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94494" w14:textId="2B5A258F" w:rsidR="007F1C79" w:rsidRDefault="00F23F87" w:rsidP="007F1C79">
      <w:pPr>
        <w:rPr>
          <w:i/>
          <w:iCs/>
        </w:rPr>
      </w:pPr>
      <w:r>
        <w:rPr>
          <w:i/>
          <w:iCs/>
          <w:noProof/>
        </w:rPr>
        <mc:AlternateContent>
          <mc:Choice Requires="wps">
            <w:drawing>
              <wp:anchor distT="0" distB="0" distL="114300" distR="114300" simplePos="0" relativeHeight="251662336" behindDoc="0" locked="0" layoutInCell="1" allowOverlap="1" wp14:anchorId="3C5FA11D" wp14:editId="5AB4B2AF">
                <wp:simplePos x="0" y="0"/>
                <wp:positionH relativeFrom="column">
                  <wp:posOffset>-118110</wp:posOffset>
                </wp:positionH>
                <wp:positionV relativeFrom="paragraph">
                  <wp:posOffset>-978535</wp:posOffset>
                </wp:positionV>
                <wp:extent cx="6572250" cy="733425"/>
                <wp:effectExtent l="0" t="0" r="19050" b="28575"/>
                <wp:wrapNone/>
                <wp:docPr id="1904328933" name="Rectángulo 1"/>
                <wp:cNvGraphicFramePr/>
                <a:graphic xmlns:a="http://schemas.openxmlformats.org/drawingml/2006/main">
                  <a:graphicData uri="http://schemas.microsoft.com/office/word/2010/wordprocessingShape">
                    <wps:wsp>
                      <wps:cNvSpPr/>
                      <wps:spPr>
                        <a:xfrm>
                          <a:off x="0" y="0"/>
                          <a:ext cx="6572250" cy="733425"/>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0B10A4" id="Rectángulo 1" o:spid="_x0000_s1026" style="position:absolute;margin-left:-9.3pt;margin-top:-77.05pt;width:517.5pt;height:57.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" fillcolor="white [3212]" strokecolor="white [3212]" strokeweight="1pt"/>
            </w:pict>
          </mc:Fallback>
        </mc:AlternateContent>
      </w:r>
      <w:r w:rsidR="007F1C79">
        <w:rPr>
          <w:i/>
          <w:iCs/>
          <w:noProof/>
        </w:rPr>
        <mc:AlternateContent>
          <mc:Choice Requires="wpc">
            <w:drawing>
              <wp:anchor distT="0" distB="0" distL="114300" distR="114300" simplePos="0" relativeHeight="251660288" behindDoc="1" locked="0" layoutInCell="1" allowOverlap="1" wp14:anchorId="3B6B0D2D" wp14:editId="14E5467A">
                <wp:simplePos x="0" y="0"/>
                <wp:positionH relativeFrom="column">
                  <wp:posOffset>3523191</wp:posOffset>
                </wp:positionH>
                <wp:positionV relativeFrom="paragraph">
                  <wp:posOffset>-317288</wp:posOffset>
                </wp:positionV>
                <wp:extent cx="5486400" cy="1333500"/>
                <wp:effectExtent l="0" t="0" r="0" b="0"/>
                <wp:wrapNone/>
                <wp:docPr id="330554153"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89129123" name="Rectángulo: esquinas redondeadas 1089129123"/>
                        <wps:cNvSpPr/>
                        <wps:spPr>
                          <a:xfrm>
                            <a:off x="784860" y="213360"/>
                            <a:ext cx="414528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225144" name="Rectángulo: esquinas redondeadas 1329225144"/>
                        <wps:cNvSpPr/>
                        <wps:spPr>
                          <a:xfrm>
                            <a:off x="1079160" y="431460"/>
                            <a:ext cx="3873840" cy="335280"/>
                          </a:xfrm>
                          <a:prstGeom prst="roundRect">
                            <a:avLst/>
                          </a:prstGeom>
                          <a:solidFill>
                            <a:srgbClr val="00788E">
                              <a:alpha val="50196"/>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01817706" name="Rectángulo: esquinas redondeadas 1801817706"/>
                        <wps:cNvSpPr/>
                        <wps:spPr>
                          <a:xfrm>
                            <a:off x="1363980" y="759120"/>
                            <a:ext cx="358902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w:pict>
              <v:group w14:anchorId="6EB07FAF" id="Lienzo 3" o:spid="_x0000_s1026" editas="canvas" style="position:absolute;margin-left:277.4pt;margin-top:-25pt;width:6in;height:105pt;z-index:-251656192;mso-height-relative:margin" coordsize="54864,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3335;visibility:visible;mso-wrap-style:square" filled="t">
                  <v:fill o:detectmouseclick="t"/>
                  <v:path o:connecttype="none"/>
                </v:shape>
                <v:roundrect id="Rectángulo: esquinas redondeadas 1089129123" o:spid="_x0000_s1028" style="position:absolute;left:7848;top:2133;width:41453;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" fillcolor="#00788e" stroked="f" strokeweight="1pt">
                  <v:stroke joinstyle="miter"/>
                </v:roundrect>
                <v:roundrect id="Rectángulo: esquinas redondeadas 1329225144" o:spid="_x0000_s1029" style="position:absolute;left:10791;top:4314;width:38739;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" fillcolor="#00788e" stroked="f" strokeweight="1pt">
                  <v:fill opacity="32896f"/>
                  <v:stroke joinstyle="miter"/>
                </v:roundrect>
                <v:roundrect id="Rectángulo: esquinas redondeadas 1801817706" o:spid="_x0000_s1030" style="position:absolute;left:13639;top:7591;width:35891;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" fillcolor="#00788e" stroked="f" strokeweight="1pt">
                  <v:stroke joinstyle="miter"/>
                </v:roundrect>
              </v:group>
            </w:pict>
          </mc:Fallback>
        </mc:AlternateContent>
      </w:r>
      <w:r w:rsidR="007F1C79" w:rsidRPr="001C659C">
        <w:rPr>
          <w:rFonts w:ascii="Arial" w:hAnsi="Arial" w:cs="Arial"/>
          <w:i/>
          <w:iCs/>
          <w:noProof/>
        </w:rPr>
        <w:drawing>
          <wp:anchor distT="0" distB="0" distL="114300" distR="114300" simplePos="0" relativeHeight="251659264" behindDoc="0" locked="0" layoutInCell="1" allowOverlap="1" wp14:anchorId="3ACD629B" wp14:editId="744C9532">
            <wp:simplePos x="0" y="0"/>
            <wp:positionH relativeFrom="margin">
              <wp:posOffset>-307340</wp:posOffset>
            </wp:positionH>
            <wp:positionV relativeFrom="margin">
              <wp:posOffset>-318135</wp:posOffset>
            </wp:positionV>
            <wp:extent cx="2137410" cy="1146175"/>
            <wp:effectExtent l="0" t="0" r="0" b="0"/>
            <wp:wrapSquare wrapText="bothSides"/>
            <wp:docPr id="1185723245"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23245" name="Imagen 4" descr="Logotipo, nombre de la empresa&#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7410" cy="1146175"/>
                    </a:xfrm>
                    <a:prstGeom prst="rect">
                      <a:avLst/>
                    </a:prstGeom>
                  </pic:spPr>
                </pic:pic>
              </a:graphicData>
            </a:graphic>
            <wp14:sizeRelH relativeFrom="margin">
              <wp14:pctWidth>0</wp14:pctWidth>
            </wp14:sizeRelH>
            <wp14:sizeRelV relativeFrom="margin">
              <wp14:pctHeight>0</wp14:pctHeight>
            </wp14:sizeRelV>
          </wp:anchor>
        </w:drawing>
      </w:r>
    </w:p>
    <w:p w14:paraId="3608BF94" w14:textId="77777777" w:rsidR="007F1C79" w:rsidRDefault="007F1C79" w:rsidP="007F1C79">
      <w:pPr>
        <w:rPr>
          <w:i/>
          <w:iCs/>
        </w:rPr>
      </w:pPr>
    </w:p>
    <w:p w14:paraId="08AA5421" w14:textId="77777777" w:rsidR="007F1C79" w:rsidRDefault="007F1C79" w:rsidP="007F1C79">
      <w:pPr>
        <w:rPr>
          <w:i/>
          <w:iCs/>
        </w:rPr>
      </w:pPr>
    </w:p>
    <w:p w14:paraId="096A34C8" w14:textId="77777777" w:rsidR="007F1C79" w:rsidRDefault="007F1C79" w:rsidP="007F1C79">
      <w:pPr>
        <w:rPr>
          <w:i/>
          <w:iCs/>
        </w:rPr>
      </w:pPr>
    </w:p>
    <w:p w14:paraId="4A779860" w14:textId="77777777" w:rsidR="007F1C79" w:rsidRDefault="007F1C79" w:rsidP="007F1C79">
      <w:pPr>
        <w:rPr>
          <w:i/>
          <w:iCs/>
        </w:rPr>
      </w:pPr>
    </w:p>
    <w:p w14:paraId="691D6BCC" w14:textId="77777777" w:rsidR="007F1C79" w:rsidRDefault="007F1C79" w:rsidP="007F1C79">
      <w:pPr>
        <w:rPr>
          <w:i/>
          <w:iCs/>
        </w:rPr>
      </w:pPr>
    </w:p>
    <w:p w14:paraId="28BD518B" w14:textId="77777777" w:rsidR="007F1C79" w:rsidRDefault="007F1C79" w:rsidP="007F1C79">
      <w:pPr>
        <w:rPr>
          <w:i/>
          <w:iCs/>
        </w:rPr>
      </w:pPr>
    </w:p>
    <w:p w14:paraId="01EE1293" w14:textId="77777777" w:rsidR="007F1C79" w:rsidRDefault="007F1C79" w:rsidP="007F1C79"/>
    <w:p w14:paraId="1506D414" w14:textId="77777777" w:rsidR="007F1C79" w:rsidRDefault="007F1C79" w:rsidP="007F1C79"/>
    <w:p w14:paraId="4202CFB1" w14:textId="77777777" w:rsidR="007F1C79" w:rsidRDefault="007F1C79" w:rsidP="007F1C79"/>
    <w:p w14:paraId="00E69DA2" w14:textId="77777777" w:rsidR="007F1C79" w:rsidRDefault="007F1C79" w:rsidP="007F1C79"/>
    <w:p w14:paraId="2A3A0BA5" w14:textId="77777777" w:rsidR="007F1C79" w:rsidRDefault="007F1C79" w:rsidP="007F1C79"/>
    <w:p w14:paraId="0FDD90D6" w14:textId="77777777" w:rsidR="007F1C79" w:rsidRPr="001C659C" w:rsidRDefault="007F1C79" w:rsidP="007F1C79"/>
    <w:p w14:paraId="420A2331" w14:textId="77777777" w:rsidR="007F1C79" w:rsidRDefault="007F1C79" w:rsidP="007F1C79"/>
    <w:p w14:paraId="19F4EEE6" w14:textId="77777777" w:rsidR="007F1C79" w:rsidRPr="00B22F00" w:rsidRDefault="007F1C79" w:rsidP="007F1C79">
      <w:pPr>
        <w:spacing w:line="192" w:lineRule="auto"/>
        <w:rPr>
          <w:rFonts w:ascii="Lucida Sans Unicode" w:hAnsi="Lucida Sans Unicode" w:cs="Lucida Sans Unicode"/>
          <w:sz w:val="40"/>
          <w:szCs w:val="40"/>
        </w:rPr>
      </w:pPr>
      <w:r w:rsidRPr="002E12B0">
        <w:rPr>
          <w:rFonts w:ascii="Lucida Sans Unicode" w:hAnsi="Lucida Sans Unicode" w:cs="Lucida Sans Unicode"/>
          <w:color w:val="00788E"/>
          <w:sz w:val="96"/>
          <w:szCs w:val="96"/>
        </w:rPr>
        <w:t xml:space="preserve">Informe Anual </w:t>
      </w:r>
      <w:r w:rsidRPr="002E12B0">
        <w:rPr>
          <w:rFonts w:ascii="Lucida Sans Unicode" w:hAnsi="Lucida Sans Unicode" w:cs="Lucida Sans Unicode"/>
          <w:color w:val="00788E"/>
          <w:sz w:val="56"/>
          <w:szCs w:val="56"/>
        </w:rPr>
        <w:t>de</w:t>
      </w:r>
    </w:p>
    <w:p w14:paraId="647DB27D" w14:textId="77777777" w:rsidR="007F1C79" w:rsidRPr="002E12B0" w:rsidRDefault="007F1C79" w:rsidP="007F1C79">
      <w:pPr>
        <w:spacing w:line="192" w:lineRule="auto"/>
        <w:rPr>
          <w:rFonts w:ascii="Lucida Sans Unicode" w:hAnsi="Lucida Sans Unicode" w:cs="Lucida Sans Unicode"/>
          <w:color w:val="00788E"/>
          <w:sz w:val="96"/>
          <w:szCs w:val="96"/>
        </w:rPr>
      </w:pPr>
      <w:r w:rsidRPr="002E12B0">
        <w:rPr>
          <w:rFonts w:ascii="Lucida Sans Unicode" w:hAnsi="Lucida Sans Unicode" w:cs="Lucida Sans Unicode"/>
          <w:b/>
          <w:bCs/>
          <w:color w:val="00788E"/>
          <w:sz w:val="96"/>
          <w:szCs w:val="96"/>
        </w:rPr>
        <w:t>Actividades 2024</w:t>
      </w:r>
    </w:p>
    <w:p w14:paraId="45354372" w14:textId="77777777" w:rsidR="007F1C79" w:rsidRPr="00276BE8" w:rsidRDefault="007F1C79" w:rsidP="007F1C79">
      <w:pPr>
        <w:rPr>
          <w:rFonts w:ascii="Trebuchet MS" w:hAnsi="Trebuchet MS" w:cs="Lucida Sans Unicode"/>
          <w:sz w:val="40"/>
          <w:szCs w:val="40"/>
        </w:rPr>
      </w:pPr>
    </w:p>
    <w:p w14:paraId="276944AE" w14:textId="77777777" w:rsidR="007F1C79" w:rsidRDefault="007F1C79" w:rsidP="007F1C79">
      <w:pPr>
        <w:rPr>
          <w:rFonts w:ascii="Lucida Sans Unicode" w:hAnsi="Lucida Sans Unicode" w:cs="Lucida Sans Unicode"/>
          <w:sz w:val="40"/>
          <w:szCs w:val="40"/>
        </w:rPr>
      </w:pPr>
      <w:r w:rsidRPr="002E12B0">
        <w:rPr>
          <w:rFonts w:ascii="Lucida Sans Unicode" w:hAnsi="Lucida Sans Unicode" w:cs="Lucida Sans Unicode"/>
          <w:color w:val="4DBBB6"/>
          <w:sz w:val="40"/>
          <w:szCs w:val="40"/>
        </w:rPr>
        <w:t>DIRECCIÓN</w:t>
      </w:r>
      <w:r>
        <w:rPr>
          <w:rFonts w:ascii="Lucida Sans Unicode" w:hAnsi="Lucida Sans Unicode" w:cs="Lucida Sans Unicode"/>
          <w:color w:val="4DBBB6"/>
          <w:sz w:val="40"/>
          <w:szCs w:val="40"/>
        </w:rPr>
        <w:t xml:space="preserve"> EJECUTIVA DE ORGANIZACIÓN ELECTORAL Y ESTADÍSTICA</w:t>
      </w:r>
    </w:p>
    <w:p w14:paraId="0C7CA001" w14:textId="77777777" w:rsidR="007F1C79" w:rsidRDefault="007F1C79" w:rsidP="007F1C79">
      <w:pPr>
        <w:rPr>
          <w:rFonts w:ascii="Lucida Sans Unicode" w:hAnsi="Lucida Sans Unicode" w:cs="Lucida Sans Unicode"/>
          <w:sz w:val="40"/>
          <w:szCs w:val="40"/>
        </w:rPr>
      </w:pPr>
    </w:p>
    <w:p w14:paraId="24130335" w14:textId="77777777" w:rsidR="007F1C79" w:rsidRDefault="007F1C79" w:rsidP="007F1C79">
      <w:pPr>
        <w:rPr>
          <w:rFonts w:ascii="Lucida Sans Unicode" w:hAnsi="Lucida Sans Unicode" w:cs="Lucida Sans Unicode"/>
          <w:sz w:val="40"/>
          <w:szCs w:val="40"/>
        </w:rPr>
      </w:pPr>
    </w:p>
    <w:p w14:paraId="086ECE9E" w14:textId="77777777" w:rsidR="007F1C79" w:rsidRDefault="007F1C79" w:rsidP="007F1C79">
      <w:pPr>
        <w:rPr>
          <w:rFonts w:ascii="Lucida Sans Unicode" w:hAnsi="Lucida Sans Unicode" w:cs="Lucida Sans Unicode"/>
          <w:sz w:val="40"/>
          <w:szCs w:val="40"/>
        </w:rPr>
      </w:pPr>
    </w:p>
    <w:p w14:paraId="1DF92605" w14:textId="77777777" w:rsidR="007F1C79" w:rsidRDefault="007F1C79" w:rsidP="007F1C79">
      <w:pPr>
        <w:rPr>
          <w:rFonts w:ascii="Lucida Sans Unicode" w:hAnsi="Lucida Sans Unicode" w:cs="Lucida Sans Unicode"/>
          <w:sz w:val="40"/>
          <w:szCs w:val="40"/>
        </w:rPr>
      </w:pPr>
    </w:p>
    <w:p w14:paraId="7A343E24" w14:textId="77777777" w:rsidR="007F1C79" w:rsidRPr="00460031" w:rsidRDefault="007F1C79" w:rsidP="007F1C79">
      <w:pPr>
        <w:rPr>
          <w:rFonts w:ascii="Lucida Sans Unicode" w:hAnsi="Lucida Sans Unicode" w:cs="Lucida Sans Unicode"/>
          <w:sz w:val="40"/>
          <w:szCs w:val="40"/>
        </w:rPr>
      </w:pPr>
      <w:r>
        <w:rPr>
          <w:i/>
          <w:iCs/>
          <w:noProof/>
        </w:rPr>
        <mc:AlternateContent>
          <mc:Choice Requires="wpc">
            <w:drawing>
              <wp:anchor distT="0" distB="0" distL="114300" distR="114300" simplePos="0" relativeHeight="251661312" behindDoc="1" locked="0" layoutInCell="1" allowOverlap="1" wp14:anchorId="3904848B" wp14:editId="7D5D9931">
                <wp:simplePos x="0" y="0"/>
                <wp:positionH relativeFrom="margin">
                  <wp:posOffset>-3475355</wp:posOffset>
                </wp:positionH>
                <wp:positionV relativeFrom="paragraph">
                  <wp:posOffset>269240</wp:posOffset>
                </wp:positionV>
                <wp:extent cx="5486400" cy="1333500"/>
                <wp:effectExtent l="0" t="0" r="0" b="0"/>
                <wp:wrapNone/>
                <wp:docPr id="1348730828"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4882280" name="Rectángulo: esquinas redondeadas 104882280"/>
                        <wps:cNvSpPr/>
                        <wps:spPr>
                          <a:xfrm>
                            <a:off x="784860" y="213360"/>
                            <a:ext cx="414528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45895" name="Rectángulo: esquinas redondeadas 28545895"/>
                        <wps:cNvSpPr/>
                        <wps:spPr>
                          <a:xfrm>
                            <a:off x="784860" y="454320"/>
                            <a:ext cx="3873840" cy="335280"/>
                          </a:xfrm>
                          <a:prstGeom prst="roundRect">
                            <a:avLst/>
                          </a:prstGeom>
                          <a:solidFill>
                            <a:srgbClr val="00788E">
                              <a:alpha val="50196"/>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04526955" name="Rectángulo: esquinas redondeadas 904526955"/>
                        <wps:cNvSpPr/>
                        <wps:spPr>
                          <a:xfrm>
                            <a:off x="792480" y="766740"/>
                            <a:ext cx="358902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w:pict>
              <v:group w14:anchorId="2445B4A9" id="Lienzo 3" o:spid="_x0000_s1026" editas="canvas" style="position:absolute;margin-left:-273.65pt;margin-top:21.2pt;width:6in;height:105pt;z-index:-251655168;mso-position-horizontal-relative:margin;mso-height-relative:margin" coordsize="54864,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">
                <v:shape id="_x0000_s1027" type="#_x0000_t75" style="position:absolute;width:54864;height:13335;visibility:visible;mso-wrap-style:square" filled="t">
                  <v:fill o:detectmouseclick="t"/>
                  <v:path o:connecttype="none"/>
                </v:shape>
                <v:roundrect id="Rectángulo: esquinas redondeadas 104882280" o:spid="_x0000_s1028" style="position:absolute;left:7848;top:2133;width:41453;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" fillcolor="#00788e" stroked="f" strokeweight="1pt">
                  <v:stroke joinstyle="miter"/>
                </v:roundrect>
                <v:roundrect id="Rectángulo: esquinas redondeadas 28545895" o:spid="_x0000_s1029" style="position:absolute;left:7848;top:4543;width:38739;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" fillcolor="#00788e" stroked="f" strokeweight="1pt">
                  <v:fill opacity="32896f"/>
                  <v:stroke joinstyle="miter"/>
                </v:roundrect>
                <v:roundrect id="Rectángulo: esquinas redondeadas 904526955" o:spid="_x0000_s1030" style="position:absolute;left:7924;top:7667;width:35891;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" fillcolor="#00788e" stroked="f" strokeweight="1pt">
                  <v:stroke joinstyle="miter"/>
                </v:roundrect>
                <w10:wrap anchorx="margin"/>
              </v:group>
            </w:pict>
          </mc:Fallback>
        </mc:AlternateContent>
      </w:r>
      <w:r w:rsidRPr="00B6755E">
        <w:rPr>
          <w:rFonts w:ascii="Lucida Sans Unicode" w:eastAsia="Lucida Sans Unicode" w:hAnsi="Lucida Sans Unicode" w:cs="Lucida Sans Unicode"/>
          <w:b/>
          <w:sz w:val="22"/>
          <w:szCs w:val="22"/>
        </w:rPr>
        <w:br w:type="page"/>
      </w:r>
      <w:r w:rsidRPr="00B6755E">
        <w:rPr>
          <w:rFonts w:ascii="Lucida Sans Unicode" w:hAnsi="Lucida Sans Unicode" w:cs="Lucida Sans Unicode"/>
        </w:rPr>
        <w:fldChar w:fldCharType="begin"/>
      </w:r>
      <w:r w:rsidRPr="00B6755E">
        <w:rPr>
          <w:rFonts w:ascii="Lucida Sans Unicode" w:hAnsi="Lucida Sans Unicode" w:cs="Lucida Sans Unicode"/>
        </w:rPr>
        <w:instrText xml:space="preserve"> INDEX \c "2" \z "2058" </w:instrText>
      </w:r>
      <w:r w:rsidRPr="00B6755E">
        <w:rPr>
          <w:rFonts w:ascii="Lucida Sans Unicode" w:hAnsi="Lucida Sans Unicode" w:cs="Lucida Sans Unicode"/>
        </w:rPr>
        <w:fldChar w:fldCharType="separate"/>
      </w:r>
    </w:p>
    <w:sdt>
      <w:sdtPr>
        <w:rPr>
          <w:rFonts w:ascii="Lucida Sans Unicode" w:hAnsi="Lucida Sans Unicode" w:cs="Lucida Sans Unicode"/>
          <w:sz w:val="22"/>
          <w:szCs w:val="22"/>
        </w:rPr>
        <w:id w:val="-1350793857"/>
        <w:docPartObj>
          <w:docPartGallery w:val="Table of Contents"/>
          <w:docPartUnique/>
        </w:docPartObj>
      </w:sdtPr>
      <w:sdtContent>
        <w:p w14:paraId="4140F15A" w14:textId="77777777" w:rsidR="007F1C79" w:rsidRPr="00B6755E" w:rsidRDefault="007F1C79" w:rsidP="007F1C79">
          <w:pPr>
            <w:rPr>
              <w:rFonts w:ascii="Lucida Sans Unicode" w:hAnsi="Lucida Sans Unicode" w:cs="Lucida Sans Unicode"/>
              <w:sz w:val="32"/>
              <w:szCs w:val="32"/>
            </w:rPr>
          </w:pPr>
          <w:r w:rsidRPr="00B6755E">
            <w:rPr>
              <w:rFonts w:ascii="Lucida Sans Unicode" w:hAnsi="Lucida Sans Unicode" w:cs="Lucida Sans Unicode"/>
              <w:sz w:val="32"/>
              <w:szCs w:val="32"/>
            </w:rPr>
            <w:t>Contenido</w:t>
          </w:r>
        </w:p>
        <w:p w14:paraId="164067A8" w14:textId="68F0F70E" w:rsidR="009D173C" w:rsidRDefault="007F1C79">
          <w:pPr>
            <w:pStyle w:val="TDC1"/>
            <w:tabs>
              <w:tab w:val="right" w:leader="dot" w:pos="8828"/>
            </w:tabs>
            <w:rPr>
              <w:rFonts w:asciiTheme="minorHAnsi" w:eastAsiaTheme="minorEastAsia" w:hAnsiTheme="minorHAnsi"/>
              <w:noProof/>
              <w:sz w:val="24"/>
              <w:lang w:val="es-MX" w:eastAsia="es-MX"/>
            </w:rPr>
          </w:pPr>
          <w:r w:rsidRPr="00B6755E">
            <w:rPr>
              <w:rFonts w:cs="Lucida Sans Unicode"/>
              <w:szCs w:val="22"/>
            </w:rPr>
            <w:fldChar w:fldCharType="begin"/>
          </w:r>
          <w:r w:rsidRPr="00B6755E">
            <w:rPr>
              <w:rFonts w:cs="Lucida Sans Unicode"/>
              <w:szCs w:val="22"/>
            </w:rPr>
            <w:instrText xml:space="preserve"> TOC \o "1-3" \h \z \u </w:instrText>
          </w:r>
          <w:r w:rsidRPr="00B6755E">
            <w:rPr>
              <w:rFonts w:cs="Lucida Sans Unicode"/>
              <w:szCs w:val="22"/>
            </w:rPr>
            <w:fldChar w:fldCharType="separate"/>
          </w:r>
          <w:hyperlink w:anchor="_Toc192766183" w:history="1">
            <w:r w:rsidR="009D173C" w:rsidRPr="006271E5">
              <w:rPr>
                <w:rStyle w:val="Hipervnculo"/>
                <w:noProof/>
              </w:rPr>
              <w:t>PRESENTACIÓN</w:t>
            </w:r>
            <w:r w:rsidR="009D173C">
              <w:rPr>
                <w:noProof/>
                <w:webHidden/>
              </w:rPr>
              <w:tab/>
            </w:r>
            <w:r w:rsidR="009D173C">
              <w:rPr>
                <w:noProof/>
                <w:webHidden/>
              </w:rPr>
              <w:fldChar w:fldCharType="begin"/>
            </w:r>
            <w:r w:rsidR="009D173C">
              <w:rPr>
                <w:noProof/>
                <w:webHidden/>
              </w:rPr>
              <w:instrText xml:space="preserve"> PAGEREF _Toc192766183 \h </w:instrText>
            </w:r>
            <w:r w:rsidR="009D173C">
              <w:rPr>
                <w:noProof/>
                <w:webHidden/>
              </w:rPr>
            </w:r>
            <w:r w:rsidR="009D173C">
              <w:rPr>
                <w:noProof/>
                <w:webHidden/>
              </w:rPr>
              <w:fldChar w:fldCharType="separate"/>
            </w:r>
            <w:r w:rsidR="00103E01">
              <w:rPr>
                <w:noProof/>
                <w:webHidden/>
              </w:rPr>
              <w:t>6</w:t>
            </w:r>
            <w:r w:rsidR="009D173C">
              <w:rPr>
                <w:noProof/>
                <w:webHidden/>
              </w:rPr>
              <w:fldChar w:fldCharType="end"/>
            </w:r>
          </w:hyperlink>
        </w:p>
        <w:p w14:paraId="3FD542AA" w14:textId="028BC656" w:rsidR="009D173C" w:rsidRDefault="009D173C">
          <w:pPr>
            <w:pStyle w:val="TDC1"/>
            <w:tabs>
              <w:tab w:val="right" w:leader="dot" w:pos="8828"/>
            </w:tabs>
            <w:rPr>
              <w:rFonts w:asciiTheme="minorHAnsi" w:eastAsiaTheme="minorEastAsia" w:hAnsiTheme="minorHAnsi"/>
              <w:noProof/>
              <w:sz w:val="24"/>
              <w:lang w:val="es-MX" w:eastAsia="es-MX"/>
            </w:rPr>
          </w:pPr>
          <w:hyperlink w:anchor="_Toc192766184"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_Toc192766184 \h </w:instrText>
            </w:r>
            <w:r>
              <w:rPr>
                <w:noProof/>
                <w:webHidden/>
              </w:rPr>
            </w:r>
            <w:r>
              <w:rPr>
                <w:noProof/>
                <w:webHidden/>
              </w:rPr>
              <w:fldChar w:fldCharType="separate"/>
            </w:r>
            <w:r w:rsidR="00103E01">
              <w:rPr>
                <w:noProof/>
                <w:webHidden/>
              </w:rPr>
              <w:t>6</w:t>
            </w:r>
            <w:r>
              <w:rPr>
                <w:noProof/>
                <w:webHidden/>
              </w:rPr>
              <w:fldChar w:fldCharType="end"/>
            </w:r>
          </w:hyperlink>
        </w:p>
        <w:p w14:paraId="736B5B28" w14:textId="27F8374D" w:rsidR="009D173C" w:rsidRDefault="009D173C">
          <w:pPr>
            <w:pStyle w:val="TDC1"/>
            <w:tabs>
              <w:tab w:val="right" w:leader="dot" w:pos="8828"/>
            </w:tabs>
            <w:rPr>
              <w:rFonts w:asciiTheme="minorHAnsi" w:eastAsiaTheme="minorEastAsia" w:hAnsiTheme="minorHAnsi"/>
              <w:noProof/>
              <w:sz w:val="24"/>
              <w:lang w:val="es-MX" w:eastAsia="es-MX"/>
            </w:rPr>
          </w:pPr>
          <w:hyperlink w:anchor="_Toc192766185" w:history="1">
            <w:r w:rsidRPr="006271E5">
              <w:rPr>
                <w:rStyle w:val="Hipervnculo"/>
                <w:noProof/>
              </w:rPr>
              <w:t>OBJETIVO GENERAL</w:t>
            </w:r>
            <w:r>
              <w:rPr>
                <w:noProof/>
                <w:webHidden/>
              </w:rPr>
              <w:tab/>
            </w:r>
            <w:r>
              <w:rPr>
                <w:noProof/>
                <w:webHidden/>
              </w:rPr>
              <w:fldChar w:fldCharType="begin"/>
            </w:r>
            <w:r>
              <w:rPr>
                <w:noProof/>
                <w:webHidden/>
              </w:rPr>
              <w:instrText xml:space="preserve"> PAGEREF _Toc192766185 \h </w:instrText>
            </w:r>
            <w:r>
              <w:rPr>
                <w:noProof/>
                <w:webHidden/>
              </w:rPr>
            </w:r>
            <w:r>
              <w:rPr>
                <w:noProof/>
                <w:webHidden/>
              </w:rPr>
              <w:fldChar w:fldCharType="separate"/>
            </w:r>
            <w:r w:rsidR="00103E01">
              <w:rPr>
                <w:noProof/>
                <w:webHidden/>
              </w:rPr>
              <w:t>6</w:t>
            </w:r>
            <w:r>
              <w:rPr>
                <w:noProof/>
                <w:webHidden/>
              </w:rPr>
              <w:fldChar w:fldCharType="end"/>
            </w:r>
          </w:hyperlink>
        </w:p>
        <w:p w14:paraId="789500D8" w14:textId="385B7B3C" w:rsidR="009D173C" w:rsidRDefault="009D173C">
          <w:pPr>
            <w:pStyle w:val="TDC1"/>
            <w:tabs>
              <w:tab w:val="right" w:leader="dot" w:pos="8828"/>
            </w:tabs>
            <w:rPr>
              <w:rFonts w:asciiTheme="minorHAnsi" w:eastAsiaTheme="minorEastAsia" w:hAnsiTheme="minorHAnsi"/>
              <w:noProof/>
              <w:sz w:val="24"/>
              <w:lang w:val="es-MX" w:eastAsia="es-MX"/>
            </w:rPr>
          </w:pPr>
          <w:hyperlink w:anchor="_Toc192766186" w:history="1">
            <w:r w:rsidRPr="006271E5">
              <w:rPr>
                <w:rStyle w:val="Hipervnculo"/>
                <w:noProof/>
              </w:rPr>
              <w:t>MATRICES DE INDICADORES DE RESULTADOS</w:t>
            </w:r>
            <w:r>
              <w:rPr>
                <w:noProof/>
                <w:webHidden/>
              </w:rPr>
              <w:tab/>
            </w:r>
            <w:r>
              <w:rPr>
                <w:noProof/>
                <w:webHidden/>
              </w:rPr>
              <w:fldChar w:fldCharType="begin"/>
            </w:r>
            <w:r>
              <w:rPr>
                <w:noProof/>
                <w:webHidden/>
              </w:rPr>
              <w:instrText xml:space="preserve"> PAGEREF _Toc192766186 \h </w:instrText>
            </w:r>
            <w:r>
              <w:rPr>
                <w:noProof/>
                <w:webHidden/>
              </w:rPr>
            </w:r>
            <w:r>
              <w:rPr>
                <w:noProof/>
                <w:webHidden/>
              </w:rPr>
              <w:fldChar w:fldCharType="separate"/>
            </w:r>
            <w:r w:rsidR="00103E01">
              <w:rPr>
                <w:noProof/>
                <w:webHidden/>
              </w:rPr>
              <w:t>6</w:t>
            </w:r>
            <w:r>
              <w:rPr>
                <w:noProof/>
                <w:webHidden/>
              </w:rPr>
              <w:fldChar w:fldCharType="end"/>
            </w:r>
          </w:hyperlink>
        </w:p>
        <w:p w14:paraId="074E4D4B" w14:textId="3BC6CDBC" w:rsidR="009D173C" w:rsidRDefault="009D173C">
          <w:pPr>
            <w:pStyle w:val="TDC2"/>
            <w:tabs>
              <w:tab w:val="right" w:leader="dot" w:pos="8828"/>
            </w:tabs>
            <w:rPr>
              <w:rFonts w:eastAsiaTheme="minorEastAsia"/>
              <w:noProof/>
              <w:lang w:val="es-MX" w:eastAsia="es-MX"/>
            </w:rPr>
          </w:pPr>
          <w:hyperlink w:anchor="_Toc192766187" w:history="1">
            <w:r w:rsidRPr="006271E5">
              <w:rPr>
                <w:rStyle w:val="Hipervnculo"/>
                <w:noProof/>
              </w:rPr>
              <w:t>Actividades de Proceso Electoral</w:t>
            </w:r>
            <w:r>
              <w:rPr>
                <w:noProof/>
                <w:webHidden/>
              </w:rPr>
              <w:tab/>
            </w:r>
            <w:r>
              <w:rPr>
                <w:noProof/>
                <w:webHidden/>
              </w:rPr>
              <w:fldChar w:fldCharType="begin"/>
            </w:r>
            <w:r>
              <w:rPr>
                <w:noProof/>
                <w:webHidden/>
              </w:rPr>
              <w:instrText xml:space="preserve"> PAGEREF _Toc192766187 \h </w:instrText>
            </w:r>
            <w:r>
              <w:rPr>
                <w:noProof/>
                <w:webHidden/>
              </w:rPr>
            </w:r>
            <w:r>
              <w:rPr>
                <w:noProof/>
                <w:webHidden/>
              </w:rPr>
              <w:fldChar w:fldCharType="separate"/>
            </w:r>
            <w:r w:rsidR="00103E01">
              <w:rPr>
                <w:noProof/>
                <w:webHidden/>
              </w:rPr>
              <w:t>7</w:t>
            </w:r>
            <w:r>
              <w:rPr>
                <w:noProof/>
                <w:webHidden/>
              </w:rPr>
              <w:fldChar w:fldCharType="end"/>
            </w:r>
          </w:hyperlink>
        </w:p>
        <w:p w14:paraId="61F7DC3C" w14:textId="38DFA148" w:rsidR="009D173C" w:rsidRDefault="009D173C">
          <w:pPr>
            <w:pStyle w:val="TDC2"/>
            <w:tabs>
              <w:tab w:val="right" w:leader="dot" w:pos="8828"/>
            </w:tabs>
            <w:rPr>
              <w:rFonts w:eastAsiaTheme="minorEastAsia"/>
              <w:noProof/>
              <w:lang w:val="es-MX" w:eastAsia="es-MX"/>
            </w:rPr>
          </w:pPr>
          <w:hyperlink w:anchor="_Toc192766188" w:history="1">
            <w:r w:rsidRPr="006271E5">
              <w:rPr>
                <w:rStyle w:val="Hipervnculo"/>
                <w:noProof/>
              </w:rPr>
              <w:t>Actividades Ordinarias</w:t>
            </w:r>
            <w:r>
              <w:rPr>
                <w:noProof/>
                <w:webHidden/>
              </w:rPr>
              <w:tab/>
            </w:r>
            <w:r>
              <w:rPr>
                <w:noProof/>
                <w:webHidden/>
              </w:rPr>
              <w:fldChar w:fldCharType="begin"/>
            </w:r>
            <w:r>
              <w:rPr>
                <w:noProof/>
                <w:webHidden/>
              </w:rPr>
              <w:instrText xml:space="preserve"> PAGEREF _Toc192766188 \h </w:instrText>
            </w:r>
            <w:r>
              <w:rPr>
                <w:noProof/>
                <w:webHidden/>
              </w:rPr>
            </w:r>
            <w:r>
              <w:rPr>
                <w:noProof/>
                <w:webHidden/>
              </w:rPr>
              <w:fldChar w:fldCharType="separate"/>
            </w:r>
            <w:r w:rsidR="00103E01">
              <w:rPr>
                <w:noProof/>
                <w:webHidden/>
              </w:rPr>
              <w:t>7</w:t>
            </w:r>
            <w:r>
              <w:rPr>
                <w:noProof/>
                <w:webHidden/>
              </w:rPr>
              <w:fldChar w:fldCharType="end"/>
            </w:r>
          </w:hyperlink>
        </w:p>
        <w:p w14:paraId="7CC8C727" w14:textId="5522EBAC" w:rsidR="009D173C" w:rsidRDefault="009D173C">
          <w:pPr>
            <w:pStyle w:val="TDC1"/>
            <w:tabs>
              <w:tab w:val="right" w:leader="dot" w:pos="8828"/>
            </w:tabs>
            <w:rPr>
              <w:rFonts w:asciiTheme="minorHAnsi" w:eastAsiaTheme="minorEastAsia" w:hAnsiTheme="minorHAnsi"/>
              <w:noProof/>
              <w:sz w:val="24"/>
              <w:lang w:val="es-MX" w:eastAsia="es-MX"/>
            </w:rPr>
          </w:pPr>
          <w:hyperlink w:anchor="_Toc192766189" w:history="1">
            <w:r w:rsidRPr="006271E5">
              <w:rPr>
                <w:rStyle w:val="Hipervnculo"/>
                <w:noProof/>
              </w:rPr>
              <w:t>ACTIVIDADES DE PROCESO ELECTORAL</w:t>
            </w:r>
            <w:r>
              <w:rPr>
                <w:noProof/>
                <w:webHidden/>
              </w:rPr>
              <w:tab/>
            </w:r>
            <w:r>
              <w:rPr>
                <w:noProof/>
                <w:webHidden/>
              </w:rPr>
              <w:fldChar w:fldCharType="begin"/>
            </w:r>
            <w:r>
              <w:rPr>
                <w:noProof/>
                <w:webHidden/>
              </w:rPr>
              <w:instrText xml:space="preserve"> PAGEREF _Toc192766189 \h </w:instrText>
            </w:r>
            <w:r>
              <w:rPr>
                <w:noProof/>
                <w:webHidden/>
              </w:rPr>
            </w:r>
            <w:r>
              <w:rPr>
                <w:noProof/>
                <w:webHidden/>
              </w:rPr>
              <w:fldChar w:fldCharType="separate"/>
            </w:r>
            <w:r w:rsidR="00103E01">
              <w:rPr>
                <w:noProof/>
                <w:webHidden/>
              </w:rPr>
              <w:t>7</w:t>
            </w:r>
            <w:r>
              <w:rPr>
                <w:noProof/>
                <w:webHidden/>
              </w:rPr>
              <w:fldChar w:fldCharType="end"/>
            </w:r>
          </w:hyperlink>
        </w:p>
        <w:p w14:paraId="3D8D2FCF" w14:textId="2788F34F" w:rsidR="009D173C" w:rsidRDefault="009D173C">
          <w:pPr>
            <w:pStyle w:val="TDC1"/>
            <w:tabs>
              <w:tab w:val="right" w:leader="dot" w:pos="8828"/>
            </w:tabs>
            <w:rPr>
              <w:rFonts w:asciiTheme="minorHAnsi" w:eastAsiaTheme="minorEastAsia" w:hAnsiTheme="minorHAnsi"/>
              <w:noProof/>
              <w:sz w:val="24"/>
              <w:lang w:val="es-MX" w:eastAsia="es-MX"/>
            </w:rPr>
          </w:pPr>
          <w:hyperlink w:anchor="_Toc192766190" w:history="1">
            <w:r w:rsidRPr="006271E5">
              <w:rPr>
                <w:rStyle w:val="Hipervnculo"/>
                <w:noProof/>
              </w:rPr>
              <w:t>ACTIVIDAD 18.1 INFORME SOBRE LAS ACTIVIDADES DEL COMPONENTE 18 DE LAS MIR, RELATIVO AL PROCESO ELECTORAL</w:t>
            </w:r>
            <w:r>
              <w:rPr>
                <w:noProof/>
                <w:webHidden/>
              </w:rPr>
              <w:tab/>
            </w:r>
            <w:r>
              <w:rPr>
                <w:noProof/>
                <w:webHidden/>
              </w:rPr>
              <w:fldChar w:fldCharType="begin"/>
            </w:r>
            <w:r>
              <w:rPr>
                <w:noProof/>
                <w:webHidden/>
              </w:rPr>
              <w:instrText xml:space="preserve"> PAGEREF _Toc192766190 \h </w:instrText>
            </w:r>
            <w:r>
              <w:rPr>
                <w:noProof/>
                <w:webHidden/>
              </w:rPr>
            </w:r>
            <w:r>
              <w:rPr>
                <w:noProof/>
                <w:webHidden/>
              </w:rPr>
              <w:fldChar w:fldCharType="separate"/>
            </w:r>
            <w:r w:rsidR="00103E01">
              <w:rPr>
                <w:noProof/>
                <w:webHidden/>
              </w:rPr>
              <w:t>8</w:t>
            </w:r>
            <w:r>
              <w:rPr>
                <w:noProof/>
                <w:webHidden/>
              </w:rPr>
              <w:fldChar w:fldCharType="end"/>
            </w:r>
          </w:hyperlink>
        </w:p>
        <w:p w14:paraId="6C6FEFCA" w14:textId="1043F984" w:rsidR="009D173C" w:rsidRDefault="009D173C">
          <w:pPr>
            <w:pStyle w:val="TDC2"/>
            <w:tabs>
              <w:tab w:val="right" w:leader="dot" w:pos="8828"/>
            </w:tabs>
            <w:rPr>
              <w:rFonts w:eastAsiaTheme="minorEastAsia"/>
              <w:noProof/>
              <w:lang w:val="es-MX" w:eastAsia="es-MX"/>
            </w:rPr>
          </w:pPr>
          <w:hyperlink w:anchor="_Toc192766191"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_Toc192766191 \h </w:instrText>
            </w:r>
            <w:r>
              <w:rPr>
                <w:noProof/>
                <w:webHidden/>
              </w:rPr>
            </w:r>
            <w:r>
              <w:rPr>
                <w:noProof/>
                <w:webHidden/>
              </w:rPr>
              <w:fldChar w:fldCharType="separate"/>
            </w:r>
            <w:r w:rsidR="00103E01">
              <w:rPr>
                <w:noProof/>
                <w:webHidden/>
              </w:rPr>
              <w:t>8</w:t>
            </w:r>
            <w:r>
              <w:rPr>
                <w:noProof/>
                <w:webHidden/>
              </w:rPr>
              <w:fldChar w:fldCharType="end"/>
            </w:r>
          </w:hyperlink>
        </w:p>
        <w:p w14:paraId="1D4EFF30" w14:textId="02E10354" w:rsidR="009D173C" w:rsidRDefault="009D173C">
          <w:pPr>
            <w:pStyle w:val="TDC2"/>
            <w:tabs>
              <w:tab w:val="right" w:leader="dot" w:pos="8828"/>
            </w:tabs>
            <w:rPr>
              <w:rFonts w:eastAsiaTheme="minorEastAsia"/>
              <w:noProof/>
              <w:lang w:val="es-MX" w:eastAsia="es-MX"/>
            </w:rPr>
          </w:pPr>
          <w:hyperlink w:anchor="_Toc192766192" w:history="1">
            <w:r w:rsidRPr="006271E5">
              <w:rPr>
                <w:rStyle w:val="Hipervnculo"/>
                <w:noProof/>
              </w:rPr>
              <w:t>OBJETIVO</w:t>
            </w:r>
            <w:r>
              <w:rPr>
                <w:noProof/>
                <w:webHidden/>
              </w:rPr>
              <w:tab/>
            </w:r>
            <w:r>
              <w:rPr>
                <w:noProof/>
                <w:webHidden/>
              </w:rPr>
              <w:fldChar w:fldCharType="begin"/>
            </w:r>
            <w:r>
              <w:rPr>
                <w:noProof/>
                <w:webHidden/>
              </w:rPr>
              <w:instrText xml:space="preserve"> PAGEREF _Toc192766192 \h </w:instrText>
            </w:r>
            <w:r>
              <w:rPr>
                <w:noProof/>
                <w:webHidden/>
              </w:rPr>
            </w:r>
            <w:r>
              <w:rPr>
                <w:noProof/>
                <w:webHidden/>
              </w:rPr>
              <w:fldChar w:fldCharType="separate"/>
            </w:r>
            <w:r w:rsidR="00103E01">
              <w:rPr>
                <w:noProof/>
                <w:webHidden/>
              </w:rPr>
              <w:t>8</w:t>
            </w:r>
            <w:r>
              <w:rPr>
                <w:noProof/>
                <w:webHidden/>
              </w:rPr>
              <w:fldChar w:fldCharType="end"/>
            </w:r>
          </w:hyperlink>
        </w:p>
        <w:p w14:paraId="7AA09001" w14:textId="517714D4" w:rsidR="009D173C" w:rsidRDefault="009D173C">
          <w:pPr>
            <w:pStyle w:val="TDC2"/>
            <w:tabs>
              <w:tab w:val="right" w:leader="dot" w:pos="8828"/>
            </w:tabs>
            <w:rPr>
              <w:rFonts w:eastAsiaTheme="minorEastAsia"/>
              <w:noProof/>
              <w:lang w:val="es-MX" w:eastAsia="es-MX"/>
            </w:rPr>
          </w:pPr>
          <w:hyperlink w:anchor="_Toc192766193" w:history="1">
            <w:r w:rsidRPr="006271E5">
              <w:rPr>
                <w:rStyle w:val="Hipervnculo"/>
                <w:noProof/>
              </w:rPr>
              <w:t>IMPLEMENTACIÓN DEL PROCESO DE INTEGRACIÓN, INSTALACIÓN Y SEGUIMIENTO DE LOS ÓRGANOS DESCONCENTRADOS.</w:t>
            </w:r>
            <w:r>
              <w:rPr>
                <w:noProof/>
                <w:webHidden/>
              </w:rPr>
              <w:tab/>
            </w:r>
            <w:r>
              <w:rPr>
                <w:noProof/>
                <w:webHidden/>
              </w:rPr>
              <w:fldChar w:fldCharType="begin"/>
            </w:r>
            <w:r>
              <w:rPr>
                <w:noProof/>
                <w:webHidden/>
              </w:rPr>
              <w:instrText xml:space="preserve"> PAGEREF _Toc192766193 \h </w:instrText>
            </w:r>
            <w:r>
              <w:rPr>
                <w:noProof/>
                <w:webHidden/>
              </w:rPr>
            </w:r>
            <w:r>
              <w:rPr>
                <w:noProof/>
                <w:webHidden/>
              </w:rPr>
              <w:fldChar w:fldCharType="separate"/>
            </w:r>
            <w:r w:rsidR="00103E01">
              <w:rPr>
                <w:noProof/>
                <w:webHidden/>
              </w:rPr>
              <w:t>8</w:t>
            </w:r>
            <w:r>
              <w:rPr>
                <w:noProof/>
                <w:webHidden/>
              </w:rPr>
              <w:fldChar w:fldCharType="end"/>
            </w:r>
          </w:hyperlink>
        </w:p>
        <w:p w14:paraId="7CC15FB6" w14:textId="67A8EF3D" w:rsidR="009D173C" w:rsidRDefault="009D173C">
          <w:pPr>
            <w:pStyle w:val="TDC3"/>
            <w:tabs>
              <w:tab w:val="right" w:leader="dot" w:pos="8828"/>
            </w:tabs>
            <w:rPr>
              <w:rFonts w:eastAsiaTheme="minorEastAsia"/>
              <w:noProof/>
              <w:lang w:val="es-MX" w:eastAsia="es-MX"/>
            </w:rPr>
          </w:pPr>
          <w:hyperlink w:anchor="_Toc192766194" w:history="1">
            <w:r w:rsidRPr="006271E5">
              <w:rPr>
                <w:rStyle w:val="Hipervnculo"/>
                <w:noProof/>
              </w:rPr>
              <w:t>Consejos Distritales, gestión de inmuebles</w:t>
            </w:r>
            <w:r>
              <w:rPr>
                <w:noProof/>
                <w:webHidden/>
              </w:rPr>
              <w:tab/>
            </w:r>
            <w:r>
              <w:rPr>
                <w:noProof/>
                <w:webHidden/>
              </w:rPr>
              <w:fldChar w:fldCharType="begin"/>
            </w:r>
            <w:r>
              <w:rPr>
                <w:noProof/>
                <w:webHidden/>
              </w:rPr>
              <w:instrText xml:space="preserve"> PAGEREF _Toc192766194 \h </w:instrText>
            </w:r>
            <w:r>
              <w:rPr>
                <w:noProof/>
                <w:webHidden/>
              </w:rPr>
            </w:r>
            <w:r>
              <w:rPr>
                <w:noProof/>
                <w:webHidden/>
              </w:rPr>
              <w:fldChar w:fldCharType="separate"/>
            </w:r>
            <w:r w:rsidR="00103E01">
              <w:rPr>
                <w:noProof/>
                <w:webHidden/>
              </w:rPr>
              <w:t>8</w:t>
            </w:r>
            <w:r>
              <w:rPr>
                <w:noProof/>
                <w:webHidden/>
              </w:rPr>
              <w:fldChar w:fldCharType="end"/>
            </w:r>
          </w:hyperlink>
        </w:p>
        <w:p w14:paraId="2181B1F2" w14:textId="28975C54" w:rsidR="009D173C" w:rsidRDefault="009D173C">
          <w:pPr>
            <w:pStyle w:val="TDC3"/>
            <w:tabs>
              <w:tab w:val="right" w:leader="dot" w:pos="8828"/>
            </w:tabs>
            <w:rPr>
              <w:rFonts w:eastAsiaTheme="minorEastAsia"/>
              <w:noProof/>
              <w:lang w:val="es-MX" w:eastAsia="es-MX"/>
            </w:rPr>
          </w:pPr>
          <w:hyperlink w:anchor="_Toc192766195" w:history="1">
            <w:r w:rsidRPr="006271E5">
              <w:rPr>
                <w:rStyle w:val="Hipervnculo"/>
                <w:noProof/>
              </w:rPr>
              <w:t>Integración e instalación de los Consejos Distritales</w:t>
            </w:r>
            <w:r>
              <w:rPr>
                <w:noProof/>
                <w:webHidden/>
              </w:rPr>
              <w:tab/>
            </w:r>
            <w:r>
              <w:rPr>
                <w:noProof/>
                <w:webHidden/>
              </w:rPr>
              <w:fldChar w:fldCharType="begin"/>
            </w:r>
            <w:r>
              <w:rPr>
                <w:noProof/>
                <w:webHidden/>
              </w:rPr>
              <w:instrText xml:space="preserve"> PAGEREF _Toc192766195 \h </w:instrText>
            </w:r>
            <w:r>
              <w:rPr>
                <w:noProof/>
                <w:webHidden/>
              </w:rPr>
            </w:r>
            <w:r>
              <w:rPr>
                <w:noProof/>
                <w:webHidden/>
              </w:rPr>
              <w:fldChar w:fldCharType="separate"/>
            </w:r>
            <w:r w:rsidR="00103E01">
              <w:rPr>
                <w:noProof/>
                <w:webHidden/>
              </w:rPr>
              <w:t>11</w:t>
            </w:r>
            <w:r>
              <w:rPr>
                <w:noProof/>
                <w:webHidden/>
              </w:rPr>
              <w:fldChar w:fldCharType="end"/>
            </w:r>
          </w:hyperlink>
        </w:p>
        <w:p w14:paraId="079448E4" w14:textId="7B0C089E" w:rsidR="009D173C" w:rsidRDefault="009D173C">
          <w:pPr>
            <w:pStyle w:val="TDC3"/>
            <w:tabs>
              <w:tab w:val="right" w:leader="dot" w:pos="8828"/>
            </w:tabs>
            <w:rPr>
              <w:rFonts w:eastAsiaTheme="minorEastAsia"/>
              <w:noProof/>
              <w:lang w:val="es-MX" w:eastAsia="es-MX"/>
            </w:rPr>
          </w:pPr>
          <w:hyperlink w:anchor="_Toc192766196" w:history="1">
            <w:r w:rsidRPr="006271E5">
              <w:rPr>
                <w:rStyle w:val="Hipervnculo"/>
                <w:noProof/>
              </w:rPr>
              <w:t>Medidas de seguridad en los Consejos Distritales</w:t>
            </w:r>
            <w:r>
              <w:rPr>
                <w:noProof/>
                <w:webHidden/>
              </w:rPr>
              <w:tab/>
            </w:r>
            <w:r>
              <w:rPr>
                <w:noProof/>
                <w:webHidden/>
              </w:rPr>
              <w:fldChar w:fldCharType="begin"/>
            </w:r>
            <w:r>
              <w:rPr>
                <w:noProof/>
                <w:webHidden/>
              </w:rPr>
              <w:instrText xml:space="preserve"> PAGEREF _Toc192766196 \h </w:instrText>
            </w:r>
            <w:r>
              <w:rPr>
                <w:noProof/>
                <w:webHidden/>
              </w:rPr>
            </w:r>
            <w:r>
              <w:rPr>
                <w:noProof/>
                <w:webHidden/>
              </w:rPr>
              <w:fldChar w:fldCharType="separate"/>
            </w:r>
            <w:r w:rsidR="00103E01">
              <w:rPr>
                <w:noProof/>
                <w:webHidden/>
              </w:rPr>
              <w:t>11</w:t>
            </w:r>
            <w:r>
              <w:rPr>
                <w:noProof/>
                <w:webHidden/>
              </w:rPr>
              <w:fldChar w:fldCharType="end"/>
            </w:r>
          </w:hyperlink>
        </w:p>
        <w:p w14:paraId="5EBCFA3D" w14:textId="5CDB8502" w:rsidR="009D173C" w:rsidRDefault="009D173C">
          <w:pPr>
            <w:pStyle w:val="TDC3"/>
            <w:tabs>
              <w:tab w:val="right" w:leader="dot" w:pos="8828"/>
            </w:tabs>
            <w:rPr>
              <w:rFonts w:eastAsiaTheme="minorEastAsia"/>
              <w:noProof/>
              <w:lang w:val="es-MX" w:eastAsia="es-MX"/>
            </w:rPr>
          </w:pPr>
          <w:hyperlink w:anchor="_Toc192766197" w:history="1">
            <w:r w:rsidRPr="006271E5">
              <w:rPr>
                <w:rStyle w:val="Hipervnculo"/>
                <w:noProof/>
              </w:rPr>
              <w:t>Consejos Municipales, gestión de inmuebles</w:t>
            </w:r>
            <w:r>
              <w:rPr>
                <w:noProof/>
                <w:webHidden/>
              </w:rPr>
              <w:tab/>
            </w:r>
            <w:r>
              <w:rPr>
                <w:noProof/>
                <w:webHidden/>
              </w:rPr>
              <w:fldChar w:fldCharType="begin"/>
            </w:r>
            <w:r>
              <w:rPr>
                <w:noProof/>
                <w:webHidden/>
              </w:rPr>
              <w:instrText xml:space="preserve"> PAGEREF _Toc192766197 \h </w:instrText>
            </w:r>
            <w:r>
              <w:rPr>
                <w:noProof/>
                <w:webHidden/>
              </w:rPr>
            </w:r>
            <w:r>
              <w:rPr>
                <w:noProof/>
                <w:webHidden/>
              </w:rPr>
              <w:fldChar w:fldCharType="separate"/>
            </w:r>
            <w:r w:rsidR="00103E01">
              <w:rPr>
                <w:noProof/>
                <w:webHidden/>
              </w:rPr>
              <w:t>11</w:t>
            </w:r>
            <w:r>
              <w:rPr>
                <w:noProof/>
                <w:webHidden/>
              </w:rPr>
              <w:fldChar w:fldCharType="end"/>
            </w:r>
          </w:hyperlink>
        </w:p>
        <w:p w14:paraId="12D8E4D5" w14:textId="186FD7F6" w:rsidR="009D173C" w:rsidRDefault="009D173C">
          <w:pPr>
            <w:pStyle w:val="TDC3"/>
            <w:tabs>
              <w:tab w:val="right" w:leader="dot" w:pos="8828"/>
            </w:tabs>
            <w:rPr>
              <w:rFonts w:eastAsiaTheme="minorEastAsia"/>
              <w:noProof/>
              <w:lang w:val="es-MX" w:eastAsia="es-MX"/>
            </w:rPr>
          </w:pPr>
          <w:hyperlink w:anchor="_Toc192766198" w:history="1">
            <w:r w:rsidRPr="006271E5">
              <w:rPr>
                <w:rStyle w:val="Hipervnculo"/>
                <w:noProof/>
              </w:rPr>
              <w:t>Aprobación de los domicilios que fueron sedes de los Consejos Municipales</w:t>
            </w:r>
            <w:r>
              <w:rPr>
                <w:noProof/>
                <w:webHidden/>
              </w:rPr>
              <w:tab/>
            </w:r>
            <w:r>
              <w:rPr>
                <w:noProof/>
                <w:webHidden/>
              </w:rPr>
              <w:fldChar w:fldCharType="begin"/>
            </w:r>
            <w:r>
              <w:rPr>
                <w:noProof/>
                <w:webHidden/>
              </w:rPr>
              <w:instrText xml:space="preserve"> PAGEREF _Toc192766198 \h </w:instrText>
            </w:r>
            <w:r>
              <w:rPr>
                <w:noProof/>
                <w:webHidden/>
              </w:rPr>
            </w:r>
            <w:r>
              <w:rPr>
                <w:noProof/>
                <w:webHidden/>
              </w:rPr>
              <w:fldChar w:fldCharType="separate"/>
            </w:r>
            <w:r w:rsidR="00103E01">
              <w:rPr>
                <w:noProof/>
                <w:webHidden/>
              </w:rPr>
              <w:t>13</w:t>
            </w:r>
            <w:r>
              <w:rPr>
                <w:noProof/>
                <w:webHidden/>
              </w:rPr>
              <w:fldChar w:fldCharType="end"/>
            </w:r>
          </w:hyperlink>
        </w:p>
        <w:p w14:paraId="25CF7DB9" w14:textId="034A0170" w:rsidR="009D173C" w:rsidRDefault="009D173C">
          <w:pPr>
            <w:pStyle w:val="TDC3"/>
            <w:tabs>
              <w:tab w:val="right" w:leader="dot" w:pos="8828"/>
            </w:tabs>
            <w:rPr>
              <w:rFonts w:eastAsiaTheme="minorEastAsia"/>
              <w:noProof/>
              <w:lang w:val="es-MX" w:eastAsia="es-MX"/>
            </w:rPr>
          </w:pPr>
          <w:hyperlink w:anchor="_Toc192766199" w:history="1">
            <w:r w:rsidRPr="006271E5">
              <w:rPr>
                <w:rStyle w:val="Hipervnculo"/>
                <w:noProof/>
              </w:rPr>
              <w:t>Integración e instalación de los Consejos Municipales</w:t>
            </w:r>
            <w:r>
              <w:rPr>
                <w:noProof/>
                <w:webHidden/>
              </w:rPr>
              <w:tab/>
            </w:r>
            <w:r>
              <w:rPr>
                <w:noProof/>
                <w:webHidden/>
              </w:rPr>
              <w:fldChar w:fldCharType="begin"/>
            </w:r>
            <w:r>
              <w:rPr>
                <w:noProof/>
                <w:webHidden/>
              </w:rPr>
              <w:instrText xml:space="preserve"> PAGEREF _Toc192766199 \h </w:instrText>
            </w:r>
            <w:r>
              <w:rPr>
                <w:noProof/>
                <w:webHidden/>
              </w:rPr>
            </w:r>
            <w:r>
              <w:rPr>
                <w:noProof/>
                <w:webHidden/>
              </w:rPr>
              <w:fldChar w:fldCharType="separate"/>
            </w:r>
            <w:r w:rsidR="00103E01">
              <w:rPr>
                <w:noProof/>
                <w:webHidden/>
              </w:rPr>
              <w:t>13</w:t>
            </w:r>
            <w:r>
              <w:rPr>
                <w:noProof/>
                <w:webHidden/>
              </w:rPr>
              <w:fldChar w:fldCharType="end"/>
            </w:r>
          </w:hyperlink>
        </w:p>
        <w:p w14:paraId="2416DA7B" w14:textId="49BE8C50" w:rsidR="009D173C" w:rsidRDefault="009D173C">
          <w:pPr>
            <w:pStyle w:val="TDC3"/>
            <w:tabs>
              <w:tab w:val="right" w:leader="dot" w:pos="8828"/>
            </w:tabs>
            <w:rPr>
              <w:rFonts w:eastAsiaTheme="minorEastAsia"/>
              <w:noProof/>
              <w:lang w:val="es-MX" w:eastAsia="es-MX"/>
            </w:rPr>
          </w:pPr>
          <w:hyperlink w:anchor="_Toc192766200" w:history="1">
            <w:r w:rsidRPr="006271E5">
              <w:rPr>
                <w:rStyle w:val="Hipervnculo"/>
                <w:noProof/>
              </w:rPr>
              <w:t>Medidas de seguridad en los Consejos Municipales</w:t>
            </w:r>
            <w:r>
              <w:rPr>
                <w:noProof/>
                <w:webHidden/>
              </w:rPr>
              <w:tab/>
            </w:r>
            <w:r>
              <w:rPr>
                <w:noProof/>
                <w:webHidden/>
              </w:rPr>
              <w:fldChar w:fldCharType="begin"/>
            </w:r>
            <w:r>
              <w:rPr>
                <w:noProof/>
                <w:webHidden/>
              </w:rPr>
              <w:instrText xml:space="preserve"> PAGEREF _Toc192766200 \h </w:instrText>
            </w:r>
            <w:r>
              <w:rPr>
                <w:noProof/>
                <w:webHidden/>
              </w:rPr>
            </w:r>
            <w:r>
              <w:rPr>
                <w:noProof/>
                <w:webHidden/>
              </w:rPr>
              <w:fldChar w:fldCharType="separate"/>
            </w:r>
            <w:r w:rsidR="00103E01">
              <w:rPr>
                <w:noProof/>
                <w:webHidden/>
              </w:rPr>
              <w:t>15</w:t>
            </w:r>
            <w:r>
              <w:rPr>
                <w:noProof/>
                <w:webHidden/>
              </w:rPr>
              <w:fldChar w:fldCharType="end"/>
            </w:r>
          </w:hyperlink>
        </w:p>
        <w:p w14:paraId="1BC863F9" w14:textId="2DD3D85B"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01" w:history="1">
            <w:r w:rsidRPr="006271E5">
              <w:rPr>
                <w:rStyle w:val="Hipervnculo"/>
                <w:bCs/>
                <w:noProof/>
              </w:rPr>
              <w:t>ACTIVIDAD 18.2</w:t>
            </w:r>
            <w:r w:rsidRPr="006271E5">
              <w:rPr>
                <w:rStyle w:val="Hipervnculo"/>
                <w:noProof/>
              </w:rPr>
              <w:t xml:space="preserve"> IMPLEMENTACIÓN DEL PROCESO DE DISEÑO, VALIDACIÓN Y PRODUCCIÓN DE LA DOCUMENTACIÓN Y MATERIAL ELECTORAL.</w:t>
            </w:r>
            <w:r>
              <w:rPr>
                <w:noProof/>
                <w:webHidden/>
              </w:rPr>
              <w:tab/>
            </w:r>
            <w:r>
              <w:rPr>
                <w:noProof/>
                <w:webHidden/>
              </w:rPr>
              <w:fldChar w:fldCharType="begin"/>
            </w:r>
            <w:r>
              <w:rPr>
                <w:noProof/>
                <w:webHidden/>
              </w:rPr>
              <w:instrText xml:space="preserve"> PAGEREF _Toc192766201 \h </w:instrText>
            </w:r>
            <w:r>
              <w:rPr>
                <w:noProof/>
                <w:webHidden/>
              </w:rPr>
            </w:r>
            <w:r>
              <w:rPr>
                <w:noProof/>
                <w:webHidden/>
              </w:rPr>
              <w:fldChar w:fldCharType="separate"/>
            </w:r>
            <w:r w:rsidR="00103E01">
              <w:rPr>
                <w:noProof/>
                <w:webHidden/>
              </w:rPr>
              <w:t>15</w:t>
            </w:r>
            <w:r>
              <w:rPr>
                <w:noProof/>
                <w:webHidden/>
              </w:rPr>
              <w:fldChar w:fldCharType="end"/>
            </w:r>
          </w:hyperlink>
        </w:p>
        <w:p w14:paraId="71AFFF47" w14:textId="6873B638" w:rsidR="009D173C" w:rsidRDefault="009D173C">
          <w:pPr>
            <w:pStyle w:val="TDC2"/>
            <w:tabs>
              <w:tab w:val="right" w:leader="dot" w:pos="8828"/>
            </w:tabs>
            <w:rPr>
              <w:rFonts w:eastAsiaTheme="minorEastAsia"/>
              <w:noProof/>
              <w:lang w:val="es-MX" w:eastAsia="es-MX"/>
            </w:rPr>
          </w:pPr>
          <w:hyperlink w:anchor="_Toc192766202"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_Toc192766202 \h </w:instrText>
            </w:r>
            <w:r>
              <w:rPr>
                <w:noProof/>
                <w:webHidden/>
              </w:rPr>
            </w:r>
            <w:r>
              <w:rPr>
                <w:noProof/>
                <w:webHidden/>
              </w:rPr>
              <w:fldChar w:fldCharType="separate"/>
            </w:r>
            <w:r w:rsidR="00103E01">
              <w:rPr>
                <w:noProof/>
                <w:webHidden/>
              </w:rPr>
              <w:t>15</w:t>
            </w:r>
            <w:r>
              <w:rPr>
                <w:noProof/>
                <w:webHidden/>
              </w:rPr>
              <w:fldChar w:fldCharType="end"/>
            </w:r>
          </w:hyperlink>
        </w:p>
        <w:p w14:paraId="07E12D00" w14:textId="593363D0" w:rsidR="009D173C" w:rsidRDefault="009D173C">
          <w:pPr>
            <w:pStyle w:val="TDC2"/>
            <w:tabs>
              <w:tab w:val="right" w:leader="dot" w:pos="8828"/>
            </w:tabs>
            <w:rPr>
              <w:rFonts w:eastAsiaTheme="minorEastAsia"/>
              <w:noProof/>
              <w:lang w:val="es-MX" w:eastAsia="es-MX"/>
            </w:rPr>
          </w:pPr>
          <w:hyperlink w:anchor="_Toc192766203" w:history="1">
            <w:r w:rsidRPr="006271E5">
              <w:rPr>
                <w:rStyle w:val="Hipervnculo"/>
                <w:noProof/>
              </w:rPr>
              <w:t>Objetivo</w:t>
            </w:r>
            <w:r>
              <w:rPr>
                <w:noProof/>
                <w:webHidden/>
              </w:rPr>
              <w:tab/>
            </w:r>
            <w:r>
              <w:rPr>
                <w:noProof/>
                <w:webHidden/>
              </w:rPr>
              <w:fldChar w:fldCharType="begin"/>
            </w:r>
            <w:r>
              <w:rPr>
                <w:noProof/>
                <w:webHidden/>
              </w:rPr>
              <w:instrText xml:space="preserve"> PAGEREF _Toc192766203 \h </w:instrText>
            </w:r>
            <w:r>
              <w:rPr>
                <w:noProof/>
                <w:webHidden/>
              </w:rPr>
            </w:r>
            <w:r>
              <w:rPr>
                <w:noProof/>
                <w:webHidden/>
              </w:rPr>
              <w:fldChar w:fldCharType="separate"/>
            </w:r>
            <w:r w:rsidR="00103E01">
              <w:rPr>
                <w:noProof/>
                <w:webHidden/>
              </w:rPr>
              <w:t>16</w:t>
            </w:r>
            <w:r>
              <w:rPr>
                <w:noProof/>
                <w:webHidden/>
              </w:rPr>
              <w:fldChar w:fldCharType="end"/>
            </w:r>
          </w:hyperlink>
        </w:p>
        <w:p w14:paraId="6488032F" w14:textId="5D7DBC97" w:rsidR="009D173C" w:rsidRDefault="009D173C">
          <w:pPr>
            <w:pStyle w:val="TDC2"/>
            <w:tabs>
              <w:tab w:val="right" w:leader="dot" w:pos="8828"/>
            </w:tabs>
            <w:rPr>
              <w:rFonts w:eastAsiaTheme="minorEastAsia"/>
              <w:noProof/>
              <w:lang w:val="es-MX" w:eastAsia="es-MX"/>
            </w:rPr>
          </w:pPr>
          <w:hyperlink w:anchor="_Toc192766204" w:history="1">
            <w:r w:rsidRPr="006271E5">
              <w:rPr>
                <w:rStyle w:val="Hipervnculo"/>
                <w:noProof/>
              </w:rPr>
              <w:t>Informe sobre la Implementación del proceso de diseño, validación y producción de la documentación y material electoral</w:t>
            </w:r>
            <w:r>
              <w:rPr>
                <w:noProof/>
                <w:webHidden/>
              </w:rPr>
              <w:tab/>
            </w:r>
            <w:r>
              <w:rPr>
                <w:noProof/>
                <w:webHidden/>
              </w:rPr>
              <w:fldChar w:fldCharType="begin"/>
            </w:r>
            <w:r>
              <w:rPr>
                <w:noProof/>
                <w:webHidden/>
              </w:rPr>
              <w:instrText xml:space="preserve"> PAGEREF _Toc192766204 \h </w:instrText>
            </w:r>
            <w:r>
              <w:rPr>
                <w:noProof/>
                <w:webHidden/>
              </w:rPr>
            </w:r>
            <w:r>
              <w:rPr>
                <w:noProof/>
                <w:webHidden/>
              </w:rPr>
              <w:fldChar w:fldCharType="separate"/>
            </w:r>
            <w:r w:rsidR="00103E01">
              <w:rPr>
                <w:noProof/>
                <w:webHidden/>
              </w:rPr>
              <w:t>16</w:t>
            </w:r>
            <w:r>
              <w:rPr>
                <w:noProof/>
                <w:webHidden/>
              </w:rPr>
              <w:fldChar w:fldCharType="end"/>
            </w:r>
          </w:hyperlink>
        </w:p>
        <w:p w14:paraId="50EF0607" w14:textId="3EB91DA6" w:rsidR="009D173C" w:rsidRDefault="009D173C">
          <w:pPr>
            <w:pStyle w:val="TDC3"/>
            <w:tabs>
              <w:tab w:val="right" w:leader="dot" w:pos="8828"/>
            </w:tabs>
            <w:rPr>
              <w:rFonts w:eastAsiaTheme="minorEastAsia"/>
              <w:noProof/>
              <w:lang w:val="es-MX" w:eastAsia="es-MX"/>
            </w:rPr>
          </w:pPr>
          <w:hyperlink w:anchor="_Toc192766205" w:history="1">
            <w:r w:rsidRPr="006271E5">
              <w:rPr>
                <w:rStyle w:val="Hipervnculo"/>
                <w:noProof/>
              </w:rPr>
              <w:t>Validación de la documentación de VA</w:t>
            </w:r>
            <w:r>
              <w:rPr>
                <w:noProof/>
                <w:webHidden/>
              </w:rPr>
              <w:tab/>
            </w:r>
            <w:r>
              <w:rPr>
                <w:noProof/>
                <w:webHidden/>
              </w:rPr>
              <w:fldChar w:fldCharType="begin"/>
            </w:r>
            <w:r>
              <w:rPr>
                <w:noProof/>
                <w:webHidden/>
              </w:rPr>
              <w:instrText xml:space="preserve"> PAGEREF _Toc192766205 \h </w:instrText>
            </w:r>
            <w:r>
              <w:rPr>
                <w:noProof/>
                <w:webHidden/>
              </w:rPr>
            </w:r>
            <w:r>
              <w:rPr>
                <w:noProof/>
                <w:webHidden/>
              </w:rPr>
              <w:fldChar w:fldCharType="separate"/>
            </w:r>
            <w:r w:rsidR="00103E01">
              <w:rPr>
                <w:noProof/>
                <w:webHidden/>
              </w:rPr>
              <w:t>17</w:t>
            </w:r>
            <w:r>
              <w:rPr>
                <w:noProof/>
                <w:webHidden/>
              </w:rPr>
              <w:fldChar w:fldCharType="end"/>
            </w:r>
          </w:hyperlink>
        </w:p>
        <w:p w14:paraId="7CC72038" w14:textId="1F574647" w:rsidR="009D173C" w:rsidRDefault="009D173C">
          <w:pPr>
            <w:pStyle w:val="TDC3"/>
            <w:tabs>
              <w:tab w:val="right" w:leader="dot" w:pos="8828"/>
            </w:tabs>
            <w:rPr>
              <w:rFonts w:eastAsiaTheme="minorEastAsia"/>
              <w:noProof/>
              <w:lang w:val="es-MX" w:eastAsia="es-MX"/>
            </w:rPr>
          </w:pPr>
          <w:hyperlink w:anchor="_Toc192766206" w:history="1">
            <w:r w:rsidRPr="006271E5">
              <w:rPr>
                <w:rStyle w:val="Hipervnculo"/>
                <w:noProof/>
              </w:rPr>
              <w:t>Voto de las Personas en Prisión Preventiva (VPPP)</w:t>
            </w:r>
            <w:r>
              <w:rPr>
                <w:noProof/>
                <w:webHidden/>
              </w:rPr>
              <w:tab/>
            </w:r>
            <w:r>
              <w:rPr>
                <w:noProof/>
                <w:webHidden/>
              </w:rPr>
              <w:fldChar w:fldCharType="begin"/>
            </w:r>
            <w:r>
              <w:rPr>
                <w:noProof/>
                <w:webHidden/>
              </w:rPr>
              <w:instrText xml:space="preserve"> PAGEREF _Toc192766206 \h </w:instrText>
            </w:r>
            <w:r>
              <w:rPr>
                <w:noProof/>
                <w:webHidden/>
              </w:rPr>
            </w:r>
            <w:r>
              <w:rPr>
                <w:noProof/>
                <w:webHidden/>
              </w:rPr>
              <w:fldChar w:fldCharType="separate"/>
            </w:r>
            <w:r w:rsidR="00103E01">
              <w:rPr>
                <w:noProof/>
                <w:webHidden/>
              </w:rPr>
              <w:t>17</w:t>
            </w:r>
            <w:r>
              <w:rPr>
                <w:noProof/>
                <w:webHidden/>
              </w:rPr>
              <w:fldChar w:fldCharType="end"/>
            </w:r>
          </w:hyperlink>
        </w:p>
        <w:p w14:paraId="7E2BF0D6" w14:textId="3086F905" w:rsidR="009D173C" w:rsidRDefault="009D173C">
          <w:pPr>
            <w:pStyle w:val="TDC3"/>
            <w:tabs>
              <w:tab w:val="right" w:leader="dot" w:pos="8828"/>
            </w:tabs>
            <w:rPr>
              <w:rFonts w:eastAsiaTheme="minorEastAsia"/>
              <w:noProof/>
              <w:lang w:val="es-MX" w:eastAsia="es-MX"/>
            </w:rPr>
          </w:pPr>
          <w:hyperlink w:anchor="_Toc192766207" w:history="1">
            <w:r w:rsidRPr="006271E5">
              <w:rPr>
                <w:rStyle w:val="Hipervnculo"/>
                <w:noProof/>
              </w:rPr>
              <w:t>Seguimiento y supervisión por parte del INE a la impresión, producción, traslado y custodia de la documentación y material electoral del Proceso Electoral Concurrente 2023-2024</w:t>
            </w:r>
            <w:r>
              <w:rPr>
                <w:noProof/>
                <w:webHidden/>
              </w:rPr>
              <w:tab/>
            </w:r>
            <w:r>
              <w:rPr>
                <w:noProof/>
                <w:webHidden/>
              </w:rPr>
              <w:fldChar w:fldCharType="begin"/>
            </w:r>
            <w:r>
              <w:rPr>
                <w:noProof/>
                <w:webHidden/>
              </w:rPr>
              <w:instrText xml:space="preserve"> PAGEREF _Toc192766207 \h </w:instrText>
            </w:r>
            <w:r>
              <w:rPr>
                <w:noProof/>
                <w:webHidden/>
              </w:rPr>
            </w:r>
            <w:r>
              <w:rPr>
                <w:noProof/>
                <w:webHidden/>
              </w:rPr>
              <w:fldChar w:fldCharType="separate"/>
            </w:r>
            <w:r w:rsidR="00103E01">
              <w:rPr>
                <w:noProof/>
                <w:webHidden/>
              </w:rPr>
              <w:t>17</w:t>
            </w:r>
            <w:r>
              <w:rPr>
                <w:noProof/>
                <w:webHidden/>
              </w:rPr>
              <w:fldChar w:fldCharType="end"/>
            </w:r>
          </w:hyperlink>
        </w:p>
        <w:p w14:paraId="76C3428A" w14:textId="7987211D" w:rsidR="009D173C" w:rsidRDefault="009D173C">
          <w:pPr>
            <w:pStyle w:val="TDC3"/>
            <w:tabs>
              <w:tab w:val="right" w:leader="dot" w:pos="8828"/>
            </w:tabs>
            <w:rPr>
              <w:rFonts w:eastAsiaTheme="minorEastAsia"/>
              <w:noProof/>
              <w:lang w:val="es-MX" w:eastAsia="es-MX"/>
            </w:rPr>
          </w:pPr>
          <w:hyperlink w:anchor="_Toc192766208" w:history="1">
            <w:r w:rsidRPr="006271E5">
              <w:rPr>
                <w:rStyle w:val="Hipervnculo"/>
                <w:noProof/>
              </w:rPr>
              <w:t>Elaboración de investigaciones de mercado y soporte documental para las licitaciones</w:t>
            </w:r>
            <w:r>
              <w:rPr>
                <w:noProof/>
                <w:webHidden/>
              </w:rPr>
              <w:tab/>
            </w:r>
            <w:r>
              <w:rPr>
                <w:noProof/>
                <w:webHidden/>
              </w:rPr>
              <w:fldChar w:fldCharType="begin"/>
            </w:r>
            <w:r>
              <w:rPr>
                <w:noProof/>
                <w:webHidden/>
              </w:rPr>
              <w:instrText xml:space="preserve"> PAGEREF _Toc192766208 \h </w:instrText>
            </w:r>
            <w:r>
              <w:rPr>
                <w:noProof/>
                <w:webHidden/>
              </w:rPr>
            </w:r>
            <w:r>
              <w:rPr>
                <w:noProof/>
                <w:webHidden/>
              </w:rPr>
              <w:fldChar w:fldCharType="separate"/>
            </w:r>
            <w:r w:rsidR="00103E01">
              <w:rPr>
                <w:noProof/>
                <w:webHidden/>
              </w:rPr>
              <w:t>18</w:t>
            </w:r>
            <w:r>
              <w:rPr>
                <w:noProof/>
                <w:webHidden/>
              </w:rPr>
              <w:fldChar w:fldCharType="end"/>
            </w:r>
          </w:hyperlink>
        </w:p>
        <w:p w14:paraId="3BDCB1A0" w14:textId="52B6B17D" w:rsidR="009D173C" w:rsidRDefault="009D173C">
          <w:pPr>
            <w:pStyle w:val="TDC3"/>
            <w:tabs>
              <w:tab w:val="right" w:leader="dot" w:pos="8828"/>
            </w:tabs>
            <w:rPr>
              <w:rFonts w:eastAsiaTheme="minorEastAsia"/>
              <w:noProof/>
              <w:lang w:val="es-MX" w:eastAsia="es-MX"/>
            </w:rPr>
          </w:pPr>
          <w:hyperlink w:anchor="_Toc192766209" w:history="1">
            <w:r w:rsidRPr="006271E5">
              <w:rPr>
                <w:rStyle w:val="Hipervnculo"/>
                <w:noProof/>
              </w:rPr>
              <w:t>Criterios para la evaluación de propuestas de licitantes</w:t>
            </w:r>
            <w:r>
              <w:rPr>
                <w:noProof/>
                <w:webHidden/>
              </w:rPr>
              <w:tab/>
            </w:r>
            <w:r>
              <w:rPr>
                <w:noProof/>
                <w:webHidden/>
              </w:rPr>
              <w:fldChar w:fldCharType="begin"/>
            </w:r>
            <w:r>
              <w:rPr>
                <w:noProof/>
                <w:webHidden/>
              </w:rPr>
              <w:instrText xml:space="preserve"> PAGEREF _Toc192766209 \h </w:instrText>
            </w:r>
            <w:r>
              <w:rPr>
                <w:noProof/>
                <w:webHidden/>
              </w:rPr>
            </w:r>
            <w:r>
              <w:rPr>
                <w:noProof/>
                <w:webHidden/>
              </w:rPr>
              <w:fldChar w:fldCharType="separate"/>
            </w:r>
            <w:r w:rsidR="00103E01">
              <w:rPr>
                <w:noProof/>
                <w:webHidden/>
              </w:rPr>
              <w:t>19</w:t>
            </w:r>
            <w:r>
              <w:rPr>
                <w:noProof/>
                <w:webHidden/>
              </w:rPr>
              <w:fldChar w:fldCharType="end"/>
            </w:r>
          </w:hyperlink>
        </w:p>
        <w:p w14:paraId="1C972CF4" w14:textId="0A663969" w:rsidR="009D173C" w:rsidRDefault="009D173C">
          <w:pPr>
            <w:pStyle w:val="TDC3"/>
            <w:tabs>
              <w:tab w:val="right" w:leader="dot" w:pos="8828"/>
            </w:tabs>
            <w:rPr>
              <w:rFonts w:eastAsiaTheme="minorEastAsia"/>
              <w:noProof/>
              <w:lang w:val="es-MX" w:eastAsia="es-MX"/>
            </w:rPr>
          </w:pPr>
          <w:hyperlink w:anchor="_Toc192766210" w:history="1">
            <w:r w:rsidRPr="006271E5">
              <w:rPr>
                <w:rStyle w:val="Hipervnculo"/>
                <w:noProof/>
              </w:rPr>
              <w:t>Juntas Aclaratorias</w:t>
            </w:r>
            <w:r>
              <w:rPr>
                <w:noProof/>
                <w:webHidden/>
              </w:rPr>
              <w:tab/>
            </w:r>
            <w:r>
              <w:rPr>
                <w:noProof/>
                <w:webHidden/>
              </w:rPr>
              <w:fldChar w:fldCharType="begin"/>
            </w:r>
            <w:r>
              <w:rPr>
                <w:noProof/>
                <w:webHidden/>
              </w:rPr>
              <w:instrText xml:space="preserve"> PAGEREF _Toc192766210 \h </w:instrText>
            </w:r>
            <w:r>
              <w:rPr>
                <w:noProof/>
                <w:webHidden/>
              </w:rPr>
            </w:r>
            <w:r>
              <w:rPr>
                <w:noProof/>
                <w:webHidden/>
              </w:rPr>
              <w:fldChar w:fldCharType="separate"/>
            </w:r>
            <w:r w:rsidR="00103E01">
              <w:rPr>
                <w:noProof/>
                <w:webHidden/>
              </w:rPr>
              <w:t>20</w:t>
            </w:r>
            <w:r>
              <w:rPr>
                <w:noProof/>
                <w:webHidden/>
              </w:rPr>
              <w:fldChar w:fldCharType="end"/>
            </w:r>
          </w:hyperlink>
        </w:p>
        <w:p w14:paraId="6EA460B5" w14:textId="593337F0" w:rsidR="009D173C" w:rsidRDefault="009D173C">
          <w:pPr>
            <w:pStyle w:val="TDC3"/>
            <w:tabs>
              <w:tab w:val="right" w:leader="dot" w:pos="8828"/>
            </w:tabs>
            <w:rPr>
              <w:rFonts w:eastAsiaTheme="minorEastAsia"/>
              <w:noProof/>
              <w:lang w:val="es-MX" w:eastAsia="es-MX"/>
            </w:rPr>
          </w:pPr>
          <w:hyperlink w:anchor="_Toc192766211" w:history="1">
            <w:r w:rsidRPr="006271E5">
              <w:rPr>
                <w:rStyle w:val="Hipervnculo"/>
                <w:noProof/>
              </w:rPr>
              <w:t>Visitas de evaluación a las empresas</w:t>
            </w:r>
            <w:r>
              <w:rPr>
                <w:noProof/>
                <w:webHidden/>
              </w:rPr>
              <w:tab/>
            </w:r>
            <w:r>
              <w:rPr>
                <w:noProof/>
                <w:webHidden/>
              </w:rPr>
              <w:fldChar w:fldCharType="begin"/>
            </w:r>
            <w:r>
              <w:rPr>
                <w:noProof/>
                <w:webHidden/>
              </w:rPr>
              <w:instrText xml:space="preserve"> PAGEREF _Toc192766211 \h </w:instrText>
            </w:r>
            <w:r>
              <w:rPr>
                <w:noProof/>
                <w:webHidden/>
              </w:rPr>
            </w:r>
            <w:r>
              <w:rPr>
                <w:noProof/>
                <w:webHidden/>
              </w:rPr>
              <w:fldChar w:fldCharType="separate"/>
            </w:r>
            <w:r w:rsidR="00103E01">
              <w:rPr>
                <w:noProof/>
                <w:webHidden/>
              </w:rPr>
              <w:t>20</w:t>
            </w:r>
            <w:r>
              <w:rPr>
                <w:noProof/>
                <w:webHidden/>
              </w:rPr>
              <w:fldChar w:fldCharType="end"/>
            </w:r>
          </w:hyperlink>
        </w:p>
        <w:p w14:paraId="331EF851" w14:textId="1D954F39" w:rsidR="009D173C" w:rsidRDefault="009D173C">
          <w:pPr>
            <w:pStyle w:val="TDC3"/>
            <w:tabs>
              <w:tab w:val="right" w:leader="dot" w:pos="8828"/>
            </w:tabs>
            <w:rPr>
              <w:rFonts w:eastAsiaTheme="minorEastAsia"/>
              <w:noProof/>
              <w:lang w:val="es-MX" w:eastAsia="es-MX"/>
            </w:rPr>
          </w:pPr>
          <w:hyperlink w:anchor="_Toc192766212" w:history="1">
            <w:r w:rsidRPr="006271E5">
              <w:rPr>
                <w:rStyle w:val="Hipervnculo"/>
                <w:noProof/>
              </w:rPr>
              <w:t>Supervisión de la impresión de la documentación y producción de los materiales electorales para el Voto Postal</w:t>
            </w:r>
            <w:r>
              <w:rPr>
                <w:noProof/>
                <w:webHidden/>
              </w:rPr>
              <w:tab/>
            </w:r>
            <w:r>
              <w:rPr>
                <w:noProof/>
                <w:webHidden/>
              </w:rPr>
              <w:fldChar w:fldCharType="begin"/>
            </w:r>
            <w:r>
              <w:rPr>
                <w:noProof/>
                <w:webHidden/>
              </w:rPr>
              <w:instrText xml:space="preserve"> PAGEREF _Toc192766212 \h </w:instrText>
            </w:r>
            <w:r>
              <w:rPr>
                <w:noProof/>
                <w:webHidden/>
              </w:rPr>
            </w:r>
            <w:r>
              <w:rPr>
                <w:noProof/>
                <w:webHidden/>
              </w:rPr>
              <w:fldChar w:fldCharType="separate"/>
            </w:r>
            <w:r w:rsidR="00103E01">
              <w:rPr>
                <w:noProof/>
                <w:webHidden/>
              </w:rPr>
              <w:t>22</w:t>
            </w:r>
            <w:r>
              <w:rPr>
                <w:noProof/>
                <w:webHidden/>
              </w:rPr>
              <w:fldChar w:fldCharType="end"/>
            </w:r>
          </w:hyperlink>
        </w:p>
        <w:p w14:paraId="4628F8F1" w14:textId="047B50FA" w:rsidR="009D173C" w:rsidRDefault="009D173C">
          <w:pPr>
            <w:pStyle w:val="TDC3"/>
            <w:tabs>
              <w:tab w:val="right" w:leader="dot" w:pos="8828"/>
            </w:tabs>
            <w:rPr>
              <w:rFonts w:eastAsiaTheme="minorEastAsia"/>
              <w:noProof/>
              <w:lang w:val="es-MX" w:eastAsia="es-MX"/>
            </w:rPr>
          </w:pPr>
          <w:hyperlink w:anchor="_Toc192766213" w:history="1">
            <w:r w:rsidRPr="006271E5">
              <w:rPr>
                <w:rStyle w:val="Hipervnculo"/>
                <w:noProof/>
              </w:rPr>
              <w:t>Carga de archivos de la Documentación Electoral</w:t>
            </w:r>
            <w:r>
              <w:rPr>
                <w:noProof/>
                <w:webHidden/>
              </w:rPr>
              <w:tab/>
            </w:r>
            <w:r>
              <w:rPr>
                <w:noProof/>
                <w:webHidden/>
              </w:rPr>
              <w:fldChar w:fldCharType="begin"/>
            </w:r>
            <w:r>
              <w:rPr>
                <w:noProof/>
                <w:webHidden/>
              </w:rPr>
              <w:instrText xml:space="preserve"> PAGEREF _Toc192766213 \h </w:instrText>
            </w:r>
            <w:r>
              <w:rPr>
                <w:noProof/>
                <w:webHidden/>
              </w:rPr>
            </w:r>
            <w:r>
              <w:rPr>
                <w:noProof/>
                <w:webHidden/>
              </w:rPr>
              <w:fldChar w:fldCharType="separate"/>
            </w:r>
            <w:r w:rsidR="00103E01">
              <w:rPr>
                <w:noProof/>
                <w:webHidden/>
              </w:rPr>
              <w:t>22</w:t>
            </w:r>
            <w:r>
              <w:rPr>
                <w:noProof/>
                <w:webHidden/>
              </w:rPr>
              <w:fldChar w:fldCharType="end"/>
            </w:r>
          </w:hyperlink>
        </w:p>
        <w:p w14:paraId="2CE31443" w14:textId="2C753289" w:rsidR="009D173C" w:rsidRDefault="009D173C">
          <w:pPr>
            <w:pStyle w:val="TDC3"/>
            <w:tabs>
              <w:tab w:val="right" w:leader="dot" w:pos="8828"/>
            </w:tabs>
            <w:rPr>
              <w:rFonts w:eastAsiaTheme="minorEastAsia"/>
              <w:noProof/>
              <w:lang w:val="es-MX" w:eastAsia="es-MX"/>
            </w:rPr>
          </w:pPr>
          <w:hyperlink w:anchor="_Toc192766214" w:history="1">
            <w:r w:rsidRPr="006271E5">
              <w:rPr>
                <w:rStyle w:val="Hipervnculo"/>
                <w:noProof/>
              </w:rPr>
              <w:t>Reunión de inicio para la impresión de la Documentación Electoral</w:t>
            </w:r>
            <w:r>
              <w:rPr>
                <w:noProof/>
                <w:webHidden/>
              </w:rPr>
              <w:tab/>
            </w:r>
            <w:r>
              <w:rPr>
                <w:noProof/>
                <w:webHidden/>
              </w:rPr>
              <w:fldChar w:fldCharType="begin"/>
            </w:r>
            <w:r>
              <w:rPr>
                <w:noProof/>
                <w:webHidden/>
              </w:rPr>
              <w:instrText xml:space="preserve"> PAGEREF _Toc192766214 \h </w:instrText>
            </w:r>
            <w:r>
              <w:rPr>
                <w:noProof/>
                <w:webHidden/>
              </w:rPr>
            </w:r>
            <w:r>
              <w:rPr>
                <w:noProof/>
                <w:webHidden/>
              </w:rPr>
              <w:fldChar w:fldCharType="separate"/>
            </w:r>
            <w:r w:rsidR="00103E01">
              <w:rPr>
                <w:noProof/>
                <w:webHidden/>
              </w:rPr>
              <w:t>23</w:t>
            </w:r>
            <w:r>
              <w:rPr>
                <w:noProof/>
                <w:webHidden/>
              </w:rPr>
              <w:fldChar w:fldCharType="end"/>
            </w:r>
          </w:hyperlink>
        </w:p>
        <w:p w14:paraId="1E8D1899" w14:textId="22C47D72" w:rsidR="009D173C" w:rsidRDefault="009D173C">
          <w:pPr>
            <w:pStyle w:val="TDC3"/>
            <w:tabs>
              <w:tab w:val="right" w:leader="dot" w:pos="8828"/>
            </w:tabs>
            <w:rPr>
              <w:rFonts w:eastAsiaTheme="minorEastAsia"/>
              <w:noProof/>
              <w:lang w:val="es-MX" w:eastAsia="es-MX"/>
            </w:rPr>
          </w:pPr>
          <w:hyperlink w:anchor="_Toc192766215" w:history="1">
            <w:r w:rsidRPr="006271E5">
              <w:rPr>
                <w:rStyle w:val="Hipervnculo"/>
                <w:noProof/>
              </w:rPr>
              <w:t>Vistos Buenos de la Documentación Sin Emblemas</w:t>
            </w:r>
            <w:r>
              <w:rPr>
                <w:noProof/>
                <w:webHidden/>
              </w:rPr>
              <w:tab/>
            </w:r>
            <w:r>
              <w:rPr>
                <w:noProof/>
                <w:webHidden/>
              </w:rPr>
              <w:fldChar w:fldCharType="begin"/>
            </w:r>
            <w:r>
              <w:rPr>
                <w:noProof/>
                <w:webHidden/>
              </w:rPr>
              <w:instrText xml:space="preserve"> PAGEREF _Toc192766215 \h </w:instrText>
            </w:r>
            <w:r>
              <w:rPr>
                <w:noProof/>
                <w:webHidden/>
              </w:rPr>
            </w:r>
            <w:r>
              <w:rPr>
                <w:noProof/>
                <w:webHidden/>
              </w:rPr>
              <w:fldChar w:fldCharType="separate"/>
            </w:r>
            <w:r w:rsidR="00103E01">
              <w:rPr>
                <w:noProof/>
                <w:webHidden/>
              </w:rPr>
              <w:t>23</w:t>
            </w:r>
            <w:r>
              <w:rPr>
                <w:noProof/>
                <w:webHidden/>
              </w:rPr>
              <w:fldChar w:fldCharType="end"/>
            </w:r>
          </w:hyperlink>
        </w:p>
        <w:p w14:paraId="25F55949" w14:textId="03CF0082" w:rsidR="009D173C" w:rsidRDefault="009D173C">
          <w:pPr>
            <w:pStyle w:val="TDC3"/>
            <w:tabs>
              <w:tab w:val="right" w:leader="dot" w:pos="8828"/>
            </w:tabs>
            <w:rPr>
              <w:rFonts w:eastAsiaTheme="minorEastAsia"/>
              <w:noProof/>
              <w:lang w:val="es-MX" w:eastAsia="es-MX"/>
            </w:rPr>
          </w:pPr>
          <w:hyperlink w:anchor="_Toc192766216" w:history="1">
            <w:r w:rsidRPr="006271E5">
              <w:rPr>
                <w:rStyle w:val="Hipervnculo"/>
                <w:noProof/>
              </w:rPr>
              <w:t>Supervisión a la producción de material electoral de simulacros</w:t>
            </w:r>
            <w:r>
              <w:rPr>
                <w:noProof/>
                <w:webHidden/>
              </w:rPr>
              <w:tab/>
            </w:r>
            <w:r>
              <w:rPr>
                <w:noProof/>
                <w:webHidden/>
              </w:rPr>
              <w:fldChar w:fldCharType="begin"/>
            </w:r>
            <w:r>
              <w:rPr>
                <w:noProof/>
                <w:webHidden/>
              </w:rPr>
              <w:instrText xml:space="preserve"> PAGEREF _Toc192766216 \h </w:instrText>
            </w:r>
            <w:r>
              <w:rPr>
                <w:noProof/>
                <w:webHidden/>
              </w:rPr>
            </w:r>
            <w:r>
              <w:rPr>
                <w:noProof/>
                <w:webHidden/>
              </w:rPr>
              <w:fldChar w:fldCharType="separate"/>
            </w:r>
            <w:r w:rsidR="00103E01">
              <w:rPr>
                <w:noProof/>
                <w:webHidden/>
              </w:rPr>
              <w:t>23</w:t>
            </w:r>
            <w:r>
              <w:rPr>
                <w:noProof/>
                <w:webHidden/>
              </w:rPr>
              <w:fldChar w:fldCharType="end"/>
            </w:r>
          </w:hyperlink>
        </w:p>
        <w:p w14:paraId="506F05BB" w14:textId="0CD4A555" w:rsidR="009D173C" w:rsidRDefault="009D173C">
          <w:pPr>
            <w:pStyle w:val="TDC3"/>
            <w:tabs>
              <w:tab w:val="right" w:leader="dot" w:pos="8828"/>
            </w:tabs>
            <w:rPr>
              <w:rFonts w:eastAsiaTheme="minorEastAsia"/>
              <w:noProof/>
              <w:lang w:val="es-MX" w:eastAsia="es-MX"/>
            </w:rPr>
          </w:pPr>
          <w:hyperlink w:anchor="_Toc192766217" w:history="1">
            <w:r w:rsidRPr="006271E5">
              <w:rPr>
                <w:rStyle w:val="Hipervnculo"/>
                <w:noProof/>
              </w:rPr>
              <w:t>Nominativos adicionales VMRE</w:t>
            </w:r>
            <w:r>
              <w:rPr>
                <w:noProof/>
                <w:webHidden/>
              </w:rPr>
              <w:tab/>
            </w:r>
            <w:r>
              <w:rPr>
                <w:noProof/>
                <w:webHidden/>
              </w:rPr>
              <w:fldChar w:fldCharType="begin"/>
            </w:r>
            <w:r>
              <w:rPr>
                <w:noProof/>
                <w:webHidden/>
              </w:rPr>
              <w:instrText xml:space="preserve"> PAGEREF _Toc192766217 \h </w:instrText>
            </w:r>
            <w:r>
              <w:rPr>
                <w:noProof/>
                <w:webHidden/>
              </w:rPr>
            </w:r>
            <w:r>
              <w:rPr>
                <w:noProof/>
                <w:webHidden/>
              </w:rPr>
              <w:fldChar w:fldCharType="separate"/>
            </w:r>
            <w:r w:rsidR="00103E01">
              <w:rPr>
                <w:noProof/>
                <w:webHidden/>
              </w:rPr>
              <w:t>24</w:t>
            </w:r>
            <w:r>
              <w:rPr>
                <w:noProof/>
                <w:webHidden/>
              </w:rPr>
              <w:fldChar w:fldCharType="end"/>
            </w:r>
          </w:hyperlink>
        </w:p>
        <w:p w14:paraId="4E3BCA53" w14:textId="68CF6E6C" w:rsidR="009D173C" w:rsidRDefault="009D173C">
          <w:pPr>
            <w:pStyle w:val="TDC3"/>
            <w:tabs>
              <w:tab w:val="right" w:leader="dot" w:pos="8828"/>
            </w:tabs>
            <w:rPr>
              <w:rFonts w:eastAsiaTheme="minorEastAsia"/>
              <w:noProof/>
              <w:lang w:val="es-MX" w:eastAsia="es-MX"/>
            </w:rPr>
          </w:pPr>
          <w:hyperlink w:anchor="_Toc192766218" w:history="1">
            <w:r w:rsidRPr="006271E5">
              <w:rPr>
                <w:rStyle w:val="Hipervnculo"/>
                <w:noProof/>
              </w:rPr>
              <w:t>Emblemas de Candidaturas Independientes registrados</w:t>
            </w:r>
            <w:r>
              <w:rPr>
                <w:noProof/>
                <w:webHidden/>
              </w:rPr>
              <w:tab/>
            </w:r>
            <w:r>
              <w:rPr>
                <w:noProof/>
                <w:webHidden/>
              </w:rPr>
              <w:fldChar w:fldCharType="begin"/>
            </w:r>
            <w:r>
              <w:rPr>
                <w:noProof/>
                <w:webHidden/>
              </w:rPr>
              <w:instrText xml:space="preserve"> PAGEREF _Toc192766218 \h </w:instrText>
            </w:r>
            <w:r>
              <w:rPr>
                <w:noProof/>
                <w:webHidden/>
              </w:rPr>
            </w:r>
            <w:r>
              <w:rPr>
                <w:noProof/>
                <w:webHidden/>
              </w:rPr>
              <w:fldChar w:fldCharType="separate"/>
            </w:r>
            <w:r w:rsidR="00103E01">
              <w:rPr>
                <w:noProof/>
                <w:webHidden/>
              </w:rPr>
              <w:t>24</w:t>
            </w:r>
            <w:r>
              <w:rPr>
                <w:noProof/>
                <w:webHidden/>
              </w:rPr>
              <w:fldChar w:fldCharType="end"/>
            </w:r>
          </w:hyperlink>
        </w:p>
        <w:p w14:paraId="66CDA180" w14:textId="48D3C1BC" w:rsidR="009D173C" w:rsidRDefault="009D173C">
          <w:pPr>
            <w:pStyle w:val="TDC3"/>
            <w:tabs>
              <w:tab w:val="right" w:leader="dot" w:pos="8828"/>
            </w:tabs>
            <w:rPr>
              <w:rFonts w:eastAsiaTheme="minorEastAsia"/>
              <w:noProof/>
              <w:lang w:val="es-MX" w:eastAsia="es-MX"/>
            </w:rPr>
          </w:pPr>
          <w:hyperlink w:anchor="_Toc192766219" w:history="1">
            <w:r w:rsidRPr="006271E5">
              <w:rPr>
                <w:rStyle w:val="Hipervnculo"/>
                <w:noProof/>
              </w:rPr>
              <w:t>Presentación de las medidas de seguridad de la boleta para Gubernatura</w:t>
            </w:r>
            <w:r>
              <w:rPr>
                <w:noProof/>
                <w:webHidden/>
              </w:rPr>
              <w:tab/>
            </w:r>
            <w:r>
              <w:rPr>
                <w:noProof/>
                <w:webHidden/>
              </w:rPr>
              <w:fldChar w:fldCharType="begin"/>
            </w:r>
            <w:r>
              <w:rPr>
                <w:noProof/>
                <w:webHidden/>
              </w:rPr>
              <w:instrText xml:space="preserve"> PAGEREF _Toc192766219 \h </w:instrText>
            </w:r>
            <w:r>
              <w:rPr>
                <w:noProof/>
                <w:webHidden/>
              </w:rPr>
            </w:r>
            <w:r>
              <w:rPr>
                <w:noProof/>
                <w:webHidden/>
              </w:rPr>
              <w:fldChar w:fldCharType="separate"/>
            </w:r>
            <w:r w:rsidR="00103E01">
              <w:rPr>
                <w:noProof/>
                <w:webHidden/>
              </w:rPr>
              <w:t>24</w:t>
            </w:r>
            <w:r>
              <w:rPr>
                <w:noProof/>
                <w:webHidden/>
              </w:rPr>
              <w:fldChar w:fldCharType="end"/>
            </w:r>
          </w:hyperlink>
        </w:p>
        <w:p w14:paraId="79B9930C" w14:textId="102A2395" w:rsidR="009D173C" w:rsidRDefault="009D173C">
          <w:pPr>
            <w:pStyle w:val="TDC3"/>
            <w:tabs>
              <w:tab w:val="right" w:leader="dot" w:pos="8828"/>
            </w:tabs>
            <w:rPr>
              <w:rFonts w:eastAsiaTheme="minorEastAsia"/>
              <w:noProof/>
              <w:lang w:val="es-MX" w:eastAsia="es-MX"/>
            </w:rPr>
          </w:pPr>
          <w:hyperlink w:anchor="_Toc192766220" w:history="1">
            <w:r w:rsidRPr="006271E5">
              <w:rPr>
                <w:rStyle w:val="Hipervnculo"/>
                <w:noProof/>
              </w:rPr>
              <w:t>Entrega de las Bases de datos para la impresión de la documentación electoral con emblemas</w:t>
            </w:r>
            <w:r>
              <w:rPr>
                <w:noProof/>
                <w:webHidden/>
              </w:rPr>
              <w:tab/>
            </w:r>
            <w:r>
              <w:rPr>
                <w:noProof/>
                <w:webHidden/>
              </w:rPr>
              <w:fldChar w:fldCharType="begin"/>
            </w:r>
            <w:r>
              <w:rPr>
                <w:noProof/>
                <w:webHidden/>
              </w:rPr>
              <w:instrText xml:space="preserve"> PAGEREF _Toc192766220 \h </w:instrText>
            </w:r>
            <w:r>
              <w:rPr>
                <w:noProof/>
                <w:webHidden/>
              </w:rPr>
            </w:r>
            <w:r>
              <w:rPr>
                <w:noProof/>
                <w:webHidden/>
              </w:rPr>
              <w:fldChar w:fldCharType="separate"/>
            </w:r>
            <w:r w:rsidR="00103E01">
              <w:rPr>
                <w:noProof/>
                <w:webHidden/>
              </w:rPr>
              <w:t>25</w:t>
            </w:r>
            <w:r>
              <w:rPr>
                <w:noProof/>
                <w:webHidden/>
              </w:rPr>
              <w:fldChar w:fldCharType="end"/>
            </w:r>
          </w:hyperlink>
        </w:p>
        <w:p w14:paraId="5F4B349C" w14:textId="1629F715" w:rsidR="009D173C" w:rsidRDefault="009D173C">
          <w:pPr>
            <w:pStyle w:val="TDC3"/>
            <w:tabs>
              <w:tab w:val="right" w:leader="dot" w:pos="8828"/>
            </w:tabs>
            <w:rPr>
              <w:rFonts w:eastAsiaTheme="minorEastAsia"/>
              <w:noProof/>
              <w:lang w:val="es-MX" w:eastAsia="es-MX"/>
            </w:rPr>
          </w:pPr>
          <w:hyperlink w:anchor="_Toc192766221" w:history="1">
            <w:r w:rsidRPr="006271E5">
              <w:rPr>
                <w:rStyle w:val="Hipervnculo"/>
                <w:noProof/>
              </w:rPr>
              <w:t>Supervisión del material electoral VMRE</w:t>
            </w:r>
            <w:r>
              <w:rPr>
                <w:noProof/>
                <w:webHidden/>
              </w:rPr>
              <w:tab/>
            </w:r>
            <w:r>
              <w:rPr>
                <w:noProof/>
                <w:webHidden/>
              </w:rPr>
              <w:fldChar w:fldCharType="begin"/>
            </w:r>
            <w:r>
              <w:rPr>
                <w:noProof/>
                <w:webHidden/>
              </w:rPr>
              <w:instrText xml:space="preserve"> PAGEREF _Toc192766221 \h </w:instrText>
            </w:r>
            <w:r>
              <w:rPr>
                <w:noProof/>
                <w:webHidden/>
              </w:rPr>
            </w:r>
            <w:r>
              <w:rPr>
                <w:noProof/>
                <w:webHidden/>
              </w:rPr>
              <w:fldChar w:fldCharType="separate"/>
            </w:r>
            <w:r w:rsidR="00103E01">
              <w:rPr>
                <w:noProof/>
                <w:webHidden/>
              </w:rPr>
              <w:t>25</w:t>
            </w:r>
            <w:r>
              <w:rPr>
                <w:noProof/>
                <w:webHidden/>
              </w:rPr>
              <w:fldChar w:fldCharType="end"/>
            </w:r>
          </w:hyperlink>
        </w:p>
        <w:p w14:paraId="632E2B3F" w14:textId="790B36CD" w:rsidR="009D173C" w:rsidRDefault="009D173C">
          <w:pPr>
            <w:pStyle w:val="TDC3"/>
            <w:tabs>
              <w:tab w:val="right" w:leader="dot" w:pos="8828"/>
            </w:tabs>
            <w:rPr>
              <w:rFonts w:eastAsiaTheme="minorEastAsia"/>
              <w:noProof/>
              <w:lang w:val="es-MX" w:eastAsia="es-MX"/>
            </w:rPr>
          </w:pPr>
          <w:hyperlink w:anchor="_Toc192766222" w:history="1">
            <w:r w:rsidRPr="006271E5">
              <w:rPr>
                <w:rStyle w:val="Hipervnculo"/>
                <w:noProof/>
              </w:rPr>
              <w:t>Envío de los vistos buenos de VA</w:t>
            </w:r>
            <w:r>
              <w:rPr>
                <w:noProof/>
                <w:webHidden/>
              </w:rPr>
              <w:tab/>
            </w:r>
            <w:r>
              <w:rPr>
                <w:noProof/>
                <w:webHidden/>
              </w:rPr>
              <w:fldChar w:fldCharType="begin"/>
            </w:r>
            <w:r>
              <w:rPr>
                <w:noProof/>
                <w:webHidden/>
              </w:rPr>
              <w:instrText xml:space="preserve"> PAGEREF _Toc192766222 \h </w:instrText>
            </w:r>
            <w:r>
              <w:rPr>
                <w:noProof/>
                <w:webHidden/>
              </w:rPr>
            </w:r>
            <w:r>
              <w:rPr>
                <w:noProof/>
                <w:webHidden/>
              </w:rPr>
              <w:fldChar w:fldCharType="separate"/>
            </w:r>
            <w:r w:rsidR="00103E01">
              <w:rPr>
                <w:noProof/>
                <w:webHidden/>
              </w:rPr>
              <w:t>25</w:t>
            </w:r>
            <w:r>
              <w:rPr>
                <w:noProof/>
                <w:webHidden/>
              </w:rPr>
              <w:fldChar w:fldCharType="end"/>
            </w:r>
          </w:hyperlink>
        </w:p>
        <w:p w14:paraId="7D3E0346" w14:textId="0F5D9B1E" w:rsidR="009D173C" w:rsidRDefault="009D173C">
          <w:pPr>
            <w:pStyle w:val="TDC3"/>
            <w:tabs>
              <w:tab w:val="right" w:leader="dot" w:pos="8828"/>
            </w:tabs>
            <w:rPr>
              <w:rFonts w:eastAsiaTheme="minorEastAsia"/>
              <w:noProof/>
              <w:lang w:val="es-MX" w:eastAsia="es-MX"/>
            </w:rPr>
          </w:pPr>
          <w:hyperlink w:anchor="_Toc192766223" w:history="1">
            <w:r w:rsidRPr="006271E5">
              <w:rPr>
                <w:rStyle w:val="Hipervnculo"/>
                <w:noProof/>
              </w:rPr>
              <w:t>Primera supervisión del INE de los procedimientos de impresión y producción de la documentación y materiales electorales</w:t>
            </w:r>
            <w:r>
              <w:rPr>
                <w:noProof/>
                <w:webHidden/>
              </w:rPr>
              <w:tab/>
            </w:r>
            <w:r>
              <w:rPr>
                <w:noProof/>
                <w:webHidden/>
              </w:rPr>
              <w:fldChar w:fldCharType="begin"/>
            </w:r>
            <w:r>
              <w:rPr>
                <w:noProof/>
                <w:webHidden/>
              </w:rPr>
              <w:instrText xml:space="preserve"> PAGEREF _Toc192766223 \h </w:instrText>
            </w:r>
            <w:r>
              <w:rPr>
                <w:noProof/>
                <w:webHidden/>
              </w:rPr>
            </w:r>
            <w:r>
              <w:rPr>
                <w:noProof/>
                <w:webHidden/>
              </w:rPr>
              <w:fldChar w:fldCharType="separate"/>
            </w:r>
            <w:r w:rsidR="00103E01">
              <w:rPr>
                <w:noProof/>
                <w:webHidden/>
              </w:rPr>
              <w:t>25</w:t>
            </w:r>
            <w:r>
              <w:rPr>
                <w:noProof/>
                <w:webHidden/>
              </w:rPr>
              <w:fldChar w:fldCharType="end"/>
            </w:r>
          </w:hyperlink>
        </w:p>
        <w:p w14:paraId="4F108A24" w14:textId="51B38F04" w:rsidR="009D173C" w:rsidRDefault="009D173C">
          <w:pPr>
            <w:pStyle w:val="TDC3"/>
            <w:tabs>
              <w:tab w:val="right" w:leader="dot" w:pos="8828"/>
            </w:tabs>
            <w:rPr>
              <w:rFonts w:eastAsiaTheme="minorEastAsia"/>
              <w:noProof/>
              <w:lang w:val="es-MX" w:eastAsia="es-MX"/>
            </w:rPr>
          </w:pPr>
          <w:hyperlink w:anchor="_Toc192766224" w:history="1">
            <w:r w:rsidRPr="006271E5">
              <w:rPr>
                <w:rStyle w:val="Hipervnculo"/>
                <w:noProof/>
              </w:rPr>
              <w:t>Autorización de vistos buenos para la Jornada Electoral</w:t>
            </w:r>
            <w:r>
              <w:rPr>
                <w:noProof/>
                <w:webHidden/>
              </w:rPr>
              <w:tab/>
            </w:r>
            <w:r>
              <w:rPr>
                <w:noProof/>
                <w:webHidden/>
              </w:rPr>
              <w:fldChar w:fldCharType="begin"/>
            </w:r>
            <w:r>
              <w:rPr>
                <w:noProof/>
                <w:webHidden/>
              </w:rPr>
              <w:instrText xml:space="preserve"> PAGEREF _Toc192766224 \h </w:instrText>
            </w:r>
            <w:r>
              <w:rPr>
                <w:noProof/>
                <w:webHidden/>
              </w:rPr>
            </w:r>
            <w:r>
              <w:rPr>
                <w:noProof/>
                <w:webHidden/>
              </w:rPr>
              <w:fldChar w:fldCharType="separate"/>
            </w:r>
            <w:r w:rsidR="00103E01">
              <w:rPr>
                <w:noProof/>
                <w:webHidden/>
              </w:rPr>
              <w:t>27</w:t>
            </w:r>
            <w:r>
              <w:rPr>
                <w:noProof/>
                <w:webHidden/>
              </w:rPr>
              <w:fldChar w:fldCharType="end"/>
            </w:r>
          </w:hyperlink>
        </w:p>
        <w:p w14:paraId="48906EB4" w14:textId="575E689D" w:rsidR="009D173C" w:rsidRDefault="009D173C">
          <w:pPr>
            <w:pStyle w:val="TDC3"/>
            <w:tabs>
              <w:tab w:val="right" w:leader="dot" w:pos="8828"/>
            </w:tabs>
            <w:rPr>
              <w:rFonts w:eastAsiaTheme="minorEastAsia"/>
              <w:noProof/>
              <w:lang w:val="es-MX" w:eastAsia="es-MX"/>
            </w:rPr>
          </w:pPr>
          <w:hyperlink w:anchor="_Toc192766225" w:history="1">
            <w:r w:rsidRPr="006271E5">
              <w:rPr>
                <w:rStyle w:val="Hipervnculo"/>
                <w:noProof/>
              </w:rPr>
              <w:t>Segunda supervisión del INE de los procedimientos de impresión y producción de la documentación y materiales electorales</w:t>
            </w:r>
            <w:r>
              <w:rPr>
                <w:noProof/>
                <w:webHidden/>
              </w:rPr>
              <w:tab/>
            </w:r>
            <w:r>
              <w:rPr>
                <w:noProof/>
                <w:webHidden/>
              </w:rPr>
              <w:fldChar w:fldCharType="begin"/>
            </w:r>
            <w:r>
              <w:rPr>
                <w:noProof/>
                <w:webHidden/>
              </w:rPr>
              <w:instrText xml:space="preserve"> PAGEREF _Toc192766225 \h </w:instrText>
            </w:r>
            <w:r>
              <w:rPr>
                <w:noProof/>
                <w:webHidden/>
              </w:rPr>
            </w:r>
            <w:r>
              <w:rPr>
                <w:noProof/>
                <w:webHidden/>
              </w:rPr>
              <w:fldChar w:fldCharType="separate"/>
            </w:r>
            <w:r w:rsidR="00103E01">
              <w:rPr>
                <w:noProof/>
                <w:webHidden/>
              </w:rPr>
              <w:t>27</w:t>
            </w:r>
            <w:r>
              <w:rPr>
                <w:noProof/>
                <w:webHidden/>
              </w:rPr>
              <w:fldChar w:fldCharType="end"/>
            </w:r>
          </w:hyperlink>
        </w:p>
        <w:p w14:paraId="67F3D13F" w14:textId="4244E2C5"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26" w:history="1">
            <w:r w:rsidRPr="006271E5">
              <w:rPr>
                <w:rStyle w:val="Hipervnculo"/>
                <w:bCs/>
                <w:noProof/>
              </w:rPr>
              <w:t>ACTIVIDAD 18.3</w:t>
            </w:r>
            <w:r w:rsidRPr="006271E5">
              <w:rPr>
                <w:rStyle w:val="Hipervnculo"/>
                <w:noProof/>
              </w:rPr>
              <w:t xml:space="preserve"> IMPLEMENTACIÓN DEL PROCESO DE ASISTENCIA ELECTORAL ANTES, DURANTE Y DESPUÉS DE LA JORNADA ELECTORAL.</w:t>
            </w:r>
            <w:r>
              <w:rPr>
                <w:noProof/>
                <w:webHidden/>
              </w:rPr>
              <w:tab/>
            </w:r>
            <w:r>
              <w:rPr>
                <w:noProof/>
                <w:webHidden/>
              </w:rPr>
              <w:fldChar w:fldCharType="begin"/>
            </w:r>
            <w:r>
              <w:rPr>
                <w:noProof/>
                <w:webHidden/>
              </w:rPr>
              <w:instrText xml:space="preserve"> PAGEREF _Toc192766226 \h </w:instrText>
            </w:r>
            <w:r>
              <w:rPr>
                <w:noProof/>
                <w:webHidden/>
              </w:rPr>
            </w:r>
            <w:r>
              <w:rPr>
                <w:noProof/>
                <w:webHidden/>
              </w:rPr>
              <w:fldChar w:fldCharType="separate"/>
            </w:r>
            <w:r w:rsidR="00103E01">
              <w:rPr>
                <w:noProof/>
                <w:webHidden/>
              </w:rPr>
              <w:t>28</w:t>
            </w:r>
            <w:r>
              <w:rPr>
                <w:noProof/>
                <w:webHidden/>
              </w:rPr>
              <w:fldChar w:fldCharType="end"/>
            </w:r>
          </w:hyperlink>
        </w:p>
        <w:p w14:paraId="0FAF4045" w14:textId="453114F4" w:rsidR="009D173C" w:rsidRDefault="009D173C">
          <w:pPr>
            <w:pStyle w:val="TDC2"/>
            <w:tabs>
              <w:tab w:val="right" w:leader="dot" w:pos="8828"/>
            </w:tabs>
            <w:rPr>
              <w:rFonts w:eastAsiaTheme="minorEastAsia"/>
              <w:noProof/>
              <w:lang w:val="es-MX" w:eastAsia="es-MX"/>
            </w:rPr>
          </w:pPr>
          <w:hyperlink w:anchor="_Toc192766227"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_Toc192766227 \h </w:instrText>
            </w:r>
            <w:r>
              <w:rPr>
                <w:noProof/>
                <w:webHidden/>
              </w:rPr>
            </w:r>
            <w:r>
              <w:rPr>
                <w:noProof/>
                <w:webHidden/>
              </w:rPr>
              <w:fldChar w:fldCharType="separate"/>
            </w:r>
            <w:r w:rsidR="00103E01">
              <w:rPr>
                <w:noProof/>
                <w:webHidden/>
              </w:rPr>
              <w:t>28</w:t>
            </w:r>
            <w:r>
              <w:rPr>
                <w:noProof/>
                <w:webHidden/>
              </w:rPr>
              <w:fldChar w:fldCharType="end"/>
            </w:r>
          </w:hyperlink>
        </w:p>
        <w:p w14:paraId="51415D80" w14:textId="4BB70664" w:rsidR="009D173C" w:rsidRDefault="009D173C">
          <w:pPr>
            <w:pStyle w:val="TDC2"/>
            <w:tabs>
              <w:tab w:val="right" w:leader="dot" w:pos="8828"/>
            </w:tabs>
            <w:rPr>
              <w:rFonts w:eastAsiaTheme="minorEastAsia"/>
              <w:noProof/>
              <w:lang w:val="es-MX" w:eastAsia="es-MX"/>
            </w:rPr>
          </w:pPr>
          <w:hyperlink w:anchor="_Toc192766228" w:history="1">
            <w:r w:rsidRPr="006271E5">
              <w:rPr>
                <w:rStyle w:val="Hipervnculo"/>
                <w:noProof/>
              </w:rPr>
              <w:t>Objetivo</w:t>
            </w:r>
            <w:r>
              <w:rPr>
                <w:noProof/>
                <w:webHidden/>
              </w:rPr>
              <w:tab/>
            </w:r>
            <w:r>
              <w:rPr>
                <w:noProof/>
                <w:webHidden/>
              </w:rPr>
              <w:fldChar w:fldCharType="begin"/>
            </w:r>
            <w:r>
              <w:rPr>
                <w:noProof/>
                <w:webHidden/>
              </w:rPr>
              <w:instrText xml:space="preserve"> PAGEREF _Toc192766228 \h </w:instrText>
            </w:r>
            <w:r>
              <w:rPr>
                <w:noProof/>
                <w:webHidden/>
              </w:rPr>
            </w:r>
            <w:r>
              <w:rPr>
                <w:noProof/>
                <w:webHidden/>
              </w:rPr>
              <w:fldChar w:fldCharType="separate"/>
            </w:r>
            <w:r w:rsidR="00103E01">
              <w:rPr>
                <w:noProof/>
                <w:webHidden/>
              </w:rPr>
              <w:t>28</w:t>
            </w:r>
            <w:r>
              <w:rPr>
                <w:noProof/>
                <w:webHidden/>
              </w:rPr>
              <w:fldChar w:fldCharType="end"/>
            </w:r>
          </w:hyperlink>
        </w:p>
        <w:p w14:paraId="53ACC773" w14:textId="23DBE2DD" w:rsidR="009D173C" w:rsidRDefault="009D173C">
          <w:pPr>
            <w:pStyle w:val="TDC2"/>
            <w:tabs>
              <w:tab w:val="right" w:leader="dot" w:pos="8828"/>
            </w:tabs>
            <w:rPr>
              <w:rFonts w:eastAsiaTheme="minorEastAsia"/>
              <w:noProof/>
              <w:lang w:val="es-MX" w:eastAsia="es-MX"/>
            </w:rPr>
          </w:pPr>
          <w:hyperlink w:anchor="_Toc192766229" w:history="1">
            <w:r w:rsidRPr="006271E5">
              <w:rPr>
                <w:rStyle w:val="Hipervnculo"/>
                <w:noProof/>
              </w:rPr>
              <w:t>Informe sobre la implementación del proceso de asistencia electoral antes, durante y después de la jornada electoral.</w:t>
            </w:r>
            <w:r>
              <w:rPr>
                <w:noProof/>
                <w:webHidden/>
              </w:rPr>
              <w:tab/>
            </w:r>
            <w:r>
              <w:rPr>
                <w:noProof/>
                <w:webHidden/>
              </w:rPr>
              <w:fldChar w:fldCharType="begin"/>
            </w:r>
            <w:r>
              <w:rPr>
                <w:noProof/>
                <w:webHidden/>
              </w:rPr>
              <w:instrText xml:space="preserve"> PAGEREF _Toc192766229 \h </w:instrText>
            </w:r>
            <w:r>
              <w:rPr>
                <w:noProof/>
                <w:webHidden/>
              </w:rPr>
            </w:r>
            <w:r>
              <w:rPr>
                <w:noProof/>
                <w:webHidden/>
              </w:rPr>
              <w:fldChar w:fldCharType="separate"/>
            </w:r>
            <w:r w:rsidR="00103E01">
              <w:rPr>
                <w:noProof/>
                <w:webHidden/>
              </w:rPr>
              <w:t>29</w:t>
            </w:r>
            <w:r>
              <w:rPr>
                <w:noProof/>
                <w:webHidden/>
              </w:rPr>
              <w:fldChar w:fldCharType="end"/>
            </w:r>
          </w:hyperlink>
        </w:p>
        <w:p w14:paraId="266C595A" w14:textId="636A687A" w:rsidR="009D173C" w:rsidRDefault="009D173C">
          <w:pPr>
            <w:pStyle w:val="TDC3"/>
            <w:tabs>
              <w:tab w:val="right" w:leader="dot" w:pos="8828"/>
            </w:tabs>
            <w:rPr>
              <w:rFonts w:eastAsiaTheme="minorEastAsia"/>
              <w:noProof/>
              <w:lang w:val="es-MX" w:eastAsia="es-MX"/>
            </w:rPr>
          </w:pPr>
          <w:hyperlink w:anchor="_Toc192766230" w:history="1">
            <w:r w:rsidRPr="006271E5">
              <w:rPr>
                <w:rStyle w:val="Hipervnculo"/>
                <w:noProof/>
              </w:rPr>
              <w:t>Entrega de la documentación y material electoral a las presidencias de mesa directiva de casilla</w:t>
            </w:r>
            <w:r>
              <w:rPr>
                <w:noProof/>
                <w:webHidden/>
              </w:rPr>
              <w:tab/>
            </w:r>
            <w:r>
              <w:rPr>
                <w:noProof/>
                <w:webHidden/>
              </w:rPr>
              <w:fldChar w:fldCharType="begin"/>
            </w:r>
            <w:r>
              <w:rPr>
                <w:noProof/>
                <w:webHidden/>
              </w:rPr>
              <w:instrText xml:space="preserve"> PAGEREF _Toc192766230 \h </w:instrText>
            </w:r>
            <w:r>
              <w:rPr>
                <w:noProof/>
                <w:webHidden/>
              </w:rPr>
            </w:r>
            <w:r>
              <w:rPr>
                <w:noProof/>
                <w:webHidden/>
              </w:rPr>
              <w:fldChar w:fldCharType="separate"/>
            </w:r>
            <w:r w:rsidR="00103E01">
              <w:rPr>
                <w:noProof/>
                <w:webHidden/>
              </w:rPr>
              <w:t>32</w:t>
            </w:r>
            <w:r>
              <w:rPr>
                <w:noProof/>
                <w:webHidden/>
              </w:rPr>
              <w:fldChar w:fldCharType="end"/>
            </w:r>
          </w:hyperlink>
        </w:p>
        <w:p w14:paraId="25AC8B9E" w14:textId="4A7FB008" w:rsidR="009D173C" w:rsidRDefault="009D173C">
          <w:pPr>
            <w:pStyle w:val="TDC3"/>
            <w:tabs>
              <w:tab w:val="right" w:leader="dot" w:pos="8828"/>
            </w:tabs>
            <w:rPr>
              <w:rFonts w:eastAsiaTheme="minorEastAsia"/>
              <w:noProof/>
              <w:lang w:val="es-MX" w:eastAsia="es-MX"/>
            </w:rPr>
          </w:pPr>
          <w:hyperlink w:anchor="_Toc192766231" w:history="1">
            <w:r w:rsidRPr="006271E5">
              <w:rPr>
                <w:rStyle w:val="Hipervnculo"/>
                <w:noProof/>
              </w:rPr>
              <w:t>Seguimiento y supervisión del sistema de información sobre el desarrollo de la jornada electoral (SIJE)</w:t>
            </w:r>
            <w:r>
              <w:rPr>
                <w:noProof/>
                <w:webHidden/>
              </w:rPr>
              <w:tab/>
            </w:r>
            <w:r>
              <w:rPr>
                <w:noProof/>
                <w:webHidden/>
              </w:rPr>
              <w:fldChar w:fldCharType="begin"/>
            </w:r>
            <w:r>
              <w:rPr>
                <w:noProof/>
                <w:webHidden/>
              </w:rPr>
              <w:instrText xml:space="preserve"> PAGEREF _Toc192766231 \h </w:instrText>
            </w:r>
            <w:r>
              <w:rPr>
                <w:noProof/>
                <w:webHidden/>
              </w:rPr>
            </w:r>
            <w:r>
              <w:rPr>
                <w:noProof/>
                <w:webHidden/>
              </w:rPr>
              <w:fldChar w:fldCharType="separate"/>
            </w:r>
            <w:r w:rsidR="00103E01">
              <w:rPr>
                <w:noProof/>
                <w:webHidden/>
              </w:rPr>
              <w:t>34</w:t>
            </w:r>
            <w:r>
              <w:rPr>
                <w:noProof/>
                <w:webHidden/>
              </w:rPr>
              <w:fldChar w:fldCharType="end"/>
            </w:r>
          </w:hyperlink>
        </w:p>
        <w:p w14:paraId="6774EF88" w14:textId="17A783C9"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32" w:history="1">
            <w:r w:rsidRPr="006271E5">
              <w:rPr>
                <w:rStyle w:val="Hipervnculo"/>
                <w:bCs/>
                <w:noProof/>
              </w:rPr>
              <w:t>ACTIVIDAD 18.4</w:t>
            </w:r>
            <w:r w:rsidRPr="006271E5">
              <w:rPr>
                <w:rStyle w:val="Hipervnculo"/>
                <w:noProof/>
              </w:rPr>
              <w:t xml:space="preserve"> IMPLEMENTACIÓN DEL PROCESO DE CÓMPUTOS DISTRITALES Y MUNICIPALES.</w:t>
            </w:r>
            <w:r>
              <w:rPr>
                <w:noProof/>
                <w:webHidden/>
              </w:rPr>
              <w:tab/>
            </w:r>
            <w:r>
              <w:rPr>
                <w:noProof/>
                <w:webHidden/>
              </w:rPr>
              <w:fldChar w:fldCharType="begin"/>
            </w:r>
            <w:r>
              <w:rPr>
                <w:noProof/>
                <w:webHidden/>
              </w:rPr>
              <w:instrText xml:space="preserve"> PAGEREF _Toc192766232 \h </w:instrText>
            </w:r>
            <w:r>
              <w:rPr>
                <w:noProof/>
                <w:webHidden/>
              </w:rPr>
            </w:r>
            <w:r>
              <w:rPr>
                <w:noProof/>
                <w:webHidden/>
              </w:rPr>
              <w:fldChar w:fldCharType="separate"/>
            </w:r>
            <w:r w:rsidR="00103E01">
              <w:rPr>
                <w:noProof/>
                <w:webHidden/>
              </w:rPr>
              <w:t>35</w:t>
            </w:r>
            <w:r>
              <w:rPr>
                <w:noProof/>
                <w:webHidden/>
              </w:rPr>
              <w:fldChar w:fldCharType="end"/>
            </w:r>
          </w:hyperlink>
        </w:p>
        <w:p w14:paraId="0C162B05" w14:textId="536418C9" w:rsidR="009D173C" w:rsidRDefault="009D173C">
          <w:pPr>
            <w:pStyle w:val="TDC2"/>
            <w:tabs>
              <w:tab w:val="right" w:leader="dot" w:pos="8828"/>
            </w:tabs>
            <w:rPr>
              <w:rFonts w:eastAsiaTheme="minorEastAsia"/>
              <w:noProof/>
              <w:lang w:val="es-MX" w:eastAsia="es-MX"/>
            </w:rPr>
          </w:pPr>
          <w:hyperlink w:anchor="_Toc192766233"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_Toc192766233 \h </w:instrText>
            </w:r>
            <w:r>
              <w:rPr>
                <w:noProof/>
                <w:webHidden/>
              </w:rPr>
            </w:r>
            <w:r>
              <w:rPr>
                <w:noProof/>
                <w:webHidden/>
              </w:rPr>
              <w:fldChar w:fldCharType="separate"/>
            </w:r>
            <w:r w:rsidR="00103E01">
              <w:rPr>
                <w:noProof/>
                <w:webHidden/>
              </w:rPr>
              <w:t>35</w:t>
            </w:r>
            <w:r>
              <w:rPr>
                <w:noProof/>
                <w:webHidden/>
              </w:rPr>
              <w:fldChar w:fldCharType="end"/>
            </w:r>
          </w:hyperlink>
        </w:p>
        <w:p w14:paraId="497D26E6" w14:textId="243E9EB2" w:rsidR="009D173C" w:rsidRDefault="009D173C">
          <w:pPr>
            <w:pStyle w:val="TDC2"/>
            <w:tabs>
              <w:tab w:val="right" w:leader="dot" w:pos="8828"/>
            </w:tabs>
            <w:rPr>
              <w:rFonts w:eastAsiaTheme="minorEastAsia"/>
              <w:noProof/>
              <w:lang w:val="es-MX" w:eastAsia="es-MX"/>
            </w:rPr>
          </w:pPr>
          <w:hyperlink w:anchor="_Toc192766234" w:history="1">
            <w:r w:rsidRPr="006271E5">
              <w:rPr>
                <w:rStyle w:val="Hipervnculo"/>
                <w:noProof/>
              </w:rPr>
              <w:t>Objetivo</w:t>
            </w:r>
            <w:r>
              <w:rPr>
                <w:noProof/>
                <w:webHidden/>
              </w:rPr>
              <w:tab/>
            </w:r>
            <w:r>
              <w:rPr>
                <w:noProof/>
                <w:webHidden/>
              </w:rPr>
              <w:fldChar w:fldCharType="begin"/>
            </w:r>
            <w:r>
              <w:rPr>
                <w:noProof/>
                <w:webHidden/>
              </w:rPr>
              <w:instrText xml:space="preserve"> PAGEREF _Toc192766234 \h </w:instrText>
            </w:r>
            <w:r>
              <w:rPr>
                <w:noProof/>
                <w:webHidden/>
              </w:rPr>
            </w:r>
            <w:r>
              <w:rPr>
                <w:noProof/>
                <w:webHidden/>
              </w:rPr>
              <w:fldChar w:fldCharType="separate"/>
            </w:r>
            <w:r w:rsidR="00103E01">
              <w:rPr>
                <w:noProof/>
                <w:webHidden/>
              </w:rPr>
              <w:t>35</w:t>
            </w:r>
            <w:r>
              <w:rPr>
                <w:noProof/>
                <w:webHidden/>
              </w:rPr>
              <w:fldChar w:fldCharType="end"/>
            </w:r>
          </w:hyperlink>
        </w:p>
        <w:p w14:paraId="614A155A" w14:textId="6624BA12" w:rsidR="009D173C" w:rsidRDefault="009D173C">
          <w:pPr>
            <w:pStyle w:val="TDC2"/>
            <w:tabs>
              <w:tab w:val="right" w:leader="dot" w:pos="8828"/>
            </w:tabs>
            <w:rPr>
              <w:rFonts w:eastAsiaTheme="minorEastAsia"/>
              <w:noProof/>
              <w:lang w:val="es-MX" w:eastAsia="es-MX"/>
            </w:rPr>
          </w:pPr>
          <w:hyperlink w:anchor="_Toc192766235" w:history="1">
            <w:r w:rsidRPr="006271E5">
              <w:rPr>
                <w:rStyle w:val="Hipervnculo"/>
                <w:noProof/>
              </w:rPr>
              <w:t>Informe sobre la implementación del proceso de cómputos distritales y municipales.</w:t>
            </w:r>
            <w:r>
              <w:rPr>
                <w:noProof/>
                <w:webHidden/>
              </w:rPr>
              <w:tab/>
            </w:r>
            <w:r>
              <w:rPr>
                <w:noProof/>
                <w:webHidden/>
              </w:rPr>
              <w:fldChar w:fldCharType="begin"/>
            </w:r>
            <w:r>
              <w:rPr>
                <w:noProof/>
                <w:webHidden/>
              </w:rPr>
              <w:instrText xml:space="preserve"> PAGEREF _Toc192766235 \h </w:instrText>
            </w:r>
            <w:r>
              <w:rPr>
                <w:noProof/>
                <w:webHidden/>
              </w:rPr>
            </w:r>
            <w:r>
              <w:rPr>
                <w:noProof/>
                <w:webHidden/>
              </w:rPr>
              <w:fldChar w:fldCharType="separate"/>
            </w:r>
            <w:r w:rsidR="00103E01">
              <w:rPr>
                <w:noProof/>
                <w:webHidden/>
              </w:rPr>
              <w:t>35</w:t>
            </w:r>
            <w:r>
              <w:rPr>
                <w:noProof/>
                <w:webHidden/>
              </w:rPr>
              <w:fldChar w:fldCharType="end"/>
            </w:r>
          </w:hyperlink>
        </w:p>
        <w:p w14:paraId="722208B1" w14:textId="57CA9D37"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36" w:history="1">
            <w:r w:rsidRPr="006271E5">
              <w:rPr>
                <w:rStyle w:val="Hipervnculo"/>
                <w:noProof/>
              </w:rPr>
              <w:t>ACTIVIDADES ORDINARIAS</w:t>
            </w:r>
            <w:r>
              <w:rPr>
                <w:noProof/>
                <w:webHidden/>
              </w:rPr>
              <w:tab/>
            </w:r>
            <w:r>
              <w:rPr>
                <w:noProof/>
                <w:webHidden/>
              </w:rPr>
              <w:fldChar w:fldCharType="begin"/>
            </w:r>
            <w:r>
              <w:rPr>
                <w:noProof/>
                <w:webHidden/>
              </w:rPr>
              <w:instrText xml:space="preserve"> PAGEREF _Toc192766236 \h </w:instrText>
            </w:r>
            <w:r>
              <w:rPr>
                <w:noProof/>
                <w:webHidden/>
              </w:rPr>
            </w:r>
            <w:r>
              <w:rPr>
                <w:noProof/>
                <w:webHidden/>
              </w:rPr>
              <w:fldChar w:fldCharType="separate"/>
            </w:r>
            <w:r w:rsidR="00103E01">
              <w:rPr>
                <w:noProof/>
                <w:webHidden/>
              </w:rPr>
              <w:t>36</w:t>
            </w:r>
            <w:r>
              <w:rPr>
                <w:noProof/>
                <w:webHidden/>
              </w:rPr>
              <w:fldChar w:fldCharType="end"/>
            </w:r>
          </w:hyperlink>
        </w:p>
        <w:p w14:paraId="1EB456D4" w14:textId="3C321375"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37" w:history="1">
            <w:r w:rsidRPr="006271E5">
              <w:rPr>
                <w:rStyle w:val="Hipervnculo"/>
                <w:bCs/>
                <w:noProof/>
              </w:rPr>
              <w:t>COMPONENTE 8.</w:t>
            </w:r>
            <w:r w:rsidRPr="006271E5">
              <w:rPr>
                <w:rStyle w:val="Hipervnculo"/>
                <w:noProof/>
              </w:rPr>
              <w:t xml:space="preserve"> PROCESO PARA LA REHABILITACIÓN DEL MATERIAL ELECTORAL RECUPERADO DEL PROCESO ELECTORAL 2023-2024 IMPLEMENTADO.</w:t>
            </w:r>
            <w:r>
              <w:rPr>
                <w:noProof/>
                <w:webHidden/>
              </w:rPr>
              <w:tab/>
            </w:r>
            <w:r>
              <w:rPr>
                <w:noProof/>
                <w:webHidden/>
              </w:rPr>
              <w:fldChar w:fldCharType="begin"/>
            </w:r>
            <w:r>
              <w:rPr>
                <w:noProof/>
                <w:webHidden/>
              </w:rPr>
              <w:instrText xml:space="preserve"> PAGEREF _Toc192766237 \h </w:instrText>
            </w:r>
            <w:r>
              <w:rPr>
                <w:noProof/>
                <w:webHidden/>
              </w:rPr>
            </w:r>
            <w:r>
              <w:rPr>
                <w:noProof/>
                <w:webHidden/>
              </w:rPr>
              <w:fldChar w:fldCharType="separate"/>
            </w:r>
            <w:r w:rsidR="00103E01">
              <w:rPr>
                <w:noProof/>
                <w:webHidden/>
              </w:rPr>
              <w:t>36</w:t>
            </w:r>
            <w:r>
              <w:rPr>
                <w:noProof/>
                <w:webHidden/>
              </w:rPr>
              <w:fldChar w:fldCharType="end"/>
            </w:r>
          </w:hyperlink>
        </w:p>
        <w:p w14:paraId="0773C57B" w14:textId="61BC72FB"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38" w:history="1">
            <w:r w:rsidRPr="006271E5">
              <w:rPr>
                <w:rStyle w:val="Hipervnculo"/>
                <w:bCs/>
                <w:noProof/>
              </w:rPr>
              <w:t>ACTIVIDAD 8.1</w:t>
            </w:r>
            <w:r w:rsidRPr="006271E5">
              <w:rPr>
                <w:rStyle w:val="Hipervnculo"/>
                <w:noProof/>
              </w:rPr>
              <w:t xml:space="preserve"> REVISIÓN Y ACTUALIZACIÓN DEL MANUAL PARA LA REHABILITACIÓN DEL MATERIAL ELECTORAL RECUPERADO DEL PROCESO ELECTORAL 203-2024</w:t>
            </w:r>
            <w:r>
              <w:rPr>
                <w:noProof/>
                <w:webHidden/>
              </w:rPr>
              <w:tab/>
            </w:r>
            <w:r>
              <w:rPr>
                <w:noProof/>
                <w:webHidden/>
              </w:rPr>
              <w:fldChar w:fldCharType="begin"/>
            </w:r>
            <w:r>
              <w:rPr>
                <w:noProof/>
                <w:webHidden/>
              </w:rPr>
              <w:instrText xml:space="preserve"> PAGEREF _Toc192766238 \h </w:instrText>
            </w:r>
            <w:r>
              <w:rPr>
                <w:noProof/>
                <w:webHidden/>
              </w:rPr>
            </w:r>
            <w:r>
              <w:rPr>
                <w:noProof/>
                <w:webHidden/>
              </w:rPr>
              <w:fldChar w:fldCharType="separate"/>
            </w:r>
            <w:r w:rsidR="00103E01">
              <w:rPr>
                <w:noProof/>
                <w:webHidden/>
              </w:rPr>
              <w:t>37</w:t>
            </w:r>
            <w:r>
              <w:rPr>
                <w:noProof/>
                <w:webHidden/>
              </w:rPr>
              <w:fldChar w:fldCharType="end"/>
            </w:r>
          </w:hyperlink>
        </w:p>
        <w:p w14:paraId="7F6BB794" w14:textId="68F80923" w:rsidR="009D173C" w:rsidRDefault="009D173C">
          <w:pPr>
            <w:pStyle w:val="TDC2"/>
            <w:tabs>
              <w:tab w:val="right" w:leader="dot" w:pos="8828"/>
            </w:tabs>
            <w:rPr>
              <w:rFonts w:eastAsiaTheme="minorEastAsia"/>
              <w:noProof/>
              <w:lang w:val="es-MX" w:eastAsia="es-MX"/>
            </w:rPr>
          </w:pPr>
          <w:hyperlink w:anchor="_Toc192766239"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_Toc192766239 \h </w:instrText>
            </w:r>
            <w:r>
              <w:rPr>
                <w:noProof/>
                <w:webHidden/>
              </w:rPr>
            </w:r>
            <w:r>
              <w:rPr>
                <w:noProof/>
                <w:webHidden/>
              </w:rPr>
              <w:fldChar w:fldCharType="separate"/>
            </w:r>
            <w:r w:rsidR="00103E01">
              <w:rPr>
                <w:noProof/>
                <w:webHidden/>
              </w:rPr>
              <w:t>37</w:t>
            </w:r>
            <w:r>
              <w:rPr>
                <w:noProof/>
                <w:webHidden/>
              </w:rPr>
              <w:fldChar w:fldCharType="end"/>
            </w:r>
          </w:hyperlink>
        </w:p>
        <w:p w14:paraId="626E95EF" w14:textId="64913540" w:rsidR="009D173C" w:rsidRDefault="009D173C">
          <w:pPr>
            <w:pStyle w:val="TDC2"/>
            <w:tabs>
              <w:tab w:val="right" w:leader="dot" w:pos="8828"/>
            </w:tabs>
            <w:rPr>
              <w:rFonts w:eastAsiaTheme="minorEastAsia"/>
              <w:noProof/>
              <w:lang w:val="es-MX" w:eastAsia="es-MX"/>
            </w:rPr>
          </w:pPr>
          <w:hyperlink w:anchor="_Toc192766240" w:history="1">
            <w:r w:rsidRPr="006271E5">
              <w:rPr>
                <w:rStyle w:val="Hipervnculo"/>
                <w:noProof/>
              </w:rPr>
              <w:t>Objetivo</w:t>
            </w:r>
            <w:r>
              <w:rPr>
                <w:noProof/>
                <w:webHidden/>
              </w:rPr>
              <w:tab/>
            </w:r>
            <w:r>
              <w:rPr>
                <w:noProof/>
                <w:webHidden/>
              </w:rPr>
              <w:fldChar w:fldCharType="begin"/>
            </w:r>
            <w:r>
              <w:rPr>
                <w:noProof/>
                <w:webHidden/>
              </w:rPr>
              <w:instrText xml:space="preserve"> PAGEREF _Toc192766240 \h </w:instrText>
            </w:r>
            <w:r>
              <w:rPr>
                <w:noProof/>
                <w:webHidden/>
              </w:rPr>
            </w:r>
            <w:r>
              <w:rPr>
                <w:noProof/>
                <w:webHidden/>
              </w:rPr>
              <w:fldChar w:fldCharType="separate"/>
            </w:r>
            <w:r w:rsidR="00103E01">
              <w:rPr>
                <w:noProof/>
                <w:webHidden/>
              </w:rPr>
              <w:t>37</w:t>
            </w:r>
            <w:r>
              <w:rPr>
                <w:noProof/>
                <w:webHidden/>
              </w:rPr>
              <w:fldChar w:fldCharType="end"/>
            </w:r>
          </w:hyperlink>
        </w:p>
        <w:p w14:paraId="477AE4B0" w14:textId="7F9C05EF" w:rsidR="009D173C" w:rsidRDefault="009D173C">
          <w:pPr>
            <w:pStyle w:val="TDC2"/>
            <w:tabs>
              <w:tab w:val="right" w:leader="dot" w:pos="8828"/>
            </w:tabs>
            <w:rPr>
              <w:rFonts w:eastAsiaTheme="minorEastAsia"/>
              <w:noProof/>
              <w:lang w:val="es-MX" w:eastAsia="es-MX"/>
            </w:rPr>
          </w:pPr>
          <w:hyperlink w:anchor="_Toc192766241" w:history="1">
            <w:r w:rsidRPr="006271E5">
              <w:rPr>
                <w:rStyle w:val="Hipervnculo"/>
                <w:noProof/>
              </w:rPr>
              <w:t>Revisión y actualización del manual para la rehabilitación del material electoral recuperado del proceso Electoral 203-2024</w:t>
            </w:r>
            <w:r>
              <w:rPr>
                <w:noProof/>
                <w:webHidden/>
              </w:rPr>
              <w:tab/>
            </w:r>
            <w:r>
              <w:rPr>
                <w:noProof/>
                <w:webHidden/>
              </w:rPr>
              <w:fldChar w:fldCharType="begin"/>
            </w:r>
            <w:r>
              <w:rPr>
                <w:noProof/>
                <w:webHidden/>
              </w:rPr>
              <w:instrText xml:space="preserve"> PAGEREF _Toc192766241 \h </w:instrText>
            </w:r>
            <w:r>
              <w:rPr>
                <w:noProof/>
                <w:webHidden/>
              </w:rPr>
            </w:r>
            <w:r>
              <w:rPr>
                <w:noProof/>
                <w:webHidden/>
              </w:rPr>
              <w:fldChar w:fldCharType="separate"/>
            </w:r>
            <w:r w:rsidR="00103E01">
              <w:rPr>
                <w:noProof/>
                <w:webHidden/>
              </w:rPr>
              <w:t>37</w:t>
            </w:r>
            <w:r>
              <w:rPr>
                <w:noProof/>
                <w:webHidden/>
              </w:rPr>
              <w:fldChar w:fldCharType="end"/>
            </w:r>
          </w:hyperlink>
        </w:p>
        <w:p w14:paraId="50A41F3C" w14:textId="5534CCFB"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42" w:history="1">
            <w:r w:rsidRPr="006271E5">
              <w:rPr>
                <w:rStyle w:val="Hipervnculo"/>
                <w:bCs/>
                <w:noProof/>
              </w:rPr>
              <w:t>ACTIVIDAD 8.2</w:t>
            </w:r>
            <w:r w:rsidRPr="006271E5">
              <w:rPr>
                <w:rStyle w:val="Hipervnculo"/>
                <w:noProof/>
              </w:rPr>
              <w:t xml:space="preserve"> LEVANTAMIENTO DEL INVENTARIO DEL MATERIAL ELECTORAL RECUPERADO DEL PROCESO ELECTORAL 2023-2024</w:t>
            </w:r>
            <w:r>
              <w:rPr>
                <w:noProof/>
                <w:webHidden/>
              </w:rPr>
              <w:tab/>
            </w:r>
            <w:r>
              <w:rPr>
                <w:noProof/>
                <w:webHidden/>
              </w:rPr>
              <w:fldChar w:fldCharType="begin"/>
            </w:r>
            <w:r>
              <w:rPr>
                <w:noProof/>
                <w:webHidden/>
              </w:rPr>
              <w:instrText xml:space="preserve"> PAGEREF _Toc192766242 \h </w:instrText>
            </w:r>
            <w:r>
              <w:rPr>
                <w:noProof/>
                <w:webHidden/>
              </w:rPr>
            </w:r>
            <w:r>
              <w:rPr>
                <w:noProof/>
                <w:webHidden/>
              </w:rPr>
              <w:fldChar w:fldCharType="separate"/>
            </w:r>
            <w:r w:rsidR="00103E01">
              <w:rPr>
                <w:noProof/>
                <w:webHidden/>
              </w:rPr>
              <w:t>38</w:t>
            </w:r>
            <w:r>
              <w:rPr>
                <w:noProof/>
                <w:webHidden/>
              </w:rPr>
              <w:fldChar w:fldCharType="end"/>
            </w:r>
          </w:hyperlink>
        </w:p>
        <w:p w14:paraId="434F1ED5" w14:textId="112B2730" w:rsidR="009D173C" w:rsidRDefault="009D173C">
          <w:pPr>
            <w:pStyle w:val="TDC2"/>
            <w:tabs>
              <w:tab w:val="right" w:leader="dot" w:pos="8828"/>
            </w:tabs>
            <w:rPr>
              <w:rFonts w:eastAsiaTheme="minorEastAsia"/>
              <w:noProof/>
              <w:lang w:val="es-MX" w:eastAsia="es-MX"/>
            </w:rPr>
          </w:pPr>
          <w:hyperlink w:anchor="_Toc192766243"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_Toc192766243 \h </w:instrText>
            </w:r>
            <w:r>
              <w:rPr>
                <w:noProof/>
                <w:webHidden/>
              </w:rPr>
            </w:r>
            <w:r>
              <w:rPr>
                <w:noProof/>
                <w:webHidden/>
              </w:rPr>
              <w:fldChar w:fldCharType="separate"/>
            </w:r>
            <w:r w:rsidR="00103E01">
              <w:rPr>
                <w:noProof/>
                <w:webHidden/>
              </w:rPr>
              <w:t>38</w:t>
            </w:r>
            <w:r>
              <w:rPr>
                <w:noProof/>
                <w:webHidden/>
              </w:rPr>
              <w:fldChar w:fldCharType="end"/>
            </w:r>
          </w:hyperlink>
        </w:p>
        <w:p w14:paraId="4D5EA9A5" w14:textId="56D41FD3" w:rsidR="009D173C" w:rsidRDefault="009D173C">
          <w:pPr>
            <w:pStyle w:val="TDC2"/>
            <w:tabs>
              <w:tab w:val="right" w:leader="dot" w:pos="8828"/>
            </w:tabs>
            <w:rPr>
              <w:rFonts w:eastAsiaTheme="minorEastAsia"/>
              <w:noProof/>
              <w:lang w:val="es-MX" w:eastAsia="es-MX"/>
            </w:rPr>
          </w:pPr>
          <w:hyperlink w:anchor="_Toc192766244" w:history="1">
            <w:r w:rsidRPr="006271E5">
              <w:rPr>
                <w:rStyle w:val="Hipervnculo"/>
                <w:noProof/>
              </w:rPr>
              <w:t>Objetivo</w:t>
            </w:r>
            <w:r>
              <w:rPr>
                <w:noProof/>
                <w:webHidden/>
              </w:rPr>
              <w:tab/>
            </w:r>
            <w:r>
              <w:rPr>
                <w:noProof/>
                <w:webHidden/>
              </w:rPr>
              <w:fldChar w:fldCharType="begin"/>
            </w:r>
            <w:r>
              <w:rPr>
                <w:noProof/>
                <w:webHidden/>
              </w:rPr>
              <w:instrText xml:space="preserve"> PAGEREF _Toc192766244 \h </w:instrText>
            </w:r>
            <w:r>
              <w:rPr>
                <w:noProof/>
                <w:webHidden/>
              </w:rPr>
            </w:r>
            <w:r>
              <w:rPr>
                <w:noProof/>
                <w:webHidden/>
              </w:rPr>
              <w:fldChar w:fldCharType="separate"/>
            </w:r>
            <w:r w:rsidR="00103E01">
              <w:rPr>
                <w:noProof/>
                <w:webHidden/>
              </w:rPr>
              <w:t>38</w:t>
            </w:r>
            <w:r>
              <w:rPr>
                <w:noProof/>
                <w:webHidden/>
              </w:rPr>
              <w:fldChar w:fldCharType="end"/>
            </w:r>
          </w:hyperlink>
        </w:p>
        <w:p w14:paraId="439EF7BB" w14:textId="7B924D6F" w:rsidR="009D173C" w:rsidRDefault="009D173C">
          <w:pPr>
            <w:pStyle w:val="TDC2"/>
            <w:tabs>
              <w:tab w:val="right" w:leader="dot" w:pos="8828"/>
            </w:tabs>
            <w:rPr>
              <w:rFonts w:eastAsiaTheme="minorEastAsia"/>
              <w:noProof/>
              <w:lang w:val="es-MX" w:eastAsia="es-MX"/>
            </w:rPr>
          </w:pPr>
          <w:hyperlink w:anchor="_Toc192766245" w:history="1">
            <w:r w:rsidRPr="006271E5">
              <w:rPr>
                <w:rStyle w:val="Hipervnculo"/>
                <w:noProof/>
              </w:rPr>
              <w:t>Levantamiento del inventario del material electoral recuperado del Proceso Electoral 2023-2024</w:t>
            </w:r>
            <w:r>
              <w:rPr>
                <w:noProof/>
                <w:webHidden/>
              </w:rPr>
              <w:tab/>
            </w:r>
            <w:r>
              <w:rPr>
                <w:noProof/>
                <w:webHidden/>
              </w:rPr>
              <w:fldChar w:fldCharType="begin"/>
            </w:r>
            <w:r>
              <w:rPr>
                <w:noProof/>
                <w:webHidden/>
              </w:rPr>
              <w:instrText xml:space="preserve"> PAGEREF _Toc192766245 \h </w:instrText>
            </w:r>
            <w:r>
              <w:rPr>
                <w:noProof/>
                <w:webHidden/>
              </w:rPr>
            </w:r>
            <w:r>
              <w:rPr>
                <w:noProof/>
                <w:webHidden/>
              </w:rPr>
              <w:fldChar w:fldCharType="separate"/>
            </w:r>
            <w:r w:rsidR="00103E01">
              <w:rPr>
                <w:noProof/>
                <w:webHidden/>
              </w:rPr>
              <w:t>38</w:t>
            </w:r>
            <w:r>
              <w:rPr>
                <w:noProof/>
                <w:webHidden/>
              </w:rPr>
              <w:fldChar w:fldCharType="end"/>
            </w:r>
          </w:hyperlink>
        </w:p>
        <w:p w14:paraId="4492A424" w14:textId="5757B3D3"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46" w:history="1">
            <w:r w:rsidRPr="006271E5">
              <w:rPr>
                <w:rStyle w:val="Hipervnculo"/>
                <w:bCs/>
                <w:noProof/>
              </w:rPr>
              <w:t>ACTIVIDAD 8.3</w:t>
            </w:r>
            <w:r w:rsidRPr="006271E5">
              <w:rPr>
                <w:rStyle w:val="Hipervnculo"/>
                <w:noProof/>
              </w:rPr>
              <w:t xml:space="preserve"> CLASIFICACIÓN DEL ESTADO QUE GUARDA EL MATERIAL ELECTORAL RECUPERADO DEL PROCESO ELECTORAL 2023-2024</w:t>
            </w:r>
            <w:r>
              <w:rPr>
                <w:noProof/>
                <w:webHidden/>
              </w:rPr>
              <w:tab/>
            </w:r>
            <w:r>
              <w:rPr>
                <w:noProof/>
                <w:webHidden/>
              </w:rPr>
              <w:fldChar w:fldCharType="begin"/>
            </w:r>
            <w:r>
              <w:rPr>
                <w:noProof/>
                <w:webHidden/>
              </w:rPr>
              <w:instrText xml:space="preserve"> PAGEREF _Toc192766246 \h </w:instrText>
            </w:r>
            <w:r>
              <w:rPr>
                <w:noProof/>
                <w:webHidden/>
              </w:rPr>
            </w:r>
            <w:r>
              <w:rPr>
                <w:noProof/>
                <w:webHidden/>
              </w:rPr>
              <w:fldChar w:fldCharType="separate"/>
            </w:r>
            <w:r w:rsidR="00103E01">
              <w:rPr>
                <w:noProof/>
                <w:webHidden/>
              </w:rPr>
              <w:t>38</w:t>
            </w:r>
            <w:r>
              <w:rPr>
                <w:noProof/>
                <w:webHidden/>
              </w:rPr>
              <w:fldChar w:fldCharType="end"/>
            </w:r>
          </w:hyperlink>
        </w:p>
        <w:p w14:paraId="48AFBF70" w14:textId="769AD99A" w:rsidR="009D173C" w:rsidRDefault="009D173C">
          <w:pPr>
            <w:pStyle w:val="TDC2"/>
            <w:tabs>
              <w:tab w:val="right" w:leader="dot" w:pos="8828"/>
            </w:tabs>
            <w:rPr>
              <w:rFonts w:eastAsiaTheme="minorEastAsia"/>
              <w:noProof/>
              <w:lang w:val="es-MX" w:eastAsia="es-MX"/>
            </w:rPr>
          </w:pPr>
          <w:hyperlink w:anchor="_Toc192766247"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_Toc192766247 \h </w:instrText>
            </w:r>
            <w:r>
              <w:rPr>
                <w:noProof/>
                <w:webHidden/>
              </w:rPr>
            </w:r>
            <w:r>
              <w:rPr>
                <w:noProof/>
                <w:webHidden/>
              </w:rPr>
              <w:fldChar w:fldCharType="separate"/>
            </w:r>
            <w:r w:rsidR="00103E01">
              <w:rPr>
                <w:noProof/>
                <w:webHidden/>
              </w:rPr>
              <w:t>38</w:t>
            </w:r>
            <w:r>
              <w:rPr>
                <w:noProof/>
                <w:webHidden/>
              </w:rPr>
              <w:fldChar w:fldCharType="end"/>
            </w:r>
          </w:hyperlink>
        </w:p>
        <w:p w14:paraId="194FF4AC" w14:textId="2B200648" w:rsidR="009D173C" w:rsidRDefault="009D173C">
          <w:pPr>
            <w:pStyle w:val="TDC2"/>
            <w:tabs>
              <w:tab w:val="right" w:leader="dot" w:pos="8828"/>
            </w:tabs>
            <w:rPr>
              <w:rFonts w:eastAsiaTheme="minorEastAsia"/>
              <w:noProof/>
              <w:lang w:val="es-MX" w:eastAsia="es-MX"/>
            </w:rPr>
          </w:pPr>
          <w:hyperlink w:anchor="_Toc192766248" w:history="1">
            <w:r w:rsidRPr="006271E5">
              <w:rPr>
                <w:rStyle w:val="Hipervnculo"/>
                <w:noProof/>
              </w:rPr>
              <w:t>Objetivo</w:t>
            </w:r>
            <w:r>
              <w:rPr>
                <w:noProof/>
                <w:webHidden/>
              </w:rPr>
              <w:tab/>
            </w:r>
            <w:r>
              <w:rPr>
                <w:noProof/>
                <w:webHidden/>
              </w:rPr>
              <w:fldChar w:fldCharType="begin"/>
            </w:r>
            <w:r>
              <w:rPr>
                <w:noProof/>
                <w:webHidden/>
              </w:rPr>
              <w:instrText xml:space="preserve"> PAGEREF _Toc192766248 \h </w:instrText>
            </w:r>
            <w:r>
              <w:rPr>
                <w:noProof/>
                <w:webHidden/>
              </w:rPr>
            </w:r>
            <w:r>
              <w:rPr>
                <w:noProof/>
                <w:webHidden/>
              </w:rPr>
              <w:fldChar w:fldCharType="separate"/>
            </w:r>
            <w:r w:rsidR="00103E01">
              <w:rPr>
                <w:noProof/>
                <w:webHidden/>
              </w:rPr>
              <w:t>39</w:t>
            </w:r>
            <w:r>
              <w:rPr>
                <w:noProof/>
                <w:webHidden/>
              </w:rPr>
              <w:fldChar w:fldCharType="end"/>
            </w:r>
          </w:hyperlink>
        </w:p>
        <w:p w14:paraId="2B6A1AD1" w14:textId="6ABCCCC9" w:rsidR="009D173C" w:rsidRDefault="009D173C">
          <w:pPr>
            <w:pStyle w:val="TDC2"/>
            <w:tabs>
              <w:tab w:val="right" w:leader="dot" w:pos="8828"/>
            </w:tabs>
            <w:rPr>
              <w:rFonts w:eastAsiaTheme="minorEastAsia"/>
              <w:noProof/>
              <w:lang w:val="es-MX" w:eastAsia="es-MX"/>
            </w:rPr>
          </w:pPr>
          <w:hyperlink w:anchor="_Toc192766249" w:history="1">
            <w:r w:rsidRPr="006271E5">
              <w:rPr>
                <w:rStyle w:val="Hipervnculo"/>
                <w:noProof/>
              </w:rPr>
              <w:t>Clasificación del estado que guarda el material electoral recuperado del Proceso Electoral 2023-2024</w:t>
            </w:r>
            <w:r>
              <w:rPr>
                <w:noProof/>
                <w:webHidden/>
              </w:rPr>
              <w:tab/>
            </w:r>
            <w:r>
              <w:rPr>
                <w:noProof/>
                <w:webHidden/>
              </w:rPr>
              <w:fldChar w:fldCharType="begin"/>
            </w:r>
            <w:r>
              <w:rPr>
                <w:noProof/>
                <w:webHidden/>
              </w:rPr>
              <w:instrText xml:space="preserve"> PAGEREF _Toc192766249 \h </w:instrText>
            </w:r>
            <w:r>
              <w:rPr>
                <w:noProof/>
                <w:webHidden/>
              </w:rPr>
            </w:r>
            <w:r>
              <w:rPr>
                <w:noProof/>
                <w:webHidden/>
              </w:rPr>
              <w:fldChar w:fldCharType="separate"/>
            </w:r>
            <w:r w:rsidR="00103E01">
              <w:rPr>
                <w:noProof/>
                <w:webHidden/>
              </w:rPr>
              <w:t>39</w:t>
            </w:r>
            <w:r>
              <w:rPr>
                <w:noProof/>
                <w:webHidden/>
              </w:rPr>
              <w:fldChar w:fldCharType="end"/>
            </w:r>
          </w:hyperlink>
        </w:p>
        <w:p w14:paraId="20937D79" w14:textId="459C2698"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50" w:history="1">
            <w:r w:rsidRPr="006271E5">
              <w:rPr>
                <w:rStyle w:val="Hipervnculo"/>
                <w:bCs/>
                <w:noProof/>
              </w:rPr>
              <w:t>ACTIVIDAD 8.4</w:t>
            </w:r>
            <w:r w:rsidRPr="006271E5">
              <w:rPr>
                <w:rStyle w:val="Hipervnculo"/>
                <w:noProof/>
              </w:rPr>
              <w:t xml:space="preserve"> REHABILITACIÓN DEL MATERIAL ELECTORAL RECUPERADO DEL PROCESO ELECTORAL 2023-2024</w:t>
            </w:r>
            <w:r>
              <w:rPr>
                <w:noProof/>
                <w:webHidden/>
              </w:rPr>
              <w:tab/>
            </w:r>
            <w:r>
              <w:rPr>
                <w:noProof/>
                <w:webHidden/>
              </w:rPr>
              <w:fldChar w:fldCharType="begin"/>
            </w:r>
            <w:r>
              <w:rPr>
                <w:noProof/>
                <w:webHidden/>
              </w:rPr>
              <w:instrText xml:space="preserve"> PAGEREF _Toc192766250 \h </w:instrText>
            </w:r>
            <w:r>
              <w:rPr>
                <w:noProof/>
                <w:webHidden/>
              </w:rPr>
            </w:r>
            <w:r>
              <w:rPr>
                <w:noProof/>
                <w:webHidden/>
              </w:rPr>
              <w:fldChar w:fldCharType="separate"/>
            </w:r>
            <w:r w:rsidR="00103E01">
              <w:rPr>
                <w:noProof/>
                <w:webHidden/>
              </w:rPr>
              <w:t>39</w:t>
            </w:r>
            <w:r>
              <w:rPr>
                <w:noProof/>
                <w:webHidden/>
              </w:rPr>
              <w:fldChar w:fldCharType="end"/>
            </w:r>
          </w:hyperlink>
        </w:p>
        <w:p w14:paraId="5541519D" w14:textId="0AA28338" w:rsidR="009D173C" w:rsidRDefault="009D173C">
          <w:pPr>
            <w:pStyle w:val="TDC2"/>
            <w:tabs>
              <w:tab w:val="right" w:leader="dot" w:pos="8828"/>
            </w:tabs>
            <w:rPr>
              <w:rFonts w:eastAsiaTheme="minorEastAsia"/>
              <w:noProof/>
              <w:lang w:val="es-MX" w:eastAsia="es-MX"/>
            </w:rPr>
          </w:pPr>
          <w:hyperlink w:anchor="_Toc192766251" w:history="1">
            <w:r w:rsidRPr="006271E5">
              <w:rPr>
                <w:rStyle w:val="Hipervnculo"/>
                <w:noProof/>
              </w:rPr>
              <w:t>Marco normativo</w:t>
            </w:r>
            <w:r>
              <w:rPr>
                <w:noProof/>
                <w:webHidden/>
              </w:rPr>
              <w:tab/>
            </w:r>
            <w:r>
              <w:rPr>
                <w:noProof/>
                <w:webHidden/>
              </w:rPr>
              <w:fldChar w:fldCharType="begin"/>
            </w:r>
            <w:r>
              <w:rPr>
                <w:noProof/>
                <w:webHidden/>
              </w:rPr>
              <w:instrText xml:space="preserve"> PAGEREF _Toc192766251 \h </w:instrText>
            </w:r>
            <w:r>
              <w:rPr>
                <w:noProof/>
                <w:webHidden/>
              </w:rPr>
            </w:r>
            <w:r>
              <w:rPr>
                <w:noProof/>
                <w:webHidden/>
              </w:rPr>
              <w:fldChar w:fldCharType="separate"/>
            </w:r>
            <w:r w:rsidR="00103E01">
              <w:rPr>
                <w:noProof/>
                <w:webHidden/>
              </w:rPr>
              <w:t>39</w:t>
            </w:r>
            <w:r>
              <w:rPr>
                <w:noProof/>
                <w:webHidden/>
              </w:rPr>
              <w:fldChar w:fldCharType="end"/>
            </w:r>
          </w:hyperlink>
        </w:p>
        <w:p w14:paraId="45E4D8E3" w14:textId="25EB5050" w:rsidR="009D173C" w:rsidRDefault="009D173C">
          <w:pPr>
            <w:pStyle w:val="TDC2"/>
            <w:tabs>
              <w:tab w:val="right" w:leader="dot" w:pos="8828"/>
            </w:tabs>
            <w:rPr>
              <w:rFonts w:eastAsiaTheme="minorEastAsia"/>
              <w:noProof/>
              <w:lang w:val="es-MX" w:eastAsia="es-MX"/>
            </w:rPr>
          </w:pPr>
          <w:hyperlink w:anchor="_Toc192766252" w:history="1">
            <w:r w:rsidRPr="006271E5">
              <w:rPr>
                <w:rStyle w:val="Hipervnculo"/>
                <w:noProof/>
              </w:rPr>
              <w:t>Objetivo</w:t>
            </w:r>
            <w:r>
              <w:rPr>
                <w:noProof/>
                <w:webHidden/>
              </w:rPr>
              <w:tab/>
            </w:r>
            <w:r>
              <w:rPr>
                <w:noProof/>
                <w:webHidden/>
              </w:rPr>
              <w:fldChar w:fldCharType="begin"/>
            </w:r>
            <w:r>
              <w:rPr>
                <w:noProof/>
                <w:webHidden/>
              </w:rPr>
              <w:instrText xml:space="preserve"> PAGEREF _Toc192766252 \h </w:instrText>
            </w:r>
            <w:r>
              <w:rPr>
                <w:noProof/>
                <w:webHidden/>
              </w:rPr>
            </w:r>
            <w:r>
              <w:rPr>
                <w:noProof/>
                <w:webHidden/>
              </w:rPr>
              <w:fldChar w:fldCharType="separate"/>
            </w:r>
            <w:r w:rsidR="00103E01">
              <w:rPr>
                <w:noProof/>
                <w:webHidden/>
              </w:rPr>
              <w:t>40</w:t>
            </w:r>
            <w:r>
              <w:rPr>
                <w:noProof/>
                <w:webHidden/>
              </w:rPr>
              <w:fldChar w:fldCharType="end"/>
            </w:r>
          </w:hyperlink>
        </w:p>
        <w:p w14:paraId="77616908" w14:textId="52BC9E3C" w:rsidR="009D173C" w:rsidRDefault="009D173C">
          <w:pPr>
            <w:pStyle w:val="TDC2"/>
            <w:tabs>
              <w:tab w:val="right" w:leader="dot" w:pos="8828"/>
            </w:tabs>
            <w:rPr>
              <w:rFonts w:eastAsiaTheme="minorEastAsia"/>
              <w:noProof/>
              <w:lang w:val="es-MX" w:eastAsia="es-MX"/>
            </w:rPr>
          </w:pPr>
          <w:hyperlink w:anchor="_Toc192766253" w:history="1">
            <w:r w:rsidRPr="006271E5">
              <w:rPr>
                <w:rStyle w:val="Hipervnculo"/>
                <w:noProof/>
              </w:rPr>
              <w:t>Rehabilitación del material electoral recuperado del Proceso Electoral 2023-2024</w:t>
            </w:r>
            <w:r>
              <w:rPr>
                <w:noProof/>
                <w:webHidden/>
              </w:rPr>
              <w:tab/>
            </w:r>
            <w:r>
              <w:rPr>
                <w:noProof/>
                <w:webHidden/>
              </w:rPr>
              <w:fldChar w:fldCharType="begin"/>
            </w:r>
            <w:r>
              <w:rPr>
                <w:noProof/>
                <w:webHidden/>
              </w:rPr>
              <w:instrText xml:space="preserve"> PAGEREF _Toc192766253 \h </w:instrText>
            </w:r>
            <w:r>
              <w:rPr>
                <w:noProof/>
                <w:webHidden/>
              </w:rPr>
            </w:r>
            <w:r>
              <w:rPr>
                <w:noProof/>
                <w:webHidden/>
              </w:rPr>
              <w:fldChar w:fldCharType="separate"/>
            </w:r>
            <w:r w:rsidR="00103E01">
              <w:rPr>
                <w:noProof/>
                <w:webHidden/>
              </w:rPr>
              <w:t>40</w:t>
            </w:r>
            <w:r>
              <w:rPr>
                <w:noProof/>
                <w:webHidden/>
              </w:rPr>
              <w:fldChar w:fldCharType="end"/>
            </w:r>
          </w:hyperlink>
        </w:p>
        <w:p w14:paraId="6F075FAC" w14:textId="4BC1A519"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54" w:history="1">
            <w:r w:rsidRPr="006271E5">
              <w:rPr>
                <w:rStyle w:val="Hipervnculo"/>
                <w:noProof/>
              </w:rPr>
              <w:t>OTRAS ACTIVIDADES</w:t>
            </w:r>
            <w:r>
              <w:rPr>
                <w:noProof/>
                <w:webHidden/>
              </w:rPr>
              <w:tab/>
            </w:r>
            <w:r>
              <w:rPr>
                <w:noProof/>
                <w:webHidden/>
              </w:rPr>
              <w:fldChar w:fldCharType="begin"/>
            </w:r>
            <w:r>
              <w:rPr>
                <w:noProof/>
                <w:webHidden/>
              </w:rPr>
              <w:instrText xml:space="preserve"> PAGEREF _Toc192766254 \h </w:instrText>
            </w:r>
            <w:r>
              <w:rPr>
                <w:noProof/>
                <w:webHidden/>
              </w:rPr>
            </w:r>
            <w:r>
              <w:rPr>
                <w:noProof/>
                <w:webHidden/>
              </w:rPr>
              <w:fldChar w:fldCharType="separate"/>
            </w:r>
            <w:r w:rsidR="00103E01">
              <w:rPr>
                <w:noProof/>
                <w:webHidden/>
              </w:rPr>
              <w:t>43</w:t>
            </w:r>
            <w:r>
              <w:rPr>
                <w:noProof/>
                <w:webHidden/>
              </w:rPr>
              <w:fldChar w:fldCharType="end"/>
            </w:r>
          </w:hyperlink>
        </w:p>
        <w:p w14:paraId="08EE4EC9" w14:textId="742A0E53"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55" w:history="1">
            <w:r w:rsidRPr="006271E5">
              <w:rPr>
                <w:rStyle w:val="Hipervnculo"/>
                <w:noProof/>
              </w:rPr>
              <w:t>PRINCIPALES RESULTADOS</w:t>
            </w:r>
            <w:r>
              <w:rPr>
                <w:noProof/>
                <w:webHidden/>
              </w:rPr>
              <w:tab/>
            </w:r>
            <w:r>
              <w:rPr>
                <w:noProof/>
                <w:webHidden/>
              </w:rPr>
              <w:fldChar w:fldCharType="begin"/>
            </w:r>
            <w:r>
              <w:rPr>
                <w:noProof/>
                <w:webHidden/>
              </w:rPr>
              <w:instrText xml:space="preserve"> PAGEREF _Toc192766255 \h </w:instrText>
            </w:r>
            <w:r>
              <w:rPr>
                <w:noProof/>
                <w:webHidden/>
              </w:rPr>
            </w:r>
            <w:r>
              <w:rPr>
                <w:noProof/>
                <w:webHidden/>
              </w:rPr>
              <w:fldChar w:fldCharType="separate"/>
            </w:r>
            <w:r w:rsidR="00103E01">
              <w:rPr>
                <w:noProof/>
                <w:webHidden/>
              </w:rPr>
              <w:t>44</w:t>
            </w:r>
            <w:r>
              <w:rPr>
                <w:noProof/>
                <w:webHidden/>
              </w:rPr>
              <w:fldChar w:fldCharType="end"/>
            </w:r>
          </w:hyperlink>
        </w:p>
        <w:p w14:paraId="39512DE4" w14:textId="6CFA06BD" w:rsidR="009D173C" w:rsidRDefault="009D173C">
          <w:pPr>
            <w:pStyle w:val="TDC1"/>
            <w:tabs>
              <w:tab w:val="right" w:leader="dot" w:pos="8828"/>
            </w:tabs>
            <w:rPr>
              <w:rFonts w:asciiTheme="minorHAnsi" w:eastAsiaTheme="minorEastAsia" w:hAnsiTheme="minorHAnsi"/>
              <w:noProof/>
              <w:sz w:val="24"/>
              <w:lang w:val="es-MX" w:eastAsia="es-MX"/>
            </w:rPr>
          </w:pPr>
          <w:hyperlink w:anchor="_Toc192766256" w:history="1">
            <w:r w:rsidRPr="006271E5">
              <w:rPr>
                <w:rStyle w:val="Hipervnculo"/>
                <w:noProof/>
              </w:rPr>
              <w:t>CONCLUSIONES</w:t>
            </w:r>
            <w:r>
              <w:rPr>
                <w:noProof/>
                <w:webHidden/>
              </w:rPr>
              <w:tab/>
            </w:r>
            <w:r>
              <w:rPr>
                <w:noProof/>
                <w:webHidden/>
              </w:rPr>
              <w:fldChar w:fldCharType="begin"/>
            </w:r>
            <w:r>
              <w:rPr>
                <w:noProof/>
                <w:webHidden/>
              </w:rPr>
              <w:instrText xml:space="preserve"> PAGEREF _Toc192766256 \h </w:instrText>
            </w:r>
            <w:r>
              <w:rPr>
                <w:noProof/>
                <w:webHidden/>
              </w:rPr>
            </w:r>
            <w:r>
              <w:rPr>
                <w:noProof/>
                <w:webHidden/>
              </w:rPr>
              <w:fldChar w:fldCharType="separate"/>
            </w:r>
            <w:r w:rsidR="00103E01">
              <w:rPr>
                <w:noProof/>
                <w:webHidden/>
              </w:rPr>
              <w:t>45</w:t>
            </w:r>
            <w:r>
              <w:rPr>
                <w:noProof/>
                <w:webHidden/>
              </w:rPr>
              <w:fldChar w:fldCharType="end"/>
            </w:r>
          </w:hyperlink>
        </w:p>
        <w:p w14:paraId="45D5431C" w14:textId="7A5A587E" w:rsidR="007F1C79" w:rsidRPr="00B6755E" w:rsidRDefault="007F1C79" w:rsidP="007F1C79">
          <w:pPr>
            <w:rPr>
              <w:rFonts w:ascii="Lucida Sans Unicode" w:hAnsi="Lucida Sans Unicode" w:cs="Lucida Sans Unicode"/>
              <w:sz w:val="22"/>
              <w:szCs w:val="22"/>
            </w:rPr>
          </w:pPr>
          <w:r w:rsidRPr="00B6755E">
            <w:rPr>
              <w:rFonts w:ascii="Lucida Sans Unicode" w:hAnsi="Lucida Sans Unicode" w:cs="Lucida Sans Unicode"/>
              <w:sz w:val="22"/>
              <w:szCs w:val="22"/>
            </w:rPr>
            <w:fldChar w:fldCharType="end"/>
          </w:r>
        </w:p>
      </w:sdtContent>
    </w:sdt>
    <w:p w14:paraId="326908A6" w14:textId="217C5F91" w:rsidR="00FA78C4" w:rsidRDefault="007F1C79" w:rsidP="007F1C79">
      <w:pPr>
        <w:rPr>
          <w:rFonts w:ascii="Lucida Sans Unicode" w:hAnsi="Lucida Sans Unicode" w:cs="Lucida Sans Unicode"/>
          <w:sz w:val="22"/>
          <w:szCs w:val="22"/>
        </w:rPr>
      </w:pPr>
      <w:r w:rsidRPr="00B6755E">
        <w:rPr>
          <w:rFonts w:ascii="Lucida Sans Unicode" w:hAnsi="Lucida Sans Unicode" w:cs="Lucida Sans Unicode"/>
          <w:sz w:val="22"/>
          <w:szCs w:val="22"/>
        </w:rPr>
        <w:fldChar w:fldCharType="end"/>
      </w:r>
    </w:p>
    <w:p w14:paraId="299AE82D" w14:textId="77777777" w:rsidR="007F1C79" w:rsidRDefault="007F1C79" w:rsidP="007F1C79">
      <w:pPr>
        <w:rPr>
          <w:rFonts w:ascii="Lucida Sans Unicode" w:hAnsi="Lucida Sans Unicode" w:cs="Lucida Sans Unicode"/>
          <w:sz w:val="22"/>
          <w:szCs w:val="22"/>
        </w:rPr>
      </w:pPr>
    </w:p>
    <w:p w14:paraId="776B7CF9" w14:textId="77777777" w:rsidR="007F1C79" w:rsidRDefault="007F1C79" w:rsidP="007F1C79">
      <w:pPr>
        <w:rPr>
          <w:rFonts w:ascii="Lucida Sans Unicode" w:hAnsi="Lucida Sans Unicode" w:cs="Lucida Sans Unicode"/>
          <w:sz w:val="22"/>
          <w:szCs w:val="22"/>
        </w:rPr>
      </w:pPr>
    </w:p>
    <w:p w14:paraId="13357410" w14:textId="77777777" w:rsidR="007F1C79" w:rsidRDefault="007F1C79" w:rsidP="007F1C79">
      <w:pPr>
        <w:rPr>
          <w:rFonts w:ascii="Lucida Sans Unicode" w:hAnsi="Lucida Sans Unicode" w:cs="Lucida Sans Unicode"/>
          <w:sz w:val="22"/>
          <w:szCs w:val="22"/>
        </w:rPr>
      </w:pPr>
    </w:p>
    <w:p w14:paraId="4075AC06" w14:textId="77777777" w:rsidR="006D14B9" w:rsidRDefault="006D14B9" w:rsidP="007F1C79">
      <w:pPr>
        <w:rPr>
          <w:rFonts w:ascii="Lucida Sans Unicode" w:hAnsi="Lucida Sans Unicode" w:cs="Lucida Sans Unicode"/>
          <w:sz w:val="22"/>
          <w:szCs w:val="22"/>
        </w:rPr>
      </w:pPr>
    </w:p>
    <w:p w14:paraId="6018AB96" w14:textId="77777777" w:rsidR="006D14B9" w:rsidRDefault="006D14B9" w:rsidP="007F1C79">
      <w:pPr>
        <w:rPr>
          <w:rFonts w:ascii="Lucida Sans Unicode" w:hAnsi="Lucida Sans Unicode" w:cs="Lucida Sans Unicode"/>
          <w:sz w:val="22"/>
          <w:szCs w:val="22"/>
        </w:rPr>
      </w:pPr>
    </w:p>
    <w:p w14:paraId="7637BC33" w14:textId="77777777" w:rsidR="006D14B9" w:rsidRDefault="006D14B9" w:rsidP="007F1C79">
      <w:pPr>
        <w:rPr>
          <w:rFonts w:ascii="Lucida Sans Unicode" w:hAnsi="Lucida Sans Unicode" w:cs="Lucida Sans Unicode"/>
          <w:sz w:val="22"/>
          <w:szCs w:val="22"/>
        </w:rPr>
      </w:pPr>
    </w:p>
    <w:p w14:paraId="3D2D4C14" w14:textId="77777777" w:rsidR="006D14B9" w:rsidRDefault="006D14B9" w:rsidP="007F1C79">
      <w:pPr>
        <w:rPr>
          <w:rFonts w:ascii="Lucida Sans Unicode" w:hAnsi="Lucida Sans Unicode" w:cs="Lucida Sans Unicode"/>
          <w:sz w:val="22"/>
          <w:szCs w:val="22"/>
        </w:rPr>
      </w:pPr>
    </w:p>
    <w:p w14:paraId="76AFCA3F" w14:textId="77777777" w:rsidR="006D14B9" w:rsidRDefault="006D14B9" w:rsidP="007F1C79">
      <w:pPr>
        <w:rPr>
          <w:rFonts w:ascii="Lucida Sans Unicode" w:hAnsi="Lucida Sans Unicode" w:cs="Lucida Sans Unicode"/>
          <w:sz w:val="22"/>
          <w:szCs w:val="22"/>
        </w:rPr>
      </w:pPr>
    </w:p>
    <w:p w14:paraId="41090CA6" w14:textId="77777777" w:rsidR="00944D7E" w:rsidRDefault="00944D7E" w:rsidP="007F1C79">
      <w:pPr>
        <w:rPr>
          <w:rFonts w:ascii="Lucida Sans Unicode" w:hAnsi="Lucida Sans Unicode" w:cs="Lucida Sans Unicode"/>
          <w:sz w:val="22"/>
          <w:szCs w:val="22"/>
        </w:rPr>
      </w:pPr>
    </w:p>
    <w:p w14:paraId="43BDF696" w14:textId="77777777" w:rsidR="00944D7E" w:rsidRDefault="00944D7E" w:rsidP="007F1C79">
      <w:pPr>
        <w:rPr>
          <w:rFonts w:ascii="Lucida Sans Unicode" w:hAnsi="Lucida Sans Unicode" w:cs="Lucida Sans Unicode"/>
          <w:sz w:val="22"/>
          <w:szCs w:val="22"/>
        </w:rPr>
      </w:pPr>
    </w:p>
    <w:p w14:paraId="2F7B896C" w14:textId="77777777" w:rsidR="00944D7E" w:rsidRDefault="00944D7E" w:rsidP="007F1C79">
      <w:pPr>
        <w:rPr>
          <w:rFonts w:ascii="Lucida Sans Unicode" w:hAnsi="Lucida Sans Unicode" w:cs="Lucida Sans Unicode"/>
          <w:sz w:val="22"/>
          <w:szCs w:val="22"/>
        </w:rPr>
      </w:pPr>
    </w:p>
    <w:p w14:paraId="73BFC6FB" w14:textId="77777777" w:rsidR="00944D7E" w:rsidRDefault="00944D7E" w:rsidP="007F1C79">
      <w:pPr>
        <w:rPr>
          <w:rFonts w:ascii="Lucida Sans Unicode" w:hAnsi="Lucida Sans Unicode" w:cs="Lucida Sans Unicode"/>
          <w:sz w:val="22"/>
          <w:szCs w:val="22"/>
        </w:rPr>
      </w:pPr>
    </w:p>
    <w:p w14:paraId="2FEF0DC0" w14:textId="77777777" w:rsidR="00944D7E" w:rsidRDefault="00944D7E" w:rsidP="007F1C79">
      <w:pPr>
        <w:rPr>
          <w:rFonts w:ascii="Lucida Sans Unicode" w:hAnsi="Lucida Sans Unicode" w:cs="Lucida Sans Unicode"/>
          <w:sz w:val="22"/>
          <w:szCs w:val="22"/>
        </w:rPr>
      </w:pPr>
    </w:p>
    <w:p w14:paraId="788E1161" w14:textId="77777777" w:rsidR="00944D7E" w:rsidRDefault="00944D7E" w:rsidP="007F1C79">
      <w:pPr>
        <w:rPr>
          <w:rFonts w:ascii="Lucida Sans Unicode" w:hAnsi="Lucida Sans Unicode" w:cs="Lucida Sans Unicode"/>
          <w:sz w:val="22"/>
          <w:szCs w:val="22"/>
        </w:rPr>
      </w:pPr>
    </w:p>
    <w:p w14:paraId="41B85F58" w14:textId="77777777" w:rsidR="00944D7E" w:rsidRDefault="00944D7E" w:rsidP="007F1C79">
      <w:pPr>
        <w:rPr>
          <w:rFonts w:ascii="Lucida Sans Unicode" w:hAnsi="Lucida Sans Unicode" w:cs="Lucida Sans Unicode"/>
          <w:sz w:val="22"/>
          <w:szCs w:val="22"/>
        </w:rPr>
      </w:pPr>
    </w:p>
    <w:p w14:paraId="66D495C9" w14:textId="77777777" w:rsidR="00944D7E" w:rsidRDefault="00944D7E" w:rsidP="007F1C79">
      <w:pPr>
        <w:rPr>
          <w:rFonts w:ascii="Lucida Sans Unicode" w:hAnsi="Lucida Sans Unicode" w:cs="Lucida Sans Unicode"/>
          <w:sz w:val="22"/>
          <w:szCs w:val="22"/>
        </w:rPr>
      </w:pPr>
    </w:p>
    <w:p w14:paraId="3A381CE6" w14:textId="77777777" w:rsidR="00944D7E" w:rsidRDefault="00944D7E" w:rsidP="007F1C79">
      <w:pPr>
        <w:rPr>
          <w:rFonts w:ascii="Lucida Sans Unicode" w:hAnsi="Lucida Sans Unicode" w:cs="Lucida Sans Unicode"/>
          <w:sz w:val="22"/>
          <w:szCs w:val="22"/>
        </w:rPr>
      </w:pPr>
    </w:p>
    <w:p w14:paraId="04B3C3E8" w14:textId="77777777" w:rsidR="00944D7E" w:rsidRDefault="00944D7E" w:rsidP="007F1C79">
      <w:pPr>
        <w:rPr>
          <w:rFonts w:ascii="Lucida Sans Unicode" w:hAnsi="Lucida Sans Unicode" w:cs="Lucida Sans Unicode"/>
          <w:sz w:val="22"/>
          <w:szCs w:val="22"/>
        </w:rPr>
      </w:pPr>
    </w:p>
    <w:p w14:paraId="6C2D3A25" w14:textId="77777777" w:rsidR="00944D7E" w:rsidRDefault="00944D7E" w:rsidP="007F1C79">
      <w:pPr>
        <w:rPr>
          <w:rFonts w:ascii="Lucida Sans Unicode" w:hAnsi="Lucida Sans Unicode" w:cs="Lucida Sans Unicode"/>
          <w:sz w:val="22"/>
          <w:szCs w:val="22"/>
        </w:rPr>
      </w:pPr>
    </w:p>
    <w:p w14:paraId="4ACD1535" w14:textId="77777777" w:rsidR="00944D7E" w:rsidRDefault="00944D7E" w:rsidP="007F1C79">
      <w:pPr>
        <w:rPr>
          <w:rFonts w:ascii="Lucida Sans Unicode" w:hAnsi="Lucida Sans Unicode" w:cs="Lucida Sans Unicode"/>
          <w:sz w:val="22"/>
          <w:szCs w:val="22"/>
        </w:rPr>
      </w:pPr>
    </w:p>
    <w:p w14:paraId="53F960E7" w14:textId="77777777" w:rsidR="00944D7E" w:rsidRDefault="00944D7E" w:rsidP="007F1C79">
      <w:pPr>
        <w:rPr>
          <w:rFonts w:ascii="Lucida Sans Unicode" w:hAnsi="Lucida Sans Unicode" w:cs="Lucida Sans Unicode"/>
          <w:sz w:val="22"/>
          <w:szCs w:val="22"/>
        </w:rPr>
      </w:pPr>
    </w:p>
    <w:p w14:paraId="31CCDE81" w14:textId="77777777" w:rsidR="00944D7E" w:rsidRDefault="00944D7E" w:rsidP="007F1C79">
      <w:pPr>
        <w:rPr>
          <w:rFonts w:ascii="Lucida Sans Unicode" w:hAnsi="Lucida Sans Unicode" w:cs="Lucida Sans Unicode"/>
          <w:sz w:val="22"/>
          <w:szCs w:val="22"/>
        </w:rPr>
      </w:pPr>
    </w:p>
    <w:p w14:paraId="35451367" w14:textId="77777777" w:rsidR="00944D7E" w:rsidRDefault="00944D7E" w:rsidP="007F1C79">
      <w:pPr>
        <w:rPr>
          <w:rFonts w:ascii="Lucida Sans Unicode" w:hAnsi="Lucida Sans Unicode" w:cs="Lucida Sans Unicode"/>
          <w:sz w:val="22"/>
          <w:szCs w:val="22"/>
        </w:rPr>
      </w:pPr>
    </w:p>
    <w:p w14:paraId="2775FA24" w14:textId="77777777" w:rsidR="00944D7E" w:rsidRDefault="00944D7E" w:rsidP="007F1C79">
      <w:pPr>
        <w:rPr>
          <w:rFonts w:ascii="Lucida Sans Unicode" w:hAnsi="Lucida Sans Unicode" w:cs="Lucida Sans Unicode"/>
          <w:sz w:val="22"/>
          <w:szCs w:val="22"/>
        </w:rPr>
      </w:pPr>
    </w:p>
    <w:p w14:paraId="3DED9EF0" w14:textId="77777777" w:rsidR="00944D7E" w:rsidRDefault="00944D7E" w:rsidP="007F1C79">
      <w:pPr>
        <w:rPr>
          <w:rFonts w:ascii="Lucida Sans Unicode" w:hAnsi="Lucida Sans Unicode" w:cs="Lucida Sans Unicode"/>
          <w:sz w:val="22"/>
          <w:szCs w:val="22"/>
        </w:rPr>
      </w:pPr>
    </w:p>
    <w:p w14:paraId="26F33CA7" w14:textId="77777777" w:rsidR="00944D7E" w:rsidRDefault="00944D7E" w:rsidP="007F1C79">
      <w:pPr>
        <w:rPr>
          <w:rFonts w:ascii="Lucida Sans Unicode" w:hAnsi="Lucida Sans Unicode" w:cs="Lucida Sans Unicode"/>
          <w:sz w:val="22"/>
          <w:szCs w:val="22"/>
        </w:rPr>
      </w:pPr>
    </w:p>
    <w:p w14:paraId="73C91AD3" w14:textId="77777777" w:rsidR="006D14B9" w:rsidRDefault="006D14B9" w:rsidP="007F1C79">
      <w:pPr>
        <w:rPr>
          <w:rFonts w:ascii="Lucida Sans Unicode" w:hAnsi="Lucida Sans Unicode" w:cs="Lucida Sans Unicode"/>
          <w:sz w:val="22"/>
          <w:szCs w:val="22"/>
        </w:rPr>
      </w:pPr>
    </w:p>
    <w:p w14:paraId="5D313E72" w14:textId="77777777" w:rsidR="006D14B9" w:rsidRDefault="006D14B9" w:rsidP="007F1C79">
      <w:pPr>
        <w:rPr>
          <w:rFonts w:ascii="Lucida Sans Unicode" w:hAnsi="Lucida Sans Unicode" w:cs="Lucida Sans Unicode"/>
          <w:sz w:val="22"/>
          <w:szCs w:val="22"/>
        </w:rPr>
      </w:pPr>
    </w:p>
    <w:p w14:paraId="45E8C5EA" w14:textId="77777777" w:rsidR="007F1C79" w:rsidRDefault="007F1C79" w:rsidP="007F1C79">
      <w:pPr>
        <w:rPr>
          <w:rFonts w:ascii="Lucida Sans Unicode" w:hAnsi="Lucida Sans Unicode" w:cs="Lucida Sans Unicode"/>
          <w:sz w:val="22"/>
          <w:szCs w:val="22"/>
        </w:rPr>
      </w:pPr>
    </w:p>
    <w:p w14:paraId="34686EBE" w14:textId="77777777" w:rsidR="007F1C79" w:rsidRPr="00B6755E" w:rsidRDefault="007F1C79" w:rsidP="007F1C79">
      <w:pPr>
        <w:pStyle w:val="Ttulo1"/>
      </w:pPr>
      <w:bookmarkStart w:id="0" w:name="_Toc175223641"/>
      <w:bookmarkStart w:id="1" w:name="_Toc192766183"/>
      <w:r w:rsidRPr="00B6755E">
        <w:lastRenderedPageBreak/>
        <w:t>PRESENTACIÓN</w:t>
      </w:r>
      <w:bookmarkEnd w:id="0"/>
      <w:bookmarkEnd w:id="1"/>
    </w:p>
    <w:p w14:paraId="37CADB80" w14:textId="6DC25435" w:rsidR="009348DB" w:rsidRDefault="009348DB" w:rsidP="007F1C79">
      <w:pPr>
        <w:jc w:val="both"/>
        <w:rPr>
          <w:rFonts w:ascii="Lucida Sans Unicode" w:hAnsi="Lucida Sans Unicode" w:cs="Lucida Sans Unicode"/>
          <w:sz w:val="22"/>
          <w:szCs w:val="22"/>
        </w:rPr>
      </w:pPr>
      <w:r w:rsidRPr="009348DB">
        <w:rPr>
          <w:rFonts w:ascii="Lucida Sans Unicode" w:hAnsi="Lucida Sans Unicode" w:cs="Lucida Sans Unicode"/>
          <w:sz w:val="22"/>
          <w:szCs w:val="22"/>
        </w:rPr>
        <w:t>El presente informe detalla las actividades realizadas por la Dirección Ejecutiva de Organización Electoral y Estadística, en cumplimiento con lo dispuesto en el Código Electoral, el Reglamento Interior y las Matrices Indicadoras para Resultados (MIR), contempladas en el Presupuesto de Egresos 2024. Además, se incluyen otras acciones realizadas en el marco del Convenio General de Coordinación y Colaboración celebrado entre el</w:t>
      </w:r>
      <w:r w:rsidR="00DA64EC">
        <w:rPr>
          <w:rFonts w:ascii="Lucida Sans Unicode" w:hAnsi="Lucida Sans Unicode" w:cs="Lucida Sans Unicode"/>
          <w:sz w:val="22"/>
          <w:szCs w:val="22"/>
        </w:rPr>
        <w:t xml:space="preserve"> Instituto Nacional electoral</w:t>
      </w:r>
      <w:r w:rsidRPr="009348DB">
        <w:rPr>
          <w:rFonts w:ascii="Lucida Sans Unicode" w:hAnsi="Lucida Sans Unicode" w:cs="Lucida Sans Unicode"/>
          <w:sz w:val="22"/>
          <w:szCs w:val="22"/>
        </w:rPr>
        <w:t xml:space="preserve"> </w:t>
      </w:r>
      <w:r w:rsidR="00DA64EC">
        <w:rPr>
          <w:rFonts w:ascii="Lucida Sans Unicode" w:hAnsi="Lucida Sans Unicode" w:cs="Lucida Sans Unicode"/>
          <w:sz w:val="22"/>
          <w:szCs w:val="22"/>
        </w:rPr>
        <w:t>(</w:t>
      </w:r>
      <w:r w:rsidRPr="009348DB">
        <w:rPr>
          <w:rFonts w:ascii="Lucida Sans Unicode" w:hAnsi="Lucida Sans Unicode" w:cs="Lucida Sans Unicode"/>
          <w:sz w:val="22"/>
          <w:szCs w:val="22"/>
        </w:rPr>
        <w:t>INE</w:t>
      </w:r>
      <w:r w:rsidR="00DA64EC">
        <w:rPr>
          <w:rFonts w:ascii="Lucida Sans Unicode" w:hAnsi="Lucida Sans Unicode" w:cs="Lucida Sans Unicode"/>
          <w:sz w:val="22"/>
          <w:szCs w:val="22"/>
        </w:rPr>
        <w:t>)</w:t>
      </w:r>
      <w:r w:rsidRPr="009348DB">
        <w:rPr>
          <w:rFonts w:ascii="Lucida Sans Unicode" w:hAnsi="Lucida Sans Unicode" w:cs="Lucida Sans Unicode"/>
          <w:sz w:val="22"/>
          <w:szCs w:val="22"/>
        </w:rPr>
        <w:t xml:space="preserve"> y este Instituto Electoral, con el propósito de llevar a cabo las tareas relacionadas con la organización electoral para el P</w:t>
      </w:r>
      <w:r w:rsidR="00DA64EC">
        <w:rPr>
          <w:rFonts w:ascii="Lucida Sans Unicode" w:hAnsi="Lucida Sans Unicode" w:cs="Lucida Sans Unicode"/>
          <w:sz w:val="22"/>
          <w:szCs w:val="22"/>
        </w:rPr>
        <w:t xml:space="preserve">roceso </w:t>
      </w:r>
      <w:r w:rsidRPr="009348DB">
        <w:rPr>
          <w:rFonts w:ascii="Lucida Sans Unicode" w:hAnsi="Lucida Sans Unicode" w:cs="Lucida Sans Unicode"/>
          <w:sz w:val="22"/>
          <w:szCs w:val="22"/>
        </w:rPr>
        <w:t>E</w:t>
      </w:r>
      <w:r w:rsidR="00DA64EC">
        <w:rPr>
          <w:rFonts w:ascii="Lucida Sans Unicode" w:hAnsi="Lucida Sans Unicode" w:cs="Lucida Sans Unicode"/>
          <w:sz w:val="22"/>
          <w:szCs w:val="22"/>
        </w:rPr>
        <w:t>lectoral Local</w:t>
      </w:r>
      <w:r w:rsidRPr="009348DB">
        <w:rPr>
          <w:rFonts w:ascii="Lucida Sans Unicode" w:hAnsi="Lucida Sans Unicode" w:cs="Lucida Sans Unicode"/>
          <w:sz w:val="22"/>
          <w:szCs w:val="22"/>
        </w:rPr>
        <w:t xml:space="preserve"> 2023-2024.</w:t>
      </w:r>
    </w:p>
    <w:p w14:paraId="059D5675" w14:textId="77777777" w:rsidR="007F1C79" w:rsidRPr="007F1C79" w:rsidRDefault="007F1C79" w:rsidP="007F1C79">
      <w:pPr>
        <w:pStyle w:val="Ttulo1"/>
      </w:pPr>
      <w:bookmarkStart w:id="2" w:name="_Toc175223642"/>
      <w:bookmarkStart w:id="3" w:name="_Toc192766184"/>
      <w:r w:rsidRPr="007F1C79">
        <w:t xml:space="preserve">MARCO </w:t>
      </w:r>
      <w:bookmarkEnd w:id="2"/>
      <w:r w:rsidRPr="007F1C79">
        <w:t>NORMATIVO</w:t>
      </w:r>
      <w:bookmarkEnd w:id="3"/>
      <w:r w:rsidRPr="007F1C79">
        <w:t xml:space="preserve"> </w:t>
      </w:r>
    </w:p>
    <w:p w14:paraId="000A8A51" w14:textId="36F84803" w:rsidR="007F1C79" w:rsidRPr="003678B1" w:rsidRDefault="007F1C79" w:rsidP="007F1C79">
      <w:pPr>
        <w:jc w:val="both"/>
        <w:rPr>
          <w:rFonts w:ascii="Lucida Sans Unicode" w:hAnsi="Lucida Sans Unicode" w:cs="Lucida Sans Unicode"/>
          <w:sz w:val="22"/>
          <w:szCs w:val="22"/>
        </w:rPr>
      </w:pPr>
      <w:r w:rsidRPr="0087432C">
        <w:rPr>
          <w:rFonts w:ascii="Lucida Sans Unicode" w:hAnsi="Lucida Sans Unicode" w:cs="Lucida Sans Unicode"/>
          <w:sz w:val="22"/>
          <w:szCs w:val="22"/>
        </w:rPr>
        <w:t xml:space="preserve">En atención a lo establecido en </w:t>
      </w:r>
      <w:r>
        <w:rPr>
          <w:rFonts w:ascii="Lucida Sans Unicode" w:hAnsi="Lucida Sans Unicode" w:cs="Lucida Sans Unicode"/>
          <w:sz w:val="22"/>
          <w:szCs w:val="22"/>
        </w:rPr>
        <w:t>el</w:t>
      </w:r>
      <w:r w:rsidRPr="0087432C">
        <w:rPr>
          <w:rFonts w:ascii="Lucida Sans Unicode" w:hAnsi="Lucida Sans Unicode" w:cs="Lucida Sans Unicode"/>
          <w:sz w:val="22"/>
          <w:szCs w:val="22"/>
        </w:rPr>
        <w:t xml:space="preserve"> artículo</w:t>
      </w:r>
      <w:r>
        <w:rPr>
          <w:rFonts w:ascii="Lucida Sans Unicode" w:hAnsi="Lucida Sans Unicode" w:cs="Lucida Sans Unicode"/>
          <w:sz w:val="22"/>
          <w:szCs w:val="22"/>
        </w:rPr>
        <w:t xml:space="preserve"> </w:t>
      </w:r>
      <w:r w:rsidRPr="0087432C">
        <w:rPr>
          <w:rFonts w:ascii="Lucida Sans Unicode" w:hAnsi="Lucida Sans Unicode" w:cs="Lucida Sans Unicode"/>
          <w:sz w:val="22"/>
          <w:szCs w:val="22"/>
        </w:rPr>
        <w:t xml:space="preserve">25 del Reglamento Interior del </w:t>
      </w:r>
      <w:r w:rsidR="00DA64EC">
        <w:rPr>
          <w:rFonts w:ascii="Lucida Sans Unicode" w:hAnsi="Lucida Sans Unicode" w:cs="Lucida Sans Unicode"/>
          <w:sz w:val="22"/>
          <w:szCs w:val="22"/>
        </w:rPr>
        <w:t>Instituto electoral y de Participación Ciudadana del Estado de Jalisco (</w:t>
      </w:r>
      <w:r w:rsidRPr="0087432C">
        <w:rPr>
          <w:rFonts w:ascii="Lucida Sans Unicode" w:hAnsi="Lucida Sans Unicode" w:cs="Lucida Sans Unicode"/>
          <w:sz w:val="22"/>
          <w:szCs w:val="22"/>
        </w:rPr>
        <w:t>IEPC</w:t>
      </w:r>
      <w:r w:rsidR="00DA64EC">
        <w:rPr>
          <w:rFonts w:ascii="Lucida Sans Unicode" w:hAnsi="Lucida Sans Unicode" w:cs="Lucida Sans Unicode"/>
          <w:sz w:val="22"/>
          <w:szCs w:val="22"/>
        </w:rPr>
        <w:t>)</w:t>
      </w:r>
      <w:r w:rsidRPr="0087432C">
        <w:rPr>
          <w:rFonts w:ascii="Lucida Sans Unicode" w:hAnsi="Lucida Sans Unicode" w:cs="Lucida Sans Unicode"/>
          <w:sz w:val="22"/>
          <w:szCs w:val="22"/>
        </w:rPr>
        <w:t xml:space="preserve">, en el ámbito de su competencia, la Dirección </w:t>
      </w:r>
      <w:r>
        <w:rPr>
          <w:rFonts w:ascii="Lucida Sans Unicode" w:hAnsi="Lucida Sans Unicode" w:cs="Lucida Sans Unicode"/>
          <w:sz w:val="22"/>
          <w:szCs w:val="22"/>
        </w:rPr>
        <w:t xml:space="preserve">Ejecutiva </w:t>
      </w:r>
      <w:r w:rsidRPr="0087432C">
        <w:rPr>
          <w:rFonts w:ascii="Lucida Sans Unicode" w:hAnsi="Lucida Sans Unicode" w:cs="Lucida Sans Unicode"/>
          <w:sz w:val="22"/>
          <w:szCs w:val="22"/>
        </w:rPr>
        <w:t>de Organización Electoral</w:t>
      </w:r>
      <w:r>
        <w:rPr>
          <w:rFonts w:ascii="Lucida Sans Unicode" w:hAnsi="Lucida Sans Unicode" w:cs="Lucida Sans Unicode"/>
          <w:sz w:val="22"/>
          <w:szCs w:val="22"/>
        </w:rPr>
        <w:t xml:space="preserve"> y Estadística,</w:t>
      </w:r>
      <w:r w:rsidRPr="0087432C">
        <w:rPr>
          <w:rFonts w:ascii="Lucida Sans Unicode" w:hAnsi="Lucida Sans Unicode" w:cs="Lucida Sans Unicode"/>
          <w:sz w:val="22"/>
          <w:szCs w:val="22"/>
        </w:rPr>
        <w:t xml:space="preserve"> dio seguimiento a los trabajos </w:t>
      </w:r>
      <w:r>
        <w:rPr>
          <w:rFonts w:ascii="Lucida Sans Unicode" w:hAnsi="Lucida Sans Unicode" w:cs="Lucida Sans Unicode"/>
          <w:sz w:val="22"/>
          <w:szCs w:val="22"/>
        </w:rPr>
        <w:t>en el ámbito de su competencia.</w:t>
      </w:r>
    </w:p>
    <w:p w14:paraId="2F6907AA" w14:textId="7812039A" w:rsidR="007F1C79" w:rsidRDefault="007F1C79" w:rsidP="007F1C79">
      <w:pPr>
        <w:spacing w:before="240"/>
        <w:jc w:val="both"/>
        <w:rPr>
          <w:rFonts w:ascii="Lucida Sans Unicode" w:hAnsi="Lucida Sans Unicode" w:cs="Lucida Sans Unicode"/>
          <w:sz w:val="22"/>
          <w:szCs w:val="22"/>
        </w:rPr>
      </w:pPr>
      <w:r w:rsidRPr="0087432C">
        <w:rPr>
          <w:rFonts w:ascii="Lucida Sans Unicode" w:hAnsi="Lucida Sans Unicode" w:cs="Lucida Sans Unicode"/>
          <w:sz w:val="22"/>
          <w:szCs w:val="22"/>
        </w:rPr>
        <w:t xml:space="preserve">Conforme a lo dispuesto por el artículo 27, del Reglamento de Elecciones del INE, la ejecución de las tareas inherentes a la organización de los procesos electorales locales y la coordinación con los </w:t>
      </w:r>
      <w:r w:rsidR="00DA64EC">
        <w:rPr>
          <w:rFonts w:ascii="Lucida Sans Unicode" w:hAnsi="Lucida Sans Unicode" w:cs="Lucida Sans Unicode"/>
          <w:sz w:val="22"/>
          <w:szCs w:val="22"/>
        </w:rPr>
        <w:t>Organismos Público Locales (</w:t>
      </w:r>
      <w:r w:rsidRPr="0087432C">
        <w:rPr>
          <w:rFonts w:ascii="Lucida Sans Unicode" w:hAnsi="Lucida Sans Unicode" w:cs="Lucida Sans Unicode"/>
          <w:sz w:val="22"/>
          <w:szCs w:val="22"/>
        </w:rPr>
        <w:t>OPL</w:t>
      </w:r>
      <w:r w:rsidR="00DA64EC">
        <w:rPr>
          <w:rFonts w:ascii="Lucida Sans Unicode" w:hAnsi="Lucida Sans Unicode" w:cs="Lucida Sans Unicode"/>
          <w:sz w:val="22"/>
          <w:szCs w:val="22"/>
        </w:rPr>
        <w:t>)</w:t>
      </w:r>
      <w:r w:rsidRPr="0087432C">
        <w:rPr>
          <w:rFonts w:ascii="Lucida Sans Unicode" w:hAnsi="Lucida Sans Unicode" w:cs="Lucida Sans Unicode"/>
          <w:sz w:val="22"/>
          <w:szCs w:val="22"/>
        </w:rPr>
        <w:t xml:space="preserve"> se sustentaron en los convenios generales de coordinación y en su caso, en los anexos técnicos, financieros y adendas.</w:t>
      </w:r>
    </w:p>
    <w:p w14:paraId="228B0F58" w14:textId="3A5E9C7E" w:rsidR="007F1C79" w:rsidRPr="007F1C79" w:rsidRDefault="007F1C79" w:rsidP="007F1C79">
      <w:pPr>
        <w:pStyle w:val="Ttulo1"/>
      </w:pPr>
      <w:bookmarkStart w:id="4" w:name="_Toc175223643"/>
      <w:bookmarkStart w:id="5" w:name="_Toc192766185"/>
      <w:r w:rsidRPr="007F1C79">
        <w:t>OBJETIVO</w:t>
      </w:r>
      <w:bookmarkEnd w:id="4"/>
      <w:r>
        <w:t xml:space="preserve"> GENERAL</w:t>
      </w:r>
      <w:bookmarkEnd w:id="5"/>
    </w:p>
    <w:p w14:paraId="68CF5181" w14:textId="343B1834" w:rsidR="007F1C79" w:rsidRDefault="007F1C79" w:rsidP="007F1C79">
      <w:pPr>
        <w:jc w:val="both"/>
        <w:rPr>
          <w:rFonts w:ascii="Lucida Sans Unicode" w:hAnsi="Lucida Sans Unicode" w:cs="Lucida Sans Unicode"/>
          <w:sz w:val="22"/>
          <w:szCs w:val="22"/>
        </w:rPr>
      </w:pPr>
      <w:r w:rsidRPr="0087432C">
        <w:rPr>
          <w:rFonts w:ascii="Lucida Sans Unicode" w:hAnsi="Lucida Sans Unicode" w:cs="Lucida Sans Unicode"/>
          <w:sz w:val="22"/>
          <w:szCs w:val="22"/>
        </w:rPr>
        <w:t xml:space="preserve">El objetivo del presente informe es que la </w:t>
      </w:r>
      <w:r>
        <w:rPr>
          <w:rFonts w:ascii="Lucida Sans Unicode" w:hAnsi="Lucida Sans Unicode" w:cs="Lucida Sans Unicode"/>
          <w:sz w:val="22"/>
          <w:szCs w:val="22"/>
        </w:rPr>
        <w:t>Secretaria Ejecutiva</w:t>
      </w:r>
      <w:r w:rsidRPr="0087432C">
        <w:rPr>
          <w:rFonts w:ascii="Lucida Sans Unicode" w:hAnsi="Lucida Sans Unicode" w:cs="Lucida Sans Unicode"/>
          <w:sz w:val="22"/>
          <w:szCs w:val="22"/>
        </w:rPr>
        <w:t xml:space="preserve"> </w:t>
      </w:r>
      <w:r>
        <w:rPr>
          <w:rFonts w:ascii="Lucida Sans Unicode" w:hAnsi="Lucida Sans Unicode" w:cs="Lucida Sans Unicode"/>
          <w:sz w:val="22"/>
          <w:szCs w:val="22"/>
        </w:rPr>
        <w:t>del IEPC</w:t>
      </w:r>
      <w:r w:rsidRPr="0087432C">
        <w:rPr>
          <w:rFonts w:ascii="Lucida Sans Unicode" w:hAnsi="Lucida Sans Unicode" w:cs="Lucida Sans Unicode"/>
          <w:sz w:val="22"/>
          <w:szCs w:val="22"/>
        </w:rPr>
        <w:t xml:space="preserve">, conozca de manera puntual las actividades que realizó la Dirección </w:t>
      </w:r>
      <w:r>
        <w:rPr>
          <w:rFonts w:ascii="Lucida Sans Unicode" w:hAnsi="Lucida Sans Unicode" w:cs="Lucida Sans Unicode"/>
          <w:sz w:val="22"/>
          <w:szCs w:val="22"/>
        </w:rPr>
        <w:t xml:space="preserve">Ejecutiva </w:t>
      </w:r>
      <w:r w:rsidRPr="0087432C">
        <w:rPr>
          <w:rFonts w:ascii="Lucida Sans Unicode" w:hAnsi="Lucida Sans Unicode" w:cs="Lucida Sans Unicode"/>
          <w:sz w:val="22"/>
          <w:szCs w:val="22"/>
        </w:rPr>
        <w:t>de Organización Electoral</w:t>
      </w:r>
      <w:r>
        <w:rPr>
          <w:rFonts w:ascii="Lucida Sans Unicode" w:hAnsi="Lucida Sans Unicode" w:cs="Lucida Sans Unicode"/>
          <w:sz w:val="22"/>
          <w:szCs w:val="22"/>
        </w:rPr>
        <w:t xml:space="preserve"> y Estadística</w:t>
      </w:r>
      <w:r w:rsidRPr="0087432C">
        <w:rPr>
          <w:rFonts w:ascii="Lucida Sans Unicode" w:hAnsi="Lucida Sans Unicode" w:cs="Lucida Sans Unicode"/>
          <w:sz w:val="22"/>
          <w:szCs w:val="22"/>
        </w:rPr>
        <w:t xml:space="preserve">, </w:t>
      </w:r>
      <w:r>
        <w:rPr>
          <w:rFonts w:ascii="Lucida Sans Unicode" w:hAnsi="Lucida Sans Unicode" w:cs="Lucida Sans Unicode"/>
          <w:sz w:val="22"/>
          <w:szCs w:val="22"/>
        </w:rPr>
        <w:t>en el periodo comprendido del primero de enero</w:t>
      </w:r>
      <w:r w:rsidRPr="0087432C">
        <w:rPr>
          <w:rFonts w:ascii="Lucida Sans Unicode" w:hAnsi="Lucida Sans Unicode" w:cs="Lucida Sans Unicode"/>
          <w:sz w:val="22"/>
          <w:szCs w:val="22"/>
        </w:rPr>
        <w:t xml:space="preserve"> </w:t>
      </w:r>
      <w:r>
        <w:rPr>
          <w:rFonts w:ascii="Lucida Sans Unicode" w:hAnsi="Lucida Sans Unicode" w:cs="Lucida Sans Unicode"/>
          <w:sz w:val="22"/>
          <w:szCs w:val="22"/>
        </w:rPr>
        <w:t>al treinta y uno de diciembre de 2024</w:t>
      </w:r>
      <w:r w:rsidRPr="0087432C">
        <w:rPr>
          <w:rFonts w:ascii="Lucida Sans Unicode" w:hAnsi="Lucida Sans Unicode" w:cs="Lucida Sans Unicode"/>
          <w:sz w:val="22"/>
          <w:szCs w:val="22"/>
        </w:rPr>
        <w:t>, relativas al P</w:t>
      </w:r>
      <w:r w:rsidR="00DA64EC">
        <w:rPr>
          <w:rFonts w:ascii="Lucida Sans Unicode" w:hAnsi="Lucida Sans Unicode" w:cs="Lucida Sans Unicode"/>
          <w:sz w:val="22"/>
          <w:szCs w:val="22"/>
        </w:rPr>
        <w:t xml:space="preserve">roceso </w:t>
      </w:r>
      <w:r w:rsidRPr="0087432C">
        <w:rPr>
          <w:rFonts w:ascii="Lucida Sans Unicode" w:hAnsi="Lucida Sans Unicode" w:cs="Lucida Sans Unicode"/>
          <w:sz w:val="22"/>
          <w:szCs w:val="22"/>
        </w:rPr>
        <w:t>E</w:t>
      </w:r>
      <w:r w:rsidR="00DA64EC">
        <w:rPr>
          <w:rFonts w:ascii="Lucida Sans Unicode" w:hAnsi="Lucida Sans Unicode" w:cs="Lucida Sans Unicode"/>
          <w:sz w:val="22"/>
          <w:szCs w:val="22"/>
        </w:rPr>
        <w:t>lectoral Local</w:t>
      </w:r>
      <w:r w:rsidRPr="0087432C">
        <w:rPr>
          <w:rFonts w:ascii="Lucida Sans Unicode" w:hAnsi="Lucida Sans Unicode" w:cs="Lucida Sans Unicode"/>
          <w:sz w:val="22"/>
          <w:szCs w:val="22"/>
        </w:rPr>
        <w:t xml:space="preserve"> 2023-2024</w:t>
      </w:r>
      <w:r>
        <w:rPr>
          <w:rFonts w:ascii="Lucida Sans Unicode" w:hAnsi="Lucida Sans Unicode" w:cs="Lucida Sans Unicode"/>
          <w:sz w:val="22"/>
          <w:szCs w:val="22"/>
        </w:rPr>
        <w:t>, así como las actividades ordinarias.</w:t>
      </w:r>
    </w:p>
    <w:p w14:paraId="0E013933" w14:textId="1B4AAC11" w:rsidR="007F1C79" w:rsidRDefault="007F1C79" w:rsidP="007F1C79">
      <w:pPr>
        <w:pStyle w:val="Ttulo1"/>
      </w:pPr>
      <w:bookmarkStart w:id="6" w:name="_Toc192766186"/>
      <w:r>
        <w:t>MATRICES DE INDICADORES DE RESULTADOS</w:t>
      </w:r>
      <w:bookmarkEnd w:id="6"/>
    </w:p>
    <w:p w14:paraId="0D7C3A88" w14:textId="0C0B7999" w:rsidR="007F1C79" w:rsidRPr="0035729E" w:rsidRDefault="007F1C79" w:rsidP="007F1C79">
      <w:pPr>
        <w:jc w:val="both"/>
        <w:rPr>
          <w:rFonts w:ascii="Lucida Sans Unicode" w:hAnsi="Lucida Sans Unicode" w:cs="Lucida Sans Unicode"/>
          <w:sz w:val="22"/>
          <w:szCs w:val="22"/>
        </w:rPr>
      </w:pPr>
      <w:r w:rsidRPr="0035729E">
        <w:rPr>
          <w:rFonts w:ascii="Lucida Sans Unicode" w:hAnsi="Lucida Sans Unicode" w:cs="Lucida Sans Unicode"/>
          <w:sz w:val="22"/>
          <w:szCs w:val="22"/>
        </w:rPr>
        <w:t xml:space="preserve">De conformidad con lo aprobado por el Consejo General </w:t>
      </w:r>
      <w:r w:rsidR="00D700BC" w:rsidRPr="0035729E">
        <w:rPr>
          <w:rFonts w:ascii="Lucida Sans Unicode" w:hAnsi="Lucida Sans Unicode" w:cs="Lucida Sans Unicode"/>
          <w:sz w:val="22"/>
          <w:szCs w:val="22"/>
        </w:rPr>
        <w:t>en relación con</w:t>
      </w:r>
      <w:r w:rsidRPr="0035729E">
        <w:rPr>
          <w:rFonts w:ascii="Lucida Sans Unicode" w:hAnsi="Lucida Sans Unicode" w:cs="Lucida Sans Unicode"/>
          <w:sz w:val="22"/>
          <w:szCs w:val="22"/>
        </w:rPr>
        <w:t xml:space="preserve"> las Matrices Indicadoras de Resultados (MIR) incluidas en el presupuesto de egresos</w:t>
      </w:r>
      <w:r w:rsidR="00DA64EC">
        <w:rPr>
          <w:rFonts w:ascii="Lucida Sans Unicode" w:hAnsi="Lucida Sans Unicode" w:cs="Lucida Sans Unicode"/>
          <w:sz w:val="22"/>
          <w:szCs w:val="22"/>
        </w:rPr>
        <w:t xml:space="preserve"> 2024</w:t>
      </w:r>
      <w:r w:rsidRPr="0035729E">
        <w:rPr>
          <w:rFonts w:ascii="Lucida Sans Unicode" w:hAnsi="Lucida Sans Unicode" w:cs="Lucida Sans Unicode"/>
          <w:sz w:val="22"/>
          <w:szCs w:val="22"/>
        </w:rPr>
        <w:t xml:space="preserve"> de este Instituto, es preciso mencionar </w:t>
      </w:r>
      <w:r w:rsidR="00F23F87" w:rsidRPr="0035729E">
        <w:rPr>
          <w:rFonts w:ascii="Lucida Sans Unicode" w:hAnsi="Lucida Sans Unicode" w:cs="Lucida Sans Unicode"/>
          <w:sz w:val="22"/>
          <w:szCs w:val="22"/>
        </w:rPr>
        <w:t>que,</w:t>
      </w:r>
      <w:r w:rsidRPr="0035729E">
        <w:rPr>
          <w:rFonts w:ascii="Lucida Sans Unicode" w:hAnsi="Lucida Sans Unicode" w:cs="Lucida Sans Unicode"/>
          <w:sz w:val="22"/>
          <w:szCs w:val="22"/>
        </w:rPr>
        <w:t xml:space="preserve"> a la Dirección Ejecutiva de Organización Electoral y Estadística, le corresponde llevar a cabo las siguientes actividades:</w:t>
      </w:r>
    </w:p>
    <w:p w14:paraId="554DC21F" w14:textId="77777777" w:rsidR="00D700BC" w:rsidRDefault="00D700BC" w:rsidP="00D700BC">
      <w:pPr>
        <w:pStyle w:val="Ttulo2"/>
      </w:pPr>
      <w:bookmarkStart w:id="7" w:name="_Toc192766187"/>
      <w:r>
        <w:lastRenderedPageBreak/>
        <w:t xml:space="preserve">Actividades de </w:t>
      </w:r>
      <w:r w:rsidRPr="00040C14">
        <w:t>Proceso Electoral</w:t>
      </w:r>
      <w:bookmarkEnd w:id="7"/>
    </w:p>
    <w:p w14:paraId="231CFDC0" w14:textId="77777777" w:rsidR="00D700BC" w:rsidRPr="0035729E" w:rsidRDefault="00D700BC" w:rsidP="00D700BC">
      <w:p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Componente 18</w:t>
      </w:r>
      <w:r w:rsidRPr="0035729E">
        <w:rPr>
          <w:rFonts w:ascii="Lucida Sans Unicode" w:hAnsi="Lucida Sans Unicode" w:cs="Lucida Sans Unicode"/>
          <w:sz w:val="22"/>
          <w:szCs w:val="22"/>
        </w:rPr>
        <w:t xml:space="preserve"> Estrategia para el desarrollo del Proceso Electoral 2023-2024 en materia de Organización Electoral implementada.</w:t>
      </w:r>
    </w:p>
    <w:p w14:paraId="2A3F641A" w14:textId="77777777" w:rsidR="00D700BC" w:rsidRPr="0035729E" w:rsidRDefault="00D700BC" w:rsidP="00D700BC">
      <w:pPr>
        <w:jc w:val="both"/>
        <w:rPr>
          <w:rFonts w:ascii="Lucida Sans Unicode" w:hAnsi="Lucida Sans Unicode" w:cs="Lucida Sans Unicode"/>
          <w:sz w:val="22"/>
          <w:szCs w:val="22"/>
        </w:rPr>
      </w:pPr>
    </w:p>
    <w:p w14:paraId="5CEFF982" w14:textId="77777777" w:rsidR="00D700BC" w:rsidRPr="0035729E" w:rsidRDefault="00D700BC" w:rsidP="00D700BC">
      <w:pPr>
        <w:pStyle w:val="Prrafodelista"/>
        <w:numPr>
          <w:ilvl w:val="0"/>
          <w:numId w:val="2"/>
        </w:num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Actividad 18.1</w:t>
      </w:r>
      <w:r w:rsidRPr="0035729E">
        <w:rPr>
          <w:rFonts w:ascii="Lucida Sans Unicode" w:hAnsi="Lucida Sans Unicode" w:cs="Lucida Sans Unicode"/>
          <w:sz w:val="22"/>
          <w:szCs w:val="22"/>
        </w:rPr>
        <w:t xml:space="preserve"> Implementación del proceso de integración, instalación y seguimiento de los Órganos Desconcentrados.</w:t>
      </w:r>
    </w:p>
    <w:p w14:paraId="7D43D5AD" w14:textId="77777777" w:rsidR="00D700BC" w:rsidRPr="0035729E" w:rsidRDefault="00D700BC" w:rsidP="00D700BC">
      <w:pPr>
        <w:pStyle w:val="Prrafodelista"/>
        <w:numPr>
          <w:ilvl w:val="0"/>
          <w:numId w:val="2"/>
        </w:num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Actividad 18.2</w:t>
      </w:r>
      <w:r w:rsidRPr="0035729E">
        <w:rPr>
          <w:rFonts w:ascii="Lucida Sans Unicode" w:hAnsi="Lucida Sans Unicode" w:cs="Lucida Sans Unicode"/>
          <w:sz w:val="22"/>
          <w:szCs w:val="22"/>
        </w:rPr>
        <w:t xml:space="preserve"> Implementación del proceso de diseño, validación y producción de la documentación y material electoral.</w:t>
      </w:r>
    </w:p>
    <w:p w14:paraId="2E694BCE" w14:textId="77777777" w:rsidR="00D700BC" w:rsidRPr="0035729E" w:rsidRDefault="00D700BC" w:rsidP="00D700BC">
      <w:pPr>
        <w:pStyle w:val="Prrafodelista"/>
        <w:numPr>
          <w:ilvl w:val="0"/>
          <w:numId w:val="2"/>
        </w:num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Actividad 18.3</w:t>
      </w:r>
      <w:r w:rsidRPr="0035729E">
        <w:rPr>
          <w:rFonts w:ascii="Lucida Sans Unicode" w:hAnsi="Lucida Sans Unicode" w:cs="Lucida Sans Unicode"/>
          <w:sz w:val="22"/>
          <w:szCs w:val="22"/>
        </w:rPr>
        <w:t xml:space="preserve"> Implementación del proceso de asistencia electoral antes, durante y después de la jornada electoral.</w:t>
      </w:r>
    </w:p>
    <w:p w14:paraId="188DDE5A" w14:textId="77777777" w:rsidR="00D700BC" w:rsidRPr="0035729E" w:rsidRDefault="00D700BC" w:rsidP="00D700BC">
      <w:pPr>
        <w:pStyle w:val="Prrafodelista"/>
        <w:numPr>
          <w:ilvl w:val="0"/>
          <w:numId w:val="2"/>
        </w:num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Actividad 18.4</w:t>
      </w:r>
      <w:r w:rsidRPr="0035729E">
        <w:rPr>
          <w:rFonts w:ascii="Lucida Sans Unicode" w:hAnsi="Lucida Sans Unicode" w:cs="Lucida Sans Unicode"/>
          <w:sz w:val="22"/>
          <w:szCs w:val="22"/>
        </w:rPr>
        <w:t xml:space="preserve"> Implementación del proceso de cómputos distritales y municipales.</w:t>
      </w:r>
    </w:p>
    <w:p w14:paraId="5C00DA0F" w14:textId="0B292801" w:rsidR="00040C14" w:rsidRPr="00040C14" w:rsidRDefault="00F23F87" w:rsidP="00F23F87">
      <w:pPr>
        <w:pStyle w:val="Ttulo2"/>
      </w:pPr>
      <w:bookmarkStart w:id="8" w:name="_Toc192766188"/>
      <w:r>
        <w:t xml:space="preserve">Actividades </w:t>
      </w:r>
      <w:r w:rsidR="00040C14" w:rsidRPr="00040C14">
        <w:t>Ordinari</w:t>
      </w:r>
      <w:r>
        <w:t>a</w:t>
      </w:r>
      <w:r w:rsidR="00040C14" w:rsidRPr="00040C14">
        <w:t>s</w:t>
      </w:r>
      <w:bookmarkEnd w:id="8"/>
    </w:p>
    <w:p w14:paraId="369671DE" w14:textId="4E84E98E" w:rsidR="00CC6045" w:rsidRPr="0035729E" w:rsidRDefault="00CC6045" w:rsidP="007F1C79">
      <w:p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Componente 8.</w:t>
      </w:r>
      <w:r w:rsidRPr="0035729E">
        <w:rPr>
          <w:rFonts w:ascii="Lucida Sans Unicode" w:hAnsi="Lucida Sans Unicode" w:cs="Lucida Sans Unicode"/>
          <w:sz w:val="22"/>
          <w:szCs w:val="22"/>
        </w:rPr>
        <w:t xml:space="preserve"> Proceso para la rehabilitación del material electoral recuperado del Proceso Electoral 2023-2024 implementado.</w:t>
      </w:r>
    </w:p>
    <w:p w14:paraId="3654B150" w14:textId="77777777" w:rsidR="00CC6045" w:rsidRPr="0035729E" w:rsidRDefault="00CC6045" w:rsidP="007F1C79">
      <w:pPr>
        <w:jc w:val="both"/>
        <w:rPr>
          <w:rFonts w:ascii="Lucida Sans Unicode" w:hAnsi="Lucida Sans Unicode" w:cs="Lucida Sans Unicode"/>
          <w:sz w:val="22"/>
          <w:szCs w:val="22"/>
        </w:rPr>
      </w:pPr>
    </w:p>
    <w:p w14:paraId="5F4ADBED" w14:textId="103E52A4" w:rsidR="00CC6045" w:rsidRPr="0035729E" w:rsidRDefault="00CC6045" w:rsidP="00040C14">
      <w:pPr>
        <w:pStyle w:val="Prrafodelista"/>
        <w:numPr>
          <w:ilvl w:val="0"/>
          <w:numId w:val="1"/>
        </w:num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Actividad 8.1</w:t>
      </w:r>
      <w:r w:rsidRPr="0035729E">
        <w:rPr>
          <w:rFonts w:ascii="Lucida Sans Unicode" w:hAnsi="Lucida Sans Unicode" w:cs="Lucida Sans Unicode"/>
          <w:sz w:val="22"/>
          <w:szCs w:val="22"/>
        </w:rPr>
        <w:t xml:space="preserve"> Revisión y Actualización del Manual para la rehabilitación del material electoral recuperado del </w:t>
      </w:r>
      <w:r w:rsidR="009D173C">
        <w:rPr>
          <w:rFonts w:ascii="Lucida Sans Unicode" w:hAnsi="Lucida Sans Unicode" w:cs="Lucida Sans Unicode"/>
          <w:sz w:val="22"/>
          <w:szCs w:val="22"/>
        </w:rPr>
        <w:t>P</w:t>
      </w:r>
      <w:r w:rsidRPr="0035729E">
        <w:rPr>
          <w:rFonts w:ascii="Lucida Sans Unicode" w:hAnsi="Lucida Sans Unicode" w:cs="Lucida Sans Unicode"/>
          <w:sz w:val="22"/>
          <w:szCs w:val="22"/>
        </w:rPr>
        <w:t>roceso Electoral 203-2024</w:t>
      </w:r>
    </w:p>
    <w:p w14:paraId="27BEB49F" w14:textId="57ECCC1D" w:rsidR="00CC6045" w:rsidRPr="0035729E" w:rsidRDefault="00CC6045" w:rsidP="00040C14">
      <w:pPr>
        <w:pStyle w:val="Prrafodelista"/>
        <w:numPr>
          <w:ilvl w:val="0"/>
          <w:numId w:val="1"/>
        </w:num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Actividad 8.2</w:t>
      </w:r>
      <w:r w:rsidRPr="0035729E">
        <w:rPr>
          <w:rFonts w:ascii="Lucida Sans Unicode" w:hAnsi="Lucida Sans Unicode" w:cs="Lucida Sans Unicode"/>
          <w:sz w:val="22"/>
          <w:szCs w:val="22"/>
        </w:rPr>
        <w:t xml:space="preserve"> Levantamiento del inventario del material electoral recuperado del Proceso Electoral 2023-2024</w:t>
      </w:r>
    </w:p>
    <w:p w14:paraId="0FDB0D31" w14:textId="35D2FAA8" w:rsidR="00CC6045" w:rsidRPr="0035729E" w:rsidRDefault="00040C14" w:rsidP="00040C14">
      <w:pPr>
        <w:pStyle w:val="Prrafodelista"/>
        <w:numPr>
          <w:ilvl w:val="0"/>
          <w:numId w:val="1"/>
        </w:num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Actividad 8.3</w:t>
      </w:r>
      <w:r w:rsidRPr="0035729E">
        <w:rPr>
          <w:rFonts w:ascii="Lucida Sans Unicode" w:hAnsi="Lucida Sans Unicode" w:cs="Lucida Sans Unicode"/>
          <w:sz w:val="22"/>
          <w:szCs w:val="22"/>
        </w:rPr>
        <w:t xml:space="preserve"> Clasificación del estado que guarda el material electoral recuperado del Proceso Electoral 2023-2024</w:t>
      </w:r>
    </w:p>
    <w:p w14:paraId="70FDBD49" w14:textId="4A234E02" w:rsidR="00CC6045" w:rsidRPr="0035729E" w:rsidRDefault="00040C14" w:rsidP="00040C14">
      <w:pPr>
        <w:pStyle w:val="Prrafodelista"/>
        <w:numPr>
          <w:ilvl w:val="0"/>
          <w:numId w:val="1"/>
        </w:numPr>
        <w:jc w:val="both"/>
        <w:rPr>
          <w:rFonts w:ascii="Lucida Sans Unicode" w:hAnsi="Lucida Sans Unicode" w:cs="Lucida Sans Unicode"/>
          <w:sz w:val="22"/>
          <w:szCs w:val="22"/>
        </w:rPr>
      </w:pPr>
      <w:r w:rsidRPr="0035729E">
        <w:rPr>
          <w:rFonts w:ascii="Lucida Sans Unicode" w:hAnsi="Lucida Sans Unicode" w:cs="Lucida Sans Unicode"/>
          <w:b/>
          <w:bCs/>
          <w:sz w:val="22"/>
          <w:szCs w:val="22"/>
        </w:rPr>
        <w:t>Actividad 8.4</w:t>
      </w:r>
      <w:r w:rsidRPr="0035729E">
        <w:rPr>
          <w:rFonts w:ascii="Lucida Sans Unicode" w:hAnsi="Lucida Sans Unicode" w:cs="Lucida Sans Unicode"/>
          <w:sz w:val="22"/>
          <w:szCs w:val="22"/>
        </w:rPr>
        <w:t xml:space="preserve"> Rehabilitación del material electoral recuperado del Proceso Electoral 2023-2024</w:t>
      </w:r>
    </w:p>
    <w:p w14:paraId="79589E98" w14:textId="77777777" w:rsidR="007F1C79" w:rsidRPr="0035729E" w:rsidRDefault="007F1C79" w:rsidP="007F1C79">
      <w:pPr>
        <w:rPr>
          <w:rFonts w:ascii="Lucida Sans Unicode" w:hAnsi="Lucida Sans Unicode" w:cs="Lucida Sans Unicode"/>
          <w:sz w:val="22"/>
          <w:szCs w:val="22"/>
        </w:rPr>
      </w:pPr>
    </w:p>
    <w:p w14:paraId="76EFE2CE" w14:textId="3C0C0DF2" w:rsidR="00040C14" w:rsidRPr="0035729E" w:rsidRDefault="00D700BC" w:rsidP="00D700BC">
      <w:pPr>
        <w:jc w:val="both"/>
        <w:rPr>
          <w:rFonts w:ascii="Lucida Sans Unicode" w:hAnsi="Lucida Sans Unicode" w:cs="Lucida Sans Unicode"/>
          <w:sz w:val="22"/>
          <w:szCs w:val="22"/>
        </w:rPr>
      </w:pPr>
      <w:r w:rsidRPr="0035729E">
        <w:rPr>
          <w:rFonts w:ascii="Lucida Sans Unicode" w:hAnsi="Lucida Sans Unicode" w:cs="Lucida Sans Unicode"/>
          <w:sz w:val="22"/>
          <w:szCs w:val="22"/>
        </w:rPr>
        <w:t>Para dar cumplimiento a lo solicitado en la construcción del presente informe de actividades de la Dirección Ejecutiva de Organización Electoral y Estadística, iniciaremos con las actividades de proceso electoral.</w:t>
      </w:r>
    </w:p>
    <w:p w14:paraId="58F5BC1E" w14:textId="5F72985A" w:rsidR="0051025D" w:rsidRPr="00944D7E" w:rsidRDefault="006D14B9" w:rsidP="00944D7E">
      <w:pPr>
        <w:pStyle w:val="Ttulo1"/>
      </w:pPr>
      <w:bookmarkStart w:id="9" w:name="_Toc192766189"/>
      <w:r w:rsidRPr="00944D7E">
        <w:t>ACTIVIDADES DE PROCESO ELECTORAL</w:t>
      </w:r>
      <w:bookmarkEnd w:id="9"/>
    </w:p>
    <w:p w14:paraId="4FD9754E" w14:textId="265705C8" w:rsidR="009348DB" w:rsidRDefault="009348DB" w:rsidP="0051025D">
      <w:pPr>
        <w:jc w:val="both"/>
        <w:rPr>
          <w:lang w:val="es-MX"/>
        </w:rPr>
      </w:pPr>
      <w:r w:rsidRPr="009348DB">
        <w:t xml:space="preserve">Para el desarrollo de los puntos incluidos en este apartado, se considerarán todas las actividades contempladas en las Matrices Indicadoras </w:t>
      </w:r>
      <w:r w:rsidR="009D173C">
        <w:t xml:space="preserve">de </w:t>
      </w:r>
      <w:r w:rsidRPr="009348DB">
        <w:t>Resultados (MIR), que forman parte del Proceso Electoral Local 2023-2024.</w:t>
      </w:r>
    </w:p>
    <w:p w14:paraId="20160955" w14:textId="77777777" w:rsidR="009348DB" w:rsidRDefault="009348DB" w:rsidP="0051025D">
      <w:pPr>
        <w:jc w:val="both"/>
        <w:rPr>
          <w:lang w:val="es-MX"/>
        </w:rPr>
      </w:pPr>
    </w:p>
    <w:p w14:paraId="686B6466" w14:textId="77777777" w:rsidR="009348DB" w:rsidRDefault="009348DB" w:rsidP="0051025D">
      <w:pPr>
        <w:jc w:val="both"/>
        <w:rPr>
          <w:lang w:val="es-MX"/>
        </w:rPr>
      </w:pPr>
    </w:p>
    <w:p w14:paraId="05CCDE0C" w14:textId="4ABF4EA9" w:rsidR="00DA64EC" w:rsidRPr="00DA64EC" w:rsidRDefault="00DA64EC" w:rsidP="00DA64EC">
      <w:pPr>
        <w:pStyle w:val="Ttulo1"/>
        <w:jc w:val="both"/>
      </w:pPr>
      <w:bookmarkStart w:id="10" w:name="_Toc192766190"/>
      <w:r w:rsidRPr="003C4AC7">
        <w:lastRenderedPageBreak/>
        <w:t>ACTIVIDAD 18.1</w:t>
      </w:r>
      <w:bookmarkEnd w:id="10"/>
      <w:r>
        <w:t xml:space="preserve"> </w:t>
      </w:r>
      <w:r w:rsidRPr="00DA64EC">
        <w:t>IMPLEMENTACIÓN DEL PROCESO DE INTEGRACIÓN, INSTALACIÓN Y SEGUIMIENTO DE LOS ÓRGANOS DESCONCENTRADOS.</w:t>
      </w:r>
    </w:p>
    <w:p w14:paraId="41399CAC" w14:textId="15C43250" w:rsidR="00D700BC" w:rsidRPr="003C4AC7" w:rsidRDefault="00D700BC" w:rsidP="003C4AC7">
      <w:pPr>
        <w:pStyle w:val="Ttulo2"/>
      </w:pPr>
      <w:bookmarkStart w:id="11" w:name="_Toc192766191"/>
      <w:r w:rsidRPr="003C4AC7">
        <w:t>MARCO NORMATIVO</w:t>
      </w:r>
      <w:bookmarkEnd w:id="11"/>
    </w:p>
    <w:p w14:paraId="7FD3D28A" w14:textId="576053FB" w:rsidR="00D700BC" w:rsidRPr="0035729E" w:rsidRDefault="00013E4A" w:rsidP="009D173C">
      <w:pPr>
        <w:jc w:val="both"/>
        <w:rPr>
          <w:rFonts w:ascii="Lucida Sans Unicode" w:hAnsi="Lucida Sans Unicode" w:cs="Lucida Sans Unicode"/>
          <w:sz w:val="22"/>
          <w:szCs w:val="22"/>
          <w:lang w:val="es-MX"/>
        </w:rPr>
      </w:pPr>
      <w:r w:rsidRPr="0035729E">
        <w:rPr>
          <w:rFonts w:ascii="Lucida Sans Unicode" w:hAnsi="Lucida Sans Unicode" w:cs="Lucida Sans Unicode"/>
          <w:sz w:val="22"/>
          <w:szCs w:val="22"/>
          <w:lang w:val="es-MX"/>
        </w:rPr>
        <w:t>La presente actividad se encuentra sustentada en los artículos 156 y 157 de Código Electoral del Estado.</w:t>
      </w:r>
    </w:p>
    <w:p w14:paraId="5CA460FE" w14:textId="57F8CFDC" w:rsidR="00D700BC" w:rsidRPr="003C4AC7" w:rsidRDefault="00D700BC" w:rsidP="003C4AC7">
      <w:pPr>
        <w:pStyle w:val="Ttulo2"/>
      </w:pPr>
      <w:bookmarkStart w:id="12" w:name="_Toc192766192"/>
      <w:r w:rsidRPr="003C4AC7">
        <w:t>OBJETIVO</w:t>
      </w:r>
      <w:bookmarkEnd w:id="12"/>
    </w:p>
    <w:p w14:paraId="7CAA46B9" w14:textId="478E33B6" w:rsidR="009348DB" w:rsidRDefault="009348DB" w:rsidP="00EB3C80">
      <w:pPr>
        <w:jc w:val="both"/>
        <w:rPr>
          <w:rFonts w:ascii="Lucida Sans Unicode" w:hAnsi="Lucida Sans Unicode" w:cs="Lucida Sans Unicode"/>
          <w:sz w:val="22"/>
          <w:szCs w:val="22"/>
          <w:lang w:val="es-MX"/>
        </w:rPr>
      </w:pPr>
      <w:r w:rsidRPr="009348DB">
        <w:rPr>
          <w:rFonts w:ascii="Lucida Sans Unicode" w:hAnsi="Lucida Sans Unicode" w:cs="Lucida Sans Unicode"/>
          <w:sz w:val="22"/>
          <w:szCs w:val="22"/>
        </w:rPr>
        <w:t>El objetivo es que el Instituto cuente con 150 inmuebles que dispongan de espacios adecuados y que cumplan con los requisitos legales para su arrendamiento, a fin de que sus órganos desconcentrados puedan llevar a cabo las actividades correspondientes dentro de su ámbito de competencia.</w:t>
      </w:r>
    </w:p>
    <w:p w14:paraId="0A1B9B0E" w14:textId="194D3E11" w:rsidR="00D700BC" w:rsidRPr="00FF6B93" w:rsidRDefault="00944D7E" w:rsidP="00FF6B93">
      <w:pPr>
        <w:pStyle w:val="Ttulo2"/>
        <w:jc w:val="both"/>
      </w:pPr>
      <w:bookmarkStart w:id="13" w:name="_Toc192766193"/>
      <w:r w:rsidRPr="00FF6B93">
        <w:t>IMPLEMENTACIÓN DEL PROCESO DE INTEGRACIÓN,</w:t>
      </w:r>
      <w:r w:rsidR="00FF6B93">
        <w:t xml:space="preserve"> </w:t>
      </w:r>
      <w:r w:rsidRPr="00FF6B93">
        <w:t>INSTALACIÓN Y SEGUIMIENTO DE LOS ÓRGANOS DESCONCENTRADOS.</w:t>
      </w:r>
      <w:bookmarkEnd w:id="13"/>
    </w:p>
    <w:p w14:paraId="6BD36A9E" w14:textId="34B2F59C" w:rsidR="00940291" w:rsidRPr="00FF6B93" w:rsidRDefault="00013E4A" w:rsidP="00FF6B93">
      <w:pPr>
        <w:pStyle w:val="Ttulo3"/>
      </w:pPr>
      <w:bookmarkStart w:id="14" w:name="_Toc192766194"/>
      <w:r w:rsidRPr="00FF6B93">
        <w:t>Consejos Distritales</w:t>
      </w:r>
      <w:r w:rsidR="002B6954" w:rsidRPr="00FF6B93">
        <w:t>, g</w:t>
      </w:r>
      <w:r w:rsidR="00940291" w:rsidRPr="00FF6B93">
        <w:t>estión de inmuebles</w:t>
      </w:r>
      <w:bookmarkEnd w:id="14"/>
    </w:p>
    <w:p w14:paraId="5FD1E8BE" w14:textId="007B52E0" w:rsidR="00013E4A" w:rsidRPr="0035729E" w:rsidRDefault="00013E4A" w:rsidP="00013E4A">
      <w:pPr>
        <w:jc w:val="both"/>
        <w:rPr>
          <w:rFonts w:ascii="Lucida Sans Unicode" w:eastAsia="Lucida Sans Unicode" w:hAnsi="Lucida Sans Unicode" w:cs="Lucida Sans Unicode"/>
          <w:sz w:val="22"/>
          <w:szCs w:val="22"/>
        </w:rPr>
      </w:pPr>
      <w:r w:rsidRPr="0035729E">
        <w:rPr>
          <w:rFonts w:ascii="Lucida Sans Unicode" w:eastAsia="Lucida Sans Unicode" w:hAnsi="Lucida Sans Unicode" w:cs="Lucida Sans Unicode"/>
          <w:sz w:val="22"/>
          <w:szCs w:val="22"/>
        </w:rPr>
        <w:t xml:space="preserve">En el mes de noviembre de 2023, se iniciaron los trabajos de búsqueda de inmuebles para la instalación de los </w:t>
      </w:r>
      <w:r w:rsidR="00DA64EC">
        <w:rPr>
          <w:rFonts w:ascii="Lucida Sans Unicode" w:eastAsia="Lucida Sans Unicode" w:hAnsi="Lucida Sans Unicode" w:cs="Lucida Sans Unicode"/>
          <w:sz w:val="22"/>
          <w:szCs w:val="22"/>
        </w:rPr>
        <w:t>20</w:t>
      </w:r>
      <w:r w:rsidRPr="0035729E">
        <w:rPr>
          <w:rFonts w:ascii="Lucida Sans Unicode" w:eastAsia="Lucida Sans Unicode" w:hAnsi="Lucida Sans Unicode" w:cs="Lucida Sans Unicode"/>
          <w:sz w:val="22"/>
          <w:szCs w:val="22"/>
        </w:rPr>
        <w:t xml:space="preserve"> Consejos Distritales, a efecto de que este Instituto realizara una de sus principales responsabilidades, la cual consistió en el ejercicio de la función estatal de organizar las elecciones locales, para elegir los cargos de Gubernatura, Diputaciones Locales y Ayuntamientos, exigió tener presencia en todo el estado, en especial en cada uno de los distritos electorales uninominales que lo conforman. </w:t>
      </w:r>
    </w:p>
    <w:p w14:paraId="12DAA821" w14:textId="77777777" w:rsidR="00013E4A" w:rsidRPr="00B9763F" w:rsidRDefault="00013E4A" w:rsidP="00013E4A">
      <w:pPr>
        <w:jc w:val="both"/>
        <w:rPr>
          <w:rFonts w:ascii="Lucida Sans Unicode" w:eastAsia="Lucida Sans Unicode" w:hAnsi="Lucida Sans Unicode" w:cs="Lucida Sans Unicode"/>
        </w:rPr>
      </w:pPr>
    </w:p>
    <w:p w14:paraId="6970AB10" w14:textId="77777777" w:rsidR="00013E4A" w:rsidRPr="00B6755E" w:rsidRDefault="00013E4A" w:rsidP="00013E4A">
      <w:pPr>
        <w:jc w:val="center"/>
        <w:rPr>
          <w:rFonts w:ascii="Lucida Sans Unicode" w:eastAsia="Lucida Sans Unicode" w:hAnsi="Lucida Sans Unicode" w:cs="Lucida Sans Unicode"/>
          <w:sz w:val="22"/>
          <w:szCs w:val="22"/>
        </w:rPr>
      </w:pPr>
      <w:r w:rsidRPr="00B6755E">
        <w:rPr>
          <w:rFonts w:ascii="Lucida Sans Unicode" w:hAnsi="Lucida Sans Unicode" w:cs="Lucida Sans Unicode"/>
          <w:noProof/>
        </w:rPr>
        <w:drawing>
          <wp:inline distT="0" distB="0" distL="0" distR="0" wp14:anchorId="4961E20B" wp14:editId="000816F2">
            <wp:extent cx="2334996" cy="2162034"/>
            <wp:effectExtent l="0" t="0" r="8255" b="0"/>
            <wp:docPr id="1509110937"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9840" cy="2166519"/>
                    </a:xfrm>
                    <a:prstGeom prst="rect">
                      <a:avLst/>
                    </a:prstGeom>
                  </pic:spPr>
                </pic:pic>
              </a:graphicData>
            </a:graphic>
          </wp:inline>
        </w:drawing>
      </w:r>
    </w:p>
    <w:p w14:paraId="225F840B" w14:textId="77777777" w:rsidR="00013E4A" w:rsidRPr="00B6755E" w:rsidRDefault="00013E4A" w:rsidP="00013E4A">
      <w:pPr>
        <w:jc w:val="both"/>
        <w:rPr>
          <w:rFonts w:ascii="Lucida Sans Unicode" w:eastAsia="Lucida Sans Unicode" w:hAnsi="Lucida Sans Unicode" w:cs="Lucida Sans Unicode"/>
          <w:sz w:val="22"/>
          <w:szCs w:val="22"/>
        </w:rPr>
      </w:pPr>
    </w:p>
    <w:p w14:paraId="45595DCE" w14:textId="77777777" w:rsidR="00013E4A" w:rsidRDefault="00013E4A" w:rsidP="00013E4A">
      <w:pPr>
        <w:jc w:val="both"/>
        <w:rPr>
          <w:rFonts w:ascii="Lucida Sans Unicode" w:eastAsia="Lucida Sans Unicode" w:hAnsi="Lucida Sans Unicode" w:cs="Lucida Sans Unicode"/>
          <w:sz w:val="22"/>
          <w:szCs w:val="22"/>
        </w:rPr>
      </w:pPr>
      <w:r w:rsidRPr="002B417A">
        <w:rPr>
          <w:rFonts w:ascii="Lucida Sans Unicode" w:eastAsia="Lucida Sans Unicode" w:hAnsi="Lucida Sans Unicode" w:cs="Lucida Sans Unicode"/>
          <w:sz w:val="22"/>
          <w:szCs w:val="22"/>
        </w:rPr>
        <w:t>La actual demarcación territorial de los distritos electorales uninominales, en los que se divid</w:t>
      </w:r>
      <w:r>
        <w:rPr>
          <w:rFonts w:ascii="Lucida Sans Unicode" w:eastAsia="Lucida Sans Unicode" w:hAnsi="Lucida Sans Unicode" w:cs="Lucida Sans Unicode"/>
          <w:sz w:val="22"/>
          <w:szCs w:val="22"/>
        </w:rPr>
        <w:t>ió</w:t>
      </w:r>
      <w:r w:rsidRPr="002B417A">
        <w:rPr>
          <w:rFonts w:ascii="Lucida Sans Unicode" w:eastAsia="Lucida Sans Unicode" w:hAnsi="Lucida Sans Unicode" w:cs="Lucida Sans Unicode"/>
          <w:sz w:val="22"/>
          <w:szCs w:val="22"/>
        </w:rPr>
        <w:t xml:space="preserve"> el Estado de Jalisco, fue aprobada por el INE</w:t>
      </w:r>
      <w:r w:rsidRPr="002B417A">
        <w:rPr>
          <w:rStyle w:val="Refdenotaalpie"/>
          <w:rFonts w:ascii="Lucida Sans Unicode" w:eastAsia="Lucida Sans Unicode" w:hAnsi="Lucida Sans Unicode" w:cs="Lucida Sans Unicode"/>
          <w:sz w:val="22"/>
          <w:szCs w:val="22"/>
        </w:rPr>
        <w:footnoteReference w:id="1"/>
      </w:r>
      <w:r w:rsidRPr="002B417A">
        <w:rPr>
          <w:rFonts w:ascii="Lucida Sans Unicode" w:eastAsia="Lucida Sans Unicode" w:hAnsi="Lucida Sans Unicode" w:cs="Lucida Sans Unicode"/>
          <w:sz w:val="22"/>
          <w:szCs w:val="22"/>
        </w:rPr>
        <w:t xml:space="preserve"> y en la siguiente tabla se muestra la distribución de los municipios por distrito, así como sus respectivas cabeceras. </w:t>
      </w:r>
    </w:p>
    <w:p w14:paraId="10709070" w14:textId="77777777" w:rsidR="00013E4A" w:rsidRPr="002B417A" w:rsidRDefault="00013E4A" w:rsidP="00013E4A">
      <w:pPr>
        <w:jc w:val="both"/>
        <w:rPr>
          <w:rFonts w:ascii="Lucida Sans Unicode" w:eastAsia="Lucida Sans Unicode" w:hAnsi="Lucida Sans Unicode" w:cs="Lucida Sans Unicode"/>
          <w:sz w:val="22"/>
          <w:szCs w:val="22"/>
        </w:rPr>
      </w:pPr>
    </w:p>
    <w:tbl>
      <w:tblPr>
        <w:tblW w:w="5000" w:type="pct"/>
        <w:jc w:val="center"/>
        <w:tblBorders>
          <w:top w:val="dotted" w:sz="4" w:space="0" w:color="auto"/>
          <w:bottom w:val="dotted" w:sz="4" w:space="0" w:color="auto"/>
          <w:insideH w:val="dotted" w:sz="4" w:space="0" w:color="auto"/>
        </w:tblBorders>
        <w:tblCellMar>
          <w:left w:w="70" w:type="dxa"/>
          <w:right w:w="70" w:type="dxa"/>
        </w:tblCellMar>
        <w:tblLook w:val="04A0" w:firstRow="1" w:lastRow="0" w:firstColumn="1" w:lastColumn="0" w:noHBand="0" w:noVBand="1"/>
      </w:tblPr>
      <w:tblGrid>
        <w:gridCol w:w="1931"/>
        <w:gridCol w:w="2201"/>
        <w:gridCol w:w="4706"/>
      </w:tblGrid>
      <w:tr w:rsidR="00013E4A" w:rsidRPr="00B6755E" w14:paraId="00834080" w14:textId="77777777" w:rsidTr="00D6633F">
        <w:trPr>
          <w:trHeight w:val="128"/>
          <w:jc w:val="center"/>
        </w:trPr>
        <w:tc>
          <w:tcPr>
            <w:tcW w:w="5000" w:type="pct"/>
            <w:gridSpan w:val="3"/>
            <w:shd w:val="clear" w:color="auto" w:fill="00768E"/>
            <w:noWrap/>
            <w:vAlign w:val="bottom"/>
          </w:tcPr>
          <w:p w14:paraId="02AEA1D6" w14:textId="77777777" w:rsidR="00013E4A" w:rsidRPr="00B6755E" w:rsidRDefault="00013E4A" w:rsidP="00D6633F">
            <w:pPr>
              <w:jc w:val="center"/>
              <w:rPr>
                <w:rFonts w:ascii="Lucida Sans Unicode" w:eastAsia="Lucida Sans Unicode" w:hAnsi="Lucida Sans Unicode" w:cs="Lucida Sans Unicode"/>
                <w:b/>
                <w:bCs/>
                <w:color w:val="FFFFFF"/>
                <w:kern w:val="0"/>
                <w:sz w:val="16"/>
                <w:szCs w:val="16"/>
                <w:lang w:val="es-MX" w:eastAsia="es-MX"/>
                <w14:ligatures w14:val="none"/>
              </w:rPr>
            </w:pPr>
            <w:r w:rsidRPr="00B6755E">
              <w:rPr>
                <w:rFonts w:ascii="Lucida Sans Unicode" w:eastAsia="Lucida Sans Unicode" w:hAnsi="Lucida Sans Unicode" w:cs="Lucida Sans Unicode"/>
                <w:b/>
                <w:bCs/>
                <w:color w:val="FFFFFF"/>
                <w:kern w:val="0"/>
                <w:sz w:val="16"/>
                <w:szCs w:val="16"/>
                <w:lang w:val="es-MX" w:eastAsia="es-MX"/>
                <w14:ligatures w14:val="none"/>
              </w:rPr>
              <w:t>DESCRIPTIVO JALISCO</w:t>
            </w:r>
          </w:p>
        </w:tc>
      </w:tr>
      <w:tr w:rsidR="00013E4A" w:rsidRPr="00B6755E" w14:paraId="3C3B765B" w14:textId="77777777" w:rsidTr="00D6633F">
        <w:trPr>
          <w:trHeight w:val="128"/>
          <w:jc w:val="center"/>
        </w:trPr>
        <w:tc>
          <w:tcPr>
            <w:tcW w:w="5000" w:type="pct"/>
            <w:gridSpan w:val="3"/>
            <w:shd w:val="clear" w:color="auto" w:fill="00768E"/>
            <w:noWrap/>
            <w:vAlign w:val="bottom"/>
          </w:tcPr>
          <w:p w14:paraId="464E12FE" w14:textId="77777777" w:rsidR="00013E4A" w:rsidRPr="00B6755E" w:rsidRDefault="00013E4A" w:rsidP="00D6633F">
            <w:pPr>
              <w:jc w:val="center"/>
              <w:rPr>
                <w:rFonts w:ascii="Lucida Sans Unicode" w:eastAsia="Lucida Sans Unicode" w:hAnsi="Lucida Sans Unicode" w:cs="Lucida Sans Unicode"/>
                <w:b/>
                <w:bCs/>
                <w:color w:val="FFFFFF"/>
                <w:kern w:val="0"/>
                <w:sz w:val="16"/>
                <w:szCs w:val="16"/>
                <w:lang w:val="es-MX" w:eastAsia="es-MX"/>
                <w14:ligatures w14:val="none"/>
              </w:rPr>
            </w:pPr>
            <w:r w:rsidRPr="00B6755E">
              <w:rPr>
                <w:rFonts w:ascii="Lucida Sans Unicode" w:eastAsia="Lucida Sans Unicode" w:hAnsi="Lucida Sans Unicode" w:cs="Lucida Sans Unicode"/>
                <w:b/>
                <w:bCs/>
                <w:color w:val="FFFFFF"/>
                <w:kern w:val="0"/>
                <w:sz w:val="16"/>
                <w:szCs w:val="16"/>
                <w:lang w:val="es-MX" w:eastAsia="es-MX"/>
                <w14:ligatures w14:val="none"/>
              </w:rPr>
              <w:t>DEMARCACIONES DISTRITALES ELECTORALES Y SUS CABECERAS</w:t>
            </w:r>
          </w:p>
        </w:tc>
      </w:tr>
      <w:tr w:rsidR="00013E4A" w:rsidRPr="00B6755E" w14:paraId="67EAB6EB" w14:textId="77777777" w:rsidTr="00D6633F">
        <w:trPr>
          <w:trHeight w:val="128"/>
          <w:jc w:val="center"/>
        </w:trPr>
        <w:tc>
          <w:tcPr>
            <w:tcW w:w="1133" w:type="pct"/>
            <w:shd w:val="clear" w:color="auto" w:fill="00768E"/>
            <w:noWrap/>
            <w:vAlign w:val="bottom"/>
            <w:hideMark/>
          </w:tcPr>
          <w:p w14:paraId="503850DB" w14:textId="77777777" w:rsidR="00013E4A" w:rsidRPr="00B6755E" w:rsidRDefault="00013E4A" w:rsidP="00D6633F">
            <w:pPr>
              <w:jc w:val="center"/>
              <w:rPr>
                <w:rFonts w:ascii="Lucida Sans Unicode" w:eastAsia="Lucida Sans Unicode" w:hAnsi="Lucida Sans Unicode" w:cs="Lucida Sans Unicode"/>
                <w:b/>
                <w:bCs/>
                <w:color w:val="FFFFFF"/>
                <w:kern w:val="0"/>
                <w:sz w:val="16"/>
                <w:szCs w:val="16"/>
                <w:lang w:val="es-MX" w:eastAsia="es-MX"/>
                <w14:ligatures w14:val="none"/>
              </w:rPr>
            </w:pPr>
            <w:r w:rsidRPr="00B6755E">
              <w:rPr>
                <w:rFonts w:ascii="Lucida Sans Unicode" w:eastAsia="Lucida Sans Unicode" w:hAnsi="Lucida Sans Unicode" w:cs="Lucida Sans Unicode"/>
                <w:b/>
                <w:bCs/>
                <w:color w:val="FFFFFF"/>
                <w:kern w:val="0"/>
                <w:sz w:val="16"/>
                <w:szCs w:val="16"/>
                <w:lang w:val="es-MX" w:eastAsia="es-MX"/>
                <w14:ligatures w14:val="none"/>
              </w:rPr>
              <w:t>DISTRITO</w:t>
            </w:r>
          </w:p>
        </w:tc>
        <w:tc>
          <w:tcPr>
            <w:tcW w:w="1164" w:type="pct"/>
            <w:shd w:val="clear" w:color="auto" w:fill="00768E"/>
            <w:noWrap/>
            <w:vAlign w:val="bottom"/>
            <w:hideMark/>
          </w:tcPr>
          <w:p w14:paraId="1B82CC8F" w14:textId="77777777" w:rsidR="00013E4A" w:rsidRPr="00B6755E" w:rsidRDefault="00013E4A" w:rsidP="00D6633F">
            <w:pPr>
              <w:jc w:val="center"/>
              <w:rPr>
                <w:rFonts w:ascii="Lucida Sans Unicode" w:eastAsia="Lucida Sans Unicode" w:hAnsi="Lucida Sans Unicode" w:cs="Lucida Sans Unicode"/>
                <w:b/>
                <w:bCs/>
                <w:color w:val="FFFFFF"/>
                <w:kern w:val="0"/>
                <w:sz w:val="16"/>
                <w:szCs w:val="16"/>
                <w:lang w:val="es-MX" w:eastAsia="es-MX"/>
                <w14:ligatures w14:val="none"/>
              </w:rPr>
            </w:pPr>
            <w:r>
              <w:rPr>
                <w:rFonts w:ascii="Lucida Sans Unicode" w:eastAsia="Lucida Sans Unicode" w:hAnsi="Lucida Sans Unicode" w:cs="Lucida Sans Unicode"/>
                <w:b/>
                <w:bCs/>
                <w:color w:val="FFFFFF"/>
                <w:kern w:val="0"/>
                <w:sz w:val="16"/>
                <w:szCs w:val="16"/>
                <w:lang w:val="es-MX" w:eastAsia="es-MX"/>
                <w14:ligatures w14:val="none"/>
              </w:rPr>
              <w:t>CANTIDAD</w:t>
            </w:r>
            <w:r w:rsidRPr="00B6755E">
              <w:rPr>
                <w:rFonts w:ascii="Lucida Sans Unicode" w:eastAsia="Lucida Sans Unicode" w:hAnsi="Lucida Sans Unicode" w:cs="Lucida Sans Unicode"/>
                <w:b/>
                <w:bCs/>
                <w:color w:val="FFFFFF"/>
                <w:kern w:val="0"/>
                <w:sz w:val="16"/>
                <w:szCs w:val="16"/>
                <w:lang w:val="es-MX" w:eastAsia="es-MX"/>
                <w14:ligatures w14:val="none"/>
              </w:rPr>
              <w:t xml:space="preserve"> DE MUNICIPIOS</w:t>
            </w:r>
          </w:p>
        </w:tc>
        <w:tc>
          <w:tcPr>
            <w:tcW w:w="2703" w:type="pct"/>
            <w:shd w:val="clear" w:color="auto" w:fill="00768E"/>
            <w:noWrap/>
            <w:vAlign w:val="bottom"/>
            <w:hideMark/>
          </w:tcPr>
          <w:p w14:paraId="03EE4C1D" w14:textId="77777777" w:rsidR="00013E4A" w:rsidRPr="00B6755E" w:rsidRDefault="00013E4A" w:rsidP="00D6633F">
            <w:pPr>
              <w:jc w:val="center"/>
              <w:rPr>
                <w:rFonts w:ascii="Lucida Sans Unicode" w:eastAsia="Lucida Sans Unicode" w:hAnsi="Lucida Sans Unicode" w:cs="Lucida Sans Unicode"/>
                <w:b/>
                <w:bCs/>
                <w:color w:val="FFFFFF"/>
                <w:kern w:val="0"/>
                <w:sz w:val="16"/>
                <w:szCs w:val="16"/>
                <w:lang w:val="es-MX" w:eastAsia="es-MX"/>
                <w14:ligatures w14:val="none"/>
              </w:rPr>
            </w:pPr>
            <w:r w:rsidRPr="00B6755E">
              <w:rPr>
                <w:rFonts w:ascii="Lucida Sans Unicode" w:eastAsia="Lucida Sans Unicode" w:hAnsi="Lucida Sans Unicode" w:cs="Lucida Sans Unicode"/>
                <w:b/>
                <w:bCs/>
                <w:color w:val="FFFFFF"/>
                <w:kern w:val="0"/>
                <w:sz w:val="16"/>
                <w:szCs w:val="16"/>
                <w:lang w:val="es-MX" w:eastAsia="es-MX"/>
                <w14:ligatures w14:val="none"/>
              </w:rPr>
              <w:t>CABECERA DISTRITAL</w:t>
            </w:r>
          </w:p>
        </w:tc>
      </w:tr>
      <w:tr w:rsidR="00013E4A" w:rsidRPr="00B6755E" w14:paraId="51681894" w14:textId="77777777" w:rsidTr="00D6633F">
        <w:trPr>
          <w:trHeight w:val="135"/>
          <w:jc w:val="center"/>
        </w:trPr>
        <w:tc>
          <w:tcPr>
            <w:tcW w:w="1133" w:type="pct"/>
            <w:shd w:val="clear" w:color="auto" w:fill="FFFFFF" w:themeFill="background1"/>
            <w:noWrap/>
            <w:vAlign w:val="bottom"/>
            <w:hideMark/>
          </w:tcPr>
          <w:p w14:paraId="32785307"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1164" w:type="pct"/>
            <w:shd w:val="clear" w:color="auto" w:fill="FFFFFF" w:themeFill="background1"/>
            <w:noWrap/>
            <w:vAlign w:val="bottom"/>
            <w:hideMark/>
          </w:tcPr>
          <w:p w14:paraId="4D15FE79"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23</w:t>
            </w:r>
          </w:p>
        </w:tc>
        <w:tc>
          <w:tcPr>
            <w:tcW w:w="2703" w:type="pct"/>
            <w:shd w:val="clear" w:color="auto" w:fill="FFFFFF" w:themeFill="background1"/>
            <w:noWrap/>
            <w:vAlign w:val="bottom"/>
            <w:hideMark/>
          </w:tcPr>
          <w:p w14:paraId="5FD03402"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Tequila</w:t>
            </w:r>
          </w:p>
        </w:tc>
      </w:tr>
      <w:tr w:rsidR="00013E4A" w:rsidRPr="00B6755E" w14:paraId="7CA29813" w14:textId="77777777" w:rsidTr="00D6633F">
        <w:trPr>
          <w:trHeight w:val="135"/>
          <w:jc w:val="center"/>
        </w:trPr>
        <w:tc>
          <w:tcPr>
            <w:tcW w:w="1133" w:type="pct"/>
            <w:shd w:val="clear" w:color="auto" w:fill="FFFFFF" w:themeFill="background1"/>
            <w:noWrap/>
            <w:vAlign w:val="bottom"/>
            <w:hideMark/>
          </w:tcPr>
          <w:p w14:paraId="2183B62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2</w:t>
            </w:r>
          </w:p>
        </w:tc>
        <w:tc>
          <w:tcPr>
            <w:tcW w:w="1164" w:type="pct"/>
            <w:shd w:val="clear" w:color="auto" w:fill="FFFFFF" w:themeFill="background1"/>
            <w:noWrap/>
            <w:vAlign w:val="bottom"/>
            <w:hideMark/>
          </w:tcPr>
          <w:p w14:paraId="54F03F46"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7</w:t>
            </w:r>
          </w:p>
        </w:tc>
        <w:tc>
          <w:tcPr>
            <w:tcW w:w="2703" w:type="pct"/>
            <w:shd w:val="clear" w:color="auto" w:fill="FFFFFF" w:themeFill="background1"/>
            <w:noWrap/>
            <w:vAlign w:val="bottom"/>
            <w:hideMark/>
          </w:tcPr>
          <w:p w14:paraId="1FB84E5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Lagos de Moreno</w:t>
            </w:r>
          </w:p>
        </w:tc>
      </w:tr>
      <w:tr w:rsidR="00013E4A" w:rsidRPr="00B6755E" w14:paraId="5EEF07B3" w14:textId="77777777" w:rsidTr="00D6633F">
        <w:trPr>
          <w:trHeight w:val="135"/>
          <w:jc w:val="center"/>
        </w:trPr>
        <w:tc>
          <w:tcPr>
            <w:tcW w:w="1133" w:type="pct"/>
            <w:shd w:val="clear" w:color="auto" w:fill="FFFFFF" w:themeFill="background1"/>
            <w:noWrap/>
            <w:vAlign w:val="bottom"/>
            <w:hideMark/>
          </w:tcPr>
          <w:p w14:paraId="04B118C0"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3</w:t>
            </w:r>
          </w:p>
        </w:tc>
        <w:tc>
          <w:tcPr>
            <w:tcW w:w="1164" w:type="pct"/>
            <w:shd w:val="clear" w:color="auto" w:fill="FFFFFF" w:themeFill="background1"/>
            <w:noWrap/>
            <w:vAlign w:val="bottom"/>
            <w:hideMark/>
          </w:tcPr>
          <w:p w14:paraId="190F3D5E"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13</w:t>
            </w:r>
          </w:p>
        </w:tc>
        <w:tc>
          <w:tcPr>
            <w:tcW w:w="2703" w:type="pct"/>
            <w:shd w:val="clear" w:color="auto" w:fill="FFFFFF" w:themeFill="background1"/>
            <w:noWrap/>
            <w:vAlign w:val="bottom"/>
            <w:hideMark/>
          </w:tcPr>
          <w:p w14:paraId="78B1FAC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Tepatitlán de Morelos</w:t>
            </w:r>
          </w:p>
        </w:tc>
      </w:tr>
      <w:tr w:rsidR="00013E4A" w:rsidRPr="00B6755E" w14:paraId="27DDE023" w14:textId="77777777" w:rsidTr="00D6633F">
        <w:trPr>
          <w:trHeight w:val="135"/>
          <w:jc w:val="center"/>
        </w:trPr>
        <w:tc>
          <w:tcPr>
            <w:tcW w:w="1133" w:type="pct"/>
            <w:shd w:val="clear" w:color="auto" w:fill="FFFFFF" w:themeFill="background1"/>
            <w:noWrap/>
            <w:vAlign w:val="bottom"/>
            <w:hideMark/>
          </w:tcPr>
          <w:p w14:paraId="130742A9"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4</w:t>
            </w:r>
          </w:p>
        </w:tc>
        <w:tc>
          <w:tcPr>
            <w:tcW w:w="1164" w:type="pct"/>
            <w:shd w:val="clear" w:color="auto" w:fill="FFFFFF" w:themeFill="background1"/>
            <w:noWrap/>
            <w:vAlign w:val="bottom"/>
            <w:hideMark/>
          </w:tcPr>
          <w:p w14:paraId="1894FEB3"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26FBE070"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Zapopan</w:t>
            </w:r>
          </w:p>
        </w:tc>
      </w:tr>
      <w:tr w:rsidR="00013E4A" w:rsidRPr="00B6755E" w14:paraId="5996898B" w14:textId="77777777" w:rsidTr="00D6633F">
        <w:trPr>
          <w:trHeight w:val="135"/>
          <w:jc w:val="center"/>
        </w:trPr>
        <w:tc>
          <w:tcPr>
            <w:tcW w:w="1133" w:type="pct"/>
            <w:shd w:val="clear" w:color="auto" w:fill="FFFFFF" w:themeFill="background1"/>
            <w:noWrap/>
            <w:vAlign w:val="bottom"/>
            <w:hideMark/>
          </w:tcPr>
          <w:p w14:paraId="05EC6214"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5</w:t>
            </w:r>
          </w:p>
        </w:tc>
        <w:tc>
          <w:tcPr>
            <w:tcW w:w="1164" w:type="pct"/>
            <w:shd w:val="clear" w:color="auto" w:fill="FFFFFF" w:themeFill="background1"/>
            <w:noWrap/>
            <w:vAlign w:val="bottom"/>
            <w:hideMark/>
          </w:tcPr>
          <w:p w14:paraId="587B580E"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11</w:t>
            </w:r>
          </w:p>
        </w:tc>
        <w:tc>
          <w:tcPr>
            <w:tcW w:w="2703" w:type="pct"/>
            <w:shd w:val="clear" w:color="auto" w:fill="FFFFFF" w:themeFill="background1"/>
            <w:noWrap/>
            <w:vAlign w:val="bottom"/>
            <w:hideMark/>
          </w:tcPr>
          <w:p w14:paraId="0EEDF32C"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Puerto Vallarta</w:t>
            </w:r>
          </w:p>
        </w:tc>
      </w:tr>
      <w:tr w:rsidR="00013E4A" w:rsidRPr="00B6755E" w14:paraId="5E30FDDD" w14:textId="77777777" w:rsidTr="00D6633F">
        <w:trPr>
          <w:trHeight w:val="135"/>
          <w:jc w:val="center"/>
        </w:trPr>
        <w:tc>
          <w:tcPr>
            <w:tcW w:w="1133" w:type="pct"/>
            <w:shd w:val="clear" w:color="auto" w:fill="FFFFFF" w:themeFill="background1"/>
            <w:noWrap/>
            <w:vAlign w:val="bottom"/>
            <w:hideMark/>
          </w:tcPr>
          <w:p w14:paraId="7F2779ED"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6</w:t>
            </w:r>
          </w:p>
        </w:tc>
        <w:tc>
          <w:tcPr>
            <w:tcW w:w="1164" w:type="pct"/>
            <w:shd w:val="clear" w:color="auto" w:fill="FFFFFF" w:themeFill="background1"/>
            <w:noWrap/>
            <w:vAlign w:val="bottom"/>
            <w:hideMark/>
          </w:tcPr>
          <w:p w14:paraId="287D7089"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6F52FFEC"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Zapopan</w:t>
            </w:r>
          </w:p>
        </w:tc>
      </w:tr>
      <w:tr w:rsidR="00013E4A" w:rsidRPr="00B6755E" w14:paraId="4A8CC4E9" w14:textId="77777777" w:rsidTr="00D6633F">
        <w:trPr>
          <w:trHeight w:val="135"/>
          <w:jc w:val="center"/>
        </w:trPr>
        <w:tc>
          <w:tcPr>
            <w:tcW w:w="1133" w:type="pct"/>
            <w:shd w:val="clear" w:color="auto" w:fill="FFFFFF" w:themeFill="background1"/>
            <w:noWrap/>
            <w:vAlign w:val="bottom"/>
            <w:hideMark/>
          </w:tcPr>
          <w:p w14:paraId="1887EE50"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7</w:t>
            </w:r>
          </w:p>
        </w:tc>
        <w:tc>
          <w:tcPr>
            <w:tcW w:w="1164" w:type="pct"/>
            <w:shd w:val="clear" w:color="auto" w:fill="FFFFFF" w:themeFill="background1"/>
            <w:noWrap/>
            <w:vAlign w:val="bottom"/>
            <w:hideMark/>
          </w:tcPr>
          <w:p w14:paraId="31CE4389"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5101BBC1"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Tonalá</w:t>
            </w:r>
          </w:p>
        </w:tc>
      </w:tr>
      <w:tr w:rsidR="00013E4A" w:rsidRPr="00B6755E" w14:paraId="16556780" w14:textId="77777777" w:rsidTr="00D6633F">
        <w:trPr>
          <w:trHeight w:val="135"/>
          <w:jc w:val="center"/>
        </w:trPr>
        <w:tc>
          <w:tcPr>
            <w:tcW w:w="1133" w:type="pct"/>
            <w:shd w:val="clear" w:color="auto" w:fill="FFFFFF" w:themeFill="background1"/>
            <w:noWrap/>
            <w:vAlign w:val="bottom"/>
            <w:hideMark/>
          </w:tcPr>
          <w:p w14:paraId="156B0AC5"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8</w:t>
            </w:r>
          </w:p>
        </w:tc>
        <w:tc>
          <w:tcPr>
            <w:tcW w:w="1164" w:type="pct"/>
            <w:shd w:val="clear" w:color="auto" w:fill="FFFFFF" w:themeFill="background1"/>
            <w:noWrap/>
            <w:vAlign w:val="bottom"/>
            <w:hideMark/>
          </w:tcPr>
          <w:p w14:paraId="4688DF2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0BE61F8F"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Guadalajara</w:t>
            </w:r>
          </w:p>
        </w:tc>
      </w:tr>
      <w:tr w:rsidR="00013E4A" w:rsidRPr="00B6755E" w14:paraId="4355A4D1" w14:textId="77777777" w:rsidTr="00D6633F">
        <w:trPr>
          <w:trHeight w:val="135"/>
          <w:jc w:val="center"/>
        </w:trPr>
        <w:tc>
          <w:tcPr>
            <w:tcW w:w="1133" w:type="pct"/>
            <w:shd w:val="clear" w:color="auto" w:fill="FFFFFF" w:themeFill="background1"/>
            <w:noWrap/>
            <w:vAlign w:val="bottom"/>
            <w:hideMark/>
          </w:tcPr>
          <w:p w14:paraId="657055F7"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9</w:t>
            </w:r>
          </w:p>
        </w:tc>
        <w:tc>
          <w:tcPr>
            <w:tcW w:w="1164" w:type="pct"/>
            <w:shd w:val="clear" w:color="auto" w:fill="FFFFFF" w:themeFill="background1"/>
            <w:noWrap/>
            <w:vAlign w:val="bottom"/>
            <w:hideMark/>
          </w:tcPr>
          <w:p w14:paraId="219ED4F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655D320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Guadalajara</w:t>
            </w:r>
          </w:p>
        </w:tc>
      </w:tr>
      <w:tr w:rsidR="00013E4A" w:rsidRPr="00B6755E" w14:paraId="0A40B2C4" w14:textId="77777777" w:rsidTr="00D6633F">
        <w:trPr>
          <w:trHeight w:val="135"/>
          <w:jc w:val="center"/>
        </w:trPr>
        <w:tc>
          <w:tcPr>
            <w:tcW w:w="1133" w:type="pct"/>
            <w:shd w:val="clear" w:color="auto" w:fill="FFFFFF" w:themeFill="background1"/>
            <w:noWrap/>
            <w:vAlign w:val="bottom"/>
            <w:hideMark/>
          </w:tcPr>
          <w:p w14:paraId="47A0B114"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10</w:t>
            </w:r>
          </w:p>
        </w:tc>
        <w:tc>
          <w:tcPr>
            <w:tcW w:w="1164" w:type="pct"/>
            <w:shd w:val="clear" w:color="auto" w:fill="FFFFFF" w:themeFill="background1"/>
            <w:noWrap/>
            <w:vAlign w:val="bottom"/>
            <w:hideMark/>
          </w:tcPr>
          <w:p w14:paraId="7AB62D38"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39F1BF32"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Zapopan</w:t>
            </w:r>
          </w:p>
        </w:tc>
      </w:tr>
      <w:tr w:rsidR="00013E4A" w:rsidRPr="00B6755E" w14:paraId="29F0B6CC" w14:textId="77777777" w:rsidTr="00D6633F">
        <w:trPr>
          <w:trHeight w:val="135"/>
          <w:jc w:val="center"/>
        </w:trPr>
        <w:tc>
          <w:tcPr>
            <w:tcW w:w="1133" w:type="pct"/>
            <w:shd w:val="clear" w:color="auto" w:fill="FFFFFF" w:themeFill="background1"/>
            <w:noWrap/>
            <w:vAlign w:val="bottom"/>
            <w:hideMark/>
          </w:tcPr>
          <w:p w14:paraId="6F16B542"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11</w:t>
            </w:r>
          </w:p>
        </w:tc>
        <w:tc>
          <w:tcPr>
            <w:tcW w:w="1164" w:type="pct"/>
            <w:shd w:val="clear" w:color="auto" w:fill="FFFFFF" w:themeFill="background1"/>
            <w:noWrap/>
            <w:vAlign w:val="bottom"/>
            <w:hideMark/>
          </w:tcPr>
          <w:p w14:paraId="55349DAF"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5E923464"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Guadalajara</w:t>
            </w:r>
          </w:p>
        </w:tc>
      </w:tr>
      <w:tr w:rsidR="00013E4A" w:rsidRPr="00B6755E" w14:paraId="715DBD32" w14:textId="77777777" w:rsidTr="00D6633F">
        <w:trPr>
          <w:trHeight w:val="135"/>
          <w:jc w:val="center"/>
        </w:trPr>
        <w:tc>
          <w:tcPr>
            <w:tcW w:w="1133" w:type="pct"/>
            <w:shd w:val="clear" w:color="auto" w:fill="FFFFFF" w:themeFill="background1"/>
            <w:noWrap/>
            <w:vAlign w:val="bottom"/>
            <w:hideMark/>
          </w:tcPr>
          <w:p w14:paraId="12A17B1E"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12</w:t>
            </w:r>
          </w:p>
        </w:tc>
        <w:tc>
          <w:tcPr>
            <w:tcW w:w="1164" w:type="pct"/>
            <w:shd w:val="clear" w:color="auto" w:fill="FFFFFF" w:themeFill="background1"/>
            <w:noWrap/>
            <w:vAlign w:val="bottom"/>
            <w:hideMark/>
          </w:tcPr>
          <w:p w14:paraId="57FCDA8E"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2</w:t>
            </w:r>
          </w:p>
        </w:tc>
        <w:tc>
          <w:tcPr>
            <w:tcW w:w="2703" w:type="pct"/>
            <w:shd w:val="clear" w:color="auto" w:fill="auto"/>
            <w:noWrap/>
            <w:vAlign w:val="bottom"/>
            <w:hideMark/>
          </w:tcPr>
          <w:p w14:paraId="1A595D51"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Tlajomulco de Zúñiga</w:t>
            </w:r>
          </w:p>
        </w:tc>
      </w:tr>
      <w:tr w:rsidR="00013E4A" w:rsidRPr="00B6755E" w14:paraId="7F692674" w14:textId="77777777" w:rsidTr="00D6633F">
        <w:trPr>
          <w:trHeight w:val="135"/>
          <w:jc w:val="center"/>
        </w:trPr>
        <w:tc>
          <w:tcPr>
            <w:tcW w:w="1133" w:type="pct"/>
            <w:shd w:val="clear" w:color="auto" w:fill="FFFFFF" w:themeFill="background1"/>
            <w:noWrap/>
            <w:vAlign w:val="bottom"/>
            <w:hideMark/>
          </w:tcPr>
          <w:p w14:paraId="34302006"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13</w:t>
            </w:r>
          </w:p>
        </w:tc>
        <w:tc>
          <w:tcPr>
            <w:tcW w:w="1164" w:type="pct"/>
            <w:shd w:val="clear" w:color="auto" w:fill="FFFFFF" w:themeFill="background1"/>
            <w:noWrap/>
            <w:vAlign w:val="bottom"/>
            <w:hideMark/>
          </w:tcPr>
          <w:p w14:paraId="35495F92"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2</w:t>
            </w:r>
          </w:p>
        </w:tc>
        <w:tc>
          <w:tcPr>
            <w:tcW w:w="2703" w:type="pct"/>
            <w:shd w:val="clear" w:color="auto" w:fill="FFFFFF" w:themeFill="background1"/>
            <w:noWrap/>
            <w:vAlign w:val="bottom"/>
            <w:hideMark/>
          </w:tcPr>
          <w:p w14:paraId="5AE43243"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San Pedro Tlaquepaque</w:t>
            </w:r>
          </w:p>
        </w:tc>
      </w:tr>
      <w:tr w:rsidR="00013E4A" w:rsidRPr="00B6755E" w14:paraId="56ADAB88" w14:textId="77777777" w:rsidTr="00D6633F">
        <w:trPr>
          <w:trHeight w:val="135"/>
          <w:jc w:val="center"/>
        </w:trPr>
        <w:tc>
          <w:tcPr>
            <w:tcW w:w="1133" w:type="pct"/>
            <w:shd w:val="clear" w:color="auto" w:fill="FFFFFF" w:themeFill="background1"/>
            <w:noWrap/>
            <w:vAlign w:val="bottom"/>
            <w:hideMark/>
          </w:tcPr>
          <w:p w14:paraId="7FF5227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14</w:t>
            </w:r>
          </w:p>
        </w:tc>
        <w:tc>
          <w:tcPr>
            <w:tcW w:w="1164" w:type="pct"/>
            <w:shd w:val="clear" w:color="auto" w:fill="FFFFFF" w:themeFill="background1"/>
            <w:noWrap/>
            <w:vAlign w:val="bottom"/>
            <w:hideMark/>
          </w:tcPr>
          <w:p w14:paraId="7A38A9B6"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6AD3B402"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Tlajomulco de Zúñiga</w:t>
            </w:r>
          </w:p>
        </w:tc>
      </w:tr>
      <w:tr w:rsidR="00013E4A" w:rsidRPr="00B6755E" w14:paraId="512140A3" w14:textId="77777777" w:rsidTr="00D6633F">
        <w:trPr>
          <w:trHeight w:val="135"/>
          <w:jc w:val="center"/>
        </w:trPr>
        <w:tc>
          <w:tcPr>
            <w:tcW w:w="1133" w:type="pct"/>
            <w:shd w:val="clear" w:color="auto" w:fill="FFFFFF" w:themeFill="background1"/>
            <w:noWrap/>
            <w:vAlign w:val="bottom"/>
            <w:hideMark/>
          </w:tcPr>
          <w:p w14:paraId="5F9A7584"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15</w:t>
            </w:r>
          </w:p>
        </w:tc>
        <w:tc>
          <w:tcPr>
            <w:tcW w:w="1164" w:type="pct"/>
            <w:shd w:val="clear" w:color="auto" w:fill="FFFFFF" w:themeFill="background1"/>
            <w:noWrap/>
            <w:vAlign w:val="bottom"/>
            <w:hideMark/>
          </w:tcPr>
          <w:p w14:paraId="439B457C"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11</w:t>
            </w:r>
          </w:p>
        </w:tc>
        <w:tc>
          <w:tcPr>
            <w:tcW w:w="2703" w:type="pct"/>
            <w:shd w:val="clear" w:color="auto" w:fill="FFFFFF" w:themeFill="background1"/>
            <w:noWrap/>
            <w:vAlign w:val="bottom"/>
            <w:hideMark/>
          </w:tcPr>
          <w:p w14:paraId="36C57B8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La Barca</w:t>
            </w:r>
          </w:p>
        </w:tc>
      </w:tr>
      <w:tr w:rsidR="00013E4A" w:rsidRPr="00B6755E" w14:paraId="443CE596" w14:textId="77777777" w:rsidTr="00D6633F">
        <w:trPr>
          <w:trHeight w:val="135"/>
          <w:jc w:val="center"/>
        </w:trPr>
        <w:tc>
          <w:tcPr>
            <w:tcW w:w="1133" w:type="pct"/>
            <w:shd w:val="clear" w:color="auto" w:fill="FFFFFF" w:themeFill="background1"/>
            <w:noWrap/>
            <w:vAlign w:val="bottom"/>
            <w:hideMark/>
          </w:tcPr>
          <w:p w14:paraId="03B98F73"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16</w:t>
            </w:r>
          </w:p>
        </w:tc>
        <w:tc>
          <w:tcPr>
            <w:tcW w:w="1164" w:type="pct"/>
            <w:shd w:val="clear" w:color="auto" w:fill="FFFFFF" w:themeFill="background1"/>
            <w:noWrap/>
            <w:vAlign w:val="bottom"/>
            <w:hideMark/>
          </w:tcPr>
          <w:p w14:paraId="00C0E747"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w:t>
            </w:r>
          </w:p>
        </w:tc>
        <w:tc>
          <w:tcPr>
            <w:tcW w:w="2703" w:type="pct"/>
            <w:shd w:val="clear" w:color="auto" w:fill="FFFFFF" w:themeFill="background1"/>
            <w:noWrap/>
            <w:vAlign w:val="bottom"/>
            <w:hideMark/>
          </w:tcPr>
          <w:p w14:paraId="037540A0"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San Pedro Tlaquepaque</w:t>
            </w:r>
          </w:p>
        </w:tc>
      </w:tr>
      <w:tr w:rsidR="00013E4A" w:rsidRPr="00B6755E" w14:paraId="79348E24" w14:textId="77777777" w:rsidTr="00D6633F">
        <w:trPr>
          <w:trHeight w:val="135"/>
          <w:jc w:val="center"/>
        </w:trPr>
        <w:tc>
          <w:tcPr>
            <w:tcW w:w="1133" w:type="pct"/>
            <w:shd w:val="clear" w:color="auto" w:fill="FFFFFF" w:themeFill="background1"/>
            <w:noWrap/>
            <w:vAlign w:val="bottom"/>
            <w:hideMark/>
          </w:tcPr>
          <w:p w14:paraId="6F4077F3"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17</w:t>
            </w:r>
          </w:p>
        </w:tc>
        <w:tc>
          <w:tcPr>
            <w:tcW w:w="1164" w:type="pct"/>
            <w:shd w:val="clear" w:color="auto" w:fill="FFFFFF" w:themeFill="background1"/>
            <w:noWrap/>
            <w:vAlign w:val="bottom"/>
            <w:hideMark/>
          </w:tcPr>
          <w:p w14:paraId="174698AB"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9</w:t>
            </w:r>
          </w:p>
        </w:tc>
        <w:tc>
          <w:tcPr>
            <w:tcW w:w="2703" w:type="pct"/>
            <w:shd w:val="clear" w:color="auto" w:fill="FFFFFF" w:themeFill="background1"/>
            <w:noWrap/>
            <w:vAlign w:val="bottom"/>
            <w:hideMark/>
          </w:tcPr>
          <w:p w14:paraId="0A5BA779"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Jocotepec</w:t>
            </w:r>
          </w:p>
        </w:tc>
      </w:tr>
      <w:tr w:rsidR="00013E4A" w:rsidRPr="00B6755E" w14:paraId="0C81109C" w14:textId="77777777" w:rsidTr="00D6633F">
        <w:trPr>
          <w:trHeight w:val="135"/>
          <w:jc w:val="center"/>
        </w:trPr>
        <w:tc>
          <w:tcPr>
            <w:tcW w:w="1133" w:type="pct"/>
            <w:shd w:val="clear" w:color="auto" w:fill="FFFFFF" w:themeFill="background1"/>
            <w:noWrap/>
            <w:vAlign w:val="bottom"/>
            <w:hideMark/>
          </w:tcPr>
          <w:p w14:paraId="703DFC54"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18</w:t>
            </w:r>
          </w:p>
        </w:tc>
        <w:tc>
          <w:tcPr>
            <w:tcW w:w="1164" w:type="pct"/>
            <w:shd w:val="clear" w:color="auto" w:fill="FFFFFF" w:themeFill="background1"/>
            <w:noWrap/>
            <w:vAlign w:val="bottom"/>
            <w:hideMark/>
          </w:tcPr>
          <w:p w14:paraId="15060918"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25</w:t>
            </w:r>
          </w:p>
        </w:tc>
        <w:tc>
          <w:tcPr>
            <w:tcW w:w="2703" w:type="pct"/>
            <w:shd w:val="clear" w:color="auto" w:fill="FFFFFF" w:themeFill="background1"/>
            <w:noWrap/>
            <w:vAlign w:val="bottom"/>
            <w:hideMark/>
          </w:tcPr>
          <w:p w14:paraId="2397AAD2"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Autlán de Navarro</w:t>
            </w:r>
          </w:p>
        </w:tc>
      </w:tr>
      <w:tr w:rsidR="00013E4A" w:rsidRPr="00B6755E" w14:paraId="39E77A4C" w14:textId="77777777" w:rsidTr="00D6633F">
        <w:trPr>
          <w:trHeight w:val="135"/>
          <w:jc w:val="center"/>
        </w:trPr>
        <w:tc>
          <w:tcPr>
            <w:tcW w:w="1133" w:type="pct"/>
            <w:shd w:val="clear" w:color="auto" w:fill="FFFFFF" w:themeFill="background1"/>
            <w:noWrap/>
            <w:vAlign w:val="bottom"/>
            <w:hideMark/>
          </w:tcPr>
          <w:p w14:paraId="4E66EDBD"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19</w:t>
            </w:r>
          </w:p>
        </w:tc>
        <w:tc>
          <w:tcPr>
            <w:tcW w:w="1164" w:type="pct"/>
            <w:shd w:val="clear" w:color="auto" w:fill="FFFFFF" w:themeFill="background1"/>
            <w:noWrap/>
            <w:vAlign w:val="bottom"/>
            <w:hideMark/>
          </w:tcPr>
          <w:p w14:paraId="5DBB46EC"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20</w:t>
            </w:r>
          </w:p>
        </w:tc>
        <w:tc>
          <w:tcPr>
            <w:tcW w:w="2703" w:type="pct"/>
            <w:shd w:val="clear" w:color="auto" w:fill="auto"/>
            <w:noWrap/>
            <w:vAlign w:val="bottom"/>
            <w:hideMark/>
          </w:tcPr>
          <w:p w14:paraId="749CAEB6"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Zapotlán El Grande</w:t>
            </w:r>
          </w:p>
        </w:tc>
      </w:tr>
      <w:tr w:rsidR="00013E4A" w:rsidRPr="00B6755E" w14:paraId="399F2324" w14:textId="77777777" w:rsidTr="00D6633F">
        <w:trPr>
          <w:trHeight w:val="128"/>
          <w:jc w:val="center"/>
        </w:trPr>
        <w:tc>
          <w:tcPr>
            <w:tcW w:w="1133" w:type="pct"/>
            <w:shd w:val="clear" w:color="auto" w:fill="FFFFFF" w:themeFill="background1"/>
            <w:noWrap/>
            <w:vAlign w:val="bottom"/>
            <w:hideMark/>
          </w:tcPr>
          <w:p w14:paraId="004B8AF5"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20</w:t>
            </w:r>
          </w:p>
        </w:tc>
        <w:tc>
          <w:tcPr>
            <w:tcW w:w="1164" w:type="pct"/>
            <w:shd w:val="clear" w:color="auto" w:fill="FFFFFF" w:themeFill="background1"/>
            <w:noWrap/>
            <w:vAlign w:val="bottom"/>
            <w:hideMark/>
          </w:tcPr>
          <w:p w14:paraId="6D1E8835"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2</w:t>
            </w:r>
          </w:p>
        </w:tc>
        <w:tc>
          <w:tcPr>
            <w:tcW w:w="2703" w:type="pct"/>
            <w:shd w:val="clear" w:color="auto" w:fill="FFFFFF" w:themeFill="background1"/>
            <w:noWrap/>
            <w:vAlign w:val="bottom"/>
            <w:hideMark/>
          </w:tcPr>
          <w:p w14:paraId="475C43BA" w14:textId="77777777" w:rsidR="00013E4A" w:rsidRPr="00B6755E" w:rsidRDefault="00013E4A" w:rsidP="00D6633F">
            <w:pPr>
              <w:jc w:val="center"/>
              <w:rPr>
                <w:rFonts w:ascii="Lucida Sans Unicode" w:eastAsia="Lucida Sans Unicode" w:hAnsi="Lucida Sans Unicode" w:cs="Lucida Sans Unicode"/>
                <w:color w:val="000000"/>
                <w:kern w:val="0"/>
                <w:sz w:val="20"/>
                <w:szCs w:val="20"/>
                <w:lang w:val="es-MX" w:eastAsia="es-MX"/>
                <w14:ligatures w14:val="none"/>
              </w:rPr>
            </w:pPr>
            <w:r w:rsidRPr="00B6755E">
              <w:rPr>
                <w:rFonts w:ascii="Lucida Sans Unicode" w:eastAsia="Lucida Sans Unicode" w:hAnsi="Lucida Sans Unicode" w:cs="Lucida Sans Unicode"/>
                <w:color w:val="000000"/>
                <w:kern w:val="0"/>
                <w:sz w:val="20"/>
                <w:szCs w:val="20"/>
                <w:lang w:val="es-MX" w:eastAsia="es-MX"/>
                <w14:ligatures w14:val="none"/>
              </w:rPr>
              <w:t>Tonalá</w:t>
            </w:r>
          </w:p>
        </w:tc>
      </w:tr>
    </w:tbl>
    <w:p w14:paraId="09806C6A" w14:textId="77777777" w:rsidR="00D700BC" w:rsidRDefault="00D700BC" w:rsidP="00D700BC">
      <w:pPr>
        <w:rPr>
          <w:lang w:val="es-MX"/>
        </w:rPr>
      </w:pPr>
    </w:p>
    <w:p w14:paraId="2A94056A" w14:textId="77777777" w:rsidR="00013E4A" w:rsidRPr="00B6755E" w:rsidRDefault="00013E4A" w:rsidP="00013E4A">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Cabe mencionar que, el pasado dos de junio de </w:t>
      </w:r>
      <w:r>
        <w:rPr>
          <w:rFonts w:ascii="Lucida Sans Unicode" w:eastAsia="Lucida Sans Unicode" w:hAnsi="Lucida Sans Unicode" w:cs="Lucida Sans Unicode"/>
          <w:sz w:val="22"/>
          <w:szCs w:val="22"/>
        </w:rPr>
        <w:t>2024</w:t>
      </w:r>
      <w:r w:rsidRPr="00B6755E">
        <w:rPr>
          <w:rFonts w:ascii="Lucida Sans Unicode" w:eastAsia="Lucida Sans Unicode" w:hAnsi="Lucida Sans Unicode" w:cs="Lucida Sans Unicode"/>
          <w:sz w:val="22"/>
          <w:szCs w:val="22"/>
        </w:rPr>
        <w:t>, se realizaron elecciones ordinarias en la entidad para elegir a quienes integrarán el Congreso del Estado de Jalisco</w:t>
      </w:r>
      <w:r>
        <w:rPr>
          <w:rFonts w:ascii="Lucida Sans Unicode" w:eastAsia="Lucida Sans Unicode" w:hAnsi="Lucida Sans Unicode" w:cs="Lucida Sans Unicode"/>
          <w:sz w:val="22"/>
          <w:szCs w:val="22"/>
        </w:rPr>
        <w:t>.</w:t>
      </w:r>
      <w:r w:rsidRPr="00B6755E">
        <w:rPr>
          <w:rFonts w:ascii="Lucida Sans Unicode" w:eastAsia="Lucida Sans Unicode" w:hAnsi="Lucida Sans Unicode" w:cs="Lucida Sans Unicode"/>
          <w:sz w:val="22"/>
          <w:szCs w:val="22"/>
        </w:rPr>
        <w:t xml:space="preserve"> </w:t>
      </w:r>
      <w:r>
        <w:rPr>
          <w:rFonts w:ascii="Lucida Sans Unicode" w:eastAsia="Lucida Sans Unicode" w:hAnsi="Lucida Sans Unicode" w:cs="Lucida Sans Unicode"/>
          <w:sz w:val="22"/>
          <w:szCs w:val="22"/>
        </w:rPr>
        <w:t>E</w:t>
      </w:r>
      <w:r w:rsidRPr="00B6755E">
        <w:rPr>
          <w:rFonts w:ascii="Lucida Sans Unicode" w:eastAsia="Lucida Sans Unicode" w:hAnsi="Lucida Sans Unicode" w:cs="Lucida Sans Unicode"/>
          <w:sz w:val="22"/>
          <w:szCs w:val="22"/>
        </w:rPr>
        <w:t xml:space="preserve">sto </w:t>
      </w:r>
      <w:r>
        <w:rPr>
          <w:rFonts w:ascii="Lucida Sans Unicode" w:eastAsia="Lucida Sans Unicode" w:hAnsi="Lucida Sans Unicode" w:cs="Lucida Sans Unicode"/>
          <w:sz w:val="22"/>
          <w:szCs w:val="22"/>
        </w:rPr>
        <w:t>incluye</w:t>
      </w:r>
      <w:r w:rsidRPr="00B6755E">
        <w:rPr>
          <w:rFonts w:ascii="Lucida Sans Unicode" w:eastAsia="Lucida Sans Unicode" w:hAnsi="Lucida Sans Unicode" w:cs="Lucida Sans Unicode"/>
          <w:sz w:val="22"/>
          <w:szCs w:val="22"/>
        </w:rPr>
        <w:t xml:space="preserve"> treinta y ocho diputaciones por ambos principios, (veinte </w:t>
      </w:r>
      <w:r>
        <w:rPr>
          <w:rFonts w:ascii="Lucida Sans Unicode" w:eastAsia="Lucida Sans Unicode" w:hAnsi="Lucida Sans Unicode" w:cs="Lucida Sans Unicode"/>
          <w:sz w:val="22"/>
          <w:szCs w:val="22"/>
        </w:rPr>
        <w:t>diputaciones</w:t>
      </w:r>
      <w:r w:rsidRPr="00B6755E">
        <w:rPr>
          <w:rFonts w:ascii="Lucida Sans Unicode" w:eastAsia="Lucida Sans Unicode" w:hAnsi="Lucida Sans Unicode" w:cs="Lucida Sans Unicode"/>
          <w:sz w:val="22"/>
          <w:szCs w:val="22"/>
        </w:rPr>
        <w:t xml:space="preserve"> por mayoría relativa y dieciocho diputa</w:t>
      </w:r>
      <w:r>
        <w:rPr>
          <w:rFonts w:ascii="Lucida Sans Unicode" w:eastAsia="Lucida Sans Unicode" w:hAnsi="Lucida Sans Unicode" w:cs="Lucida Sans Unicode"/>
          <w:sz w:val="22"/>
          <w:szCs w:val="22"/>
        </w:rPr>
        <w:t>ciones</w:t>
      </w:r>
      <w:r w:rsidRPr="00B6755E">
        <w:rPr>
          <w:rFonts w:ascii="Lucida Sans Unicode" w:eastAsia="Lucida Sans Unicode" w:hAnsi="Lucida Sans Unicode" w:cs="Lucida Sans Unicode"/>
          <w:sz w:val="22"/>
          <w:szCs w:val="22"/>
        </w:rPr>
        <w:t xml:space="preserve"> asignad</w:t>
      </w:r>
      <w:r>
        <w:rPr>
          <w:rFonts w:ascii="Lucida Sans Unicode" w:eastAsia="Lucida Sans Unicode" w:hAnsi="Lucida Sans Unicode" w:cs="Lucida Sans Unicode"/>
          <w:sz w:val="22"/>
          <w:szCs w:val="22"/>
        </w:rPr>
        <w:t>a</w:t>
      </w:r>
      <w:r w:rsidRPr="00B6755E">
        <w:rPr>
          <w:rFonts w:ascii="Lucida Sans Unicode" w:eastAsia="Lucida Sans Unicode" w:hAnsi="Lucida Sans Unicode" w:cs="Lucida Sans Unicode"/>
          <w:sz w:val="22"/>
          <w:szCs w:val="22"/>
        </w:rPr>
        <w:t>s mediante el sistema de representación proporcional)</w:t>
      </w:r>
      <w:r>
        <w:rPr>
          <w:rFonts w:ascii="Lucida Sans Unicode" w:eastAsia="Lucida Sans Unicode" w:hAnsi="Lucida Sans Unicode" w:cs="Lucida Sans Unicode"/>
          <w:sz w:val="22"/>
          <w:szCs w:val="22"/>
        </w:rPr>
        <w:t>.</w:t>
      </w:r>
      <w:r w:rsidRPr="00B6755E">
        <w:rPr>
          <w:rFonts w:ascii="Lucida Sans Unicode" w:eastAsia="Lucida Sans Unicode" w:hAnsi="Lucida Sans Unicode" w:cs="Lucida Sans Unicode"/>
          <w:sz w:val="22"/>
          <w:szCs w:val="22"/>
        </w:rPr>
        <w:t xml:space="preserve"> </w:t>
      </w:r>
      <w:r>
        <w:rPr>
          <w:rFonts w:ascii="Lucida Sans Unicode" w:eastAsia="Lucida Sans Unicode" w:hAnsi="Lucida Sans Unicode" w:cs="Lucida Sans Unicode"/>
          <w:sz w:val="22"/>
          <w:szCs w:val="22"/>
        </w:rPr>
        <w:t>A</w:t>
      </w:r>
      <w:r w:rsidRPr="00B6755E">
        <w:rPr>
          <w:rFonts w:ascii="Lucida Sans Unicode" w:eastAsia="Lucida Sans Unicode" w:hAnsi="Lucida Sans Unicode" w:cs="Lucida Sans Unicode"/>
          <w:sz w:val="22"/>
          <w:szCs w:val="22"/>
        </w:rPr>
        <w:t xml:space="preserve">demás, se eligieron a las ciento </w:t>
      </w:r>
      <w:r w:rsidRPr="00B6755E">
        <w:rPr>
          <w:rFonts w:ascii="Lucida Sans Unicode" w:eastAsia="Lucida Sans Unicode" w:hAnsi="Lucida Sans Unicode" w:cs="Lucida Sans Unicode"/>
          <w:sz w:val="22"/>
          <w:szCs w:val="22"/>
        </w:rPr>
        <w:lastRenderedPageBreak/>
        <w:t xml:space="preserve">veinticinco </w:t>
      </w:r>
      <w:r>
        <w:rPr>
          <w:rFonts w:ascii="Lucida Sans Unicode" w:eastAsia="Lucida Sans Unicode" w:hAnsi="Lucida Sans Unicode" w:cs="Lucida Sans Unicode"/>
          <w:sz w:val="22"/>
          <w:szCs w:val="22"/>
        </w:rPr>
        <w:t xml:space="preserve">personas que titulares de los Ayuntamientos </w:t>
      </w:r>
      <w:r w:rsidRPr="00B6755E">
        <w:rPr>
          <w:rFonts w:ascii="Lucida Sans Unicode" w:eastAsia="Lucida Sans Unicode" w:hAnsi="Lucida Sans Unicode" w:cs="Lucida Sans Unicode"/>
          <w:sz w:val="22"/>
          <w:szCs w:val="22"/>
        </w:rPr>
        <w:t>con sus respectivas regidurías y sindicaturas, así como la renovación de la persona titular del poder ejecutivo.</w:t>
      </w:r>
    </w:p>
    <w:p w14:paraId="0BA08F99" w14:textId="77777777" w:rsidR="00013E4A" w:rsidRPr="00B6755E" w:rsidRDefault="00013E4A" w:rsidP="00013E4A">
      <w:pPr>
        <w:jc w:val="both"/>
        <w:rPr>
          <w:rFonts w:ascii="Lucida Sans Unicode" w:eastAsia="Lucida Sans Unicode" w:hAnsi="Lucida Sans Unicode" w:cs="Lucida Sans Unicode"/>
          <w:sz w:val="22"/>
          <w:szCs w:val="22"/>
        </w:rPr>
      </w:pPr>
    </w:p>
    <w:p w14:paraId="29B19D20" w14:textId="491A93D9" w:rsidR="00013E4A" w:rsidRDefault="00013E4A" w:rsidP="00013E4A">
      <w:pPr>
        <w:pStyle w:val="ContenidoInf"/>
      </w:pPr>
      <w:r w:rsidRPr="00167480">
        <w:t>El reto inmediato de este Instituto fue desplegar y desdoblar las capacidades técnicas para la operación logística de las actividades, para lo cual fue necesario instalar 145 Consejos Ciudadanos en el Estado,</w:t>
      </w:r>
      <w:r>
        <w:t xml:space="preserve"> </w:t>
      </w:r>
      <w:r w:rsidRPr="00167480">
        <w:t xml:space="preserve">siendo de la siguiente manera: 20 Consejos Distritales y 125 Consejos Municipales; además de 5 </w:t>
      </w:r>
      <w:r>
        <w:t>Centros de Coordinación de Zona</w:t>
      </w:r>
      <w:r>
        <w:rPr>
          <w:rStyle w:val="Refdenotaalpie"/>
        </w:rPr>
        <w:footnoteReference w:id="2"/>
      </w:r>
      <w:r w:rsidRPr="00167480">
        <w:t xml:space="preserve">, que funcionaron como </w:t>
      </w:r>
      <w:r>
        <w:t>c</w:t>
      </w:r>
      <w:r w:rsidRPr="00167480">
        <w:t xml:space="preserve">entros </w:t>
      </w:r>
      <w:r>
        <w:t xml:space="preserve">operativos para implementar la logística </w:t>
      </w:r>
      <w:r w:rsidR="00DA64EC">
        <w:t>en</w:t>
      </w:r>
      <w:r>
        <w:t xml:space="preserve"> el desarrollo de las actividades.</w:t>
      </w:r>
    </w:p>
    <w:p w14:paraId="63ED49B6" w14:textId="77777777" w:rsidR="009D173C" w:rsidRDefault="009D173C" w:rsidP="00013E4A">
      <w:pPr>
        <w:pStyle w:val="ContenidoInf"/>
      </w:pPr>
    </w:p>
    <w:p w14:paraId="19F36C72" w14:textId="0C3DA943" w:rsidR="00013E4A" w:rsidRDefault="00013E4A" w:rsidP="00013E4A">
      <w:pPr>
        <w:jc w:val="both"/>
        <w:rPr>
          <w:rFonts w:ascii="Lucida Sans Unicode" w:hAnsi="Lucida Sans Unicode" w:cs="Lucida Sans Unicode"/>
          <w:sz w:val="22"/>
          <w:szCs w:val="22"/>
        </w:rPr>
      </w:pPr>
      <w:r w:rsidRPr="00013E4A">
        <w:rPr>
          <w:rFonts w:ascii="Lucida Sans Unicode" w:hAnsi="Lucida Sans Unicode" w:cs="Lucida Sans Unicode"/>
          <w:sz w:val="22"/>
          <w:szCs w:val="22"/>
        </w:rPr>
        <w:t xml:space="preserve">Para instalar esas 150 sedes, se recorrió todo el territorio del </w:t>
      </w:r>
      <w:r w:rsidR="00DA64EC">
        <w:rPr>
          <w:rFonts w:ascii="Lucida Sans Unicode" w:hAnsi="Lucida Sans Unicode" w:cs="Lucida Sans Unicode"/>
          <w:sz w:val="22"/>
          <w:szCs w:val="22"/>
        </w:rPr>
        <w:t>E</w:t>
      </w:r>
      <w:r w:rsidRPr="00013E4A">
        <w:rPr>
          <w:rFonts w:ascii="Lucida Sans Unicode" w:hAnsi="Lucida Sans Unicode" w:cs="Lucida Sans Unicode"/>
          <w:sz w:val="22"/>
          <w:szCs w:val="22"/>
        </w:rPr>
        <w:t>stado para ubicar y negociar un comodato o en su caso arrendar la propiedad,</w:t>
      </w:r>
      <w:r>
        <w:rPr>
          <w:rFonts w:ascii="Lucida Sans Unicode" w:hAnsi="Lucida Sans Unicode" w:cs="Lucida Sans Unicode"/>
          <w:sz w:val="22"/>
          <w:szCs w:val="22"/>
        </w:rPr>
        <w:t xml:space="preserve"> el inmueble debe tener las siguientes características: contar con</w:t>
      </w:r>
      <w:r w:rsidRPr="00013E4A">
        <w:rPr>
          <w:rFonts w:ascii="Lucida Sans Unicode" w:hAnsi="Lucida Sans Unicode" w:cs="Lucida Sans Unicode"/>
          <w:sz w:val="22"/>
          <w:szCs w:val="22"/>
        </w:rPr>
        <w:t xml:space="preserve"> espacios para</w:t>
      </w:r>
      <w:r w:rsidR="00DA64EC">
        <w:rPr>
          <w:rFonts w:ascii="Lucida Sans Unicode" w:hAnsi="Lucida Sans Unicode" w:cs="Lucida Sans Unicode"/>
          <w:sz w:val="22"/>
          <w:szCs w:val="22"/>
        </w:rPr>
        <w:t xml:space="preserve"> bodega electoral</w:t>
      </w:r>
      <w:r w:rsidRPr="00013E4A">
        <w:rPr>
          <w:rFonts w:ascii="Lucida Sans Unicode" w:hAnsi="Lucida Sans Unicode" w:cs="Lucida Sans Unicode"/>
          <w:sz w:val="22"/>
          <w:szCs w:val="22"/>
        </w:rPr>
        <w:t>, sala de sesiones, para puntos de recuento y oficinas</w:t>
      </w:r>
      <w:r>
        <w:rPr>
          <w:rFonts w:ascii="Lucida Sans Unicode" w:hAnsi="Lucida Sans Unicode" w:cs="Lucida Sans Unicode"/>
          <w:sz w:val="22"/>
          <w:szCs w:val="22"/>
        </w:rPr>
        <w:t>;</w:t>
      </w:r>
      <w:r w:rsidRPr="00013E4A">
        <w:rPr>
          <w:rFonts w:ascii="Lucida Sans Unicode" w:hAnsi="Lucida Sans Unicode" w:cs="Lucida Sans Unicode"/>
          <w:sz w:val="22"/>
          <w:szCs w:val="22"/>
        </w:rPr>
        <w:t xml:space="preserve"> en cuestión de requisitos fiscales, las personas propietarias debían tener la posibilidad de facturar </w:t>
      </w:r>
      <w:r>
        <w:rPr>
          <w:rFonts w:ascii="Lucida Sans Unicode" w:hAnsi="Lucida Sans Unicode" w:cs="Lucida Sans Unicode"/>
          <w:sz w:val="22"/>
          <w:szCs w:val="22"/>
        </w:rPr>
        <w:t>el arrendamiento</w:t>
      </w:r>
      <w:r w:rsidRPr="00013E4A">
        <w:rPr>
          <w:rFonts w:ascii="Lucida Sans Unicode" w:hAnsi="Lucida Sans Unicode" w:cs="Lucida Sans Unicode"/>
          <w:sz w:val="22"/>
          <w:szCs w:val="22"/>
        </w:rPr>
        <w:t xml:space="preserve">; en cuestiones legales, </w:t>
      </w:r>
      <w:r>
        <w:rPr>
          <w:rFonts w:ascii="Lucida Sans Unicode" w:hAnsi="Lucida Sans Unicode" w:cs="Lucida Sans Unicode"/>
          <w:sz w:val="22"/>
          <w:szCs w:val="22"/>
        </w:rPr>
        <w:t xml:space="preserve">el propietario debe </w:t>
      </w:r>
      <w:r w:rsidRPr="00013E4A">
        <w:rPr>
          <w:rFonts w:ascii="Lucida Sans Unicode" w:hAnsi="Lucida Sans Unicode" w:cs="Lucida Sans Unicode"/>
          <w:sz w:val="22"/>
          <w:szCs w:val="22"/>
        </w:rPr>
        <w:t>acreditar la legitima propiedad y posesión del inmueble</w:t>
      </w:r>
      <w:r>
        <w:rPr>
          <w:rFonts w:ascii="Lucida Sans Unicode" w:hAnsi="Lucida Sans Unicode" w:cs="Lucida Sans Unicode"/>
          <w:sz w:val="22"/>
          <w:szCs w:val="22"/>
        </w:rPr>
        <w:t>.</w:t>
      </w:r>
    </w:p>
    <w:p w14:paraId="34622334" w14:textId="77777777" w:rsidR="00BF6C89" w:rsidRDefault="00BF6C89" w:rsidP="00013E4A">
      <w:pPr>
        <w:jc w:val="both"/>
        <w:rPr>
          <w:rFonts w:ascii="Lucida Sans Unicode" w:hAnsi="Lucida Sans Unicode" w:cs="Lucida Sans Unicode"/>
          <w:sz w:val="22"/>
          <w:szCs w:val="22"/>
        </w:rPr>
      </w:pPr>
    </w:p>
    <w:p w14:paraId="5AEF8C4F" w14:textId="1F09F5A6" w:rsidR="00840BA7" w:rsidRDefault="00840BA7" w:rsidP="00013E4A">
      <w:pPr>
        <w:jc w:val="both"/>
        <w:rPr>
          <w:rFonts w:ascii="Lucida Sans Unicode" w:hAnsi="Lucida Sans Unicode" w:cs="Lucida Sans Unicode"/>
          <w:sz w:val="22"/>
          <w:szCs w:val="22"/>
        </w:rPr>
      </w:pPr>
      <w:r>
        <w:rPr>
          <w:rFonts w:ascii="Lucida Sans Unicode" w:hAnsi="Lucida Sans Unicode" w:cs="Lucida Sans Unicode"/>
          <w:sz w:val="22"/>
          <w:szCs w:val="22"/>
        </w:rPr>
        <w:t xml:space="preserve">Para dotar esta Dirección de un documento que sirviera al Consejo General de apoyo para determinar los inmuebles que se proponen como sede de los Consejos </w:t>
      </w:r>
      <w:r w:rsidR="00940291">
        <w:rPr>
          <w:rFonts w:ascii="Lucida Sans Unicode" w:hAnsi="Lucida Sans Unicode" w:cs="Lucida Sans Unicode"/>
          <w:sz w:val="22"/>
          <w:szCs w:val="22"/>
        </w:rPr>
        <w:lastRenderedPageBreak/>
        <w:t>distritales</w:t>
      </w:r>
      <w:r>
        <w:rPr>
          <w:rFonts w:ascii="Lucida Sans Unicode" w:hAnsi="Lucida Sans Unicode" w:cs="Lucida Sans Unicode"/>
          <w:sz w:val="22"/>
          <w:szCs w:val="22"/>
        </w:rPr>
        <w:t xml:space="preserve">, esta Dirección elaboró un catálogo en donde se hizo incluyeron tres propuestas por cada </w:t>
      </w:r>
      <w:r w:rsidR="00A46380">
        <w:rPr>
          <w:rFonts w:ascii="Lucida Sans Unicode" w:hAnsi="Lucida Sans Unicode" w:cs="Lucida Sans Unicode"/>
          <w:sz w:val="22"/>
          <w:szCs w:val="22"/>
        </w:rPr>
        <w:t>uno</w:t>
      </w:r>
      <w:r>
        <w:rPr>
          <w:rFonts w:ascii="Lucida Sans Unicode" w:hAnsi="Lucida Sans Unicode" w:cs="Lucida Sans Unicode"/>
          <w:sz w:val="22"/>
          <w:szCs w:val="22"/>
        </w:rPr>
        <w:t xml:space="preserve"> de los inmuebles que se fueran a arrendar</w:t>
      </w:r>
      <w:r w:rsidR="00A46380">
        <w:rPr>
          <w:rFonts w:ascii="Lucida Sans Unicode" w:hAnsi="Lucida Sans Unicode" w:cs="Lucida Sans Unicode"/>
          <w:sz w:val="22"/>
          <w:szCs w:val="22"/>
        </w:rPr>
        <w:t>, siempre buscando la mejor opción en precio y con los mejores espacios requeridos.</w:t>
      </w:r>
    </w:p>
    <w:p w14:paraId="16A5D829" w14:textId="0EA1EA58" w:rsidR="00940291" w:rsidRPr="00FF6B93" w:rsidRDefault="00940291" w:rsidP="00FF6B93">
      <w:pPr>
        <w:pStyle w:val="Ttulo3"/>
      </w:pPr>
      <w:bookmarkStart w:id="15" w:name="_Toc192766195"/>
      <w:r w:rsidRPr="00FF6B93">
        <w:t>Integración e instalación de los Consejos Distritales</w:t>
      </w:r>
      <w:bookmarkEnd w:id="15"/>
    </w:p>
    <w:p w14:paraId="3010B2B5" w14:textId="67D13BB1" w:rsidR="00BF6C89" w:rsidRDefault="00BF6C89" w:rsidP="00013E4A">
      <w:pPr>
        <w:jc w:val="both"/>
        <w:rPr>
          <w:rFonts w:ascii="Lucida Sans Unicode" w:hAnsi="Lucida Sans Unicode" w:cs="Lucida Sans Unicode"/>
          <w:sz w:val="22"/>
          <w:szCs w:val="22"/>
        </w:rPr>
      </w:pPr>
      <w:r>
        <w:rPr>
          <w:rFonts w:ascii="Lucida Sans Unicode" w:hAnsi="Lucida Sans Unicode" w:cs="Lucida Sans Unicode"/>
          <w:sz w:val="22"/>
          <w:szCs w:val="22"/>
        </w:rPr>
        <w:t xml:space="preserve">Por lo que el pasado </w:t>
      </w:r>
      <w:r w:rsidR="00D50018" w:rsidRPr="00D50018">
        <w:rPr>
          <w:rFonts w:ascii="Lucida Sans Unicode" w:hAnsi="Lucida Sans Unicode" w:cs="Lucida Sans Unicode"/>
          <w:sz w:val="22"/>
          <w:szCs w:val="22"/>
        </w:rPr>
        <w:t>1</w:t>
      </w:r>
      <w:r w:rsidR="00D50018">
        <w:rPr>
          <w:rFonts w:ascii="Lucida Sans Unicode" w:hAnsi="Lucida Sans Unicode" w:cs="Lucida Sans Unicode"/>
          <w:sz w:val="22"/>
          <w:szCs w:val="22"/>
        </w:rPr>
        <w:t>4</w:t>
      </w:r>
      <w:r w:rsidRPr="00D50018">
        <w:rPr>
          <w:rFonts w:ascii="Lucida Sans Unicode" w:hAnsi="Lucida Sans Unicode" w:cs="Lucida Sans Unicode"/>
          <w:sz w:val="22"/>
          <w:szCs w:val="22"/>
        </w:rPr>
        <w:t xml:space="preserve"> de </w:t>
      </w:r>
      <w:r w:rsidR="00D50018" w:rsidRPr="00D50018">
        <w:rPr>
          <w:rFonts w:ascii="Lucida Sans Unicode" w:hAnsi="Lucida Sans Unicode" w:cs="Lucida Sans Unicode"/>
          <w:sz w:val="22"/>
          <w:szCs w:val="22"/>
        </w:rPr>
        <w:t>noviembre</w:t>
      </w:r>
      <w:r w:rsidRPr="00D50018">
        <w:rPr>
          <w:rFonts w:ascii="Lucida Sans Unicode" w:hAnsi="Lucida Sans Unicode" w:cs="Lucida Sans Unicode"/>
          <w:sz w:val="22"/>
          <w:szCs w:val="22"/>
        </w:rPr>
        <w:t xml:space="preserve"> de 2024,</w:t>
      </w:r>
      <w:r>
        <w:rPr>
          <w:rFonts w:ascii="Lucida Sans Unicode" w:hAnsi="Lucida Sans Unicode" w:cs="Lucida Sans Unicode"/>
          <w:sz w:val="22"/>
          <w:szCs w:val="22"/>
        </w:rPr>
        <w:t xml:space="preserve"> el Consejo General aprobó mediante acuerdo </w:t>
      </w:r>
      <w:r w:rsidR="00D50018">
        <w:rPr>
          <w:rFonts w:ascii="Lucida Sans Unicode" w:hAnsi="Lucida Sans Unicode" w:cs="Lucida Sans Unicode"/>
          <w:sz w:val="22"/>
          <w:szCs w:val="22"/>
        </w:rPr>
        <w:t>IEPC-ACG-082/2023</w:t>
      </w:r>
      <w:r w:rsidR="004224E4">
        <w:rPr>
          <w:rStyle w:val="Refdenotaalpie"/>
          <w:rFonts w:ascii="Lucida Sans Unicode" w:hAnsi="Lucida Sans Unicode" w:cs="Lucida Sans Unicode"/>
          <w:sz w:val="22"/>
          <w:szCs w:val="22"/>
        </w:rPr>
        <w:footnoteReference w:id="3"/>
      </w:r>
      <w:r>
        <w:rPr>
          <w:rFonts w:ascii="Lucida Sans Unicode" w:hAnsi="Lucida Sans Unicode" w:cs="Lucida Sans Unicode"/>
          <w:sz w:val="22"/>
          <w:szCs w:val="22"/>
        </w:rPr>
        <w:t>, la integración y los domicilios que serán sedes de los Consejos Distritales, por lo que esta Dirección apoyo con la planeación de la logística y los días 15 y 16 de noviembre de 2023, los 20 Consejos distritales quedaron debidamente instalados</w:t>
      </w:r>
      <w:r w:rsidR="00EB10C2">
        <w:rPr>
          <w:rFonts w:ascii="Lucida Sans Unicode" w:hAnsi="Lucida Sans Unicode" w:cs="Lucida Sans Unicode"/>
          <w:sz w:val="22"/>
          <w:szCs w:val="22"/>
        </w:rPr>
        <w:t>.</w:t>
      </w:r>
    </w:p>
    <w:p w14:paraId="7896AA6D" w14:textId="77777777" w:rsidR="00EB10C2" w:rsidRDefault="00EB10C2" w:rsidP="00013E4A">
      <w:pPr>
        <w:jc w:val="both"/>
        <w:rPr>
          <w:rFonts w:ascii="Lucida Sans Unicode" w:hAnsi="Lucida Sans Unicode" w:cs="Lucida Sans Unicode"/>
          <w:sz w:val="22"/>
          <w:szCs w:val="22"/>
        </w:rPr>
      </w:pPr>
    </w:p>
    <w:p w14:paraId="0D30DCD1" w14:textId="086D7CCE" w:rsidR="00EB10C2" w:rsidRDefault="00EB10C2" w:rsidP="00013E4A">
      <w:pPr>
        <w:jc w:val="both"/>
        <w:rPr>
          <w:rFonts w:ascii="Lucida Sans Unicode" w:hAnsi="Lucida Sans Unicode" w:cs="Lucida Sans Unicode"/>
          <w:sz w:val="22"/>
          <w:szCs w:val="22"/>
        </w:rPr>
      </w:pPr>
      <w:r>
        <w:rPr>
          <w:rFonts w:ascii="Lucida Sans Unicode" w:hAnsi="Lucida Sans Unicode" w:cs="Lucida Sans Unicode"/>
          <w:sz w:val="22"/>
          <w:szCs w:val="22"/>
        </w:rPr>
        <w:t>Cabe precisar que entre los días comprendidos entre el 1 y 14 de noviembre todos el personal que conforma la Dirección Ejecutiva de Organización Electoral y Estadística, se dieron a la tarea de llevar a cabo el acondicionamiento del inmueble con el mobiliario necesario, así como realizar las adecuaciones necesarias a los detalles que tuviera el inmueble y que perjudicaran en el desarrollo de la sesión de instalación.</w:t>
      </w:r>
    </w:p>
    <w:p w14:paraId="6035ACDF" w14:textId="4A33CD6C" w:rsidR="00E01642" w:rsidRPr="00FF6B93" w:rsidRDefault="00E01642" w:rsidP="00FF6B93">
      <w:pPr>
        <w:pStyle w:val="Ttulo3"/>
      </w:pPr>
      <w:bookmarkStart w:id="16" w:name="_Toc192766196"/>
      <w:r w:rsidRPr="00FF6B93">
        <w:t>Medidas de seguridad en los Consejos</w:t>
      </w:r>
      <w:r w:rsidR="00940291" w:rsidRPr="00FF6B93">
        <w:t xml:space="preserve"> Distritales</w:t>
      </w:r>
      <w:bookmarkEnd w:id="16"/>
    </w:p>
    <w:p w14:paraId="7FFAFC54" w14:textId="6E082CA6" w:rsidR="00F63E34" w:rsidRDefault="00E01642" w:rsidP="00013E4A">
      <w:pPr>
        <w:jc w:val="both"/>
        <w:rPr>
          <w:rFonts w:ascii="Lucida Sans Unicode" w:hAnsi="Lucida Sans Unicode" w:cs="Lucida Sans Unicode"/>
          <w:sz w:val="22"/>
          <w:szCs w:val="22"/>
        </w:rPr>
      </w:pPr>
      <w:r>
        <w:rPr>
          <w:rFonts w:ascii="Lucida Sans Unicode" w:hAnsi="Lucida Sans Unicode" w:cs="Lucida Sans Unicode"/>
          <w:sz w:val="22"/>
          <w:szCs w:val="22"/>
        </w:rPr>
        <w:t>Para el debido funcionamiento de los Consejos Distritales, e</w:t>
      </w:r>
      <w:r w:rsidR="00F63E34">
        <w:rPr>
          <w:rFonts w:ascii="Lucida Sans Unicode" w:hAnsi="Lucida Sans Unicode" w:cs="Lucida Sans Unicode"/>
          <w:sz w:val="22"/>
          <w:szCs w:val="22"/>
        </w:rPr>
        <w:t xml:space="preserve">sta Dirección realizó las gestiones necesarias con las autoridades de Seguridad Pública en el Estado para que existiera vigilancia por parte de esta corporación, así como las gestiones para contar con un elemento de seguridad privada y la instalación de cámaras de circuito cerrado distribuidas en el inmueble, lo anterior con la finalidad de </w:t>
      </w:r>
      <w:r w:rsidR="00CD3694">
        <w:rPr>
          <w:rFonts w:ascii="Lucida Sans Unicode" w:hAnsi="Lucida Sans Unicode" w:cs="Lucida Sans Unicode"/>
          <w:sz w:val="22"/>
          <w:szCs w:val="22"/>
        </w:rPr>
        <w:t>inhibir</w:t>
      </w:r>
      <w:r w:rsidR="00F63E34">
        <w:rPr>
          <w:rFonts w:ascii="Lucida Sans Unicode" w:hAnsi="Lucida Sans Unicode" w:cs="Lucida Sans Unicode"/>
          <w:sz w:val="22"/>
          <w:szCs w:val="22"/>
        </w:rPr>
        <w:t xml:space="preserve"> </w:t>
      </w:r>
      <w:r w:rsidR="00CD3694">
        <w:rPr>
          <w:rFonts w:ascii="Lucida Sans Unicode" w:hAnsi="Lucida Sans Unicode" w:cs="Lucida Sans Unicode"/>
          <w:sz w:val="22"/>
          <w:szCs w:val="22"/>
        </w:rPr>
        <w:t>algún tipo de delito.</w:t>
      </w:r>
    </w:p>
    <w:p w14:paraId="0417FCD5" w14:textId="132A2ABB" w:rsidR="00F63E34" w:rsidRPr="00FF6B93" w:rsidRDefault="00F63E34" w:rsidP="00FF6B93">
      <w:pPr>
        <w:pStyle w:val="Ttulo3"/>
      </w:pPr>
      <w:bookmarkStart w:id="17" w:name="_Toc192766197"/>
      <w:r w:rsidRPr="00FF6B93">
        <w:t>Consejos Municipales</w:t>
      </w:r>
      <w:bookmarkStart w:id="18" w:name="_Toc172807315"/>
      <w:bookmarkStart w:id="19" w:name="_Toc175223653"/>
      <w:r w:rsidR="002B6954" w:rsidRPr="00FF6B93">
        <w:t>, g</w:t>
      </w:r>
      <w:r w:rsidRPr="00FF6B93">
        <w:t>estión de inmuebles</w:t>
      </w:r>
      <w:bookmarkEnd w:id="17"/>
      <w:bookmarkEnd w:id="18"/>
      <w:bookmarkEnd w:id="19"/>
    </w:p>
    <w:p w14:paraId="094D8A05" w14:textId="77777777" w:rsidR="00F63E34" w:rsidRPr="00B6755E" w:rsidRDefault="00F63E34" w:rsidP="00F63E34">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Entre el dieciocho y el veinticinco de enero de 2024, </w:t>
      </w:r>
      <w:r>
        <w:rPr>
          <w:rFonts w:ascii="Lucida Sans Unicode" w:eastAsia="Lucida Sans Unicode" w:hAnsi="Lucida Sans Unicode" w:cs="Lucida Sans Unicode"/>
          <w:sz w:val="22"/>
          <w:szCs w:val="22"/>
        </w:rPr>
        <w:t>esta Dirección realizó la entrega de</w:t>
      </w:r>
      <w:r w:rsidRPr="00B6755E">
        <w:rPr>
          <w:rFonts w:ascii="Lucida Sans Unicode" w:eastAsia="Lucida Sans Unicode" w:hAnsi="Lucida Sans Unicode" w:cs="Lucida Sans Unicode"/>
          <w:sz w:val="22"/>
          <w:szCs w:val="22"/>
        </w:rPr>
        <w:t xml:space="preserve"> los oficios a los 125 Ayuntamientos de la entidad, solicitando un espacio físico para la instalación de los Consejos Municipales</w:t>
      </w:r>
      <w:r>
        <w:rPr>
          <w:rFonts w:ascii="Lucida Sans Unicode" w:eastAsia="Lucida Sans Unicode" w:hAnsi="Lucida Sans Unicode" w:cs="Lucida Sans Unicode"/>
          <w:sz w:val="22"/>
          <w:szCs w:val="22"/>
        </w:rPr>
        <w:t>;</w:t>
      </w:r>
      <w:r w:rsidRPr="00B6755E">
        <w:rPr>
          <w:rFonts w:ascii="Lucida Sans Unicode" w:eastAsia="Lucida Sans Unicode" w:hAnsi="Lucida Sans Unicode" w:cs="Lucida Sans Unicode"/>
          <w:sz w:val="22"/>
          <w:szCs w:val="22"/>
        </w:rPr>
        <w:t xml:space="preserve"> los mismo</w:t>
      </w:r>
      <w:r>
        <w:rPr>
          <w:rFonts w:ascii="Lucida Sans Unicode" w:eastAsia="Lucida Sans Unicode" w:hAnsi="Lucida Sans Unicode" w:cs="Lucida Sans Unicode"/>
          <w:sz w:val="22"/>
          <w:szCs w:val="22"/>
        </w:rPr>
        <w:t>s</w:t>
      </w:r>
      <w:r w:rsidRPr="00B6755E">
        <w:rPr>
          <w:rFonts w:ascii="Lucida Sans Unicode" w:eastAsia="Lucida Sans Unicode" w:hAnsi="Lucida Sans Unicode" w:cs="Lucida Sans Unicode"/>
          <w:sz w:val="22"/>
          <w:szCs w:val="22"/>
        </w:rPr>
        <w:t xml:space="preserve"> </w:t>
      </w:r>
      <w:r>
        <w:rPr>
          <w:rFonts w:ascii="Lucida Sans Unicode" w:eastAsia="Lucida Sans Unicode" w:hAnsi="Lucida Sans Unicode" w:cs="Lucida Sans Unicode"/>
          <w:sz w:val="22"/>
          <w:szCs w:val="22"/>
        </w:rPr>
        <w:t>fueron</w:t>
      </w:r>
      <w:r w:rsidRPr="00B6755E">
        <w:rPr>
          <w:rFonts w:ascii="Lucida Sans Unicode" w:eastAsia="Lucida Sans Unicode" w:hAnsi="Lucida Sans Unicode" w:cs="Lucida Sans Unicode"/>
          <w:sz w:val="22"/>
          <w:szCs w:val="22"/>
        </w:rPr>
        <w:t xml:space="preserve"> solicita</w:t>
      </w:r>
      <w:r>
        <w:rPr>
          <w:rFonts w:ascii="Lucida Sans Unicode" w:eastAsia="Lucida Sans Unicode" w:hAnsi="Lucida Sans Unicode" w:cs="Lucida Sans Unicode"/>
          <w:sz w:val="22"/>
          <w:szCs w:val="22"/>
        </w:rPr>
        <w:t>dos</w:t>
      </w:r>
      <w:r w:rsidRPr="00B6755E">
        <w:rPr>
          <w:rFonts w:ascii="Lucida Sans Unicode" w:eastAsia="Lucida Sans Unicode" w:hAnsi="Lucida Sans Unicode" w:cs="Lucida Sans Unicode"/>
          <w:sz w:val="22"/>
          <w:szCs w:val="22"/>
        </w:rPr>
        <w:t xml:space="preserve"> para el periodo comprendido del primero </w:t>
      </w:r>
      <w:r>
        <w:rPr>
          <w:rFonts w:ascii="Lucida Sans Unicode" w:eastAsia="Lucida Sans Unicode" w:hAnsi="Lucida Sans Unicode" w:cs="Lucida Sans Unicode"/>
          <w:sz w:val="22"/>
          <w:szCs w:val="22"/>
        </w:rPr>
        <w:t xml:space="preserve">de </w:t>
      </w:r>
      <w:r w:rsidRPr="00B6755E">
        <w:rPr>
          <w:rFonts w:ascii="Lucida Sans Unicode" w:eastAsia="Lucida Sans Unicode" w:hAnsi="Lucida Sans Unicode" w:cs="Lucida Sans Unicode"/>
          <w:sz w:val="22"/>
          <w:szCs w:val="22"/>
        </w:rPr>
        <w:t>marzo al treinta de junio del 2024.</w:t>
      </w:r>
    </w:p>
    <w:p w14:paraId="7EB493DD" w14:textId="77777777" w:rsidR="00F63E34" w:rsidRPr="00B6755E" w:rsidRDefault="00F63E34" w:rsidP="00F63E34">
      <w:pPr>
        <w:jc w:val="both"/>
        <w:rPr>
          <w:rFonts w:ascii="Lucida Sans Unicode" w:eastAsia="Lucida Sans Unicode" w:hAnsi="Lucida Sans Unicode" w:cs="Lucida Sans Unicode"/>
          <w:sz w:val="22"/>
          <w:szCs w:val="22"/>
        </w:rPr>
      </w:pPr>
    </w:p>
    <w:p w14:paraId="34A58192" w14:textId="77777777" w:rsidR="00840BA7" w:rsidRDefault="00F63E34" w:rsidP="00F63E34">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De la anterior gestión se obtuvieron 115 respuestas positivas para hacer uso de inmuebles propiedad de</w:t>
      </w:r>
      <w:r>
        <w:rPr>
          <w:rFonts w:ascii="Lucida Sans Unicode" w:eastAsia="Lucida Sans Unicode" w:hAnsi="Lucida Sans Unicode" w:cs="Lucida Sans Unicode"/>
          <w:sz w:val="22"/>
          <w:szCs w:val="22"/>
        </w:rPr>
        <w:t xml:space="preserve"> los</w:t>
      </w:r>
      <w:r w:rsidRPr="00B6755E">
        <w:rPr>
          <w:rFonts w:ascii="Lucida Sans Unicode" w:eastAsia="Lucida Sans Unicode" w:hAnsi="Lucida Sans Unicode" w:cs="Lucida Sans Unicode"/>
          <w:sz w:val="22"/>
          <w:szCs w:val="22"/>
        </w:rPr>
        <w:t xml:space="preserve"> Ayuntamiento</w:t>
      </w:r>
      <w:r>
        <w:rPr>
          <w:rFonts w:ascii="Lucida Sans Unicode" w:eastAsia="Lucida Sans Unicode" w:hAnsi="Lucida Sans Unicode" w:cs="Lucida Sans Unicode"/>
          <w:sz w:val="22"/>
          <w:szCs w:val="22"/>
        </w:rPr>
        <w:t>s</w:t>
      </w:r>
      <w:r w:rsidRPr="00B6755E">
        <w:rPr>
          <w:rFonts w:ascii="Lucida Sans Unicode" w:eastAsia="Lucida Sans Unicode" w:hAnsi="Lucida Sans Unicode" w:cs="Lucida Sans Unicode"/>
          <w:sz w:val="22"/>
          <w:szCs w:val="22"/>
        </w:rPr>
        <w:t xml:space="preserve"> en comodato</w:t>
      </w:r>
      <w:r>
        <w:rPr>
          <w:rFonts w:ascii="Lucida Sans Unicode" w:eastAsia="Lucida Sans Unicode" w:hAnsi="Lucida Sans Unicode" w:cs="Lucida Sans Unicode"/>
          <w:sz w:val="22"/>
          <w:szCs w:val="22"/>
        </w:rPr>
        <w:t>;</w:t>
      </w:r>
      <w:r w:rsidRPr="00B6755E">
        <w:rPr>
          <w:rFonts w:ascii="Lucida Sans Unicode" w:eastAsia="Lucida Sans Unicode" w:hAnsi="Lucida Sans Unicode" w:cs="Lucida Sans Unicode"/>
          <w:sz w:val="22"/>
          <w:szCs w:val="22"/>
        </w:rPr>
        <w:t xml:space="preserve"> </w:t>
      </w:r>
      <w:r>
        <w:rPr>
          <w:rFonts w:ascii="Lucida Sans Unicode" w:eastAsia="Lucida Sans Unicode" w:hAnsi="Lucida Sans Unicode" w:cs="Lucida Sans Unicode"/>
          <w:sz w:val="22"/>
          <w:szCs w:val="22"/>
        </w:rPr>
        <w:t>así como</w:t>
      </w:r>
      <w:r w:rsidRPr="00B6755E">
        <w:rPr>
          <w:rFonts w:ascii="Lucida Sans Unicode" w:eastAsia="Lucida Sans Unicode" w:hAnsi="Lucida Sans Unicode" w:cs="Lucida Sans Unicode"/>
          <w:sz w:val="22"/>
          <w:szCs w:val="22"/>
        </w:rPr>
        <w:t xml:space="preserve"> 10 respuestas negativas</w:t>
      </w:r>
      <w:r>
        <w:rPr>
          <w:rFonts w:ascii="Lucida Sans Unicode" w:eastAsia="Lucida Sans Unicode" w:hAnsi="Lucida Sans Unicode" w:cs="Lucida Sans Unicode"/>
          <w:sz w:val="22"/>
          <w:szCs w:val="22"/>
        </w:rPr>
        <w:t>, las</w:t>
      </w:r>
      <w:r w:rsidR="00840BA7">
        <w:rPr>
          <w:rFonts w:ascii="Lucida Sans Unicode" w:eastAsia="Lucida Sans Unicode" w:hAnsi="Lucida Sans Unicode" w:cs="Lucida Sans Unicode"/>
          <w:sz w:val="22"/>
          <w:szCs w:val="22"/>
        </w:rPr>
        <w:t xml:space="preserve"> manifestaron no contar con espacios con las características </w:t>
      </w:r>
      <w:r w:rsidR="00840BA7">
        <w:rPr>
          <w:rFonts w:ascii="Lucida Sans Unicode" w:eastAsia="Lucida Sans Unicode" w:hAnsi="Lucida Sans Unicode" w:cs="Lucida Sans Unicode"/>
          <w:sz w:val="22"/>
          <w:szCs w:val="22"/>
        </w:rPr>
        <w:lastRenderedPageBreak/>
        <w:t>requeridas, por lo que</w:t>
      </w:r>
      <w:r w:rsidRPr="00B6755E">
        <w:rPr>
          <w:rFonts w:ascii="Lucida Sans Unicode" w:eastAsia="Lucida Sans Unicode" w:hAnsi="Lucida Sans Unicode" w:cs="Lucida Sans Unicode"/>
          <w:sz w:val="22"/>
          <w:szCs w:val="22"/>
        </w:rPr>
        <w:t xml:space="preserve"> se </w:t>
      </w:r>
      <w:r w:rsidR="00840BA7">
        <w:rPr>
          <w:rFonts w:ascii="Lucida Sans Unicode" w:eastAsia="Lucida Sans Unicode" w:hAnsi="Lucida Sans Unicode" w:cs="Lucida Sans Unicode"/>
          <w:sz w:val="22"/>
          <w:szCs w:val="22"/>
        </w:rPr>
        <w:t>procedió a la búsqueda para el</w:t>
      </w:r>
      <w:r w:rsidRPr="00B6755E">
        <w:rPr>
          <w:rFonts w:ascii="Lucida Sans Unicode" w:eastAsia="Lucida Sans Unicode" w:hAnsi="Lucida Sans Unicode" w:cs="Lucida Sans Unicode"/>
          <w:sz w:val="22"/>
          <w:szCs w:val="22"/>
        </w:rPr>
        <w:t xml:space="preserve"> arrenda</w:t>
      </w:r>
      <w:r w:rsidR="00840BA7">
        <w:rPr>
          <w:rFonts w:ascii="Lucida Sans Unicode" w:eastAsia="Lucida Sans Unicode" w:hAnsi="Lucida Sans Unicode" w:cs="Lucida Sans Unicode"/>
          <w:sz w:val="22"/>
          <w:szCs w:val="22"/>
        </w:rPr>
        <w:t>miento</w:t>
      </w:r>
      <w:r w:rsidRPr="00B6755E">
        <w:rPr>
          <w:rFonts w:ascii="Lucida Sans Unicode" w:eastAsia="Lucida Sans Unicode" w:hAnsi="Lucida Sans Unicode" w:cs="Lucida Sans Unicode"/>
          <w:sz w:val="22"/>
          <w:szCs w:val="22"/>
        </w:rPr>
        <w:t xml:space="preserve"> </w:t>
      </w:r>
      <w:r w:rsidR="00840BA7">
        <w:rPr>
          <w:rFonts w:ascii="Lucida Sans Unicode" w:eastAsia="Lucida Sans Unicode" w:hAnsi="Lucida Sans Unicode" w:cs="Lucida Sans Unicode"/>
          <w:sz w:val="22"/>
          <w:szCs w:val="22"/>
        </w:rPr>
        <w:t>d</w:t>
      </w:r>
      <w:r w:rsidRPr="00B6755E">
        <w:rPr>
          <w:rFonts w:ascii="Lucida Sans Unicode" w:eastAsia="Lucida Sans Unicode" w:hAnsi="Lucida Sans Unicode" w:cs="Lucida Sans Unicode"/>
          <w:sz w:val="22"/>
          <w:szCs w:val="22"/>
        </w:rPr>
        <w:t>el inmueble</w:t>
      </w:r>
      <w:r>
        <w:rPr>
          <w:rFonts w:ascii="Lucida Sans Unicode" w:eastAsia="Lucida Sans Unicode" w:hAnsi="Lucida Sans Unicode" w:cs="Lucida Sans Unicode"/>
          <w:sz w:val="22"/>
          <w:szCs w:val="22"/>
        </w:rPr>
        <w:t xml:space="preserve">. </w:t>
      </w:r>
    </w:p>
    <w:p w14:paraId="272F29ED" w14:textId="77777777" w:rsidR="00840BA7" w:rsidRDefault="00840BA7" w:rsidP="00F63E34">
      <w:pPr>
        <w:jc w:val="both"/>
        <w:rPr>
          <w:rFonts w:ascii="Lucida Sans Unicode" w:eastAsia="Lucida Sans Unicode" w:hAnsi="Lucida Sans Unicode" w:cs="Lucida Sans Unicode"/>
          <w:sz w:val="22"/>
          <w:szCs w:val="22"/>
        </w:rPr>
      </w:pPr>
    </w:p>
    <w:p w14:paraId="7099925F" w14:textId="6FBD5808" w:rsidR="00F63E34" w:rsidRPr="00B6755E" w:rsidRDefault="00840BA7" w:rsidP="00F63E34">
      <w:pPr>
        <w:jc w:val="both"/>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En el siguiente gráfico, se muestra el porcentaje de cómo se obtuvieron los inmuebles para ser sedes d</w:t>
      </w:r>
      <w:r w:rsidR="00F63E34" w:rsidRPr="00B6755E">
        <w:rPr>
          <w:rFonts w:ascii="Lucida Sans Unicode" w:eastAsia="Lucida Sans Unicode" w:hAnsi="Lucida Sans Unicode" w:cs="Lucida Sans Unicode"/>
          <w:sz w:val="22"/>
          <w:szCs w:val="22"/>
        </w:rPr>
        <w:t>e los Consejos Municipales.</w:t>
      </w:r>
    </w:p>
    <w:p w14:paraId="4E9147EA" w14:textId="77777777" w:rsidR="00F63E34" w:rsidRPr="00B6755E" w:rsidRDefault="00F63E34" w:rsidP="00F63E34">
      <w:pPr>
        <w:jc w:val="center"/>
        <w:rPr>
          <w:rFonts w:ascii="Lucida Sans Unicode" w:eastAsia="Lucida Sans Unicode" w:hAnsi="Lucida Sans Unicode" w:cs="Lucida Sans Unicode"/>
          <w:sz w:val="22"/>
          <w:szCs w:val="22"/>
        </w:rPr>
      </w:pPr>
      <w:r w:rsidRPr="00B6755E">
        <w:rPr>
          <w:rFonts w:ascii="Lucida Sans Unicode" w:hAnsi="Lucida Sans Unicode" w:cs="Lucida Sans Unicode"/>
          <w:noProof/>
        </w:rPr>
        <w:drawing>
          <wp:inline distT="0" distB="0" distL="0" distR="0" wp14:anchorId="79BB8576" wp14:editId="55FDC3E8">
            <wp:extent cx="4027170" cy="2567940"/>
            <wp:effectExtent l="0" t="0" r="0" b="0"/>
            <wp:docPr id="132532857" name="Gráfico 1">
              <a:extLst xmlns:a="http://schemas.openxmlformats.org/drawingml/2006/main">
                <a:ext uri="{FF2B5EF4-FFF2-40B4-BE49-F238E27FC236}">
                  <a16:creationId xmlns:a16="http://schemas.microsoft.com/office/drawing/2014/main" id="{2BC55177-15F8-7E01-4E40-FA4BFB8A59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680AA29" w14:textId="0B7B2169" w:rsidR="00F63E34" w:rsidRPr="00B6755E" w:rsidRDefault="00840BA7" w:rsidP="00840BA7">
      <w:pPr>
        <w:jc w:val="both"/>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 xml:space="preserve">En la siguiente tabla se muestran los municipios en los que se tuvo que arrendar un inmueble </w:t>
      </w:r>
      <w:r w:rsidR="00F63E34" w:rsidRPr="00B6755E">
        <w:rPr>
          <w:rFonts w:ascii="Lucida Sans Unicode" w:eastAsia="Lucida Sans Unicode" w:hAnsi="Lucida Sans Unicode" w:cs="Lucida Sans Unicode"/>
          <w:sz w:val="22"/>
          <w:szCs w:val="22"/>
        </w:rPr>
        <w:t xml:space="preserve">para funcionar como sede de Consejos Municipales </w:t>
      </w:r>
      <w:r>
        <w:rPr>
          <w:rFonts w:ascii="Lucida Sans Unicode" w:eastAsia="Lucida Sans Unicode" w:hAnsi="Lucida Sans Unicode" w:cs="Lucida Sans Unicode"/>
          <w:sz w:val="22"/>
          <w:szCs w:val="22"/>
        </w:rPr>
        <w:t>siendo de la manera</w:t>
      </w:r>
      <w:r w:rsidR="00F63E34" w:rsidRPr="00B6755E">
        <w:rPr>
          <w:rFonts w:ascii="Lucida Sans Unicode" w:eastAsia="Lucida Sans Unicode" w:hAnsi="Lucida Sans Unicode" w:cs="Lucida Sans Unicode"/>
          <w:sz w:val="22"/>
          <w:szCs w:val="22"/>
        </w:rPr>
        <w:t xml:space="preserve"> siguiente</w:t>
      </w:r>
      <w:r w:rsidR="00F63E34">
        <w:rPr>
          <w:rFonts w:ascii="Lucida Sans Unicode" w:eastAsia="Lucida Sans Unicode" w:hAnsi="Lucida Sans Unicode" w:cs="Lucida Sans Unicode"/>
          <w:sz w:val="22"/>
          <w:szCs w:val="22"/>
        </w:rPr>
        <w:t>:</w:t>
      </w:r>
    </w:p>
    <w:p w14:paraId="5E23024F" w14:textId="77777777" w:rsidR="00F63E34" w:rsidRPr="00B6755E" w:rsidRDefault="00F63E34" w:rsidP="00F63E34">
      <w:pPr>
        <w:rPr>
          <w:rFonts w:ascii="Lucida Sans Unicode" w:eastAsia="Lucida Sans Unicode" w:hAnsi="Lucida Sans Unicode" w:cs="Lucida Sans Unicode"/>
          <w:sz w:val="22"/>
          <w:szCs w:val="22"/>
        </w:rPr>
      </w:pPr>
    </w:p>
    <w:tbl>
      <w:tblPr>
        <w:tblW w:w="4404" w:type="dxa"/>
        <w:jc w:val="center"/>
        <w:tblCellMar>
          <w:left w:w="70" w:type="dxa"/>
          <w:right w:w="70" w:type="dxa"/>
        </w:tblCellMar>
        <w:tblLook w:val="04A0" w:firstRow="1" w:lastRow="0" w:firstColumn="1" w:lastColumn="0" w:noHBand="0" w:noVBand="1"/>
      </w:tblPr>
      <w:tblGrid>
        <w:gridCol w:w="1624"/>
        <w:gridCol w:w="2780"/>
      </w:tblGrid>
      <w:tr w:rsidR="00F63E34" w:rsidRPr="00B6755E" w14:paraId="6DF4B1B5" w14:textId="77777777" w:rsidTr="00D6633F">
        <w:trPr>
          <w:trHeight w:val="315"/>
          <w:jc w:val="center"/>
        </w:trPr>
        <w:tc>
          <w:tcPr>
            <w:tcW w:w="1624" w:type="dxa"/>
            <w:tcBorders>
              <w:top w:val="single" w:sz="4" w:space="0" w:color="auto"/>
              <w:left w:val="single" w:sz="4" w:space="0" w:color="auto"/>
              <w:bottom w:val="single" w:sz="4" w:space="0" w:color="auto"/>
              <w:right w:val="single" w:sz="4" w:space="0" w:color="auto"/>
            </w:tcBorders>
            <w:shd w:val="clear" w:color="auto" w:fill="00768E"/>
            <w:noWrap/>
            <w:vAlign w:val="bottom"/>
            <w:hideMark/>
          </w:tcPr>
          <w:p w14:paraId="001C7136" w14:textId="77777777" w:rsidR="00F63E34" w:rsidRPr="00B6755E" w:rsidRDefault="00F63E34" w:rsidP="00D6633F">
            <w:pPr>
              <w:jc w:val="center"/>
              <w:rPr>
                <w:rFonts w:ascii="Lucida Sans Unicode" w:eastAsia="Times New Roman" w:hAnsi="Lucida Sans Unicode" w:cs="Lucida Sans Unicode"/>
                <w:b/>
                <w:bCs/>
                <w:color w:val="FFFFFF"/>
                <w:kern w:val="0"/>
                <w:lang w:val="es-MX" w:eastAsia="es-MX"/>
                <w14:ligatures w14:val="none"/>
              </w:rPr>
            </w:pPr>
            <w:r w:rsidRPr="00B6755E">
              <w:rPr>
                <w:rFonts w:ascii="Lucida Sans Unicode" w:eastAsia="Times New Roman" w:hAnsi="Lucida Sans Unicode" w:cs="Lucida Sans Unicode"/>
                <w:b/>
                <w:bCs/>
                <w:color w:val="FFFFFF"/>
                <w:kern w:val="0"/>
                <w:lang w:val="es-MX" w:eastAsia="es-MX"/>
                <w14:ligatures w14:val="none"/>
              </w:rPr>
              <w:t>Distrito</w:t>
            </w:r>
          </w:p>
        </w:tc>
        <w:tc>
          <w:tcPr>
            <w:tcW w:w="2780" w:type="dxa"/>
            <w:tcBorders>
              <w:top w:val="single" w:sz="4" w:space="0" w:color="auto"/>
              <w:left w:val="nil"/>
              <w:bottom w:val="single" w:sz="4" w:space="0" w:color="auto"/>
              <w:right w:val="single" w:sz="4" w:space="0" w:color="auto"/>
            </w:tcBorders>
            <w:shd w:val="clear" w:color="auto" w:fill="00768E"/>
            <w:noWrap/>
            <w:vAlign w:val="bottom"/>
            <w:hideMark/>
          </w:tcPr>
          <w:p w14:paraId="5E2FE1C2" w14:textId="77777777" w:rsidR="00F63E34" w:rsidRPr="00B6755E" w:rsidRDefault="00F63E34" w:rsidP="00D6633F">
            <w:pPr>
              <w:jc w:val="center"/>
              <w:rPr>
                <w:rFonts w:ascii="Lucida Sans Unicode" w:eastAsia="Times New Roman" w:hAnsi="Lucida Sans Unicode" w:cs="Lucida Sans Unicode"/>
                <w:b/>
                <w:bCs/>
                <w:color w:val="FFFFFF"/>
                <w:kern w:val="0"/>
                <w:lang w:val="es-MX" w:eastAsia="es-MX"/>
                <w14:ligatures w14:val="none"/>
              </w:rPr>
            </w:pPr>
            <w:r w:rsidRPr="00B6755E">
              <w:rPr>
                <w:rFonts w:ascii="Lucida Sans Unicode" w:eastAsia="Times New Roman" w:hAnsi="Lucida Sans Unicode" w:cs="Lucida Sans Unicode"/>
                <w:b/>
                <w:bCs/>
                <w:color w:val="FFFFFF"/>
                <w:kern w:val="0"/>
                <w:lang w:val="es-MX" w:eastAsia="es-MX"/>
                <w14:ligatures w14:val="none"/>
              </w:rPr>
              <w:t>Municipio</w:t>
            </w:r>
          </w:p>
        </w:tc>
      </w:tr>
      <w:tr w:rsidR="00F63E34" w:rsidRPr="00B6755E" w14:paraId="203713A5" w14:textId="77777777" w:rsidTr="00D6633F">
        <w:trPr>
          <w:trHeight w:val="300"/>
          <w:jc w:val="center"/>
        </w:trPr>
        <w:tc>
          <w:tcPr>
            <w:tcW w:w="162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5259FF" w14:textId="77777777" w:rsidR="00F63E34" w:rsidRPr="00B6755E" w:rsidRDefault="00F63E34" w:rsidP="00D6633F">
            <w:pPr>
              <w:jc w:val="center"/>
              <w:rPr>
                <w:rFonts w:ascii="Lucida Sans Unicode" w:eastAsia="Times New Roman" w:hAnsi="Lucida Sans Unicode" w:cs="Lucida Sans Unicode"/>
                <w:b/>
                <w:bCs/>
                <w:color w:val="000000"/>
                <w:kern w:val="0"/>
                <w:sz w:val="22"/>
                <w:szCs w:val="22"/>
                <w:lang w:val="es-MX" w:eastAsia="es-MX"/>
                <w14:ligatures w14:val="none"/>
              </w:rPr>
            </w:pPr>
            <w:r w:rsidRPr="00B6755E">
              <w:rPr>
                <w:rFonts w:ascii="Lucida Sans Unicode" w:eastAsia="Times New Roman" w:hAnsi="Lucida Sans Unicode" w:cs="Lucida Sans Unicode"/>
                <w:b/>
                <w:bCs/>
                <w:color w:val="000000"/>
                <w:kern w:val="0"/>
                <w:sz w:val="22"/>
                <w:szCs w:val="22"/>
                <w:lang w:val="es-MX" w:eastAsia="es-MX"/>
                <w14:ligatures w14:val="none"/>
              </w:rPr>
              <w:t>1</w:t>
            </w:r>
          </w:p>
        </w:tc>
        <w:tc>
          <w:tcPr>
            <w:tcW w:w="2780" w:type="dxa"/>
            <w:tcBorders>
              <w:top w:val="nil"/>
              <w:left w:val="nil"/>
              <w:bottom w:val="single" w:sz="4" w:space="0" w:color="auto"/>
              <w:right w:val="single" w:sz="4" w:space="0" w:color="auto"/>
            </w:tcBorders>
            <w:shd w:val="clear" w:color="auto" w:fill="auto"/>
            <w:noWrap/>
            <w:vAlign w:val="bottom"/>
            <w:hideMark/>
          </w:tcPr>
          <w:p w14:paraId="7553858B"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Colotlán</w:t>
            </w:r>
          </w:p>
        </w:tc>
      </w:tr>
      <w:tr w:rsidR="00F63E34" w:rsidRPr="00B6755E" w14:paraId="44F32329" w14:textId="77777777" w:rsidTr="00D6633F">
        <w:trPr>
          <w:trHeight w:val="300"/>
          <w:jc w:val="center"/>
        </w:trPr>
        <w:tc>
          <w:tcPr>
            <w:tcW w:w="1624" w:type="dxa"/>
            <w:vMerge/>
            <w:tcBorders>
              <w:top w:val="nil"/>
              <w:left w:val="single" w:sz="4" w:space="0" w:color="auto"/>
              <w:bottom w:val="single" w:sz="4" w:space="0" w:color="auto"/>
              <w:right w:val="single" w:sz="4" w:space="0" w:color="auto"/>
            </w:tcBorders>
            <w:vAlign w:val="center"/>
            <w:hideMark/>
          </w:tcPr>
          <w:p w14:paraId="7BF95503" w14:textId="77777777" w:rsidR="00F63E34" w:rsidRPr="00B6755E" w:rsidRDefault="00F63E34" w:rsidP="00D6633F">
            <w:pPr>
              <w:rPr>
                <w:rFonts w:ascii="Lucida Sans Unicode" w:eastAsia="Times New Roman" w:hAnsi="Lucida Sans Unicode" w:cs="Lucida Sans Unicode"/>
                <w:b/>
                <w:bCs/>
                <w:color w:val="000000"/>
                <w:kern w:val="0"/>
                <w:sz w:val="22"/>
                <w:szCs w:val="22"/>
                <w:lang w:val="es-MX" w:eastAsia="es-MX"/>
                <w14:ligatures w14:val="none"/>
              </w:rPr>
            </w:pPr>
          </w:p>
        </w:tc>
        <w:tc>
          <w:tcPr>
            <w:tcW w:w="2780" w:type="dxa"/>
            <w:tcBorders>
              <w:top w:val="nil"/>
              <w:left w:val="nil"/>
              <w:bottom w:val="single" w:sz="4" w:space="0" w:color="auto"/>
              <w:right w:val="single" w:sz="4" w:space="0" w:color="auto"/>
            </w:tcBorders>
            <w:shd w:val="clear" w:color="auto" w:fill="auto"/>
            <w:noWrap/>
            <w:vAlign w:val="bottom"/>
            <w:hideMark/>
          </w:tcPr>
          <w:p w14:paraId="273F5D83"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San Cristóbal de la Barranca</w:t>
            </w:r>
          </w:p>
        </w:tc>
      </w:tr>
      <w:tr w:rsidR="00F63E34" w:rsidRPr="00B6755E" w14:paraId="12B267B9" w14:textId="77777777" w:rsidTr="00D6633F">
        <w:trPr>
          <w:trHeight w:val="300"/>
          <w:jc w:val="center"/>
        </w:trPr>
        <w:tc>
          <w:tcPr>
            <w:tcW w:w="1624" w:type="dxa"/>
            <w:vMerge/>
            <w:tcBorders>
              <w:top w:val="nil"/>
              <w:left w:val="single" w:sz="4" w:space="0" w:color="auto"/>
              <w:bottom w:val="single" w:sz="4" w:space="0" w:color="auto"/>
              <w:right w:val="single" w:sz="4" w:space="0" w:color="auto"/>
            </w:tcBorders>
            <w:vAlign w:val="center"/>
            <w:hideMark/>
          </w:tcPr>
          <w:p w14:paraId="3E98BB0E" w14:textId="77777777" w:rsidR="00F63E34" w:rsidRPr="00B6755E" w:rsidRDefault="00F63E34" w:rsidP="00D6633F">
            <w:pPr>
              <w:rPr>
                <w:rFonts w:ascii="Lucida Sans Unicode" w:eastAsia="Times New Roman" w:hAnsi="Lucida Sans Unicode" w:cs="Lucida Sans Unicode"/>
                <w:b/>
                <w:bCs/>
                <w:color w:val="000000"/>
                <w:kern w:val="0"/>
                <w:sz w:val="22"/>
                <w:szCs w:val="22"/>
                <w:lang w:val="es-MX" w:eastAsia="es-MX"/>
                <w14:ligatures w14:val="none"/>
              </w:rPr>
            </w:pPr>
          </w:p>
        </w:tc>
        <w:tc>
          <w:tcPr>
            <w:tcW w:w="2780" w:type="dxa"/>
            <w:tcBorders>
              <w:top w:val="nil"/>
              <w:left w:val="nil"/>
              <w:bottom w:val="single" w:sz="4" w:space="0" w:color="auto"/>
              <w:right w:val="single" w:sz="4" w:space="0" w:color="auto"/>
            </w:tcBorders>
            <w:shd w:val="clear" w:color="auto" w:fill="auto"/>
            <w:noWrap/>
            <w:vAlign w:val="bottom"/>
            <w:hideMark/>
          </w:tcPr>
          <w:p w14:paraId="044CD5CA"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Tala</w:t>
            </w:r>
          </w:p>
        </w:tc>
      </w:tr>
      <w:tr w:rsidR="00F63E34" w:rsidRPr="00B6755E" w14:paraId="4C56D269" w14:textId="77777777" w:rsidTr="00D6633F">
        <w:trPr>
          <w:trHeight w:val="300"/>
          <w:jc w:val="center"/>
        </w:trPr>
        <w:tc>
          <w:tcPr>
            <w:tcW w:w="1624" w:type="dxa"/>
            <w:tcBorders>
              <w:top w:val="nil"/>
              <w:left w:val="single" w:sz="4" w:space="0" w:color="auto"/>
              <w:bottom w:val="single" w:sz="4" w:space="0" w:color="auto"/>
              <w:right w:val="single" w:sz="4" w:space="0" w:color="auto"/>
            </w:tcBorders>
            <w:shd w:val="clear" w:color="auto" w:fill="auto"/>
            <w:noWrap/>
            <w:vAlign w:val="center"/>
            <w:hideMark/>
          </w:tcPr>
          <w:p w14:paraId="6141E6AB" w14:textId="77777777" w:rsidR="00F63E34" w:rsidRPr="00B6755E" w:rsidRDefault="00F63E34" w:rsidP="00D6633F">
            <w:pPr>
              <w:jc w:val="center"/>
              <w:rPr>
                <w:rFonts w:ascii="Lucida Sans Unicode" w:eastAsia="Times New Roman" w:hAnsi="Lucida Sans Unicode" w:cs="Lucida Sans Unicode"/>
                <w:b/>
                <w:bCs/>
                <w:color w:val="000000"/>
                <w:kern w:val="0"/>
                <w:sz w:val="22"/>
                <w:szCs w:val="22"/>
                <w:lang w:val="es-MX" w:eastAsia="es-MX"/>
                <w14:ligatures w14:val="none"/>
              </w:rPr>
            </w:pPr>
            <w:r w:rsidRPr="00B6755E">
              <w:rPr>
                <w:rFonts w:ascii="Lucida Sans Unicode" w:eastAsia="Times New Roman" w:hAnsi="Lucida Sans Unicode" w:cs="Lucida Sans Unicode"/>
                <w:b/>
                <w:bCs/>
                <w:color w:val="000000"/>
                <w:kern w:val="0"/>
                <w:sz w:val="22"/>
                <w:szCs w:val="22"/>
                <w:lang w:val="es-MX" w:eastAsia="es-MX"/>
                <w14:ligatures w14:val="none"/>
              </w:rPr>
              <w:t>2</w:t>
            </w:r>
          </w:p>
        </w:tc>
        <w:tc>
          <w:tcPr>
            <w:tcW w:w="2780" w:type="dxa"/>
            <w:tcBorders>
              <w:top w:val="nil"/>
              <w:left w:val="nil"/>
              <w:bottom w:val="single" w:sz="4" w:space="0" w:color="auto"/>
              <w:right w:val="single" w:sz="4" w:space="0" w:color="auto"/>
            </w:tcBorders>
            <w:shd w:val="clear" w:color="auto" w:fill="auto"/>
            <w:noWrap/>
            <w:vAlign w:val="bottom"/>
            <w:hideMark/>
          </w:tcPr>
          <w:p w14:paraId="383B0C62"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Lagos de Moreno</w:t>
            </w:r>
          </w:p>
        </w:tc>
      </w:tr>
      <w:tr w:rsidR="00F63E34" w:rsidRPr="00B6755E" w14:paraId="598B6B4E" w14:textId="77777777" w:rsidTr="00D6633F">
        <w:trPr>
          <w:trHeight w:val="300"/>
          <w:jc w:val="center"/>
        </w:trPr>
        <w:tc>
          <w:tcPr>
            <w:tcW w:w="1624" w:type="dxa"/>
            <w:tcBorders>
              <w:top w:val="nil"/>
              <w:left w:val="single" w:sz="4" w:space="0" w:color="auto"/>
              <w:bottom w:val="single" w:sz="4" w:space="0" w:color="auto"/>
              <w:right w:val="single" w:sz="4" w:space="0" w:color="auto"/>
            </w:tcBorders>
            <w:shd w:val="clear" w:color="auto" w:fill="auto"/>
            <w:noWrap/>
            <w:vAlign w:val="center"/>
            <w:hideMark/>
          </w:tcPr>
          <w:p w14:paraId="39D2D292" w14:textId="77777777" w:rsidR="00F63E34" w:rsidRPr="00B6755E" w:rsidRDefault="00F63E34" w:rsidP="00D6633F">
            <w:pPr>
              <w:jc w:val="center"/>
              <w:rPr>
                <w:rFonts w:ascii="Lucida Sans Unicode" w:eastAsia="Times New Roman" w:hAnsi="Lucida Sans Unicode" w:cs="Lucida Sans Unicode"/>
                <w:b/>
                <w:bCs/>
                <w:color w:val="000000"/>
                <w:kern w:val="0"/>
                <w:sz w:val="22"/>
                <w:szCs w:val="22"/>
                <w:lang w:val="es-MX" w:eastAsia="es-MX"/>
                <w14:ligatures w14:val="none"/>
              </w:rPr>
            </w:pPr>
            <w:r w:rsidRPr="00B6755E">
              <w:rPr>
                <w:rFonts w:ascii="Lucida Sans Unicode" w:eastAsia="Times New Roman" w:hAnsi="Lucida Sans Unicode" w:cs="Lucida Sans Unicode"/>
                <w:b/>
                <w:bCs/>
                <w:color w:val="000000"/>
                <w:kern w:val="0"/>
                <w:sz w:val="22"/>
                <w:szCs w:val="22"/>
                <w:lang w:val="es-MX" w:eastAsia="es-MX"/>
                <w14:ligatures w14:val="none"/>
              </w:rPr>
              <w:t>19</w:t>
            </w:r>
          </w:p>
        </w:tc>
        <w:tc>
          <w:tcPr>
            <w:tcW w:w="2780" w:type="dxa"/>
            <w:tcBorders>
              <w:top w:val="nil"/>
              <w:left w:val="nil"/>
              <w:bottom w:val="single" w:sz="4" w:space="0" w:color="auto"/>
              <w:right w:val="single" w:sz="4" w:space="0" w:color="auto"/>
            </w:tcBorders>
            <w:shd w:val="clear" w:color="auto" w:fill="auto"/>
            <w:noWrap/>
            <w:vAlign w:val="bottom"/>
            <w:hideMark/>
          </w:tcPr>
          <w:p w14:paraId="67E50F5E"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Zapotlán el Grande</w:t>
            </w:r>
          </w:p>
        </w:tc>
      </w:tr>
      <w:tr w:rsidR="00F63E34" w:rsidRPr="00B6755E" w14:paraId="5BD9990C" w14:textId="77777777" w:rsidTr="00D6633F">
        <w:trPr>
          <w:trHeight w:val="300"/>
          <w:jc w:val="center"/>
        </w:trPr>
        <w:tc>
          <w:tcPr>
            <w:tcW w:w="1624" w:type="dxa"/>
            <w:vMerge w:val="restart"/>
            <w:tcBorders>
              <w:top w:val="nil"/>
              <w:left w:val="single" w:sz="4" w:space="0" w:color="auto"/>
              <w:bottom w:val="single" w:sz="4" w:space="0" w:color="auto"/>
              <w:right w:val="single" w:sz="4" w:space="0" w:color="auto"/>
            </w:tcBorders>
            <w:shd w:val="clear" w:color="auto" w:fill="auto"/>
            <w:vAlign w:val="center"/>
            <w:hideMark/>
          </w:tcPr>
          <w:p w14:paraId="54A0673A" w14:textId="77777777" w:rsidR="00F63E34" w:rsidRPr="00B6755E" w:rsidRDefault="00F63E34" w:rsidP="00D6633F">
            <w:pPr>
              <w:jc w:val="center"/>
              <w:rPr>
                <w:rFonts w:ascii="Lucida Sans Unicode" w:eastAsia="Times New Roman" w:hAnsi="Lucida Sans Unicode" w:cs="Lucida Sans Unicode"/>
                <w:b/>
                <w:bCs/>
                <w:color w:val="000000"/>
                <w:kern w:val="0"/>
                <w:sz w:val="22"/>
                <w:szCs w:val="22"/>
                <w:lang w:val="es-MX" w:eastAsia="es-MX"/>
                <w14:ligatures w14:val="none"/>
              </w:rPr>
            </w:pPr>
            <w:r w:rsidRPr="00B6755E">
              <w:rPr>
                <w:rFonts w:ascii="Lucida Sans Unicode" w:eastAsia="Times New Roman" w:hAnsi="Lucida Sans Unicode" w:cs="Lucida Sans Unicode"/>
                <w:b/>
                <w:bCs/>
                <w:color w:val="000000"/>
                <w:kern w:val="0"/>
                <w:sz w:val="22"/>
                <w:szCs w:val="22"/>
                <w:lang w:val="es-MX" w:eastAsia="es-MX"/>
                <w14:ligatures w14:val="none"/>
              </w:rPr>
              <w:t>Zona Metropolitana de GDL</w:t>
            </w:r>
          </w:p>
        </w:tc>
        <w:tc>
          <w:tcPr>
            <w:tcW w:w="2780" w:type="dxa"/>
            <w:tcBorders>
              <w:top w:val="nil"/>
              <w:left w:val="nil"/>
              <w:bottom w:val="single" w:sz="4" w:space="0" w:color="auto"/>
              <w:right w:val="single" w:sz="4" w:space="0" w:color="auto"/>
            </w:tcBorders>
            <w:shd w:val="clear" w:color="auto" w:fill="auto"/>
            <w:noWrap/>
            <w:vAlign w:val="bottom"/>
            <w:hideMark/>
          </w:tcPr>
          <w:p w14:paraId="28A4F862"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Guadalajara</w:t>
            </w:r>
          </w:p>
        </w:tc>
      </w:tr>
      <w:tr w:rsidR="00F63E34" w:rsidRPr="00B6755E" w14:paraId="124D941A" w14:textId="77777777" w:rsidTr="00D6633F">
        <w:trPr>
          <w:trHeight w:val="300"/>
          <w:jc w:val="center"/>
        </w:trPr>
        <w:tc>
          <w:tcPr>
            <w:tcW w:w="1624" w:type="dxa"/>
            <w:vMerge/>
            <w:tcBorders>
              <w:top w:val="nil"/>
              <w:left w:val="single" w:sz="4" w:space="0" w:color="auto"/>
              <w:bottom w:val="single" w:sz="4" w:space="0" w:color="auto"/>
              <w:right w:val="single" w:sz="4" w:space="0" w:color="auto"/>
            </w:tcBorders>
            <w:vAlign w:val="center"/>
            <w:hideMark/>
          </w:tcPr>
          <w:p w14:paraId="45D14C35" w14:textId="77777777" w:rsidR="00F63E34" w:rsidRPr="00B6755E" w:rsidRDefault="00F63E34" w:rsidP="00D6633F">
            <w:pPr>
              <w:rPr>
                <w:rFonts w:ascii="Lucida Sans Unicode" w:eastAsia="Times New Roman" w:hAnsi="Lucida Sans Unicode" w:cs="Lucida Sans Unicode"/>
                <w:b/>
                <w:bCs/>
                <w:color w:val="000000"/>
                <w:kern w:val="0"/>
                <w:sz w:val="22"/>
                <w:szCs w:val="22"/>
                <w:lang w:val="es-MX" w:eastAsia="es-MX"/>
                <w14:ligatures w14:val="none"/>
              </w:rPr>
            </w:pPr>
          </w:p>
        </w:tc>
        <w:tc>
          <w:tcPr>
            <w:tcW w:w="2780" w:type="dxa"/>
            <w:tcBorders>
              <w:top w:val="nil"/>
              <w:left w:val="nil"/>
              <w:bottom w:val="single" w:sz="4" w:space="0" w:color="auto"/>
              <w:right w:val="single" w:sz="4" w:space="0" w:color="auto"/>
            </w:tcBorders>
            <w:shd w:val="clear" w:color="auto" w:fill="auto"/>
            <w:noWrap/>
            <w:vAlign w:val="bottom"/>
            <w:hideMark/>
          </w:tcPr>
          <w:p w14:paraId="096567D9"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 xml:space="preserve">Zapopan </w:t>
            </w:r>
          </w:p>
        </w:tc>
      </w:tr>
      <w:tr w:rsidR="00F63E34" w:rsidRPr="00B6755E" w14:paraId="09E08AFC" w14:textId="77777777" w:rsidTr="00D6633F">
        <w:trPr>
          <w:trHeight w:val="300"/>
          <w:jc w:val="center"/>
        </w:trPr>
        <w:tc>
          <w:tcPr>
            <w:tcW w:w="1624" w:type="dxa"/>
            <w:vMerge/>
            <w:tcBorders>
              <w:top w:val="nil"/>
              <w:left w:val="single" w:sz="4" w:space="0" w:color="auto"/>
              <w:bottom w:val="single" w:sz="4" w:space="0" w:color="auto"/>
              <w:right w:val="single" w:sz="4" w:space="0" w:color="auto"/>
            </w:tcBorders>
            <w:vAlign w:val="center"/>
            <w:hideMark/>
          </w:tcPr>
          <w:p w14:paraId="453759A0" w14:textId="77777777" w:rsidR="00F63E34" w:rsidRPr="00B6755E" w:rsidRDefault="00F63E34" w:rsidP="00D6633F">
            <w:pPr>
              <w:rPr>
                <w:rFonts w:ascii="Lucida Sans Unicode" w:eastAsia="Times New Roman" w:hAnsi="Lucida Sans Unicode" w:cs="Lucida Sans Unicode"/>
                <w:b/>
                <w:bCs/>
                <w:color w:val="000000"/>
                <w:kern w:val="0"/>
                <w:sz w:val="22"/>
                <w:szCs w:val="22"/>
                <w:lang w:val="es-MX" w:eastAsia="es-MX"/>
                <w14:ligatures w14:val="none"/>
              </w:rPr>
            </w:pPr>
          </w:p>
        </w:tc>
        <w:tc>
          <w:tcPr>
            <w:tcW w:w="2780" w:type="dxa"/>
            <w:tcBorders>
              <w:top w:val="nil"/>
              <w:left w:val="nil"/>
              <w:bottom w:val="single" w:sz="4" w:space="0" w:color="auto"/>
              <w:right w:val="single" w:sz="4" w:space="0" w:color="auto"/>
            </w:tcBorders>
            <w:shd w:val="clear" w:color="auto" w:fill="auto"/>
            <w:noWrap/>
            <w:vAlign w:val="bottom"/>
            <w:hideMark/>
          </w:tcPr>
          <w:p w14:paraId="77762118"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San Pedro Tlaquepaque</w:t>
            </w:r>
          </w:p>
        </w:tc>
      </w:tr>
      <w:tr w:rsidR="00F63E34" w:rsidRPr="00B6755E" w14:paraId="2AF5357F" w14:textId="77777777" w:rsidTr="00D6633F">
        <w:trPr>
          <w:trHeight w:val="300"/>
          <w:jc w:val="center"/>
        </w:trPr>
        <w:tc>
          <w:tcPr>
            <w:tcW w:w="1624" w:type="dxa"/>
            <w:vMerge/>
            <w:tcBorders>
              <w:top w:val="nil"/>
              <w:left w:val="single" w:sz="4" w:space="0" w:color="auto"/>
              <w:bottom w:val="single" w:sz="4" w:space="0" w:color="auto"/>
              <w:right w:val="single" w:sz="4" w:space="0" w:color="auto"/>
            </w:tcBorders>
            <w:vAlign w:val="center"/>
            <w:hideMark/>
          </w:tcPr>
          <w:p w14:paraId="0640A35E" w14:textId="77777777" w:rsidR="00F63E34" w:rsidRPr="00B6755E" w:rsidRDefault="00F63E34" w:rsidP="00D6633F">
            <w:pPr>
              <w:rPr>
                <w:rFonts w:ascii="Lucida Sans Unicode" w:eastAsia="Times New Roman" w:hAnsi="Lucida Sans Unicode" w:cs="Lucida Sans Unicode"/>
                <w:b/>
                <w:bCs/>
                <w:color w:val="000000"/>
                <w:kern w:val="0"/>
                <w:sz w:val="22"/>
                <w:szCs w:val="22"/>
                <w:lang w:val="es-MX" w:eastAsia="es-MX"/>
                <w14:ligatures w14:val="none"/>
              </w:rPr>
            </w:pPr>
          </w:p>
        </w:tc>
        <w:tc>
          <w:tcPr>
            <w:tcW w:w="2780" w:type="dxa"/>
            <w:tcBorders>
              <w:top w:val="nil"/>
              <w:left w:val="nil"/>
              <w:bottom w:val="single" w:sz="4" w:space="0" w:color="auto"/>
              <w:right w:val="single" w:sz="4" w:space="0" w:color="auto"/>
            </w:tcBorders>
            <w:shd w:val="clear" w:color="auto" w:fill="auto"/>
            <w:noWrap/>
            <w:vAlign w:val="bottom"/>
            <w:hideMark/>
          </w:tcPr>
          <w:p w14:paraId="78C7FB00"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Tonalá</w:t>
            </w:r>
          </w:p>
        </w:tc>
      </w:tr>
      <w:tr w:rsidR="00F63E34" w:rsidRPr="00B6755E" w14:paraId="1504828B" w14:textId="77777777" w:rsidTr="00D6633F">
        <w:trPr>
          <w:trHeight w:val="300"/>
          <w:jc w:val="center"/>
        </w:trPr>
        <w:tc>
          <w:tcPr>
            <w:tcW w:w="1624" w:type="dxa"/>
            <w:vMerge/>
            <w:tcBorders>
              <w:top w:val="nil"/>
              <w:left w:val="single" w:sz="4" w:space="0" w:color="auto"/>
              <w:bottom w:val="single" w:sz="4" w:space="0" w:color="auto"/>
              <w:right w:val="single" w:sz="4" w:space="0" w:color="auto"/>
            </w:tcBorders>
            <w:vAlign w:val="center"/>
            <w:hideMark/>
          </w:tcPr>
          <w:p w14:paraId="1C1224C7" w14:textId="77777777" w:rsidR="00F63E34" w:rsidRPr="00B6755E" w:rsidRDefault="00F63E34" w:rsidP="00D6633F">
            <w:pPr>
              <w:rPr>
                <w:rFonts w:ascii="Lucida Sans Unicode" w:eastAsia="Times New Roman" w:hAnsi="Lucida Sans Unicode" w:cs="Lucida Sans Unicode"/>
                <w:b/>
                <w:bCs/>
                <w:color w:val="000000"/>
                <w:kern w:val="0"/>
                <w:sz w:val="22"/>
                <w:szCs w:val="22"/>
                <w:lang w:val="es-MX" w:eastAsia="es-MX"/>
                <w14:ligatures w14:val="none"/>
              </w:rPr>
            </w:pPr>
          </w:p>
        </w:tc>
        <w:tc>
          <w:tcPr>
            <w:tcW w:w="2780" w:type="dxa"/>
            <w:tcBorders>
              <w:top w:val="nil"/>
              <w:left w:val="nil"/>
              <w:bottom w:val="single" w:sz="4" w:space="0" w:color="auto"/>
              <w:right w:val="single" w:sz="4" w:space="0" w:color="auto"/>
            </w:tcBorders>
            <w:shd w:val="clear" w:color="auto" w:fill="auto"/>
            <w:noWrap/>
            <w:vAlign w:val="bottom"/>
            <w:hideMark/>
          </w:tcPr>
          <w:p w14:paraId="7F199F63" w14:textId="77777777" w:rsidR="00F63E34" w:rsidRPr="00B6755E" w:rsidRDefault="00F63E34" w:rsidP="00D6633F">
            <w:pPr>
              <w:rPr>
                <w:rFonts w:ascii="Lucida Sans Unicode" w:eastAsia="Times New Roman" w:hAnsi="Lucida Sans Unicode" w:cs="Lucida Sans Unicode"/>
                <w:color w:val="000000"/>
                <w:kern w:val="0"/>
                <w:sz w:val="22"/>
                <w:szCs w:val="22"/>
                <w:lang w:val="es-MX" w:eastAsia="es-MX"/>
                <w14:ligatures w14:val="none"/>
              </w:rPr>
            </w:pPr>
            <w:r w:rsidRPr="00B6755E">
              <w:rPr>
                <w:rFonts w:ascii="Lucida Sans Unicode" w:eastAsia="Times New Roman" w:hAnsi="Lucida Sans Unicode" w:cs="Lucida Sans Unicode"/>
                <w:color w:val="000000"/>
                <w:kern w:val="0"/>
                <w:sz w:val="22"/>
                <w:szCs w:val="22"/>
                <w:lang w:val="es-MX" w:eastAsia="es-MX"/>
                <w14:ligatures w14:val="none"/>
              </w:rPr>
              <w:t>Tlajomulco de Zúñiga</w:t>
            </w:r>
          </w:p>
        </w:tc>
      </w:tr>
    </w:tbl>
    <w:p w14:paraId="6910BF6C" w14:textId="77777777" w:rsidR="00F63E34" w:rsidRPr="00B6755E" w:rsidRDefault="00F63E34" w:rsidP="00F63E34">
      <w:pPr>
        <w:jc w:val="center"/>
        <w:rPr>
          <w:rFonts w:ascii="Lucida Sans Unicode" w:eastAsia="Lucida Sans Unicode" w:hAnsi="Lucida Sans Unicode" w:cs="Lucida Sans Unicode"/>
          <w:sz w:val="22"/>
          <w:szCs w:val="22"/>
        </w:rPr>
      </w:pPr>
    </w:p>
    <w:p w14:paraId="239E9E19" w14:textId="77777777" w:rsidR="00F63E34" w:rsidRPr="00B6755E" w:rsidRDefault="00F63E34" w:rsidP="00F63E34">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Para hacer el arrendamiento de los inmuebles anteriores, esta Dirección elaboró un catálogo con tres propuestas por </w:t>
      </w:r>
      <w:r>
        <w:rPr>
          <w:rFonts w:ascii="Lucida Sans Unicode" w:eastAsia="Lucida Sans Unicode" w:hAnsi="Lucida Sans Unicode" w:cs="Lucida Sans Unicode"/>
          <w:sz w:val="22"/>
          <w:szCs w:val="22"/>
        </w:rPr>
        <w:t xml:space="preserve">cada </w:t>
      </w:r>
      <w:r w:rsidRPr="00B6755E">
        <w:rPr>
          <w:rFonts w:ascii="Lucida Sans Unicode" w:eastAsia="Lucida Sans Unicode" w:hAnsi="Lucida Sans Unicode" w:cs="Lucida Sans Unicode"/>
          <w:sz w:val="22"/>
          <w:szCs w:val="22"/>
        </w:rPr>
        <w:t>sede</w:t>
      </w:r>
      <w:r>
        <w:rPr>
          <w:rFonts w:ascii="Lucida Sans Unicode" w:eastAsia="Lucida Sans Unicode" w:hAnsi="Lucida Sans Unicode" w:cs="Lucida Sans Unicode"/>
          <w:sz w:val="22"/>
          <w:szCs w:val="22"/>
        </w:rPr>
        <w:t>,</w:t>
      </w:r>
      <w:r w:rsidRPr="00B6755E">
        <w:rPr>
          <w:rFonts w:ascii="Lucida Sans Unicode" w:eastAsia="Lucida Sans Unicode" w:hAnsi="Lucida Sans Unicode" w:cs="Lucida Sans Unicode"/>
          <w:sz w:val="22"/>
          <w:szCs w:val="22"/>
        </w:rPr>
        <w:t xml:space="preserve"> para que el Consejo General </w:t>
      </w:r>
      <w:r w:rsidRPr="00B6755E">
        <w:rPr>
          <w:rFonts w:ascii="Lucida Sans Unicode" w:eastAsia="Lucida Sans Unicode" w:hAnsi="Lucida Sans Unicode" w:cs="Lucida Sans Unicode"/>
          <w:sz w:val="22"/>
          <w:szCs w:val="22"/>
        </w:rPr>
        <w:lastRenderedPageBreak/>
        <w:t xml:space="preserve">determinará la finca que reuniera las mejores características para el desarrollo de </w:t>
      </w:r>
      <w:r>
        <w:rPr>
          <w:rFonts w:ascii="Lucida Sans Unicode" w:eastAsia="Lucida Sans Unicode" w:hAnsi="Lucida Sans Unicode" w:cs="Lucida Sans Unicode"/>
          <w:sz w:val="22"/>
          <w:szCs w:val="22"/>
        </w:rPr>
        <w:t>las</w:t>
      </w:r>
      <w:r w:rsidRPr="00B6755E">
        <w:rPr>
          <w:rFonts w:ascii="Lucida Sans Unicode" w:eastAsia="Lucida Sans Unicode" w:hAnsi="Lucida Sans Unicode" w:cs="Lucida Sans Unicode"/>
          <w:sz w:val="22"/>
          <w:szCs w:val="22"/>
        </w:rPr>
        <w:t xml:space="preserve"> actividades</w:t>
      </w:r>
      <w:r>
        <w:rPr>
          <w:rFonts w:ascii="Lucida Sans Unicode" w:eastAsia="Lucida Sans Unicode" w:hAnsi="Lucida Sans Unicode" w:cs="Lucida Sans Unicode"/>
          <w:sz w:val="22"/>
          <w:szCs w:val="22"/>
        </w:rPr>
        <w:t>.</w:t>
      </w:r>
    </w:p>
    <w:p w14:paraId="57513F70" w14:textId="77777777" w:rsidR="00F63E34" w:rsidRPr="00FF6B93" w:rsidRDefault="00F63E34" w:rsidP="00FF6B93">
      <w:pPr>
        <w:pStyle w:val="Ttulo3"/>
      </w:pPr>
      <w:bookmarkStart w:id="20" w:name="_Toc172807317"/>
      <w:bookmarkStart w:id="21" w:name="_Toc175223654"/>
      <w:bookmarkStart w:id="22" w:name="_Toc192766198"/>
      <w:r w:rsidRPr="00FF6B93">
        <w:t>Aprobación de los domicilios que fueron sedes de los Consejos Municipales</w:t>
      </w:r>
      <w:bookmarkEnd w:id="20"/>
      <w:bookmarkEnd w:id="21"/>
      <w:bookmarkEnd w:id="22"/>
    </w:p>
    <w:p w14:paraId="65ABC44F" w14:textId="434945A8" w:rsidR="00F63E34" w:rsidRPr="009D26C4" w:rsidRDefault="00F63E34" w:rsidP="00F63E34">
      <w:pPr>
        <w:jc w:val="both"/>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 xml:space="preserve">Esta </w:t>
      </w:r>
      <w:r w:rsidR="00E01642">
        <w:rPr>
          <w:rFonts w:ascii="Lucida Sans Unicode" w:eastAsia="Lucida Sans Unicode" w:hAnsi="Lucida Sans Unicode" w:cs="Lucida Sans Unicode"/>
          <w:sz w:val="22"/>
          <w:szCs w:val="22"/>
        </w:rPr>
        <w:t>D</w:t>
      </w:r>
      <w:r>
        <w:rPr>
          <w:rFonts w:ascii="Lucida Sans Unicode" w:eastAsia="Lucida Sans Unicode" w:hAnsi="Lucida Sans Unicode" w:cs="Lucida Sans Unicode"/>
          <w:sz w:val="22"/>
          <w:szCs w:val="22"/>
        </w:rPr>
        <w:t>irección estuvo en todo momento en contacto c</w:t>
      </w:r>
      <w:r w:rsidR="00840BA7">
        <w:rPr>
          <w:rFonts w:ascii="Lucida Sans Unicode" w:eastAsia="Lucida Sans Unicode" w:hAnsi="Lucida Sans Unicode" w:cs="Lucida Sans Unicode"/>
          <w:sz w:val="22"/>
          <w:szCs w:val="22"/>
        </w:rPr>
        <w:t xml:space="preserve">on </w:t>
      </w:r>
      <w:r>
        <w:rPr>
          <w:rFonts w:ascii="Lucida Sans Unicode" w:eastAsia="Lucida Sans Unicode" w:hAnsi="Lucida Sans Unicode" w:cs="Lucida Sans Unicode"/>
          <w:sz w:val="22"/>
          <w:szCs w:val="22"/>
        </w:rPr>
        <w:t>los miembros del Consejo General para aclarar cualquier duda que surgiera con motivo de los inmuebles propuestos para ser sedes de los Consejos Municipales y con fecha d</w:t>
      </w:r>
      <w:r w:rsidRPr="009D26C4">
        <w:rPr>
          <w:rFonts w:ascii="Lucida Sans Unicode" w:eastAsia="Lucida Sans Unicode" w:hAnsi="Lucida Sans Unicode" w:cs="Lucida Sans Unicode"/>
          <w:sz w:val="22"/>
          <w:szCs w:val="22"/>
        </w:rPr>
        <w:t xml:space="preserve">el </w:t>
      </w:r>
      <w:r>
        <w:rPr>
          <w:rFonts w:ascii="Lucida Sans Unicode" w:eastAsia="Lucida Sans Unicode" w:hAnsi="Lucida Sans Unicode" w:cs="Lucida Sans Unicode"/>
          <w:sz w:val="22"/>
          <w:szCs w:val="22"/>
        </w:rPr>
        <w:t>veintinueve</w:t>
      </w:r>
      <w:r w:rsidRPr="009D26C4">
        <w:rPr>
          <w:rFonts w:ascii="Lucida Sans Unicode" w:eastAsia="Lucida Sans Unicode" w:hAnsi="Lucida Sans Unicode" w:cs="Lucida Sans Unicode"/>
          <w:sz w:val="22"/>
          <w:szCs w:val="22"/>
        </w:rPr>
        <w:t xml:space="preserve"> de febrero de 2024, mediante acuerdo identificado con la clave alfanumérica IEPC-ACG-028/2024</w:t>
      </w:r>
      <w:r>
        <w:rPr>
          <w:rStyle w:val="Refdenotaalpie"/>
          <w:rFonts w:ascii="Lucida Sans Unicode" w:eastAsia="Lucida Sans Unicode" w:hAnsi="Lucida Sans Unicode" w:cs="Lucida Sans Unicode"/>
          <w:sz w:val="22"/>
          <w:szCs w:val="22"/>
        </w:rPr>
        <w:footnoteReference w:id="4"/>
      </w:r>
      <w:r w:rsidRPr="009D26C4">
        <w:rPr>
          <w:rFonts w:ascii="Lucida Sans Unicode" w:eastAsia="Lucida Sans Unicode" w:hAnsi="Lucida Sans Unicode" w:cs="Lucida Sans Unicode"/>
          <w:sz w:val="22"/>
          <w:szCs w:val="22"/>
        </w:rPr>
        <w:t>,</w:t>
      </w:r>
      <w:r>
        <w:rPr>
          <w:rFonts w:ascii="Lucida Sans Unicode" w:eastAsia="Lucida Sans Unicode" w:hAnsi="Lucida Sans Unicode" w:cs="Lucida Sans Unicode"/>
          <w:sz w:val="22"/>
          <w:szCs w:val="22"/>
        </w:rPr>
        <w:t xml:space="preserve"> el Consejo General</w:t>
      </w:r>
      <w:r w:rsidRPr="009D26C4">
        <w:rPr>
          <w:rFonts w:ascii="Lucida Sans Unicode" w:eastAsia="Lucida Sans Unicode" w:hAnsi="Lucida Sans Unicode" w:cs="Lucida Sans Unicode"/>
          <w:sz w:val="22"/>
          <w:szCs w:val="22"/>
        </w:rPr>
        <w:t xml:space="preserve"> aprobó los domicilios sede de los Consejos Municipales de Guadalajara, San Pedro Tlaquepaque, Tlajomulco de Zúñiga, Tonalá y Zapopan para el PEC 2023-2024.</w:t>
      </w:r>
    </w:p>
    <w:p w14:paraId="0996F673" w14:textId="77777777" w:rsidR="00F63E34" w:rsidRPr="009D26C4" w:rsidRDefault="00F63E34" w:rsidP="00F63E34">
      <w:pPr>
        <w:jc w:val="both"/>
        <w:rPr>
          <w:rFonts w:ascii="Lucida Sans Unicode" w:eastAsia="Lucida Sans Unicode" w:hAnsi="Lucida Sans Unicode" w:cs="Lucida Sans Unicode"/>
          <w:sz w:val="22"/>
          <w:szCs w:val="22"/>
        </w:rPr>
      </w:pPr>
    </w:p>
    <w:p w14:paraId="7F7954E4" w14:textId="77777777" w:rsidR="00F63E34" w:rsidRPr="009D26C4" w:rsidRDefault="00F63E34" w:rsidP="00F63E34">
      <w:pPr>
        <w:jc w:val="both"/>
        <w:rPr>
          <w:rFonts w:ascii="Lucida Sans Unicode" w:eastAsia="Lucida Sans Unicode" w:hAnsi="Lucida Sans Unicode" w:cs="Lucida Sans Unicode"/>
          <w:sz w:val="22"/>
          <w:szCs w:val="22"/>
        </w:rPr>
      </w:pPr>
      <w:r w:rsidRPr="009D26C4">
        <w:rPr>
          <w:rFonts w:ascii="Lucida Sans Unicode" w:eastAsia="Lucida Sans Unicode" w:hAnsi="Lucida Sans Unicode" w:cs="Lucida Sans Unicode"/>
          <w:sz w:val="22"/>
          <w:szCs w:val="22"/>
        </w:rPr>
        <w:t xml:space="preserve">Asimismo, el Órgano Superior de Dirección de este Instituto, el </w:t>
      </w:r>
      <w:r>
        <w:rPr>
          <w:rFonts w:ascii="Lucida Sans Unicode" w:eastAsia="Lucida Sans Unicode" w:hAnsi="Lucida Sans Unicode" w:cs="Lucida Sans Unicode"/>
          <w:sz w:val="22"/>
          <w:szCs w:val="22"/>
        </w:rPr>
        <w:t>veintidós</w:t>
      </w:r>
      <w:r w:rsidRPr="009D26C4">
        <w:rPr>
          <w:rFonts w:ascii="Lucida Sans Unicode" w:eastAsia="Lucida Sans Unicode" w:hAnsi="Lucida Sans Unicode" w:cs="Lucida Sans Unicode"/>
          <w:sz w:val="22"/>
          <w:szCs w:val="22"/>
        </w:rPr>
        <w:t xml:space="preserve"> de marzo de 2024, mediante acuerdo identificado con la clave alfanumérica IEPC-ACG-044/2024</w:t>
      </w:r>
      <w:r>
        <w:rPr>
          <w:rStyle w:val="Refdenotaalpie"/>
          <w:rFonts w:ascii="Lucida Sans Unicode" w:eastAsia="Lucida Sans Unicode" w:hAnsi="Lucida Sans Unicode" w:cs="Lucida Sans Unicode"/>
          <w:sz w:val="22"/>
          <w:szCs w:val="22"/>
        </w:rPr>
        <w:footnoteReference w:id="5"/>
      </w:r>
      <w:r w:rsidRPr="009D26C4">
        <w:rPr>
          <w:rFonts w:ascii="Lucida Sans Unicode" w:eastAsia="Lucida Sans Unicode" w:hAnsi="Lucida Sans Unicode" w:cs="Lucida Sans Unicode"/>
          <w:sz w:val="22"/>
          <w:szCs w:val="22"/>
        </w:rPr>
        <w:t>, aprobó los domicilios sede de los Consejos Municipales Electorales de Arandas, Autlán de Navarro, El Salto, Ixtlahuacán de los Membrillos, Jocotepec, La Barca, Lagos de Moreno, Ocotlán, Puerto Vallarta, San Juan de Los Lagos, Tala, Tepatitlán De Morelos, Tequila, Zapotlán El Grande y Zapotlanejo.</w:t>
      </w:r>
    </w:p>
    <w:p w14:paraId="6CBABB17" w14:textId="77777777" w:rsidR="00F63E34" w:rsidRPr="009D26C4" w:rsidRDefault="00F63E34" w:rsidP="00F63E34">
      <w:pPr>
        <w:jc w:val="both"/>
        <w:rPr>
          <w:rFonts w:ascii="Lucida Sans Unicode" w:eastAsia="Lucida Sans Unicode" w:hAnsi="Lucida Sans Unicode" w:cs="Lucida Sans Unicode"/>
          <w:sz w:val="22"/>
          <w:szCs w:val="22"/>
        </w:rPr>
      </w:pPr>
    </w:p>
    <w:p w14:paraId="52A862C1" w14:textId="77777777" w:rsidR="00F63E34" w:rsidRPr="00B6755E" w:rsidRDefault="00F63E34" w:rsidP="00F63E34">
      <w:pPr>
        <w:jc w:val="both"/>
        <w:rPr>
          <w:rFonts w:ascii="Lucida Sans Unicode" w:eastAsia="Lucida Sans Unicode" w:hAnsi="Lucida Sans Unicode" w:cs="Lucida Sans Unicode"/>
          <w:sz w:val="22"/>
          <w:szCs w:val="22"/>
        </w:rPr>
      </w:pPr>
      <w:r w:rsidRPr="009D26C4">
        <w:rPr>
          <w:rFonts w:ascii="Lucida Sans Unicode" w:eastAsia="Lucida Sans Unicode" w:hAnsi="Lucida Sans Unicode" w:cs="Lucida Sans Unicode"/>
          <w:sz w:val="22"/>
          <w:szCs w:val="22"/>
        </w:rPr>
        <w:t xml:space="preserve">De igual manera, el </w:t>
      </w:r>
      <w:r>
        <w:rPr>
          <w:rFonts w:ascii="Lucida Sans Unicode" w:eastAsia="Lucida Sans Unicode" w:hAnsi="Lucida Sans Unicode" w:cs="Lucida Sans Unicode"/>
          <w:sz w:val="22"/>
          <w:szCs w:val="22"/>
        </w:rPr>
        <w:t xml:space="preserve">quince </w:t>
      </w:r>
      <w:r w:rsidRPr="009D26C4">
        <w:rPr>
          <w:rFonts w:ascii="Lucida Sans Unicode" w:eastAsia="Lucida Sans Unicode" w:hAnsi="Lucida Sans Unicode" w:cs="Lucida Sans Unicode"/>
          <w:sz w:val="22"/>
          <w:szCs w:val="22"/>
        </w:rPr>
        <w:t>de abril de 2024, el pleno del Consejo General del IEPCJ, por medio del acuerdo IEPC-ACG-O83/2O24</w:t>
      </w:r>
      <w:r>
        <w:rPr>
          <w:rStyle w:val="Refdenotaalpie"/>
          <w:rFonts w:ascii="Lucida Sans Unicode" w:eastAsia="Lucida Sans Unicode" w:hAnsi="Lucida Sans Unicode" w:cs="Lucida Sans Unicode"/>
          <w:sz w:val="22"/>
          <w:szCs w:val="22"/>
        </w:rPr>
        <w:footnoteReference w:id="6"/>
      </w:r>
      <w:r w:rsidRPr="009D26C4">
        <w:rPr>
          <w:rFonts w:ascii="Lucida Sans Unicode" w:eastAsia="Lucida Sans Unicode" w:hAnsi="Lucida Sans Unicode" w:cs="Lucida Sans Unicode"/>
          <w:sz w:val="22"/>
          <w:szCs w:val="22"/>
        </w:rPr>
        <w:t>, aprobó los</w:t>
      </w:r>
      <w:r w:rsidRPr="00B6755E">
        <w:rPr>
          <w:rFonts w:ascii="Lucida Sans Unicode" w:eastAsia="Lucida Sans Unicode" w:hAnsi="Lucida Sans Unicode" w:cs="Lucida Sans Unicode"/>
          <w:sz w:val="22"/>
          <w:szCs w:val="22"/>
        </w:rPr>
        <w:t xml:space="preserve"> domicilios sedes de los 105 Consejos Municipales Electorales restantes de este organismo electoral</w:t>
      </w:r>
      <w:r>
        <w:rPr>
          <w:rFonts w:ascii="Lucida Sans Unicode" w:eastAsia="Lucida Sans Unicode" w:hAnsi="Lucida Sans Unicode" w:cs="Lucida Sans Unicode"/>
          <w:sz w:val="22"/>
          <w:szCs w:val="22"/>
        </w:rPr>
        <w:t>.</w:t>
      </w:r>
    </w:p>
    <w:p w14:paraId="052A3747" w14:textId="77777777" w:rsidR="00F63E34" w:rsidRPr="00FF6B93" w:rsidRDefault="00F63E34" w:rsidP="00FF6B93">
      <w:pPr>
        <w:pStyle w:val="Ttulo3"/>
      </w:pPr>
      <w:bookmarkStart w:id="23" w:name="_Toc172807318"/>
      <w:bookmarkStart w:id="24" w:name="_Toc175223655"/>
      <w:bookmarkStart w:id="25" w:name="_Toc192766199"/>
      <w:r w:rsidRPr="00FF6B93">
        <w:t>Integración e instalación de los Consejos Municipales</w:t>
      </w:r>
      <w:bookmarkEnd w:id="23"/>
      <w:bookmarkEnd w:id="24"/>
      <w:bookmarkEnd w:id="25"/>
    </w:p>
    <w:p w14:paraId="29C6438D" w14:textId="77777777" w:rsidR="00F63E34" w:rsidRDefault="00F63E34" w:rsidP="00F63E34">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En cuanto a la integración e instalación de las sedes</w:t>
      </w:r>
      <w:r>
        <w:rPr>
          <w:rFonts w:ascii="Lucida Sans Unicode" w:eastAsia="Lucida Sans Unicode" w:hAnsi="Lucida Sans Unicode" w:cs="Lucida Sans Unicode"/>
          <w:sz w:val="22"/>
          <w:szCs w:val="22"/>
        </w:rPr>
        <w:t xml:space="preserve"> de los Consejos M</w:t>
      </w:r>
      <w:r w:rsidRPr="00B6755E">
        <w:rPr>
          <w:rFonts w:ascii="Lucida Sans Unicode" w:eastAsia="Lucida Sans Unicode" w:hAnsi="Lucida Sans Unicode" w:cs="Lucida Sans Unicode"/>
          <w:sz w:val="22"/>
          <w:szCs w:val="22"/>
        </w:rPr>
        <w:t>unicipales</w:t>
      </w:r>
      <w:r>
        <w:rPr>
          <w:rFonts w:ascii="Lucida Sans Unicode" w:eastAsia="Lucida Sans Unicode" w:hAnsi="Lucida Sans Unicode" w:cs="Lucida Sans Unicode"/>
          <w:sz w:val="22"/>
          <w:szCs w:val="22"/>
        </w:rPr>
        <w:t>, la Dirección Ejecutiva de Organización Electoral y Estadística elaboró la logística para la instalación de dichos órganos quedando de la siguiente manera:</w:t>
      </w:r>
    </w:p>
    <w:p w14:paraId="361A5044" w14:textId="77777777" w:rsidR="00F63E34" w:rsidRDefault="00F63E34" w:rsidP="00F63E34">
      <w:pPr>
        <w:jc w:val="both"/>
        <w:rPr>
          <w:rFonts w:ascii="Lucida Sans Unicode" w:eastAsia="Lucida Sans Unicode" w:hAnsi="Lucida Sans Unicode" w:cs="Lucida Sans Unicode"/>
          <w:sz w:val="22"/>
          <w:szCs w:val="22"/>
        </w:rPr>
      </w:pPr>
    </w:p>
    <w:p w14:paraId="2A860497" w14:textId="77777777" w:rsidR="00F63E34" w:rsidRPr="00C26F2E" w:rsidRDefault="00F63E34" w:rsidP="00F63E34">
      <w:pPr>
        <w:pStyle w:val="Prrafodelista"/>
        <w:numPr>
          <w:ilvl w:val="0"/>
          <w:numId w:val="4"/>
        </w:numPr>
        <w:jc w:val="both"/>
        <w:rPr>
          <w:rFonts w:ascii="Lucida Sans Unicode" w:eastAsia="Lucida Sans Unicode" w:hAnsi="Lucida Sans Unicode" w:cs="Lucida Sans Unicode"/>
          <w:sz w:val="22"/>
          <w:szCs w:val="22"/>
        </w:rPr>
      </w:pPr>
      <w:r w:rsidRPr="00C26F2E">
        <w:rPr>
          <w:rFonts w:ascii="Lucida Sans Unicode" w:eastAsia="Lucida Sans Unicode" w:hAnsi="Lucida Sans Unicode" w:cs="Lucida Sans Unicode"/>
          <w:sz w:val="22"/>
          <w:szCs w:val="22"/>
        </w:rPr>
        <w:t xml:space="preserve">El dieciséis de marzo de 2024, se instalaron los Consejos Municipales de Guadalajara, Zapopan, San Pedro Tlaquepaque, Tonalá y Tlajomulco de Zúñiga, tomando la protesta de ley a las consejerías municipales designadas por el Consejo General de este Instituto. </w:t>
      </w:r>
    </w:p>
    <w:p w14:paraId="08D5D10D" w14:textId="77777777" w:rsidR="00F63E34" w:rsidRPr="00C26F2E" w:rsidRDefault="00F63E34" w:rsidP="00F63E34">
      <w:pPr>
        <w:pStyle w:val="Prrafodelista"/>
        <w:numPr>
          <w:ilvl w:val="0"/>
          <w:numId w:val="4"/>
        </w:numPr>
        <w:jc w:val="both"/>
        <w:rPr>
          <w:rFonts w:ascii="Lucida Sans Unicode" w:eastAsia="Lucida Sans Unicode" w:hAnsi="Lucida Sans Unicode" w:cs="Lucida Sans Unicode"/>
          <w:sz w:val="22"/>
          <w:szCs w:val="22"/>
        </w:rPr>
      </w:pPr>
      <w:r w:rsidRPr="00C26F2E">
        <w:rPr>
          <w:rFonts w:ascii="Lucida Sans Unicode" w:eastAsia="Lucida Sans Unicode" w:hAnsi="Lucida Sans Unicode" w:cs="Lucida Sans Unicode"/>
          <w:sz w:val="22"/>
          <w:szCs w:val="22"/>
        </w:rPr>
        <w:lastRenderedPageBreak/>
        <w:t>El primero de abril de 2024, se instalaron 15 Consejos Municipales de Arandas, Autlán de Navarro, El Salto, Ixtlahuacán de los Membrillos, Jocotepec, La Barca, Lagos de Moreno, Ocotlán, Puerto Vallarta, San Juan de Los Lagos, Tala, Tepatitlán De Morelos, Tequila, Zapotlán El Grande y Zapotlanejo.</w:t>
      </w:r>
    </w:p>
    <w:p w14:paraId="0DC18CE8" w14:textId="77777777" w:rsidR="00F63E34" w:rsidRDefault="00F63E34" w:rsidP="00F63E34">
      <w:pPr>
        <w:jc w:val="both"/>
        <w:rPr>
          <w:rFonts w:ascii="Lucida Sans Unicode" w:eastAsia="Lucida Sans Unicode" w:hAnsi="Lucida Sans Unicode" w:cs="Lucida Sans Unicode"/>
          <w:sz w:val="22"/>
          <w:szCs w:val="22"/>
        </w:rPr>
      </w:pPr>
    </w:p>
    <w:p w14:paraId="55476810" w14:textId="77777777" w:rsidR="00F63E34" w:rsidRDefault="00F63E34" w:rsidP="00F63E34">
      <w:pPr>
        <w:pStyle w:val="Prrafodelista"/>
        <w:numPr>
          <w:ilvl w:val="0"/>
          <w:numId w:val="4"/>
        </w:numPr>
        <w:jc w:val="both"/>
        <w:rPr>
          <w:rFonts w:ascii="Lucida Sans Unicode" w:eastAsia="Lucida Sans Unicode" w:hAnsi="Lucida Sans Unicode" w:cs="Lucida Sans Unicode"/>
          <w:sz w:val="22"/>
          <w:szCs w:val="22"/>
        </w:rPr>
      </w:pPr>
      <w:r w:rsidRPr="00C26F2E">
        <w:rPr>
          <w:rFonts w:ascii="Lucida Sans Unicode" w:eastAsia="Lucida Sans Unicode" w:hAnsi="Lucida Sans Unicode" w:cs="Lucida Sans Unicode"/>
          <w:sz w:val="22"/>
          <w:szCs w:val="22"/>
        </w:rPr>
        <w:t>El dieciséis de abril de 2024, se realizó la instalación simultanea de los 105 Consejos Municipales restantes, lo anterior, conforme a la descripción del siguiente cuadro</w:t>
      </w:r>
      <w:r>
        <w:rPr>
          <w:rFonts w:ascii="Lucida Sans Unicode" w:eastAsia="Lucida Sans Unicode" w:hAnsi="Lucida Sans Unicode" w:cs="Lucida Sans Unicode"/>
          <w:sz w:val="22"/>
          <w:szCs w:val="22"/>
        </w:rPr>
        <w:t>:</w:t>
      </w:r>
    </w:p>
    <w:p w14:paraId="2F70081A" w14:textId="77777777" w:rsidR="00F63E34" w:rsidRPr="00C26F2E" w:rsidRDefault="00F63E34" w:rsidP="00F63E34">
      <w:pPr>
        <w:pStyle w:val="Prrafodelista"/>
        <w:rPr>
          <w:rFonts w:ascii="Lucida Sans Unicode" w:eastAsia="Lucida Sans Unicode" w:hAnsi="Lucida Sans Unicode" w:cs="Lucida Sans Unicode"/>
          <w:sz w:val="22"/>
          <w:szCs w:val="22"/>
        </w:rPr>
      </w:pPr>
    </w:p>
    <w:tbl>
      <w:tblPr>
        <w:tblW w:w="5000" w:type="pct"/>
        <w:tblCellMar>
          <w:left w:w="70" w:type="dxa"/>
          <w:right w:w="70" w:type="dxa"/>
        </w:tblCellMar>
        <w:tblLook w:val="04A0" w:firstRow="1" w:lastRow="0" w:firstColumn="1" w:lastColumn="0" w:noHBand="0" w:noVBand="1"/>
      </w:tblPr>
      <w:tblGrid>
        <w:gridCol w:w="2208"/>
        <w:gridCol w:w="144"/>
        <w:gridCol w:w="2113"/>
        <w:gridCol w:w="144"/>
        <w:gridCol w:w="2101"/>
        <w:gridCol w:w="144"/>
        <w:gridCol w:w="1974"/>
      </w:tblGrid>
      <w:tr w:rsidR="00F63E34" w:rsidRPr="003A3817" w14:paraId="0606AB20" w14:textId="77777777" w:rsidTr="00D6633F">
        <w:trPr>
          <w:trHeight w:val="300"/>
        </w:trPr>
        <w:tc>
          <w:tcPr>
            <w:tcW w:w="1255" w:type="pct"/>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77F3A290" w14:textId="77777777" w:rsidR="00F63E34" w:rsidRPr="003A3817" w:rsidRDefault="00F63E34" w:rsidP="00D6633F">
            <w:pPr>
              <w:jc w:val="center"/>
              <w:rPr>
                <w:rFonts w:ascii="Lucida Sans" w:eastAsia="Times New Roman" w:hAnsi="Lucida Sans" w:cs="Times New Roman"/>
                <w:b/>
                <w:bCs/>
                <w:color w:val="FFFFFF"/>
                <w:kern w:val="0"/>
                <w:sz w:val="18"/>
                <w:szCs w:val="18"/>
                <w:lang w:val="es-MX" w:eastAsia="es-MX"/>
                <w14:ligatures w14:val="none"/>
              </w:rPr>
            </w:pPr>
            <w:r w:rsidRPr="003A3817">
              <w:rPr>
                <w:rFonts w:ascii="Lucida Sans" w:eastAsia="Times New Roman" w:hAnsi="Lucida Sans" w:cs="Times New Roman"/>
                <w:b/>
                <w:bCs/>
                <w:color w:val="FFFFFF"/>
                <w:kern w:val="0"/>
                <w:sz w:val="18"/>
                <w:szCs w:val="18"/>
                <w:lang w:val="es-MX" w:eastAsia="es-MX"/>
                <w14:ligatures w14:val="none"/>
              </w:rPr>
              <w:t>INSTALACIÓN DE LOS 5 CONSEJOS MUNICIPALES  16/MARZO/2024</w:t>
            </w:r>
          </w:p>
        </w:tc>
        <w:tc>
          <w:tcPr>
            <w:tcW w:w="77" w:type="pct"/>
            <w:tcBorders>
              <w:top w:val="nil"/>
              <w:left w:val="nil"/>
              <w:bottom w:val="nil"/>
              <w:right w:val="nil"/>
            </w:tcBorders>
            <w:shd w:val="clear" w:color="auto" w:fill="auto"/>
            <w:noWrap/>
            <w:vAlign w:val="bottom"/>
            <w:hideMark/>
          </w:tcPr>
          <w:p w14:paraId="58B05556" w14:textId="77777777" w:rsidR="00F63E34" w:rsidRPr="003A3817" w:rsidRDefault="00F63E34" w:rsidP="00D6633F">
            <w:pPr>
              <w:jc w:val="center"/>
              <w:rPr>
                <w:rFonts w:ascii="Lucida Sans" w:eastAsia="Times New Roman" w:hAnsi="Lucida Sans" w:cs="Times New Roman"/>
                <w:b/>
                <w:bCs/>
                <w:color w:val="FFFFFF"/>
                <w:kern w:val="0"/>
                <w:sz w:val="18"/>
                <w:szCs w:val="18"/>
                <w:lang w:val="es-MX" w:eastAsia="es-MX"/>
                <w14:ligatures w14:val="none"/>
              </w:rPr>
            </w:pPr>
          </w:p>
        </w:tc>
        <w:tc>
          <w:tcPr>
            <w:tcW w:w="3668" w:type="pct"/>
            <w:gridSpan w:val="5"/>
            <w:tcBorders>
              <w:top w:val="single" w:sz="8" w:space="0" w:color="auto"/>
              <w:left w:val="single" w:sz="8" w:space="0" w:color="auto"/>
              <w:bottom w:val="single" w:sz="8" w:space="0" w:color="auto"/>
              <w:right w:val="nil"/>
            </w:tcBorders>
            <w:shd w:val="clear" w:color="000000" w:fill="008080"/>
            <w:vAlign w:val="center"/>
            <w:hideMark/>
          </w:tcPr>
          <w:p w14:paraId="7FC6BB26" w14:textId="77777777" w:rsidR="00F63E34" w:rsidRPr="003A3817" w:rsidRDefault="00F63E34" w:rsidP="00D6633F">
            <w:pPr>
              <w:jc w:val="center"/>
              <w:rPr>
                <w:rFonts w:ascii="Lucida Sans" w:eastAsia="Times New Roman" w:hAnsi="Lucida Sans" w:cs="Times New Roman"/>
                <w:b/>
                <w:bCs/>
                <w:color w:val="FFFFFF"/>
                <w:kern w:val="0"/>
                <w:sz w:val="18"/>
                <w:szCs w:val="18"/>
                <w:lang w:val="es-MX" w:eastAsia="es-MX"/>
                <w14:ligatures w14:val="none"/>
              </w:rPr>
            </w:pPr>
            <w:r w:rsidRPr="003A3817">
              <w:rPr>
                <w:rFonts w:ascii="Lucida Sans" w:eastAsia="Times New Roman" w:hAnsi="Lucida Sans" w:cs="Times New Roman"/>
                <w:b/>
                <w:bCs/>
                <w:color w:val="FFFFFF"/>
                <w:kern w:val="0"/>
                <w:sz w:val="18"/>
                <w:szCs w:val="18"/>
                <w:lang w:val="es-MX" w:eastAsia="es-MX"/>
                <w14:ligatures w14:val="none"/>
              </w:rPr>
              <w:t>INSTALACIÓN DE LOS 105 CONSEJOS MUNICIPALES  01/ABRIL/2024</w:t>
            </w:r>
          </w:p>
        </w:tc>
      </w:tr>
      <w:tr w:rsidR="00F63E34" w:rsidRPr="003A3817" w14:paraId="76E3FEF9" w14:textId="77777777" w:rsidTr="00D6633F">
        <w:trPr>
          <w:trHeight w:val="525"/>
        </w:trPr>
        <w:tc>
          <w:tcPr>
            <w:tcW w:w="1255" w:type="pct"/>
            <w:vMerge/>
            <w:tcBorders>
              <w:top w:val="single" w:sz="8" w:space="0" w:color="auto"/>
              <w:left w:val="single" w:sz="8" w:space="0" w:color="auto"/>
              <w:bottom w:val="single" w:sz="8" w:space="0" w:color="000000"/>
              <w:right w:val="single" w:sz="8" w:space="0" w:color="auto"/>
            </w:tcBorders>
            <w:vAlign w:val="center"/>
            <w:hideMark/>
          </w:tcPr>
          <w:p w14:paraId="48DFAA17" w14:textId="77777777" w:rsidR="00F63E34" w:rsidRPr="003A3817" w:rsidRDefault="00F63E34" w:rsidP="00D6633F">
            <w:pPr>
              <w:rPr>
                <w:rFonts w:ascii="Lucida Sans" w:eastAsia="Times New Roman" w:hAnsi="Lucida Sans" w:cs="Times New Roman"/>
                <w:b/>
                <w:bCs/>
                <w:color w:val="FFFFFF"/>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478D086D" w14:textId="77777777" w:rsidR="00F63E34" w:rsidRPr="003A3817" w:rsidRDefault="00F63E34" w:rsidP="00D6633F">
            <w:pPr>
              <w:jc w:val="center"/>
              <w:rPr>
                <w:rFonts w:ascii="Lucida Sans" w:eastAsia="Times New Roman" w:hAnsi="Lucida Sans" w:cs="Times New Roman"/>
                <w:b/>
                <w:bCs/>
                <w:color w:val="FFFFFF"/>
                <w:kern w:val="0"/>
                <w:sz w:val="18"/>
                <w:szCs w:val="18"/>
                <w:lang w:val="es-MX" w:eastAsia="es-MX"/>
                <w14:ligatures w14:val="none"/>
              </w:rPr>
            </w:pPr>
          </w:p>
        </w:tc>
        <w:tc>
          <w:tcPr>
            <w:tcW w:w="1201" w:type="pct"/>
            <w:tcBorders>
              <w:top w:val="nil"/>
              <w:left w:val="nil"/>
              <w:bottom w:val="nil"/>
              <w:right w:val="nil"/>
            </w:tcBorders>
            <w:shd w:val="clear" w:color="auto" w:fill="auto"/>
            <w:noWrap/>
            <w:vAlign w:val="bottom"/>
            <w:hideMark/>
          </w:tcPr>
          <w:p w14:paraId="08890FCC"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77" w:type="pct"/>
            <w:tcBorders>
              <w:top w:val="nil"/>
              <w:left w:val="nil"/>
              <w:bottom w:val="nil"/>
              <w:right w:val="nil"/>
            </w:tcBorders>
            <w:shd w:val="clear" w:color="auto" w:fill="auto"/>
            <w:noWrap/>
            <w:vAlign w:val="bottom"/>
            <w:hideMark/>
          </w:tcPr>
          <w:p w14:paraId="0D2FC28E"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193" w:type="pct"/>
            <w:tcBorders>
              <w:top w:val="nil"/>
              <w:left w:val="nil"/>
              <w:bottom w:val="nil"/>
              <w:right w:val="nil"/>
            </w:tcBorders>
            <w:shd w:val="clear" w:color="auto" w:fill="auto"/>
            <w:noWrap/>
            <w:vAlign w:val="bottom"/>
            <w:hideMark/>
          </w:tcPr>
          <w:p w14:paraId="7C4772F6"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77" w:type="pct"/>
            <w:tcBorders>
              <w:top w:val="nil"/>
              <w:left w:val="nil"/>
              <w:bottom w:val="nil"/>
              <w:right w:val="nil"/>
            </w:tcBorders>
            <w:shd w:val="clear" w:color="auto" w:fill="auto"/>
            <w:noWrap/>
            <w:vAlign w:val="bottom"/>
            <w:hideMark/>
          </w:tcPr>
          <w:p w14:paraId="5C123C1B"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121" w:type="pct"/>
            <w:tcBorders>
              <w:top w:val="nil"/>
              <w:left w:val="nil"/>
              <w:bottom w:val="nil"/>
              <w:right w:val="nil"/>
            </w:tcBorders>
            <w:shd w:val="clear" w:color="auto" w:fill="auto"/>
            <w:noWrap/>
            <w:vAlign w:val="bottom"/>
            <w:hideMark/>
          </w:tcPr>
          <w:p w14:paraId="4298B1A6"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r>
      <w:tr w:rsidR="00F63E34" w:rsidRPr="003A3817" w14:paraId="086B36AC"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23B9963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GUADALAJARA</w:t>
            </w:r>
          </w:p>
        </w:tc>
        <w:tc>
          <w:tcPr>
            <w:tcW w:w="77" w:type="pct"/>
            <w:tcBorders>
              <w:top w:val="nil"/>
              <w:left w:val="nil"/>
              <w:bottom w:val="nil"/>
              <w:right w:val="nil"/>
            </w:tcBorders>
            <w:shd w:val="clear" w:color="auto" w:fill="auto"/>
            <w:noWrap/>
            <w:vAlign w:val="bottom"/>
            <w:hideMark/>
          </w:tcPr>
          <w:p w14:paraId="21C463E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A011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TOTATICHE     </w:t>
            </w:r>
          </w:p>
        </w:tc>
        <w:tc>
          <w:tcPr>
            <w:tcW w:w="77" w:type="pct"/>
            <w:tcBorders>
              <w:top w:val="nil"/>
              <w:left w:val="nil"/>
              <w:bottom w:val="nil"/>
              <w:right w:val="nil"/>
            </w:tcBorders>
            <w:shd w:val="clear" w:color="auto" w:fill="auto"/>
            <w:noWrap/>
            <w:vAlign w:val="bottom"/>
            <w:hideMark/>
          </w:tcPr>
          <w:p w14:paraId="7A48BD9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D91A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OJUELOS DE JALISCO  </w:t>
            </w:r>
          </w:p>
        </w:tc>
        <w:tc>
          <w:tcPr>
            <w:tcW w:w="77" w:type="pct"/>
            <w:tcBorders>
              <w:top w:val="nil"/>
              <w:left w:val="nil"/>
              <w:bottom w:val="nil"/>
              <w:right w:val="nil"/>
            </w:tcBorders>
            <w:shd w:val="clear" w:color="auto" w:fill="auto"/>
            <w:noWrap/>
            <w:vAlign w:val="bottom"/>
            <w:hideMark/>
          </w:tcPr>
          <w:p w14:paraId="5EE9D18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8907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AYOTLAN     </w:t>
            </w:r>
          </w:p>
        </w:tc>
      </w:tr>
      <w:tr w:rsidR="00F63E34" w:rsidRPr="003A3817" w14:paraId="79106CBB"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141D074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 ZAPOPAN</w:t>
            </w:r>
          </w:p>
        </w:tc>
        <w:tc>
          <w:tcPr>
            <w:tcW w:w="77" w:type="pct"/>
            <w:tcBorders>
              <w:top w:val="nil"/>
              <w:left w:val="nil"/>
              <w:bottom w:val="nil"/>
              <w:right w:val="nil"/>
            </w:tcBorders>
            <w:shd w:val="clear" w:color="auto" w:fill="auto"/>
            <w:noWrap/>
            <w:vAlign w:val="bottom"/>
            <w:hideMark/>
          </w:tcPr>
          <w:p w14:paraId="38AC06E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3A90BD6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VILLA GUERRERO    </w:t>
            </w:r>
          </w:p>
        </w:tc>
        <w:tc>
          <w:tcPr>
            <w:tcW w:w="77" w:type="pct"/>
            <w:tcBorders>
              <w:top w:val="nil"/>
              <w:left w:val="nil"/>
              <w:bottom w:val="nil"/>
              <w:right w:val="nil"/>
            </w:tcBorders>
            <w:shd w:val="clear" w:color="auto" w:fill="auto"/>
            <w:noWrap/>
            <w:vAlign w:val="bottom"/>
            <w:hideMark/>
          </w:tcPr>
          <w:p w14:paraId="5DBF063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045D3D4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DIEGO DE ALEJANDRIA </w:t>
            </w:r>
          </w:p>
        </w:tc>
        <w:tc>
          <w:tcPr>
            <w:tcW w:w="77" w:type="pct"/>
            <w:tcBorders>
              <w:top w:val="nil"/>
              <w:left w:val="nil"/>
              <w:bottom w:val="nil"/>
              <w:right w:val="nil"/>
            </w:tcBorders>
            <w:shd w:val="clear" w:color="auto" w:fill="auto"/>
            <w:noWrap/>
            <w:vAlign w:val="bottom"/>
            <w:hideMark/>
          </w:tcPr>
          <w:p w14:paraId="0803839D"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09DCDCD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DEGOLLADO     </w:t>
            </w:r>
          </w:p>
        </w:tc>
      </w:tr>
      <w:tr w:rsidR="00F63E34" w:rsidRPr="003A3817" w14:paraId="0FDD056E"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0628393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TLAJOMULCO DE ZUÑIGA</w:t>
            </w:r>
          </w:p>
        </w:tc>
        <w:tc>
          <w:tcPr>
            <w:tcW w:w="77" w:type="pct"/>
            <w:tcBorders>
              <w:top w:val="nil"/>
              <w:left w:val="nil"/>
              <w:bottom w:val="nil"/>
              <w:right w:val="nil"/>
            </w:tcBorders>
            <w:shd w:val="clear" w:color="auto" w:fill="auto"/>
            <w:noWrap/>
            <w:vAlign w:val="bottom"/>
            <w:hideMark/>
          </w:tcPr>
          <w:p w14:paraId="5027F9C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28A6185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BOLAÑOS     </w:t>
            </w:r>
          </w:p>
        </w:tc>
        <w:tc>
          <w:tcPr>
            <w:tcW w:w="77" w:type="pct"/>
            <w:tcBorders>
              <w:top w:val="nil"/>
              <w:left w:val="nil"/>
              <w:bottom w:val="nil"/>
              <w:right w:val="nil"/>
            </w:tcBorders>
            <w:shd w:val="clear" w:color="auto" w:fill="auto"/>
            <w:noWrap/>
            <w:vAlign w:val="bottom"/>
            <w:hideMark/>
          </w:tcPr>
          <w:p w14:paraId="0701962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2EA455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JULIAN    </w:t>
            </w:r>
          </w:p>
        </w:tc>
        <w:tc>
          <w:tcPr>
            <w:tcW w:w="77" w:type="pct"/>
            <w:tcBorders>
              <w:top w:val="nil"/>
              <w:left w:val="nil"/>
              <w:bottom w:val="nil"/>
              <w:right w:val="nil"/>
            </w:tcBorders>
            <w:shd w:val="clear" w:color="auto" w:fill="auto"/>
            <w:noWrap/>
            <w:vAlign w:val="bottom"/>
            <w:hideMark/>
          </w:tcPr>
          <w:p w14:paraId="5073C98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05079B4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JAMAY     </w:t>
            </w:r>
          </w:p>
        </w:tc>
      </w:tr>
      <w:tr w:rsidR="00F63E34" w:rsidRPr="003A3817" w14:paraId="19F29137"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2D26127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SAN PEDRO TLAQUEPAQUE</w:t>
            </w:r>
          </w:p>
        </w:tc>
        <w:tc>
          <w:tcPr>
            <w:tcW w:w="77" w:type="pct"/>
            <w:tcBorders>
              <w:top w:val="nil"/>
              <w:left w:val="nil"/>
              <w:bottom w:val="nil"/>
              <w:right w:val="nil"/>
            </w:tcBorders>
            <w:shd w:val="clear" w:color="auto" w:fill="auto"/>
            <w:noWrap/>
            <w:vAlign w:val="bottom"/>
            <w:hideMark/>
          </w:tcPr>
          <w:p w14:paraId="28A05B3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2AD7447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COLOTLAN     </w:t>
            </w:r>
          </w:p>
        </w:tc>
        <w:tc>
          <w:tcPr>
            <w:tcW w:w="77" w:type="pct"/>
            <w:tcBorders>
              <w:top w:val="nil"/>
              <w:left w:val="nil"/>
              <w:bottom w:val="nil"/>
              <w:right w:val="nil"/>
            </w:tcBorders>
            <w:shd w:val="clear" w:color="auto" w:fill="auto"/>
            <w:noWrap/>
            <w:vAlign w:val="bottom"/>
            <w:hideMark/>
          </w:tcPr>
          <w:p w14:paraId="1F6A3EA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9F27A1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VALLE DE GUADALUPE  </w:t>
            </w:r>
          </w:p>
        </w:tc>
        <w:tc>
          <w:tcPr>
            <w:tcW w:w="77" w:type="pct"/>
            <w:tcBorders>
              <w:top w:val="nil"/>
              <w:left w:val="nil"/>
              <w:bottom w:val="nil"/>
              <w:right w:val="nil"/>
            </w:tcBorders>
            <w:shd w:val="clear" w:color="auto" w:fill="auto"/>
            <w:noWrap/>
            <w:vAlign w:val="bottom"/>
            <w:hideMark/>
          </w:tcPr>
          <w:p w14:paraId="7641992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4D9CF86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PONCITLAN     </w:t>
            </w:r>
          </w:p>
        </w:tc>
      </w:tr>
      <w:tr w:rsidR="00F63E34" w:rsidRPr="003A3817" w14:paraId="77BA1D8A"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09B99FE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TONALA</w:t>
            </w:r>
          </w:p>
        </w:tc>
        <w:tc>
          <w:tcPr>
            <w:tcW w:w="77" w:type="pct"/>
            <w:tcBorders>
              <w:top w:val="nil"/>
              <w:left w:val="nil"/>
              <w:bottom w:val="nil"/>
              <w:right w:val="nil"/>
            </w:tcBorders>
            <w:shd w:val="clear" w:color="auto" w:fill="auto"/>
            <w:noWrap/>
            <w:vAlign w:val="bottom"/>
            <w:hideMark/>
          </w:tcPr>
          <w:p w14:paraId="31375DB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341333A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AHUALULCO DE MERCADO  </w:t>
            </w:r>
          </w:p>
        </w:tc>
        <w:tc>
          <w:tcPr>
            <w:tcW w:w="77" w:type="pct"/>
            <w:tcBorders>
              <w:top w:val="nil"/>
              <w:left w:val="nil"/>
              <w:bottom w:val="nil"/>
              <w:right w:val="nil"/>
            </w:tcBorders>
            <w:shd w:val="clear" w:color="auto" w:fill="auto"/>
            <w:noWrap/>
            <w:vAlign w:val="bottom"/>
            <w:hideMark/>
          </w:tcPr>
          <w:p w14:paraId="5FB1AFB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EAFBB3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VILLA HIDALGO    </w:t>
            </w:r>
          </w:p>
        </w:tc>
        <w:tc>
          <w:tcPr>
            <w:tcW w:w="77" w:type="pct"/>
            <w:tcBorders>
              <w:top w:val="nil"/>
              <w:left w:val="nil"/>
              <w:bottom w:val="nil"/>
              <w:right w:val="nil"/>
            </w:tcBorders>
            <w:shd w:val="clear" w:color="auto" w:fill="auto"/>
            <w:noWrap/>
            <w:vAlign w:val="bottom"/>
            <w:hideMark/>
          </w:tcPr>
          <w:p w14:paraId="76AE8A8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2105D49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ATEMAJAC DE BRIZUELA  </w:t>
            </w:r>
          </w:p>
        </w:tc>
      </w:tr>
      <w:tr w:rsidR="00F63E34" w:rsidRPr="003A3817" w14:paraId="4837AD23" w14:textId="77777777" w:rsidTr="00D6633F">
        <w:trPr>
          <w:trHeight w:val="315"/>
        </w:trPr>
        <w:tc>
          <w:tcPr>
            <w:tcW w:w="1255" w:type="pct"/>
            <w:tcBorders>
              <w:top w:val="nil"/>
              <w:left w:val="nil"/>
              <w:bottom w:val="nil"/>
              <w:right w:val="nil"/>
            </w:tcBorders>
            <w:shd w:val="clear" w:color="auto" w:fill="auto"/>
            <w:noWrap/>
            <w:vAlign w:val="bottom"/>
            <w:hideMark/>
          </w:tcPr>
          <w:p w14:paraId="3A0C322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00ED58FE"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2C7BB2A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CUQUIO     </w:t>
            </w:r>
          </w:p>
        </w:tc>
        <w:tc>
          <w:tcPr>
            <w:tcW w:w="77" w:type="pct"/>
            <w:tcBorders>
              <w:top w:val="nil"/>
              <w:left w:val="nil"/>
              <w:bottom w:val="nil"/>
              <w:right w:val="nil"/>
            </w:tcBorders>
            <w:shd w:val="clear" w:color="auto" w:fill="auto"/>
            <w:noWrap/>
            <w:vAlign w:val="bottom"/>
            <w:hideMark/>
          </w:tcPr>
          <w:p w14:paraId="2082B61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518FB55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CAÑADAS DE OBREGON  </w:t>
            </w:r>
          </w:p>
        </w:tc>
        <w:tc>
          <w:tcPr>
            <w:tcW w:w="77" w:type="pct"/>
            <w:tcBorders>
              <w:top w:val="nil"/>
              <w:left w:val="nil"/>
              <w:bottom w:val="nil"/>
              <w:right w:val="nil"/>
            </w:tcBorders>
            <w:shd w:val="clear" w:color="auto" w:fill="auto"/>
            <w:noWrap/>
            <w:vAlign w:val="bottom"/>
            <w:hideMark/>
          </w:tcPr>
          <w:p w14:paraId="112D39F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0F15890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TUXCUECA     </w:t>
            </w:r>
          </w:p>
        </w:tc>
      </w:tr>
      <w:tr w:rsidR="00F63E34" w:rsidRPr="003A3817" w14:paraId="28F5F95F" w14:textId="77777777" w:rsidTr="00D6633F">
        <w:trPr>
          <w:trHeight w:val="300"/>
        </w:trPr>
        <w:tc>
          <w:tcPr>
            <w:tcW w:w="1255" w:type="pct"/>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AF9E365" w14:textId="77777777" w:rsidR="00F63E34" w:rsidRPr="003A3817" w:rsidRDefault="00F63E34" w:rsidP="00D6633F">
            <w:pPr>
              <w:jc w:val="center"/>
              <w:rPr>
                <w:rFonts w:ascii="Lucida Sans" w:eastAsia="Times New Roman" w:hAnsi="Lucida Sans" w:cs="Times New Roman"/>
                <w:b/>
                <w:bCs/>
                <w:color w:val="FFFFFF"/>
                <w:kern w:val="0"/>
                <w:sz w:val="18"/>
                <w:szCs w:val="18"/>
                <w:lang w:val="es-MX" w:eastAsia="es-MX"/>
                <w14:ligatures w14:val="none"/>
              </w:rPr>
            </w:pPr>
            <w:r w:rsidRPr="003A3817">
              <w:rPr>
                <w:rFonts w:ascii="Lucida Sans" w:eastAsia="Times New Roman" w:hAnsi="Lucida Sans" w:cs="Times New Roman"/>
                <w:b/>
                <w:bCs/>
                <w:color w:val="FFFFFF"/>
                <w:kern w:val="0"/>
                <w:sz w:val="18"/>
                <w:szCs w:val="18"/>
                <w:lang w:val="es-MX" w:eastAsia="es-MX"/>
                <w14:ligatures w14:val="none"/>
              </w:rPr>
              <w:t>INSTALACIÓN DE LOS 15 CONSEJOS MUNICIPALES  01/ABRIL/2024</w:t>
            </w:r>
          </w:p>
        </w:tc>
        <w:tc>
          <w:tcPr>
            <w:tcW w:w="77" w:type="pct"/>
            <w:tcBorders>
              <w:top w:val="nil"/>
              <w:left w:val="nil"/>
              <w:bottom w:val="nil"/>
              <w:right w:val="nil"/>
            </w:tcBorders>
            <w:shd w:val="clear" w:color="auto" w:fill="auto"/>
            <w:noWrap/>
            <w:vAlign w:val="bottom"/>
            <w:hideMark/>
          </w:tcPr>
          <w:p w14:paraId="7F955EB2" w14:textId="77777777" w:rsidR="00F63E34" w:rsidRPr="003A3817" w:rsidRDefault="00F63E34" w:rsidP="00D6633F">
            <w:pPr>
              <w:jc w:val="center"/>
              <w:rPr>
                <w:rFonts w:ascii="Lucida Sans" w:eastAsia="Times New Roman" w:hAnsi="Lucida Sans" w:cs="Times New Roman"/>
                <w:b/>
                <w:bCs/>
                <w:color w:val="FFFFFF"/>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205EDE0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CHIMALTITAN     </w:t>
            </w:r>
          </w:p>
        </w:tc>
        <w:tc>
          <w:tcPr>
            <w:tcW w:w="77" w:type="pct"/>
            <w:tcBorders>
              <w:top w:val="nil"/>
              <w:left w:val="nil"/>
              <w:bottom w:val="nil"/>
              <w:right w:val="nil"/>
            </w:tcBorders>
            <w:shd w:val="clear" w:color="auto" w:fill="auto"/>
            <w:noWrap/>
            <w:vAlign w:val="bottom"/>
            <w:hideMark/>
          </w:tcPr>
          <w:p w14:paraId="7278AD0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1A93A4E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YAHUALICA DE GONZALEZ GALLO </w:t>
            </w:r>
          </w:p>
        </w:tc>
        <w:tc>
          <w:tcPr>
            <w:tcW w:w="77" w:type="pct"/>
            <w:tcBorders>
              <w:top w:val="nil"/>
              <w:left w:val="nil"/>
              <w:bottom w:val="nil"/>
              <w:right w:val="nil"/>
            </w:tcBorders>
            <w:shd w:val="clear" w:color="auto" w:fill="auto"/>
            <w:noWrap/>
            <w:vAlign w:val="bottom"/>
            <w:hideMark/>
          </w:tcPr>
          <w:p w14:paraId="2D29784D"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2AF8E1A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VILLA CORONA    </w:t>
            </w:r>
          </w:p>
        </w:tc>
      </w:tr>
      <w:tr w:rsidR="00F63E34" w:rsidRPr="003A3817" w14:paraId="69862198" w14:textId="77777777" w:rsidTr="00D6633F">
        <w:trPr>
          <w:trHeight w:val="300"/>
        </w:trPr>
        <w:tc>
          <w:tcPr>
            <w:tcW w:w="1255" w:type="pct"/>
            <w:vMerge/>
            <w:tcBorders>
              <w:top w:val="single" w:sz="8" w:space="0" w:color="auto"/>
              <w:left w:val="single" w:sz="8" w:space="0" w:color="auto"/>
              <w:bottom w:val="single" w:sz="8" w:space="0" w:color="000000"/>
              <w:right w:val="single" w:sz="8" w:space="0" w:color="auto"/>
            </w:tcBorders>
            <w:vAlign w:val="center"/>
            <w:hideMark/>
          </w:tcPr>
          <w:p w14:paraId="7F6C7757" w14:textId="77777777" w:rsidR="00F63E34" w:rsidRPr="003A3817" w:rsidRDefault="00F63E34" w:rsidP="00D6633F">
            <w:pPr>
              <w:rPr>
                <w:rFonts w:ascii="Lucida Sans" w:eastAsia="Times New Roman" w:hAnsi="Lucida Sans" w:cs="Times New Roman"/>
                <w:b/>
                <w:bCs/>
                <w:color w:val="FFFFFF"/>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7F2B4FE5"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3BA4F7C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ETZATLAN     </w:t>
            </w:r>
          </w:p>
        </w:tc>
        <w:tc>
          <w:tcPr>
            <w:tcW w:w="77" w:type="pct"/>
            <w:tcBorders>
              <w:top w:val="nil"/>
              <w:left w:val="nil"/>
              <w:bottom w:val="nil"/>
              <w:right w:val="nil"/>
            </w:tcBorders>
            <w:shd w:val="clear" w:color="auto" w:fill="auto"/>
            <w:noWrap/>
            <w:vAlign w:val="bottom"/>
            <w:hideMark/>
          </w:tcPr>
          <w:p w14:paraId="42C37E2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0CBF36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IGNACIO CERRO GORDO </w:t>
            </w:r>
          </w:p>
        </w:tc>
        <w:tc>
          <w:tcPr>
            <w:tcW w:w="77" w:type="pct"/>
            <w:tcBorders>
              <w:top w:val="nil"/>
              <w:left w:val="nil"/>
              <w:bottom w:val="nil"/>
              <w:right w:val="nil"/>
            </w:tcBorders>
            <w:shd w:val="clear" w:color="auto" w:fill="auto"/>
            <w:noWrap/>
            <w:vAlign w:val="bottom"/>
            <w:hideMark/>
          </w:tcPr>
          <w:p w14:paraId="0B46016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17B0825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ZACOALCO DE TORRES  </w:t>
            </w:r>
          </w:p>
        </w:tc>
      </w:tr>
      <w:tr w:rsidR="00F63E34" w:rsidRPr="003A3817" w14:paraId="12291B2F" w14:textId="77777777" w:rsidTr="00D6633F">
        <w:trPr>
          <w:trHeight w:val="315"/>
        </w:trPr>
        <w:tc>
          <w:tcPr>
            <w:tcW w:w="1255" w:type="pct"/>
            <w:vMerge/>
            <w:tcBorders>
              <w:top w:val="single" w:sz="8" w:space="0" w:color="auto"/>
              <w:left w:val="single" w:sz="8" w:space="0" w:color="auto"/>
              <w:bottom w:val="single" w:sz="8" w:space="0" w:color="000000"/>
              <w:right w:val="single" w:sz="8" w:space="0" w:color="auto"/>
            </w:tcBorders>
            <w:vAlign w:val="center"/>
            <w:hideMark/>
          </w:tcPr>
          <w:p w14:paraId="59C3AF11" w14:textId="77777777" w:rsidR="00F63E34" w:rsidRPr="003A3817" w:rsidRDefault="00F63E34" w:rsidP="00D6633F">
            <w:pPr>
              <w:rPr>
                <w:rFonts w:ascii="Lucida Sans" w:eastAsia="Times New Roman" w:hAnsi="Lucida Sans" w:cs="Times New Roman"/>
                <w:b/>
                <w:bCs/>
                <w:color w:val="FFFFFF"/>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431FF9C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3CBD9ED5"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HOSTOTIPAQUILLO     </w:t>
            </w:r>
          </w:p>
        </w:tc>
        <w:tc>
          <w:tcPr>
            <w:tcW w:w="77" w:type="pct"/>
            <w:tcBorders>
              <w:top w:val="nil"/>
              <w:left w:val="nil"/>
              <w:bottom w:val="nil"/>
              <w:right w:val="nil"/>
            </w:tcBorders>
            <w:shd w:val="clear" w:color="auto" w:fill="auto"/>
            <w:noWrap/>
            <w:vAlign w:val="bottom"/>
            <w:hideMark/>
          </w:tcPr>
          <w:p w14:paraId="518327E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F9F5AB5"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JALOSTOTITLAN     </w:t>
            </w:r>
          </w:p>
        </w:tc>
        <w:tc>
          <w:tcPr>
            <w:tcW w:w="77" w:type="pct"/>
            <w:tcBorders>
              <w:top w:val="nil"/>
              <w:left w:val="nil"/>
              <w:bottom w:val="nil"/>
              <w:right w:val="nil"/>
            </w:tcBorders>
            <w:shd w:val="clear" w:color="auto" w:fill="auto"/>
            <w:noWrap/>
            <w:vAlign w:val="bottom"/>
            <w:hideMark/>
          </w:tcPr>
          <w:p w14:paraId="0F67A0A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158B0AC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ACATLAN DE JUAREZ  </w:t>
            </w:r>
          </w:p>
        </w:tc>
      </w:tr>
      <w:tr w:rsidR="00F63E34" w:rsidRPr="003A3817" w14:paraId="2190E4F0"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4E0497F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PUERTO VALLARTA    </w:t>
            </w:r>
          </w:p>
        </w:tc>
        <w:tc>
          <w:tcPr>
            <w:tcW w:w="77" w:type="pct"/>
            <w:tcBorders>
              <w:top w:val="nil"/>
              <w:left w:val="nil"/>
              <w:bottom w:val="nil"/>
              <w:right w:val="nil"/>
            </w:tcBorders>
            <w:shd w:val="clear" w:color="auto" w:fill="auto"/>
            <w:noWrap/>
            <w:vAlign w:val="bottom"/>
            <w:hideMark/>
          </w:tcPr>
          <w:p w14:paraId="2146B9E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3157486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HUEJUCAR     </w:t>
            </w:r>
          </w:p>
        </w:tc>
        <w:tc>
          <w:tcPr>
            <w:tcW w:w="77" w:type="pct"/>
            <w:tcBorders>
              <w:top w:val="nil"/>
              <w:left w:val="nil"/>
              <w:bottom w:val="nil"/>
              <w:right w:val="nil"/>
            </w:tcBorders>
            <w:shd w:val="clear" w:color="auto" w:fill="auto"/>
            <w:noWrap/>
            <w:vAlign w:val="bottom"/>
            <w:hideMark/>
          </w:tcPr>
          <w:p w14:paraId="7C80B38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70748A1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JESUS MARIA    </w:t>
            </w:r>
          </w:p>
        </w:tc>
        <w:tc>
          <w:tcPr>
            <w:tcW w:w="77" w:type="pct"/>
            <w:tcBorders>
              <w:top w:val="nil"/>
              <w:left w:val="nil"/>
              <w:bottom w:val="nil"/>
              <w:right w:val="nil"/>
            </w:tcBorders>
            <w:shd w:val="clear" w:color="auto" w:fill="auto"/>
            <w:noWrap/>
            <w:vAlign w:val="bottom"/>
            <w:hideMark/>
          </w:tcPr>
          <w:p w14:paraId="41E2E0A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37D2804D"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COCULA     </w:t>
            </w:r>
          </w:p>
        </w:tc>
      </w:tr>
      <w:tr w:rsidR="00F63E34" w:rsidRPr="003A3817" w14:paraId="1B230148"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4EAB924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EL SALTO    </w:t>
            </w:r>
          </w:p>
        </w:tc>
        <w:tc>
          <w:tcPr>
            <w:tcW w:w="77" w:type="pct"/>
            <w:tcBorders>
              <w:top w:val="nil"/>
              <w:left w:val="nil"/>
              <w:bottom w:val="nil"/>
              <w:right w:val="nil"/>
            </w:tcBorders>
            <w:shd w:val="clear" w:color="auto" w:fill="auto"/>
            <w:noWrap/>
            <w:vAlign w:val="bottom"/>
            <w:hideMark/>
          </w:tcPr>
          <w:p w14:paraId="27182F8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65E4E1B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HUEJUQUILLA EL ALTO  </w:t>
            </w:r>
          </w:p>
        </w:tc>
        <w:tc>
          <w:tcPr>
            <w:tcW w:w="77" w:type="pct"/>
            <w:tcBorders>
              <w:top w:val="nil"/>
              <w:left w:val="nil"/>
              <w:bottom w:val="nil"/>
              <w:right w:val="nil"/>
            </w:tcBorders>
            <w:shd w:val="clear" w:color="auto" w:fill="auto"/>
            <w:noWrap/>
            <w:vAlign w:val="bottom"/>
            <w:hideMark/>
          </w:tcPr>
          <w:p w14:paraId="18B39A0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D29882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MEXTICACAN     </w:t>
            </w:r>
          </w:p>
        </w:tc>
        <w:tc>
          <w:tcPr>
            <w:tcW w:w="77" w:type="pct"/>
            <w:tcBorders>
              <w:top w:val="nil"/>
              <w:left w:val="nil"/>
              <w:bottom w:val="nil"/>
              <w:right w:val="nil"/>
            </w:tcBorders>
            <w:shd w:val="clear" w:color="auto" w:fill="auto"/>
            <w:noWrap/>
            <w:vAlign w:val="bottom"/>
            <w:hideMark/>
          </w:tcPr>
          <w:p w14:paraId="7D5989D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6F0B2F5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CONCEPCION DE BUENOS AIRES </w:t>
            </w:r>
          </w:p>
        </w:tc>
      </w:tr>
      <w:tr w:rsidR="00F63E34" w:rsidRPr="003A3817" w14:paraId="3AF1848C"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28F4EC5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LAGOS DE MORENO  </w:t>
            </w:r>
          </w:p>
        </w:tc>
        <w:tc>
          <w:tcPr>
            <w:tcW w:w="77" w:type="pct"/>
            <w:tcBorders>
              <w:top w:val="nil"/>
              <w:left w:val="nil"/>
              <w:bottom w:val="nil"/>
              <w:right w:val="nil"/>
            </w:tcBorders>
            <w:shd w:val="clear" w:color="auto" w:fill="auto"/>
            <w:noWrap/>
            <w:vAlign w:val="bottom"/>
            <w:hideMark/>
          </w:tcPr>
          <w:p w14:paraId="571AAC0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35456E4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IXTLAHUACAN DEL RIO  </w:t>
            </w:r>
          </w:p>
        </w:tc>
        <w:tc>
          <w:tcPr>
            <w:tcW w:w="77" w:type="pct"/>
            <w:tcBorders>
              <w:top w:val="nil"/>
              <w:left w:val="nil"/>
              <w:bottom w:val="nil"/>
              <w:right w:val="nil"/>
            </w:tcBorders>
            <w:shd w:val="clear" w:color="auto" w:fill="auto"/>
            <w:noWrap/>
            <w:vAlign w:val="bottom"/>
            <w:hideMark/>
          </w:tcPr>
          <w:p w14:paraId="43A4009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05B8860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MIGUEL EL ALTO </w:t>
            </w:r>
          </w:p>
        </w:tc>
        <w:tc>
          <w:tcPr>
            <w:tcW w:w="77" w:type="pct"/>
            <w:tcBorders>
              <w:top w:val="nil"/>
              <w:left w:val="nil"/>
              <w:bottom w:val="nil"/>
              <w:right w:val="nil"/>
            </w:tcBorders>
            <w:shd w:val="clear" w:color="auto" w:fill="auto"/>
            <w:noWrap/>
            <w:vAlign w:val="bottom"/>
            <w:hideMark/>
          </w:tcPr>
          <w:p w14:paraId="12FB02E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42AB2685"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CHAPALA     </w:t>
            </w:r>
          </w:p>
        </w:tc>
      </w:tr>
      <w:tr w:rsidR="00F63E34" w:rsidRPr="003A3817" w14:paraId="73936AFB"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5E76CC9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TEPATITLAN DE MORELOS  </w:t>
            </w:r>
          </w:p>
        </w:tc>
        <w:tc>
          <w:tcPr>
            <w:tcW w:w="77" w:type="pct"/>
            <w:tcBorders>
              <w:top w:val="nil"/>
              <w:left w:val="nil"/>
              <w:bottom w:val="nil"/>
              <w:right w:val="nil"/>
            </w:tcBorders>
            <w:shd w:val="clear" w:color="auto" w:fill="auto"/>
            <w:noWrap/>
            <w:vAlign w:val="bottom"/>
            <w:hideMark/>
          </w:tcPr>
          <w:p w14:paraId="0E93C5F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561ECAB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AMATITAN     </w:t>
            </w:r>
          </w:p>
        </w:tc>
        <w:tc>
          <w:tcPr>
            <w:tcW w:w="77" w:type="pct"/>
            <w:tcBorders>
              <w:top w:val="nil"/>
              <w:left w:val="nil"/>
              <w:bottom w:val="nil"/>
              <w:right w:val="nil"/>
            </w:tcBorders>
            <w:shd w:val="clear" w:color="auto" w:fill="auto"/>
            <w:noWrap/>
            <w:vAlign w:val="bottom"/>
            <w:hideMark/>
          </w:tcPr>
          <w:p w14:paraId="765449A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1A99ED0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TEOCALTICHE     </w:t>
            </w:r>
          </w:p>
        </w:tc>
        <w:tc>
          <w:tcPr>
            <w:tcW w:w="77" w:type="pct"/>
            <w:tcBorders>
              <w:top w:val="nil"/>
              <w:left w:val="nil"/>
              <w:bottom w:val="nil"/>
              <w:right w:val="nil"/>
            </w:tcBorders>
            <w:shd w:val="clear" w:color="auto" w:fill="auto"/>
            <w:noWrap/>
            <w:vAlign w:val="bottom"/>
            <w:hideMark/>
          </w:tcPr>
          <w:p w14:paraId="1E26CDE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51B6F9A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JOCOTEPEC     </w:t>
            </w:r>
          </w:p>
        </w:tc>
      </w:tr>
      <w:tr w:rsidR="00F63E34" w:rsidRPr="003A3817" w14:paraId="2740DAE3"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797C02A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ZAPOTLAN EL GRANDE  </w:t>
            </w:r>
          </w:p>
        </w:tc>
        <w:tc>
          <w:tcPr>
            <w:tcW w:w="77" w:type="pct"/>
            <w:tcBorders>
              <w:top w:val="nil"/>
              <w:left w:val="nil"/>
              <w:bottom w:val="nil"/>
              <w:right w:val="nil"/>
            </w:tcBorders>
            <w:shd w:val="clear" w:color="auto" w:fill="auto"/>
            <w:noWrap/>
            <w:vAlign w:val="bottom"/>
            <w:hideMark/>
          </w:tcPr>
          <w:p w14:paraId="257FFC2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39F9DC8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MAGDALENA     </w:t>
            </w:r>
          </w:p>
        </w:tc>
        <w:tc>
          <w:tcPr>
            <w:tcW w:w="77" w:type="pct"/>
            <w:tcBorders>
              <w:top w:val="nil"/>
              <w:left w:val="nil"/>
              <w:bottom w:val="nil"/>
              <w:right w:val="nil"/>
            </w:tcBorders>
            <w:shd w:val="clear" w:color="auto" w:fill="auto"/>
            <w:noWrap/>
            <w:vAlign w:val="bottom"/>
            <w:hideMark/>
          </w:tcPr>
          <w:p w14:paraId="418F12B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8CEF71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TOMATLAN     </w:t>
            </w:r>
          </w:p>
        </w:tc>
        <w:tc>
          <w:tcPr>
            <w:tcW w:w="77" w:type="pct"/>
            <w:tcBorders>
              <w:top w:val="nil"/>
              <w:left w:val="nil"/>
              <w:bottom w:val="nil"/>
              <w:right w:val="nil"/>
            </w:tcBorders>
            <w:shd w:val="clear" w:color="auto" w:fill="auto"/>
            <w:noWrap/>
            <w:vAlign w:val="bottom"/>
            <w:hideMark/>
          </w:tcPr>
          <w:p w14:paraId="26E9EEB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7776E51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LA MANZANILLA DE LA PAZ</w:t>
            </w:r>
          </w:p>
        </w:tc>
      </w:tr>
      <w:tr w:rsidR="00F63E34" w:rsidRPr="003A3817" w14:paraId="12EC5B4C"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7E19FD6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TALA     </w:t>
            </w:r>
          </w:p>
        </w:tc>
        <w:tc>
          <w:tcPr>
            <w:tcW w:w="77" w:type="pct"/>
            <w:tcBorders>
              <w:top w:val="nil"/>
              <w:left w:val="nil"/>
              <w:bottom w:val="nil"/>
              <w:right w:val="nil"/>
            </w:tcBorders>
            <w:shd w:val="clear" w:color="auto" w:fill="auto"/>
            <w:noWrap/>
            <w:vAlign w:val="bottom"/>
            <w:hideMark/>
          </w:tcPr>
          <w:p w14:paraId="461BF29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3936B3D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MEZQUITIC     </w:t>
            </w:r>
          </w:p>
        </w:tc>
        <w:tc>
          <w:tcPr>
            <w:tcW w:w="77" w:type="pct"/>
            <w:tcBorders>
              <w:top w:val="nil"/>
              <w:left w:val="nil"/>
              <w:bottom w:val="nil"/>
              <w:right w:val="nil"/>
            </w:tcBorders>
            <w:shd w:val="clear" w:color="auto" w:fill="auto"/>
            <w:noWrap/>
            <w:vAlign w:val="bottom"/>
            <w:hideMark/>
          </w:tcPr>
          <w:p w14:paraId="029D49C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723D32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ATENGUILLO     </w:t>
            </w:r>
          </w:p>
        </w:tc>
        <w:tc>
          <w:tcPr>
            <w:tcW w:w="77" w:type="pct"/>
            <w:tcBorders>
              <w:top w:val="nil"/>
              <w:left w:val="nil"/>
              <w:bottom w:val="nil"/>
              <w:right w:val="nil"/>
            </w:tcBorders>
            <w:shd w:val="clear" w:color="auto" w:fill="auto"/>
            <w:noWrap/>
            <w:vAlign w:val="bottom"/>
            <w:hideMark/>
          </w:tcPr>
          <w:p w14:paraId="6469193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2EF89EA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MAZAMITLA     </w:t>
            </w:r>
          </w:p>
        </w:tc>
      </w:tr>
      <w:tr w:rsidR="00F63E34" w:rsidRPr="003A3817" w14:paraId="252DB583"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10771D2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OCOTLAN     </w:t>
            </w:r>
          </w:p>
        </w:tc>
        <w:tc>
          <w:tcPr>
            <w:tcW w:w="77" w:type="pct"/>
            <w:tcBorders>
              <w:top w:val="nil"/>
              <w:left w:val="nil"/>
              <w:bottom w:val="nil"/>
              <w:right w:val="nil"/>
            </w:tcBorders>
            <w:shd w:val="clear" w:color="auto" w:fill="auto"/>
            <w:noWrap/>
            <w:vAlign w:val="bottom"/>
            <w:hideMark/>
          </w:tcPr>
          <w:p w14:paraId="44A6DB0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502E792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JUANITO DE ESCOBEDO </w:t>
            </w:r>
          </w:p>
        </w:tc>
        <w:tc>
          <w:tcPr>
            <w:tcW w:w="77" w:type="pct"/>
            <w:tcBorders>
              <w:top w:val="nil"/>
              <w:left w:val="nil"/>
              <w:bottom w:val="nil"/>
              <w:right w:val="nil"/>
            </w:tcBorders>
            <w:shd w:val="clear" w:color="auto" w:fill="auto"/>
            <w:noWrap/>
            <w:vAlign w:val="bottom"/>
            <w:hideMark/>
          </w:tcPr>
          <w:p w14:paraId="21EAE1E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AE923B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CABO CORRIENTES    </w:t>
            </w:r>
          </w:p>
        </w:tc>
        <w:tc>
          <w:tcPr>
            <w:tcW w:w="77" w:type="pct"/>
            <w:tcBorders>
              <w:top w:val="nil"/>
              <w:left w:val="nil"/>
              <w:bottom w:val="nil"/>
              <w:right w:val="nil"/>
            </w:tcBorders>
            <w:shd w:val="clear" w:color="auto" w:fill="auto"/>
            <w:noWrap/>
            <w:vAlign w:val="bottom"/>
            <w:hideMark/>
          </w:tcPr>
          <w:p w14:paraId="6D0D458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31304E0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MARTIN HIDALGO  </w:t>
            </w:r>
          </w:p>
        </w:tc>
      </w:tr>
      <w:tr w:rsidR="00F63E34" w:rsidRPr="003A3817" w14:paraId="61F3A9F7"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6599360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SAN JUAN DE LOS LAGOS</w:t>
            </w:r>
          </w:p>
        </w:tc>
        <w:tc>
          <w:tcPr>
            <w:tcW w:w="77" w:type="pct"/>
            <w:tcBorders>
              <w:top w:val="nil"/>
              <w:left w:val="nil"/>
              <w:bottom w:val="nil"/>
              <w:right w:val="nil"/>
            </w:tcBorders>
            <w:shd w:val="clear" w:color="auto" w:fill="auto"/>
            <w:noWrap/>
            <w:vAlign w:val="bottom"/>
            <w:hideMark/>
          </w:tcPr>
          <w:p w14:paraId="41BBC4A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5B730C8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SAN CRISTOBAL DE LA BARRANCA</w:t>
            </w:r>
          </w:p>
        </w:tc>
        <w:tc>
          <w:tcPr>
            <w:tcW w:w="77" w:type="pct"/>
            <w:tcBorders>
              <w:top w:val="nil"/>
              <w:left w:val="nil"/>
              <w:bottom w:val="nil"/>
              <w:right w:val="nil"/>
            </w:tcBorders>
            <w:shd w:val="clear" w:color="auto" w:fill="auto"/>
            <w:noWrap/>
            <w:vAlign w:val="bottom"/>
            <w:hideMark/>
          </w:tcPr>
          <w:p w14:paraId="67B4B88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1B17642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GUACHINANGO     </w:t>
            </w:r>
          </w:p>
        </w:tc>
        <w:tc>
          <w:tcPr>
            <w:tcW w:w="77" w:type="pct"/>
            <w:tcBorders>
              <w:top w:val="nil"/>
              <w:left w:val="nil"/>
              <w:bottom w:val="nil"/>
              <w:right w:val="nil"/>
            </w:tcBorders>
            <w:shd w:val="clear" w:color="auto" w:fill="auto"/>
            <w:noWrap/>
            <w:vAlign w:val="bottom"/>
            <w:hideMark/>
          </w:tcPr>
          <w:p w14:paraId="6B6977C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482581D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TEOCUITATLAN DE CORONA  </w:t>
            </w:r>
          </w:p>
        </w:tc>
      </w:tr>
      <w:tr w:rsidR="00F63E34" w:rsidRPr="003A3817" w14:paraId="5CE47C18"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5BCC48C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ARANDAS     </w:t>
            </w:r>
          </w:p>
        </w:tc>
        <w:tc>
          <w:tcPr>
            <w:tcW w:w="77" w:type="pct"/>
            <w:tcBorders>
              <w:top w:val="nil"/>
              <w:left w:val="nil"/>
              <w:bottom w:val="nil"/>
              <w:right w:val="nil"/>
            </w:tcBorders>
            <w:shd w:val="clear" w:color="auto" w:fill="auto"/>
            <w:noWrap/>
            <w:vAlign w:val="bottom"/>
            <w:hideMark/>
          </w:tcPr>
          <w:p w14:paraId="471141F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7C1CF06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MARCOS    </w:t>
            </w:r>
          </w:p>
        </w:tc>
        <w:tc>
          <w:tcPr>
            <w:tcW w:w="77" w:type="pct"/>
            <w:tcBorders>
              <w:top w:val="nil"/>
              <w:left w:val="nil"/>
              <w:bottom w:val="nil"/>
              <w:right w:val="nil"/>
            </w:tcBorders>
            <w:shd w:val="clear" w:color="auto" w:fill="auto"/>
            <w:noWrap/>
            <w:vAlign w:val="bottom"/>
            <w:hideMark/>
          </w:tcPr>
          <w:p w14:paraId="7D40994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245399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MASCOTA     </w:t>
            </w:r>
          </w:p>
        </w:tc>
        <w:tc>
          <w:tcPr>
            <w:tcW w:w="77" w:type="pct"/>
            <w:tcBorders>
              <w:top w:val="nil"/>
              <w:left w:val="nil"/>
              <w:bottom w:val="nil"/>
              <w:right w:val="nil"/>
            </w:tcBorders>
            <w:shd w:val="clear" w:color="auto" w:fill="auto"/>
            <w:noWrap/>
            <w:vAlign w:val="bottom"/>
            <w:hideMark/>
          </w:tcPr>
          <w:p w14:paraId="24BF5F5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5CB9BF15"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TIZAPAN EL ALTO  </w:t>
            </w:r>
          </w:p>
        </w:tc>
      </w:tr>
      <w:tr w:rsidR="00F63E34" w:rsidRPr="003A3817" w14:paraId="5EBCD7EB"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44797B0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IXTLAHUACAN DE LOS MEMBRILLOS </w:t>
            </w:r>
          </w:p>
        </w:tc>
        <w:tc>
          <w:tcPr>
            <w:tcW w:w="77" w:type="pct"/>
            <w:tcBorders>
              <w:top w:val="nil"/>
              <w:left w:val="nil"/>
              <w:bottom w:val="nil"/>
              <w:right w:val="nil"/>
            </w:tcBorders>
            <w:shd w:val="clear" w:color="auto" w:fill="auto"/>
            <w:noWrap/>
            <w:vAlign w:val="bottom"/>
            <w:hideMark/>
          </w:tcPr>
          <w:p w14:paraId="0371EBB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446C0D4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MARTIN DE BOLAÑOS </w:t>
            </w:r>
          </w:p>
        </w:tc>
        <w:tc>
          <w:tcPr>
            <w:tcW w:w="77" w:type="pct"/>
            <w:tcBorders>
              <w:top w:val="nil"/>
              <w:left w:val="nil"/>
              <w:bottom w:val="nil"/>
              <w:right w:val="nil"/>
            </w:tcBorders>
            <w:shd w:val="clear" w:color="auto" w:fill="auto"/>
            <w:noWrap/>
            <w:vAlign w:val="bottom"/>
            <w:hideMark/>
          </w:tcPr>
          <w:p w14:paraId="0046B2D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348A01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MIXTLAN     </w:t>
            </w:r>
          </w:p>
        </w:tc>
        <w:tc>
          <w:tcPr>
            <w:tcW w:w="77" w:type="pct"/>
            <w:tcBorders>
              <w:top w:val="nil"/>
              <w:left w:val="nil"/>
              <w:bottom w:val="nil"/>
              <w:right w:val="nil"/>
            </w:tcBorders>
            <w:shd w:val="clear" w:color="auto" w:fill="auto"/>
            <w:noWrap/>
            <w:vAlign w:val="bottom"/>
            <w:hideMark/>
          </w:tcPr>
          <w:p w14:paraId="0432DAC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2E005B5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TOLIMAN     </w:t>
            </w:r>
          </w:p>
        </w:tc>
      </w:tr>
      <w:tr w:rsidR="00F63E34" w:rsidRPr="003A3817" w14:paraId="569E898F"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0DB43ED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LA BARCA    </w:t>
            </w:r>
          </w:p>
        </w:tc>
        <w:tc>
          <w:tcPr>
            <w:tcW w:w="77" w:type="pct"/>
            <w:tcBorders>
              <w:top w:val="nil"/>
              <w:left w:val="nil"/>
              <w:bottom w:val="nil"/>
              <w:right w:val="nil"/>
            </w:tcBorders>
            <w:shd w:val="clear" w:color="auto" w:fill="auto"/>
            <w:noWrap/>
            <w:vAlign w:val="bottom"/>
            <w:hideMark/>
          </w:tcPr>
          <w:p w14:paraId="56DCA51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69B6200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SANTA MARIA DE LOS ANGELES</w:t>
            </w:r>
          </w:p>
        </w:tc>
        <w:tc>
          <w:tcPr>
            <w:tcW w:w="77" w:type="pct"/>
            <w:tcBorders>
              <w:top w:val="nil"/>
              <w:left w:val="nil"/>
              <w:bottom w:val="nil"/>
              <w:right w:val="nil"/>
            </w:tcBorders>
            <w:shd w:val="clear" w:color="auto" w:fill="auto"/>
            <w:noWrap/>
            <w:vAlign w:val="bottom"/>
            <w:hideMark/>
          </w:tcPr>
          <w:p w14:paraId="0AF84B2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72679BA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SEBASTIAN DEL OESTE </w:t>
            </w:r>
          </w:p>
        </w:tc>
        <w:tc>
          <w:tcPr>
            <w:tcW w:w="77" w:type="pct"/>
            <w:tcBorders>
              <w:top w:val="nil"/>
              <w:left w:val="nil"/>
              <w:bottom w:val="nil"/>
              <w:right w:val="nil"/>
            </w:tcBorders>
            <w:shd w:val="clear" w:color="auto" w:fill="auto"/>
            <w:noWrap/>
            <w:vAlign w:val="bottom"/>
            <w:hideMark/>
          </w:tcPr>
          <w:p w14:paraId="0BCB9EB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1D94200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TONAYA     </w:t>
            </w:r>
          </w:p>
        </w:tc>
      </w:tr>
      <w:tr w:rsidR="00F63E34" w:rsidRPr="003A3817" w14:paraId="5436EB2E"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1B100FF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AUTLAN DE NAVARRO  </w:t>
            </w:r>
          </w:p>
        </w:tc>
        <w:tc>
          <w:tcPr>
            <w:tcW w:w="77" w:type="pct"/>
            <w:tcBorders>
              <w:top w:val="nil"/>
              <w:left w:val="nil"/>
              <w:bottom w:val="nil"/>
              <w:right w:val="nil"/>
            </w:tcBorders>
            <w:shd w:val="clear" w:color="auto" w:fill="auto"/>
            <w:noWrap/>
            <w:vAlign w:val="bottom"/>
            <w:hideMark/>
          </w:tcPr>
          <w:p w14:paraId="52402D9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032318E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EL ARENAL    </w:t>
            </w:r>
          </w:p>
        </w:tc>
        <w:tc>
          <w:tcPr>
            <w:tcW w:w="77" w:type="pct"/>
            <w:tcBorders>
              <w:top w:val="nil"/>
              <w:left w:val="nil"/>
              <w:bottom w:val="nil"/>
              <w:right w:val="nil"/>
            </w:tcBorders>
            <w:shd w:val="clear" w:color="auto" w:fill="auto"/>
            <w:noWrap/>
            <w:vAlign w:val="bottom"/>
            <w:hideMark/>
          </w:tcPr>
          <w:p w14:paraId="747E740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2375B1D"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TALPA DE ALLENDE  </w:t>
            </w:r>
          </w:p>
        </w:tc>
        <w:tc>
          <w:tcPr>
            <w:tcW w:w="77" w:type="pct"/>
            <w:tcBorders>
              <w:top w:val="nil"/>
              <w:left w:val="nil"/>
              <w:bottom w:val="nil"/>
              <w:right w:val="nil"/>
            </w:tcBorders>
            <w:shd w:val="clear" w:color="auto" w:fill="auto"/>
            <w:noWrap/>
            <w:vAlign w:val="bottom"/>
            <w:hideMark/>
          </w:tcPr>
          <w:p w14:paraId="10AF351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2C9466C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TUXCACUESCO     </w:t>
            </w:r>
          </w:p>
        </w:tc>
      </w:tr>
      <w:tr w:rsidR="00F63E34" w:rsidRPr="003A3817" w14:paraId="66FA8668"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59E9213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lastRenderedPageBreak/>
              <w:t xml:space="preserve">ZAPOTLANEJO     </w:t>
            </w:r>
          </w:p>
        </w:tc>
        <w:tc>
          <w:tcPr>
            <w:tcW w:w="77" w:type="pct"/>
            <w:tcBorders>
              <w:top w:val="nil"/>
              <w:left w:val="nil"/>
              <w:bottom w:val="nil"/>
              <w:right w:val="nil"/>
            </w:tcBorders>
            <w:shd w:val="clear" w:color="auto" w:fill="auto"/>
            <w:noWrap/>
            <w:vAlign w:val="bottom"/>
            <w:hideMark/>
          </w:tcPr>
          <w:p w14:paraId="5FAC558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715B1E3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TEUCHITLAN     </w:t>
            </w:r>
          </w:p>
        </w:tc>
        <w:tc>
          <w:tcPr>
            <w:tcW w:w="77" w:type="pct"/>
            <w:tcBorders>
              <w:top w:val="nil"/>
              <w:left w:val="nil"/>
              <w:bottom w:val="nil"/>
              <w:right w:val="nil"/>
            </w:tcBorders>
            <w:shd w:val="clear" w:color="auto" w:fill="auto"/>
            <w:noWrap/>
            <w:vAlign w:val="bottom"/>
            <w:hideMark/>
          </w:tcPr>
          <w:p w14:paraId="4FA3514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77262F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TOTOTLAN     </w:t>
            </w:r>
          </w:p>
        </w:tc>
        <w:tc>
          <w:tcPr>
            <w:tcW w:w="77" w:type="pct"/>
            <w:tcBorders>
              <w:top w:val="nil"/>
              <w:left w:val="nil"/>
              <w:bottom w:val="nil"/>
              <w:right w:val="nil"/>
            </w:tcBorders>
            <w:shd w:val="clear" w:color="auto" w:fill="auto"/>
            <w:noWrap/>
            <w:vAlign w:val="bottom"/>
            <w:hideMark/>
          </w:tcPr>
          <w:p w14:paraId="0A4B8AD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0F19AC7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ATENGO     </w:t>
            </w:r>
          </w:p>
        </w:tc>
      </w:tr>
      <w:tr w:rsidR="00F63E34" w:rsidRPr="003A3817" w14:paraId="75F434AB"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3403259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TEQUILA     </w:t>
            </w:r>
          </w:p>
        </w:tc>
        <w:tc>
          <w:tcPr>
            <w:tcW w:w="77" w:type="pct"/>
            <w:tcBorders>
              <w:top w:val="nil"/>
              <w:left w:val="nil"/>
              <w:bottom w:val="nil"/>
              <w:right w:val="nil"/>
            </w:tcBorders>
            <w:shd w:val="clear" w:color="auto" w:fill="auto"/>
            <w:noWrap/>
            <w:vAlign w:val="bottom"/>
            <w:hideMark/>
          </w:tcPr>
          <w:p w14:paraId="77C4E0B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56EE0A1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UNION DE SAN ANTONIO </w:t>
            </w:r>
          </w:p>
        </w:tc>
        <w:tc>
          <w:tcPr>
            <w:tcW w:w="77" w:type="pct"/>
            <w:tcBorders>
              <w:top w:val="nil"/>
              <w:left w:val="nil"/>
              <w:bottom w:val="nil"/>
              <w:right w:val="nil"/>
            </w:tcBorders>
            <w:shd w:val="clear" w:color="auto" w:fill="auto"/>
            <w:noWrap/>
            <w:vAlign w:val="bottom"/>
            <w:hideMark/>
          </w:tcPr>
          <w:p w14:paraId="05073D4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01C6837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ZAPOTLAN DEL REY  </w:t>
            </w:r>
          </w:p>
        </w:tc>
        <w:tc>
          <w:tcPr>
            <w:tcW w:w="77" w:type="pct"/>
            <w:tcBorders>
              <w:top w:val="nil"/>
              <w:left w:val="nil"/>
              <w:bottom w:val="nil"/>
              <w:right w:val="nil"/>
            </w:tcBorders>
            <w:shd w:val="clear" w:color="auto" w:fill="auto"/>
            <w:noWrap/>
            <w:vAlign w:val="bottom"/>
            <w:hideMark/>
          </w:tcPr>
          <w:p w14:paraId="37AF432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59B0FD5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UNION DE TULA  </w:t>
            </w:r>
          </w:p>
        </w:tc>
      </w:tr>
      <w:tr w:rsidR="00F63E34" w:rsidRPr="003A3817" w14:paraId="6AE6BCD5" w14:textId="77777777" w:rsidTr="00D6633F">
        <w:trPr>
          <w:trHeight w:val="300"/>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34956F3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JOCOTEPEC</w:t>
            </w:r>
          </w:p>
        </w:tc>
        <w:tc>
          <w:tcPr>
            <w:tcW w:w="77" w:type="pct"/>
            <w:tcBorders>
              <w:top w:val="nil"/>
              <w:left w:val="nil"/>
              <w:bottom w:val="nil"/>
              <w:right w:val="nil"/>
            </w:tcBorders>
            <w:shd w:val="clear" w:color="auto" w:fill="auto"/>
            <w:noWrap/>
            <w:vAlign w:val="bottom"/>
            <w:hideMark/>
          </w:tcPr>
          <w:p w14:paraId="63D79A5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6149F3B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ENCARNACION DE DIAZ  </w:t>
            </w:r>
          </w:p>
        </w:tc>
        <w:tc>
          <w:tcPr>
            <w:tcW w:w="77" w:type="pct"/>
            <w:tcBorders>
              <w:top w:val="nil"/>
              <w:left w:val="nil"/>
              <w:bottom w:val="nil"/>
              <w:right w:val="nil"/>
            </w:tcBorders>
            <w:shd w:val="clear" w:color="auto" w:fill="auto"/>
            <w:noWrap/>
            <w:vAlign w:val="bottom"/>
            <w:hideMark/>
          </w:tcPr>
          <w:p w14:paraId="6D18B9E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8A1CD9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ATOTONILCO EL ALTO  </w:t>
            </w:r>
          </w:p>
        </w:tc>
        <w:tc>
          <w:tcPr>
            <w:tcW w:w="77" w:type="pct"/>
            <w:tcBorders>
              <w:top w:val="nil"/>
              <w:left w:val="nil"/>
              <w:bottom w:val="nil"/>
              <w:right w:val="nil"/>
            </w:tcBorders>
            <w:shd w:val="clear" w:color="auto" w:fill="auto"/>
            <w:noWrap/>
            <w:vAlign w:val="bottom"/>
            <w:hideMark/>
          </w:tcPr>
          <w:p w14:paraId="22598DC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609FBB7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ZAPOTITLAN DE VADILLO  </w:t>
            </w:r>
          </w:p>
        </w:tc>
      </w:tr>
      <w:tr w:rsidR="00F63E34" w:rsidRPr="003A3817" w14:paraId="26840979" w14:textId="77777777" w:rsidTr="00D6633F">
        <w:trPr>
          <w:trHeight w:val="300"/>
        </w:trPr>
        <w:tc>
          <w:tcPr>
            <w:tcW w:w="1255" w:type="pct"/>
            <w:tcBorders>
              <w:top w:val="nil"/>
              <w:left w:val="nil"/>
              <w:bottom w:val="nil"/>
              <w:right w:val="nil"/>
            </w:tcBorders>
            <w:shd w:val="clear" w:color="auto" w:fill="auto"/>
            <w:noWrap/>
            <w:vAlign w:val="bottom"/>
            <w:hideMark/>
          </w:tcPr>
          <w:p w14:paraId="30E72EF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30018FAD"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46F1A07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AYUTLA     </w:t>
            </w:r>
          </w:p>
        </w:tc>
        <w:tc>
          <w:tcPr>
            <w:tcW w:w="77" w:type="pct"/>
            <w:tcBorders>
              <w:top w:val="nil"/>
              <w:left w:val="nil"/>
              <w:bottom w:val="nil"/>
              <w:right w:val="nil"/>
            </w:tcBorders>
            <w:shd w:val="clear" w:color="auto" w:fill="auto"/>
            <w:noWrap/>
            <w:vAlign w:val="bottom"/>
            <w:hideMark/>
          </w:tcPr>
          <w:p w14:paraId="3EA4B23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F54E2E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VILLA PURIFICACION    </w:t>
            </w:r>
          </w:p>
        </w:tc>
        <w:tc>
          <w:tcPr>
            <w:tcW w:w="77" w:type="pct"/>
            <w:tcBorders>
              <w:top w:val="nil"/>
              <w:left w:val="nil"/>
              <w:bottom w:val="nil"/>
              <w:right w:val="nil"/>
            </w:tcBorders>
            <w:shd w:val="clear" w:color="auto" w:fill="auto"/>
            <w:noWrap/>
            <w:vAlign w:val="bottom"/>
            <w:hideMark/>
          </w:tcPr>
          <w:p w14:paraId="0691C7B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21A7340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SANTA MARIA DEL ORO </w:t>
            </w:r>
          </w:p>
        </w:tc>
      </w:tr>
      <w:tr w:rsidR="00F63E34" w:rsidRPr="003A3817" w14:paraId="428F3C91" w14:textId="77777777" w:rsidTr="00D6633F">
        <w:trPr>
          <w:trHeight w:val="300"/>
        </w:trPr>
        <w:tc>
          <w:tcPr>
            <w:tcW w:w="1255" w:type="pct"/>
            <w:tcBorders>
              <w:top w:val="nil"/>
              <w:left w:val="nil"/>
              <w:bottom w:val="nil"/>
              <w:right w:val="nil"/>
            </w:tcBorders>
            <w:shd w:val="clear" w:color="auto" w:fill="auto"/>
            <w:noWrap/>
            <w:vAlign w:val="bottom"/>
            <w:hideMark/>
          </w:tcPr>
          <w:p w14:paraId="326C366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7C6F15C1"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4CA28A3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CASIMIRO CASTILLO    </w:t>
            </w:r>
          </w:p>
        </w:tc>
        <w:tc>
          <w:tcPr>
            <w:tcW w:w="77" w:type="pct"/>
            <w:tcBorders>
              <w:top w:val="nil"/>
              <w:left w:val="nil"/>
              <w:bottom w:val="nil"/>
              <w:right w:val="nil"/>
            </w:tcBorders>
            <w:shd w:val="clear" w:color="auto" w:fill="auto"/>
            <w:noWrap/>
            <w:vAlign w:val="bottom"/>
            <w:hideMark/>
          </w:tcPr>
          <w:p w14:paraId="129E538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5EF818B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TECOLOTLAN     </w:t>
            </w:r>
          </w:p>
        </w:tc>
        <w:tc>
          <w:tcPr>
            <w:tcW w:w="77" w:type="pct"/>
            <w:tcBorders>
              <w:top w:val="nil"/>
              <w:left w:val="nil"/>
              <w:bottom w:val="nil"/>
              <w:right w:val="nil"/>
            </w:tcBorders>
            <w:shd w:val="clear" w:color="auto" w:fill="auto"/>
            <w:noWrap/>
            <w:vAlign w:val="bottom"/>
            <w:hideMark/>
          </w:tcPr>
          <w:p w14:paraId="6ED841A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795B671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PIHUAMO     </w:t>
            </w:r>
          </w:p>
        </w:tc>
      </w:tr>
      <w:tr w:rsidR="00F63E34" w:rsidRPr="003A3817" w14:paraId="23C367AC" w14:textId="77777777" w:rsidTr="00D6633F">
        <w:trPr>
          <w:trHeight w:val="300"/>
        </w:trPr>
        <w:tc>
          <w:tcPr>
            <w:tcW w:w="1255" w:type="pct"/>
            <w:tcBorders>
              <w:top w:val="nil"/>
              <w:left w:val="nil"/>
              <w:bottom w:val="nil"/>
              <w:right w:val="nil"/>
            </w:tcBorders>
            <w:shd w:val="clear" w:color="auto" w:fill="auto"/>
            <w:noWrap/>
            <w:vAlign w:val="bottom"/>
            <w:hideMark/>
          </w:tcPr>
          <w:p w14:paraId="0C1364B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5F0B7262"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552FF26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CIHUATLAN     </w:t>
            </w:r>
          </w:p>
        </w:tc>
        <w:tc>
          <w:tcPr>
            <w:tcW w:w="77" w:type="pct"/>
            <w:tcBorders>
              <w:top w:val="nil"/>
              <w:left w:val="nil"/>
              <w:bottom w:val="nil"/>
              <w:right w:val="nil"/>
            </w:tcBorders>
            <w:shd w:val="clear" w:color="auto" w:fill="auto"/>
            <w:noWrap/>
            <w:vAlign w:val="bottom"/>
            <w:hideMark/>
          </w:tcPr>
          <w:p w14:paraId="2B72C98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DAA532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TENAMAXTLAN     </w:t>
            </w:r>
          </w:p>
        </w:tc>
        <w:tc>
          <w:tcPr>
            <w:tcW w:w="77" w:type="pct"/>
            <w:tcBorders>
              <w:top w:val="nil"/>
              <w:left w:val="nil"/>
              <w:bottom w:val="nil"/>
              <w:right w:val="nil"/>
            </w:tcBorders>
            <w:shd w:val="clear" w:color="auto" w:fill="auto"/>
            <w:noWrap/>
            <w:vAlign w:val="bottom"/>
            <w:hideMark/>
          </w:tcPr>
          <w:p w14:paraId="3A43E1F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5940BDE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QUITUPAN     </w:t>
            </w:r>
          </w:p>
        </w:tc>
      </w:tr>
      <w:tr w:rsidR="00F63E34" w:rsidRPr="003A3817" w14:paraId="511A88D6" w14:textId="77777777" w:rsidTr="00D6633F">
        <w:trPr>
          <w:trHeight w:val="495"/>
        </w:trPr>
        <w:tc>
          <w:tcPr>
            <w:tcW w:w="1255" w:type="pct"/>
            <w:tcBorders>
              <w:top w:val="nil"/>
              <w:left w:val="nil"/>
              <w:bottom w:val="nil"/>
              <w:right w:val="nil"/>
            </w:tcBorders>
            <w:shd w:val="clear" w:color="auto" w:fill="auto"/>
            <w:noWrap/>
            <w:vAlign w:val="bottom"/>
            <w:hideMark/>
          </w:tcPr>
          <w:p w14:paraId="1A6CEFE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603C3028"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0010541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CUAUTITLAN DE GARCIA BARRAGAN </w:t>
            </w:r>
          </w:p>
        </w:tc>
        <w:tc>
          <w:tcPr>
            <w:tcW w:w="77" w:type="pct"/>
            <w:tcBorders>
              <w:top w:val="nil"/>
              <w:left w:val="nil"/>
              <w:bottom w:val="nil"/>
              <w:right w:val="nil"/>
            </w:tcBorders>
            <w:shd w:val="clear" w:color="auto" w:fill="auto"/>
            <w:noWrap/>
            <w:vAlign w:val="bottom"/>
            <w:hideMark/>
          </w:tcPr>
          <w:p w14:paraId="0D75A20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74D5096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TONILA     </w:t>
            </w:r>
          </w:p>
        </w:tc>
        <w:tc>
          <w:tcPr>
            <w:tcW w:w="77" w:type="pct"/>
            <w:tcBorders>
              <w:top w:val="nil"/>
              <w:left w:val="nil"/>
              <w:bottom w:val="nil"/>
              <w:right w:val="nil"/>
            </w:tcBorders>
            <w:shd w:val="clear" w:color="auto" w:fill="auto"/>
            <w:noWrap/>
            <w:vAlign w:val="bottom"/>
            <w:hideMark/>
          </w:tcPr>
          <w:p w14:paraId="2BD6CAB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6A2CBB4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SAYULA     </w:t>
            </w:r>
          </w:p>
        </w:tc>
      </w:tr>
      <w:tr w:rsidR="00F63E34" w:rsidRPr="003A3817" w14:paraId="304DD3C1" w14:textId="77777777" w:rsidTr="00D6633F">
        <w:trPr>
          <w:trHeight w:val="300"/>
        </w:trPr>
        <w:tc>
          <w:tcPr>
            <w:tcW w:w="1255" w:type="pct"/>
            <w:tcBorders>
              <w:top w:val="nil"/>
              <w:left w:val="nil"/>
              <w:bottom w:val="nil"/>
              <w:right w:val="nil"/>
            </w:tcBorders>
            <w:shd w:val="clear" w:color="auto" w:fill="auto"/>
            <w:noWrap/>
            <w:vAlign w:val="bottom"/>
            <w:hideMark/>
          </w:tcPr>
          <w:p w14:paraId="020049F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60235D5A"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47C13BD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CUAUTLA     </w:t>
            </w:r>
          </w:p>
        </w:tc>
        <w:tc>
          <w:tcPr>
            <w:tcW w:w="77" w:type="pct"/>
            <w:tcBorders>
              <w:top w:val="nil"/>
              <w:left w:val="nil"/>
              <w:bottom w:val="nil"/>
              <w:right w:val="nil"/>
            </w:tcBorders>
            <w:shd w:val="clear" w:color="auto" w:fill="auto"/>
            <w:noWrap/>
            <w:vAlign w:val="bottom"/>
            <w:hideMark/>
          </w:tcPr>
          <w:p w14:paraId="5B22428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C60476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TUXPAN     </w:t>
            </w:r>
          </w:p>
        </w:tc>
        <w:tc>
          <w:tcPr>
            <w:tcW w:w="77" w:type="pct"/>
            <w:tcBorders>
              <w:top w:val="nil"/>
              <w:left w:val="nil"/>
              <w:bottom w:val="nil"/>
              <w:right w:val="nil"/>
            </w:tcBorders>
            <w:shd w:val="clear" w:color="auto" w:fill="auto"/>
            <w:noWrap/>
            <w:vAlign w:val="bottom"/>
            <w:hideMark/>
          </w:tcPr>
          <w:p w14:paraId="24A04A5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34515C4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TAMAZULA DE GORDIANO  </w:t>
            </w:r>
          </w:p>
        </w:tc>
      </w:tr>
      <w:tr w:rsidR="00F63E34" w:rsidRPr="003A3817" w14:paraId="19874658" w14:textId="77777777" w:rsidTr="00D6633F">
        <w:trPr>
          <w:trHeight w:val="300"/>
        </w:trPr>
        <w:tc>
          <w:tcPr>
            <w:tcW w:w="1255" w:type="pct"/>
            <w:tcBorders>
              <w:top w:val="nil"/>
              <w:left w:val="nil"/>
              <w:bottom w:val="nil"/>
              <w:right w:val="nil"/>
            </w:tcBorders>
            <w:shd w:val="clear" w:color="auto" w:fill="auto"/>
            <w:noWrap/>
            <w:vAlign w:val="bottom"/>
            <w:hideMark/>
          </w:tcPr>
          <w:p w14:paraId="34C1634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7A0ACEFE"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0BB3E08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CHIQUILISTLAN     </w:t>
            </w:r>
          </w:p>
        </w:tc>
        <w:tc>
          <w:tcPr>
            <w:tcW w:w="77" w:type="pct"/>
            <w:tcBorders>
              <w:top w:val="nil"/>
              <w:left w:val="nil"/>
              <w:bottom w:val="nil"/>
              <w:right w:val="nil"/>
            </w:tcBorders>
            <w:shd w:val="clear" w:color="auto" w:fill="auto"/>
            <w:noWrap/>
            <w:vAlign w:val="bottom"/>
            <w:hideMark/>
          </w:tcPr>
          <w:p w14:paraId="0EBA9236"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687E74D"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VALLE DE JUAREZ  </w:t>
            </w:r>
          </w:p>
        </w:tc>
        <w:tc>
          <w:tcPr>
            <w:tcW w:w="77" w:type="pct"/>
            <w:tcBorders>
              <w:top w:val="nil"/>
              <w:left w:val="nil"/>
              <w:bottom w:val="nil"/>
              <w:right w:val="nil"/>
            </w:tcBorders>
            <w:shd w:val="clear" w:color="auto" w:fill="auto"/>
            <w:noWrap/>
            <w:vAlign w:val="bottom"/>
            <w:hideMark/>
          </w:tcPr>
          <w:p w14:paraId="46C14BF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008C1827"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TAPALPA     </w:t>
            </w:r>
          </w:p>
        </w:tc>
      </w:tr>
      <w:tr w:rsidR="00F63E34" w:rsidRPr="003A3817" w14:paraId="4D149B8E" w14:textId="77777777" w:rsidTr="00D6633F">
        <w:trPr>
          <w:trHeight w:val="300"/>
        </w:trPr>
        <w:tc>
          <w:tcPr>
            <w:tcW w:w="1255" w:type="pct"/>
            <w:tcBorders>
              <w:top w:val="nil"/>
              <w:left w:val="nil"/>
              <w:bottom w:val="nil"/>
              <w:right w:val="nil"/>
            </w:tcBorders>
            <w:shd w:val="clear" w:color="auto" w:fill="auto"/>
            <w:noWrap/>
            <w:vAlign w:val="bottom"/>
            <w:hideMark/>
          </w:tcPr>
          <w:p w14:paraId="75A25DF5"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70FB69FD"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781DF96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EJUTLA     </w:t>
            </w:r>
          </w:p>
        </w:tc>
        <w:tc>
          <w:tcPr>
            <w:tcW w:w="77" w:type="pct"/>
            <w:tcBorders>
              <w:top w:val="nil"/>
              <w:left w:val="nil"/>
              <w:bottom w:val="nil"/>
              <w:right w:val="nil"/>
            </w:tcBorders>
            <w:shd w:val="clear" w:color="auto" w:fill="auto"/>
            <w:noWrap/>
            <w:vAlign w:val="bottom"/>
            <w:hideMark/>
          </w:tcPr>
          <w:p w14:paraId="30F502C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278BF4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ZAPOTILTIC     </w:t>
            </w:r>
          </w:p>
        </w:tc>
        <w:tc>
          <w:tcPr>
            <w:tcW w:w="77" w:type="pct"/>
            <w:tcBorders>
              <w:top w:val="nil"/>
              <w:left w:val="nil"/>
              <w:bottom w:val="nil"/>
              <w:right w:val="nil"/>
            </w:tcBorders>
            <w:shd w:val="clear" w:color="auto" w:fill="auto"/>
            <w:noWrap/>
            <w:vAlign w:val="bottom"/>
            <w:hideMark/>
          </w:tcPr>
          <w:p w14:paraId="2D4F9E21"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62721175"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TECALITLAN     </w:t>
            </w:r>
          </w:p>
        </w:tc>
      </w:tr>
      <w:tr w:rsidR="00F63E34" w:rsidRPr="003A3817" w14:paraId="41A97BD0" w14:textId="77777777" w:rsidTr="00D6633F">
        <w:trPr>
          <w:trHeight w:val="300"/>
        </w:trPr>
        <w:tc>
          <w:tcPr>
            <w:tcW w:w="1255" w:type="pct"/>
            <w:tcBorders>
              <w:top w:val="nil"/>
              <w:left w:val="nil"/>
              <w:bottom w:val="nil"/>
              <w:right w:val="nil"/>
            </w:tcBorders>
            <w:shd w:val="clear" w:color="auto" w:fill="auto"/>
            <w:noWrap/>
            <w:vAlign w:val="bottom"/>
            <w:hideMark/>
          </w:tcPr>
          <w:p w14:paraId="2AA07F9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6A4A7D25"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46AFD95F"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EL GRULLO    </w:t>
            </w:r>
          </w:p>
        </w:tc>
        <w:tc>
          <w:tcPr>
            <w:tcW w:w="77" w:type="pct"/>
            <w:tcBorders>
              <w:top w:val="nil"/>
              <w:left w:val="nil"/>
              <w:bottom w:val="nil"/>
              <w:right w:val="nil"/>
            </w:tcBorders>
            <w:shd w:val="clear" w:color="auto" w:fill="auto"/>
            <w:noWrap/>
            <w:vAlign w:val="bottom"/>
            <w:hideMark/>
          </w:tcPr>
          <w:p w14:paraId="6332DEB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195E33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ATOYAC     </w:t>
            </w:r>
          </w:p>
        </w:tc>
        <w:tc>
          <w:tcPr>
            <w:tcW w:w="77" w:type="pct"/>
            <w:tcBorders>
              <w:top w:val="nil"/>
              <w:left w:val="nil"/>
              <w:bottom w:val="nil"/>
              <w:right w:val="nil"/>
            </w:tcBorders>
            <w:shd w:val="clear" w:color="auto" w:fill="auto"/>
            <w:noWrap/>
            <w:vAlign w:val="bottom"/>
            <w:hideMark/>
          </w:tcPr>
          <w:p w14:paraId="5E3AE10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13D73218"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TECHALUTA DE MONTENEGRO  </w:t>
            </w:r>
          </w:p>
        </w:tc>
      </w:tr>
      <w:tr w:rsidR="00F63E34" w:rsidRPr="003A3817" w14:paraId="04927415" w14:textId="77777777" w:rsidTr="00D6633F">
        <w:trPr>
          <w:trHeight w:val="300"/>
        </w:trPr>
        <w:tc>
          <w:tcPr>
            <w:tcW w:w="1255" w:type="pct"/>
            <w:tcBorders>
              <w:top w:val="nil"/>
              <w:left w:val="nil"/>
              <w:bottom w:val="nil"/>
              <w:right w:val="nil"/>
            </w:tcBorders>
            <w:shd w:val="clear" w:color="auto" w:fill="auto"/>
            <w:noWrap/>
            <w:vAlign w:val="bottom"/>
            <w:hideMark/>
          </w:tcPr>
          <w:p w14:paraId="1DFFC42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781449EE"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3D6519C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LA HUERTA    </w:t>
            </w:r>
          </w:p>
        </w:tc>
        <w:tc>
          <w:tcPr>
            <w:tcW w:w="77" w:type="pct"/>
            <w:tcBorders>
              <w:top w:val="nil"/>
              <w:left w:val="nil"/>
              <w:bottom w:val="nil"/>
              <w:right w:val="nil"/>
            </w:tcBorders>
            <w:shd w:val="clear" w:color="auto" w:fill="auto"/>
            <w:noWrap/>
            <w:vAlign w:val="bottom"/>
            <w:hideMark/>
          </w:tcPr>
          <w:p w14:paraId="6A9B0444"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57FF9325"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SAN GABRIEL    </w:t>
            </w:r>
          </w:p>
        </w:tc>
        <w:tc>
          <w:tcPr>
            <w:tcW w:w="77" w:type="pct"/>
            <w:tcBorders>
              <w:top w:val="nil"/>
              <w:left w:val="nil"/>
              <w:bottom w:val="nil"/>
              <w:right w:val="nil"/>
            </w:tcBorders>
            <w:shd w:val="clear" w:color="auto" w:fill="auto"/>
            <w:noWrap/>
            <w:vAlign w:val="bottom"/>
            <w:hideMark/>
          </w:tcPr>
          <w:p w14:paraId="02BCE89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243446F2"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ACATIC     </w:t>
            </w:r>
          </w:p>
        </w:tc>
      </w:tr>
      <w:tr w:rsidR="00F63E34" w:rsidRPr="003A3817" w14:paraId="12243320" w14:textId="77777777" w:rsidTr="00D6633F">
        <w:trPr>
          <w:trHeight w:val="300"/>
        </w:trPr>
        <w:tc>
          <w:tcPr>
            <w:tcW w:w="1255" w:type="pct"/>
            <w:tcBorders>
              <w:top w:val="nil"/>
              <w:left w:val="nil"/>
              <w:bottom w:val="nil"/>
              <w:right w:val="nil"/>
            </w:tcBorders>
            <w:shd w:val="clear" w:color="auto" w:fill="auto"/>
            <w:noWrap/>
            <w:vAlign w:val="bottom"/>
            <w:hideMark/>
          </w:tcPr>
          <w:p w14:paraId="017BFCA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0C988743"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5289BAB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JUCHITLAN     </w:t>
            </w:r>
          </w:p>
        </w:tc>
        <w:tc>
          <w:tcPr>
            <w:tcW w:w="77" w:type="pct"/>
            <w:tcBorders>
              <w:top w:val="nil"/>
              <w:left w:val="nil"/>
              <w:bottom w:val="nil"/>
              <w:right w:val="nil"/>
            </w:tcBorders>
            <w:shd w:val="clear" w:color="auto" w:fill="auto"/>
            <w:noWrap/>
            <w:vAlign w:val="bottom"/>
            <w:hideMark/>
          </w:tcPr>
          <w:p w14:paraId="08CD6F6B"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C37FEA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GOMEZ FARIAS    </w:t>
            </w:r>
          </w:p>
        </w:tc>
        <w:tc>
          <w:tcPr>
            <w:tcW w:w="77" w:type="pct"/>
            <w:tcBorders>
              <w:top w:val="nil"/>
              <w:left w:val="nil"/>
              <w:bottom w:val="nil"/>
              <w:right w:val="nil"/>
            </w:tcBorders>
            <w:shd w:val="clear" w:color="auto" w:fill="auto"/>
            <w:noWrap/>
            <w:vAlign w:val="bottom"/>
            <w:hideMark/>
          </w:tcPr>
          <w:p w14:paraId="1B3097D9"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single" w:sz="4" w:space="0" w:color="auto"/>
              <w:bottom w:val="single" w:sz="4" w:space="0" w:color="auto"/>
              <w:right w:val="single" w:sz="4" w:space="0" w:color="auto"/>
            </w:tcBorders>
            <w:shd w:val="clear" w:color="auto" w:fill="auto"/>
            <w:noWrap/>
            <w:vAlign w:val="bottom"/>
            <w:hideMark/>
          </w:tcPr>
          <w:p w14:paraId="323E112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JUANACATLAN     </w:t>
            </w:r>
          </w:p>
        </w:tc>
      </w:tr>
      <w:tr w:rsidR="00F63E34" w:rsidRPr="003A3817" w14:paraId="68A3809C" w14:textId="77777777" w:rsidTr="00D6633F">
        <w:trPr>
          <w:trHeight w:val="300"/>
        </w:trPr>
        <w:tc>
          <w:tcPr>
            <w:tcW w:w="1255" w:type="pct"/>
            <w:tcBorders>
              <w:top w:val="nil"/>
              <w:left w:val="nil"/>
              <w:bottom w:val="nil"/>
              <w:right w:val="nil"/>
            </w:tcBorders>
            <w:shd w:val="clear" w:color="auto" w:fill="auto"/>
            <w:noWrap/>
            <w:vAlign w:val="bottom"/>
            <w:hideMark/>
          </w:tcPr>
          <w:p w14:paraId="11CA0A13"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77" w:type="pct"/>
            <w:tcBorders>
              <w:top w:val="nil"/>
              <w:left w:val="nil"/>
              <w:bottom w:val="nil"/>
              <w:right w:val="nil"/>
            </w:tcBorders>
            <w:shd w:val="clear" w:color="auto" w:fill="auto"/>
            <w:noWrap/>
            <w:vAlign w:val="bottom"/>
            <w:hideMark/>
          </w:tcPr>
          <w:p w14:paraId="0EF13E44"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57EE757E"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EL LIMON    </w:t>
            </w:r>
          </w:p>
        </w:tc>
        <w:tc>
          <w:tcPr>
            <w:tcW w:w="77" w:type="pct"/>
            <w:tcBorders>
              <w:top w:val="nil"/>
              <w:left w:val="nil"/>
              <w:bottom w:val="nil"/>
              <w:right w:val="nil"/>
            </w:tcBorders>
            <w:shd w:val="clear" w:color="auto" w:fill="auto"/>
            <w:noWrap/>
            <w:vAlign w:val="bottom"/>
            <w:hideMark/>
          </w:tcPr>
          <w:p w14:paraId="721E44DA"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0E44567C"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AMACUECA     </w:t>
            </w:r>
          </w:p>
        </w:tc>
        <w:tc>
          <w:tcPr>
            <w:tcW w:w="77" w:type="pct"/>
            <w:tcBorders>
              <w:top w:val="nil"/>
              <w:left w:val="nil"/>
              <w:bottom w:val="nil"/>
              <w:right w:val="nil"/>
            </w:tcBorders>
            <w:shd w:val="clear" w:color="auto" w:fill="auto"/>
            <w:noWrap/>
            <w:vAlign w:val="bottom"/>
            <w:hideMark/>
          </w:tcPr>
          <w:p w14:paraId="6EB68D1D"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21" w:type="pct"/>
            <w:tcBorders>
              <w:top w:val="nil"/>
              <w:left w:val="nil"/>
              <w:bottom w:val="nil"/>
              <w:right w:val="nil"/>
            </w:tcBorders>
            <w:shd w:val="clear" w:color="auto" w:fill="auto"/>
            <w:noWrap/>
            <w:vAlign w:val="bottom"/>
            <w:hideMark/>
          </w:tcPr>
          <w:p w14:paraId="6C5088F8"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r>
      <w:tr w:rsidR="00F63E34" w:rsidRPr="003A3817" w14:paraId="2631BADC" w14:textId="77777777" w:rsidTr="00D6633F">
        <w:trPr>
          <w:trHeight w:val="300"/>
        </w:trPr>
        <w:tc>
          <w:tcPr>
            <w:tcW w:w="1255" w:type="pct"/>
            <w:tcBorders>
              <w:top w:val="nil"/>
              <w:left w:val="nil"/>
              <w:bottom w:val="nil"/>
              <w:right w:val="nil"/>
            </w:tcBorders>
            <w:shd w:val="clear" w:color="auto" w:fill="auto"/>
            <w:noWrap/>
            <w:vAlign w:val="bottom"/>
            <w:hideMark/>
          </w:tcPr>
          <w:p w14:paraId="6389DDE0"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77" w:type="pct"/>
            <w:tcBorders>
              <w:top w:val="nil"/>
              <w:left w:val="nil"/>
              <w:bottom w:val="nil"/>
              <w:right w:val="nil"/>
            </w:tcBorders>
            <w:shd w:val="clear" w:color="auto" w:fill="auto"/>
            <w:noWrap/>
            <w:vAlign w:val="bottom"/>
            <w:hideMark/>
          </w:tcPr>
          <w:p w14:paraId="3B11C838"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201" w:type="pct"/>
            <w:tcBorders>
              <w:top w:val="nil"/>
              <w:left w:val="single" w:sz="4" w:space="0" w:color="auto"/>
              <w:bottom w:val="single" w:sz="4" w:space="0" w:color="auto"/>
              <w:right w:val="single" w:sz="4" w:space="0" w:color="auto"/>
            </w:tcBorders>
            <w:shd w:val="clear" w:color="auto" w:fill="auto"/>
            <w:vAlign w:val="bottom"/>
            <w:hideMark/>
          </w:tcPr>
          <w:p w14:paraId="343AF120"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r w:rsidRPr="003A3817">
              <w:rPr>
                <w:rFonts w:ascii="Lucida Sans" w:eastAsia="Times New Roman" w:hAnsi="Lucida Sans" w:cs="Times New Roman"/>
                <w:color w:val="000000"/>
                <w:kern w:val="0"/>
                <w:sz w:val="18"/>
                <w:szCs w:val="18"/>
                <w:lang w:val="es-MX" w:eastAsia="es-MX"/>
                <w14:ligatures w14:val="none"/>
              </w:rPr>
              <w:t xml:space="preserve">AMECA     </w:t>
            </w:r>
          </w:p>
        </w:tc>
        <w:tc>
          <w:tcPr>
            <w:tcW w:w="77" w:type="pct"/>
            <w:tcBorders>
              <w:top w:val="nil"/>
              <w:left w:val="nil"/>
              <w:bottom w:val="nil"/>
              <w:right w:val="nil"/>
            </w:tcBorders>
            <w:shd w:val="clear" w:color="auto" w:fill="auto"/>
            <w:noWrap/>
            <w:vAlign w:val="bottom"/>
            <w:hideMark/>
          </w:tcPr>
          <w:p w14:paraId="544117DD" w14:textId="77777777" w:rsidR="00F63E34" w:rsidRPr="003A3817" w:rsidRDefault="00F63E34" w:rsidP="00D6633F">
            <w:pPr>
              <w:rPr>
                <w:rFonts w:ascii="Lucida Sans" w:eastAsia="Times New Roman" w:hAnsi="Lucida Sans" w:cs="Times New Roman"/>
                <w:color w:val="000000"/>
                <w:kern w:val="0"/>
                <w:sz w:val="18"/>
                <w:szCs w:val="18"/>
                <w:lang w:val="es-MX" w:eastAsia="es-MX"/>
                <w14:ligatures w14:val="none"/>
              </w:rPr>
            </w:pPr>
          </w:p>
        </w:tc>
        <w:tc>
          <w:tcPr>
            <w:tcW w:w="1193" w:type="pct"/>
            <w:tcBorders>
              <w:top w:val="nil"/>
              <w:left w:val="nil"/>
              <w:bottom w:val="nil"/>
              <w:right w:val="nil"/>
            </w:tcBorders>
            <w:shd w:val="clear" w:color="auto" w:fill="auto"/>
            <w:noWrap/>
            <w:vAlign w:val="bottom"/>
            <w:hideMark/>
          </w:tcPr>
          <w:p w14:paraId="603D5ED0"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77" w:type="pct"/>
            <w:tcBorders>
              <w:top w:val="nil"/>
              <w:left w:val="nil"/>
              <w:bottom w:val="nil"/>
              <w:right w:val="nil"/>
            </w:tcBorders>
            <w:shd w:val="clear" w:color="auto" w:fill="auto"/>
            <w:noWrap/>
            <w:vAlign w:val="bottom"/>
            <w:hideMark/>
          </w:tcPr>
          <w:p w14:paraId="2D6B3020"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c>
          <w:tcPr>
            <w:tcW w:w="1121" w:type="pct"/>
            <w:tcBorders>
              <w:top w:val="nil"/>
              <w:left w:val="nil"/>
              <w:bottom w:val="nil"/>
              <w:right w:val="nil"/>
            </w:tcBorders>
            <w:shd w:val="clear" w:color="auto" w:fill="auto"/>
            <w:noWrap/>
            <w:vAlign w:val="bottom"/>
            <w:hideMark/>
          </w:tcPr>
          <w:p w14:paraId="0421F7F2" w14:textId="77777777" w:rsidR="00F63E34" w:rsidRPr="003A3817" w:rsidRDefault="00F63E34" w:rsidP="00D6633F">
            <w:pPr>
              <w:rPr>
                <w:rFonts w:ascii="Times New Roman" w:eastAsia="Times New Roman" w:hAnsi="Times New Roman" w:cs="Times New Roman"/>
                <w:kern w:val="0"/>
                <w:sz w:val="20"/>
                <w:szCs w:val="20"/>
                <w:lang w:val="es-MX" w:eastAsia="es-MX"/>
                <w14:ligatures w14:val="none"/>
              </w:rPr>
            </w:pPr>
          </w:p>
        </w:tc>
      </w:tr>
    </w:tbl>
    <w:p w14:paraId="3D3E2F09" w14:textId="77777777" w:rsidR="00F63E34" w:rsidRPr="00FF6B93" w:rsidRDefault="00F63E34" w:rsidP="00FF6B93">
      <w:pPr>
        <w:pStyle w:val="Ttulo3"/>
      </w:pPr>
      <w:bookmarkStart w:id="26" w:name="_Toc175223656"/>
      <w:bookmarkStart w:id="27" w:name="_Toc192766200"/>
      <w:r w:rsidRPr="00FF6B93">
        <w:t>Medidas de seguridad en los Consejos Municipales</w:t>
      </w:r>
      <w:bookmarkEnd w:id="26"/>
      <w:bookmarkEnd w:id="27"/>
    </w:p>
    <w:p w14:paraId="159F3E78" w14:textId="77777777" w:rsidR="00F63E34" w:rsidRDefault="00F63E34" w:rsidP="00F63E34">
      <w:pPr>
        <w:jc w:val="both"/>
        <w:rPr>
          <w:rFonts w:ascii="Lucida Sans Unicode" w:eastAsia="Lucida Sans Unicode" w:hAnsi="Lucida Sans Unicode" w:cs="Lucida Sans Unicode"/>
          <w:sz w:val="22"/>
          <w:szCs w:val="22"/>
        </w:rPr>
      </w:pPr>
      <w:r w:rsidRPr="0000758A">
        <w:rPr>
          <w:rFonts w:ascii="Lucida Sans Unicode" w:eastAsia="Lucida Sans Unicode" w:hAnsi="Lucida Sans Unicode" w:cs="Lucida Sans Unicode"/>
          <w:sz w:val="22"/>
          <w:szCs w:val="22"/>
        </w:rPr>
        <w:t xml:space="preserve">En cuanto a las medidas de seguridad, esta Dirección coadyuvó en el seguimiento para la gestión de seguridad pública en los inmuebles, para que, a partir del día de la Jornada, a la llegada de los paquetes electorales al Consejo Municipal </w:t>
      </w:r>
      <w:r>
        <w:rPr>
          <w:rFonts w:ascii="Lucida Sans Unicode" w:eastAsia="Lucida Sans Unicode" w:hAnsi="Lucida Sans Unicode" w:cs="Lucida Sans Unicode"/>
          <w:sz w:val="22"/>
          <w:szCs w:val="22"/>
        </w:rPr>
        <w:t>estos inmuebles contaran con la custodia de los elementos de seguridad pública</w:t>
      </w:r>
      <w:r w:rsidRPr="0000758A">
        <w:rPr>
          <w:rFonts w:ascii="Lucida Sans Unicode" w:eastAsia="Lucida Sans Unicode" w:hAnsi="Lucida Sans Unicode" w:cs="Lucida Sans Unicode"/>
          <w:sz w:val="22"/>
          <w:szCs w:val="22"/>
        </w:rPr>
        <w:t xml:space="preserve">, hasta que los mismos se enviaron a la bodega general del IEPC. </w:t>
      </w:r>
    </w:p>
    <w:p w14:paraId="192C3F0A" w14:textId="77777777" w:rsidR="00F63E34" w:rsidRDefault="00F63E34" w:rsidP="00F63E34">
      <w:pPr>
        <w:jc w:val="both"/>
        <w:rPr>
          <w:rFonts w:ascii="Lucida Sans Unicode" w:eastAsia="Lucida Sans Unicode" w:hAnsi="Lucida Sans Unicode" w:cs="Lucida Sans Unicode"/>
          <w:sz w:val="22"/>
          <w:szCs w:val="22"/>
        </w:rPr>
      </w:pPr>
    </w:p>
    <w:p w14:paraId="517B1403" w14:textId="77777777" w:rsidR="00F63E34" w:rsidRDefault="00F63E34" w:rsidP="00F63E34">
      <w:pPr>
        <w:jc w:val="both"/>
        <w:rPr>
          <w:rFonts w:ascii="Lucida Sans Unicode" w:eastAsia="Lucida Sans Unicode" w:hAnsi="Lucida Sans Unicode" w:cs="Lucida Sans Unicode"/>
          <w:sz w:val="22"/>
          <w:szCs w:val="22"/>
        </w:rPr>
      </w:pPr>
      <w:r w:rsidRPr="0000758A">
        <w:rPr>
          <w:rFonts w:ascii="Lucida Sans Unicode" w:eastAsia="Lucida Sans Unicode" w:hAnsi="Lucida Sans Unicode" w:cs="Lucida Sans Unicode"/>
          <w:sz w:val="22"/>
          <w:szCs w:val="22"/>
        </w:rPr>
        <w:t xml:space="preserve">Cabe mencionar que, dada la cantidad de paquetes electorales por recibir y resguardar, los Consejos Municipales de la Zona Metropolitana de Guadalajara (Guadalajara, Zapopan, Tlaquepaque, Tonalá y Tlajomulco) </w:t>
      </w:r>
      <w:r>
        <w:rPr>
          <w:rFonts w:ascii="Lucida Sans Unicode" w:eastAsia="Lucida Sans Unicode" w:hAnsi="Lucida Sans Unicode" w:cs="Lucida Sans Unicode"/>
          <w:sz w:val="22"/>
          <w:szCs w:val="22"/>
        </w:rPr>
        <w:t xml:space="preserve">además </w:t>
      </w:r>
      <w:r w:rsidRPr="0000758A">
        <w:rPr>
          <w:rFonts w:ascii="Lucida Sans Unicode" w:eastAsia="Lucida Sans Unicode" w:hAnsi="Lucida Sans Unicode" w:cs="Lucida Sans Unicode"/>
          <w:sz w:val="22"/>
          <w:szCs w:val="22"/>
        </w:rPr>
        <w:t>contaron con un elemento de seguridad Privada</w:t>
      </w:r>
      <w:r>
        <w:rPr>
          <w:rFonts w:ascii="Lucida Sans Unicode" w:eastAsia="Lucida Sans Unicode" w:hAnsi="Lucida Sans Unicode" w:cs="Lucida Sans Unicode"/>
          <w:sz w:val="22"/>
          <w:szCs w:val="22"/>
        </w:rPr>
        <w:t xml:space="preserve"> de forma permanente hasta que los paquetes electorales fueron enviados a la bodega general del IEPC</w:t>
      </w:r>
      <w:r w:rsidRPr="0000758A">
        <w:rPr>
          <w:rFonts w:ascii="Lucida Sans Unicode" w:eastAsia="Lucida Sans Unicode" w:hAnsi="Lucida Sans Unicode" w:cs="Lucida Sans Unicode"/>
          <w:sz w:val="22"/>
          <w:szCs w:val="22"/>
        </w:rPr>
        <w:t>.</w:t>
      </w:r>
      <w:r>
        <w:rPr>
          <w:rFonts w:ascii="Lucida Sans Unicode" w:eastAsia="Lucida Sans Unicode" w:hAnsi="Lucida Sans Unicode" w:cs="Lucida Sans Unicode"/>
          <w:sz w:val="22"/>
          <w:szCs w:val="22"/>
        </w:rPr>
        <w:t xml:space="preserve"> </w:t>
      </w:r>
    </w:p>
    <w:p w14:paraId="27E43A39" w14:textId="3A7423D9" w:rsidR="00381D08" w:rsidRDefault="00944D7E" w:rsidP="00FF6B93">
      <w:pPr>
        <w:pStyle w:val="Ttulo1"/>
        <w:jc w:val="both"/>
      </w:pPr>
      <w:bookmarkStart w:id="28" w:name="_Toc192766201"/>
      <w:r w:rsidRPr="00381D08">
        <w:rPr>
          <w:bCs/>
        </w:rPr>
        <w:t>ACTIVIDAD 18.2</w:t>
      </w:r>
      <w:r w:rsidRPr="00381D08">
        <w:t xml:space="preserve"> IMPLEMENTACIÓN DEL PROCESO DE DISEÑO, VALIDACIÓN Y PRODUCCIÓN DE LA DOCUMENTACIÓN Y MATERIAL ELECTORAL.</w:t>
      </w:r>
      <w:bookmarkEnd w:id="28"/>
    </w:p>
    <w:p w14:paraId="212151B3" w14:textId="4C17CB82" w:rsidR="0051025D" w:rsidRPr="00FF6B93" w:rsidRDefault="0051025D" w:rsidP="00FF6B93">
      <w:pPr>
        <w:pStyle w:val="Ttulo2"/>
      </w:pPr>
      <w:bookmarkStart w:id="29" w:name="_Toc192766202"/>
      <w:r w:rsidRPr="00FF6B93">
        <w:t>Marco normativo</w:t>
      </w:r>
      <w:bookmarkEnd w:id="29"/>
    </w:p>
    <w:p w14:paraId="4F8DBE71" w14:textId="274A091F" w:rsidR="0051025D" w:rsidRDefault="004428C9" w:rsidP="0051025D">
      <w:r>
        <w:t xml:space="preserve">Esta actividad se desarrolla bajo lo establecido en </w:t>
      </w:r>
      <w:r w:rsidR="005E2489">
        <w:t>el artículo 156 del Reglamento de elecciones.</w:t>
      </w:r>
    </w:p>
    <w:p w14:paraId="3D5ADCD9" w14:textId="7A227473" w:rsidR="0051025D" w:rsidRPr="00FF6B93" w:rsidRDefault="0051025D" w:rsidP="00FF6B93">
      <w:pPr>
        <w:pStyle w:val="Ttulo2"/>
      </w:pPr>
      <w:bookmarkStart w:id="30" w:name="_Toc192766203"/>
      <w:r w:rsidRPr="00FF6B93">
        <w:lastRenderedPageBreak/>
        <w:t>Objetivo</w:t>
      </w:r>
      <w:bookmarkEnd w:id="30"/>
    </w:p>
    <w:p w14:paraId="5050CC92" w14:textId="21C3AA1A" w:rsidR="0051025D" w:rsidRPr="00E961E0" w:rsidRDefault="001869C4" w:rsidP="00E961E0">
      <w:pPr>
        <w:jc w:val="both"/>
        <w:rPr>
          <w:rFonts w:ascii="Lucida Sans Unicode" w:hAnsi="Lucida Sans Unicode" w:cs="Lucida Sans Unicode"/>
          <w:sz w:val="22"/>
          <w:szCs w:val="22"/>
        </w:rPr>
      </w:pPr>
      <w:r w:rsidRPr="00E961E0">
        <w:rPr>
          <w:rFonts w:ascii="Lucida Sans Unicode" w:hAnsi="Lucida Sans Unicode" w:cs="Lucida Sans Unicode"/>
          <w:sz w:val="22"/>
          <w:szCs w:val="22"/>
        </w:rPr>
        <w:t xml:space="preserve">Elaborar una documentación electoral </w:t>
      </w:r>
      <w:r w:rsidR="00E961E0" w:rsidRPr="00E961E0">
        <w:rPr>
          <w:rFonts w:ascii="Lucida Sans Unicode" w:hAnsi="Lucida Sans Unicode" w:cs="Lucida Sans Unicode"/>
          <w:sz w:val="22"/>
          <w:szCs w:val="22"/>
        </w:rPr>
        <w:t>bajo los lineamientos establecidos por el INE, bajo la supervisión del I</w:t>
      </w:r>
      <w:r w:rsidR="00E66EB6">
        <w:rPr>
          <w:rFonts w:ascii="Lucida Sans Unicode" w:hAnsi="Lucida Sans Unicode" w:cs="Lucida Sans Unicode"/>
          <w:sz w:val="22"/>
          <w:szCs w:val="22"/>
        </w:rPr>
        <w:t>EPC</w:t>
      </w:r>
      <w:r w:rsidR="00E961E0" w:rsidRPr="00E961E0">
        <w:rPr>
          <w:rFonts w:ascii="Lucida Sans Unicode" w:hAnsi="Lucida Sans Unicode" w:cs="Lucida Sans Unicode"/>
          <w:sz w:val="22"/>
          <w:szCs w:val="22"/>
        </w:rPr>
        <w:t>, con lo cual se dote a la ciudadanía de documentos necesarios en donde se registra lo sucedido</w:t>
      </w:r>
      <w:r w:rsidR="00E66EB6">
        <w:rPr>
          <w:rFonts w:ascii="Lucida Sans Unicode" w:hAnsi="Lucida Sans Unicode" w:cs="Lucida Sans Unicode"/>
          <w:sz w:val="22"/>
          <w:szCs w:val="22"/>
        </w:rPr>
        <w:t xml:space="preserve"> en la casilla</w:t>
      </w:r>
      <w:r w:rsidR="00E961E0" w:rsidRPr="00E961E0">
        <w:rPr>
          <w:rFonts w:ascii="Lucida Sans Unicode" w:hAnsi="Lucida Sans Unicode" w:cs="Lucida Sans Unicode"/>
          <w:sz w:val="22"/>
          <w:szCs w:val="22"/>
        </w:rPr>
        <w:t xml:space="preserve"> durante</w:t>
      </w:r>
      <w:r w:rsidR="00E66EB6">
        <w:rPr>
          <w:rFonts w:ascii="Lucida Sans Unicode" w:hAnsi="Lucida Sans Unicode" w:cs="Lucida Sans Unicode"/>
          <w:sz w:val="22"/>
          <w:szCs w:val="22"/>
        </w:rPr>
        <w:t xml:space="preserve"> y posteriores a</w:t>
      </w:r>
      <w:r w:rsidR="00E961E0" w:rsidRPr="00E961E0">
        <w:rPr>
          <w:rFonts w:ascii="Lucida Sans Unicode" w:hAnsi="Lucida Sans Unicode" w:cs="Lucida Sans Unicode"/>
          <w:sz w:val="22"/>
          <w:szCs w:val="22"/>
        </w:rPr>
        <w:t xml:space="preserve"> la jornada electoral. </w:t>
      </w:r>
    </w:p>
    <w:p w14:paraId="7B1B0A34" w14:textId="147162FF" w:rsidR="0051025D" w:rsidRPr="00FF6B93" w:rsidRDefault="0051025D" w:rsidP="00FF6B93">
      <w:pPr>
        <w:pStyle w:val="Ttulo2"/>
      </w:pPr>
      <w:bookmarkStart w:id="31" w:name="_Toc192766204"/>
      <w:r w:rsidRPr="00FF6B93">
        <w:t>Informe sobre la Implementación del proceso de diseño, validación y producción de la documentación y material electoral</w:t>
      </w:r>
      <w:bookmarkEnd w:id="31"/>
    </w:p>
    <w:p w14:paraId="7B593C1B" w14:textId="2D9A2612" w:rsidR="00381D08" w:rsidRPr="00B6755E" w:rsidRDefault="00381D08" w:rsidP="00381D08">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El artículo 160 del Reglamento de Elecciones, señala que los Organismos Públicos Locales Electorales, deberán generar los diseños y especificaciones técnicas de su documentación y materiales electorales con base en los FU establecidos por el INE, los cuales fueron revisados, en un primer momento, por las </w:t>
      </w:r>
      <w:r w:rsidR="0035729E">
        <w:rPr>
          <w:rFonts w:ascii="Lucida Sans Unicode" w:eastAsia="Lucida Sans Unicode" w:hAnsi="Lucida Sans Unicode" w:cs="Lucida Sans Unicode"/>
          <w:sz w:val="22"/>
          <w:szCs w:val="22"/>
        </w:rPr>
        <w:t>J</w:t>
      </w:r>
      <w:r w:rsidRPr="00B6755E">
        <w:rPr>
          <w:rFonts w:ascii="Lucida Sans Unicode" w:eastAsia="Lucida Sans Unicode" w:hAnsi="Lucida Sans Unicode" w:cs="Lucida Sans Unicode"/>
          <w:sz w:val="22"/>
          <w:szCs w:val="22"/>
        </w:rPr>
        <w:t xml:space="preserve">untas Locales Ejecutivas del INE, con el propósito de verificar que contuvieran los elementos y características establecidas en el Anexo 4.1 del Reglamento de Elecciones, posteriormente, la </w:t>
      </w:r>
      <w:r>
        <w:rPr>
          <w:rFonts w:ascii="Lucida Sans Unicode" w:eastAsia="Lucida Sans Unicode" w:hAnsi="Lucida Sans Unicode" w:cs="Lucida Sans Unicode"/>
          <w:sz w:val="22"/>
          <w:szCs w:val="22"/>
        </w:rPr>
        <w:t>DEOE</w:t>
      </w:r>
      <w:r w:rsidRPr="00B6755E">
        <w:rPr>
          <w:rFonts w:ascii="Lucida Sans Unicode" w:eastAsia="Lucida Sans Unicode" w:hAnsi="Lucida Sans Unicode" w:cs="Lucida Sans Unicode"/>
          <w:sz w:val="22"/>
          <w:szCs w:val="22"/>
        </w:rPr>
        <w:t xml:space="preserve"> del INE, llevaría a cabo la revisión final y otorgaría la validación correspondiente. Cabe mencionar que los FU tienen como finalidad unificar los criterios de forma y contenido de los diseños de la documentación y materiales electorales, considerando las particularidades operativas y alcances legales del Estado de Jalisco. </w:t>
      </w:r>
    </w:p>
    <w:p w14:paraId="2963C4AE" w14:textId="77777777" w:rsidR="00381D08" w:rsidRPr="00B6755E" w:rsidRDefault="00381D08" w:rsidP="00381D08">
      <w:pPr>
        <w:jc w:val="both"/>
        <w:rPr>
          <w:rFonts w:ascii="Lucida Sans Unicode" w:eastAsia="Lucida Sans Unicode" w:hAnsi="Lucida Sans Unicode" w:cs="Lucida Sans Unicode"/>
          <w:sz w:val="22"/>
          <w:szCs w:val="22"/>
        </w:rPr>
      </w:pPr>
    </w:p>
    <w:p w14:paraId="3500D404" w14:textId="77777777" w:rsidR="0035729E" w:rsidRDefault="00381D08" w:rsidP="00381D08">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En el artículo 150, numeral 1 del mismo Reglamento de Elecciones, se menciona que existen dos principales grupos de documentación electoral: </w:t>
      </w:r>
    </w:p>
    <w:p w14:paraId="5297EC9B" w14:textId="77777777" w:rsidR="0035729E" w:rsidRDefault="0035729E" w:rsidP="00381D08">
      <w:pPr>
        <w:jc w:val="both"/>
        <w:rPr>
          <w:rFonts w:ascii="Lucida Sans Unicode" w:eastAsia="Lucida Sans Unicode" w:hAnsi="Lucida Sans Unicode" w:cs="Lucida Sans Unicode"/>
          <w:sz w:val="22"/>
          <w:szCs w:val="22"/>
        </w:rPr>
      </w:pPr>
    </w:p>
    <w:p w14:paraId="68BB52B3" w14:textId="54BFA877" w:rsidR="0035729E" w:rsidRDefault="00381D08" w:rsidP="0035729E">
      <w:pPr>
        <w:ind w:left="708"/>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a) Documentos con emblemas de partidos políticos y candidaturas independientes</w:t>
      </w:r>
      <w:r w:rsidR="0035729E">
        <w:rPr>
          <w:rFonts w:ascii="Lucida Sans Unicode" w:eastAsia="Lucida Sans Unicode" w:hAnsi="Lucida Sans Unicode" w:cs="Lucida Sans Unicode"/>
          <w:sz w:val="22"/>
          <w:szCs w:val="22"/>
        </w:rPr>
        <w:t xml:space="preserve"> y;</w:t>
      </w:r>
      <w:r w:rsidRPr="00B6755E">
        <w:rPr>
          <w:rFonts w:ascii="Lucida Sans Unicode" w:eastAsia="Lucida Sans Unicode" w:hAnsi="Lucida Sans Unicode" w:cs="Lucida Sans Unicode"/>
          <w:sz w:val="22"/>
          <w:szCs w:val="22"/>
        </w:rPr>
        <w:t xml:space="preserve"> </w:t>
      </w:r>
    </w:p>
    <w:p w14:paraId="737D1E33" w14:textId="295CD099" w:rsidR="00381D08" w:rsidRPr="00B6755E" w:rsidRDefault="00381D08" w:rsidP="0035729E">
      <w:pPr>
        <w:ind w:left="708"/>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b) Documentos sin emblemas de partidos políticos y candidaturas independientes. </w:t>
      </w:r>
    </w:p>
    <w:p w14:paraId="21FC8650" w14:textId="77777777" w:rsidR="00381D08" w:rsidRPr="00B6755E" w:rsidRDefault="00381D08" w:rsidP="00381D08">
      <w:pPr>
        <w:jc w:val="both"/>
        <w:rPr>
          <w:rFonts w:ascii="Lucida Sans Unicode" w:eastAsia="Lucida Sans Unicode" w:hAnsi="Lucida Sans Unicode" w:cs="Lucida Sans Unicode"/>
          <w:sz w:val="22"/>
          <w:szCs w:val="22"/>
        </w:rPr>
      </w:pPr>
    </w:p>
    <w:p w14:paraId="6FB9613C" w14:textId="77777777" w:rsidR="00381D08" w:rsidRPr="00B6755E" w:rsidRDefault="00381D08" w:rsidP="00381D08">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Ahora bien, en el artículo 151 del mismo ordenamiento, se describen los documentos que se emplearán para atender el voto de las y los ciudadanos mexicanos residentes en el extranjero.</w:t>
      </w:r>
    </w:p>
    <w:p w14:paraId="35D42126" w14:textId="77777777" w:rsidR="00381D08" w:rsidRPr="00B6755E" w:rsidRDefault="00381D08" w:rsidP="00381D08">
      <w:pPr>
        <w:jc w:val="both"/>
        <w:rPr>
          <w:rFonts w:ascii="Lucida Sans Unicode" w:eastAsia="Lucida Sans Unicode" w:hAnsi="Lucida Sans Unicode" w:cs="Lucida Sans Unicode"/>
          <w:sz w:val="22"/>
          <w:szCs w:val="22"/>
        </w:rPr>
      </w:pPr>
    </w:p>
    <w:p w14:paraId="26088D71" w14:textId="7AFCF653" w:rsidR="00381D08" w:rsidRDefault="00381D08" w:rsidP="00381D08">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En una actividad conjunta entre la Dirección</w:t>
      </w:r>
      <w:r w:rsidR="0035729E">
        <w:rPr>
          <w:rFonts w:ascii="Lucida Sans Unicode" w:eastAsia="Lucida Sans Unicode" w:hAnsi="Lucida Sans Unicode" w:cs="Lucida Sans Unicode"/>
          <w:sz w:val="22"/>
          <w:szCs w:val="22"/>
        </w:rPr>
        <w:t xml:space="preserve"> Ejecutiva</w:t>
      </w:r>
      <w:r w:rsidRPr="00B6755E">
        <w:rPr>
          <w:rFonts w:ascii="Lucida Sans Unicode" w:eastAsia="Lucida Sans Unicode" w:hAnsi="Lucida Sans Unicode" w:cs="Lucida Sans Unicode"/>
          <w:sz w:val="22"/>
          <w:szCs w:val="22"/>
        </w:rPr>
        <w:t xml:space="preserve"> de Organización Electoral</w:t>
      </w:r>
      <w:r w:rsidR="0035729E">
        <w:rPr>
          <w:rFonts w:ascii="Lucida Sans Unicode" w:eastAsia="Lucida Sans Unicode" w:hAnsi="Lucida Sans Unicode" w:cs="Lucida Sans Unicode"/>
          <w:sz w:val="22"/>
          <w:szCs w:val="22"/>
        </w:rPr>
        <w:t xml:space="preserve"> y Estadística</w:t>
      </w:r>
      <w:r w:rsidRPr="00B6755E">
        <w:rPr>
          <w:rFonts w:ascii="Lucida Sans Unicode" w:eastAsia="Lucida Sans Unicode" w:hAnsi="Lucida Sans Unicode" w:cs="Lucida Sans Unicode"/>
          <w:sz w:val="22"/>
          <w:szCs w:val="22"/>
        </w:rPr>
        <w:t xml:space="preserve"> </w:t>
      </w:r>
      <w:r>
        <w:rPr>
          <w:rFonts w:ascii="Lucida Sans Unicode" w:eastAsia="Lucida Sans Unicode" w:hAnsi="Lucida Sans Unicode" w:cs="Lucida Sans Unicode"/>
          <w:sz w:val="22"/>
          <w:szCs w:val="22"/>
        </w:rPr>
        <w:t xml:space="preserve">del IEPC </w:t>
      </w:r>
      <w:r w:rsidRPr="00B6755E">
        <w:rPr>
          <w:rFonts w:ascii="Lucida Sans Unicode" w:eastAsia="Lucida Sans Unicode" w:hAnsi="Lucida Sans Unicode" w:cs="Lucida Sans Unicode"/>
          <w:sz w:val="22"/>
          <w:szCs w:val="22"/>
        </w:rPr>
        <w:t xml:space="preserve">y </w:t>
      </w:r>
      <w:r w:rsidR="0035729E">
        <w:rPr>
          <w:rFonts w:ascii="Lucida Sans Unicode" w:eastAsia="Lucida Sans Unicode" w:hAnsi="Lucida Sans Unicode" w:cs="Lucida Sans Unicode"/>
          <w:sz w:val="22"/>
          <w:szCs w:val="22"/>
        </w:rPr>
        <w:t xml:space="preserve">la </w:t>
      </w:r>
      <w:r>
        <w:rPr>
          <w:rFonts w:ascii="Lucida Sans Unicode" w:eastAsia="Lucida Sans Unicode" w:hAnsi="Lucida Sans Unicode" w:cs="Lucida Sans Unicode"/>
          <w:sz w:val="22"/>
          <w:szCs w:val="22"/>
        </w:rPr>
        <w:t>DEOE</w:t>
      </w:r>
      <w:r w:rsidRPr="00B6755E">
        <w:rPr>
          <w:rFonts w:ascii="Lucida Sans Unicode" w:eastAsia="Lucida Sans Unicode" w:hAnsi="Lucida Sans Unicode" w:cs="Lucida Sans Unicode"/>
          <w:sz w:val="22"/>
          <w:szCs w:val="22"/>
        </w:rPr>
        <w:t xml:space="preserve"> y la Junta Local Ejecutiva del INE en Jalisco, durante este proceso de personalización, se realizaron revisiones a los formatos de la documentación y materiales electorales. Cuando se consideró que todas las observaciones habían sido atendidas, se emitió la validación de los diseños y </w:t>
      </w:r>
      <w:r w:rsidRPr="00B6755E">
        <w:rPr>
          <w:rFonts w:ascii="Lucida Sans Unicode" w:eastAsia="Lucida Sans Unicode" w:hAnsi="Lucida Sans Unicode" w:cs="Lucida Sans Unicode"/>
          <w:sz w:val="22"/>
          <w:szCs w:val="22"/>
        </w:rPr>
        <w:lastRenderedPageBreak/>
        <w:t>especificaciones técnicas de la documentación y los materiales electorales, respectivamente, como se detalla a continuación:</w:t>
      </w:r>
    </w:p>
    <w:p w14:paraId="0C7FF2EA" w14:textId="77777777" w:rsidR="00381D08" w:rsidRPr="00FF6B93" w:rsidRDefault="00381D08" w:rsidP="00FF6B93">
      <w:pPr>
        <w:pStyle w:val="Ttulo3"/>
      </w:pPr>
      <w:bookmarkStart w:id="32" w:name="_Toc175223664"/>
      <w:bookmarkStart w:id="33" w:name="_Toc192766205"/>
      <w:r w:rsidRPr="00FF6B93">
        <w:t>Validación de la documentación de VA</w:t>
      </w:r>
      <w:bookmarkEnd w:id="32"/>
      <w:bookmarkEnd w:id="33"/>
    </w:p>
    <w:p w14:paraId="2396AF76" w14:textId="77777777" w:rsidR="00381D08" w:rsidRPr="00327E4E" w:rsidRDefault="00381D08" w:rsidP="00381D08">
      <w:pPr>
        <w:jc w:val="both"/>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C</w:t>
      </w:r>
      <w:r w:rsidRPr="00327E4E">
        <w:rPr>
          <w:rFonts w:ascii="Lucida Sans Unicode" w:eastAsia="Lucida Sans Unicode" w:hAnsi="Lucida Sans Unicode" w:cs="Lucida Sans Unicode"/>
          <w:sz w:val="22"/>
          <w:szCs w:val="22"/>
        </w:rPr>
        <w:t>oncluido el proceso de personalización y atención de las observaciones de la documentación para VA; con fecha de nueve de marzo de 2024, por medio del Oficio SE 2163/2024, se notificó a la JLE la última actualización de los archivos en el Sistema de Seguimiento de Documentos y Materiales OPL.</w:t>
      </w:r>
    </w:p>
    <w:p w14:paraId="66D5FB09" w14:textId="77777777" w:rsidR="00381D08" w:rsidRPr="00327E4E" w:rsidRDefault="00381D08" w:rsidP="00381D08">
      <w:pPr>
        <w:jc w:val="both"/>
        <w:rPr>
          <w:rFonts w:ascii="Lucida Sans Unicode" w:eastAsia="Lucida Sans Unicode" w:hAnsi="Lucida Sans Unicode" w:cs="Lucida Sans Unicode"/>
          <w:sz w:val="22"/>
          <w:szCs w:val="22"/>
        </w:rPr>
      </w:pPr>
    </w:p>
    <w:p w14:paraId="3A0C78D0" w14:textId="77777777" w:rsidR="00381D08" w:rsidRDefault="00381D08" w:rsidP="00381D08">
      <w:pPr>
        <w:jc w:val="both"/>
        <w:rPr>
          <w:rFonts w:ascii="Lucida Sans Unicode" w:eastAsia="Lucida Sans Unicode" w:hAnsi="Lucida Sans Unicode" w:cs="Lucida Sans Unicode"/>
          <w:sz w:val="22"/>
          <w:szCs w:val="22"/>
        </w:rPr>
      </w:pPr>
      <w:r w:rsidRPr="00327E4E">
        <w:rPr>
          <w:rFonts w:ascii="Lucida Sans Unicode" w:eastAsia="Lucida Sans Unicode" w:hAnsi="Lucida Sans Unicode" w:cs="Lucida Sans Unicode"/>
          <w:sz w:val="22"/>
          <w:szCs w:val="22"/>
        </w:rPr>
        <w:t xml:space="preserve">Al </w:t>
      </w:r>
      <w:r>
        <w:rPr>
          <w:rFonts w:ascii="Lucida Sans Unicode" w:eastAsia="Lucida Sans Unicode" w:hAnsi="Lucida Sans Unicode" w:cs="Lucida Sans Unicode"/>
          <w:sz w:val="22"/>
          <w:szCs w:val="22"/>
        </w:rPr>
        <w:t>finalizar</w:t>
      </w:r>
      <w:r w:rsidRPr="00327E4E">
        <w:rPr>
          <w:rFonts w:ascii="Lucida Sans Unicode" w:eastAsia="Lucida Sans Unicode" w:hAnsi="Lucida Sans Unicode" w:cs="Lucida Sans Unicode"/>
          <w:sz w:val="22"/>
          <w:szCs w:val="22"/>
        </w:rPr>
        <w:t xml:space="preserve"> la revisión de los diseños de los formatos únicos personalizados de la documentación electoral para la modalidad de VA, la DEOE notificó la correspondiente validación mediante el oficio INE/DEOE/0632/2024 con fecha de veintiuno de marzo de 2024. Posteriormente, el Consejo General de este Instituto aprobó dicha documentación electoral en sesión extraordinaria celebrada el quince de abril de 2024.</w:t>
      </w:r>
    </w:p>
    <w:p w14:paraId="0B8396A9" w14:textId="77777777" w:rsidR="00381D08" w:rsidRPr="00FF6B93" w:rsidRDefault="00381D08" w:rsidP="00FF6B93">
      <w:pPr>
        <w:pStyle w:val="Ttulo3"/>
      </w:pPr>
      <w:bookmarkStart w:id="34" w:name="_Toc175223665"/>
      <w:bookmarkStart w:id="35" w:name="_Toc192766206"/>
      <w:r w:rsidRPr="00FF6B93">
        <w:t>Voto de las Personas en Prisión Preventiva (VPPP)</w:t>
      </w:r>
      <w:bookmarkEnd w:id="34"/>
      <w:bookmarkEnd w:id="35"/>
    </w:p>
    <w:p w14:paraId="523795BA" w14:textId="77777777" w:rsidR="00381D08" w:rsidRDefault="00381D08" w:rsidP="00381D08">
      <w:pPr>
        <w:jc w:val="both"/>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Por último</w:t>
      </w:r>
      <w:r w:rsidRPr="00B6755E">
        <w:rPr>
          <w:rFonts w:ascii="Lucida Sans Unicode" w:eastAsia="Lucida Sans Unicode" w:hAnsi="Lucida Sans Unicode" w:cs="Lucida Sans Unicode"/>
          <w:sz w:val="22"/>
          <w:szCs w:val="22"/>
        </w:rPr>
        <w:t xml:space="preserve">, </w:t>
      </w:r>
      <w:r w:rsidRPr="00327E4E">
        <w:rPr>
          <w:rFonts w:ascii="Lucida Sans Unicode" w:eastAsia="Lucida Sans Unicode" w:hAnsi="Lucida Sans Unicode" w:cs="Lucida Sans Unicode"/>
          <w:sz w:val="22"/>
          <w:szCs w:val="22"/>
        </w:rPr>
        <w:t xml:space="preserve">es importante informar que, respecto al VPPP, conforme al acuerdo INE/CG602/2023, por el que se aprobaron los Lineamientos para la organización del Voto de las Personas en Prisión Preventiva en el Proceso Electoral Concurrente 2023-2024 , emitidos por el Instituto Nacional Electoral, se determinó que en las entidades en que la legislación contemplara ese derecho debería implementarse, en consecuencia, dicha modalidad de votación no se llevó a cabo en el Estado de Jalisco para las elecciones locales.   </w:t>
      </w:r>
    </w:p>
    <w:p w14:paraId="7FCB4F81" w14:textId="37F10E99" w:rsidR="005971FC" w:rsidRPr="00FF6B93" w:rsidRDefault="005971FC" w:rsidP="00FF6B93">
      <w:pPr>
        <w:pStyle w:val="Ttulo3"/>
        <w:jc w:val="both"/>
      </w:pPr>
      <w:bookmarkStart w:id="36" w:name="_Toc172807322"/>
      <w:bookmarkStart w:id="37" w:name="_Toc175223673"/>
      <w:bookmarkStart w:id="38" w:name="_Toc192766207"/>
      <w:r w:rsidRPr="00FF6B93">
        <w:t xml:space="preserve">Seguimiento y </w:t>
      </w:r>
      <w:r w:rsidR="00C70CDA" w:rsidRPr="00FF6B93">
        <w:t>s</w:t>
      </w:r>
      <w:r w:rsidRPr="00FF6B93">
        <w:t xml:space="preserve">upervisión por parte del INE a la </w:t>
      </w:r>
      <w:r w:rsidR="00C70CDA" w:rsidRPr="00FF6B93">
        <w:t>i</w:t>
      </w:r>
      <w:r w:rsidRPr="00FF6B93">
        <w:t xml:space="preserve">mpresión, </w:t>
      </w:r>
      <w:r w:rsidR="00C70CDA" w:rsidRPr="00FF6B93">
        <w:t>p</w:t>
      </w:r>
      <w:r w:rsidRPr="00FF6B93">
        <w:t xml:space="preserve">roducción, </w:t>
      </w:r>
      <w:r w:rsidR="00C70CDA" w:rsidRPr="00FF6B93">
        <w:t>t</w:t>
      </w:r>
      <w:r w:rsidRPr="00FF6B93">
        <w:t xml:space="preserve">raslado y </w:t>
      </w:r>
      <w:r w:rsidR="00C70CDA" w:rsidRPr="00FF6B93">
        <w:t>c</w:t>
      </w:r>
      <w:r w:rsidRPr="00FF6B93">
        <w:t xml:space="preserve">ustodia de la </w:t>
      </w:r>
      <w:r w:rsidR="00C70CDA" w:rsidRPr="00FF6B93">
        <w:t>d</w:t>
      </w:r>
      <w:r w:rsidRPr="00FF6B93">
        <w:t xml:space="preserve">ocumentación y </w:t>
      </w:r>
      <w:r w:rsidR="00C70CDA" w:rsidRPr="00FF6B93">
        <w:t>m</w:t>
      </w:r>
      <w:r w:rsidRPr="00FF6B93">
        <w:t xml:space="preserve">aterial </w:t>
      </w:r>
      <w:r w:rsidR="00C70CDA" w:rsidRPr="00FF6B93">
        <w:t>e</w:t>
      </w:r>
      <w:r w:rsidRPr="00FF6B93">
        <w:t>lectoral del Proceso Electoral Concurrente 2023-2024</w:t>
      </w:r>
      <w:bookmarkEnd w:id="36"/>
      <w:bookmarkEnd w:id="37"/>
      <w:bookmarkEnd w:id="38"/>
    </w:p>
    <w:p w14:paraId="35B60A77" w14:textId="77777777" w:rsidR="005971FC" w:rsidRPr="00B6755E" w:rsidRDefault="005971FC" w:rsidP="005971FC">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Una vez que la documentación y los materiales electorales fueron aprobados por el Consejo General en la sesión extraordinaria del </w:t>
      </w:r>
      <w:r>
        <w:rPr>
          <w:rFonts w:ascii="Lucida Sans Unicode" w:eastAsia="Lucida Sans Unicode" w:hAnsi="Lucida Sans Unicode" w:cs="Lucida Sans Unicode"/>
          <w:sz w:val="22"/>
          <w:szCs w:val="22"/>
        </w:rPr>
        <w:t xml:space="preserve">veintinueve </w:t>
      </w:r>
      <w:r w:rsidRPr="00B6755E">
        <w:rPr>
          <w:rFonts w:ascii="Lucida Sans Unicode" w:eastAsia="Lucida Sans Unicode" w:hAnsi="Lucida Sans Unicode" w:cs="Lucida Sans Unicode"/>
          <w:sz w:val="22"/>
          <w:szCs w:val="22"/>
        </w:rPr>
        <w:t>de diciembre de 2023</w:t>
      </w:r>
      <w:r>
        <w:rPr>
          <w:rStyle w:val="Refdenotaalpie"/>
          <w:rFonts w:ascii="Lucida Sans Unicode" w:eastAsia="Lucida Sans Unicode" w:hAnsi="Lucida Sans Unicode" w:cs="Lucida Sans Unicode"/>
          <w:sz w:val="22"/>
          <w:szCs w:val="22"/>
        </w:rPr>
        <w:footnoteReference w:id="7"/>
      </w:r>
      <w:r w:rsidRPr="00B6755E">
        <w:rPr>
          <w:rFonts w:ascii="Lucida Sans Unicode" w:eastAsia="Lucida Sans Unicode" w:hAnsi="Lucida Sans Unicode" w:cs="Lucida Sans Unicode"/>
          <w:sz w:val="22"/>
          <w:szCs w:val="22"/>
        </w:rPr>
        <w:t xml:space="preserve">, se procedió con los trabajos de personalización de la documentación con emblemas. Este proceso incluyó la incorporación de los espacios necesarios para las posibles combinaciones de votos para las coaliciones registradas, resultando en un total de treinta espacios: cuatro para la coalición Fuerza y Corazón por Jalisco y </w:t>
      </w:r>
      <w:r w:rsidRPr="00B6755E">
        <w:rPr>
          <w:rFonts w:ascii="Lucida Sans Unicode" w:eastAsia="Lucida Sans Unicode" w:hAnsi="Lucida Sans Unicode" w:cs="Lucida Sans Unicode"/>
          <w:sz w:val="22"/>
          <w:szCs w:val="22"/>
        </w:rPr>
        <w:lastRenderedPageBreak/>
        <w:t>veintiséis para la coalición Sigamos Haciendo Historia en Jalisco. Se elaboró un modelo base que integraba estas combinaciones.</w:t>
      </w:r>
    </w:p>
    <w:p w14:paraId="23BC41C9" w14:textId="77777777" w:rsidR="005971FC" w:rsidRPr="00B6755E" w:rsidRDefault="005971FC" w:rsidP="005971FC">
      <w:pPr>
        <w:jc w:val="both"/>
        <w:rPr>
          <w:rFonts w:ascii="Lucida Sans Unicode" w:eastAsia="Lucida Sans Unicode" w:hAnsi="Lucida Sans Unicode" w:cs="Lucida Sans Unicode"/>
          <w:sz w:val="22"/>
          <w:szCs w:val="22"/>
        </w:rPr>
      </w:pPr>
    </w:p>
    <w:p w14:paraId="08348B99" w14:textId="77777777" w:rsidR="005971FC" w:rsidRPr="00B6755E" w:rsidRDefault="005971FC" w:rsidP="005971FC">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Además, durante esta actividad, se actualizó el emblema del partido político Hagamos en la documentación electoral y en el Cuadernillo de votos válidos y votos nulos, en atención a la solicitud remitida por oficio 0034/2024 de la Secretaría Ejecutiva.</w:t>
      </w:r>
    </w:p>
    <w:p w14:paraId="62DC1C4F" w14:textId="77777777" w:rsidR="005971FC" w:rsidRPr="00B6755E" w:rsidRDefault="005971FC" w:rsidP="005971FC">
      <w:pPr>
        <w:jc w:val="both"/>
        <w:rPr>
          <w:rFonts w:ascii="Lucida Sans Unicode" w:hAnsi="Lucida Sans Unicode" w:cs="Lucida Sans Unicode"/>
        </w:rPr>
      </w:pPr>
    </w:p>
    <w:p w14:paraId="3136F797" w14:textId="77777777" w:rsidR="005971FC" w:rsidRPr="00B6755E" w:rsidRDefault="005971FC" w:rsidP="005971FC">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Posteriormente, esta Dirección acompañó el proceso de licitación para la adquisición de la impresión y producción de la documentación y material electoral, llevándose a cabo diversas actividades, las cuales se describen a continuación.</w:t>
      </w:r>
    </w:p>
    <w:p w14:paraId="38FAE9C1" w14:textId="0CA19388" w:rsidR="005971FC" w:rsidRPr="00FF6B93" w:rsidRDefault="002B6954" w:rsidP="00FF6B93">
      <w:pPr>
        <w:pStyle w:val="Ttulo3"/>
        <w:jc w:val="both"/>
      </w:pPr>
      <w:bookmarkStart w:id="39" w:name="_Toc172807323"/>
      <w:bookmarkStart w:id="40" w:name="_Toc175223674"/>
      <w:bookmarkStart w:id="41" w:name="_Toc192766208"/>
      <w:r w:rsidRPr="00FF6B93">
        <w:t>Elaboración de investigaciones de mercado y soporte documental para las licitaciones</w:t>
      </w:r>
      <w:bookmarkEnd w:id="39"/>
      <w:bookmarkEnd w:id="40"/>
      <w:bookmarkEnd w:id="41"/>
    </w:p>
    <w:p w14:paraId="7FE99591" w14:textId="77777777" w:rsidR="005971FC" w:rsidRPr="00B6755E" w:rsidRDefault="005971FC" w:rsidP="005971FC">
      <w:p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Para la adquisición de la Documentación Electoral, se elaboraron los siguientes documentos </w:t>
      </w:r>
      <w:r>
        <w:rPr>
          <w:rFonts w:ascii="Lucida Sans Unicode" w:eastAsia="Lucida Sans Unicode" w:hAnsi="Lucida Sans Unicode" w:cs="Lucida Sans Unicode"/>
          <w:color w:val="000000" w:themeColor="text1"/>
          <w:sz w:val="22"/>
          <w:szCs w:val="22"/>
        </w:rPr>
        <w:t xml:space="preserve">que fueron puestos a </w:t>
      </w:r>
      <w:r w:rsidRPr="00B6755E">
        <w:rPr>
          <w:rFonts w:ascii="Lucida Sans Unicode" w:eastAsia="Lucida Sans Unicode" w:hAnsi="Lucida Sans Unicode" w:cs="Lucida Sans Unicode"/>
          <w:color w:val="000000" w:themeColor="text1"/>
          <w:sz w:val="22"/>
          <w:szCs w:val="22"/>
        </w:rPr>
        <w:t>consideración de la Secretaría Ejecutiva:</w:t>
      </w:r>
    </w:p>
    <w:p w14:paraId="3F1BD1FD"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2953A98F" w14:textId="77777777" w:rsidR="005971FC" w:rsidRPr="00B6755E" w:rsidRDefault="005971FC" w:rsidP="005971FC">
      <w:pPr>
        <w:pStyle w:val="Prrafodelista"/>
        <w:numPr>
          <w:ilvl w:val="0"/>
          <w:numId w:val="11"/>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Anexo 1: Requerimientos Técnicos Documentación Electoral. </w:t>
      </w:r>
    </w:p>
    <w:p w14:paraId="099C93D7" w14:textId="77777777" w:rsidR="005971FC" w:rsidRPr="00B6755E" w:rsidRDefault="005971FC" w:rsidP="005971FC">
      <w:pPr>
        <w:pStyle w:val="Prrafodelista"/>
        <w:numPr>
          <w:ilvl w:val="0"/>
          <w:numId w:val="11"/>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Anexo 2: Propuesta Técnica Documentación Electoral. </w:t>
      </w:r>
    </w:p>
    <w:p w14:paraId="56E05E1E" w14:textId="77777777" w:rsidR="005971FC" w:rsidRPr="00B6755E" w:rsidRDefault="005971FC" w:rsidP="005971FC">
      <w:pPr>
        <w:pStyle w:val="Prrafodelista"/>
        <w:numPr>
          <w:ilvl w:val="0"/>
          <w:numId w:val="11"/>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Anexo 3: Propuesta Económica Documentación Electoral. </w:t>
      </w:r>
    </w:p>
    <w:p w14:paraId="78879BE2" w14:textId="77777777" w:rsidR="005971FC" w:rsidRPr="00B6755E" w:rsidRDefault="005971FC" w:rsidP="005971FC">
      <w:pPr>
        <w:pStyle w:val="Prrafodelista"/>
        <w:numPr>
          <w:ilvl w:val="0"/>
          <w:numId w:val="11"/>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Formato Visitas de Verificación Documentación Electoral. </w:t>
      </w:r>
    </w:p>
    <w:p w14:paraId="05741807" w14:textId="77777777" w:rsidR="005971FC" w:rsidRPr="00B6755E" w:rsidRDefault="005971FC" w:rsidP="005971FC">
      <w:pPr>
        <w:pStyle w:val="Prrafodelista"/>
        <w:numPr>
          <w:ilvl w:val="0"/>
          <w:numId w:val="11"/>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Calendario Documentación Electoral. </w:t>
      </w:r>
    </w:p>
    <w:p w14:paraId="51CA7FCF" w14:textId="77777777" w:rsidR="005971FC" w:rsidRPr="00B6755E" w:rsidRDefault="005971FC" w:rsidP="005971FC">
      <w:pPr>
        <w:pStyle w:val="Prrafodelista"/>
        <w:numPr>
          <w:ilvl w:val="0"/>
          <w:numId w:val="11"/>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Investigación de Mercado Documentación Electoral PEL 2023-2024. </w:t>
      </w:r>
    </w:p>
    <w:p w14:paraId="60961C09" w14:textId="77777777" w:rsidR="005971FC" w:rsidRPr="00B6755E" w:rsidRDefault="005971FC" w:rsidP="005971FC">
      <w:p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 </w:t>
      </w:r>
    </w:p>
    <w:p w14:paraId="79BE7E6D" w14:textId="77777777" w:rsidR="005971FC" w:rsidRPr="00B6755E" w:rsidRDefault="005971FC" w:rsidP="005971FC">
      <w:p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Asimismo, se elaboraron los siguientes documentos para la licitación del Material Electoral: </w:t>
      </w:r>
    </w:p>
    <w:p w14:paraId="1C0510CA" w14:textId="77777777" w:rsidR="005971FC" w:rsidRPr="00B6755E" w:rsidRDefault="005971FC" w:rsidP="005971FC">
      <w:pPr>
        <w:jc w:val="both"/>
        <w:rPr>
          <w:rFonts w:ascii="Lucida Sans Unicode" w:eastAsia="Lucida Sans Unicode" w:hAnsi="Lucida Sans Unicode" w:cs="Lucida Sans Unicode"/>
          <w:b/>
          <w:bCs/>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 </w:t>
      </w:r>
    </w:p>
    <w:p w14:paraId="0961CC29" w14:textId="77777777" w:rsidR="005971FC" w:rsidRPr="00B6755E" w:rsidRDefault="005971FC" w:rsidP="005971FC">
      <w:pPr>
        <w:pStyle w:val="Prrafodelista"/>
        <w:numPr>
          <w:ilvl w:val="0"/>
          <w:numId w:val="12"/>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Anexo 1: Requerimientos Técnicos Material Electoral. </w:t>
      </w:r>
    </w:p>
    <w:p w14:paraId="07E1EBE8" w14:textId="77777777" w:rsidR="005971FC" w:rsidRPr="00B6755E" w:rsidRDefault="005971FC" w:rsidP="005971FC">
      <w:pPr>
        <w:pStyle w:val="Prrafodelista"/>
        <w:numPr>
          <w:ilvl w:val="0"/>
          <w:numId w:val="12"/>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Anexo 2: Propuesta Técnica Material Electoral. </w:t>
      </w:r>
    </w:p>
    <w:p w14:paraId="0123E0CD" w14:textId="77777777" w:rsidR="005971FC" w:rsidRPr="00B6755E" w:rsidRDefault="005971FC" w:rsidP="005971FC">
      <w:pPr>
        <w:pStyle w:val="Prrafodelista"/>
        <w:numPr>
          <w:ilvl w:val="0"/>
          <w:numId w:val="12"/>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Anexo 3: Propuesta Económica Material Electoral. </w:t>
      </w:r>
    </w:p>
    <w:p w14:paraId="5873D0D1" w14:textId="77777777" w:rsidR="005971FC" w:rsidRPr="00B6755E" w:rsidRDefault="005971FC" w:rsidP="005971FC">
      <w:pPr>
        <w:pStyle w:val="Prrafodelista"/>
        <w:numPr>
          <w:ilvl w:val="0"/>
          <w:numId w:val="12"/>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Formato Visitas de Verificación de Material Electoral. </w:t>
      </w:r>
    </w:p>
    <w:p w14:paraId="6E1ED28B" w14:textId="77777777" w:rsidR="005971FC" w:rsidRPr="00B6755E" w:rsidRDefault="005971FC" w:rsidP="005971FC">
      <w:pPr>
        <w:pStyle w:val="Prrafodelista"/>
        <w:numPr>
          <w:ilvl w:val="0"/>
          <w:numId w:val="12"/>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Calendario Material Electoral. </w:t>
      </w:r>
    </w:p>
    <w:p w14:paraId="2F800406" w14:textId="77777777" w:rsidR="005971FC" w:rsidRPr="00B6755E" w:rsidRDefault="005971FC" w:rsidP="005971FC">
      <w:pPr>
        <w:pStyle w:val="Prrafodelista"/>
        <w:numPr>
          <w:ilvl w:val="0"/>
          <w:numId w:val="12"/>
        </w:num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Investigación de Mercado Material Electoral PE</w:t>
      </w:r>
      <w:r>
        <w:rPr>
          <w:rFonts w:ascii="Lucida Sans Unicode" w:eastAsia="Lucida Sans Unicode" w:hAnsi="Lucida Sans Unicode" w:cs="Lucida Sans Unicode"/>
          <w:color w:val="000000" w:themeColor="text1"/>
          <w:sz w:val="22"/>
          <w:szCs w:val="22"/>
        </w:rPr>
        <w:t>C</w:t>
      </w:r>
      <w:r w:rsidRPr="00B6755E">
        <w:rPr>
          <w:rFonts w:ascii="Lucida Sans Unicode" w:eastAsia="Lucida Sans Unicode" w:hAnsi="Lucida Sans Unicode" w:cs="Lucida Sans Unicode"/>
          <w:color w:val="000000" w:themeColor="text1"/>
          <w:sz w:val="22"/>
          <w:szCs w:val="22"/>
        </w:rPr>
        <w:t xml:space="preserve"> 2023-2024.</w:t>
      </w:r>
    </w:p>
    <w:p w14:paraId="5D2738D0" w14:textId="77777777" w:rsidR="005971FC" w:rsidRPr="00B6755E" w:rsidRDefault="005971FC" w:rsidP="005971FC">
      <w:p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 </w:t>
      </w:r>
    </w:p>
    <w:p w14:paraId="44BB6D36"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En atención al Memorándum 006/2024, con fecha del diez de enero de 2024, signado por el Secretario Ejecutivo, se remitió la información referida a Fernando Pérez Núñez, en su carácter de Titular de la Unidad Centralizada de Compras. </w:t>
      </w:r>
      <w:r w:rsidRPr="00B6755E">
        <w:rPr>
          <w:rFonts w:ascii="Lucida Sans Unicode" w:eastAsia="Lucida Sans Unicode" w:hAnsi="Lucida Sans Unicode" w:cs="Lucida Sans Unicode"/>
          <w:color w:val="000000" w:themeColor="text1"/>
          <w:sz w:val="22"/>
          <w:szCs w:val="22"/>
        </w:rPr>
        <w:lastRenderedPageBreak/>
        <w:t>Además, se entregaron para consideración de la Secretaría Ejecutiva, los Criterios Técnicos para los Procesos Licitatorios de la Documentación y Materiales Electorales.</w:t>
      </w:r>
    </w:p>
    <w:p w14:paraId="65598ECD"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37C834AD"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Las investigaciones de mercado incluyeron información recopilada sobre los importes adjudicados en previos procesos electorales, las empresas contactadas para la solicitud de cotizaciones, artículos y cantidades, comparación de las cotizaciones recibidas, propuesta de calendario para la adjudicación y costos estimados para las visitas a los licitantes.</w:t>
      </w:r>
    </w:p>
    <w:p w14:paraId="1699A166" w14:textId="77777777" w:rsidR="005971FC" w:rsidRDefault="005971FC" w:rsidP="005971FC">
      <w:pPr>
        <w:jc w:val="both"/>
        <w:rPr>
          <w:rFonts w:ascii="Lucida Sans Unicode" w:eastAsia="Lucida Sans Unicode" w:hAnsi="Lucida Sans Unicode" w:cs="Lucida Sans Unicode"/>
          <w:color w:val="000000" w:themeColor="text1"/>
          <w:sz w:val="22"/>
          <w:szCs w:val="22"/>
        </w:rPr>
      </w:pPr>
    </w:p>
    <w:p w14:paraId="2AA037E5"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De la investigación se observó que las cotizaciones presentadas por las empresas de documentación electoral superaron el presupuesto calculado para el Proceso Electoral. Por lo anterior se solicitó a la Dirección Ejecutiva de Administración e Innovación, realizar las gestiones necesarias para dotar de suficiencia presupuestal y asegurar el proceso de adquisición. </w:t>
      </w:r>
    </w:p>
    <w:p w14:paraId="5F8D26A1" w14:textId="77777777" w:rsidR="005971FC" w:rsidRDefault="005971FC" w:rsidP="005971FC">
      <w:pPr>
        <w:jc w:val="both"/>
        <w:rPr>
          <w:rFonts w:ascii="Lucida Sans Unicode" w:eastAsia="Lucida Sans Unicode" w:hAnsi="Lucida Sans Unicode" w:cs="Lucida Sans Unicode"/>
          <w:color w:val="000000" w:themeColor="text1"/>
          <w:sz w:val="22"/>
          <w:szCs w:val="22"/>
        </w:rPr>
      </w:pPr>
    </w:p>
    <w:p w14:paraId="450FD18B"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Lo anterior sirvió de base para la publicación de las convocatorias y bases de las licitaciones públicas nacionales LPN-E-03-2024 y LPN-002-2024, correspondientes a la adquisición de la Documentación Electoral y Material Electoral, aprobadas el treinta de enero de 2024.</w:t>
      </w:r>
    </w:p>
    <w:p w14:paraId="4C9FBB61" w14:textId="77777777" w:rsidR="005971FC" w:rsidRPr="00FF6B93" w:rsidRDefault="005971FC" w:rsidP="00FF6B93">
      <w:pPr>
        <w:pStyle w:val="Ttulo3"/>
      </w:pPr>
      <w:bookmarkStart w:id="42" w:name="_Toc172807324"/>
      <w:bookmarkStart w:id="43" w:name="_Toc175223675"/>
      <w:bookmarkStart w:id="44" w:name="_Toc192766209"/>
      <w:r w:rsidRPr="00FF6B93">
        <w:t>Criterios para la evaluación de propuestas de licitantes</w:t>
      </w:r>
      <w:bookmarkEnd w:id="42"/>
      <w:bookmarkEnd w:id="43"/>
      <w:bookmarkEnd w:id="44"/>
    </w:p>
    <w:p w14:paraId="1F9821AA" w14:textId="77777777" w:rsidR="005971FC" w:rsidRPr="00B6755E" w:rsidRDefault="005971FC" w:rsidP="005971FC">
      <w:pPr>
        <w:spacing w:line="259" w:lineRule="auto"/>
        <w:jc w:val="both"/>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Esta Dirección dio seguimiento puntual al proceso de licitación, por lo que c</w:t>
      </w:r>
      <w:r w:rsidRPr="00B6755E">
        <w:rPr>
          <w:rFonts w:ascii="Lucida Sans Unicode" w:eastAsia="Lucida Sans Unicode" w:hAnsi="Lucida Sans Unicode" w:cs="Lucida Sans Unicode"/>
          <w:sz w:val="22"/>
          <w:szCs w:val="22"/>
        </w:rPr>
        <w:t xml:space="preserve">on fecha catorce de enero de 2024, y a solicitud de la Secretaría Ejecutiva, se remitió la propuesta de criterios para la evaluación de las propuestas técnicas de las empresas, de documentación electoral con base en los siguientes aspectos: </w:t>
      </w:r>
    </w:p>
    <w:p w14:paraId="2A504044" w14:textId="77777777" w:rsidR="005971FC" w:rsidRPr="00B6755E" w:rsidRDefault="005971FC" w:rsidP="005971FC">
      <w:pPr>
        <w:jc w:val="both"/>
        <w:rPr>
          <w:rFonts w:ascii="Lucida Sans Unicode" w:eastAsia="Lucida Sans Unicode" w:hAnsi="Lucida Sans Unicode" w:cs="Lucida Sans Unicode"/>
          <w:sz w:val="22"/>
          <w:szCs w:val="22"/>
        </w:rPr>
      </w:pPr>
    </w:p>
    <w:p w14:paraId="63BE2B72" w14:textId="77777777" w:rsidR="005971FC" w:rsidRPr="00B6755E" w:rsidRDefault="005971FC" w:rsidP="005971FC">
      <w:pPr>
        <w:pStyle w:val="Prrafodelista"/>
        <w:numPr>
          <w:ilvl w:val="0"/>
          <w:numId w:val="7"/>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Infraestructura técnica, para asegurar que las cantidades requeridas se produzcan en los tiempos previstos y con la calidad necesaria,</w:t>
      </w:r>
    </w:p>
    <w:p w14:paraId="11959DD7" w14:textId="77777777" w:rsidR="005971FC" w:rsidRPr="00B6755E" w:rsidRDefault="005971FC" w:rsidP="005971FC">
      <w:pPr>
        <w:pStyle w:val="Prrafodelista"/>
        <w:numPr>
          <w:ilvl w:val="0"/>
          <w:numId w:val="7"/>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Experiencia en la producción de boletas y actas electorales para elecciones en procesos electorales ordinarios,</w:t>
      </w:r>
    </w:p>
    <w:p w14:paraId="33D50A63" w14:textId="77777777" w:rsidR="005971FC" w:rsidRPr="00B6755E" w:rsidRDefault="005971FC" w:rsidP="005971FC">
      <w:pPr>
        <w:pStyle w:val="Prrafodelista"/>
        <w:numPr>
          <w:ilvl w:val="0"/>
          <w:numId w:val="7"/>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Especialidad y continuidad del licitante en la elaboración y producción de documentación electoral,</w:t>
      </w:r>
    </w:p>
    <w:p w14:paraId="0EFC442C" w14:textId="77777777" w:rsidR="005971FC" w:rsidRPr="00B6755E" w:rsidRDefault="005971FC" w:rsidP="005971FC">
      <w:pPr>
        <w:pStyle w:val="Prrafodelista"/>
        <w:numPr>
          <w:ilvl w:val="0"/>
          <w:numId w:val="7"/>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Certificaciones de calidad y</w:t>
      </w:r>
    </w:p>
    <w:p w14:paraId="7ECFF50B" w14:textId="77777777" w:rsidR="005971FC" w:rsidRPr="00B6755E" w:rsidRDefault="005971FC" w:rsidP="005971FC">
      <w:pPr>
        <w:pStyle w:val="Prrafodelista"/>
        <w:numPr>
          <w:ilvl w:val="0"/>
          <w:numId w:val="7"/>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Visitas de inspección a las instalaciones del licitante, para verificar ocularmente que hay concordancia entre lo señalado en su propuesta técnica, sus recursos humanos y sus instalaciones.</w:t>
      </w:r>
    </w:p>
    <w:p w14:paraId="34AE6012" w14:textId="77777777" w:rsidR="00FF6B93" w:rsidRDefault="00FF6B93" w:rsidP="005971FC">
      <w:pPr>
        <w:jc w:val="both"/>
        <w:rPr>
          <w:rFonts w:ascii="Lucida Sans Unicode" w:eastAsia="Lucida Sans Unicode" w:hAnsi="Lucida Sans Unicode" w:cs="Lucida Sans Unicode"/>
          <w:sz w:val="22"/>
          <w:szCs w:val="22"/>
        </w:rPr>
      </w:pPr>
    </w:p>
    <w:p w14:paraId="7D8CBFCB" w14:textId="1D2BCEEF" w:rsidR="005971FC" w:rsidRPr="00B6755E" w:rsidRDefault="005971FC" w:rsidP="005971FC">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Así mismo, a las empresas de material electoral se propuso evaluar lo correspondiente a</w:t>
      </w:r>
      <w:r>
        <w:rPr>
          <w:rFonts w:ascii="Lucida Sans Unicode" w:eastAsia="Lucida Sans Unicode" w:hAnsi="Lucida Sans Unicode" w:cs="Lucida Sans Unicode"/>
          <w:sz w:val="22"/>
          <w:szCs w:val="22"/>
        </w:rPr>
        <w:t xml:space="preserve"> los aspectos siguientes</w:t>
      </w:r>
      <w:r w:rsidRPr="00B6755E">
        <w:rPr>
          <w:rFonts w:ascii="Lucida Sans Unicode" w:eastAsia="Lucida Sans Unicode" w:hAnsi="Lucida Sans Unicode" w:cs="Lucida Sans Unicode"/>
          <w:sz w:val="22"/>
          <w:szCs w:val="22"/>
        </w:rPr>
        <w:t>:</w:t>
      </w:r>
    </w:p>
    <w:p w14:paraId="1BA6BC98" w14:textId="77777777" w:rsidR="005971FC" w:rsidRPr="00B6755E" w:rsidRDefault="005971FC" w:rsidP="005971FC">
      <w:pPr>
        <w:jc w:val="both"/>
        <w:rPr>
          <w:rFonts w:ascii="Lucida Sans Unicode" w:eastAsia="Lucida Sans Unicode" w:hAnsi="Lucida Sans Unicode" w:cs="Lucida Sans Unicode"/>
          <w:sz w:val="22"/>
          <w:szCs w:val="22"/>
        </w:rPr>
      </w:pPr>
    </w:p>
    <w:p w14:paraId="669DD1C8" w14:textId="77777777" w:rsidR="005971FC" w:rsidRPr="00B6755E" w:rsidRDefault="005971FC" w:rsidP="005971FC">
      <w:pPr>
        <w:pStyle w:val="Prrafodelista"/>
        <w:numPr>
          <w:ilvl w:val="0"/>
          <w:numId w:val="6"/>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Experiencia y especialidad, que demuestre que fabrica materiales de la misma naturaleza del que se pretende contratar,</w:t>
      </w:r>
    </w:p>
    <w:p w14:paraId="4F85D932" w14:textId="77777777" w:rsidR="005971FC" w:rsidRPr="00B6755E" w:rsidRDefault="005971FC" w:rsidP="005971FC">
      <w:pPr>
        <w:pStyle w:val="Prrafodelista"/>
        <w:numPr>
          <w:ilvl w:val="0"/>
          <w:numId w:val="6"/>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Infraestructura técnica, para asegurar que las cantidades requeridas se produzcan en los tiempos previstos y con la calidad necesaria,</w:t>
      </w:r>
    </w:p>
    <w:p w14:paraId="5CEA3073" w14:textId="77777777" w:rsidR="005971FC" w:rsidRPr="00B6755E" w:rsidRDefault="005971FC" w:rsidP="005971FC">
      <w:pPr>
        <w:pStyle w:val="Prrafodelista"/>
        <w:numPr>
          <w:ilvl w:val="0"/>
          <w:numId w:val="6"/>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Certificaciones de calidad, que demuestran que cuenta con las condiciones, recursos, procesos, equipos y las capacidades propias para la producción del material electoral y</w:t>
      </w:r>
    </w:p>
    <w:p w14:paraId="1F518B17" w14:textId="77777777" w:rsidR="005971FC" w:rsidRPr="00B6755E" w:rsidRDefault="005971FC" w:rsidP="005971FC">
      <w:pPr>
        <w:pStyle w:val="Prrafodelista"/>
        <w:numPr>
          <w:ilvl w:val="0"/>
          <w:numId w:val="6"/>
        </w:numPr>
        <w:jc w:val="both"/>
        <w:rPr>
          <w:rFonts w:ascii="Lucida Sans Unicode" w:eastAsia="Lucida Sans Unicode" w:hAnsi="Lucida Sans Unicode" w:cs="Lucida Sans Unicode"/>
          <w:i/>
          <w:iCs/>
          <w:sz w:val="22"/>
          <w:szCs w:val="22"/>
        </w:rPr>
      </w:pPr>
      <w:r w:rsidRPr="00B6755E">
        <w:rPr>
          <w:rFonts w:ascii="Lucida Sans Unicode" w:eastAsia="Lucida Sans Unicode" w:hAnsi="Lucida Sans Unicode" w:cs="Lucida Sans Unicode"/>
          <w:i/>
          <w:iCs/>
          <w:sz w:val="22"/>
          <w:szCs w:val="22"/>
        </w:rPr>
        <w:t>Visitas de inspección a las instalaciones del licitante, para verificar ocularmente que hay concordancia entre lo señala en su propuesta técnica y sus instalaciones.</w:t>
      </w:r>
    </w:p>
    <w:p w14:paraId="55724DF2" w14:textId="77777777" w:rsidR="005971FC" w:rsidRPr="00FF6B93" w:rsidRDefault="005971FC" w:rsidP="00FF6B93">
      <w:pPr>
        <w:pStyle w:val="Ttulo3"/>
      </w:pPr>
      <w:bookmarkStart w:id="45" w:name="_Toc175223676"/>
      <w:bookmarkStart w:id="46" w:name="_Toc192766210"/>
      <w:r w:rsidRPr="00FF6B93">
        <w:t>Juntas Aclaratorias</w:t>
      </w:r>
      <w:bookmarkEnd w:id="45"/>
      <w:bookmarkEnd w:id="46"/>
    </w:p>
    <w:p w14:paraId="354260A1" w14:textId="77777777" w:rsidR="005971FC" w:rsidRDefault="005971FC" w:rsidP="005971FC">
      <w:pPr>
        <w:spacing w:line="259" w:lineRule="auto"/>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Esta Dirección recibió el nueve de febrero de 2024 por correo del Titular de la Unidad Centralizada de Compras, Fernando Pérez Núñez, las preguntas remitidas por las empresas, para las aclaraciones a los anexos técnicos de las licitaciones sobre las especificaciones técnicas; con la finalidad de incluir estas respuestas en el acta de aclaraciones correspondiente a cada junta aclaratoria, las cuales se realizaron el catorce de febrero.   </w:t>
      </w:r>
    </w:p>
    <w:p w14:paraId="4E81C473" w14:textId="77777777" w:rsidR="005971FC" w:rsidRPr="00B6755E" w:rsidRDefault="005971FC" w:rsidP="005971FC">
      <w:pPr>
        <w:spacing w:line="259" w:lineRule="auto"/>
        <w:jc w:val="both"/>
        <w:rPr>
          <w:rFonts w:ascii="Lucida Sans Unicode" w:eastAsia="Lucida Sans Unicode" w:hAnsi="Lucida Sans Unicode" w:cs="Lucida Sans Unicode"/>
          <w:sz w:val="22"/>
          <w:szCs w:val="22"/>
        </w:rPr>
      </w:pPr>
    </w:p>
    <w:p w14:paraId="635A3FF3" w14:textId="77777777" w:rsidR="005971FC" w:rsidRPr="00B6755E" w:rsidRDefault="005971FC" w:rsidP="005971FC">
      <w:pPr>
        <w:spacing w:line="259" w:lineRule="auto"/>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Las empresas que remitieron consultas fueron: </w:t>
      </w:r>
    </w:p>
    <w:p w14:paraId="185434C2" w14:textId="77777777" w:rsidR="005971FC" w:rsidRPr="00B6755E" w:rsidRDefault="005971FC" w:rsidP="005971FC">
      <w:pPr>
        <w:spacing w:line="259" w:lineRule="auto"/>
        <w:jc w:val="both"/>
        <w:rPr>
          <w:rFonts w:ascii="Lucida Sans Unicode" w:eastAsia="Lucida Sans Unicode" w:hAnsi="Lucida Sans Unicode" w:cs="Lucida Sans Unicode"/>
          <w:sz w:val="22"/>
          <w:szCs w:val="22"/>
        </w:rPr>
      </w:pPr>
    </w:p>
    <w:tbl>
      <w:tblPr>
        <w:tblStyle w:val="Tablaconcuadrcula"/>
        <w:tblW w:w="0" w:type="auto"/>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000" w:firstRow="0" w:lastRow="0" w:firstColumn="0" w:lastColumn="0" w:noHBand="0" w:noVBand="0"/>
      </w:tblPr>
      <w:tblGrid>
        <w:gridCol w:w="4584"/>
        <w:gridCol w:w="4584"/>
      </w:tblGrid>
      <w:tr w:rsidR="005971FC" w:rsidRPr="00B6755E" w14:paraId="4B5C2EA4" w14:textId="77777777" w:rsidTr="00805BD1">
        <w:trPr>
          <w:trHeight w:val="300"/>
          <w:jc w:val="center"/>
        </w:trPr>
        <w:tc>
          <w:tcPr>
            <w:tcW w:w="4584" w:type="dxa"/>
            <w:shd w:val="clear" w:color="auto" w:fill="00768E"/>
            <w:tcMar>
              <w:left w:w="105" w:type="dxa"/>
              <w:right w:w="105" w:type="dxa"/>
            </w:tcMar>
          </w:tcPr>
          <w:p w14:paraId="7178A408" w14:textId="77777777" w:rsidR="005971FC" w:rsidRPr="00922E8E" w:rsidRDefault="005971FC" w:rsidP="00805BD1">
            <w:pPr>
              <w:jc w:val="center"/>
              <w:rPr>
                <w:rFonts w:ascii="Lucida Sans Unicode" w:eastAsia="Lucida Sans Unicode" w:hAnsi="Lucida Sans Unicode" w:cs="Lucida Sans Unicode"/>
                <w:b/>
                <w:bCs/>
                <w:color w:val="FFFFFF" w:themeColor="background1"/>
              </w:rPr>
            </w:pPr>
            <w:r w:rsidRPr="00922E8E">
              <w:rPr>
                <w:rStyle w:val="eop"/>
                <w:rFonts w:ascii="Lucida Sans Unicode" w:eastAsia="Lucida Sans Unicode" w:hAnsi="Lucida Sans Unicode" w:cs="Lucida Sans Unicode"/>
                <w:b/>
                <w:bCs/>
                <w:color w:val="FFFFFF" w:themeColor="background1"/>
              </w:rPr>
              <w:t>Documentación Electoral</w:t>
            </w:r>
          </w:p>
          <w:p w14:paraId="3C39B188" w14:textId="77777777" w:rsidR="005971FC" w:rsidRPr="00922E8E" w:rsidRDefault="005971FC" w:rsidP="00805BD1">
            <w:pPr>
              <w:jc w:val="center"/>
              <w:rPr>
                <w:rStyle w:val="eop"/>
                <w:rFonts w:ascii="Lucida Sans Unicode" w:eastAsia="Lucida Sans Unicode" w:hAnsi="Lucida Sans Unicode" w:cs="Lucida Sans Unicode"/>
                <w:b/>
                <w:bCs/>
                <w:color w:val="FFFFFF" w:themeColor="background1"/>
              </w:rPr>
            </w:pPr>
            <w:r w:rsidRPr="00922E8E">
              <w:rPr>
                <w:rStyle w:val="eop"/>
                <w:rFonts w:ascii="Lucida Sans Unicode" w:eastAsia="Lucida Sans Unicode" w:hAnsi="Lucida Sans Unicode" w:cs="Lucida Sans Unicode"/>
                <w:b/>
                <w:bCs/>
                <w:color w:val="FFFFFF" w:themeColor="background1"/>
              </w:rPr>
              <w:t>LPN-E-003-2024</w:t>
            </w:r>
          </w:p>
        </w:tc>
        <w:tc>
          <w:tcPr>
            <w:tcW w:w="4584" w:type="dxa"/>
            <w:shd w:val="clear" w:color="auto" w:fill="00768E"/>
            <w:tcMar>
              <w:left w:w="105" w:type="dxa"/>
              <w:right w:w="105" w:type="dxa"/>
            </w:tcMar>
          </w:tcPr>
          <w:p w14:paraId="0C5C742B" w14:textId="77777777" w:rsidR="005971FC" w:rsidRPr="00922E8E" w:rsidRDefault="005971FC" w:rsidP="00805BD1">
            <w:pPr>
              <w:jc w:val="center"/>
              <w:rPr>
                <w:rFonts w:ascii="Lucida Sans Unicode" w:eastAsia="Lucida Sans Unicode" w:hAnsi="Lucida Sans Unicode" w:cs="Lucida Sans Unicode"/>
                <w:color w:val="FFFFFF" w:themeColor="background1"/>
              </w:rPr>
            </w:pPr>
            <w:r w:rsidRPr="00922E8E">
              <w:rPr>
                <w:rStyle w:val="eop"/>
                <w:rFonts w:ascii="Lucida Sans Unicode" w:eastAsia="Lucida Sans Unicode" w:hAnsi="Lucida Sans Unicode" w:cs="Lucida Sans Unicode"/>
                <w:b/>
                <w:bCs/>
                <w:color w:val="FFFFFF" w:themeColor="background1"/>
              </w:rPr>
              <w:t>Material Electoral</w:t>
            </w:r>
          </w:p>
          <w:p w14:paraId="51E14D38" w14:textId="77777777" w:rsidR="005971FC" w:rsidRPr="00922E8E" w:rsidRDefault="005971FC" w:rsidP="00805BD1">
            <w:pPr>
              <w:jc w:val="center"/>
              <w:rPr>
                <w:rStyle w:val="eop"/>
                <w:rFonts w:ascii="Lucida Sans Unicode" w:eastAsia="Lucida Sans Unicode" w:hAnsi="Lucida Sans Unicode" w:cs="Lucida Sans Unicode"/>
                <w:b/>
                <w:bCs/>
                <w:color w:val="FFFFFF" w:themeColor="background1"/>
              </w:rPr>
            </w:pPr>
            <w:r w:rsidRPr="00922E8E">
              <w:rPr>
                <w:rStyle w:val="eop"/>
                <w:rFonts w:ascii="Lucida Sans Unicode" w:eastAsia="Lucida Sans Unicode" w:hAnsi="Lucida Sans Unicode" w:cs="Lucida Sans Unicode"/>
                <w:b/>
                <w:bCs/>
                <w:color w:val="FFFFFF" w:themeColor="background1"/>
              </w:rPr>
              <w:t>LPN-E-004-2024</w:t>
            </w:r>
          </w:p>
        </w:tc>
      </w:tr>
      <w:tr w:rsidR="005971FC" w:rsidRPr="00B6755E" w14:paraId="11D85068" w14:textId="77777777" w:rsidTr="00805BD1">
        <w:trPr>
          <w:trHeight w:val="300"/>
          <w:jc w:val="center"/>
        </w:trPr>
        <w:tc>
          <w:tcPr>
            <w:tcW w:w="4584" w:type="dxa"/>
            <w:tcMar>
              <w:left w:w="105" w:type="dxa"/>
              <w:right w:w="105" w:type="dxa"/>
            </w:tcMar>
          </w:tcPr>
          <w:p w14:paraId="2A76267E" w14:textId="77777777" w:rsidR="005971FC" w:rsidRPr="00B6755E" w:rsidRDefault="005971FC" w:rsidP="00805BD1">
            <w:pPr>
              <w:jc w:val="center"/>
              <w:rPr>
                <w:rStyle w:val="eop"/>
                <w:rFonts w:ascii="Lucida Sans Unicode" w:eastAsia="Lucida Sans Unicode" w:hAnsi="Lucida Sans Unicode" w:cs="Lucida Sans Unicode"/>
              </w:rPr>
            </w:pPr>
            <w:r w:rsidRPr="00B6755E">
              <w:rPr>
                <w:rStyle w:val="eop"/>
                <w:rFonts w:ascii="Lucida Sans Unicode" w:eastAsia="Lucida Sans Unicode" w:hAnsi="Lucida Sans Unicode" w:cs="Lucida Sans Unicode"/>
              </w:rPr>
              <w:t>Formas Inteligentes, S.A. de C.V.</w:t>
            </w:r>
          </w:p>
        </w:tc>
        <w:tc>
          <w:tcPr>
            <w:tcW w:w="4584" w:type="dxa"/>
            <w:tcMar>
              <w:left w:w="105" w:type="dxa"/>
              <w:right w:w="105" w:type="dxa"/>
            </w:tcMar>
          </w:tcPr>
          <w:p w14:paraId="11AF6C3E" w14:textId="77777777" w:rsidR="005971FC" w:rsidRPr="00B6755E" w:rsidRDefault="005971FC" w:rsidP="00805BD1">
            <w:pPr>
              <w:rPr>
                <w:rFonts w:ascii="Lucida Sans Unicode" w:eastAsia="Lucida Sans Unicode" w:hAnsi="Lucida Sans Unicode" w:cs="Lucida Sans Unicode"/>
              </w:rPr>
            </w:pPr>
            <w:r w:rsidRPr="00B6755E">
              <w:rPr>
                <w:rStyle w:val="eop"/>
                <w:rFonts w:ascii="Lucida Sans Unicode" w:eastAsia="Lucida Sans Unicode" w:hAnsi="Lucida Sans Unicode" w:cs="Lucida Sans Unicode"/>
              </w:rPr>
              <w:t xml:space="preserve">Corporativo </w:t>
            </w:r>
            <w:proofErr w:type="spellStart"/>
            <w:r w:rsidRPr="00B6755E">
              <w:rPr>
                <w:rStyle w:val="eop"/>
                <w:rFonts w:ascii="Lucida Sans Unicode" w:eastAsia="Lucida Sans Unicode" w:hAnsi="Lucida Sans Unicode" w:cs="Lucida Sans Unicode"/>
              </w:rPr>
              <w:t>Zeg</w:t>
            </w:r>
            <w:proofErr w:type="spellEnd"/>
            <w:r w:rsidRPr="00B6755E">
              <w:rPr>
                <w:rStyle w:val="eop"/>
                <w:rFonts w:ascii="Lucida Sans Unicode" w:eastAsia="Lucida Sans Unicode" w:hAnsi="Lucida Sans Unicode" w:cs="Lucida Sans Unicode"/>
              </w:rPr>
              <w:t xml:space="preserve">, S.A. de C.V.  </w:t>
            </w:r>
          </w:p>
        </w:tc>
      </w:tr>
      <w:tr w:rsidR="005971FC" w:rsidRPr="00B6755E" w14:paraId="44D80A3A" w14:textId="77777777" w:rsidTr="00805BD1">
        <w:trPr>
          <w:trHeight w:val="300"/>
          <w:jc w:val="center"/>
        </w:trPr>
        <w:tc>
          <w:tcPr>
            <w:tcW w:w="4584" w:type="dxa"/>
            <w:tcMar>
              <w:left w:w="105" w:type="dxa"/>
              <w:right w:w="105" w:type="dxa"/>
            </w:tcMar>
          </w:tcPr>
          <w:p w14:paraId="32915D01" w14:textId="77777777" w:rsidR="005971FC" w:rsidRPr="00B6755E" w:rsidRDefault="005971FC" w:rsidP="00805BD1">
            <w:pPr>
              <w:jc w:val="center"/>
              <w:rPr>
                <w:rStyle w:val="eop"/>
                <w:rFonts w:ascii="Lucida Sans Unicode" w:eastAsia="Lucida Sans Unicode" w:hAnsi="Lucida Sans Unicode" w:cs="Lucida Sans Unicode"/>
              </w:rPr>
            </w:pPr>
            <w:proofErr w:type="spellStart"/>
            <w:r w:rsidRPr="00B6755E">
              <w:rPr>
                <w:rStyle w:val="eop"/>
                <w:rFonts w:ascii="Lucida Sans Unicode" w:eastAsia="Lucida Sans Unicode" w:hAnsi="Lucida Sans Unicode" w:cs="Lucida Sans Unicode"/>
              </w:rPr>
              <w:t>Print</w:t>
            </w:r>
            <w:proofErr w:type="spellEnd"/>
            <w:r w:rsidRPr="00B6755E">
              <w:rPr>
                <w:rStyle w:val="eop"/>
                <w:rFonts w:ascii="Lucida Sans Unicode" w:eastAsia="Lucida Sans Unicode" w:hAnsi="Lucida Sans Unicode" w:cs="Lucida Sans Unicode"/>
              </w:rPr>
              <w:t xml:space="preserve"> </w:t>
            </w:r>
            <w:proofErr w:type="spellStart"/>
            <w:r w:rsidRPr="00B6755E">
              <w:rPr>
                <w:rStyle w:val="eop"/>
                <w:rFonts w:ascii="Lucida Sans Unicode" w:eastAsia="Lucida Sans Unicode" w:hAnsi="Lucida Sans Unicode" w:cs="Lucida Sans Unicode"/>
              </w:rPr>
              <w:t>Lsc</w:t>
            </w:r>
            <w:proofErr w:type="spellEnd"/>
            <w:r w:rsidRPr="00B6755E">
              <w:rPr>
                <w:rStyle w:val="eop"/>
                <w:rFonts w:ascii="Lucida Sans Unicode" w:eastAsia="Lucida Sans Unicode" w:hAnsi="Lucida Sans Unicode" w:cs="Lucida Sans Unicode"/>
              </w:rPr>
              <w:t xml:space="preserve"> </w:t>
            </w:r>
            <w:proofErr w:type="spellStart"/>
            <w:r w:rsidRPr="00B6755E">
              <w:rPr>
                <w:rStyle w:val="eop"/>
                <w:rFonts w:ascii="Lucida Sans Unicode" w:eastAsia="Lucida Sans Unicode" w:hAnsi="Lucida Sans Unicode" w:cs="Lucida Sans Unicode"/>
              </w:rPr>
              <w:t>Communications</w:t>
            </w:r>
            <w:proofErr w:type="spellEnd"/>
            <w:r w:rsidRPr="00B6755E">
              <w:rPr>
                <w:rStyle w:val="eop"/>
                <w:rFonts w:ascii="Lucida Sans Unicode" w:eastAsia="Lucida Sans Unicode" w:hAnsi="Lucida Sans Unicode" w:cs="Lucida Sans Unicode"/>
              </w:rPr>
              <w:t>, S. de R.L. de C.V.</w:t>
            </w:r>
          </w:p>
        </w:tc>
        <w:tc>
          <w:tcPr>
            <w:tcW w:w="4584" w:type="dxa"/>
            <w:tcMar>
              <w:left w:w="105" w:type="dxa"/>
              <w:right w:w="105" w:type="dxa"/>
            </w:tcMar>
          </w:tcPr>
          <w:p w14:paraId="0DA9C42F" w14:textId="77777777" w:rsidR="005971FC" w:rsidRPr="00B6755E" w:rsidRDefault="005971FC" w:rsidP="00805BD1">
            <w:pPr>
              <w:rPr>
                <w:rFonts w:ascii="Lucida Sans Unicode" w:eastAsia="Lucida Sans Unicode" w:hAnsi="Lucida Sans Unicode" w:cs="Lucida Sans Unicode"/>
              </w:rPr>
            </w:pPr>
            <w:r w:rsidRPr="00B6755E">
              <w:rPr>
                <w:rStyle w:val="eop"/>
                <w:rFonts w:ascii="Lucida Sans Unicode" w:eastAsia="Lucida Sans Unicode" w:hAnsi="Lucida Sans Unicode" w:cs="Lucida Sans Unicode"/>
              </w:rPr>
              <w:t xml:space="preserve">Formas Finas Fernando Fernández, S.A. de C.V.  </w:t>
            </w:r>
          </w:p>
        </w:tc>
      </w:tr>
      <w:tr w:rsidR="005971FC" w:rsidRPr="00B6755E" w14:paraId="7C4D206D" w14:textId="77777777" w:rsidTr="00805BD1">
        <w:trPr>
          <w:trHeight w:val="300"/>
          <w:jc w:val="center"/>
        </w:trPr>
        <w:tc>
          <w:tcPr>
            <w:tcW w:w="4584" w:type="dxa"/>
            <w:tcMar>
              <w:left w:w="105" w:type="dxa"/>
              <w:right w:w="105" w:type="dxa"/>
            </w:tcMar>
          </w:tcPr>
          <w:p w14:paraId="2F0D3407" w14:textId="77777777" w:rsidR="005971FC" w:rsidRPr="00B6755E" w:rsidRDefault="005971FC" w:rsidP="00805BD1">
            <w:pPr>
              <w:jc w:val="center"/>
              <w:rPr>
                <w:rFonts w:ascii="Lucida Sans Unicode" w:eastAsia="Lucida Sans Unicode" w:hAnsi="Lucida Sans Unicode" w:cs="Lucida Sans Unicode"/>
                <w:b/>
                <w:bCs/>
              </w:rPr>
            </w:pPr>
            <w:r w:rsidRPr="00B6755E">
              <w:rPr>
                <w:rStyle w:val="eop"/>
                <w:rFonts w:ascii="Lucida Sans Unicode" w:eastAsia="Lucida Sans Unicode" w:hAnsi="Lucida Sans Unicode" w:cs="Lucida Sans Unicode"/>
              </w:rPr>
              <w:t>Gráficas Corona J.E., S.A. de C.V.</w:t>
            </w:r>
          </w:p>
        </w:tc>
        <w:tc>
          <w:tcPr>
            <w:tcW w:w="4584" w:type="dxa"/>
            <w:tcMar>
              <w:left w:w="105" w:type="dxa"/>
              <w:right w:w="105" w:type="dxa"/>
            </w:tcMar>
          </w:tcPr>
          <w:p w14:paraId="2891CC08" w14:textId="77777777" w:rsidR="005971FC" w:rsidRPr="00B6755E" w:rsidRDefault="005971FC" w:rsidP="00805BD1">
            <w:pPr>
              <w:jc w:val="both"/>
              <w:rPr>
                <w:rFonts w:ascii="Lucida Sans Unicode" w:eastAsia="Lucida Sans Unicode" w:hAnsi="Lucida Sans Unicode" w:cs="Lucida Sans Unicode"/>
              </w:rPr>
            </w:pPr>
            <w:r w:rsidRPr="00B6755E">
              <w:rPr>
                <w:rStyle w:val="eop"/>
                <w:rFonts w:ascii="Lucida Sans Unicode" w:eastAsia="Lucida Sans Unicode" w:hAnsi="Lucida Sans Unicode" w:cs="Lucida Sans Unicode"/>
              </w:rPr>
              <w:t>Cajas Graf, S.A. de C.V.</w:t>
            </w:r>
          </w:p>
        </w:tc>
      </w:tr>
      <w:tr w:rsidR="005971FC" w:rsidRPr="00B6755E" w14:paraId="26DD58B2" w14:textId="77777777" w:rsidTr="00805BD1">
        <w:trPr>
          <w:trHeight w:val="300"/>
          <w:jc w:val="center"/>
        </w:trPr>
        <w:tc>
          <w:tcPr>
            <w:tcW w:w="4584" w:type="dxa"/>
            <w:tcMar>
              <w:left w:w="105" w:type="dxa"/>
              <w:right w:w="105" w:type="dxa"/>
            </w:tcMar>
          </w:tcPr>
          <w:p w14:paraId="35E1E76A" w14:textId="77777777" w:rsidR="005971FC" w:rsidRPr="00B6755E" w:rsidRDefault="005971FC" w:rsidP="00805BD1">
            <w:pPr>
              <w:jc w:val="center"/>
              <w:rPr>
                <w:rFonts w:ascii="Lucida Sans Unicode" w:eastAsia="Lucida Sans Unicode" w:hAnsi="Lucida Sans Unicode" w:cs="Lucida Sans Unicode"/>
                <w:b/>
                <w:bCs/>
              </w:rPr>
            </w:pPr>
            <w:r w:rsidRPr="00B6755E">
              <w:rPr>
                <w:rStyle w:val="eop"/>
                <w:rFonts w:ascii="Lucida Sans Unicode" w:eastAsia="Lucida Sans Unicode" w:hAnsi="Lucida Sans Unicode" w:cs="Lucida Sans Unicode"/>
              </w:rPr>
              <w:t>Litho Formas, S.A. de C.V.</w:t>
            </w:r>
          </w:p>
        </w:tc>
        <w:tc>
          <w:tcPr>
            <w:tcW w:w="4584" w:type="dxa"/>
            <w:shd w:val="clear" w:color="auto" w:fill="00768E"/>
            <w:tcMar>
              <w:left w:w="105" w:type="dxa"/>
              <w:right w:w="105" w:type="dxa"/>
            </w:tcMar>
          </w:tcPr>
          <w:p w14:paraId="3677A40D" w14:textId="77777777" w:rsidR="005971FC" w:rsidRPr="00B6755E" w:rsidRDefault="005971FC" w:rsidP="00805BD1">
            <w:pPr>
              <w:rPr>
                <w:rFonts w:ascii="Lucida Sans Unicode" w:eastAsia="Lucida Sans Unicode" w:hAnsi="Lucida Sans Unicode" w:cs="Lucida Sans Unicode"/>
              </w:rPr>
            </w:pPr>
          </w:p>
        </w:tc>
      </w:tr>
    </w:tbl>
    <w:p w14:paraId="6A7E3F6A" w14:textId="77777777" w:rsidR="005971FC" w:rsidRPr="00FF6B93" w:rsidRDefault="005971FC" w:rsidP="00FF6B93">
      <w:pPr>
        <w:pStyle w:val="Ttulo3"/>
      </w:pPr>
      <w:bookmarkStart w:id="47" w:name="_Toc175223677"/>
      <w:bookmarkStart w:id="48" w:name="_Toc192766211"/>
      <w:r w:rsidRPr="00FF6B93">
        <w:t>Visitas de evaluación a las empresas</w:t>
      </w:r>
      <w:bookmarkEnd w:id="47"/>
      <w:bookmarkEnd w:id="48"/>
    </w:p>
    <w:p w14:paraId="0EF1BE85" w14:textId="1461D54A" w:rsidR="005971FC" w:rsidRPr="00B6755E" w:rsidRDefault="005971FC" w:rsidP="005971FC">
      <w:pPr>
        <w:spacing w:line="259" w:lineRule="auto"/>
        <w:jc w:val="both"/>
        <w:rPr>
          <w:rFonts w:ascii="Lucida Sans Unicode" w:eastAsia="Lucida Sans Unicode" w:hAnsi="Lucida Sans Unicode" w:cs="Lucida Sans Unicode"/>
          <w:color w:val="000000" w:themeColor="text1"/>
          <w:sz w:val="22"/>
          <w:szCs w:val="22"/>
        </w:rPr>
      </w:pPr>
      <w:r w:rsidRPr="006F5CFF">
        <w:rPr>
          <w:rFonts w:ascii="Lucida Sans Unicode" w:eastAsia="Lucida Sans Unicode" w:hAnsi="Lucida Sans Unicode" w:cs="Lucida Sans Unicode"/>
          <w:color w:val="000000" w:themeColor="text1"/>
          <w:sz w:val="22"/>
          <w:szCs w:val="22"/>
        </w:rPr>
        <w:t xml:space="preserve">Durante los días veintiuno y veintidós de febrero del presente año, el Consejero Moisés Pérez Vega, Presidente de la Comisión de Organización Electoral; junto con </w:t>
      </w:r>
      <w:r w:rsidRPr="006F5CFF">
        <w:rPr>
          <w:rFonts w:ascii="Lucida Sans Unicode" w:eastAsia="Lucida Sans Unicode" w:hAnsi="Lucida Sans Unicode" w:cs="Lucida Sans Unicode"/>
          <w:color w:val="000000" w:themeColor="text1"/>
          <w:sz w:val="22"/>
          <w:szCs w:val="22"/>
        </w:rPr>
        <w:lastRenderedPageBreak/>
        <w:t>personal de la Contraloría y de la Dirección</w:t>
      </w:r>
      <w:r>
        <w:rPr>
          <w:rFonts w:ascii="Lucida Sans Unicode" w:eastAsia="Lucida Sans Unicode" w:hAnsi="Lucida Sans Unicode" w:cs="Lucida Sans Unicode"/>
          <w:color w:val="000000" w:themeColor="text1"/>
          <w:sz w:val="22"/>
          <w:szCs w:val="22"/>
        </w:rPr>
        <w:t xml:space="preserve"> Ejecutiva</w:t>
      </w:r>
      <w:r w:rsidRPr="006F5CFF">
        <w:rPr>
          <w:rFonts w:ascii="Lucida Sans Unicode" w:eastAsia="Lucida Sans Unicode" w:hAnsi="Lucida Sans Unicode" w:cs="Lucida Sans Unicode"/>
          <w:color w:val="000000" w:themeColor="text1"/>
          <w:sz w:val="22"/>
          <w:szCs w:val="22"/>
        </w:rPr>
        <w:t xml:space="preserve"> de Organización Electoral</w:t>
      </w:r>
      <w:r>
        <w:rPr>
          <w:rFonts w:ascii="Lucida Sans Unicode" w:eastAsia="Lucida Sans Unicode" w:hAnsi="Lucida Sans Unicode" w:cs="Lucida Sans Unicode"/>
          <w:color w:val="000000" w:themeColor="text1"/>
          <w:sz w:val="22"/>
          <w:szCs w:val="22"/>
        </w:rPr>
        <w:t xml:space="preserve"> y Estadística</w:t>
      </w:r>
      <w:r w:rsidRPr="006F5CFF">
        <w:rPr>
          <w:rFonts w:ascii="Lucida Sans Unicode" w:eastAsia="Lucida Sans Unicode" w:hAnsi="Lucida Sans Unicode" w:cs="Lucida Sans Unicode"/>
          <w:color w:val="000000" w:themeColor="text1"/>
          <w:sz w:val="22"/>
          <w:szCs w:val="22"/>
        </w:rPr>
        <w:t xml:space="preserve"> de este Instituto</w:t>
      </w:r>
      <w:r>
        <w:rPr>
          <w:rFonts w:ascii="Lucida Sans Unicode" w:eastAsia="Lucida Sans Unicode" w:hAnsi="Lucida Sans Unicode" w:cs="Lucida Sans Unicode"/>
          <w:color w:val="000000" w:themeColor="text1"/>
          <w:sz w:val="22"/>
          <w:szCs w:val="22"/>
        </w:rPr>
        <w:t>,</w:t>
      </w:r>
      <w:r w:rsidRPr="006F5CFF">
        <w:rPr>
          <w:rFonts w:ascii="Lucida Sans Unicode" w:eastAsia="Lucida Sans Unicode" w:hAnsi="Lucida Sans Unicode" w:cs="Lucida Sans Unicode"/>
          <w:color w:val="000000" w:themeColor="text1"/>
          <w:sz w:val="22"/>
          <w:szCs w:val="22"/>
        </w:rPr>
        <w:t xml:space="preserve"> realizaron las visitas de evaluación a las tres empresas licitantes para la Impresión de la Documentación Electoral del P</w:t>
      </w:r>
      <w:r w:rsidR="00E66EB6">
        <w:rPr>
          <w:rFonts w:ascii="Lucida Sans Unicode" w:eastAsia="Lucida Sans Unicode" w:hAnsi="Lucida Sans Unicode" w:cs="Lucida Sans Unicode"/>
          <w:color w:val="000000" w:themeColor="text1"/>
          <w:sz w:val="22"/>
          <w:szCs w:val="22"/>
        </w:rPr>
        <w:t xml:space="preserve">roceso </w:t>
      </w:r>
      <w:r w:rsidRPr="006F5CFF">
        <w:rPr>
          <w:rFonts w:ascii="Lucida Sans Unicode" w:eastAsia="Lucida Sans Unicode" w:hAnsi="Lucida Sans Unicode" w:cs="Lucida Sans Unicode"/>
          <w:color w:val="000000" w:themeColor="text1"/>
          <w:sz w:val="22"/>
          <w:szCs w:val="22"/>
        </w:rPr>
        <w:t>E</w:t>
      </w:r>
      <w:r w:rsidR="00E66EB6">
        <w:rPr>
          <w:rFonts w:ascii="Lucida Sans Unicode" w:eastAsia="Lucida Sans Unicode" w:hAnsi="Lucida Sans Unicode" w:cs="Lucida Sans Unicode"/>
          <w:color w:val="000000" w:themeColor="text1"/>
          <w:sz w:val="22"/>
          <w:szCs w:val="22"/>
        </w:rPr>
        <w:t>lectoral Local</w:t>
      </w:r>
      <w:r w:rsidRPr="006F5CFF">
        <w:rPr>
          <w:rFonts w:ascii="Lucida Sans Unicode" w:eastAsia="Lucida Sans Unicode" w:hAnsi="Lucida Sans Unicode" w:cs="Lucida Sans Unicode"/>
          <w:color w:val="000000" w:themeColor="text1"/>
          <w:sz w:val="22"/>
          <w:szCs w:val="22"/>
        </w:rPr>
        <w:t xml:space="preserve"> 2023-2024, verificando la concordancia entre lo señalado por los licitantes respecto a sus propuestas técnicas, recursos humanos e instalaciones:</w:t>
      </w:r>
    </w:p>
    <w:p w14:paraId="6B26A923" w14:textId="77777777" w:rsidR="005971FC" w:rsidRPr="00B6755E" w:rsidRDefault="005971FC" w:rsidP="005971FC">
      <w:p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 </w:t>
      </w:r>
    </w:p>
    <w:p w14:paraId="4533A617" w14:textId="77777777" w:rsidR="005971FC" w:rsidRPr="00B6755E" w:rsidRDefault="005971FC" w:rsidP="005971FC">
      <w:pPr>
        <w:pStyle w:val="Prrafodelista"/>
        <w:numPr>
          <w:ilvl w:val="0"/>
          <w:numId w:val="10"/>
        </w:num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Formas Inteligentes, S.A. de C.V., visitada con fecha veintiuno de febrero de 2024;</w:t>
      </w:r>
    </w:p>
    <w:p w14:paraId="69779C4A" w14:textId="77777777" w:rsidR="005971FC" w:rsidRPr="00B6755E" w:rsidRDefault="005971FC" w:rsidP="005971FC">
      <w:pPr>
        <w:pStyle w:val="Prrafodelista"/>
        <w:numPr>
          <w:ilvl w:val="0"/>
          <w:numId w:val="10"/>
        </w:num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Gráficas Corona J.E., S.A. de C.V., visitada con fecha veintidós de febrero de 2024;</w:t>
      </w:r>
    </w:p>
    <w:p w14:paraId="2CB3BE37" w14:textId="77777777" w:rsidR="005971FC" w:rsidRPr="00B6755E" w:rsidRDefault="005971FC" w:rsidP="005971FC">
      <w:pPr>
        <w:pStyle w:val="Prrafodelista"/>
        <w:numPr>
          <w:ilvl w:val="0"/>
          <w:numId w:val="10"/>
        </w:num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Litho Formas S.A. de C.V., visitada con fecha veintidós de febrero de 2024.</w:t>
      </w:r>
    </w:p>
    <w:p w14:paraId="06951D13" w14:textId="77777777" w:rsidR="005971FC" w:rsidRPr="00B6755E" w:rsidRDefault="005971FC" w:rsidP="005971FC">
      <w:p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 </w:t>
      </w:r>
    </w:p>
    <w:p w14:paraId="21891442" w14:textId="77777777" w:rsidR="005971FC" w:rsidRPr="00B6755E" w:rsidRDefault="005971FC" w:rsidP="005971FC">
      <w:p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Posteriormente durante los días veintiséis y veintisiete de febrero, se realizaron las visitas de evaluación a las empresas licitantes para la producción de material electoral:</w:t>
      </w:r>
    </w:p>
    <w:p w14:paraId="22DADDDA" w14:textId="77777777" w:rsidR="005971FC" w:rsidRPr="00B6755E" w:rsidRDefault="005971FC" w:rsidP="005971FC">
      <w:p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 </w:t>
      </w:r>
    </w:p>
    <w:p w14:paraId="417DBEAD" w14:textId="77777777" w:rsidR="005971FC" w:rsidRPr="00B6755E" w:rsidRDefault="005971FC" w:rsidP="005971FC">
      <w:pPr>
        <w:pStyle w:val="Prrafodelista"/>
        <w:numPr>
          <w:ilvl w:val="0"/>
          <w:numId w:val="8"/>
        </w:num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Cajas Graf S.A. de C.V., visitada con fecha veintiséis de febrero de 2024;</w:t>
      </w:r>
    </w:p>
    <w:p w14:paraId="1008BB75" w14:textId="77777777" w:rsidR="005971FC" w:rsidRPr="00B6755E" w:rsidRDefault="005971FC" w:rsidP="005971FC">
      <w:pPr>
        <w:pStyle w:val="Prrafodelista"/>
        <w:numPr>
          <w:ilvl w:val="0"/>
          <w:numId w:val="8"/>
        </w:num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Corporativo ZEG, S.A. de C.V., visitada con fecha veintiséis de febrero de 2024;</w:t>
      </w:r>
    </w:p>
    <w:p w14:paraId="3A0C2B5B" w14:textId="77777777" w:rsidR="005971FC" w:rsidRPr="00B6755E" w:rsidRDefault="005971FC" w:rsidP="005971FC">
      <w:pPr>
        <w:pStyle w:val="Prrafodelista"/>
        <w:numPr>
          <w:ilvl w:val="0"/>
          <w:numId w:val="8"/>
        </w:num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Formas Finas Fernando Fernández S.A. de C.V., visitada con fecha veintisiete de febrero de 2024.</w:t>
      </w:r>
    </w:p>
    <w:p w14:paraId="7FE81035" w14:textId="77777777" w:rsidR="005971FC" w:rsidRPr="00B6755E" w:rsidRDefault="005971FC" w:rsidP="005971FC">
      <w:p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 </w:t>
      </w:r>
    </w:p>
    <w:p w14:paraId="04C2AC68" w14:textId="77777777" w:rsidR="005971FC" w:rsidRPr="00B6755E" w:rsidRDefault="005971FC" w:rsidP="005971FC">
      <w:p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Durante las visitas, la Dirección revisó los aspectos requeridos para garantizar la calidad, seguridad y continuidad de la producción; lo observado durante las visitas se registró en las Formatos de Evaluación de Visita a Instalaciones. De lo anterior se remitieron los expedientes de las visitas a la Dirección Ejecutiva de Administración e Innovación por medio del Memorándum 014/2024 con fecha de veintinueve de febrero de 2024; lo cual se integró a los dictámenes correspondientes al fallo de las licitaciones.</w:t>
      </w:r>
    </w:p>
    <w:p w14:paraId="3B5CBBAB" w14:textId="77777777" w:rsidR="005971FC" w:rsidRDefault="005971FC" w:rsidP="005971FC">
      <w:pPr>
        <w:spacing w:line="259" w:lineRule="auto"/>
        <w:jc w:val="both"/>
        <w:rPr>
          <w:rFonts w:ascii="Lucida Sans Unicode" w:eastAsia="Lucida Sans Unicode" w:hAnsi="Lucida Sans Unicode" w:cs="Lucida Sans Unicode"/>
          <w:color w:val="000000" w:themeColor="text1"/>
          <w:sz w:val="22"/>
          <w:szCs w:val="22"/>
        </w:rPr>
      </w:pPr>
    </w:p>
    <w:p w14:paraId="6F985733" w14:textId="77777777" w:rsidR="005971FC" w:rsidRPr="00B6755E" w:rsidRDefault="005971FC" w:rsidP="005971FC">
      <w:p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Los fallos se realizaron con fecha de cinco de marzo en la sala de juntas de la Dirección Ejecutiva de Administración e Innovación, resultando adjudicadas las empresas:</w:t>
      </w:r>
    </w:p>
    <w:p w14:paraId="425635B0" w14:textId="77777777" w:rsidR="005971FC" w:rsidRPr="00B6755E" w:rsidRDefault="005971FC" w:rsidP="005971FC">
      <w:p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 </w:t>
      </w:r>
    </w:p>
    <w:p w14:paraId="00568C04" w14:textId="77777777" w:rsidR="005971FC" w:rsidRPr="00B6755E" w:rsidRDefault="005971FC" w:rsidP="005971FC">
      <w:pPr>
        <w:pStyle w:val="Prrafodelista"/>
        <w:numPr>
          <w:ilvl w:val="0"/>
          <w:numId w:val="9"/>
        </w:num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lastRenderedPageBreak/>
        <w:t>Litho Formas S.A. de C.V., para la impresión de la Documentación Electoral.</w:t>
      </w:r>
    </w:p>
    <w:p w14:paraId="13461839" w14:textId="77777777" w:rsidR="005971FC" w:rsidRPr="00B6755E" w:rsidRDefault="005971FC" w:rsidP="005971FC">
      <w:pPr>
        <w:pStyle w:val="Prrafodelista"/>
        <w:numPr>
          <w:ilvl w:val="0"/>
          <w:numId w:val="9"/>
        </w:numPr>
        <w:spacing w:line="259" w:lineRule="auto"/>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Cajas Graf S.A. de C.V., para la producción del Material Electoral.</w:t>
      </w:r>
    </w:p>
    <w:p w14:paraId="645E367D" w14:textId="4665C57B" w:rsidR="005971FC" w:rsidRPr="00FF6B93" w:rsidRDefault="005971FC" w:rsidP="00FF6B93">
      <w:pPr>
        <w:pStyle w:val="Ttulo3"/>
        <w:jc w:val="both"/>
      </w:pPr>
      <w:bookmarkStart w:id="49" w:name="_Toc172807325"/>
      <w:bookmarkStart w:id="50" w:name="_Toc175223678"/>
      <w:bookmarkStart w:id="51" w:name="_Toc192766212"/>
      <w:r w:rsidRPr="00FF6B93">
        <w:t>Supervisión de la impresión de la documentación y producción de los materiales electorales</w:t>
      </w:r>
      <w:bookmarkStart w:id="52" w:name="_Toc172807326"/>
      <w:bookmarkStart w:id="53" w:name="_Toc175223679"/>
      <w:bookmarkEnd w:id="49"/>
      <w:bookmarkEnd w:id="50"/>
      <w:r w:rsidR="001869C4" w:rsidRPr="00FF6B93">
        <w:t xml:space="preserve"> para el </w:t>
      </w:r>
      <w:r w:rsidRPr="00FF6B93">
        <w:t>Voto Postal</w:t>
      </w:r>
      <w:bookmarkEnd w:id="51"/>
      <w:bookmarkEnd w:id="52"/>
      <w:bookmarkEnd w:id="53"/>
    </w:p>
    <w:p w14:paraId="4EF5C746" w14:textId="77777777" w:rsidR="005971FC" w:rsidRPr="00B6755E" w:rsidRDefault="005971FC" w:rsidP="005971FC">
      <w:p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Con fecha de catorce de marzo de </w:t>
      </w:r>
      <w:r>
        <w:rPr>
          <w:rFonts w:ascii="Lucida Sans Unicode" w:eastAsia="Lucida Sans Unicode" w:hAnsi="Lucida Sans Unicode" w:cs="Lucida Sans Unicode"/>
          <w:color w:val="000000" w:themeColor="text1"/>
          <w:sz w:val="22"/>
          <w:szCs w:val="22"/>
        </w:rPr>
        <w:t>2024</w:t>
      </w:r>
      <w:r w:rsidRPr="00B6755E">
        <w:rPr>
          <w:rFonts w:ascii="Lucida Sans Unicode" w:eastAsia="Lucida Sans Unicode" w:hAnsi="Lucida Sans Unicode" w:cs="Lucida Sans Unicode"/>
          <w:color w:val="000000" w:themeColor="text1"/>
          <w:sz w:val="22"/>
          <w:szCs w:val="22"/>
        </w:rPr>
        <w:t xml:space="preserve">, esta dirección recibió vía correo electrónico con seguimiento al oficio INE/DERFE/0324/2024 emitido por la </w:t>
      </w:r>
      <w:r>
        <w:rPr>
          <w:rFonts w:ascii="Lucida Sans Unicode" w:eastAsia="Lucida Sans Unicode" w:hAnsi="Lucida Sans Unicode" w:cs="Lucida Sans Unicode"/>
          <w:color w:val="000000" w:themeColor="text1"/>
          <w:sz w:val="22"/>
          <w:szCs w:val="22"/>
        </w:rPr>
        <w:t>DERFE</w:t>
      </w:r>
      <w:r w:rsidRPr="00B6755E">
        <w:rPr>
          <w:rFonts w:ascii="Lucida Sans Unicode" w:eastAsia="Lucida Sans Unicode" w:hAnsi="Lucida Sans Unicode" w:cs="Lucida Sans Unicode"/>
          <w:color w:val="000000" w:themeColor="text1"/>
          <w:sz w:val="22"/>
          <w:szCs w:val="22"/>
        </w:rPr>
        <w:t>, los documentos denominados: “Guía para uso de la fuente para la generación de códigos de barras de Sobre-Voto” y “Guía para la generación e impresión de datos variables del Sobre-Voto (Código de barras)”; así mismo se recibió la información cifrada correspondiente a 5,429 nominativos para la impresión variable de los códigos de barra.</w:t>
      </w:r>
    </w:p>
    <w:p w14:paraId="45EA9C59" w14:textId="77777777" w:rsidR="005971FC" w:rsidRPr="00B6755E" w:rsidRDefault="005971FC" w:rsidP="005971FC">
      <w:pPr>
        <w:spacing w:line="259" w:lineRule="auto"/>
        <w:jc w:val="both"/>
        <w:rPr>
          <w:rFonts w:ascii="Lucida Sans Unicode" w:eastAsia="Lucida Sans Unicode" w:hAnsi="Lucida Sans Unicode" w:cs="Lucida Sans Unicode"/>
          <w:color w:val="000000" w:themeColor="text1"/>
          <w:sz w:val="22"/>
          <w:szCs w:val="22"/>
        </w:rPr>
      </w:pPr>
    </w:p>
    <w:p w14:paraId="547CECF4"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Para conocer la metodología de la generación de los códigos de barra, personal de la dirección atendió la reunión virtual el día quince de marzo de 2024</w:t>
      </w:r>
      <w:r>
        <w:rPr>
          <w:rFonts w:ascii="Lucida Sans Unicode" w:eastAsia="Lucida Sans Unicode" w:hAnsi="Lucida Sans Unicode" w:cs="Lucida Sans Unicode"/>
          <w:color w:val="000000" w:themeColor="text1"/>
          <w:sz w:val="22"/>
          <w:szCs w:val="22"/>
        </w:rPr>
        <w:t>.</w:t>
      </w:r>
    </w:p>
    <w:p w14:paraId="579B38B0" w14:textId="77777777" w:rsidR="005971FC" w:rsidRDefault="005971FC" w:rsidP="005971FC">
      <w:pPr>
        <w:jc w:val="both"/>
        <w:rPr>
          <w:rFonts w:ascii="Lucida Sans Unicode" w:eastAsia="Lucida Sans Unicode" w:hAnsi="Lucida Sans Unicode" w:cs="Lucida Sans Unicode"/>
          <w:color w:val="000000" w:themeColor="text1"/>
          <w:sz w:val="22"/>
          <w:szCs w:val="22"/>
        </w:rPr>
      </w:pPr>
    </w:p>
    <w:p w14:paraId="78DA8EED" w14:textId="1193111D" w:rsidR="005971FC" w:rsidRDefault="005971FC" w:rsidP="005971FC">
      <w:pPr>
        <w:jc w:val="both"/>
        <w:rPr>
          <w:rFonts w:ascii="Lucida Sans Unicode" w:eastAsia="Lucida Sans Unicode" w:hAnsi="Lucida Sans Unicode" w:cs="Lucida Sans Unicode"/>
          <w:color w:val="000000" w:themeColor="text1"/>
          <w:sz w:val="22"/>
          <w:szCs w:val="22"/>
        </w:rPr>
      </w:pPr>
      <w:r w:rsidRPr="00E56C09">
        <w:rPr>
          <w:rFonts w:ascii="Lucida Sans Unicode" w:eastAsia="Lucida Sans Unicode" w:hAnsi="Lucida Sans Unicode" w:cs="Lucida Sans Unicode"/>
          <w:color w:val="000000" w:themeColor="text1"/>
          <w:sz w:val="22"/>
          <w:szCs w:val="22"/>
        </w:rPr>
        <w:t>Señalado lo anterior, por medio del Memorándum 30/2024 del ocho de abril de 2024, esta Dirección realizó la solicitud a la Consejera Presidenta de la Comisión de Implementación, y Seguimiento del Voto de las y los Jaliscienses en el Extranjero; Zoad Jeanine García González, la contraseña para acceder al documento cifrado referido en dicho oficio, con la finalidad de que está dirección lo depositara de forma segura en el repositorio SFTP proporcionado por Litho Formas garantizando su confidencialidad, dicha información se recibió en la Dirección por medio del Memorándum 45/2024 de la Consejera.</w:t>
      </w:r>
    </w:p>
    <w:p w14:paraId="5F163546" w14:textId="77777777" w:rsidR="005971FC" w:rsidRPr="00D26581" w:rsidRDefault="005971FC" w:rsidP="00D26581">
      <w:pPr>
        <w:pStyle w:val="Ttulo3"/>
      </w:pPr>
      <w:bookmarkStart w:id="54" w:name="_Toc172807327"/>
      <w:bookmarkStart w:id="55" w:name="_Toc175223680"/>
      <w:bookmarkStart w:id="56" w:name="_Toc192766213"/>
      <w:r w:rsidRPr="00D26581">
        <w:t>Carga de archivos de la Documentación Electoral</w:t>
      </w:r>
      <w:bookmarkEnd w:id="54"/>
      <w:bookmarkEnd w:id="55"/>
      <w:bookmarkEnd w:id="56"/>
    </w:p>
    <w:p w14:paraId="03EF4B04"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Una vez formalizado el contrato de la licitación LPN-E-03-2024 para el servicio de impresión de la documentación electoral, esta </w:t>
      </w:r>
      <w:r>
        <w:rPr>
          <w:rFonts w:ascii="Lucida Sans Unicode" w:eastAsia="Lucida Sans Unicode" w:hAnsi="Lucida Sans Unicode" w:cs="Lucida Sans Unicode"/>
          <w:color w:val="000000" w:themeColor="text1"/>
          <w:sz w:val="22"/>
          <w:szCs w:val="22"/>
        </w:rPr>
        <w:t>D</w:t>
      </w:r>
      <w:r w:rsidRPr="00B6755E">
        <w:rPr>
          <w:rFonts w:ascii="Lucida Sans Unicode" w:eastAsia="Lucida Sans Unicode" w:hAnsi="Lucida Sans Unicode" w:cs="Lucida Sans Unicode"/>
          <w:color w:val="000000" w:themeColor="text1"/>
          <w:sz w:val="22"/>
          <w:szCs w:val="22"/>
        </w:rPr>
        <w:t>irección solicitó al personal de sistemas de la empresa Litho Formas, la generación de un repositorio SFTP utilizando la interfaz FILEZILLA para la carga de archivos, para garantizar la seguridad y privacidad durante el depósito de los modelos de la documentación electoral y demás archivos digitales necesarios. Señalado lo anterior, el día doce de marzo de 2024, se cargaron los archivos digitales para iniciar con las actividades de preprensa.</w:t>
      </w:r>
    </w:p>
    <w:p w14:paraId="1E3D7EC2" w14:textId="77777777" w:rsidR="005971FC" w:rsidRPr="00D26581" w:rsidRDefault="005971FC" w:rsidP="00D26581">
      <w:pPr>
        <w:pStyle w:val="Ttulo3"/>
      </w:pPr>
      <w:bookmarkStart w:id="57" w:name="_Toc172807328"/>
      <w:bookmarkStart w:id="58" w:name="_Toc175223681"/>
      <w:bookmarkStart w:id="59" w:name="_Toc192766214"/>
      <w:r w:rsidRPr="00D26581">
        <w:lastRenderedPageBreak/>
        <w:t>Reunión de inicio para la impresión de la Documentación Electoral</w:t>
      </w:r>
      <w:bookmarkEnd w:id="57"/>
      <w:bookmarkEnd w:id="58"/>
      <w:bookmarkEnd w:id="59"/>
    </w:p>
    <w:p w14:paraId="52E42192"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Con fecha de trece de marzo de 2024 personal de esta Dirección, atendió la reunión virtual por medio de la plataforma </w:t>
      </w:r>
      <w:proofErr w:type="spellStart"/>
      <w:r w:rsidRPr="00B6755E">
        <w:rPr>
          <w:rFonts w:ascii="Lucida Sans Unicode" w:eastAsia="Lucida Sans Unicode" w:hAnsi="Lucida Sans Unicode" w:cs="Lucida Sans Unicode"/>
          <w:i/>
          <w:iCs/>
          <w:color w:val="000000" w:themeColor="text1"/>
          <w:sz w:val="22"/>
          <w:szCs w:val="22"/>
        </w:rPr>
        <w:t>Teams</w:t>
      </w:r>
      <w:proofErr w:type="spellEnd"/>
      <w:r w:rsidRPr="00B6755E">
        <w:rPr>
          <w:rFonts w:ascii="Lucida Sans Unicode" w:eastAsia="Lucida Sans Unicode" w:hAnsi="Lucida Sans Unicode" w:cs="Lucida Sans Unicode"/>
          <w:color w:val="000000" w:themeColor="text1"/>
          <w:sz w:val="22"/>
          <w:szCs w:val="22"/>
        </w:rPr>
        <w:t xml:space="preserve"> con la empresa Litho Formas, iniciando las actividades de seguimiento y supervisión de las distintas etapas de la producción de documentación electoral, tales como preprensa, impresión, empaque, clasificación y envío. </w:t>
      </w:r>
    </w:p>
    <w:p w14:paraId="14E8BFAC"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400DF6F6"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Durante la reunión, se presentó al equipo del área de diseño de esta </w:t>
      </w:r>
      <w:r>
        <w:rPr>
          <w:rFonts w:ascii="Lucida Sans Unicode" w:eastAsia="Lucida Sans Unicode" w:hAnsi="Lucida Sans Unicode" w:cs="Lucida Sans Unicode"/>
          <w:color w:val="000000" w:themeColor="text1"/>
          <w:sz w:val="22"/>
          <w:szCs w:val="22"/>
        </w:rPr>
        <w:t>D</w:t>
      </w:r>
      <w:r w:rsidRPr="00B6755E">
        <w:rPr>
          <w:rFonts w:ascii="Lucida Sans Unicode" w:eastAsia="Lucida Sans Unicode" w:hAnsi="Lucida Sans Unicode" w:cs="Lucida Sans Unicode"/>
          <w:color w:val="000000" w:themeColor="text1"/>
          <w:sz w:val="22"/>
          <w:szCs w:val="22"/>
        </w:rPr>
        <w:t>irección que realizaría el seguimiento de las etapas mencionadas y se confirmó la carga exitosa de los archivos correspondientes a la Documentación Electoral sin emblemas, Documentación Electoral con Emblemas y Documentación Electoral VOTOMEX; así mismo, se solicitó a la empresa los datos de contacto de las personas que fungieron como enlaces técnicos y administrativos.</w:t>
      </w:r>
    </w:p>
    <w:p w14:paraId="72C80E29" w14:textId="77777777" w:rsidR="005971FC" w:rsidRDefault="005971FC" w:rsidP="005971FC">
      <w:pPr>
        <w:jc w:val="both"/>
        <w:rPr>
          <w:rFonts w:ascii="Lucida Sans Unicode" w:eastAsia="Lucida Sans Unicode" w:hAnsi="Lucida Sans Unicode" w:cs="Lucida Sans Unicode"/>
          <w:color w:val="000000" w:themeColor="text1"/>
          <w:sz w:val="22"/>
          <w:szCs w:val="22"/>
        </w:rPr>
      </w:pPr>
    </w:p>
    <w:p w14:paraId="7FD43014"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Posteriormente, el día cinco de abril de 2024</w:t>
      </w:r>
      <w:r>
        <w:rPr>
          <w:rFonts w:ascii="Lucida Sans Unicode" w:eastAsia="Lucida Sans Unicode" w:hAnsi="Lucida Sans Unicode" w:cs="Lucida Sans Unicode"/>
          <w:color w:val="000000" w:themeColor="text1"/>
          <w:sz w:val="22"/>
          <w:szCs w:val="22"/>
        </w:rPr>
        <w:t>,</w:t>
      </w:r>
      <w:r w:rsidRPr="00B6755E">
        <w:rPr>
          <w:rFonts w:ascii="Lucida Sans Unicode" w:eastAsia="Lucida Sans Unicode" w:hAnsi="Lucida Sans Unicode" w:cs="Lucida Sans Unicode"/>
          <w:color w:val="000000" w:themeColor="text1"/>
          <w:sz w:val="22"/>
          <w:szCs w:val="22"/>
        </w:rPr>
        <w:t xml:space="preserve"> se convocó a una reunión virtual con la empresa Litho Formas para informar sobre el cambio de fechas de la entrega de la base de datos debido a la fecha límite de las sustituciones de las candidaturas por el Consejo General de este Instituto.</w:t>
      </w:r>
    </w:p>
    <w:p w14:paraId="25509AA7" w14:textId="77777777" w:rsidR="005971FC" w:rsidRPr="00D26581" w:rsidRDefault="005971FC" w:rsidP="00D26581">
      <w:pPr>
        <w:pStyle w:val="Ttulo3"/>
      </w:pPr>
      <w:bookmarkStart w:id="60" w:name="_Toc172807329"/>
      <w:bookmarkStart w:id="61" w:name="_Toc175223682"/>
      <w:bookmarkStart w:id="62" w:name="_Toc192766215"/>
      <w:r w:rsidRPr="00D26581">
        <w:t>Vistos Buenos de la Documentación Sin Emblemas</w:t>
      </w:r>
      <w:bookmarkEnd w:id="60"/>
      <w:bookmarkEnd w:id="61"/>
      <w:bookmarkEnd w:id="62"/>
    </w:p>
    <w:p w14:paraId="47EA5BC2"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Con fecha de diecinueve de marzo de 2024</w:t>
      </w:r>
      <w:r>
        <w:rPr>
          <w:rFonts w:ascii="Lucida Sans Unicode" w:eastAsia="Lucida Sans Unicode" w:hAnsi="Lucida Sans Unicode" w:cs="Lucida Sans Unicode"/>
          <w:color w:val="000000" w:themeColor="text1"/>
          <w:sz w:val="22"/>
          <w:szCs w:val="22"/>
        </w:rPr>
        <w:t>,</w:t>
      </w:r>
      <w:r w:rsidRPr="00E56C09">
        <w:rPr>
          <w:rFonts w:ascii="Lucida Sans Unicode" w:eastAsia="Lucida Sans Unicode" w:hAnsi="Lucida Sans Unicode" w:cs="Lucida Sans Unicode"/>
          <w:color w:val="000000" w:themeColor="text1"/>
          <w:sz w:val="22"/>
          <w:szCs w:val="22"/>
        </w:rPr>
        <w:t xml:space="preserve"> se enviaron los vistos buenos de la Dirección</w:t>
      </w:r>
      <w:r>
        <w:rPr>
          <w:rFonts w:ascii="Lucida Sans Unicode" w:eastAsia="Lucida Sans Unicode" w:hAnsi="Lucida Sans Unicode" w:cs="Lucida Sans Unicode"/>
          <w:color w:val="000000" w:themeColor="text1"/>
          <w:sz w:val="22"/>
          <w:szCs w:val="22"/>
        </w:rPr>
        <w:t>,</w:t>
      </w:r>
      <w:r w:rsidRPr="00E56C09">
        <w:rPr>
          <w:rFonts w:ascii="Lucida Sans Unicode" w:eastAsia="Lucida Sans Unicode" w:hAnsi="Lucida Sans Unicode" w:cs="Lucida Sans Unicode"/>
          <w:color w:val="000000" w:themeColor="text1"/>
          <w:sz w:val="22"/>
          <w:szCs w:val="22"/>
        </w:rPr>
        <w:t xml:space="preserve"> correspondientes a la documentación </w:t>
      </w:r>
      <w:r w:rsidRPr="00B6755E">
        <w:rPr>
          <w:rFonts w:ascii="Lucida Sans Unicode" w:eastAsia="Lucida Sans Unicode" w:hAnsi="Lucida Sans Unicode" w:cs="Lucida Sans Unicode"/>
          <w:color w:val="000000" w:themeColor="text1"/>
          <w:sz w:val="22"/>
          <w:szCs w:val="22"/>
        </w:rPr>
        <w:t>sin emblemas a la empresa Litho Formas, autorizando así los trabajos de preprensa consistentes en la elaboración de las placas para la impresión. Estos vistos buenos se cargaron al repositorio SFTP a través del sistema FileZilla y se notificó por correo electrónico.</w:t>
      </w:r>
    </w:p>
    <w:p w14:paraId="11449E5B" w14:textId="77777777" w:rsidR="005971FC" w:rsidRPr="00D26581" w:rsidRDefault="005971FC" w:rsidP="00D26581">
      <w:pPr>
        <w:pStyle w:val="Ttulo3"/>
      </w:pPr>
      <w:bookmarkStart w:id="63" w:name="_Toc172807330"/>
      <w:bookmarkStart w:id="64" w:name="_Toc175223683"/>
      <w:bookmarkStart w:id="65" w:name="_Toc192766216"/>
      <w:r w:rsidRPr="00D26581">
        <w:t>Supervisión a la producción de material electoral de simulacros</w:t>
      </w:r>
      <w:bookmarkEnd w:id="63"/>
      <w:bookmarkEnd w:id="64"/>
      <w:bookmarkEnd w:id="65"/>
    </w:p>
    <w:p w14:paraId="74CED305"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Con fecha veinte de marzo de 2024 personal de la </w:t>
      </w:r>
      <w:r>
        <w:rPr>
          <w:rFonts w:ascii="Lucida Sans Unicode" w:eastAsia="Lucida Sans Unicode" w:hAnsi="Lucida Sans Unicode" w:cs="Lucida Sans Unicode"/>
          <w:color w:val="000000" w:themeColor="text1"/>
          <w:sz w:val="22"/>
          <w:szCs w:val="22"/>
        </w:rPr>
        <w:t>D</w:t>
      </w:r>
      <w:r w:rsidRPr="00B6755E">
        <w:rPr>
          <w:rFonts w:ascii="Lucida Sans Unicode" w:eastAsia="Lucida Sans Unicode" w:hAnsi="Lucida Sans Unicode" w:cs="Lucida Sans Unicode"/>
          <w:color w:val="000000" w:themeColor="text1"/>
          <w:sz w:val="22"/>
          <w:szCs w:val="22"/>
        </w:rPr>
        <w:t>irección y de Cajas Graf revisaron las muestras para liberar los vistos buenos en las instalaciones de esta Dirección.</w:t>
      </w:r>
    </w:p>
    <w:p w14:paraId="7FF67F49" w14:textId="77777777" w:rsidR="001869C4" w:rsidRDefault="001869C4" w:rsidP="005971FC">
      <w:pPr>
        <w:jc w:val="both"/>
        <w:rPr>
          <w:rFonts w:ascii="Lucida Sans Unicode" w:eastAsia="Lucida Sans Unicode" w:hAnsi="Lucida Sans Unicode" w:cs="Lucida Sans Unicode"/>
          <w:color w:val="000000" w:themeColor="text1"/>
          <w:sz w:val="22"/>
          <w:szCs w:val="22"/>
        </w:rPr>
      </w:pPr>
    </w:p>
    <w:p w14:paraId="4A810CFC" w14:textId="4955E9C8" w:rsidR="005971FC" w:rsidRPr="00B6755E" w:rsidRDefault="005971FC" w:rsidP="005971FC">
      <w:pPr>
        <w:jc w:val="both"/>
        <w:rPr>
          <w:rFonts w:ascii="Lucida Sans Unicode" w:hAnsi="Lucida Sans Unicode" w:cs="Lucida Sans Unicode"/>
        </w:rPr>
      </w:pPr>
      <w:r w:rsidRPr="00B6755E">
        <w:rPr>
          <w:rFonts w:ascii="Lucida Sans Unicode" w:eastAsia="Lucida Sans Unicode" w:hAnsi="Lucida Sans Unicode" w:cs="Lucida Sans Unicode"/>
          <w:color w:val="000000" w:themeColor="text1"/>
          <w:sz w:val="22"/>
          <w:szCs w:val="22"/>
        </w:rPr>
        <w:t xml:space="preserve">Posteriormente, el veinticinco de marzo de 2024, el Director de Organización realizó la primera supervisión de la producción, pudiendo verificar el cumplimiento de las materias primas, y características de los materiales electorales de simulacro conforme a lo requerido en el Anexo Técnico de las bases de la licitación. De lo anterior se levantó la correspondiente acta circunstanciada y se acordó con el </w:t>
      </w:r>
      <w:r w:rsidRPr="00B6755E">
        <w:rPr>
          <w:rFonts w:ascii="Lucida Sans Unicode" w:eastAsia="Lucida Sans Unicode" w:hAnsi="Lucida Sans Unicode" w:cs="Lucida Sans Unicode"/>
          <w:color w:val="000000" w:themeColor="text1"/>
          <w:sz w:val="22"/>
          <w:szCs w:val="22"/>
        </w:rPr>
        <w:lastRenderedPageBreak/>
        <w:t>proveedor la entrega en los domicilios de las Juntas Distritales del INE en el estado de Jalisco, conforme a la logística diseñada por la Dirección.</w:t>
      </w:r>
    </w:p>
    <w:p w14:paraId="3A8AAAA9" w14:textId="77777777" w:rsidR="005971FC" w:rsidRPr="00D26581" w:rsidRDefault="005971FC" w:rsidP="00D26581">
      <w:pPr>
        <w:pStyle w:val="Ttulo3"/>
      </w:pPr>
      <w:bookmarkStart w:id="66" w:name="_Toc172807331"/>
      <w:bookmarkStart w:id="67" w:name="_Toc175223684"/>
      <w:bookmarkStart w:id="68" w:name="_Toc192766217"/>
      <w:r w:rsidRPr="00D26581">
        <w:t>Nominativos adicionales VMRE</w:t>
      </w:r>
      <w:bookmarkEnd w:id="66"/>
      <w:bookmarkEnd w:id="67"/>
      <w:bookmarkEnd w:id="68"/>
    </w:p>
    <w:p w14:paraId="4F56FEB8" w14:textId="77777777" w:rsidR="005971FC" w:rsidRDefault="005971FC" w:rsidP="005971FC">
      <w:p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En atención al </w:t>
      </w:r>
      <w:r w:rsidRPr="00B6755E">
        <w:rPr>
          <w:rFonts w:ascii="Lucida Sans Unicode" w:eastAsia="Lucida Sans Unicode" w:hAnsi="Lucida Sans Unicode" w:cs="Lucida Sans Unicode"/>
          <w:color w:val="000000" w:themeColor="text1"/>
          <w:sz w:val="22"/>
          <w:szCs w:val="22"/>
          <w:lang w:val="es-MX"/>
        </w:rPr>
        <w:t>Oficio de la Dirección Ejecutiva del Registro Federal de Electores, Núm. INE/DERFE/0469/2024,</w:t>
      </w:r>
      <w:r w:rsidRPr="00B6755E">
        <w:rPr>
          <w:rFonts w:ascii="Lucida Sans Unicode" w:eastAsia="Lucida Sans Unicode" w:hAnsi="Lucida Sans Unicode" w:cs="Lucida Sans Unicode"/>
          <w:color w:val="000000" w:themeColor="text1"/>
          <w:sz w:val="22"/>
          <w:szCs w:val="22"/>
        </w:rPr>
        <w:t xml:space="preserve"> de fecha doce de abril de 2024 se solicitó a la empresa Litho Formas S.A. de C.V. la elaboración de 344 sobres-voto y boletas adicionales de cada elección para el Voto de la Ciudadanía Jalisciense Residente en el Extranjero.</w:t>
      </w:r>
    </w:p>
    <w:p w14:paraId="5776ADE3" w14:textId="77777777" w:rsidR="005971FC" w:rsidRPr="00E56C09" w:rsidRDefault="005971FC" w:rsidP="005971FC">
      <w:pPr>
        <w:jc w:val="both"/>
        <w:rPr>
          <w:rFonts w:ascii="Lucida Sans Unicode" w:eastAsia="Lucida Sans Unicode" w:hAnsi="Lucida Sans Unicode" w:cs="Lucida Sans Unicode"/>
          <w:color w:val="000000" w:themeColor="text1"/>
          <w:sz w:val="22"/>
          <w:szCs w:val="22"/>
        </w:rPr>
      </w:pPr>
    </w:p>
    <w:p w14:paraId="7EF9BD85" w14:textId="77777777" w:rsidR="005971FC" w:rsidRPr="00E56C09" w:rsidRDefault="005971FC" w:rsidP="005971FC">
      <w:pPr>
        <w:jc w:val="both"/>
        <w:rPr>
          <w:rFonts w:ascii="Lucida Sans Unicode" w:eastAsia="Lucida Sans Unicode" w:hAnsi="Lucida Sans Unicode" w:cs="Lucida Sans Unicode"/>
          <w:color w:val="000000" w:themeColor="text1"/>
          <w:sz w:val="22"/>
          <w:szCs w:val="22"/>
        </w:rPr>
      </w:pPr>
      <w:r w:rsidRPr="00E56C09">
        <w:rPr>
          <w:rFonts w:ascii="Lucida Sans Unicode" w:eastAsia="Lucida Sans Unicode" w:hAnsi="Lucida Sans Unicode" w:cs="Lucida Sans Unicode"/>
          <w:color w:val="000000" w:themeColor="text1"/>
          <w:sz w:val="22"/>
          <w:szCs w:val="22"/>
        </w:rPr>
        <w:t>Una vez realizada la solicitud por medio del Memorándum 34/2024 de la Dirección, con fecha de dieciséis de abril se depositó en el SFTP de la empresa la contraseña para descomprimir la información cifrada, dicha contraseña fue recibida en la Dirección vía Memorándum 54/2024 de la Presidenta de la Comisión, Zoad Jeanine García González. Del acto de la carga en el repositorio dio fe la Oficialía Electoral, levantando el acta correspondiente.</w:t>
      </w:r>
    </w:p>
    <w:p w14:paraId="6E40641D" w14:textId="77777777" w:rsidR="005971FC" w:rsidRPr="00D26581" w:rsidRDefault="005971FC" w:rsidP="00D26581">
      <w:pPr>
        <w:pStyle w:val="Ttulo3"/>
      </w:pPr>
      <w:bookmarkStart w:id="69" w:name="_Toc172807332"/>
      <w:bookmarkStart w:id="70" w:name="_Toc175223685"/>
      <w:bookmarkStart w:id="71" w:name="_Toc192766218"/>
      <w:r w:rsidRPr="00D26581">
        <w:t>Emblemas de Candidaturas Independientes registrados</w:t>
      </w:r>
      <w:bookmarkEnd w:id="69"/>
      <w:bookmarkEnd w:id="70"/>
      <w:bookmarkEnd w:id="71"/>
    </w:p>
    <w:p w14:paraId="381F94E5"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El día trece de abril de 2024 se recibieron los emblemas de las Candidaturas Independientes registradas </w:t>
      </w:r>
      <w:r>
        <w:rPr>
          <w:rFonts w:ascii="Lucida Sans Unicode" w:eastAsia="Lucida Sans Unicode" w:hAnsi="Lucida Sans Unicode" w:cs="Lucida Sans Unicode"/>
          <w:color w:val="000000" w:themeColor="text1"/>
          <w:sz w:val="22"/>
          <w:szCs w:val="22"/>
        </w:rPr>
        <w:t>para</w:t>
      </w:r>
      <w:r w:rsidRPr="00B6755E">
        <w:rPr>
          <w:rFonts w:ascii="Lucida Sans Unicode" w:eastAsia="Lucida Sans Unicode" w:hAnsi="Lucida Sans Unicode" w:cs="Lucida Sans Unicode"/>
          <w:color w:val="000000" w:themeColor="text1"/>
          <w:sz w:val="22"/>
          <w:szCs w:val="22"/>
        </w:rPr>
        <w:t xml:space="preserve"> el </w:t>
      </w:r>
      <w:r>
        <w:rPr>
          <w:rFonts w:ascii="Lucida Sans Unicode" w:eastAsia="Lucida Sans Unicode" w:hAnsi="Lucida Sans Unicode" w:cs="Lucida Sans Unicode"/>
          <w:color w:val="000000" w:themeColor="text1"/>
          <w:sz w:val="22"/>
          <w:szCs w:val="22"/>
        </w:rPr>
        <w:t>PEC</w:t>
      </w:r>
      <w:r w:rsidRPr="00B6755E">
        <w:rPr>
          <w:rFonts w:ascii="Lucida Sans Unicode" w:eastAsia="Lucida Sans Unicode" w:hAnsi="Lucida Sans Unicode" w:cs="Lucida Sans Unicode"/>
          <w:color w:val="000000" w:themeColor="text1"/>
          <w:sz w:val="22"/>
          <w:szCs w:val="22"/>
        </w:rPr>
        <w:t xml:space="preserve"> 2023-2024.</w:t>
      </w:r>
      <w:r>
        <w:rPr>
          <w:rFonts w:ascii="Lucida Sans Unicode" w:eastAsia="Lucida Sans Unicode" w:hAnsi="Lucida Sans Unicode" w:cs="Lucida Sans Unicode"/>
          <w:color w:val="000000" w:themeColor="text1"/>
          <w:sz w:val="22"/>
          <w:szCs w:val="22"/>
        </w:rPr>
        <w:t xml:space="preserve"> </w:t>
      </w:r>
      <w:r w:rsidRPr="00B6755E">
        <w:rPr>
          <w:rFonts w:ascii="Lucida Sans Unicode" w:eastAsia="Lucida Sans Unicode" w:hAnsi="Lucida Sans Unicode" w:cs="Lucida Sans Unicode"/>
          <w:color w:val="000000" w:themeColor="text1"/>
          <w:sz w:val="22"/>
          <w:szCs w:val="22"/>
        </w:rPr>
        <w:t>Los archivos se recibieron con el folio número 2146</w:t>
      </w:r>
      <w:r>
        <w:rPr>
          <w:rFonts w:ascii="Lucida Sans Unicode" w:eastAsia="Lucida Sans Unicode" w:hAnsi="Lucida Sans Unicode" w:cs="Lucida Sans Unicode"/>
          <w:color w:val="000000" w:themeColor="text1"/>
          <w:sz w:val="22"/>
          <w:szCs w:val="22"/>
        </w:rPr>
        <w:t xml:space="preserve">, </w:t>
      </w:r>
      <w:r w:rsidRPr="00B6755E">
        <w:rPr>
          <w:rFonts w:ascii="Lucida Sans Unicode" w:eastAsia="Lucida Sans Unicode" w:hAnsi="Lucida Sans Unicode" w:cs="Lucida Sans Unicode"/>
          <w:color w:val="000000" w:themeColor="text1"/>
          <w:sz w:val="22"/>
          <w:szCs w:val="22"/>
        </w:rPr>
        <w:t xml:space="preserve">de la ciudadana candidata independiente a la elección de ayuntamiento para el municipio de Tequila y con folio número 2155 el ciudadano candidato independiente por la elección de ayuntamiento para el municipio de Tonalá.  </w:t>
      </w:r>
    </w:p>
    <w:p w14:paraId="2E9FF1A8"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4906730D" w14:textId="77777777" w:rsidR="005971FC" w:rsidRPr="00B6755E" w:rsidRDefault="005971FC" w:rsidP="005971FC">
      <w:p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Esta Dirección verificó que la información recibida cumpliera con las características requeridas: formato de curvas (AI.) compatible con Adobe </w:t>
      </w:r>
      <w:proofErr w:type="spellStart"/>
      <w:r w:rsidRPr="00B6755E">
        <w:rPr>
          <w:rFonts w:ascii="Lucida Sans Unicode" w:eastAsia="Lucida Sans Unicode" w:hAnsi="Lucida Sans Unicode" w:cs="Lucida Sans Unicode"/>
          <w:color w:val="000000" w:themeColor="text1"/>
          <w:sz w:val="22"/>
          <w:szCs w:val="22"/>
        </w:rPr>
        <w:t>Illustrator</w:t>
      </w:r>
      <w:proofErr w:type="spellEnd"/>
      <w:r w:rsidRPr="00B6755E">
        <w:rPr>
          <w:rFonts w:ascii="Lucida Sans Unicode" w:eastAsia="Lucida Sans Unicode" w:hAnsi="Lucida Sans Unicode" w:cs="Lucida Sans Unicode"/>
          <w:color w:val="000000" w:themeColor="text1"/>
          <w:sz w:val="22"/>
          <w:szCs w:val="22"/>
        </w:rPr>
        <w:t xml:space="preserve"> en un recuadro de 5 X 5 cm, con la guía de color PANTONE y tipografía no editable en vectores.</w:t>
      </w:r>
    </w:p>
    <w:p w14:paraId="09121DDB" w14:textId="77777777" w:rsidR="005971FC" w:rsidRPr="00D26581" w:rsidRDefault="005971FC" w:rsidP="00D26581">
      <w:pPr>
        <w:pStyle w:val="Ttulo3"/>
        <w:rPr>
          <w:rStyle w:val="Ttulo3Car"/>
        </w:rPr>
      </w:pPr>
      <w:bookmarkStart w:id="72" w:name="_Toc172807334"/>
      <w:bookmarkStart w:id="73" w:name="_Toc175223686"/>
      <w:bookmarkStart w:id="74" w:name="_Toc192766219"/>
      <w:r w:rsidRPr="00D26581">
        <w:rPr>
          <w:rStyle w:val="Ttulo3Car"/>
        </w:rPr>
        <w:t>Presentación de las medidas de seguridad de la boleta para Gubernatura</w:t>
      </w:r>
      <w:bookmarkEnd w:id="72"/>
      <w:bookmarkEnd w:id="73"/>
      <w:bookmarkEnd w:id="74"/>
    </w:p>
    <w:p w14:paraId="60614522"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Con fecha quince de abril de 2024</w:t>
      </w:r>
      <w:r>
        <w:rPr>
          <w:rFonts w:ascii="Lucida Sans Unicode" w:eastAsia="Lucida Sans Unicode" w:hAnsi="Lucida Sans Unicode" w:cs="Lucida Sans Unicode"/>
          <w:color w:val="000000" w:themeColor="text1"/>
          <w:sz w:val="22"/>
          <w:szCs w:val="22"/>
        </w:rPr>
        <w:t>,</w:t>
      </w:r>
      <w:r w:rsidRPr="00B6755E">
        <w:rPr>
          <w:rFonts w:ascii="Lucida Sans Unicode" w:eastAsia="Lucida Sans Unicode" w:hAnsi="Lucida Sans Unicode" w:cs="Lucida Sans Unicode"/>
          <w:color w:val="000000" w:themeColor="text1"/>
          <w:sz w:val="22"/>
          <w:szCs w:val="22"/>
        </w:rPr>
        <w:t xml:space="preserve"> se presentó a l</w:t>
      </w:r>
      <w:r>
        <w:rPr>
          <w:rFonts w:ascii="Lucida Sans Unicode" w:eastAsia="Lucida Sans Unicode" w:hAnsi="Lucida Sans Unicode" w:cs="Lucida Sans Unicode"/>
          <w:color w:val="000000" w:themeColor="text1"/>
          <w:sz w:val="22"/>
          <w:szCs w:val="22"/>
        </w:rPr>
        <w:t>a</w:t>
      </w:r>
      <w:r w:rsidRPr="00B6755E">
        <w:rPr>
          <w:rFonts w:ascii="Lucida Sans Unicode" w:eastAsia="Lucida Sans Unicode" w:hAnsi="Lucida Sans Unicode" w:cs="Lucida Sans Unicode"/>
          <w:color w:val="000000" w:themeColor="text1"/>
          <w:sz w:val="22"/>
          <w:szCs w:val="22"/>
        </w:rPr>
        <w:t xml:space="preserve">s representaciones de los partidos políticos la boleta electoral para la elección de Gubernatura para la modalidad de voto postal, en dicha reunión, la Dirección dio a conocer las medidas de seguridad incluidas en las boletas electorales, las cuales consistieron en la inclusión de micro texto positivo, micro texto negativo, tinta incolora, papel seguridad, anticopia pantográfica, imagen latente, etc. Una vez expuestas las </w:t>
      </w:r>
      <w:r w:rsidRPr="00B6755E">
        <w:rPr>
          <w:rFonts w:ascii="Lucida Sans Unicode" w:eastAsia="Lucida Sans Unicode" w:hAnsi="Lucida Sans Unicode" w:cs="Lucida Sans Unicode"/>
          <w:color w:val="000000" w:themeColor="text1"/>
          <w:sz w:val="22"/>
          <w:szCs w:val="22"/>
        </w:rPr>
        <w:lastRenderedPageBreak/>
        <w:t>medidas de seguridad se procedió a la firma en la boleta muestra, como visto bueno de las representaciones partidistas.</w:t>
      </w:r>
    </w:p>
    <w:p w14:paraId="4CE61855" w14:textId="77777777" w:rsidR="005971FC" w:rsidRPr="00D26581" w:rsidRDefault="005971FC" w:rsidP="00D26581">
      <w:pPr>
        <w:pStyle w:val="Ttulo3"/>
      </w:pPr>
      <w:bookmarkStart w:id="75" w:name="_Toc172807335"/>
      <w:bookmarkStart w:id="76" w:name="_Toc175223687"/>
      <w:bookmarkStart w:id="77" w:name="_Toc192766220"/>
      <w:r w:rsidRPr="00D26581">
        <w:t>Entrega de las Bases de datos para la impresión de la documentación electoral con emblemas</w:t>
      </w:r>
      <w:bookmarkEnd w:id="75"/>
      <w:bookmarkEnd w:id="76"/>
      <w:bookmarkEnd w:id="77"/>
    </w:p>
    <w:p w14:paraId="69212E9E" w14:textId="77777777" w:rsidR="005971FC" w:rsidRPr="00B6755E" w:rsidRDefault="005971FC" w:rsidP="005971FC">
      <w:p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Con fecha del dieciséis de abril de 2024 se realizó una reunión virtual con la Secretaría Ejecutiva, la Dirección Ejecutiva de Prerrogativas y esta Dirección de Organización, con el objetivo de revisar la configuración de la base de datos de los registros de las candidaturas de las diferentes elecciones. Con esto se prepararon las variables de la oferta electoral en la documentación electoral con emblemas para que la empresa generara las muestras para la validación de los vistos buenos.</w:t>
      </w:r>
    </w:p>
    <w:p w14:paraId="400357D9" w14:textId="77777777" w:rsidR="005971FC" w:rsidRPr="00D26581" w:rsidRDefault="005971FC" w:rsidP="00D26581">
      <w:pPr>
        <w:pStyle w:val="Ttulo3"/>
      </w:pPr>
      <w:bookmarkStart w:id="78" w:name="_Toc172807336"/>
      <w:bookmarkStart w:id="79" w:name="_Toc175223688"/>
      <w:bookmarkStart w:id="80" w:name="_Toc192766221"/>
      <w:r w:rsidRPr="00D26581">
        <w:t>Supervisión del material electoral V</w:t>
      </w:r>
      <w:bookmarkEnd w:id="78"/>
      <w:bookmarkEnd w:id="79"/>
      <w:r w:rsidRPr="00D26581">
        <w:t>MRE</w:t>
      </w:r>
      <w:bookmarkEnd w:id="80"/>
    </w:p>
    <w:p w14:paraId="5A8400BD"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El día diecisiete de abril de 2024 personal de la Dirección de Organización se presentó en las instalaciones del proveedor Cajas Graf S.A. de C.V., para verificar la conclusión de la producción del material electoral fabricado para la instalación de las mesas de escrutinio y cómputo de la ciudadanía jalisciense residente en el extranjero.  </w:t>
      </w:r>
    </w:p>
    <w:p w14:paraId="151D466D"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De este modo se verificó la elaboración de los materiales con las características establecidas en el Anexo 1.1 de la Licitación Pública Nacional número LPN-E-04-2024.</w:t>
      </w:r>
    </w:p>
    <w:p w14:paraId="32421B8B" w14:textId="77777777" w:rsidR="005971FC" w:rsidRPr="00D26581" w:rsidRDefault="005971FC" w:rsidP="00D26581">
      <w:pPr>
        <w:pStyle w:val="Ttulo3"/>
      </w:pPr>
      <w:bookmarkStart w:id="81" w:name="_Toc172807337"/>
      <w:bookmarkStart w:id="82" w:name="_Toc175223689"/>
      <w:bookmarkStart w:id="83" w:name="_Toc192766222"/>
      <w:r w:rsidRPr="00D26581">
        <w:t xml:space="preserve">Envío de los vistos buenos de </w:t>
      </w:r>
      <w:bookmarkEnd w:id="81"/>
      <w:bookmarkEnd w:id="82"/>
      <w:r w:rsidRPr="00D26581">
        <w:t>VA</w:t>
      </w:r>
      <w:bookmarkEnd w:id="83"/>
    </w:p>
    <w:p w14:paraId="5F7038DE" w14:textId="77777777" w:rsidR="005971FC" w:rsidRDefault="005971FC" w:rsidP="005971FC">
      <w:p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Con fecha dieciocho de abril de 2024</w:t>
      </w:r>
      <w:r>
        <w:rPr>
          <w:rFonts w:ascii="Lucida Sans Unicode" w:eastAsia="Lucida Sans Unicode" w:hAnsi="Lucida Sans Unicode" w:cs="Lucida Sans Unicode"/>
          <w:color w:val="000000" w:themeColor="text1"/>
          <w:sz w:val="22"/>
          <w:szCs w:val="22"/>
        </w:rPr>
        <w:t>,</w:t>
      </w:r>
      <w:r w:rsidRPr="00B6755E">
        <w:rPr>
          <w:rFonts w:ascii="Lucida Sans Unicode" w:eastAsia="Lucida Sans Unicode" w:hAnsi="Lucida Sans Unicode" w:cs="Lucida Sans Unicode"/>
          <w:color w:val="000000" w:themeColor="text1"/>
          <w:sz w:val="22"/>
          <w:szCs w:val="22"/>
        </w:rPr>
        <w:t xml:space="preserve"> se autorizaron los diseños de la documentación electoral para el Voto Anticipado a la empresa Litho Formas S.A. de C.V. para proceder la etapa de preprensa. Los archivos se compartieron a través de SFTP para garantizar la seguridad en la transmisión de los archivos.</w:t>
      </w:r>
    </w:p>
    <w:p w14:paraId="68601630" w14:textId="77777777" w:rsidR="005971FC" w:rsidRPr="00D26581" w:rsidRDefault="005971FC" w:rsidP="00D26581">
      <w:pPr>
        <w:pStyle w:val="Ttulo3"/>
        <w:jc w:val="both"/>
      </w:pPr>
      <w:bookmarkStart w:id="84" w:name="_Toc172807338"/>
      <w:bookmarkStart w:id="85" w:name="_Toc175223690"/>
      <w:bookmarkStart w:id="86" w:name="_Toc192766223"/>
      <w:r w:rsidRPr="00D26581">
        <w:t>Primera supervisión del INE de los procedimientos de impresión y producción de la documentación y materiales electorales</w:t>
      </w:r>
      <w:bookmarkEnd w:id="84"/>
      <w:bookmarkEnd w:id="85"/>
      <w:bookmarkEnd w:id="86"/>
    </w:p>
    <w:p w14:paraId="390136D8"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Con fecha veinticuatro de abril de 2024, en las Instalaciones del proveedor Litho Formas S.A. de C.V.; personal adscrito a la Dirección </w:t>
      </w:r>
      <w:r>
        <w:rPr>
          <w:rFonts w:ascii="Lucida Sans Unicode" w:eastAsia="Lucida Sans Unicode" w:hAnsi="Lucida Sans Unicode" w:cs="Lucida Sans Unicode"/>
          <w:color w:val="000000" w:themeColor="text1"/>
          <w:sz w:val="22"/>
          <w:szCs w:val="22"/>
        </w:rPr>
        <w:t xml:space="preserve">Ejecutiva </w:t>
      </w:r>
      <w:r w:rsidRPr="00B6755E">
        <w:rPr>
          <w:rFonts w:ascii="Lucida Sans Unicode" w:eastAsia="Lucida Sans Unicode" w:hAnsi="Lucida Sans Unicode" w:cs="Lucida Sans Unicode"/>
          <w:color w:val="000000" w:themeColor="text1"/>
          <w:sz w:val="22"/>
          <w:szCs w:val="22"/>
        </w:rPr>
        <w:t>de Organización Electoral</w:t>
      </w:r>
      <w:r>
        <w:rPr>
          <w:rFonts w:ascii="Lucida Sans Unicode" w:eastAsia="Lucida Sans Unicode" w:hAnsi="Lucida Sans Unicode" w:cs="Lucida Sans Unicode"/>
          <w:color w:val="000000" w:themeColor="text1"/>
          <w:sz w:val="22"/>
          <w:szCs w:val="22"/>
        </w:rPr>
        <w:t xml:space="preserve"> y Estadística</w:t>
      </w:r>
      <w:r w:rsidRPr="00B6755E">
        <w:rPr>
          <w:rFonts w:ascii="Lucida Sans Unicode" w:eastAsia="Lucida Sans Unicode" w:hAnsi="Lucida Sans Unicode" w:cs="Lucida Sans Unicode"/>
          <w:color w:val="000000" w:themeColor="text1"/>
          <w:sz w:val="22"/>
          <w:szCs w:val="22"/>
        </w:rPr>
        <w:t xml:space="preserve"> de este Instituto, se reunió con la Ingeniera de Producción, Patricia </w:t>
      </w:r>
      <w:proofErr w:type="spellStart"/>
      <w:r w:rsidRPr="00B6755E">
        <w:rPr>
          <w:rFonts w:ascii="Lucida Sans Unicode" w:eastAsia="Lucida Sans Unicode" w:hAnsi="Lucida Sans Unicode" w:cs="Lucida Sans Unicode"/>
          <w:color w:val="000000" w:themeColor="text1"/>
          <w:sz w:val="22"/>
          <w:szCs w:val="22"/>
        </w:rPr>
        <w:t>Herrejón</w:t>
      </w:r>
      <w:proofErr w:type="spellEnd"/>
      <w:r w:rsidRPr="00B6755E">
        <w:rPr>
          <w:rFonts w:ascii="Lucida Sans Unicode" w:eastAsia="Lucida Sans Unicode" w:hAnsi="Lucida Sans Unicode" w:cs="Lucida Sans Unicode"/>
          <w:color w:val="000000" w:themeColor="text1"/>
          <w:sz w:val="22"/>
          <w:szCs w:val="22"/>
        </w:rPr>
        <w:t xml:space="preserve"> Calderón, y con el supervisor del INE, Alejandro Zavala, con la finalidad realizar la primera supervisión conjunta de la producción de la Documentación Electoral.</w:t>
      </w:r>
    </w:p>
    <w:p w14:paraId="46D85BC5" w14:textId="77777777" w:rsidR="005F3046" w:rsidRDefault="005971FC" w:rsidP="005F3046">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 </w:t>
      </w:r>
    </w:p>
    <w:p w14:paraId="5F4F00FE" w14:textId="046236AE" w:rsidR="005971FC" w:rsidRPr="00B6755E" w:rsidRDefault="005971FC" w:rsidP="005F3046">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lastRenderedPageBreak/>
        <w:t>Durante la reunión se realizaron las siguientes actividades:</w:t>
      </w:r>
    </w:p>
    <w:p w14:paraId="74E6011D" w14:textId="77777777" w:rsidR="005971FC" w:rsidRPr="00B6755E" w:rsidRDefault="005971FC" w:rsidP="005971FC">
      <w:pPr>
        <w:spacing w:line="259" w:lineRule="auto"/>
        <w:jc w:val="both"/>
        <w:rPr>
          <w:rFonts w:ascii="Lucida Sans Unicode" w:eastAsia="Lucida Sans Unicode" w:hAnsi="Lucida Sans Unicode" w:cs="Lucida Sans Unicode"/>
          <w:color w:val="000000" w:themeColor="text1"/>
          <w:sz w:val="22"/>
          <w:szCs w:val="22"/>
        </w:rPr>
      </w:pPr>
    </w:p>
    <w:p w14:paraId="36C5A481" w14:textId="77777777" w:rsidR="005971FC" w:rsidRPr="00B6755E" w:rsidRDefault="005971FC" w:rsidP="005971FC">
      <w:pPr>
        <w:pStyle w:val="Prrafodelista"/>
        <w:numPr>
          <w:ilvl w:val="0"/>
          <w:numId w:val="13"/>
        </w:num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Autorización de vistos buenos de la Documentación con emblemas para el Voto de la Ciudadanía Jalisciense Residente en el Extranjero</w:t>
      </w:r>
    </w:p>
    <w:p w14:paraId="5744C327" w14:textId="77777777" w:rsidR="005971FC" w:rsidRPr="00B6755E" w:rsidRDefault="005971FC" w:rsidP="005971FC">
      <w:pPr>
        <w:pStyle w:val="Prrafodelista"/>
        <w:numPr>
          <w:ilvl w:val="0"/>
          <w:numId w:val="13"/>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Liberación de los vistos buenos de los modelos de boletas para la elección de Voto Anticipado, autorizando los diseños y los nombres de las candidaturas.</w:t>
      </w:r>
    </w:p>
    <w:p w14:paraId="03FF844A" w14:textId="1C800FF9" w:rsidR="005971FC" w:rsidRPr="00B6755E" w:rsidRDefault="005971FC" w:rsidP="005971FC">
      <w:pPr>
        <w:pStyle w:val="Prrafodelista"/>
        <w:numPr>
          <w:ilvl w:val="0"/>
          <w:numId w:val="13"/>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Entrega de la lista de distribución para la documentación electoral, así como la lista de municipios y cantidad de boletas para la modalidad de </w:t>
      </w:r>
      <w:r>
        <w:rPr>
          <w:rFonts w:ascii="Lucida Sans Unicode" w:eastAsia="Lucida Sans Unicode" w:hAnsi="Lucida Sans Unicode" w:cs="Lucida Sans Unicode"/>
          <w:color w:val="000000" w:themeColor="text1"/>
          <w:sz w:val="22"/>
          <w:szCs w:val="22"/>
        </w:rPr>
        <w:t>V</w:t>
      </w:r>
      <w:r w:rsidR="00E66EB6">
        <w:rPr>
          <w:rFonts w:ascii="Lucida Sans Unicode" w:eastAsia="Lucida Sans Unicode" w:hAnsi="Lucida Sans Unicode" w:cs="Lucida Sans Unicode"/>
          <w:color w:val="000000" w:themeColor="text1"/>
          <w:sz w:val="22"/>
          <w:szCs w:val="22"/>
        </w:rPr>
        <w:t xml:space="preserve">oto </w:t>
      </w:r>
      <w:r>
        <w:rPr>
          <w:rFonts w:ascii="Lucida Sans Unicode" w:eastAsia="Lucida Sans Unicode" w:hAnsi="Lucida Sans Unicode" w:cs="Lucida Sans Unicode"/>
          <w:color w:val="000000" w:themeColor="text1"/>
          <w:sz w:val="22"/>
          <w:szCs w:val="22"/>
        </w:rPr>
        <w:t>A</w:t>
      </w:r>
      <w:r w:rsidR="00E66EB6">
        <w:rPr>
          <w:rFonts w:ascii="Lucida Sans Unicode" w:eastAsia="Lucida Sans Unicode" w:hAnsi="Lucida Sans Unicode" w:cs="Lucida Sans Unicode"/>
          <w:color w:val="000000" w:themeColor="text1"/>
          <w:sz w:val="22"/>
          <w:szCs w:val="22"/>
        </w:rPr>
        <w:t>nticipado</w:t>
      </w:r>
      <w:r w:rsidRPr="00B6755E">
        <w:rPr>
          <w:rFonts w:ascii="Lucida Sans Unicode" w:eastAsia="Lucida Sans Unicode" w:hAnsi="Lucida Sans Unicode" w:cs="Lucida Sans Unicode"/>
          <w:color w:val="000000" w:themeColor="text1"/>
          <w:sz w:val="22"/>
          <w:szCs w:val="22"/>
        </w:rPr>
        <w:t>.</w:t>
      </w:r>
    </w:p>
    <w:p w14:paraId="7C82CB8B" w14:textId="77777777" w:rsidR="005971FC" w:rsidRPr="00B6755E" w:rsidRDefault="005971FC" w:rsidP="005971FC">
      <w:pPr>
        <w:pStyle w:val="Prrafodelista"/>
        <w:numPr>
          <w:ilvl w:val="0"/>
          <w:numId w:val="13"/>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Se acordó con la empresa que la entrega de la documentación por la modalidad de Voto Postal se realizaría el sábado veintisiete de abril en las instalaciones del INE, ubicadas en Av. Tláhuac.</w:t>
      </w:r>
    </w:p>
    <w:p w14:paraId="40C78A55" w14:textId="77777777" w:rsidR="005971FC" w:rsidRPr="00B6755E" w:rsidRDefault="005971FC" w:rsidP="005971FC">
      <w:pPr>
        <w:pStyle w:val="Prrafodelista"/>
        <w:numPr>
          <w:ilvl w:val="0"/>
          <w:numId w:val="13"/>
        </w:numPr>
        <w:spacing w:line="259" w:lineRule="auto"/>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El supervisor del INE recabó información sobre la metodología, avance de la actividad y procedimientos ejecutados para la supervisión por el personal de este Instituto.</w:t>
      </w:r>
    </w:p>
    <w:p w14:paraId="4212BC04"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63C3B6D3"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Posteriormente, con fecha de veinticinco de abril</w:t>
      </w:r>
      <w:r>
        <w:rPr>
          <w:rFonts w:ascii="Lucida Sans Unicode" w:eastAsia="Lucida Sans Unicode" w:hAnsi="Lucida Sans Unicode" w:cs="Lucida Sans Unicode"/>
          <w:color w:val="000000" w:themeColor="text1"/>
          <w:sz w:val="22"/>
          <w:szCs w:val="22"/>
        </w:rPr>
        <w:t xml:space="preserve"> de 2024</w:t>
      </w:r>
      <w:r w:rsidRPr="00B6755E">
        <w:rPr>
          <w:rFonts w:ascii="Lucida Sans Unicode" w:eastAsia="Lucida Sans Unicode" w:hAnsi="Lucida Sans Unicode" w:cs="Lucida Sans Unicode"/>
          <w:color w:val="000000" w:themeColor="text1"/>
          <w:sz w:val="22"/>
          <w:szCs w:val="22"/>
        </w:rPr>
        <w:t xml:space="preserve">, en las instalaciones de Cajas Graf, S.A. de C.V., se reunió el personal de la Dirección, con el representante del proveedor, José Antonio García Díaz, y por parte del </w:t>
      </w:r>
      <w:r>
        <w:rPr>
          <w:rFonts w:ascii="Lucida Sans Unicode" w:eastAsia="Lucida Sans Unicode" w:hAnsi="Lucida Sans Unicode" w:cs="Lucida Sans Unicode"/>
          <w:color w:val="000000" w:themeColor="text1"/>
          <w:sz w:val="22"/>
          <w:szCs w:val="22"/>
        </w:rPr>
        <w:t>INE</w:t>
      </w:r>
      <w:r w:rsidRPr="00B6755E">
        <w:rPr>
          <w:rFonts w:ascii="Lucida Sans Unicode" w:eastAsia="Lucida Sans Unicode" w:hAnsi="Lucida Sans Unicode" w:cs="Lucida Sans Unicode"/>
          <w:color w:val="000000" w:themeColor="text1"/>
          <w:sz w:val="22"/>
          <w:szCs w:val="22"/>
        </w:rPr>
        <w:t>, Guadalupe Montiel Cortez, Elizabeth Téllez Hernández y Diego Reséndiz Ayala; para de igual forma realizar la primera supervisión de la producción del Material Electoral procediendo a revisar de manera aleatoria los materiales electorales siguientes:</w:t>
      </w:r>
    </w:p>
    <w:p w14:paraId="6649A088"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31A0601E"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Marcador de boletas,</w:t>
      </w:r>
    </w:p>
    <w:p w14:paraId="70942926"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Caja contenedora de material electoral y sus componentes,</w:t>
      </w:r>
    </w:p>
    <w:p w14:paraId="7EFB973A"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Caja paquete electoral de Diputaciones Locales de 28 centímetros y sus componentes,</w:t>
      </w:r>
    </w:p>
    <w:p w14:paraId="14E5992A"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Base porta urna,</w:t>
      </w:r>
    </w:p>
    <w:p w14:paraId="473194EF"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Urna electoral de Diputaciones Locales,</w:t>
      </w:r>
    </w:p>
    <w:p w14:paraId="542B62E6"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Urna electoral de Ayuntamiento</w:t>
      </w:r>
    </w:p>
    <w:p w14:paraId="1F7DF5BC"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Cancel electoral portátil,</w:t>
      </w:r>
    </w:p>
    <w:p w14:paraId="3E490184"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Caja paquete electoral de Ayuntamiento y sus componentes.</w:t>
      </w:r>
    </w:p>
    <w:p w14:paraId="11CC0517"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Cajas de empaque.</w:t>
      </w:r>
    </w:p>
    <w:p w14:paraId="5AEBF88E" w14:textId="77777777" w:rsidR="005971FC" w:rsidRPr="00B6755E" w:rsidRDefault="005971FC" w:rsidP="005971FC">
      <w:pPr>
        <w:pStyle w:val="Prrafodelista"/>
        <w:numPr>
          <w:ilvl w:val="0"/>
          <w:numId w:val="5"/>
        </w:num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Urna electoral de Gubernatura.</w:t>
      </w:r>
    </w:p>
    <w:p w14:paraId="64342FF0" w14:textId="77777777" w:rsidR="005F3046"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 xml:space="preserve"> </w:t>
      </w:r>
    </w:p>
    <w:p w14:paraId="20DBDF15" w14:textId="77F18ADC"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lastRenderedPageBreak/>
        <w:t>Durante la revisión, el personal del INE registró en sus formatos, observaciones sobre cada artículo, verificando sus dimensiones, materiales, calibre y colores de los diferentes materiales. Por su parte, el personal del IEPC realizó el muestreo aleatorio del material electoral verificando que cumplieran con los requerimientos para su aceptación</w:t>
      </w:r>
      <w:r>
        <w:rPr>
          <w:rFonts w:ascii="Lucida Sans Unicode" w:eastAsia="Lucida Sans Unicode" w:hAnsi="Lucida Sans Unicode" w:cs="Lucida Sans Unicode"/>
          <w:color w:val="000000" w:themeColor="text1"/>
          <w:sz w:val="22"/>
          <w:szCs w:val="22"/>
        </w:rPr>
        <w:t>.</w:t>
      </w:r>
    </w:p>
    <w:p w14:paraId="2E09E70C"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4CF17699"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Finalmente, se notificó a la empresa que la entrega de las partidas correspondientes al material electoral por la modalidad de Voto Postal se llevaría a cabo el sábado veintisiete de abril de 2024 a partir de las 10:30 a.m. en las instalaciones del INE, ubicadas en Av. Tláhuac 5502,</w:t>
      </w:r>
      <w:r>
        <w:rPr>
          <w:rFonts w:ascii="Lucida Sans Unicode" w:eastAsia="Lucida Sans Unicode" w:hAnsi="Lucida Sans Unicode" w:cs="Lucida Sans Unicode"/>
          <w:color w:val="000000" w:themeColor="text1"/>
          <w:sz w:val="22"/>
          <w:szCs w:val="22"/>
        </w:rPr>
        <w:t xml:space="preserve"> </w:t>
      </w:r>
      <w:r w:rsidRPr="00B6755E">
        <w:rPr>
          <w:rFonts w:ascii="Lucida Sans Unicode" w:eastAsia="Lucida Sans Unicode" w:hAnsi="Lucida Sans Unicode" w:cs="Lucida Sans Unicode"/>
          <w:color w:val="000000" w:themeColor="text1"/>
          <w:sz w:val="22"/>
          <w:szCs w:val="22"/>
        </w:rPr>
        <w:t>en la Ciudad de México.</w:t>
      </w:r>
    </w:p>
    <w:p w14:paraId="001A5DBC" w14:textId="77777777" w:rsidR="005971FC" w:rsidRPr="00D26581" w:rsidRDefault="005971FC" w:rsidP="00D26581">
      <w:pPr>
        <w:pStyle w:val="Ttulo3"/>
      </w:pPr>
      <w:bookmarkStart w:id="87" w:name="_Toc172807339"/>
      <w:bookmarkStart w:id="88" w:name="_Toc175223691"/>
      <w:bookmarkStart w:id="89" w:name="_Toc192766224"/>
      <w:r w:rsidRPr="00D26581">
        <w:t>Autorización de vistos buenos para la Jornada Electoral</w:t>
      </w:r>
      <w:bookmarkEnd w:id="87"/>
      <w:bookmarkEnd w:id="88"/>
      <w:bookmarkEnd w:id="89"/>
    </w:p>
    <w:p w14:paraId="79CCB657"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Durante el periodo</w:t>
      </w:r>
      <w:r>
        <w:rPr>
          <w:rFonts w:ascii="Lucida Sans Unicode" w:eastAsia="Lucida Sans Unicode" w:hAnsi="Lucida Sans Unicode" w:cs="Lucida Sans Unicode"/>
          <w:color w:val="000000" w:themeColor="text1"/>
          <w:sz w:val="22"/>
          <w:szCs w:val="22"/>
        </w:rPr>
        <w:t xml:space="preserve"> comprendido</w:t>
      </w:r>
      <w:r w:rsidRPr="00B6755E">
        <w:rPr>
          <w:rFonts w:ascii="Lucida Sans Unicode" w:eastAsia="Lucida Sans Unicode" w:hAnsi="Lucida Sans Unicode" w:cs="Lucida Sans Unicode"/>
          <w:color w:val="000000" w:themeColor="text1"/>
          <w:sz w:val="22"/>
          <w:szCs w:val="22"/>
        </w:rPr>
        <w:t xml:space="preserve"> de</w:t>
      </w:r>
      <w:r>
        <w:rPr>
          <w:rFonts w:ascii="Lucida Sans Unicode" w:eastAsia="Lucida Sans Unicode" w:hAnsi="Lucida Sans Unicode" w:cs="Lucida Sans Unicode"/>
          <w:color w:val="000000" w:themeColor="text1"/>
          <w:sz w:val="22"/>
          <w:szCs w:val="22"/>
        </w:rPr>
        <w:t xml:space="preserve">l </w:t>
      </w:r>
      <w:r w:rsidRPr="00B6755E">
        <w:rPr>
          <w:rFonts w:ascii="Lucida Sans Unicode" w:eastAsia="Lucida Sans Unicode" w:hAnsi="Lucida Sans Unicode" w:cs="Lucida Sans Unicode"/>
          <w:color w:val="000000" w:themeColor="text1"/>
          <w:sz w:val="22"/>
          <w:szCs w:val="22"/>
        </w:rPr>
        <w:t>seis al quince de mayo</w:t>
      </w:r>
      <w:r>
        <w:rPr>
          <w:rFonts w:ascii="Lucida Sans Unicode" w:eastAsia="Lucida Sans Unicode" w:hAnsi="Lucida Sans Unicode" w:cs="Lucida Sans Unicode"/>
          <w:color w:val="000000" w:themeColor="text1"/>
          <w:sz w:val="22"/>
          <w:szCs w:val="22"/>
        </w:rPr>
        <w:t xml:space="preserve"> de 2024</w:t>
      </w:r>
      <w:r w:rsidRPr="00B6755E">
        <w:rPr>
          <w:rFonts w:ascii="Lucida Sans Unicode" w:eastAsia="Lucida Sans Unicode" w:hAnsi="Lucida Sans Unicode" w:cs="Lucida Sans Unicode"/>
          <w:color w:val="000000" w:themeColor="text1"/>
          <w:sz w:val="22"/>
          <w:szCs w:val="22"/>
        </w:rPr>
        <w:t>, la Dirección realizó la supervisión y seguimiento de los trabajos de impresión de la documentación electoral en las instalaciones de Litho Formas; en conjunto con personal de la Secretaría Ejecutiva; se realizaron las actividades de validación de modelos de boletas y actas, verificando que la información contenida respecto a las candidaturas y sus emblemas, se incluyera correctamente con base en los registros de candidaturas, correspondientes a las diferentes demarcaciones, una vez comprobado lo anterior se procedió a autorizar la impresión de los lotes de cada documento electoral.</w:t>
      </w:r>
    </w:p>
    <w:p w14:paraId="3D7C1BCD"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5D435E9D"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De acuerdo con los registros de candidaturas los modelos de documentación con emblemas contaron con 17 configuraciones diferentes; entre las cuales se incluyó en la gran mayoría a las coaliciones Fuerza y Corazón por Jalisco (PAN, PRI, PRD), Seguimos Haciendo Historia en Jalisco (PVEM, PT, Morena, Hagamos, Futuro), así como al partido político Movimiento Ciudadano.</w:t>
      </w:r>
    </w:p>
    <w:p w14:paraId="775D209F" w14:textId="77777777" w:rsidR="005971FC" w:rsidRPr="00B6755E" w:rsidRDefault="005971FC" w:rsidP="005971FC">
      <w:pPr>
        <w:jc w:val="both"/>
        <w:rPr>
          <w:rFonts w:ascii="Lucida Sans Unicode" w:hAnsi="Lucida Sans Unicode" w:cs="Lucida Sans Unicode"/>
        </w:rPr>
      </w:pPr>
      <w:r>
        <w:rPr>
          <w:rFonts w:ascii="Lucida Sans Unicode" w:eastAsia="Lucida Sans Unicode" w:hAnsi="Lucida Sans Unicode" w:cs="Lucida Sans Unicode"/>
          <w:color w:val="000000" w:themeColor="text1"/>
          <w:sz w:val="22"/>
          <w:szCs w:val="22"/>
        </w:rPr>
        <w:t>Además</w:t>
      </w:r>
      <w:r w:rsidRPr="00B6755E">
        <w:rPr>
          <w:rFonts w:ascii="Lucida Sans Unicode" w:eastAsia="Lucida Sans Unicode" w:hAnsi="Lucida Sans Unicode" w:cs="Lucida Sans Unicode"/>
          <w:color w:val="000000" w:themeColor="text1"/>
          <w:sz w:val="22"/>
          <w:szCs w:val="22"/>
        </w:rPr>
        <w:t>, se verificó la inclusión de los emblemas correspondientes a las candidaturas independientes registradas en los municipios de Tequila y Tonalá; guardando la proporcionalidad visual respecto al resto de los emblemas.</w:t>
      </w:r>
    </w:p>
    <w:p w14:paraId="43E287AC" w14:textId="77777777" w:rsidR="005971FC" w:rsidRPr="00D26581" w:rsidRDefault="005971FC" w:rsidP="00D26581">
      <w:pPr>
        <w:pStyle w:val="Ttulo3"/>
        <w:jc w:val="both"/>
      </w:pPr>
      <w:bookmarkStart w:id="90" w:name="_Toc172807340"/>
      <w:bookmarkStart w:id="91" w:name="_Toc175223692"/>
      <w:bookmarkStart w:id="92" w:name="_Toc192766225"/>
      <w:r w:rsidRPr="00D26581">
        <w:t>Segunda supervisión del INE de los procedimientos de impresión y producción de la documentación y materiales electorales</w:t>
      </w:r>
      <w:bookmarkEnd w:id="90"/>
      <w:bookmarkEnd w:id="91"/>
      <w:bookmarkEnd w:id="92"/>
    </w:p>
    <w:p w14:paraId="77B03D97" w14:textId="12269930"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En coordinación con la Jefatura de Documentación Electoral de la D</w:t>
      </w:r>
      <w:r w:rsidR="00E66EB6">
        <w:rPr>
          <w:rFonts w:ascii="Lucida Sans Unicode" w:eastAsia="Lucida Sans Unicode" w:hAnsi="Lucida Sans Unicode" w:cs="Lucida Sans Unicode"/>
          <w:color w:val="000000" w:themeColor="text1"/>
          <w:sz w:val="22"/>
          <w:szCs w:val="22"/>
        </w:rPr>
        <w:t xml:space="preserve">irección </w:t>
      </w:r>
      <w:r w:rsidRPr="00B6755E">
        <w:rPr>
          <w:rFonts w:ascii="Lucida Sans Unicode" w:eastAsia="Lucida Sans Unicode" w:hAnsi="Lucida Sans Unicode" w:cs="Lucida Sans Unicode"/>
          <w:color w:val="000000" w:themeColor="text1"/>
          <w:sz w:val="22"/>
          <w:szCs w:val="22"/>
        </w:rPr>
        <w:t>E</w:t>
      </w:r>
      <w:r w:rsidR="00E66EB6">
        <w:rPr>
          <w:rFonts w:ascii="Lucida Sans Unicode" w:eastAsia="Lucida Sans Unicode" w:hAnsi="Lucida Sans Unicode" w:cs="Lucida Sans Unicode"/>
          <w:color w:val="000000" w:themeColor="text1"/>
          <w:sz w:val="22"/>
          <w:szCs w:val="22"/>
        </w:rPr>
        <w:t xml:space="preserve">jecutiva de </w:t>
      </w:r>
      <w:r w:rsidRPr="00B6755E">
        <w:rPr>
          <w:rFonts w:ascii="Lucida Sans Unicode" w:eastAsia="Lucida Sans Unicode" w:hAnsi="Lucida Sans Unicode" w:cs="Lucida Sans Unicode"/>
          <w:color w:val="000000" w:themeColor="text1"/>
          <w:sz w:val="22"/>
          <w:szCs w:val="22"/>
        </w:rPr>
        <w:t>O</w:t>
      </w:r>
      <w:r w:rsidR="00E66EB6">
        <w:rPr>
          <w:rFonts w:ascii="Lucida Sans Unicode" w:eastAsia="Lucida Sans Unicode" w:hAnsi="Lucida Sans Unicode" w:cs="Lucida Sans Unicode"/>
          <w:color w:val="000000" w:themeColor="text1"/>
          <w:sz w:val="22"/>
          <w:szCs w:val="22"/>
        </w:rPr>
        <w:t xml:space="preserve">rganización </w:t>
      </w:r>
      <w:r w:rsidRPr="00B6755E">
        <w:rPr>
          <w:rFonts w:ascii="Lucida Sans Unicode" w:eastAsia="Lucida Sans Unicode" w:hAnsi="Lucida Sans Unicode" w:cs="Lucida Sans Unicode"/>
          <w:color w:val="000000" w:themeColor="text1"/>
          <w:sz w:val="22"/>
          <w:szCs w:val="22"/>
        </w:rPr>
        <w:t>E</w:t>
      </w:r>
      <w:r w:rsidR="00E66EB6">
        <w:rPr>
          <w:rFonts w:ascii="Lucida Sans Unicode" w:eastAsia="Lucida Sans Unicode" w:hAnsi="Lucida Sans Unicode" w:cs="Lucida Sans Unicode"/>
          <w:color w:val="000000" w:themeColor="text1"/>
          <w:sz w:val="22"/>
          <w:szCs w:val="22"/>
        </w:rPr>
        <w:t>lectoral</w:t>
      </w:r>
      <w:r w:rsidRPr="00B6755E">
        <w:rPr>
          <w:rFonts w:ascii="Lucida Sans Unicode" w:eastAsia="Lucida Sans Unicode" w:hAnsi="Lucida Sans Unicode" w:cs="Lucida Sans Unicode"/>
          <w:color w:val="000000" w:themeColor="text1"/>
          <w:sz w:val="22"/>
          <w:szCs w:val="22"/>
        </w:rPr>
        <w:t>, con fecha de ocho de mayo</w:t>
      </w:r>
      <w:r>
        <w:rPr>
          <w:rFonts w:ascii="Lucida Sans Unicode" w:eastAsia="Lucida Sans Unicode" w:hAnsi="Lucida Sans Unicode" w:cs="Lucida Sans Unicode"/>
          <w:color w:val="000000" w:themeColor="text1"/>
          <w:sz w:val="22"/>
          <w:szCs w:val="22"/>
        </w:rPr>
        <w:t xml:space="preserve"> de 2024, </w:t>
      </w:r>
      <w:r w:rsidRPr="00B6755E">
        <w:rPr>
          <w:rFonts w:ascii="Lucida Sans Unicode" w:eastAsia="Lucida Sans Unicode" w:hAnsi="Lucida Sans Unicode" w:cs="Lucida Sans Unicode"/>
          <w:color w:val="000000" w:themeColor="text1"/>
          <w:sz w:val="22"/>
          <w:szCs w:val="22"/>
        </w:rPr>
        <w:t xml:space="preserve">se recibió en las instalaciones de Litho Formas la visita de la Supervisora de Impresión del </w:t>
      </w:r>
      <w:r>
        <w:rPr>
          <w:rFonts w:ascii="Lucida Sans Unicode" w:eastAsia="Lucida Sans Unicode" w:hAnsi="Lucida Sans Unicode" w:cs="Lucida Sans Unicode"/>
          <w:color w:val="000000" w:themeColor="text1"/>
          <w:sz w:val="22"/>
          <w:szCs w:val="22"/>
        </w:rPr>
        <w:t>INE</w:t>
      </w:r>
      <w:r w:rsidRPr="00B6755E">
        <w:rPr>
          <w:rFonts w:ascii="Lucida Sans Unicode" w:eastAsia="Lucida Sans Unicode" w:hAnsi="Lucida Sans Unicode" w:cs="Lucida Sans Unicode"/>
          <w:color w:val="000000" w:themeColor="text1"/>
          <w:sz w:val="22"/>
          <w:szCs w:val="22"/>
        </w:rPr>
        <w:t xml:space="preserve">, Vianey Funes, para realizar la segunda supervisión de la producción de la </w:t>
      </w:r>
      <w:r w:rsidRPr="00B6755E">
        <w:rPr>
          <w:rFonts w:ascii="Lucida Sans Unicode" w:eastAsia="Lucida Sans Unicode" w:hAnsi="Lucida Sans Unicode" w:cs="Lucida Sans Unicode"/>
          <w:color w:val="000000" w:themeColor="text1"/>
          <w:sz w:val="22"/>
          <w:szCs w:val="22"/>
        </w:rPr>
        <w:lastRenderedPageBreak/>
        <w:t xml:space="preserve">Documentación Electoral con fundamento en el artículo 162 del Reglamento de Elecciones del </w:t>
      </w:r>
      <w:r>
        <w:rPr>
          <w:rFonts w:ascii="Lucida Sans Unicode" w:eastAsia="Lucida Sans Unicode" w:hAnsi="Lucida Sans Unicode" w:cs="Lucida Sans Unicode"/>
          <w:color w:val="000000" w:themeColor="text1"/>
          <w:sz w:val="22"/>
          <w:szCs w:val="22"/>
        </w:rPr>
        <w:t>INE</w:t>
      </w:r>
      <w:r w:rsidRPr="00B6755E">
        <w:rPr>
          <w:rFonts w:ascii="Lucida Sans Unicode" w:eastAsia="Lucida Sans Unicode" w:hAnsi="Lucida Sans Unicode" w:cs="Lucida Sans Unicode"/>
          <w:color w:val="000000" w:themeColor="text1"/>
          <w:sz w:val="22"/>
          <w:szCs w:val="22"/>
        </w:rPr>
        <w:t xml:space="preserve">. </w:t>
      </w:r>
    </w:p>
    <w:p w14:paraId="4F0E4EF1" w14:textId="77777777" w:rsidR="00E66EB6" w:rsidRPr="00B6755E" w:rsidRDefault="00E66EB6" w:rsidP="005971FC">
      <w:pPr>
        <w:jc w:val="both"/>
        <w:rPr>
          <w:rFonts w:ascii="Lucida Sans Unicode" w:eastAsia="Lucida Sans Unicode" w:hAnsi="Lucida Sans Unicode" w:cs="Lucida Sans Unicode"/>
          <w:color w:val="000000" w:themeColor="text1"/>
          <w:sz w:val="22"/>
          <w:szCs w:val="22"/>
        </w:rPr>
      </w:pPr>
    </w:p>
    <w:p w14:paraId="564D4170"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Durante la supervisión se recabó información sobre la metodología, avance y conducción de la vigilancia de la producción por parte de la Dirección de Organización, de lo cual se demostró contar con los insumos necesarios para su adecuado desarrollo, visto lo anterior la supervisora del INE, levantó su reporte correspondiente.</w:t>
      </w:r>
    </w:p>
    <w:p w14:paraId="1540FCEA" w14:textId="77777777" w:rsidR="00E66EB6" w:rsidRPr="00B6755E" w:rsidRDefault="00E66EB6" w:rsidP="005971FC">
      <w:pPr>
        <w:jc w:val="both"/>
        <w:rPr>
          <w:rFonts w:ascii="Lucida Sans Unicode" w:eastAsia="Lucida Sans Unicode" w:hAnsi="Lucida Sans Unicode" w:cs="Lucida Sans Unicode"/>
          <w:color w:val="000000" w:themeColor="text1"/>
          <w:sz w:val="22"/>
          <w:szCs w:val="22"/>
        </w:rPr>
      </w:pPr>
    </w:p>
    <w:p w14:paraId="6CD45A6C"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Durante la sesión de trabajo, además se realizó la revisión y liberación de vistos buenos de las boletas para la elección de Ayuntamiento, verificando y autorizando los modelos y los nombres de las candidaturas contenidos en ellas.</w:t>
      </w:r>
    </w:p>
    <w:p w14:paraId="299DE14A" w14:textId="77777777" w:rsidR="005971FC" w:rsidRPr="00B6755E" w:rsidRDefault="005971FC" w:rsidP="005971FC">
      <w:pPr>
        <w:jc w:val="both"/>
        <w:rPr>
          <w:rFonts w:ascii="Lucida Sans Unicode" w:eastAsia="Lucida Sans Unicode" w:hAnsi="Lucida Sans Unicode" w:cs="Lucida Sans Unicode"/>
          <w:color w:val="000000" w:themeColor="text1"/>
          <w:sz w:val="22"/>
          <w:szCs w:val="22"/>
        </w:rPr>
      </w:pPr>
    </w:p>
    <w:p w14:paraId="28D897B2" w14:textId="77777777" w:rsidR="005971FC" w:rsidRDefault="005971FC" w:rsidP="005971FC">
      <w:pPr>
        <w:jc w:val="both"/>
        <w:rPr>
          <w:rFonts w:ascii="Lucida Sans Unicode" w:eastAsia="Lucida Sans Unicode" w:hAnsi="Lucida Sans Unicode" w:cs="Lucida Sans Unicode"/>
          <w:color w:val="000000" w:themeColor="text1"/>
          <w:sz w:val="22"/>
          <w:szCs w:val="22"/>
        </w:rPr>
      </w:pPr>
      <w:r w:rsidRPr="00B6755E">
        <w:rPr>
          <w:rFonts w:ascii="Lucida Sans Unicode" w:eastAsia="Lucida Sans Unicode" w:hAnsi="Lucida Sans Unicode" w:cs="Lucida Sans Unicode"/>
          <w:color w:val="000000" w:themeColor="text1"/>
          <w:sz w:val="22"/>
          <w:szCs w:val="22"/>
        </w:rPr>
        <w:t>Simultáneamente, en las instalaciones Cajas Graf; personal de la Dirección recibió a las supervisoras de Materiales Electorales, Guadalupe Montiel Cortez y Elizabeth Téllez Hernández, quienes realizaron por su parte, la segunda supervisión de producción del Material Electoral para la elección local en Jalisco, durante la cual revisaron muestras de las urnas electorales de gubernatura, diputaciones locales y ayuntamiento, las cajas paquete electorales, bases porta urnas y canceles electorales.</w:t>
      </w:r>
    </w:p>
    <w:p w14:paraId="0FB3D965" w14:textId="25770601" w:rsidR="00422D28" w:rsidRDefault="00D26581" w:rsidP="00D26581">
      <w:pPr>
        <w:pStyle w:val="Ttulo1"/>
        <w:jc w:val="both"/>
      </w:pPr>
      <w:bookmarkStart w:id="93" w:name="_Toc192766226"/>
      <w:r w:rsidRPr="00422D28">
        <w:rPr>
          <w:bCs/>
        </w:rPr>
        <w:t>ACTIVIDAD 18.3</w:t>
      </w:r>
      <w:r w:rsidRPr="00422D28">
        <w:t xml:space="preserve"> IMPLEMENTACIÓN DEL PROCESO DE ASISTENCIA ELECTORAL ANTES, DURANTE Y DESPUÉS DE LA JORNADA ELECTORAL.</w:t>
      </w:r>
      <w:bookmarkEnd w:id="93"/>
    </w:p>
    <w:p w14:paraId="297E36FA" w14:textId="77777777" w:rsidR="0051025D" w:rsidRPr="00D26581" w:rsidRDefault="0051025D" w:rsidP="00D26581">
      <w:pPr>
        <w:pStyle w:val="Ttulo2"/>
      </w:pPr>
      <w:bookmarkStart w:id="94" w:name="_Toc192766227"/>
      <w:r w:rsidRPr="00D26581">
        <w:t>Marco normativo</w:t>
      </w:r>
      <w:bookmarkEnd w:id="94"/>
    </w:p>
    <w:p w14:paraId="6A0FEBCF" w14:textId="1E3707AC" w:rsidR="0051025D" w:rsidRPr="001977F9" w:rsidRDefault="00C70CDA" w:rsidP="001977F9">
      <w:pPr>
        <w:jc w:val="both"/>
        <w:rPr>
          <w:rFonts w:ascii="Lucida Sans Unicode" w:hAnsi="Lucida Sans Unicode" w:cs="Lucida Sans Unicode"/>
          <w:sz w:val="22"/>
          <w:szCs w:val="22"/>
        </w:rPr>
      </w:pPr>
      <w:r>
        <w:rPr>
          <w:rFonts w:ascii="Lucida Sans Unicode" w:hAnsi="Lucida Sans Unicode" w:cs="Lucida Sans Unicode"/>
          <w:sz w:val="22"/>
          <w:szCs w:val="22"/>
        </w:rPr>
        <w:t>Esta actividad se desarrolla conforme a l</w:t>
      </w:r>
      <w:r w:rsidR="001977F9" w:rsidRPr="001977F9">
        <w:rPr>
          <w:rFonts w:ascii="Lucida Sans Unicode" w:hAnsi="Lucida Sans Unicode" w:cs="Lucida Sans Unicode"/>
          <w:sz w:val="22"/>
          <w:szCs w:val="22"/>
        </w:rPr>
        <w:t>o establecido en los artículos del 110 al 120 del reglamento de Elecciones.</w:t>
      </w:r>
    </w:p>
    <w:p w14:paraId="5E2CFCB8" w14:textId="77777777" w:rsidR="0051025D" w:rsidRPr="00D26581" w:rsidRDefault="0051025D" w:rsidP="00D26581">
      <w:pPr>
        <w:pStyle w:val="Ttulo2"/>
      </w:pPr>
      <w:bookmarkStart w:id="95" w:name="_Toc192766228"/>
      <w:r w:rsidRPr="00D26581">
        <w:t>Objetivo</w:t>
      </w:r>
      <w:bookmarkEnd w:id="95"/>
    </w:p>
    <w:p w14:paraId="254A2BC7" w14:textId="723B704A" w:rsidR="0051025D" w:rsidRPr="00085F51" w:rsidRDefault="001869C4" w:rsidP="00085F51">
      <w:pPr>
        <w:jc w:val="both"/>
        <w:rPr>
          <w:rFonts w:ascii="Lucida Sans Unicode" w:hAnsi="Lucida Sans Unicode" w:cs="Lucida Sans Unicode"/>
          <w:sz w:val="22"/>
          <w:szCs w:val="22"/>
          <w:lang w:val="es-MX"/>
        </w:rPr>
      </w:pPr>
      <w:r w:rsidRPr="00085F51">
        <w:rPr>
          <w:rFonts w:ascii="Lucida Sans Unicode" w:hAnsi="Lucida Sans Unicode" w:cs="Lucida Sans Unicode"/>
          <w:sz w:val="22"/>
          <w:szCs w:val="22"/>
          <w:lang w:val="es-MX"/>
        </w:rPr>
        <w:t xml:space="preserve">Que el Instituto cuente con el personal necesario debidamente capacitado, con la finalidad de realizar las tareas referentes a la asistencia electoral en conjunto con el personal del </w:t>
      </w:r>
      <w:r w:rsidR="00085F51" w:rsidRPr="00085F51">
        <w:rPr>
          <w:rFonts w:ascii="Lucida Sans Unicode" w:hAnsi="Lucida Sans Unicode" w:cs="Lucida Sans Unicode"/>
          <w:sz w:val="22"/>
          <w:szCs w:val="22"/>
          <w:lang w:val="es-MX"/>
        </w:rPr>
        <w:t>INE,</w:t>
      </w:r>
      <w:r w:rsidRPr="00085F51">
        <w:rPr>
          <w:rFonts w:ascii="Lucida Sans Unicode" w:hAnsi="Lucida Sans Unicode" w:cs="Lucida Sans Unicode"/>
          <w:sz w:val="22"/>
          <w:szCs w:val="22"/>
          <w:lang w:val="es-MX"/>
        </w:rPr>
        <w:t xml:space="preserve"> lo anterior, </w:t>
      </w:r>
      <w:r w:rsidR="001977F9" w:rsidRPr="00085F51">
        <w:rPr>
          <w:rFonts w:ascii="Lucida Sans Unicode" w:hAnsi="Lucida Sans Unicode" w:cs="Lucida Sans Unicode"/>
          <w:sz w:val="22"/>
          <w:szCs w:val="22"/>
          <w:lang w:val="es-MX"/>
        </w:rPr>
        <w:t>para tener</w:t>
      </w:r>
      <w:r w:rsidRPr="00085F51">
        <w:rPr>
          <w:rFonts w:ascii="Lucida Sans Unicode" w:hAnsi="Lucida Sans Unicode" w:cs="Lucida Sans Unicode"/>
          <w:sz w:val="22"/>
          <w:szCs w:val="22"/>
          <w:lang w:val="es-MX"/>
        </w:rPr>
        <w:t xml:space="preserve"> una jornada electoral apegada a los principios rectores del IEPC.</w:t>
      </w:r>
    </w:p>
    <w:p w14:paraId="261F0D85" w14:textId="4B6F6FB8" w:rsidR="0051025D" w:rsidRPr="00D26581" w:rsidRDefault="0051025D" w:rsidP="00D26581">
      <w:pPr>
        <w:pStyle w:val="Ttulo2"/>
      </w:pPr>
      <w:bookmarkStart w:id="96" w:name="_Toc192766229"/>
      <w:r w:rsidRPr="00D26581">
        <w:lastRenderedPageBreak/>
        <w:t>Informe sobre la implementación del proceso de asistencia electoral antes, durante y después de la jornada electoral.</w:t>
      </w:r>
      <w:bookmarkEnd w:id="96"/>
    </w:p>
    <w:p w14:paraId="4EB2FAC3" w14:textId="77777777" w:rsidR="00422D28" w:rsidRPr="00B6755E" w:rsidRDefault="00422D28" w:rsidP="00422D28">
      <w:pPr>
        <w:tabs>
          <w:tab w:val="num" w:pos="1428"/>
        </w:tabs>
        <w:spacing w:line="276" w:lineRule="auto"/>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Respecto de este punto, es importante recordar que en sesión de Consejo General fue aprobado el acuerdo IEPC-ACG-091/2023, relativo el </w:t>
      </w:r>
      <w:r w:rsidRPr="00B6755E">
        <w:rPr>
          <w:rFonts w:ascii="Lucida Sans Unicode" w:eastAsia="Lucida Sans Unicode" w:hAnsi="Lucida Sans Unicode" w:cs="Lucida Sans Unicode"/>
          <w:i/>
          <w:sz w:val="22"/>
          <w:szCs w:val="22"/>
        </w:rPr>
        <w:t>Plan de reclutamiento, selección y contratación de las personas supervisoras electorales Locales y capacitadoras asistentes electorales Locales del proceso electoral local concurrente 2023-2024</w:t>
      </w:r>
      <w:r w:rsidRPr="00B6755E">
        <w:rPr>
          <w:rStyle w:val="Refdenotaalpie"/>
          <w:rFonts w:ascii="Lucida Sans Unicode" w:eastAsia="Lucida Sans Unicode" w:hAnsi="Lucida Sans Unicode" w:cs="Lucida Sans Unicode"/>
          <w:sz w:val="22"/>
          <w:szCs w:val="22"/>
        </w:rPr>
        <w:footnoteReference w:id="8"/>
      </w:r>
      <w:r w:rsidRPr="00B6755E">
        <w:rPr>
          <w:rFonts w:ascii="Lucida Sans Unicode" w:eastAsia="Lucida Sans Unicode" w:hAnsi="Lucida Sans Unicode" w:cs="Lucida Sans Unicode"/>
          <w:i/>
          <w:sz w:val="22"/>
          <w:szCs w:val="22"/>
        </w:rPr>
        <w:t xml:space="preserve">, </w:t>
      </w:r>
      <w:r w:rsidRPr="00B6755E">
        <w:rPr>
          <w:rFonts w:ascii="Lucida Sans Unicode" w:eastAsia="Lucida Sans Unicode" w:hAnsi="Lucida Sans Unicode" w:cs="Lucida Sans Unicode"/>
          <w:sz w:val="22"/>
          <w:szCs w:val="22"/>
        </w:rPr>
        <w:t xml:space="preserve">en el que se distribuyeron competencias entre las </w:t>
      </w:r>
      <w:r>
        <w:rPr>
          <w:rFonts w:ascii="Lucida Sans Unicode" w:eastAsia="Lucida Sans Unicode" w:hAnsi="Lucida Sans Unicode" w:cs="Lucida Sans Unicode"/>
          <w:sz w:val="22"/>
          <w:szCs w:val="22"/>
        </w:rPr>
        <w:t>D</w:t>
      </w:r>
      <w:r w:rsidRPr="00B6755E">
        <w:rPr>
          <w:rFonts w:ascii="Lucida Sans Unicode" w:eastAsia="Lucida Sans Unicode" w:hAnsi="Lucida Sans Unicode" w:cs="Lucida Sans Unicode"/>
          <w:sz w:val="22"/>
          <w:szCs w:val="22"/>
        </w:rPr>
        <w:t>irecciones de Educación Cívica y de Organización Electoral</w:t>
      </w:r>
      <w:r>
        <w:rPr>
          <w:rFonts w:ascii="Lucida Sans Unicode" w:eastAsia="Lucida Sans Unicode" w:hAnsi="Lucida Sans Unicode" w:cs="Lucida Sans Unicode"/>
          <w:sz w:val="22"/>
          <w:szCs w:val="22"/>
        </w:rPr>
        <w:t xml:space="preserve"> y Estadísticas</w:t>
      </w:r>
      <w:r w:rsidRPr="00B6755E">
        <w:rPr>
          <w:rFonts w:ascii="Lucida Sans Unicode" w:eastAsia="Lucida Sans Unicode" w:hAnsi="Lucida Sans Unicode" w:cs="Lucida Sans Unicode"/>
          <w:sz w:val="22"/>
          <w:szCs w:val="22"/>
        </w:rPr>
        <w:t>.</w:t>
      </w:r>
    </w:p>
    <w:p w14:paraId="434AF29E" w14:textId="77777777" w:rsidR="00422D28" w:rsidRPr="00B6755E" w:rsidRDefault="00422D28" w:rsidP="00422D28">
      <w:pPr>
        <w:tabs>
          <w:tab w:val="num" w:pos="1428"/>
        </w:tabs>
        <w:spacing w:line="276" w:lineRule="auto"/>
        <w:jc w:val="both"/>
        <w:rPr>
          <w:rFonts w:ascii="Lucida Sans Unicode" w:eastAsia="Lucida Sans Unicode" w:hAnsi="Lucida Sans Unicode" w:cs="Lucida Sans Unicode"/>
          <w:sz w:val="22"/>
          <w:szCs w:val="22"/>
        </w:rPr>
      </w:pPr>
    </w:p>
    <w:p w14:paraId="2D4A60D4" w14:textId="4CD4F34C" w:rsidR="00422D28" w:rsidRDefault="00422D28" w:rsidP="00422D28">
      <w:pPr>
        <w:tabs>
          <w:tab w:val="num" w:pos="1428"/>
        </w:tabs>
        <w:spacing w:line="276" w:lineRule="auto"/>
        <w:jc w:val="both"/>
        <w:rPr>
          <w:rFonts w:ascii="Lucida Sans Unicode" w:eastAsia="Lucida Sans Unicode" w:hAnsi="Lucida Sans Unicode" w:cs="Lucida Sans Unicode"/>
          <w:color w:val="242424"/>
          <w:sz w:val="22"/>
          <w:szCs w:val="22"/>
          <w:shd w:val="clear" w:color="auto" w:fill="FFFFFF"/>
        </w:rPr>
      </w:pPr>
      <w:r w:rsidRPr="00B6755E">
        <w:rPr>
          <w:rFonts w:ascii="Lucida Sans Unicode" w:eastAsia="Lucida Sans Unicode" w:hAnsi="Lucida Sans Unicode" w:cs="Lucida Sans Unicode"/>
          <w:sz w:val="22"/>
          <w:szCs w:val="22"/>
        </w:rPr>
        <w:t>Por lo que las tareas relativas al proceso de reclutamiento qued</w:t>
      </w:r>
      <w:r>
        <w:rPr>
          <w:rFonts w:ascii="Lucida Sans Unicode" w:eastAsia="Lucida Sans Unicode" w:hAnsi="Lucida Sans Unicode" w:cs="Lucida Sans Unicode"/>
          <w:sz w:val="22"/>
          <w:szCs w:val="22"/>
        </w:rPr>
        <w:t>aron</w:t>
      </w:r>
      <w:r w:rsidRPr="00B6755E">
        <w:rPr>
          <w:rFonts w:ascii="Lucida Sans Unicode" w:eastAsia="Lucida Sans Unicode" w:hAnsi="Lucida Sans Unicode" w:cs="Lucida Sans Unicode"/>
          <w:sz w:val="22"/>
          <w:szCs w:val="22"/>
        </w:rPr>
        <w:t xml:space="preserve"> a cargo de la Dirección de Educación Cívica y</w:t>
      </w:r>
      <w:r>
        <w:rPr>
          <w:rFonts w:ascii="Lucida Sans Unicode" w:eastAsia="Lucida Sans Unicode" w:hAnsi="Lucida Sans Unicode" w:cs="Lucida Sans Unicode"/>
          <w:color w:val="242424"/>
          <w:sz w:val="22"/>
          <w:szCs w:val="22"/>
          <w:shd w:val="clear" w:color="auto" w:fill="FFFFFF"/>
        </w:rPr>
        <w:t>;</w:t>
      </w:r>
      <w:r w:rsidRPr="00B6755E">
        <w:rPr>
          <w:rFonts w:ascii="Lucida Sans Unicode" w:eastAsia="Lucida Sans Unicode" w:hAnsi="Lucida Sans Unicode" w:cs="Lucida Sans Unicode"/>
          <w:color w:val="242424"/>
          <w:sz w:val="22"/>
          <w:szCs w:val="22"/>
          <w:shd w:val="clear" w:color="auto" w:fill="FFFFFF"/>
        </w:rPr>
        <w:t xml:space="preserve"> la coordinación y mando</w:t>
      </w:r>
      <w:r>
        <w:rPr>
          <w:rFonts w:ascii="Lucida Sans Unicode" w:eastAsia="Lucida Sans Unicode" w:hAnsi="Lucida Sans Unicode" w:cs="Lucida Sans Unicode"/>
          <w:color w:val="242424"/>
          <w:sz w:val="22"/>
          <w:szCs w:val="22"/>
          <w:shd w:val="clear" w:color="auto" w:fill="FFFFFF"/>
        </w:rPr>
        <w:t>,</w:t>
      </w:r>
      <w:r w:rsidRPr="00B6755E">
        <w:rPr>
          <w:rFonts w:ascii="Lucida Sans Unicode" w:eastAsia="Lucida Sans Unicode" w:hAnsi="Lucida Sans Unicode" w:cs="Lucida Sans Unicode"/>
          <w:color w:val="242424"/>
          <w:sz w:val="22"/>
          <w:szCs w:val="22"/>
          <w:shd w:val="clear" w:color="auto" w:fill="FFFFFF"/>
        </w:rPr>
        <w:t xml:space="preserve"> </w:t>
      </w:r>
      <w:r>
        <w:rPr>
          <w:rFonts w:ascii="Lucida Sans Unicode" w:eastAsia="Lucida Sans Unicode" w:hAnsi="Lucida Sans Unicode" w:cs="Lucida Sans Unicode"/>
          <w:color w:val="242424"/>
          <w:sz w:val="22"/>
          <w:szCs w:val="22"/>
          <w:shd w:val="clear" w:color="auto" w:fill="FFFFFF"/>
        </w:rPr>
        <w:t>bajo</w:t>
      </w:r>
      <w:r w:rsidRPr="00B6755E">
        <w:rPr>
          <w:rFonts w:ascii="Lucida Sans Unicode" w:eastAsia="Lucida Sans Unicode" w:hAnsi="Lucida Sans Unicode" w:cs="Lucida Sans Unicode"/>
          <w:color w:val="242424"/>
          <w:sz w:val="22"/>
          <w:szCs w:val="22"/>
          <w:shd w:val="clear" w:color="auto" w:fill="FFFFFF"/>
        </w:rPr>
        <w:t xml:space="preserve"> </w:t>
      </w:r>
      <w:r>
        <w:rPr>
          <w:rFonts w:ascii="Lucida Sans Unicode" w:eastAsia="Lucida Sans Unicode" w:hAnsi="Lucida Sans Unicode" w:cs="Lucida Sans Unicode"/>
          <w:color w:val="242424"/>
          <w:sz w:val="22"/>
          <w:szCs w:val="22"/>
          <w:shd w:val="clear" w:color="auto" w:fill="FFFFFF"/>
        </w:rPr>
        <w:t xml:space="preserve">la </w:t>
      </w:r>
      <w:r w:rsidRPr="00B6755E">
        <w:rPr>
          <w:rFonts w:ascii="Lucida Sans Unicode" w:eastAsia="Lucida Sans Unicode" w:hAnsi="Lucida Sans Unicode" w:cs="Lucida Sans Unicode"/>
          <w:color w:val="242424"/>
          <w:sz w:val="22"/>
          <w:szCs w:val="22"/>
          <w:shd w:val="clear" w:color="auto" w:fill="FFFFFF"/>
        </w:rPr>
        <w:t>responsabilidad exclusiva de la Dirección</w:t>
      </w:r>
      <w:r>
        <w:rPr>
          <w:rFonts w:ascii="Lucida Sans Unicode" w:eastAsia="Lucida Sans Unicode" w:hAnsi="Lucida Sans Unicode" w:cs="Lucida Sans Unicode"/>
          <w:color w:val="242424"/>
          <w:sz w:val="22"/>
          <w:szCs w:val="22"/>
          <w:shd w:val="clear" w:color="auto" w:fill="FFFFFF"/>
        </w:rPr>
        <w:t xml:space="preserve"> Ejecutiva</w:t>
      </w:r>
      <w:r w:rsidRPr="00B6755E">
        <w:rPr>
          <w:rFonts w:ascii="Lucida Sans Unicode" w:eastAsia="Lucida Sans Unicode" w:hAnsi="Lucida Sans Unicode" w:cs="Lucida Sans Unicode"/>
          <w:color w:val="242424"/>
          <w:sz w:val="22"/>
          <w:szCs w:val="22"/>
          <w:shd w:val="clear" w:color="auto" w:fill="FFFFFF"/>
        </w:rPr>
        <w:t xml:space="preserve"> de Organización Electoral</w:t>
      </w:r>
      <w:r>
        <w:rPr>
          <w:rFonts w:ascii="Lucida Sans Unicode" w:eastAsia="Lucida Sans Unicode" w:hAnsi="Lucida Sans Unicode" w:cs="Lucida Sans Unicode"/>
          <w:color w:val="242424"/>
          <w:sz w:val="22"/>
          <w:szCs w:val="22"/>
          <w:shd w:val="clear" w:color="auto" w:fill="FFFFFF"/>
        </w:rPr>
        <w:t xml:space="preserve"> y Estadística</w:t>
      </w:r>
      <w:r w:rsidR="00E45786">
        <w:rPr>
          <w:rFonts w:ascii="Lucida Sans Unicode" w:eastAsia="Lucida Sans Unicode" w:hAnsi="Lucida Sans Unicode" w:cs="Lucida Sans Unicode"/>
          <w:color w:val="242424"/>
          <w:sz w:val="22"/>
          <w:szCs w:val="22"/>
          <w:shd w:val="clear" w:color="auto" w:fill="FFFFFF"/>
        </w:rPr>
        <w:t xml:space="preserve">, contratándose un total de </w:t>
      </w:r>
      <w:r w:rsidR="008672A6">
        <w:rPr>
          <w:rFonts w:ascii="Lucida Sans Unicode" w:eastAsia="Lucida Sans Unicode" w:hAnsi="Lucida Sans Unicode" w:cs="Lucida Sans Unicode"/>
          <w:color w:val="242424"/>
          <w:sz w:val="22"/>
          <w:szCs w:val="22"/>
          <w:shd w:val="clear" w:color="auto" w:fill="FFFFFF"/>
        </w:rPr>
        <w:t>455</w:t>
      </w:r>
      <w:r w:rsidR="00E45786">
        <w:rPr>
          <w:rFonts w:ascii="Lucida Sans Unicode" w:eastAsia="Lucida Sans Unicode" w:hAnsi="Lucida Sans Unicode" w:cs="Lucida Sans Unicode"/>
          <w:color w:val="242424"/>
          <w:sz w:val="22"/>
          <w:szCs w:val="22"/>
          <w:shd w:val="clear" w:color="auto" w:fill="FFFFFF"/>
        </w:rPr>
        <w:t xml:space="preserve"> Supervisores Electorales</w:t>
      </w:r>
      <w:r w:rsidR="008672A6">
        <w:rPr>
          <w:rFonts w:ascii="Lucida Sans Unicode" w:eastAsia="Lucida Sans Unicode" w:hAnsi="Lucida Sans Unicode" w:cs="Lucida Sans Unicode"/>
          <w:color w:val="242424"/>
          <w:sz w:val="22"/>
          <w:szCs w:val="22"/>
          <w:shd w:val="clear" w:color="auto" w:fill="FFFFFF"/>
        </w:rPr>
        <w:t xml:space="preserve"> Locales</w:t>
      </w:r>
      <w:r w:rsidR="00E45786">
        <w:rPr>
          <w:rFonts w:ascii="Lucida Sans Unicode" w:eastAsia="Lucida Sans Unicode" w:hAnsi="Lucida Sans Unicode" w:cs="Lucida Sans Unicode"/>
          <w:color w:val="242424"/>
          <w:sz w:val="22"/>
          <w:szCs w:val="22"/>
          <w:shd w:val="clear" w:color="auto" w:fill="FFFFFF"/>
        </w:rPr>
        <w:t xml:space="preserve"> y </w:t>
      </w:r>
      <w:r w:rsidR="008672A6">
        <w:rPr>
          <w:rFonts w:ascii="Lucida Sans Unicode" w:eastAsia="Lucida Sans Unicode" w:hAnsi="Lucida Sans Unicode" w:cs="Lucida Sans Unicode"/>
          <w:color w:val="242424"/>
          <w:sz w:val="22"/>
          <w:szCs w:val="22"/>
          <w:shd w:val="clear" w:color="auto" w:fill="FFFFFF"/>
        </w:rPr>
        <w:t>2,710</w:t>
      </w:r>
      <w:r w:rsidR="00E45786">
        <w:rPr>
          <w:rFonts w:ascii="Lucida Sans Unicode" w:eastAsia="Lucida Sans Unicode" w:hAnsi="Lucida Sans Unicode" w:cs="Lucida Sans Unicode"/>
          <w:color w:val="242424"/>
          <w:sz w:val="22"/>
          <w:szCs w:val="22"/>
          <w:shd w:val="clear" w:color="auto" w:fill="FFFFFF"/>
        </w:rPr>
        <w:t xml:space="preserve"> Capacitador Asistente </w:t>
      </w:r>
      <w:r w:rsidR="008672A6">
        <w:rPr>
          <w:rFonts w:ascii="Lucida Sans Unicode" w:eastAsia="Lucida Sans Unicode" w:hAnsi="Lucida Sans Unicode" w:cs="Lucida Sans Unicode"/>
          <w:color w:val="242424"/>
          <w:sz w:val="22"/>
          <w:szCs w:val="22"/>
          <w:shd w:val="clear" w:color="auto" w:fill="FFFFFF"/>
        </w:rPr>
        <w:t>E</w:t>
      </w:r>
      <w:r w:rsidR="00E45786">
        <w:rPr>
          <w:rFonts w:ascii="Lucida Sans Unicode" w:eastAsia="Lucida Sans Unicode" w:hAnsi="Lucida Sans Unicode" w:cs="Lucida Sans Unicode"/>
          <w:color w:val="242424"/>
          <w:sz w:val="22"/>
          <w:szCs w:val="22"/>
          <w:shd w:val="clear" w:color="auto" w:fill="FFFFFF"/>
        </w:rPr>
        <w:t>lectoral Local quedando distribuidos en los 20 distritos de la siguiente forma como se muestra en la tabla siguiente:</w:t>
      </w:r>
    </w:p>
    <w:p w14:paraId="19981EB6" w14:textId="77777777" w:rsidR="00E45786" w:rsidRDefault="00E45786" w:rsidP="00422D28">
      <w:pPr>
        <w:tabs>
          <w:tab w:val="num" w:pos="1428"/>
        </w:tabs>
        <w:spacing w:line="276" w:lineRule="auto"/>
        <w:jc w:val="both"/>
        <w:rPr>
          <w:rFonts w:ascii="Lucida Sans Unicode" w:eastAsia="Lucida Sans Unicode" w:hAnsi="Lucida Sans Unicode" w:cs="Lucida Sans Unicode"/>
          <w:color w:val="242424"/>
          <w:sz w:val="22"/>
          <w:szCs w:val="22"/>
          <w:shd w:val="clear" w:color="auto" w:fill="FFFFFF"/>
        </w:rPr>
      </w:pPr>
    </w:p>
    <w:tbl>
      <w:tblPr>
        <w:tblStyle w:val="Tablaconcuadrcula"/>
        <w:tblW w:w="0" w:type="auto"/>
        <w:jc w:val="center"/>
        <w:tblLook w:val="04A0" w:firstRow="1" w:lastRow="0" w:firstColumn="1" w:lastColumn="0" w:noHBand="0" w:noVBand="1"/>
      </w:tblPr>
      <w:tblGrid>
        <w:gridCol w:w="1413"/>
        <w:gridCol w:w="1417"/>
        <w:gridCol w:w="1418"/>
        <w:gridCol w:w="1417"/>
      </w:tblGrid>
      <w:tr w:rsidR="00E45786" w14:paraId="51987D1B" w14:textId="0992A037" w:rsidTr="00E45786">
        <w:trPr>
          <w:jc w:val="center"/>
        </w:trPr>
        <w:tc>
          <w:tcPr>
            <w:tcW w:w="1413" w:type="dxa"/>
            <w:shd w:val="clear" w:color="auto" w:fill="156082" w:themeFill="accent1"/>
          </w:tcPr>
          <w:p w14:paraId="526609E9" w14:textId="473B57C8"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color w:val="FFFFFF" w:themeColor="background1"/>
                <w:sz w:val="22"/>
                <w:szCs w:val="22"/>
              </w:rPr>
            </w:pPr>
            <w:r w:rsidRPr="00E45786">
              <w:rPr>
                <w:rFonts w:ascii="Lucida Sans Unicode" w:eastAsia="Lucida Sans Unicode" w:hAnsi="Lucida Sans Unicode" w:cs="Lucida Sans Unicode"/>
                <w:b/>
                <w:bCs/>
                <w:color w:val="FFFFFF" w:themeColor="background1"/>
                <w:sz w:val="22"/>
                <w:szCs w:val="22"/>
              </w:rPr>
              <w:t>Distrito</w:t>
            </w:r>
          </w:p>
        </w:tc>
        <w:tc>
          <w:tcPr>
            <w:tcW w:w="1417" w:type="dxa"/>
            <w:shd w:val="clear" w:color="auto" w:fill="156082" w:themeFill="accent1"/>
          </w:tcPr>
          <w:p w14:paraId="2F9711F4" w14:textId="7F9F40FB"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color w:val="FFFFFF" w:themeColor="background1"/>
                <w:sz w:val="22"/>
                <w:szCs w:val="22"/>
              </w:rPr>
            </w:pPr>
            <w:r w:rsidRPr="00E45786">
              <w:rPr>
                <w:rFonts w:ascii="Lucida Sans Unicode" w:eastAsia="Lucida Sans Unicode" w:hAnsi="Lucida Sans Unicode" w:cs="Lucida Sans Unicode"/>
                <w:b/>
                <w:bCs/>
                <w:color w:val="FFFFFF" w:themeColor="background1"/>
                <w:sz w:val="22"/>
                <w:szCs w:val="22"/>
              </w:rPr>
              <w:t>SE</w:t>
            </w:r>
          </w:p>
        </w:tc>
        <w:tc>
          <w:tcPr>
            <w:tcW w:w="1418" w:type="dxa"/>
            <w:shd w:val="clear" w:color="auto" w:fill="156082" w:themeFill="accent1"/>
          </w:tcPr>
          <w:p w14:paraId="59190FF5" w14:textId="34ACD5D2"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color w:val="FFFFFF" w:themeColor="background1"/>
                <w:sz w:val="22"/>
                <w:szCs w:val="22"/>
              </w:rPr>
            </w:pPr>
            <w:r w:rsidRPr="00E45786">
              <w:rPr>
                <w:rFonts w:ascii="Lucida Sans Unicode" w:eastAsia="Lucida Sans Unicode" w:hAnsi="Lucida Sans Unicode" w:cs="Lucida Sans Unicode"/>
                <w:b/>
                <w:bCs/>
                <w:color w:val="FFFFFF" w:themeColor="background1"/>
                <w:sz w:val="22"/>
                <w:szCs w:val="22"/>
              </w:rPr>
              <w:t>CAE</w:t>
            </w:r>
          </w:p>
        </w:tc>
        <w:tc>
          <w:tcPr>
            <w:tcW w:w="1417" w:type="dxa"/>
            <w:shd w:val="clear" w:color="auto" w:fill="156082" w:themeFill="accent1"/>
          </w:tcPr>
          <w:p w14:paraId="318609C3" w14:textId="4637E0A0"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color w:val="FFFFFF" w:themeColor="background1"/>
                <w:sz w:val="22"/>
                <w:szCs w:val="22"/>
              </w:rPr>
            </w:pPr>
            <w:r w:rsidRPr="00E45786">
              <w:rPr>
                <w:rFonts w:ascii="Lucida Sans Unicode" w:eastAsia="Lucida Sans Unicode" w:hAnsi="Lucida Sans Unicode" w:cs="Lucida Sans Unicode"/>
                <w:b/>
                <w:bCs/>
                <w:color w:val="FFFFFF" w:themeColor="background1"/>
                <w:sz w:val="22"/>
                <w:szCs w:val="22"/>
              </w:rPr>
              <w:t>Total</w:t>
            </w:r>
          </w:p>
        </w:tc>
      </w:tr>
      <w:tr w:rsidR="00E45786" w14:paraId="39F301A1" w14:textId="5060CED6" w:rsidTr="00E45786">
        <w:trPr>
          <w:jc w:val="center"/>
        </w:trPr>
        <w:tc>
          <w:tcPr>
            <w:tcW w:w="1413" w:type="dxa"/>
          </w:tcPr>
          <w:p w14:paraId="620448E0" w14:textId="3B8F6D1A"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w:t>
            </w:r>
          </w:p>
        </w:tc>
        <w:tc>
          <w:tcPr>
            <w:tcW w:w="1417" w:type="dxa"/>
          </w:tcPr>
          <w:p w14:paraId="596CB1EF" w14:textId="1AD665E0" w:rsidR="00E45786" w:rsidRDefault="008672A6" w:rsidP="00E4578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25</w:t>
            </w:r>
          </w:p>
        </w:tc>
        <w:tc>
          <w:tcPr>
            <w:tcW w:w="1418" w:type="dxa"/>
          </w:tcPr>
          <w:p w14:paraId="2CEBD032" w14:textId="5A992E45"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155</w:t>
            </w:r>
          </w:p>
        </w:tc>
        <w:tc>
          <w:tcPr>
            <w:tcW w:w="1417" w:type="dxa"/>
          </w:tcPr>
          <w:p w14:paraId="6D9EC994" w14:textId="4E2892EB"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180</w:t>
            </w:r>
          </w:p>
        </w:tc>
      </w:tr>
      <w:tr w:rsidR="00E45786" w14:paraId="192C8CE4" w14:textId="29545960" w:rsidTr="00E45786">
        <w:trPr>
          <w:jc w:val="center"/>
        </w:trPr>
        <w:tc>
          <w:tcPr>
            <w:tcW w:w="1413" w:type="dxa"/>
          </w:tcPr>
          <w:p w14:paraId="3A92553B" w14:textId="08596301"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2</w:t>
            </w:r>
          </w:p>
        </w:tc>
        <w:tc>
          <w:tcPr>
            <w:tcW w:w="1417" w:type="dxa"/>
          </w:tcPr>
          <w:p w14:paraId="1ADC86D0" w14:textId="10422F21"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22</w:t>
            </w:r>
          </w:p>
        </w:tc>
        <w:tc>
          <w:tcPr>
            <w:tcW w:w="1418" w:type="dxa"/>
          </w:tcPr>
          <w:p w14:paraId="23F56EA6" w14:textId="311CEEE8"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132</w:t>
            </w:r>
          </w:p>
        </w:tc>
        <w:tc>
          <w:tcPr>
            <w:tcW w:w="1417" w:type="dxa"/>
          </w:tcPr>
          <w:p w14:paraId="19A2A7AE" w14:textId="3AC6EFCF"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154</w:t>
            </w:r>
          </w:p>
        </w:tc>
      </w:tr>
      <w:tr w:rsidR="00E45786" w14:paraId="52E12C64" w14:textId="65C72D69" w:rsidTr="00E45786">
        <w:trPr>
          <w:jc w:val="center"/>
        </w:trPr>
        <w:tc>
          <w:tcPr>
            <w:tcW w:w="1413" w:type="dxa"/>
          </w:tcPr>
          <w:p w14:paraId="5D25CA90" w14:textId="6837C7B2"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3</w:t>
            </w:r>
          </w:p>
        </w:tc>
        <w:tc>
          <w:tcPr>
            <w:tcW w:w="1417" w:type="dxa"/>
          </w:tcPr>
          <w:p w14:paraId="0DD8D7F3" w14:textId="3F340FF9"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24</w:t>
            </w:r>
          </w:p>
        </w:tc>
        <w:tc>
          <w:tcPr>
            <w:tcW w:w="1418" w:type="dxa"/>
          </w:tcPr>
          <w:p w14:paraId="2525EF36" w14:textId="1E5E0474"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143</w:t>
            </w:r>
          </w:p>
        </w:tc>
        <w:tc>
          <w:tcPr>
            <w:tcW w:w="1417" w:type="dxa"/>
          </w:tcPr>
          <w:p w14:paraId="3B56AAD5" w14:textId="6E539967"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167</w:t>
            </w:r>
          </w:p>
        </w:tc>
      </w:tr>
      <w:tr w:rsidR="00E45786" w14:paraId="1BCD6DEA" w14:textId="48D6548A" w:rsidTr="00E45786">
        <w:trPr>
          <w:jc w:val="center"/>
        </w:trPr>
        <w:tc>
          <w:tcPr>
            <w:tcW w:w="1413" w:type="dxa"/>
          </w:tcPr>
          <w:p w14:paraId="2370CB20" w14:textId="3EF4E98E"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4</w:t>
            </w:r>
          </w:p>
        </w:tc>
        <w:tc>
          <w:tcPr>
            <w:tcW w:w="1417" w:type="dxa"/>
          </w:tcPr>
          <w:p w14:paraId="392D5973" w14:textId="2F777329"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23</w:t>
            </w:r>
          </w:p>
        </w:tc>
        <w:tc>
          <w:tcPr>
            <w:tcW w:w="1418" w:type="dxa"/>
          </w:tcPr>
          <w:p w14:paraId="61760D05" w14:textId="38D52C22"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138</w:t>
            </w:r>
          </w:p>
        </w:tc>
        <w:tc>
          <w:tcPr>
            <w:tcW w:w="1417" w:type="dxa"/>
          </w:tcPr>
          <w:p w14:paraId="08DE5F52" w14:textId="02A48E0E"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161</w:t>
            </w:r>
          </w:p>
        </w:tc>
      </w:tr>
      <w:tr w:rsidR="00E45786" w14:paraId="35D3899C" w14:textId="60F10B26" w:rsidTr="00E45786">
        <w:trPr>
          <w:jc w:val="center"/>
        </w:trPr>
        <w:tc>
          <w:tcPr>
            <w:tcW w:w="1413" w:type="dxa"/>
          </w:tcPr>
          <w:p w14:paraId="32FE7B62" w14:textId="54B0CA05"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5</w:t>
            </w:r>
          </w:p>
        </w:tc>
        <w:tc>
          <w:tcPr>
            <w:tcW w:w="1417" w:type="dxa"/>
          </w:tcPr>
          <w:p w14:paraId="67D01C1E" w14:textId="03039F87"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23</w:t>
            </w:r>
          </w:p>
        </w:tc>
        <w:tc>
          <w:tcPr>
            <w:tcW w:w="1418" w:type="dxa"/>
          </w:tcPr>
          <w:p w14:paraId="1A458F38" w14:textId="4B143E52"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133</w:t>
            </w:r>
          </w:p>
        </w:tc>
        <w:tc>
          <w:tcPr>
            <w:tcW w:w="1417" w:type="dxa"/>
          </w:tcPr>
          <w:p w14:paraId="799405B9" w14:textId="05D33543"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156</w:t>
            </w:r>
          </w:p>
        </w:tc>
      </w:tr>
      <w:tr w:rsidR="00E45786" w14:paraId="70D93351" w14:textId="77777777" w:rsidTr="00E45786">
        <w:trPr>
          <w:jc w:val="center"/>
        </w:trPr>
        <w:tc>
          <w:tcPr>
            <w:tcW w:w="1413" w:type="dxa"/>
          </w:tcPr>
          <w:p w14:paraId="31DDAE35" w14:textId="1D430F10"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6</w:t>
            </w:r>
          </w:p>
        </w:tc>
        <w:tc>
          <w:tcPr>
            <w:tcW w:w="1417" w:type="dxa"/>
          </w:tcPr>
          <w:p w14:paraId="207107D7" w14:textId="0324DE53"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20</w:t>
            </w:r>
          </w:p>
        </w:tc>
        <w:tc>
          <w:tcPr>
            <w:tcW w:w="1418" w:type="dxa"/>
          </w:tcPr>
          <w:p w14:paraId="2B467BC1" w14:textId="4FEB9DF7"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118</w:t>
            </w:r>
          </w:p>
        </w:tc>
        <w:tc>
          <w:tcPr>
            <w:tcW w:w="1417" w:type="dxa"/>
          </w:tcPr>
          <w:p w14:paraId="4A065AE1" w14:textId="52A971CC"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138</w:t>
            </w:r>
          </w:p>
        </w:tc>
      </w:tr>
      <w:tr w:rsidR="00E45786" w14:paraId="0B55CE87" w14:textId="77777777" w:rsidTr="00E45786">
        <w:trPr>
          <w:jc w:val="center"/>
        </w:trPr>
        <w:tc>
          <w:tcPr>
            <w:tcW w:w="1413" w:type="dxa"/>
          </w:tcPr>
          <w:p w14:paraId="57929280" w14:textId="30A5AC35"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7</w:t>
            </w:r>
          </w:p>
        </w:tc>
        <w:tc>
          <w:tcPr>
            <w:tcW w:w="1417" w:type="dxa"/>
          </w:tcPr>
          <w:p w14:paraId="2D0B1DE1" w14:textId="00371855"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17</w:t>
            </w:r>
          </w:p>
        </w:tc>
        <w:tc>
          <w:tcPr>
            <w:tcW w:w="1418" w:type="dxa"/>
          </w:tcPr>
          <w:p w14:paraId="1E86115D" w14:textId="313DE9E9"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103</w:t>
            </w:r>
          </w:p>
        </w:tc>
        <w:tc>
          <w:tcPr>
            <w:tcW w:w="1417" w:type="dxa"/>
          </w:tcPr>
          <w:p w14:paraId="1854E159" w14:textId="099232C5"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120</w:t>
            </w:r>
          </w:p>
        </w:tc>
      </w:tr>
      <w:tr w:rsidR="00E45786" w14:paraId="2A9BF228" w14:textId="77777777" w:rsidTr="00E45786">
        <w:trPr>
          <w:jc w:val="center"/>
        </w:trPr>
        <w:tc>
          <w:tcPr>
            <w:tcW w:w="1413" w:type="dxa"/>
          </w:tcPr>
          <w:p w14:paraId="75E0D78C" w14:textId="5ECC4D76"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8</w:t>
            </w:r>
          </w:p>
        </w:tc>
        <w:tc>
          <w:tcPr>
            <w:tcW w:w="1417" w:type="dxa"/>
          </w:tcPr>
          <w:p w14:paraId="4DBA1324" w14:textId="77629A37"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30</w:t>
            </w:r>
          </w:p>
        </w:tc>
        <w:tc>
          <w:tcPr>
            <w:tcW w:w="1418" w:type="dxa"/>
          </w:tcPr>
          <w:p w14:paraId="767D1A86" w14:textId="04BF5C2A"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179</w:t>
            </w:r>
          </w:p>
        </w:tc>
        <w:tc>
          <w:tcPr>
            <w:tcW w:w="1417" w:type="dxa"/>
          </w:tcPr>
          <w:p w14:paraId="386F8DB4" w14:textId="660EF2F1"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209</w:t>
            </w:r>
          </w:p>
        </w:tc>
      </w:tr>
      <w:tr w:rsidR="00E45786" w14:paraId="48E5A842" w14:textId="77777777" w:rsidTr="00E45786">
        <w:trPr>
          <w:jc w:val="center"/>
        </w:trPr>
        <w:tc>
          <w:tcPr>
            <w:tcW w:w="1413" w:type="dxa"/>
          </w:tcPr>
          <w:p w14:paraId="3BA5B21D" w14:textId="5EC48A65"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9</w:t>
            </w:r>
          </w:p>
        </w:tc>
        <w:tc>
          <w:tcPr>
            <w:tcW w:w="1417" w:type="dxa"/>
          </w:tcPr>
          <w:p w14:paraId="5EAEC43F" w14:textId="06479665"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25</w:t>
            </w:r>
          </w:p>
        </w:tc>
        <w:tc>
          <w:tcPr>
            <w:tcW w:w="1418" w:type="dxa"/>
          </w:tcPr>
          <w:p w14:paraId="71AB8A30" w14:textId="046709C9"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149</w:t>
            </w:r>
          </w:p>
        </w:tc>
        <w:tc>
          <w:tcPr>
            <w:tcW w:w="1417" w:type="dxa"/>
          </w:tcPr>
          <w:p w14:paraId="5CE14374" w14:textId="028108AC"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174</w:t>
            </w:r>
          </w:p>
        </w:tc>
      </w:tr>
      <w:tr w:rsidR="00E45786" w14:paraId="64E194CE" w14:textId="77777777" w:rsidTr="00E45786">
        <w:trPr>
          <w:jc w:val="center"/>
        </w:trPr>
        <w:tc>
          <w:tcPr>
            <w:tcW w:w="1413" w:type="dxa"/>
          </w:tcPr>
          <w:p w14:paraId="2D74D421" w14:textId="18D4004F"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10</w:t>
            </w:r>
          </w:p>
        </w:tc>
        <w:tc>
          <w:tcPr>
            <w:tcW w:w="1417" w:type="dxa"/>
          </w:tcPr>
          <w:p w14:paraId="75FABBE5" w14:textId="48961F67"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23</w:t>
            </w:r>
          </w:p>
        </w:tc>
        <w:tc>
          <w:tcPr>
            <w:tcW w:w="1418" w:type="dxa"/>
          </w:tcPr>
          <w:p w14:paraId="2F072C17" w14:textId="7784488B"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141</w:t>
            </w:r>
          </w:p>
        </w:tc>
        <w:tc>
          <w:tcPr>
            <w:tcW w:w="1417" w:type="dxa"/>
          </w:tcPr>
          <w:p w14:paraId="41333769" w14:textId="607B1974"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164</w:t>
            </w:r>
          </w:p>
        </w:tc>
      </w:tr>
      <w:tr w:rsidR="00E45786" w14:paraId="243A0A94" w14:textId="77777777" w:rsidTr="00E45786">
        <w:trPr>
          <w:jc w:val="center"/>
        </w:trPr>
        <w:tc>
          <w:tcPr>
            <w:tcW w:w="1413" w:type="dxa"/>
          </w:tcPr>
          <w:p w14:paraId="5C4F92AE" w14:textId="18F39D46"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11</w:t>
            </w:r>
          </w:p>
        </w:tc>
        <w:tc>
          <w:tcPr>
            <w:tcW w:w="1417" w:type="dxa"/>
          </w:tcPr>
          <w:p w14:paraId="73BAF879" w14:textId="1D7594D0"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28</w:t>
            </w:r>
          </w:p>
        </w:tc>
        <w:tc>
          <w:tcPr>
            <w:tcW w:w="1418" w:type="dxa"/>
          </w:tcPr>
          <w:p w14:paraId="66DB1CEF" w14:textId="7FBD6461"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167</w:t>
            </w:r>
          </w:p>
        </w:tc>
        <w:tc>
          <w:tcPr>
            <w:tcW w:w="1417" w:type="dxa"/>
          </w:tcPr>
          <w:p w14:paraId="7EF1FB13" w14:textId="6012427B"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195</w:t>
            </w:r>
          </w:p>
        </w:tc>
      </w:tr>
      <w:tr w:rsidR="00E45786" w14:paraId="3791E9EA" w14:textId="77777777" w:rsidTr="00E45786">
        <w:trPr>
          <w:jc w:val="center"/>
        </w:trPr>
        <w:tc>
          <w:tcPr>
            <w:tcW w:w="1413" w:type="dxa"/>
          </w:tcPr>
          <w:p w14:paraId="61B4A136" w14:textId="7AD6D4D6"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12</w:t>
            </w:r>
          </w:p>
        </w:tc>
        <w:tc>
          <w:tcPr>
            <w:tcW w:w="1417" w:type="dxa"/>
          </w:tcPr>
          <w:p w14:paraId="69997F76" w14:textId="58DE661B"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21</w:t>
            </w:r>
          </w:p>
        </w:tc>
        <w:tc>
          <w:tcPr>
            <w:tcW w:w="1418" w:type="dxa"/>
          </w:tcPr>
          <w:p w14:paraId="40BBD2D2" w14:textId="6F331B9C"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123</w:t>
            </w:r>
          </w:p>
        </w:tc>
        <w:tc>
          <w:tcPr>
            <w:tcW w:w="1417" w:type="dxa"/>
          </w:tcPr>
          <w:p w14:paraId="00938CEC" w14:textId="4FC70F96"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144</w:t>
            </w:r>
          </w:p>
        </w:tc>
      </w:tr>
      <w:tr w:rsidR="00E45786" w14:paraId="4DF17AEB" w14:textId="77777777" w:rsidTr="00E45786">
        <w:trPr>
          <w:jc w:val="center"/>
        </w:trPr>
        <w:tc>
          <w:tcPr>
            <w:tcW w:w="1413" w:type="dxa"/>
          </w:tcPr>
          <w:p w14:paraId="73C787FA" w14:textId="2DABB70B"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lastRenderedPageBreak/>
              <w:t>13</w:t>
            </w:r>
          </w:p>
        </w:tc>
        <w:tc>
          <w:tcPr>
            <w:tcW w:w="1417" w:type="dxa"/>
          </w:tcPr>
          <w:p w14:paraId="48B8828C" w14:textId="05218E3F"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21</w:t>
            </w:r>
          </w:p>
        </w:tc>
        <w:tc>
          <w:tcPr>
            <w:tcW w:w="1418" w:type="dxa"/>
          </w:tcPr>
          <w:p w14:paraId="69751118" w14:textId="7A88D35C"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124</w:t>
            </w:r>
          </w:p>
        </w:tc>
        <w:tc>
          <w:tcPr>
            <w:tcW w:w="1417" w:type="dxa"/>
          </w:tcPr>
          <w:p w14:paraId="4B1DB68F" w14:textId="5FA551FB"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145</w:t>
            </w:r>
          </w:p>
        </w:tc>
      </w:tr>
      <w:tr w:rsidR="00E45786" w14:paraId="06893CB5" w14:textId="77777777" w:rsidTr="00E45786">
        <w:trPr>
          <w:jc w:val="center"/>
        </w:trPr>
        <w:tc>
          <w:tcPr>
            <w:tcW w:w="1413" w:type="dxa"/>
          </w:tcPr>
          <w:p w14:paraId="44056396" w14:textId="414434E6"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14</w:t>
            </w:r>
          </w:p>
        </w:tc>
        <w:tc>
          <w:tcPr>
            <w:tcW w:w="1417" w:type="dxa"/>
          </w:tcPr>
          <w:p w14:paraId="1DCA3FA5" w14:textId="7B16AEAB"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17</w:t>
            </w:r>
          </w:p>
        </w:tc>
        <w:tc>
          <w:tcPr>
            <w:tcW w:w="1418" w:type="dxa"/>
          </w:tcPr>
          <w:p w14:paraId="72F861B9" w14:textId="14F8AFB8"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90</w:t>
            </w:r>
          </w:p>
        </w:tc>
        <w:tc>
          <w:tcPr>
            <w:tcW w:w="1417" w:type="dxa"/>
          </w:tcPr>
          <w:p w14:paraId="3DC9ECAB" w14:textId="12906C4F"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107</w:t>
            </w:r>
          </w:p>
        </w:tc>
      </w:tr>
      <w:tr w:rsidR="00E45786" w14:paraId="452B1754" w14:textId="77777777" w:rsidTr="00E45786">
        <w:trPr>
          <w:jc w:val="center"/>
        </w:trPr>
        <w:tc>
          <w:tcPr>
            <w:tcW w:w="1413" w:type="dxa"/>
          </w:tcPr>
          <w:p w14:paraId="59EAA466" w14:textId="63B99297"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15</w:t>
            </w:r>
          </w:p>
        </w:tc>
        <w:tc>
          <w:tcPr>
            <w:tcW w:w="1417" w:type="dxa"/>
          </w:tcPr>
          <w:p w14:paraId="19B1C32F" w14:textId="693CFEDD"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24</w:t>
            </w:r>
          </w:p>
        </w:tc>
        <w:tc>
          <w:tcPr>
            <w:tcW w:w="1418" w:type="dxa"/>
          </w:tcPr>
          <w:p w14:paraId="5399ABA7" w14:textId="4293701A"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143</w:t>
            </w:r>
          </w:p>
        </w:tc>
        <w:tc>
          <w:tcPr>
            <w:tcW w:w="1417" w:type="dxa"/>
          </w:tcPr>
          <w:p w14:paraId="495B0DBE" w14:textId="40814DC1"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167</w:t>
            </w:r>
          </w:p>
        </w:tc>
      </w:tr>
      <w:tr w:rsidR="00E45786" w14:paraId="0A890D14" w14:textId="77777777" w:rsidTr="00E45786">
        <w:trPr>
          <w:jc w:val="center"/>
        </w:trPr>
        <w:tc>
          <w:tcPr>
            <w:tcW w:w="1413" w:type="dxa"/>
          </w:tcPr>
          <w:p w14:paraId="7543193B" w14:textId="782B60BF"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16</w:t>
            </w:r>
          </w:p>
        </w:tc>
        <w:tc>
          <w:tcPr>
            <w:tcW w:w="1417" w:type="dxa"/>
          </w:tcPr>
          <w:p w14:paraId="2A2BE23A" w14:textId="79C72EBB"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21</w:t>
            </w:r>
          </w:p>
        </w:tc>
        <w:tc>
          <w:tcPr>
            <w:tcW w:w="1418" w:type="dxa"/>
          </w:tcPr>
          <w:p w14:paraId="709283F0" w14:textId="77AC4C5C"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145</w:t>
            </w:r>
          </w:p>
        </w:tc>
        <w:tc>
          <w:tcPr>
            <w:tcW w:w="1417" w:type="dxa"/>
          </w:tcPr>
          <w:p w14:paraId="3FDC8938" w14:textId="29FE2A22"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166</w:t>
            </w:r>
          </w:p>
        </w:tc>
      </w:tr>
      <w:tr w:rsidR="00E45786" w14:paraId="2A36EB2B" w14:textId="77777777" w:rsidTr="00E45786">
        <w:trPr>
          <w:jc w:val="center"/>
        </w:trPr>
        <w:tc>
          <w:tcPr>
            <w:tcW w:w="1413" w:type="dxa"/>
          </w:tcPr>
          <w:p w14:paraId="46C762AD" w14:textId="23387EBB"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17</w:t>
            </w:r>
          </w:p>
        </w:tc>
        <w:tc>
          <w:tcPr>
            <w:tcW w:w="1417" w:type="dxa"/>
          </w:tcPr>
          <w:p w14:paraId="6A215957" w14:textId="0BAF4278"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21</w:t>
            </w:r>
          </w:p>
        </w:tc>
        <w:tc>
          <w:tcPr>
            <w:tcW w:w="1418" w:type="dxa"/>
          </w:tcPr>
          <w:p w14:paraId="1C6D5E49" w14:textId="26589D2F"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125</w:t>
            </w:r>
          </w:p>
        </w:tc>
        <w:tc>
          <w:tcPr>
            <w:tcW w:w="1417" w:type="dxa"/>
          </w:tcPr>
          <w:p w14:paraId="2AC6DDC7" w14:textId="2488E1BD"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146</w:t>
            </w:r>
          </w:p>
        </w:tc>
      </w:tr>
      <w:tr w:rsidR="00E45786" w14:paraId="703D1AEC" w14:textId="77777777" w:rsidTr="00E45786">
        <w:trPr>
          <w:jc w:val="center"/>
        </w:trPr>
        <w:tc>
          <w:tcPr>
            <w:tcW w:w="1413" w:type="dxa"/>
          </w:tcPr>
          <w:p w14:paraId="17E89C3A" w14:textId="64A47AF5"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18</w:t>
            </w:r>
          </w:p>
        </w:tc>
        <w:tc>
          <w:tcPr>
            <w:tcW w:w="1417" w:type="dxa"/>
          </w:tcPr>
          <w:p w14:paraId="51BE1B1C" w14:textId="51BA86C1"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25</w:t>
            </w:r>
          </w:p>
        </w:tc>
        <w:tc>
          <w:tcPr>
            <w:tcW w:w="1418" w:type="dxa"/>
          </w:tcPr>
          <w:p w14:paraId="0522EA4D" w14:textId="242B9BA1"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152</w:t>
            </w:r>
          </w:p>
        </w:tc>
        <w:tc>
          <w:tcPr>
            <w:tcW w:w="1417" w:type="dxa"/>
          </w:tcPr>
          <w:p w14:paraId="27833962" w14:textId="52B32844"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177</w:t>
            </w:r>
          </w:p>
        </w:tc>
      </w:tr>
      <w:tr w:rsidR="00E45786" w14:paraId="42A647DB" w14:textId="77777777" w:rsidTr="00E45786">
        <w:trPr>
          <w:jc w:val="center"/>
        </w:trPr>
        <w:tc>
          <w:tcPr>
            <w:tcW w:w="1413" w:type="dxa"/>
          </w:tcPr>
          <w:p w14:paraId="733EC405" w14:textId="558FB2EB"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19</w:t>
            </w:r>
          </w:p>
        </w:tc>
        <w:tc>
          <w:tcPr>
            <w:tcW w:w="1417" w:type="dxa"/>
          </w:tcPr>
          <w:p w14:paraId="49F2F06C" w14:textId="06AF8CCF"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29</w:t>
            </w:r>
          </w:p>
        </w:tc>
        <w:tc>
          <w:tcPr>
            <w:tcW w:w="1418" w:type="dxa"/>
          </w:tcPr>
          <w:p w14:paraId="07FE3BC6" w14:textId="3F354EEE"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157</w:t>
            </w:r>
          </w:p>
        </w:tc>
        <w:tc>
          <w:tcPr>
            <w:tcW w:w="1417" w:type="dxa"/>
          </w:tcPr>
          <w:p w14:paraId="3F47DAEB" w14:textId="7F811B81"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186</w:t>
            </w:r>
          </w:p>
        </w:tc>
      </w:tr>
      <w:tr w:rsidR="00E45786" w14:paraId="1A43F15E" w14:textId="77777777" w:rsidTr="00E45786">
        <w:trPr>
          <w:jc w:val="center"/>
        </w:trPr>
        <w:tc>
          <w:tcPr>
            <w:tcW w:w="1413" w:type="dxa"/>
          </w:tcPr>
          <w:p w14:paraId="001F7846" w14:textId="30FD3067" w:rsidR="00E45786" w:rsidRPr="00E45786" w:rsidRDefault="00E45786" w:rsidP="00E45786">
            <w:pPr>
              <w:tabs>
                <w:tab w:val="num" w:pos="1428"/>
              </w:tabs>
              <w:spacing w:line="276" w:lineRule="auto"/>
              <w:jc w:val="center"/>
              <w:rPr>
                <w:rFonts w:ascii="Lucida Sans Unicode" w:eastAsia="Lucida Sans Unicode" w:hAnsi="Lucida Sans Unicode" w:cs="Lucida Sans Unicode"/>
                <w:b/>
                <w:bCs/>
                <w:sz w:val="22"/>
                <w:szCs w:val="22"/>
              </w:rPr>
            </w:pPr>
            <w:r w:rsidRPr="00E45786">
              <w:rPr>
                <w:rFonts w:ascii="Lucida Sans Unicode" w:eastAsia="Lucida Sans Unicode" w:hAnsi="Lucida Sans Unicode" w:cs="Lucida Sans Unicode"/>
                <w:b/>
                <w:bCs/>
                <w:sz w:val="22"/>
                <w:szCs w:val="22"/>
              </w:rPr>
              <w:t>20</w:t>
            </w:r>
          </w:p>
        </w:tc>
        <w:tc>
          <w:tcPr>
            <w:tcW w:w="1417" w:type="dxa"/>
          </w:tcPr>
          <w:p w14:paraId="5255D57E" w14:textId="44E889C3"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16</w:t>
            </w:r>
          </w:p>
        </w:tc>
        <w:tc>
          <w:tcPr>
            <w:tcW w:w="1418" w:type="dxa"/>
          </w:tcPr>
          <w:p w14:paraId="41EC283A" w14:textId="5BAC9A0F"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93</w:t>
            </w:r>
          </w:p>
        </w:tc>
        <w:tc>
          <w:tcPr>
            <w:tcW w:w="1417" w:type="dxa"/>
          </w:tcPr>
          <w:p w14:paraId="1BD01F0D" w14:textId="3FEE3878" w:rsidR="00E45786" w:rsidRDefault="008672A6" w:rsidP="008672A6">
            <w:pPr>
              <w:tabs>
                <w:tab w:val="num" w:pos="1428"/>
              </w:tabs>
              <w:spacing w:line="276" w:lineRule="auto"/>
              <w:jc w:val="center"/>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109</w:t>
            </w:r>
          </w:p>
        </w:tc>
      </w:tr>
    </w:tbl>
    <w:p w14:paraId="26D3981A" w14:textId="77777777" w:rsidR="00E45786" w:rsidRDefault="00E45786" w:rsidP="00422D28">
      <w:pPr>
        <w:tabs>
          <w:tab w:val="num" w:pos="1428"/>
        </w:tabs>
        <w:spacing w:line="276" w:lineRule="auto"/>
        <w:jc w:val="both"/>
        <w:rPr>
          <w:rFonts w:ascii="Lucida Sans Unicode" w:eastAsia="Lucida Sans Unicode" w:hAnsi="Lucida Sans Unicode" w:cs="Lucida Sans Unicode"/>
          <w:sz w:val="22"/>
          <w:szCs w:val="22"/>
        </w:rPr>
      </w:pPr>
    </w:p>
    <w:p w14:paraId="3227E8B7" w14:textId="56FD3490" w:rsidR="00422D28" w:rsidRDefault="00422D28" w:rsidP="00422D28">
      <w:pPr>
        <w:tabs>
          <w:tab w:val="num" w:pos="1428"/>
        </w:tabs>
        <w:spacing w:line="276" w:lineRule="auto"/>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De lo anterior, y en virtud de que estas figuras operativas fueron contratadas a partir del veintiocho de abril al quince de junio de 2024, esta Dirección informa que las </w:t>
      </w:r>
      <w:r w:rsidR="00E45786">
        <w:rPr>
          <w:rFonts w:ascii="Lucida Sans Unicode" w:eastAsia="Lucida Sans Unicode" w:hAnsi="Lucida Sans Unicode" w:cs="Lucida Sans Unicode"/>
          <w:sz w:val="22"/>
          <w:szCs w:val="22"/>
        </w:rPr>
        <w:t xml:space="preserve">principales </w:t>
      </w:r>
      <w:r w:rsidRPr="00B6755E">
        <w:rPr>
          <w:rFonts w:ascii="Lucida Sans Unicode" w:eastAsia="Lucida Sans Unicode" w:hAnsi="Lucida Sans Unicode" w:cs="Lucida Sans Unicode"/>
          <w:sz w:val="22"/>
          <w:szCs w:val="22"/>
        </w:rPr>
        <w:t xml:space="preserve">actividades que desarrollaron se </w:t>
      </w:r>
      <w:r w:rsidR="00E45786">
        <w:rPr>
          <w:rFonts w:ascii="Lucida Sans Unicode" w:eastAsia="Lucida Sans Unicode" w:hAnsi="Lucida Sans Unicode" w:cs="Lucida Sans Unicode"/>
          <w:sz w:val="22"/>
          <w:szCs w:val="22"/>
        </w:rPr>
        <w:t>pueden mencionar</w:t>
      </w:r>
      <w:r w:rsidRPr="00B6755E">
        <w:rPr>
          <w:rFonts w:ascii="Lucida Sans Unicode" w:eastAsia="Lucida Sans Unicode" w:hAnsi="Lucida Sans Unicode" w:cs="Lucida Sans Unicode"/>
          <w:sz w:val="22"/>
          <w:szCs w:val="22"/>
        </w:rPr>
        <w:t xml:space="preserve"> las siguientes: </w:t>
      </w:r>
    </w:p>
    <w:p w14:paraId="40177D63" w14:textId="77777777" w:rsidR="00422D28" w:rsidRDefault="00422D28" w:rsidP="00422D28">
      <w:pPr>
        <w:tabs>
          <w:tab w:val="num" w:pos="1428"/>
        </w:tabs>
        <w:spacing w:line="276" w:lineRule="auto"/>
        <w:jc w:val="both"/>
        <w:rPr>
          <w:rFonts w:ascii="Lucida Sans Unicode" w:eastAsia="Lucida Sans Unicode" w:hAnsi="Lucida Sans Unicode" w:cs="Lucida Sans Unicode"/>
          <w:sz w:val="22"/>
          <w:szCs w:val="22"/>
        </w:rPr>
      </w:pPr>
    </w:p>
    <w:tbl>
      <w:tblPr>
        <w:tblStyle w:val="Tablaconcuadrcula"/>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8818"/>
      </w:tblGrid>
      <w:tr w:rsidR="00422D28" w:rsidRPr="00B6755E" w14:paraId="7B6A59F7" w14:textId="77777777" w:rsidTr="00805BD1">
        <w:tc>
          <w:tcPr>
            <w:tcW w:w="9336" w:type="dxa"/>
            <w:shd w:val="clear" w:color="auto" w:fill="00768E"/>
          </w:tcPr>
          <w:p w14:paraId="60320EB0" w14:textId="614E18A2" w:rsidR="00422D28" w:rsidRPr="00B6755E" w:rsidRDefault="00422D28" w:rsidP="00805BD1">
            <w:pPr>
              <w:tabs>
                <w:tab w:val="num" w:pos="1428"/>
              </w:tabs>
              <w:spacing w:line="276" w:lineRule="auto"/>
              <w:jc w:val="center"/>
              <w:rPr>
                <w:rFonts w:ascii="Lucida Sans Unicode" w:eastAsia="Lucida Sans Unicode" w:hAnsi="Lucida Sans Unicode" w:cs="Lucida Sans Unicode"/>
                <w:b/>
                <w:color w:val="FFFFFF" w:themeColor="background1"/>
              </w:rPr>
            </w:pPr>
            <w:r w:rsidRPr="00B6755E">
              <w:rPr>
                <w:rFonts w:ascii="Lucida Sans Unicode" w:eastAsia="Lucida Sans Unicode" w:hAnsi="Lucida Sans Unicode" w:cs="Lucida Sans Unicode"/>
                <w:b/>
                <w:color w:val="FFFFFF" w:themeColor="background1"/>
              </w:rPr>
              <w:t xml:space="preserve">Tareas específicas en las que participan las personas supervisoras electorales Locales y capacitadoras asistentes electorales </w:t>
            </w:r>
            <w:r w:rsidR="008672A6">
              <w:rPr>
                <w:rFonts w:ascii="Lucida Sans Unicode" w:eastAsia="Lucida Sans Unicode" w:hAnsi="Lucida Sans Unicode" w:cs="Lucida Sans Unicode"/>
                <w:b/>
                <w:color w:val="FFFFFF" w:themeColor="background1"/>
              </w:rPr>
              <w:t>l</w:t>
            </w:r>
            <w:r w:rsidRPr="00B6755E">
              <w:rPr>
                <w:rFonts w:ascii="Lucida Sans Unicode" w:eastAsia="Lucida Sans Unicode" w:hAnsi="Lucida Sans Unicode" w:cs="Lucida Sans Unicode"/>
                <w:b/>
                <w:color w:val="FFFFFF" w:themeColor="background1"/>
              </w:rPr>
              <w:t>ocales</w:t>
            </w:r>
          </w:p>
        </w:tc>
      </w:tr>
      <w:tr w:rsidR="00422D28" w:rsidRPr="00B6755E" w14:paraId="37145C67" w14:textId="77777777" w:rsidTr="00805BD1">
        <w:tc>
          <w:tcPr>
            <w:tcW w:w="9336" w:type="dxa"/>
          </w:tcPr>
          <w:p w14:paraId="3A0A4561" w14:textId="75698A1C" w:rsidR="00422D28" w:rsidRPr="00B6755E" w:rsidRDefault="00E66EB6" w:rsidP="00805BD1">
            <w:pPr>
              <w:tabs>
                <w:tab w:val="num" w:pos="1428"/>
              </w:tabs>
              <w:spacing w:line="276" w:lineRule="auto"/>
              <w:jc w:val="center"/>
              <w:rPr>
                <w:rFonts w:ascii="Lucida Sans Unicode" w:eastAsia="Lucida Sans Unicode" w:hAnsi="Lucida Sans Unicode" w:cs="Lucida Sans Unicode"/>
              </w:rPr>
            </w:pPr>
            <w:r>
              <w:rPr>
                <w:rFonts w:ascii="Lucida Sans Unicode" w:eastAsia="Lucida Sans Unicode" w:hAnsi="Lucida Sans Unicode" w:cs="Lucida Sans Unicode"/>
              </w:rPr>
              <w:t>Apoyo en b</w:t>
            </w:r>
            <w:r w:rsidR="00422D28" w:rsidRPr="00B6755E">
              <w:rPr>
                <w:rFonts w:ascii="Lucida Sans Unicode" w:eastAsia="Lucida Sans Unicode" w:hAnsi="Lucida Sans Unicode" w:cs="Lucida Sans Unicode"/>
              </w:rPr>
              <w:t>odegas electorales</w:t>
            </w:r>
          </w:p>
        </w:tc>
      </w:tr>
      <w:tr w:rsidR="00422D28" w:rsidRPr="00B6755E" w14:paraId="0E97BF21" w14:textId="77777777" w:rsidTr="00805BD1">
        <w:tc>
          <w:tcPr>
            <w:tcW w:w="9336" w:type="dxa"/>
          </w:tcPr>
          <w:p w14:paraId="23299DCE" w14:textId="51D5DF38" w:rsidR="00422D28" w:rsidRPr="00B6755E" w:rsidRDefault="00E66EB6" w:rsidP="00805BD1">
            <w:pPr>
              <w:tabs>
                <w:tab w:val="num" w:pos="1428"/>
              </w:tabs>
              <w:spacing w:line="276" w:lineRule="auto"/>
              <w:jc w:val="center"/>
              <w:rPr>
                <w:rFonts w:ascii="Lucida Sans Unicode" w:eastAsia="Lucida Sans Unicode" w:hAnsi="Lucida Sans Unicode" w:cs="Lucida Sans Unicode"/>
              </w:rPr>
            </w:pPr>
            <w:r>
              <w:rPr>
                <w:rFonts w:ascii="Lucida Sans Unicode" w:eastAsia="Lucida Sans Unicode" w:hAnsi="Lucida Sans Unicode" w:cs="Lucida Sans Unicode"/>
              </w:rPr>
              <w:t xml:space="preserve">Traslados para ubicar las </w:t>
            </w:r>
            <w:r w:rsidR="00422D28" w:rsidRPr="00B6755E">
              <w:rPr>
                <w:rFonts w:ascii="Lucida Sans Unicode" w:eastAsia="Lucida Sans Unicode" w:hAnsi="Lucida Sans Unicode" w:cs="Lucida Sans Unicode"/>
              </w:rPr>
              <w:t>casillas</w:t>
            </w:r>
            <w:r>
              <w:rPr>
                <w:rFonts w:ascii="Lucida Sans Unicode" w:eastAsia="Lucida Sans Unicode" w:hAnsi="Lucida Sans Unicode" w:cs="Lucida Sans Unicode"/>
              </w:rPr>
              <w:t xml:space="preserve"> de su zona de responsabilidad</w:t>
            </w:r>
          </w:p>
        </w:tc>
      </w:tr>
      <w:tr w:rsidR="00422D28" w:rsidRPr="00B6755E" w14:paraId="10B1466D" w14:textId="77777777" w:rsidTr="00805BD1">
        <w:tc>
          <w:tcPr>
            <w:tcW w:w="9336" w:type="dxa"/>
          </w:tcPr>
          <w:p w14:paraId="6E8C1FEA" w14:textId="77777777" w:rsidR="00422D28" w:rsidRPr="00B6755E" w:rsidRDefault="00422D28" w:rsidP="00805BD1">
            <w:pPr>
              <w:tabs>
                <w:tab w:val="num" w:pos="1428"/>
              </w:tabs>
              <w:spacing w:line="276" w:lineRule="auto"/>
              <w:jc w:val="center"/>
              <w:rPr>
                <w:rFonts w:ascii="Lucida Sans Unicode" w:eastAsia="Lucida Sans Unicode" w:hAnsi="Lucida Sans Unicode" w:cs="Lucida Sans Unicode"/>
              </w:rPr>
            </w:pPr>
            <w:r w:rsidRPr="00B6755E">
              <w:rPr>
                <w:rFonts w:ascii="Lucida Sans Unicode" w:eastAsia="Lucida Sans Unicode" w:hAnsi="Lucida Sans Unicode" w:cs="Lucida Sans Unicode"/>
              </w:rPr>
              <w:t>Preparación</w:t>
            </w:r>
            <w:r>
              <w:rPr>
                <w:rFonts w:ascii="Lucida Sans Unicode" w:eastAsia="Lucida Sans Unicode" w:hAnsi="Lucida Sans Unicode" w:cs="Lucida Sans Unicode"/>
              </w:rPr>
              <w:t xml:space="preserve"> para</w:t>
            </w:r>
            <w:r w:rsidRPr="00B6755E">
              <w:rPr>
                <w:rFonts w:ascii="Lucida Sans Unicode" w:eastAsia="Lucida Sans Unicode" w:hAnsi="Lucida Sans Unicode" w:cs="Lucida Sans Unicode"/>
              </w:rPr>
              <w:t xml:space="preserve"> </w:t>
            </w:r>
            <w:r>
              <w:rPr>
                <w:rFonts w:ascii="Lucida Sans Unicode" w:eastAsia="Lucida Sans Unicode" w:hAnsi="Lucida Sans Unicode" w:cs="Lucida Sans Unicode"/>
              </w:rPr>
              <w:t xml:space="preserve">conteo, sellado, agrupamiento </w:t>
            </w:r>
            <w:r w:rsidRPr="00B6755E">
              <w:rPr>
                <w:rFonts w:ascii="Lucida Sans Unicode" w:eastAsia="Lucida Sans Unicode" w:hAnsi="Lucida Sans Unicode" w:cs="Lucida Sans Unicode"/>
              </w:rPr>
              <w:t>y distribución de la documentación y materiales electorales a las presidencias de mesa directiva de casilla</w:t>
            </w:r>
          </w:p>
        </w:tc>
      </w:tr>
      <w:tr w:rsidR="00422D28" w:rsidRPr="00B6755E" w14:paraId="7BEC4D42" w14:textId="77777777" w:rsidTr="00805BD1">
        <w:tc>
          <w:tcPr>
            <w:tcW w:w="9336" w:type="dxa"/>
          </w:tcPr>
          <w:p w14:paraId="7BE78528" w14:textId="77777777" w:rsidR="00422D28" w:rsidRPr="00B6755E" w:rsidRDefault="00422D28" w:rsidP="00805BD1">
            <w:pPr>
              <w:tabs>
                <w:tab w:val="num" w:pos="1428"/>
              </w:tabs>
              <w:spacing w:line="276" w:lineRule="auto"/>
              <w:jc w:val="center"/>
              <w:rPr>
                <w:rFonts w:ascii="Lucida Sans Unicode" w:eastAsia="Lucida Sans Unicode" w:hAnsi="Lucida Sans Unicode" w:cs="Lucida Sans Unicode"/>
              </w:rPr>
            </w:pPr>
            <w:r w:rsidRPr="00B6755E">
              <w:rPr>
                <w:rFonts w:ascii="Lucida Sans Unicode" w:eastAsia="Lucida Sans Unicode" w:hAnsi="Lucida Sans Unicode" w:cs="Lucida Sans Unicode"/>
              </w:rPr>
              <w:t>Programa de Resultados Electorales Preliminares (PREP-Casilla) capacitación que será impartida por el área de informática</w:t>
            </w:r>
          </w:p>
        </w:tc>
      </w:tr>
      <w:tr w:rsidR="00422D28" w:rsidRPr="00B6755E" w14:paraId="0B730CE9" w14:textId="77777777" w:rsidTr="00805BD1">
        <w:tc>
          <w:tcPr>
            <w:tcW w:w="9336" w:type="dxa"/>
          </w:tcPr>
          <w:p w14:paraId="335CD563" w14:textId="77777777" w:rsidR="00422D28" w:rsidRPr="00B6755E" w:rsidRDefault="00422D28" w:rsidP="00805BD1">
            <w:pPr>
              <w:tabs>
                <w:tab w:val="num" w:pos="1428"/>
              </w:tabs>
              <w:spacing w:line="276" w:lineRule="auto"/>
              <w:jc w:val="center"/>
              <w:rPr>
                <w:rFonts w:ascii="Lucida Sans Unicode" w:eastAsia="Lucida Sans Unicode" w:hAnsi="Lucida Sans Unicode" w:cs="Lucida Sans Unicode"/>
              </w:rPr>
            </w:pPr>
            <w:r w:rsidRPr="00B6755E">
              <w:rPr>
                <w:rFonts w:ascii="Lucida Sans Unicode" w:eastAsia="Lucida Sans Unicode" w:hAnsi="Lucida Sans Unicode" w:cs="Lucida Sans Unicode"/>
              </w:rPr>
              <w:t>Mecanismos de Recolección</w:t>
            </w:r>
          </w:p>
        </w:tc>
      </w:tr>
      <w:tr w:rsidR="00422D28" w:rsidRPr="00B6755E" w14:paraId="6FF9524D" w14:textId="77777777" w:rsidTr="00805BD1">
        <w:tc>
          <w:tcPr>
            <w:tcW w:w="9336" w:type="dxa"/>
          </w:tcPr>
          <w:p w14:paraId="57C3073B" w14:textId="77777777" w:rsidR="00422D28" w:rsidRPr="00B6755E" w:rsidRDefault="00422D28" w:rsidP="00805BD1">
            <w:pPr>
              <w:tabs>
                <w:tab w:val="num" w:pos="1428"/>
              </w:tabs>
              <w:spacing w:line="276" w:lineRule="auto"/>
              <w:jc w:val="center"/>
              <w:rPr>
                <w:rFonts w:ascii="Lucida Sans Unicode" w:eastAsia="Lucida Sans Unicode" w:hAnsi="Lucida Sans Unicode" w:cs="Lucida Sans Unicode"/>
              </w:rPr>
            </w:pPr>
            <w:r w:rsidRPr="00B6755E">
              <w:rPr>
                <w:rFonts w:ascii="Lucida Sans Unicode" w:eastAsia="Lucida Sans Unicode" w:hAnsi="Lucida Sans Unicode" w:cs="Lucida Sans Unicode"/>
              </w:rPr>
              <w:t>Cómputos distritales o municipales</w:t>
            </w:r>
          </w:p>
        </w:tc>
      </w:tr>
      <w:tr w:rsidR="00722723" w:rsidRPr="00B6755E" w14:paraId="29E244B6" w14:textId="77777777" w:rsidTr="00805BD1">
        <w:tc>
          <w:tcPr>
            <w:tcW w:w="9336" w:type="dxa"/>
          </w:tcPr>
          <w:p w14:paraId="3711331A" w14:textId="668EEF56" w:rsidR="00722723" w:rsidRPr="00B6755E" w:rsidRDefault="00722723" w:rsidP="00805BD1">
            <w:pPr>
              <w:tabs>
                <w:tab w:val="num" w:pos="1428"/>
              </w:tabs>
              <w:spacing w:line="276" w:lineRule="auto"/>
              <w:jc w:val="center"/>
              <w:rPr>
                <w:rFonts w:ascii="Lucida Sans Unicode" w:eastAsia="Lucida Sans Unicode" w:hAnsi="Lucida Sans Unicode" w:cs="Lucida Sans Unicode"/>
              </w:rPr>
            </w:pPr>
            <w:r>
              <w:rPr>
                <w:rFonts w:ascii="Lucida Sans Unicode" w:eastAsia="Lucida Sans Unicode" w:hAnsi="Lucida Sans Unicode" w:cs="Lucida Sans Unicode"/>
              </w:rPr>
              <w:t>Recuperación de material electoral</w:t>
            </w:r>
          </w:p>
        </w:tc>
      </w:tr>
    </w:tbl>
    <w:p w14:paraId="35B61779" w14:textId="77777777" w:rsidR="009D173C" w:rsidRDefault="009D173C" w:rsidP="00422D28">
      <w:pPr>
        <w:jc w:val="both"/>
        <w:rPr>
          <w:rFonts w:ascii="Lucida Sans Unicode" w:eastAsia="Lucida Sans Unicode" w:hAnsi="Lucida Sans Unicode" w:cs="Lucida Sans Unicode"/>
          <w:sz w:val="22"/>
          <w:szCs w:val="22"/>
        </w:rPr>
      </w:pPr>
    </w:p>
    <w:p w14:paraId="3D1C29B1" w14:textId="2F499A6D" w:rsidR="00422D28" w:rsidRPr="00B6755E" w:rsidRDefault="00422D28" w:rsidP="00422D28">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Además, las personas capacitadoras asistentes electorales locales, coadyuvaron con su figura homóloga federal, es decir con las personas capacitadoras asistentes electorales del </w:t>
      </w:r>
      <w:r>
        <w:rPr>
          <w:rFonts w:ascii="Lucida Sans Unicode" w:eastAsia="Lucida Sans Unicode" w:hAnsi="Lucida Sans Unicode" w:cs="Lucida Sans Unicode"/>
          <w:sz w:val="22"/>
          <w:szCs w:val="22"/>
        </w:rPr>
        <w:t>INE en</w:t>
      </w:r>
      <w:r w:rsidRPr="00B6755E">
        <w:rPr>
          <w:rFonts w:ascii="Lucida Sans Unicode" w:eastAsia="Lucida Sans Unicode" w:hAnsi="Lucida Sans Unicode" w:cs="Lucida Sans Unicode"/>
          <w:sz w:val="22"/>
          <w:szCs w:val="22"/>
        </w:rPr>
        <w:t xml:space="preserve"> actividades para la difusión de listados de casillas, el equipamiento y acondicionamiento de casillas, la recuperación de mobiliario y equipo, así como la limpieza de los lugares utiliza</w:t>
      </w:r>
      <w:r>
        <w:rPr>
          <w:rFonts w:ascii="Lucida Sans Unicode" w:eastAsia="Lucida Sans Unicode" w:hAnsi="Lucida Sans Unicode" w:cs="Lucida Sans Unicode"/>
          <w:sz w:val="22"/>
          <w:szCs w:val="22"/>
        </w:rPr>
        <w:t>dos</w:t>
      </w:r>
      <w:r w:rsidRPr="00B6755E">
        <w:rPr>
          <w:rFonts w:ascii="Lucida Sans Unicode" w:eastAsia="Lucida Sans Unicode" w:hAnsi="Lucida Sans Unicode" w:cs="Lucida Sans Unicode"/>
          <w:sz w:val="22"/>
          <w:szCs w:val="22"/>
        </w:rPr>
        <w:t xml:space="preserve"> para su instalación</w:t>
      </w:r>
      <w:r>
        <w:rPr>
          <w:rFonts w:ascii="Lucida Sans Unicode" w:eastAsia="Lucida Sans Unicode" w:hAnsi="Lucida Sans Unicode" w:cs="Lucida Sans Unicode"/>
          <w:sz w:val="22"/>
          <w:szCs w:val="22"/>
        </w:rPr>
        <w:t>.</w:t>
      </w:r>
      <w:r w:rsidRPr="00B6755E">
        <w:rPr>
          <w:rFonts w:ascii="Lucida Sans Unicode" w:eastAsia="Lucida Sans Unicode" w:hAnsi="Lucida Sans Unicode" w:cs="Lucida Sans Unicode"/>
          <w:sz w:val="22"/>
          <w:szCs w:val="22"/>
        </w:rPr>
        <w:t xml:space="preserve"> </w:t>
      </w:r>
      <w:r>
        <w:rPr>
          <w:rFonts w:ascii="Lucida Sans Unicode" w:eastAsia="Lucida Sans Unicode" w:hAnsi="Lucida Sans Unicode" w:cs="Lucida Sans Unicode"/>
          <w:sz w:val="22"/>
          <w:szCs w:val="22"/>
        </w:rPr>
        <w:t>También</w:t>
      </w:r>
      <w:r w:rsidRPr="00B6755E">
        <w:rPr>
          <w:rFonts w:ascii="Lucida Sans Unicode" w:eastAsia="Lucida Sans Unicode" w:hAnsi="Lucida Sans Unicode" w:cs="Lucida Sans Unicode"/>
          <w:sz w:val="22"/>
          <w:szCs w:val="22"/>
        </w:rPr>
        <w:t xml:space="preserve"> </w:t>
      </w:r>
      <w:r w:rsidRPr="00B6755E">
        <w:rPr>
          <w:rFonts w:ascii="Lucida Sans Unicode" w:eastAsia="Lucida Sans Unicode" w:hAnsi="Lucida Sans Unicode" w:cs="Lucida Sans Unicode"/>
          <w:sz w:val="22"/>
          <w:szCs w:val="22"/>
        </w:rPr>
        <w:lastRenderedPageBreak/>
        <w:t>brindar</w:t>
      </w:r>
      <w:r>
        <w:rPr>
          <w:rFonts w:ascii="Lucida Sans Unicode" w:eastAsia="Lucida Sans Unicode" w:hAnsi="Lucida Sans Unicode" w:cs="Lucida Sans Unicode"/>
          <w:sz w:val="22"/>
          <w:szCs w:val="22"/>
        </w:rPr>
        <w:t>on</w:t>
      </w:r>
      <w:r w:rsidRPr="00B6755E">
        <w:rPr>
          <w:rFonts w:ascii="Lucida Sans Unicode" w:eastAsia="Lucida Sans Unicode" w:hAnsi="Lucida Sans Unicode" w:cs="Lucida Sans Unicode"/>
          <w:sz w:val="22"/>
          <w:szCs w:val="22"/>
        </w:rPr>
        <w:t xml:space="preserve"> apoyo en las actividades </w:t>
      </w:r>
      <w:r>
        <w:rPr>
          <w:rFonts w:ascii="Lucida Sans Unicode" w:eastAsia="Lucida Sans Unicode" w:hAnsi="Lucida Sans Unicode" w:cs="Lucida Sans Unicode"/>
          <w:sz w:val="22"/>
          <w:szCs w:val="22"/>
        </w:rPr>
        <w:t xml:space="preserve">relacionadas con </w:t>
      </w:r>
      <w:r w:rsidRPr="00B6755E">
        <w:rPr>
          <w:rFonts w:ascii="Lucida Sans Unicode" w:eastAsia="Lucida Sans Unicode" w:hAnsi="Lucida Sans Unicode" w:cs="Lucida Sans Unicode"/>
          <w:sz w:val="22"/>
          <w:szCs w:val="22"/>
        </w:rPr>
        <w:t>las medidas de accesibilidad, para el trámite de anuencias alternas</w:t>
      </w:r>
      <w:r>
        <w:rPr>
          <w:rFonts w:ascii="Lucida Sans Unicode" w:eastAsia="Lucida Sans Unicode" w:hAnsi="Lucida Sans Unicode" w:cs="Lucida Sans Unicode"/>
          <w:sz w:val="22"/>
          <w:szCs w:val="22"/>
        </w:rPr>
        <w:t xml:space="preserve"> y</w:t>
      </w:r>
      <w:r w:rsidRPr="00B6755E">
        <w:rPr>
          <w:rFonts w:ascii="Lucida Sans Unicode" w:eastAsia="Lucida Sans Unicode" w:hAnsi="Lucida Sans Unicode" w:cs="Lucida Sans Unicode"/>
          <w:sz w:val="22"/>
          <w:szCs w:val="22"/>
        </w:rPr>
        <w:t xml:space="preserve"> en la verificación de los domicilios </w:t>
      </w:r>
      <w:r>
        <w:rPr>
          <w:rFonts w:ascii="Lucida Sans Unicode" w:eastAsia="Lucida Sans Unicode" w:hAnsi="Lucida Sans Unicode" w:cs="Lucida Sans Unicode"/>
          <w:sz w:val="22"/>
          <w:szCs w:val="22"/>
        </w:rPr>
        <w:t>para asegurar</w:t>
      </w:r>
      <w:r w:rsidRPr="00B6755E">
        <w:rPr>
          <w:rFonts w:ascii="Lucida Sans Unicode" w:eastAsia="Lucida Sans Unicode" w:hAnsi="Lucida Sans Unicode" w:cs="Lucida Sans Unicode"/>
          <w:sz w:val="22"/>
          <w:szCs w:val="22"/>
        </w:rPr>
        <w:t xml:space="preserve"> el cumplimiento de las características de acceso enmarcadas en el anexo 25 del Reglamento de Elecciones</w:t>
      </w:r>
      <w:r w:rsidRPr="00B6755E">
        <w:rPr>
          <w:rStyle w:val="Refdenotaalpie"/>
          <w:rFonts w:ascii="Lucida Sans Unicode" w:eastAsia="Lucida Sans Unicode" w:hAnsi="Lucida Sans Unicode" w:cs="Lucida Sans Unicode"/>
          <w:sz w:val="22"/>
          <w:szCs w:val="22"/>
        </w:rPr>
        <w:footnoteReference w:id="9"/>
      </w:r>
      <w:r w:rsidRPr="00B6755E">
        <w:rPr>
          <w:rFonts w:ascii="Lucida Sans Unicode" w:eastAsia="Lucida Sans Unicode" w:hAnsi="Lucida Sans Unicode" w:cs="Lucida Sans Unicode"/>
          <w:sz w:val="22"/>
          <w:szCs w:val="22"/>
        </w:rPr>
        <w:t>.</w:t>
      </w:r>
    </w:p>
    <w:p w14:paraId="7C783494" w14:textId="77777777" w:rsidR="00422D28" w:rsidRDefault="00422D28" w:rsidP="00422D28">
      <w:pPr>
        <w:jc w:val="both"/>
        <w:rPr>
          <w:rFonts w:ascii="Lucida Sans Unicode" w:eastAsia="Lucida Sans Unicode" w:hAnsi="Lucida Sans Unicode" w:cs="Lucida Sans Unicode"/>
          <w:sz w:val="22"/>
          <w:szCs w:val="22"/>
        </w:rPr>
      </w:pPr>
    </w:p>
    <w:p w14:paraId="10F6F537" w14:textId="77777777" w:rsidR="00422D28" w:rsidRDefault="00422D28" w:rsidP="00422D28">
      <w:pPr>
        <w:jc w:val="both"/>
        <w:rPr>
          <w:rFonts w:ascii="Lucida Sans Unicode" w:eastAsia="Lucida Sans Unicode" w:hAnsi="Lucida Sans Unicode" w:cs="Lucida Sans Unicode"/>
          <w:sz w:val="22"/>
          <w:szCs w:val="22"/>
        </w:rPr>
      </w:pPr>
      <w:r w:rsidRPr="0000758A">
        <w:rPr>
          <w:rFonts w:ascii="Lucida Sans Unicode" w:eastAsia="Lucida Sans Unicode" w:hAnsi="Lucida Sans Unicode" w:cs="Lucida Sans Unicode"/>
          <w:sz w:val="22"/>
          <w:szCs w:val="22"/>
        </w:rPr>
        <w:t>Cabe señalar que, una vez que fueron reclutadas las personas capacitadoras asistentes y supervisoras electorales locales, se establecieron talleres en cada uno de los Consejos Distritales Electorales impartidos por los coordinadores centrales y distritales a estas figuras de asistencia electoral, en las cuales se les proporcionó el material didáctico siguiente:</w:t>
      </w:r>
    </w:p>
    <w:p w14:paraId="6D29FE25" w14:textId="77777777" w:rsidR="00422D28" w:rsidRPr="00B6755E" w:rsidRDefault="00422D28" w:rsidP="00422D28">
      <w:pPr>
        <w:jc w:val="both"/>
        <w:rPr>
          <w:rFonts w:ascii="Lucida Sans Unicode" w:eastAsia="Lucida Sans Unicode" w:hAnsi="Lucida Sans Unicode" w:cs="Lucida Sans Unicode"/>
          <w:sz w:val="22"/>
          <w:szCs w:val="22"/>
        </w:rPr>
      </w:pPr>
    </w:p>
    <w:p w14:paraId="7F07AFFF" w14:textId="77777777" w:rsidR="00422D28" w:rsidRPr="00B6755E" w:rsidRDefault="00422D28" w:rsidP="00422D28">
      <w:pPr>
        <w:pStyle w:val="Prrafodelista"/>
        <w:numPr>
          <w:ilvl w:val="0"/>
          <w:numId w:val="14"/>
        </w:num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Presentación en materia de cómputos y recuentos, así como la operación de la herramienta informática para el registro de actas, disponible en: </w:t>
      </w:r>
      <w:hyperlink r:id="rId11">
        <w:r w:rsidRPr="00B6755E">
          <w:rPr>
            <w:rStyle w:val="Hipervnculo"/>
            <w:rFonts w:ascii="Lucida Sans Unicode" w:eastAsia="Lucida Sans Unicode" w:hAnsi="Lucida Sans Unicode" w:cs="Lucida Sans Unicode"/>
            <w:sz w:val="22"/>
            <w:szCs w:val="22"/>
          </w:rPr>
          <w:t>https://iepc.cc/PmA4XKd</w:t>
        </w:r>
      </w:hyperlink>
    </w:p>
    <w:p w14:paraId="64F7D2D4" w14:textId="77777777" w:rsidR="00422D28" w:rsidRPr="00B6755E" w:rsidRDefault="00422D28" w:rsidP="00422D28">
      <w:pPr>
        <w:pStyle w:val="Prrafodelista"/>
        <w:numPr>
          <w:ilvl w:val="0"/>
          <w:numId w:val="14"/>
        </w:num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Lineamientos que regulan el desarrollo de las sesiones de cómputos del Instituto Electoral y de Participación Ciudadana del Estado de Jalisco, para el Proceso Electoral 2023-2024, disponible en:  </w:t>
      </w:r>
      <w:hyperlink r:id="rId12">
        <w:r w:rsidRPr="00B6755E">
          <w:rPr>
            <w:rStyle w:val="Hipervnculo"/>
            <w:rFonts w:ascii="Lucida Sans Unicode" w:eastAsia="Lucida Sans Unicode" w:hAnsi="Lucida Sans Unicode" w:cs="Lucida Sans Unicode"/>
            <w:sz w:val="22"/>
            <w:szCs w:val="22"/>
          </w:rPr>
          <w:t>https://www.iepcjalisco.org.mx/sites/default/files/sesiones-de-consejo/consejo%20general/2024-02-22/1iepc-acg-023-2024.pdf</w:t>
        </w:r>
      </w:hyperlink>
      <w:r w:rsidRPr="00B6755E">
        <w:rPr>
          <w:rFonts w:ascii="Lucida Sans Unicode" w:eastAsia="Lucida Sans Unicode" w:hAnsi="Lucida Sans Unicode" w:cs="Lucida Sans Unicode"/>
          <w:sz w:val="22"/>
          <w:szCs w:val="22"/>
        </w:rPr>
        <w:t xml:space="preserve"> </w:t>
      </w:r>
    </w:p>
    <w:p w14:paraId="125FFF56" w14:textId="77777777" w:rsidR="00422D28" w:rsidRPr="00B6755E" w:rsidRDefault="00422D28" w:rsidP="00422D28">
      <w:pPr>
        <w:pStyle w:val="Prrafodelista"/>
        <w:rPr>
          <w:rFonts w:ascii="Lucida Sans Unicode" w:eastAsia="Lucida Sans Unicode" w:hAnsi="Lucida Sans Unicode" w:cs="Lucida Sans Unicode"/>
          <w:sz w:val="22"/>
          <w:szCs w:val="22"/>
        </w:rPr>
      </w:pPr>
    </w:p>
    <w:p w14:paraId="07D34470" w14:textId="77777777" w:rsidR="00422D28" w:rsidRPr="00B6755E" w:rsidRDefault="00422D28" w:rsidP="00422D28">
      <w:pPr>
        <w:pStyle w:val="Prrafodelista"/>
        <w:numPr>
          <w:ilvl w:val="0"/>
          <w:numId w:val="14"/>
        </w:num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Cuadernillo sobre votos válidos y nulos, disponible en: </w:t>
      </w:r>
      <w:hyperlink r:id="rId13">
        <w:r w:rsidRPr="00B6755E">
          <w:rPr>
            <w:rStyle w:val="Hipervnculo"/>
            <w:rFonts w:ascii="Lucida Sans Unicode" w:eastAsia="Lucida Sans Unicode" w:hAnsi="Lucida Sans Unicode" w:cs="Lucida Sans Unicode"/>
            <w:sz w:val="22"/>
            <w:szCs w:val="22"/>
          </w:rPr>
          <w:t>https://www.iepcjalisco.org.mx/sites/default/files/sesiones-de-consejo/consejo%20general/2024-02-22/1iepc-acg-023-2024.pdf</w:t>
        </w:r>
      </w:hyperlink>
      <w:r w:rsidRPr="00B6755E">
        <w:rPr>
          <w:rFonts w:ascii="Lucida Sans Unicode" w:eastAsia="Lucida Sans Unicode" w:hAnsi="Lucida Sans Unicode" w:cs="Lucida Sans Unicode"/>
          <w:sz w:val="22"/>
          <w:szCs w:val="22"/>
        </w:rPr>
        <w:t xml:space="preserve"> </w:t>
      </w:r>
    </w:p>
    <w:p w14:paraId="4EF52705" w14:textId="77777777" w:rsidR="00422D28" w:rsidRPr="00B6755E" w:rsidRDefault="00422D28" w:rsidP="00422D28">
      <w:pPr>
        <w:pStyle w:val="Prrafodelista"/>
        <w:jc w:val="both"/>
        <w:rPr>
          <w:rFonts w:ascii="Lucida Sans Unicode" w:eastAsia="Lucida Sans Unicode" w:hAnsi="Lucida Sans Unicode" w:cs="Lucida Sans Unicode"/>
          <w:sz w:val="22"/>
          <w:szCs w:val="22"/>
        </w:rPr>
      </w:pPr>
    </w:p>
    <w:p w14:paraId="2DE6DCB5" w14:textId="77777777" w:rsidR="00422D28" w:rsidRPr="00B6755E" w:rsidRDefault="00422D28" w:rsidP="00422D28">
      <w:pPr>
        <w:pStyle w:val="Prrafodelista"/>
        <w:numPr>
          <w:ilvl w:val="0"/>
          <w:numId w:val="14"/>
        </w:num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Manual de capacitación en cómputos del IEPCJ, disponible en: </w:t>
      </w:r>
      <w:hyperlink r:id="rId14">
        <w:r w:rsidRPr="00B6755E">
          <w:rPr>
            <w:rStyle w:val="Hipervnculo"/>
            <w:rFonts w:ascii="Lucida Sans Unicode" w:eastAsia="Lucida Sans Unicode" w:hAnsi="Lucida Sans Unicode" w:cs="Lucida Sans Unicode"/>
            <w:sz w:val="22"/>
            <w:szCs w:val="22"/>
          </w:rPr>
          <w:t>https://iepc.cc/nqbSK9W</w:t>
        </w:r>
      </w:hyperlink>
      <w:r w:rsidRPr="00B6755E">
        <w:rPr>
          <w:rFonts w:ascii="Lucida Sans Unicode" w:eastAsia="Lucida Sans Unicode" w:hAnsi="Lucida Sans Unicode" w:cs="Lucida Sans Unicode"/>
          <w:sz w:val="22"/>
          <w:szCs w:val="22"/>
        </w:rPr>
        <w:t xml:space="preserve"> </w:t>
      </w:r>
    </w:p>
    <w:p w14:paraId="0CADE931" w14:textId="77777777" w:rsidR="00422D28" w:rsidRPr="00B6755E" w:rsidRDefault="00422D28" w:rsidP="00422D28">
      <w:pPr>
        <w:pStyle w:val="Prrafodelista"/>
        <w:rPr>
          <w:rFonts w:ascii="Lucida Sans Unicode" w:eastAsia="Lucida Sans Unicode" w:hAnsi="Lucida Sans Unicode" w:cs="Lucida Sans Unicode"/>
          <w:sz w:val="22"/>
          <w:szCs w:val="22"/>
        </w:rPr>
      </w:pPr>
    </w:p>
    <w:p w14:paraId="06D7C3B0" w14:textId="77777777" w:rsidR="00422D28" w:rsidRPr="0000758A" w:rsidRDefault="00422D28" w:rsidP="00422D28">
      <w:pPr>
        <w:pStyle w:val="Prrafodelista"/>
        <w:numPr>
          <w:ilvl w:val="0"/>
          <w:numId w:val="14"/>
        </w:numPr>
        <w:jc w:val="both"/>
        <w:rPr>
          <w:rStyle w:val="Hipervnculo"/>
          <w:rFonts w:ascii="Lucida Sans Unicode" w:eastAsia="Lucida Sans Unicode" w:hAnsi="Lucida Sans Unicode" w:cs="Lucida Sans Unicode"/>
          <w:color w:val="auto"/>
          <w:sz w:val="22"/>
          <w:szCs w:val="22"/>
        </w:rPr>
      </w:pPr>
      <w:r w:rsidRPr="0000758A">
        <w:rPr>
          <w:rFonts w:ascii="Lucida Sans Unicode" w:eastAsia="Lucida Sans Unicode" w:hAnsi="Lucida Sans Unicode" w:cs="Lucida Sans Unicode"/>
          <w:sz w:val="22"/>
          <w:szCs w:val="22"/>
        </w:rPr>
        <w:t xml:space="preserve">Reforzamiento permanente, antes y durante el desarrollo de los cómputos el cual en todo momento estuvo disponible en la plataforma de capacitación autodidactica, proporcionándoles un usuario y contraseña para su acceso en el enlace siguiente: </w:t>
      </w:r>
      <w:hyperlink r:id="rId15">
        <w:r w:rsidRPr="0000758A">
          <w:rPr>
            <w:rStyle w:val="Hipervnculo"/>
            <w:rFonts w:ascii="Lucida Sans Unicode" w:eastAsia="Lucida Sans Unicode" w:hAnsi="Lucida Sans Unicode" w:cs="Lucida Sans Unicode"/>
            <w:sz w:val="22"/>
            <w:szCs w:val="22"/>
          </w:rPr>
          <w:t>https://iepc.we-know.net/mod/page/view.php?id=1858</w:t>
        </w:r>
      </w:hyperlink>
    </w:p>
    <w:p w14:paraId="1E7AE3F9" w14:textId="77777777" w:rsidR="00422D28" w:rsidRPr="00B6755E" w:rsidRDefault="00422D28" w:rsidP="00422D28">
      <w:pPr>
        <w:pStyle w:val="Prrafodelista"/>
        <w:jc w:val="both"/>
        <w:rPr>
          <w:rStyle w:val="Hipervnculo"/>
          <w:rFonts w:ascii="Lucida Sans Unicode" w:eastAsia="Lucida Sans Unicode" w:hAnsi="Lucida Sans Unicode" w:cs="Lucida Sans Unicode"/>
          <w:color w:val="auto"/>
          <w:sz w:val="22"/>
          <w:szCs w:val="22"/>
        </w:rPr>
      </w:pPr>
    </w:p>
    <w:p w14:paraId="6B88814D" w14:textId="77777777" w:rsidR="00422D28" w:rsidRPr="00B6755E" w:rsidRDefault="00422D28" w:rsidP="00422D28">
      <w:pPr>
        <w:pStyle w:val="Prrafodelista"/>
        <w:numPr>
          <w:ilvl w:val="0"/>
          <w:numId w:val="14"/>
        </w:numPr>
        <w:jc w:val="both"/>
        <w:rPr>
          <w:rFonts w:ascii="Lucida Sans Unicode" w:eastAsia="Lucida Sans Unicode" w:hAnsi="Lucida Sans Unicode" w:cs="Lucida Sans Unicode"/>
          <w:sz w:val="22"/>
          <w:szCs w:val="22"/>
        </w:rPr>
      </w:pPr>
      <w:r w:rsidRPr="00B6755E">
        <w:rPr>
          <w:rStyle w:val="Hipervnculo"/>
          <w:rFonts w:ascii="Lucida Sans Unicode" w:eastAsia="Lucida Sans Unicode" w:hAnsi="Lucida Sans Unicode" w:cs="Lucida Sans Unicode"/>
          <w:color w:val="auto"/>
          <w:sz w:val="22"/>
          <w:szCs w:val="22"/>
        </w:rPr>
        <w:t>Reforzamiento a través de videos disponibles de forma permanente:</w:t>
      </w:r>
      <w:r w:rsidRPr="00B6755E">
        <w:rPr>
          <w:rFonts w:ascii="Lucida Sans Unicode" w:eastAsia="Lucida Sans Unicode" w:hAnsi="Lucida Sans Unicode" w:cs="Lucida Sans Unicode"/>
          <w:sz w:val="22"/>
          <w:szCs w:val="22"/>
        </w:rPr>
        <w:t xml:space="preserve"> </w:t>
      </w:r>
    </w:p>
    <w:p w14:paraId="6ED54980" w14:textId="77777777" w:rsidR="00422D28" w:rsidRPr="00B6755E" w:rsidRDefault="00422D28" w:rsidP="00422D28">
      <w:pPr>
        <w:pStyle w:val="Prrafodelista"/>
        <w:numPr>
          <w:ilvl w:val="0"/>
          <w:numId w:val="15"/>
        </w:numPr>
        <w:spacing w:line="259" w:lineRule="auto"/>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Reunión de Trabajo: </w:t>
      </w:r>
      <w:hyperlink r:id="rId16">
        <w:r w:rsidRPr="00B6755E">
          <w:rPr>
            <w:rStyle w:val="Hipervnculo"/>
            <w:rFonts w:ascii="Lucida Sans Unicode" w:eastAsia="Lucida Sans Unicode" w:hAnsi="Lucida Sans Unicode" w:cs="Lucida Sans Unicode"/>
            <w:sz w:val="22"/>
            <w:szCs w:val="22"/>
          </w:rPr>
          <w:t>https://www.youtube.com/watch?v=RcY9VbfKdqU</w:t>
        </w:r>
      </w:hyperlink>
    </w:p>
    <w:p w14:paraId="0771AE50" w14:textId="77777777" w:rsidR="00422D28" w:rsidRPr="00B6755E" w:rsidRDefault="00422D28" w:rsidP="00422D28">
      <w:pPr>
        <w:pStyle w:val="Prrafodelista"/>
        <w:numPr>
          <w:ilvl w:val="0"/>
          <w:numId w:val="15"/>
        </w:numPr>
        <w:spacing w:line="259" w:lineRule="auto"/>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lastRenderedPageBreak/>
        <w:t xml:space="preserve">Sesión Extraordinaria: </w:t>
      </w:r>
      <w:hyperlink r:id="rId17">
        <w:r w:rsidRPr="00B6755E">
          <w:rPr>
            <w:rStyle w:val="Hipervnculo"/>
            <w:rFonts w:ascii="Lucida Sans Unicode" w:eastAsia="Lucida Sans Unicode" w:hAnsi="Lucida Sans Unicode" w:cs="Lucida Sans Unicode"/>
            <w:sz w:val="22"/>
            <w:szCs w:val="22"/>
          </w:rPr>
          <w:t>https://www.youtube.com/watch?v=p3MqfCUmCEw</w:t>
        </w:r>
      </w:hyperlink>
    </w:p>
    <w:p w14:paraId="2F38DB73" w14:textId="77777777" w:rsidR="00422D28" w:rsidRPr="00B6755E" w:rsidRDefault="00422D28" w:rsidP="00422D28">
      <w:pPr>
        <w:pStyle w:val="Prrafodelista"/>
        <w:numPr>
          <w:ilvl w:val="0"/>
          <w:numId w:val="15"/>
        </w:numPr>
        <w:spacing w:line="259" w:lineRule="auto"/>
        <w:rPr>
          <w:rStyle w:val="Hipervnculo"/>
          <w:rFonts w:ascii="Lucida Sans Unicode" w:eastAsia="Lucida Sans Unicode" w:hAnsi="Lucida Sans Unicode" w:cs="Lucida Sans Unicode"/>
          <w:color w:val="auto"/>
          <w:sz w:val="22"/>
          <w:szCs w:val="22"/>
        </w:rPr>
      </w:pPr>
      <w:r w:rsidRPr="00B6755E">
        <w:rPr>
          <w:rFonts w:ascii="Lucida Sans Unicode" w:eastAsia="Lucida Sans Unicode" w:hAnsi="Lucida Sans Unicode" w:cs="Lucida Sans Unicode"/>
          <w:sz w:val="22"/>
          <w:szCs w:val="22"/>
        </w:rPr>
        <w:t xml:space="preserve">Sesión Especial: </w:t>
      </w:r>
      <w:hyperlink r:id="rId18">
        <w:r w:rsidRPr="00B6755E">
          <w:rPr>
            <w:rStyle w:val="Hipervnculo"/>
            <w:rFonts w:ascii="Lucida Sans Unicode" w:eastAsia="Lucida Sans Unicode" w:hAnsi="Lucida Sans Unicode" w:cs="Lucida Sans Unicode"/>
            <w:sz w:val="22"/>
            <w:szCs w:val="22"/>
          </w:rPr>
          <w:t>https://www.youtube.com/watch?v=cZ8jbGft_dk</w:t>
        </w:r>
      </w:hyperlink>
    </w:p>
    <w:p w14:paraId="3347A0F2" w14:textId="77777777" w:rsidR="00422D28" w:rsidRPr="00B6755E" w:rsidRDefault="00422D28" w:rsidP="00422D28">
      <w:pPr>
        <w:pStyle w:val="Prrafodelista"/>
        <w:numPr>
          <w:ilvl w:val="0"/>
          <w:numId w:val="15"/>
        </w:numPr>
        <w:spacing w:line="259" w:lineRule="auto"/>
        <w:rPr>
          <w:rStyle w:val="Hipervnculo"/>
          <w:rFonts w:ascii="Lucida Sans Unicode" w:eastAsia="Lucida Sans Unicode" w:hAnsi="Lucida Sans Unicode" w:cs="Lucida Sans Unicode"/>
          <w:color w:val="auto"/>
          <w:sz w:val="22"/>
          <w:szCs w:val="22"/>
        </w:rPr>
      </w:pPr>
      <w:r w:rsidRPr="00B6755E">
        <w:rPr>
          <w:rFonts w:ascii="Lucida Sans Unicode" w:eastAsia="Lucida Sans Unicode" w:hAnsi="Lucida Sans Unicode" w:cs="Lucida Sans Unicode"/>
          <w:sz w:val="22"/>
          <w:szCs w:val="22"/>
        </w:rPr>
        <w:t xml:space="preserve">Cotejo de Actas: </w:t>
      </w:r>
      <w:hyperlink r:id="rId19">
        <w:r w:rsidRPr="00B6755E">
          <w:rPr>
            <w:rStyle w:val="Hipervnculo"/>
            <w:rFonts w:ascii="Lucida Sans Unicode" w:eastAsia="Lucida Sans Unicode" w:hAnsi="Lucida Sans Unicode" w:cs="Lucida Sans Unicode"/>
            <w:sz w:val="22"/>
            <w:szCs w:val="22"/>
          </w:rPr>
          <w:t>https://www.youtube.com/watch?v=otrhrs5-ozo</w:t>
        </w:r>
      </w:hyperlink>
    </w:p>
    <w:p w14:paraId="5DF63968" w14:textId="77777777" w:rsidR="00422D28" w:rsidRPr="00B6755E" w:rsidRDefault="00422D28" w:rsidP="00422D28">
      <w:pPr>
        <w:pStyle w:val="Prrafodelista"/>
        <w:numPr>
          <w:ilvl w:val="0"/>
          <w:numId w:val="15"/>
        </w:numPr>
        <w:spacing w:line="259" w:lineRule="auto"/>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Recuento Parcial: </w:t>
      </w:r>
      <w:hyperlink r:id="rId20">
        <w:r w:rsidRPr="00B6755E">
          <w:rPr>
            <w:rStyle w:val="Hipervnculo"/>
            <w:rFonts w:ascii="Lucida Sans Unicode" w:eastAsia="Lucida Sans Unicode" w:hAnsi="Lucida Sans Unicode" w:cs="Lucida Sans Unicode"/>
            <w:sz w:val="22"/>
            <w:szCs w:val="22"/>
          </w:rPr>
          <w:t>https://www.youtube.com/watch?v=Bxt7iBS9puY</w:t>
        </w:r>
      </w:hyperlink>
    </w:p>
    <w:p w14:paraId="4A052E49" w14:textId="77777777" w:rsidR="00422D28" w:rsidRPr="00B6755E" w:rsidRDefault="00422D28" w:rsidP="00422D28">
      <w:pPr>
        <w:pStyle w:val="Prrafodelista"/>
        <w:numPr>
          <w:ilvl w:val="0"/>
          <w:numId w:val="15"/>
        </w:numPr>
        <w:spacing w:line="259" w:lineRule="auto"/>
        <w:rPr>
          <w:rStyle w:val="Hipervnculo"/>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 xml:space="preserve">Recuento Total: </w:t>
      </w:r>
      <w:hyperlink r:id="rId21">
        <w:r w:rsidRPr="00B6755E">
          <w:rPr>
            <w:rStyle w:val="Hipervnculo"/>
            <w:rFonts w:ascii="Lucida Sans Unicode" w:eastAsia="Lucida Sans Unicode" w:hAnsi="Lucida Sans Unicode" w:cs="Lucida Sans Unicode"/>
            <w:sz w:val="22"/>
            <w:szCs w:val="22"/>
          </w:rPr>
          <w:t>https://www.youtube.com/watch?v=vnAXU4peFBM</w:t>
        </w:r>
      </w:hyperlink>
    </w:p>
    <w:p w14:paraId="43CD88C0" w14:textId="77777777" w:rsidR="00422D28" w:rsidRPr="00B6755E" w:rsidRDefault="00422D28" w:rsidP="00422D28">
      <w:pPr>
        <w:spacing w:line="259" w:lineRule="auto"/>
        <w:jc w:val="both"/>
        <w:rPr>
          <w:rFonts w:ascii="Lucida Sans Unicode" w:eastAsia="Lucida Sans Unicode" w:hAnsi="Lucida Sans Unicode" w:cs="Lucida Sans Unicode"/>
          <w:sz w:val="22"/>
          <w:szCs w:val="22"/>
        </w:rPr>
      </w:pPr>
    </w:p>
    <w:p w14:paraId="3F040C9C" w14:textId="1CB81101" w:rsidR="00422D28" w:rsidRDefault="00422D28" w:rsidP="00422D28">
      <w:pPr>
        <w:spacing w:line="259" w:lineRule="auto"/>
        <w:jc w:val="both"/>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P</w:t>
      </w:r>
      <w:r w:rsidRPr="00B6755E">
        <w:rPr>
          <w:rFonts w:ascii="Lucida Sans Unicode" w:eastAsia="Lucida Sans Unicode" w:hAnsi="Lucida Sans Unicode" w:cs="Lucida Sans Unicode"/>
          <w:sz w:val="22"/>
          <w:szCs w:val="22"/>
        </w:rPr>
        <w:t>ara dar cumplimiento al Plan y Calendario Integral aprobado por el INE</w:t>
      </w:r>
      <w:r>
        <w:rPr>
          <w:rFonts w:ascii="Lucida Sans Unicode" w:eastAsia="Lucida Sans Unicode" w:hAnsi="Lucida Sans Unicode" w:cs="Lucida Sans Unicode"/>
          <w:sz w:val="22"/>
          <w:szCs w:val="22"/>
        </w:rPr>
        <w:t xml:space="preserve">, todo el personal que integró cada uno de los </w:t>
      </w:r>
      <w:r w:rsidR="00E66EB6">
        <w:rPr>
          <w:rFonts w:ascii="Lucida Sans Unicode" w:eastAsia="Lucida Sans Unicode" w:hAnsi="Lucida Sans Unicode" w:cs="Lucida Sans Unicode"/>
          <w:sz w:val="22"/>
          <w:szCs w:val="22"/>
        </w:rPr>
        <w:t>ó</w:t>
      </w:r>
      <w:r>
        <w:rPr>
          <w:rFonts w:ascii="Lucida Sans Unicode" w:eastAsia="Lucida Sans Unicode" w:hAnsi="Lucida Sans Unicode" w:cs="Lucida Sans Unicode"/>
          <w:sz w:val="22"/>
          <w:szCs w:val="22"/>
        </w:rPr>
        <w:t xml:space="preserve">rganos </w:t>
      </w:r>
      <w:r w:rsidR="00E66EB6">
        <w:rPr>
          <w:rFonts w:ascii="Lucida Sans Unicode" w:eastAsia="Lucida Sans Unicode" w:hAnsi="Lucida Sans Unicode" w:cs="Lucida Sans Unicode"/>
          <w:sz w:val="22"/>
          <w:szCs w:val="22"/>
        </w:rPr>
        <w:t>d</w:t>
      </w:r>
      <w:r>
        <w:rPr>
          <w:rFonts w:ascii="Lucida Sans Unicode" w:eastAsia="Lucida Sans Unicode" w:hAnsi="Lucida Sans Unicode" w:cs="Lucida Sans Unicode"/>
          <w:sz w:val="22"/>
          <w:szCs w:val="22"/>
        </w:rPr>
        <w:t xml:space="preserve">esconcentrados fueron invitados a los </w:t>
      </w:r>
      <w:r w:rsidRPr="00E66EB6">
        <w:rPr>
          <w:rFonts w:ascii="Lucida Sans Unicode" w:eastAsia="Lucida Sans Unicode" w:hAnsi="Lucida Sans Unicode" w:cs="Lucida Sans Unicode"/>
          <w:sz w:val="22"/>
          <w:szCs w:val="22"/>
        </w:rPr>
        <w:t>dos simulacros</w:t>
      </w:r>
      <w:r w:rsidRPr="00F231D4">
        <w:rPr>
          <w:rFonts w:ascii="Lucida Sans Unicode" w:eastAsia="Lucida Sans Unicode" w:hAnsi="Lucida Sans Unicode" w:cs="Lucida Sans Unicode"/>
          <w:b/>
          <w:bCs/>
          <w:sz w:val="22"/>
          <w:szCs w:val="22"/>
        </w:rPr>
        <w:t xml:space="preserve"> </w:t>
      </w:r>
      <w:r w:rsidRPr="00F231D4">
        <w:rPr>
          <w:rFonts w:ascii="Lucida Sans Unicode" w:eastAsia="Lucida Sans Unicode" w:hAnsi="Lucida Sans Unicode" w:cs="Lucida Sans Unicode"/>
          <w:sz w:val="22"/>
          <w:szCs w:val="22"/>
        </w:rPr>
        <w:t xml:space="preserve">sobre </w:t>
      </w:r>
      <w:r w:rsidRPr="00B6755E">
        <w:rPr>
          <w:rFonts w:ascii="Lucida Sans Unicode" w:eastAsia="Lucida Sans Unicode" w:hAnsi="Lucida Sans Unicode" w:cs="Lucida Sans Unicode"/>
          <w:sz w:val="22"/>
          <w:szCs w:val="22"/>
        </w:rPr>
        <w:t xml:space="preserve">el desarrollo de los cómputos en los órganos desconcentrados, </w:t>
      </w:r>
      <w:r>
        <w:rPr>
          <w:rFonts w:ascii="Lucida Sans Unicode" w:eastAsia="Lucida Sans Unicode" w:hAnsi="Lucida Sans Unicode" w:cs="Lucida Sans Unicode"/>
          <w:sz w:val="22"/>
          <w:szCs w:val="22"/>
        </w:rPr>
        <w:t>C</w:t>
      </w:r>
      <w:r w:rsidRPr="00B6755E">
        <w:rPr>
          <w:rFonts w:ascii="Lucida Sans Unicode" w:eastAsia="Lucida Sans Unicode" w:hAnsi="Lucida Sans Unicode" w:cs="Lucida Sans Unicode"/>
          <w:sz w:val="22"/>
          <w:szCs w:val="22"/>
        </w:rPr>
        <w:t xml:space="preserve">onsejerías Distritales y Municipales y sus </w:t>
      </w:r>
      <w:r>
        <w:rPr>
          <w:rFonts w:ascii="Lucida Sans Unicode" w:eastAsia="Lucida Sans Unicode" w:hAnsi="Lucida Sans Unicode" w:cs="Lucida Sans Unicode"/>
          <w:sz w:val="22"/>
          <w:szCs w:val="22"/>
        </w:rPr>
        <w:t>S</w:t>
      </w:r>
      <w:r w:rsidRPr="00B6755E">
        <w:rPr>
          <w:rFonts w:ascii="Lucida Sans Unicode" w:eastAsia="Lucida Sans Unicode" w:hAnsi="Lucida Sans Unicode" w:cs="Lucida Sans Unicode"/>
          <w:sz w:val="22"/>
          <w:szCs w:val="22"/>
        </w:rPr>
        <w:t xml:space="preserve">ecretarías, así como </w:t>
      </w:r>
      <w:r>
        <w:rPr>
          <w:rFonts w:ascii="Lucida Sans Unicode" w:eastAsia="Lucida Sans Unicode" w:hAnsi="Lucida Sans Unicode" w:cs="Lucida Sans Unicode"/>
          <w:sz w:val="22"/>
          <w:szCs w:val="22"/>
        </w:rPr>
        <w:t xml:space="preserve">personal de las </w:t>
      </w:r>
      <w:r w:rsidRPr="00B6755E">
        <w:rPr>
          <w:rFonts w:ascii="Lucida Sans Unicode" w:eastAsia="Lucida Sans Unicode" w:hAnsi="Lucida Sans Unicode" w:cs="Lucida Sans Unicode"/>
          <w:sz w:val="22"/>
          <w:szCs w:val="22"/>
        </w:rPr>
        <w:t>coordina</w:t>
      </w:r>
      <w:r>
        <w:rPr>
          <w:rFonts w:ascii="Lucida Sans Unicode" w:eastAsia="Lucida Sans Unicode" w:hAnsi="Lucida Sans Unicode" w:cs="Lucida Sans Unicode"/>
          <w:sz w:val="22"/>
          <w:szCs w:val="22"/>
        </w:rPr>
        <w:t>ciones</w:t>
      </w:r>
      <w:r w:rsidRPr="00B6755E">
        <w:rPr>
          <w:rFonts w:ascii="Lucida Sans Unicode" w:eastAsia="Lucida Sans Unicode" w:hAnsi="Lucida Sans Unicode" w:cs="Lucida Sans Unicode"/>
          <w:sz w:val="22"/>
          <w:szCs w:val="22"/>
        </w:rPr>
        <w:t xml:space="preserve"> de organización electoral y de educación cívica, capacitándose sobre el uso de la herramienta informática para el desarrollo de los cómputos.</w:t>
      </w:r>
    </w:p>
    <w:p w14:paraId="6336A7A3" w14:textId="36C40E27" w:rsidR="00422D28" w:rsidRPr="00D26581" w:rsidRDefault="00A96F5E" w:rsidP="00D26581">
      <w:pPr>
        <w:pStyle w:val="Ttulo3"/>
        <w:jc w:val="both"/>
      </w:pPr>
      <w:bookmarkStart w:id="97" w:name="_Toc172807351"/>
      <w:bookmarkStart w:id="98" w:name="_Toc175223702"/>
      <w:bookmarkStart w:id="99" w:name="_Toc192766230"/>
      <w:r w:rsidRPr="00D26581">
        <w:t>Entrega de la documentación y material electoral a las presidencias de mesa directiva de casilla</w:t>
      </w:r>
      <w:bookmarkEnd w:id="97"/>
      <w:bookmarkEnd w:id="98"/>
      <w:bookmarkEnd w:id="99"/>
    </w:p>
    <w:p w14:paraId="42CA16D8" w14:textId="09EF4C8F" w:rsidR="00422D28" w:rsidRPr="00B6755E" w:rsidRDefault="00422D28" w:rsidP="00422D28">
      <w:pPr>
        <w:jc w:val="both"/>
        <w:rPr>
          <w:rFonts w:ascii="Lucida Sans Unicode" w:eastAsia="Lucida Sans Unicode" w:hAnsi="Lucida Sans Unicode" w:cs="Lucida Sans Unicode"/>
          <w:sz w:val="22"/>
          <w:szCs w:val="22"/>
        </w:rPr>
      </w:pPr>
      <w:r w:rsidRPr="0000758A">
        <w:rPr>
          <w:rFonts w:ascii="Lucida Sans Unicode" w:eastAsia="Lucida Sans Unicode" w:hAnsi="Lucida Sans Unicode" w:cs="Lucida Sans Unicode"/>
          <w:sz w:val="22"/>
          <w:szCs w:val="22"/>
        </w:rPr>
        <w:t>Una vez recibida la documentación y los materiales electorales en los Consejos Distritales de este Instituto; con fecha diecinueve de mayo de 2024, comenzaron con el conteo, sellado de documentación electoral, para integrar la caja paquete electoral; dicha actividad fue acompañada y supervisada por esta Dirección</w:t>
      </w:r>
      <w:r w:rsidR="00A85492">
        <w:rPr>
          <w:rFonts w:ascii="Lucida Sans Unicode" w:eastAsia="Lucida Sans Unicode" w:hAnsi="Lucida Sans Unicode" w:cs="Lucida Sans Unicode"/>
          <w:sz w:val="22"/>
          <w:szCs w:val="22"/>
        </w:rPr>
        <w:t xml:space="preserve"> Ejecutiva</w:t>
      </w:r>
      <w:r w:rsidRPr="0000758A">
        <w:rPr>
          <w:rFonts w:ascii="Lucida Sans Unicode" w:eastAsia="Lucida Sans Unicode" w:hAnsi="Lucida Sans Unicode" w:cs="Lucida Sans Unicode"/>
          <w:sz w:val="22"/>
          <w:szCs w:val="22"/>
        </w:rPr>
        <w:t xml:space="preserve"> de Organización Electoral</w:t>
      </w:r>
      <w:r w:rsidR="00A85492">
        <w:rPr>
          <w:rFonts w:ascii="Lucida Sans Unicode" w:eastAsia="Lucida Sans Unicode" w:hAnsi="Lucida Sans Unicode" w:cs="Lucida Sans Unicode"/>
          <w:sz w:val="22"/>
          <w:szCs w:val="22"/>
        </w:rPr>
        <w:t xml:space="preserve"> y Estadística</w:t>
      </w:r>
      <w:r w:rsidRPr="0000758A">
        <w:rPr>
          <w:rFonts w:ascii="Lucida Sans Unicode" w:eastAsia="Lucida Sans Unicode" w:hAnsi="Lucida Sans Unicode" w:cs="Lucida Sans Unicode"/>
          <w:sz w:val="22"/>
          <w:szCs w:val="22"/>
        </w:rPr>
        <w:t>, la cual a través de sus coordinadores distritales registraron los reportes diarios que se enuncian en la tabla siguiente:</w:t>
      </w:r>
    </w:p>
    <w:tbl>
      <w:tblPr>
        <w:tblpPr w:leftFromText="141" w:rightFromText="141" w:vertAnchor="text" w:horzAnchor="margin" w:tblpY="270"/>
        <w:tblW w:w="0" w:type="auto"/>
        <w:tblCellMar>
          <w:left w:w="70" w:type="dxa"/>
          <w:right w:w="70" w:type="dxa"/>
        </w:tblCellMar>
        <w:tblLook w:val="04A0" w:firstRow="1" w:lastRow="0" w:firstColumn="1" w:lastColumn="0" w:noHBand="0" w:noVBand="1"/>
      </w:tblPr>
      <w:tblGrid>
        <w:gridCol w:w="1214"/>
        <w:gridCol w:w="1480"/>
        <w:gridCol w:w="1638"/>
        <w:gridCol w:w="884"/>
        <w:gridCol w:w="1026"/>
        <w:gridCol w:w="949"/>
        <w:gridCol w:w="1491"/>
        <w:gridCol w:w="146"/>
      </w:tblGrid>
      <w:tr w:rsidR="00422D28" w:rsidRPr="00B6755E" w14:paraId="66528DF6" w14:textId="77777777" w:rsidTr="00D26581">
        <w:trPr>
          <w:gridAfter w:val="1"/>
          <w:trHeight w:val="476"/>
          <w:tblHeader/>
        </w:trPr>
        <w:tc>
          <w:tcPr>
            <w:tcW w:w="0" w:type="auto"/>
            <w:vMerge w:val="restart"/>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5DDB3542" w14:textId="77777777" w:rsidR="00422D28" w:rsidRPr="00B6755E" w:rsidRDefault="00422D28" w:rsidP="00805BD1">
            <w:pPr>
              <w:jc w:val="center"/>
              <w:rPr>
                <w:rFonts w:ascii="Lucida Sans Unicode" w:eastAsia="Times New Roman" w:hAnsi="Lucida Sans Unicode" w:cs="Lucida Sans Unicode"/>
                <w:b/>
                <w:bCs/>
                <w:color w:val="FFFFFF"/>
                <w:kern w:val="0"/>
                <w:sz w:val="18"/>
                <w:szCs w:val="18"/>
                <w:lang w:val="es-MX" w:eastAsia="es-MX"/>
                <w14:ligatures w14:val="none"/>
              </w:rPr>
            </w:pPr>
            <w:r w:rsidRPr="00B6755E">
              <w:rPr>
                <w:rFonts w:ascii="Lucida Sans Unicode" w:eastAsia="Times New Roman" w:hAnsi="Lucida Sans Unicode" w:cs="Lucida Sans Unicode"/>
                <w:b/>
                <w:bCs/>
                <w:color w:val="FFFFFF"/>
                <w:kern w:val="0"/>
                <w:sz w:val="18"/>
                <w:szCs w:val="18"/>
                <w:lang w:val="es-MX" w:eastAsia="es-MX"/>
                <w14:ligatures w14:val="none"/>
              </w:rPr>
              <w:t xml:space="preserve">Distrito Electoral Local </w:t>
            </w:r>
          </w:p>
        </w:tc>
        <w:tc>
          <w:tcPr>
            <w:tcW w:w="1480" w:type="dxa"/>
            <w:vMerge w:val="restart"/>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3D97082F" w14:textId="77777777" w:rsidR="00422D28" w:rsidRPr="00B6755E" w:rsidRDefault="00422D28" w:rsidP="00805BD1">
            <w:pPr>
              <w:jc w:val="center"/>
              <w:rPr>
                <w:rFonts w:ascii="Lucida Sans Unicode" w:eastAsia="Times New Roman" w:hAnsi="Lucida Sans Unicode" w:cs="Lucida Sans Unicode"/>
                <w:b/>
                <w:bCs/>
                <w:color w:val="FFFFFF"/>
                <w:kern w:val="0"/>
                <w:sz w:val="18"/>
                <w:szCs w:val="18"/>
                <w:lang w:val="es-MX" w:eastAsia="es-MX"/>
                <w14:ligatures w14:val="none"/>
              </w:rPr>
            </w:pPr>
            <w:r w:rsidRPr="00B6755E">
              <w:rPr>
                <w:rFonts w:ascii="Lucida Sans Unicode" w:eastAsia="Times New Roman" w:hAnsi="Lucida Sans Unicode" w:cs="Lucida Sans Unicode"/>
                <w:b/>
                <w:bCs/>
                <w:color w:val="FFFFFF"/>
                <w:kern w:val="0"/>
                <w:sz w:val="18"/>
                <w:szCs w:val="18"/>
                <w:lang w:val="es-MX" w:eastAsia="es-MX"/>
                <w14:ligatures w14:val="none"/>
              </w:rPr>
              <w:t>Número de Paquetes Electorales</w:t>
            </w:r>
          </w:p>
        </w:tc>
        <w:tc>
          <w:tcPr>
            <w:tcW w:w="1638" w:type="dxa"/>
            <w:vMerge w:val="restart"/>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6621B96E" w14:textId="77777777" w:rsidR="00422D28" w:rsidRPr="00B6755E" w:rsidRDefault="00422D28" w:rsidP="00805BD1">
            <w:pPr>
              <w:jc w:val="center"/>
              <w:rPr>
                <w:rFonts w:ascii="Lucida Sans Unicode" w:eastAsia="Times New Roman" w:hAnsi="Lucida Sans Unicode" w:cs="Lucida Sans Unicode"/>
                <w:b/>
                <w:bCs/>
                <w:color w:val="FFFFFF"/>
                <w:kern w:val="0"/>
                <w:sz w:val="18"/>
                <w:szCs w:val="18"/>
                <w:lang w:val="es-MX" w:eastAsia="es-MX"/>
                <w14:ligatures w14:val="none"/>
              </w:rPr>
            </w:pPr>
            <w:r w:rsidRPr="00B6755E">
              <w:rPr>
                <w:rFonts w:ascii="Lucida Sans Unicode" w:eastAsia="Times New Roman" w:hAnsi="Lucida Sans Unicode" w:cs="Lucida Sans Unicode"/>
                <w:b/>
                <w:bCs/>
                <w:color w:val="FFFFFF"/>
                <w:kern w:val="0"/>
                <w:sz w:val="18"/>
                <w:szCs w:val="18"/>
                <w:lang w:val="es-MX" w:eastAsia="es-MX"/>
                <w14:ligatures w14:val="none"/>
              </w:rPr>
              <w:t>Fecha</w:t>
            </w:r>
          </w:p>
        </w:tc>
        <w:tc>
          <w:tcPr>
            <w:tcW w:w="0" w:type="auto"/>
            <w:vMerge w:val="restart"/>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36D3A04E" w14:textId="77777777" w:rsidR="00422D28" w:rsidRPr="00B6755E" w:rsidRDefault="00422D28" w:rsidP="00805BD1">
            <w:pPr>
              <w:jc w:val="center"/>
              <w:rPr>
                <w:rFonts w:ascii="Lucida Sans Unicode" w:eastAsia="Times New Roman" w:hAnsi="Lucida Sans Unicode" w:cs="Lucida Sans Unicode"/>
                <w:b/>
                <w:bCs/>
                <w:color w:val="FFFFFF"/>
                <w:kern w:val="0"/>
                <w:sz w:val="18"/>
                <w:szCs w:val="18"/>
                <w:lang w:val="es-MX" w:eastAsia="es-MX"/>
                <w14:ligatures w14:val="none"/>
              </w:rPr>
            </w:pPr>
            <w:r w:rsidRPr="00B6755E">
              <w:rPr>
                <w:rFonts w:ascii="Lucida Sans Unicode" w:eastAsia="Times New Roman" w:hAnsi="Lucida Sans Unicode" w:cs="Lucida Sans Unicode"/>
                <w:b/>
                <w:bCs/>
                <w:color w:val="FFFFFF"/>
                <w:kern w:val="0"/>
                <w:sz w:val="18"/>
                <w:szCs w:val="18"/>
                <w:lang w:val="es-MX" w:eastAsia="es-MX"/>
                <w14:ligatures w14:val="none"/>
              </w:rPr>
              <w:t>Hora de Inicio</w:t>
            </w:r>
          </w:p>
        </w:tc>
        <w:tc>
          <w:tcPr>
            <w:tcW w:w="0" w:type="auto"/>
            <w:vMerge w:val="restart"/>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6FB9A706" w14:textId="77777777" w:rsidR="00422D28" w:rsidRPr="00B6755E" w:rsidRDefault="00422D28" w:rsidP="00805BD1">
            <w:pPr>
              <w:jc w:val="center"/>
              <w:rPr>
                <w:rFonts w:ascii="Lucida Sans Unicode" w:eastAsia="Times New Roman" w:hAnsi="Lucida Sans Unicode" w:cs="Lucida Sans Unicode"/>
                <w:b/>
                <w:bCs/>
                <w:color w:val="FFFFFF"/>
                <w:kern w:val="0"/>
                <w:sz w:val="18"/>
                <w:szCs w:val="18"/>
                <w:lang w:val="es-MX" w:eastAsia="es-MX"/>
                <w14:ligatures w14:val="none"/>
              </w:rPr>
            </w:pPr>
            <w:r w:rsidRPr="00B6755E">
              <w:rPr>
                <w:rFonts w:ascii="Lucida Sans Unicode" w:eastAsia="Times New Roman" w:hAnsi="Lucida Sans Unicode" w:cs="Lucida Sans Unicode"/>
                <w:b/>
                <w:bCs/>
                <w:color w:val="FFFFFF"/>
                <w:kern w:val="0"/>
                <w:sz w:val="18"/>
                <w:szCs w:val="18"/>
                <w:lang w:val="es-MX" w:eastAsia="es-MX"/>
                <w14:ligatures w14:val="none"/>
              </w:rPr>
              <w:t>Hora de término</w:t>
            </w:r>
          </w:p>
        </w:tc>
        <w:tc>
          <w:tcPr>
            <w:tcW w:w="0" w:type="auto"/>
            <w:vMerge w:val="restart"/>
            <w:tcBorders>
              <w:top w:val="single" w:sz="4" w:space="0" w:color="FFFFFF"/>
              <w:left w:val="single" w:sz="4" w:space="0" w:color="FFFFFF"/>
              <w:bottom w:val="nil"/>
              <w:right w:val="single" w:sz="4" w:space="0" w:color="FFFFFF"/>
            </w:tcBorders>
            <w:shd w:val="clear" w:color="auto" w:fill="156082" w:themeFill="accent1"/>
            <w:vAlign w:val="center"/>
            <w:hideMark/>
          </w:tcPr>
          <w:p w14:paraId="40499774" w14:textId="77777777" w:rsidR="00422D28" w:rsidRPr="00B6755E" w:rsidRDefault="00422D28" w:rsidP="00805BD1">
            <w:pPr>
              <w:jc w:val="center"/>
              <w:rPr>
                <w:rFonts w:ascii="Lucida Sans Unicode" w:eastAsia="Times New Roman" w:hAnsi="Lucida Sans Unicode" w:cs="Lucida Sans Unicode"/>
                <w:b/>
                <w:bCs/>
                <w:color w:val="FFFFFF"/>
                <w:kern w:val="0"/>
                <w:sz w:val="18"/>
                <w:szCs w:val="18"/>
                <w:lang w:val="es-MX" w:eastAsia="es-MX"/>
                <w14:ligatures w14:val="none"/>
              </w:rPr>
            </w:pPr>
            <w:r w:rsidRPr="00B6755E">
              <w:rPr>
                <w:rFonts w:ascii="Lucida Sans Unicode" w:eastAsia="Times New Roman" w:hAnsi="Lucida Sans Unicode" w:cs="Lucida Sans Unicode"/>
                <w:b/>
                <w:bCs/>
                <w:color w:val="FFFFFF"/>
                <w:kern w:val="0"/>
                <w:sz w:val="18"/>
                <w:szCs w:val="18"/>
                <w:lang w:val="es-MX" w:eastAsia="es-MX"/>
                <w14:ligatures w14:val="none"/>
              </w:rPr>
              <w:t>Avance Conteo</w:t>
            </w:r>
            <w:r w:rsidRPr="00B6755E">
              <w:rPr>
                <w:rFonts w:ascii="Lucida Sans Unicode" w:eastAsia="Times New Roman" w:hAnsi="Lucida Sans Unicode" w:cs="Lucida Sans Unicode"/>
                <w:b/>
                <w:bCs/>
                <w:color w:val="FFFFFF"/>
                <w:kern w:val="0"/>
                <w:sz w:val="18"/>
                <w:szCs w:val="18"/>
                <w:lang w:val="es-MX" w:eastAsia="es-MX"/>
                <w14:ligatures w14:val="none"/>
              </w:rPr>
              <w:br/>
              <w:t>(Por día)</w:t>
            </w:r>
          </w:p>
        </w:tc>
        <w:tc>
          <w:tcPr>
            <w:tcW w:w="0" w:type="auto"/>
            <w:vMerge w:val="restart"/>
            <w:tcBorders>
              <w:top w:val="single" w:sz="4" w:space="0" w:color="FFFFFF"/>
              <w:left w:val="single" w:sz="4" w:space="0" w:color="FFFFFF"/>
              <w:bottom w:val="nil"/>
              <w:right w:val="single" w:sz="4" w:space="0" w:color="FFFFFF"/>
            </w:tcBorders>
            <w:shd w:val="clear" w:color="auto" w:fill="156082" w:themeFill="accent1"/>
            <w:vAlign w:val="center"/>
            <w:hideMark/>
          </w:tcPr>
          <w:p w14:paraId="624403CC" w14:textId="77777777" w:rsidR="00422D28" w:rsidRPr="00B6755E" w:rsidRDefault="00422D28" w:rsidP="00805BD1">
            <w:pPr>
              <w:jc w:val="center"/>
              <w:rPr>
                <w:rFonts w:ascii="Lucida Sans Unicode" w:eastAsia="Times New Roman" w:hAnsi="Lucida Sans Unicode" w:cs="Lucida Sans Unicode"/>
                <w:b/>
                <w:bCs/>
                <w:color w:val="FFFFFF"/>
                <w:kern w:val="0"/>
                <w:sz w:val="18"/>
                <w:szCs w:val="18"/>
                <w:lang w:val="es-MX" w:eastAsia="es-MX"/>
                <w14:ligatures w14:val="none"/>
              </w:rPr>
            </w:pPr>
            <w:r w:rsidRPr="00B6755E">
              <w:rPr>
                <w:rFonts w:ascii="Lucida Sans Unicode" w:eastAsia="Times New Roman" w:hAnsi="Lucida Sans Unicode" w:cs="Lucida Sans Unicode"/>
                <w:b/>
                <w:bCs/>
                <w:color w:val="FFFFFF"/>
                <w:kern w:val="0"/>
                <w:sz w:val="18"/>
                <w:szCs w:val="18"/>
                <w:lang w:val="es-MX" w:eastAsia="es-MX"/>
                <w14:ligatures w14:val="none"/>
              </w:rPr>
              <w:t>Porcentaje de Avance Sellado</w:t>
            </w:r>
            <w:r w:rsidRPr="00B6755E">
              <w:rPr>
                <w:rFonts w:ascii="Lucida Sans Unicode" w:eastAsia="Times New Roman" w:hAnsi="Lucida Sans Unicode" w:cs="Lucida Sans Unicode"/>
                <w:b/>
                <w:bCs/>
                <w:color w:val="FFFFFF"/>
                <w:kern w:val="0"/>
                <w:sz w:val="18"/>
                <w:szCs w:val="18"/>
                <w:lang w:val="es-MX" w:eastAsia="es-MX"/>
                <w14:ligatures w14:val="none"/>
              </w:rPr>
              <w:br/>
              <w:t>(Por día)</w:t>
            </w:r>
          </w:p>
        </w:tc>
      </w:tr>
      <w:tr w:rsidR="00422D28" w:rsidRPr="00B6755E" w14:paraId="0DDA8F5B" w14:textId="77777777" w:rsidTr="00D26581">
        <w:trPr>
          <w:trHeight w:val="300"/>
          <w:tblHeader/>
        </w:trPr>
        <w:tc>
          <w:tcPr>
            <w:tcW w:w="0" w:type="auto"/>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081D02F1"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1480" w:type="dxa"/>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5C069298"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1638" w:type="dxa"/>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0332B028"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4A9CA754"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76CC0F37"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vMerge/>
            <w:tcBorders>
              <w:top w:val="single" w:sz="4" w:space="0" w:color="FFFFFF"/>
              <w:left w:val="single" w:sz="4" w:space="0" w:color="FFFFFF"/>
              <w:bottom w:val="nil"/>
              <w:right w:val="single" w:sz="4" w:space="0" w:color="FFFFFF"/>
            </w:tcBorders>
            <w:shd w:val="clear" w:color="auto" w:fill="156082" w:themeFill="accent1"/>
            <w:vAlign w:val="center"/>
            <w:hideMark/>
          </w:tcPr>
          <w:p w14:paraId="0D70AFB0"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vMerge/>
            <w:tcBorders>
              <w:top w:val="single" w:sz="4" w:space="0" w:color="FFFFFF"/>
              <w:left w:val="single" w:sz="4" w:space="0" w:color="FFFFFF"/>
              <w:bottom w:val="nil"/>
              <w:right w:val="single" w:sz="4" w:space="0" w:color="FFFFFF"/>
            </w:tcBorders>
            <w:shd w:val="clear" w:color="auto" w:fill="156082" w:themeFill="accent1"/>
            <w:vAlign w:val="center"/>
            <w:hideMark/>
          </w:tcPr>
          <w:p w14:paraId="3710AC69"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tcBorders>
              <w:top w:val="nil"/>
              <w:left w:val="nil"/>
              <w:bottom w:val="nil"/>
              <w:right w:val="nil"/>
            </w:tcBorders>
            <w:shd w:val="clear" w:color="auto" w:fill="auto"/>
            <w:noWrap/>
            <w:vAlign w:val="bottom"/>
            <w:hideMark/>
          </w:tcPr>
          <w:p w14:paraId="15B2F7D6" w14:textId="77777777" w:rsidR="00422D28" w:rsidRPr="00B6755E" w:rsidRDefault="00422D28" w:rsidP="00805BD1">
            <w:pPr>
              <w:jc w:val="center"/>
              <w:rPr>
                <w:rFonts w:ascii="Lucida Sans Unicode" w:eastAsia="Times New Roman" w:hAnsi="Lucida Sans Unicode" w:cs="Lucida Sans Unicode"/>
                <w:b/>
                <w:bCs/>
                <w:color w:val="FFFFFF"/>
                <w:kern w:val="0"/>
                <w:sz w:val="20"/>
                <w:szCs w:val="20"/>
                <w:lang w:val="es-MX" w:eastAsia="es-MX"/>
                <w14:ligatures w14:val="none"/>
              </w:rPr>
            </w:pPr>
          </w:p>
        </w:tc>
      </w:tr>
      <w:tr w:rsidR="00422D28" w:rsidRPr="00B6755E" w14:paraId="1DC7880E" w14:textId="77777777" w:rsidTr="00D26581">
        <w:trPr>
          <w:trHeight w:val="300"/>
          <w:tblHeader/>
        </w:trPr>
        <w:tc>
          <w:tcPr>
            <w:tcW w:w="0" w:type="auto"/>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14BA5BE5"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1480" w:type="dxa"/>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4C641EC2"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1638" w:type="dxa"/>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37FCC5A7"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773774F3"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vMerge/>
            <w:tcBorders>
              <w:top w:val="single" w:sz="4" w:space="0" w:color="E8E8E8"/>
              <w:left w:val="single" w:sz="4" w:space="0" w:color="E8E8E8"/>
              <w:bottom w:val="single" w:sz="4" w:space="0" w:color="E8E8E8"/>
              <w:right w:val="single" w:sz="4" w:space="0" w:color="E8E8E8"/>
            </w:tcBorders>
            <w:shd w:val="clear" w:color="auto" w:fill="156082" w:themeFill="accent1"/>
            <w:vAlign w:val="center"/>
            <w:hideMark/>
          </w:tcPr>
          <w:p w14:paraId="258E93F4"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vMerge/>
            <w:tcBorders>
              <w:top w:val="single" w:sz="4" w:space="0" w:color="FFFFFF"/>
              <w:left w:val="single" w:sz="4" w:space="0" w:color="FFFFFF"/>
              <w:bottom w:val="nil"/>
              <w:right w:val="single" w:sz="4" w:space="0" w:color="FFFFFF"/>
            </w:tcBorders>
            <w:shd w:val="clear" w:color="auto" w:fill="156082" w:themeFill="accent1"/>
            <w:vAlign w:val="center"/>
            <w:hideMark/>
          </w:tcPr>
          <w:p w14:paraId="69CEACEA"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vMerge/>
            <w:tcBorders>
              <w:top w:val="single" w:sz="4" w:space="0" w:color="FFFFFF"/>
              <w:left w:val="single" w:sz="4" w:space="0" w:color="FFFFFF"/>
              <w:bottom w:val="nil"/>
              <w:right w:val="single" w:sz="4" w:space="0" w:color="FFFFFF"/>
            </w:tcBorders>
            <w:shd w:val="clear" w:color="auto" w:fill="156082" w:themeFill="accent1"/>
            <w:vAlign w:val="center"/>
            <w:hideMark/>
          </w:tcPr>
          <w:p w14:paraId="38CC6C78" w14:textId="77777777" w:rsidR="00422D28" w:rsidRPr="00B6755E" w:rsidRDefault="00422D28" w:rsidP="00805BD1">
            <w:pPr>
              <w:rPr>
                <w:rFonts w:ascii="Lucida Sans Unicode" w:eastAsia="Times New Roman" w:hAnsi="Lucida Sans Unicode" w:cs="Lucida Sans Unicode"/>
                <w:b/>
                <w:bCs/>
                <w:color w:val="FFFFFF"/>
                <w:kern w:val="0"/>
                <w:sz w:val="20"/>
                <w:szCs w:val="20"/>
                <w:lang w:val="es-MX" w:eastAsia="es-MX"/>
                <w14:ligatures w14:val="none"/>
              </w:rPr>
            </w:pPr>
          </w:p>
        </w:tc>
        <w:tc>
          <w:tcPr>
            <w:tcW w:w="0" w:type="auto"/>
            <w:tcBorders>
              <w:top w:val="nil"/>
              <w:left w:val="nil"/>
              <w:bottom w:val="nil"/>
              <w:right w:val="nil"/>
            </w:tcBorders>
            <w:shd w:val="clear" w:color="auto" w:fill="auto"/>
            <w:noWrap/>
            <w:vAlign w:val="bottom"/>
            <w:hideMark/>
          </w:tcPr>
          <w:p w14:paraId="1569FACF"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4805CE82" w14:textId="77777777" w:rsidTr="00805BD1">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BB450D"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01</w:t>
            </w:r>
          </w:p>
        </w:tc>
        <w:tc>
          <w:tcPr>
            <w:tcW w:w="1480" w:type="dxa"/>
            <w:vMerge w:val="restart"/>
            <w:tcBorders>
              <w:top w:val="nil"/>
              <w:left w:val="nil"/>
              <w:right w:val="single" w:sz="4" w:space="0" w:color="auto"/>
            </w:tcBorders>
            <w:shd w:val="clear" w:color="auto" w:fill="auto"/>
            <w:vAlign w:val="center"/>
            <w:hideMark/>
          </w:tcPr>
          <w:p w14:paraId="4D54AD88"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580</w:t>
            </w:r>
          </w:p>
        </w:tc>
        <w:tc>
          <w:tcPr>
            <w:tcW w:w="1638" w:type="dxa"/>
            <w:tcBorders>
              <w:top w:val="single" w:sz="4" w:space="0" w:color="auto"/>
              <w:left w:val="nil"/>
              <w:bottom w:val="single" w:sz="4" w:space="0" w:color="auto"/>
              <w:right w:val="single" w:sz="4" w:space="0" w:color="auto"/>
            </w:tcBorders>
            <w:shd w:val="clear" w:color="auto" w:fill="auto"/>
            <w:noWrap/>
            <w:vAlign w:val="center"/>
            <w:hideMark/>
          </w:tcPr>
          <w:p w14:paraId="449221E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2AAF0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893D7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06DDB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754C4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vAlign w:val="center"/>
            <w:hideMark/>
          </w:tcPr>
          <w:p w14:paraId="59FC884D"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496FF1B9" w14:textId="77777777" w:rsidTr="00805BD1">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1D03795"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right w:val="single" w:sz="4" w:space="0" w:color="auto"/>
            </w:tcBorders>
            <w:shd w:val="clear" w:color="auto" w:fill="auto"/>
            <w:vAlign w:val="center"/>
          </w:tcPr>
          <w:p w14:paraId="4BF10740"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78AFFDF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12AEACC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5227CD4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5BFAD4F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tcBorders>
              <w:top w:val="nil"/>
              <w:left w:val="nil"/>
              <w:bottom w:val="single" w:sz="4" w:space="0" w:color="auto"/>
              <w:right w:val="single" w:sz="4" w:space="0" w:color="auto"/>
            </w:tcBorders>
            <w:shd w:val="clear" w:color="auto" w:fill="auto"/>
            <w:noWrap/>
            <w:vAlign w:val="center"/>
            <w:hideMark/>
          </w:tcPr>
          <w:p w14:paraId="40C9D09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vAlign w:val="center"/>
            <w:hideMark/>
          </w:tcPr>
          <w:p w14:paraId="1954132A"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72358DF1" w14:textId="77777777" w:rsidTr="00805BD1">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6991A46"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tcPr>
          <w:p w14:paraId="1A91E7FE"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6A7DB8B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21/05/2024</w:t>
            </w:r>
          </w:p>
        </w:tc>
        <w:tc>
          <w:tcPr>
            <w:tcW w:w="0" w:type="auto"/>
            <w:tcBorders>
              <w:top w:val="nil"/>
              <w:left w:val="nil"/>
              <w:bottom w:val="single" w:sz="4" w:space="0" w:color="auto"/>
              <w:right w:val="single" w:sz="4" w:space="0" w:color="auto"/>
            </w:tcBorders>
            <w:shd w:val="clear" w:color="auto" w:fill="auto"/>
            <w:noWrap/>
            <w:vAlign w:val="center"/>
            <w:hideMark/>
          </w:tcPr>
          <w:p w14:paraId="74241C3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285B8515"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5A0D507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34%</w:t>
            </w:r>
          </w:p>
        </w:tc>
        <w:tc>
          <w:tcPr>
            <w:tcW w:w="0" w:type="auto"/>
            <w:tcBorders>
              <w:top w:val="nil"/>
              <w:left w:val="nil"/>
              <w:bottom w:val="single" w:sz="4" w:space="0" w:color="auto"/>
              <w:right w:val="single" w:sz="4" w:space="0" w:color="auto"/>
            </w:tcBorders>
            <w:shd w:val="clear" w:color="auto" w:fill="auto"/>
            <w:noWrap/>
            <w:vAlign w:val="center"/>
            <w:hideMark/>
          </w:tcPr>
          <w:p w14:paraId="4BD4DD4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34%</w:t>
            </w:r>
          </w:p>
        </w:tc>
        <w:tc>
          <w:tcPr>
            <w:tcW w:w="0" w:type="auto"/>
            <w:vAlign w:val="center"/>
            <w:hideMark/>
          </w:tcPr>
          <w:p w14:paraId="40395318"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57900555"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B9348AC"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02</w:t>
            </w:r>
          </w:p>
        </w:tc>
        <w:tc>
          <w:tcPr>
            <w:tcW w:w="1480" w:type="dxa"/>
            <w:vMerge w:val="restart"/>
            <w:tcBorders>
              <w:top w:val="nil"/>
              <w:left w:val="nil"/>
              <w:right w:val="single" w:sz="4" w:space="0" w:color="auto"/>
            </w:tcBorders>
            <w:shd w:val="clear" w:color="auto" w:fill="auto"/>
            <w:vAlign w:val="center"/>
            <w:hideMark/>
          </w:tcPr>
          <w:p w14:paraId="2C57942D"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580</w:t>
            </w:r>
          </w:p>
          <w:p w14:paraId="36DC43D6"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3B23392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5153F01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1C2EB6A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472176F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69DD9CD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75D716BB"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374CA2F4"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4B298264"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127C217B"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3F1D156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59CB8A6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vAlign w:val="center"/>
            <w:hideMark/>
          </w:tcPr>
          <w:p w14:paraId="7088834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20:00</w:t>
            </w:r>
          </w:p>
        </w:tc>
        <w:tc>
          <w:tcPr>
            <w:tcW w:w="0" w:type="auto"/>
            <w:tcBorders>
              <w:top w:val="nil"/>
              <w:left w:val="nil"/>
              <w:bottom w:val="single" w:sz="4" w:space="0" w:color="auto"/>
              <w:right w:val="single" w:sz="4" w:space="0" w:color="auto"/>
            </w:tcBorders>
            <w:shd w:val="clear" w:color="auto" w:fill="auto"/>
            <w:noWrap/>
            <w:vAlign w:val="center"/>
            <w:hideMark/>
          </w:tcPr>
          <w:p w14:paraId="4021250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5296E05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0129AFDF"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08214A75"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214332D"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03</w:t>
            </w:r>
          </w:p>
        </w:tc>
        <w:tc>
          <w:tcPr>
            <w:tcW w:w="1480" w:type="dxa"/>
            <w:vMerge w:val="restart"/>
            <w:tcBorders>
              <w:top w:val="nil"/>
              <w:left w:val="nil"/>
              <w:right w:val="single" w:sz="4" w:space="0" w:color="auto"/>
            </w:tcBorders>
            <w:shd w:val="clear" w:color="auto" w:fill="auto"/>
            <w:vAlign w:val="center"/>
            <w:hideMark/>
          </w:tcPr>
          <w:p w14:paraId="2BFBFDB2"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588</w:t>
            </w:r>
          </w:p>
        </w:tc>
        <w:tc>
          <w:tcPr>
            <w:tcW w:w="1638" w:type="dxa"/>
            <w:tcBorders>
              <w:top w:val="nil"/>
              <w:left w:val="nil"/>
              <w:bottom w:val="single" w:sz="4" w:space="0" w:color="auto"/>
              <w:right w:val="single" w:sz="4" w:space="0" w:color="auto"/>
            </w:tcBorders>
            <w:shd w:val="clear" w:color="auto" w:fill="auto"/>
            <w:noWrap/>
            <w:vAlign w:val="center"/>
            <w:hideMark/>
          </w:tcPr>
          <w:p w14:paraId="7D405FE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29AC947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10:00</w:t>
            </w:r>
          </w:p>
        </w:tc>
        <w:tc>
          <w:tcPr>
            <w:tcW w:w="0" w:type="auto"/>
            <w:tcBorders>
              <w:top w:val="nil"/>
              <w:left w:val="nil"/>
              <w:bottom w:val="single" w:sz="4" w:space="0" w:color="auto"/>
              <w:right w:val="single" w:sz="4" w:space="0" w:color="auto"/>
            </w:tcBorders>
            <w:shd w:val="clear" w:color="auto" w:fill="auto"/>
            <w:noWrap/>
            <w:vAlign w:val="center"/>
            <w:hideMark/>
          </w:tcPr>
          <w:p w14:paraId="5CC74D0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23:30</w:t>
            </w:r>
          </w:p>
        </w:tc>
        <w:tc>
          <w:tcPr>
            <w:tcW w:w="0" w:type="auto"/>
            <w:tcBorders>
              <w:top w:val="nil"/>
              <w:left w:val="nil"/>
              <w:bottom w:val="single" w:sz="4" w:space="0" w:color="auto"/>
              <w:right w:val="single" w:sz="4" w:space="0" w:color="auto"/>
            </w:tcBorders>
            <w:shd w:val="clear" w:color="auto" w:fill="auto"/>
            <w:noWrap/>
            <w:vAlign w:val="center"/>
            <w:hideMark/>
          </w:tcPr>
          <w:p w14:paraId="64E3C6A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114A150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62162F4B"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6C5A2CE8"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003227CD"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tcPr>
          <w:p w14:paraId="1F2D86EB"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309D95A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2882027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09:00</w:t>
            </w:r>
          </w:p>
        </w:tc>
        <w:tc>
          <w:tcPr>
            <w:tcW w:w="0" w:type="auto"/>
            <w:tcBorders>
              <w:top w:val="nil"/>
              <w:left w:val="nil"/>
              <w:bottom w:val="single" w:sz="4" w:space="0" w:color="auto"/>
              <w:right w:val="single" w:sz="4" w:space="0" w:color="auto"/>
            </w:tcBorders>
            <w:shd w:val="clear" w:color="auto" w:fill="auto"/>
            <w:vAlign w:val="center"/>
            <w:hideMark/>
          </w:tcPr>
          <w:p w14:paraId="1EA4E22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19:00</w:t>
            </w:r>
          </w:p>
        </w:tc>
        <w:tc>
          <w:tcPr>
            <w:tcW w:w="0" w:type="auto"/>
            <w:tcBorders>
              <w:top w:val="nil"/>
              <w:left w:val="nil"/>
              <w:bottom w:val="single" w:sz="4" w:space="0" w:color="auto"/>
              <w:right w:val="single" w:sz="4" w:space="0" w:color="auto"/>
            </w:tcBorders>
            <w:shd w:val="clear" w:color="auto" w:fill="auto"/>
            <w:noWrap/>
            <w:vAlign w:val="center"/>
            <w:hideMark/>
          </w:tcPr>
          <w:p w14:paraId="3683B22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755560E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67741BC4"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5F25DD89"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A79A00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04</w:t>
            </w:r>
          </w:p>
        </w:tc>
        <w:tc>
          <w:tcPr>
            <w:tcW w:w="1480" w:type="dxa"/>
            <w:vMerge w:val="restart"/>
            <w:tcBorders>
              <w:top w:val="nil"/>
              <w:left w:val="nil"/>
              <w:right w:val="single" w:sz="4" w:space="0" w:color="auto"/>
            </w:tcBorders>
            <w:shd w:val="clear" w:color="auto" w:fill="auto"/>
            <w:vAlign w:val="center"/>
            <w:hideMark/>
          </w:tcPr>
          <w:p w14:paraId="06FD7EDF"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558</w:t>
            </w:r>
          </w:p>
        </w:tc>
        <w:tc>
          <w:tcPr>
            <w:tcW w:w="1638" w:type="dxa"/>
            <w:tcBorders>
              <w:top w:val="nil"/>
              <w:left w:val="nil"/>
              <w:bottom w:val="single" w:sz="4" w:space="0" w:color="auto"/>
              <w:right w:val="single" w:sz="4" w:space="0" w:color="auto"/>
            </w:tcBorders>
            <w:shd w:val="clear" w:color="auto" w:fill="auto"/>
            <w:noWrap/>
            <w:vAlign w:val="center"/>
            <w:hideMark/>
          </w:tcPr>
          <w:p w14:paraId="45F8DF5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779C0A0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09:00</w:t>
            </w:r>
          </w:p>
        </w:tc>
        <w:tc>
          <w:tcPr>
            <w:tcW w:w="0" w:type="auto"/>
            <w:tcBorders>
              <w:top w:val="nil"/>
              <w:left w:val="nil"/>
              <w:bottom w:val="single" w:sz="4" w:space="0" w:color="auto"/>
              <w:right w:val="single" w:sz="4" w:space="0" w:color="auto"/>
            </w:tcBorders>
            <w:shd w:val="clear" w:color="auto" w:fill="auto"/>
            <w:noWrap/>
            <w:vAlign w:val="center"/>
            <w:hideMark/>
          </w:tcPr>
          <w:p w14:paraId="3838B19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7200BC0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tcBorders>
              <w:top w:val="nil"/>
              <w:left w:val="nil"/>
              <w:bottom w:val="single" w:sz="4" w:space="0" w:color="auto"/>
              <w:right w:val="single" w:sz="4" w:space="0" w:color="auto"/>
            </w:tcBorders>
            <w:shd w:val="clear" w:color="auto" w:fill="auto"/>
            <w:noWrap/>
            <w:vAlign w:val="center"/>
            <w:hideMark/>
          </w:tcPr>
          <w:p w14:paraId="213B174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vAlign w:val="center"/>
            <w:hideMark/>
          </w:tcPr>
          <w:p w14:paraId="72F94054"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0F3F2A4A"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4AB0B6E5"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78655F22"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63FF836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5C61D1F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06:00</w:t>
            </w:r>
          </w:p>
        </w:tc>
        <w:tc>
          <w:tcPr>
            <w:tcW w:w="0" w:type="auto"/>
            <w:tcBorders>
              <w:top w:val="nil"/>
              <w:left w:val="nil"/>
              <w:bottom w:val="single" w:sz="4" w:space="0" w:color="auto"/>
              <w:right w:val="single" w:sz="4" w:space="0" w:color="auto"/>
            </w:tcBorders>
            <w:shd w:val="clear" w:color="auto" w:fill="auto"/>
            <w:vAlign w:val="center"/>
            <w:hideMark/>
          </w:tcPr>
          <w:p w14:paraId="2FC1347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20:00</w:t>
            </w:r>
          </w:p>
        </w:tc>
        <w:tc>
          <w:tcPr>
            <w:tcW w:w="0" w:type="auto"/>
            <w:tcBorders>
              <w:top w:val="nil"/>
              <w:left w:val="nil"/>
              <w:bottom w:val="single" w:sz="4" w:space="0" w:color="auto"/>
              <w:right w:val="single" w:sz="4" w:space="0" w:color="auto"/>
            </w:tcBorders>
            <w:shd w:val="clear" w:color="auto" w:fill="auto"/>
            <w:noWrap/>
            <w:vAlign w:val="center"/>
            <w:hideMark/>
          </w:tcPr>
          <w:p w14:paraId="2205BDF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tcBorders>
              <w:top w:val="nil"/>
              <w:left w:val="nil"/>
              <w:bottom w:val="single" w:sz="4" w:space="0" w:color="auto"/>
              <w:right w:val="single" w:sz="4" w:space="0" w:color="auto"/>
            </w:tcBorders>
            <w:shd w:val="clear" w:color="auto" w:fill="auto"/>
            <w:noWrap/>
            <w:vAlign w:val="center"/>
            <w:hideMark/>
          </w:tcPr>
          <w:p w14:paraId="5155DB0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vAlign w:val="center"/>
            <w:hideMark/>
          </w:tcPr>
          <w:p w14:paraId="65BFEEF5"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525C98E2"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54600F9"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05</w:t>
            </w:r>
          </w:p>
        </w:tc>
        <w:tc>
          <w:tcPr>
            <w:tcW w:w="1480" w:type="dxa"/>
            <w:vMerge w:val="restart"/>
            <w:tcBorders>
              <w:top w:val="nil"/>
              <w:left w:val="nil"/>
              <w:right w:val="single" w:sz="4" w:space="0" w:color="auto"/>
            </w:tcBorders>
            <w:shd w:val="clear" w:color="auto" w:fill="auto"/>
            <w:vAlign w:val="center"/>
            <w:hideMark/>
          </w:tcPr>
          <w:p w14:paraId="69A00AC0"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547</w:t>
            </w:r>
          </w:p>
        </w:tc>
        <w:tc>
          <w:tcPr>
            <w:tcW w:w="1638" w:type="dxa"/>
            <w:tcBorders>
              <w:top w:val="nil"/>
              <w:left w:val="nil"/>
              <w:bottom w:val="single" w:sz="4" w:space="0" w:color="auto"/>
              <w:right w:val="single" w:sz="4" w:space="0" w:color="auto"/>
            </w:tcBorders>
            <w:shd w:val="clear" w:color="auto" w:fill="auto"/>
            <w:noWrap/>
            <w:vAlign w:val="center"/>
            <w:hideMark/>
          </w:tcPr>
          <w:p w14:paraId="3BC94DB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34B7BA9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08:20</w:t>
            </w:r>
          </w:p>
        </w:tc>
        <w:tc>
          <w:tcPr>
            <w:tcW w:w="0" w:type="auto"/>
            <w:tcBorders>
              <w:top w:val="nil"/>
              <w:left w:val="nil"/>
              <w:bottom w:val="single" w:sz="4" w:space="0" w:color="auto"/>
              <w:right w:val="single" w:sz="4" w:space="0" w:color="auto"/>
            </w:tcBorders>
            <w:shd w:val="clear" w:color="auto" w:fill="auto"/>
            <w:noWrap/>
            <w:vAlign w:val="center"/>
            <w:hideMark/>
          </w:tcPr>
          <w:p w14:paraId="077D89B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76193C65"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412EE5C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3F30E8B7"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36E9019F"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4561FF3A"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5B8927D7"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37CA3FC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64FE1CA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vAlign w:val="center"/>
            <w:hideMark/>
          </w:tcPr>
          <w:p w14:paraId="039EC8B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20:00</w:t>
            </w:r>
          </w:p>
        </w:tc>
        <w:tc>
          <w:tcPr>
            <w:tcW w:w="0" w:type="auto"/>
            <w:tcBorders>
              <w:top w:val="nil"/>
              <w:left w:val="nil"/>
              <w:bottom w:val="single" w:sz="4" w:space="0" w:color="auto"/>
              <w:right w:val="single" w:sz="4" w:space="0" w:color="auto"/>
            </w:tcBorders>
            <w:shd w:val="clear" w:color="auto" w:fill="auto"/>
            <w:noWrap/>
            <w:vAlign w:val="center"/>
            <w:hideMark/>
          </w:tcPr>
          <w:p w14:paraId="7D87640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4E15664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26020791"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58542088" w14:textId="77777777" w:rsidTr="00805BD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EFF03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06</w:t>
            </w:r>
          </w:p>
        </w:tc>
        <w:tc>
          <w:tcPr>
            <w:tcW w:w="1480" w:type="dxa"/>
            <w:tcBorders>
              <w:top w:val="nil"/>
              <w:left w:val="nil"/>
              <w:bottom w:val="single" w:sz="4" w:space="0" w:color="auto"/>
              <w:right w:val="single" w:sz="4" w:space="0" w:color="auto"/>
            </w:tcBorders>
            <w:shd w:val="clear" w:color="auto" w:fill="auto"/>
            <w:vAlign w:val="center"/>
            <w:hideMark/>
          </w:tcPr>
          <w:p w14:paraId="46DFB524"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490</w:t>
            </w:r>
          </w:p>
        </w:tc>
        <w:tc>
          <w:tcPr>
            <w:tcW w:w="1638" w:type="dxa"/>
            <w:tcBorders>
              <w:top w:val="nil"/>
              <w:left w:val="nil"/>
              <w:bottom w:val="single" w:sz="4" w:space="0" w:color="auto"/>
              <w:right w:val="single" w:sz="4" w:space="0" w:color="auto"/>
            </w:tcBorders>
            <w:shd w:val="clear" w:color="auto" w:fill="auto"/>
            <w:noWrap/>
            <w:vAlign w:val="center"/>
            <w:hideMark/>
          </w:tcPr>
          <w:p w14:paraId="0F34F84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7E25793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09:13</w:t>
            </w:r>
          </w:p>
        </w:tc>
        <w:tc>
          <w:tcPr>
            <w:tcW w:w="0" w:type="auto"/>
            <w:tcBorders>
              <w:top w:val="nil"/>
              <w:left w:val="nil"/>
              <w:bottom w:val="single" w:sz="4" w:space="0" w:color="auto"/>
              <w:right w:val="single" w:sz="4" w:space="0" w:color="auto"/>
            </w:tcBorders>
            <w:shd w:val="clear" w:color="auto" w:fill="auto"/>
            <w:noWrap/>
            <w:vAlign w:val="center"/>
            <w:hideMark/>
          </w:tcPr>
          <w:p w14:paraId="7EA8CA8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23:40</w:t>
            </w:r>
          </w:p>
        </w:tc>
        <w:tc>
          <w:tcPr>
            <w:tcW w:w="0" w:type="auto"/>
            <w:tcBorders>
              <w:top w:val="nil"/>
              <w:left w:val="nil"/>
              <w:bottom w:val="single" w:sz="4" w:space="0" w:color="auto"/>
              <w:right w:val="single" w:sz="4" w:space="0" w:color="auto"/>
            </w:tcBorders>
            <w:shd w:val="clear" w:color="auto" w:fill="auto"/>
            <w:noWrap/>
            <w:vAlign w:val="center"/>
            <w:hideMark/>
          </w:tcPr>
          <w:p w14:paraId="2C6EDE9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100%</w:t>
            </w:r>
          </w:p>
        </w:tc>
        <w:tc>
          <w:tcPr>
            <w:tcW w:w="0" w:type="auto"/>
            <w:tcBorders>
              <w:top w:val="nil"/>
              <w:left w:val="nil"/>
              <w:bottom w:val="single" w:sz="4" w:space="0" w:color="auto"/>
              <w:right w:val="single" w:sz="4" w:space="0" w:color="auto"/>
            </w:tcBorders>
            <w:shd w:val="clear" w:color="auto" w:fill="auto"/>
            <w:noWrap/>
            <w:vAlign w:val="center"/>
            <w:hideMark/>
          </w:tcPr>
          <w:p w14:paraId="345DDAD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100%</w:t>
            </w:r>
          </w:p>
        </w:tc>
        <w:tc>
          <w:tcPr>
            <w:tcW w:w="0" w:type="auto"/>
            <w:vAlign w:val="center"/>
            <w:hideMark/>
          </w:tcPr>
          <w:p w14:paraId="0FA216DF"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24ABF7A9"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E70F21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07</w:t>
            </w:r>
          </w:p>
        </w:tc>
        <w:tc>
          <w:tcPr>
            <w:tcW w:w="1480" w:type="dxa"/>
            <w:vMerge w:val="restart"/>
            <w:tcBorders>
              <w:top w:val="nil"/>
              <w:left w:val="nil"/>
              <w:right w:val="single" w:sz="4" w:space="0" w:color="auto"/>
            </w:tcBorders>
            <w:shd w:val="clear" w:color="auto" w:fill="auto"/>
            <w:vAlign w:val="center"/>
            <w:hideMark/>
          </w:tcPr>
          <w:p w14:paraId="3E048A1D"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416</w:t>
            </w:r>
          </w:p>
        </w:tc>
        <w:tc>
          <w:tcPr>
            <w:tcW w:w="1638" w:type="dxa"/>
            <w:tcBorders>
              <w:top w:val="nil"/>
              <w:left w:val="nil"/>
              <w:bottom w:val="single" w:sz="4" w:space="0" w:color="auto"/>
              <w:right w:val="single" w:sz="4" w:space="0" w:color="auto"/>
            </w:tcBorders>
            <w:shd w:val="clear" w:color="auto" w:fill="auto"/>
            <w:noWrap/>
            <w:vAlign w:val="center"/>
            <w:hideMark/>
          </w:tcPr>
          <w:p w14:paraId="4F335CF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008349A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47AE3DA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0280E8C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tcBorders>
              <w:top w:val="nil"/>
              <w:left w:val="nil"/>
              <w:bottom w:val="single" w:sz="4" w:space="0" w:color="auto"/>
              <w:right w:val="single" w:sz="4" w:space="0" w:color="auto"/>
            </w:tcBorders>
            <w:shd w:val="clear" w:color="auto" w:fill="auto"/>
            <w:noWrap/>
            <w:vAlign w:val="center"/>
            <w:hideMark/>
          </w:tcPr>
          <w:p w14:paraId="266F9BF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vAlign w:val="center"/>
            <w:hideMark/>
          </w:tcPr>
          <w:p w14:paraId="22BF6C57"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3CBD84F3" w14:textId="77777777" w:rsidTr="00805BD1">
        <w:trPr>
          <w:trHeight w:val="300"/>
        </w:trPr>
        <w:tc>
          <w:tcPr>
            <w:tcW w:w="0" w:type="auto"/>
            <w:vMerge/>
            <w:tcBorders>
              <w:top w:val="nil"/>
              <w:left w:val="single" w:sz="4" w:space="0" w:color="auto"/>
              <w:bottom w:val="single" w:sz="4" w:space="0" w:color="auto"/>
              <w:right w:val="single" w:sz="4" w:space="0" w:color="auto"/>
            </w:tcBorders>
            <w:vAlign w:val="center"/>
            <w:hideMark/>
          </w:tcPr>
          <w:p w14:paraId="7448CEC1"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2830C371"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71C68D4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6927DF9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vAlign w:val="center"/>
            <w:hideMark/>
          </w:tcPr>
          <w:p w14:paraId="39B8D62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14:00</w:t>
            </w:r>
          </w:p>
        </w:tc>
        <w:tc>
          <w:tcPr>
            <w:tcW w:w="0" w:type="auto"/>
            <w:tcBorders>
              <w:top w:val="nil"/>
              <w:left w:val="nil"/>
              <w:bottom w:val="single" w:sz="4" w:space="0" w:color="auto"/>
              <w:right w:val="single" w:sz="4" w:space="0" w:color="auto"/>
            </w:tcBorders>
            <w:shd w:val="clear" w:color="auto" w:fill="auto"/>
            <w:noWrap/>
            <w:vAlign w:val="center"/>
            <w:hideMark/>
          </w:tcPr>
          <w:p w14:paraId="02FC888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34%</w:t>
            </w:r>
          </w:p>
        </w:tc>
        <w:tc>
          <w:tcPr>
            <w:tcW w:w="0" w:type="auto"/>
            <w:tcBorders>
              <w:top w:val="nil"/>
              <w:left w:val="nil"/>
              <w:bottom w:val="single" w:sz="4" w:space="0" w:color="auto"/>
              <w:right w:val="single" w:sz="4" w:space="0" w:color="auto"/>
            </w:tcBorders>
            <w:shd w:val="clear" w:color="auto" w:fill="auto"/>
            <w:noWrap/>
            <w:vAlign w:val="center"/>
            <w:hideMark/>
          </w:tcPr>
          <w:p w14:paraId="2D0DC41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34%</w:t>
            </w:r>
          </w:p>
        </w:tc>
        <w:tc>
          <w:tcPr>
            <w:tcW w:w="0" w:type="auto"/>
            <w:vAlign w:val="center"/>
            <w:hideMark/>
          </w:tcPr>
          <w:p w14:paraId="04293AB3"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0171EB96" w14:textId="77777777" w:rsidTr="00805BD1">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A2204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08</w:t>
            </w:r>
          </w:p>
        </w:tc>
        <w:tc>
          <w:tcPr>
            <w:tcW w:w="1480" w:type="dxa"/>
            <w:vMerge w:val="restart"/>
            <w:tcBorders>
              <w:top w:val="single" w:sz="4" w:space="0" w:color="auto"/>
              <w:left w:val="nil"/>
              <w:bottom w:val="single" w:sz="4" w:space="0" w:color="auto"/>
              <w:right w:val="single" w:sz="4" w:space="0" w:color="auto"/>
            </w:tcBorders>
            <w:shd w:val="clear" w:color="auto" w:fill="auto"/>
            <w:vAlign w:val="center"/>
            <w:hideMark/>
          </w:tcPr>
          <w:p w14:paraId="5FBD91B2"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711</w:t>
            </w:r>
          </w:p>
        </w:tc>
        <w:tc>
          <w:tcPr>
            <w:tcW w:w="1638" w:type="dxa"/>
            <w:tcBorders>
              <w:top w:val="single" w:sz="4" w:space="0" w:color="auto"/>
              <w:left w:val="nil"/>
              <w:bottom w:val="single" w:sz="4" w:space="0" w:color="auto"/>
              <w:right w:val="single" w:sz="4" w:space="0" w:color="auto"/>
            </w:tcBorders>
            <w:shd w:val="clear" w:color="auto" w:fill="auto"/>
            <w:noWrap/>
            <w:vAlign w:val="center"/>
            <w:hideMark/>
          </w:tcPr>
          <w:p w14:paraId="068B393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1E23B5"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4CA9D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CD48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12320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67173C51"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5BA0B6A7" w14:textId="77777777" w:rsidTr="00805BD1">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A678C26"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top w:val="single" w:sz="4" w:space="0" w:color="auto"/>
              <w:left w:val="nil"/>
              <w:bottom w:val="single" w:sz="4" w:space="0" w:color="auto"/>
              <w:right w:val="single" w:sz="4" w:space="0" w:color="auto"/>
            </w:tcBorders>
            <w:shd w:val="clear" w:color="auto" w:fill="auto"/>
            <w:vAlign w:val="center"/>
            <w:hideMark/>
          </w:tcPr>
          <w:p w14:paraId="41783931"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single" w:sz="4" w:space="0" w:color="auto"/>
              <w:left w:val="nil"/>
              <w:bottom w:val="single" w:sz="4" w:space="0" w:color="auto"/>
              <w:right w:val="single" w:sz="4" w:space="0" w:color="auto"/>
            </w:tcBorders>
            <w:shd w:val="clear" w:color="auto" w:fill="auto"/>
            <w:noWrap/>
            <w:vAlign w:val="center"/>
            <w:hideMark/>
          </w:tcPr>
          <w:p w14:paraId="3C36D24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2E865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E3FA6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0998C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3805F5"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094949CB"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3D465F46"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F8C1091"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09</w:t>
            </w:r>
          </w:p>
        </w:tc>
        <w:tc>
          <w:tcPr>
            <w:tcW w:w="1480" w:type="dxa"/>
            <w:vMerge w:val="restart"/>
            <w:tcBorders>
              <w:top w:val="nil"/>
              <w:left w:val="nil"/>
              <w:right w:val="single" w:sz="4" w:space="0" w:color="auto"/>
            </w:tcBorders>
            <w:shd w:val="clear" w:color="auto" w:fill="auto"/>
            <w:vAlign w:val="center"/>
            <w:hideMark/>
          </w:tcPr>
          <w:p w14:paraId="7B6453B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599</w:t>
            </w:r>
          </w:p>
        </w:tc>
        <w:tc>
          <w:tcPr>
            <w:tcW w:w="1638" w:type="dxa"/>
            <w:tcBorders>
              <w:top w:val="nil"/>
              <w:left w:val="nil"/>
              <w:bottom w:val="single" w:sz="4" w:space="0" w:color="auto"/>
              <w:right w:val="single" w:sz="4" w:space="0" w:color="auto"/>
            </w:tcBorders>
            <w:shd w:val="clear" w:color="auto" w:fill="auto"/>
            <w:noWrap/>
            <w:vAlign w:val="center"/>
            <w:hideMark/>
          </w:tcPr>
          <w:p w14:paraId="52ED0A9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6ABC452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53B5E48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040BDB9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55F4089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0DF9A547"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00A5CC53"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4FC1C909"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584A387B"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3265BB3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03CB585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09:00</w:t>
            </w:r>
          </w:p>
        </w:tc>
        <w:tc>
          <w:tcPr>
            <w:tcW w:w="0" w:type="auto"/>
            <w:tcBorders>
              <w:top w:val="nil"/>
              <w:left w:val="nil"/>
              <w:bottom w:val="single" w:sz="4" w:space="0" w:color="auto"/>
              <w:right w:val="single" w:sz="4" w:space="0" w:color="auto"/>
            </w:tcBorders>
            <w:shd w:val="clear" w:color="auto" w:fill="auto"/>
            <w:vAlign w:val="center"/>
            <w:hideMark/>
          </w:tcPr>
          <w:p w14:paraId="2B07C52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20:00</w:t>
            </w:r>
          </w:p>
        </w:tc>
        <w:tc>
          <w:tcPr>
            <w:tcW w:w="0" w:type="auto"/>
            <w:tcBorders>
              <w:top w:val="nil"/>
              <w:left w:val="nil"/>
              <w:bottom w:val="single" w:sz="4" w:space="0" w:color="auto"/>
              <w:right w:val="single" w:sz="4" w:space="0" w:color="auto"/>
            </w:tcBorders>
            <w:shd w:val="clear" w:color="auto" w:fill="auto"/>
            <w:noWrap/>
            <w:vAlign w:val="center"/>
            <w:hideMark/>
          </w:tcPr>
          <w:p w14:paraId="6423966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444DC575"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769D03C0"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6A9217A3"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39C2B18"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10</w:t>
            </w:r>
          </w:p>
        </w:tc>
        <w:tc>
          <w:tcPr>
            <w:tcW w:w="1480" w:type="dxa"/>
            <w:vMerge w:val="restart"/>
            <w:tcBorders>
              <w:top w:val="nil"/>
              <w:left w:val="nil"/>
              <w:right w:val="single" w:sz="4" w:space="0" w:color="auto"/>
            </w:tcBorders>
            <w:shd w:val="clear" w:color="auto" w:fill="auto"/>
            <w:vAlign w:val="center"/>
            <w:hideMark/>
          </w:tcPr>
          <w:p w14:paraId="492E3899"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561</w:t>
            </w:r>
          </w:p>
        </w:tc>
        <w:tc>
          <w:tcPr>
            <w:tcW w:w="1638" w:type="dxa"/>
            <w:tcBorders>
              <w:top w:val="nil"/>
              <w:left w:val="nil"/>
              <w:bottom w:val="single" w:sz="4" w:space="0" w:color="auto"/>
              <w:right w:val="single" w:sz="4" w:space="0" w:color="auto"/>
            </w:tcBorders>
            <w:shd w:val="clear" w:color="auto" w:fill="auto"/>
            <w:noWrap/>
            <w:vAlign w:val="center"/>
            <w:hideMark/>
          </w:tcPr>
          <w:p w14:paraId="0D3E14C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21B0164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11:00</w:t>
            </w:r>
          </w:p>
        </w:tc>
        <w:tc>
          <w:tcPr>
            <w:tcW w:w="0" w:type="auto"/>
            <w:tcBorders>
              <w:top w:val="nil"/>
              <w:left w:val="nil"/>
              <w:bottom w:val="single" w:sz="4" w:space="0" w:color="auto"/>
              <w:right w:val="single" w:sz="4" w:space="0" w:color="auto"/>
            </w:tcBorders>
            <w:shd w:val="clear" w:color="auto" w:fill="auto"/>
            <w:noWrap/>
            <w:vAlign w:val="center"/>
            <w:hideMark/>
          </w:tcPr>
          <w:p w14:paraId="7B53383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429FBBE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tcBorders>
              <w:top w:val="nil"/>
              <w:left w:val="nil"/>
              <w:bottom w:val="single" w:sz="4" w:space="0" w:color="auto"/>
              <w:right w:val="single" w:sz="4" w:space="0" w:color="auto"/>
            </w:tcBorders>
            <w:shd w:val="clear" w:color="auto" w:fill="auto"/>
            <w:noWrap/>
            <w:vAlign w:val="center"/>
            <w:hideMark/>
          </w:tcPr>
          <w:p w14:paraId="04F8F3A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vAlign w:val="center"/>
            <w:hideMark/>
          </w:tcPr>
          <w:p w14:paraId="5DA6FF04"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1FBB1C8B"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01A1CA98"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36E5DECB"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2BA0E6B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56BFDF0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10:00</w:t>
            </w:r>
          </w:p>
        </w:tc>
        <w:tc>
          <w:tcPr>
            <w:tcW w:w="0" w:type="auto"/>
            <w:tcBorders>
              <w:top w:val="nil"/>
              <w:left w:val="nil"/>
              <w:bottom w:val="single" w:sz="4" w:space="0" w:color="auto"/>
              <w:right w:val="single" w:sz="4" w:space="0" w:color="auto"/>
            </w:tcBorders>
            <w:shd w:val="clear" w:color="auto" w:fill="auto"/>
            <w:vAlign w:val="center"/>
            <w:hideMark/>
          </w:tcPr>
          <w:p w14:paraId="19DC2CF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23:00</w:t>
            </w:r>
          </w:p>
        </w:tc>
        <w:tc>
          <w:tcPr>
            <w:tcW w:w="0" w:type="auto"/>
            <w:tcBorders>
              <w:top w:val="nil"/>
              <w:left w:val="nil"/>
              <w:bottom w:val="single" w:sz="4" w:space="0" w:color="auto"/>
              <w:right w:val="single" w:sz="4" w:space="0" w:color="auto"/>
            </w:tcBorders>
            <w:shd w:val="clear" w:color="auto" w:fill="auto"/>
            <w:noWrap/>
            <w:vAlign w:val="center"/>
            <w:hideMark/>
          </w:tcPr>
          <w:p w14:paraId="2EB5F19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tcBorders>
              <w:top w:val="nil"/>
              <w:left w:val="nil"/>
              <w:bottom w:val="single" w:sz="4" w:space="0" w:color="auto"/>
              <w:right w:val="single" w:sz="4" w:space="0" w:color="auto"/>
            </w:tcBorders>
            <w:shd w:val="clear" w:color="auto" w:fill="auto"/>
            <w:noWrap/>
            <w:vAlign w:val="center"/>
            <w:hideMark/>
          </w:tcPr>
          <w:p w14:paraId="15033E3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vAlign w:val="center"/>
            <w:hideMark/>
          </w:tcPr>
          <w:p w14:paraId="3875F169"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17471895"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842BA57"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11</w:t>
            </w:r>
          </w:p>
        </w:tc>
        <w:tc>
          <w:tcPr>
            <w:tcW w:w="1480" w:type="dxa"/>
            <w:vMerge w:val="restart"/>
            <w:tcBorders>
              <w:top w:val="nil"/>
              <w:left w:val="nil"/>
              <w:right w:val="single" w:sz="4" w:space="0" w:color="auto"/>
            </w:tcBorders>
            <w:shd w:val="clear" w:color="auto" w:fill="auto"/>
            <w:vAlign w:val="center"/>
            <w:hideMark/>
          </w:tcPr>
          <w:p w14:paraId="62F37E22"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673</w:t>
            </w:r>
          </w:p>
        </w:tc>
        <w:tc>
          <w:tcPr>
            <w:tcW w:w="1638" w:type="dxa"/>
            <w:tcBorders>
              <w:top w:val="nil"/>
              <w:left w:val="nil"/>
              <w:bottom w:val="single" w:sz="4" w:space="0" w:color="auto"/>
              <w:right w:val="single" w:sz="4" w:space="0" w:color="auto"/>
            </w:tcBorders>
            <w:shd w:val="clear" w:color="auto" w:fill="auto"/>
            <w:noWrap/>
            <w:vAlign w:val="center"/>
            <w:hideMark/>
          </w:tcPr>
          <w:p w14:paraId="323AD91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16A6E8B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09:30</w:t>
            </w:r>
          </w:p>
        </w:tc>
        <w:tc>
          <w:tcPr>
            <w:tcW w:w="0" w:type="auto"/>
            <w:tcBorders>
              <w:top w:val="nil"/>
              <w:left w:val="nil"/>
              <w:bottom w:val="single" w:sz="4" w:space="0" w:color="auto"/>
              <w:right w:val="single" w:sz="4" w:space="0" w:color="auto"/>
            </w:tcBorders>
            <w:shd w:val="clear" w:color="auto" w:fill="auto"/>
            <w:noWrap/>
            <w:vAlign w:val="center"/>
            <w:hideMark/>
          </w:tcPr>
          <w:p w14:paraId="1C39EE5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7579A59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tcBorders>
              <w:top w:val="nil"/>
              <w:left w:val="nil"/>
              <w:bottom w:val="single" w:sz="4" w:space="0" w:color="auto"/>
              <w:right w:val="single" w:sz="4" w:space="0" w:color="auto"/>
            </w:tcBorders>
            <w:shd w:val="clear" w:color="auto" w:fill="auto"/>
            <w:noWrap/>
            <w:vAlign w:val="center"/>
            <w:hideMark/>
          </w:tcPr>
          <w:p w14:paraId="56D1B8B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vAlign w:val="center"/>
            <w:hideMark/>
          </w:tcPr>
          <w:p w14:paraId="46A73272"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7FA51122"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1D86C574"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5651A4E4"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152FB00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6181817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00:00</w:t>
            </w:r>
          </w:p>
        </w:tc>
        <w:tc>
          <w:tcPr>
            <w:tcW w:w="0" w:type="auto"/>
            <w:tcBorders>
              <w:top w:val="nil"/>
              <w:left w:val="nil"/>
              <w:bottom w:val="single" w:sz="4" w:space="0" w:color="auto"/>
              <w:right w:val="single" w:sz="4" w:space="0" w:color="auto"/>
            </w:tcBorders>
            <w:shd w:val="clear" w:color="auto" w:fill="auto"/>
            <w:vAlign w:val="center"/>
            <w:hideMark/>
          </w:tcPr>
          <w:p w14:paraId="404FB80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14:06</w:t>
            </w:r>
          </w:p>
        </w:tc>
        <w:tc>
          <w:tcPr>
            <w:tcW w:w="0" w:type="auto"/>
            <w:tcBorders>
              <w:top w:val="nil"/>
              <w:left w:val="nil"/>
              <w:bottom w:val="single" w:sz="4" w:space="0" w:color="auto"/>
              <w:right w:val="single" w:sz="4" w:space="0" w:color="auto"/>
            </w:tcBorders>
            <w:shd w:val="clear" w:color="auto" w:fill="auto"/>
            <w:noWrap/>
            <w:vAlign w:val="center"/>
            <w:hideMark/>
          </w:tcPr>
          <w:p w14:paraId="4D538E3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tcBorders>
              <w:top w:val="nil"/>
              <w:left w:val="nil"/>
              <w:bottom w:val="single" w:sz="4" w:space="0" w:color="auto"/>
              <w:right w:val="single" w:sz="4" w:space="0" w:color="auto"/>
            </w:tcBorders>
            <w:shd w:val="clear" w:color="auto" w:fill="auto"/>
            <w:noWrap/>
            <w:vAlign w:val="center"/>
            <w:hideMark/>
          </w:tcPr>
          <w:p w14:paraId="19833A6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vAlign w:val="center"/>
            <w:hideMark/>
          </w:tcPr>
          <w:p w14:paraId="5A656A1F"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18C6FC44"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A8F3870"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12</w:t>
            </w:r>
          </w:p>
        </w:tc>
        <w:tc>
          <w:tcPr>
            <w:tcW w:w="1480" w:type="dxa"/>
            <w:vMerge w:val="restart"/>
            <w:tcBorders>
              <w:top w:val="nil"/>
              <w:left w:val="nil"/>
              <w:right w:val="single" w:sz="4" w:space="0" w:color="auto"/>
            </w:tcBorders>
            <w:shd w:val="clear" w:color="auto" w:fill="auto"/>
            <w:vAlign w:val="center"/>
            <w:hideMark/>
          </w:tcPr>
          <w:p w14:paraId="637520E3"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485</w:t>
            </w:r>
          </w:p>
        </w:tc>
        <w:tc>
          <w:tcPr>
            <w:tcW w:w="1638" w:type="dxa"/>
            <w:tcBorders>
              <w:top w:val="nil"/>
              <w:left w:val="nil"/>
              <w:bottom w:val="single" w:sz="4" w:space="0" w:color="auto"/>
              <w:right w:val="single" w:sz="4" w:space="0" w:color="auto"/>
            </w:tcBorders>
            <w:shd w:val="clear" w:color="auto" w:fill="auto"/>
            <w:noWrap/>
            <w:vAlign w:val="center"/>
            <w:hideMark/>
          </w:tcPr>
          <w:p w14:paraId="1F7B9C9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643293C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035B69F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64FC350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tcBorders>
              <w:top w:val="nil"/>
              <w:left w:val="nil"/>
              <w:bottom w:val="single" w:sz="4" w:space="0" w:color="auto"/>
              <w:right w:val="single" w:sz="4" w:space="0" w:color="auto"/>
            </w:tcBorders>
            <w:shd w:val="clear" w:color="auto" w:fill="auto"/>
            <w:noWrap/>
            <w:vAlign w:val="center"/>
            <w:hideMark/>
          </w:tcPr>
          <w:p w14:paraId="3A8BAF7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66%</w:t>
            </w:r>
          </w:p>
        </w:tc>
        <w:tc>
          <w:tcPr>
            <w:tcW w:w="0" w:type="auto"/>
            <w:vAlign w:val="center"/>
            <w:hideMark/>
          </w:tcPr>
          <w:p w14:paraId="1BD6C16C"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4F915A0B"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24C880BD"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3AFFA9CD"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7D2200D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1C86995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00:00</w:t>
            </w:r>
          </w:p>
        </w:tc>
        <w:tc>
          <w:tcPr>
            <w:tcW w:w="0" w:type="auto"/>
            <w:tcBorders>
              <w:top w:val="nil"/>
              <w:left w:val="nil"/>
              <w:bottom w:val="single" w:sz="4" w:space="0" w:color="auto"/>
              <w:right w:val="single" w:sz="4" w:space="0" w:color="auto"/>
            </w:tcBorders>
            <w:shd w:val="clear" w:color="auto" w:fill="auto"/>
            <w:vAlign w:val="center"/>
            <w:hideMark/>
          </w:tcPr>
          <w:p w14:paraId="72B452D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11:00</w:t>
            </w:r>
          </w:p>
        </w:tc>
        <w:tc>
          <w:tcPr>
            <w:tcW w:w="0" w:type="auto"/>
            <w:tcBorders>
              <w:top w:val="nil"/>
              <w:left w:val="nil"/>
              <w:bottom w:val="single" w:sz="4" w:space="0" w:color="auto"/>
              <w:right w:val="single" w:sz="4" w:space="0" w:color="auto"/>
            </w:tcBorders>
            <w:shd w:val="clear" w:color="auto" w:fill="auto"/>
            <w:noWrap/>
            <w:vAlign w:val="center"/>
            <w:hideMark/>
          </w:tcPr>
          <w:p w14:paraId="0ADC39C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tcBorders>
              <w:top w:val="nil"/>
              <w:left w:val="nil"/>
              <w:bottom w:val="single" w:sz="4" w:space="0" w:color="auto"/>
              <w:right w:val="single" w:sz="4" w:space="0" w:color="auto"/>
            </w:tcBorders>
            <w:shd w:val="clear" w:color="auto" w:fill="auto"/>
            <w:noWrap/>
            <w:vAlign w:val="center"/>
            <w:hideMark/>
          </w:tcPr>
          <w:p w14:paraId="3DA1A8C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33%</w:t>
            </w:r>
          </w:p>
        </w:tc>
        <w:tc>
          <w:tcPr>
            <w:tcW w:w="0" w:type="auto"/>
            <w:vAlign w:val="center"/>
            <w:hideMark/>
          </w:tcPr>
          <w:p w14:paraId="7DD42B62"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76050F0F"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6383330"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13</w:t>
            </w:r>
          </w:p>
        </w:tc>
        <w:tc>
          <w:tcPr>
            <w:tcW w:w="1480" w:type="dxa"/>
            <w:vMerge w:val="restart"/>
            <w:tcBorders>
              <w:top w:val="nil"/>
              <w:left w:val="nil"/>
              <w:right w:val="single" w:sz="4" w:space="0" w:color="auto"/>
            </w:tcBorders>
            <w:shd w:val="clear" w:color="auto" w:fill="auto"/>
            <w:vAlign w:val="center"/>
            <w:hideMark/>
          </w:tcPr>
          <w:p w14:paraId="05106E17"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512</w:t>
            </w:r>
          </w:p>
        </w:tc>
        <w:tc>
          <w:tcPr>
            <w:tcW w:w="1638" w:type="dxa"/>
            <w:tcBorders>
              <w:top w:val="nil"/>
              <w:left w:val="nil"/>
              <w:bottom w:val="single" w:sz="4" w:space="0" w:color="auto"/>
              <w:right w:val="single" w:sz="4" w:space="0" w:color="auto"/>
            </w:tcBorders>
            <w:shd w:val="clear" w:color="auto" w:fill="auto"/>
            <w:noWrap/>
            <w:vAlign w:val="center"/>
            <w:hideMark/>
          </w:tcPr>
          <w:p w14:paraId="625C1DE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02F5086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0D513D0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009FF47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13715FE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7F7992E3"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3D7C50F1"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3B1F9F2C"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nil"/>
              <w:right w:val="single" w:sz="4" w:space="0" w:color="auto"/>
            </w:tcBorders>
            <w:shd w:val="clear" w:color="auto" w:fill="auto"/>
            <w:vAlign w:val="center"/>
            <w:hideMark/>
          </w:tcPr>
          <w:p w14:paraId="472A240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36B5714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69C8260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3E67EE4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22:00</w:t>
            </w:r>
          </w:p>
        </w:tc>
        <w:tc>
          <w:tcPr>
            <w:tcW w:w="0" w:type="auto"/>
            <w:tcBorders>
              <w:top w:val="nil"/>
              <w:left w:val="nil"/>
              <w:bottom w:val="single" w:sz="4" w:space="0" w:color="auto"/>
              <w:right w:val="single" w:sz="4" w:space="0" w:color="auto"/>
            </w:tcBorders>
            <w:shd w:val="clear" w:color="auto" w:fill="auto"/>
            <w:noWrap/>
            <w:vAlign w:val="center"/>
            <w:hideMark/>
          </w:tcPr>
          <w:p w14:paraId="342DE14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5F29454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4D547E41"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52D8E414"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539F268"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14</w:t>
            </w:r>
          </w:p>
        </w:tc>
        <w:tc>
          <w:tcPr>
            <w:tcW w:w="1480" w:type="dxa"/>
            <w:vMerge w:val="restart"/>
            <w:tcBorders>
              <w:top w:val="single" w:sz="4" w:space="0" w:color="auto"/>
              <w:left w:val="nil"/>
              <w:right w:val="single" w:sz="4" w:space="0" w:color="auto"/>
            </w:tcBorders>
            <w:shd w:val="clear" w:color="auto" w:fill="auto"/>
            <w:vAlign w:val="center"/>
            <w:hideMark/>
          </w:tcPr>
          <w:p w14:paraId="7B157D35"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388</w:t>
            </w:r>
          </w:p>
        </w:tc>
        <w:tc>
          <w:tcPr>
            <w:tcW w:w="1638" w:type="dxa"/>
            <w:tcBorders>
              <w:top w:val="nil"/>
              <w:left w:val="nil"/>
              <w:bottom w:val="single" w:sz="4" w:space="0" w:color="auto"/>
              <w:right w:val="single" w:sz="4" w:space="0" w:color="auto"/>
            </w:tcBorders>
            <w:shd w:val="clear" w:color="auto" w:fill="auto"/>
            <w:noWrap/>
            <w:vAlign w:val="center"/>
            <w:hideMark/>
          </w:tcPr>
          <w:p w14:paraId="02715D0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5209C7D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07:00</w:t>
            </w:r>
          </w:p>
        </w:tc>
        <w:tc>
          <w:tcPr>
            <w:tcW w:w="0" w:type="auto"/>
            <w:tcBorders>
              <w:top w:val="nil"/>
              <w:left w:val="nil"/>
              <w:bottom w:val="single" w:sz="4" w:space="0" w:color="auto"/>
              <w:right w:val="single" w:sz="4" w:space="0" w:color="auto"/>
            </w:tcBorders>
            <w:shd w:val="clear" w:color="auto" w:fill="auto"/>
            <w:noWrap/>
            <w:vAlign w:val="center"/>
            <w:hideMark/>
          </w:tcPr>
          <w:p w14:paraId="5C44E3E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59E78FA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70%</w:t>
            </w:r>
          </w:p>
        </w:tc>
        <w:tc>
          <w:tcPr>
            <w:tcW w:w="0" w:type="auto"/>
            <w:tcBorders>
              <w:top w:val="nil"/>
              <w:left w:val="nil"/>
              <w:bottom w:val="single" w:sz="4" w:space="0" w:color="auto"/>
              <w:right w:val="single" w:sz="4" w:space="0" w:color="auto"/>
            </w:tcBorders>
            <w:shd w:val="clear" w:color="auto" w:fill="auto"/>
            <w:noWrap/>
            <w:vAlign w:val="center"/>
            <w:hideMark/>
          </w:tcPr>
          <w:p w14:paraId="237F9E4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70%</w:t>
            </w:r>
          </w:p>
        </w:tc>
        <w:tc>
          <w:tcPr>
            <w:tcW w:w="0" w:type="auto"/>
            <w:vAlign w:val="center"/>
            <w:hideMark/>
          </w:tcPr>
          <w:p w14:paraId="71E755F1"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0CA1B167"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65B2B1E6"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135FAE35"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58AADF1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2E3CC21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00:00</w:t>
            </w:r>
          </w:p>
        </w:tc>
        <w:tc>
          <w:tcPr>
            <w:tcW w:w="0" w:type="auto"/>
            <w:tcBorders>
              <w:top w:val="nil"/>
              <w:left w:val="nil"/>
              <w:bottom w:val="single" w:sz="4" w:space="0" w:color="auto"/>
              <w:right w:val="single" w:sz="4" w:space="0" w:color="auto"/>
            </w:tcBorders>
            <w:shd w:val="clear" w:color="auto" w:fill="auto"/>
            <w:vAlign w:val="center"/>
            <w:hideMark/>
          </w:tcPr>
          <w:p w14:paraId="6BEF565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11:00</w:t>
            </w:r>
          </w:p>
        </w:tc>
        <w:tc>
          <w:tcPr>
            <w:tcW w:w="0" w:type="auto"/>
            <w:tcBorders>
              <w:top w:val="nil"/>
              <w:left w:val="nil"/>
              <w:bottom w:val="single" w:sz="4" w:space="0" w:color="auto"/>
              <w:right w:val="single" w:sz="4" w:space="0" w:color="auto"/>
            </w:tcBorders>
            <w:shd w:val="clear" w:color="auto" w:fill="auto"/>
            <w:noWrap/>
            <w:vAlign w:val="center"/>
            <w:hideMark/>
          </w:tcPr>
          <w:p w14:paraId="57D0C50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30%</w:t>
            </w:r>
          </w:p>
        </w:tc>
        <w:tc>
          <w:tcPr>
            <w:tcW w:w="0" w:type="auto"/>
            <w:tcBorders>
              <w:top w:val="nil"/>
              <w:left w:val="nil"/>
              <w:bottom w:val="single" w:sz="4" w:space="0" w:color="auto"/>
              <w:right w:val="single" w:sz="4" w:space="0" w:color="auto"/>
            </w:tcBorders>
            <w:shd w:val="clear" w:color="auto" w:fill="auto"/>
            <w:noWrap/>
            <w:vAlign w:val="center"/>
            <w:hideMark/>
          </w:tcPr>
          <w:p w14:paraId="7F22E9E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30%</w:t>
            </w:r>
          </w:p>
        </w:tc>
        <w:tc>
          <w:tcPr>
            <w:tcW w:w="0" w:type="auto"/>
            <w:vAlign w:val="center"/>
            <w:hideMark/>
          </w:tcPr>
          <w:p w14:paraId="7974B070"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1E90453F"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21F6182"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15</w:t>
            </w:r>
          </w:p>
        </w:tc>
        <w:tc>
          <w:tcPr>
            <w:tcW w:w="1480" w:type="dxa"/>
            <w:vMerge w:val="restart"/>
            <w:tcBorders>
              <w:top w:val="nil"/>
              <w:left w:val="nil"/>
              <w:right w:val="single" w:sz="4" w:space="0" w:color="auto"/>
            </w:tcBorders>
            <w:shd w:val="clear" w:color="auto" w:fill="auto"/>
            <w:vAlign w:val="center"/>
            <w:hideMark/>
          </w:tcPr>
          <w:p w14:paraId="78EC8EB1"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580</w:t>
            </w:r>
          </w:p>
        </w:tc>
        <w:tc>
          <w:tcPr>
            <w:tcW w:w="1638" w:type="dxa"/>
            <w:tcBorders>
              <w:top w:val="nil"/>
              <w:left w:val="nil"/>
              <w:bottom w:val="single" w:sz="4" w:space="0" w:color="auto"/>
              <w:right w:val="single" w:sz="4" w:space="0" w:color="auto"/>
            </w:tcBorders>
            <w:shd w:val="clear" w:color="auto" w:fill="auto"/>
            <w:noWrap/>
            <w:vAlign w:val="center"/>
            <w:hideMark/>
          </w:tcPr>
          <w:p w14:paraId="262B0DA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5CB82C3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vAlign w:val="center"/>
            <w:hideMark/>
          </w:tcPr>
          <w:p w14:paraId="208524A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21:30</w:t>
            </w:r>
          </w:p>
        </w:tc>
        <w:tc>
          <w:tcPr>
            <w:tcW w:w="0" w:type="auto"/>
            <w:tcBorders>
              <w:top w:val="nil"/>
              <w:left w:val="nil"/>
              <w:bottom w:val="single" w:sz="4" w:space="0" w:color="auto"/>
              <w:right w:val="single" w:sz="4" w:space="0" w:color="auto"/>
            </w:tcBorders>
            <w:shd w:val="clear" w:color="auto" w:fill="auto"/>
            <w:noWrap/>
            <w:vAlign w:val="center"/>
            <w:hideMark/>
          </w:tcPr>
          <w:p w14:paraId="2EDCF3D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6D84382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046B2C54"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6BF354F1"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1FBD343E"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3889E466"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1D0BE78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6CBE3B5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vAlign w:val="center"/>
            <w:hideMark/>
          </w:tcPr>
          <w:p w14:paraId="58F8AC1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19:30</w:t>
            </w:r>
          </w:p>
        </w:tc>
        <w:tc>
          <w:tcPr>
            <w:tcW w:w="0" w:type="auto"/>
            <w:tcBorders>
              <w:top w:val="nil"/>
              <w:left w:val="nil"/>
              <w:bottom w:val="single" w:sz="4" w:space="0" w:color="auto"/>
              <w:right w:val="single" w:sz="4" w:space="0" w:color="auto"/>
            </w:tcBorders>
            <w:shd w:val="clear" w:color="auto" w:fill="auto"/>
            <w:noWrap/>
            <w:vAlign w:val="center"/>
            <w:hideMark/>
          </w:tcPr>
          <w:p w14:paraId="56EEBC8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1FC28C0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05821F31"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7C8D88EF"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10E9FF4"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16</w:t>
            </w:r>
          </w:p>
        </w:tc>
        <w:tc>
          <w:tcPr>
            <w:tcW w:w="1480" w:type="dxa"/>
            <w:vMerge w:val="restart"/>
            <w:tcBorders>
              <w:top w:val="nil"/>
              <w:left w:val="nil"/>
              <w:right w:val="single" w:sz="4" w:space="0" w:color="auto"/>
            </w:tcBorders>
            <w:shd w:val="clear" w:color="auto" w:fill="auto"/>
            <w:vAlign w:val="center"/>
            <w:hideMark/>
          </w:tcPr>
          <w:p w14:paraId="591B3DF6"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501</w:t>
            </w:r>
          </w:p>
        </w:tc>
        <w:tc>
          <w:tcPr>
            <w:tcW w:w="1638" w:type="dxa"/>
            <w:tcBorders>
              <w:top w:val="nil"/>
              <w:left w:val="nil"/>
              <w:bottom w:val="single" w:sz="4" w:space="0" w:color="auto"/>
              <w:right w:val="single" w:sz="4" w:space="0" w:color="auto"/>
            </w:tcBorders>
            <w:shd w:val="clear" w:color="auto" w:fill="auto"/>
            <w:noWrap/>
            <w:vAlign w:val="center"/>
            <w:hideMark/>
          </w:tcPr>
          <w:p w14:paraId="0524FCF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7709F14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noWrap/>
            <w:vAlign w:val="center"/>
            <w:hideMark/>
          </w:tcPr>
          <w:p w14:paraId="53798D8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7936529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70%</w:t>
            </w:r>
          </w:p>
        </w:tc>
        <w:tc>
          <w:tcPr>
            <w:tcW w:w="0" w:type="auto"/>
            <w:tcBorders>
              <w:top w:val="nil"/>
              <w:left w:val="nil"/>
              <w:bottom w:val="single" w:sz="4" w:space="0" w:color="auto"/>
              <w:right w:val="single" w:sz="4" w:space="0" w:color="auto"/>
            </w:tcBorders>
            <w:shd w:val="clear" w:color="auto" w:fill="auto"/>
            <w:noWrap/>
            <w:vAlign w:val="center"/>
            <w:hideMark/>
          </w:tcPr>
          <w:p w14:paraId="340A9A8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70%</w:t>
            </w:r>
          </w:p>
        </w:tc>
        <w:tc>
          <w:tcPr>
            <w:tcW w:w="0" w:type="auto"/>
            <w:vAlign w:val="center"/>
            <w:hideMark/>
          </w:tcPr>
          <w:p w14:paraId="15D7380A"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154343E7"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5CCB2698"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nil"/>
              <w:right w:val="single" w:sz="4" w:space="0" w:color="auto"/>
            </w:tcBorders>
            <w:shd w:val="clear" w:color="auto" w:fill="auto"/>
            <w:vAlign w:val="center"/>
            <w:hideMark/>
          </w:tcPr>
          <w:p w14:paraId="7894731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72109D2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026928C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00:00</w:t>
            </w:r>
          </w:p>
        </w:tc>
        <w:tc>
          <w:tcPr>
            <w:tcW w:w="0" w:type="auto"/>
            <w:tcBorders>
              <w:top w:val="nil"/>
              <w:left w:val="nil"/>
              <w:bottom w:val="single" w:sz="4" w:space="0" w:color="auto"/>
              <w:right w:val="single" w:sz="4" w:space="0" w:color="auto"/>
            </w:tcBorders>
            <w:shd w:val="clear" w:color="auto" w:fill="auto"/>
            <w:vAlign w:val="center"/>
            <w:hideMark/>
          </w:tcPr>
          <w:p w14:paraId="174D09E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12:00</w:t>
            </w:r>
          </w:p>
        </w:tc>
        <w:tc>
          <w:tcPr>
            <w:tcW w:w="0" w:type="auto"/>
            <w:tcBorders>
              <w:top w:val="nil"/>
              <w:left w:val="nil"/>
              <w:bottom w:val="single" w:sz="4" w:space="0" w:color="auto"/>
              <w:right w:val="single" w:sz="4" w:space="0" w:color="auto"/>
            </w:tcBorders>
            <w:shd w:val="clear" w:color="auto" w:fill="auto"/>
            <w:noWrap/>
            <w:vAlign w:val="center"/>
            <w:hideMark/>
          </w:tcPr>
          <w:p w14:paraId="018250BF"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30%</w:t>
            </w:r>
          </w:p>
        </w:tc>
        <w:tc>
          <w:tcPr>
            <w:tcW w:w="0" w:type="auto"/>
            <w:tcBorders>
              <w:top w:val="nil"/>
              <w:left w:val="nil"/>
              <w:bottom w:val="single" w:sz="4" w:space="0" w:color="auto"/>
              <w:right w:val="single" w:sz="4" w:space="0" w:color="auto"/>
            </w:tcBorders>
            <w:shd w:val="clear" w:color="auto" w:fill="auto"/>
            <w:noWrap/>
            <w:vAlign w:val="center"/>
            <w:hideMark/>
          </w:tcPr>
          <w:p w14:paraId="7F6067B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30%</w:t>
            </w:r>
          </w:p>
        </w:tc>
        <w:tc>
          <w:tcPr>
            <w:tcW w:w="0" w:type="auto"/>
            <w:vAlign w:val="center"/>
            <w:hideMark/>
          </w:tcPr>
          <w:p w14:paraId="3078618E"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1F92679B"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090BB0D"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17</w:t>
            </w:r>
          </w:p>
        </w:tc>
        <w:tc>
          <w:tcPr>
            <w:tcW w:w="1480" w:type="dxa"/>
            <w:vMerge w:val="restart"/>
            <w:tcBorders>
              <w:top w:val="single" w:sz="4" w:space="0" w:color="auto"/>
              <w:left w:val="nil"/>
              <w:right w:val="single" w:sz="4" w:space="0" w:color="auto"/>
            </w:tcBorders>
            <w:shd w:val="clear" w:color="auto" w:fill="auto"/>
            <w:vAlign w:val="center"/>
            <w:hideMark/>
          </w:tcPr>
          <w:p w14:paraId="5B64BC29"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504</w:t>
            </w:r>
          </w:p>
        </w:tc>
        <w:tc>
          <w:tcPr>
            <w:tcW w:w="1638" w:type="dxa"/>
            <w:tcBorders>
              <w:top w:val="nil"/>
              <w:left w:val="nil"/>
              <w:bottom w:val="single" w:sz="4" w:space="0" w:color="auto"/>
              <w:right w:val="single" w:sz="4" w:space="0" w:color="auto"/>
            </w:tcBorders>
            <w:shd w:val="clear" w:color="auto" w:fill="auto"/>
            <w:noWrap/>
            <w:vAlign w:val="center"/>
            <w:hideMark/>
          </w:tcPr>
          <w:p w14:paraId="429353F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2908701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08:09</w:t>
            </w:r>
          </w:p>
        </w:tc>
        <w:tc>
          <w:tcPr>
            <w:tcW w:w="0" w:type="auto"/>
            <w:tcBorders>
              <w:top w:val="nil"/>
              <w:left w:val="nil"/>
              <w:bottom w:val="single" w:sz="4" w:space="0" w:color="auto"/>
              <w:right w:val="single" w:sz="4" w:space="0" w:color="auto"/>
            </w:tcBorders>
            <w:shd w:val="clear" w:color="auto" w:fill="auto"/>
            <w:noWrap/>
            <w:vAlign w:val="center"/>
            <w:hideMark/>
          </w:tcPr>
          <w:p w14:paraId="43BFE70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340F1A37"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70%</w:t>
            </w:r>
          </w:p>
        </w:tc>
        <w:tc>
          <w:tcPr>
            <w:tcW w:w="0" w:type="auto"/>
            <w:tcBorders>
              <w:top w:val="nil"/>
              <w:left w:val="nil"/>
              <w:bottom w:val="single" w:sz="4" w:space="0" w:color="auto"/>
              <w:right w:val="single" w:sz="4" w:space="0" w:color="auto"/>
            </w:tcBorders>
            <w:shd w:val="clear" w:color="auto" w:fill="auto"/>
            <w:noWrap/>
            <w:vAlign w:val="center"/>
            <w:hideMark/>
          </w:tcPr>
          <w:p w14:paraId="426D709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70%</w:t>
            </w:r>
          </w:p>
        </w:tc>
        <w:tc>
          <w:tcPr>
            <w:tcW w:w="0" w:type="auto"/>
            <w:vAlign w:val="center"/>
            <w:hideMark/>
          </w:tcPr>
          <w:p w14:paraId="7B845A8A"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2244E8C9"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4E9D685E"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07B9CDCC"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7E18B0F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144929B4"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00:00</w:t>
            </w:r>
          </w:p>
        </w:tc>
        <w:tc>
          <w:tcPr>
            <w:tcW w:w="0" w:type="auto"/>
            <w:tcBorders>
              <w:top w:val="nil"/>
              <w:left w:val="nil"/>
              <w:bottom w:val="single" w:sz="4" w:space="0" w:color="auto"/>
              <w:right w:val="single" w:sz="4" w:space="0" w:color="auto"/>
            </w:tcBorders>
            <w:shd w:val="clear" w:color="auto" w:fill="auto"/>
            <w:vAlign w:val="center"/>
            <w:hideMark/>
          </w:tcPr>
          <w:p w14:paraId="55D1A68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06:00</w:t>
            </w:r>
          </w:p>
        </w:tc>
        <w:tc>
          <w:tcPr>
            <w:tcW w:w="0" w:type="auto"/>
            <w:tcBorders>
              <w:top w:val="nil"/>
              <w:left w:val="nil"/>
              <w:bottom w:val="single" w:sz="4" w:space="0" w:color="auto"/>
              <w:right w:val="single" w:sz="4" w:space="0" w:color="auto"/>
            </w:tcBorders>
            <w:shd w:val="clear" w:color="auto" w:fill="auto"/>
            <w:noWrap/>
            <w:vAlign w:val="center"/>
            <w:hideMark/>
          </w:tcPr>
          <w:p w14:paraId="66EF1FA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30%</w:t>
            </w:r>
          </w:p>
        </w:tc>
        <w:tc>
          <w:tcPr>
            <w:tcW w:w="0" w:type="auto"/>
            <w:tcBorders>
              <w:top w:val="nil"/>
              <w:left w:val="nil"/>
              <w:bottom w:val="single" w:sz="4" w:space="0" w:color="auto"/>
              <w:right w:val="single" w:sz="4" w:space="0" w:color="auto"/>
            </w:tcBorders>
            <w:shd w:val="clear" w:color="auto" w:fill="auto"/>
            <w:noWrap/>
            <w:vAlign w:val="center"/>
            <w:hideMark/>
          </w:tcPr>
          <w:p w14:paraId="7E9D240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30%</w:t>
            </w:r>
          </w:p>
        </w:tc>
        <w:tc>
          <w:tcPr>
            <w:tcW w:w="0" w:type="auto"/>
            <w:vAlign w:val="center"/>
            <w:hideMark/>
          </w:tcPr>
          <w:p w14:paraId="6D7AFCE6"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3C27B50E"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8A329C8"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18</w:t>
            </w:r>
          </w:p>
        </w:tc>
        <w:tc>
          <w:tcPr>
            <w:tcW w:w="1480" w:type="dxa"/>
            <w:vMerge w:val="restart"/>
            <w:tcBorders>
              <w:top w:val="nil"/>
              <w:left w:val="nil"/>
              <w:right w:val="single" w:sz="4" w:space="0" w:color="auto"/>
            </w:tcBorders>
            <w:shd w:val="clear" w:color="auto" w:fill="auto"/>
            <w:vAlign w:val="center"/>
            <w:hideMark/>
          </w:tcPr>
          <w:p w14:paraId="3686B16D"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609</w:t>
            </w:r>
          </w:p>
        </w:tc>
        <w:tc>
          <w:tcPr>
            <w:tcW w:w="1638" w:type="dxa"/>
            <w:tcBorders>
              <w:top w:val="nil"/>
              <w:left w:val="nil"/>
              <w:bottom w:val="single" w:sz="4" w:space="0" w:color="auto"/>
              <w:right w:val="single" w:sz="4" w:space="0" w:color="auto"/>
            </w:tcBorders>
            <w:shd w:val="clear" w:color="auto" w:fill="auto"/>
            <w:noWrap/>
            <w:vAlign w:val="center"/>
            <w:hideMark/>
          </w:tcPr>
          <w:p w14:paraId="68517F4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198CE173"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09:00</w:t>
            </w:r>
          </w:p>
        </w:tc>
        <w:tc>
          <w:tcPr>
            <w:tcW w:w="0" w:type="auto"/>
            <w:tcBorders>
              <w:top w:val="nil"/>
              <w:left w:val="nil"/>
              <w:bottom w:val="single" w:sz="4" w:space="0" w:color="auto"/>
              <w:right w:val="single" w:sz="4" w:space="0" w:color="auto"/>
            </w:tcBorders>
            <w:shd w:val="clear" w:color="auto" w:fill="auto"/>
            <w:vAlign w:val="center"/>
            <w:hideMark/>
          </w:tcPr>
          <w:p w14:paraId="4CB1A8A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22:00</w:t>
            </w:r>
          </w:p>
        </w:tc>
        <w:tc>
          <w:tcPr>
            <w:tcW w:w="0" w:type="auto"/>
            <w:tcBorders>
              <w:top w:val="nil"/>
              <w:left w:val="nil"/>
              <w:bottom w:val="single" w:sz="4" w:space="0" w:color="auto"/>
              <w:right w:val="single" w:sz="4" w:space="0" w:color="auto"/>
            </w:tcBorders>
            <w:shd w:val="clear" w:color="auto" w:fill="auto"/>
            <w:noWrap/>
            <w:vAlign w:val="center"/>
            <w:hideMark/>
          </w:tcPr>
          <w:p w14:paraId="56A0117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55CBEE2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0B7C5724"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5010F5AB"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5A599DAC"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3B02A32E"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6F3AF16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434CDB0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08:00</w:t>
            </w:r>
          </w:p>
        </w:tc>
        <w:tc>
          <w:tcPr>
            <w:tcW w:w="0" w:type="auto"/>
            <w:tcBorders>
              <w:top w:val="nil"/>
              <w:left w:val="nil"/>
              <w:bottom w:val="single" w:sz="4" w:space="0" w:color="auto"/>
              <w:right w:val="single" w:sz="4" w:space="0" w:color="auto"/>
            </w:tcBorders>
            <w:shd w:val="clear" w:color="auto" w:fill="auto"/>
            <w:vAlign w:val="center"/>
            <w:hideMark/>
          </w:tcPr>
          <w:p w14:paraId="767AB1A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20:00</w:t>
            </w:r>
          </w:p>
        </w:tc>
        <w:tc>
          <w:tcPr>
            <w:tcW w:w="0" w:type="auto"/>
            <w:tcBorders>
              <w:top w:val="nil"/>
              <w:left w:val="nil"/>
              <w:bottom w:val="single" w:sz="4" w:space="0" w:color="auto"/>
              <w:right w:val="single" w:sz="4" w:space="0" w:color="auto"/>
            </w:tcBorders>
            <w:shd w:val="clear" w:color="auto" w:fill="auto"/>
            <w:noWrap/>
            <w:vAlign w:val="center"/>
            <w:hideMark/>
          </w:tcPr>
          <w:p w14:paraId="5BFED412"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tcBorders>
              <w:top w:val="nil"/>
              <w:left w:val="nil"/>
              <w:bottom w:val="single" w:sz="4" w:space="0" w:color="auto"/>
              <w:right w:val="single" w:sz="4" w:space="0" w:color="auto"/>
            </w:tcBorders>
            <w:shd w:val="clear" w:color="auto" w:fill="auto"/>
            <w:noWrap/>
            <w:vAlign w:val="center"/>
            <w:hideMark/>
          </w:tcPr>
          <w:p w14:paraId="5A1AA68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50%</w:t>
            </w:r>
          </w:p>
        </w:tc>
        <w:tc>
          <w:tcPr>
            <w:tcW w:w="0" w:type="auto"/>
            <w:vAlign w:val="center"/>
            <w:hideMark/>
          </w:tcPr>
          <w:p w14:paraId="4B7484A1"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2CEB4453"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5AD9184"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19</w:t>
            </w:r>
          </w:p>
        </w:tc>
        <w:tc>
          <w:tcPr>
            <w:tcW w:w="1480" w:type="dxa"/>
            <w:vMerge w:val="restart"/>
            <w:tcBorders>
              <w:top w:val="nil"/>
              <w:left w:val="nil"/>
              <w:right w:val="single" w:sz="4" w:space="0" w:color="auto"/>
            </w:tcBorders>
            <w:shd w:val="clear" w:color="auto" w:fill="auto"/>
            <w:vAlign w:val="center"/>
            <w:hideMark/>
          </w:tcPr>
          <w:p w14:paraId="5EB43A1C"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635</w:t>
            </w:r>
          </w:p>
        </w:tc>
        <w:tc>
          <w:tcPr>
            <w:tcW w:w="1638" w:type="dxa"/>
            <w:tcBorders>
              <w:top w:val="nil"/>
              <w:left w:val="nil"/>
              <w:bottom w:val="single" w:sz="4" w:space="0" w:color="auto"/>
              <w:right w:val="single" w:sz="4" w:space="0" w:color="auto"/>
            </w:tcBorders>
            <w:shd w:val="clear" w:color="auto" w:fill="auto"/>
            <w:noWrap/>
            <w:vAlign w:val="center"/>
            <w:hideMark/>
          </w:tcPr>
          <w:p w14:paraId="4326371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2C1D1F7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08:16</w:t>
            </w:r>
          </w:p>
        </w:tc>
        <w:tc>
          <w:tcPr>
            <w:tcW w:w="0" w:type="auto"/>
            <w:tcBorders>
              <w:top w:val="nil"/>
              <w:left w:val="nil"/>
              <w:bottom w:val="single" w:sz="4" w:space="0" w:color="auto"/>
              <w:right w:val="single" w:sz="4" w:space="0" w:color="auto"/>
            </w:tcBorders>
            <w:shd w:val="clear" w:color="auto" w:fill="auto"/>
            <w:noWrap/>
            <w:vAlign w:val="center"/>
            <w:hideMark/>
          </w:tcPr>
          <w:p w14:paraId="744BE599"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1EB41D9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85%</w:t>
            </w:r>
          </w:p>
        </w:tc>
        <w:tc>
          <w:tcPr>
            <w:tcW w:w="0" w:type="auto"/>
            <w:tcBorders>
              <w:top w:val="nil"/>
              <w:left w:val="nil"/>
              <w:bottom w:val="single" w:sz="4" w:space="0" w:color="auto"/>
              <w:right w:val="single" w:sz="4" w:space="0" w:color="auto"/>
            </w:tcBorders>
            <w:shd w:val="clear" w:color="auto" w:fill="auto"/>
            <w:noWrap/>
            <w:vAlign w:val="center"/>
            <w:hideMark/>
          </w:tcPr>
          <w:p w14:paraId="7EDFD8D5"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85%</w:t>
            </w:r>
          </w:p>
        </w:tc>
        <w:tc>
          <w:tcPr>
            <w:tcW w:w="0" w:type="auto"/>
            <w:vAlign w:val="center"/>
            <w:hideMark/>
          </w:tcPr>
          <w:p w14:paraId="6C8E5F4F"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54AE3F59"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58A8E9E9"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vAlign w:val="center"/>
            <w:hideMark/>
          </w:tcPr>
          <w:p w14:paraId="63226D9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3AD3A49B"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645EAB3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00:00</w:t>
            </w:r>
          </w:p>
        </w:tc>
        <w:tc>
          <w:tcPr>
            <w:tcW w:w="0" w:type="auto"/>
            <w:tcBorders>
              <w:top w:val="nil"/>
              <w:left w:val="nil"/>
              <w:bottom w:val="single" w:sz="4" w:space="0" w:color="auto"/>
              <w:right w:val="single" w:sz="4" w:space="0" w:color="auto"/>
            </w:tcBorders>
            <w:shd w:val="clear" w:color="auto" w:fill="auto"/>
            <w:vAlign w:val="center"/>
            <w:hideMark/>
          </w:tcPr>
          <w:p w14:paraId="1EDB662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04:10</w:t>
            </w:r>
          </w:p>
        </w:tc>
        <w:tc>
          <w:tcPr>
            <w:tcW w:w="0" w:type="auto"/>
            <w:tcBorders>
              <w:top w:val="nil"/>
              <w:left w:val="nil"/>
              <w:bottom w:val="single" w:sz="4" w:space="0" w:color="auto"/>
              <w:right w:val="single" w:sz="4" w:space="0" w:color="auto"/>
            </w:tcBorders>
            <w:shd w:val="clear" w:color="auto" w:fill="auto"/>
            <w:noWrap/>
            <w:vAlign w:val="center"/>
            <w:hideMark/>
          </w:tcPr>
          <w:p w14:paraId="61EB963A"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15%</w:t>
            </w:r>
          </w:p>
        </w:tc>
        <w:tc>
          <w:tcPr>
            <w:tcW w:w="0" w:type="auto"/>
            <w:tcBorders>
              <w:top w:val="nil"/>
              <w:left w:val="nil"/>
              <w:bottom w:val="single" w:sz="4" w:space="0" w:color="auto"/>
              <w:right w:val="single" w:sz="4" w:space="0" w:color="auto"/>
            </w:tcBorders>
            <w:shd w:val="clear" w:color="auto" w:fill="auto"/>
            <w:noWrap/>
            <w:vAlign w:val="center"/>
            <w:hideMark/>
          </w:tcPr>
          <w:p w14:paraId="25EF0CA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15%</w:t>
            </w:r>
          </w:p>
        </w:tc>
        <w:tc>
          <w:tcPr>
            <w:tcW w:w="0" w:type="auto"/>
            <w:vAlign w:val="center"/>
            <w:hideMark/>
          </w:tcPr>
          <w:p w14:paraId="5EC55DD9"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7A02DA4B" w14:textId="77777777" w:rsidTr="00805BD1">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BC11A4A"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20</w:t>
            </w:r>
          </w:p>
        </w:tc>
        <w:tc>
          <w:tcPr>
            <w:tcW w:w="1480" w:type="dxa"/>
            <w:vMerge w:val="restart"/>
            <w:tcBorders>
              <w:top w:val="nil"/>
              <w:left w:val="nil"/>
              <w:right w:val="single" w:sz="4" w:space="0" w:color="auto"/>
            </w:tcBorders>
            <w:shd w:val="clear" w:color="auto" w:fill="auto"/>
            <w:vAlign w:val="center"/>
            <w:hideMark/>
          </w:tcPr>
          <w:p w14:paraId="7A1A645E" w14:textId="77777777" w:rsidR="00422D28" w:rsidRPr="00B6755E" w:rsidRDefault="00422D28" w:rsidP="00805BD1">
            <w:pPr>
              <w:jc w:val="center"/>
              <w:rPr>
                <w:rFonts w:ascii="Lucida Sans Unicode" w:eastAsia="Times New Roman" w:hAnsi="Lucida Sans Unicode" w:cs="Lucida Sans Unicode"/>
                <w:kern w:val="0"/>
                <w:sz w:val="20"/>
                <w:szCs w:val="20"/>
                <w:lang w:val="es-MX" w:eastAsia="es-MX"/>
                <w14:ligatures w14:val="none"/>
              </w:rPr>
            </w:pPr>
            <w:r w:rsidRPr="00B6755E">
              <w:rPr>
                <w:rFonts w:ascii="Lucida Sans Unicode" w:eastAsia="Times New Roman" w:hAnsi="Lucida Sans Unicode" w:cs="Lucida Sans Unicode"/>
                <w:kern w:val="0"/>
                <w:sz w:val="20"/>
                <w:szCs w:val="20"/>
                <w:lang w:val="es-MX" w:eastAsia="es-MX"/>
                <w14:ligatures w14:val="none"/>
              </w:rPr>
              <w:t>384</w:t>
            </w:r>
          </w:p>
        </w:tc>
        <w:tc>
          <w:tcPr>
            <w:tcW w:w="1638" w:type="dxa"/>
            <w:tcBorders>
              <w:top w:val="nil"/>
              <w:left w:val="nil"/>
              <w:bottom w:val="single" w:sz="4" w:space="0" w:color="auto"/>
              <w:right w:val="single" w:sz="4" w:space="0" w:color="auto"/>
            </w:tcBorders>
            <w:shd w:val="clear" w:color="auto" w:fill="auto"/>
            <w:noWrap/>
            <w:vAlign w:val="center"/>
            <w:hideMark/>
          </w:tcPr>
          <w:p w14:paraId="6189620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19/05/2024</w:t>
            </w:r>
          </w:p>
        </w:tc>
        <w:tc>
          <w:tcPr>
            <w:tcW w:w="0" w:type="auto"/>
            <w:tcBorders>
              <w:top w:val="nil"/>
              <w:left w:val="nil"/>
              <w:bottom w:val="single" w:sz="4" w:space="0" w:color="auto"/>
              <w:right w:val="single" w:sz="4" w:space="0" w:color="auto"/>
            </w:tcBorders>
            <w:shd w:val="clear" w:color="auto" w:fill="auto"/>
            <w:noWrap/>
            <w:vAlign w:val="center"/>
            <w:hideMark/>
          </w:tcPr>
          <w:p w14:paraId="6E82BEB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08:34</w:t>
            </w:r>
          </w:p>
        </w:tc>
        <w:tc>
          <w:tcPr>
            <w:tcW w:w="0" w:type="auto"/>
            <w:tcBorders>
              <w:top w:val="nil"/>
              <w:left w:val="nil"/>
              <w:bottom w:val="single" w:sz="4" w:space="0" w:color="auto"/>
              <w:right w:val="single" w:sz="4" w:space="0" w:color="auto"/>
            </w:tcBorders>
            <w:shd w:val="clear" w:color="auto" w:fill="auto"/>
            <w:noWrap/>
            <w:vAlign w:val="center"/>
            <w:hideMark/>
          </w:tcPr>
          <w:p w14:paraId="28DB95A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24:00</w:t>
            </w:r>
          </w:p>
        </w:tc>
        <w:tc>
          <w:tcPr>
            <w:tcW w:w="0" w:type="auto"/>
            <w:tcBorders>
              <w:top w:val="nil"/>
              <w:left w:val="nil"/>
              <w:bottom w:val="single" w:sz="4" w:space="0" w:color="auto"/>
              <w:right w:val="single" w:sz="4" w:space="0" w:color="auto"/>
            </w:tcBorders>
            <w:shd w:val="clear" w:color="auto" w:fill="auto"/>
            <w:noWrap/>
            <w:vAlign w:val="center"/>
            <w:hideMark/>
          </w:tcPr>
          <w:p w14:paraId="0B09D901"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80%</w:t>
            </w:r>
          </w:p>
        </w:tc>
        <w:tc>
          <w:tcPr>
            <w:tcW w:w="0" w:type="auto"/>
            <w:tcBorders>
              <w:top w:val="nil"/>
              <w:left w:val="nil"/>
              <w:bottom w:val="single" w:sz="4" w:space="0" w:color="auto"/>
              <w:right w:val="single" w:sz="4" w:space="0" w:color="auto"/>
            </w:tcBorders>
            <w:shd w:val="clear" w:color="auto" w:fill="auto"/>
            <w:noWrap/>
            <w:vAlign w:val="center"/>
            <w:hideMark/>
          </w:tcPr>
          <w:p w14:paraId="13D6B5F6"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80%</w:t>
            </w:r>
          </w:p>
        </w:tc>
        <w:tc>
          <w:tcPr>
            <w:tcW w:w="0" w:type="auto"/>
            <w:vAlign w:val="center"/>
            <w:hideMark/>
          </w:tcPr>
          <w:p w14:paraId="2F0F537E"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r w:rsidR="00422D28" w:rsidRPr="00B6755E" w14:paraId="4C9E8153" w14:textId="77777777" w:rsidTr="00805BD1">
        <w:trPr>
          <w:trHeight w:val="300"/>
        </w:trPr>
        <w:tc>
          <w:tcPr>
            <w:tcW w:w="0" w:type="auto"/>
            <w:vMerge/>
            <w:tcBorders>
              <w:top w:val="nil"/>
              <w:left w:val="single" w:sz="4" w:space="0" w:color="auto"/>
              <w:bottom w:val="single" w:sz="4" w:space="0" w:color="000000"/>
              <w:right w:val="single" w:sz="4" w:space="0" w:color="auto"/>
            </w:tcBorders>
            <w:vAlign w:val="center"/>
            <w:hideMark/>
          </w:tcPr>
          <w:p w14:paraId="5A7D6110"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c>
          <w:tcPr>
            <w:tcW w:w="1480" w:type="dxa"/>
            <w:vMerge/>
            <w:tcBorders>
              <w:left w:val="nil"/>
              <w:bottom w:val="single" w:sz="4" w:space="0" w:color="auto"/>
              <w:right w:val="single" w:sz="4" w:space="0" w:color="auto"/>
            </w:tcBorders>
            <w:shd w:val="clear" w:color="auto" w:fill="auto"/>
            <w:noWrap/>
            <w:vAlign w:val="center"/>
            <w:hideMark/>
          </w:tcPr>
          <w:p w14:paraId="1701795C"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p>
        </w:tc>
        <w:tc>
          <w:tcPr>
            <w:tcW w:w="1638" w:type="dxa"/>
            <w:tcBorders>
              <w:top w:val="nil"/>
              <w:left w:val="nil"/>
              <w:bottom w:val="single" w:sz="4" w:space="0" w:color="auto"/>
              <w:right w:val="single" w:sz="4" w:space="0" w:color="auto"/>
            </w:tcBorders>
            <w:shd w:val="clear" w:color="auto" w:fill="auto"/>
            <w:noWrap/>
            <w:vAlign w:val="center"/>
            <w:hideMark/>
          </w:tcPr>
          <w:p w14:paraId="2E996A08"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20/05/2024</w:t>
            </w:r>
          </w:p>
        </w:tc>
        <w:tc>
          <w:tcPr>
            <w:tcW w:w="0" w:type="auto"/>
            <w:tcBorders>
              <w:top w:val="nil"/>
              <w:left w:val="nil"/>
              <w:bottom w:val="single" w:sz="4" w:space="0" w:color="auto"/>
              <w:right w:val="single" w:sz="4" w:space="0" w:color="auto"/>
            </w:tcBorders>
            <w:shd w:val="clear" w:color="auto" w:fill="auto"/>
            <w:noWrap/>
            <w:vAlign w:val="center"/>
            <w:hideMark/>
          </w:tcPr>
          <w:p w14:paraId="4E8583CE"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00:00</w:t>
            </w:r>
          </w:p>
        </w:tc>
        <w:tc>
          <w:tcPr>
            <w:tcW w:w="0" w:type="auto"/>
            <w:tcBorders>
              <w:top w:val="nil"/>
              <w:left w:val="nil"/>
              <w:bottom w:val="single" w:sz="4" w:space="0" w:color="auto"/>
              <w:right w:val="single" w:sz="4" w:space="0" w:color="auto"/>
            </w:tcBorders>
            <w:shd w:val="clear" w:color="auto" w:fill="auto"/>
            <w:noWrap/>
            <w:vAlign w:val="center"/>
            <w:hideMark/>
          </w:tcPr>
          <w:p w14:paraId="731E59F0"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06:15</w:t>
            </w:r>
          </w:p>
        </w:tc>
        <w:tc>
          <w:tcPr>
            <w:tcW w:w="0" w:type="auto"/>
            <w:tcBorders>
              <w:top w:val="nil"/>
              <w:left w:val="nil"/>
              <w:bottom w:val="single" w:sz="4" w:space="0" w:color="auto"/>
              <w:right w:val="single" w:sz="4" w:space="0" w:color="auto"/>
            </w:tcBorders>
            <w:shd w:val="clear" w:color="auto" w:fill="auto"/>
            <w:noWrap/>
            <w:vAlign w:val="center"/>
            <w:hideMark/>
          </w:tcPr>
          <w:p w14:paraId="6E6D3FC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w:t>
            </w:r>
          </w:p>
        </w:tc>
        <w:tc>
          <w:tcPr>
            <w:tcW w:w="0" w:type="auto"/>
            <w:tcBorders>
              <w:top w:val="nil"/>
              <w:left w:val="nil"/>
              <w:bottom w:val="single" w:sz="4" w:space="0" w:color="auto"/>
              <w:right w:val="single" w:sz="4" w:space="0" w:color="auto"/>
            </w:tcBorders>
            <w:shd w:val="clear" w:color="auto" w:fill="auto"/>
            <w:noWrap/>
            <w:vAlign w:val="center"/>
            <w:hideMark/>
          </w:tcPr>
          <w:p w14:paraId="70357FCD" w14:textId="77777777" w:rsidR="00422D28" w:rsidRPr="00B6755E" w:rsidRDefault="00422D28" w:rsidP="00805BD1">
            <w:pPr>
              <w:jc w:val="center"/>
              <w:rPr>
                <w:rFonts w:ascii="Lucida Sans Unicode" w:eastAsia="Times New Roman" w:hAnsi="Lucida Sans Unicode" w:cs="Lucida Sans Unicode"/>
                <w:color w:val="000000"/>
                <w:kern w:val="0"/>
                <w:sz w:val="20"/>
                <w:szCs w:val="20"/>
                <w:lang w:val="es-MX" w:eastAsia="es-MX"/>
                <w14:ligatures w14:val="none"/>
              </w:rPr>
            </w:pPr>
            <w:r w:rsidRPr="00B6755E">
              <w:rPr>
                <w:rFonts w:ascii="Lucida Sans Unicode" w:eastAsia="Times New Roman" w:hAnsi="Lucida Sans Unicode" w:cs="Lucida Sans Unicode"/>
                <w:color w:val="000000"/>
                <w:kern w:val="0"/>
                <w:sz w:val="20"/>
                <w:szCs w:val="20"/>
                <w:lang w:val="es-MX" w:eastAsia="es-MX"/>
                <w14:ligatures w14:val="none"/>
              </w:rPr>
              <w:t>20%</w:t>
            </w:r>
          </w:p>
        </w:tc>
        <w:tc>
          <w:tcPr>
            <w:tcW w:w="0" w:type="auto"/>
            <w:vAlign w:val="center"/>
            <w:hideMark/>
          </w:tcPr>
          <w:p w14:paraId="4F74BDB4" w14:textId="77777777" w:rsidR="00422D28" w:rsidRPr="00B6755E" w:rsidRDefault="00422D28" w:rsidP="00805BD1">
            <w:pPr>
              <w:rPr>
                <w:rFonts w:ascii="Lucida Sans Unicode" w:eastAsia="Times New Roman" w:hAnsi="Lucida Sans Unicode" w:cs="Lucida Sans Unicode"/>
                <w:kern w:val="0"/>
                <w:sz w:val="20"/>
                <w:szCs w:val="20"/>
                <w:lang w:val="es-MX" w:eastAsia="es-MX"/>
                <w14:ligatures w14:val="none"/>
              </w:rPr>
            </w:pPr>
          </w:p>
        </w:tc>
      </w:tr>
    </w:tbl>
    <w:p w14:paraId="35E9C70F" w14:textId="77777777" w:rsidR="009D173C" w:rsidRDefault="009D173C" w:rsidP="00422D28">
      <w:pPr>
        <w:jc w:val="both"/>
        <w:rPr>
          <w:rFonts w:ascii="Lucida Sans Unicode" w:eastAsia="Lucida Sans Unicode" w:hAnsi="Lucida Sans Unicode" w:cs="Lucida Sans Unicode"/>
          <w:sz w:val="22"/>
          <w:szCs w:val="22"/>
        </w:rPr>
      </w:pPr>
    </w:p>
    <w:p w14:paraId="21B4C6C4" w14:textId="4585B7D2" w:rsidR="00422D28" w:rsidRDefault="00422D28" w:rsidP="00422D28">
      <w:pPr>
        <w:jc w:val="both"/>
        <w:rPr>
          <w:rFonts w:ascii="Lucida Sans Unicode" w:eastAsia="Lucida Sans Unicode" w:hAnsi="Lucida Sans Unicode" w:cs="Lucida Sans Unicode"/>
          <w:sz w:val="22"/>
          <w:szCs w:val="22"/>
        </w:rPr>
      </w:pPr>
      <w:r w:rsidRPr="0000758A">
        <w:rPr>
          <w:rFonts w:ascii="Lucida Sans Unicode" w:eastAsia="Lucida Sans Unicode" w:hAnsi="Lucida Sans Unicode" w:cs="Lucida Sans Unicode"/>
          <w:sz w:val="22"/>
          <w:szCs w:val="22"/>
        </w:rPr>
        <w:t xml:space="preserve">Concluida la actividad anterior, se realizó la integración de los paquetes electorales,  posteriormente, de acuerdo con la programación de las Juntas Distritales del INE se procediera a la entrega en  conjunto de dichos paquetes electorales a las Presidencias de las Mesas Directivas de Casilla; cabe señalar que esta programación se realizó de manera directa con las coordinaciones de organización electoral, </w:t>
      </w:r>
      <w:r w:rsidRPr="0000758A">
        <w:rPr>
          <w:rFonts w:ascii="Lucida Sans Unicode" w:eastAsia="Lucida Sans Unicode" w:hAnsi="Lucida Sans Unicode" w:cs="Lucida Sans Unicode"/>
          <w:sz w:val="22"/>
          <w:szCs w:val="22"/>
        </w:rPr>
        <w:lastRenderedPageBreak/>
        <w:t>derivados de los reportes  proporcionados por los CAES locales una vez que se realizaba la entrega al FMDC, quedando debidamente firmado el recibido correspondiente.</w:t>
      </w:r>
    </w:p>
    <w:p w14:paraId="132F77A5" w14:textId="77777777" w:rsidR="009D173C" w:rsidRDefault="009D173C" w:rsidP="00422D28">
      <w:pPr>
        <w:jc w:val="both"/>
        <w:rPr>
          <w:rFonts w:ascii="Lucida Sans Unicode" w:eastAsia="Lucida Sans Unicode" w:hAnsi="Lucida Sans Unicode" w:cs="Lucida Sans Unicode"/>
          <w:sz w:val="22"/>
          <w:szCs w:val="22"/>
        </w:rPr>
      </w:pPr>
    </w:p>
    <w:p w14:paraId="12915964" w14:textId="52B9B79C" w:rsidR="00422D28" w:rsidRDefault="00422D28" w:rsidP="00422D28">
      <w:pPr>
        <w:jc w:val="center"/>
        <w:rPr>
          <w:rFonts w:ascii="Lucida Sans Unicode" w:eastAsia="Lucida Sans Unicode" w:hAnsi="Lucida Sans Unicode" w:cs="Lucida Sans Unicode"/>
          <w:color w:val="00788E"/>
          <w:sz w:val="22"/>
          <w:szCs w:val="22"/>
        </w:rPr>
      </w:pPr>
      <w:r w:rsidRPr="0000758A">
        <w:rPr>
          <w:rFonts w:ascii="Lucida Sans Unicode" w:eastAsia="Lucida Sans Unicode" w:hAnsi="Lucida Sans Unicode" w:cs="Lucida Sans Unicode"/>
          <w:color w:val="00788E"/>
          <w:sz w:val="22"/>
          <w:szCs w:val="22"/>
        </w:rPr>
        <w:t>Fechas y números de paquetes</w:t>
      </w:r>
      <w:r w:rsidR="001536CE">
        <w:rPr>
          <w:rFonts w:ascii="Lucida Sans Unicode" w:eastAsia="Lucida Sans Unicode" w:hAnsi="Lucida Sans Unicode" w:cs="Lucida Sans Unicode"/>
          <w:color w:val="00788E"/>
          <w:sz w:val="22"/>
          <w:szCs w:val="22"/>
        </w:rPr>
        <w:t xml:space="preserve"> electorales</w:t>
      </w:r>
      <w:r w:rsidRPr="0000758A">
        <w:rPr>
          <w:rFonts w:ascii="Lucida Sans Unicode" w:eastAsia="Lucida Sans Unicode" w:hAnsi="Lucida Sans Unicode" w:cs="Lucida Sans Unicode"/>
          <w:color w:val="00788E"/>
          <w:sz w:val="22"/>
          <w:szCs w:val="22"/>
        </w:rPr>
        <w:t xml:space="preserve"> entregados</w:t>
      </w:r>
      <w:r w:rsidRPr="008F34DF">
        <w:rPr>
          <w:rFonts w:ascii="Lucida Sans Unicode" w:eastAsia="Lucida Sans Unicode" w:hAnsi="Lucida Sans Unicode" w:cs="Lucida Sans Unicode"/>
          <w:color w:val="00788E"/>
          <w:sz w:val="22"/>
          <w:szCs w:val="22"/>
        </w:rPr>
        <w:t xml:space="preserve"> </w:t>
      </w:r>
      <w:r w:rsidR="001536CE">
        <w:rPr>
          <w:rFonts w:ascii="Lucida Sans Unicode" w:eastAsia="Lucida Sans Unicode" w:hAnsi="Lucida Sans Unicode" w:cs="Lucida Sans Unicode"/>
          <w:color w:val="00788E"/>
          <w:sz w:val="22"/>
          <w:szCs w:val="22"/>
        </w:rPr>
        <w:t>a las PMDC</w:t>
      </w:r>
    </w:p>
    <w:tbl>
      <w:tblPr>
        <w:tblW w:w="5000" w:type="pct"/>
        <w:tblCellMar>
          <w:left w:w="70" w:type="dxa"/>
          <w:right w:w="70" w:type="dxa"/>
        </w:tblCellMar>
        <w:tblLook w:val="04A0" w:firstRow="1" w:lastRow="0" w:firstColumn="1" w:lastColumn="0" w:noHBand="0" w:noVBand="1"/>
      </w:tblPr>
      <w:tblGrid>
        <w:gridCol w:w="588"/>
        <w:gridCol w:w="1246"/>
        <w:gridCol w:w="1245"/>
        <w:gridCol w:w="1245"/>
        <w:gridCol w:w="1245"/>
        <w:gridCol w:w="1245"/>
        <w:gridCol w:w="1245"/>
        <w:gridCol w:w="774"/>
      </w:tblGrid>
      <w:tr w:rsidR="00422D28" w:rsidRPr="006D5EF1" w14:paraId="11FDB78D" w14:textId="77777777" w:rsidTr="00D26581">
        <w:trPr>
          <w:trHeight w:val="142"/>
        </w:trPr>
        <w:tc>
          <w:tcPr>
            <w:tcW w:w="339" w:type="pct"/>
            <w:vMerge w:val="restart"/>
            <w:tcBorders>
              <w:top w:val="single" w:sz="4" w:space="0" w:color="auto"/>
              <w:left w:val="single" w:sz="4" w:space="0" w:color="auto"/>
              <w:bottom w:val="single" w:sz="4" w:space="0" w:color="auto"/>
              <w:right w:val="single" w:sz="4" w:space="0" w:color="auto"/>
            </w:tcBorders>
            <w:shd w:val="clear" w:color="auto" w:fill="156082" w:themeFill="accent1"/>
            <w:vAlign w:val="center"/>
            <w:hideMark/>
          </w:tcPr>
          <w:p w14:paraId="588415F7"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proofErr w:type="spellStart"/>
            <w:r w:rsidRPr="008E49BD">
              <w:rPr>
                <w:rFonts w:ascii="Lucida Sans Unicode" w:eastAsia="Times New Roman" w:hAnsi="Lucida Sans Unicode" w:cs="Lucida Sans Unicode"/>
                <w:color w:val="FFFFFF"/>
                <w:kern w:val="0"/>
                <w:sz w:val="22"/>
                <w:szCs w:val="22"/>
                <w:lang w:val="es-MX" w:eastAsia="es-MX"/>
                <w14:ligatures w14:val="none"/>
              </w:rPr>
              <w:t>Dtto</w:t>
            </w:r>
            <w:proofErr w:type="spellEnd"/>
          </w:p>
        </w:tc>
        <w:tc>
          <w:tcPr>
            <w:tcW w:w="3503" w:type="pct"/>
            <w:gridSpan w:val="5"/>
            <w:tcBorders>
              <w:top w:val="nil"/>
              <w:left w:val="nil"/>
              <w:bottom w:val="single" w:sz="4" w:space="0" w:color="auto"/>
              <w:right w:val="nil"/>
            </w:tcBorders>
            <w:shd w:val="clear" w:color="auto" w:fill="156082" w:themeFill="accent1"/>
            <w:noWrap/>
            <w:vAlign w:val="bottom"/>
            <w:hideMark/>
          </w:tcPr>
          <w:p w14:paraId="5E4B9173"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Mayo</w:t>
            </w:r>
          </w:p>
        </w:tc>
        <w:tc>
          <w:tcPr>
            <w:tcW w:w="659" w:type="pct"/>
            <w:tcBorders>
              <w:top w:val="single" w:sz="4" w:space="0" w:color="auto"/>
              <w:left w:val="single" w:sz="4" w:space="0" w:color="auto"/>
              <w:bottom w:val="single" w:sz="4" w:space="0" w:color="auto"/>
              <w:right w:val="single" w:sz="4" w:space="0" w:color="auto"/>
            </w:tcBorders>
            <w:shd w:val="clear" w:color="auto" w:fill="156082" w:themeFill="accent1"/>
            <w:noWrap/>
            <w:vAlign w:val="center"/>
            <w:hideMark/>
          </w:tcPr>
          <w:p w14:paraId="1417D820"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Junio</w:t>
            </w:r>
          </w:p>
        </w:tc>
        <w:tc>
          <w:tcPr>
            <w:tcW w:w="499" w:type="pct"/>
            <w:vMerge w:val="restart"/>
            <w:tcBorders>
              <w:top w:val="nil"/>
              <w:left w:val="single" w:sz="4" w:space="0" w:color="auto"/>
              <w:bottom w:val="single" w:sz="4" w:space="0" w:color="000000"/>
              <w:right w:val="nil"/>
            </w:tcBorders>
            <w:shd w:val="clear" w:color="auto" w:fill="156082" w:themeFill="accent1"/>
            <w:vAlign w:val="center"/>
            <w:hideMark/>
          </w:tcPr>
          <w:p w14:paraId="71CAF3F3"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Total, de casillas</w:t>
            </w:r>
          </w:p>
        </w:tc>
      </w:tr>
      <w:tr w:rsidR="00422D28" w:rsidRPr="006D5EF1" w14:paraId="62C722B8" w14:textId="77777777" w:rsidTr="00D26581">
        <w:trPr>
          <w:trHeight w:val="300"/>
        </w:trPr>
        <w:tc>
          <w:tcPr>
            <w:tcW w:w="339" w:type="pct"/>
            <w:vMerge/>
            <w:tcBorders>
              <w:top w:val="single" w:sz="4" w:space="0" w:color="auto"/>
              <w:left w:val="single" w:sz="4" w:space="0" w:color="auto"/>
              <w:bottom w:val="single" w:sz="4" w:space="0" w:color="auto"/>
              <w:right w:val="single" w:sz="4" w:space="0" w:color="auto"/>
            </w:tcBorders>
            <w:shd w:val="clear" w:color="auto" w:fill="156082" w:themeFill="accent1"/>
            <w:vAlign w:val="center"/>
            <w:hideMark/>
          </w:tcPr>
          <w:p w14:paraId="4D7762E1" w14:textId="77777777" w:rsidR="00422D28" w:rsidRPr="008E49BD" w:rsidRDefault="00422D28" w:rsidP="00805BD1">
            <w:pPr>
              <w:rPr>
                <w:rFonts w:ascii="Lucida Sans Unicode" w:eastAsia="Times New Roman" w:hAnsi="Lucida Sans Unicode" w:cs="Lucida Sans Unicode"/>
                <w:color w:val="FFFFFF"/>
                <w:kern w:val="0"/>
                <w:sz w:val="22"/>
                <w:szCs w:val="22"/>
                <w:lang w:val="es-MX" w:eastAsia="es-MX"/>
                <w14:ligatures w14:val="none"/>
              </w:rPr>
            </w:pPr>
          </w:p>
        </w:tc>
        <w:tc>
          <w:tcPr>
            <w:tcW w:w="633" w:type="pct"/>
            <w:tcBorders>
              <w:top w:val="nil"/>
              <w:left w:val="nil"/>
              <w:bottom w:val="single" w:sz="4" w:space="0" w:color="auto"/>
              <w:right w:val="single" w:sz="4" w:space="0" w:color="auto"/>
            </w:tcBorders>
            <w:shd w:val="clear" w:color="auto" w:fill="156082" w:themeFill="accent1"/>
            <w:vAlign w:val="center"/>
            <w:hideMark/>
          </w:tcPr>
          <w:p w14:paraId="78193697"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27/05/2024</w:t>
            </w:r>
          </w:p>
        </w:tc>
        <w:tc>
          <w:tcPr>
            <w:tcW w:w="893" w:type="pct"/>
            <w:tcBorders>
              <w:top w:val="nil"/>
              <w:left w:val="nil"/>
              <w:bottom w:val="single" w:sz="4" w:space="0" w:color="auto"/>
              <w:right w:val="single" w:sz="4" w:space="0" w:color="auto"/>
            </w:tcBorders>
            <w:shd w:val="clear" w:color="auto" w:fill="156082" w:themeFill="accent1"/>
            <w:vAlign w:val="center"/>
            <w:hideMark/>
          </w:tcPr>
          <w:p w14:paraId="7A502B6C"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28/05/2024</w:t>
            </w:r>
          </w:p>
        </w:tc>
        <w:tc>
          <w:tcPr>
            <w:tcW w:w="659" w:type="pct"/>
            <w:tcBorders>
              <w:top w:val="nil"/>
              <w:left w:val="nil"/>
              <w:bottom w:val="single" w:sz="4" w:space="0" w:color="auto"/>
              <w:right w:val="single" w:sz="4" w:space="0" w:color="auto"/>
            </w:tcBorders>
            <w:shd w:val="clear" w:color="auto" w:fill="156082" w:themeFill="accent1"/>
            <w:vAlign w:val="center"/>
            <w:hideMark/>
          </w:tcPr>
          <w:p w14:paraId="709ED614"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29/05/2024</w:t>
            </w:r>
          </w:p>
        </w:tc>
        <w:tc>
          <w:tcPr>
            <w:tcW w:w="659" w:type="pct"/>
            <w:tcBorders>
              <w:top w:val="nil"/>
              <w:left w:val="nil"/>
              <w:bottom w:val="single" w:sz="4" w:space="0" w:color="auto"/>
              <w:right w:val="single" w:sz="4" w:space="0" w:color="auto"/>
            </w:tcBorders>
            <w:shd w:val="clear" w:color="auto" w:fill="156082" w:themeFill="accent1"/>
            <w:vAlign w:val="center"/>
            <w:hideMark/>
          </w:tcPr>
          <w:p w14:paraId="1887A33F"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30/05/2024</w:t>
            </w:r>
          </w:p>
        </w:tc>
        <w:tc>
          <w:tcPr>
            <w:tcW w:w="659" w:type="pct"/>
            <w:tcBorders>
              <w:top w:val="nil"/>
              <w:left w:val="nil"/>
              <w:bottom w:val="single" w:sz="4" w:space="0" w:color="auto"/>
              <w:right w:val="single" w:sz="4" w:space="0" w:color="auto"/>
            </w:tcBorders>
            <w:shd w:val="clear" w:color="auto" w:fill="156082" w:themeFill="accent1"/>
            <w:vAlign w:val="center"/>
            <w:hideMark/>
          </w:tcPr>
          <w:p w14:paraId="268E639B"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31/05/2024</w:t>
            </w:r>
          </w:p>
        </w:tc>
        <w:tc>
          <w:tcPr>
            <w:tcW w:w="659" w:type="pct"/>
            <w:tcBorders>
              <w:top w:val="nil"/>
              <w:left w:val="nil"/>
              <w:bottom w:val="single" w:sz="4" w:space="0" w:color="auto"/>
              <w:right w:val="single" w:sz="4" w:space="0" w:color="auto"/>
            </w:tcBorders>
            <w:shd w:val="clear" w:color="auto" w:fill="156082" w:themeFill="accent1"/>
            <w:vAlign w:val="center"/>
            <w:hideMark/>
          </w:tcPr>
          <w:p w14:paraId="3F90023B" w14:textId="77777777" w:rsidR="00422D28" w:rsidRPr="008E49BD" w:rsidRDefault="00422D28" w:rsidP="00805BD1">
            <w:pPr>
              <w:jc w:val="center"/>
              <w:rPr>
                <w:rFonts w:ascii="Lucida Sans Unicode" w:eastAsia="Times New Roman" w:hAnsi="Lucida Sans Unicode" w:cs="Lucida Sans Unicode"/>
                <w:color w:val="FFFFFF"/>
                <w:kern w:val="0"/>
                <w:sz w:val="22"/>
                <w:szCs w:val="22"/>
                <w:lang w:val="es-MX" w:eastAsia="es-MX"/>
                <w14:ligatures w14:val="none"/>
              </w:rPr>
            </w:pPr>
            <w:r w:rsidRPr="008E49BD">
              <w:rPr>
                <w:rFonts w:ascii="Lucida Sans Unicode" w:eastAsia="Times New Roman" w:hAnsi="Lucida Sans Unicode" w:cs="Lucida Sans Unicode"/>
                <w:color w:val="FFFFFF"/>
                <w:kern w:val="0"/>
                <w:sz w:val="22"/>
                <w:szCs w:val="22"/>
                <w:lang w:val="es-MX" w:eastAsia="es-MX"/>
                <w14:ligatures w14:val="none"/>
              </w:rPr>
              <w:t>01/06/2024</w:t>
            </w:r>
          </w:p>
        </w:tc>
        <w:tc>
          <w:tcPr>
            <w:tcW w:w="499" w:type="pct"/>
            <w:vMerge/>
            <w:tcBorders>
              <w:top w:val="nil"/>
              <w:left w:val="single" w:sz="4" w:space="0" w:color="auto"/>
              <w:bottom w:val="single" w:sz="4" w:space="0" w:color="000000"/>
              <w:right w:val="nil"/>
            </w:tcBorders>
            <w:shd w:val="clear" w:color="auto" w:fill="156082" w:themeFill="accent1"/>
            <w:vAlign w:val="center"/>
            <w:hideMark/>
          </w:tcPr>
          <w:p w14:paraId="12B271DF" w14:textId="77777777" w:rsidR="00422D28" w:rsidRPr="008E49BD" w:rsidRDefault="00422D28" w:rsidP="00805BD1">
            <w:pPr>
              <w:rPr>
                <w:rFonts w:ascii="Lucida Sans Unicode" w:eastAsia="Times New Roman" w:hAnsi="Lucida Sans Unicode" w:cs="Lucida Sans Unicode"/>
                <w:color w:val="FFFFFF"/>
                <w:kern w:val="0"/>
                <w:sz w:val="22"/>
                <w:szCs w:val="22"/>
                <w:lang w:val="es-MX" w:eastAsia="es-MX"/>
                <w14:ligatures w14:val="none"/>
              </w:rPr>
            </w:pPr>
          </w:p>
        </w:tc>
      </w:tr>
      <w:tr w:rsidR="00422D28" w:rsidRPr="006D5EF1" w14:paraId="614197FE" w14:textId="77777777" w:rsidTr="00085F51">
        <w:trPr>
          <w:trHeight w:val="154"/>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0C8BDB3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w:t>
            </w:r>
          </w:p>
        </w:tc>
        <w:tc>
          <w:tcPr>
            <w:tcW w:w="633" w:type="pct"/>
            <w:tcBorders>
              <w:top w:val="nil"/>
              <w:left w:val="nil"/>
              <w:bottom w:val="single" w:sz="4" w:space="0" w:color="auto"/>
              <w:right w:val="nil"/>
            </w:tcBorders>
            <w:shd w:val="clear" w:color="000000" w:fill="FFFFFF"/>
            <w:noWrap/>
            <w:vAlign w:val="center"/>
            <w:hideMark/>
          </w:tcPr>
          <w:p w14:paraId="6C6595C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423</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10311552"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147</w:t>
            </w:r>
          </w:p>
        </w:tc>
        <w:tc>
          <w:tcPr>
            <w:tcW w:w="659" w:type="pct"/>
            <w:tcBorders>
              <w:top w:val="nil"/>
              <w:left w:val="nil"/>
              <w:bottom w:val="single" w:sz="4" w:space="0" w:color="auto"/>
              <w:right w:val="single" w:sz="4" w:space="0" w:color="auto"/>
            </w:tcBorders>
            <w:shd w:val="clear" w:color="auto" w:fill="auto"/>
            <w:noWrap/>
            <w:vAlign w:val="center"/>
            <w:hideMark/>
          </w:tcPr>
          <w:p w14:paraId="460BACA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10</w:t>
            </w:r>
          </w:p>
        </w:tc>
        <w:tc>
          <w:tcPr>
            <w:tcW w:w="659" w:type="pct"/>
            <w:tcBorders>
              <w:top w:val="nil"/>
              <w:left w:val="nil"/>
              <w:bottom w:val="single" w:sz="4" w:space="0" w:color="auto"/>
              <w:right w:val="single" w:sz="4" w:space="0" w:color="auto"/>
            </w:tcBorders>
            <w:shd w:val="clear" w:color="auto" w:fill="auto"/>
            <w:noWrap/>
            <w:vAlign w:val="bottom"/>
            <w:hideMark/>
          </w:tcPr>
          <w:p w14:paraId="48EB4F8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06576F4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635499D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bottom"/>
            <w:hideMark/>
          </w:tcPr>
          <w:p w14:paraId="3F9F671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580</w:t>
            </w:r>
          </w:p>
        </w:tc>
      </w:tr>
      <w:tr w:rsidR="00422D28" w:rsidRPr="006D5EF1" w14:paraId="3F45A54C" w14:textId="77777777" w:rsidTr="00085F51">
        <w:trPr>
          <w:trHeight w:val="158"/>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2C70DA8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w:t>
            </w:r>
          </w:p>
        </w:tc>
        <w:tc>
          <w:tcPr>
            <w:tcW w:w="633" w:type="pct"/>
            <w:tcBorders>
              <w:top w:val="nil"/>
              <w:left w:val="nil"/>
              <w:bottom w:val="single" w:sz="4" w:space="0" w:color="auto"/>
              <w:right w:val="nil"/>
            </w:tcBorders>
            <w:shd w:val="clear" w:color="000000" w:fill="FFFFFF"/>
            <w:noWrap/>
            <w:vAlign w:val="center"/>
            <w:hideMark/>
          </w:tcPr>
          <w:p w14:paraId="007CD63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265</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5033065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225</w:t>
            </w:r>
          </w:p>
        </w:tc>
        <w:tc>
          <w:tcPr>
            <w:tcW w:w="659" w:type="pct"/>
            <w:tcBorders>
              <w:top w:val="nil"/>
              <w:left w:val="nil"/>
              <w:bottom w:val="single" w:sz="4" w:space="0" w:color="auto"/>
              <w:right w:val="single" w:sz="4" w:space="0" w:color="auto"/>
            </w:tcBorders>
            <w:shd w:val="clear" w:color="auto" w:fill="auto"/>
            <w:noWrap/>
            <w:vAlign w:val="center"/>
            <w:hideMark/>
          </w:tcPr>
          <w:p w14:paraId="5088572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40</w:t>
            </w:r>
          </w:p>
        </w:tc>
        <w:tc>
          <w:tcPr>
            <w:tcW w:w="659" w:type="pct"/>
            <w:tcBorders>
              <w:top w:val="nil"/>
              <w:left w:val="nil"/>
              <w:bottom w:val="single" w:sz="4" w:space="0" w:color="auto"/>
              <w:right w:val="single" w:sz="4" w:space="0" w:color="auto"/>
            </w:tcBorders>
            <w:shd w:val="clear" w:color="auto" w:fill="auto"/>
            <w:noWrap/>
            <w:vAlign w:val="bottom"/>
            <w:hideMark/>
          </w:tcPr>
          <w:p w14:paraId="19848D6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9</w:t>
            </w:r>
          </w:p>
        </w:tc>
        <w:tc>
          <w:tcPr>
            <w:tcW w:w="659" w:type="pct"/>
            <w:tcBorders>
              <w:top w:val="nil"/>
              <w:left w:val="nil"/>
              <w:bottom w:val="single" w:sz="4" w:space="0" w:color="auto"/>
              <w:right w:val="single" w:sz="4" w:space="0" w:color="auto"/>
            </w:tcBorders>
            <w:shd w:val="clear" w:color="auto" w:fill="auto"/>
            <w:noWrap/>
            <w:vAlign w:val="bottom"/>
            <w:hideMark/>
          </w:tcPr>
          <w:p w14:paraId="0D30485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8</w:t>
            </w:r>
          </w:p>
        </w:tc>
        <w:tc>
          <w:tcPr>
            <w:tcW w:w="659" w:type="pct"/>
            <w:tcBorders>
              <w:top w:val="nil"/>
              <w:left w:val="nil"/>
              <w:bottom w:val="single" w:sz="4" w:space="0" w:color="auto"/>
              <w:right w:val="single" w:sz="4" w:space="0" w:color="auto"/>
            </w:tcBorders>
            <w:shd w:val="clear" w:color="auto" w:fill="auto"/>
            <w:noWrap/>
            <w:vAlign w:val="bottom"/>
            <w:hideMark/>
          </w:tcPr>
          <w:p w14:paraId="1052CD8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53A36AD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547</w:t>
            </w:r>
          </w:p>
        </w:tc>
      </w:tr>
      <w:tr w:rsidR="00422D28" w:rsidRPr="006D5EF1" w14:paraId="19F8FA66" w14:textId="77777777" w:rsidTr="00085F51">
        <w:trPr>
          <w:trHeight w:val="148"/>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6DE3387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w:t>
            </w:r>
          </w:p>
        </w:tc>
        <w:tc>
          <w:tcPr>
            <w:tcW w:w="633" w:type="pct"/>
            <w:tcBorders>
              <w:top w:val="nil"/>
              <w:left w:val="nil"/>
              <w:bottom w:val="single" w:sz="4" w:space="0" w:color="auto"/>
              <w:right w:val="nil"/>
            </w:tcBorders>
            <w:shd w:val="clear" w:color="000000" w:fill="FFFFFF"/>
            <w:noWrap/>
            <w:vAlign w:val="center"/>
            <w:hideMark/>
          </w:tcPr>
          <w:p w14:paraId="40FAF21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226</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7627598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216</w:t>
            </w:r>
          </w:p>
        </w:tc>
        <w:tc>
          <w:tcPr>
            <w:tcW w:w="659" w:type="pct"/>
            <w:tcBorders>
              <w:top w:val="nil"/>
              <w:left w:val="nil"/>
              <w:bottom w:val="single" w:sz="4" w:space="0" w:color="auto"/>
              <w:right w:val="single" w:sz="4" w:space="0" w:color="auto"/>
            </w:tcBorders>
            <w:shd w:val="clear" w:color="auto" w:fill="auto"/>
            <w:noWrap/>
            <w:vAlign w:val="center"/>
            <w:hideMark/>
          </w:tcPr>
          <w:p w14:paraId="5EA1F704"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146</w:t>
            </w:r>
          </w:p>
        </w:tc>
        <w:tc>
          <w:tcPr>
            <w:tcW w:w="659" w:type="pct"/>
            <w:tcBorders>
              <w:top w:val="nil"/>
              <w:left w:val="nil"/>
              <w:bottom w:val="single" w:sz="4" w:space="0" w:color="auto"/>
              <w:right w:val="single" w:sz="4" w:space="0" w:color="auto"/>
            </w:tcBorders>
            <w:shd w:val="clear" w:color="auto" w:fill="auto"/>
            <w:noWrap/>
            <w:vAlign w:val="bottom"/>
            <w:hideMark/>
          </w:tcPr>
          <w:p w14:paraId="068E3B2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19812EAD"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0BE869F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6E359DF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588</w:t>
            </w:r>
          </w:p>
        </w:tc>
      </w:tr>
      <w:tr w:rsidR="00422D28" w:rsidRPr="006D5EF1" w14:paraId="22116594" w14:textId="77777777" w:rsidTr="00085F51">
        <w:trPr>
          <w:trHeight w:val="15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7FAAD86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4</w:t>
            </w:r>
          </w:p>
        </w:tc>
        <w:tc>
          <w:tcPr>
            <w:tcW w:w="633" w:type="pct"/>
            <w:tcBorders>
              <w:top w:val="nil"/>
              <w:left w:val="nil"/>
              <w:bottom w:val="single" w:sz="4" w:space="0" w:color="auto"/>
              <w:right w:val="nil"/>
            </w:tcBorders>
            <w:shd w:val="clear" w:color="000000" w:fill="FFFFFF"/>
            <w:noWrap/>
            <w:vAlign w:val="center"/>
            <w:hideMark/>
          </w:tcPr>
          <w:p w14:paraId="583D7802"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289</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4931B75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206</w:t>
            </w:r>
          </w:p>
        </w:tc>
        <w:tc>
          <w:tcPr>
            <w:tcW w:w="659" w:type="pct"/>
            <w:tcBorders>
              <w:top w:val="nil"/>
              <w:left w:val="nil"/>
              <w:bottom w:val="single" w:sz="4" w:space="0" w:color="auto"/>
              <w:right w:val="single" w:sz="4" w:space="0" w:color="auto"/>
            </w:tcBorders>
            <w:shd w:val="clear" w:color="auto" w:fill="auto"/>
            <w:noWrap/>
            <w:vAlign w:val="center"/>
            <w:hideMark/>
          </w:tcPr>
          <w:p w14:paraId="13549EC4"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63</w:t>
            </w:r>
          </w:p>
        </w:tc>
        <w:tc>
          <w:tcPr>
            <w:tcW w:w="659" w:type="pct"/>
            <w:tcBorders>
              <w:top w:val="nil"/>
              <w:left w:val="nil"/>
              <w:bottom w:val="single" w:sz="4" w:space="0" w:color="auto"/>
              <w:right w:val="single" w:sz="4" w:space="0" w:color="auto"/>
            </w:tcBorders>
            <w:shd w:val="clear" w:color="auto" w:fill="auto"/>
            <w:noWrap/>
            <w:vAlign w:val="bottom"/>
            <w:hideMark/>
          </w:tcPr>
          <w:p w14:paraId="305B843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41EC28F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1BEC76A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5990C63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558</w:t>
            </w:r>
          </w:p>
        </w:tc>
      </w:tr>
      <w:tr w:rsidR="00422D28" w:rsidRPr="006D5EF1" w14:paraId="4EAFA3CA" w14:textId="77777777" w:rsidTr="00085F51">
        <w:trPr>
          <w:trHeight w:val="142"/>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1072B5B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w:t>
            </w:r>
          </w:p>
        </w:tc>
        <w:tc>
          <w:tcPr>
            <w:tcW w:w="633" w:type="pct"/>
            <w:tcBorders>
              <w:top w:val="nil"/>
              <w:left w:val="nil"/>
              <w:bottom w:val="single" w:sz="4" w:space="0" w:color="auto"/>
              <w:right w:val="nil"/>
            </w:tcBorders>
            <w:shd w:val="clear" w:color="000000" w:fill="FFFFFF"/>
            <w:noWrap/>
            <w:vAlign w:val="center"/>
            <w:hideMark/>
          </w:tcPr>
          <w:p w14:paraId="1BB0C90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181</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681CCBD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171</w:t>
            </w:r>
          </w:p>
        </w:tc>
        <w:tc>
          <w:tcPr>
            <w:tcW w:w="659" w:type="pct"/>
            <w:tcBorders>
              <w:top w:val="nil"/>
              <w:left w:val="nil"/>
              <w:bottom w:val="single" w:sz="4" w:space="0" w:color="auto"/>
              <w:right w:val="single" w:sz="4" w:space="0" w:color="auto"/>
            </w:tcBorders>
            <w:shd w:val="clear" w:color="auto" w:fill="auto"/>
            <w:noWrap/>
            <w:vAlign w:val="center"/>
            <w:hideMark/>
          </w:tcPr>
          <w:p w14:paraId="33C4B6B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74</w:t>
            </w:r>
          </w:p>
        </w:tc>
        <w:tc>
          <w:tcPr>
            <w:tcW w:w="659" w:type="pct"/>
            <w:tcBorders>
              <w:top w:val="nil"/>
              <w:left w:val="nil"/>
              <w:bottom w:val="single" w:sz="4" w:space="0" w:color="auto"/>
              <w:right w:val="single" w:sz="4" w:space="0" w:color="auto"/>
            </w:tcBorders>
            <w:shd w:val="clear" w:color="auto" w:fill="auto"/>
            <w:noWrap/>
            <w:vAlign w:val="bottom"/>
            <w:hideMark/>
          </w:tcPr>
          <w:p w14:paraId="1CA292DA"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99</w:t>
            </w:r>
          </w:p>
        </w:tc>
        <w:tc>
          <w:tcPr>
            <w:tcW w:w="659" w:type="pct"/>
            <w:tcBorders>
              <w:top w:val="nil"/>
              <w:left w:val="nil"/>
              <w:bottom w:val="single" w:sz="4" w:space="0" w:color="auto"/>
              <w:right w:val="single" w:sz="4" w:space="0" w:color="auto"/>
            </w:tcBorders>
            <w:shd w:val="clear" w:color="auto" w:fill="auto"/>
            <w:noWrap/>
            <w:vAlign w:val="bottom"/>
            <w:hideMark/>
          </w:tcPr>
          <w:p w14:paraId="23E87F2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20</w:t>
            </w:r>
          </w:p>
        </w:tc>
        <w:tc>
          <w:tcPr>
            <w:tcW w:w="659" w:type="pct"/>
            <w:tcBorders>
              <w:top w:val="nil"/>
              <w:left w:val="nil"/>
              <w:bottom w:val="single" w:sz="4" w:space="0" w:color="auto"/>
              <w:right w:val="single" w:sz="4" w:space="0" w:color="auto"/>
            </w:tcBorders>
            <w:shd w:val="clear" w:color="auto" w:fill="auto"/>
            <w:noWrap/>
            <w:vAlign w:val="bottom"/>
            <w:hideMark/>
          </w:tcPr>
          <w:p w14:paraId="2962B95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w:t>
            </w:r>
          </w:p>
        </w:tc>
        <w:tc>
          <w:tcPr>
            <w:tcW w:w="499" w:type="pct"/>
            <w:tcBorders>
              <w:top w:val="nil"/>
              <w:left w:val="nil"/>
              <w:bottom w:val="single" w:sz="4" w:space="0" w:color="auto"/>
              <w:right w:val="single" w:sz="4" w:space="0" w:color="auto"/>
            </w:tcBorders>
            <w:shd w:val="clear" w:color="auto" w:fill="auto"/>
            <w:noWrap/>
            <w:vAlign w:val="center"/>
            <w:hideMark/>
          </w:tcPr>
          <w:p w14:paraId="4B6DCF1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547</w:t>
            </w:r>
          </w:p>
        </w:tc>
      </w:tr>
      <w:tr w:rsidR="00422D28" w:rsidRPr="006D5EF1" w14:paraId="77B42F36" w14:textId="77777777" w:rsidTr="00085F51">
        <w:trPr>
          <w:trHeight w:val="13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432B59D2"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6</w:t>
            </w:r>
          </w:p>
        </w:tc>
        <w:tc>
          <w:tcPr>
            <w:tcW w:w="633" w:type="pct"/>
            <w:tcBorders>
              <w:top w:val="nil"/>
              <w:left w:val="nil"/>
              <w:bottom w:val="single" w:sz="4" w:space="0" w:color="auto"/>
              <w:right w:val="nil"/>
            </w:tcBorders>
            <w:shd w:val="clear" w:color="000000" w:fill="FFFFFF"/>
            <w:noWrap/>
            <w:vAlign w:val="center"/>
            <w:hideMark/>
          </w:tcPr>
          <w:p w14:paraId="7121942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200</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303E2F62"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204</w:t>
            </w:r>
          </w:p>
        </w:tc>
        <w:tc>
          <w:tcPr>
            <w:tcW w:w="659" w:type="pct"/>
            <w:tcBorders>
              <w:top w:val="nil"/>
              <w:left w:val="nil"/>
              <w:bottom w:val="single" w:sz="4" w:space="0" w:color="auto"/>
              <w:right w:val="single" w:sz="4" w:space="0" w:color="auto"/>
            </w:tcBorders>
            <w:shd w:val="clear" w:color="auto" w:fill="auto"/>
            <w:noWrap/>
            <w:vAlign w:val="center"/>
            <w:hideMark/>
          </w:tcPr>
          <w:p w14:paraId="5CAC7C8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70</w:t>
            </w:r>
          </w:p>
        </w:tc>
        <w:tc>
          <w:tcPr>
            <w:tcW w:w="659" w:type="pct"/>
            <w:tcBorders>
              <w:top w:val="nil"/>
              <w:left w:val="nil"/>
              <w:bottom w:val="single" w:sz="4" w:space="0" w:color="auto"/>
              <w:right w:val="single" w:sz="4" w:space="0" w:color="auto"/>
            </w:tcBorders>
            <w:shd w:val="clear" w:color="auto" w:fill="auto"/>
            <w:noWrap/>
            <w:vAlign w:val="bottom"/>
            <w:hideMark/>
          </w:tcPr>
          <w:p w14:paraId="6031E3D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13</w:t>
            </w:r>
          </w:p>
        </w:tc>
        <w:tc>
          <w:tcPr>
            <w:tcW w:w="659" w:type="pct"/>
            <w:tcBorders>
              <w:top w:val="nil"/>
              <w:left w:val="nil"/>
              <w:bottom w:val="single" w:sz="4" w:space="0" w:color="auto"/>
              <w:right w:val="single" w:sz="4" w:space="0" w:color="auto"/>
            </w:tcBorders>
            <w:shd w:val="clear" w:color="auto" w:fill="auto"/>
            <w:noWrap/>
            <w:vAlign w:val="bottom"/>
            <w:hideMark/>
          </w:tcPr>
          <w:p w14:paraId="74FD992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w:t>
            </w:r>
          </w:p>
        </w:tc>
        <w:tc>
          <w:tcPr>
            <w:tcW w:w="659" w:type="pct"/>
            <w:tcBorders>
              <w:top w:val="nil"/>
              <w:left w:val="nil"/>
              <w:bottom w:val="single" w:sz="4" w:space="0" w:color="auto"/>
              <w:right w:val="single" w:sz="4" w:space="0" w:color="auto"/>
            </w:tcBorders>
            <w:shd w:val="clear" w:color="auto" w:fill="auto"/>
            <w:noWrap/>
            <w:vAlign w:val="bottom"/>
            <w:hideMark/>
          </w:tcPr>
          <w:p w14:paraId="3FEA1B6E"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132B1AEA"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490</w:t>
            </w:r>
          </w:p>
        </w:tc>
      </w:tr>
      <w:tr w:rsidR="00422D28" w:rsidRPr="006D5EF1" w14:paraId="307EE99B" w14:textId="77777777" w:rsidTr="00085F51">
        <w:trPr>
          <w:trHeight w:val="136"/>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5684314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w:t>
            </w:r>
          </w:p>
        </w:tc>
        <w:tc>
          <w:tcPr>
            <w:tcW w:w="633" w:type="pct"/>
            <w:tcBorders>
              <w:top w:val="nil"/>
              <w:left w:val="nil"/>
              <w:bottom w:val="single" w:sz="4" w:space="0" w:color="auto"/>
              <w:right w:val="nil"/>
            </w:tcBorders>
            <w:shd w:val="clear" w:color="000000" w:fill="FFFFFF"/>
            <w:noWrap/>
            <w:vAlign w:val="center"/>
            <w:hideMark/>
          </w:tcPr>
          <w:p w14:paraId="2862C0EA"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128</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6F8FA83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105</w:t>
            </w:r>
          </w:p>
        </w:tc>
        <w:tc>
          <w:tcPr>
            <w:tcW w:w="659" w:type="pct"/>
            <w:tcBorders>
              <w:top w:val="nil"/>
              <w:left w:val="nil"/>
              <w:bottom w:val="single" w:sz="4" w:space="0" w:color="auto"/>
              <w:right w:val="single" w:sz="4" w:space="0" w:color="auto"/>
            </w:tcBorders>
            <w:shd w:val="clear" w:color="auto" w:fill="auto"/>
            <w:noWrap/>
            <w:vAlign w:val="center"/>
            <w:hideMark/>
          </w:tcPr>
          <w:p w14:paraId="75357D0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80</w:t>
            </w:r>
          </w:p>
        </w:tc>
        <w:tc>
          <w:tcPr>
            <w:tcW w:w="659" w:type="pct"/>
            <w:tcBorders>
              <w:top w:val="nil"/>
              <w:left w:val="nil"/>
              <w:bottom w:val="single" w:sz="4" w:space="0" w:color="auto"/>
              <w:right w:val="single" w:sz="4" w:space="0" w:color="auto"/>
            </w:tcBorders>
            <w:shd w:val="clear" w:color="auto" w:fill="auto"/>
            <w:noWrap/>
            <w:vAlign w:val="bottom"/>
            <w:hideMark/>
          </w:tcPr>
          <w:p w14:paraId="200A6C2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53</w:t>
            </w:r>
          </w:p>
        </w:tc>
        <w:tc>
          <w:tcPr>
            <w:tcW w:w="659" w:type="pct"/>
            <w:tcBorders>
              <w:top w:val="nil"/>
              <w:left w:val="nil"/>
              <w:bottom w:val="single" w:sz="4" w:space="0" w:color="auto"/>
              <w:right w:val="single" w:sz="4" w:space="0" w:color="auto"/>
            </w:tcBorders>
            <w:shd w:val="clear" w:color="auto" w:fill="auto"/>
            <w:noWrap/>
            <w:vAlign w:val="bottom"/>
            <w:hideMark/>
          </w:tcPr>
          <w:p w14:paraId="4AE402B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46</w:t>
            </w:r>
          </w:p>
        </w:tc>
        <w:tc>
          <w:tcPr>
            <w:tcW w:w="659" w:type="pct"/>
            <w:tcBorders>
              <w:top w:val="nil"/>
              <w:left w:val="nil"/>
              <w:bottom w:val="single" w:sz="4" w:space="0" w:color="auto"/>
              <w:right w:val="single" w:sz="4" w:space="0" w:color="auto"/>
            </w:tcBorders>
            <w:shd w:val="clear" w:color="auto" w:fill="auto"/>
            <w:noWrap/>
            <w:vAlign w:val="bottom"/>
            <w:hideMark/>
          </w:tcPr>
          <w:p w14:paraId="2847F0B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4</w:t>
            </w:r>
          </w:p>
        </w:tc>
        <w:tc>
          <w:tcPr>
            <w:tcW w:w="499" w:type="pct"/>
            <w:tcBorders>
              <w:top w:val="nil"/>
              <w:left w:val="nil"/>
              <w:bottom w:val="single" w:sz="4" w:space="0" w:color="auto"/>
              <w:right w:val="single" w:sz="4" w:space="0" w:color="auto"/>
            </w:tcBorders>
            <w:shd w:val="clear" w:color="auto" w:fill="auto"/>
            <w:noWrap/>
            <w:vAlign w:val="center"/>
            <w:hideMark/>
          </w:tcPr>
          <w:p w14:paraId="6AEA1044"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416</w:t>
            </w:r>
          </w:p>
        </w:tc>
      </w:tr>
      <w:tr w:rsidR="00422D28" w:rsidRPr="006D5EF1" w14:paraId="5D046116" w14:textId="77777777" w:rsidTr="00085F51">
        <w:trPr>
          <w:trHeight w:val="126"/>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0FD49E2D"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8</w:t>
            </w:r>
          </w:p>
        </w:tc>
        <w:tc>
          <w:tcPr>
            <w:tcW w:w="633" w:type="pct"/>
            <w:tcBorders>
              <w:top w:val="nil"/>
              <w:left w:val="nil"/>
              <w:bottom w:val="single" w:sz="4" w:space="0" w:color="auto"/>
              <w:right w:val="nil"/>
            </w:tcBorders>
            <w:shd w:val="clear" w:color="000000" w:fill="FFFFFF"/>
            <w:noWrap/>
            <w:vAlign w:val="center"/>
            <w:hideMark/>
          </w:tcPr>
          <w:p w14:paraId="6AC4E70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321</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1EE0111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169</w:t>
            </w:r>
          </w:p>
        </w:tc>
        <w:tc>
          <w:tcPr>
            <w:tcW w:w="659" w:type="pct"/>
            <w:tcBorders>
              <w:top w:val="nil"/>
              <w:left w:val="nil"/>
              <w:bottom w:val="single" w:sz="4" w:space="0" w:color="auto"/>
              <w:right w:val="single" w:sz="4" w:space="0" w:color="auto"/>
            </w:tcBorders>
            <w:shd w:val="clear" w:color="auto" w:fill="auto"/>
            <w:noWrap/>
            <w:vAlign w:val="center"/>
            <w:hideMark/>
          </w:tcPr>
          <w:p w14:paraId="14FBC06D"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174</w:t>
            </w:r>
          </w:p>
        </w:tc>
        <w:tc>
          <w:tcPr>
            <w:tcW w:w="659" w:type="pct"/>
            <w:tcBorders>
              <w:top w:val="nil"/>
              <w:left w:val="nil"/>
              <w:bottom w:val="single" w:sz="4" w:space="0" w:color="auto"/>
              <w:right w:val="single" w:sz="4" w:space="0" w:color="auto"/>
            </w:tcBorders>
            <w:shd w:val="clear" w:color="auto" w:fill="auto"/>
            <w:noWrap/>
            <w:vAlign w:val="bottom"/>
            <w:hideMark/>
          </w:tcPr>
          <w:p w14:paraId="1911C3C2"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37</w:t>
            </w:r>
          </w:p>
        </w:tc>
        <w:tc>
          <w:tcPr>
            <w:tcW w:w="659" w:type="pct"/>
            <w:tcBorders>
              <w:top w:val="nil"/>
              <w:left w:val="nil"/>
              <w:bottom w:val="single" w:sz="4" w:space="0" w:color="auto"/>
              <w:right w:val="single" w:sz="4" w:space="0" w:color="auto"/>
            </w:tcBorders>
            <w:shd w:val="clear" w:color="auto" w:fill="auto"/>
            <w:noWrap/>
            <w:vAlign w:val="bottom"/>
            <w:hideMark/>
          </w:tcPr>
          <w:p w14:paraId="598F98C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9</w:t>
            </w:r>
          </w:p>
        </w:tc>
        <w:tc>
          <w:tcPr>
            <w:tcW w:w="659" w:type="pct"/>
            <w:tcBorders>
              <w:top w:val="nil"/>
              <w:left w:val="nil"/>
              <w:bottom w:val="single" w:sz="4" w:space="0" w:color="auto"/>
              <w:right w:val="single" w:sz="4" w:space="0" w:color="auto"/>
            </w:tcBorders>
            <w:shd w:val="clear" w:color="auto" w:fill="auto"/>
            <w:noWrap/>
            <w:vAlign w:val="bottom"/>
            <w:hideMark/>
          </w:tcPr>
          <w:p w14:paraId="74E4158D"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w:t>
            </w:r>
          </w:p>
        </w:tc>
        <w:tc>
          <w:tcPr>
            <w:tcW w:w="499" w:type="pct"/>
            <w:tcBorders>
              <w:top w:val="nil"/>
              <w:left w:val="nil"/>
              <w:bottom w:val="single" w:sz="4" w:space="0" w:color="auto"/>
              <w:right w:val="single" w:sz="4" w:space="0" w:color="auto"/>
            </w:tcBorders>
            <w:shd w:val="clear" w:color="auto" w:fill="auto"/>
            <w:noWrap/>
            <w:vAlign w:val="center"/>
            <w:hideMark/>
          </w:tcPr>
          <w:p w14:paraId="6D1BC29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711</w:t>
            </w:r>
          </w:p>
        </w:tc>
      </w:tr>
      <w:tr w:rsidR="00422D28" w:rsidRPr="006D5EF1" w14:paraId="255127BD" w14:textId="77777777" w:rsidTr="00085F51">
        <w:trPr>
          <w:trHeight w:val="130"/>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0C0D613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9</w:t>
            </w:r>
          </w:p>
        </w:tc>
        <w:tc>
          <w:tcPr>
            <w:tcW w:w="633" w:type="pct"/>
            <w:tcBorders>
              <w:top w:val="nil"/>
              <w:left w:val="nil"/>
              <w:bottom w:val="single" w:sz="4" w:space="0" w:color="auto"/>
              <w:right w:val="nil"/>
            </w:tcBorders>
            <w:shd w:val="clear" w:color="000000" w:fill="FFFFFF"/>
            <w:noWrap/>
            <w:vAlign w:val="center"/>
            <w:hideMark/>
          </w:tcPr>
          <w:p w14:paraId="785619E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227</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1A2C4D8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51</w:t>
            </w:r>
          </w:p>
        </w:tc>
        <w:tc>
          <w:tcPr>
            <w:tcW w:w="659" w:type="pct"/>
            <w:tcBorders>
              <w:top w:val="nil"/>
              <w:left w:val="nil"/>
              <w:bottom w:val="single" w:sz="4" w:space="0" w:color="auto"/>
              <w:right w:val="single" w:sz="4" w:space="0" w:color="auto"/>
            </w:tcBorders>
            <w:shd w:val="clear" w:color="auto" w:fill="auto"/>
            <w:noWrap/>
            <w:vAlign w:val="center"/>
            <w:hideMark/>
          </w:tcPr>
          <w:p w14:paraId="30A6AD6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243</w:t>
            </w:r>
          </w:p>
        </w:tc>
        <w:tc>
          <w:tcPr>
            <w:tcW w:w="659" w:type="pct"/>
            <w:tcBorders>
              <w:top w:val="nil"/>
              <w:left w:val="nil"/>
              <w:bottom w:val="single" w:sz="4" w:space="0" w:color="auto"/>
              <w:right w:val="single" w:sz="4" w:space="0" w:color="auto"/>
            </w:tcBorders>
            <w:shd w:val="clear" w:color="auto" w:fill="auto"/>
            <w:noWrap/>
            <w:vAlign w:val="bottom"/>
            <w:hideMark/>
          </w:tcPr>
          <w:p w14:paraId="05560F5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55</w:t>
            </w:r>
          </w:p>
        </w:tc>
        <w:tc>
          <w:tcPr>
            <w:tcW w:w="659" w:type="pct"/>
            <w:tcBorders>
              <w:top w:val="nil"/>
              <w:left w:val="nil"/>
              <w:bottom w:val="single" w:sz="4" w:space="0" w:color="auto"/>
              <w:right w:val="single" w:sz="4" w:space="0" w:color="auto"/>
            </w:tcBorders>
            <w:shd w:val="clear" w:color="auto" w:fill="auto"/>
            <w:noWrap/>
            <w:vAlign w:val="bottom"/>
            <w:hideMark/>
          </w:tcPr>
          <w:p w14:paraId="51978A2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16</w:t>
            </w:r>
          </w:p>
        </w:tc>
        <w:tc>
          <w:tcPr>
            <w:tcW w:w="659" w:type="pct"/>
            <w:tcBorders>
              <w:top w:val="nil"/>
              <w:left w:val="nil"/>
              <w:bottom w:val="single" w:sz="4" w:space="0" w:color="auto"/>
              <w:right w:val="single" w:sz="4" w:space="0" w:color="auto"/>
            </w:tcBorders>
            <w:shd w:val="clear" w:color="auto" w:fill="auto"/>
            <w:noWrap/>
            <w:vAlign w:val="bottom"/>
            <w:hideMark/>
          </w:tcPr>
          <w:p w14:paraId="3D9B8BDA"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w:t>
            </w:r>
          </w:p>
        </w:tc>
        <w:tc>
          <w:tcPr>
            <w:tcW w:w="499" w:type="pct"/>
            <w:tcBorders>
              <w:top w:val="nil"/>
              <w:left w:val="nil"/>
              <w:bottom w:val="single" w:sz="4" w:space="0" w:color="auto"/>
              <w:right w:val="single" w:sz="4" w:space="0" w:color="auto"/>
            </w:tcBorders>
            <w:shd w:val="clear" w:color="auto" w:fill="auto"/>
            <w:noWrap/>
            <w:vAlign w:val="center"/>
            <w:hideMark/>
          </w:tcPr>
          <w:p w14:paraId="1350FEF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599</w:t>
            </w:r>
          </w:p>
        </w:tc>
      </w:tr>
      <w:tr w:rsidR="00422D28" w:rsidRPr="006D5EF1" w14:paraId="1A69B90F" w14:textId="77777777" w:rsidTr="00085F51">
        <w:trPr>
          <w:trHeight w:val="120"/>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356E3C6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10</w:t>
            </w:r>
          </w:p>
        </w:tc>
        <w:tc>
          <w:tcPr>
            <w:tcW w:w="633" w:type="pct"/>
            <w:tcBorders>
              <w:top w:val="nil"/>
              <w:left w:val="nil"/>
              <w:bottom w:val="single" w:sz="4" w:space="0" w:color="auto"/>
              <w:right w:val="nil"/>
            </w:tcBorders>
            <w:shd w:val="clear" w:color="000000" w:fill="FFFFFF"/>
            <w:noWrap/>
            <w:hideMark/>
          </w:tcPr>
          <w:p w14:paraId="610F09F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238</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18FF03F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166</w:t>
            </w:r>
          </w:p>
        </w:tc>
        <w:tc>
          <w:tcPr>
            <w:tcW w:w="659" w:type="pct"/>
            <w:tcBorders>
              <w:top w:val="nil"/>
              <w:left w:val="nil"/>
              <w:bottom w:val="single" w:sz="4" w:space="0" w:color="auto"/>
              <w:right w:val="single" w:sz="4" w:space="0" w:color="auto"/>
            </w:tcBorders>
            <w:shd w:val="clear" w:color="auto" w:fill="auto"/>
            <w:noWrap/>
            <w:vAlign w:val="center"/>
            <w:hideMark/>
          </w:tcPr>
          <w:p w14:paraId="0A4787B4"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110</w:t>
            </w:r>
          </w:p>
        </w:tc>
        <w:tc>
          <w:tcPr>
            <w:tcW w:w="659" w:type="pct"/>
            <w:tcBorders>
              <w:top w:val="nil"/>
              <w:left w:val="nil"/>
              <w:bottom w:val="single" w:sz="4" w:space="0" w:color="auto"/>
              <w:right w:val="single" w:sz="4" w:space="0" w:color="auto"/>
            </w:tcBorders>
            <w:shd w:val="clear" w:color="auto" w:fill="auto"/>
            <w:noWrap/>
            <w:vAlign w:val="bottom"/>
            <w:hideMark/>
          </w:tcPr>
          <w:p w14:paraId="752DB29E"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34</w:t>
            </w:r>
          </w:p>
        </w:tc>
        <w:tc>
          <w:tcPr>
            <w:tcW w:w="659" w:type="pct"/>
            <w:tcBorders>
              <w:top w:val="nil"/>
              <w:left w:val="nil"/>
              <w:bottom w:val="single" w:sz="4" w:space="0" w:color="auto"/>
              <w:right w:val="single" w:sz="4" w:space="0" w:color="auto"/>
            </w:tcBorders>
            <w:shd w:val="clear" w:color="auto" w:fill="auto"/>
            <w:noWrap/>
            <w:vAlign w:val="bottom"/>
            <w:hideMark/>
          </w:tcPr>
          <w:p w14:paraId="752A5A5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13</w:t>
            </w:r>
          </w:p>
        </w:tc>
        <w:tc>
          <w:tcPr>
            <w:tcW w:w="659" w:type="pct"/>
            <w:tcBorders>
              <w:top w:val="nil"/>
              <w:left w:val="nil"/>
              <w:bottom w:val="single" w:sz="4" w:space="0" w:color="auto"/>
              <w:right w:val="single" w:sz="4" w:space="0" w:color="auto"/>
            </w:tcBorders>
            <w:shd w:val="clear" w:color="auto" w:fill="auto"/>
            <w:noWrap/>
            <w:vAlign w:val="bottom"/>
            <w:hideMark/>
          </w:tcPr>
          <w:p w14:paraId="74D9DBD4"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64D354D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561</w:t>
            </w:r>
          </w:p>
        </w:tc>
      </w:tr>
      <w:tr w:rsidR="00422D28" w:rsidRPr="006D5EF1" w14:paraId="36F89255" w14:textId="77777777" w:rsidTr="00085F51">
        <w:trPr>
          <w:trHeight w:val="124"/>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64ED33D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11</w:t>
            </w:r>
          </w:p>
        </w:tc>
        <w:tc>
          <w:tcPr>
            <w:tcW w:w="633" w:type="pct"/>
            <w:tcBorders>
              <w:top w:val="nil"/>
              <w:left w:val="nil"/>
              <w:bottom w:val="single" w:sz="4" w:space="0" w:color="auto"/>
              <w:right w:val="nil"/>
            </w:tcBorders>
            <w:shd w:val="clear" w:color="000000" w:fill="FFFFFF"/>
            <w:noWrap/>
            <w:vAlign w:val="center"/>
            <w:hideMark/>
          </w:tcPr>
          <w:p w14:paraId="7AEA8C34"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244</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1311A39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223</w:t>
            </w:r>
          </w:p>
        </w:tc>
        <w:tc>
          <w:tcPr>
            <w:tcW w:w="659" w:type="pct"/>
            <w:tcBorders>
              <w:top w:val="nil"/>
              <w:left w:val="nil"/>
              <w:bottom w:val="single" w:sz="4" w:space="0" w:color="auto"/>
              <w:right w:val="single" w:sz="4" w:space="0" w:color="auto"/>
            </w:tcBorders>
            <w:shd w:val="clear" w:color="auto" w:fill="auto"/>
            <w:noWrap/>
            <w:vAlign w:val="center"/>
            <w:hideMark/>
          </w:tcPr>
          <w:p w14:paraId="26BCFB7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199</w:t>
            </w:r>
          </w:p>
        </w:tc>
        <w:tc>
          <w:tcPr>
            <w:tcW w:w="659" w:type="pct"/>
            <w:tcBorders>
              <w:top w:val="nil"/>
              <w:left w:val="nil"/>
              <w:bottom w:val="single" w:sz="4" w:space="0" w:color="auto"/>
              <w:right w:val="single" w:sz="4" w:space="0" w:color="auto"/>
            </w:tcBorders>
            <w:shd w:val="clear" w:color="auto" w:fill="auto"/>
            <w:noWrap/>
            <w:vAlign w:val="bottom"/>
            <w:hideMark/>
          </w:tcPr>
          <w:p w14:paraId="3B0805D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w:t>
            </w:r>
          </w:p>
        </w:tc>
        <w:tc>
          <w:tcPr>
            <w:tcW w:w="659" w:type="pct"/>
            <w:tcBorders>
              <w:top w:val="nil"/>
              <w:left w:val="nil"/>
              <w:bottom w:val="single" w:sz="4" w:space="0" w:color="auto"/>
              <w:right w:val="single" w:sz="4" w:space="0" w:color="auto"/>
            </w:tcBorders>
            <w:shd w:val="clear" w:color="auto" w:fill="auto"/>
            <w:noWrap/>
            <w:vAlign w:val="bottom"/>
            <w:hideMark/>
          </w:tcPr>
          <w:p w14:paraId="3DD5858A"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w:t>
            </w:r>
          </w:p>
        </w:tc>
        <w:tc>
          <w:tcPr>
            <w:tcW w:w="659" w:type="pct"/>
            <w:tcBorders>
              <w:top w:val="nil"/>
              <w:left w:val="nil"/>
              <w:bottom w:val="single" w:sz="4" w:space="0" w:color="auto"/>
              <w:right w:val="single" w:sz="4" w:space="0" w:color="auto"/>
            </w:tcBorders>
            <w:shd w:val="clear" w:color="auto" w:fill="auto"/>
            <w:noWrap/>
            <w:vAlign w:val="bottom"/>
            <w:hideMark/>
          </w:tcPr>
          <w:p w14:paraId="4370D6F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5AF2FD9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673</w:t>
            </w:r>
          </w:p>
        </w:tc>
      </w:tr>
      <w:tr w:rsidR="00422D28" w:rsidRPr="006D5EF1" w14:paraId="5918C6C6" w14:textId="77777777" w:rsidTr="00085F51">
        <w:trPr>
          <w:trHeight w:val="129"/>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79128AF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12</w:t>
            </w:r>
          </w:p>
        </w:tc>
        <w:tc>
          <w:tcPr>
            <w:tcW w:w="633" w:type="pct"/>
            <w:tcBorders>
              <w:top w:val="nil"/>
              <w:left w:val="nil"/>
              <w:bottom w:val="single" w:sz="4" w:space="0" w:color="auto"/>
              <w:right w:val="nil"/>
            </w:tcBorders>
            <w:shd w:val="clear" w:color="000000" w:fill="FFFFFF"/>
            <w:noWrap/>
            <w:vAlign w:val="center"/>
            <w:hideMark/>
          </w:tcPr>
          <w:p w14:paraId="576AEA0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235</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3BA0A10D"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192</w:t>
            </w:r>
          </w:p>
        </w:tc>
        <w:tc>
          <w:tcPr>
            <w:tcW w:w="659" w:type="pct"/>
            <w:tcBorders>
              <w:top w:val="nil"/>
              <w:left w:val="nil"/>
              <w:bottom w:val="single" w:sz="4" w:space="0" w:color="auto"/>
              <w:right w:val="single" w:sz="4" w:space="0" w:color="auto"/>
            </w:tcBorders>
            <w:shd w:val="clear" w:color="auto" w:fill="auto"/>
            <w:noWrap/>
            <w:vAlign w:val="center"/>
            <w:hideMark/>
          </w:tcPr>
          <w:p w14:paraId="1C4F446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58</w:t>
            </w:r>
          </w:p>
        </w:tc>
        <w:tc>
          <w:tcPr>
            <w:tcW w:w="659" w:type="pct"/>
            <w:tcBorders>
              <w:top w:val="nil"/>
              <w:left w:val="nil"/>
              <w:bottom w:val="single" w:sz="4" w:space="0" w:color="auto"/>
              <w:right w:val="single" w:sz="4" w:space="0" w:color="auto"/>
            </w:tcBorders>
            <w:shd w:val="clear" w:color="auto" w:fill="auto"/>
            <w:noWrap/>
            <w:vAlign w:val="bottom"/>
            <w:hideMark/>
          </w:tcPr>
          <w:p w14:paraId="27FF93E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12DA147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53508D6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544E40C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485</w:t>
            </w:r>
          </w:p>
        </w:tc>
      </w:tr>
      <w:tr w:rsidR="00422D28" w:rsidRPr="006D5EF1" w14:paraId="6F539B87" w14:textId="77777777" w:rsidTr="00085F51">
        <w:trPr>
          <w:trHeight w:val="118"/>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268E6CA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13</w:t>
            </w:r>
          </w:p>
        </w:tc>
        <w:tc>
          <w:tcPr>
            <w:tcW w:w="633" w:type="pct"/>
            <w:tcBorders>
              <w:top w:val="nil"/>
              <w:left w:val="nil"/>
              <w:bottom w:val="single" w:sz="4" w:space="0" w:color="auto"/>
              <w:right w:val="nil"/>
            </w:tcBorders>
            <w:shd w:val="clear" w:color="000000" w:fill="FFFFFF"/>
            <w:noWrap/>
            <w:vAlign w:val="center"/>
            <w:hideMark/>
          </w:tcPr>
          <w:p w14:paraId="40EB0A8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196</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13FF97F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160</w:t>
            </w:r>
          </w:p>
        </w:tc>
        <w:tc>
          <w:tcPr>
            <w:tcW w:w="659" w:type="pct"/>
            <w:tcBorders>
              <w:top w:val="nil"/>
              <w:left w:val="nil"/>
              <w:bottom w:val="single" w:sz="4" w:space="0" w:color="auto"/>
              <w:right w:val="single" w:sz="4" w:space="0" w:color="auto"/>
            </w:tcBorders>
            <w:shd w:val="clear" w:color="auto" w:fill="auto"/>
            <w:noWrap/>
            <w:vAlign w:val="center"/>
            <w:hideMark/>
          </w:tcPr>
          <w:p w14:paraId="4F74A32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130</w:t>
            </w:r>
          </w:p>
        </w:tc>
        <w:tc>
          <w:tcPr>
            <w:tcW w:w="659" w:type="pct"/>
            <w:tcBorders>
              <w:top w:val="nil"/>
              <w:left w:val="nil"/>
              <w:bottom w:val="single" w:sz="4" w:space="0" w:color="auto"/>
              <w:right w:val="single" w:sz="4" w:space="0" w:color="auto"/>
            </w:tcBorders>
            <w:shd w:val="clear" w:color="auto" w:fill="auto"/>
            <w:noWrap/>
            <w:vAlign w:val="bottom"/>
            <w:hideMark/>
          </w:tcPr>
          <w:p w14:paraId="48A5297A"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9</w:t>
            </w:r>
          </w:p>
        </w:tc>
        <w:tc>
          <w:tcPr>
            <w:tcW w:w="659" w:type="pct"/>
            <w:tcBorders>
              <w:top w:val="nil"/>
              <w:left w:val="nil"/>
              <w:bottom w:val="single" w:sz="4" w:space="0" w:color="auto"/>
              <w:right w:val="single" w:sz="4" w:space="0" w:color="auto"/>
            </w:tcBorders>
            <w:shd w:val="clear" w:color="auto" w:fill="auto"/>
            <w:noWrap/>
            <w:vAlign w:val="bottom"/>
            <w:hideMark/>
          </w:tcPr>
          <w:p w14:paraId="0334FA4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10</w:t>
            </w:r>
          </w:p>
        </w:tc>
        <w:tc>
          <w:tcPr>
            <w:tcW w:w="659" w:type="pct"/>
            <w:tcBorders>
              <w:top w:val="nil"/>
              <w:left w:val="nil"/>
              <w:bottom w:val="single" w:sz="4" w:space="0" w:color="auto"/>
              <w:right w:val="single" w:sz="4" w:space="0" w:color="auto"/>
            </w:tcBorders>
            <w:shd w:val="clear" w:color="auto" w:fill="auto"/>
            <w:noWrap/>
            <w:vAlign w:val="bottom"/>
            <w:hideMark/>
          </w:tcPr>
          <w:p w14:paraId="227217D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w:t>
            </w:r>
          </w:p>
        </w:tc>
        <w:tc>
          <w:tcPr>
            <w:tcW w:w="499" w:type="pct"/>
            <w:tcBorders>
              <w:top w:val="nil"/>
              <w:left w:val="nil"/>
              <w:bottom w:val="single" w:sz="4" w:space="0" w:color="auto"/>
              <w:right w:val="single" w:sz="4" w:space="0" w:color="auto"/>
            </w:tcBorders>
            <w:shd w:val="clear" w:color="auto" w:fill="auto"/>
            <w:noWrap/>
            <w:vAlign w:val="center"/>
            <w:hideMark/>
          </w:tcPr>
          <w:p w14:paraId="0E084BE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512</w:t>
            </w:r>
          </w:p>
        </w:tc>
      </w:tr>
      <w:tr w:rsidR="00422D28" w:rsidRPr="006D5EF1" w14:paraId="2BCA2488" w14:textId="77777777" w:rsidTr="00085F51">
        <w:trPr>
          <w:trHeight w:val="122"/>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75826AF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14</w:t>
            </w:r>
          </w:p>
        </w:tc>
        <w:tc>
          <w:tcPr>
            <w:tcW w:w="633" w:type="pct"/>
            <w:tcBorders>
              <w:top w:val="nil"/>
              <w:left w:val="nil"/>
              <w:bottom w:val="single" w:sz="4" w:space="0" w:color="auto"/>
              <w:right w:val="nil"/>
            </w:tcBorders>
            <w:shd w:val="clear" w:color="000000" w:fill="FFFFFF"/>
            <w:noWrap/>
            <w:vAlign w:val="center"/>
            <w:hideMark/>
          </w:tcPr>
          <w:p w14:paraId="274FBAA4"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196</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38B7DEC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77</w:t>
            </w:r>
          </w:p>
        </w:tc>
        <w:tc>
          <w:tcPr>
            <w:tcW w:w="659" w:type="pct"/>
            <w:tcBorders>
              <w:top w:val="nil"/>
              <w:left w:val="nil"/>
              <w:bottom w:val="single" w:sz="4" w:space="0" w:color="auto"/>
              <w:right w:val="single" w:sz="4" w:space="0" w:color="auto"/>
            </w:tcBorders>
            <w:shd w:val="clear" w:color="auto" w:fill="auto"/>
            <w:noWrap/>
            <w:vAlign w:val="center"/>
            <w:hideMark/>
          </w:tcPr>
          <w:p w14:paraId="00E935E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108</w:t>
            </w:r>
          </w:p>
        </w:tc>
        <w:tc>
          <w:tcPr>
            <w:tcW w:w="659" w:type="pct"/>
            <w:tcBorders>
              <w:top w:val="nil"/>
              <w:left w:val="nil"/>
              <w:bottom w:val="single" w:sz="4" w:space="0" w:color="auto"/>
              <w:right w:val="single" w:sz="4" w:space="0" w:color="auto"/>
            </w:tcBorders>
            <w:shd w:val="clear" w:color="auto" w:fill="auto"/>
            <w:noWrap/>
            <w:vAlign w:val="bottom"/>
            <w:hideMark/>
          </w:tcPr>
          <w:p w14:paraId="0DC6BE8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w:t>
            </w:r>
          </w:p>
        </w:tc>
        <w:tc>
          <w:tcPr>
            <w:tcW w:w="659" w:type="pct"/>
            <w:tcBorders>
              <w:top w:val="nil"/>
              <w:left w:val="nil"/>
              <w:bottom w:val="single" w:sz="4" w:space="0" w:color="auto"/>
              <w:right w:val="single" w:sz="4" w:space="0" w:color="auto"/>
            </w:tcBorders>
            <w:shd w:val="clear" w:color="auto" w:fill="auto"/>
            <w:noWrap/>
            <w:vAlign w:val="bottom"/>
            <w:hideMark/>
          </w:tcPr>
          <w:p w14:paraId="1C89384A"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574120A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788F480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388</w:t>
            </w:r>
          </w:p>
        </w:tc>
      </w:tr>
      <w:tr w:rsidR="00422D28" w:rsidRPr="006D5EF1" w14:paraId="63E2CE91" w14:textId="77777777" w:rsidTr="00085F51">
        <w:trPr>
          <w:trHeight w:val="112"/>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04E84B0E"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15</w:t>
            </w:r>
          </w:p>
        </w:tc>
        <w:tc>
          <w:tcPr>
            <w:tcW w:w="633" w:type="pct"/>
            <w:tcBorders>
              <w:top w:val="nil"/>
              <w:left w:val="nil"/>
              <w:bottom w:val="single" w:sz="4" w:space="0" w:color="auto"/>
              <w:right w:val="nil"/>
            </w:tcBorders>
            <w:shd w:val="clear" w:color="000000" w:fill="FFFFFF"/>
            <w:noWrap/>
            <w:vAlign w:val="center"/>
            <w:hideMark/>
          </w:tcPr>
          <w:p w14:paraId="5E93FCCD"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210</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6E561E7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308</w:t>
            </w:r>
          </w:p>
        </w:tc>
        <w:tc>
          <w:tcPr>
            <w:tcW w:w="659" w:type="pct"/>
            <w:tcBorders>
              <w:top w:val="nil"/>
              <w:left w:val="nil"/>
              <w:bottom w:val="single" w:sz="4" w:space="0" w:color="auto"/>
              <w:right w:val="single" w:sz="4" w:space="0" w:color="auto"/>
            </w:tcBorders>
            <w:shd w:val="clear" w:color="auto" w:fill="auto"/>
            <w:noWrap/>
            <w:vAlign w:val="center"/>
            <w:hideMark/>
          </w:tcPr>
          <w:p w14:paraId="78DB747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59</w:t>
            </w:r>
          </w:p>
        </w:tc>
        <w:tc>
          <w:tcPr>
            <w:tcW w:w="659" w:type="pct"/>
            <w:tcBorders>
              <w:top w:val="nil"/>
              <w:left w:val="nil"/>
              <w:bottom w:val="single" w:sz="4" w:space="0" w:color="auto"/>
              <w:right w:val="single" w:sz="4" w:space="0" w:color="auto"/>
            </w:tcBorders>
            <w:shd w:val="clear" w:color="auto" w:fill="auto"/>
            <w:noWrap/>
            <w:vAlign w:val="bottom"/>
            <w:hideMark/>
          </w:tcPr>
          <w:p w14:paraId="16103D7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w:t>
            </w:r>
          </w:p>
        </w:tc>
        <w:tc>
          <w:tcPr>
            <w:tcW w:w="659" w:type="pct"/>
            <w:tcBorders>
              <w:top w:val="nil"/>
              <w:left w:val="nil"/>
              <w:bottom w:val="single" w:sz="4" w:space="0" w:color="auto"/>
              <w:right w:val="single" w:sz="4" w:space="0" w:color="auto"/>
            </w:tcBorders>
            <w:shd w:val="clear" w:color="auto" w:fill="auto"/>
            <w:noWrap/>
            <w:vAlign w:val="bottom"/>
            <w:hideMark/>
          </w:tcPr>
          <w:p w14:paraId="0812F3A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w:t>
            </w:r>
          </w:p>
        </w:tc>
        <w:tc>
          <w:tcPr>
            <w:tcW w:w="659" w:type="pct"/>
            <w:tcBorders>
              <w:top w:val="nil"/>
              <w:left w:val="nil"/>
              <w:bottom w:val="single" w:sz="4" w:space="0" w:color="auto"/>
              <w:right w:val="single" w:sz="4" w:space="0" w:color="auto"/>
            </w:tcBorders>
            <w:shd w:val="clear" w:color="auto" w:fill="auto"/>
            <w:noWrap/>
            <w:vAlign w:val="bottom"/>
            <w:hideMark/>
          </w:tcPr>
          <w:p w14:paraId="5A19CC9E"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2ACBB4C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580</w:t>
            </w:r>
          </w:p>
        </w:tc>
      </w:tr>
      <w:tr w:rsidR="00422D28" w:rsidRPr="006D5EF1" w14:paraId="1243814C" w14:textId="77777777" w:rsidTr="00085F51">
        <w:trPr>
          <w:trHeight w:val="10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0F1B8B30"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16</w:t>
            </w:r>
          </w:p>
        </w:tc>
        <w:tc>
          <w:tcPr>
            <w:tcW w:w="633" w:type="pct"/>
            <w:tcBorders>
              <w:top w:val="nil"/>
              <w:left w:val="nil"/>
              <w:bottom w:val="single" w:sz="4" w:space="0" w:color="auto"/>
              <w:right w:val="nil"/>
            </w:tcBorders>
            <w:shd w:val="clear" w:color="000000" w:fill="FFFFFF"/>
            <w:noWrap/>
            <w:vAlign w:val="center"/>
            <w:hideMark/>
          </w:tcPr>
          <w:p w14:paraId="2EB7633E"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228</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4C66FAD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124</w:t>
            </w:r>
          </w:p>
        </w:tc>
        <w:tc>
          <w:tcPr>
            <w:tcW w:w="659" w:type="pct"/>
            <w:tcBorders>
              <w:top w:val="nil"/>
              <w:left w:val="nil"/>
              <w:bottom w:val="single" w:sz="4" w:space="0" w:color="auto"/>
              <w:right w:val="single" w:sz="4" w:space="0" w:color="auto"/>
            </w:tcBorders>
            <w:shd w:val="clear" w:color="auto" w:fill="auto"/>
            <w:noWrap/>
            <w:vAlign w:val="center"/>
            <w:hideMark/>
          </w:tcPr>
          <w:p w14:paraId="25B2089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128</w:t>
            </w:r>
          </w:p>
        </w:tc>
        <w:tc>
          <w:tcPr>
            <w:tcW w:w="659" w:type="pct"/>
            <w:tcBorders>
              <w:top w:val="nil"/>
              <w:left w:val="nil"/>
              <w:bottom w:val="single" w:sz="4" w:space="0" w:color="auto"/>
              <w:right w:val="single" w:sz="4" w:space="0" w:color="auto"/>
            </w:tcBorders>
            <w:shd w:val="clear" w:color="auto" w:fill="auto"/>
            <w:noWrap/>
            <w:vAlign w:val="bottom"/>
            <w:hideMark/>
          </w:tcPr>
          <w:p w14:paraId="3A002D5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11</w:t>
            </w:r>
          </w:p>
        </w:tc>
        <w:tc>
          <w:tcPr>
            <w:tcW w:w="659" w:type="pct"/>
            <w:tcBorders>
              <w:top w:val="nil"/>
              <w:left w:val="nil"/>
              <w:bottom w:val="single" w:sz="4" w:space="0" w:color="auto"/>
              <w:right w:val="single" w:sz="4" w:space="0" w:color="auto"/>
            </w:tcBorders>
            <w:shd w:val="clear" w:color="auto" w:fill="auto"/>
            <w:noWrap/>
            <w:vAlign w:val="bottom"/>
            <w:hideMark/>
          </w:tcPr>
          <w:p w14:paraId="33D8746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w:t>
            </w:r>
          </w:p>
        </w:tc>
        <w:tc>
          <w:tcPr>
            <w:tcW w:w="659" w:type="pct"/>
            <w:tcBorders>
              <w:top w:val="nil"/>
              <w:left w:val="nil"/>
              <w:bottom w:val="single" w:sz="4" w:space="0" w:color="auto"/>
              <w:right w:val="single" w:sz="4" w:space="0" w:color="auto"/>
            </w:tcBorders>
            <w:shd w:val="clear" w:color="auto" w:fill="auto"/>
            <w:noWrap/>
            <w:vAlign w:val="bottom"/>
            <w:hideMark/>
          </w:tcPr>
          <w:p w14:paraId="11F6F27C"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w:t>
            </w:r>
          </w:p>
        </w:tc>
        <w:tc>
          <w:tcPr>
            <w:tcW w:w="499" w:type="pct"/>
            <w:tcBorders>
              <w:top w:val="nil"/>
              <w:left w:val="nil"/>
              <w:bottom w:val="single" w:sz="4" w:space="0" w:color="auto"/>
              <w:right w:val="single" w:sz="4" w:space="0" w:color="auto"/>
            </w:tcBorders>
            <w:shd w:val="clear" w:color="auto" w:fill="auto"/>
            <w:noWrap/>
            <w:vAlign w:val="center"/>
            <w:hideMark/>
          </w:tcPr>
          <w:p w14:paraId="49C128B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501</w:t>
            </w:r>
          </w:p>
        </w:tc>
      </w:tr>
      <w:tr w:rsidR="00422D28" w:rsidRPr="006D5EF1" w14:paraId="3A1FA9FE" w14:textId="77777777" w:rsidTr="00085F51">
        <w:trPr>
          <w:trHeight w:val="106"/>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42C3F66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17</w:t>
            </w:r>
          </w:p>
        </w:tc>
        <w:tc>
          <w:tcPr>
            <w:tcW w:w="633" w:type="pct"/>
            <w:tcBorders>
              <w:top w:val="nil"/>
              <w:left w:val="nil"/>
              <w:bottom w:val="single" w:sz="4" w:space="0" w:color="auto"/>
              <w:right w:val="nil"/>
            </w:tcBorders>
            <w:shd w:val="clear" w:color="000000" w:fill="FFFFFF"/>
            <w:noWrap/>
            <w:vAlign w:val="center"/>
            <w:hideMark/>
          </w:tcPr>
          <w:p w14:paraId="72D0DDA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188</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51D442C2"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159</w:t>
            </w:r>
          </w:p>
        </w:tc>
        <w:tc>
          <w:tcPr>
            <w:tcW w:w="659" w:type="pct"/>
            <w:tcBorders>
              <w:top w:val="nil"/>
              <w:left w:val="nil"/>
              <w:bottom w:val="single" w:sz="4" w:space="0" w:color="auto"/>
              <w:right w:val="single" w:sz="4" w:space="0" w:color="auto"/>
            </w:tcBorders>
            <w:shd w:val="clear" w:color="auto" w:fill="auto"/>
            <w:noWrap/>
            <w:vAlign w:val="center"/>
            <w:hideMark/>
          </w:tcPr>
          <w:p w14:paraId="5711E65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142</w:t>
            </w:r>
          </w:p>
        </w:tc>
        <w:tc>
          <w:tcPr>
            <w:tcW w:w="659" w:type="pct"/>
            <w:tcBorders>
              <w:top w:val="nil"/>
              <w:left w:val="nil"/>
              <w:bottom w:val="single" w:sz="4" w:space="0" w:color="auto"/>
              <w:right w:val="single" w:sz="4" w:space="0" w:color="auto"/>
            </w:tcBorders>
            <w:shd w:val="clear" w:color="auto" w:fill="auto"/>
            <w:noWrap/>
            <w:vAlign w:val="bottom"/>
            <w:hideMark/>
          </w:tcPr>
          <w:p w14:paraId="64BD831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6</w:t>
            </w:r>
          </w:p>
        </w:tc>
        <w:tc>
          <w:tcPr>
            <w:tcW w:w="659" w:type="pct"/>
            <w:tcBorders>
              <w:top w:val="nil"/>
              <w:left w:val="nil"/>
              <w:bottom w:val="single" w:sz="4" w:space="0" w:color="auto"/>
              <w:right w:val="single" w:sz="4" w:space="0" w:color="auto"/>
            </w:tcBorders>
            <w:shd w:val="clear" w:color="auto" w:fill="auto"/>
            <w:noWrap/>
            <w:vAlign w:val="bottom"/>
            <w:hideMark/>
          </w:tcPr>
          <w:p w14:paraId="555B2F7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9</w:t>
            </w:r>
          </w:p>
        </w:tc>
        <w:tc>
          <w:tcPr>
            <w:tcW w:w="659" w:type="pct"/>
            <w:tcBorders>
              <w:top w:val="nil"/>
              <w:left w:val="nil"/>
              <w:bottom w:val="single" w:sz="4" w:space="0" w:color="auto"/>
              <w:right w:val="single" w:sz="4" w:space="0" w:color="auto"/>
            </w:tcBorders>
            <w:shd w:val="clear" w:color="auto" w:fill="auto"/>
            <w:noWrap/>
            <w:vAlign w:val="bottom"/>
            <w:hideMark/>
          </w:tcPr>
          <w:p w14:paraId="2639032F"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743BEDD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504</w:t>
            </w:r>
          </w:p>
        </w:tc>
      </w:tr>
      <w:tr w:rsidR="00422D28" w:rsidRPr="006D5EF1" w14:paraId="2F7AAA90" w14:textId="77777777" w:rsidTr="00085F51">
        <w:trPr>
          <w:trHeight w:val="97"/>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6BC9564E"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18</w:t>
            </w:r>
          </w:p>
        </w:tc>
        <w:tc>
          <w:tcPr>
            <w:tcW w:w="633" w:type="pct"/>
            <w:tcBorders>
              <w:top w:val="nil"/>
              <w:left w:val="nil"/>
              <w:bottom w:val="single" w:sz="4" w:space="0" w:color="auto"/>
              <w:right w:val="nil"/>
            </w:tcBorders>
            <w:shd w:val="clear" w:color="000000" w:fill="FFFFFF"/>
            <w:noWrap/>
            <w:vAlign w:val="center"/>
            <w:hideMark/>
          </w:tcPr>
          <w:p w14:paraId="2600D0C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192</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0856C94D"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15</w:t>
            </w:r>
          </w:p>
        </w:tc>
        <w:tc>
          <w:tcPr>
            <w:tcW w:w="659" w:type="pct"/>
            <w:tcBorders>
              <w:top w:val="nil"/>
              <w:left w:val="nil"/>
              <w:bottom w:val="single" w:sz="4" w:space="0" w:color="auto"/>
              <w:right w:val="single" w:sz="4" w:space="0" w:color="auto"/>
            </w:tcBorders>
            <w:shd w:val="clear" w:color="auto" w:fill="auto"/>
            <w:noWrap/>
            <w:vAlign w:val="center"/>
            <w:hideMark/>
          </w:tcPr>
          <w:p w14:paraId="0475426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153</w:t>
            </w:r>
          </w:p>
        </w:tc>
        <w:tc>
          <w:tcPr>
            <w:tcW w:w="659" w:type="pct"/>
            <w:tcBorders>
              <w:top w:val="nil"/>
              <w:left w:val="nil"/>
              <w:bottom w:val="single" w:sz="4" w:space="0" w:color="auto"/>
              <w:right w:val="single" w:sz="4" w:space="0" w:color="auto"/>
            </w:tcBorders>
            <w:shd w:val="clear" w:color="auto" w:fill="auto"/>
            <w:noWrap/>
            <w:vAlign w:val="bottom"/>
            <w:hideMark/>
          </w:tcPr>
          <w:p w14:paraId="2180279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239</w:t>
            </w:r>
          </w:p>
        </w:tc>
        <w:tc>
          <w:tcPr>
            <w:tcW w:w="659" w:type="pct"/>
            <w:tcBorders>
              <w:top w:val="nil"/>
              <w:left w:val="nil"/>
              <w:bottom w:val="single" w:sz="4" w:space="0" w:color="auto"/>
              <w:right w:val="single" w:sz="4" w:space="0" w:color="auto"/>
            </w:tcBorders>
            <w:shd w:val="clear" w:color="auto" w:fill="auto"/>
            <w:noWrap/>
            <w:vAlign w:val="bottom"/>
            <w:hideMark/>
          </w:tcPr>
          <w:p w14:paraId="4C7B364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8</w:t>
            </w:r>
          </w:p>
        </w:tc>
        <w:tc>
          <w:tcPr>
            <w:tcW w:w="659" w:type="pct"/>
            <w:tcBorders>
              <w:top w:val="nil"/>
              <w:left w:val="nil"/>
              <w:bottom w:val="single" w:sz="4" w:space="0" w:color="auto"/>
              <w:right w:val="single" w:sz="4" w:space="0" w:color="auto"/>
            </w:tcBorders>
            <w:shd w:val="clear" w:color="auto" w:fill="auto"/>
            <w:noWrap/>
            <w:vAlign w:val="bottom"/>
            <w:hideMark/>
          </w:tcPr>
          <w:p w14:paraId="2DDE0FA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w:t>
            </w:r>
          </w:p>
        </w:tc>
        <w:tc>
          <w:tcPr>
            <w:tcW w:w="499" w:type="pct"/>
            <w:tcBorders>
              <w:top w:val="nil"/>
              <w:left w:val="nil"/>
              <w:bottom w:val="single" w:sz="4" w:space="0" w:color="auto"/>
              <w:right w:val="single" w:sz="4" w:space="0" w:color="auto"/>
            </w:tcBorders>
            <w:shd w:val="clear" w:color="auto" w:fill="auto"/>
            <w:noWrap/>
            <w:vAlign w:val="center"/>
            <w:hideMark/>
          </w:tcPr>
          <w:p w14:paraId="3B0AFC3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609</w:t>
            </w:r>
          </w:p>
        </w:tc>
      </w:tr>
      <w:tr w:rsidR="00422D28" w:rsidRPr="006D5EF1" w14:paraId="74CA2126" w14:textId="77777777" w:rsidTr="00085F51">
        <w:trPr>
          <w:trHeight w:val="242"/>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14:paraId="0FEE355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19</w:t>
            </w:r>
          </w:p>
        </w:tc>
        <w:tc>
          <w:tcPr>
            <w:tcW w:w="633" w:type="pct"/>
            <w:tcBorders>
              <w:top w:val="nil"/>
              <w:left w:val="nil"/>
              <w:bottom w:val="single" w:sz="4" w:space="0" w:color="auto"/>
              <w:right w:val="nil"/>
            </w:tcBorders>
            <w:shd w:val="clear" w:color="000000" w:fill="FFFFFF"/>
            <w:noWrap/>
            <w:vAlign w:val="center"/>
            <w:hideMark/>
          </w:tcPr>
          <w:p w14:paraId="408070E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333</w:t>
            </w:r>
          </w:p>
        </w:tc>
        <w:tc>
          <w:tcPr>
            <w:tcW w:w="893" w:type="pct"/>
            <w:tcBorders>
              <w:top w:val="nil"/>
              <w:left w:val="single" w:sz="4" w:space="0" w:color="auto"/>
              <w:bottom w:val="single" w:sz="4" w:space="0" w:color="auto"/>
              <w:right w:val="single" w:sz="4" w:space="0" w:color="auto"/>
            </w:tcBorders>
            <w:shd w:val="clear" w:color="auto" w:fill="auto"/>
            <w:noWrap/>
            <w:vAlign w:val="center"/>
            <w:hideMark/>
          </w:tcPr>
          <w:p w14:paraId="1A78B0F4"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221</w:t>
            </w:r>
          </w:p>
        </w:tc>
        <w:tc>
          <w:tcPr>
            <w:tcW w:w="659" w:type="pct"/>
            <w:tcBorders>
              <w:top w:val="nil"/>
              <w:left w:val="nil"/>
              <w:bottom w:val="single" w:sz="4" w:space="0" w:color="auto"/>
              <w:right w:val="single" w:sz="4" w:space="0" w:color="auto"/>
            </w:tcBorders>
            <w:shd w:val="clear" w:color="auto" w:fill="auto"/>
            <w:noWrap/>
            <w:vAlign w:val="center"/>
            <w:hideMark/>
          </w:tcPr>
          <w:p w14:paraId="2329425B"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74</w:t>
            </w:r>
          </w:p>
        </w:tc>
        <w:tc>
          <w:tcPr>
            <w:tcW w:w="659" w:type="pct"/>
            <w:tcBorders>
              <w:top w:val="nil"/>
              <w:left w:val="nil"/>
              <w:bottom w:val="single" w:sz="4" w:space="0" w:color="auto"/>
              <w:right w:val="single" w:sz="4" w:space="0" w:color="auto"/>
            </w:tcBorders>
            <w:shd w:val="clear" w:color="auto" w:fill="auto"/>
            <w:noWrap/>
            <w:vAlign w:val="bottom"/>
            <w:hideMark/>
          </w:tcPr>
          <w:p w14:paraId="00E35C0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659" w:type="pct"/>
            <w:tcBorders>
              <w:top w:val="nil"/>
              <w:left w:val="nil"/>
              <w:bottom w:val="single" w:sz="4" w:space="0" w:color="auto"/>
              <w:right w:val="single" w:sz="4" w:space="0" w:color="auto"/>
            </w:tcBorders>
            <w:shd w:val="clear" w:color="auto" w:fill="auto"/>
            <w:noWrap/>
            <w:vAlign w:val="bottom"/>
            <w:hideMark/>
          </w:tcPr>
          <w:p w14:paraId="2D4D35A8"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w:t>
            </w:r>
          </w:p>
        </w:tc>
        <w:tc>
          <w:tcPr>
            <w:tcW w:w="659" w:type="pct"/>
            <w:tcBorders>
              <w:top w:val="nil"/>
              <w:left w:val="nil"/>
              <w:bottom w:val="single" w:sz="4" w:space="0" w:color="auto"/>
              <w:right w:val="single" w:sz="4" w:space="0" w:color="auto"/>
            </w:tcBorders>
            <w:shd w:val="clear" w:color="auto" w:fill="auto"/>
            <w:noWrap/>
            <w:vAlign w:val="bottom"/>
            <w:hideMark/>
          </w:tcPr>
          <w:p w14:paraId="061036B7"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single" w:sz="4" w:space="0" w:color="auto"/>
              <w:right w:val="single" w:sz="4" w:space="0" w:color="auto"/>
            </w:tcBorders>
            <w:shd w:val="clear" w:color="auto" w:fill="auto"/>
            <w:noWrap/>
            <w:vAlign w:val="center"/>
            <w:hideMark/>
          </w:tcPr>
          <w:p w14:paraId="370FD0CD"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630</w:t>
            </w:r>
          </w:p>
        </w:tc>
      </w:tr>
      <w:tr w:rsidR="00422D28" w:rsidRPr="006D5EF1" w14:paraId="46A34178" w14:textId="77777777" w:rsidTr="00085F51">
        <w:trPr>
          <w:trHeight w:val="300"/>
        </w:trPr>
        <w:tc>
          <w:tcPr>
            <w:tcW w:w="339" w:type="pct"/>
            <w:tcBorders>
              <w:top w:val="nil"/>
              <w:left w:val="single" w:sz="4" w:space="0" w:color="auto"/>
              <w:bottom w:val="nil"/>
              <w:right w:val="single" w:sz="4" w:space="0" w:color="auto"/>
            </w:tcBorders>
            <w:shd w:val="clear" w:color="auto" w:fill="auto"/>
            <w:noWrap/>
            <w:vAlign w:val="center"/>
            <w:hideMark/>
          </w:tcPr>
          <w:p w14:paraId="09669AB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20</w:t>
            </w:r>
          </w:p>
        </w:tc>
        <w:tc>
          <w:tcPr>
            <w:tcW w:w="633" w:type="pct"/>
            <w:tcBorders>
              <w:top w:val="nil"/>
              <w:left w:val="nil"/>
              <w:bottom w:val="nil"/>
              <w:right w:val="nil"/>
            </w:tcBorders>
            <w:shd w:val="clear" w:color="000000" w:fill="FFFFFF"/>
            <w:noWrap/>
            <w:vAlign w:val="center"/>
            <w:hideMark/>
          </w:tcPr>
          <w:p w14:paraId="4049B472"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155</w:t>
            </w:r>
          </w:p>
        </w:tc>
        <w:tc>
          <w:tcPr>
            <w:tcW w:w="893" w:type="pct"/>
            <w:tcBorders>
              <w:top w:val="nil"/>
              <w:left w:val="single" w:sz="4" w:space="0" w:color="auto"/>
              <w:bottom w:val="nil"/>
              <w:right w:val="single" w:sz="4" w:space="0" w:color="auto"/>
            </w:tcBorders>
            <w:shd w:val="clear" w:color="auto" w:fill="auto"/>
            <w:noWrap/>
            <w:vAlign w:val="center"/>
            <w:hideMark/>
          </w:tcPr>
          <w:p w14:paraId="669C5713"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90</w:t>
            </w:r>
          </w:p>
        </w:tc>
        <w:tc>
          <w:tcPr>
            <w:tcW w:w="659" w:type="pct"/>
            <w:tcBorders>
              <w:top w:val="nil"/>
              <w:left w:val="nil"/>
              <w:bottom w:val="nil"/>
              <w:right w:val="single" w:sz="4" w:space="0" w:color="auto"/>
            </w:tcBorders>
            <w:shd w:val="clear" w:color="auto" w:fill="auto"/>
            <w:noWrap/>
            <w:vAlign w:val="center"/>
            <w:hideMark/>
          </w:tcPr>
          <w:p w14:paraId="16C54FB1"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105</w:t>
            </w:r>
          </w:p>
        </w:tc>
        <w:tc>
          <w:tcPr>
            <w:tcW w:w="659" w:type="pct"/>
            <w:tcBorders>
              <w:top w:val="nil"/>
              <w:left w:val="nil"/>
              <w:bottom w:val="nil"/>
              <w:right w:val="single" w:sz="4" w:space="0" w:color="auto"/>
            </w:tcBorders>
            <w:shd w:val="clear" w:color="auto" w:fill="auto"/>
            <w:noWrap/>
            <w:vAlign w:val="bottom"/>
            <w:hideMark/>
          </w:tcPr>
          <w:p w14:paraId="2A8F005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21</w:t>
            </w:r>
          </w:p>
        </w:tc>
        <w:tc>
          <w:tcPr>
            <w:tcW w:w="659" w:type="pct"/>
            <w:tcBorders>
              <w:top w:val="nil"/>
              <w:left w:val="nil"/>
              <w:bottom w:val="nil"/>
              <w:right w:val="single" w:sz="4" w:space="0" w:color="auto"/>
            </w:tcBorders>
            <w:shd w:val="clear" w:color="auto" w:fill="auto"/>
            <w:noWrap/>
            <w:vAlign w:val="bottom"/>
            <w:hideMark/>
          </w:tcPr>
          <w:p w14:paraId="4B0C9E36"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13</w:t>
            </w:r>
          </w:p>
        </w:tc>
        <w:tc>
          <w:tcPr>
            <w:tcW w:w="659" w:type="pct"/>
            <w:tcBorders>
              <w:top w:val="nil"/>
              <w:left w:val="nil"/>
              <w:bottom w:val="nil"/>
              <w:right w:val="single" w:sz="4" w:space="0" w:color="auto"/>
            </w:tcBorders>
            <w:shd w:val="clear" w:color="auto" w:fill="auto"/>
            <w:noWrap/>
            <w:vAlign w:val="bottom"/>
            <w:hideMark/>
          </w:tcPr>
          <w:p w14:paraId="3E1E5595"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0</w:t>
            </w:r>
          </w:p>
        </w:tc>
        <w:tc>
          <w:tcPr>
            <w:tcW w:w="499" w:type="pct"/>
            <w:tcBorders>
              <w:top w:val="nil"/>
              <w:left w:val="nil"/>
              <w:bottom w:val="nil"/>
              <w:right w:val="single" w:sz="4" w:space="0" w:color="auto"/>
            </w:tcBorders>
            <w:shd w:val="clear" w:color="auto" w:fill="auto"/>
            <w:noWrap/>
            <w:vAlign w:val="center"/>
            <w:hideMark/>
          </w:tcPr>
          <w:p w14:paraId="2CC61869" w14:textId="77777777" w:rsidR="00422D28" w:rsidRPr="008E49BD" w:rsidRDefault="00422D28" w:rsidP="00805BD1">
            <w:pPr>
              <w:jc w:val="center"/>
              <w:rPr>
                <w:rFonts w:ascii="Lucida Sans Unicode" w:eastAsia="Times New Roman" w:hAnsi="Lucida Sans Unicode" w:cs="Lucida Sans Unicode"/>
                <w:color w:val="000000"/>
                <w:kern w:val="0"/>
                <w:sz w:val="22"/>
                <w:szCs w:val="22"/>
                <w:lang w:val="es-MX" w:eastAsia="es-MX"/>
                <w14:ligatures w14:val="none"/>
              </w:rPr>
            </w:pPr>
            <w:r w:rsidRPr="008E49BD">
              <w:rPr>
                <w:rFonts w:ascii="Lucida Sans Unicode" w:eastAsia="Times New Roman" w:hAnsi="Lucida Sans Unicode" w:cs="Lucida Sans Unicode"/>
                <w:color w:val="000000"/>
                <w:kern w:val="0"/>
                <w:sz w:val="22"/>
                <w:szCs w:val="22"/>
                <w:lang w:val="es-MX" w:eastAsia="es-MX"/>
                <w14:ligatures w14:val="none"/>
              </w:rPr>
              <w:t>384</w:t>
            </w:r>
          </w:p>
        </w:tc>
      </w:tr>
      <w:tr w:rsidR="00422D28" w:rsidRPr="006D5EF1" w14:paraId="2805FB14" w14:textId="77777777" w:rsidTr="00D26581">
        <w:trPr>
          <w:trHeight w:val="285"/>
        </w:trPr>
        <w:tc>
          <w:tcPr>
            <w:tcW w:w="339" w:type="pct"/>
            <w:tcBorders>
              <w:top w:val="single" w:sz="4" w:space="0" w:color="auto"/>
              <w:left w:val="single" w:sz="4" w:space="0" w:color="auto"/>
              <w:bottom w:val="single" w:sz="4" w:space="0" w:color="auto"/>
              <w:right w:val="single" w:sz="4" w:space="0" w:color="auto"/>
            </w:tcBorders>
            <w:shd w:val="clear" w:color="auto" w:fill="156082" w:themeFill="accent1"/>
            <w:noWrap/>
            <w:vAlign w:val="center"/>
            <w:hideMark/>
          </w:tcPr>
          <w:p w14:paraId="001383D2" w14:textId="77777777" w:rsidR="00422D28" w:rsidRPr="008E49BD" w:rsidRDefault="00422D28" w:rsidP="00805BD1">
            <w:pPr>
              <w:jc w:val="center"/>
              <w:rPr>
                <w:rFonts w:ascii="Lucida Sans Unicode" w:eastAsia="Times New Roman" w:hAnsi="Lucida Sans Unicode" w:cs="Lucida Sans Unicode"/>
                <w:b/>
                <w:bCs/>
                <w:color w:val="FFFFFF"/>
                <w:kern w:val="0"/>
                <w:sz w:val="22"/>
                <w:szCs w:val="22"/>
                <w:lang w:val="es-MX" w:eastAsia="es-MX"/>
                <w14:ligatures w14:val="none"/>
              </w:rPr>
            </w:pPr>
            <w:r w:rsidRPr="008E49BD">
              <w:rPr>
                <w:rFonts w:ascii="Lucida Sans Unicode" w:eastAsia="Times New Roman" w:hAnsi="Lucida Sans Unicode" w:cs="Lucida Sans Unicode"/>
                <w:b/>
                <w:bCs/>
                <w:color w:val="FFFFFF"/>
                <w:kern w:val="0"/>
                <w:sz w:val="22"/>
                <w:szCs w:val="22"/>
                <w:lang w:val="es-MX" w:eastAsia="es-MX"/>
                <w14:ligatures w14:val="none"/>
              </w:rPr>
              <w:t>Total</w:t>
            </w:r>
          </w:p>
        </w:tc>
        <w:tc>
          <w:tcPr>
            <w:tcW w:w="633" w:type="pct"/>
            <w:tcBorders>
              <w:top w:val="single" w:sz="4" w:space="0" w:color="auto"/>
              <w:left w:val="nil"/>
              <w:bottom w:val="single" w:sz="4" w:space="0" w:color="auto"/>
              <w:right w:val="single" w:sz="4" w:space="0" w:color="auto"/>
            </w:tcBorders>
            <w:shd w:val="clear" w:color="auto" w:fill="156082" w:themeFill="accent1"/>
            <w:noWrap/>
            <w:vAlign w:val="center"/>
            <w:hideMark/>
          </w:tcPr>
          <w:p w14:paraId="07B4BFFF" w14:textId="77777777" w:rsidR="00422D28" w:rsidRPr="008E49BD" w:rsidRDefault="00422D28" w:rsidP="00805BD1">
            <w:pPr>
              <w:jc w:val="center"/>
              <w:rPr>
                <w:rFonts w:ascii="Lucida Sans Unicode" w:eastAsia="Times New Roman" w:hAnsi="Lucida Sans Unicode" w:cs="Lucida Sans Unicode"/>
                <w:b/>
                <w:bCs/>
                <w:color w:val="FFFFFF"/>
                <w:kern w:val="0"/>
                <w:sz w:val="22"/>
                <w:szCs w:val="22"/>
                <w:lang w:val="es-MX" w:eastAsia="es-MX"/>
                <w14:ligatures w14:val="none"/>
              </w:rPr>
            </w:pPr>
            <w:r w:rsidRPr="008E49BD">
              <w:rPr>
                <w:rFonts w:ascii="Lucida Sans Unicode" w:eastAsia="Times New Roman" w:hAnsi="Lucida Sans Unicode" w:cs="Lucida Sans Unicode"/>
                <w:b/>
                <w:bCs/>
                <w:color w:val="FFFFFF"/>
                <w:kern w:val="0"/>
                <w:sz w:val="22"/>
                <w:szCs w:val="22"/>
                <w:lang w:val="es-MX" w:eastAsia="es-MX"/>
                <w14:ligatures w14:val="none"/>
              </w:rPr>
              <w:t>4675</w:t>
            </w:r>
          </w:p>
        </w:tc>
        <w:tc>
          <w:tcPr>
            <w:tcW w:w="893" w:type="pct"/>
            <w:tcBorders>
              <w:top w:val="single" w:sz="4" w:space="0" w:color="auto"/>
              <w:left w:val="nil"/>
              <w:bottom w:val="single" w:sz="4" w:space="0" w:color="auto"/>
              <w:right w:val="single" w:sz="4" w:space="0" w:color="auto"/>
            </w:tcBorders>
            <w:shd w:val="clear" w:color="auto" w:fill="156082" w:themeFill="accent1"/>
            <w:noWrap/>
            <w:vAlign w:val="center"/>
            <w:hideMark/>
          </w:tcPr>
          <w:p w14:paraId="3C364FA9" w14:textId="77777777" w:rsidR="00422D28" w:rsidRPr="008E49BD" w:rsidRDefault="00422D28" w:rsidP="00805BD1">
            <w:pPr>
              <w:jc w:val="center"/>
              <w:rPr>
                <w:rFonts w:ascii="Lucida Sans Unicode" w:eastAsia="Times New Roman" w:hAnsi="Lucida Sans Unicode" w:cs="Lucida Sans Unicode"/>
                <w:b/>
                <w:bCs/>
                <w:color w:val="FFFFFF"/>
                <w:kern w:val="0"/>
                <w:sz w:val="22"/>
                <w:szCs w:val="22"/>
                <w:lang w:val="es-MX" w:eastAsia="es-MX"/>
                <w14:ligatures w14:val="none"/>
              </w:rPr>
            </w:pPr>
            <w:r w:rsidRPr="008E49BD">
              <w:rPr>
                <w:rFonts w:ascii="Lucida Sans Unicode" w:eastAsia="Times New Roman" w:hAnsi="Lucida Sans Unicode" w:cs="Lucida Sans Unicode"/>
                <w:b/>
                <w:bCs/>
                <w:color w:val="FFFFFF"/>
                <w:kern w:val="0"/>
                <w:sz w:val="22"/>
                <w:szCs w:val="22"/>
                <w:lang w:val="es-MX" w:eastAsia="es-MX"/>
                <w14:ligatures w14:val="none"/>
              </w:rPr>
              <w:t>3229</w:t>
            </w:r>
          </w:p>
        </w:tc>
        <w:tc>
          <w:tcPr>
            <w:tcW w:w="659" w:type="pct"/>
            <w:tcBorders>
              <w:top w:val="single" w:sz="4" w:space="0" w:color="auto"/>
              <w:left w:val="nil"/>
              <w:bottom w:val="single" w:sz="4" w:space="0" w:color="auto"/>
              <w:right w:val="single" w:sz="4" w:space="0" w:color="auto"/>
            </w:tcBorders>
            <w:shd w:val="clear" w:color="auto" w:fill="156082" w:themeFill="accent1"/>
            <w:noWrap/>
            <w:vAlign w:val="center"/>
            <w:hideMark/>
          </w:tcPr>
          <w:p w14:paraId="0A9AEC78" w14:textId="77777777" w:rsidR="00422D28" w:rsidRPr="008E49BD" w:rsidRDefault="00422D28" w:rsidP="00805BD1">
            <w:pPr>
              <w:jc w:val="center"/>
              <w:rPr>
                <w:rFonts w:ascii="Lucida Sans Unicode" w:eastAsia="Times New Roman" w:hAnsi="Lucida Sans Unicode" w:cs="Lucida Sans Unicode"/>
                <w:b/>
                <w:bCs/>
                <w:color w:val="FFFFFF"/>
                <w:kern w:val="0"/>
                <w:sz w:val="22"/>
                <w:szCs w:val="22"/>
                <w:lang w:val="es-MX" w:eastAsia="es-MX"/>
                <w14:ligatures w14:val="none"/>
              </w:rPr>
            </w:pPr>
            <w:r w:rsidRPr="008E49BD">
              <w:rPr>
                <w:rFonts w:ascii="Lucida Sans Unicode" w:eastAsia="Times New Roman" w:hAnsi="Lucida Sans Unicode" w:cs="Lucida Sans Unicode"/>
                <w:b/>
                <w:bCs/>
                <w:color w:val="FFFFFF"/>
                <w:kern w:val="0"/>
                <w:sz w:val="22"/>
                <w:szCs w:val="22"/>
                <w:lang w:val="es-MX" w:eastAsia="es-MX"/>
                <w14:ligatures w14:val="none"/>
              </w:rPr>
              <w:t>2166</w:t>
            </w:r>
          </w:p>
        </w:tc>
        <w:tc>
          <w:tcPr>
            <w:tcW w:w="659" w:type="pct"/>
            <w:tcBorders>
              <w:top w:val="single" w:sz="4" w:space="0" w:color="auto"/>
              <w:left w:val="nil"/>
              <w:bottom w:val="single" w:sz="4" w:space="0" w:color="auto"/>
              <w:right w:val="single" w:sz="4" w:space="0" w:color="auto"/>
            </w:tcBorders>
            <w:shd w:val="clear" w:color="auto" w:fill="156082" w:themeFill="accent1"/>
            <w:noWrap/>
            <w:vAlign w:val="center"/>
            <w:hideMark/>
          </w:tcPr>
          <w:p w14:paraId="746E7256" w14:textId="77777777" w:rsidR="00422D28" w:rsidRPr="008E49BD" w:rsidRDefault="00422D28" w:rsidP="00805BD1">
            <w:pPr>
              <w:jc w:val="center"/>
              <w:rPr>
                <w:rFonts w:ascii="Lucida Sans Unicode" w:eastAsia="Times New Roman" w:hAnsi="Lucida Sans Unicode" w:cs="Lucida Sans Unicode"/>
                <w:b/>
                <w:bCs/>
                <w:color w:val="FFFFFF"/>
                <w:kern w:val="0"/>
                <w:sz w:val="22"/>
                <w:szCs w:val="22"/>
                <w:lang w:val="es-MX" w:eastAsia="es-MX"/>
                <w14:ligatures w14:val="none"/>
              </w:rPr>
            </w:pPr>
            <w:r w:rsidRPr="008E49BD">
              <w:rPr>
                <w:rFonts w:ascii="Lucida Sans Unicode" w:eastAsia="Times New Roman" w:hAnsi="Lucida Sans Unicode" w:cs="Lucida Sans Unicode"/>
                <w:b/>
                <w:bCs/>
                <w:color w:val="FFFFFF"/>
                <w:kern w:val="0"/>
                <w:sz w:val="22"/>
                <w:szCs w:val="22"/>
                <w:lang w:val="es-MX" w:eastAsia="es-MX"/>
                <w14:ligatures w14:val="none"/>
              </w:rPr>
              <w:t>600</w:t>
            </w:r>
          </w:p>
        </w:tc>
        <w:tc>
          <w:tcPr>
            <w:tcW w:w="659" w:type="pct"/>
            <w:tcBorders>
              <w:top w:val="single" w:sz="4" w:space="0" w:color="auto"/>
              <w:left w:val="nil"/>
              <w:bottom w:val="single" w:sz="4" w:space="0" w:color="auto"/>
              <w:right w:val="single" w:sz="4" w:space="0" w:color="auto"/>
            </w:tcBorders>
            <w:shd w:val="clear" w:color="auto" w:fill="156082" w:themeFill="accent1"/>
            <w:noWrap/>
            <w:vAlign w:val="center"/>
            <w:hideMark/>
          </w:tcPr>
          <w:p w14:paraId="4C2536AA" w14:textId="77777777" w:rsidR="00422D28" w:rsidRPr="008E49BD" w:rsidRDefault="00422D28" w:rsidP="00805BD1">
            <w:pPr>
              <w:jc w:val="center"/>
              <w:rPr>
                <w:rFonts w:ascii="Lucida Sans Unicode" w:eastAsia="Times New Roman" w:hAnsi="Lucida Sans Unicode" w:cs="Lucida Sans Unicode"/>
                <w:b/>
                <w:bCs/>
                <w:color w:val="FFFFFF"/>
                <w:kern w:val="0"/>
                <w:sz w:val="22"/>
                <w:szCs w:val="22"/>
                <w:lang w:val="es-MX" w:eastAsia="es-MX"/>
                <w14:ligatures w14:val="none"/>
              </w:rPr>
            </w:pPr>
            <w:r w:rsidRPr="008E49BD">
              <w:rPr>
                <w:rFonts w:ascii="Lucida Sans Unicode" w:eastAsia="Times New Roman" w:hAnsi="Lucida Sans Unicode" w:cs="Lucida Sans Unicode"/>
                <w:b/>
                <w:bCs/>
                <w:color w:val="FFFFFF"/>
                <w:kern w:val="0"/>
                <w:sz w:val="22"/>
                <w:szCs w:val="22"/>
                <w:lang w:val="es-MX" w:eastAsia="es-MX"/>
                <w14:ligatures w14:val="none"/>
              </w:rPr>
              <w:t>163</w:t>
            </w:r>
          </w:p>
        </w:tc>
        <w:tc>
          <w:tcPr>
            <w:tcW w:w="659" w:type="pct"/>
            <w:tcBorders>
              <w:top w:val="single" w:sz="4" w:space="0" w:color="auto"/>
              <w:left w:val="nil"/>
              <w:bottom w:val="single" w:sz="4" w:space="0" w:color="auto"/>
              <w:right w:val="single" w:sz="4" w:space="0" w:color="auto"/>
            </w:tcBorders>
            <w:shd w:val="clear" w:color="auto" w:fill="156082" w:themeFill="accent1"/>
            <w:noWrap/>
            <w:vAlign w:val="center"/>
            <w:hideMark/>
          </w:tcPr>
          <w:p w14:paraId="4AAF077A" w14:textId="77777777" w:rsidR="00422D28" w:rsidRPr="008E49BD" w:rsidRDefault="00422D28" w:rsidP="00805BD1">
            <w:pPr>
              <w:jc w:val="center"/>
              <w:rPr>
                <w:rFonts w:ascii="Lucida Sans Unicode" w:eastAsia="Times New Roman" w:hAnsi="Lucida Sans Unicode" w:cs="Lucida Sans Unicode"/>
                <w:b/>
                <w:bCs/>
                <w:color w:val="FFFFFF"/>
                <w:kern w:val="0"/>
                <w:sz w:val="22"/>
                <w:szCs w:val="22"/>
                <w:lang w:val="es-MX" w:eastAsia="es-MX"/>
                <w14:ligatures w14:val="none"/>
              </w:rPr>
            </w:pPr>
            <w:r w:rsidRPr="008E49BD">
              <w:rPr>
                <w:rFonts w:ascii="Lucida Sans Unicode" w:eastAsia="Times New Roman" w:hAnsi="Lucida Sans Unicode" w:cs="Lucida Sans Unicode"/>
                <w:b/>
                <w:bCs/>
                <w:color w:val="FFFFFF"/>
                <w:kern w:val="0"/>
                <w:sz w:val="22"/>
                <w:szCs w:val="22"/>
                <w:lang w:val="es-MX" w:eastAsia="es-MX"/>
                <w14:ligatures w14:val="none"/>
              </w:rPr>
              <w:t>30</w:t>
            </w:r>
          </w:p>
        </w:tc>
        <w:tc>
          <w:tcPr>
            <w:tcW w:w="499" w:type="pct"/>
            <w:tcBorders>
              <w:top w:val="single" w:sz="4" w:space="0" w:color="auto"/>
              <w:left w:val="nil"/>
              <w:bottom w:val="single" w:sz="4" w:space="0" w:color="auto"/>
              <w:right w:val="single" w:sz="4" w:space="0" w:color="auto"/>
            </w:tcBorders>
            <w:shd w:val="clear" w:color="auto" w:fill="156082" w:themeFill="accent1"/>
            <w:noWrap/>
            <w:vAlign w:val="center"/>
            <w:hideMark/>
          </w:tcPr>
          <w:p w14:paraId="37BEA67E" w14:textId="77777777" w:rsidR="00422D28" w:rsidRPr="008E49BD" w:rsidRDefault="00422D28" w:rsidP="00805BD1">
            <w:pPr>
              <w:jc w:val="center"/>
              <w:rPr>
                <w:rFonts w:ascii="Lucida Sans Unicode" w:eastAsia="Times New Roman" w:hAnsi="Lucida Sans Unicode" w:cs="Lucida Sans Unicode"/>
                <w:b/>
                <w:bCs/>
                <w:color w:val="FFFFFF"/>
                <w:kern w:val="0"/>
                <w:sz w:val="22"/>
                <w:szCs w:val="22"/>
                <w:lang w:val="es-MX" w:eastAsia="es-MX"/>
                <w14:ligatures w14:val="none"/>
              </w:rPr>
            </w:pPr>
            <w:r w:rsidRPr="008E49BD">
              <w:rPr>
                <w:rFonts w:ascii="Lucida Sans Unicode" w:eastAsia="Times New Roman" w:hAnsi="Lucida Sans Unicode" w:cs="Lucida Sans Unicode"/>
                <w:b/>
                <w:bCs/>
                <w:color w:val="FFFFFF"/>
                <w:kern w:val="0"/>
                <w:sz w:val="22"/>
                <w:szCs w:val="22"/>
                <w:lang w:val="es-MX" w:eastAsia="es-MX"/>
                <w14:ligatures w14:val="none"/>
              </w:rPr>
              <w:t>10863</w:t>
            </w:r>
          </w:p>
        </w:tc>
      </w:tr>
    </w:tbl>
    <w:p w14:paraId="3D8BD00A" w14:textId="77777777" w:rsidR="00422D28" w:rsidRPr="00B6755E" w:rsidRDefault="00422D28" w:rsidP="00422D28">
      <w:pPr>
        <w:jc w:val="both"/>
        <w:rPr>
          <w:rFonts w:ascii="Lucida Sans Unicode" w:eastAsia="Lucida Sans Unicode" w:hAnsi="Lucida Sans Unicode" w:cs="Lucida Sans Unicode"/>
          <w:sz w:val="22"/>
          <w:szCs w:val="22"/>
        </w:rPr>
      </w:pPr>
    </w:p>
    <w:p w14:paraId="37B8EE7E" w14:textId="2C91E548" w:rsidR="00422D28" w:rsidRPr="00D26581" w:rsidRDefault="00A96F5E" w:rsidP="00D26581">
      <w:pPr>
        <w:pStyle w:val="Ttulo3"/>
        <w:jc w:val="both"/>
      </w:pPr>
      <w:bookmarkStart w:id="100" w:name="_Toc172807352"/>
      <w:bookmarkStart w:id="101" w:name="_Toc175223703"/>
      <w:bookmarkStart w:id="102" w:name="_Toc192766231"/>
      <w:r w:rsidRPr="00D26581">
        <w:t>Seguimiento y supervisión del sistema de información sobre el desarrollo de la jornada electoral (</w:t>
      </w:r>
      <w:r w:rsidR="00581C7A" w:rsidRPr="00D26581">
        <w:t>SIJE</w:t>
      </w:r>
      <w:r w:rsidRPr="00D26581">
        <w:t>)</w:t>
      </w:r>
      <w:bookmarkEnd w:id="100"/>
      <w:bookmarkEnd w:id="101"/>
      <w:bookmarkEnd w:id="102"/>
    </w:p>
    <w:p w14:paraId="4CA22FF7" w14:textId="77777777" w:rsidR="00422D28" w:rsidRPr="00B6755E" w:rsidRDefault="00422D28" w:rsidP="00422D28">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Con la finalidad de dar seguimiento al Sistema de Información sobre el desarrollo de la</w:t>
      </w:r>
    </w:p>
    <w:p w14:paraId="0516E88E" w14:textId="77777777" w:rsidR="00422D28" w:rsidRDefault="00422D28" w:rsidP="00422D28">
      <w:pPr>
        <w:jc w:val="both"/>
        <w:rPr>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lastRenderedPageBreak/>
        <w:t xml:space="preserve">Jornada Electoral (SIJE) diseñado por el INE y utilizado durante la Jornada </w:t>
      </w:r>
      <w:r>
        <w:rPr>
          <w:rFonts w:ascii="Lucida Sans Unicode" w:eastAsia="Lucida Sans Unicode" w:hAnsi="Lucida Sans Unicode" w:cs="Lucida Sans Unicode"/>
          <w:sz w:val="22"/>
          <w:szCs w:val="22"/>
        </w:rPr>
        <w:t>E</w:t>
      </w:r>
      <w:r w:rsidRPr="00B6755E">
        <w:rPr>
          <w:rFonts w:ascii="Lucida Sans Unicode" w:eastAsia="Lucida Sans Unicode" w:hAnsi="Lucida Sans Unicode" w:cs="Lucida Sans Unicode"/>
          <w:sz w:val="22"/>
          <w:szCs w:val="22"/>
        </w:rPr>
        <w:t xml:space="preserve">lectoral del </w:t>
      </w:r>
      <w:r>
        <w:rPr>
          <w:rFonts w:ascii="Lucida Sans Unicode" w:eastAsia="Lucida Sans Unicode" w:hAnsi="Lucida Sans Unicode" w:cs="Lucida Sans Unicode"/>
          <w:sz w:val="22"/>
          <w:szCs w:val="22"/>
        </w:rPr>
        <w:t>dos</w:t>
      </w:r>
      <w:r w:rsidRPr="00B6755E">
        <w:rPr>
          <w:rFonts w:ascii="Lucida Sans Unicode" w:eastAsia="Lucida Sans Unicode" w:hAnsi="Lucida Sans Unicode" w:cs="Lucida Sans Unicode"/>
          <w:sz w:val="22"/>
          <w:szCs w:val="22"/>
        </w:rPr>
        <w:t xml:space="preserve"> de junio, se proporcionó y dio seguimiento a través del enlace </w:t>
      </w:r>
      <w:hyperlink r:id="rId22">
        <w:r w:rsidRPr="00B6755E">
          <w:rPr>
            <w:rStyle w:val="Hipervnculo"/>
            <w:rFonts w:ascii="Lucida Sans Unicode" w:eastAsia="Lucida Sans Unicode" w:hAnsi="Lucida Sans Unicode" w:cs="Lucida Sans Unicode"/>
            <w:sz w:val="22"/>
            <w:szCs w:val="22"/>
          </w:rPr>
          <w:t>https://sije2024.ine.mx/</w:t>
        </w:r>
      </w:hyperlink>
      <w:r w:rsidRPr="00B6755E">
        <w:rPr>
          <w:rFonts w:ascii="Lucida Sans Unicode" w:eastAsia="Lucida Sans Unicode" w:hAnsi="Lucida Sans Unicode" w:cs="Lucida Sans Unicode"/>
          <w:sz w:val="22"/>
          <w:szCs w:val="22"/>
        </w:rPr>
        <w:t xml:space="preserve"> </w:t>
      </w:r>
      <w:r>
        <w:rPr>
          <w:rFonts w:ascii="Lucida Sans Unicode" w:eastAsia="Lucida Sans Unicode" w:hAnsi="Lucida Sans Unicode" w:cs="Lucida Sans Unicode"/>
          <w:sz w:val="22"/>
          <w:szCs w:val="22"/>
        </w:rPr>
        <w:t>la instalación e integración de las Mesas Directivas de Casillas para el PEC 2023-2024.</w:t>
      </w:r>
    </w:p>
    <w:p w14:paraId="5F86AB86" w14:textId="6F1D2E22" w:rsidR="00581C7A" w:rsidRDefault="00D26581" w:rsidP="007A4044">
      <w:pPr>
        <w:pStyle w:val="Ttulo1"/>
      </w:pPr>
      <w:bookmarkStart w:id="103" w:name="_Toc192766232"/>
      <w:r w:rsidRPr="00581C7A">
        <w:rPr>
          <w:bCs/>
        </w:rPr>
        <w:t>ACTIVIDAD 18.4</w:t>
      </w:r>
      <w:r w:rsidRPr="00581C7A">
        <w:t xml:space="preserve"> IMPLEMENTACIÓN DEL PROCESO DE CÓMPUTOS DISTRITALES Y MUNICIPALES.</w:t>
      </w:r>
      <w:bookmarkEnd w:id="103"/>
    </w:p>
    <w:p w14:paraId="6EDF1D84" w14:textId="77777777" w:rsidR="0051025D" w:rsidRPr="00D26581" w:rsidRDefault="0051025D" w:rsidP="00D26581">
      <w:pPr>
        <w:pStyle w:val="Ttulo2"/>
      </w:pPr>
      <w:bookmarkStart w:id="104" w:name="_Toc192766233"/>
      <w:r w:rsidRPr="00D26581">
        <w:t>Marco normativo</w:t>
      </w:r>
      <w:bookmarkEnd w:id="104"/>
    </w:p>
    <w:p w14:paraId="007C46BF" w14:textId="6608656B" w:rsidR="0051025D" w:rsidRDefault="00C70CDA" w:rsidP="00C70CDA">
      <w:pPr>
        <w:jc w:val="both"/>
      </w:pPr>
      <w:r>
        <w:t>Esta actividad se realiza d</w:t>
      </w:r>
      <w:r w:rsidR="008B1FFD">
        <w:t xml:space="preserve">e conformidad con lo establecido en el artículo </w:t>
      </w:r>
      <w:r w:rsidR="008E49BD">
        <w:t>429</w:t>
      </w:r>
      <w:r w:rsidR="008B1FFD">
        <w:t xml:space="preserve"> del Reglamento de Elecciones.</w:t>
      </w:r>
    </w:p>
    <w:p w14:paraId="7DD67FF7" w14:textId="77777777" w:rsidR="008B1FFD" w:rsidRDefault="008B1FFD" w:rsidP="008E49BD">
      <w:pPr>
        <w:ind w:left="708" w:hanging="708"/>
      </w:pPr>
    </w:p>
    <w:p w14:paraId="5A4C2083" w14:textId="09D7410A" w:rsidR="008E49BD" w:rsidRPr="008E49BD" w:rsidRDefault="008B1FFD" w:rsidP="008B1FFD">
      <w:pPr>
        <w:jc w:val="both"/>
        <w:rPr>
          <w:rFonts w:ascii="Lucida Sans Unicode" w:hAnsi="Lucida Sans Unicode" w:cs="Lucida Sans Unicode"/>
          <w:sz w:val="22"/>
          <w:szCs w:val="22"/>
        </w:rPr>
      </w:pPr>
      <w:r>
        <w:rPr>
          <w:rFonts w:ascii="Lucida Sans Unicode" w:hAnsi="Lucida Sans Unicode" w:cs="Lucida Sans Unicode"/>
          <w:sz w:val="22"/>
          <w:szCs w:val="22"/>
        </w:rPr>
        <w:t xml:space="preserve">Así como en </w:t>
      </w:r>
      <w:r w:rsidR="008E49BD" w:rsidRPr="008E49BD">
        <w:rPr>
          <w:rFonts w:ascii="Lucida Sans Unicode" w:hAnsi="Lucida Sans Unicode" w:cs="Lucida Sans Unicode"/>
          <w:sz w:val="22"/>
          <w:szCs w:val="22"/>
        </w:rPr>
        <w:t>lo establecido en los artículos del 370 al 379 del Código Electoral del Estado de Jalisco.</w:t>
      </w:r>
    </w:p>
    <w:p w14:paraId="73F74E7A" w14:textId="77777777" w:rsidR="0051025D" w:rsidRPr="00D26581" w:rsidRDefault="0051025D" w:rsidP="00D26581">
      <w:pPr>
        <w:pStyle w:val="Ttulo2"/>
      </w:pPr>
      <w:bookmarkStart w:id="105" w:name="_Toc192766234"/>
      <w:r w:rsidRPr="00D26581">
        <w:t>Objetivo</w:t>
      </w:r>
      <w:bookmarkEnd w:id="105"/>
    </w:p>
    <w:p w14:paraId="62A92084" w14:textId="65C31CE0" w:rsidR="0051025D"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Contar con personal debidamente capacitado para llevar a cabo las actividades referentes a los cómputos en los Consejos Distritales y Municipales, siempre bajo los principios rectores de Certeza, Legalidad e Imparcialidad, logrando con ello elecciones transparentes y pacificas</w:t>
      </w:r>
      <w:r>
        <w:rPr>
          <w:rFonts w:ascii="Lucida Sans Unicode" w:hAnsi="Lucida Sans Unicode" w:cs="Lucida Sans Unicode"/>
          <w:sz w:val="22"/>
          <w:szCs w:val="22"/>
          <w:lang w:val="es-MX"/>
        </w:rPr>
        <w:t>.</w:t>
      </w:r>
    </w:p>
    <w:p w14:paraId="43905B55" w14:textId="43497B98" w:rsidR="00813116" w:rsidRPr="00D26581" w:rsidRDefault="00813116" w:rsidP="00D26581">
      <w:pPr>
        <w:pStyle w:val="Ttulo2"/>
        <w:jc w:val="both"/>
      </w:pPr>
      <w:bookmarkStart w:id="106" w:name="_Toc192766235"/>
      <w:r w:rsidRPr="00D26581">
        <w:t>Informe sobre la implementación del proceso de cómputos distritales y municipales.</w:t>
      </w:r>
      <w:bookmarkEnd w:id="106"/>
    </w:p>
    <w:p w14:paraId="3125A1F8" w14:textId="5FA73CD1" w:rsidR="00A96F5E" w:rsidRPr="0000758A" w:rsidRDefault="00A96F5E" w:rsidP="00A96F5E">
      <w:pPr>
        <w:jc w:val="both"/>
        <w:rPr>
          <w:rFonts w:ascii="Lucida Sans Unicode" w:eastAsia="Lucida Sans Unicode" w:hAnsi="Lucida Sans Unicode" w:cs="Lucida Sans Unicode"/>
          <w:sz w:val="22"/>
          <w:szCs w:val="22"/>
        </w:rPr>
      </w:pPr>
      <w:r w:rsidRPr="0000758A">
        <w:rPr>
          <w:rFonts w:ascii="Lucida Sans Unicode" w:eastAsia="Lucida Sans Unicode" w:hAnsi="Lucida Sans Unicode" w:cs="Lucida Sans Unicode"/>
          <w:sz w:val="22"/>
          <w:szCs w:val="22"/>
        </w:rPr>
        <w:t>A continuación, se enuncian las actividades que</w:t>
      </w:r>
      <w:r w:rsidR="00581C7A">
        <w:rPr>
          <w:rFonts w:ascii="Lucida Sans Unicode" w:eastAsia="Lucida Sans Unicode" w:hAnsi="Lucida Sans Unicode" w:cs="Lucida Sans Unicode"/>
          <w:sz w:val="22"/>
          <w:szCs w:val="22"/>
        </w:rPr>
        <w:t xml:space="preserve"> la Dirección Ejecutiva de Organización Electoral y Estadística realizó</w:t>
      </w:r>
      <w:r w:rsidRPr="0000758A">
        <w:rPr>
          <w:rFonts w:ascii="Lucida Sans Unicode" w:eastAsia="Lucida Sans Unicode" w:hAnsi="Lucida Sans Unicode" w:cs="Lucida Sans Unicode"/>
          <w:sz w:val="22"/>
          <w:szCs w:val="22"/>
        </w:rPr>
        <w:t xml:space="preserve"> de manera conjunta con la Dirección de Educación Cívica, Jurídico</w:t>
      </w:r>
      <w:r w:rsidR="007B57A6">
        <w:rPr>
          <w:rFonts w:ascii="Lucida Sans Unicode" w:eastAsia="Lucida Sans Unicode" w:hAnsi="Lucida Sans Unicode" w:cs="Lucida Sans Unicode"/>
          <w:sz w:val="22"/>
          <w:szCs w:val="22"/>
        </w:rPr>
        <w:t xml:space="preserve"> e</w:t>
      </w:r>
      <w:r w:rsidRPr="0000758A">
        <w:rPr>
          <w:rFonts w:ascii="Lucida Sans Unicode" w:eastAsia="Lucida Sans Unicode" w:hAnsi="Lucida Sans Unicode" w:cs="Lucida Sans Unicode"/>
          <w:sz w:val="22"/>
          <w:szCs w:val="22"/>
        </w:rPr>
        <w:t xml:space="preserve"> Informática</w:t>
      </w:r>
      <w:r w:rsidR="00581C7A">
        <w:rPr>
          <w:rFonts w:ascii="Lucida Sans Unicode" w:eastAsia="Lucida Sans Unicode" w:hAnsi="Lucida Sans Unicode" w:cs="Lucida Sans Unicode"/>
          <w:sz w:val="22"/>
          <w:szCs w:val="22"/>
        </w:rPr>
        <w:t xml:space="preserve">, </w:t>
      </w:r>
      <w:r w:rsidRPr="0000758A">
        <w:rPr>
          <w:rFonts w:ascii="Lucida Sans Unicode" w:eastAsia="Lucida Sans Unicode" w:hAnsi="Lucida Sans Unicode" w:cs="Lucida Sans Unicode"/>
          <w:sz w:val="22"/>
          <w:szCs w:val="22"/>
        </w:rPr>
        <w:t>con motivo de la capacitación en materia de cómputos</w:t>
      </w:r>
      <w:r w:rsidRPr="0000758A">
        <w:rPr>
          <w:rStyle w:val="Refdenotaalpie"/>
          <w:rFonts w:ascii="Lucida Sans Unicode" w:eastAsia="Lucida Sans Unicode" w:hAnsi="Lucida Sans Unicode" w:cs="Lucida Sans Unicode"/>
          <w:sz w:val="22"/>
          <w:szCs w:val="22"/>
        </w:rPr>
        <w:footnoteReference w:id="10"/>
      </w:r>
      <w:r w:rsidRPr="0000758A">
        <w:rPr>
          <w:rFonts w:ascii="Lucida Sans Unicode" w:eastAsia="Lucida Sans Unicode" w:hAnsi="Lucida Sans Unicode" w:cs="Lucida Sans Unicode"/>
          <w:sz w:val="22"/>
          <w:szCs w:val="22"/>
        </w:rPr>
        <w:t xml:space="preserve"> realizada al personal que conformó los Consejos Distritales</w:t>
      </w:r>
      <w:r w:rsidR="006D331D">
        <w:rPr>
          <w:rFonts w:ascii="Lucida Sans Unicode" w:eastAsia="Lucida Sans Unicode" w:hAnsi="Lucida Sans Unicode" w:cs="Lucida Sans Unicode"/>
          <w:sz w:val="22"/>
          <w:szCs w:val="22"/>
        </w:rPr>
        <w:t xml:space="preserve"> denominada</w:t>
      </w:r>
      <w:r w:rsidRPr="0000758A">
        <w:rPr>
          <w:rFonts w:ascii="Lucida Sans Unicode" w:eastAsia="Lucida Sans Unicode" w:hAnsi="Lucida Sans Unicode" w:cs="Lucida Sans Unicode"/>
          <w:sz w:val="22"/>
          <w:szCs w:val="22"/>
        </w:rPr>
        <w:t xml:space="preserve">: </w:t>
      </w:r>
      <w:r w:rsidR="006D331D">
        <w:rPr>
          <w:rFonts w:ascii="Lucida Sans Unicode" w:eastAsia="Lucida Sans Unicode" w:hAnsi="Lucida Sans Unicode" w:cs="Lucida Sans Unicode"/>
          <w:sz w:val="22"/>
          <w:szCs w:val="22"/>
        </w:rPr>
        <w:t>“</w:t>
      </w:r>
      <w:r w:rsidRPr="0000758A">
        <w:rPr>
          <w:rFonts w:ascii="Lucida Sans Unicode" w:eastAsia="Lucida Sans Unicode" w:hAnsi="Lucida Sans Unicode" w:cs="Lucida Sans Unicode"/>
          <w:b/>
          <w:bCs/>
          <w:sz w:val="22"/>
          <w:szCs w:val="22"/>
        </w:rPr>
        <w:t>Taller Regional De Capacitación</w:t>
      </w:r>
      <w:r w:rsidR="006D331D">
        <w:rPr>
          <w:rFonts w:ascii="Lucida Sans Unicode" w:eastAsia="Lucida Sans Unicode" w:hAnsi="Lucida Sans Unicode" w:cs="Lucida Sans Unicode"/>
          <w:b/>
          <w:bCs/>
          <w:sz w:val="22"/>
          <w:szCs w:val="22"/>
        </w:rPr>
        <w:t>”,</w:t>
      </w:r>
      <w:r w:rsidRPr="0000758A">
        <w:rPr>
          <w:rFonts w:ascii="Lucida Sans Unicode" w:eastAsia="Lucida Sans Unicode" w:hAnsi="Lucida Sans Unicode" w:cs="Lucida Sans Unicode"/>
          <w:sz w:val="22"/>
          <w:szCs w:val="22"/>
        </w:rPr>
        <w:t xml:space="preserve"> impartidos en las siguientes fechas: 3, 7, 8, 9, 10, 12, 13 y 14 de febrero de la presente anualidad, en un horario de 10:00 a 17:00 horas; en las Sedes de los distritos 05, 06, 10, 16, 03, 12, 07 y 19.</w:t>
      </w:r>
    </w:p>
    <w:p w14:paraId="6356439A" w14:textId="192B103A" w:rsidR="00A96F5E" w:rsidRDefault="00A96F5E" w:rsidP="00A96F5E">
      <w:pPr>
        <w:jc w:val="both"/>
        <w:rPr>
          <w:rFonts w:ascii="Lucida Sans Unicode" w:eastAsia="Lucida Sans Unicode" w:hAnsi="Lucida Sans Unicode" w:cs="Lucida Sans Unicode"/>
          <w:sz w:val="22"/>
          <w:szCs w:val="22"/>
        </w:rPr>
      </w:pPr>
      <w:r w:rsidRPr="0000758A">
        <w:rPr>
          <w:rFonts w:ascii="Lucida Sans Unicode" w:eastAsia="Lucida Sans Unicode" w:hAnsi="Lucida Sans Unicode" w:cs="Lucida Sans Unicode"/>
          <w:sz w:val="22"/>
          <w:szCs w:val="22"/>
        </w:rPr>
        <w:t>Posteriormente, se llevó a cabo la Capacitación a las Presidencias, Consejerías y Secretarías de</w:t>
      </w:r>
      <w:r w:rsidR="006D331D">
        <w:rPr>
          <w:rFonts w:ascii="Lucida Sans Unicode" w:eastAsia="Lucida Sans Unicode" w:hAnsi="Lucida Sans Unicode" w:cs="Lucida Sans Unicode"/>
          <w:sz w:val="22"/>
          <w:szCs w:val="22"/>
        </w:rPr>
        <w:t xml:space="preserve"> cada uno de los 20</w:t>
      </w:r>
      <w:r w:rsidRPr="0000758A">
        <w:rPr>
          <w:rFonts w:ascii="Lucida Sans Unicode" w:eastAsia="Lucida Sans Unicode" w:hAnsi="Lucida Sans Unicode" w:cs="Lucida Sans Unicode"/>
          <w:sz w:val="22"/>
          <w:szCs w:val="22"/>
        </w:rPr>
        <w:t xml:space="preserve"> Consejo</w:t>
      </w:r>
      <w:r w:rsidR="006D331D">
        <w:rPr>
          <w:rFonts w:ascii="Lucida Sans Unicode" w:eastAsia="Lucida Sans Unicode" w:hAnsi="Lucida Sans Unicode" w:cs="Lucida Sans Unicode"/>
          <w:sz w:val="22"/>
          <w:szCs w:val="22"/>
        </w:rPr>
        <w:t>s</w:t>
      </w:r>
      <w:r w:rsidRPr="0000758A">
        <w:rPr>
          <w:rFonts w:ascii="Lucida Sans Unicode" w:eastAsia="Lucida Sans Unicode" w:hAnsi="Lucida Sans Unicode" w:cs="Lucida Sans Unicode"/>
          <w:sz w:val="22"/>
          <w:szCs w:val="22"/>
        </w:rPr>
        <w:t xml:space="preserve"> Distrital</w:t>
      </w:r>
      <w:r w:rsidR="006D331D">
        <w:rPr>
          <w:rFonts w:ascii="Lucida Sans Unicode" w:eastAsia="Lucida Sans Unicode" w:hAnsi="Lucida Sans Unicode" w:cs="Lucida Sans Unicode"/>
          <w:sz w:val="22"/>
          <w:szCs w:val="22"/>
        </w:rPr>
        <w:t>es</w:t>
      </w:r>
      <w:r w:rsidRPr="0000758A">
        <w:rPr>
          <w:rFonts w:ascii="Lucida Sans Unicode" w:eastAsia="Lucida Sans Unicode" w:hAnsi="Lucida Sans Unicode" w:cs="Lucida Sans Unicode"/>
          <w:sz w:val="22"/>
          <w:szCs w:val="22"/>
        </w:rPr>
        <w:t xml:space="preserve"> y</w:t>
      </w:r>
      <w:r w:rsidR="006D331D">
        <w:rPr>
          <w:rFonts w:ascii="Lucida Sans Unicode" w:eastAsia="Lucida Sans Unicode" w:hAnsi="Lucida Sans Unicode" w:cs="Lucida Sans Unicode"/>
          <w:sz w:val="22"/>
          <w:szCs w:val="22"/>
        </w:rPr>
        <w:t xml:space="preserve"> 125 Consejos</w:t>
      </w:r>
      <w:r w:rsidRPr="0000758A">
        <w:rPr>
          <w:rFonts w:ascii="Lucida Sans Unicode" w:eastAsia="Lucida Sans Unicode" w:hAnsi="Lucida Sans Unicode" w:cs="Lucida Sans Unicode"/>
          <w:sz w:val="22"/>
          <w:szCs w:val="22"/>
        </w:rPr>
        <w:t xml:space="preserve"> Municipales, durante las fechas 6, 7, 8, 9, 10, 11, 13, 14 y 15 de mayo, en un horario de10:00 a 15:00 horas.</w:t>
      </w:r>
    </w:p>
    <w:p w14:paraId="793E1400" w14:textId="77777777" w:rsidR="00A96F5E" w:rsidRPr="0000758A" w:rsidRDefault="00A96F5E" w:rsidP="00A96F5E">
      <w:pPr>
        <w:jc w:val="both"/>
        <w:rPr>
          <w:rFonts w:ascii="Lucida Sans Unicode" w:eastAsia="Lucida Sans Unicode" w:hAnsi="Lucida Sans Unicode" w:cs="Lucida Sans Unicode"/>
          <w:sz w:val="22"/>
          <w:szCs w:val="22"/>
        </w:rPr>
      </w:pPr>
    </w:p>
    <w:p w14:paraId="784DEC53" w14:textId="77777777" w:rsidR="009D173C" w:rsidRDefault="009D173C" w:rsidP="00A96F5E">
      <w:pPr>
        <w:jc w:val="both"/>
        <w:rPr>
          <w:rFonts w:ascii="Lucida Sans Unicode" w:eastAsia="Lucida Sans Unicode" w:hAnsi="Lucida Sans Unicode" w:cs="Lucida Sans Unicode"/>
          <w:sz w:val="22"/>
          <w:szCs w:val="22"/>
        </w:rPr>
      </w:pPr>
    </w:p>
    <w:p w14:paraId="3EC25E9B" w14:textId="33023F94" w:rsidR="00A96F5E" w:rsidRDefault="006D331D" w:rsidP="00A96F5E">
      <w:pPr>
        <w:jc w:val="both"/>
        <w:rPr>
          <w:rFonts w:ascii="Lucida Sans Unicode" w:eastAsia="Lucida Sans Unicode" w:hAnsi="Lucida Sans Unicode" w:cs="Lucida Sans Unicode"/>
          <w:sz w:val="22"/>
          <w:szCs w:val="22"/>
        </w:rPr>
      </w:pPr>
      <w:r>
        <w:rPr>
          <w:rFonts w:ascii="Lucida Sans Unicode" w:eastAsia="Lucida Sans Unicode" w:hAnsi="Lucida Sans Unicode" w:cs="Lucida Sans Unicode"/>
          <w:sz w:val="22"/>
          <w:szCs w:val="22"/>
        </w:rPr>
        <w:t>Así mismo</w:t>
      </w:r>
      <w:r w:rsidR="00A96F5E">
        <w:rPr>
          <w:rFonts w:ascii="Lucida Sans Unicode" w:eastAsia="Lucida Sans Unicode" w:hAnsi="Lucida Sans Unicode" w:cs="Lucida Sans Unicode"/>
          <w:sz w:val="22"/>
          <w:szCs w:val="22"/>
        </w:rPr>
        <w:t>,</w:t>
      </w:r>
      <w:r w:rsidR="00A96F5E" w:rsidRPr="00B6755E">
        <w:rPr>
          <w:rFonts w:ascii="Lucida Sans Unicode" w:eastAsia="Lucida Sans Unicode" w:hAnsi="Lucida Sans Unicode" w:cs="Lucida Sans Unicode"/>
          <w:sz w:val="22"/>
          <w:szCs w:val="22"/>
        </w:rPr>
        <w:t xml:space="preserve"> con fecha veintiocho de mayo </w:t>
      </w:r>
      <w:r w:rsidR="00A96F5E">
        <w:rPr>
          <w:rFonts w:ascii="Lucida Sans Unicode" w:eastAsia="Lucida Sans Unicode" w:hAnsi="Lucida Sans Unicode" w:cs="Lucida Sans Unicode"/>
          <w:sz w:val="22"/>
          <w:szCs w:val="22"/>
        </w:rPr>
        <w:t>de 2024</w:t>
      </w:r>
      <w:r w:rsidR="00A96F5E" w:rsidRPr="00B6755E">
        <w:rPr>
          <w:rFonts w:ascii="Lucida Sans Unicode" w:eastAsia="Lucida Sans Unicode" w:hAnsi="Lucida Sans Unicode" w:cs="Lucida Sans Unicode"/>
          <w:sz w:val="22"/>
          <w:szCs w:val="22"/>
        </w:rPr>
        <w:t>, en la sede del Consejo Municipal de Guadalajara</w:t>
      </w:r>
      <w:r w:rsidR="00A96F5E">
        <w:rPr>
          <w:rFonts w:ascii="Lucida Sans Unicode" w:eastAsia="Lucida Sans Unicode" w:hAnsi="Lucida Sans Unicode" w:cs="Lucida Sans Unicode"/>
          <w:sz w:val="22"/>
          <w:szCs w:val="22"/>
        </w:rPr>
        <w:t>,</w:t>
      </w:r>
      <w:r w:rsidR="00A96F5E" w:rsidRPr="00B6755E">
        <w:rPr>
          <w:rFonts w:ascii="Lucida Sans Unicode" w:eastAsia="Lucida Sans Unicode" w:hAnsi="Lucida Sans Unicode" w:cs="Lucida Sans Unicode"/>
          <w:sz w:val="22"/>
          <w:szCs w:val="22"/>
        </w:rPr>
        <w:t xml:space="preserve"> en el horario de 10:00 a 13:00 horas, se realizó el “</w:t>
      </w:r>
      <w:r w:rsidR="00A96F5E" w:rsidRPr="00C1008A">
        <w:rPr>
          <w:rFonts w:ascii="Lucida Sans Unicode" w:eastAsia="Lucida Sans Unicode" w:hAnsi="Lucida Sans Unicode" w:cs="Lucida Sans Unicode"/>
          <w:i/>
          <w:iCs/>
          <w:sz w:val="22"/>
          <w:szCs w:val="22"/>
        </w:rPr>
        <w:t>Primer simulacro asistido, de cómputos del Proceso Electoral Concurrente 2023-2024”</w:t>
      </w:r>
      <w:r w:rsidR="00A96F5E" w:rsidRPr="00B6755E">
        <w:rPr>
          <w:rFonts w:ascii="Lucida Sans Unicode" w:eastAsia="Lucida Sans Unicode" w:hAnsi="Lucida Sans Unicode" w:cs="Lucida Sans Unicode"/>
          <w:sz w:val="22"/>
          <w:szCs w:val="22"/>
        </w:rPr>
        <w:t xml:space="preserve"> dirigido a Consejos Distritales y Municipales, el cual se pudo observar a través de la plataforma </w:t>
      </w:r>
      <w:r w:rsidR="00A96F5E" w:rsidRPr="00196580">
        <w:rPr>
          <w:rFonts w:ascii="Lucida Sans Unicode" w:eastAsia="Lucida Sans Unicode" w:hAnsi="Lucida Sans Unicode" w:cs="Lucida Sans Unicode"/>
          <w:i/>
          <w:iCs/>
          <w:sz w:val="22"/>
          <w:szCs w:val="22"/>
        </w:rPr>
        <w:t>TEAMS</w:t>
      </w:r>
      <w:r w:rsidR="00A96F5E" w:rsidRPr="00B6755E">
        <w:rPr>
          <w:rFonts w:ascii="Lucida Sans Unicode" w:eastAsia="Lucida Sans Unicode" w:hAnsi="Lucida Sans Unicode" w:cs="Lucida Sans Unicode"/>
          <w:sz w:val="22"/>
          <w:szCs w:val="22"/>
        </w:rPr>
        <w:t xml:space="preserve">. </w:t>
      </w:r>
    </w:p>
    <w:p w14:paraId="41B43654" w14:textId="77777777" w:rsidR="00A96F5E" w:rsidRPr="00B6755E" w:rsidRDefault="00A96F5E" w:rsidP="00A96F5E">
      <w:pPr>
        <w:jc w:val="both"/>
        <w:rPr>
          <w:rFonts w:ascii="Lucida Sans Unicode" w:eastAsia="Lucida Sans Unicode" w:hAnsi="Lucida Sans Unicode" w:cs="Lucida Sans Unicode"/>
          <w:sz w:val="22"/>
          <w:szCs w:val="22"/>
        </w:rPr>
      </w:pPr>
    </w:p>
    <w:p w14:paraId="3994FC13" w14:textId="2A1E4920" w:rsidR="00A96F5E" w:rsidRDefault="00A96F5E" w:rsidP="00A96F5E">
      <w:pPr>
        <w:spacing w:line="259" w:lineRule="auto"/>
        <w:jc w:val="both"/>
        <w:rPr>
          <w:rStyle w:val="Hipervnculo"/>
          <w:rFonts w:ascii="Lucida Sans Unicode" w:eastAsia="Lucida Sans Unicode" w:hAnsi="Lucida Sans Unicode" w:cs="Lucida Sans Unicode"/>
          <w:sz w:val="22"/>
          <w:szCs w:val="22"/>
        </w:rPr>
      </w:pPr>
      <w:r w:rsidRPr="00B6755E">
        <w:rPr>
          <w:rFonts w:ascii="Lucida Sans Unicode" w:eastAsia="Lucida Sans Unicode" w:hAnsi="Lucida Sans Unicode" w:cs="Lucida Sans Unicode"/>
          <w:sz w:val="22"/>
          <w:szCs w:val="22"/>
        </w:rPr>
        <w:t>Así mismo, se realizó el “</w:t>
      </w:r>
      <w:r w:rsidRPr="00B6755E">
        <w:rPr>
          <w:rFonts w:ascii="Lucida Sans Unicode" w:eastAsia="Lucida Sans Unicode" w:hAnsi="Lucida Sans Unicode" w:cs="Lucida Sans Unicode"/>
          <w:i/>
          <w:sz w:val="22"/>
          <w:szCs w:val="22"/>
        </w:rPr>
        <w:t>Segundo simulacro de cómputos del Proceso Electoral Concurrente 2023-2024</w:t>
      </w:r>
      <w:r w:rsidRPr="00B6755E">
        <w:rPr>
          <w:rFonts w:ascii="Lucida Sans Unicode" w:eastAsia="Lucida Sans Unicode" w:hAnsi="Lucida Sans Unicode" w:cs="Lucida Sans Unicode"/>
          <w:i/>
          <w:iCs/>
          <w:sz w:val="22"/>
          <w:szCs w:val="22"/>
        </w:rPr>
        <w:t>”,</w:t>
      </w:r>
      <w:r w:rsidRPr="00B6755E">
        <w:rPr>
          <w:rFonts w:ascii="Lucida Sans Unicode" w:eastAsia="Lucida Sans Unicode" w:hAnsi="Lucida Sans Unicode" w:cs="Lucida Sans Unicode"/>
          <w:sz w:val="22"/>
          <w:szCs w:val="22"/>
        </w:rPr>
        <w:t xml:space="preserve"> el treinta de mayo</w:t>
      </w:r>
      <w:r>
        <w:rPr>
          <w:rFonts w:ascii="Lucida Sans Unicode" w:eastAsia="Lucida Sans Unicode" w:hAnsi="Lucida Sans Unicode" w:cs="Lucida Sans Unicode"/>
          <w:sz w:val="22"/>
          <w:szCs w:val="22"/>
        </w:rPr>
        <w:t xml:space="preserve"> de 2024</w:t>
      </w:r>
      <w:r w:rsidRPr="00B6755E">
        <w:rPr>
          <w:rFonts w:ascii="Lucida Sans Unicode" w:eastAsia="Lucida Sans Unicode" w:hAnsi="Lucida Sans Unicode" w:cs="Lucida Sans Unicode"/>
          <w:sz w:val="22"/>
          <w:szCs w:val="22"/>
        </w:rPr>
        <w:t>, a partir de las 11:00 horas</w:t>
      </w:r>
      <w:r>
        <w:rPr>
          <w:rFonts w:ascii="Lucida Sans Unicode" w:eastAsia="Lucida Sans Unicode" w:hAnsi="Lucida Sans Unicode" w:cs="Lucida Sans Unicode"/>
          <w:sz w:val="22"/>
          <w:szCs w:val="22"/>
        </w:rPr>
        <w:t>,</w:t>
      </w:r>
      <w:r w:rsidRPr="00B6755E">
        <w:rPr>
          <w:rFonts w:ascii="Lucida Sans Unicode" w:eastAsia="Lucida Sans Unicode" w:hAnsi="Lucida Sans Unicode" w:cs="Lucida Sans Unicode"/>
          <w:sz w:val="22"/>
          <w:szCs w:val="22"/>
        </w:rPr>
        <w:t xml:space="preserve"> en las instalaciones de las sedes distritales, y realizándose en todo el </w:t>
      </w:r>
      <w:r w:rsidR="006D331D">
        <w:rPr>
          <w:rFonts w:ascii="Lucida Sans Unicode" w:eastAsia="Lucida Sans Unicode" w:hAnsi="Lucida Sans Unicode" w:cs="Lucida Sans Unicode"/>
          <w:sz w:val="22"/>
          <w:szCs w:val="22"/>
        </w:rPr>
        <w:t>E</w:t>
      </w:r>
      <w:r w:rsidRPr="00B6755E">
        <w:rPr>
          <w:rFonts w:ascii="Lucida Sans Unicode" w:eastAsia="Lucida Sans Unicode" w:hAnsi="Lucida Sans Unicode" w:cs="Lucida Sans Unicode"/>
          <w:sz w:val="22"/>
          <w:szCs w:val="22"/>
        </w:rPr>
        <w:t>stado, iniciando desde la recepción de paquetes</w:t>
      </w:r>
      <w:r>
        <w:rPr>
          <w:rFonts w:ascii="Lucida Sans Unicode" w:eastAsia="Lucida Sans Unicode" w:hAnsi="Lucida Sans Unicode" w:cs="Lucida Sans Unicode"/>
          <w:sz w:val="22"/>
          <w:szCs w:val="22"/>
        </w:rPr>
        <w:t>,</w:t>
      </w:r>
      <w:r w:rsidRPr="00B6755E">
        <w:rPr>
          <w:rFonts w:ascii="Lucida Sans Unicode" w:eastAsia="Lucida Sans Unicode" w:hAnsi="Lucida Sans Unicode" w:cs="Lucida Sans Unicode"/>
          <w:sz w:val="22"/>
          <w:szCs w:val="22"/>
        </w:rPr>
        <w:t xml:space="preserve"> hasta el sistema de cómputos. </w:t>
      </w:r>
      <w:r>
        <w:rPr>
          <w:rFonts w:ascii="Lucida Sans Unicode" w:eastAsia="Lucida Sans Unicode" w:hAnsi="Lucida Sans Unicode" w:cs="Lucida Sans Unicode"/>
          <w:sz w:val="22"/>
          <w:szCs w:val="22"/>
        </w:rPr>
        <w:t xml:space="preserve">El registro fotográfico </w:t>
      </w:r>
      <w:r w:rsidRPr="00B6755E">
        <w:rPr>
          <w:rFonts w:ascii="Lucida Sans Unicode" w:eastAsia="Lucida Sans Unicode" w:hAnsi="Lucida Sans Unicode" w:cs="Lucida Sans Unicode"/>
          <w:sz w:val="22"/>
          <w:szCs w:val="22"/>
        </w:rPr>
        <w:t>de ambos simulacros, así como los correos mediante los cuales se realizó la invitación a los Consejos Distritales y Municipales</w:t>
      </w:r>
      <w:r>
        <w:rPr>
          <w:rFonts w:ascii="Lucida Sans Unicode" w:eastAsia="Lucida Sans Unicode" w:hAnsi="Lucida Sans Unicode" w:cs="Lucida Sans Unicode"/>
          <w:sz w:val="22"/>
          <w:szCs w:val="22"/>
        </w:rPr>
        <w:t xml:space="preserve"> pueden consultarse en el siguiente vínculo</w:t>
      </w:r>
      <w:r w:rsidRPr="00B6755E">
        <w:rPr>
          <w:rFonts w:ascii="Lucida Sans Unicode" w:eastAsia="Lucida Sans Unicode" w:hAnsi="Lucida Sans Unicode" w:cs="Lucida Sans Unicode"/>
          <w:sz w:val="22"/>
          <w:szCs w:val="22"/>
        </w:rPr>
        <w:t xml:space="preserve">: </w:t>
      </w:r>
      <w:hyperlink r:id="rId23">
        <w:r w:rsidRPr="00B6755E">
          <w:rPr>
            <w:rStyle w:val="Hipervnculo"/>
            <w:rFonts w:ascii="Lucida Sans Unicode" w:eastAsia="Lucida Sans Unicode" w:hAnsi="Lucida Sans Unicode" w:cs="Lucida Sans Unicode"/>
            <w:sz w:val="22"/>
            <w:szCs w:val="22"/>
          </w:rPr>
          <w:t>https://iepc.cc/bCF2RNk</w:t>
        </w:r>
      </w:hyperlink>
    </w:p>
    <w:p w14:paraId="7167AB5A" w14:textId="77777777" w:rsidR="00A96F5E" w:rsidRDefault="00A96F5E" w:rsidP="00013E4A">
      <w:pPr>
        <w:jc w:val="both"/>
        <w:rPr>
          <w:rFonts w:ascii="Lucida Sans Unicode" w:hAnsi="Lucida Sans Unicode" w:cs="Lucida Sans Unicode"/>
          <w:sz w:val="22"/>
          <w:szCs w:val="22"/>
          <w:lang w:val="es-MX"/>
        </w:rPr>
      </w:pPr>
    </w:p>
    <w:p w14:paraId="7AEC5729" w14:textId="36A1196A" w:rsidR="00A96F5E" w:rsidRDefault="00A96F5E" w:rsidP="00A96F5E">
      <w:pPr>
        <w:jc w:val="both"/>
        <w:rPr>
          <w:rStyle w:val="Hipervnculo"/>
          <w:rFonts w:ascii="Lucida Sans Unicode" w:eastAsia="Lucida Sans Unicode" w:hAnsi="Lucida Sans Unicode" w:cs="Lucida Sans Unicode"/>
          <w:sz w:val="22"/>
          <w:szCs w:val="22"/>
        </w:rPr>
      </w:pPr>
      <w:r w:rsidRPr="0000758A">
        <w:rPr>
          <w:rFonts w:ascii="Lucida Sans Unicode" w:eastAsia="Lucida Sans Unicode" w:hAnsi="Lucida Sans Unicode" w:cs="Lucida Sans Unicode"/>
          <w:sz w:val="22"/>
          <w:szCs w:val="22"/>
        </w:rPr>
        <w:t>Por último, el día 01 de junio de 2024, se llevó a cabo de manera simultánea a partir de las 10:00 horas el simulacro relativo a la entrega de paquetes electorales, dirigido por personal de las Direcciones de Informática y de Organización Electoral bajo la supervisión de la Secretaria Ejecutiva, con el fin de verificar el funcionamiento de recepción de paquetes</w:t>
      </w:r>
      <w:r w:rsidR="006D331D">
        <w:rPr>
          <w:rFonts w:ascii="Lucida Sans Unicode" w:eastAsia="Lucida Sans Unicode" w:hAnsi="Lucida Sans Unicode" w:cs="Lucida Sans Unicode"/>
          <w:sz w:val="22"/>
          <w:szCs w:val="22"/>
        </w:rPr>
        <w:t xml:space="preserve"> electorales</w:t>
      </w:r>
      <w:r w:rsidRPr="0000758A">
        <w:rPr>
          <w:rFonts w:ascii="Lucida Sans Unicode" w:eastAsia="Lucida Sans Unicode" w:hAnsi="Lucida Sans Unicode" w:cs="Lucida Sans Unicode"/>
          <w:sz w:val="22"/>
          <w:szCs w:val="22"/>
        </w:rPr>
        <w:t>, realizándose en cada una de las sedes de los Consejos Distritales.</w:t>
      </w:r>
      <w:r w:rsidRPr="00A96F5E">
        <w:rPr>
          <w:rFonts w:ascii="Lucida Sans Unicode" w:eastAsia="Lucida Sans Unicode" w:hAnsi="Lucida Sans Unicode" w:cs="Lucida Sans Unicode"/>
          <w:sz w:val="22"/>
          <w:szCs w:val="22"/>
        </w:rPr>
        <w:t xml:space="preserve"> </w:t>
      </w:r>
    </w:p>
    <w:p w14:paraId="4A919CA4" w14:textId="2DAD0D66" w:rsidR="00FA0839" w:rsidRPr="00D26581" w:rsidRDefault="007A4044" w:rsidP="00D26581">
      <w:pPr>
        <w:pStyle w:val="Ttulo1"/>
      </w:pPr>
      <w:bookmarkStart w:id="107" w:name="_Toc192766236"/>
      <w:r w:rsidRPr="00D26581">
        <w:t>ACTIVIDADES ORDINARIAS</w:t>
      </w:r>
      <w:bookmarkEnd w:id="107"/>
    </w:p>
    <w:p w14:paraId="4F33227C" w14:textId="68B578ED" w:rsidR="00FA0839" w:rsidRDefault="00FA0839" w:rsidP="009D173C">
      <w:pPr>
        <w:jc w:val="both"/>
      </w:pPr>
      <w:r w:rsidRPr="007C2FD8">
        <w:rPr>
          <w:rFonts w:ascii="Lucida Sans Unicode" w:hAnsi="Lucida Sans Unicode" w:cs="Lucida Sans Unicode"/>
          <w:sz w:val="22"/>
          <w:szCs w:val="22"/>
          <w:lang w:val="es-MX"/>
        </w:rPr>
        <w:t>Para el desarrollo de los puntos que conforman este apartado</w:t>
      </w:r>
      <w:r w:rsidR="007C2FD8" w:rsidRPr="007C2FD8">
        <w:rPr>
          <w:rFonts w:ascii="Lucida Sans Unicode" w:hAnsi="Lucida Sans Unicode" w:cs="Lucida Sans Unicode"/>
          <w:sz w:val="22"/>
          <w:szCs w:val="22"/>
          <w:lang w:val="es-MX"/>
        </w:rPr>
        <w:t>,</w:t>
      </w:r>
      <w:r w:rsidRPr="007C2FD8">
        <w:rPr>
          <w:rFonts w:ascii="Lucida Sans Unicode" w:hAnsi="Lucida Sans Unicode" w:cs="Lucida Sans Unicode"/>
          <w:sz w:val="22"/>
          <w:szCs w:val="22"/>
          <w:lang w:val="es-MX"/>
        </w:rPr>
        <w:t xml:space="preserve"> se tomarán en cuenta tod</w:t>
      </w:r>
      <w:r w:rsidR="007C2FD8" w:rsidRPr="007C2FD8">
        <w:rPr>
          <w:rFonts w:ascii="Lucida Sans Unicode" w:hAnsi="Lucida Sans Unicode" w:cs="Lucida Sans Unicode"/>
          <w:sz w:val="22"/>
          <w:szCs w:val="22"/>
          <w:lang w:val="es-MX"/>
        </w:rPr>
        <w:t>a</w:t>
      </w:r>
      <w:r w:rsidRPr="007C2FD8">
        <w:rPr>
          <w:rFonts w:ascii="Lucida Sans Unicode" w:hAnsi="Lucida Sans Unicode" w:cs="Lucida Sans Unicode"/>
          <w:sz w:val="22"/>
          <w:szCs w:val="22"/>
          <w:lang w:val="es-MX"/>
        </w:rPr>
        <w:t xml:space="preserve">s </w:t>
      </w:r>
      <w:r w:rsidR="007C2FD8" w:rsidRPr="007C2FD8">
        <w:rPr>
          <w:rFonts w:ascii="Lucida Sans Unicode" w:hAnsi="Lucida Sans Unicode" w:cs="Lucida Sans Unicode"/>
          <w:sz w:val="22"/>
          <w:szCs w:val="22"/>
          <w:lang w:val="es-MX"/>
        </w:rPr>
        <w:t xml:space="preserve">aquellas actividades </w:t>
      </w:r>
      <w:r w:rsidRPr="007C2FD8">
        <w:rPr>
          <w:rFonts w:ascii="Lucida Sans Unicode" w:hAnsi="Lucida Sans Unicode" w:cs="Lucida Sans Unicode"/>
          <w:sz w:val="22"/>
          <w:szCs w:val="22"/>
          <w:lang w:val="es-MX"/>
        </w:rPr>
        <w:t>que no formen parte de</w:t>
      </w:r>
      <w:r w:rsidR="007C2FD8" w:rsidRPr="007C2FD8">
        <w:rPr>
          <w:rFonts w:ascii="Lucida Sans Unicode" w:hAnsi="Lucida Sans Unicode" w:cs="Lucida Sans Unicode"/>
          <w:sz w:val="22"/>
          <w:szCs w:val="22"/>
          <w:lang w:val="es-MX"/>
        </w:rPr>
        <w:t>l</w:t>
      </w:r>
      <w:r w:rsidRPr="007C2FD8">
        <w:rPr>
          <w:rFonts w:ascii="Lucida Sans Unicode" w:hAnsi="Lucida Sans Unicode" w:cs="Lucida Sans Unicode"/>
          <w:sz w:val="22"/>
          <w:szCs w:val="22"/>
          <w:lang w:val="es-MX"/>
        </w:rPr>
        <w:t xml:space="preserve"> proceso electoral, pero que sí forman parte de las M</w:t>
      </w:r>
      <w:r w:rsidR="007C2FD8" w:rsidRPr="007C2FD8">
        <w:rPr>
          <w:rFonts w:ascii="Lucida Sans Unicode" w:hAnsi="Lucida Sans Unicode" w:cs="Lucida Sans Unicode"/>
          <w:sz w:val="22"/>
          <w:szCs w:val="22"/>
          <w:lang w:val="es-MX"/>
        </w:rPr>
        <w:t xml:space="preserve">atrices de </w:t>
      </w:r>
      <w:r w:rsidRPr="007C2FD8">
        <w:rPr>
          <w:rFonts w:ascii="Lucida Sans Unicode" w:hAnsi="Lucida Sans Unicode" w:cs="Lucida Sans Unicode"/>
          <w:sz w:val="22"/>
          <w:szCs w:val="22"/>
          <w:lang w:val="es-MX"/>
        </w:rPr>
        <w:t>I</w:t>
      </w:r>
      <w:r w:rsidR="007C2FD8" w:rsidRPr="007C2FD8">
        <w:rPr>
          <w:rFonts w:ascii="Lucida Sans Unicode" w:hAnsi="Lucida Sans Unicode" w:cs="Lucida Sans Unicode"/>
          <w:sz w:val="22"/>
          <w:szCs w:val="22"/>
          <w:lang w:val="es-MX"/>
        </w:rPr>
        <w:t xml:space="preserve">ndicadores de </w:t>
      </w:r>
      <w:r w:rsidRPr="007C2FD8">
        <w:rPr>
          <w:rFonts w:ascii="Lucida Sans Unicode" w:hAnsi="Lucida Sans Unicode" w:cs="Lucida Sans Unicode"/>
          <w:sz w:val="22"/>
          <w:szCs w:val="22"/>
          <w:lang w:val="es-MX"/>
        </w:rPr>
        <w:t>R</w:t>
      </w:r>
      <w:r w:rsidR="007C2FD8" w:rsidRPr="007C2FD8">
        <w:rPr>
          <w:rFonts w:ascii="Lucida Sans Unicode" w:hAnsi="Lucida Sans Unicode" w:cs="Lucida Sans Unicode"/>
          <w:sz w:val="22"/>
          <w:szCs w:val="22"/>
          <w:lang w:val="es-MX"/>
        </w:rPr>
        <w:t>esultados</w:t>
      </w:r>
      <w:r w:rsidRPr="007C2FD8">
        <w:rPr>
          <w:rFonts w:ascii="Lucida Sans Unicode" w:hAnsi="Lucida Sans Unicode" w:cs="Lucida Sans Unicode"/>
          <w:sz w:val="22"/>
          <w:szCs w:val="22"/>
          <w:lang w:val="es-MX"/>
        </w:rPr>
        <w:t>.</w:t>
      </w:r>
      <w:bookmarkStart w:id="108" w:name="_Toc192766237"/>
      <w:r w:rsidR="007A4044" w:rsidRPr="0035729E">
        <w:rPr>
          <w:bCs/>
        </w:rPr>
        <w:t>COMPONENTE 8.</w:t>
      </w:r>
      <w:r w:rsidR="007A4044" w:rsidRPr="0035729E">
        <w:t xml:space="preserve"> PROCESO PARA LA REHABILITACIÓN DEL MATERIAL ELECTORAL RECUPERADO DEL PROCESO ELECTORAL 2023-2024 IMPLEMENTADO.</w:t>
      </w:r>
      <w:bookmarkEnd w:id="108"/>
    </w:p>
    <w:p w14:paraId="6BD48DA7" w14:textId="68B578ED" w:rsidR="00FA0839" w:rsidRDefault="00D26581" w:rsidP="00D26581">
      <w:pPr>
        <w:pStyle w:val="Ttulo1"/>
      </w:pPr>
      <w:bookmarkStart w:id="109" w:name="_Toc192766238"/>
      <w:r w:rsidRPr="00FA0839">
        <w:rPr>
          <w:bCs/>
        </w:rPr>
        <w:lastRenderedPageBreak/>
        <w:t>ACTIVIDAD 8.1</w:t>
      </w:r>
      <w:r w:rsidRPr="00FA0839">
        <w:t xml:space="preserve"> REVISIÓN Y </w:t>
      </w:r>
      <w:r>
        <w:t>A</w:t>
      </w:r>
      <w:r w:rsidRPr="00FA0839">
        <w:t xml:space="preserve">CTUALIZACIÓN DEL </w:t>
      </w:r>
      <w:r>
        <w:t>M</w:t>
      </w:r>
      <w:r w:rsidRPr="00FA0839">
        <w:t>ANUAL PARA LA REHABILITACIÓN DEL MATERIAL ELECTORAL RECUPERADO DEL PROCESO ELECTORAL 203-2024</w:t>
      </w:r>
      <w:bookmarkEnd w:id="109"/>
    </w:p>
    <w:p w14:paraId="27F671D0" w14:textId="77777777" w:rsidR="00991FD8" w:rsidRPr="00D26581" w:rsidRDefault="00991FD8" w:rsidP="00D26581">
      <w:pPr>
        <w:pStyle w:val="Ttulo2"/>
      </w:pPr>
      <w:bookmarkStart w:id="110" w:name="_Toc192766239"/>
      <w:r w:rsidRPr="00D26581">
        <w:t>Marco normativo</w:t>
      </w:r>
      <w:bookmarkEnd w:id="110"/>
    </w:p>
    <w:p w14:paraId="34790956" w14:textId="22B5E1F4" w:rsidR="00991FD8" w:rsidRDefault="00C70CDA" w:rsidP="00991FD8">
      <w:pPr>
        <w:jc w:val="both"/>
        <w:rPr>
          <w:rFonts w:ascii="Lucida Sans Unicode" w:hAnsi="Lucida Sans Unicode" w:cs="Lucida Sans Unicode"/>
          <w:sz w:val="22"/>
          <w:szCs w:val="22"/>
        </w:rPr>
      </w:pPr>
      <w:r>
        <w:rPr>
          <w:rFonts w:ascii="Lucida Sans Unicode" w:hAnsi="Lucida Sans Unicode" w:cs="Lucida Sans Unicode"/>
          <w:sz w:val="22"/>
          <w:szCs w:val="22"/>
        </w:rPr>
        <w:t>Esta actividad se realiza d</w:t>
      </w:r>
      <w:r w:rsidR="00991FD8" w:rsidRPr="00AF2FA8">
        <w:rPr>
          <w:rFonts w:ascii="Lucida Sans Unicode" w:hAnsi="Lucida Sans Unicode" w:cs="Lucida Sans Unicode"/>
          <w:sz w:val="22"/>
          <w:szCs w:val="22"/>
        </w:rPr>
        <w:t>e conformidad con el artículo 156, inciso c), fracción II y 165 del Reglamento de Elecciones y su anexo 4.1</w:t>
      </w:r>
      <w:r w:rsidR="00991FD8">
        <w:rPr>
          <w:rFonts w:ascii="Lucida Sans Unicode" w:hAnsi="Lucida Sans Unicode" w:cs="Lucida Sans Unicode"/>
          <w:sz w:val="22"/>
          <w:szCs w:val="22"/>
        </w:rPr>
        <w:t>.</w:t>
      </w:r>
    </w:p>
    <w:p w14:paraId="2267FABE" w14:textId="77777777" w:rsidR="00991FD8" w:rsidRDefault="00991FD8" w:rsidP="00991FD8">
      <w:pPr>
        <w:jc w:val="both"/>
      </w:pPr>
    </w:p>
    <w:p w14:paraId="0A0AFDFA" w14:textId="77777777" w:rsidR="00991FD8" w:rsidRPr="00AF2FA8" w:rsidRDefault="00991FD8" w:rsidP="00991FD8">
      <w:pPr>
        <w:jc w:val="both"/>
        <w:rPr>
          <w:rFonts w:ascii="Lucida Sans Unicode" w:hAnsi="Lucida Sans Unicode" w:cs="Lucida Sans Unicode"/>
          <w:sz w:val="22"/>
          <w:szCs w:val="22"/>
        </w:rPr>
      </w:pPr>
      <w:r w:rsidRPr="00AF2FA8">
        <w:rPr>
          <w:rFonts w:ascii="Lucida Sans Unicode" w:hAnsi="Lucida Sans Unicode" w:cs="Lucida Sans Unicode"/>
          <w:sz w:val="22"/>
          <w:szCs w:val="22"/>
        </w:rPr>
        <w:t xml:space="preserve">Conforme al acuerdo IEPC-ACG-303/2021 de fecha 13 de agosto de 2021, aprobado por el Consejo General del Instituto Electoral y de Participación Ciudadana del estado de Jalisco, </w:t>
      </w:r>
    </w:p>
    <w:p w14:paraId="33EDFA24" w14:textId="77777777" w:rsidR="00991FD8" w:rsidRPr="00D26581" w:rsidRDefault="00991FD8" w:rsidP="00D26581">
      <w:pPr>
        <w:pStyle w:val="Ttulo2"/>
      </w:pPr>
      <w:bookmarkStart w:id="111" w:name="_Toc192766240"/>
      <w:r w:rsidRPr="00D26581">
        <w:t>Objetivo</w:t>
      </w:r>
      <w:bookmarkEnd w:id="111"/>
    </w:p>
    <w:p w14:paraId="7118E1B7" w14:textId="5CE765DC" w:rsidR="00991FD8" w:rsidRDefault="00991FD8" w:rsidP="00991FD8">
      <w:pPr>
        <w:jc w:val="both"/>
        <w:rPr>
          <w:rFonts w:ascii="Lucida Sans Unicode" w:hAnsi="Lucida Sans Unicode" w:cs="Lucida Sans Unicode"/>
          <w:sz w:val="22"/>
          <w:szCs w:val="22"/>
        </w:rPr>
      </w:pPr>
      <w:r w:rsidRPr="00991FD8">
        <w:rPr>
          <w:rFonts w:ascii="Lucida Sans Unicode" w:hAnsi="Lucida Sans Unicode" w:cs="Lucida Sans Unicode"/>
          <w:sz w:val="22"/>
          <w:szCs w:val="22"/>
        </w:rPr>
        <w:t>Establecer los lineamientos a seguir para hacer más eficientes los procedimientos de recuperación, rehabilitación, almacenamiento y reutilización de los materiales electorales</w:t>
      </w:r>
      <w:r w:rsidR="007B57A6">
        <w:rPr>
          <w:rFonts w:ascii="Lucida Sans Unicode" w:hAnsi="Lucida Sans Unicode" w:cs="Lucida Sans Unicode"/>
          <w:sz w:val="22"/>
          <w:szCs w:val="22"/>
        </w:rPr>
        <w:t>, visibilizando</w:t>
      </w:r>
      <w:r w:rsidRPr="00991FD8">
        <w:rPr>
          <w:rFonts w:ascii="Lucida Sans Unicode" w:hAnsi="Lucida Sans Unicode" w:cs="Lucida Sans Unicode"/>
          <w:sz w:val="22"/>
          <w:szCs w:val="22"/>
        </w:rPr>
        <w:t xml:space="preserve"> el compromiso institucional por un ambiente sustentable y garantizar la calidad y eficiencia de estos instrumentos, ajustándose a los estándares de calidad que permitirán su reutilización en más de una ocasión conforme a los criterios establecidos por el Instituto Nacional Electoral</w:t>
      </w:r>
      <w:r w:rsidR="007B57A6">
        <w:rPr>
          <w:rFonts w:ascii="Lucida Sans Unicode" w:hAnsi="Lucida Sans Unicode" w:cs="Lucida Sans Unicode"/>
          <w:sz w:val="22"/>
          <w:szCs w:val="22"/>
        </w:rPr>
        <w:t xml:space="preserve">, </w:t>
      </w:r>
      <w:r w:rsidRPr="00991FD8">
        <w:rPr>
          <w:rFonts w:ascii="Lucida Sans Unicode" w:hAnsi="Lucida Sans Unicode" w:cs="Lucida Sans Unicode"/>
          <w:sz w:val="22"/>
          <w:szCs w:val="22"/>
        </w:rPr>
        <w:t>Aumenta</w:t>
      </w:r>
      <w:r w:rsidR="007B57A6">
        <w:rPr>
          <w:rFonts w:ascii="Lucida Sans Unicode" w:hAnsi="Lucida Sans Unicode" w:cs="Lucida Sans Unicode"/>
          <w:sz w:val="22"/>
          <w:szCs w:val="22"/>
        </w:rPr>
        <w:t>ndo</w:t>
      </w:r>
      <w:r w:rsidRPr="00991FD8">
        <w:rPr>
          <w:rFonts w:ascii="Lucida Sans Unicode" w:hAnsi="Lucida Sans Unicode" w:cs="Lucida Sans Unicode"/>
          <w:sz w:val="22"/>
          <w:szCs w:val="22"/>
        </w:rPr>
        <w:t xml:space="preserve"> la vida útil de los materiales electorales, para así generar ahorro en el gasto público a ejercer en futuros procesos electorales locales.</w:t>
      </w:r>
    </w:p>
    <w:p w14:paraId="2CB7E6E9" w14:textId="77777777" w:rsidR="00991FD8" w:rsidRPr="00991FD8" w:rsidRDefault="00991FD8" w:rsidP="00991FD8">
      <w:pPr>
        <w:jc w:val="both"/>
        <w:rPr>
          <w:rFonts w:ascii="Lucida Sans Unicode" w:hAnsi="Lucida Sans Unicode" w:cs="Lucida Sans Unicode"/>
          <w:sz w:val="22"/>
          <w:szCs w:val="22"/>
        </w:rPr>
      </w:pPr>
    </w:p>
    <w:p w14:paraId="03DB8747" w14:textId="77777777" w:rsidR="00991FD8" w:rsidRPr="00D26581" w:rsidRDefault="00991FD8" w:rsidP="00D26581">
      <w:pPr>
        <w:pStyle w:val="Ttulo2"/>
        <w:jc w:val="both"/>
      </w:pPr>
      <w:bookmarkStart w:id="112" w:name="_Toc192766241"/>
      <w:r w:rsidRPr="00D26581">
        <w:t>Revisión y actualización del manual para la rehabilitación del material electoral recuperado del proceso Electoral 203-2024</w:t>
      </w:r>
      <w:bookmarkEnd w:id="112"/>
    </w:p>
    <w:p w14:paraId="46EE8046" w14:textId="1EAB3F24" w:rsidR="006E5C61" w:rsidRDefault="006E5C61" w:rsidP="006E5C61">
      <w:pPr>
        <w:jc w:val="both"/>
        <w:rPr>
          <w:rFonts w:ascii="Lucida Sans Unicode" w:hAnsi="Lucida Sans Unicode" w:cs="Lucida Sans Unicode"/>
          <w:sz w:val="22"/>
          <w:szCs w:val="22"/>
        </w:rPr>
      </w:pPr>
      <w:r w:rsidRPr="006E5C61">
        <w:rPr>
          <w:rFonts w:ascii="Lucida Sans Unicode" w:hAnsi="Lucida Sans Unicode" w:cs="Lucida Sans Unicode"/>
          <w:sz w:val="22"/>
          <w:szCs w:val="22"/>
        </w:rPr>
        <w:t xml:space="preserve">Conforme al acuerdo IEPC-ACG-303/2021 de fecha 13 de agosto de 2021, aprobado por el Consejo General del Instituto Electoral y de Participación Ciudadana del estado de Jalisco, la Dirección de Organización Electoral, asimismo conforme el acuerdo IEPC-ACG-334/2024 de fecha 06 de agosto de 2024, en el que se aprobaron las matrices de indicadores para resultados, que en su Componente 8, del Programa Presupuestario relativo a la “Coordinación de la función institucional” contempla que la DOE,  tiene a su cargo la implementación del Programa Operativo Anual denominado: “Rehabilitación de Material Electoral Recuperado (RAMER)” cuyo propósito es reducir el gasto público con la rehabilitación del material electoral que se utilizará en el proceso electoral local 2026-2027. </w:t>
      </w:r>
    </w:p>
    <w:p w14:paraId="33090342" w14:textId="77777777" w:rsidR="006E5C61" w:rsidRPr="006E5C61" w:rsidRDefault="006E5C61" w:rsidP="006E5C61">
      <w:pPr>
        <w:jc w:val="both"/>
        <w:rPr>
          <w:rFonts w:ascii="Lucida Sans Unicode" w:hAnsi="Lucida Sans Unicode" w:cs="Lucida Sans Unicode"/>
          <w:sz w:val="22"/>
          <w:szCs w:val="22"/>
        </w:rPr>
      </w:pPr>
    </w:p>
    <w:p w14:paraId="46BBE787" w14:textId="77777777" w:rsidR="006E5C61" w:rsidRDefault="006E5C61" w:rsidP="006E5C61">
      <w:pPr>
        <w:jc w:val="both"/>
        <w:rPr>
          <w:rFonts w:ascii="Lucida Sans Unicode" w:hAnsi="Lucida Sans Unicode" w:cs="Lucida Sans Unicode"/>
          <w:sz w:val="22"/>
          <w:szCs w:val="22"/>
        </w:rPr>
      </w:pPr>
      <w:r w:rsidRPr="006E5C61">
        <w:rPr>
          <w:rFonts w:ascii="Lucida Sans Unicode" w:hAnsi="Lucida Sans Unicode" w:cs="Lucida Sans Unicode"/>
          <w:sz w:val="22"/>
          <w:szCs w:val="22"/>
        </w:rPr>
        <w:lastRenderedPageBreak/>
        <w:t>La viabilidad del programa RAMER se encuentra respaldada bajo el marco normativo nacional, y busca que este Instituto obtenga un ahorro económico al contar con materiales electorales aptos para su reutilización.</w:t>
      </w:r>
    </w:p>
    <w:p w14:paraId="544B3B60" w14:textId="01C2C6A7" w:rsidR="00FA0839" w:rsidRDefault="00D26581" w:rsidP="00D26581">
      <w:pPr>
        <w:pStyle w:val="Ttulo1"/>
        <w:jc w:val="both"/>
      </w:pPr>
      <w:bookmarkStart w:id="113" w:name="_Toc192766242"/>
      <w:r w:rsidRPr="00FA0839">
        <w:rPr>
          <w:bCs/>
        </w:rPr>
        <w:t>ACTIVIDAD 8.2</w:t>
      </w:r>
      <w:r w:rsidRPr="00FA0839">
        <w:t xml:space="preserve"> LEVANTAMIENTO DEL INVENTARIO DEL MATERIAL ELECTORAL RECUPERADO DEL PROCESO ELECTORAL 2023-2024</w:t>
      </w:r>
      <w:bookmarkEnd w:id="113"/>
    </w:p>
    <w:p w14:paraId="0D32C891" w14:textId="77777777" w:rsidR="00B12592" w:rsidRPr="00D26581" w:rsidRDefault="00B12592" w:rsidP="00D26581">
      <w:pPr>
        <w:pStyle w:val="Ttulo2"/>
      </w:pPr>
      <w:bookmarkStart w:id="114" w:name="_Toc192766243"/>
      <w:r w:rsidRPr="00D26581">
        <w:t>Marco normativo</w:t>
      </w:r>
      <w:bookmarkEnd w:id="114"/>
    </w:p>
    <w:p w14:paraId="1B4887B9" w14:textId="77777777" w:rsidR="00C70CDA" w:rsidRDefault="00C70CDA" w:rsidP="00C70CDA">
      <w:pPr>
        <w:jc w:val="both"/>
        <w:rPr>
          <w:rFonts w:ascii="Lucida Sans Unicode" w:hAnsi="Lucida Sans Unicode" w:cs="Lucida Sans Unicode"/>
          <w:sz w:val="22"/>
          <w:szCs w:val="22"/>
        </w:rPr>
      </w:pPr>
      <w:r>
        <w:rPr>
          <w:rFonts w:ascii="Lucida Sans Unicode" w:hAnsi="Lucida Sans Unicode" w:cs="Lucida Sans Unicode"/>
          <w:sz w:val="22"/>
          <w:szCs w:val="22"/>
        </w:rPr>
        <w:t>Esta actividad se realiza d</w:t>
      </w:r>
      <w:r w:rsidRPr="00AF2FA8">
        <w:rPr>
          <w:rFonts w:ascii="Lucida Sans Unicode" w:hAnsi="Lucida Sans Unicode" w:cs="Lucida Sans Unicode"/>
          <w:sz w:val="22"/>
          <w:szCs w:val="22"/>
        </w:rPr>
        <w:t>e conformidad con el artículo 156, inciso c), fracción II y 165 del Reglamento de Elecciones y su anexo 4.1</w:t>
      </w:r>
      <w:r>
        <w:rPr>
          <w:rFonts w:ascii="Lucida Sans Unicode" w:hAnsi="Lucida Sans Unicode" w:cs="Lucida Sans Unicode"/>
          <w:sz w:val="22"/>
          <w:szCs w:val="22"/>
        </w:rPr>
        <w:t>.</w:t>
      </w:r>
    </w:p>
    <w:p w14:paraId="2724942F" w14:textId="77777777" w:rsidR="00B12592" w:rsidRDefault="00B12592" w:rsidP="00B12592">
      <w:pPr>
        <w:jc w:val="both"/>
      </w:pPr>
    </w:p>
    <w:p w14:paraId="41559C07" w14:textId="77777777" w:rsidR="00B12592" w:rsidRPr="00AF2FA8" w:rsidRDefault="00B12592" w:rsidP="00B12592">
      <w:pPr>
        <w:jc w:val="both"/>
        <w:rPr>
          <w:rFonts w:ascii="Lucida Sans Unicode" w:hAnsi="Lucida Sans Unicode" w:cs="Lucida Sans Unicode"/>
          <w:sz w:val="22"/>
          <w:szCs w:val="22"/>
        </w:rPr>
      </w:pPr>
      <w:r w:rsidRPr="00AF2FA8">
        <w:rPr>
          <w:rFonts w:ascii="Lucida Sans Unicode" w:hAnsi="Lucida Sans Unicode" w:cs="Lucida Sans Unicode"/>
          <w:sz w:val="22"/>
          <w:szCs w:val="22"/>
        </w:rPr>
        <w:t xml:space="preserve">Conforme al acuerdo IEPC-ACG-303/2021 de fecha 13 de agosto de 2021, aprobado por el Consejo General del Instituto Electoral y de Participación Ciudadana del estado de Jalisco, </w:t>
      </w:r>
    </w:p>
    <w:p w14:paraId="6111C968" w14:textId="77777777" w:rsidR="00B12592" w:rsidRPr="00D26581" w:rsidRDefault="00B12592" w:rsidP="00D26581">
      <w:pPr>
        <w:pStyle w:val="Ttulo2"/>
      </w:pPr>
      <w:bookmarkStart w:id="115" w:name="_Toc192766244"/>
      <w:r w:rsidRPr="00D26581">
        <w:t>Objetivo</w:t>
      </w:r>
      <w:bookmarkEnd w:id="115"/>
    </w:p>
    <w:p w14:paraId="6148D6E4" w14:textId="7CD32C06" w:rsidR="00FA0839" w:rsidRDefault="00B12592" w:rsidP="00FA0839">
      <w:pPr>
        <w:jc w:val="both"/>
        <w:rPr>
          <w:rFonts w:ascii="Lucida Sans Unicode" w:hAnsi="Lucida Sans Unicode" w:cs="Lucida Sans Unicode"/>
          <w:sz w:val="22"/>
          <w:szCs w:val="22"/>
        </w:rPr>
      </w:pPr>
      <w:r>
        <w:rPr>
          <w:rFonts w:ascii="Lucida Sans Unicode" w:hAnsi="Lucida Sans Unicode" w:cs="Lucida Sans Unicode"/>
          <w:sz w:val="22"/>
          <w:szCs w:val="22"/>
        </w:rPr>
        <w:t>Contar con una cantidad de material electoral recuperado que nos permita hacer una proyección de los artículos que podrán se reutilizados para la próxima jornada electoral.</w:t>
      </w:r>
    </w:p>
    <w:p w14:paraId="1B7F7BAC" w14:textId="38FDC4BC" w:rsidR="00FA0839" w:rsidRPr="00D26581" w:rsidRDefault="00B12592" w:rsidP="00D26581">
      <w:pPr>
        <w:pStyle w:val="Ttulo2"/>
        <w:jc w:val="both"/>
      </w:pPr>
      <w:bookmarkStart w:id="116" w:name="_Toc192766245"/>
      <w:r w:rsidRPr="00D26581">
        <w:t>Levantamiento del inventario del material electoral recuperado del Proceso Electoral 2023-2024</w:t>
      </w:r>
      <w:bookmarkEnd w:id="116"/>
    </w:p>
    <w:p w14:paraId="09CA06DA" w14:textId="30C6DF43" w:rsidR="00B12592" w:rsidRPr="00744D8C" w:rsidRDefault="00B12592" w:rsidP="00744D8C">
      <w:pPr>
        <w:jc w:val="both"/>
        <w:rPr>
          <w:rFonts w:ascii="Lucida Sans Unicode" w:hAnsi="Lucida Sans Unicode" w:cs="Lucida Sans Unicode"/>
          <w:sz w:val="22"/>
          <w:szCs w:val="22"/>
        </w:rPr>
      </w:pPr>
      <w:r w:rsidRPr="00744D8C">
        <w:rPr>
          <w:rFonts w:ascii="Lucida Sans Unicode" w:hAnsi="Lucida Sans Unicode" w:cs="Lucida Sans Unicode"/>
          <w:sz w:val="22"/>
          <w:szCs w:val="22"/>
        </w:rPr>
        <w:t>En este punto me permito informar que de junio</w:t>
      </w:r>
      <w:r w:rsidR="00744D8C">
        <w:rPr>
          <w:rFonts w:ascii="Lucida Sans Unicode" w:hAnsi="Lucida Sans Unicode" w:cs="Lucida Sans Unicode"/>
          <w:sz w:val="22"/>
          <w:szCs w:val="22"/>
        </w:rPr>
        <w:t xml:space="preserve"> a diciembre de 2024,</w:t>
      </w:r>
      <w:r w:rsidRPr="00744D8C">
        <w:rPr>
          <w:rFonts w:ascii="Lucida Sans Unicode" w:hAnsi="Lucida Sans Unicode" w:cs="Lucida Sans Unicode"/>
          <w:sz w:val="22"/>
          <w:szCs w:val="22"/>
        </w:rPr>
        <w:t xml:space="preserve"> se ha estado levantando el inventario de los materiales electorales recuperados, lo anterior debido al cumulo de cajas contenedoras que se encuentran en la bodega central de este Instituto, por lo que hasta el momento aún no se tiene</w:t>
      </w:r>
      <w:r w:rsidR="00744D8C" w:rsidRPr="00744D8C">
        <w:rPr>
          <w:rFonts w:ascii="Lucida Sans Unicode" w:hAnsi="Lucida Sans Unicode" w:cs="Lucida Sans Unicode"/>
          <w:sz w:val="22"/>
          <w:szCs w:val="22"/>
        </w:rPr>
        <w:t xml:space="preserve"> el inventario con</w:t>
      </w:r>
      <w:r w:rsidRPr="00744D8C">
        <w:rPr>
          <w:rFonts w:ascii="Lucida Sans Unicode" w:hAnsi="Lucida Sans Unicode" w:cs="Lucida Sans Unicode"/>
          <w:sz w:val="22"/>
          <w:szCs w:val="22"/>
        </w:rPr>
        <w:t xml:space="preserve"> la cantidad exacta de material</w:t>
      </w:r>
      <w:r w:rsidR="00744D8C" w:rsidRPr="00744D8C">
        <w:rPr>
          <w:rFonts w:ascii="Lucida Sans Unicode" w:hAnsi="Lucida Sans Unicode" w:cs="Lucida Sans Unicode"/>
          <w:sz w:val="22"/>
          <w:szCs w:val="22"/>
        </w:rPr>
        <w:t xml:space="preserve"> electoral recuperado</w:t>
      </w:r>
      <w:r w:rsidR="00744D8C">
        <w:rPr>
          <w:rFonts w:ascii="Lucida Sans Unicode" w:hAnsi="Lucida Sans Unicode" w:cs="Lucida Sans Unicode"/>
          <w:sz w:val="22"/>
          <w:szCs w:val="22"/>
        </w:rPr>
        <w:t>,</w:t>
      </w:r>
      <w:r w:rsidR="00744D8C" w:rsidRPr="00744D8C">
        <w:rPr>
          <w:rFonts w:ascii="Lucida Sans Unicode" w:hAnsi="Lucida Sans Unicode" w:cs="Lucida Sans Unicode"/>
          <w:sz w:val="22"/>
          <w:szCs w:val="22"/>
        </w:rPr>
        <w:t xml:space="preserve"> este se seguirá actualizando conforme se vayan abriendo cada una de las cajas</w:t>
      </w:r>
      <w:r w:rsidR="00E07B92">
        <w:rPr>
          <w:rFonts w:ascii="Lucida Sans Unicode" w:hAnsi="Lucida Sans Unicode" w:cs="Lucida Sans Unicode"/>
          <w:sz w:val="22"/>
          <w:szCs w:val="22"/>
        </w:rPr>
        <w:t xml:space="preserve"> y así</w:t>
      </w:r>
      <w:r w:rsidR="00744D8C" w:rsidRPr="00744D8C">
        <w:rPr>
          <w:rFonts w:ascii="Lucida Sans Unicode" w:hAnsi="Lucida Sans Unicode" w:cs="Lucida Sans Unicode"/>
          <w:sz w:val="22"/>
          <w:szCs w:val="22"/>
        </w:rPr>
        <w:t xml:space="preserve"> conoc</w:t>
      </w:r>
      <w:r w:rsidR="00E07B92">
        <w:rPr>
          <w:rFonts w:ascii="Lucida Sans Unicode" w:hAnsi="Lucida Sans Unicode" w:cs="Lucida Sans Unicode"/>
          <w:sz w:val="22"/>
          <w:szCs w:val="22"/>
        </w:rPr>
        <w:t>er</w:t>
      </w:r>
      <w:r w:rsidR="00744D8C" w:rsidRPr="00744D8C">
        <w:rPr>
          <w:rFonts w:ascii="Lucida Sans Unicode" w:hAnsi="Lucida Sans Unicode" w:cs="Lucida Sans Unicode"/>
          <w:sz w:val="22"/>
          <w:szCs w:val="22"/>
        </w:rPr>
        <w:t xml:space="preserve"> su contenido</w:t>
      </w:r>
      <w:r w:rsidR="00744D8C">
        <w:rPr>
          <w:rFonts w:ascii="Lucida Sans Unicode" w:hAnsi="Lucida Sans Unicode" w:cs="Lucida Sans Unicode"/>
          <w:sz w:val="22"/>
          <w:szCs w:val="22"/>
        </w:rPr>
        <w:t>.</w:t>
      </w:r>
      <w:r w:rsidR="00744D8C" w:rsidRPr="00744D8C">
        <w:rPr>
          <w:rFonts w:ascii="Lucida Sans Unicode" w:hAnsi="Lucida Sans Unicode" w:cs="Lucida Sans Unicode"/>
          <w:sz w:val="22"/>
          <w:szCs w:val="22"/>
        </w:rPr>
        <w:t xml:space="preserve"> </w:t>
      </w:r>
    </w:p>
    <w:p w14:paraId="6531A784" w14:textId="33F116FC" w:rsidR="00FA0839" w:rsidRDefault="00D26581" w:rsidP="00D26581">
      <w:pPr>
        <w:pStyle w:val="Ttulo1"/>
        <w:jc w:val="both"/>
      </w:pPr>
      <w:bookmarkStart w:id="117" w:name="_Toc192766246"/>
      <w:r w:rsidRPr="00FA0839">
        <w:rPr>
          <w:bCs/>
        </w:rPr>
        <w:t>ACTIVIDAD 8.</w:t>
      </w:r>
      <w:r>
        <w:rPr>
          <w:bCs/>
        </w:rPr>
        <w:t>3</w:t>
      </w:r>
      <w:r w:rsidRPr="00FA0839">
        <w:t xml:space="preserve"> CLASIFICACIÓN DEL ESTADO QUE GUARDA EL MATERIAL ELECTORAL RECUPERADO DEL PROCESO ELECTORAL 2023-2024</w:t>
      </w:r>
      <w:bookmarkEnd w:id="117"/>
    </w:p>
    <w:p w14:paraId="0268754C" w14:textId="6DA0431E" w:rsidR="00B12592" w:rsidRPr="000D3E50" w:rsidRDefault="00B12592" w:rsidP="000D3E50">
      <w:pPr>
        <w:pStyle w:val="Ttulo2"/>
      </w:pPr>
      <w:bookmarkStart w:id="118" w:name="_Toc192766247"/>
      <w:r w:rsidRPr="000D3E50">
        <w:t>Marco normativo</w:t>
      </w:r>
      <w:bookmarkEnd w:id="118"/>
    </w:p>
    <w:p w14:paraId="488B8BFD" w14:textId="77777777" w:rsidR="00C70CDA" w:rsidRDefault="00C70CDA" w:rsidP="00C70CDA">
      <w:pPr>
        <w:jc w:val="both"/>
        <w:rPr>
          <w:rFonts w:ascii="Lucida Sans Unicode" w:hAnsi="Lucida Sans Unicode" w:cs="Lucida Sans Unicode"/>
          <w:sz w:val="22"/>
          <w:szCs w:val="22"/>
        </w:rPr>
      </w:pPr>
      <w:r>
        <w:rPr>
          <w:rFonts w:ascii="Lucida Sans Unicode" w:hAnsi="Lucida Sans Unicode" w:cs="Lucida Sans Unicode"/>
          <w:sz w:val="22"/>
          <w:szCs w:val="22"/>
        </w:rPr>
        <w:t>Esta actividad se realiza d</w:t>
      </w:r>
      <w:r w:rsidRPr="00AF2FA8">
        <w:rPr>
          <w:rFonts w:ascii="Lucida Sans Unicode" w:hAnsi="Lucida Sans Unicode" w:cs="Lucida Sans Unicode"/>
          <w:sz w:val="22"/>
          <w:szCs w:val="22"/>
        </w:rPr>
        <w:t>e conformidad con el artículo 156, inciso c), fracción II y 165 del Reglamento de Elecciones y su anexo 4.1</w:t>
      </w:r>
      <w:r>
        <w:rPr>
          <w:rFonts w:ascii="Lucida Sans Unicode" w:hAnsi="Lucida Sans Unicode" w:cs="Lucida Sans Unicode"/>
          <w:sz w:val="22"/>
          <w:szCs w:val="22"/>
        </w:rPr>
        <w:t>.</w:t>
      </w:r>
    </w:p>
    <w:p w14:paraId="560C39BB" w14:textId="77777777" w:rsidR="00B12592" w:rsidRDefault="00B12592" w:rsidP="00B12592">
      <w:pPr>
        <w:jc w:val="both"/>
      </w:pPr>
    </w:p>
    <w:p w14:paraId="2E0FA39C" w14:textId="77777777" w:rsidR="00B12592" w:rsidRPr="00AF2FA8" w:rsidRDefault="00B12592" w:rsidP="00B12592">
      <w:pPr>
        <w:jc w:val="both"/>
        <w:rPr>
          <w:rFonts w:ascii="Lucida Sans Unicode" w:hAnsi="Lucida Sans Unicode" w:cs="Lucida Sans Unicode"/>
          <w:sz w:val="22"/>
          <w:szCs w:val="22"/>
        </w:rPr>
      </w:pPr>
      <w:r w:rsidRPr="00AF2FA8">
        <w:rPr>
          <w:rFonts w:ascii="Lucida Sans Unicode" w:hAnsi="Lucida Sans Unicode" w:cs="Lucida Sans Unicode"/>
          <w:sz w:val="22"/>
          <w:szCs w:val="22"/>
        </w:rPr>
        <w:t xml:space="preserve">Conforme al acuerdo IEPC-ACG-303/2021 de fecha 13 de agosto de 2021, aprobado por el Consejo General del Instituto Electoral y de Participación Ciudadana del estado de Jalisco, </w:t>
      </w:r>
    </w:p>
    <w:p w14:paraId="291670B0" w14:textId="77777777" w:rsidR="00B12592" w:rsidRPr="000D3E50" w:rsidRDefault="00B12592" w:rsidP="000D3E50">
      <w:pPr>
        <w:pStyle w:val="Ttulo2"/>
      </w:pPr>
      <w:bookmarkStart w:id="119" w:name="_Toc192766248"/>
      <w:r w:rsidRPr="000D3E50">
        <w:t>Objetivo</w:t>
      </w:r>
      <w:bookmarkEnd w:id="119"/>
    </w:p>
    <w:p w14:paraId="2824F5BF" w14:textId="53EA5D23" w:rsidR="00FA0839" w:rsidRDefault="00BA393B" w:rsidP="00FA0839">
      <w:pPr>
        <w:jc w:val="both"/>
        <w:rPr>
          <w:rFonts w:ascii="Lucida Sans Unicode" w:hAnsi="Lucida Sans Unicode" w:cs="Lucida Sans Unicode"/>
          <w:sz w:val="22"/>
          <w:szCs w:val="22"/>
        </w:rPr>
      </w:pPr>
      <w:r>
        <w:rPr>
          <w:rFonts w:ascii="Lucida Sans Unicode" w:hAnsi="Lucida Sans Unicode" w:cs="Lucida Sans Unicode"/>
          <w:sz w:val="22"/>
          <w:szCs w:val="22"/>
        </w:rPr>
        <w:t>Conocer la cantidad de material electoral que será susceptible de rehabilitación, así como el material que se tendrá que destruir para ser reciclado.</w:t>
      </w:r>
    </w:p>
    <w:p w14:paraId="68B71D24" w14:textId="53E5EAE8" w:rsidR="00BA393B" w:rsidRPr="000D3E50" w:rsidRDefault="00BA393B" w:rsidP="000D3E50">
      <w:pPr>
        <w:pStyle w:val="Ttulo2"/>
      </w:pPr>
      <w:bookmarkStart w:id="120" w:name="_Toc192766249"/>
      <w:r w:rsidRPr="000D3E50">
        <w:t>Clasificación del estado que guarda el material electoral recuperado del Proceso Electoral 2023-2024</w:t>
      </w:r>
      <w:bookmarkEnd w:id="120"/>
    </w:p>
    <w:p w14:paraId="7D5D45F4" w14:textId="77777777" w:rsidR="00192B11" w:rsidRDefault="00192B11" w:rsidP="00FA0839">
      <w:pPr>
        <w:jc w:val="both"/>
        <w:rPr>
          <w:rFonts w:ascii="Lucida Sans Unicode" w:hAnsi="Lucida Sans Unicode" w:cs="Lucida Sans Unicode"/>
          <w:sz w:val="22"/>
          <w:szCs w:val="22"/>
        </w:rPr>
      </w:pPr>
      <w:r>
        <w:rPr>
          <w:rFonts w:ascii="Lucida Sans Unicode" w:hAnsi="Lucida Sans Unicode" w:cs="Lucida Sans Unicode"/>
          <w:sz w:val="22"/>
          <w:szCs w:val="22"/>
        </w:rPr>
        <w:t>Esta actividad de clasificación que guarda el material electoral recuperado se realiza a la apertura de cada una de las cajas contenedoras, en donde el personal que se encuentra trabajando en esta actividad mediante una verificación visual determina si el artículo es susceptible a ser rehabilitado o si tiene algún tipo de deterioro.</w:t>
      </w:r>
    </w:p>
    <w:p w14:paraId="1B33BECE" w14:textId="77777777" w:rsidR="00192B11" w:rsidRDefault="00192B11" w:rsidP="00FA0839">
      <w:pPr>
        <w:jc w:val="both"/>
        <w:rPr>
          <w:rFonts w:ascii="Lucida Sans Unicode" w:hAnsi="Lucida Sans Unicode" w:cs="Lucida Sans Unicode"/>
          <w:sz w:val="22"/>
          <w:szCs w:val="22"/>
        </w:rPr>
      </w:pPr>
    </w:p>
    <w:p w14:paraId="1B2125D0" w14:textId="3103DAA6" w:rsidR="00FA0839" w:rsidRDefault="00192B11" w:rsidP="00FA0839">
      <w:pPr>
        <w:jc w:val="both"/>
        <w:rPr>
          <w:rFonts w:ascii="Lucida Sans Unicode" w:hAnsi="Lucida Sans Unicode" w:cs="Lucida Sans Unicode"/>
          <w:sz w:val="22"/>
          <w:szCs w:val="22"/>
        </w:rPr>
      </w:pPr>
      <w:r>
        <w:rPr>
          <w:rFonts w:ascii="Lucida Sans Unicode" w:hAnsi="Lucida Sans Unicode" w:cs="Lucida Sans Unicode"/>
          <w:sz w:val="22"/>
          <w:szCs w:val="22"/>
        </w:rPr>
        <w:t xml:space="preserve">Si es la primera opción, pasa a ser rehabilitado para su embolsado y posterior resguardo en la bodega central del IEPC. Si es la segunda opción se procede a realizar su retiro y que se resguarde junto con el demás material que se encuentre en la misma </w:t>
      </w:r>
      <w:r w:rsidR="00E07B92">
        <w:rPr>
          <w:rFonts w:ascii="Lucida Sans Unicode" w:hAnsi="Lucida Sans Unicode" w:cs="Lucida Sans Unicode"/>
          <w:sz w:val="22"/>
          <w:szCs w:val="22"/>
        </w:rPr>
        <w:t>condición</w:t>
      </w:r>
      <w:r>
        <w:rPr>
          <w:rFonts w:ascii="Lucida Sans Unicode" w:hAnsi="Lucida Sans Unicode" w:cs="Lucida Sans Unicode"/>
          <w:sz w:val="22"/>
          <w:szCs w:val="22"/>
        </w:rPr>
        <w:t xml:space="preserve">, </w:t>
      </w:r>
      <w:r w:rsidR="00E07B92">
        <w:rPr>
          <w:rFonts w:ascii="Lucida Sans Unicode" w:hAnsi="Lucida Sans Unicode" w:cs="Lucida Sans Unicode"/>
          <w:sz w:val="22"/>
          <w:szCs w:val="22"/>
        </w:rPr>
        <w:t xml:space="preserve">lo anterior, </w:t>
      </w:r>
      <w:r>
        <w:rPr>
          <w:rFonts w:ascii="Lucida Sans Unicode" w:hAnsi="Lucida Sans Unicode" w:cs="Lucida Sans Unicode"/>
          <w:sz w:val="22"/>
          <w:szCs w:val="22"/>
        </w:rPr>
        <w:t>para que al final del proceso los mismos sean destruidos y reciclados.</w:t>
      </w:r>
    </w:p>
    <w:p w14:paraId="060FD744" w14:textId="77777777" w:rsidR="00293726" w:rsidRDefault="00293726" w:rsidP="00FA0839">
      <w:pPr>
        <w:jc w:val="both"/>
        <w:rPr>
          <w:rFonts w:ascii="Lucida Sans Unicode" w:hAnsi="Lucida Sans Unicode" w:cs="Lucida Sans Unicode"/>
          <w:sz w:val="22"/>
          <w:szCs w:val="22"/>
        </w:rPr>
      </w:pPr>
    </w:p>
    <w:p w14:paraId="4A1C7BB5" w14:textId="7BE7DF8D" w:rsidR="00192B11" w:rsidRDefault="00192B11" w:rsidP="00FA0839">
      <w:pPr>
        <w:jc w:val="both"/>
        <w:rPr>
          <w:rFonts w:ascii="Lucida Sans Unicode" w:hAnsi="Lucida Sans Unicode" w:cs="Lucida Sans Unicode"/>
          <w:sz w:val="22"/>
          <w:szCs w:val="22"/>
        </w:rPr>
      </w:pPr>
      <w:r>
        <w:rPr>
          <w:rFonts w:ascii="Lucida Sans Unicode" w:hAnsi="Lucida Sans Unicode" w:cs="Lucida Sans Unicode"/>
          <w:sz w:val="22"/>
          <w:szCs w:val="22"/>
        </w:rPr>
        <w:t>Por lo anteriormente señalado</w:t>
      </w:r>
      <w:r w:rsidR="007C2FD8">
        <w:rPr>
          <w:rFonts w:ascii="Lucida Sans Unicode" w:hAnsi="Lucida Sans Unicode" w:cs="Lucida Sans Unicode"/>
          <w:sz w:val="22"/>
          <w:szCs w:val="22"/>
        </w:rPr>
        <w:t xml:space="preserve">, la etapa de clasificación del material electoral recuperado se encuentra en proceso de ser actualizado todos los días con la apertura de cada una de las cajas contenedoras, por lo que aún no se tiene un inventario del total de material electoral. </w:t>
      </w:r>
    </w:p>
    <w:p w14:paraId="3CF46465" w14:textId="17E561D8" w:rsidR="00FA0839" w:rsidRPr="00FA0839" w:rsidRDefault="000D3E50" w:rsidP="000D3E50">
      <w:pPr>
        <w:pStyle w:val="Ttulo1"/>
        <w:jc w:val="both"/>
      </w:pPr>
      <w:bookmarkStart w:id="121" w:name="_Toc192766250"/>
      <w:r w:rsidRPr="00FA0839">
        <w:rPr>
          <w:bCs/>
        </w:rPr>
        <w:t>ACTIVIDAD 8.4</w:t>
      </w:r>
      <w:r w:rsidRPr="00FA0839">
        <w:t xml:space="preserve"> REHABILITACIÓN DEL MATERIAL ELECTORAL RECUPERADO DEL PROCESO ELECTORAL 2023-2024</w:t>
      </w:r>
      <w:bookmarkEnd w:id="121"/>
    </w:p>
    <w:p w14:paraId="16B8E7E2" w14:textId="77777777" w:rsidR="000347EA" w:rsidRPr="000D3E50" w:rsidRDefault="000347EA" w:rsidP="000D3E50">
      <w:pPr>
        <w:pStyle w:val="Ttulo2"/>
      </w:pPr>
      <w:bookmarkStart w:id="122" w:name="_Toc192766251"/>
      <w:r w:rsidRPr="000D3E50">
        <w:t>Marco normativo</w:t>
      </w:r>
      <w:bookmarkEnd w:id="122"/>
    </w:p>
    <w:p w14:paraId="2C864333" w14:textId="77777777" w:rsidR="00C70CDA" w:rsidRDefault="00C70CDA" w:rsidP="00C70CDA">
      <w:pPr>
        <w:jc w:val="both"/>
        <w:rPr>
          <w:rFonts w:ascii="Lucida Sans Unicode" w:hAnsi="Lucida Sans Unicode" w:cs="Lucida Sans Unicode"/>
          <w:sz w:val="22"/>
          <w:szCs w:val="22"/>
        </w:rPr>
      </w:pPr>
      <w:r>
        <w:rPr>
          <w:rFonts w:ascii="Lucida Sans Unicode" w:hAnsi="Lucida Sans Unicode" w:cs="Lucida Sans Unicode"/>
          <w:sz w:val="22"/>
          <w:szCs w:val="22"/>
        </w:rPr>
        <w:t>Esta actividad se realiza d</w:t>
      </w:r>
      <w:r w:rsidRPr="00AF2FA8">
        <w:rPr>
          <w:rFonts w:ascii="Lucida Sans Unicode" w:hAnsi="Lucida Sans Unicode" w:cs="Lucida Sans Unicode"/>
          <w:sz w:val="22"/>
          <w:szCs w:val="22"/>
        </w:rPr>
        <w:t>e conformidad con el artículo 156, inciso c), fracción II y 165 del Reglamento de Elecciones y su anexo 4.1</w:t>
      </w:r>
      <w:r>
        <w:rPr>
          <w:rFonts w:ascii="Lucida Sans Unicode" w:hAnsi="Lucida Sans Unicode" w:cs="Lucida Sans Unicode"/>
          <w:sz w:val="22"/>
          <w:szCs w:val="22"/>
        </w:rPr>
        <w:t>.</w:t>
      </w:r>
    </w:p>
    <w:p w14:paraId="05AB1A9D" w14:textId="77777777" w:rsidR="00AF2FA8" w:rsidRDefault="00AF2FA8" w:rsidP="00AF2FA8">
      <w:pPr>
        <w:jc w:val="both"/>
      </w:pPr>
    </w:p>
    <w:p w14:paraId="5558F141" w14:textId="36B79AE2" w:rsidR="00AF2FA8" w:rsidRPr="00AF2FA8" w:rsidRDefault="00AF2FA8" w:rsidP="00AF2FA8">
      <w:pPr>
        <w:jc w:val="both"/>
        <w:rPr>
          <w:rFonts w:ascii="Lucida Sans Unicode" w:hAnsi="Lucida Sans Unicode" w:cs="Lucida Sans Unicode"/>
          <w:sz w:val="22"/>
          <w:szCs w:val="22"/>
        </w:rPr>
      </w:pPr>
      <w:r w:rsidRPr="00AF2FA8">
        <w:rPr>
          <w:rFonts w:ascii="Lucida Sans Unicode" w:hAnsi="Lucida Sans Unicode" w:cs="Lucida Sans Unicode"/>
          <w:sz w:val="22"/>
          <w:szCs w:val="22"/>
        </w:rPr>
        <w:t xml:space="preserve">Conforme al acuerdo IEPC-ACG-303/2021 de fecha 13 de agosto de 2021, aprobado por el Consejo General del Instituto Electoral y de Participación Ciudadana del estado de Jalisco, </w:t>
      </w:r>
    </w:p>
    <w:p w14:paraId="49A60AF8" w14:textId="77777777" w:rsidR="000347EA" w:rsidRPr="000D3E50" w:rsidRDefault="000347EA" w:rsidP="000D3E50">
      <w:pPr>
        <w:pStyle w:val="Ttulo2"/>
      </w:pPr>
      <w:bookmarkStart w:id="123" w:name="_Toc192766252"/>
      <w:r w:rsidRPr="000D3E50">
        <w:lastRenderedPageBreak/>
        <w:t>Objetivo</w:t>
      </w:r>
      <w:bookmarkEnd w:id="123"/>
    </w:p>
    <w:p w14:paraId="7A6F070F" w14:textId="42C6D72A" w:rsidR="000347EA" w:rsidRDefault="004A531F" w:rsidP="000347EA">
      <w:p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t>Recuperar el mayor número de material electoral de las casillas instaladas en el Proceso Electoral Local 2023-2024, para someterlo a un proceso de rehabilitación, con lo cual se pueda reutilizar la mayor cantidad de artículos, con la finalidad de generar un ahorro para este Instituto en la adquisición de materiales electorales para la jornada electoral del 2027.</w:t>
      </w:r>
    </w:p>
    <w:p w14:paraId="1DD3500E" w14:textId="1B9BEF70" w:rsidR="000347EA" w:rsidRPr="000D3E50" w:rsidRDefault="004A531F" w:rsidP="000D3E50">
      <w:pPr>
        <w:pStyle w:val="Ttulo2"/>
        <w:jc w:val="both"/>
      </w:pPr>
      <w:bookmarkStart w:id="124" w:name="_Toc192766253"/>
      <w:r w:rsidRPr="000D3E50">
        <w:t>Rehabilitación del material electoral recuperado del Proceso Electoral 2023-2024</w:t>
      </w:r>
      <w:bookmarkEnd w:id="124"/>
    </w:p>
    <w:p w14:paraId="5B82DB15" w14:textId="6DE554AC"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Para el P</w:t>
      </w:r>
      <w:r w:rsidR="00E07B92">
        <w:rPr>
          <w:rFonts w:ascii="Lucida Sans Unicode" w:hAnsi="Lucida Sans Unicode" w:cs="Lucida Sans Unicode"/>
          <w:sz w:val="22"/>
          <w:szCs w:val="22"/>
          <w:lang w:val="es-MX"/>
        </w:rPr>
        <w:t>roceso electoral Local</w:t>
      </w:r>
      <w:r w:rsidRPr="000347EA">
        <w:rPr>
          <w:rFonts w:ascii="Lucida Sans Unicode" w:hAnsi="Lucida Sans Unicode" w:cs="Lucida Sans Unicode"/>
          <w:sz w:val="22"/>
          <w:szCs w:val="22"/>
          <w:lang w:val="es-MX"/>
        </w:rPr>
        <w:t xml:space="preserve"> 2023-2024, se requirieron 10,823 cajas contenedoras de las cuales 5,357 fueron producto del material electoral rehabilitado del proceso electoral 2020-2021, por lo que solo se adquirió por parte de este Instituto la cantidad de 5,621 cajas contenedoras para la elección y 1,567 cajas contenedoras de material para simulacros.</w:t>
      </w:r>
    </w:p>
    <w:p w14:paraId="461B9835" w14:textId="77777777" w:rsidR="000347EA" w:rsidRPr="000347EA" w:rsidRDefault="000347EA" w:rsidP="000347EA">
      <w:pPr>
        <w:jc w:val="both"/>
        <w:rPr>
          <w:rFonts w:ascii="Lucida Sans Unicode" w:hAnsi="Lucida Sans Unicode" w:cs="Lucida Sans Unicode"/>
          <w:sz w:val="22"/>
          <w:szCs w:val="22"/>
          <w:lang w:val="es-MX"/>
        </w:rPr>
      </w:pPr>
    </w:p>
    <w:p w14:paraId="2BAB1274" w14:textId="77777777"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De conformidad con el anexo 4.1, apartado “B”, en su numeral 8, manifiesta que:</w:t>
      </w:r>
    </w:p>
    <w:p w14:paraId="5CEFC6E1" w14:textId="77777777" w:rsidR="000347EA" w:rsidRPr="000347EA" w:rsidRDefault="000347EA" w:rsidP="000347EA">
      <w:pPr>
        <w:jc w:val="both"/>
        <w:rPr>
          <w:rFonts w:ascii="Lucida Sans Unicode" w:hAnsi="Lucida Sans Unicode" w:cs="Lucida Sans Unicode"/>
          <w:sz w:val="22"/>
          <w:szCs w:val="22"/>
          <w:lang w:val="es-MX"/>
        </w:rPr>
      </w:pPr>
    </w:p>
    <w:p w14:paraId="75AD7E4D" w14:textId="77777777" w:rsidR="000347EA" w:rsidRPr="000347EA" w:rsidRDefault="000347EA" w:rsidP="000347EA">
      <w:pPr>
        <w:ind w:left="708"/>
        <w:jc w:val="both"/>
        <w:rPr>
          <w:rFonts w:ascii="Lucida Sans Unicode" w:hAnsi="Lucida Sans Unicode" w:cs="Lucida Sans Unicode"/>
          <w:i/>
          <w:iCs/>
          <w:sz w:val="22"/>
          <w:szCs w:val="22"/>
          <w:lang w:val="es-MX"/>
        </w:rPr>
      </w:pPr>
      <w:r w:rsidRPr="000347EA">
        <w:rPr>
          <w:rFonts w:ascii="Lucida Sans Unicode" w:hAnsi="Lucida Sans Unicode" w:cs="Lucida Sans Unicode"/>
          <w:i/>
          <w:iCs/>
          <w:sz w:val="22"/>
          <w:szCs w:val="22"/>
          <w:lang w:val="es-MX"/>
        </w:rPr>
        <w:t xml:space="preserve">“El Instituto y los OPL establecerán acciones en la recuperación de los materiales electorales de las casillas (canceles, urnas, cajas paquete electoral, mamparas especiales, marcadoras de credenciales y aditamento para mampara especial) para su posterior reutilización, ya que éstos se elaboran con materiales que garantizan su uso en más de una elección. </w:t>
      </w:r>
    </w:p>
    <w:p w14:paraId="1BD344A3" w14:textId="77777777" w:rsidR="000347EA" w:rsidRPr="000347EA" w:rsidRDefault="000347EA" w:rsidP="000347EA">
      <w:pPr>
        <w:jc w:val="both"/>
        <w:rPr>
          <w:rFonts w:ascii="Lucida Sans Unicode" w:hAnsi="Lucida Sans Unicode" w:cs="Lucida Sans Unicode"/>
          <w:i/>
          <w:iCs/>
          <w:sz w:val="22"/>
          <w:szCs w:val="22"/>
          <w:lang w:val="es-MX"/>
        </w:rPr>
      </w:pPr>
    </w:p>
    <w:p w14:paraId="12FCF404" w14:textId="77777777" w:rsidR="000347EA" w:rsidRPr="000347EA" w:rsidRDefault="000347EA" w:rsidP="000347EA">
      <w:pPr>
        <w:ind w:left="708"/>
        <w:jc w:val="both"/>
        <w:rPr>
          <w:rFonts w:ascii="Lucida Sans Unicode" w:hAnsi="Lucida Sans Unicode" w:cs="Lucida Sans Unicode"/>
          <w:i/>
          <w:iCs/>
          <w:sz w:val="22"/>
          <w:szCs w:val="22"/>
          <w:lang w:val="es-MX"/>
        </w:rPr>
      </w:pPr>
      <w:r w:rsidRPr="000347EA">
        <w:rPr>
          <w:rFonts w:ascii="Lucida Sans Unicode" w:hAnsi="Lucida Sans Unicode" w:cs="Lucida Sans Unicode"/>
          <w:i/>
          <w:iCs/>
          <w:sz w:val="22"/>
          <w:szCs w:val="22"/>
          <w:lang w:val="es-MX"/>
        </w:rPr>
        <w:t xml:space="preserve">Al material recuperado de las casillas, se le deberá aplicar el tratamiento o criterios para su conservación, con el propósito de mantenerlo en buen estado. Además, deberá asegurarse su almacenamiento en las mejores condiciones posibles dentro de los espacios disponibles de los distritos. </w:t>
      </w:r>
    </w:p>
    <w:p w14:paraId="0D29E5EB" w14:textId="77777777" w:rsidR="000347EA" w:rsidRPr="000347EA" w:rsidRDefault="000347EA" w:rsidP="000347EA">
      <w:pPr>
        <w:ind w:left="708"/>
        <w:jc w:val="both"/>
        <w:rPr>
          <w:rFonts w:ascii="Lucida Sans Unicode" w:hAnsi="Lucida Sans Unicode" w:cs="Lucida Sans Unicode"/>
          <w:i/>
          <w:iCs/>
          <w:sz w:val="22"/>
          <w:szCs w:val="22"/>
          <w:lang w:val="es-MX"/>
        </w:rPr>
      </w:pPr>
      <w:r w:rsidRPr="000347EA">
        <w:rPr>
          <w:rFonts w:ascii="Lucida Sans Unicode" w:hAnsi="Lucida Sans Unicode" w:cs="Lucida Sans Unicode"/>
          <w:i/>
          <w:iCs/>
          <w:sz w:val="22"/>
          <w:szCs w:val="22"/>
          <w:lang w:val="es-MX"/>
        </w:rPr>
        <w:t>Se podrán encontrar materiales recuperados de las casillas incompletos o con daños en algunos de sus componentes, también habrá casos de materiales devueltos en mal estado después de un comodato, por lo que habrá que separarlos del que está en buen estado, para proceder a su desincorporación. El material en mal estado debe identificarse perfectamente hasta su tratamiento final, para evitar que se confunda con el que está en buen estado”.</w:t>
      </w:r>
    </w:p>
    <w:p w14:paraId="1B661F25" w14:textId="77777777" w:rsidR="000347EA" w:rsidRPr="000347EA" w:rsidRDefault="000347EA" w:rsidP="000347EA">
      <w:pPr>
        <w:jc w:val="both"/>
        <w:rPr>
          <w:rFonts w:ascii="Lucida Sans Unicode" w:hAnsi="Lucida Sans Unicode" w:cs="Lucida Sans Unicode"/>
          <w:sz w:val="22"/>
          <w:szCs w:val="22"/>
          <w:lang w:val="es-MX"/>
        </w:rPr>
      </w:pPr>
    </w:p>
    <w:p w14:paraId="37C59FD0" w14:textId="77777777"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Los materiales electorales que pueden ser susceptibles a ser reutilizados son los siguientes:</w:t>
      </w:r>
    </w:p>
    <w:p w14:paraId="3390D271" w14:textId="37D0D2D1" w:rsidR="000347EA" w:rsidRPr="004A531F" w:rsidRDefault="000347EA" w:rsidP="004A531F">
      <w:pPr>
        <w:pStyle w:val="Prrafodelista"/>
        <w:numPr>
          <w:ilvl w:val="0"/>
          <w:numId w:val="21"/>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lastRenderedPageBreak/>
        <w:t>Cancel electoral. (Tijera, tubos, base, laterales y cortinillas)</w:t>
      </w:r>
    </w:p>
    <w:p w14:paraId="55E617C2" w14:textId="31BF7298" w:rsidR="000347EA" w:rsidRPr="004A531F" w:rsidRDefault="000347EA" w:rsidP="004A531F">
      <w:pPr>
        <w:pStyle w:val="Prrafodelista"/>
        <w:numPr>
          <w:ilvl w:val="0"/>
          <w:numId w:val="21"/>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Urna para la elección de Gubernatura.</w:t>
      </w:r>
    </w:p>
    <w:p w14:paraId="772A5E17" w14:textId="36556521" w:rsidR="000347EA" w:rsidRPr="004A531F" w:rsidRDefault="000347EA" w:rsidP="004A531F">
      <w:pPr>
        <w:pStyle w:val="Prrafodelista"/>
        <w:numPr>
          <w:ilvl w:val="0"/>
          <w:numId w:val="21"/>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Urna para la elección de Diputaciones.</w:t>
      </w:r>
    </w:p>
    <w:p w14:paraId="2F6898C9" w14:textId="2390CC21" w:rsidR="000347EA" w:rsidRPr="004A531F" w:rsidRDefault="000347EA" w:rsidP="004A531F">
      <w:pPr>
        <w:pStyle w:val="Prrafodelista"/>
        <w:numPr>
          <w:ilvl w:val="0"/>
          <w:numId w:val="21"/>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Urna para la elección de Ayuntamientos.</w:t>
      </w:r>
    </w:p>
    <w:p w14:paraId="5ABA1762" w14:textId="1B176CF1" w:rsidR="000347EA" w:rsidRPr="004A531F" w:rsidRDefault="000347EA" w:rsidP="004A531F">
      <w:pPr>
        <w:pStyle w:val="Prrafodelista"/>
        <w:numPr>
          <w:ilvl w:val="0"/>
          <w:numId w:val="21"/>
        </w:numPr>
        <w:jc w:val="both"/>
        <w:rPr>
          <w:rFonts w:ascii="Lucida Sans Unicode" w:hAnsi="Lucida Sans Unicode" w:cs="Lucida Sans Unicode"/>
          <w:sz w:val="22"/>
          <w:szCs w:val="22"/>
          <w:lang w:val="es-MX"/>
        </w:rPr>
      </w:pPr>
      <w:proofErr w:type="gramStart"/>
      <w:r w:rsidRPr="004A531F">
        <w:rPr>
          <w:rFonts w:ascii="Lucida Sans Unicode" w:hAnsi="Lucida Sans Unicode" w:cs="Lucida Sans Unicode"/>
          <w:sz w:val="22"/>
          <w:szCs w:val="22"/>
          <w:lang w:val="es-MX"/>
        </w:rPr>
        <w:t>3 bases porta</w:t>
      </w:r>
      <w:proofErr w:type="gramEnd"/>
      <w:r w:rsidRPr="004A531F">
        <w:rPr>
          <w:rFonts w:ascii="Lucida Sans Unicode" w:hAnsi="Lucida Sans Unicode" w:cs="Lucida Sans Unicode"/>
          <w:sz w:val="22"/>
          <w:szCs w:val="22"/>
          <w:lang w:val="es-MX"/>
        </w:rPr>
        <w:t xml:space="preserve"> urnas.</w:t>
      </w:r>
    </w:p>
    <w:p w14:paraId="301FE591" w14:textId="60DB2119" w:rsidR="000347EA" w:rsidRPr="004A531F" w:rsidRDefault="000347EA" w:rsidP="004A531F">
      <w:pPr>
        <w:pStyle w:val="Prrafodelista"/>
        <w:numPr>
          <w:ilvl w:val="0"/>
          <w:numId w:val="21"/>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Caja paquete para la elección de Gubernatura y Diputaciones.</w:t>
      </w:r>
    </w:p>
    <w:p w14:paraId="52B6B2C8" w14:textId="5CC36747" w:rsidR="000347EA" w:rsidRPr="004A531F" w:rsidRDefault="000347EA" w:rsidP="004A531F">
      <w:pPr>
        <w:pStyle w:val="Prrafodelista"/>
        <w:numPr>
          <w:ilvl w:val="0"/>
          <w:numId w:val="21"/>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Caja paquete para la elección de Ayuntamiento.</w:t>
      </w:r>
    </w:p>
    <w:p w14:paraId="45F58AF5" w14:textId="77777777" w:rsidR="000347EA" w:rsidRPr="000347EA" w:rsidRDefault="000347EA" w:rsidP="000347EA">
      <w:pPr>
        <w:jc w:val="both"/>
        <w:rPr>
          <w:rFonts w:ascii="Lucida Sans Unicode" w:hAnsi="Lucida Sans Unicode" w:cs="Lucida Sans Unicode"/>
          <w:sz w:val="22"/>
          <w:szCs w:val="22"/>
          <w:lang w:val="es-MX"/>
        </w:rPr>
      </w:pPr>
    </w:p>
    <w:p w14:paraId="77E0ACD8" w14:textId="77777777" w:rsid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 xml:space="preserve">Para llevar a cabo el proceso de rehabilitación del material electoral recuperado de las casillas instaladas el pasado dos de junio de 2024, se deberán de aplicar los siguientes procesos: </w:t>
      </w:r>
    </w:p>
    <w:p w14:paraId="4FF331A2" w14:textId="77777777" w:rsidR="009D173C" w:rsidRPr="000347EA" w:rsidRDefault="009D173C" w:rsidP="000347EA">
      <w:pPr>
        <w:jc w:val="both"/>
        <w:rPr>
          <w:rFonts w:ascii="Lucida Sans Unicode" w:hAnsi="Lucida Sans Unicode" w:cs="Lucida Sans Unicode"/>
          <w:sz w:val="22"/>
          <w:szCs w:val="22"/>
          <w:lang w:val="es-MX"/>
        </w:rPr>
      </w:pPr>
    </w:p>
    <w:p w14:paraId="0153E47E" w14:textId="2B7FECDC" w:rsidR="000347EA" w:rsidRPr="004A531F" w:rsidRDefault="000347EA" w:rsidP="004A531F">
      <w:pPr>
        <w:pStyle w:val="Prrafodelista"/>
        <w:numPr>
          <w:ilvl w:val="0"/>
          <w:numId w:val="20"/>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 xml:space="preserve">Clasificación </w:t>
      </w:r>
    </w:p>
    <w:p w14:paraId="0A71595E" w14:textId="104E29BD" w:rsidR="000347EA" w:rsidRPr="004A531F" w:rsidRDefault="000347EA" w:rsidP="004A531F">
      <w:pPr>
        <w:pStyle w:val="Prrafodelista"/>
        <w:numPr>
          <w:ilvl w:val="0"/>
          <w:numId w:val="20"/>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Selección</w:t>
      </w:r>
    </w:p>
    <w:p w14:paraId="397E2957" w14:textId="668924E3" w:rsidR="000347EA" w:rsidRPr="004A531F" w:rsidRDefault="000347EA" w:rsidP="004A531F">
      <w:pPr>
        <w:pStyle w:val="Prrafodelista"/>
        <w:numPr>
          <w:ilvl w:val="0"/>
          <w:numId w:val="20"/>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Limpieza</w:t>
      </w:r>
    </w:p>
    <w:p w14:paraId="3804CACE" w14:textId="2A20B366" w:rsidR="000347EA" w:rsidRPr="004A531F" w:rsidRDefault="000347EA" w:rsidP="004A531F">
      <w:pPr>
        <w:pStyle w:val="Prrafodelista"/>
        <w:numPr>
          <w:ilvl w:val="0"/>
          <w:numId w:val="20"/>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Agrupamiento</w:t>
      </w:r>
    </w:p>
    <w:p w14:paraId="2AE51B0D" w14:textId="712C289C" w:rsidR="000347EA" w:rsidRPr="004A531F" w:rsidRDefault="000347EA" w:rsidP="004A531F">
      <w:pPr>
        <w:pStyle w:val="Prrafodelista"/>
        <w:numPr>
          <w:ilvl w:val="0"/>
          <w:numId w:val="20"/>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Empaque de material rehabilitado</w:t>
      </w:r>
    </w:p>
    <w:p w14:paraId="51E66F93" w14:textId="1790215D" w:rsidR="004A531F" w:rsidRPr="004A531F" w:rsidRDefault="004A531F" w:rsidP="004A531F">
      <w:pPr>
        <w:pStyle w:val="Prrafodelista"/>
        <w:numPr>
          <w:ilvl w:val="0"/>
          <w:numId w:val="20"/>
        </w:numPr>
        <w:jc w:val="both"/>
        <w:rPr>
          <w:rFonts w:ascii="Lucida Sans Unicode" w:hAnsi="Lucida Sans Unicode" w:cs="Lucida Sans Unicode"/>
          <w:sz w:val="22"/>
          <w:szCs w:val="22"/>
          <w:lang w:val="es-MX"/>
        </w:rPr>
      </w:pPr>
      <w:r w:rsidRPr="004A531F">
        <w:rPr>
          <w:rFonts w:ascii="Lucida Sans Unicode" w:hAnsi="Lucida Sans Unicode" w:cs="Lucida Sans Unicode"/>
          <w:sz w:val="22"/>
          <w:szCs w:val="22"/>
          <w:lang w:val="es-MX"/>
        </w:rPr>
        <w:t>Resguardo</w:t>
      </w:r>
    </w:p>
    <w:p w14:paraId="0D813FB1" w14:textId="77777777" w:rsidR="004A531F" w:rsidRPr="000347EA" w:rsidRDefault="004A531F" w:rsidP="000347EA">
      <w:pPr>
        <w:ind w:firstLine="708"/>
        <w:jc w:val="both"/>
        <w:rPr>
          <w:rFonts w:ascii="Lucida Sans Unicode" w:hAnsi="Lucida Sans Unicode" w:cs="Lucida Sans Unicode"/>
          <w:sz w:val="22"/>
          <w:szCs w:val="22"/>
          <w:lang w:val="es-MX"/>
        </w:rPr>
      </w:pPr>
    </w:p>
    <w:p w14:paraId="17DB4929" w14:textId="6295FF94"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 xml:space="preserve">Una vez concluida la Jornada Electoral esta Dirección implemento una logística para que a través de los asistentes electorales </w:t>
      </w:r>
      <w:r w:rsidR="004A531F" w:rsidRPr="000347EA">
        <w:rPr>
          <w:rFonts w:ascii="Lucida Sans Unicode" w:hAnsi="Lucida Sans Unicode" w:cs="Lucida Sans Unicode"/>
          <w:sz w:val="22"/>
          <w:szCs w:val="22"/>
          <w:lang w:val="es-MX"/>
        </w:rPr>
        <w:t>se iniciara</w:t>
      </w:r>
      <w:r w:rsidRPr="000347EA">
        <w:rPr>
          <w:rFonts w:ascii="Lucida Sans Unicode" w:hAnsi="Lucida Sans Unicode" w:cs="Lucida Sans Unicode"/>
          <w:sz w:val="22"/>
          <w:szCs w:val="22"/>
          <w:lang w:val="es-MX"/>
        </w:rPr>
        <w:t xml:space="preserve"> con la recuperación del material electoral en cada una de las casillas instaladas, procediendo al traslado a los órganos desconcentrados y su posterior remisión a la Bodega Central de este Instituto ubicada en la Calle Doctor Pérez Arce número 128-A, en la colonia Oro, en la Ciudad de Guadalajara. </w:t>
      </w:r>
    </w:p>
    <w:p w14:paraId="529279FE" w14:textId="77777777" w:rsidR="000347EA" w:rsidRPr="000347EA" w:rsidRDefault="000347EA" w:rsidP="000347EA">
      <w:pPr>
        <w:jc w:val="both"/>
        <w:rPr>
          <w:rFonts w:ascii="Lucida Sans Unicode" w:hAnsi="Lucida Sans Unicode" w:cs="Lucida Sans Unicode"/>
          <w:sz w:val="22"/>
          <w:szCs w:val="22"/>
          <w:lang w:val="es-MX"/>
        </w:rPr>
      </w:pPr>
    </w:p>
    <w:p w14:paraId="585EE5C8" w14:textId="77777777"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De acuerdo con cifras obtenidas de otros procesos electorales locales, y el volumen que ocupan las cajas contendoras dentro de la bodega, se estima que la recuperación es del 70% aproximadamente, de lo cual aún no se cuenta con el inventario debido a que dicho proceso se encuentra en la primera etapa de rehabilitación, cabe precisar que esto no significa que dicho material se encuentre en óptimas condiciones para su rehabilitación, además de los faltantes que puedan detectarse en cada una de las cajas contenedoras.</w:t>
      </w:r>
    </w:p>
    <w:p w14:paraId="4BA201B2" w14:textId="77777777" w:rsidR="000347EA" w:rsidRPr="000347EA" w:rsidRDefault="000347EA" w:rsidP="000347EA">
      <w:pPr>
        <w:jc w:val="both"/>
        <w:rPr>
          <w:rFonts w:ascii="Lucida Sans Unicode" w:hAnsi="Lucida Sans Unicode" w:cs="Lucida Sans Unicode"/>
          <w:sz w:val="22"/>
          <w:szCs w:val="22"/>
          <w:lang w:val="es-MX"/>
        </w:rPr>
      </w:pPr>
    </w:p>
    <w:p w14:paraId="2127F3EA" w14:textId="77777777" w:rsid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 xml:space="preserve">Con el objeto de llevar a cabo estos trabajos de rehabilitación, el Consejo General aprobó la contratación de 7 personas para un periodo de 6 meses, iniciando labores el primero de julio y concluyendo el treinta y uno de diciembre de 2024, mismas </w:t>
      </w:r>
      <w:r w:rsidRPr="000347EA">
        <w:rPr>
          <w:rFonts w:ascii="Lucida Sans Unicode" w:hAnsi="Lucida Sans Unicode" w:cs="Lucida Sans Unicode"/>
          <w:sz w:val="22"/>
          <w:szCs w:val="22"/>
          <w:lang w:val="es-MX"/>
        </w:rPr>
        <w:lastRenderedPageBreak/>
        <w:t>que fueron asignadas a la bodega central de este Instituto para los trabajos de la primera etapa del programa de rehabilitación.</w:t>
      </w:r>
    </w:p>
    <w:p w14:paraId="53A7784A" w14:textId="77777777" w:rsidR="009D173C" w:rsidRPr="000347EA" w:rsidRDefault="009D173C" w:rsidP="000347EA">
      <w:pPr>
        <w:jc w:val="both"/>
        <w:rPr>
          <w:rFonts w:ascii="Lucida Sans Unicode" w:hAnsi="Lucida Sans Unicode" w:cs="Lucida Sans Unicode"/>
          <w:sz w:val="22"/>
          <w:szCs w:val="22"/>
          <w:lang w:val="es-MX"/>
        </w:rPr>
      </w:pPr>
    </w:p>
    <w:p w14:paraId="2C858BF1" w14:textId="77777777" w:rsidR="000347EA" w:rsidRPr="00192B11" w:rsidRDefault="000347EA" w:rsidP="000347EA">
      <w:pPr>
        <w:jc w:val="both"/>
        <w:rPr>
          <w:rFonts w:ascii="Lucida Sans Unicode" w:hAnsi="Lucida Sans Unicode" w:cs="Lucida Sans Unicode"/>
          <w:b/>
          <w:bCs/>
          <w:sz w:val="22"/>
          <w:szCs w:val="22"/>
          <w:lang w:val="es-MX"/>
        </w:rPr>
      </w:pPr>
      <w:r w:rsidRPr="00192B11">
        <w:rPr>
          <w:rFonts w:ascii="Lucida Sans Unicode" w:hAnsi="Lucida Sans Unicode" w:cs="Lucida Sans Unicode"/>
          <w:b/>
          <w:bCs/>
          <w:sz w:val="22"/>
          <w:szCs w:val="22"/>
          <w:lang w:val="es-MX"/>
        </w:rPr>
        <w:t>Primera etapa:</w:t>
      </w:r>
    </w:p>
    <w:p w14:paraId="1A5671AC" w14:textId="77777777"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En los primeros 6 meses del programa se llevó a cabo los 2 primeros puntos iniciando con la clasificación del material electoral en donde se realiza la separación conforme al tipo de material, esto es agrupar por urnas de Gubernatura, urnas de Diputaciones, así como otro grupo de urnas de Ayuntamiento continuando de la misma manera con el resto del material electoral recuperado.</w:t>
      </w:r>
    </w:p>
    <w:p w14:paraId="01539427" w14:textId="77777777" w:rsidR="000347EA" w:rsidRPr="000347EA" w:rsidRDefault="000347EA" w:rsidP="000347EA">
      <w:pPr>
        <w:jc w:val="both"/>
        <w:rPr>
          <w:rFonts w:ascii="Lucida Sans Unicode" w:hAnsi="Lucida Sans Unicode" w:cs="Lucida Sans Unicode"/>
          <w:sz w:val="22"/>
          <w:szCs w:val="22"/>
          <w:lang w:val="es-MX"/>
        </w:rPr>
      </w:pPr>
    </w:p>
    <w:p w14:paraId="7E674646" w14:textId="77777777" w:rsidR="000347EA" w:rsidRPr="000347EA" w:rsidRDefault="000347EA" w:rsidP="000347EA">
      <w:pPr>
        <w:spacing w:after="160" w:line="259" w:lineRule="auto"/>
        <w:jc w:val="both"/>
        <w:rPr>
          <w:rFonts w:ascii="Lucida Sans Unicode" w:eastAsia="Aptos" w:hAnsi="Lucida Sans Unicode" w:cs="Lucida Sans Unicode"/>
          <w:sz w:val="22"/>
          <w:szCs w:val="22"/>
          <w:lang w:val="es-MX"/>
        </w:rPr>
      </w:pPr>
      <w:r w:rsidRPr="000347EA">
        <w:rPr>
          <w:rFonts w:ascii="Lucida Sans Unicode" w:eastAsia="Aptos" w:hAnsi="Lucida Sans Unicode" w:cs="Lucida Sans Unicode"/>
          <w:sz w:val="22"/>
          <w:szCs w:val="22"/>
        </w:rPr>
        <w:t xml:space="preserve">Las actividades están regidas por el "Manual de Procedimientos de Rehabilitación del Material Electoral", en el que se incluyen los antecedentes del proceso de rehabilitación llevado a cabo en 2022. </w:t>
      </w:r>
      <w:r w:rsidRPr="000347EA">
        <w:rPr>
          <w:rFonts w:ascii="Lucida Sans Unicode" w:eastAsia="Aptos" w:hAnsi="Lucida Sans Unicode" w:cs="Lucida Sans Unicode"/>
          <w:sz w:val="22"/>
          <w:szCs w:val="22"/>
          <w:lang w:val="es-MX"/>
        </w:rPr>
        <w:t xml:space="preserve">Hasta el mes de diciembre se cuenta con un total de </w:t>
      </w:r>
      <w:r w:rsidRPr="000347EA">
        <w:rPr>
          <w:rFonts w:ascii="Lucida Sans Unicode" w:eastAsia="Aptos" w:hAnsi="Lucida Sans Unicode" w:cs="Lucida Sans Unicode"/>
          <w:b/>
          <w:sz w:val="22"/>
          <w:szCs w:val="22"/>
          <w:lang w:val="es-MX"/>
        </w:rPr>
        <w:t>2,209 bolsas</w:t>
      </w:r>
      <w:r w:rsidRPr="000347EA">
        <w:rPr>
          <w:rFonts w:ascii="Lucida Sans Unicode" w:eastAsia="Aptos" w:hAnsi="Lucida Sans Unicode" w:cs="Lucida Sans Unicode"/>
          <w:sz w:val="22"/>
          <w:szCs w:val="22"/>
          <w:lang w:val="es-MX"/>
        </w:rPr>
        <w:t xml:space="preserve"> contenedoras con material electoral rehabilitado, mismas que incluye cada una los siguientes artículos: </w:t>
      </w:r>
    </w:p>
    <w:p w14:paraId="2871DE62" w14:textId="77777777" w:rsidR="004A531F" w:rsidRDefault="000347EA" w:rsidP="004A531F">
      <w:pPr>
        <w:pStyle w:val="Prrafodelista"/>
        <w:numPr>
          <w:ilvl w:val="0"/>
          <w:numId w:val="22"/>
        </w:numPr>
        <w:spacing w:after="160" w:line="259" w:lineRule="auto"/>
        <w:rPr>
          <w:rFonts w:ascii="Lucida Sans Unicode" w:eastAsia="Aptos" w:hAnsi="Lucida Sans Unicode" w:cs="Lucida Sans Unicode"/>
          <w:sz w:val="22"/>
          <w:szCs w:val="22"/>
          <w:lang w:val="es-MX"/>
        </w:rPr>
      </w:pPr>
      <w:r w:rsidRPr="004A531F">
        <w:rPr>
          <w:rFonts w:ascii="Lucida Sans Unicode" w:eastAsia="Aptos" w:hAnsi="Lucida Sans Unicode" w:cs="Lucida Sans Unicode"/>
          <w:sz w:val="22"/>
          <w:szCs w:val="22"/>
          <w:lang w:val="es-MX"/>
        </w:rPr>
        <w:t>Un</w:t>
      </w:r>
      <w:r w:rsidR="004A531F" w:rsidRPr="004A531F">
        <w:rPr>
          <w:rFonts w:ascii="Lucida Sans Unicode" w:eastAsia="Aptos" w:hAnsi="Lucida Sans Unicode" w:cs="Lucida Sans Unicode"/>
          <w:sz w:val="22"/>
          <w:szCs w:val="22"/>
          <w:lang w:val="es-MX"/>
        </w:rPr>
        <w:t xml:space="preserve"> </w:t>
      </w:r>
      <w:r w:rsidRPr="004A531F">
        <w:rPr>
          <w:rFonts w:ascii="Lucida Sans Unicode" w:eastAsia="Aptos" w:hAnsi="Lucida Sans Unicode" w:cs="Lucida Sans Unicode"/>
          <w:sz w:val="22"/>
          <w:szCs w:val="22"/>
          <w:lang w:val="es-MX"/>
        </w:rPr>
        <w:t>cancel</w:t>
      </w:r>
      <w:r w:rsidR="004A531F" w:rsidRPr="004A531F">
        <w:rPr>
          <w:rFonts w:ascii="Lucida Sans Unicode" w:eastAsia="Aptos" w:hAnsi="Lucida Sans Unicode" w:cs="Lucida Sans Unicode"/>
          <w:sz w:val="22"/>
          <w:szCs w:val="22"/>
          <w:lang w:val="es-MX"/>
        </w:rPr>
        <w:t xml:space="preserve"> </w:t>
      </w:r>
      <w:r w:rsidRPr="004A531F">
        <w:rPr>
          <w:rFonts w:ascii="Lucida Sans Unicode" w:eastAsia="Aptos" w:hAnsi="Lucida Sans Unicode" w:cs="Lucida Sans Unicode"/>
          <w:sz w:val="22"/>
          <w:szCs w:val="22"/>
          <w:lang w:val="es-MX"/>
        </w:rPr>
        <w:t>electoral</w:t>
      </w:r>
    </w:p>
    <w:p w14:paraId="07448730" w14:textId="77777777" w:rsidR="004A531F" w:rsidRDefault="000347EA" w:rsidP="004A531F">
      <w:pPr>
        <w:pStyle w:val="Prrafodelista"/>
        <w:numPr>
          <w:ilvl w:val="0"/>
          <w:numId w:val="22"/>
        </w:numPr>
        <w:spacing w:after="160" w:line="259" w:lineRule="auto"/>
        <w:rPr>
          <w:rFonts w:ascii="Lucida Sans Unicode" w:eastAsia="Aptos" w:hAnsi="Lucida Sans Unicode" w:cs="Lucida Sans Unicode"/>
          <w:sz w:val="22"/>
          <w:szCs w:val="22"/>
          <w:lang w:val="es-MX"/>
        </w:rPr>
      </w:pPr>
      <w:r w:rsidRPr="004A531F">
        <w:rPr>
          <w:rFonts w:ascii="Lucida Sans Unicode" w:eastAsia="Aptos" w:hAnsi="Lucida Sans Unicode" w:cs="Lucida Sans Unicode"/>
          <w:sz w:val="22"/>
          <w:szCs w:val="22"/>
          <w:lang w:val="es-MX"/>
        </w:rPr>
        <w:t>Una urna de la elección de Ayuntamiento</w:t>
      </w:r>
    </w:p>
    <w:p w14:paraId="76D7532C" w14:textId="77777777" w:rsidR="004A531F" w:rsidRDefault="000347EA" w:rsidP="004A531F">
      <w:pPr>
        <w:pStyle w:val="Prrafodelista"/>
        <w:numPr>
          <w:ilvl w:val="0"/>
          <w:numId w:val="22"/>
        </w:numPr>
        <w:spacing w:after="160" w:line="259" w:lineRule="auto"/>
        <w:rPr>
          <w:rFonts w:ascii="Lucida Sans Unicode" w:eastAsia="Aptos" w:hAnsi="Lucida Sans Unicode" w:cs="Lucida Sans Unicode"/>
          <w:sz w:val="22"/>
          <w:szCs w:val="22"/>
          <w:lang w:val="es-MX"/>
        </w:rPr>
      </w:pPr>
      <w:r w:rsidRPr="004A531F">
        <w:rPr>
          <w:rFonts w:ascii="Lucida Sans Unicode" w:eastAsia="Aptos" w:hAnsi="Lucida Sans Unicode" w:cs="Lucida Sans Unicode"/>
          <w:sz w:val="22"/>
          <w:szCs w:val="22"/>
          <w:lang w:val="es-MX"/>
        </w:rPr>
        <w:t>Una urna de la elección de Diputaciones Locales</w:t>
      </w:r>
    </w:p>
    <w:p w14:paraId="5AFFEEC7" w14:textId="02F7C899" w:rsidR="000347EA" w:rsidRPr="004A531F" w:rsidRDefault="000347EA" w:rsidP="004A531F">
      <w:pPr>
        <w:pStyle w:val="Prrafodelista"/>
        <w:numPr>
          <w:ilvl w:val="0"/>
          <w:numId w:val="22"/>
        </w:numPr>
        <w:spacing w:after="160" w:line="259" w:lineRule="auto"/>
        <w:rPr>
          <w:rFonts w:ascii="Lucida Sans Unicode" w:eastAsia="Aptos" w:hAnsi="Lucida Sans Unicode" w:cs="Lucida Sans Unicode"/>
          <w:sz w:val="22"/>
          <w:szCs w:val="22"/>
          <w:lang w:val="es-MX"/>
        </w:rPr>
      </w:pPr>
      <w:proofErr w:type="gramStart"/>
      <w:r w:rsidRPr="004A531F">
        <w:rPr>
          <w:rFonts w:ascii="Lucida Sans Unicode" w:eastAsia="Aptos" w:hAnsi="Lucida Sans Unicode" w:cs="Lucida Sans Unicode"/>
          <w:sz w:val="22"/>
          <w:szCs w:val="22"/>
          <w:lang w:val="es-MX"/>
        </w:rPr>
        <w:t>Dos bases porta</w:t>
      </w:r>
      <w:proofErr w:type="gramEnd"/>
      <w:r w:rsidRPr="004A531F">
        <w:rPr>
          <w:rFonts w:ascii="Lucida Sans Unicode" w:eastAsia="Aptos" w:hAnsi="Lucida Sans Unicode" w:cs="Lucida Sans Unicode"/>
          <w:sz w:val="22"/>
          <w:szCs w:val="22"/>
          <w:lang w:val="es-MX"/>
        </w:rPr>
        <w:t xml:space="preserve"> urnas</w:t>
      </w:r>
    </w:p>
    <w:p w14:paraId="27783DB5" w14:textId="77777777" w:rsidR="000347EA" w:rsidRPr="000347EA" w:rsidRDefault="000347EA" w:rsidP="000347EA">
      <w:pPr>
        <w:spacing w:after="160" w:line="259" w:lineRule="auto"/>
        <w:jc w:val="both"/>
        <w:rPr>
          <w:rFonts w:ascii="Lucida Sans Unicode" w:eastAsia="Aptos" w:hAnsi="Lucida Sans Unicode" w:cs="Lucida Sans Unicode"/>
          <w:sz w:val="22"/>
          <w:szCs w:val="22"/>
          <w:lang w:val="es-MX"/>
        </w:rPr>
      </w:pPr>
      <w:r w:rsidRPr="000347EA">
        <w:rPr>
          <w:rFonts w:ascii="Lucida Sans Unicode" w:eastAsia="Aptos" w:hAnsi="Lucida Sans Unicode" w:cs="Lucida Sans Unicode"/>
          <w:sz w:val="22"/>
          <w:szCs w:val="22"/>
          <w:lang w:val="es-MX"/>
        </w:rPr>
        <w:t>Es importante destacar que la urna y la base correspondientes a la elección de Gubernatura se están resguardando en un lugar distinto dentro de la misma bodega, dado que para las elecciones de 2026-2027 no se llevará a cabo este tipo de elección.</w:t>
      </w:r>
    </w:p>
    <w:p w14:paraId="4AE4146E" w14:textId="61AA37B7" w:rsidR="000347EA" w:rsidRPr="000347EA" w:rsidRDefault="000347EA" w:rsidP="000347EA">
      <w:pPr>
        <w:spacing w:after="160" w:line="259" w:lineRule="auto"/>
        <w:jc w:val="both"/>
        <w:rPr>
          <w:rFonts w:ascii="Lucida Sans Unicode" w:eastAsia="Aptos" w:hAnsi="Lucida Sans Unicode" w:cs="Lucida Sans Unicode"/>
          <w:sz w:val="22"/>
          <w:szCs w:val="22"/>
          <w:lang w:val="es-MX"/>
        </w:rPr>
      </w:pPr>
      <w:r w:rsidRPr="000347EA">
        <w:rPr>
          <w:rFonts w:ascii="Lucida Sans Unicode" w:eastAsia="Aptos" w:hAnsi="Lucida Sans Unicode" w:cs="Lucida Sans Unicode"/>
          <w:sz w:val="22"/>
          <w:szCs w:val="22"/>
          <w:lang w:val="es-MX"/>
        </w:rPr>
        <w:t xml:space="preserve">Las bolsas terminadas están debidamente </w:t>
      </w:r>
      <w:r w:rsidR="004A531F">
        <w:rPr>
          <w:rFonts w:ascii="Lucida Sans Unicode" w:eastAsia="Aptos" w:hAnsi="Lucida Sans Unicode" w:cs="Lucida Sans Unicode"/>
          <w:sz w:val="22"/>
          <w:szCs w:val="22"/>
          <w:lang w:val="es-MX"/>
        </w:rPr>
        <w:t xml:space="preserve">acomodadas y </w:t>
      </w:r>
      <w:r w:rsidRPr="000347EA">
        <w:rPr>
          <w:rFonts w:ascii="Lucida Sans Unicode" w:eastAsia="Aptos" w:hAnsi="Lucida Sans Unicode" w:cs="Lucida Sans Unicode"/>
          <w:sz w:val="22"/>
          <w:szCs w:val="22"/>
          <w:lang w:val="es-MX"/>
        </w:rPr>
        <w:t>resguardadas en los anaqueles de la bodega general de este Instituto.</w:t>
      </w:r>
    </w:p>
    <w:p w14:paraId="2AF0AB56" w14:textId="77777777" w:rsidR="000347EA" w:rsidRPr="000347EA" w:rsidRDefault="000347EA" w:rsidP="000347EA">
      <w:pPr>
        <w:jc w:val="both"/>
        <w:rPr>
          <w:rFonts w:ascii="Lucida Sans Unicode" w:eastAsia="Aptos" w:hAnsi="Lucida Sans Unicode" w:cs="Lucida Sans Unicode"/>
          <w:sz w:val="22"/>
          <w:szCs w:val="22"/>
          <w:lang w:val="es-MX"/>
        </w:rPr>
      </w:pPr>
      <w:r w:rsidRPr="000347EA">
        <w:rPr>
          <w:rFonts w:ascii="Lucida Sans Unicode" w:eastAsia="Aptos" w:hAnsi="Lucida Sans Unicode" w:cs="Lucida Sans Unicode"/>
          <w:sz w:val="22"/>
          <w:szCs w:val="22"/>
          <w:lang w:val="es-MX"/>
        </w:rPr>
        <w:t>Por último, se estima que durante todo el proceso se rehabilitarán alrededor de 5,500 bolsas contenedoras, lo que permitirá generar un ahorro significativo en la compra de material electoral para el próximo proceso electoral en el Estado.</w:t>
      </w:r>
    </w:p>
    <w:p w14:paraId="6DE9C0E1" w14:textId="77777777" w:rsidR="000347EA" w:rsidRPr="000347EA" w:rsidRDefault="000347EA" w:rsidP="000347EA">
      <w:pPr>
        <w:jc w:val="both"/>
        <w:rPr>
          <w:rFonts w:ascii="Lucida Sans Unicode" w:hAnsi="Lucida Sans Unicode" w:cs="Lucida Sans Unicode"/>
          <w:sz w:val="22"/>
          <w:szCs w:val="22"/>
          <w:lang w:val="es-MX"/>
        </w:rPr>
      </w:pPr>
    </w:p>
    <w:p w14:paraId="3755FB59" w14:textId="77777777" w:rsidR="00192B11" w:rsidRPr="00192B11" w:rsidRDefault="00192B11" w:rsidP="000347EA">
      <w:pPr>
        <w:jc w:val="both"/>
        <w:rPr>
          <w:rFonts w:ascii="Lucida Sans Unicode" w:hAnsi="Lucida Sans Unicode" w:cs="Lucida Sans Unicode"/>
          <w:b/>
          <w:bCs/>
          <w:sz w:val="22"/>
          <w:szCs w:val="22"/>
          <w:lang w:val="es-MX"/>
        </w:rPr>
      </w:pPr>
      <w:r w:rsidRPr="00192B11">
        <w:rPr>
          <w:rFonts w:ascii="Lucida Sans Unicode" w:hAnsi="Lucida Sans Unicode" w:cs="Lucida Sans Unicode"/>
          <w:b/>
          <w:bCs/>
          <w:sz w:val="22"/>
          <w:szCs w:val="22"/>
          <w:lang w:val="es-MX"/>
        </w:rPr>
        <w:t>S</w:t>
      </w:r>
      <w:r w:rsidR="000347EA" w:rsidRPr="00192B11">
        <w:rPr>
          <w:rFonts w:ascii="Lucida Sans Unicode" w:hAnsi="Lucida Sans Unicode" w:cs="Lucida Sans Unicode"/>
          <w:b/>
          <w:bCs/>
          <w:sz w:val="22"/>
          <w:szCs w:val="22"/>
          <w:lang w:val="es-MX"/>
        </w:rPr>
        <w:t xml:space="preserve">egunda etapa </w:t>
      </w:r>
    </w:p>
    <w:p w14:paraId="3B99723F" w14:textId="0954037A" w:rsidR="000347EA" w:rsidRPr="000347EA" w:rsidRDefault="00192B11" w:rsidP="000347EA">
      <w:p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t>S</w:t>
      </w:r>
      <w:r w:rsidR="000347EA" w:rsidRPr="000347EA">
        <w:rPr>
          <w:rFonts w:ascii="Lucida Sans Unicode" w:hAnsi="Lucida Sans Unicode" w:cs="Lucida Sans Unicode"/>
          <w:sz w:val="22"/>
          <w:szCs w:val="22"/>
          <w:lang w:val="es-MX"/>
        </w:rPr>
        <w:t xml:space="preserve">e realizará la supervisión física y visual </w:t>
      </w:r>
      <w:r w:rsidR="004A531F">
        <w:rPr>
          <w:rFonts w:ascii="Lucida Sans Unicode" w:hAnsi="Lucida Sans Unicode" w:cs="Lucida Sans Unicode"/>
          <w:sz w:val="22"/>
          <w:szCs w:val="22"/>
          <w:lang w:val="es-MX"/>
        </w:rPr>
        <w:t xml:space="preserve">al material </w:t>
      </w:r>
      <w:r w:rsidR="0015004D">
        <w:rPr>
          <w:rFonts w:ascii="Lucida Sans Unicode" w:hAnsi="Lucida Sans Unicode" w:cs="Lucida Sans Unicode"/>
          <w:sz w:val="22"/>
          <w:szCs w:val="22"/>
          <w:lang w:val="es-MX"/>
        </w:rPr>
        <w:t xml:space="preserve">sobrante </w:t>
      </w:r>
      <w:r w:rsidR="000347EA" w:rsidRPr="000347EA">
        <w:rPr>
          <w:rFonts w:ascii="Lucida Sans Unicode" w:hAnsi="Lucida Sans Unicode" w:cs="Lucida Sans Unicode"/>
          <w:sz w:val="22"/>
          <w:szCs w:val="22"/>
          <w:lang w:val="es-MX"/>
        </w:rPr>
        <w:t xml:space="preserve">para determinar si este es susceptible a ser rehabilitado o bien se agrupará para posteriormente ser desincorporado, lo que dará paso a </w:t>
      </w:r>
      <w:r w:rsidR="0015004D">
        <w:rPr>
          <w:rFonts w:ascii="Lucida Sans Unicode" w:hAnsi="Lucida Sans Unicode" w:cs="Lucida Sans Unicode"/>
          <w:sz w:val="22"/>
          <w:szCs w:val="22"/>
          <w:lang w:val="es-MX"/>
        </w:rPr>
        <w:t>su</w:t>
      </w:r>
      <w:r w:rsidR="000347EA" w:rsidRPr="000347EA">
        <w:rPr>
          <w:rFonts w:ascii="Lucida Sans Unicode" w:hAnsi="Lucida Sans Unicode" w:cs="Lucida Sans Unicode"/>
          <w:sz w:val="22"/>
          <w:szCs w:val="22"/>
          <w:lang w:val="es-MX"/>
        </w:rPr>
        <w:t xml:space="preserve"> destrucción, con la finalidad de ser reciclado.</w:t>
      </w:r>
    </w:p>
    <w:p w14:paraId="08C0B421" w14:textId="77777777" w:rsidR="000347EA" w:rsidRPr="000347EA" w:rsidRDefault="000347EA" w:rsidP="000347EA">
      <w:pPr>
        <w:jc w:val="both"/>
        <w:rPr>
          <w:rFonts w:ascii="Lucida Sans Unicode" w:hAnsi="Lucida Sans Unicode" w:cs="Lucida Sans Unicode"/>
          <w:sz w:val="22"/>
          <w:szCs w:val="22"/>
          <w:lang w:val="es-MX"/>
        </w:rPr>
      </w:pPr>
    </w:p>
    <w:p w14:paraId="49B5D173" w14:textId="3FFEABBD"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lastRenderedPageBreak/>
        <w:t xml:space="preserve">Para continuar con dicho proceso, será necesario contar con 8 personas las cuales deberán ser contratadas durante el periodo comprendido de enero a </w:t>
      </w:r>
      <w:r w:rsidR="0015004D">
        <w:rPr>
          <w:rFonts w:ascii="Lucida Sans Unicode" w:hAnsi="Lucida Sans Unicode" w:cs="Lucida Sans Unicode"/>
          <w:sz w:val="22"/>
          <w:szCs w:val="22"/>
          <w:lang w:val="es-MX"/>
        </w:rPr>
        <w:t>septiembre</w:t>
      </w:r>
      <w:r w:rsidRPr="000347EA">
        <w:rPr>
          <w:rFonts w:ascii="Lucida Sans Unicode" w:hAnsi="Lucida Sans Unicode" w:cs="Lucida Sans Unicode"/>
          <w:sz w:val="22"/>
          <w:szCs w:val="22"/>
          <w:lang w:val="es-MX"/>
        </w:rPr>
        <w:t xml:space="preserve"> del año 2025. </w:t>
      </w:r>
    </w:p>
    <w:p w14:paraId="5F31095C" w14:textId="77777777" w:rsidR="000347EA" w:rsidRPr="000347EA" w:rsidRDefault="000347EA" w:rsidP="000347EA">
      <w:pPr>
        <w:jc w:val="both"/>
        <w:rPr>
          <w:rFonts w:ascii="Lucida Sans Unicode" w:hAnsi="Lucida Sans Unicode" w:cs="Lucida Sans Unicode"/>
          <w:sz w:val="22"/>
          <w:szCs w:val="22"/>
          <w:lang w:val="es-MX"/>
        </w:rPr>
      </w:pPr>
    </w:p>
    <w:p w14:paraId="7740ED6E" w14:textId="77777777"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El procedimiento se iniciaría con la limpieza de cada una de las piezas sujetas a rehabilitación, la cual puede ser con agua y jabón, así como con solventes conforme a las necesidades de cada una de las piezas.</w:t>
      </w:r>
    </w:p>
    <w:p w14:paraId="10E17B17" w14:textId="77777777" w:rsidR="000347EA" w:rsidRPr="000347EA" w:rsidRDefault="000347EA" w:rsidP="000347EA">
      <w:pPr>
        <w:jc w:val="both"/>
        <w:rPr>
          <w:rFonts w:ascii="Lucida Sans Unicode" w:hAnsi="Lucida Sans Unicode" w:cs="Lucida Sans Unicode"/>
          <w:sz w:val="22"/>
          <w:szCs w:val="22"/>
          <w:lang w:val="es-MX"/>
        </w:rPr>
      </w:pPr>
    </w:p>
    <w:p w14:paraId="353BEB03" w14:textId="77777777" w:rsidR="000347EA" w:rsidRPr="000347EA"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 xml:space="preserve">Continuando con el agrupamiento del material electoral ya rehabilitado, esto es el material que deberá de tener cada una de las cajas contenedoras para el próximo proceso electoral, siendo el siguiente: </w:t>
      </w:r>
    </w:p>
    <w:p w14:paraId="56B39AC5" w14:textId="77777777" w:rsidR="000347EA" w:rsidRPr="000347EA" w:rsidRDefault="000347EA" w:rsidP="000347EA">
      <w:pPr>
        <w:jc w:val="both"/>
        <w:rPr>
          <w:rFonts w:ascii="Lucida Sans Unicode" w:hAnsi="Lucida Sans Unicode" w:cs="Lucida Sans Unicode"/>
          <w:sz w:val="22"/>
          <w:szCs w:val="22"/>
          <w:lang w:val="es-MX"/>
        </w:rPr>
      </w:pPr>
    </w:p>
    <w:p w14:paraId="434558C0" w14:textId="6B521BE1" w:rsidR="000347EA" w:rsidRPr="0015004D" w:rsidRDefault="000347EA" w:rsidP="0015004D">
      <w:pPr>
        <w:pStyle w:val="Prrafodelista"/>
        <w:numPr>
          <w:ilvl w:val="0"/>
          <w:numId w:val="23"/>
        </w:numPr>
        <w:jc w:val="both"/>
        <w:rPr>
          <w:rFonts w:ascii="Lucida Sans Unicode" w:hAnsi="Lucida Sans Unicode" w:cs="Lucida Sans Unicode"/>
          <w:sz w:val="22"/>
          <w:szCs w:val="22"/>
          <w:lang w:val="es-MX"/>
        </w:rPr>
      </w:pPr>
      <w:r w:rsidRPr="0015004D">
        <w:rPr>
          <w:rFonts w:ascii="Lucida Sans Unicode" w:hAnsi="Lucida Sans Unicode" w:cs="Lucida Sans Unicode"/>
          <w:sz w:val="22"/>
          <w:szCs w:val="22"/>
          <w:lang w:val="es-MX"/>
        </w:rPr>
        <w:t>Cancel electoral. (Tijera, tubos, base, laterales y cortinillas)</w:t>
      </w:r>
    </w:p>
    <w:p w14:paraId="566A87C7" w14:textId="6FC82829" w:rsidR="000347EA" w:rsidRPr="0015004D" w:rsidRDefault="000347EA" w:rsidP="0015004D">
      <w:pPr>
        <w:pStyle w:val="Prrafodelista"/>
        <w:numPr>
          <w:ilvl w:val="0"/>
          <w:numId w:val="23"/>
        </w:numPr>
        <w:jc w:val="both"/>
        <w:rPr>
          <w:rFonts w:ascii="Lucida Sans Unicode" w:hAnsi="Lucida Sans Unicode" w:cs="Lucida Sans Unicode"/>
          <w:sz w:val="22"/>
          <w:szCs w:val="22"/>
          <w:lang w:val="es-MX"/>
        </w:rPr>
      </w:pPr>
      <w:r w:rsidRPr="0015004D">
        <w:rPr>
          <w:rFonts w:ascii="Lucida Sans Unicode" w:hAnsi="Lucida Sans Unicode" w:cs="Lucida Sans Unicode"/>
          <w:sz w:val="22"/>
          <w:szCs w:val="22"/>
          <w:lang w:val="es-MX"/>
        </w:rPr>
        <w:t>Urna para la elección de Diputaciones.</w:t>
      </w:r>
    </w:p>
    <w:p w14:paraId="4FE7C8D0" w14:textId="258F3F51" w:rsidR="000347EA" w:rsidRPr="0015004D" w:rsidRDefault="000347EA" w:rsidP="0015004D">
      <w:pPr>
        <w:pStyle w:val="Prrafodelista"/>
        <w:numPr>
          <w:ilvl w:val="0"/>
          <w:numId w:val="23"/>
        </w:numPr>
        <w:jc w:val="both"/>
        <w:rPr>
          <w:rFonts w:ascii="Lucida Sans Unicode" w:hAnsi="Lucida Sans Unicode" w:cs="Lucida Sans Unicode"/>
          <w:sz w:val="22"/>
          <w:szCs w:val="22"/>
          <w:lang w:val="es-MX"/>
        </w:rPr>
      </w:pPr>
      <w:r w:rsidRPr="0015004D">
        <w:rPr>
          <w:rFonts w:ascii="Lucida Sans Unicode" w:hAnsi="Lucida Sans Unicode" w:cs="Lucida Sans Unicode"/>
          <w:sz w:val="22"/>
          <w:szCs w:val="22"/>
          <w:lang w:val="es-MX"/>
        </w:rPr>
        <w:t>Urna para la elección de Ayuntamientos.</w:t>
      </w:r>
    </w:p>
    <w:p w14:paraId="0A0FC682" w14:textId="671674FF" w:rsidR="000347EA" w:rsidRPr="0015004D" w:rsidRDefault="000347EA" w:rsidP="0015004D">
      <w:pPr>
        <w:pStyle w:val="Prrafodelista"/>
        <w:numPr>
          <w:ilvl w:val="0"/>
          <w:numId w:val="23"/>
        </w:numPr>
        <w:jc w:val="both"/>
        <w:rPr>
          <w:rFonts w:ascii="Lucida Sans Unicode" w:hAnsi="Lucida Sans Unicode" w:cs="Lucida Sans Unicode"/>
          <w:sz w:val="22"/>
          <w:szCs w:val="22"/>
          <w:lang w:val="es-MX"/>
        </w:rPr>
      </w:pPr>
      <w:proofErr w:type="gramStart"/>
      <w:r w:rsidRPr="0015004D">
        <w:rPr>
          <w:rFonts w:ascii="Lucida Sans Unicode" w:hAnsi="Lucida Sans Unicode" w:cs="Lucida Sans Unicode"/>
          <w:sz w:val="22"/>
          <w:szCs w:val="22"/>
          <w:lang w:val="es-MX"/>
        </w:rPr>
        <w:t>3 bases porta</w:t>
      </w:r>
      <w:proofErr w:type="gramEnd"/>
      <w:r w:rsidRPr="0015004D">
        <w:rPr>
          <w:rFonts w:ascii="Lucida Sans Unicode" w:hAnsi="Lucida Sans Unicode" w:cs="Lucida Sans Unicode"/>
          <w:sz w:val="22"/>
          <w:szCs w:val="22"/>
          <w:lang w:val="es-MX"/>
        </w:rPr>
        <w:t xml:space="preserve"> urnas.</w:t>
      </w:r>
    </w:p>
    <w:p w14:paraId="1A3F0EC5" w14:textId="07899D15" w:rsidR="000347EA" w:rsidRPr="0015004D" w:rsidRDefault="000347EA" w:rsidP="0015004D">
      <w:pPr>
        <w:pStyle w:val="Prrafodelista"/>
        <w:numPr>
          <w:ilvl w:val="0"/>
          <w:numId w:val="23"/>
        </w:numPr>
        <w:jc w:val="both"/>
        <w:rPr>
          <w:rFonts w:ascii="Lucida Sans Unicode" w:hAnsi="Lucida Sans Unicode" w:cs="Lucida Sans Unicode"/>
          <w:sz w:val="22"/>
          <w:szCs w:val="22"/>
          <w:lang w:val="es-MX"/>
        </w:rPr>
      </w:pPr>
      <w:r w:rsidRPr="0015004D">
        <w:rPr>
          <w:rFonts w:ascii="Lucida Sans Unicode" w:hAnsi="Lucida Sans Unicode" w:cs="Lucida Sans Unicode"/>
          <w:sz w:val="22"/>
          <w:szCs w:val="22"/>
          <w:lang w:val="es-MX"/>
        </w:rPr>
        <w:t>Caja paquete electoral de Diputaciones y Ayuntamiento (De acuerdo con loque determine el Consejo General)</w:t>
      </w:r>
    </w:p>
    <w:p w14:paraId="00264F1F" w14:textId="77777777" w:rsidR="000347EA" w:rsidRPr="000347EA" w:rsidRDefault="000347EA" w:rsidP="000347EA">
      <w:pPr>
        <w:ind w:left="1413" w:hanging="705"/>
        <w:jc w:val="both"/>
        <w:rPr>
          <w:rFonts w:ascii="Lucida Sans Unicode" w:hAnsi="Lucida Sans Unicode" w:cs="Lucida Sans Unicode"/>
          <w:sz w:val="22"/>
          <w:szCs w:val="22"/>
          <w:lang w:val="es-MX"/>
        </w:rPr>
      </w:pPr>
    </w:p>
    <w:p w14:paraId="58B60A8A" w14:textId="600DD9FB" w:rsidR="000347EA" w:rsidRPr="00B6755E" w:rsidRDefault="000347EA" w:rsidP="000347EA">
      <w:pPr>
        <w:jc w:val="both"/>
        <w:rPr>
          <w:rFonts w:ascii="Lucida Sans Unicode" w:hAnsi="Lucida Sans Unicode" w:cs="Lucida Sans Unicode"/>
          <w:sz w:val="22"/>
          <w:szCs w:val="22"/>
          <w:lang w:val="es-MX"/>
        </w:rPr>
      </w:pPr>
      <w:r w:rsidRPr="000347EA">
        <w:rPr>
          <w:rFonts w:ascii="Lucida Sans Unicode" w:hAnsi="Lucida Sans Unicode" w:cs="Lucida Sans Unicode"/>
          <w:sz w:val="22"/>
          <w:szCs w:val="22"/>
          <w:lang w:val="es-MX"/>
        </w:rPr>
        <w:t xml:space="preserve">Concluyendo en </w:t>
      </w:r>
      <w:r w:rsidR="0015004D">
        <w:rPr>
          <w:rFonts w:ascii="Lucida Sans Unicode" w:hAnsi="Lucida Sans Unicode" w:cs="Lucida Sans Unicode"/>
          <w:sz w:val="22"/>
          <w:szCs w:val="22"/>
          <w:lang w:val="es-MX"/>
        </w:rPr>
        <w:t>septiembre</w:t>
      </w:r>
      <w:r w:rsidRPr="000347EA">
        <w:rPr>
          <w:rFonts w:ascii="Lucida Sans Unicode" w:hAnsi="Lucida Sans Unicode" w:cs="Lucida Sans Unicode"/>
          <w:sz w:val="22"/>
          <w:szCs w:val="22"/>
          <w:lang w:val="es-MX"/>
        </w:rPr>
        <w:t xml:space="preserve"> de 2025 con el empaque, acomodo y resguardo dentro de la bodega central del Instituto, esperando rehabilitar el mayor número de material electoral, lo cual se reflejará en el ahorro económico para la adquisición de este para el proceso electoral 2026-2027.</w:t>
      </w:r>
    </w:p>
    <w:p w14:paraId="01B796B4" w14:textId="00B3FFB8" w:rsidR="00293726" w:rsidRPr="00875975" w:rsidRDefault="000D3E50" w:rsidP="000D3E50">
      <w:pPr>
        <w:pStyle w:val="Ttulo1"/>
      </w:pPr>
      <w:bookmarkStart w:id="125" w:name="_Toc192766254"/>
      <w:r w:rsidRPr="00875975">
        <w:t>OTRAS ACTIVIDADES</w:t>
      </w:r>
      <w:bookmarkEnd w:id="125"/>
    </w:p>
    <w:p w14:paraId="28D45A65" w14:textId="15EDD512" w:rsidR="00293726" w:rsidRDefault="00875975" w:rsidP="00013E4A">
      <w:p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t>Por último, es preciso mencionar que está Dirección Ejecutiva de Organización Electoral y Estadística durante el año 2024, participo en el desarrollo de más actividades inherentes al proceso electoral, las cuales no se encuentran mencionadas en el presente informe ya que no están incluidas en las Matrices Indicadores de Resultados (MIR), pero que a continuación menciono algunas de ellas de manera informativa:</w:t>
      </w:r>
    </w:p>
    <w:p w14:paraId="12E6D6DD" w14:textId="77777777" w:rsidR="00293726" w:rsidRDefault="00293726" w:rsidP="00013E4A">
      <w:pPr>
        <w:jc w:val="both"/>
        <w:rPr>
          <w:rFonts w:ascii="Lucida Sans Unicode" w:hAnsi="Lucida Sans Unicode" w:cs="Lucida Sans Unicode"/>
          <w:sz w:val="22"/>
          <w:szCs w:val="22"/>
          <w:lang w:val="es-MX"/>
        </w:rPr>
      </w:pPr>
    </w:p>
    <w:p w14:paraId="3527FC7A" w14:textId="488C7BC9" w:rsidR="00293726" w:rsidRPr="00875975" w:rsidRDefault="007C2FD8" w:rsidP="00875975">
      <w:pPr>
        <w:pStyle w:val="Prrafodelista"/>
        <w:numPr>
          <w:ilvl w:val="0"/>
          <w:numId w:val="24"/>
        </w:num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t>Informes, acondicionamiento, equipamiento</w:t>
      </w:r>
      <w:r w:rsidR="00FB5648">
        <w:rPr>
          <w:rFonts w:ascii="Lucida Sans Unicode" w:hAnsi="Lucida Sans Unicode" w:cs="Lucida Sans Unicode"/>
          <w:sz w:val="22"/>
          <w:szCs w:val="22"/>
          <w:lang w:val="es-MX"/>
        </w:rPr>
        <w:t>, así como</w:t>
      </w:r>
      <w:r>
        <w:rPr>
          <w:rFonts w:ascii="Lucida Sans Unicode" w:hAnsi="Lucida Sans Unicode" w:cs="Lucida Sans Unicode"/>
          <w:sz w:val="22"/>
          <w:szCs w:val="22"/>
          <w:lang w:val="es-MX"/>
        </w:rPr>
        <w:t xml:space="preserve"> supervisiones por parte del INE a las 145 </w:t>
      </w:r>
      <w:r w:rsidR="00293726" w:rsidRPr="00875975">
        <w:rPr>
          <w:rFonts w:ascii="Lucida Sans Unicode" w:hAnsi="Lucida Sans Unicode" w:cs="Lucida Sans Unicode"/>
          <w:sz w:val="22"/>
          <w:szCs w:val="22"/>
          <w:lang w:val="es-MX"/>
        </w:rPr>
        <w:t>Bodegas Electorales</w:t>
      </w:r>
      <w:r w:rsidR="00FB5648">
        <w:rPr>
          <w:rFonts w:ascii="Lucida Sans Unicode" w:hAnsi="Lucida Sans Unicode" w:cs="Lucida Sans Unicode"/>
          <w:sz w:val="22"/>
          <w:szCs w:val="22"/>
          <w:lang w:val="es-MX"/>
        </w:rPr>
        <w:t xml:space="preserve"> de los órganos desconcentrados del IEPC</w:t>
      </w:r>
      <w:r w:rsidR="00875975" w:rsidRPr="00875975">
        <w:rPr>
          <w:rFonts w:ascii="Lucida Sans Unicode" w:hAnsi="Lucida Sans Unicode" w:cs="Lucida Sans Unicode"/>
          <w:sz w:val="22"/>
          <w:szCs w:val="22"/>
          <w:lang w:val="es-MX"/>
        </w:rPr>
        <w:t>.</w:t>
      </w:r>
    </w:p>
    <w:p w14:paraId="4FAA4A40" w14:textId="5D9A9F33" w:rsidR="00293726" w:rsidRPr="00875975" w:rsidRDefault="00875975" w:rsidP="00875975">
      <w:pPr>
        <w:pStyle w:val="Prrafodelista"/>
        <w:numPr>
          <w:ilvl w:val="0"/>
          <w:numId w:val="24"/>
        </w:numPr>
        <w:jc w:val="both"/>
        <w:rPr>
          <w:rFonts w:ascii="Lucida Sans Unicode" w:hAnsi="Lucida Sans Unicode" w:cs="Lucida Sans Unicode"/>
          <w:sz w:val="22"/>
          <w:szCs w:val="22"/>
          <w:lang w:val="es-MX"/>
        </w:rPr>
      </w:pPr>
      <w:r w:rsidRPr="00875975">
        <w:rPr>
          <w:rFonts w:ascii="Lucida Sans Unicode" w:hAnsi="Lucida Sans Unicode" w:cs="Lucida Sans Unicode"/>
          <w:sz w:val="22"/>
          <w:szCs w:val="22"/>
          <w:lang w:val="es-MX"/>
        </w:rPr>
        <w:t>Recorridos</w:t>
      </w:r>
      <w:r w:rsidR="00293726" w:rsidRPr="00875975">
        <w:rPr>
          <w:rFonts w:ascii="Lucida Sans Unicode" w:hAnsi="Lucida Sans Unicode" w:cs="Lucida Sans Unicode"/>
          <w:sz w:val="22"/>
          <w:szCs w:val="22"/>
          <w:lang w:val="es-MX"/>
        </w:rPr>
        <w:t xml:space="preserve"> en conjunto con el INE, para la bús</w:t>
      </w:r>
      <w:r>
        <w:rPr>
          <w:rFonts w:ascii="Lucida Sans Unicode" w:hAnsi="Lucida Sans Unicode" w:cs="Lucida Sans Unicode"/>
          <w:sz w:val="22"/>
          <w:szCs w:val="22"/>
          <w:lang w:val="es-MX"/>
        </w:rPr>
        <w:t>q</w:t>
      </w:r>
      <w:r w:rsidRPr="00875975">
        <w:rPr>
          <w:rFonts w:ascii="Lucida Sans Unicode" w:hAnsi="Lucida Sans Unicode" w:cs="Lucida Sans Unicode"/>
          <w:sz w:val="22"/>
          <w:szCs w:val="22"/>
          <w:lang w:val="es-MX"/>
        </w:rPr>
        <w:t>ueda de lugares en donde se instalarán casillas electorales.</w:t>
      </w:r>
    </w:p>
    <w:p w14:paraId="60E39DF2" w14:textId="4FE22A48" w:rsidR="00293726" w:rsidRPr="00875975" w:rsidRDefault="007C2FD8" w:rsidP="00875975">
      <w:pPr>
        <w:pStyle w:val="Prrafodelista"/>
        <w:numPr>
          <w:ilvl w:val="0"/>
          <w:numId w:val="24"/>
        </w:num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lastRenderedPageBreak/>
        <w:t xml:space="preserve">Revisión e implementación de los </w:t>
      </w:r>
      <w:r w:rsidR="00293726" w:rsidRPr="00875975">
        <w:rPr>
          <w:rFonts w:ascii="Lucida Sans Unicode" w:hAnsi="Lucida Sans Unicode" w:cs="Lucida Sans Unicode"/>
          <w:sz w:val="22"/>
          <w:szCs w:val="22"/>
          <w:lang w:val="es-MX"/>
        </w:rPr>
        <w:t>Mecanismos de Recolección</w:t>
      </w:r>
      <w:r w:rsidR="00875975" w:rsidRPr="00875975">
        <w:rPr>
          <w:rFonts w:ascii="Lucida Sans Unicode" w:hAnsi="Lucida Sans Unicode" w:cs="Lucida Sans Unicode"/>
          <w:sz w:val="22"/>
          <w:szCs w:val="22"/>
          <w:lang w:val="es-MX"/>
        </w:rPr>
        <w:t>.</w:t>
      </w:r>
    </w:p>
    <w:p w14:paraId="1997C63A" w14:textId="1478E625" w:rsidR="00293726" w:rsidRPr="00875975" w:rsidRDefault="00293726" w:rsidP="00875975">
      <w:pPr>
        <w:pStyle w:val="Prrafodelista"/>
        <w:numPr>
          <w:ilvl w:val="0"/>
          <w:numId w:val="24"/>
        </w:numPr>
        <w:jc w:val="both"/>
        <w:rPr>
          <w:rFonts w:ascii="Lucida Sans Unicode" w:hAnsi="Lucida Sans Unicode" w:cs="Lucida Sans Unicode"/>
          <w:sz w:val="22"/>
          <w:szCs w:val="22"/>
          <w:lang w:val="es-MX"/>
        </w:rPr>
      </w:pPr>
      <w:r w:rsidRPr="00875975">
        <w:rPr>
          <w:rFonts w:ascii="Lucida Sans Unicode" w:hAnsi="Lucida Sans Unicode" w:cs="Lucida Sans Unicode"/>
          <w:sz w:val="22"/>
          <w:szCs w:val="22"/>
          <w:lang w:val="es-MX"/>
        </w:rPr>
        <w:t>Informes sobre los Modelos Operativos de Recepción de Paquetes Electorales</w:t>
      </w:r>
      <w:r w:rsidR="00875975" w:rsidRPr="00875975">
        <w:rPr>
          <w:rFonts w:ascii="Lucida Sans Unicode" w:hAnsi="Lucida Sans Unicode" w:cs="Lucida Sans Unicode"/>
          <w:sz w:val="22"/>
          <w:szCs w:val="22"/>
          <w:lang w:val="es-MX"/>
        </w:rPr>
        <w:t>.</w:t>
      </w:r>
    </w:p>
    <w:p w14:paraId="2C038EA1" w14:textId="7D21C4D2" w:rsidR="00293726" w:rsidRPr="00875975" w:rsidRDefault="00293726" w:rsidP="00875975">
      <w:pPr>
        <w:pStyle w:val="Prrafodelista"/>
        <w:numPr>
          <w:ilvl w:val="0"/>
          <w:numId w:val="24"/>
        </w:numPr>
        <w:jc w:val="both"/>
        <w:rPr>
          <w:rFonts w:ascii="Lucida Sans Unicode" w:hAnsi="Lucida Sans Unicode" w:cs="Lucida Sans Unicode"/>
          <w:sz w:val="22"/>
          <w:szCs w:val="22"/>
          <w:lang w:val="es-MX"/>
        </w:rPr>
      </w:pPr>
      <w:r w:rsidRPr="00875975">
        <w:rPr>
          <w:rFonts w:ascii="Lucida Sans Unicode" w:hAnsi="Lucida Sans Unicode" w:cs="Lucida Sans Unicode"/>
          <w:sz w:val="22"/>
          <w:szCs w:val="22"/>
          <w:lang w:val="es-MX"/>
        </w:rPr>
        <w:t>Informes sobre la Habilitación de espacios con todos los escenarios para recuentos</w:t>
      </w:r>
      <w:r w:rsidR="00875975" w:rsidRPr="00875975">
        <w:rPr>
          <w:rFonts w:ascii="Lucida Sans Unicode" w:hAnsi="Lucida Sans Unicode" w:cs="Lucida Sans Unicode"/>
          <w:sz w:val="22"/>
          <w:szCs w:val="22"/>
          <w:lang w:val="es-MX"/>
        </w:rPr>
        <w:t>.</w:t>
      </w:r>
    </w:p>
    <w:p w14:paraId="41D847CD" w14:textId="5127478C" w:rsidR="00293726" w:rsidRPr="00875975" w:rsidRDefault="007C2FD8" w:rsidP="00875975">
      <w:pPr>
        <w:pStyle w:val="Prrafodelista"/>
        <w:numPr>
          <w:ilvl w:val="0"/>
          <w:numId w:val="24"/>
        </w:num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t xml:space="preserve">Coadyuvar en el registro y difusión sobre </w:t>
      </w:r>
      <w:r w:rsidR="00293726" w:rsidRPr="00875975">
        <w:rPr>
          <w:rFonts w:ascii="Lucida Sans Unicode" w:hAnsi="Lucida Sans Unicode" w:cs="Lucida Sans Unicode"/>
          <w:sz w:val="22"/>
          <w:szCs w:val="22"/>
          <w:lang w:val="es-MX"/>
        </w:rPr>
        <w:t>Observadores Electorales</w:t>
      </w:r>
      <w:r w:rsidR="00875975" w:rsidRPr="00875975">
        <w:rPr>
          <w:rFonts w:ascii="Lucida Sans Unicode" w:hAnsi="Lucida Sans Unicode" w:cs="Lucida Sans Unicode"/>
          <w:sz w:val="22"/>
          <w:szCs w:val="22"/>
          <w:lang w:val="es-MX"/>
        </w:rPr>
        <w:t>.</w:t>
      </w:r>
    </w:p>
    <w:p w14:paraId="22398549" w14:textId="399FDDEE" w:rsidR="00875975" w:rsidRPr="00875975" w:rsidRDefault="00875975" w:rsidP="00875975">
      <w:pPr>
        <w:pStyle w:val="Prrafodelista"/>
        <w:numPr>
          <w:ilvl w:val="0"/>
          <w:numId w:val="24"/>
        </w:numPr>
        <w:jc w:val="both"/>
        <w:rPr>
          <w:rFonts w:ascii="Lucida Sans Unicode" w:hAnsi="Lucida Sans Unicode" w:cs="Lucida Sans Unicode"/>
          <w:sz w:val="22"/>
          <w:szCs w:val="22"/>
          <w:lang w:val="es-MX"/>
        </w:rPr>
      </w:pPr>
      <w:r w:rsidRPr="00875975">
        <w:rPr>
          <w:rFonts w:ascii="Lucida Sans Unicode" w:hAnsi="Lucida Sans Unicode" w:cs="Lucida Sans Unicode"/>
          <w:sz w:val="22"/>
          <w:szCs w:val="22"/>
          <w:lang w:val="es-MX"/>
        </w:rPr>
        <w:t>Recepción y traslado de la documentación electoral de la empresa que la elaboró hasta las 20 sedes de los Consejos Distritales.</w:t>
      </w:r>
    </w:p>
    <w:p w14:paraId="0E7E7797" w14:textId="6F9A1F06" w:rsidR="00293726" w:rsidRPr="00875975" w:rsidRDefault="00293726" w:rsidP="00875975">
      <w:pPr>
        <w:pStyle w:val="Prrafodelista"/>
        <w:numPr>
          <w:ilvl w:val="0"/>
          <w:numId w:val="24"/>
        </w:numPr>
        <w:jc w:val="both"/>
        <w:rPr>
          <w:rFonts w:ascii="Lucida Sans Unicode" w:eastAsia="Lucida Sans Unicode" w:hAnsi="Lucida Sans Unicode" w:cs="Lucida Sans Unicode"/>
          <w:sz w:val="22"/>
          <w:szCs w:val="22"/>
        </w:rPr>
      </w:pPr>
      <w:r w:rsidRPr="00875975">
        <w:rPr>
          <w:rFonts w:ascii="Lucida Sans Unicode" w:eastAsia="Lucida Sans Unicode" w:hAnsi="Lucida Sans Unicode" w:cs="Lucida Sans Unicode"/>
          <w:sz w:val="22"/>
          <w:szCs w:val="22"/>
        </w:rPr>
        <w:t>Sistema de registro de solicitudes, sustituciones y acreditación de representaciones generales y ante mesas directivas de casilla de los partidos políticos locales y candidaturas independientes para el Proceso Electoral Local Concurrente 2023-2024.</w:t>
      </w:r>
    </w:p>
    <w:p w14:paraId="15FE015B" w14:textId="7E484457" w:rsidR="00293726" w:rsidRDefault="00293726" w:rsidP="00875975">
      <w:pPr>
        <w:pStyle w:val="Prrafodelista"/>
        <w:numPr>
          <w:ilvl w:val="0"/>
          <w:numId w:val="24"/>
        </w:numPr>
        <w:jc w:val="both"/>
        <w:rPr>
          <w:rFonts w:ascii="Lucida Sans Unicode" w:hAnsi="Lucida Sans Unicode" w:cs="Lucida Sans Unicode"/>
          <w:sz w:val="22"/>
          <w:szCs w:val="22"/>
          <w:lang w:val="es-MX"/>
        </w:rPr>
      </w:pPr>
      <w:r w:rsidRPr="00875975">
        <w:rPr>
          <w:rFonts w:ascii="Lucida Sans Unicode" w:hAnsi="Lucida Sans Unicode" w:cs="Lucida Sans Unicode"/>
          <w:sz w:val="22"/>
          <w:szCs w:val="22"/>
          <w:lang w:val="es-MX"/>
        </w:rPr>
        <w:t>Seguimiento al plan integral y los calendarios de coordinación de los procesos electorales locales concurrentes con el federal 2023-2024</w:t>
      </w:r>
      <w:r w:rsidR="00875975" w:rsidRPr="00875975">
        <w:rPr>
          <w:rFonts w:ascii="Lucida Sans Unicode" w:hAnsi="Lucida Sans Unicode" w:cs="Lucida Sans Unicode"/>
          <w:sz w:val="22"/>
          <w:szCs w:val="22"/>
          <w:lang w:val="es-MX"/>
        </w:rPr>
        <w:t>.</w:t>
      </w:r>
    </w:p>
    <w:p w14:paraId="218F3114" w14:textId="02895180" w:rsidR="00381889" w:rsidRDefault="000D3E50" w:rsidP="000D3E50">
      <w:pPr>
        <w:pStyle w:val="Ttulo1"/>
      </w:pPr>
      <w:bookmarkStart w:id="126" w:name="_Toc192766255"/>
      <w:r>
        <w:t>PRINCIPALES RESULTADOS</w:t>
      </w:r>
      <w:bookmarkEnd w:id="126"/>
    </w:p>
    <w:p w14:paraId="6DE72BA4" w14:textId="0CF3ABBC" w:rsidR="007D0E79" w:rsidRDefault="000D3E50" w:rsidP="00381889">
      <w:p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t>Derivado del presente informe, esta Dirección puede mencionar como principales resultados los siguientes:</w:t>
      </w:r>
    </w:p>
    <w:p w14:paraId="3787008A" w14:textId="77777777" w:rsidR="007A4D8B" w:rsidRDefault="007A4D8B" w:rsidP="00381889">
      <w:pPr>
        <w:jc w:val="both"/>
        <w:rPr>
          <w:rFonts w:ascii="Lucida Sans Unicode" w:hAnsi="Lucida Sans Unicode" w:cs="Lucida Sans Unicode"/>
          <w:sz w:val="22"/>
          <w:szCs w:val="22"/>
          <w:lang w:val="es-MX"/>
        </w:rPr>
      </w:pPr>
    </w:p>
    <w:p w14:paraId="2EBC4E77" w14:textId="29102710" w:rsidR="000D3E50" w:rsidRDefault="000D3E50" w:rsidP="007A4D8B">
      <w:pPr>
        <w:pStyle w:val="Prrafodelista"/>
        <w:numPr>
          <w:ilvl w:val="0"/>
          <w:numId w:val="25"/>
        </w:numPr>
        <w:jc w:val="both"/>
        <w:rPr>
          <w:rFonts w:ascii="Lucida Sans Unicode" w:hAnsi="Lucida Sans Unicode" w:cs="Lucida Sans Unicode"/>
          <w:sz w:val="22"/>
          <w:szCs w:val="22"/>
          <w:lang w:val="es-MX"/>
        </w:rPr>
      </w:pPr>
      <w:r w:rsidRPr="007A4D8B">
        <w:rPr>
          <w:rFonts w:ascii="Lucida Sans Unicode" w:hAnsi="Lucida Sans Unicode" w:cs="Lucida Sans Unicode"/>
          <w:sz w:val="22"/>
          <w:szCs w:val="22"/>
          <w:lang w:val="es-MX"/>
        </w:rPr>
        <w:t>La instalación de 150 oficinas como sedes de los órganos desconcentrados de este Instituto, de las cuales 115 fueron conseguidas en comodato con los Ayuntamientos y 35 fueron en arrendamiento cumpliendo todas con los espacios necesarios, así como con los requisitos fiscales</w:t>
      </w:r>
      <w:r w:rsidR="00FB5648">
        <w:rPr>
          <w:rFonts w:ascii="Lucida Sans Unicode" w:hAnsi="Lucida Sans Unicode" w:cs="Lucida Sans Unicode"/>
          <w:sz w:val="22"/>
          <w:szCs w:val="22"/>
          <w:lang w:val="es-MX"/>
        </w:rPr>
        <w:t xml:space="preserve"> para su arrendamiento</w:t>
      </w:r>
      <w:r w:rsidRPr="007A4D8B">
        <w:rPr>
          <w:rFonts w:ascii="Lucida Sans Unicode" w:hAnsi="Lucida Sans Unicode" w:cs="Lucida Sans Unicode"/>
          <w:sz w:val="22"/>
          <w:szCs w:val="22"/>
          <w:lang w:val="es-MX"/>
        </w:rPr>
        <w:t>.</w:t>
      </w:r>
    </w:p>
    <w:p w14:paraId="56D454F5" w14:textId="77777777" w:rsidR="007A4D8B" w:rsidRPr="007A4D8B" w:rsidRDefault="007A4D8B" w:rsidP="007A4D8B">
      <w:pPr>
        <w:pStyle w:val="Prrafodelista"/>
        <w:jc w:val="both"/>
        <w:rPr>
          <w:rFonts w:ascii="Lucida Sans Unicode" w:hAnsi="Lucida Sans Unicode" w:cs="Lucida Sans Unicode"/>
          <w:sz w:val="22"/>
          <w:szCs w:val="22"/>
          <w:lang w:val="es-MX"/>
        </w:rPr>
      </w:pPr>
    </w:p>
    <w:p w14:paraId="033043CD" w14:textId="2448A565" w:rsidR="000D3E50" w:rsidRDefault="00F81D39" w:rsidP="007A4D8B">
      <w:pPr>
        <w:pStyle w:val="Prrafodelista"/>
        <w:numPr>
          <w:ilvl w:val="0"/>
          <w:numId w:val="25"/>
        </w:numPr>
        <w:jc w:val="both"/>
        <w:rPr>
          <w:rFonts w:ascii="Lucida Sans Unicode" w:hAnsi="Lucida Sans Unicode" w:cs="Lucida Sans Unicode"/>
          <w:sz w:val="22"/>
          <w:szCs w:val="22"/>
          <w:lang w:val="es-MX"/>
        </w:rPr>
      </w:pPr>
      <w:r w:rsidRPr="007A4D8B">
        <w:rPr>
          <w:rFonts w:ascii="Lucida Sans Unicode" w:hAnsi="Lucida Sans Unicode" w:cs="Lucida Sans Unicode"/>
          <w:sz w:val="22"/>
          <w:szCs w:val="22"/>
          <w:lang w:val="es-MX"/>
        </w:rPr>
        <w:t>Se logró obtener el</w:t>
      </w:r>
      <w:r w:rsidR="000D3E50" w:rsidRPr="007A4D8B">
        <w:rPr>
          <w:rFonts w:ascii="Lucida Sans Unicode" w:hAnsi="Lucida Sans Unicode" w:cs="Lucida Sans Unicode"/>
          <w:sz w:val="22"/>
          <w:szCs w:val="22"/>
          <w:lang w:val="es-MX"/>
        </w:rPr>
        <w:t xml:space="preserve"> visto bueno por parte del INE en los formatos sin emblemas y con emblemas, para la elaboración de la documentación electoral, de la cual se imprimieron 156 diferentes tipos</w:t>
      </w:r>
      <w:r w:rsidRPr="007A4D8B">
        <w:rPr>
          <w:rFonts w:ascii="Lucida Sans Unicode" w:hAnsi="Lucida Sans Unicode" w:cs="Lucida Sans Unicode"/>
          <w:sz w:val="22"/>
          <w:szCs w:val="22"/>
          <w:lang w:val="es-MX"/>
        </w:rPr>
        <w:t xml:space="preserve">, resaltando la impresión de </w:t>
      </w:r>
      <w:r w:rsidR="002647D3">
        <w:rPr>
          <w:rFonts w:ascii="Lucida Sans Unicode" w:hAnsi="Lucida Sans Unicode" w:cs="Lucida Sans Unicode"/>
          <w:sz w:val="22"/>
          <w:szCs w:val="22"/>
          <w:lang w:val="es-MX"/>
        </w:rPr>
        <w:t>21,067,215</w:t>
      </w:r>
      <w:r w:rsidRPr="007A4D8B">
        <w:rPr>
          <w:rFonts w:ascii="Lucida Sans Unicode" w:hAnsi="Lucida Sans Unicode" w:cs="Lucida Sans Unicode"/>
          <w:sz w:val="22"/>
          <w:szCs w:val="22"/>
          <w:lang w:val="es-MX"/>
        </w:rPr>
        <w:t xml:space="preserve"> boletas, así como la impresión de la documentación</w:t>
      </w:r>
      <w:r w:rsidR="002647D3">
        <w:rPr>
          <w:rFonts w:ascii="Lucida Sans Unicode" w:hAnsi="Lucida Sans Unicode" w:cs="Lucida Sans Unicode"/>
          <w:sz w:val="22"/>
          <w:szCs w:val="22"/>
          <w:lang w:val="es-MX"/>
        </w:rPr>
        <w:t xml:space="preserve"> necesaria para la elección</w:t>
      </w:r>
      <w:r w:rsidRPr="007A4D8B">
        <w:rPr>
          <w:rFonts w:ascii="Lucida Sans Unicode" w:hAnsi="Lucida Sans Unicode" w:cs="Lucida Sans Unicode"/>
          <w:sz w:val="22"/>
          <w:szCs w:val="22"/>
          <w:lang w:val="es-MX"/>
        </w:rPr>
        <w:t xml:space="preserve"> de los Jaliscienses en el extranjero y </w:t>
      </w:r>
      <w:r w:rsidR="002647D3">
        <w:rPr>
          <w:rFonts w:ascii="Lucida Sans Unicode" w:hAnsi="Lucida Sans Unicode" w:cs="Lucida Sans Unicode"/>
          <w:sz w:val="22"/>
          <w:szCs w:val="22"/>
          <w:lang w:val="es-MX"/>
        </w:rPr>
        <w:t>la del V</w:t>
      </w:r>
      <w:r w:rsidRPr="007A4D8B">
        <w:rPr>
          <w:rFonts w:ascii="Lucida Sans Unicode" w:hAnsi="Lucida Sans Unicode" w:cs="Lucida Sans Unicode"/>
          <w:sz w:val="22"/>
          <w:szCs w:val="22"/>
          <w:lang w:val="es-MX"/>
        </w:rPr>
        <w:t>oto Anticipado.</w:t>
      </w:r>
    </w:p>
    <w:p w14:paraId="13C323A1" w14:textId="77777777" w:rsidR="007A4D8B" w:rsidRPr="007A4D8B" w:rsidRDefault="007A4D8B" w:rsidP="007A4D8B">
      <w:pPr>
        <w:pStyle w:val="Prrafodelista"/>
        <w:rPr>
          <w:rFonts w:ascii="Lucida Sans Unicode" w:hAnsi="Lucida Sans Unicode" w:cs="Lucida Sans Unicode"/>
          <w:sz w:val="22"/>
          <w:szCs w:val="22"/>
          <w:lang w:val="es-MX"/>
        </w:rPr>
      </w:pPr>
    </w:p>
    <w:p w14:paraId="2BFF4232" w14:textId="712FD9C5" w:rsidR="00F81D39" w:rsidRDefault="00F81D39" w:rsidP="007A4D8B">
      <w:pPr>
        <w:pStyle w:val="Prrafodelista"/>
        <w:numPr>
          <w:ilvl w:val="0"/>
          <w:numId w:val="25"/>
        </w:numPr>
        <w:jc w:val="both"/>
        <w:rPr>
          <w:rFonts w:ascii="Lucida Sans Unicode" w:hAnsi="Lucida Sans Unicode" w:cs="Lucida Sans Unicode"/>
          <w:sz w:val="22"/>
          <w:szCs w:val="22"/>
          <w:lang w:val="es-MX"/>
        </w:rPr>
      </w:pPr>
      <w:r w:rsidRPr="007A4D8B">
        <w:rPr>
          <w:rFonts w:ascii="Lucida Sans Unicode" w:hAnsi="Lucida Sans Unicode" w:cs="Lucida Sans Unicode"/>
          <w:sz w:val="22"/>
          <w:szCs w:val="22"/>
          <w:lang w:val="es-MX"/>
        </w:rPr>
        <w:t>Se logró contratar</w:t>
      </w:r>
      <w:r w:rsidR="002647D3">
        <w:rPr>
          <w:rFonts w:ascii="Lucida Sans Unicode" w:hAnsi="Lucida Sans Unicode" w:cs="Lucida Sans Unicode"/>
          <w:sz w:val="22"/>
          <w:szCs w:val="22"/>
          <w:lang w:val="es-MX"/>
        </w:rPr>
        <w:t xml:space="preserve"> 3,165 personas divididas en</w:t>
      </w:r>
      <w:r w:rsidRPr="007A4D8B">
        <w:rPr>
          <w:rFonts w:ascii="Lucida Sans Unicode" w:hAnsi="Lucida Sans Unicode" w:cs="Lucida Sans Unicode"/>
          <w:sz w:val="22"/>
          <w:szCs w:val="22"/>
          <w:lang w:val="es-MX"/>
        </w:rPr>
        <w:t xml:space="preserve"> 455 Supervisores Electorales Locales y a 2,710 Capacitador</w:t>
      </w:r>
      <w:r w:rsidR="00295E00">
        <w:rPr>
          <w:rFonts w:ascii="Lucida Sans Unicode" w:hAnsi="Lucida Sans Unicode" w:cs="Lucida Sans Unicode"/>
          <w:sz w:val="22"/>
          <w:szCs w:val="22"/>
          <w:lang w:val="es-MX"/>
        </w:rPr>
        <w:t>es</w:t>
      </w:r>
      <w:r w:rsidRPr="007A4D8B">
        <w:rPr>
          <w:rFonts w:ascii="Lucida Sans Unicode" w:hAnsi="Lucida Sans Unicode" w:cs="Lucida Sans Unicode"/>
          <w:sz w:val="22"/>
          <w:szCs w:val="22"/>
          <w:lang w:val="es-MX"/>
        </w:rPr>
        <w:t xml:space="preserve"> Asistente</w:t>
      </w:r>
      <w:r w:rsidR="00295E00">
        <w:rPr>
          <w:rFonts w:ascii="Lucida Sans Unicode" w:hAnsi="Lucida Sans Unicode" w:cs="Lucida Sans Unicode"/>
          <w:sz w:val="22"/>
          <w:szCs w:val="22"/>
          <w:lang w:val="es-MX"/>
        </w:rPr>
        <w:t>s</w:t>
      </w:r>
      <w:r w:rsidRPr="007A4D8B">
        <w:rPr>
          <w:rFonts w:ascii="Lucida Sans Unicode" w:hAnsi="Lucida Sans Unicode" w:cs="Lucida Sans Unicode"/>
          <w:sz w:val="22"/>
          <w:szCs w:val="22"/>
          <w:lang w:val="es-MX"/>
        </w:rPr>
        <w:t xml:space="preserve"> Electoral</w:t>
      </w:r>
      <w:r w:rsidR="00295E00">
        <w:rPr>
          <w:rFonts w:ascii="Lucida Sans Unicode" w:hAnsi="Lucida Sans Unicode" w:cs="Lucida Sans Unicode"/>
          <w:sz w:val="22"/>
          <w:szCs w:val="22"/>
          <w:lang w:val="es-MX"/>
        </w:rPr>
        <w:t>es</w:t>
      </w:r>
      <w:r w:rsidRPr="007A4D8B">
        <w:rPr>
          <w:rFonts w:ascii="Lucida Sans Unicode" w:hAnsi="Lucida Sans Unicode" w:cs="Lucida Sans Unicode"/>
          <w:sz w:val="22"/>
          <w:szCs w:val="22"/>
          <w:lang w:val="es-MX"/>
        </w:rPr>
        <w:t xml:space="preserve"> Local</w:t>
      </w:r>
      <w:r w:rsidR="00295E00">
        <w:rPr>
          <w:rFonts w:ascii="Lucida Sans Unicode" w:hAnsi="Lucida Sans Unicode" w:cs="Lucida Sans Unicode"/>
          <w:sz w:val="22"/>
          <w:szCs w:val="22"/>
          <w:lang w:val="es-MX"/>
        </w:rPr>
        <w:t>es</w:t>
      </w:r>
      <w:r w:rsidRPr="007A4D8B">
        <w:rPr>
          <w:rFonts w:ascii="Lucida Sans Unicode" w:hAnsi="Lucida Sans Unicode" w:cs="Lucida Sans Unicode"/>
          <w:sz w:val="22"/>
          <w:szCs w:val="22"/>
          <w:lang w:val="es-MX"/>
        </w:rPr>
        <w:t xml:space="preserve">, </w:t>
      </w:r>
      <w:r w:rsidR="00295E00">
        <w:rPr>
          <w:rFonts w:ascii="Lucida Sans Unicode" w:hAnsi="Lucida Sans Unicode" w:cs="Lucida Sans Unicode"/>
          <w:sz w:val="22"/>
          <w:szCs w:val="22"/>
          <w:lang w:val="es-MX"/>
        </w:rPr>
        <w:t>mismas</w:t>
      </w:r>
      <w:r w:rsidRPr="007A4D8B">
        <w:rPr>
          <w:rFonts w:ascii="Lucida Sans Unicode" w:hAnsi="Lucida Sans Unicode" w:cs="Lucida Sans Unicode"/>
          <w:sz w:val="22"/>
          <w:szCs w:val="22"/>
          <w:lang w:val="es-MX"/>
        </w:rPr>
        <w:t xml:space="preserve"> que fueron contratadas durante un periodo de 45 días, las cuales fueron debidamente capacitadas para desarrollar sus actividades.</w:t>
      </w:r>
    </w:p>
    <w:p w14:paraId="29FF42CE" w14:textId="77777777" w:rsidR="007A4D8B" w:rsidRPr="007A4D8B" w:rsidRDefault="007A4D8B" w:rsidP="007A4D8B">
      <w:pPr>
        <w:pStyle w:val="Prrafodelista"/>
        <w:jc w:val="both"/>
        <w:rPr>
          <w:rFonts w:ascii="Lucida Sans Unicode" w:hAnsi="Lucida Sans Unicode" w:cs="Lucida Sans Unicode"/>
          <w:sz w:val="22"/>
          <w:szCs w:val="22"/>
          <w:lang w:val="es-MX"/>
        </w:rPr>
      </w:pPr>
    </w:p>
    <w:p w14:paraId="22882509" w14:textId="125B56DA" w:rsidR="00F81D39" w:rsidRDefault="00677F0C" w:rsidP="007A4D8B">
      <w:pPr>
        <w:pStyle w:val="Prrafodelista"/>
        <w:numPr>
          <w:ilvl w:val="0"/>
          <w:numId w:val="25"/>
        </w:num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lastRenderedPageBreak/>
        <w:t>De igual forma</w:t>
      </w:r>
      <w:r w:rsidR="007A4D8B" w:rsidRPr="007A4D8B">
        <w:rPr>
          <w:rFonts w:ascii="Lucida Sans Unicode" w:hAnsi="Lucida Sans Unicode" w:cs="Lucida Sans Unicode"/>
          <w:sz w:val="22"/>
          <w:szCs w:val="22"/>
          <w:lang w:val="es-MX"/>
        </w:rPr>
        <w:t>,</w:t>
      </w:r>
      <w:r w:rsidR="00F81D39" w:rsidRPr="007A4D8B">
        <w:rPr>
          <w:rFonts w:ascii="Lucida Sans Unicode" w:hAnsi="Lucida Sans Unicode" w:cs="Lucida Sans Unicode"/>
          <w:sz w:val="22"/>
          <w:szCs w:val="22"/>
          <w:lang w:val="es-MX"/>
        </w:rPr>
        <w:t xml:space="preserve"> podemos mencionar la capacitación a los funcionarios de los </w:t>
      </w:r>
      <w:r w:rsidR="007A4D8B" w:rsidRPr="007A4D8B">
        <w:rPr>
          <w:rFonts w:ascii="Lucida Sans Unicode" w:hAnsi="Lucida Sans Unicode" w:cs="Lucida Sans Unicode"/>
          <w:sz w:val="22"/>
          <w:szCs w:val="22"/>
          <w:lang w:val="es-MX"/>
        </w:rPr>
        <w:t>Consejos</w:t>
      </w:r>
      <w:r w:rsidR="00F81D39" w:rsidRPr="007A4D8B">
        <w:rPr>
          <w:rFonts w:ascii="Lucida Sans Unicode" w:hAnsi="Lucida Sans Unicode" w:cs="Lucida Sans Unicode"/>
          <w:sz w:val="22"/>
          <w:szCs w:val="22"/>
          <w:lang w:val="es-MX"/>
        </w:rPr>
        <w:t xml:space="preserve"> </w:t>
      </w:r>
      <w:r w:rsidR="007A4D8B" w:rsidRPr="007A4D8B">
        <w:rPr>
          <w:rFonts w:ascii="Lucida Sans Unicode" w:hAnsi="Lucida Sans Unicode" w:cs="Lucida Sans Unicode"/>
          <w:sz w:val="22"/>
          <w:szCs w:val="22"/>
          <w:lang w:val="es-MX"/>
        </w:rPr>
        <w:t>Distritales y Municipales en lo referente a los temas de cómputos, lo anterior se llevó a cabo en dos capacitaciones un de forma presencial y otra de forma virtual, lo anterior con la finalidad de dar certeza en los trabajos que desarrollan los órganos desconcentrados de este Instituto.</w:t>
      </w:r>
    </w:p>
    <w:p w14:paraId="25446337" w14:textId="77777777" w:rsidR="00677F0C" w:rsidRPr="00677F0C" w:rsidRDefault="00677F0C" w:rsidP="00677F0C">
      <w:pPr>
        <w:pStyle w:val="Prrafodelista"/>
        <w:rPr>
          <w:rFonts w:ascii="Lucida Sans Unicode" w:hAnsi="Lucida Sans Unicode" w:cs="Lucida Sans Unicode"/>
          <w:sz w:val="22"/>
          <w:szCs w:val="22"/>
          <w:lang w:val="es-MX"/>
        </w:rPr>
      </w:pPr>
    </w:p>
    <w:p w14:paraId="37D5EF26" w14:textId="05C20794" w:rsidR="00677F0C" w:rsidRDefault="00677F0C" w:rsidP="007A4D8B">
      <w:pPr>
        <w:pStyle w:val="Prrafodelista"/>
        <w:numPr>
          <w:ilvl w:val="0"/>
          <w:numId w:val="25"/>
        </w:numPr>
        <w:jc w:val="both"/>
        <w:rPr>
          <w:rFonts w:ascii="Lucida Sans Unicode" w:hAnsi="Lucida Sans Unicode" w:cs="Lucida Sans Unicode"/>
          <w:sz w:val="22"/>
          <w:szCs w:val="22"/>
          <w:lang w:val="es-MX"/>
        </w:rPr>
      </w:pPr>
      <w:r>
        <w:rPr>
          <w:rFonts w:ascii="Lucida Sans Unicode" w:hAnsi="Lucida Sans Unicode" w:cs="Lucida Sans Unicode"/>
          <w:sz w:val="22"/>
          <w:szCs w:val="22"/>
          <w:lang w:val="es-MX"/>
        </w:rPr>
        <w:t>Por último, en los trabajos de rehabilitación de material electoral se tiene proyectado tener</w:t>
      </w:r>
      <w:r w:rsidR="00EB380D">
        <w:rPr>
          <w:rFonts w:ascii="Lucida Sans Unicode" w:hAnsi="Lucida Sans Unicode" w:cs="Lucida Sans Unicode"/>
          <w:sz w:val="22"/>
          <w:szCs w:val="22"/>
          <w:lang w:val="es-MX"/>
        </w:rPr>
        <w:t xml:space="preserve"> al finalizar el programa</w:t>
      </w:r>
      <w:r>
        <w:rPr>
          <w:rFonts w:ascii="Lucida Sans Unicode" w:hAnsi="Lucida Sans Unicode" w:cs="Lucida Sans Unicode"/>
          <w:sz w:val="22"/>
          <w:szCs w:val="22"/>
          <w:lang w:val="es-MX"/>
        </w:rPr>
        <w:t xml:space="preserve"> un total de 5,500 bolsas contenedoras con lo necesario para el proceso electoral local 2026-2027, lo cual generará un ahorro significativo al Instituto.</w:t>
      </w:r>
    </w:p>
    <w:p w14:paraId="158BFE02" w14:textId="7FCA72FB" w:rsidR="007D0E79" w:rsidRPr="00381889" w:rsidRDefault="000D3E50" w:rsidP="000D3E50">
      <w:pPr>
        <w:pStyle w:val="Ttulo1"/>
      </w:pPr>
      <w:bookmarkStart w:id="127" w:name="_Toc192766256"/>
      <w:r>
        <w:t>CONCLUSIONES</w:t>
      </w:r>
      <w:bookmarkEnd w:id="127"/>
    </w:p>
    <w:p w14:paraId="19D72F80" w14:textId="69605181" w:rsidR="002E5495" w:rsidRDefault="002E5495" w:rsidP="002E5495">
      <w:pPr>
        <w:jc w:val="both"/>
        <w:rPr>
          <w:rFonts w:ascii="Lucida Sans Unicode" w:hAnsi="Lucida Sans Unicode" w:cs="Lucida Sans Unicode"/>
          <w:sz w:val="22"/>
          <w:szCs w:val="22"/>
          <w:lang w:val="es-MX"/>
        </w:rPr>
      </w:pPr>
      <w:r w:rsidRPr="002E5495">
        <w:rPr>
          <w:rFonts w:ascii="Lucida Sans Unicode" w:hAnsi="Lucida Sans Unicode" w:cs="Lucida Sans Unicode"/>
          <w:sz w:val="22"/>
          <w:szCs w:val="22"/>
          <w:lang w:val="es-MX"/>
        </w:rPr>
        <w:t>La Dirección de Organización Electoral y Estadística está comprometida con el cumplimiento puntual de los trabajos establecidos en las Matrices Indicadoras de Resultados. En este sentido, el presente informe detalla el cumplimiento de cada una de las matrices enumeradas, identificando áreas de mejora en las actividades desarrolladas, con el objetivo de garantizar la certeza necesaria para el adecuado desarrollo de</w:t>
      </w:r>
      <w:r w:rsidR="004B3831">
        <w:rPr>
          <w:rFonts w:ascii="Lucida Sans Unicode" w:hAnsi="Lucida Sans Unicode" w:cs="Lucida Sans Unicode"/>
          <w:sz w:val="22"/>
          <w:szCs w:val="22"/>
          <w:lang w:val="es-MX"/>
        </w:rPr>
        <w:t xml:space="preserve"> las actividades en</w:t>
      </w:r>
      <w:r w:rsidRPr="002E5495">
        <w:rPr>
          <w:rFonts w:ascii="Lucida Sans Unicode" w:hAnsi="Lucida Sans Unicode" w:cs="Lucida Sans Unicode"/>
          <w:sz w:val="22"/>
          <w:szCs w:val="22"/>
          <w:lang w:val="es-MX"/>
        </w:rPr>
        <w:t xml:space="preserve"> un proceso electoral y las actividades ordinarias</w:t>
      </w:r>
      <w:r w:rsidR="004B3831">
        <w:rPr>
          <w:rFonts w:ascii="Lucida Sans Unicode" w:hAnsi="Lucida Sans Unicode" w:cs="Lucida Sans Unicode"/>
          <w:sz w:val="22"/>
          <w:szCs w:val="22"/>
          <w:lang w:val="es-MX"/>
        </w:rPr>
        <w:t xml:space="preserve"> en el Instituto</w:t>
      </w:r>
      <w:r w:rsidRPr="002E5495">
        <w:rPr>
          <w:rFonts w:ascii="Lucida Sans Unicode" w:hAnsi="Lucida Sans Unicode" w:cs="Lucida Sans Unicode"/>
          <w:sz w:val="22"/>
          <w:szCs w:val="22"/>
          <w:lang w:val="es-MX"/>
        </w:rPr>
        <w:t>.</w:t>
      </w:r>
    </w:p>
    <w:p w14:paraId="01D1CDD7" w14:textId="77777777" w:rsidR="002E5495" w:rsidRPr="002E5495" w:rsidRDefault="002E5495" w:rsidP="002E5495">
      <w:pPr>
        <w:jc w:val="both"/>
        <w:rPr>
          <w:rFonts w:ascii="Lucida Sans Unicode" w:hAnsi="Lucida Sans Unicode" w:cs="Lucida Sans Unicode"/>
          <w:sz w:val="22"/>
          <w:szCs w:val="22"/>
          <w:lang w:val="es-MX"/>
        </w:rPr>
      </w:pPr>
    </w:p>
    <w:p w14:paraId="6F4610B2" w14:textId="5C63DC79" w:rsidR="002E5495" w:rsidRPr="002E5495" w:rsidRDefault="002E5495" w:rsidP="002E5495">
      <w:pPr>
        <w:jc w:val="both"/>
        <w:rPr>
          <w:rFonts w:ascii="Lucida Sans Unicode" w:hAnsi="Lucida Sans Unicode" w:cs="Lucida Sans Unicode"/>
          <w:sz w:val="22"/>
          <w:szCs w:val="22"/>
          <w:lang w:val="es-MX"/>
        </w:rPr>
      </w:pPr>
      <w:r w:rsidRPr="002E5495">
        <w:rPr>
          <w:rFonts w:ascii="Lucida Sans Unicode" w:hAnsi="Lucida Sans Unicode" w:cs="Lucida Sans Unicode"/>
          <w:sz w:val="22"/>
          <w:szCs w:val="22"/>
          <w:lang w:val="es-MX"/>
        </w:rPr>
        <w:t>Finalmente, este informe anual de actividades se elabora en cumplimiento con el memorándum número 028/2025, firmado por el Secretario Ejecutivo</w:t>
      </w:r>
      <w:r w:rsidR="004B3831">
        <w:rPr>
          <w:rFonts w:ascii="Lucida Sans Unicode" w:hAnsi="Lucida Sans Unicode" w:cs="Lucida Sans Unicode"/>
          <w:sz w:val="22"/>
          <w:szCs w:val="22"/>
          <w:lang w:val="es-MX"/>
        </w:rPr>
        <w:t xml:space="preserve"> con fecha</w:t>
      </w:r>
      <w:r w:rsidRPr="002E5495">
        <w:rPr>
          <w:rFonts w:ascii="Lucida Sans Unicode" w:hAnsi="Lucida Sans Unicode" w:cs="Lucida Sans Unicode"/>
          <w:sz w:val="22"/>
          <w:szCs w:val="22"/>
          <w:lang w:val="es-MX"/>
        </w:rPr>
        <w:t xml:space="preserve"> </w:t>
      </w:r>
      <w:r w:rsidR="004B3831">
        <w:rPr>
          <w:rFonts w:ascii="Lucida Sans Unicode" w:hAnsi="Lucida Sans Unicode" w:cs="Lucida Sans Unicode"/>
          <w:sz w:val="22"/>
          <w:szCs w:val="22"/>
          <w:lang w:val="es-MX"/>
        </w:rPr>
        <w:t>d</w:t>
      </w:r>
      <w:r w:rsidRPr="002E5495">
        <w:rPr>
          <w:rFonts w:ascii="Lucida Sans Unicode" w:hAnsi="Lucida Sans Unicode" w:cs="Lucida Sans Unicode"/>
          <w:sz w:val="22"/>
          <w:szCs w:val="22"/>
          <w:lang w:val="es-MX"/>
        </w:rPr>
        <w:t>el 12 de febrero de 2025.</w:t>
      </w:r>
    </w:p>
    <w:p w14:paraId="747113B8" w14:textId="77777777" w:rsidR="002E5495" w:rsidRDefault="002E5495" w:rsidP="00013E4A">
      <w:pPr>
        <w:jc w:val="both"/>
        <w:rPr>
          <w:rFonts w:ascii="Lucida Sans Unicode" w:hAnsi="Lucida Sans Unicode" w:cs="Lucida Sans Unicode"/>
          <w:sz w:val="22"/>
          <w:szCs w:val="22"/>
          <w:lang w:val="es-MX"/>
        </w:rPr>
      </w:pPr>
    </w:p>
    <w:p w14:paraId="121F7F1C" w14:textId="77777777" w:rsidR="002E5495" w:rsidRDefault="002E5495" w:rsidP="00013E4A">
      <w:pPr>
        <w:jc w:val="both"/>
        <w:rPr>
          <w:rFonts w:ascii="Lucida Sans Unicode" w:hAnsi="Lucida Sans Unicode" w:cs="Lucida Sans Unicode"/>
          <w:sz w:val="22"/>
          <w:szCs w:val="22"/>
          <w:lang w:val="es-MX"/>
        </w:rPr>
      </w:pPr>
    </w:p>
    <w:p w14:paraId="32651035" w14:textId="77777777" w:rsidR="002E5495" w:rsidRDefault="002E5495" w:rsidP="00013E4A">
      <w:pPr>
        <w:jc w:val="both"/>
        <w:rPr>
          <w:rFonts w:ascii="Lucida Sans Unicode" w:hAnsi="Lucida Sans Unicode" w:cs="Lucida Sans Unicode"/>
          <w:sz w:val="22"/>
          <w:szCs w:val="22"/>
          <w:lang w:val="es-MX"/>
        </w:rPr>
      </w:pPr>
    </w:p>
    <w:p w14:paraId="0F41DF32" w14:textId="77777777" w:rsidR="00875975" w:rsidRDefault="00875975" w:rsidP="00013E4A">
      <w:pPr>
        <w:jc w:val="both"/>
        <w:rPr>
          <w:rFonts w:ascii="Lucida Sans Unicode" w:hAnsi="Lucida Sans Unicode" w:cs="Lucida Sans Unicode"/>
          <w:sz w:val="22"/>
          <w:szCs w:val="22"/>
          <w:lang w:val="es-MX"/>
        </w:rPr>
      </w:pPr>
    </w:p>
    <w:p w14:paraId="6C253FE1" w14:textId="3398C305" w:rsidR="00875975" w:rsidRPr="00875975" w:rsidRDefault="00875975" w:rsidP="00875975">
      <w:pPr>
        <w:jc w:val="center"/>
        <w:rPr>
          <w:rFonts w:ascii="Lucida Sans Unicode" w:hAnsi="Lucida Sans Unicode" w:cs="Lucida Sans Unicode"/>
          <w:b/>
          <w:bCs/>
          <w:sz w:val="22"/>
          <w:szCs w:val="22"/>
          <w:lang w:val="es-MX"/>
        </w:rPr>
      </w:pPr>
      <w:r w:rsidRPr="00875975">
        <w:rPr>
          <w:rFonts w:ascii="Lucida Sans Unicode" w:hAnsi="Lucida Sans Unicode" w:cs="Lucida Sans Unicode"/>
          <w:b/>
          <w:bCs/>
          <w:sz w:val="22"/>
          <w:szCs w:val="22"/>
          <w:lang w:val="es-MX"/>
        </w:rPr>
        <w:t>ATENTAMENTE</w:t>
      </w:r>
    </w:p>
    <w:p w14:paraId="37BDFC5B" w14:textId="77777777" w:rsidR="00875975" w:rsidRPr="00875975" w:rsidRDefault="00875975" w:rsidP="00875975">
      <w:pPr>
        <w:jc w:val="center"/>
        <w:rPr>
          <w:rFonts w:ascii="Lucida Sans Unicode" w:hAnsi="Lucida Sans Unicode" w:cs="Lucida Sans Unicode"/>
          <w:b/>
          <w:bCs/>
          <w:sz w:val="22"/>
          <w:szCs w:val="22"/>
          <w:lang w:val="es-MX"/>
        </w:rPr>
      </w:pPr>
    </w:p>
    <w:p w14:paraId="6CE6174D" w14:textId="77777777" w:rsidR="00875975" w:rsidRPr="00875975" w:rsidRDefault="00875975" w:rsidP="00875975">
      <w:pPr>
        <w:jc w:val="center"/>
        <w:rPr>
          <w:rFonts w:ascii="Lucida Sans Unicode" w:hAnsi="Lucida Sans Unicode" w:cs="Lucida Sans Unicode"/>
          <w:b/>
          <w:bCs/>
          <w:sz w:val="22"/>
          <w:szCs w:val="22"/>
          <w:lang w:val="es-MX"/>
        </w:rPr>
      </w:pPr>
    </w:p>
    <w:p w14:paraId="20535EB7" w14:textId="77777777" w:rsidR="00875975" w:rsidRPr="00875975" w:rsidRDefault="00875975" w:rsidP="00875975">
      <w:pPr>
        <w:jc w:val="center"/>
        <w:rPr>
          <w:rFonts w:ascii="Lucida Sans Unicode" w:hAnsi="Lucida Sans Unicode" w:cs="Lucida Sans Unicode"/>
          <w:b/>
          <w:bCs/>
          <w:sz w:val="22"/>
          <w:szCs w:val="22"/>
          <w:lang w:val="es-MX"/>
        </w:rPr>
      </w:pPr>
    </w:p>
    <w:p w14:paraId="7F02A51C" w14:textId="77777777" w:rsidR="00875975" w:rsidRPr="00875975" w:rsidRDefault="00875975" w:rsidP="00875975">
      <w:pPr>
        <w:jc w:val="center"/>
        <w:rPr>
          <w:rFonts w:ascii="Lucida Sans Unicode" w:hAnsi="Lucida Sans Unicode" w:cs="Lucida Sans Unicode"/>
          <w:b/>
          <w:bCs/>
          <w:sz w:val="22"/>
          <w:szCs w:val="22"/>
          <w:lang w:val="es-MX"/>
        </w:rPr>
      </w:pPr>
    </w:p>
    <w:p w14:paraId="4523D1A0" w14:textId="5EEBB6D2" w:rsidR="00875975" w:rsidRPr="00875975" w:rsidRDefault="00875975" w:rsidP="00875975">
      <w:pPr>
        <w:jc w:val="center"/>
        <w:rPr>
          <w:rFonts w:ascii="Lucida Sans Unicode" w:hAnsi="Lucida Sans Unicode" w:cs="Lucida Sans Unicode"/>
          <w:b/>
          <w:bCs/>
          <w:sz w:val="22"/>
          <w:szCs w:val="22"/>
          <w:lang w:val="es-MX"/>
        </w:rPr>
      </w:pPr>
      <w:r w:rsidRPr="00875975">
        <w:rPr>
          <w:rFonts w:ascii="Lucida Sans Unicode" w:hAnsi="Lucida Sans Unicode" w:cs="Lucida Sans Unicode"/>
          <w:b/>
          <w:bCs/>
          <w:sz w:val="22"/>
          <w:szCs w:val="22"/>
          <w:lang w:val="es-MX"/>
        </w:rPr>
        <w:t>Ramón</w:t>
      </w:r>
      <w:r>
        <w:rPr>
          <w:rFonts w:ascii="Lucida Sans Unicode" w:hAnsi="Lucida Sans Unicode" w:cs="Lucida Sans Unicode"/>
          <w:b/>
          <w:bCs/>
          <w:sz w:val="22"/>
          <w:szCs w:val="22"/>
          <w:lang w:val="es-MX"/>
        </w:rPr>
        <w:t xml:space="preserve"> Vargas Ortega</w:t>
      </w:r>
    </w:p>
    <w:p w14:paraId="7D356276" w14:textId="4A167C1A" w:rsidR="00875975" w:rsidRPr="00875975" w:rsidRDefault="00875975" w:rsidP="00875975">
      <w:pPr>
        <w:jc w:val="center"/>
        <w:rPr>
          <w:rFonts w:ascii="Lucida Sans Unicode" w:hAnsi="Lucida Sans Unicode" w:cs="Lucida Sans Unicode"/>
          <w:b/>
          <w:bCs/>
          <w:sz w:val="22"/>
          <w:szCs w:val="22"/>
          <w:lang w:val="es-MX"/>
        </w:rPr>
      </w:pPr>
      <w:r w:rsidRPr="00875975">
        <w:rPr>
          <w:rFonts w:ascii="Lucida Sans Unicode" w:hAnsi="Lucida Sans Unicode" w:cs="Lucida Sans Unicode"/>
          <w:b/>
          <w:bCs/>
          <w:sz w:val="22"/>
          <w:szCs w:val="22"/>
          <w:lang w:val="es-MX"/>
        </w:rPr>
        <w:t>Director Ejecutivo de Organización Electoral y Estadística</w:t>
      </w:r>
    </w:p>
    <w:sectPr w:rsidR="00875975" w:rsidRPr="00875975">
      <w:headerReference w:type="default" r:id="rId24"/>
      <w:foot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ED931" w14:textId="77777777" w:rsidR="00D1757B" w:rsidRDefault="00D1757B" w:rsidP="00F23F87">
      <w:r>
        <w:separator/>
      </w:r>
    </w:p>
  </w:endnote>
  <w:endnote w:type="continuationSeparator" w:id="0">
    <w:p w14:paraId="786EAE34" w14:textId="77777777" w:rsidR="00D1757B" w:rsidRDefault="00D1757B" w:rsidP="00F2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4D632" w14:textId="4BCAE54B" w:rsidR="00F23F87" w:rsidRDefault="00F23F87">
    <w:pPr>
      <w:pStyle w:val="Piedepgina"/>
    </w:pPr>
    <w:r>
      <w:rPr>
        <w:noProof/>
      </w:rPr>
      <mc:AlternateContent>
        <mc:Choice Requires="wpc">
          <w:drawing>
            <wp:anchor distT="0" distB="0" distL="114300" distR="114300" simplePos="0" relativeHeight="251663360" behindDoc="0" locked="0" layoutInCell="1" allowOverlap="1" wp14:anchorId="41CB5A5E" wp14:editId="44FF8887">
              <wp:simplePos x="0" y="0"/>
              <wp:positionH relativeFrom="column">
                <wp:posOffset>6096000</wp:posOffset>
              </wp:positionH>
              <wp:positionV relativeFrom="paragraph">
                <wp:posOffset>-123825</wp:posOffset>
              </wp:positionV>
              <wp:extent cx="287655" cy="137795"/>
              <wp:effectExtent l="0" t="0" r="0" b="0"/>
              <wp:wrapNone/>
              <wp:docPr id="1136905799" name="Lienz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357099515" name="Diagrama de flujo: conector 1357099515"/>
                      <wps:cNvSpPr/>
                      <wps:spPr>
                        <a:xfrm>
                          <a:off x="185876" y="56388"/>
                          <a:ext cx="45719" cy="45719"/>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3629086" name="Diagrama de flujo: conector 1653629086"/>
                      <wps:cNvSpPr/>
                      <wps:spPr>
                        <a:xfrm>
                          <a:off x="74099" y="0"/>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65672929" name="Diagrama de flujo: conector 1665672929"/>
                      <wps:cNvSpPr/>
                      <wps:spPr>
                        <a:xfrm>
                          <a:off x="242534" y="1617"/>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1731383" name="Diagrama de flujo: conector 171731383"/>
                      <wps:cNvSpPr/>
                      <wps:spPr>
                        <a:xfrm>
                          <a:off x="242697"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76873012" name="Diagrama de flujo: conector 1376873012"/>
                      <wps:cNvSpPr/>
                      <wps:spPr>
                        <a:xfrm>
                          <a:off x="128963"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83612361" name="Diagrama de flujo: conector 2083612361"/>
                      <wps:cNvSpPr/>
                      <wps:spPr>
                        <a:xfrm>
                          <a:off x="75623" y="54864"/>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64661389" name="Diagrama de flujo: conector 964661389"/>
                      <wps:cNvSpPr/>
                      <wps:spPr>
                        <a:xfrm>
                          <a:off x="129483" y="1617"/>
                          <a:ext cx="44450"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59860742" name="Diagrama de flujo: conector 1859860742"/>
                      <wps:cNvSpPr/>
                      <wps:spPr>
                        <a:xfrm>
                          <a:off x="185787" y="1617"/>
                          <a:ext cx="44450"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1582219" name="Diagrama de flujo: conector 491582219"/>
                      <wps:cNvSpPr/>
                      <wps:spPr>
                        <a:xfrm>
                          <a:off x="19980" y="0"/>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18431996" name="Diagrama de flujo: conector 918431996"/>
                      <wps:cNvSpPr/>
                      <wps:spPr>
                        <a:xfrm>
                          <a:off x="21504"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55FCD6D8" id="Lienzo 2" o:spid="_x0000_s1026" editas="canvas" style="position:absolute;margin-left:480pt;margin-top:-9.75pt;width:22.65pt;height:10.85pt;z-index:251663360;mso-width-relative:margin;mso-height-relative:margin" coordsize="287655,13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87655;height:137795;visibility:visible;mso-wrap-style:square" filled="t">
                <v:fill o:detectmouseclick="t"/>
                <v:path o:connecttype="none"/>
              </v:shape>
              <v:shapetype id="_x0000_t120" coordsize="21600,21600" o:spt="120" path="m10800,qx,10800,10800,21600,21600,10800,10800,xe">
                <v:path gradientshapeok="t" o:connecttype="custom" o:connectlocs="10800,0;3163,3163;0,10800;3163,18437;10800,21600;18437,18437;21600,10800;18437,3163" textboxrect="3163,3163,18437,18437"/>
              </v:shapetype>
              <v:shape id="Diagrama de flujo: conector 1357099515" o:spid="_x0000_s1028" type="#_x0000_t120" style="position:absolute;left:185876;top:56388;width:45719;height:45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" fillcolor="#00788e" stroked="f" strokeweight="1pt">
                <v:fill color2="#a2d7f0 [980]" rotate="t" angle="180" colors="0 #00788e;58327f #74c4e9;1 #74c4e9;1 #a2d8f0" focus="100%" type="gradient"/>
                <v:stroke joinstyle="miter"/>
              </v:shape>
              <v:shape id="Diagrama de flujo: conector 1653629086" o:spid="_x0000_s1029" type="#_x0000_t120" style="position:absolute;left:74099;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" fillcolor="#00788e" stroked="f" strokeweight="1pt">
                <v:fill color2="#a2d7f0 [980]" rotate="t" angle="180" colors="0 #00788e;58327f #74c4e9;1 #74c4e9;1 #a2d8f0" focus="100%" type="gradient"/>
                <v:stroke joinstyle="miter"/>
              </v:shape>
              <v:shape id="Diagrama de flujo: conector 1665672929" o:spid="_x0000_s1030" type="#_x0000_t120" style="position:absolute;left:242534;top:1617;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" fillcolor="#00788e" stroked="f" strokeweight="1pt">
                <v:fill color2="#a2d7f0 [980]" rotate="t" angle="180" colors="0 #00788e;58327f #74c4e9;1 #74c4e9;1 #a2d8f0" focus="100%" type="gradient"/>
                <v:stroke joinstyle="miter"/>
              </v:shape>
              <v:shape id="Diagrama de flujo: conector 171731383" o:spid="_x0000_s1031" type="#_x0000_t120" style="position:absolute;left:242697;top:56388;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" fillcolor="#00788e" stroked="f" strokeweight="1pt">
                <v:fill color2="#a2d7f0 [980]" rotate="t" angle="180" colors="0 #00788e;58327f #74c4e9;1 #74c4e9;1 #a2d8f0" focus="100%" type="gradient"/>
                <v:stroke joinstyle="miter"/>
              </v:shape>
              <v:shape id="Diagrama de flujo: conector 1376873012" o:spid="_x0000_s1032" type="#_x0000_t120" style="position:absolute;left:128963;top:56388;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" fillcolor="#00788e" stroked="f" strokeweight="1pt">
                <v:fill color2="#a2d7f0 [980]" rotate="t" angle="180" colors="0 #00788e;58327f #74c4e9;1 #74c4e9;1 #a2d8f0" focus="100%" type="gradient"/>
                <v:stroke joinstyle="miter"/>
              </v:shape>
              <v:shape id="Diagrama de flujo: conector 2083612361" o:spid="_x0000_s1033" type="#_x0000_t120" style="position:absolute;left:75623;top:54864;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" fillcolor="#00788e" stroked="f" strokeweight="1pt">
                <v:fill color2="#a2d7f0 [980]" rotate="t" angle="180" colors="0 #00788e;58327f #74c4e9;1 #74c4e9;1 #a2d8f0" focus="100%" type="gradient"/>
                <v:stroke joinstyle="miter"/>
              </v:shape>
              <v:shape id="Diagrama de flujo: conector 964661389" o:spid="_x0000_s1034" type="#_x0000_t120" style="position:absolute;left:129483;top:1617;width:44450;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" fillcolor="#00788e" stroked="f" strokeweight="1pt">
                <v:fill color2="#a2d7f0 [980]" rotate="t" angle="180" colors="0 #00788e;58327f #74c4e9;1 #74c4e9;1 #a2d8f0" focus="100%" type="gradient"/>
                <v:stroke joinstyle="miter"/>
              </v:shape>
              <v:shape id="Diagrama de flujo: conector 1859860742" o:spid="_x0000_s1035" type="#_x0000_t120" style="position:absolute;left:185787;top:1617;width:44450;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" fillcolor="#00788e" stroked="f" strokeweight="1pt">
                <v:fill color2="#a2d7f0 [980]" rotate="t" angle="180" colors="0 #00788e;58327f #74c4e9;1 #74c4e9;1 #a2d8f0" focus="100%" type="gradient"/>
                <v:stroke joinstyle="miter"/>
              </v:shape>
              <v:shape id="Diagrama de flujo: conector 491582219" o:spid="_x0000_s1036" type="#_x0000_t120" style="position:absolute;left:19980;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" fillcolor="#00788e" stroked="f" strokeweight="1pt">
                <v:fill color2="#a2d7f0 [980]" rotate="t" angle="180" colors="0 #00788e;58327f #74c4e9;1 #74c4e9;1 #a2d8f0" focus="100%" type="gradient"/>
                <v:stroke joinstyle="miter"/>
              </v:shape>
              <v:shape id="Diagrama de flujo: conector 918431996" o:spid="_x0000_s1037" type="#_x0000_t120" style="position:absolute;left:21504;top:56388;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" fillcolor="#00788e" stroked="f" strokeweight="1pt">
                <v:fill color2="#a2d7f0 [980]" rotate="t" angle="180" colors="0 #00788e;58327f #74c4e9;1 #74c4e9;1 #a2d8f0" focus="100%" type="gradient"/>
                <v:stroke joinstyle="miter"/>
              </v:shape>
            </v:group>
          </w:pict>
        </mc:Fallback>
      </mc:AlternateContent>
    </w:r>
    <w:r>
      <w:rPr>
        <w:rFonts w:ascii="Lucida Sans Unicode" w:hAnsi="Lucida Sans Unicode" w:cs="Lucida Sans Unicode"/>
        <w:noProof/>
        <w:sz w:val="40"/>
        <w:szCs w:val="40"/>
      </w:rPr>
      <mc:AlternateContent>
        <mc:Choice Requires="wps">
          <w:drawing>
            <wp:anchor distT="0" distB="0" distL="114300" distR="114300" simplePos="0" relativeHeight="251661312" behindDoc="0" locked="0" layoutInCell="1" allowOverlap="1" wp14:anchorId="3760F653" wp14:editId="6E9B25C2">
              <wp:simplePos x="0" y="0"/>
              <wp:positionH relativeFrom="page">
                <wp:align>right</wp:align>
              </wp:positionH>
              <wp:positionV relativeFrom="paragraph">
                <wp:posOffset>38100</wp:posOffset>
              </wp:positionV>
              <wp:extent cx="5250815" cy="121920"/>
              <wp:effectExtent l="0" t="0" r="6985" b="0"/>
              <wp:wrapNone/>
              <wp:docPr id="1021209679" name="Rectángulo 1"/>
              <wp:cNvGraphicFramePr/>
              <a:graphic xmlns:a="http://schemas.openxmlformats.org/drawingml/2006/main">
                <a:graphicData uri="http://schemas.microsoft.com/office/word/2010/wordprocessingShape">
                  <wps:wsp>
                    <wps:cNvSpPr/>
                    <wps:spPr>
                      <a:xfrm>
                        <a:off x="0" y="0"/>
                        <a:ext cx="5250815" cy="121920"/>
                      </a:xfrm>
                      <a:prstGeom prst="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C00D05" id="Rectángulo 1" o:spid="_x0000_s1026" style="position:absolute;margin-left:362.25pt;margin-top:3pt;width:413.45pt;height:9.6pt;z-index:251661312;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" fillcolor="#00788e" stroked="f"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3B2C1" w14:textId="77777777" w:rsidR="00D1757B" w:rsidRDefault="00D1757B" w:rsidP="00F23F87">
      <w:r>
        <w:separator/>
      </w:r>
    </w:p>
  </w:footnote>
  <w:footnote w:type="continuationSeparator" w:id="0">
    <w:p w14:paraId="73CA00F3" w14:textId="77777777" w:rsidR="00D1757B" w:rsidRDefault="00D1757B" w:rsidP="00F23F87">
      <w:r>
        <w:continuationSeparator/>
      </w:r>
    </w:p>
  </w:footnote>
  <w:footnote w:id="1">
    <w:p w14:paraId="14FFA3ED" w14:textId="77777777" w:rsidR="00013E4A" w:rsidRDefault="00013E4A" w:rsidP="00013E4A">
      <w:pPr>
        <w:pStyle w:val="Textonotapie"/>
        <w:jc w:val="both"/>
      </w:pPr>
      <w:r>
        <w:rPr>
          <w:rStyle w:val="Refdenotaalpie"/>
        </w:rPr>
        <w:footnoteRef/>
      </w:r>
      <w:r>
        <w:t xml:space="preserve"> La demarcación territorial de los distritos electorales uninominales locales en que se divide el Estado de Jalisco y sus respectivas cabeceras se encuentra disponible para su consulta en el siguiente enlace: </w:t>
      </w:r>
      <w:hyperlink r:id="rId1" w:history="1">
        <w:r w:rsidRPr="002B6540">
          <w:rPr>
            <w:rStyle w:val="Hipervnculo"/>
          </w:rPr>
          <w:t>https://repositoriodocumental.ine.mx/xmlui/bitstream/handle/123456789/144401/CGex202210-19-ap-1-3-Gaceta.pdf</w:t>
        </w:r>
      </w:hyperlink>
    </w:p>
    <w:p w14:paraId="2E4083A1" w14:textId="77777777" w:rsidR="00013E4A" w:rsidRPr="00940CA3" w:rsidRDefault="00013E4A" w:rsidP="00013E4A">
      <w:pPr>
        <w:pStyle w:val="Textonotapie"/>
        <w:jc w:val="both"/>
        <w:rPr>
          <w:lang w:val="es-MX"/>
        </w:rPr>
      </w:pPr>
    </w:p>
  </w:footnote>
  <w:footnote w:id="2">
    <w:p w14:paraId="1DE5A57A" w14:textId="77777777" w:rsidR="00013E4A" w:rsidRPr="007B4CE9" w:rsidRDefault="00013E4A" w:rsidP="00013E4A">
      <w:pPr>
        <w:pStyle w:val="Textonotapie"/>
        <w:jc w:val="both"/>
        <w:rPr>
          <w:lang w:val="es-MX"/>
        </w:rPr>
      </w:pPr>
      <w:r w:rsidRPr="007B4CE9">
        <w:rPr>
          <w:rStyle w:val="Refdenotaalpie"/>
        </w:rPr>
        <w:footnoteRef/>
      </w:r>
      <w:r w:rsidRPr="007B4CE9">
        <w:t xml:space="preserve"> </w:t>
      </w:r>
      <w:r w:rsidRPr="007B4CE9">
        <w:rPr>
          <w:lang w:val="es-MX"/>
        </w:rPr>
        <w:t>Un Centro de Coordinación de Zona lo podemos definir como parte de un órgano distrital con independencia de su localización, pero dentro del ámbito de su competencia distrital, instalado en un inmueble arrendado por parte del IEPC en donde se concentra y almacena información, documentación y material electoral además de ser el lugar en donde se realizan las actividades operativas previas, durante y posteriores a la jornada electoral; la ubicación de los CCZ responde a la necesidad de hacer eficiente los trabajos logísticos de acuerdo a la extensión territorial  de los distritos electorales, en aquellos casos donde no se presenta una compacidad adecuada Sí bien estos CCZ, no se encuentran contemplados en la legislación local, la implementación de estos centros de acopio los podemos sustentar con lo establecido en los artículos 11 y 12 del Reglamento de Elecciones en donde se nombran a las Oficinas Municipales. Los lugares en donde se propuso la instalación de los Centros de Coordinación de Zona fueron los distritos 01, 05, 18 y 19 con cabeceras en Tequila, Puerto Vallarta, Autlán de Navarro y Zapotlán el Grande.</w:t>
      </w:r>
      <w:r w:rsidRPr="007B4CE9">
        <w:rPr>
          <w:rFonts w:ascii="Lucida Sans Unicode" w:hAnsi="Lucida Sans Unicode" w:cs="Lucida Sans Unicode"/>
          <w:color w:val="000000"/>
          <w:kern w:val="0"/>
          <w:sz w:val="19"/>
          <w:szCs w:val="19"/>
          <w:lang w:val="es-MX"/>
        </w:rPr>
        <w:t xml:space="preserve"> </w:t>
      </w:r>
      <w:r w:rsidRPr="007B4CE9">
        <w:rPr>
          <w:lang w:val="es-MX"/>
        </w:rPr>
        <w:t xml:space="preserve">Cada uno de ellos deberá atender los siguientes municipios: </w:t>
      </w:r>
    </w:p>
    <w:p w14:paraId="0E09EC6D" w14:textId="488E953E" w:rsidR="00013E4A" w:rsidRPr="007B4CE9" w:rsidRDefault="00013E4A" w:rsidP="00013E4A">
      <w:pPr>
        <w:pStyle w:val="Textonotapie"/>
        <w:numPr>
          <w:ilvl w:val="0"/>
          <w:numId w:val="3"/>
        </w:numPr>
        <w:jc w:val="both"/>
        <w:rPr>
          <w:lang w:val="es-MX"/>
        </w:rPr>
      </w:pPr>
      <w:r w:rsidRPr="007B4CE9">
        <w:rPr>
          <w:lang w:val="es-MX"/>
        </w:rPr>
        <w:t>CCZ Colotlán: Bolaños, Colotlán, Chimaltitán, Huejúcar, Huejuquilla el alto, Mezquitic, San Martín de</w:t>
      </w:r>
      <w:r w:rsidR="00BF6C89">
        <w:rPr>
          <w:lang w:val="es-MX"/>
        </w:rPr>
        <w:t xml:space="preserve"> </w:t>
      </w:r>
      <w:r w:rsidRPr="007B4CE9">
        <w:rPr>
          <w:lang w:val="es-MX"/>
        </w:rPr>
        <w:t xml:space="preserve">Bolaños, Santa María de los Ángeles, Totatiche y Villa Guerrero. </w:t>
      </w:r>
    </w:p>
    <w:p w14:paraId="2DBFC06E" w14:textId="77777777" w:rsidR="00013E4A" w:rsidRPr="007B4CE9" w:rsidRDefault="00013E4A" w:rsidP="00013E4A">
      <w:pPr>
        <w:pStyle w:val="Textonotapie"/>
        <w:numPr>
          <w:ilvl w:val="0"/>
          <w:numId w:val="3"/>
        </w:numPr>
        <w:jc w:val="both"/>
        <w:rPr>
          <w:lang w:val="es-MX"/>
        </w:rPr>
      </w:pPr>
      <w:r w:rsidRPr="007B4CE9">
        <w:rPr>
          <w:lang w:val="es-MX"/>
        </w:rPr>
        <w:t xml:space="preserve">CCZ Tala: Ahualulco de Mercado, Ameca, San Juanito de Escobedo, Etzatlán, San Marcos, Tala y Teuchitlán. </w:t>
      </w:r>
    </w:p>
    <w:p w14:paraId="30460398" w14:textId="77777777" w:rsidR="00013E4A" w:rsidRPr="007B4CE9" w:rsidRDefault="00013E4A" w:rsidP="00013E4A">
      <w:pPr>
        <w:pStyle w:val="Textonotapie"/>
        <w:numPr>
          <w:ilvl w:val="0"/>
          <w:numId w:val="3"/>
        </w:numPr>
        <w:jc w:val="both"/>
        <w:rPr>
          <w:lang w:val="es-MX"/>
        </w:rPr>
      </w:pPr>
      <w:r w:rsidRPr="007B4CE9">
        <w:rPr>
          <w:lang w:val="es-MX"/>
        </w:rPr>
        <w:t xml:space="preserve">CCZ Atenguillo: Atengo, Atenguillo, Cuautla, Guachinango, Mascota, Mixtlán y Talpa de Allende. </w:t>
      </w:r>
    </w:p>
    <w:p w14:paraId="0904AA93" w14:textId="77777777" w:rsidR="00013E4A" w:rsidRPr="007B4CE9" w:rsidRDefault="00013E4A" w:rsidP="00013E4A">
      <w:pPr>
        <w:pStyle w:val="Textonotapie"/>
        <w:numPr>
          <w:ilvl w:val="0"/>
          <w:numId w:val="3"/>
        </w:numPr>
        <w:jc w:val="both"/>
        <w:rPr>
          <w:lang w:val="es-MX"/>
        </w:rPr>
      </w:pPr>
      <w:r w:rsidRPr="007B4CE9">
        <w:rPr>
          <w:lang w:val="es-MX"/>
        </w:rPr>
        <w:t xml:space="preserve">CCZ Cocula: Amacueca, Atemajac de Brizuela, Cocula, Chiquilistlán, Juchitlán, San Martín Hidalgo, Tapalpa, Tecalitlán y Tenamaxtlán. </w:t>
      </w:r>
    </w:p>
    <w:p w14:paraId="13108067" w14:textId="77777777" w:rsidR="00013E4A" w:rsidRPr="007B4CE9" w:rsidRDefault="00013E4A" w:rsidP="00013E4A">
      <w:pPr>
        <w:pStyle w:val="Textonotapie"/>
        <w:numPr>
          <w:ilvl w:val="0"/>
          <w:numId w:val="3"/>
        </w:numPr>
        <w:jc w:val="both"/>
        <w:rPr>
          <w:lang w:val="es-MX"/>
        </w:rPr>
      </w:pPr>
      <w:r w:rsidRPr="007B4CE9">
        <w:rPr>
          <w:lang w:val="es-MX"/>
        </w:rPr>
        <w:t>CCZ Mazamitla: Concepción de Buenos Aires, La Manzanilla de la Paz, Mazamitla, Quitupán, Teocuitatlán de Corona, Tizapán el alto, Tuxcueca, Valle de Juárez y Santa María del Oro.</w:t>
      </w:r>
    </w:p>
  </w:footnote>
  <w:footnote w:id="3">
    <w:p w14:paraId="60EBDBF3" w14:textId="2523827B" w:rsidR="004224E4" w:rsidRDefault="004224E4">
      <w:pPr>
        <w:pStyle w:val="Textonotapie"/>
      </w:pPr>
      <w:r>
        <w:rPr>
          <w:rStyle w:val="Refdenotaalpie"/>
        </w:rPr>
        <w:footnoteRef/>
      </w:r>
      <w:r>
        <w:t xml:space="preserve"> Disponible en: </w:t>
      </w:r>
      <w:hyperlink r:id="rId2" w:history="1">
        <w:r w:rsidRPr="00125058">
          <w:rPr>
            <w:rStyle w:val="Hipervnculo"/>
          </w:rPr>
          <w:t>https://www.iepcjalisco.org.mx/sesiones-de-consejo/consejo-general/2023-11-14</w:t>
        </w:r>
      </w:hyperlink>
    </w:p>
    <w:p w14:paraId="09CA4B89" w14:textId="77777777" w:rsidR="004224E4" w:rsidRDefault="004224E4">
      <w:pPr>
        <w:pStyle w:val="Textonotapie"/>
      </w:pPr>
    </w:p>
  </w:footnote>
  <w:footnote w:id="4">
    <w:p w14:paraId="4395C48B" w14:textId="77777777" w:rsidR="00F63E34" w:rsidRPr="00605341" w:rsidRDefault="00F63E34" w:rsidP="00F63E34">
      <w:pPr>
        <w:pStyle w:val="Textonotapie"/>
        <w:rPr>
          <w:lang w:val="es-MX"/>
        </w:rPr>
      </w:pPr>
      <w:r>
        <w:rPr>
          <w:rStyle w:val="Refdenotaalpie"/>
        </w:rPr>
        <w:footnoteRef/>
      </w:r>
      <w:r>
        <w:t xml:space="preserve"> Acuerdo disponible para su consulta en: </w:t>
      </w:r>
      <w:hyperlink r:id="rId3" w:history="1">
        <w:r w:rsidRPr="00122C9E">
          <w:rPr>
            <w:rStyle w:val="Hipervnculo"/>
          </w:rPr>
          <w:t>https://www.iepcjalisco.org.mx/sites/default/files/sesiones-de-consejo/consejo%20general/2024-02-29/13iepc-acg-028-2024.pdf</w:t>
        </w:r>
      </w:hyperlink>
    </w:p>
  </w:footnote>
  <w:footnote w:id="5">
    <w:p w14:paraId="63A1F118" w14:textId="77777777" w:rsidR="00F63E34" w:rsidRPr="00ED621E" w:rsidRDefault="00F63E34" w:rsidP="00F63E34">
      <w:pPr>
        <w:pStyle w:val="Textonotapie"/>
        <w:rPr>
          <w:lang w:val="es-MX"/>
        </w:rPr>
      </w:pPr>
      <w:r>
        <w:rPr>
          <w:rStyle w:val="Refdenotaalpie"/>
        </w:rPr>
        <w:footnoteRef/>
      </w:r>
      <w:r>
        <w:t xml:space="preserve"> Acuerdo disponible para su consulta en:  </w:t>
      </w:r>
      <w:hyperlink r:id="rId4" w:history="1">
        <w:r w:rsidRPr="00122C9E">
          <w:rPr>
            <w:rStyle w:val="Hipervnculo"/>
          </w:rPr>
          <w:t>https://www.iepcjalisco.org.mx/sites/default/files/sesiones-de-consejo/consejo%20general/2024-03-22/12iepc-acg-044-2024.pdf</w:t>
        </w:r>
      </w:hyperlink>
    </w:p>
  </w:footnote>
  <w:footnote w:id="6">
    <w:p w14:paraId="56AB1570" w14:textId="77777777" w:rsidR="00F63E34" w:rsidRDefault="00F63E34" w:rsidP="00F63E34">
      <w:pPr>
        <w:pStyle w:val="Textonotapie"/>
      </w:pPr>
      <w:r>
        <w:rPr>
          <w:rStyle w:val="Refdenotaalpie"/>
        </w:rPr>
        <w:footnoteRef/>
      </w:r>
      <w:r>
        <w:t xml:space="preserve"> Acuerdo disponible para su consulta en:  </w:t>
      </w:r>
      <w:hyperlink r:id="rId5" w:history="1">
        <w:r w:rsidRPr="00122C9E">
          <w:rPr>
            <w:rStyle w:val="Hipervnculo"/>
          </w:rPr>
          <w:t>https://www.iepcjalisco.org.mx/sites/default/files/sesiones-de-consejo/consejo%20general/2024-04-15/1iepc-acg-083-2024.pdf</w:t>
        </w:r>
      </w:hyperlink>
    </w:p>
    <w:p w14:paraId="7C623CDB" w14:textId="77777777" w:rsidR="00F63E34" w:rsidRPr="00C37301" w:rsidRDefault="00F63E34" w:rsidP="00F63E34">
      <w:pPr>
        <w:pStyle w:val="Textonotapie"/>
        <w:rPr>
          <w:lang w:val="es-MX"/>
        </w:rPr>
      </w:pPr>
    </w:p>
  </w:footnote>
  <w:footnote w:id="7">
    <w:p w14:paraId="184049E7" w14:textId="77777777" w:rsidR="005971FC" w:rsidRDefault="005971FC" w:rsidP="005971FC">
      <w:pPr>
        <w:pStyle w:val="Textonotapie"/>
      </w:pPr>
      <w:r>
        <w:rPr>
          <w:rStyle w:val="Refdenotaalpie"/>
        </w:rPr>
        <w:footnoteRef/>
      </w:r>
      <w:r>
        <w:t xml:space="preserve"> Acuerdo disponible para su consulta en:  </w:t>
      </w:r>
      <w:hyperlink r:id="rId6" w:history="1">
        <w:r w:rsidRPr="00122C9E">
          <w:rPr>
            <w:rStyle w:val="Hipervnculo"/>
          </w:rPr>
          <w:t>https://www.iepcjalisco.org.mx/sites/default/files/sesiones-de-consejo/consejo%20general/2023-12-29/iepc-acg-110-2023versionacolor.pdf</w:t>
        </w:r>
      </w:hyperlink>
    </w:p>
    <w:p w14:paraId="755FEC45" w14:textId="77777777" w:rsidR="005971FC" w:rsidRDefault="005971FC" w:rsidP="005971FC">
      <w:pPr>
        <w:pStyle w:val="Textonotapie"/>
        <w:rPr>
          <w:lang w:val="es-MX"/>
        </w:rPr>
      </w:pPr>
    </w:p>
    <w:p w14:paraId="7BF80C99" w14:textId="77777777" w:rsidR="005971FC" w:rsidRPr="003A69F6" w:rsidRDefault="005971FC" w:rsidP="005971FC">
      <w:pPr>
        <w:pStyle w:val="Textonotapie"/>
        <w:rPr>
          <w:lang w:val="es-MX"/>
        </w:rPr>
      </w:pPr>
    </w:p>
  </w:footnote>
  <w:footnote w:id="8">
    <w:p w14:paraId="5AE4508C" w14:textId="77777777" w:rsidR="00422D28" w:rsidRPr="00FE0AD6" w:rsidRDefault="00422D28" w:rsidP="00422D28">
      <w:pPr>
        <w:pStyle w:val="Textonotapie"/>
        <w:rPr>
          <w:lang w:val="es-MX"/>
        </w:rPr>
      </w:pPr>
      <w:r>
        <w:rPr>
          <w:rStyle w:val="Refdenotaalpie"/>
        </w:rPr>
        <w:footnoteRef/>
      </w:r>
      <w:r>
        <w:t xml:space="preserve"> El acuerdo se encuentra disponible para su consulta en el siguiente enlace: </w:t>
      </w:r>
      <w:r w:rsidRPr="00FE0AD6">
        <w:t>https://www.iepcjalisco.org.mx/sites/default/files/sesiones-de-consejo/consejo%20general/2023-12-05/9iepc-acg-091-2023.pdf</w:t>
      </w:r>
    </w:p>
  </w:footnote>
  <w:footnote w:id="9">
    <w:p w14:paraId="03F2F736" w14:textId="77777777" w:rsidR="00422D28" w:rsidRPr="00C256C4" w:rsidRDefault="00422D28" w:rsidP="00422D28">
      <w:pPr>
        <w:pStyle w:val="Textonotapie"/>
        <w:rPr>
          <w:lang w:val="es-MX"/>
        </w:rPr>
      </w:pPr>
      <w:r>
        <w:rPr>
          <w:rStyle w:val="Refdenotaalpie"/>
        </w:rPr>
        <w:footnoteRef/>
      </w:r>
      <w:r>
        <w:t xml:space="preserve"> Los anexos del reglamento de elecciones se encuentran disponibles para su consulta en el siguiente enlace: </w:t>
      </w:r>
      <w:r w:rsidRPr="00C256C4">
        <w:t>https://www.ine.mx/compendio-normativo/</w:t>
      </w:r>
    </w:p>
  </w:footnote>
  <w:footnote w:id="10">
    <w:p w14:paraId="7F6C5783" w14:textId="080CC0BE" w:rsidR="00A96F5E" w:rsidRPr="00746863" w:rsidRDefault="00A96F5E" w:rsidP="00A96F5E">
      <w:pPr>
        <w:pStyle w:val="Textonotapie"/>
        <w:rPr>
          <w:lang w:val="es-MX"/>
        </w:rPr>
      </w:pPr>
      <w:r w:rsidRPr="0000758A">
        <w:rPr>
          <w:rStyle w:val="Refdenotaalpie"/>
        </w:rPr>
        <w:footnoteRef/>
      </w:r>
      <w:r w:rsidRPr="0000758A">
        <w:t xml:space="preserve"> </w:t>
      </w:r>
      <w:r w:rsidR="00293726" w:rsidRPr="0000758A">
        <w:rPr>
          <w:lang w:val="es-MX"/>
        </w:rPr>
        <w:t>plataforma</w:t>
      </w:r>
      <w:r w:rsidRPr="0000758A">
        <w:rPr>
          <w:lang w:val="es-MX"/>
        </w:rPr>
        <w:t xml:space="preserve"> de capacitación   </w:t>
      </w:r>
      <w:r w:rsidRPr="0000758A">
        <w:rPr>
          <w:lang w:val="es-MX"/>
        </w:rPr>
        <w:t>iepc.we-know.net  a la cual tuvieron acceso el personal que conformó los órganos desconcentrados, así como el material de los cursos regionales, que se enuncian en el presente.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9F4D4" w14:textId="77777777" w:rsidR="00F23F87" w:rsidRDefault="00F23F87" w:rsidP="00F23F87">
    <w:pPr>
      <w:pStyle w:val="Encabezado"/>
      <w:jc w:val="right"/>
      <w:rPr>
        <w:rFonts w:ascii="Lucida Sans Unicode" w:hAnsi="Lucida Sans Unicode" w:cs="Lucida Sans Unicode"/>
        <w:b/>
        <w:bCs/>
        <w:color w:val="00788E"/>
      </w:rPr>
    </w:pPr>
    <w:r w:rsidRPr="00B22F00">
      <w:rPr>
        <w:rFonts w:ascii="Lucida Sans Unicode" w:hAnsi="Lucida Sans Unicode" w:cs="Lucida Sans Unicode"/>
        <w:b/>
        <w:bCs/>
        <w:color w:val="00788E"/>
      </w:rPr>
      <w:t>INFORME ANUAL DE ACTIVIDADES 202</w:t>
    </w:r>
    <w:r>
      <w:rPr>
        <w:rFonts w:ascii="Lucida Sans Unicode" w:hAnsi="Lucida Sans Unicode" w:cs="Lucida Sans Unicode"/>
        <w:b/>
        <w:bCs/>
        <w:color w:val="00788E"/>
      </w:rPr>
      <w:t>4</w:t>
    </w:r>
  </w:p>
  <w:p w14:paraId="51D6A608" w14:textId="50C2A014" w:rsidR="00F23F87" w:rsidRPr="00F23F87" w:rsidRDefault="00F23F87" w:rsidP="00F23F87">
    <w:pPr>
      <w:pStyle w:val="Encabezado"/>
      <w:jc w:val="right"/>
      <w:rPr>
        <w:rFonts w:ascii="Lucida Sans Unicode" w:hAnsi="Lucida Sans Unicode" w:cs="Lucida Sans Unicode"/>
        <w:b/>
        <w:bCs/>
        <w:color w:val="00788E"/>
        <w:sz w:val="20"/>
        <w:szCs w:val="20"/>
      </w:rPr>
    </w:pPr>
    <w:r w:rsidRPr="006E4275">
      <w:rPr>
        <w:rFonts w:ascii="Lucida Sans Unicode" w:hAnsi="Lucida Sans Unicode" w:cs="Lucida Sans Unicode"/>
        <w:b/>
        <w:bCs/>
        <w:color w:val="00788E"/>
        <w:sz w:val="20"/>
        <w:szCs w:val="20"/>
      </w:rPr>
      <w:t>DIRECCIÓN EJECUTIVA DE ORGANIZACIÓN ELECTORAL Y ESTADÍSTICA</w:t>
    </w:r>
    <w:r>
      <w:rPr>
        <w:rFonts w:ascii="Arial" w:hAnsi="Arial" w:cs="Arial"/>
        <w:noProof/>
      </w:rPr>
      <w:drawing>
        <wp:anchor distT="0" distB="0" distL="114300" distR="114300" simplePos="0" relativeHeight="251659264" behindDoc="0" locked="0" layoutInCell="1" allowOverlap="1" wp14:anchorId="4E0C3DD7" wp14:editId="7CBB3A56">
          <wp:simplePos x="0" y="0"/>
          <wp:positionH relativeFrom="margin">
            <wp:posOffset>-70485</wp:posOffset>
          </wp:positionH>
          <wp:positionV relativeFrom="topMargin">
            <wp:posOffset>142875</wp:posOffset>
          </wp:positionV>
          <wp:extent cx="1509395" cy="733425"/>
          <wp:effectExtent l="0" t="0" r="0" b="9525"/>
          <wp:wrapSquare wrapText="bothSides"/>
          <wp:docPr id="1272051145"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23245" name="Imagen 4" descr="Logotipo, nombre de la empresa&#10;&#10;Descripción generada automáticamente"/>
                  <pic:cNvPicPr/>
                </pic:nvPicPr>
                <pic:blipFill rotWithShape="1">
                  <a:blip r:embed="rId1" cstate="print">
                    <a:extLst>
                      <a:ext uri="{28A0092B-C50C-407E-A947-70E740481C1C}">
                        <a14:useLocalDpi xmlns:a14="http://schemas.microsoft.com/office/drawing/2010/main" val="0"/>
                      </a:ext>
                    </a:extLst>
                  </a:blip>
                  <a:srcRect b="9335"/>
                  <a:stretch/>
                </pic:blipFill>
                <pic:spPr bwMode="auto">
                  <a:xfrm>
                    <a:off x="0" y="0"/>
                    <a:ext cx="1509395" cy="733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3966"/>
    <w:multiLevelType w:val="hybridMultilevel"/>
    <w:tmpl w:val="749E59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3E44EA"/>
    <w:multiLevelType w:val="hybridMultilevel"/>
    <w:tmpl w:val="01C2B9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385FD30"/>
    <w:multiLevelType w:val="hybridMultilevel"/>
    <w:tmpl w:val="FFFFFFFF"/>
    <w:lvl w:ilvl="0" w:tplc="33F0C9E4">
      <w:start w:val="1"/>
      <w:numFmt w:val="bullet"/>
      <w:lvlText w:val=""/>
      <w:lvlJc w:val="left"/>
      <w:pPr>
        <w:ind w:left="720" w:hanging="360"/>
      </w:pPr>
      <w:rPr>
        <w:rFonts w:ascii="Symbol" w:hAnsi="Symbol" w:hint="default"/>
      </w:rPr>
    </w:lvl>
    <w:lvl w:ilvl="1" w:tplc="A8DC8136">
      <w:start w:val="1"/>
      <w:numFmt w:val="bullet"/>
      <w:lvlText w:val="o"/>
      <w:lvlJc w:val="left"/>
      <w:pPr>
        <w:ind w:left="1440" w:hanging="360"/>
      </w:pPr>
      <w:rPr>
        <w:rFonts w:ascii="Courier New" w:hAnsi="Courier New" w:hint="default"/>
      </w:rPr>
    </w:lvl>
    <w:lvl w:ilvl="2" w:tplc="865CD96E">
      <w:start w:val="1"/>
      <w:numFmt w:val="bullet"/>
      <w:lvlText w:val=""/>
      <w:lvlJc w:val="left"/>
      <w:pPr>
        <w:ind w:left="2160" w:hanging="360"/>
      </w:pPr>
      <w:rPr>
        <w:rFonts w:ascii="Wingdings" w:hAnsi="Wingdings" w:hint="default"/>
      </w:rPr>
    </w:lvl>
    <w:lvl w:ilvl="3" w:tplc="ECB68396">
      <w:start w:val="1"/>
      <w:numFmt w:val="bullet"/>
      <w:lvlText w:val=""/>
      <w:lvlJc w:val="left"/>
      <w:pPr>
        <w:ind w:left="2880" w:hanging="360"/>
      </w:pPr>
      <w:rPr>
        <w:rFonts w:ascii="Symbol" w:hAnsi="Symbol" w:hint="default"/>
      </w:rPr>
    </w:lvl>
    <w:lvl w:ilvl="4" w:tplc="B07C0DC0">
      <w:start w:val="1"/>
      <w:numFmt w:val="bullet"/>
      <w:lvlText w:val="o"/>
      <w:lvlJc w:val="left"/>
      <w:pPr>
        <w:ind w:left="3600" w:hanging="360"/>
      </w:pPr>
      <w:rPr>
        <w:rFonts w:ascii="Courier New" w:hAnsi="Courier New" w:hint="default"/>
      </w:rPr>
    </w:lvl>
    <w:lvl w:ilvl="5" w:tplc="DE64405E">
      <w:start w:val="1"/>
      <w:numFmt w:val="bullet"/>
      <w:lvlText w:val=""/>
      <w:lvlJc w:val="left"/>
      <w:pPr>
        <w:ind w:left="4320" w:hanging="360"/>
      </w:pPr>
      <w:rPr>
        <w:rFonts w:ascii="Wingdings" w:hAnsi="Wingdings" w:hint="default"/>
      </w:rPr>
    </w:lvl>
    <w:lvl w:ilvl="6" w:tplc="D1DEF04C">
      <w:start w:val="1"/>
      <w:numFmt w:val="bullet"/>
      <w:lvlText w:val=""/>
      <w:lvlJc w:val="left"/>
      <w:pPr>
        <w:ind w:left="5040" w:hanging="360"/>
      </w:pPr>
      <w:rPr>
        <w:rFonts w:ascii="Symbol" w:hAnsi="Symbol" w:hint="default"/>
      </w:rPr>
    </w:lvl>
    <w:lvl w:ilvl="7" w:tplc="4BE29570">
      <w:start w:val="1"/>
      <w:numFmt w:val="bullet"/>
      <w:lvlText w:val="o"/>
      <w:lvlJc w:val="left"/>
      <w:pPr>
        <w:ind w:left="5760" w:hanging="360"/>
      </w:pPr>
      <w:rPr>
        <w:rFonts w:ascii="Courier New" w:hAnsi="Courier New" w:hint="default"/>
      </w:rPr>
    </w:lvl>
    <w:lvl w:ilvl="8" w:tplc="602AA86C">
      <w:start w:val="1"/>
      <w:numFmt w:val="bullet"/>
      <w:lvlText w:val=""/>
      <w:lvlJc w:val="left"/>
      <w:pPr>
        <w:ind w:left="6480" w:hanging="360"/>
      </w:pPr>
      <w:rPr>
        <w:rFonts w:ascii="Wingdings" w:hAnsi="Wingdings" w:hint="default"/>
      </w:rPr>
    </w:lvl>
  </w:abstractNum>
  <w:abstractNum w:abstractNumId="3" w15:restartNumberingAfterBreak="0">
    <w:nsid w:val="15252F21"/>
    <w:multiLevelType w:val="hybridMultilevel"/>
    <w:tmpl w:val="E8DCC31C"/>
    <w:lvl w:ilvl="0" w:tplc="7BFE2D14">
      <w:start w:val="1"/>
      <w:numFmt w:val="decimal"/>
      <w:pStyle w:val="TtuloconNmero"/>
      <w:lvlText w:val="%1."/>
      <w:lvlJc w:val="left"/>
      <w:pPr>
        <w:ind w:left="720" w:hanging="360"/>
      </w:pPr>
    </w:lvl>
    <w:lvl w:ilvl="1" w:tplc="B686AF1A">
      <w:start w:val="1"/>
      <w:numFmt w:val="lowerLetter"/>
      <w:lvlText w:val="%2."/>
      <w:lvlJc w:val="left"/>
      <w:pPr>
        <w:ind w:left="1440" w:hanging="360"/>
      </w:pPr>
    </w:lvl>
    <w:lvl w:ilvl="2" w:tplc="FF949542">
      <w:start w:val="1"/>
      <w:numFmt w:val="lowerRoman"/>
      <w:lvlText w:val="%3."/>
      <w:lvlJc w:val="right"/>
      <w:pPr>
        <w:ind w:left="2160" w:hanging="180"/>
      </w:pPr>
    </w:lvl>
    <w:lvl w:ilvl="3" w:tplc="757A3D78">
      <w:start w:val="1"/>
      <w:numFmt w:val="decimal"/>
      <w:lvlText w:val="%4."/>
      <w:lvlJc w:val="left"/>
      <w:pPr>
        <w:ind w:left="2880" w:hanging="360"/>
      </w:pPr>
    </w:lvl>
    <w:lvl w:ilvl="4" w:tplc="798A0E1A">
      <w:start w:val="1"/>
      <w:numFmt w:val="lowerLetter"/>
      <w:lvlText w:val="%5."/>
      <w:lvlJc w:val="left"/>
      <w:pPr>
        <w:ind w:left="3600" w:hanging="360"/>
      </w:pPr>
    </w:lvl>
    <w:lvl w:ilvl="5" w:tplc="79F87F42">
      <w:start w:val="1"/>
      <w:numFmt w:val="lowerRoman"/>
      <w:lvlText w:val="%6."/>
      <w:lvlJc w:val="right"/>
      <w:pPr>
        <w:ind w:left="4320" w:hanging="180"/>
      </w:pPr>
    </w:lvl>
    <w:lvl w:ilvl="6" w:tplc="985ECB3E">
      <w:start w:val="1"/>
      <w:numFmt w:val="decimal"/>
      <w:lvlText w:val="%7."/>
      <w:lvlJc w:val="left"/>
      <w:pPr>
        <w:ind w:left="5040" w:hanging="360"/>
      </w:pPr>
    </w:lvl>
    <w:lvl w:ilvl="7" w:tplc="8D2650D0">
      <w:start w:val="1"/>
      <w:numFmt w:val="lowerLetter"/>
      <w:lvlText w:val="%8."/>
      <w:lvlJc w:val="left"/>
      <w:pPr>
        <w:ind w:left="5760" w:hanging="360"/>
      </w:pPr>
    </w:lvl>
    <w:lvl w:ilvl="8" w:tplc="96C44154">
      <w:start w:val="1"/>
      <w:numFmt w:val="lowerRoman"/>
      <w:lvlText w:val="%9."/>
      <w:lvlJc w:val="right"/>
      <w:pPr>
        <w:ind w:left="6480" w:hanging="180"/>
      </w:pPr>
    </w:lvl>
  </w:abstractNum>
  <w:abstractNum w:abstractNumId="4" w15:restartNumberingAfterBreak="0">
    <w:nsid w:val="1EF5EAAA"/>
    <w:multiLevelType w:val="hybridMultilevel"/>
    <w:tmpl w:val="FFFFFFFF"/>
    <w:lvl w:ilvl="0" w:tplc="A78C27BC">
      <w:start w:val="1"/>
      <w:numFmt w:val="bullet"/>
      <w:lvlText w:val=""/>
      <w:lvlJc w:val="left"/>
      <w:pPr>
        <w:ind w:left="720" w:hanging="360"/>
      </w:pPr>
      <w:rPr>
        <w:rFonts w:ascii="Symbol" w:hAnsi="Symbol" w:hint="default"/>
      </w:rPr>
    </w:lvl>
    <w:lvl w:ilvl="1" w:tplc="CF1E4E18">
      <w:start w:val="1"/>
      <w:numFmt w:val="bullet"/>
      <w:lvlText w:val="o"/>
      <w:lvlJc w:val="left"/>
      <w:pPr>
        <w:ind w:left="1440" w:hanging="360"/>
      </w:pPr>
      <w:rPr>
        <w:rFonts w:ascii="Courier New" w:hAnsi="Courier New" w:hint="default"/>
      </w:rPr>
    </w:lvl>
    <w:lvl w:ilvl="2" w:tplc="710A0CE0">
      <w:start w:val="1"/>
      <w:numFmt w:val="bullet"/>
      <w:lvlText w:val=""/>
      <w:lvlJc w:val="left"/>
      <w:pPr>
        <w:ind w:left="2160" w:hanging="360"/>
      </w:pPr>
      <w:rPr>
        <w:rFonts w:ascii="Wingdings" w:hAnsi="Wingdings" w:hint="default"/>
      </w:rPr>
    </w:lvl>
    <w:lvl w:ilvl="3" w:tplc="542A4E02">
      <w:start w:val="1"/>
      <w:numFmt w:val="bullet"/>
      <w:lvlText w:val=""/>
      <w:lvlJc w:val="left"/>
      <w:pPr>
        <w:ind w:left="2880" w:hanging="360"/>
      </w:pPr>
      <w:rPr>
        <w:rFonts w:ascii="Symbol" w:hAnsi="Symbol" w:hint="default"/>
      </w:rPr>
    </w:lvl>
    <w:lvl w:ilvl="4" w:tplc="182CD548">
      <w:start w:val="1"/>
      <w:numFmt w:val="bullet"/>
      <w:lvlText w:val="o"/>
      <w:lvlJc w:val="left"/>
      <w:pPr>
        <w:ind w:left="3600" w:hanging="360"/>
      </w:pPr>
      <w:rPr>
        <w:rFonts w:ascii="Courier New" w:hAnsi="Courier New" w:hint="default"/>
      </w:rPr>
    </w:lvl>
    <w:lvl w:ilvl="5" w:tplc="D15A03A8">
      <w:start w:val="1"/>
      <w:numFmt w:val="bullet"/>
      <w:lvlText w:val=""/>
      <w:lvlJc w:val="left"/>
      <w:pPr>
        <w:ind w:left="4320" w:hanging="360"/>
      </w:pPr>
      <w:rPr>
        <w:rFonts w:ascii="Wingdings" w:hAnsi="Wingdings" w:hint="default"/>
      </w:rPr>
    </w:lvl>
    <w:lvl w:ilvl="6" w:tplc="A3383C30">
      <w:start w:val="1"/>
      <w:numFmt w:val="bullet"/>
      <w:lvlText w:val=""/>
      <w:lvlJc w:val="left"/>
      <w:pPr>
        <w:ind w:left="5040" w:hanging="360"/>
      </w:pPr>
      <w:rPr>
        <w:rFonts w:ascii="Symbol" w:hAnsi="Symbol" w:hint="default"/>
      </w:rPr>
    </w:lvl>
    <w:lvl w:ilvl="7" w:tplc="696857D4">
      <w:start w:val="1"/>
      <w:numFmt w:val="bullet"/>
      <w:lvlText w:val="o"/>
      <w:lvlJc w:val="left"/>
      <w:pPr>
        <w:ind w:left="5760" w:hanging="360"/>
      </w:pPr>
      <w:rPr>
        <w:rFonts w:ascii="Courier New" w:hAnsi="Courier New" w:hint="default"/>
      </w:rPr>
    </w:lvl>
    <w:lvl w:ilvl="8" w:tplc="B76E9A3C">
      <w:start w:val="1"/>
      <w:numFmt w:val="bullet"/>
      <w:lvlText w:val=""/>
      <w:lvlJc w:val="left"/>
      <w:pPr>
        <w:ind w:left="6480" w:hanging="360"/>
      </w:pPr>
      <w:rPr>
        <w:rFonts w:ascii="Wingdings" w:hAnsi="Wingdings" w:hint="default"/>
      </w:rPr>
    </w:lvl>
  </w:abstractNum>
  <w:abstractNum w:abstractNumId="5" w15:restartNumberingAfterBreak="0">
    <w:nsid w:val="1F03394B"/>
    <w:multiLevelType w:val="hybridMultilevel"/>
    <w:tmpl w:val="FFFFFFFF"/>
    <w:lvl w:ilvl="0" w:tplc="37485476">
      <w:start w:val="1"/>
      <w:numFmt w:val="bullet"/>
      <w:lvlText w:val=""/>
      <w:lvlJc w:val="left"/>
      <w:pPr>
        <w:ind w:left="720" w:hanging="360"/>
      </w:pPr>
      <w:rPr>
        <w:rFonts w:ascii="Symbol" w:hAnsi="Symbol" w:hint="default"/>
      </w:rPr>
    </w:lvl>
    <w:lvl w:ilvl="1" w:tplc="C8F03834">
      <w:start w:val="1"/>
      <w:numFmt w:val="bullet"/>
      <w:lvlText w:val="o"/>
      <w:lvlJc w:val="left"/>
      <w:pPr>
        <w:ind w:left="1440" w:hanging="360"/>
      </w:pPr>
      <w:rPr>
        <w:rFonts w:ascii="Courier New" w:hAnsi="Courier New" w:hint="default"/>
      </w:rPr>
    </w:lvl>
    <w:lvl w:ilvl="2" w:tplc="B02863F2">
      <w:start w:val="1"/>
      <w:numFmt w:val="bullet"/>
      <w:lvlText w:val=""/>
      <w:lvlJc w:val="left"/>
      <w:pPr>
        <w:ind w:left="2160" w:hanging="360"/>
      </w:pPr>
      <w:rPr>
        <w:rFonts w:ascii="Wingdings" w:hAnsi="Wingdings" w:hint="default"/>
      </w:rPr>
    </w:lvl>
    <w:lvl w:ilvl="3" w:tplc="B4D02EE4">
      <w:start w:val="1"/>
      <w:numFmt w:val="bullet"/>
      <w:lvlText w:val=""/>
      <w:lvlJc w:val="left"/>
      <w:pPr>
        <w:ind w:left="2880" w:hanging="360"/>
      </w:pPr>
      <w:rPr>
        <w:rFonts w:ascii="Symbol" w:hAnsi="Symbol" w:hint="default"/>
      </w:rPr>
    </w:lvl>
    <w:lvl w:ilvl="4" w:tplc="382C6DBE">
      <w:start w:val="1"/>
      <w:numFmt w:val="bullet"/>
      <w:lvlText w:val="o"/>
      <w:lvlJc w:val="left"/>
      <w:pPr>
        <w:ind w:left="3600" w:hanging="360"/>
      </w:pPr>
      <w:rPr>
        <w:rFonts w:ascii="Courier New" w:hAnsi="Courier New" w:hint="default"/>
      </w:rPr>
    </w:lvl>
    <w:lvl w:ilvl="5" w:tplc="960CE2B8">
      <w:start w:val="1"/>
      <w:numFmt w:val="bullet"/>
      <w:lvlText w:val=""/>
      <w:lvlJc w:val="left"/>
      <w:pPr>
        <w:ind w:left="4320" w:hanging="360"/>
      </w:pPr>
      <w:rPr>
        <w:rFonts w:ascii="Wingdings" w:hAnsi="Wingdings" w:hint="default"/>
      </w:rPr>
    </w:lvl>
    <w:lvl w:ilvl="6" w:tplc="3F04E824">
      <w:start w:val="1"/>
      <w:numFmt w:val="bullet"/>
      <w:lvlText w:val=""/>
      <w:lvlJc w:val="left"/>
      <w:pPr>
        <w:ind w:left="5040" w:hanging="360"/>
      </w:pPr>
      <w:rPr>
        <w:rFonts w:ascii="Symbol" w:hAnsi="Symbol" w:hint="default"/>
      </w:rPr>
    </w:lvl>
    <w:lvl w:ilvl="7" w:tplc="3D901810">
      <w:start w:val="1"/>
      <w:numFmt w:val="bullet"/>
      <w:lvlText w:val="o"/>
      <w:lvlJc w:val="left"/>
      <w:pPr>
        <w:ind w:left="5760" w:hanging="360"/>
      </w:pPr>
      <w:rPr>
        <w:rFonts w:ascii="Courier New" w:hAnsi="Courier New" w:hint="default"/>
      </w:rPr>
    </w:lvl>
    <w:lvl w:ilvl="8" w:tplc="96F84E3A">
      <w:start w:val="1"/>
      <w:numFmt w:val="bullet"/>
      <w:lvlText w:val=""/>
      <w:lvlJc w:val="left"/>
      <w:pPr>
        <w:ind w:left="6480" w:hanging="360"/>
      </w:pPr>
      <w:rPr>
        <w:rFonts w:ascii="Wingdings" w:hAnsi="Wingdings" w:hint="default"/>
      </w:rPr>
    </w:lvl>
  </w:abstractNum>
  <w:abstractNum w:abstractNumId="6" w15:restartNumberingAfterBreak="0">
    <w:nsid w:val="1F4E18DA"/>
    <w:multiLevelType w:val="hybridMultilevel"/>
    <w:tmpl w:val="3134E9A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7" w15:restartNumberingAfterBreak="0">
    <w:nsid w:val="27D5ED4C"/>
    <w:multiLevelType w:val="hybridMultilevel"/>
    <w:tmpl w:val="F2D4306C"/>
    <w:lvl w:ilvl="0" w:tplc="2EB0679E">
      <w:start w:val="1"/>
      <w:numFmt w:val="upperRoman"/>
      <w:lvlText w:val="%1."/>
      <w:lvlJc w:val="left"/>
      <w:pPr>
        <w:ind w:left="720" w:hanging="360"/>
      </w:pPr>
    </w:lvl>
    <w:lvl w:ilvl="1" w:tplc="B100BD4A">
      <w:start w:val="1"/>
      <w:numFmt w:val="lowerLetter"/>
      <w:lvlText w:val="%2."/>
      <w:lvlJc w:val="left"/>
      <w:pPr>
        <w:ind w:left="1440" w:hanging="360"/>
      </w:pPr>
    </w:lvl>
    <w:lvl w:ilvl="2" w:tplc="526A3E52">
      <w:start w:val="1"/>
      <w:numFmt w:val="lowerRoman"/>
      <w:lvlText w:val="%3."/>
      <w:lvlJc w:val="right"/>
      <w:pPr>
        <w:ind w:left="2160" w:hanging="180"/>
      </w:pPr>
    </w:lvl>
    <w:lvl w:ilvl="3" w:tplc="1CD8D4B4">
      <w:start w:val="1"/>
      <w:numFmt w:val="decimal"/>
      <w:lvlText w:val="%4."/>
      <w:lvlJc w:val="left"/>
      <w:pPr>
        <w:ind w:left="2880" w:hanging="360"/>
      </w:pPr>
    </w:lvl>
    <w:lvl w:ilvl="4" w:tplc="7B468798">
      <w:start w:val="1"/>
      <w:numFmt w:val="lowerLetter"/>
      <w:lvlText w:val="%5."/>
      <w:lvlJc w:val="left"/>
      <w:pPr>
        <w:ind w:left="3600" w:hanging="360"/>
      </w:pPr>
    </w:lvl>
    <w:lvl w:ilvl="5" w:tplc="484E68B4">
      <w:start w:val="1"/>
      <w:numFmt w:val="lowerRoman"/>
      <w:lvlText w:val="%6."/>
      <w:lvlJc w:val="right"/>
      <w:pPr>
        <w:ind w:left="4320" w:hanging="180"/>
      </w:pPr>
    </w:lvl>
    <w:lvl w:ilvl="6" w:tplc="3EE2D25A">
      <w:start w:val="1"/>
      <w:numFmt w:val="decimal"/>
      <w:lvlText w:val="%7."/>
      <w:lvlJc w:val="left"/>
      <w:pPr>
        <w:ind w:left="5040" w:hanging="360"/>
      </w:pPr>
    </w:lvl>
    <w:lvl w:ilvl="7" w:tplc="5934770A">
      <w:start w:val="1"/>
      <w:numFmt w:val="lowerLetter"/>
      <w:lvlText w:val="%8."/>
      <w:lvlJc w:val="left"/>
      <w:pPr>
        <w:ind w:left="5760" w:hanging="360"/>
      </w:pPr>
    </w:lvl>
    <w:lvl w:ilvl="8" w:tplc="1AAE0E7A">
      <w:start w:val="1"/>
      <w:numFmt w:val="lowerRoman"/>
      <w:lvlText w:val="%9."/>
      <w:lvlJc w:val="right"/>
      <w:pPr>
        <w:ind w:left="6480" w:hanging="180"/>
      </w:pPr>
    </w:lvl>
  </w:abstractNum>
  <w:abstractNum w:abstractNumId="8" w15:restartNumberingAfterBreak="0">
    <w:nsid w:val="2EF10394"/>
    <w:multiLevelType w:val="hybridMultilevel"/>
    <w:tmpl w:val="F5C2D3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0903896"/>
    <w:multiLevelType w:val="hybridMultilevel"/>
    <w:tmpl w:val="DD2A4872"/>
    <w:lvl w:ilvl="0" w:tplc="8E909D22">
      <w:start w:val="1"/>
      <w:numFmt w:val="decimal"/>
      <w:pStyle w:val="1"/>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5762685"/>
    <w:multiLevelType w:val="hybridMultilevel"/>
    <w:tmpl w:val="1206CF32"/>
    <w:lvl w:ilvl="0" w:tplc="455EA6C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A6B62E9"/>
    <w:multiLevelType w:val="hybridMultilevel"/>
    <w:tmpl w:val="8D6499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C2768E2"/>
    <w:multiLevelType w:val="hybridMultilevel"/>
    <w:tmpl w:val="0D3AD1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0595AE2"/>
    <w:multiLevelType w:val="hybridMultilevel"/>
    <w:tmpl w:val="4E16285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29920F7"/>
    <w:multiLevelType w:val="hybridMultilevel"/>
    <w:tmpl w:val="E11ED0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3107CF"/>
    <w:multiLevelType w:val="hybridMultilevel"/>
    <w:tmpl w:val="FFFFFFFF"/>
    <w:lvl w:ilvl="0" w:tplc="5B5C3D2C">
      <w:start w:val="1"/>
      <w:numFmt w:val="bullet"/>
      <w:lvlText w:val=""/>
      <w:lvlJc w:val="left"/>
      <w:pPr>
        <w:ind w:left="720" w:hanging="360"/>
      </w:pPr>
      <w:rPr>
        <w:rFonts w:ascii="Symbol" w:hAnsi="Symbol" w:hint="default"/>
      </w:rPr>
    </w:lvl>
    <w:lvl w:ilvl="1" w:tplc="23640238">
      <w:start w:val="1"/>
      <w:numFmt w:val="bullet"/>
      <w:lvlText w:val="o"/>
      <w:lvlJc w:val="left"/>
      <w:pPr>
        <w:ind w:left="1440" w:hanging="360"/>
      </w:pPr>
      <w:rPr>
        <w:rFonts w:ascii="Courier New" w:hAnsi="Courier New" w:hint="default"/>
      </w:rPr>
    </w:lvl>
    <w:lvl w:ilvl="2" w:tplc="890C2528">
      <w:start w:val="1"/>
      <w:numFmt w:val="bullet"/>
      <w:lvlText w:val=""/>
      <w:lvlJc w:val="left"/>
      <w:pPr>
        <w:ind w:left="2160" w:hanging="360"/>
      </w:pPr>
      <w:rPr>
        <w:rFonts w:ascii="Wingdings" w:hAnsi="Wingdings" w:hint="default"/>
      </w:rPr>
    </w:lvl>
    <w:lvl w:ilvl="3" w:tplc="E90879C2">
      <w:start w:val="1"/>
      <w:numFmt w:val="bullet"/>
      <w:lvlText w:val=""/>
      <w:lvlJc w:val="left"/>
      <w:pPr>
        <w:ind w:left="2880" w:hanging="360"/>
      </w:pPr>
      <w:rPr>
        <w:rFonts w:ascii="Symbol" w:hAnsi="Symbol" w:hint="default"/>
      </w:rPr>
    </w:lvl>
    <w:lvl w:ilvl="4" w:tplc="95FA1696">
      <w:start w:val="1"/>
      <w:numFmt w:val="bullet"/>
      <w:lvlText w:val="o"/>
      <w:lvlJc w:val="left"/>
      <w:pPr>
        <w:ind w:left="3600" w:hanging="360"/>
      </w:pPr>
      <w:rPr>
        <w:rFonts w:ascii="Courier New" w:hAnsi="Courier New" w:hint="default"/>
      </w:rPr>
    </w:lvl>
    <w:lvl w:ilvl="5" w:tplc="B596D902">
      <w:start w:val="1"/>
      <w:numFmt w:val="bullet"/>
      <w:lvlText w:val=""/>
      <w:lvlJc w:val="left"/>
      <w:pPr>
        <w:ind w:left="4320" w:hanging="360"/>
      </w:pPr>
      <w:rPr>
        <w:rFonts w:ascii="Wingdings" w:hAnsi="Wingdings" w:hint="default"/>
      </w:rPr>
    </w:lvl>
    <w:lvl w:ilvl="6" w:tplc="A6209AA2">
      <w:start w:val="1"/>
      <w:numFmt w:val="bullet"/>
      <w:lvlText w:val=""/>
      <w:lvlJc w:val="left"/>
      <w:pPr>
        <w:ind w:left="5040" w:hanging="360"/>
      </w:pPr>
      <w:rPr>
        <w:rFonts w:ascii="Symbol" w:hAnsi="Symbol" w:hint="default"/>
      </w:rPr>
    </w:lvl>
    <w:lvl w:ilvl="7" w:tplc="CF1283C8">
      <w:start w:val="1"/>
      <w:numFmt w:val="bullet"/>
      <w:lvlText w:val="o"/>
      <w:lvlJc w:val="left"/>
      <w:pPr>
        <w:ind w:left="5760" w:hanging="360"/>
      </w:pPr>
      <w:rPr>
        <w:rFonts w:ascii="Courier New" w:hAnsi="Courier New" w:hint="default"/>
      </w:rPr>
    </w:lvl>
    <w:lvl w:ilvl="8" w:tplc="FD5A02F4">
      <w:start w:val="1"/>
      <w:numFmt w:val="bullet"/>
      <w:lvlText w:val=""/>
      <w:lvlJc w:val="left"/>
      <w:pPr>
        <w:ind w:left="6480" w:hanging="360"/>
      </w:pPr>
      <w:rPr>
        <w:rFonts w:ascii="Wingdings" w:hAnsi="Wingdings" w:hint="default"/>
      </w:rPr>
    </w:lvl>
  </w:abstractNum>
  <w:abstractNum w:abstractNumId="16" w15:restartNumberingAfterBreak="0">
    <w:nsid w:val="4C1A566B"/>
    <w:multiLevelType w:val="hybridMultilevel"/>
    <w:tmpl w:val="FFFFFFFF"/>
    <w:lvl w:ilvl="0" w:tplc="D150AB82">
      <w:start w:val="1"/>
      <w:numFmt w:val="bullet"/>
      <w:lvlText w:val=""/>
      <w:lvlJc w:val="left"/>
      <w:pPr>
        <w:ind w:left="720" w:hanging="360"/>
      </w:pPr>
      <w:rPr>
        <w:rFonts w:ascii="Symbol" w:hAnsi="Symbol" w:hint="default"/>
      </w:rPr>
    </w:lvl>
    <w:lvl w:ilvl="1" w:tplc="259C51F2">
      <w:start w:val="1"/>
      <w:numFmt w:val="bullet"/>
      <w:lvlText w:val="o"/>
      <w:lvlJc w:val="left"/>
      <w:pPr>
        <w:ind w:left="1440" w:hanging="360"/>
      </w:pPr>
      <w:rPr>
        <w:rFonts w:ascii="Courier New" w:hAnsi="Courier New" w:hint="default"/>
      </w:rPr>
    </w:lvl>
    <w:lvl w:ilvl="2" w:tplc="4554186E">
      <w:start w:val="1"/>
      <w:numFmt w:val="bullet"/>
      <w:lvlText w:val=""/>
      <w:lvlJc w:val="left"/>
      <w:pPr>
        <w:ind w:left="2160" w:hanging="360"/>
      </w:pPr>
      <w:rPr>
        <w:rFonts w:ascii="Wingdings" w:hAnsi="Wingdings" w:hint="default"/>
      </w:rPr>
    </w:lvl>
    <w:lvl w:ilvl="3" w:tplc="BC7A1E20">
      <w:start w:val="1"/>
      <w:numFmt w:val="bullet"/>
      <w:lvlText w:val=""/>
      <w:lvlJc w:val="left"/>
      <w:pPr>
        <w:ind w:left="2880" w:hanging="360"/>
      </w:pPr>
      <w:rPr>
        <w:rFonts w:ascii="Symbol" w:hAnsi="Symbol" w:hint="default"/>
      </w:rPr>
    </w:lvl>
    <w:lvl w:ilvl="4" w:tplc="31029E7E">
      <w:start w:val="1"/>
      <w:numFmt w:val="bullet"/>
      <w:lvlText w:val="o"/>
      <w:lvlJc w:val="left"/>
      <w:pPr>
        <w:ind w:left="3600" w:hanging="360"/>
      </w:pPr>
      <w:rPr>
        <w:rFonts w:ascii="Courier New" w:hAnsi="Courier New" w:hint="default"/>
      </w:rPr>
    </w:lvl>
    <w:lvl w:ilvl="5" w:tplc="F17EF880">
      <w:start w:val="1"/>
      <w:numFmt w:val="bullet"/>
      <w:lvlText w:val=""/>
      <w:lvlJc w:val="left"/>
      <w:pPr>
        <w:ind w:left="4320" w:hanging="360"/>
      </w:pPr>
      <w:rPr>
        <w:rFonts w:ascii="Wingdings" w:hAnsi="Wingdings" w:hint="default"/>
      </w:rPr>
    </w:lvl>
    <w:lvl w:ilvl="6" w:tplc="C78AB558">
      <w:start w:val="1"/>
      <w:numFmt w:val="bullet"/>
      <w:lvlText w:val=""/>
      <w:lvlJc w:val="left"/>
      <w:pPr>
        <w:ind w:left="5040" w:hanging="360"/>
      </w:pPr>
      <w:rPr>
        <w:rFonts w:ascii="Symbol" w:hAnsi="Symbol" w:hint="default"/>
      </w:rPr>
    </w:lvl>
    <w:lvl w:ilvl="7" w:tplc="683672AE">
      <w:start w:val="1"/>
      <w:numFmt w:val="bullet"/>
      <w:lvlText w:val="o"/>
      <w:lvlJc w:val="left"/>
      <w:pPr>
        <w:ind w:left="5760" w:hanging="360"/>
      </w:pPr>
      <w:rPr>
        <w:rFonts w:ascii="Courier New" w:hAnsi="Courier New" w:hint="default"/>
      </w:rPr>
    </w:lvl>
    <w:lvl w:ilvl="8" w:tplc="16DC7922">
      <w:start w:val="1"/>
      <w:numFmt w:val="bullet"/>
      <w:lvlText w:val=""/>
      <w:lvlJc w:val="left"/>
      <w:pPr>
        <w:ind w:left="6480" w:hanging="360"/>
      </w:pPr>
      <w:rPr>
        <w:rFonts w:ascii="Wingdings" w:hAnsi="Wingdings" w:hint="default"/>
      </w:rPr>
    </w:lvl>
  </w:abstractNum>
  <w:abstractNum w:abstractNumId="17" w15:restartNumberingAfterBreak="0">
    <w:nsid w:val="52D32A51"/>
    <w:multiLevelType w:val="hybridMultilevel"/>
    <w:tmpl w:val="FF4A55BE"/>
    <w:lvl w:ilvl="0" w:tplc="965A707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54B149A6"/>
    <w:multiLevelType w:val="hybridMultilevel"/>
    <w:tmpl w:val="32843D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BE3C86"/>
    <w:multiLevelType w:val="hybridMultilevel"/>
    <w:tmpl w:val="646A94D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0" w15:restartNumberingAfterBreak="0">
    <w:nsid w:val="61FAF8E5"/>
    <w:multiLevelType w:val="hybridMultilevel"/>
    <w:tmpl w:val="3982ACA0"/>
    <w:lvl w:ilvl="0" w:tplc="F0EE6B94">
      <w:start w:val="1"/>
      <w:numFmt w:val="upperRoman"/>
      <w:lvlText w:val="%1."/>
      <w:lvlJc w:val="left"/>
      <w:pPr>
        <w:ind w:left="720" w:hanging="360"/>
      </w:pPr>
    </w:lvl>
    <w:lvl w:ilvl="1" w:tplc="88E05B04">
      <w:start w:val="1"/>
      <w:numFmt w:val="lowerLetter"/>
      <w:lvlText w:val="%2."/>
      <w:lvlJc w:val="left"/>
      <w:pPr>
        <w:ind w:left="1440" w:hanging="360"/>
      </w:pPr>
    </w:lvl>
    <w:lvl w:ilvl="2" w:tplc="04188982">
      <w:start w:val="1"/>
      <w:numFmt w:val="lowerRoman"/>
      <w:lvlText w:val="%3."/>
      <w:lvlJc w:val="right"/>
      <w:pPr>
        <w:ind w:left="2160" w:hanging="180"/>
      </w:pPr>
    </w:lvl>
    <w:lvl w:ilvl="3" w:tplc="B8B21600">
      <w:start w:val="1"/>
      <w:numFmt w:val="decimal"/>
      <w:lvlText w:val="%4."/>
      <w:lvlJc w:val="left"/>
      <w:pPr>
        <w:ind w:left="2880" w:hanging="360"/>
      </w:pPr>
    </w:lvl>
    <w:lvl w:ilvl="4" w:tplc="4CA8565E">
      <w:start w:val="1"/>
      <w:numFmt w:val="lowerLetter"/>
      <w:lvlText w:val="%5."/>
      <w:lvlJc w:val="left"/>
      <w:pPr>
        <w:ind w:left="3600" w:hanging="360"/>
      </w:pPr>
    </w:lvl>
    <w:lvl w:ilvl="5" w:tplc="C1A678AC">
      <w:start w:val="1"/>
      <w:numFmt w:val="lowerRoman"/>
      <w:lvlText w:val="%6."/>
      <w:lvlJc w:val="right"/>
      <w:pPr>
        <w:ind w:left="4320" w:hanging="180"/>
      </w:pPr>
    </w:lvl>
    <w:lvl w:ilvl="6" w:tplc="C634679A">
      <w:start w:val="1"/>
      <w:numFmt w:val="decimal"/>
      <w:lvlText w:val="%7."/>
      <w:lvlJc w:val="left"/>
      <w:pPr>
        <w:ind w:left="5040" w:hanging="360"/>
      </w:pPr>
    </w:lvl>
    <w:lvl w:ilvl="7" w:tplc="D9BEED58">
      <w:start w:val="1"/>
      <w:numFmt w:val="lowerLetter"/>
      <w:lvlText w:val="%8."/>
      <w:lvlJc w:val="left"/>
      <w:pPr>
        <w:ind w:left="5760" w:hanging="360"/>
      </w:pPr>
    </w:lvl>
    <w:lvl w:ilvl="8" w:tplc="E83AB8B0">
      <w:start w:val="1"/>
      <w:numFmt w:val="lowerRoman"/>
      <w:lvlText w:val="%9."/>
      <w:lvlJc w:val="right"/>
      <w:pPr>
        <w:ind w:left="6480" w:hanging="180"/>
      </w:pPr>
    </w:lvl>
  </w:abstractNum>
  <w:abstractNum w:abstractNumId="21" w15:restartNumberingAfterBreak="0">
    <w:nsid w:val="632CED61"/>
    <w:multiLevelType w:val="hybridMultilevel"/>
    <w:tmpl w:val="FFFFFFFF"/>
    <w:lvl w:ilvl="0" w:tplc="7B027E0C">
      <w:start w:val="1"/>
      <w:numFmt w:val="bullet"/>
      <w:lvlText w:val=""/>
      <w:lvlJc w:val="left"/>
      <w:pPr>
        <w:ind w:left="720" w:hanging="360"/>
      </w:pPr>
      <w:rPr>
        <w:rFonts w:ascii="Symbol" w:hAnsi="Symbol" w:hint="default"/>
      </w:rPr>
    </w:lvl>
    <w:lvl w:ilvl="1" w:tplc="19F8992C">
      <w:start w:val="1"/>
      <w:numFmt w:val="bullet"/>
      <w:lvlText w:val="o"/>
      <w:lvlJc w:val="left"/>
      <w:pPr>
        <w:ind w:left="1440" w:hanging="360"/>
      </w:pPr>
      <w:rPr>
        <w:rFonts w:ascii="Courier New" w:hAnsi="Courier New" w:hint="default"/>
      </w:rPr>
    </w:lvl>
    <w:lvl w:ilvl="2" w:tplc="929A80F6">
      <w:start w:val="1"/>
      <w:numFmt w:val="bullet"/>
      <w:lvlText w:val=""/>
      <w:lvlJc w:val="left"/>
      <w:pPr>
        <w:ind w:left="2160" w:hanging="360"/>
      </w:pPr>
      <w:rPr>
        <w:rFonts w:ascii="Wingdings" w:hAnsi="Wingdings" w:hint="default"/>
      </w:rPr>
    </w:lvl>
    <w:lvl w:ilvl="3" w:tplc="DE2E1BBA">
      <w:start w:val="1"/>
      <w:numFmt w:val="bullet"/>
      <w:lvlText w:val=""/>
      <w:lvlJc w:val="left"/>
      <w:pPr>
        <w:ind w:left="2880" w:hanging="360"/>
      </w:pPr>
      <w:rPr>
        <w:rFonts w:ascii="Symbol" w:hAnsi="Symbol" w:hint="default"/>
      </w:rPr>
    </w:lvl>
    <w:lvl w:ilvl="4" w:tplc="0AFEEF8C">
      <w:start w:val="1"/>
      <w:numFmt w:val="bullet"/>
      <w:lvlText w:val="o"/>
      <w:lvlJc w:val="left"/>
      <w:pPr>
        <w:ind w:left="3600" w:hanging="360"/>
      </w:pPr>
      <w:rPr>
        <w:rFonts w:ascii="Courier New" w:hAnsi="Courier New" w:hint="default"/>
      </w:rPr>
    </w:lvl>
    <w:lvl w:ilvl="5" w:tplc="85F21F68">
      <w:start w:val="1"/>
      <w:numFmt w:val="bullet"/>
      <w:lvlText w:val=""/>
      <w:lvlJc w:val="left"/>
      <w:pPr>
        <w:ind w:left="4320" w:hanging="360"/>
      </w:pPr>
      <w:rPr>
        <w:rFonts w:ascii="Wingdings" w:hAnsi="Wingdings" w:hint="default"/>
      </w:rPr>
    </w:lvl>
    <w:lvl w:ilvl="6" w:tplc="3D44D264">
      <w:start w:val="1"/>
      <w:numFmt w:val="bullet"/>
      <w:lvlText w:val=""/>
      <w:lvlJc w:val="left"/>
      <w:pPr>
        <w:ind w:left="5040" w:hanging="360"/>
      </w:pPr>
      <w:rPr>
        <w:rFonts w:ascii="Symbol" w:hAnsi="Symbol" w:hint="default"/>
      </w:rPr>
    </w:lvl>
    <w:lvl w:ilvl="7" w:tplc="C994D992">
      <w:start w:val="1"/>
      <w:numFmt w:val="bullet"/>
      <w:lvlText w:val="o"/>
      <w:lvlJc w:val="left"/>
      <w:pPr>
        <w:ind w:left="5760" w:hanging="360"/>
      </w:pPr>
      <w:rPr>
        <w:rFonts w:ascii="Courier New" w:hAnsi="Courier New" w:hint="default"/>
      </w:rPr>
    </w:lvl>
    <w:lvl w:ilvl="8" w:tplc="724A215C">
      <w:start w:val="1"/>
      <w:numFmt w:val="bullet"/>
      <w:lvlText w:val=""/>
      <w:lvlJc w:val="left"/>
      <w:pPr>
        <w:ind w:left="6480" w:hanging="360"/>
      </w:pPr>
      <w:rPr>
        <w:rFonts w:ascii="Wingdings" w:hAnsi="Wingdings" w:hint="default"/>
      </w:rPr>
    </w:lvl>
  </w:abstractNum>
  <w:abstractNum w:abstractNumId="22" w15:restartNumberingAfterBreak="0">
    <w:nsid w:val="66AB7D2D"/>
    <w:multiLevelType w:val="hybridMultilevel"/>
    <w:tmpl w:val="F78C5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41E7C0A"/>
    <w:multiLevelType w:val="hybridMultilevel"/>
    <w:tmpl w:val="B8C03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74F625B"/>
    <w:multiLevelType w:val="hybridMultilevel"/>
    <w:tmpl w:val="F0301B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198742743">
    <w:abstractNumId w:val="23"/>
  </w:num>
  <w:num w:numId="2" w16cid:durableId="1614676989">
    <w:abstractNumId w:val="12"/>
  </w:num>
  <w:num w:numId="3" w16cid:durableId="970669384">
    <w:abstractNumId w:val="11"/>
  </w:num>
  <w:num w:numId="4" w16cid:durableId="1630740209">
    <w:abstractNumId w:val="8"/>
  </w:num>
  <w:num w:numId="5" w16cid:durableId="402028931">
    <w:abstractNumId w:val="15"/>
  </w:num>
  <w:num w:numId="6" w16cid:durableId="235290731">
    <w:abstractNumId w:val="7"/>
  </w:num>
  <w:num w:numId="7" w16cid:durableId="476192137">
    <w:abstractNumId w:val="20"/>
  </w:num>
  <w:num w:numId="8" w16cid:durableId="949314240">
    <w:abstractNumId w:val="4"/>
  </w:num>
  <w:num w:numId="9" w16cid:durableId="1150054278">
    <w:abstractNumId w:val="5"/>
  </w:num>
  <w:num w:numId="10" w16cid:durableId="1492674138">
    <w:abstractNumId w:val="2"/>
  </w:num>
  <w:num w:numId="11" w16cid:durableId="184250081">
    <w:abstractNumId w:val="16"/>
  </w:num>
  <w:num w:numId="12" w16cid:durableId="1770545027">
    <w:abstractNumId w:val="21"/>
  </w:num>
  <w:num w:numId="13" w16cid:durableId="793209728">
    <w:abstractNumId w:val="22"/>
  </w:num>
  <w:num w:numId="14" w16cid:durableId="1244609720">
    <w:abstractNumId w:val="14"/>
  </w:num>
  <w:num w:numId="15" w16cid:durableId="317156981">
    <w:abstractNumId w:val="18"/>
  </w:num>
  <w:num w:numId="16" w16cid:durableId="1601790990">
    <w:abstractNumId w:val="3"/>
  </w:num>
  <w:num w:numId="17" w16cid:durableId="1844935819">
    <w:abstractNumId w:val="9"/>
  </w:num>
  <w:num w:numId="18" w16cid:durableId="704411117">
    <w:abstractNumId w:val="10"/>
  </w:num>
  <w:num w:numId="19" w16cid:durableId="1504315479">
    <w:abstractNumId w:val="13"/>
  </w:num>
  <w:num w:numId="20" w16cid:durableId="143477223">
    <w:abstractNumId w:val="19"/>
  </w:num>
  <w:num w:numId="21" w16cid:durableId="853692638">
    <w:abstractNumId w:val="6"/>
  </w:num>
  <w:num w:numId="22" w16cid:durableId="539052919">
    <w:abstractNumId w:val="17"/>
  </w:num>
  <w:num w:numId="23" w16cid:durableId="2094084799">
    <w:abstractNumId w:val="0"/>
  </w:num>
  <w:num w:numId="24" w16cid:durableId="1670408675">
    <w:abstractNumId w:val="24"/>
  </w:num>
  <w:num w:numId="25" w16cid:durableId="1994488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C79"/>
    <w:rsid w:val="00013E4A"/>
    <w:rsid w:val="000347EA"/>
    <w:rsid w:val="00040C14"/>
    <w:rsid w:val="00085F51"/>
    <w:rsid w:val="000D3E50"/>
    <w:rsid w:val="00103E01"/>
    <w:rsid w:val="00146187"/>
    <w:rsid w:val="0015004D"/>
    <w:rsid w:val="001536CE"/>
    <w:rsid w:val="001665C0"/>
    <w:rsid w:val="001748E1"/>
    <w:rsid w:val="001869C4"/>
    <w:rsid w:val="00192B11"/>
    <w:rsid w:val="001977F9"/>
    <w:rsid w:val="001D0F92"/>
    <w:rsid w:val="001E6C1C"/>
    <w:rsid w:val="00207B75"/>
    <w:rsid w:val="00231074"/>
    <w:rsid w:val="00234609"/>
    <w:rsid w:val="0025531E"/>
    <w:rsid w:val="002647D3"/>
    <w:rsid w:val="00290134"/>
    <w:rsid w:val="00293726"/>
    <w:rsid w:val="00295E00"/>
    <w:rsid w:val="002B6954"/>
    <w:rsid w:val="002E06B1"/>
    <w:rsid w:val="002E238A"/>
    <w:rsid w:val="002E5495"/>
    <w:rsid w:val="00302807"/>
    <w:rsid w:val="00314A53"/>
    <w:rsid w:val="00323CE2"/>
    <w:rsid w:val="00336C4C"/>
    <w:rsid w:val="0035729E"/>
    <w:rsid w:val="0036640B"/>
    <w:rsid w:val="00381889"/>
    <w:rsid w:val="00381D08"/>
    <w:rsid w:val="003C4AC7"/>
    <w:rsid w:val="00403A11"/>
    <w:rsid w:val="004224E4"/>
    <w:rsid w:val="00422D28"/>
    <w:rsid w:val="00433AF0"/>
    <w:rsid w:val="004428C9"/>
    <w:rsid w:val="004A531F"/>
    <w:rsid w:val="004B3831"/>
    <w:rsid w:val="00501860"/>
    <w:rsid w:val="0051025D"/>
    <w:rsid w:val="00581C7A"/>
    <w:rsid w:val="005971FC"/>
    <w:rsid w:val="005D0245"/>
    <w:rsid w:val="005E2489"/>
    <w:rsid w:val="005E7A69"/>
    <w:rsid w:val="005F3046"/>
    <w:rsid w:val="0063359C"/>
    <w:rsid w:val="00662F8F"/>
    <w:rsid w:val="00672C08"/>
    <w:rsid w:val="00677F0C"/>
    <w:rsid w:val="006D14B9"/>
    <w:rsid w:val="006D331D"/>
    <w:rsid w:val="006E5C61"/>
    <w:rsid w:val="00722723"/>
    <w:rsid w:val="00744D8C"/>
    <w:rsid w:val="007A4044"/>
    <w:rsid w:val="007A4D8B"/>
    <w:rsid w:val="007B57A6"/>
    <w:rsid w:val="007C2FD8"/>
    <w:rsid w:val="007D0E79"/>
    <w:rsid w:val="007D6D24"/>
    <w:rsid w:val="007F1C79"/>
    <w:rsid w:val="007F2879"/>
    <w:rsid w:val="00813116"/>
    <w:rsid w:val="00835C3E"/>
    <w:rsid w:val="00840BA7"/>
    <w:rsid w:val="00851B10"/>
    <w:rsid w:val="008672A6"/>
    <w:rsid w:val="00872ED0"/>
    <w:rsid w:val="00874B91"/>
    <w:rsid w:val="00875975"/>
    <w:rsid w:val="008B1FFD"/>
    <w:rsid w:val="008E49BD"/>
    <w:rsid w:val="0090423B"/>
    <w:rsid w:val="009342B6"/>
    <w:rsid w:val="009348DB"/>
    <w:rsid w:val="00940291"/>
    <w:rsid w:val="00944D7E"/>
    <w:rsid w:val="00991FD8"/>
    <w:rsid w:val="009D173C"/>
    <w:rsid w:val="00A03B15"/>
    <w:rsid w:val="00A46380"/>
    <w:rsid w:val="00A609B8"/>
    <w:rsid w:val="00A60ABB"/>
    <w:rsid w:val="00A62680"/>
    <w:rsid w:val="00A77330"/>
    <w:rsid w:val="00A85492"/>
    <w:rsid w:val="00A878B3"/>
    <w:rsid w:val="00A904D0"/>
    <w:rsid w:val="00A96F5E"/>
    <w:rsid w:val="00AB0AAE"/>
    <w:rsid w:val="00AF2FA8"/>
    <w:rsid w:val="00B12592"/>
    <w:rsid w:val="00BA393B"/>
    <w:rsid w:val="00BC1FA2"/>
    <w:rsid w:val="00BE0FA7"/>
    <w:rsid w:val="00BE7F1A"/>
    <w:rsid w:val="00BF6C89"/>
    <w:rsid w:val="00C2178F"/>
    <w:rsid w:val="00C60DF9"/>
    <w:rsid w:val="00C70CDA"/>
    <w:rsid w:val="00CB0BC8"/>
    <w:rsid w:val="00CC6045"/>
    <w:rsid w:val="00CD3694"/>
    <w:rsid w:val="00D1757B"/>
    <w:rsid w:val="00D26581"/>
    <w:rsid w:val="00D3391A"/>
    <w:rsid w:val="00D50018"/>
    <w:rsid w:val="00D6221C"/>
    <w:rsid w:val="00D67DA8"/>
    <w:rsid w:val="00D700BC"/>
    <w:rsid w:val="00D93570"/>
    <w:rsid w:val="00DA289C"/>
    <w:rsid w:val="00DA64EC"/>
    <w:rsid w:val="00DC54C5"/>
    <w:rsid w:val="00DF2B55"/>
    <w:rsid w:val="00E01642"/>
    <w:rsid w:val="00E07B92"/>
    <w:rsid w:val="00E45786"/>
    <w:rsid w:val="00E66EB6"/>
    <w:rsid w:val="00E961E0"/>
    <w:rsid w:val="00EA3DBC"/>
    <w:rsid w:val="00EA6C8D"/>
    <w:rsid w:val="00EB10C2"/>
    <w:rsid w:val="00EB380D"/>
    <w:rsid w:val="00EB3C80"/>
    <w:rsid w:val="00EC0DB0"/>
    <w:rsid w:val="00EC27E0"/>
    <w:rsid w:val="00ED5B64"/>
    <w:rsid w:val="00F02835"/>
    <w:rsid w:val="00F23F87"/>
    <w:rsid w:val="00F5028C"/>
    <w:rsid w:val="00F63E34"/>
    <w:rsid w:val="00F81D39"/>
    <w:rsid w:val="00FA0839"/>
    <w:rsid w:val="00FA78C4"/>
    <w:rsid w:val="00FB40AB"/>
    <w:rsid w:val="00FB5648"/>
    <w:rsid w:val="00FF6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9DECC"/>
  <w15:chartTrackingRefBased/>
  <w15:docId w15:val="{B7852726-D0FB-4C5C-A330-EA346EA25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C79"/>
    <w:pPr>
      <w:spacing w:after="0" w:line="240" w:lineRule="auto"/>
    </w:pPr>
    <w:rPr>
      <w:sz w:val="24"/>
      <w:szCs w:val="24"/>
      <w:lang w:val="es-ES"/>
    </w:rPr>
  </w:style>
  <w:style w:type="paragraph" w:styleId="Ttulo1">
    <w:name w:val="heading 1"/>
    <w:basedOn w:val="Normal"/>
    <w:next w:val="Normal"/>
    <w:link w:val="Ttulo1Car"/>
    <w:uiPriority w:val="9"/>
    <w:qFormat/>
    <w:rsid w:val="007F1C79"/>
    <w:pPr>
      <w:keepNext/>
      <w:keepLines/>
      <w:spacing w:before="360" w:after="80"/>
      <w:outlineLvl w:val="0"/>
    </w:pPr>
    <w:rPr>
      <w:rFonts w:ascii="Lucida Sans Unicode" w:eastAsiaTheme="majorEastAsia" w:hAnsi="Lucida Sans Unicode" w:cstheme="majorBidi"/>
      <w:b/>
      <w:color w:val="0F4761" w:themeColor="accent1" w:themeShade="BF"/>
      <w:sz w:val="28"/>
      <w:szCs w:val="40"/>
      <w:lang w:val="es-MX"/>
    </w:rPr>
  </w:style>
  <w:style w:type="paragraph" w:styleId="Ttulo2">
    <w:name w:val="heading 2"/>
    <w:aliases w:val="TITULO 2"/>
    <w:basedOn w:val="Normal"/>
    <w:next w:val="Normal"/>
    <w:link w:val="Ttulo2Car"/>
    <w:uiPriority w:val="9"/>
    <w:unhideWhenUsed/>
    <w:qFormat/>
    <w:rsid w:val="007F1C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FF6B93"/>
    <w:pPr>
      <w:keepNext/>
      <w:keepLines/>
      <w:spacing w:before="160" w:after="80"/>
      <w:outlineLvl w:val="2"/>
    </w:pPr>
    <w:rPr>
      <w:rFonts w:ascii="Lucida Sans Unicode" w:eastAsiaTheme="majorEastAsia" w:hAnsi="Lucida Sans Unicode" w:cstheme="majorBidi"/>
      <w:color w:val="0F4761" w:themeColor="accent1" w:themeShade="BF"/>
      <w:szCs w:val="28"/>
    </w:rPr>
  </w:style>
  <w:style w:type="paragraph" w:styleId="Ttulo4">
    <w:name w:val="heading 4"/>
    <w:basedOn w:val="Normal"/>
    <w:next w:val="Normal"/>
    <w:link w:val="Ttulo4Car"/>
    <w:uiPriority w:val="9"/>
    <w:semiHidden/>
    <w:unhideWhenUsed/>
    <w:qFormat/>
    <w:rsid w:val="007F1C7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F1C7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F1C79"/>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F1C79"/>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F1C79"/>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F1C79"/>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F1C79"/>
    <w:rPr>
      <w:rFonts w:ascii="Lucida Sans Unicode" w:eastAsiaTheme="majorEastAsia" w:hAnsi="Lucida Sans Unicode" w:cstheme="majorBidi"/>
      <w:b/>
      <w:color w:val="0F4761" w:themeColor="accent1" w:themeShade="BF"/>
      <w:sz w:val="28"/>
      <w:szCs w:val="40"/>
    </w:rPr>
  </w:style>
  <w:style w:type="character" w:customStyle="1" w:styleId="Ttulo2Car">
    <w:name w:val="Título 2 Car"/>
    <w:aliases w:val="TITULO 2 Car"/>
    <w:basedOn w:val="Fuentedeprrafopredeter"/>
    <w:link w:val="Ttulo2"/>
    <w:uiPriority w:val="9"/>
    <w:rsid w:val="007F1C7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FF6B93"/>
    <w:rPr>
      <w:rFonts w:ascii="Lucida Sans Unicode" w:eastAsiaTheme="majorEastAsia" w:hAnsi="Lucida Sans Unicode" w:cstheme="majorBidi"/>
      <w:color w:val="0F4761" w:themeColor="accent1" w:themeShade="BF"/>
      <w:sz w:val="24"/>
      <w:szCs w:val="28"/>
      <w:lang w:val="es-ES"/>
    </w:rPr>
  </w:style>
  <w:style w:type="character" w:customStyle="1" w:styleId="Ttulo4Car">
    <w:name w:val="Título 4 Car"/>
    <w:basedOn w:val="Fuentedeprrafopredeter"/>
    <w:link w:val="Ttulo4"/>
    <w:uiPriority w:val="9"/>
    <w:semiHidden/>
    <w:rsid w:val="007F1C7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F1C7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F1C7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F1C7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F1C7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F1C79"/>
    <w:rPr>
      <w:rFonts w:eastAsiaTheme="majorEastAsia" w:cstheme="majorBidi"/>
      <w:color w:val="272727" w:themeColor="text1" w:themeTint="D8"/>
    </w:rPr>
  </w:style>
  <w:style w:type="paragraph" w:styleId="Ttulo">
    <w:name w:val="Title"/>
    <w:basedOn w:val="Normal"/>
    <w:next w:val="Normal"/>
    <w:link w:val="TtuloCar"/>
    <w:uiPriority w:val="10"/>
    <w:qFormat/>
    <w:rsid w:val="007F1C79"/>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F1C7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F1C7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F1C7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F1C79"/>
    <w:pPr>
      <w:spacing w:before="160"/>
      <w:jc w:val="center"/>
    </w:pPr>
    <w:rPr>
      <w:i/>
      <w:iCs/>
      <w:color w:val="404040" w:themeColor="text1" w:themeTint="BF"/>
    </w:rPr>
  </w:style>
  <w:style w:type="character" w:customStyle="1" w:styleId="CitaCar">
    <w:name w:val="Cita Car"/>
    <w:basedOn w:val="Fuentedeprrafopredeter"/>
    <w:link w:val="Cita"/>
    <w:uiPriority w:val="29"/>
    <w:rsid w:val="007F1C79"/>
    <w:rPr>
      <w:i/>
      <w:iCs/>
      <w:color w:val="404040" w:themeColor="text1" w:themeTint="BF"/>
    </w:rPr>
  </w:style>
  <w:style w:type="paragraph" w:styleId="Prrafodelista">
    <w:name w:val="List Paragraph"/>
    <w:aliases w:val="CNBV Parrafo1,AB List 1,Bullet Points,Bullet List,FooterText,numbered,Paragraphe de liste1,List Paragraph1,Bulletr List Paragraph,Párrafo de lista1,Listas,Bullet 1,Bullet Number,lp1,Scitum normal,列出段落,列出段落1,List Paragraph11,b1,He,Dot pt"/>
    <w:basedOn w:val="Normal"/>
    <w:link w:val="PrrafodelistaCar"/>
    <w:uiPriority w:val="34"/>
    <w:qFormat/>
    <w:rsid w:val="007F1C79"/>
    <w:pPr>
      <w:ind w:left="720"/>
      <w:contextualSpacing/>
    </w:pPr>
  </w:style>
  <w:style w:type="character" w:styleId="nfasisintenso">
    <w:name w:val="Intense Emphasis"/>
    <w:basedOn w:val="Fuentedeprrafopredeter"/>
    <w:uiPriority w:val="21"/>
    <w:qFormat/>
    <w:rsid w:val="007F1C79"/>
    <w:rPr>
      <w:i/>
      <w:iCs/>
      <w:color w:val="0F4761" w:themeColor="accent1" w:themeShade="BF"/>
    </w:rPr>
  </w:style>
  <w:style w:type="paragraph" w:styleId="Citadestacada">
    <w:name w:val="Intense Quote"/>
    <w:basedOn w:val="Normal"/>
    <w:next w:val="Normal"/>
    <w:link w:val="CitadestacadaCar"/>
    <w:uiPriority w:val="30"/>
    <w:qFormat/>
    <w:rsid w:val="007F1C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F1C79"/>
    <w:rPr>
      <w:i/>
      <w:iCs/>
      <w:color w:val="0F4761" w:themeColor="accent1" w:themeShade="BF"/>
    </w:rPr>
  </w:style>
  <w:style w:type="character" w:styleId="Referenciaintensa">
    <w:name w:val="Intense Reference"/>
    <w:basedOn w:val="Fuentedeprrafopredeter"/>
    <w:uiPriority w:val="32"/>
    <w:qFormat/>
    <w:rsid w:val="007F1C79"/>
    <w:rPr>
      <w:b/>
      <w:bCs/>
      <w:smallCaps/>
      <w:color w:val="0F4761" w:themeColor="accent1" w:themeShade="BF"/>
      <w:spacing w:val="5"/>
    </w:rPr>
  </w:style>
  <w:style w:type="character" w:styleId="Hipervnculo">
    <w:name w:val="Hyperlink"/>
    <w:basedOn w:val="Fuentedeprrafopredeter"/>
    <w:uiPriority w:val="99"/>
    <w:unhideWhenUsed/>
    <w:rsid w:val="007F1C79"/>
    <w:rPr>
      <w:color w:val="467886" w:themeColor="hyperlink"/>
      <w:u w:val="single"/>
    </w:rPr>
  </w:style>
  <w:style w:type="paragraph" w:styleId="TDC1">
    <w:name w:val="toc 1"/>
    <w:basedOn w:val="Normal"/>
    <w:next w:val="Normal"/>
    <w:autoRedefine/>
    <w:uiPriority w:val="39"/>
    <w:unhideWhenUsed/>
    <w:rsid w:val="007F1C79"/>
    <w:pPr>
      <w:spacing w:after="100"/>
    </w:pPr>
    <w:rPr>
      <w:rFonts w:ascii="Lucida Sans Unicode" w:hAnsi="Lucida Sans Unicode"/>
      <w:sz w:val="22"/>
    </w:rPr>
  </w:style>
  <w:style w:type="paragraph" w:styleId="TDC2">
    <w:name w:val="toc 2"/>
    <w:basedOn w:val="Normal"/>
    <w:next w:val="Normal"/>
    <w:autoRedefine/>
    <w:uiPriority w:val="39"/>
    <w:unhideWhenUsed/>
    <w:rsid w:val="007F1C79"/>
    <w:pPr>
      <w:spacing w:after="100"/>
      <w:ind w:left="240"/>
    </w:pPr>
  </w:style>
  <w:style w:type="paragraph" w:styleId="TDC3">
    <w:name w:val="toc 3"/>
    <w:basedOn w:val="Normal"/>
    <w:next w:val="Normal"/>
    <w:autoRedefine/>
    <w:uiPriority w:val="39"/>
    <w:unhideWhenUsed/>
    <w:rsid w:val="007F1C79"/>
    <w:pPr>
      <w:spacing w:after="100"/>
      <w:ind w:left="480"/>
    </w:pPr>
  </w:style>
  <w:style w:type="paragraph" w:styleId="Encabezado">
    <w:name w:val="header"/>
    <w:basedOn w:val="Normal"/>
    <w:link w:val="EncabezadoCar"/>
    <w:uiPriority w:val="99"/>
    <w:unhideWhenUsed/>
    <w:rsid w:val="00F23F87"/>
    <w:pPr>
      <w:tabs>
        <w:tab w:val="center" w:pos="4419"/>
        <w:tab w:val="right" w:pos="8838"/>
      </w:tabs>
    </w:pPr>
  </w:style>
  <w:style w:type="character" w:customStyle="1" w:styleId="EncabezadoCar">
    <w:name w:val="Encabezado Car"/>
    <w:basedOn w:val="Fuentedeprrafopredeter"/>
    <w:link w:val="Encabezado"/>
    <w:uiPriority w:val="99"/>
    <w:rsid w:val="00F23F87"/>
    <w:rPr>
      <w:sz w:val="24"/>
      <w:szCs w:val="24"/>
      <w:lang w:val="es-ES"/>
    </w:rPr>
  </w:style>
  <w:style w:type="paragraph" w:styleId="Piedepgina">
    <w:name w:val="footer"/>
    <w:basedOn w:val="Normal"/>
    <w:link w:val="PiedepginaCar"/>
    <w:uiPriority w:val="99"/>
    <w:unhideWhenUsed/>
    <w:rsid w:val="00F23F87"/>
    <w:pPr>
      <w:tabs>
        <w:tab w:val="center" w:pos="4419"/>
        <w:tab w:val="right" w:pos="8838"/>
      </w:tabs>
    </w:pPr>
  </w:style>
  <w:style w:type="character" w:customStyle="1" w:styleId="PiedepginaCar">
    <w:name w:val="Pie de página Car"/>
    <w:basedOn w:val="Fuentedeprrafopredeter"/>
    <w:link w:val="Piedepgina"/>
    <w:uiPriority w:val="99"/>
    <w:rsid w:val="00F23F87"/>
    <w:rPr>
      <w:sz w:val="24"/>
      <w:szCs w:val="24"/>
      <w:lang w:val="es-ES"/>
    </w:rPr>
  </w:style>
  <w:style w:type="paragraph" w:styleId="Textonotapie">
    <w:name w:val="footnote text"/>
    <w:basedOn w:val="Normal"/>
    <w:link w:val="TextonotapieCar"/>
    <w:uiPriority w:val="99"/>
    <w:unhideWhenUsed/>
    <w:rsid w:val="00013E4A"/>
    <w:rPr>
      <w:sz w:val="20"/>
      <w:szCs w:val="20"/>
    </w:rPr>
  </w:style>
  <w:style w:type="character" w:customStyle="1" w:styleId="TextonotapieCar">
    <w:name w:val="Texto nota pie Car"/>
    <w:basedOn w:val="Fuentedeprrafopredeter"/>
    <w:link w:val="Textonotapie"/>
    <w:uiPriority w:val="99"/>
    <w:rsid w:val="00013E4A"/>
    <w:rPr>
      <w:sz w:val="20"/>
      <w:szCs w:val="20"/>
      <w:lang w:val="es-ES"/>
    </w:rPr>
  </w:style>
  <w:style w:type="character" w:styleId="Refdenotaalpie">
    <w:name w:val="footnote reference"/>
    <w:basedOn w:val="Fuentedeprrafopredeter"/>
    <w:uiPriority w:val="99"/>
    <w:semiHidden/>
    <w:unhideWhenUsed/>
    <w:rsid w:val="00013E4A"/>
    <w:rPr>
      <w:vertAlign w:val="superscript"/>
    </w:rPr>
  </w:style>
  <w:style w:type="paragraph" w:customStyle="1" w:styleId="ContenidoInf">
    <w:name w:val="Contenido Inf"/>
    <w:basedOn w:val="Normal"/>
    <w:rsid w:val="00013E4A"/>
    <w:pPr>
      <w:jc w:val="both"/>
    </w:pPr>
    <w:rPr>
      <w:rFonts w:ascii="Lucida Sans Unicode" w:eastAsia="Lucida Sans Unicode" w:hAnsi="Lucida Sans Unicode" w:cs="Lucida Sans Unicode"/>
      <w:sz w:val="22"/>
      <w:szCs w:val="22"/>
    </w:rPr>
  </w:style>
  <w:style w:type="character" w:customStyle="1" w:styleId="PrrafodelistaCar">
    <w:name w:val="Párrafo de lista Car"/>
    <w:aliases w:val="CNBV Parrafo1 Car,AB List 1 Car,Bullet Points Car,Bullet List Car,FooterText Car,numbered Car,Paragraphe de liste1 Car,List Paragraph1 Car,Bulletr List Paragraph Car,Párrafo de lista1 Car,Listas Car,Bullet 1 Car,Bullet Number Car"/>
    <w:link w:val="Prrafodelista"/>
    <w:uiPriority w:val="34"/>
    <w:qFormat/>
    <w:rsid w:val="00F63E34"/>
    <w:rPr>
      <w:sz w:val="24"/>
      <w:szCs w:val="24"/>
      <w:lang w:val="es-ES"/>
    </w:rPr>
  </w:style>
  <w:style w:type="paragraph" w:customStyle="1" w:styleId="SubTtulo1">
    <w:name w:val="Sub Título 1"/>
    <w:basedOn w:val="Normal"/>
    <w:link w:val="SubTtulo1Car"/>
    <w:qFormat/>
    <w:rsid w:val="00F63E34"/>
    <w:pPr>
      <w:jc w:val="both"/>
    </w:pPr>
    <w:rPr>
      <w:rFonts w:ascii="Lucida Sans Unicode" w:eastAsia="Lucida Sans Unicode" w:hAnsi="Lucida Sans Unicode" w:cs="Lucida Sans Unicode"/>
      <w:b/>
      <w:sz w:val="22"/>
      <w:szCs w:val="22"/>
    </w:rPr>
  </w:style>
  <w:style w:type="character" w:customStyle="1" w:styleId="SubTtulo1Car">
    <w:name w:val="Sub Título 1 Car"/>
    <w:basedOn w:val="Fuentedeprrafopredeter"/>
    <w:link w:val="SubTtulo1"/>
    <w:rsid w:val="00F63E34"/>
    <w:rPr>
      <w:rFonts w:ascii="Lucida Sans Unicode" w:eastAsia="Lucida Sans Unicode" w:hAnsi="Lucida Sans Unicode" w:cs="Lucida Sans Unicode"/>
      <w:b/>
      <w:lang w:val="es-ES"/>
    </w:rPr>
  </w:style>
  <w:style w:type="character" w:customStyle="1" w:styleId="eop">
    <w:name w:val="eop"/>
    <w:basedOn w:val="Fuentedeprrafopredeter"/>
    <w:rsid w:val="005971FC"/>
  </w:style>
  <w:style w:type="table" w:styleId="Tablaconcuadrcula">
    <w:name w:val="Table Grid"/>
    <w:basedOn w:val="Tablanormal"/>
    <w:uiPriority w:val="39"/>
    <w:rsid w:val="005971F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ULO">
    <w:name w:val="SUB TITULO"/>
    <w:basedOn w:val="Normal"/>
    <w:link w:val="SUBTITULOCar"/>
    <w:rsid w:val="005971FC"/>
    <w:pPr>
      <w:spacing w:before="100" w:beforeAutospacing="1" w:after="100" w:afterAutospacing="1"/>
      <w:ind w:left="708"/>
      <w:outlineLvl w:val="1"/>
    </w:pPr>
    <w:rPr>
      <w:rFonts w:ascii="Lucida Sans Unicode" w:eastAsia="Lucida Sans Unicode" w:hAnsi="Lucida Sans Unicode" w:cs="Lucida Sans Unicode"/>
      <w:b/>
      <w:bCs/>
      <w:color w:val="00768E"/>
      <w:kern w:val="0"/>
      <w:sz w:val="22"/>
      <w:szCs w:val="22"/>
      <w:lang w:val="es-MX" w:eastAsia="es-MX"/>
      <w14:ligatures w14:val="none"/>
    </w:rPr>
  </w:style>
  <w:style w:type="character" w:customStyle="1" w:styleId="SUBTITULOCar">
    <w:name w:val="SUB TITULO Car"/>
    <w:basedOn w:val="Fuentedeprrafopredeter"/>
    <w:link w:val="SUBTITULO"/>
    <w:rsid w:val="005971FC"/>
    <w:rPr>
      <w:rFonts w:ascii="Lucida Sans Unicode" w:eastAsia="Lucida Sans Unicode" w:hAnsi="Lucida Sans Unicode" w:cs="Lucida Sans Unicode"/>
      <w:b/>
      <w:bCs/>
      <w:color w:val="00768E"/>
      <w:kern w:val="0"/>
      <w:lang w:eastAsia="es-MX"/>
      <w14:ligatures w14:val="none"/>
    </w:rPr>
  </w:style>
  <w:style w:type="character" w:customStyle="1" w:styleId="apple-converted-space">
    <w:name w:val="apple-converted-space"/>
    <w:basedOn w:val="Fuentedeprrafopredeter"/>
    <w:rsid w:val="00422D28"/>
  </w:style>
  <w:style w:type="character" w:styleId="Nmerodepgina">
    <w:name w:val="page number"/>
    <w:basedOn w:val="Fuentedeprrafopredeter"/>
    <w:uiPriority w:val="99"/>
    <w:semiHidden/>
    <w:unhideWhenUsed/>
    <w:rsid w:val="00422D28"/>
  </w:style>
  <w:style w:type="paragraph" w:customStyle="1" w:styleId="paragraph">
    <w:name w:val="paragraph"/>
    <w:basedOn w:val="Normal"/>
    <w:rsid w:val="00422D28"/>
    <w:pPr>
      <w:spacing w:before="100" w:beforeAutospacing="1" w:after="100" w:afterAutospacing="1"/>
    </w:pPr>
    <w:rPr>
      <w:rFonts w:ascii="Times New Roman" w:eastAsia="Times New Roman" w:hAnsi="Times New Roman" w:cs="Times New Roman"/>
      <w:kern w:val="0"/>
      <w:lang w:val="es-MX" w:eastAsia="es-MX"/>
      <w14:ligatures w14:val="none"/>
    </w:rPr>
  </w:style>
  <w:style w:type="character" w:customStyle="1" w:styleId="normaltextrun">
    <w:name w:val="normaltextrun"/>
    <w:basedOn w:val="Fuentedeprrafopredeter"/>
    <w:rsid w:val="00422D28"/>
  </w:style>
  <w:style w:type="character" w:customStyle="1" w:styleId="Mencinsinresolver1">
    <w:name w:val="Mención sin resolver1"/>
    <w:basedOn w:val="Fuentedeprrafopredeter"/>
    <w:uiPriority w:val="99"/>
    <w:semiHidden/>
    <w:unhideWhenUsed/>
    <w:rsid w:val="00422D28"/>
    <w:rPr>
      <w:color w:val="605E5C"/>
      <w:shd w:val="clear" w:color="auto" w:fill="E1DFDD"/>
    </w:rPr>
  </w:style>
  <w:style w:type="paragraph" w:customStyle="1" w:styleId="Default">
    <w:name w:val="Default"/>
    <w:rsid w:val="00422D28"/>
    <w:pPr>
      <w:autoSpaceDE w:val="0"/>
      <w:autoSpaceDN w:val="0"/>
      <w:adjustRightInd w:val="0"/>
      <w:spacing w:after="0" w:line="240" w:lineRule="auto"/>
    </w:pPr>
    <w:rPr>
      <w:rFonts w:ascii="Arial" w:hAnsi="Arial" w:cs="Arial"/>
      <w:color w:val="000000"/>
      <w:kern w:val="0"/>
      <w:sz w:val="24"/>
      <w:szCs w:val="24"/>
    </w:rPr>
  </w:style>
  <w:style w:type="character" w:styleId="Refdecomentario">
    <w:name w:val="annotation reference"/>
    <w:basedOn w:val="Fuentedeprrafopredeter"/>
    <w:uiPriority w:val="99"/>
    <w:semiHidden/>
    <w:unhideWhenUsed/>
    <w:rsid w:val="00422D28"/>
    <w:rPr>
      <w:sz w:val="16"/>
      <w:szCs w:val="16"/>
    </w:rPr>
  </w:style>
  <w:style w:type="paragraph" w:styleId="Textocomentario">
    <w:name w:val="annotation text"/>
    <w:basedOn w:val="Normal"/>
    <w:link w:val="TextocomentarioCar"/>
    <w:uiPriority w:val="99"/>
    <w:unhideWhenUsed/>
    <w:rsid w:val="00422D28"/>
    <w:rPr>
      <w:sz w:val="20"/>
      <w:szCs w:val="20"/>
    </w:rPr>
  </w:style>
  <w:style w:type="character" w:customStyle="1" w:styleId="TextocomentarioCar">
    <w:name w:val="Texto comentario Car"/>
    <w:basedOn w:val="Fuentedeprrafopredeter"/>
    <w:link w:val="Textocomentario"/>
    <w:uiPriority w:val="99"/>
    <w:rsid w:val="00422D28"/>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422D28"/>
    <w:rPr>
      <w:b/>
      <w:bCs/>
    </w:rPr>
  </w:style>
  <w:style w:type="character" w:customStyle="1" w:styleId="AsuntodelcomentarioCar">
    <w:name w:val="Asunto del comentario Car"/>
    <w:basedOn w:val="TextocomentarioCar"/>
    <w:link w:val="Asuntodelcomentario"/>
    <w:uiPriority w:val="99"/>
    <w:semiHidden/>
    <w:rsid w:val="00422D28"/>
    <w:rPr>
      <w:b/>
      <w:bCs/>
      <w:sz w:val="20"/>
      <w:szCs w:val="20"/>
      <w:lang w:val="es-ES"/>
    </w:rPr>
  </w:style>
  <w:style w:type="character" w:styleId="Mencinsinresolver">
    <w:name w:val="Unresolved Mention"/>
    <w:basedOn w:val="Fuentedeprrafopredeter"/>
    <w:uiPriority w:val="99"/>
    <w:semiHidden/>
    <w:unhideWhenUsed/>
    <w:rsid w:val="00422D28"/>
    <w:rPr>
      <w:color w:val="605E5C"/>
      <w:shd w:val="clear" w:color="auto" w:fill="E1DFDD"/>
    </w:rPr>
  </w:style>
  <w:style w:type="paragraph" w:customStyle="1" w:styleId="subtitulo2">
    <w:name w:val="subtitulo2"/>
    <w:basedOn w:val="Normal"/>
    <w:rsid w:val="00422D28"/>
    <w:pPr>
      <w:spacing w:before="100" w:beforeAutospacing="1" w:after="100" w:afterAutospacing="1"/>
    </w:pPr>
    <w:rPr>
      <w:rFonts w:ascii="Times New Roman" w:eastAsia="Times New Roman" w:hAnsi="Times New Roman" w:cs="Times New Roman"/>
      <w:kern w:val="0"/>
      <w:lang w:val="es-MX" w:eastAsia="es-MX"/>
      <w14:ligatures w14:val="none"/>
    </w:rPr>
  </w:style>
  <w:style w:type="paragraph" w:customStyle="1" w:styleId="canciudadano">
    <w:name w:val="canciudadano"/>
    <w:basedOn w:val="Normal"/>
    <w:rsid w:val="00422D28"/>
    <w:pPr>
      <w:spacing w:before="100" w:beforeAutospacing="1" w:after="100" w:afterAutospacing="1"/>
    </w:pPr>
    <w:rPr>
      <w:rFonts w:ascii="Times New Roman" w:eastAsia="Times New Roman" w:hAnsi="Times New Roman" w:cs="Times New Roman"/>
      <w:kern w:val="0"/>
      <w:lang w:val="es-MX" w:eastAsia="es-MX"/>
      <w14:ligatures w14:val="none"/>
    </w:rPr>
  </w:style>
  <w:style w:type="paragraph" w:customStyle="1" w:styleId="canorg">
    <w:name w:val="canorg"/>
    <w:basedOn w:val="Normal"/>
    <w:rsid w:val="00422D28"/>
    <w:pPr>
      <w:spacing w:before="100" w:beforeAutospacing="1" w:after="100" w:afterAutospacing="1"/>
    </w:pPr>
    <w:rPr>
      <w:rFonts w:ascii="Times New Roman" w:eastAsia="Times New Roman" w:hAnsi="Times New Roman" w:cs="Times New Roman"/>
      <w:kern w:val="0"/>
      <w:lang w:val="es-MX" w:eastAsia="es-MX"/>
      <w14:ligatures w14:val="none"/>
    </w:rPr>
  </w:style>
  <w:style w:type="character" w:styleId="Hipervnculovisitado">
    <w:name w:val="FollowedHyperlink"/>
    <w:basedOn w:val="Fuentedeprrafopredeter"/>
    <w:uiPriority w:val="99"/>
    <w:semiHidden/>
    <w:unhideWhenUsed/>
    <w:rsid w:val="00422D28"/>
    <w:rPr>
      <w:color w:val="96607D" w:themeColor="followedHyperlink"/>
      <w:u w:val="single"/>
    </w:rPr>
  </w:style>
  <w:style w:type="paragraph" w:styleId="Textoindependiente">
    <w:name w:val="Body Text"/>
    <w:basedOn w:val="Normal"/>
    <w:link w:val="TextoindependienteCar"/>
    <w:uiPriority w:val="1"/>
    <w:qFormat/>
    <w:rsid w:val="00422D28"/>
    <w:pPr>
      <w:widowControl w:val="0"/>
      <w:autoSpaceDE w:val="0"/>
      <w:autoSpaceDN w:val="0"/>
    </w:pPr>
    <w:rPr>
      <w:rFonts w:ascii="Lucida Sans Unicode" w:eastAsia="Lucida Sans Unicode" w:hAnsi="Lucida Sans Unicode" w:cs="Lucida Sans Unicode"/>
      <w:kern w:val="0"/>
      <w:sz w:val="20"/>
      <w:szCs w:val="20"/>
      <w14:ligatures w14:val="none"/>
    </w:rPr>
  </w:style>
  <w:style w:type="character" w:customStyle="1" w:styleId="TextoindependienteCar">
    <w:name w:val="Texto independiente Car"/>
    <w:basedOn w:val="Fuentedeprrafopredeter"/>
    <w:link w:val="Textoindependiente"/>
    <w:uiPriority w:val="1"/>
    <w:rsid w:val="00422D28"/>
    <w:rPr>
      <w:rFonts w:ascii="Lucida Sans Unicode" w:eastAsia="Lucida Sans Unicode" w:hAnsi="Lucida Sans Unicode" w:cs="Lucida Sans Unicode"/>
      <w:kern w:val="0"/>
      <w:sz w:val="20"/>
      <w:szCs w:val="20"/>
      <w:lang w:val="es-ES"/>
      <w14:ligatures w14:val="none"/>
    </w:rPr>
  </w:style>
  <w:style w:type="character" w:customStyle="1" w:styleId="mark5v04loj9n">
    <w:name w:val="mark5v04loj9n"/>
    <w:basedOn w:val="Fuentedeprrafopredeter"/>
    <w:rsid w:val="00422D28"/>
  </w:style>
  <w:style w:type="character" w:customStyle="1" w:styleId="markp4ypbbjrd">
    <w:name w:val="markp4ypbbjrd"/>
    <w:basedOn w:val="Fuentedeprrafopredeter"/>
    <w:rsid w:val="00422D28"/>
  </w:style>
  <w:style w:type="character" w:customStyle="1" w:styleId="markn5f1xb9m6">
    <w:name w:val="markn5f1xb9m6"/>
    <w:basedOn w:val="Fuentedeprrafopredeter"/>
    <w:rsid w:val="00422D28"/>
  </w:style>
  <w:style w:type="character" w:customStyle="1" w:styleId="markx6s1ttjge">
    <w:name w:val="markx6s1ttjge"/>
    <w:basedOn w:val="Fuentedeprrafopredeter"/>
    <w:rsid w:val="00422D28"/>
  </w:style>
  <w:style w:type="character" w:customStyle="1" w:styleId="markrfinspd2x">
    <w:name w:val="markrfinspd2x"/>
    <w:basedOn w:val="Fuentedeprrafopredeter"/>
    <w:rsid w:val="00422D28"/>
  </w:style>
  <w:style w:type="character" w:customStyle="1" w:styleId="mark3z4rbbvby">
    <w:name w:val="mark3z4rbbvby"/>
    <w:basedOn w:val="Fuentedeprrafopredeter"/>
    <w:rsid w:val="00422D28"/>
  </w:style>
  <w:style w:type="character" w:customStyle="1" w:styleId="mark8dxidzpln">
    <w:name w:val="mark8dxidzpln"/>
    <w:basedOn w:val="Fuentedeprrafopredeter"/>
    <w:rsid w:val="00422D28"/>
  </w:style>
  <w:style w:type="character" w:customStyle="1" w:styleId="markzocsy6u3i">
    <w:name w:val="markzocsy6u3i"/>
    <w:basedOn w:val="Fuentedeprrafopredeter"/>
    <w:rsid w:val="00422D28"/>
  </w:style>
  <w:style w:type="paragraph" w:styleId="Revisin">
    <w:name w:val="Revision"/>
    <w:hidden/>
    <w:uiPriority w:val="99"/>
    <w:semiHidden/>
    <w:rsid w:val="00422D28"/>
    <w:pPr>
      <w:spacing w:after="0" w:line="240" w:lineRule="auto"/>
    </w:pPr>
    <w:rPr>
      <w:sz w:val="24"/>
      <w:szCs w:val="24"/>
      <w:lang w:val="es-ES"/>
    </w:rPr>
  </w:style>
  <w:style w:type="paragraph" w:customStyle="1" w:styleId="TtuloconNmero">
    <w:name w:val="Título con Número"/>
    <w:basedOn w:val="Ttulo"/>
    <w:qFormat/>
    <w:rsid w:val="00422D28"/>
    <w:pPr>
      <w:numPr>
        <w:numId w:val="16"/>
      </w:numPr>
      <w:spacing w:after="0"/>
      <w:ind w:left="1416" w:hanging="1056"/>
    </w:pPr>
    <w:rPr>
      <w:rFonts w:ascii="Lucida Sans Unicode" w:eastAsia="Lucida Sans Unicode" w:hAnsi="Lucida Sans Unicode" w:cs="Lucida Sans Unicode"/>
      <w:b/>
      <w:sz w:val="24"/>
      <w:szCs w:val="24"/>
      <w:lang w:val="es-MX"/>
    </w:rPr>
  </w:style>
  <w:style w:type="paragraph" w:customStyle="1" w:styleId="Subttulo0">
    <w:name w:val="Sub título"/>
    <w:basedOn w:val="Ttulo2"/>
    <w:link w:val="SubttuloCar0"/>
    <w:qFormat/>
    <w:rsid w:val="00422D28"/>
    <w:pPr>
      <w:keepNext w:val="0"/>
      <w:keepLines w:val="0"/>
      <w:spacing w:before="100" w:beforeAutospacing="1" w:after="100" w:afterAutospacing="1"/>
      <w:ind w:left="708"/>
    </w:pPr>
    <w:rPr>
      <w:rFonts w:ascii="Lucida Sans Unicode" w:eastAsia="Lucida Sans Unicode" w:hAnsi="Lucida Sans Unicode" w:cs="Lucida Sans Unicode"/>
      <w:b/>
      <w:bCs/>
      <w:color w:val="00768E"/>
      <w:kern w:val="0"/>
      <w:lang w:val="es-MX" w:eastAsia="es-MX"/>
      <w14:ligatures w14:val="none"/>
    </w:rPr>
  </w:style>
  <w:style w:type="character" w:customStyle="1" w:styleId="SubttuloCar0">
    <w:name w:val="Sub título Car"/>
    <w:basedOn w:val="Ttulo2Car"/>
    <w:link w:val="Subttulo0"/>
    <w:rsid w:val="00422D28"/>
    <w:rPr>
      <w:rFonts w:ascii="Lucida Sans Unicode" w:eastAsia="Lucida Sans Unicode" w:hAnsi="Lucida Sans Unicode" w:cs="Lucida Sans Unicode"/>
      <w:b/>
      <w:bCs/>
      <w:color w:val="00768E"/>
      <w:kern w:val="0"/>
      <w:sz w:val="32"/>
      <w:szCs w:val="32"/>
      <w:lang w:eastAsia="es-MX"/>
      <w14:ligatures w14:val="none"/>
    </w:rPr>
  </w:style>
  <w:style w:type="paragraph" w:customStyle="1" w:styleId="1">
    <w:name w:val="1"/>
    <w:basedOn w:val="SUBTITULO"/>
    <w:link w:val="1Car"/>
    <w:rsid w:val="00422D28"/>
    <w:pPr>
      <w:numPr>
        <w:numId w:val="17"/>
      </w:numPr>
    </w:pPr>
    <w:rPr>
      <w:sz w:val="24"/>
      <w:szCs w:val="24"/>
    </w:rPr>
  </w:style>
  <w:style w:type="character" w:customStyle="1" w:styleId="1Car">
    <w:name w:val="1 Car"/>
    <w:basedOn w:val="SUBTITULOCar"/>
    <w:link w:val="1"/>
    <w:rsid w:val="00422D28"/>
    <w:rPr>
      <w:rFonts w:ascii="Lucida Sans Unicode" w:eastAsia="Lucida Sans Unicode" w:hAnsi="Lucida Sans Unicode" w:cs="Lucida Sans Unicode"/>
      <w:b/>
      <w:bCs/>
      <w:color w:val="00768E"/>
      <w:kern w:val="0"/>
      <w:sz w:val="24"/>
      <w:szCs w:val="24"/>
      <w:lang w:eastAsia="es-MX"/>
      <w14:ligatures w14:val="none"/>
    </w:rPr>
  </w:style>
  <w:style w:type="paragraph" w:customStyle="1" w:styleId="2">
    <w:name w:val="2"/>
    <w:basedOn w:val="SUBTITULO"/>
    <w:link w:val="2Car"/>
    <w:rsid w:val="00422D28"/>
  </w:style>
  <w:style w:type="character" w:customStyle="1" w:styleId="2Car">
    <w:name w:val="2 Car"/>
    <w:basedOn w:val="SUBTITULOCar"/>
    <w:link w:val="2"/>
    <w:rsid w:val="00422D28"/>
    <w:rPr>
      <w:rFonts w:ascii="Lucida Sans Unicode" w:eastAsia="Lucida Sans Unicode" w:hAnsi="Lucida Sans Unicode" w:cs="Lucida Sans Unicode"/>
      <w:b/>
      <w:bCs/>
      <w:color w:val="00768E"/>
      <w:kern w:val="0"/>
      <w:lang w:eastAsia="es-MX"/>
      <w14:ligatures w14:val="none"/>
    </w:rPr>
  </w:style>
  <w:style w:type="paragraph" w:styleId="ndice1">
    <w:name w:val="index 1"/>
    <w:basedOn w:val="Normal"/>
    <w:next w:val="Normal"/>
    <w:autoRedefine/>
    <w:uiPriority w:val="99"/>
    <w:semiHidden/>
    <w:unhideWhenUsed/>
    <w:rsid w:val="00422D28"/>
    <w:pPr>
      <w:ind w:left="240" w:hanging="240"/>
    </w:pPr>
    <w:rPr>
      <w:rFonts w:ascii="Lucida Sans Unicode" w:hAnsi="Lucida Sans Unicode"/>
      <w:sz w:val="22"/>
    </w:rPr>
  </w:style>
  <w:style w:type="paragraph" w:styleId="TtuloTDC">
    <w:name w:val="TOC Heading"/>
    <w:basedOn w:val="Ttulo1"/>
    <w:next w:val="Normal"/>
    <w:uiPriority w:val="39"/>
    <w:unhideWhenUsed/>
    <w:qFormat/>
    <w:rsid w:val="00422D28"/>
    <w:pPr>
      <w:spacing w:before="240" w:after="0" w:line="259" w:lineRule="auto"/>
      <w:jc w:val="both"/>
      <w:outlineLvl w:val="9"/>
    </w:pPr>
    <w:rPr>
      <w:rFonts w:asciiTheme="majorHAnsi" w:hAnsiTheme="majorHAnsi"/>
      <w:b w:val="0"/>
      <w:kern w:val="0"/>
      <w:sz w:val="32"/>
      <w:szCs w:val="32"/>
      <w:u w:val="single"/>
      <w:lang w:eastAsia="es-MX"/>
      <w14:ligatures w14:val="none"/>
    </w:rPr>
  </w:style>
  <w:style w:type="paragraph" w:customStyle="1" w:styleId="Ttulo41">
    <w:name w:val="Título 41"/>
    <w:basedOn w:val="Normal"/>
    <w:next w:val="Normal"/>
    <w:uiPriority w:val="9"/>
    <w:semiHidden/>
    <w:unhideWhenUsed/>
    <w:qFormat/>
    <w:rsid w:val="00422D28"/>
    <w:pPr>
      <w:keepNext/>
      <w:keepLines/>
      <w:spacing w:before="80" w:after="40" w:line="259" w:lineRule="auto"/>
      <w:outlineLvl w:val="3"/>
    </w:pPr>
    <w:rPr>
      <w:rFonts w:eastAsia="Times New Roman" w:cs="Times New Roman"/>
      <w:i/>
      <w:iCs/>
      <w:color w:val="0F4761"/>
      <w:sz w:val="22"/>
      <w:szCs w:val="22"/>
      <w:lang w:val="es-MX"/>
    </w:rPr>
  </w:style>
  <w:style w:type="paragraph" w:customStyle="1" w:styleId="Ttulo51">
    <w:name w:val="Título 51"/>
    <w:basedOn w:val="Normal"/>
    <w:next w:val="Normal"/>
    <w:uiPriority w:val="9"/>
    <w:semiHidden/>
    <w:unhideWhenUsed/>
    <w:qFormat/>
    <w:rsid w:val="00422D28"/>
    <w:pPr>
      <w:keepNext/>
      <w:keepLines/>
      <w:spacing w:before="80" w:after="40" w:line="259" w:lineRule="auto"/>
      <w:outlineLvl w:val="4"/>
    </w:pPr>
    <w:rPr>
      <w:rFonts w:eastAsia="Times New Roman" w:cs="Times New Roman"/>
      <w:color w:val="0F4761"/>
      <w:sz w:val="22"/>
      <w:szCs w:val="22"/>
      <w:lang w:val="es-MX"/>
    </w:rPr>
  </w:style>
  <w:style w:type="paragraph" w:customStyle="1" w:styleId="Ttulo61">
    <w:name w:val="Título 61"/>
    <w:basedOn w:val="Normal"/>
    <w:next w:val="Normal"/>
    <w:uiPriority w:val="9"/>
    <w:semiHidden/>
    <w:unhideWhenUsed/>
    <w:qFormat/>
    <w:rsid w:val="00422D28"/>
    <w:pPr>
      <w:keepNext/>
      <w:keepLines/>
      <w:spacing w:before="40" w:line="259" w:lineRule="auto"/>
      <w:outlineLvl w:val="5"/>
    </w:pPr>
    <w:rPr>
      <w:rFonts w:eastAsia="Times New Roman" w:cs="Times New Roman"/>
      <w:i/>
      <w:iCs/>
      <w:color w:val="595959"/>
      <w:sz w:val="22"/>
      <w:szCs w:val="22"/>
      <w:lang w:val="es-MX"/>
    </w:rPr>
  </w:style>
  <w:style w:type="paragraph" w:customStyle="1" w:styleId="Ttulo71">
    <w:name w:val="Título 71"/>
    <w:basedOn w:val="Normal"/>
    <w:next w:val="Normal"/>
    <w:uiPriority w:val="9"/>
    <w:semiHidden/>
    <w:unhideWhenUsed/>
    <w:qFormat/>
    <w:rsid w:val="00422D28"/>
    <w:pPr>
      <w:keepNext/>
      <w:keepLines/>
      <w:spacing w:before="40" w:line="259" w:lineRule="auto"/>
      <w:outlineLvl w:val="6"/>
    </w:pPr>
    <w:rPr>
      <w:rFonts w:eastAsia="Times New Roman" w:cs="Times New Roman"/>
      <w:color w:val="595959"/>
      <w:sz w:val="22"/>
      <w:szCs w:val="22"/>
      <w:lang w:val="es-MX"/>
    </w:rPr>
  </w:style>
  <w:style w:type="paragraph" w:customStyle="1" w:styleId="Ttulo81">
    <w:name w:val="Título 81"/>
    <w:basedOn w:val="Normal"/>
    <w:next w:val="Normal"/>
    <w:uiPriority w:val="9"/>
    <w:semiHidden/>
    <w:unhideWhenUsed/>
    <w:qFormat/>
    <w:rsid w:val="00422D28"/>
    <w:pPr>
      <w:keepNext/>
      <w:keepLines/>
      <w:spacing w:line="259" w:lineRule="auto"/>
      <w:outlineLvl w:val="7"/>
    </w:pPr>
    <w:rPr>
      <w:rFonts w:eastAsia="Times New Roman" w:cs="Times New Roman"/>
      <w:i/>
      <w:iCs/>
      <w:color w:val="272727"/>
      <w:sz w:val="22"/>
      <w:szCs w:val="22"/>
      <w:lang w:val="es-MX"/>
    </w:rPr>
  </w:style>
  <w:style w:type="paragraph" w:customStyle="1" w:styleId="Ttulo91">
    <w:name w:val="Título 91"/>
    <w:basedOn w:val="Normal"/>
    <w:next w:val="Normal"/>
    <w:uiPriority w:val="9"/>
    <w:semiHidden/>
    <w:unhideWhenUsed/>
    <w:qFormat/>
    <w:rsid w:val="00422D28"/>
    <w:pPr>
      <w:keepNext/>
      <w:keepLines/>
      <w:spacing w:line="259" w:lineRule="auto"/>
      <w:outlineLvl w:val="8"/>
    </w:pPr>
    <w:rPr>
      <w:rFonts w:eastAsia="Times New Roman" w:cs="Times New Roman"/>
      <w:color w:val="272727"/>
      <w:sz w:val="22"/>
      <w:szCs w:val="22"/>
      <w:lang w:val="es-MX"/>
    </w:rPr>
  </w:style>
  <w:style w:type="numbering" w:customStyle="1" w:styleId="Sinlista1">
    <w:name w:val="Sin lista1"/>
    <w:next w:val="Sinlista"/>
    <w:uiPriority w:val="99"/>
    <w:semiHidden/>
    <w:unhideWhenUsed/>
    <w:rsid w:val="00422D28"/>
  </w:style>
  <w:style w:type="paragraph" w:customStyle="1" w:styleId="Subttulo10">
    <w:name w:val="Subtítulo1"/>
    <w:basedOn w:val="Normal"/>
    <w:next w:val="Normal"/>
    <w:uiPriority w:val="11"/>
    <w:qFormat/>
    <w:rsid w:val="00422D28"/>
    <w:pPr>
      <w:numPr>
        <w:ilvl w:val="1"/>
      </w:numPr>
      <w:spacing w:after="160" w:line="259" w:lineRule="auto"/>
    </w:pPr>
    <w:rPr>
      <w:rFonts w:eastAsia="Times New Roman" w:cs="Times New Roman"/>
      <w:color w:val="595959"/>
      <w:spacing w:val="15"/>
      <w:sz w:val="28"/>
      <w:szCs w:val="28"/>
      <w:lang w:val="es-MX"/>
    </w:rPr>
  </w:style>
  <w:style w:type="paragraph" w:customStyle="1" w:styleId="Cita1">
    <w:name w:val="Cita1"/>
    <w:basedOn w:val="Normal"/>
    <w:next w:val="Normal"/>
    <w:uiPriority w:val="29"/>
    <w:qFormat/>
    <w:rsid w:val="00422D28"/>
    <w:pPr>
      <w:spacing w:before="160" w:after="160" w:line="259" w:lineRule="auto"/>
      <w:jc w:val="center"/>
    </w:pPr>
    <w:rPr>
      <w:i/>
      <w:iCs/>
      <w:color w:val="404040"/>
      <w:sz w:val="22"/>
      <w:szCs w:val="22"/>
      <w:lang w:val="es-MX"/>
    </w:rPr>
  </w:style>
  <w:style w:type="character" w:customStyle="1" w:styleId="nfasisintenso1">
    <w:name w:val="Énfasis intenso1"/>
    <w:basedOn w:val="Fuentedeprrafopredeter"/>
    <w:uiPriority w:val="21"/>
    <w:qFormat/>
    <w:rsid w:val="00422D28"/>
    <w:rPr>
      <w:i/>
      <w:iCs/>
      <w:color w:val="0F4761"/>
    </w:rPr>
  </w:style>
  <w:style w:type="paragraph" w:customStyle="1" w:styleId="Citadestacada1">
    <w:name w:val="Cita destacada1"/>
    <w:basedOn w:val="Normal"/>
    <w:next w:val="Normal"/>
    <w:uiPriority w:val="30"/>
    <w:qFormat/>
    <w:rsid w:val="00422D28"/>
    <w:pPr>
      <w:pBdr>
        <w:top w:val="single" w:sz="4" w:space="10" w:color="0F4761"/>
        <w:bottom w:val="single" w:sz="4" w:space="10" w:color="0F4761"/>
      </w:pBdr>
      <w:spacing w:before="360" w:after="360" w:line="259" w:lineRule="auto"/>
      <w:ind w:left="864" w:right="864"/>
      <w:jc w:val="center"/>
    </w:pPr>
    <w:rPr>
      <w:i/>
      <w:iCs/>
      <w:color w:val="0F4761"/>
      <w:sz w:val="22"/>
      <w:szCs w:val="22"/>
      <w:lang w:val="es-MX"/>
    </w:rPr>
  </w:style>
  <w:style w:type="character" w:customStyle="1" w:styleId="Referenciaintensa1">
    <w:name w:val="Referencia intensa1"/>
    <w:basedOn w:val="Fuentedeprrafopredeter"/>
    <w:uiPriority w:val="32"/>
    <w:qFormat/>
    <w:rsid w:val="00422D28"/>
    <w:rPr>
      <w:b/>
      <w:bCs/>
      <w:smallCaps/>
      <w:color w:val="0F4761"/>
      <w:spacing w:val="5"/>
    </w:rPr>
  </w:style>
  <w:style w:type="character" w:customStyle="1" w:styleId="Ttulo4Car1">
    <w:name w:val="Título 4 Car1"/>
    <w:basedOn w:val="Fuentedeprrafopredeter"/>
    <w:uiPriority w:val="9"/>
    <w:semiHidden/>
    <w:rsid w:val="00422D28"/>
    <w:rPr>
      <w:rFonts w:asciiTheme="majorHAnsi" w:eastAsiaTheme="majorEastAsia" w:hAnsiTheme="majorHAnsi" w:cstheme="majorBidi"/>
      <w:i/>
      <w:iCs/>
      <w:color w:val="0F4761" w:themeColor="accent1" w:themeShade="BF"/>
      <w:lang w:val="es-ES"/>
    </w:rPr>
  </w:style>
  <w:style w:type="character" w:customStyle="1" w:styleId="Ttulo5Car1">
    <w:name w:val="Título 5 Car1"/>
    <w:basedOn w:val="Fuentedeprrafopredeter"/>
    <w:uiPriority w:val="9"/>
    <w:semiHidden/>
    <w:rsid w:val="00422D28"/>
    <w:rPr>
      <w:rFonts w:asciiTheme="majorHAnsi" w:eastAsiaTheme="majorEastAsia" w:hAnsiTheme="majorHAnsi" w:cstheme="majorBidi"/>
      <w:color w:val="0F4761" w:themeColor="accent1" w:themeShade="BF"/>
      <w:lang w:val="es-ES"/>
    </w:rPr>
  </w:style>
  <w:style w:type="character" w:customStyle="1" w:styleId="Ttulo6Car1">
    <w:name w:val="Título 6 Car1"/>
    <w:basedOn w:val="Fuentedeprrafopredeter"/>
    <w:uiPriority w:val="9"/>
    <w:semiHidden/>
    <w:rsid w:val="00422D28"/>
    <w:rPr>
      <w:rFonts w:asciiTheme="majorHAnsi" w:eastAsiaTheme="majorEastAsia" w:hAnsiTheme="majorHAnsi" w:cstheme="majorBidi"/>
      <w:color w:val="0A2F40" w:themeColor="accent1" w:themeShade="7F"/>
      <w:lang w:val="es-ES"/>
    </w:rPr>
  </w:style>
  <w:style w:type="character" w:customStyle="1" w:styleId="Ttulo7Car1">
    <w:name w:val="Título 7 Car1"/>
    <w:basedOn w:val="Fuentedeprrafopredeter"/>
    <w:uiPriority w:val="9"/>
    <w:semiHidden/>
    <w:rsid w:val="00422D28"/>
    <w:rPr>
      <w:rFonts w:asciiTheme="majorHAnsi" w:eastAsiaTheme="majorEastAsia" w:hAnsiTheme="majorHAnsi" w:cstheme="majorBidi"/>
      <w:i/>
      <w:iCs/>
      <w:color w:val="0A2F40" w:themeColor="accent1" w:themeShade="7F"/>
      <w:lang w:val="es-ES"/>
    </w:rPr>
  </w:style>
  <w:style w:type="character" w:customStyle="1" w:styleId="Ttulo8Car1">
    <w:name w:val="Título 8 Car1"/>
    <w:basedOn w:val="Fuentedeprrafopredeter"/>
    <w:uiPriority w:val="9"/>
    <w:semiHidden/>
    <w:rsid w:val="00422D28"/>
    <w:rPr>
      <w:rFonts w:asciiTheme="majorHAnsi" w:eastAsiaTheme="majorEastAsia" w:hAnsiTheme="majorHAnsi" w:cstheme="majorBidi"/>
      <w:color w:val="272727" w:themeColor="text1" w:themeTint="D8"/>
      <w:sz w:val="21"/>
      <w:szCs w:val="21"/>
      <w:lang w:val="es-ES"/>
    </w:rPr>
  </w:style>
  <w:style w:type="character" w:customStyle="1" w:styleId="Ttulo9Car1">
    <w:name w:val="Título 9 Car1"/>
    <w:basedOn w:val="Fuentedeprrafopredeter"/>
    <w:uiPriority w:val="9"/>
    <w:semiHidden/>
    <w:rsid w:val="00422D28"/>
    <w:rPr>
      <w:rFonts w:asciiTheme="majorHAnsi" w:eastAsiaTheme="majorEastAsia" w:hAnsiTheme="majorHAnsi" w:cstheme="majorBidi"/>
      <w:i/>
      <w:iCs/>
      <w:color w:val="272727" w:themeColor="text1" w:themeTint="D8"/>
      <w:sz w:val="21"/>
      <w:szCs w:val="21"/>
      <w:lang w:val="es-ES"/>
    </w:rPr>
  </w:style>
  <w:style w:type="character" w:customStyle="1" w:styleId="SubttuloCar1">
    <w:name w:val="Subtítulo Car1"/>
    <w:basedOn w:val="Fuentedeprrafopredeter"/>
    <w:uiPriority w:val="11"/>
    <w:rsid w:val="00422D28"/>
    <w:rPr>
      <w:rFonts w:eastAsiaTheme="minorEastAsia"/>
      <w:color w:val="5A5A5A" w:themeColor="text1" w:themeTint="A5"/>
      <w:spacing w:val="15"/>
      <w:sz w:val="22"/>
      <w:szCs w:val="22"/>
      <w:lang w:val="es-ES"/>
    </w:rPr>
  </w:style>
  <w:style w:type="character" w:customStyle="1" w:styleId="CitaCar1">
    <w:name w:val="Cita Car1"/>
    <w:basedOn w:val="Fuentedeprrafopredeter"/>
    <w:uiPriority w:val="29"/>
    <w:rsid w:val="00422D28"/>
    <w:rPr>
      <w:i/>
      <w:iCs/>
      <w:color w:val="404040" w:themeColor="text1" w:themeTint="BF"/>
      <w:lang w:val="es-ES"/>
    </w:rPr>
  </w:style>
  <w:style w:type="character" w:customStyle="1" w:styleId="CitadestacadaCar1">
    <w:name w:val="Cita destacada Car1"/>
    <w:basedOn w:val="Fuentedeprrafopredeter"/>
    <w:uiPriority w:val="30"/>
    <w:rsid w:val="00422D28"/>
    <w:rPr>
      <w:i/>
      <w:iCs/>
      <w:color w:val="156082" w:themeColor="accent1"/>
      <w:lang w:val="es-ES"/>
    </w:rPr>
  </w:style>
  <w:style w:type="paragraph" w:styleId="TDC4">
    <w:name w:val="toc 4"/>
    <w:basedOn w:val="Normal"/>
    <w:next w:val="Normal"/>
    <w:autoRedefine/>
    <w:uiPriority w:val="39"/>
    <w:unhideWhenUsed/>
    <w:rsid w:val="00422D28"/>
    <w:pPr>
      <w:spacing w:after="100" w:line="278" w:lineRule="auto"/>
      <w:ind w:left="720"/>
    </w:pPr>
    <w:rPr>
      <w:rFonts w:eastAsiaTheme="minorEastAsia"/>
      <w:lang w:val="es-MX" w:eastAsia="es-MX"/>
    </w:rPr>
  </w:style>
  <w:style w:type="paragraph" w:styleId="TDC5">
    <w:name w:val="toc 5"/>
    <w:basedOn w:val="Normal"/>
    <w:next w:val="Normal"/>
    <w:autoRedefine/>
    <w:uiPriority w:val="39"/>
    <w:unhideWhenUsed/>
    <w:rsid w:val="00422D28"/>
    <w:pPr>
      <w:spacing w:after="100" w:line="278" w:lineRule="auto"/>
      <w:ind w:left="960"/>
    </w:pPr>
    <w:rPr>
      <w:rFonts w:eastAsiaTheme="minorEastAsia"/>
      <w:lang w:val="es-MX" w:eastAsia="es-MX"/>
    </w:rPr>
  </w:style>
  <w:style w:type="paragraph" w:styleId="TDC6">
    <w:name w:val="toc 6"/>
    <w:basedOn w:val="Normal"/>
    <w:next w:val="Normal"/>
    <w:autoRedefine/>
    <w:uiPriority w:val="39"/>
    <w:unhideWhenUsed/>
    <w:rsid w:val="00422D28"/>
    <w:pPr>
      <w:spacing w:after="100" w:line="278" w:lineRule="auto"/>
      <w:ind w:left="1200"/>
    </w:pPr>
    <w:rPr>
      <w:rFonts w:eastAsiaTheme="minorEastAsia"/>
      <w:lang w:val="es-MX" w:eastAsia="es-MX"/>
    </w:rPr>
  </w:style>
  <w:style w:type="paragraph" w:styleId="TDC7">
    <w:name w:val="toc 7"/>
    <w:basedOn w:val="Normal"/>
    <w:next w:val="Normal"/>
    <w:autoRedefine/>
    <w:uiPriority w:val="39"/>
    <w:unhideWhenUsed/>
    <w:rsid w:val="00422D28"/>
    <w:pPr>
      <w:spacing w:after="100" w:line="278" w:lineRule="auto"/>
      <w:ind w:left="1440"/>
    </w:pPr>
    <w:rPr>
      <w:rFonts w:eastAsiaTheme="minorEastAsia"/>
      <w:lang w:val="es-MX" w:eastAsia="es-MX"/>
    </w:rPr>
  </w:style>
  <w:style w:type="paragraph" w:styleId="TDC8">
    <w:name w:val="toc 8"/>
    <w:basedOn w:val="Normal"/>
    <w:next w:val="Normal"/>
    <w:autoRedefine/>
    <w:uiPriority w:val="39"/>
    <w:unhideWhenUsed/>
    <w:rsid w:val="00422D28"/>
    <w:pPr>
      <w:spacing w:after="100" w:line="278" w:lineRule="auto"/>
      <w:ind w:left="1680"/>
    </w:pPr>
    <w:rPr>
      <w:rFonts w:eastAsiaTheme="minorEastAsia"/>
      <w:lang w:val="es-MX" w:eastAsia="es-MX"/>
    </w:rPr>
  </w:style>
  <w:style w:type="paragraph" w:styleId="TDC9">
    <w:name w:val="toc 9"/>
    <w:basedOn w:val="Normal"/>
    <w:next w:val="Normal"/>
    <w:autoRedefine/>
    <w:uiPriority w:val="39"/>
    <w:unhideWhenUsed/>
    <w:rsid w:val="00422D28"/>
    <w:pPr>
      <w:spacing w:after="100" w:line="278" w:lineRule="auto"/>
      <w:ind w:left="1920"/>
    </w:pPr>
    <w:rPr>
      <w:rFonts w:eastAsiaTheme="minorEastAsia"/>
      <w:lang w:val="es-MX" w:eastAsia="es-MX"/>
    </w:rPr>
  </w:style>
  <w:style w:type="character" w:customStyle="1" w:styleId="Heading6Char">
    <w:name w:val="Heading 6 Char"/>
    <w:uiPriority w:val="9"/>
    <w:semiHidden/>
    <w:rsid w:val="00422D28"/>
    <w:rPr>
      <w:rFonts w:ascii="Calibri" w:eastAsia="Times New Roman" w:hAnsi="Calibri" w:cs="Times New Roman"/>
      <w:b/>
      <w:bCs/>
      <w:lang w:val="es-ES" w:eastAsia="es-ES"/>
    </w:rPr>
  </w:style>
  <w:style w:type="paragraph" w:styleId="NormalWeb">
    <w:name w:val="Normal (Web)"/>
    <w:basedOn w:val="Normal"/>
    <w:uiPriority w:val="99"/>
    <w:unhideWhenUsed/>
    <w:rsid w:val="00422D28"/>
    <w:pPr>
      <w:spacing w:before="100" w:beforeAutospacing="1" w:after="100" w:afterAutospacing="1"/>
    </w:pPr>
    <w:rPr>
      <w:rFonts w:ascii="Times New Roman" w:eastAsia="Times New Roman" w:hAnsi="Times New Roman" w:cs="Times New Roman"/>
      <w:kern w:val="0"/>
      <w:lang w:val="es-MX"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752496">
      <w:bodyDiv w:val="1"/>
      <w:marLeft w:val="0"/>
      <w:marRight w:val="0"/>
      <w:marTop w:val="0"/>
      <w:marBottom w:val="0"/>
      <w:divBdr>
        <w:top w:val="none" w:sz="0" w:space="0" w:color="auto"/>
        <w:left w:val="none" w:sz="0" w:space="0" w:color="auto"/>
        <w:bottom w:val="none" w:sz="0" w:space="0" w:color="auto"/>
        <w:right w:val="none" w:sz="0" w:space="0" w:color="auto"/>
      </w:divBdr>
    </w:div>
    <w:div w:id="1412039685">
      <w:bodyDiv w:val="1"/>
      <w:marLeft w:val="0"/>
      <w:marRight w:val="0"/>
      <w:marTop w:val="0"/>
      <w:marBottom w:val="0"/>
      <w:divBdr>
        <w:top w:val="none" w:sz="0" w:space="0" w:color="auto"/>
        <w:left w:val="none" w:sz="0" w:space="0" w:color="auto"/>
        <w:bottom w:val="none" w:sz="0" w:space="0" w:color="auto"/>
        <w:right w:val="none" w:sz="0" w:space="0" w:color="auto"/>
      </w:divBdr>
    </w:div>
    <w:div w:id="1654677014">
      <w:bodyDiv w:val="1"/>
      <w:marLeft w:val="0"/>
      <w:marRight w:val="0"/>
      <w:marTop w:val="0"/>
      <w:marBottom w:val="0"/>
      <w:divBdr>
        <w:top w:val="none" w:sz="0" w:space="0" w:color="auto"/>
        <w:left w:val="none" w:sz="0" w:space="0" w:color="auto"/>
        <w:bottom w:val="none" w:sz="0" w:space="0" w:color="auto"/>
        <w:right w:val="none" w:sz="0" w:space="0" w:color="auto"/>
      </w:divBdr>
    </w:div>
    <w:div w:id="169831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epcjalisco.org.mx/sites/default/files/sesiones-de-consejo/consejo%20general/2024-02-22/1iepc-acg-023-2024.pdf" TargetMode="External"/><Relationship Id="rId18" Type="http://schemas.openxmlformats.org/officeDocument/2006/relationships/hyperlink" Target="https://www.youtube.com/watch?v=cZ8jbGft_d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watch?v=vnAXU4peFBM" TargetMode="External"/><Relationship Id="rId7" Type="http://schemas.openxmlformats.org/officeDocument/2006/relationships/endnotes" Target="endnotes.xml"/><Relationship Id="rId12" Type="http://schemas.openxmlformats.org/officeDocument/2006/relationships/hyperlink" Target="https://www.iepcjalisco.org.mx/sites/default/files/sesiones-de-consejo/consejo%20general/2024-02-22/1iepc-acg-023-2024.pdf" TargetMode="External"/><Relationship Id="rId17" Type="http://schemas.openxmlformats.org/officeDocument/2006/relationships/hyperlink" Target="https://www.youtube.com/watch?v=p3MqfCUmCE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youtube.com/watch?v=RcY9VbfKdqU" TargetMode="External"/><Relationship Id="rId20" Type="http://schemas.openxmlformats.org/officeDocument/2006/relationships/hyperlink" Target="https://www.youtube.com/watch?v=Bxt7iBS9pu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epc.cc/PmA4XK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epc.we-know.net/mod/page/view.php?id=1858" TargetMode="External"/><Relationship Id="rId23" Type="http://schemas.openxmlformats.org/officeDocument/2006/relationships/hyperlink" Target="https://iepc.cc/bCF2RNk" TargetMode="External"/><Relationship Id="rId10" Type="http://schemas.openxmlformats.org/officeDocument/2006/relationships/chart" Target="charts/chart1.xml"/><Relationship Id="rId19" Type="http://schemas.openxmlformats.org/officeDocument/2006/relationships/hyperlink" Target="https://www.youtube.com/watch?v=otrhrs5-oz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iepc.cc/nqbSK9W" TargetMode="External"/><Relationship Id="rId22" Type="http://schemas.openxmlformats.org/officeDocument/2006/relationships/hyperlink" Target="https://sije2024.ine.mx/"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epcjalisco.org.mx/sites/default/files/sesiones-de-consejo/consejo%20general/2024-02-29/13iepc-acg-028-2024.pdf" TargetMode="External"/><Relationship Id="rId2" Type="http://schemas.openxmlformats.org/officeDocument/2006/relationships/hyperlink" Target="https://www.iepcjalisco.org.mx/sesiones-de-consejo/consejo-general/2023-11-14" TargetMode="External"/><Relationship Id="rId1" Type="http://schemas.openxmlformats.org/officeDocument/2006/relationships/hyperlink" Target="https://repositoriodocumental.ine.mx/xmlui/bitstream/handle/123456789/144401/CGex202210-19-ap-1-3-Gaceta.pdf" TargetMode="External"/><Relationship Id="rId6" Type="http://schemas.openxmlformats.org/officeDocument/2006/relationships/hyperlink" Target="https://www.iepcjalisco.org.mx/sites/default/files/sesiones-de-consejo/consejo%20general/2023-12-29/iepc-acg-110-2023versionacolor.pdf" TargetMode="External"/><Relationship Id="rId5" Type="http://schemas.openxmlformats.org/officeDocument/2006/relationships/hyperlink" Target="https://www.iepcjalisco.org.mx/sites/default/files/sesiones-de-consejo/consejo%20general/2024-04-15/1iepc-acg-083-2024.pdf" TargetMode="External"/><Relationship Id="rId4" Type="http://schemas.openxmlformats.org/officeDocument/2006/relationships/hyperlink" Target="https://www.iepcjalisco.org.mx/sites/default/files/sesiones-de-consejo/consejo%20general/2024-03-22/12iepc-acg-044-202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0" u="none" strike="noStrike" kern="1200" cap="all" baseline="0">
                <a:solidFill>
                  <a:srgbClr val="00768E"/>
                </a:solidFill>
                <a:latin typeface="+mn-lt"/>
                <a:ea typeface="+mn-ea"/>
                <a:cs typeface="+mn-cs"/>
              </a:defRPr>
            </a:pPr>
            <a:r>
              <a:rPr lang="en-US" sz="1050">
                <a:solidFill>
                  <a:srgbClr val="00768E"/>
                </a:solidFill>
              </a:rPr>
              <a:t>Consejos Municipales</a:t>
            </a:r>
          </a:p>
        </c:rich>
      </c:tx>
      <c:overlay val="0"/>
      <c:spPr>
        <a:noFill/>
        <a:ln>
          <a:noFill/>
        </a:ln>
        <a:effectLst/>
      </c:spPr>
      <c:txPr>
        <a:bodyPr rot="0" spcFirstLastPara="1" vertOverflow="ellipsis" vert="horz" wrap="square" anchor="ctr" anchorCtr="1"/>
        <a:lstStyle/>
        <a:p>
          <a:pPr>
            <a:defRPr sz="1050" b="1" i="0" u="none" strike="noStrike" kern="1200" cap="all" baseline="0">
              <a:solidFill>
                <a:srgbClr val="00768E"/>
              </a:solidFill>
              <a:latin typeface="+mn-lt"/>
              <a:ea typeface="+mn-ea"/>
              <a:cs typeface="+mn-cs"/>
            </a:defRPr>
          </a:pPr>
          <a:endParaRPr lang="es-MX"/>
        </a:p>
      </c:txPr>
    </c:title>
    <c:autoTitleDeleted val="0"/>
    <c:view3D>
      <c:rotX val="30"/>
      <c:rotY val="90"/>
      <c:depthPercent val="100"/>
      <c:rAngAx val="0"/>
      <c:perspective val="1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explosion val="24"/>
            <c:spPr>
              <a:solidFill>
                <a:srgbClr val="0066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DC7-4B51-90DD-C4106518870D}"/>
              </c:ext>
            </c:extLst>
          </c:dPt>
          <c:dPt>
            <c:idx val="1"/>
            <c:bubble3D val="0"/>
            <c:spPr>
              <a:solidFill>
                <a:schemeClr val="tx1">
                  <a:lumMod val="65000"/>
                  <a:lumOff val="35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DC7-4B51-90DD-C4106518870D}"/>
              </c:ext>
            </c:extLst>
          </c:dPt>
          <c:dLbls>
            <c:dLbl>
              <c:idx val="0"/>
              <c:layout>
                <c:manualLayout>
                  <c:x val="-2.7777777777777779E-3"/>
                  <c:y val="0.1388888888888889"/>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rgbClr val="00768E"/>
                        </a:solidFill>
                        <a:latin typeface="+mn-lt"/>
                        <a:ea typeface="+mn-ea"/>
                        <a:cs typeface="+mn-cs"/>
                      </a:defRPr>
                    </a:pPr>
                    <a:fld id="{AEE363E8-28F7-46F6-9DE0-4FAEC2C557DF}" type="CATEGORYNAME">
                      <a:rPr lang="en-US">
                        <a:solidFill>
                          <a:srgbClr val="00768E"/>
                        </a:solidFill>
                      </a:rPr>
                      <a:pPr>
                        <a:defRPr>
                          <a:solidFill>
                            <a:srgbClr val="00768E"/>
                          </a:solidFill>
                        </a:defRPr>
                      </a:pPr>
                      <a:t>[NOMBRE DE CATEGORÍA]</a:t>
                    </a:fld>
                    <a:r>
                      <a:rPr lang="en-US">
                        <a:solidFill>
                          <a:srgbClr val="00768E"/>
                        </a:solidFill>
                      </a:rPr>
                      <a:t> </a:t>
                    </a:r>
                  </a:p>
                  <a:p>
                    <a:pPr>
                      <a:defRPr>
                        <a:solidFill>
                          <a:srgbClr val="00768E"/>
                        </a:solidFill>
                      </a:defRPr>
                    </a:pPr>
                    <a:r>
                      <a:rPr lang="en-US">
                        <a:solidFill>
                          <a:srgbClr val="00768E"/>
                        </a:solidFill>
                      </a:rPr>
                      <a:t>92%</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768E"/>
                      </a:solidFill>
                      <a:latin typeface="+mn-lt"/>
                      <a:ea typeface="+mn-ea"/>
                      <a:cs typeface="+mn-cs"/>
                    </a:defRPr>
                  </a:pPr>
                  <a:endParaRPr lang="es-MX"/>
                </a:p>
              </c:txPr>
              <c:dLblPos val="bestFit"/>
              <c:showLegendKey val="0"/>
              <c:showVal val="0"/>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DC7-4B51-90DD-C4106518870D}"/>
                </c:ext>
              </c:extLst>
            </c:dLbl>
            <c:dLbl>
              <c:idx val="1"/>
              <c:layout>
                <c:manualLayout>
                  <c:x val="2.7380952380952263E-2"/>
                  <c:y val="-0.15277777777777779"/>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rgbClr val="00768E"/>
                        </a:solidFill>
                        <a:latin typeface="+mn-lt"/>
                        <a:ea typeface="+mn-ea"/>
                        <a:cs typeface="+mn-cs"/>
                      </a:defRPr>
                    </a:pPr>
                    <a:fld id="{0F608FBE-8060-482A-89B5-BED011F60F2B}" type="CATEGORYNAME">
                      <a:rPr lang="en-US">
                        <a:solidFill>
                          <a:srgbClr val="00768E"/>
                        </a:solidFill>
                      </a:rPr>
                      <a:pPr>
                        <a:defRPr>
                          <a:solidFill>
                            <a:srgbClr val="00768E"/>
                          </a:solidFill>
                        </a:defRPr>
                      </a:pPr>
                      <a:t>[NOMBRE DE CATEGORÍA]</a:t>
                    </a:fld>
                    <a:r>
                      <a:rPr lang="en-US">
                        <a:solidFill>
                          <a:srgbClr val="00768E"/>
                        </a:solidFill>
                      </a:rPr>
                      <a:t> 8%</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768E"/>
                      </a:solidFill>
                      <a:latin typeface="+mn-lt"/>
                      <a:ea typeface="+mn-ea"/>
                      <a:cs typeface="+mn-cs"/>
                    </a:defRPr>
                  </a:pPr>
                  <a:endParaRPr lang="es-MX"/>
                </a:p>
              </c:txPr>
              <c:dLblPos val="bestFit"/>
              <c:showLegendKey val="0"/>
              <c:showVal val="0"/>
              <c:showCatName val="1"/>
              <c:showSerName val="0"/>
              <c:showPercent val="0"/>
              <c:showBubbleSize val="0"/>
              <c:extLst>
                <c:ext xmlns:c15="http://schemas.microsoft.com/office/drawing/2012/chart" uri="{CE6537A1-D6FC-4f65-9D91-7224C49458BB}">
                  <c15:layout>
                    <c:manualLayout>
                      <c:w val="0.26753968253968252"/>
                      <c:h val="0.18365159128978226"/>
                    </c:manualLayout>
                  </c15:layout>
                  <c15:dlblFieldTable/>
                  <c15:showDataLabelsRange val="0"/>
                </c:ext>
                <c:ext xmlns:c16="http://schemas.microsoft.com/office/drawing/2014/chart" uri="{C3380CC4-5D6E-409C-BE32-E72D297353CC}">
                  <c16:uniqueId val="{00000003-8DC7-4B51-90DD-C4106518870D}"/>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768E"/>
                    </a:solidFill>
                    <a:latin typeface="+mn-lt"/>
                    <a:ea typeface="+mn-ea"/>
                    <a:cs typeface="+mn-cs"/>
                  </a:defRPr>
                </a:pPr>
                <a:endParaRPr lang="es-MX"/>
              </a:p>
            </c:tx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Hoja1!$B$9:$B$10</c:f>
              <c:strCache>
                <c:ptCount val="2"/>
                <c:pt idx="0">
                  <c:v>Comodato</c:v>
                </c:pt>
                <c:pt idx="1">
                  <c:v>Arrendamiento</c:v>
                </c:pt>
              </c:strCache>
            </c:strRef>
          </c:cat>
          <c:val>
            <c:numRef>
              <c:f>Hoja1!$C$9:$C$10</c:f>
              <c:numCache>
                <c:formatCode>General</c:formatCode>
                <c:ptCount val="2"/>
                <c:pt idx="0">
                  <c:v>115</c:v>
                </c:pt>
                <c:pt idx="1">
                  <c:v>10</c:v>
                </c:pt>
              </c:numCache>
            </c:numRef>
          </c:val>
          <c:extLst>
            <c:ext xmlns:c16="http://schemas.microsoft.com/office/drawing/2014/chart" uri="{C3380CC4-5D6E-409C-BE32-E72D297353CC}">
              <c16:uniqueId val="{00000004-8DC7-4B51-90DD-C4106518870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s-MX"/>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32D22-5B54-4F9B-B131-ACCB97F4B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45</Pages>
  <Words>12550</Words>
  <Characters>69027</Characters>
  <Application>Microsoft Office Word</Application>
  <DocSecurity>0</DocSecurity>
  <Lines>575</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Eliseo Maciel Iniguez</dc:creator>
  <cp:keywords/>
  <dc:description/>
  <cp:lastModifiedBy>Luz Esperanza Contreras Zambrano</cp:lastModifiedBy>
  <cp:revision>217</cp:revision>
  <cp:lastPrinted>2025-03-18T22:55:00Z</cp:lastPrinted>
  <dcterms:created xsi:type="dcterms:W3CDTF">2025-03-11T02:05:00Z</dcterms:created>
  <dcterms:modified xsi:type="dcterms:W3CDTF">2025-03-18T22:56:00Z</dcterms:modified>
</cp:coreProperties>
</file>