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A27B" w14:textId="7B4F6FFC" w:rsidR="00A644C4" w:rsidRPr="00842ADD" w:rsidRDefault="00C612E6" w:rsidP="00A644C4">
      <w:pPr>
        <w:spacing w:after="0" w:line="240" w:lineRule="auto"/>
        <w:jc w:val="both"/>
        <w:rPr>
          <w:rFonts w:ascii="Lucida Sans Unicode" w:eastAsia="Times New Roman" w:hAnsi="Lucida Sans Unicode" w:cs="Lucida Sans Unicode"/>
          <w:b/>
          <w:bCs/>
          <w:kern w:val="18"/>
          <w:sz w:val="20"/>
          <w:szCs w:val="20"/>
          <w:lang w:eastAsia="es-ES"/>
        </w:rPr>
      </w:pPr>
      <w:r w:rsidRPr="00842ADD">
        <w:rPr>
          <w:rFonts w:ascii="Lucida Sans Unicode" w:eastAsia="Times New Roman" w:hAnsi="Lucida Sans Unicode" w:cs="Lucida Sans Unicode"/>
          <w:b/>
          <w:bCs/>
          <w:kern w:val="18"/>
          <w:sz w:val="20"/>
          <w:szCs w:val="20"/>
          <w:lang w:eastAsia="es-ES"/>
        </w:rPr>
        <w:t>ACUERDO DEL CONSEJO GENERAL DEL INSTITUTO ELECTORAL Y DE PARTICI</w:t>
      </w:r>
      <w:r w:rsidR="00B238D8" w:rsidRPr="00842ADD">
        <w:rPr>
          <w:rFonts w:ascii="Lucida Sans Unicode" w:eastAsia="Times New Roman" w:hAnsi="Lucida Sans Unicode" w:cs="Lucida Sans Unicode"/>
          <w:b/>
          <w:bCs/>
          <w:kern w:val="18"/>
          <w:sz w:val="20"/>
          <w:szCs w:val="20"/>
          <w:lang w:eastAsia="es-ES"/>
        </w:rPr>
        <w:t>PA</w:t>
      </w:r>
      <w:r w:rsidRPr="00842ADD">
        <w:rPr>
          <w:rFonts w:ascii="Lucida Sans Unicode" w:eastAsia="Times New Roman" w:hAnsi="Lucida Sans Unicode" w:cs="Lucida Sans Unicode"/>
          <w:b/>
          <w:bCs/>
          <w:kern w:val="18"/>
          <w:sz w:val="20"/>
          <w:szCs w:val="20"/>
          <w:lang w:eastAsia="es-ES"/>
        </w:rPr>
        <w:t xml:space="preserve">CIÓN CIUDADANA DEL ESTADO DE JALISCO, POR EL QUE </w:t>
      </w:r>
      <w:r w:rsidR="00584264" w:rsidRPr="00842ADD">
        <w:rPr>
          <w:rFonts w:ascii="Lucida Sans Unicode" w:eastAsia="Times New Roman" w:hAnsi="Lucida Sans Unicode" w:cs="Lucida Sans Unicode"/>
          <w:b/>
          <w:bCs/>
          <w:kern w:val="18"/>
          <w:sz w:val="20"/>
          <w:szCs w:val="20"/>
          <w:lang w:eastAsia="es-ES"/>
        </w:rPr>
        <w:t>SE APRUEBA</w:t>
      </w:r>
      <w:r w:rsidR="00282287" w:rsidRPr="00842ADD">
        <w:rPr>
          <w:rFonts w:ascii="Lucida Sans Unicode" w:eastAsia="Times New Roman" w:hAnsi="Lucida Sans Unicode" w:cs="Lucida Sans Unicode"/>
          <w:b/>
          <w:bCs/>
          <w:kern w:val="18"/>
          <w:sz w:val="20"/>
          <w:szCs w:val="20"/>
          <w:lang w:eastAsia="es-ES"/>
        </w:rPr>
        <w:t xml:space="preserve"> EL </w:t>
      </w:r>
      <w:r w:rsidR="00282287" w:rsidRPr="00842ADD">
        <w:rPr>
          <w:rFonts w:ascii="Lucida Sans Unicode" w:eastAsia="Times New Roman" w:hAnsi="Lucida Sans Unicode" w:cs="Lucida Sans Unicode"/>
          <w:b/>
          <w:bCs/>
          <w:kern w:val="2"/>
          <w:sz w:val="20"/>
          <w:szCs w:val="20"/>
        </w:rPr>
        <w:t xml:space="preserve">CAMBIO DE DENOMINACIÓN DEL CENTRO DE </w:t>
      </w:r>
      <w:r w:rsidR="00C560DC" w:rsidRPr="00842ADD">
        <w:rPr>
          <w:rFonts w:ascii="Lucida Sans Unicode" w:eastAsia="Times New Roman" w:hAnsi="Lucida Sans Unicode" w:cs="Lucida Sans Unicode"/>
          <w:b/>
          <w:bCs/>
          <w:kern w:val="2"/>
          <w:sz w:val="20"/>
          <w:szCs w:val="20"/>
        </w:rPr>
        <w:t xml:space="preserve">ESTUDIOS </w:t>
      </w:r>
      <w:r w:rsidR="0026572F" w:rsidRPr="00842ADD">
        <w:rPr>
          <w:rFonts w:ascii="Lucida Sans Unicode" w:eastAsia="Times New Roman" w:hAnsi="Lucida Sans Unicode" w:cs="Lucida Sans Unicode"/>
          <w:b/>
          <w:bCs/>
          <w:kern w:val="2"/>
          <w:sz w:val="20"/>
          <w:szCs w:val="20"/>
        </w:rPr>
        <w:t>E INVESTIGACIÓN</w:t>
      </w:r>
      <w:r w:rsidR="00C560DC" w:rsidRPr="00842ADD">
        <w:rPr>
          <w:rFonts w:ascii="Lucida Sans Unicode" w:eastAsia="Times New Roman" w:hAnsi="Lucida Sans Unicode" w:cs="Lucida Sans Unicode"/>
          <w:b/>
          <w:bCs/>
          <w:kern w:val="2"/>
          <w:sz w:val="20"/>
          <w:szCs w:val="20"/>
        </w:rPr>
        <w:t xml:space="preserve"> </w:t>
      </w:r>
      <w:r w:rsidR="00282287" w:rsidRPr="00842ADD">
        <w:rPr>
          <w:rFonts w:ascii="Lucida Sans Unicode" w:eastAsia="Times New Roman" w:hAnsi="Lucida Sans Unicode" w:cs="Lucida Sans Unicode"/>
          <w:b/>
          <w:bCs/>
          <w:kern w:val="2"/>
          <w:sz w:val="20"/>
          <w:szCs w:val="20"/>
        </w:rPr>
        <w:t>IRENE ROBLEDO</w:t>
      </w:r>
      <w:r w:rsidR="007B790D" w:rsidRPr="00842ADD">
        <w:rPr>
          <w:rFonts w:ascii="Lucida Sans Unicode" w:eastAsia="Times New Roman" w:hAnsi="Lucida Sans Unicode" w:cs="Lucida Sans Unicode"/>
          <w:b/>
          <w:bCs/>
          <w:kern w:val="2"/>
          <w:sz w:val="20"/>
          <w:szCs w:val="20"/>
        </w:rPr>
        <w:t xml:space="preserve"> GARCÍA</w:t>
      </w:r>
      <w:r w:rsidR="00282287" w:rsidRPr="00842ADD">
        <w:rPr>
          <w:rFonts w:ascii="Lucida Sans Unicode" w:eastAsia="Times New Roman" w:hAnsi="Lucida Sans Unicode" w:cs="Lucida Sans Unicode"/>
          <w:b/>
          <w:bCs/>
          <w:kern w:val="2"/>
          <w:sz w:val="20"/>
          <w:szCs w:val="20"/>
        </w:rPr>
        <w:t>, ASÍ COMO</w:t>
      </w:r>
      <w:r w:rsidR="00584264" w:rsidRPr="00842ADD">
        <w:rPr>
          <w:rFonts w:ascii="Lucida Sans Unicode" w:eastAsia="Times New Roman" w:hAnsi="Lucida Sans Unicode" w:cs="Lucida Sans Unicode"/>
          <w:b/>
          <w:bCs/>
          <w:kern w:val="18"/>
          <w:sz w:val="20"/>
          <w:szCs w:val="20"/>
          <w:lang w:eastAsia="es-ES"/>
        </w:rPr>
        <w:t xml:space="preserve"> LA</w:t>
      </w:r>
      <w:r w:rsidR="004D4D3B" w:rsidRPr="00842ADD">
        <w:rPr>
          <w:rFonts w:ascii="Lucida Sans Unicode" w:eastAsia="Times New Roman" w:hAnsi="Lucida Sans Unicode" w:cs="Lucida Sans Unicode"/>
          <w:b/>
          <w:bCs/>
          <w:kern w:val="18"/>
          <w:sz w:val="20"/>
          <w:szCs w:val="20"/>
          <w:lang w:eastAsia="es-ES"/>
        </w:rPr>
        <w:t xml:space="preserve"> </w:t>
      </w:r>
      <w:r w:rsidR="009B2F85" w:rsidRPr="00842ADD">
        <w:rPr>
          <w:rFonts w:ascii="Lucida Sans Unicode" w:eastAsia="Times New Roman" w:hAnsi="Lucida Sans Unicode" w:cs="Lucida Sans Unicode"/>
          <w:b/>
          <w:bCs/>
          <w:kern w:val="18"/>
          <w:sz w:val="20"/>
          <w:szCs w:val="20"/>
          <w:lang w:eastAsia="es-ES"/>
        </w:rPr>
        <w:t xml:space="preserve">REFORMA </w:t>
      </w:r>
      <w:r w:rsidR="00584264" w:rsidRPr="00842ADD">
        <w:rPr>
          <w:rFonts w:ascii="Lucida Sans Unicode" w:eastAsia="Times New Roman" w:hAnsi="Lucida Sans Unicode" w:cs="Lucida Sans Unicode"/>
          <w:b/>
          <w:bCs/>
          <w:kern w:val="18"/>
          <w:sz w:val="20"/>
          <w:szCs w:val="20"/>
          <w:lang w:eastAsia="es-ES"/>
        </w:rPr>
        <w:t>D</w:t>
      </w:r>
      <w:r w:rsidR="009B2F85" w:rsidRPr="00842ADD">
        <w:rPr>
          <w:rFonts w:ascii="Lucida Sans Unicode" w:eastAsia="Times New Roman" w:hAnsi="Lucida Sans Unicode" w:cs="Lucida Sans Unicode"/>
          <w:b/>
          <w:bCs/>
          <w:kern w:val="18"/>
          <w:sz w:val="20"/>
          <w:szCs w:val="20"/>
          <w:lang w:eastAsia="es-ES"/>
        </w:rPr>
        <w:t>E</w:t>
      </w:r>
      <w:r w:rsidR="00A644C4" w:rsidRPr="00842ADD">
        <w:rPr>
          <w:rFonts w:ascii="Lucida Sans Unicode" w:eastAsia="Times New Roman" w:hAnsi="Lucida Sans Unicode" w:cs="Lucida Sans Unicode"/>
          <w:b/>
          <w:bCs/>
          <w:kern w:val="18"/>
          <w:sz w:val="20"/>
          <w:szCs w:val="20"/>
          <w:lang w:eastAsia="es-ES"/>
        </w:rPr>
        <w:t xml:space="preserve">L REGLAMENTO INTERIOR DEL INSTITUTO ELECTORAL Y DE PARTICIPACIÓN CIUDADANA DEL ESTADO DE JALISCO </w:t>
      </w:r>
    </w:p>
    <w:p w14:paraId="72ED3182" w14:textId="77777777" w:rsidR="00A644C4" w:rsidRPr="00842ADD" w:rsidRDefault="00A644C4" w:rsidP="00A644C4">
      <w:pPr>
        <w:spacing w:after="0" w:line="240" w:lineRule="auto"/>
        <w:jc w:val="both"/>
        <w:rPr>
          <w:rFonts w:ascii="Lucida Sans Unicode" w:eastAsia="Times New Roman" w:hAnsi="Lucida Sans Unicode" w:cs="Lucida Sans Unicode"/>
          <w:b/>
          <w:kern w:val="18"/>
          <w:sz w:val="20"/>
          <w:szCs w:val="20"/>
          <w:lang w:eastAsia="es-ES"/>
        </w:rPr>
      </w:pPr>
    </w:p>
    <w:p w14:paraId="10913D7E" w14:textId="77777777" w:rsidR="00A644C4" w:rsidRPr="00842ADD" w:rsidRDefault="00A644C4" w:rsidP="00A644C4">
      <w:pPr>
        <w:pStyle w:val="Textoindependiente"/>
        <w:jc w:val="center"/>
        <w:rPr>
          <w:rFonts w:ascii="Lucida Sans Unicode" w:hAnsi="Lucida Sans Unicode" w:cs="Lucida Sans Unicode"/>
          <w:b/>
          <w:bCs/>
          <w:sz w:val="20"/>
          <w:lang w:val="es-ES"/>
        </w:rPr>
      </w:pPr>
      <w:r w:rsidRPr="00842ADD">
        <w:rPr>
          <w:rFonts w:ascii="Lucida Sans Unicode" w:hAnsi="Lucida Sans Unicode" w:cs="Lucida Sans Unicode"/>
          <w:b/>
          <w:bCs/>
          <w:sz w:val="20"/>
          <w:lang w:val="es-ES"/>
        </w:rPr>
        <w:t>A N T E C E D E N T E S</w:t>
      </w:r>
    </w:p>
    <w:p w14:paraId="2EF0C897" w14:textId="77777777" w:rsidR="00A644C4" w:rsidRPr="00842ADD" w:rsidRDefault="00A644C4" w:rsidP="00A644C4">
      <w:pPr>
        <w:pStyle w:val="Textoindependiente"/>
        <w:jc w:val="center"/>
        <w:rPr>
          <w:rFonts w:ascii="Lucida Sans Unicode" w:hAnsi="Lucida Sans Unicode" w:cs="Lucida Sans Unicode"/>
          <w:sz w:val="20"/>
          <w:lang w:val="es-ES"/>
        </w:rPr>
      </w:pPr>
    </w:p>
    <w:p w14:paraId="36F990C8" w14:textId="50D0CE12" w:rsidR="002A0080" w:rsidRPr="00842ADD" w:rsidRDefault="002A0080" w:rsidP="00394DF0">
      <w:pPr>
        <w:tabs>
          <w:tab w:val="left" w:pos="5535"/>
        </w:tabs>
        <w:spacing w:after="0" w:line="240" w:lineRule="auto"/>
        <w:jc w:val="both"/>
        <w:rPr>
          <w:rFonts w:ascii="Lucida Sans Unicode" w:eastAsia="Times New Roman" w:hAnsi="Lucida Sans Unicode" w:cs="Lucida Sans Unicode"/>
          <w:b/>
          <w:bCs/>
          <w:kern w:val="2"/>
          <w:sz w:val="20"/>
          <w:szCs w:val="20"/>
          <w:lang w:eastAsia="ar-SA"/>
        </w:rPr>
      </w:pPr>
      <w:r w:rsidRPr="00842ADD">
        <w:rPr>
          <w:rFonts w:ascii="Lucida Sans Unicode" w:eastAsia="Times New Roman" w:hAnsi="Lucida Sans Unicode" w:cs="Lucida Sans Unicode"/>
          <w:b/>
          <w:bCs/>
          <w:kern w:val="2"/>
          <w:sz w:val="20"/>
          <w:szCs w:val="20"/>
          <w:lang w:eastAsia="ar-SA"/>
        </w:rPr>
        <w:t>CORRESPONDIENTE AL AÑO DOS MIL VEINTIDÓS</w:t>
      </w:r>
      <w:r w:rsidR="00C560DC" w:rsidRPr="00842ADD">
        <w:rPr>
          <w:rFonts w:ascii="Lucida Sans Unicode" w:eastAsia="Times New Roman" w:hAnsi="Lucida Sans Unicode" w:cs="Lucida Sans Unicode"/>
          <w:b/>
          <w:bCs/>
          <w:kern w:val="2"/>
          <w:sz w:val="20"/>
          <w:szCs w:val="20"/>
          <w:lang w:eastAsia="ar-SA"/>
        </w:rPr>
        <w:t xml:space="preserve"> </w:t>
      </w:r>
    </w:p>
    <w:p w14:paraId="6E0925AD" w14:textId="77777777" w:rsidR="002A0080" w:rsidRPr="00842ADD" w:rsidRDefault="002A0080" w:rsidP="00394DF0">
      <w:pPr>
        <w:tabs>
          <w:tab w:val="left" w:pos="5535"/>
        </w:tabs>
        <w:spacing w:after="0" w:line="240" w:lineRule="auto"/>
        <w:jc w:val="both"/>
        <w:rPr>
          <w:rFonts w:ascii="Lucida Sans Unicode" w:eastAsia="Times New Roman" w:hAnsi="Lucida Sans Unicode" w:cs="Lucida Sans Unicode"/>
          <w:b/>
          <w:bCs/>
          <w:kern w:val="2"/>
          <w:sz w:val="20"/>
          <w:szCs w:val="20"/>
          <w:lang w:eastAsia="ar-SA"/>
        </w:rPr>
      </w:pPr>
    </w:p>
    <w:p w14:paraId="012318F7" w14:textId="578565BA" w:rsidR="00C54629" w:rsidRPr="00842ADD" w:rsidRDefault="002A0080" w:rsidP="002A0080">
      <w:pPr>
        <w:spacing w:after="0" w:line="240" w:lineRule="auto"/>
        <w:jc w:val="both"/>
        <w:rPr>
          <w:rFonts w:ascii="Lucida Sans Unicode" w:eastAsia="Times New Roman" w:hAnsi="Lucida Sans Unicode" w:cs="Lucida Sans Unicode"/>
          <w:kern w:val="2"/>
          <w:sz w:val="20"/>
          <w:szCs w:val="20"/>
          <w:lang w:eastAsia="ar-SA"/>
        </w:rPr>
      </w:pPr>
      <w:r w:rsidRPr="00842ADD">
        <w:rPr>
          <w:rFonts w:ascii="Lucida Sans Unicode" w:eastAsia="Times New Roman" w:hAnsi="Lucida Sans Unicode" w:cs="Lucida Sans Unicode"/>
          <w:b/>
          <w:bCs/>
          <w:kern w:val="2"/>
          <w:sz w:val="20"/>
          <w:szCs w:val="20"/>
          <w:lang w:eastAsia="ar-SA"/>
        </w:rPr>
        <w:t>1. APROBACIÓN DEL REGLAMENTO INTERIOR</w:t>
      </w:r>
      <w:r w:rsidRPr="00842ADD">
        <w:rPr>
          <w:rFonts w:ascii="Lucida Sans Unicode" w:eastAsia="Times New Roman" w:hAnsi="Lucida Sans Unicode" w:cs="Lucida Sans Unicode"/>
          <w:kern w:val="2"/>
          <w:sz w:val="20"/>
          <w:szCs w:val="20"/>
          <w:lang w:eastAsia="ar-SA"/>
        </w:rPr>
        <w:t>. El veintiocho de abril, en sesión ordinaria,</w:t>
      </w:r>
      <w:r w:rsidR="0003435D" w:rsidRPr="00842ADD">
        <w:rPr>
          <w:rFonts w:ascii="Lucida Sans Unicode" w:eastAsia="Times New Roman" w:hAnsi="Lucida Sans Unicode" w:cs="Lucida Sans Unicode"/>
          <w:kern w:val="2"/>
          <w:sz w:val="20"/>
          <w:szCs w:val="20"/>
          <w:lang w:eastAsia="ar-SA"/>
        </w:rPr>
        <w:t xml:space="preserve"> el Consejo General </w:t>
      </w:r>
      <w:r w:rsidRPr="00842ADD">
        <w:rPr>
          <w:rFonts w:ascii="Lucida Sans Unicode" w:eastAsia="Times New Roman" w:hAnsi="Lucida Sans Unicode" w:cs="Lucida Sans Unicode"/>
          <w:kern w:val="2"/>
          <w:sz w:val="20"/>
          <w:szCs w:val="20"/>
          <w:lang w:eastAsia="ar-SA"/>
        </w:rPr>
        <w:t>emitió el acuerdo identificado con la clave alfanumérica IEPC-ACG-024/2022</w:t>
      </w:r>
      <w:r w:rsidR="00E76DE1" w:rsidRPr="00842ADD">
        <w:rPr>
          <w:rStyle w:val="Refdenotaalpie"/>
          <w:rFonts w:ascii="Lucida Sans Unicode" w:eastAsia="Times New Roman" w:hAnsi="Lucida Sans Unicode" w:cs="Lucida Sans Unicode"/>
          <w:kern w:val="2"/>
          <w:sz w:val="20"/>
          <w:szCs w:val="20"/>
          <w:lang w:eastAsia="ar-SA"/>
        </w:rPr>
        <w:footnoteReference w:id="1"/>
      </w:r>
      <w:r w:rsidRPr="00842ADD">
        <w:rPr>
          <w:rFonts w:ascii="Lucida Sans Unicode" w:eastAsia="Times New Roman" w:hAnsi="Lucida Sans Unicode" w:cs="Lucida Sans Unicode"/>
          <w:kern w:val="2"/>
          <w:sz w:val="20"/>
          <w:szCs w:val="20"/>
          <w:lang w:eastAsia="ar-SA"/>
        </w:rPr>
        <w:t>, mediante el cual abrogó el Reglamento Interior contenido en el acuerdo IEPC-ACG-012/10</w:t>
      </w:r>
      <w:r w:rsidR="00392B71" w:rsidRPr="00842ADD">
        <w:rPr>
          <w:rStyle w:val="Refdenotaalpie"/>
          <w:rFonts w:ascii="Lucida Sans Unicode" w:eastAsia="Times New Roman" w:hAnsi="Lucida Sans Unicode" w:cs="Lucida Sans Unicode"/>
          <w:kern w:val="2"/>
          <w:sz w:val="20"/>
          <w:szCs w:val="20"/>
          <w:lang w:eastAsia="ar-SA"/>
        </w:rPr>
        <w:footnoteReference w:id="2"/>
      </w:r>
      <w:r w:rsidRPr="00842ADD">
        <w:rPr>
          <w:rFonts w:ascii="Lucida Sans Unicode" w:eastAsia="Times New Roman" w:hAnsi="Lucida Sans Unicode" w:cs="Lucida Sans Unicode"/>
          <w:kern w:val="2"/>
          <w:sz w:val="20"/>
          <w:szCs w:val="20"/>
          <w:lang w:eastAsia="ar-SA"/>
        </w:rPr>
        <w:t xml:space="preserve">, de fecha </w:t>
      </w:r>
      <w:r w:rsidR="00392B71" w:rsidRPr="00842ADD">
        <w:rPr>
          <w:rFonts w:ascii="Lucida Sans Unicode" w:eastAsia="Times New Roman" w:hAnsi="Lucida Sans Unicode" w:cs="Lucida Sans Unicode"/>
          <w:kern w:val="2"/>
          <w:sz w:val="20"/>
          <w:szCs w:val="20"/>
          <w:lang w:eastAsia="ar-SA"/>
        </w:rPr>
        <w:t>veintinueve de abril</w:t>
      </w:r>
      <w:r w:rsidRPr="00842ADD">
        <w:rPr>
          <w:rFonts w:ascii="Lucida Sans Unicode" w:eastAsia="Times New Roman" w:hAnsi="Lucida Sans Unicode" w:cs="Lucida Sans Unicode"/>
          <w:kern w:val="2"/>
          <w:sz w:val="20"/>
          <w:szCs w:val="20"/>
          <w:lang w:eastAsia="ar-SA"/>
        </w:rPr>
        <w:t xml:space="preserve"> de dos mil diez, y aprobó </w:t>
      </w:r>
      <w:r w:rsidR="00420EFA" w:rsidRPr="00842ADD">
        <w:rPr>
          <w:rFonts w:ascii="Lucida Sans Unicode" w:eastAsia="Times New Roman" w:hAnsi="Lucida Sans Unicode" w:cs="Lucida Sans Unicode"/>
          <w:kern w:val="2"/>
          <w:sz w:val="20"/>
          <w:szCs w:val="20"/>
          <w:lang w:eastAsia="ar-SA"/>
        </w:rPr>
        <w:t>el</w:t>
      </w:r>
      <w:r w:rsidRPr="00842ADD">
        <w:rPr>
          <w:rFonts w:ascii="Lucida Sans Unicode" w:eastAsia="Times New Roman" w:hAnsi="Lucida Sans Unicode" w:cs="Lucida Sans Unicode"/>
          <w:kern w:val="2"/>
          <w:sz w:val="20"/>
          <w:szCs w:val="20"/>
          <w:lang w:eastAsia="ar-SA"/>
        </w:rPr>
        <w:t xml:space="preserve"> nuevo Reglamento Interior de este organismo electoral.</w:t>
      </w:r>
      <w:r w:rsidR="00C54629" w:rsidRPr="00842ADD">
        <w:rPr>
          <w:rFonts w:ascii="Lucida Sans Unicode" w:eastAsia="Times New Roman" w:hAnsi="Lucida Sans Unicode" w:cs="Lucida Sans Unicode"/>
          <w:kern w:val="2"/>
          <w:sz w:val="20"/>
          <w:szCs w:val="20"/>
          <w:lang w:eastAsia="ar-SA"/>
        </w:rPr>
        <w:t xml:space="preserve"> Asimismo, en el artículo 4, numeral 3, inciso c), fracción IV.3</w:t>
      </w:r>
      <w:r w:rsidR="00E270E6" w:rsidRPr="00842ADD">
        <w:rPr>
          <w:rFonts w:ascii="Lucida Sans Unicode" w:eastAsia="Times New Roman" w:hAnsi="Lucida Sans Unicode" w:cs="Lucida Sans Unicode"/>
          <w:kern w:val="2"/>
          <w:sz w:val="20"/>
          <w:szCs w:val="20"/>
          <w:lang w:eastAsia="ar-SA"/>
        </w:rPr>
        <w:t xml:space="preserve"> del nuevo Reglamento</w:t>
      </w:r>
      <w:r w:rsidR="00C54629" w:rsidRPr="00842ADD">
        <w:rPr>
          <w:rFonts w:ascii="Lucida Sans Unicode" w:eastAsia="Times New Roman" w:hAnsi="Lucida Sans Unicode" w:cs="Lucida Sans Unicode"/>
          <w:kern w:val="2"/>
          <w:sz w:val="20"/>
          <w:szCs w:val="20"/>
          <w:lang w:eastAsia="ar-SA"/>
        </w:rPr>
        <w:t xml:space="preserve">, se agregó al </w:t>
      </w:r>
      <w:r w:rsidR="001A1F77" w:rsidRPr="00842ADD">
        <w:rPr>
          <w:rFonts w:ascii="Lucida Sans Unicode" w:eastAsia="Times New Roman" w:hAnsi="Lucida Sans Unicode" w:cs="Lucida Sans Unicode"/>
          <w:kern w:val="2"/>
          <w:sz w:val="20"/>
          <w:szCs w:val="20"/>
        </w:rPr>
        <w:t xml:space="preserve">Centro </w:t>
      </w:r>
      <w:r w:rsidR="00D1705A" w:rsidRPr="00842ADD">
        <w:rPr>
          <w:rFonts w:ascii="Lucida Sans Unicode" w:eastAsia="Times New Roman" w:hAnsi="Lucida Sans Unicode" w:cs="Lucida Sans Unicode"/>
          <w:kern w:val="2"/>
          <w:sz w:val="20"/>
          <w:szCs w:val="20"/>
        </w:rPr>
        <w:t>d</w:t>
      </w:r>
      <w:r w:rsidR="001A1F77" w:rsidRPr="00842ADD">
        <w:rPr>
          <w:rFonts w:ascii="Lucida Sans Unicode" w:eastAsia="Times New Roman" w:hAnsi="Lucida Sans Unicode" w:cs="Lucida Sans Unicode"/>
          <w:kern w:val="2"/>
          <w:sz w:val="20"/>
          <w:szCs w:val="20"/>
        </w:rPr>
        <w:t>e Estudios e Investigación Irene Robledo García</w:t>
      </w:r>
      <w:r w:rsidR="00C54629" w:rsidRPr="00842ADD">
        <w:rPr>
          <w:rFonts w:ascii="Lucida Sans Unicode" w:eastAsia="Times New Roman" w:hAnsi="Lucida Sans Unicode" w:cs="Lucida Sans Unicode"/>
          <w:kern w:val="2"/>
          <w:sz w:val="20"/>
          <w:szCs w:val="20"/>
          <w:lang w:eastAsia="ar-SA"/>
        </w:rPr>
        <w:t>, como parte de la estructura del Instituto.</w:t>
      </w:r>
    </w:p>
    <w:p w14:paraId="2D437FFD" w14:textId="77777777" w:rsidR="003650BD" w:rsidRPr="00842ADD" w:rsidRDefault="003650BD" w:rsidP="002A0080">
      <w:pPr>
        <w:spacing w:after="0" w:line="240" w:lineRule="auto"/>
        <w:jc w:val="both"/>
        <w:rPr>
          <w:rFonts w:ascii="Lucida Sans Unicode" w:eastAsia="Times New Roman" w:hAnsi="Lucida Sans Unicode" w:cs="Lucida Sans Unicode"/>
          <w:kern w:val="2"/>
          <w:sz w:val="20"/>
          <w:szCs w:val="20"/>
          <w:lang w:eastAsia="ar-SA"/>
        </w:rPr>
      </w:pPr>
    </w:p>
    <w:p w14:paraId="2F8245F3" w14:textId="3181F1C7" w:rsidR="00C75B34" w:rsidRPr="00842ADD" w:rsidRDefault="00C75B34" w:rsidP="002A0080">
      <w:pPr>
        <w:spacing w:after="0" w:line="240" w:lineRule="auto"/>
        <w:jc w:val="both"/>
        <w:rPr>
          <w:rFonts w:ascii="Lucida Sans Unicode" w:eastAsia="Times New Roman" w:hAnsi="Lucida Sans Unicode" w:cs="Lucida Sans Unicode"/>
          <w:b/>
          <w:bCs/>
          <w:kern w:val="2"/>
          <w:sz w:val="20"/>
          <w:szCs w:val="20"/>
          <w:lang w:eastAsia="ar-SA"/>
        </w:rPr>
      </w:pPr>
      <w:r w:rsidRPr="00842ADD">
        <w:rPr>
          <w:rFonts w:ascii="Lucida Sans Unicode" w:eastAsia="Times New Roman" w:hAnsi="Lucida Sans Unicode" w:cs="Lucida Sans Unicode"/>
          <w:b/>
          <w:bCs/>
          <w:kern w:val="2"/>
          <w:sz w:val="20"/>
          <w:szCs w:val="20"/>
          <w:lang w:eastAsia="ar-SA"/>
        </w:rPr>
        <w:t>CORRESPONDIENTE AL AÑO DOS MIL VEINTICUATRO</w:t>
      </w:r>
    </w:p>
    <w:p w14:paraId="67AC9175" w14:textId="77777777" w:rsidR="00C75B34" w:rsidRPr="00842ADD" w:rsidRDefault="00C75B34" w:rsidP="002A0080">
      <w:pPr>
        <w:spacing w:after="0" w:line="240" w:lineRule="auto"/>
        <w:jc w:val="both"/>
        <w:rPr>
          <w:rFonts w:ascii="Lucida Sans Unicode" w:eastAsia="Times New Roman" w:hAnsi="Lucida Sans Unicode" w:cs="Lucida Sans Unicode"/>
          <w:b/>
          <w:bCs/>
          <w:kern w:val="2"/>
          <w:sz w:val="20"/>
          <w:szCs w:val="20"/>
          <w:lang w:eastAsia="ar-SA"/>
        </w:rPr>
      </w:pPr>
    </w:p>
    <w:p w14:paraId="232071A7" w14:textId="7E0B4130" w:rsidR="00C75B34" w:rsidRPr="00842ADD" w:rsidRDefault="00C75B34" w:rsidP="00C75B34">
      <w:pPr>
        <w:suppressAutoHyphens/>
        <w:spacing w:after="0" w:line="276" w:lineRule="auto"/>
        <w:jc w:val="both"/>
        <w:rPr>
          <w:rFonts w:ascii="Lucida Sans Unicode" w:eastAsia="Times New Roman" w:hAnsi="Lucida Sans Unicode" w:cs="Lucida Sans Unicode"/>
          <w:bCs/>
          <w:color w:val="09090A"/>
          <w:sz w:val="20"/>
          <w:szCs w:val="20"/>
          <w:lang w:val="es-ES" w:eastAsia="es-ES"/>
        </w:rPr>
      </w:pPr>
      <w:r w:rsidRPr="00842ADD">
        <w:rPr>
          <w:rFonts w:ascii="Lucida Sans Unicode" w:eastAsia="Times New Roman" w:hAnsi="Lucida Sans Unicode" w:cs="Lucida Sans Unicode"/>
          <w:b/>
          <w:color w:val="09090A"/>
          <w:sz w:val="20"/>
          <w:szCs w:val="20"/>
          <w:lang w:val="es-ES" w:eastAsia="es-ES"/>
        </w:rPr>
        <w:t xml:space="preserve">2. CREACIÓN E INTEGRACIÓN DE LA COMISIÓN DE MEJORA REGULATORIA INTERNA.  </w:t>
      </w:r>
      <w:r w:rsidRPr="00842ADD">
        <w:rPr>
          <w:rFonts w:ascii="Lucida Sans Unicode" w:eastAsia="Times New Roman" w:hAnsi="Lucida Sans Unicode" w:cs="Lucida Sans Unicode"/>
          <w:bCs/>
          <w:color w:val="09090A"/>
          <w:sz w:val="20"/>
          <w:szCs w:val="20"/>
          <w:lang w:val="es-ES" w:eastAsia="es-ES"/>
        </w:rPr>
        <w:t>El diez de octubre, mediante el acuerdo IEPC-ACG-349/2024</w:t>
      </w:r>
      <w:r w:rsidRPr="00842ADD">
        <w:rPr>
          <w:rFonts w:ascii="Lucida Sans Unicode" w:eastAsia="Times New Roman" w:hAnsi="Lucida Sans Unicode" w:cs="Lucida Sans Unicode"/>
          <w:bCs/>
          <w:color w:val="09090A"/>
          <w:sz w:val="20"/>
          <w:szCs w:val="20"/>
          <w:vertAlign w:val="superscript"/>
          <w:lang w:val="es-ES" w:eastAsia="es-ES"/>
        </w:rPr>
        <w:footnoteReference w:id="3"/>
      </w:r>
      <w:r w:rsidRPr="00842ADD">
        <w:rPr>
          <w:rFonts w:ascii="Lucida Sans Unicode" w:eastAsia="Times New Roman" w:hAnsi="Lucida Sans Unicode" w:cs="Lucida Sans Unicode"/>
          <w:bCs/>
          <w:color w:val="09090A"/>
          <w:sz w:val="20"/>
          <w:szCs w:val="20"/>
          <w:lang w:val="es-ES" w:eastAsia="es-ES"/>
        </w:rPr>
        <w:t xml:space="preserve">, el Consejo General, entre otras cuestiones, aprobó la creación de la Comisión de Mejora Regulatoria Interna, </w:t>
      </w:r>
      <w:r w:rsidR="00310E26" w:rsidRPr="00842ADD">
        <w:rPr>
          <w:rFonts w:ascii="Lucida Sans Unicode" w:eastAsia="Times New Roman" w:hAnsi="Lucida Sans Unicode" w:cs="Lucida Sans Unicode"/>
          <w:bCs/>
          <w:color w:val="09090A"/>
          <w:sz w:val="20"/>
          <w:szCs w:val="20"/>
          <w:lang w:val="es-ES" w:eastAsia="es-ES"/>
        </w:rPr>
        <w:t xml:space="preserve">con el </w:t>
      </w:r>
      <w:r w:rsidRPr="00842ADD">
        <w:rPr>
          <w:rFonts w:ascii="Lucida Sans Unicode" w:eastAsia="Times New Roman" w:hAnsi="Lucida Sans Unicode" w:cs="Lucida Sans Unicode"/>
          <w:bCs/>
          <w:color w:val="09090A"/>
          <w:sz w:val="20"/>
          <w:szCs w:val="20"/>
          <w:lang w:val="es-ES" w:eastAsia="es-ES"/>
        </w:rPr>
        <w:t xml:space="preserve">carácter </w:t>
      </w:r>
      <w:r w:rsidR="00310E26" w:rsidRPr="00842ADD">
        <w:rPr>
          <w:rFonts w:ascii="Lucida Sans Unicode" w:eastAsia="Times New Roman" w:hAnsi="Lucida Sans Unicode" w:cs="Lucida Sans Unicode"/>
          <w:bCs/>
          <w:color w:val="09090A"/>
          <w:sz w:val="20"/>
          <w:szCs w:val="20"/>
          <w:lang w:val="es-ES" w:eastAsia="es-ES"/>
        </w:rPr>
        <w:t xml:space="preserve">de </w:t>
      </w:r>
      <w:r w:rsidRPr="00842ADD">
        <w:rPr>
          <w:rFonts w:ascii="Lucida Sans Unicode" w:eastAsia="Times New Roman" w:hAnsi="Lucida Sans Unicode" w:cs="Lucida Sans Unicode"/>
          <w:bCs/>
          <w:color w:val="09090A"/>
          <w:sz w:val="20"/>
          <w:szCs w:val="20"/>
          <w:lang w:val="es-ES" w:eastAsia="es-ES"/>
        </w:rPr>
        <w:t>temporal.</w:t>
      </w:r>
    </w:p>
    <w:p w14:paraId="41762F80" w14:textId="77777777" w:rsidR="00C75B34" w:rsidRPr="00842ADD" w:rsidRDefault="00C75B34" w:rsidP="002A0080">
      <w:pPr>
        <w:spacing w:after="0" w:line="240" w:lineRule="auto"/>
        <w:jc w:val="both"/>
        <w:rPr>
          <w:rFonts w:ascii="Lucida Sans Unicode" w:eastAsia="Times New Roman" w:hAnsi="Lucida Sans Unicode" w:cs="Lucida Sans Unicode"/>
          <w:b/>
          <w:bCs/>
          <w:kern w:val="2"/>
          <w:sz w:val="20"/>
          <w:szCs w:val="20"/>
          <w:lang w:eastAsia="ar-SA"/>
        </w:rPr>
      </w:pPr>
    </w:p>
    <w:p w14:paraId="575D08BB" w14:textId="33C25651" w:rsidR="003650BD" w:rsidRPr="00842ADD" w:rsidRDefault="00F37794" w:rsidP="002A0080">
      <w:pPr>
        <w:spacing w:after="0" w:line="240" w:lineRule="auto"/>
        <w:jc w:val="both"/>
        <w:rPr>
          <w:rFonts w:ascii="Lucida Sans Unicode" w:eastAsia="Times New Roman" w:hAnsi="Lucida Sans Unicode" w:cs="Lucida Sans Unicode"/>
          <w:b/>
          <w:bCs/>
          <w:kern w:val="2"/>
          <w:sz w:val="20"/>
          <w:szCs w:val="20"/>
          <w:lang w:eastAsia="ar-SA"/>
        </w:rPr>
      </w:pPr>
      <w:r w:rsidRPr="00842ADD">
        <w:rPr>
          <w:rFonts w:ascii="Lucida Sans Unicode" w:eastAsia="Times New Roman" w:hAnsi="Lucida Sans Unicode" w:cs="Lucida Sans Unicode"/>
          <w:b/>
          <w:bCs/>
          <w:kern w:val="2"/>
          <w:sz w:val="20"/>
          <w:szCs w:val="20"/>
          <w:lang w:eastAsia="ar-SA"/>
        </w:rPr>
        <w:t>CORRESPONDIENTES AL AÑO DOS MIL VEINTICINCO</w:t>
      </w:r>
    </w:p>
    <w:p w14:paraId="01123A83" w14:textId="77777777" w:rsidR="00F37794" w:rsidRPr="00842ADD" w:rsidRDefault="00F37794" w:rsidP="002A0080">
      <w:pPr>
        <w:spacing w:after="0" w:line="240" w:lineRule="auto"/>
        <w:jc w:val="both"/>
        <w:rPr>
          <w:rFonts w:ascii="Lucida Sans Unicode" w:eastAsia="Times New Roman" w:hAnsi="Lucida Sans Unicode" w:cs="Lucida Sans Unicode"/>
          <w:kern w:val="2"/>
          <w:sz w:val="20"/>
          <w:szCs w:val="20"/>
          <w:lang w:eastAsia="ar-SA"/>
        </w:rPr>
      </w:pPr>
    </w:p>
    <w:p w14:paraId="61E06E77" w14:textId="3182FC0B" w:rsidR="00A96555" w:rsidRPr="00842ADD" w:rsidRDefault="003F017E" w:rsidP="00A96555">
      <w:pPr>
        <w:spacing w:after="0" w:line="276" w:lineRule="auto"/>
        <w:jc w:val="both"/>
        <w:rPr>
          <w:rFonts w:ascii="Lucida Sans Unicode" w:eastAsia="Times New Roman" w:hAnsi="Lucida Sans Unicode" w:cs="Lucida Sans Unicode"/>
          <w:sz w:val="20"/>
          <w:szCs w:val="20"/>
        </w:rPr>
      </w:pPr>
      <w:r w:rsidRPr="00842ADD">
        <w:rPr>
          <w:rFonts w:ascii="Lucida Sans Unicode" w:eastAsia="Times New Roman" w:hAnsi="Lucida Sans Unicode" w:cs="Lucida Sans Unicode"/>
          <w:b/>
          <w:bCs/>
          <w:sz w:val="20"/>
          <w:szCs w:val="20"/>
        </w:rPr>
        <w:t>3</w:t>
      </w:r>
      <w:r w:rsidR="00A96555" w:rsidRPr="00842ADD">
        <w:rPr>
          <w:rFonts w:ascii="Lucida Sans Unicode" w:eastAsia="Times New Roman" w:hAnsi="Lucida Sans Unicode" w:cs="Lucida Sans Unicode"/>
          <w:b/>
          <w:bCs/>
          <w:sz w:val="20"/>
          <w:szCs w:val="20"/>
        </w:rPr>
        <w:t xml:space="preserve">. </w:t>
      </w:r>
      <w:r w:rsidR="00A96555" w:rsidRPr="00842ADD">
        <w:rPr>
          <w:rFonts w:ascii="Lucida Sans Unicode" w:eastAsia="Times New Roman" w:hAnsi="Lucida Sans Unicode" w:cs="Lucida Sans Unicode"/>
          <w:b/>
          <w:bCs/>
          <w:kern w:val="2"/>
          <w:sz w:val="20"/>
          <w:szCs w:val="20"/>
          <w:lang w:eastAsia="ar-SA"/>
        </w:rPr>
        <w:t>APROBACIÓN DEL</w:t>
      </w:r>
      <w:r w:rsidR="00A96555" w:rsidRPr="00842ADD">
        <w:rPr>
          <w:rFonts w:ascii="Lucida Sans Unicode" w:hAnsi="Lucida Sans Unicode" w:cs="Lucida Sans Unicode"/>
          <w:b/>
          <w:bCs/>
          <w:sz w:val="20"/>
          <w:szCs w:val="20"/>
          <w:lang w:eastAsia="ar-SA"/>
        </w:rPr>
        <w:t xml:space="preserve"> PRESUPUESTO DE EGRESOS RELATIVO AL GASTO ORDINARIO; LA PLANTILLA DE PERSONAL; ASÍ COMO LAS MODIFICACIONES A LA ESTRUCTURA ORGANIZACIONAL DE ESTE ORGANISMO ELECTORAL, PARA EL EJERCICIO DEL AÑO DOS MIL VEINTICINCO. </w:t>
      </w:r>
      <w:r w:rsidR="00584762" w:rsidRPr="00842ADD">
        <w:rPr>
          <w:rFonts w:ascii="Lucida Sans Unicode" w:eastAsia="Times New Roman" w:hAnsi="Lucida Sans Unicode" w:cs="Lucida Sans Unicode"/>
          <w:kern w:val="2"/>
          <w:sz w:val="20"/>
          <w:szCs w:val="20"/>
          <w:lang w:eastAsia="ar-SA"/>
        </w:rPr>
        <w:t>El quince de enero, mediante acuerdo IEPC-ACG-007/2025</w:t>
      </w:r>
      <w:r w:rsidR="00420EFA" w:rsidRPr="00842ADD">
        <w:rPr>
          <w:rStyle w:val="Refdenotaalpie"/>
          <w:rFonts w:ascii="Lucida Sans Unicode" w:eastAsia="Times New Roman" w:hAnsi="Lucida Sans Unicode" w:cs="Lucida Sans Unicode"/>
          <w:kern w:val="2"/>
          <w:sz w:val="20"/>
          <w:szCs w:val="20"/>
          <w:lang w:eastAsia="ar-SA"/>
        </w:rPr>
        <w:footnoteReference w:id="4"/>
      </w:r>
      <w:r w:rsidR="00584762" w:rsidRPr="00842ADD">
        <w:rPr>
          <w:rFonts w:ascii="Lucida Sans Unicode" w:eastAsia="Times New Roman" w:hAnsi="Lucida Sans Unicode" w:cs="Lucida Sans Unicode"/>
          <w:kern w:val="2"/>
          <w:sz w:val="20"/>
          <w:szCs w:val="20"/>
          <w:lang w:eastAsia="ar-SA"/>
        </w:rPr>
        <w:t xml:space="preserve">, </w:t>
      </w:r>
      <w:r w:rsidR="00535374" w:rsidRPr="00842ADD">
        <w:rPr>
          <w:rFonts w:ascii="Lucida Sans Unicode" w:eastAsia="Times New Roman" w:hAnsi="Lucida Sans Unicode" w:cs="Lucida Sans Unicode"/>
          <w:kern w:val="2"/>
          <w:sz w:val="20"/>
          <w:szCs w:val="20"/>
          <w:lang w:eastAsia="ar-SA"/>
        </w:rPr>
        <w:t xml:space="preserve">el </w:t>
      </w:r>
      <w:r w:rsidR="00584762" w:rsidRPr="00842ADD">
        <w:rPr>
          <w:rFonts w:ascii="Lucida Sans Unicode" w:eastAsia="Times New Roman" w:hAnsi="Lucida Sans Unicode" w:cs="Lucida Sans Unicode"/>
          <w:kern w:val="2"/>
          <w:sz w:val="20"/>
          <w:szCs w:val="20"/>
          <w:lang w:eastAsia="ar-SA"/>
        </w:rPr>
        <w:t xml:space="preserve">Consejo </w:t>
      </w:r>
      <w:r w:rsidR="00584762" w:rsidRPr="00842ADD">
        <w:rPr>
          <w:rFonts w:ascii="Lucida Sans Unicode" w:eastAsia="Times New Roman" w:hAnsi="Lucida Sans Unicode" w:cs="Lucida Sans Unicode"/>
          <w:kern w:val="2"/>
          <w:sz w:val="20"/>
          <w:szCs w:val="20"/>
          <w:lang w:eastAsia="ar-SA"/>
        </w:rPr>
        <w:lastRenderedPageBreak/>
        <w:t xml:space="preserve">General aprobó, </w:t>
      </w:r>
      <w:r w:rsidR="00A96555" w:rsidRPr="00842ADD">
        <w:rPr>
          <w:rFonts w:ascii="Lucida Sans Unicode" w:eastAsia="Times New Roman" w:hAnsi="Lucida Sans Unicode" w:cs="Lucida Sans Unicode"/>
          <w:sz w:val="20"/>
          <w:szCs w:val="20"/>
        </w:rPr>
        <w:t xml:space="preserve">entre otras cosas, el presupuesto de egresos </w:t>
      </w:r>
      <w:r w:rsidR="00A96555" w:rsidRPr="00842ADD">
        <w:rPr>
          <w:rFonts w:ascii="Lucida Sans Unicode" w:eastAsia="Times New Roman" w:hAnsi="Lucida Sans Unicode" w:cs="Lucida Sans Unicode"/>
          <w:bCs/>
          <w:sz w:val="20"/>
          <w:szCs w:val="20"/>
          <w:lang w:eastAsia="ar-SA"/>
        </w:rPr>
        <w:t>del Instituto Electoral y de Participación Ciudadana del Estado de Jalisco</w:t>
      </w:r>
      <w:r w:rsidR="00A96555" w:rsidRPr="00842ADD">
        <w:rPr>
          <w:rFonts w:ascii="Lucida Sans Unicode" w:eastAsia="Times New Roman" w:hAnsi="Lucida Sans Unicode" w:cs="Lucida Sans Unicode"/>
          <w:sz w:val="20"/>
          <w:szCs w:val="20"/>
        </w:rPr>
        <w:t>, la plantilla de personal, así como las modificaciones a su estructura organizacional para el ejercicio del año dos mil veinticinco.</w:t>
      </w:r>
    </w:p>
    <w:p w14:paraId="79FAAF55" w14:textId="77777777" w:rsidR="00A96555" w:rsidRPr="00842ADD" w:rsidRDefault="00A96555" w:rsidP="00A96555">
      <w:pPr>
        <w:spacing w:after="0" w:line="276" w:lineRule="auto"/>
        <w:jc w:val="both"/>
        <w:rPr>
          <w:rFonts w:ascii="Lucida Sans Unicode" w:eastAsia="Times New Roman" w:hAnsi="Lucida Sans Unicode" w:cs="Lucida Sans Unicode"/>
          <w:sz w:val="20"/>
          <w:szCs w:val="20"/>
        </w:rPr>
      </w:pPr>
    </w:p>
    <w:p w14:paraId="3AFB9179" w14:textId="77777777" w:rsidR="004169FB" w:rsidRPr="00842ADD" w:rsidRDefault="004169FB" w:rsidP="004169FB">
      <w:pPr>
        <w:tabs>
          <w:tab w:val="left" w:pos="5535"/>
        </w:tabs>
        <w:spacing w:after="0" w:line="240" w:lineRule="auto"/>
        <w:jc w:val="both"/>
        <w:rPr>
          <w:rFonts w:ascii="Lucida Sans Unicode" w:eastAsia="Times New Roman" w:hAnsi="Lucida Sans Unicode" w:cs="Lucida Sans Unicode"/>
          <w:kern w:val="2"/>
          <w:sz w:val="20"/>
          <w:szCs w:val="20"/>
          <w:lang w:eastAsia="ar-SA"/>
        </w:rPr>
      </w:pPr>
      <w:r w:rsidRPr="00842ADD">
        <w:rPr>
          <w:rFonts w:ascii="Lucida Sans Unicode" w:eastAsia="Times New Roman" w:hAnsi="Lucida Sans Unicode" w:cs="Lucida Sans Unicode"/>
          <w:kern w:val="2"/>
          <w:sz w:val="20"/>
          <w:szCs w:val="20"/>
          <w:lang w:eastAsia="ar-SA"/>
        </w:rPr>
        <w:t xml:space="preserve">De igual forma, en el acuerdo referido, se instruyó a la </w:t>
      </w:r>
      <w:r w:rsidRPr="00842ADD">
        <w:rPr>
          <w:rFonts w:ascii="Lucida Sans Unicode" w:hAnsi="Lucida Sans Unicode" w:cs="Lucida Sans Unicode"/>
          <w:bCs/>
          <w:sz w:val="20"/>
          <w:szCs w:val="20"/>
          <w:lang w:eastAsia="ar-SA"/>
        </w:rPr>
        <w:t>Comisión Temporal de Mejora Regulatoria para que, dentro de los sesenta días hábiles siguientes a la aprobación de este, propusiera a este Consejo General el proyecto de reforma al Reglamento Interior del Instituto Electoral y de Participación Ciudadana del Estado de Jalisco, derivado de la modificación a la estructura organizacional también aprobada en el referido acuerdo.</w:t>
      </w:r>
    </w:p>
    <w:p w14:paraId="64C9D308" w14:textId="77777777" w:rsidR="00A96555" w:rsidRPr="00842ADD" w:rsidRDefault="00A96555" w:rsidP="003221D7">
      <w:pPr>
        <w:spacing w:after="0" w:line="240" w:lineRule="auto"/>
        <w:jc w:val="both"/>
        <w:rPr>
          <w:rFonts w:ascii="Lucida Sans Unicode" w:eastAsia="Times New Roman" w:hAnsi="Lucida Sans Unicode" w:cs="Lucida Sans Unicode"/>
          <w:b/>
          <w:bCs/>
          <w:kern w:val="2"/>
          <w:sz w:val="20"/>
          <w:szCs w:val="20"/>
          <w:lang w:eastAsia="ar-SA"/>
        </w:rPr>
      </w:pPr>
    </w:p>
    <w:p w14:paraId="7BDAA338" w14:textId="7A0A5EA2" w:rsidR="00141343" w:rsidRPr="00842ADD" w:rsidRDefault="00DF4B89" w:rsidP="00141343">
      <w:pPr>
        <w:pStyle w:val="Sinespaciado"/>
        <w:jc w:val="both"/>
        <w:rPr>
          <w:rFonts w:ascii="Lucida Sans Unicode" w:hAnsi="Lucida Sans Unicode" w:cs="Lucida Sans Unicode"/>
          <w:color w:val="09090A"/>
          <w:sz w:val="20"/>
          <w:szCs w:val="20"/>
          <w:lang w:eastAsia="es-ES"/>
        </w:rPr>
      </w:pPr>
      <w:r w:rsidRPr="00842ADD">
        <w:rPr>
          <w:rFonts w:ascii="Lucida Sans Unicode" w:hAnsi="Lucida Sans Unicode" w:cs="Lucida Sans Unicode"/>
          <w:b/>
          <w:bCs/>
          <w:kern w:val="18"/>
          <w:sz w:val="20"/>
          <w:szCs w:val="20"/>
          <w:lang w:eastAsia="es-ES"/>
        </w:rPr>
        <w:t>4</w:t>
      </w:r>
      <w:r w:rsidR="00141343" w:rsidRPr="00842ADD">
        <w:rPr>
          <w:rFonts w:ascii="Lucida Sans Unicode" w:hAnsi="Lucida Sans Unicode" w:cs="Lucida Sans Unicode"/>
          <w:b/>
          <w:bCs/>
          <w:kern w:val="18"/>
          <w:sz w:val="20"/>
          <w:szCs w:val="20"/>
          <w:lang w:eastAsia="es-ES"/>
        </w:rPr>
        <w:t xml:space="preserve">. </w:t>
      </w:r>
      <w:r w:rsidR="00141343" w:rsidRPr="00842ADD">
        <w:rPr>
          <w:rFonts w:ascii="Lucida Sans Unicode" w:hAnsi="Lucida Sans Unicode" w:cs="Lucida Sans Unicode"/>
          <w:b/>
          <w:bCs/>
          <w:color w:val="09090A"/>
          <w:sz w:val="20"/>
          <w:szCs w:val="20"/>
          <w:lang w:eastAsia="es-ES"/>
        </w:rPr>
        <w:t>PROYECTO DE ACUERDO</w:t>
      </w:r>
      <w:r w:rsidR="00141343" w:rsidRPr="00842ADD">
        <w:rPr>
          <w:rFonts w:ascii="Lucida Sans Unicode" w:hAnsi="Lucida Sans Unicode" w:cs="Lucida Sans Unicode"/>
          <w:color w:val="09090A"/>
          <w:sz w:val="20"/>
          <w:szCs w:val="20"/>
          <w:lang w:eastAsia="es-ES"/>
        </w:rPr>
        <w:t xml:space="preserve">. El </w:t>
      </w:r>
      <w:r w:rsidR="00DE15D4" w:rsidRPr="00842ADD">
        <w:rPr>
          <w:rFonts w:ascii="Lucida Sans Unicode" w:hAnsi="Lucida Sans Unicode" w:cs="Lucida Sans Unicode"/>
          <w:color w:val="09090A"/>
          <w:sz w:val="20"/>
          <w:szCs w:val="20"/>
          <w:lang w:eastAsia="es-ES"/>
        </w:rPr>
        <w:t>dos de abril</w:t>
      </w:r>
      <w:r w:rsidR="00141343" w:rsidRPr="00842ADD">
        <w:rPr>
          <w:rFonts w:ascii="Lucida Sans Unicode" w:hAnsi="Lucida Sans Unicode" w:cs="Lucida Sans Unicode"/>
          <w:color w:val="09090A"/>
          <w:sz w:val="20"/>
          <w:szCs w:val="20"/>
          <w:lang w:eastAsia="es-ES"/>
        </w:rPr>
        <w:t xml:space="preserve">, en sesión </w:t>
      </w:r>
      <w:r w:rsidR="00DE15D4" w:rsidRPr="00842ADD">
        <w:rPr>
          <w:rFonts w:ascii="Lucida Sans Unicode" w:hAnsi="Lucida Sans Unicode" w:cs="Lucida Sans Unicode"/>
          <w:color w:val="09090A"/>
          <w:sz w:val="20"/>
          <w:szCs w:val="20"/>
          <w:lang w:eastAsia="es-ES"/>
        </w:rPr>
        <w:t>extra</w:t>
      </w:r>
      <w:r w:rsidR="00141343" w:rsidRPr="00842ADD">
        <w:rPr>
          <w:rFonts w:ascii="Lucida Sans Unicode" w:hAnsi="Lucida Sans Unicode" w:cs="Lucida Sans Unicode"/>
          <w:color w:val="09090A"/>
          <w:sz w:val="20"/>
          <w:szCs w:val="20"/>
          <w:lang w:eastAsia="es-ES"/>
        </w:rPr>
        <w:t xml:space="preserve">ordinaria, celebrada por la </w:t>
      </w:r>
      <w:r w:rsidR="00141343" w:rsidRPr="00842ADD">
        <w:rPr>
          <w:rFonts w:ascii="Lucida Sans Unicode" w:hAnsi="Lucida Sans Unicode" w:cs="Lucida Sans Unicode"/>
          <w:bCs/>
          <w:color w:val="09090A"/>
          <w:sz w:val="20"/>
          <w:szCs w:val="20"/>
          <w:lang w:eastAsia="es-ES"/>
        </w:rPr>
        <w:t>Comisión de Mejora Regulatoria Interna</w:t>
      </w:r>
      <w:r w:rsidR="00141343" w:rsidRPr="00842ADD">
        <w:rPr>
          <w:rFonts w:ascii="Lucida Sans Unicode" w:hAnsi="Lucida Sans Unicode" w:cs="Lucida Sans Unicode"/>
          <w:color w:val="09090A"/>
          <w:sz w:val="20"/>
          <w:szCs w:val="20"/>
          <w:lang w:eastAsia="es-ES"/>
        </w:rPr>
        <w:t>, se autorizó la remisión del proyecto de este acuerdo al Consejo General para su análisis, discusión y, en su caso, aprobación.</w:t>
      </w:r>
    </w:p>
    <w:p w14:paraId="368EE75D" w14:textId="0DB48AD7" w:rsidR="00141343" w:rsidRPr="00842ADD" w:rsidRDefault="00141343" w:rsidP="004F63A9">
      <w:pPr>
        <w:spacing w:after="0" w:line="240" w:lineRule="auto"/>
        <w:jc w:val="both"/>
        <w:rPr>
          <w:rFonts w:ascii="Lucida Sans Unicode" w:eastAsia="Times New Roman" w:hAnsi="Lucida Sans Unicode" w:cs="Lucida Sans Unicode"/>
          <w:kern w:val="18"/>
          <w:sz w:val="20"/>
          <w:szCs w:val="20"/>
          <w:lang w:val="es-ES" w:eastAsia="es-ES"/>
        </w:rPr>
      </w:pPr>
    </w:p>
    <w:p w14:paraId="72B9CCD1" w14:textId="77777777" w:rsidR="000357C5" w:rsidRPr="00842ADD" w:rsidRDefault="000357C5" w:rsidP="004F63A9">
      <w:pPr>
        <w:spacing w:after="0" w:line="240" w:lineRule="auto"/>
        <w:jc w:val="both"/>
        <w:rPr>
          <w:rFonts w:ascii="Lucida Sans Unicode" w:eastAsia="Times New Roman" w:hAnsi="Lucida Sans Unicode" w:cs="Lucida Sans Unicode"/>
          <w:kern w:val="18"/>
          <w:sz w:val="20"/>
          <w:szCs w:val="20"/>
          <w:lang w:eastAsia="es-ES"/>
        </w:rPr>
      </w:pPr>
    </w:p>
    <w:p w14:paraId="553E5179" w14:textId="77777777" w:rsidR="00A644C4" w:rsidRPr="00842ADD" w:rsidRDefault="00A644C4" w:rsidP="00A644C4">
      <w:pPr>
        <w:spacing w:after="0" w:line="240" w:lineRule="auto"/>
        <w:jc w:val="center"/>
        <w:rPr>
          <w:rFonts w:ascii="Lucida Sans Unicode" w:eastAsia="Times New Roman" w:hAnsi="Lucida Sans Unicode" w:cs="Lucida Sans Unicode"/>
          <w:b/>
          <w:kern w:val="18"/>
          <w:sz w:val="20"/>
          <w:szCs w:val="20"/>
          <w:lang w:val="es-ES" w:eastAsia="es-ES"/>
        </w:rPr>
      </w:pPr>
      <w:r w:rsidRPr="00842ADD">
        <w:rPr>
          <w:rFonts w:ascii="Lucida Sans Unicode" w:eastAsia="Times New Roman" w:hAnsi="Lucida Sans Unicode" w:cs="Lucida Sans Unicode"/>
          <w:kern w:val="2"/>
          <w:sz w:val="20"/>
          <w:szCs w:val="20"/>
          <w:lang w:eastAsia="ar-SA"/>
        </w:rPr>
        <w:t xml:space="preserve"> </w:t>
      </w:r>
      <w:r w:rsidRPr="00842ADD">
        <w:rPr>
          <w:rFonts w:ascii="Lucida Sans Unicode" w:eastAsia="Times New Roman" w:hAnsi="Lucida Sans Unicode" w:cs="Lucida Sans Unicode"/>
          <w:b/>
          <w:kern w:val="18"/>
          <w:sz w:val="20"/>
          <w:szCs w:val="20"/>
          <w:lang w:val="es-ES" w:eastAsia="es-ES"/>
        </w:rPr>
        <w:t>C O N S I D E R A N D O</w:t>
      </w:r>
    </w:p>
    <w:p w14:paraId="52C86340" w14:textId="77777777" w:rsidR="00A644C4" w:rsidRPr="00842ADD" w:rsidRDefault="00A644C4" w:rsidP="00A644C4">
      <w:pPr>
        <w:spacing w:after="0" w:line="240" w:lineRule="auto"/>
        <w:jc w:val="center"/>
        <w:rPr>
          <w:rFonts w:ascii="Lucida Sans Unicode" w:eastAsia="Times New Roman" w:hAnsi="Lucida Sans Unicode" w:cs="Lucida Sans Unicode"/>
          <w:b/>
          <w:kern w:val="18"/>
          <w:sz w:val="20"/>
          <w:szCs w:val="20"/>
          <w:lang w:val="es-ES" w:eastAsia="es-ES"/>
        </w:rPr>
      </w:pPr>
    </w:p>
    <w:p w14:paraId="6C947559" w14:textId="493B4C03" w:rsidR="00A644C4" w:rsidRPr="00842ADD" w:rsidRDefault="00A644C4" w:rsidP="00A644C4">
      <w:pPr>
        <w:spacing w:after="0" w:line="240" w:lineRule="auto"/>
        <w:jc w:val="both"/>
        <w:rPr>
          <w:rFonts w:ascii="Lucida Sans Unicode" w:hAnsi="Lucida Sans Unicode" w:cs="Lucida Sans Unicode"/>
          <w:bCs/>
          <w:sz w:val="20"/>
          <w:szCs w:val="20"/>
        </w:rPr>
      </w:pPr>
      <w:r w:rsidRPr="00842ADD">
        <w:rPr>
          <w:rFonts w:ascii="Lucida Sans Unicode" w:hAnsi="Lucida Sans Unicode" w:cs="Lucida Sans Unicode"/>
          <w:b/>
          <w:sz w:val="20"/>
          <w:szCs w:val="20"/>
        </w:rPr>
        <w:t xml:space="preserve">I. DEL INSTITUTO ELECTORAL Y DE PARTICIPACIÓN CIUDADANA DEL ESTADO DE JALISCO. </w:t>
      </w:r>
      <w:r w:rsidR="00B25471" w:rsidRPr="00842ADD">
        <w:rPr>
          <w:rFonts w:ascii="Lucida Sans Unicode" w:hAnsi="Lucida Sans Unicode" w:cs="Lucida Sans Unicode"/>
          <w:sz w:val="20"/>
          <w:szCs w:val="20"/>
          <w:lang w:eastAsia="ar-SA"/>
        </w:rPr>
        <w:t>E</w:t>
      </w:r>
      <w:r w:rsidRPr="00842ADD">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842ADD">
        <w:rPr>
          <w:rFonts w:ascii="Lucida Sans Unicode" w:hAnsi="Lucida Sans Unicode" w:cs="Lucida Sans Unicode"/>
          <w:sz w:val="20"/>
          <w:szCs w:val="20"/>
        </w:rPr>
        <w:t xml:space="preserve">, entre otros, </w:t>
      </w:r>
      <w:r w:rsidRPr="00842ADD">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842ADD">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842ADD">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1666D524" w14:textId="77777777" w:rsidR="00A644C4" w:rsidRPr="00842ADD" w:rsidRDefault="00A644C4" w:rsidP="00A644C4">
      <w:pPr>
        <w:spacing w:after="0" w:line="240" w:lineRule="auto"/>
        <w:jc w:val="both"/>
        <w:rPr>
          <w:rFonts w:ascii="Lucida Sans Unicode" w:hAnsi="Lucida Sans Unicode" w:cs="Lucida Sans Unicode"/>
          <w:sz w:val="20"/>
          <w:szCs w:val="20"/>
          <w:lang w:eastAsia="ar-SA"/>
        </w:rPr>
      </w:pPr>
    </w:p>
    <w:p w14:paraId="020B78A9" w14:textId="12E4924F" w:rsidR="00A644C4" w:rsidRPr="00842ADD" w:rsidRDefault="00A644C4" w:rsidP="00A644C4">
      <w:pPr>
        <w:spacing w:after="0" w:line="240" w:lineRule="auto"/>
        <w:jc w:val="both"/>
        <w:rPr>
          <w:rFonts w:ascii="Lucida Sans Unicode" w:hAnsi="Lucida Sans Unicode" w:cs="Lucida Sans Unicode"/>
          <w:bCs/>
          <w:sz w:val="20"/>
          <w:szCs w:val="20"/>
          <w:lang w:eastAsia="ar-SA"/>
        </w:rPr>
      </w:pPr>
      <w:r w:rsidRPr="00842ADD">
        <w:rPr>
          <w:rFonts w:ascii="Lucida Sans Unicode" w:hAnsi="Lucida Sans Unicode" w:cs="Lucida Sans Unicode"/>
          <w:b/>
          <w:sz w:val="20"/>
          <w:szCs w:val="20"/>
        </w:rPr>
        <w:t xml:space="preserve">II. </w:t>
      </w:r>
      <w:r w:rsidRPr="00842ADD">
        <w:rPr>
          <w:rFonts w:ascii="Lucida Sans Unicode" w:hAnsi="Lucida Sans Unicode" w:cs="Lucida Sans Unicode"/>
          <w:b/>
          <w:bCs/>
          <w:kern w:val="2"/>
          <w:sz w:val="20"/>
          <w:szCs w:val="20"/>
          <w:lang w:eastAsia="ar-SA"/>
        </w:rPr>
        <w:t xml:space="preserve">DEL CONSEJO GENERAL. </w:t>
      </w:r>
      <w:r w:rsidR="00B25471" w:rsidRPr="00842ADD">
        <w:rPr>
          <w:rFonts w:ascii="Lucida Sans Unicode" w:hAnsi="Lucida Sans Unicode" w:cs="Lucida Sans Unicode"/>
          <w:sz w:val="20"/>
          <w:szCs w:val="20"/>
        </w:rPr>
        <w:t>E</w:t>
      </w:r>
      <w:r w:rsidRPr="00842ADD">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42ADD">
        <w:rPr>
          <w:rFonts w:ascii="Lucida Sans Unicode" w:hAnsi="Lucida Sans Unicode" w:cs="Lucida Sans Unicode"/>
          <w:bCs/>
          <w:sz w:val="20"/>
          <w:szCs w:val="20"/>
          <w:lang w:val="es-ES_tradnl"/>
        </w:rPr>
        <w:t>atribuciones se encuentran</w:t>
      </w:r>
      <w:r w:rsidR="00697986" w:rsidRPr="00842ADD">
        <w:rPr>
          <w:rFonts w:ascii="Lucida Sans Unicode" w:hAnsi="Lucida Sans Unicode" w:cs="Lucida Sans Unicode"/>
          <w:bCs/>
          <w:sz w:val="20"/>
          <w:szCs w:val="20"/>
          <w:lang w:val="es-ES_tradnl"/>
        </w:rPr>
        <w:t>, la de</w:t>
      </w:r>
      <w:r w:rsidRPr="00842ADD">
        <w:rPr>
          <w:rFonts w:ascii="Lucida Sans Unicode" w:hAnsi="Lucida Sans Unicode" w:cs="Lucida Sans Unicode"/>
          <w:bCs/>
          <w:sz w:val="20"/>
          <w:szCs w:val="20"/>
          <w:lang w:val="es-ES_tradnl"/>
        </w:rPr>
        <w:t xml:space="preserve"> </w:t>
      </w:r>
      <w:r w:rsidR="00697986" w:rsidRPr="00842ADD">
        <w:rPr>
          <w:rFonts w:ascii="Lucida Sans Unicode" w:hAnsi="Lucida Sans Unicode" w:cs="Lucida Sans Unicode"/>
          <w:bCs/>
          <w:sz w:val="20"/>
          <w:szCs w:val="20"/>
          <w:lang w:val="es-ES_tradnl"/>
        </w:rPr>
        <w:t>a</w:t>
      </w:r>
      <w:r w:rsidR="000958B6" w:rsidRPr="00842ADD">
        <w:rPr>
          <w:rFonts w:ascii="Lucida Sans Unicode" w:hAnsi="Lucida Sans Unicode" w:cs="Lucida Sans Unicode"/>
          <w:sz w:val="20"/>
          <w:szCs w:val="20"/>
          <w:lang w:eastAsia="ar-SA"/>
        </w:rPr>
        <w:t>probar y expedir los reglamentos interiores necesarios para el debido ejercicio de las facultades y atribuciones del Instituto</w:t>
      </w:r>
      <w:r w:rsidRPr="00842ADD">
        <w:rPr>
          <w:rFonts w:ascii="Lucida Sans Unicode" w:hAnsi="Lucida Sans Unicode" w:cs="Lucida Sans Unicode"/>
          <w:sz w:val="20"/>
          <w:szCs w:val="20"/>
          <w:lang w:eastAsia="ar-SA"/>
        </w:rPr>
        <w:t xml:space="preserve">, </w:t>
      </w:r>
      <w:r w:rsidR="00697986" w:rsidRPr="00842ADD">
        <w:rPr>
          <w:rFonts w:ascii="Lucida Sans Unicode" w:hAnsi="Lucida Sans Unicode" w:cs="Lucida Sans Unicode"/>
          <w:bCs/>
          <w:sz w:val="20"/>
          <w:szCs w:val="20"/>
          <w:lang w:val="es-ES_tradnl" w:eastAsia="ar-SA"/>
        </w:rPr>
        <w:t xml:space="preserve">así como dictar los acuerdos necesarios para hacer efectivas sus atribuciones, </w:t>
      </w:r>
      <w:r w:rsidRPr="00842ADD">
        <w:rPr>
          <w:rFonts w:ascii="Lucida Sans Unicode" w:hAnsi="Lucida Sans Unicode" w:cs="Lucida Sans Unicode"/>
          <w:bCs/>
          <w:sz w:val="20"/>
          <w:szCs w:val="20"/>
          <w:lang w:eastAsia="ar-SA"/>
        </w:rPr>
        <w:t xml:space="preserve">de conformidad con los artículos </w:t>
      </w:r>
      <w:r w:rsidRPr="00842ADD">
        <w:rPr>
          <w:rFonts w:ascii="Lucida Sans Unicode" w:hAnsi="Lucida Sans Unicode" w:cs="Lucida Sans Unicode"/>
          <w:bCs/>
          <w:sz w:val="20"/>
          <w:szCs w:val="20"/>
          <w:lang w:eastAsia="ar-SA"/>
        </w:rPr>
        <w:lastRenderedPageBreak/>
        <w:t xml:space="preserve">12, Bases I y IV de la Constitución Política </w:t>
      </w:r>
      <w:r w:rsidRPr="00842ADD">
        <w:rPr>
          <w:rFonts w:ascii="Lucida Sans Unicode" w:hAnsi="Lucida Sans Unicode" w:cs="Lucida Sans Unicode"/>
          <w:bCs/>
          <w:sz w:val="20"/>
          <w:szCs w:val="20"/>
          <w:shd w:val="clear" w:color="auto" w:fill="FFFFFF"/>
          <w:lang w:eastAsia="ar-SA"/>
        </w:rPr>
        <w:t xml:space="preserve">local; 120 y 134, párrafo 1, </w:t>
      </w:r>
      <w:r w:rsidR="000958B6" w:rsidRPr="00842ADD">
        <w:rPr>
          <w:rFonts w:ascii="Lucida Sans Unicode" w:hAnsi="Lucida Sans Unicode" w:cs="Lucida Sans Unicode"/>
          <w:bCs/>
          <w:sz w:val="20"/>
          <w:szCs w:val="20"/>
          <w:shd w:val="clear" w:color="auto" w:fill="FFFFFF"/>
          <w:lang w:eastAsia="ar-SA"/>
        </w:rPr>
        <w:t>fracci</w:t>
      </w:r>
      <w:r w:rsidR="00697986" w:rsidRPr="00842ADD">
        <w:rPr>
          <w:rFonts w:ascii="Lucida Sans Unicode" w:hAnsi="Lucida Sans Unicode" w:cs="Lucida Sans Unicode"/>
          <w:bCs/>
          <w:sz w:val="20"/>
          <w:szCs w:val="20"/>
          <w:shd w:val="clear" w:color="auto" w:fill="FFFFFF"/>
          <w:lang w:eastAsia="ar-SA"/>
        </w:rPr>
        <w:t>o</w:t>
      </w:r>
      <w:r w:rsidR="000958B6" w:rsidRPr="00842ADD">
        <w:rPr>
          <w:rFonts w:ascii="Lucida Sans Unicode" w:hAnsi="Lucida Sans Unicode" w:cs="Lucida Sans Unicode"/>
          <w:bCs/>
          <w:sz w:val="20"/>
          <w:szCs w:val="20"/>
          <w:shd w:val="clear" w:color="auto" w:fill="FFFFFF"/>
          <w:lang w:eastAsia="ar-SA"/>
        </w:rPr>
        <w:t>n</w:t>
      </w:r>
      <w:r w:rsidR="00697986" w:rsidRPr="00842ADD">
        <w:rPr>
          <w:rFonts w:ascii="Lucida Sans Unicode" w:hAnsi="Lucida Sans Unicode" w:cs="Lucida Sans Unicode"/>
          <w:bCs/>
          <w:sz w:val="20"/>
          <w:szCs w:val="20"/>
          <w:shd w:val="clear" w:color="auto" w:fill="FFFFFF"/>
          <w:lang w:eastAsia="ar-SA"/>
        </w:rPr>
        <w:t>es</w:t>
      </w:r>
      <w:r w:rsidR="000958B6" w:rsidRPr="00842ADD">
        <w:rPr>
          <w:rFonts w:ascii="Lucida Sans Unicode" w:hAnsi="Lucida Sans Unicode" w:cs="Lucida Sans Unicode"/>
          <w:bCs/>
          <w:sz w:val="20"/>
          <w:szCs w:val="20"/>
          <w:shd w:val="clear" w:color="auto" w:fill="FFFFFF"/>
          <w:lang w:eastAsia="ar-SA"/>
        </w:rPr>
        <w:t xml:space="preserve"> </w:t>
      </w:r>
      <w:r w:rsidRPr="00842ADD">
        <w:rPr>
          <w:rFonts w:ascii="Lucida Sans Unicode" w:hAnsi="Lucida Sans Unicode" w:cs="Lucida Sans Unicode"/>
          <w:sz w:val="20"/>
          <w:szCs w:val="20"/>
          <w:lang w:eastAsia="ar-SA"/>
        </w:rPr>
        <w:t>I</w:t>
      </w:r>
      <w:r w:rsidR="00697986" w:rsidRPr="00842ADD">
        <w:rPr>
          <w:rFonts w:ascii="Lucida Sans Unicode" w:hAnsi="Lucida Sans Unicode" w:cs="Lucida Sans Unicode"/>
          <w:sz w:val="20"/>
          <w:szCs w:val="20"/>
          <w:lang w:eastAsia="ar-SA"/>
        </w:rPr>
        <w:t xml:space="preserve"> y LII</w:t>
      </w:r>
      <w:r w:rsidRPr="00842ADD">
        <w:rPr>
          <w:rFonts w:ascii="Lucida Sans Unicode" w:hAnsi="Lucida Sans Unicode" w:cs="Lucida Sans Unicode"/>
          <w:sz w:val="20"/>
          <w:szCs w:val="20"/>
          <w:lang w:eastAsia="ar-SA"/>
        </w:rPr>
        <w:t xml:space="preserve"> </w:t>
      </w:r>
      <w:r w:rsidRPr="00842ADD">
        <w:rPr>
          <w:rFonts w:ascii="Lucida Sans Unicode" w:hAnsi="Lucida Sans Unicode" w:cs="Lucida Sans Unicode"/>
          <w:bCs/>
          <w:sz w:val="20"/>
          <w:szCs w:val="20"/>
          <w:shd w:val="clear" w:color="auto" w:fill="FFFFFF"/>
          <w:lang w:eastAsia="ar-SA"/>
        </w:rPr>
        <w:t>del Código Electoral</w:t>
      </w:r>
      <w:r w:rsidRPr="00842ADD">
        <w:rPr>
          <w:rFonts w:ascii="Lucida Sans Unicode" w:hAnsi="Lucida Sans Unicode" w:cs="Lucida Sans Unicode"/>
          <w:bCs/>
          <w:sz w:val="20"/>
          <w:szCs w:val="20"/>
        </w:rPr>
        <w:t xml:space="preserve"> del Estado de Jalisco</w:t>
      </w:r>
      <w:r w:rsidRPr="00842ADD">
        <w:rPr>
          <w:rFonts w:ascii="Lucida Sans Unicode" w:hAnsi="Lucida Sans Unicode" w:cs="Lucida Sans Unicode"/>
          <w:sz w:val="20"/>
          <w:szCs w:val="20"/>
          <w:lang w:eastAsia="ar-SA"/>
        </w:rPr>
        <w:t>.</w:t>
      </w:r>
      <w:r w:rsidRPr="00842ADD">
        <w:rPr>
          <w:rFonts w:ascii="Lucida Sans Unicode" w:hAnsi="Lucida Sans Unicode" w:cs="Lucida Sans Unicode"/>
          <w:bCs/>
          <w:sz w:val="20"/>
          <w:szCs w:val="20"/>
          <w:lang w:eastAsia="ar-SA"/>
        </w:rPr>
        <w:t xml:space="preserve"> </w:t>
      </w:r>
    </w:p>
    <w:p w14:paraId="71027F11" w14:textId="53A3C5BB" w:rsidR="00DB6CF4" w:rsidRPr="00842ADD" w:rsidRDefault="00DB6CF4" w:rsidP="00DB6CF4">
      <w:pPr>
        <w:spacing w:after="0" w:line="240" w:lineRule="auto"/>
        <w:jc w:val="both"/>
        <w:rPr>
          <w:rFonts w:ascii="Lucida Sans Unicode" w:hAnsi="Lucida Sans Unicode" w:cs="Lucida Sans Unicode"/>
          <w:bCs/>
          <w:sz w:val="20"/>
          <w:szCs w:val="20"/>
          <w:lang w:val="es-ES_tradnl" w:eastAsia="ar-SA"/>
        </w:rPr>
      </w:pPr>
    </w:p>
    <w:p w14:paraId="094E5387" w14:textId="1E94AB2E" w:rsidR="00D47583" w:rsidRPr="00842ADD" w:rsidRDefault="00D47583" w:rsidP="00D47583">
      <w:pPr>
        <w:spacing w:after="0" w:line="240" w:lineRule="auto"/>
        <w:jc w:val="both"/>
        <w:rPr>
          <w:rFonts w:ascii="Lucida Sans Unicode" w:hAnsi="Lucida Sans Unicode" w:cs="Lucida Sans Unicode"/>
          <w:bCs/>
          <w:sz w:val="20"/>
          <w:szCs w:val="20"/>
          <w:lang w:val="es-ES_tradnl" w:eastAsia="ar-SA"/>
        </w:rPr>
      </w:pPr>
      <w:r w:rsidRPr="00842ADD">
        <w:rPr>
          <w:rFonts w:ascii="Lucida Sans Unicode" w:hAnsi="Lucida Sans Unicode" w:cs="Lucida Sans Unicode"/>
          <w:bCs/>
          <w:sz w:val="20"/>
          <w:szCs w:val="20"/>
          <w:lang w:val="es-ES_tradnl" w:eastAsia="ar-SA"/>
        </w:rPr>
        <w:t>La base IV de la citada disposición constitucional establece, que el Instituto Electoral y de Participación Ciudadana del Estado de Jalisco, contará en su estructura con órganos de dirección, ejecutivos, técnicos y de vigilancia.</w:t>
      </w:r>
    </w:p>
    <w:p w14:paraId="431CBDDC" w14:textId="77777777" w:rsidR="00D47583" w:rsidRPr="00842ADD" w:rsidRDefault="00D47583" w:rsidP="00D47583">
      <w:pPr>
        <w:spacing w:after="0" w:line="240" w:lineRule="auto"/>
        <w:jc w:val="both"/>
        <w:rPr>
          <w:rFonts w:ascii="Lucida Sans Unicode" w:hAnsi="Lucida Sans Unicode" w:cs="Lucida Sans Unicode"/>
          <w:bCs/>
          <w:sz w:val="20"/>
          <w:szCs w:val="20"/>
          <w:lang w:val="es-ES_tradnl" w:eastAsia="ar-SA"/>
        </w:rPr>
      </w:pPr>
    </w:p>
    <w:p w14:paraId="3948ED44" w14:textId="736AF03F" w:rsidR="00A924C7" w:rsidRPr="00842ADD" w:rsidRDefault="00192DE7" w:rsidP="00A924C7">
      <w:pPr>
        <w:suppressAutoHyphens/>
        <w:spacing w:after="0" w:line="276" w:lineRule="auto"/>
        <w:jc w:val="both"/>
        <w:rPr>
          <w:rFonts w:ascii="Lucida Sans Unicode" w:eastAsia="Times New Roman" w:hAnsi="Lucida Sans Unicode" w:cs="Lucida Sans Unicode"/>
          <w:sz w:val="20"/>
          <w:szCs w:val="20"/>
          <w:lang w:eastAsia="es-ES"/>
        </w:rPr>
      </w:pPr>
      <w:r w:rsidRPr="00842ADD">
        <w:rPr>
          <w:rFonts w:ascii="Lucida Sans Unicode" w:eastAsia="Times New Roman" w:hAnsi="Lucida Sans Unicode" w:cs="Lucida Sans Unicode"/>
          <w:b/>
          <w:bCs/>
          <w:kern w:val="18"/>
          <w:sz w:val="20"/>
          <w:szCs w:val="20"/>
          <w:lang w:val="es-ES" w:eastAsia="es-ES"/>
        </w:rPr>
        <w:t>III</w:t>
      </w:r>
      <w:r w:rsidR="00A644C4" w:rsidRPr="00842ADD">
        <w:rPr>
          <w:rFonts w:ascii="Lucida Sans Unicode" w:eastAsia="Times New Roman" w:hAnsi="Lucida Sans Unicode" w:cs="Lucida Sans Unicode"/>
          <w:b/>
          <w:bCs/>
          <w:kern w:val="18"/>
          <w:sz w:val="20"/>
          <w:szCs w:val="20"/>
          <w:lang w:val="es-ES" w:eastAsia="es-ES"/>
        </w:rPr>
        <w:t>.</w:t>
      </w:r>
      <w:r w:rsidR="00A644C4" w:rsidRPr="00842ADD">
        <w:rPr>
          <w:rFonts w:ascii="Lucida Sans Unicode" w:eastAsia="Times New Roman" w:hAnsi="Lucida Sans Unicode" w:cs="Lucida Sans Unicode"/>
          <w:kern w:val="18"/>
          <w:sz w:val="20"/>
          <w:szCs w:val="20"/>
          <w:lang w:val="es-ES" w:eastAsia="es-ES"/>
        </w:rPr>
        <w:t xml:space="preserve"> </w:t>
      </w:r>
      <w:r w:rsidR="009B08E2" w:rsidRPr="00842ADD">
        <w:rPr>
          <w:rFonts w:ascii="Lucida Sans Unicode" w:eastAsia="Times New Roman" w:hAnsi="Lucida Sans Unicode" w:cs="Lucida Sans Unicode"/>
          <w:b/>
          <w:bCs/>
          <w:kern w:val="18"/>
          <w:sz w:val="20"/>
          <w:szCs w:val="20"/>
          <w:lang w:val="es-ES" w:eastAsia="es-ES"/>
        </w:rPr>
        <w:t>DE LA COMISIÓN</w:t>
      </w:r>
      <w:r w:rsidR="009B08E2" w:rsidRPr="00842ADD">
        <w:rPr>
          <w:rFonts w:ascii="Lucida Sans Unicode" w:eastAsia="Times New Roman" w:hAnsi="Lucida Sans Unicode" w:cs="Lucida Sans Unicode"/>
          <w:kern w:val="18"/>
          <w:sz w:val="20"/>
          <w:szCs w:val="20"/>
          <w:lang w:val="es-ES" w:eastAsia="es-ES"/>
        </w:rPr>
        <w:t xml:space="preserve"> </w:t>
      </w:r>
      <w:r w:rsidR="009B08E2" w:rsidRPr="00842ADD">
        <w:rPr>
          <w:rFonts w:ascii="Lucida Sans Unicode" w:eastAsia="Times New Roman" w:hAnsi="Lucida Sans Unicode" w:cs="Lucida Sans Unicode"/>
          <w:b/>
          <w:bCs/>
          <w:kern w:val="18"/>
          <w:sz w:val="20"/>
          <w:szCs w:val="20"/>
          <w:lang w:eastAsia="es-ES"/>
        </w:rPr>
        <w:t xml:space="preserve">DE MEJORA REGULATORIA INTERNA DEL INSTITUTO ELECTORAL Y DE PARTICIPACIÓN CIUDADANA DEL ESTADO DE JALISCO. </w:t>
      </w:r>
      <w:r w:rsidR="00A924C7" w:rsidRPr="00842ADD">
        <w:rPr>
          <w:rFonts w:ascii="Lucida Sans Unicode" w:eastAsia="Times New Roman" w:hAnsi="Lucida Sans Unicode" w:cs="Lucida Sans Unicode"/>
          <w:bCs/>
          <w:color w:val="09090A"/>
          <w:sz w:val="20"/>
          <w:szCs w:val="20"/>
          <w:lang w:eastAsia="es-ES"/>
        </w:rPr>
        <w:t xml:space="preserve">Como se estableció en el antecedente </w:t>
      </w:r>
      <w:r w:rsidR="00A924C7" w:rsidRPr="00842ADD">
        <w:rPr>
          <w:rFonts w:ascii="Lucida Sans Unicode" w:eastAsia="Times New Roman" w:hAnsi="Lucida Sans Unicode" w:cs="Lucida Sans Unicode"/>
          <w:b/>
          <w:color w:val="09090A"/>
          <w:sz w:val="20"/>
          <w:szCs w:val="20"/>
          <w:lang w:eastAsia="es-ES"/>
        </w:rPr>
        <w:t>2</w:t>
      </w:r>
      <w:r w:rsidR="00A924C7" w:rsidRPr="00842ADD">
        <w:rPr>
          <w:rFonts w:ascii="Lucida Sans Unicode" w:eastAsia="Times New Roman" w:hAnsi="Lucida Sans Unicode" w:cs="Lucida Sans Unicode"/>
          <w:bCs/>
          <w:color w:val="09090A"/>
          <w:sz w:val="20"/>
          <w:szCs w:val="20"/>
          <w:lang w:eastAsia="es-ES"/>
        </w:rPr>
        <w:t xml:space="preserve"> de este acuerdo, e</w:t>
      </w:r>
      <w:r w:rsidR="00A924C7" w:rsidRPr="00842ADD">
        <w:rPr>
          <w:rFonts w:ascii="Lucida Sans Unicode" w:eastAsia="Times New Roman" w:hAnsi="Lucida Sans Unicode" w:cs="Lucida Sans Unicode"/>
          <w:bCs/>
          <w:color w:val="09090A"/>
          <w:sz w:val="20"/>
          <w:szCs w:val="20"/>
          <w:lang w:val="es-ES" w:eastAsia="es-ES"/>
        </w:rPr>
        <w:t xml:space="preserve">l diez de octubre de dos mil veinticuatro, mediante el acuerdo IEPC-ACG-349/2024, el Consejo General, entre otras cuestiones, aprobó la creación de la Comisión de Mejora Regulatoria Interna, de carácter temporal, cuyo objeto es </w:t>
      </w:r>
      <w:r w:rsidR="00A924C7" w:rsidRPr="00842ADD">
        <w:rPr>
          <w:rFonts w:ascii="Lucida Sans Unicode" w:eastAsia="Times New Roman" w:hAnsi="Lucida Sans Unicode" w:cs="Lucida Sans Unicode"/>
          <w:sz w:val="20"/>
          <w:szCs w:val="20"/>
          <w:lang w:eastAsia="es-ES"/>
        </w:rPr>
        <w:t>coordinar los trabajos para proponer al Consejo General la aprobación o actualización de los proyectos de reglamentos o lineamientos que se llegasen a requerir para el mejor funcionamiento de este organismo electoral, así como la revisión de los reglamentos y lineamientos ya existentes.</w:t>
      </w:r>
    </w:p>
    <w:p w14:paraId="56F41E30" w14:textId="77777777" w:rsidR="00A924C7" w:rsidRPr="00842ADD" w:rsidRDefault="00A924C7" w:rsidP="00A924C7">
      <w:pPr>
        <w:spacing w:after="0" w:line="276" w:lineRule="auto"/>
        <w:jc w:val="both"/>
        <w:rPr>
          <w:rFonts w:ascii="Lucida Sans Unicode" w:eastAsia="Times New Roman" w:hAnsi="Lucida Sans Unicode" w:cs="Lucida Sans Unicode"/>
          <w:sz w:val="20"/>
          <w:szCs w:val="20"/>
          <w:lang w:eastAsia="es-ES"/>
        </w:rPr>
      </w:pPr>
    </w:p>
    <w:p w14:paraId="6E370B6D" w14:textId="77777777" w:rsidR="00A924C7" w:rsidRPr="00842ADD" w:rsidRDefault="00A924C7" w:rsidP="00A924C7">
      <w:pPr>
        <w:spacing w:after="0" w:line="276" w:lineRule="auto"/>
        <w:jc w:val="both"/>
        <w:rPr>
          <w:rFonts w:ascii="Lucida Sans Unicode" w:eastAsia="Times New Roman" w:hAnsi="Lucida Sans Unicode" w:cs="Lucida Sans Unicode"/>
          <w:sz w:val="20"/>
          <w:szCs w:val="20"/>
          <w:lang w:eastAsia="es-ES"/>
        </w:rPr>
      </w:pPr>
      <w:r w:rsidRPr="00842ADD">
        <w:rPr>
          <w:rFonts w:ascii="Lucida Sans Unicode" w:eastAsia="Times New Roman" w:hAnsi="Lucida Sans Unicode" w:cs="Lucida Sans Unicode"/>
          <w:sz w:val="20"/>
          <w:szCs w:val="20"/>
          <w:lang w:eastAsia="es-ES"/>
        </w:rPr>
        <w:t xml:space="preserve">En cuanto a sus atribuciones, </w:t>
      </w:r>
      <w:r w:rsidRPr="00842ADD">
        <w:rPr>
          <w:rFonts w:ascii="Lucida Sans Unicode" w:eastAsia="Times New Roman" w:hAnsi="Lucida Sans Unicode" w:cs="Lucida Sans Unicode"/>
          <w:bCs/>
          <w:sz w:val="20"/>
          <w:szCs w:val="20"/>
          <w:lang w:eastAsia="es-ES"/>
        </w:rPr>
        <w:t xml:space="preserve">a la Comisión de </w:t>
      </w:r>
      <w:r w:rsidRPr="00842ADD">
        <w:rPr>
          <w:rFonts w:ascii="Lucida Sans Unicode" w:eastAsia="Times New Roman" w:hAnsi="Lucida Sans Unicode" w:cs="Lucida Sans Unicode"/>
          <w:sz w:val="20"/>
          <w:szCs w:val="20"/>
          <w:lang w:eastAsia="es-ES"/>
        </w:rPr>
        <w:t xml:space="preserve">Mejora Regulatoria Interna </w:t>
      </w:r>
      <w:r w:rsidRPr="00842ADD">
        <w:rPr>
          <w:rFonts w:ascii="Lucida Sans Unicode" w:eastAsia="Times New Roman" w:hAnsi="Lucida Sans Unicode" w:cs="Lucida Sans Unicode"/>
          <w:bCs/>
          <w:sz w:val="20"/>
          <w:szCs w:val="20"/>
          <w:lang w:eastAsia="es-ES"/>
        </w:rPr>
        <w:t xml:space="preserve">le corresponde ejercer las </w:t>
      </w:r>
      <w:r w:rsidRPr="00842ADD">
        <w:rPr>
          <w:rFonts w:ascii="Lucida Sans Unicode" w:eastAsia="Times New Roman" w:hAnsi="Lucida Sans Unicode" w:cs="Lucida Sans Unicode"/>
          <w:sz w:val="20"/>
          <w:szCs w:val="20"/>
          <w:lang w:eastAsia="es-ES"/>
        </w:rPr>
        <w:t>siguientes</w:t>
      </w:r>
      <w:r w:rsidRPr="00842ADD">
        <w:rPr>
          <w:rFonts w:ascii="Lucida Sans Unicode" w:eastAsia="Times New Roman" w:hAnsi="Lucida Sans Unicode" w:cs="Lucida Sans Unicode"/>
          <w:bCs/>
          <w:sz w:val="20"/>
          <w:szCs w:val="20"/>
          <w:lang w:eastAsia="es-ES"/>
        </w:rPr>
        <w:t>:</w:t>
      </w:r>
    </w:p>
    <w:p w14:paraId="50BE3554" w14:textId="77777777" w:rsidR="00A924C7" w:rsidRPr="00842ADD" w:rsidRDefault="00A924C7" w:rsidP="00A924C7">
      <w:pPr>
        <w:spacing w:after="0" w:line="276" w:lineRule="auto"/>
        <w:jc w:val="both"/>
        <w:rPr>
          <w:rFonts w:ascii="Lucida Sans Unicode" w:eastAsia="Times New Roman" w:hAnsi="Lucida Sans Unicode" w:cs="Lucida Sans Unicode"/>
          <w:b/>
          <w:sz w:val="20"/>
          <w:szCs w:val="20"/>
          <w:lang w:eastAsia="es-ES"/>
        </w:rPr>
      </w:pPr>
    </w:p>
    <w:p w14:paraId="2C10C48A" w14:textId="77777777" w:rsidR="00A924C7" w:rsidRPr="00842ADD" w:rsidRDefault="00A924C7" w:rsidP="00A924C7">
      <w:pPr>
        <w:numPr>
          <w:ilvl w:val="0"/>
          <w:numId w:val="5"/>
        </w:numPr>
        <w:suppressAutoHyphens/>
        <w:autoSpaceDE w:val="0"/>
        <w:spacing w:after="0" w:line="276" w:lineRule="auto"/>
        <w:ind w:left="1428"/>
        <w:contextualSpacing/>
        <w:jc w:val="both"/>
        <w:rPr>
          <w:rFonts w:ascii="Lucida Sans Unicode" w:eastAsia="Times New Roman" w:hAnsi="Lucida Sans Unicode" w:cs="Lucida Sans Unicode"/>
          <w:sz w:val="20"/>
          <w:szCs w:val="20"/>
          <w:lang w:eastAsia="es-ES"/>
        </w:rPr>
      </w:pPr>
      <w:r w:rsidRPr="00842ADD">
        <w:rPr>
          <w:rFonts w:ascii="Lucida Sans Unicode" w:eastAsia="Times New Roman" w:hAnsi="Lucida Sans Unicode" w:cs="Lucida Sans Unicode"/>
          <w:sz w:val="20"/>
          <w:szCs w:val="20"/>
          <w:lang w:eastAsia="es-ES"/>
        </w:rPr>
        <w:t>Elaborar las propuestas de reglamentos o lineamientos que requiera el Instituto.</w:t>
      </w:r>
    </w:p>
    <w:p w14:paraId="1A50A0A0" w14:textId="77777777" w:rsidR="00A924C7" w:rsidRPr="00842ADD" w:rsidRDefault="00A924C7" w:rsidP="00A924C7">
      <w:pPr>
        <w:suppressAutoHyphens/>
        <w:autoSpaceDE w:val="0"/>
        <w:spacing w:after="0" w:line="276" w:lineRule="auto"/>
        <w:ind w:left="1428"/>
        <w:contextualSpacing/>
        <w:jc w:val="both"/>
        <w:rPr>
          <w:rFonts w:ascii="Lucida Sans Unicode" w:eastAsia="Times New Roman" w:hAnsi="Lucida Sans Unicode" w:cs="Lucida Sans Unicode"/>
          <w:sz w:val="20"/>
          <w:szCs w:val="20"/>
          <w:lang w:eastAsia="es-ES"/>
        </w:rPr>
      </w:pPr>
    </w:p>
    <w:p w14:paraId="222EE056" w14:textId="77777777" w:rsidR="00A924C7" w:rsidRPr="00842ADD" w:rsidRDefault="00A924C7" w:rsidP="00A924C7">
      <w:pPr>
        <w:numPr>
          <w:ilvl w:val="0"/>
          <w:numId w:val="5"/>
        </w:numPr>
        <w:suppressAutoHyphens/>
        <w:autoSpaceDE w:val="0"/>
        <w:spacing w:after="0" w:line="276" w:lineRule="auto"/>
        <w:ind w:left="1428"/>
        <w:contextualSpacing/>
        <w:jc w:val="both"/>
        <w:rPr>
          <w:rFonts w:ascii="Lucida Sans Unicode" w:eastAsia="Times New Roman" w:hAnsi="Lucida Sans Unicode" w:cs="Lucida Sans Unicode"/>
          <w:sz w:val="20"/>
          <w:szCs w:val="20"/>
          <w:lang w:eastAsia="es-ES"/>
        </w:rPr>
      </w:pPr>
      <w:r w:rsidRPr="00842ADD">
        <w:rPr>
          <w:rFonts w:ascii="Lucida Sans Unicode" w:eastAsia="Times New Roman" w:hAnsi="Lucida Sans Unicode" w:cs="Lucida Sans Unicode"/>
          <w:sz w:val="20"/>
          <w:szCs w:val="20"/>
          <w:lang w:eastAsia="es-ES"/>
        </w:rPr>
        <w:t>Proponer al Consejo General los proyectos de reglamentos o lineamientos, así como la actualización de los ya existentes.</w:t>
      </w:r>
    </w:p>
    <w:p w14:paraId="7B60FE48" w14:textId="77777777" w:rsidR="00A924C7" w:rsidRPr="00842ADD" w:rsidRDefault="00A924C7" w:rsidP="00A924C7">
      <w:pPr>
        <w:autoSpaceDE w:val="0"/>
        <w:spacing w:after="0" w:line="276" w:lineRule="auto"/>
        <w:ind w:left="2126" w:hanging="709"/>
        <w:jc w:val="both"/>
        <w:rPr>
          <w:rFonts w:ascii="Lucida Sans Unicode" w:eastAsia="Times New Roman" w:hAnsi="Lucida Sans Unicode" w:cs="Lucida Sans Unicode"/>
          <w:sz w:val="20"/>
          <w:szCs w:val="20"/>
          <w:lang w:eastAsia="es-ES"/>
        </w:rPr>
      </w:pPr>
    </w:p>
    <w:p w14:paraId="53081574" w14:textId="77777777" w:rsidR="00A924C7" w:rsidRPr="00842ADD" w:rsidRDefault="00A924C7" w:rsidP="00A924C7">
      <w:pPr>
        <w:numPr>
          <w:ilvl w:val="0"/>
          <w:numId w:val="5"/>
        </w:numPr>
        <w:autoSpaceDE w:val="0"/>
        <w:spacing w:after="0" w:line="276" w:lineRule="auto"/>
        <w:ind w:left="1428"/>
        <w:contextualSpacing/>
        <w:jc w:val="both"/>
        <w:rPr>
          <w:rFonts w:ascii="Lucida Sans Unicode" w:eastAsia="Times New Roman" w:hAnsi="Lucida Sans Unicode" w:cs="Lucida Sans Unicode"/>
          <w:b/>
          <w:sz w:val="20"/>
          <w:szCs w:val="20"/>
          <w:lang w:eastAsia="es-ES"/>
        </w:rPr>
      </w:pPr>
      <w:r w:rsidRPr="00842ADD">
        <w:rPr>
          <w:rFonts w:ascii="Lucida Sans Unicode" w:eastAsia="Times New Roman" w:hAnsi="Lucida Sans Unicode" w:cs="Lucida Sans Unicode"/>
          <w:sz w:val="20"/>
          <w:szCs w:val="20"/>
          <w:lang w:eastAsia="es-ES"/>
        </w:rPr>
        <w:t>Revisión a los reglamentos o lineamientos para adaptarlos a nuevas circunstancias o necesidades que así se requiera.</w:t>
      </w:r>
    </w:p>
    <w:p w14:paraId="782BE25F" w14:textId="77777777" w:rsidR="00A924C7" w:rsidRPr="00842ADD" w:rsidRDefault="00A924C7" w:rsidP="00A924C7">
      <w:pPr>
        <w:autoSpaceDE w:val="0"/>
        <w:spacing w:after="0" w:line="276" w:lineRule="auto"/>
        <w:ind w:left="1416"/>
        <w:jc w:val="both"/>
        <w:rPr>
          <w:rFonts w:ascii="Lucida Sans Unicode" w:eastAsia="Times New Roman" w:hAnsi="Lucida Sans Unicode" w:cs="Lucida Sans Unicode"/>
          <w:sz w:val="20"/>
          <w:szCs w:val="20"/>
          <w:lang w:eastAsia="es-ES"/>
        </w:rPr>
      </w:pPr>
    </w:p>
    <w:p w14:paraId="4698518B" w14:textId="77777777" w:rsidR="00A924C7" w:rsidRPr="00842ADD" w:rsidRDefault="00A924C7" w:rsidP="00A924C7">
      <w:pPr>
        <w:numPr>
          <w:ilvl w:val="0"/>
          <w:numId w:val="5"/>
        </w:numPr>
        <w:autoSpaceDE w:val="0"/>
        <w:spacing w:after="0" w:line="276" w:lineRule="auto"/>
        <w:ind w:left="1428"/>
        <w:contextualSpacing/>
        <w:jc w:val="both"/>
        <w:rPr>
          <w:rFonts w:ascii="Lucida Sans Unicode" w:eastAsia="Times New Roman" w:hAnsi="Lucida Sans Unicode" w:cs="Lucida Sans Unicode"/>
          <w:sz w:val="20"/>
          <w:szCs w:val="20"/>
          <w:lang w:eastAsia="es-ES"/>
        </w:rPr>
      </w:pPr>
      <w:r w:rsidRPr="00842ADD">
        <w:rPr>
          <w:rFonts w:ascii="Lucida Sans Unicode" w:eastAsia="Times New Roman" w:hAnsi="Lucida Sans Unicode" w:cs="Lucida Sans Unicode"/>
          <w:sz w:val="20"/>
          <w:szCs w:val="20"/>
          <w:lang w:eastAsia="es-ES"/>
        </w:rPr>
        <w:t xml:space="preserve">Las demás que se consideren necesarias para la mejora reglamentaria interna. </w:t>
      </w:r>
    </w:p>
    <w:p w14:paraId="39F251A9" w14:textId="77777777" w:rsidR="009B08E2" w:rsidRPr="00842ADD" w:rsidRDefault="009B08E2" w:rsidP="00FC025C">
      <w:pPr>
        <w:spacing w:after="0" w:line="276" w:lineRule="auto"/>
        <w:jc w:val="both"/>
        <w:rPr>
          <w:rFonts w:ascii="Lucida Sans Unicode" w:eastAsia="Times New Roman" w:hAnsi="Lucida Sans Unicode" w:cs="Lucida Sans Unicode"/>
          <w:kern w:val="18"/>
          <w:sz w:val="20"/>
          <w:szCs w:val="20"/>
          <w:lang w:val="es-ES" w:eastAsia="es-ES"/>
        </w:rPr>
      </w:pPr>
    </w:p>
    <w:p w14:paraId="394CDB82" w14:textId="73F03D4C" w:rsidR="00974613" w:rsidRPr="00842ADD" w:rsidRDefault="009B08E2" w:rsidP="00974613">
      <w:pPr>
        <w:jc w:val="both"/>
        <w:rPr>
          <w:rFonts w:ascii="Lucida Sans Unicode" w:eastAsia="Times New Roman" w:hAnsi="Lucida Sans Unicode" w:cs="Lucida Sans Unicode"/>
          <w:kern w:val="2"/>
          <w:sz w:val="20"/>
          <w:szCs w:val="20"/>
        </w:rPr>
      </w:pPr>
      <w:r w:rsidRPr="00842ADD">
        <w:rPr>
          <w:rFonts w:ascii="Lucida Sans Unicode" w:eastAsia="Times New Roman" w:hAnsi="Lucida Sans Unicode" w:cs="Lucida Sans Unicode"/>
          <w:b/>
          <w:bCs/>
          <w:kern w:val="18"/>
          <w:sz w:val="20"/>
          <w:szCs w:val="20"/>
          <w:lang w:val="es-ES" w:eastAsia="es-ES"/>
        </w:rPr>
        <w:t>IV.</w:t>
      </w:r>
      <w:r w:rsidRPr="00842ADD">
        <w:rPr>
          <w:rFonts w:ascii="Lucida Sans Unicode" w:eastAsia="Times New Roman" w:hAnsi="Lucida Sans Unicode" w:cs="Lucida Sans Unicode"/>
          <w:kern w:val="18"/>
          <w:sz w:val="20"/>
          <w:szCs w:val="20"/>
          <w:lang w:val="es-ES" w:eastAsia="es-ES"/>
        </w:rPr>
        <w:t xml:space="preserve"> </w:t>
      </w:r>
      <w:r w:rsidR="00974613" w:rsidRPr="00842ADD">
        <w:rPr>
          <w:rFonts w:ascii="Lucida Sans Unicode" w:eastAsia="Times New Roman" w:hAnsi="Lucida Sans Unicode" w:cs="Lucida Sans Unicode"/>
          <w:b/>
          <w:bCs/>
          <w:kern w:val="2"/>
          <w:sz w:val="20"/>
          <w:szCs w:val="20"/>
        </w:rPr>
        <w:t xml:space="preserve">DEL CAMBIO DE DENOMINACIÓN DEL </w:t>
      </w:r>
      <w:r w:rsidR="00C21A08" w:rsidRPr="00842ADD">
        <w:rPr>
          <w:rFonts w:ascii="Lucida Sans Unicode" w:eastAsia="Times New Roman" w:hAnsi="Lucida Sans Unicode" w:cs="Lucida Sans Unicode"/>
          <w:b/>
          <w:bCs/>
          <w:kern w:val="2"/>
          <w:sz w:val="20"/>
          <w:szCs w:val="20"/>
        </w:rPr>
        <w:t>CENTRO DE ESTUDIOS E INVESTIGACIÓN IRENE ROBLEDO GARCÍA</w:t>
      </w:r>
      <w:r w:rsidR="00974613" w:rsidRPr="00842ADD">
        <w:rPr>
          <w:rFonts w:ascii="Lucida Sans Unicode" w:eastAsia="Times New Roman" w:hAnsi="Lucida Sans Unicode" w:cs="Lucida Sans Unicode"/>
          <w:b/>
          <w:bCs/>
          <w:kern w:val="2"/>
          <w:sz w:val="20"/>
          <w:szCs w:val="20"/>
        </w:rPr>
        <w:t xml:space="preserve">. </w:t>
      </w:r>
      <w:r w:rsidR="00974613" w:rsidRPr="00842ADD">
        <w:rPr>
          <w:rFonts w:ascii="Lucida Sans Unicode" w:eastAsia="Times New Roman" w:hAnsi="Lucida Sans Unicode" w:cs="Lucida Sans Unicode"/>
          <w:kern w:val="2"/>
          <w:sz w:val="20"/>
          <w:szCs w:val="20"/>
        </w:rPr>
        <w:t xml:space="preserve">El veintiocho de abril de dos mil veintidós, tal y como se menciona en el </w:t>
      </w:r>
      <w:r w:rsidR="00974613" w:rsidRPr="00842ADD">
        <w:rPr>
          <w:rFonts w:ascii="Lucida Sans Unicode" w:eastAsia="Times New Roman" w:hAnsi="Lucida Sans Unicode" w:cs="Lucida Sans Unicode"/>
          <w:kern w:val="2"/>
          <w:sz w:val="20"/>
          <w:szCs w:val="20"/>
        </w:rPr>
        <w:lastRenderedPageBreak/>
        <w:t xml:space="preserve">antecedente </w:t>
      </w:r>
      <w:r w:rsidR="00974613" w:rsidRPr="00842ADD">
        <w:rPr>
          <w:rFonts w:ascii="Lucida Sans Unicode" w:eastAsia="Times New Roman" w:hAnsi="Lucida Sans Unicode" w:cs="Lucida Sans Unicode"/>
          <w:b/>
          <w:bCs/>
          <w:kern w:val="2"/>
          <w:sz w:val="20"/>
          <w:szCs w:val="20"/>
        </w:rPr>
        <w:t>1</w:t>
      </w:r>
      <w:r w:rsidR="00974613" w:rsidRPr="00842ADD">
        <w:rPr>
          <w:rFonts w:ascii="Lucida Sans Unicode" w:eastAsia="Times New Roman" w:hAnsi="Lucida Sans Unicode" w:cs="Lucida Sans Unicode"/>
          <w:kern w:val="2"/>
          <w:sz w:val="20"/>
          <w:szCs w:val="20"/>
        </w:rPr>
        <w:t xml:space="preserve"> del presente acuerdo, el Consejo General de este Instituto emitió </w:t>
      </w:r>
      <w:r w:rsidR="00974613" w:rsidRPr="00842ADD">
        <w:rPr>
          <w:rFonts w:ascii="Lucida Sans Unicode" w:eastAsia="Times New Roman" w:hAnsi="Lucida Sans Unicode" w:cs="Lucida Sans Unicode"/>
          <w:kern w:val="2"/>
          <w:sz w:val="20"/>
          <w:szCs w:val="20"/>
          <w:lang w:eastAsia="ar-SA"/>
        </w:rPr>
        <w:t xml:space="preserve">el acuerdo identificado con la clave alfanumérica IEPC-ACG-024/2022, mediante el cual abrogó el Reglamento Interior contenido en el acuerdo IEPC-ACG-012/10, de fecha seis de mayo de dos mil diez, y aprobó </w:t>
      </w:r>
      <w:r w:rsidR="004D2FB3" w:rsidRPr="00842ADD">
        <w:rPr>
          <w:rFonts w:ascii="Lucida Sans Unicode" w:eastAsia="Times New Roman" w:hAnsi="Lucida Sans Unicode" w:cs="Lucida Sans Unicode"/>
          <w:kern w:val="2"/>
          <w:sz w:val="20"/>
          <w:szCs w:val="20"/>
          <w:lang w:eastAsia="ar-SA"/>
        </w:rPr>
        <w:t>el</w:t>
      </w:r>
      <w:r w:rsidR="00974613" w:rsidRPr="00842ADD">
        <w:rPr>
          <w:rFonts w:ascii="Lucida Sans Unicode" w:eastAsia="Times New Roman" w:hAnsi="Lucida Sans Unicode" w:cs="Lucida Sans Unicode"/>
          <w:kern w:val="2"/>
          <w:sz w:val="20"/>
          <w:szCs w:val="20"/>
          <w:lang w:eastAsia="ar-SA"/>
        </w:rPr>
        <w:t xml:space="preserve"> nuevo Reglamento Interior de este organismo electoral. Asimismo, en el artículo 4, numeral 3, inciso c), fracción IV.3 del nuevo Reglamento, se agregó al </w:t>
      </w:r>
      <w:r w:rsidR="00C21A08" w:rsidRPr="00842ADD">
        <w:rPr>
          <w:rFonts w:ascii="Lucida Sans Unicode" w:eastAsia="Times New Roman" w:hAnsi="Lucida Sans Unicode" w:cs="Lucida Sans Unicode"/>
          <w:kern w:val="2"/>
          <w:sz w:val="20"/>
          <w:szCs w:val="20"/>
        </w:rPr>
        <w:t>Centro de Estudios e Investigación Irene Robledo García</w:t>
      </w:r>
      <w:r w:rsidR="00974613" w:rsidRPr="00842ADD">
        <w:rPr>
          <w:rFonts w:ascii="Lucida Sans Unicode" w:eastAsia="Times New Roman" w:hAnsi="Lucida Sans Unicode" w:cs="Lucida Sans Unicode"/>
          <w:kern w:val="2"/>
          <w:sz w:val="20"/>
          <w:szCs w:val="20"/>
          <w:lang w:eastAsia="ar-SA"/>
        </w:rPr>
        <w:t>, como parte de la estructura del Instituto</w:t>
      </w:r>
    </w:p>
    <w:p w14:paraId="40DE452D" w14:textId="7E6F16AF" w:rsidR="00974613" w:rsidRPr="00842ADD" w:rsidRDefault="00974613" w:rsidP="008D200B">
      <w:pPr>
        <w:spacing w:after="0"/>
        <w:jc w:val="both"/>
        <w:rPr>
          <w:rFonts w:ascii="Lucida Sans Unicode" w:eastAsia="Times New Roman" w:hAnsi="Lucida Sans Unicode" w:cs="Lucida Sans Unicode"/>
          <w:bCs/>
          <w:kern w:val="2"/>
          <w:sz w:val="20"/>
          <w:szCs w:val="20"/>
        </w:rPr>
      </w:pPr>
      <w:r w:rsidRPr="00842ADD">
        <w:rPr>
          <w:rFonts w:ascii="Lucida Sans Unicode" w:eastAsia="Times New Roman" w:hAnsi="Lucida Sans Unicode" w:cs="Lucida Sans Unicode"/>
          <w:kern w:val="2"/>
          <w:sz w:val="20"/>
          <w:szCs w:val="20"/>
        </w:rPr>
        <w:t xml:space="preserve">Ahora bien, tal y como se desprende del antecedente </w:t>
      </w:r>
      <w:r w:rsidRPr="00842ADD">
        <w:rPr>
          <w:rFonts w:ascii="Lucida Sans Unicode" w:eastAsia="Times New Roman" w:hAnsi="Lucida Sans Unicode" w:cs="Lucida Sans Unicode"/>
          <w:b/>
          <w:bCs/>
          <w:kern w:val="2"/>
          <w:sz w:val="20"/>
          <w:szCs w:val="20"/>
        </w:rPr>
        <w:t>3</w:t>
      </w:r>
      <w:r w:rsidRPr="00842ADD">
        <w:rPr>
          <w:rFonts w:ascii="Lucida Sans Unicode" w:eastAsia="Times New Roman" w:hAnsi="Lucida Sans Unicode" w:cs="Lucida Sans Unicode"/>
          <w:kern w:val="2"/>
          <w:sz w:val="20"/>
          <w:szCs w:val="20"/>
        </w:rPr>
        <w:t xml:space="preserve"> del presente acuerdo, el quince de enero del presente año, el Consejo General, dando continuidad a la </w:t>
      </w:r>
      <w:r w:rsidRPr="00842ADD">
        <w:rPr>
          <w:rFonts w:ascii="Lucida Sans Unicode" w:eastAsia="Times New Roman" w:hAnsi="Lucida Sans Unicode" w:cs="Lucida Sans Unicode"/>
          <w:bCs/>
          <w:kern w:val="2"/>
          <w:sz w:val="20"/>
          <w:szCs w:val="20"/>
        </w:rPr>
        <w:t xml:space="preserve">ruta de reestructuración orgánica, aprobó entre otras cosas, una modificación a la estructura organizacional de este Instituto, con el fin de avanzar en el fortalecimiento de esta institución acorde con una nueva visión institucional. </w:t>
      </w:r>
    </w:p>
    <w:p w14:paraId="565B580B" w14:textId="77777777" w:rsidR="008D200B" w:rsidRPr="00842ADD" w:rsidRDefault="008D200B" w:rsidP="008D200B">
      <w:pPr>
        <w:spacing w:after="0"/>
        <w:jc w:val="both"/>
        <w:rPr>
          <w:rFonts w:ascii="Lucida Sans Unicode" w:eastAsia="Times New Roman" w:hAnsi="Lucida Sans Unicode" w:cs="Lucida Sans Unicode"/>
          <w:bCs/>
          <w:kern w:val="2"/>
          <w:sz w:val="20"/>
          <w:szCs w:val="20"/>
        </w:rPr>
      </w:pPr>
    </w:p>
    <w:p w14:paraId="2A1096E8" w14:textId="0CA20E62" w:rsidR="00974613" w:rsidRPr="00842ADD" w:rsidRDefault="00974613" w:rsidP="00A24000">
      <w:pPr>
        <w:spacing w:after="0" w:line="276" w:lineRule="auto"/>
        <w:jc w:val="both"/>
        <w:rPr>
          <w:rFonts w:ascii="Lucida Sans Unicode" w:eastAsia="Times New Roman" w:hAnsi="Lucida Sans Unicode" w:cs="Lucida Sans Unicode"/>
          <w:bCs/>
          <w:kern w:val="2"/>
          <w:sz w:val="20"/>
          <w:szCs w:val="20"/>
        </w:rPr>
      </w:pPr>
      <w:r w:rsidRPr="00842ADD">
        <w:rPr>
          <w:rFonts w:ascii="Lucida Sans Unicode" w:eastAsia="Times New Roman" w:hAnsi="Lucida Sans Unicode" w:cs="Lucida Sans Unicode"/>
          <w:bCs/>
          <w:kern w:val="2"/>
          <w:sz w:val="20"/>
          <w:szCs w:val="20"/>
        </w:rPr>
        <w:t xml:space="preserve">Por lo que, dando </w:t>
      </w:r>
      <w:r w:rsidR="00C63D8F" w:rsidRPr="00842ADD">
        <w:rPr>
          <w:rFonts w:ascii="Lucida Sans Unicode" w:eastAsia="Times New Roman" w:hAnsi="Lucida Sans Unicode" w:cs="Lucida Sans Unicode"/>
          <w:bCs/>
          <w:kern w:val="2"/>
          <w:sz w:val="20"/>
          <w:szCs w:val="20"/>
        </w:rPr>
        <w:t>seguimiento</w:t>
      </w:r>
      <w:r w:rsidRPr="00842ADD">
        <w:rPr>
          <w:rFonts w:ascii="Lucida Sans Unicode" w:eastAsia="Times New Roman" w:hAnsi="Lucida Sans Unicode" w:cs="Lucida Sans Unicode"/>
          <w:bCs/>
          <w:kern w:val="2"/>
          <w:sz w:val="20"/>
          <w:szCs w:val="20"/>
        </w:rPr>
        <w:t xml:space="preserve"> a </w:t>
      </w:r>
      <w:r w:rsidR="00C63D8F" w:rsidRPr="00842ADD">
        <w:rPr>
          <w:rFonts w:ascii="Lucida Sans Unicode" w:eastAsia="Times New Roman" w:hAnsi="Lucida Sans Unicode" w:cs="Lucida Sans Unicode"/>
          <w:bCs/>
          <w:kern w:val="2"/>
          <w:sz w:val="20"/>
          <w:szCs w:val="20"/>
        </w:rPr>
        <w:t>dichas</w:t>
      </w:r>
      <w:r w:rsidRPr="00842ADD">
        <w:rPr>
          <w:rFonts w:ascii="Lucida Sans Unicode" w:eastAsia="Times New Roman" w:hAnsi="Lucida Sans Unicode" w:cs="Lucida Sans Unicode"/>
          <w:bCs/>
          <w:kern w:val="2"/>
          <w:sz w:val="20"/>
          <w:szCs w:val="20"/>
        </w:rPr>
        <w:t xml:space="preserve"> actividades de mejora cuya finalidad es la del fortalecimiento de este organismo y la mayor eficiencia en procesos, profesionalismo, cumplimiento de funciones y metas institucionales, el </w:t>
      </w:r>
      <w:r w:rsidR="00D25871" w:rsidRPr="00842ADD">
        <w:rPr>
          <w:rFonts w:ascii="Lucida Sans Unicode" w:eastAsia="Times New Roman" w:hAnsi="Lucida Sans Unicode" w:cs="Lucida Sans Unicode"/>
          <w:b/>
          <w:bCs/>
          <w:kern w:val="2"/>
          <w:sz w:val="20"/>
          <w:szCs w:val="20"/>
        </w:rPr>
        <w:t>Centro de Estudios e Investigación Irene Robledo García</w:t>
      </w:r>
      <w:r w:rsidR="00D25871" w:rsidRPr="00842ADD">
        <w:rPr>
          <w:rFonts w:ascii="Lucida Sans Unicode" w:eastAsia="Times New Roman" w:hAnsi="Lucida Sans Unicode" w:cs="Lucida Sans Unicode"/>
          <w:kern w:val="2"/>
          <w:sz w:val="20"/>
          <w:szCs w:val="20"/>
        </w:rPr>
        <w:t xml:space="preserve"> </w:t>
      </w:r>
      <w:r w:rsidRPr="00842ADD">
        <w:rPr>
          <w:rFonts w:ascii="Lucida Sans Unicode" w:eastAsia="Times New Roman" w:hAnsi="Lucida Sans Unicode" w:cs="Lucida Sans Unicode"/>
          <w:kern w:val="2"/>
          <w:sz w:val="20"/>
          <w:szCs w:val="20"/>
        </w:rPr>
        <w:t xml:space="preserve">cambia su denominación a Centro de Investigación y Estudios Electorales </w:t>
      </w:r>
      <w:r w:rsidR="00C63D8F" w:rsidRPr="00842ADD">
        <w:rPr>
          <w:rFonts w:ascii="Lucida Sans Unicode" w:eastAsia="Times New Roman" w:hAnsi="Lucida Sans Unicode" w:cs="Lucida Sans Unicode"/>
          <w:kern w:val="2"/>
          <w:sz w:val="20"/>
          <w:szCs w:val="20"/>
        </w:rPr>
        <w:t>“</w:t>
      </w:r>
      <w:r w:rsidRPr="00842ADD">
        <w:rPr>
          <w:rFonts w:ascii="Lucida Sans Unicode" w:eastAsia="Times New Roman" w:hAnsi="Lucida Sans Unicode" w:cs="Lucida Sans Unicode"/>
          <w:kern w:val="2"/>
          <w:sz w:val="20"/>
          <w:szCs w:val="20"/>
        </w:rPr>
        <w:t>Irene Robledo García</w:t>
      </w:r>
      <w:r w:rsidR="00C63D8F" w:rsidRPr="00842ADD">
        <w:rPr>
          <w:rFonts w:ascii="Lucida Sans Unicode" w:eastAsia="Times New Roman" w:hAnsi="Lucida Sans Unicode" w:cs="Lucida Sans Unicode"/>
          <w:kern w:val="2"/>
          <w:sz w:val="20"/>
          <w:szCs w:val="20"/>
        </w:rPr>
        <w:t>”</w:t>
      </w:r>
      <w:r w:rsidRPr="00842ADD">
        <w:rPr>
          <w:rFonts w:ascii="Lucida Sans Unicode" w:eastAsia="Times New Roman" w:hAnsi="Lucida Sans Unicode" w:cs="Lucida Sans Unicode"/>
          <w:kern w:val="2"/>
          <w:sz w:val="20"/>
          <w:szCs w:val="20"/>
        </w:rPr>
        <w:t>, con el objeto de dotar de mayor claridad desde su denominación, los objetivos que persigue esta importante área de este Instituto</w:t>
      </w:r>
      <w:r w:rsidR="00C63D8F" w:rsidRPr="00842ADD">
        <w:rPr>
          <w:rFonts w:ascii="Lucida Sans Unicode" w:eastAsia="Times New Roman" w:hAnsi="Lucida Sans Unicode" w:cs="Lucida Sans Unicode"/>
          <w:kern w:val="2"/>
          <w:sz w:val="20"/>
          <w:szCs w:val="20"/>
        </w:rPr>
        <w:t xml:space="preserve"> Electoral</w:t>
      </w:r>
      <w:r w:rsidRPr="00842ADD">
        <w:rPr>
          <w:rFonts w:ascii="Lucida Sans Unicode" w:eastAsia="Times New Roman" w:hAnsi="Lucida Sans Unicode" w:cs="Lucida Sans Unicode"/>
          <w:kern w:val="2"/>
          <w:sz w:val="20"/>
          <w:szCs w:val="20"/>
        </w:rPr>
        <w:t xml:space="preserve">, como son la investigación, formación, capacitación y actualización en materia electoral, así como la formación integral de todas aquellas personas, funcionarias y funcionarios públicos y profesionales vinculados con el derecho electoral, que pretendan la generación de conocimiento en el área del derecho electoral, y además con la finalidad de </w:t>
      </w:r>
      <w:r w:rsidRPr="00842ADD">
        <w:rPr>
          <w:rFonts w:ascii="Lucida Sans Unicode" w:eastAsia="Times New Roman" w:hAnsi="Lucida Sans Unicode" w:cs="Lucida Sans Unicode"/>
          <w:bCs/>
          <w:kern w:val="2"/>
          <w:sz w:val="20"/>
          <w:szCs w:val="20"/>
        </w:rPr>
        <w:t xml:space="preserve">mantener actualizados los nombres de las diferentes áreas que componen esta institución, encaminadas a las exigencias actuales de cara a los retos venideros. </w:t>
      </w:r>
    </w:p>
    <w:p w14:paraId="6449AD7F" w14:textId="77777777" w:rsidR="002C19B2" w:rsidRPr="00842ADD" w:rsidRDefault="002C19B2" w:rsidP="002C19B2">
      <w:pPr>
        <w:spacing w:after="0"/>
        <w:jc w:val="both"/>
        <w:rPr>
          <w:rFonts w:ascii="Lucida Sans Unicode" w:eastAsia="Times New Roman" w:hAnsi="Lucida Sans Unicode" w:cs="Lucida Sans Unicode"/>
          <w:bCs/>
          <w:kern w:val="2"/>
          <w:sz w:val="20"/>
          <w:szCs w:val="20"/>
        </w:rPr>
      </w:pPr>
    </w:p>
    <w:p w14:paraId="4C6C61F0" w14:textId="1908E50F" w:rsidR="00FC025C" w:rsidRPr="00842ADD" w:rsidRDefault="00620FAB" w:rsidP="00FC025C">
      <w:pPr>
        <w:spacing w:after="0" w:line="276" w:lineRule="auto"/>
        <w:jc w:val="both"/>
        <w:rPr>
          <w:rFonts w:ascii="Lucida Sans Unicode" w:eastAsia="Times New Roman" w:hAnsi="Lucida Sans Unicode" w:cs="Lucida Sans Unicode"/>
          <w:sz w:val="20"/>
          <w:szCs w:val="20"/>
        </w:rPr>
      </w:pPr>
      <w:r w:rsidRPr="00842ADD">
        <w:rPr>
          <w:rFonts w:ascii="Lucida Sans Unicode" w:eastAsia="Times New Roman" w:hAnsi="Lucida Sans Unicode" w:cs="Lucida Sans Unicode"/>
          <w:b/>
          <w:bCs/>
          <w:kern w:val="18"/>
          <w:sz w:val="20"/>
          <w:szCs w:val="20"/>
          <w:lang w:val="es-ES" w:eastAsia="es-ES"/>
        </w:rPr>
        <w:t xml:space="preserve">V. </w:t>
      </w:r>
      <w:r w:rsidR="00C31C4E" w:rsidRPr="00842ADD">
        <w:rPr>
          <w:rFonts w:ascii="Lucida Sans Unicode" w:eastAsia="Times New Roman" w:hAnsi="Lucida Sans Unicode" w:cs="Lucida Sans Unicode"/>
          <w:b/>
          <w:bCs/>
          <w:kern w:val="18"/>
          <w:sz w:val="20"/>
          <w:szCs w:val="20"/>
          <w:lang w:val="es-ES" w:eastAsia="es-ES"/>
        </w:rPr>
        <w:t xml:space="preserve">DE LA PROPUESTA DE </w:t>
      </w:r>
      <w:r w:rsidR="006135F9" w:rsidRPr="00842ADD">
        <w:rPr>
          <w:rFonts w:ascii="Lucida Sans Unicode" w:eastAsia="Times New Roman" w:hAnsi="Lucida Sans Unicode" w:cs="Lucida Sans Unicode"/>
          <w:b/>
          <w:bCs/>
          <w:kern w:val="18"/>
          <w:sz w:val="20"/>
          <w:szCs w:val="20"/>
          <w:lang w:val="es-ES" w:eastAsia="es-ES"/>
        </w:rPr>
        <w:t>REFORMA DE</w:t>
      </w:r>
      <w:r w:rsidR="00C31C4E" w:rsidRPr="00842ADD">
        <w:rPr>
          <w:rFonts w:ascii="Lucida Sans Unicode" w:eastAsia="Times New Roman" w:hAnsi="Lucida Sans Unicode" w:cs="Lucida Sans Unicode"/>
          <w:b/>
          <w:bCs/>
          <w:kern w:val="18"/>
          <w:sz w:val="20"/>
          <w:szCs w:val="20"/>
          <w:lang w:val="es-ES" w:eastAsia="es-ES"/>
        </w:rPr>
        <w:t>L REGLAMENTO INTERIOR DEL INSTITUTO ELECTORAL Y DE PARTICIPACIÓN CIUDADANA DEL ESTADO DE JALISCO</w:t>
      </w:r>
      <w:r w:rsidR="00A644C4" w:rsidRPr="00842ADD">
        <w:rPr>
          <w:rFonts w:ascii="Lucida Sans Unicode" w:eastAsia="Times New Roman" w:hAnsi="Lucida Sans Unicode" w:cs="Lucida Sans Unicode"/>
          <w:kern w:val="18"/>
          <w:sz w:val="20"/>
          <w:szCs w:val="20"/>
          <w:lang w:val="es-ES" w:eastAsia="es-ES"/>
        </w:rPr>
        <w:t xml:space="preserve">. </w:t>
      </w:r>
      <w:r w:rsidR="00B25471" w:rsidRPr="00842ADD">
        <w:rPr>
          <w:rFonts w:ascii="Lucida Sans Unicode" w:hAnsi="Lucida Sans Unicode" w:cs="Lucida Sans Unicode"/>
          <w:sz w:val="20"/>
          <w:szCs w:val="20"/>
        </w:rPr>
        <w:t>T</w:t>
      </w:r>
      <w:r w:rsidR="00A644C4" w:rsidRPr="00842ADD">
        <w:rPr>
          <w:rFonts w:ascii="Lucida Sans Unicode" w:hAnsi="Lucida Sans Unicode" w:cs="Lucida Sans Unicode"/>
          <w:sz w:val="20"/>
          <w:szCs w:val="20"/>
        </w:rPr>
        <w:t xml:space="preserve">al como se estableció en el antecedente </w:t>
      </w:r>
      <w:r w:rsidR="0090122F" w:rsidRPr="00842ADD">
        <w:rPr>
          <w:rFonts w:ascii="Lucida Sans Unicode" w:hAnsi="Lucida Sans Unicode" w:cs="Lucida Sans Unicode"/>
          <w:b/>
          <w:bCs/>
          <w:sz w:val="20"/>
          <w:szCs w:val="20"/>
        </w:rPr>
        <w:t>3</w:t>
      </w:r>
      <w:r w:rsidR="00A644C4" w:rsidRPr="00842ADD">
        <w:rPr>
          <w:rFonts w:ascii="Lucida Sans Unicode" w:hAnsi="Lucida Sans Unicode" w:cs="Lucida Sans Unicode"/>
          <w:sz w:val="20"/>
          <w:szCs w:val="20"/>
        </w:rPr>
        <w:t xml:space="preserve"> de este acuerdo, </w:t>
      </w:r>
      <w:r w:rsidR="00FC025C" w:rsidRPr="00842ADD">
        <w:rPr>
          <w:rFonts w:ascii="Lucida Sans Unicode" w:hAnsi="Lucida Sans Unicode" w:cs="Lucida Sans Unicode"/>
          <w:sz w:val="20"/>
          <w:szCs w:val="20"/>
        </w:rPr>
        <w:t xml:space="preserve">el </w:t>
      </w:r>
      <w:r w:rsidR="00FC025C" w:rsidRPr="00842ADD">
        <w:rPr>
          <w:rFonts w:ascii="Lucida Sans Unicode" w:eastAsia="Times New Roman" w:hAnsi="Lucida Sans Unicode" w:cs="Lucida Sans Unicode"/>
          <w:kern w:val="2"/>
          <w:sz w:val="20"/>
          <w:szCs w:val="20"/>
          <w:lang w:eastAsia="ar-SA"/>
        </w:rPr>
        <w:t xml:space="preserve">quince de enero del año en curso, mediante acuerdo IEPC-ACG-007/2025, este Consejo General aprobó, </w:t>
      </w:r>
      <w:r w:rsidR="00FC025C" w:rsidRPr="00842ADD">
        <w:rPr>
          <w:rFonts w:ascii="Lucida Sans Unicode" w:eastAsia="Times New Roman" w:hAnsi="Lucida Sans Unicode" w:cs="Lucida Sans Unicode"/>
          <w:sz w:val="20"/>
          <w:szCs w:val="20"/>
        </w:rPr>
        <w:t xml:space="preserve">entre otras cosas, el presupuesto de egresos </w:t>
      </w:r>
      <w:r w:rsidR="00FC025C" w:rsidRPr="00842ADD">
        <w:rPr>
          <w:rFonts w:ascii="Lucida Sans Unicode" w:eastAsia="Times New Roman" w:hAnsi="Lucida Sans Unicode" w:cs="Lucida Sans Unicode"/>
          <w:bCs/>
          <w:sz w:val="20"/>
          <w:szCs w:val="20"/>
          <w:lang w:eastAsia="ar-SA"/>
        </w:rPr>
        <w:t>del Instituto Electoral y de Participación Ciudadana del Estado de Jalisco</w:t>
      </w:r>
      <w:r w:rsidR="00FC025C" w:rsidRPr="00842ADD">
        <w:rPr>
          <w:rFonts w:ascii="Lucida Sans Unicode" w:eastAsia="Times New Roman" w:hAnsi="Lucida Sans Unicode" w:cs="Lucida Sans Unicode"/>
          <w:sz w:val="20"/>
          <w:szCs w:val="20"/>
        </w:rPr>
        <w:t>, la plantilla de personal, así como las modificaciones a su estructura organizacional para el ejercicio del año dos mil veinticinco.</w:t>
      </w:r>
    </w:p>
    <w:p w14:paraId="74F60D93" w14:textId="77777777" w:rsidR="00FC025C" w:rsidRPr="00842ADD" w:rsidRDefault="00FC025C" w:rsidP="00FC025C">
      <w:pPr>
        <w:spacing w:after="0" w:line="276" w:lineRule="auto"/>
        <w:jc w:val="both"/>
        <w:rPr>
          <w:rFonts w:ascii="Lucida Sans Unicode" w:eastAsia="Times New Roman" w:hAnsi="Lucida Sans Unicode" w:cs="Lucida Sans Unicode"/>
          <w:sz w:val="20"/>
          <w:szCs w:val="20"/>
        </w:rPr>
      </w:pPr>
    </w:p>
    <w:p w14:paraId="1E73B4FE" w14:textId="77777777" w:rsidR="00FC025C" w:rsidRPr="00842ADD" w:rsidRDefault="00FC025C" w:rsidP="00FC025C">
      <w:pPr>
        <w:spacing w:after="0" w:line="276" w:lineRule="auto"/>
        <w:jc w:val="both"/>
        <w:rPr>
          <w:rFonts w:ascii="Lucida Sans Unicode" w:eastAsia="Times New Roman" w:hAnsi="Lucida Sans Unicode" w:cs="Lucida Sans Unicode"/>
          <w:sz w:val="20"/>
          <w:szCs w:val="20"/>
        </w:rPr>
      </w:pPr>
      <w:r w:rsidRPr="00842ADD">
        <w:rPr>
          <w:rFonts w:ascii="Lucida Sans Unicode" w:eastAsia="Times New Roman" w:hAnsi="Lucida Sans Unicode" w:cs="Lucida Sans Unicode"/>
          <w:sz w:val="20"/>
          <w:szCs w:val="20"/>
        </w:rPr>
        <w:lastRenderedPageBreak/>
        <w:t>En dicho acuerdo se propuso realizar, entre otros, los siguientes cambios:</w:t>
      </w:r>
    </w:p>
    <w:p w14:paraId="57F34006" w14:textId="77777777" w:rsidR="00FC025C" w:rsidRPr="00842ADD" w:rsidRDefault="00FC025C" w:rsidP="00FC025C">
      <w:pPr>
        <w:spacing w:after="0" w:line="276" w:lineRule="auto"/>
        <w:jc w:val="both"/>
        <w:rPr>
          <w:rFonts w:ascii="Lucida Sans Unicode" w:eastAsia="Times New Roman" w:hAnsi="Lucida Sans Unicode" w:cs="Lucida Sans Unicode"/>
          <w:sz w:val="20"/>
          <w:szCs w:val="20"/>
        </w:rPr>
      </w:pPr>
    </w:p>
    <w:tbl>
      <w:tblPr>
        <w:tblStyle w:val="Tablaconcuadrcula"/>
        <w:tblW w:w="5000" w:type="pct"/>
        <w:tblLook w:val="04A0" w:firstRow="1" w:lastRow="0" w:firstColumn="1" w:lastColumn="0" w:noHBand="0" w:noVBand="1"/>
      </w:tblPr>
      <w:tblGrid>
        <w:gridCol w:w="3107"/>
        <w:gridCol w:w="3127"/>
        <w:gridCol w:w="2594"/>
      </w:tblGrid>
      <w:tr w:rsidR="00FC025C" w:rsidRPr="00842ADD" w14:paraId="7E669600" w14:textId="77777777" w:rsidTr="00703F3C">
        <w:trPr>
          <w:trHeight w:val="364"/>
        </w:trPr>
        <w:tc>
          <w:tcPr>
            <w:tcW w:w="1760" w:type="pct"/>
            <w:shd w:val="clear" w:color="auto" w:fill="009999"/>
            <w:vAlign w:val="center"/>
          </w:tcPr>
          <w:p w14:paraId="29EC1886" w14:textId="6047AE26" w:rsidR="00FC025C" w:rsidRPr="00842ADD" w:rsidRDefault="00FC025C" w:rsidP="00703F3C">
            <w:pPr>
              <w:spacing w:line="276" w:lineRule="auto"/>
              <w:jc w:val="center"/>
              <w:rPr>
                <w:rFonts w:ascii="Lucida Sans Unicode" w:eastAsia="Times New Roman" w:hAnsi="Lucida Sans Unicode" w:cs="Lucida Sans Unicode"/>
                <w:b/>
                <w:color w:val="FFFFFF" w:themeColor="background1"/>
                <w:sz w:val="20"/>
                <w:szCs w:val="20"/>
                <w:lang w:eastAsia="ar-SA"/>
              </w:rPr>
            </w:pPr>
            <w:r w:rsidRPr="00842ADD">
              <w:rPr>
                <w:rFonts w:ascii="Lucida Sans Unicode" w:eastAsia="Times New Roman" w:hAnsi="Lucida Sans Unicode" w:cs="Lucida Sans Unicode"/>
                <w:b/>
                <w:color w:val="FFFFFF" w:themeColor="background1"/>
                <w:sz w:val="20"/>
                <w:szCs w:val="20"/>
                <w:lang w:eastAsia="ar-SA"/>
              </w:rPr>
              <w:t xml:space="preserve">Estructura </w:t>
            </w:r>
            <w:r w:rsidR="00C74846" w:rsidRPr="00842ADD">
              <w:rPr>
                <w:rFonts w:ascii="Lucida Sans Unicode" w:eastAsia="Times New Roman" w:hAnsi="Lucida Sans Unicode" w:cs="Lucida Sans Unicode"/>
                <w:b/>
                <w:color w:val="FFFFFF" w:themeColor="background1"/>
                <w:sz w:val="20"/>
                <w:szCs w:val="20"/>
                <w:lang w:eastAsia="ar-SA"/>
              </w:rPr>
              <w:t>anterior</w:t>
            </w:r>
          </w:p>
        </w:tc>
        <w:tc>
          <w:tcPr>
            <w:tcW w:w="1771" w:type="pct"/>
            <w:shd w:val="clear" w:color="auto" w:fill="009999"/>
            <w:vAlign w:val="center"/>
          </w:tcPr>
          <w:p w14:paraId="61758732" w14:textId="77777777" w:rsidR="00FC025C" w:rsidRPr="00842ADD" w:rsidRDefault="00FC025C" w:rsidP="00703F3C">
            <w:pPr>
              <w:spacing w:line="276" w:lineRule="auto"/>
              <w:jc w:val="center"/>
              <w:rPr>
                <w:rFonts w:ascii="Lucida Sans Unicode" w:eastAsia="Times New Roman" w:hAnsi="Lucida Sans Unicode" w:cs="Lucida Sans Unicode"/>
                <w:b/>
                <w:color w:val="FFFFFF" w:themeColor="background1"/>
                <w:sz w:val="20"/>
                <w:szCs w:val="20"/>
                <w:lang w:eastAsia="ar-SA"/>
              </w:rPr>
            </w:pPr>
            <w:r w:rsidRPr="00842ADD">
              <w:rPr>
                <w:rFonts w:ascii="Lucida Sans Unicode" w:eastAsia="Times New Roman" w:hAnsi="Lucida Sans Unicode" w:cs="Lucida Sans Unicode"/>
                <w:b/>
                <w:color w:val="FFFFFF" w:themeColor="background1"/>
                <w:sz w:val="20"/>
                <w:szCs w:val="20"/>
                <w:lang w:eastAsia="ar-SA"/>
              </w:rPr>
              <w:t>Reestructura</w:t>
            </w:r>
          </w:p>
        </w:tc>
        <w:tc>
          <w:tcPr>
            <w:tcW w:w="1469" w:type="pct"/>
            <w:shd w:val="clear" w:color="auto" w:fill="009999"/>
            <w:vAlign w:val="center"/>
          </w:tcPr>
          <w:p w14:paraId="74D0840B" w14:textId="77777777" w:rsidR="00FC025C" w:rsidRPr="00842ADD" w:rsidRDefault="00FC025C" w:rsidP="00703F3C">
            <w:pPr>
              <w:spacing w:line="276" w:lineRule="auto"/>
              <w:jc w:val="center"/>
              <w:rPr>
                <w:rFonts w:ascii="Lucida Sans Unicode" w:eastAsia="Times New Roman" w:hAnsi="Lucida Sans Unicode" w:cs="Lucida Sans Unicode"/>
                <w:b/>
                <w:color w:val="FFFFFF" w:themeColor="background1"/>
                <w:sz w:val="20"/>
                <w:szCs w:val="20"/>
                <w:lang w:eastAsia="ar-SA"/>
              </w:rPr>
            </w:pPr>
            <w:r w:rsidRPr="00842ADD">
              <w:rPr>
                <w:rFonts w:ascii="Lucida Sans Unicode" w:eastAsia="Times New Roman" w:hAnsi="Lucida Sans Unicode" w:cs="Lucida Sans Unicode"/>
                <w:b/>
                <w:color w:val="FFFFFF" w:themeColor="background1"/>
                <w:sz w:val="20"/>
                <w:szCs w:val="20"/>
                <w:lang w:eastAsia="ar-SA"/>
              </w:rPr>
              <w:t>Cambio efectuado</w:t>
            </w:r>
          </w:p>
        </w:tc>
      </w:tr>
      <w:tr w:rsidR="00FC025C" w:rsidRPr="00842ADD" w14:paraId="406654C4" w14:textId="77777777" w:rsidTr="00703F3C">
        <w:trPr>
          <w:trHeight w:val="560"/>
        </w:trPr>
        <w:tc>
          <w:tcPr>
            <w:tcW w:w="1760" w:type="pct"/>
            <w:vAlign w:val="center"/>
          </w:tcPr>
          <w:p w14:paraId="40956F84"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Organización Electoral</w:t>
            </w:r>
          </w:p>
        </w:tc>
        <w:tc>
          <w:tcPr>
            <w:tcW w:w="1771" w:type="pct"/>
            <w:vAlign w:val="center"/>
          </w:tcPr>
          <w:p w14:paraId="3FE3FBFC" w14:textId="6F2F3EBC"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Ejecutiva de Organización Electoral y Estadística</w:t>
            </w:r>
          </w:p>
        </w:tc>
        <w:tc>
          <w:tcPr>
            <w:tcW w:w="1469" w:type="pct"/>
            <w:vAlign w:val="center"/>
          </w:tcPr>
          <w:p w14:paraId="2846D501"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Cambio de nombre</w:t>
            </w:r>
          </w:p>
        </w:tc>
      </w:tr>
      <w:tr w:rsidR="00B47EF3" w:rsidRPr="00842ADD" w14:paraId="24DCF800" w14:textId="77777777" w:rsidTr="00703F3C">
        <w:trPr>
          <w:trHeight w:val="560"/>
        </w:trPr>
        <w:tc>
          <w:tcPr>
            <w:tcW w:w="1760" w:type="pct"/>
            <w:vAlign w:val="center"/>
          </w:tcPr>
          <w:p w14:paraId="3B0F348F" w14:textId="76C4C70A" w:rsidR="00B47EF3" w:rsidRPr="00842ADD" w:rsidRDefault="00B47EF3"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Prerrogativas</w:t>
            </w:r>
          </w:p>
        </w:tc>
        <w:tc>
          <w:tcPr>
            <w:tcW w:w="1771" w:type="pct"/>
            <w:vAlign w:val="center"/>
          </w:tcPr>
          <w:p w14:paraId="51603873" w14:textId="0AABB601" w:rsidR="00B47EF3" w:rsidRPr="00842ADD" w:rsidRDefault="00B47EF3"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Ejecutiva de Prerrogativas e Inclusión</w:t>
            </w:r>
          </w:p>
        </w:tc>
        <w:tc>
          <w:tcPr>
            <w:tcW w:w="1469" w:type="pct"/>
            <w:vAlign w:val="center"/>
          </w:tcPr>
          <w:p w14:paraId="73628032" w14:textId="2A14AC46" w:rsidR="00B47EF3" w:rsidRPr="00842ADD" w:rsidRDefault="00B47EF3"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Cambio de nombre</w:t>
            </w:r>
          </w:p>
        </w:tc>
      </w:tr>
      <w:tr w:rsidR="00FC025C" w:rsidRPr="00842ADD" w14:paraId="3939EEE6" w14:textId="77777777" w:rsidTr="00703F3C">
        <w:trPr>
          <w:trHeight w:val="692"/>
        </w:trPr>
        <w:tc>
          <w:tcPr>
            <w:tcW w:w="1760" w:type="pct"/>
            <w:vAlign w:val="center"/>
          </w:tcPr>
          <w:p w14:paraId="30CEAF08"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Jurídica</w:t>
            </w:r>
          </w:p>
        </w:tc>
        <w:tc>
          <w:tcPr>
            <w:tcW w:w="1771" w:type="pct"/>
            <w:vAlign w:val="center"/>
          </w:tcPr>
          <w:p w14:paraId="041D98DB"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Ejecutiva de Asuntos Jurídicos</w:t>
            </w:r>
          </w:p>
        </w:tc>
        <w:tc>
          <w:tcPr>
            <w:tcW w:w="1469" w:type="pct"/>
            <w:vAlign w:val="center"/>
          </w:tcPr>
          <w:p w14:paraId="7E7DBFF4"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Cambio de nombre</w:t>
            </w:r>
          </w:p>
        </w:tc>
      </w:tr>
      <w:tr w:rsidR="004A7B5C" w:rsidRPr="00842ADD" w14:paraId="40762648" w14:textId="77777777" w:rsidTr="00842ADD">
        <w:trPr>
          <w:trHeight w:val="692"/>
        </w:trPr>
        <w:tc>
          <w:tcPr>
            <w:tcW w:w="1760" w:type="pct"/>
            <w:shd w:val="clear" w:color="auto" w:fill="auto"/>
            <w:vAlign w:val="center"/>
          </w:tcPr>
          <w:p w14:paraId="29952B1D" w14:textId="142F1253" w:rsidR="004A7B5C" w:rsidRPr="00842ADD" w:rsidRDefault="004A7B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Ejecutiva de Administración e Innovación</w:t>
            </w:r>
          </w:p>
        </w:tc>
        <w:tc>
          <w:tcPr>
            <w:tcW w:w="1771" w:type="pct"/>
            <w:shd w:val="clear" w:color="auto" w:fill="auto"/>
            <w:vAlign w:val="center"/>
          </w:tcPr>
          <w:p w14:paraId="5AA3B6A0" w14:textId="2B0BFDB2" w:rsidR="004A7B5C" w:rsidRPr="00842ADD" w:rsidRDefault="004A7B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Ejecutiva de Administración</w:t>
            </w:r>
          </w:p>
        </w:tc>
        <w:tc>
          <w:tcPr>
            <w:tcW w:w="1469" w:type="pct"/>
            <w:shd w:val="clear" w:color="auto" w:fill="auto"/>
            <w:vAlign w:val="center"/>
          </w:tcPr>
          <w:p w14:paraId="55A1EFB7" w14:textId="72EB2DE7" w:rsidR="004A7B5C" w:rsidRPr="00842ADD" w:rsidRDefault="004A7B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Cambio de nombre</w:t>
            </w:r>
          </w:p>
        </w:tc>
      </w:tr>
      <w:tr w:rsidR="00FC025C" w:rsidRPr="00842ADD" w14:paraId="1E9513E5" w14:textId="77777777" w:rsidTr="00703F3C">
        <w:trPr>
          <w:trHeight w:val="697"/>
        </w:trPr>
        <w:tc>
          <w:tcPr>
            <w:tcW w:w="1760" w:type="pct"/>
            <w:vAlign w:val="center"/>
          </w:tcPr>
          <w:p w14:paraId="7E8EBFBF" w14:textId="57C7E63E"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Prerrogativas</w:t>
            </w:r>
            <w:r w:rsidR="00B47EF3" w:rsidRPr="00842ADD">
              <w:rPr>
                <w:rFonts w:ascii="Lucida Sans Unicode" w:eastAsia="Times New Roman" w:hAnsi="Lucida Sans Unicode" w:cs="Lucida Sans Unicode"/>
                <w:bCs/>
                <w:sz w:val="20"/>
                <w:szCs w:val="20"/>
                <w:lang w:eastAsia="ar-SA"/>
              </w:rPr>
              <w:t xml:space="preserve"> </w:t>
            </w:r>
          </w:p>
        </w:tc>
        <w:tc>
          <w:tcPr>
            <w:tcW w:w="1771" w:type="pct"/>
            <w:vAlign w:val="center"/>
          </w:tcPr>
          <w:p w14:paraId="455F0C8E"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Agrupaciones y Partidos Políticos</w:t>
            </w:r>
          </w:p>
        </w:tc>
        <w:tc>
          <w:tcPr>
            <w:tcW w:w="1469" w:type="pct"/>
            <w:vAlign w:val="center"/>
          </w:tcPr>
          <w:p w14:paraId="6A717B53"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Cambio de nombre</w:t>
            </w:r>
          </w:p>
        </w:tc>
      </w:tr>
      <w:tr w:rsidR="00FC025C" w:rsidRPr="00842ADD" w14:paraId="426FCD89" w14:textId="77777777" w:rsidTr="00703F3C">
        <w:trPr>
          <w:trHeight w:val="296"/>
        </w:trPr>
        <w:tc>
          <w:tcPr>
            <w:tcW w:w="1760" w:type="pct"/>
            <w:vAlign w:val="center"/>
          </w:tcPr>
          <w:p w14:paraId="5828EB84"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Informática</w:t>
            </w:r>
          </w:p>
        </w:tc>
        <w:tc>
          <w:tcPr>
            <w:tcW w:w="1771" w:type="pct"/>
            <w:vAlign w:val="center"/>
          </w:tcPr>
          <w:p w14:paraId="34E0110D" w14:textId="77777777"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Informática e Innovación</w:t>
            </w:r>
          </w:p>
        </w:tc>
        <w:tc>
          <w:tcPr>
            <w:tcW w:w="1469" w:type="pct"/>
            <w:vAlign w:val="center"/>
          </w:tcPr>
          <w:p w14:paraId="12FB015B" w14:textId="6F602B25" w:rsidR="00FC025C" w:rsidRPr="00842ADD" w:rsidRDefault="00FC025C"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Cambio de nombre y de adscripción</w:t>
            </w:r>
          </w:p>
        </w:tc>
      </w:tr>
      <w:tr w:rsidR="00D042CD" w:rsidRPr="00842ADD" w14:paraId="0438D6C4" w14:textId="77777777" w:rsidTr="00703F3C">
        <w:trPr>
          <w:trHeight w:val="296"/>
        </w:trPr>
        <w:tc>
          <w:tcPr>
            <w:tcW w:w="1760" w:type="pct"/>
            <w:vAlign w:val="center"/>
          </w:tcPr>
          <w:p w14:paraId="3E91FCEB" w14:textId="348B00BD" w:rsidR="00D042CD" w:rsidRPr="00842ADD" w:rsidRDefault="00D042CD"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Educación Cívica</w:t>
            </w:r>
          </w:p>
        </w:tc>
        <w:tc>
          <w:tcPr>
            <w:tcW w:w="1771" w:type="pct"/>
            <w:vAlign w:val="center"/>
          </w:tcPr>
          <w:p w14:paraId="01A0A3BC" w14:textId="2675035D" w:rsidR="00D042CD" w:rsidRPr="00842ADD" w:rsidRDefault="00D042CD"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Dirección de Capacitación y Cultura Democrática</w:t>
            </w:r>
          </w:p>
        </w:tc>
        <w:tc>
          <w:tcPr>
            <w:tcW w:w="1469" w:type="pct"/>
            <w:vAlign w:val="center"/>
          </w:tcPr>
          <w:p w14:paraId="0AB6070B" w14:textId="7A7E62AA" w:rsidR="00D042CD" w:rsidRPr="00842ADD" w:rsidRDefault="00D042CD" w:rsidP="00703F3C">
            <w:pPr>
              <w:spacing w:line="276" w:lineRule="auto"/>
              <w:jc w:val="center"/>
              <w:rPr>
                <w:rFonts w:ascii="Lucida Sans Unicode" w:eastAsia="Times New Roman" w:hAnsi="Lucida Sans Unicode" w:cs="Lucida Sans Unicode"/>
                <w:bCs/>
                <w:sz w:val="20"/>
                <w:szCs w:val="20"/>
                <w:lang w:eastAsia="ar-SA"/>
              </w:rPr>
            </w:pPr>
            <w:r w:rsidRPr="00842ADD">
              <w:rPr>
                <w:rFonts w:ascii="Lucida Sans Unicode" w:eastAsia="Times New Roman" w:hAnsi="Lucida Sans Unicode" w:cs="Lucida Sans Unicode"/>
                <w:bCs/>
                <w:sz w:val="20"/>
                <w:szCs w:val="20"/>
                <w:lang w:eastAsia="ar-SA"/>
              </w:rPr>
              <w:t>Cambio de nombre</w:t>
            </w:r>
          </w:p>
        </w:tc>
      </w:tr>
    </w:tbl>
    <w:p w14:paraId="562CD390" w14:textId="77777777" w:rsidR="00FC025C" w:rsidRPr="00842ADD" w:rsidRDefault="00FC025C" w:rsidP="00FC025C">
      <w:pPr>
        <w:spacing w:after="0" w:line="240" w:lineRule="auto"/>
        <w:jc w:val="both"/>
        <w:rPr>
          <w:rFonts w:ascii="Lucida Sans Unicode" w:eastAsia="Times New Roman" w:hAnsi="Lucida Sans Unicode" w:cs="Lucida Sans Unicode"/>
          <w:b/>
          <w:bCs/>
          <w:kern w:val="2"/>
          <w:sz w:val="20"/>
          <w:szCs w:val="20"/>
          <w:lang w:eastAsia="ar-SA"/>
        </w:rPr>
      </w:pPr>
    </w:p>
    <w:p w14:paraId="10BD3081" w14:textId="77777777" w:rsidR="00FC025C" w:rsidRPr="00842ADD" w:rsidRDefault="00FC025C" w:rsidP="00FC025C">
      <w:pPr>
        <w:tabs>
          <w:tab w:val="left" w:pos="5535"/>
        </w:tabs>
        <w:spacing w:after="0" w:line="240" w:lineRule="auto"/>
        <w:jc w:val="both"/>
        <w:rPr>
          <w:rFonts w:ascii="Lucida Sans Unicode" w:eastAsia="Times New Roman" w:hAnsi="Lucida Sans Unicode" w:cs="Lucida Sans Unicode"/>
          <w:kern w:val="2"/>
          <w:sz w:val="20"/>
          <w:szCs w:val="20"/>
          <w:lang w:eastAsia="ar-SA"/>
        </w:rPr>
      </w:pPr>
      <w:r w:rsidRPr="00842ADD">
        <w:rPr>
          <w:rFonts w:ascii="Lucida Sans Unicode" w:eastAsia="Times New Roman" w:hAnsi="Lucida Sans Unicode" w:cs="Lucida Sans Unicode"/>
          <w:kern w:val="2"/>
          <w:sz w:val="20"/>
          <w:szCs w:val="20"/>
          <w:lang w:eastAsia="ar-SA"/>
        </w:rPr>
        <w:t xml:space="preserve">De igual forma, en el acuerdo referido, se instruyó a la </w:t>
      </w:r>
      <w:r w:rsidRPr="00842ADD">
        <w:rPr>
          <w:rFonts w:ascii="Lucida Sans Unicode" w:hAnsi="Lucida Sans Unicode" w:cs="Lucida Sans Unicode"/>
          <w:bCs/>
          <w:sz w:val="20"/>
          <w:szCs w:val="20"/>
          <w:lang w:eastAsia="ar-SA"/>
        </w:rPr>
        <w:t>Comisión Temporal de Mejora Regulatoria para que, dentro de los sesenta días hábiles siguientes a la aprobación de este, propusiera a este Consejo General el proyecto de reforma al Reglamento Interior del Instituto Electoral y de Participación Ciudadana del Estado de Jalisco, derivado de la modificación a la estructura organizacional también aprobada en el referido acuerdo.</w:t>
      </w:r>
    </w:p>
    <w:p w14:paraId="40552372" w14:textId="44FA7BA3" w:rsidR="00FC025C" w:rsidRPr="00842ADD" w:rsidRDefault="00FC025C" w:rsidP="00192DE7">
      <w:pPr>
        <w:spacing w:after="0" w:line="240" w:lineRule="auto"/>
        <w:jc w:val="both"/>
        <w:rPr>
          <w:rFonts w:ascii="Lucida Sans Unicode" w:hAnsi="Lucida Sans Unicode" w:cs="Lucida Sans Unicode"/>
          <w:sz w:val="20"/>
          <w:szCs w:val="20"/>
        </w:rPr>
      </w:pPr>
    </w:p>
    <w:p w14:paraId="721E226D" w14:textId="38C02099" w:rsidR="00A644C4" w:rsidRPr="00842ADD" w:rsidRDefault="00FE1533" w:rsidP="00A644C4">
      <w:pPr>
        <w:spacing w:after="0" w:line="240" w:lineRule="auto"/>
        <w:jc w:val="both"/>
        <w:rPr>
          <w:rFonts w:ascii="Lucida Sans Unicode" w:hAnsi="Lucida Sans Unicode" w:cs="Lucida Sans Unicode"/>
          <w:sz w:val="20"/>
          <w:szCs w:val="20"/>
        </w:rPr>
      </w:pPr>
      <w:r w:rsidRPr="00842ADD">
        <w:rPr>
          <w:rFonts w:ascii="Lucida Sans Unicode" w:hAnsi="Lucida Sans Unicode" w:cs="Lucida Sans Unicode"/>
          <w:sz w:val="20"/>
          <w:szCs w:val="20"/>
        </w:rPr>
        <w:t xml:space="preserve">En consecuencia, </w:t>
      </w:r>
      <w:r w:rsidR="009E2C57" w:rsidRPr="00842ADD">
        <w:rPr>
          <w:rFonts w:ascii="Lucida Sans Unicode" w:hAnsi="Lucida Sans Unicode" w:cs="Lucida Sans Unicode"/>
          <w:sz w:val="20"/>
          <w:szCs w:val="20"/>
        </w:rPr>
        <w:t xml:space="preserve">se propone </w:t>
      </w:r>
      <w:r w:rsidR="009B2F85" w:rsidRPr="00842ADD">
        <w:rPr>
          <w:rFonts w:ascii="Lucida Sans Unicode" w:hAnsi="Lucida Sans Unicode" w:cs="Lucida Sans Unicode"/>
          <w:sz w:val="20"/>
          <w:szCs w:val="20"/>
        </w:rPr>
        <w:t>reformar el Reglamento Interior d</w:t>
      </w:r>
      <w:r w:rsidR="006135F9" w:rsidRPr="00842ADD">
        <w:rPr>
          <w:rFonts w:ascii="Lucida Sans Unicode" w:hAnsi="Lucida Sans Unicode" w:cs="Lucida Sans Unicode"/>
          <w:sz w:val="20"/>
          <w:szCs w:val="20"/>
        </w:rPr>
        <w:t xml:space="preserve">e este organismo electoral, para </w:t>
      </w:r>
      <w:r w:rsidR="00D70BC1" w:rsidRPr="00842ADD">
        <w:rPr>
          <w:rFonts w:ascii="Lucida Sans Unicode" w:hAnsi="Lucida Sans Unicode" w:cs="Lucida Sans Unicode"/>
          <w:b/>
          <w:bCs/>
          <w:sz w:val="20"/>
          <w:szCs w:val="20"/>
        </w:rPr>
        <w:t>modifica</w:t>
      </w:r>
      <w:r w:rsidR="006135F9" w:rsidRPr="00842ADD">
        <w:rPr>
          <w:rFonts w:ascii="Lucida Sans Unicode" w:hAnsi="Lucida Sans Unicode" w:cs="Lucida Sans Unicode"/>
          <w:b/>
          <w:bCs/>
          <w:sz w:val="20"/>
          <w:szCs w:val="20"/>
        </w:rPr>
        <w:t>r</w:t>
      </w:r>
      <w:r w:rsidR="00D70BC1" w:rsidRPr="00842ADD">
        <w:rPr>
          <w:rFonts w:ascii="Lucida Sans Unicode" w:hAnsi="Lucida Sans Unicode" w:cs="Lucida Sans Unicode"/>
          <w:sz w:val="20"/>
          <w:szCs w:val="20"/>
        </w:rPr>
        <w:t xml:space="preserve"> </w:t>
      </w:r>
      <w:r w:rsidR="0014663F" w:rsidRPr="00842ADD">
        <w:rPr>
          <w:rFonts w:ascii="Lucida Sans Unicode" w:hAnsi="Lucida Sans Unicode" w:cs="Lucida Sans Unicode"/>
          <w:sz w:val="20"/>
          <w:szCs w:val="20"/>
        </w:rPr>
        <w:t xml:space="preserve">los artículos 2, 4, 10, 11, 16, 18, 19, 20 BIS, </w:t>
      </w:r>
      <w:r w:rsidR="005A664A" w:rsidRPr="00842ADD">
        <w:rPr>
          <w:rFonts w:ascii="Lucida Sans Unicode" w:hAnsi="Lucida Sans Unicode" w:cs="Lucida Sans Unicode"/>
          <w:sz w:val="20"/>
          <w:szCs w:val="20"/>
        </w:rPr>
        <w:t xml:space="preserve">21, 22, 23, 23 BIS, 24, 25, </w:t>
      </w:r>
      <w:r w:rsidR="00C347B7" w:rsidRPr="00842ADD">
        <w:rPr>
          <w:rFonts w:ascii="Lucida Sans Unicode" w:hAnsi="Lucida Sans Unicode" w:cs="Lucida Sans Unicode"/>
          <w:sz w:val="20"/>
          <w:szCs w:val="20"/>
        </w:rPr>
        <w:t xml:space="preserve">32, </w:t>
      </w:r>
      <w:r w:rsidR="005A664A" w:rsidRPr="00842ADD">
        <w:rPr>
          <w:rFonts w:ascii="Lucida Sans Unicode" w:hAnsi="Lucida Sans Unicode" w:cs="Lucida Sans Unicode"/>
          <w:sz w:val="20"/>
          <w:szCs w:val="20"/>
        </w:rPr>
        <w:t>33</w:t>
      </w:r>
      <w:r w:rsidR="00C347B7" w:rsidRPr="00842ADD">
        <w:rPr>
          <w:rFonts w:ascii="Lucida Sans Unicode" w:hAnsi="Lucida Sans Unicode" w:cs="Lucida Sans Unicode"/>
          <w:sz w:val="20"/>
          <w:szCs w:val="20"/>
        </w:rPr>
        <w:t>,</w:t>
      </w:r>
      <w:r w:rsidR="005A664A" w:rsidRPr="00842ADD">
        <w:rPr>
          <w:rFonts w:ascii="Lucida Sans Unicode" w:hAnsi="Lucida Sans Unicode" w:cs="Lucida Sans Unicode"/>
          <w:sz w:val="20"/>
          <w:szCs w:val="20"/>
        </w:rPr>
        <w:t xml:space="preserve"> 37</w:t>
      </w:r>
      <w:r w:rsidR="00706BF6" w:rsidRPr="00842ADD">
        <w:rPr>
          <w:rFonts w:ascii="Lucida Sans Unicode" w:hAnsi="Lucida Sans Unicode" w:cs="Lucida Sans Unicode"/>
          <w:sz w:val="20"/>
          <w:szCs w:val="20"/>
        </w:rPr>
        <w:t>, 39</w:t>
      </w:r>
      <w:r w:rsidR="00C347B7" w:rsidRPr="00842ADD">
        <w:rPr>
          <w:rFonts w:ascii="Lucida Sans Unicode" w:hAnsi="Lucida Sans Unicode" w:cs="Lucida Sans Unicode"/>
          <w:sz w:val="20"/>
          <w:szCs w:val="20"/>
        </w:rPr>
        <w:t xml:space="preserve"> y 45</w:t>
      </w:r>
      <w:r w:rsidR="005A664A" w:rsidRPr="00842ADD">
        <w:rPr>
          <w:rFonts w:ascii="Lucida Sans Unicode" w:hAnsi="Lucida Sans Unicode" w:cs="Lucida Sans Unicode"/>
          <w:sz w:val="20"/>
          <w:szCs w:val="20"/>
        </w:rPr>
        <w:t xml:space="preserve">; </w:t>
      </w:r>
      <w:r w:rsidR="005A664A" w:rsidRPr="00842ADD">
        <w:rPr>
          <w:rFonts w:ascii="Lucida Sans Unicode" w:hAnsi="Lucida Sans Unicode" w:cs="Lucida Sans Unicode"/>
          <w:b/>
          <w:bCs/>
          <w:sz w:val="20"/>
          <w:szCs w:val="20"/>
        </w:rPr>
        <w:t>derogar</w:t>
      </w:r>
      <w:r w:rsidR="005A664A" w:rsidRPr="00842ADD">
        <w:rPr>
          <w:rFonts w:ascii="Lucida Sans Unicode" w:hAnsi="Lucida Sans Unicode" w:cs="Lucida Sans Unicode"/>
          <w:sz w:val="20"/>
          <w:szCs w:val="20"/>
        </w:rPr>
        <w:t xml:space="preserve"> los numerales 12, 13</w:t>
      </w:r>
      <w:r w:rsidR="005E6141" w:rsidRPr="00842ADD">
        <w:rPr>
          <w:rFonts w:ascii="Lucida Sans Unicode" w:hAnsi="Lucida Sans Unicode" w:cs="Lucida Sans Unicode"/>
          <w:sz w:val="20"/>
          <w:szCs w:val="20"/>
        </w:rPr>
        <w:t>,</w:t>
      </w:r>
      <w:r w:rsidR="005A664A" w:rsidRPr="00842ADD">
        <w:rPr>
          <w:rFonts w:ascii="Lucida Sans Unicode" w:hAnsi="Lucida Sans Unicode" w:cs="Lucida Sans Unicode"/>
          <w:sz w:val="20"/>
          <w:szCs w:val="20"/>
        </w:rPr>
        <w:t xml:space="preserve"> 17</w:t>
      </w:r>
      <w:r w:rsidR="005E6141" w:rsidRPr="00842ADD">
        <w:rPr>
          <w:rFonts w:ascii="Lucida Sans Unicode" w:hAnsi="Lucida Sans Unicode" w:cs="Lucida Sans Unicode"/>
          <w:sz w:val="20"/>
          <w:szCs w:val="20"/>
        </w:rPr>
        <w:t>, 17 BIS</w:t>
      </w:r>
      <w:r w:rsidR="00EB043F" w:rsidRPr="00842ADD">
        <w:rPr>
          <w:rFonts w:ascii="Lucida Sans Unicode" w:hAnsi="Lucida Sans Unicode" w:cs="Lucida Sans Unicode"/>
          <w:sz w:val="20"/>
          <w:szCs w:val="20"/>
        </w:rPr>
        <w:t xml:space="preserve"> y </w:t>
      </w:r>
      <w:r w:rsidR="00EB043F" w:rsidRPr="00842ADD">
        <w:rPr>
          <w:rFonts w:ascii="Lucida Sans Unicode" w:hAnsi="Lucida Sans Unicode" w:cs="Lucida Sans Unicode"/>
          <w:b/>
          <w:bCs/>
          <w:sz w:val="20"/>
          <w:szCs w:val="20"/>
        </w:rPr>
        <w:t>agregar</w:t>
      </w:r>
      <w:r w:rsidR="00EB043F" w:rsidRPr="00842ADD">
        <w:rPr>
          <w:rFonts w:ascii="Lucida Sans Unicode" w:hAnsi="Lucida Sans Unicode" w:cs="Lucida Sans Unicode"/>
          <w:sz w:val="20"/>
          <w:szCs w:val="20"/>
        </w:rPr>
        <w:t xml:space="preserve"> el artículo 11 BIS</w:t>
      </w:r>
      <w:r w:rsidR="005A664A" w:rsidRPr="00842ADD">
        <w:rPr>
          <w:rFonts w:ascii="Lucida Sans Unicode" w:hAnsi="Lucida Sans Unicode" w:cs="Lucida Sans Unicode"/>
          <w:sz w:val="20"/>
          <w:szCs w:val="20"/>
        </w:rPr>
        <w:t>,</w:t>
      </w:r>
      <w:r w:rsidR="003933C2" w:rsidRPr="00842ADD">
        <w:rPr>
          <w:rFonts w:ascii="Lucida Sans Unicode" w:hAnsi="Lucida Sans Unicode" w:cs="Lucida Sans Unicode"/>
          <w:sz w:val="20"/>
          <w:szCs w:val="20"/>
        </w:rPr>
        <w:t xml:space="preserve"> en términos del </w:t>
      </w:r>
      <w:r w:rsidR="003933C2" w:rsidRPr="00842ADD">
        <w:rPr>
          <w:rFonts w:ascii="Lucida Sans Unicode" w:hAnsi="Lucida Sans Unicode" w:cs="Lucida Sans Unicode"/>
          <w:b/>
          <w:bCs/>
          <w:sz w:val="20"/>
          <w:szCs w:val="20"/>
        </w:rPr>
        <w:t>A</w:t>
      </w:r>
      <w:r w:rsidR="00565431" w:rsidRPr="00842ADD">
        <w:rPr>
          <w:rFonts w:ascii="Lucida Sans Unicode" w:hAnsi="Lucida Sans Unicode" w:cs="Lucida Sans Unicode"/>
          <w:b/>
          <w:bCs/>
          <w:sz w:val="20"/>
          <w:szCs w:val="20"/>
        </w:rPr>
        <w:t>nexo</w:t>
      </w:r>
      <w:r w:rsidR="00093318" w:rsidRPr="00842ADD">
        <w:rPr>
          <w:rFonts w:ascii="Lucida Sans Unicode" w:hAnsi="Lucida Sans Unicode" w:cs="Lucida Sans Unicode"/>
          <w:b/>
          <w:bCs/>
          <w:sz w:val="20"/>
          <w:szCs w:val="20"/>
        </w:rPr>
        <w:t xml:space="preserve"> 1</w:t>
      </w:r>
      <w:r w:rsidR="003933C2" w:rsidRPr="00842ADD">
        <w:rPr>
          <w:rFonts w:ascii="Lucida Sans Unicode" w:hAnsi="Lucida Sans Unicode" w:cs="Lucida Sans Unicode"/>
          <w:sz w:val="20"/>
          <w:szCs w:val="20"/>
        </w:rPr>
        <w:t xml:space="preserve"> que se acompaña y que forma parte integral del presente acuerdo. </w:t>
      </w:r>
    </w:p>
    <w:p w14:paraId="7EDB05DE" w14:textId="77777777" w:rsidR="00311223" w:rsidRPr="00842ADD" w:rsidRDefault="00311223" w:rsidP="00E32260">
      <w:pPr>
        <w:spacing w:after="0" w:line="240" w:lineRule="auto"/>
        <w:jc w:val="both"/>
        <w:rPr>
          <w:rFonts w:ascii="Lucida Sans Unicode" w:hAnsi="Lucida Sans Unicode" w:cs="Lucida Sans Unicode"/>
          <w:sz w:val="20"/>
          <w:szCs w:val="20"/>
        </w:rPr>
      </w:pPr>
    </w:p>
    <w:p w14:paraId="37633F3C" w14:textId="24B690E3" w:rsidR="00311223" w:rsidRPr="00842ADD" w:rsidRDefault="00311223" w:rsidP="00311223">
      <w:pPr>
        <w:spacing w:after="0" w:line="240" w:lineRule="auto"/>
        <w:jc w:val="both"/>
        <w:rPr>
          <w:rFonts w:ascii="Lucida Sans Unicode" w:hAnsi="Lucida Sans Unicode" w:cs="Lucida Sans Unicode"/>
          <w:sz w:val="20"/>
          <w:szCs w:val="20"/>
        </w:rPr>
      </w:pPr>
      <w:r w:rsidRPr="00842ADD">
        <w:rPr>
          <w:rFonts w:ascii="Lucida Sans Unicode" w:hAnsi="Lucida Sans Unicode" w:cs="Lucida Sans Unicode"/>
          <w:sz w:val="20"/>
          <w:szCs w:val="20"/>
        </w:rPr>
        <w:t xml:space="preserve">En ese contexto, considerando que las propuestas de modificación al Reglamento Interior de este organismo electoral, que formula la </w:t>
      </w:r>
      <w:r w:rsidR="00880119" w:rsidRPr="00842ADD">
        <w:rPr>
          <w:rFonts w:ascii="Lucida Sans Unicode" w:hAnsi="Lucida Sans Unicode" w:cs="Lucida Sans Unicode"/>
          <w:sz w:val="20"/>
          <w:szCs w:val="20"/>
        </w:rPr>
        <w:t>Comisión de Mejora Regulatoria Interna</w:t>
      </w:r>
      <w:r w:rsidRPr="00842ADD">
        <w:rPr>
          <w:rFonts w:ascii="Lucida Sans Unicode" w:hAnsi="Lucida Sans Unicode" w:cs="Lucida Sans Unicode"/>
          <w:sz w:val="20"/>
          <w:szCs w:val="20"/>
        </w:rPr>
        <w:t xml:space="preserve">, consisten primordialmente en </w:t>
      </w:r>
      <w:r w:rsidR="00880119" w:rsidRPr="00842ADD">
        <w:rPr>
          <w:rFonts w:ascii="Lucida Sans Unicode" w:hAnsi="Lucida Sans Unicode" w:cs="Lucida Sans Unicode"/>
          <w:sz w:val="20"/>
          <w:szCs w:val="20"/>
        </w:rPr>
        <w:t>el cambio de</w:t>
      </w:r>
      <w:r w:rsidR="004A693A" w:rsidRPr="00842ADD">
        <w:rPr>
          <w:rFonts w:ascii="Lucida Sans Unicode" w:hAnsi="Lucida Sans Unicode" w:cs="Lucida Sans Unicode"/>
          <w:sz w:val="20"/>
          <w:szCs w:val="20"/>
        </w:rPr>
        <w:t xml:space="preserve"> la estructura orgánica; </w:t>
      </w:r>
      <w:r w:rsidRPr="00842ADD">
        <w:rPr>
          <w:rFonts w:ascii="Lucida Sans Unicode" w:hAnsi="Lucida Sans Unicode" w:cs="Lucida Sans Unicode"/>
          <w:sz w:val="20"/>
          <w:szCs w:val="20"/>
        </w:rPr>
        <w:t xml:space="preserve">se estima procedente su </w:t>
      </w:r>
      <w:r w:rsidRPr="00842ADD">
        <w:rPr>
          <w:rFonts w:ascii="Lucida Sans Unicode" w:hAnsi="Lucida Sans Unicode" w:cs="Lucida Sans Unicode"/>
          <w:sz w:val="20"/>
          <w:szCs w:val="20"/>
        </w:rPr>
        <w:lastRenderedPageBreak/>
        <w:t>aprobación.</w:t>
      </w:r>
      <w:r w:rsidRPr="00842ADD">
        <w:rPr>
          <w:rFonts w:ascii="Lucida Sans Unicode" w:hAnsi="Lucida Sans Unicode" w:cs="Lucida Sans Unicode"/>
          <w:sz w:val="20"/>
          <w:szCs w:val="20"/>
        </w:rPr>
        <w:cr/>
      </w:r>
    </w:p>
    <w:p w14:paraId="42B3E6C9" w14:textId="77777777" w:rsidR="006E6A49" w:rsidRPr="00842ADD" w:rsidRDefault="00AF41A2" w:rsidP="006E6A49">
      <w:pPr>
        <w:jc w:val="both"/>
        <w:rPr>
          <w:rFonts w:ascii="Lucida Sans Unicode" w:eastAsia="Times New Roman" w:hAnsi="Lucida Sans Unicode" w:cs="Lucida Sans Unicode"/>
          <w:sz w:val="20"/>
          <w:szCs w:val="20"/>
          <w:lang w:eastAsia="ar-SA"/>
        </w:rPr>
      </w:pPr>
      <w:r w:rsidRPr="00842ADD">
        <w:rPr>
          <w:rFonts w:ascii="Lucida Sans Unicode" w:eastAsia="Times New Roman" w:hAnsi="Lucida Sans Unicode" w:cs="Lucida Sans Unicode"/>
          <w:b/>
          <w:sz w:val="20"/>
          <w:szCs w:val="20"/>
        </w:rPr>
        <w:t xml:space="preserve">VI. </w:t>
      </w:r>
      <w:r w:rsidR="006E6A49" w:rsidRPr="00842ADD">
        <w:rPr>
          <w:rFonts w:ascii="Lucida Sans Unicode" w:eastAsia="Times New Roman" w:hAnsi="Lucida Sans Unicode" w:cs="Lucida Sans Unicode"/>
          <w:b/>
          <w:bCs/>
          <w:sz w:val="20"/>
          <w:szCs w:val="20"/>
          <w:lang w:eastAsia="ar-SA"/>
        </w:rPr>
        <w:t>DE LA NOTIFICACIÓN DEL ACUERDO Y SU PUBLICACIÓN.</w:t>
      </w:r>
      <w:r w:rsidR="006E6A49" w:rsidRPr="00842ADD">
        <w:rPr>
          <w:rFonts w:ascii="Lucida Sans Unicode" w:eastAsia="Times New Roman" w:hAnsi="Lucida Sans Unicode" w:cs="Lucida Sans Unicode"/>
          <w:sz w:val="20"/>
          <w:szCs w:val="20"/>
          <w:lang w:eastAsia="ar-SA"/>
        </w:rPr>
        <w:t xml:space="preserve"> De conformidad con lo dispuesto en el artículo 51 del Reglamento de Sesiones del Consejo General, deberá de notificarse el presente acuerdo a las personas integrantes del Consejo General en términos de dicha disposición reglamentaria.</w:t>
      </w:r>
    </w:p>
    <w:p w14:paraId="005FAACC" w14:textId="6EBCB8F9" w:rsidR="00C31663" w:rsidRPr="00842ADD" w:rsidRDefault="00C31663" w:rsidP="00C31663">
      <w:pPr>
        <w:pStyle w:val="Sinespaciado"/>
        <w:spacing w:line="276" w:lineRule="auto"/>
        <w:jc w:val="both"/>
        <w:rPr>
          <w:rFonts w:ascii="Lucida Sans Unicode" w:hAnsi="Lucida Sans Unicode" w:cs="Lucida Sans Unicode"/>
          <w:sz w:val="20"/>
          <w:szCs w:val="20"/>
        </w:rPr>
      </w:pPr>
      <w:r w:rsidRPr="00842ADD">
        <w:rPr>
          <w:rFonts w:ascii="Lucida Sans Unicode" w:hAnsi="Lucida Sans Unicode" w:cs="Lucida Sans Unicode"/>
          <w:sz w:val="20"/>
          <w:szCs w:val="20"/>
        </w:rPr>
        <w:t>Hágase del conocimiento el contenido del presente acuerdo para los efectos legales correspondientes a las personas servidoras públicas de este organismo electoral.</w:t>
      </w:r>
    </w:p>
    <w:p w14:paraId="0AA974A8" w14:textId="7127F440" w:rsidR="006E6A49" w:rsidRPr="00842ADD" w:rsidRDefault="006E6A49" w:rsidP="006E6A49">
      <w:pPr>
        <w:suppressAutoHyphens/>
        <w:spacing w:after="0" w:line="240" w:lineRule="auto"/>
        <w:jc w:val="both"/>
        <w:rPr>
          <w:rFonts w:ascii="Lucida Sans Unicode" w:eastAsia="Times New Roman" w:hAnsi="Lucida Sans Unicode" w:cs="Lucida Sans Unicode"/>
          <w:sz w:val="20"/>
          <w:szCs w:val="20"/>
          <w:lang w:eastAsia="ar-SA"/>
        </w:rPr>
      </w:pPr>
    </w:p>
    <w:p w14:paraId="21ECF706" w14:textId="77777777" w:rsidR="006E6A49" w:rsidRPr="00842ADD" w:rsidRDefault="006E6A49" w:rsidP="006E6A49">
      <w:pPr>
        <w:suppressAutoHyphens/>
        <w:spacing w:after="0" w:line="240" w:lineRule="auto"/>
        <w:jc w:val="both"/>
        <w:rPr>
          <w:rFonts w:ascii="Lucida Sans Unicode" w:eastAsia="Times New Roman" w:hAnsi="Lucida Sans Unicode" w:cs="Lucida Sans Unicode"/>
          <w:bCs/>
          <w:sz w:val="20"/>
          <w:szCs w:val="20"/>
          <w:lang w:val="es-ES" w:eastAsia="ar-SA"/>
        </w:rPr>
      </w:pPr>
      <w:r w:rsidRPr="00842ADD">
        <w:rPr>
          <w:rFonts w:ascii="Lucida Sans Unicode" w:eastAsia="Times New Roman" w:hAnsi="Lucida Sans Unicode" w:cs="Lucida Sans Unicode"/>
          <w:sz w:val="20"/>
          <w:szCs w:val="20"/>
          <w:lang w:eastAsia="ar-SA"/>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5C7CA49" w14:textId="77777777" w:rsidR="006B6F3E" w:rsidRPr="00842ADD" w:rsidRDefault="006B6F3E" w:rsidP="00311223">
      <w:pPr>
        <w:spacing w:after="0" w:line="240" w:lineRule="auto"/>
        <w:jc w:val="both"/>
        <w:rPr>
          <w:rFonts w:ascii="Lucida Sans Unicode" w:hAnsi="Lucida Sans Unicode" w:cs="Lucida Sans Unicode"/>
          <w:sz w:val="20"/>
          <w:szCs w:val="20"/>
        </w:rPr>
      </w:pPr>
    </w:p>
    <w:p w14:paraId="1DC08891" w14:textId="2199275D" w:rsidR="00311223" w:rsidRPr="00842ADD" w:rsidRDefault="004D55C0" w:rsidP="004D55C0">
      <w:pPr>
        <w:spacing w:after="0" w:line="276" w:lineRule="auto"/>
        <w:jc w:val="both"/>
        <w:rPr>
          <w:rFonts w:ascii="Lucida Sans Unicode" w:hAnsi="Lucida Sans Unicode" w:cs="Lucida Sans Unicode"/>
          <w:sz w:val="20"/>
          <w:szCs w:val="20"/>
        </w:rPr>
      </w:pPr>
      <w:r w:rsidRPr="00842ADD">
        <w:rPr>
          <w:rFonts w:ascii="Lucida Sans Unicode" w:eastAsia="Times New Roman" w:hAnsi="Lucida Sans Unicode" w:cs="Lucida Sans Unicode"/>
          <w:sz w:val="20"/>
          <w:szCs w:val="20"/>
        </w:rPr>
        <w:t>Por lo anteriormente expuesto, se proponen los siguientes puntos de:</w:t>
      </w:r>
    </w:p>
    <w:p w14:paraId="39659753" w14:textId="77777777" w:rsidR="00A644C4" w:rsidRPr="00842ADD" w:rsidRDefault="00A644C4" w:rsidP="00A644C4">
      <w:pPr>
        <w:spacing w:after="0" w:line="240" w:lineRule="auto"/>
        <w:jc w:val="center"/>
        <w:rPr>
          <w:rFonts w:ascii="Lucida Sans Unicode" w:eastAsia="Times New Roman" w:hAnsi="Lucida Sans Unicode" w:cs="Lucida Sans Unicode"/>
          <w:b/>
          <w:kern w:val="18"/>
          <w:sz w:val="20"/>
          <w:szCs w:val="20"/>
          <w:lang w:eastAsia="es-ES"/>
        </w:rPr>
      </w:pPr>
    </w:p>
    <w:p w14:paraId="096B1BA1" w14:textId="77777777" w:rsidR="00A644C4" w:rsidRPr="00842ADD" w:rsidRDefault="00A644C4" w:rsidP="00A644C4">
      <w:pPr>
        <w:spacing w:after="0" w:line="240" w:lineRule="auto"/>
        <w:jc w:val="center"/>
        <w:rPr>
          <w:rFonts w:ascii="Lucida Sans Unicode" w:eastAsia="Times New Roman" w:hAnsi="Lucida Sans Unicode" w:cs="Lucida Sans Unicode"/>
          <w:b/>
          <w:kern w:val="18"/>
          <w:sz w:val="20"/>
          <w:szCs w:val="20"/>
          <w:lang w:eastAsia="es-ES"/>
        </w:rPr>
      </w:pPr>
      <w:r w:rsidRPr="00842ADD">
        <w:rPr>
          <w:rFonts w:ascii="Lucida Sans Unicode" w:eastAsia="Times New Roman" w:hAnsi="Lucida Sans Unicode" w:cs="Lucida Sans Unicode"/>
          <w:b/>
          <w:kern w:val="18"/>
          <w:sz w:val="20"/>
          <w:szCs w:val="20"/>
          <w:lang w:eastAsia="es-ES"/>
        </w:rPr>
        <w:t>A C U E R D O</w:t>
      </w:r>
    </w:p>
    <w:p w14:paraId="6D0FA61C" w14:textId="77777777" w:rsidR="00A644C4" w:rsidRPr="00842ADD" w:rsidRDefault="00A644C4" w:rsidP="00295AD1">
      <w:pPr>
        <w:spacing w:after="0" w:line="240" w:lineRule="auto"/>
        <w:jc w:val="both"/>
        <w:rPr>
          <w:rFonts w:ascii="Lucida Sans Unicode" w:eastAsia="Times New Roman" w:hAnsi="Lucida Sans Unicode" w:cs="Lucida Sans Unicode"/>
          <w:b/>
          <w:kern w:val="18"/>
          <w:sz w:val="20"/>
          <w:szCs w:val="20"/>
          <w:lang w:eastAsia="es-ES"/>
        </w:rPr>
      </w:pPr>
    </w:p>
    <w:p w14:paraId="74B987DD" w14:textId="5CE35389" w:rsidR="00FB65DE" w:rsidRPr="00842ADD" w:rsidRDefault="00A644C4" w:rsidP="0055196D">
      <w:pPr>
        <w:shd w:val="clear" w:color="auto" w:fill="FFFFFF" w:themeFill="background1"/>
        <w:spacing w:after="0" w:line="240" w:lineRule="auto"/>
        <w:jc w:val="both"/>
        <w:rPr>
          <w:rFonts w:ascii="Lucida Sans Unicode" w:eastAsia="Times New Roman" w:hAnsi="Lucida Sans Unicode" w:cs="Lucida Sans Unicode"/>
          <w:b/>
          <w:kern w:val="18"/>
          <w:sz w:val="20"/>
          <w:szCs w:val="20"/>
          <w:lang w:val="es-ES" w:eastAsia="es-ES"/>
        </w:rPr>
      </w:pPr>
      <w:r w:rsidRPr="00842ADD">
        <w:rPr>
          <w:rFonts w:ascii="Lucida Sans Unicode" w:eastAsia="Times New Roman" w:hAnsi="Lucida Sans Unicode" w:cs="Lucida Sans Unicode"/>
          <w:b/>
          <w:kern w:val="18"/>
          <w:sz w:val="20"/>
          <w:szCs w:val="20"/>
          <w:lang w:val="es-ES" w:eastAsia="es-ES"/>
        </w:rPr>
        <w:t>PRIMERO.</w:t>
      </w:r>
      <w:r w:rsidR="00FB65DE" w:rsidRPr="00842ADD">
        <w:rPr>
          <w:rFonts w:ascii="Lucida Sans Unicode" w:eastAsia="Times New Roman" w:hAnsi="Lucida Sans Unicode" w:cs="Lucida Sans Unicode"/>
          <w:b/>
          <w:kern w:val="18"/>
          <w:sz w:val="20"/>
          <w:szCs w:val="20"/>
          <w:lang w:val="es-ES" w:eastAsia="es-ES"/>
        </w:rPr>
        <w:t xml:space="preserve"> </w:t>
      </w:r>
      <w:r w:rsidR="000B0A98" w:rsidRPr="00842ADD">
        <w:rPr>
          <w:rFonts w:ascii="Lucida Sans Unicode" w:eastAsia="Times New Roman" w:hAnsi="Lucida Sans Unicode" w:cs="Lucida Sans Unicode"/>
          <w:bCs/>
          <w:kern w:val="18"/>
          <w:sz w:val="20"/>
          <w:szCs w:val="20"/>
          <w:lang w:val="es-ES" w:eastAsia="es-ES"/>
        </w:rPr>
        <w:t>Se aprueba el cambio de denominación d</w:t>
      </w:r>
      <w:r w:rsidR="000B0A98" w:rsidRPr="00842ADD">
        <w:rPr>
          <w:rFonts w:ascii="Lucida Sans Unicode" w:eastAsia="Times New Roman" w:hAnsi="Lucida Sans Unicode" w:cs="Lucida Sans Unicode"/>
          <w:bCs/>
          <w:kern w:val="2"/>
          <w:sz w:val="20"/>
          <w:szCs w:val="20"/>
        </w:rPr>
        <w:t xml:space="preserve">el </w:t>
      </w:r>
      <w:r w:rsidR="00932B8F" w:rsidRPr="00842ADD">
        <w:rPr>
          <w:rFonts w:ascii="Lucida Sans Unicode" w:eastAsia="Times New Roman" w:hAnsi="Lucida Sans Unicode" w:cs="Lucida Sans Unicode"/>
          <w:kern w:val="2"/>
          <w:sz w:val="20"/>
          <w:szCs w:val="20"/>
        </w:rPr>
        <w:t xml:space="preserve">Centro de Estudios e Investigación Irene Robledo García </w:t>
      </w:r>
      <w:r w:rsidR="000B0A98" w:rsidRPr="00842ADD">
        <w:rPr>
          <w:rFonts w:ascii="Lucida Sans Unicode" w:eastAsia="Times New Roman" w:hAnsi="Lucida Sans Unicode" w:cs="Lucida Sans Unicode"/>
          <w:kern w:val="2"/>
          <w:sz w:val="20"/>
          <w:szCs w:val="20"/>
        </w:rPr>
        <w:t>para en su lugar quedar como Centro de Investigación y Estudios Electorales “Irene Robledo García”, en términos del considerando IV de este acuerdo</w:t>
      </w:r>
      <w:r w:rsidR="00407156" w:rsidRPr="00842ADD">
        <w:rPr>
          <w:rFonts w:ascii="Lucida Sans Unicode" w:eastAsia="Times New Roman" w:hAnsi="Lucida Sans Unicode" w:cs="Lucida Sans Unicode"/>
          <w:kern w:val="2"/>
          <w:sz w:val="20"/>
          <w:szCs w:val="20"/>
        </w:rPr>
        <w:t>,</w:t>
      </w:r>
      <w:r w:rsidR="00816B5F" w:rsidRPr="00842ADD">
        <w:rPr>
          <w:rFonts w:ascii="Lucida Sans Unicode" w:eastAsia="Times New Roman" w:hAnsi="Lucida Sans Unicode" w:cs="Lucida Sans Unicode"/>
          <w:kern w:val="2"/>
          <w:sz w:val="20"/>
          <w:szCs w:val="20"/>
        </w:rPr>
        <w:t xml:space="preserve"> para los efectos legales conducentes</w:t>
      </w:r>
      <w:r w:rsidR="00407156" w:rsidRPr="00842ADD">
        <w:rPr>
          <w:rFonts w:ascii="Lucida Sans Unicode" w:eastAsia="Times New Roman" w:hAnsi="Lucida Sans Unicode" w:cs="Lucida Sans Unicode"/>
          <w:kern w:val="2"/>
          <w:sz w:val="20"/>
          <w:szCs w:val="20"/>
        </w:rPr>
        <w:t xml:space="preserve"> y realizando la respectiva modificación en el organigrama de este Instituto</w:t>
      </w:r>
      <w:r w:rsidR="003237D5" w:rsidRPr="00842ADD">
        <w:rPr>
          <w:rFonts w:ascii="Lucida Sans Unicode" w:eastAsia="Times New Roman" w:hAnsi="Lucida Sans Unicode" w:cs="Lucida Sans Unicode"/>
          <w:kern w:val="2"/>
          <w:sz w:val="20"/>
          <w:szCs w:val="20"/>
        </w:rPr>
        <w:t>, aprobado en acuerdo IEPC-ACG-007/2025 de fecha quince de enero del año en curso</w:t>
      </w:r>
      <w:r w:rsidR="000B0A98" w:rsidRPr="00842ADD">
        <w:rPr>
          <w:rFonts w:ascii="Lucida Sans Unicode" w:eastAsia="Times New Roman" w:hAnsi="Lucida Sans Unicode" w:cs="Lucida Sans Unicode"/>
          <w:kern w:val="2"/>
          <w:sz w:val="20"/>
          <w:szCs w:val="20"/>
        </w:rPr>
        <w:t xml:space="preserve">. </w:t>
      </w:r>
      <w:r w:rsidR="000B0A98" w:rsidRPr="00842ADD">
        <w:rPr>
          <w:rFonts w:ascii="Lucida Sans Unicode" w:eastAsia="Times New Roman" w:hAnsi="Lucida Sans Unicode" w:cs="Lucida Sans Unicode"/>
          <w:b/>
          <w:kern w:val="18"/>
          <w:sz w:val="20"/>
          <w:szCs w:val="20"/>
          <w:lang w:val="es-ES" w:eastAsia="es-ES"/>
        </w:rPr>
        <w:t xml:space="preserve"> </w:t>
      </w:r>
    </w:p>
    <w:p w14:paraId="2A03B9A9" w14:textId="77777777" w:rsidR="00FB65DE" w:rsidRPr="00842ADD" w:rsidRDefault="00FB65DE" w:rsidP="00A644C4">
      <w:pPr>
        <w:spacing w:after="0" w:line="240" w:lineRule="auto"/>
        <w:jc w:val="both"/>
        <w:rPr>
          <w:rFonts w:ascii="Lucida Sans Unicode" w:eastAsia="Times New Roman" w:hAnsi="Lucida Sans Unicode" w:cs="Lucida Sans Unicode"/>
          <w:b/>
          <w:kern w:val="18"/>
          <w:sz w:val="20"/>
          <w:szCs w:val="20"/>
          <w:lang w:val="es-ES" w:eastAsia="es-ES"/>
        </w:rPr>
      </w:pPr>
    </w:p>
    <w:p w14:paraId="11CAA3DD" w14:textId="5531B50F" w:rsidR="000013E2" w:rsidRPr="00842ADD" w:rsidRDefault="00FB65DE" w:rsidP="00A644C4">
      <w:pPr>
        <w:spacing w:after="0" w:line="240" w:lineRule="auto"/>
        <w:jc w:val="both"/>
        <w:rPr>
          <w:rFonts w:ascii="Lucida Sans Unicode" w:eastAsia="Times New Roman" w:hAnsi="Lucida Sans Unicode" w:cs="Lucida Sans Unicode"/>
          <w:kern w:val="18"/>
          <w:sz w:val="20"/>
          <w:szCs w:val="20"/>
          <w:lang w:val="es-ES" w:eastAsia="es-ES"/>
        </w:rPr>
      </w:pPr>
      <w:r w:rsidRPr="00842ADD">
        <w:rPr>
          <w:rFonts w:ascii="Lucida Sans Unicode" w:eastAsia="Times New Roman" w:hAnsi="Lucida Sans Unicode" w:cs="Lucida Sans Unicode"/>
          <w:b/>
          <w:kern w:val="18"/>
          <w:sz w:val="20"/>
          <w:szCs w:val="20"/>
          <w:lang w:val="es-ES" w:eastAsia="es-ES"/>
        </w:rPr>
        <w:t>SEGUNDO.</w:t>
      </w:r>
      <w:r w:rsidR="00A644C4" w:rsidRPr="00842ADD">
        <w:rPr>
          <w:rFonts w:ascii="Lucida Sans Unicode" w:eastAsia="Times New Roman" w:hAnsi="Lucida Sans Unicode" w:cs="Lucida Sans Unicode"/>
          <w:kern w:val="18"/>
          <w:sz w:val="20"/>
          <w:szCs w:val="20"/>
          <w:lang w:val="es-ES" w:eastAsia="es-ES"/>
        </w:rPr>
        <w:t xml:space="preserve"> </w:t>
      </w:r>
      <w:r w:rsidR="000013E2" w:rsidRPr="00842ADD">
        <w:rPr>
          <w:rFonts w:ascii="Lucida Sans Unicode" w:eastAsia="Times New Roman" w:hAnsi="Lucida Sans Unicode" w:cs="Lucida Sans Unicode"/>
          <w:kern w:val="18"/>
          <w:sz w:val="20"/>
          <w:szCs w:val="20"/>
          <w:lang w:val="es-ES" w:eastAsia="es-ES"/>
        </w:rPr>
        <w:t xml:space="preserve"> Notifíquese el presente acuerdo a la Secretaría de Educación Jalisco, para efecto de que tenga conocimiento de la nueva denominación del referido Centro.</w:t>
      </w:r>
    </w:p>
    <w:p w14:paraId="798D7841" w14:textId="77777777" w:rsidR="000013E2" w:rsidRPr="00842ADD" w:rsidRDefault="000013E2" w:rsidP="00A644C4">
      <w:pPr>
        <w:spacing w:after="0" w:line="240" w:lineRule="auto"/>
        <w:jc w:val="both"/>
        <w:rPr>
          <w:rFonts w:ascii="Lucida Sans Unicode" w:eastAsia="Times New Roman" w:hAnsi="Lucida Sans Unicode" w:cs="Lucida Sans Unicode"/>
          <w:kern w:val="18"/>
          <w:sz w:val="20"/>
          <w:szCs w:val="20"/>
          <w:lang w:val="es-ES" w:eastAsia="es-ES"/>
        </w:rPr>
      </w:pPr>
    </w:p>
    <w:p w14:paraId="3C80976A" w14:textId="2C3D904E" w:rsidR="00842ADD" w:rsidRPr="00842ADD" w:rsidRDefault="000013E2" w:rsidP="00A644C4">
      <w:pPr>
        <w:spacing w:after="0" w:line="240" w:lineRule="auto"/>
        <w:jc w:val="both"/>
        <w:rPr>
          <w:rFonts w:ascii="Lucida Sans Unicode" w:eastAsia="Times New Roman" w:hAnsi="Lucida Sans Unicode" w:cs="Lucida Sans Unicode"/>
          <w:kern w:val="18"/>
          <w:sz w:val="20"/>
          <w:szCs w:val="20"/>
          <w:lang w:val="es-ES_tradnl" w:eastAsia="es-ES"/>
        </w:rPr>
      </w:pPr>
      <w:r w:rsidRPr="00842ADD">
        <w:rPr>
          <w:rFonts w:ascii="Lucida Sans Unicode" w:eastAsia="Times New Roman" w:hAnsi="Lucida Sans Unicode" w:cs="Lucida Sans Unicode"/>
          <w:b/>
          <w:bCs/>
          <w:kern w:val="18"/>
          <w:sz w:val="20"/>
          <w:szCs w:val="20"/>
          <w:lang w:val="es-ES" w:eastAsia="es-ES"/>
        </w:rPr>
        <w:t>TERCERO.</w:t>
      </w:r>
      <w:r w:rsidRPr="00842ADD">
        <w:rPr>
          <w:rFonts w:ascii="Lucida Sans Unicode" w:eastAsia="Times New Roman" w:hAnsi="Lucida Sans Unicode" w:cs="Lucida Sans Unicode"/>
          <w:kern w:val="18"/>
          <w:sz w:val="20"/>
          <w:szCs w:val="20"/>
          <w:lang w:val="es-ES" w:eastAsia="es-ES"/>
        </w:rPr>
        <w:t xml:space="preserve"> </w:t>
      </w:r>
      <w:r w:rsidR="0095349E" w:rsidRPr="00842ADD">
        <w:rPr>
          <w:rFonts w:ascii="Lucida Sans Unicode" w:eastAsia="Times New Roman" w:hAnsi="Lucida Sans Unicode" w:cs="Lucida Sans Unicode"/>
          <w:kern w:val="18"/>
          <w:sz w:val="20"/>
          <w:szCs w:val="20"/>
          <w:lang w:val="es-ES_tradnl" w:eastAsia="es-ES"/>
        </w:rPr>
        <w:t>S</w:t>
      </w:r>
      <w:r w:rsidR="00917D85" w:rsidRPr="00842ADD">
        <w:rPr>
          <w:rFonts w:ascii="Lucida Sans Unicode" w:eastAsia="Times New Roman" w:hAnsi="Lucida Sans Unicode" w:cs="Lucida Sans Unicode"/>
          <w:kern w:val="18"/>
          <w:sz w:val="20"/>
          <w:szCs w:val="20"/>
          <w:lang w:val="es-ES_tradnl" w:eastAsia="es-ES"/>
        </w:rPr>
        <w:t>e</w:t>
      </w:r>
      <w:r w:rsidR="006E6A49" w:rsidRPr="00842ADD">
        <w:rPr>
          <w:rFonts w:ascii="Lucida Sans Unicode" w:eastAsia="Times New Roman" w:hAnsi="Lucida Sans Unicode" w:cs="Lucida Sans Unicode"/>
          <w:kern w:val="18"/>
          <w:sz w:val="20"/>
          <w:szCs w:val="20"/>
          <w:lang w:val="es-ES_tradnl" w:eastAsia="es-ES"/>
        </w:rPr>
        <w:t xml:space="preserve"> aprueba la reforma del Reglamento Interior del Instituto Electoral y de Participación Ciudadana del Estado de Jalisco, en el cual se </w:t>
      </w:r>
      <w:r w:rsidR="007F40B4" w:rsidRPr="00842ADD">
        <w:rPr>
          <w:rFonts w:ascii="Lucida Sans Unicode" w:hAnsi="Lucida Sans Unicode" w:cs="Lucida Sans Unicode"/>
          <w:b/>
          <w:bCs/>
          <w:sz w:val="20"/>
          <w:szCs w:val="20"/>
        </w:rPr>
        <w:t>modifica</w:t>
      </w:r>
      <w:r w:rsidR="006E6A49" w:rsidRPr="00842ADD">
        <w:rPr>
          <w:rFonts w:ascii="Lucida Sans Unicode" w:hAnsi="Lucida Sans Unicode" w:cs="Lucida Sans Unicode"/>
          <w:b/>
          <w:bCs/>
          <w:sz w:val="20"/>
          <w:szCs w:val="20"/>
        </w:rPr>
        <w:t>n</w:t>
      </w:r>
      <w:r w:rsidR="007F40B4" w:rsidRPr="00842ADD">
        <w:rPr>
          <w:rFonts w:ascii="Lucida Sans Unicode" w:hAnsi="Lucida Sans Unicode" w:cs="Lucida Sans Unicode"/>
          <w:sz w:val="20"/>
          <w:szCs w:val="20"/>
        </w:rPr>
        <w:t xml:space="preserve"> los artículos 2, 4, 10, 11, 16, 18, 19, 20 BIS, 21, 22, 23, 23 BIS, 24, 25, 32, 33, 37</w:t>
      </w:r>
      <w:r w:rsidR="00706BF6" w:rsidRPr="00842ADD">
        <w:rPr>
          <w:rFonts w:ascii="Lucida Sans Unicode" w:hAnsi="Lucida Sans Unicode" w:cs="Lucida Sans Unicode"/>
          <w:sz w:val="20"/>
          <w:szCs w:val="20"/>
        </w:rPr>
        <w:t>, 39</w:t>
      </w:r>
      <w:r w:rsidR="007F40B4" w:rsidRPr="00842ADD">
        <w:rPr>
          <w:rFonts w:ascii="Lucida Sans Unicode" w:hAnsi="Lucida Sans Unicode" w:cs="Lucida Sans Unicode"/>
          <w:sz w:val="20"/>
          <w:szCs w:val="20"/>
        </w:rPr>
        <w:t xml:space="preserve"> y 45;</w:t>
      </w:r>
      <w:r w:rsidR="006E6A49" w:rsidRPr="00842ADD">
        <w:rPr>
          <w:rFonts w:ascii="Lucida Sans Unicode" w:hAnsi="Lucida Sans Unicode" w:cs="Lucida Sans Unicode"/>
          <w:sz w:val="20"/>
          <w:szCs w:val="20"/>
        </w:rPr>
        <w:t xml:space="preserve"> se</w:t>
      </w:r>
      <w:r w:rsidR="007F40B4" w:rsidRPr="00842ADD">
        <w:rPr>
          <w:rFonts w:ascii="Lucida Sans Unicode" w:hAnsi="Lucida Sans Unicode" w:cs="Lucida Sans Unicode"/>
          <w:sz w:val="20"/>
          <w:szCs w:val="20"/>
        </w:rPr>
        <w:t xml:space="preserve"> </w:t>
      </w:r>
      <w:r w:rsidR="007F40B4" w:rsidRPr="00842ADD">
        <w:rPr>
          <w:rFonts w:ascii="Lucida Sans Unicode" w:hAnsi="Lucida Sans Unicode" w:cs="Lucida Sans Unicode"/>
          <w:b/>
          <w:bCs/>
          <w:sz w:val="20"/>
          <w:szCs w:val="20"/>
        </w:rPr>
        <w:t>deroga</w:t>
      </w:r>
      <w:r w:rsidR="006E6A49" w:rsidRPr="00842ADD">
        <w:rPr>
          <w:rFonts w:ascii="Lucida Sans Unicode" w:hAnsi="Lucida Sans Unicode" w:cs="Lucida Sans Unicode"/>
          <w:b/>
          <w:bCs/>
          <w:sz w:val="20"/>
          <w:szCs w:val="20"/>
        </w:rPr>
        <w:t>n</w:t>
      </w:r>
      <w:r w:rsidR="007F40B4" w:rsidRPr="00842ADD">
        <w:rPr>
          <w:rFonts w:ascii="Lucida Sans Unicode" w:hAnsi="Lucida Sans Unicode" w:cs="Lucida Sans Unicode"/>
          <w:sz w:val="20"/>
          <w:szCs w:val="20"/>
        </w:rPr>
        <w:t xml:space="preserve"> los numerales 12, 13, 17, 17 BIS y</w:t>
      </w:r>
      <w:r w:rsidR="006E6A49" w:rsidRPr="00842ADD">
        <w:rPr>
          <w:rFonts w:ascii="Lucida Sans Unicode" w:hAnsi="Lucida Sans Unicode" w:cs="Lucida Sans Unicode"/>
          <w:sz w:val="20"/>
          <w:szCs w:val="20"/>
        </w:rPr>
        <w:t xml:space="preserve"> se</w:t>
      </w:r>
      <w:r w:rsidR="007F40B4" w:rsidRPr="00842ADD">
        <w:rPr>
          <w:rFonts w:ascii="Lucida Sans Unicode" w:hAnsi="Lucida Sans Unicode" w:cs="Lucida Sans Unicode"/>
          <w:sz w:val="20"/>
          <w:szCs w:val="20"/>
        </w:rPr>
        <w:t xml:space="preserve"> </w:t>
      </w:r>
      <w:r w:rsidR="007F40B4" w:rsidRPr="00842ADD">
        <w:rPr>
          <w:rFonts w:ascii="Lucida Sans Unicode" w:hAnsi="Lucida Sans Unicode" w:cs="Lucida Sans Unicode"/>
          <w:b/>
          <w:bCs/>
          <w:sz w:val="20"/>
          <w:szCs w:val="20"/>
        </w:rPr>
        <w:t>agrega</w:t>
      </w:r>
      <w:r w:rsidR="007F40B4" w:rsidRPr="00842ADD">
        <w:rPr>
          <w:rFonts w:ascii="Lucida Sans Unicode" w:hAnsi="Lucida Sans Unicode" w:cs="Lucida Sans Unicode"/>
          <w:sz w:val="20"/>
          <w:szCs w:val="20"/>
        </w:rPr>
        <w:t xml:space="preserve"> el artículo 11 BIS </w:t>
      </w:r>
      <w:r w:rsidR="00917D85" w:rsidRPr="00842ADD">
        <w:rPr>
          <w:rFonts w:ascii="Lucida Sans Unicode" w:eastAsia="Times New Roman" w:hAnsi="Lucida Sans Unicode" w:cs="Lucida Sans Unicode"/>
          <w:kern w:val="18"/>
          <w:sz w:val="20"/>
          <w:szCs w:val="20"/>
          <w:lang w:val="es-ES_tradnl" w:eastAsia="es-ES"/>
        </w:rPr>
        <w:t xml:space="preserve">del Reglamento Interior del Instituto Electoral y de Participación Ciudadana del Estado de Jalisco, </w:t>
      </w:r>
      <w:r w:rsidR="0095349E" w:rsidRPr="00842ADD">
        <w:rPr>
          <w:rFonts w:ascii="Lucida Sans Unicode" w:eastAsia="Times New Roman" w:hAnsi="Lucida Sans Unicode" w:cs="Lucida Sans Unicode"/>
          <w:kern w:val="18"/>
          <w:sz w:val="20"/>
          <w:szCs w:val="20"/>
          <w:lang w:val="es-ES_tradnl" w:eastAsia="es-ES"/>
        </w:rPr>
        <w:t xml:space="preserve">para quedar </w:t>
      </w:r>
      <w:r w:rsidR="00917D85" w:rsidRPr="00842ADD">
        <w:rPr>
          <w:rFonts w:ascii="Lucida Sans Unicode" w:eastAsia="Times New Roman" w:hAnsi="Lucida Sans Unicode" w:cs="Lucida Sans Unicode"/>
          <w:kern w:val="18"/>
          <w:sz w:val="20"/>
          <w:szCs w:val="20"/>
          <w:lang w:val="es-ES_tradnl" w:eastAsia="es-ES"/>
        </w:rPr>
        <w:t xml:space="preserve">en </w:t>
      </w:r>
      <w:r w:rsidR="0095349E" w:rsidRPr="00842ADD">
        <w:rPr>
          <w:rFonts w:ascii="Lucida Sans Unicode" w:eastAsia="Times New Roman" w:hAnsi="Lucida Sans Unicode" w:cs="Lucida Sans Unicode"/>
          <w:kern w:val="18"/>
          <w:sz w:val="20"/>
          <w:szCs w:val="20"/>
          <w:lang w:val="es-ES_tradnl" w:eastAsia="es-ES"/>
        </w:rPr>
        <w:t xml:space="preserve">los </w:t>
      </w:r>
      <w:r w:rsidR="00917D85" w:rsidRPr="00842ADD">
        <w:rPr>
          <w:rFonts w:ascii="Lucida Sans Unicode" w:eastAsia="Times New Roman" w:hAnsi="Lucida Sans Unicode" w:cs="Lucida Sans Unicode"/>
          <w:kern w:val="18"/>
          <w:sz w:val="20"/>
          <w:szCs w:val="20"/>
          <w:lang w:val="es-ES_tradnl" w:eastAsia="es-ES"/>
        </w:rPr>
        <w:t xml:space="preserve">términos del </w:t>
      </w:r>
      <w:r w:rsidR="00093318" w:rsidRPr="00842ADD">
        <w:rPr>
          <w:rFonts w:ascii="Lucida Sans Unicode" w:eastAsia="Times New Roman" w:hAnsi="Lucida Sans Unicode" w:cs="Lucida Sans Unicode"/>
          <w:b/>
          <w:bCs/>
          <w:kern w:val="18"/>
          <w:sz w:val="20"/>
          <w:szCs w:val="20"/>
          <w:lang w:val="es-ES_tradnl" w:eastAsia="es-ES"/>
        </w:rPr>
        <w:t>A</w:t>
      </w:r>
      <w:r w:rsidR="00917D85" w:rsidRPr="00842ADD">
        <w:rPr>
          <w:rFonts w:ascii="Lucida Sans Unicode" w:eastAsia="Times New Roman" w:hAnsi="Lucida Sans Unicode" w:cs="Lucida Sans Unicode"/>
          <w:b/>
          <w:bCs/>
          <w:kern w:val="18"/>
          <w:sz w:val="20"/>
          <w:szCs w:val="20"/>
          <w:lang w:val="es-ES_tradnl" w:eastAsia="es-ES"/>
        </w:rPr>
        <w:t>nexo</w:t>
      </w:r>
      <w:r w:rsidR="00093318" w:rsidRPr="00842ADD">
        <w:rPr>
          <w:rFonts w:ascii="Lucida Sans Unicode" w:eastAsia="Times New Roman" w:hAnsi="Lucida Sans Unicode" w:cs="Lucida Sans Unicode"/>
          <w:b/>
          <w:bCs/>
          <w:kern w:val="18"/>
          <w:sz w:val="20"/>
          <w:szCs w:val="20"/>
          <w:lang w:val="es-ES_tradnl" w:eastAsia="es-ES"/>
        </w:rPr>
        <w:t xml:space="preserve"> 2</w:t>
      </w:r>
      <w:r w:rsidR="00917D85" w:rsidRPr="00842ADD">
        <w:rPr>
          <w:rFonts w:ascii="Lucida Sans Unicode" w:eastAsia="Times New Roman" w:hAnsi="Lucida Sans Unicode" w:cs="Lucida Sans Unicode"/>
          <w:kern w:val="18"/>
          <w:sz w:val="20"/>
          <w:szCs w:val="20"/>
          <w:lang w:val="es-ES_tradnl" w:eastAsia="es-ES"/>
        </w:rPr>
        <w:t xml:space="preserve"> que se acompaña a este acuerdo y que forma parte integral del mismo.</w:t>
      </w:r>
    </w:p>
    <w:p w14:paraId="7C1A8BBF" w14:textId="77777777" w:rsidR="00917D85" w:rsidRPr="00842ADD" w:rsidRDefault="00917D85" w:rsidP="00A644C4">
      <w:pPr>
        <w:spacing w:after="0" w:line="240" w:lineRule="auto"/>
        <w:jc w:val="both"/>
        <w:rPr>
          <w:rFonts w:ascii="Lucida Sans Unicode" w:eastAsia="Times New Roman" w:hAnsi="Lucida Sans Unicode" w:cs="Lucida Sans Unicode"/>
          <w:kern w:val="18"/>
          <w:sz w:val="20"/>
          <w:szCs w:val="20"/>
          <w:lang w:val="es-ES" w:eastAsia="es-ES"/>
        </w:rPr>
      </w:pPr>
    </w:p>
    <w:p w14:paraId="35793508" w14:textId="1375F1A4" w:rsidR="00842ADD" w:rsidRPr="00842ADD" w:rsidRDefault="0024374A" w:rsidP="007F747A">
      <w:pPr>
        <w:spacing w:after="0" w:line="240" w:lineRule="auto"/>
        <w:jc w:val="both"/>
        <w:rPr>
          <w:rFonts w:ascii="Lucida Sans Unicode" w:hAnsi="Lucida Sans Unicode" w:cs="Lucida Sans Unicode"/>
          <w:sz w:val="20"/>
          <w:szCs w:val="20"/>
          <w:lang w:eastAsia="es-ES"/>
        </w:rPr>
      </w:pPr>
      <w:r w:rsidRPr="00842ADD">
        <w:rPr>
          <w:rFonts w:ascii="Lucida Sans Unicode" w:hAnsi="Lucida Sans Unicode" w:cs="Lucida Sans Unicode"/>
          <w:b/>
          <w:kern w:val="18"/>
          <w:sz w:val="20"/>
          <w:szCs w:val="20"/>
          <w:lang w:eastAsia="es-ES"/>
        </w:rPr>
        <w:lastRenderedPageBreak/>
        <w:t>CUARTO</w:t>
      </w:r>
      <w:r w:rsidR="00A644C4" w:rsidRPr="00842ADD">
        <w:rPr>
          <w:rFonts w:ascii="Lucida Sans Unicode" w:hAnsi="Lucida Sans Unicode" w:cs="Lucida Sans Unicode"/>
          <w:b/>
          <w:kern w:val="18"/>
          <w:sz w:val="20"/>
          <w:szCs w:val="20"/>
          <w:lang w:eastAsia="es-ES"/>
        </w:rPr>
        <w:t>.</w:t>
      </w:r>
      <w:r w:rsidR="00A644C4" w:rsidRPr="00842ADD">
        <w:rPr>
          <w:rFonts w:ascii="Lucida Sans Unicode" w:hAnsi="Lucida Sans Unicode" w:cs="Lucida Sans Unicode"/>
          <w:sz w:val="20"/>
          <w:szCs w:val="20"/>
          <w:lang w:eastAsia="es-ES"/>
        </w:rPr>
        <w:t xml:space="preserve"> </w:t>
      </w:r>
      <w:r w:rsidR="00842ADD" w:rsidRPr="00842ADD">
        <w:rPr>
          <w:rFonts w:ascii="Lucida Sans Unicode" w:hAnsi="Lucida Sans Unicode" w:cs="Lucida Sans Unicode"/>
          <w:sz w:val="20"/>
          <w:szCs w:val="20"/>
          <w:lang w:eastAsia="es-ES"/>
        </w:rPr>
        <w:t>Se instruye a la Dirección Ejecutiva de Educación Cívica y Participación Ciudadana de este Instituto, así como al Centro de Estudios e Investigación “Irene Robledo García” de difundir a través de los canales de comunicación de este Instituto, el 135 aniversario del natalicio de Irene Robledo García, así como sus contribuciones a la educación en el estado de Jalisco.</w:t>
      </w:r>
    </w:p>
    <w:p w14:paraId="29D04D14" w14:textId="77777777" w:rsidR="00842ADD" w:rsidRPr="00842ADD" w:rsidRDefault="00842ADD" w:rsidP="007F747A">
      <w:pPr>
        <w:spacing w:after="0" w:line="240" w:lineRule="auto"/>
        <w:jc w:val="both"/>
        <w:rPr>
          <w:rFonts w:ascii="Lucida Sans Unicode" w:hAnsi="Lucida Sans Unicode" w:cs="Lucida Sans Unicode"/>
          <w:sz w:val="20"/>
          <w:szCs w:val="20"/>
          <w:lang w:eastAsia="es-ES"/>
        </w:rPr>
      </w:pPr>
    </w:p>
    <w:p w14:paraId="105B06F3" w14:textId="283590E8" w:rsidR="007F747A" w:rsidRPr="00842ADD" w:rsidRDefault="00842ADD" w:rsidP="007F747A">
      <w:pPr>
        <w:spacing w:after="0" w:line="240" w:lineRule="auto"/>
        <w:jc w:val="both"/>
        <w:rPr>
          <w:rFonts w:ascii="Lucida Sans Unicode" w:eastAsia="Times New Roman" w:hAnsi="Lucida Sans Unicode" w:cs="Lucida Sans Unicode"/>
          <w:sz w:val="20"/>
          <w:szCs w:val="20"/>
          <w:lang w:eastAsia="es-MX"/>
        </w:rPr>
      </w:pPr>
      <w:r w:rsidRPr="00842ADD">
        <w:rPr>
          <w:rFonts w:ascii="Lucida Sans Unicode" w:eastAsiaTheme="minorEastAsia" w:hAnsi="Lucida Sans Unicode" w:cs="Lucida Sans Unicode"/>
          <w:b/>
          <w:bCs/>
          <w:sz w:val="20"/>
          <w:szCs w:val="20"/>
          <w:lang w:eastAsia="es-MX"/>
        </w:rPr>
        <w:t>QUINTO.</w:t>
      </w:r>
      <w:r w:rsidRPr="00842ADD">
        <w:rPr>
          <w:rFonts w:ascii="Lucida Sans Unicode" w:eastAsiaTheme="minorEastAsia" w:hAnsi="Lucida Sans Unicode" w:cs="Lucida Sans Unicode"/>
          <w:sz w:val="20"/>
          <w:szCs w:val="20"/>
          <w:lang w:eastAsia="es-MX"/>
        </w:rPr>
        <w:t xml:space="preserve"> </w:t>
      </w:r>
      <w:r w:rsidR="007F747A" w:rsidRPr="00842ADD">
        <w:rPr>
          <w:rFonts w:ascii="Lucida Sans Unicode" w:eastAsiaTheme="minorEastAsia" w:hAnsi="Lucida Sans Unicode" w:cs="Lucida Sans Unicode"/>
          <w:sz w:val="20"/>
          <w:szCs w:val="20"/>
          <w:lang w:eastAsia="es-MX"/>
        </w:rPr>
        <w:t>Comuníquese el presente acuerdo al Instituto Nacional Electoral, a través del Sistema de Vinculación con los Organismos Públicos Locales Electorales, para los efectos correspondientes.</w:t>
      </w:r>
    </w:p>
    <w:p w14:paraId="611A3938" w14:textId="77777777" w:rsidR="007F747A" w:rsidRPr="00842ADD" w:rsidRDefault="007F747A" w:rsidP="007F747A">
      <w:pPr>
        <w:spacing w:after="0" w:line="240" w:lineRule="auto"/>
        <w:jc w:val="both"/>
        <w:rPr>
          <w:rFonts w:ascii="Lucida Sans Unicode" w:eastAsia="Times New Roman" w:hAnsi="Lucida Sans Unicode" w:cs="Lucida Sans Unicode"/>
          <w:b/>
          <w:bCs/>
          <w:sz w:val="20"/>
          <w:szCs w:val="20"/>
          <w:lang w:eastAsia="es-MX"/>
        </w:rPr>
      </w:pPr>
    </w:p>
    <w:p w14:paraId="45B572F1" w14:textId="5E0F42F4" w:rsidR="007F747A" w:rsidRPr="00842ADD" w:rsidRDefault="00842ADD" w:rsidP="007F747A">
      <w:pPr>
        <w:spacing w:after="0" w:line="240" w:lineRule="auto"/>
        <w:jc w:val="both"/>
        <w:rPr>
          <w:rFonts w:ascii="Lucida Sans Unicode" w:eastAsia="Times New Roman" w:hAnsi="Lucida Sans Unicode" w:cs="Lucida Sans Unicode"/>
          <w:sz w:val="20"/>
          <w:szCs w:val="20"/>
          <w:lang w:eastAsia="es-MX"/>
        </w:rPr>
      </w:pPr>
      <w:r w:rsidRPr="00842ADD">
        <w:rPr>
          <w:rFonts w:ascii="Lucida Sans Unicode" w:eastAsia="Times New Roman" w:hAnsi="Lucida Sans Unicode" w:cs="Lucida Sans Unicode"/>
          <w:b/>
          <w:bCs/>
          <w:sz w:val="20"/>
          <w:szCs w:val="20"/>
          <w:lang w:eastAsia="es-MX"/>
        </w:rPr>
        <w:t>SEXTO</w:t>
      </w:r>
      <w:r w:rsidR="007F747A" w:rsidRPr="00842ADD">
        <w:rPr>
          <w:rFonts w:ascii="Lucida Sans Unicode" w:eastAsia="Times New Roman" w:hAnsi="Lucida Sans Unicode" w:cs="Lucida Sans Unicode"/>
          <w:b/>
          <w:bCs/>
          <w:sz w:val="20"/>
          <w:szCs w:val="20"/>
          <w:lang w:eastAsia="es-MX"/>
        </w:rPr>
        <w:t>.</w:t>
      </w:r>
      <w:r w:rsidR="007F747A" w:rsidRPr="00842ADD">
        <w:rPr>
          <w:rFonts w:ascii="Lucida Sans Unicode" w:eastAsia="Times New Roman" w:hAnsi="Lucida Sans Unicode" w:cs="Lucida Sans Unicode"/>
          <w:sz w:val="20"/>
          <w:szCs w:val="20"/>
          <w:lang w:eastAsia="es-MX"/>
        </w:rPr>
        <w:t xml:space="preserve"> Notifíquese a las personas integrantes del Consejo General,</w:t>
      </w:r>
      <w:r w:rsidR="00C31663" w:rsidRPr="00842ADD">
        <w:rPr>
          <w:rFonts w:ascii="Lucida Sans Unicode" w:hAnsi="Lucida Sans Unicode" w:cs="Lucida Sans Unicode"/>
          <w:sz w:val="20"/>
          <w:szCs w:val="20"/>
        </w:rPr>
        <w:t xml:space="preserve"> así como a las personas servidoras públicas de este organismo electoral,</w:t>
      </w:r>
      <w:r w:rsidR="007F747A" w:rsidRPr="00842ADD">
        <w:rPr>
          <w:rFonts w:ascii="Lucida Sans Unicode" w:eastAsia="Times New Roman" w:hAnsi="Lucida Sans Unicode" w:cs="Lucida Sans Unicode"/>
          <w:sz w:val="20"/>
          <w:szCs w:val="20"/>
          <w:lang w:eastAsia="es-MX"/>
        </w:rPr>
        <w:t xml:space="preserve"> mediante correo electrónico, en términos del considerando </w:t>
      </w:r>
      <w:r w:rsidR="007F747A" w:rsidRPr="00842ADD">
        <w:rPr>
          <w:rFonts w:ascii="Lucida Sans Unicode" w:eastAsia="Times New Roman" w:hAnsi="Lucida Sans Unicode" w:cs="Lucida Sans Unicode"/>
          <w:b/>
          <w:bCs/>
          <w:sz w:val="20"/>
          <w:szCs w:val="20"/>
          <w:lang w:eastAsia="es-MX"/>
        </w:rPr>
        <w:t>VI</w:t>
      </w:r>
      <w:r w:rsidR="007F747A" w:rsidRPr="00842ADD">
        <w:rPr>
          <w:rFonts w:ascii="Lucida Sans Unicode" w:eastAsia="Times New Roman" w:hAnsi="Lucida Sans Unicode" w:cs="Lucida Sans Unicode"/>
          <w:sz w:val="20"/>
          <w:szCs w:val="20"/>
          <w:lang w:eastAsia="es-MX"/>
        </w:rPr>
        <w:t>.</w:t>
      </w:r>
    </w:p>
    <w:p w14:paraId="5D0772B2" w14:textId="77777777" w:rsidR="007F747A" w:rsidRPr="00842ADD" w:rsidRDefault="007F747A" w:rsidP="007F747A">
      <w:pPr>
        <w:spacing w:after="0" w:line="240" w:lineRule="auto"/>
        <w:jc w:val="both"/>
        <w:rPr>
          <w:rFonts w:ascii="Lucida Sans Unicode" w:eastAsia="Times New Roman" w:hAnsi="Lucida Sans Unicode" w:cs="Lucida Sans Unicode"/>
          <w:sz w:val="20"/>
          <w:szCs w:val="20"/>
          <w:lang w:eastAsia="es-MX"/>
        </w:rPr>
      </w:pPr>
    </w:p>
    <w:p w14:paraId="01C80D21" w14:textId="18C9D9F1" w:rsidR="007F747A" w:rsidRPr="00842ADD" w:rsidRDefault="000013E2" w:rsidP="007F747A">
      <w:pPr>
        <w:spacing w:after="0" w:line="240" w:lineRule="auto"/>
        <w:jc w:val="both"/>
        <w:rPr>
          <w:rFonts w:ascii="Lucida Sans Unicode" w:eastAsia="Times New Roman" w:hAnsi="Lucida Sans Unicode" w:cs="Lucida Sans Unicode"/>
          <w:sz w:val="20"/>
          <w:szCs w:val="20"/>
          <w:lang w:eastAsia="es-MX"/>
        </w:rPr>
      </w:pPr>
      <w:r w:rsidRPr="00842ADD">
        <w:rPr>
          <w:rFonts w:ascii="Lucida Sans Unicode" w:eastAsia="Times New Roman" w:hAnsi="Lucida Sans Unicode" w:cs="Lucida Sans Unicode"/>
          <w:b/>
          <w:bCs/>
          <w:sz w:val="20"/>
          <w:szCs w:val="20"/>
          <w:lang w:eastAsia="es-MX"/>
        </w:rPr>
        <w:t>S</w:t>
      </w:r>
      <w:r w:rsidR="00842ADD" w:rsidRPr="00842ADD">
        <w:rPr>
          <w:rFonts w:ascii="Lucida Sans Unicode" w:eastAsia="Times New Roman" w:hAnsi="Lucida Sans Unicode" w:cs="Lucida Sans Unicode"/>
          <w:b/>
          <w:bCs/>
          <w:sz w:val="20"/>
          <w:szCs w:val="20"/>
          <w:lang w:eastAsia="es-MX"/>
        </w:rPr>
        <w:t>ÉPTIMO</w:t>
      </w:r>
      <w:r w:rsidRPr="00842ADD">
        <w:rPr>
          <w:rFonts w:ascii="Lucida Sans Unicode" w:eastAsia="Times New Roman" w:hAnsi="Lucida Sans Unicode" w:cs="Lucida Sans Unicode"/>
          <w:b/>
          <w:bCs/>
          <w:sz w:val="20"/>
          <w:szCs w:val="20"/>
          <w:lang w:eastAsia="es-MX"/>
        </w:rPr>
        <w:t>.</w:t>
      </w:r>
      <w:r w:rsidR="007F747A" w:rsidRPr="00842ADD">
        <w:rPr>
          <w:rFonts w:ascii="Lucida Sans Unicode" w:eastAsia="Times New Roman" w:hAnsi="Lucida Sans Unicode" w:cs="Lucida Sans Unicode"/>
          <w:sz w:val="20"/>
          <w:szCs w:val="20"/>
          <w:lang w:eastAsia="es-MX"/>
        </w:rPr>
        <w:t xml:space="preserve"> Publíquese el acuerdo en el Periódico Oficial "El Estado de Jalisco”, así como en la página oficial de internet de este organismo electoral, en datos abiertos, en términos del considerando</w:t>
      </w:r>
      <w:r w:rsidR="007F747A" w:rsidRPr="00842ADD">
        <w:rPr>
          <w:rFonts w:ascii="Lucida Sans Unicode" w:eastAsia="Times New Roman" w:hAnsi="Lucida Sans Unicode" w:cs="Lucida Sans Unicode"/>
          <w:b/>
          <w:bCs/>
          <w:sz w:val="20"/>
          <w:szCs w:val="20"/>
          <w:lang w:eastAsia="es-MX"/>
        </w:rPr>
        <w:t xml:space="preserve"> VI</w:t>
      </w:r>
      <w:r w:rsidR="007F747A" w:rsidRPr="00842ADD">
        <w:rPr>
          <w:rFonts w:ascii="Lucida Sans Unicode" w:eastAsia="Times New Roman" w:hAnsi="Lucida Sans Unicode" w:cs="Lucida Sans Unicode"/>
          <w:sz w:val="20"/>
          <w:szCs w:val="20"/>
          <w:lang w:eastAsia="es-MX"/>
        </w:rPr>
        <w:t>.</w:t>
      </w:r>
    </w:p>
    <w:p w14:paraId="78274415" w14:textId="77777777" w:rsidR="007F747A" w:rsidRPr="00842ADD" w:rsidRDefault="007F747A" w:rsidP="007F747A">
      <w:pPr>
        <w:spacing w:after="0" w:line="240" w:lineRule="auto"/>
        <w:jc w:val="both"/>
        <w:rPr>
          <w:rFonts w:ascii="Lucida Sans Unicode" w:eastAsia="Times New Roman" w:hAnsi="Lucida Sans Unicode" w:cs="Lucida Sans Unicode"/>
          <w:sz w:val="20"/>
          <w:szCs w:val="20"/>
          <w:lang w:eastAsia="es-MX"/>
        </w:rPr>
      </w:pPr>
    </w:p>
    <w:p w14:paraId="717DAE2F" w14:textId="22D9BDA4" w:rsidR="007F747A" w:rsidRPr="00842ADD" w:rsidRDefault="007F747A" w:rsidP="007F747A">
      <w:pPr>
        <w:spacing w:after="0" w:line="240" w:lineRule="auto"/>
        <w:jc w:val="center"/>
        <w:rPr>
          <w:rFonts w:ascii="Lucida Sans Unicode" w:eastAsia="Times New Roman" w:hAnsi="Lucida Sans Unicode" w:cs="Lucida Sans Unicode"/>
          <w:b/>
          <w:bCs/>
          <w:sz w:val="20"/>
          <w:szCs w:val="20"/>
          <w:lang w:eastAsia="es-MX"/>
        </w:rPr>
      </w:pPr>
      <w:r w:rsidRPr="00842ADD">
        <w:rPr>
          <w:rFonts w:ascii="Lucida Sans Unicode" w:eastAsia="Times New Roman" w:hAnsi="Lucida Sans Unicode" w:cs="Lucida Sans Unicode"/>
          <w:b/>
          <w:bCs/>
          <w:sz w:val="20"/>
          <w:szCs w:val="20"/>
          <w:lang w:eastAsia="es-MX"/>
        </w:rPr>
        <w:t xml:space="preserve">Guadalajara, Jalisco, a </w:t>
      </w:r>
      <w:r w:rsidR="00430349" w:rsidRPr="00842ADD">
        <w:rPr>
          <w:rFonts w:ascii="Lucida Sans Unicode" w:eastAsia="Times New Roman" w:hAnsi="Lucida Sans Unicode" w:cs="Lucida Sans Unicode"/>
          <w:b/>
          <w:bCs/>
          <w:sz w:val="20"/>
          <w:szCs w:val="20"/>
          <w:lang w:eastAsia="es-MX"/>
        </w:rPr>
        <w:t>4</w:t>
      </w:r>
      <w:r w:rsidRPr="00842ADD">
        <w:rPr>
          <w:rFonts w:ascii="Lucida Sans Unicode" w:eastAsia="Times New Roman" w:hAnsi="Lucida Sans Unicode" w:cs="Lucida Sans Unicode"/>
          <w:b/>
          <w:bCs/>
          <w:sz w:val="20"/>
          <w:szCs w:val="20"/>
          <w:lang w:eastAsia="es-MX"/>
        </w:rPr>
        <w:t xml:space="preserve"> de abril de 2025</w:t>
      </w:r>
    </w:p>
    <w:p w14:paraId="7D9036EF" w14:textId="77777777" w:rsidR="007F747A" w:rsidRPr="00842ADD" w:rsidRDefault="007F747A" w:rsidP="007F747A">
      <w:pPr>
        <w:spacing w:after="0" w:line="240" w:lineRule="auto"/>
        <w:jc w:val="center"/>
        <w:rPr>
          <w:rFonts w:ascii="Lucida Sans Unicode" w:eastAsia="Times New Roman" w:hAnsi="Lucida Sans Unicode" w:cs="Lucida Sans Unicode"/>
          <w:b/>
          <w:bCs/>
          <w:kern w:val="18"/>
          <w:sz w:val="20"/>
          <w:szCs w:val="20"/>
          <w:lang w:eastAsia="es-MX"/>
        </w:rPr>
      </w:pPr>
      <w:r w:rsidRPr="00842ADD">
        <w:rPr>
          <w:rFonts w:ascii="Lucida Sans Unicode" w:eastAsia="Times New Roman" w:hAnsi="Lucida Sans Unicode" w:cs="Lucida Sans Unicode"/>
          <w:b/>
          <w:i/>
          <w:sz w:val="20"/>
          <w:szCs w:val="20"/>
          <w:lang w:eastAsia="es-MX"/>
        </w:rPr>
        <w:t>“30 años de democracia en Jalisco 1994-2024"</w:t>
      </w:r>
    </w:p>
    <w:p w14:paraId="115003A8" w14:textId="77777777" w:rsidR="007F747A" w:rsidRPr="00842ADD" w:rsidRDefault="007F747A" w:rsidP="0026572F">
      <w:pPr>
        <w:spacing w:after="0" w:line="240" w:lineRule="auto"/>
        <w:rPr>
          <w:rFonts w:ascii="Lucida Sans Unicode" w:eastAsia="Times New Roman" w:hAnsi="Lucida Sans Unicode" w:cs="Lucida Sans Unicode"/>
          <w:b/>
          <w:bCs/>
          <w:kern w:val="18"/>
          <w:sz w:val="20"/>
          <w:szCs w:val="20"/>
          <w:lang w:eastAsia="es-MX"/>
        </w:rPr>
      </w:pPr>
    </w:p>
    <w:p w14:paraId="45A907C4" w14:textId="77777777" w:rsidR="007F747A" w:rsidRPr="00842ADD" w:rsidRDefault="007F747A" w:rsidP="007F747A">
      <w:pPr>
        <w:spacing w:after="0" w:line="240" w:lineRule="auto"/>
        <w:jc w:val="center"/>
        <w:rPr>
          <w:rFonts w:ascii="Lucida Sans Unicode" w:eastAsia="Times New Roman" w:hAnsi="Lucida Sans Unicode" w:cs="Lucida Sans Unicode"/>
          <w:b/>
          <w:bCs/>
          <w:kern w:val="18"/>
          <w:sz w:val="20"/>
          <w:szCs w:val="20"/>
          <w:lang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F747A" w:rsidRPr="00842ADD" w14:paraId="2B4B85F5" w14:textId="77777777" w:rsidTr="00155691">
        <w:tc>
          <w:tcPr>
            <w:tcW w:w="10433" w:type="dxa"/>
          </w:tcPr>
          <w:tbl>
            <w:tblPr>
              <w:tblW w:w="10207" w:type="dxa"/>
              <w:tblLook w:val="04A0" w:firstRow="1" w:lastRow="0" w:firstColumn="1" w:lastColumn="0" w:noHBand="0" w:noVBand="1"/>
            </w:tblPr>
            <w:tblGrid>
              <w:gridCol w:w="5070"/>
              <w:gridCol w:w="5137"/>
            </w:tblGrid>
            <w:tr w:rsidR="007F747A" w:rsidRPr="00842ADD" w14:paraId="1F04214A" w14:textId="77777777" w:rsidTr="001F10B7">
              <w:tc>
                <w:tcPr>
                  <w:tcW w:w="5070" w:type="dxa"/>
                </w:tcPr>
                <w:p w14:paraId="009BCBD7" w14:textId="77777777" w:rsidR="007F747A" w:rsidRPr="00842ADD" w:rsidRDefault="007F747A" w:rsidP="007F747A">
                  <w:pPr>
                    <w:spacing w:after="0" w:line="240" w:lineRule="auto"/>
                    <w:jc w:val="center"/>
                    <w:rPr>
                      <w:rFonts w:ascii="Lucida Sans Unicode" w:eastAsiaTheme="minorEastAsia" w:hAnsi="Lucida Sans Unicode" w:cs="Lucida Sans Unicode"/>
                      <w:b/>
                      <w:kern w:val="18"/>
                      <w:sz w:val="20"/>
                      <w:szCs w:val="20"/>
                      <w:lang w:eastAsia="es-MX"/>
                    </w:rPr>
                  </w:pPr>
                </w:p>
                <w:p w14:paraId="73E79E37" w14:textId="77777777" w:rsidR="007F747A" w:rsidRPr="00842ADD" w:rsidRDefault="007F747A" w:rsidP="007F747A">
                  <w:pPr>
                    <w:spacing w:after="0" w:line="240" w:lineRule="auto"/>
                    <w:jc w:val="center"/>
                    <w:rPr>
                      <w:rFonts w:ascii="Lucida Sans Unicode" w:eastAsiaTheme="minorEastAsia" w:hAnsi="Lucida Sans Unicode" w:cs="Lucida Sans Unicode"/>
                      <w:b/>
                      <w:kern w:val="18"/>
                      <w:sz w:val="20"/>
                      <w:szCs w:val="20"/>
                      <w:lang w:eastAsia="es-MX"/>
                    </w:rPr>
                  </w:pPr>
                  <w:r w:rsidRPr="00842ADD">
                    <w:rPr>
                      <w:rFonts w:ascii="Lucida Sans Unicode" w:eastAsiaTheme="minorEastAsia" w:hAnsi="Lucida Sans Unicode" w:cs="Lucida Sans Unicode"/>
                      <w:b/>
                      <w:kern w:val="18"/>
                      <w:sz w:val="20"/>
                      <w:szCs w:val="20"/>
                      <w:lang w:eastAsia="es-MX"/>
                    </w:rPr>
                    <w:t xml:space="preserve">Mtra. Paula Ramírez </w:t>
                  </w:r>
                  <w:proofErr w:type="spellStart"/>
                  <w:r w:rsidRPr="00842ADD">
                    <w:rPr>
                      <w:rFonts w:ascii="Lucida Sans Unicode" w:eastAsiaTheme="minorEastAsia" w:hAnsi="Lucida Sans Unicode" w:cs="Lucida Sans Unicode"/>
                      <w:b/>
                      <w:kern w:val="18"/>
                      <w:sz w:val="20"/>
                      <w:szCs w:val="20"/>
                      <w:lang w:eastAsia="es-MX"/>
                    </w:rPr>
                    <w:t>Höhne</w:t>
                  </w:r>
                  <w:proofErr w:type="spellEnd"/>
                </w:p>
                <w:p w14:paraId="17AD9D25" w14:textId="77777777" w:rsidR="007F747A" w:rsidRPr="00842ADD" w:rsidRDefault="007F747A" w:rsidP="007F747A">
                  <w:pPr>
                    <w:spacing w:after="0" w:line="240" w:lineRule="auto"/>
                    <w:jc w:val="center"/>
                    <w:rPr>
                      <w:rFonts w:ascii="Lucida Sans Unicode" w:eastAsiaTheme="minorEastAsia" w:hAnsi="Lucida Sans Unicode" w:cs="Lucida Sans Unicode"/>
                      <w:b/>
                      <w:kern w:val="18"/>
                      <w:sz w:val="20"/>
                      <w:szCs w:val="20"/>
                      <w:lang w:eastAsia="es-MX"/>
                    </w:rPr>
                  </w:pPr>
                  <w:r w:rsidRPr="00842ADD">
                    <w:rPr>
                      <w:rFonts w:ascii="Lucida Sans Unicode" w:eastAsiaTheme="minorEastAsia" w:hAnsi="Lucida Sans Unicode" w:cs="Lucida Sans Unicode"/>
                      <w:b/>
                      <w:kern w:val="18"/>
                      <w:sz w:val="20"/>
                      <w:szCs w:val="20"/>
                      <w:lang w:eastAsia="es-MX"/>
                    </w:rPr>
                    <w:t>La consejera presidenta</w:t>
                  </w:r>
                </w:p>
              </w:tc>
              <w:tc>
                <w:tcPr>
                  <w:tcW w:w="5137" w:type="dxa"/>
                </w:tcPr>
                <w:p w14:paraId="7A724883" w14:textId="77777777" w:rsidR="007F747A" w:rsidRPr="00842ADD" w:rsidRDefault="007F747A" w:rsidP="007F747A">
                  <w:pPr>
                    <w:spacing w:after="0" w:line="240" w:lineRule="auto"/>
                    <w:jc w:val="center"/>
                    <w:rPr>
                      <w:rFonts w:ascii="Lucida Sans Unicode" w:eastAsiaTheme="minorEastAsia" w:hAnsi="Lucida Sans Unicode" w:cs="Lucida Sans Unicode"/>
                      <w:b/>
                      <w:kern w:val="18"/>
                      <w:sz w:val="20"/>
                      <w:szCs w:val="20"/>
                      <w:lang w:eastAsia="es-MX"/>
                    </w:rPr>
                  </w:pPr>
                </w:p>
                <w:p w14:paraId="0D54D303" w14:textId="77777777" w:rsidR="007F747A" w:rsidRPr="00842ADD" w:rsidRDefault="007F747A" w:rsidP="007F747A">
                  <w:pPr>
                    <w:spacing w:after="0" w:line="240" w:lineRule="auto"/>
                    <w:jc w:val="center"/>
                    <w:rPr>
                      <w:rFonts w:ascii="Lucida Sans Unicode" w:eastAsiaTheme="minorEastAsia" w:hAnsi="Lucida Sans Unicode" w:cs="Lucida Sans Unicode"/>
                      <w:b/>
                      <w:kern w:val="18"/>
                      <w:sz w:val="20"/>
                      <w:szCs w:val="20"/>
                      <w:lang w:eastAsia="es-MX"/>
                    </w:rPr>
                  </w:pPr>
                  <w:r w:rsidRPr="00842ADD">
                    <w:rPr>
                      <w:rFonts w:ascii="Lucida Sans Unicode" w:eastAsiaTheme="minorEastAsia" w:hAnsi="Lucida Sans Unicode" w:cs="Lucida Sans Unicode"/>
                      <w:b/>
                      <w:kern w:val="18"/>
                      <w:sz w:val="20"/>
                      <w:szCs w:val="20"/>
                      <w:lang w:eastAsia="es-MX"/>
                    </w:rPr>
                    <w:t>Mtro. Christian Flores Garza</w:t>
                  </w:r>
                </w:p>
                <w:p w14:paraId="0A2FD2AA" w14:textId="77777777" w:rsidR="007F747A" w:rsidRPr="00842ADD" w:rsidRDefault="007F747A" w:rsidP="007F747A">
                  <w:pPr>
                    <w:spacing w:after="0" w:line="240" w:lineRule="auto"/>
                    <w:jc w:val="center"/>
                    <w:rPr>
                      <w:rFonts w:ascii="Lucida Sans Unicode" w:eastAsiaTheme="minorEastAsia" w:hAnsi="Lucida Sans Unicode" w:cs="Lucida Sans Unicode"/>
                      <w:b/>
                      <w:kern w:val="18"/>
                      <w:sz w:val="20"/>
                      <w:szCs w:val="20"/>
                      <w:lang w:eastAsia="es-MX"/>
                    </w:rPr>
                  </w:pPr>
                  <w:r w:rsidRPr="00842ADD">
                    <w:rPr>
                      <w:rFonts w:ascii="Lucida Sans Unicode" w:eastAsiaTheme="minorEastAsia" w:hAnsi="Lucida Sans Unicode" w:cs="Lucida Sans Unicode"/>
                      <w:b/>
                      <w:kern w:val="18"/>
                      <w:sz w:val="20"/>
                      <w:szCs w:val="20"/>
                      <w:lang w:eastAsia="es-MX"/>
                    </w:rPr>
                    <w:t>El secretario ejecutivo</w:t>
                  </w:r>
                </w:p>
                <w:p w14:paraId="67B17C8D" w14:textId="77777777" w:rsidR="007F747A" w:rsidRPr="00842ADD" w:rsidRDefault="007F747A" w:rsidP="007F747A">
                  <w:pPr>
                    <w:spacing w:after="0" w:line="240" w:lineRule="auto"/>
                    <w:jc w:val="center"/>
                    <w:rPr>
                      <w:rFonts w:ascii="Lucida Sans Unicode" w:eastAsiaTheme="minorEastAsia" w:hAnsi="Lucida Sans Unicode" w:cs="Lucida Sans Unicode"/>
                      <w:b/>
                      <w:kern w:val="18"/>
                      <w:sz w:val="20"/>
                      <w:szCs w:val="20"/>
                      <w:lang w:eastAsia="es-MX"/>
                    </w:rPr>
                  </w:pPr>
                </w:p>
              </w:tc>
            </w:tr>
          </w:tbl>
          <w:p w14:paraId="7C7DD538" w14:textId="77777777" w:rsidR="007F747A" w:rsidRPr="00842ADD" w:rsidRDefault="007F747A" w:rsidP="007F747A">
            <w:pPr>
              <w:spacing w:after="200" w:line="240" w:lineRule="auto"/>
              <w:jc w:val="center"/>
              <w:rPr>
                <w:rFonts w:ascii="Lucida Sans Unicode" w:eastAsiaTheme="minorEastAsia" w:hAnsi="Lucida Sans Unicode" w:cs="Lucida Sans Unicode"/>
                <w:b/>
                <w:kern w:val="18"/>
                <w:sz w:val="20"/>
                <w:szCs w:val="20"/>
                <w:lang w:eastAsia="es-MX"/>
              </w:rPr>
            </w:pPr>
          </w:p>
        </w:tc>
        <w:tc>
          <w:tcPr>
            <w:tcW w:w="222" w:type="dxa"/>
          </w:tcPr>
          <w:p w14:paraId="0269AE2C" w14:textId="77777777" w:rsidR="007F747A" w:rsidRPr="00842ADD" w:rsidRDefault="007F747A" w:rsidP="007F747A">
            <w:pPr>
              <w:spacing w:after="200" w:line="240" w:lineRule="auto"/>
              <w:jc w:val="center"/>
              <w:rPr>
                <w:rFonts w:ascii="Lucida Sans Unicode" w:eastAsiaTheme="minorEastAsia" w:hAnsi="Lucida Sans Unicode" w:cs="Lucida Sans Unicode"/>
                <w:b/>
                <w:kern w:val="18"/>
                <w:sz w:val="20"/>
                <w:szCs w:val="20"/>
                <w:lang w:eastAsia="es-MX"/>
              </w:rPr>
            </w:pPr>
          </w:p>
        </w:tc>
      </w:tr>
    </w:tbl>
    <w:p w14:paraId="72E940E8" w14:textId="77777777" w:rsidR="0026572F" w:rsidRPr="00842ADD" w:rsidRDefault="0026572F" w:rsidP="0026572F">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r w:rsidRPr="00842ADD">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842ADD">
        <w:rPr>
          <w:rStyle w:val="normaltextrun"/>
          <w:rFonts w:ascii="Lucida Sans Unicode" w:eastAsiaTheme="minorEastAsia" w:hAnsi="Lucida Sans Unicode" w:cs="Lucida Sans Unicode"/>
          <w:b/>
          <w:bCs/>
          <w:sz w:val="14"/>
          <w:szCs w:val="14"/>
        </w:rPr>
        <w:t xml:space="preserve">segunda sesión ordinaria </w:t>
      </w:r>
      <w:r w:rsidRPr="00842ADD">
        <w:rPr>
          <w:rStyle w:val="normaltextrun"/>
          <w:rFonts w:ascii="Lucida Sans Unicode" w:eastAsiaTheme="minorEastAsia" w:hAnsi="Lucida Sans Unicode" w:cs="Lucida Sans Unicode"/>
          <w:sz w:val="14"/>
          <w:szCs w:val="14"/>
        </w:rPr>
        <w:t xml:space="preserve">del Consejo General, celebrada el </w:t>
      </w:r>
      <w:r w:rsidRPr="00842ADD">
        <w:rPr>
          <w:rStyle w:val="normaltextrun"/>
          <w:rFonts w:ascii="Lucida Sans Unicode" w:eastAsiaTheme="minorEastAsia" w:hAnsi="Lucida Sans Unicode" w:cs="Lucida Sans Unicode"/>
          <w:b/>
          <w:bCs/>
          <w:sz w:val="14"/>
          <w:szCs w:val="14"/>
        </w:rPr>
        <w:t>4 de abril de 2025</w:t>
      </w:r>
      <w:r w:rsidRPr="00842ADD">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842ADD">
        <w:rPr>
          <w:rStyle w:val="normaltextrun"/>
          <w:rFonts w:ascii="Lucida Sans Unicode" w:eastAsiaTheme="minorEastAsia" w:hAnsi="Lucida Sans Unicode" w:cs="Lucida Sans Unicode"/>
          <w:sz w:val="14"/>
          <w:szCs w:val="14"/>
        </w:rPr>
        <w:t>Zoad</w:t>
      </w:r>
      <w:proofErr w:type="spellEnd"/>
      <w:r w:rsidRPr="00842ADD">
        <w:rPr>
          <w:rStyle w:val="normaltextrun"/>
          <w:rFonts w:ascii="Lucida Sans Unicode" w:eastAsiaTheme="minorEastAsia" w:hAnsi="Lucida Sans Unicode" w:cs="Lucida Sans Unicode"/>
          <w:sz w:val="14"/>
          <w:szCs w:val="14"/>
        </w:rPr>
        <w:t xml:space="preserve"> Jeanine García González, Miriam Guadalupe Gutiérrez Mora, Claudia Alejandra Vargas Bautista y la consejera presidenta Paula Ramírez </w:t>
      </w:r>
      <w:proofErr w:type="spellStart"/>
      <w:r w:rsidRPr="00842ADD">
        <w:rPr>
          <w:rStyle w:val="normaltextrun"/>
          <w:rFonts w:ascii="Lucida Sans Unicode" w:eastAsiaTheme="minorEastAsia" w:hAnsi="Lucida Sans Unicode" w:cs="Lucida Sans Unicode"/>
          <w:sz w:val="14"/>
          <w:szCs w:val="14"/>
        </w:rPr>
        <w:t>Höhne</w:t>
      </w:r>
      <w:proofErr w:type="spellEnd"/>
      <w:r w:rsidRPr="00842ADD">
        <w:rPr>
          <w:rStyle w:val="normaltextrun"/>
          <w:rFonts w:ascii="Lucida Sans Unicode" w:eastAsiaTheme="minorEastAsia" w:hAnsi="Lucida Sans Unicode" w:cs="Lucida Sans Unicode"/>
          <w:sz w:val="14"/>
          <w:szCs w:val="14"/>
        </w:rPr>
        <w:t>.</w:t>
      </w:r>
      <w:r w:rsidRPr="00842ADD">
        <w:rPr>
          <w:rStyle w:val="eop"/>
          <w:rFonts w:ascii="Lucida Sans Unicode" w:eastAsia="Calibri" w:hAnsi="Lucida Sans Unicode" w:cs="Lucida Sans Unicode"/>
          <w:sz w:val="14"/>
          <w:szCs w:val="14"/>
        </w:rPr>
        <w:t> </w:t>
      </w:r>
    </w:p>
    <w:p w14:paraId="796BEDA1" w14:textId="77777777" w:rsidR="0026572F" w:rsidRPr="00842ADD" w:rsidRDefault="0026572F" w:rsidP="0026572F">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p>
    <w:p w14:paraId="3C882250" w14:textId="77777777" w:rsidR="0026572F" w:rsidRPr="00842ADD" w:rsidRDefault="0026572F" w:rsidP="0026572F">
      <w:pPr>
        <w:pStyle w:val="paragraph"/>
        <w:spacing w:before="0" w:beforeAutospacing="0" w:after="0" w:afterAutospacing="0" w:line="276" w:lineRule="auto"/>
        <w:textAlignment w:val="baseline"/>
        <w:rPr>
          <w:rFonts w:ascii="Segoe UI" w:hAnsi="Segoe UI" w:cs="Segoe UI"/>
          <w:sz w:val="18"/>
          <w:szCs w:val="18"/>
        </w:rPr>
      </w:pPr>
    </w:p>
    <w:p w14:paraId="4D993566" w14:textId="77777777" w:rsidR="0026572F" w:rsidRPr="00842ADD" w:rsidRDefault="0026572F" w:rsidP="001F10B7">
      <w:pPr>
        <w:pStyle w:val="paragraph"/>
        <w:spacing w:before="0" w:beforeAutospacing="0" w:after="0" w:afterAutospacing="0"/>
        <w:jc w:val="center"/>
        <w:textAlignment w:val="baseline"/>
        <w:rPr>
          <w:rFonts w:ascii="Segoe UI" w:hAnsi="Segoe UI" w:cs="Segoe UI"/>
          <w:sz w:val="18"/>
          <w:szCs w:val="18"/>
        </w:rPr>
      </w:pPr>
      <w:r w:rsidRPr="00842ADD">
        <w:rPr>
          <w:rStyle w:val="normaltextrun"/>
          <w:rFonts w:ascii="Lucida Sans Unicode" w:eastAsiaTheme="minorEastAsia" w:hAnsi="Lucida Sans Unicode" w:cs="Lucida Sans Unicode"/>
          <w:sz w:val="14"/>
          <w:szCs w:val="14"/>
        </w:rPr>
        <w:t>Mtro. Christian Flores Garza</w:t>
      </w:r>
      <w:r w:rsidRPr="00842ADD">
        <w:rPr>
          <w:rStyle w:val="eop"/>
          <w:rFonts w:ascii="Lucida Sans Unicode" w:eastAsia="Calibri" w:hAnsi="Lucida Sans Unicode" w:cs="Lucida Sans Unicode"/>
          <w:sz w:val="14"/>
          <w:szCs w:val="14"/>
        </w:rPr>
        <w:t> </w:t>
      </w:r>
    </w:p>
    <w:p w14:paraId="5743DEA8" w14:textId="02B2C84A" w:rsidR="004B7D6C" w:rsidRPr="00293EC7" w:rsidRDefault="0026572F" w:rsidP="001F10B7">
      <w:pPr>
        <w:pStyle w:val="paragraph"/>
        <w:spacing w:before="0" w:beforeAutospacing="0" w:after="0" w:afterAutospacing="0"/>
        <w:jc w:val="center"/>
        <w:textAlignment w:val="baseline"/>
        <w:rPr>
          <w:rFonts w:ascii="Lucida Sans Unicode" w:hAnsi="Lucida Sans Unicode" w:cs="Lucida Sans Unicode"/>
          <w:b/>
          <w:sz w:val="20"/>
        </w:rPr>
      </w:pPr>
      <w:r w:rsidRPr="00842ADD">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sectPr w:rsidR="004B7D6C" w:rsidRPr="00293EC7" w:rsidSect="00842ADD">
      <w:headerReference w:type="even" r:id="rId8"/>
      <w:headerReference w:type="default" r:id="rId9"/>
      <w:footerReference w:type="even" r:id="rId10"/>
      <w:footerReference w:type="default" r:id="rId11"/>
      <w:headerReference w:type="first" r:id="rId12"/>
      <w:pgSz w:w="12240" w:h="15840" w:code="1"/>
      <w:pgMar w:top="266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51288" w14:textId="77777777" w:rsidR="00D407F9" w:rsidRDefault="00D407F9" w:rsidP="001149A1">
      <w:pPr>
        <w:spacing w:after="0" w:line="240" w:lineRule="auto"/>
      </w:pPr>
      <w:r>
        <w:separator/>
      </w:r>
    </w:p>
  </w:endnote>
  <w:endnote w:type="continuationSeparator" w:id="0">
    <w:p w14:paraId="419F82B1" w14:textId="77777777" w:rsidR="00D407F9" w:rsidRDefault="00D407F9"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462"/>
    </w:tblGrid>
    <w:tr w:rsidR="00DC06C5" w:rsidRPr="00DC06C5" w14:paraId="51633983" w14:textId="77777777" w:rsidTr="00DC06C5">
      <w:trPr>
        <w:jc w:val="center"/>
      </w:trPr>
      <w:tc>
        <w:tcPr>
          <w:tcW w:w="7366" w:type="dxa"/>
        </w:tcPr>
        <w:p w14:paraId="4F4A44DA" w14:textId="77777777" w:rsidR="0022335B" w:rsidRPr="005F0D2B" w:rsidRDefault="0022335B" w:rsidP="0022335B">
          <w:pPr>
            <w:tabs>
              <w:tab w:val="center" w:pos="4419"/>
              <w:tab w:val="right" w:pos="8838"/>
            </w:tabs>
            <w:suppressAutoHyphens/>
            <w:rPr>
              <w:rFonts w:ascii="Arial" w:eastAsia="Times New Roman" w:hAnsi="Arial" w:cs="Arial"/>
              <w:bCs/>
              <w:color w:val="A6A6A6"/>
              <w:sz w:val="16"/>
              <w:szCs w:val="16"/>
              <w:lang w:eastAsia="ar-SA"/>
            </w:rPr>
          </w:pPr>
          <w:bookmarkStart w:id="0" w:name="_Hlk157596429"/>
          <w:r w:rsidRPr="005F0D2B">
            <w:rPr>
              <w:rFonts w:ascii="Lucida Sans Unicode" w:eastAsia="Times New Roman" w:hAnsi="Lucida Sans Unicode" w:cs="Lucida Sans Unicode"/>
              <w:bCs/>
              <w:color w:val="00778E"/>
              <w:sz w:val="15"/>
              <w:szCs w:val="15"/>
              <w:lang w:eastAsia="ar-SA"/>
            </w:rPr>
            <w:t xml:space="preserve">Avenida 16 de </w:t>
          </w:r>
          <w:proofErr w:type="gramStart"/>
          <w:r w:rsidRPr="005F0D2B">
            <w:rPr>
              <w:rFonts w:ascii="Lucida Sans Unicode" w:eastAsia="Times New Roman" w:hAnsi="Lucida Sans Unicode" w:cs="Lucida Sans Unicode"/>
              <w:bCs/>
              <w:color w:val="00778E"/>
              <w:sz w:val="15"/>
              <w:szCs w:val="15"/>
              <w:lang w:eastAsia="ar-SA"/>
            </w:rPr>
            <w:t>Septiembre</w:t>
          </w:r>
          <w:proofErr w:type="gramEnd"/>
          <w:r w:rsidRPr="005F0D2B">
            <w:rPr>
              <w:rFonts w:ascii="Lucida Sans Unicode" w:eastAsia="Times New Roman" w:hAnsi="Lucida Sans Unicode" w:cs="Lucida Sans Unicode"/>
              <w:bCs/>
              <w:color w:val="00778E"/>
              <w:sz w:val="15"/>
              <w:szCs w:val="15"/>
              <w:lang w:eastAsia="ar-SA"/>
            </w:rPr>
            <w:t xml:space="preserve"> #497, Zona Centro, C.P. 44100, Guadalajara, Jalisco.</w:t>
          </w:r>
        </w:p>
        <w:bookmarkEnd w:id="0"/>
        <w:p w14:paraId="0BF2D94D" w14:textId="00F19769" w:rsidR="00DC06C5" w:rsidRPr="0022335B" w:rsidRDefault="00DC06C5" w:rsidP="00DC06C5">
          <w:pPr>
            <w:tabs>
              <w:tab w:val="center" w:pos="4419"/>
              <w:tab w:val="right" w:pos="8838"/>
            </w:tabs>
            <w:suppressAutoHyphens/>
            <w:rPr>
              <w:rFonts w:ascii="Arial" w:eastAsia="Times New Roman" w:hAnsi="Arial" w:cs="Arial"/>
              <w:bCs/>
              <w:color w:val="A6A6A6"/>
              <w:kern w:val="2"/>
              <w:sz w:val="16"/>
              <w:szCs w:val="16"/>
              <w:lang w:eastAsia="ar-SA"/>
              <w14:ligatures w14:val="standardContextual"/>
            </w:rPr>
          </w:pPr>
        </w:p>
        <w:p w14:paraId="7E871DE9" w14:textId="77777777" w:rsidR="00DC06C5" w:rsidRPr="00DC06C5" w:rsidRDefault="00DC06C5" w:rsidP="00DC06C5">
          <w:pPr>
            <w:tabs>
              <w:tab w:val="center" w:pos="4419"/>
              <w:tab w:val="right" w:pos="8838"/>
            </w:tabs>
            <w:rPr>
              <w:rFonts w:ascii="Calibri" w:eastAsia="Calibri" w:hAnsi="Calibri" w:cs="Times New Roman"/>
              <w:kern w:val="2"/>
              <w14:ligatures w14:val="standardContextual"/>
            </w:rPr>
          </w:pPr>
        </w:p>
      </w:tc>
      <w:tc>
        <w:tcPr>
          <w:tcW w:w="1462" w:type="dxa"/>
        </w:tcPr>
        <w:p w14:paraId="209363AA" w14:textId="77777777" w:rsidR="00DC06C5" w:rsidRPr="00DC06C5" w:rsidRDefault="00DC06C5" w:rsidP="00DC06C5">
          <w:pPr>
            <w:tabs>
              <w:tab w:val="center" w:pos="4419"/>
              <w:tab w:val="right" w:pos="8838"/>
            </w:tabs>
            <w:jc w:val="center"/>
            <w:rPr>
              <w:rFonts w:ascii="Calibri" w:eastAsia="Calibri" w:hAnsi="Calibri" w:cs="Times New Roman"/>
              <w:kern w:val="2"/>
              <w14:ligatures w14:val="standardContextual"/>
            </w:rPr>
          </w:pPr>
          <w:r w:rsidRPr="00DC06C5">
            <w:rPr>
              <w:rFonts w:ascii="Lucida Sans Unicode" w:eastAsia="Times New Roman" w:hAnsi="Lucida Sans Unicode" w:cs="Lucida Sans Unicode"/>
              <w:kern w:val="2"/>
              <w:sz w:val="16"/>
              <w:szCs w:val="16"/>
              <w14:ligatures w14:val="standardContextual"/>
            </w:rPr>
            <w:t xml:space="preserve">Página </w:t>
          </w:r>
          <w:r w:rsidRPr="00DC06C5">
            <w:rPr>
              <w:rFonts w:ascii="Lucida Sans Unicode" w:eastAsia="Times New Roman" w:hAnsi="Lucida Sans Unicode" w:cs="Lucida Sans Unicode"/>
              <w:kern w:val="2"/>
              <w:sz w:val="16"/>
              <w:szCs w:val="16"/>
              <w14:ligatures w14:val="standardContextual"/>
            </w:rPr>
            <w:fldChar w:fldCharType="begin"/>
          </w:r>
          <w:r w:rsidRPr="00DC06C5">
            <w:rPr>
              <w:rFonts w:ascii="Lucida Sans Unicode" w:eastAsia="Times New Roman" w:hAnsi="Lucida Sans Unicode" w:cs="Lucida Sans Unicode"/>
              <w:kern w:val="2"/>
              <w:sz w:val="16"/>
              <w:szCs w:val="16"/>
              <w14:ligatures w14:val="standardContextual"/>
            </w:rPr>
            <w:instrText xml:space="preserve"> PAGE </w:instrText>
          </w:r>
          <w:r w:rsidRPr="00DC06C5">
            <w:rPr>
              <w:rFonts w:ascii="Lucida Sans Unicode" w:eastAsia="Times New Roman" w:hAnsi="Lucida Sans Unicode" w:cs="Lucida Sans Unicode"/>
              <w:kern w:val="2"/>
              <w:sz w:val="16"/>
              <w:szCs w:val="16"/>
              <w14:ligatures w14:val="standardContextual"/>
            </w:rPr>
            <w:fldChar w:fldCharType="separate"/>
          </w:r>
          <w:r w:rsidRPr="00DC06C5">
            <w:rPr>
              <w:rFonts w:ascii="Lucida Sans Unicode" w:eastAsia="Times New Roman" w:hAnsi="Lucida Sans Unicode" w:cs="Lucida Sans Unicode"/>
              <w:kern w:val="2"/>
              <w:sz w:val="16"/>
              <w:szCs w:val="16"/>
              <w:lang w:eastAsia="ar-SA"/>
              <w14:ligatures w14:val="standardContextual"/>
            </w:rPr>
            <w:t>1</w:t>
          </w:r>
          <w:r w:rsidRPr="00DC06C5">
            <w:rPr>
              <w:rFonts w:ascii="Lucida Sans Unicode" w:eastAsia="Times New Roman" w:hAnsi="Lucida Sans Unicode" w:cs="Lucida Sans Unicode"/>
              <w:kern w:val="2"/>
              <w:sz w:val="16"/>
              <w:szCs w:val="16"/>
              <w14:ligatures w14:val="standardContextual"/>
            </w:rPr>
            <w:fldChar w:fldCharType="end"/>
          </w:r>
          <w:r w:rsidRPr="00DC06C5">
            <w:rPr>
              <w:rFonts w:ascii="Lucida Sans Unicode" w:eastAsia="Times New Roman" w:hAnsi="Lucida Sans Unicode" w:cs="Lucida Sans Unicode"/>
              <w:kern w:val="2"/>
              <w:sz w:val="16"/>
              <w:szCs w:val="16"/>
              <w14:ligatures w14:val="standardContextual"/>
            </w:rPr>
            <w:t xml:space="preserve"> de </w:t>
          </w:r>
          <w:r w:rsidRPr="00DC06C5">
            <w:rPr>
              <w:rFonts w:ascii="Lucida Sans Unicode" w:eastAsia="Times New Roman" w:hAnsi="Lucida Sans Unicode" w:cs="Lucida Sans Unicode"/>
              <w:kern w:val="2"/>
              <w:sz w:val="16"/>
              <w:szCs w:val="16"/>
              <w14:ligatures w14:val="standardContextual"/>
            </w:rPr>
            <w:fldChar w:fldCharType="begin"/>
          </w:r>
          <w:r w:rsidRPr="00DC06C5">
            <w:rPr>
              <w:rFonts w:ascii="Lucida Sans Unicode" w:eastAsia="Times New Roman" w:hAnsi="Lucida Sans Unicode" w:cs="Lucida Sans Unicode"/>
              <w:kern w:val="2"/>
              <w:sz w:val="16"/>
              <w:szCs w:val="16"/>
              <w14:ligatures w14:val="standardContextual"/>
            </w:rPr>
            <w:instrText xml:space="preserve"> NUMPAGES </w:instrText>
          </w:r>
          <w:r w:rsidRPr="00DC06C5">
            <w:rPr>
              <w:rFonts w:ascii="Lucida Sans Unicode" w:eastAsia="Times New Roman" w:hAnsi="Lucida Sans Unicode" w:cs="Lucida Sans Unicode"/>
              <w:kern w:val="2"/>
              <w:sz w:val="16"/>
              <w:szCs w:val="16"/>
              <w14:ligatures w14:val="standardContextual"/>
            </w:rPr>
            <w:fldChar w:fldCharType="separate"/>
          </w:r>
          <w:r w:rsidRPr="00DC06C5">
            <w:rPr>
              <w:rFonts w:ascii="Lucida Sans Unicode" w:eastAsia="Times New Roman" w:hAnsi="Lucida Sans Unicode" w:cs="Lucida Sans Unicode"/>
              <w:kern w:val="2"/>
              <w:sz w:val="16"/>
              <w:szCs w:val="16"/>
              <w:lang w:eastAsia="ar-SA"/>
              <w14:ligatures w14:val="standardContextual"/>
            </w:rPr>
            <w:t>27</w:t>
          </w:r>
          <w:r w:rsidRPr="00DC06C5">
            <w:rPr>
              <w:rFonts w:ascii="Lucida Sans Unicode" w:eastAsia="Times New Roman" w:hAnsi="Lucida Sans Unicode" w:cs="Lucida Sans Unicode"/>
              <w:kern w:val="2"/>
              <w:sz w:val="16"/>
              <w:szCs w:val="16"/>
              <w14:ligatures w14:val="standardContextual"/>
            </w:rPr>
            <w:fldChar w:fldCharType="end"/>
          </w:r>
        </w:p>
      </w:tc>
    </w:tr>
  </w:tbl>
  <w:p w14:paraId="65E045E2" w14:textId="3D1D14B6" w:rsidR="001149A1" w:rsidRPr="00DC06C5" w:rsidRDefault="001149A1" w:rsidP="00DC0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518E" w14:textId="77777777" w:rsidR="00D407F9" w:rsidRDefault="00D407F9" w:rsidP="001149A1">
      <w:pPr>
        <w:spacing w:after="0" w:line="240" w:lineRule="auto"/>
      </w:pPr>
      <w:r>
        <w:separator/>
      </w:r>
    </w:p>
  </w:footnote>
  <w:footnote w:type="continuationSeparator" w:id="0">
    <w:p w14:paraId="77BD0BF4" w14:textId="77777777" w:rsidR="00D407F9" w:rsidRDefault="00D407F9" w:rsidP="001149A1">
      <w:pPr>
        <w:spacing w:after="0" w:line="240" w:lineRule="auto"/>
      </w:pPr>
      <w:r>
        <w:continuationSeparator/>
      </w:r>
    </w:p>
  </w:footnote>
  <w:footnote w:id="1">
    <w:p w14:paraId="585D1282" w14:textId="5B763D69" w:rsidR="00E76DE1" w:rsidRPr="009263B6" w:rsidRDefault="00E76DE1">
      <w:pPr>
        <w:pStyle w:val="Textonotapie"/>
        <w:rPr>
          <w:rFonts w:ascii="Lucida Sans Unicode" w:hAnsi="Lucida Sans Unicode" w:cs="Lucida Sans Unicode"/>
          <w:sz w:val="12"/>
          <w:szCs w:val="12"/>
          <w:lang w:val="es-MX"/>
        </w:rPr>
      </w:pPr>
      <w:r w:rsidRPr="009263B6">
        <w:rPr>
          <w:rStyle w:val="Refdenotaalpie"/>
          <w:rFonts w:ascii="Lucida Sans Unicode" w:hAnsi="Lucida Sans Unicode" w:cs="Lucida Sans Unicode"/>
          <w:sz w:val="12"/>
          <w:szCs w:val="12"/>
        </w:rPr>
        <w:footnoteRef/>
      </w:r>
      <w:r w:rsidRPr="009263B6">
        <w:rPr>
          <w:rFonts w:ascii="Lucida Sans Unicode" w:hAnsi="Lucida Sans Unicode" w:cs="Lucida Sans Unicode"/>
          <w:sz w:val="12"/>
          <w:szCs w:val="12"/>
        </w:rPr>
        <w:t xml:space="preserve"> </w:t>
      </w:r>
      <w:r w:rsidR="009263B6">
        <w:rPr>
          <w:rFonts w:ascii="Lucida Sans Unicode" w:hAnsi="Lucida Sans Unicode" w:cs="Lucida Sans Unicode"/>
          <w:sz w:val="12"/>
          <w:szCs w:val="12"/>
        </w:rPr>
        <w:t xml:space="preserve">Consultable en: </w:t>
      </w:r>
      <w:r w:rsidR="009263B6" w:rsidRPr="009263B6">
        <w:rPr>
          <w:rFonts w:ascii="Lucida Sans Unicode" w:hAnsi="Lucida Sans Unicode" w:cs="Lucida Sans Unicode"/>
          <w:sz w:val="12"/>
          <w:szCs w:val="12"/>
        </w:rPr>
        <w:t>https://www.iepcjalisco.org.mx/sites/default/files/sesiones-de-consejo/consejo%20general/2022-04-28/12iepc-acg-024-2022-acu-apruebareglamentointeriordeliepc.pdf</w:t>
      </w:r>
    </w:p>
  </w:footnote>
  <w:footnote w:id="2">
    <w:p w14:paraId="7C74F24B" w14:textId="5269FD3B" w:rsidR="00392B71" w:rsidRPr="00392B71" w:rsidRDefault="00392B71">
      <w:pPr>
        <w:pStyle w:val="Textonotapie"/>
        <w:rPr>
          <w:rFonts w:ascii="Lucida Sans Unicode" w:hAnsi="Lucida Sans Unicode" w:cs="Lucida Sans Unicode"/>
          <w:sz w:val="12"/>
          <w:szCs w:val="12"/>
          <w:lang w:val="es-MX"/>
        </w:rPr>
      </w:pPr>
      <w:r w:rsidRPr="00392B71">
        <w:rPr>
          <w:rStyle w:val="Refdenotaalpie"/>
          <w:rFonts w:ascii="Lucida Sans Unicode" w:hAnsi="Lucida Sans Unicode" w:cs="Lucida Sans Unicode"/>
          <w:sz w:val="12"/>
          <w:szCs w:val="12"/>
        </w:rPr>
        <w:footnoteRef/>
      </w:r>
      <w:r w:rsidRPr="00392B71">
        <w:rPr>
          <w:rFonts w:ascii="Lucida Sans Unicode" w:hAnsi="Lucida Sans Unicode" w:cs="Lucida Sans Unicode"/>
          <w:sz w:val="12"/>
          <w:szCs w:val="12"/>
        </w:rPr>
        <w:t xml:space="preserve"> https://www.iepcjalisco.org.mx/leytransparencia/Ordinaria/pleno/AcuerdosPleno/2010/abril/o290410/14.pdf</w:t>
      </w:r>
    </w:p>
  </w:footnote>
  <w:footnote w:id="3">
    <w:p w14:paraId="2EB4DB27" w14:textId="77777777" w:rsidR="00C75B34" w:rsidRPr="009263B6" w:rsidRDefault="00C75B34" w:rsidP="00C75B34">
      <w:pPr>
        <w:pStyle w:val="Textonotapie"/>
        <w:jc w:val="both"/>
        <w:rPr>
          <w:rFonts w:ascii="Lucida Sans Unicode" w:hAnsi="Lucida Sans Unicode" w:cs="Lucida Sans Unicode"/>
          <w:sz w:val="12"/>
          <w:szCs w:val="12"/>
        </w:rPr>
      </w:pPr>
      <w:r w:rsidRPr="009263B6">
        <w:rPr>
          <w:rStyle w:val="Refdenotaalpie"/>
          <w:rFonts w:ascii="Lucida Sans Unicode" w:hAnsi="Lucida Sans Unicode" w:cs="Lucida Sans Unicode"/>
          <w:sz w:val="12"/>
          <w:szCs w:val="12"/>
        </w:rPr>
        <w:footnoteRef/>
      </w:r>
      <w:r w:rsidRPr="009263B6">
        <w:rPr>
          <w:rFonts w:ascii="Lucida Sans Unicode" w:hAnsi="Lucida Sans Unicode" w:cs="Lucida Sans Unicode"/>
          <w:sz w:val="12"/>
          <w:szCs w:val="12"/>
        </w:rPr>
        <w:t xml:space="preserve"> El acuerdo se publicó el 15 de octubre en el Periódico Oficial “El Estado de Jalisco” y pude consultarse en el enlace siguiente: https://apiperiodico.jalisco.gob.mx/api/newspaper/getAsset?q=newspaper/22649/1729008908-2024-10-15-VII.pdf</w:t>
      </w:r>
    </w:p>
  </w:footnote>
  <w:footnote w:id="4">
    <w:p w14:paraId="090C08D7" w14:textId="62DA5F5D" w:rsidR="00420EFA" w:rsidRPr="00420EFA" w:rsidRDefault="00420EFA">
      <w:pPr>
        <w:pStyle w:val="Textonotapie"/>
        <w:rPr>
          <w:rFonts w:ascii="Lucida Sans Unicode" w:hAnsi="Lucida Sans Unicode" w:cs="Lucida Sans Unicode"/>
          <w:sz w:val="12"/>
          <w:szCs w:val="12"/>
          <w:lang w:val="es-MX"/>
        </w:rPr>
      </w:pPr>
      <w:r w:rsidRPr="00420EFA">
        <w:rPr>
          <w:rStyle w:val="Refdenotaalpie"/>
          <w:rFonts w:ascii="Lucida Sans Unicode" w:hAnsi="Lucida Sans Unicode" w:cs="Lucida Sans Unicode"/>
          <w:sz w:val="12"/>
          <w:szCs w:val="12"/>
        </w:rPr>
        <w:footnoteRef/>
      </w:r>
      <w:r w:rsidRPr="00420EFA">
        <w:rPr>
          <w:rFonts w:ascii="Lucida Sans Unicode" w:hAnsi="Lucida Sans Unicode" w:cs="Lucida Sans Unicode"/>
          <w:sz w:val="12"/>
          <w:szCs w:val="12"/>
        </w:rPr>
        <w:t xml:space="preserve"> https://www.iepcjalisco.org.mx/sites/default/files/sesiones-de-consejo/consejo%20general/2025-01-15/7iepc-acg-007-2025confedeerratas.pdf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BA48" w14:textId="110B58C1" w:rsidR="0022335B" w:rsidRDefault="00223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89F8225" w:rsidR="008B5414" w:rsidRPr="008B5414" w:rsidRDefault="00293EC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4B1C43EF">
              <wp:simplePos x="0" y="0"/>
              <wp:positionH relativeFrom="margin">
                <wp:align>right</wp:align>
              </wp:positionH>
              <wp:positionV relativeFrom="paragraph">
                <wp:posOffset>138457</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366DA42" id="Redondear rectángulo de esquina diagonal 5" o:spid="_x0000_s1026" style="position:absolute;margin-left:156pt;margin-top:10.9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314C660C">
              <wp:simplePos x="0" y="0"/>
              <wp:positionH relativeFrom="margin">
                <wp:align>right</wp:align>
              </wp:positionH>
              <wp:positionV relativeFrom="paragraph">
                <wp:posOffset>171753</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653CEC9D"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C560DC">
                            <w:rPr>
                              <w:rFonts w:ascii="Lucida Sans Unicode" w:hAnsi="Lucida Sans Unicode" w:cs="Lucida Sans Unicode"/>
                              <w:b/>
                              <w:bCs/>
                              <w:color w:val="FFFFFF" w:themeColor="background1"/>
                              <w:lang w:val="es-ES"/>
                            </w:rPr>
                            <w:t>031</w:t>
                          </w:r>
                          <w:r w:rsidR="00813AF5" w:rsidRPr="008640D7">
                            <w:rPr>
                              <w:rFonts w:ascii="Lucida Sans Unicode" w:hAnsi="Lucida Sans Unicode" w:cs="Lucida Sans Unicode"/>
                              <w:b/>
                              <w:bCs/>
                              <w:color w:val="FFFFFF" w:themeColor="background1"/>
                              <w:lang w:val="es-ES"/>
                            </w:rPr>
                            <w:t>/202</w:t>
                          </w:r>
                          <w:r w:rsidR="0022335B">
                            <w:rPr>
                              <w:rFonts w:ascii="Lucida Sans Unicode" w:hAnsi="Lucida Sans Unicode" w:cs="Lucida Sans Unicode"/>
                              <w:b/>
                              <w:bCs/>
                              <w:color w:val="FFFFFF" w:themeColor="background1"/>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3.5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" filled="f" stroked="f" strokeweight=".5pt">
              <v:textbox>
                <w:txbxContent>
                  <w:p w14:paraId="07E14776" w14:textId="653CEC9D"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C560DC">
                      <w:rPr>
                        <w:rFonts w:ascii="Lucida Sans Unicode" w:hAnsi="Lucida Sans Unicode" w:cs="Lucida Sans Unicode"/>
                        <w:b/>
                        <w:bCs/>
                        <w:color w:val="FFFFFF" w:themeColor="background1"/>
                        <w:lang w:val="es-ES"/>
                      </w:rPr>
                      <w:t>031</w:t>
                    </w:r>
                    <w:r w:rsidR="00813AF5" w:rsidRPr="008640D7">
                      <w:rPr>
                        <w:rFonts w:ascii="Lucida Sans Unicode" w:hAnsi="Lucida Sans Unicode" w:cs="Lucida Sans Unicode"/>
                        <w:b/>
                        <w:bCs/>
                        <w:color w:val="FFFFFF" w:themeColor="background1"/>
                        <w:lang w:val="es-ES"/>
                      </w:rPr>
                      <w:t>/202</w:t>
                    </w:r>
                    <w:r w:rsidR="0022335B">
                      <w:rPr>
                        <w:rFonts w:ascii="Lucida Sans Unicode" w:hAnsi="Lucida Sans Unicode" w:cs="Lucida Sans Unicode"/>
                        <w:b/>
                        <w:bCs/>
                        <w:color w:val="FFFFFF" w:themeColor="background1"/>
                        <w:lang w:val="es-ES"/>
                      </w:rPr>
                      <w:t>5</w:t>
                    </w:r>
                  </w:p>
                </w:txbxContent>
              </v:textbox>
              <w10:wrap anchorx="margin"/>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3396" w14:textId="4AD183A5" w:rsidR="0022335B" w:rsidRDefault="00223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DF180B"/>
    <w:multiLevelType w:val="hybridMultilevel"/>
    <w:tmpl w:val="FFFFFFFF"/>
    <w:lvl w:ilvl="0" w:tplc="9DE01550">
      <w:start w:val="1"/>
      <w:numFmt w:val="upperRoman"/>
      <w:lvlText w:val="%1."/>
      <w:lvlJc w:val="left"/>
      <w:pPr>
        <w:ind w:left="720" w:hanging="720"/>
      </w:pPr>
      <w:rPr>
        <w:rFonts w:cs="Times New Roman" w:hint="default"/>
        <w:b w:val="0"/>
        <w:bCs/>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2083008">
    <w:abstractNumId w:val="1"/>
  </w:num>
  <w:num w:numId="2" w16cid:durableId="1221555946">
    <w:abstractNumId w:val="0"/>
  </w:num>
  <w:num w:numId="3" w16cid:durableId="1522860810">
    <w:abstractNumId w:val="2"/>
  </w:num>
  <w:num w:numId="4" w16cid:durableId="1560243309">
    <w:abstractNumId w:val="4"/>
  </w:num>
  <w:num w:numId="5" w16cid:durableId="528493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13E2"/>
    <w:rsid w:val="00005CC4"/>
    <w:rsid w:val="00017E73"/>
    <w:rsid w:val="00030A4D"/>
    <w:rsid w:val="000342E7"/>
    <w:rsid w:val="0003435D"/>
    <w:rsid w:val="000357C5"/>
    <w:rsid w:val="000375DA"/>
    <w:rsid w:val="0006484E"/>
    <w:rsid w:val="000733E1"/>
    <w:rsid w:val="000763C2"/>
    <w:rsid w:val="00077353"/>
    <w:rsid w:val="00083745"/>
    <w:rsid w:val="00093318"/>
    <w:rsid w:val="000947B1"/>
    <w:rsid w:val="000958B6"/>
    <w:rsid w:val="000A1422"/>
    <w:rsid w:val="000A786F"/>
    <w:rsid w:val="000B0A98"/>
    <w:rsid w:val="000B5318"/>
    <w:rsid w:val="000C1EA8"/>
    <w:rsid w:val="000C6C43"/>
    <w:rsid w:val="000D0C6C"/>
    <w:rsid w:val="000E31FC"/>
    <w:rsid w:val="000E5090"/>
    <w:rsid w:val="000F3AC1"/>
    <w:rsid w:val="000F5F23"/>
    <w:rsid w:val="001149A1"/>
    <w:rsid w:val="00117367"/>
    <w:rsid w:val="00141343"/>
    <w:rsid w:val="001427A3"/>
    <w:rsid w:val="0014663F"/>
    <w:rsid w:val="00150481"/>
    <w:rsid w:val="00153598"/>
    <w:rsid w:val="00154053"/>
    <w:rsid w:val="00171802"/>
    <w:rsid w:val="001761C4"/>
    <w:rsid w:val="00185A87"/>
    <w:rsid w:val="00192DE7"/>
    <w:rsid w:val="001A1F77"/>
    <w:rsid w:val="001B72B1"/>
    <w:rsid w:val="001E4490"/>
    <w:rsid w:val="001F10B7"/>
    <w:rsid w:val="0022335B"/>
    <w:rsid w:val="002241F4"/>
    <w:rsid w:val="00233A80"/>
    <w:rsid w:val="00240F3D"/>
    <w:rsid w:val="0024374A"/>
    <w:rsid w:val="00254F03"/>
    <w:rsid w:val="00265094"/>
    <w:rsid w:val="0026572F"/>
    <w:rsid w:val="00282287"/>
    <w:rsid w:val="0028416D"/>
    <w:rsid w:val="00290EFC"/>
    <w:rsid w:val="00293EC7"/>
    <w:rsid w:val="00295AD1"/>
    <w:rsid w:val="002A0080"/>
    <w:rsid w:val="002A5836"/>
    <w:rsid w:val="002A7235"/>
    <w:rsid w:val="002B34F5"/>
    <w:rsid w:val="002C19B2"/>
    <w:rsid w:val="002D1EED"/>
    <w:rsid w:val="002D263B"/>
    <w:rsid w:val="002E116B"/>
    <w:rsid w:val="002F005E"/>
    <w:rsid w:val="00305566"/>
    <w:rsid w:val="003056A1"/>
    <w:rsid w:val="00310E26"/>
    <w:rsid w:val="00311223"/>
    <w:rsid w:val="0031394A"/>
    <w:rsid w:val="003221D7"/>
    <w:rsid w:val="003237D5"/>
    <w:rsid w:val="00361611"/>
    <w:rsid w:val="003625C7"/>
    <w:rsid w:val="003650BD"/>
    <w:rsid w:val="00387F65"/>
    <w:rsid w:val="00392B71"/>
    <w:rsid w:val="003933C2"/>
    <w:rsid w:val="00394DF0"/>
    <w:rsid w:val="003A11DB"/>
    <w:rsid w:val="003D34BB"/>
    <w:rsid w:val="003D56E6"/>
    <w:rsid w:val="003E2AC8"/>
    <w:rsid w:val="003E6084"/>
    <w:rsid w:val="003F017E"/>
    <w:rsid w:val="003F1B37"/>
    <w:rsid w:val="003F1FAC"/>
    <w:rsid w:val="00407156"/>
    <w:rsid w:val="004169FB"/>
    <w:rsid w:val="00420EFA"/>
    <w:rsid w:val="00430349"/>
    <w:rsid w:val="00433BEC"/>
    <w:rsid w:val="00457711"/>
    <w:rsid w:val="00457E6B"/>
    <w:rsid w:val="004753BB"/>
    <w:rsid w:val="00477C11"/>
    <w:rsid w:val="00481814"/>
    <w:rsid w:val="004822A8"/>
    <w:rsid w:val="00490E4C"/>
    <w:rsid w:val="00490FDD"/>
    <w:rsid w:val="004A693A"/>
    <w:rsid w:val="004A7B5C"/>
    <w:rsid w:val="004B64C1"/>
    <w:rsid w:val="004B7D6C"/>
    <w:rsid w:val="004C6681"/>
    <w:rsid w:val="004D077C"/>
    <w:rsid w:val="004D2FB3"/>
    <w:rsid w:val="004D4D3B"/>
    <w:rsid w:val="004D55C0"/>
    <w:rsid w:val="004E485A"/>
    <w:rsid w:val="004F1AA0"/>
    <w:rsid w:val="004F4857"/>
    <w:rsid w:val="004F63A9"/>
    <w:rsid w:val="00502E0B"/>
    <w:rsid w:val="00503A72"/>
    <w:rsid w:val="005174AF"/>
    <w:rsid w:val="00527568"/>
    <w:rsid w:val="005277EB"/>
    <w:rsid w:val="00532E1B"/>
    <w:rsid w:val="00535374"/>
    <w:rsid w:val="00545267"/>
    <w:rsid w:val="00546C48"/>
    <w:rsid w:val="0055196D"/>
    <w:rsid w:val="00565431"/>
    <w:rsid w:val="005818B9"/>
    <w:rsid w:val="00584264"/>
    <w:rsid w:val="00584762"/>
    <w:rsid w:val="00585410"/>
    <w:rsid w:val="005A0E19"/>
    <w:rsid w:val="005A21C8"/>
    <w:rsid w:val="005A664A"/>
    <w:rsid w:val="005C0CD0"/>
    <w:rsid w:val="005C6AF7"/>
    <w:rsid w:val="005D5DB7"/>
    <w:rsid w:val="005E6141"/>
    <w:rsid w:val="005F0D83"/>
    <w:rsid w:val="005F5B28"/>
    <w:rsid w:val="006135F9"/>
    <w:rsid w:val="00620FAB"/>
    <w:rsid w:val="00625070"/>
    <w:rsid w:val="00627A61"/>
    <w:rsid w:val="006608C8"/>
    <w:rsid w:val="00683A63"/>
    <w:rsid w:val="00690B2D"/>
    <w:rsid w:val="00697986"/>
    <w:rsid w:val="006A0774"/>
    <w:rsid w:val="006A254D"/>
    <w:rsid w:val="006B6F3E"/>
    <w:rsid w:val="006D483A"/>
    <w:rsid w:val="006D5A53"/>
    <w:rsid w:val="006E5388"/>
    <w:rsid w:val="006E6A49"/>
    <w:rsid w:val="007067BA"/>
    <w:rsid w:val="00706BF6"/>
    <w:rsid w:val="00707183"/>
    <w:rsid w:val="00714699"/>
    <w:rsid w:val="0072639B"/>
    <w:rsid w:val="00740575"/>
    <w:rsid w:val="00744791"/>
    <w:rsid w:val="00756CAE"/>
    <w:rsid w:val="007601A4"/>
    <w:rsid w:val="007801BA"/>
    <w:rsid w:val="00785205"/>
    <w:rsid w:val="007A0F59"/>
    <w:rsid w:val="007A25F6"/>
    <w:rsid w:val="007A5DB3"/>
    <w:rsid w:val="007B0349"/>
    <w:rsid w:val="007B3B2B"/>
    <w:rsid w:val="007B790D"/>
    <w:rsid w:val="007C62BD"/>
    <w:rsid w:val="007D70DF"/>
    <w:rsid w:val="007E1654"/>
    <w:rsid w:val="007F40B4"/>
    <w:rsid w:val="007F6730"/>
    <w:rsid w:val="007F747A"/>
    <w:rsid w:val="008049B6"/>
    <w:rsid w:val="008102A9"/>
    <w:rsid w:val="008120E9"/>
    <w:rsid w:val="00813AF5"/>
    <w:rsid w:val="00814A76"/>
    <w:rsid w:val="00816B5F"/>
    <w:rsid w:val="00816C39"/>
    <w:rsid w:val="008202E1"/>
    <w:rsid w:val="00824510"/>
    <w:rsid w:val="00825585"/>
    <w:rsid w:val="00833ADC"/>
    <w:rsid w:val="008415EE"/>
    <w:rsid w:val="00842ADD"/>
    <w:rsid w:val="0084347B"/>
    <w:rsid w:val="00845174"/>
    <w:rsid w:val="00854C9D"/>
    <w:rsid w:val="008640D7"/>
    <w:rsid w:val="00866173"/>
    <w:rsid w:val="00880119"/>
    <w:rsid w:val="008B5414"/>
    <w:rsid w:val="008C0764"/>
    <w:rsid w:val="008D200B"/>
    <w:rsid w:val="008E2F28"/>
    <w:rsid w:val="008F4D71"/>
    <w:rsid w:val="008F664E"/>
    <w:rsid w:val="0090122F"/>
    <w:rsid w:val="00911E55"/>
    <w:rsid w:val="00914E90"/>
    <w:rsid w:val="00917D85"/>
    <w:rsid w:val="009263B6"/>
    <w:rsid w:val="00932B8F"/>
    <w:rsid w:val="00945895"/>
    <w:rsid w:val="00945A24"/>
    <w:rsid w:val="0095349E"/>
    <w:rsid w:val="009573C4"/>
    <w:rsid w:val="00966382"/>
    <w:rsid w:val="009675DB"/>
    <w:rsid w:val="00974613"/>
    <w:rsid w:val="009753E7"/>
    <w:rsid w:val="009807AC"/>
    <w:rsid w:val="00987DD0"/>
    <w:rsid w:val="009A0D44"/>
    <w:rsid w:val="009B08E2"/>
    <w:rsid w:val="009B2F85"/>
    <w:rsid w:val="009B7A97"/>
    <w:rsid w:val="009C0281"/>
    <w:rsid w:val="009D0373"/>
    <w:rsid w:val="009E0233"/>
    <w:rsid w:val="009E2C57"/>
    <w:rsid w:val="009E628E"/>
    <w:rsid w:val="009F0A85"/>
    <w:rsid w:val="00A24000"/>
    <w:rsid w:val="00A31716"/>
    <w:rsid w:val="00A353F3"/>
    <w:rsid w:val="00A357C1"/>
    <w:rsid w:val="00A554DA"/>
    <w:rsid w:val="00A55AC7"/>
    <w:rsid w:val="00A644C4"/>
    <w:rsid w:val="00A65004"/>
    <w:rsid w:val="00A65F7A"/>
    <w:rsid w:val="00A70D00"/>
    <w:rsid w:val="00A83EF5"/>
    <w:rsid w:val="00A84736"/>
    <w:rsid w:val="00A85995"/>
    <w:rsid w:val="00A86568"/>
    <w:rsid w:val="00A924C7"/>
    <w:rsid w:val="00A9497D"/>
    <w:rsid w:val="00A96555"/>
    <w:rsid w:val="00AA3DA6"/>
    <w:rsid w:val="00AB5095"/>
    <w:rsid w:val="00AC202E"/>
    <w:rsid w:val="00AD5892"/>
    <w:rsid w:val="00AE3DC3"/>
    <w:rsid w:val="00AF19F8"/>
    <w:rsid w:val="00AF41A2"/>
    <w:rsid w:val="00B01F64"/>
    <w:rsid w:val="00B047F3"/>
    <w:rsid w:val="00B177AD"/>
    <w:rsid w:val="00B20BAC"/>
    <w:rsid w:val="00B238D8"/>
    <w:rsid w:val="00B250FB"/>
    <w:rsid w:val="00B252A2"/>
    <w:rsid w:val="00B25471"/>
    <w:rsid w:val="00B324F4"/>
    <w:rsid w:val="00B34F8F"/>
    <w:rsid w:val="00B41AB4"/>
    <w:rsid w:val="00B438DE"/>
    <w:rsid w:val="00B47EF3"/>
    <w:rsid w:val="00B53C9B"/>
    <w:rsid w:val="00B706D7"/>
    <w:rsid w:val="00B84281"/>
    <w:rsid w:val="00B87AB6"/>
    <w:rsid w:val="00B94954"/>
    <w:rsid w:val="00B95E19"/>
    <w:rsid w:val="00BA048C"/>
    <w:rsid w:val="00BA1CD3"/>
    <w:rsid w:val="00BA2B76"/>
    <w:rsid w:val="00BA2CA7"/>
    <w:rsid w:val="00BC1A46"/>
    <w:rsid w:val="00BC79F5"/>
    <w:rsid w:val="00BD3833"/>
    <w:rsid w:val="00BD4E59"/>
    <w:rsid w:val="00BD5798"/>
    <w:rsid w:val="00BE0F56"/>
    <w:rsid w:val="00BE31E9"/>
    <w:rsid w:val="00BF16D1"/>
    <w:rsid w:val="00BF3879"/>
    <w:rsid w:val="00C06169"/>
    <w:rsid w:val="00C20FD7"/>
    <w:rsid w:val="00C21A08"/>
    <w:rsid w:val="00C2728B"/>
    <w:rsid w:val="00C31663"/>
    <w:rsid w:val="00C31C4E"/>
    <w:rsid w:val="00C347B7"/>
    <w:rsid w:val="00C42405"/>
    <w:rsid w:val="00C45FBC"/>
    <w:rsid w:val="00C54629"/>
    <w:rsid w:val="00C560DC"/>
    <w:rsid w:val="00C612E6"/>
    <w:rsid w:val="00C63D8F"/>
    <w:rsid w:val="00C74846"/>
    <w:rsid w:val="00C75B34"/>
    <w:rsid w:val="00C90467"/>
    <w:rsid w:val="00C929B3"/>
    <w:rsid w:val="00C97EDA"/>
    <w:rsid w:val="00CA1F81"/>
    <w:rsid w:val="00CA35C9"/>
    <w:rsid w:val="00CA420B"/>
    <w:rsid w:val="00CA4532"/>
    <w:rsid w:val="00CB6C6F"/>
    <w:rsid w:val="00CE396B"/>
    <w:rsid w:val="00CE70E4"/>
    <w:rsid w:val="00CF2A61"/>
    <w:rsid w:val="00D042CD"/>
    <w:rsid w:val="00D06B9A"/>
    <w:rsid w:val="00D1705A"/>
    <w:rsid w:val="00D25871"/>
    <w:rsid w:val="00D3370E"/>
    <w:rsid w:val="00D407F9"/>
    <w:rsid w:val="00D43580"/>
    <w:rsid w:val="00D47583"/>
    <w:rsid w:val="00D56320"/>
    <w:rsid w:val="00D70BC1"/>
    <w:rsid w:val="00D758C8"/>
    <w:rsid w:val="00D83218"/>
    <w:rsid w:val="00D909C2"/>
    <w:rsid w:val="00D96E56"/>
    <w:rsid w:val="00DB3DA2"/>
    <w:rsid w:val="00DB5F8C"/>
    <w:rsid w:val="00DB6CF4"/>
    <w:rsid w:val="00DC06C5"/>
    <w:rsid w:val="00DC14EF"/>
    <w:rsid w:val="00DE091B"/>
    <w:rsid w:val="00DE15D4"/>
    <w:rsid w:val="00DE3D20"/>
    <w:rsid w:val="00DE4A0C"/>
    <w:rsid w:val="00DF4B89"/>
    <w:rsid w:val="00DF7623"/>
    <w:rsid w:val="00E03897"/>
    <w:rsid w:val="00E221BA"/>
    <w:rsid w:val="00E26A87"/>
    <w:rsid w:val="00E270E6"/>
    <w:rsid w:val="00E32260"/>
    <w:rsid w:val="00E332E7"/>
    <w:rsid w:val="00E425FE"/>
    <w:rsid w:val="00E47FCE"/>
    <w:rsid w:val="00E55E09"/>
    <w:rsid w:val="00E564E9"/>
    <w:rsid w:val="00E62AF7"/>
    <w:rsid w:val="00E63695"/>
    <w:rsid w:val="00E667F2"/>
    <w:rsid w:val="00E76DE1"/>
    <w:rsid w:val="00E848A4"/>
    <w:rsid w:val="00E863BD"/>
    <w:rsid w:val="00EA50EF"/>
    <w:rsid w:val="00EB043F"/>
    <w:rsid w:val="00ED15EE"/>
    <w:rsid w:val="00EE155D"/>
    <w:rsid w:val="00EF6375"/>
    <w:rsid w:val="00EF7902"/>
    <w:rsid w:val="00F17AB0"/>
    <w:rsid w:val="00F21DAA"/>
    <w:rsid w:val="00F37794"/>
    <w:rsid w:val="00F40DFD"/>
    <w:rsid w:val="00F95865"/>
    <w:rsid w:val="00F97BBF"/>
    <w:rsid w:val="00FA76AA"/>
    <w:rsid w:val="00FB65DE"/>
    <w:rsid w:val="00FC025C"/>
    <w:rsid w:val="00FD19CC"/>
    <w:rsid w:val="00FD45DF"/>
    <w:rsid w:val="00FE1533"/>
    <w:rsid w:val="00FE1965"/>
    <w:rsid w:val="00FE214E"/>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1"/>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150481"/>
    <w:pPr>
      <w:spacing w:after="0" w:line="240" w:lineRule="auto"/>
    </w:pPr>
  </w:style>
  <w:style w:type="table" w:customStyle="1" w:styleId="Tablaconcuadrcula1">
    <w:name w:val="Tabla con cuadrícula1"/>
    <w:basedOn w:val="Tablanormal"/>
    <w:next w:val="Tablaconcuadrcula"/>
    <w:uiPriority w:val="39"/>
    <w:rsid w:val="00DC0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26572F"/>
  </w:style>
  <w:style w:type="paragraph" w:customStyle="1" w:styleId="paragraph">
    <w:name w:val="paragraph"/>
    <w:basedOn w:val="Normal"/>
    <w:rsid w:val="002657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26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37548">
      <w:bodyDiv w:val="1"/>
      <w:marLeft w:val="0"/>
      <w:marRight w:val="0"/>
      <w:marTop w:val="0"/>
      <w:marBottom w:val="0"/>
      <w:divBdr>
        <w:top w:val="none" w:sz="0" w:space="0" w:color="auto"/>
        <w:left w:val="none" w:sz="0" w:space="0" w:color="auto"/>
        <w:bottom w:val="none" w:sz="0" w:space="0" w:color="auto"/>
        <w:right w:val="none" w:sz="0" w:space="0" w:color="auto"/>
      </w:divBdr>
    </w:div>
    <w:div w:id="921644773">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F6E3-8439-4B21-B354-7C0985D8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2253</Words>
  <Characters>12394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2025-04-08T22:59:00Z</cp:lastPrinted>
  <dcterms:created xsi:type="dcterms:W3CDTF">2025-04-07T22:11:00Z</dcterms:created>
  <dcterms:modified xsi:type="dcterms:W3CDTF">2025-04-08T22:59:00Z</dcterms:modified>
</cp:coreProperties>
</file>