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4997" w14:textId="42CFE246" w:rsidR="00EB5832" w:rsidRDefault="00EB5832" w:rsidP="006C7178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8F8C9B0" w14:textId="3FA857D5" w:rsidR="006C7178" w:rsidRDefault="006C7178" w:rsidP="006C7178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CONVOCATORIA PARA PARTICIPAR EN LAS ASAMBLEAS COMUNITARIAS Y REUNIÓN </w:t>
      </w:r>
    </w:p>
    <w:p w14:paraId="13B72277" w14:textId="3669EEBE" w:rsidR="006C7178" w:rsidRDefault="006C7178" w:rsidP="006C7178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INFORMATIVAS PARA LA CONSULTA DE CAMBIO DE RÉGIMEN DE GOBIERNO A LA CIUDADANÍA DEL MUNICIPIO DE BOLAÑOS, JALISCO</w:t>
      </w:r>
    </w:p>
    <w:p w14:paraId="6B47152D" w14:textId="77777777" w:rsidR="00117B8F" w:rsidRDefault="00117B8F" w:rsidP="00557204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8E85DC" w14:textId="77777777" w:rsidR="00EB5832" w:rsidRDefault="00EB5832" w:rsidP="00557204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6B1E52" w14:textId="1484B4EF" w:rsidR="00025EA0" w:rsidRPr="00182336" w:rsidRDefault="00025EA0" w:rsidP="2BD8AD0D">
      <w:pPr>
        <w:spacing w:after="0" w:line="276" w:lineRule="auto"/>
        <w:jc w:val="both"/>
        <w:rPr>
          <w:rFonts w:ascii="Lucida Sans Unicode" w:hAnsi="Lucida Sans Unicode"/>
          <w:sz w:val="20"/>
          <w:szCs w:val="20"/>
        </w:rPr>
      </w:pPr>
      <w:r w:rsidRPr="2BD8AD0D">
        <w:rPr>
          <w:rFonts w:ascii="Lucida Sans Unicode" w:hAnsi="Lucida Sans Unicode" w:cs="Lucida Sans Unicode"/>
          <w:sz w:val="20"/>
          <w:szCs w:val="20"/>
        </w:rPr>
        <w:t>El</w:t>
      </w:r>
      <w:r w:rsidRPr="2BD8AD0D">
        <w:rPr>
          <w:rFonts w:ascii="Lucida Sans Unicode" w:hAnsi="Lucida Sans Unicode"/>
          <w:sz w:val="20"/>
          <w:szCs w:val="20"/>
        </w:rPr>
        <w:t xml:space="preserve"> Instituto Electoral y de Participación Ciudadana del Estado de Jalisco</w:t>
      </w:r>
      <w:r w:rsidRPr="2BD8AD0D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3F27CA" w:rsidRPr="2BD8AD0D">
        <w:rPr>
          <w:rFonts w:ascii="Lucida Sans Unicode" w:hAnsi="Lucida Sans Unicode" w:cs="Lucida Sans Unicode"/>
          <w:sz w:val="20"/>
          <w:szCs w:val="20"/>
        </w:rPr>
        <w:t>de conformidad</w:t>
      </w:r>
      <w:r w:rsidRPr="2BD8AD0D">
        <w:rPr>
          <w:rFonts w:ascii="Lucida Sans Unicode" w:hAnsi="Lucida Sans Unicode"/>
          <w:sz w:val="20"/>
          <w:szCs w:val="20"/>
        </w:rPr>
        <w:t xml:space="preserve"> a lo previsto en los artículos 1, 3, 4, 5 de la Declaración de las Naciones Unidas sobre los Derechos de los Pueblos Indígenas; 2, 5, 6, 7, y 8 del Convenio </w:t>
      </w:r>
      <w:proofErr w:type="spellStart"/>
      <w:r w:rsidR="00163B8A" w:rsidRPr="2BD8AD0D">
        <w:rPr>
          <w:rFonts w:ascii="Lucida Sans Unicode" w:hAnsi="Lucida Sans Unicode" w:cs="Lucida Sans Unicode"/>
          <w:sz w:val="20"/>
          <w:szCs w:val="20"/>
        </w:rPr>
        <w:t>N°</w:t>
      </w:r>
      <w:proofErr w:type="spellEnd"/>
      <w:r w:rsidR="00163B8A" w:rsidRPr="2BD8AD0D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2BD8AD0D">
        <w:rPr>
          <w:rFonts w:ascii="Lucida Sans Unicode" w:hAnsi="Lucida Sans Unicode"/>
          <w:sz w:val="20"/>
          <w:szCs w:val="20"/>
        </w:rPr>
        <w:t>169 de la Organización Internacional del Trabajo</w:t>
      </w:r>
      <w:r w:rsidR="006A33AE" w:rsidRPr="2BD8AD0D">
        <w:rPr>
          <w:rFonts w:ascii="Lucida Sans Unicode" w:hAnsi="Lucida Sans Unicode" w:cs="Lucida Sans Unicode"/>
          <w:sz w:val="20"/>
          <w:szCs w:val="20"/>
        </w:rPr>
        <w:t xml:space="preserve"> sobre Pueblos Indígenas y Tribales en Países Independientes</w:t>
      </w:r>
      <w:r w:rsidRPr="2BD8AD0D">
        <w:rPr>
          <w:rFonts w:ascii="Lucida Sans Unicode" w:hAnsi="Lucida Sans Unicode" w:cs="Lucida Sans Unicode"/>
          <w:sz w:val="20"/>
          <w:szCs w:val="20"/>
        </w:rPr>
        <w:t xml:space="preserve">; </w:t>
      </w:r>
      <w:r w:rsidR="007857FF" w:rsidRPr="2BD8AD0D">
        <w:rPr>
          <w:rFonts w:ascii="Lucida Sans Unicode" w:hAnsi="Lucida Sans Unicode" w:cs="Lucida Sans Unicode"/>
          <w:sz w:val="20"/>
          <w:szCs w:val="20"/>
        </w:rPr>
        <w:t>el artículo</w:t>
      </w:r>
      <w:r w:rsidR="007857FF" w:rsidRPr="2BD8AD0D">
        <w:rPr>
          <w:rFonts w:ascii="Lucida Sans Unicode" w:hAnsi="Lucida Sans Unicode"/>
          <w:sz w:val="20"/>
          <w:szCs w:val="20"/>
        </w:rPr>
        <w:t xml:space="preserve"> 2</w:t>
      </w:r>
      <w:r w:rsidR="007857FF" w:rsidRPr="2BD8AD0D">
        <w:rPr>
          <w:rFonts w:ascii="Lucida Sans Unicode" w:hAnsi="Lucida Sans Unicode" w:cs="Lucida Sans Unicode"/>
          <w:sz w:val="20"/>
          <w:szCs w:val="20"/>
        </w:rPr>
        <w:t>°, párrafos segundo y quinto</w:t>
      </w:r>
      <w:r w:rsidR="007857FF" w:rsidRPr="2BD8AD0D">
        <w:rPr>
          <w:rFonts w:ascii="Lucida Sans Unicode" w:hAnsi="Lucida Sans Unicode"/>
          <w:sz w:val="20"/>
          <w:szCs w:val="20"/>
        </w:rPr>
        <w:t xml:space="preserve"> de la </w:t>
      </w:r>
      <w:r w:rsidRPr="2BD8AD0D">
        <w:rPr>
          <w:rFonts w:ascii="Lucida Sans Unicode" w:hAnsi="Lucida Sans Unicode"/>
          <w:sz w:val="20"/>
          <w:szCs w:val="20"/>
        </w:rPr>
        <w:t>Constitución Política de los Estados Unidos Mexicanos</w:t>
      </w:r>
      <w:r w:rsidR="4DA542F3" w:rsidRPr="2BD8AD0D">
        <w:rPr>
          <w:rFonts w:ascii="Lucida Sans Unicode" w:hAnsi="Lucida Sans Unicode"/>
          <w:sz w:val="20"/>
          <w:szCs w:val="20"/>
        </w:rPr>
        <w:t>;</w:t>
      </w:r>
      <w:r w:rsidRPr="2BD8AD0D">
        <w:rPr>
          <w:rFonts w:ascii="Lucida Sans Unicode" w:hAnsi="Lucida Sans Unicode"/>
          <w:sz w:val="20"/>
          <w:szCs w:val="20"/>
        </w:rPr>
        <w:t xml:space="preserve"> </w:t>
      </w:r>
      <w:r w:rsidR="006A33AE" w:rsidRPr="2BD8AD0D">
        <w:rPr>
          <w:rFonts w:ascii="Lucida Sans Unicode" w:hAnsi="Lucida Sans Unicode" w:cs="Lucida Sans Unicode"/>
          <w:sz w:val="20"/>
          <w:szCs w:val="20"/>
        </w:rPr>
        <w:t>en seguimiento al</w:t>
      </w:r>
      <w:r w:rsidR="006A33AE" w:rsidRPr="2BD8AD0D">
        <w:rPr>
          <w:rFonts w:ascii="Lucida Sans Unicode" w:hAnsi="Lucida Sans Unicode"/>
          <w:sz w:val="20"/>
          <w:szCs w:val="20"/>
        </w:rPr>
        <w:t xml:space="preserve"> cumplimiento </w:t>
      </w:r>
      <w:r w:rsidR="006A33AE" w:rsidRPr="2BD8AD0D">
        <w:rPr>
          <w:rFonts w:ascii="Lucida Sans Unicode" w:hAnsi="Lucida Sans Unicode" w:cs="Lucida Sans Unicode"/>
          <w:sz w:val="20"/>
          <w:szCs w:val="20"/>
        </w:rPr>
        <w:t>de</w:t>
      </w:r>
      <w:r w:rsidR="006A33AE" w:rsidRPr="2BD8AD0D">
        <w:rPr>
          <w:rFonts w:ascii="Lucida Sans Unicode" w:hAnsi="Lucida Sans Unicode"/>
          <w:sz w:val="20"/>
          <w:szCs w:val="20"/>
        </w:rPr>
        <w:t xml:space="preserve"> </w:t>
      </w:r>
      <w:r w:rsidRPr="2BD8AD0D">
        <w:rPr>
          <w:rFonts w:ascii="Lucida Sans Unicode" w:hAnsi="Lucida Sans Unicode"/>
          <w:sz w:val="20"/>
          <w:szCs w:val="20"/>
        </w:rPr>
        <w:t xml:space="preserve">la resolución del Recurso de Revisión </w:t>
      </w:r>
      <w:r w:rsidR="0B7E4D06" w:rsidRPr="004439B0">
        <w:rPr>
          <w:rFonts w:ascii="Lucida Sans Unicode" w:hAnsi="Lucida Sans Unicode"/>
          <w:color w:val="0E2841" w:themeColor="text2"/>
          <w:sz w:val="20"/>
          <w:szCs w:val="20"/>
        </w:rPr>
        <w:t>con número de expediente</w:t>
      </w:r>
      <w:r w:rsidR="0B7E4D06" w:rsidRPr="2BD8AD0D">
        <w:rPr>
          <w:rFonts w:ascii="Lucida Sans Unicode" w:hAnsi="Lucida Sans Unicode"/>
          <w:sz w:val="20"/>
          <w:szCs w:val="20"/>
        </w:rPr>
        <w:t xml:space="preserve"> </w:t>
      </w:r>
      <w:r w:rsidRPr="2BD8AD0D">
        <w:rPr>
          <w:rFonts w:ascii="Lucida Sans Unicode" w:hAnsi="Lucida Sans Unicode"/>
          <w:sz w:val="20"/>
          <w:szCs w:val="20"/>
        </w:rPr>
        <w:t>REV-005/</w:t>
      </w:r>
      <w:bookmarkStart w:id="0" w:name="_Hlk192612588"/>
      <w:r w:rsidRPr="2BD8AD0D">
        <w:rPr>
          <w:rFonts w:ascii="Lucida Sans Unicode" w:hAnsi="Lucida Sans Unicode"/>
          <w:sz w:val="20"/>
          <w:szCs w:val="20"/>
        </w:rPr>
        <w:t xml:space="preserve">2020 del índice </w:t>
      </w:r>
      <w:r w:rsidR="00890F39" w:rsidRPr="2BD8AD0D">
        <w:rPr>
          <w:rFonts w:ascii="Lucida Sans Unicode" w:hAnsi="Lucida Sans Unicode" w:cs="Lucida Sans Unicode"/>
          <w:sz w:val="20"/>
          <w:szCs w:val="20"/>
        </w:rPr>
        <w:t>de este órgano electoral</w:t>
      </w:r>
      <w:bookmarkEnd w:id="0"/>
      <w:r w:rsidRPr="2BD8AD0D">
        <w:rPr>
          <w:rFonts w:ascii="Lucida Sans Unicode" w:hAnsi="Lucida Sans Unicode" w:cs="Lucida Sans Unicode"/>
          <w:sz w:val="20"/>
          <w:szCs w:val="20"/>
        </w:rPr>
        <w:t xml:space="preserve">; y </w:t>
      </w:r>
      <w:r w:rsidR="003F27CA" w:rsidRPr="2BD8AD0D">
        <w:rPr>
          <w:rFonts w:ascii="Lucida Sans Unicode" w:hAnsi="Lucida Sans Unicode" w:cs="Lucida Sans Unicode"/>
          <w:sz w:val="20"/>
          <w:szCs w:val="20"/>
        </w:rPr>
        <w:t>en términos</w:t>
      </w:r>
      <w:r w:rsidR="003F27CA" w:rsidRPr="2BD8AD0D">
        <w:rPr>
          <w:rFonts w:ascii="Lucida Sans Unicode" w:hAnsi="Lucida Sans Unicode"/>
          <w:sz w:val="20"/>
          <w:szCs w:val="20"/>
        </w:rPr>
        <w:t xml:space="preserve"> de los </w:t>
      </w:r>
      <w:r w:rsidR="0945FB4C" w:rsidRPr="2BD8AD0D">
        <w:rPr>
          <w:rFonts w:ascii="Lucida Sans Unicode" w:hAnsi="Lucida Sans Unicode"/>
          <w:sz w:val="20"/>
          <w:szCs w:val="20"/>
        </w:rPr>
        <w:t>L</w:t>
      </w:r>
      <w:r w:rsidR="22EF559A" w:rsidRPr="2BD8AD0D">
        <w:rPr>
          <w:rFonts w:ascii="Lucida Sans Unicode" w:hAnsi="Lucida Sans Unicode"/>
          <w:sz w:val="20"/>
          <w:szCs w:val="20"/>
        </w:rPr>
        <w:t>ineamientos</w:t>
      </w:r>
      <w:r w:rsidR="231D74B8" w:rsidRPr="2BD8AD0D">
        <w:rPr>
          <w:rFonts w:ascii="Lucida Sans Unicode" w:hAnsi="Lucida Sans Unicode"/>
          <w:sz w:val="20"/>
          <w:szCs w:val="20"/>
        </w:rPr>
        <w:t xml:space="preserve"> </w:t>
      </w:r>
      <w:r w:rsidR="00E90312" w:rsidRPr="2BD8AD0D">
        <w:rPr>
          <w:rFonts w:ascii="Lucida Sans Unicode" w:hAnsi="Lucida Sans Unicode"/>
          <w:sz w:val="20"/>
          <w:szCs w:val="20"/>
        </w:rPr>
        <w:t xml:space="preserve">para </w:t>
      </w:r>
      <w:r w:rsidR="00890F39" w:rsidRPr="2BD8AD0D">
        <w:rPr>
          <w:rFonts w:ascii="Lucida Sans Unicode" w:hAnsi="Lucida Sans Unicode"/>
          <w:sz w:val="20"/>
          <w:szCs w:val="20"/>
        </w:rPr>
        <w:t xml:space="preserve">el </w:t>
      </w:r>
      <w:r w:rsidR="00E90312" w:rsidRPr="2BD8AD0D">
        <w:rPr>
          <w:rFonts w:ascii="Lucida Sans Unicode" w:hAnsi="Lucida Sans Unicode"/>
          <w:sz w:val="20"/>
          <w:szCs w:val="20"/>
        </w:rPr>
        <w:t>proceso de consulta de cambio de régimen de gobierno en el municipio de Bolaños, Jalisco</w:t>
      </w:r>
      <w:r w:rsidR="00E90312" w:rsidRPr="2BD8AD0D">
        <w:rPr>
          <w:rFonts w:ascii="Lucida Sans Unicode" w:hAnsi="Lucida Sans Unicode" w:cs="Lucida Sans Unicode"/>
          <w:sz w:val="20"/>
          <w:szCs w:val="20"/>
        </w:rPr>
        <w:t xml:space="preserve"> aprobados por</w:t>
      </w:r>
      <w:r w:rsidR="00E90312" w:rsidRPr="2BD8AD0D">
        <w:rPr>
          <w:rFonts w:ascii="Lucida Sans Unicode" w:hAnsi="Lucida Sans Unicode"/>
          <w:sz w:val="20"/>
          <w:szCs w:val="20"/>
        </w:rPr>
        <w:t xml:space="preserve"> la </w:t>
      </w:r>
      <w:r w:rsidR="00E90312" w:rsidRPr="2BD8AD0D">
        <w:rPr>
          <w:rFonts w:ascii="Lucida Sans Unicode" w:hAnsi="Lucida Sans Unicode" w:cs="Lucida Sans Unicode"/>
          <w:sz w:val="20"/>
          <w:szCs w:val="20"/>
        </w:rPr>
        <w:t>comunidad</w:t>
      </w:r>
      <w:r w:rsidR="003F27CA" w:rsidRPr="2BD8AD0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04D37" w:rsidRPr="2BD8AD0D">
        <w:rPr>
          <w:rFonts w:ascii="Lucida Sans Unicode" w:hAnsi="Lucida Sans Unicode" w:cs="Lucida Sans Unicode"/>
          <w:sz w:val="20"/>
          <w:szCs w:val="20"/>
        </w:rPr>
        <w:t>solicitante</w:t>
      </w:r>
    </w:p>
    <w:p w14:paraId="385E5950" w14:textId="169519B2" w:rsidR="007857FF" w:rsidRPr="00557204" w:rsidRDefault="007857FF" w:rsidP="00557204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85AE69F" w14:textId="2F72B7CC" w:rsidR="009869F0" w:rsidRPr="00182336" w:rsidRDefault="009869F0" w:rsidP="00182336">
      <w:pPr>
        <w:spacing w:after="0" w:line="276" w:lineRule="auto"/>
        <w:jc w:val="center"/>
        <w:rPr>
          <w:rFonts w:ascii="Lucida Sans Unicode" w:hAnsi="Lucida Sans Unicode"/>
          <w:b/>
          <w:sz w:val="20"/>
        </w:rPr>
      </w:pPr>
      <w:r w:rsidRPr="00182336">
        <w:rPr>
          <w:rFonts w:ascii="Lucida Sans Unicode" w:hAnsi="Lucida Sans Unicode"/>
          <w:b/>
          <w:sz w:val="20"/>
        </w:rPr>
        <w:t>CONVOCA</w:t>
      </w:r>
    </w:p>
    <w:p w14:paraId="5F01ECDE" w14:textId="77777777" w:rsidR="00F64C3B" w:rsidRPr="00557204" w:rsidRDefault="00F64C3B" w:rsidP="00557204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62E2444" w14:textId="5A7B8820" w:rsidR="005F661C" w:rsidRPr="00742AD6" w:rsidRDefault="00090A3F" w:rsidP="00182336">
      <w:pPr>
        <w:spacing w:after="0" w:line="276" w:lineRule="auto"/>
        <w:jc w:val="both"/>
        <w:rPr>
          <w:rFonts w:ascii="Lucida Sans Unicode" w:hAnsi="Lucida Sans Unicode"/>
          <w:sz w:val="20"/>
        </w:rPr>
      </w:pPr>
      <w:r w:rsidRPr="00182336">
        <w:rPr>
          <w:rFonts w:ascii="Lucida Sans Unicode" w:hAnsi="Lucida Sans Unicode"/>
          <w:sz w:val="20"/>
        </w:rPr>
        <w:t>A la ciudadanía</w:t>
      </w:r>
      <w:r w:rsidR="003F27CA" w:rsidRPr="00182336">
        <w:rPr>
          <w:rFonts w:ascii="Lucida Sans Unicode" w:hAnsi="Lucida Sans Unicode"/>
          <w:sz w:val="20"/>
        </w:rPr>
        <w:t xml:space="preserve"> </w:t>
      </w:r>
      <w:r w:rsidR="003F27CA" w:rsidRPr="00557204">
        <w:rPr>
          <w:rFonts w:ascii="Lucida Sans Unicode" w:hAnsi="Lucida Sans Unicode" w:cs="Lucida Sans Unicode"/>
          <w:sz w:val="20"/>
          <w:szCs w:val="20"/>
        </w:rPr>
        <w:t xml:space="preserve">de la comunidad tradicional </w:t>
      </w:r>
      <w:proofErr w:type="spellStart"/>
      <w:r w:rsidR="003F27CA" w:rsidRPr="00557204">
        <w:rPr>
          <w:rFonts w:ascii="Lucida Sans Unicode" w:hAnsi="Lucida Sans Unicode" w:cs="Lucida Sans Unicode"/>
          <w:sz w:val="20"/>
          <w:szCs w:val="20"/>
        </w:rPr>
        <w:t>Kuruxi</w:t>
      </w:r>
      <w:proofErr w:type="spellEnd"/>
      <w:r w:rsidR="003F27CA" w:rsidRPr="00557204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3F27CA" w:rsidRPr="00557204">
        <w:rPr>
          <w:rFonts w:ascii="Lucida Sans Unicode" w:hAnsi="Lucida Sans Unicode" w:cs="Lucida Sans Unicode"/>
          <w:sz w:val="20"/>
          <w:szCs w:val="20"/>
        </w:rPr>
        <w:t>Manuwe</w:t>
      </w:r>
      <w:proofErr w:type="spellEnd"/>
      <w:r w:rsidR="003F27CA" w:rsidRPr="00557204">
        <w:rPr>
          <w:rFonts w:ascii="Lucida Sans Unicode" w:hAnsi="Lucida Sans Unicode" w:cs="Lucida Sans Unicode"/>
          <w:sz w:val="20"/>
          <w:szCs w:val="20"/>
        </w:rPr>
        <w:t xml:space="preserve">-Tuxpan de Bolaños </w:t>
      </w:r>
      <w:r w:rsidR="004D3376" w:rsidRPr="00557204">
        <w:rPr>
          <w:rFonts w:ascii="Lucida Sans Unicode" w:hAnsi="Lucida Sans Unicode" w:cs="Lucida Sans Unicode"/>
          <w:sz w:val="20"/>
          <w:szCs w:val="20"/>
        </w:rPr>
        <w:t xml:space="preserve">y </w:t>
      </w:r>
      <w:r w:rsidR="004B604E">
        <w:rPr>
          <w:rFonts w:ascii="Lucida Sans Unicode" w:hAnsi="Lucida Sans Unicode" w:cs="Lucida Sans Unicode"/>
          <w:sz w:val="20"/>
          <w:szCs w:val="20"/>
        </w:rPr>
        <w:t>a</w:t>
      </w:r>
      <w:r w:rsidR="004D3376" w:rsidRPr="00557204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="005A1145">
        <w:rPr>
          <w:rFonts w:ascii="Lucida Sans Unicode" w:hAnsi="Lucida Sans Unicode" w:cs="Lucida Sans Unicode"/>
          <w:sz w:val="20"/>
          <w:szCs w:val="20"/>
        </w:rPr>
        <w:t>ciudadanía</w:t>
      </w:r>
      <w:r w:rsidR="004D3376" w:rsidRPr="00557204">
        <w:rPr>
          <w:rFonts w:ascii="Lucida Sans Unicode" w:hAnsi="Lucida Sans Unicode" w:cs="Lucida Sans Unicode"/>
          <w:sz w:val="20"/>
          <w:szCs w:val="20"/>
        </w:rPr>
        <w:t xml:space="preserve"> mestiza </w:t>
      </w:r>
      <w:r w:rsidRPr="00182336">
        <w:rPr>
          <w:rFonts w:ascii="Lucida Sans Unicode" w:hAnsi="Lucida Sans Unicode"/>
          <w:sz w:val="20"/>
        </w:rPr>
        <w:t>del municipio de Bolaños, Jalisco</w:t>
      </w:r>
      <w:r w:rsidR="007426B0" w:rsidRPr="00182336">
        <w:rPr>
          <w:rFonts w:ascii="Lucida Sans Unicode" w:hAnsi="Lucida Sans Unicode"/>
          <w:sz w:val="20"/>
        </w:rPr>
        <w:t>, para que acudan a las asambleas</w:t>
      </w:r>
      <w:r w:rsidR="00FF598C" w:rsidRPr="00182336">
        <w:rPr>
          <w:rFonts w:ascii="Lucida Sans Unicode" w:hAnsi="Lucida Sans Unicode"/>
          <w:sz w:val="20"/>
        </w:rPr>
        <w:t xml:space="preserve"> </w:t>
      </w:r>
      <w:r w:rsidR="006C7178">
        <w:rPr>
          <w:rFonts w:ascii="Lucida Sans Unicode" w:hAnsi="Lucida Sans Unicode" w:cs="Lucida Sans Unicode"/>
          <w:sz w:val="20"/>
          <w:szCs w:val="20"/>
        </w:rPr>
        <w:t xml:space="preserve">comunitarias </w:t>
      </w:r>
      <w:r w:rsidR="004D3376" w:rsidRPr="00557204">
        <w:rPr>
          <w:rFonts w:ascii="Lucida Sans Unicode" w:hAnsi="Lucida Sans Unicode" w:cs="Lucida Sans Unicode"/>
          <w:sz w:val="20"/>
          <w:szCs w:val="20"/>
        </w:rPr>
        <w:t xml:space="preserve">y a la reunión </w:t>
      </w:r>
      <w:r w:rsidR="004D3376" w:rsidRPr="00205246">
        <w:rPr>
          <w:rFonts w:ascii="Lucida Sans Unicode" w:hAnsi="Lucida Sans Unicode"/>
          <w:sz w:val="20"/>
        </w:rPr>
        <w:t>informativas</w:t>
      </w:r>
      <w:r w:rsidR="00A04D37">
        <w:rPr>
          <w:rFonts w:ascii="Lucida Sans Unicode" w:hAnsi="Lucida Sans Unicode" w:cs="Lucida Sans Unicode"/>
          <w:sz w:val="20"/>
          <w:szCs w:val="20"/>
        </w:rPr>
        <w:t>,</w:t>
      </w:r>
      <w:r w:rsidR="004D3376" w:rsidRPr="00205246">
        <w:rPr>
          <w:rFonts w:ascii="Lucida Sans Unicode" w:hAnsi="Lucida Sans Unicode"/>
          <w:sz w:val="20"/>
        </w:rPr>
        <w:t xml:space="preserve"> </w:t>
      </w:r>
      <w:r w:rsidR="00E90312" w:rsidRPr="00205246">
        <w:rPr>
          <w:rFonts w:ascii="Lucida Sans Unicode" w:hAnsi="Lucida Sans Unicode"/>
          <w:sz w:val="20"/>
        </w:rPr>
        <w:t xml:space="preserve">para </w:t>
      </w:r>
      <w:r w:rsidR="004D3376" w:rsidRPr="00557204">
        <w:rPr>
          <w:rFonts w:ascii="Lucida Sans Unicode" w:hAnsi="Lucida Sans Unicode" w:cs="Lucida Sans Unicode"/>
          <w:sz w:val="20"/>
          <w:szCs w:val="20"/>
        </w:rPr>
        <w:t>proporcionar</w:t>
      </w:r>
      <w:r w:rsidR="00E90312" w:rsidRPr="00557204">
        <w:rPr>
          <w:rFonts w:ascii="Lucida Sans Unicode" w:hAnsi="Lucida Sans Unicode" w:cs="Lucida Sans Unicode"/>
          <w:sz w:val="20"/>
          <w:szCs w:val="20"/>
        </w:rPr>
        <w:t xml:space="preserve">les </w:t>
      </w:r>
      <w:r w:rsidR="004D3376" w:rsidRPr="00557204">
        <w:rPr>
          <w:rFonts w:ascii="Lucida Sans Unicode" w:hAnsi="Lucida Sans Unicode" w:cs="Lucida Sans Unicode"/>
          <w:sz w:val="20"/>
          <w:szCs w:val="20"/>
        </w:rPr>
        <w:t>la información relativa a</w:t>
      </w:r>
      <w:r w:rsidR="004D3376" w:rsidRPr="00205246">
        <w:rPr>
          <w:rFonts w:ascii="Lucida Sans Unicode" w:hAnsi="Lucida Sans Unicode"/>
          <w:sz w:val="20"/>
        </w:rPr>
        <w:t xml:space="preserve"> la consulta </w:t>
      </w:r>
      <w:r w:rsidR="004D3376" w:rsidRPr="00557204">
        <w:rPr>
          <w:rFonts w:ascii="Lucida Sans Unicode" w:hAnsi="Lucida Sans Unicode" w:cs="Lucida Sans Unicode"/>
          <w:sz w:val="20"/>
          <w:szCs w:val="20"/>
        </w:rPr>
        <w:t xml:space="preserve">que se llevará </w:t>
      </w:r>
      <w:r w:rsidR="00E90312" w:rsidRPr="00557204">
        <w:rPr>
          <w:rFonts w:ascii="Lucida Sans Unicode" w:hAnsi="Lucida Sans Unicode" w:cs="Lucida Sans Unicode"/>
          <w:sz w:val="20"/>
          <w:szCs w:val="20"/>
        </w:rPr>
        <w:t xml:space="preserve">en ese municipio, </w:t>
      </w:r>
      <w:r w:rsidR="00447A79" w:rsidRPr="00557204">
        <w:rPr>
          <w:rFonts w:ascii="Lucida Sans Unicode" w:hAnsi="Lucida Sans Unicode" w:cs="Lucida Sans Unicode"/>
          <w:sz w:val="20"/>
          <w:szCs w:val="20"/>
        </w:rPr>
        <w:t xml:space="preserve">con el propósito de </w:t>
      </w:r>
      <w:r w:rsidR="00447A79" w:rsidRPr="00205246">
        <w:rPr>
          <w:rFonts w:ascii="Lucida Sans Unicode" w:hAnsi="Lucida Sans Unicode"/>
          <w:sz w:val="20"/>
        </w:rPr>
        <w:t xml:space="preserve">que </w:t>
      </w:r>
      <w:r w:rsidR="00447A79" w:rsidRPr="005A1145">
        <w:rPr>
          <w:rFonts w:ascii="Lucida Sans Unicode" w:hAnsi="Lucida Sans Unicode" w:cs="Lucida Sans Unicode"/>
          <w:sz w:val="20"/>
          <w:szCs w:val="20"/>
        </w:rPr>
        <w:t xml:space="preserve">participen </w:t>
      </w:r>
      <w:r w:rsidR="00447A79" w:rsidRPr="00117B8F">
        <w:rPr>
          <w:rFonts w:ascii="Lucida Sans Unicode" w:hAnsi="Lucida Sans Unicode" w:cs="Lucida Sans Unicode"/>
          <w:sz w:val="20"/>
          <w:szCs w:val="20"/>
        </w:rPr>
        <w:t xml:space="preserve">para decidir </w:t>
      </w:r>
      <w:r w:rsidR="00117B8F" w:rsidRPr="00742AD6">
        <w:rPr>
          <w:rFonts w:ascii="Lucida Sans Unicode" w:hAnsi="Lucida Sans Unicode" w:cs="Lucida Sans Unicode"/>
          <w:sz w:val="20"/>
          <w:szCs w:val="20"/>
        </w:rPr>
        <w:t xml:space="preserve">respecto de transitar </w:t>
      </w:r>
      <w:r w:rsidR="00447A79" w:rsidRPr="00742AD6">
        <w:rPr>
          <w:rFonts w:ascii="Lucida Sans Unicode" w:hAnsi="Lucida Sans Unicode" w:cs="Lucida Sans Unicode"/>
          <w:sz w:val="20"/>
          <w:szCs w:val="20"/>
        </w:rPr>
        <w:t>del</w:t>
      </w:r>
      <w:r w:rsidR="00447A79" w:rsidRPr="00742AD6">
        <w:rPr>
          <w:rFonts w:ascii="Lucida Sans Unicode" w:hAnsi="Lucida Sans Unicode"/>
          <w:sz w:val="20"/>
        </w:rPr>
        <w:t xml:space="preserve"> sistema de partidos políticos </w:t>
      </w:r>
      <w:r w:rsidR="00447A79" w:rsidRPr="00742AD6">
        <w:rPr>
          <w:rFonts w:ascii="Lucida Sans Unicode" w:hAnsi="Lucida Sans Unicode" w:cs="Lucida Sans Unicode"/>
          <w:sz w:val="20"/>
          <w:szCs w:val="20"/>
        </w:rPr>
        <w:t>a</w:t>
      </w:r>
      <w:r w:rsidR="00A04D37" w:rsidRPr="00742AD6">
        <w:rPr>
          <w:rFonts w:ascii="Lucida Sans Unicode" w:hAnsi="Lucida Sans Unicode" w:cs="Lucida Sans Unicode"/>
          <w:sz w:val="20"/>
          <w:szCs w:val="20"/>
        </w:rPr>
        <w:t>l</w:t>
      </w:r>
      <w:r w:rsidR="00A04D37" w:rsidRPr="00742AD6">
        <w:rPr>
          <w:rFonts w:ascii="Lucida Sans Unicode" w:hAnsi="Lucida Sans Unicode"/>
          <w:sz w:val="20"/>
        </w:rPr>
        <w:t xml:space="preserve"> </w:t>
      </w:r>
      <w:r w:rsidR="00447A79" w:rsidRPr="00742AD6">
        <w:rPr>
          <w:rFonts w:ascii="Lucida Sans Unicode" w:hAnsi="Lucida Sans Unicode"/>
          <w:sz w:val="20"/>
        </w:rPr>
        <w:t xml:space="preserve">sistema normativo </w:t>
      </w:r>
      <w:r w:rsidR="00447A79" w:rsidRPr="00742AD6">
        <w:rPr>
          <w:rFonts w:ascii="Lucida Sans Unicode" w:hAnsi="Lucida Sans Unicode" w:cs="Lucida Sans Unicode"/>
          <w:sz w:val="20"/>
          <w:szCs w:val="20"/>
        </w:rPr>
        <w:t>de la comunidad</w:t>
      </w:r>
      <w:r w:rsidR="00A04D37" w:rsidRPr="00742AD6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2C0DAA" w:rsidRPr="00742AD6">
        <w:rPr>
          <w:rFonts w:ascii="Lucida Sans Unicode" w:hAnsi="Lucida Sans Unicode" w:cs="Lucida Sans Unicode"/>
          <w:sz w:val="20"/>
          <w:szCs w:val="20"/>
        </w:rPr>
        <w:t>Kuruxi</w:t>
      </w:r>
      <w:proofErr w:type="spellEnd"/>
      <w:r w:rsidR="002C0DAA" w:rsidRPr="00742AD6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2C0DAA" w:rsidRPr="00742AD6">
        <w:rPr>
          <w:rFonts w:ascii="Lucida Sans Unicode" w:hAnsi="Lucida Sans Unicode" w:cs="Lucida Sans Unicode"/>
          <w:sz w:val="20"/>
          <w:szCs w:val="20"/>
        </w:rPr>
        <w:t>Manuwue</w:t>
      </w:r>
      <w:proofErr w:type="spellEnd"/>
      <w:r w:rsidR="002C0DAA" w:rsidRPr="00742AD6">
        <w:rPr>
          <w:rFonts w:ascii="Lucida Sans Unicode" w:hAnsi="Lucida Sans Unicode" w:cs="Lucida Sans Unicode"/>
          <w:sz w:val="20"/>
          <w:szCs w:val="20"/>
        </w:rPr>
        <w:t>-Tuxpan de Bolaños, Jalisco</w:t>
      </w:r>
      <w:r w:rsidR="004439B0" w:rsidRPr="00742AD6">
        <w:rPr>
          <w:rFonts w:ascii="Lucida Sans Unicode" w:hAnsi="Lucida Sans Unicode" w:cs="Lucida Sans Unicode"/>
          <w:sz w:val="20"/>
          <w:szCs w:val="20"/>
        </w:rPr>
        <w:t>,</w:t>
      </w:r>
      <w:r w:rsidR="002C0DAA" w:rsidRPr="00742AD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04D37" w:rsidRPr="00742AD6">
        <w:rPr>
          <w:rFonts w:ascii="Lucida Sans Unicode" w:hAnsi="Lucida Sans Unicode" w:cs="Lucida Sans Unicode"/>
          <w:sz w:val="20"/>
          <w:szCs w:val="20"/>
        </w:rPr>
        <w:t xml:space="preserve">para la elección de </w:t>
      </w:r>
      <w:r w:rsidR="006C7178" w:rsidRPr="00742AD6">
        <w:rPr>
          <w:rFonts w:ascii="Lucida Sans Unicode" w:hAnsi="Lucida Sans Unicode" w:cs="Lucida Sans Unicode"/>
          <w:sz w:val="20"/>
          <w:szCs w:val="20"/>
        </w:rPr>
        <w:t>las</w:t>
      </w:r>
      <w:r w:rsidR="00A04D37" w:rsidRPr="00742AD6">
        <w:rPr>
          <w:rFonts w:ascii="Lucida Sans Unicode" w:hAnsi="Lucida Sans Unicode" w:cs="Lucida Sans Unicode"/>
          <w:sz w:val="20"/>
          <w:szCs w:val="20"/>
        </w:rPr>
        <w:t xml:space="preserve"> autoridades municipales</w:t>
      </w:r>
      <w:r w:rsidR="00447A79" w:rsidRPr="00742AD6">
        <w:rPr>
          <w:rFonts w:ascii="Lucida Sans Unicode" w:hAnsi="Lucida Sans Unicode" w:cs="Lucida Sans Unicode"/>
          <w:sz w:val="20"/>
          <w:szCs w:val="20"/>
        </w:rPr>
        <w:t>, conforme a las siguientes</w:t>
      </w:r>
    </w:p>
    <w:p w14:paraId="3D964A1D" w14:textId="77777777" w:rsidR="00A04D37" w:rsidRPr="00557204" w:rsidRDefault="00A04D37" w:rsidP="00557204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659C2A6" w14:textId="36808C89" w:rsidR="00A30BEA" w:rsidRPr="00205246" w:rsidRDefault="00A30BEA" w:rsidP="00182336">
      <w:pPr>
        <w:tabs>
          <w:tab w:val="left" w:pos="4111"/>
        </w:tabs>
        <w:spacing w:after="0" w:line="276" w:lineRule="auto"/>
        <w:jc w:val="center"/>
        <w:rPr>
          <w:rFonts w:ascii="Lucida Sans Unicode" w:hAnsi="Lucida Sans Unicode"/>
          <w:b/>
          <w:sz w:val="20"/>
        </w:rPr>
      </w:pPr>
      <w:r w:rsidRPr="00205246">
        <w:rPr>
          <w:rFonts w:ascii="Lucida Sans Unicode" w:hAnsi="Lucida Sans Unicode"/>
          <w:b/>
          <w:sz w:val="20"/>
        </w:rPr>
        <w:t>BASE</w:t>
      </w:r>
      <w:r w:rsidR="00851265" w:rsidRPr="00205246">
        <w:rPr>
          <w:rFonts w:ascii="Lucida Sans Unicode" w:hAnsi="Lucida Sans Unicode"/>
          <w:b/>
          <w:sz w:val="20"/>
        </w:rPr>
        <w:t>S</w:t>
      </w:r>
    </w:p>
    <w:p w14:paraId="7C9C361D" w14:textId="77777777" w:rsidR="00557204" w:rsidRPr="00557204" w:rsidRDefault="00557204" w:rsidP="00557204">
      <w:pPr>
        <w:tabs>
          <w:tab w:val="left" w:pos="4111"/>
        </w:tabs>
        <w:spacing w:after="0"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583A18E" w14:textId="75C8EDCC" w:rsidR="00A30BEA" w:rsidRPr="00205246" w:rsidRDefault="00BD5C78" w:rsidP="2BD8AD0D">
      <w:pPr>
        <w:tabs>
          <w:tab w:val="left" w:pos="4111"/>
        </w:tabs>
        <w:spacing w:after="0" w:line="276" w:lineRule="auto"/>
        <w:jc w:val="both"/>
        <w:rPr>
          <w:rFonts w:ascii="Lucida Sans Unicode" w:hAnsi="Lucida Sans Unicode"/>
          <w:sz w:val="20"/>
          <w:szCs w:val="20"/>
        </w:rPr>
      </w:pPr>
      <w:r w:rsidRPr="2BD8AD0D">
        <w:rPr>
          <w:rFonts w:ascii="Lucida Sans Unicode" w:hAnsi="Lucida Sans Unicode"/>
          <w:b/>
          <w:bCs/>
          <w:sz w:val="20"/>
          <w:szCs w:val="20"/>
        </w:rPr>
        <w:t>Primera</w:t>
      </w:r>
      <w:r w:rsidR="006C518E" w:rsidRPr="2BD8AD0D">
        <w:rPr>
          <w:rFonts w:ascii="Lucida Sans Unicode" w:hAnsi="Lucida Sans Unicode"/>
          <w:b/>
          <w:bCs/>
          <w:sz w:val="20"/>
          <w:szCs w:val="20"/>
        </w:rPr>
        <w:t>.</w:t>
      </w:r>
      <w:r w:rsidR="00095ABB" w:rsidRPr="2BD8AD0D">
        <w:rPr>
          <w:rFonts w:ascii="Lucida Sans Unicode" w:hAnsi="Lucida Sans Unicode"/>
          <w:b/>
          <w:bCs/>
          <w:sz w:val="20"/>
          <w:szCs w:val="20"/>
        </w:rPr>
        <w:t xml:space="preserve"> </w:t>
      </w:r>
      <w:r w:rsidR="00E953DD" w:rsidRPr="2BD8AD0D">
        <w:rPr>
          <w:rFonts w:ascii="Lucida Sans Unicode" w:hAnsi="Lucida Sans Unicode" w:cs="Lucida Sans Unicode"/>
          <w:b/>
          <w:bCs/>
          <w:sz w:val="20"/>
          <w:szCs w:val="20"/>
        </w:rPr>
        <w:t xml:space="preserve">De su objetivo. </w:t>
      </w:r>
      <w:r w:rsidR="00095ABB" w:rsidRPr="2BD8AD0D">
        <w:rPr>
          <w:rFonts w:ascii="Lucida Sans Unicode" w:hAnsi="Lucida Sans Unicode" w:cs="Lucida Sans Unicode"/>
          <w:sz w:val="20"/>
          <w:szCs w:val="20"/>
        </w:rPr>
        <w:t>La</w:t>
      </w:r>
      <w:r w:rsidR="00447A79" w:rsidRPr="2BD8AD0D">
        <w:rPr>
          <w:rFonts w:ascii="Lucida Sans Unicode" w:hAnsi="Lucida Sans Unicode" w:cs="Lucida Sans Unicode"/>
          <w:sz w:val="20"/>
          <w:szCs w:val="20"/>
        </w:rPr>
        <w:t>s</w:t>
      </w:r>
      <w:r w:rsidR="00095ABB" w:rsidRPr="2BD8AD0D">
        <w:rPr>
          <w:rFonts w:ascii="Lucida Sans Unicode" w:hAnsi="Lucida Sans Unicode" w:cs="Lucida Sans Unicode"/>
          <w:sz w:val="20"/>
          <w:szCs w:val="20"/>
        </w:rPr>
        <w:t xml:space="preserve"> asamblea</w:t>
      </w:r>
      <w:r w:rsidR="00447A79" w:rsidRPr="2BD8AD0D">
        <w:rPr>
          <w:rFonts w:ascii="Lucida Sans Unicode" w:hAnsi="Lucida Sans Unicode" w:cs="Lucida Sans Unicode"/>
          <w:sz w:val="20"/>
          <w:szCs w:val="20"/>
        </w:rPr>
        <w:t xml:space="preserve">s y la reunión </w:t>
      </w:r>
      <w:r w:rsidR="4546076F" w:rsidRPr="2BD8AD0D">
        <w:rPr>
          <w:rFonts w:ascii="Lucida Sans Unicode" w:hAnsi="Lucida Sans Unicode" w:cs="Lucida Sans Unicode"/>
          <w:sz w:val="20"/>
          <w:szCs w:val="20"/>
        </w:rPr>
        <w:t>informativa</w:t>
      </w:r>
      <w:r w:rsidR="00447A79" w:rsidRPr="2BD8AD0D">
        <w:rPr>
          <w:rFonts w:ascii="Lucida Sans Unicode" w:hAnsi="Lucida Sans Unicode" w:cs="Lucida Sans Unicode"/>
          <w:sz w:val="20"/>
          <w:szCs w:val="20"/>
        </w:rPr>
        <w:t>s</w:t>
      </w:r>
      <w:r w:rsidR="002A07EA" w:rsidRPr="2BD8AD0D">
        <w:rPr>
          <w:rFonts w:ascii="Lucida Sans Unicode" w:hAnsi="Lucida Sans Unicode" w:cs="Lucida Sans Unicode"/>
          <w:sz w:val="20"/>
          <w:szCs w:val="20"/>
        </w:rPr>
        <w:t xml:space="preserve"> tiene</w:t>
      </w:r>
      <w:r w:rsidR="00447A79" w:rsidRPr="2BD8AD0D">
        <w:rPr>
          <w:rFonts w:ascii="Lucida Sans Unicode" w:hAnsi="Lucida Sans Unicode" w:cs="Lucida Sans Unicode"/>
          <w:sz w:val="20"/>
          <w:szCs w:val="20"/>
        </w:rPr>
        <w:t>n</w:t>
      </w:r>
      <w:r w:rsidR="002A07EA" w:rsidRPr="2BD8AD0D">
        <w:rPr>
          <w:rFonts w:ascii="Lucida Sans Unicode" w:hAnsi="Lucida Sans Unicode"/>
          <w:sz w:val="20"/>
          <w:szCs w:val="20"/>
        </w:rPr>
        <w:t xml:space="preserve"> como </w:t>
      </w:r>
      <w:r w:rsidR="005310DF" w:rsidRPr="2BD8AD0D">
        <w:rPr>
          <w:rFonts w:ascii="Lucida Sans Unicode" w:hAnsi="Lucida Sans Unicode" w:cs="Lucida Sans Unicode"/>
          <w:sz w:val="20"/>
          <w:szCs w:val="20"/>
        </w:rPr>
        <w:t>objetivo</w:t>
      </w:r>
      <w:r w:rsidR="005310DF" w:rsidRPr="2BD8AD0D">
        <w:rPr>
          <w:rFonts w:ascii="Lucida Sans Unicode" w:hAnsi="Lucida Sans Unicode"/>
          <w:sz w:val="20"/>
          <w:szCs w:val="20"/>
        </w:rPr>
        <w:t xml:space="preserve"> que </w:t>
      </w:r>
      <w:r w:rsidR="002A07EA" w:rsidRPr="2BD8AD0D">
        <w:rPr>
          <w:rFonts w:ascii="Lucida Sans Unicode" w:hAnsi="Lucida Sans Unicode"/>
          <w:sz w:val="20"/>
          <w:szCs w:val="20"/>
        </w:rPr>
        <w:t xml:space="preserve">la ciudadanía </w:t>
      </w:r>
      <w:r w:rsidR="002171E8" w:rsidRPr="2BD8AD0D">
        <w:rPr>
          <w:rFonts w:ascii="Lucida Sans Unicode" w:hAnsi="Lucida Sans Unicode" w:cs="Lucida Sans Unicode"/>
          <w:sz w:val="20"/>
          <w:szCs w:val="20"/>
        </w:rPr>
        <w:t>del municipio de Bolaños</w:t>
      </w:r>
      <w:r w:rsidR="601B67D0" w:rsidRPr="2BD8AD0D">
        <w:rPr>
          <w:rFonts w:ascii="Lucida Sans Unicode" w:hAnsi="Lucida Sans Unicode" w:cs="Lucida Sans Unicode"/>
          <w:sz w:val="20"/>
          <w:szCs w:val="20"/>
        </w:rPr>
        <w:t>, Jalisco</w:t>
      </w:r>
      <w:r w:rsidR="002171E8" w:rsidRPr="2BD8AD0D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E6BBB08" w:rsidRPr="2BD8AD0D">
        <w:rPr>
          <w:rFonts w:ascii="Lucida Sans Unicode" w:hAnsi="Lucida Sans Unicode"/>
          <w:sz w:val="20"/>
          <w:szCs w:val="20"/>
        </w:rPr>
        <w:t xml:space="preserve">conozca el </w:t>
      </w:r>
      <w:r w:rsidR="6A6BCC30" w:rsidRPr="2BD8AD0D">
        <w:rPr>
          <w:rFonts w:ascii="Lucida Sans Unicode" w:hAnsi="Lucida Sans Unicode" w:cs="Lucida Sans Unicode"/>
          <w:sz w:val="20"/>
          <w:szCs w:val="20"/>
        </w:rPr>
        <w:t>contenido</w:t>
      </w:r>
      <w:r w:rsidR="5B3EC2D4" w:rsidRPr="2BD8AD0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310DF" w:rsidRPr="2BD8AD0D">
        <w:rPr>
          <w:rFonts w:ascii="Lucida Sans Unicode" w:hAnsi="Lucida Sans Unicode" w:cs="Lucida Sans Unicode"/>
          <w:sz w:val="20"/>
          <w:szCs w:val="20"/>
        </w:rPr>
        <w:t xml:space="preserve">y finalidad </w:t>
      </w:r>
      <w:r w:rsidR="005310DF" w:rsidRPr="2BD8AD0D">
        <w:rPr>
          <w:rFonts w:ascii="Lucida Sans Unicode" w:hAnsi="Lucida Sans Unicode"/>
          <w:sz w:val="20"/>
          <w:szCs w:val="20"/>
        </w:rPr>
        <w:t xml:space="preserve">del </w:t>
      </w:r>
      <w:r w:rsidR="04DCDDC1" w:rsidRPr="2BD8AD0D">
        <w:rPr>
          <w:rFonts w:ascii="Lucida Sans Unicode" w:hAnsi="Lucida Sans Unicode"/>
          <w:sz w:val="20"/>
          <w:szCs w:val="20"/>
        </w:rPr>
        <w:t xml:space="preserve">proceso de consulta, a efecto de que, </w:t>
      </w:r>
      <w:r w:rsidR="005310DF" w:rsidRPr="2BD8AD0D">
        <w:rPr>
          <w:rFonts w:ascii="Lucida Sans Unicode" w:hAnsi="Lucida Sans Unicode" w:cs="Lucida Sans Unicode"/>
          <w:sz w:val="20"/>
          <w:szCs w:val="20"/>
        </w:rPr>
        <w:t xml:space="preserve">de manera </w:t>
      </w:r>
      <w:r w:rsidR="00B15041" w:rsidRPr="2BD8AD0D">
        <w:rPr>
          <w:rFonts w:ascii="Lucida Sans Unicode" w:hAnsi="Lucida Sans Unicode" w:cs="Lucida Sans Unicode"/>
          <w:sz w:val="20"/>
          <w:szCs w:val="20"/>
        </w:rPr>
        <w:t xml:space="preserve">previa, libre e informada tome la </w:t>
      </w:r>
      <w:r w:rsidR="4FF8D438" w:rsidRPr="2BD8AD0D">
        <w:rPr>
          <w:rFonts w:ascii="Lucida Sans Unicode" w:hAnsi="Lucida Sans Unicode"/>
          <w:sz w:val="20"/>
          <w:szCs w:val="20"/>
        </w:rPr>
        <w:t xml:space="preserve">decisión respecto </w:t>
      </w:r>
      <w:r w:rsidR="00B15041" w:rsidRPr="2BD8AD0D">
        <w:rPr>
          <w:rFonts w:ascii="Lucida Sans Unicode" w:hAnsi="Lucida Sans Unicode" w:cs="Lucida Sans Unicode"/>
          <w:sz w:val="20"/>
          <w:szCs w:val="20"/>
        </w:rPr>
        <w:t>al cambio de</w:t>
      </w:r>
      <w:r w:rsidR="00B15041" w:rsidRPr="2BD8AD0D">
        <w:rPr>
          <w:rFonts w:ascii="Lucida Sans Unicode" w:hAnsi="Lucida Sans Unicode"/>
          <w:sz w:val="20"/>
          <w:szCs w:val="20"/>
        </w:rPr>
        <w:t xml:space="preserve"> régimen </w:t>
      </w:r>
      <w:r w:rsidR="00B15041" w:rsidRPr="2BD8AD0D">
        <w:rPr>
          <w:rFonts w:ascii="Lucida Sans Unicode" w:hAnsi="Lucida Sans Unicode" w:cs="Lucida Sans Unicode"/>
          <w:sz w:val="20"/>
          <w:szCs w:val="20"/>
        </w:rPr>
        <w:t>de</w:t>
      </w:r>
      <w:r w:rsidR="00B15041" w:rsidRPr="2BD8AD0D">
        <w:rPr>
          <w:rFonts w:ascii="Lucida Sans Unicode" w:hAnsi="Lucida Sans Unicode"/>
          <w:sz w:val="20"/>
          <w:szCs w:val="20"/>
        </w:rPr>
        <w:t xml:space="preserve"> gobierno </w:t>
      </w:r>
      <w:r w:rsidR="00B15041" w:rsidRPr="2BD8AD0D">
        <w:rPr>
          <w:rFonts w:ascii="Lucida Sans Unicode" w:hAnsi="Lucida Sans Unicode" w:cs="Lucida Sans Unicode"/>
          <w:sz w:val="20"/>
          <w:szCs w:val="20"/>
        </w:rPr>
        <w:t>mediante el cual elige a sus autoridades municipales.</w:t>
      </w:r>
    </w:p>
    <w:p w14:paraId="75DFBB70" w14:textId="53B8EB62" w:rsidR="00557204" w:rsidRPr="00557204" w:rsidRDefault="00557204" w:rsidP="00557204">
      <w:pPr>
        <w:tabs>
          <w:tab w:val="left" w:pos="4111"/>
        </w:tabs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7BA4E4" w14:textId="2FD4F708" w:rsidR="005F379D" w:rsidRDefault="00752548" w:rsidP="00557204">
      <w:pPr>
        <w:spacing w:after="0" w:line="276" w:lineRule="auto"/>
        <w:ind w:left="31" w:right="49"/>
        <w:jc w:val="both"/>
        <w:rPr>
          <w:rFonts w:ascii="Lucida Sans Unicode" w:hAnsi="Lucida Sans Unicode" w:cs="Lucida Sans Unicode"/>
          <w:sz w:val="20"/>
          <w:szCs w:val="20"/>
        </w:rPr>
      </w:pPr>
      <w:r w:rsidRPr="00557204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Segunda.</w:t>
      </w:r>
      <w:r w:rsidR="0E8B25F1" w:rsidRPr="0055720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E953DD" w:rsidRPr="00557204">
        <w:rPr>
          <w:rFonts w:ascii="Lucida Sans Unicode" w:hAnsi="Lucida Sans Unicode" w:cs="Lucida Sans Unicode"/>
          <w:b/>
          <w:bCs/>
          <w:sz w:val="20"/>
          <w:szCs w:val="20"/>
        </w:rPr>
        <w:t xml:space="preserve">De la participación. </w:t>
      </w:r>
      <w:r w:rsidR="005F379D" w:rsidRPr="00557204">
        <w:rPr>
          <w:rFonts w:ascii="Lucida Sans Unicode" w:hAnsi="Lucida Sans Unicode" w:cs="Lucida Sans Unicode"/>
          <w:sz w:val="20"/>
          <w:szCs w:val="20"/>
        </w:rPr>
        <w:t xml:space="preserve">Para la participación de la comunidad </w:t>
      </w:r>
      <w:proofErr w:type="spellStart"/>
      <w:r w:rsidR="005F379D" w:rsidRPr="00557204">
        <w:rPr>
          <w:rFonts w:ascii="Lucida Sans Unicode" w:hAnsi="Lucida Sans Unicode" w:cs="Lucida Sans Unicode"/>
          <w:sz w:val="20"/>
          <w:szCs w:val="20"/>
        </w:rPr>
        <w:t>Kuruxi</w:t>
      </w:r>
      <w:proofErr w:type="spellEnd"/>
      <w:r w:rsidR="005F379D" w:rsidRPr="00557204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5F379D" w:rsidRPr="00557204">
        <w:rPr>
          <w:rFonts w:ascii="Lucida Sans Unicode" w:hAnsi="Lucida Sans Unicode" w:cs="Lucida Sans Unicode"/>
          <w:sz w:val="20"/>
          <w:szCs w:val="20"/>
        </w:rPr>
        <w:t>Manuwe</w:t>
      </w:r>
      <w:proofErr w:type="spellEnd"/>
      <w:r w:rsidR="005F379D" w:rsidRPr="00557204">
        <w:rPr>
          <w:rFonts w:ascii="Lucida Sans Unicode" w:hAnsi="Lucida Sans Unicode" w:cs="Lucida Sans Unicode"/>
          <w:sz w:val="20"/>
          <w:szCs w:val="20"/>
        </w:rPr>
        <w:t xml:space="preserve">-Tuxpan, </w:t>
      </w:r>
      <w:r w:rsidR="005F379D" w:rsidRPr="00182336">
        <w:rPr>
          <w:rFonts w:ascii="Lucida Sans Unicode" w:hAnsi="Lucida Sans Unicode"/>
          <w:sz w:val="20"/>
        </w:rPr>
        <w:t>s</w:t>
      </w:r>
      <w:r w:rsidR="00B15041" w:rsidRPr="00182336">
        <w:rPr>
          <w:rFonts w:ascii="Lucida Sans Unicode" w:hAnsi="Lucida Sans Unicode"/>
          <w:sz w:val="20"/>
        </w:rPr>
        <w:t xml:space="preserve">e llevarán a cabo </w:t>
      </w:r>
      <w:r w:rsidR="005F379D" w:rsidRPr="00182336">
        <w:rPr>
          <w:rFonts w:ascii="Lucida Sans Unicode" w:hAnsi="Lucida Sans Unicode"/>
          <w:sz w:val="20"/>
        </w:rPr>
        <w:t xml:space="preserve">de manera simultánea </w:t>
      </w:r>
      <w:r w:rsidR="0FF2E96E" w:rsidRPr="00557204">
        <w:rPr>
          <w:rFonts w:ascii="Lucida Sans Unicode" w:hAnsi="Lucida Sans Unicode" w:cs="Lucida Sans Unicode"/>
          <w:sz w:val="20"/>
          <w:szCs w:val="20"/>
        </w:rPr>
        <w:t xml:space="preserve">asambleas </w:t>
      </w:r>
      <w:r w:rsidR="3B851F29" w:rsidRPr="00557204">
        <w:rPr>
          <w:rFonts w:ascii="Lucida Sans Unicode" w:hAnsi="Lucida Sans Unicode" w:cs="Lucida Sans Unicode"/>
          <w:sz w:val="20"/>
          <w:szCs w:val="20"/>
        </w:rPr>
        <w:t>info</w:t>
      </w:r>
      <w:r w:rsidR="00C602CD" w:rsidRPr="00557204">
        <w:rPr>
          <w:rFonts w:ascii="Lucida Sans Unicode" w:hAnsi="Lucida Sans Unicode" w:cs="Lucida Sans Unicode"/>
          <w:sz w:val="20"/>
          <w:szCs w:val="20"/>
        </w:rPr>
        <w:t>r</w:t>
      </w:r>
      <w:r w:rsidR="3B851F29" w:rsidRPr="00557204">
        <w:rPr>
          <w:rFonts w:ascii="Lucida Sans Unicode" w:hAnsi="Lucida Sans Unicode" w:cs="Lucida Sans Unicode"/>
          <w:sz w:val="20"/>
          <w:szCs w:val="20"/>
        </w:rPr>
        <w:t>mativas</w:t>
      </w:r>
      <w:r w:rsidR="005F379D" w:rsidRPr="00557204">
        <w:rPr>
          <w:rFonts w:ascii="Lucida Sans Unicode" w:hAnsi="Lucida Sans Unicode" w:cs="Lucida Sans Unicode"/>
          <w:sz w:val="20"/>
          <w:szCs w:val="20"/>
        </w:rPr>
        <w:t xml:space="preserve"> en cada una de las dieciocho localidades: </w:t>
      </w:r>
      <w:r w:rsidR="00C602CD" w:rsidRPr="00557204">
        <w:rPr>
          <w:rFonts w:ascii="Lucida Sans Unicode" w:hAnsi="Lucida Sans Unicode" w:cs="Lucida Sans Unicode"/>
          <w:sz w:val="20"/>
          <w:szCs w:val="20"/>
        </w:rPr>
        <w:t xml:space="preserve">Tuxpan, Banco del Venado, El Vallecito, Mesa del Tirador, El Salto, Jazmines, El Batallón, </w:t>
      </w:r>
      <w:proofErr w:type="spellStart"/>
      <w:r w:rsidR="00C602CD" w:rsidRPr="00557204">
        <w:rPr>
          <w:rFonts w:ascii="Lucida Sans Unicode" w:hAnsi="Lucida Sans Unicode" w:cs="Lucida Sans Unicode"/>
          <w:sz w:val="20"/>
          <w:szCs w:val="20"/>
        </w:rPr>
        <w:t>Huizaista</w:t>
      </w:r>
      <w:proofErr w:type="spellEnd"/>
      <w:r w:rsidR="00C602CD" w:rsidRPr="00557204">
        <w:rPr>
          <w:rFonts w:ascii="Lucida Sans Unicode" w:hAnsi="Lucida Sans Unicode" w:cs="Lucida Sans Unicode"/>
          <w:sz w:val="20"/>
          <w:szCs w:val="20"/>
        </w:rPr>
        <w:t xml:space="preserve">, Cerritos, Barranquillas, Cañón de Tlaxcala, El </w:t>
      </w:r>
      <w:proofErr w:type="spellStart"/>
      <w:r w:rsidR="00C602CD" w:rsidRPr="00557204">
        <w:rPr>
          <w:rFonts w:ascii="Lucida Sans Unicode" w:hAnsi="Lucida Sans Unicode" w:cs="Lucida Sans Unicode"/>
          <w:sz w:val="20"/>
          <w:szCs w:val="20"/>
        </w:rPr>
        <w:t>Jomate</w:t>
      </w:r>
      <w:proofErr w:type="spellEnd"/>
      <w:r w:rsidR="00C602CD" w:rsidRPr="00557204">
        <w:rPr>
          <w:rFonts w:ascii="Lucida Sans Unicode" w:hAnsi="Lucida Sans Unicode" w:cs="Lucida Sans Unicode"/>
          <w:sz w:val="20"/>
          <w:szCs w:val="20"/>
        </w:rPr>
        <w:t xml:space="preserve">, Mesa de Pinos, Mesa de los Sabinos, Mesa de Tepic, Mesa de Pajaritos, </w:t>
      </w:r>
      <w:r w:rsidR="00C602CD" w:rsidRPr="00742AD6">
        <w:rPr>
          <w:rFonts w:ascii="Lucida Sans Unicode" w:hAnsi="Lucida Sans Unicode" w:cs="Lucida Sans Unicode"/>
          <w:sz w:val="20"/>
          <w:szCs w:val="20"/>
        </w:rPr>
        <w:t>C</w:t>
      </w:r>
      <w:r w:rsidR="00C83908" w:rsidRPr="00742AD6">
        <w:rPr>
          <w:rFonts w:ascii="Lucida Sans Unicode" w:hAnsi="Lucida Sans Unicode" w:cs="Lucida Sans Unicode"/>
          <w:sz w:val="20"/>
          <w:szCs w:val="20"/>
        </w:rPr>
        <w:t>o</w:t>
      </w:r>
      <w:r w:rsidR="00C602CD" w:rsidRPr="00742AD6">
        <w:rPr>
          <w:rFonts w:ascii="Lucida Sans Unicode" w:hAnsi="Lucida Sans Unicode" w:cs="Lucida Sans Unicode"/>
          <w:sz w:val="20"/>
          <w:szCs w:val="20"/>
        </w:rPr>
        <w:t xml:space="preserve">amostita y </w:t>
      </w:r>
      <w:r w:rsidR="004439B0" w:rsidRPr="00742AD6">
        <w:rPr>
          <w:rFonts w:ascii="Lucida Sans Unicode" w:hAnsi="Lucida Sans Unicode" w:cs="Lucida Sans Unicode"/>
          <w:sz w:val="20"/>
          <w:szCs w:val="20"/>
        </w:rPr>
        <w:t>Barranca</w:t>
      </w:r>
      <w:r w:rsidR="00C602CD" w:rsidRPr="00742AD6">
        <w:rPr>
          <w:rFonts w:ascii="Lucida Sans Unicode" w:hAnsi="Lucida Sans Unicode" w:cs="Lucida Sans Unicode"/>
          <w:sz w:val="20"/>
          <w:szCs w:val="20"/>
        </w:rPr>
        <w:t xml:space="preserve"> del Tule.</w:t>
      </w:r>
    </w:p>
    <w:p w14:paraId="1FE51217" w14:textId="77777777" w:rsidR="00557204" w:rsidRPr="00557204" w:rsidRDefault="00557204" w:rsidP="00557204">
      <w:pPr>
        <w:spacing w:after="0" w:line="276" w:lineRule="auto"/>
        <w:ind w:left="31" w:right="49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902AC13" w14:textId="67443FDF" w:rsidR="00C602CD" w:rsidRDefault="00C602CD" w:rsidP="00557204">
      <w:pPr>
        <w:spacing w:after="0" w:line="276" w:lineRule="auto"/>
        <w:ind w:left="31" w:right="49"/>
        <w:jc w:val="both"/>
        <w:rPr>
          <w:rFonts w:ascii="Lucida Sans Unicode" w:hAnsi="Lucida Sans Unicode" w:cs="Lucida Sans Unicode"/>
          <w:sz w:val="20"/>
          <w:szCs w:val="20"/>
        </w:rPr>
      </w:pPr>
      <w:r w:rsidRPr="00557204">
        <w:rPr>
          <w:rFonts w:ascii="Lucida Sans Unicode" w:hAnsi="Lucida Sans Unicode" w:cs="Lucida Sans Unicode"/>
          <w:sz w:val="20"/>
          <w:szCs w:val="20"/>
        </w:rPr>
        <w:t xml:space="preserve">Para la participación de la </w:t>
      </w:r>
      <w:r w:rsidR="005A1145">
        <w:rPr>
          <w:rFonts w:ascii="Lucida Sans Unicode" w:hAnsi="Lucida Sans Unicode" w:cs="Lucida Sans Unicode"/>
          <w:sz w:val="20"/>
          <w:szCs w:val="20"/>
        </w:rPr>
        <w:t>ciudadanía</w:t>
      </w:r>
      <w:r w:rsidRPr="00557204">
        <w:rPr>
          <w:rFonts w:ascii="Lucida Sans Unicode" w:hAnsi="Lucida Sans Unicode" w:cs="Lucida Sans Unicode"/>
          <w:sz w:val="20"/>
          <w:szCs w:val="20"/>
        </w:rPr>
        <w:t xml:space="preserve"> mestiza, se llevará a cabo una reunión </w:t>
      </w:r>
      <w:r w:rsidR="005A1145">
        <w:rPr>
          <w:rFonts w:ascii="Lucida Sans Unicode" w:hAnsi="Lucida Sans Unicode" w:cs="Lucida Sans Unicode"/>
          <w:sz w:val="20"/>
          <w:szCs w:val="20"/>
        </w:rPr>
        <w:t>pública</w:t>
      </w:r>
      <w:r w:rsidR="005A1145" w:rsidRPr="00182336">
        <w:rPr>
          <w:rFonts w:ascii="Lucida Sans Unicode" w:hAnsi="Lucida Sans Unicode"/>
          <w:sz w:val="20"/>
        </w:rPr>
        <w:t xml:space="preserve"> en </w:t>
      </w:r>
      <w:r w:rsidR="005A1145">
        <w:rPr>
          <w:rFonts w:ascii="Lucida Sans Unicode" w:hAnsi="Lucida Sans Unicode" w:cs="Lucida Sans Unicode"/>
          <w:sz w:val="20"/>
          <w:szCs w:val="20"/>
        </w:rPr>
        <w:t>la plaza principal</w:t>
      </w:r>
      <w:r w:rsidR="005A1145" w:rsidRPr="00182336">
        <w:rPr>
          <w:rFonts w:ascii="Lucida Sans Unicode" w:hAnsi="Lucida Sans Unicode"/>
          <w:sz w:val="20"/>
        </w:rPr>
        <w:t xml:space="preserve"> de la </w:t>
      </w:r>
      <w:r w:rsidRPr="00182336">
        <w:rPr>
          <w:rFonts w:ascii="Lucida Sans Unicode" w:hAnsi="Lucida Sans Unicode"/>
          <w:sz w:val="20"/>
        </w:rPr>
        <w:t>cabecera municipal</w:t>
      </w:r>
      <w:r w:rsidRPr="00557204">
        <w:rPr>
          <w:rFonts w:ascii="Lucida Sans Unicode" w:hAnsi="Lucida Sans Unicode" w:cs="Lucida Sans Unicode"/>
          <w:sz w:val="20"/>
          <w:szCs w:val="20"/>
        </w:rPr>
        <w:t xml:space="preserve"> de Bolaños, Jalisco</w:t>
      </w:r>
      <w:r w:rsidR="00E953DD" w:rsidRPr="00557204">
        <w:rPr>
          <w:rFonts w:ascii="Lucida Sans Unicode" w:hAnsi="Lucida Sans Unicode" w:cs="Lucida Sans Unicode"/>
          <w:sz w:val="20"/>
          <w:szCs w:val="20"/>
        </w:rPr>
        <w:t>.</w:t>
      </w:r>
    </w:p>
    <w:p w14:paraId="70E33F8D" w14:textId="77777777" w:rsidR="00557204" w:rsidRPr="00182336" w:rsidRDefault="00557204" w:rsidP="00182336">
      <w:pPr>
        <w:spacing w:after="0" w:line="276" w:lineRule="auto"/>
        <w:ind w:left="31" w:right="49"/>
        <w:jc w:val="both"/>
        <w:rPr>
          <w:rFonts w:ascii="Lucida Sans Unicode" w:hAnsi="Lucida Sans Unicode"/>
          <w:sz w:val="20"/>
        </w:rPr>
      </w:pPr>
    </w:p>
    <w:p w14:paraId="466362AE" w14:textId="663E692F" w:rsidR="00E953DD" w:rsidRDefault="00E953DD" w:rsidP="00182336">
      <w:pPr>
        <w:spacing w:after="0" w:line="276" w:lineRule="auto"/>
        <w:ind w:left="31" w:right="49"/>
        <w:jc w:val="both"/>
        <w:rPr>
          <w:rFonts w:ascii="Lucida Sans Unicode" w:hAnsi="Lucida Sans Unicode"/>
          <w:sz w:val="20"/>
        </w:rPr>
      </w:pPr>
      <w:r w:rsidRPr="00182336">
        <w:rPr>
          <w:rFonts w:ascii="Lucida Sans Unicode" w:hAnsi="Lucida Sans Unicode"/>
          <w:b/>
          <w:sz w:val="20"/>
        </w:rPr>
        <w:t xml:space="preserve">Tercera. </w:t>
      </w:r>
      <w:r w:rsidRPr="00557204">
        <w:rPr>
          <w:rFonts w:ascii="Lucida Sans Unicode" w:hAnsi="Lucida Sans Unicode" w:cs="Lucida Sans Unicode"/>
          <w:b/>
          <w:bCs/>
          <w:sz w:val="20"/>
          <w:szCs w:val="20"/>
        </w:rPr>
        <w:t xml:space="preserve">De las fechas. </w:t>
      </w:r>
      <w:r w:rsidRPr="00182336">
        <w:rPr>
          <w:rFonts w:ascii="Lucida Sans Unicode" w:hAnsi="Lucida Sans Unicode"/>
          <w:sz w:val="20"/>
        </w:rPr>
        <w:t xml:space="preserve">Las asambleas </w:t>
      </w:r>
      <w:r w:rsidRPr="00557204">
        <w:rPr>
          <w:rFonts w:ascii="Lucida Sans Unicode" w:hAnsi="Lucida Sans Unicode" w:cs="Lucida Sans Unicode"/>
          <w:sz w:val="20"/>
          <w:szCs w:val="20"/>
        </w:rPr>
        <w:t xml:space="preserve">y reunión </w:t>
      </w:r>
      <w:r w:rsidRPr="00182336">
        <w:rPr>
          <w:rFonts w:ascii="Lucida Sans Unicode" w:hAnsi="Lucida Sans Unicode"/>
          <w:sz w:val="20"/>
        </w:rPr>
        <w:t xml:space="preserve">informativas se </w:t>
      </w:r>
      <w:r w:rsidRPr="00557204">
        <w:rPr>
          <w:rFonts w:ascii="Lucida Sans Unicode" w:hAnsi="Lucida Sans Unicode" w:cs="Lucida Sans Unicode"/>
          <w:sz w:val="20"/>
          <w:szCs w:val="20"/>
        </w:rPr>
        <w:t>llevarán a cabo</w:t>
      </w:r>
      <w:r w:rsidRPr="00182336">
        <w:rPr>
          <w:rFonts w:ascii="Lucida Sans Unicode" w:hAnsi="Lucida Sans Unicode"/>
          <w:sz w:val="20"/>
        </w:rPr>
        <w:t xml:space="preserve"> el día </w:t>
      </w:r>
      <w:r w:rsidRPr="00557204">
        <w:rPr>
          <w:rFonts w:ascii="Lucida Sans Unicode" w:hAnsi="Lucida Sans Unicode" w:cs="Lucida Sans Unicode"/>
          <w:sz w:val="20"/>
          <w:szCs w:val="20"/>
        </w:rPr>
        <w:t>y horas siguientes</w:t>
      </w:r>
      <w:r w:rsidRPr="00182336">
        <w:rPr>
          <w:rFonts w:ascii="Lucida Sans Unicode" w:hAnsi="Lucida Sans Unicode"/>
          <w:sz w:val="20"/>
        </w:rPr>
        <w:t xml:space="preserve">: </w:t>
      </w:r>
    </w:p>
    <w:p w14:paraId="3713197E" w14:textId="77777777" w:rsidR="00BB691E" w:rsidRDefault="00BB691E" w:rsidP="00182336">
      <w:pPr>
        <w:spacing w:after="0" w:line="276" w:lineRule="auto"/>
        <w:ind w:left="31" w:right="49"/>
        <w:jc w:val="both"/>
        <w:rPr>
          <w:rFonts w:ascii="Lucida Sans Unicode" w:hAnsi="Lucida Sans Unicode"/>
          <w:sz w:val="20"/>
        </w:rPr>
      </w:pPr>
    </w:p>
    <w:tbl>
      <w:tblPr>
        <w:tblStyle w:val="Tablaconcuadrcula"/>
        <w:tblW w:w="0" w:type="auto"/>
        <w:tblCellSpacing w:w="20" w:type="dxa"/>
        <w:tblInd w:w="11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385"/>
        <w:gridCol w:w="3402"/>
      </w:tblGrid>
      <w:tr w:rsidR="00BB691E" w:rsidRPr="00955BD4" w14:paraId="39BF2641" w14:textId="77777777" w:rsidTr="008E3E60">
        <w:trPr>
          <w:trHeight w:val="371"/>
          <w:tblCellSpacing w:w="20" w:type="dxa"/>
        </w:trPr>
        <w:tc>
          <w:tcPr>
            <w:tcW w:w="3325" w:type="dxa"/>
            <w:shd w:val="clear" w:color="auto" w:fill="F2F2F2" w:themeFill="background1" w:themeFillShade="F2"/>
          </w:tcPr>
          <w:p w14:paraId="67A1FF60" w14:textId="77777777" w:rsidR="00BB691E" w:rsidRPr="00955BD4" w:rsidRDefault="00BB691E" w:rsidP="008E3E60">
            <w:pPr>
              <w:pStyle w:val="Textoindependiente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3342" w:type="dxa"/>
            <w:shd w:val="clear" w:color="auto" w:fill="F2F2F2" w:themeFill="background1" w:themeFillShade="F2"/>
            <w:vAlign w:val="center"/>
          </w:tcPr>
          <w:p w14:paraId="4CCEEF4C" w14:textId="77777777" w:rsidR="00BB691E" w:rsidRPr="00955BD4" w:rsidRDefault="00BB691E" w:rsidP="008E3E60">
            <w:pPr>
              <w:pStyle w:val="Textoindependiente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955BD4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Día y hora de su celebración</w:t>
            </w:r>
          </w:p>
        </w:tc>
      </w:tr>
      <w:tr w:rsidR="00BB691E" w:rsidRPr="00955BD4" w14:paraId="50BAB165" w14:textId="77777777" w:rsidTr="008E3E60">
        <w:trPr>
          <w:trHeight w:val="626"/>
          <w:tblCellSpacing w:w="20" w:type="dxa"/>
        </w:trPr>
        <w:tc>
          <w:tcPr>
            <w:tcW w:w="3325" w:type="dxa"/>
            <w:vAlign w:val="center"/>
          </w:tcPr>
          <w:p w14:paraId="752B57D0" w14:textId="77777777" w:rsidR="00BB691E" w:rsidRPr="00955BD4" w:rsidRDefault="00BB691E" w:rsidP="008E3E60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55BD4">
              <w:rPr>
                <w:rFonts w:ascii="Lucida Sans Unicode" w:hAnsi="Lucida Sans Unicode" w:cs="Lucida Sans Unicode"/>
                <w:sz w:val="16"/>
                <w:szCs w:val="16"/>
              </w:rPr>
              <w:t>Asamble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as</w:t>
            </w:r>
          </w:p>
          <w:p w14:paraId="1AD4BC5A" w14:textId="77777777" w:rsidR="00BB691E" w:rsidRPr="00955BD4" w:rsidRDefault="00BB691E" w:rsidP="008E3E60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55BD4">
              <w:rPr>
                <w:rFonts w:ascii="Lucida Sans Unicode" w:hAnsi="Lucida Sans Unicode" w:cs="Lucida Sans Unicode"/>
                <w:sz w:val="16"/>
                <w:szCs w:val="16"/>
              </w:rPr>
              <w:t>Informativa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s en las 18 localidades</w:t>
            </w:r>
          </w:p>
        </w:tc>
        <w:tc>
          <w:tcPr>
            <w:tcW w:w="3342" w:type="dxa"/>
            <w:vAlign w:val="center"/>
          </w:tcPr>
          <w:p w14:paraId="6E4A90D9" w14:textId="77777777" w:rsidR="00BB691E" w:rsidRPr="00955BD4" w:rsidRDefault="00BB691E" w:rsidP="008E3E60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55BD4">
              <w:rPr>
                <w:rFonts w:ascii="Lucida Sans Unicode" w:hAnsi="Lucida Sans Unicode" w:cs="Lucida Sans Unicode"/>
                <w:sz w:val="16"/>
                <w:szCs w:val="16"/>
              </w:rPr>
              <w:t>4 de mayo de 2025</w:t>
            </w:r>
          </w:p>
          <w:p w14:paraId="3DA3D1F6" w14:textId="77777777" w:rsidR="00BB691E" w:rsidRPr="00955BD4" w:rsidRDefault="00BB691E" w:rsidP="008E3E60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55BD4">
              <w:rPr>
                <w:rFonts w:ascii="Lucida Sans Unicode" w:hAnsi="Lucida Sans Unicode" w:cs="Lucida Sans Unicode"/>
                <w:sz w:val="16"/>
                <w:szCs w:val="16"/>
              </w:rPr>
              <w:t>a las 11:00 am</w:t>
            </w:r>
          </w:p>
        </w:tc>
      </w:tr>
      <w:tr w:rsidR="00BB691E" w:rsidRPr="00955BD4" w14:paraId="4879C1E9" w14:textId="77777777" w:rsidTr="008E3E60">
        <w:trPr>
          <w:trHeight w:val="494"/>
          <w:tblCellSpacing w:w="20" w:type="dxa"/>
        </w:trPr>
        <w:tc>
          <w:tcPr>
            <w:tcW w:w="3325" w:type="dxa"/>
          </w:tcPr>
          <w:p w14:paraId="2534402B" w14:textId="77777777" w:rsidR="00BB691E" w:rsidRPr="00955BD4" w:rsidRDefault="00BB691E" w:rsidP="008E3E60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55BD4">
              <w:rPr>
                <w:rFonts w:ascii="Lucida Sans Unicode" w:hAnsi="Lucida Sans Unicode" w:cs="Lucida Sans Unicode"/>
                <w:sz w:val="16"/>
                <w:szCs w:val="16"/>
              </w:rPr>
              <w:t>Reunión informativa en la</w:t>
            </w:r>
            <w:r w:rsidRPr="005A1145">
              <w:rPr>
                <w:rFonts w:ascii="Lucida Sans Unicode" w:hAnsi="Lucida Sans Unicode" w:cs="Lucida Sans Unicode"/>
                <w:sz w:val="16"/>
                <w:szCs w:val="16"/>
              </w:rPr>
              <w:t xml:space="preserve"> plaza principal de</w:t>
            </w:r>
            <w:r w:rsidRPr="00955BD4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la </w:t>
            </w:r>
            <w:r w:rsidRPr="00955BD4">
              <w:rPr>
                <w:rFonts w:ascii="Lucida Sans Unicode" w:hAnsi="Lucida Sans Unicode" w:cs="Lucida Sans Unicode"/>
                <w:sz w:val="16"/>
                <w:szCs w:val="16"/>
              </w:rPr>
              <w:t>cabecera municipal</w:t>
            </w:r>
          </w:p>
        </w:tc>
        <w:tc>
          <w:tcPr>
            <w:tcW w:w="3342" w:type="dxa"/>
            <w:vAlign w:val="center"/>
          </w:tcPr>
          <w:p w14:paraId="608E683E" w14:textId="77777777" w:rsidR="00BB691E" w:rsidRPr="00955BD4" w:rsidRDefault="00BB691E" w:rsidP="008E3E60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55BD4">
              <w:rPr>
                <w:rFonts w:ascii="Lucida Sans Unicode" w:hAnsi="Lucida Sans Unicode" w:cs="Lucida Sans Unicode"/>
                <w:sz w:val="16"/>
                <w:szCs w:val="16"/>
              </w:rPr>
              <w:t>4 de ma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>y</w:t>
            </w:r>
            <w:r w:rsidRPr="00955BD4">
              <w:rPr>
                <w:rFonts w:ascii="Lucida Sans Unicode" w:hAnsi="Lucida Sans Unicode" w:cs="Lucida Sans Unicode"/>
                <w:sz w:val="16"/>
                <w:szCs w:val="16"/>
              </w:rPr>
              <w:t>o de 2025</w:t>
            </w:r>
          </w:p>
          <w:p w14:paraId="5241FC52" w14:textId="77777777" w:rsidR="00BB691E" w:rsidRPr="00955BD4" w:rsidRDefault="00BB691E" w:rsidP="008E3E60">
            <w:pPr>
              <w:pStyle w:val="Textoindependiente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55BD4">
              <w:rPr>
                <w:rFonts w:ascii="Lucida Sans Unicode" w:hAnsi="Lucida Sans Unicode" w:cs="Lucida Sans Unicode"/>
                <w:sz w:val="16"/>
                <w:szCs w:val="16"/>
              </w:rPr>
              <w:t>a las 11:00 am</w:t>
            </w:r>
          </w:p>
        </w:tc>
      </w:tr>
    </w:tbl>
    <w:p w14:paraId="6EA68ECC" w14:textId="77777777" w:rsidR="00557204" w:rsidRPr="00557204" w:rsidRDefault="00557204" w:rsidP="00557204">
      <w:pPr>
        <w:spacing w:after="0" w:line="276" w:lineRule="auto"/>
        <w:ind w:left="31" w:right="49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7FAF94E" w14:textId="3E0E29BC" w:rsidR="00C348F9" w:rsidRPr="00557204" w:rsidRDefault="7FD45ACF" w:rsidP="00E03DD1">
      <w:pPr>
        <w:pStyle w:val="Textoindependiente"/>
        <w:jc w:val="both"/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</w:pPr>
      <w:r w:rsidRPr="00182336">
        <w:rPr>
          <w:rFonts w:ascii="Lucida Sans Unicode" w:hAnsi="Lucida Sans Unicode"/>
          <w:b/>
          <w:sz w:val="20"/>
        </w:rPr>
        <w:t>Cuarta</w:t>
      </w:r>
      <w:r w:rsidR="00E82FA0" w:rsidRPr="00182336">
        <w:rPr>
          <w:rFonts w:ascii="Lucida Sans Unicode" w:hAnsi="Lucida Sans Unicode"/>
          <w:b/>
          <w:sz w:val="20"/>
        </w:rPr>
        <w:t>.</w:t>
      </w:r>
      <w:r w:rsidR="718AC9A8" w:rsidRPr="00182336">
        <w:rPr>
          <w:rFonts w:ascii="Lucida Sans Unicode" w:hAnsi="Lucida Sans Unicode"/>
          <w:b/>
          <w:sz w:val="20"/>
        </w:rPr>
        <w:t xml:space="preserve"> </w:t>
      </w:r>
      <w:r w:rsidR="00541752" w:rsidRPr="00557204">
        <w:rPr>
          <w:rFonts w:ascii="Lucida Sans Unicode" w:hAnsi="Lucida Sans Unicode" w:cs="Lucida Sans Unicode"/>
          <w:b/>
          <w:bCs/>
          <w:sz w:val="20"/>
          <w:szCs w:val="20"/>
        </w:rPr>
        <w:t>Del</w:t>
      </w:r>
      <w:r w:rsidR="00541752" w:rsidRPr="00182336">
        <w:rPr>
          <w:rFonts w:ascii="Lucida Sans Unicode" w:hAnsi="Lucida Sans Unicode"/>
          <w:b/>
          <w:sz w:val="20"/>
        </w:rPr>
        <w:t xml:space="preserve"> registro de asistencia</w:t>
      </w:r>
      <w:r w:rsidR="00541752" w:rsidRPr="00557204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C348F9" w:rsidRPr="00557204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La actividad del </w:t>
      </w:r>
      <w:r w:rsidR="00C348F9" w:rsidRPr="00182336">
        <w:rPr>
          <w:rFonts w:ascii="Lucida Sans Unicode" w:hAnsi="Lucida Sans Unicode"/>
          <w:kern w:val="2"/>
          <w:sz w:val="20"/>
          <w:lang w:val="es-MX"/>
          <w14:ligatures w14:val="standardContextual"/>
        </w:rPr>
        <w:t>registro</w:t>
      </w:r>
      <w:r w:rsidR="00C348F9" w:rsidRPr="00557204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en la lista de asistencia </w:t>
      </w:r>
      <w:r w:rsidR="003D1A9D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comenzará</w:t>
      </w:r>
      <w:r w:rsidR="00C348F9" w:rsidRPr="00182336">
        <w:rPr>
          <w:rFonts w:ascii="Lucida Sans Unicode" w:hAnsi="Lucida Sans Unicode"/>
          <w:kern w:val="2"/>
          <w:sz w:val="20"/>
          <w:lang w:val="es-MX"/>
          <w14:ligatures w14:val="standardContextual"/>
        </w:rPr>
        <w:t xml:space="preserve"> cuando menos, dos horas antes </w:t>
      </w:r>
      <w:r w:rsidR="00C348F9" w:rsidRPr="00557204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del inicio </w:t>
      </w:r>
      <w:r w:rsidR="00C348F9" w:rsidRPr="00182336">
        <w:rPr>
          <w:rFonts w:ascii="Lucida Sans Unicode" w:hAnsi="Lucida Sans Unicode"/>
          <w:kern w:val="2"/>
          <w:sz w:val="20"/>
          <w:lang w:val="es-MX"/>
          <w14:ligatures w14:val="standardContextual"/>
        </w:rPr>
        <w:t xml:space="preserve">de la asamblea </w:t>
      </w:r>
      <w:r w:rsidR="00C348F9" w:rsidRPr="00557204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o reunión</w:t>
      </w:r>
      <w:r w:rsidR="00EB5832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,</w:t>
      </w:r>
      <w:r w:rsidR="00C348F9" w:rsidRPr="00557204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 es decir, a las 9:00 am y estará a cargo de</w:t>
      </w:r>
      <w:r w:rsidR="00C348F9" w:rsidRPr="00182336">
        <w:rPr>
          <w:rFonts w:ascii="Lucida Sans Unicode" w:hAnsi="Lucida Sans Unicode"/>
          <w:kern w:val="2"/>
          <w:sz w:val="20"/>
          <w:lang w:val="es-MX"/>
          <w14:ligatures w14:val="standardContextual"/>
        </w:rPr>
        <w:t xml:space="preserve"> las representaciones </w:t>
      </w:r>
      <w:r w:rsidR="00E2450F" w:rsidRPr="00182336">
        <w:rPr>
          <w:rFonts w:ascii="Lucida Sans Unicode" w:hAnsi="Lucida Sans Unicode"/>
          <w:kern w:val="2"/>
          <w:sz w:val="20"/>
          <w:lang w:val="es-MX"/>
          <w14:ligatures w14:val="standardContextual"/>
        </w:rPr>
        <w:t>de</w:t>
      </w:r>
      <w:r w:rsidR="00C348F9" w:rsidRPr="00182336">
        <w:rPr>
          <w:rFonts w:ascii="Lucida Sans Unicode" w:hAnsi="Lucida Sans Unicode"/>
          <w:kern w:val="2"/>
          <w:sz w:val="20"/>
          <w:lang w:val="es-MX"/>
          <w14:ligatures w14:val="standardContextual"/>
        </w:rPr>
        <w:t xml:space="preserve"> la comunidad</w:t>
      </w:r>
      <w:r w:rsidR="00E2450F" w:rsidRPr="00182336">
        <w:rPr>
          <w:rFonts w:ascii="Lucida Sans Unicode" w:hAnsi="Lucida Sans Unicode"/>
          <w:kern w:val="2"/>
          <w:sz w:val="20"/>
          <w:lang w:val="es-MX"/>
          <w14:ligatures w14:val="standardContextual"/>
        </w:rPr>
        <w:t xml:space="preserve"> </w:t>
      </w:r>
      <w:r w:rsidR="00E2450F" w:rsidRPr="00557204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 xml:space="preserve">y </w:t>
      </w:r>
      <w:r w:rsidR="00C348F9" w:rsidRPr="00557204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las representaciones del Ayuntamiento, con el apoyo y</w:t>
      </w:r>
      <w:r w:rsidR="00C348F9" w:rsidRPr="00182336">
        <w:rPr>
          <w:rFonts w:ascii="Lucida Sans Unicode" w:hAnsi="Lucida Sans Unicode"/>
          <w:kern w:val="2"/>
          <w:sz w:val="20"/>
          <w:lang w:val="es-MX"/>
          <w14:ligatures w14:val="standardContextual"/>
        </w:rPr>
        <w:t xml:space="preserve"> acompañamiento del funcionariado del Instituto Electoral</w:t>
      </w:r>
      <w:r w:rsidR="00C348F9" w:rsidRPr="00557204">
        <w:rPr>
          <w:rFonts w:ascii="Lucida Sans Unicode" w:eastAsiaTheme="minorHAnsi" w:hAnsi="Lucida Sans Unicode" w:cs="Lucida Sans Unicode"/>
          <w:kern w:val="2"/>
          <w:sz w:val="20"/>
          <w:szCs w:val="20"/>
          <w:lang w:val="es-MX"/>
          <w14:ligatures w14:val="standardContextual"/>
        </w:rPr>
        <w:t>.</w:t>
      </w:r>
    </w:p>
    <w:p w14:paraId="523B120E" w14:textId="77777777" w:rsidR="00C348F9" w:rsidRPr="00182336" w:rsidRDefault="00C348F9" w:rsidP="00182336">
      <w:pPr>
        <w:pStyle w:val="Textoindependiente"/>
        <w:jc w:val="both"/>
        <w:rPr>
          <w:rFonts w:ascii="Lucida Sans Unicode" w:hAnsi="Lucida Sans Unicode"/>
          <w:kern w:val="2"/>
          <w:sz w:val="20"/>
          <w:lang w:val="es-MX"/>
          <w14:ligatures w14:val="standardContextual"/>
        </w:rPr>
      </w:pPr>
    </w:p>
    <w:p w14:paraId="3705CB22" w14:textId="2E38DF4A" w:rsidR="00063EDF" w:rsidRPr="00557204" w:rsidRDefault="00E2450F" w:rsidP="00E03DD1">
      <w:pPr>
        <w:pStyle w:val="Textocomentario"/>
        <w:spacing w:after="0"/>
        <w:ind w:right="6"/>
        <w:jc w:val="both"/>
        <w:rPr>
          <w:rFonts w:ascii="Lucida Sans Unicode" w:hAnsi="Lucida Sans Unicode" w:cs="Lucida Sans Unicode"/>
        </w:rPr>
      </w:pPr>
      <w:r w:rsidRPr="00182336">
        <w:rPr>
          <w:rFonts w:ascii="Lucida Sans Unicode" w:hAnsi="Lucida Sans Unicode"/>
          <w:b/>
        </w:rPr>
        <w:t>Quint</w:t>
      </w:r>
      <w:r w:rsidR="005823A6" w:rsidRPr="00182336">
        <w:rPr>
          <w:rFonts w:ascii="Lucida Sans Unicode" w:hAnsi="Lucida Sans Unicode"/>
          <w:b/>
        </w:rPr>
        <w:t>a</w:t>
      </w:r>
      <w:r w:rsidR="004A6961" w:rsidRPr="00182336">
        <w:rPr>
          <w:rFonts w:ascii="Lucida Sans Unicode" w:hAnsi="Lucida Sans Unicode"/>
          <w:b/>
        </w:rPr>
        <w:t>.</w:t>
      </w:r>
      <w:r w:rsidRPr="00182336">
        <w:rPr>
          <w:rFonts w:ascii="Lucida Sans Unicode" w:hAnsi="Lucida Sans Unicode"/>
          <w:b/>
        </w:rPr>
        <w:t xml:space="preserve"> </w:t>
      </w:r>
      <w:r w:rsidRPr="00E16CE0">
        <w:rPr>
          <w:rFonts w:ascii="Lucida Sans Unicode" w:hAnsi="Lucida Sans Unicode" w:cs="Lucida Sans Unicode"/>
          <w:b/>
          <w:bCs/>
        </w:rPr>
        <w:t>De la información</w:t>
      </w:r>
      <w:r w:rsidR="004A6961" w:rsidRPr="00E16CE0">
        <w:rPr>
          <w:rFonts w:ascii="Lucida Sans Unicode" w:hAnsi="Lucida Sans Unicode" w:cs="Lucida Sans Unicode"/>
          <w:b/>
          <w:bCs/>
        </w:rPr>
        <w:t xml:space="preserve">. </w:t>
      </w:r>
      <w:r w:rsidR="00517FAF" w:rsidRPr="00E16CE0">
        <w:rPr>
          <w:rFonts w:ascii="Lucida Sans Unicode" w:hAnsi="Lucida Sans Unicode" w:cs="Lucida Sans Unicode"/>
        </w:rPr>
        <w:t xml:space="preserve">Para que la ciudadanía del municipio de Bolaños, Jalisco, esté en condiciones de </w:t>
      </w:r>
      <w:r w:rsidR="0078127C" w:rsidRPr="00E16CE0">
        <w:rPr>
          <w:rFonts w:ascii="Lucida Sans Unicode" w:hAnsi="Lucida Sans Unicode" w:cs="Lucida Sans Unicode"/>
        </w:rPr>
        <w:t xml:space="preserve">tomar una </w:t>
      </w:r>
      <w:r w:rsidR="0078127C" w:rsidRPr="00742AD6">
        <w:rPr>
          <w:rFonts w:ascii="Lucida Sans Unicode" w:hAnsi="Lucida Sans Unicode" w:cs="Lucida Sans Unicode"/>
        </w:rPr>
        <w:t>de</w:t>
      </w:r>
      <w:r w:rsidR="00106AD4" w:rsidRPr="00742AD6">
        <w:rPr>
          <w:rFonts w:ascii="Lucida Sans Unicode" w:hAnsi="Lucida Sans Unicode" w:cs="Lucida Sans Unicode"/>
        </w:rPr>
        <w:t xml:space="preserve">cisión </w:t>
      </w:r>
      <w:r w:rsidR="0078127C" w:rsidRPr="00742AD6">
        <w:rPr>
          <w:rFonts w:ascii="Lucida Sans Unicode" w:hAnsi="Lucida Sans Unicode" w:cs="Lucida Sans Unicode"/>
        </w:rPr>
        <w:t>de manera previa, libre e informada,</w:t>
      </w:r>
      <w:r w:rsidR="00C83908" w:rsidRPr="00742AD6">
        <w:rPr>
          <w:rFonts w:ascii="Lucida Sans Unicode" w:hAnsi="Lucida Sans Unicode"/>
        </w:rPr>
        <w:t xml:space="preserve"> el </w:t>
      </w:r>
      <w:r w:rsidR="00117B8F" w:rsidRPr="00742AD6">
        <w:rPr>
          <w:rFonts w:ascii="Lucida Sans Unicode" w:hAnsi="Lucida Sans Unicode" w:cs="Lucida Sans Unicode"/>
        </w:rPr>
        <w:t xml:space="preserve">funcionariado del </w:t>
      </w:r>
      <w:r w:rsidR="00E16CE0" w:rsidRPr="00742AD6">
        <w:rPr>
          <w:rFonts w:ascii="Lucida Sans Unicode" w:hAnsi="Lucida Sans Unicode" w:cs="Lucida Sans Unicode"/>
        </w:rPr>
        <w:t xml:space="preserve">Instituto </w:t>
      </w:r>
      <w:r w:rsidR="00EB5832" w:rsidRPr="00742AD6">
        <w:rPr>
          <w:rFonts w:ascii="Lucida Sans Unicode" w:hAnsi="Lucida Sans Unicode" w:cs="Lucida Sans Unicode"/>
        </w:rPr>
        <w:t>Electoral</w:t>
      </w:r>
      <w:r w:rsidR="00E16CE0" w:rsidRPr="00742AD6">
        <w:rPr>
          <w:rFonts w:ascii="Lucida Sans Unicode" w:hAnsi="Lucida Sans Unicode" w:cs="Lucida Sans Unicode"/>
        </w:rPr>
        <w:t xml:space="preserve"> </w:t>
      </w:r>
      <w:r w:rsidR="0078127C" w:rsidRPr="00742AD6">
        <w:rPr>
          <w:rFonts w:ascii="Lucida Sans Unicode" w:hAnsi="Lucida Sans Unicode" w:cs="Lucida Sans Unicode"/>
        </w:rPr>
        <w:t xml:space="preserve">proporcionará a </w:t>
      </w:r>
      <w:r w:rsidR="001138F2" w:rsidRPr="00742AD6">
        <w:rPr>
          <w:rFonts w:ascii="Lucida Sans Unicode" w:hAnsi="Lucida Sans Unicode" w:cs="Lucida Sans Unicode"/>
        </w:rPr>
        <w:t>las personas</w:t>
      </w:r>
      <w:r w:rsidR="0078127C" w:rsidRPr="00742AD6">
        <w:rPr>
          <w:rFonts w:ascii="Lucida Sans Unicode" w:hAnsi="Lucida Sans Unicode" w:cs="Lucida Sans Unicode"/>
        </w:rPr>
        <w:t xml:space="preserve"> </w:t>
      </w:r>
      <w:r w:rsidR="006B5FFA" w:rsidRPr="00742AD6">
        <w:rPr>
          <w:rFonts w:ascii="Lucida Sans Unicode" w:hAnsi="Lucida Sans Unicode" w:cs="Lucida Sans Unicode"/>
        </w:rPr>
        <w:t xml:space="preserve">los requisitos, lugares y fechas para participar en la consulta, </w:t>
      </w:r>
      <w:r w:rsidR="00063EDF" w:rsidRPr="00742AD6">
        <w:rPr>
          <w:rFonts w:ascii="Lucida Sans Unicode" w:hAnsi="Lucida Sans Unicode" w:cs="Lucida Sans Unicode"/>
        </w:rPr>
        <w:t>contenidos y su finalidad, así como</w:t>
      </w:r>
      <w:r w:rsidR="00117B8F" w:rsidRPr="00742AD6">
        <w:rPr>
          <w:rFonts w:ascii="Lucida Sans Unicode" w:hAnsi="Lucida Sans Unicode" w:cs="Lucida Sans Unicode"/>
        </w:rPr>
        <w:t>,</w:t>
      </w:r>
      <w:r w:rsidR="00063EDF" w:rsidRPr="00742AD6">
        <w:rPr>
          <w:rFonts w:ascii="Lucida Sans Unicode" w:hAnsi="Lucida Sans Unicode" w:cs="Lucida Sans Unicode"/>
        </w:rPr>
        <w:t xml:space="preserve"> las implicaciones que conlleva el cambio de régimen</w:t>
      </w:r>
      <w:r w:rsidR="00B82501" w:rsidRPr="00742AD6">
        <w:rPr>
          <w:rFonts w:ascii="Lucida Sans Unicode" w:hAnsi="Lucida Sans Unicode" w:cs="Lucida Sans Unicode"/>
        </w:rPr>
        <w:t xml:space="preserve"> de gobierno</w:t>
      </w:r>
      <w:r w:rsidR="00F02919" w:rsidRPr="00742AD6">
        <w:rPr>
          <w:rFonts w:ascii="Lucida Sans Unicode" w:hAnsi="Lucida Sans Unicode" w:cs="Lucida Sans Unicode"/>
        </w:rPr>
        <w:t>. S</w:t>
      </w:r>
      <w:r w:rsidR="00A533D0" w:rsidRPr="00742AD6">
        <w:rPr>
          <w:rFonts w:ascii="Lucida Sans Unicode" w:hAnsi="Lucida Sans Unicode" w:cs="Lucida Sans Unicode"/>
        </w:rPr>
        <w:t>e contará con la presencia de personas traductoras para el caso de que se requiera</w:t>
      </w:r>
      <w:r w:rsidR="009C76FD" w:rsidRPr="00742AD6">
        <w:rPr>
          <w:rFonts w:ascii="Lucida Sans Unicode" w:hAnsi="Lucida Sans Unicode" w:cs="Lucida Sans Unicode"/>
        </w:rPr>
        <w:t>n</w:t>
      </w:r>
      <w:r w:rsidR="00A533D0" w:rsidRPr="00742AD6">
        <w:rPr>
          <w:rFonts w:ascii="Lucida Sans Unicode" w:hAnsi="Lucida Sans Unicode" w:cs="Lucida Sans Unicode"/>
        </w:rPr>
        <w:t>.</w:t>
      </w:r>
    </w:p>
    <w:p w14:paraId="17052442" w14:textId="77777777" w:rsidR="00E03DD1" w:rsidRPr="00557204" w:rsidRDefault="00E03DD1" w:rsidP="00E03DD1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B4D10BB" w14:textId="39A85F6E" w:rsidR="00E03DD1" w:rsidRPr="00557204" w:rsidRDefault="00E03DD1" w:rsidP="00E03DD1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82336">
        <w:rPr>
          <w:rFonts w:ascii="Lucida Sans Unicode" w:hAnsi="Lucida Sans Unicode"/>
          <w:b/>
          <w:sz w:val="20"/>
        </w:rPr>
        <w:t>Sext</w:t>
      </w:r>
      <w:r w:rsidR="005823A6" w:rsidRPr="00182336">
        <w:rPr>
          <w:rFonts w:ascii="Lucida Sans Unicode" w:hAnsi="Lucida Sans Unicode"/>
          <w:b/>
          <w:sz w:val="20"/>
        </w:rPr>
        <w:t>a</w:t>
      </w:r>
      <w:r w:rsidRPr="00182336">
        <w:rPr>
          <w:rFonts w:ascii="Lucida Sans Unicode" w:hAnsi="Lucida Sans Unicode"/>
          <w:b/>
          <w:sz w:val="20"/>
        </w:rPr>
        <w:t xml:space="preserve">. </w:t>
      </w:r>
      <w:r w:rsidRPr="00557204">
        <w:rPr>
          <w:rFonts w:ascii="Lucida Sans Unicode" w:hAnsi="Lucida Sans Unicode" w:cs="Lucida Sans Unicode"/>
          <w:b/>
          <w:bCs/>
          <w:sz w:val="20"/>
          <w:szCs w:val="20"/>
        </w:rPr>
        <w:t xml:space="preserve">De la </w:t>
      </w:r>
      <w:r w:rsidR="0022471B" w:rsidRPr="00557204">
        <w:rPr>
          <w:rFonts w:ascii="Lucida Sans Unicode" w:hAnsi="Lucida Sans Unicode" w:cs="Lucida Sans Unicode"/>
          <w:b/>
          <w:bCs/>
          <w:sz w:val="20"/>
          <w:szCs w:val="20"/>
        </w:rPr>
        <w:t xml:space="preserve">organización y desarrollo </w:t>
      </w:r>
      <w:r w:rsidRPr="00557204">
        <w:rPr>
          <w:rFonts w:ascii="Lucida Sans Unicode" w:hAnsi="Lucida Sans Unicode" w:cs="Lucida Sans Unicode"/>
          <w:b/>
          <w:bCs/>
          <w:sz w:val="20"/>
          <w:szCs w:val="20"/>
        </w:rPr>
        <w:t xml:space="preserve">de las asambleas y reunión informativas. </w:t>
      </w:r>
      <w:r w:rsidR="00E24ADC" w:rsidRPr="00557204">
        <w:rPr>
          <w:rFonts w:ascii="Lucida Sans Unicode" w:hAnsi="Lucida Sans Unicode" w:cs="Lucida Sans Unicode"/>
          <w:sz w:val="20"/>
          <w:szCs w:val="20"/>
        </w:rPr>
        <w:t xml:space="preserve">Las asambleas informativas </w:t>
      </w:r>
      <w:r w:rsidR="00040597" w:rsidRPr="00557204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="00E24ADC" w:rsidRPr="00557204">
        <w:rPr>
          <w:rFonts w:ascii="Lucida Sans Unicode" w:hAnsi="Lucida Sans Unicode" w:cs="Lucida Sans Unicode"/>
          <w:sz w:val="20"/>
          <w:szCs w:val="20"/>
        </w:rPr>
        <w:t xml:space="preserve">desarrollarán </w:t>
      </w:r>
      <w:r w:rsidR="00040597" w:rsidRPr="00557204">
        <w:rPr>
          <w:rFonts w:ascii="Lucida Sans Unicode" w:hAnsi="Lucida Sans Unicode" w:cs="Lucida Sans Unicode"/>
          <w:sz w:val="20"/>
          <w:szCs w:val="20"/>
        </w:rPr>
        <w:t xml:space="preserve">conforme a </w:t>
      </w:r>
      <w:r w:rsidR="00CB63E4" w:rsidRPr="00557204">
        <w:rPr>
          <w:rFonts w:ascii="Lucida Sans Unicode" w:hAnsi="Lucida Sans Unicode" w:cs="Lucida Sans Unicode"/>
          <w:sz w:val="20"/>
          <w:szCs w:val="20"/>
        </w:rPr>
        <w:t xml:space="preserve">los procedimientos previstos en </w:t>
      </w:r>
      <w:r w:rsidR="0022471B" w:rsidRPr="00557204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CB63E4" w:rsidRPr="00557204">
        <w:rPr>
          <w:rFonts w:ascii="Lucida Sans Unicode" w:hAnsi="Lucida Sans Unicode" w:cs="Lucida Sans Unicode"/>
          <w:sz w:val="20"/>
          <w:szCs w:val="20"/>
        </w:rPr>
        <w:t>normativa interna</w:t>
      </w:r>
      <w:r w:rsidR="0022471B" w:rsidRPr="00557204">
        <w:rPr>
          <w:rFonts w:ascii="Lucida Sans Unicode" w:hAnsi="Lucida Sans Unicode" w:cs="Lucida Sans Unicode"/>
          <w:sz w:val="20"/>
          <w:szCs w:val="20"/>
        </w:rPr>
        <w:t xml:space="preserve"> de la comunidad, </w:t>
      </w:r>
      <w:r w:rsidR="00A533D0">
        <w:rPr>
          <w:rFonts w:ascii="Lucida Sans Unicode" w:hAnsi="Lucida Sans Unicode" w:cs="Lucida Sans Unicode"/>
          <w:sz w:val="20"/>
          <w:szCs w:val="20"/>
        </w:rPr>
        <w:t xml:space="preserve">con el acompañamiento del funcionariado del Instituto; </w:t>
      </w:r>
      <w:r w:rsidR="0022471B" w:rsidRPr="00557204">
        <w:rPr>
          <w:rFonts w:ascii="Lucida Sans Unicode" w:hAnsi="Lucida Sans Unicode" w:cs="Lucida Sans Unicode"/>
          <w:sz w:val="20"/>
          <w:szCs w:val="20"/>
        </w:rPr>
        <w:t>la organización y conducción de la reunión informativa en la cabecera municipal estará a cargo del funcionariado del Instituto Electoral</w:t>
      </w:r>
      <w:r w:rsidR="009872BF" w:rsidRPr="00557204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679430CE" w14:textId="77777777" w:rsidR="004A6961" w:rsidRPr="00557204" w:rsidRDefault="004A6961" w:rsidP="00E03DD1">
      <w:pPr>
        <w:pStyle w:val="Textoindependiente"/>
        <w:jc w:val="both"/>
        <w:rPr>
          <w:rFonts w:ascii="Lucida Sans Unicode" w:eastAsiaTheme="minorHAnsi" w:hAnsi="Lucida Sans Unicode" w:cs="Lucida Sans Unicode"/>
          <w:b/>
          <w:bCs/>
          <w:kern w:val="2"/>
          <w:sz w:val="20"/>
          <w:szCs w:val="20"/>
          <w:lang w:val="es-MX"/>
          <w14:ligatures w14:val="standardContextual"/>
        </w:rPr>
      </w:pPr>
    </w:p>
    <w:p w14:paraId="192DE78C" w14:textId="50222BE2" w:rsidR="00D17403" w:rsidRPr="00182336" w:rsidRDefault="005823A6" w:rsidP="00182336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/>
          <w:sz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Séptima. </w:t>
      </w:r>
      <w:r w:rsidR="004A6961" w:rsidRPr="00557204">
        <w:rPr>
          <w:rFonts w:ascii="Lucida Sans Unicode" w:hAnsi="Lucida Sans Unicode" w:cs="Lucida Sans Unicode"/>
          <w:b/>
          <w:bCs/>
          <w:sz w:val="20"/>
          <w:szCs w:val="20"/>
        </w:rPr>
        <w:t>De</w:t>
      </w:r>
      <w:r w:rsidR="00C348F9" w:rsidRPr="00557204">
        <w:rPr>
          <w:rFonts w:ascii="Lucida Sans Unicode" w:hAnsi="Lucida Sans Unicode" w:cs="Lucida Sans Unicode"/>
          <w:b/>
          <w:bCs/>
          <w:sz w:val="20"/>
          <w:szCs w:val="20"/>
        </w:rPr>
        <w:t xml:space="preserve">l acta de asamblea y de reunión. </w:t>
      </w:r>
      <w:r w:rsidR="5A9C589E" w:rsidRPr="00557204">
        <w:rPr>
          <w:rFonts w:ascii="Lucida Sans Unicode" w:hAnsi="Lucida Sans Unicode" w:cs="Lucida Sans Unicode"/>
          <w:sz w:val="20"/>
          <w:szCs w:val="20"/>
        </w:rPr>
        <w:t xml:space="preserve">Finalizada </w:t>
      </w:r>
      <w:r w:rsidR="004A6961" w:rsidRPr="00557204">
        <w:rPr>
          <w:rFonts w:ascii="Lucida Sans Unicode" w:hAnsi="Lucida Sans Unicode" w:cs="Lucida Sans Unicode"/>
          <w:sz w:val="20"/>
          <w:szCs w:val="20"/>
        </w:rPr>
        <w:t xml:space="preserve">cada una de las </w:t>
      </w:r>
      <w:r w:rsidR="5A9C589E" w:rsidRPr="00557204">
        <w:rPr>
          <w:rFonts w:ascii="Lucida Sans Unicode" w:hAnsi="Lucida Sans Unicode" w:cs="Lucida Sans Unicode"/>
          <w:sz w:val="20"/>
          <w:szCs w:val="20"/>
        </w:rPr>
        <w:t>asamblea</w:t>
      </w:r>
      <w:r w:rsidR="004A6961" w:rsidRPr="00557204">
        <w:rPr>
          <w:rFonts w:ascii="Lucida Sans Unicode" w:hAnsi="Lucida Sans Unicode" w:cs="Lucida Sans Unicode"/>
          <w:sz w:val="20"/>
          <w:szCs w:val="20"/>
        </w:rPr>
        <w:t>s</w:t>
      </w:r>
      <w:r w:rsidR="00695C03" w:rsidRPr="00557204">
        <w:rPr>
          <w:rFonts w:ascii="Lucida Sans Unicode" w:hAnsi="Lucida Sans Unicode" w:cs="Lucida Sans Unicode"/>
          <w:sz w:val="20"/>
          <w:szCs w:val="20"/>
        </w:rPr>
        <w:t xml:space="preserve"> y la reunión </w:t>
      </w:r>
      <w:r w:rsidR="5A9C589E" w:rsidRPr="00557204">
        <w:rPr>
          <w:rFonts w:ascii="Lucida Sans Unicode" w:hAnsi="Lucida Sans Unicode" w:cs="Lucida Sans Unicode"/>
          <w:sz w:val="20"/>
          <w:szCs w:val="20"/>
        </w:rPr>
        <w:t xml:space="preserve">informativa, </w:t>
      </w:r>
      <w:r w:rsidR="00D17403" w:rsidRPr="00557204">
        <w:rPr>
          <w:rFonts w:ascii="Lucida Sans Unicode" w:hAnsi="Lucida Sans Unicode" w:cs="Lucida Sans Unicode"/>
          <w:sz w:val="20"/>
          <w:szCs w:val="20"/>
        </w:rPr>
        <w:t>se levantará el acta</w:t>
      </w:r>
      <w:r w:rsidR="00D17403" w:rsidRPr="00182336">
        <w:rPr>
          <w:rFonts w:ascii="Lucida Sans Unicode" w:hAnsi="Lucida Sans Unicode"/>
          <w:sz w:val="20"/>
        </w:rPr>
        <w:t xml:space="preserve"> que ser</w:t>
      </w:r>
      <w:r w:rsidR="00695C03" w:rsidRPr="00182336">
        <w:rPr>
          <w:rFonts w:ascii="Lucida Sans Unicode" w:hAnsi="Lucida Sans Unicode"/>
          <w:sz w:val="20"/>
        </w:rPr>
        <w:t>á</w:t>
      </w:r>
      <w:r w:rsidR="00D17403" w:rsidRPr="00182336">
        <w:rPr>
          <w:rFonts w:ascii="Lucida Sans Unicode" w:hAnsi="Lucida Sans Unicode"/>
          <w:sz w:val="20"/>
        </w:rPr>
        <w:t xml:space="preserve"> firmada por las autoridades tradicionales y agrarias asistentes</w:t>
      </w:r>
      <w:r w:rsidR="00D17403" w:rsidRPr="00557204">
        <w:rPr>
          <w:rFonts w:ascii="Lucida Sans Unicode" w:hAnsi="Lucida Sans Unicode" w:cs="Lucida Sans Unicode"/>
          <w:sz w:val="20"/>
          <w:szCs w:val="20"/>
        </w:rPr>
        <w:t>, la representación del Ayuntamiento y a esta se anexarán</w:t>
      </w:r>
      <w:r w:rsidR="00D17403" w:rsidRPr="00182336">
        <w:rPr>
          <w:rFonts w:ascii="Lucida Sans Unicode" w:hAnsi="Lucida Sans Unicode"/>
          <w:sz w:val="20"/>
        </w:rPr>
        <w:t xml:space="preserve"> las hojas del registro de las personas asistentes</w:t>
      </w:r>
      <w:r w:rsidR="00B82501">
        <w:rPr>
          <w:rFonts w:ascii="Lucida Sans Unicode" w:hAnsi="Lucida Sans Unicode" w:cs="Lucida Sans Unicode"/>
          <w:sz w:val="20"/>
          <w:szCs w:val="20"/>
        </w:rPr>
        <w:t xml:space="preserve">, constancias que </w:t>
      </w:r>
      <w:r w:rsidR="00B82501" w:rsidRPr="00742AD6">
        <w:rPr>
          <w:rFonts w:ascii="Lucida Sans Unicode" w:hAnsi="Lucida Sans Unicode" w:cs="Lucida Sans Unicode"/>
          <w:sz w:val="20"/>
          <w:szCs w:val="20"/>
        </w:rPr>
        <w:t xml:space="preserve">quedarán </w:t>
      </w:r>
      <w:r w:rsidR="00E73F15" w:rsidRPr="00742AD6">
        <w:rPr>
          <w:rFonts w:ascii="Lucida Sans Unicode" w:hAnsi="Lucida Sans Unicode" w:cs="Lucida Sans Unicode"/>
          <w:sz w:val="20"/>
          <w:szCs w:val="20"/>
        </w:rPr>
        <w:t>a</w:t>
      </w:r>
      <w:r w:rsidR="00B82501" w:rsidRPr="00742AD6">
        <w:rPr>
          <w:rFonts w:ascii="Lucida Sans Unicode" w:hAnsi="Lucida Sans Unicode" w:cs="Lucida Sans Unicode"/>
          <w:sz w:val="20"/>
          <w:szCs w:val="20"/>
        </w:rPr>
        <w:t xml:space="preserve">l resguardo del Instituto Electoral para la integración del expediente de la consulta. </w:t>
      </w:r>
    </w:p>
    <w:p w14:paraId="779E5D6E" w14:textId="77777777" w:rsidR="00695C03" w:rsidRPr="00557204" w:rsidRDefault="00695C03" w:rsidP="5A9298BE">
      <w:pPr>
        <w:tabs>
          <w:tab w:val="left" w:pos="4111"/>
        </w:tabs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EDD0CB9" w14:textId="3EC096C3" w:rsidR="00A73F3D" w:rsidRPr="00182336" w:rsidRDefault="005823A6" w:rsidP="2BD8AD0D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/>
          <w:sz w:val="20"/>
          <w:szCs w:val="20"/>
        </w:rPr>
      </w:pPr>
      <w:r w:rsidRPr="2BD8AD0D">
        <w:rPr>
          <w:rFonts w:ascii="Lucida Sans Unicode" w:hAnsi="Lucida Sans Unicode" w:cs="Lucida Sans Unicode"/>
          <w:b/>
          <w:bCs/>
          <w:sz w:val="20"/>
          <w:szCs w:val="20"/>
        </w:rPr>
        <w:t>Octava</w:t>
      </w:r>
      <w:r w:rsidR="00A73F3D" w:rsidRPr="2BD8AD0D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C348F9" w:rsidRPr="2BD8AD0D">
        <w:rPr>
          <w:rFonts w:ascii="Lucida Sans Unicode" w:hAnsi="Lucida Sans Unicode" w:cs="Lucida Sans Unicode"/>
          <w:b/>
          <w:bCs/>
          <w:sz w:val="20"/>
          <w:szCs w:val="20"/>
        </w:rPr>
        <w:t xml:space="preserve">De los </w:t>
      </w:r>
      <w:r w:rsidR="6BB87D10" w:rsidRPr="2BD8AD0D">
        <w:rPr>
          <w:rFonts w:ascii="Lucida Sans Unicode" w:hAnsi="Lucida Sans Unicode" w:cs="Lucida Sans Unicode"/>
          <w:b/>
          <w:bCs/>
          <w:sz w:val="20"/>
          <w:szCs w:val="20"/>
        </w:rPr>
        <w:t>casos no previstos</w:t>
      </w:r>
      <w:r w:rsidR="00C348F9" w:rsidRPr="2BD8AD0D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6BB87D10" w:rsidRPr="2BD8AD0D">
        <w:rPr>
          <w:rFonts w:ascii="Lucida Sans Unicode" w:hAnsi="Lucida Sans Unicode" w:cs="Lucida Sans Unicode"/>
          <w:sz w:val="20"/>
          <w:szCs w:val="20"/>
        </w:rPr>
        <w:t xml:space="preserve"> </w:t>
      </w:r>
      <w:bookmarkStart w:id="1" w:name="_Hlk192619540"/>
      <w:r w:rsidR="00B82501" w:rsidRPr="00742AD6">
        <w:rPr>
          <w:rFonts w:ascii="Lucida Sans Unicode" w:hAnsi="Lucida Sans Unicode"/>
          <w:sz w:val="20"/>
          <w:szCs w:val="20"/>
        </w:rPr>
        <w:t>Los casos no previstos</w:t>
      </w:r>
      <w:r w:rsidR="00B82501" w:rsidRPr="00742AD6">
        <w:rPr>
          <w:rFonts w:ascii="Lucida Sans Unicode" w:hAnsi="Lucida Sans Unicode" w:cs="Lucida Sans Unicode"/>
          <w:sz w:val="20"/>
          <w:szCs w:val="20"/>
        </w:rPr>
        <w:t xml:space="preserve"> </w:t>
      </w:r>
      <w:bookmarkEnd w:id="1"/>
      <w:r w:rsidR="6BB87D10" w:rsidRPr="00742AD6">
        <w:rPr>
          <w:rFonts w:ascii="Lucida Sans Unicode" w:hAnsi="Lucida Sans Unicode" w:cs="Lucida Sans Unicode"/>
          <w:sz w:val="20"/>
          <w:szCs w:val="20"/>
        </w:rPr>
        <w:t>será</w:t>
      </w:r>
      <w:r w:rsidR="002171E8" w:rsidRPr="00742AD6">
        <w:rPr>
          <w:rFonts w:ascii="Lucida Sans Unicode" w:hAnsi="Lucida Sans Unicode" w:cs="Lucida Sans Unicode"/>
          <w:sz w:val="20"/>
          <w:szCs w:val="20"/>
        </w:rPr>
        <w:t>n</w:t>
      </w:r>
      <w:r w:rsidR="6BB87D10" w:rsidRPr="00742AD6">
        <w:rPr>
          <w:rFonts w:ascii="Lucida Sans Unicode" w:hAnsi="Lucida Sans Unicode" w:cs="Lucida Sans Unicode"/>
          <w:sz w:val="20"/>
          <w:szCs w:val="20"/>
        </w:rPr>
        <w:t xml:space="preserve"> resuelto</w:t>
      </w:r>
      <w:r w:rsidR="00B82501" w:rsidRPr="00742AD6">
        <w:rPr>
          <w:rFonts w:ascii="Lucida Sans Unicode" w:hAnsi="Lucida Sans Unicode" w:cs="Lucida Sans Unicode"/>
          <w:sz w:val="20"/>
          <w:szCs w:val="20"/>
        </w:rPr>
        <w:t>s</w:t>
      </w:r>
      <w:r w:rsidR="6BB87D10" w:rsidRPr="00742AD6">
        <w:rPr>
          <w:rFonts w:ascii="Lucida Sans Unicode" w:hAnsi="Lucida Sans Unicode"/>
          <w:sz w:val="20"/>
          <w:szCs w:val="20"/>
        </w:rPr>
        <w:t xml:space="preserve"> por</w:t>
      </w:r>
      <w:r w:rsidR="633AC9D9" w:rsidRPr="00742AD6">
        <w:rPr>
          <w:rFonts w:ascii="Lucida Sans Unicode" w:hAnsi="Lucida Sans Unicode"/>
          <w:sz w:val="20"/>
          <w:szCs w:val="20"/>
        </w:rPr>
        <w:t xml:space="preserve"> </w:t>
      </w:r>
      <w:r w:rsidR="633AC9D9" w:rsidRPr="00742AD6">
        <w:rPr>
          <w:rFonts w:ascii="Lucida Sans Unicode" w:hAnsi="Lucida Sans Unicode"/>
          <w:color w:val="0E2841" w:themeColor="text2"/>
          <w:sz w:val="20"/>
          <w:szCs w:val="20"/>
        </w:rPr>
        <w:t>el</w:t>
      </w:r>
      <w:r w:rsidR="6BB87D10" w:rsidRPr="00742AD6">
        <w:rPr>
          <w:rFonts w:ascii="Lucida Sans Unicode" w:hAnsi="Lucida Sans Unicode"/>
          <w:color w:val="0E2841" w:themeColor="text2"/>
          <w:sz w:val="20"/>
          <w:szCs w:val="20"/>
        </w:rPr>
        <w:t xml:space="preserve"> </w:t>
      </w:r>
      <w:r w:rsidR="3D20EB6F" w:rsidRPr="00742AD6">
        <w:rPr>
          <w:rFonts w:ascii="Lucida Sans Unicode" w:hAnsi="Lucida Sans Unicode"/>
          <w:color w:val="0E2841" w:themeColor="text2"/>
          <w:sz w:val="20"/>
          <w:szCs w:val="20"/>
        </w:rPr>
        <w:t xml:space="preserve">Consejo General </w:t>
      </w:r>
      <w:r w:rsidR="6BB87D10" w:rsidRPr="00742AD6">
        <w:rPr>
          <w:rFonts w:ascii="Lucida Sans Unicode" w:hAnsi="Lucida Sans Unicode"/>
          <w:color w:val="0E2841" w:themeColor="text2"/>
          <w:sz w:val="20"/>
          <w:szCs w:val="20"/>
        </w:rPr>
        <w:t>del Instituto Electoral</w:t>
      </w:r>
      <w:r w:rsidR="276FC7F5" w:rsidRPr="00742AD6">
        <w:rPr>
          <w:rFonts w:ascii="Lucida Sans Unicode" w:hAnsi="Lucida Sans Unicode"/>
          <w:color w:val="0E2841" w:themeColor="text2"/>
          <w:sz w:val="20"/>
          <w:szCs w:val="20"/>
        </w:rPr>
        <w:t xml:space="preserve"> y de Participación Ciudadana del Estado de Jalisco</w:t>
      </w:r>
      <w:r w:rsidR="6BB87D10" w:rsidRPr="00742AD6">
        <w:rPr>
          <w:rFonts w:ascii="Lucida Sans Unicode" w:hAnsi="Lucida Sans Unicode"/>
          <w:sz w:val="20"/>
          <w:szCs w:val="20"/>
        </w:rPr>
        <w:t xml:space="preserve">, previo diálogo con las autoridades agrarias y tradicionales de la comunidad </w:t>
      </w:r>
      <w:proofErr w:type="spellStart"/>
      <w:r w:rsidR="6BB87D10" w:rsidRPr="00742AD6">
        <w:rPr>
          <w:rFonts w:ascii="Lucida Sans Unicode" w:hAnsi="Lucida Sans Unicode"/>
          <w:sz w:val="20"/>
          <w:szCs w:val="20"/>
        </w:rPr>
        <w:t>Kuruxi</w:t>
      </w:r>
      <w:proofErr w:type="spellEnd"/>
      <w:r w:rsidR="6BB87D10" w:rsidRPr="00742AD6">
        <w:rPr>
          <w:rFonts w:ascii="Lucida Sans Unicode" w:hAnsi="Lucida Sans Unicode"/>
          <w:sz w:val="20"/>
          <w:szCs w:val="20"/>
        </w:rPr>
        <w:t xml:space="preserve"> </w:t>
      </w:r>
      <w:proofErr w:type="spellStart"/>
      <w:r w:rsidR="6BB87D10" w:rsidRPr="00742AD6">
        <w:rPr>
          <w:rFonts w:ascii="Lucida Sans Unicode" w:hAnsi="Lucida Sans Unicode"/>
          <w:sz w:val="20"/>
          <w:szCs w:val="20"/>
        </w:rPr>
        <w:t>Manuwe</w:t>
      </w:r>
      <w:proofErr w:type="spellEnd"/>
      <w:r w:rsidR="6BB87D10" w:rsidRPr="00742AD6">
        <w:rPr>
          <w:rFonts w:ascii="Lucida Sans Unicode" w:hAnsi="Lucida Sans Unicode"/>
          <w:sz w:val="20"/>
          <w:szCs w:val="20"/>
        </w:rPr>
        <w:t xml:space="preserve">-Tuxpan, de Bolaños, Jalisco, respetando en todo momento </w:t>
      </w:r>
      <w:r w:rsidR="006C311C" w:rsidRPr="00742AD6">
        <w:rPr>
          <w:rFonts w:ascii="Lucida Sans Unicode" w:hAnsi="Lucida Sans Unicode" w:cs="Lucida Sans Unicode"/>
          <w:sz w:val="20"/>
          <w:szCs w:val="20"/>
        </w:rPr>
        <w:t>su</w:t>
      </w:r>
      <w:r w:rsidR="6BB87D10" w:rsidRPr="00742AD6">
        <w:rPr>
          <w:rFonts w:ascii="Lucida Sans Unicode" w:hAnsi="Lucida Sans Unicode"/>
          <w:sz w:val="20"/>
          <w:szCs w:val="20"/>
        </w:rPr>
        <w:t xml:space="preserve"> derecho a la libre determinación</w:t>
      </w:r>
      <w:r w:rsidR="006C7178" w:rsidRPr="00742AD6">
        <w:rPr>
          <w:rFonts w:ascii="Lucida Sans Unicode" w:hAnsi="Lucida Sans Unicode" w:cs="Lucida Sans Unicode"/>
          <w:sz w:val="20"/>
          <w:szCs w:val="20"/>
        </w:rPr>
        <w:t xml:space="preserve"> y autogestión</w:t>
      </w:r>
      <w:r w:rsidR="006C7178" w:rsidRPr="00742AD6">
        <w:rPr>
          <w:rFonts w:ascii="Lucida Sans Unicode" w:hAnsi="Lucida Sans Unicode"/>
          <w:sz w:val="20"/>
          <w:szCs w:val="20"/>
        </w:rPr>
        <w:t>.</w:t>
      </w:r>
    </w:p>
    <w:p w14:paraId="25E6D191" w14:textId="432F575D" w:rsidR="00106AD4" w:rsidRPr="00182336" w:rsidRDefault="00106AD4" w:rsidP="00182336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/>
          <w:sz w:val="20"/>
        </w:rPr>
      </w:pPr>
    </w:p>
    <w:p w14:paraId="4AFEA455" w14:textId="6EF3E417" w:rsidR="00106AD4" w:rsidRPr="00182336" w:rsidRDefault="00106AD4" w:rsidP="00182336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/>
          <w:sz w:val="20"/>
        </w:rPr>
      </w:pPr>
      <w:r w:rsidRPr="00182336">
        <w:rPr>
          <w:rFonts w:ascii="Lucida Sans Unicode" w:hAnsi="Lucida Sans Unicode"/>
          <w:sz w:val="20"/>
        </w:rPr>
        <w:t xml:space="preserve">Para mayores informes, dudas o aclaraciones, favor de dirigirse a la Dirección de Igualdad de Género y No Discriminación del Instituto Electoral y de Participación Ciudadana del Estado de Jalisco, ubicada en Av. 16 de </w:t>
      </w:r>
      <w:r w:rsidRPr="00BD0D32">
        <w:rPr>
          <w:rFonts w:ascii="Lucida Sans Unicode" w:hAnsi="Lucida Sans Unicode" w:cs="Lucida Sans Unicode"/>
          <w:sz w:val="20"/>
          <w:szCs w:val="20"/>
        </w:rPr>
        <w:t>septiembre #497</w:t>
      </w:r>
      <w:r w:rsidRPr="00182336">
        <w:rPr>
          <w:rFonts w:ascii="Lucida Sans Unicode" w:hAnsi="Lucida Sans Unicode"/>
          <w:sz w:val="20"/>
        </w:rPr>
        <w:t xml:space="preserve">, Zona Centro, C.P. 44100, Guadalajara; Jalisco, o al correo electrónico: </w:t>
      </w:r>
      <w:hyperlink r:id="rId11">
        <w:r w:rsidRPr="00182336">
          <w:rPr>
            <w:rStyle w:val="Hipervnculo"/>
            <w:rFonts w:ascii="Lucida Sans Unicode" w:hAnsi="Lucida Sans Unicode"/>
            <w:sz w:val="20"/>
          </w:rPr>
          <w:t>yoloxochitl.corona@iepcjalisco.mx</w:t>
        </w:r>
      </w:hyperlink>
      <w:r w:rsidRPr="00182336">
        <w:rPr>
          <w:rFonts w:ascii="Lucida Sans Unicode" w:hAnsi="Lucida Sans Unicode"/>
          <w:sz w:val="20"/>
        </w:rPr>
        <w:t>.</w:t>
      </w:r>
    </w:p>
    <w:p w14:paraId="25F334C3" w14:textId="4FD9B79A" w:rsidR="00106AD4" w:rsidRDefault="00106AD4" w:rsidP="00106AD4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E3BD52F" w14:textId="63C2096B" w:rsidR="00106AD4" w:rsidRPr="00182336" w:rsidRDefault="00106AD4" w:rsidP="00182336">
      <w:pPr>
        <w:tabs>
          <w:tab w:val="left" w:pos="4111"/>
        </w:tabs>
        <w:spacing w:after="0" w:line="240" w:lineRule="auto"/>
        <w:jc w:val="both"/>
        <w:rPr>
          <w:rFonts w:ascii="Lucida Sans Unicode" w:hAnsi="Lucida Sans Unicode"/>
          <w:sz w:val="20"/>
        </w:rPr>
      </w:pPr>
      <w:r>
        <w:rPr>
          <w:rFonts w:ascii="Lucida Sans Unicode" w:hAnsi="Lucida Sans Unicode" w:cs="Lucida Sans Unicode"/>
          <w:sz w:val="20"/>
          <w:szCs w:val="20"/>
        </w:rPr>
        <w:t>La</w:t>
      </w:r>
      <w:r w:rsidRPr="00182336">
        <w:rPr>
          <w:rFonts w:ascii="Lucida Sans Unicode" w:hAnsi="Lucida Sans Unicode"/>
          <w:sz w:val="20"/>
        </w:rPr>
        <w:t xml:space="preserve"> información relativa </w:t>
      </w:r>
      <w:r w:rsidRPr="00BD0D32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 xml:space="preserve">l proceso de </w:t>
      </w:r>
      <w:r w:rsidRPr="00182336">
        <w:rPr>
          <w:rFonts w:ascii="Lucida Sans Unicode" w:hAnsi="Lucida Sans Unicode"/>
          <w:sz w:val="20"/>
        </w:rPr>
        <w:t xml:space="preserve">consulta se podrá </w:t>
      </w:r>
      <w:r>
        <w:rPr>
          <w:rFonts w:ascii="Lucida Sans Unicode" w:hAnsi="Lucida Sans Unicode" w:cs="Lucida Sans Unicode"/>
          <w:sz w:val="20"/>
          <w:szCs w:val="20"/>
        </w:rPr>
        <w:t>visualizar</w:t>
      </w:r>
      <w:r w:rsidRPr="00182336">
        <w:rPr>
          <w:rFonts w:ascii="Lucida Sans Unicode" w:hAnsi="Lucida Sans Unicode"/>
          <w:sz w:val="20"/>
        </w:rPr>
        <w:t xml:space="preserve"> y descargar </w:t>
      </w:r>
      <w:r w:rsidRPr="00BD0D32">
        <w:rPr>
          <w:rFonts w:ascii="Lucida Sans Unicode" w:hAnsi="Lucida Sans Unicode" w:cs="Lucida Sans Unicode"/>
          <w:sz w:val="20"/>
          <w:szCs w:val="20"/>
        </w:rPr>
        <w:t>en el micrositio de la consulta en</w:t>
      </w:r>
      <w:r w:rsidRPr="00182336">
        <w:rPr>
          <w:rFonts w:ascii="Lucida Sans Unicode" w:hAnsi="Lucida Sans Unicode"/>
          <w:sz w:val="20"/>
        </w:rPr>
        <w:t xml:space="preserve"> la página oficial del Instituto Electoral y de Participación Ciudadana del Estado de Jalisco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12" w:history="1">
        <w:r w:rsidRPr="000C4D7E">
          <w:rPr>
            <w:rStyle w:val="Hipervnculo"/>
            <w:rFonts w:ascii="Lucida Sans Unicode" w:hAnsi="Lucida Sans Unicode" w:cs="Lucida Sans Unicode"/>
            <w:sz w:val="20"/>
            <w:szCs w:val="20"/>
          </w:rPr>
          <w:t>www.iepcjalisco.org.mx</w:t>
        </w:r>
      </w:hyperlink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6BDBF607" w14:textId="77777777" w:rsidR="00F64C3B" w:rsidRPr="00557204" w:rsidRDefault="00F64C3B" w:rsidP="5A9298BE">
      <w:pPr>
        <w:tabs>
          <w:tab w:val="left" w:pos="4111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E7A2E5" w14:textId="2FF6CA20" w:rsidR="00CF2EF2" w:rsidRDefault="00CF2EF2" w:rsidP="00E43D05">
      <w:pPr>
        <w:tabs>
          <w:tab w:val="left" w:pos="4111"/>
        </w:tabs>
        <w:spacing w:after="0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F64C3B">
        <w:rPr>
          <w:rFonts w:ascii="Lucida Sans Unicode" w:hAnsi="Lucida Sans Unicode" w:cs="Lucida Sans Unicode"/>
          <w:b/>
          <w:bCs/>
          <w:sz w:val="20"/>
          <w:szCs w:val="20"/>
        </w:rPr>
        <w:t xml:space="preserve">Guadalajara, Jalisco, </w:t>
      </w:r>
      <w:r w:rsidR="00E43D05">
        <w:rPr>
          <w:rFonts w:ascii="Lucida Sans Unicode" w:hAnsi="Lucida Sans Unicode" w:cs="Lucida Sans Unicode"/>
          <w:b/>
          <w:bCs/>
          <w:sz w:val="20"/>
          <w:szCs w:val="20"/>
        </w:rPr>
        <w:t>a 19</w:t>
      </w:r>
      <w:r w:rsidRPr="00F64C3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06AD4">
        <w:rPr>
          <w:rFonts w:ascii="Lucida Sans Unicode" w:hAnsi="Lucida Sans Unicode" w:cs="Lucida Sans Unicode"/>
          <w:b/>
          <w:bCs/>
          <w:sz w:val="20"/>
          <w:szCs w:val="20"/>
        </w:rPr>
        <w:t xml:space="preserve">marzo </w:t>
      </w:r>
      <w:r w:rsidRPr="00F64C3B">
        <w:rPr>
          <w:rFonts w:ascii="Lucida Sans Unicode" w:hAnsi="Lucida Sans Unicode" w:cs="Lucida Sans Unicode"/>
          <w:b/>
          <w:bCs/>
          <w:sz w:val="20"/>
          <w:szCs w:val="20"/>
        </w:rPr>
        <w:t>de 2025</w:t>
      </w:r>
    </w:p>
    <w:p w14:paraId="3384AC57" w14:textId="77777777" w:rsidR="00E43D05" w:rsidRDefault="00E43D05" w:rsidP="00E43D05">
      <w:pPr>
        <w:pStyle w:val="Sinespaciado"/>
        <w:spacing w:line="276" w:lineRule="auto"/>
        <w:jc w:val="center"/>
        <w:rPr>
          <w:rFonts w:ascii="Lucida Sans Unicode" w:eastAsia="Lucida Sans Unicode" w:hAnsi="Lucida Sans Unicode" w:cs="Lucida Sans Unicode"/>
          <w:b/>
          <w:i/>
          <w:iCs/>
          <w:sz w:val="20"/>
          <w:szCs w:val="20"/>
          <w:lang w:val="es-MX"/>
        </w:rPr>
      </w:pPr>
      <w:r>
        <w:rPr>
          <w:rFonts w:ascii="Lucida Sans Unicode" w:eastAsia="Lucida Sans Unicode" w:hAnsi="Lucida Sans Unicode" w:cs="Lucida Sans Unicode"/>
          <w:b/>
          <w:i/>
          <w:iCs/>
          <w:sz w:val="20"/>
          <w:szCs w:val="20"/>
          <w:lang w:val="es-MX"/>
        </w:rPr>
        <w:t>“30 años de democracia en Jalisco 1994-2024"</w:t>
      </w:r>
    </w:p>
    <w:p w14:paraId="1D03DEE9" w14:textId="77777777" w:rsidR="00E43D05" w:rsidRPr="00F64C3B" w:rsidRDefault="00E43D05" w:rsidP="00F64C3B">
      <w:pPr>
        <w:tabs>
          <w:tab w:val="left" w:pos="4111"/>
        </w:tabs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FA0E175" w14:textId="4B6E3A72" w:rsidR="3D9D5375" w:rsidRPr="00557204" w:rsidRDefault="3D9D5375" w:rsidP="3D9D5375">
      <w:pPr>
        <w:tabs>
          <w:tab w:val="left" w:pos="4111"/>
        </w:tabs>
        <w:jc w:val="right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7543" w:type="dxa"/>
        <w:jc w:val="center"/>
        <w:tblLayout w:type="fixed"/>
        <w:tblLook w:val="0600" w:firstRow="0" w:lastRow="0" w:firstColumn="0" w:lastColumn="0" w:noHBand="1" w:noVBand="1"/>
      </w:tblPr>
      <w:tblGrid>
        <w:gridCol w:w="3636"/>
        <w:gridCol w:w="3907"/>
      </w:tblGrid>
      <w:tr w:rsidR="00557204" w:rsidRPr="00D94B34" w14:paraId="3770F97E" w14:textId="77777777" w:rsidTr="00F50B59">
        <w:trPr>
          <w:trHeight w:val="1664"/>
          <w:jc w:val="center"/>
        </w:trPr>
        <w:tc>
          <w:tcPr>
            <w:tcW w:w="3636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81F1BFC" w14:textId="77777777" w:rsidR="00557204" w:rsidRPr="00D94B34" w:rsidRDefault="00557204" w:rsidP="00F50B59">
            <w:pPr>
              <w:pStyle w:val="Sinespaciado"/>
              <w:spacing w:line="276" w:lineRule="auto"/>
              <w:ind w:right="-283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</w:p>
          <w:p w14:paraId="1C8157EF" w14:textId="77777777" w:rsidR="00557204" w:rsidRPr="00D94B34" w:rsidRDefault="00557204" w:rsidP="00F50B59">
            <w:pPr>
              <w:pStyle w:val="Sinespaciado"/>
              <w:spacing w:line="276" w:lineRule="auto"/>
              <w:ind w:right="-283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</w:p>
          <w:p w14:paraId="291726F2" w14:textId="77777777" w:rsidR="00557204" w:rsidRPr="00D94B34" w:rsidRDefault="00557204" w:rsidP="00F50B59">
            <w:pPr>
              <w:pStyle w:val="Sinespaciado"/>
              <w:spacing w:line="276" w:lineRule="auto"/>
              <w:ind w:right="-283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  <w:r w:rsidRPr="00D94B34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  <w:t xml:space="preserve">Mtra. Paula Ramírez </w:t>
            </w:r>
            <w:proofErr w:type="spellStart"/>
            <w:r w:rsidRPr="00D94B34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  <w:t>Höhne</w:t>
            </w:r>
            <w:proofErr w:type="spellEnd"/>
          </w:p>
          <w:p w14:paraId="783DD173" w14:textId="77777777" w:rsidR="00557204" w:rsidRPr="00D94B34" w:rsidRDefault="00557204" w:rsidP="00F50B59">
            <w:pPr>
              <w:pStyle w:val="Sinespaciado"/>
              <w:spacing w:line="276" w:lineRule="auto"/>
              <w:ind w:right="-283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  <w:r w:rsidRPr="00D94B34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  <w:t>La consejera presidenta</w:t>
            </w:r>
          </w:p>
        </w:tc>
        <w:tc>
          <w:tcPr>
            <w:tcW w:w="3907" w:type="dxa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6992A2D" w14:textId="77777777" w:rsidR="00557204" w:rsidRPr="00D94B34" w:rsidRDefault="00557204" w:rsidP="00F50B59">
            <w:pPr>
              <w:pStyle w:val="Sinespaciado"/>
              <w:spacing w:line="276" w:lineRule="auto"/>
              <w:ind w:right="-283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</w:p>
          <w:p w14:paraId="66058724" w14:textId="77777777" w:rsidR="00557204" w:rsidRPr="00D94B34" w:rsidRDefault="00557204" w:rsidP="00F50B59">
            <w:pPr>
              <w:pStyle w:val="Sinespaciado"/>
              <w:spacing w:line="276" w:lineRule="auto"/>
              <w:ind w:right="-283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</w:p>
          <w:p w14:paraId="7D1E6D94" w14:textId="77777777" w:rsidR="00557204" w:rsidRPr="00D94B34" w:rsidRDefault="00557204" w:rsidP="00F50B59">
            <w:pPr>
              <w:pStyle w:val="Sinespaciado"/>
              <w:spacing w:line="276" w:lineRule="auto"/>
              <w:ind w:right="-283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  <w:r w:rsidRPr="00D94B34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  <w:t>Mtro. Christian Flores Garza</w:t>
            </w:r>
          </w:p>
          <w:p w14:paraId="135ED07D" w14:textId="77777777" w:rsidR="00557204" w:rsidRPr="00D94B34" w:rsidRDefault="00557204" w:rsidP="00F50B59">
            <w:pPr>
              <w:pStyle w:val="Sinespaciado"/>
              <w:spacing w:line="276" w:lineRule="auto"/>
              <w:ind w:right="-283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</w:pPr>
            <w:r w:rsidRPr="00D94B34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val="es-MX"/>
              </w:rPr>
              <w:t>El secretario ejecutivo</w:t>
            </w:r>
          </w:p>
        </w:tc>
      </w:tr>
    </w:tbl>
    <w:p w14:paraId="2031F138" w14:textId="69835294" w:rsidR="004060DC" w:rsidRPr="00090A3F" w:rsidRDefault="004060DC" w:rsidP="00182336">
      <w:pPr>
        <w:tabs>
          <w:tab w:val="left" w:pos="4111"/>
        </w:tabs>
        <w:jc w:val="both"/>
        <w:rPr>
          <w:rFonts w:ascii="Lucida Sans Unicode" w:hAnsi="Lucida Sans Unicode" w:cs="Lucida Sans Unicode"/>
          <w:sz w:val="18"/>
          <w:szCs w:val="18"/>
        </w:rPr>
      </w:pPr>
    </w:p>
    <w:sectPr w:rsidR="004060DC" w:rsidRPr="00090A3F" w:rsidSect="000C71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239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8CBF8" w14:textId="77777777" w:rsidR="000510B2" w:rsidRDefault="000510B2" w:rsidP="000C7172">
      <w:pPr>
        <w:spacing w:after="0" w:line="240" w:lineRule="auto"/>
      </w:pPr>
      <w:r>
        <w:separator/>
      </w:r>
    </w:p>
  </w:endnote>
  <w:endnote w:type="continuationSeparator" w:id="0">
    <w:p w14:paraId="471E4C33" w14:textId="77777777" w:rsidR="000510B2" w:rsidRDefault="000510B2" w:rsidP="000C7172">
      <w:pPr>
        <w:spacing w:after="0" w:line="240" w:lineRule="auto"/>
      </w:pPr>
      <w:r>
        <w:continuationSeparator/>
      </w:r>
    </w:p>
  </w:endnote>
  <w:endnote w:type="continuationNotice" w:id="1">
    <w:p w14:paraId="67C13BD1" w14:textId="77777777" w:rsidR="000510B2" w:rsidRDefault="00051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D502" w14:textId="77777777" w:rsidR="00E43D05" w:rsidRDefault="00E43D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392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35FC8" w14:textId="265E8295" w:rsidR="00E43D05" w:rsidRDefault="00E43D05">
            <w:pPr>
              <w:pStyle w:val="Piedepgina"/>
              <w:jc w:val="right"/>
            </w:pPr>
            <w:r w:rsidRPr="00E43D05">
              <w:rPr>
                <w:rFonts w:ascii="Lucida Sans Unicode" w:hAnsi="Lucida Sans Unicode" w:cs="Lucida Sans Unicode"/>
                <w:sz w:val="16"/>
                <w:szCs w:val="16"/>
                <w:lang w:val="es-ES"/>
              </w:rPr>
              <w:t xml:space="preserve">Página </w:t>
            </w:r>
            <w:r w:rsidRPr="00E43D0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E43D0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PAGE</w:instrText>
            </w:r>
            <w:r w:rsidRPr="00E43D0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Pr="00E43D05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val="es-ES"/>
              </w:rPr>
              <w:t>2</w:t>
            </w:r>
            <w:r w:rsidRPr="00E43D0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  <w:r w:rsidRPr="00E43D05">
              <w:rPr>
                <w:rFonts w:ascii="Lucida Sans Unicode" w:hAnsi="Lucida Sans Unicode" w:cs="Lucida Sans Unicode"/>
                <w:sz w:val="16"/>
                <w:szCs w:val="16"/>
                <w:lang w:val="es-ES"/>
              </w:rPr>
              <w:t xml:space="preserve"> de </w:t>
            </w:r>
            <w:r w:rsidRPr="00E43D0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E43D0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NUMPAGES</w:instrText>
            </w:r>
            <w:r w:rsidRPr="00E43D0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Pr="00E43D05">
              <w:rPr>
                <w:rFonts w:ascii="Lucida Sans Unicode" w:hAnsi="Lucida Sans Unicode" w:cs="Lucida Sans Unicode"/>
                <w:b/>
                <w:bCs/>
                <w:sz w:val="16"/>
                <w:szCs w:val="16"/>
                <w:lang w:val="es-ES"/>
              </w:rPr>
              <w:t>2</w:t>
            </w:r>
            <w:r w:rsidRPr="00E43D0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519105" w14:textId="77777777" w:rsidR="00E43D05" w:rsidRDefault="00E43D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96CF9" w14:textId="77777777" w:rsidR="00E43D05" w:rsidRDefault="00E43D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DB48F" w14:textId="77777777" w:rsidR="000510B2" w:rsidRDefault="000510B2" w:rsidP="000C7172">
      <w:pPr>
        <w:spacing w:after="0" w:line="240" w:lineRule="auto"/>
      </w:pPr>
      <w:r>
        <w:separator/>
      </w:r>
    </w:p>
  </w:footnote>
  <w:footnote w:type="continuationSeparator" w:id="0">
    <w:p w14:paraId="5A3B5306" w14:textId="77777777" w:rsidR="000510B2" w:rsidRDefault="000510B2" w:rsidP="000C7172">
      <w:pPr>
        <w:spacing w:after="0" w:line="240" w:lineRule="auto"/>
      </w:pPr>
      <w:r>
        <w:continuationSeparator/>
      </w:r>
    </w:p>
  </w:footnote>
  <w:footnote w:type="continuationNotice" w:id="1">
    <w:p w14:paraId="0BB23921" w14:textId="77777777" w:rsidR="000510B2" w:rsidRDefault="000510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8B075" w14:textId="1B810342" w:rsidR="00E43D05" w:rsidRDefault="00E43D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1C14A" w14:textId="3F66BC77" w:rsidR="00695C03" w:rsidRDefault="00695C03">
    <w:pPr>
      <w:pStyle w:val="Encabezado"/>
    </w:pPr>
    <w:r>
      <w:rPr>
        <w:noProof/>
        <w:lang w:eastAsia="es-MX"/>
      </w:rPr>
      <w:drawing>
        <wp:inline distT="0" distB="0" distL="0" distR="0" wp14:anchorId="1B8F18A7" wp14:editId="5BB17570">
          <wp:extent cx="1667435" cy="836136"/>
          <wp:effectExtent l="0" t="0" r="0" b="2540"/>
          <wp:docPr id="1801353294" name="Imagen 1801353294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93847" name="Imagen 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474" cy="843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</w:t>
    </w:r>
    <w:r>
      <w:rPr>
        <w:noProof/>
        <w:lang w:eastAsia="es-MX"/>
      </w:rPr>
      <w:drawing>
        <wp:inline distT="0" distB="0" distL="0" distR="0" wp14:anchorId="2284C1E8" wp14:editId="5A0F9954">
          <wp:extent cx="2469834" cy="584953"/>
          <wp:effectExtent l="0" t="0" r="6985" b="5715"/>
          <wp:docPr id="1190713" name="Imagen 1190713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330428" name="Imagen 1" descr="Texto, Cart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03" t="17654" r="19932" b="38871"/>
                  <a:stretch/>
                </pic:blipFill>
                <pic:spPr bwMode="auto">
                  <a:xfrm>
                    <a:off x="0" y="0"/>
                    <a:ext cx="2542366" cy="6021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7A81C64" w14:textId="23DA8ED0" w:rsidR="3D9D5375" w:rsidRDefault="3D9D5375" w:rsidP="3D9D537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46ACE" w14:textId="2394B8C4" w:rsidR="00E43D05" w:rsidRDefault="00E43D0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qxdP63vXau5Ha" int2:id="9cUWXBI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2AEC"/>
    <w:multiLevelType w:val="hybridMultilevel"/>
    <w:tmpl w:val="C3EE3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008D5"/>
    <w:multiLevelType w:val="hybridMultilevel"/>
    <w:tmpl w:val="33745FF8"/>
    <w:lvl w:ilvl="0" w:tplc="2AE4D32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839513">
    <w:abstractNumId w:val="0"/>
  </w:num>
  <w:num w:numId="2" w16cid:durableId="73297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72"/>
    <w:rsid w:val="000043A1"/>
    <w:rsid w:val="00006450"/>
    <w:rsid w:val="0001382F"/>
    <w:rsid w:val="00025EA0"/>
    <w:rsid w:val="00040597"/>
    <w:rsid w:val="000431F1"/>
    <w:rsid w:val="000510B2"/>
    <w:rsid w:val="00056270"/>
    <w:rsid w:val="00060FE5"/>
    <w:rsid w:val="00063EDF"/>
    <w:rsid w:val="00090A3F"/>
    <w:rsid w:val="00095ABB"/>
    <w:rsid w:val="000A2E3F"/>
    <w:rsid w:val="000A7F72"/>
    <w:rsid w:val="000B2D2C"/>
    <w:rsid w:val="000C41EA"/>
    <w:rsid w:val="000C5268"/>
    <w:rsid w:val="000C5532"/>
    <w:rsid w:val="000C7172"/>
    <w:rsid w:val="000E3982"/>
    <w:rsid w:val="000F4402"/>
    <w:rsid w:val="00105913"/>
    <w:rsid w:val="00106AD4"/>
    <w:rsid w:val="001138F2"/>
    <w:rsid w:val="00117B8F"/>
    <w:rsid w:val="001210A9"/>
    <w:rsid w:val="00124976"/>
    <w:rsid w:val="001258B1"/>
    <w:rsid w:val="00127852"/>
    <w:rsid w:val="00146ADD"/>
    <w:rsid w:val="00163B8A"/>
    <w:rsid w:val="00174BB2"/>
    <w:rsid w:val="00182336"/>
    <w:rsid w:val="001964D7"/>
    <w:rsid w:val="001A71AC"/>
    <w:rsid w:val="001C2555"/>
    <w:rsid w:val="001F1195"/>
    <w:rsid w:val="00205246"/>
    <w:rsid w:val="002171E8"/>
    <w:rsid w:val="0022471B"/>
    <w:rsid w:val="00244494"/>
    <w:rsid w:val="0025662E"/>
    <w:rsid w:val="00262BBD"/>
    <w:rsid w:val="00266CEF"/>
    <w:rsid w:val="00287EEB"/>
    <w:rsid w:val="00292061"/>
    <w:rsid w:val="002A07EA"/>
    <w:rsid w:val="002B196A"/>
    <w:rsid w:val="002C0DAA"/>
    <w:rsid w:val="003224E9"/>
    <w:rsid w:val="0032407D"/>
    <w:rsid w:val="00344B7F"/>
    <w:rsid w:val="00346202"/>
    <w:rsid w:val="0036069B"/>
    <w:rsid w:val="00364662"/>
    <w:rsid w:val="0036565C"/>
    <w:rsid w:val="00366083"/>
    <w:rsid w:val="003877FB"/>
    <w:rsid w:val="003A08C3"/>
    <w:rsid w:val="003C6463"/>
    <w:rsid w:val="003D1A9D"/>
    <w:rsid w:val="003F1EE4"/>
    <w:rsid w:val="003F27CA"/>
    <w:rsid w:val="004060DC"/>
    <w:rsid w:val="004439B0"/>
    <w:rsid w:val="00447A79"/>
    <w:rsid w:val="004604B8"/>
    <w:rsid w:val="00475ACF"/>
    <w:rsid w:val="00495056"/>
    <w:rsid w:val="00497E74"/>
    <w:rsid w:val="004A4287"/>
    <w:rsid w:val="004A6961"/>
    <w:rsid w:val="004B604E"/>
    <w:rsid w:val="004C2057"/>
    <w:rsid w:val="004C24AE"/>
    <w:rsid w:val="004C285D"/>
    <w:rsid w:val="004D3376"/>
    <w:rsid w:val="004E64AE"/>
    <w:rsid w:val="00517FAF"/>
    <w:rsid w:val="00524070"/>
    <w:rsid w:val="005310DF"/>
    <w:rsid w:val="00541752"/>
    <w:rsid w:val="0054196D"/>
    <w:rsid w:val="00541F50"/>
    <w:rsid w:val="00547A5C"/>
    <w:rsid w:val="0055279F"/>
    <w:rsid w:val="00555301"/>
    <w:rsid w:val="00557204"/>
    <w:rsid w:val="00557E27"/>
    <w:rsid w:val="00567311"/>
    <w:rsid w:val="005823A6"/>
    <w:rsid w:val="00590671"/>
    <w:rsid w:val="00596BFC"/>
    <w:rsid w:val="005A1145"/>
    <w:rsid w:val="005C1C89"/>
    <w:rsid w:val="005C6E2F"/>
    <w:rsid w:val="005F304E"/>
    <w:rsid w:val="005F379D"/>
    <w:rsid w:val="005F3F3D"/>
    <w:rsid w:val="005F661C"/>
    <w:rsid w:val="0061408D"/>
    <w:rsid w:val="00617629"/>
    <w:rsid w:val="00617796"/>
    <w:rsid w:val="006206C2"/>
    <w:rsid w:val="006224E7"/>
    <w:rsid w:val="00623994"/>
    <w:rsid w:val="006305B3"/>
    <w:rsid w:val="00634147"/>
    <w:rsid w:val="00660B84"/>
    <w:rsid w:val="006632E7"/>
    <w:rsid w:val="0066649C"/>
    <w:rsid w:val="00695C03"/>
    <w:rsid w:val="006A33AE"/>
    <w:rsid w:val="006A7E62"/>
    <w:rsid w:val="006B5FFA"/>
    <w:rsid w:val="006C311C"/>
    <w:rsid w:val="006C518E"/>
    <w:rsid w:val="006C7178"/>
    <w:rsid w:val="006D50A0"/>
    <w:rsid w:val="00705925"/>
    <w:rsid w:val="00710E63"/>
    <w:rsid w:val="00716BDB"/>
    <w:rsid w:val="007178CD"/>
    <w:rsid w:val="007400E3"/>
    <w:rsid w:val="007426B0"/>
    <w:rsid w:val="00742AD6"/>
    <w:rsid w:val="00744602"/>
    <w:rsid w:val="00745747"/>
    <w:rsid w:val="00745D9A"/>
    <w:rsid w:val="00747D07"/>
    <w:rsid w:val="00752548"/>
    <w:rsid w:val="00774245"/>
    <w:rsid w:val="0078127C"/>
    <w:rsid w:val="007857FF"/>
    <w:rsid w:val="00790F39"/>
    <w:rsid w:val="00792106"/>
    <w:rsid w:val="00793E29"/>
    <w:rsid w:val="0079566E"/>
    <w:rsid w:val="007A1328"/>
    <w:rsid w:val="007A2AE7"/>
    <w:rsid w:val="007A4D8A"/>
    <w:rsid w:val="007A72B3"/>
    <w:rsid w:val="007B1F42"/>
    <w:rsid w:val="007B4463"/>
    <w:rsid w:val="007C763C"/>
    <w:rsid w:val="007D2023"/>
    <w:rsid w:val="007E2F80"/>
    <w:rsid w:val="007F3D04"/>
    <w:rsid w:val="00803085"/>
    <w:rsid w:val="00803CC4"/>
    <w:rsid w:val="0081528C"/>
    <w:rsid w:val="008205F5"/>
    <w:rsid w:val="008223DC"/>
    <w:rsid w:val="00851265"/>
    <w:rsid w:val="0086531D"/>
    <w:rsid w:val="00871033"/>
    <w:rsid w:val="00890F39"/>
    <w:rsid w:val="008B194A"/>
    <w:rsid w:val="008B3103"/>
    <w:rsid w:val="008B4DB3"/>
    <w:rsid w:val="008E058A"/>
    <w:rsid w:val="008E080C"/>
    <w:rsid w:val="008E6FE5"/>
    <w:rsid w:val="008F0936"/>
    <w:rsid w:val="008F6370"/>
    <w:rsid w:val="008F689A"/>
    <w:rsid w:val="00901A2B"/>
    <w:rsid w:val="00904AE6"/>
    <w:rsid w:val="0091196D"/>
    <w:rsid w:val="00913ED2"/>
    <w:rsid w:val="00931A7F"/>
    <w:rsid w:val="00955BD4"/>
    <w:rsid w:val="00960E96"/>
    <w:rsid w:val="009816A0"/>
    <w:rsid w:val="009869F0"/>
    <w:rsid w:val="009872BF"/>
    <w:rsid w:val="00993233"/>
    <w:rsid w:val="009B3184"/>
    <w:rsid w:val="009C0E4C"/>
    <w:rsid w:val="009C0FB6"/>
    <w:rsid w:val="009C76FD"/>
    <w:rsid w:val="009D4CCB"/>
    <w:rsid w:val="009D7F2B"/>
    <w:rsid w:val="009F1F7F"/>
    <w:rsid w:val="00A02DD9"/>
    <w:rsid w:val="00A0380A"/>
    <w:rsid w:val="00A04D37"/>
    <w:rsid w:val="00A14F56"/>
    <w:rsid w:val="00A2503F"/>
    <w:rsid w:val="00A30BEA"/>
    <w:rsid w:val="00A33594"/>
    <w:rsid w:val="00A526DC"/>
    <w:rsid w:val="00A533D0"/>
    <w:rsid w:val="00A65ED4"/>
    <w:rsid w:val="00A730A2"/>
    <w:rsid w:val="00A73F3D"/>
    <w:rsid w:val="00A856EB"/>
    <w:rsid w:val="00AA2298"/>
    <w:rsid w:val="00AB6ABC"/>
    <w:rsid w:val="00AC16DF"/>
    <w:rsid w:val="00AD5264"/>
    <w:rsid w:val="00AE30D0"/>
    <w:rsid w:val="00AE552C"/>
    <w:rsid w:val="00AE6EBA"/>
    <w:rsid w:val="00B15041"/>
    <w:rsid w:val="00B15B29"/>
    <w:rsid w:val="00B33A55"/>
    <w:rsid w:val="00B40CDD"/>
    <w:rsid w:val="00B42C2D"/>
    <w:rsid w:val="00B6071B"/>
    <w:rsid w:val="00B67C19"/>
    <w:rsid w:val="00B82501"/>
    <w:rsid w:val="00BA120D"/>
    <w:rsid w:val="00BA5DA2"/>
    <w:rsid w:val="00BA660E"/>
    <w:rsid w:val="00BA6892"/>
    <w:rsid w:val="00BA6B17"/>
    <w:rsid w:val="00BB660C"/>
    <w:rsid w:val="00BB691E"/>
    <w:rsid w:val="00BD5C78"/>
    <w:rsid w:val="00BF4222"/>
    <w:rsid w:val="00BF5912"/>
    <w:rsid w:val="00C17D2F"/>
    <w:rsid w:val="00C2374F"/>
    <w:rsid w:val="00C25CF7"/>
    <w:rsid w:val="00C33E3E"/>
    <w:rsid w:val="00C3441E"/>
    <w:rsid w:val="00C348F9"/>
    <w:rsid w:val="00C37034"/>
    <w:rsid w:val="00C42660"/>
    <w:rsid w:val="00C54A21"/>
    <w:rsid w:val="00C602CD"/>
    <w:rsid w:val="00C60413"/>
    <w:rsid w:val="00C71754"/>
    <w:rsid w:val="00C83908"/>
    <w:rsid w:val="00C90B53"/>
    <w:rsid w:val="00C90E75"/>
    <w:rsid w:val="00C95A45"/>
    <w:rsid w:val="00CB2D62"/>
    <w:rsid w:val="00CB63E4"/>
    <w:rsid w:val="00CC01B4"/>
    <w:rsid w:val="00CD0DF8"/>
    <w:rsid w:val="00CD1027"/>
    <w:rsid w:val="00CF2EF2"/>
    <w:rsid w:val="00D063A2"/>
    <w:rsid w:val="00D16107"/>
    <w:rsid w:val="00D17403"/>
    <w:rsid w:val="00D414DF"/>
    <w:rsid w:val="00D41AD3"/>
    <w:rsid w:val="00D4330F"/>
    <w:rsid w:val="00D5562E"/>
    <w:rsid w:val="00D66098"/>
    <w:rsid w:val="00D70502"/>
    <w:rsid w:val="00D81187"/>
    <w:rsid w:val="00D90667"/>
    <w:rsid w:val="00D9090E"/>
    <w:rsid w:val="00DB0086"/>
    <w:rsid w:val="00DC0381"/>
    <w:rsid w:val="00E01F86"/>
    <w:rsid w:val="00E03DD1"/>
    <w:rsid w:val="00E03ECF"/>
    <w:rsid w:val="00E14933"/>
    <w:rsid w:val="00E16CE0"/>
    <w:rsid w:val="00E2450F"/>
    <w:rsid w:val="00E24ADC"/>
    <w:rsid w:val="00E35204"/>
    <w:rsid w:val="00E37E47"/>
    <w:rsid w:val="00E43D05"/>
    <w:rsid w:val="00E535DF"/>
    <w:rsid w:val="00E647FA"/>
    <w:rsid w:val="00E73F15"/>
    <w:rsid w:val="00E82FA0"/>
    <w:rsid w:val="00E847A6"/>
    <w:rsid w:val="00E90312"/>
    <w:rsid w:val="00E90B08"/>
    <w:rsid w:val="00E9411F"/>
    <w:rsid w:val="00E953DD"/>
    <w:rsid w:val="00EA16F9"/>
    <w:rsid w:val="00EB5832"/>
    <w:rsid w:val="00EB5DBF"/>
    <w:rsid w:val="00EC0E66"/>
    <w:rsid w:val="00EC1E09"/>
    <w:rsid w:val="00ED253F"/>
    <w:rsid w:val="00ED50DC"/>
    <w:rsid w:val="00EE6F4C"/>
    <w:rsid w:val="00EF039D"/>
    <w:rsid w:val="00F00EC6"/>
    <w:rsid w:val="00F02480"/>
    <w:rsid w:val="00F02919"/>
    <w:rsid w:val="00F05CC2"/>
    <w:rsid w:val="00F12336"/>
    <w:rsid w:val="00F151A4"/>
    <w:rsid w:val="00F174E6"/>
    <w:rsid w:val="00F64C3B"/>
    <w:rsid w:val="00FA16FD"/>
    <w:rsid w:val="00FB0E97"/>
    <w:rsid w:val="00FB143C"/>
    <w:rsid w:val="00FB1A5B"/>
    <w:rsid w:val="00FB1B9C"/>
    <w:rsid w:val="00FD7FCE"/>
    <w:rsid w:val="00FE6C4D"/>
    <w:rsid w:val="00FF598C"/>
    <w:rsid w:val="00FF7643"/>
    <w:rsid w:val="0200053B"/>
    <w:rsid w:val="037C2FF5"/>
    <w:rsid w:val="04A96C56"/>
    <w:rsid w:val="04DCDDC1"/>
    <w:rsid w:val="06996E54"/>
    <w:rsid w:val="074E1AAC"/>
    <w:rsid w:val="0945FB4C"/>
    <w:rsid w:val="096C986B"/>
    <w:rsid w:val="0971FA3F"/>
    <w:rsid w:val="0A1514D4"/>
    <w:rsid w:val="0B7E4D06"/>
    <w:rsid w:val="0CAA8C67"/>
    <w:rsid w:val="0D9ADF7E"/>
    <w:rsid w:val="0D9D89CF"/>
    <w:rsid w:val="0E6BBB08"/>
    <w:rsid w:val="0E8B25F1"/>
    <w:rsid w:val="0ECAD3C3"/>
    <w:rsid w:val="0EED3B02"/>
    <w:rsid w:val="0F8DD482"/>
    <w:rsid w:val="0FD73579"/>
    <w:rsid w:val="0FF2E96E"/>
    <w:rsid w:val="109FB5F2"/>
    <w:rsid w:val="11738D7F"/>
    <w:rsid w:val="12BB38BD"/>
    <w:rsid w:val="1430567D"/>
    <w:rsid w:val="14B035AB"/>
    <w:rsid w:val="14B4ED44"/>
    <w:rsid w:val="14FD8D7B"/>
    <w:rsid w:val="15AC2C71"/>
    <w:rsid w:val="16DA868F"/>
    <w:rsid w:val="1711257B"/>
    <w:rsid w:val="184A7195"/>
    <w:rsid w:val="18608919"/>
    <w:rsid w:val="1BBD0B09"/>
    <w:rsid w:val="1CBBCCB2"/>
    <w:rsid w:val="1DED1804"/>
    <w:rsid w:val="1DF2187F"/>
    <w:rsid w:val="1E45E2F1"/>
    <w:rsid w:val="1E5C2FD0"/>
    <w:rsid w:val="201FB932"/>
    <w:rsid w:val="2044CDEC"/>
    <w:rsid w:val="2159D62F"/>
    <w:rsid w:val="22EF559A"/>
    <w:rsid w:val="231D74B8"/>
    <w:rsid w:val="2464ED14"/>
    <w:rsid w:val="25C99938"/>
    <w:rsid w:val="276FC7F5"/>
    <w:rsid w:val="280D4109"/>
    <w:rsid w:val="288766DA"/>
    <w:rsid w:val="28B813C0"/>
    <w:rsid w:val="29839B8C"/>
    <w:rsid w:val="2A0FFDC4"/>
    <w:rsid w:val="2B45AE05"/>
    <w:rsid w:val="2BC87F27"/>
    <w:rsid w:val="2BD8AD0D"/>
    <w:rsid w:val="2BEE2D34"/>
    <w:rsid w:val="303A3462"/>
    <w:rsid w:val="30BD021E"/>
    <w:rsid w:val="311B4FCE"/>
    <w:rsid w:val="31466F8A"/>
    <w:rsid w:val="31582F66"/>
    <w:rsid w:val="3192408E"/>
    <w:rsid w:val="31B07882"/>
    <w:rsid w:val="324F5C4A"/>
    <w:rsid w:val="35699BA6"/>
    <w:rsid w:val="37588A6A"/>
    <w:rsid w:val="37906D8D"/>
    <w:rsid w:val="379316C3"/>
    <w:rsid w:val="386435D6"/>
    <w:rsid w:val="3A3D6013"/>
    <w:rsid w:val="3A6C5B53"/>
    <w:rsid w:val="3B851F29"/>
    <w:rsid w:val="3BD32E3D"/>
    <w:rsid w:val="3C721F63"/>
    <w:rsid w:val="3D20EB6F"/>
    <w:rsid w:val="3D9D5375"/>
    <w:rsid w:val="3E8EC17B"/>
    <w:rsid w:val="3F1209AF"/>
    <w:rsid w:val="3FADD92B"/>
    <w:rsid w:val="3FBE7CC8"/>
    <w:rsid w:val="403DC336"/>
    <w:rsid w:val="41DE9FDF"/>
    <w:rsid w:val="42AFA63B"/>
    <w:rsid w:val="43D5175A"/>
    <w:rsid w:val="453B370C"/>
    <w:rsid w:val="4546076F"/>
    <w:rsid w:val="4560B115"/>
    <w:rsid w:val="47DD2BDE"/>
    <w:rsid w:val="481E2852"/>
    <w:rsid w:val="49B3299B"/>
    <w:rsid w:val="49D39372"/>
    <w:rsid w:val="49E1BDD9"/>
    <w:rsid w:val="4A221357"/>
    <w:rsid w:val="4B707DA5"/>
    <w:rsid w:val="4D37D339"/>
    <w:rsid w:val="4DA542F3"/>
    <w:rsid w:val="4EEBFE44"/>
    <w:rsid w:val="4FAF9088"/>
    <w:rsid w:val="4FF8D438"/>
    <w:rsid w:val="5031943F"/>
    <w:rsid w:val="50679E66"/>
    <w:rsid w:val="50AB2B6C"/>
    <w:rsid w:val="50DB8DB1"/>
    <w:rsid w:val="51047B0D"/>
    <w:rsid w:val="510DA1E9"/>
    <w:rsid w:val="51487DF1"/>
    <w:rsid w:val="51545281"/>
    <w:rsid w:val="517B87E4"/>
    <w:rsid w:val="52422EFA"/>
    <w:rsid w:val="52955245"/>
    <w:rsid w:val="54E8CAD6"/>
    <w:rsid w:val="56833001"/>
    <w:rsid w:val="5859BB5B"/>
    <w:rsid w:val="5A1B839E"/>
    <w:rsid w:val="5A670C4A"/>
    <w:rsid w:val="5A9298BE"/>
    <w:rsid w:val="5A9C589E"/>
    <w:rsid w:val="5B3EC2D4"/>
    <w:rsid w:val="5C1E635D"/>
    <w:rsid w:val="5C5DF773"/>
    <w:rsid w:val="5C66D8DF"/>
    <w:rsid w:val="5D0E53C3"/>
    <w:rsid w:val="5D425A9C"/>
    <w:rsid w:val="5DB25A7C"/>
    <w:rsid w:val="5F997782"/>
    <w:rsid w:val="5FE1DA9F"/>
    <w:rsid w:val="60024770"/>
    <w:rsid w:val="601B67D0"/>
    <w:rsid w:val="607BCC34"/>
    <w:rsid w:val="614F8E7F"/>
    <w:rsid w:val="62DAC621"/>
    <w:rsid w:val="633AC9D9"/>
    <w:rsid w:val="63B835B5"/>
    <w:rsid w:val="63CF3F82"/>
    <w:rsid w:val="641BC855"/>
    <w:rsid w:val="64D8C854"/>
    <w:rsid w:val="658A843F"/>
    <w:rsid w:val="65D9C41F"/>
    <w:rsid w:val="662A720D"/>
    <w:rsid w:val="67943852"/>
    <w:rsid w:val="6851BFF3"/>
    <w:rsid w:val="68CCA128"/>
    <w:rsid w:val="68FF1F18"/>
    <w:rsid w:val="6A6BCC30"/>
    <w:rsid w:val="6B513CAD"/>
    <w:rsid w:val="6B93B044"/>
    <w:rsid w:val="6BB87D10"/>
    <w:rsid w:val="6C7956CB"/>
    <w:rsid w:val="6D805B23"/>
    <w:rsid w:val="6DA42215"/>
    <w:rsid w:val="6F056B16"/>
    <w:rsid w:val="71573367"/>
    <w:rsid w:val="718AC9A8"/>
    <w:rsid w:val="74940B66"/>
    <w:rsid w:val="74DDF92C"/>
    <w:rsid w:val="75EFF213"/>
    <w:rsid w:val="761615EF"/>
    <w:rsid w:val="775A6A3B"/>
    <w:rsid w:val="78204A9B"/>
    <w:rsid w:val="78A8AD8F"/>
    <w:rsid w:val="7BED0D33"/>
    <w:rsid w:val="7C87DA07"/>
    <w:rsid w:val="7CA1836C"/>
    <w:rsid w:val="7CFF00BB"/>
    <w:rsid w:val="7F0AB600"/>
    <w:rsid w:val="7FD4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5F98B"/>
  <w15:chartTrackingRefBased/>
  <w15:docId w15:val="{1DED9188-9456-45E2-B854-20E0C9F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7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7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7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7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7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7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7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7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7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7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7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71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71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71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71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71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71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7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7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7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71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71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71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7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71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71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7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172"/>
  </w:style>
  <w:style w:type="paragraph" w:styleId="Piedepgina">
    <w:name w:val="footer"/>
    <w:basedOn w:val="Normal"/>
    <w:link w:val="PiedepginaCar"/>
    <w:uiPriority w:val="99"/>
    <w:unhideWhenUsed/>
    <w:rsid w:val="000C7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172"/>
  </w:style>
  <w:style w:type="character" w:styleId="Refdecomentario">
    <w:name w:val="annotation reference"/>
    <w:basedOn w:val="Fuentedeprrafopredeter"/>
    <w:uiPriority w:val="99"/>
    <w:semiHidden/>
    <w:unhideWhenUsed/>
    <w:rsid w:val="003224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24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24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24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24E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6E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6E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6E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25EA0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55BD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5BD4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Sinespaciado">
    <w:name w:val="No Spacing"/>
    <w:link w:val="SinespaciadoCar"/>
    <w:uiPriority w:val="1"/>
    <w:qFormat/>
    <w:rsid w:val="005572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SinespaciadoCar">
    <w:name w:val="Sin espaciado Car"/>
    <w:link w:val="Sinespaciado"/>
    <w:uiPriority w:val="1"/>
    <w:qFormat/>
    <w:locked/>
    <w:rsid w:val="00557204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paragraph" w:styleId="Revisin">
    <w:name w:val="Revision"/>
    <w:hidden/>
    <w:uiPriority w:val="99"/>
    <w:semiHidden/>
    <w:rsid w:val="00495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iepcjalisco.org.m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loxochitl.corona@iepcjalisco.m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b75265-2749-44b5-abb5-c12266373dc5">
      <Terms xmlns="http://schemas.microsoft.com/office/infopath/2007/PartnerControls"/>
    </lcf76f155ced4ddcb4097134ff3c332f>
    <TaxCatchAll xmlns="b4a72cc8-989c-4546-974c-3fa6d02030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9E3DD0825AF741B16364DE0D45ADC6" ma:contentTypeVersion="12" ma:contentTypeDescription="Crear nuevo documento." ma:contentTypeScope="" ma:versionID="1d349b626c9c7a9cf62066eeafdcf02c">
  <xsd:schema xmlns:xsd="http://www.w3.org/2001/XMLSchema" xmlns:xs="http://www.w3.org/2001/XMLSchema" xmlns:p="http://schemas.microsoft.com/office/2006/metadata/properties" xmlns:ns2="a3b75265-2749-44b5-abb5-c12266373dc5" xmlns:ns3="b4a72cc8-989c-4546-974c-3fa6d02030ca" targetNamespace="http://schemas.microsoft.com/office/2006/metadata/properties" ma:root="true" ma:fieldsID="bf0e401790aef4ca9ba36482517cd035" ns2:_="" ns3:_="">
    <xsd:import namespace="a3b75265-2749-44b5-abb5-c12266373dc5"/>
    <xsd:import namespace="b4a72cc8-989c-4546-974c-3fa6d0203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75265-2749-44b5-abb5-c12266373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2cc8-989c-4546-974c-3fa6d02030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265402-bea3-4609-a7a6-f49cb19f56cf}" ma:internalName="TaxCatchAll" ma:showField="CatchAllData" ma:web="b4a72cc8-989c-4546-974c-3fa6d0203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CC7659-AA86-4963-8E69-1CB6547CA2C0}">
  <ds:schemaRefs>
    <ds:schemaRef ds:uri="http://schemas.microsoft.com/office/2006/metadata/properties"/>
    <ds:schemaRef ds:uri="http://schemas.microsoft.com/office/infopath/2007/PartnerControls"/>
    <ds:schemaRef ds:uri="a3b75265-2749-44b5-abb5-c12266373dc5"/>
    <ds:schemaRef ds:uri="b4a72cc8-989c-4546-974c-3fa6d02030ca"/>
  </ds:schemaRefs>
</ds:datastoreItem>
</file>

<file path=customXml/itemProps2.xml><?xml version="1.0" encoding="utf-8"?>
<ds:datastoreItem xmlns:ds="http://schemas.openxmlformats.org/officeDocument/2006/customXml" ds:itemID="{D4EDD404-BCA7-4C15-BD14-2CBEE3298C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AB4E53-0DB4-471E-95BA-96BFF686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75265-2749-44b5-abb5-c12266373dc5"/>
    <ds:schemaRef ds:uri="b4a72cc8-989c-4546-974c-3fa6d0203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D1229-F2E4-44B6-85C0-FA6D57584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886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 Martínez Díaz de Sandy</dc:creator>
  <cp:keywords/>
  <dc:description/>
  <cp:lastModifiedBy>Edgar Monroy Aguirre</cp:lastModifiedBy>
  <cp:revision>12</cp:revision>
  <cp:lastPrinted>2025-03-18T18:10:00Z</cp:lastPrinted>
  <dcterms:created xsi:type="dcterms:W3CDTF">2025-03-15T18:15:00Z</dcterms:created>
  <dcterms:modified xsi:type="dcterms:W3CDTF">2025-03-22T03:34:00Z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0x0101000A9E3DD0825AF741B16364DE0D45ADC6</vt:lpwstr>
  </property>
  <property fmtid="{D5CDD505-2E9C-101B-9397-08002B2CF9AE}" pid="3" name="MediaServiceImageTags">
    <vt:lpwstr/>
  </property>
</Properties>
</file>