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F7752" w14:textId="2DE066C3" w:rsidR="007434BD" w:rsidRPr="00B36B41" w:rsidRDefault="007434BD" w:rsidP="007434BD">
      <w:pPr>
        <w:pStyle w:val="Sinespaciado"/>
        <w:jc w:val="both"/>
        <w:rPr>
          <w:rFonts w:ascii="Lucida Sans Unicode" w:hAnsi="Lucida Sans Unicode" w:cs="Lucida Sans Unicode"/>
          <w:b/>
          <w:bCs/>
          <w:sz w:val="20"/>
          <w:szCs w:val="20"/>
        </w:rPr>
      </w:pPr>
      <w:bookmarkStart w:id="0" w:name="_Hlk157077788"/>
      <w:r w:rsidRPr="00B36B41">
        <w:rPr>
          <w:rFonts w:ascii="Lucida Sans Unicode" w:hAnsi="Lucida Sans Unicode" w:cs="Lucida Sans Unicode"/>
          <w:b/>
          <w:bCs/>
          <w:sz w:val="20"/>
          <w:szCs w:val="20"/>
        </w:rPr>
        <w:t xml:space="preserve">INFORME QUE PRESENTA LA SECRETARÍA EJECUTIVA DEL INSTITUTO ELECTORAL Y DE PARTICIPACIÓN CIUDADANA DEL ESTADO DE JALISCO, SOBRE LAS QUEJAS Y DENUNCIAS EN MATERIA DE VIOLENCIA POLÍTICA CONTRA LAS MUJERES </w:t>
      </w:r>
      <w:proofErr w:type="gramStart"/>
      <w:r w:rsidRPr="00B36B41">
        <w:rPr>
          <w:rFonts w:ascii="Lucida Sans Unicode" w:hAnsi="Lucida Sans Unicode" w:cs="Lucida Sans Unicode"/>
          <w:b/>
          <w:bCs/>
          <w:sz w:val="20"/>
          <w:szCs w:val="20"/>
        </w:rPr>
        <w:t>EN RAZÓN DE</w:t>
      </w:r>
      <w:proofErr w:type="gramEnd"/>
      <w:r w:rsidRPr="00B36B41">
        <w:rPr>
          <w:rFonts w:ascii="Lucida Sans Unicode" w:hAnsi="Lucida Sans Unicode" w:cs="Lucida Sans Unicode"/>
          <w:b/>
          <w:bCs/>
          <w:sz w:val="20"/>
          <w:szCs w:val="20"/>
        </w:rPr>
        <w:t xml:space="preserve"> GÉNERO, CORRESPONDIENTE </w:t>
      </w:r>
      <w:r w:rsidR="001A32F3" w:rsidRPr="00B36B41">
        <w:rPr>
          <w:rFonts w:ascii="Lucida Sans Unicode" w:hAnsi="Lucida Sans Unicode" w:cs="Lucida Sans Unicode"/>
          <w:b/>
          <w:bCs/>
          <w:sz w:val="20"/>
          <w:szCs w:val="20"/>
        </w:rPr>
        <w:t xml:space="preserve">AL PERIODO </w:t>
      </w:r>
      <w:r w:rsidRPr="00B36B41">
        <w:rPr>
          <w:rFonts w:ascii="Lucida Sans Unicode" w:hAnsi="Lucida Sans Unicode" w:cs="Lucida Sans Unicode"/>
          <w:b/>
          <w:bCs/>
          <w:sz w:val="20"/>
          <w:szCs w:val="20"/>
        </w:rPr>
        <w:t xml:space="preserve">DEL </w:t>
      </w:r>
      <w:r w:rsidR="00A80A9C" w:rsidRPr="00B36B41">
        <w:rPr>
          <w:rFonts w:ascii="Lucida Sans Unicode" w:hAnsi="Lucida Sans Unicode" w:cs="Lucida Sans Unicode"/>
          <w:b/>
          <w:bCs/>
          <w:sz w:val="20"/>
          <w:szCs w:val="20"/>
        </w:rPr>
        <w:t>14 DE DICIEMBRE DE 2024 AL 20 DE FEBRERO DE 2025</w:t>
      </w:r>
      <w:r w:rsidRPr="00B36B41">
        <w:rPr>
          <w:rFonts w:ascii="Lucida Sans Unicode" w:hAnsi="Lucida Sans Unicode" w:cs="Lucida Sans Unicode"/>
          <w:b/>
          <w:bCs/>
          <w:sz w:val="20"/>
          <w:szCs w:val="20"/>
        </w:rPr>
        <w:t xml:space="preserve"> </w:t>
      </w:r>
    </w:p>
    <w:p w14:paraId="05814F0C" w14:textId="77777777" w:rsidR="007434BD" w:rsidRPr="00B36B41" w:rsidRDefault="007434BD" w:rsidP="007434BD">
      <w:pPr>
        <w:pStyle w:val="Sinespaciado"/>
        <w:jc w:val="both"/>
        <w:rPr>
          <w:rFonts w:ascii="Lucida Sans Unicode" w:hAnsi="Lucida Sans Unicode" w:cs="Lucida Sans Unicode"/>
          <w:sz w:val="20"/>
          <w:szCs w:val="20"/>
        </w:rPr>
      </w:pPr>
    </w:p>
    <w:p w14:paraId="4CC2330F" w14:textId="6635F434" w:rsidR="007434BD" w:rsidRPr="00B36B41" w:rsidRDefault="007434BD" w:rsidP="007434BD">
      <w:pPr>
        <w:pStyle w:val="Sinespaciado"/>
        <w:jc w:val="both"/>
        <w:rPr>
          <w:rFonts w:ascii="Lucida Sans Unicode" w:hAnsi="Lucida Sans Unicode" w:cs="Lucida Sans Unicode"/>
          <w:sz w:val="20"/>
          <w:szCs w:val="20"/>
        </w:rPr>
      </w:pPr>
      <w:r w:rsidRPr="00B36B41">
        <w:rPr>
          <w:rFonts w:ascii="Lucida Sans Unicode" w:hAnsi="Lucida Sans Unicode" w:cs="Lucida Sans Unicode"/>
          <w:sz w:val="20"/>
          <w:szCs w:val="20"/>
        </w:rPr>
        <w:t>Derivado de la reforma federal, así como del decreto</w:t>
      </w:r>
      <w:r w:rsidR="065C629B" w:rsidRPr="00B36B41">
        <w:rPr>
          <w:rFonts w:ascii="Lucida Sans Unicode" w:hAnsi="Lucida Sans Unicode" w:cs="Lucida Sans Unicode"/>
          <w:sz w:val="20"/>
          <w:szCs w:val="20"/>
        </w:rPr>
        <w:t xml:space="preserve"> número</w:t>
      </w:r>
      <w:r w:rsidRPr="00B36B41">
        <w:rPr>
          <w:rFonts w:ascii="Lucida Sans Unicode" w:hAnsi="Lucida Sans Unicode" w:cs="Lucida Sans Unicode"/>
          <w:sz w:val="20"/>
          <w:szCs w:val="20"/>
        </w:rPr>
        <w:t xml:space="preserve"> 27922/LXII/20</w:t>
      </w:r>
      <w:r w:rsidRPr="00B36B41">
        <w:rPr>
          <w:rStyle w:val="Refdenotaalpie"/>
          <w:rFonts w:ascii="Lucida Sans Unicode" w:eastAsiaTheme="majorEastAsia" w:hAnsi="Lucida Sans Unicode" w:cs="Lucida Sans Unicode"/>
          <w:sz w:val="20"/>
          <w:szCs w:val="20"/>
        </w:rPr>
        <w:footnoteReference w:id="2"/>
      </w:r>
      <w:r w:rsidRPr="00B36B41">
        <w:rPr>
          <w:rFonts w:ascii="Lucida Sans Unicode" w:hAnsi="Lucida Sans Unicode" w:cs="Lucida Sans Unicode"/>
          <w:sz w:val="20"/>
          <w:szCs w:val="20"/>
        </w:rPr>
        <w:t xml:space="preserve"> publicado el primero de julio del año dos mil veinte; en materia de violencia política contra las mujeres en razón de género, y de conformidad al artículo 41 Bis, 57 y tercero transitorio de la Ley de Acceso de las Mujeres a una Vida Libre de Violencia del Estado de Jalisco; se confirieron una serie de atribuciones y competencias correspondientes al Instituto Electoral y de Participación Ciudadana del Estado de Jalisco (IEPC Jalisco). </w:t>
      </w:r>
    </w:p>
    <w:p w14:paraId="512DAD06" w14:textId="77777777" w:rsidR="007434BD" w:rsidRPr="00B36B41" w:rsidRDefault="007434BD" w:rsidP="007434BD">
      <w:pPr>
        <w:pStyle w:val="Sinespaciado"/>
        <w:jc w:val="both"/>
        <w:rPr>
          <w:rFonts w:ascii="Lucida Sans Unicode" w:hAnsi="Lucida Sans Unicode" w:cs="Lucida Sans Unicode"/>
          <w:sz w:val="20"/>
          <w:szCs w:val="20"/>
        </w:rPr>
      </w:pPr>
    </w:p>
    <w:p w14:paraId="6053B291" w14:textId="4C3A78E2" w:rsidR="007434BD" w:rsidRPr="00B36B41" w:rsidRDefault="007434BD" w:rsidP="007434BD">
      <w:pPr>
        <w:pStyle w:val="Sinespaciado"/>
        <w:jc w:val="both"/>
        <w:rPr>
          <w:rFonts w:ascii="Lucida Sans Unicode" w:hAnsi="Lucida Sans Unicode" w:cs="Lucida Sans Unicode"/>
          <w:sz w:val="20"/>
          <w:szCs w:val="20"/>
        </w:rPr>
      </w:pPr>
      <w:r w:rsidRPr="00B36B41">
        <w:rPr>
          <w:rFonts w:ascii="Lucida Sans Unicode" w:hAnsi="Lucida Sans Unicode" w:cs="Lucida Sans Unicode"/>
          <w:sz w:val="20"/>
          <w:szCs w:val="20"/>
        </w:rPr>
        <w:t xml:space="preserve">Por lo que, el IEPC Jalisco emitió el Reglamento de Quejas y Denuncias en Materia de Violencia Política Contra las Mujeres </w:t>
      </w:r>
      <w:proofErr w:type="gramStart"/>
      <w:r w:rsidRPr="00B36B41">
        <w:rPr>
          <w:rFonts w:ascii="Lucida Sans Unicode" w:hAnsi="Lucida Sans Unicode" w:cs="Lucida Sans Unicode"/>
          <w:sz w:val="20"/>
          <w:szCs w:val="20"/>
        </w:rPr>
        <w:t>en Razón de</w:t>
      </w:r>
      <w:proofErr w:type="gramEnd"/>
      <w:r w:rsidRPr="00B36B41">
        <w:rPr>
          <w:rFonts w:ascii="Lucida Sans Unicode" w:hAnsi="Lucida Sans Unicode" w:cs="Lucida Sans Unicode"/>
          <w:sz w:val="20"/>
          <w:szCs w:val="20"/>
        </w:rPr>
        <w:t xml:space="preserve"> Género</w:t>
      </w:r>
      <w:r w:rsidR="184A34FB" w:rsidRPr="00B36B41">
        <w:rPr>
          <w:rFonts w:ascii="Lucida Sans Unicode" w:hAnsi="Lucida Sans Unicode" w:cs="Lucida Sans Unicode"/>
          <w:sz w:val="20"/>
          <w:szCs w:val="20"/>
        </w:rPr>
        <w:t>,</w:t>
      </w:r>
      <w:r w:rsidRPr="00B36B41">
        <w:rPr>
          <w:rFonts w:ascii="Lucida Sans Unicode" w:hAnsi="Lucida Sans Unicode" w:cs="Lucida Sans Unicode"/>
          <w:sz w:val="20"/>
          <w:szCs w:val="20"/>
        </w:rPr>
        <w:t xml:space="preserve"> en el que estableció que, es competencia de la Secretaría Ejecutiva, presentar un informe en cada sesión ordinaria ante el Consejo General sobre las quejas y denuncias interpuestas en materia de violencia política contra las mujeres en razón de género</w:t>
      </w:r>
      <w:r w:rsidRPr="00B36B41">
        <w:rPr>
          <w:rStyle w:val="Refdenotaalpie"/>
          <w:rFonts w:ascii="Lucida Sans Unicode" w:eastAsiaTheme="majorEastAsia" w:hAnsi="Lucida Sans Unicode" w:cs="Lucida Sans Unicode"/>
          <w:sz w:val="20"/>
          <w:szCs w:val="20"/>
        </w:rPr>
        <w:footnoteReference w:id="3"/>
      </w:r>
      <w:r w:rsidR="00D10563" w:rsidRPr="00B36B41">
        <w:rPr>
          <w:rFonts w:ascii="Lucida Sans Unicode" w:hAnsi="Lucida Sans Unicode" w:cs="Lucida Sans Unicode"/>
          <w:sz w:val="20"/>
          <w:szCs w:val="20"/>
        </w:rPr>
        <w:t>.</w:t>
      </w:r>
    </w:p>
    <w:p w14:paraId="05F65A64" w14:textId="77777777" w:rsidR="007434BD" w:rsidRPr="00B36B41" w:rsidRDefault="007434BD" w:rsidP="007434BD">
      <w:pPr>
        <w:pStyle w:val="Sinespaciado"/>
        <w:jc w:val="both"/>
        <w:rPr>
          <w:rFonts w:ascii="Lucida Sans Unicode" w:hAnsi="Lucida Sans Unicode" w:cs="Lucida Sans Unicode"/>
          <w:sz w:val="20"/>
          <w:szCs w:val="20"/>
        </w:rPr>
      </w:pPr>
    </w:p>
    <w:p w14:paraId="56F66F84" w14:textId="77777777" w:rsidR="007434BD" w:rsidRPr="00B36B41" w:rsidRDefault="007434BD" w:rsidP="007434BD">
      <w:pPr>
        <w:pStyle w:val="Sinespaciado"/>
        <w:jc w:val="both"/>
        <w:rPr>
          <w:rFonts w:ascii="Lucida Sans Unicode" w:hAnsi="Lucida Sans Unicode" w:cs="Lucida Sans Unicode"/>
          <w:sz w:val="20"/>
          <w:szCs w:val="20"/>
        </w:rPr>
      </w:pPr>
      <w:r w:rsidRPr="00B36B41">
        <w:rPr>
          <w:rFonts w:ascii="Lucida Sans Unicode" w:hAnsi="Lucida Sans Unicode" w:cs="Lucida Sans Unicode"/>
          <w:sz w:val="20"/>
          <w:szCs w:val="20"/>
        </w:rPr>
        <w:t xml:space="preserve">El informe tiene como objeto, hacer públicos los casos y sistematizar de manera periódica, los datos específicos de las quejas y denuncias presentadas ante el IEPC Jalisco sobre violencia política contra las mujeres </w:t>
      </w:r>
      <w:proofErr w:type="gramStart"/>
      <w:r w:rsidRPr="00B36B41">
        <w:rPr>
          <w:rFonts w:ascii="Lucida Sans Unicode" w:hAnsi="Lucida Sans Unicode" w:cs="Lucida Sans Unicode"/>
          <w:sz w:val="20"/>
          <w:szCs w:val="20"/>
        </w:rPr>
        <w:t>en razón de</w:t>
      </w:r>
      <w:proofErr w:type="gramEnd"/>
      <w:r w:rsidRPr="00B36B41">
        <w:rPr>
          <w:rFonts w:ascii="Lucida Sans Unicode" w:hAnsi="Lucida Sans Unicode" w:cs="Lucida Sans Unicode"/>
          <w:sz w:val="20"/>
          <w:szCs w:val="20"/>
        </w:rPr>
        <w:t xml:space="preserve"> género, así como detallar el trámite seguido o, en su caso, dar a conocer el proceso y autoridad a la que fue derivado el asunto, esto, en los supuestos de que este organismo electoral no tuviera competencia para conocer el asunto.</w:t>
      </w:r>
      <w:r w:rsidRPr="00B36B41">
        <w:tab/>
      </w:r>
      <w:r w:rsidRPr="00B36B41">
        <w:tab/>
      </w:r>
      <w:r w:rsidRPr="00B36B41">
        <w:tab/>
      </w:r>
      <w:r w:rsidRPr="00B36B41">
        <w:tab/>
      </w:r>
      <w:r w:rsidRPr="00B36B41">
        <w:tab/>
      </w:r>
      <w:r w:rsidRPr="00B36B41">
        <w:tab/>
      </w:r>
      <w:r w:rsidRPr="00B36B41">
        <w:tab/>
      </w:r>
      <w:r w:rsidRPr="00B36B41">
        <w:tab/>
      </w:r>
      <w:r w:rsidRPr="00B36B41">
        <w:tab/>
      </w:r>
      <w:r w:rsidRPr="00B36B41">
        <w:tab/>
      </w:r>
    </w:p>
    <w:p w14:paraId="10B302F2" w14:textId="785397A5" w:rsidR="001F77EC" w:rsidRPr="00B36B41" w:rsidRDefault="007434BD" w:rsidP="001F77EC">
      <w:pPr>
        <w:pStyle w:val="Sinespaciado"/>
        <w:jc w:val="both"/>
        <w:rPr>
          <w:rFonts w:ascii="Lucida Sans Unicode" w:hAnsi="Lucida Sans Unicode" w:cs="Lucida Sans Unicode"/>
          <w:b/>
          <w:bCs/>
          <w:sz w:val="20"/>
          <w:szCs w:val="20"/>
        </w:rPr>
      </w:pPr>
      <w:r w:rsidRPr="00B36B41">
        <w:rPr>
          <w:rFonts w:ascii="Lucida Sans Unicode" w:hAnsi="Lucida Sans Unicode" w:cs="Lucida Sans Unicode"/>
          <w:sz w:val="20"/>
          <w:szCs w:val="20"/>
        </w:rPr>
        <w:t xml:space="preserve">Al respecto, la Secretaría Ejecutiva da cuenta que, en el periodo comprendido del </w:t>
      </w:r>
      <w:r w:rsidR="00E56728" w:rsidRPr="00B36B41">
        <w:rPr>
          <w:rFonts w:ascii="Lucida Sans Unicode" w:hAnsi="Lucida Sans Unicode" w:cs="Lucida Sans Unicode"/>
          <w:sz w:val="20"/>
          <w:szCs w:val="20"/>
        </w:rPr>
        <w:t>catorce</w:t>
      </w:r>
      <w:r w:rsidR="00A80A9C" w:rsidRPr="00B36B41">
        <w:rPr>
          <w:rFonts w:ascii="Lucida Sans Unicode" w:hAnsi="Lucida Sans Unicode" w:cs="Lucida Sans Unicode"/>
          <w:sz w:val="20"/>
          <w:szCs w:val="20"/>
        </w:rPr>
        <w:t xml:space="preserve"> de diciembre de dos mil veinticuatro al veinte de febrero del año en curso</w:t>
      </w:r>
      <w:r w:rsidRPr="00B36B41">
        <w:rPr>
          <w:rFonts w:ascii="Lucida Sans Unicode" w:hAnsi="Lucida Sans Unicode" w:cs="Lucida Sans Unicode"/>
          <w:sz w:val="20"/>
          <w:szCs w:val="20"/>
        </w:rPr>
        <w:t xml:space="preserve">, </w:t>
      </w:r>
      <w:r w:rsidR="001F77EC" w:rsidRPr="00B36B41">
        <w:rPr>
          <w:rFonts w:ascii="Lucida Sans Unicode" w:hAnsi="Lucida Sans Unicode" w:cs="Lucida Sans Unicode"/>
          <w:sz w:val="20"/>
          <w:szCs w:val="20"/>
        </w:rPr>
        <w:t xml:space="preserve">se </w:t>
      </w:r>
      <w:r w:rsidR="009F3A3A" w:rsidRPr="00B36B41">
        <w:rPr>
          <w:rFonts w:ascii="Lucida Sans Unicode" w:hAnsi="Lucida Sans Unicode" w:cs="Lucida Sans Unicode"/>
          <w:sz w:val="20"/>
          <w:szCs w:val="20"/>
        </w:rPr>
        <w:t xml:space="preserve">recibieron </w:t>
      </w:r>
      <w:r w:rsidR="00276805" w:rsidRPr="00B36B41">
        <w:rPr>
          <w:rFonts w:ascii="Lucida Sans Unicode" w:hAnsi="Lucida Sans Unicode" w:cs="Lucida Sans Unicode"/>
          <w:sz w:val="20"/>
          <w:szCs w:val="20"/>
        </w:rPr>
        <w:t>seis</w:t>
      </w:r>
      <w:r w:rsidR="009F3A3A" w:rsidRPr="00B36B41">
        <w:rPr>
          <w:rFonts w:ascii="Lucida Sans Unicode" w:hAnsi="Lucida Sans Unicode" w:cs="Lucida Sans Unicode"/>
          <w:sz w:val="20"/>
          <w:szCs w:val="20"/>
        </w:rPr>
        <w:t xml:space="preserve"> denuncias</w:t>
      </w:r>
      <w:r w:rsidR="001F77EC" w:rsidRPr="00B36B41">
        <w:rPr>
          <w:rFonts w:ascii="Lucida Sans Unicode" w:hAnsi="Lucida Sans Unicode" w:cs="Lucida Sans Unicode"/>
          <w:sz w:val="20"/>
          <w:szCs w:val="20"/>
        </w:rPr>
        <w:t>, las cual</w:t>
      </w:r>
      <w:r w:rsidR="1A75B24A" w:rsidRPr="00B36B41">
        <w:rPr>
          <w:rFonts w:ascii="Lucida Sans Unicode" w:hAnsi="Lucida Sans Unicode" w:cs="Lucida Sans Unicode"/>
          <w:sz w:val="20"/>
          <w:szCs w:val="20"/>
        </w:rPr>
        <w:t>es</w:t>
      </w:r>
      <w:r w:rsidR="001F77EC" w:rsidRPr="00B36B41">
        <w:rPr>
          <w:rFonts w:ascii="Lucida Sans Unicode" w:hAnsi="Lucida Sans Unicode" w:cs="Lucida Sans Unicode"/>
          <w:sz w:val="20"/>
          <w:szCs w:val="20"/>
        </w:rPr>
        <w:t xml:space="preserve"> se radic</w:t>
      </w:r>
      <w:r w:rsidR="009F3A3A" w:rsidRPr="00B36B41">
        <w:rPr>
          <w:rFonts w:ascii="Lucida Sans Unicode" w:hAnsi="Lucida Sans Unicode" w:cs="Lucida Sans Unicode"/>
          <w:sz w:val="20"/>
          <w:szCs w:val="20"/>
        </w:rPr>
        <w:t>aron</w:t>
      </w:r>
      <w:r w:rsidR="001F77EC" w:rsidRPr="00B36B41">
        <w:rPr>
          <w:rFonts w:ascii="Lucida Sans Unicode" w:hAnsi="Lucida Sans Unicode" w:cs="Lucida Sans Unicode"/>
          <w:sz w:val="20"/>
          <w:szCs w:val="20"/>
        </w:rPr>
        <w:t xml:space="preserve"> para tramitarse como procedimiento</w:t>
      </w:r>
      <w:r w:rsidR="009F3A3A" w:rsidRPr="00B36B41">
        <w:rPr>
          <w:rFonts w:ascii="Lucida Sans Unicode" w:hAnsi="Lucida Sans Unicode" w:cs="Lucida Sans Unicode"/>
          <w:sz w:val="20"/>
          <w:szCs w:val="20"/>
        </w:rPr>
        <w:t>s</w:t>
      </w:r>
      <w:r w:rsidR="001F77EC" w:rsidRPr="00B36B41">
        <w:rPr>
          <w:rFonts w:ascii="Lucida Sans Unicode" w:hAnsi="Lucida Sans Unicode" w:cs="Lucida Sans Unicode"/>
          <w:sz w:val="20"/>
          <w:szCs w:val="20"/>
        </w:rPr>
        <w:t xml:space="preserve"> sancionador</w:t>
      </w:r>
      <w:r w:rsidR="009F3A3A" w:rsidRPr="00B36B41">
        <w:rPr>
          <w:rFonts w:ascii="Lucida Sans Unicode" w:hAnsi="Lucida Sans Unicode" w:cs="Lucida Sans Unicode"/>
          <w:sz w:val="20"/>
          <w:szCs w:val="20"/>
        </w:rPr>
        <w:t>es</w:t>
      </w:r>
      <w:r w:rsidR="001F77EC" w:rsidRPr="00B36B41">
        <w:rPr>
          <w:rFonts w:ascii="Lucida Sans Unicode" w:hAnsi="Lucida Sans Unicode" w:cs="Lucida Sans Unicode"/>
          <w:sz w:val="20"/>
          <w:szCs w:val="20"/>
        </w:rPr>
        <w:t xml:space="preserve"> especial</w:t>
      </w:r>
      <w:r w:rsidR="009F3A3A" w:rsidRPr="00B36B41">
        <w:rPr>
          <w:rFonts w:ascii="Lucida Sans Unicode" w:hAnsi="Lucida Sans Unicode" w:cs="Lucida Sans Unicode"/>
          <w:sz w:val="20"/>
          <w:szCs w:val="20"/>
        </w:rPr>
        <w:t>es</w:t>
      </w:r>
      <w:r w:rsidR="001F77EC" w:rsidRPr="00B36B41">
        <w:rPr>
          <w:rFonts w:ascii="Lucida Sans Unicode" w:hAnsi="Lucida Sans Unicode" w:cs="Lucida Sans Unicode"/>
          <w:sz w:val="20"/>
          <w:szCs w:val="20"/>
        </w:rPr>
        <w:t xml:space="preserve"> en materia de violencia política contra las mujeres </w:t>
      </w:r>
      <w:proofErr w:type="gramStart"/>
      <w:r w:rsidR="001F77EC" w:rsidRPr="00B36B41">
        <w:rPr>
          <w:rFonts w:ascii="Lucida Sans Unicode" w:hAnsi="Lucida Sans Unicode" w:cs="Lucida Sans Unicode"/>
          <w:sz w:val="20"/>
          <w:szCs w:val="20"/>
        </w:rPr>
        <w:t>en razón de</w:t>
      </w:r>
      <w:proofErr w:type="gramEnd"/>
      <w:r w:rsidR="001F77EC" w:rsidRPr="00B36B41">
        <w:rPr>
          <w:rFonts w:ascii="Lucida Sans Unicode" w:hAnsi="Lucida Sans Unicode" w:cs="Lucida Sans Unicode"/>
          <w:sz w:val="20"/>
          <w:szCs w:val="20"/>
        </w:rPr>
        <w:t xml:space="preserve"> género, con </w:t>
      </w:r>
      <w:r w:rsidR="009F3A3A" w:rsidRPr="00B36B41">
        <w:rPr>
          <w:rFonts w:ascii="Lucida Sans Unicode" w:hAnsi="Lucida Sans Unicode" w:cs="Lucida Sans Unicode"/>
          <w:sz w:val="20"/>
          <w:szCs w:val="20"/>
        </w:rPr>
        <w:t>los</w:t>
      </w:r>
      <w:r w:rsidR="001F77EC" w:rsidRPr="00B36B41">
        <w:rPr>
          <w:rFonts w:ascii="Lucida Sans Unicode" w:hAnsi="Lucida Sans Unicode" w:cs="Lucida Sans Unicode"/>
          <w:sz w:val="20"/>
          <w:szCs w:val="20"/>
        </w:rPr>
        <w:t xml:space="preserve"> número</w:t>
      </w:r>
      <w:r w:rsidR="009F3A3A" w:rsidRPr="00B36B41">
        <w:rPr>
          <w:rFonts w:ascii="Lucida Sans Unicode" w:hAnsi="Lucida Sans Unicode" w:cs="Lucida Sans Unicode"/>
          <w:sz w:val="20"/>
          <w:szCs w:val="20"/>
        </w:rPr>
        <w:t>s</w:t>
      </w:r>
      <w:r w:rsidR="001F77EC" w:rsidRPr="00B36B41">
        <w:rPr>
          <w:rFonts w:ascii="Lucida Sans Unicode" w:hAnsi="Lucida Sans Unicode" w:cs="Lucida Sans Unicode"/>
          <w:sz w:val="20"/>
          <w:szCs w:val="20"/>
        </w:rPr>
        <w:t xml:space="preserve"> de expediente</w:t>
      </w:r>
      <w:r w:rsidR="009F3A3A" w:rsidRPr="00B36B41">
        <w:rPr>
          <w:rFonts w:ascii="Lucida Sans Unicode" w:hAnsi="Lucida Sans Unicode" w:cs="Lucida Sans Unicode"/>
          <w:sz w:val="20"/>
          <w:szCs w:val="20"/>
        </w:rPr>
        <w:t>s</w:t>
      </w:r>
      <w:r w:rsidR="001F77EC" w:rsidRPr="00B36B41">
        <w:rPr>
          <w:rFonts w:ascii="Lucida Sans Unicode" w:hAnsi="Lucida Sans Unicode" w:cs="Lucida Sans Unicode"/>
          <w:sz w:val="20"/>
          <w:szCs w:val="20"/>
        </w:rPr>
        <w:t xml:space="preserve"> </w:t>
      </w:r>
      <w:r w:rsidR="001F77EC" w:rsidRPr="00B36B41">
        <w:rPr>
          <w:rFonts w:ascii="Lucida Sans Unicode" w:hAnsi="Lucida Sans Unicode" w:cs="Lucida Sans Unicode"/>
          <w:b/>
          <w:bCs/>
          <w:sz w:val="20"/>
          <w:szCs w:val="20"/>
        </w:rPr>
        <w:t>PSE-VPG-</w:t>
      </w:r>
      <w:r w:rsidR="00A80A9C" w:rsidRPr="00B36B41">
        <w:rPr>
          <w:rFonts w:ascii="Lucida Sans Unicode" w:hAnsi="Lucida Sans Unicode" w:cs="Lucida Sans Unicode"/>
          <w:b/>
          <w:bCs/>
          <w:sz w:val="20"/>
          <w:szCs w:val="20"/>
        </w:rPr>
        <w:t>001/2025 al PSE-VPG-00</w:t>
      </w:r>
      <w:r w:rsidR="00276805" w:rsidRPr="00B36B41">
        <w:rPr>
          <w:rFonts w:ascii="Lucida Sans Unicode" w:hAnsi="Lucida Sans Unicode" w:cs="Lucida Sans Unicode"/>
          <w:b/>
          <w:bCs/>
          <w:sz w:val="20"/>
          <w:szCs w:val="20"/>
        </w:rPr>
        <w:t>6</w:t>
      </w:r>
      <w:r w:rsidR="00A80A9C" w:rsidRPr="00B36B41">
        <w:rPr>
          <w:rFonts w:ascii="Lucida Sans Unicode" w:hAnsi="Lucida Sans Unicode" w:cs="Lucida Sans Unicode"/>
          <w:b/>
          <w:bCs/>
          <w:sz w:val="20"/>
          <w:szCs w:val="20"/>
        </w:rPr>
        <w:t>/2025</w:t>
      </w:r>
      <w:r w:rsidR="009F3A3A" w:rsidRPr="00B36B41">
        <w:rPr>
          <w:rFonts w:ascii="Lucida Sans Unicode" w:hAnsi="Lucida Sans Unicode" w:cs="Lucida Sans Unicode"/>
          <w:b/>
          <w:bCs/>
          <w:sz w:val="20"/>
          <w:szCs w:val="20"/>
        </w:rPr>
        <w:t>.</w:t>
      </w:r>
    </w:p>
    <w:p w14:paraId="31BE1F6F" w14:textId="77777777" w:rsidR="00824608" w:rsidRPr="00B36B41" w:rsidRDefault="00824608" w:rsidP="001F77EC">
      <w:pPr>
        <w:pStyle w:val="Sinespaciado"/>
        <w:jc w:val="both"/>
        <w:rPr>
          <w:rFonts w:ascii="Lucida Sans Unicode" w:hAnsi="Lucida Sans Unicode" w:cs="Lucida Sans Unicode"/>
          <w:b/>
          <w:bCs/>
          <w:sz w:val="20"/>
          <w:szCs w:val="20"/>
        </w:rPr>
      </w:pPr>
    </w:p>
    <w:p w14:paraId="4AC7B85C" w14:textId="77777777" w:rsidR="00824608" w:rsidRPr="00B36B41" w:rsidRDefault="00824608" w:rsidP="00824608">
      <w:pPr>
        <w:pStyle w:val="Sinespaciado"/>
        <w:jc w:val="both"/>
        <w:rPr>
          <w:rFonts w:ascii="Lucida Sans Unicode" w:hAnsi="Lucida Sans Unicode" w:cs="Lucida Sans Unicode"/>
          <w:sz w:val="20"/>
          <w:szCs w:val="20"/>
        </w:rPr>
      </w:pPr>
      <w:r w:rsidRPr="00B36B41">
        <w:rPr>
          <w:rFonts w:ascii="Lucida Sans Unicode" w:hAnsi="Lucida Sans Unicode" w:cs="Lucida Sans Unicode"/>
          <w:sz w:val="20"/>
          <w:szCs w:val="20"/>
        </w:rPr>
        <w:t>Para mayor apreciación, el presente informe expone de manera detallada la siguiente información:</w:t>
      </w:r>
    </w:p>
    <w:p w14:paraId="5EF07BBC" w14:textId="77777777" w:rsidR="00824608" w:rsidRPr="00B36B41" w:rsidRDefault="00824608" w:rsidP="001F77EC">
      <w:pPr>
        <w:pStyle w:val="Sinespaciado"/>
        <w:jc w:val="both"/>
        <w:rPr>
          <w:rFonts w:ascii="Lucida Sans Unicode" w:hAnsi="Lucida Sans Unicode" w:cs="Lucida Sans Unicode"/>
          <w:sz w:val="20"/>
          <w:szCs w:val="20"/>
        </w:rPr>
      </w:pPr>
    </w:p>
    <w:p w14:paraId="6E8DFE67" w14:textId="682B6F4E" w:rsidR="00824608" w:rsidRPr="00B36B41" w:rsidRDefault="00824608">
      <w:pPr>
        <w:spacing w:after="160" w:line="259" w:lineRule="auto"/>
        <w:rPr>
          <w:rFonts w:ascii="Lucida Sans Unicode" w:eastAsia="Times New Roman" w:hAnsi="Lucida Sans Unicode" w:cs="Lucida Sans Unicode"/>
          <w:kern w:val="0"/>
          <w:sz w:val="20"/>
          <w:szCs w:val="20"/>
          <w:lang w:eastAsia="es-ES"/>
          <w14:ligatures w14:val="none"/>
        </w:rPr>
      </w:pPr>
      <w:r w:rsidRPr="00B36B41">
        <w:rPr>
          <w:rFonts w:ascii="Lucida Sans Unicode" w:hAnsi="Lucida Sans Unicode" w:cs="Lucida Sans Unicode"/>
          <w:sz w:val="20"/>
          <w:szCs w:val="20"/>
        </w:rPr>
        <w:br w:type="page"/>
      </w:r>
    </w:p>
    <w:tbl>
      <w:tblPr>
        <w:tblpPr w:leftFromText="141" w:rightFromText="141" w:vertAnchor="page" w:horzAnchor="margin" w:tblpY="2341"/>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4A3AD2" w:rsidRPr="00B36B41" w14:paraId="70BB0314" w14:textId="77777777" w:rsidTr="004A3AD2">
        <w:trPr>
          <w:trHeight w:val="882"/>
        </w:trPr>
        <w:tc>
          <w:tcPr>
            <w:tcW w:w="9326" w:type="dxa"/>
            <w:gridSpan w:val="4"/>
            <w:shd w:val="clear" w:color="auto" w:fill="23BBB4"/>
            <w:noWrap/>
            <w:vAlign w:val="center"/>
          </w:tcPr>
          <w:p w14:paraId="4176417C"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hAnsi="Lucida Sans Unicode" w:cs="Lucida Sans Unicode"/>
                <w:noProof/>
                <w:sz w:val="18"/>
                <w:szCs w:val="18"/>
                <w:lang w:val="es-MX" w:eastAsia="es-MX"/>
              </w:rPr>
              <w:lastRenderedPageBreak/>
              <w:drawing>
                <wp:inline distT="0" distB="0" distL="0" distR="0" wp14:anchorId="34B5F414" wp14:editId="4361637B">
                  <wp:extent cx="569865" cy="304800"/>
                  <wp:effectExtent l="0" t="0" r="1905" b="0"/>
                  <wp:docPr id="13028858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B36B41">
              <w:rPr>
                <w:rFonts w:ascii="Lucida Sans Unicode" w:hAnsi="Lucida Sans Unicode" w:cs="Lucida Sans Unicode"/>
                <w:sz w:val="18"/>
                <w:szCs w:val="18"/>
              </w:rPr>
              <w:tab/>
              <w:t xml:space="preserve">   </w:t>
            </w:r>
            <w:r w:rsidRPr="00B36B41">
              <w:rPr>
                <w:rFonts w:ascii="Lucida Sans Unicode" w:eastAsia="Times New Roman" w:hAnsi="Lucida Sans Unicode" w:cs="Lucida Sans Unicode"/>
                <w:b/>
                <w:bCs/>
                <w:color w:val="000000"/>
                <w:sz w:val="18"/>
                <w:szCs w:val="18"/>
                <w:lang w:eastAsia="es-MX"/>
              </w:rPr>
              <w:t xml:space="preserve"> INFORME DE VIOLENCIA POLÍTICA – DICIEMBRE 2024-FEBRERO 2025</w:t>
            </w:r>
          </w:p>
        </w:tc>
      </w:tr>
      <w:tr w:rsidR="004A3AD2" w:rsidRPr="00B36B41" w14:paraId="20816F2B" w14:textId="77777777" w:rsidTr="004A3AD2">
        <w:trPr>
          <w:trHeight w:val="627"/>
        </w:trPr>
        <w:tc>
          <w:tcPr>
            <w:tcW w:w="9326" w:type="dxa"/>
            <w:gridSpan w:val="4"/>
            <w:shd w:val="clear" w:color="auto" w:fill="0DA7B7"/>
            <w:noWrap/>
            <w:vAlign w:val="center"/>
            <w:hideMark/>
          </w:tcPr>
          <w:p w14:paraId="5172144B"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DATOS GENERALES</w:t>
            </w:r>
          </w:p>
        </w:tc>
      </w:tr>
      <w:tr w:rsidR="004A3AD2" w:rsidRPr="00B36B41" w14:paraId="3E037B4C" w14:textId="77777777" w:rsidTr="004A3AD2">
        <w:trPr>
          <w:trHeight w:val="795"/>
        </w:trPr>
        <w:tc>
          <w:tcPr>
            <w:tcW w:w="1410" w:type="dxa"/>
            <w:vMerge w:val="restart"/>
            <w:shd w:val="clear" w:color="auto" w:fill="D9D9D9" w:themeFill="background1" w:themeFillShade="D9"/>
            <w:vAlign w:val="center"/>
            <w:hideMark/>
          </w:tcPr>
          <w:p w14:paraId="20928A02"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30C529D9"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08 de enero</w:t>
            </w:r>
          </w:p>
        </w:tc>
        <w:tc>
          <w:tcPr>
            <w:tcW w:w="3325" w:type="dxa"/>
            <w:shd w:val="clear" w:color="auto" w:fill="D1D1D1" w:themeFill="background2" w:themeFillShade="E6"/>
            <w:noWrap/>
            <w:vAlign w:val="center"/>
            <w:hideMark/>
          </w:tcPr>
          <w:p w14:paraId="16E32960"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23B6FC8D"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013</w:t>
            </w:r>
          </w:p>
        </w:tc>
      </w:tr>
      <w:tr w:rsidR="004A3AD2" w:rsidRPr="00B36B41" w14:paraId="53F8B681" w14:textId="77777777" w:rsidTr="004A3AD2">
        <w:trPr>
          <w:trHeight w:val="708"/>
        </w:trPr>
        <w:tc>
          <w:tcPr>
            <w:tcW w:w="1410" w:type="dxa"/>
            <w:vMerge/>
            <w:vAlign w:val="center"/>
            <w:hideMark/>
          </w:tcPr>
          <w:p w14:paraId="269DF6CA"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1D1D1" w:themeFill="background2" w:themeFillShade="E6"/>
            <w:vAlign w:val="center"/>
            <w:hideMark/>
          </w:tcPr>
          <w:p w14:paraId="1511779B"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5A262F14"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05E8EDD5"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PSE-VPG-001/2025</w:t>
            </w:r>
          </w:p>
        </w:tc>
      </w:tr>
      <w:tr w:rsidR="004A3AD2" w:rsidRPr="00B36B41" w14:paraId="3C4C4A6F" w14:textId="77777777" w:rsidTr="004A3AD2">
        <w:trPr>
          <w:trHeight w:val="504"/>
        </w:trPr>
        <w:tc>
          <w:tcPr>
            <w:tcW w:w="1410" w:type="dxa"/>
            <w:vMerge w:val="restart"/>
            <w:shd w:val="clear" w:color="auto" w:fill="D9D9D9" w:themeFill="background1" w:themeFillShade="D9"/>
            <w:vAlign w:val="center"/>
            <w:hideMark/>
          </w:tcPr>
          <w:p w14:paraId="077E6090" w14:textId="77777777" w:rsidR="004A3AD2" w:rsidRPr="00B36B41" w:rsidRDefault="004A3AD2" w:rsidP="004A3AD2">
            <w:pPr>
              <w:ind w:left="-70"/>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164B24CB"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themeColor="text1"/>
                <w:sz w:val="18"/>
                <w:szCs w:val="18"/>
                <w:lang w:eastAsia="es-MX"/>
              </w:rPr>
              <w:t xml:space="preserve">Oficialía de Partes </w:t>
            </w:r>
          </w:p>
        </w:tc>
        <w:tc>
          <w:tcPr>
            <w:tcW w:w="3325" w:type="dxa"/>
            <w:shd w:val="clear" w:color="auto" w:fill="D9D9D9" w:themeFill="background1" w:themeFillShade="D9"/>
            <w:vAlign w:val="center"/>
            <w:hideMark/>
          </w:tcPr>
          <w:p w14:paraId="5BCF473A"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39EC60D9"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No</w:t>
            </w:r>
          </w:p>
        </w:tc>
      </w:tr>
      <w:tr w:rsidR="004A3AD2" w:rsidRPr="00B36B41" w14:paraId="5997528D" w14:textId="77777777" w:rsidTr="004A3AD2">
        <w:trPr>
          <w:trHeight w:val="762"/>
        </w:trPr>
        <w:tc>
          <w:tcPr>
            <w:tcW w:w="1410" w:type="dxa"/>
            <w:vMerge/>
            <w:vAlign w:val="center"/>
            <w:hideMark/>
          </w:tcPr>
          <w:p w14:paraId="55D069DA"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3779AEC1"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523204CB"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63EEC20D"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No</w:t>
            </w:r>
          </w:p>
        </w:tc>
      </w:tr>
      <w:tr w:rsidR="004A3AD2" w:rsidRPr="00B36B41" w14:paraId="3E257271" w14:textId="77777777" w:rsidTr="004A3AD2">
        <w:trPr>
          <w:trHeight w:val="419"/>
        </w:trPr>
        <w:tc>
          <w:tcPr>
            <w:tcW w:w="9326" w:type="dxa"/>
            <w:gridSpan w:val="4"/>
            <w:shd w:val="clear" w:color="auto" w:fill="0DA7B7"/>
            <w:noWrap/>
            <w:vAlign w:val="center"/>
            <w:hideMark/>
          </w:tcPr>
          <w:p w14:paraId="1D46BF4B"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TRÁMITE</w:t>
            </w:r>
          </w:p>
        </w:tc>
      </w:tr>
      <w:tr w:rsidR="004A3AD2" w:rsidRPr="00B36B41" w14:paraId="23EB7AEB" w14:textId="77777777" w:rsidTr="004A3AD2">
        <w:trPr>
          <w:trHeight w:val="647"/>
        </w:trPr>
        <w:tc>
          <w:tcPr>
            <w:tcW w:w="1410" w:type="dxa"/>
            <w:vMerge w:val="restart"/>
            <w:shd w:val="clear" w:color="auto" w:fill="D9D9D9" w:themeFill="background1" w:themeFillShade="D9"/>
            <w:vAlign w:val="center"/>
            <w:hideMark/>
          </w:tcPr>
          <w:p w14:paraId="3DA43CDB"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60BF754C" w14:textId="77777777" w:rsidR="004A3AD2" w:rsidRPr="00B36B41" w:rsidRDefault="004A3AD2" w:rsidP="004A3AD2">
            <w:pPr>
              <w:jc w:val="both"/>
              <w:rPr>
                <w:rFonts w:ascii="Lucida Sans Unicode" w:hAnsi="Lucida Sans Unicode" w:cs="Lucida Sans Unicode"/>
                <w:color w:val="000000" w:themeColor="text1"/>
                <w:sz w:val="18"/>
                <w:szCs w:val="18"/>
              </w:rPr>
            </w:pPr>
            <w:r w:rsidRPr="00B36B41">
              <w:rPr>
                <w:rFonts w:ascii="Lucida Sans Unicode" w:hAnsi="Lucida Sans Unicode" w:cs="Lucida Sans Unicode"/>
                <w:color w:val="000000" w:themeColor="text1"/>
                <w:sz w:val="18"/>
                <w:szCs w:val="18"/>
              </w:rPr>
              <w:t xml:space="preserve">El procedimiento inició con el escrito de queja que fuera remitido por la Unidad Técnica de lo Contencioso Electoral del Instituto Nacional Electoral, al considerar que este organismo electoral resultaba competente para conocer sobre los hechos denunciados. Del escrito de denuncia presentado por una ciudadana, se desprende que la promovente, en su calidad de dirigente de un partido político, se duele de haber sufrido violencia política por razones de género por parte de una servidora pública a través de diversas manifestaciones realizadas en una conferencia de prensa que fuera difundida en diversas plataformas digitales, en la que se refirió a su persona con expresiones que la afectan psicológica, institucional y políticamente. </w:t>
            </w:r>
          </w:p>
          <w:p w14:paraId="2C03D959" w14:textId="77777777" w:rsidR="004A3AD2" w:rsidRPr="00B36B41" w:rsidRDefault="004A3AD2" w:rsidP="004A3AD2">
            <w:pPr>
              <w:jc w:val="both"/>
              <w:rPr>
                <w:rFonts w:ascii="Lucida Sans Unicode" w:eastAsia="Times New Roman" w:hAnsi="Lucida Sans Unicode" w:cs="Lucida Sans Unicode"/>
                <w:bCs/>
                <w:color w:val="000000"/>
                <w:sz w:val="18"/>
                <w:szCs w:val="18"/>
                <w:lang w:eastAsia="es-MX"/>
              </w:rPr>
            </w:pPr>
          </w:p>
          <w:p w14:paraId="2AB60506" w14:textId="74DEB861" w:rsidR="004A3AD2" w:rsidRPr="00B36B41" w:rsidRDefault="004A3AD2" w:rsidP="004A3AD2">
            <w:pPr>
              <w:jc w:val="both"/>
              <w:rPr>
                <w:rFonts w:ascii="Lucida Sans Unicode" w:hAnsi="Lucida Sans Unicode" w:cs="Lucida Sans Unicode"/>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 xml:space="preserve">MEDIDAS CAUTELARES Y OTRAS ACCIONES: </w:t>
            </w:r>
            <w:r w:rsidRPr="00B36B41">
              <w:rPr>
                <w:rFonts w:ascii="Lucida Sans Unicode" w:eastAsia="Times New Roman" w:hAnsi="Lucida Sans Unicode" w:cs="Lucida Sans Unicode"/>
                <w:color w:val="000000"/>
                <w:sz w:val="18"/>
                <w:szCs w:val="18"/>
                <w:lang w:eastAsia="es-MX"/>
              </w:rPr>
              <w:t xml:space="preserve"> En seguimiento al </w:t>
            </w:r>
            <w:hyperlink r:id="rId7" w:history="1">
              <w:r w:rsidRPr="00B36B41">
                <w:rPr>
                  <w:rStyle w:val="Hipervnculo"/>
                  <w:rFonts w:ascii="Lucida Sans Unicode" w:eastAsia="Times New Roman" w:hAnsi="Lucida Sans Unicode" w:cs="Lucida Sans Unicode"/>
                  <w:color w:val="auto"/>
                  <w:sz w:val="18"/>
                  <w:szCs w:val="18"/>
                  <w:u w:val="none"/>
                  <w:lang w:eastAsia="es-MX"/>
                </w:rPr>
                <w:t>Protocolo del Instituto Electoral y de Participación Ciudadana del Estado de Jalisco para la atención de las víctimas y la elaboración del análisis de riesgo en los casos de violencia política contra las mujeres en razón de género</w:t>
              </w:r>
            </w:hyperlink>
            <w:r w:rsidRPr="00B36B41">
              <w:rPr>
                <w:rStyle w:val="Hipervnculo"/>
                <w:rFonts w:ascii="Lucida Sans Unicode" w:eastAsia="Times New Roman" w:hAnsi="Lucida Sans Unicode" w:cs="Lucida Sans Unicode"/>
                <w:color w:val="auto"/>
                <w:sz w:val="18"/>
                <w:szCs w:val="18"/>
                <w:u w:val="none"/>
                <w:lang w:eastAsia="es-MX"/>
              </w:rPr>
              <w:t>,</w:t>
            </w:r>
            <w:r w:rsidRPr="00B36B41">
              <w:rPr>
                <w:rStyle w:val="Hipervnculo"/>
                <w:color w:val="auto"/>
              </w:rPr>
              <w:t xml:space="preserve"> </w:t>
            </w:r>
            <w:r w:rsidRPr="00B36B41">
              <w:rPr>
                <w:rFonts w:ascii="Lucida Sans Unicode" w:eastAsia="Times New Roman" w:hAnsi="Lucida Sans Unicode" w:cs="Lucida Sans Unicode"/>
                <w:color w:val="000000"/>
                <w:sz w:val="18"/>
                <w:szCs w:val="18"/>
                <w:lang w:eastAsia="es-MX"/>
              </w:rPr>
              <w:t>así como de las constancias que obran en el expediente, se determinó dar vista con copias certificadas del escrito de denuncia a la Fiscalía Especializada en Materia de Delitos Electorales del Estado de Jalisco y la Coordinación General del OPD denominado Red de Centros de Justicia para las Mujeres del Estado de Jalisco</w:t>
            </w:r>
            <w:r w:rsidR="00B36B41" w:rsidRPr="00B36B41">
              <w:rPr>
                <w:rFonts w:ascii="Lucida Sans Unicode" w:eastAsia="Times New Roman" w:hAnsi="Lucida Sans Unicode" w:cs="Lucida Sans Unicode"/>
                <w:color w:val="000000"/>
                <w:sz w:val="18"/>
                <w:szCs w:val="18"/>
                <w:lang w:eastAsia="es-MX"/>
              </w:rPr>
              <w:t>.</w:t>
            </w:r>
            <w:r w:rsidRPr="00B36B41">
              <w:rPr>
                <w:rFonts w:ascii="Lucida Sans Unicode" w:hAnsi="Lucida Sans Unicode" w:cs="Lucida Sans Unicode"/>
                <w:spacing w:val="-3"/>
                <w:sz w:val="18"/>
                <w:szCs w:val="18"/>
                <w:lang w:eastAsia="ar-SA"/>
              </w:rPr>
              <w:t xml:space="preserve"> Además, se señaló fecha para la aplicación del Cuestionario de Evaluación de análisis de riesgo, sin la comparecencia de la denunciante. </w:t>
            </w:r>
            <w:r w:rsidRPr="00B36B41">
              <w:rPr>
                <w:rFonts w:ascii="Lucida Sans Unicode" w:hAnsi="Lucida Sans Unicode" w:cs="Lucida Sans Unicode"/>
                <w:color w:val="000000" w:themeColor="text1"/>
                <w:sz w:val="17"/>
                <w:szCs w:val="17"/>
              </w:rPr>
              <w:t xml:space="preserve"> </w:t>
            </w:r>
            <w:r w:rsidRPr="00B36B41">
              <w:rPr>
                <w:rFonts w:ascii="Lucida Sans Unicode" w:hAnsi="Lucida Sans Unicode" w:cs="Lucida Sans Unicode"/>
                <w:spacing w:val="-3"/>
                <w:sz w:val="18"/>
                <w:szCs w:val="18"/>
                <w:lang w:eastAsia="ar-SA"/>
              </w:rPr>
              <w:t xml:space="preserve">Finalmente, una vez recibido el escrito de desistimiento por parte de la denunciante, se realizaron las diligencias pertinentes para garantizar que la promovente se encontrara libre de coacción y fuera su plena voluntad la terminación anticipada del procedimiento. </w:t>
            </w:r>
          </w:p>
        </w:tc>
      </w:tr>
      <w:tr w:rsidR="004A3AD2" w:rsidRPr="00B36B41" w14:paraId="09418CE3" w14:textId="77777777" w:rsidTr="004A3AD2">
        <w:trPr>
          <w:trHeight w:val="504"/>
        </w:trPr>
        <w:tc>
          <w:tcPr>
            <w:tcW w:w="1410" w:type="dxa"/>
            <w:vMerge/>
            <w:vAlign w:val="center"/>
          </w:tcPr>
          <w:p w14:paraId="1BD744A4"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2C71150E" w14:textId="77777777" w:rsidR="004A3AD2" w:rsidRPr="00B36B41" w:rsidRDefault="004A3AD2" w:rsidP="004A3AD2">
            <w:pPr>
              <w:jc w:val="both"/>
              <w:rPr>
                <w:rFonts w:ascii="Lucida Sans Unicode" w:eastAsia="Times New Roman" w:hAnsi="Lucida Sans Unicode" w:cs="Lucida Sans Unicode"/>
                <w:b/>
                <w:bCs/>
                <w:color w:val="000000"/>
                <w:sz w:val="18"/>
                <w:szCs w:val="18"/>
                <w:lang w:eastAsia="es-MX"/>
              </w:rPr>
            </w:pPr>
          </w:p>
        </w:tc>
      </w:tr>
      <w:tr w:rsidR="004A3AD2" w:rsidRPr="00B36B41" w14:paraId="1257D42C" w14:textId="77777777" w:rsidTr="004A3AD2">
        <w:trPr>
          <w:trHeight w:val="476"/>
        </w:trPr>
        <w:tc>
          <w:tcPr>
            <w:tcW w:w="1410" w:type="dxa"/>
            <w:vMerge/>
            <w:vAlign w:val="center"/>
            <w:hideMark/>
          </w:tcPr>
          <w:p w14:paraId="32C688ED"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057FC93D"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p>
        </w:tc>
      </w:tr>
      <w:tr w:rsidR="004A3AD2" w:rsidRPr="00B36B41" w14:paraId="5FED7BDF" w14:textId="77777777" w:rsidTr="004A3AD2">
        <w:trPr>
          <w:trHeight w:val="672"/>
        </w:trPr>
        <w:tc>
          <w:tcPr>
            <w:tcW w:w="1410" w:type="dxa"/>
            <w:shd w:val="clear" w:color="auto" w:fill="D9D9D9" w:themeFill="background1" w:themeFillShade="D9"/>
            <w:vAlign w:val="center"/>
            <w:hideMark/>
          </w:tcPr>
          <w:p w14:paraId="4E735980"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3A3D6236" w14:textId="77777777" w:rsidR="004A3AD2" w:rsidRPr="00B36B41" w:rsidRDefault="004A3AD2" w:rsidP="004A3AD2">
            <w:pPr>
              <w:jc w:val="both"/>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themeColor="text1"/>
                <w:sz w:val="18"/>
                <w:szCs w:val="18"/>
                <w:lang w:eastAsia="es-MX"/>
              </w:rPr>
              <w:t>Se sobreseyó, derivado del desistimiento de la instancia por parte de la denunciante.</w:t>
            </w:r>
          </w:p>
        </w:tc>
      </w:tr>
    </w:tbl>
    <w:p w14:paraId="565F428B" w14:textId="32914F1C" w:rsidR="009F3A3A" w:rsidRPr="00B36B41" w:rsidRDefault="00824608">
      <w:pPr>
        <w:spacing w:after="160" w:line="259" w:lineRule="auto"/>
        <w:rPr>
          <w:rFonts w:ascii="Lucida Sans Unicode" w:eastAsia="Times New Roman" w:hAnsi="Lucida Sans Unicode" w:cs="Lucida Sans Unicode"/>
          <w:kern w:val="0"/>
          <w:sz w:val="20"/>
          <w:szCs w:val="20"/>
          <w:lang w:eastAsia="es-ES"/>
          <w14:ligatures w14:val="none"/>
        </w:rPr>
      </w:pPr>
      <w:r w:rsidRPr="00B36B41">
        <w:rPr>
          <w:rFonts w:ascii="Lucida Sans Unicode" w:hAnsi="Lucida Sans Unicode" w:cs="Lucida Sans Unicode"/>
          <w:sz w:val="20"/>
          <w:szCs w:val="20"/>
        </w:rPr>
        <w:br w:type="page"/>
      </w:r>
    </w:p>
    <w:tbl>
      <w:tblPr>
        <w:tblpPr w:leftFromText="141" w:rightFromText="141" w:vertAnchor="page" w:horzAnchor="margin" w:tblpY="2279"/>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4A3AD2" w:rsidRPr="00B36B41" w14:paraId="56CC3993" w14:textId="77777777" w:rsidTr="004A3AD2">
        <w:trPr>
          <w:trHeight w:val="882"/>
        </w:trPr>
        <w:tc>
          <w:tcPr>
            <w:tcW w:w="9326" w:type="dxa"/>
            <w:gridSpan w:val="4"/>
            <w:shd w:val="clear" w:color="auto" w:fill="23BBB4"/>
            <w:noWrap/>
            <w:vAlign w:val="center"/>
          </w:tcPr>
          <w:p w14:paraId="493A25E2"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hAnsi="Lucida Sans Unicode" w:cs="Lucida Sans Unicode"/>
                <w:noProof/>
                <w:sz w:val="18"/>
                <w:szCs w:val="18"/>
                <w:lang w:val="es-MX" w:eastAsia="es-MX"/>
              </w:rPr>
              <w:lastRenderedPageBreak/>
              <w:drawing>
                <wp:inline distT="0" distB="0" distL="0" distR="0" wp14:anchorId="057A7B3E" wp14:editId="46D6B025">
                  <wp:extent cx="569865" cy="304800"/>
                  <wp:effectExtent l="0" t="0" r="1905" b="0"/>
                  <wp:docPr id="4294176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B36B41">
              <w:rPr>
                <w:rFonts w:ascii="Lucida Sans Unicode" w:hAnsi="Lucida Sans Unicode" w:cs="Lucida Sans Unicode"/>
                <w:sz w:val="18"/>
                <w:szCs w:val="18"/>
              </w:rPr>
              <w:tab/>
              <w:t xml:space="preserve">   </w:t>
            </w:r>
            <w:r w:rsidRPr="00B36B41">
              <w:rPr>
                <w:rFonts w:ascii="Lucida Sans Unicode" w:eastAsia="Times New Roman" w:hAnsi="Lucida Sans Unicode" w:cs="Lucida Sans Unicode"/>
                <w:b/>
                <w:bCs/>
                <w:color w:val="000000"/>
                <w:sz w:val="18"/>
                <w:szCs w:val="18"/>
                <w:lang w:eastAsia="es-MX"/>
              </w:rPr>
              <w:t>INFORME DE VIOLENCIA POLÍTICA – DICIEMBRE 2024-FEBRERO 2025</w:t>
            </w:r>
          </w:p>
        </w:tc>
      </w:tr>
      <w:tr w:rsidR="004A3AD2" w:rsidRPr="00B36B41" w14:paraId="183972D4" w14:textId="77777777" w:rsidTr="004A3AD2">
        <w:trPr>
          <w:trHeight w:val="627"/>
        </w:trPr>
        <w:tc>
          <w:tcPr>
            <w:tcW w:w="9326" w:type="dxa"/>
            <w:gridSpan w:val="4"/>
            <w:shd w:val="clear" w:color="auto" w:fill="0DA7B7"/>
            <w:noWrap/>
            <w:vAlign w:val="center"/>
            <w:hideMark/>
          </w:tcPr>
          <w:p w14:paraId="73C99A82"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DATOS GENERALES</w:t>
            </w:r>
          </w:p>
        </w:tc>
      </w:tr>
      <w:tr w:rsidR="004A3AD2" w:rsidRPr="00B36B41" w14:paraId="05978842" w14:textId="77777777" w:rsidTr="004A3AD2">
        <w:trPr>
          <w:trHeight w:val="577"/>
        </w:trPr>
        <w:tc>
          <w:tcPr>
            <w:tcW w:w="1410" w:type="dxa"/>
            <w:vMerge w:val="restart"/>
            <w:shd w:val="clear" w:color="auto" w:fill="D9D9D9" w:themeFill="background1" w:themeFillShade="D9"/>
            <w:vAlign w:val="center"/>
            <w:hideMark/>
          </w:tcPr>
          <w:p w14:paraId="6EF6DD65"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0F98563E"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13 de enero</w:t>
            </w:r>
          </w:p>
        </w:tc>
        <w:tc>
          <w:tcPr>
            <w:tcW w:w="3325" w:type="dxa"/>
            <w:shd w:val="clear" w:color="auto" w:fill="D1D1D1" w:themeFill="background2" w:themeFillShade="E6"/>
            <w:noWrap/>
            <w:vAlign w:val="center"/>
            <w:hideMark/>
          </w:tcPr>
          <w:p w14:paraId="62314763"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178C8A04"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00055</w:t>
            </w:r>
          </w:p>
        </w:tc>
      </w:tr>
      <w:tr w:rsidR="004A3AD2" w:rsidRPr="00B36B41" w14:paraId="2ACCC5B8" w14:textId="77777777" w:rsidTr="004A3AD2">
        <w:trPr>
          <w:trHeight w:val="708"/>
        </w:trPr>
        <w:tc>
          <w:tcPr>
            <w:tcW w:w="1410" w:type="dxa"/>
            <w:vMerge/>
            <w:vAlign w:val="center"/>
            <w:hideMark/>
          </w:tcPr>
          <w:p w14:paraId="2153066C"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1D1D1" w:themeFill="background2" w:themeFillShade="E6"/>
            <w:vAlign w:val="center"/>
            <w:hideMark/>
          </w:tcPr>
          <w:p w14:paraId="092A2ACA"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31B83AC9"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03B3FBBA"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PSE-VPG-002/2025</w:t>
            </w:r>
          </w:p>
        </w:tc>
      </w:tr>
      <w:tr w:rsidR="004A3AD2" w:rsidRPr="00B36B41" w14:paraId="27273888" w14:textId="77777777" w:rsidTr="004A3AD2">
        <w:trPr>
          <w:trHeight w:val="504"/>
        </w:trPr>
        <w:tc>
          <w:tcPr>
            <w:tcW w:w="1410" w:type="dxa"/>
            <w:vMerge w:val="restart"/>
            <w:shd w:val="clear" w:color="auto" w:fill="D9D9D9" w:themeFill="background1" w:themeFillShade="D9"/>
            <w:vAlign w:val="center"/>
            <w:hideMark/>
          </w:tcPr>
          <w:p w14:paraId="0CC9F1B3" w14:textId="77777777" w:rsidR="004A3AD2" w:rsidRPr="00B36B41" w:rsidRDefault="004A3AD2" w:rsidP="004A3AD2">
            <w:pPr>
              <w:ind w:left="-70"/>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3A4A08F0"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 xml:space="preserve">Oficialía de Partes </w:t>
            </w:r>
          </w:p>
        </w:tc>
        <w:tc>
          <w:tcPr>
            <w:tcW w:w="3325" w:type="dxa"/>
            <w:shd w:val="clear" w:color="auto" w:fill="D9D9D9" w:themeFill="background1" w:themeFillShade="D9"/>
            <w:vAlign w:val="center"/>
            <w:hideMark/>
          </w:tcPr>
          <w:p w14:paraId="4545BFC5"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1FDAC794"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No</w:t>
            </w:r>
          </w:p>
        </w:tc>
      </w:tr>
      <w:tr w:rsidR="004A3AD2" w:rsidRPr="00B36B41" w14:paraId="12C44F10" w14:textId="77777777" w:rsidTr="004A3AD2">
        <w:trPr>
          <w:trHeight w:val="478"/>
        </w:trPr>
        <w:tc>
          <w:tcPr>
            <w:tcW w:w="1410" w:type="dxa"/>
            <w:vMerge/>
            <w:vAlign w:val="center"/>
            <w:hideMark/>
          </w:tcPr>
          <w:p w14:paraId="26B082FD"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5C9DE59F"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307EEA11"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0FE657D5"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No</w:t>
            </w:r>
          </w:p>
        </w:tc>
      </w:tr>
      <w:tr w:rsidR="004A3AD2" w:rsidRPr="00B36B41" w14:paraId="49D8B7E1" w14:textId="77777777" w:rsidTr="004A3AD2">
        <w:trPr>
          <w:trHeight w:val="419"/>
        </w:trPr>
        <w:tc>
          <w:tcPr>
            <w:tcW w:w="9326" w:type="dxa"/>
            <w:gridSpan w:val="4"/>
            <w:shd w:val="clear" w:color="auto" w:fill="0DA7B7"/>
            <w:noWrap/>
            <w:vAlign w:val="center"/>
            <w:hideMark/>
          </w:tcPr>
          <w:p w14:paraId="1019D3A2"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TRÁMITE</w:t>
            </w:r>
          </w:p>
        </w:tc>
      </w:tr>
      <w:tr w:rsidR="004A3AD2" w:rsidRPr="00B36B41" w14:paraId="6CB7AA9B" w14:textId="77777777" w:rsidTr="004A3AD2">
        <w:trPr>
          <w:trHeight w:val="647"/>
        </w:trPr>
        <w:tc>
          <w:tcPr>
            <w:tcW w:w="1410" w:type="dxa"/>
            <w:vMerge w:val="restart"/>
            <w:shd w:val="clear" w:color="auto" w:fill="D9D9D9" w:themeFill="background1" w:themeFillShade="D9"/>
            <w:vAlign w:val="center"/>
            <w:hideMark/>
          </w:tcPr>
          <w:p w14:paraId="1A131E43"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6A7CBCEA" w14:textId="77777777" w:rsidR="004A3AD2" w:rsidRPr="00B36B41" w:rsidRDefault="004A3AD2" w:rsidP="004A3AD2">
            <w:pPr>
              <w:jc w:val="both"/>
              <w:rPr>
                <w:rFonts w:ascii="Lucida Sans Unicode" w:hAnsi="Lucida Sans Unicode" w:cs="Lucida Sans Unicode"/>
                <w:color w:val="000000" w:themeColor="text1"/>
                <w:sz w:val="18"/>
                <w:szCs w:val="18"/>
                <w:lang w:val="es-MX"/>
              </w:rPr>
            </w:pPr>
            <w:r w:rsidRPr="00B36B41">
              <w:rPr>
                <w:rFonts w:ascii="Lucida Sans Unicode" w:hAnsi="Lucida Sans Unicode" w:cs="Lucida Sans Unicode"/>
                <w:color w:val="000000" w:themeColor="text1"/>
                <w:sz w:val="18"/>
                <w:szCs w:val="18"/>
              </w:rPr>
              <w:t xml:space="preserve">El procedimiento inició con el escrito de queja presentado por una servidora pública, quien señala haber sufrido violencia política en razón de género, por parte de dos personas dirigentes de un partido político y una persona servidora pública, quienes refiere, en una rueda de prensa que fuera difundida en redes sociales y medios de comunicación, realizaron expresiones que, a su decir, lesionan su dignidad como mujer, exhibiéndola ante la militancia de su partido político como una traidora al movimiento político que pertenece; señalando además, que tales expresiones constituyen actos de </w:t>
            </w:r>
            <w:proofErr w:type="spellStart"/>
            <w:r w:rsidRPr="00B36B41">
              <w:rPr>
                <w:rFonts w:ascii="Lucida Sans Unicode" w:hAnsi="Lucida Sans Unicode" w:cs="Lucida Sans Unicode"/>
                <w:color w:val="000000" w:themeColor="text1"/>
                <w:sz w:val="18"/>
                <w:szCs w:val="18"/>
              </w:rPr>
              <w:t>invisibilización</w:t>
            </w:r>
            <w:proofErr w:type="spellEnd"/>
            <w:r w:rsidRPr="00B36B41">
              <w:rPr>
                <w:rFonts w:ascii="Lucida Sans Unicode" w:hAnsi="Lucida Sans Unicode" w:cs="Lucida Sans Unicode"/>
                <w:color w:val="000000" w:themeColor="text1"/>
                <w:sz w:val="18"/>
                <w:szCs w:val="18"/>
              </w:rPr>
              <w:t xml:space="preserve">, discriminación y amenazas de expulsión </w:t>
            </w:r>
            <w:r w:rsidRPr="00B36B41">
              <w:rPr>
                <w:rFonts w:ascii="Lucida Sans Unicode" w:hAnsi="Lucida Sans Unicode" w:cs="Lucida Sans Unicode"/>
                <w:color w:val="000000" w:themeColor="text1"/>
                <w:sz w:val="18"/>
                <w:szCs w:val="18"/>
                <w:lang w:val="es-MX"/>
              </w:rPr>
              <w:t>de la bancada</w:t>
            </w:r>
            <w:r w:rsidRPr="00B36B41">
              <w:rPr>
                <w:rFonts w:ascii="Lucida Sans Unicode" w:hAnsi="Lucida Sans Unicode" w:cs="Lucida Sans Unicode"/>
                <w:b/>
                <w:bCs/>
                <w:color w:val="000000" w:themeColor="text1"/>
                <w:sz w:val="18"/>
                <w:szCs w:val="18"/>
                <w:lang w:val="es-MX"/>
              </w:rPr>
              <w:t xml:space="preserve"> </w:t>
            </w:r>
            <w:r w:rsidRPr="00B36B41">
              <w:rPr>
                <w:rFonts w:ascii="Lucida Sans Unicode" w:hAnsi="Lucida Sans Unicode" w:cs="Lucida Sans Unicode"/>
                <w:color w:val="000000" w:themeColor="text1"/>
                <w:sz w:val="18"/>
                <w:szCs w:val="18"/>
                <w:lang w:val="es-MX"/>
              </w:rPr>
              <w:t xml:space="preserve">y del partido con el objeto de obstaculizar y dificultar su desempeño como servidora pública. </w:t>
            </w:r>
          </w:p>
          <w:p w14:paraId="4E684F46" w14:textId="77777777" w:rsidR="004A3AD2" w:rsidRPr="00B36B41" w:rsidRDefault="004A3AD2" w:rsidP="004A3AD2">
            <w:pPr>
              <w:jc w:val="both"/>
              <w:rPr>
                <w:rFonts w:ascii="Lucida Sans Unicode" w:eastAsia="Times New Roman" w:hAnsi="Lucida Sans Unicode" w:cs="Lucida Sans Unicode"/>
                <w:bCs/>
                <w:color w:val="000000"/>
                <w:sz w:val="18"/>
                <w:szCs w:val="18"/>
                <w:lang w:eastAsia="es-MX"/>
              </w:rPr>
            </w:pPr>
          </w:p>
          <w:p w14:paraId="12B60A59" w14:textId="77777777" w:rsidR="004A3AD2" w:rsidRPr="00B36B41" w:rsidRDefault="004A3AD2" w:rsidP="004A3AD2">
            <w:pPr>
              <w:jc w:val="both"/>
              <w:rPr>
                <w:rFonts w:ascii="Lucida Sans Unicode" w:hAnsi="Lucida Sans Unicode" w:cs="Lucida Sans Unicode"/>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 xml:space="preserve">MEDIDAS CAUTELARES Y OTRAS ACCIONES: </w:t>
            </w:r>
            <w:r w:rsidRPr="00B36B41">
              <w:rPr>
                <w:rFonts w:ascii="Lucida Sans Unicode" w:eastAsia="Times New Roman" w:hAnsi="Lucida Sans Unicode" w:cs="Lucida Sans Unicode"/>
                <w:color w:val="000000"/>
                <w:sz w:val="18"/>
                <w:szCs w:val="18"/>
                <w:lang w:eastAsia="es-MX"/>
              </w:rPr>
              <w:t xml:space="preserve"> </w:t>
            </w:r>
            <w:r w:rsidRPr="00B36B41">
              <w:t xml:space="preserve"> </w:t>
            </w:r>
            <w:r w:rsidRPr="00B36B41">
              <w:rPr>
                <w:rFonts w:ascii="Lucida Sans Unicode" w:eastAsia="Times New Roman" w:hAnsi="Lucida Sans Unicode" w:cs="Lucida Sans Unicode"/>
                <w:color w:val="000000"/>
                <w:sz w:val="18"/>
                <w:szCs w:val="18"/>
                <w:lang w:eastAsia="es-MX"/>
              </w:rPr>
              <w:t>En seguimiento al Protocolo del Instituto Electoral y de Participación Ciudadana del Estado de Jalisco para la atención de las víctimas y la elaboración del análisis de riesgo en los casos de violencia política contra las mujeres en razón de género, así como de las constancias que obran en el expediente, se determinó dar vista con copias certificadas del escrito de denuncia a la Fiscalía Especializada en Materia de Delitos Electorales del Estado de Jalisco y la Coordinación General del OPD denominado Red de Centros de Justicia para las Mujeres del Estado de Jalisco.</w:t>
            </w:r>
            <w:r w:rsidRPr="00B36B41">
              <w:rPr>
                <w:rFonts w:ascii="Lucida Sans Unicode" w:hAnsi="Lucida Sans Unicode" w:cs="Lucida Sans Unicode"/>
                <w:spacing w:val="-3"/>
                <w:sz w:val="18"/>
                <w:szCs w:val="18"/>
                <w:lang w:eastAsia="ar-SA"/>
              </w:rPr>
              <w:t xml:space="preserve"> Además, se aplicó a la promovente el Cuestionario de Evaluación de análisis de riesgo. Por otra parte, se ordenó la realización de diversos requerimientos y la verificación de existencia y contenido de las páginas de internet aportadas por la denunciante.  Finalmente, se encuentra pendiente la determinación por parte de la Secretaría Ejecutiva de este organismo electoral, para el caso de que se estime necesario el dictado de una medida cautelar que sea propuesta a la Comisión de Quejas y Denuncias.</w:t>
            </w:r>
          </w:p>
        </w:tc>
      </w:tr>
      <w:tr w:rsidR="004A3AD2" w:rsidRPr="00B36B41" w14:paraId="0EDB0B25" w14:textId="77777777" w:rsidTr="004A3AD2">
        <w:trPr>
          <w:trHeight w:val="517"/>
        </w:trPr>
        <w:tc>
          <w:tcPr>
            <w:tcW w:w="1410" w:type="dxa"/>
            <w:vMerge/>
            <w:vAlign w:val="center"/>
          </w:tcPr>
          <w:p w14:paraId="5D18F7F0"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21ECA74D" w14:textId="77777777" w:rsidR="004A3AD2" w:rsidRPr="00B36B41" w:rsidRDefault="004A3AD2" w:rsidP="004A3AD2">
            <w:pPr>
              <w:jc w:val="both"/>
              <w:rPr>
                <w:rFonts w:ascii="Lucida Sans Unicode" w:eastAsia="Times New Roman" w:hAnsi="Lucida Sans Unicode" w:cs="Lucida Sans Unicode"/>
                <w:b/>
                <w:bCs/>
                <w:color w:val="000000"/>
                <w:sz w:val="18"/>
                <w:szCs w:val="18"/>
                <w:lang w:eastAsia="es-MX"/>
              </w:rPr>
            </w:pPr>
          </w:p>
        </w:tc>
      </w:tr>
      <w:tr w:rsidR="004A3AD2" w:rsidRPr="00B36B41" w14:paraId="17DBABBB" w14:textId="77777777" w:rsidTr="004A3AD2">
        <w:trPr>
          <w:trHeight w:val="476"/>
        </w:trPr>
        <w:tc>
          <w:tcPr>
            <w:tcW w:w="1410" w:type="dxa"/>
            <w:vMerge/>
            <w:vAlign w:val="center"/>
            <w:hideMark/>
          </w:tcPr>
          <w:p w14:paraId="04473993"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3B78798B"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p>
        </w:tc>
      </w:tr>
      <w:tr w:rsidR="004A3AD2" w:rsidRPr="00B36B41" w14:paraId="7E57B2FC" w14:textId="77777777" w:rsidTr="004A3AD2">
        <w:trPr>
          <w:trHeight w:val="672"/>
        </w:trPr>
        <w:tc>
          <w:tcPr>
            <w:tcW w:w="1410" w:type="dxa"/>
            <w:shd w:val="clear" w:color="auto" w:fill="D9D9D9" w:themeFill="background1" w:themeFillShade="D9"/>
            <w:vAlign w:val="center"/>
            <w:hideMark/>
          </w:tcPr>
          <w:p w14:paraId="6157DD6E"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02D69D28" w14:textId="77777777" w:rsidR="004A3AD2" w:rsidRPr="00B36B41" w:rsidRDefault="004A3AD2" w:rsidP="004A3AD2">
            <w:pPr>
              <w:jc w:val="both"/>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En trámite, toda vez que se encuentra pendiente la realización de aquellas diligencias que se estimen pertinentes para la debida integración del procedimiento.</w:t>
            </w:r>
          </w:p>
        </w:tc>
      </w:tr>
    </w:tbl>
    <w:p w14:paraId="38DAE736" w14:textId="0F87589D" w:rsidR="009F3A3A" w:rsidRPr="00B36B41" w:rsidRDefault="009F3A3A">
      <w:pPr>
        <w:spacing w:after="160" w:line="259" w:lineRule="auto"/>
        <w:rPr>
          <w:rFonts w:ascii="Lucida Sans Unicode" w:eastAsia="Times New Roman" w:hAnsi="Lucida Sans Unicode" w:cs="Lucida Sans Unicode"/>
          <w:kern w:val="0"/>
          <w:sz w:val="20"/>
          <w:szCs w:val="20"/>
          <w:lang w:eastAsia="es-ES"/>
          <w14:ligatures w14:val="none"/>
        </w:rPr>
      </w:pPr>
    </w:p>
    <w:tbl>
      <w:tblPr>
        <w:tblpPr w:leftFromText="141" w:rightFromText="141" w:vertAnchor="page" w:horzAnchor="margin" w:tblpY="2555"/>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4A3AD2" w:rsidRPr="00B36B41" w14:paraId="48996AC1" w14:textId="77777777" w:rsidTr="004A3AD2">
        <w:trPr>
          <w:trHeight w:val="882"/>
        </w:trPr>
        <w:tc>
          <w:tcPr>
            <w:tcW w:w="9326" w:type="dxa"/>
            <w:gridSpan w:val="4"/>
            <w:shd w:val="clear" w:color="auto" w:fill="23BBB4"/>
            <w:noWrap/>
            <w:vAlign w:val="center"/>
          </w:tcPr>
          <w:p w14:paraId="71439433"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hAnsi="Lucida Sans Unicode" w:cs="Lucida Sans Unicode"/>
                <w:noProof/>
                <w:sz w:val="18"/>
                <w:szCs w:val="18"/>
                <w:lang w:val="es-MX" w:eastAsia="es-MX"/>
              </w:rPr>
              <w:lastRenderedPageBreak/>
              <w:drawing>
                <wp:inline distT="0" distB="0" distL="0" distR="0" wp14:anchorId="145454B1" wp14:editId="0241C3C6">
                  <wp:extent cx="569865" cy="304800"/>
                  <wp:effectExtent l="0" t="0" r="1905" b="0"/>
                  <wp:docPr id="123441424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B36B41">
              <w:rPr>
                <w:rFonts w:ascii="Lucida Sans Unicode" w:hAnsi="Lucida Sans Unicode" w:cs="Lucida Sans Unicode"/>
                <w:sz w:val="18"/>
                <w:szCs w:val="18"/>
              </w:rPr>
              <w:tab/>
              <w:t xml:space="preserve">   </w:t>
            </w:r>
            <w:r w:rsidRPr="00B36B41">
              <w:rPr>
                <w:rFonts w:ascii="Lucida Sans Unicode" w:eastAsia="Times New Roman" w:hAnsi="Lucida Sans Unicode" w:cs="Lucida Sans Unicode"/>
                <w:b/>
                <w:bCs/>
                <w:color w:val="000000"/>
                <w:sz w:val="18"/>
                <w:szCs w:val="18"/>
                <w:lang w:eastAsia="es-MX"/>
              </w:rPr>
              <w:t xml:space="preserve"> INFORME DE VIOLENCIA POLÍTICA – DICIEMBRE 2024-FEBRERO 2025</w:t>
            </w:r>
          </w:p>
        </w:tc>
      </w:tr>
      <w:tr w:rsidR="004A3AD2" w:rsidRPr="00B36B41" w14:paraId="0491C17E" w14:textId="77777777" w:rsidTr="004A3AD2">
        <w:trPr>
          <w:trHeight w:val="627"/>
        </w:trPr>
        <w:tc>
          <w:tcPr>
            <w:tcW w:w="9326" w:type="dxa"/>
            <w:gridSpan w:val="4"/>
            <w:shd w:val="clear" w:color="auto" w:fill="0DA7B7"/>
            <w:noWrap/>
            <w:vAlign w:val="center"/>
            <w:hideMark/>
          </w:tcPr>
          <w:p w14:paraId="40A13C44"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DATOS GENERALES</w:t>
            </w:r>
          </w:p>
        </w:tc>
      </w:tr>
      <w:tr w:rsidR="004A3AD2" w:rsidRPr="00B36B41" w14:paraId="572836FA" w14:textId="77777777" w:rsidTr="004A3AD2">
        <w:trPr>
          <w:trHeight w:val="795"/>
        </w:trPr>
        <w:tc>
          <w:tcPr>
            <w:tcW w:w="1410" w:type="dxa"/>
            <w:vMerge w:val="restart"/>
            <w:shd w:val="clear" w:color="auto" w:fill="D9D9D9" w:themeFill="background1" w:themeFillShade="D9"/>
            <w:vAlign w:val="center"/>
            <w:hideMark/>
          </w:tcPr>
          <w:p w14:paraId="66B8A882"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552563BC"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16 de enero</w:t>
            </w:r>
          </w:p>
        </w:tc>
        <w:tc>
          <w:tcPr>
            <w:tcW w:w="3325" w:type="dxa"/>
            <w:shd w:val="clear" w:color="auto" w:fill="D1D1D1" w:themeFill="background2" w:themeFillShade="E6"/>
            <w:noWrap/>
            <w:vAlign w:val="center"/>
            <w:hideMark/>
          </w:tcPr>
          <w:p w14:paraId="166FFB57"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6109FC7D"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00080</w:t>
            </w:r>
          </w:p>
        </w:tc>
      </w:tr>
      <w:tr w:rsidR="004A3AD2" w:rsidRPr="00B36B41" w14:paraId="6345881F" w14:textId="77777777" w:rsidTr="004A3AD2">
        <w:trPr>
          <w:trHeight w:val="708"/>
        </w:trPr>
        <w:tc>
          <w:tcPr>
            <w:tcW w:w="1410" w:type="dxa"/>
            <w:vMerge/>
            <w:vAlign w:val="center"/>
            <w:hideMark/>
          </w:tcPr>
          <w:p w14:paraId="3CD2006B"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1D1D1" w:themeFill="background2" w:themeFillShade="E6"/>
            <w:vAlign w:val="center"/>
            <w:hideMark/>
          </w:tcPr>
          <w:p w14:paraId="5F66DC6A"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0822BCA8"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37AC2CF5"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PSE-VPG-003/2025</w:t>
            </w:r>
          </w:p>
        </w:tc>
      </w:tr>
      <w:tr w:rsidR="004A3AD2" w:rsidRPr="00B36B41" w14:paraId="766055A6" w14:textId="77777777" w:rsidTr="004A3AD2">
        <w:trPr>
          <w:trHeight w:val="504"/>
        </w:trPr>
        <w:tc>
          <w:tcPr>
            <w:tcW w:w="1410" w:type="dxa"/>
            <w:vMerge w:val="restart"/>
            <w:shd w:val="clear" w:color="auto" w:fill="D9D9D9" w:themeFill="background1" w:themeFillShade="D9"/>
            <w:vAlign w:val="center"/>
            <w:hideMark/>
          </w:tcPr>
          <w:p w14:paraId="7D83F449" w14:textId="77777777" w:rsidR="004A3AD2" w:rsidRPr="00B36B41" w:rsidRDefault="004A3AD2" w:rsidP="004A3AD2">
            <w:pPr>
              <w:ind w:left="-70"/>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4A3F8B5B"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 xml:space="preserve">Oficialía de Partes </w:t>
            </w:r>
          </w:p>
        </w:tc>
        <w:tc>
          <w:tcPr>
            <w:tcW w:w="3325" w:type="dxa"/>
            <w:shd w:val="clear" w:color="auto" w:fill="D9D9D9" w:themeFill="background1" w:themeFillShade="D9"/>
            <w:vAlign w:val="center"/>
            <w:hideMark/>
          </w:tcPr>
          <w:p w14:paraId="02D1FF33"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4D37F289"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No</w:t>
            </w:r>
          </w:p>
        </w:tc>
      </w:tr>
      <w:tr w:rsidR="004A3AD2" w:rsidRPr="00B36B41" w14:paraId="07C62074" w14:textId="77777777" w:rsidTr="004A3AD2">
        <w:trPr>
          <w:trHeight w:val="762"/>
        </w:trPr>
        <w:tc>
          <w:tcPr>
            <w:tcW w:w="1410" w:type="dxa"/>
            <w:vMerge/>
            <w:vAlign w:val="center"/>
            <w:hideMark/>
          </w:tcPr>
          <w:p w14:paraId="68C2B704"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10F3FC15"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7B1A6D1E"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3FD920A5"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No</w:t>
            </w:r>
          </w:p>
        </w:tc>
      </w:tr>
      <w:tr w:rsidR="004A3AD2" w:rsidRPr="00B36B41" w14:paraId="2BEF251E" w14:textId="77777777" w:rsidTr="004A3AD2">
        <w:trPr>
          <w:trHeight w:val="419"/>
        </w:trPr>
        <w:tc>
          <w:tcPr>
            <w:tcW w:w="9326" w:type="dxa"/>
            <w:gridSpan w:val="4"/>
            <w:shd w:val="clear" w:color="auto" w:fill="0DA7B7"/>
            <w:noWrap/>
            <w:vAlign w:val="center"/>
            <w:hideMark/>
          </w:tcPr>
          <w:p w14:paraId="56D7B2B1"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TRÁMITE</w:t>
            </w:r>
          </w:p>
        </w:tc>
      </w:tr>
      <w:tr w:rsidR="004A3AD2" w:rsidRPr="00B36B41" w14:paraId="6D60DEA6" w14:textId="77777777" w:rsidTr="004A3AD2">
        <w:trPr>
          <w:trHeight w:val="647"/>
        </w:trPr>
        <w:tc>
          <w:tcPr>
            <w:tcW w:w="1410" w:type="dxa"/>
            <w:vMerge w:val="restart"/>
            <w:shd w:val="clear" w:color="auto" w:fill="D9D9D9" w:themeFill="background1" w:themeFillShade="D9"/>
            <w:vAlign w:val="center"/>
            <w:hideMark/>
          </w:tcPr>
          <w:p w14:paraId="106FAA32"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26E0FFC8" w14:textId="1F545B39" w:rsidR="004A3AD2" w:rsidRPr="00B36B41" w:rsidRDefault="004A3AD2" w:rsidP="004A3AD2">
            <w:pPr>
              <w:jc w:val="both"/>
              <w:rPr>
                <w:rFonts w:ascii="Lucida Sans Unicode" w:hAnsi="Lucida Sans Unicode" w:cs="Lucida Sans Unicode"/>
                <w:color w:val="000000" w:themeColor="text1"/>
                <w:sz w:val="18"/>
                <w:szCs w:val="18"/>
              </w:rPr>
            </w:pPr>
            <w:r w:rsidRPr="00B36B41">
              <w:rPr>
                <w:rFonts w:ascii="Lucida Sans Unicode" w:hAnsi="Lucida Sans Unicode" w:cs="Lucida Sans Unicode"/>
                <w:color w:val="000000" w:themeColor="text1"/>
                <w:sz w:val="18"/>
                <w:szCs w:val="18"/>
              </w:rPr>
              <w:t>El procedimiento inició con el escrito de queja presentado ante la Oficialía de Partes de este Instituto, por la dirigente de un partido político, quien señala haber sufrido violencia política contra las mujeres en razón de género, por parte de una servidora pública, quien refiere realizó manifestaciones en diversas rueda</w:t>
            </w:r>
            <w:r w:rsidR="00B36B41" w:rsidRPr="00B36B41">
              <w:rPr>
                <w:rFonts w:ascii="Lucida Sans Unicode" w:hAnsi="Lucida Sans Unicode" w:cs="Lucida Sans Unicode"/>
                <w:color w:val="000000" w:themeColor="text1"/>
                <w:sz w:val="18"/>
                <w:szCs w:val="18"/>
              </w:rPr>
              <w:t>s</w:t>
            </w:r>
            <w:r w:rsidRPr="00B36B41">
              <w:rPr>
                <w:rFonts w:ascii="Lucida Sans Unicode" w:hAnsi="Lucida Sans Unicode" w:cs="Lucida Sans Unicode"/>
                <w:color w:val="000000" w:themeColor="text1"/>
                <w:sz w:val="18"/>
                <w:szCs w:val="18"/>
              </w:rPr>
              <w:t xml:space="preserve"> de prensa donde a su decir, se lesiona y daña su dignidad e integridad de mujer, situándola en una posición de subordinación respecto a otro dirigente partidista, al señalar que la promovente le rinde cuentas y recibe instrucciones para actuar.</w:t>
            </w:r>
          </w:p>
          <w:p w14:paraId="20C1574D" w14:textId="77777777" w:rsidR="004A3AD2" w:rsidRPr="00B36B41" w:rsidRDefault="004A3AD2" w:rsidP="004A3AD2">
            <w:pPr>
              <w:jc w:val="both"/>
              <w:rPr>
                <w:rFonts w:ascii="Lucida Sans Unicode" w:eastAsia="Times New Roman" w:hAnsi="Lucida Sans Unicode" w:cs="Lucida Sans Unicode"/>
                <w:bCs/>
                <w:color w:val="000000"/>
                <w:sz w:val="18"/>
                <w:szCs w:val="18"/>
                <w:lang w:eastAsia="es-MX"/>
              </w:rPr>
            </w:pPr>
          </w:p>
          <w:p w14:paraId="343EEEEE" w14:textId="77777777" w:rsidR="004A3AD2" w:rsidRPr="00B36B41" w:rsidRDefault="004A3AD2" w:rsidP="004A3AD2">
            <w:pPr>
              <w:jc w:val="both"/>
              <w:rPr>
                <w:rFonts w:ascii="Lucida Sans Unicode" w:hAnsi="Lucida Sans Unicode" w:cs="Lucida Sans Unicode"/>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 xml:space="preserve">MEDIDAS CAUTELARES Y OTRAS ACCIONES: </w:t>
            </w:r>
            <w:r w:rsidRPr="00B36B41">
              <w:rPr>
                <w:rFonts w:ascii="Lucida Sans Unicode" w:eastAsia="Times New Roman" w:hAnsi="Lucida Sans Unicode" w:cs="Lucida Sans Unicode"/>
                <w:color w:val="000000"/>
                <w:sz w:val="18"/>
                <w:szCs w:val="18"/>
                <w:lang w:eastAsia="es-MX"/>
              </w:rPr>
              <w:t xml:space="preserve"> </w:t>
            </w:r>
            <w:r w:rsidRPr="00B36B41">
              <w:t xml:space="preserve"> </w:t>
            </w:r>
            <w:r w:rsidRPr="00B36B41">
              <w:rPr>
                <w:rFonts w:ascii="Lucida Sans Unicode" w:eastAsia="Times New Roman" w:hAnsi="Lucida Sans Unicode" w:cs="Lucida Sans Unicode"/>
                <w:color w:val="000000"/>
                <w:sz w:val="18"/>
                <w:szCs w:val="18"/>
                <w:lang w:eastAsia="es-MX"/>
              </w:rPr>
              <w:t>En seguimiento al Protocolo del Instituto Electoral y de Participación Ciudadana del Estado de Jalisco para la atención de las víctimas y la elaboración del análisis de riesgo en los casos de violencia política contra las mujeres en razón de género, así como de las constancias que obran en el expediente, se determinó dar vista con copias certificadas del escrito de denuncia a la Fiscalía Especializada en Materia de Delitos Electorales del Estado de Jalisco y la Coordinación General del OPD denominado Red de Centros de Justicia para las Mujeres del Estado de Jalisco.</w:t>
            </w:r>
            <w:r w:rsidRPr="00B36B41">
              <w:rPr>
                <w:rFonts w:ascii="Lucida Sans Unicode" w:hAnsi="Lucida Sans Unicode" w:cs="Lucida Sans Unicode"/>
                <w:spacing w:val="-3"/>
                <w:sz w:val="18"/>
                <w:szCs w:val="18"/>
                <w:lang w:eastAsia="ar-SA"/>
              </w:rPr>
              <w:t xml:space="preserve"> Además, se aplicó a la denunciante el Cuestionario de Evaluación de análisis de riesgo. </w:t>
            </w:r>
            <w:r w:rsidRPr="00B36B41">
              <w:rPr>
                <w:rFonts w:ascii="Lucida Sans Unicode" w:hAnsi="Lucida Sans Unicode" w:cs="Lucida Sans Unicode"/>
                <w:color w:val="000000" w:themeColor="text1"/>
                <w:sz w:val="17"/>
                <w:szCs w:val="17"/>
              </w:rPr>
              <w:t xml:space="preserve"> </w:t>
            </w:r>
            <w:r w:rsidRPr="00B36B41">
              <w:rPr>
                <w:rFonts w:ascii="Lucida Sans Unicode" w:hAnsi="Lucida Sans Unicode" w:cs="Lucida Sans Unicode"/>
                <w:spacing w:val="-3"/>
                <w:sz w:val="18"/>
                <w:szCs w:val="18"/>
                <w:lang w:eastAsia="ar-SA"/>
              </w:rPr>
              <w:t>Finalmente, se encuentra pendiente la determinación por parte de la Secretaría Ejecutiva de este organismo electoral, para el caso de que se estime necesario el dictado de una medida cautelar que sea propuesta a la Comisión de Quejas y Denuncias.</w:t>
            </w:r>
          </w:p>
        </w:tc>
      </w:tr>
      <w:tr w:rsidR="004A3AD2" w:rsidRPr="00B36B41" w14:paraId="65188C27" w14:textId="77777777" w:rsidTr="004A3AD2">
        <w:trPr>
          <w:trHeight w:val="504"/>
        </w:trPr>
        <w:tc>
          <w:tcPr>
            <w:tcW w:w="1410" w:type="dxa"/>
            <w:vMerge/>
            <w:vAlign w:val="center"/>
          </w:tcPr>
          <w:p w14:paraId="384A7D5E"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1CB84AC1" w14:textId="77777777" w:rsidR="004A3AD2" w:rsidRPr="00B36B41" w:rsidRDefault="004A3AD2" w:rsidP="004A3AD2">
            <w:pPr>
              <w:jc w:val="both"/>
              <w:rPr>
                <w:rFonts w:ascii="Lucida Sans Unicode" w:eastAsia="Times New Roman" w:hAnsi="Lucida Sans Unicode" w:cs="Lucida Sans Unicode"/>
                <w:b/>
                <w:bCs/>
                <w:color w:val="000000"/>
                <w:sz w:val="18"/>
                <w:szCs w:val="18"/>
                <w:lang w:eastAsia="es-MX"/>
              </w:rPr>
            </w:pPr>
          </w:p>
        </w:tc>
      </w:tr>
      <w:tr w:rsidR="004A3AD2" w:rsidRPr="00B36B41" w14:paraId="2962E84A" w14:textId="77777777" w:rsidTr="004A3AD2">
        <w:trPr>
          <w:trHeight w:val="476"/>
        </w:trPr>
        <w:tc>
          <w:tcPr>
            <w:tcW w:w="1410" w:type="dxa"/>
            <w:vMerge/>
            <w:vAlign w:val="center"/>
            <w:hideMark/>
          </w:tcPr>
          <w:p w14:paraId="79C59D4A"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2D301A04"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p>
        </w:tc>
      </w:tr>
      <w:tr w:rsidR="004A3AD2" w:rsidRPr="00B36B41" w14:paraId="6CFBD62C" w14:textId="77777777" w:rsidTr="004A3AD2">
        <w:trPr>
          <w:trHeight w:val="672"/>
        </w:trPr>
        <w:tc>
          <w:tcPr>
            <w:tcW w:w="1410" w:type="dxa"/>
            <w:shd w:val="clear" w:color="auto" w:fill="D9D9D9" w:themeFill="background1" w:themeFillShade="D9"/>
            <w:vAlign w:val="center"/>
            <w:hideMark/>
          </w:tcPr>
          <w:p w14:paraId="52763ABE"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1CB87F64" w14:textId="77777777" w:rsidR="004A3AD2" w:rsidRPr="00B36B41" w:rsidRDefault="004A3AD2" w:rsidP="004A3AD2">
            <w:pPr>
              <w:jc w:val="both"/>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En trámite, toda vez que se encuentra pendiente la realización de aquellas diligencias que se estimen pertinentes para la debida integración del procedimiento.</w:t>
            </w:r>
          </w:p>
        </w:tc>
      </w:tr>
    </w:tbl>
    <w:p w14:paraId="7F47A8BB" w14:textId="7B210298" w:rsidR="00A80A9C" w:rsidRPr="00B36B41" w:rsidRDefault="00A80A9C">
      <w:pPr>
        <w:spacing w:after="160" w:line="259" w:lineRule="auto"/>
        <w:rPr>
          <w:rFonts w:ascii="Lucida Sans Unicode" w:eastAsia="Times New Roman" w:hAnsi="Lucida Sans Unicode" w:cs="Lucida Sans Unicode"/>
          <w:kern w:val="0"/>
          <w:sz w:val="20"/>
          <w:szCs w:val="20"/>
          <w:lang w:eastAsia="es-ES"/>
          <w14:ligatures w14:val="none"/>
        </w:rPr>
      </w:pPr>
      <w:r w:rsidRPr="00B36B41">
        <w:rPr>
          <w:rFonts w:ascii="Lucida Sans Unicode" w:eastAsia="Times New Roman" w:hAnsi="Lucida Sans Unicode" w:cs="Lucida Sans Unicode"/>
          <w:kern w:val="0"/>
          <w:sz w:val="20"/>
          <w:szCs w:val="20"/>
          <w:lang w:eastAsia="es-ES"/>
          <w14:ligatures w14:val="none"/>
        </w:rPr>
        <w:br w:type="page"/>
      </w:r>
    </w:p>
    <w:tbl>
      <w:tblPr>
        <w:tblpPr w:leftFromText="141" w:rightFromText="141" w:vertAnchor="page" w:horzAnchor="margin" w:tblpY="2230"/>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4A3AD2" w:rsidRPr="00B36B41" w14:paraId="4B4C94E8" w14:textId="77777777" w:rsidTr="004A3AD2">
        <w:trPr>
          <w:trHeight w:val="882"/>
        </w:trPr>
        <w:tc>
          <w:tcPr>
            <w:tcW w:w="9326" w:type="dxa"/>
            <w:gridSpan w:val="4"/>
            <w:shd w:val="clear" w:color="auto" w:fill="23BBB4"/>
            <w:noWrap/>
            <w:vAlign w:val="center"/>
          </w:tcPr>
          <w:p w14:paraId="79A1B292"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hAnsi="Lucida Sans Unicode" w:cs="Lucida Sans Unicode"/>
                <w:noProof/>
                <w:sz w:val="18"/>
                <w:szCs w:val="18"/>
                <w:lang w:val="es-MX" w:eastAsia="es-MX"/>
              </w:rPr>
              <w:lastRenderedPageBreak/>
              <w:drawing>
                <wp:inline distT="0" distB="0" distL="0" distR="0" wp14:anchorId="68E731EB" wp14:editId="0872FDAF">
                  <wp:extent cx="569865" cy="304800"/>
                  <wp:effectExtent l="0" t="0" r="1905" b="0"/>
                  <wp:docPr id="16824759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B36B41">
              <w:rPr>
                <w:rFonts w:ascii="Lucida Sans Unicode" w:hAnsi="Lucida Sans Unicode" w:cs="Lucida Sans Unicode"/>
                <w:sz w:val="18"/>
                <w:szCs w:val="18"/>
              </w:rPr>
              <w:tab/>
              <w:t xml:space="preserve">   </w:t>
            </w:r>
            <w:r w:rsidRPr="00B36B41">
              <w:rPr>
                <w:rFonts w:ascii="Lucida Sans Unicode" w:eastAsia="Times New Roman" w:hAnsi="Lucida Sans Unicode" w:cs="Lucida Sans Unicode"/>
                <w:b/>
                <w:bCs/>
                <w:color w:val="000000"/>
                <w:sz w:val="18"/>
                <w:szCs w:val="18"/>
                <w:lang w:eastAsia="es-MX"/>
              </w:rPr>
              <w:t xml:space="preserve"> INFORME DE VIOLENCIA POLÍTICA – DICIEMBRE 2024-FEBRERO 2025</w:t>
            </w:r>
          </w:p>
        </w:tc>
      </w:tr>
      <w:tr w:rsidR="004A3AD2" w:rsidRPr="00B36B41" w14:paraId="22780274" w14:textId="77777777" w:rsidTr="004A3AD2">
        <w:trPr>
          <w:trHeight w:val="627"/>
        </w:trPr>
        <w:tc>
          <w:tcPr>
            <w:tcW w:w="9326" w:type="dxa"/>
            <w:gridSpan w:val="4"/>
            <w:shd w:val="clear" w:color="auto" w:fill="0DA7B7"/>
            <w:noWrap/>
            <w:vAlign w:val="center"/>
            <w:hideMark/>
          </w:tcPr>
          <w:p w14:paraId="53F96A83"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DATOS GENERALES</w:t>
            </w:r>
          </w:p>
        </w:tc>
      </w:tr>
      <w:tr w:rsidR="004A3AD2" w:rsidRPr="00B36B41" w14:paraId="0615DE93" w14:textId="77777777" w:rsidTr="004A3AD2">
        <w:trPr>
          <w:trHeight w:val="795"/>
        </w:trPr>
        <w:tc>
          <w:tcPr>
            <w:tcW w:w="1410" w:type="dxa"/>
            <w:vMerge w:val="restart"/>
            <w:shd w:val="clear" w:color="auto" w:fill="D9D9D9" w:themeFill="background1" w:themeFillShade="D9"/>
            <w:vAlign w:val="center"/>
            <w:hideMark/>
          </w:tcPr>
          <w:p w14:paraId="7102CDF7"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13A474EB"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16 de enero</w:t>
            </w:r>
          </w:p>
        </w:tc>
        <w:tc>
          <w:tcPr>
            <w:tcW w:w="3325" w:type="dxa"/>
            <w:shd w:val="clear" w:color="auto" w:fill="D1D1D1" w:themeFill="background2" w:themeFillShade="E6"/>
            <w:noWrap/>
            <w:vAlign w:val="center"/>
            <w:hideMark/>
          </w:tcPr>
          <w:p w14:paraId="27261C56"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7C19D539"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00081</w:t>
            </w:r>
          </w:p>
        </w:tc>
      </w:tr>
      <w:tr w:rsidR="004A3AD2" w:rsidRPr="00B36B41" w14:paraId="49CAC9BC" w14:textId="77777777" w:rsidTr="004A3AD2">
        <w:trPr>
          <w:trHeight w:val="708"/>
        </w:trPr>
        <w:tc>
          <w:tcPr>
            <w:tcW w:w="1410" w:type="dxa"/>
            <w:vMerge/>
            <w:vAlign w:val="center"/>
            <w:hideMark/>
          </w:tcPr>
          <w:p w14:paraId="1008726A"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1D1D1" w:themeFill="background2" w:themeFillShade="E6"/>
            <w:vAlign w:val="center"/>
            <w:hideMark/>
          </w:tcPr>
          <w:p w14:paraId="2F1A0B26"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152A84F4"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1B3B3772"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PSE-VPG-004/2025</w:t>
            </w:r>
          </w:p>
        </w:tc>
      </w:tr>
      <w:tr w:rsidR="004A3AD2" w:rsidRPr="00B36B41" w14:paraId="2E0F21C9" w14:textId="77777777" w:rsidTr="004A3AD2">
        <w:trPr>
          <w:trHeight w:val="504"/>
        </w:trPr>
        <w:tc>
          <w:tcPr>
            <w:tcW w:w="1410" w:type="dxa"/>
            <w:vMerge w:val="restart"/>
            <w:shd w:val="clear" w:color="auto" w:fill="D9D9D9" w:themeFill="background1" w:themeFillShade="D9"/>
            <w:vAlign w:val="center"/>
            <w:hideMark/>
          </w:tcPr>
          <w:p w14:paraId="03AA096B" w14:textId="77777777" w:rsidR="004A3AD2" w:rsidRPr="00B36B41" w:rsidRDefault="004A3AD2" w:rsidP="004A3AD2">
            <w:pPr>
              <w:ind w:left="-70"/>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2D37F25D"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themeColor="text1"/>
                <w:sz w:val="18"/>
                <w:szCs w:val="18"/>
                <w:lang w:eastAsia="es-MX"/>
              </w:rPr>
              <w:t xml:space="preserve">Oficialía de Partes </w:t>
            </w:r>
          </w:p>
        </w:tc>
        <w:tc>
          <w:tcPr>
            <w:tcW w:w="3325" w:type="dxa"/>
            <w:shd w:val="clear" w:color="auto" w:fill="D9D9D9" w:themeFill="background1" w:themeFillShade="D9"/>
            <w:vAlign w:val="center"/>
            <w:hideMark/>
          </w:tcPr>
          <w:p w14:paraId="56599EDE"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4730969F"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No</w:t>
            </w:r>
          </w:p>
        </w:tc>
      </w:tr>
      <w:tr w:rsidR="004A3AD2" w:rsidRPr="00B36B41" w14:paraId="55C42DD5" w14:textId="77777777" w:rsidTr="004A3AD2">
        <w:trPr>
          <w:trHeight w:val="762"/>
        </w:trPr>
        <w:tc>
          <w:tcPr>
            <w:tcW w:w="1410" w:type="dxa"/>
            <w:vMerge/>
            <w:vAlign w:val="center"/>
            <w:hideMark/>
          </w:tcPr>
          <w:p w14:paraId="158FF590"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4ECC4B1C"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0E6A5B0D"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2133A817"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No</w:t>
            </w:r>
          </w:p>
        </w:tc>
      </w:tr>
      <w:tr w:rsidR="004A3AD2" w:rsidRPr="00B36B41" w14:paraId="5D9DCA1C" w14:textId="77777777" w:rsidTr="004A3AD2">
        <w:trPr>
          <w:trHeight w:val="419"/>
        </w:trPr>
        <w:tc>
          <w:tcPr>
            <w:tcW w:w="9326" w:type="dxa"/>
            <w:gridSpan w:val="4"/>
            <w:shd w:val="clear" w:color="auto" w:fill="0DA7B7"/>
            <w:noWrap/>
            <w:vAlign w:val="center"/>
            <w:hideMark/>
          </w:tcPr>
          <w:p w14:paraId="621F160D"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TRÁMITE</w:t>
            </w:r>
          </w:p>
        </w:tc>
      </w:tr>
      <w:tr w:rsidR="004A3AD2" w:rsidRPr="00B36B41" w14:paraId="4F062DC1" w14:textId="77777777" w:rsidTr="004A3AD2">
        <w:trPr>
          <w:trHeight w:val="647"/>
        </w:trPr>
        <w:tc>
          <w:tcPr>
            <w:tcW w:w="1410" w:type="dxa"/>
            <w:vMerge w:val="restart"/>
            <w:shd w:val="clear" w:color="auto" w:fill="D9D9D9" w:themeFill="background1" w:themeFillShade="D9"/>
            <w:vAlign w:val="center"/>
            <w:hideMark/>
          </w:tcPr>
          <w:p w14:paraId="095F88C4"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310E6C98" w14:textId="77777777" w:rsidR="004A3AD2" w:rsidRPr="00B36B41" w:rsidRDefault="004A3AD2" w:rsidP="004A3AD2">
            <w:pPr>
              <w:jc w:val="both"/>
              <w:rPr>
                <w:rFonts w:ascii="Lucida Sans Unicode" w:hAnsi="Lucida Sans Unicode" w:cs="Lucida Sans Unicode"/>
                <w:color w:val="000000" w:themeColor="text1"/>
                <w:sz w:val="18"/>
                <w:szCs w:val="18"/>
              </w:rPr>
            </w:pPr>
            <w:r w:rsidRPr="00B36B41">
              <w:rPr>
                <w:rFonts w:ascii="Lucida Sans Unicode" w:hAnsi="Lucida Sans Unicode" w:cs="Lucida Sans Unicode"/>
                <w:color w:val="000000" w:themeColor="text1"/>
                <w:sz w:val="18"/>
                <w:szCs w:val="18"/>
              </w:rPr>
              <w:t xml:space="preserve">El procedimiento inició con la denuncia de hechos que fuera remitida por la Fiscalía Especializada en Materia de Delitos Electorales, lo anterior al determinar que los hechos contenidos en la denuncia promovida por una regidora, podrían ser competencia de este Instituto Electoral. Del escrito, se desprende que la promovente se duele esencialmente de haber sufrido violencia política </w:t>
            </w:r>
            <w:proofErr w:type="gramStart"/>
            <w:r w:rsidRPr="00B36B41">
              <w:rPr>
                <w:rFonts w:ascii="Lucida Sans Unicode" w:hAnsi="Lucida Sans Unicode" w:cs="Lucida Sans Unicode"/>
                <w:color w:val="000000" w:themeColor="text1"/>
                <w:sz w:val="18"/>
                <w:szCs w:val="18"/>
              </w:rPr>
              <w:t>en razón de</w:t>
            </w:r>
            <w:proofErr w:type="gramEnd"/>
            <w:r w:rsidRPr="00B36B41">
              <w:rPr>
                <w:rFonts w:ascii="Lucida Sans Unicode" w:hAnsi="Lucida Sans Unicode" w:cs="Lucida Sans Unicode"/>
                <w:color w:val="000000" w:themeColor="text1"/>
                <w:sz w:val="18"/>
                <w:szCs w:val="18"/>
              </w:rPr>
              <w:t xml:space="preserve"> género por parte del presidente municipal y diversas personas regidoras, pues, a su decir, no se le ha permitido ejercer libremente el cargo tanto en la toma de protesta del ayuntamiento, como en la primera sesión ordinaria del cabildo. </w:t>
            </w:r>
          </w:p>
          <w:p w14:paraId="1168CF33" w14:textId="77777777" w:rsidR="004A3AD2" w:rsidRPr="00B36B41" w:rsidRDefault="004A3AD2" w:rsidP="004A3AD2">
            <w:pPr>
              <w:jc w:val="both"/>
              <w:rPr>
                <w:rFonts w:ascii="Lucida Sans Unicode" w:hAnsi="Lucida Sans Unicode" w:cs="Lucida Sans Unicode"/>
                <w:color w:val="000000" w:themeColor="text1"/>
                <w:sz w:val="18"/>
                <w:szCs w:val="18"/>
              </w:rPr>
            </w:pPr>
            <w:r w:rsidRPr="00B36B41">
              <w:rPr>
                <w:rFonts w:ascii="Lucida Sans Unicode" w:hAnsi="Lucida Sans Unicode" w:cs="Lucida Sans Unicode"/>
                <w:color w:val="000000" w:themeColor="text1"/>
                <w:sz w:val="18"/>
                <w:szCs w:val="18"/>
              </w:rPr>
              <w:t xml:space="preserve">Señala, además, </w:t>
            </w:r>
            <w:proofErr w:type="gramStart"/>
            <w:r w:rsidRPr="00B36B41">
              <w:rPr>
                <w:rFonts w:ascii="Lucida Sans Unicode" w:hAnsi="Lucida Sans Unicode" w:cs="Lucida Sans Unicode"/>
                <w:color w:val="000000" w:themeColor="text1"/>
                <w:sz w:val="18"/>
                <w:szCs w:val="18"/>
              </w:rPr>
              <w:t>que</w:t>
            </w:r>
            <w:proofErr w:type="gramEnd"/>
            <w:r w:rsidRPr="00B36B41">
              <w:rPr>
                <w:rFonts w:ascii="Lucida Sans Unicode" w:hAnsi="Lucida Sans Unicode" w:cs="Lucida Sans Unicode"/>
                <w:color w:val="000000" w:themeColor="text1"/>
                <w:sz w:val="18"/>
                <w:szCs w:val="18"/>
              </w:rPr>
              <w:t xml:space="preserve"> durante el discurso realizado por el presidente municipal en una sesión solemne del ayuntamiento, fue intimidada y exhibida frente a la ciudadanía por las denuncias ciudadanas que ha presentado en el pasado.</w:t>
            </w:r>
          </w:p>
          <w:p w14:paraId="7CE1920B" w14:textId="77777777" w:rsidR="004A3AD2" w:rsidRPr="00B36B41" w:rsidRDefault="004A3AD2" w:rsidP="004A3AD2">
            <w:pPr>
              <w:jc w:val="both"/>
              <w:rPr>
                <w:rFonts w:ascii="Lucida Sans Unicode" w:eastAsia="Times New Roman" w:hAnsi="Lucida Sans Unicode" w:cs="Lucida Sans Unicode"/>
                <w:bCs/>
                <w:color w:val="000000"/>
                <w:sz w:val="18"/>
                <w:szCs w:val="18"/>
                <w:lang w:eastAsia="es-MX"/>
              </w:rPr>
            </w:pPr>
          </w:p>
          <w:p w14:paraId="74ACAAE0" w14:textId="77777777" w:rsidR="004A3AD2" w:rsidRPr="00B36B41" w:rsidRDefault="004A3AD2" w:rsidP="004A3AD2">
            <w:pPr>
              <w:jc w:val="both"/>
              <w:rPr>
                <w:rFonts w:ascii="Lucida Sans Unicode" w:hAnsi="Lucida Sans Unicode" w:cs="Lucida Sans Unicode"/>
                <w:spacing w:val="-3"/>
                <w:sz w:val="18"/>
                <w:szCs w:val="18"/>
                <w:lang w:eastAsia="ar-SA"/>
              </w:rPr>
            </w:pPr>
            <w:r w:rsidRPr="00B36B41">
              <w:rPr>
                <w:rFonts w:ascii="Lucida Sans Unicode" w:eastAsia="Times New Roman" w:hAnsi="Lucida Sans Unicode" w:cs="Lucida Sans Unicode"/>
                <w:b/>
                <w:bCs/>
                <w:color w:val="000000"/>
                <w:sz w:val="18"/>
                <w:szCs w:val="18"/>
                <w:lang w:eastAsia="es-MX"/>
              </w:rPr>
              <w:t>MEDIDAS CAUTELARES Y OTRAS ACCIONES</w:t>
            </w:r>
            <w:r w:rsidRPr="00B36B41">
              <w:t xml:space="preserve"> </w:t>
            </w:r>
            <w:r w:rsidRPr="00B36B41">
              <w:rPr>
                <w:rFonts w:ascii="Lucida Sans Unicode" w:eastAsia="Times New Roman" w:hAnsi="Lucida Sans Unicode" w:cs="Lucida Sans Unicode"/>
                <w:color w:val="000000"/>
                <w:sz w:val="18"/>
                <w:szCs w:val="18"/>
                <w:lang w:eastAsia="es-MX"/>
              </w:rPr>
              <w:t xml:space="preserve">En seguimiento al Protocolo del Instituto Electoral y de Participación Ciudadana del Estado de Jalisco para la atención de las víctimas y la elaboración del análisis de riesgo en los casos de violencia política contra las mujeres en razón de género, así como de las constancias que obran en el expediente, se determinó dar vista con copias certificadas, del escrito de denuncia a la Coordinación General del OPD denominado Red de Centros de Justicia para las Mujeres del Estado de Jalisco, </w:t>
            </w:r>
            <w:r w:rsidRPr="00B36B41">
              <w:rPr>
                <w:rFonts w:ascii="Lucida Sans Unicode" w:eastAsia="Times New Roman" w:hAnsi="Lucida Sans Unicode" w:cs="Lucida Sans Unicode"/>
                <w:bCs/>
                <w:color w:val="000000"/>
                <w:sz w:val="18"/>
                <w:szCs w:val="18"/>
                <w:lang w:val="es-MX" w:eastAsia="es-MX"/>
              </w:rPr>
              <w:t>la Comisión Ejecutiva Estatal de Atención a Víctimas del Estado de Jalisco y la Secretaría de Seguridad Pública, solicitando a esta última dependencia, el otorgamiento de las medidas de protección que estimara pertinentes.</w:t>
            </w:r>
            <w:r w:rsidRPr="00B36B41">
              <w:rPr>
                <w:rFonts w:ascii="Lucida Sans Unicode" w:hAnsi="Lucida Sans Unicode" w:cs="Lucida Sans Unicode"/>
                <w:spacing w:val="-3"/>
                <w:sz w:val="18"/>
                <w:szCs w:val="18"/>
                <w:lang w:eastAsia="ar-SA"/>
              </w:rPr>
              <w:t xml:space="preserve"> Además, se solicitó a la promovente su consentimiento para que la documentación remitida por la Fiscalía Especializada fuera tramitada como procedimiento sancionador especial en materia de violencia política de género, el cual fue otorgado por la promovente. </w:t>
            </w:r>
          </w:p>
          <w:p w14:paraId="1F244F62" w14:textId="77777777" w:rsidR="004A3AD2" w:rsidRPr="00B36B41" w:rsidRDefault="004A3AD2" w:rsidP="004A3AD2">
            <w:pPr>
              <w:jc w:val="both"/>
              <w:rPr>
                <w:rFonts w:ascii="Lucida Sans Unicode" w:hAnsi="Lucida Sans Unicode" w:cs="Lucida Sans Unicode"/>
                <w:color w:val="000000"/>
                <w:sz w:val="18"/>
                <w:szCs w:val="18"/>
                <w:lang w:eastAsia="es-MX"/>
              </w:rPr>
            </w:pPr>
            <w:r w:rsidRPr="00B36B41">
              <w:rPr>
                <w:rFonts w:ascii="Lucida Sans Unicode" w:hAnsi="Lucida Sans Unicode" w:cs="Lucida Sans Unicode"/>
                <w:spacing w:val="-3"/>
                <w:sz w:val="18"/>
                <w:szCs w:val="18"/>
                <w:lang w:eastAsia="ar-SA"/>
              </w:rPr>
              <w:t xml:space="preserve">Por otra parte, en aras de evitar la revictimización de la denunciante y la realización de declaraciones reiteradas, se determinó únicamente poner a disposición de la promovente la </w:t>
            </w:r>
            <w:r w:rsidRPr="00B36B41">
              <w:rPr>
                <w:rFonts w:ascii="Lucida Sans Unicode" w:hAnsi="Lucida Sans Unicode" w:cs="Lucida Sans Unicode"/>
                <w:spacing w:val="-3"/>
                <w:sz w:val="18"/>
                <w:szCs w:val="18"/>
                <w:lang w:eastAsia="ar-SA"/>
              </w:rPr>
              <w:lastRenderedPageBreak/>
              <w:t>aplicación del Cuestionario de Evaluación de Riesgo, para el caso que fuera su deseo realizarlo; ello, en razón que los hechos objeto de la denuncia se encuentran directamente relacionados con diverso procedimiento sancionador que fuera tramitado ante este instituto. Finalmente, se encuentra pendiente la determinación por parte de la Secretaría Ejecutiva de este organismo electoral, para el caso de que se estime necesario el dictado de una medida cautelar que sea propuesta a la Comisión de Quejas y Denuncias.</w:t>
            </w:r>
          </w:p>
        </w:tc>
      </w:tr>
      <w:tr w:rsidR="004A3AD2" w:rsidRPr="00B36B41" w14:paraId="573A4A10" w14:textId="77777777" w:rsidTr="004A3AD2">
        <w:trPr>
          <w:trHeight w:val="504"/>
        </w:trPr>
        <w:tc>
          <w:tcPr>
            <w:tcW w:w="1410" w:type="dxa"/>
            <w:vMerge/>
            <w:vAlign w:val="center"/>
          </w:tcPr>
          <w:p w14:paraId="3B162612"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5BBF5C06" w14:textId="77777777" w:rsidR="004A3AD2" w:rsidRPr="00B36B41" w:rsidRDefault="004A3AD2" w:rsidP="004A3AD2">
            <w:pPr>
              <w:jc w:val="both"/>
              <w:rPr>
                <w:rFonts w:ascii="Lucida Sans Unicode" w:eastAsia="Times New Roman" w:hAnsi="Lucida Sans Unicode" w:cs="Lucida Sans Unicode"/>
                <w:b/>
                <w:bCs/>
                <w:color w:val="000000"/>
                <w:sz w:val="18"/>
                <w:szCs w:val="18"/>
                <w:lang w:eastAsia="es-MX"/>
              </w:rPr>
            </w:pPr>
          </w:p>
        </w:tc>
      </w:tr>
      <w:tr w:rsidR="004A3AD2" w:rsidRPr="00B36B41" w14:paraId="2B5CA129" w14:textId="77777777" w:rsidTr="004A3AD2">
        <w:trPr>
          <w:trHeight w:val="476"/>
        </w:trPr>
        <w:tc>
          <w:tcPr>
            <w:tcW w:w="1410" w:type="dxa"/>
            <w:vMerge/>
            <w:vAlign w:val="center"/>
            <w:hideMark/>
          </w:tcPr>
          <w:p w14:paraId="723839A0"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7207ABF4"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p>
        </w:tc>
      </w:tr>
      <w:tr w:rsidR="004A3AD2" w:rsidRPr="00B36B41" w14:paraId="0F3E6CF8" w14:textId="77777777" w:rsidTr="004A3AD2">
        <w:trPr>
          <w:trHeight w:val="672"/>
        </w:trPr>
        <w:tc>
          <w:tcPr>
            <w:tcW w:w="1410" w:type="dxa"/>
            <w:shd w:val="clear" w:color="auto" w:fill="D9D9D9" w:themeFill="background1" w:themeFillShade="D9"/>
            <w:vAlign w:val="center"/>
            <w:hideMark/>
          </w:tcPr>
          <w:p w14:paraId="1B9F5C91"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4BAEE2C5" w14:textId="77777777" w:rsidR="004A3AD2" w:rsidRPr="00B36B41" w:rsidRDefault="004A3AD2" w:rsidP="004A3AD2">
            <w:pPr>
              <w:jc w:val="both"/>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En trámite, toda vez que se encuentra pendiente la realización de aquellas diligencias que se estimen pertinentes para la debida integración del procedimiento.</w:t>
            </w:r>
          </w:p>
        </w:tc>
      </w:tr>
    </w:tbl>
    <w:p w14:paraId="3C6D7A61" w14:textId="4EFCAA23" w:rsidR="00A80A9C" w:rsidRPr="00B36B41" w:rsidRDefault="00A80A9C">
      <w:pPr>
        <w:spacing w:after="160" w:line="259" w:lineRule="auto"/>
        <w:rPr>
          <w:rFonts w:ascii="Lucida Sans Unicode" w:eastAsia="Times New Roman" w:hAnsi="Lucida Sans Unicode" w:cs="Lucida Sans Unicode"/>
          <w:kern w:val="0"/>
          <w:sz w:val="20"/>
          <w:szCs w:val="20"/>
          <w:lang w:eastAsia="es-ES"/>
          <w14:ligatures w14:val="none"/>
        </w:rPr>
      </w:pPr>
      <w:r w:rsidRPr="00B36B41">
        <w:rPr>
          <w:rFonts w:ascii="Lucida Sans Unicode" w:eastAsia="Times New Roman" w:hAnsi="Lucida Sans Unicode" w:cs="Lucida Sans Unicode"/>
          <w:kern w:val="0"/>
          <w:sz w:val="20"/>
          <w:szCs w:val="20"/>
          <w:lang w:eastAsia="es-ES"/>
          <w14:ligatures w14:val="none"/>
        </w:rPr>
        <w:br w:type="page"/>
      </w:r>
    </w:p>
    <w:tbl>
      <w:tblPr>
        <w:tblpPr w:leftFromText="141" w:rightFromText="141" w:vertAnchor="page" w:horzAnchor="margin" w:tblpY="2079"/>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4A3AD2" w:rsidRPr="00B36B41" w14:paraId="38E58647" w14:textId="77777777" w:rsidTr="004A3AD2">
        <w:trPr>
          <w:trHeight w:val="882"/>
        </w:trPr>
        <w:tc>
          <w:tcPr>
            <w:tcW w:w="9326" w:type="dxa"/>
            <w:gridSpan w:val="4"/>
            <w:shd w:val="clear" w:color="auto" w:fill="23BBB4"/>
            <w:noWrap/>
            <w:vAlign w:val="center"/>
          </w:tcPr>
          <w:p w14:paraId="44E24E60"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hAnsi="Lucida Sans Unicode" w:cs="Lucida Sans Unicode"/>
                <w:noProof/>
                <w:sz w:val="18"/>
                <w:szCs w:val="18"/>
                <w:lang w:val="es-MX" w:eastAsia="es-MX"/>
              </w:rPr>
              <w:lastRenderedPageBreak/>
              <w:drawing>
                <wp:inline distT="0" distB="0" distL="0" distR="0" wp14:anchorId="5635D6E5" wp14:editId="6A81EEF3">
                  <wp:extent cx="569865" cy="304800"/>
                  <wp:effectExtent l="0" t="0" r="1905" b="0"/>
                  <wp:docPr id="48151564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B36B41">
              <w:rPr>
                <w:rFonts w:ascii="Lucida Sans Unicode" w:hAnsi="Lucida Sans Unicode" w:cs="Lucida Sans Unicode"/>
                <w:sz w:val="18"/>
                <w:szCs w:val="18"/>
              </w:rPr>
              <w:tab/>
              <w:t xml:space="preserve">   </w:t>
            </w:r>
            <w:r w:rsidRPr="00B36B41">
              <w:rPr>
                <w:rFonts w:ascii="Lucida Sans Unicode" w:eastAsia="Times New Roman" w:hAnsi="Lucida Sans Unicode" w:cs="Lucida Sans Unicode"/>
                <w:b/>
                <w:bCs/>
                <w:color w:val="000000"/>
                <w:sz w:val="18"/>
                <w:szCs w:val="18"/>
                <w:lang w:eastAsia="es-MX"/>
              </w:rPr>
              <w:t xml:space="preserve"> INFORME DE VIOLENCIA POLÍTICA – DICIEMBRE 2024-FEBRERO 2025</w:t>
            </w:r>
          </w:p>
        </w:tc>
      </w:tr>
      <w:tr w:rsidR="004A3AD2" w:rsidRPr="00B36B41" w14:paraId="07462FB6" w14:textId="77777777" w:rsidTr="004A3AD2">
        <w:trPr>
          <w:trHeight w:val="627"/>
        </w:trPr>
        <w:tc>
          <w:tcPr>
            <w:tcW w:w="9326" w:type="dxa"/>
            <w:gridSpan w:val="4"/>
            <w:shd w:val="clear" w:color="auto" w:fill="0DA7B7"/>
            <w:noWrap/>
            <w:vAlign w:val="center"/>
            <w:hideMark/>
          </w:tcPr>
          <w:p w14:paraId="585D1D9F"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DATOS GENERALES</w:t>
            </w:r>
          </w:p>
        </w:tc>
      </w:tr>
      <w:tr w:rsidR="004A3AD2" w:rsidRPr="00B36B41" w14:paraId="5B618E2E" w14:textId="77777777" w:rsidTr="004A3AD2">
        <w:trPr>
          <w:trHeight w:val="795"/>
        </w:trPr>
        <w:tc>
          <w:tcPr>
            <w:tcW w:w="1410" w:type="dxa"/>
            <w:vMerge w:val="restart"/>
            <w:shd w:val="clear" w:color="auto" w:fill="D9D9D9" w:themeFill="background1" w:themeFillShade="D9"/>
            <w:vAlign w:val="center"/>
            <w:hideMark/>
          </w:tcPr>
          <w:p w14:paraId="2AA10F84"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7FDD0FD8"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05 de febrero</w:t>
            </w:r>
          </w:p>
        </w:tc>
        <w:tc>
          <w:tcPr>
            <w:tcW w:w="3325" w:type="dxa"/>
            <w:shd w:val="clear" w:color="auto" w:fill="D1D1D1" w:themeFill="background2" w:themeFillShade="E6"/>
            <w:noWrap/>
            <w:vAlign w:val="center"/>
            <w:hideMark/>
          </w:tcPr>
          <w:p w14:paraId="5EB5C9F4"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7F117279"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00198</w:t>
            </w:r>
          </w:p>
        </w:tc>
      </w:tr>
      <w:tr w:rsidR="004A3AD2" w:rsidRPr="00B36B41" w14:paraId="7681902C" w14:textId="77777777" w:rsidTr="004A3AD2">
        <w:trPr>
          <w:trHeight w:val="708"/>
        </w:trPr>
        <w:tc>
          <w:tcPr>
            <w:tcW w:w="1410" w:type="dxa"/>
            <w:vMerge/>
            <w:vAlign w:val="center"/>
            <w:hideMark/>
          </w:tcPr>
          <w:p w14:paraId="48986F39"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1D1D1" w:themeFill="background2" w:themeFillShade="E6"/>
            <w:vAlign w:val="center"/>
            <w:hideMark/>
          </w:tcPr>
          <w:p w14:paraId="1AEFC8DB"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7BF949A7"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258B928A"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PSE-VPG-005/2025</w:t>
            </w:r>
          </w:p>
        </w:tc>
      </w:tr>
      <w:tr w:rsidR="004A3AD2" w:rsidRPr="00B36B41" w14:paraId="67C90EEA" w14:textId="77777777" w:rsidTr="004A3AD2">
        <w:trPr>
          <w:trHeight w:val="504"/>
        </w:trPr>
        <w:tc>
          <w:tcPr>
            <w:tcW w:w="1410" w:type="dxa"/>
            <w:vMerge w:val="restart"/>
            <w:shd w:val="clear" w:color="auto" w:fill="D9D9D9" w:themeFill="background1" w:themeFillShade="D9"/>
            <w:vAlign w:val="center"/>
            <w:hideMark/>
          </w:tcPr>
          <w:p w14:paraId="6384D23B" w14:textId="77777777" w:rsidR="004A3AD2" w:rsidRPr="00B36B41" w:rsidRDefault="004A3AD2" w:rsidP="004A3AD2">
            <w:pPr>
              <w:ind w:left="-70"/>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79821126"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themeColor="text1"/>
                <w:sz w:val="18"/>
                <w:szCs w:val="18"/>
                <w:lang w:eastAsia="es-MX"/>
              </w:rPr>
              <w:t xml:space="preserve">Oficialía de Partes </w:t>
            </w:r>
          </w:p>
        </w:tc>
        <w:tc>
          <w:tcPr>
            <w:tcW w:w="3325" w:type="dxa"/>
            <w:shd w:val="clear" w:color="auto" w:fill="D9D9D9" w:themeFill="background1" w:themeFillShade="D9"/>
            <w:vAlign w:val="center"/>
            <w:hideMark/>
          </w:tcPr>
          <w:p w14:paraId="0DD8D857"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52F04D0F"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No</w:t>
            </w:r>
          </w:p>
        </w:tc>
      </w:tr>
      <w:tr w:rsidR="004A3AD2" w:rsidRPr="00B36B41" w14:paraId="1A455899" w14:textId="77777777" w:rsidTr="004A3AD2">
        <w:trPr>
          <w:trHeight w:val="762"/>
        </w:trPr>
        <w:tc>
          <w:tcPr>
            <w:tcW w:w="1410" w:type="dxa"/>
            <w:vMerge/>
            <w:vAlign w:val="center"/>
            <w:hideMark/>
          </w:tcPr>
          <w:p w14:paraId="274E1860"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7A09EDE4"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69F84DEB"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75D22794"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No</w:t>
            </w:r>
          </w:p>
        </w:tc>
      </w:tr>
      <w:tr w:rsidR="004A3AD2" w:rsidRPr="00B36B41" w14:paraId="3AA42DE2" w14:textId="77777777" w:rsidTr="004A3AD2">
        <w:trPr>
          <w:trHeight w:val="419"/>
        </w:trPr>
        <w:tc>
          <w:tcPr>
            <w:tcW w:w="9326" w:type="dxa"/>
            <w:gridSpan w:val="4"/>
            <w:shd w:val="clear" w:color="auto" w:fill="0DA7B7"/>
            <w:noWrap/>
            <w:vAlign w:val="center"/>
            <w:hideMark/>
          </w:tcPr>
          <w:p w14:paraId="7164948F"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TRÁMITE</w:t>
            </w:r>
          </w:p>
        </w:tc>
      </w:tr>
      <w:tr w:rsidR="004A3AD2" w:rsidRPr="00B36B41" w14:paraId="1A0C5B11" w14:textId="77777777" w:rsidTr="004A3AD2">
        <w:trPr>
          <w:trHeight w:val="647"/>
        </w:trPr>
        <w:tc>
          <w:tcPr>
            <w:tcW w:w="1410" w:type="dxa"/>
            <w:vMerge w:val="restart"/>
            <w:shd w:val="clear" w:color="auto" w:fill="D9D9D9" w:themeFill="background1" w:themeFillShade="D9"/>
            <w:vAlign w:val="center"/>
            <w:hideMark/>
          </w:tcPr>
          <w:p w14:paraId="4780FB5C"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3A37E478" w14:textId="77777777" w:rsidR="004A3AD2" w:rsidRPr="00B36B41" w:rsidRDefault="004A3AD2" w:rsidP="004A3AD2">
            <w:pPr>
              <w:jc w:val="both"/>
              <w:rPr>
                <w:rFonts w:ascii="Lucida Sans Unicode" w:hAnsi="Lucida Sans Unicode" w:cs="Lucida Sans Unicode"/>
                <w:color w:val="000000" w:themeColor="text1"/>
                <w:sz w:val="18"/>
                <w:szCs w:val="18"/>
              </w:rPr>
            </w:pPr>
            <w:r w:rsidRPr="00B36B41">
              <w:rPr>
                <w:rFonts w:ascii="Lucida Sans Unicode" w:hAnsi="Lucida Sans Unicode" w:cs="Lucida Sans Unicode"/>
                <w:color w:val="000000" w:themeColor="text1"/>
                <w:sz w:val="18"/>
                <w:szCs w:val="18"/>
              </w:rPr>
              <w:t xml:space="preserve">El procedimiento inició con la denuncia de hechos que fuera remitida por la Fiscalía Especializada en Materia de Delitos Electorales, lo anterior al determinar que los hechos contenidos en la denuncia promovida por una regidora, podrían ser competencia de este Instituto Electoral. Del escrito, se desprende que la promovente se duele esencialmente de haber sido víctima de amenazas por llamadas telefónicas, desconociendo a la persona o personas que las realizan. </w:t>
            </w:r>
          </w:p>
          <w:p w14:paraId="0D44A697" w14:textId="77777777" w:rsidR="004A3AD2" w:rsidRPr="00B36B41" w:rsidRDefault="004A3AD2" w:rsidP="004A3AD2">
            <w:pPr>
              <w:jc w:val="both"/>
              <w:rPr>
                <w:rFonts w:ascii="Lucida Sans Unicode" w:eastAsia="Times New Roman" w:hAnsi="Lucida Sans Unicode" w:cs="Lucida Sans Unicode"/>
                <w:bCs/>
                <w:color w:val="000000"/>
                <w:sz w:val="18"/>
                <w:szCs w:val="18"/>
                <w:lang w:eastAsia="es-MX"/>
              </w:rPr>
            </w:pPr>
          </w:p>
          <w:p w14:paraId="1DB79DEA" w14:textId="77777777" w:rsidR="004A3AD2" w:rsidRPr="00B36B41" w:rsidRDefault="004A3AD2" w:rsidP="004A3AD2">
            <w:pPr>
              <w:jc w:val="both"/>
              <w:rPr>
                <w:rFonts w:ascii="Lucida Sans Unicode" w:hAnsi="Lucida Sans Unicode" w:cs="Lucida Sans Unicode"/>
                <w:spacing w:val="-3"/>
                <w:sz w:val="18"/>
                <w:szCs w:val="18"/>
                <w:lang w:eastAsia="ar-SA"/>
              </w:rPr>
            </w:pPr>
            <w:r w:rsidRPr="00B36B41">
              <w:rPr>
                <w:rFonts w:ascii="Lucida Sans Unicode" w:eastAsia="Times New Roman" w:hAnsi="Lucida Sans Unicode" w:cs="Lucida Sans Unicode"/>
                <w:b/>
                <w:bCs/>
                <w:color w:val="000000"/>
                <w:sz w:val="18"/>
                <w:szCs w:val="18"/>
                <w:lang w:eastAsia="es-MX"/>
              </w:rPr>
              <w:t>MEDIDAS CAUTELARES Y OTRAS ACCIONES</w:t>
            </w:r>
            <w:r w:rsidRPr="00B36B41">
              <w:t xml:space="preserve"> </w:t>
            </w:r>
            <w:r w:rsidRPr="00B36B41">
              <w:rPr>
                <w:rFonts w:ascii="Lucida Sans Unicode" w:eastAsia="Times New Roman" w:hAnsi="Lucida Sans Unicode" w:cs="Lucida Sans Unicode"/>
                <w:color w:val="000000"/>
                <w:sz w:val="18"/>
                <w:szCs w:val="18"/>
                <w:lang w:eastAsia="es-MX"/>
              </w:rPr>
              <w:t>En seguimiento al Protocolo del Instituto Electoral y de Participación Ciudadana del Estado de Jalisco para la atención de las víctimas y la elaboración del análisis de riesgo en los casos de violencia política contra las mujeres en razón de género,</w:t>
            </w:r>
            <w:r w:rsidRPr="00B36B41">
              <w:rPr>
                <w:rFonts w:ascii="Lucida Sans Unicode" w:hAnsi="Lucida Sans Unicode" w:cs="Lucida Sans Unicode"/>
                <w:spacing w:val="-3"/>
                <w:sz w:val="18"/>
                <w:szCs w:val="18"/>
                <w:lang w:eastAsia="ar-SA"/>
              </w:rPr>
              <w:t xml:space="preserve"> se solicitó a la promovente su consentimiento para que la documentación remitida por la Fiscalía Especializada fuera tramitada como procedimiento sancionador especial en materia de violencia política de género, el cual se encuentra pendiente. En ese sentido, en caso de que sea otorgado el consentimiento de la denunciante, se procederá a realizar las diligencias de investigación necesarias para la debida integración del expediente, así como en su caso el análisis correspondiente a la determinación que adopte la Secretaría Ejecutiva </w:t>
            </w:r>
            <w:r w:rsidRPr="00B36B41">
              <w:rPr>
                <w:rFonts w:ascii="Lucida Sans Unicode" w:hAnsi="Lucida Sans Unicode" w:cs="Lucida Sans Unicode"/>
                <w:sz w:val="18"/>
                <w:szCs w:val="18"/>
                <w:lang w:eastAsia="ar-SA"/>
              </w:rPr>
              <w:t xml:space="preserve">de </w:t>
            </w:r>
            <w:r w:rsidRPr="00B36B41">
              <w:rPr>
                <w:rFonts w:ascii="Lucida Sans Unicode" w:hAnsi="Lucida Sans Unicode" w:cs="Lucida Sans Unicode"/>
                <w:spacing w:val="-3"/>
                <w:sz w:val="18"/>
                <w:szCs w:val="18"/>
                <w:lang w:eastAsia="ar-SA"/>
              </w:rPr>
              <w:t>este organismo electoral, para el caso de que se estime necesario el dictado de una medida cautelar que sea propuesta a la Comisión de Quejas y Denuncias.</w:t>
            </w:r>
          </w:p>
          <w:p w14:paraId="2831D02F" w14:textId="77777777" w:rsidR="004A3AD2" w:rsidRPr="00B36B41" w:rsidRDefault="004A3AD2" w:rsidP="004A3AD2">
            <w:pPr>
              <w:jc w:val="both"/>
              <w:rPr>
                <w:rFonts w:ascii="Lucida Sans Unicode" w:hAnsi="Lucida Sans Unicode" w:cs="Lucida Sans Unicode"/>
                <w:color w:val="000000"/>
                <w:sz w:val="18"/>
                <w:szCs w:val="18"/>
                <w:lang w:eastAsia="es-MX"/>
              </w:rPr>
            </w:pPr>
            <w:r w:rsidRPr="00B36B41">
              <w:rPr>
                <w:rFonts w:ascii="Lucida Sans Unicode" w:hAnsi="Lucida Sans Unicode" w:cs="Lucida Sans Unicode"/>
                <w:color w:val="000000"/>
                <w:sz w:val="18"/>
                <w:szCs w:val="18"/>
                <w:lang w:eastAsia="es-MX"/>
              </w:rPr>
              <w:t xml:space="preserve">Finalmente, se determinó dar vista con copias certificadas del acuerdo de radicación, a la Fiscalía Especializada en Materia de Delitos Electorales, en cumplimiento a los principios de cooperación institucional. </w:t>
            </w:r>
          </w:p>
        </w:tc>
      </w:tr>
      <w:tr w:rsidR="004A3AD2" w:rsidRPr="00B36B41" w14:paraId="76C83E37" w14:textId="77777777" w:rsidTr="004A3AD2">
        <w:trPr>
          <w:trHeight w:val="504"/>
        </w:trPr>
        <w:tc>
          <w:tcPr>
            <w:tcW w:w="1410" w:type="dxa"/>
            <w:vMerge/>
            <w:vAlign w:val="center"/>
          </w:tcPr>
          <w:p w14:paraId="670E534C"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2B9E6653" w14:textId="77777777" w:rsidR="004A3AD2" w:rsidRPr="00B36B41" w:rsidRDefault="004A3AD2" w:rsidP="004A3AD2">
            <w:pPr>
              <w:jc w:val="both"/>
              <w:rPr>
                <w:rFonts w:ascii="Lucida Sans Unicode" w:eastAsia="Times New Roman" w:hAnsi="Lucida Sans Unicode" w:cs="Lucida Sans Unicode"/>
                <w:b/>
                <w:bCs/>
                <w:color w:val="000000"/>
                <w:sz w:val="18"/>
                <w:szCs w:val="18"/>
                <w:lang w:eastAsia="es-MX"/>
              </w:rPr>
            </w:pPr>
          </w:p>
        </w:tc>
      </w:tr>
      <w:tr w:rsidR="004A3AD2" w:rsidRPr="00B36B41" w14:paraId="2CA95DA1" w14:textId="77777777" w:rsidTr="004A3AD2">
        <w:trPr>
          <w:trHeight w:val="476"/>
        </w:trPr>
        <w:tc>
          <w:tcPr>
            <w:tcW w:w="1410" w:type="dxa"/>
            <w:vMerge/>
            <w:vAlign w:val="center"/>
            <w:hideMark/>
          </w:tcPr>
          <w:p w14:paraId="7B07A96E"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6FFBDF10" w14:textId="77777777" w:rsidR="004A3AD2" w:rsidRPr="00B36B41" w:rsidRDefault="004A3AD2" w:rsidP="004A3AD2">
            <w:pPr>
              <w:jc w:val="center"/>
              <w:rPr>
                <w:rFonts w:ascii="Lucida Sans Unicode" w:eastAsia="Times New Roman" w:hAnsi="Lucida Sans Unicode" w:cs="Lucida Sans Unicode"/>
                <w:color w:val="000000"/>
                <w:sz w:val="18"/>
                <w:szCs w:val="18"/>
                <w:lang w:eastAsia="es-MX"/>
              </w:rPr>
            </w:pPr>
          </w:p>
        </w:tc>
      </w:tr>
      <w:tr w:rsidR="004A3AD2" w:rsidRPr="00B36B41" w14:paraId="46CA33E6" w14:textId="77777777" w:rsidTr="004A3AD2">
        <w:trPr>
          <w:trHeight w:val="672"/>
        </w:trPr>
        <w:tc>
          <w:tcPr>
            <w:tcW w:w="1410" w:type="dxa"/>
            <w:shd w:val="clear" w:color="auto" w:fill="D9D9D9" w:themeFill="background1" w:themeFillShade="D9"/>
            <w:vAlign w:val="center"/>
            <w:hideMark/>
          </w:tcPr>
          <w:p w14:paraId="7879A3DB" w14:textId="77777777" w:rsidR="004A3AD2" w:rsidRPr="00B36B41" w:rsidRDefault="004A3AD2" w:rsidP="004A3AD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6D8FF580" w14:textId="77777777" w:rsidR="004A3AD2" w:rsidRPr="00B36B41" w:rsidRDefault="004A3AD2" w:rsidP="004A3AD2">
            <w:pPr>
              <w:jc w:val="both"/>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En trámite, toda vez que se encuentra pendiente la realización de aquellas diligencias que se estimen pertinentes para la debida integración del procedimiento.</w:t>
            </w:r>
          </w:p>
        </w:tc>
      </w:tr>
    </w:tbl>
    <w:p w14:paraId="5833AC7E" w14:textId="77777777" w:rsidR="00A80A9C" w:rsidRPr="00B36B41" w:rsidRDefault="00A80A9C">
      <w:pPr>
        <w:spacing w:after="160" w:line="259" w:lineRule="auto"/>
        <w:rPr>
          <w:rFonts w:ascii="Lucida Sans Unicode" w:eastAsia="Times New Roman" w:hAnsi="Lucida Sans Unicode" w:cs="Lucida Sans Unicode"/>
          <w:kern w:val="0"/>
          <w:sz w:val="20"/>
          <w:szCs w:val="20"/>
          <w:lang w:eastAsia="es-ES"/>
          <w14:ligatures w14:val="none"/>
        </w:rPr>
      </w:pPr>
    </w:p>
    <w:tbl>
      <w:tblPr>
        <w:tblpPr w:leftFromText="141" w:rightFromText="141" w:vertAnchor="page" w:horzAnchor="margin" w:tblpY="2618"/>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4A3AD2" w:rsidRPr="00B36B41" w14:paraId="0B8565FC" w14:textId="77777777" w:rsidTr="001D15A2">
        <w:trPr>
          <w:trHeight w:val="882"/>
        </w:trPr>
        <w:tc>
          <w:tcPr>
            <w:tcW w:w="9326" w:type="dxa"/>
            <w:gridSpan w:val="4"/>
            <w:shd w:val="clear" w:color="auto" w:fill="23BBB4"/>
            <w:noWrap/>
            <w:vAlign w:val="center"/>
          </w:tcPr>
          <w:p w14:paraId="23944E1D"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r w:rsidRPr="00B36B41">
              <w:rPr>
                <w:rFonts w:ascii="Lucida Sans Unicode" w:hAnsi="Lucida Sans Unicode" w:cs="Lucida Sans Unicode"/>
                <w:noProof/>
                <w:sz w:val="18"/>
                <w:szCs w:val="18"/>
                <w:lang w:val="es-MX" w:eastAsia="es-MX"/>
              </w:rPr>
              <w:lastRenderedPageBreak/>
              <w:drawing>
                <wp:inline distT="0" distB="0" distL="0" distR="0" wp14:anchorId="459E8079" wp14:editId="6CB37A12">
                  <wp:extent cx="569865" cy="304800"/>
                  <wp:effectExtent l="0" t="0" r="1905" b="0"/>
                  <wp:docPr id="209080185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B36B41">
              <w:rPr>
                <w:rFonts w:ascii="Lucida Sans Unicode" w:hAnsi="Lucida Sans Unicode" w:cs="Lucida Sans Unicode"/>
                <w:sz w:val="18"/>
                <w:szCs w:val="18"/>
              </w:rPr>
              <w:tab/>
              <w:t xml:space="preserve">   </w:t>
            </w:r>
            <w:r w:rsidRPr="00B36B41">
              <w:rPr>
                <w:rFonts w:ascii="Lucida Sans Unicode" w:eastAsia="Times New Roman" w:hAnsi="Lucida Sans Unicode" w:cs="Lucida Sans Unicode"/>
                <w:b/>
                <w:bCs/>
                <w:color w:val="000000"/>
                <w:sz w:val="18"/>
                <w:szCs w:val="18"/>
                <w:lang w:eastAsia="es-MX"/>
              </w:rPr>
              <w:t xml:space="preserve"> INFORME DE VIOLENCIA POLÍTICA – DICIEMBRE 2024-FEBRERO 2025</w:t>
            </w:r>
          </w:p>
        </w:tc>
      </w:tr>
      <w:tr w:rsidR="004A3AD2" w:rsidRPr="00B36B41" w14:paraId="5EBBA46F" w14:textId="77777777" w:rsidTr="001D15A2">
        <w:trPr>
          <w:trHeight w:val="627"/>
        </w:trPr>
        <w:tc>
          <w:tcPr>
            <w:tcW w:w="9326" w:type="dxa"/>
            <w:gridSpan w:val="4"/>
            <w:shd w:val="clear" w:color="auto" w:fill="0DA7B7"/>
            <w:noWrap/>
            <w:vAlign w:val="center"/>
            <w:hideMark/>
          </w:tcPr>
          <w:p w14:paraId="17A637E9"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DATOS GENERALES</w:t>
            </w:r>
          </w:p>
        </w:tc>
      </w:tr>
      <w:tr w:rsidR="004A3AD2" w:rsidRPr="00B36B41" w14:paraId="7BDEF193" w14:textId="77777777" w:rsidTr="001D15A2">
        <w:trPr>
          <w:trHeight w:val="795"/>
        </w:trPr>
        <w:tc>
          <w:tcPr>
            <w:tcW w:w="1410" w:type="dxa"/>
            <w:vMerge w:val="restart"/>
            <w:shd w:val="clear" w:color="auto" w:fill="D9D9D9" w:themeFill="background1" w:themeFillShade="D9"/>
            <w:vAlign w:val="center"/>
            <w:hideMark/>
          </w:tcPr>
          <w:p w14:paraId="5FA01867"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1BD51EB5" w14:textId="77777777" w:rsidR="004A3AD2" w:rsidRPr="00B36B41" w:rsidRDefault="004A3AD2" w:rsidP="001D15A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18 y 19 de febrero</w:t>
            </w:r>
          </w:p>
        </w:tc>
        <w:tc>
          <w:tcPr>
            <w:tcW w:w="3325" w:type="dxa"/>
            <w:shd w:val="clear" w:color="auto" w:fill="D1D1D1" w:themeFill="background2" w:themeFillShade="E6"/>
            <w:noWrap/>
            <w:vAlign w:val="center"/>
            <w:hideMark/>
          </w:tcPr>
          <w:p w14:paraId="5A07BFD2"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7656D2B9" w14:textId="77777777" w:rsidR="004A3AD2" w:rsidRPr="00B36B41" w:rsidRDefault="004A3AD2" w:rsidP="001D15A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00284 y 00290</w:t>
            </w:r>
          </w:p>
        </w:tc>
      </w:tr>
      <w:tr w:rsidR="004A3AD2" w:rsidRPr="00B36B41" w14:paraId="068C2D0E" w14:textId="77777777" w:rsidTr="001D15A2">
        <w:trPr>
          <w:trHeight w:val="708"/>
        </w:trPr>
        <w:tc>
          <w:tcPr>
            <w:tcW w:w="1410" w:type="dxa"/>
            <w:vMerge/>
            <w:vAlign w:val="center"/>
            <w:hideMark/>
          </w:tcPr>
          <w:p w14:paraId="32E683AC"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1D1D1" w:themeFill="background2" w:themeFillShade="E6"/>
            <w:vAlign w:val="center"/>
            <w:hideMark/>
          </w:tcPr>
          <w:p w14:paraId="50562D48" w14:textId="77777777" w:rsidR="004A3AD2" w:rsidRPr="00B36B41" w:rsidRDefault="004A3AD2" w:rsidP="001D15A2">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15140E28"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3D6FD6B2" w14:textId="77777777" w:rsidR="004A3AD2" w:rsidRPr="00B36B41" w:rsidRDefault="004A3AD2" w:rsidP="001D15A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PSE-VPG-006/2025</w:t>
            </w:r>
          </w:p>
        </w:tc>
      </w:tr>
      <w:tr w:rsidR="004A3AD2" w:rsidRPr="00B36B41" w14:paraId="3B2C4EB7" w14:textId="77777777" w:rsidTr="001D15A2">
        <w:trPr>
          <w:trHeight w:val="504"/>
        </w:trPr>
        <w:tc>
          <w:tcPr>
            <w:tcW w:w="1410" w:type="dxa"/>
            <w:vMerge w:val="restart"/>
            <w:shd w:val="clear" w:color="auto" w:fill="D9D9D9" w:themeFill="background1" w:themeFillShade="D9"/>
            <w:vAlign w:val="center"/>
            <w:hideMark/>
          </w:tcPr>
          <w:p w14:paraId="4AA92304" w14:textId="77777777" w:rsidR="004A3AD2" w:rsidRPr="00B36B41" w:rsidRDefault="004A3AD2" w:rsidP="001D15A2">
            <w:pPr>
              <w:ind w:left="-70"/>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55B11B61" w14:textId="77777777" w:rsidR="004A3AD2" w:rsidRPr="00B36B41" w:rsidRDefault="004A3AD2" w:rsidP="001D15A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themeColor="text1"/>
                <w:sz w:val="18"/>
                <w:szCs w:val="18"/>
                <w:lang w:eastAsia="es-MX"/>
              </w:rPr>
              <w:t xml:space="preserve">Oficialía de Partes </w:t>
            </w:r>
          </w:p>
        </w:tc>
        <w:tc>
          <w:tcPr>
            <w:tcW w:w="3325" w:type="dxa"/>
            <w:shd w:val="clear" w:color="auto" w:fill="D9D9D9" w:themeFill="background1" w:themeFillShade="D9"/>
            <w:vAlign w:val="center"/>
            <w:hideMark/>
          </w:tcPr>
          <w:p w14:paraId="06744AA8"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3660D085" w14:textId="77777777" w:rsidR="004A3AD2" w:rsidRPr="00B36B41" w:rsidRDefault="004A3AD2" w:rsidP="001D15A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No</w:t>
            </w:r>
          </w:p>
        </w:tc>
      </w:tr>
      <w:tr w:rsidR="004A3AD2" w:rsidRPr="00B36B41" w14:paraId="270203D4" w14:textId="77777777" w:rsidTr="001D15A2">
        <w:trPr>
          <w:trHeight w:val="762"/>
        </w:trPr>
        <w:tc>
          <w:tcPr>
            <w:tcW w:w="1410" w:type="dxa"/>
            <w:vMerge/>
            <w:vAlign w:val="center"/>
            <w:hideMark/>
          </w:tcPr>
          <w:p w14:paraId="2DD49880"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4FEB2E0E"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0C52BAD6"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5CD65EDC" w14:textId="77777777" w:rsidR="004A3AD2" w:rsidRPr="00B36B41" w:rsidRDefault="004A3AD2" w:rsidP="001D15A2">
            <w:pPr>
              <w:jc w:val="center"/>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No</w:t>
            </w:r>
          </w:p>
        </w:tc>
      </w:tr>
      <w:tr w:rsidR="004A3AD2" w:rsidRPr="00B36B41" w14:paraId="6E10A460" w14:textId="77777777" w:rsidTr="001D15A2">
        <w:trPr>
          <w:trHeight w:val="419"/>
        </w:trPr>
        <w:tc>
          <w:tcPr>
            <w:tcW w:w="9326" w:type="dxa"/>
            <w:gridSpan w:val="4"/>
            <w:shd w:val="clear" w:color="auto" w:fill="0DA7B7"/>
            <w:noWrap/>
            <w:vAlign w:val="center"/>
            <w:hideMark/>
          </w:tcPr>
          <w:p w14:paraId="135990B1"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TRÁMITE</w:t>
            </w:r>
          </w:p>
        </w:tc>
      </w:tr>
      <w:tr w:rsidR="004A3AD2" w:rsidRPr="00B36B41" w14:paraId="7D36BE39" w14:textId="77777777" w:rsidTr="001D15A2">
        <w:trPr>
          <w:trHeight w:val="647"/>
        </w:trPr>
        <w:tc>
          <w:tcPr>
            <w:tcW w:w="1410" w:type="dxa"/>
            <w:vMerge w:val="restart"/>
            <w:shd w:val="clear" w:color="auto" w:fill="D9D9D9" w:themeFill="background1" w:themeFillShade="D9"/>
            <w:vAlign w:val="center"/>
            <w:hideMark/>
          </w:tcPr>
          <w:p w14:paraId="0F7EDB0F"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10A67C62" w14:textId="77777777" w:rsidR="004A3AD2" w:rsidRPr="00B36B41" w:rsidRDefault="004A3AD2" w:rsidP="001D15A2">
            <w:pPr>
              <w:jc w:val="both"/>
              <w:rPr>
                <w:rFonts w:ascii="Lucida Sans Unicode" w:hAnsi="Lucida Sans Unicode" w:cs="Lucida Sans Unicode"/>
                <w:color w:val="000000" w:themeColor="text1"/>
                <w:sz w:val="18"/>
                <w:szCs w:val="18"/>
              </w:rPr>
            </w:pPr>
            <w:r w:rsidRPr="00B36B41">
              <w:rPr>
                <w:rFonts w:ascii="Lucida Sans Unicode" w:hAnsi="Lucida Sans Unicode" w:cs="Lucida Sans Unicode"/>
                <w:color w:val="000000" w:themeColor="text1"/>
                <w:sz w:val="18"/>
                <w:szCs w:val="18"/>
              </w:rPr>
              <w:t xml:space="preserve">El procedimiento inició con la denuncia de hechos que fuera remitida por la Unidad Técnica de lo Contencioso Electoral del Instituto Nacional Electoral, lo anterior al determinar que los hechos contenidos en la denuncia promovida por una servidora pública, podrían ser competencia de este Instituto Electoral al encontrarse acotados a esta entidad federativa. Del escrito, se desprende que la promovente se duele esencialmente de haber sido víctima de violencia política por parte de dos usuarios de redes sociales, quienes en dos publicaciones realizaron comentarios misóginos, machistas y sexistas respecto a su persona, como consecuencia de haber emitido una opinión en redes sociales, sobre un tema de interés público. Asimismo, la promovente denuncia a un medio de comunicación impreso y digital, por la publicación de una nota, que contiene una fotografía, que refiere fue tomada de sus redes sociales personales, donde se expone su cuerpo y se atenta a partir de diversas frases, con su libertad de expresión; constituyendo violencia psicológica, sexual y simbólica en su contra. </w:t>
            </w:r>
          </w:p>
          <w:p w14:paraId="5DFE7C57" w14:textId="77777777" w:rsidR="004A3AD2" w:rsidRPr="00B36B41" w:rsidRDefault="004A3AD2" w:rsidP="001D15A2">
            <w:pPr>
              <w:jc w:val="both"/>
              <w:rPr>
                <w:rFonts w:ascii="Lucida Sans Unicode" w:eastAsia="Times New Roman" w:hAnsi="Lucida Sans Unicode" w:cs="Lucida Sans Unicode"/>
                <w:bCs/>
                <w:color w:val="000000"/>
                <w:sz w:val="18"/>
                <w:szCs w:val="18"/>
                <w:lang w:eastAsia="es-MX"/>
              </w:rPr>
            </w:pPr>
          </w:p>
          <w:p w14:paraId="06F4ED0D" w14:textId="77777777" w:rsidR="004A3AD2" w:rsidRPr="00B36B41" w:rsidRDefault="004A3AD2" w:rsidP="001D15A2">
            <w:pPr>
              <w:jc w:val="both"/>
              <w:rPr>
                <w:rFonts w:ascii="Lucida Sans Unicode" w:hAnsi="Lucida Sans Unicode" w:cs="Lucida Sans Unicode"/>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t xml:space="preserve">MEDIDAS CAUTELARES Y OTRAS ACCIONES: </w:t>
            </w:r>
            <w:r w:rsidRPr="00B36B41">
              <w:rPr>
                <w:rFonts w:ascii="Lucida Sans Unicode" w:eastAsia="Times New Roman" w:hAnsi="Lucida Sans Unicode" w:cs="Lucida Sans Unicode"/>
                <w:color w:val="000000"/>
                <w:sz w:val="18"/>
                <w:szCs w:val="18"/>
                <w:lang w:eastAsia="es-MX"/>
              </w:rPr>
              <w:t xml:space="preserve">   En seguimiento al </w:t>
            </w:r>
            <w:hyperlink r:id="rId8" w:history="1">
              <w:r w:rsidRPr="00B36B41">
                <w:rPr>
                  <w:rStyle w:val="Hipervnculo"/>
                  <w:rFonts w:ascii="Lucida Sans Unicode" w:eastAsia="Times New Roman" w:hAnsi="Lucida Sans Unicode" w:cs="Lucida Sans Unicode"/>
                  <w:color w:val="auto"/>
                  <w:sz w:val="18"/>
                  <w:szCs w:val="18"/>
                  <w:u w:val="none"/>
                  <w:lang w:eastAsia="es-MX"/>
                </w:rPr>
                <w:t>Protocolo del Instituto Electoral y de Participación Ciudadana del Estado de Jalisco para la atención de las víctimas y la elaboración del análisis de riesgo en los casos de violencia política contra las mujeres en razón de género</w:t>
              </w:r>
            </w:hyperlink>
            <w:r w:rsidRPr="00B36B41">
              <w:rPr>
                <w:rFonts w:ascii="Lucida Sans Unicode" w:eastAsia="Times New Roman" w:hAnsi="Lucida Sans Unicode" w:cs="Lucida Sans Unicode"/>
                <w:color w:val="000000"/>
                <w:sz w:val="18"/>
                <w:szCs w:val="18"/>
                <w:lang w:eastAsia="es-MX"/>
              </w:rPr>
              <w:t>, así como de las constancias que obran en el expediente, se determinó dar vista con copias certificadas del escrito de denuncia a la Fiscalía Especializada en Materia de Delitos Electorales del Estado de Jalisco y la Coordinación General del OPD denominado Red de Centros de Justicia para las Mujeres del Estado de Jalisco.</w:t>
            </w:r>
            <w:r w:rsidRPr="00B36B41">
              <w:rPr>
                <w:rFonts w:ascii="Lucida Sans Unicode" w:hAnsi="Lucida Sans Unicode" w:cs="Lucida Sans Unicode"/>
                <w:spacing w:val="-3"/>
                <w:sz w:val="18"/>
                <w:szCs w:val="18"/>
                <w:lang w:eastAsia="ar-SA"/>
              </w:rPr>
              <w:t xml:space="preserve"> Además, se señaló día y hora, para la aplicación a la denunciante del Cuestionario de Evaluación de análisis de riesgo. </w:t>
            </w:r>
            <w:r w:rsidRPr="00B36B41">
              <w:rPr>
                <w:rFonts w:ascii="Lucida Sans Unicode" w:hAnsi="Lucida Sans Unicode" w:cs="Lucida Sans Unicode"/>
                <w:color w:val="000000" w:themeColor="text1"/>
                <w:sz w:val="17"/>
                <w:szCs w:val="17"/>
              </w:rPr>
              <w:t xml:space="preserve"> </w:t>
            </w:r>
            <w:r w:rsidRPr="00B36B41">
              <w:rPr>
                <w:rFonts w:ascii="Lucida Sans Unicode" w:hAnsi="Lucida Sans Unicode" w:cs="Lucida Sans Unicode"/>
                <w:spacing w:val="-3"/>
                <w:sz w:val="18"/>
                <w:szCs w:val="18"/>
                <w:lang w:eastAsia="ar-SA"/>
              </w:rPr>
              <w:t xml:space="preserve">Finalmente, se encuentra pendiente la determinación por parte de la Secretaría Ejecutiva este organismo electoral, para el caso de que se estime necesario el dictado de una medida cautelar que sea propuesta a la Comisión de Quejas y Denuncias. </w:t>
            </w:r>
          </w:p>
        </w:tc>
      </w:tr>
      <w:tr w:rsidR="004A3AD2" w:rsidRPr="00B36B41" w14:paraId="5DCA9CD4" w14:textId="77777777" w:rsidTr="001D15A2">
        <w:trPr>
          <w:trHeight w:val="504"/>
        </w:trPr>
        <w:tc>
          <w:tcPr>
            <w:tcW w:w="1410" w:type="dxa"/>
            <w:vMerge/>
            <w:vAlign w:val="center"/>
          </w:tcPr>
          <w:p w14:paraId="382C7AE2"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1D72F26A" w14:textId="77777777" w:rsidR="004A3AD2" w:rsidRPr="00B36B41" w:rsidRDefault="004A3AD2" w:rsidP="001D15A2">
            <w:pPr>
              <w:jc w:val="both"/>
              <w:rPr>
                <w:rFonts w:ascii="Lucida Sans Unicode" w:eastAsia="Times New Roman" w:hAnsi="Lucida Sans Unicode" w:cs="Lucida Sans Unicode"/>
                <w:b/>
                <w:bCs/>
                <w:color w:val="000000"/>
                <w:sz w:val="18"/>
                <w:szCs w:val="18"/>
                <w:lang w:eastAsia="es-MX"/>
              </w:rPr>
            </w:pPr>
          </w:p>
        </w:tc>
      </w:tr>
      <w:tr w:rsidR="004A3AD2" w:rsidRPr="00B36B41" w14:paraId="21973997" w14:textId="77777777" w:rsidTr="001D15A2">
        <w:trPr>
          <w:trHeight w:val="476"/>
        </w:trPr>
        <w:tc>
          <w:tcPr>
            <w:tcW w:w="1410" w:type="dxa"/>
            <w:vMerge/>
            <w:vAlign w:val="center"/>
            <w:hideMark/>
          </w:tcPr>
          <w:p w14:paraId="40EF666E"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3B3955A4" w14:textId="77777777" w:rsidR="004A3AD2" w:rsidRPr="00B36B41" w:rsidRDefault="004A3AD2" w:rsidP="001D15A2">
            <w:pPr>
              <w:jc w:val="center"/>
              <w:rPr>
                <w:rFonts w:ascii="Lucida Sans Unicode" w:eastAsia="Times New Roman" w:hAnsi="Lucida Sans Unicode" w:cs="Lucida Sans Unicode"/>
                <w:color w:val="000000"/>
                <w:sz w:val="18"/>
                <w:szCs w:val="18"/>
                <w:lang w:eastAsia="es-MX"/>
              </w:rPr>
            </w:pPr>
          </w:p>
        </w:tc>
      </w:tr>
      <w:tr w:rsidR="004A3AD2" w:rsidRPr="00B36B41" w14:paraId="44B74352" w14:textId="77777777" w:rsidTr="001D15A2">
        <w:trPr>
          <w:trHeight w:val="672"/>
        </w:trPr>
        <w:tc>
          <w:tcPr>
            <w:tcW w:w="1410" w:type="dxa"/>
            <w:shd w:val="clear" w:color="auto" w:fill="D9D9D9" w:themeFill="background1" w:themeFillShade="D9"/>
            <w:vAlign w:val="center"/>
            <w:hideMark/>
          </w:tcPr>
          <w:p w14:paraId="4189147F" w14:textId="77777777" w:rsidR="004A3AD2" w:rsidRPr="00B36B41" w:rsidRDefault="004A3AD2" w:rsidP="001D15A2">
            <w:pPr>
              <w:jc w:val="center"/>
              <w:rPr>
                <w:rFonts w:ascii="Lucida Sans Unicode" w:eastAsia="Times New Roman" w:hAnsi="Lucida Sans Unicode" w:cs="Lucida Sans Unicode"/>
                <w:b/>
                <w:bCs/>
                <w:color w:val="000000"/>
                <w:sz w:val="18"/>
                <w:szCs w:val="18"/>
                <w:lang w:eastAsia="es-MX"/>
              </w:rPr>
            </w:pPr>
            <w:r w:rsidRPr="00B36B41">
              <w:rPr>
                <w:rFonts w:ascii="Lucida Sans Unicode" w:eastAsia="Times New Roman" w:hAnsi="Lucida Sans Unicode" w:cs="Lucida Sans Unicode"/>
                <w:b/>
                <w:bCs/>
                <w:color w:val="000000"/>
                <w:sz w:val="18"/>
                <w:szCs w:val="18"/>
                <w:lang w:eastAsia="es-MX"/>
              </w:rPr>
              <w:lastRenderedPageBreak/>
              <w:t>La queja o denuncia fue:</w:t>
            </w:r>
          </w:p>
        </w:tc>
        <w:tc>
          <w:tcPr>
            <w:tcW w:w="7916" w:type="dxa"/>
            <w:gridSpan w:val="3"/>
            <w:shd w:val="clear" w:color="auto" w:fill="auto"/>
            <w:noWrap/>
            <w:vAlign w:val="center"/>
            <w:hideMark/>
          </w:tcPr>
          <w:p w14:paraId="42E42048" w14:textId="77777777" w:rsidR="004A3AD2" w:rsidRPr="00B36B41" w:rsidRDefault="004A3AD2" w:rsidP="001D15A2">
            <w:pPr>
              <w:jc w:val="both"/>
              <w:rPr>
                <w:rFonts w:ascii="Lucida Sans Unicode" w:eastAsia="Times New Roman" w:hAnsi="Lucida Sans Unicode" w:cs="Lucida Sans Unicode"/>
                <w:color w:val="000000"/>
                <w:sz w:val="18"/>
                <w:szCs w:val="18"/>
                <w:lang w:eastAsia="es-MX"/>
              </w:rPr>
            </w:pPr>
            <w:r w:rsidRPr="00B36B41">
              <w:rPr>
                <w:rFonts w:ascii="Lucida Sans Unicode" w:eastAsia="Times New Roman" w:hAnsi="Lucida Sans Unicode" w:cs="Lucida Sans Unicode"/>
                <w:color w:val="000000"/>
                <w:sz w:val="18"/>
                <w:szCs w:val="18"/>
                <w:lang w:eastAsia="es-MX"/>
              </w:rPr>
              <w:t>En trámite, toda vez que se encuentra pendiente la realización de aquellas diligencias que se estimen pertinentes para la debida integración del procedimiento.</w:t>
            </w:r>
          </w:p>
        </w:tc>
      </w:tr>
    </w:tbl>
    <w:p w14:paraId="4E17E4D2" w14:textId="15B8BF5D" w:rsidR="006D5E42" w:rsidRPr="00B36B41" w:rsidRDefault="006D5E42">
      <w:pPr>
        <w:spacing w:after="160" w:line="259" w:lineRule="auto"/>
        <w:rPr>
          <w:rFonts w:ascii="Lucida Sans Unicode" w:eastAsia="Times New Roman" w:hAnsi="Lucida Sans Unicode" w:cs="Lucida Sans Unicode"/>
          <w:kern w:val="0"/>
          <w:sz w:val="20"/>
          <w:szCs w:val="20"/>
          <w:lang w:eastAsia="es-ES"/>
          <w14:ligatures w14:val="none"/>
        </w:rPr>
      </w:pPr>
    </w:p>
    <w:p w14:paraId="15C02651" w14:textId="311DD846" w:rsidR="007434BD" w:rsidRPr="00B36B41" w:rsidRDefault="007434BD" w:rsidP="007434BD">
      <w:pPr>
        <w:pStyle w:val="Sinespaciado"/>
        <w:spacing w:line="276" w:lineRule="auto"/>
        <w:jc w:val="center"/>
        <w:rPr>
          <w:rFonts w:ascii="Lucida Sans Unicode" w:hAnsi="Lucida Sans Unicode" w:cs="Lucida Sans Unicode"/>
          <w:b/>
          <w:bCs/>
          <w:sz w:val="20"/>
          <w:szCs w:val="20"/>
        </w:rPr>
      </w:pPr>
      <w:r w:rsidRPr="00B36B41">
        <w:rPr>
          <w:rFonts w:ascii="Lucida Sans Unicode" w:hAnsi="Lucida Sans Unicode" w:cs="Lucida Sans Unicode"/>
          <w:b/>
          <w:bCs/>
          <w:sz w:val="20"/>
          <w:szCs w:val="20"/>
        </w:rPr>
        <w:t xml:space="preserve">Guadalajara, Jalisco; a </w:t>
      </w:r>
      <w:r w:rsidR="009456BF" w:rsidRPr="00B36B41">
        <w:rPr>
          <w:rFonts w:ascii="Lucida Sans Unicode" w:hAnsi="Lucida Sans Unicode" w:cs="Lucida Sans Unicode"/>
          <w:b/>
          <w:bCs/>
          <w:sz w:val="20"/>
          <w:szCs w:val="20"/>
        </w:rPr>
        <w:t>26</w:t>
      </w:r>
      <w:r w:rsidRPr="00B36B41">
        <w:rPr>
          <w:rFonts w:ascii="Lucida Sans Unicode" w:hAnsi="Lucida Sans Unicode" w:cs="Lucida Sans Unicode"/>
          <w:b/>
          <w:bCs/>
          <w:sz w:val="20"/>
          <w:szCs w:val="20"/>
        </w:rPr>
        <w:t xml:space="preserve"> de </w:t>
      </w:r>
      <w:r w:rsidR="006D5E42" w:rsidRPr="00B36B41">
        <w:rPr>
          <w:rFonts w:ascii="Lucida Sans Unicode" w:hAnsi="Lucida Sans Unicode" w:cs="Lucida Sans Unicode"/>
          <w:b/>
          <w:bCs/>
          <w:sz w:val="20"/>
          <w:szCs w:val="20"/>
        </w:rPr>
        <w:t>febrero</w:t>
      </w:r>
      <w:r w:rsidRPr="00B36B41">
        <w:rPr>
          <w:rFonts w:ascii="Lucida Sans Unicode" w:hAnsi="Lucida Sans Unicode" w:cs="Lucida Sans Unicode"/>
          <w:b/>
          <w:bCs/>
          <w:sz w:val="20"/>
          <w:szCs w:val="20"/>
        </w:rPr>
        <w:t xml:space="preserve"> de 202</w:t>
      </w:r>
      <w:r w:rsidR="006D5E42" w:rsidRPr="00B36B41">
        <w:rPr>
          <w:rFonts w:ascii="Lucida Sans Unicode" w:hAnsi="Lucida Sans Unicode" w:cs="Lucida Sans Unicode"/>
          <w:b/>
          <w:bCs/>
          <w:sz w:val="20"/>
          <w:szCs w:val="20"/>
        </w:rPr>
        <w:t>5</w:t>
      </w:r>
    </w:p>
    <w:p w14:paraId="789B297A" w14:textId="77777777" w:rsidR="00304845" w:rsidRPr="00B36B41" w:rsidRDefault="00304845" w:rsidP="00304845">
      <w:pPr>
        <w:jc w:val="center"/>
        <w:rPr>
          <w:rFonts w:ascii="Lucida Sans Unicode" w:eastAsia="Times New Roman" w:hAnsi="Lucida Sans Unicode" w:cs="Lucida Sans Unicode"/>
          <w:b/>
          <w:bCs/>
          <w:kern w:val="18"/>
          <w:sz w:val="20"/>
          <w:szCs w:val="20"/>
        </w:rPr>
      </w:pPr>
      <w:r w:rsidRPr="00B36B41">
        <w:rPr>
          <w:rFonts w:ascii="Lucida Sans Unicode" w:eastAsia="Times New Roman" w:hAnsi="Lucida Sans Unicode" w:cs="Lucida Sans Unicode"/>
          <w:b/>
          <w:i/>
          <w:sz w:val="20"/>
          <w:szCs w:val="20"/>
        </w:rPr>
        <w:t>“30 años de democracia en Jalisco 1994-2024"</w:t>
      </w:r>
    </w:p>
    <w:p w14:paraId="4CEB43F7" w14:textId="77777777" w:rsidR="00304845" w:rsidRPr="00B36B41" w:rsidRDefault="00304845" w:rsidP="007434BD">
      <w:pPr>
        <w:pStyle w:val="Sinespaciado"/>
        <w:spacing w:line="276" w:lineRule="auto"/>
        <w:jc w:val="center"/>
        <w:rPr>
          <w:rFonts w:ascii="Lucida Sans Unicode" w:hAnsi="Lucida Sans Unicode" w:cs="Lucida Sans Unicode"/>
          <w:b/>
          <w:bCs/>
          <w:sz w:val="20"/>
          <w:szCs w:val="20"/>
        </w:rPr>
      </w:pPr>
    </w:p>
    <w:p w14:paraId="078AC1D4" w14:textId="77777777" w:rsidR="007434BD" w:rsidRPr="00B36B41" w:rsidRDefault="007434BD" w:rsidP="007434BD">
      <w:pPr>
        <w:pStyle w:val="Sinespaciado"/>
        <w:spacing w:line="276" w:lineRule="auto"/>
        <w:jc w:val="center"/>
        <w:rPr>
          <w:rFonts w:ascii="Lucida Sans Unicode" w:hAnsi="Lucida Sans Unicode" w:cs="Lucida Sans Unicode"/>
          <w:b/>
          <w:bCs/>
          <w:sz w:val="20"/>
          <w:szCs w:val="20"/>
        </w:rPr>
      </w:pPr>
    </w:p>
    <w:p w14:paraId="08DA73D8" w14:textId="77777777" w:rsidR="007646E1" w:rsidRPr="00B36B41" w:rsidRDefault="007646E1" w:rsidP="00304845">
      <w:pPr>
        <w:pStyle w:val="Sinespaciado"/>
        <w:spacing w:line="276" w:lineRule="auto"/>
        <w:rPr>
          <w:rFonts w:ascii="Lucida Sans Unicode" w:hAnsi="Lucida Sans Unicode" w:cs="Lucida Sans Unicode"/>
          <w:b/>
          <w:bCs/>
          <w:sz w:val="20"/>
          <w:szCs w:val="20"/>
        </w:rPr>
      </w:pPr>
    </w:p>
    <w:p w14:paraId="6EF33B0A" w14:textId="7AE626E7" w:rsidR="007434BD" w:rsidRPr="00B36B41" w:rsidRDefault="007434BD" w:rsidP="008C4377">
      <w:pPr>
        <w:pStyle w:val="Sinespaciado"/>
        <w:spacing w:line="276" w:lineRule="auto"/>
        <w:jc w:val="center"/>
        <w:rPr>
          <w:rFonts w:ascii="Lucida Sans Unicode" w:hAnsi="Lucida Sans Unicode" w:cs="Lucida Sans Unicode"/>
          <w:b/>
          <w:bCs/>
          <w:sz w:val="20"/>
          <w:szCs w:val="20"/>
        </w:rPr>
      </w:pPr>
      <w:r w:rsidRPr="00B36B41">
        <w:rPr>
          <w:rFonts w:ascii="Lucida Sans Unicode" w:hAnsi="Lucida Sans Unicode" w:cs="Lucida Sans Unicode"/>
          <w:b/>
          <w:bCs/>
          <w:sz w:val="20"/>
          <w:szCs w:val="20"/>
        </w:rPr>
        <w:t>Mtro. Christian Flores Garza</w:t>
      </w:r>
    </w:p>
    <w:p w14:paraId="049EE753" w14:textId="1F26823B" w:rsidR="009E7F6B" w:rsidRDefault="63811836" w:rsidP="00C22033">
      <w:pPr>
        <w:pStyle w:val="Sinespaciado"/>
        <w:spacing w:line="276" w:lineRule="auto"/>
        <w:jc w:val="center"/>
      </w:pPr>
      <w:r w:rsidRPr="00B36B41">
        <w:rPr>
          <w:rFonts w:ascii="Lucida Sans Unicode" w:hAnsi="Lucida Sans Unicode" w:cs="Lucida Sans Unicode"/>
          <w:b/>
          <w:bCs/>
          <w:sz w:val="20"/>
          <w:szCs w:val="20"/>
        </w:rPr>
        <w:t>El Secretario Ejecutivo</w:t>
      </w:r>
      <w:bookmarkEnd w:id="0"/>
    </w:p>
    <w:sectPr w:rsidR="009E7F6B" w:rsidSect="00C22033">
      <w:headerReference w:type="even" r:id="rId9"/>
      <w:headerReference w:type="default" r:id="rId10"/>
      <w:footerReference w:type="even" r:id="rId11"/>
      <w:footerReference w:type="default" r:id="rId12"/>
      <w:headerReference w:type="first" r:id="rId13"/>
      <w:footerReference w:type="first" r:id="rId14"/>
      <w:pgSz w:w="12240" w:h="15840" w:code="1"/>
      <w:pgMar w:top="1418" w:right="1418" w:bottom="1418" w:left="1418" w:header="663"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60C84" w14:textId="77777777" w:rsidR="00412F1A" w:rsidRDefault="00412F1A" w:rsidP="007434BD">
      <w:r>
        <w:separator/>
      </w:r>
    </w:p>
  </w:endnote>
  <w:endnote w:type="continuationSeparator" w:id="0">
    <w:p w14:paraId="67955602" w14:textId="77777777" w:rsidR="00412F1A" w:rsidRDefault="00412F1A" w:rsidP="007434BD">
      <w:r>
        <w:continuationSeparator/>
      </w:r>
    </w:p>
  </w:endnote>
  <w:endnote w:type="continuationNotice" w:id="1">
    <w:p w14:paraId="24487DF3" w14:textId="77777777" w:rsidR="00412F1A" w:rsidRDefault="00412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2510549A" w14:textId="77777777" w:rsidR="00BB53E2" w:rsidRDefault="00FB44A0" w:rsidP="00FB44A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E8A6D83" w14:textId="77777777" w:rsidR="00BB53E2" w:rsidRDefault="00BB53E2" w:rsidP="00FB44A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2B500" w14:textId="77777777" w:rsidR="00BB53E2" w:rsidRPr="005E29FF" w:rsidRDefault="00BB53E2" w:rsidP="00FB44A0">
    <w:pPr>
      <w:pStyle w:val="Piedepgina"/>
      <w:framePr w:h="1261" w:hRule="exact" w:wrap="none" w:vAnchor="text" w:hAnchor="margin" w:xAlign="right" w:y="468"/>
      <w:rPr>
        <w:rStyle w:val="Nmerodepgina"/>
        <w:sz w:val="22"/>
        <w:szCs w:val="22"/>
      </w:rPr>
    </w:pPr>
  </w:p>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22033" w:rsidRPr="00C22033" w14:paraId="76F997A7" w14:textId="77777777">
      <w:tc>
        <w:tcPr>
          <w:tcW w:w="4414" w:type="dxa"/>
          <w:vAlign w:val="center"/>
        </w:tcPr>
        <w:p w14:paraId="0DD442ED" w14:textId="77777777" w:rsidR="00C22033" w:rsidRPr="00C22033" w:rsidRDefault="00C22033" w:rsidP="00C22033">
          <w:pPr>
            <w:tabs>
              <w:tab w:val="center" w:pos="4252"/>
              <w:tab w:val="right" w:pos="8504"/>
            </w:tabs>
            <w:suppressAutoHyphens/>
            <w:jc w:val="center"/>
            <w:rPr>
              <w:rFonts w:ascii="Aptos" w:eastAsia="Aptos" w:hAnsi="Aptos"/>
              <w:lang w:eastAsia="ar-SA"/>
            </w:rPr>
          </w:pPr>
          <w:r w:rsidRPr="00C22033">
            <w:rPr>
              <w:rFonts w:ascii="Arial" w:eastAsia="Aptos" w:hAnsi="Arial" w:cs="Arial"/>
              <w:noProof/>
              <w:sz w:val="16"/>
              <w:szCs w:val="16"/>
              <w:lang w:eastAsia="es-MX"/>
            </w:rPr>
            <w:drawing>
              <wp:anchor distT="0" distB="0" distL="114300" distR="114300" simplePos="0" relativeHeight="251658241" behindDoc="0" locked="0" layoutInCell="1" allowOverlap="1" wp14:anchorId="603BDD13" wp14:editId="739D0208">
                <wp:simplePos x="0" y="0"/>
                <wp:positionH relativeFrom="column">
                  <wp:posOffset>635</wp:posOffset>
                </wp:positionH>
                <wp:positionV relativeFrom="paragraph">
                  <wp:posOffset>1905</wp:posOffset>
                </wp:positionV>
                <wp:extent cx="3651885" cy="715010"/>
                <wp:effectExtent l="0" t="0" r="5715" b="8890"/>
                <wp:wrapNone/>
                <wp:docPr id="1804693196" name="Imagen 180469319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23183BFE" w14:textId="77777777" w:rsidR="00C22033" w:rsidRPr="00C22033" w:rsidRDefault="00C22033" w:rsidP="00C22033">
          <w:pPr>
            <w:tabs>
              <w:tab w:val="center" w:pos="4419"/>
              <w:tab w:val="right" w:pos="8838"/>
            </w:tabs>
            <w:jc w:val="center"/>
            <w:rPr>
              <w:rFonts w:ascii="Lucida Sans Unicode" w:eastAsia="Aptos" w:hAnsi="Lucida Sans Unicode" w:cs="Lucida Sans Unicode"/>
              <w:sz w:val="12"/>
              <w:szCs w:val="12"/>
            </w:rPr>
          </w:pPr>
        </w:p>
        <w:p w14:paraId="73C23418" w14:textId="77777777" w:rsidR="00C22033" w:rsidRPr="00C22033" w:rsidRDefault="00C22033" w:rsidP="00C22033">
          <w:pPr>
            <w:tabs>
              <w:tab w:val="center" w:pos="4419"/>
              <w:tab w:val="right" w:pos="8838"/>
            </w:tabs>
            <w:jc w:val="center"/>
            <w:rPr>
              <w:rFonts w:ascii="Lucida Sans Unicode" w:eastAsia="Aptos" w:hAnsi="Lucida Sans Unicode" w:cs="Lucida Sans Unicode"/>
              <w:sz w:val="12"/>
              <w:szCs w:val="12"/>
            </w:rPr>
          </w:pPr>
        </w:p>
        <w:p w14:paraId="7C557F17" w14:textId="77777777" w:rsidR="00C22033" w:rsidRPr="00C22033" w:rsidRDefault="00C22033" w:rsidP="00C22033">
          <w:pPr>
            <w:tabs>
              <w:tab w:val="center" w:pos="4419"/>
              <w:tab w:val="right" w:pos="8838"/>
            </w:tabs>
            <w:jc w:val="right"/>
            <w:rPr>
              <w:rFonts w:ascii="Aptos" w:eastAsia="Aptos" w:hAnsi="Aptos"/>
              <w:lang w:eastAsia="ar-SA"/>
            </w:rPr>
          </w:pPr>
          <w:r w:rsidRPr="00C22033">
            <w:rPr>
              <w:rFonts w:ascii="Lucida Sans Unicode" w:eastAsia="Aptos" w:hAnsi="Lucida Sans Unicode" w:cs="Lucida Sans Unicode"/>
              <w:sz w:val="15"/>
              <w:szCs w:val="15"/>
            </w:rPr>
            <w:t xml:space="preserve">Página </w:t>
          </w:r>
          <w:r w:rsidRPr="00C22033">
            <w:rPr>
              <w:rFonts w:ascii="Lucida Sans Unicode" w:eastAsia="Aptos" w:hAnsi="Lucida Sans Unicode" w:cs="Lucida Sans Unicode"/>
              <w:sz w:val="15"/>
              <w:szCs w:val="15"/>
            </w:rPr>
            <w:fldChar w:fldCharType="begin"/>
          </w:r>
          <w:r w:rsidRPr="00C22033">
            <w:rPr>
              <w:rFonts w:ascii="Lucida Sans Unicode" w:eastAsia="Aptos" w:hAnsi="Lucida Sans Unicode" w:cs="Lucida Sans Unicode"/>
              <w:sz w:val="15"/>
              <w:szCs w:val="15"/>
            </w:rPr>
            <w:instrText xml:space="preserve"> PAGE </w:instrText>
          </w:r>
          <w:r w:rsidRPr="00C22033">
            <w:rPr>
              <w:rFonts w:ascii="Lucida Sans Unicode" w:eastAsia="Aptos" w:hAnsi="Lucida Sans Unicode" w:cs="Lucida Sans Unicode"/>
              <w:sz w:val="15"/>
              <w:szCs w:val="15"/>
            </w:rPr>
            <w:fldChar w:fldCharType="separate"/>
          </w:r>
          <w:r w:rsidRPr="00C22033">
            <w:rPr>
              <w:rFonts w:ascii="Lucida Sans Unicode" w:eastAsia="Aptos" w:hAnsi="Lucida Sans Unicode" w:cs="Lucida Sans Unicode"/>
              <w:noProof/>
              <w:sz w:val="15"/>
              <w:szCs w:val="15"/>
            </w:rPr>
            <w:t>62</w:t>
          </w:r>
          <w:r w:rsidRPr="00C22033">
            <w:rPr>
              <w:rFonts w:ascii="Lucida Sans Unicode" w:eastAsia="Aptos" w:hAnsi="Lucida Sans Unicode" w:cs="Lucida Sans Unicode"/>
              <w:sz w:val="15"/>
              <w:szCs w:val="15"/>
            </w:rPr>
            <w:fldChar w:fldCharType="end"/>
          </w:r>
          <w:r w:rsidRPr="00C22033">
            <w:rPr>
              <w:rFonts w:ascii="Lucida Sans Unicode" w:eastAsia="Aptos" w:hAnsi="Lucida Sans Unicode" w:cs="Lucida Sans Unicode"/>
              <w:sz w:val="15"/>
              <w:szCs w:val="15"/>
            </w:rPr>
            <w:t xml:space="preserve"> de </w:t>
          </w:r>
          <w:r w:rsidRPr="00C22033">
            <w:rPr>
              <w:rFonts w:ascii="Lucida Sans Unicode" w:eastAsia="Aptos" w:hAnsi="Lucida Sans Unicode" w:cs="Lucida Sans Unicode"/>
              <w:sz w:val="15"/>
              <w:szCs w:val="15"/>
            </w:rPr>
            <w:fldChar w:fldCharType="begin"/>
          </w:r>
          <w:r w:rsidRPr="00C22033">
            <w:rPr>
              <w:rFonts w:ascii="Lucida Sans Unicode" w:eastAsia="Aptos" w:hAnsi="Lucida Sans Unicode" w:cs="Lucida Sans Unicode"/>
              <w:sz w:val="15"/>
              <w:szCs w:val="15"/>
            </w:rPr>
            <w:instrText xml:space="preserve"> NUMPAGES </w:instrText>
          </w:r>
          <w:r w:rsidRPr="00C22033">
            <w:rPr>
              <w:rFonts w:ascii="Lucida Sans Unicode" w:eastAsia="Aptos" w:hAnsi="Lucida Sans Unicode" w:cs="Lucida Sans Unicode"/>
              <w:sz w:val="15"/>
              <w:szCs w:val="15"/>
            </w:rPr>
            <w:fldChar w:fldCharType="separate"/>
          </w:r>
          <w:r w:rsidRPr="00C22033">
            <w:rPr>
              <w:rFonts w:ascii="Lucida Sans Unicode" w:eastAsia="Aptos" w:hAnsi="Lucida Sans Unicode" w:cs="Lucida Sans Unicode"/>
              <w:noProof/>
              <w:sz w:val="15"/>
              <w:szCs w:val="15"/>
            </w:rPr>
            <w:t>94</w:t>
          </w:r>
          <w:r w:rsidRPr="00C22033">
            <w:rPr>
              <w:rFonts w:ascii="Lucida Sans Unicode" w:eastAsia="Aptos" w:hAnsi="Lucida Sans Unicode" w:cs="Lucida Sans Unicode"/>
              <w:sz w:val="15"/>
              <w:szCs w:val="15"/>
            </w:rPr>
            <w:fldChar w:fldCharType="end"/>
          </w:r>
        </w:p>
      </w:tc>
    </w:tr>
  </w:tbl>
  <w:p w14:paraId="06F922EF" w14:textId="77777777" w:rsidR="00BB53E2" w:rsidRPr="005E29FF" w:rsidRDefault="00BB53E2" w:rsidP="00FB44A0">
    <w:pPr>
      <w:pStyle w:val="Piedepgina"/>
      <w:ind w:left="-142" w:right="360"/>
      <w:jc w:val="both"/>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D215A" w14:textId="77777777" w:rsidR="00304845" w:rsidRDefault="003048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EACD1" w14:textId="77777777" w:rsidR="00412F1A" w:rsidRDefault="00412F1A" w:rsidP="007434BD">
      <w:r>
        <w:separator/>
      </w:r>
    </w:p>
  </w:footnote>
  <w:footnote w:type="continuationSeparator" w:id="0">
    <w:p w14:paraId="6D15585D" w14:textId="77777777" w:rsidR="00412F1A" w:rsidRDefault="00412F1A" w:rsidP="007434BD">
      <w:r>
        <w:continuationSeparator/>
      </w:r>
    </w:p>
  </w:footnote>
  <w:footnote w:type="continuationNotice" w:id="1">
    <w:p w14:paraId="02B12C5A" w14:textId="77777777" w:rsidR="00412F1A" w:rsidRDefault="00412F1A"/>
  </w:footnote>
  <w:footnote w:id="2">
    <w:p w14:paraId="6B42E151" w14:textId="77777777" w:rsidR="007434BD" w:rsidRPr="00C95EC2" w:rsidRDefault="007434BD" w:rsidP="007434BD">
      <w:pPr>
        <w:pStyle w:val="Textonotapie"/>
        <w:rPr>
          <w:rFonts w:ascii="Lucida Sans Unicode" w:hAnsi="Lucida Sans Unicode" w:cs="Lucida Sans Unicode"/>
          <w:sz w:val="13"/>
          <w:szCs w:val="13"/>
          <w:lang w:val="es-MX"/>
        </w:rPr>
      </w:pPr>
      <w:r w:rsidRPr="00C95EC2">
        <w:rPr>
          <w:rStyle w:val="Refdenotaalpie"/>
          <w:rFonts w:ascii="Lucida Sans Unicode" w:hAnsi="Lucida Sans Unicode" w:cs="Lucida Sans Unicode"/>
          <w:sz w:val="13"/>
          <w:szCs w:val="13"/>
        </w:rPr>
        <w:footnoteRef/>
      </w:r>
      <w:r w:rsidRPr="00C95EC2">
        <w:rPr>
          <w:rFonts w:ascii="Lucida Sans Unicode" w:hAnsi="Lucida Sans Unicode" w:cs="Lucida Sans Unicode"/>
          <w:sz w:val="13"/>
          <w:szCs w:val="13"/>
        </w:rPr>
        <w:t xml:space="preserve"> </w:t>
      </w:r>
      <w:r w:rsidRPr="00C95EC2">
        <w:rPr>
          <w:rFonts w:ascii="Lucida Sans Unicode" w:hAnsi="Lucida Sans Unicode" w:cs="Lucida Sans Unicode"/>
          <w:sz w:val="13"/>
          <w:szCs w:val="13"/>
          <w:lang w:val="es-MX"/>
        </w:rPr>
        <w:t xml:space="preserve">Consultable en: </w:t>
      </w:r>
      <w:hyperlink r:id="rId1" w:history="1">
        <w:r w:rsidRPr="00C95EC2">
          <w:rPr>
            <w:rStyle w:val="cf01"/>
            <w:rFonts w:ascii="Lucida Sans Unicode" w:hAnsi="Lucida Sans Unicode" w:cs="Lucida Sans Unicode"/>
            <w:color w:val="0000FF"/>
            <w:sz w:val="13"/>
            <w:szCs w:val="13"/>
            <w:u w:val="single"/>
          </w:rPr>
          <w:t>https://apiperiodico.jalisco.gob.mx/api/sites/periodicooficial.jalisco.gob.mx/files/07-01-20-bis.pdf</w:t>
        </w:r>
      </w:hyperlink>
      <w:r w:rsidRPr="00C95EC2">
        <w:rPr>
          <w:rFonts w:ascii="Lucida Sans Unicode" w:hAnsi="Lucida Sans Unicode" w:cs="Lucida Sans Unicode"/>
          <w:sz w:val="13"/>
          <w:szCs w:val="13"/>
        </w:rPr>
        <w:t xml:space="preserve"> </w:t>
      </w:r>
    </w:p>
  </w:footnote>
  <w:footnote w:id="3">
    <w:p w14:paraId="7FCAD9CE" w14:textId="77777777" w:rsidR="007434BD" w:rsidRPr="0068694F" w:rsidRDefault="007434BD" w:rsidP="007434BD">
      <w:pPr>
        <w:pStyle w:val="Textonotapie"/>
        <w:jc w:val="both"/>
        <w:rPr>
          <w:rFonts w:ascii="Arial" w:hAnsi="Arial" w:cs="Arial"/>
          <w:sz w:val="16"/>
          <w:szCs w:val="16"/>
        </w:rPr>
      </w:pPr>
      <w:r w:rsidRPr="00C95EC2">
        <w:rPr>
          <w:rStyle w:val="Refdenotaalpie"/>
          <w:rFonts w:ascii="Lucida Sans Unicode" w:hAnsi="Lucida Sans Unicode" w:cs="Lucida Sans Unicode"/>
          <w:sz w:val="13"/>
          <w:szCs w:val="13"/>
        </w:rPr>
        <w:footnoteRef/>
      </w:r>
      <w:r w:rsidRPr="00C95EC2">
        <w:rPr>
          <w:rFonts w:ascii="Lucida Sans Unicode" w:hAnsi="Lucida Sans Unicode" w:cs="Lucida Sans Unicode"/>
          <w:sz w:val="13"/>
          <w:szCs w:val="13"/>
        </w:rPr>
        <w:t xml:space="preserve"> Artículo 47 del Reglamento de Quejas y Denuncias en materia de Violencia Política contra las Mujeres </w:t>
      </w:r>
      <w:proofErr w:type="gramStart"/>
      <w:r w:rsidRPr="00C95EC2">
        <w:rPr>
          <w:rFonts w:ascii="Lucida Sans Unicode" w:hAnsi="Lucida Sans Unicode" w:cs="Lucida Sans Unicode"/>
          <w:sz w:val="13"/>
          <w:szCs w:val="13"/>
        </w:rPr>
        <w:t>en razón de</w:t>
      </w:r>
      <w:proofErr w:type="gramEnd"/>
      <w:r w:rsidRPr="00C95EC2">
        <w:rPr>
          <w:rFonts w:ascii="Lucida Sans Unicode" w:hAnsi="Lucida Sans Unicode" w:cs="Lucida Sans Unicode"/>
          <w:sz w:val="13"/>
          <w:szCs w:val="13"/>
        </w:rPr>
        <w:t xml:space="preserve"> Género del IEPC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84FA" w14:textId="1E1F7082" w:rsidR="00304845" w:rsidRDefault="003048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BDEE" w14:textId="372BFB67" w:rsidR="00BB53E2" w:rsidRPr="00077791" w:rsidRDefault="0044260C" w:rsidP="00FB44A0">
    <w:pPr>
      <w:pStyle w:val="Encabezado"/>
      <w:rPr>
        <w:rFonts w:ascii="Trebuchet MS" w:hAnsi="Trebuchet MS" w:cs="Arial"/>
        <w:b/>
      </w:rPr>
    </w:pPr>
    <w:r w:rsidRPr="00436CAD">
      <w:rPr>
        <w:rFonts w:ascii="Arial" w:hAnsi="Arial" w:cs="Arial"/>
        <w:noProof/>
        <w:lang w:eastAsia="es-MX"/>
      </w:rPr>
      <mc:AlternateContent>
        <mc:Choice Requires="wps">
          <w:drawing>
            <wp:anchor distT="0" distB="0" distL="114300" distR="114300" simplePos="0" relativeHeight="251658240" behindDoc="0" locked="0" layoutInCell="1" allowOverlap="1" wp14:anchorId="0C260462" wp14:editId="5041977A">
              <wp:simplePos x="0" y="0"/>
              <wp:positionH relativeFrom="margin">
                <wp:align>right</wp:align>
              </wp:positionH>
              <wp:positionV relativeFrom="paragraph">
                <wp:posOffset>8890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FF1E75C" w14:textId="3A2B614E" w:rsidR="0044260C" w:rsidRDefault="0044260C" w:rsidP="0044260C">
                          <w:pPr>
                            <w:jc w:val="center"/>
                          </w:pPr>
                          <w:r>
                            <w:rPr>
                              <w:rFonts w:ascii="Lucida Sans Unicode" w:hAnsi="Lucida Sans Unicode" w:cs="Lucida Sans Unicode"/>
                              <w:b/>
                              <w:bCs/>
                              <w:color w:val="FFFFFF"/>
                              <w:sz w:val="20"/>
                              <w:szCs w:val="20"/>
                            </w:rPr>
                            <w:t>INFORME DE QUEJA</w:t>
                          </w:r>
                          <w:r w:rsidR="009D7075">
                            <w:rPr>
                              <w:rFonts w:ascii="Lucida Sans Unicode" w:hAnsi="Lucida Sans Unicode" w:cs="Lucida Sans Unicode"/>
                              <w:b/>
                              <w:bCs/>
                              <w:color w:val="FFFFFF"/>
                              <w:sz w:val="20"/>
                              <w:szCs w:val="20"/>
                            </w:rPr>
                            <w:t>S</w:t>
                          </w:r>
                          <w:r>
                            <w:rPr>
                              <w:rFonts w:ascii="Lucida Sans Unicode" w:hAnsi="Lucida Sans Unicode" w:cs="Lucida Sans Unicode"/>
                              <w:b/>
                              <w:bCs/>
                              <w:color w:val="FFFFFF"/>
                              <w:sz w:val="20"/>
                              <w:szCs w:val="20"/>
                            </w:rPr>
                            <w:t xml:space="preserve"> Y DENUNCIAS EN MATERIA DE VIOLENCIA POLÍTICA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60462" id="Redondear rectángulo de esquina diagonal 5" o:spid="_x0000_s1026" style="position:absolute;margin-left:156pt;margin-top:.7pt;width:207.2pt;height:61.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4FF1E75C" w14:textId="3A2B614E" w:rsidR="0044260C" w:rsidRDefault="0044260C" w:rsidP="0044260C">
                    <w:pPr>
                      <w:jc w:val="center"/>
                    </w:pPr>
                    <w:r>
                      <w:rPr>
                        <w:rFonts w:ascii="Lucida Sans Unicode" w:hAnsi="Lucida Sans Unicode" w:cs="Lucida Sans Unicode"/>
                        <w:b/>
                        <w:bCs/>
                        <w:color w:val="FFFFFF"/>
                        <w:sz w:val="20"/>
                        <w:szCs w:val="20"/>
                      </w:rPr>
                      <w:t>INFORME DE QUEJA</w:t>
                    </w:r>
                    <w:r w:rsidR="009D7075">
                      <w:rPr>
                        <w:rFonts w:ascii="Lucida Sans Unicode" w:hAnsi="Lucida Sans Unicode" w:cs="Lucida Sans Unicode"/>
                        <w:b/>
                        <w:bCs/>
                        <w:color w:val="FFFFFF"/>
                        <w:sz w:val="20"/>
                        <w:szCs w:val="20"/>
                      </w:rPr>
                      <w:t>S</w:t>
                    </w:r>
                    <w:r>
                      <w:rPr>
                        <w:rFonts w:ascii="Lucida Sans Unicode" w:hAnsi="Lucida Sans Unicode" w:cs="Lucida Sans Unicode"/>
                        <w:b/>
                        <w:bCs/>
                        <w:color w:val="FFFFFF"/>
                        <w:sz w:val="20"/>
                        <w:szCs w:val="20"/>
                      </w:rPr>
                      <w:t xml:space="preserve"> Y DENUNCIAS EN MATERIA DE VIOLENCIA POLÍTICA</w:t>
                    </w:r>
                  </w:p>
                </w:txbxContent>
              </v:textbox>
              <w10:wrap anchorx="margin"/>
            </v:shape>
          </w:pict>
        </mc:Fallback>
      </mc:AlternateContent>
    </w:r>
    <w:r w:rsidR="00FB44A0">
      <w:rPr>
        <w:noProof/>
        <w:lang w:val="es-MX" w:eastAsia="es-MX"/>
      </w:rPr>
      <w:drawing>
        <wp:inline distT="0" distB="0" distL="0" distR="0" wp14:anchorId="730378CB" wp14:editId="673DE5E6">
          <wp:extent cx="1491832" cy="800100"/>
          <wp:effectExtent l="0" t="0" r="0" b="0"/>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r w:rsidR="00FB44A0" w:rsidRPr="006F7088">
      <w:rPr>
        <w:rFonts w:ascii="Trebuchet MS" w:hAnsi="Trebuchet MS" w:cs="Arial"/>
        <w:b/>
      </w:rPr>
      <w:t xml:space="preserve"> </w:t>
    </w:r>
  </w:p>
  <w:p w14:paraId="7E0D244E" w14:textId="77777777" w:rsidR="00BB53E2" w:rsidRPr="0012022D" w:rsidRDefault="00BB53E2" w:rsidP="00FB44A0">
    <w:pPr>
      <w:pStyle w:val="Encabezado"/>
      <w:rPr>
        <w:rFonts w:ascii="Lucida Sans Unicode" w:hAnsi="Lucida Sans Unicode" w:cs="Lucida Sans Unicode"/>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2523A" w14:textId="1ADFFDFC" w:rsidR="00304845" w:rsidRDefault="003048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BD"/>
    <w:rsid w:val="00005C94"/>
    <w:rsid w:val="000071BB"/>
    <w:rsid w:val="0001010B"/>
    <w:rsid w:val="00011046"/>
    <w:rsid w:val="000134AD"/>
    <w:rsid w:val="000313EA"/>
    <w:rsid w:val="00036E0C"/>
    <w:rsid w:val="00045D38"/>
    <w:rsid w:val="00046368"/>
    <w:rsid w:val="00050ED3"/>
    <w:rsid w:val="000639CB"/>
    <w:rsid w:val="000650E3"/>
    <w:rsid w:val="000774CD"/>
    <w:rsid w:val="00077AFD"/>
    <w:rsid w:val="000822C6"/>
    <w:rsid w:val="000A70BC"/>
    <w:rsid w:val="000D216C"/>
    <w:rsid w:val="000E1DFE"/>
    <w:rsid w:val="000F3E8E"/>
    <w:rsid w:val="0010566E"/>
    <w:rsid w:val="00110F4A"/>
    <w:rsid w:val="001167EC"/>
    <w:rsid w:val="00121F5A"/>
    <w:rsid w:val="001268F0"/>
    <w:rsid w:val="00127FF5"/>
    <w:rsid w:val="00135CD3"/>
    <w:rsid w:val="00137753"/>
    <w:rsid w:val="00137FAE"/>
    <w:rsid w:val="00147480"/>
    <w:rsid w:val="00154DB2"/>
    <w:rsid w:val="001602FC"/>
    <w:rsid w:val="0016683A"/>
    <w:rsid w:val="00176CD0"/>
    <w:rsid w:val="00182D44"/>
    <w:rsid w:val="00197FDF"/>
    <w:rsid w:val="001A32F3"/>
    <w:rsid w:val="001C42BA"/>
    <w:rsid w:val="001C64B5"/>
    <w:rsid w:val="001C6FB7"/>
    <w:rsid w:val="001C7F4C"/>
    <w:rsid w:val="001D15A2"/>
    <w:rsid w:val="001E61CC"/>
    <w:rsid w:val="001E700B"/>
    <w:rsid w:val="001F2332"/>
    <w:rsid w:val="001F6A23"/>
    <w:rsid w:val="001F77EC"/>
    <w:rsid w:val="002078A2"/>
    <w:rsid w:val="002125CB"/>
    <w:rsid w:val="00221D99"/>
    <w:rsid w:val="0022763F"/>
    <w:rsid w:val="002319E8"/>
    <w:rsid w:val="002400B0"/>
    <w:rsid w:val="00240F22"/>
    <w:rsid w:val="0024257E"/>
    <w:rsid w:val="00243E9B"/>
    <w:rsid w:val="002570A9"/>
    <w:rsid w:val="00264C25"/>
    <w:rsid w:val="00276805"/>
    <w:rsid w:val="002800B1"/>
    <w:rsid w:val="002801F7"/>
    <w:rsid w:val="002A0FFF"/>
    <w:rsid w:val="002B73A8"/>
    <w:rsid w:val="002B7559"/>
    <w:rsid w:val="002D1C83"/>
    <w:rsid w:val="002D7144"/>
    <w:rsid w:val="002E44E9"/>
    <w:rsid w:val="002F139A"/>
    <w:rsid w:val="002F6318"/>
    <w:rsid w:val="002F69C6"/>
    <w:rsid w:val="00304845"/>
    <w:rsid w:val="00310BDE"/>
    <w:rsid w:val="00310EC4"/>
    <w:rsid w:val="00316A5F"/>
    <w:rsid w:val="00326789"/>
    <w:rsid w:val="00332A2D"/>
    <w:rsid w:val="00335F0D"/>
    <w:rsid w:val="0037037B"/>
    <w:rsid w:val="00371E28"/>
    <w:rsid w:val="003814B9"/>
    <w:rsid w:val="00382D54"/>
    <w:rsid w:val="00385A8A"/>
    <w:rsid w:val="00390105"/>
    <w:rsid w:val="00393094"/>
    <w:rsid w:val="00394DC6"/>
    <w:rsid w:val="00397A27"/>
    <w:rsid w:val="003B2729"/>
    <w:rsid w:val="003C1CED"/>
    <w:rsid w:val="003C383E"/>
    <w:rsid w:val="003D003A"/>
    <w:rsid w:val="003E6EB4"/>
    <w:rsid w:val="003E7517"/>
    <w:rsid w:val="003E754F"/>
    <w:rsid w:val="003F1B22"/>
    <w:rsid w:val="003F4A67"/>
    <w:rsid w:val="003F550C"/>
    <w:rsid w:val="00412F1A"/>
    <w:rsid w:val="00442574"/>
    <w:rsid w:val="0044260C"/>
    <w:rsid w:val="0044443B"/>
    <w:rsid w:val="00447300"/>
    <w:rsid w:val="00453DEB"/>
    <w:rsid w:val="00474EC8"/>
    <w:rsid w:val="00475D49"/>
    <w:rsid w:val="004855EF"/>
    <w:rsid w:val="00485A7E"/>
    <w:rsid w:val="004875A2"/>
    <w:rsid w:val="0049194B"/>
    <w:rsid w:val="004A0341"/>
    <w:rsid w:val="004A3AD2"/>
    <w:rsid w:val="004B098E"/>
    <w:rsid w:val="004B0D31"/>
    <w:rsid w:val="004C2743"/>
    <w:rsid w:val="004C6274"/>
    <w:rsid w:val="004D5C3A"/>
    <w:rsid w:val="004E10EE"/>
    <w:rsid w:val="004E5166"/>
    <w:rsid w:val="004E6128"/>
    <w:rsid w:val="004F0E65"/>
    <w:rsid w:val="004F1AEA"/>
    <w:rsid w:val="005150D1"/>
    <w:rsid w:val="0052284A"/>
    <w:rsid w:val="005238BC"/>
    <w:rsid w:val="005451E6"/>
    <w:rsid w:val="005474E2"/>
    <w:rsid w:val="005479A5"/>
    <w:rsid w:val="0057052F"/>
    <w:rsid w:val="005747A3"/>
    <w:rsid w:val="00576EEC"/>
    <w:rsid w:val="00596D40"/>
    <w:rsid w:val="005A69B7"/>
    <w:rsid w:val="005A6EED"/>
    <w:rsid w:val="005B3618"/>
    <w:rsid w:val="005B4D9F"/>
    <w:rsid w:val="005C765E"/>
    <w:rsid w:val="005D1738"/>
    <w:rsid w:val="005D2C84"/>
    <w:rsid w:val="005D413E"/>
    <w:rsid w:val="005D61D2"/>
    <w:rsid w:val="005F7F2D"/>
    <w:rsid w:val="00610764"/>
    <w:rsid w:val="0061271A"/>
    <w:rsid w:val="006130DE"/>
    <w:rsid w:val="00623D7E"/>
    <w:rsid w:val="00636FF5"/>
    <w:rsid w:val="00646657"/>
    <w:rsid w:val="00651703"/>
    <w:rsid w:val="00651C47"/>
    <w:rsid w:val="0065329A"/>
    <w:rsid w:val="00654509"/>
    <w:rsid w:val="006706D4"/>
    <w:rsid w:val="006751DA"/>
    <w:rsid w:val="00676F19"/>
    <w:rsid w:val="0068024B"/>
    <w:rsid w:val="006856A6"/>
    <w:rsid w:val="00696279"/>
    <w:rsid w:val="006A6EEE"/>
    <w:rsid w:val="006C0E20"/>
    <w:rsid w:val="006C4F6B"/>
    <w:rsid w:val="006C6F4A"/>
    <w:rsid w:val="006D5E42"/>
    <w:rsid w:val="006E4266"/>
    <w:rsid w:val="006E550F"/>
    <w:rsid w:val="006F0359"/>
    <w:rsid w:val="006F4C5F"/>
    <w:rsid w:val="00700DEA"/>
    <w:rsid w:val="0070526A"/>
    <w:rsid w:val="00705712"/>
    <w:rsid w:val="00707466"/>
    <w:rsid w:val="00710F10"/>
    <w:rsid w:val="00712FE2"/>
    <w:rsid w:val="007217EB"/>
    <w:rsid w:val="00734237"/>
    <w:rsid w:val="007353C9"/>
    <w:rsid w:val="007434BD"/>
    <w:rsid w:val="0075190B"/>
    <w:rsid w:val="007646E1"/>
    <w:rsid w:val="00772B38"/>
    <w:rsid w:val="007730BE"/>
    <w:rsid w:val="007736E2"/>
    <w:rsid w:val="007A3CA7"/>
    <w:rsid w:val="007A730E"/>
    <w:rsid w:val="007A78C5"/>
    <w:rsid w:val="007B1BE9"/>
    <w:rsid w:val="007B5A3C"/>
    <w:rsid w:val="007C44FA"/>
    <w:rsid w:val="007D0626"/>
    <w:rsid w:val="007D1E92"/>
    <w:rsid w:val="007D30F2"/>
    <w:rsid w:val="007D453A"/>
    <w:rsid w:val="007E377E"/>
    <w:rsid w:val="007F1F98"/>
    <w:rsid w:val="007F364D"/>
    <w:rsid w:val="007F74A1"/>
    <w:rsid w:val="007F79E2"/>
    <w:rsid w:val="00812165"/>
    <w:rsid w:val="00812258"/>
    <w:rsid w:val="00821169"/>
    <w:rsid w:val="00823EDA"/>
    <w:rsid w:val="00824608"/>
    <w:rsid w:val="00830E4B"/>
    <w:rsid w:val="00832C16"/>
    <w:rsid w:val="00841856"/>
    <w:rsid w:val="0084581C"/>
    <w:rsid w:val="008478B2"/>
    <w:rsid w:val="00856170"/>
    <w:rsid w:val="00857917"/>
    <w:rsid w:val="00871C79"/>
    <w:rsid w:val="00885A85"/>
    <w:rsid w:val="00895941"/>
    <w:rsid w:val="008978DE"/>
    <w:rsid w:val="008C408D"/>
    <w:rsid w:val="008C4377"/>
    <w:rsid w:val="008C674E"/>
    <w:rsid w:val="008D5E2A"/>
    <w:rsid w:val="008E06B3"/>
    <w:rsid w:val="008E5E2A"/>
    <w:rsid w:val="00900BC2"/>
    <w:rsid w:val="00900EB7"/>
    <w:rsid w:val="00903E83"/>
    <w:rsid w:val="0090622D"/>
    <w:rsid w:val="00907CA7"/>
    <w:rsid w:val="00915BA2"/>
    <w:rsid w:val="00916649"/>
    <w:rsid w:val="00923EAD"/>
    <w:rsid w:val="0092568E"/>
    <w:rsid w:val="009348CF"/>
    <w:rsid w:val="00940B29"/>
    <w:rsid w:val="009456BF"/>
    <w:rsid w:val="00955D40"/>
    <w:rsid w:val="00955E89"/>
    <w:rsid w:val="00960D59"/>
    <w:rsid w:val="00971BB0"/>
    <w:rsid w:val="009723A5"/>
    <w:rsid w:val="009729CB"/>
    <w:rsid w:val="00983F10"/>
    <w:rsid w:val="009C3220"/>
    <w:rsid w:val="009C3DC6"/>
    <w:rsid w:val="009D7075"/>
    <w:rsid w:val="009E6A2C"/>
    <w:rsid w:val="009E7F6B"/>
    <w:rsid w:val="009F3A3A"/>
    <w:rsid w:val="00A040A0"/>
    <w:rsid w:val="00A067B1"/>
    <w:rsid w:val="00A17BA4"/>
    <w:rsid w:val="00A17EC8"/>
    <w:rsid w:val="00A23980"/>
    <w:rsid w:val="00A273E6"/>
    <w:rsid w:val="00A42332"/>
    <w:rsid w:val="00A4335D"/>
    <w:rsid w:val="00A5125B"/>
    <w:rsid w:val="00A54E16"/>
    <w:rsid w:val="00A61465"/>
    <w:rsid w:val="00A71D85"/>
    <w:rsid w:val="00A80A9C"/>
    <w:rsid w:val="00A932A7"/>
    <w:rsid w:val="00AB008B"/>
    <w:rsid w:val="00AB05DB"/>
    <w:rsid w:val="00AB370C"/>
    <w:rsid w:val="00AB787D"/>
    <w:rsid w:val="00AE2144"/>
    <w:rsid w:val="00AE2928"/>
    <w:rsid w:val="00AF1683"/>
    <w:rsid w:val="00B00B3D"/>
    <w:rsid w:val="00B1493F"/>
    <w:rsid w:val="00B36B41"/>
    <w:rsid w:val="00B41B1D"/>
    <w:rsid w:val="00B4286A"/>
    <w:rsid w:val="00B47358"/>
    <w:rsid w:val="00B506ED"/>
    <w:rsid w:val="00B568A0"/>
    <w:rsid w:val="00B713AF"/>
    <w:rsid w:val="00B7182B"/>
    <w:rsid w:val="00B7311C"/>
    <w:rsid w:val="00B82478"/>
    <w:rsid w:val="00B91A46"/>
    <w:rsid w:val="00B91FB2"/>
    <w:rsid w:val="00B926DA"/>
    <w:rsid w:val="00B94886"/>
    <w:rsid w:val="00BA6FC8"/>
    <w:rsid w:val="00BA7459"/>
    <w:rsid w:val="00BB53E2"/>
    <w:rsid w:val="00BB69C6"/>
    <w:rsid w:val="00BC0F28"/>
    <w:rsid w:val="00BC7F17"/>
    <w:rsid w:val="00BD423A"/>
    <w:rsid w:val="00BE09AF"/>
    <w:rsid w:val="00BE5E39"/>
    <w:rsid w:val="00C10E04"/>
    <w:rsid w:val="00C14905"/>
    <w:rsid w:val="00C22033"/>
    <w:rsid w:val="00C25B70"/>
    <w:rsid w:val="00C41537"/>
    <w:rsid w:val="00C43418"/>
    <w:rsid w:val="00C50801"/>
    <w:rsid w:val="00C5448C"/>
    <w:rsid w:val="00C556FB"/>
    <w:rsid w:val="00C70925"/>
    <w:rsid w:val="00C72C87"/>
    <w:rsid w:val="00C81E6B"/>
    <w:rsid w:val="00C9219B"/>
    <w:rsid w:val="00C95095"/>
    <w:rsid w:val="00C95EC2"/>
    <w:rsid w:val="00C97A55"/>
    <w:rsid w:val="00CA2714"/>
    <w:rsid w:val="00CB2E27"/>
    <w:rsid w:val="00CD574B"/>
    <w:rsid w:val="00CE398F"/>
    <w:rsid w:val="00D10563"/>
    <w:rsid w:val="00D11A49"/>
    <w:rsid w:val="00D224C2"/>
    <w:rsid w:val="00D27841"/>
    <w:rsid w:val="00D3015D"/>
    <w:rsid w:val="00D35CAA"/>
    <w:rsid w:val="00D416B7"/>
    <w:rsid w:val="00D41EE2"/>
    <w:rsid w:val="00D4746A"/>
    <w:rsid w:val="00D50443"/>
    <w:rsid w:val="00D52CEC"/>
    <w:rsid w:val="00D60E4A"/>
    <w:rsid w:val="00D619D5"/>
    <w:rsid w:val="00D62286"/>
    <w:rsid w:val="00D635EF"/>
    <w:rsid w:val="00D818E3"/>
    <w:rsid w:val="00D8391F"/>
    <w:rsid w:val="00D84458"/>
    <w:rsid w:val="00D85244"/>
    <w:rsid w:val="00D87261"/>
    <w:rsid w:val="00D97A00"/>
    <w:rsid w:val="00DA4A89"/>
    <w:rsid w:val="00DB033A"/>
    <w:rsid w:val="00DC21BD"/>
    <w:rsid w:val="00DC378D"/>
    <w:rsid w:val="00DD2C7B"/>
    <w:rsid w:val="00DE3829"/>
    <w:rsid w:val="00DE4829"/>
    <w:rsid w:val="00DE596F"/>
    <w:rsid w:val="00DF14F6"/>
    <w:rsid w:val="00DF39D1"/>
    <w:rsid w:val="00E140DE"/>
    <w:rsid w:val="00E23ECF"/>
    <w:rsid w:val="00E46C10"/>
    <w:rsid w:val="00E5043E"/>
    <w:rsid w:val="00E5158C"/>
    <w:rsid w:val="00E5397A"/>
    <w:rsid w:val="00E56728"/>
    <w:rsid w:val="00E653E4"/>
    <w:rsid w:val="00E8070E"/>
    <w:rsid w:val="00E829BC"/>
    <w:rsid w:val="00E933B5"/>
    <w:rsid w:val="00EB1AFB"/>
    <w:rsid w:val="00EB500E"/>
    <w:rsid w:val="00EB7A05"/>
    <w:rsid w:val="00EC5128"/>
    <w:rsid w:val="00ED28DB"/>
    <w:rsid w:val="00ED721C"/>
    <w:rsid w:val="00ED75F1"/>
    <w:rsid w:val="00F0027F"/>
    <w:rsid w:val="00F03D48"/>
    <w:rsid w:val="00F050F4"/>
    <w:rsid w:val="00F11E97"/>
    <w:rsid w:val="00F253E1"/>
    <w:rsid w:val="00F34675"/>
    <w:rsid w:val="00F41C62"/>
    <w:rsid w:val="00F447B2"/>
    <w:rsid w:val="00F466BA"/>
    <w:rsid w:val="00F51AFA"/>
    <w:rsid w:val="00F53702"/>
    <w:rsid w:val="00FA1698"/>
    <w:rsid w:val="00FB2D03"/>
    <w:rsid w:val="00FB44A0"/>
    <w:rsid w:val="00FC09B6"/>
    <w:rsid w:val="00FD155C"/>
    <w:rsid w:val="00FD3E07"/>
    <w:rsid w:val="00FD7674"/>
    <w:rsid w:val="00FE6F5D"/>
    <w:rsid w:val="01ECE703"/>
    <w:rsid w:val="022F499D"/>
    <w:rsid w:val="025DF6AD"/>
    <w:rsid w:val="028C6FDC"/>
    <w:rsid w:val="03056A51"/>
    <w:rsid w:val="03A5F15F"/>
    <w:rsid w:val="064DD21C"/>
    <w:rsid w:val="065C629B"/>
    <w:rsid w:val="08F887E4"/>
    <w:rsid w:val="0BA3D4FA"/>
    <w:rsid w:val="0C61ED2E"/>
    <w:rsid w:val="0CDF4986"/>
    <w:rsid w:val="0E101162"/>
    <w:rsid w:val="10447028"/>
    <w:rsid w:val="13C5A4A6"/>
    <w:rsid w:val="149AA61E"/>
    <w:rsid w:val="156B0ED0"/>
    <w:rsid w:val="16E67F36"/>
    <w:rsid w:val="17E73EB2"/>
    <w:rsid w:val="184A34FB"/>
    <w:rsid w:val="1A75B24A"/>
    <w:rsid w:val="1B754C78"/>
    <w:rsid w:val="1CE4AAAF"/>
    <w:rsid w:val="1D2E7021"/>
    <w:rsid w:val="1FAC8BF5"/>
    <w:rsid w:val="2710C7C8"/>
    <w:rsid w:val="27DEA659"/>
    <w:rsid w:val="28719E6F"/>
    <w:rsid w:val="28BB0295"/>
    <w:rsid w:val="297ABD0D"/>
    <w:rsid w:val="29D72DEF"/>
    <w:rsid w:val="2CBA7AC9"/>
    <w:rsid w:val="2D045ED1"/>
    <w:rsid w:val="2DA2AE97"/>
    <w:rsid w:val="2DD1331D"/>
    <w:rsid w:val="33319EBB"/>
    <w:rsid w:val="352534EB"/>
    <w:rsid w:val="3619B5E1"/>
    <w:rsid w:val="361CA53D"/>
    <w:rsid w:val="39118113"/>
    <w:rsid w:val="412C266B"/>
    <w:rsid w:val="446A03B7"/>
    <w:rsid w:val="49E523B3"/>
    <w:rsid w:val="4BBFD919"/>
    <w:rsid w:val="4D1FAAEC"/>
    <w:rsid w:val="4E2B3100"/>
    <w:rsid w:val="4FEF41DE"/>
    <w:rsid w:val="542CFF59"/>
    <w:rsid w:val="5689912D"/>
    <w:rsid w:val="56993E74"/>
    <w:rsid w:val="58310100"/>
    <w:rsid w:val="5930BCAB"/>
    <w:rsid w:val="5BDE7DA8"/>
    <w:rsid w:val="5CE6F28A"/>
    <w:rsid w:val="5DA1B5D2"/>
    <w:rsid w:val="5DB25BBB"/>
    <w:rsid w:val="5FD738D5"/>
    <w:rsid w:val="63811836"/>
    <w:rsid w:val="67209F15"/>
    <w:rsid w:val="67E1DD50"/>
    <w:rsid w:val="68429342"/>
    <w:rsid w:val="68F9EA9E"/>
    <w:rsid w:val="6B1D5E50"/>
    <w:rsid w:val="6B5497EE"/>
    <w:rsid w:val="6BEC7F81"/>
    <w:rsid w:val="6BF50E9B"/>
    <w:rsid w:val="711F6DDD"/>
    <w:rsid w:val="775B1440"/>
    <w:rsid w:val="78A29B76"/>
    <w:rsid w:val="7A202BBD"/>
    <w:rsid w:val="7AB3E5B3"/>
    <w:rsid w:val="7B753C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9E766"/>
  <w15:chartTrackingRefBased/>
  <w15:docId w15:val="{EF75FFF2-5BE2-4F6D-86A2-77E56E06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BD"/>
    <w:pPr>
      <w:spacing w:after="0" w:line="240" w:lineRule="auto"/>
    </w:pPr>
    <w:rPr>
      <w:sz w:val="24"/>
      <w:szCs w:val="24"/>
      <w:lang w:val="es-ES"/>
    </w:rPr>
  </w:style>
  <w:style w:type="paragraph" w:styleId="Ttulo1">
    <w:name w:val="heading 1"/>
    <w:basedOn w:val="Normal"/>
    <w:next w:val="Normal"/>
    <w:link w:val="Ttulo1Car"/>
    <w:uiPriority w:val="9"/>
    <w:qFormat/>
    <w:rsid w:val="007434B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s-MX"/>
    </w:rPr>
  </w:style>
  <w:style w:type="paragraph" w:styleId="Ttulo2">
    <w:name w:val="heading 2"/>
    <w:basedOn w:val="Normal"/>
    <w:next w:val="Normal"/>
    <w:link w:val="Ttulo2Car"/>
    <w:uiPriority w:val="9"/>
    <w:semiHidden/>
    <w:unhideWhenUsed/>
    <w:qFormat/>
    <w:rsid w:val="007434B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s-MX"/>
    </w:rPr>
  </w:style>
  <w:style w:type="paragraph" w:styleId="Ttulo3">
    <w:name w:val="heading 3"/>
    <w:basedOn w:val="Normal"/>
    <w:next w:val="Normal"/>
    <w:link w:val="Ttulo3Car"/>
    <w:uiPriority w:val="9"/>
    <w:semiHidden/>
    <w:unhideWhenUsed/>
    <w:qFormat/>
    <w:rsid w:val="007434BD"/>
    <w:pPr>
      <w:keepNext/>
      <w:keepLines/>
      <w:spacing w:before="160" w:after="80" w:line="259" w:lineRule="auto"/>
      <w:outlineLvl w:val="2"/>
    </w:pPr>
    <w:rPr>
      <w:rFonts w:eastAsiaTheme="majorEastAsia" w:cstheme="majorBidi"/>
      <w:color w:val="0F4761" w:themeColor="accent1" w:themeShade="BF"/>
      <w:sz w:val="28"/>
      <w:szCs w:val="28"/>
      <w:lang w:val="es-MX"/>
    </w:rPr>
  </w:style>
  <w:style w:type="paragraph" w:styleId="Ttulo4">
    <w:name w:val="heading 4"/>
    <w:basedOn w:val="Normal"/>
    <w:next w:val="Normal"/>
    <w:link w:val="Ttulo4Car"/>
    <w:uiPriority w:val="9"/>
    <w:semiHidden/>
    <w:unhideWhenUsed/>
    <w:qFormat/>
    <w:rsid w:val="007434BD"/>
    <w:pPr>
      <w:keepNext/>
      <w:keepLines/>
      <w:spacing w:before="80" w:after="40" w:line="259" w:lineRule="auto"/>
      <w:outlineLvl w:val="3"/>
    </w:pPr>
    <w:rPr>
      <w:rFonts w:eastAsiaTheme="majorEastAsia" w:cstheme="majorBidi"/>
      <w:i/>
      <w:iCs/>
      <w:color w:val="0F4761" w:themeColor="accent1" w:themeShade="BF"/>
      <w:sz w:val="22"/>
      <w:szCs w:val="22"/>
      <w:lang w:val="es-MX"/>
    </w:rPr>
  </w:style>
  <w:style w:type="paragraph" w:styleId="Ttulo5">
    <w:name w:val="heading 5"/>
    <w:basedOn w:val="Normal"/>
    <w:next w:val="Normal"/>
    <w:link w:val="Ttulo5Car"/>
    <w:uiPriority w:val="9"/>
    <w:semiHidden/>
    <w:unhideWhenUsed/>
    <w:qFormat/>
    <w:rsid w:val="007434BD"/>
    <w:pPr>
      <w:keepNext/>
      <w:keepLines/>
      <w:spacing w:before="80" w:after="40" w:line="259" w:lineRule="auto"/>
      <w:outlineLvl w:val="4"/>
    </w:pPr>
    <w:rPr>
      <w:rFonts w:eastAsiaTheme="majorEastAsia" w:cstheme="majorBidi"/>
      <w:color w:val="0F4761" w:themeColor="accent1" w:themeShade="BF"/>
      <w:sz w:val="22"/>
      <w:szCs w:val="22"/>
      <w:lang w:val="es-MX"/>
    </w:rPr>
  </w:style>
  <w:style w:type="paragraph" w:styleId="Ttulo6">
    <w:name w:val="heading 6"/>
    <w:basedOn w:val="Normal"/>
    <w:next w:val="Normal"/>
    <w:link w:val="Ttulo6Car"/>
    <w:uiPriority w:val="9"/>
    <w:semiHidden/>
    <w:unhideWhenUsed/>
    <w:qFormat/>
    <w:rsid w:val="007434BD"/>
    <w:pPr>
      <w:keepNext/>
      <w:keepLines/>
      <w:spacing w:before="40" w:line="259" w:lineRule="auto"/>
      <w:outlineLvl w:val="5"/>
    </w:pPr>
    <w:rPr>
      <w:rFonts w:eastAsiaTheme="majorEastAsia" w:cstheme="majorBidi"/>
      <w:i/>
      <w:iCs/>
      <w:color w:val="595959" w:themeColor="text1" w:themeTint="A6"/>
      <w:sz w:val="22"/>
      <w:szCs w:val="22"/>
      <w:lang w:val="es-MX"/>
    </w:rPr>
  </w:style>
  <w:style w:type="paragraph" w:styleId="Ttulo7">
    <w:name w:val="heading 7"/>
    <w:basedOn w:val="Normal"/>
    <w:next w:val="Normal"/>
    <w:link w:val="Ttulo7Car"/>
    <w:uiPriority w:val="9"/>
    <w:semiHidden/>
    <w:unhideWhenUsed/>
    <w:qFormat/>
    <w:rsid w:val="007434BD"/>
    <w:pPr>
      <w:keepNext/>
      <w:keepLines/>
      <w:spacing w:before="40" w:line="259" w:lineRule="auto"/>
      <w:outlineLvl w:val="6"/>
    </w:pPr>
    <w:rPr>
      <w:rFonts w:eastAsiaTheme="majorEastAsia" w:cstheme="majorBidi"/>
      <w:color w:val="595959" w:themeColor="text1" w:themeTint="A6"/>
      <w:sz w:val="22"/>
      <w:szCs w:val="22"/>
      <w:lang w:val="es-MX"/>
    </w:rPr>
  </w:style>
  <w:style w:type="paragraph" w:styleId="Ttulo8">
    <w:name w:val="heading 8"/>
    <w:basedOn w:val="Normal"/>
    <w:next w:val="Normal"/>
    <w:link w:val="Ttulo8Car"/>
    <w:uiPriority w:val="9"/>
    <w:semiHidden/>
    <w:unhideWhenUsed/>
    <w:qFormat/>
    <w:rsid w:val="007434BD"/>
    <w:pPr>
      <w:keepNext/>
      <w:keepLines/>
      <w:spacing w:line="259" w:lineRule="auto"/>
      <w:outlineLvl w:val="7"/>
    </w:pPr>
    <w:rPr>
      <w:rFonts w:eastAsiaTheme="majorEastAsia" w:cstheme="majorBidi"/>
      <w:i/>
      <w:iCs/>
      <w:color w:val="272727" w:themeColor="text1" w:themeTint="D8"/>
      <w:sz w:val="22"/>
      <w:szCs w:val="22"/>
      <w:lang w:val="es-MX"/>
    </w:rPr>
  </w:style>
  <w:style w:type="paragraph" w:styleId="Ttulo9">
    <w:name w:val="heading 9"/>
    <w:basedOn w:val="Normal"/>
    <w:next w:val="Normal"/>
    <w:link w:val="Ttulo9Car"/>
    <w:uiPriority w:val="9"/>
    <w:semiHidden/>
    <w:unhideWhenUsed/>
    <w:qFormat/>
    <w:rsid w:val="007434BD"/>
    <w:pPr>
      <w:keepNext/>
      <w:keepLines/>
      <w:spacing w:line="259" w:lineRule="auto"/>
      <w:outlineLvl w:val="8"/>
    </w:pPr>
    <w:rPr>
      <w:rFonts w:eastAsiaTheme="majorEastAsia" w:cstheme="majorBidi"/>
      <w:color w:val="272727" w:themeColor="text1" w:themeTint="D8"/>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34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34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34B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34B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34B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34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34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34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34BD"/>
    <w:rPr>
      <w:rFonts w:eastAsiaTheme="majorEastAsia" w:cstheme="majorBidi"/>
      <w:color w:val="272727" w:themeColor="text1" w:themeTint="D8"/>
    </w:rPr>
  </w:style>
  <w:style w:type="paragraph" w:styleId="Ttulo">
    <w:name w:val="Title"/>
    <w:basedOn w:val="Normal"/>
    <w:next w:val="Normal"/>
    <w:link w:val="TtuloCar"/>
    <w:uiPriority w:val="10"/>
    <w:qFormat/>
    <w:rsid w:val="007434BD"/>
    <w:pPr>
      <w:spacing w:after="80"/>
      <w:contextualSpacing/>
    </w:pPr>
    <w:rPr>
      <w:rFonts w:asciiTheme="majorHAnsi" w:eastAsiaTheme="majorEastAsia" w:hAnsiTheme="majorHAnsi" w:cstheme="majorBidi"/>
      <w:spacing w:val="-10"/>
      <w:kern w:val="28"/>
      <w:sz w:val="56"/>
      <w:szCs w:val="56"/>
      <w:lang w:val="es-MX"/>
    </w:rPr>
  </w:style>
  <w:style w:type="character" w:customStyle="1" w:styleId="TtuloCar">
    <w:name w:val="Título Car"/>
    <w:basedOn w:val="Fuentedeprrafopredeter"/>
    <w:link w:val="Ttulo"/>
    <w:uiPriority w:val="10"/>
    <w:rsid w:val="007434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34BD"/>
    <w:pPr>
      <w:numPr>
        <w:ilvl w:val="1"/>
      </w:numPr>
      <w:spacing w:after="160" w:line="259" w:lineRule="auto"/>
    </w:pPr>
    <w:rPr>
      <w:rFonts w:eastAsiaTheme="majorEastAsia" w:cstheme="majorBidi"/>
      <w:color w:val="595959" w:themeColor="text1" w:themeTint="A6"/>
      <w:spacing w:val="15"/>
      <w:sz w:val="28"/>
      <w:szCs w:val="28"/>
      <w:lang w:val="es-MX"/>
    </w:rPr>
  </w:style>
  <w:style w:type="character" w:customStyle="1" w:styleId="SubttuloCar">
    <w:name w:val="Subtítulo Car"/>
    <w:basedOn w:val="Fuentedeprrafopredeter"/>
    <w:link w:val="Subttulo"/>
    <w:uiPriority w:val="11"/>
    <w:rsid w:val="007434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34BD"/>
    <w:pPr>
      <w:spacing w:before="160" w:after="160" w:line="259" w:lineRule="auto"/>
      <w:jc w:val="center"/>
    </w:pPr>
    <w:rPr>
      <w:i/>
      <w:iCs/>
      <w:color w:val="404040" w:themeColor="text1" w:themeTint="BF"/>
      <w:sz w:val="22"/>
      <w:szCs w:val="22"/>
      <w:lang w:val="es-MX"/>
    </w:rPr>
  </w:style>
  <w:style w:type="character" w:customStyle="1" w:styleId="CitaCar">
    <w:name w:val="Cita Car"/>
    <w:basedOn w:val="Fuentedeprrafopredeter"/>
    <w:link w:val="Cita"/>
    <w:uiPriority w:val="29"/>
    <w:rsid w:val="007434BD"/>
    <w:rPr>
      <w:i/>
      <w:iCs/>
      <w:color w:val="404040" w:themeColor="text1" w:themeTint="BF"/>
    </w:rPr>
  </w:style>
  <w:style w:type="paragraph" w:styleId="Prrafodelista">
    <w:name w:val="List Paragraph"/>
    <w:basedOn w:val="Normal"/>
    <w:uiPriority w:val="34"/>
    <w:qFormat/>
    <w:rsid w:val="007434BD"/>
    <w:pPr>
      <w:spacing w:after="160" w:line="259" w:lineRule="auto"/>
      <w:ind w:left="720"/>
      <w:contextualSpacing/>
    </w:pPr>
    <w:rPr>
      <w:sz w:val="22"/>
      <w:szCs w:val="22"/>
      <w:lang w:val="es-MX"/>
    </w:rPr>
  </w:style>
  <w:style w:type="character" w:styleId="nfasisintenso">
    <w:name w:val="Intense Emphasis"/>
    <w:basedOn w:val="Fuentedeprrafopredeter"/>
    <w:uiPriority w:val="21"/>
    <w:qFormat/>
    <w:rsid w:val="007434BD"/>
    <w:rPr>
      <w:i/>
      <w:iCs/>
      <w:color w:val="0F4761" w:themeColor="accent1" w:themeShade="BF"/>
    </w:rPr>
  </w:style>
  <w:style w:type="paragraph" w:styleId="Citadestacada">
    <w:name w:val="Intense Quote"/>
    <w:basedOn w:val="Normal"/>
    <w:next w:val="Normal"/>
    <w:link w:val="CitadestacadaCar"/>
    <w:uiPriority w:val="30"/>
    <w:qFormat/>
    <w:rsid w:val="007434B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lang w:val="es-MX"/>
    </w:rPr>
  </w:style>
  <w:style w:type="character" w:customStyle="1" w:styleId="CitadestacadaCar">
    <w:name w:val="Cita destacada Car"/>
    <w:basedOn w:val="Fuentedeprrafopredeter"/>
    <w:link w:val="Citadestacada"/>
    <w:uiPriority w:val="30"/>
    <w:rsid w:val="007434BD"/>
    <w:rPr>
      <w:i/>
      <w:iCs/>
      <w:color w:val="0F4761" w:themeColor="accent1" w:themeShade="BF"/>
    </w:rPr>
  </w:style>
  <w:style w:type="character" w:styleId="Referenciaintensa">
    <w:name w:val="Intense Reference"/>
    <w:basedOn w:val="Fuentedeprrafopredeter"/>
    <w:uiPriority w:val="32"/>
    <w:qFormat/>
    <w:rsid w:val="007434BD"/>
    <w:rPr>
      <w:b/>
      <w:bCs/>
      <w:smallCaps/>
      <w:color w:val="0F4761" w:themeColor="accent1" w:themeShade="BF"/>
      <w:spacing w:val="5"/>
    </w:rPr>
  </w:style>
  <w:style w:type="paragraph" w:styleId="Encabezado">
    <w:name w:val="header"/>
    <w:basedOn w:val="Normal"/>
    <w:link w:val="EncabezadoCar"/>
    <w:unhideWhenUsed/>
    <w:rsid w:val="007434BD"/>
    <w:pPr>
      <w:tabs>
        <w:tab w:val="center" w:pos="4419"/>
        <w:tab w:val="right" w:pos="8838"/>
      </w:tabs>
    </w:pPr>
  </w:style>
  <w:style w:type="character" w:customStyle="1" w:styleId="EncabezadoCar">
    <w:name w:val="Encabezado Car"/>
    <w:basedOn w:val="Fuentedeprrafopredeter"/>
    <w:link w:val="Encabezado"/>
    <w:rsid w:val="007434BD"/>
    <w:rPr>
      <w:sz w:val="24"/>
      <w:szCs w:val="24"/>
      <w:lang w:val="es-ES"/>
    </w:rPr>
  </w:style>
  <w:style w:type="paragraph" w:styleId="Piedepgina">
    <w:name w:val="footer"/>
    <w:basedOn w:val="Normal"/>
    <w:link w:val="PiedepginaCar"/>
    <w:uiPriority w:val="99"/>
    <w:unhideWhenUsed/>
    <w:rsid w:val="007434BD"/>
    <w:pPr>
      <w:tabs>
        <w:tab w:val="center" w:pos="4419"/>
        <w:tab w:val="right" w:pos="8838"/>
      </w:tabs>
    </w:pPr>
  </w:style>
  <w:style w:type="character" w:customStyle="1" w:styleId="PiedepginaCar">
    <w:name w:val="Pie de página Car"/>
    <w:basedOn w:val="Fuentedeprrafopredeter"/>
    <w:link w:val="Piedepgina"/>
    <w:uiPriority w:val="99"/>
    <w:rsid w:val="007434BD"/>
    <w:rPr>
      <w:sz w:val="24"/>
      <w:szCs w:val="24"/>
      <w:lang w:val="es-ES"/>
    </w:rPr>
  </w:style>
  <w:style w:type="paragraph" w:styleId="Textonotapie">
    <w:name w:val="footnote text"/>
    <w:basedOn w:val="Normal"/>
    <w:link w:val="TextonotapieCar"/>
    <w:uiPriority w:val="99"/>
    <w:semiHidden/>
    <w:unhideWhenUsed/>
    <w:rsid w:val="007434BD"/>
    <w:rPr>
      <w:sz w:val="20"/>
      <w:szCs w:val="20"/>
    </w:rPr>
  </w:style>
  <w:style w:type="character" w:customStyle="1" w:styleId="TextonotapieCar">
    <w:name w:val="Texto nota pie Car"/>
    <w:basedOn w:val="Fuentedeprrafopredeter"/>
    <w:link w:val="Textonotapie"/>
    <w:uiPriority w:val="99"/>
    <w:semiHidden/>
    <w:rsid w:val="007434BD"/>
    <w:rPr>
      <w:sz w:val="20"/>
      <w:szCs w:val="20"/>
      <w:lang w:val="es-ES"/>
    </w:rPr>
  </w:style>
  <w:style w:type="character" w:styleId="Refdenotaalpie">
    <w:name w:val="footnote reference"/>
    <w:basedOn w:val="Fuentedeprrafopredeter"/>
    <w:uiPriority w:val="99"/>
    <w:semiHidden/>
    <w:unhideWhenUsed/>
    <w:rsid w:val="007434BD"/>
    <w:rPr>
      <w:vertAlign w:val="superscript"/>
    </w:rPr>
  </w:style>
  <w:style w:type="character" w:styleId="Nmerodepgina">
    <w:name w:val="page number"/>
    <w:basedOn w:val="Fuentedeprrafopredeter"/>
    <w:uiPriority w:val="99"/>
    <w:semiHidden/>
    <w:unhideWhenUsed/>
    <w:rsid w:val="007434BD"/>
  </w:style>
  <w:style w:type="paragraph" w:styleId="Sinespaciado">
    <w:name w:val="No Spacing"/>
    <w:link w:val="SinespaciadoCar"/>
    <w:uiPriority w:val="1"/>
    <w:qFormat/>
    <w:rsid w:val="007434BD"/>
    <w:pPr>
      <w:spacing w:after="0" w:line="240" w:lineRule="auto"/>
    </w:pPr>
    <w:rPr>
      <w:rFonts w:ascii="Times New Roman" w:eastAsia="Times New Roman" w:hAnsi="Times New Roman" w:cs="Times New Roman"/>
      <w:kern w:val="0"/>
      <w:sz w:val="24"/>
      <w:szCs w:val="24"/>
      <w:lang w:val="es-ES" w:eastAsia="es-ES"/>
      <w14:ligatures w14:val="none"/>
    </w:rPr>
  </w:style>
  <w:style w:type="table" w:styleId="Tablaconcuadrcula">
    <w:name w:val="Table Grid"/>
    <w:basedOn w:val="Tablanormal"/>
    <w:uiPriority w:val="39"/>
    <w:unhideWhenUsed/>
    <w:rsid w:val="007434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7434BD"/>
    <w:rPr>
      <w:rFonts w:ascii="Times New Roman" w:eastAsia="Times New Roman" w:hAnsi="Times New Roman" w:cs="Times New Roman"/>
      <w:kern w:val="0"/>
      <w:sz w:val="24"/>
      <w:szCs w:val="24"/>
      <w:lang w:val="es-ES" w:eastAsia="es-ES"/>
      <w14:ligatures w14:val="none"/>
    </w:rPr>
  </w:style>
  <w:style w:type="character" w:customStyle="1" w:styleId="cf01">
    <w:name w:val="cf01"/>
    <w:basedOn w:val="Fuentedeprrafopredeter"/>
    <w:rsid w:val="007434BD"/>
    <w:rPr>
      <w:rFonts w:ascii="Segoe UI" w:hAnsi="Segoe UI" w:cs="Segoe UI" w:hint="default"/>
      <w:sz w:val="18"/>
      <w:szCs w:val="18"/>
    </w:rPr>
  </w:style>
  <w:style w:type="paragraph" w:styleId="Revisin">
    <w:name w:val="Revision"/>
    <w:hidden/>
    <w:uiPriority w:val="99"/>
    <w:semiHidden/>
    <w:rsid w:val="001C42BA"/>
    <w:pPr>
      <w:spacing w:after="0" w:line="240" w:lineRule="auto"/>
    </w:pPr>
    <w:rPr>
      <w:sz w:val="24"/>
      <w:szCs w:val="24"/>
      <w:lang w:val="es-ES"/>
    </w:rPr>
  </w:style>
  <w:style w:type="character" w:styleId="Refdecomentario">
    <w:name w:val="annotation reference"/>
    <w:basedOn w:val="Fuentedeprrafopredeter"/>
    <w:uiPriority w:val="99"/>
    <w:semiHidden/>
    <w:unhideWhenUsed/>
    <w:rsid w:val="007F364D"/>
    <w:rPr>
      <w:sz w:val="16"/>
      <w:szCs w:val="16"/>
    </w:rPr>
  </w:style>
  <w:style w:type="paragraph" w:styleId="Textocomentario">
    <w:name w:val="annotation text"/>
    <w:basedOn w:val="Normal"/>
    <w:link w:val="TextocomentarioCar"/>
    <w:uiPriority w:val="99"/>
    <w:unhideWhenUsed/>
    <w:rsid w:val="007F364D"/>
    <w:rPr>
      <w:sz w:val="20"/>
      <w:szCs w:val="20"/>
    </w:rPr>
  </w:style>
  <w:style w:type="character" w:customStyle="1" w:styleId="TextocomentarioCar">
    <w:name w:val="Texto comentario Car"/>
    <w:basedOn w:val="Fuentedeprrafopredeter"/>
    <w:link w:val="Textocomentario"/>
    <w:uiPriority w:val="99"/>
    <w:rsid w:val="007F364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F364D"/>
    <w:rPr>
      <w:b/>
      <w:bCs/>
    </w:rPr>
  </w:style>
  <w:style w:type="character" w:customStyle="1" w:styleId="AsuntodelcomentarioCar">
    <w:name w:val="Asunto del comentario Car"/>
    <w:basedOn w:val="TextocomentarioCar"/>
    <w:link w:val="Asuntodelcomentario"/>
    <w:uiPriority w:val="99"/>
    <w:semiHidden/>
    <w:rsid w:val="007F364D"/>
    <w:rPr>
      <w:b/>
      <w:bCs/>
      <w:sz w:val="20"/>
      <w:szCs w:val="20"/>
      <w:lang w:val="es-ES"/>
    </w:rPr>
  </w:style>
  <w:style w:type="table" w:customStyle="1" w:styleId="Tablaconcuadrcula11">
    <w:name w:val="Tabla con cuadrícula11"/>
    <w:basedOn w:val="Tablanormal"/>
    <w:next w:val="Tablaconcuadrcula"/>
    <w:uiPriority w:val="39"/>
    <w:rsid w:val="00C22033"/>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A3AD2"/>
    <w:rPr>
      <w:color w:val="467886" w:themeColor="hyperlink"/>
      <w:u w:val="single"/>
    </w:rPr>
  </w:style>
  <w:style w:type="character" w:styleId="Mencinsinresolver">
    <w:name w:val="Unresolved Mention"/>
    <w:basedOn w:val="Fuentedeprrafopredeter"/>
    <w:uiPriority w:val="99"/>
    <w:semiHidden/>
    <w:unhideWhenUsed/>
    <w:rsid w:val="004A3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873127">
      <w:bodyDiv w:val="1"/>
      <w:marLeft w:val="0"/>
      <w:marRight w:val="0"/>
      <w:marTop w:val="0"/>
      <w:marBottom w:val="0"/>
      <w:divBdr>
        <w:top w:val="none" w:sz="0" w:space="0" w:color="auto"/>
        <w:left w:val="none" w:sz="0" w:space="0" w:color="auto"/>
        <w:bottom w:val="none" w:sz="0" w:space="0" w:color="auto"/>
        <w:right w:val="none" w:sz="0" w:space="0" w:color="auto"/>
      </w:divBdr>
    </w:div>
    <w:div w:id="145066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sites/default/files/transparencia/articulo-8/II/internos/Protocolo_IEPC_atencion_victimas_violencia_politica.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iepcjalisco.org.mx/sites/default/files/transparencia/articulo-8/II/internos/Protocolo_IEPC_atencion_victimas_violencia_politica.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piperiodico.jalisco.gob.mx/api/sites/periodicooficial.jalisco.gob.mx/files/07-01-20-bi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2726</Words>
  <Characters>14996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17687</CharactersWithSpaces>
  <SharedDoc>false</SharedDoc>
  <HLinks>
    <vt:vector size="6" baseType="variant">
      <vt:variant>
        <vt:i4>4194393</vt:i4>
      </vt:variant>
      <vt:variant>
        <vt:i4>0</vt:i4>
      </vt:variant>
      <vt:variant>
        <vt:i4>0</vt:i4>
      </vt:variant>
      <vt:variant>
        <vt:i4>5</vt:i4>
      </vt:variant>
      <vt:variant>
        <vt:lpwstr>https://apiperiodico.jalisco.gob.mx/api/sites/periodicooficial.jalisco.gob.mx/files/07-01-20-bis.pdf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Alejandro Sermeño Mercado</dc:creator>
  <cp:keywords/>
  <dc:description/>
  <cp:lastModifiedBy>Yesenia Montiel Llamas</cp:lastModifiedBy>
  <cp:revision>7</cp:revision>
  <cp:lastPrinted>2025-02-20T19:20:00Z</cp:lastPrinted>
  <dcterms:created xsi:type="dcterms:W3CDTF">2025-02-18T15:54:00Z</dcterms:created>
  <dcterms:modified xsi:type="dcterms:W3CDTF">2025-02-27T00:48:00Z</dcterms:modified>
</cp:coreProperties>
</file>