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BA4A" w14:textId="1F4236D4" w:rsidR="00104983" w:rsidRPr="009C5E82"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9C5E82">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w:t>
      </w:r>
      <w:r w:rsidR="00BC088E" w:rsidRPr="009C5E82">
        <w:rPr>
          <w:rFonts w:ascii="Lucida Sans Unicode" w:eastAsia="Trebuchet MS" w:hAnsi="Lucida Sans Unicode" w:cs="Lucida Sans Unicode"/>
          <w:b/>
          <w:sz w:val="20"/>
          <w:szCs w:val="20"/>
        </w:rPr>
        <w:t>026</w:t>
      </w:r>
      <w:r w:rsidRPr="009C5E82">
        <w:rPr>
          <w:rFonts w:ascii="Lucida Sans Unicode" w:eastAsia="Trebuchet MS" w:hAnsi="Lucida Sans Unicode" w:cs="Lucida Sans Unicode"/>
          <w:b/>
          <w:sz w:val="20"/>
          <w:szCs w:val="20"/>
        </w:rPr>
        <w:t>/202</w:t>
      </w:r>
      <w:r w:rsidR="00E57926" w:rsidRPr="009C5E82">
        <w:rPr>
          <w:rFonts w:ascii="Lucida Sans Unicode" w:eastAsia="Trebuchet MS" w:hAnsi="Lucida Sans Unicode" w:cs="Lucida Sans Unicode"/>
          <w:b/>
          <w:sz w:val="20"/>
          <w:szCs w:val="20"/>
        </w:rPr>
        <w:t>4</w:t>
      </w:r>
      <w:r w:rsidRPr="009C5E82">
        <w:rPr>
          <w:rFonts w:ascii="Lucida Sans Unicode" w:eastAsia="Trebuchet MS" w:hAnsi="Lucida Sans Unicode" w:cs="Lucida Sans Unicode"/>
          <w:b/>
          <w:sz w:val="20"/>
          <w:szCs w:val="20"/>
        </w:rPr>
        <w:t xml:space="preserve">, </w:t>
      </w:r>
      <w:r w:rsidR="00D24B10">
        <w:rPr>
          <w:rFonts w:ascii="Lucida Sans Unicode" w:eastAsia="Trebuchet MS" w:hAnsi="Lucida Sans Unicode" w:cs="Lucida Sans Unicode"/>
          <w:b/>
          <w:sz w:val="20"/>
          <w:szCs w:val="20"/>
        </w:rPr>
        <w:t>INTERPUESTO</w:t>
      </w:r>
      <w:r w:rsidRPr="009C5E82">
        <w:rPr>
          <w:rFonts w:ascii="Lucida Sans Unicode" w:eastAsia="Trebuchet MS" w:hAnsi="Lucida Sans Unicode" w:cs="Lucida Sans Unicode"/>
          <w:b/>
          <w:sz w:val="20"/>
          <w:szCs w:val="20"/>
        </w:rPr>
        <w:t xml:space="preserve"> POR EL </w:t>
      </w:r>
      <w:r w:rsidR="00CA5FBB" w:rsidRPr="009C5E82">
        <w:rPr>
          <w:rFonts w:ascii="Lucida Sans Unicode" w:eastAsia="Trebuchet MS" w:hAnsi="Lucida Sans Unicode" w:cs="Lucida Sans Unicode"/>
          <w:b/>
          <w:sz w:val="20"/>
          <w:szCs w:val="20"/>
        </w:rPr>
        <w:t xml:space="preserve">PARTIDO POLÍTICO </w:t>
      </w:r>
      <w:r w:rsidR="00D15322" w:rsidRPr="009C5E82">
        <w:rPr>
          <w:rFonts w:ascii="Lucida Sans Unicode" w:eastAsia="Trebuchet MS" w:hAnsi="Lucida Sans Unicode" w:cs="Lucida Sans Unicode"/>
          <w:b/>
          <w:sz w:val="20"/>
          <w:szCs w:val="20"/>
        </w:rPr>
        <w:t>MORENA</w:t>
      </w:r>
    </w:p>
    <w:p w14:paraId="7EFC6E6A" w14:textId="77777777" w:rsidR="00104983" w:rsidRPr="009C5E82" w:rsidRDefault="00104983" w:rsidP="00104983">
      <w:pPr>
        <w:spacing w:after="0"/>
        <w:jc w:val="both"/>
        <w:rPr>
          <w:rFonts w:ascii="Lucida Sans Unicode" w:eastAsia="Trebuchet MS" w:hAnsi="Lucida Sans Unicode" w:cs="Lucida Sans Unicode"/>
          <w:b/>
          <w:sz w:val="20"/>
          <w:szCs w:val="20"/>
        </w:rPr>
      </w:pPr>
    </w:p>
    <w:p w14:paraId="08CAE83D" w14:textId="5A353138" w:rsidR="004951D7" w:rsidRPr="009C5E82" w:rsidRDefault="004951D7" w:rsidP="004951D7">
      <w:pPr>
        <w:spacing w:after="0"/>
        <w:jc w:val="both"/>
        <w:rPr>
          <w:rFonts w:ascii="Lucida Sans Unicode" w:eastAsia="Times New Roman" w:hAnsi="Lucida Sans Unicode" w:cs="Lucida Sans Unicode"/>
          <w:b/>
          <w:bCs/>
          <w:color w:val="000000"/>
          <w:sz w:val="20"/>
          <w:szCs w:val="20"/>
          <w:lang w:eastAsia="es-ES"/>
        </w:rPr>
      </w:pPr>
      <w:r w:rsidRPr="009C5E82">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9C5E82">
        <w:rPr>
          <w:rFonts w:ascii="Lucida Sans Unicode" w:eastAsia="Trebuchet MS" w:hAnsi="Lucida Sans Unicode" w:cs="Lucida Sans Unicode"/>
          <w:b/>
          <w:sz w:val="20"/>
          <w:szCs w:val="20"/>
        </w:rPr>
        <w:t xml:space="preserve">RECURSO DE REVISIÓN </w:t>
      </w:r>
      <w:r w:rsidR="00D24B10">
        <w:rPr>
          <w:rFonts w:ascii="Lucida Sans Unicode" w:eastAsia="Trebuchet MS" w:hAnsi="Lucida Sans Unicode" w:cs="Lucida Sans Unicode"/>
          <w:sz w:val="20"/>
          <w:szCs w:val="20"/>
        </w:rPr>
        <w:t xml:space="preserve">interpuesto </w:t>
      </w:r>
      <w:r w:rsidRPr="009C5E82">
        <w:rPr>
          <w:rFonts w:ascii="Lucida Sans Unicode" w:eastAsia="Trebuchet MS" w:hAnsi="Lucida Sans Unicode" w:cs="Lucida Sans Unicode"/>
          <w:sz w:val="20"/>
          <w:szCs w:val="20"/>
        </w:rPr>
        <w:t xml:space="preserve">por el partido político </w:t>
      </w:r>
      <w:r w:rsidRPr="009C5E82">
        <w:rPr>
          <w:rFonts w:ascii="Lucida Sans Unicode" w:eastAsia="Trebuchet MS" w:hAnsi="Lucida Sans Unicode" w:cs="Lucida Sans Unicode"/>
          <w:b/>
          <w:bCs/>
          <w:sz w:val="20"/>
          <w:szCs w:val="20"/>
        </w:rPr>
        <w:t>Morena</w:t>
      </w:r>
      <w:r w:rsidRPr="009C5E82">
        <w:rPr>
          <w:rStyle w:val="Refdenotaalpie"/>
          <w:rFonts w:ascii="Lucida Sans Unicode" w:eastAsia="Trebuchet MS" w:hAnsi="Lucida Sans Unicode"/>
          <w:b/>
          <w:bCs/>
          <w:sz w:val="20"/>
          <w:szCs w:val="20"/>
        </w:rPr>
        <w:footnoteReference w:id="1"/>
      </w:r>
      <w:r w:rsidRPr="009C5E82">
        <w:rPr>
          <w:rFonts w:ascii="Lucida Sans Unicode" w:eastAsia="Trebuchet MS" w:hAnsi="Lucida Sans Unicode" w:cs="Lucida Sans Unicode"/>
          <w:sz w:val="20"/>
          <w:szCs w:val="20"/>
        </w:rPr>
        <w:t xml:space="preserve">, contra la </w:t>
      </w:r>
      <w:r w:rsidR="00BC088E" w:rsidRPr="009C5E82">
        <w:rPr>
          <w:rFonts w:ascii="Lucida Sans Unicode" w:eastAsia="Trebuchet MS" w:hAnsi="Lucida Sans Unicode" w:cs="Lucida Sans Unicode"/>
          <w:sz w:val="20"/>
          <w:szCs w:val="20"/>
        </w:rPr>
        <w:t>resolución</w:t>
      </w:r>
      <w:r w:rsidR="00D24B10">
        <w:rPr>
          <w:rFonts w:ascii="Lucida Sans Unicode" w:eastAsia="Trebuchet MS" w:hAnsi="Lucida Sans Unicode" w:cs="Lucida Sans Unicode"/>
          <w:sz w:val="20"/>
          <w:szCs w:val="20"/>
        </w:rPr>
        <w:t xml:space="preserve"> con clave alfanumérica</w:t>
      </w:r>
      <w:r w:rsidRPr="009C5E82">
        <w:rPr>
          <w:rFonts w:ascii="Lucida Sans Unicode" w:eastAsia="Trebuchet MS" w:hAnsi="Lucida Sans Unicode" w:cs="Lucida Sans Unicode"/>
          <w:sz w:val="20"/>
          <w:szCs w:val="20"/>
        </w:rPr>
        <w:t xml:space="preserve"> </w:t>
      </w:r>
      <w:r w:rsidRPr="009C5E82">
        <w:rPr>
          <w:rFonts w:ascii="Lucida Sans Unicode" w:eastAsia="Times New Roman" w:hAnsi="Lucida Sans Unicode" w:cs="Lucida Sans Unicode"/>
          <w:b/>
          <w:color w:val="000000"/>
          <w:sz w:val="20"/>
          <w:szCs w:val="20"/>
          <w:lang w:eastAsia="es-ES"/>
        </w:rPr>
        <w:t>RCQD-IEPC-38/2024</w:t>
      </w:r>
      <w:r w:rsidR="00D24B10">
        <w:rPr>
          <w:rStyle w:val="Refdenotaalpie"/>
          <w:rFonts w:ascii="Lucida Sans Unicode" w:eastAsia="Times New Roman" w:hAnsi="Lucida Sans Unicode"/>
          <w:b/>
          <w:color w:val="000000"/>
          <w:sz w:val="20"/>
          <w:szCs w:val="20"/>
          <w:lang w:eastAsia="es-ES"/>
        </w:rPr>
        <w:footnoteReference w:id="2"/>
      </w:r>
      <w:r w:rsidRPr="009C5E82">
        <w:rPr>
          <w:rFonts w:ascii="Lucida Sans Unicode" w:eastAsia="Times New Roman" w:hAnsi="Lucida Sans Unicode" w:cs="Lucida Sans Unicode"/>
          <w:color w:val="000000"/>
          <w:sz w:val="20"/>
          <w:szCs w:val="20"/>
          <w:lang w:eastAsia="es-ES"/>
        </w:rPr>
        <w:t>, emitida por la Comisión de Quejas y Denuncias del Instituto Electoral y de Participación Ciudadana del Estado de Jalisco</w:t>
      </w:r>
      <w:r w:rsidRPr="009C5E82">
        <w:rPr>
          <w:rStyle w:val="Refdenotaalpie"/>
          <w:rFonts w:ascii="Lucida Sans Unicode" w:eastAsia="Times New Roman" w:hAnsi="Lucida Sans Unicode"/>
          <w:color w:val="000000"/>
          <w:sz w:val="20"/>
          <w:szCs w:val="20"/>
          <w:lang w:eastAsia="es-ES"/>
        </w:rPr>
        <w:footnoteReference w:id="3"/>
      </w:r>
      <w:r w:rsidRPr="009C5E82">
        <w:rPr>
          <w:rFonts w:ascii="Lucida Sans Unicode" w:eastAsia="Times New Roman" w:hAnsi="Lucida Sans Unicode" w:cs="Lucida Sans Unicode"/>
          <w:color w:val="000000"/>
          <w:sz w:val="20"/>
          <w:szCs w:val="20"/>
          <w:lang w:eastAsia="es-ES"/>
        </w:rPr>
        <w:t xml:space="preserve">, dentro del Procedimiento Sancionador Especial identificado con número de expediente </w:t>
      </w:r>
      <w:r w:rsidRPr="009C5E82">
        <w:rPr>
          <w:rFonts w:ascii="Lucida Sans Unicode" w:eastAsia="Times New Roman" w:hAnsi="Lucida Sans Unicode" w:cs="Lucida Sans Unicode"/>
          <w:b/>
          <w:bCs/>
          <w:color w:val="000000"/>
          <w:sz w:val="20"/>
          <w:szCs w:val="20"/>
          <w:lang w:eastAsia="es-ES"/>
        </w:rPr>
        <w:t>PSE-QUEJA-063/2024.</w:t>
      </w:r>
    </w:p>
    <w:p w14:paraId="4E7BD475" w14:textId="77777777" w:rsidR="002E3C8C" w:rsidRPr="009C5E82" w:rsidRDefault="002E3C8C" w:rsidP="00104983">
      <w:pPr>
        <w:spacing w:after="0"/>
        <w:jc w:val="center"/>
        <w:rPr>
          <w:rFonts w:ascii="Lucida Sans Unicode" w:eastAsia="Trebuchet MS" w:hAnsi="Lucida Sans Unicode" w:cs="Lucida Sans Unicode"/>
          <w:b/>
          <w:sz w:val="20"/>
          <w:szCs w:val="20"/>
        </w:rPr>
      </w:pPr>
    </w:p>
    <w:p w14:paraId="5F501E2F" w14:textId="14AA7865" w:rsidR="009E0609" w:rsidRPr="009C5E82" w:rsidRDefault="009E0609" w:rsidP="009E0609">
      <w:pPr>
        <w:spacing w:after="0"/>
        <w:jc w:val="center"/>
        <w:rPr>
          <w:rFonts w:ascii="Lucida Sans Unicode" w:eastAsia="Trebuchet MS" w:hAnsi="Lucida Sans Unicode" w:cs="Lucida Sans Unicode"/>
          <w:b/>
          <w:sz w:val="20"/>
          <w:szCs w:val="20"/>
          <w:lang w:val="it-IT"/>
        </w:rPr>
      </w:pPr>
      <w:r w:rsidRPr="009C5E82">
        <w:rPr>
          <w:rFonts w:ascii="Lucida Sans Unicode" w:eastAsia="Trebuchet MS" w:hAnsi="Lucida Sans Unicode" w:cs="Lucida Sans Unicode"/>
          <w:b/>
          <w:sz w:val="20"/>
          <w:szCs w:val="20"/>
          <w:lang w:val="it-IT"/>
        </w:rPr>
        <w:t>A N T E C E D E N T E S</w:t>
      </w:r>
    </w:p>
    <w:p w14:paraId="1B122997" w14:textId="77777777" w:rsidR="00BA20BF" w:rsidRPr="0020423F" w:rsidRDefault="00BA20BF" w:rsidP="009E0609">
      <w:pPr>
        <w:spacing w:after="0"/>
        <w:jc w:val="both"/>
        <w:rPr>
          <w:rFonts w:ascii="Lucida Sans Unicode" w:eastAsia="Trebuchet MS" w:hAnsi="Lucida Sans Unicode" w:cs="Lucida Sans Unicode"/>
          <w:b/>
          <w:sz w:val="20"/>
          <w:szCs w:val="20"/>
          <w:lang w:val="it-IT"/>
        </w:rPr>
      </w:pPr>
    </w:p>
    <w:p w14:paraId="0F3E65AC" w14:textId="55156666" w:rsidR="004951D7" w:rsidRPr="009C5E82" w:rsidRDefault="004951D7" w:rsidP="004951D7">
      <w:pPr>
        <w:spacing w:after="0"/>
        <w:jc w:val="both"/>
        <w:rPr>
          <w:rFonts w:ascii="Lucida Sans Unicode" w:eastAsia="Lucida Sans" w:hAnsi="Lucida Sans Unicode" w:cs="Lucida Sans Unicode"/>
          <w:sz w:val="20"/>
          <w:szCs w:val="20"/>
        </w:rPr>
      </w:pPr>
      <w:r w:rsidRPr="009C5E82">
        <w:rPr>
          <w:rFonts w:ascii="Lucida Sans Unicode" w:eastAsia="Lucida Sans" w:hAnsi="Lucida Sans Unicode" w:cs="Lucida Sans Unicode"/>
          <w:b/>
          <w:sz w:val="20"/>
          <w:szCs w:val="20"/>
        </w:rPr>
        <w:t>1. PRESENTACIÓN DEL ESCRITO DE DENUNCIA.</w:t>
      </w:r>
      <w:r w:rsidRPr="009C5E82">
        <w:rPr>
          <w:rFonts w:ascii="Lucida Sans Unicode" w:eastAsia="Lucida Sans" w:hAnsi="Lucida Sans Unicode" w:cs="Lucida Sans Unicode"/>
          <w:sz w:val="20"/>
          <w:szCs w:val="20"/>
        </w:rPr>
        <w:t xml:space="preserve"> El veintisiete de febrero, se presentó en la Oficialía de Partes de este Instituto Electoral, el escrito signado por Jorge Mendoza Ruiz</w:t>
      </w:r>
      <w:r w:rsidRPr="009C5E82">
        <w:rPr>
          <w:rStyle w:val="Refdenotaalpie"/>
          <w:rFonts w:ascii="Lucida Sans Unicode" w:eastAsia="Lucida Sans" w:hAnsi="Lucida Sans Unicode" w:cs="Lucida Sans Unicode"/>
          <w:sz w:val="20"/>
          <w:szCs w:val="20"/>
        </w:rPr>
        <w:footnoteReference w:id="4"/>
      </w:r>
      <w:r w:rsidRPr="009C5E82">
        <w:rPr>
          <w:rFonts w:ascii="Lucida Sans Unicode" w:eastAsia="Lucida Sans" w:hAnsi="Lucida Sans Unicode" w:cs="Lucida Sans Unicode"/>
          <w:sz w:val="20"/>
          <w:szCs w:val="20"/>
        </w:rPr>
        <w:t xml:space="preserve">, representante suplente del partido político Morena, </w:t>
      </w:r>
      <w:r w:rsidR="00D24B10">
        <w:rPr>
          <w:rFonts w:ascii="Lucida Sans Unicode" w:eastAsia="Lucida Sans" w:hAnsi="Lucida Sans Unicode" w:cs="Lucida Sans Unicode"/>
          <w:sz w:val="20"/>
          <w:szCs w:val="20"/>
        </w:rPr>
        <w:t xml:space="preserve">ante el Consejo General de este Instituto, </w:t>
      </w:r>
      <w:r w:rsidRPr="009C5E82">
        <w:rPr>
          <w:rFonts w:ascii="Lucida Sans Unicode" w:eastAsia="Lucida Sans" w:hAnsi="Lucida Sans Unicode" w:cs="Lucida Sans Unicode"/>
          <w:sz w:val="20"/>
          <w:szCs w:val="20"/>
        </w:rPr>
        <w:t xml:space="preserve">en el que se denuncian hechos que considera violatorios de la normatividad electoral vigente en el </w:t>
      </w:r>
      <w:r w:rsidR="00D24B10">
        <w:rPr>
          <w:rFonts w:ascii="Lucida Sans Unicode" w:eastAsia="Lucida Sans" w:hAnsi="Lucida Sans Unicode" w:cs="Lucida Sans Unicode"/>
          <w:sz w:val="20"/>
          <w:szCs w:val="20"/>
        </w:rPr>
        <w:t>e</w:t>
      </w:r>
      <w:r w:rsidRPr="009C5E82">
        <w:rPr>
          <w:rFonts w:ascii="Lucida Sans Unicode" w:eastAsia="Lucida Sans" w:hAnsi="Lucida Sans Unicode" w:cs="Lucida Sans Unicode"/>
          <w:sz w:val="20"/>
          <w:szCs w:val="20"/>
        </w:rPr>
        <w:t>stado de Jalisco, los cuales atribuye</w:t>
      </w:r>
      <w:r w:rsidRPr="009C5E82">
        <w:rPr>
          <w:rFonts w:ascii="Lucida Sans Unicode" w:eastAsia="Trebuchet MS" w:hAnsi="Lucida Sans Unicode" w:cs="Lucida Sans Unicode"/>
          <w:b/>
          <w:bCs/>
          <w:color w:val="000000"/>
          <w:sz w:val="20"/>
          <w:szCs w:val="20"/>
          <w:lang w:eastAsia="es-ES"/>
        </w:rPr>
        <w:t xml:space="preserve"> </w:t>
      </w:r>
      <w:r w:rsidRPr="009C5E82">
        <w:rPr>
          <w:rFonts w:ascii="Lucida Sans Unicode" w:eastAsia="Trebuchet MS" w:hAnsi="Lucida Sans Unicode" w:cs="Lucida Sans Unicode"/>
          <w:bCs/>
          <w:color w:val="000000"/>
          <w:sz w:val="20"/>
          <w:szCs w:val="20"/>
          <w:lang w:eastAsia="es-ES"/>
        </w:rPr>
        <w:t>al candidato a la gubernatura Jesús Pablo Lemus Navarro</w:t>
      </w:r>
      <w:r w:rsidRPr="009C5E82">
        <w:rPr>
          <w:rFonts w:ascii="Lucida Sans Unicode" w:eastAsia="Lucida Sans" w:hAnsi="Lucida Sans Unicode" w:cs="Lucida Sans Unicode"/>
          <w:color w:val="000000"/>
          <w:sz w:val="20"/>
          <w:szCs w:val="20"/>
          <w:vertAlign w:val="superscript"/>
        </w:rPr>
        <w:footnoteReference w:id="5"/>
      </w:r>
      <w:r w:rsidRPr="009C5E82">
        <w:rPr>
          <w:rFonts w:ascii="Lucida Sans Unicode" w:eastAsia="Lucida Sans" w:hAnsi="Lucida Sans Unicode" w:cs="Lucida Sans Unicode"/>
          <w:sz w:val="20"/>
          <w:szCs w:val="20"/>
        </w:rPr>
        <w:t xml:space="preserve">, y al partido político Movimiento Ciudadano por </w:t>
      </w:r>
      <w:r w:rsidRPr="009C5E82">
        <w:rPr>
          <w:rFonts w:ascii="Lucida Sans Unicode" w:eastAsia="Lucida Sans" w:hAnsi="Lucida Sans Unicode" w:cs="Lucida Sans Unicode"/>
          <w:i/>
          <w:sz w:val="20"/>
          <w:szCs w:val="20"/>
        </w:rPr>
        <w:t xml:space="preserve">culpa </w:t>
      </w:r>
      <w:proofErr w:type="gramStart"/>
      <w:r w:rsidRPr="009C5E82">
        <w:rPr>
          <w:rFonts w:ascii="Lucida Sans Unicode" w:eastAsia="Lucida Sans" w:hAnsi="Lucida Sans Unicode" w:cs="Lucida Sans Unicode"/>
          <w:i/>
          <w:sz w:val="20"/>
          <w:szCs w:val="20"/>
        </w:rPr>
        <w:t>in vigilando</w:t>
      </w:r>
      <w:proofErr w:type="gramEnd"/>
      <w:r w:rsidRPr="009C5E82">
        <w:rPr>
          <w:rFonts w:ascii="Lucida Sans Unicode" w:eastAsia="Lucida Sans" w:hAnsi="Lucida Sans Unicode" w:cs="Lucida Sans Unicode"/>
          <w:sz w:val="20"/>
          <w:szCs w:val="20"/>
        </w:rPr>
        <w:t>. Además, solicitó la adopción de medidas cautelares.</w:t>
      </w:r>
    </w:p>
    <w:p w14:paraId="7CBC4EE9" w14:textId="77777777" w:rsidR="004951D7" w:rsidRPr="009C5E82" w:rsidRDefault="004951D7" w:rsidP="004951D7">
      <w:pPr>
        <w:spacing w:after="0"/>
        <w:jc w:val="both"/>
        <w:rPr>
          <w:rFonts w:ascii="Lucida Sans Unicode" w:eastAsia="Lucida Sans" w:hAnsi="Lucida Sans Unicode" w:cs="Lucida Sans Unicode"/>
          <w:sz w:val="20"/>
          <w:szCs w:val="20"/>
        </w:rPr>
      </w:pPr>
    </w:p>
    <w:p w14:paraId="67CF3047" w14:textId="194FD943" w:rsidR="004951D7" w:rsidRPr="009C5E82" w:rsidRDefault="004951D7" w:rsidP="004951D7">
      <w:pPr>
        <w:spacing w:after="0"/>
        <w:jc w:val="both"/>
        <w:rPr>
          <w:rFonts w:ascii="Lucida Sans Unicode" w:eastAsia="Lucida Sans" w:hAnsi="Lucida Sans Unicode" w:cs="Lucida Sans Unicode"/>
          <w:strike/>
          <w:sz w:val="20"/>
          <w:szCs w:val="20"/>
        </w:rPr>
      </w:pPr>
      <w:r w:rsidRPr="009C5E82">
        <w:rPr>
          <w:rFonts w:ascii="Lucida Sans Unicode" w:eastAsia="Lucida Sans" w:hAnsi="Lucida Sans Unicode" w:cs="Lucida Sans Unicode"/>
          <w:b/>
          <w:sz w:val="20"/>
          <w:szCs w:val="20"/>
        </w:rPr>
        <w:t>2. ACUERDO DE RADICACIÓN Y PRÁCTICA DE DILIGENCIAS</w:t>
      </w:r>
      <w:r w:rsidRPr="009C5E82">
        <w:rPr>
          <w:rFonts w:ascii="Lucida Sans Unicode" w:eastAsia="Lucida Sans" w:hAnsi="Lucida Sans Unicode" w:cs="Lucida Sans Unicode"/>
          <w:sz w:val="20"/>
          <w:szCs w:val="20"/>
        </w:rPr>
        <w:t>. El veintiocho de febrero, la Secretaría Ejecutiva de este Instituto</w:t>
      </w:r>
      <w:r w:rsidRPr="009C5E82">
        <w:rPr>
          <w:rStyle w:val="Refdenotaalpie"/>
          <w:rFonts w:ascii="Lucida Sans Unicode" w:eastAsia="Lucida Sans" w:hAnsi="Lucida Sans Unicode" w:cs="Lucida Sans Unicode"/>
          <w:sz w:val="20"/>
          <w:szCs w:val="20"/>
        </w:rPr>
        <w:footnoteReference w:id="6"/>
      </w:r>
      <w:r w:rsidRPr="009C5E82">
        <w:rPr>
          <w:rFonts w:ascii="Lucida Sans Unicode" w:eastAsia="Lucida Sans" w:hAnsi="Lucida Sans Unicode" w:cs="Lucida Sans Unicode"/>
          <w:sz w:val="20"/>
          <w:szCs w:val="20"/>
        </w:rPr>
        <w:t xml:space="preserve">, acordó radicar </w:t>
      </w:r>
      <w:r w:rsidR="00D24B10">
        <w:rPr>
          <w:rFonts w:ascii="Lucida Sans Unicode" w:eastAsia="Lucida Sans" w:hAnsi="Lucida Sans Unicode" w:cs="Lucida Sans Unicode"/>
          <w:sz w:val="20"/>
          <w:szCs w:val="20"/>
        </w:rPr>
        <w:t>la denuncia</w:t>
      </w:r>
      <w:r w:rsidRPr="009C5E82">
        <w:rPr>
          <w:rFonts w:ascii="Lucida Sans Unicode" w:eastAsia="Lucida Sans" w:hAnsi="Lucida Sans Unicode" w:cs="Lucida Sans Unicode"/>
          <w:sz w:val="20"/>
          <w:szCs w:val="20"/>
        </w:rPr>
        <w:t xml:space="preserve"> con clave alfanumérica </w:t>
      </w:r>
      <w:r w:rsidRPr="009C5E82">
        <w:rPr>
          <w:rFonts w:ascii="Lucida Sans Unicode" w:eastAsia="Lucida Sans" w:hAnsi="Lucida Sans Unicode" w:cs="Lucida Sans Unicode"/>
          <w:b/>
          <w:sz w:val="20"/>
          <w:szCs w:val="20"/>
        </w:rPr>
        <w:t>PSE-QUEJA-063/2024</w:t>
      </w:r>
      <w:r w:rsidRPr="009C5E82">
        <w:rPr>
          <w:rFonts w:ascii="Lucida Sans Unicode" w:eastAsia="Lucida Sans" w:hAnsi="Lucida Sans Unicode" w:cs="Lucida Sans Unicode"/>
          <w:sz w:val="20"/>
          <w:szCs w:val="20"/>
        </w:rPr>
        <w:t>, asimismo, a efecto de estar en aptitud de resolver sobre la admisión o desechamiento del procedimiento, ordenó llevar a cabo la verificación de existencia y contenido de los hipervínculos precisados dentro de la denuncia.</w:t>
      </w:r>
    </w:p>
    <w:p w14:paraId="127C07DC" w14:textId="77777777" w:rsidR="004951D7" w:rsidRPr="009C5E82" w:rsidRDefault="004951D7" w:rsidP="004951D7">
      <w:pPr>
        <w:spacing w:after="0"/>
        <w:jc w:val="both"/>
        <w:rPr>
          <w:rFonts w:ascii="Lucida Sans Unicode" w:eastAsia="Lucida Sans" w:hAnsi="Lucida Sans Unicode" w:cs="Lucida Sans Unicode"/>
          <w:sz w:val="20"/>
          <w:szCs w:val="20"/>
        </w:rPr>
      </w:pPr>
    </w:p>
    <w:p w14:paraId="3632F186" w14:textId="77777777" w:rsidR="0020423F" w:rsidRDefault="0020423F" w:rsidP="004951D7">
      <w:pPr>
        <w:spacing w:after="0"/>
        <w:jc w:val="both"/>
        <w:rPr>
          <w:rFonts w:ascii="Lucida Sans Unicode" w:eastAsia="Lucida Sans" w:hAnsi="Lucida Sans Unicode" w:cs="Lucida Sans Unicode"/>
          <w:b/>
          <w:sz w:val="20"/>
          <w:szCs w:val="20"/>
        </w:rPr>
      </w:pPr>
    </w:p>
    <w:p w14:paraId="3B464443" w14:textId="6FDE175B" w:rsidR="004951D7" w:rsidRPr="009C5E82" w:rsidRDefault="004951D7" w:rsidP="004951D7">
      <w:pPr>
        <w:spacing w:after="0"/>
        <w:jc w:val="both"/>
        <w:rPr>
          <w:rFonts w:ascii="Lucida Sans Unicode" w:eastAsia="Lucida Sans" w:hAnsi="Lucida Sans Unicode" w:cs="Lucida Sans Unicode"/>
          <w:sz w:val="20"/>
          <w:szCs w:val="20"/>
        </w:rPr>
      </w:pPr>
      <w:r w:rsidRPr="009C5E82">
        <w:rPr>
          <w:rFonts w:ascii="Lucida Sans Unicode" w:eastAsia="Lucida Sans" w:hAnsi="Lucida Sans Unicode" w:cs="Lucida Sans Unicode"/>
          <w:b/>
          <w:sz w:val="20"/>
          <w:szCs w:val="20"/>
        </w:rPr>
        <w:t xml:space="preserve">3. ACTA CIRCUNSTANCIADA. </w:t>
      </w:r>
      <w:r w:rsidRPr="009C5E82">
        <w:rPr>
          <w:rFonts w:ascii="Lucida Sans Unicode" w:eastAsia="Lucida Sans" w:hAnsi="Lucida Sans Unicode" w:cs="Lucida Sans Unicode"/>
          <w:sz w:val="20"/>
          <w:szCs w:val="20"/>
        </w:rPr>
        <w:t>El dos de marzo, se elaboró el acta circunstanciada con clave alfanumérica IEPC-OE</w:t>
      </w:r>
      <w:r w:rsidR="00065631">
        <w:rPr>
          <w:rFonts w:ascii="Lucida Sans Unicode" w:eastAsia="Lucida Sans" w:hAnsi="Lucida Sans Unicode" w:cs="Lucida Sans Unicode"/>
          <w:sz w:val="20"/>
          <w:szCs w:val="20"/>
        </w:rPr>
        <w:t>/</w:t>
      </w:r>
      <w:r w:rsidRPr="009C5E82">
        <w:rPr>
          <w:rFonts w:ascii="Lucida Sans Unicode" w:eastAsia="Lucida Sans" w:hAnsi="Lucida Sans Unicode" w:cs="Lucida Sans Unicode"/>
          <w:sz w:val="20"/>
          <w:szCs w:val="20"/>
        </w:rPr>
        <w:t xml:space="preserve">70/2024, mediante la cual personal de la Oficialía Electoral debidamente investido de fe pública y legalmente facultado para el ejercicio de dicha función, verificó la existencia y contenido de los vínculos de internet precisados por el denunciante. </w:t>
      </w:r>
    </w:p>
    <w:p w14:paraId="11B580CE" w14:textId="77777777" w:rsidR="004951D7" w:rsidRPr="009C5E82" w:rsidRDefault="004951D7" w:rsidP="004951D7">
      <w:pPr>
        <w:spacing w:after="0"/>
        <w:jc w:val="both"/>
        <w:rPr>
          <w:rFonts w:ascii="Lucida Sans Unicode" w:eastAsia="Lucida Sans" w:hAnsi="Lucida Sans Unicode" w:cs="Lucida Sans Unicode"/>
          <w:b/>
          <w:sz w:val="20"/>
          <w:szCs w:val="20"/>
        </w:rPr>
      </w:pPr>
    </w:p>
    <w:p w14:paraId="0B0BB181" w14:textId="1C6B50C7" w:rsidR="00D24B10" w:rsidRPr="00D24B10" w:rsidRDefault="004951D7" w:rsidP="00D24B10">
      <w:pPr>
        <w:spacing w:after="0"/>
        <w:jc w:val="both"/>
        <w:rPr>
          <w:rFonts w:ascii="Lucida Sans Unicode" w:eastAsia="Lucida Sans Unicode" w:hAnsi="Lucida Sans Unicode" w:cs="Lucida Sans Unicode"/>
          <w:sz w:val="20"/>
          <w:szCs w:val="20"/>
        </w:rPr>
      </w:pPr>
      <w:r w:rsidRPr="009C5E82">
        <w:rPr>
          <w:rFonts w:ascii="Lucida Sans Unicode" w:eastAsia="Lucida Sans" w:hAnsi="Lucida Sans Unicode" w:cs="Lucida Sans Unicode"/>
          <w:b/>
          <w:sz w:val="20"/>
          <w:szCs w:val="20"/>
        </w:rPr>
        <w:t>4. ACUERDO DE ADMISIÓN A TRÁMITE Y EMPLAZAMIENTO.</w:t>
      </w:r>
      <w:r w:rsidRPr="009C5E82">
        <w:rPr>
          <w:rFonts w:ascii="Lucida Sans Unicode" w:eastAsia="Lucida Sans" w:hAnsi="Lucida Sans Unicode" w:cs="Lucida Sans Unicode"/>
          <w:sz w:val="20"/>
          <w:szCs w:val="20"/>
        </w:rPr>
        <w:t xml:space="preserve"> El catorce de marzo, se determinó admitir a trámite la denuncia interpuesta por Jorge Mendoza Ruiz, representante suplente del partido político Morena, por lo que se ordenó emplazar a las partes.</w:t>
      </w:r>
      <w:r w:rsidR="00D24B10">
        <w:rPr>
          <w:rFonts w:ascii="Lucida Sans Unicode" w:eastAsia="Lucida Sans" w:hAnsi="Lucida Sans Unicode" w:cs="Lucida Sans Unicode"/>
          <w:sz w:val="20"/>
          <w:szCs w:val="20"/>
        </w:rPr>
        <w:t xml:space="preserve"> </w:t>
      </w:r>
      <w:r w:rsidR="00D24B10" w:rsidRPr="00D24B10">
        <w:rPr>
          <w:rFonts w:ascii="Lucida Sans Unicode" w:eastAsia="Lucida Sans Unicode" w:hAnsi="Lucida Sans Unicode" w:cs="Lucida Sans Unicode"/>
          <w:sz w:val="20"/>
          <w:szCs w:val="20"/>
        </w:rPr>
        <w:t>También se ordenó remitir las constancias del expediente a la Comisión de Quejas y Denuncias de este Instituto, para que se pronunciara sobre la procedencia de la medida cautelar solicitada por el quejoso.</w:t>
      </w:r>
    </w:p>
    <w:p w14:paraId="01A22945" w14:textId="77777777" w:rsidR="004951D7" w:rsidRPr="009C5E82" w:rsidRDefault="004951D7" w:rsidP="004951D7">
      <w:pPr>
        <w:spacing w:after="0"/>
        <w:jc w:val="both"/>
        <w:rPr>
          <w:rFonts w:ascii="Lucida Sans Unicode" w:eastAsia="Lucida Sans" w:hAnsi="Lucida Sans Unicode" w:cs="Lucida Sans Unicode"/>
          <w:b/>
          <w:sz w:val="20"/>
          <w:szCs w:val="20"/>
        </w:rPr>
      </w:pPr>
    </w:p>
    <w:p w14:paraId="59299456" w14:textId="247E8138" w:rsidR="004951D7" w:rsidRPr="009C5E82" w:rsidRDefault="004951D7" w:rsidP="004951D7">
      <w:pPr>
        <w:pBdr>
          <w:top w:val="nil"/>
          <w:left w:val="nil"/>
          <w:bottom w:val="nil"/>
          <w:right w:val="nil"/>
          <w:between w:val="nil"/>
        </w:pBdr>
        <w:spacing w:after="0"/>
        <w:jc w:val="both"/>
        <w:rPr>
          <w:rFonts w:ascii="Lucida Sans Unicode" w:eastAsia="Lucida Sans" w:hAnsi="Lucida Sans Unicode" w:cs="Lucida Sans Unicode"/>
          <w:color w:val="000000"/>
          <w:sz w:val="20"/>
          <w:szCs w:val="20"/>
        </w:rPr>
      </w:pPr>
      <w:r w:rsidRPr="009C5E82">
        <w:rPr>
          <w:rFonts w:ascii="Lucida Sans Unicode" w:eastAsia="Lucida Sans" w:hAnsi="Lucida Sans Unicode" w:cs="Lucida Sans Unicode"/>
          <w:b/>
          <w:color w:val="000000"/>
          <w:sz w:val="20"/>
          <w:szCs w:val="20"/>
        </w:rPr>
        <w:t>5</w:t>
      </w:r>
      <w:r w:rsidR="00065631">
        <w:rPr>
          <w:rFonts w:ascii="Lucida Sans Unicode" w:eastAsia="Lucida Sans" w:hAnsi="Lucida Sans Unicode" w:cs="Lucida Sans Unicode"/>
          <w:b/>
          <w:color w:val="000000"/>
          <w:sz w:val="20"/>
          <w:szCs w:val="20"/>
        </w:rPr>
        <w:t>.</w:t>
      </w:r>
      <w:r w:rsidRPr="009C5E82">
        <w:rPr>
          <w:rFonts w:ascii="Lucida Sans Unicode" w:eastAsia="Lucida Sans" w:hAnsi="Lucida Sans Unicode" w:cs="Lucida Sans Unicode"/>
          <w:b/>
          <w:color w:val="000000"/>
          <w:sz w:val="20"/>
          <w:szCs w:val="20"/>
        </w:rPr>
        <w:t xml:space="preserve"> MEDIDA CAUTELAR </w:t>
      </w:r>
      <w:r w:rsidRPr="009C5E82">
        <w:rPr>
          <w:rFonts w:ascii="Lucida Sans Unicode" w:eastAsia="Times New Roman" w:hAnsi="Lucida Sans Unicode" w:cs="Lucida Sans Unicode"/>
          <w:b/>
          <w:color w:val="000000"/>
          <w:sz w:val="20"/>
          <w:szCs w:val="20"/>
          <w:lang w:eastAsia="es-ES"/>
        </w:rPr>
        <w:t>RCQD-IEPC-38/2024</w:t>
      </w:r>
      <w:r w:rsidRPr="009C5E82">
        <w:rPr>
          <w:rFonts w:ascii="Lucida Sans Unicode" w:eastAsia="Lucida Sans" w:hAnsi="Lucida Sans Unicode" w:cs="Lucida Sans Unicode"/>
          <w:b/>
          <w:color w:val="000000"/>
          <w:sz w:val="20"/>
          <w:szCs w:val="20"/>
        </w:rPr>
        <w:t>.</w:t>
      </w:r>
      <w:r w:rsidRPr="009C5E82">
        <w:rPr>
          <w:rFonts w:ascii="Lucida Sans Unicode" w:eastAsia="Lucida Sans" w:hAnsi="Lucida Sans Unicode" w:cs="Lucida Sans Unicode"/>
          <w:color w:val="000000"/>
          <w:sz w:val="20"/>
          <w:szCs w:val="20"/>
        </w:rPr>
        <w:t xml:space="preserve"> El quince de marzo, </w:t>
      </w:r>
      <w:r w:rsidRPr="009C5E82">
        <w:rPr>
          <w:rFonts w:ascii="Lucida Sans Unicode" w:eastAsia="Trebuchet MS" w:hAnsi="Lucida Sans Unicode" w:cs="Lucida Sans Unicode"/>
          <w:bCs/>
          <w:color w:val="000000"/>
          <w:sz w:val="20"/>
          <w:szCs w:val="20"/>
        </w:rPr>
        <w:t xml:space="preserve">la Comisión de Quejas y </w:t>
      </w:r>
      <w:r w:rsidRPr="009C5E82">
        <w:rPr>
          <w:rFonts w:ascii="Lucida Sans Unicode" w:eastAsia="Trebuchet MS" w:hAnsi="Lucida Sans Unicode" w:cs="Lucida Sans Unicode"/>
          <w:bCs/>
          <w:sz w:val="20"/>
          <w:szCs w:val="20"/>
        </w:rPr>
        <w:t xml:space="preserve">Denuncias de este Instituto, en la segunda sesión ordinaria, acordó declarar improcedente la solicitud de medidas </w:t>
      </w:r>
      <w:r w:rsidRPr="009C5E82">
        <w:rPr>
          <w:rFonts w:ascii="Lucida Sans Unicode" w:eastAsia="Trebuchet MS" w:hAnsi="Lucida Sans Unicode" w:cs="Lucida Sans Unicode"/>
          <w:bCs/>
          <w:color w:val="000000"/>
          <w:sz w:val="20"/>
          <w:szCs w:val="20"/>
        </w:rPr>
        <w:t>cautelares solicitadas por el denunciante</w:t>
      </w:r>
      <w:r w:rsidRPr="009C5E82">
        <w:rPr>
          <w:rFonts w:ascii="Lucida Sans Unicode" w:eastAsia="Times New Roman" w:hAnsi="Lucida Sans Unicode" w:cs="Lucida Sans Unicode"/>
          <w:bCs/>
          <w:color w:val="000000"/>
          <w:sz w:val="20"/>
          <w:szCs w:val="20"/>
          <w:lang w:eastAsia="es-ES"/>
        </w:rPr>
        <w:t>; resolución que fue registrada con la clave alfanumérica</w:t>
      </w:r>
      <w:r w:rsidRPr="009C5E82">
        <w:rPr>
          <w:rFonts w:ascii="Lucida Sans Unicode" w:hAnsi="Lucida Sans Unicode" w:cs="Lucida Sans Unicode"/>
          <w:sz w:val="20"/>
          <w:szCs w:val="20"/>
        </w:rPr>
        <w:t xml:space="preserve"> </w:t>
      </w:r>
      <w:r w:rsidRPr="009C5E82">
        <w:rPr>
          <w:rFonts w:ascii="Lucida Sans Unicode" w:eastAsia="Trebuchet MS" w:hAnsi="Lucida Sans Unicode" w:cs="Lucida Sans Unicode"/>
          <w:b/>
          <w:color w:val="000000"/>
          <w:sz w:val="20"/>
          <w:szCs w:val="20"/>
        </w:rPr>
        <w:t>RCQD-IEPC-38/2024</w:t>
      </w:r>
      <w:r w:rsidRPr="009C5E82">
        <w:rPr>
          <w:rFonts w:ascii="Lucida Sans Unicode" w:eastAsia="Trebuchet MS" w:hAnsi="Lucida Sans Unicode" w:cs="Lucida Sans Unicode"/>
          <w:color w:val="000000"/>
          <w:sz w:val="20"/>
          <w:szCs w:val="20"/>
        </w:rPr>
        <w:t xml:space="preserve">, </w:t>
      </w:r>
      <w:r w:rsidRPr="009C5E82">
        <w:rPr>
          <w:rFonts w:ascii="Lucida Sans Unicode" w:eastAsia="Trebuchet MS" w:hAnsi="Lucida Sans Unicode" w:cs="Lucida Sans Unicode"/>
          <w:bCs/>
          <w:color w:val="000000"/>
          <w:sz w:val="20"/>
          <w:szCs w:val="20"/>
        </w:rPr>
        <w:t xml:space="preserve">misma que </w:t>
      </w:r>
      <w:r w:rsidRPr="009C5E82">
        <w:rPr>
          <w:rFonts w:ascii="Lucida Sans Unicode" w:eastAsia="Trebuchet MS" w:hAnsi="Lucida Sans Unicode" w:cs="Lucida Sans Unicode"/>
          <w:bCs/>
          <w:sz w:val="20"/>
          <w:szCs w:val="20"/>
        </w:rPr>
        <w:t xml:space="preserve">fue notificada a las partes el ocho de marzo, mediante oficios de Secretaría Ejecutiva números </w:t>
      </w:r>
      <w:r w:rsidR="00161FF3" w:rsidRPr="009C5E82">
        <w:rPr>
          <w:rFonts w:ascii="Lucida Sans Unicode" w:eastAsia="Trebuchet MS" w:hAnsi="Lucida Sans Unicode" w:cs="Lucida Sans Unicode"/>
          <w:bCs/>
          <w:sz w:val="20"/>
          <w:szCs w:val="20"/>
        </w:rPr>
        <w:t>2552</w:t>
      </w:r>
      <w:r w:rsidRPr="009C5E82">
        <w:rPr>
          <w:rFonts w:ascii="Lucida Sans Unicode" w:eastAsia="Trebuchet MS" w:hAnsi="Lucida Sans Unicode" w:cs="Lucida Sans Unicode"/>
          <w:bCs/>
          <w:sz w:val="20"/>
          <w:szCs w:val="20"/>
        </w:rPr>
        <w:t>/2024 y 2</w:t>
      </w:r>
      <w:r w:rsidR="00161FF3" w:rsidRPr="009C5E82">
        <w:rPr>
          <w:rFonts w:ascii="Lucida Sans Unicode" w:eastAsia="Trebuchet MS" w:hAnsi="Lucida Sans Unicode" w:cs="Lucida Sans Unicode"/>
          <w:bCs/>
          <w:sz w:val="20"/>
          <w:szCs w:val="20"/>
        </w:rPr>
        <w:t>553</w:t>
      </w:r>
      <w:r w:rsidRPr="009C5E82">
        <w:rPr>
          <w:rFonts w:ascii="Lucida Sans Unicode" w:eastAsia="Trebuchet MS" w:hAnsi="Lucida Sans Unicode" w:cs="Lucida Sans Unicode"/>
          <w:bCs/>
          <w:sz w:val="20"/>
          <w:szCs w:val="20"/>
        </w:rPr>
        <w:t>/2024 a las partes denunciadas y 2</w:t>
      </w:r>
      <w:r w:rsidR="00161FF3" w:rsidRPr="009C5E82">
        <w:rPr>
          <w:rFonts w:ascii="Lucida Sans Unicode" w:eastAsia="Trebuchet MS" w:hAnsi="Lucida Sans Unicode" w:cs="Lucida Sans Unicode"/>
          <w:bCs/>
          <w:sz w:val="20"/>
          <w:szCs w:val="20"/>
        </w:rPr>
        <w:t>551</w:t>
      </w:r>
      <w:r w:rsidRPr="009C5E82">
        <w:rPr>
          <w:rFonts w:ascii="Lucida Sans Unicode" w:eastAsia="Trebuchet MS" w:hAnsi="Lucida Sans Unicode" w:cs="Lucida Sans Unicode"/>
          <w:bCs/>
          <w:sz w:val="20"/>
          <w:szCs w:val="20"/>
        </w:rPr>
        <w:t>/2024 a la parte denunciante.</w:t>
      </w:r>
    </w:p>
    <w:p w14:paraId="2B2C917E" w14:textId="77777777" w:rsidR="004951D7" w:rsidRPr="009C5E82" w:rsidRDefault="004951D7" w:rsidP="004951D7">
      <w:pPr>
        <w:pBdr>
          <w:top w:val="nil"/>
          <w:left w:val="nil"/>
          <w:bottom w:val="nil"/>
          <w:right w:val="nil"/>
          <w:between w:val="nil"/>
        </w:pBdr>
        <w:spacing w:after="0"/>
        <w:jc w:val="both"/>
        <w:rPr>
          <w:rFonts w:ascii="Lucida Sans Unicode" w:eastAsia="Lucida Sans" w:hAnsi="Lucida Sans Unicode" w:cs="Lucida Sans Unicode"/>
          <w:color w:val="000000"/>
          <w:sz w:val="20"/>
          <w:szCs w:val="20"/>
        </w:rPr>
      </w:pPr>
    </w:p>
    <w:p w14:paraId="00317DAB" w14:textId="62196244" w:rsidR="002E1F5D" w:rsidRPr="009C5E82" w:rsidRDefault="004951D7" w:rsidP="004951D7">
      <w:pPr>
        <w:widowControl w:val="0"/>
        <w:shd w:val="clear" w:color="auto" w:fill="FFFFFF"/>
        <w:spacing w:after="0"/>
        <w:ind w:right="74"/>
        <w:jc w:val="both"/>
        <w:rPr>
          <w:rFonts w:ascii="Lucida Sans Unicode" w:eastAsia="Trebuchet MS" w:hAnsi="Lucida Sans Unicode" w:cs="Lucida Sans Unicode"/>
          <w:color w:val="000000"/>
          <w:sz w:val="20"/>
          <w:szCs w:val="20"/>
        </w:rPr>
      </w:pPr>
      <w:r w:rsidRPr="009C5E82">
        <w:rPr>
          <w:rFonts w:ascii="Lucida Sans Unicode" w:eastAsia="Trebuchet MS" w:hAnsi="Lucida Sans Unicode" w:cs="Lucida Sans Unicode"/>
          <w:b/>
          <w:color w:val="000000"/>
          <w:sz w:val="20"/>
          <w:szCs w:val="20"/>
        </w:rPr>
        <w:t>6. PRESENTACIÓN DE ESCRITO DE MEDIO DE IMPUGNACIÓN.</w:t>
      </w:r>
      <w:r w:rsidRPr="009C5E82">
        <w:rPr>
          <w:rFonts w:ascii="Lucida Sans Unicode" w:eastAsia="Trebuchet MS" w:hAnsi="Lucida Sans Unicode" w:cs="Lucida Sans Unicode"/>
          <w:color w:val="000000"/>
          <w:sz w:val="20"/>
          <w:szCs w:val="20"/>
        </w:rPr>
        <w:t xml:space="preserve"> El </w:t>
      </w:r>
      <w:r w:rsidR="00161FF3" w:rsidRPr="009C5E82">
        <w:rPr>
          <w:rFonts w:ascii="Lucida Sans Unicode" w:eastAsia="Trebuchet MS" w:hAnsi="Lucida Sans Unicode" w:cs="Lucida Sans Unicode"/>
          <w:color w:val="000000"/>
          <w:sz w:val="20"/>
          <w:szCs w:val="20"/>
        </w:rPr>
        <w:t>veintidós</w:t>
      </w:r>
      <w:r w:rsidRPr="009C5E82">
        <w:rPr>
          <w:rFonts w:ascii="Lucida Sans Unicode" w:eastAsia="Trebuchet MS" w:hAnsi="Lucida Sans Unicode" w:cs="Lucida Sans Unicode"/>
          <w:color w:val="000000"/>
          <w:sz w:val="20"/>
          <w:szCs w:val="20"/>
        </w:rPr>
        <w:t xml:space="preserve"> de marzo, se recibió en Oficialía de Partes</w:t>
      </w:r>
      <w:r w:rsidR="009C5E82" w:rsidRPr="009C5E82">
        <w:rPr>
          <w:rFonts w:ascii="Lucida Sans Unicode" w:eastAsia="Trebuchet MS" w:hAnsi="Lucida Sans Unicode" w:cs="Lucida Sans Unicode"/>
          <w:color w:val="000000"/>
          <w:sz w:val="20"/>
          <w:szCs w:val="20"/>
        </w:rPr>
        <w:t xml:space="preserve"> Virtual</w:t>
      </w:r>
      <w:r w:rsidRPr="009C5E82">
        <w:rPr>
          <w:rFonts w:ascii="Lucida Sans Unicode" w:eastAsia="Trebuchet MS" w:hAnsi="Lucida Sans Unicode" w:cs="Lucida Sans Unicode"/>
          <w:color w:val="000000"/>
          <w:sz w:val="20"/>
          <w:szCs w:val="20"/>
        </w:rPr>
        <w:t xml:space="preserve"> de este Instituto, escrito</w:t>
      </w:r>
      <w:r w:rsidR="009C5E82" w:rsidRPr="009C5E82">
        <w:rPr>
          <w:rFonts w:ascii="Lucida Sans Unicode" w:eastAsia="Trebuchet MS" w:hAnsi="Lucida Sans Unicode" w:cs="Lucida Sans Unicode"/>
          <w:color w:val="000000"/>
          <w:sz w:val="20"/>
          <w:szCs w:val="20"/>
        </w:rPr>
        <w:t>s</w:t>
      </w:r>
      <w:r w:rsidRPr="009C5E82">
        <w:rPr>
          <w:rFonts w:ascii="Lucida Sans Unicode" w:eastAsia="Trebuchet MS" w:hAnsi="Lucida Sans Unicode" w:cs="Lucida Sans Unicode"/>
          <w:color w:val="000000"/>
          <w:sz w:val="20"/>
          <w:szCs w:val="20"/>
        </w:rPr>
        <w:t xml:space="preserve"> presentado</w:t>
      </w:r>
      <w:r w:rsidR="009C5E82" w:rsidRPr="009C5E82">
        <w:rPr>
          <w:rFonts w:ascii="Lucida Sans Unicode" w:eastAsia="Trebuchet MS" w:hAnsi="Lucida Sans Unicode" w:cs="Lucida Sans Unicode"/>
          <w:color w:val="000000"/>
          <w:sz w:val="20"/>
          <w:szCs w:val="20"/>
        </w:rPr>
        <w:t>s</w:t>
      </w:r>
      <w:r w:rsidRPr="009C5E82">
        <w:rPr>
          <w:rFonts w:ascii="Lucida Sans Unicode" w:eastAsia="Trebuchet MS" w:hAnsi="Lucida Sans Unicode" w:cs="Lucida Sans Unicode"/>
          <w:color w:val="000000"/>
          <w:sz w:val="20"/>
          <w:szCs w:val="20"/>
        </w:rPr>
        <w:t xml:space="preserve"> por el ciudadano </w:t>
      </w:r>
      <w:r w:rsidR="00161FF3" w:rsidRPr="009C5E82">
        <w:rPr>
          <w:rFonts w:ascii="Lucida Sans Unicode" w:eastAsia="Trebuchet MS" w:hAnsi="Lucida Sans Unicode" w:cs="Lucida Sans Unicode"/>
          <w:color w:val="000000"/>
          <w:sz w:val="20"/>
          <w:szCs w:val="20"/>
        </w:rPr>
        <w:t>Víctor Antonio Ibarra Flores</w:t>
      </w:r>
      <w:r w:rsidRPr="009C5E82">
        <w:rPr>
          <w:rFonts w:ascii="Lucida Sans Unicode" w:eastAsia="Trebuchet MS" w:hAnsi="Lucida Sans Unicode" w:cs="Lucida Sans Unicode"/>
          <w:color w:val="000000"/>
          <w:sz w:val="20"/>
          <w:szCs w:val="20"/>
        </w:rPr>
        <w:t>,</w:t>
      </w:r>
      <w:r w:rsidR="00161FF3" w:rsidRPr="009C5E82">
        <w:rPr>
          <w:rFonts w:ascii="Lucida Sans Unicode" w:eastAsia="Trebuchet MS" w:hAnsi="Lucida Sans Unicode" w:cs="Lucida Sans Unicode"/>
          <w:color w:val="000000"/>
          <w:sz w:val="20"/>
          <w:szCs w:val="20"/>
        </w:rPr>
        <w:t xml:space="preserve"> </w:t>
      </w:r>
      <w:r w:rsidR="00C9686B">
        <w:rPr>
          <w:rFonts w:ascii="Lucida Sans Unicode" w:eastAsia="Trebuchet MS" w:hAnsi="Lucida Sans Unicode" w:cs="Lucida Sans Unicode"/>
          <w:color w:val="000000"/>
          <w:sz w:val="20"/>
          <w:szCs w:val="20"/>
        </w:rPr>
        <w:t xml:space="preserve">otrora </w:t>
      </w:r>
      <w:r w:rsidR="00161FF3" w:rsidRPr="009C5E82">
        <w:rPr>
          <w:rFonts w:ascii="Lucida Sans Unicode" w:eastAsia="Trebuchet MS" w:hAnsi="Lucida Sans Unicode" w:cs="Lucida Sans Unicode"/>
          <w:color w:val="000000"/>
          <w:sz w:val="20"/>
          <w:szCs w:val="20"/>
        </w:rPr>
        <w:t xml:space="preserve">representante propietario del partido político Morena, </w:t>
      </w:r>
      <w:r w:rsidR="009C5E82" w:rsidRPr="009C5E82">
        <w:rPr>
          <w:rFonts w:ascii="Lucida Sans Unicode" w:eastAsia="Trebuchet MS" w:hAnsi="Lucida Sans Unicode" w:cs="Lucida Sans Unicode"/>
          <w:color w:val="000000"/>
          <w:sz w:val="20"/>
          <w:szCs w:val="20"/>
        </w:rPr>
        <w:t>los cuales</w:t>
      </w:r>
      <w:r w:rsidRPr="009C5E82">
        <w:rPr>
          <w:rFonts w:ascii="Lucida Sans Unicode" w:eastAsia="Trebuchet MS" w:hAnsi="Lucida Sans Unicode" w:cs="Lucida Sans Unicode"/>
          <w:color w:val="000000"/>
          <w:sz w:val="20"/>
          <w:szCs w:val="20"/>
        </w:rPr>
        <w:t xml:space="preserve"> fue</w:t>
      </w:r>
      <w:r w:rsidR="009C5E82" w:rsidRPr="009C5E82">
        <w:rPr>
          <w:rFonts w:ascii="Lucida Sans Unicode" w:eastAsia="Trebuchet MS" w:hAnsi="Lucida Sans Unicode" w:cs="Lucida Sans Unicode"/>
          <w:color w:val="000000"/>
          <w:sz w:val="20"/>
          <w:szCs w:val="20"/>
        </w:rPr>
        <w:t>ron</w:t>
      </w:r>
      <w:r w:rsidRPr="009C5E82">
        <w:rPr>
          <w:rFonts w:ascii="Lucida Sans Unicode" w:eastAsia="Trebuchet MS" w:hAnsi="Lucida Sans Unicode" w:cs="Lucida Sans Unicode"/>
          <w:color w:val="000000"/>
          <w:sz w:val="20"/>
          <w:szCs w:val="20"/>
        </w:rPr>
        <w:t xml:space="preserve"> registrado</w:t>
      </w:r>
      <w:r w:rsidR="009C5E82" w:rsidRPr="009C5E82">
        <w:rPr>
          <w:rFonts w:ascii="Lucida Sans Unicode" w:eastAsia="Trebuchet MS" w:hAnsi="Lucida Sans Unicode" w:cs="Lucida Sans Unicode"/>
          <w:color w:val="000000"/>
          <w:sz w:val="20"/>
          <w:szCs w:val="20"/>
        </w:rPr>
        <w:t>s</w:t>
      </w:r>
      <w:r w:rsidRPr="009C5E82">
        <w:rPr>
          <w:rFonts w:ascii="Lucida Sans Unicode" w:eastAsia="Trebuchet MS" w:hAnsi="Lucida Sans Unicode" w:cs="Lucida Sans Unicode"/>
          <w:color w:val="000000"/>
          <w:sz w:val="20"/>
          <w:szCs w:val="20"/>
        </w:rPr>
        <w:t xml:space="preserve"> con número</w:t>
      </w:r>
      <w:r w:rsidR="009C5E82" w:rsidRPr="009C5E82">
        <w:rPr>
          <w:rFonts w:ascii="Lucida Sans Unicode" w:eastAsia="Trebuchet MS" w:hAnsi="Lucida Sans Unicode" w:cs="Lucida Sans Unicode"/>
          <w:color w:val="000000"/>
          <w:sz w:val="20"/>
          <w:szCs w:val="20"/>
        </w:rPr>
        <w:t>s</w:t>
      </w:r>
      <w:r w:rsidRPr="009C5E82">
        <w:rPr>
          <w:rFonts w:ascii="Lucida Sans Unicode" w:eastAsia="Trebuchet MS" w:hAnsi="Lucida Sans Unicode" w:cs="Lucida Sans Unicode"/>
          <w:color w:val="000000"/>
          <w:sz w:val="20"/>
          <w:szCs w:val="20"/>
        </w:rPr>
        <w:t xml:space="preserve"> de folio </w:t>
      </w:r>
      <w:r w:rsidR="00161FF3" w:rsidRPr="009C5E82">
        <w:rPr>
          <w:rFonts w:ascii="Lucida Sans Unicode" w:eastAsia="Trebuchet MS" w:hAnsi="Lucida Sans Unicode" w:cs="Lucida Sans Unicode"/>
          <w:color w:val="000000"/>
          <w:sz w:val="20"/>
          <w:szCs w:val="20"/>
        </w:rPr>
        <w:t>14132</w:t>
      </w:r>
      <w:r w:rsidR="009C5E82" w:rsidRPr="009C5E82">
        <w:rPr>
          <w:rFonts w:ascii="Lucida Sans Unicode" w:eastAsia="Trebuchet MS" w:hAnsi="Lucida Sans Unicode" w:cs="Lucida Sans Unicode"/>
          <w:color w:val="000000"/>
          <w:sz w:val="20"/>
          <w:szCs w:val="20"/>
        </w:rPr>
        <w:t xml:space="preserve"> y 14136</w:t>
      </w:r>
      <w:r w:rsidRPr="009C5E82">
        <w:rPr>
          <w:rFonts w:ascii="Lucida Sans Unicode" w:eastAsia="Trebuchet MS" w:hAnsi="Lucida Sans Unicode" w:cs="Lucida Sans Unicode"/>
          <w:color w:val="000000"/>
          <w:sz w:val="20"/>
          <w:szCs w:val="20"/>
        </w:rPr>
        <w:t>, mediante el cual presentó Recurso de Revisión contra la resolución citada en el punto anterior</w:t>
      </w:r>
      <w:r w:rsidR="00BC088E" w:rsidRPr="009C5E82">
        <w:rPr>
          <w:rFonts w:ascii="Lucida Sans Unicode" w:eastAsia="Trebuchet MS" w:hAnsi="Lucida Sans Unicode" w:cs="Lucida Sans Unicode"/>
          <w:color w:val="000000"/>
          <w:sz w:val="20"/>
          <w:szCs w:val="20"/>
        </w:rPr>
        <w:t>.</w:t>
      </w:r>
    </w:p>
    <w:p w14:paraId="06F0F29C" w14:textId="77777777" w:rsidR="00D24B10" w:rsidRPr="009C5E82" w:rsidRDefault="00D24B10" w:rsidP="004951D7">
      <w:pPr>
        <w:widowControl w:val="0"/>
        <w:shd w:val="clear" w:color="auto" w:fill="FFFFFF"/>
        <w:spacing w:after="0"/>
        <w:ind w:right="74"/>
        <w:jc w:val="both"/>
        <w:rPr>
          <w:rFonts w:ascii="Lucida Sans Unicode" w:eastAsia="Trebuchet MS" w:hAnsi="Lucida Sans Unicode" w:cs="Lucida Sans Unicode"/>
          <w:b/>
          <w:sz w:val="20"/>
          <w:szCs w:val="20"/>
        </w:rPr>
      </w:pPr>
    </w:p>
    <w:p w14:paraId="462A7B4A" w14:textId="188BE201" w:rsidR="009E0609" w:rsidRPr="009C5E82" w:rsidRDefault="004951D7" w:rsidP="009E0609">
      <w:pPr>
        <w:widowControl w:val="0"/>
        <w:shd w:val="clear" w:color="auto" w:fill="FFFFFF"/>
        <w:spacing w:after="0"/>
        <w:ind w:right="74"/>
        <w:jc w:val="both"/>
        <w:rPr>
          <w:rFonts w:ascii="Lucida Sans Unicode" w:eastAsia="Trebuchet MS" w:hAnsi="Lucida Sans Unicode" w:cs="Lucida Sans Unicode"/>
          <w:sz w:val="20"/>
          <w:szCs w:val="20"/>
        </w:rPr>
      </w:pPr>
      <w:r w:rsidRPr="009C5E82">
        <w:rPr>
          <w:rFonts w:ascii="Lucida Sans Unicode" w:eastAsia="Trebuchet MS" w:hAnsi="Lucida Sans Unicode" w:cs="Lucida Sans Unicode"/>
          <w:b/>
          <w:sz w:val="20"/>
          <w:szCs w:val="20"/>
        </w:rPr>
        <w:t>7</w:t>
      </w:r>
      <w:r w:rsidR="009E0609" w:rsidRPr="009C5E82">
        <w:rPr>
          <w:rFonts w:ascii="Lucida Sans Unicode" w:eastAsia="Trebuchet MS" w:hAnsi="Lucida Sans Unicode" w:cs="Lucida Sans Unicode"/>
          <w:b/>
          <w:sz w:val="20"/>
          <w:szCs w:val="20"/>
        </w:rPr>
        <w:t xml:space="preserve">. </w:t>
      </w:r>
      <w:r w:rsidR="009E0609" w:rsidRPr="009C5E82">
        <w:rPr>
          <w:rFonts w:ascii="Lucida Sans Unicode" w:eastAsia="Times New Roman" w:hAnsi="Lucida Sans Unicode" w:cs="Lucida Sans Unicode"/>
          <w:b/>
          <w:snapToGrid w:val="0"/>
          <w:sz w:val="20"/>
          <w:szCs w:val="20"/>
          <w:lang w:eastAsia="es-ES"/>
        </w:rPr>
        <w:t xml:space="preserve">ACUERDO DE RADICACIÓN Y </w:t>
      </w:r>
      <w:r w:rsidR="008E64E8" w:rsidRPr="009C5E82">
        <w:rPr>
          <w:rFonts w:ascii="Lucida Sans Unicode" w:eastAsia="Times New Roman" w:hAnsi="Lucida Sans Unicode" w:cs="Lucida Sans Unicode"/>
          <w:b/>
          <w:snapToGrid w:val="0"/>
          <w:sz w:val="20"/>
          <w:szCs w:val="20"/>
          <w:lang w:eastAsia="es-ES"/>
        </w:rPr>
        <w:t>RESERVA</w:t>
      </w:r>
      <w:r w:rsidR="009E0609" w:rsidRPr="009C5E82">
        <w:rPr>
          <w:rFonts w:ascii="Lucida Sans Unicode" w:eastAsia="Times New Roman" w:hAnsi="Lucida Sans Unicode" w:cs="Lucida Sans Unicode"/>
          <w:b/>
          <w:snapToGrid w:val="0"/>
          <w:sz w:val="20"/>
          <w:szCs w:val="20"/>
          <w:lang w:eastAsia="es-ES"/>
        </w:rPr>
        <w:t>.</w:t>
      </w:r>
      <w:r w:rsidR="009E0609" w:rsidRPr="009C5E82">
        <w:rPr>
          <w:rFonts w:ascii="Lucida Sans Unicode" w:eastAsia="Times New Roman" w:hAnsi="Lucida Sans Unicode" w:cs="Lucida Sans Unicode"/>
          <w:bCs/>
          <w:snapToGrid w:val="0"/>
          <w:sz w:val="20"/>
          <w:szCs w:val="20"/>
          <w:lang w:eastAsia="es-ES"/>
        </w:rPr>
        <w:t xml:space="preserve"> Por proveído de </w:t>
      </w:r>
      <w:r w:rsidR="00161FF3" w:rsidRPr="009C5E82">
        <w:rPr>
          <w:rFonts w:ascii="Lucida Sans Unicode" w:eastAsia="Times New Roman" w:hAnsi="Lucida Sans Unicode" w:cs="Lucida Sans Unicode"/>
          <w:bCs/>
          <w:snapToGrid w:val="0"/>
          <w:sz w:val="20"/>
          <w:szCs w:val="20"/>
          <w:lang w:eastAsia="es-ES"/>
        </w:rPr>
        <w:t>veintinueve de marzo</w:t>
      </w:r>
      <w:r w:rsidR="008E64E8" w:rsidRPr="009C5E82">
        <w:rPr>
          <w:rFonts w:ascii="Lucida Sans Unicode" w:eastAsia="Times New Roman" w:hAnsi="Lucida Sans Unicode" w:cs="Lucida Sans Unicode"/>
          <w:bCs/>
          <w:snapToGrid w:val="0"/>
          <w:sz w:val="20"/>
          <w:szCs w:val="20"/>
          <w:lang w:eastAsia="es-ES"/>
        </w:rPr>
        <w:t xml:space="preserve">, </w:t>
      </w:r>
      <w:r w:rsidR="009E0609" w:rsidRPr="009C5E82">
        <w:rPr>
          <w:rFonts w:ascii="Lucida Sans Unicode" w:eastAsia="Times New Roman" w:hAnsi="Lucida Sans Unicode" w:cs="Lucida Sans Unicode"/>
          <w:bCs/>
          <w:snapToGrid w:val="0"/>
          <w:sz w:val="20"/>
          <w:szCs w:val="20"/>
          <w:lang w:eastAsia="es-ES"/>
        </w:rPr>
        <w:t xml:space="preserve">se radicó el medio de impugnación con el número de expediente </w:t>
      </w:r>
      <w:r w:rsidR="009E0609" w:rsidRPr="009C5E82">
        <w:rPr>
          <w:rFonts w:ascii="Lucida Sans Unicode" w:eastAsia="Times New Roman" w:hAnsi="Lucida Sans Unicode" w:cs="Lucida Sans Unicode"/>
          <w:b/>
          <w:snapToGrid w:val="0"/>
          <w:sz w:val="20"/>
          <w:szCs w:val="20"/>
          <w:lang w:eastAsia="es-ES"/>
        </w:rPr>
        <w:t>REV-0</w:t>
      </w:r>
      <w:r w:rsidR="00161FF3" w:rsidRPr="009C5E82">
        <w:rPr>
          <w:rFonts w:ascii="Lucida Sans Unicode" w:eastAsia="Times New Roman" w:hAnsi="Lucida Sans Unicode" w:cs="Lucida Sans Unicode"/>
          <w:b/>
          <w:snapToGrid w:val="0"/>
          <w:sz w:val="20"/>
          <w:szCs w:val="20"/>
          <w:lang w:eastAsia="es-ES"/>
        </w:rPr>
        <w:t>26</w:t>
      </w:r>
      <w:r w:rsidR="009E0609" w:rsidRPr="009C5E82">
        <w:rPr>
          <w:rFonts w:ascii="Lucida Sans Unicode" w:eastAsia="Times New Roman" w:hAnsi="Lucida Sans Unicode" w:cs="Lucida Sans Unicode"/>
          <w:b/>
          <w:snapToGrid w:val="0"/>
          <w:sz w:val="20"/>
          <w:szCs w:val="20"/>
          <w:lang w:eastAsia="es-ES"/>
        </w:rPr>
        <w:t>/202</w:t>
      </w:r>
      <w:r w:rsidR="00886EA6" w:rsidRPr="009C5E82">
        <w:rPr>
          <w:rFonts w:ascii="Lucida Sans Unicode" w:eastAsia="Times New Roman" w:hAnsi="Lucida Sans Unicode" w:cs="Lucida Sans Unicode"/>
          <w:b/>
          <w:snapToGrid w:val="0"/>
          <w:sz w:val="20"/>
          <w:szCs w:val="20"/>
          <w:lang w:eastAsia="es-ES"/>
        </w:rPr>
        <w:t>4</w:t>
      </w:r>
      <w:r w:rsidR="00A7546C" w:rsidRPr="009C5E82">
        <w:rPr>
          <w:rFonts w:ascii="Lucida Sans Unicode" w:eastAsia="Times New Roman" w:hAnsi="Lucida Sans Unicode" w:cs="Lucida Sans Unicode"/>
          <w:b/>
          <w:snapToGrid w:val="0"/>
          <w:sz w:val="20"/>
          <w:szCs w:val="20"/>
          <w:lang w:eastAsia="es-ES"/>
        </w:rPr>
        <w:t xml:space="preserve">, </w:t>
      </w:r>
      <w:r w:rsidR="008E64E8" w:rsidRPr="009C5E82">
        <w:rPr>
          <w:rFonts w:ascii="Lucida Sans Unicode" w:eastAsia="Times New Roman" w:hAnsi="Lucida Sans Unicode" w:cs="Lucida Sans Unicode"/>
          <w:bCs/>
          <w:snapToGrid w:val="0"/>
          <w:sz w:val="20"/>
          <w:szCs w:val="20"/>
          <w:lang w:eastAsia="es-ES"/>
        </w:rPr>
        <w:t xml:space="preserve">y </w:t>
      </w:r>
      <w:r w:rsidR="009E0609" w:rsidRPr="009C5E82">
        <w:rPr>
          <w:rFonts w:ascii="Lucida Sans Unicode" w:eastAsia="Times New Roman" w:hAnsi="Lucida Sans Unicode" w:cs="Lucida Sans Unicode"/>
          <w:bCs/>
          <w:snapToGrid w:val="0"/>
          <w:sz w:val="20"/>
          <w:szCs w:val="20"/>
          <w:lang w:eastAsia="es-ES"/>
        </w:rPr>
        <w:t>se reservaron los autos para el dictado de la resolución respectiva.</w:t>
      </w:r>
    </w:p>
    <w:p w14:paraId="7B185767" w14:textId="77777777" w:rsidR="0020423F" w:rsidRDefault="0020423F" w:rsidP="009E0609">
      <w:pPr>
        <w:spacing w:after="0"/>
        <w:jc w:val="center"/>
        <w:rPr>
          <w:rFonts w:ascii="Lucida Sans Unicode" w:eastAsia="Trebuchet MS" w:hAnsi="Lucida Sans Unicode" w:cs="Lucida Sans Unicode"/>
          <w:b/>
          <w:sz w:val="20"/>
          <w:szCs w:val="20"/>
          <w:lang w:val="it-IT"/>
        </w:rPr>
      </w:pPr>
    </w:p>
    <w:p w14:paraId="51D334F0" w14:textId="77777777" w:rsidR="0020423F" w:rsidRDefault="0020423F" w:rsidP="009E0609">
      <w:pPr>
        <w:spacing w:after="0"/>
        <w:jc w:val="center"/>
        <w:rPr>
          <w:rFonts w:ascii="Lucida Sans Unicode" w:eastAsia="Trebuchet MS" w:hAnsi="Lucida Sans Unicode" w:cs="Lucida Sans Unicode"/>
          <w:b/>
          <w:sz w:val="20"/>
          <w:szCs w:val="20"/>
          <w:lang w:val="it-IT"/>
        </w:rPr>
      </w:pPr>
    </w:p>
    <w:p w14:paraId="32A023DF" w14:textId="77777777" w:rsidR="0020423F" w:rsidRDefault="0020423F" w:rsidP="009E0609">
      <w:pPr>
        <w:spacing w:after="0"/>
        <w:jc w:val="center"/>
        <w:rPr>
          <w:rFonts w:ascii="Lucida Sans Unicode" w:eastAsia="Trebuchet MS" w:hAnsi="Lucida Sans Unicode" w:cs="Lucida Sans Unicode"/>
          <w:b/>
          <w:sz w:val="20"/>
          <w:szCs w:val="20"/>
          <w:lang w:val="it-IT"/>
        </w:rPr>
      </w:pPr>
    </w:p>
    <w:p w14:paraId="4D8207C2" w14:textId="2EA2B255" w:rsidR="009E0609" w:rsidRDefault="009E0609" w:rsidP="009E0609">
      <w:pPr>
        <w:spacing w:after="0"/>
        <w:jc w:val="center"/>
        <w:rPr>
          <w:rFonts w:ascii="Lucida Sans Unicode" w:eastAsia="Trebuchet MS" w:hAnsi="Lucida Sans Unicode" w:cs="Lucida Sans Unicode"/>
          <w:b/>
          <w:sz w:val="20"/>
          <w:szCs w:val="20"/>
          <w:lang w:val="it-IT"/>
        </w:rPr>
      </w:pPr>
      <w:r w:rsidRPr="009C5E82">
        <w:rPr>
          <w:rFonts w:ascii="Lucida Sans Unicode" w:eastAsia="Trebuchet MS" w:hAnsi="Lucida Sans Unicode" w:cs="Lucida Sans Unicode"/>
          <w:b/>
          <w:sz w:val="20"/>
          <w:szCs w:val="20"/>
          <w:lang w:val="it-IT"/>
        </w:rPr>
        <w:t>C O N S I D E R A C I O N E S</w:t>
      </w:r>
    </w:p>
    <w:p w14:paraId="6ED1F56F" w14:textId="77777777" w:rsidR="0020423F" w:rsidRPr="009C5E82" w:rsidRDefault="0020423F" w:rsidP="009E0609">
      <w:pPr>
        <w:spacing w:after="0"/>
        <w:jc w:val="center"/>
        <w:rPr>
          <w:rFonts w:ascii="Lucida Sans Unicode" w:eastAsia="Trebuchet MS" w:hAnsi="Lucida Sans Unicode" w:cs="Lucida Sans Unicode"/>
          <w:b/>
          <w:sz w:val="20"/>
          <w:szCs w:val="20"/>
          <w:lang w:val="it-IT"/>
        </w:rPr>
      </w:pPr>
    </w:p>
    <w:p w14:paraId="240D0901" w14:textId="471466B0" w:rsidR="00EC23D0" w:rsidRPr="009C5E82" w:rsidRDefault="009E0609" w:rsidP="00EC23D0">
      <w:pPr>
        <w:spacing w:after="0"/>
        <w:jc w:val="both"/>
        <w:rPr>
          <w:rFonts w:ascii="Lucida Sans Unicode" w:hAnsi="Lucida Sans Unicode" w:cs="Lucida Sans Unicode"/>
          <w:bCs/>
          <w:snapToGrid w:val="0"/>
          <w:sz w:val="20"/>
          <w:szCs w:val="20"/>
          <w:lang w:eastAsia="es-ES"/>
        </w:rPr>
      </w:pPr>
      <w:r w:rsidRPr="00D95198">
        <w:rPr>
          <w:rFonts w:ascii="Lucida Sans Unicode" w:eastAsia="Trebuchet MS" w:hAnsi="Lucida Sans Unicode" w:cs="Lucida Sans Unicode"/>
          <w:b/>
          <w:sz w:val="20"/>
          <w:szCs w:val="20"/>
        </w:rPr>
        <w:lastRenderedPageBreak/>
        <w:t>I. COMPETENCIA</w:t>
      </w:r>
      <w:r w:rsidRPr="00D95198">
        <w:rPr>
          <w:rFonts w:ascii="Lucida Sans Unicode" w:eastAsia="Trebuchet MS" w:hAnsi="Lucida Sans Unicode" w:cs="Lucida Sans Unicode"/>
          <w:sz w:val="20"/>
          <w:szCs w:val="20"/>
        </w:rPr>
        <w:t xml:space="preserve">. </w:t>
      </w:r>
      <w:r w:rsidR="00EC23D0" w:rsidRPr="00D95198">
        <w:rPr>
          <w:rFonts w:ascii="Lucida Sans Unicode" w:hAnsi="Lucida Sans Unicode" w:cs="Lucida Sans Unicode"/>
          <w:bCs/>
          <w:snapToGrid w:val="0"/>
          <w:sz w:val="20"/>
          <w:szCs w:val="20"/>
          <w:lang w:eastAsia="es-ES"/>
        </w:rPr>
        <w:t>El Consejo General del Instituto Electoral y de Participación Ciudadana</w:t>
      </w:r>
      <w:r w:rsidR="004C4B0F" w:rsidRPr="00D95198">
        <w:rPr>
          <w:rFonts w:ascii="Lucida Sans Unicode" w:hAnsi="Lucida Sans Unicode" w:cs="Lucida Sans Unicode"/>
          <w:bCs/>
          <w:snapToGrid w:val="0"/>
          <w:sz w:val="20"/>
          <w:szCs w:val="20"/>
          <w:lang w:eastAsia="es-ES"/>
        </w:rPr>
        <w:t xml:space="preserve"> del Estado de Jalisco</w:t>
      </w:r>
      <w:r w:rsidR="00EC23D0" w:rsidRPr="00D95198">
        <w:rPr>
          <w:rStyle w:val="Refdenotaalpie"/>
          <w:rFonts w:ascii="Lucida Sans Unicode" w:hAnsi="Lucida Sans Unicode" w:cs="Lucida Sans Unicode"/>
          <w:bCs/>
          <w:snapToGrid w:val="0"/>
          <w:sz w:val="20"/>
          <w:szCs w:val="20"/>
          <w:lang w:eastAsia="es-ES"/>
        </w:rPr>
        <w:footnoteReference w:id="7"/>
      </w:r>
      <w:r w:rsidR="00EC23D0" w:rsidRPr="00D95198">
        <w:rPr>
          <w:rFonts w:ascii="Lucida Sans Unicode" w:hAnsi="Lucida Sans Unicode" w:cs="Lucida Sans Unicode"/>
          <w:bCs/>
          <w:snapToGrid w:val="0"/>
          <w:sz w:val="20"/>
          <w:szCs w:val="20"/>
          <w:lang w:eastAsia="es-ES"/>
        </w:rPr>
        <w:t xml:space="preserve"> es competente para conocer y resolver el presente recurso, ello debido a que se controvierte </w:t>
      </w:r>
      <w:r w:rsidR="00D24B10">
        <w:rPr>
          <w:rFonts w:ascii="Lucida Sans Unicode" w:hAnsi="Lucida Sans Unicode" w:cs="Lucida Sans Unicode"/>
          <w:bCs/>
          <w:snapToGrid w:val="0"/>
          <w:sz w:val="20"/>
          <w:szCs w:val="20"/>
          <w:lang w:eastAsia="es-ES"/>
        </w:rPr>
        <w:t>una resolución</w:t>
      </w:r>
      <w:r w:rsidR="00EC23D0" w:rsidRPr="00D95198">
        <w:rPr>
          <w:rFonts w:ascii="Lucida Sans Unicode" w:hAnsi="Lucida Sans Unicode" w:cs="Lucida Sans Unicode"/>
          <w:bCs/>
          <w:snapToGrid w:val="0"/>
          <w:sz w:val="20"/>
          <w:szCs w:val="20"/>
          <w:lang w:eastAsia="es-ES"/>
        </w:rPr>
        <w:t xml:space="preserve"> emitid</w:t>
      </w:r>
      <w:r w:rsidR="00D24B10">
        <w:rPr>
          <w:rFonts w:ascii="Lucida Sans Unicode" w:hAnsi="Lucida Sans Unicode" w:cs="Lucida Sans Unicode"/>
          <w:bCs/>
          <w:snapToGrid w:val="0"/>
          <w:sz w:val="20"/>
          <w:szCs w:val="20"/>
          <w:lang w:eastAsia="es-ES"/>
        </w:rPr>
        <w:t>a</w:t>
      </w:r>
      <w:r w:rsidR="00EC23D0" w:rsidRPr="00D95198">
        <w:rPr>
          <w:rFonts w:ascii="Lucida Sans Unicode" w:hAnsi="Lucida Sans Unicode" w:cs="Lucida Sans Unicode"/>
          <w:bCs/>
          <w:snapToGrid w:val="0"/>
          <w:sz w:val="20"/>
          <w:szCs w:val="20"/>
          <w:lang w:eastAsia="es-ES"/>
        </w:rPr>
        <w:t xml:space="preserve"> por la </w:t>
      </w:r>
      <w:r w:rsidR="00D24B10">
        <w:rPr>
          <w:rFonts w:ascii="Lucida Sans Unicode" w:hAnsi="Lucida Sans Unicode" w:cs="Lucida Sans Unicode"/>
          <w:bCs/>
          <w:snapToGrid w:val="0"/>
          <w:sz w:val="20"/>
          <w:szCs w:val="20"/>
          <w:lang w:eastAsia="es-ES"/>
        </w:rPr>
        <w:t xml:space="preserve">Comisión de Quejas y Denuncias </w:t>
      </w:r>
      <w:r w:rsidR="00EC23D0" w:rsidRPr="00D95198">
        <w:rPr>
          <w:rFonts w:ascii="Lucida Sans Unicode" w:hAnsi="Lucida Sans Unicode" w:cs="Lucida Sans Unicode"/>
          <w:bCs/>
          <w:snapToGrid w:val="0"/>
          <w:sz w:val="20"/>
          <w:szCs w:val="20"/>
          <w:lang w:eastAsia="es-ES"/>
        </w:rPr>
        <w:t>de este Instituto, de conformidad con los artículos 577 y 578, con relación al 118, párrafo 1, fracci</w:t>
      </w:r>
      <w:r w:rsidR="00D24B10">
        <w:rPr>
          <w:rFonts w:ascii="Lucida Sans Unicode" w:hAnsi="Lucida Sans Unicode" w:cs="Lucida Sans Unicode"/>
          <w:bCs/>
          <w:snapToGrid w:val="0"/>
          <w:sz w:val="20"/>
          <w:szCs w:val="20"/>
          <w:lang w:eastAsia="es-ES"/>
        </w:rPr>
        <w:t>ón II</w:t>
      </w:r>
      <w:r w:rsidR="00EC23D0" w:rsidRPr="00D95198">
        <w:rPr>
          <w:rFonts w:ascii="Lucida Sans Unicode" w:hAnsi="Lucida Sans Unicode" w:cs="Lucida Sans Unicode"/>
          <w:bCs/>
          <w:snapToGrid w:val="0"/>
          <w:sz w:val="20"/>
          <w:szCs w:val="20"/>
          <w:lang w:eastAsia="es-ES"/>
        </w:rPr>
        <w:t xml:space="preserve">I, inciso </w:t>
      </w:r>
      <w:r w:rsidR="00D24B10">
        <w:rPr>
          <w:rFonts w:ascii="Lucida Sans Unicode" w:hAnsi="Lucida Sans Unicode" w:cs="Lucida Sans Unicode"/>
          <w:bCs/>
          <w:snapToGrid w:val="0"/>
          <w:sz w:val="20"/>
          <w:szCs w:val="20"/>
          <w:lang w:eastAsia="es-ES"/>
        </w:rPr>
        <w:t>a</w:t>
      </w:r>
      <w:r w:rsidR="00EC23D0" w:rsidRPr="00D95198">
        <w:rPr>
          <w:rFonts w:ascii="Lucida Sans Unicode" w:hAnsi="Lucida Sans Unicode" w:cs="Lucida Sans Unicode"/>
          <w:bCs/>
          <w:snapToGrid w:val="0"/>
          <w:sz w:val="20"/>
          <w:szCs w:val="20"/>
          <w:lang w:eastAsia="es-ES"/>
        </w:rPr>
        <w:t>)</w:t>
      </w:r>
      <w:r w:rsidR="004C4B0F" w:rsidRPr="00D95198">
        <w:rPr>
          <w:rFonts w:ascii="Lucida Sans Unicode" w:hAnsi="Lucida Sans Unicode" w:cs="Lucida Sans Unicode"/>
          <w:bCs/>
          <w:snapToGrid w:val="0"/>
          <w:sz w:val="20"/>
          <w:szCs w:val="20"/>
          <w:lang w:eastAsia="es-ES"/>
        </w:rPr>
        <w:t>.</w:t>
      </w:r>
      <w:r w:rsidR="00EC23D0" w:rsidRPr="00D95198">
        <w:rPr>
          <w:rFonts w:ascii="Lucida Sans Unicode" w:hAnsi="Lucida Sans Unicode" w:cs="Lucida Sans Unicode"/>
          <w:bCs/>
          <w:snapToGrid w:val="0"/>
          <w:sz w:val="20"/>
          <w:szCs w:val="20"/>
          <w:lang w:eastAsia="es-ES"/>
        </w:rPr>
        <w:t xml:space="preserve"> 120, 134, </w:t>
      </w:r>
      <w:r w:rsidR="004C4B0F" w:rsidRPr="00D95198">
        <w:rPr>
          <w:rFonts w:ascii="Lucida Sans Unicode" w:hAnsi="Lucida Sans Unicode" w:cs="Lucida Sans Unicode"/>
          <w:bCs/>
          <w:snapToGrid w:val="0"/>
          <w:sz w:val="20"/>
          <w:szCs w:val="20"/>
          <w:lang w:eastAsia="es-ES"/>
        </w:rPr>
        <w:t>párrafo</w:t>
      </w:r>
      <w:r w:rsidR="00EC23D0" w:rsidRPr="00D95198">
        <w:rPr>
          <w:rFonts w:ascii="Lucida Sans Unicode" w:hAnsi="Lucida Sans Unicode" w:cs="Lucida Sans Unicode"/>
          <w:bCs/>
          <w:snapToGrid w:val="0"/>
          <w:sz w:val="20"/>
          <w:szCs w:val="20"/>
          <w:lang w:eastAsia="es-ES"/>
        </w:rPr>
        <w:t xml:space="preserve"> 1, fracción XX del Código Electoral local.</w:t>
      </w:r>
      <w:r w:rsidR="00EC23D0" w:rsidRPr="009C5E82">
        <w:rPr>
          <w:rFonts w:ascii="Lucida Sans Unicode" w:hAnsi="Lucida Sans Unicode" w:cs="Lucida Sans Unicode"/>
          <w:bCs/>
          <w:snapToGrid w:val="0"/>
          <w:sz w:val="20"/>
          <w:szCs w:val="20"/>
          <w:lang w:eastAsia="es-ES"/>
        </w:rPr>
        <w:t xml:space="preserve"> </w:t>
      </w:r>
    </w:p>
    <w:p w14:paraId="663D978E" w14:textId="38DC2B2B" w:rsidR="009E0609" w:rsidRPr="009C5E82" w:rsidRDefault="009E0609" w:rsidP="009E0609">
      <w:pPr>
        <w:spacing w:after="0"/>
        <w:jc w:val="both"/>
        <w:rPr>
          <w:rFonts w:ascii="Lucida Sans Unicode" w:hAnsi="Lucida Sans Unicode" w:cs="Lucida Sans Unicode"/>
          <w:bCs/>
          <w:snapToGrid w:val="0"/>
          <w:sz w:val="20"/>
          <w:szCs w:val="20"/>
          <w:lang w:eastAsia="es-ES"/>
        </w:rPr>
      </w:pPr>
    </w:p>
    <w:p w14:paraId="69BAD655" w14:textId="40388F2D" w:rsidR="00D95198" w:rsidRPr="00D95198" w:rsidRDefault="00157DA4" w:rsidP="00D95198">
      <w:pPr>
        <w:spacing w:after="0"/>
        <w:jc w:val="both"/>
        <w:rPr>
          <w:rFonts w:ascii="Lucida Sans Unicode" w:eastAsia="Trebuchet MS" w:hAnsi="Lucida Sans Unicode" w:cs="Lucida Sans Unicode"/>
          <w:sz w:val="20"/>
          <w:szCs w:val="20"/>
        </w:rPr>
      </w:pPr>
      <w:bookmarkStart w:id="0" w:name="_Hlk152145277"/>
      <w:r w:rsidRPr="00D95198">
        <w:rPr>
          <w:rFonts w:ascii="Lucida Sans Unicode" w:hAnsi="Lucida Sans Unicode" w:cs="Lucida Sans Unicode"/>
          <w:b/>
          <w:snapToGrid w:val="0"/>
          <w:sz w:val="20"/>
          <w:szCs w:val="20"/>
          <w:lang w:eastAsia="es-ES"/>
        </w:rPr>
        <w:t>II. CAUSALES DE</w:t>
      </w:r>
      <w:r w:rsidRPr="00D95198">
        <w:rPr>
          <w:rFonts w:ascii="Lucida Sans Unicode" w:eastAsiaTheme="minorEastAsia" w:hAnsi="Lucida Sans Unicode" w:cs="Lucida Sans Unicode"/>
          <w:b/>
          <w:sz w:val="20"/>
          <w:szCs w:val="20"/>
        </w:rPr>
        <w:t xml:space="preserve"> DESECHAMIENTO </w:t>
      </w:r>
      <w:r w:rsidR="00C9686B">
        <w:rPr>
          <w:rFonts w:ascii="Lucida Sans Unicode" w:eastAsiaTheme="minorEastAsia" w:hAnsi="Lucida Sans Unicode" w:cs="Lucida Sans Unicode"/>
          <w:b/>
          <w:sz w:val="20"/>
          <w:szCs w:val="20"/>
        </w:rPr>
        <w:t>O</w:t>
      </w:r>
      <w:r w:rsidRPr="00D95198">
        <w:rPr>
          <w:rFonts w:ascii="Lucida Sans Unicode" w:eastAsiaTheme="minorEastAsia" w:hAnsi="Lucida Sans Unicode" w:cs="Lucida Sans Unicode"/>
          <w:b/>
          <w:sz w:val="20"/>
          <w:szCs w:val="20"/>
        </w:rPr>
        <w:t xml:space="preserve"> IMPROCEDENCIA. </w:t>
      </w:r>
      <w:r w:rsidR="00D95198" w:rsidRPr="00D95198">
        <w:rPr>
          <w:rFonts w:ascii="Lucida Sans Unicode" w:eastAsia="Trebuchet MS" w:hAnsi="Lucida Sans Unicode" w:cs="Lucida Sans Unicode"/>
          <w:sz w:val="20"/>
          <w:szCs w:val="20"/>
        </w:rPr>
        <w:t>Este órgano colegiado se avoca a realizar el análisis de las causales de improcedencia que pudieren actualizarse en el medio de impugnación que nos ocupa por ser su estudio preferente y de orden público.</w:t>
      </w:r>
    </w:p>
    <w:p w14:paraId="3FBD6D72"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611C7DD6" w14:textId="77777777"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 xml:space="preserve">Al respecto se determina que debe </w:t>
      </w:r>
      <w:r w:rsidRPr="00D95198">
        <w:rPr>
          <w:rFonts w:ascii="Lucida Sans Unicode" w:eastAsia="Trebuchet MS" w:hAnsi="Lucida Sans Unicode" w:cs="Lucida Sans Unicode"/>
          <w:b/>
          <w:bCs/>
          <w:sz w:val="20"/>
          <w:szCs w:val="20"/>
        </w:rPr>
        <w:t>desecharse de plano</w:t>
      </w:r>
      <w:r w:rsidRPr="00D95198">
        <w:rPr>
          <w:rFonts w:ascii="Lucida Sans Unicode" w:eastAsia="Trebuchet MS" w:hAnsi="Lucida Sans Unicode" w:cs="Lucida Sans Unicode"/>
          <w:sz w:val="20"/>
          <w:szCs w:val="20"/>
        </w:rPr>
        <w:t xml:space="preserve"> el presente medio de impugnación, ya que el escrito recibido en Oficialía de Partes Virtual no cumple con el requisito de contener la firma autógrafa, lo anterior en términos de lo establecido por el artículo 508 párrafo 1, fracción I, del Código Electoral del Estado de Jalisco. </w:t>
      </w:r>
    </w:p>
    <w:p w14:paraId="1D146944"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3317061C" w14:textId="7077CEBB"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Lo anterior es así, ya que el artículo 507</w:t>
      </w:r>
      <w:r w:rsidR="00D24B10">
        <w:rPr>
          <w:rFonts w:ascii="Lucida Sans Unicode" w:eastAsia="Trebuchet MS" w:hAnsi="Lucida Sans Unicode" w:cs="Lucida Sans Unicode"/>
          <w:sz w:val="20"/>
          <w:szCs w:val="20"/>
        </w:rPr>
        <w:t>, fracción X</w:t>
      </w:r>
      <w:r w:rsidRPr="00D95198">
        <w:rPr>
          <w:rFonts w:ascii="Lucida Sans Unicode" w:eastAsia="Trebuchet MS" w:hAnsi="Lucida Sans Unicode" w:cs="Lucida Sans Unicode"/>
          <w:sz w:val="20"/>
          <w:szCs w:val="20"/>
        </w:rPr>
        <w:t xml:space="preserve"> del ordenamiento legal invocado prevé que los medios de impugnación deben cumplir, con diversos requisitos entre ellos, </w:t>
      </w:r>
      <w:r w:rsidRPr="00D95198">
        <w:rPr>
          <w:rFonts w:ascii="Lucida Sans Unicode" w:eastAsia="Trebuchet MS" w:hAnsi="Lucida Sans Unicode" w:cs="Lucida Sans Unicode"/>
          <w:b/>
          <w:bCs/>
          <w:sz w:val="20"/>
          <w:szCs w:val="20"/>
        </w:rPr>
        <w:t>hacer constar la firma autógrafa del promovente,</w:t>
      </w:r>
      <w:r w:rsidRPr="00D95198">
        <w:rPr>
          <w:rFonts w:ascii="Lucida Sans Unicode" w:eastAsia="Trebuchet MS" w:hAnsi="Lucida Sans Unicode" w:cs="Lucida Sans Unicode"/>
          <w:sz w:val="20"/>
          <w:szCs w:val="20"/>
        </w:rPr>
        <w:t xml:space="preserve"> en este orden de ideas el dispositivo 508 párrafo 1, fracción I, del código en la materia, establece que procede desechar un medio de impugnación cuando incumpla con el requisito referido de la firma.</w:t>
      </w:r>
    </w:p>
    <w:p w14:paraId="155220B0"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0ABCC27A" w14:textId="77777777"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 xml:space="preserve">Al respecto, es importante señalar que la firma autógrafa es un requisito formal indispensable de validez del medio de impugnación que se presenta por escrito, cuya finalidad es el dar certeza y autenticidad al escrito de demanda e identificar al autor o suscriptor de ésta; ello, porque la firma representa la forma idónea de vincular al actor con el acto jurídico contenido en el ocurso, cuya carencia constituye la falta de un </w:t>
      </w:r>
      <w:r w:rsidRPr="00D95198">
        <w:rPr>
          <w:rFonts w:ascii="Lucida Sans Unicode" w:eastAsia="Trebuchet MS" w:hAnsi="Lucida Sans Unicode" w:cs="Lucida Sans Unicode"/>
          <w:b/>
          <w:bCs/>
          <w:sz w:val="20"/>
          <w:szCs w:val="20"/>
        </w:rPr>
        <w:t>presupuesto necesario</w:t>
      </w:r>
      <w:r w:rsidRPr="00D95198">
        <w:rPr>
          <w:rFonts w:ascii="Lucida Sans Unicode" w:eastAsia="Trebuchet MS" w:hAnsi="Lucida Sans Unicode" w:cs="Lucida Sans Unicode"/>
          <w:sz w:val="20"/>
          <w:szCs w:val="20"/>
        </w:rPr>
        <w:t xml:space="preserve"> para establecer la relación jurídica procesal.</w:t>
      </w:r>
    </w:p>
    <w:p w14:paraId="2A4F47EE" w14:textId="77777777" w:rsidR="0020423F" w:rsidRDefault="0020423F" w:rsidP="00D95198">
      <w:pPr>
        <w:spacing w:after="0"/>
        <w:jc w:val="both"/>
        <w:rPr>
          <w:rFonts w:ascii="Lucida Sans Unicode" w:eastAsia="Trebuchet MS" w:hAnsi="Lucida Sans Unicode" w:cs="Lucida Sans Unicode"/>
          <w:sz w:val="20"/>
          <w:szCs w:val="20"/>
        </w:rPr>
      </w:pPr>
    </w:p>
    <w:p w14:paraId="17D1D120" w14:textId="07C1A122"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 xml:space="preserve">La importancia de cumplir tal exigencia radica en que la firma autógrafa representa el conjunto de rasgos puestos del puño y letra del promovente, por medio de los cuales </w:t>
      </w:r>
      <w:r w:rsidRPr="00D95198">
        <w:rPr>
          <w:rFonts w:ascii="Lucida Sans Unicode" w:eastAsia="Trebuchet MS" w:hAnsi="Lucida Sans Unicode" w:cs="Lucida Sans Unicode"/>
          <w:b/>
          <w:bCs/>
          <w:sz w:val="20"/>
          <w:szCs w:val="20"/>
        </w:rPr>
        <w:t>se expresa la manifestación de voluntad</w:t>
      </w:r>
      <w:r w:rsidRPr="00D95198">
        <w:rPr>
          <w:rFonts w:ascii="Lucida Sans Unicode" w:eastAsia="Trebuchet MS" w:hAnsi="Lucida Sans Unicode" w:cs="Lucida Sans Unicode"/>
          <w:sz w:val="20"/>
          <w:szCs w:val="20"/>
        </w:rPr>
        <w:t xml:space="preserve"> en el ejercicio de la acción.</w:t>
      </w:r>
    </w:p>
    <w:p w14:paraId="6750856D"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171B8768" w14:textId="77777777"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lastRenderedPageBreak/>
        <w:t>La exigencia de que las promociones presentadas en los medios de impugnación en materia electoral contengan la firma autógrafa, en términos del código comicial, constituye un requisito de admisibilidad de la pretensión como premisa para el inicio y adecuada ordenación del proceso y que obedece a razones de seguridad jurídica.</w:t>
      </w:r>
    </w:p>
    <w:p w14:paraId="16266E56"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5B638CA4" w14:textId="77777777"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 xml:space="preserve">Así, la concurrencia de la firma autógrafa es un presupuesto para que se pueda constituir válidamente la relación jurídico-procesal y este órgano resolutor pueda dictar una sentencia de fondo, en tanto implica un requisito indispensable para la identificación de su autor y tener certeza sobre la expresión de su interés en instar a las autoridades, de allí que constituya un requisito razonable y proporcional para lograr el correcto trámite y resolución de los medios de impugnación en materia electoral, como parte del derecho humano a la tutela judicial efectiva. </w:t>
      </w:r>
    </w:p>
    <w:p w14:paraId="151760A6"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3CE37774" w14:textId="77777777"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Por tanto, ante el incumplimiento de ese requisito, la ley procesal establece la improcedencia del medio de impugnación, debido a la falta del elemento idóneo para acreditar de forma cierta la autenticidad de la manifestación de voluntad del accionante para ejercer el derecho público de acción, sin que exista la posibilidad de prevención o requerimiento alguno para subsanarse.</w:t>
      </w:r>
    </w:p>
    <w:p w14:paraId="7D6A6AFD"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7697618B" w14:textId="77777777"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En este sentido, no pasa desapercibido para este pleno, que se han desarrollado instrumentos que posibilitan el acceso a la ciudadanía a los medios de impugnación a través de métodos alternos a la presentación y comparecencia directa exigida para las actuaciones.</w:t>
      </w:r>
    </w:p>
    <w:p w14:paraId="28861898"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3B6A45E0" w14:textId="77777777" w:rsid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 xml:space="preserve">Sin embargo, esas acciones han exigido el eventual desarrollo de herramientas confiables que, a la par de posibilitar el acceso al sistema de medios de impugnación a través de medios alternativos a los dispuestos en el marco normativo, </w:t>
      </w:r>
      <w:r w:rsidRPr="00D95198">
        <w:rPr>
          <w:rFonts w:ascii="Lucida Sans Unicode" w:eastAsia="Trebuchet MS" w:hAnsi="Lucida Sans Unicode" w:cs="Lucida Sans Unicode"/>
          <w:b/>
          <w:bCs/>
          <w:sz w:val="20"/>
          <w:szCs w:val="20"/>
        </w:rPr>
        <w:t>garanticen certeza</w:t>
      </w:r>
      <w:r w:rsidRPr="00D95198">
        <w:rPr>
          <w:rFonts w:ascii="Lucida Sans Unicode" w:eastAsia="Trebuchet MS" w:hAnsi="Lucida Sans Unicode" w:cs="Lucida Sans Unicode"/>
          <w:sz w:val="20"/>
          <w:szCs w:val="20"/>
        </w:rPr>
        <w:t xml:space="preserve"> sobre la identidad de las partes y la autenticidad de las actuaciones procesales.</w:t>
      </w:r>
    </w:p>
    <w:p w14:paraId="2C74A3C0" w14:textId="77777777" w:rsidR="005072F2" w:rsidRPr="00D95198" w:rsidRDefault="005072F2" w:rsidP="00D95198">
      <w:pPr>
        <w:spacing w:after="0"/>
        <w:jc w:val="both"/>
        <w:rPr>
          <w:rFonts w:ascii="Lucida Sans Unicode" w:eastAsia="Trebuchet MS" w:hAnsi="Lucida Sans Unicode" w:cs="Lucida Sans Unicode"/>
          <w:sz w:val="20"/>
          <w:szCs w:val="20"/>
        </w:rPr>
      </w:pPr>
    </w:p>
    <w:p w14:paraId="76DBA8A3" w14:textId="77777777"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 xml:space="preserve">Sin embargo, las demandas remitidas por la Oficialía de Partes Virtual de este organismo son archivos donde se anexan documentos digitalizados en formatos PDF, que </w:t>
      </w:r>
      <w:r w:rsidRPr="00D95198">
        <w:rPr>
          <w:rFonts w:ascii="Lucida Sans Unicode" w:eastAsia="Trebuchet MS" w:hAnsi="Lucida Sans Unicode" w:cs="Lucida Sans Unicode"/>
          <w:b/>
          <w:bCs/>
          <w:sz w:val="20"/>
          <w:szCs w:val="20"/>
        </w:rPr>
        <w:t xml:space="preserve">deben de contar con la firma autógrafa de quien promueve, </w:t>
      </w:r>
      <w:r w:rsidRPr="00D95198">
        <w:rPr>
          <w:rFonts w:ascii="Lucida Sans Unicode" w:eastAsia="Trebuchet MS" w:hAnsi="Lucida Sans Unicode" w:cs="Lucida Sans Unicode"/>
          <w:sz w:val="20"/>
          <w:szCs w:val="20"/>
        </w:rPr>
        <w:t xml:space="preserve">ya que el hecho de que en el documento digitalizado no se aprecie una firma autógrafa que lleve a este órgano a concluir que la misma </w:t>
      </w:r>
      <w:r w:rsidRPr="00D95198">
        <w:rPr>
          <w:rFonts w:ascii="Lucida Sans Unicode" w:eastAsia="Trebuchet MS" w:hAnsi="Lucida Sans Unicode" w:cs="Lucida Sans Unicode"/>
          <w:sz w:val="20"/>
          <w:szCs w:val="20"/>
        </w:rPr>
        <w:lastRenderedPageBreak/>
        <w:t>fue consignada por el promovente del medio de impugnación en original, no permite tener certeza sobre la voluntad del recurrente.</w:t>
      </w:r>
    </w:p>
    <w:p w14:paraId="63E17D0F"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5C878E6D" w14:textId="77777777"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 xml:space="preserve">Es por lo que, la digitalización en PDF de un documento (escrito de impugnación), que carece de firma autógrafa, </w:t>
      </w:r>
      <w:r w:rsidRPr="00D95198">
        <w:rPr>
          <w:rFonts w:ascii="Lucida Sans Unicode" w:eastAsia="Trebuchet MS" w:hAnsi="Lucida Sans Unicode" w:cs="Lucida Sans Unicode"/>
          <w:b/>
          <w:bCs/>
          <w:sz w:val="20"/>
          <w:szCs w:val="20"/>
        </w:rPr>
        <w:t>no otorga certeza</w:t>
      </w:r>
      <w:r w:rsidRPr="00D95198">
        <w:rPr>
          <w:rFonts w:ascii="Lucida Sans Unicode" w:eastAsia="Trebuchet MS" w:hAnsi="Lucida Sans Unicode" w:cs="Lucida Sans Unicode"/>
          <w:sz w:val="20"/>
          <w:szCs w:val="20"/>
        </w:rPr>
        <w:t xml:space="preserve"> sobre la identidad del promovente, que permita que este órgano administrativo arribe a la conclusión de que se acredita la autenticidad de la voluntad de ejercer el derecho de acción por parte del promovente. </w:t>
      </w:r>
    </w:p>
    <w:p w14:paraId="576FCD9A"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772F7D43" w14:textId="77777777"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En este contexto, tratándose de la presentación de medios de impugnación se debe ajustar a las reglas procedimentales previstas en el código electoral, las cuales permiten determinar, entre otras cosas, la auténtica voluntad de las partes para comparecer en juicio.</w:t>
      </w:r>
    </w:p>
    <w:p w14:paraId="73E557E4" w14:textId="77777777" w:rsidR="00D95198" w:rsidRPr="00D95198" w:rsidRDefault="00D95198" w:rsidP="00D95198">
      <w:pPr>
        <w:spacing w:after="0"/>
        <w:jc w:val="both"/>
        <w:rPr>
          <w:rFonts w:ascii="Lucida Sans Unicode" w:eastAsia="Trebuchet MS" w:hAnsi="Lucida Sans Unicode" w:cs="Lucida Sans Unicode"/>
          <w:sz w:val="20"/>
          <w:szCs w:val="20"/>
        </w:rPr>
      </w:pPr>
    </w:p>
    <w:p w14:paraId="4069BD0A" w14:textId="6D4DD39C" w:rsidR="00D95198" w:rsidRPr="00D95198" w:rsidRDefault="00D95198" w:rsidP="00D95198">
      <w:pPr>
        <w:spacing w:after="0"/>
        <w:jc w:val="both"/>
        <w:rPr>
          <w:rFonts w:ascii="Lucida Sans Unicode" w:eastAsia="Trebuchet MS" w:hAnsi="Lucida Sans Unicode" w:cs="Lucida Sans Unicode"/>
          <w:sz w:val="20"/>
          <w:szCs w:val="20"/>
        </w:rPr>
      </w:pPr>
      <w:r w:rsidRPr="00D95198">
        <w:rPr>
          <w:rFonts w:ascii="Lucida Sans Unicode" w:eastAsia="Trebuchet MS" w:hAnsi="Lucida Sans Unicode" w:cs="Lucida Sans Unicode"/>
          <w:sz w:val="20"/>
          <w:szCs w:val="20"/>
        </w:rPr>
        <w:t xml:space="preserve">Ahora bien, en el caso particular, el escrito fue presentado en la Oficialía de Partes Virtual, </w:t>
      </w:r>
      <w:r w:rsidRPr="00D95198">
        <w:rPr>
          <w:rFonts w:ascii="Lucida Sans Unicode" w:eastAsia="Trebuchet MS" w:hAnsi="Lucida Sans Unicode" w:cs="Lucida Sans Unicode"/>
          <w:b/>
          <w:bCs/>
          <w:sz w:val="20"/>
          <w:szCs w:val="20"/>
        </w:rPr>
        <w:t>sin contar con firma</w:t>
      </w:r>
      <w:r w:rsidRPr="00D95198">
        <w:rPr>
          <w:rFonts w:ascii="Lucida Sans Unicode" w:eastAsia="Trebuchet MS" w:hAnsi="Lucida Sans Unicode" w:cs="Lucida Sans Unicode"/>
          <w:sz w:val="20"/>
          <w:szCs w:val="20"/>
        </w:rPr>
        <w:t xml:space="preserve"> según consta del acuse digital localizable en actuaciones, por lo que </w:t>
      </w:r>
      <w:r w:rsidRPr="00D95198">
        <w:rPr>
          <w:rFonts w:ascii="Lucida Sans Unicode" w:eastAsia="Trebuchet MS" w:hAnsi="Lucida Sans Unicode" w:cs="Lucida Sans Unicode"/>
          <w:b/>
          <w:bCs/>
          <w:sz w:val="20"/>
          <w:szCs w:val="20"/>
        </w:rPr>
        <w:t xml:space="preserve">ante la ausencia de la firma autógrafa </w:t>
      </w:r>
      <w:r w:rsidRPr="00D95198">
        <w:rPr>
          <w:rFonts w:ascii="Lucida Sans Unicode" w:eastAsia="Trebuchet MS" w:hAnsi="Lucida Sans Unicode" w:cs="Lucida Sans Unicode"/>
          <w:sz w:val="20"/>
          <w:szCs w:val="20"/>
        </w:rPr>
        <w:t xml:space="preserve">del actor en el escrito de demanda del recurso de revisión, y ya que tratándose de los medios de impugnación el código electoral prevé como requisito de validez de la demanda la firma autógrafa, por lo que al carecer del requisito citado </w:t>
      </w:r>
      <w:r w:rsidRPr="00D95198">
        <w:rPr>
          <w:rFonts w:ascii="Lucida Sans Unicode" w:eastAsia="Trebuchet MS" w:hAnsi="Lucida Sans Unicode" w:cs="Lucida Sans Unicode"/>
          <w:b/>
          <w:bCs/>
          <w:sz w:val="20"/>
          <w:szCs w:val="20"/>
        </w:rPr>
        <w:t>debe desecharse de plano la demanda,</w:t>
      </w:r>
      <w:r w:rsidRPr="00D95198">
        <w:rPr>
          <w:rFonts w:ascii="Lucida Sans Unicode" w:eastAsia="Trebuchet MS" w:hAnsi="Lucida Sans Unicode" w:cs="Lucida Sans Unicode"/>
          <w:sz w:val="20"/>
          <w:szCs w:val="20"/>
        </w:rPr>
        <w:t xml:space="preserve"> sirve de apoyo para lo anterior lo sostenido por la Sala Superior y la Sala Guadalajara ambas del Tribunal Electoral del Poder Judicial de la Federación al resolver los juicios ciudadanos SUP-JDC-1652/2020, SUP-JDC-755/2020 y acumulados, así como, SG-JDC-20/2021</w:t>
      </w:r>
      <w:r w:rsidR="005072F2">
        <w:rPr>
          <w:rStyle w:val="Refdenotaalpie"/>
          <w:rFonts w:ascii="Lucida Sans Unicode" w:eastAsia="Trebuchet MS" w:hAnsi="Lucida Sans Unicode"/>
          <w:sz w:val="20"/>
          <w:szCs w:val="20"/>
        </w:rPr>
        <w:footnoteReference w:id="8"/>
      </w:r>
      <w:r w:rsidRPr="00D95198">
        <w:rPr>
          <w:rFonts w:ascii="Lucida Sans Unicode" w:eastAsia="Trebuchet MS" w:hAnsi="Lucida Sans Unicode" w:cs="Lucida Sans Unicode"/>
          <w:sz w:val="20"/>
          <w:szCs w:val="20"/>
        </w:rPr>
        <w:t>.</w:t>
      </w:r>
    </w:p>
    <w:p w14:paraId="449D6BFA" w14:textId="77777777" w:rsidR="0020423F" w:rsidRDefault="0020423F" w:rsidP="00F7478A">
      <w:pPr>
        <w:spacing w:after="0"/>
        <w:jc w:val="both"/>
        <w:rPr>
          <w:rFonts w:ascii="Lucida Sans Unicode" w:eastAsia="Trebuchet MS" w:hAnsi="Lucida Sans Unicode" w:cs="Lucida Sans Unicode"/>
          <w:b/>
          <w:bCs/>
          <w:sz w:val="20"/>
          <w:szCs w:val="20"/>
        </w:rPr>
      </w:pPr>
    </w:p>
    <w:p w14:paraId="012C8A7E" w14:textId="1A658B4B" w:rsidR="00F7478A" w:rsidRDefault="00F7478A" w:rsidP="00F7478A">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III. DE LA NOTIFICACIÓN Y PUBLICACIÓN DE LA RESOLUCIÓN</w:t>
      </w:r>
      <w:r w:rsidRPr="002F6E50">
        <w:rPr>
          <w:rFonts w:ascii="Lucida Sans Unicode" w:eastAsia="Trebuchet MS" w:hAnsi="Lucida Sans Unicode" w:cs="Lucida Sans Unicode"/>
          <w:sz w:val="20"/>
          <w:szCs w:val="20"/>
        </w:rPr>
        <w:t xml:space="preserve">. De conformidad con lo dispuesto en el artículo 594 del Código Electoral del Estado de Jalisco; y 52, numeral 2 del Reglamento de Sesiones de este órgano colegiado; la presente resolución deberá notificarse personalmente al promovente y </w:t>
      </w:r>
      <w:r w:rsidR="005072F2">
        <w:rPr>
          <w:rFonts w:ascii="Lucida Sans Unicode" w:eastAsia="Trebuchet MS" w:hAnsi="Lucida Sans Unicode" w:cs="Lucida Sans Unicode"/>
          <w:sz w:val="20"/>
          <w:szCs w:val="20"/>
        </w:rPr>
        <w:t xml:space="preserve">a los integrantes del Consejo General de este Instituto, así como deberá </w:t>
      </w:r>
      <w:r w:rsidRPr="002F6E50">
        <w:rPr>
          <w:rFonts w:ascii="Lucida Sans Unicode" w:eastAsia="Trebuchet MS" w:hAnsi="Lucida Sans Unicode" w:cs="Lucida Sans Unicode"/>
          <w:sz w:val="20"/>
          <w:szCs w:val="20"/>
        </w:rPr>
        <w:t>publicarse en la página oficial de internet de este Instituto, la versión pública de la misma.</w:t>
      </w:r>
    </w:p>
    <w:p w14:paraId="06A2E9CD" w14:textId="77777777" w:rsidR="005072F2" w:rsidRPr="002F6E50" w:rsidRDefault="005072F2" w:rsidP="00F7478A">
      <w:pPr>
        <w:spacing w:after="0"/>
        <w:jc w:val="both"/>
        <w:rPr>
          <w:rFonts w:ascii="Lucida Sans Unicode" w:eastAsia="Trebuchet MS" w:hAnsi="Lucida Sans Unicode" w:cs="Lucida Sans Unicode"/>
          <w:sz w:val="20"/>
          <w:szCs w:val="20"/>
        </w:rPr>
      </w:pPr>
    </w:p>
    <w:p w14:paraId="66F2C1AA" w14:textId="77777777" w:rsidR="00F7478A" w:rsidRPr="0098302D" w:rsidRDefault="00F7478A" w:rsidP="00F7478A">
      <w:pPr>
        <w:spacing w:after="0"/>
        <w:jc w:val="both"/>
        <w:rPr>
          <w:rFonts w:ascii="Lucida Sans Unicode" w:eastAsia="Trebuchet MS" w:hAnsi="Lucida Sans Unicode" w:cs="Lucida Sans Unicode"/>
          <w:sz w:val="20"/>
          <w:szCs w:val="20"/>
        </w:rPr>
      </w:pPr>
      <w:r w:rsidRPr="0098302D">
        <w:rPr>
          <w:rFonts w:ascii="Lucida Sans Unicode" w:eastAsia="Trebuchet MS" w:hAnsi="Lucida Sans Unicode" w:cs="Lucida Sans Unicode"/>
          <w:sz w:val="20"/>
          <w:szCs w:val="20"/>
        </w:rPr>
        <w:t xml:space="preserve">Por lo expuesto y con fundamento, en lo dispuesto por los artículos </w:t>
      </w:r>
      <w:r w:rsidRPr="0098302D">
        <w:rPr>
          <w:rFonts w:ascii="Lucida Sans Unicode" w:hAnsi="Lucida Sans Unicode" w:cs="Lucida Sans Unicode"/>
          <w:bCs/>
          <w:snapToGrid w:val="0"/>
          <w:sz w:val="20"/>
          <w:szCs w:val="20"/>
          <w:lang w:eastAsia="es-ES"/>
        </w:rPr>
        <w:t>134, párrafo 1, fracción XX;</w:t>
      </w:r>
      <w:r w:rsidRPr="0098302D">
        <w:rPr>
          <w:rFonts w:ascii="Lucida Sans Unicode" w:eastAsia="Trebuchet MS" w:hAnsi="Lucida Sans Unicode" w:cs="Lucida Sans Unicode"/>
          <w:sz w:val="20"/>
          <w:szCs w:val="20"/>
        </w:rPr>
        <w:t xml:space="preserve"> 586 y 587 del Código Electoral del Estado de Jalisco; se </w:t>
      </w:r>
    </w:p>
    <w:p w14:paraId="4B16CF40" w14:textId="77777777" w:rsidR="00EE5F11" w:rsidRDefault="00EE5F11" w:rsidP="00F7478A">
      <w:pPr>
        <w:keepNext/>
        <w:keepLines/>
        <w:spacing w:after="0"/>
        <w:jc w:val="center"/>
        <w:outlineLvl w:val="0"/>
        <w:rPr>
          <w:rFonts w:ascii="Lucida Sans Unicode" w:hAnsi="Lucida Sans Unicode" w:cs="Lucida Sans Unicode"/>
          <w:b/>
          <w:spacing w:val="21"/>
          <w:sz w:val="20"/>
          <w:szCs w:val="20"/>
        </w:rPr>
      </w:pPr>
    </w:p>
    <w:p w14:paraId="3A30FD67" w14:textId="028F35FD" w:rsidR="00F7478A" w:rsidRPr="0020423F" w:rsidRDefault="00F7478A" w:rsidP="00F7478A">
      <w:pPr>
        <w:keepNext/>
        <w:keepLines/>
        <w:spacing w:after="0"/>
        <w:jc w:val="center"/>
        <w:outlineLvl w:val="0"/>
        <w:rPr>
          <w:rFonts w:ascii="Lucida Sans Unicode" w:hAnsi="Lucida Sans Unicode" w:cs="Lucida Sans Unicode"/>
          <w:b/>
          <w:spacing w:val="21"/>
          <w:sz w:val="20"/>
          <w:szCs w:val="20"/>
          <w:lang w:val="it-IT"/>
        </w:rPr>
      </w:pPr>
      <w:r w:rsidRPr="0020423F">
        <w:rPr>
          <w:rFonts w:ascii="Lucida Sans Unicode" w:hAnsi="Lucida Sans Unicode" w:cs="Lucida Sans Unicode"/>
          <w:b/>
          <w:spacing w:val="21"/>
          <w:sz w:val="20"/>
          <w:szCs w:val="20"/>
          <w:lang w:val="it-IT"/>
        </w:rPr>
        <w:t xml:space="preserve">R E S </w:t>
      </w:r>
      <w:r w:rsidR="004C4B0F" w:rsidRPr="0020423F">
        <w:rPr>
          <w:rFonts w:ascii="Lucida Sans Unicode" w:hAnsi="Lucida Sans Unicode" w:cs="Lucida Sans Unicode"/>
          <w:b/>
          <w:spacing w:val="21"/>
          <w:sz w:val="20"/>
          <w:szCs w:val="20"/>
          <w:lang w:val="it-IT"/>
        </w:rPr>
        <w:t>U E L V E</w:t>
      </w:r>
    </w:p>
    <w:p w14:paraId="0476193C" w14:textId="77777777" w:rsidR="00F7478A" w:rsidRPr="0020423F" w:rsidRDefault="00F7478A" w:rsidP="00F7478A">
      <w:pPr>
        <w:pStyle w:val="Sinespaciado"/>
        <w:spacing w:line="276" w:lineRule="auto"/>
        <w:jc w:val="both"/>
        <w:rPr>
          <w:rFonts w:ascii="Lucida Sans Unicode" w:hAnsi="Lucida Sans Unicode" w:cs="Lucida Sans Unicode"/>
          <w:b/>
          <w:iCs/>
          <w:lang w:val="it-IT"/>
        </w:rPr>
      </w:pPr>
    </w:p>
    <w:p w14:paraId="145C2AF2" w14:textId="37EBC28E" w:rsidR="00616430" w:rsidRDefault="00616430" w:rsidP="00616430">
      <w:pPr>
        <w:pStyle w:val="Sinespaciado"/>
        <w:spacing w:line="276" w:lineRule="auto"/>
        <w:jc w:val="both"/>
        <w:rPr>
          <w:rFonts w:ascii="Lucida Sans Unicode" w:eastAsia="Times New Roman" w:hAnsi="Lucida Sans Unicode" w:cs="Lucida Sans Unicode"/>
          <w:iCs/>
          <w:highlight w:val="yellow"/>
        </w:rPr>
      </w:pPr>
      <w:r w:rsidRPr="0020423F">
        <w:rPr>
          <w:rFonts w:ascii="Lucida Sans Unicode" w:hAnsi="Lucida Sans Unicode" w:cs="Lucida Sans Unicode"/>
          <w:b/>
          <w:iCs/>
          <w:lang w:val="it-IT"/>
        </w:rPr>
        <w:t>Primero.</w:t>
      </w:r>
      <w:r w:rsidRPr="0020423F">
        <w:rPr>
          <w:rFonts w:ascii="Lucida Sans Unicode" w:hAnsi="Lucida Sans Unicode" w:cs="Lucida Sans Unicode"/>
          <w:iCs/>
          <w:lang w:val="it-IT"/>
        </w:rPr>
        <w:t xml:space="preserve"> </w:t>
      </w:r>
      <w:r>
        <w:rPr>
          <w:rFonts w:ascii="Lucida Sans Unicode" w:hAnsi="Lucida Sans Unicode" w:cs="Lucida Sans Unicode"/>
          <w:iCs/>
        </w:rPr>
        <w:t xml:space="preserve">Se </w:t>
      </w:r>
      <w:r>
        <w:rPr>
          <w:rFonts w:ascii="Lucida Sans Unicode" w:hAnsi="Lucida Sans Unicode" w:cs="Lucida Sans Unicode"/>
          <w:b/>
          <w:bCs/>
          <w:iCs/>
        </w:rPr>
        <w:t>desecha de plano</w:t>
      </w:r>
      <w:r>
        <w:rPr>
          <w:rFonts w:ascii="Lucida Sans Unicode" w:hAnsi="Lucida Sans Unicode" w:cs="Lucida Sans Unicode"/>
          <w:iCs/>
        </w:rPr>
        <w:t xml:space="preserve"> el recurso de revisión</w:t>
      </w:r>
      <w:r>
        <w:rPr>
          <w:rFonts w:ascii="Lucida Sans Unicode" w:hAnsi="Lucida Sans Unicode" w:cs="Lucida Sans Unicode"/>
        </w:rPr>
        <w:t xml:space="preserve"> por los motivos y fundamentos expuestos. </w:t>
      </w:r>
    </w:p>
    <w:p w14:paraId="2EE8362B" w14:textId="77777777" w:rsidR="00616430" w:rsidRDefault="00616430" w:rsidP="00616430">
      <w:pPr>
        <w:pStyle w:val="Sinespaciado"/>
        <w:spacing w:line="276" w:lineRule="auto"/>
        <w:jc w:val="both"/>
        <w:rPr>
          <w:rFonts w:ascii="Lucida Sans Unicode" w:hAnsi="Lucida Sans Unicode" w:cs="Lucida Sans Unicode"/>
          <w:lang w:val="es-ES"/>
        </w:rPr>
      </w:pPr>
    </w:p>
    <w:p w14:paraId="1D72E890"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Segundo. Notifíquese</w:t>
      </w:r>
      <w:r>
        <w:rPr>
          <w:rFonts w:ascii="Lucida Sans Unicode" w:eastAsia="Trebuchet MS" w:hAnsi="Lucida Sans Unicode" w:cs="Lucida Sans Unicode"/>
          <w:sz w:val="20"/>
          <w:szCs w:val="20"/>
        </w:rPr>
        <w:t xml:space="preserve"> la presente resolución por correo electrónico a las personas integrantes del Consejo General del Instituto Electoral y de Participación Ciudadana del Estado de Jalisco. </w:t>
      </w:r>
    </w:p>
    <w:p w14:paraId="5C50A717"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D2701D6"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Tercero.</w:t>
      </w:r>
      <w:r>
        <w:rPr>
          <w:rFonts w:ascii="Lucida Sans Unicode" w:eastAsia="Trebuchet MS" w:hAnsi="Lucida Sans Unicode" w:cs="Lucida Sans Unicode"/>
          <w:sz w:val="20"/>
          <w:szCs w:val="20"/>
        </w:rPr>
        <w:t xml:space="preserve"> Una vez que cause estado, </w:t>
      </w:r>
      <w:r>
        <w:rPr>
          <w:rFonts w:ascii="Lucida Sans Unicode" w:eastAsia="Trebuchet MS" w:hAnsi="Lucida Sans Unicode" w:cs="Lucida Sans Unicode"/>
          <w:b/>
          <w:bCs/>
          <w:sz w:val="20"/>
          <w:szCs w:val="20"/>
        </w:rPr>
        <w:t>publíquese</w:t>
      </w:r>
      <w:r>
        <w:rPr>
          <w:rFonts w:ascii="Lucida Sans Unicode" w:eastAsia="Trebuchet MS" w:hAnsi="Lucida Sans Unicode" w:cs="Lucida Sans Unicode"/>
          <w:sz w:val="20"/>
          <w:szCs w:val="20"/>
        </w:rPr>
        <w:t xml:space="preserve"> la presente en su versión pública, en el portal oficial de internet de este organismo electoral.</w:t>
      </w:r>
    </w:p>
    <w:p w14:paraId="7C7E3878"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149499C"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Cuarto.</w:t>
      </w:r>
      <w:r>
        <w:rPr>
          <w:rFonts w:ascii="Lucida Sans Unicode" w:eastAsia="Trebuchet MS" w:hAnsi="Lucida Sans Unicode" w:cs="Lucida Sans Unicode"/>
          <w:sz w:val="20"/>
          <w:szCs w:val="20"/>
        </w:rPr>
        <w:t xml:space="preserve"> En su oportunidad, </w:t>
      </w:r>
      <w:r>
        <w:rPr>
          <w:rFonts w:ascii="Lucida Sans Unicode" w:eastAsia="Trebuchet MS" w:hAnsi="Lucida Sans Unicode" w:cs="Lucida Sans Unicode"/>
          <w:b/>
          <w:bCs/>
          <w:sz w:val="20"/>
          <w:szCs w:val="20"/>
        </w:rPr>
        <w:t>archívese</w:t>
      </w:r>
      <w:r>
        <w:rPr>
          <w:rFonts w:ascii="Lucida Sans Unicode" w:eastAsia="Trebuchet MS" w:hAnsi="Lucida Sans Unicode" w:cs="Lucida Sans Unicode"/>
          <w:sz w:val="20"/>
          <w:szCs w:val="20"/>
        </w:rPr>
        <w:t xml:space="preserve"> el expediente como asunto concluido.</w:t>
      </w:r>
    </w:p>
    <w:p w14:paraId="44F30CE6" w14:textId="77777777" w:rsidR="00616430" w:rsidRDefault="00616430" w:rsidP="00616430">
      <w:pPr>
        <w:spacing w:after="0"/>
        <w:ind w:right="-93"/>
        <w:jc w:val="both"/>
        <w:rPr>
          <w:rFonts w:ascii="Lucida Sans Unicode" w:eastAsia="Trebuchet MS" w:hAnsi="Lucida Sans Unicode" w:cs="Lucida Sans Unicode"/>
          <w:b/>
          <w:bCs/>
          <w:sz w:val="20"/>
          <w:szCs w:val="20"/>
        </w:rPr>
      </w:pPr>
    </w:p>
    <w:p w14:paraId="401F8E66" w14:textId="77777777" w:rsidR="00F7478A" w:rsidRPr="002F6E50" w:rsidRDefault="00F7478A" w:rsidP="00F7478A">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personalmente al promovente. </w:t>
      </w:r>
    </w:p>
    <w:p w14:paraId="35D9B457" w14:textId="77777777" w:rsidR="00F7478A" w:rsidRPr="002F6E50" w:rsidRDefault="00F7478A" w:rsidP="00F7478A">
      <w:pPr>
        <w:spacing w:after="0"/>
        <w:jc w:val="both"/>
        <w:rPr>
          <w:rFonts w:ascii="Lucida Sans Unicode" w:eastAsia="Trebuchet MS" w:hAnsi="Lucida Sans Unicode" w:cs="Lucida Sans Unicode"/>
          <w:sz w:val="20"/>
          <w:szCs w:val="20"/>
        </w:rPr>
      </w:pPr>
    </w:p>
    <w:p w14:paraId="7BE84D36" w14:textId="39D90E17" w:rsidR="00F7478A" w:rsidRPr="002F6E50" w:rsidRDefault="00F7478A" w:rsidP="00F7478A">
      <w:pPr>
        <w:spacing w:after="0"/>
        <w:jc w:val="center"/>
        <w:rPr>
          <w:rFonts w:ascii="Lucida Sans Unicode" w:eastAsia="Trebuchet MS" w:hAnsi="Lucida Sans Unicode" w:cs="Lucida Sans Unicode"/>
          <w:b/>
          <w:sz w:val="20"/>
          <w:szCs w:val="20"/>
        </w:rPr>
      </w:pPr>
      <w:r w:rsidRPr="002F6E50">
        <w:rPr>
          <w:rFonts w:ascii="Lucida Sans Unicode" w:eastAsia="Trebuchet MS" w:hAnsi="Lucida Sans Unicode" w:cs="Lucida Sans Unicode"/>
          <w:b/>
          <w:sz w:val="20"/>
          <w:szCs w:val="20"/>
        </w:rPr>
        <w:t xml:space="preserve">Guadalajara, Jalisco, </w:t>
      </w:r>
      <w:r w:rsidR="0020423F">
        <w:rPr>
          <w:rFonts w:ascii="Lucida Sans Unicode" w:eastAsia="Trebuchet MS" w:hAnsi="Lucida Sans Unicode" w:cs="Lucida Sans Unicode"/>
          <w:b/>
          <w:sz w:val="20"/>
          <w:szCs w:val="20"/>
        </w:rPr>
        <w:t xml:space="preserve">a </w:t>
      </w:r>
      <w:r w:rsidR="005072F2">
        <w:rPr>
          <w:rFonts w:ascii="Lucida Sans Unicode" w:eastAsia="Trebuchet MS" w:hAnsi="Lucida Sans Unicode" w:cs="Lucida Sans Unicode"/>
          <w:b/>
          <w:sz w:val="20"/>
          <w:szCs w:val="20"/>
        </w:rPr>
        <w:t>13</w:t>
      </w:r>
      <w:r w:rsidRPr="002F6E50">
        <w:rPr>
          <w:rFonts w:ascii="Lucida Sans Unicode" w:eastAsia="Trebuchet MS" w:hAnsi="Lucida Sans Unicode" w:cs="Lucida Sans Unicode"/>
          <w:b/>
          <w:sz w:val="20"/>
          <w:szCs w:val="20"/>
        </w:rPr>
        <w:t xml:space="preserve"> de </w:t>
      </w:r>
      <w:r w:rsidR="00CB4CFC">
        <w:rPr>
          <w:rFonts w:ascii="Lucida Sans Unicode" w:eastAsia="Trebuchet MS" w:hAnsi="Lucida Sans Unicode" w:cs="Lucida Sans Unicode"/>
          <w:b/>
          <w:sz w:val="20"/>
          <w:szCs w:val="20"/>
        </w:rPr>
        <w:t xml:space="preserve">mayo </w:t>
      </w:r>
      <w:r w:rsidRPr="002F6E50">
        <w:rPr>
          <w:rFonts w:ascii="Lucida Sans Unicode" w:eastAsia="Trebuchet MS" w:hAnsi="Lucida Sans Unicode" w:cs="Lucida Sans Unicode"/>
          <w:b/>
          <w:sz w:val="20"/>
          <w:szCs w:val="20"/>
        </w:rPr>
        <w:t>de 2024</w:t>
      </w:r>
    </w:p>
    <w:bookmarkEnd w:id="0"/>
    <w:p w14:paraId="5B397AA6" w14:textId="77777777" w:rsidR="0089422F" w:rsidRPr="00EC23D0" w:rsidRDefault="0089422F" w:rsidP="0089422F">
      <w:pPr>
        <w:spacing w:after="0"/>
        <w:jc w:val="both"/>
        <w:rPr>
          <w:rFonts w:ascii="Lucida Sans Unicode" w:eastAsia="Trebuchet MS"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098"/>
      </w:tblGrid>
      <w:tr w:rsidR="00F36139" w:rsidRPr="00EC23D0" w14:paraId="39C4F240" w14:textId="77777777" w:rsidTr="00F83401">
        <w:trPr>
          <w:trHeight w:val="1415"/>
        </w:trPr>
        <w:tc>
          <w:tcPr>
            <w:tcW w:w="4100" w:type="dxa"/>
          </w:tcPr>
          <w:p w14:paraId="0F3BA2DC" w14:textId="77777777" w:rsidR="0020423F" w:rsidRPr="00EC23D0" w:rsidRDefault="0020423F"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1" w:name="_heading=h.30j0zll" w:colFirst="0" w:colLast="0"/>
            <w:bookmarkEnd w:id="1"/>
          </w:p>
          <w:p w14:paraId="01A9C960" w14:textId="77777777" w:rsidR="00F36139" w:rsidRPr="00EC23D0" w:rsidRDefault="00F36139" w:rsidP="00881AE9">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Mtra. Paula Ramírez Höhne</w:t>
            </w:r>
          </w:p>
          <w:p w14:paraId="699F09D1" w14:textId="77777777" w:rsidR="00F36139" w:rsidRPr="00EC23D0" w:rsidRDefault="00F36139" w:rsidP="00881AE9">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La Consejera Presidenta</w:t>
            </w:r>
          </w:p>
        </w:tc>
        <w:tc>
          <w:tcPr>
            <w:tcW w:w="4098" w:type="dxa"/>
          </w:tcPr>
          <w:p w14:paraId="21D03735" w14:textId="77777777" w:rsidR="0020423F" w:rsidRPr="00EC23D0" w:rsidRDefault="0020423F" w:rsidP="007A3F8D">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408B461A" w14:textId="77777777" w:rsidR="00F36139" w:rsidRPr="00EC23D0" w:rsidRDefault="00F36139" w:rsidP="00881AE9">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Mtro. Christian Flores Garza</w:t>
            </w:r>
          </w:p>
          <w:p w14:paraId="2586A717" w14:textId="306FE953" w:rsidR="00707134" w:rsidRPr="00EC23D0" w:rsidRDefault="00F36139" w:rsidP="00707134">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 El Secretario Ejecutivo</w:t>
            </w:r>
          </w:p>
        </w:tc>
      </w:tr>
    </w:tbl>
    <w:p w14:paraId="115D5704" w14:textId="77777777" w:rsidR="0020423F" w:rsidRDefault="0020423F" w:rsidP="00AE1909">
      <w:pPr>
        <w:pStyle w:val="Sinespaciado"/>
        <w:spacing w:line="276" w:lineRule="auto"/>
        <w:jc w:val="both"/>
        <w:rPr>
          <w:rFonts w:ascii="Lucida Sans Unicode" w:hAnsi="Lucida Sans Unicode" w:cs="Lucida Sans Unicode"/>
          <w:color w:val="000000" w:themeColor="text1"/>
          <w:sz w:val="14"/>
          <w:szCs w:val="14"/>
        </w:rPr>
      </w:pPr>
    </w:p>
    <w:p w14:paraId="1BEDFE70" w14:textId="77777777" w:rsidR="007A3F8D" w:rsidRPr="00E24374" w:rsidRDefault="007A3F8D" w:rsidP="007A3F8D">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02599E0" w14:textId="77777777" w:rsidR="0020423F" w:rsidRDefault="0020423F" w:rsidP="00AE1909">
      <w:pPr>
        <w:pStyle w:val="Sinespaciado"/>
        <w:spacing w:line="276" w:lineRule="auto"/>
        <w:jc w:val="both"/>
        <w:rPr>
          <w:rFonts w:ascii="Lucida Sans Unicode" w:hAnsi="Lucida Sans Unicode" w:cs="Lucida Sans Unicode"/>
          <w:color w:val="000000" w:themeColor="text1"/>
          <w:sz w:val="14"/>
          <w:szCs w:val="14"/>
        </w:rPr>
      </w:pPr>
    </w:p>
    <w:p w14:paraId="70FC9586" w14:textId="3ADE2232" w:rsidR="00AE1909" w:rsidRPr="00D17839" w:rsidRDefault="00AE1909" w:rsidP="00AE1909">
      <w:pPr>
        <w:pStyle w:val="Sinespaciado"/>
        <w:spacing w:line="276" w:lineRule="auto"/>
        <w:jc w:val="both"/>
        <w:rPr>
          <w:rFonts w:ascii="Lucida Sans Unicode" w:eastAsia="Trebuchet MS" w:hAnsi="Lucida Sans Unicode" w:cs="Lucida Sans Unicode"/>
          <w:color w:val="000000" w:themeColor="text1"/>
          <w:sz w:val="14"/>
          <w:szCs w:val="14"/>
        </w:rPr>
      </w:pPr>
      <w:r w:rsidRPr="00D1783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décima séptima sesión extraordinaria</w:t>
      </w:r>
      <w:r w:rsidRPr="00D17839">
        <w:rPr>
          <w:rFonts w:ascii="Lucida Sans Unicode" w:hAnsi="Lucida Sans Unicode" w:cs="Lucida Sans Unicode"/>
          <w:b/>
          <w:bCs/>
          <w:color w:val="000000" w:themeColor="text1"/>
          <w:sz w:val="14"/>
          <w:szCs w:val="14"/>
        </w:rPr>
        <w:t xml:space="preserve"> </w:t>
      </w:r>
      <w:r w:rsidRPr="00D17839">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13 de mayo</w:t>
      </w:r>
      <w:r w:rsidRPr="00D17839">
        <w:rPr>
          <w:rFonts w:ascii="Lucida Sans Unicode" w:hAnsi="Lucida Sans Unicode" w:cs="Lucida Sans Unicode"/>
          <w:b/>
          <w:bCs/>
          <w:color w:val="000000" w:themeColor="text1"/>
          <w:sz w:val="14"/>
          <w:szCs w:val="14"/>
        </w:rPr>
        <w:t xml:space="preserve"> de 2024</w:t>
      </w:r>
      <w:r w:rsidRPr="00D17839">
        <w:rPr>
          <w:rFonts w:ascii="Lucida Sans Unicode" w:hAnsi="Lucida Sans Unicode" w:cs="Lucida Sans Unicode"/>
          <w:color w:val="000000" w:themeColor="text1"/>
          <w:sz w:val="14"/>
          <w:szCs w:val="14"/>
        </w:rPr>
        <w:t xml:space="preserve">, la cual fue aprobada por </w:t>
      </w:r>
      <w:r>
        <w:rPr>
          <w:rFonts w:ascii="Lucida Sans Unicode" w:hAnsi="Lucida Sans Unicode" w:cs="Lucida Sans Unicode"/>
          <w:color w:val="000000" w:themeColor="text1"/>
          <w:sz w:val="14"/>
          <w:szCs w:val="14"/>
        </w:rPr>
        <w:t xml:space="preserve"> votación unánime </w:t>
      </w:r>
      <w:r w:rsidRPr="00D17839">
        <w:rPr>
          <w:rFonts w:ascii="Lucida Sans Unicode" w:eastAsia="Trebuchet MS" w:hAnsi="Lucida Sans Unicode" w:cs="Lucida Sans Unicode"/>
          <w:color w:val="000000" w:themeColor="text1"/>
          <w:sz w:val="14"/>
          <w:szCs w:val="14"/>
        </w:rPr>
        <w:t>de las personas consejeras electorales Silvia Guadalupe Bustos Vásquez, Zoad Jeanine García González</w:t>
      </w:r>
      <w:r>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Miguel Godínez Terríquez, Moisés Pérez Vega, Brenda Judith Serafín Morfín</w:t>
      </w:r>
      <w:r w:rsidR="0020423F">
        <w:rPr>
          <w:rFonts w:ascii="Lucida Sans Unicode" w:eastAsia="Trebuchet MS" w:hAnsi="Lucida Sans Unicode" w:cs="Lucida Sans Unicode"/>
          <w:color w:val="000000" w:themeColor="text1"/>
          <w:sz w:val="14"/>
          <w:szCs w:val="14"/>
        </w:rPr>
        <w:t>,</w:t>
      </w:r>
      <w:r w:rsidRPr="00D17839">
        <w:rPr>
          <w:rFonts w:ascii="Lucida Sans Unicode" w:eastAsia="Trebuchet MS" w:hAnsi="Lucida Sans Unicode" w:cs="Lucida Sans Unicode"/>
          <w:color w:val="000000" w:themeColor="text1"/>
          <w:sz w:val="14"/>
          <w:szCs w:val="14"/>
        </w:rPr>
        <w:t xml:space="preserve"> </w:t>
      </w:r>
      <w:r w:rsidR="0020423F" w:rsidRPr="00D17839">
        <w:rPr>
          <w:rFonts w:ascii="Lucida Sans Unicode" w:eastAsia="Trebuchet MS" w:hAnsi="Lucida Sans Unicode" w:cs="Lucida Sans Unicode"/>
          <w:color w:val="000000" w:themeColor="text1"/>
          <w:sz w:val="14"/>
          <w:szCs w:val="14"/>
        </w:rPr>
        <w:t xml:space="preserve">Claudia Alejandra Vargas Bautista </w:t>
      </w:r>
      <w:r w:rsidRPr="00D17839">
        <w:rPr>
          <w:rFonts w:ascii="Lucida Sans Unicode" w:eastAsia="Trebuchet MS" w:hAnsi="Lucida Sans Unicode" w:cs="Lucida Sans Unicode"/>
          <w:color w:val="000000" w:themeColor="text1"/>
          <w:sz w:val="14"/>
          <w:szCs w:val="14"/>
        </w:rPr>
        <w:t>y la consejera presidenta Paula Ramírez Höhne.</w:t>
      </w:r>
    </w:p>
    <w:p w14:paraId="250123AD" w14:textId="77777777" w:rsidR="00AE1909" w:rsidRPr="00D17839" w:rsidRDefault="00AE1909" w:rsidP="00AE1909">
      <w:pPr>
        <w:pStyle w:val="Sinespaciado"/>
        <w:jc w:val="both"/>
        <w:rPr>
          <w:rFonts w:ascii="Lucida Sans Unicode" w:eastAsia="Trebuchet MS" w:hAnsi="Lucida Sans Unicode" w:cs="Lucida Sans Unicode"/>
          <w:color w:val="000000" w:themeColor="text1"/>
          <w:sz w:val="14"/>
          <w:szCs w:val="14"/>
        </w:rPr>
      </w:pPr>
    </w:p>
    <w:p w14:paraId="37C27033" w14:textId="77777777" w:rsidR="00AE1909" w:rsidRDefault="00AE1909" w:rsidP="00AE1909">
      <w:pPr>
        <w:pStyle w:val="Sinespaciado"/>
        <w:jc w:val="both"/>
        <w:rPr>
          <w:rFonts w:ascii="Lucida Sans Unicode" w:eastAsia="Trebuchet MS" w:hAnsi="Lucida Sans Unicode" w:cs="Lucida Sans Unicode"/>
          <w:color w:val="000000" w:themeColor="text1"/>
          <w:sz w:val="14"/>
          <w:szCs w:val="14"/>
        </w:rPr>
      </w:pPr>
    </w:p>
    <w:p w14:paraId="5EA5F20D" w14:textId="77777777" w:rsidR="0020423F" w:rsidRDefault="0020423F" w:rsidP="00AE1909">
      <w:pPr>
        <w:pStyle w:val="Sinespaciado"/>
        <w:jc w:val="both"/>
        <w:rPr>
          <w:rFonts w:ascii="Lucida Sans Unicode" w:eastAsia="Trebuchet MS" w:hAnsi="Lucida Sans Unicode" w:cs="Lucida Sans Unicode"/>
          <w:color w:val="000000" w:themeColor="text1"/>
          <w:sz w:val="14"/>
          <w:szCs w:val="14"/>
        </w:rPr>
      </w:pPr>
    </w:p>
    <w:p w14:paraId="067FC44E" w14:textId="77777777" w:rsidR="0020423F" w:rsidRPr="00D17839" w:rsidRDefault="0020423F" w:rsidP="00AE1909">
      <w:pPr>
        <w:pStyle w:val="Sinespaciado"/>
        <w:jc w:val="both"/>
        <w:rPr>
          <w:rFonts w:ascii="Lucida Sans Unicode" w:eastAsia="Trebuchet MS" w:hAnsi="Lucida Sans Unicode" w:cs="Lucida Sans Unicode"/>
          <w:color w:val="000000" w:themeColor="text1"/>
          <w:sz w:val="14"/>
          <w:szCs w:val="14"/>
        </w:rPr>
      </w:pPr>
    </w:p>
    <w:p w14:paraId="395731E4" w14:textId="77777777" w:rsidR="00AE1909" w:rsidRPr="00D17839" w:rsidRDefault="00AE1909" w:rsidP="00AE1909">
      <w:pPr>
        <w:spacing w:after="0" w:line="240" w:lineRule="auto"/>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lastRenderedPageBreak/>
        <w:t>Mtro. Christian Flores Garza</w:t>
      </w:r>
    </w:p>
    <w:p w14:paraId="5B1656F5" w14:textId="4BE2C172" w:rsidR="00BE421B" w:rsidRDefault="00AE1909" w:rsidP="0020423F">
      <w:pPr>
        <w:spacing w:after="0"/>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00E986F2" w14:textId="77777777" w:rsidR="007A3F8D" w:rsidRDefault="007A3F8D" w:rsidP="0020423F">
      <w:pPr>
        <w:spacing w:after="0"/>
        <w:jc w:val="center"/>
        <w:rPr>
          <w:rFonts w:ascii="Lucida Sans Unicode" w:eastAsia="Trebuchet MS" w:hAnsi="Lucida Sans Unicode" w:cs="Lucida Sans Unicode"/>
          <w:color w:val="000000" w:themeColor="text1"/>
          <w:sz w:val="14"/>
          <w:szCs w:val="14"/>
        </w:rPr>
      </w:pPr>
    </w:p>
    <w:p w14:paraId="290EC909" w14:textId="77777777" w:rsidR="007A3F8D" w:rsidRPr="00E24374" w:rsidRDefault="007A3F8D" w:rsidP="007A3F8D">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AC09486" w14:textId="77777777" w:rsidR="007A3F8D" w:rsidRPr="00EC23D0" w:rsidRDefault="007A3F8D" w:rsidP="0020423F">
      <w:pPr>
        <w:spacing w:after="0"/>
        <w:jc w:val="center"/>
        <w:rPr>
          <w:rFonts w:ascii="Lucida Sans Unicode" w:eastAsia="Trebuchet MS" w:hAnsi="Lucida Sans Unicode" w:cs="Lucida Sans Unicode"/>
        </w:rPr>
      </w:pPr>
    </w:p>
    <w:sectPr w:rsidR="007A3F8D" w:rsidRPr="00EC23D0" w:rsidSect="0020423F">
      <w:headerReference w:type="default" r:id="rId9"/>
      <w:footerReference w:type="default" r:id="rId10"/>
      <w:pgSz w:w="12240" w:h="15840" w:code="1"/>
      <w:pgMar w:top="2552" w:right="1588"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81D1" w14:textId="77777777" w:rsidR="00276427" w:rsidRDefault="00276427">
      <w:pPr>
        <w:spacing w:after="0" w:line="240" w:lineRule="auto"/>
      </w:pPr>
      <w:r>
        <w:separator/>
      </w:r>
    </w:p>
  </w:endnote>
  <w:endnote w:type="continuationSeparator" w:id="0">
    <w:p w14:paraId="13029024" w14:textId="77777777" w:rsidR="00276427" w:rsidRDefault="0027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31A1D6E5" w:rsidR="00BD34D8" w:rsidRPr="00035158" w:rsidRDefault="00BD34D8"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9318" w14:textId="77777777" w:rsidR="00276427" w:rsidRDefault="00276427">
      <w:pPr>
        <w:spacing w:after="0" w:line="240" w:lineRule="auto"/>
      </w:pPr>
      <w:r>
        <w:separator/>
      </w:r>
    </w:p>
  </w:footnote>
  <w:footnote w:type="continuationSeparator" w:id="0">
    <w:p w14:paraId="55E3A8FC" w14:textId="77777777" w:rsidR="00276427" w:rsidRDefault="00276427">
      <w:pPr>
        <w:spacing w:after="0" w:line="240" w:lineRule="auto"/>
      </w:pPr>
      <w:r>
        <w:continuationSeparator/>
      </w:r>
    </w:p>
  </w:footnote>
  <w:footnote w:id="1">
    <w:p w14:paraId="6B3C1525" w14:textId="77777777" w:rsidR="004951D7" w:rsidRPr="0020423F" w:rsidRDefault="004951D7" w:rsidP="0020423F">
      <w:pPr>
        <w:pStyle w:val="Sinespaciado"/>
        <w:spacing w:line="276" w:lineRule="auto"/>
        <w:rPr>
          <w:rFonts w:ascii="Lucida Sans Unicode" w:hAnsi="Lucida Sans Unicode" w:cs="Lucida Sans Unicode"/>
          <w:sz w:val="16"/>
          <w:szCs w:val="16"/>
        </w:rPr>
      </w:pPr>
      <w:r w:rsidRPr="0020423F">
        <w:rPr>
          <w:rStyle w:val="Refdenotaalpie"/>
          <w:rFonts w:ascii="Lucida Sans Unicode" w:hAnsi="Lucida Sans Unicode" w:cs="Lucida Sans Unicode"/>
          <w:sz w:val="16"/>
          <w:szCs w:val="16"/>
        </w:rPr>
        <w:footnoteRef/>
      </w:r>
      <w:r w:rsidRPr="0020423F">
        <w:rPr>
          <w:rFonts w:ascii="Lucida Sans Unicode" w:hAnsi="Lucida Sans Unicode" w:cs="Lucida Sans Unicode"/>
          <w:sz w:val="16"/>
          <w:szCs w:val="16"/>
        </w:rPr>
        <w:t xml:space="preserve"> En adelante impugnante y/o recurrente. </w:t>
      </w:r>
    </w:p>
  </w:footnote>
  <w:footnote w:id="2">
    <w:p w14:paraId="674DB920" w14:textId="39A06AFD" w:rsidR="00D24B10" w:rsidRPr="0020423F" w:rsidRDefault="00D24B10" w:rsidP="0020423F">
      <w:pPr>
        <w:pStyle w:val="Sinespaciado"/>
        <w:spacing w:line="276" w:lineRule="auto"/>
        <w:rPr>
          <w:rFonts w:ascii="Lucida Sans Unicode" w:hAnsi="Lucida Sans Unicode" w:cs="Lucida Sans Unicode"/>
          <w:sz w:val="16"/>
          <w:szCs w:val="16"/>
        </w:rPr>
      </w:pPr>
      <w:r w:rsidRPr="0020423F">
        <w:rPr>
          <w:rStyle w:val="Refdenotaalpie"/>
          <w:rFonts w:ascii="Lucida Sans Unicode" w:hAnsi="Lucida Sans Unicode" w:cs="Lucida Sans Unicode"/>
          <w:sz w:val="16"/>
          <w:szCs w:val="16"/>
        </w:rPr>
        <w:footnoteRef/>
      </w:r>
      <w:r w:rsidRPr="0020423F">
        <w:rPr>
          <w:rFonts w:ascii="Lucida Sans Unicode" w:hAnsi="Lucida Sans Unicode" w:cs="Lucida Sans Unicode"/>
          <w:sz w:val="16"/>
          <w:szCs w:val="16"/>
        </w:rPr>
        <w:t xml:space="preserve"> Consultable en </w:t>
      </w:r>
      <w:hyperlink r:id="rId1" w:history="1">
        <w:r w:rsidRPr="0020423F">
          <w:rPr>
            <w:rStyle w:val="cf01"/>
            <w:rFonts w:ascii="Lucida Sans Unicode" w:hAnsi="Lucida Sans Unicode" w:cs="Lucida Sans Unicode"/>
            <w:color w:val="0000FF"/>
            <w:sz w:val="16"/>
            <w:szCs w:val="16"/>
            <w:u w:val="single"/>
          </w:rPr>
          <w:t>https://www.iepcjalisco.org.mx/sites/default/files/resolucion_rcqd-iepc-38-24_pse-63-24.pdf</w:t>
        </w:r>
      </w:hyperlink>
    </w:p>
  </w:footnote>
  <w:footnote w:id="3">
    <w:p w14:paraId="7B0413FD" w14:textId="77777777" w:rsidR="004951D7" w:rsidRPr="0020423F" w:rsidRDefault="004951D7" w:rsidP="0020423F">
      <w:pPr>
        <w:pStyle w:val="Sinespaciado"/>
        <w:spacing w:line="276" w:lineRule="auto"/>
        <w:rPr>
          <w:rFonts w:ascii="Lucida Sans Unicode" w:hAnsi="Lucida Sans Unicode" w:cs="Lucida Sans Unicode"/>
          <w:sz w:val="16"/>
          <w:szCs w:val="16"/>
        </w:rPr>
      </w:pPr>
      <w:r w:rsidRPr="0020423F">
        <w:rPr>
          <w:rStyle w:val="Refdenotaalpie"/>
          <w:rFonts w:ascii="Lucida Sans Unicode" w:hAnsi="Lucida Sans Unicode" w:cs="Lucida Sans Unicode"/>
          <w:sz w:val="16"/>
          <w:szCs w:val="16"/>
        </w:rPr>
        <w:footnoteRef/>
      </w:r>
      <w:r w:rsidRPr="0020423F">
        <w:rPr>
          <w:rFonts w:ascii="Lucida Sans Unicode" w:hAnsi="Lucida Sans Unicode" w:cs="Lucida Sans Unicode"/>
          <w:sz w:val="16"/>
          <w:szCs w:val="16"/>
        </w:rPr>
        <w:t xml:space="preserve"> En lo subsecuente será referido como Instituto Electoral o Instituto. </w:t>
      </w:r>
    </w:p>
  </w:footnote>
  <w:footnote w:id="4">
    <w:p w14:paraId="5943F11A" w14:textId="77777777" w:rsidR="004951D7" w:rsidRPr="0020423F" w:rsidRDefault="004951D7" w:rsidP="0020423F">
      <w:pPr>
        <w:pStyle w:val="Sinespaciado"/>
        <w:spacing w:line="276" w:lineRule="auto"/>
        <w:rPr>
          <w:rFonts w:ascii="Lucida Sans Unicode" w:hAnsi="Lucida Sans Unicode" w:cs="Lucida Sans Unicode"/>
          <w:sz w:val="16"/>
          <w:szCs w:val="16"/>
        </w:rPr>
      </w:pPr>
      <w:r w:rsidRPr="0020423F">
        <w:rPr>
          <w:rStyle w:val="Refdenotaalpie"/>
          <w:rFonts w:ascii="Lucida Sans Unicode" w:hAnsi="Lucida Sans Unicode" w:cs="Lucida Sans Unicode"/>
          <w:sz w:val="16"/>
          <w:szCs w:val="16"/>
        </w:rPr>
        <w:footnoteRef/>
      </w:r>
      <w:r w:rsidRPr="0020423F">
        <w:rPr>
          <w:rFonts w:ascii="Lucida Sans Unicode" w:hAnsi="Lucida Sans Unicode" w:cs="Lucida Sans Unicode"/>
          <w:sz w:val="16"/>
          <w:szCs w:val="16"/>
        </w:rPr>
        <w:t xml:space="preserve"> En lo sucesivo se le denominará quejoso, promovente o denunciante. </w:t>
      </w:r>
    </w:p>
  </w:footnote>
  <w:footnote w:id="5">
    <w:p w14:paraId="1E856550" w14:textId="77777777" w:rsidR="004951D7" w:rsidRPr="0020423F" w:rsidRDefault="004951D7" w:rsidP="0020423F">
      <w:pPr>
        <w:pStyle w:val="Sinespaciado"/>
        <w:spacing w:line="276" w:lineRule="auto"/>
        <w:rPr>
          <w:rFonts w:ascii="Lucida Sans Unicode" w:eastAsia="Lucida Sans" w:hAnsi="Lucida Sans Unicode" w:cs="Lucida Sans Unicode"/>
          <w:color w:val="000000"/>
          <w:sz w:val="16"/>
          <w:szCs w:val="16"/>
        </w:rPr>
      </w:pPr>
      <w:r w:rsidRPr="0020423F">
        <w:rPr>
          <w:rFonts w:ascii="Lucida Sans Unicode" w:hAnsi="Lucida Sans Unicode" w:cs="Lucida Sans Unicode"/>
          <w:sz w:val="16"/>
          <w:szCs w:val="16"/>
          <w:vertAlign w:val="superscript"/>
        </w:rPr>
        <w:footnoteRef/>
      </w:r>
      <w:r w:rsidRPr="0020423F">
        <w:rPr>
          <w:rFonts w:ascii="Lucida Sans Unicode" w:eastAsia="Lucida Sans" w:hAnsi="Lucida Sans Unicode" w:cs="Lucida Sans Unicode"/>
          <w:color w:val="000000"/>
          <w:sz w:val="16"/>
          <w:szCs w:val="16"/>
        </w:rPr>
        <w:t xml:space="preserve"> En lo sucesivo se le denominará denunciado. </w:t>
      </w:r>
    </w:p>
  </w:footnote>
  <w:footnote w:id="6">
    <w:p w14:paraId="7E8C72FE" w14:textId="77777777" w:rsidR="004951D7" w:rsidRDefault="004951D7" w:rsidP="0020423F">
      <w:pPr>
        <w:pStyle w:val="Sinespaciado"/>
        <w:spacing w:line="276" w:lineRule="auto"/>
        <w:rPr>
          <w:sz w:val="12"/>
          <w:szCs w:val="12"/>
        </w:rPr>
      </w:pPr>
      <w:r w:rsidRPr="0020423F">
        <w:rPr>
          <w:rStyle w:val="Refdenotaalpie"/>
          <w:rFonts w:ascii="Lucida Sans Unicode" w:hAnsi="Lucida Sans Unicode" w:cs="Lucida Sans Unicode"/>
          <w:sz w:val="16"/>
          <w:szCs w:val="16"/>
        </w:rPr>
        <w:footnoteRef/>
      </w:r>
      <w:r w:rsidRPr="0020423F">
        <w:rPr>
          <w:rFonts w:ascii="Lucida Sans Unicode" w:hAnsi="Lucida Sans Unicode" w:cs="Lucida Sans Unicode"/>
          <w:sz w:val="16"/>
          <w:szCs w:val="16"/>
        </w:rPr>
        <w:t xml:space="preserve"> En adelante Secretaría Ejecutiva.</w:t>
      </w:r>
    </w:p>
  </w:footnote>
  <w:footnote w:id="7">
    <w:p w14:paraId="7C480BC4" w14:textId="77777777" w:rsidR="00EC23D0" w:rsidRPr="0020423F" w:rsidRDefault="00EC23D0" w:rsidP="0020423F">
      <w:pPr>
        <w:pStyle w:val="Sinespaciado"/>
        <w:spacing w:line="276" w:lineRule="auto"/>
        <w:rPr>
          <w:rFonts w:ascii="Lucida Sans Unicode" w:hAnsi="Lucida Sans Unicode" w:cs="Lucida Sans Unicode"/>
          <w:sz w:val="16"/>
          <w:szCs w:val="16"/>
        </w:rPr>
      </w:pPr>
      <w:r w:rsidRPr="0020423F">
        <w:rPr>
          <w:rStyle w:val="Refdenotaalpie"/>
          <w:rFonts w:ascii="Lucida Sans Unicode" w:hAnsi="Lucida Sans Unicode" w:cs="Lucida Sans Unicode"/>
          <w:sz w:val="16"/>
          <w:szCs w:val="16"/>
        </w:rPr>
        <w:footnoteRef/>
      </w:r>
      <w:r w:rsidRPr="0020423F">
        <w:rPr>
          <w:rFonts w:ascii="Lucida Sans Unicode" w:hAnsi="Lucida Sans Unicode" w:cs="Lucida Sans Unicode"/>
          <w:sz w:val="16"/>
          <w:szCs w:val="16"/>
        </w:rPr>
        <w:t xml:space="preserve"> En lo adelante Consejo General</w:t>
      </w:r>
    </w:p>
  </w:footnote>
  <w:footnote w:id="8">
    <w:p w14:paraId="5DBBF990" w14:textId="2CC80975" w:rsidR="005072F2" w:rsidRPr="0020423F" w:rsidRDefault="005072F2" w:rsidP="0020423F">
      <w:pPr>
        <w:pStyle w:val="Sinespaciado"/>
        <w:spacing w:line="276" w:lineRule="auto"/>
        <w:rPr>
          <w:rFonts w:ascii="Lucida Sans Unicode" w:hAnsi="Lucida Sans Unicode" w:cs="Lucida Sans Unicode"/>
          <w:sz w:val="16"/>
          <w:szCs w:val="16"/>
        </w:rPr>
      </w:pPr>
      <w:r w:rsidRPr="0020423F">
        <w:rPr>
          <w:rStyle w:val="Refdenotaalpie"/>
          <w:rFonts w:ascii="Lucida Sans Unicode" w:hAnsi="Lucida Sans Unicode" w:cs="Lucida Sans Unicode"/>
          <w:sz w:val="16"/>
          <w:szCs w:val="16"/>
        </w:rPr>
        <w:footnoteRef/>
      </w:r>
      <w:r w:rsidRPr="0020423F">
        <w:rPr>
          <w:rFonts w:ascii="Lucida Sans Unicode" w:hAnsi="Lucida Sans Unicode" w:cs="Lucida Sans Unicode"/>
          <w:sz w:val="16"/>
          <w:szCs w:val="16"/>
        </w:rPr>
        <w:t xml:space="preserve"> Consultable en </w:t>
      </w:r>
      <w:hyperlink r:id="rId2" w:history="1">
        <w:r w:rsidRPr="0020423F">
          <w:rPr>
            <w:rStyle w:val="Hipervnculo"/>
            <w:rFonts w:ascii="Lucida Sans Unicode" w:hAnsi="Lucida Sans Unicode" w:cs="Lucida Sans Unicode"/>
            <w:sz w:val="16"/>
            <w:szCs w:val="16"/>
          </w:rPr>
          <w:t>https://www.te.gob.mx/buscador/</w:t>
        </w:r>
      </w:hyperlink>
      <w:r w:rsidRPr="0020423F">
        <w:rPr>
          <w:rFonts w:ascii="Lucida Sans Unicode" w:hAnsi="Lucida Sans Unicode" w:cs="Lucida Sans Unico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50D" w14:textId="22332364" w:rsidR="005470F7" w:rsidRDefault="0020423F">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2555DA8">
              <wp:simplePos x="0" y="0"/>
              <wp:positionH relativeFrom="margin">
                <wp:align>right</wp:align>
              </wp:positionH>
              <wp:positionV relativeFrom="paragraph">
                <wp:posOffset>90170</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E5DE093" w:rsidR="00174051" w:rsidRPr="0020423F" w:rsidRDefault="00174051" w:rsidP="0020423F">
                          <w:pPr>
                            <w:pStyle w:val="Sinespaciado"/>
                            <w:spacing w:line="276" w:lineRule="auto"/>
                            <w:jc w:val="right"/>
                            <w:rPr>
                              <w:rFonts w:ascii="Lucida Sans Unicode" w:hAnsi="Lucida Sans Unicode" w:cs="Lucida Sans Unicode"/>
                              <w:b/>
                              <w:bCs/>
                              <w:sz w:val="22"/>
                              <w:szCs w:val="22"/>
                            </w:rPr>
                          </w:pPr>
                          <w:r w:rsidRPr="0020423F">
                            <w:rPr>
                              <w:rFonts w:ascii="Lucida Sans Unicode" w:hAnsi="Lucida Sans Unicode" w:cs="Lucida Sans Unicode"/>
                              <w:b/>
                              <w:bCs/>
                              <w:sz w:val="22"/>
                              <w:szCs w:val="22"/>
                            </w:rPr>
                            <w:t>RECURSO DE REVIS</w:t>
                          </w:r>
                          <w:r w:rsidR="005447B5" w:rsidRPr="0020423F">
                            <w:rPr>
                              <w:rFonts w:ascii="Lucida Sans Unicode" w:hAnsi="Lucida Sans Unicode" w:cs="Lucida Sans Unicode"/>
                              <w:b/>
                              <w:bCs/>
                              <w:sz w:val="22"/>
                              <w:szCs w:val="22"/>
                            </w:rPr>
                            <w:t>I</w:t>
                          </w:r>
                          <w:r w:rsidRPr="0020423F">
                            <w:rPr>
                              <w:rFonts w:ascii="Lucida Sans Unicode" w:hAnsi="Lucida Sans Unicode" w:cs="Lucida Sans Unicode"/>
                              <w:b/>
                              <w:bCs/>
                              <w:sz w:val="22"/>
                              <w:szCs w:val="22"/>
                            </w:rPr>
                            <w:t>ÓN</w:t>
                          </w:r>
                        </w:p>
                        <w:p w14:paraId="1CAD05E8" w14:textId="149E16ED" w:rsidR="00174051" w:rsidRPr="0020423F" w:rsidRDefault="00174051" w:rsidP="0020423F">
                          <w:pPr>
                            <w:pStyle w:val="Sinespaciado"/>
                            <w:spacing w:line="276" w:lineRule="auto"/>
                            <w:jc w:val="right"/>
                            <w:rPr>
                              <w:rFonts w:ascii="Lucida Sans Unicode" w:hAnsi="Lucida Sans Unicode" w:cs="Lucida Sans Unicode"/>
                              <w:b/>
                              <w:bCs/>
                              <w:sz w:val="22"/>
                              <w:szCs w:val="22"/>
                            </w:rPr>
                          </w:pPr>
                          <w:r w:rsidRPr="0020423F">
                            <w:rPr>
                              <w:rFonts w:ascii="Lucida Sans Unicode" w:hAnsi="Lucida Sans Unicode" w:cs="Lucida Sans Unicode"/>
                              <w:b/>
                              <w:bCs/>
                              <w:sz w:val="22"/>
                              <w:szCs w:val="22"/>
                            </w:rPr>
                            <w:t>REV-0</w:t>
                          </w:r>
                          <w:r w:rsidR="004951D7" w:rsidRPr="0020423F">
                            <w:rPr>
                              <w:rFonts w:ascii="Lucida Sans Unicode" w:hAnsi="Lucida Sans Unicode" w:cs="Lucida Sans Unicode"/>
                              <w:b/>
                              <w:bCs/>
                              <w:sz w:val="22"/>
                              <w:szCs w:val="22"/>
                            </w:rPr>
                            <w:t>26</w:t>
                          </w:r>
                          <w:r w:rsidRPr="0020423F">
                            <w:rPr>
                              <w:rFonts w:ascii="Lucida Sans Unicode" w:hAnsi="Lucida Sans Unicode" w:cs="Lucida Sans Unicode"/>
                              <w:b/>
                              <w:bCs/>
                              <w:sz w:val="22"/>
                              <w:szCs w:val="22"/>
                            </w:rPr>
                            <w:t>/202</w:t>
                          </w:r>
                          <w:r w:rsidR="001161A2" w:rsidRPr="0020423F">
                            <w:rPr>
                              <w:rFonts w:ascii="Lucida Sans Unicode" w:hAnsi="Lucida Sans Unicode" w:cs="Lucida Sans Unicode"/>
                              <w:b/>
                              <w:bCs/>
                              <w:sz w:val="22"/>
                              <w:szCs w:val="2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margin-left:156pt;margin-top:7.1pt;width:207.2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E5DE093" w:rsidR="00174051" w:rsidRPr="0020423F" w:rsidRDefault="00174051" w:rsidP="0020423F">
                    <w:pPr>
                      <w:pStyle w:val="Sinespaciado"/>
                      <w:spacing w:line="276" w:lineRule="auto"/>
                      <w:jc w:val="right"/>
                      <w:rPr>
                        <w:rFonts w:ascii="Lucida Sans Unicode" w:hAnsi="Lucida Sans Unicode" w:cs="Lucida Sans Unicode"/>
                        <w:b/>
                        <w:bCs/>
                        <w:sz w:val="22"/>
                        <w:szCs w:val="22"/>
                      </w:rPr>
                    </w:pPr>
                    <w:r w:rsidRPr="0020423F">
                      <w:rPr>
                        <w:rFonts w:ascii="Lucida Sans Unicode" w:hAnsi="Lucida Sans Unicode" w:cs="Lucida Sans Unicode"/>
                        <w:b/>
                        <w:bCs/>
                        <w:sz w:val="22"/>
                        <w:szCs w:val="22"/>
                      </w:rPr>
                      <w:t>RECURSO DE REVIS</w:t>
                    </w:r>
                    <w:r w:rsidR="005447B5" w:rsidRPr="0020423F">
                      <w:rPr>
                        <w:rFonts w:ascii="Lucida Sans Unicode" w:hAnsi="Lucida Sans Unicode" w:cs="Lucida Sans Unicode"/>
                        <w:b/>
                        <w:bCs/>
                        <w:sz w:val="22"/>
                        <w:szCs w:val="22"/>
                      </w:rPr>
                      <w:t>I</w:t>
                    </w:r>
                    <w:r w:rsidRPr="0020423F">
                      <w:rPr>
                        <w:rFonts w:ascii="Lucida Sans Unicode" w:hAnsi="Lucida Sans Unicode" w:cs="Lucida Sans Unicode"/>
                        <w:b/>
                        <w:bCs/>
                        <w:sz w:val="22"/>
                        <w:szCs w:val="22"/>
                      </w:rPr>
                      <w:t>ÓN</w:t>
                    </w:r>
                  </w:p>
                  <w:p w14:paraId="1CAD05E8" w14:textId="149E16ED" w:rsidR="00174051" w:rsidRPr="0020423F" w:rsidRDefault="00174051" w:rsidP="0020423F">
                    <w:pPr>
                      <w:pStyle w:val="Sinespaciado"/>
                      <w:spacing w:line="276" w:lineRule="auto"/>
                      <w:jc w:val="right"/>
                      <w:rPr>
                        <w:rFonts w:ascii="Lucida Sans Unicode" w:hAnsi="Lucida Sans Unicode" w:cs="Lucida Sans Unicode"/>
                        <w:b/>
                        <w:bCs/>
                        <w:sz w:val="22"/>
                        <w:szCs w:val="22"/>
                      </w:rPr>
                    </w:pPr>
                    <w:r w:rsidRPr="0020423F">
                      <w:rPr>
                        <w:rFonts w:ascii="Lucida Sans Unicode" w:hAnsi="Lucida Sans Unicode" w:cs="Lucida Sans Unicode"/>
                        <w:b/>
                        <w:bCs/>
                        <w:sz w:val="22"/>
                        <w:szCs w:val="22"/>
                      </w:rPr>
                      <w:t>REV-0</w:t>
                    </w:r>
                    <w:r w:rsidR="004951D7" w:rsidRPr="0020423F">
                      <w:rPr>
                        <w:rFonts w:ascii="Lucida Sans Unicode" w:hAnsi="Lucida Sans Unicode" w:cs="Lucida Sans Unicode"/>
                        <w:b/>
                        <w:bCs/>
                        <w:sz w:val="22"/>
                        <w:szCs w:val="22"/>
                      </w:rPr>
                      <w:t>26</w:t>
                    </w:r>
                    <w:r w:rsidRPr="0020423F">
                      <w:rPr>
                        <w:rFonts w:ascii="Lucida Sans Unicode" w:hAnsi="Lucida Sans Unicode" w:cs="Lucida Sans Unicode"/>
                        <w:b/>
                        <w:bCs/>
                        <w:sz w:val="22"/>
                        <w:szCs w:val="22"/>
                      </w:rPr>
                      <w:t>/202</w:t>
                    </w:r>
                    <w:r w:rsidR="001161A2" w:rsidRPr="0020423F">
                      <w:rPr>
                        <w:rFonts w:ascii="Lucida Sans Unicode" w:hAnsi="Lucida Sans Unicode" w:cs="Lucida Sans Unicode"/>
                        <w:b/>
                        <w:bCs/>
                        <w:sz w:val="22"/>
                        <w:szCs w:val="22"/>
                      </w:rPr>
                      <w:t>4</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67"/>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816238855" name="Imagen 81623885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6A322E9D"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rsidP="00E0140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637833340">
    <w:abstractNumId w:val="7"/>
  </w:num>
  <w:num w:numId="2" w16cid:durableId="1341348907">
    <w:abstractNumId w:val="0"/>
  </w:num>
  <w:num w:numId="3" w16cid:durableId="1087769265">
    <w:abstractNumId w:val="4"/>
  </w:num>
  <w:num w:numId="4" w16cid:durableId="1395816182">
    <w:abstractNumId w:val="3"/>
  </w:num>
  <w:num w:numId="5" w16cid:durableId="2004578891">
    <w:abstractNumId w:val="2"/>
  </w:num>
  <w:num w:numId="6" w16cid:durableId="240796657">
    <w:abstractNumId w:val="6"/>
  </w:num>
  <w:num w:numId="7" w16cid:durableId="184292331">
    <w:abstractNumId w:val="1"/>
  </w:num>
  <w:num w:numId="8" w16cid:durableId="505755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50216"/>
    <w:rsid w:val="0005371D"/>
    <w:rsid w:val="00065631"/>
    <w:rsid w:val="00071F37"/>
    <w:rsid w:val="0007764C"/>
    <w:rsid w:val="00085E0E"/>
    <w:rsid w:val="00085F47"/>
    <w:rsid w:val="00086605"/>
    <w:rsid w:val="00086C76"/>
    <w:rsid w:val="00087D50"/>
    <w:rsid w:val="00092363"/>
    <w:rsid w:val="00093F31"/>
    <w:rsid w:val="00095C1E"/>
    <w:rsid w:val="000A24F6"/>
    <w:rsid w:val="000A6D47"/>
    <w:rsid w:val="000B06D9"/>
    <w:rsid w:val="000B5302"/>
    <w:rsid w:val="000B7304"/>
    <w:rsid w:val="000C3AE9"/>
    <w:rsid w:val="000C60E4"/>
    <w:rsid w:val="000D4629"/>
    <w:rsid w:val="000D6C86"/>
    <w:rsid w:val="000F0238"/>
    <w:rsid w:val="001036DC"/>
    <w:rsid w:val="001038E3"/>
    <w:rsid w:val="00104983"/>
    <w:rsid w:val="00106A8F"/>
    <w:rsid w:val="001115C6"/>
    <w:rsid w:val="0011355C"/>
    <w:rsid w:val="001161A2"/>
    <w:rsid w:val="0012027F"/>
    <w:rsid w:val="00130A71"/>
    <w:rsid w:val="0013762C"/>
    <w:rsid w:val="00137D41"/>
    <w:rsid w:val="00140D05"/>
    <w:rsid w:val="00142C67"/>
    <w:rsid w:val="00142E14"/>
    <w:rsid w:val="00157472"/>
    <w:rsid w:val="00157DA4"/>
    <w:rsid w:val="00157FE5"/>
    <w:rsid w:val="00161FF3"/>
    <w:rsid w:val="00164C01"/>
    <w:rsid w:val="001736F3"/>
    <w:rsid w:val="00174051"/>
    <w:rsid w:val="00183081"/>
    <w:rsid w:val="001832C0"/>
    <w:rsid w:val="00183A0F"/>
    <w:rsid w:val="0019665F"/>
    <w:rsid w:val="001A5FD5"/>
    <w:rsid w:val="001A676E"/>
    <w:rsid w:val="001B24EA"/>
    <w:rsid w:val="001C24D4"/>
    <w:rsid w:val="001C64F7"/>
    <w:rsid w:val="001C73E8"/>
    <w:rsid w:val="001D0DDE"/>
    <w:rsid w:val="001D1058"/>
    <w:rsid w:val="001D1D33"/>
    <w:rsid w:val="001D45F8"/>
    <w:rsid w:val="001D5D15"/>
    <w:rsid w:val="001E71F0"/>
    <w:rsid w:val="001E787D"/>
    <w:rsid w:val="0020423F"/>
    <w:rsid w:val="00207678"/>
    <w:rsid w:val="0021784C"/>
    <w:rsid w:val="00221A4C"/>
    <w:rsid w:val="00230383"/>
    <w:rsid w:val="0023283E"/>
    <w:rsid w:val="00237C85"/>
    <w:rsid w:val="002517CA"/>
    <w:rsid w:val="00254428"/>
    <w:rsid w:val="00262B60"/>
    <w:rsid w:val="002714F6"/>
    <w:rsid w:val="0027395B"/>
    <w:rsid w:val="0027490E"/>
    <w:rsid w:val="00274939"/>
    <w:rsid w:val="00276427"/>
    <w:rsid w:val="0028630A"/>
    <w:rsid w:val="002920B1"/>
    <w:rsid w:val="002A0FBC"/>
    <w:rsid w:val="002A21C1"/>
    <w:rsid w:val="002A4475"/>
    <w:rsid w:val="002A5377"/>
    <w:rsid w:val="002B4554"/>
    <w:rsid w:val="002E1F5D"/>
    <w:rsid w:val="002E2366"/>
    <w:rsid w:val="002E3C8C"/>
    <w:rsid w:val="002F22A1"/>
    <w:rsid w:val="002F36C9"/>
    <w:rsid w:val="00300EDA"/>
    <w:rsid w:val="003150B8"/>
    <w:rsid w:val="0033347F"/>
    <w:rsid w:val="00340487"/>
    <w:rsid w:val="00342B8C"/>
    <w:rsid w:val="00350525"/>
    <w:rsid w:val="00357DD2"/>
    <w:rsid w:val="00361AC0"/>
    <w:rsid w:val="0037304C"/>
    <w:rsid w:val="003944D9"/>
    <w:rsid w:val="00394DF0"/>
    <w:rsid w:val="003A4FDD"/>
    <w:rsid w:val="003F03E6"/>
    <w:rsid w:val="003F5394"/>
    <w:rsid w:val="00423437"/>
    <w:rsid w:val="00423A1B"/>
    <w:rsid w:val="00425E94"/>
    <w:rsid w:val="00430438"/>
    <w:rsid w:val="00435559"/>
    <w:rsid w:val="004461A8"/>
    <w:rsid w:val="00446F71"/>
    <w:rsid w:val="00450038"/>
    <w:rsid w:val="0046111D"/>
    <w:rsid w:val="00463D0E"/>
    <w:rsid w:val="004748E9"/>
    <w:rsid w:val="00481DA2"/>
    <w:rsid w:val="0048346E"/>
    <w:rsid w:val="00494970"/>
    <w:rsid w:val="00494D69"/>
    <w:rsid w:val="004951D7"/>
    <w:rsid w:val="0049704B"/>
    <w:rsid w:val="004A47C1"/>
    <w:rsid w:val="004A77B2"/>
    <w:rsid w:val="004C3630"/>
    <w:rsid w:val="004C4B0F"/>
    <w:rsid w:val="004C5B08"/>
    <w:rsid w:val="004D3620"/>
    <w:rsid w:val="004D3828"/>
    <w:rsid w:val="004E64CB"/>
    <w:rsid w:val="004F3F31"/>
    <w:rsid w:val="005011A7"/>
    <w:rsid w:val="00505B43"/>
    <w:rsid w:val="005072F2"/>
    <w:rsid w:val="00513C36"/>
    <w:rsid w:val="00541986"/>
    <w:rsid w:val="005447B5"/>
    <w:rsid w:val="005470F7"/>
    <w:rsid w:val="005634F0"/>
    <w:rsid w:val="005651F3"/>
    <w:rsid w:val="0056725A"/>
    <w:rsid w:val="00571F90"/>
    <w:rsid w:val="00577A26"/>
    <w:rsid w:val="00586882"/>
    <w:rsid w:val="005917FA"/>
    <w:rsid w:val="005A39AE"/>
    <w:rsid w:val="005B1209"/>
    <w:rsid w:val="005B5846"/>
    <w:rsid w:val="005C3A4D"/>
    <w:rsid w:val="005E2530"/>
    <w:rsid w:val="005E76AB"/>
    <w:rsid w:val="005F12F9"/>
    <w:rsid w:val="005F2606"/>
    <w:rsid w:val="0060442C"/>
    <w:rsid w:val="00613B08"/>
    <w:rsid w:val="00616430"/>
    <w:rsid w:val="00617E10"/>
    <w:rsid w:val="00624C31"/>
    <w:rsid w:val="00626FC5"/>
    <w:rsid w:val="006443BB"/>
    <w:rsid w:val="00644FD1"/>
    <w:rsid w:val="00651F5B"/>
    <w:rsid w:val="006569A5"/>
    <w:rsid w:val="006633B0"/>
    <w:rsid w:val="00664484"/>
    <w:rsid w:val="00666096"/>
    <w:rsid w:val="00666E39"/>
    <w:rsid w:val="00677E12"/>
    <w:rsid w:val="00696261"/>
    <w:rsid w:val="00697F52"/>
    <w:rsid w:val="006A0D31"/>
    <w:rsid w:val="006A1B04"/>
    <w:rsid w:val="006A4442"/>
    <w:rsid w:val="006A5C7B"/>
    <w:rsid w:val="006A6DFA"/>
    <w:rsid w:val="006A6E8C"/>
    <w:rsid w:val="006B2640"/>
    <w:rsid w:val="006C0645"/>
    <w:rsid w:val="006C4CEA"/>
    <w:rsid w:val="006C6247"/>
    <w:rsid w:val="006D7FFD"/>
    <w:rsid w:val="006E06FE"/>
    <w:rsid w:val="006F2CE4"/>
    <w:rsid w:val="006F66FC"/>
    <w:rsid w:val="00707134"/>
    <w:rsid w:val="007150FC"/>
    <w:rsid w:val="00716902"/>
    <w:rsid w:val="00724EBC"/>
    <w:rsid w:val="007372D9"/>
    <w:rsid w:val="007502D5"/>
    <w:rsid w:val="00756269"/>
    <w:rsid w:val="007569EC"/>
    <w:rsid w:val="007608D3"/>
    <w:rsid w:val="00780930"/>
    <w:rsid w:val="00787865"/>
    <w:rsid w:val="00793F8E"/>
    <w:rsid w:val="007A1E5A"/>
    <w:rsid w:val="007A3F8D"/>
    <w:rsid w:val="007A61E0"/>
    <w:rsid w:val="007B0416"/>
    <w:rsid w:val="007B43CE"/>
    <w:rsid w:val="007C6543"/>
    <w:rsid w:val="007D15DB"/>
    <w:rsid w:val="007D27E4"/>
    <w:rsid w:val="007D3639"/>
    <w:rsid w:val="007E055A"/>
    <w:rsid w:val="007E0E0C"/>
    <w:rsid w:val="007F2A2A"/>
    <w:rsid w:val="007F2EEB"/>
    <w:rsid w:val="007F31F4"/>
    <w:rsid w:val="008102AE"/>
    <w:rsid w:val="008173FA"/>
    <w:rsid w:val="00821554"/>
    <w:rsid w:val="0082195E"/>
    <w:rsid w:val="008311F7"/>
    <w:rsid w:val="0084069F"/>
    <w:rsid w:val="00843D90"/>
    <w:rsid w:val="008507CF"/>
    <w:rsid w:val="00874B35"/>
    <w:rsid w:val="00883242"/>
    <w:rsid w:val="008840D8"/>
    <w:rsid w:val="00886EA6"/>
    <w:rsid w:val="00890940"/>
    <w:rsid w:val="00890C92"/>
    <w:rsid w:val="0089264C"/>
    <w:rsid w:val="0089422F"/>
    <w:rsid w:val="00894EA9"/>
    <w:rsid w:val="008956FE"/>
    <w:rsid w:val="00896837"/>
    <w:rsid w:val="008A574A"/>
    <w:rsid w:val="008A66A0"/>
    <w:rsid w:val="008B2E85"/>
    <w:rsid w:val="008C1F9B"/>
    <w:rsid w:val="008E64E8"/>
    <w:rsid w:val="008E690B"/>
    <w:rsid w:val="008F4CCE"/>
    <w:rsid w:val="008F59EE"/>
    <w:rsid w:val="008F5AB7"/>
    <w:rsid w:val="00903D86"/>
    <w:rsid w:val="00913042"/>
    <w:rsid w:val="00917774"/>
    <w:rsid w:val="00923B1D"/>
    <w:rsid w:val="00933CCE"/>
    <w:rsid w:val="00941385"/>
    <w:rsid w:val="009471DE"/>
    <w:rsid w:val="00962DF6"/>
    <w:rsid w:val="009658BA"/>
    <w:rsid w:val="00971B00"/>
    <w:rsid w:val="00976E84"/>
    <w:rsid w:val="0099224F"/>
    <w:rsid w:val="009B2625"/>
    <w:rsid w:val="009B4774"/>
    <w:rsid w:val="009C0E8A"/>
    <w:rsid w:val="009C39F1"/>
    <w:rsid w:val="009C5E82"/>
    <w:rsid w:val="009D41F5"/>
    <w:rsid w:val="009E0609"/>
    <w:rsid w:val="009E1353"/>
    <w:rsid w:val="009E471C"/>
    <w:rsid w:val="009E5070"/>
    <w:rsid w:val="009F035E"/>
    <w:rsid w:val="009F386C"/>
    <w:rsid w:val="009F753A"/>
    <w:rsid w:val="00A02A12"/>
    <w:rsid w:val="00A037F8"/>
    <w:rsid w:val="00A24236"/>
    <w:rsid w:val="00A30DB9"/>
    <w:rsid w:val="00A30E54"/>
    <w:rsid w:val="00A4591A"/>
    <w:rsid w:val="00A535C6"/>
    <w:rsid w:val="00A5415A"/>
    <w:rsid w:val="00A60493"/>
    <w:rsid w:val="00A62E55"/>
    <w:rsid w:val="00A70DEB"/>
    <w:rsid w:val="00A74598"/>
    <w:rsid w:val="00A7546C"/>
    <w:rsid w:val="00A80EDD"/>
    <w:rsid w:val="00A93D98"/>
    <w:rsid w:val="00AA0B2F"/>
    <w:rsid w:val="00AA4A61"/>
    <w:rsid w:val="00AB166E"/>
    <w:rsid w:val="00AB3FBB"/>
    <w:rsid w:val="00AC0458"/>
    <w:rsid w:val="00AC285F"/>
    <w:rsid w:val="00AC7C7C"/>
    <w:rsid w:val="00AD5432"/>
    <w:rsid w:val="00AE1909"/>
    <w:rsid w:val="00AF561F"/>
    <w:rsid w:val="00B02E7D"/>
    <w:rsid w:val="00B07778"/>
    <w:rsid w:val="00B10C16"/>
    <w:rsid w:val="00B124C8"/>
    <w:rsid w:val="00B34003"/>
    <w:rsid w:val="00B348D6"/>
    <w:rsid w:val="00B43B32"/>
    <w:rsid w:val="00B44673"/>
    <w:rsid w:val="00B44FFB"/>
    <w:rsid w:val="00B478D1"/>
    <w:rsid w:val="00B54A29"/>
    <w:rsid w:val="00B55F5D"/>
    <w:rsid w:val="00B614B6"/>
    <w:rsid w:val="00B6379A"/>
    <w:rsid w:val="00B8455A"/>
    <w:rsid w:val="00B84E7B"/>
    <w:rsid w:val="00B95D8E"/>
    <w:rsid w:val="00BA029F"/>
    <w:rsid w:val="00BA20BF"/>
    <w:rsid w:val="00BC055B"/>
    <w:rsid w:val="00BC088E"/>
    <w:rsid w:val="00BC2604"/>
    <w:rsid w:val="00BC2715"/>
    <w:rsid w:val="00BC400B"/>
    <w:rsid w:val="00BC4368"/>
    <w:rsid w:val="00BD34D8"/>
    <w:rsid w:val="00BD4D47"/>
    <w:rsid w:val="00BD7357"/>
    <w:rsid w:val="00BE0A3B"/>
    <w:rsid w:val="00BE0B4D"/>
    <w:rsid w:val="00BE421B"/>
    <w:rsid w:val="00BE5B10"/>
    <w:rsid w:val="00BF0176"/>
    <w:rsid w:val="00BF4067"/>
    <w:rsid w:val="00C023E1"/>
    <w:rsid w:val="00C02499"/>
    <w:rsid w:val="00C07924"/>
    <w:rsid w:val="00C10305"/>
    <w:rsid w:val="00C12F55"/>
    <w:rsid w:val="00C26D99"/>
    <w:rsid w:val="00C31891"/>
    <w:rsid w:val="00C44302"/>
    <w:rsid w:val="00C538C5"/>
    <w:rsid w:val="00C57A9B"/>
    <w:rsid w:val="00C60E45"/>
    <w:rsid w:val="00C827DE"/>
    <w:rsid w:val="00C83B70"/>
    <w:rsid w:val="00C96256"/>
    <w:rsid w:val="00C9686B"/>
    <w:rsid w:val="00C97B38"/>
    <w:rsid w:val="00CA286F"/>
    <w:rsid w:val="00CA3661"/>
    <w:rsid w:val="00CA5FBB"/>
    <w:rsid w:val="00CB4CFC"/>
    <w:rsid w:val="00CC42E0"/>
    <w:rsid w:val="00CC7B0C"/>
    <w:rsid w:val="00CD0129"/>
    <w:rsid w:val="00CD350C"/>
    <w:rsid w:val="00CD5273"/>
    <w:rsid w:val="00CE2538"/>
    <w:rsid w:val="00CF5C2F"/>
    <w:rsid w:val="00D016C0"/>
    <w:rsid w:val="00D02A99"/>
    <w:rsid w:val="00D15322"/>
    <w:rsid w:val="00D16A67"/>
    <w:rsid w:val="00D24B10"/>
    <w:rsid w:val="00D32BB0"/>
    <w:rsid w:val="00D36117"/>
    <w:rsid w:val="00D366D6"/>
    <w:rsid w:val="00D45D2E"/>
    <w:rsid w:val="00D501AB"/>
    <w:rsid w:val="00D56BF9"/>
    <w:rsid w:val="00D63574"/>
    <w:rsid w:val="00D76ECA"/>
    <w:rsid w:val="00D8098F"/>
    <w:rsid w:val="00D861AA"/>
    <w:rsid w:val="00D90FA1"/>
    <w:rsid w:val="00D95198"/>
    <w:rsid w:val="00DA18E5"/>
    <w:rsid w:val="00DA71CF"/>
    <w:rsid w:val="00DB2056"/>
    <w:rsid w:val="00DB2AA2"/>
    <w:rsid w:val="00DB53B9"/>
    <w:rsid w:val="00DB71AC"/>
    <w:rsid w:val="00DC161D"/>
    <w:rsid w:val="00DC54FE"/>
    <w:rsid w:val="00DD5E72"/>
    <w:rsid w:val="00DE02B5"/>
    <w:rsid w:val="00DF01C4"/>
    <w:rsid w:val="00DF2F12"/>
    <w:rsid w:val="00DF5DDC"/>
    <w:rsid w:val="00E01401"/>
    <w:rsid w:val="00E02E0B"/>
    <w:rsid w:val="00E03732"/>
    <w:rsid w:val="00E03FBC"/>
    <w:rsid w:val="00E137DA"/>
    <w:rsid w:val="00E22BAF"/>
    <w:rsid w:val="00E34F78"/>
    <w:rsid w:val="00E364B9"/>
    <w:rsid w:val="00E41395"/>
    <w:rsid w:val="00E53DC6"/>
    <w:rsid w:val="00E57926"/>
    <w:rsid w:val="00E57E93"/>
    <w:rsid w:val="00E73F70"/>
    <w:rsid w:val="00E75D75"/>
    <w:rsid w:val="00E93360"/>
    <w:rsid w:val="00E96D2E"/>
    <w:rsid w:val="00EA669C"/>
    <w:rsid w:val="00EA679F"/>
    <w:rsid w:val="00EC23D0"/>
    <w:rsid w:val="00EC4092"/>
    <w:rsid w:val="00EC72A8"/>
    <w:rsid w:val="00ED65A3"/>
    <w:rsid w:val="00EE07EC"/>
    <w:rsid w:val="00EE2826"/>
    <w:rsid w:val="00EE5F11"/>
    <w:rsid w:val="00EE65DF"/>
    <w:rsid w:val="00F0507E"/>
    <w:rsid w:val="00F114DB"/>
    <w:rsid w:val="00F12BD9"/>
    <w:rsid w:val="00F16C11"/>
    <w:rsid w:val="00F36139"/>
    <w:rsid w:val="00F42E6F"/>
    <w:rsid w:val="00F45A1A"/>
    <w:rsid w:val="00F53320"/>
    <w:rsid w:val="00F70FE0"/>
    <w:rsid w:val="00F7478A"/>
    <w:rsid w:val="00F83401"/>
    <w:rsid w:val="00F949CB"/>
    <w:rsid w:val="00FA17A2"/>
    <w:rsid w:val="00FB653D"/>
    <w:rsid w:val="00FB7F41"/>
    <w:rsid w:val="00FC5120"/>
    <w:rsid w:val="00FC57ED"/>
    <w:rsid w:val="00FD008F"/>
    <w:rsid w:val="00FD177B"/>
    <w:rsid w:val="00FD3FE5"/>
    <w:rsid w:val="00FD5C83"/>
    <w:rsid w:val="00FD68C7"/>
    <w:rsid w:val="00FF7504"/>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styleId="Mencinsinresolver">
    <w:name w:val="Unresolved Mention"/>
    <w:basedOn w:val="Fuentedeprrafopredeter"/>
    <w:uiPriority w:val="99"/>
    <w:semiHidden/>
    <w:unhideWhenUsed/>
    <w:rsid w:val="007F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372928678">
      <w:bodyDiv w:val="1"/>
      <w:marLeft w:val="0"/>
      <w:marRight w:val="0"/>
      <w:marTop w:val="0"/>
      <w:marBottom w:val="0"/>
      <w:divBdr>
        <w:top w:val="none" w:sz="0" w:space="0" w:color="auto"/>
        <w:left w:val="none" w:sz="0" w:space="0" w:color="auto"/>
        <w:bottom w:val="none" w:sz="0" w:space="0" w:color="auto"/>
        <w:right w:val="none" w:sz="0" w:space="0" w:color="auto"/>
      </w:divBdr>
    </w:div>
    <w:div w:id="462574760">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186137317">
      <w:bodyDiv w:val="1"/>
      <w:marLeft w:val="0"/>
      <w:marRight w:val="0"/>
      <w:marTop w:val="0"/>
      <w:marBottom w:val="0"/>
      <w:divBdr>
        <w:top w:val="none" w:sz="0" w:space="0" w:color="auto"/>
        <w:left w:val="none" w:sz="0" w:space="0" w:color="auto"/>
        <w:bottom w:val="none" w:sz="0" w:space="0" w:color="auto"/>
        <w:right w:val="none" w:sz="0" w:space="0" w:color="auto"/>
      </w:divBdr>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 w:id="201047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buscador/" TargetMode="External"/><Relationship Id="rId1" Type="http://schemas.openxmlformats.org/officeDocument/2006/relationships/hyperlink" Target="https://www.iepcjalisco.org.mx/sites/default/files/resolucion_rcqd-iepc-38-24_pse-63-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Props1.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1885</Words>
  <Characters>10368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6</cp:revision>
  <cp:lastPrinted>2024-05-20T18:49:00Z</cp:lastPrinted>
  <dcterms:created xsi:type="dcterms:W3CDTF">2024-05-12T18:01:00Z</dcterms:created>
  <dcterms:modified xsi:type="dcterms:W3CDTF">2024-05-20T18:49:00Z</dcterms:modified>
</cp:coreProperties>
</file>