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33ACEEF" w14:textId="2E33E60E" w:rsidR="00C85AAF" w:rsidRPr="00D85A4F" w:rsidRDefault="00C85AAF" w:rsidP="00710D4C">
      <w:pPr>
        <w:widowControl w:val="0"/>
        <w:pBdr>
          <w:top w:val="nil"/>
          <w:left w:val="nil"/>
          <w:bottom w:val="nil"/>
          <w:right w:val="nil"/>
          <w:between w:val="nil"/>
        </w:pBdr>
        <w:spacing w:after="0"/>
        <w:jc w:val="both"/>
        <w:rPr>
          <w:rFonts w:ascii="Lucida Sans Unicode" w:hAnsi="Lucida Sans Unicode" w:cs="Lucida Sans Unicode"/>
          <w:sz w:val="20"/>
          <w:szCs w:val="20"/>
        </w:rPr>
      </w:pPr>
      <w:r w:rsidRPr="00D85A4F">
        <w:rPr>
          <w:rFonts w:ascii="Lucida Sans Unicode" w:eastAsia="Trebuchet MS" w:hAnsi="Lucida Sans Unicode" w:cs="Lucida Sans Unicode"/>
          <w:b/>
          <w:sz w:val="20"/>
          <w:szCs w:val="20"/>
        </w:rPr>
        <w:t xml:space="preserve">RESOLUCIÓN DEL CONSEJO GENERAL DEL INSTITUTO ELECTORAL Y DE PARTICIPACIÓN CIUDADANA DEL ESTADO DE JALISCO, RELATIVO AL </w:t>
      </w:r>
      <w:r w:rsidR="00EB77D5">
        <w:rPr>
          <w:rFonts w:ascii="Lucida Sans Unicode" w:eastAsia="Trebuchet MS" w:hAnsi="Lucida Sans Unicode" w:cs="Lucida Sans Unicode"/>
          <w:b/>
          <w:sz w:val="20"/>
          <w:szCs w:val="20"/>
        </w:rPr>
        <w:t>RECURSO DE REVISIÓN</w:t>
      </w:r>
      <w:r w:rsidR="00655408">
        <w:rPr>
          <w:rFonts w:ascii="Lucida Sans Unicode" w:eastAsia="Trebuchet MS" w:hAnsi="Lucida Sans Unicode" w:cs="Lucida Sans Unicode"/>
          <w:b/>
          <w:sz w:val="20"/>
          <w:szCs w:val="20"/>
        </w:rPr>
        <w:t xml:space="preserve"> </w:t>
      </w:r>
      <w:r w:rsidRPr="00D85A4F">
        <w:rPr>
          <w:rFonts w:ascii="Lucida Sans Unicode" w:eastAsia="Trebuchet MS" w:hAnsi="Lucida Sans Unicode" w:cs="Lucida Sans Unicode"/>
          <w:b/>
          <w:sz w:val="20"/>
          <w:szCs w:val="20"/>
        </w:rPr>
        <w:t>RADICADO CON EL NÚMERO DE EXPEDIENTE REV-0</w:t>
      </w:r>
      <w:r w:rsidR="00C0521F">
        <w:rPr>
          <w:rFonts w:ascii="Lucida Sans Unicode" w:eastAsia="Trebuchet MS" w:hAnsi="Lucida Sans Unicode" w:cs="Lucida Sans Unicode"/>
          <w:b/>
          <w:sz w:val="20"/>
          <w:szCs w:val="20"/>
        </w:rPr>
        <w:t>2</w:t>
      </w:r>
      <w:r w:rsidR="00655408">
        <w:rPr>
          <w:rFonts w:ascii="Lucida Sans Unicode" w:eastAsia="Trebuchet MS" w:hAnsi="Lucida Sans Unicode" w:cs="Lucida Sans Unicode"/>
          <w:b/>
          <w:sz w:val="20"/>
          <w:szCs w:val="20"/>
        </w:rPr>
        <w:t>1</w:t>
      </w:r>
      <w:r w:rsidRPr="00D85A4F">
        <w:rPr>
          <w:rFonts w:ascii="Lucida Sans Unicode" w:eastAsia="Trebuchet MS" w:hAnsi="Lucida Sans Unicode" w:cs="Lucida Sans Unicode"/>
          <w:b/>
          <w:sz w:val="20"/>
          <w:szCs w:val="20"/>
        </w:rPr>
        <w:t xml:space="preserve">/2024, </w:t>
      </w:r>
      <w:r w:rsidR="00257161">
        <w:rPr>
          <w:rFonts w:ascii="Lucida Sans Unicode" w:eastAsia="Trebuchet MS" w:hAnsi="Lucida Sans Unicode" w:cs="Lucida Sans Unicode"/>
          <w:b/>
          <w:sz w:val="20"/>
          <w:szCs w:val="20"/>
        </w:rPr>
        <w:t>INTERPUESTO</w:t>
      </w:r>
      <w:r w:rsidRPr="00D85A4F">
        <w:rPr>
          <w:rFonts w:ascii="Lucida Sans Unicode" w:eastAsia="Trebuchet MS" w:hAnsi="Lucida Sans Unicode" w:cs="Lucida Sans Unicode"/>
          <w:b/>
          <w:sz w:val="20"/>
          <w:szCs w:val="20"/>
        </w:rPr>
        <w:t xml:space="preserve"> POR EL PARTIDO POLÍTICO </w:t>
      </w:r>
      <w:r w:rsidR="00AB7550">
        <w:rPr>
          <w:rFonts w:ascii="Lucida Sans Unicode" w:eastAsia="Trebuchet MS" w:hAnsi="Lucida Sans Unicode" w:cs="Lucida Sans Unicode"/>
          <w:b/>
          <w:sz w:val="20"/>
          <w:szCs w:val="20"/>
        </w:rPr>
        <w:t>MO</w:t>
      </w:r>
      <w:r w:rsidR="00C0521F">
        <w:rPr>
          <w:rFonts w:ascii="Lucida Sans Unicode" w:eastAsia="Trebuchet MS" w:hAnsi="Lucida Sans Unicode" w:cs="Lucida Sans Unicode"/>
          <w:b/>
          <w:sz w:val="20"/>
          <w:szCs w:val="20"/>
        </w:rPr>
        <w:t>VIMIENTO CIUDADANO</w:t>
      </w:r>
    </w:p>
    <w:p w14:paraId="72217AE4" w14:textId="77777777" w:rsidR="00C85AAF" w:rsidRPr="00D85A4F" w:rsidRDefault="00C85AAF" w:rsidP="007B5DB0">
      <w:pPr>
        <w:spacing w:after="0"/>
        <w:jc w:val="both"/>
        <w:rPr>
          <w:rFonts w:ascii="Lucida Sans Unicode" w:eastAsia="Trebuchet MS" w:hAnsi="Lucida Sans Unicode" w:cs="Lucida Sans Unicode"/>
          <w:b/>
          <w:sz w:val="20"/>
          <w:szCs w:val="20"/>
        </w:rPr>
      </w:pPr>
    </w:p>
    <w:p w14:paraId="09747564" w14:textId="4D0885FC" w:rsidR="00C85AAF" w:rsidRDefault="00C85AAF" w:rsidP="007B5DB0">
      <w:pPr>
        <w:spacing w:after="0"/>
        <w:jc w:val="both"/>
        <w:rPr>
          <w:rFonts w:ascii="Lucida Sans Unicode" w:eastAsia="Times New Roman" w:hAnsi="Lucida Sans Unicode" w:cs="Lucida Sans Unicode"/>
          <w:b/>
          <w:bCs/>
          <w:color w:val="000000"/>
          <w:sz w:val="20"/>
          <w:szCs w:val="20"/>
          <w:lang w:eastAsia="es-ES"/>
        </w:rPr>
      </w:pPr>
      <w:r w:rsidRPr="00D85A4F">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00EB77D5">
        <w:rPr>
          <w:rFonts w:ascii="Lucida Sans Unicode" w:eastAsia="Trebuchet MS" w:hAnsi="Lucida Sans Unicode" w:cs="Lucida Sans Unicode"/>
          <w:b/>
          <w:sz w:val="20"/>
          <w:szCs w:val="20"/>
        </w:rPr>
        <w:t>RECURSO DE REVISIÓN</w:t>
      </w:r>
      <w:r w:rsidR="00D635FF">
        <w:rPr>
          <w:rFonts w:ascii="Lucida Sans Unicode" w:eastAsia="Trebuchet MS" w:hAnsi="Lucida Sans Unicode" w:cs="Lucida Sans Unicode"/>
          <w:b/>
          <w:sz w:val="20"/>
          <w:szCs w:val="20"/>
        </w:rPr>
        <w:t xml:space="preserve"> </w:t>
      </w:r>
      <w:r w:rsidR="00257161">
        <w:rPr>
          <w:rFonts w:ascii="Lucida Sans Unicode" w:eastAsia="Trebuchet MS" w:hAnsi="Lucida Sans Unicode" w:cs="Lucida Sans Unicode"/>
          <w:sz w:val="20"/>
          <w:szCs w:val="20"/>
        </w:rPr>
        <w:t>interpuesto</w:t>
      </w:r>
      <w:r w:rsidRPr="00D85A4F">
        <w:rPr>
          <w:rFonts w:ascii="Lucida Sans Unicode" w:eastAsia="Trebuchet MS" w:hAnsi="Lucida Sans Unicode" w:cs="Lucida Sans Unicode"/>
          <w:sz w:val="20"/>
          <w:szCs w:val="20"/>
        </w:rPr>
        <w:t xml:space="preserve"> por el partido político </w:t>
      </w:r>
      <w:r w:rsidR="00C0521F">
        <w:rPr>
          <w:rFonts w:ascii="Lucida Sans Unicode" w:eastAsia="Trebuchet MS" w:hAnsi="Lucida Sans Unicode" w:cs="Lucida Sans Unicode"/>
          <w:b/>
          <w:bCs/>
          <w:sz w:val="20"/>
          <w:szCs w:val="20"/>
        </w:rPr>
        <w:t>MOVIMIENTO CIUDADANO</w:t>
      </w:r>
      <w:r w:rsidR="00D962BD">
        <w:rPr>
          <w:rStyle w:val="Refdenotaalpie"/>
          <w:rFonts w:ascii="Lucida Sans Unicode" w:eastAsia="Trebuchet MS" w:hAnsi="Lucida Sans Unicode"/>
          <w:b/>
          <w:bCs/>
          <w:sz w:val="20"/>
          <w:szCs w:val="20"/>
        </w:rPr>
        <w:footnoteReference w:id="1"/>
      </w:r>
      <w:r w:rsidRPr="00D85A4F">
        <w:rPr>
          <w:rFonts w:ascii="Lucida Sans Unicode" w:eastAsia="Trebuchet MS" w:hAnsi="Lucida Sans Unicode" w:cs="Lucida Sans Unicode"/>
          <w:sz w:val="20"/>
          <w:szCs w:val="20"/>
        </w:rPr>
        <w:t xml:space="preserve">, contra </w:t>
      </w:r>
      <w:r w:rsidR="00DA2F7D">
        <w:rPr>
          <w:rFonts w:ascii="Lucida Sans Unicode" w:eastAsia="Trebuchet MS" w:hAnsi="Lucida Sans Unicode" w:cs="Lucida Sans Unicode"/>
          <w:sz w:val="20"/>
          <w:szCs w:val="20"/>
        </w:rPr>
        <w:t>la resolución</w:t>
      </w:r>
      <w:r w:rsidR="00257161">
        <w:rPr>
          <w:rFonts w:ascii="Lucida Sans Unicode" w:eastAsia="Trebuchet MS" w:hAnsi="Lucida Sans Unicode" w:cs="Lucida Sans Unicode"/>
          <w:sz w:val="20"/>
          <w:szCs w:val="20"/>
        </w:rPr>
        <w:t xml:space="preserve"> con clave alfanumérica</w:t>
      </w:r>
      <w:r w:rsidR="00D03FC3">
        <w:rPr>
          <w:rFonts w:ascii="Lucida Sans Unicode" w:eastAsia="Trebuchet MS" w:hAnsi="Lucida Sans Unicode" w:cs="Lucida Sans Unicode"/>
          <w:sz w:val="20"/>
          <w:szCs w:val="20"/>
        </w:rPr>
        <w:t xml:space="preserve"> </w:t>
      </w:r>
      <w:r w:rsidR="00D03FC3">
        <w:rPr>
          <w:rFonts w:ascii="Lucida Sans Unicode" w:eastAsia="Times New Roman" w:hAnsi="Lucida Sans Unicode" w:cs="Lucida Sans Unicode"/>
          <w:b/>
          <w:color w:val="000000"/>
          <w:sz w:val="20"/>
          <w:szCs w:val="20"/>
          <w:lang w:eastAsia="es-ES"/>
        </w:rPr>
        <w:t>RCQD-IEPC-</w:t>
      </w:r>
      <w:r w:rsidR="002C4909">
        <w:rPr>
          <w:rFonts w:ascii="Lucida Sans Unicode" w:eastAsia="Times New Roman" w:hAnsi="Lucida Sans Unicode" w:cs="Lucida Sans Unicode"/>
          <w:b/>
          <w:color w:val="000000"/>
          <w:sz w:val="20"/>
          <w:szCs w:val="20"/>
          <w:lang w:eastAsia="es-ES"/>
        </w:rPr>
        <w:t>22</w:t>
      </w:r>
      <w:r w:rsidR="00D03FC3">
        <w:rPr>
          <w:rFonts w:ascii="Lucida Sans Unicode" w:eastAsia="Times New Roman" w:hAnsi="Lucida Sans Unicode" w:cs="Lucida Sans Unicode"/>
          <w:b/>
          <w:color w:val="000000"/>
          <w:sz w:val="20"/>
          <w:szCs w:val="20"/>
          <w:lang w:eastAsia="es-ES"/>
        </w:rPr>
        <w:t>/2024</w:t>
      </w:r>
      <w:r w:rsidR="00257161">
        <w:rPr>
          <w:rStyle w:val="Refdenotaalpie"/>
          <w:rFonts w:ascii="Lucida Sans Unicode" w:eastAsia="Times New Roman" w:hAnsi="Lucida Sans Unicode"/>
          <w:b/>
          <w:color w:val="000000"/>
          <w:sz w:val="20"/>
          <w:szCs w:val="20"/>
          <w:lang w:eastAsia="es-ES"/>
        </w:rPr>
        <w:footnoteReference w:id="2"/>
      </w:r>
      <w:r w:rsidRPr="00D85A4F">
        <w:rPr>
          <w:rFonts w:ascii="Lucida Sans Unicode" w:eastAsia="Times New Roman" w:hAnsi="Lucida Sans Unicode" w:cs="Lucida Sans Unicode"/>
          <w:color w:val="000000"/>
          <w:sz w:val="20"/>
          <w:szCs w:val="20"/>
          <w:lang w:eastAsia="es-ES"/>
        </w:rPr>
        <w:t xml:space="preserve">, </w:t>
      </w:r>
      <w:r w:rsidR="00D03FC3">
        <w:rPr>
          <w:rFonts w:ascii="Lucida Sans Unicode" w:eastAsia="Times New Roman" w:hAnsi="Lucida Sans Unicode" w:cs="Lucida Sans Unicode"/>
          <w:color w:val="000000"/>
          <w:sz w:val="20"/>
          <w:szCs w:val="20"/>
          <w:lang w:eastAsia="es-ES"/>
        </w:rPr>
        <w:t>emitida por la Comisión de Quejas y Denuncias</w:t>
      </w:r>
      <w:r w:rsidR="00CF2AD6">
        <w:rPr>
          <w:rFonts w:ascii="Lucida Sans Unicode" w:eastAsia="Times New Roman" w:hAnsi="Lucida Sans Unicode" w:cs="Lucida Sans Unicode"/>
          <w:color w:val="000000"/>
          <w:sz w:val="20"/>
          <w:szCs w:val="20"/>
          <w:lang w:eastAsia="es-ES"/>
        </w:rPr>
        <w:t xml:space="preserve"> </w:t>
      </w:r>
      <w:r w:rsidRPr="00D85A4F">
        <w:rPr>
          <w:rFonts w:ascii="Lucida Sans Unicode" w:eastAsia="Times New Roman" w:hAnsi="Lucida Sans Unicode" w:cs="Lucida Sans Unicode"/>
          <w:color w:val="000000"/>
          <w:sz w:val="20"/>
          <w:szCs w:val="20"/>
          <w:lang w:eastAsia="es-ES"/>
        </w:rPr>
        <w:t>del Instituto Electoral y de Participación Ciudadana del Estado de Jalisco</w:t>
      </w:r>
      <w:r w:rsidRPr="00D85A4F">
        <w:rPr>
          <w:rStyle w:val="Refdenotaalpie"/>
          <w:rFonts w:ascii="Lucida Sans Unicode" w:eastAsia="Times New Roman" w:hAnsi="Lucida Sans Unicode"/>
          <w:color w:val="000000"/>
          <w:sz w:val="20"/>
          <w:szCs w:val="20"/>
          <w:lang w:eastAsia="es-ES"/>
        </w:rPr>
        <w:footnoteReference w:id="3"/>
      </w:r>
      <w:r w:rsidRPr="00D85A4F">
        <w:rPr>
          <w:rFonts w:ascii="Lucida Sans Unicode" w:eastAsia="Times New Roman" w:hAnsi="Lucida Sans Unicode" w:cs="Lucida Sans Unicode"/>
          <w:color w:val="000000"/>
          <w:sz w:val="20"/>
          <w:szCs w:val="20"/>
          <w:lang w:eastAsia="es-ES"/>
        </w:rPr>
        <w:t xml:space="preserve">, dentro del Procedimiento Sancionador Especial identificado con número de expediente </w:t>
      </w:r>
      <w:r w:rsidRPr="00D03FC3">
        <w:rPr>
          <w:rFonts w:ascii="Lucida Sans Unicode" w:eastAsia="Times New Roman" w:hAnsi="Lucida Sans Unicode" w:cs="Lucida Sans Unicode"/>
          <w:b/>
          <w:bCs/>
          <w:color w:val="000000"/>
          <w:sz w:val="20"/>
          <w:szCs w:val="20"/>
          <w:lang w:eastAsia="es-ES"/>
        </w:rPr>
        <w:t>PSE-QUEJA-0</w:t>
      </w:r>
      <w:r w:rsidR="002C4909">
        <w:rPr>
          <w:rFonts w:ascii="Lucida Sans Unicode" w:eastAsia="Times New Roman" w:hAnsi="Lucida Sans Unicode" w:cs="Lucida Sans Unicode"/>
          <w:b/>
          <w:bCs/>
          <w:color w:val="000000"/>
          <w:sz w:val="20"/>
          <w:szCs w:val="20"/>
          <w:lang w:eastAsia="es-ES"/>
        </w:rPr>
        <w:t>4</w:t>
      </w:r>
      <w:r w:rsidR="00D03FC3" w:rsidRPr="00D03FC3">
        <w:rPr>
          <w:rFonts w:ascii="Lucida Sans Unicode" w:eastAsia="Times New Roman" w:hAnsi="Lucida Sans Unicode" w:cs="Lucida Sans Unicode"/>
          <w:b/>
          <w:bCs/>
          <w:color w:val="000000"/>
          <w:sz w:val="20"/>
          <w:szCs w:val="20"/>
          <w:lang w:eastAsia="es-ES"/>
        </w:rPr>
        <w:t>0</w:t>
      </w:r>
      <w:r w:rsidRPr="00D03FC3">
        <w:rPr>
          <w:rFonts w:ascii="Lucida Sans Unicode" w:eastAsia="Times New Roman" w:hAnsi="Lucida Sans Unicode" w:cs="Lucida Sans Unicode"/>
          <w:b/>
          <w:bCs/>
          <w:color w:val="000000"/>
          <w:sz w:val="20"/>
          <w:szCs w:val="20"/>
          <w:lang w:eastAsia="es-ES"/>
        </w:rPr>
        <w:t>/202</w:t>
      </w:r>
      <w:r w:rsidR="00CF2AD6" w:rsidRPr="00D03FC3">
        <w:rPr>
          <w:rFonts w:ascii="Lucida Sans Unicode" w:eastAsia="Times New Roman" w:hAnsi="Lucida Sans Unicode" w:cs="Lucida Sans Unicode"/>
          <w:b/>
          <w:bCs/>
          <w:color w:val="000000"/>
          <w:sz w:val="20"/>
          <w:szCs w:val="20"/>
          <w:lang w:eastAsia="es-ES"/>
        </w:rPr>
        <w:t>4</w:t>
      </w:r>
      <w:r w:rsidRPr="00D03FC3">
        <w:rPr>
          <w:rFonts w:ascii="Lucida Sans Unicode" w:eastAsia="Times New Roman" w:hAnsi="Lucida Sans Unicode" w:cs="Lucida Sans Unicode"/>
          <w:b/>
          <w:bCs/>
          <w:color w:val="000000"/>
          <w:sz w:val="20"/>
          <w:szCs w:val="20"/>
          <w:lang w:eastAsia="es-ES"/>
        </w:rPr>
        <w:t>.</w:t>
      </w:r>
    </w:p>
    <w:p w14:paraId="55B0C142" w14:textId="77777777" w:rsidR="00D03FC3" w:rsidRDefault="00D03FC3" w:rsidP="007B5DB0">
      <w:pPr>
        <w:spacing w:after="0"/>
        <w:jc w:val="both"/>
        <w:rPr>
          <w:rFonts w:ascii="Lucida Sans Unicode" w:eastAsia="Times New Roman" w:hAnsi="Lucida Sans Unicode" w:cs="Lucida Sans Unicode"/>
          <w:b/>
          <w:bCs/>
          <w:color w:val="000000"/>
          <w:sz w:val="20"/>
          <w:szCs w:val="20"/>
          <w:lang w:eastAsia="es-ES"/>
        </w:rPr>
      </w:pPr>
    </w:p>
    <w:p w14:paraId="43864F2E" w14:textId="77777777" w:rsidR="00C85AAF" w:rsidRPr="00D85A4F" w:rsidRDefault="00C85AAF" w:rsidP="007B5DB0">
      <w:pPr>
        <w:spacing w:after="0"/>
        <w:jc w:val="center"/>
        <w:rPr>
          <w:rFonts w:ascii="Lucida Sans Unicode" w:eastAsia="Trebuchet MS" w:hAnsi="Lucida Sans Unicode" w:cs="Lucida Sans Unicode"/>
          <w:b/>
          <w:sz w:val="20"/>
          <w:szCs w:val="20"/>
          <w:lang w:val="it-IT"/>
        </w:rPr>
      </w:pPr>
      <w:r w:rsidRPr="00D85A4F">
        <w:rPr>
          <w:rFonts w:ascii="Lucida Sans Unicode" w:eastAsia="Trebuchet MS" w:hAnsi="Lucida Sans Unicode" w:cs="Lucida Sans Unicode"/>
          <w:b/>
          <w:sz w:val="20"/>
          <w:szCs w:val="20"/>
          <w:lang w:val="it-IT"/>
        </w:rPr>
        <w:t>A N T E C E D E N T E S</w:t>
      </w:r>
      <w:r w:rsidRPr="00D85A4F">
        <w:rPr>
          <w:rStyle w:val="Refdenotaalpie"/>
          <w:rFonts w:ascii="Lucida Sans Unicode" w:eastAsia="Trebuchet MS" w:hAnsi="Lucida Sans Unicode" w:cs="Lucida Sans Unicode"/>
          <w:b/>
          <w:sz w:val="20"/>
          <w:szCs w:val="20"/>
          <w:lang w:val="it-IT"/>
        </w:rPr>
        <w:footnoteReference w:id="4"/>
      </w:r>
    </w:p>
    <w:p w14:paraId="129861F8" w14:textId="77777777" w:rsidR="00C85AAF" w:rsidRPr="00D85A4F" w:rsidRDefault="00C85AAF" w:rsidP="007B5DB0">
      <w:pPr>
        <w:spacing w:after="0"/>
        <w:jc w:val="both"/>
        <w:rPr>
          <w:rFonts w:ascii="Lucida Sans Unicode" w:eastAsia="Trebuchet MS" w:hAnsi="Lucida Sans Unicode" w:cs="Lucida Sans Unicode"/>
          <w:b/>
          <w:sz w:val="20"/>
          <w:szCs w:val="20"/>
          <w:lang w:val="it-IT"/>
        </w:rPr>
      </w:pPr>
    </w:p>
    <w:p w14:paraId="75DF7F47" w14:textId="00608122" w:rsidR="00F14BDB" w:rsidRPr="00F46C49" w:rsidRDefault="00F14BDB" w:rsidP="00F14BDB">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1</w:t>
      </w:r>
      <w:r w:rsidRPr="04FD2C64">
        <w:rPr>
          <w:rFonts w:ascii="Lucida Sans Unicode" w:eastAsia="Lucida Sans" w:hAnsi="Lucida Sans Unicode" w:cs="Lucida Sans Unicode"/>
          <w:b/>
          <w:bCs/>
          <w:sz w:val="20"/>
          <w:szCs w:val="20"/>
        </w:rPr>
        <w:t>. PRESENTACIÓN DEL ESCRITO DE DENUNCIA.</w:t>
      </w:r>
      <w:r w:rsidRPr="00F46C49">
        <w:rPr>
          <w:rFonts w:ascii="Lucida Sans Unicode" w:eastAsia="Lucida Sans" w:hAnsi="Lucida Sans Unicode" w:cs="Lucida Sans Unicode"/>
          <w:sz w:val="20"/>
          <w:szCs w:val="20"/>
        </w:rPr>
        <w:t xml:space="preserve"> El </w:t>
      </w:r>
      <w:r>
        <w:rPr>
          <w:rFonts w:ascii="Lucida Sans Unicode" w:eastAsia="Lucida Sans" w:hAnsi="Lucida Sans Unicode" w:cs="Lucida Sans Unicode"/>
          <w:sz w:val="20"/>
          <w:szCs w:val="20"/>
        </w:rPr>
        <w:t>doce</w:t>
      </w:r>
      <w:r w:rsidRPr="00F46C49">
        <w:rPr>
          <w:rFonts w:ascii="Lucida Sans Unicode" w:eastAsia="Lucida Sans" w:hAnsi="Lucida Sans Unicode" w:cs="Lucida Sans Unicode"/>
          <w:sz w:val="20"/>
          <w:szCs w:val="20"/>
        </w:rPr>
        <w:t xml:space="preserve"> de </w:t>
      </w:r>
      <w:r>
        <w:rPr>
          <w:rFonts w:ascii="Lucida Sans Unicode" w:eastAsia="Lucida Sans" w:hAnsi="Lucida Sans Unicode" w:cs="Lucida Sans Unicode"/>
          <w:sz w:val="20"/>
          <w:szCs w:val="20"/>
        </w:rPr>
        <w:t>febrero</w:t>
      </w:r>
      <w:r w:rsidRPr="00F46C49">
        <w:rPr>
          <w:rFonts w:ascii="Lucida Sans Unicode" w:eastAsia="Lucida Sans" w:hAnsi="Lucida Sans Unicode" w:cs="Lucida Sans Unicode"/>
          <w:sz w:val="20"/>
          <w:szCs w:val="20"/>
        </w:rPr>
        <w:t xml:space="preserve">, se presentó en la Oficialía de Partes </w:t>
      </w:r>
      <w:r>
        <w:rPr>
          <w:rFonts w:ascii="Lucida Sans Unicode" w:eastAsia="Lucida Sans" w:hAnsi="Lucida Sans Unicode" w:cs="Lucida Sans Unicode"/>
          <w:sz w:val="20"/>
          <w:szCs w:val="20"/>
        </w:rPr>
        <w:t xml:space="preserve">Virtual </w:t>
      </w:r>
      <w:r w:rsidRPr="00F46C49">
        <w:rPr>
          <w:rFonts w:ascii="Lucida Sans Unicode" w:eastAsia="Lucida Sans" w:hAnsi="Lucida Sans Unicode" w:cs="Lucida Sans Unicode"/>
          <w:sz w:val="20"/>
          <w:szCs w:val="20"/>
        </w:rPr>
        <w:t xml:space="preserve">del Instituto Electoral el escrito signado por </w:t>
      </w:r>
      <w:r w:rsidRPr="04FD2C64">
        <w:rPr>
          <w:rFonts w:ascii="Lucida Sans Unicode" w:eastAsia="Lucida Sans" w:hAnsi="Lucida Sans Unicode" w:cs="Lucida Sans Unicode"/>
          <w:b/>
          <w:bCs/>
          <w:sz w:val="20"/>
          <w:szCs w:val="20"/>
        </w:rPr>
        <w:t>Enrique Lugo Quezada</w:t>
      </w:r>
      <w:r w:rsidRPr="00F46C49">
        <w:rPr>
          <w:rFonts w:ascii="Lucida Sans Unicode" w:eastAsia="Lucida Sans" w:hAnsi="Lucida Sans Unicode" w:cs="Lucida Sans Unicode"/>
          <w:sz w:val="20"/>
          <w:szCs w:val="20"/>
          <w:vertAlign w:val="superscript"/>
        </w:rPr>
        <w:footnoteReference w:id="5"/>
      </w:r>
      <w:r w:rsidRPr="00F46C49">
        <w:rPr>
          <w:rFonts w:ascii="Lucida Sans Unicode" w:eastAsia="Lucida Sans" w:hAnsi="Lucida Sans Unicode" w:cs="Lucida Sans Unicode"/>
          <w:sz w:val="20"/>
          <w:szCs w:val="20"/>
        </w:rPr>
        <w:t xml:space="preserve">, representante suplente del partido político </w:t>
      </w:r>
      <w:r>
        <w:rPr>
          <w:rFonts w:ascii="Lucida Sans Unicode" w:eastAsia="Lucida Sans" w:hAnsi="Lucida Sans Unicode" w:cs="Lucida Sans Unicode"/>
          <w:sz w:val="20"/>
          <w:szCs w:val="20"/>
        </w:rPr>
        <w:t>Futuro,</w:t>
      </w:r>
      <w:r w:rsidRPr="00F46C49">
        <w:rPr>
          <w:rFonts w:ascii="Lucida Sans Unicode" w:eastAsia="Lucida Sans" w:hAnsi="Lucida Sans Unicode" w:cs="Lucida Sans Unicode"/>
          <w:sz w:val="20"/>
          <w:szCs w:val="20"/>
        </w:rPr>
        <w:t xml:space="preserve"> ante el Consejo General de este Instituto Electoral, en el que se denuncia</w:t>
      </w:r>
      <w:r w:rsidR="00F06AB1">
        <w:rPr>
          <w:rFonts w:ascii="Lucida Sans Unicode" w:eastAsia="Lucida Sans" w:hAnsi="Lucida Sans Unicode" w:cs="Lucida Sans Unicode"/>
          <w:sz w:val="20"/>
          <w:szCs w:val="20"/>
        </w:rPr>
        <w:t>n</w:t>
      </w:r>
      <w:r w:rsidRPr="00F46C49">
        <w:rPr>
          <w:rFonts w:ascii="Lucida Sans Unicode" w:eastAsia="Lucida Sans" w:hAnsi="Lucida Sans Unicode" w:cs="Lucida Sans Unicode"/>
          <w:sz w:val="20"/>
          <w:szCs w:val="20"/>
        </w:rPr>
        <w:t xml:space="preserve"> hechos que considera violatorios de la normatividad electoral vigente, los cuales atribuye al </w:t>
      </w:r>
      <w:r w:rsidR="00257161">
        <w:rPr>
          <w:rFonts w:ascii="Lucida Sans Unicode" w:eastAsia="Lucida Sans" w:hAnsi="Lucida Sans Unicode" w:cs="Lucida Sans Unicode"/>
          <w:sz w:val="20"/>
          <w:szCs w:val="20"/>
        </w:rPr>
        <w:t>p</w:t>
      </w:r>
      <w:r w:rsidRPr="00F46C49">
        <w:rPr>
          <w:rFonts w:ascii="Lucida Sans Unicode" w:eastAsia="Lucida Sans" w:hAnsi="Lucida Sans Unicode" w:cs="Lucida Sans Unicode"/>
          <w:sz w:val="20"/>
          <w:szCs w:val="20"/>
        </w:rPr>
        <w:t xml:space="preserve">recandidato </w:t>
      </w:r>
      <w:r>
        <w:rPr>
          <w:rFonts w:ascii="Lucida Sans Unicode" w:eastAsia="Lucida Sans" w:hAnsi="Lucida Sans Unicode" w:cs="Lucida Sans Unicode"/>
          <w:sz w:val="20"/>
          <w:szCs w:val="20"/>
        </w:rPr>
        <w:t>ú</w:t>
      </w:r>
      <w:r w:rsidRPr="00F46C49">
        <w:rPr>
          <w:rFonts w:ascii="Lucida Sans Unicode" w:eastAsia="Lucida Sans" w:hAnsi="Lucida Sans Unicode" w:cs="Lucida Sans Unicode"/>
          <w:sz w:val="20"/>
          <w:szCs w:val="20"/>
        </w:rPr>
        <w:t xml:space="preserve">nico </w:t>
      </w:r>
      <w:r>
        <w:rPr>
          <w:rFonts w:ascii="Lucida Sans Unicode" w:eastAsia="Lucida Sans" w:hAnsi="Lucida Sans Unicode" w:cs="Lucida Sans Unicode"/>
          <w:sz w:val="20"/>
          <w:szCs w:val="20"/>
        </w:rPr>
        <w:t xml:space="preserve">a la presidencia municipal de Zapopan,  Jalisco, </w:t>
      </w:r>
      <w:r w:rsidRPr="04FD2C64">
        <w:rPr>
          <w:rFonts w:ascii="Lucida Sans Unicode" w:eastAsia="Lucida Sans" w:hAnsi="Lucida Sans Unicode" w:cs="Lucida Sans Unicode"/>
          <w:b/>
          <w:bCs/>
          <w:sz w:val="20"/>
          <w:szCs w:val="20"/>
        </w:rPr>
        <w:t xml:space="preserve">Juan José </w:t>
      </w:r>
      <w:proofErr w:type="spellStart"/>
      <w:r w:rsidRPr="04FD2C64">
        <w:rPr>
          <w:rFonts w:ascii="Lucida Sans Unicode" w:eastAsia="Lucida Sans" w:hAnsi="Lucida Sans Unicode" w:cs="Lucida Sans Unicode"/>
          <w:b/>
          <w:bCs/>
          <w:sz w:val="20"/>
          <w:szCs w:val="20"/>
        </w:rPr>
        <w:t>Frangie</w:t>
      </w:r>
      <w:proofErr w:type="spellEnd"/>
      <w:r w:rsidRPr="04FD2C64">
        <w:rPr>
          <w:rFonts w:ascii="Lucida Sans Unicode" w:eastAsia="Lucida Sans" w:hAnsi="Lucida Sans Unicode" w:cs="Lucida Sans Unicode"/>
          <w:b/>
          <w:bCs/>
          <w:sz w:val="20"/>
          <w:szCs w:val="20"/>
        </w:rPr>
        <w:t xml:space="preserve"> Saade</w:t>
      </w:r>
      <w:r w:rsidRPr="00F46C49">
        <w:rPr>
          <w:rFonts w:ascii="Lucida Sans Unicode" w:eastAsia="Lucida Sans" w:hAnsi="Lucida Sans Unicode" w:cs="Lucida Sans Unicode"/>
          <w:color w:val="000000"/>
          <w:sz w:val="20"/>
          <w:szCs w:val="20"/>
          <w:vertAlign w:val="superscript"/>
        </w:rPr>
        <w:footnoteReference w:id="6"/>
      </w:r>
      <w:r>
        <w:rPr>
          <w:rFonts w:ascii="Lucida Sans Unicode" w:eastAsia="Lucida Sans" w:hAnsi="Lucida Sans Unicode" w:cs="Lucida Sans Unicode"/>
          <w:sz w:val="20"/>
          <w:szCs w:val="20"/>
        </w:rPr>
        <w:t>,</w:t>
      </w:r>
      <w:r w:rsidRPr="00F46C49">
        <w:rPr>
          <w:rFonts w:ascii="Lucida Sans Unicode" w:eastAsia="Lucida Sans" w:hAnsi="Lucida Sans Unicode" w:cs="Lucida Sans Unicode"/>
          <w:sz w:val="20"/>
          <w:szCs w:val="20"/>
        </w:rPr>
        <w:t xml:space="preserve"> y al partido político </w:t>
      </w:r>
      <w:r w:rsidRPr="04FD2C64">
        <w:rPr>
          <w:rFonts w:ascii="Lucida Sans Unicode" w:eastAsia="Lucida Sans" w:hAnsi="Lucida Sans Unicode" w:cs="Lucida Sans Unicode"/>
          <w:b/>
          <w:bCs/>
          <w:sz w:val="20"/>
          <w:szCs w:val="20"/>
        </w:rPr>
        <w:t>Movimiento Ciudadano</w:t>
      </w:r>
      <w:r>
        <w:rPr>
          <w:rFonts w:ascii="Lucida Sans Unicode" w:eastAsia="Lucida Sans" w:hAnsi="Lucida Sans Unicode" w:cs="Lucida Sans Unicode"/>
          <w:sz w:val="20"/>
          <w:szCs w:val="20"/>
        </w:rPr>
        <w:t>,</w:t>
      </w:r>
      <w:r w:rsidRPr="00F46C49">
        <w:rPr>
          <w:rFonts w:ascii="Lucida Sans Unicode" w:eastAsia="Lucida Sans" w:hAnsi="Lucida Sans Unicode" w:cs="Lucida Sans Unicode"/>
          <w:sz w:val="20"/>
          <w:szCs w:val="20"/>
        </w:rPr>
        <w:t xml:space="preserve"> por </w:t>
      </w:r>
      <w:r w:rsidRPr="04FD2C64">
        <w:rPr>
          <w:rFonts w:ascii="Lucida Sans Unicode" w:eastAsia="Lucida Sans" w:hAnsi="Lucida Sans Unicode" w:cs="Lucida Sans Unicode"/>
          <w:i/>
          <w:iCs/>
          <w:sz w:val="20"/>
          <w:szCs w:val="20"/>
        </w:rPr>
        <w:t>culpa in vigilando</w:t>
      </w:r>
      <w:r w:rsidRPr="00F46C49">
        <w:rPr>
          <w:rFonts w:ascii="Lucida Sans Unicode" w:eastAsia="Lucida Sans" w:hAnsi="Lucida Sans Unicode" w:cs="Lucida Sans Unicode"/>
          <w:sz w:val="20"/>
          <w:szCs w:val="20"/>
        </w:rPr>
        <w:t>. Además, solicit</w:t>
      </w:r>
      <w:r>
        <w:rPr>
          <w:rFonts w:ascii="Lucida Sans Unicode" w:eastAsia="Lucida Sans" w:hAnsi="Lucida Sans Unicode" w:cs="Lucida Sans Unicode"/>
          <w:sz w:val="20"/>
          <w:szCs w:val="20"/>
        </w:rPr>
        <w:t>ó</w:t>
      </w:r>
      <w:r w:rsidRPr="00F46C49">
        <w:rPr>
          <w:rFonts w:ascii="Lucida Sans Unicode" w:eastAsia="Lucida Sans" w:hAnsi="Lucida Sans Unicode" w:cs="Lucida Sans Unicode"/>
          <w:sz w:val="20"/>
          <w:szCs w:val="20"/>
        </w:rPr>
        <w:t xml:space="preserve"> la adopción de medidas cautelares.</w:t>
      </w:r>
    </w:p>
    <w:p w14:paraId="1A22BD08" w14:textId="77777777" w:rsidR="00F14BDB" w:rsidRPr="00F46C49" w:rsidRDefault="00F14BDB" w:rsidP="00F14BDB">
      <w:pPr>
        <w:spacing w:after="0"/>
        <w:jc w:val="both"/>
        <w:rPr>
          <w:rFonts w:ascii="Lucida Sans Unicode" w:eastAsia="Lucida Sans" w:hAnsi="Lucida Sans Unicode" w:cs="Lucida Sans Unicode"/>
          <w:sz w:val="20"/>
          <w:szCs w:val="20"/>
        </w:rPr>
      </w:pPr>
      <w:r w:rsidRPr="00F46C49">
        <w:rPr>
          <w:rFonts w:ascii="Lucida Sans Unicode" w:eastAsia="Lucida Sans" w:hAnsi="Lucida Sans Unicode" w:cs="Lucida Sans Unicode"/>
          <w:sz w:val="20"/>
          <w:szCs w:val="20"/>
        </w:rPr>
        <w:t xml:space="preserve"> </w:t>
      </w:r>
    </w:p>
    <w:p w14:paraId="41BAA7A9" w14:textId="76182A80" w:rsidR="00F14BDB" w:rsidRDefault="00F14BDB" w:rsidP="00F14BDB">
      <w:pPr>
        <w:spacing w:after="0"/>
        <w:jc w:val="both"/>
        <w:rPr>
          <w:rFonts w:ascii="Lucida Sans Unicode" w:hAnsi="Lucida Sans Unicode" w:cs="Lucida Sans Unicode"/>
          <w:sz w:val="19"/>
          <w:szCs w:val="19"/>
        </w:rPr>
      </w:pPr>
      <w:r>
        <w:rPr>
          <w:rFonts w:ascii="Lucida Sans Unicode" w:eastAsia="Lucida Sans" w:hAnsi="Lucida Sans Unicode" w:cs="Lucida Sans Unicode"/>
          <w:b/>
          <w:sz w:val="20"/>
          <w:szCs w:val="20"/>
        </w:rPr>
        <w:t>2</w:t>
      </w:r>
      <w:r w:rsidRPr="00F46C49">
        <w:rPr>
          <w:rFonts w:ascii="Lucida Sans Unicode" w:eastAsia="Lucida Sans" w:hAnsi="Lucida Sans Unicode" w:cs="Lucida Sans Unicode"/>
          <w:b/>
          <w:sz w:val="20"/>
          <w:szCs w:val="20"/>
        </w:rPr>
        <w:t>. ACUERDO DE RADICACIÓN</w:t>
      </w:r>
      <w:r>
        <w:rPr>
          <w:rFonts w:ascii="Lucida Sans Unicode" w:eastAsia="Lucida Sans" w:hAnsi="Lucida Sans Unicode" w:cs="Lucida Sans Unicode"/>
          <w:b/>
          <w:sz w:val="20"/>
          <w:szCs w:val="20"/>
        </w:rPr>
        <w:t xml:space="preserve"> Y PREVENCIÓN AL DENUNCIANTE</w:t>
      </w:r>
      <w:r w:rsidRPr="00F46C49">
        <w:rPr>
          <w:rFonts w:ascii="Lucida Sans Unicode" w:eastAsia="Lucida Sans" w:hAnsi="Lucida Sans Unicode" w:cs="Lucida Sans Unicode"/>
          <w:sz w:val="20"/>
          <w:szCs w:val="20"/>
        </w:rPr>
        <w:t xml:space="preserve">. El </w:t>
      </w:r>
      <w:r>
        <w:rPr>
          <w:rFonts w:ascii="Lucida Sans Unicode" w:eastAsia="Lucida Sans" w:hAnsi="Lucida Sans Unicode" w:cs="Lucida Sans Unicode"/>
          <w:sz w:val="20"/>
          <w:szCs w:val="20"/>
        </w:rPr>
        <w:t>trece</w:t>
      </w:r>
      <w:r w:rsidRPr="00F46C49">
        <w:rPr>
          <w:rFonts w:ascii="Lucida Sans Unicode" w:eastAsia="Lucida Sans" w:hAnsi="Lucida Sans Unicode" w:cs="Lucida Sans Unicode"/>
          <w:sz w:val="20"/>
          <w:szCs w:val="20"/>
        </w:rPr>
        <w:t xml:space="preserve"> de </w:t>
      </w:r>
      <w:r>
        <w:rPr>
          <w:rFonts w:ascii="Lucida Sans Unicode" w:eastAsia="Lucida Sans" w:hAnsi="Lucida Sans Unicode" w:cs="Lucida Sans Unicode"/>
          <w:sz w:val="20"/>
          <w:szCs w:val="20"/>
        </w:rPr>
        <w:t>febrero</w:t>
      </w:r>
      <w:r w:rsidRPr="00F46C49">
        <w:rPr>
          <w:rFonts w:ascii="Lucida Sans Unicode" w:eastAsia="Lucida Sans" w:hAnsi="Lucida Sans Unicode" w:cs="Lucida Sans Unicode"/>
          <w:sz w:val="20"/>
          <w:szCs w:val="20"/>
        </w:rPr>
        <w:t>, la Secretaría Ejecutiva de este Instituto Electoral</w:t>
      </w:r>
      <w:r w:rsidRPr="00F46C49">
        <w:rPr>
          <w:rFonts w:ascii="Lucida Sans Unicode" w:eastAsia="Lucida Sans" w:hAnsi="Lucida Sans Unicode" w:cs="Lucida Sans Unicode"/>
          <w:sz w:val="20"/>
          <w:szCs w:val="20"/>
          <w:vertAlign w:val="superscript"/>
        </w:rPr>
        <w:footnoteReference w:id="7"/>
      </w:r>
      <w:r w:rsidRPr="00F46C49">
        <w:rPr>
          <w:rFonts w:ascii="Lucida Sans Unicode" w:eastAsia="Lucida Sans" w:hAnsi="Lucida Sans Unicode" w:cs="Lucida Sans Unicode"/>
          <w:sz w:val="20"/>
          <w:szCs w:val="20"/>
        </w:rPr>
        <w:t xml:space="preserve"> acordó radicar </w:t>
      </w:r>
      <w:r w:rsidR="00257161">
        <w:rPr>
          <w:rFonts w:ascii="Lucida Sans Unicode" w:eastAsia="Lucida Sans" w:hAnsi="Lucida Sans Unicode" w:cs="Lucida Sans Unicode"/>
          <w:sz w:val="20"/>
          <w:szCs w:val="20"/>
        </w:rPr>
        <w:t xml:space="preserve">con el número de expediente </w:t>
      </w:r>
      <w:r w:rsidRPr="00F46C49">
        <w:rPr>
          <w:rFonts w:ascii="Lucida Sans Unicode" w:eastAsia="Lucida Sans" w:hAnsi="Lucida Sans Unicode" w:cs="Lucida Sans Unicode"/>
          <w:b/>
          <w:sz w:val="20"/>
          <w:szCs w:val="20"/>
        </w:rPr>
        <w:t>PSE-QUEJA-0</w:t>
      </w:r>
      <w:r>
        <w:rPr>
          <w:rFonts w:ascii="Lucida Sans Unicode" w:eastAsia="Lucida Sans" w:hAnsi="Lucida Sans Unicode" w:cs="Lucida Sans Unicode"/>
          <w:b/>
          <w:sz w:val="20"/>
          <w:szCs w:val="20"/>
        </w:rPr>
        <w:t>40</w:t>
      </w:r>
      <w:r w:rsidRPr="00F46C49">
        <w:rPr>
          <w:rFonts w:ascii="Lucida Sans Unicode" w:eastAsia="Lucida Sans" w:hAnsi="Lucida Sans Unicode" w:cs="Lucida Sans Unicode"/>
          <w:b/>
          <w:sz w:val="20"/>
          <w:szCs w:val="20"/>
        </w:rPr>
        <w:t>/2024</w:t>
      </w:r>
      <w:r w:rsidRPr="00F46C49">
        <w:rPr>
          <w:rFonts w:ascii="Lucida Sans Unicode" w:eastAsia="Lucida Sans" w:hAnsi="Lucida Sans Unicode" w:cs="Lucida Sans Unicode"/>
          <w:sz w:val="20"/>
          <w:szCs w:val="20"/>
        </w:rPr>
        <w:t xml:space="preserve">, </w:t>
      </w:r>
      <w:r>
        <w:rPr>
          <w:rFonts w:ascii="Lucida Sans Unicode" w:eastAsia="Lucida Sans" w:hAnsi="Lucida Sans Unicode" w:cs="Lucida Sans Unicode"/>
          <w:sz w:val="20"/>
          <w:szCs w:val="20"/>
        </w:rPr>
        <w:t xml:space="preserve">y toda vez que el escrito presentado se </w:t>
      </w:r>
      <w:r w:rsidRPr="009931EE">
        <w:rPr>
          <w:rFonts w:ascii="Lucida Sans Unicode" w:eastAsia="Lucida Sans" w:hAnsi="Lucida Sans Unicode" w:cs="Lucida Sans Unicode"/>
          <w:sz w:val="20"/>
          <w:szCs w:val="20"/>
        </w:rPr>
        <w:t xml:space="preserve">encontraba aparentemente </w:t>
      </w:r>
      <w:r w:rsidRPr="009931EE">
        <w:rPr>
          <w:rFonts w:ascii="Lucida Sans Unicode" w:eastAsia="Lucida Sans" w:hAnsi="Lucida Sans Unicode" w:cs="Lucida Sans Unicode"/>
          <w:sz w:val="20"/>
          <w:szCs w:val="20"/>
        </w:rPr>
        <w:lastRenderedPageBreak/>
        <w:t xml:space="preserve">incompleto, ordenó prevenir al denunciante a efecto de que </w:t>
      </w:r>
      <w:r w:rsidRPr="001A5ED9">
        <w:rPr>
          <w:rFonts w:ascii="Lucida Sans Unicode" w:hAnsi="Lucida Sans Unicode" w:cs="Lucida Sans Unicode"/>
          <w:sz w:val="20"/>
          <w:szCs w:val="20"/>
        </w:rPr>
        <w:t>aclarara, corrigiera o en su caso completara su escrito inicial de denuncia.</w:t>
      </w:r>
    </w:p>
    <w:p w14:paraId="30BECA60" w14:textId="77777777" w:rsidR="00F14BDB" w:rsidRDefault="00F14BDB" w:rsidP="00F14BDB">
      <w:pPr>
        <w:spacing w:after="0"/>
        <w:jc w:val="both"/>
        <w:rPr>
          <w:rFonts w:ascii="Lucida Sans Unicode" w:eastAsia="Lucida Sans" w:hAnsi="Lucida Sans Unicode" w:cs="Lucida Sans Unicode"/>
          <w:sz w:val="20"/>
          <w:szCs w:val="20"/>
        </w:rPr>
      </w:pPr>
    </w:p>
    <w:p w14:paraId="22667F65" w14:textId="0A5B9305" w:rsidR="00F14BDB" w:rsidRPr="00F46C49" w:rsidRDefault="00F14BDB" w:rsidP="00F14BDB">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 xml:space="preserve">3. RECEPCIÓN DE ESCRITO, </w:t>
      </w:r>
      <w:r w:rsidRPr="00F46C49">
        <w:rPr>
          <w:rFonts w:ascii="Lucida Sans Unicode" w:eastAsia="Lucida Sans" w:hAnsi="Lucida Sans Unicode" w:cs="Lucida Sans Unicode"/>
          <w:b/>
          <w:sz w:val="20"/>
          <w:szCs w:val="20"/>
        </w:rPr>
        <w:t>AMPLIACIÓN DE TÉRMINO Y PRÁCTICA DE DILIGENCIAS</w:t>
      </w:r>
      <w:r>
        <w:rPr>
          <w:rFonts w:ascii="Lucida Sans Unicode" w:eastAsia="Lucida Sans" w:hAnsi="Lucida Sans Unicode" w:cs="Lucida Sans Unicode"/>
          <w:b/>
          <w:sz w:val="20"/>
          <w:szCs w:val="20"/>
        </w:rPr>
        <w:t xml:space="preserve">. </w:t>
      </w:r>
      <w:r>
        <w:rPr>
          <w:rFonts w:ascii="Lucida Sans Unicode" w:eastAsia="Lucida Sans" w:hAnsi="Lucida Sans Unicode" w:cs="Lucida Sans Unicode"/>
          <w:bCs/>
          <w:sz w:val="20"/>
          <w:szCs w:val="20"/>
        </w:rPr>
        <w:t xml:space="preserve">Mediante proveído de dieciséis de febrero, </w:t>
      </w:r>
      <w:r>
        <w:rPr>
          <w:rFonts w:ascii="Lucida Sans Unicode" w:eastAsia="Lucida Sans" w:hAnsi="Lucida Sans Unicode" w:cs="Lucida Sans Unicode"/>
          <w:sz w:val="20"/>
          <w:szCs w:val="20"/>
        </w:rPr>
        <w:t xml:space="preserve">se tuvo por presentado el escrito del denunciante sin que se le tuviera por cumplida la prevención, en virtud de tratarse del mismo ocurso; en consecuencia, se determinó dar trámite a la denuncia en los términos y conforme a los medios de prueba que resultaran legibles. Asimismo, se ordenó ampliar el término, </w:t>
      </w:r>
      <w:r w:rsidRPr="00F46C49">
        <w:rPr>
          <w:rFonts w:ascii="Lucida Sans Unicode" w:eastAsia="Lucida Sans" w:hAnsi="Lucida Sans Unicode" w:cs="Lucida Sans Unicode"/>
          <w:sz w:val="20"/>
          <w:szCs w:val="20"/>
        </w:rPr>
        <w:t xml:space="preserve">a efecto de estar en aptitud de resolver sobre la admisión o </w:t>
      </w:r>
      <w:proofErr w:type="spellStart"/>
      <w:r w:rsidRPr="00F46C49">
        <w:rPr>
          <w:rFonts w:ascii="Lucida Sans Unicode" w:eastAsia="Lucida Sans" w:hAnsi="Lucida Sans Unicode" w:cs="Lucida Sans Unicode"/>
          <w:sz w:val="20"/>
          <w:szCs w:val="20"/>
        </w:rPr>
        <w:t>desechamiento</w:t>
      </w:r>
      <w:proofErr w:type="spellEnd"/>
      <w:r w:rsidRPr="00F46C49">
        <w:rPr>
          <w:rFonts w:ascii="Lucida Sans Unicode" w:eastAsia="Lucida Sans" w:hAnsi="Lucida Sans Unicode" w:cs="Lucida Sans Unicode"/>
          <w:sz w:val="20"/>
          <w:szCs w:val="20"/>
        </w:rPr>
        <w:t xml:space="preserve"> del procedimiento, orden</w:t>
      </w:r>
      <w:r>
        <w:rPr>
          <w:rFonts w:ascii="Lucida Sans Unicode" w:eastAsia="Lucida Sans" w:hAnsi="Lucida Sans Unicode" w:cs="Lucida Sans Unicode"/>
          <w:sz w:val="20"/>
          <w:szCs w:val="20"/>
        </w:rPr>
        <w:t>ándose</w:t>
      </w:r>
      <w:r w:rsidRPr="00F46C49">
        <w:rPr>
          <w:rFonts w:ascii="Lucida Sans Unicode" w:eastAsia="Lucida Sans" w:hAnsi="Lucida Sans Unicode" w:cs="Lucida Sans Unicode"/>
          <w:sz w:val="20"/>
          <w:szCs w:val="20"/>
        </w:rPr>
        <w:t xml:space="preserve"> llevar a cabo la verificación de existencia y contenido de los hipervínculos precisados en la denuncia.</w:t>
      </w:r>
    </w:p>
    <w:p w14:paraId="51321A36" w14:textId="77777777" w:rsidR="00F14BDB" w:rsidRPr="00F46C49" w:rsidRDefault="00F14BDB" w:rsidP="00F14BDB">
      <w:pPr>
        <w:spacing w:after="0"/>
        <w:jc w:val="both"/>
        <w:rPr>
          <w:rFonts w:ascii="Lucida Sans Unicode" w:eastAsia="Lucida Sans" w:hAnsi="Lucida Sans Unicode" w:cs="Lucida Sans Unicode"/>
          <w:sz w:val="20"/>
          <w:szCs w:val="20"/>
        </w:rPr>
      </w:pPr>
    </w:p>
    <w:p w14:paraId="0A245F44" w14:textId="182354FB" w:rsidR="00F14BDB" w:rsidRPr="00F46C49" w:rsidRDefault="00F14BDB" w:rsidP="00F14BDB">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4</w:t>
      </w:r>
      <w:r w:rsidRPr="00F46C49">
        <w:rPr>
          <w:rFonts w:ascii="Lucida Sans Unicode" w:eastAsia="Lucida Sans" w:hAnsi="Lucida Sans Unicode" w:cs="Lucida Sans Unicode"/>
          <w:b/>
          <w:sz w:val="20"/>
          <w:szCs w:val="20"/>
        </w:rPr>
        <w:t xml:space="preserve">. ACTA CIRCUNSTANCIADA. </w:t>
      </w:r>
      <w:r w:rsidRPr="00F46C49">
        <w:rPr>
          <w:rFonts w:ascii="Lucida Sans Unicode" w:eastAsia="Lucida Sans" w:hAnsi="Lucida Sans Unicode" w:cs="Lucida Sans Unicode"/>
          <w:sz w:val="20"/>
          <w:szCs w:val="20"/>
        </w:rPr>
        <w:t xml:space="preserve">El </w:t>
      </w:r>
      <w:r>
        <w:rPr>
          <w:rFonts w:ascii="Lucida Sans Unicode" w:eastAsia="Lucida Sans" w:hAnsi="Lucida Sans Unicode" w:cs="Lucida Sans Unicode"/>
          <w:sz w:val="20"/>
          <w:szCs w:val="20"/>
        </w:rPr>
        <w:t>diecisiete</w:t>
      </w:r>
      <w:r w:rsidRPr="00F46C49">
        <w:rPr>
          <w:rFonts w:ascii="Lucida Sans Unicode" w:eastAsia="Lucida Sans" w:hAnsi="Lucida Sans Unicode" w:cs="Lucida Sans Unicode"/>
          <w:sz w:val="20"/>
          <w:szCs w:val="20"/>
        </w:rPr>
        <w:t xml:space="preserve"> de </w:t>
      </w:r>
      <w:r>
        <w:rPr>
          <w:rFonts w:ascii="Lucida Sans Unicode" w:eastAsia="Lucida Sans" w:hAnsi="Lucida Sans Unicode" w:cs="Lucida Sans Unicode"/>
          <w:sz w:val="20"/>
          <w:szCs w:val="20"/>
        </w:rPr>
        <w:t>febrero</w:t>
      </w:r>
      <w:r w:rsidRPr="00F46C49">
        <w:rPr>
          <w:rFonts w:ascii="Lucida Sans Unicode" w:eastAsia="Lucida Sans" w:hAnsi="Lucida Sans Unicode" w:cs="Lucida Sans Unicode"/>
          <w:sz w:val="20"/>
          <w:szCs w:val="20"/>
        </w:rPr>
        <w:t>, se elaboró el acta circunstanciada con clave alfanumérica IEPC-OE</w:t>
      </w:r>
      <w:r w:rsidR="00C62AD5">
        <w:rPr>
          <w:rFonts w:ascii="Lucida Sans Unicode" w:eastAsia="Lucida Sans" w:hAnsi="Lucida Sans Unicode" w:cs="Lucida Sans Unicode"/>
          <w:sz w:val="20"/>
          <w:szCs w:val="20"/>
        </w:rPr>
        <w:t>/</w:t>
      </w:r>
      <w:r>
        <w:rPr>
          <w:rFonts w:ascii="Lucida Sans Unicode" w:eastAsia="Lucida Sans" w:hAnsi="Lucida Sans Unicode" w:cs="Lucida Sans Unicode"/>
          <w:sz w:val="20"/>
          <w:szCs w:val="20"/>
        </w:rPr>
        <w:t>48</w:t>
      </w:r>
      <w:r w:rsidRPr="00F46C49">
        <w:rPr>
          <w:rFonts w:ascii="Lucida Sans Unicode" w:eastAsia="Lucida Sans" w:hAnsi="Lucida Sans Unicode" w:cs="Lucida Sans Unicode"/>
          <w:sz w:val="20"/>
          <w:szCs w:val="20"/>
        </w:rPr>
        <w:t xml:space="preserve">/2024, mediante la cual personal de la Oficialía Electoral debidamente investido de fe pública y legalmente facultado para el ejercicio de dicha función, verificó la existencia de los hipervínculos aportados por el denunciante. </w:t>
      </w:r>
    </w:p>
    <w:p w14:paraId="3067586B" w14:textId="77777777" w:rsidR="00F14BDB" w:rsidRPr="00F46C49" w:rsidRDefault="00F14BDB" w:rsidP="00F14BDB">
      <w:pPr>
        <w:spacing w:after="0"/>
        <w:jc w:val="both"/>
        <w:rPr>
          <w:rFonts w:ascii="Lucida Sans Unicode" w:eastAsia="Lucida Sans" w:hAnsi="Lucida Sans Unicode" w:cs="Lucida Sans Unicode"/>
          <w:b/>
          <w:sz w:val="20"/>
          <w:szCs w:val="20"/>
        </w:rPr>
      </w:pPr>
    </w:p>
    <w:p w14:paraId="07B7DADD" w14:textId="0B0D5B05" w:rsidR="00F14BDB" w:rsidRPr="00257161" w:rsidRDefault="00F14BDB" w:rsidP="00F14BDB">
      <w:pPr>
        <w:spacing w:after="0"/>
        <w:jc w:val="both"/>
        <w:rPr>
          <w:rFonts w:ascii="Lucida Sans Unicode" w:eastAsia="Lucida Sans" w:hAnsi="Lucida Sans Unicode" w:cs="Lucida Sans Unicode"/>
          <w:b/>
          <w:bCs/>
          <w:sz w:val="20"/>
          <w:szCs w:val="20"/>
        </w:rPr>
      </w:pPr>
      <w:r>
        <w:rPr>
          <w:rFonts w:ascii="Lucida Sans Unicode" w:eastAsia="Lucida Sans" w:hAnsi="Lucida Sans Unicode" w:cs="Lucida Sans Unicode"/>
          <w:b/>
          <w:bCs/>
          <w:sz w:val="20"/>
          <w:szCs w:val="20"/>
        </w:rPr>
        <w:t>5</w:t>
      </w:r>
      <w:r w:rsidRPr="5D6C8EE6">
        <w:rPr>
          <w:rFonts w:ascii="Lucida Sans Unicode" w:eastAsia="Lucida Sans" w:hAnsi="Lucida Sans Unicode" w:cs="Lucida Sans Unicode"/>
          <w:b/>
          <w:bCs/>
          <w:sz w:val="20"/>
          <w:szCs w:val="20"/>
        </w:rPr>
        <w:t>. ACUERDO DE ADMISIÓN, TRÁMITE Y EMPLAZAMIENTO.</w:t>
      </w:r>
      <w:r w:rsidRPr="5D6C8EE6">
        <w:rPr>
          <w:rFonts w:ascii="Lucida Sans Unicode" w:eastAsia="Lucida Sans" w:hAnsi="Lucida Sans Unicode" w:cs="Lucida Sans Unicode"/>
          <w:sz w:val="20"/>
          <w:szCs w:val="20"/>
        </w:rPr>
        <w:t xml:space="preserve"> El tres de marzo, se determinó admitir a trámite la denuncia interpuesta y, en consecuencia, se ordenó emplazar a las partes. </w:t>
      </w:r>
      <w:r w:rsidR="00257161" w:rsidRPr="00257161">
        <w:rPr>
          <w:rFonts w:ascii="Lucida Sans Unicode" w:eastAsia="Lucida Sans Unicode" w:hAnsi="Lucida Sans Unicode" w:cs="Lucida Sans Unicode"/>
          <w:sz w:val="20"/>
          <w:szCs w:val="20"/>
        </w:rPr>
        <w:t>También se ordenó remitir las constancias del expediente a la Comisión de Quejas y Denuncias de este Instituto, para que se pronunciara sobre la procedencia de la medida cautelar solicitada por el quejoso.</w:t>
      </w:r>
    </w:p>
    <w:p w14:paraId="04C9FF51" w14:textId="77777777" w:rsidR="0033016E" w:rsidRPr="00F46C49" w:rsidRDefault="0033016E" w:rsidP="00AE0DA9">
      <w:pPr>
        <w:spacing w:after="0"/>
        <w:jc w:val="both"/>
        <w:rPr>
          <w:rFonts w:ascii="Lucida Sans Unicode" w:eastAsia="Lucida Sans" w:hAnsi="Lucida Sans Unicode" w:cs="Lucida Sans Unicode"/>
          <w:sz w:val="20"/>
          <w:szCs w:val="20"/>
        </w:rPr>
      </w:pPr>
    </w:p>
    <w:p w14:paraId="016F8F54" w14:textId="6B82941B" w:rsidR="0024274F" w:rsidRDefault="00F14BDB" w:rsidP="00AE0DA9">
      <w:pPr>
        <w:pBdr>
          <w:top w:val="nil"/>
          <w:left w:val="nil"/>
          <w:bottom w:val="nil"/>
          <w:right w:val="nil"/>
          <w:between w:val="nil"/>
        </w:pBdr>
        <w:spacing w:after="0"/>
        <w:jc w:val="both"/>
        <w:rPr>
          <w:rFonts w:ascii="Lucida Sans Unicode" w:eastAsia="Lucida Sans" w:hAnsi="Lucida Sans Unicode" w:cs="Lucida Sans Unicode"/>
          <w:color w:val="000000"/>
          <w:sz w:val="20"/>
          <w:szCs w:val="20"/>
        </w:rPr>
      </w:pPr>
      <w:r w:rsidRPr="00891042">
        <w:rPr>
          <w:rFonts w:ascii="Lucida Sans Unicode" w:eastAsia="Lucida Sans" w:hAnsi="Lucida Sans Unicode" w:cs="Lucida Sans Unicode"/>
          <w:b/>
          <w:color w:val="000000"/>
          <w:sz w:val="20"/>
          <w:szCs w:val="20"/>
        </w:rPr>
        <w:t>6</w:t>
      </w:r>
      <w:r w:rsidR="00AE0DA9" w:rsidRPr="00891042">
        <w:rPr>
          <w:rFonts w:ascii="Lucida Sans Unicode" w:eastAsia="Lucida Sans" w:hAnsi="Lucida Sans Unicode" w:cs="Lucida Sans Unicode"/>
          <w:b/>
          <w:color w:val="000000"/>
          <w:sz w:val="20"/>
          <w:szCs w:val="20"/>
        </w:rPr>
        <w:t xml:space="preserve">. </w:t>
      </w:r>
      <w:r w:rsidR="0048265A">
        <w:rPr>
          <w:rFonts w:ascii="Lucida Sans Unicode" w:eastAsia="Lucida Sans" w:hAnsi="Lucida Sans Unicode" w:cs="Lucida Sans Unicode"/>
          <w:b/>
          <w:color w:val="000000"/>
          <w:sz w:val="20"/>
          <w:szCs w:val="20"/>
        </w:rPr>
        <w:t>RESOLUCIÓN IMPUGNADA.</w:t>
      </w:r>
      <w:r w:rsidR="00AE0DA9" w:rsidRPr="00891042">
        <w:rPr>
          <w:rFonts w:ascii="Lucida Sans Unicode" w:eastAsia="Lucida Sans" w:hAnsi="Lucida Sans Unicode" w:cs="Lucida Sans Unicode"/>
          <w:color w:val="000000"/>
          <w:sz w:val="20"/>
          <w:szCs w:val="20"/>
        </w:rPr>
        <w:t xml:space="preserve"> El </w:t>
      </w:r>
      <w:r w:rsidRPr="00891042">
        <w:rPr>
          <w:rFonts w:ascii="Lucida Sans Unicode" w:eastAsia="Lucida Sans" w:hAnsi="Lucida Sans Unicode" w:cs="Lucida Sans Unicode"/>
          <w:color w:val="000000"/>
          <w:sz w:val="20"/>
          <w:szCs w:val="20"/>
        </w:rPr>
        <w:t>cuatro</w:t>
      </w:r>
      <w:r w:rsidR="00AE0DA9" w:rsidRPr="00891042">
        <w:rPr>
          <w:rFonts w:ascii="Lucida Sans Unicode" w:eastAsia="Lucida Sans" w:hAnsi="Lucida Sans Unicode" w:cs="Lucida Sans Unicode"/>
          <w:color w:val="000000"/>
          <w:sz w:val="20"/>
          <w:szCs w:val="20"/>
        </w:rPr>
        <w:t xml:space="preserve"> de </w:t>
      </w:r>
      <w:r w:rsidRPr="00891042">
        <w:rPr>
          <w:rFonts w:ascii="Lucida Sans Unicode" w:eastAsia="Lucida Sans" w:hAnsi="Lucida Sans Unicode" w:cs="Lucida Sans Unicode"/>
          <w:color w:val="000000"/>
          <w:sz w:val="20"/>
          <w:szCs w:val="20"/>
        </w:rPr>
        <w:t>marzo</w:t>
      </w:r>
      <w:r w:rsidR="00AE0DA9" w:rsidRPr="00891042">
        <w:rPr>
          <w:rFonts w:ascii="Lucida Sans Unicode" w:eastAsia="Lucida Sans" w:hAnsi="Lucida Sans Unicode" w:cs="Lucida Sans Unicode"/>
          <w:color w:val="000000"/>
          <w:sz w:val="20"/>
          <w:szCs w:val="20"/>
        </w:rPr>
        <w:t xml:space="preserve">, </w:t>
      </w:r>
      <w:r w:rsidR="00AE0DA9" w:rsidRPr="00891042">
        <w:rPr>
          <w:rFonts w:ascii="Lucida Sans Unicode" w:eastAsia="Trebuchet MS" w:hAnsi="Lucida Sans Unicode" w:cs="Lucida Sans Unicode"/>
          <w:bCs/>
          <w:color w:val="000000"/>
          <w:sz w:val="20"/>
          <w:szCs w:val="20"/>
        </w:rPr>
        <w:t xml:space="preserve">la Comisión de Quejas y </w:t>
      </w:r>
      <w:r w:rsidR="00AE0DA9" w:rsidRPr="00891042">
        <w:rPr>
          <w:rFonts w:ascii="Lucida Sans Unicode" w:eastAsia="Trebuchet MS" w:hAnsi="Lucida Sans Unicode" w:cs="Lucida Sans Unicode"/>
          <w:bCs/>
          <w:sz w:val="20"/>
          <w:szCs w:val="20"/>
        </w:rPr>
        <w:t xml:space="preserve">Denuncias de este Instituto, en la </w:t>
      </w:r>
      <w:r w:rsidRPr="00891042">
        <w:rPr>
          <w:rFonts w:ascii="Lucida Sans Unicode" w:eastAsia="Trebuchet MS" w:hAnsi="Lucida Sans Unicode" w:cs="Lucida Sans Unicode"/>
          <w:bCs/>
          <w:sz w:val="20"/>
          <w:szCs w:val="20"/>
        </w:rPr>
        <w:t>sexta</w:t>
      </w:r>
      <w:r w:rsidR="00AE0DA9" w:rsidRPr="00891042">
        <w:rPr>
          <w:rFonts w:ascii="Lucida Sans Unicode" w:eastAsia="Trebuchet MS" w:hAnsi="Lucida Sans Unicode" w:cs="Lucida Sans Unicode"/>
          <w:bCs/>
          <w:sz w:val="20"/>
          <w:szCs w:val="20"/>
        </w:rPr>
        <w:t xml:space="preserve"> sesión extraordinaria, acordó declarar procedente la solicitud de medidas </w:t>
      </w:r>
      <w:r w:rsidR="00AE0DA9" w:rsidRPr="00891042">
        <w:rPr>
          <w:rFonts w:ascii="Lucida Sans Unicode" w:eastAsia="Trebuchet MS" w:hAnsi="Lucida Sans Unicode" w:cs="Lucida Sans Unicode"/>
          <w:bCs/>
          <w:color w:val="000000"/>
          <w:sz w:val="20"/>
          <w:szCs w:val="20"/>
        </w:rPr>
        <w:t>cautelares solicitadas por el denunciante</w:t>
      </w:r>
      <w:r w:rsidR="00AE0DA9" w:rsidRPr="00891042">
        <w:rPr>
          <w:rFonts w:ascii="Lucida Sans Unicode" w:eastAsia="Times New Roman" w:hAnsi="Lucida Sans Unicode" w:cs="Lucida Sans Unicode"/>
          <w:bCs/>
          <w:color w:val="000000"/>
          <w:sz w:val="20"/>
          <w:szCs w:val="20"/>
          <w:lang w:eastAsia="es-ES"/>
        </w:rPr>
        <w:t>; resolución que fue registrada con la clave alfanumérica</w:t>
      </w:r>
      <w:r w:rsidR="00AE0DA9" w:rsidRPr="00891042">
        <w:rPr>
          <w:rFonts w:ascii="Lucida Sans Unicode" w:hAnsi="Lucida Sans Unicode" w:cs="Lucida Sans Unicode"/>
          <w:sz w:val="20"/>
          <w:szCs w:val="20"/>
        </w:rPr>
        <w:t xml:space="preserve"> </w:t>
      </w:r>
      <w:r w:rsidR="00AE0DA9" w:rsidRPr="00891042">
        <w:rPr>
          <w:rFonts w:ascii="Lucida Sans Unicode" w:eastAsia="Trebuchet MS" w:hAnsi="Lucida Sans Unicode" w:cs="Lucida Sans Unicode"/>
          <w:b/>
          <w:color w:val="000000"/>
          <w:sz w:val="20"/>
          <w:szCs w:val="20"/>
        </w:rPr>
        <w:t>RCQD-IEPC-</w:t>
      </w:r>
      <w:r w:rsidRPr="00891042">
        <w:rPr>
          <w:rFonts w:ascii="Lucida Sans Unicode" w:eastAsia="Trebuchet MS" w:hAnsi="Lucida Sans Unicode" w:cs="Lucida Sans Unicode"/>
          <w:b/>
          <w:color w:val="000000"/>
          <w:sz w:val="20"/>
          <w:szCs w:val="20"/>
        </w:rPr>
        <w:t>22</w:t>
      </w:r>
      <w:r w:rsidR="00AE0DA9" w:rsidRPr="00891042">
        <w:rPr>
          <w:rFonts w:ascii="Lucida Sans Unicode" w:eastAsia="Trebuchet MS" w:hAnsi="Lucida Sans Unicode" w:cs="Lucida Sans Unicode"/>
          <w:b/>
          <w:color w:val="000000"/>
          <w:sz w:val="20"/>
          <w:szCs w:val="20"/>
        </w:rPr>
        <w:t>/2024</w:t>
      </w:r>
      <w:r w:rsidR="00AE0DA9" w:rsidRPr="00891042">
        <w:rPr>
          <w:rFonts w:ascii="Lucida Sans Unicode" w:eastAsia="Trebuchet MS" w:hAnsi="Lucida Sans Unicode" w:cs="Lucida Sans Unicode"/>
          <w:color w:val="000000"/>
          <w:sz w:val="20"/>
          <w:szCs w:val="20"/>
        </w:rPr>
        <w:t xml:space="preserve">, </w:t>
      </w:r>
      <w:r w:rsidR="00AE0DA9" w:rsidRPr="00891042">
        <w:rPr>
          <w:rFonts w:ascii="Lucida Sans Unicode" w:eastAsia="Trebuchet MS" w:hAnsi="Lucida Sans Unicode" w:cs="Lucida Sans Unicode"/>
          <w:bCs/>
          <w:color w:val="000000"/>
          <w:sz w:val="20"/>
          <w:szCs w:val="20"/>
        </w:rPr>
        <w:t xml:space="preserve">misma que </w:t>
      </w:r>
      <w:r w:rsidR="00AE0DA9" w:rsidRPr="00891042">
        <w:rPr>
          <w:rFonts w:ascii="Lucida Sans Unicode" w:eastAsia="Trebuchet MS" w:hAnsi="Lucida Sans Unicode" w:cs="Lucida Sans Unicode"/>
          <w:bCs/>
          <w:sz w:val="20"/>
          <w:szCs w:val="20"/>
        </w:rPr>
        <w:t>fue notificada al</w:t>
      </w:r>
      <w:r w:rsidR="00C61504">
        <w:rPr>
          <w:rFonts w:ascii="Lucida Sans Unicode" w:eastAsia="Trebuchet MS" w:hAnsi="Lucida Sans Unicode" w:cs="Lucida Sans Unicode"/>
          <w:bCs/>
          <w:sz w:val="20"/>
          <w:szCs w:val="20"/>
        </w:rPr>
        <w:t xml:space="preserve"> impugnante </w:t>
      </w:r>
      <w:r w:rsidR="00AE0DA9" w:rsidRPr="00891042">
        <w:rPr>
          <w:rFonts w:ascii="Lucida Sans Unicode" w:eastAsia="Trebuchet MS" w:hAnsi="Lucida Sans Unicode" w:cs="Lucida Sans Unicode"/>
          <w:bCs/>
          <w:sz w:val="20"/>
          <w:szCs w:val="20"/>
        </w:rPr>
        <w:t xml:space="preserve">el </w:t>
      </w:r>
      <w:r w:rsidRPr="00891042">
        <w:rPr>
          <w:rFonts w:ascii="Lucida Sans Unicode" w:eastAsia="Trebuchet MS" w:hAnsi="Lucida Sans Unicode" w:cs="Lucida Sans Unicode"/>
          <w:bCs/>
          <w:sz w:val="20"/>
          <w:szCs w:val="20"/>
        </w:rPr>
        <w:t>ocho</w:t>
      </w:r>
      <w:r w:rsidR="00AE0DA9" w:rsidRPr="00891042">
        <w:rPr>
          <w:rFonts w:ascii="Lucida Sans Unicode" w:eastAsia="Trebuchet MS" w:hAnsi="Lucida Sans Unicode" w:cs="Lucida Sans Unicode"/>
          <w:bCs/>
          <w:sz w:val="20"/>
          <w:szCs w:val="20"/>
        </w:rPr>
        <w:t xml:space="preserve"> de </w:t>
      </w:r>
      <w:r w:rsidRPr="00891042">
        <w:rPr>
          <w:rFonts w:ascii="Lucida Sans Unicode" w:eastAsia="Trebuchet MS" w:hAnsi="Lucida Sans Unicode" w:cs="Lucida Sans Unicode"/>
          <w:bCs/>
          <w:sz w:val="20"/>
          <w:szCs w:val="20"/>
        </w:rPr>
        <w:t>marz</w:t>
      </w:r>
      <w:r w:rsidR="00AE0DA9" w:rsidRPr="00891042">
        <w:rPr>
          <w:rFonts w:ascii="Lucida Sans Unicode" w:eastAsia="Trebuchet MS" w:hAnsi="Lucida Sans Unicode" w:cs="Lucida Sans Unicode"/>
          <w:bCs/>
          <w:sz w:val="20"/>
          <w:szCs w:val="20"/>
        </w:rPr>
        <w:t xml:space="preserve">o, mediante oficio </w:t>
      </w:r>
      <w:r w:rsidR="0081439B">
        <w:rPr>
          <w:rFonts w:ascii="Lucida Sans Unicode" w:eastAsia="Trebuchet MS" w:hAnsi="Lucida Sans Unicode" w:cs="Lucida Sans Unicode"/>
          <w:bCs/>
          <w:sz w:val="20"/>
          <w:szCs w:val="20"/>
        </w:rPr>
        <w:t>número 2046/2024 de Secretaría Ejecutiva.</w:t>
      </w:r>
    </w:p>
    <w:p w14:paraId="61FAA9A1" w14:textId="77777777" w:rsidR="0033016E" w:rsidRPr="0033016E" w:rsidRDefault="0033016E" w:rsidP="00AE0DA9">
      <w:pPr>
        <w:pBdr>
          <w:top w:val="nil"/>
          <w:left w:val="nil"/>
          <w:bottom w:val="nil"/>
          <w:right w:val="nil"/>
          <w:between w:val="nil"/>
        </w:pBdr>
        <w:spacing w:after="0"/>
        <w:jc w:val="both"/>
        <w:rPr>
          <w:rFonts w:ascii="Lucida Sans Unicode" w:eastAsia="Lucida Sans" w:hAnsi="Lucida Sans Unicode" w:cs="Lucida Sans Unicode"/>
          <w:color w:val="000000"/>
          <w:sz w:val="20"/>
          <w:szCs w:val="20"/>
        </w:rPr>
      </w:pPr>
    </w:p>
    <w:p w14:paraId="079EFA72" w14:textId="68F76A6D" w:rsidR="00C85AAF" w:rsidRPr="00D85A4F" w:rsidRDefault="00F14BDB" w:rsidP="0024274F">
      <w:pPr>
        <w:pStyle w:val="Sinespaciado"/>
        <w:tabs>
          <w:tab w:val="left" w:pos="284"/>
        </w:tabs>
        <w:spacing w:line="276" w:lineRule="auto"/>
        <w:jc w:val="both"/>
        <w:rPr>
          <w:rFonts w:ascii="Lucida Sans Unicode" w:eastAsia="Trebuchet MS" w:hAnsi="Lucida Sans Unicode" w:cs="Lucida Sans Unicode"/>
          <w:color w:val="000000"/>
        </w:rPr>
      </w:pPr>
      <w:r w:rsidRPr="00F06AB1">
        <w:rPr>
          <w:rFonts w:ascii="Lucida Sans Unicode" w:eastAsia="Trebuchet MS" w:hAnsi="Lucida Sans Unicode" w:cs="Lucida Sans Unicode"/>
          <w:b/>
          <w:color w:val="000000"/>
        </w:rPr>
        <w:t>7</w:t>
      </w:r>
      <w:r w:rsidR="005B71D2" w:rsidRPr="00F06AB1">
        <w:rPr>
          <w:rFonts w:ascii="Lucida Sans Unicode" w:eastAsia="Trebuchet MS" w:hAnsi="Lucida Sans Unicode" w:cs="Lucida Sans Unicode"/>
          <w:b/>
          <w:color w:val="000000"/>
        </w:rPr>
        <w:t xml:space="preserve">. </w:t>
      </w:r>
      <w:r w:rsidR="00C85AAF" w:rsidRPr="00F06AB1">
        <w:rPr>
          <w:rFonts w:ascii="Lucida Sans Unicode" w:eastAsia="Trebuchet MS" w:hAnsi="Lucida Sans Unicode" w:cs="Lucida Sans Unicode"/>
          <w:b/>
          <w:color w:val="000000"/>
        </w:rPr>
        <w:t>PRESENTACIÓN DE ESCRITO DE MEDIO DE IMPUGNACIÓN.</w:t>
      </w:r>
      <w:r w:rsidR="00C85AAF" w:rsidRPr="00F06AB1">
        <w:rPr>
          <w:rFonts w:ascii="Lucida Sans Unicode" w:eastAsia="Trebuchet MS" w:hAnsi="Lucida Sans Unicode" w:cs="Lucida Sans Unicode"/>
          <w:color w:val="000000"/>
        </w:rPr>
        <w:t xml:space="preserve"> El </w:t>
      </w:r>
      <w:r w:rsidR="00F06AB1" w:rsidRPr="00F06AB1">
        <w:rPr>
          <w:rFonts w:ascii="Lucida Sans Unicode" w:eastAsia="Trebuchet MS" w:hAnsi="Lucida Sans Unicode" w:cs="Lucida Sans Unicode"/>
          <w:color w:val="000000"/>
        </w:rPr>
        <w:t>diez de marzo</w:t>
      </w:r>
      <w:r w:rsidR="00C85AAF" w:rsidRPr="00F06AB1">
        <w:rPr>
          <w:rFonts w:ascii="Lucida Sans Unicode" w:eastAsia="Trebuchet MS" w:hAnsi="Lucida Sans Unicode" w:cs="Lucida Sans Unicode"/>
          <w:color w:val="000000"/>
        </w:rPr>
        <w:t xml:space="preserve">, se recibió en Oficialía de Partes de este Instituto, el escrito presentado por </w:t>
      </w:r>
      <w:r w:rsidR="003A68C8" w:rsidRPr="00F06AB1">
        <w:rPr>
          <w:rFonts w:ascii="Lucida Sans Unicode" w:eastAsia="Trebuchet MS" w:hAnsi="Lucida Sans Unicode" w:cs="Lucida Sans Unicode"/>
          <w:color w:val="000000"/>
        </w:rPr>
        <w:t xml:space="preserve">el </w:t>
      </w:r>
      <w:r w:rsidR="00C85AAF" w:rsidRPr="00F06AB1">
        <w:rPr>
          <w:rFonts w:ascii="Lucida Sans Unicode" w:eastAsia="Trebuchet MS" w:hAnsi="Lucida Sans Unicode" w:cs="Lucida Sans Unicode"/>
          <w:color w:val="000000"/>
        </w:rPr>
        <w:t>ciudadan</w:t>
      </w:r>
      <w:r w:rsidR="003A68C8" w:rsidRPr="00F06AB1">
        <w:rPr>
          <w:rFonts w:ascii="Lucida Sans Unicode" w:eastAsia="Trebuchet MS" w:hAnsi="Lucida Sans Unicode" w:cs="Lucida Sans Unicode"/>
          <w:color w:val="000000"/>
        </w:rPr>
        <w:t>o</w:t>
      </w:r>
      <w:r w:rsidR="00C85AAF" w:rsidRPr="00F06AB1">
        <w:rPr>
          <w:rFonts w:ascii="Lucida Sans Unicode" w:eastAsia="Trebuchet MS" w:hAnsi="Lucida Sans Unicode" w:cs="Lucida Sans Unicode"/>
          <w:color w:val="000000"/>
        </w:rPr>
        <w:t xml:space="preserve"> </w:t>
      </w:r>
      <w:r w:rsidR="004444B6" w:rsidRPr="00F06AB1">
        <w:rPr>
          <w:rFonts w:ascii="Lucida Sans Unicode" w:eastAsia="Trebuchet MS" w:hAnsi="Lucida Sans Unicode" w:cs="Lucida Sans Unicode"/>
          <w:color w:val="000000"/>
        </w:rPr>
        <w:t>Oscar Amézquita González</w:t>
      </w:r>
      <w:r w:rsidR="00C85AAF" w:rsidRPr="00F06AB1">
        <w:rPr>
          <w:rFonts w:ascii="Lucida Sans Unicode" w:eastAsia="Trebuchet MS" w:hAnsi="Lucida Sans Unicode" w:cs="Lucida Sans Unicode"/>
          <w:color w:val="000000"/>
        </w:rPr>
        <w:t xml:space="preserve">, </w:t>
      </w:r>
      <w:r w:rsidR="0081439B">
        <w:rPr>
          <w:rFonts w:ascii="Lucida Sans Unicode" w:eastAsia="Trebuchet MS" w:hAnsi="Lucida Sans Unicode" w:cs="Lucida Sans Unicode"/>
          <w:color w:val="000000"/>
        </w:rPr>
        <w:t xml:space="preserve">en su carácter de consejero representante suplente del partido político Movimiento Ciudadano ante el Consejo General de este Instituto, mismo que </w:t>
      </w:r>
      <w:r w:rsidR="00C85AAF" w:rsidRPr="00F06AB1">
        <w:rPr>
          <w:rFonts w:ascii="Lucida Sans Unicode" w:eastAsia="Trebuchet MS" w:hAnsi="Lucida Sans Unicode" w:cs="Lucida Sans Unicode"/>
          <w:color w:val="000000"/>
        </w:rPr>
        <w:t xml:space="preserve">fue registrado </w:t>
      </w:r>
      <w:r w:rsidR="00325D58" w:rsidRPr="00F06AB1">
        <w:rPr>
          <w:rFonts w:ascii="Lucida Sans Unicode" w:eastAsia="Trebuchet MS" w:hAnsi="Lucida Sans Unicode" w:cs="Lucida Sans Unicode"/>
          <w:color w:val="000000"/>
        </w:rPr>
        <w:lastRenderedPageBreak/>
        <w:t xml:space="preserve">con </w:t>
      </w:r>
      <w:r w:rsidR="00C85AAF" w:rsidRPr="00F06AB1">
        <w:rPr>
          <w:rFonts w:ascii="Lucida Sans Unicode" w:eastAsia="Trebuchet MS" w:hAnsi="Lucida Sans Unicode" w:cs="Lucida Sans Unicode"/>
          <w:color w:val="000000"/>
        </w:rPr>
        <w:t xml:space="preserve">el número de folio </w:t>
      </w:r>
      <w:r w:rsidR="00F06AB1" w:rsidRPr="00F06AB1">
        <w:rPr>
          <w:rFonts w:ascii="Lucida Sans Unicode" w:eastAsia="Trebuchet MS" w:hAnsi="Lucida Sans Unicode" w:cs="Lucida Sans Unicode"/>
          <w:color w:val="000000"/>
        </w:rPr>
        <w:t>00941</w:t>
      </w:r>
      <w:r w:rsidR="00C85AAF" w:rsidRPr="00F06AB1">
        <w:rPr>
          <w:rFonts w:ascii="Lucida Sans Unicode" w:eastAsia="Trebuchet MS" w:hAnsi="Lucida Sans Unicode" w:cs="Lucida Sans Unicode"/>
          <w:color w:val="000000"/>
        </w:rPr>
        <w:t xml:space="preserve">, mediante el cual presentó </w:t>
      </w:r>
      <w:r w:rsidR="00EB77D5" w:rsidRPr="00F06AB1">
        <w:rPr>
          <w:rFonts w:ascii="Lucida Sans Unicode" w:eastAsia="Trebuchet MS" w:hAnsi="Lucida Sans Unicode" w:cs="Lucida Sans Unicode"/>
          <w:color w:val="000000"/>
        </w:rPr>
        <w:t xml:space="preserve">Recurso de Revisión </w:t>
      </w:r>
      <w:r w:rsidR="00C85AAF" w:rsidRPr="00F06AB1">
        <w:rPr>
          <w:rFonts w:ascii="Lucida Sans Unicode" w:eastAsia="Trebuchet MS" w:hAnsi="Lucida Sans Unicode" w:cs="Lucida Sans Unicode"/>
          <w:color w:val="000000"/>
        </w:rPr>
        <w:t xml:space="preserve">contra </w:t>
      </w:r>
      <w:r w:rsidR="004444B6" w:rsidRPr="00F06AB1">
        <w:rPr>
          <w:rFonts w:ascii="Lucida Sans Unicode" w:eastAsia="Trebuchet MS" w:hAnsi="Lucida Sans Unicode" w:cs="Lucida Sans Unicode"/>
          <w:color w:val="000000"/>
        </w:rPr>
        <w:t>la resolución citada en el punto anterior</w:t>
      </w:r>
      <w:r w:rsidR="00C85AAF" w:rsidRPr="00F06AB1">
        <w:rPr>
          <w:rFonts w:ascii="Lucida Sans Unicode" w:eastAsia="Trebuchet MS" w:hAnsi="Lucida Sans Unicode" w:cs="Lucida Sans Unicode"/>
          <w:color w:val="000000"/>
        </w:rPr>
        <w:t>.</w:t>
      </w:r>
    </w:p>
    <w:p w14:paraId="78FAA108" w14:textId="77777777" w:rsidR="00C85AAF" w:rsidRPr="00D85A4F" w:rsidRDefault="00C85AAF" w:rsidP="007B5DB0">
      <w:pPr>
        <w:spacing w:after="0"/>
        <w:jc w:val="both"/>
        <w:rPr>
          <w:rFonts w:ascii="Lucida Sans Unicode" w:eastAsia="Trebuchet MS" w:hAnsi="Lucida Sans Unicode" w:cs="Lucida Sans Unicode"/>
          <w:color w:val="000000"/>
          <w:sz w:val="20"/>
          <w:szCs w:val="20"/>
        </w:rPr>
      </w:pPr>
    </w:p>
    <w:p w14:paraId="0C63F35C" w14:textId="4C23CF93" w:rsidR="00104983" w:rsidRPr="00F543F3" w:rsidRDefault="00F14BDB" w:rsidP="007B5DB0">
      <w:pPr>
        <w:widowControl w:val="0"/>
        <w:suppressAutoHyphens/>
        <w:spacing w:after="0"/>
        <w:jc w:val="both"/>
        <w:rPr>
          <w:rFonts w:ascii="Lucida Sans Unicode" w:eastAsia="Trebuchet MS" w:hAnsi="Lucida Sans Unicode" w:cs="Lucida Sans Unicode"/>
          <w:sz w:val="20"/>
          <w:szCs w:val="20"/>
        </w:rPr>
      </w:pPr>
      <w:r>
        <w:rPr>
          <w:rFonts w:ascii="Lucida Sans Unicode" w:eastAsia="Times New Roman" w:hAnsi="Lucida Sans Unicode" w:cs="Lucida Sans Unicode"/>
          <w:b/>
          <w:snapToGrid w:val="0"/>
          <w:sz w:val="20"/>
          <w:szCs w:val="20"/>
          <w:lang w:eastAsia="es-ES"/>
        </w:rPr>
        <w:t>8</w:t>
      </w:r>
      <w:r w:rsidR="00DE0961" w:rsidRPr="00E112B5">
        <w:rPr>
          <w:rFonts w:ascii="Lucida Sans Unicode" w:eastAsia="Times New Roman" w:hAnsi="Lucida Sans Unicode" w:cs="Lucida Sans Unicode"/>
          <w:b/>
          <w:snapToGrid w:val="0"/>
          <w:sz w:val="20"/>
          <w:szCs w:val="20"/>
          <w:lang w:eastAsia="es-ES"/>
        </w:rPr>
        <w:t xml:space="preserve">. </w:t>
      </w:r>
      <w:r w:rsidR="00104983" w:rsidRPr="00E112B5">
        <w:rPr>
          <w:rFonts w:ascii="Lucida Sans Unicode" w:eastAsia="Times New Roman" w:hAnsi="Lucida Sans Unicode" w:cs="Lucida Sans Unicode"/>
          <w:b/>
          <w:snapToGrid w:val="0"/>
          <w:sz w:val="20"/>
          <w:szCs w:val="20"/>
          <w:lang w:eastAsia="es-ES"/>
        </w:rPr>
        <w:t>ACUERDO DE RADICACIÓN Y ADMISIÓN</w:t>
      </w:r>
      <w:r w:rsidR="00CC347F" w:rsidRPr="00E112B5">
        <w:rPr>
          <w:rFonts w:ascii="Lucida Sans Unicode" w:eastAsia="Times New Roman" w:hAnsi="Lucida Sans Unicode" w:cs="Lucida Sans Unicode"/>
          <w:b/>
          <w:snapToGrid w:val="0"/>
          <w:sz w:val="20"/>
          <w:szCs w:val="20"/>
          <w:lang w:eastAsia="es-ES"/>
        </w:rPr>
        <w:t xml:space="preserve"> DEL RECURSO DE REVISIÓN</w:t>
      </w:r>
      <w:r w:rsidR="00104983" w:rsidRPr="00E112B5">
        <w:rPr>
          <w:rFonts w:ascii="Lucida Sans Unicode" w:eastAsia="Times New Roman" w:hAnsi="Lucida Sans Unicode" w:cs="Lucida Sans Unicode"/>
          <w:b/>
          <w:snapToGrid w:val="0"/>
          <w:sz w:val="20"/>
          <w:szCs w:val="20"/>
          <w:lang w:eastAsia="es-ES"/>
        </w:rPr>
        <w:t>.</w:t>
      </w:r>
      <w:r w:rsidR="00104983" w:rsidRPr="00E112B5">
        <w:rPr>
          <w:rFonts w:ascii="Lucida Sans Unicode" w:eastAsia="Times New Roman" w:hAnsi="Lucida Sans Unicode" w:cs="Lucida Sans Unicode"/>
          <w:bCs/>
          <w:snapToGrid w:val="0"/>
          <w:sz w:val="20"/>
          <w:szCs w:val="20"/>
          <w:lang w:eastAsia="es-ES"/>
        </w:rPr>
        <w:t xml:space="preserve"> Por proveído de </w:t>
      </w:r>
      <w:r w:rsidR="003A799E">
        <w:rPr>
          <w:rFonts w:ascii="Lucida Sans Unicode" w:eastAsia="Times New Roman" w:hAnsi="Lucida Sans Unicode" w:cs="Lucida Sans Unicode"/>
          <w:bCs/>
          <w:snapToGrid w:val="0"/>
          <w:sz w:val="20"/>
          <w:szCs w:val="20"/>
          <w:lang w:eastAsia="es-ES"/>
        </w:rPr>
        <w:t>diecinueve</w:t>
      </w:r>
      <w:r w:rsidR="00104983" w:rsidRPr="00E112B5">
        <w:rPr>
          <w:rFonts w:ascii="Lucida Sans Unicode" w:eastAsia="Times New Roman" w:hAnsi="Lucida Sans Unicode" w:cs="Lucida Sans Unicode"/>
          <w:bCs/>
          <w:snapToGrid w:val="0"/>
          <w:sz w:val="20"/>
          <w:szCs w:val="20"/>
          <w:lang w:eastAsia="es-ES"/>
        </w:rPr>
        <w:t xml:space="preserve"> de </w:t>
      </w:r>
      <w:r w:rsidR="004444B6">
        <w:rPr>
          <w:rFonts w:ascii="Lucida Sans Unicode" w:eastAsia="Times New Roman" w:hAnsi="Lucida Sans Unicode" w:cs="Lucida Sans Unicode"/>
          <w:bCs/>
          <w:snapToGrid w:val="0"/>
          <w:sz w:val="20"/>
          <w:szCs w:val="20"/>
          <w:lang w:eastAsia="es-ES"/>
        </w:rPr>
        <w:t>marzo</w:t>
      </w:r>
      <w:r w:rsidR="00104983" w:rsidRPr="00E112B5">
        <w:rPr>
          <w:rFonts w:ascii="Lucida Sans Unicode" w:eastAsia="Times New Roman" w:hAnsi="Lucida Sans Unicode" w:cs="Lucida Sans Unicode"/>
          <w:bCs/>
          <w:snapToGrid w:val="0"/>
          <w:sz w:val="20"/>
          <w:szCs w:val="20"/>
          <w:lang w:eastAsia="es-ES"/>
        </w:rPr>
        <w:t xml:space="preserve"> se radicó el medio de impugnación con el número de expediente REV-</w:t>
      </w:r>
      <w:r w:rsidR="000A2F4C" w:rsidRPr="00E112B5">
        <w:rPr>
          <w:rFonts w:ascii="Lucida Sans Unicode" w:eastAsia="Times New Roman" w:hAnsi="Lucida Sans Unicode" w:cs="Lucida Sans Unicode"/>
          <w:bCs/>
          <w:snapToGrid w:val="0"/>
          <w:sz w:val="20"/>
          <w:szCs w:val="20"/>
          <w:lang w:eastAsia="es-ES"/>
        </w:rPr>
        <w:t>0</w:t>
      </w:r>
      <w:r w:rsidR="004444B6">
        <w:rPr>
          <w:rFonts w:ascii="Lucida Sans Unicode" w:eastAsia="Times New Roman" w:hAnsi="Lucida Sans Unicode" w:cs="Lucida Sans Unicode"/>
          <w:bCs/>
          <w:snapToGrid w:val="0"/>
          <w:sz w:val="20"/>
          <w:szCs w:val="20"/>
          <w:lang w:eastAsia="es-ES"/>
        </w:rPr>
        <w:t>2</w:t>
      </w:r>
      <w:r w:rsidR="00F06AB1">
        <w:rPr>
          <w:rFonts w:ascii="Lucida Sans Unicode" w:eastAsia="Times New Roman" w:hAnsi="Lucida Sans Unicode" w:cs="Lucida Sans Unicode"/>
          <w:bCs/>
          <w:snapToGrid w:val="0"/>
          <w:sz w:val="20"/>
          <w:szCs w:val="20"/>
          <w:lang w:eastAsia="es-ES"/>
        </w:rPr>
        <w:t>1</w:t>
      </w:r>
      <w:r w:rsidR="00104983" w:rsidRPr="00E112B5">
        <w:rPr>
          <w:rFonts w:ascii="Lucida Sans Unicode" w:eastAsia="Times New Roman" w:hAnsi="Lucida Sans Unicode" w:cs="Lucida Sans Unicode"/>
          <w:bCs/>
          <w:snapToGrid w:val="0"/>
          <w:sz w:val="20"/>
          <w:szCs w:val="20"/>
          <w:lang w:eastAsia="es-ES"/>
        </w:rPr>
        <w:t>/202</w:t>
      </w:r>
      <w:r w:rsidR="000A2F4C" w:rsidRPr="00E112B5">
        <w:rPr>
          <w:rFonts w:ascii="Lucida Sans Unicode" w:eastAsia="Times New Roman" w:hAnsi="Lucida Sans Unicode" w:cs="Lucida Sans Unicode"/>
          <w:bCs/>
          <w:snapToGrid w:val="0"/>
          <w:sz w:val="20"/>
          <w:szCs w:val="20"/>
          <w:lang w:eastAsia="es-ES"/>
        </w:rPr>
        <w:t xml:space="preserve">4, </w:t>
      </w:r>
      <w:r w:rsidR="00104983" w:rsidRPr="00E112B5">
        <w:rPr>
          <w:rFonts w:ascii="Lucida Sans Unicode" w:eastAsia="Times New Roman" w:hAnsi="Lucida Sans Unicode" w:cs="Lucida Sans Unicode"/>
          <w:bCs/>
          <w:snapToGrid w:val="0"/>
          <w:sz w:val="20"/>
          <w:szCs w:val="20"/>
          <w:lang w:eastAsia="es-ES"/>
        </w:rPr>
        <w:t>se admitió a trámite, se tuvo a la autoridad señalada como responsable cumpliendo con la carga procesal que le exige el código en la materia</w:t>
      </w:r>
      <w:r w:rsidR="00ED74C5">
        <w:rPr>
          <w:rFonts w:ascii="Lucida Sans Unicode" w:eastAsia="Times New Roman" w:hAnsi="Lucida Sans Unicode" w:cs="Lucida Sans Unicode"/>
          <w:bCs/>
          <w:snapToGrid w:val="0"/>
          <w:sz w:val="20"/>
          <w:szCs w:val="20"/>
          <w:lang w:eastAsia="es-ES"/>
        </w:rPr>
        <w:t>, se admitieron las pruebas ofrecidas por el impugnante</w:t>
      </w:r>
      <w:r w:rsidR="00104983" w:rsidRPr="00E112B5">
        <w:rPr>
          <w:rFonts w:ascii="Lucida Sans Unicode" w:eastAsia="Times New Roman" w:hAnsi="Lucida Sans Unicode" w:cs="Lucida Sans Unicode"/>
          <w:bCs/>
          <w:snapToGrid w:val="0"/>
          <w:sz w:val="20"/>
          <w:szCs w:val="20"/>
          <w:lang w:eastAsia="es-ES"/>
        </w:rPr>
        <w:t xml:space="preserve"> y se reservaron los autos para el dictado de la resolución respectiva.</w:t>
      </w:r>
    </w:p>
    <w:p w14:paraId="717BCD30" w14:textId="77777777" w:rsidR="00104983" w:rsidRPr="00400F13" w:rsidRDefault="00104983" w:rsidP="007B5DB0">
      <w:pPr>
        <w:spacing w:after="0"/>
        <w:jc w:val="both"/>
        <w:rPr>
          <w:rFonts w:asciiTheme="minorHAnsi" w:eastAsia="Trebuchet MS" w:hAnsiTheme="minorHAnsi" w:cstheme="minorHAnsi"/>
          <w:sz w:val="20"/>
          <w:szCs w:val="20"/>
        </w:rPr>
      </w:pPr>
    </w:p>
    <w:p w14:paraId="64E91A2E" w14:textId="77777777" w:rsidR="00C85AAF" w:rsidRPr="00D85A4F" w:rsidRDefault="00C85AAF" w:rsidP="007B5DB0">
      <w:pPr>
        <w:spacing w:after="0"/>
        <w:jc w:val="center"/>
        <w:rPr>
          <w:rFonts w:ascii="Lucida Sans Unicode" w:eastAsia="Trebuchet MS" w:hAnsi="Lucida Sans Unicode" w:cs="Lucida Sans Unicode"/>
          <w:b/>
          <w:sz w:val="20"/>
          <w:szCs w:val="20"/>
          <w:lang w:val="it-IT"/>
        </w:rPr>
      </w:pPr>
      <w:r w:rsidRPr="00D85A4F">
        <w:rPr>
          <w:rFonts w:ascii="Lucida Sans Unicode" w:eastAsia="Trebuchet MS" w:hAnsi="Lucida Sans Unicode" w:cs="Lucida Sans Unicode"/>
          <w:b/>
          <w:sz w:val="20"/>
          <w:szCs w:val="20"/>
          <w:lang w:val="it-IT"/>
        </w:rPr>
        <w:t>C O N S I D E R A C I O N E S</w:t>
      </w:r>
    </w:p>
    <w:p w14:paraId="5D9E52A4" w14:textId="77777777" w:rsidR="00C85AAF" w:rsidRPr="00D85A4F" w:rsidRDefault="00C85AAF" w:rsidP="007B5DB0">
      <w:pPr>
        <w:spacing w:after="0"/>
        <w:jc w:val="center"/>
        <w:rPr>
          <w:rFonts w:ascii="Lucida Sans Unicode" w:eastAsia="Trebuchet MS" w:hAnsi="Lucida Sans Unicode" w:cs="Lucida Sans Unicode"/>
          <w:sz w:val="20"/>
          <w:szCs w:val="20"/>
          <w:lang w:val="it-IT"/>
        </w:rPr>
      </w:pPr>
    </w:p>
    <w:p w14:paraId="5E227230" w14:textId="66C1B071" w:rsidR="00361BEA" w:rsidRPr="00F2283C" w:rsidRDefault="00C85AAF" w:rsidP="007B5DB0">
      <w:pPr>
        <w:spacing w:after="0"/>
        <w:jc w:val="both"/>
        <w:rPr>
          <w:rFonts w:ascii="Lucida Sans Unicode" w:hAnsi="Lucida Sans Unicode" w:cs="Lucida Sans Unicode"/>
          <w:bCs/>
          <w:snapToGrid w:val="0"/>
          <w:sz w:val="20"/>
          <w:szCs w:val="20"/>
          <w:lang w:eastAsia="es-ES"/>
        </w:rPr>
      </w:pPr>
      <w:r w:rsidRPr="00D85A4F">
        <w:rPr>
          <w:rFonts w:ascii="Lucida Sans Unicode" w:eastAsia="Trebuchet MS" w:hAnsi="Lucida Sans Unicode" w:cs="Lucida Sans Unicode"/>
          <w:b/>
          <w:sz w:val="20"/>
          <w:szCs w:val="20"/>
        </w:rPr>
        <w:t>I. COMPETENCIA</w:t>
      </w:r>
      <w:r w:rsidRPr="00D85A4F">
        <w:rPr>
          <w:rFonts w:ascii="Lucida Sans Unicode" w:eastAsia="Trebuchet MS" w:hAnsi="Lucida Sans Unicode" w:cs="Lucida Sans Unicode"/>
          <w:sz w:val="20"/>
          <w:szCs w:val="20"/>
        </w:rPr>
        <w:t xml:space="preserve">. </w:t>
      </w:r>
      <w:r w:rsidRPr="00D85A4F">
        <w:rPr>
          <w:rFonts w:ascii="Lucida Sans Unicode" w:hAnsi="Lucida Sans Unicode" w:cs="Lucida Sans Unicode"/>
          <w:bCs/>
          <w:snapToGrid w:val="0"/>
          <w:sz w:val="20"/>
          <w:szCs w:val="20"/>
          <w:lang w:eastAsia="es-ES"/>
        </w:rPr>
        <w:t>El Consejo General del Instituto Electoral y de Participación Ciudadana</w:t>
      </w:r>
      <w:r w:rsidRPr="00D85A4F">
        <w:rPr>
          <w:rStyle w:val="Refdenotaalpie"/>
          <w:rFonts w:ascii="Lucida Sans Unicode" w:hAnsi="Lucida Sans Unicode"/>
          <w:bCs/>
          <w:snapToGrid w:val="0"/>
          <w:sz w:val="20"/>
          <w:szCs w:val="20"/>
          <w:lang w:eastAsia="es-ES"/>
        </w:rPr>
        <w:footnoteReference w:id="8"/>
      </w:r>
      <w:r w:rsidRPr="00D85A4F">
        <w:rPr>
          <w:rFonts w:ascii="Lucida Sans Unicode" w:hAnsi="Lucida Sans Unicode" w:cs="Lucida Sans Unicode"/>
          <w:bCs/>
          <w:snapToGrid w:val="0"/>
          <w:sz w:val="20"/>
          <w:szCs w:val="20"/>
          <w:lang w:eastAsia="es-ES"/>
        </w:rPr>
        <w:t xml:space="preserve"> es competente para conocer y resolver el presente recurso, </w:t>
      </w:r>
      <w:r w:rsidR="00361BEA" w:rsidRPr="00F2283C">
        <w:rPr>
          <w:rFonts w:ascii="Lucida Sans Unicode" w:hAnsi="Lucida Sans Unicode" w:cs="Lucida Sans Unicode"/>
          <w:bCs/>
          <w:snapToGrid w:val="0"/>
          <w:sz w:val="20"/>
          <w:szCs w:val="20"/>
          <w:lang w:eastAsia="es-ES"/>
        </w:rPr>
        <w:t>ello debido a que se controvierte un</w:t>
      </w:r>
      <w:r w:rsidR="0081439B">
        <w:rPr>
          <w:rFonts w:ascii="Lucida Sans Unicode" w:hAnsi="Lucida Sans Unicode" w:cs="Lucida Sans Unicode"/>
          <w:bCs/>
          <w:snapToGrid w:val="0"/>
          <w:sz w:val="20"/>
          <w:szCs w:val="20"/>
          <w:lang w:eastAsia="es-ES"/>
        </w:rPr>
        <w:t>a resolución</w:t>
      </w:r>
      <w:r w:rsidR="00361BEA" w:rsidRPr="00F2283C">
        <w:rPr>
          <w:rFonts w:ascii="Lucida Sans Unicode" w:hAnsi="Lucida Sans Unicode" w:cs="Lucida Sans Unicode"/>
          <w:bCs/>
          <w:snapToGrid w:val="0"/>
          <w:sz w:val="20"/>
          <w:szCs w:val="20"/>
          <w:lang w:eastAsia="es-ES"/>
        </w:rPr>
        <w:t xml:space="preserve"> emitid</w:t>
      </w:r>
      <w:r w:rsidR="0081439B">
        <w:rPr>
          <w:rFonts w:ascii="Lucida Sans Unicode" w:hAnsi="Lucida Sans Unicode" w:cs="Lucida Sans Unicode"/>
          <w:bCs/>
          <w:snapToGrid w:val="0"/>
          <w:sz w:val="20"/>
          <w:szCs w:val="20"/>
          <w:lang w:eastAsia="es-ES"/>
        </w:rPr>
        <w:t>a</w:t>
      </w:r>
      <w:r w:rsidR="00361BEA" w:rsidRPr="00F2283C">
        <w:rPr>
          <w:rFonts w:ascii="Lucida Sans Unicode" w:hAnsi="Lucida Sans Unicode" w:cs="Lucida Sans Unicode"/>
          <w:bCs/>
          <w:snapToGrid w:val="0"/>
          <w:sz w:val="20"/>
          <w:szCs w:val="20"/>
          <w:lang w:eastAsia="es-ES"/>
        </w:rPr>
        <w:t xml:space="preserve"> por </w:t>
      </w:r>
      <w:r w:rsidR="0081439B">
        <w:rPr>
          <w:rFonts w:ascii="Lucida Sans Unicode" w:hAnsi="Lucida Sans Unicode" w:cs="Lucida Sans Unicode"/>
          <w:bCs/>
          <w:snapToGrid w:val="0"/>
          <w:sz w:val="20"/>
          <w:szCs w:val="20"/>
          <w:lang w:eastAsia="es-ES"/>
        </w:rPr>
        <w:t>Comisión de Quejas y Denuncias</w:t>
      </w:r>
      <w:r w:rsidR="00361BEA" w:rsidRPr="00F2283C">
        <w:rPr>
          <w:rFonts w:ascii="Lucida Sans Unicode" w:hAnsi="Lucida Sans Unicode" w:cs="Lucida Sans Unicode"/>
          <w:bCs/>
          <w:snapToGrid w:val="0"/>
          <w:sz w:val="20"/>
          <w:szCs w:val="20"/>
          <w:lang w:eastAsia="es-ES"/>
        </w:rPr>
        <w:t xml:space="preserve"> de este Instituto, de conformidad con los artículos 577</w:t>
      </w:r>
      <w:r w:rsidR="008034C9">
        <w:rPr>
          <w:rFonts w:ascii="Lucida Sans Unicode" w:hAnsi="Lucida Sans Unicode" w:cs="Lucida Sans Unicode"/>
          <w:bCs/>
          <w:snapToGrid w:val="0"/>
          <w:sz w:val="20"/>
          <w:szCs w:val="20"/>
          <w:lang w:eastAsia="es-ES"/>
        </w:rPr>
        <w:t xml:space="preserve"> </w:t>
      </w:r>
      <w:r w:rsidR="00141463" w:rsidRPr="00EB77D5">
        <w:rPr>
          <w:rFonts w:ascii="Lucida Sans Unicode" w:hAnsi="Lucida Sans Unicode" w:cs="Lucida Sans Unicode"/>
          <w:bCs/>
          <w:snapToGrid w:val="0"/>
          <w:sz w:val="20"/>
          <w:szCs w:val="20"/>
          <w:lang w:eastAsia="es-ES"/>
        </w:rPr>
        <w:t xml:space="preserve">y </w:t>
      </w:r>
      <w:r w:rsidR="008034C9" w:rsidRPr="00EB77D5">
        <w:rPr>
          <w:rFonts w:ascii="Lucida Sans Unicode" w:hAnsi="Lucida Sans Unicode" w:cs="Lucida Sans Unicode"/>
          <w:bCs/>
          <w:snapToGrid w:val="0"/>
          <w:sz w:val="20"/>
          <w:szCs w:val="20"/>
          <w:lang w:eastAsia="es-ES"/>
        </w:rPr>
        <w:t>57</w:t>
      </w:r>
      <w:r w:rsidR="00141463" w:rsidRPr="00EB77D5">
        <w:rPr>
          <w:rFonts w:ascii="Lucida Sans Unicode" w:hAnsi="Lucida Sans Unicode" w:cs="Lucida Sans Unicode"/>
          <w:bCs/>
          <w:snapToGrid w:val="0"/>
          <w:sz w:val="20"/>
          <w:szCs w:val="20"/>
          <w:lang w:eastAsia="es-ES"/>
        </w:rPr>
        <w:t>8</w:t>
      </w:r>
      <w:r w:rsidR="00361BEA" w:rsidRPr="00F2283C">
        <w:rPr>
          <w:rFonts w:ascii="Lucida Sans Unicode" w:hAnsi="Lucida Sans Unicode" w:cs="Lucida Sans Unicode"/>
          <w:bCs/>
          <w:snapToGrid w:val="0"/>
          <w:sz w:val="20"/>
          <w:szCs w:val="20"/>
          <w:lang w:eastAsia="es-ES"/>
        </w:rPr>
        <w:t xml:space="preserve"> con relación al 118 </w:t>
      </w:r>
      <w:r w:rsidR="00033347">
        <w:rPr>
          <w:rFonts w:ascii="Lucida Sans Unicode" w:hAnsi="Lucida Sans Unicode" w:cs="Lucida Sans Unicode"/>
          <w:bCs/>
          <w:snapToGrid w:val="0"/>
          <w:sz w:val="20"/>
          <w:szCs w:val="20"/>
          <w:lang w:eastAsia="es-ES"/>
        </w:rPr>
        <w:t>párrafo</w:t>
      </w:r>
      <w:r w:rsidR="00361BEA" w:rsidRPr="00F2283C">
        <w:rPr>
          <w:rFonts w:ascii="Lucida Sans Unicode" w:hAnsi="Lucida Sans Unicode" w:cs="Lucida Sans Unicode"/>
          <w:bCs/>
          <w:snapToGrid w:val="0"/>
          <w:sz w:val="20"/>
          <w:szCs w:val="20"/>
          <w:lang w:eastAsia="es-ES"/>
        </w:rPr>
        <w:t xml:space="preserve"> 1, fracción II</w:t>
      </w:r>
      <w:r w:rsidR="0081439B">
        <w:rPr>
          <w:rFonts w:ascii="Lucida Sans Unicode" w:hAnsi="Lucida Sans Unicode" w:cs="Lucida Sans Unicode"/>
          <w:bCs/>
          <w:snapToGrid w:val="0"/>
          <w:sz w:val="20"/>
          <w:szCs w:val="20"/>
          <w:lang w:eastAsia="es-ES"/>
        </w:rPr>
        <w:t>I</w:t>
      </w:r>
      <w:r w:rsidR="00361BEA" w:rsidRPr="00F2283C">
        <w:rPr>
          <w:rFonts w:ascii="Lucida Sans Unicode" w:hAnsi="Lucida Sans Unicode" w:cs="Lucida Sans Unicode"/>
          <w:bCs/>
          <w:snapToGrid w:val="0"/>
          <w:sz w:val="20"/>
          <w:szCs w:val="20"/>
          <w:lang w:eastAsia="es-ES"/>
        </w:rPr>
        <w:t xml:space="preserve">, inciso </w:t>
      </w:r>
      <w:r w:rsidR="0081439B">
        <w:rPr>
          <w:rFonts w:ascii="Lucida Sans Unicode" w:hAnsi="Lucida Sans Unicode" w:cs="Lucida Sans Unicode"/>
          <w:bCs/>
          <w:snapToGrid w:val="0"/>
          <w:sz w:val="20"/>
          <w:szCs w:val="20"/>
          <w:lang w:eastAsia="es-ES"/>
        </w:rPr>
        <w:t>a</w:t>
      </w:r>
      <w:r w:rsidR="00361BEA" w:rsidRPr="00F2283C">
        <w:rPr>
          <w:rFonts w:ascii="Lucida Sans Unicode" w:hAnsi="Lucida Sans Unicode" w:cs="Lucida Sans Unicode"/>
          <w:bCs/>
          <w:snapToGrid w:val="0"/>
          <w:sz w:val="20"/>
          <w:szCs w:val="20"/>
          <w:lang w:eastAsia="es-ES"/>
        </w:rPr>
        <w:t>)</w:t>
      </w:r>
      <w:r w:rsidR="00ED74C5">
        <w:rPr>
          <w:rFonts w:ascii="Lucida Sans Unicode" w:hAnsi="Lucida Sans Unicode" w:cs="Lucida Sans Unicode"/>
          <w:bCs/>
          <w:snapToGrid w:val="0"/>
          <w:sz w:val="20"/>
          <w:szCs w:val="20"/>
          <w:lang w:eastAsia="es-ES"/>
        </w:rPr>
        <w:t>;</w:t>
      </w:r>
      <w:r w:rsidR="00361BEA" w:rsidRPr="00F2283C">
        <w:rPr>
          <w:rFonts w:ascii="Lucida Sans Unicode" w:hAnsi="Lucida Sans Unicode" w:cs="Lucida Sans Unicode"/>
          <w:bCs/>
          <w:snapToGrid w:val="0"/>
          <w:sz w:val="20"/>
          <w:szCs w:val="20"/>
          <w:lang w:eastAsia="es-ES"/>
        </w:rPr>
        <w:t xml:space="preserve"> 120</w:t>
      </w:r>
      <w:r w:rsidR="00ED74C5">
        <w:rPr>
          <w:rFonts w:ascii="Lucida Sans Unicode" w:hAnsi="Lucida Sans Unicode" w:cs="Lucida Sans Unicode"/>
          <w:bCs/>
          <w:snapToGrid w:val="0"/>
          <w:sz w:val="20"/>
          <w:szCs w:val="20"/>
          <w:lang w:eastAsia="es-ES"/>
        </w:rPr>
        <w:t>;</w:t>
      </w:r>
      <w:r w:rsidR="00361BEA" w:rsidRPr="00F2283C">
        <w:rPr>
          <w:rFonts w:ascii="Lucida Sans Unicode" w:hAnsi="Lucida Sans Unicode" w:cs="Lucida Sans Unicode"/>
          <w:bCs/>
          <w:snapToGrid w:val="0"/>
          <w:sz w:val="20"/>
          <w:szCs w:val="20"/>
          <w:lang w:eastAsia="es-ES"/>
        </w:rPr>
        <w:t xml:space="preserve"> 134, </w:t>
      </w:r>
      <w:r w:rsidR="00033347">
        <w:rPr>
          <w:rFonts w:ascii="Lucida Sans Unicode" w:hAnsi="Lucida Sans Unicode" w:cs="Lucida Sans Unicode"/>
          <w:bCs/>
          <w:snapToGrid w:val="0"/>
          <w:sz w:val="20"/>
          <w:szCs w:val="20"/>
          <w:lang w:eastAsia="es-ES"/>
        </w:rPr>
        <w:t xml:space="preserve">párrafo </w:t>
      </w:r>
      <w:r w:rsidR="00361BEA" w:rsidRPr="00F2283C">
        <w:rPr>
          <w:rFonts w:ascii="Lucida Sans Unicode" w:hAnsi="Lucida Sans Unicode" w:cs="Lucida Sans Unicode"/>
          <w:bCs/>
          <w:snapToGrid w:val="0"/>
          <w:sz w:val="20"/>
          <w:szCs w:val="20"/>
          <w:lang w:eastAsia="es-ES"/>
        </w:rPr>
        <w:t xml:space="preserve">1, fracción XX del Código Electoral local. </w:t>
      </w:r>
    </w:p>
    <w:p w14:paraId="1A39F8D6" w14:textId="6A839558" w:rsidR="00C85AAF" w:rsidRPr="00D85A4F" w:rsidRDefault="00C85AAF" w:rsidP="007B5DB0">
      <w:pPr>
        <w:spacing w:after="0"/>
        <w:jc w:val="both"/>
        <w:rPr>
          <w:rFonts w:ascii="Lucida Sans Unicode" w:hAnsi="Lucida Sans Unicode" w:cs="Lucida Sans Unicode"/>
          <w:bCs/>
          <w:snapToGrid w:val="0"/>
          <w:sz w:val="20"/>
          <w:szCs w:val="20"/>
          <w:lang w:eastAsia="es-ES"/>
        </w:rPr>
      </w:pPr>
    </w:p>
    <w:p w14:paraId="3D0BE29D" w14:textId="77CD2CA1" w:rsidR="00C85AAF" w:rsidRPr="00D85A4F"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D85A4F">
        <w:rPr>
          <w:rFonts w:ascii="Lucida Sans Unicode" w:hAnsi="Lucida Sans Unicode" w:cs="Lucida Sans Unicode"/>
          <w:b/>
          <w:snapToGrid w:val="0"/>
          <w:sz w:val="20"/>
          <w:szCs w:val="20"/>
          <w:lang w:eastAsia="es-ES"/>
        </w:rPr>
        <w:t>II. CAUSALES DE IMPROCEDENCIA</w:t>
      </w:r>
      <w:r w:rsidR="006E14F5">
        <w:rPr>
          <w:rFonts w:ascii="Lucida Sans Unicode" w:hAnsi="Lucida Sans Unicode" w:cs="Lucida Sans Unicode"/>
          <w:b/>
          <w:snapToGrid w:val="0"/>
          <w:sz w:val="20"/>
          <w:szCs w:val="20"/>
          <w:lang w:eastAsia="es-ES"/>
        </w:rPr>
        <w:t xml:space="preserve"> O SOBRESEIMIENTO</w:t>
      </w:r>
      <w:r w:rsidRPr="00D85A4F">
        <w:rPr>
          <w:rFonts w:ascii="Lucida Sans Unicode" w:hAnsi="Lucida Sans Unicode" w:cs="Lucida Sans Unicode"/>
          <w:b/>
          <w:snapToGrid w:val="0"/>
          <w:sz w:val="20"/>
          <w:szCs w:val="20"/>
          <w:lang w:eastAsia="es-ES"/>
        </w:rPr>
        <w:t xml:space="preserve">. </w:t>
      </w:r>
      <w:r w:rsidRPr="00D85A4F">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w:t>
      </w:r>
      <w:r w:rsidR="006E14F5">
        <w:rPr>
          <w:rFonts w:ascii="Lucida Sans Unicode" w:hAnsi="Lucida Sans Unicode" w:cs="Lucida Sans Unicode"/>
          <w:snapToGrid w:val="0"/>
          <w:sz w:val="20"/>
          <w:szCs w:val="20"/>
          <w:lang w:eastAsia="es-ES"/>
        </w:rPr>
        <w:t xml:space="preserve">o sobreseimiento </w:t>
      </w:r>
      <w:r w:rsidRPr="00D85A4F">
        <w:rPr>
          <w:rFonts w:ascii="Lucida Sans Unicode" w:hAnsi="Lucida Sans Unicode" w:cs="Lucida Sans Unicode"/>
          <w:snapToGrid w:val="0"/>
          <w:sz w:val="20"/>
          <w:szCs w:val="20"/>
          <w:lang w:eastAsia="es-ES"/>
        </w:rPr>
        <w:t xml:space="preserve">previstas por </w:t>
      </w:r>
      <w:r w:rsidR="006E14F5">
        <w:rPr>
          <w:rFonts w:ascii="Lucida Sans Unicode" w:hAnsi="Lucida Sans Unicode" w:cs="Lucida Sans Unicode"/>
          <w:snapToGrid w:val="0"/>
          <w:sz w:val="20"/>
          <w:szCs w:val="20"/>
          <w:lang w:eastAsia="es-ES"/>
        </w:rPr>
        <w:t xml:space="preserve">los </w:t>
      </w:r>
      <w:r w:rsidRPr="00D85A4F">
        <w:rPr>
          <w:rFonts w:ascii="Lucida Sans Unicode" w:hAnsi="Lucida Sans Unicode" w:cs="Lucida Sans Unicode"/>
          <w:snapToGrid w:val="0"/>
          <w:sz w:val="20"/>
          <w:szCs w:val="20"/>
          <w:lang w:eastAsia="es-ES"/>
        </w:rPr>
        <w:t>artículo</w:t>
      </w:r>
      <w:r w:rsidR="006E14F5">
        <w:rPr>
          <w:rFonts w:ascii="Lucida Sans Unicode" w:hAnsi="Lucida Sans Unicode" w:cs="Lucida Sans Unicode"/>
          <w:snapToGrid w:val="0"/>
          <w:sz w:val="20"/>
          <w:szCs w:val="20"/>
          <w:lang w:eastAsia="es-ES"/>
        </w:rPr>
        <w:t>s</w:t>
      </w:r>
      <w:r w:rsidRPr="00D85A4F">
        <w:rPr>
          <w:rFonts w:ascii="Lucida Sans Unicode" w:hAnsi="Lucida Sans Unicode" w:cs="Lucida Sans Unicode"/>
          <w:snapToGrid w:val="0"/>
          <w:sz w:val="20"/>
          <w:szCs w:val="20"/>
          <w:lang w:eastAsia="es-ES"/>
        </w:rPr>
        <w:t xml:space="preserve"> 509 </w:t>
      </w:r>
      <w:r w:rsidR="006E14F5">
        <w:rPr>
          <w:rFonts w:ascii="Lucida Sans Unicode" w:hAnsi="Lucida Sans Unicode" w:cs="Lucida Sans Unicode"/>
          <w:snapToGrid w:val="0"/>
          <w:sz w:val="20"/>
          <w:szCs w:val="20"/>
          <w:lang w:eastAsia="es-ES"/>
        </w:rPr>
        <w:t xml:space="preserve">y 510 </w:t>
      </w:r>
      <w:r w:rsidRPr="00D85A4F">
        <w:rPr>
          <w:rFonts w:ascii="Lucida Sans Unicode" w:hAnsi="Lucida Sans Unicode" w:cs="Lucida Sans Unicode"/>
          <w:snapToGrid w:val="0"/>
          <w:sz w:val="20"/>
          <w:szCs w:val="20"/>
          <w:lang w:eastAsia="es-ES"/>
        </w:rPr>
        <w:t>del Código Electoral de la entidad. En consecuencia, este Consejo General procederá al estudio de fondo, previo al análisis del cumplimiento a los requisitos de procedibilidad.</w:t>
      </w:r>
    </w:p>
    <w:p w14:paraId="0C0175B5" w14:textId="77777777" w:rsidR="00C85AAF" w:rsidRPr="00D85A4F" w:rsidRDefault="00C85AAF" w:rsidP="007B5DB0">
      <w:pPr>
        <w:spacing w:after="0"/>
        <w:jc w:val="both"/>
        <w:rPr>
          <w:rFonts w:ascii="Lucida Sans Unicode" w:eastAsia="Times New Roman" w:hAnsi="Lucida Sans Unicode" w:cs="Lucida Sans Unicode"/>
          <w:b/>
          <w:sz w:val="20"/>
          <w:szCs w:val="20"/>
        </w:rPr>
      </w:pPr>
    </w:p>
    <w:p w14:paraId="7D43891F" w14:textId="54651FC3" w:rsidR="00104983" w:rsidRPr="00F543F3"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D85A4F">
        <w:rPr>
          <w:rFonts w:ascii="Lucida Sans Unicode" w:hAnsi="Lucida Sans Unicode" w:cs="Lucida Sans Unicode"/>
          <w:b/>
          <w:sz w:val="20"/>
          <w:szCs w:val="20"/>
          <w:lang w:eastAsia="es-ES"/>
        </w:rPr>
        <w:t>III. REQUISITOS DE PROCEDENCIA</w:t>
      </w:r>
      <w:r w:rsidRPr="00D85A4F">
        <w:rPr>
          <w:rFonts w:ascii="Lucida Sans Unicode" w:hAnsi="Lucida Sans Unicode" w:cs="Lucida Sans Unicode"/>
          <w:b/>
          <w:snapToGrid w:val="0"/>
          <w:sz w:val="20"/>
          <w:szCs w:val="20"/>
          <w:lang w:eastAsia="es-ES"/>
        </w:rPr>
        <w:t xml:space="preserve">. </w:t>
      </w:r>
      <w:r w:rsidRPr="00D85A4F">
        <w:rPr>
          <w:rFonts w:ascii="Lucida Sans Unicode" w:hAnsi="Lucida Sans Unicode" w:cs="Lucida Sans Unicode"/>
          <w:snapToGrid w:val="0"/>
          <w:sz w:val="20"/>
          <w:szCs w:val="20"/>
          <w:lang w:eastAsia="es-ES"/>
        </w:rPr>
        <w:t>El presente medio de impugnación reúne las exigencias de procedibilidad, dado que</w:t>
      </w:r>
      <w:r w:rsidR="006D4760">
        <w:rPr>
          <w:rFonts w:ascii="Lucida Sans Unicode" w:hAnsi="Lucida Sans Unicode" w:cs="Lucida Sans Unicode"/>
          <w:snapToGrid w:val="0"/>
          <w:sz w:val="20"/>
          <w:szCs w:val="20"/>
          <w:lang w:eastAsia="es-ES"/>
        </w:rPr>
        <w:t>,</w:t>
      </w:r>
      <w:r w:rsidRPr="00D85A4F">
        <w:rPr>
          <w:rFonts w:ascii="Lucida Sans Unicode" w:hAnsi="Lucida Sans Unicode" w:cs="Lucida Sans Unicode"/>
          <w:snapToGrid w:val="0"/>
          <w:sz w:val="20"/>
          <w:szCs w:val="20"/>
          <w:lang w:eastAsia="es-ES"/>
        </w:rPr>
        <w:t xml:space="preserve"> del examen del escrito presentado por el impugnante, se advierte que cumple los requisitos generales, que prevén los </w:t>
      </w:r>
      <w:r w:rsidR="006D4760">
        <w:rPr>
          <w:rFonts w:ascii="Lucida Sans Unicode" w:hAnsi="Lucida Sans Unicode" w:cs="Lucida Sans Unicode"/>
          <w:snapToGrid w:val="0"/>
          <w:sz w:val="20"/>
          <w:szCs w:val="20"/>
          <w:lang w:eastAsia="es-ES"/>
        </w:rPr>
        <w:t xml:space="preserve">numerales </w:t>
      </w:r>
      <w:r w:rsidRPr="00D85A4F">
        <w:rPr>
          <w:rFonts w:ascii="Lucida Sans Unicode" w:hAnsi="Lucida Sans Unicode" w:cs="Lucida Sans Unicode"/>
          <w:snapToGrid w:val="0"/>
          <w:sz w:val="20"/>
          <w:szCs w:val="20"/>
          <w:lang w:eastAsia="es-ES"/>
        </w:rPr>
        <w:t xml:space="preserve">507, 577 y 583 aplicables al </w:t>
      </w:r>
      <w:r w:rsidR="00EB77D5">
        <w:rPr>
          <w:rFonts w:ascii="Lucida Sans Unicode" w:hAnsi="Lucida Sans Unicode" w:cs="Lucida Sans Unicode"/>
          <w:snapToGrid w:val="0"/>
          <w:sz w:val="20"/>
          <w:szCs w:val="20"/>
          <w:lang w:eastAsia="es-ES"/>
        </w:rPr>
        <w:t xml:space="preserve">Recurso de Revisión </w:t>
      </w:r>
      <w:r w:rsidRPr="00D85A4F">
        <w:rPr>
          <w:rFonts w:ascii="Lucida Sans Unicode" w:hAnsi="Lucida Sans Unicode" w:cs="Lucida Sans Unicode"/>
          <w:snapToGrid w:val="0"/>
          <w:sz w:val="20"/>
          <w:szCs w:val="20"/>
          <w:lang w:eastAsia="es-ES"/>
        </w:rPr>
        <w:t>en los términos de lo dispuesto por el artículo 504</w:t>
      </w:r>
      <w:r w:rsidR="0081439B">
        <w:rPr>
          <w:rFonts w:ascii="Lucida Sans Unicode" w:hAnsi="Lucida Sans Unicode" w:cs="Lucida Sans Unicode"/>
          <w:snapToGrid w:val="0"/>
          <w:sz w:val="20"/>
          <w:szCs w:val="20"/>
          <w:lang w:eastAsia="es-ES"/>
        </w:rPr>
        <w:t>,</w:t>
      </w:r>
      <w:r w:rsidRPr="00D85A4F">
        <w:rPr>
          <w:rFonts w:ascii="Lucida Sans Unicode" w:hAnsi="Lucida Sans Unicode" w:cs="Lucida Sans Unicode"/>
          <w:snapToGrid w:val="0"/>
          <w:sz w:val="20"/>
          <w:szCs w:val="20"/>
          <w:lang w:eastAsia="es-ES"/>
        </w:rPr>
        <w:t xml:space="preserve"> párrafo 1 del código en la materia, conforme</w:t>
      </w:r>
      <w:r w:rsidR="00104983" w:rsidRPr="00F543F3">
        <w:rPr>
          <w:rFonts w:ascii="Lucida Sans Unicode" w:hAnsi="Lucida Sans Unicode" w:cs="Lucida Sans Unicode"/>
          <w:snapToGrid w:val="0"/>
          <w:sz w:val="20"/>
          <w:szCs w:val="20"/>
          <w:lang w:eastAsia="es-ES"/>
        </w:rPr>
        <w:t xml:space="preserve"> </w:t>
      </w:r>
      <w:r w:rsidR="005759F3" w:rsidRPr="006D4760">
        <w:rPr>
          <w:rFonts w:ascii="Lucida Sans Unicode" w:hAnsi="Lucida Sans Unicode" w:cs="Lucida Sans Unicode"/>
          <w:snapToGrid w:val="0"/>
          <w:sz w:val="20"/>
          <w:szCs w:val="20"/>
          <w:lang w:eastAsia="es-ES"/>
        </w:rPr>
        <w:t>a</w:t>
      </w:r>
      <w:r w:rsidR="00104983" w:rsidRPr="00F543F3">
        <w:rPr>
          <w:rFonts w:ascii="Lucida Sans Unicode" w:hAnsi="Lucida Sans Unicode" w:cs="Lucida Sans Unicode"/>
          <w:snapToGrid w:val="0"/>
          <w:sz w:val="20"/>
          <w:szCs w:val="20"/>
          <w:lang w:eastAsia="es-ES"/>
        </w:rPr>
        <w:t xml:space="preserve"> lo siguiente:</w:t>
      </w:r>
    </w:p>
    <w:p w14:paraId="22F066DF" w14:textId="77777777" w:rsidR="00104983" w:rsidRPr="00DF69B9" w:rsidRDefault="00104983" w:rsidP="007B5DB0">
      <w:pPr>
        <w:widowControl w:val="0"/>
        <w:tabs>
          <w:tab w:val="left" w:pos="-720"/>
        </w:tabs>
        <w:suppressAutoHyphens/>
        <w:spacing w:after="0"/>
        <w:jc w:val="both"/>
        <w:rPr>
          <w:rFonts w:asciiTheme="minorHAnsi" w:eastAsia="Times New Roman" w:hAnsiTheme="minorHAnsi" w:cstheme="minorHAnsi"/>
          <w:snapToGrid w:val="0"/>
          <w:sz w:val="20"/>
          <w:szCs w:val="20"/>
          <w:lang w:eastAsia="es-ES"/>
        </w:rPr>
      </w:pPr>
    </w:p>
    <w:p w14:paraId="364B8531" w14:textId="4680632A" w:rsidR="00C85AAF" w:rsidRPr="00D85A4F" w:rsidRDefault="00C85AAF" w:rsidP="002E077A">
      <w:pPr>
        <w:widowControl w:val="0"/>
        <w:spacing w:after="0"/>
        <w:ind w:right="-93"/>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b/>
          <w:snapToGrid w:val="0"/>
          <w:sz w:val="20"/>
          <w:szCs w:val="20"/>
          <w:lang w:eastAsia="es-ES"/>
        </w:rPr>
        <w:t>A)</w:t>
      </w:r>
      <w:r w:rsidRPr="00D85A4F">
        <w:rPr>
          <w:rFonts w:ascii="Lucida Sans Unicode" w:eastAsia="Times New Roman" w:hAnsi="Lucida Sans Unicode" w:cs="Lucida Sans Unicode"/>
          <w:snapToGrid w:val="0"/>
          <w:sz w:val="20"/>
          <w:szCs w:val="20"/>
          <w:lang w:eastAsia="es-ES"/>
        </w:rPr>
        <w:t xml:space="preserve"> </w:t>
      </w:r>
      <w:r w:rsidRPr="00D85A4F">
        <w:rPr>
          <w:rFonts w:ascii="Lucida Sans Unicode" w:eastAsia="Times New Roman" w:hAnsi="Lucida Sans Unicode" w:cs="Lucida Sans Unicode"/>
          <w:b/>
          <w:bCs/>
          <w:sz w:val="20"/>
          <w:szCs w:val="20"/>
        </w:rPr>
        <w:t xml:space="preserve">Oportunidad. </w:t>
      </w:r>
      <w:r w:rsidRPr="00D85A4F">
        <w:rPr>
          <w:rFonts w:ascii="Lucida Sans Unicode" w:eastAsia="Times New Roman" w:hAnsi="Lucida Sans Unicode" w:cs="Lucida Sans Unicode"/>
          <w:sz w:val="20"/>
          <w:szCs w:val="20"/>
        </w:rPr>
        <w:t>De conformidad con lo dispuesto en el artículo 505, párrafo</w:t>
      </w:r>
      <w:r w:rsidR="0081439B">
        <w:rPr>
          <w:rFonts w:ascii="Lucida Sans Unicode" w:eastAsia="Times New Roman" w:hAnsi="Lucida Sans Unicode" w:cs="Lucida Sans Unicode"/>
          <w:sz w:val="20"/>
          <w:szCs w:val="20"/>
        </w:rPr>
        <w:t>s</w:t>
      </w:r>
      <w:r w:rsidRPr="00D85A4F">
        <w:rPr>
          <w:rFonts w:ascii="Lucida Sans Unicode" w:eastAsia="Times New Roman" w:hAnsi="Lucida Sans Unicode" w:cs="Lucida Sans Unicode"/>
          <w:sz w:val="20"/>
          <w:szCs w:val="20"/>
        </w:rPr>
        <w:t xml:space="preserve"> 1 </w:t>
      </w:r>
      <w:r w:rsidR="00D57ADD">
        <w:rPr>
          <w:rFonts w:ascii="Lucida Sans Unicode" w:eastAsia="Times New Roman" w:hAnsi="Lucida Sans Unicode" w:cs="Lucida Sans Unicode"/>
          <w:sz w:val="20"/>
          <w:szCs w:val="20"/>
        </w:rPr>
        <w:t xml:space="preserve">y 2 </w:t>
      </w:r>
      <w:r w:rsidRPr="00D85A4F">
        <w:rPr>
          <w:rFonts w:ascii="Lucida Sans Unicode" w:eastAsia="Times New Roman" w:hAnsi="Lucida Sans Unicode" w:cs="Lucida Sans Unicode"/>
          <w:sz w:val="20"/>
          <w:szCs w:val="20"/>
        </w:rPr>
        <w:t>de</w:t>
      </w:r>
      <w:r w:rsidR="002F0E29">
        <w:rPr>
          <w:rFonts w:ascii="Lucida Sans Unicode" w:eastAsia="Times New Roman" w:hAnsi="Lucida Sans Unicode" w:cs="Lucida Sans Unicode"/>
          <w:sz w:val="20"/>
          <w:szCs w:val="20"/>
        </w:rPr>
        <w:t xml:space="preserve">l </w:t>
      </w:r>
      <w:r w:rsidR="002F0E29" w:rsidRPr="00EB77D5">
        <w:rPr>
          <w:rFonts w:ascii="Lucida Sans Unicode" w:eastAsia="Times New Roman" w:hAnsi="Lucida Sans Unicode" w:cs="Lucida Sans Unicode"/>
          <w:sz w:val="20"/>
          <w:szCs w:val="20"/>
        </w:rPr>
        <w:lastRenderedPageBreak/>
        <w:t>Código Electoral Local</w:t>
      </w:r>
      <w:r w:rsidRPr="00D85A4F">
        <w:rPr>
          <w:rFonts w:ascii="Lucida Sans Unicode" w:eastAsia="Times New Roman" w:hAnsi="Lucida Sans Unicode" w:cs="Lucida Sans Unicode"/>
          <w:sz w:val="20"/>
          <w:szCs w:val="20"/>
        </w:rPr>
        <w:t>, si los plazos están señalados por días, se considerarán de veinticuatro horas</w:t>
      </w:r>
      <w:r w:rsidR="007C1F30">
        <w:rPr>
          <w:rFonts w:ascii="Lucida Sans Unicode" w:eastAsia="Times New Roman" w:hAnsi="Lucida Sans Unicode" w:cs="Lucida Sans Unicode"/>
          <w:sz w:val="20"/>
          <w:szCs w:val="20"/>
        </w:rPr>
        <w:t xml:space="preserve">, precisando que en proceso electoral todos los días y </w:t>
      </w:r>
      <w:r w:rsidR="007C1F30" w:rsidRPr="00EB77D5">
        <w:rPr>
          <w:rFonts w:ascii="Lucida Sans Unicode" w:eastAsia="Times New Roman" w:hAnsi="Lucida Sans Unicode" w:cs="Lucida Sans Unicode"/>
          <w:sz w:val="20"/>
          <w:szCs w:val="20"/>
        </w:rPr>
        <w:t>hora</w:t>
      </w:r>
      <w:r w:rsidR="00266B91" w:rsidRPr="00EB77D5">
        <w:rPr>
          <w:rFonts w:ascii="Lucida Sans Unicode" w:eastAsia="Times New Roman" w:hAnsi="Lucida Sans Unicode" w:cs="Lucida Sans Unicode"/>
          <w:sz w:val="20"/>
          <w:szCs w:val="20"/>
        </w:rPr>
        <w:t>s</w:t>
      </w:r>
      <w:r w:rsidR="007C1F30">
        <w:rPr>
          <w:rFonts w:ascii="Lucida Sans Unicode" w:eastAsia="Times New Roman" w:hAnsi="Lucida Sans Unicode" w:cs="Lucida Sans Unicode"/>
          <w:sz w:val="20"/>
          <w:szCs w:val="20"/>
        </w:rPr>
        <w:t xml:space="preserve"> son hábiles. </w:t>
      </w:r>
    </w:p>
    <w:p w14:paraId="0A417861" w14:textId="77777777" w:rsidR="00C85AAF" w:rsidRPr="00D85A4F" w:rsidRDefault="00C85AAF" w:rsidP="002E077A">
      <w:pPr>
        <w:widowControl w:val="0"/>
        <w:spacing w:after="0"/>
        <w:ind w:right="-93"/>
        <w:jc w:val="both"/>
        <w:rPr>
          <w:rFonts w:ascii="Lucida Sans Unicode" w:eastAsia="Times New Roman" w:hAnsi="Lucida Sans Unicode" w:cs="Lucida Sans Unicode"/>
          <w:sz w:val="20"/>
          <w:szCs w:val="20"/>
        </w:rPr>
      </w:pPr>
    </w:p>
    <w:p w14:paraId="0CB3D0F9" w14:textId="295F8E57" w:rsidR="00C85AAF" w:rsidRPr="00D85A4F" w:rsidRDefault="00C85AAF" w:rsidP="002E077A">
      <w:pPr>
        <w:widowControl w:val="0"/>
        <w:spacing w:after="0"/>
        <w:ind w:right="-93"/>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Por su parte, el artículo 583 del referido ordenamiento legal, establece que el </w:t>
      </w:r>
      <w:r w:rsidR="00EB77D5">
        <w:rPr>
          <w:rFonts w:ascii="Lucida Sans Unicode" w:eastAsia="Times New Roman" w:hAnsi="Lucida Sans Unicode" w:cs="Lucida Sans Unicode"/>
          <w:sz w:val="20"/>
          <w:szCs w:val="20"/>
        </w:rPr>
        <w:t xml:space="preserve">Recurso de Revisión </w:t>
      </w:r>
      <w:r w:rsidRPr="00D85A4F">
        <w:rPr>
          <w:rFonts w:ascii="Lucida Sans Unicode" w:eastAsia="Times New Roman" w:hAnsi="Lucida Sans Unicode" w:cs="Lucida Sans Unicode"/>
          <w:sz w:val="20"/>
          <w:szCs w:val="20"/>
        </w:rPr>
        <w:t xml:space="preserve">deberá interponerse dentro de los tres días siguientes a aquel en que </w:t>
      </w:r>
      <w:r w:rsidR="00EE2037" w:rsidRPr="00EB77D5">
        <w:rPr>
          <w:rFonts w:ascii="Lucida Sans Unicode" w:eastAsia="Times New Roman" w:hAnsi="Lucida Sans Unicode" w:cs="Lucida Sans Unicode"/>
          <w:sz w:val="20"/>
          <w:szCs w:val="20"/>
        </w:rPr>
        <w:t>surta efectos la notificación d</w:t>
      </w:r>
      <w:r w:rsidRPr="00EB77D5">
        <w:rPr>
          <w:rFonts w:ascii="Lucida Sans Unicode" w:eastAsia="Times New Roman" w:hAnsi="Lucida Sans Unicode" w:cs="Lucida Sans Unicode"/>
          <w:sz w:val="20"/>
          <w:szCs w:val="20"/>
        </w:rPr>
        <w:t>el acto o resolución que se recurra</w:t>
      </w:r>
      <w:r w:rsidRPr="00D85A4F">
        <w:rPr>
          <w:rFonts w:ascii="Lucida Sans Unicode" w:eastAsia="Times New Roman" w:hAnsi="Lucida Sans Unicode" w:cs="Lucida Sans Unicode"/>
          <w:sz w:val="20"/>
          <w:szCs w:val="20"/>
        </w:rPr>
        <w:t>.</w:t>
      </w:r>
    </w:p>
    <w:p w14:paraId="6964889E" w14:textId="77777777" w:rsidR="00C85AAF" w:rsidRPr="00D85A4F" w:rsidRDefault="00C85AAF" w:rsidP="002E077A">
      <w:pPr>
        <w:widowControl w:val="0"/>
        <w:spacing w:after="0"/>
        <w:ind w:right="-93"/>
        <w:jc w:val="both"/>
        <w:rPr>
          <w:rFonts w:ascii="Lucida Sans Unicode" w:eastAsia="Times New Roman" w:hAnsi="Lucida Sans Unicode" w:cs="Lucida Sans Unicode"/>
          <w:sz w:val="20"/>
          <w:szCs w:val="20"/>
        </w:rPr>
      </w:pPr>
    </w:p>
    <w:p w14:paraId="50D9FD06" w14:textId="4675BB41" w:rsidR="00C85AAF" w:rsidRPr="00D85A4F" w:rsidRDefault="00C85AAF" w:rsidP="002E077A">
      <w:pPr>
        <w:widowControl w:val="0"/>
        <w:spacing w:after="0"/>
        <w:ind w:right="-93"/>
        <w:jc w:val="both"/>
        <w:rPr>
          <w:rFonts w:ascii="Lucida Sans Unicode" w:eastAsia="Times New Roman" w:hAnsi="Lucida Sans Unicode" w:cs="Lucida Sans Unicode"/>
          <w:sz w:val="20"/>
          <w:szCs w:val="20"/>
        </w:rPr>
      </w:pPr>
      <w:r w:rsidRPr="00FA5E54">
        <w:rPr>
          <w:rFonts w:ascii="Lucida Sans Unicode" w:eastAsia="Times New Roman" w:hAnsi="Lucida Sans Unicode" w:cs="Lucida Sans Unicode"/>
          <w:sz w:val="20"/>
          <w:szCs w:val="20"/>
        </w:rPr>
        <w:t xml:space="preserve">Ahora bien, el escrito mediante el cual se hace valer el </w:t>
      </w:r>
      <w:r w:rsidR="00EB77D5">
        <w:rPr>
          <w:rFonts w:ascii="Lucida Sans Unicode" w:eastAsia="Times New Roman" w:hAnsi="Lucida Sans Unicode" w:cs="Lucida Sans Unicode"/>
          <w:sz w:val="20"/>
          <w:szCs w:val="20"/>
        </w:rPr>
        <w:t xml:space="preserve">Recurso de Revisión </w:t>
      </w:r>
      <w:r w:rsidRPr="00FA5E54">
        <w:rPr>
          <w:rFonts w:ascii="Lucida Sans Unicode" w:eastAsia="Times New Roman" w:hAnsi="Lucida Sans Unicode" w:cs="Lucida Sans Unicode"/>
          <w:sz w:val="20"/>
          <w:szCs w:val="20"/>
        </w:rPr>
        <w:t xml:space="preserve">fue presentado de manera oportuna, pues tomando en consideración que la resolución impugnada se notificó el </w:t>
      </w:r>
      <w:r w:rsidR="00C4278B">
        <w:rPr>
          <w:rFonts w:ascii="Lucida Sans Unicode" w:eastAsia="Times New Roman" w:hAnsi="Lucida Sans Unicode" w:cs="Lucida Sans Unicode"/>
          <w:sz w:val="20"/>
          <w:szCs w:val="20"/>
        </w:rPr>
        <w:t>ocho de marzo</w:t>
      </w:r>
      <w:r w:rsidRPr="00FA5E54">
        <w:rPr>
          <w:rFonts w:ascii="Lucida Sans Unicode" w:eastAsia="Times New Roman" w:hAnsi="Lucida Sans Unicode" w:cs="Lucida Sans Unicode"/>
          <w:sz w:val="20"/>
          <w:szCs w:val="20"/>
        </w:rPr>
        <w:t>,</w:t>
      </w:r>
      <w:r w:rsidR="002C4909">
        <w:rPr>
          <w:rFonts w:ascii="Lucida Sans Unicode" w:eastAsia="Times New Roman" w:hAnsi="Lucida Sans Unicode" w:cs="Lucida Sans Unicode"/>
          <w:sz w:val="20"/>
          <w:szCs w:val="20"/>
        </w:rPr>
        <w:t xml:space="preserve"> a las partes denunciadas</w:t>
      </w:r>
      <w:r w:rsidRPr="00FA5E54">
        <w:rPr>
          <w:rFonts w:ascii="Lucida Sans Unicode" w:eastAsia="Times New Roman" w:hAnsi="Lucida Sans Unicode" w:cs="Lucida Sans Unicode"/>
          <w:sz w:val="20"/>
          <w:szCs w:val="20"/>
        </w:rPr>
        <w:t xml:space="preserve"> tal como se desprende de</w:t>
      </w:r>
      <w:r w:rsidR="002C4909">
        <w:rPr>
          <w:rFonts w:ascii="Lucida Sans Unicode" w:eastAsia="Times New Roman" w:hAnsi="Lucida Sans Unicode" w:cs="Lucida Sans Unicode"/>
          <w:sz w:val="20"/>
          <w:szCs w:val="20"/>
        </w:rPr>
        <w:t xml:space="preserve"> los</w:t>
      </w:r>
      <w:r w:rsidRPr="00FA5E54">
        <w:rPr>
          <w:rFonts w:ascii="Lucida Sans Unicode" w:eastAsia="Times New Roman" w:hAnsi="Lucida Sans Unicode" w:cs="Lucida Sans Unicode"/>
          <w:sz w:val="20"/>
          <w:szCs w:val="20"/>
        </w:rPr>
        <w:t xml:space="preserve"> oficio</w:t>
      </w:r>
      <w:r w:rsidR="002C4909">
        <w:rPr>
          <w:rFonts w:ascii="Lucida Sans Unicode" w:eastAsia="Times New Roman" w:hAnsi="Lucida Sans Unicode" w:cs="Lucida Sans Unicode"/>
          <w:sz w:val="20"/>
          <w:szCs w:val="20"/>
        </w:rPr>
        <w:t>s</w:t>
      </w:r>
      <w:r w:rsidRPr="00FA5E54">
        <w:rPr>
          <w:rFonts w:ascii="Lucida Sans Unicode" w:eastAsia="Times New Roman" w:hAnsi="Lucida Sans Unicode" w:cs="Lucida Sans Unicode"/>
          <w:sz w:val="20"/>
          <w:szCs w:val="20"/>
        </w:rPr>
        <w:t xml:space="preserve"> </w:t>
      </w:r>
      <w:r w:rsidR="002C4909" w:rsidRPr="00891042">
        <w:rPr>
          <w:rFonts w:ascii="Lucida Sans Unicode" w:eastAsia="Trebuchet MS" w:hAnsi="Lucida Sans Unicode" w:cs="Lucida Sans Unicode"/>
          <w:bCs/>
          <w:sz w:val="20"/>
          <w:szCs w:val="20"/>
        </w:rPr>
        <w:t>2046/2024 y 2047/2024</w:t>
      </w:r>
      <w:r w:rsidR="002C4909">
        <w:rPr>
          <w:rFonts w:ascii="Lucida Sans Unicode" w:eastAsia="Times New Roman" w:hAnsi="Lucida Sans Unicode" w:cs="Lucida Sans Unicode"/>
          <w:sz w:val="20"/>
          <w:szCs w:val="20"/>
        </w:rPr>
        <w:t xml:space="preserve"> </w:t>
      </w:r>
      <w:r w:rsidR="002C4909">
        <w:rPr>
          <w:rFonts w:ascii="Lucida Sans Unicode" w:eastAsia="Trebuchet MS" w:hAnsi="Lucida Sans Unicode" w:cs="Lucida Sans Unicode"/>
          <w:bCs/>
          <w:sz w:val="20"/>
          <w:szCs w:val="20"/>
        </w:rPr>
        <w:t xml:space="preserve">de la </w:t>
      </w:r>
      <w:r w:rsidR="002C4909" w:rsidRPr="00FA5E54">
        <w:rPr>
          <w:rFonts w:ascii="Lucida Sans Unicode" w:eastAsia="Times New Roman" w:hAnsi="Lucida Sans Unicode" w:cs="Lucida Sans Unicode"/>
          <w:sz w:val="20"/>
          <w:szCs w:val="20"/>
        </w:rPr>
        <w:t>Secretar</w:t>
      </w:r>
      <w:r w:rsidR="002C4909">
        <w:rPr>
          <w:rFonts w:ascii="Lucida Sans Unicode" w:eastAsia="Times New Roman" w:hAnsi="Lucida Sans Unicode" w:cs="Lucida Sans Unicode"/>
          <w:sz w:val="20"/>
          <w:szCs w:val="20"/>
        </w:rPr>
        <w:t>í</w:t>
      </w:r>
      <w:r w:rsidR="002C4909" w:rsidRPr="00FA5E54">
        <w:rPr>
          <w:rFonts w:ascii="Lucida Sans Unicode" w:eastAsia="Times New Roman" w:hAnsi="Lucida Sans Unicode" w:cs="Lucida Sans Unicode"/>
          <w:sz w:val="20"/>
          <w:szCs w:val="20"/>
        </w:rPr>
        <w:t>a Ejecutiva</w:t>
      </w:r>
      <w:r w:rsidRPr="00FA5E54">
        <w:rPr>
          <w:rFonts w:ascii="Lucida Sans Unicode" w:eastAsia="Times New Roman" w:hAnsi="Lucida Sans Unicode" w:cs="Lucida Sans Unicode"/>
          <w:sz w:val="20"/>
          <w:szCs w:val="20"/>
        </w:rPr>
        <w:t xml:space="preserve"> </w:t>
      </w:r>
      <w:r w:rsidR="002C4909">
        <w:rPr>
          <w:rFonts w:ascii="Lucida Sans Unicode" w:eastAsia="Times New Roman" w:hAnsi="Lucida Sans Unicode" w:cs="Lucida Sans Unicode"/>
          <w:sz w:val="20"/>
          <w:szCs w:val="20"/>
        </w:rPr>
        <w:t>los cuales obran</w:t>
      </w:r>
      <w:r w:rsidRPr="00FA5E54">
        <w:rPr>
          <w:rFonts w:ascii="Lucida Sans Unicode" w:eastAsia="Times New Roman" w:hAnsi="Lucida Sans Unicode" w:cs="Lucida Sans Unicode"/>
          <w:sz w:val="20"/>
          <w:szCs w:val="20"/>
        </w:rPr>
        <w:t xml:space="preserve"> en las constancias que integran el expediente PSE-QUEJA-0</w:t>
      </w:r>
      <w:r w:rsidR="00C4278B">
        <w:rPr>
          <w:rFonts w:ascii="Lucida Sans Unicode" w:eastAsia="Times New Roman" w:hAnsi="Lucida Sans Unicode" w:cs="Lucida Sans Unicode"/>
          <w:sz w:val="20"/>
          <w:szCs w:val="20"/>
        </w:rPr>
        <w:t>4</w:t>
      </w:r>
      <w:r w:rsidR="00EB77D5">
        <w:rPr>
          <w:rFonts w:ascii="Lucida Sans Unicode" w:eastAsia="Times New Roman" w:hAnsi="Lucida Sans Unicode" w:cs="Lucida Sans Unicode"/>
          <w:sz w:val="20"/>
          <w:szCs w:val="20"/>
        </w:rPr>
        <w:t>0</w:t>
      </w:r>
      <w:r w:rsidRPr="00FA5E54">
        <w:rPr>
          <w:rFonts w:ascii="Lucida Sans Unicode" w:eastAsia="Times New Roman" w:hAnsi="Lucida Sans Unicode" w:cs="Lucida Sans Unicode"/>
          <w:sz w:val="20"/>
          <w:szCs w:val="20"/>
        </w:rPr>
        <w:t>/202</w:t>
      </w:r>
      <w:r w:rsidR="00522836" w:rsidRPr="00FA5E54">
        <w:rPr>
          <w:rFonts w:ascii="Lucida Sans Unicode" w:eastAsia="Times New Roman" w:hAnsi="Lucida Sans Unicode" w:cs="Lucida Sans Unicode"/>
          <w:sz w:val="20"/>
          <w:szCs w:val="20"/>
        </w:rPr>
        <w:t>4</w:t>
      </w:r>
      <w:r w:rsidRPr="00FA5E54">
        <w:rPr>
          <w:rFonts w:ascii="Lucida Sans Unicode" w:eastAsia="Times New Roman" w:hAnsi="Lucida Sans Unicode" w:cs="Lucida Sans Unicode"/>
          <w:sz w:val="20"/>
          <w:szCs w:val="20"/>
        </w:rPr>
        <w:t xml:space="preserve">; y en razón que de conformidad con el artículo 461, párrafo 1 del código comicial; las notificaciones en los procedimientos sancionadores surten efectos al día siguiente en que fueron realizadas, por lo que el plazo de tres días para impugnar, transcurrió del </w:t>
      </w:r>
      <w:r w:rsidR="00C4278B">
        <w:rPr>
          <w:rFonts w:ascii="Lucida Sans Unicode" w:eastAsia="Times New Roman" w:hAnsi="Lucida Sans Unicode" w:cs="Lucida Sans Unicode"/>
          <w:sz w:val="20"/>
          <w:szCs w:val="20"/>
        </w:rPr>
        <w:t xml:space="preserve">diez </w:t>
      </w:r>
      <w:r w:rsidR="00EB77D5">
        <w:rPr>
          <w:rFonts w:ascii="Lucida Sans Unicode" w:eastAsia="Times New Roman" w:hAnsi="Lucida Sans Unicode" w:cs="Lucida Sans Unicode"/>
          <w:sz w:val="20"/>
          <w:szCs w:val="20"/>
        </w:rPr>
        <w:t xml:space="preserve">al </w:t>
      </w:r>
      <w:r w:rsidR="00C4278B">
        <w:rPr>
          <w:rFonts w:ascii="Lucida Sans Unicode" w:eastAsia="Times New Roman" w:hAnsi="Lucida Sans Unicode" w:cs="Lucida Sans Unicode"/>
          <w:sz w:val="20"/>
          <w:szCs w:val="20"/>
        </w:rPr>
        <w:t>doce</w:t>
      </w:r>
      <w:r w:rsidRPr="00FA5E54">
        <w:rPr>
          <w:rFonts w:ascii="Lucida Sans Unicode" w:eastAsia="Times New Roman" w:hAnsi="Lucida Sans Unicode" w:cs="Lucida Sans Unicode"/>
          <w:sz w:val="20"/>
          <w:szCs w:val="20"/>
        </w:rPr>
        <w:t xml:space="preserve"> de </w:t>
      </w:r>
      <w:r w:rsidR="00C4278B">
        <w:rPr>
          <w:rFonts w:ascii="Lucida Sans Unicode" w:eastAsia="Times New Roman" w:hAnsi="Lucida Sans Unicode" w:cs="Lucida Sans Unicode"/>
          <w:sz w:val="20"/>
          <w:szCs w:val="20"/>
        </w:rPr>
        <w:t>marzo</w:t>
      </w:r>
      <w:r w:rsidR="000A2DA8" w:rsidRPr="00FA5E54">
        <w:rPr>
          <w:rFonts w:ascii="Lucida Sans Unicode" w:eastAsia="Times New Roman" w:hAnsi="Lucida Sans Unicode" w:cs="Lucida Sans Unicode"/>
          <w:sz w:val="20"/>
          <w:szCs w:val="20"/>
        </w:rPr>
        <w:t xml:space="preserve"> </w:t>
      </w:r>
      <w:r w:rsidRPr="00FA5E54">
        <w:rPr>
          <w:rFonts w:ascii="Lucida Sans Unicode" w:eastAsia="Times New Roman" w:hAnsi="Lucida Sans Unicode" w:cs="Lucida Sans Unicode"/>
          <w:sz w:val="20"/>
          <w:szCs w:val="20"/>
        </w:rPr>
        <w:t xml:space="preserve">y debido a que dicho medio de impugnación fue interpuesto el </w:t>
      </w:r>
      <w:r w:rsidR="00C4278B">
        <w:rPr>
          <w:rFonts w:ascii="Lucida Sans Unicode" w:eastAsia="Times New Roman" w:hAnsi="Lucida Sans Unicode" w:cs="Lucida Sans Unicode"/>
          <w:sz w:val="20"/>
          <w:szCs w:val="20"/>
        </w:rPr>
        <w:t>diez</w:t>
      </w:r>
      <w:r w:rsidR="000A2DA8" w:rsidRPr="00FA5E54">
        <w:rPr>
          <w:rFonts w:ascii="Lucida Sans Unicode" w:eastAsia="Times New Roman" w:hAnsi="Lucida Sans Unicode" w:cs="Lucida Sans Unicode"/>
          <w:sz w:val="20"/>
          <w:szCs w:val="20"/>
        </w:rPr>
        <w:t xml:space="preserve"> </w:t>
      </w:r>
      <w:r w:rsidRPr="00FA5E54">
        <w:rPr>
          <w:rFonts w:ascii="Lucida Sans Unicode" w:eastAsia="Times New Roman" w:hAnsi="Lucida Sans Unicode" w:cs="Lucida Sans Unicode"/>
          <w:sz w:val="20"/>
          <w:szCs w:val="20"/>
        </w:rPr>
        <w:t xml:space="preserve">de </w:t>
      </w:r>
      <w:r w:rsidR="00C4278B">
        <w:rPr>
          <w:rFonts w:ascii="Lucida Sans Unicode" w:eastAsia="Times New Roman" w:hAnsi="Lucida Sans Unicode" w:cs="Lucida Sans Unicode"/>
          <w:sz w:val="20"/>
          <w:szCs w:val="20"/>
        </w:rPr>
        <w:t>marzo</w:t>
      </w:r>
      <w:r w:rsidRPr="00FA5E54">
        <w:rPr>
          <w:rFonts w:ascii="Lucida Sans Unicode" w:eastAsia="Times New Roman" w:hAnsi="Lucida Sans Unicode" w:cs="Lucida Sans Unicode"/>
          <w:sz w:val="20"/>
          <w:szCs w:val="20"/>
        </w:rPr>
        <w:t>, se tiene que el mismo fue presentado oportunamente.</w:t>
      </w:r>
    </w:p>
    <w:p w14:paraId="55CCB109" w14:textId="77777777" w:rsidR="00C85AAF" w:rsidRPr="00D85A4F" w:rsidRDefault="00C85AAF" w:rsidP="002E077A">
      <w:pPr>
        <w:spacing w:after="0"/>
        <w:ind w:right="-93"/>
        <w:jc w:val="both"/>
        <w:rPr>
          <w:rFonts w:ascii="Lucida Sans Unicode" w:hAnsi="Lucida Sans Unicode" w:cs="Lucida Sans Unicode"/>
          <w:sz w:val="20"/>
          <w:szCs w:val="20"/>
          <w:lang w:eastAsia="en-US"/>
        </w:rPr>
      </w:pPr>
    </w:p>
    <w:p w14:paraId="5518CD03" w14:textId="63CE6C9B" w:rsidR="00EF562F"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D85A4F">
        <w:rPr>
          <w:rFonts w:ascii="Lucida Sans Unicode" w:eastAsia="Times New Roman" w:hAnsi="Lucida Sans Unicode" w:cs="Lucida Sans Unicode"/>
          <w:b/>
          <w:snapToGrid w:val="0"/>
          <w:sz w:val="20"/>
          <w:szCs w:val="20"/>
          <w:lang w:eastAsia="es-ES"/>
        </w:rPr>
        <w:t xml:space="preserve">B) Forma. </w:t>
      </w:r>
      <w:r w:rsidRPr="00D85A4F">
        <w:rPr>
          <w:rFonts w:ascii="Lucida Sans Unicode" w:eastAsia="Times New Roman" w:hAnsi="Lucida Sans Unicode" w:cs="Lucida Sans Unicode"/>
          <w:snapToGrid w:val="0"/>
          <w:sz w:val="20"/>
          <w:szCs w:val="20"/>
          <w:lang w:eastAsia="es-ES"/>
        </w:rPr>
        <w:t xml:space="preserve">El </w:t>
      </w:r>
      <w:r w:rsidR="00EB77D5">
        <w:rPr>
          <w:rFonts w:ascii="Lucida Sans Unicode" w:eastAsia="Times New Roman" w:hAnsi="Lucida Sans Unicode" w:cs="Lucida Sans Unicode"/>
          <w:snapToGrid w:val="0"/>
          <w:sz w:val="20"/>
          <w:szCs w:val="20"/>
          <w:lang w:eastAsia="es-ES"/>
        </w:rPr>
        <w:t xml:space="preserve">Recurso de Revisión </w:t>
      </w:r>
      <w:r w:rsidRPr="00D85A4F">
        <w:rPr>
          <w:rFonts w:ascii="Lucida Sans Unicode" w:eastAsia="Times New Roman" w:hAnsi="Lucida Sans Unicode" w:cs="Lucida Sans Unicode"/>
          <w:snapToGrid w:val="0"/>
          <w:sz w:val="20"/>
          <w:szCs w:val="20"/>
          <w:lang w:eastAsia="es-ES"/>
        </w:rPr>
        <w:t>se presentó en la Oficialía de Partes de este Instituto, en su escrito el partido actor indicó su nombre</w:t>
      </w:r>
      <w:r w:rsidRPr="00CF1005">
        <w:rPr>
          <w:rFonts w:ascii="Lucida Sans Unicode" w:eastAsia="Times New Roman" w:hAnsi="Lucida Sans Unicode" w:cs="Lucida Sans Unicode"/>
          <w:snapToGrid w:val="0"/>
          <w:sz w:val="20"/>
          <w:szCs w:val="20"/>
          <w:lang w:eastAsia="es-ES"/>
        </w:rPr>
        <w:t xml:space="preserve">, </w:t>
      </w:r>
      <w:r w:rsidR="00EB77D5">
        <w:rPr>
          <w:rFonts w:ascii="Lucida Sans Unicode" w:eastAsia="Times New Roman" w:hAnsi="Lucida Sans Unicode" w:cs="Lucida Sans Unicode"/>
          <w:snapToGrid w:val="0"/>
          <w:sz w:val="20"/>
          <w:szCs w:val="20"/>
          <w:lang w:eastAsia="es-ES"/>
        </w:rPr>
        <w:t>domicilio</w:t>
      </w:r>
      <w:r w:rsidR="00CF1005" w:rsidRPr="00CF1005">
        <w:rPr>
          <w:rFonts w:ascii="Lucida Sans Unicode" w:eastAsia="Times New Roman" w:hAnsi="Lucida Sans Unicode" w:cs="Lucida Sans Unicode"/>
          <w:snapToGrid w:val="0"/>
          <w:sz w:val="20"/>
          <w:szCs w:val="20"/>
          <w:lang w:eastAsia="es-ES"/>
        </w:rPr>
        <w:t xml:space="preserve"> para recibir </w:t>
      </w:r>
      <w:r w:rsidRPr="00CF1005">
        <w:rPr>
          <w:rFonts w:ascii="Lucida Sans Unicode" w:eastAsia="Times New Roman" w:hAnsi="Lucida Sans Unicode" w:cs="Lucida Sans Unicode"/>
          <w:snapToGrid w:val="0"/>
          <w:sz w:val="20"/>
          <w:szCs w:val="20"/>
          <w:lang w:eastAsia="es-ES"/>
        </w:rPr>
        <w:t>notificaciones</w:t>
      </w:r>
      <w:r w:rsidRPr="00D85A4F">
        <w:rPr>
          <w:rFonts w:ascii="Lucida Sans Unicode" w:eastAsia="Times New Roman" w:hAnsi="Lucida Sans Unicode" w:cs="Lucida Sans Unicode"/>
          <w:snapToGrid w:val="0"/>
          <w:sz w:val="20"/>
          <w:szCs w:val="20"/>
          <w:lang w:eastAsia="es-ES"/>
        </w:rPr>
        <w:t xml:space="preserve"> y persona</w:t>
      </w:r>
      <w:r w:rsidR="00EB77D5">
        <w:rPr>
          <w:rFonts w:ascii="Lucida Sans Unicode" w:eastAsia="Times New Roman" w:hAnsi="Lucida Sans Unicode" w:cs="Lucida Sans Unicode"/>
          <w:snapToGrid w:val="0"/>
          <w:sz w:val="20"/>
          <w:szCs w:val="20"/>
          <w:lang w:eastAsia="es-ES"/>
        </w:rPr>
        <w:t>s</w:t>
      </w:r>
      <w:r w:rsidRPr="00D85A4F">
        <w:rPr>
          <w:rFonts w:ascii="Lucida Sans Unicode" w:eastAsia="Times New Roman" w:hAnsi="Lucida Sans Unicode" w:cs="Lucida Sans Unicode"/>
          <w:snapToGrid w:val="0"/>
          <w:sz w:val="20"/>
          <w:szCs w:val="20"/>
          <w:lang w:eastAsia="es-ES"/>
        </w:rPr>
        <w:t xml:space="preserve"> autorizada</w:t>
      </w:r>
      <w:r w:rsidR="00EB77D5">
        <w:rPr>
          <w:rFonts w:ascii="Lucida Sans Unicode" w:eastAsia="Times New Roman" w:hAnsi="Lucida Sans Unicode" w:cs="Lucida Sans Unicode"/>
          <w:snapToGrid w:val="0"/>
          <w:sz w:val="20"/>
          <w:szCs w:val="20"/>
          <w:lang w:eastAsia="es-ES"/>
        </w:rPr>
        <w:t>s</w:t>
      </w:r>
      <w:r w:rsidRPr="00D85A4F">
        <w:rPr>
          <w:rFonts w:ascii="Lucida Sans Unicode" w:eastAsia="Times New Roman" w:hAnsi="Lucida Sans Unicode" w:cs="Lucida Sans Unicode"/>
          <w:snapToGrid w:val="0"/>
          <w:sz w:val="20"/>
          <w:szCs w:val="20"/>
          <w:lang w:eastAsia="es-ES"/>
        </w:rPr>
        <w:t>; se identificó la resolución impugnada, así como la autoridad responsable; mencionó los argumentos en que basa su impugnación, así como los agravios que le causa y los preceptos jurídicos presuntamente violados; y finalmente asentó la firma de la representa</w:t>
      </w:r>
      <w:r w:rsidR="0081439B">
        <w:rPr>
          <w:rFonts w:ascii="Lucida Sans Unicode" w:eastAsia="Times New Roman" w:hAnsi="Lucida Sans Unicode" w:cs="Lucida Sans Unicode"/>
          <w:snapToGrid w:val="0"/>
          <w:sz w:val="20"/>
          <w:szCs w:val="20"/>
          <w:lang w:eastAsia="es-ES"/>
        </w:rPr>
        <w:t>ción</w:t>
      </w:r>
      <w:r w:rsidRPr="00D85A4F">
        <w:rPr>
          <w:rFonts w:ascii="Lucida Sans Unicode" w:eastAsia="Times New Roman" w:hAnsi="Lucida Sans Unicode" w:cs="Lucida Sans Unicode"/>
          <w:snapToGrid w:val="0"/>
          <w:sz w:val="20"/>
          <w:szCs w:val="20"/>
          <w:lang w:eastAsia="es-ES"/>
        </w:rPr>
        <w:t>.</w:t>
      </w:r>
    </w:p>
    <w:p w14:paraId="4B70FFF7" w14:textId="77777777" w:rsidR="00E112B5" w:rsidRPr="00D85A4F" w:rsidRDefault="00E112B5"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p>
    <w:p w14:paraId="7F5D9C3E" w14:textId="1D8436E5"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shd w:val="clear" w:color="auto" w:fill="FFFFFF" w:themeFill="background1"/>
        </w:rPr>
      </w:pPr>
      <w:r w:rsidRPr="00D85A4F">
        <w:rPr>
          <w:rFonts w:ascii="Lucida Sans Unicode" w:eastAsia="Times New Roman" w:hAnsi="Lucida Sans Unicode" w:cs="Lucida Sans Unicode"/>
          <w:b/>
          <w:snapToGrid w:val="0"/>
          <w:sz w:val="20"/>
          <w:szCs w:val="20"/>
          <w:lang w:eastAsia="es-ES"/>
        </w:rPr>
        <w:t xml:space="preserve">C) Legitimación e interés jurídico. </w:t>
      </w:r>
      <w:r w:rsidRPr="00D85A4F">
        <w:rPr>
          <w:rFonts w:ascii="Lucida Sans Unicode" w:eastAsia="Times New Roman" w:hAnsi="Lucida Sans Unicode" w:cs="Lucida Sans Unicode"/>
          <w:snapToGrid w:val="0"/>
          <w:sz w:val="20"/>
          <w:szCs w:val="20"/>
          <w:lang w:eastAsia="es-ES"/>
        </w:rPr>
        <w:t>Se</w:t>
      </w:r>
      <w:r w:rsidRPr="00D85A4F">
        <w:rPr>
          <w:rFonts w:ascii="Lucida Sans Unicode" w:eastAsia="Times New Roman" w:hAnsi="Lucida Sans Unicode" w:cs="Lucida Sans Unicode"/>
          <w:b/>
          <w:snapToGrid w:val="0"/>
          <w:sz w:val="20"/>
          <w:szCs w:val="20"/>
          <w:lang w:eastAsia="es-ES"/>
        </w:rPr>
        <w:t xml:space="preserve"> </w:t>
      </w:r>
      <w:r w:rsidRPr="00D85A4F">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D85A4F">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D85A4F">
        <w:rPr>
          <w:rFonts w:ascii="Lucida Sans Unicode" w:eastAsia="Times New Roman" w:hAnsi="Lucida Sans Unicode" w:cs="Lucida Sans Unicode"/>
          <w:sz w:val="20"/>
          <w:szCs w:val="20"/>
          <w:lang w:eastAsia="es-ES"/>
        </w:rPr>
        <w:t>la</w:t>
      </w:r>
      <w:r w:rsidR="00EB77D5">
        <w:rPr>
          <w:rFonts w:ascii="Lucida Sans Unicode" w:eastAsia="Times New Roman" w:hAnsi="Lucida Sans Unicode" w:cs="Lucida Sans Unicode"/>
          <w:sz w:val="20"/>
          <w:szCs w:val="20"/>
          <w:lang w:eastAsia="es-ES"/>
        </w:rPr>
        <w:t xml:space="preserve"> resolución</w:t>
      </w:r>
      <w:r w:rsidRPr="00D85A4F">
        <w:rPr>
          <w:rFonts w:ascii="Lucida Sans Unicode" w:eastAsia="Times New Roman" w:hAnsi="Lucida Sans Unicode" w:cs="Lucida Sans Unicode"/>
          <w:sz w:val="20"/>
          <w:szCs w:val="20"/>
          <w:lang w:eastAsia="es-ES"/>
        </w:rPr>
        <w:t xml:space="preserve"> </w:t>
      </w:r>
      <w:r w:rsidR="0081439B">
        <w:rPr>
          <w:rFonts w:ascii="Lucida Sans Unicode" w:eastAsia="Times New Roman" w:hAnsi="Lucida Sans Unicode" w:cs="Lucida Sans Unicode"/>
          <w:sz w:val="20"/>
          <w:szCs w:val="20"/>
          <w:lang w:eastAsia="es-ES"/>
        </w:rPr>
        <w:t xml:space="preserve">con clave alfanumérica </w:t>
      </w:r>
      <w:r w:rsidR="00EB77D5" w:rsidRPr="00EB77D5">
        <w:rPr>
          <w:rFonts w:ascii="Lucida Sans Unicode" w:eastAsia="Trebuchet MS" w:hAnsi="Lucida Sans Unicode" w:cs="Lucida Sans Unicode"/>
          <w:bCs/>
          <w:color w:val="000000"/>
          <w:sz w:val="20"/>
          <w:szCs w:val="20"/>
        </w:rPr>
        <w:t>RCQD-IEPC-</w:t>
      </w:r>
      <w:r w:rsidR="00C4278B">
        <w:rPr>
          <w:rFonts w:ascii="Lucida Sans Unicode" w:eastAsia="Trebuchet MS" w:hAnsi="Lucida Sans Unicode" w:cs="Lucida Sans Unicode"/>
          <w:bCs/>
          <w:color w:val="000000"/>
          <w:sz w:val="20"/>
          <w:szCs w:val="20"/>
        </w:rPr>
        <w:t>22</w:t>
      </w:r>
      <w:r w:rsidR="00EB77D5" w:rsidRPr="00EB77D5">
        <w:rPr>
          <w:rFonts w:ascii="Lucida Sans Unicode" w:eastAsia="Trebuchet MS" w:hAnsi="Lucida Sans Unicode" w:cs="Lucida Sans Unicode"/>
          <w:bCs/>
          <w:color w:val="000000"/>
          <w:sz w:val="20"/>
          <w:szCs w:val="20"/>
        </w:rPr>
        <w:t>/2024</w:t>
      </w:r>
      <w:r w:rsidR="00EB77D5">
        <w:rPr>
          <w:rFonts w:ascii="Lucida Sans Unicode" w:eastAsia="Times New Roman" w:hAnsi="Lucida Sans Unicode" w:cs="Lucida Sans Unicode"/>
          <w:bCs/>
          <w:sz w:val="20"/>
          <w:szCs w:val="20"/>
          <w:lang w:eastAsia="es-ES"/>
        </w:rPr>
        <w:t xml:space="preserve">, </w:t>
      </w:r>
      <w:r w:rsidR="008A48ED" w:rsidRPr="00EB77D5">
        <w:rPr>
          <w:rFonts w:ascii="Lucida Sans Unicode" w:eastAsia="Times New Roman" w:hAnsi="Lucida Sans Unicode" w:cs="Lucida Sans Unicode"/>
          <w:bCs/>
          <w:sz w:val="20"/>
          <w:szCs w:val="20"/>
          <w:lang w:eastAsia="es-ES"/>
        </w:rPr>
        <w:t>de</w:t>
      </w:r>
      <w:r w:rsidR="008A48ED">
        <w:rPr>
          <w:rFonts w:ascii="Lucida Sans Unicode" w:eastAsia="Times New Roman" w:hAnsi="Lucida Sans Unicode" w:cs="Lucida Sans Unicode"/>
          <w:sz w:val="20"/>
          <w:szCs w:val="20"/>
          <w:lang w:eastAsia="es-ES"/>
        </w:rPr>
        <w:t xml:space="preserve"> </w:t>
      </w:r>
      <w:r w:rsidR="008A48ED" w:rsidRPr="00EB77D5">
        <w:rPr>
          <w:rFonts w:ascii="Lucida Sans Unicode" w:eastAsia="Times New Roman" w:hAnsi="Lucida Sans Unicode" w:cs="Lucida Sans Unicode"/>
          <w:sz w:val="20"/>
          <w:szCs w:val="20"/>
          <w:lang w:eastAsia="es-ES"/>
        </w:rPr>
        <w:t>fecha</w:t>
      </w:r>
      <w:r w:rsidR="008A48ED">
        <w:rPr>
          <w:rFonts w:ascii="Lucida Sans Unicode" w:eastAsia="Times New Roman" w:hAnsi="Lucida Sans Unicode" w:cs="Lucida Sans Unicode"/>
          <w:sz w:val="20"/>
          <w:szCs w:val="20"/>
          <w:lang w:eastAsia="es-ES"/>
        </w:rPr>
        <w:t xml:space="preserve"> </w:t>
      </w:r>
      <w:r w:rsidR="00C4278B">
        <w:rPr>
          <w:rFonts w:ascii="Lucida Sans Unicode" w:eastAsia="Times New Roman" w:hAnsi="Lucida Sans Unicode" w:cs="Lucida Sans Unicode"/>
          <w:sz w:val="20"/>
          <w:szCs w:val="20"/>
          <w:lang w:eastAsia="es-ES"/>
        </w:rPr>
        <w:t>cuatro de marzo</w:t>
      </w:r>
      <w:r w:rsidR="008A48ED">
        <w:rPr>
          <w:rFonts w:ascii="Lucida Sans Unicode" w:eastAsia="Times New Roman" w:hAnsi="Lucida Sans Unicode" w:cs="Lucida Sans Unicode"/>
          <w:sz w:val="20"/>
          <w:szCs w:val="20"/>
          <w:lang w:eastAsia="es-ES"/>
        </w:rPr>
        <w:t xml:space="preserve"> </w:t>
      </w:r>
      <w:r w:rsidR="00EB77D5">
        <w:rPr>
          <w:rFonts w:ascii="Lucida Sans Unicode" w:eastAsia="Times New Roman" w:hAnsi="Lucida Sans Unicode" w:cs="Lucida Sans Unicode"/>
          <w:bCs/>
          <w:sz w:val="20"/>
          <w:szCs w:val="20"/>
          <w:lang w:eastAsia="es-ES"/>
        </w:rPr>
        <w:t>correspondiente al expediente PSE-QUEJA-0</w:t>
      </w:r>
      <w:r w:rsidR="00C4278B">
        <w:rPr>
          <w:rFonts w:ascii="Lucida Sans Unicode" w:eastAsia="Times New Roman" w:hAnsi="Lucida Sans Unicode" w:cs="Lucida Sans Unicode"/>
          <w:bCs/>
          <w:sz w:val="20"/>
          <w:szCs w:val="20"/>
          <w:lang w:eastAsia="es-ES"/>
        </w:rPr>
        <w:t>4</w:t>
      </w:r>
      <w:r w:rsidR="00EB77D5">
        <w:rPr>
          <w:rFonts w:ascii="Lucida Sans Unicode" w:eastAsia="Times New Roman" w:hAnsi="Lucida Sans Unicode" w:cs="Lucida Sans Unicode"/>
          <w:bCs/>
          <w:sz w:val="20"/>
          <w:szCs w:val="20"/>
          <w:lang w:eastAsia="es-ES"/>
        </w:rPr>
        <w:t xml:space="preserve">0/2024 </w:t>
      </w:r>
      <w:r w:rsidR="008A48ED">
        <w:rPr>
          <w:rFonts w:ascii="Lucida Sans Unicode" w:eastAsia="Times New Roman" w:hAnsi="Lucida Sans Unicode" w:cs="Lucida Sans Unicode"/>
          <w:bCs/>
          <w:sz w:val="20"/>
          <w:szCs w:val="20"/>
          <w:lang w:eastAsia="es-ES"/>
        </w:rPr>
        <w:t xml:space="preserve">emitida </w:t>
      </w:r>
      <w:r w:rsidRPr="00D85A4F">
        <w:rPr>
          <w:rFonts w:ascii="Lucida Sans Unicode" w:eastAsia="Times New Roman" w:hAnsi="Lucida Sans Unicode" w:cs="Lucida Sans Unicode"/>
          <w:sz w:val="20"/>
          <w:szCs w:val="20"/>
          <w:lang w:eastAsia="es-ES"/>
        </w:rPr>
        <w:t xml:space="preserve">por la </w:t>
      </w:r>
      <w:r w:rsidR="00EB77D5">
        <w:rPr>
          <w:rFonts w:ascii="Lucida Sans Unicode" w:eastAsia="Times New Roman" w:hAnsi="Lucida Sans Unicode" w:cs="Lucida Sans Unicode"/>
          <w:sz w:val="20"/>
          <w:szCs w:val="20"/>
          <w:lang w:eastAsia="es-ES"/>
        </w:rPr>
        <w:t>Comisión de Quejas y Denuncias de este Instituto.</w:t>
      </w:r>
    </w:p>
    <w:p w14:paraId="45400569" w14:textId="77777777"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highlight w:val="yellow"/>
        </w:rPr>
      </w:pPr>
    </w:p>
    <w:p w14:paraId="441C75F8" w14:textId="57167FAB"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D85A4F">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w:t>
      </w:r>
      <w:r w:rsidR="008A48ED">
        <w:rPr>
          <w:rFonts w:ascii="Lucida Sans Unicode" w:eastAsia="Times New Roman" w:hAnsi="Lucida Sans Unicode" w:cs="Lucida Sans Unicode"/>
          <w:sz w:val="20"/>
          <w:szCs w:val="20"/>
          <w:lang w:eastAsia="es-ES"/>
        </w:rPr>
        <w:t>una resolución que afecta</w:t>
      </w:r>
      <w:r w:rsidR="00892D75">
        <w:rPr>
          <w:rFonts w:ascii="Lucida Sans Unicode" w:eastAsia="Times New Roman" w:hAnsi="Lucida Sans Unicode" w:cs="Lucida Sans Unicode"/>
          <w:sz w:val="20"/>
          <w:szCs w:val="20"/>
          <w:lang w:eastAsia="es-ES"/>
        </w:rPr>
        <w:t xml:space="preserve"> al partido impugnante. </w:t>
      </w:r>
    </w:p>
    <w:p w14:paraId="12E6895B" w14:textId="77777777"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31302EDE" w14:textId="1C581664" w:rsidR="00EF562F" w:rsidRPr="00D85A4F" w:rsidRDefault="00AD2BE9"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8A48ED">
        <w:rPr>
          <w:rFonts w:ascii="Lucida Sans Unicode" w:eastAsia="Times New Roman" w:hAnsi="Lucida Sans Unicode" w:cs="Lucida Sans Unicode"/>
          <w:sz w:val="20"/>
          <w:szCs w:val="20"/>
          <w:lang w:eastAsia="es-ES"/>
        </w:rPr>
        <w:lastRenderedPageBreak/>
        <w:t>Por</w:t>
      </w:r>
      <w:r>
        <w:rPr>
          <w:rFonts w:ascii="Lucida Sans Unicode" w:eastAsia="Times New Roman" w:hAnsi="Lucida Sans Unicode" w:cs="Lucida Sans Unicode"/>
          <w:sz w:val="20"/>
          <w:szCs w:val="20"/>
          <w:lang w:eastAsia="es-ES"/>
        </w:rPr>
        <w:t xml:space="preserve"> l</w:t>
      </w:r>
      <w:r w:rsidR="00EF562F" w:rsidRPr="00D85A4F">
        <w:rPr>
          <w:rFonts w:ascii="Lucida Sans Unicode" w:eastAsia="Times New Roman" w:hAnsi="Lucida Sans Unicode" w:cs="Lucida Sans Unicode"/>
          <w:sz w:val="20"/>
          <w:szCs w:val="20"/>
          <w:lang w:eastAsia="es-ES"/>
        </w:rPr>
        <w:t>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2082C714" w14:textId="77777777"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541C083B" w14:textId="07B0AB90" w:rsidR="00EF562F" w:rsidRPr="00D85A4F"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D85A4F">
        <w:rPr>
          <w:rFonts w:ascii="Lucida Sans Unicode" w:eastAsia="Times New Roman" w:hAnsi="Lucida Sans Unicode" w:cs="Lucida Sans Unicode"/>
          <w:b/>
          <w:snapToGrid w:val="0"/>
          <w:sz w:val="20"/>
          <w:szCs w:val="20"/>
          <w:lang w:eastAsia="es-ES"/>
        </w:rPr>
        <w:t xml:space="preserve">D) Definitividad. </w:t>
      </w:r>
      <w:r w:rsidRPr="00D85A4F">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sea necesario agotar previamente de acudir al </w:t>
      </w:r>
      <w:r w:rsidR="008A48ED" w:rsidRPr="00D85A4F">
        <w:rPr>
          <w:rFonts w:ascii="Lucida Sans Unicode" w:eastAsia="Times New Roman" w:hAnsi="Lucida Sans Unicode" w:cs="Lucida Sans Unicode"/>
          <w:snapToGrid w:val="0"/>
          <w:sz w:val="20"/>
          <w:szCs w:val="20"/>
          <w:lang w:eastAsia="es-ES"/>
        </w:rPr>
        <w:t xml:space="preserve">Recurso </w:t>
      </w:r>
      <w:r w:rsidR="008A48ED">
        <w:rPr>
          <w:rFonts w:ascii="Lucida Sans Unicode" w:eastAsia="Times New Roman" w:hAnsi="Lucida Sans Unicode" w:cs="Lucida Sans Unicode"/>
          <w:snapToGrid w:val="0"/>
          <w:sz w:val="20"/>
          <w:szCs w:val="20"/>
          <w:lang w:eastAsia="es-ES"/>
        </w:rPr>
        <w:t>d</w:t>
      </w:r>
      <w:r w:rsidR="008A48ED" w:rsidRPr="00D85A4F">
        <w:rPr>
          <w:rFonts w:ascii="Lucida Sans Unicode" w:eastAsia="Times New Roman" w:hAnsi="Lucida Sans Unicode" w:cs="Lucida Sans Unicode"/>
          <w:snapToGrid w:val="0"/>
          <w:sz w:val="20"/>
          <w:szCs w:val="20"/>
          <w:lang w:eastAsia="es-ES"/>
        </w:rPr>
        <w:t>e Revisión</w:t>
      </w:r>
      <w:r w:rsidRPr="00D85A4F">
        <w:rPr>
          <w:rFonts w:ascii="Lucida Sans Unicode" w:eastAsia="Times New Roman" w:hAnsi="Lucida Sans Unicode" w:cs="Lucida Sans Unicode"/>
          <w:snapToGrid w:val="0"/>
          <w:sz w:val="20"/>
          <w:szCs w:val="20"/>
          <w:lang w:eastAsia="es-ES"/>
        </w:rPr>
        <w:t xml:space="preserve">. </w:t>
      </w:r>
    </w:p>
    <w:p w14:paraId="5274A197" w14:textId="77777777" w:rsidR="00EF562F" w:rsidRPr="00D85A4F" w:rsidRDefault="00EF562F" w:rsidP="007B5DB0">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5F67F5BF" w14:textId="2D9D85B4" w:rsidR="00EF562F" w:rsidRPr="00D85A4F" w:rsidRDefault="00EF562F" w:rsidP="007B5DB0">
      <w:pPr>
        <w:widowControl w:val="0"/>
        <w:suppressAutoHyphens/>
        <w:spacing w:after="0"/>
        <w:jc w:val="both"/>
        <w:rPr>
          <w:rFonts w:ascii="Lucida Sans Unicode" w:hAnsi="Lucida Sans Unicode" w:cs="Lucida Sans Unicode"/>
          <w:sz w:val="20"/>
          <w:szCs w:val="20"/>
        </w:rPr>
      </w:pPr>
      <w:r w:rsidRPr="00D85A4F">
        <w:rPr>
          <w:rFonts w:ascii="Lucida Sans Unicode" w:hAnsi="Lucida Sans Unicode" w:cs="Lucida Sans Unicode"/>
          <w:b/>
          <w:sz w:val="20"/>
          <w:szCs w:val="20"/>
        </w:rPr>
        <w:t xml:space="preserve">IV. LITIS Y MÉTODO DE ESTUDIO. </w:t>
      </w:r>
      <w:r w:rsidRPr="008A48ED">
        <w:rPr>
          <w:rFonts w:ascii="Lucida Sans Unicode" w:hAnsi="Lucida Sans Unicode" w:cs="Lucida Sans Unicode"/>
          <w:sz w:val="20"/>
          <w:szCs w:val="20"/>
        </w:rPr>
        <w:t xml:space="preserve">El recurrente expone, en esencia, </w:t>
      </w:r>
      <w:r w:rsidR="005C2BE1" w:rsidRPr="008A48ED">
        <w:rPr>
          <w:rFonts w:ascii="Lucida Sans Unicode" w:hAnsi="Lucida Sans Unicode" w:cs="Lucida Sans Unicode"/>
          <w:sz w:val="20"/>
          <w:szCs w:val="20"/>
        </w:rPr>
        <w:t xml:space="preserve">un </w:t>
      </w:r>
      <w:r w:rsidR="006C636C" w:rsidRPr="008A48ED">
        <w:rPr>
          <w:rFonts w:ascii="Lucida Sans Unicode" w:hAnsi="Lucida Sans Unicode" w:cs="Lucida Sans Unicode"/>
          <w:sz w:val="20"/>
          <w:szCs w:val="20"/>
        </w:rPr>
        <w:t>agravio y que</w:t>
      </w:r>
      <w:r w:rsidR="006C636C">
        <w:rPr>
          <w:rFonts w:ascii="Lucida Sans Unicode" w:hAnsi="Lucida Sans Unicode" w:cs="Lucida Sans Unicode"/>
          <w:sz w:val="20"/>
          <w:szCs w:val="20"/>
        </w:rPr>
        <w:t xml:space="preserve"> hace consistir en</w:t>
      </w:r>
      <w:r w:rsidRPr="00D85A4F">
        <w:rPr>
          <w:rFonts w:ascii="Lucida Sans Unicode" w:hAnsi="Lucida Sans Unicode" w:cs="Lucida Sans Unicode"/>
          <w:sz w:val="20"/>
          <w:szCs w:val="20"/>
        </w:rPr>
        <w:t xml:space="preserve">: </w:t>
      </w:r>
    </w:p>
    <w:p w14:paraId="324B7CB3" w14:textId="77777777" w:rsidR="00EF562F" w:rsidRPr="00D85A4F" w:rsidRDefault="00EF562F" w:rsidP="007B5DB0">
      <w:pPr>
        <w:spacing w:after="0"/>
        <w:jc w:val="both"/>
        <w:rPr>
          <w:rFonts w:ascii="Lucida Sans Unicode" w:hAnsi="Lucida Sans Unicode" w:cs="Lucida Sans Unicode"/>
          <w:sz w:val="20"/>
          <w:szCs w:val="20"/>
        </w:rPr>
      </w:pPr>
    </w:p>
    <w:p w14:paraId="7E8A848E" w14:textId="676484DD" w:rsidR="008A48ED" w:rsidRPr="002C3A18" w:rsidRDefault="0081439B" w:rsidP="008A48ED">
      <w:pPr>
        <w:widowControl w:val="0"/>
        <w:ind w:left="567" w:right="-142"/>
        <w:contextualSpacing/>
        <w:jc w:val="both"/>
        <w:rPr>
          <w:rFonts w:ascii="Lucida Sans Unicode" w:eastAsia="Lucida Sans Unicode" w:hAnsi="Lucida Sans Unicode" w:cs="Lucida Sans Unicode"/>
          <w:b/>
          <w:bCs/>
          <w:i/>
          <w:iCs/>
          <w:kern w:val="2"/>
          <w:sz w:val="18"/>
          <w:szCs w:val="18"/>
          <w:lang w:val="es-ES_tradnl"/>
        </w:rPr>
      </w:pPr>
      <w:r>
        <w:rPr>
          <w:rFonts w:ascii="Lucida Sans Unicode" w:eastAsia="Lucida Sans Unicode" w:hAnsi="Lucida Sans Unicode" w:cs="Lucida Sans Unicode"/>
          <w:b/>
          <w:bCs/>
          <w:i/>
          <w:iCs/>
          <w:kern w:val="2"/>
          <w:sz w:val="18"/>
          <w:szCs w:val="18"/>
          <w:lang w:val="es-ES_tradnl"/>
        </w:rPr>
        <w:t>“…</w:t>
      </w:r>
      <w:r w:rsidR="008A48ED" w:rsidRPr="002C3A18">
        <w:rPr>
          <w:rFonts w:ascii="Lucida Sans Unicode" w:eastAsia="Lucida Sans Unicode" w:hAnsi="Lucida Sans Unicode" w:cs="Lucida Sans Unicode"/>
          <w:b/>
          <w:bCs/>
          <w:i/>
          <w:iCs/>
          <w:kern w:val="2"/>
          <w:sz w:val="18"/>
          <w:szCs w:val="18"/>
          <w:lang w:val="es-ES_tradnl"/>
        </w:rPr>
        <w:t xml:space="preserve">ÚNICO. INDEBIDA FUNDAMENTACIÓN Y MOTIVACIÓN DEL ACTO IMPUGNADO, AL HABER SIDO EMITIDA POR AUTORIDAD INCOMPETENTE, YA QUE AL TRATARSE DE PUBLICACIONES </w:t>
      </w:r>
      <w:r w:rsidR="00C4278B">
        <w:rPr>
          <w:rFonts w:ascii="Lucida Sans Unicode" w:eastAsia="Lucida Sans Unicode" w:hAnsi="Lucida Sans Unicode" w:cs="Lucida Sans Unicode"/>
          <w:b/>
          <w:bCs/>
          <w:i/>
          <w:iCs/>
          <w:kern w:val="2"/>
          <w:sz w:val="18"/>
          <w:szCs w:val="18"/>
          <w:lang w:val="es-ES_tradnl"/>
        </w:rPr>
        <w:t xml:space="preserve">DE CARÁCTER </w:t>
      </w:r>
      <w:r w:rsidR="008A48ED" w:rsidRPr="002C3A18">
        <w:rPr>
          <w:rFonts w:ascii="Lucida Sans Unicode" w:eastAsia="Lucida Sans Unicode" w:hAnsi="Lucida Sans Unicode" w:cs="Lucida Sans Unicode"/>
          <w:b/>
          <w:bCs/>
          <w:i/>
          <w:iCs/>
          <w:kern w:val="2"/>
          <w:sz w:val="18"/>
          <w:szCs w:val="18"/>
          <w:lang w:val="es-ES_tradnl"/>
        </w:rPr>
        <w:t xml:space="preserve">GUBERNAMENTAL NO </w:t>
      </w:r>
      <w:r w:rsidR="00C4278B">
        <w:rPr>
          <w:rFonts w:ascii="Lucida Sans Unicode" w:eastAsia="Lucida Sans Unicode" w:hAnsi="Lucida Sans Unicode" w:cs="Lucida Sans Unicode"/>
          <w:b/>
          <w:bCs/>
          <w:i/>
          <w:iCs/>
          <w:kern w:val="2"/>
          <w:sz w:val="18"/>
          <w:szCs w:val="18"/>
          <w:lang w:val="es-ES_tradnl"/>
        </w:rPr>
        <w:t xml:space="preserve">LE </w:t>
      </w:r>
      <w:r w:rsidR="008A48ED" w:rsidRPr="002C3A18">
        <w:rPr>
          <w:rFonts w:ascii="Lucida Sans Unicode" w:eastAsia="Lucida Sans Unicode" w:hAnsi="Lucida Sans Unicode" w:cs="Lucida Sans Unicode"/>
          <w:b/>
          <w:bCs/>
          <w:i/>
          <w:iCs/>
          <w:kern w:val="2"/>
          <w:sz w:val="18"/>
          <w:szCs w:val="18"/>
          <w:lang w:val="es-ES_tradnl"/>
        </w:rPr>
        <w:t>CORRESPONDE A LAS AUTORIDADES ELECTORALE</w:t>
      </w:r>
      <w:r w:rsidR="00C4278B">
        <w:rPr>
          <w:rFonts w:ascii="Lucida Sans Unicode" w:eastAsia="Lucida Sans Unicode" w:hAnsi="Lucida Sans Unicode" w:cs="Lucida Sans Unicode"/>
          <w:b/>
          <w:bCs/>
          <w:i/>
          <w:iCs/>
          <w:kern w:val="2"/>
          <w:sz w:val="18"/>
          <w:szCs w:val="18"/>
          <w:lang w:val="es-ES_tradnl"/>
        </w:rPr>
        <w:t>S</w:t>
      </w:r>
      <w:r w:rsidR="008A48ED" w:rsidRPr="002C3A18">
        <w:rPr>
          <w:rFonts w:ascii="Lucida Sans Unicode" w:eastAsia="Lucida Sans Unicode" w:hAnsi="Lucida Sans Unicode" w:cs="Lucida Sans Unicode"/>
          <w:b/>
          <w:bCs/>
          <w:i/>
          <w:iCs/>
          <w:kern w:val="2"/>
          <w:sz w:val="18"/>
          <w:szCs w:val="18"/>
          <w:lang w:val="es-ES_tradnl"/>
        </w:rPr>
        <w:t xml:space="preserve"> ANALIZAR EL CUMPLIMIENTO O NO DE LAS AUTORIZACIONES PARA LA PARTICIPACIÓN DE MENORES DE EDAD.</w:t>
      </w:r>
    </w:p>
    <w:p w14:paraId="230C45D5" w14:textId="77777777"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p>
    <w:p w14:paraId="28DFB4CD" w14:textId="27FA76B6"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r w:rsidRPr="002C3A18">
        <w:rPr>
          <w:rFonts w:ascii="Lucida Sans Unicode" w:eastAsia="Lucida Sans Unicode" w:hAnsi="Lucida Sans Unicode" w:cs="Lucida Sans Unicode"/>
          <w:i/>
          <w:iCs/>
          <w:kern w:val="2"/>
          <w:sz w:val="18"/>
          <w:szCs w:val="18"/>
          <w:lang w:val="es-ES_tradnl"/>
        </w:rPr>
        <w:t xml:space="preserve">El acuerdo impugnado está viciado de origen, al haber sido emitido por una autoridad que no tiene competencia para analizar la garantía de los derechos de la niñez en la propaganda gubernamental, por tanto, debe ser revocado y turnado a la autoridad correspondiente para su debido análisis, a la luz de normativa </w:t>
      </w:r>
      <w:r w:rsidR="0081439B" w:rsidRPr="002C3A18">
        <w:rPr>
          <w:rFonts w:ascii="Lucida Sans Unicode" w:eastAsia="Lucida Sans Unicode" w:hAnsi="Lucida Sans Unicode" w:cs="Lucida Sans Unicode"/>
          <w:i/>
          <w:iCs/>
          <w:kern w:val="2"/>
          <w:sz w:val="18"/>
          <w:szCs w:val="18"/>
          <w:lang w:val="es-ES_tradnl"/>
        </w:rPr>
        <w:t>aplicable.</w:t>
      </w:r>
      <w:r w:rsidR="0081439B">
        <w:rPr>
          <w:rFonts w:ascii="Lucida Sans Unicode" w:eastAsia="Lucida Sans Unicode" w:hAnsi="Lucida Sans Unicode" w:cs="Lucida Sans Unicode"/>
          <w:i/>
          <w:iCs/>
          <w:kern w:val="2"/>
          <w:sz w:val="18"/>
          <w:szCs w:val="18"/>
          <w:lang w:val="es-ES_tradnl"/>
        </w:rPr>
        <w:t xml:space="preserve"> (…)</w:t>
      </w:r>
    </w:p>
    <w:p w14:paraId="2927EDB2" w14:textId="77777777"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p>
    <w:p w14:paraId="7BD69B9A" w14:textId="3BF5D871"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r w:rsidRPr="002C3A18">
        <w:rPr>
          <w:rFonts w:ascii="Lucida Sans Unicode" w:eastAsia="Lucida Sans Unicode" w:hAnsi="Lucida Sans Unicode" w:cs="Lucida Sans Unicode"/>
          <w:i/>
          <w:iCs/>
          <w:kern w:val="2"/>
          <w:sz w:val="18"/>
          <w:szCs w:val="18"/>
          <w:lang w:val="es-ES_tradnl"/>
        </w:rPr>
        <w:t xml:space="preserve">En efecto, como la autoridad realizó un indebido análisis de los contenidos denunciados ordenó en su cautelar que el partido coadyuvara en la eliminación de éstos, cuando al ser contenidos emitidos en ejercicio de las funciones del entonces </w:t>
      </w:r>
      <w:proofErr w:type="gramStart"/>
      <w:r w:rsidRPr="002C3A18">
        <w:rPr>
          <w:rFonts w:ascii="Lucida Sans Unicode" w:eastAsia="Lucida Sans Unicode" w:hAnsi="Lucida Sans Unicode" w:cs="Lucida Sans Unicode"/>
          <w:i/>
          <w:iCs/>
          <w:kern w:val="2"/>
          <w:sz w:val="18"/>
          <w:szCs w:val="18"/>
          <w:lang w:val="es-ES_tradnl"/>
        </w:rPr>
        <w:t>Presidente</w:t>
      </w:r>
      <w:proofErr w:type="gramEnd"/>
      <w:r w:rsidRPr="002C3A18">
        <w:rPr>
          <w:rFonts w:ascii="Lucida Sans Unicode" w:eastAsia="Lucida Sans Unicode" w:hAnsi="Lucida Sans Unicode" w:cs="Lucida Sans Unicode"/>
          <w:i/>
          <w:iCs/>
          <w:kern w:val="2"/>
          <w:sz w:val="18"/>
          <w:szCs w:val="18"/>
          <w:lang w:val="es-ES_tradnl"/>
        </w:rPr>
        <w:t xml:space="preserve"> Municipal de Zapopan, no corresponde a este partido tener alguna intervención en éstos</w:t>
      </w:r>
      <w:r w:rsidR="0081439B">
        <w:rPr>
          <w:rFonts w:ascii="Lucida Sans Unicode" w:eastAsia="Lucida Sans Unicode" w:hAnsi="Lucida Sans Unicode" w:cs="Lucida Sans Unicode"/>
          <w:i/>
          <w:iCs/>
          <w:kern w:val="2"/>
          <w:sz w:val="18"/>
          <w:szCs w:val="18"/>
          <w:lang w:val="es-ES_tradnl"/>
        </w:rPr>
        <w:t>…”</w:t>
      </w:r>
    </w:p>
    <w:p w14:paraId="731C7042" w14:textId="77777777"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p>
    <w:p w14:paraId="250B83FF" w14:textId="77777777" w:rsidR="008A48ED" w:rsidRPr="002C3A18" w:rsidRDefault="008A48ED" w:rsidP="008A48ED">
      <w:pPr>
        <w:widowControl w:val="0"/>
        <w:ind w:left="567" w:right="-142"/>
        <w:contextualSpacing/>
        <w:jc w:val="both"/>
        <w:rPr>
          <w:rFonts w:ascii="Lucida Sans Unicode" w:eastAsia="Lucida Sans Unicode" w:hAnsi="Lucida Sans Unicode" w:cs="Lucida Sans Unicode"/>
          <w:i/>
          <w:iCs/>
          <w:kern w:val="2"/>
          <w:sz w:val="18"/>
          <w:szCs w:val="18"/>
          <w:lang w:val="es-ES_tradnl"/>
        </w:rPr>
      </w:pPr>
      <w:r w:rsidRPr="002C3A18">
        <w:rPr>
          <w:rFonts w:ascii="Lucida Sans Unicode" w:eastAsia="Lucida Sans Unicode" w:hAnsi="Lucida Sans Unicode" w:cs="Lucida Sans Unicode"/>
          <w:i/>
          <w:iCs/>
          <w:kern w:val="2"/>
          <w:sz w:val="18"/>
          <w:szCs w:val="18"/>
          <w:lang w:val="es-ES_tradnl"/>
        </w:rPr>
        <w:t>(sic)</w:t>
      </w:r>
    </w:p>
    <w:p w14:paraId="08775605" w14:textId="77777777" w:rsidR="00AC41CB" w:rsidRPr="00F82474" w:rsidRDefault="00AC41CB" w:rsidP="007B5DB0">
      <w:pPr>
        <w:spacing w:after="0"/>
        <w:ind w:left="567" w:right="616"/>
        <w:jc w:val="both"/>
        <w:rPr>
          <w:rFonts w:ascii="Lucida Sans Unicode" w:eastAsia="Lucida Sans Unicode" w:hAnsi="Lucida Sans Unicode" w:cs="Lucida Sans Unicode"/>
          <w:bCs/>
          <w:sz w:val="20"/>
          <w:szCs w:val="20"/>
          <w:lang w:val="es-ES_tradnl"/>
        </w:rPr>
      </w:pPr>
    </w:p>
    <w:p w14:paraId="5F6E8256" w14:textId="34EECAB0" w:rsidR="00EF562F" w:rsidRPr="00D85A4F" w:rsidRDefault="00EF562F" w:rsidP="007B5DB0">
      <w:pPr>
        <w:spacing w:after="0"/>
        <w:jc w:val="both"/>
        <w:rPr>
          <w:rFonts w:ascii="Lucida Sans Unicode" w:eastAsia="Times New Roman" w:hAnsi="Lucida Sans Unicode" w:cs="Lucida Sans Unicode"/>
          <w:bCs/>
          <w:sz w:val="20"/>
          <w:szCs w:val="20"/>
        </w:rPr>
      </w:pPr>
      <w:r w:rsidRPr="00AB7E2B">
        <w:rPr>
          <w:rFonts w:ascii="Lucida Sans Unicode" w:eastAsia="Lucida Sans Unicode" w:hAnsi="Lucida Sans Unicode" w:cs="Lucida Sans Unicode"/>
          <w:color w:val="000000" w:themeColor="text1"/>
          <w:sz w:val="20"/>
          <w:szCs w:val="20"/>
        </w:rPr>
        <w:t>La litis en este asunto se</w:t>
      </w:r>
      <w:r w:rsidRPr="00AB7E2B">
        <w:rPr>
          <w:rFonts w:ascii="Lucida Sans Unicode" w:eastAsia="Lucida Sans Unicode" w:hAnsi="Lucida Sans Unicode" w:cs="Lucida Sans Unicode"/>
          <w:b/>
          <w:bCs/>
          <w:color w:val="000000" w:themeColor="text1"/>
          <w:sz w:val="20"/>
          <w:szCs w:val="20"/>
        </w:rPr>
        <w:t xml:space="preserve"> </w:t>
      </w:r>
      <w:r w:rsidRPr="00AB7E2B">
        <w:rPr>
          <w:rFonts w:ascii="Lucida Sans Unicode" w:eastAsia="Lucida Sans Unicode" w:hAnsi="Lucida Sans Unicode" w:cs="Lucida Sans Unicode"/>
          <w:color w:val="000000" w:themeColor="text1"/>
          <w:sz w:val="20"/>
          <w:szCs w:val="20"/>
        </w:rPr>
        <w:t xml:space="preserve">constriñe a determinar si </w:t>
      </w:r>
      <w:r w:rsidR="008A48ED">
        <w:rPr>
          <w:rFonts w:ascii="Lucida Sans Unicode" w:eastAsia="Lucida Sans Unicode" w:hAnsi="Lucida Sans Unicode" w:cs="Lucida Sans Unicode"/>
          <w:color w:val="000000" w:themeColor="text1"/>
          <w:sz w:val="20"/>
          <w:szCs w:val="20"/>
        </w:rPr>
        <w:t>la determinación combatida</w:t>
      </w:r>
      <w:r w:rsidR="00AB7E2B" w:rsidRPr="00AB7E2B">
        <w:rPr>
          <w:rFonts w:ascii="Lucida Sans Unicode" w:eastAsia="Lucida Sans Unicode" w:hAnsi="Lucida Sans Unicode" w:cs="Lucida Sans Unicode"/>
          <w:color w:val="000000" w:themeColor="text1"/>
          <w:sz w:val="20"/>
          <w:szCs w:val="20"/>
        </w:rPr>
        <w:t xml:space="preserve"> </w:t>
      </w:r>
      <w:r w:rsidRPr="00AB7E2B">
        <w:rPr>
          <w:rFonts w:ascii="Lucida Sans Unicode" w:eastAsia="Lucida Sans Unicode" w:hAnsi="Lucida Sans Unicode" w:cs="Lucida Sans Unicode"/>
          <w:color w:val="000000" w:themeColor="text1"/>
          <w:sz w:val="20"/>
          <w:szCs w:val="20"/>
        </w:rPr>
        <w:t>se apega al principio de legalidad que debe de tener tod</w:t>
      </w:r>
      <w:r w:rsidR="00AB7E2B" w:rsidRPr="00AB7E2B">
        <w:rPr>
          <w:rFonts w:ascii="Lucida Sans Unicode" w:eastAsia="Lucida Sans Unicode" w:hAnsi="Lucida Sans Unicode" w:cs="Lucida Sans Unicode"/>
          <w:color w:val="000000" w:themeColor="text1"/>
          <w:sz w:val="20"/>
          <w:szCs w:val="20"/>
        </w:rPr>
        <w:t>o acto o r</w:t>
      </w:r>
      <w:r w:rsidRPr="00AB7E2B">
        <w:rPr>
          <w:rFonts w:ascii="Lucida Sans Unicode" w:eastAsia="Lucida Sans Unicode" w:hAnsi="Lucida Sans Unicode" w:cs="Lucida Sans Unicode"/>
          <w:color w:val="000000" w:themeColor="text1"/>
          <w:sz w:val="20"/>
          <w:szCs w:val="20"/>
        </w:rPr>
        <w:t>esolución emitida por una autoridad electoral y, en caso contrario, revocarla.</w:t>
      </w:r>
    </w:p>
    <w:p w14:paraId="2D8AFE20" w14:textId="77777777" w:rsidR="00EF562F" w:rsidRPr="00D85A4F" w:rsidRDefault="00EF562F" w:rsidP="007B5DB0">
      <w:pPr>
        <w:spacing w:after="0"/>
        <w:jc w:val="both"/>
        <w:rPr>
          <w:rFonts w:ascii="Lucida Sans Unicode" w:eastAsia="Times New Roman" w:hAnsi="Lucida Sans Unicode" w:cs="Lucida Sans Unicode"/>
          <w:bCs/>
          <w:sz w:val="20"/>
          <w:szCs w:val="20"/>
        </w:rPr>
      </w:pPr>
    </w:p>
    <w:p w14:paraId="4843E625" w14:textId="1A55F163" w:rsidR="00EF562F" w:rsidRDefault="00EF562F" w:rsidP="007B5DB0">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El </w:t>
      </w:r>
      <w:r w:rsidRPr="00D85A4F">
        <w:rPr>
          <w:rFonts w:ascii="Lucida Sans Unicode" w:eastAsia="Times New Roman" w:hAnsi="Lucida Sans Unicode" w:cs="Lucida Sans Unicode"/>
          <w:b/>
          <w:sz w:val="20"/>
          <w:szCs w:val="20"/>
        </w:rPr>
        <w:t>método</w:t>
      </w:r>
      <w:r w:rsidRPr="00D85A4F">
        <w:rPr>
          <w:rFonts w:ascii="Lucida Sans Unicode" w:eastAsia="Times New Roman" w:hAnsi="Lucida Sans Unicode" w:cs="Lucida Sans Unicode"/>
          <w:sz w:val="20"/>
          <w:szCs w:val="20"/>
        </w:rPr>
        <w:t xml:space="preserve"> que se abordará para dilucidar la litis en el presente asunto consistirá en examinar </w:t>
      </w:r>
      <w:r w:rsidR="00AB7E2B">
        <w:rPr>
          <w:rFonts w:ascii="Lucida Sans Unicode" w:eastAsia="Times New Roman" w:hAnsi="Lucida Sans Unicode" w:cs="Lucida Sans Unicode"/>
          <w:sz w:val="20"/>
          <w:szCs w:val="20"/>
        </w:rPr>
        <w:t xml:space="preserve">el </w:t>
      </w:r>
      <w:r w:rsidRPr="00D85A4F">
        <w:rPr>
          <w:rFonts w:ascii="Lucida Sans Unicode" w:eastAsia="Times New Roman" w:hAnsi="Lucida Sans Unicode" w:cs="Lucida Sans Unicode"/>
          <w:sz w:val="20"/>
          <w:szCs w:val="20"/>
        </w:rPr>
        <w:t xml:space="preserve">agravio esgrimido; el examen se hará relacionando </w:t>
      </w:r>
      <w:r w:rsidR="00AC41CB">
        <w:rPr>
          <w:rFonts w:ascii="Lucida Sans Unicode" w:eastAsia="Times New Roman" w:hAnsi="Lucida Sans Unicode" w:cs="Lucida Sans Unicode"/>
          <w:sz w:val="20"/>
          <w:szCs w:val="20"/>
        </w:rPr>
        <w:t xml:space="preserve">el </w:t>
      </w:r>
      <w:r w:rsidRPr="00D85A4F">
        <w:rPr>
          <w:rFonts w:ascii="Lucida Sans Unicode" w:eastAsia="Times New Roman" w:hAnsi="Lucida Sans Unicode" w:cs="Lucida Sans Unicode"/>
          <w:sz w:val="20"/>
          <w:szCs w:val="20"/>
        </w:rPr>
        <w:t>mismo con los hechos y puntos controvertidos y los que fundan la presente resolución.</w:t>
      </w:r>
    </w:p>
    <w:p w14:paraId="75603F4A" w14:textId="77777777" w:rsidR="002C3A18" w:rsidRPr="00D85A4F" w:rsidRDefault="002C3A18" w:rsidP="007B5DB0">
      <w:pPr>
        <w:spacing w:after="0"/>
        <w:jc w:val="both"/>
        <w:rPr>
          <w:rFonts w:ascii="Lucida Sans Unicode" w:eastAsia="Times New Roman" w:hAnsi="Lucida Sans Unicode" w:cs="Lucida Sans Unicode"/>
          <w:sz w:val="20"/>
          <w:szCs w:val="20"/>
        </w:rPr>
      </w:pPr>
    </w:p>
    <w:p w14:paraId="2340EA13" w14:textId="7B403DE9" w:rsidR="00EF562F" w:rsidRDefault="00EF562F" w:rsidP="007B5DB0">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Para tal efecto, en el siguiente considerando se examinará </w:t>
      </w:r>
      <w:r w:rsidR="00E3790C">
        <w:rPr>
          <w:rFonts w:ascii="Lucida Sans Unicode" w:eastAsia="Times New Roman" w:hAnsi="Lucida Sans Unicode" w:cs="Lucida Sans Unicode"/>
          <w:sz w:val="20"/>
          <w:szCs w:val="20"/>
        </w:rPr>
        <w:t xml:space="preserve">el motivo de </w:t>
      </w:r>
      <w:r w:rsidR="006D44AA">
        <w:rPr>
          <w:rFonts w:ascii="Lucida Sans Unicode" w:eastAsia="Times New Roman" w:hAnsi="Lucida Sans Unicode" w:cs="Lucida Sans Unicode"/>
          <w:sz w:val="20"/>
          <w:szCs w:val="20"/>
        </w:rPr>
        <w:t>disenso</w:t>
      </w:r>
      <w:r w:rsidRPr="00D85A4F">
        <w:rPr>
          <w:rFonts w:ascii="Lucida Sans Unicode" w:eastAsia="Times New Roman" w:hAnsi="Lucida Sans Unicode" w:cs="Lucida Sans Unicode"/>
          <w:sz w:val="20"/>
          <w:szCs w:val="20"/>
        </w:rPr>
        <w:t xml:space="preserve">. </w:t>
      </w:r>
    </w:p>
    <w:p w14:paraId="641CA46B" w14:textId="77777777" w:rsidR="00C4278B" w:rsidRPr="00D85A4F" w:rsidRDefault="00C4278B" w:rsidP="007B5DB0">
      <w:pPr>
        <w:spacing w:after="0"/>
        <w:jc w:val="both"/>
        <w:rPr>
          <w:rFonts w:ascii="Lucida Sans Unicode" w:eastAsia="Times New Roman" w:hAnsi="Lucida Sans Unicode" w:cs="Lucida Sans Unicode"/>
          <w:sz w:val="20"/>
          <w:szCs w:val="20"/>
        </w:rPr>
      </w:pPr>
    </w:p>
    <w:p w14:paraId="6F4E7064" w14:textId="4319CB34" w:rsidR="00EF562F" w:rsidRPr="00D85A4F" w:rsidRDefault="00EF562F" w:rsidP="007B5DB0">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Cabe precisar que, en el caso en que se haya omitido señalar los preceptos jurídicos presuntamente violados o los citen de manera equivocada, este Consejo General, en ejercicio de la facultad prevista en el artículo 544</w:t>
      </w:r>
      <w:r w:rsidR="0081439B">
        <w:rPr>
          <w:rFonts w:ascii="Lucida Sans Unicode" w:eastAsia="Times New Roman" w:hAnsi="Lucida Sans Unicode" w:cs="Lucida Sans Unicode"/>
          <w:sz w:val="20"/>
          <w:szCs w:val="20"/>
        </w:rPr>
        <w:t>,</w:t>
      </w:r>
      <w:r w:rsidRPr="00D85A4F">
        <w:rPr>
          <w:rFonts w:ascii="Lucida Sans Unicode" w:eastAsia="Times New Roman" w:hAnsi="Lucida Sans Unicode" w:cs="Lucida Sans Unicode"/>
          <w:sz w:val="20"/>
          <w:szCs w:val="20"/>
        </w:rPr>
        <w:t xml:space="preserve"> párrafo 2,</w:t>
      </w:r>
      <w:r w:rsidR="0081439B">
        <w:rPr>
          <w:rFonts w:ascii="Lucida Sans Unicode" w:eastAsia="Times New Roman" w:hAnsi="Lucida Sans Unicode" w:cs="Lucida Sans Unicode"/>
          <w:sz w:val="20"/>
          <w:szCs w:val="20"/>
        </w:rPr>
        <w:t xml:space="preserve"> 4</w:t>
      </w:r>
      <w:r w:rsidRPr="00D85A4F">
        <w:rPr>
          <w:rFonts w:ascii="Lucida Sans Unicode" w:eastAsia="Times New Roman" w:hAnsi="Lucida Sans Unicode" w:cs="Lucida Sans Unicode"/>
          <w:sz w:val="20"/>
          <w:szCs w:val="20"/>
        </w:rPr>
        <w:t xml:space="preserve"> del Código Electoral local, tomará en cuenta los que debieron ser invocados o los aplicables al caso concreto.</w:t>
      </w:r>
    </w:p>
    <w:p w14:paraId="2F3A9B99" w14:textId="77777777" w:rsidR="00EF562F" w:rsidRPr="00D85A4F" w:rsidRDefault="00EF562F" w:rsidP="007B5DB0">
      <w:pPr>
        <w:spacing w:after="0"/>
        <w:jc w:val="both"/>
        <w:rPr>
          <w:rFonts w:ascii="Lucida Sans Unicode" w:eastAsia="Times New Roman" w:hAnsi="Lucida Sans Unicode" w:cs="Lucida Sans Unicode"/>
          <w:sz w:val="20"/>
          <w:szCs w:val="20"/>
        </w:rPr>
      </w:pPr>
    </w:p>
    <w:p w14:paraId="76700C61" w14:textId="346CB447" w:rsidR="00EF562F" w:rsidRPr="00D85A4F" w:rsidRDefault="00EF562F" w:rsidP="007B5DB0">
      <w:pPr>
        <w:spacing w:after="0"/>
        <w:jc w:val="both"/>
        <w:rPr>
          <w:rFonts w:ascii="Lucida Sans Unicode" w:eastAsia="Times New Roman" w:hAnsi="Lucida Sans Unicode" w:cs="Lucida Sans Unicode"/>
          <w:i/>
          <w:iCs/>
          <w:sz w:val="20"/>
          <w:szCs w:val="20"/>
        </w:rPr>
      </w:pPr>
      <w:r w:rsidRPr="00D85A4F">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D85A4F">
        <w:rPr>
          <w:rStyle w:val="Refdenotaalpie"/>
          <w:rFonts w:ascii="Lucida Sans Unicode" w:eastAsia="Times New Roman" w:hAnsi="Lucida Sans Unicode"/>
          <w:sz w:val="20"/>
          <w:szCs w:val="20"/>
        </w:rPr>
        <w:footnoteReference w:id="9"/>
      </w:r>
      <w:r w:rsidRPr="00D85A4F">
        <w:rPr>
          <w:rFonts w:ascii="Lucida Sans Unicode" w:eastAsia="Times New Roman" w:hAnsi="Lucida Sans Unicode" w:cs="Lucida Sans Unicode"/>
          <w:sz w:val="20"/>
          <w:szCs w:val="20"/>
        </w:rPr>
        <w:t xml:space="preserve">, cuyos rubros son del siguiente tenor literal: </w:t>
      </w:r>
      <w:r w:rsidRPr="00D85A4F">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D85A4F">
        <w:rPr>
          <w:rFonts w:ascii="Lucida Sans Unicode" w:eastAsia="Times New Roman" w:hAnsi="Lucida Sans Unicode" w:cs="Lucida Sans Unicode"/>
          <w:sz w:val="20"/>
          <w:szCs w:val="20"/>
        </w:rPr>
        <w:t>y</w:t>
      </w:r>
      <w:r w:rsidRPr="00D85A4F">
        <w:rPr>
          <w:rFonts w:ascii="Lucida Sans Unicode" w:eastAsia="Times New Roman" w:hAnsi="Lucida Sans Unicode" w:cs="Lucida Sans Unicode"/>
          <w:i/>
          <w:iCs/>
          <w:sz w:val="20"/>
          <w:szCs w:val="20"/>
        </w:rPr>
        <w:t xml:space="preserve"> AGRAVIOS, SU ESTUDIO EN CONJUNTO O SEPARADO NO CAUSA LESIÓN</w:t>
      </w:r>
      <w:r w:rsidRPr="00D85A4F">
        <w:rPr>
          <w:rFonts w:ascii="Lucida Sans Unicode" w:eastAsia="Times New Roman" w:hAnsi="Lucida Sans Unicode" w:cs="Lucida Sans Unicode"/>
          <w:i/>
          <w:iCs/>
          <w:sz w:val="20"/>
          <w:szCs w:val="20"/>
          <w:vertAlign w:val="superscript"/>
        </w:rPr>
        <w:footnoteReference w:id="10"/>
      </w:r>
      <w:r w:rsidR="00FE4B7A">
        <w:rPr>
          <w:rFonts w:ascii="Lucida Sans Unicode" w:eastAsia="Times New Roman" w:hAnsi="Lucida Sans Unicode" w:cs="Lucida Sans Unicode"/>
          <w:i/>
          <w:iCs/>
          <w:sz w:val="20"/>
          <w:szCs w:val="20"/>
        </w:rPr>
        <w:t>.</w:t>
      </w:r>
    </w:p>
    <w:p w14:paraId="4397D03C" w14:textId="77777777" w:rsidR="00EF562F" w:rsidRPr="00D85A4F" w:rsidRDefault="00EF562F" w:rsidP="007B5DB0">
      <w:pPr>
        <w:spacing w:after="0"/>
        <w:jc w:val="both"/>
        <w:rPr>
          <w:rFonts w:ascii="Lucida Sans Unicode" w:eastAsia="Times New Roman" w:hAnsi="Lucida Sans Unicode" w:cs="Lucida Sans Unicode"/>
          <w:sz w:val="20"/>
          <w:szCs w:val="20"/>
        </w:rPr>
      </w:pPr>
    </w:p>
    <w:p w14:paraId="321C7653" w14:textId="4D34EA6A" w:rsidR="00EF562F" w:rsidRPr="00D85A4F" w:rsidRDefault="00EF562F" w:rsidP="007B5DB0">
      <w:pPr>
        <w:pStyle w:val="Prrafodelista"/>
        <w:spacing w:after="0"/>
        <w:ind w:left="0" w:right="-93"/>
        <w:jc w:val="both"/>
        <w:rPr>
          <w:rFonts w:ascii="Lucida Sans Unicode" w:hAnsi="Lucida Sans Unicode" w:cs="Lucida Sans Unicode"/>
          <w:b/>
          <w:sz w:val="20"/>
          <w:szCs w:val="20"/>
        </w:rPr>
      </w:pPr>
      <w:r>
        <w:rPr>
          <w:rFonts w:ascii="Lucida Sans Unicode" w:hAnsi="Lucida Sans Unicode" w:cs="Lucida Sans Unicode"/>
          <w:b/>
          <w:bCs/>
          <w:color w:val="000000"/>
          <w:sz w:val="20"/>
          <w:szCs w:val="20"/>
          <w:u w:color="000000"/>
          <w:lang w:val="es-ES_tradnl"/>
        </w:rPr>
        <w:t xml:space="preserve">V. </w:t>
      </w:r>
      <w:r w:rsidRPr="00D85A4F">
        <w:rPr>
          <w:rFonts w:ascii="Lucida Sans Unicode" w:hAnsi="Lucida Sans Unicode" w:cs="Lucida Sans Unicode"/>
          <w:b/>
          <w:bCs/>
          <w:color w:val="000000"/>
          <w:sz w:val="20"/>
          <w:szCs w:val="20"/>
          <w:u w:color="000000"/>
          <w:lang w:val="es-ES_tradnl"/>
        </w:rPr>
        <w:t xml:space="preserve">ESTUDIO DE FONDO. </w:t>
      </w:r>
      <w:r w:rsidRPr="00D85A4F">
        <w:rPr>
          <w:rFonts w:ascii="Lucida Sans Unicode" w:hAnsi="Lucida Sans Unicode" w:cs="Lucida Sans Unicode"/>
          <w:color w:val="000000"/>
          <w:sz w:val="20"/>
          <w:szCs w:val="20"/>
          <w:u w:color="000000"/>
          <w:lang w:val="es-ES_tradnl"/>
        </w:rPr>
        <w:t>En lo</w:t>
      </w:r>
      <w:r w:rsidRPr="00D85A4F">
        <w:rPr>
          <w:rFonts w:ascii="Lucida Sans Unicode" w:hAnsi="Lucida Sans Unicode" w:cs="Lucida Sans Unicode"/>
          <w:b/>
          <w:bCs/>
          <w:color w:val="000000"/>
          <w:sz w:val="20"/>
          <w:szCs w:val="20"/>
          <w:u w:color="000000"/>
          <w:lang w:val="es-ES_tradnl"/>
        </w:rPr>
        <w:t xml:space="preserve"> </w:t>
      </w:r>
      <w:r w:rsidRPr="00D85A4F">
        <w:rPr>
          <w:rFonts w:ascii="Lucida Sans Unicode" w:hAnsi="Lucida Sans Unicode" w:cs="Lucida Sans Unicode"/>
          <w:bCs/>
          <w:sz w:val="20"/>
          <w:szCs w:val="20"/>
        </w:rPr>
        <w:t xml:space="preserve">que se refiere al agravio </w:t>
      </w:r>
      <w:r w:rsidR="00DE15C5" w:rsidRPr="008A48ED">
        <w:rPr>
          <w:rFonts w:ascii="Lucida Sans Unicode" w:hAnsi="Lucida Sans Unicode" w:cs="Lucida Sans Unicode"/>
          <w:sz w:val="20"/>
          <w:szCs w:val="20"/>
        </w:rPr>
        <w:t>ú</w:t>
      </w:r>
      <w:r w:rsidR="00615FDE" w:rsidRPr="008A48ED">
        <w:rPr>
          <w:rFonts w:ascii="Lucida Sans Unicode" w:hAnsi="Lucida Sans Unicode" w:cs="Lucida Sans Unicode"/>
          <w:sz w:val="20"/>
          <w:szCs w:val="20"/>
        </w:rPr>
        <w:t>nico</w:t>
      </w:r>
      <w:r w:rsidR="006C7CCA" w:rsidRPr="00C757DC">
        <w:rPr>
          <w:rFonts w:ascii="Lucida Sans Unicode" w:hAnsi="Lucida Sans Unicode" w:cs="Lucida Sans Unicode"/>
          <w:sz w:val="20"/>
          <w:szCs w:val="20"/>
        </w:rPr>
        <w:t>,</w:t>
      </w:r>
      <w:r w:rsidRPr="00D85A4F">
        <w:rPr>
          <w:rFonts w:ascii="Lucida Sans Unicode" w:hAnsi="Lucida Sans Unicode" w:cs="Lucida Sans Unicode"/>
          <w:bCs/>
          <w:sz w:val="20"/>
          <w:szCs w:val="20"/>
        </w:rPr>
        <w:t xml:space="preserve"> citado en párrafos precedentes </w:t>
      </w:r>
      <w:r w:rsidRPr="00D85A4F">
        <w:rPr>
          <w:rFonts w:ascii="Lucida Sans Unicode" w:hAnsi="Lucida Sans Unicode" w:cs="Lucida Sans Unicode"/>
          <w:bCs/>
          <w:color w:val="000000"/>
          <w:sz w:val="20"/>
          <w:szCs w:val="20"/>
          <w:u w:color="000000"/>
          <w:lang w:val="es-ES_tradnl"/>
        </w:rPr>
        <w:t xml:space="preserve">deviene </w:t>
      </w:r>
      <w:r w:rsidRPr="00240D5E">
        <w:rPr>
          <w:rFonts w:ascii="Lucida Sans Unicode" w:hAnsi="Lucida Sans Unicode" w:cs="Lucida Sans Unicode"/>
          <w:b/>
          <w:color w:val="000000"/>
          <w:sz w:val="20"/>
          <w:szCs w:val="20"/>
          <w:u w:color="000000"/>
          <w:lang w:val="es-ES_tradnl"/>
        </w:rPr>
        <w:t>infundado</w:t>
      </w:r>
      <w:r w:rsidRPr="00C757DC">
        <w:rPr>
          <w:rFonts w:ascii="Lucida Sans Unicode" w:hAnsi="Lucida Sans Unicode" w:cs="Lucida Sans Unicode"/>
          <w:bCs/>
          <w:color w:val="000000"/>
          <w:sz w:val="20"/>
          <w:szCs w:val="20"/>
          <w:u w:color="000000"/>
          <w:lang w:val="es-ES_tradnl"/>
        </w:rPr>
        <w:t>,</w:t>
      </w:r>
      <w:r w:rsidRPr="00D85A4F">
        <w:rPr>
          <w:rFonts w:ascii="Lucida Sans Unicode" w:hAnsi="Lucida Sans Unicode" w:cs="Lucida Sans Unicode"/>
          <w:bCs/>
          <w:color w:val="000000"/>
          <w:sz w:val="20"/>
          <w:szCs w:val="20"/>
          <w:u w:color="000000"/>
          <w:lang w:val="es-ES_tradnl"/>
        </w:rPr>
        <w:t xml:space="preserve"> ya que, contrario a lo expuesto por el recurrente, </w:t>
      </w:r>
      <w:bookmarkStart w:id="0" w:name="_Hlk159857170"/>
      <w:r w:rsidRPr="00D85A4F">
        <w:rPr>
          <w:rFonts w:ascii="Lucida Sans Unicode" w:hAnsi="Lucida Sans Unicode" w:cs="Lucida Sans Unicode"/>
          <w:bCs/>
          <w:color w:val="000000"/>
          <w:sz w:val="20"/>
          <w:szCs w:val="20"/>
          <w:u w:color="000000"/>
          <w:lang w:val="es-ES_tradnl"/>
        </w:rPr>
        <w:t xml:space="preserve">la </w:t>
      </w:r>
      <w:r w:rsidR="008A48ED">
        <w:rPr>
          <w:rFonts w:ascii="Lucida Sans Unicode" w:hAnsi="Lucida Sans Unicode" w:cs="Lucida Sans Unicode"/>
          <w:bCs/>
          <w:color w:val="000000"/>
          <w:sz w:val="20"/>
          <w:szCs w:val="20"/>
          <w:u w:color="000000"/>
          <w:lang w:val="es-ES_tradnl"/>
        </w:rPr>
        <w:t xml:space="preserve">resolución emitida el </w:t>
      </w:r>
      <w:r w:rsidR="00C4278B">
        <w:rPr>
          <w:rFonts w:ascii="Lucida Sans Unicode" w:hAnsi="Lucida Sans Unicode" w:cs="Lucida Sans Unicode"/>
          <w:bCs/>
          <w:color w:val="000000"/>
          <w:sz w:val="20"/>
          <w:szCs w:val="20"/>
          <w:u w:color="000000"/>
          <w:lang w:val="es-ES_tradnl"/>
        </w:rPr>
        <w:t>cuatro de marzo</w:t>
      </w:r>
      <w:r w:rsidR="00240D5E">
        <w:rPr>
          <w:rFonts w:ascii="Lucida Sans Unicode" w:hAnsi="Lucida Sans Unicode" w:cs="Lucida Sans Unicode"/>
          <w:bCs/>
          <w:color w:val="000000"/>
          <w:sz w:val="20"/>
          <w:szCs w:val="20"/>
          <w:u w:color="000000"/>
          <w:lang w:val="es-ES_tradnl"/>
        </w:rPr>
        <w:t xml:space="preserve"> </w:t>
      </w:r>
      <w:r w:rsidRPr="00D85A4F">
        <w:rPr>
          <w:rFonts w:ascii="Lucida Sans Unicode" w:hAnsi="Lucida Sans Unicode" w:cs="Lucida Sans Unicode"/>
          <w:bCs/>
          <w:color w:val="000000"/>
          <w:sz w:val="20"/>
          <w:szCs w:val="20"/>
          <w:u w:color="000000"/>
          <w:lang w:val="es-ES_tradnl"/>
        </w:rPr>
        <w:t xml:space="preserve">no transgrede </w:t>
      </w:r>
      <w:r w:rsidR="00445AF6">
        <w:rPr>
          <w:rFonts w:ascii="Lucida Sans Unicode" w:hAnsi="Lucida Sans Unicode" w:cs="Lucida Sans Unicode"/>
          <w:bCs/>
          <w:color w:val="000000"/>
          <w:sz w:val="20"/>
          <w:szCs w:val="20"/>
          <w:u w:color="000000"/>
          <w:lang w:val="es-ES_tradnl"/>
        </w:rPr>
        <w:t xml:space="preserve">los principios de fundamentación y </w:t>
      </w:r>
      <w:r w:rsidR="008504CC">
        <w:rPr>
          <w:rFonts w:ascii="Lucida Sans Unicode" w:hAnsi="Lucida Sans Unicode" w:cs="Lucida Sans Unicode"/>
          <w:bCs/>
          <w:color w:val="000000"/>
          <w:sz w:val="20"/>
          <w:szCs w:val="20"/>
          <w:u w:color="000000"/>
          <w:lang w:val="es-ES_tradnl"/>
        </w:rPr>
        <w:t>motivación</w:t>
      </w:r>
      <w:r w:rsidRPr="00D85A4F">
        <w:rPr>
          <w:rFonts w:ascii="Lucida Sans Unicode" w:hAnsi="Lucida Sans Unicode" w:cs="Lucida Sans Unicode"/>
          <w:bCs/>
          <w:color w:val="000000"/>
          <w:sz w:val="20"/>
          <w:szCs w:val="20"/>
          <w:u w:color="000000"/>
          <w:lang w:val="es-ES_tradnl"/>
        </w:rPr>
        <w:t>, tal como se establece en los siguientes razonamientos</w:t>
      </w:r>
      <w:bookmarkEnd w:id="0"/>
      <w:r w:rsidRPr="00D85A4F">
        <w:rPr>
          <w:rFonts w:ascii="Lucida Sans Unicode" w:hAnsi="Lucida Sans Unicode" w:cs="Lucida Sans Unicode"/>
          <w:b/>
          <w:sz w:val="20"/>
          <w:szCs w:val="20"/>
        </w:rPr>
        <w:t xml:space="preserve">. </w:t>
      </w:r>
    </w:p>
    <w:p w14:paraId="76CB522F" w14:textId="77777777" w:rsidR="00183081" w:rsidRPr="00054A0C" w:rsidRDefault="00183081" w:rsidP="007B5DB0">
      <w:pPr>
        <w:spacing w:after="0"/>
        <w:jc w:val="both"/>
        <w:rPr>
          <w:rFonts w:asciiTheme="minorHAnsi" w:eastAsia="Times New Roman" w:hAnsiTheme="minorHAnsi" w:cstheme="minorHAnsi"/>
          <w:sz w:val="20"/>
          <w:szCs w:val="20"/>
        </w:rPr>
      </w:pPr>
    </w:p>
    <w:p w14:paraId="719C5046" w14:textId="4B7392F0" w:rsidR="00871382" w:rsidRPr="00F543F3" w:rsidRDefault="00DE750C" w:rsidP="007B5DB0">
      <w:pPr>
        <w:spacing w:after="0"/>
        <w:jc w:val="both"/>
        <w:rPr>
          <w:rFonts w:ascii="Lucida Sans Unicode" w:hAnsi="Lucida Sans Unicode" w:cs="Lucida Sans Unicode"/>
          <w:sz w:val="20"/>
          <w:szCs w:val="20"/>
          <w:lang w:eastAsia="es-ES"/>
        </w:rPr>
      </w:pPr>
      <w:bookmarkStart w:id="1" w:name="_Hlk152145277"/>
      <w:r w:rsidRPr="00F543F3">
        <w:rPr>
          <w:rFonts w:ascii="Lucida Sans Unicode" w:eastAsia="Times New Roman" w:hAnsi="Lucida Sans Unicode" w:cs="Lucida Sans Unicode"/>
          <w:sz w:val="20"/>
          <w:szCs w:val="20"/>
          <w:lang w:eastAsia="es-ES"/>
        </w:rPr>
        <w:t>D</w:t>
      </w:r>
      <w:r w:rsidR="00871382" w:rsidRPr="00F543F3">
        <w:rPr>
          <w:rFonts w:ascii="Lucida Sans Unicode" w:eastAsia="Times New Roman" w:hAnsi="Lucida Sans Unicode" w:cs="Lucida Sans Unicode"/>
          <w:sz w:val="20"/>
          <w:szCs w:val="20"/>
          <w:lang w:eastAsia="es-ES"/>
        </w:rPr>
        <w:t xml:space="preserve">e conformidad con los artículos </w:t>
      </w:r>
      <w:r w:rsidR="00871382" w:rsidRPr="00F543F3">
        <w:rPr>
          <w:rFonts w:ascii="Lucida Sans Unicode" w:eastAsia="Times New Roman" w:hAnsi="Lucida Sans Unicode" w:cs="Lucida Sans Unicode"/>
          <w:bCs/>
          <w:sz w:val="20"/>
          <w:szCs w:val="20"/>
          <w:lang w:eastAsia="es-ES"/>
        </w:rPr>
        <w:t>14 y 16</w:t>
      </w:r>
      <w:r w:rsidR="00871382" w:rsidRPr="00F543F3">
        <w:rPr>
          <w:rFonts w:ascii="Lucida Sans Unicode" w:eastAsia="Times New Roman" w:hAnsi="Lucida Sans Unicode" w:cs="Lucida Sans Unicode"/>
          <w:sz w:val="20"/>
          <w:szCs w:val="20"/>
          <w:lang w:eastAsia="es-ES"/>
        </w:rPr>
        <w:t xml:space="preserve"> de la Constitución Política de los Estados Unidos Mexicanos, </w:t>
      </w:r>
      <w:bookmarkStart w:id="2" w:name="_Hlk159857248"/>
      <w:r w:rsidR="00871382" w:rsidRPr="00F543F3">
        <w:rPr>
          <w:rFonts w:ascii="Lucida Sans Unicode" w:eastAsia="Times New Roman" w:hAnsi="Lucida Sans Unicode" w:cs="Lucida Sans Unicode"/>
          <w:sz w:val="20"/>
          <w:szCs w:val="20"/>
          <w:lang w:eastAsia="es-ES"/>
        </w:rPr>
        <w:t>las autoridades tienen el deber de fundar y motivar los actos que incidan en la esfera de los derechos de las personas</w:t>
      </w:r>
      <w:bookmarkEnd w:id="2"/>
      <w:r w:rsidR="00871382" w:rsidRPr="00F543F3">
        <w:rPr>
          <w:rFonts w:ascii="Lucida Sans Unicode" w:eastAsia="Times New Roman" w:hAnsi="Lucida Sans Unicode" w:cs="Lucida Sans Unicode"/>
          <w:sz w:val="20"/>
          <w:szCs w:val="20"/>
          <w:lang w:eastAsia="es-ES"/>
        </w:rPr>
        <w:t xml:space="preserve">. Sobre el particular, la Suprema Corte de Justicia de la Nación ha manifestado que, para cumplir con la </w:t>
      </w:r>
      <w:r w:rsidR="00871382" w:rsidRPr="00C757DC">
        <w:rPr>
          <w:rFonts w:ascii="Lucida Sans Unicode" w:eastAsia="Times New Roman" w:hAnsi="Lucida Sans Unicode" w:cs="Lucida Sans Unicode"/>
          <w:bCs/>
          <w:sz w:val="20"/>
          <w:szCs w:val="20"/>
          <w:lang w:eastAsia="es-ES"/>
        </w:rPr>
        <w:t>garantía de fundamentación y motivación,</w:t>
      </w:r>
      <w:r w:rsidR="00871382" w:rsidRPr="00F543F3">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w:t>
      </w:r>
      <w:r w:rsidR="00871382" w:rsidRPr="00F543F3">
        <w:rPr>
          <w:rFonts w:ascii="Lucida Sans Unicode" w:eastAsia="Times New Roman" w:hAnsi="Lucida Sans Unicode" w:cs="Lucida Sans Unicode"/>
          <w:sz w:val="20"/>
          <w:szCs w:val="20"/>
          <w:lang w:eastAsia="es-ES"/>
        </w:rPr>
        <w:lastRenderedPageBreak/>
        <w:t>tuvieron en consideración para su emisión</w:t>
      </w:r>
      <w:r w:rsidR="00871382" w:rsidRPr="00F543F3">
        <w:rPr>
          <w:rFonts w:ascii="Lucida Sans Unicode" w:hAnsi="Lucida Sans Unicode" w:cs="Lucida Sans Unicode"/>
          <w:sz w:val="20"/>
          <w:szCs w:val="20"/>
          <w:vertAlign w:val="superscript"/>
          <w:lang w:eastAsia="es-ES"/>
        </w:rPr>
        <w:footnoteReference w:id="11"/>
      </w:r>
      <w:r w:rsidR="00871382" w:rsidRPr="00F543F3">
        <w:rPr>
          <w:rFonts w:ascii="Lucida Sans Unicode" w:eastAsia="Times New Roman" w:hAnsi="Lucida Sans Unicode" w:cs="Lucida Sans Unicode"/>
          <w:sz w:val="20"/>
          <w:szCs w:val="20"/>
          <w:lang w:eastAsia="es-ES"/>
        </w:rPr>
        <w:t>. En términos similares, la Sala Superior</w:t>
      </w:r>
      <w:r w:rsidR="00DF14AB" w:rsidRPr="00F543F3">
        <w:rPr>
          <w:rStyle w:val="Refdenotaalpie"/>
          <w:rFonts w:ascii="Lucida Sans Unicode" w:eastAsia="Times New Roman" w:hAnsi="Lucida Sans Unicode" w:cs="Lucida Sans Unicode"/>
          <w:sz w:val="20"/>
          <w:szCs w:val="20"/>
          <w:lang w:eastAsia="es-ES"/>
        </w:rPr>
        <w:footnoteReference w:id="12"/>
      </w:r>
      <w:r w:rsidR="00871382" w:rsidRPr="00F543F3">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00871382" w:rsidRPr="00F543F3">
        <w:rPr>
          <w:rFonts w:ascii="Lucida Sans Unicode" w:hAnsi="Lucida Sans Unicode" w:cs="Lucida Sans Unicode"/>
          <w:sz w:val="20"/>
          <w:szCs w:val="20"/>
          <w:vertAlign w:val="superscript"/>
          <w:lang w:eastAsia="es-ES"/>
        </w:rPr>
        <w:footnoteReference w:id="13"/>
      </w:r>
      <w:r w:rsidR="004267DF" w:rsidRPr="00F543F3">
        <w:rPr>
          <w:rFonts w:ascii="Lucida Sans Unicode" w:eastAsia="Times New Roman" w:hAnsi="Lucida Sans Unicode" w:cs="Lucida Sans Unicode"/>
          <w:sz w:val="20"/>
          <w:szCs w:val="20"/>
          <w:lang w:eastAsia="es-ES"/>
        </w:rPr>
        <w:t>.</w:t>
      </w:r>
    </w:p>
    <w:p w14:paraId="14C076C8" w14:textId="77777777" w:rsidR="00871382" w:rsidRPr="00F543F3" w:rsidRDefault="00871382" w:rsidP="007B5DB0">
      <w:pPr>
        <w:spacing w:after="0"/>
        <w:jc w:val="both"/>
        <w:rPr>
          <w:rFonts w:ascii="Lucida Sans Unicode" w:eastAsia="Times New Roman" w:hAnsi="Lucida Sans Unicode" w:cs="Lucida Sans Unicode"/>
          <w:sz w:val="20"/>
          <w:szCs w:val="20"/>
          <w:lang w:eastAsia="es-ES"/>
        </w:rPr>
      </w:pPr>
    </w:p>
    <w:p w14:paraId="3699991E" w14:textId="7E07DA27" w:rsidR="00871382" w:rsidRPr="00F543F3" w:rsidRDefault="009D3546" w:rsidP="007B5DB0">
      <w:pPr>
        <w:spacing w:after="0"/>
        <w:jc w:val="both"/>
        <w:rPr>
          <w:rFonts w:ascii="Lucida Sans Unicode" w:eastAsia="Times New Roman" w:hAnsi="Lucida Sans Unicode" w:cs="Lucida Sans Unicode"/>
          <w:sz w:val="20"/>
          <w:szCs w:val="20"/>
          <w:lang w:eastAsia="es-ES"/>
        </w:rPr>
      </w:pPr>
      <w:r w:rsidRPr="0009449C">
        <w:rPr>
          <w:rFonts w:ascii="Lucida Sans Unicode" w:eastAsia="Times New Roman" w:hAnsi="Lucida Sans Unicode" w:cs="Lucida Sans Unicode"/>
          <w:sz w:val="20"/>
          <w:szCs w:val="20"/>
          <w:lang w:eastAsia="es-ES"/>
        </w:rPr>
        <w:t>En relación</w:t>
      </w:r>
      <w:r w:rsidRPr="008A48ED">
        <w:rPr>
          <w:rFonts w:ascii="Lucida Sans Unicode" w:eastAsia="Times New Roman" w:hAnsi="Lucida Sans Unicode" w:cs="Lucida Sans Unicode"/>
          <w:sz w:val="20"/>
          <w:szCs w:val="20"/>
          <w:lang w:eastAsia="es-ES"/>
        </w:rPr>
        <w:t xml:space="preserve"> con lo anterior</w:t>
      </w:r>
      <w:r w:rsidR="00AE40CC" w:rsidRPr="008A48ED">
        <w:rPr>
          <w:rFonts w:ascii="Lucida Sans Unicode" w:eastAsia="Times New Roman" w:hAnsi="Lucida Sans Unicode" w:cs="Lucida Sans Unicode"/>
          <w:sz w:val="20"/>
          <w:szCs w:val="20"/>
          <w:lang w:eastAsia="es-ES"/>
        </w:rPr>
        <w:t>,</w:t>
      </w:r>
      <w:r w:rsidR="00871382" w:rsidRPr="00F543F3">
        <w:rPr>
          <w:rFonts w:ascii="Lucida Sans Unicode" w:eastAsia="Times New Roman" w:hAnsi="Lucida Sans Unicode" w:cs="Lucida Sans Unicode"/>
          <w:sz w:val="20"/>
          <w:szCs w:val="20"/>
          <w:lang w:eastAsia="es-ES"/>
        </w:rPr>
        <w:t xml:space="preserve"> </w:t>
      </w:r>
      <w:bookmarkStart w:id="3" w:name="_Hlk159857267"/>
      <w:r w:rsidR="00871382" w:rsidRPr="00F543F3">
        <w:rPr>
          <w:rFonts w:ascii="Lucida Sans Unicode" w:eastAsia="Times New Roman" w:hAnsi="Lucida Sans Unicode" w:cs="Lucida Sans Unicode"/>
          <w:sz w:val="20"/>
          <w:szCs w:val="20"/>
          <w:lang w:eastAsia="es-ES"/>
        </w:rPr>
        <w:t xml:space="preserve">se produce la falta de fundamentación y motivación, cuando se omite expresar el dispositivo legal aplicable al asunto y las razones que se hayan considerado para estimar que el caso puede </w:t>
      </w:r>
      <w:r w:rsidR="00535AC1" w:rsidRPr="008A48ED">
        <w:rPr>
          <w:rFonts w:ascii="Lucida Sans Unicode" w:eastAsia="Times New Roman" w:hAnsi="Lucida Sans Unicode" w:cs="Lucida Sans Unicode"/>
          <w:sz w:val="20"/>
          <w:szCs w:val="20"/>
          <w:lang w:eastAsia="es-ES"/>
        </w:rPr>
        <w:t>incluirse</w:t>
      </w:r>
      <w:r w:rsidR="00535AC1">
        <w:rPr>
          <w:rFonts w:ascii="Lucida Sans Unicode" w:eastAsia="Times New Roman" w:hAnsi="Lucida Sans Unicode" w:cs="Lucida Sans Unicode"/>
          <w:sz w:val="20"/>
          <w:szCs w:val="20"/>
          <w:lang w:eastAsia="es-ES"/>
        </w:rPr>
        <w:t xml:space="preserve"> </w:t>
      </w:r>
      <w:r w:rsidR="00871382" w:rsidRPr="00F543F3">
        <w:rPr>
          <w:rFonts w:ascii="Lucida Sans Unicode" w:eastAsia="Times New Roman" w:hAnsi="Lucida Sans Unicode" w:cs="Lucida Sans Unicode"/>
          <w:sz w:val="20"/>
          <w:szCs w:val="20"/>
          <w:lang w:eastAsia="es-ES"/>
        </w:rPr>
        <w:t xml:space="preserve">en la hipótesis prevista en esa norma jurídica. </w:t>
      </w:r>
      <w:bookmarkStart w:id="4" w:name="_Hlk159857281"/>
      <w:bookmarkEnd w:id="3"/>
      <w:r w:rsidR="00871382" w:rsidRPr="00F543F3">
        <w:rPr>
          <w:rFonts w:ascii="Lucida Sans Unicode" w:eastAsia="Times New Roman" w:hAnsi="Lucida Sans Unicode" w:cs="Lucida Sans Unicode"/>
          <w:sz w:val="20"/>
          <w:szCs w:val="20"/>
          <w:lang w:eastAsia="es-ES"/>
        </w:rPr>
        <w:t>En cambio, hay una indebida fundamentación cuando en el acto de autoridad se invoca el precepto legal, sin embargo, resulta inaplicable al asunto por las características específicas de éste que impiden su adecuación o encuadre en la hipótesis normativa.</w:t>
      </w:r>
    </w:p>
    <w:bookmarkEnd w:id="4"/>
    <w:p w14:paraId="3D93F229" w14:textId="77777777" w:rsidR="00871382" w:rsidRPr="00F543F3" w:rsidRDefault="00871382" w:rsidP="007B5DB0">
      <w:pPr>
        <w:spacing w:after="0"/>
        <w:jc w:val="both"/>
        <w:rPr>
          <w:rFonts w:ascii="Lucida Sans Unicode" w:eastAsia="Times New Roman" w:hAnsi="Lucida Sans Unicode" w:cs="Lucida Sans Unicode"/>
          <w:sz w:val="20"/>
          <w:szCs w:val="20"/>
          <w:lang w:eastAsia="es-ES"/>
        </w:rPr>
      </w:pPr>
    </w:p>
    <w:p w14:paraId="7FC15BE1" w14:textId="2034EFB4" w:rsidR="005F3074" w:rsidRPr="00F543F3"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F543F3">
        <w:rPr>
          <w:rFonts w:ascii="Lucida Sans Unicode" w:hAnsi="Lucida Sans Unicode" w:cs="Lucida Sans Unicode"/>
          <w:sz w:val="20"/>
          <w:szCs w:val="20"/>
          <w:lang w:eastAsia="es-ES"/>
        </w:rPr>
        <w:t xml:space="preserve">Con respecto a la indebida motivación será cuando la autoridad responsable </w:t>
      </w:r>
      <w:r w:rsidR="002447FA">
        <w:rPr>
          <w:rFonts w:ascii="Lucida Sans Unicode" w:hAnsi="Lucida Sans Unicode" w:cs="Lucida Sans Unicode"/>
          <w:sz w:val="20"/>
          <w:szCs w:val="20"/>
          <w:lang w:eastAsia="es-ES"/>
        </w:rPr>
        <w:t xml:space="preserve">si </w:t>
      </w:r>
      <w:r w:rsidRPr="00F543F3">
        <w:rPr>
          <w:rFonts w:ascii="Lucida Sans Unicode" w:hAnsi="Lucida Sans Unicode" w:cs="Lucida Sans Unicode"/>
          <w:sz w:val="20"/>
          <w:szCs w:val="20"/>
          <w:lang w:eastAsia="es-ES"/>
        </w:rPr>
        <w:t xml:space="preserve">exprese las razones que tuvo en consideración para tomar determinada decisión, pero sean discordantes con la norma jurídica aplicable al caso. </w:t>
      </w:r>
    </w:p>
    <w:p w14:paraId="5C19B6E7" w14:textId="77777777" w:rsidR="005F3074"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9576A2E" w14:textId="45227ADD" w:rsidR="002447FA" w:rsidRDefault="002447FA" w:rsidP="002447FA">
      <w:pPr>
        <w:spacing w:after="0"/>
        <w:jc w:val="both"/>
        <w:rPr>
          <w:rFonts w:ascii="Lucida Sans Unicode" w:eastAsia="Lucida Sans" w:hAnsi="Lucida Sans Unicode" w:cs="Lucida Sans Unicode"/>
          <w:color w:val="000000"/>
          <w:sz w:val="20"/>
          <w:szCs w:val="20"/>
        </w:rPr>
      </w:pPr>
      <w:r>
        <w:rPr>
          <w:rFonts w:ascii="Lucida Sans Unicode" w:hAnsi="Lucida Sans Unicode" w:cs="Lucida Sans Unicode"/>
          <w:sz w:val="20"/>
          <w:szCs w:val="20"/>
        </w:rPr>
        <w:t>C</w:t>
      </w:r>
      <w:r>
        <w:rPr>
          <w:rFonts w:ascii="Lucida Sans Unicode" w:hAnsi="Lucida Sans Unicode" w:cs="Lucida Sans Unicode"/>
          <w:bCs/>
          <w:sz w:val="20"/>
          <w:szCs w:val="20"/>
        </w:rPr>
        <w:t xml:space="preserve">omo se desprende de la resolución combatida, los enlaces denunciados fueron ofrecidos como prueba por el denunciante, ordenándose como </w:t>
      </w:r>
      <w:r>
        <w:rPr>
          <w:rFonts w:ascii="Lucida Sans Unicode" w:eastAsia="Lucida Sans" w:hAnsi="Lucida Sans Unicode" w:cs="Lucida Sans Unicode"/>
          <w:color w:val="000000"/>
          <w:sz w:val="20"/>
          <w:szCs w:val="20"/>
        </w:rPr>
        <w:t xml:space="preserve">diligencia de investigación la verificación del contenido de </w:t>
      </w:r>
      <w:r>
        <w:rPr>
          <w:rFonts w:ascii="Lucida Sans Unicode" w:eastAsia="Lucida Sans" w:hAnsi="Lucida Sans Unicode" w:cs="Lucida Sans Unicode"/>
          <w:sz w:val="20"/>
          <w:szCs w:val="20"/>
        </w:rPr>
        <w:t>los hipervínculos</w:t>
      </w:r>
      <w:r>
        <w:rPr>
          <w:rFonts w:ascii="Lucida Sans Unicode" w:eastAsia="Lucida Sans" w:hAnsi="Lucida Sans Unicode" w:cs="Lucida Sans Unicode"/>
          <w:color w:val="000000"/>
          <w:sz w:val="20"/>
          <w:szCs w:val="20"/>
        </w:rPr>
        <w:t xml:space="preserve"> señalados por el quejoso cuyo resultado obra en el acta de Oficialía Electoral identificada con clave alfanumérica IEPC-OE</w:t>
      </w:r>
      <w:r w:rsidR="0033397A">
        <w:rPr>
          <w:rFonts w:ascii="Lucida Sans Unicode" w:eastAsia="Lucida Sans" w:hAnsi="Lucida Sans Unicode" w:cs="Lucida Sans Unicode"/>
          <w:color w:val="000000"/>
          <w:sz w:val="20"/>
          <w:szCs w:val="20"/>
        </w:rPr>
        <w:t>/</w:t>
      </w:r>
      <w:r w:rsidR="00A3409A">
        <w:rPr>
          <w:rFonts w:ascii="Lucida Sans Unicode" w:eastAsia="Lucida Sans" w:hAnsi="Lucida Sans Unicode" w:cs="Lucida Sans Unicode"/>
          <w:sz w:val="20"/>
          <w:szCs w:val="20"/>
        </w:rPr>
        <w:t>48</w:t>
      </w:r>
      <w:r>
        <w:rPr>
          <w:rFonts w:ascii="Lucida Sans Unicode" w:eastAsia="Lucida Sans" w:hAnsi="Lucida Sans Unicode" w:cs="Lucida Sans Unicode"/>
          <w:color w:val="000000"/>
          <w:sz w:val="20"/>
          <w:szCs w:val="20"/>
        </w:rPr>
        <w:t>/2</w:t>
      </w:r>
      <w:r w:rsidR="004163BE">
        <w:rPr>
          <w:rFonts w:ascii="Lucida Sans Unicode" w:eastAsia="Lucida Sans" w:hAnsi="Lucida Sans Unicode" w:cs="Lucida Sans Unicode"/>
          <w:color w:val="000000"/>
          <w:sz w:val="20"/>
          <w:szCs w:val="20"/>
        </w:rPr>
        <w:t xml:space="preserve"> </w:t>
      </w:r>
      <w:r>
        <w:rPr>
          <w:rFonts w:ascii="Lucida Sans Unicode" w:eastAsia="Lucida Sans" w:hAnsi="Lucida Sans Unicode" w:cs="Lucida Sans Unicode"/>
          <w:color w:val="000000"/>
          <w:sz w:val="20"/>
          <w:szCs w:val="20"/>
        </w:rPr>
        <w:t xml:space="preserve">024. </w:t>
      </w:r>
    </w:p>
    <w:p w14:paraId="0AF2D846" w14:textId="77777777" w:rsidR="0033397A" w:rsidRDefault="0033397A" w:rsidP="002447FA">
      <w:pPr>
        <w:spacing w:after="0"/>
        <w:jc w:val="both"/>
        <w:rPr>
          <w:rFonts w:ascii="Lucida Sans Unicode" w:eastAsia="Lucida Sans" w:hAnsi="Lucida Sans Unicode" w:cs="Lucida Sans Unicode"/>
          <w:color w:val="000000"/>
          <w:sz w:val="20"/>
          <w:szCs w:val="20"/>
        </w:rPr>
      </w:pPr>
    </w:p>
    <w:p w14:paraId="01BC9B41" w14:textId="3CDA975D" w:rsidR="006C4E84"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Ahora bien, de la inspección a los hipervínculos denunciados, se advierte la aparición de </w:t>
      </w:r>
      <w:r w:rsidR="0081439B">
        <w:rPr>
          <w:rFonts w:ascii="Lucida Sans Unicode" w:hAnsi="Lucida Sans Unicode" w:cs="Lucida Sans Unicode"/>
          <w:sz w:val="20"/>
          <w:szCs w:val="20"/>
          <w:lang w:eastAsia="es-ES"/>
        </w:rPr>
        <w:t xml:space="preserve">personas </w:t>
      </w:r>
      <w:r>
        <w:rPr>
          <w:rFonts w:ascii="Lucida Sans Unicode" w:hAnsi="Lucida Sans Unicode" w:cs="Lucida Sans Unicode"/>
          <w:sz w:val="20"/>
          <w:szCs w:val="20"/>
          <w:lang w:eastAsia="es-ES"/>
        </w:rPr>
        <w:t>menores de edad, por lo que, este Consejo General considera que la actuación de la Comisión de Quejas y Denuncias se encuentra apega a derecho, toda vez que, se encuentra salvaguardando el interés superior de la niñez.</w:t>
      </w:r>
    </w:p>
    <w:p w14:paraId="450E2EB8" w14:textId="77777777" w:rsidR="00945849"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85003C4" w14:textId="094B3280" w:rsidR="00945849"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Lo anterior, se encuentra sustentando en la misma resolución la cual señala lo siguiente: </w:t>
      </w:r>
    </w:p>
    <w:p w14:paraId="1F2CBFBF" w14:textId="77777777" w:rsidR="00945849"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2098774" w14:textId="5BFE8C89" w:rsidR="00BB2B03" w:rsidRDefault="00945849" w:rsidP="00DA1BAF">
      <w:pPr>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lastRenderedPageBreak/>
        <w:t>“</w:t>
      </w:r>
      <w:r w:rsidR="00BB2B03" w:rsidRPr="0009449C">
        <w:rPr>
          <w:rFonts w:ascii="Lucida Sans Unicode" w:eastAsia="Lucida Sans" w:hAnsi="Lucida Sans Unicode" w:cs="Lucida Sans Unicode"/>
          <w:i/>
          <w:iCs/>
          <w:color w:val="000000"/>
          <w:sz w:val="18"/>
          <w:szCs w:val="18"/>
        </w:rPr>
        <w:t>…</w:t>
      </w:r>
      <w:r w:rsidRPr="0009449C">
        <w:rPr>
          <w:rFonts w:ascii="Lucida Sans Unicode" w:eastAsia="Lucida Sans" w:hAnsi="Lucida Sans Unicode" w:cs="Lucida Sans Unicode"/>
          <w:i/>
          <w:iCs/>
          <w:color w:val="000000"/>
          <w:sz w:val="18"/>
          <w:szCs w:val="18"/>
        </w:rPr>
        <w:t xml:space="preserve"> </w:t>
      </w:r>
      <w:r w:rsidR="00A3409A" w:rsidRPr="0009449C">
        <w:rPr>
          <w:rFonts w:ascii="Lucida Sans Unicode" w:eastAsia="Lucida Sans" w:hAnsi="Lucida Sans Unicode" w:cs="Lucida Sans Unicode"/>
          <w:i/>
          <w:iCs/>
          <w:color w:val="000000"/>
          <w:sz w:val="18"/>
          <w:szCs w:val="18"/>
        </w:rPr>
        <w:t>mediante acuerdo del Consejo General del Instituto Nacional Electoral identificado con la clave INE/CG481/2019</w:t>
      </w:r>
      <w:r w:rsidR="00A3409A" w:rsidRPr="0009449C">
        <w:rPr>
          <w:rStyle w:val="Refdenotaalpie"/>
          <w:rFonts w:ascii="Lucida Sans Unicode" w:eastAsia="Lucida Sans" w:hAnsi="Lucida Sans Unicode" w:cs="Lucida Sans Unicode"/>
          <w:i/>
          <w:iCs/>
          <w:color w:val="000000"/>
          <w:sz w:val="18"/>
          <w:szCs w:val="18"/>
        </w:rPr>
        <w:footnoteReference w:id="14"/>
      </w:r>
      <w:r w:rsidR="00A3409A" w:rsidRPr="0009449C">
        <w:rPr>
          <w:rFonts w:ascii="Lucida Sans Unicode" w:eastAsia="Lucida Sans" w:hAnsi="Lucida Sans Unicode" w:cs="Lucida Sans Unicode"/>
          <w:i/>
          <w:iCs/>
          <w:color w:val="000000"/>
          <w:sz w:val="18"/>
          <w:szCs w:val="18"/>
        </w:rPr>
        <w:t>, por el que se modifican los Lineamientos y anexos para la Protección de Niñas, Niños y Adolescentes en materia de Propaganda y Mensajes Electorales</w:t>
      </w:r>
      <w:r w:rsidR="00A3409A" w:rsidRPr="0009449C">
        <w:rPr>
          <w:rStyle w:val="Refdenotaalpie"/>
          <w:rFonts w:ascii="Lucida Sans Unicode" w:eastAsia="Lucida Sans" w:hAnsi="Lucida Sans Unicode" w:cs="Lucida Sans Unicode"/>
          <w:i/>
          <w:iCs/>
          <w:color w:val="000000"/>
          <w:sz w:val="18"/>
          <w:szCs w:val="18"/>
        </w:rPr>
        <w:footnoteReference w:id="15"/>
      </w:r>
      <w:r w:rsidR="00A3409A" w:rsidRPr="0009449C">
        <w:rPr>
          <w:rFonts w:ascii="Lucida Sans Unicode" w:eastAsia="Lucida Sans" w:hAnsi="Lucida Sans Unicode" w:cs="Lucida Sans Unicode"/>
          <w:i/>
          <w:iCs/>
          <w:color w:val="000000"/>
          <w:sz w:val="18"/>
          <w:szCs w:val="18"/>
        </w:rPr>
        <w:t>, y se aprueba el manual respectivo, en acatamiento a las sentencias SRE-PSD-20/2019 y SRE-PSD-21/2019 de la Sala Regional Especializada del Tribunal Electoral del Poder Judicial de la Federación, siendo de observancia obligatoria para los partidos políticos, coaliciones, candidatos y candidatas de coalición y candidatos y candidatas independientes federales y locales, así como para las autoridades federales y locales.</w:t>
      </w:r>
    </w:p>
    <w:p w14:paraId="3B72E79E" w14:textId="31377728" w:rsidR="00557A86" w:rsidRPr="0081439B" w:rsidRDefault="0081439B" w:rsidP="0081439B">
      <w:pPr>
        <w:ind w:left="567"/>
        <w:jc w:val="both"/>
        <w:rPr>
          <w:rFonts w:ascii="Lucida Sans Unicode" w:eastAsia="Lucida Sans" w:hAnsi="Lucida Sans Unicode" w:cs="Lucida Sans Unicode"/>
          <w:i/>
          <w:iCs/>
          <w:color w:val="000000"/>
          <w:sz w:val="18"/>
          <w:szCs w:val="18"/>
        </w:rPr>
      </w:pPr>
      <w:r>
        <w:rPr>
          <w:rFonts w:ascii="Lucida Sans Unicode" w:eastAsia="Lucida Sans" w:hAnsi="Lucida Sans Unicode" w:cs="Lucida Sans Unicode"/>
          <w:i/>
          <w:iCs/>
          <w:color w:val="000000"/>
          <w:sz w:val="18"/>
          <w:szCs w:val="18"/>
        </w:rPr>
        <w:t>(…)</w:t>
      </w:r>
    </w:p>
    <w:p w14:paraId="5645AD97" w14:textId="77777777" w:rsidR="00A3409A" w:rsidRPr="0009449C" w:rsidRDefault="00A3409A" w:rsidP="0009449C">
      <w:pPr>
        <w:spacing w:after="0"/>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t>Por su parte, el punto 8 de los multicitados lineamientos establece que debe otorgar el consentimiento quien o quienes ejerzan la patria potestad o el tutor o, en su caso, de la autoridad que debe suplirlos respecto de la niña, el niño o la o el adolescente que aparezca o sea identificable en la propaganda político-electoral, mensajes electorales o actos políticos, actos de precampaña o campaña, o para ser exhibidos en cualquier medio de difusión; Asimismo, señala que deberán otorgar su consentimiento para que sea videograbada la explicación a que se hace referencia en el lineamiento 9 y que el mismo deberá ser por escrito, informado e individual y deberá satisfacer los requisitos que en dicho punto se especifican.</w:t>
      </w:r>
    </w:p>
    <w:p w14:paraId="7806255D" w14:textId="77777777" w:rsidR="00BB2B03" w:rsidRPr="0009449C" w:rsidRDefault="00BB2B03" w:rsidP="00557A86">
      <w:pPr>
        <w:spacing w:after="0"/>
        <w:ind w:left="567"/>
        <w:jc w:val="both"/>
        <w:rPr>
          <w:rFonts w:ascii="Lucida Sans Unicode" w:eastAsia="Lucida Sans" w:hAnsi="Lucida Sans Unicode" w:cs="Lucida Sans Unicode"/>
          <w:i/>
          <w:iCs/>
          <w:color w:val="000000"/>
          <w:sz w:val="18"/>
          <w:szCs w:val="18"/>
        </w:rPr>
      </w:pPr>
    </w:p>
    <w:p w14:paraId="29C40767" w14:textId="77777777" w:rsidR="00A3409A" w:rsidRPr="0009449C" w:rsidRDefault="00A3409A" w:rsidP="0009449C">
      <w:pPr>
        <w:spacing w:after="0"/>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t>En adición a lo anterior, el punto 9 de los lineamientos en comento establece que los sujetos obligados deberán videograbar, por cualquier medio, la explicación que brinden a las niñas, niños y adolescentes, entre 6 y 17 años, sobre el alcance de su participación en la propaganda político-electoral, mensajes electorales o actos políticos, actos de precampaña o campaña; o para ser exhibidos en cualquier medio de difusión, explicando el contenido, temporalidad y forma de difusión, asegurándose que reciba toda la información y asesoramiento necesarios para tomar una decisión; y recabar su opinión, tomando en cuenta su edad, madurez y desarrollo cognitivo. Explicando además las implicaciones que pueda tener su exposición, así como las posibles consecuencias y alcances del uso incierto que cada una de las personas pueda darle a su imagen.</w:t>
      </w:r>
    </w:p>
    <w:p w14:paraId="049AF5DC" w14:textId="7EEBA2C6" w:rsidR="00945849" w:rsidRPr="0009449C" w:rsidRDefault="00557A86" w:rsidP="00557A86">
      <w:pPr>
        <w:pStyle w:val="Prrafodelista"/>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br/>
      </w:r>
      <w:r w:rsidR="00BB2B03" w:rsidRPr="0009449C">
        <w:rPr>
          <w:rFonts w:ascii="Lucida Sans Unicode" w:eastAsia="Lucida Sans" w:hAnsi="Lucida Sans Unicode" w:cs="Lucida Sans Unicode"/>
          <w:i/>
          <w:iCs/>
          <w:color w:val="000000"/>
          <w:sz w:val="18"/>
          <w:szCs w:val="18"/>
        </w:rPr>
        <w:t>…</w:t>
      </w:r>
      <w:r w:rsidR="00A3409A" w:rsidRPr="0009449C">
        <w:rPr>
          <w:rFonts w:ascii="Lucida Sans Unicode" w:eastAsia="Lucida Sans" w:hAnsi="Lucida Sans Unicode" w:cs="Lucida Sans Unicode"/>
          <w:i/>
          <w:iCs/>
          <w:color w:val="000000"/>
          <w:sz w:val="18"/>
          <w:szCs w:val="18"/>
        </w:rPr>
        <w:t xml:space="preserve"> esta Comisión con la finalidad de evitar la vulneración de los derechos de las niñas, niños y adolescentes y velando en todo momento por el interés superior de la niñez como derecho </w:t>
      </w:r>
      <w:r w:rsidR="00A3409A" w:rsidRPr="0009449C">
        <w:rPr>
          <w:rFonts w:ascii="Lucida Sans Unicode" w:eastAsia="Lucida Sans" w:hAnsi="Lucida Sans Unicode" w:cs="Lucida Sans Unicode"/>
          <w:i/>
          <w:iCs/>
          <w:color w:val="000000"/>
          <w:sz w:val="18"/>
          <w:szCs w:val="18"/>
        </w:rPr>
        <w:lastRenderedPageBreak/>
        <w:t>humano, considera necesario hacer que cese la conducta presumiblemente infractora, en tanto sea dictada la resolución de fondo en el presente asunto.</w:t>
      </w:r>
    </w:p>
    <w:p w14:paraId="0CA94363" w14:textId="77777777" w:rsidR="00945849" w:rsidRPr="0009449C" w:rsidRDefault="00945849" w:rsidP="00557A86">
      <w:pPr>
        <w:pStyle w:val="Prrafodelista"/>
        <w:spacing w:after="0"/>
        <w:ind w:left="567"/>
        <w:jc w:val="both"/>
        <w:rPr>
          <w:rFonts w:ascii="Lucida Sans Unicode" w:eastAsia="Lucida Sans" w:hAnsi="Lucida Sans Unicode" w:cs="Lucida Sans Unicode"/>
          <w:i/>
          <w:iCs/>
          <w:color w:val="000000"/>
          <w:sz w:val="18"/>
          <w:szCs w:val="18"/>
        </w:rPr>
      </w:pPr>
    </w:p>
    <w:p w14:paraId="32AD2970" w14:textId="77777777" w:rsidR="00A3409A" w:rsidRPr="0009449C" w:rsidRDefault="00A3409A" w:rsidP="0009449C">
      <w:pPr>
        <w:spacing w:after="0"/>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t xml:space="preserve">En conclusión, bajo la apariencia del buen derecho resulta </w:t>
      </w:r>
      <w:r w:rsidRPr="0009449C">
        <w:rPr>
          <w:rFonts w:ascii="Lucida Sans Unicode" w:eastAsia="Lucida Sans" w:hAnsi="Lucida Sans Unicode" w:cs="Lucida Sans Unicode"/>
          <w:b/>
          <w:bCs/>
          <w:i/>
          <w:iCs/>
          <w:color w:val="000000"/>
          <w:sz w:val="18"/>
          <w:szCs w:val="18"/>
        </w:rPr>
        <w:t>procedente</w:t>
      </w:r>
      <w:r w:rsidRPr="0009449C">
        <w:rPr>
          <w:rFonts w:ascii="Lucida Sans Unicode" w:eastAsia="Lucida Sans" w:hAnsi="Lucida Sans Unicode" w:cs="Lucida Sans Unicode"/>
          <w:i/>
          <w:iCs/>
          <w:color w:val="000000"/>
          <w:sz w:val="18"/>
          <w:szCs w:val="18"/>
        </w:rPr>
        <w:t xml:space="preserve"> la adopción de medidas cautelares, toda vez que de las publicaciones en disenso son identificables menores de edad, por lo que existe base jurídica que justifica la </w:t>
      </w:r>
      <w:r w:rsidRPr="0009449C">
        <w:rPr>
          <w:rFonts w:ascii="Lucida Sans Unicode" w:eastAsia="Lucida Sans" w:hAnsi="Lucida Sans Unicode" w:cs="Lucida Sans Unicode"/>
          <w:b/>
          <w:bCs/>
          <w:i/>
          <w:iCs/>
          <w:color w:val="000000"/>
          <w:sz w:val="18"/>
          <w:szCs w:val="18"/>
        </w:rPr>
        <w:t>eliminación</w:t>
      </w:r>
      <w:r w:rsidRPr="0009449C">
        <w:rPr>
          <w:rFonts w:ascii="Lucida Sans Unicode" w:eastAsia="Lucida Sans" w:hAnsi="Lucida Sans Unicode" w:cs="Lucida Sans Unicode"/>
          <w:i/>
          <w:iCs/>
          <w:color w:val="000000"/>
          <w:sz w:val="18"/>
          <w:szCs w:val="18"/>
        </w:rPr>
        <w:t xml:space="preserve"> de las publicaciones denunciadas o, </w:t>
      </w:r>
      <w:r w:rsidRPr="0009449C">
        <w:rPr>
          <w:rFonts w:ascii="Lucida Sans Unicode" w:eastAsia="Lucida Sans" w:hAnsi="Lucida Sans Unicode" w:cs="Lucida Sans Unicode"/>
          <w:b/>
          <w:bCs/>
          <w:i/>
          <w:iCs/>
          <w:color w:val="000000"/>
          <w:sz w:val="18"/>
          <w:szCs w:val="18"/>
        </w:rPr>
        <w:t>en su caso, ordenar la difuminación</w:t>
      </w:r>
      <w:r w:rsidRPr="0009449C">
        <w:rPr>
          <w:rFonts w:ascii="Lucida Sans Unicode" w:eastAsia="Lucida Sans" w:hAnsi="Lucida Sans Unicode" w:cs="Lucida Sans Unicode"/>
          <w:i/>
          <w:iCs/>
          <w:color w:val="000000"/>
          <w:sz w:val="18"/>
          <w:szCs w:val="18"/>
        </w:rPr>
        <w:t xml:space="preserve"> de estas, pues como se ha señalado, el marco constitucional, convencional y jurisprudencial previamente expuesto en la presente resolución, es contundente.</w:t>
      </w:r>
    </w:p>
    <w:p w14:paraId="488E369A" w14:textId="77777777" w:rsidR="00BB2B03" w:rsidRPr="0009449C" w:rsidRDefault="00BB2B03" w:rsidP="00557A86">
      <w:pPr>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t>…</w:t>
      </w:r>
    </w:p>
    <w:p w14:paraId="12D18558" w14:textId="77777777" w:rsidR="00BB2B03" w:rsidRPr="0009449C" w:rsidRDefault="00BB2B03" w:rsidP="00557A86">
      <w:pPr>
        <w:spacing w:after="0"/>
        <w:ind w:left="567"/>
        <w:jc w:val="both"/>
        <w:rPr>
          <w:rFonts w:ascii="Lucida Sans Unicode" w:eastAsia="Lucida Sans" w:hAnsi="Lucida Sans Unicode" w:cs="Lucida Sans Unicode"/>
          <w:i/>
          <w:iCs/>
          <w:color w:val="000000"/>
          <w:sz w:val="18"/>
          <w:szCs w:val="18"/>
          <w:lang w:val="es-ES"/>
        </w:rPr>
      </w:pPr>
      <w:r w:rsidRPr="0009449C">
        <w:rPr>
          <w:rFonts w:ascii="Lucida Sans Unicode" w:eastAsia="Lucida Sans" w:hAnsi="Lucida Sans Unicode" w:cs="Lucida Sans Unicode"/>
          <w:i/>
          <w:iCs/>
          <w:color w:val="000000"/>
          <w:sz w:val="18"/>
          <w:szCs w:val="18"/>
          <w:lang w:val="es-ES"/>
        </w:rPr>
        <w:t>Ya que el artículo 19 de la Convención Americana sobre Derechos Humanos, establece que las personas infantes tienen derecho a las medidas de protección que por su condición requieren por parte de su familia, de la sociedad y del Estado.</w:t>
      </w:r>
    </w:p>
    <w:p w14:paraId="0AF53AD1" w14:textId="77777777" w:rsidR="00BB2B03" w:rsidRPr="0009449C" w:rsidRDefault="00BB2B03" w:rsidP="00557A86">
      <w:pPr>
        <w:spacing w:after="0"/>
        <w:ind w:left="567"/>
        <w:jc w:val="both"/>
        <w:rPr>
          <w:rFonts w:ascii="Lucida Sans Unicode" w:eastAsia="Lucida Sans" w:hAnsi="Lucida Sans Unicode" w:cs="Lucida Sans Unicode"/>
          <w:color w:val="000000"/>
          <w:sz w:val="18"/>
          <w:szCs w:val="18"/>
          <w:lang w:val="es-ES"/>
        </w:rPr>
      </w:pPr>
    </w:p>
    <w:p w14:paraId="7CDE2017" w14:textId="023A77A1" w:rsidR="00BB2B03" w:rsidRPr="0009449C" w:rsidRDefault="00A3409A" w:rsidP="00A3409A">
      <w:pPr>
        <w:ind w:left="567"/>
        <w:jc w:val="both"/>
        <w:rPr>
          <w:rFonts w:ascii="Lucida Sans Unicode" w:eastAsia="Lucida Sans" w:hAnsi="Lucida Sans Unicode" w:cs="Lucida Sans Unicode"/>
          <w:i/>
          <w:iCs/>
          <w:color w:val="000000"/>
          <w:sz w:val="18"/>
          <w:szCs w:val="18"/>
          <w:lang w:val="es-ES"/>
        </w:rPr>
      </w:pPr>
      <w:r w:rsidRPr="0009449C">
        <w:rPr>
          <w:rFonts w:ascii="Lucida Sans Unicode" w:eastAsia="Lucida Sans" w:hAnsi="Lucida Sans Unicode" w:cs="Lucida Sans Unicode"/>
          <w:i/>
          <w:iCs/>
          <w:color w:val="000000"/>
          <w:sz w:val="18"/>
          <w:szCs w:val="18"/>
          <w:lang w:val="es-ES"/>
        </w:rPr>
        <w:t>Por su parte, el artículo 3 de la Convención sobre los Derechos del Niño y la Niña, establece la obligación para las autoridades de los Estados parte de que, en todas las medidas concernientes a la niñez, se deberá dar una consideración primordial a su interés superior y deben tomarse en cuenta los derechos y deberes de sus ascendientes, personas tutoras o responsables de la persona menor de edad y adoptarse toda las medidas legislativas y administrativas pertinentes</w:t>
      </w:r>
      <w:r w:rsidRPr="0009449C">
        <w:rPr>
          <w:rFonts w:ascii="Lucida Sans Unicode" w:eastAsia="Lucida Sans" w:hAnsi="Lucida Sans Unicode" w:cs="Lucida Sans Unicode"/>
          <w:i/>
          <w:iCs/>
          <w:color w:val="000000"/>
          <w:sz w:val="18"/>
          <w:szCs w:val="18"/>
          <w:vertAlign w:val="superscript"/>
          <w:lang w:val="es-ES"/>
        </w:rPr>
        <w:footnoteReference w:id="16"/>
      </w:r>
      <w:r w:rsidRPr="0009449C">
        <w:rPr>
          <w:rFonts w:ascii="Lucida Sans Unicode" w:eastAsia="Lucida Sans" w:hAnsi="Lucida Sans Unicode" w:cs="Lucida Sans Unicode"/>
          <w:i/>
          <w:iCs/>
          <w:color w:val="000000"/>
          <w:sz w:val="18"/>
          <w:szCs w:val="18"/>
          <w:lang w:val="es-ES"/>
        </w:rPr>
        <w:t>.</w:t>
      </w:r>
    </w:p>
    <w:p w14:paraId="4351AB3D" w14:textId="1D7394CC" w:rsidR="00BB2B03" w:rsidRPr="0009449C" w:rsidRDefault="0081439B" w:rsidP="00557A86">
      <w:pPr>
        <w:ind w:left="567"/>
        <w:jc w:val="both"/>
        <w:rPr>
          <w:rFonts w:ascii="Lucida Sans Unicode" w:eastAsia="Lucida Sans" w:hAnsi="Lucida Sans Unicode" w:cs="Lucida Sans Unicode"/>
          <w:i/>
          <w:iCs/>
          <w:color w:val="000000"/>
          <w:sz w:val="18"/>
          <w:szCs w:val="18"/>
        </w:rPr>
      </w:pPr>
      <w:r>
        <w:rPr>
          <w:rFonts w:ascii="Lucida Sans Unicode" w:eastAsia="Lucida Sans" w:hAnsi="Lucida Sans Unicode" w:cs="Lucida Sans Unicode"/>
          <w:i/>
          <w:iCs/>
          <w:color w:val="000000"/>
          <w:sz w:val="18"/>
          <w:szCs w:val="18"/>
        </w:rPr>
        <w:t>(</w:t>
      </w:r>
      <w:r w:rsidR="00BB2B03" w:rsidRPr="0009449C">
        <w:rPr>
          <w:rFonts w:ascii="Lucida Sans Unicode" w:eastAsia="Lucida Sans" w:hAnsi="Lucida Sans Unicode" w:cs="Lucida Sans Unicode"/>
          <w:i/>
          <w:iCs/>
          <w:color w:val="000000"/>
          <w:sz w:val="18"/>
          <w:szCs w:val="18"/>
        </w:rPr>
        <w:t>…</w:t>
      </w:r>
      <w:r>
        <w:rPr>
          <w:rFonts w:ascii="Lucida Sans Unicode" w:eastAsia="Lucida Sans" w:hAnsi="Lucida Sans Unicode" w:cs="Lucida Sans Unicode"/>
          <w:i/>
          <w:iCs/>
          <w:color w:val="000000"/>
          <w:sz w:val="18"/>
          <w:szCs w:val="18"/>
        </w:rPr>
        <w:t>)</w:t>
      </w:r>
    </w:p>
    <w:p w14:paraId="2AE42C53" w14:textId="0E853549" w:rsidR="0009449C" w:rsidRDefault="00BB2B03" w:rsidP="0009449C">
      <w:pPr>
        <w:ind w:left="567"/>
        <w:jc w:val="both"/>
        <w:rPr>
          <w:rFonts w:ascii="Lucida Sans Unicode" w:eastAsia="Lucida Sans" w:hAnsi="Lucida Sans Unicode" w:cs="Lucida Sans Unicode"/>
          <w:i/>
          <w:iCs/>
          <w:color w:val="000000"/>
          <w:sz w:val="18"/>
          <w:szCs w:val="18"/>
        </w:rPr>
      </w:pPr>
      <w:r w:rsidRPr="0009449C">
        <w:rPr>
          <w:rFonts w:ascii="Lucida Sans Unicode" w:eastAsia="Lucida Sans" w:hAnsi="Lucida Sans Unicode" w:cs="Lucida Sans Unicode"/>
          <w:i/>
          <w:iCs/>
          <w:color w:val="000000"/>
          <w:sz w:val="18"/>
          <w:szCs w:val="18"/>
        </w:rPr>
        <w:t>Ahora bien, los partidos políticos tienen el deber de conducir sus actividades dentro de los cauces legales y ajustar su conducta y la de sus militantes a los principios del Estado democrático, ello de conformidad con el artículo 25, párrafo 1, de la Ley General de Partidos Políticos; por ello, se ha interpretado que un partido puede ser responsable también de la actuación de sus candidatos, militantes o terceros que no necesariamente se encuentran dentro de su estructura interna, si respecto de su conducta les es exigible un deber de cuidado.</w:t>
      </w:r>
      <w:r w:rsidR="00945849" w:rsidRPr="0009449C">
        <w:rPr>
          <w:rFonts w:ascii="Lucida Sans Unicode" w:eastAsia="Lucida Sans" w:hAnsi="Lucida Sans Unicode" w:cs="Lucida Sans Unicode"/>
          <w:i/>
          <w:iCs/>
          <w:color w:val="000000"/>
          <w:sz w:val="18"/>
          <w:szCs w:val="18"/>
        </w:rPr>
        <w:t>”</w:t>
      </w:r>
    </w:p>
    <w:p w14:paraId="4050C9B0" w14:textId="77777777" w:rsidR="0009449C" w:rsidRPr="0009449C" w:rsidRDefault="0009449C" w:rsidP="0009449C">
      <w:pPr>
        <w:spacing w:after="0"/>
        <w:jc w:val="both"/>
        <w:rPr>
          <w:rFonts w:ascii="Lucida Sans Unicode" w:eastAsia="Lucida Sans" w:hAnsi="Lucida Sans Unicode" w:cs="Lucida Sans Unicode"/>
          <w:i/>
          <w:iCs/>
          <w:color w:val="000000"/>
          <w:sz w:val="18"/>
          <w:szCs w:val="18"/>
        </w:rPr>
      </w:pPr>
    </w:p>
    <w:p w14:paraId="078B6A43" w14:textId="16296A89" w:rsidR="004E1BD9" w:rsidRDefault="00557A86" w:rsidP="00557A86">
      <w:pPr>
        <w:spacing w:after="0"/>
        <w:ind w:right="49"/>
        <w:jc w:val="both"/>
        <w:rPr>
          <w:rFonts w:ascii="Lucida Sans Unicode" w:hAnsi="Lucida Sans Unicode" w:cs="Lucida Sans Unicode"/>
          <w:b/>
          <w:bCs/>
          <w:sz w:val="20"/>
          <w:szCs w:val="20"/>
          <w:shd w:val="clear" w:color="auto" w:fill="FFFFFF"/>
        </w:rPr>
      </w:pPr>
      <w:r w:rsidRPr="00557A86">
        <w:rPr>
          <w:rFonts w:ascii="Lucida Sans Unicode" w:hAnsi="Lucida Sans Unicode" w:cs="Lucida Sans Unicode"/>
          <w:bCs/>
          <w:sz w:val="20"/>
          <w:szCs w:val="20"/>
        </w:rPr>
        <w:t>Además,</w:t>
      </w:r>
      <w:r w:rsidR="00BB2B03" w:rsidRPr="00557A86">
        <w:rPr>
          <w:rFonts w:ascii="Lucida Sans Unicode" w:hAnsi="Lucida Sans Unicode" w:cs="Lucida Sans Unicode"/>
          <w:bCs/>
          <w:sz w:val="20"/>
          <w:szCs w:val="20"/>
        </w:rPr>
        <w:t xml:space="preserve"> </w:t>
      </w:r>
      <w:r w:rsidR="00603848">
        <w:rPr>
          <w:rFonts w:ascii="Lucida Sans Unicode" w:hAnsi="Lucida Sans Unicode" w:cs="Lucida Sans Unicode"/>
          <w:bCs/>
          <w:sz w:val="20"/>
          <w:szCs w:val="20"/>
        </w:rPr>
        <w:t xml:space="preserve">de la resolución combatida se observa que se plasmó el siguiente </w:t>
      </w:r>
      <w:r w:rsidR="00BB2B03" w:rsidRPr="00557A86">
        <w:rPr>
          <w:rFonts w:ascii="Lucida Sans Unicode" w:hAnsi="Lucida Sans Unicode" w:cs="Lucida Sans Unicode"/>
          <w:bCs/>
          <w:sz w:val="20"/>
          <w:szCs w:val="20"/>
        </w:rPr>
        <w:t>el criterio jurisprudencial</w:t>
      </w:r>
      <w:r w:rsidRPr="00557A86">
        <w:rPr>
          <w:rFonts w:ascii="Lucida Sans Unicode" w:hAnsi="Lucida Sans Unicode" w:cs="Lucida Sans Unicode"/>
          <w:bCs/>
          <w:sz w:val="20"/>
          <w:szCs w:val="20"/>
        </w:rPr>
        <w:t xml:space="preserve"> 5/2023</w:t>
      </w:r>
      <w:r w:rsidR="0081439B">
        <w:rPr>
          <w:rStyle w:val="Refdenotaalpie"/>
          <w:rFonts w:ascii="Lucida Sans Unicode" w:hAnsi="Lucida Sans Unicode"/>
          <w:bCs/>
          <w:sz w:val="20"/>
          <w:szCs w:val="20"/>
        </w:rPr>
        <w:footnoteReference w:id="17"/>
      </w:r>
      <w:r w:rsidRPr="00557A86">
        <w:rPr>
          <w:rFonts w:ascii="Lucida Sans Unicode" w:hAnsi="Lucida Sans Unicode" w:cs="Lucida Sans Unicode"/>
          <w:bCs/>
          <w:sz w:val="20"/>
          <w:szCs w:val="20"/>
        </w:rPr>
        <w:t xml:space="preserve"> de la Sala Superior del Tribunal Electoral del Poder Judicial de la Federación que lleva como rubro: </w:t>
      </w:r>
      <w:r w:rsidRPr="00557A86">
        <w:rPr>
          <w:rFonts w:ascii="Lucida Sans Unicode" w:hAnsi="Lucida Sans Unicode" w:cs="Lucida Sans Unicode"/>
          <w:b/>
          <w:bCs/>
          <w:sz w:val="20"/>
          <w:szCs w:val="20"/>
          <w:shd w:val="clear" w:color="auto" w:fill="FFFFFF"/>
        </w:rPr>
        <w:t>MEDIDAS CAUTELARES. PROCEDEN CUANDO LA PROPAGANDA DIFUNDIDA PONGA EN RIESGO EL INTERÉS SUPERIOR DE NIÑAS, NIÑOS Y ADOLESCENTES.</w:t>
      </w:r>
    </w:p>
    <w:p w14:paraId="2AD8A422" w14:textId="77777777" w:rsidR="00557A86" w:rsidRDefault="00557A86" w:rsidP="00557A86">
      <w:pPr>
        <w:spacing w:after="0"/>
        <w:ind w:right="49"/>
        <w:jc w:val="both"/>
        <w:rPr>
          <w:rFonts w:ascii="Lucida Sans Unicode" w:hAnsi="Lucida Sans Unicode" w:cs="Lucida Sans Unicode"/>
          <w:b/>
          <w:bCs/>
          <w:sz w:val="20"/>
          <w:szCs w:val="20"/>
          <w:shd w:val="clear" w:color="auto" w:fill="FFFFFF"/>
        </w:rPr>
      </w:pPr>
    </w:p>
    <w:p w14:paraId="480449F0" w14:textId="77777777" w:rsidR="00842BE3" w:rsidRPr="00C56EE6" w:rsidRDefault="00842BE3" w:rsidP="00842BE3">
      <w:pPr>
        <w:spacing w:after="0"/>
        <w:ind w:right="49"/>
        <w:jc w:val="both"/>
        <w:rPr>
          <w:rFonts w:ascii="Lucida Sans Unicode" w:hAnsi="Lucida Sans Unicode" w:cs="Lucida Sans Unicode"/>
          <w:sz w:val="20"/>
          <w:szCs w:val="20"/>
          <w:shd w:val="clear" w:color="auto" w:fill="FFFFFF"/>
        </w:rPr>
      </w:pPr>
      <w:r w:rsidRPr="00C56EE6">
        <w:rPr>
          <w:rFonts w:ascii="Lucida Sans Unicode" w:hAnsi="Lucida Sans Unicode" w:cs="Lucida Sans Unicode"/>
          <w:sz w:val="20"/>
          <w:szCs w:val="20"/>
          <w:shd w:val="clear" w:color="auto" w:fill="FFFFFF"/>
        </w:rPr>
        <w:t xml:space="preserve">En síntesis, el criterio de la Sala Superior ha sostenido que en el examen preliminar que se efectúe cuando se involucra la difusión de la imagen de menores de edad, no es necesario hacer una ponderación entre el derecho de los partidos políticos a difundir propaganda electoral en los medios masivos de comunicación social, frente al interés superior de estos, ya que al considerarlo, merece un escrutinio mucho más estricto y escrupuloso, por lo que siempre será primordial cuando se esté en presencia de posibles actos o conductas que pudieran afectar los derechos e intereses de las niñas, niños y adolescentes, como lo es el derecho a que se respete su imagen. </w:t>
      </w:r>
    </w:p>
    <w:p w14:paraId="67955D25" w14:textId="77777777" w:rsidR="00842BE3" w:rsidRPr="00C56EE6" w:rsidRDefault="00842BE3" w:rsidP="00842BE3">
      <w:pPr>
        <w:spacing w:after="0"/>
        <w:ind w:right="49"/>
        <w:jc w:val="both"/>
        <w:rPr>
          <w:rFonts w:ascii="Lucida Sans Unicode" w:hAnsi="Lucida Sans Unicode" w:cs="Lucida Sans Unicode"/>
          <w:sz w:val="20"/>
          <w:szCs w:val="20"/>
          <w:shd w:val="clear" w:color="auto" w:fill="FFFFFF"/>
        </w:rPr>
      </w:pPr>
    </w:p>
    <w:p w14:paraId="68232FED" w14:textId="4229C913" w:rsidR="00842BE3" w:rsidRPr="00C56EE6" w:rsidRDefault="00842BE3" w:rsidP="00842BE3">
      <w:pPr>
        <w:spacing w:after="0"/>
        <w:ind w:right="49"/>
        <w:jc w:val="both"/>
        <w:rPr>
          <w:rFonts w:ascii="Lucida Sans Unicode" w:hAnsi="Lucida Sans Unicode" w:cs="Lucida Sans Unicode"/>
          <w:sz w:val="20"/>
          <w:szCs w:val="20"/>
          <w:shd w:val="clear" w:color="auto" w:fill="FFFFFF"/>
        </w:rPr>
      </w:pPr>
      <w:r w:rsidRPr="00C56EE6">
        <w:rPr>
          <w:rFonts w:ascii="Lucida Sans Unicode" w:hAnsi="Lucida Sans Unicode" w:cs="Lucida Sans Unicode"/>
          <w:sz w:val="20"/>
          <w:szCs w:val="20"/>
          <w:shd w:val="clear" w:color="auto" w:fill="FFFFFF"/>
        </w:rPr>
        <w:t>En este sentido, no pasa desapercibido para esta autoridad administrativa que las publicaciones objeto de la resolución impugnada, se encontraban alojadas en los perfiles de la red social Facebook y T</w:t>
      </w:r>
      <w:r w:rsidR="0081439B">
        <w:rPr>
          <w:rFonts w:ascii="Lucida Sans Unicode" w:hAnsi="Lucida Sans Unicode" w:cs="Lucida Sans Unicode"/>
          <w:sz w:val="20"/>
          <w:szCs w:val="20"/>
          <w:shd w:val="clear" w:color="auto" w:fill="FFFFFF"/>
        </w:rPr>
        <w:t>w</w:t>
      </w:r>
      <w:r w:rsidRPr="00C56EE6">
        <w:rPr>
          <w:rFonts w:ascii="Lucida Sans Unicode" w:hAnsi="Lucida Sans Unicode" w:cs="Lucida Sans Unicode"/>
          <w:sz w:val="20"/>
          <w:szCs w:val="20"/>
          <w:shd w:val="clear" w:color="auto" w:fill="FFFFFF"/>
        </w:rPr>
        <w:t xml:space="preserve">itter, ahora “X”, del denunciado, sin embargo, las mismas son referentes a actos políticos, por lo que si son reguladas </w:t>
      </w:r>
      <w:r w:rsidR="0081439B">
        <w:rPr>
          <w:rFonts w:ascii="Lucida Sans Unicode" w:hAnsi="Lucida Sans Unicode" w:cs="Lucida Sans Unicode"/>
          <w:sz w:val="20"/>
          <w:szCs w:val="20"/>
          <w:shd w:val="clear" w:color="auto" w:fill="FFFFFF"/>
        </w:rPr>
        <w:t xml:space="preserve">por </w:t>
      </w:r>
      <w:r w:rsidRPr="00C56EE6">
        <w:rPr>
          <w:rFonts w:ascii="Lucida Sans Unicode" w:hAnsi="Lucida Sans Unicode" w:cs="Lucida Sans Unicode"/>
          <w:sz w:val="20"/>
          <w:szCs w:val="20"/>
          <w:shd w:val="clear" w:color="auto" w:fill="FFFFFF"/>
        </w:rPr>
        <w:t>los Lineamientos para la Protección de los Derechos de niñas, niños y adolescentes; por lo tanto, competencia de la Comisión de Quejas y Denuncias</w:t>
      </w:r>
      <w:r w:rsidR="0081439B">
        <w:rPr>
          <w:rFonts w:ascii="Lucida Sans Unicode" w:hAnsi="Lucida Sans Unicode" w:cs="Lucida Sans Unicode"/>
          <w:sz w:val="20"/>
          <w:szCs w:val="20"/>
          <w:shd w:val="clear" w:color="auto" w:fill="FFFFFF"/>
        </w:rPr>
        <w:t xml:space="preserve"> de este Instituto</w:t>
      </w:r>
      <w:r w:rsidRPr="00C56EE6">
        <w:rPr>
          <w:rFonts w:ascii="Lucida Sans Unicode" w:hAnsi="Lucida Sans Unicode" w:cs="Lucida Sans Unicode"/>
          <w:sz w:val="20"/>
          <w:szCs w:val="20"/>
          <w:shd w:val="clear" w:color="auto" w:fill="FFFFFF"/>
        </w:rPr>
        <w:t xml:space="preserve">. </w:t>
      </w:r>
    </w:p>
    <w:p w14:paraId="28F28EFC" w14:textId="77777777" w:rsidR="00842BE3" w:rsidRPr="00C56EE6" w:rsidRDefault="00842BE3" w:rsidP="00842BE3">
      <w:pPr>
        <w:spacing w:after="0"/>
        <w:ind w:right="49"/>
        <w:jc w:val="both"/>
        <w:rPr>
          <w:rFonts w:ascii="Lucida Sans Unicode" w:hAnsi="Lucida Sans Unicode" w:cs="Lucida Sans Unicode"/>
          <w:sz w:val="20"/>
          <w:szCs w:val="20"/>
          <w:shd w:val="clear" w:color="auto" w:fill="FFFFFF"/>
        </w:rPr>
      </w:pPr>
    </w:p>
    <w:p w14:paraId="7C6424FF" w14:textId="08312D32" w:rsidR="00842BE3" w:rsidRPr="00D07B1C" w:rsidRDefault="00842BE3" w:rsidP="00842BE3">
      <w:pPr>
        <w:spacing w:after="0"/>
        <w:ind w:right="49"/>
        <w:jc w:val="both"/>
        <w:rPr>
          <w:rFonts w:ascii="Lucida Sans Unicode" w:hAnsi="Lucida Sans Unicode" w:cs="Lucida Sans Unicode"/>
          <w:b/>
          <w:bCs/>
          <w:sz w:val="20"/>
          <w:szCs w:val="20"/>
          <w:lang w:eastAsia="es-ES"/>
        </w:rPr>
      </w:pPr>
      <w:r w:rsidRPr="00C56EE6">
        <w:rPr>
          <w:rFonts w:ascii="Lucida Sans Unicode" w:hAnsi="Lucida Sans Unicode" w:cs="Lucida Sans Unicode"/>
          <w:sz w:val="20"/>
          <w:szCs w:val="20"/>
          <w:lang w:eastAsia="es-ES"/>
        </w:rPr>
        <w:t xml:space="preserve">En el presente caso, </w:t>
      </w:r>
      <w:r w:rsidRPr="00D07B1C">
        <w:rPr>
          <w:rFonts w:ascii="Lucida Sans Unicode" w:hAnsi="Lucida Sans Unicode" w:cs="Lucida Sans Unicode"/>
          <w:b/>
          <w:bCs/>
          <w:sz w:val="20"/>
          <w:szCs w:val="20"/>
          <w:lang w:eastAsia="es-ES"/>
        </w:rPr>
        <w:t xml:space="preserve">las publicaciones denunciadas tenían una vinculación partidista dada la calidad de la persona denunciada, es por lo que, las publicaciones materia de la queja son de índole político o partidista. </w:t>
      </w:r>
    </w:p>
    <w:p w14:paraId="28EC4778" w14:textId="77777777" w:rsidR="00842BE3" w:rsidRPr="00C56EE6" w:rsidRDefault="00842BE3" w:rsidP="00842BE3">
      <w:pPr>
        <w:spacing w:after="0"/>
        <w:ind w:right="49"/>
        <w:jc w:val="both"/>
        <w:rPr>
          <w:rFonts w:ascii="Lucida Sans Unicode" w:hAnsi="Lucida Sans Unicode" w:cs="Lucida Sans Unicode"/>
          <w:sz w:val="20"/>
          <w:szCs w:val="20"/>
          <w:lang w:eastAsia="es-ES"/>
        </w:rPr>
      </w:pPr>
    </w:p>
    <w:p w14:paraId="0B7E91C0" w14:textId="77777777" w:rsidR="00842BE3" w:rsidRPr="00C56EE6" w:rsidRDefault="00842BE3" w:rsidP="00842BE3">
      <w:pPr>
        <w:spacing w:after="0"/>
        <w:ind w:right="49"/>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 xml:space="preserve">Lo anterior es así, ya que es un hecho público y notorio que, a la fecha de emisión de la resolución impugnada, </w:t>
      </w:r>
      <w:r w:rsidRPr="00D07B1C">
        <w:rPr>
          <w:rFonts w:ascii="Lucida Sans Unicode" w:hAnsi="Lucida Sans Unicode" w:cs="Lucida Sans Unicode"/>
          <w:b/>
          <w:bCs/>
          <w:sz w:val="20"/>
          <w:szCs w:val="20"/>
          <w:lang w:eastAsia="es-ES"/>
        </w:rPr>
        <w:t xml:space="preserve">Juan José </w:t>
      </w:r>
      <w:proofErr w:type="spellStart"/>
      <w:r w:rsidRPr="00D07B1C">
        <w:rPr>
          <w:rFonts w:ascii="Lucida Sans Unicode" w:hAnsi="Lucida Sans Unicode" w:cs="Lucida Sans Unicode"/>
          <w:b/>
          <w:bCs/>
          <w:sz w:val="20"/>
          <w:szCs w:val="20"/>
          <w:lang w:eastAsia="es-ES"/>
        </w:rPr>
        <w:t>Frangie</w:t>
      </w:r>
      <w:proofErr w:type="spellEnd"/>
      <w:r w:rsidRPr="00D07B1C">
        <w:rPr>
          <w:rFonts w:ascii="Lucida Sans Unicode" w:hAnsi="Lucida Sans Unicode" w:cs="Lucida Sans Unicode"/>
          <w:b/>
          <w:bCs/>
          <w:sz w:val="20"/>
          <w:szCs w:val="20"/>
          <w:lang w:eastAsia="es-ES"/>
        </w:rPr>
        <w:t xml:space="preserve"> Saade, tenía la calidad de precandidato a la presidencia municipal de Zapopan, Jalisco.</w:t>
      </w:r>
      <w:r w:rsidRPr="00C56EE6">
        <w:rPr>
          <w:rFonts w:ascii="Lucida Sans Unicode" w:hAnsi="Lucida Sans Unicode" w:cs="Lucida Sans Unicode"/>
          <w:sz w:val="20"/>
          <w:szCs w:val="20"/>
          <w:lang w:eastAsia="es-ES"/>
        </w:rPr>
        <w:t xml:space="preserve"> Por ende, es evidente que cada una de las publicaciones que realizó en sus redes sociales personales llevaban la intención de </w:t>
      </w:r>
      <w:r w:rsidRPr="00C56EE6">
        <w:rPr>
          <w:rFonts w:ascii="Lucida Sans Unicode" w:hAnsi="Lucida Sans Unicode" w:cs="Lucida Sans Unicode"/>
          <w:sz w:val="20"/>
          <w:szCs w:val="20"/>
          <w:lang w:eastAsia="es-ES"/>
        </w:rPr>
        <w:lastRenderedPageBreak/>
        <w:t xml:space="preserve">publicitar las actividades que realiza en aras de lograr la candidatura para el referido municipio. </w:t>
      </w:r>
    </w:p>
    <w:p w14:paraId="11AA2D59" w14:textId="77777777" w:rsidR="00842BE3" w:rsidRPr="00C56EE6" w:rsidRDefault="00842BE3" w:rsidP="00842BE3">
      <w:pPr>
        <w:spacing w:after="0"/>
        <w:rPr>
          <w:rFonts w:ascii="Lucida Sans Unicode" w:hAnsi="Lucida Sans Unicode" w:cs="Lucida Sans Unicode"/>
          <w:sz w:val="20"/>
          <w:szCs w:val="20"/>
        </w:rPr>
      </w:pPr>
    </w:p>
    <w:p w14:paraId="489A6475" w14:textId="77777777" w:rsidR="00842BE3" w:rsidRPr="00C56EE6" w:rsidRDefault="00842BE3" w:rsidP="00842BE3">
      <w:pPr>
        <w:spacing w:after="0"/>
        <w:jc w:val="both"/>
        <w:rPr>
          <w:rFonts w:ascii="Lucida Sans Unicode" w:hAnsi="Lucida Sans Unicode" w:cs="Lucida Sans Unicode"/>
          <w:sz w:val="20"/>
          <w:szCs w:val="20"/>
        </w:rPr>
      </w:pPr>
      <w:r w:rsidRPr="00C56EE6">
        <w:rPr>
          <w:rFonts w:ascii="Lucida Sans Unicode" w:hAnsi="Lucida Sans Unicode" w:cs="Lucida Sans Unicode"/>
          <w:sz w:val="20"/>
          <w:szCs w:val="20"/>
        </w:rPr>
        <w:t xml:space="preserve">En este sentido, las publicaciones </w:t>
      </w:r>
      <w:r w:rsidRPr="00D07B1C">
        <w:rPr>
          <w:rFonts w:ascii="Lucida Sans Unicode" w:hAnsi="Lucida Sans Unicode" w:cs="Lucida Sans Unicode"/>
          <w:b/>
          <w:bCs/>
          <w:sz w:val="20"/>
          <w:szCs w:val="20"/>
        </w:rPr>
        <w:t>denunciadas constituyen elementos que denotan su intención de generar simpatía ante las personas que pudieran ver el contenido de las redes sociales, por lo que las mismas si tienen carácter de un acto político,</w:t>
      </w:r>
      <w:r w:rsidRPr="00C56EE6">
        <w:rPr>
          <w:rFonts w:ascii="Lucida Sans Unicode" w:hAnsi="Lucida Sans Unicode" w:cs="Lucida Sans Unicode"/>
          <w:sz w:val="20"/>
          <w:szCs w:val="20"/>
        </w:rPr>
        <w:t xml:space="preserve"> así la aparición de menores en las publicaciones denunciadas si debieron haber sido analizadas por la autoridad señalada como responsable y en este sentido la procedencia de las medidas cautelares, se encuentran debidamente fundas y motivadas. </w:t>
      </w:r>
    </w:p>
    <w:p w14:paraId="660CAE06" w14:textId="77777777" w:rsidR="00842BE3" w:rsidRPr="00C56EE6" w:rsidRDefault="00842BE3" w:rsidP="00842BE3">
      <w:pPr>
        <w:spacing w:after="0"/>
        <w:ind w:right="49"/>
        <w:jc w:val="both"/>
        <w:rPr>
          <w:rFonts w:ascii="Lucida Sans Unicode" w:hAnsi="Lucida Sans Unicode" w:cs="Lucida Sans Unicode"/>
          <w:sz w:val="20"/>
          <w:szCs w:val="20"/>
          <w:lang w:eastAsia="es-ES"/>
        </w:rPr>
      </w:pPr>
    </w:p>
    <w:p w14:paraId="0F7D0E00" w14:textId="77777777" w:rsidR="00842BE3" w:rsidRPr="00C56EE6" w:rsidRDefault="00842BE3" w:rsidP="00842BE3">
      <w:pPr>
        <w:spacing w:after="0"/>
        <w:ind w:right="-93"/>
        <w:jc w:val="both"/>
        <w:rPr>
          <w:rFonts w:ascii="Lucida Sans Unicode" w:hAnsi="Lucida Sans Unicode" w:cs="Lucida Sans Unicode"/>
          <w:bCs/>
          <w:iCs/>
          <w:sz w:val="20"/>
          <w:szCs w:val="20"/>
        </w:rPr>
      </w:pPr>
      <w:r w:rsidRPr="00C56EE6">
        <w:rPr>
          <w:rFonts w:ascii="Lucida Sans Unicode" w:hAnsi="Lucida Sans Unicode" w:cs="Lucida Sans Unicode"/>
          <w:bCs/>
          <w:iCs/>
          <w:sz w:val="20"/>
          <w:szCs w:val="20"/>
        </w:rPr>
        <w:t xml:space="preserve">Así, contrario a lo manifestado por el recurrente, </w:t>
      </w:r>
      <w:r w:rsidRPr="00C56EE6">
        <w:rPr>
          <w:rFonts w:ascii="Lucida Sans Unicode" w:hAnsi="Lucida Sans Unicode" w:cs="Lucida Sans Unicode"/>
          <w:b/>
          <w:bCs/>
          <w:iCs/>
          <w:sz w:val="20"/>
          <w:szCs w:val="20"/>
        </w:rPr>
        <w:t>en la resolución impugnada se atienden los principios constitucionales que garantizan la debida fundamentación y motivación</w:t>
      </w:r>
      <w:r w:rsidRPr="00C56EE6">
        <w:rPr>
          <w:rFonts w:ascii="Lucida Sans Unicode" w:hAnsi="Lucida Sans Unicode" w:cs="Lucida Sans Unicode"/>
          <w:bCs/>
          <w:iCs/>
          <w:sz w:val="20"/>
          <w:szCs w:val="20"/>
        </w:rPr>
        <w:t xml:space="preserve">, al realizar una valoración intrínseca del contenido, así como un análisis exhaustivo del contexto en el que se presenta la información. </w:t>
      </w:r>
    </w:p>
    <w:p w14:paraId="4B8EC61B" w14:textId="77777777" w:rsidR="00842BE3" w:rsidRPr="00C56EE6" w:rsidRDefault="00842BE3" w:rsidP="00842BE3">
      <w:pPr>
        <w:spacing w:after="0"/>
        <w:jc w:val="both"/>
        <w:rPr>
          <w:rFonts w:ascii="Lucida Sans Unicode" w:eastAsia="Times New Roman" w:hAnsi="Lucida Sans Unicode" w:cs="Lucida Sans Unicode"/>
          <w:sz w:val="20"/>
          <w:szCs w:val="20"/>
          <w:lang w:eastAsia="es-ES"/>
        </w:rPr>
      </w:pPr>
    </w:p>
    <w:p w14:paraId="3F52C4D0" w14:textId="77777777" w:rsidR="00842BE3" w:rsidRPr="00C56EE6" w:rsidRDefault="00842BE3" w:rsidP="00842BE3">
      <w:pPr>
        <w:spacing w:after="0"/>
        <w:jc w:val="both"/>
        <w:rPr>
          <w:rFonts w:ascii="Lucida Sans Unicode" w:eastAsia="Times New Roman" w:hAnsi="Lucida Sans Unicode" w:cs="Lucida Sans Unicode"/>
          <w:sz w:val="20"/>
          <w:szCs w:val="20"/>
          <w:lang w:eastAsia="es-ES"/>
        </w:rPr>
      </w:pPr>
      <w:r w:rsidRPr="00C56EE6">
        <w:rPr>
          <w:rFonts w:ascii="Lucida Sans Unicode" w:eastAsia="Times New Roman" w:hAnsi="Lucida Sans Unicode" w:cs="Lucida Sans Unicode"/>
          <w:sz w:val="20"/>
          <w:szCs w:val="20"/>
          <w:lang w:eastAsia="es-ES"/>
        </w:rPr>
        <w:t xml:space="preserve">Por lo que, este Consejo General considera que la Comisión de Quejas y Denuncias actuó con legalidad y con apego a Derecho. </w:t>
      </w:r>
    </w:p>
    <w:p w14:paraId="181C2854" w14:textId="77777777" w:rsidR="007C549B" w:rsidRDefault="007C549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AC7C72B" w14:textId="6E190A91" w:rsidR="00871382" w:rsidRDefault="00871382" w:rsidP="007B5DB0">
      <w:pPr>
        <w:spacing w:after="0"/>
        <w:jc w:val="both"/>
        <w:rPr>
          <w:rFonts w:ascii="Lucida Sans Unicode" w:eastAsia="Lucida Sans Unicode" w:hAnsi="Lucida Sans Unicode" w:cs="Lucida Sans Unicode"/>
          <w:sz w:val="20"/>
          <w:szCs w:val="20"/>
        </w:rPr>
      </w:pPr>
      <w:r w:rsidRPr="00F543F3">
        <w:rPr>
          <w:rFonts w:ascii="Lucida Sans Unicode" w:eastAsia="Lucida Sans Unicode" w:hAnsi="Lucida Sans Unicode" w:cs="Lucida Sans Unicode"/>
          <w:sz w:val="20"/>
          <w:szCs w:val="20"/>
        </w:rPr>
        <w:t>Es por lo anterior que</w:t>
      </w:r>
      <w:r w:rsidR="00200B01" w:rsidRPr="00F543F3">
        <w:rPr>
          <w:rFonts w:ascii="Lucida Sans Unicode" w:eastAsia="Lucida Sans Unicode" w:hAnsi="Lucida Sans Unicode" w:cs="Lucida Sans Unicode"/>
          <w:sz w:val="20"/>
          <w:szCs w:val="20"/>
        </w:rPr>
        <w:t>,</w:t>
      </w:r>
      <w:r w:rsidRPr="00F543F3">
        <w:rPr>
          <w:rFonts w:ascii="Lucida Sans Unicode" w:eastAsia="Lucida Sans Unicode" w:hAnsi="Lucida Sans Unicode" w:cs="Lucida Sans Unicode"/>
          <w:sz w:val="20"/>
          <w:szCs w:val="20"/>
        </w:rPr>
        <w:t xml:space="preserve"> se declara </w:t>
      </w:r>
      <w:r w:rsidRPr="00F543F3">
        <w:rPr>
          <w:rFonts w:ascii="Lucida Sans Unicode" w:eastAsia="Lucida Sans Unicode" w:hAnsi="Lucida Sans Unicode" w:cs="Lucida Sans Unicode"/>
          <w:b/>
          <w:bCs/>
          <w:sz w:val="20"/>
          <w:szCs w:val="20"/>
        </w:rPr>
        <w:t>infundado</w:t>
      </w:r>
      <w:r w:rsidRPr="00F543F3">
        <w:rPr>
          <w:rFonts w:ascii="Lucida Sans Unicode" w:eastAsia="Lucida Sans Unicode" w:hAnsi="Lucida Sans Unicode" w:cs="Lucida Sans Unicode"/>
          <w:sz w:val="20"/>
          <w:szCs w:val="20"/>
        </w:rPr>
        <w:t xml:space="preserve"> el </w:t>
      </w:r>
      <w:r w:rsidR="009B77E4">
        <w:rPr>
          <w:rFonts w:ascii="Lucida Sans Unicode" w:eastAsia="Lucida Sans Unicode" w:hAnsi="Lucida Sans Unicode" w:cs="Lucida Sans Unicode"/>
          <w:b/>
          <w:bCs/>
          <w:sz w:val="20"/>
          <w:szCs w:val="20"/>
        </w:rPr>
        <w:t xml:space="preserve">agravio, </w:t>
      </w:r>
      <w:r w:rsidR="009B77E4" w:rsidRPr="009B77E4">
        <w:rPr>
          <w:rFonts w:ascii="Lucida Sans Unicode" w:eastAsia="Lucida Sans Unicode" w:hAnsi="Lucida Sans Unicode" w:cs="Lucida Sans Unicode"/>
          <w:sz w:val="20"/>
          <w:szCs w:val="20"/>
        </w:rPr>
        <w:t xml:space="preserve">expresado </w:t>
      </w:r>
      <w:r w:rsidR="009B77E4">
        <w:rPr>
          <w:rFonts w:ascii="Lucida Sans Unicode" w:eastAsia="Lucida Sans Unicode" w:hAnsi="Lucida Sans Unicode" w:cs="Lucida Sans Unicode"/>
          <w:sz w:val="20"/>
          <w:szCs w:val="20"/>
        </w:rPr>
        <w:t>por el recurrente</w:t>
      </w:r>
      <w:r w:rsidRPr="009B77E4">
        <w:rPr>
          <w:rFonts w:ascii="Lucida Sans Unicode" w:eastAsia="Lucida Sans Unicode" w:hAnsi="Lucida Sans Unicode" w:cs="Lucida Sans Unicode"/>
          <w:sz w:val="20"/>
          <w:szCs w:val="20"/>
        </w:rPr>
        <w:t>.</w:t>
      </w:r>
    </w:p>
    <w:p w14:paraId="00C988A1" w14:textId="77777777" w:rsidR="009B77E4" w:rsidRDefault="009B77E4" w:rsidP="007B5DB0">
      <w:pPr>
        <w:spacing w:after="0"/>
        <w:jc w:val="both"/>
        <w:rPr>
          <w:rFonts w:ascii="Lucida Sans Unicode" w:eastAsia="Lucida Sans Unicode" w:hAnsi="Lucida Sans Unicode" w:cs="Lucida Sans Unicode"/>
          <w:sz w:val="20"/>
          <w:szCs w:val="20"/>
        </w:rPr>
      </w:pPr>
    </w:p>
    <w:p w14:paraId="20A62009" w14:textId="3525199A" w:rsidR="00EA52A8" w:rsidRPr="00D85A4F" w:rsidRDefault="009B77E4" w:rsidP="00EA52A8">
      <w:pPr>
        <w:spacing w:after="0"/>
        <w:jc w:val="both"/>
        <w:rPr>
          <w:rFonts w:ascii="Lucida Sans Unicode" w:eastAsia="Times New Roman" w:hAnsi="Lucida Sans Unicode" w:cs="Lucida Sans Unicode"/>
          <w:color w:val="000000"/>
          <w:sz w:val="20"/>
          <w:szCs w:val="20"/>
          <w:lang w:eastAsia="es-ES"/>
        </w:rPr>
      </w:pPr>
      <w:r>
        <w:rPr>
          <w:rFonts w:ascii="Lucida Sans Unicode" w:eastAsia="Lucida Sans Unicode" w:hAnsi="Lucida Sans Unicode" w:cs="Lucida Sans Unicode"/>
          <w:sz w:val="20"/>
          <w:szCs w:val="20"/>
        </w:rPr>
        <w:t xml:space="preserve">Por lo que lo procedente es </w:t>
      </w:r>
      <w:r w:rsidRPr="00305601">
        <w:rPr>
          <w:rFonts w:ascii="Lucida Sans Unicode" w:eastAsia="Lucida Sans Unicode" w:hAnsi="Lucida Sans Unicode" w:cs="Lucida Sans Unicode"/>
          <w:b/>
          <w:bCs/>
          <w:sz w:val="20"/>
          <w:szCs w:val="20"/>
        </w:rPr>
        <w:t xml:space="preserve">confirmar la </w:t>
      </w:r>
      <w:r w:rsidR="00886FBD">
        <w:rPr>
          <w:rFonts w:ascii="Lucida Sans Unicode" w:eastAsia="Lucida Sans Unicode" w:hAnsi="Lucida Sans Unicode" w:cs="Lucida Sans Unicode"/>
          <w:b/>
          <w:bCs/>
          <w:sz w:val="20"/>
          <w:szCs w:val="20"/>
        </w:rPr>
        <w:t>resolución combatida</w:t>
      </w:r>
      <w:r>
        <w:rPr>
          <w:rFonts w:ascii="Lucida Sans Unicode" w:eastAsia="Lucida Sans Unicode" w:hAnsi="Lucida Sans Unicode" w:cs="Lucida Sans Unicode"/>
          <w:sz w:val="20"/>
          <w:szCs w:val="20"/>
        </w:rPr>
        <w:t xml:space="preserve"> </w:t>
      </w:r>
      <w:r w:rsidR="00886FBD">
        <w:rPr>
          <w:rFonts w:ascii="Lucida Sans Unicode" w:eastAsia="Lucida Sans Unicode" w:hAnsi="Lucida Sans Unicode" w:cs="Lucida Sans Unicode"/>
          <w:sz w:val="20"/>
          <w:szCs w:val="20"/>
        </w:rPr>
        <w:t xml:space="preserve">identificada </w:t>
      </w:r>
      <w:r w:rsidR="00C03338">
        <w:rPr>
          <w:rFonts w:ascii="Lucida Sans Unicode" w:eastAsia="Lucida Sans Unicode" w:hAnsi="Lucida Sans Unicode" w:cs="Lucida Sans Unicode"/>
          <w:sz w:val="20"/>
          <w:szCs w:val="20"/>
        </w:rPr>
        <w:t xml:space="preserve">con clave alfanumérica </w:t>
      </w:r>
      <w:r w:rsidR="00886FBD">
        <w:rPr>
          <w:rFonts w:ascii="Lucida Sans Unicode" w:eastAsia="Lucida Sans Unicode" w:hAnsi="Lucida Sans Unicode" w:cs="Lucida Sans Unicode"/>
          <w:sz w:val="20"/>
          <w:szCs w:val="20"/>
        </w:rPr>
        <w:t>RCQD-IEPC-</w:t>
      </w:r>
      <w:r w:rsidR="0009449C">
        <w:rPr>
          <w:rFonts w:ascii="Lucida Sans Unicode" w:eastAsia="Lucida Sans Unicode" w:hAnsi="Lucida Sans Unicode" w:cs="Lucida Sans Unicode"/>
          <w:sz w:val="20"/>
          <w:szCs w:val="20"/>
        </w:rPr>
        <w:t>22</w:t>
      </w:r>
      <w:r w:rsidR="00886FBD">
        <w:rPr>
          <w:rFonts w:ascii="Lucida Sans Unicode" w:eastAsia="Lucida Sans Unicode" w:hAnsi="Lucida Sans Unicode" w:cs="Lucida Sans Unicode"/>
          <w:sz w:val="20"/>
          <w:szCs w:val="20"/>
        </w:rPr>
        <w:t>/2024</w:t>
      </w:r>
      <w:r w:rsidR="00EA52A8" w:rsidRPr="00D85A4F">
        <w:rPr>
          <w:rFonts w:ascii="Lucida Sans Unicode" w:eastAsia="Times New Roman" w:hAnsi="Lucida Sans Unicode" w:cs="Lucida Sans Unicode"/>
          <w:color w:val="000000"/>
          <w:sz w:val="20"/>
          <w:szCs w:val="20"/>
          <w:lang w:eastAsia="es-ES"/>
        </w:rPr>
        <w:t xml:space="preserve">, </w:t>
      </w:r>
      <w:r w:rsidR="00C03338">
        <w:rPr>
          <w:rFonts w:ascii="Lucida Sans Unicode" w:eastAsia="Times New Roman" w:hAnsi="Lucida Sans Unicode" w:cs="Lucida Sans Unicode"/>
          <w:color w:val="000000"/>
          <w:sz w:val="20"/>
          <w:szCs w:val="20"/>
          <w:lang w:eastAsia="es-ES"/>
        </w:rPr>
        <w:t xml:space="preserve">dictada </w:t>
      </w:r>
      <w:r w:rsidR="00EA52A8" w:rsidRPr="00D85A4F">
        <w:rPr>
          <w:rFonts w:ascii="Lucida Sans Unicode" w:eastAsia="Times New Roman" w:hAnsi="Lucida Sans Unicode" w:cs="Lucida Sans Unicode"/>
          <w:color w:val="000000"/>
          <w:sz w:val="20"/>
          <w:szCs w:val="20"/>
          <w:lang w:eastAsia="es-ES"/>
        </w:rPr>
        <w:t xml:space="preserve">dentro del Procedimiento Sancionador Especial </w:t>
      </w:r>
      <w:r w:rsidR="00886FBD">
        <w:rPr>
          <w:rFonts w:ascii="Lucida Sans Unicode" w:eastAsia="Times New Roman" w:hAnsi="Lucida Sans Unicode" w:cs="Lucida Sans Unicode"/>
          <w:color w:val="000000"/>
          <w:sz w:val="20"/>
          <w:szCs w:val="20"/>
          <w:lang w:eastAsia="es-ES"/>
        </w:rPr>
        <w:t xml:space="preserve">con </w:t>
      </w:r>
      <w:r w:rsidR="00C03338">
        <w:rPr>
          <w:rFonts w:ascii="Lucida Sans Unicode" w:eastAsia="Times New Roman" w:hAnsi="Lucida Sans Unicode" w:cs="Lucida Sans Unicode"/>
          <w:color w:val="000000"/>
          <w:sz w:val="20"/>
          <w:szCs w:val="20"/>
          <w:lang w:eastAsia="es-ES"/>
        </w:rPr>
        <w:t>número de</w:t>
      </w:r>
      <w:r w:rsidR="00EA52A8" w:rsidRPr="00D85A4F">
        <w:rPr>
          <w:rFonts w:ascii="Lucida Sans Unicode" w:eastAsia="Times New Roman" w:hAnsi="Lucida Sans Unicode" w:cs="Lucida Sans Unicode"/>
          <w:color w:val="000000"/>
          <w:sz w:val="20"/>
          <w:szCs w:val="20"/>
          <w:lang w:eastAsia="es-ES"/>
        </w:rPr>
        <w:t xml:space="preserve"> expediente PSE-QUEJA-0</w:t>
      </w:r>
      <w:r w:rsidR="0009449C">
        <w:rPr>
          <w:rFonts w:ascii="Lucida Sans Unicode" w:eastAsia="Times New Roman" w:hAnsi="Lucida Sans Unicode" w:cs="Lucida Sans Unicode"/>
          <w:color w:val="000000"/>
          <w:sz w:val="20"/>
          <w:szCs w:val="20"/>
          <w:lang w:eastAsia="es-ES"/>
        </w:rPr>
        <w:t>4</w:t>
      </w:r>
      <w:r w:rsidR="00886FBD">
        <w:rPr>
          <w:rFonts w:ascii="Lucida Sans Unicode" w:eastAsia="Times New Roman" w:hAnsi="Lucida Sans Unicode" w:cs="Lucida Sans Unicode"/>
          <w:color w:val="000000"/>
          <w:sz w:val="20"/>
          <w:szCs w:val="20"/>
          <w:lang w:eastAsia="es-ES"/>
        </w:rPr>
        <w:t>0</w:t>
      </w:r>
      <w:r w:rsidR="00EA52A8" w:rsidRPr="00D85A4F">
        <w:rPr>
          <w:rFonts w:ascii="Lucida Sans Unicode" w:eastAsia="Times New Roman" w:hAnsi="Lucida Sans Unicode" w:cs="Lucida Sans Unicode"/>
          <w:color w:val="000000"/>
          <w:sz w:val="20"/>
          <w:szCs w:val="20"/>
          <w:lang w:eastAsia="es-ES"/>
        </w:rPr>
        <w:t>/202</w:t>
      </w:r>
      <w:r w:rsidR="00EA52A8">
        <w:rPr>
          <w:rFonts w:ascii="Lucida Sans Unicode" w:eastAsia="Times New Roman" w:hAnsi="Lucida Sans Unicode" w:cs="Lucida Sans Unicode"/>
          <w:color w:val="000000"/>
          <w:sz w:val="20"/>
          <w:szCs w:val="20"/>
          <w:lang w:eastAsia="es-ES"/>
        </w:rPr>
        <w:t>4</w:t>
      </w:r>
      <w:r w:rsidR="00EA52A8" w:rsidRPr="00D85A4F">
        <w:rPr>
          <w:rFonts w:ascii="Lucida Sans Unicode" w:eastAsia="Times New Roman" w:hAnsi="Lucida Sans Unicode" w:cs="Lucida Sans Unicode"/>
          <w:color w:val="000000"/>
          <w:sz w:val="20"/>
          <w:szCs w:val="20"/>
          <w:lang w:eastAsia="es-ES"/>
        </w:rPr>
        <w:t>.</w:t>
      </w:r>
    </w:p>
    <w:p w14:paraId="174CB5AB" w14:textId="77777777" w:rsidR="00EA52A8" w:rsidRDefault="00EA52A8" w:rsidP="007B5DB0">
      <w:pPr>
        <w:spacing w:after="0"/>
        <w:jc w:val="both"/>
        <w:rPr>
          <w:rFonts w:ascii="Lucida Sans Unicode" w:eastAsia="Lucida Sans Unicode" w:hAnsi="Lucida Sans Unicode" w:cs="Lucida Sans Unicode"/>
          <w:sz w:val="20"/>
          <w:szCs w:val="20"/>
        </w:rPr>
      </w:pPr>
    </w:p>
    <w:p w14:paraId="6279341E" w14:textId="7330EB7A" w:rsidR="00716902" w:rsidRPr="00F543F3" w:rsidRDefault="00716902" w:rsidP="007B5DB0">
      <w:pPr>
        <w:spacing w:after="0"/>
        <w:jc w:val="both"/>
        <w:rPr>
          <w:rFonts w:ascii="Lucida Sans Unicode" w:eastAsia="Trebuchet MS" w:hAnsi="Lucida Sans Unicode" w:cs="Lucida Sans Unicode"/>
          <w:sz w:val="20"/>
          <w:szCs w:val="20"/>
        </w:rPr>
      </w:pPr>
      <w:bookmarkStart w:id="5" w:name="_Hlk148446204"/>
      <w:r w:rsidRPr="00EE6CCA">
        <w:rPr>
          <w:rFonts w:ascii="Lucida Sans Unicode" w:eastAsia="Trebuchet MS" w:hAnsi="Lucida Sans Unicode" w:cs="Lucida Sans Unicode"/>
          <w:b/>
          <w:bCs/>
          <w:sz w:val="20"/>
          <w:szCs w:val="20"/>
        </w:rPr>
        <w:t xml:space="preserve">VI. </w:t>
      </w:r>
      <w:r w:rsidRPr="00F543F3">
        <w:rPr>
          <w:rFonts w:ascii="Lucida Sans Unicode" w:eastAsia="Trebuchet MS" w:hAnsi="Lucida Sans Unicode" w:cs="Lucida Sans Unicode"/>
          <w:b/>
          <w:bCs/>
          <w:sz w:val="20"/>
          <w:szCs w:val="20"/>
        </w:rPr>
        <w:t>DE LA NOTIFICACIÓN Y PUBLICACIÓN DE LA RESOLUCIÓN</w:t>
      </w:r>
      <w:r w:rsidRPr="00F543F3">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personalmente al promovente y </w:t>
      </w:r>
      <w:r w:rsidR="00C03338">
        <w:rPr>
          <w:rFonts w:ascii="Lucida Sans Unicode" w:eastAsia="Trebuchet MS" w:hAnsi="Lucida Sans Unicode" w:cs="Lucida Sans Unicode"/>
          <w:sz w:val="20"/>
          <w:szCs w:val="20"/>
        </w:rPr>
        <w:t xml:space="preserve">a los integrantes del Consejo General de este Instituto, así como deberá </w:t>
      </w:r>
      <w:r w:rsidRPr="00F543F3">
        <w:rPr>
          <w:rFonts w:ascii="Lucida Sans Unicode" w:eastAsia="Trebuchet MS" w:hAnsi="Lucida Sans Unicode" w:cs="Lucida Sans Unicode"/>
          <w:sz w:val="20"/>
          <w:szCs w:val="20"/>
        </w:rPr>
        <w:t>publicarse en la página oficial de internet de este Instituto, la versión pública de la misma.</w:t>
      </w:r>
      <w:bookmarkEnd w:id="5"/>
    </w:p>
    <w:p w14:paraId="39BE00F4" w14:textId="77777777" w:rsidR="00976E84" w:rsidRPr="00747024" w:rsidRDefault="00976E84" w:rsidP="007B5DB0">
      <w:pPr>
        <w:spacing w:after="0"/>
        <w:jc w:val="both"/>
        <w:rPr>
          <w:rFonts w:asciiTheme="minorHAnsi" w:eastAsia="Trebuchet MS" w:hAnsiTheme="minorHAnsi" w:cstheme="minorHAnsi"/>
          <w:sz w:val="20"/>
          <w:szCs w:val="20"/>
        </w:rPr>
      </w:pPr>
    </w:p>
    <w:p w14:paraId="5ED151B7" w14:textId="0E0145A9" w:rsidR="00716902" w:rsidRPr="00F543F3" w:rsidRDefault="00716902" w:rsidP="007B5DB0">
      <w:pPr>
        <w:spacing w:after="0"/>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sz w:val="20"/>
          <w:szCs w:val="20"/>
        </w:rPr>
        <w:t xml:space="preserve">Por lo expuesto y con fundamento, en lo dispuesto por los artículos </w:t>
      </w:r>
      <w:r w:rsidRPr="00F543F3">
        <w:rPr>
          <w:rFonts w:ascii="Lucida Sans Unicode" w:hAnsi="Lucida Sans Unicode" w:cs="Lucida Sans Unicode"/>
          <w:bCs/>
          <w:snapToGrid w:val="0"/>
          <w:sz w:val="20"/>
          <w:szCs w:val="20"/>
          <w:lang w:eastAsia="es-ES"/>
        </w:rPr>
        <w:t xml:space="preserve">134, </w:t>
      </w:r>
      <w:r w:rsidR="002562DC">
        <w:rPr>
          <w:rFonts w:ascii="Lucida Sans Unicode" w:hAnsi="Lucida Sans Unicode" w:cs="Lucida Sans Unicode"/>
          <w:bCs/>
          <w:snapToGrid w:val="0"/>
          <w:sz w:val="20"/>
          <w:szCs w:val="20"/>
          <w:lang w:eastAsia="es-ES"/>
        </w:rPr>
        <w:t>párrafo</w:t>
      </w:r>
      <w:r w:rsidRPr="00F543F3">
        <w:rPr>
          <w:rFonts w:ascii="Lucida Sans Unicode" w:hAnsi="Lucida Sans Unicode" w:cs="Lucida Sans Unicode"/>
          <w:bCs/>
          <w:snapToGrid w:val="0"/>
          <w:sz w:val="20"/>
          <w:szCs w:val="20"/>
          <w:lang w:eastAsia="es-ES"/>
        </w:rPr>
        <w:t xml:space="preserve"> 1, fracción XX;</w:t>
      </w:r>
      <w:r w:rsidRPr="00F543F3">
        <w:rPr>
          <w:rFonts w:ascii="Lucida Sans Unicode" w:eastAsia="Trebuchet MS" w:hAnsi="Lucida Sans Unicode" w:cs="Lucida Sans Unicode"/>
          <w:sz w:val="20"/>
          <w:szCs w:val="20"/>
        </w:rPr>
        <w:t xml:space="preserve"> </w:t>
      </w:r>
      <w:r w:rsidR="00196ACF" w:rsidRPr="00F543F3">
        <w:rPr>
          <w:rFonts w:ascii="Lucida Sans Unicode" w:eastAsia="Trebuchet MS" w:hAnsi="Lucida Sans Unicode" w:cs="Lucida Sans Unicode"/>
          <w:sz w:val="20"/>
          <w:szCs w:val="20"/>
        </w:rPr>
        <w:t>586</w:t>
      </w:r>
      <w:r w:rsidR="00E81283" w:rsidRPr="00F543F3">
        <w:rPr>
          <w:rFonts w:ascii="Lucida Sans Unicode" w:eastAsia="Trebuchet MS" w:hAnsi="Lucida Sans Unicode" w:cs="Lucida Sans Unicode"/>
          <w:sz w:val="20"/>
          <w:szCs w:val="20"/>
        </w:rPr>
        <w:t>,</w:t>
      </w:r>
      <w:r w:rsidR="00196ACF" w:rsidRPr="00F543F3">
        <w:rPr>
          <w:rFonts w:ascii="Lucida Sans Unicode" w:eastAsia="Trebuchet MS" w:hAnsi="Lucida Sans Unicode" w:cs="Lucida Sans Unicode"/>
          <w:sz w:val="20"/>
          <w:szCs w:val="20"/>
        </w:rPr>
        <w:t xml:space="preserve"> 587</w:t>
      </w:r>
      <w:r w:rsidR="00E81283" w:rsidRPr="00F543F3">
        <w:rPr>
          <w:rFonts w:ascii="Lucida Sans Unicode" w:eastAsia="Trebuchet MS" w:hAnsi="Lucida Sans Unicode" w:cs="Lucida Sans Unicode"/>
          <w:sz w:val="20"/>
          <w:szCs w:val="20"/>
        </w:rPr>
        <w:t xml:space="preserve"> y593 </w:t>
      </w:r>
      <w:r w:rsidRPr="00F543F3">
        <w:rPr>
          <w:rFonts w:ascii="Lucida Sans Unicode" w:eastAsia="Trebuchet MS" w:hAnsi="Lucida Sans Unicode" w:cs="Lucida Sans Unicode"/>
          <w:sz w:val="20"/>
          <w:szCs w:val="20"/>
        </w:rPr>
        <w:t xml:space="preserve">del Código Electoral del Estado de Jalisco; se </w:t>
      </w:r>
    </w:p>
    <w:p w14:paraId="57F55216" w14:textId="77777777" w:rsidR="00C03338" w:rsidRPr="00511392" w:rsidRDefault="00C03338" w:rsidP="007B5DB0">
      <w:pPr>
        <w:spacing w:after="0"/>
        <w:jc w:val="center"/>
        <w:rPr>
          <w:rFonts w:ascii="Lucida Sans Unicode" w:eastAsia="Trebuchet MS" w:hAnsi="Lucida Sans Unicode" w:cs="Lucida Sans Unicode"/>
          <w:b/>
          <w:sz w:val="20"/>
          <w:szCs w:val="20"/>
        </w:rPr>
      </w:pPr>
    </w:p>
    <w:p w14:paraId="1F38CC20" w14:textId="4A4519A3" w:rsidR="00716902" w:rsidRPr="00F543F3" w:rsidRDefault="00716902" w:rsidP="007B5DB0">
      <w:pPr>
        <w:spacing w:after="0"/>
        <w:jc w:val="center"/>
        <w:rPr>
          <w:rFonts w:ascii="Lucida Sans Unicode" w:eastAsia="Trebuchet MS" w:hAnsi="Lucida Sans Unicode" w:cs="Lucida Sans Unicode"/>
          <w:b/>
          <w:sz w:val="20"/>
          <w:szCs w:val="20"/>
          <w:lang w:val="it-IT"/>
        </w:rPr>
      </w:pPr>
      <w:r w:rsidRPr="00F543F3">
        <w:rPr>
          <w:rFonts w:ascii="Lucida Sans Unicode" w:eastAsia="Trebuchet MS" w:hAnsi="Lucida Sans Unicode" w:cs="Lucida Sans Unicode"/>
          <w:b/>
          <w:sz w:val="20"/>
          <w:szCs w:val="20"/>
          <w:lang w:val="it-IT"/>
        </w:rPr>
        <w:t>R E S U E L V E:</w:t>
      </w:r>
    </w:p>
    <w:p w14:paraId="48529C36" w14:textId="77777777" w:rsidR="002E3C8C" w:rsidRPr="00747024" w:rsidRDefault="002E3C8C" w:rsidP="007B5DB0">
      <w:pPr>
        <w:spacing w:after="0"/>
        <w:jc w:val="both"/>
        <w:rPr>
          <w:rFonts w:asciiTheme="minorHAnsi" w:eastAsia="Trebuchet MS" w:hAnsiTheme="minorHAnsi" w:cstheme="minorHAnsi"/>
          <w:b/>
          <w:sz w:val="20"/>
          <w:szCs w:val="20"/>
          <w:lang w:val="it-IT"/>
        </w:rPr>
      </w:pPr>
    </w:p>
    <w:p w14:paraId="358E27E8" w14:textId="77777777" w:rsidR="00AB1B04" w:rsidRDefault="00716902" w:rsidP="00AB1B04">
      <w:pPr>
        <w:spacing w:after="0"/>
        <w:jc w:val="both"/>
        <w:rPr>
          <w:rFonts w:ascii="Lucida Sans Unicode" w:eastAsia="Times New Roman" w:hAnsi="Lucida Sans Unicode" w:cs="Lucida Sans Unicode"/>
          <w:color w:val="000000"/>
          <w:sz w:val="20"/>
          <w:szCs w:val="20"/>
          <w:lang w:eastAsia="es-ES"/>
        </w:rPr>
      </w:pPr>
      <w:r w:rsidRPr="00F543F3">
        <w:rPr>
          <w:rFonts w:ascii="Lucida Sans Unicode" w:eastAsia="Trebuchet MS" w:hAnsi="Lucida Sans Unicode" w:cs="Lucida Sans Unicode"/>
          <w:b/>
          <w:sz w:val="20"/>
          <w:szCs w:val="20"/>
          <w:lang w:val="it-IT"/>
        </w:rPr>
        <w:t>Primero.</w:t>
      </w:r>
      <w:r w:rsidRPr="00F543F3">
        <w:rPr>
          <w:rFonts w:ascii="Lucida Sans Unicode" w:eastAsia="Trebuchet MS" w:hAnsi="Lucida Sans Unicode" w:cs="Lucida Sans Unicode"/>
          <w:sz w:val="20"/>
          <w:szCs w:val="20"/>
          <w:lang w:val="it-IT"/>
        </w:rPr>
        <w:t xml:space="preserve"> </w:t>
      </w:r>
      <w:r w:rsidRPr="00F543F3">
        <w:rPr>
          <w:rFonts w:ascii="Lucida Sans Unicode" w:eastAsia="Lucida Sans Unicode" w:hAnsi="Lucida Sans Unicode" w:cs="Lucida Sans Unicode"/>
          <w:sz w:val="20"/>
          <w:szCs w:val="20"/>
          <w:lang w:eastAsia="es-ES"/>
        </w:rPr>
        <w:t xml:space="preserve">Se </w:t>
      </w:r>
      <w:r w:rsidRPr="00F543F3">
        <w:rPr>
          <w:rFonts w:ascii="Lucida Sans Unicode" w:eastAsia="Lucida Sans Unicode" w:hAnsi="Lucida Sans Unicode" w:cs="Lucida Sans Unicode"/>
          <w:b/>
          <w:sz w:val="20"/>
          <w:szCs w:val="20"/>
          <w:lang w:eastAsia="es-ES"/>
        </w:rPr>
        <w:t xml:space="preserve">confirma </w:t>
      </w:r>
      <w:r w:rsidR="00EA52A8">
        <w:rPr>
          <w:rFonts w:ascii="Lucida Sans Unicode" w:eastAsia="Trebuchet MS" w:hAnsi="Lucida Sans Unicode" w:cs="Lucida Sans Unicode"/>
          <w:sz w:val="20"/>
          <w:szCs w:val="20"/>
        </w:rPr>
        <w:t xml:space="preserve">la </w:t>
      </w:r>
      <w:r w:rsidR="00886FBD">
        <w:rPr>
          <w:rFonts w:ascii="Lucida Sans Unicode" w:eastAsia="Trebuchet MS" w:hAnsi="Lucida Sans Unicode" w:cs="Lucida Sans Unicode"/>
          <w:sz w:val="20"/>
          <w:szCs w:val="20"/>
        </w:rPr>
        <w:t xml:space="preserve">resolución de medida cautelar </w:t>
      </w:r>
      <w:r w:rsidR="00D07B1C">
        <w:rPr>
          <w:rFonts w:ascii="Lucida Sans Unicode" w:eastAsia="Trebuchet MS" w:hAnsi="Lucida Sans Unicode" w:cs="Lucida Sans Unicode"/>
          <w:sz w:val="20"/>
          <w:szCs w:val="20"/>
        </w:rPr>
        <w:t>impugn</w:t>
      </w:r>
      <w:r w:rsidR="0022104C">
        <w:rPr>
          <w:rFonts w:ascii="Lucida Sans Unicode" w:eastAsia="Trebuchet MS" w:hAnsi="Lucida Sans Unicode" w:cs="Lucida Sans Unicode"/>
          <w:sz w:val="20"/>
          <w:szCs w:val="20"/>
        </w:rPr>
        <w:t>a</w:t>
      </w:r>
      <w:r w:rsidR="00D07B1C">
        <w:rPr>
          <w:rFonts w:ascii="Lucida Sans Unicode" w:eastAsia="Trebuchet MS" w:hAnsi="Lucida Sans Unicode" w:cs="Lucida Sans Unicode"/>
          <w:sz w:val="20"/>
          <w:szCs w:val="20"/>
        </w:rPr>
        <w:t>da</w:t>
      </w:r>
      <w:r w:rsidR="00AB1B04">
        <w:rPr>
          <w:rFonts w:ascii="Lucida Sans Unicode" w:eastAsia="Trebuchet MS" w:hAnsi="Lucida Sans Unicode" w:cs="Lucida Sans Unicode"/>
          <w:sz w:val="20"/>
          <w:szCs w:val="20"/>
        </w:rPr>
        <w:t>, en los términos de la presente resolución.</w:t>
      </w:r>
    </w:p>
    <w:p w14:paraId="21E642F3" w14:textId="1E79808A" w:rsidR="00EE6CCA" w:rsidRDefault="00EE6CCA" w:rsidP="007B5DB0">
      <w:pPr>
        <w:spacing w:after="0"/>
        <w:jc w:val="both"/>
        <w:rPr>
          <w:rFonts w:ascii="Lucida Sans Unicode" w:eastAsia="Lucida Sans Unicode" w:hAnsi="Lucida Sans Unicode" w:cs="Lucida Sans Unicode"/>
          <w:b/>
          <w:sz w:val="20"/>
          <w:szCs w:val="20"/>
          <w:lang w:eastAsia="es-ES"/>
        </w:rPr>
      </w:pPr>
    </w:p>
    <w:p w14:paraId="7CABB6EA" w14:textId="4FD79C1B" w:rsidR="003F5543" w:rsidRDefault="003F5543" w:rsidP="003F5543">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w:t>
      </w:r>
      <w:r>
        <w:rPr>
          <w:rFonts w:ascii="Lucida Sans Unicode" w:eastAsia="Trebuchet MS" w:hAnsi="Lucida Sans Unicode" w:cs="Lucida Sans Unicode"/>
          <w:sz w:val="20"/>
          <w:szCs w:val="20"/>
        </w:rPr>
        <w:t xml:space="preserve"> </w:t>
      </w:r>
      <w:r>
        <w:rPr>
          <w:rFonts w:ascii="Lucida Sans Unicode" w:hAnsi="Lucida Sans Unicode" w:cs="Lucida Sans Unicode"/>
          <w:sz w:val="20"/>
          <w:szCs w:val="20"/>
        </w:rPr>
        <w:t xml:space="preserve">Notifíquese la presente resolución </w:t>
      </w:r>
      <w:r w:rsidR="00875B76">
        <w:rPr>
          <w:rFonts w:ascii="Lucida Sans Unicode" w:hAnsi="Lucida Sans Unicode" w:cs="Lucida Sans Unicode"/>
          <w:sz w:val="20"/>
          <w:szCs w:val="20"/>
        </w:rPr>
        <w:t xml:space="preserve">por correo electrónico </w:t>
      </w:r>
      <w:r>
        <w:rPr>
          <w:rFonts w:ascii="Lucida Sans Unicode" w:hAnsi="Lucida Sans Unicode" w:cs="Lucida Sans Unicode"/>
          <w:sz w:val="20"/>
          <w:szCs w:val="20"/>
        </w:rPr>
        <w:t>a los integrantes del Consejo General del Instituto Electoral y de Participación Ciudadana del Estado de Jalisco.</w:t>
      </w:r>
    </w:p>
    <w:p w14:paraId="22F85699" w14:textId="77777777" w:rsidR="00C47649" w:rsidRDefault="00C47649" w:rsidP="007B5DB0">
      <w:pPr>
        <w:spacing w:after="0"/>
        <w:jc w:val="both"/>
        <w:rPr>
          <w:rFonts w:ascii="Lucida Sans Unicode" w:eastAsia="Trebuchet MS" w:hAnsi="Lucida Sans Unicode" w:cs="Lucida Sans Unicode"/>
          <w:sz w:val="20"/>
          <w:szCs w:val="20"/>
        </w:rPr>
      </w:pPr>
    </w:p>
    <w:p w14:paraId="6E90954C" w14:textId="77777777" w:rsidR="00DC7A05" w:rsidRPr="00F543F3" w:rsidRDefault="00896122" w:rsidP="00DC7A05">
      <w:pPr>
        <w:spacing w:after="0"/>
        <w:jc w:val="both"/>
        <w:rPr>
          <w:rFonts w:ascii="Lucida Sans Unicode" w:eastAsia="Trebuchet MS" w:hAnsi="Lucida Sans Unicode" w:cs="Lucida Sans Unicode"/>
          <w:sz w:val="20"/>
          <w:szCs w:val="20"/>
        </w:rPr>
      </w:pPr>
      <w:r w:rsidRPr="00DC7A05">
        <w:rPr>
          <w:rFonts w:ascii="Lucida Sans Unicode" w:eastAsia="Trebuchet MS" w:hAnsi="Lucida Sans Unicode" w:cs="Lucida Sans Unicode"/>
          <w:b/>
          <w:bCs/>
          <w:sz w:val="20"/>
          <w:szCs w:val="20"/>
        </w:rPr>
        <w:t>Tercero.</w:t>
      </w:r>
      <w:r w:rsidRPr="00DC7A05">
        <w:rPr>
          <w:rFonts w:ascii="Lucida Sans Unicode" w:eastAsia="Trebuchet MS" w:hAnsi="Lucida Sans Unicode" w:cs="Lucida Sans Unicode"/>
          <w:sz w:val="20"/>
          <w:szCs w:val="20"/>
        </w:rPr>
        <w:t xml:space="preserve"> </w:t>
      </w:r>
      <w:r w:rsidR="00DC7A05" w:rsidRPr="00F543F3">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3E73BE0B" w14:textId="3BBC7082" w:rsidR="00896122" w:rsidRDefault="00896122" w:rsidP="007B5DB0">
      <w:pPr>
        <w:spacing w:after="0"/>
        <w:jc w:val="both"/>
        <w:rPr>
          <w:rFonts w:ascii="Lucida Sans Unicode" w:eastAsia="Trebuchet MS" w:hAnsi="Lucida Sans Unicode" w:cs="Lucida Sans Unicode"/>
          <w:sz w:val="20"/>
          <w:szCs w:val="20"/>
        </w:rPr>
      </w:pPr>
    </w:p>
    <w:p w14:paraId="2D9FDA27" w14:textId="02456CB8" w:rsidR="00716902" w:rsidRPr="00F543F3" w:rsidRDefault="00F81487" w:rsidP="007B5DB0">
      <w:pPr>
        <w:spacing w:after="0"/>
        <w:jc w:val="both"/>
        <w:rPr>
          <w:rFonts w:ascii="Lucida Sans Unicode" w:eastAsia="Trebuchet MS" w:hAnsi="Lucida Sans Unicode" w:cs="Lucida Sans Unicode"/>
          <w:sz w:val="20"/>
          <w:szCs w:val="20"/>
        </w:rPr>
      </w:pPr>
      <w:r w:rsidRPr="00F81487">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w:t>
      </w:r>
      <w:r w:rsidR="00716902" w:rsidRPr="00F543F3">
        <w:rPr>
          <w:rFonts w:ascii="Lucida Sans Unicode" w:eastAsia="Trebuchet MS" w:hAnsi="Lucida Sans Unicode" w:cs="Lucida Sans Unicode"/>
          <w:sz w:val="20"/>
          <w:szCs w:val="20"/>
        </w:rPr>
        <w:t>En su oportunidad, archívese el presente expediente como asunto concluido.</w:t>
      </w:r>
    </w:p>
    <w:p w14:paraId="5A0A1BF2" w14:textId="77777777" w:rsidR="00976E84" w:rsidRPr="00F543F3" w:rsidRDefault="00976E84" w:rsidP="007B5DB0">
      <w:pPr>
        <w:spacing w:after="0"/>
        <w:jc w:val="both"/>
        <w:rPr>
          <w:rFonts w:ascii="Lucida Sans Unicode" w:eastAsia="Trebuchet MS" w:hAnsi="Lucida Sans Unicode" w:cs="Lucida Sans Unicode"/>
          <w:b/>
          <w:bCs/>
          <w:sz w:val="20"/>
          <w:szCs w:val="20"/>
        </w:rPr>
      </w:pPr>
    </w:p>
    <w:p w14:paraId="4A36E931" w14:textId="379CCDF3" w:rsidR="0009449C" w:rsidRPr="0009449C" w:rsidRDefault="00716902" w:rsidP="0009449C">
      <w:pPr>
        <w:spacing w:after="0"/>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b/>
          <w:bCs/>
          <w:sz w:val="20"/>
          <w:szCs w:val="20"/>
        </w:rPr>
        <w:t>Notifíquese</w:t>
      </w:r>
      <w:r w:rsidRPr="00F543F3">
        <w:rPr>
          <w:rFonts w:ascii="Lucida Sans Unicode" w:eastAsia="Trebuchet MS" w:hAnsi="Lucida Sans Unicode" w:cs="Lucida Sans Unicode"/>
          <w:sz w:val="20"/>
          <w:szCs w:val="20"/>
        </w:rPr>
        <w:t xml:space="preserve"> personalmente al promovente. </w:t>
      </w:r>
    </w:p>
    <w:p w14:paraId="413EA41C" w14:textId="77777777" w:rsidR="00C52078" w:rsidRPr="00F543F3" w:rsidRDefault="00C52078" w:rsidP="007B5DB0">
      <w:pPr>
        <w:spacing w:after="0"/>
        <w:jc w:val="center"/>
        <w:rPr>
          <w:rFonts w:ascii="Lucida Sans Unicode" w:eastAsia="Trebuchet MS" w:hAnsi="Lucida Sans Unicode" w:cs="Lucida Sans Unicode"/>
          <w:b/>
          <w:sz w:val="20"/>
          <w:szCs w:val="20"/>
        </w:rPr>
      </w:pPr>
    </w:p>
    <w:p w14:paraId="4A42292A" w14:textId="0D44A275" w:rsidR="00716902" w:rsidRPr="00F543F3" w:rsidRDefault="00716902" w:rsidP="007B5DB0">
      <w:pPr>
        <w:spacing w:after="0"/>
        <w:jc w:val="center"/>
        <w:rPr>
          <w:rFonts w:ascii="Lucida Sans Unicode" w:eastAsia="Trebuchet MS" w:hAnsi="Lucida Sans Unicode" w:cs="Lucida Sans Unicode"/>
          <w:b/>
          <w:sz w:val="20"/>
          <w:szCs w:val="20"/>
        </w:rPr>
      </w:pPr>
      <w:r w:rsidRPr="00F543F3">
        <w:rPr>
          <w:rFonts w:ascii="Lucida Sans Unicode" w:eastAsia="Trebuchet MS" w:hAnsi="Lucida Sans Unicode" w:cs="Lucida Sans Unicode"/>
          <w:b/>
          <w:sz w:val="20"/>
          <w:szCs w:val="20"/>
        </w:rPr>
        <w:t xml:space="preserve">Guadalajara, Jalisco, </w:t>
      </w:r>
      <w:r w:rsidR="00511392">
        <w:rPr>
          <w:rFonts w:ascii="Lucida Sans Unicode" w:eastAsia="Trebuchet MS" w:hAnsi="Lucida Sans Unicode" w:cs="Lucida Sans Unicode"/>
          <w:b/>
          <w:sz w:val="20"/>
          <w:szCs w:val="20"/>
        </w:rPr>
        <w:t xml:space="preserve">a </w:t>
      </w:r>
      <w:r w:rsidR="00C03338">
        <w:rPr>
          <w:rFonts w:ascii="Lucida Sans Unicode" w:eastAsia="Trebuchet MS" w:hAnsi="Lucida Sans Unicode" w:cs="Lucida Sans Unicode"/>
          <w:b/>
          <w:sz w:val="20"/>
          <w:szCs w:val="20"/>
        </w:rPr>
        <w:t>13</w:t>
      </w:r>
      <w:r w:rsidRPr="00F543F3">
        <w:rPr>
          <w:rFonts w:ascii="Lucida Sans Unicode" w:eastAsia="Trebuchet MS" w:hAnsi="Lucida Sans Unicode" w:cs="Lucida Sans Unicode"/>
          <w:b/>
          <w:sz w:val="20"/>
          <w:szCs w:val="20"/>
        </w:rPr>
        <w:t xml:space="preserve"> de </w:t>
      </w:r>
      <w:r w:rsidR="0022104C">
        <w:rPr>
          <w:rFonts w:ascii="Lucida Sans Unicode" w:eastAsia="Trebuchet MS" w:hAnsi="Lucida Sans Unicode" w:cs="Lucida Sans Unicode"/>
          <w:b/>
          <w:sz w:val="20"/>
          <w:szCs w:val="20"/>
        </w:rPr>
        <w:t xml:space="preserve">mayo </w:t>
      </w:r>
      <w:r w:rsidRPr="00F543F3">
        <w:rPr>
          <w:rFonts w:ascii="Lucida Sans Unicode" w:eastAsia="Trebuchet MS" w:hAnsi="Lucida Sans Unicode" w:cs="Lucida Sans Unicode"/>
          <w:b/>
          <w:sz w:val="20"/>
          <w:szCs w:val="20"/>
        </w:rPr>
        <w:t>de 202</w:t>
      </w:r>
      <w:r w:rsidR="00E00E15" w:rsidRPr="00F543F3">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F543F3" w14:paraId="5856A507" w14:textId="77777777" w:rsidTr="00A57A06">
        <w:tc>
          <w:tcPr>
            <w:tcW w:w="4420" w:type="dxa"/>
          </w:tcPr>
          <w:p w14:paraId="181976C3" w14:textId="77777777" w:rsidR="00843D90" w:rsidRPr="00F543F3" w:rsidRDefault="00843D90"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6" w:name="_heading=h.30j0zll" w:colFirst="0" w:colLast="0"/>
            <w:bookmarkEnd w:id="6"/>
          </w:p>
          <w:p w14:paraId="1848863E" w14:textId="77777777" w:rsidR="00716902" w:rsidRPr="00F543F3" w:rsidRDefault="00716902" w:rsidP="007B5DB0">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 xml:space="preserve">Mtra. Paula Ramírez </w:t>
            </w:r>
            <w:proofErr w:type="spellStart"/>
            <w:r w:rsidRPr="00F543F3">
              <w:rPr>
                <w:rFonts w:ascii="Lucida Sans Unicode" w:eastAsia="Lucida Sans Unicode" w:hAnsi="Lucida Sans Unicode" w:cs="Lucida Sans Unicode"/>
                <w:b/>
                <w:sz w:val="20"/>
                <w:szCs w:val="20"/>
              </w:rPr>
              <w:t>Höhne</w:t>
            </w:r>
            <w:proofErr w:type="spellEnd"/>
          </w:p>
          <w:p w14:paraId="3152B597" w14:textId="77777777" w:rsidR="00716902" w:rsidRPr="00F543F3" w:rsidRDefault="00716902" w:rsidP="007B5DB0">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 xml:space="preserve">La </w:t>
            </w:r>
            <w:proofErr w:type="gramStart"/>
            <w:r w:rsidRPr="00F543F3">
              <w:rPr>
                <w:rFonts w:ascii="Lucida Sans Unicode" w:eastAsia="Lucida Sans Unicode" w:hAnsi="Lucida Sans Unicode" w:cs="Lucida Sans Unicode"/>
                <w:b/>
                <w:sz w:val="20"/>
                <w:szCs w:val="20"/>
              </w:rPr>
              <w:t>Consejera Presidenta</w:t>
            </w:r>
            <w:proofErr w:type="gramEnd"/>
          </w:p>
        </w:tc>
        <w:tc>
          <w:tcPr>
            <w:tcW w:w="4418" w:type="dxa"/>
          </w:tcPr>
          <w:p w14:paraId="2765F588" w14:textId="77777777" w:rsidR="00511392" w:rsidRPr="00F543F3" w:rsidRDefault="00511392" w:rsidP="00730195">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FEE8AE2" w14:textId="77777777" w:rsidR="00716902" w:rsidRPr="00F543F3" w:rsidRDefault="00716902" w:rsidP="007B5DB0">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Mtro. Christian Flores Garza</w:t>
            </w:r>
          </w:p>
          <w:p w14:paraId="787269ED" w14:textId="1EBDF8B3" w:rsidR="00716902" w:rsidRPr="00F543F3" w:rsidRDefault="00716902" w:rsidP="007B5DB0">
            <w:pPr>
              <w:spacing w:line="276" w:lineRule="auto"/>
              <w:jc w:val="center"/>
              <w:rPr>
                <w:rFonts w:ascii="Lucida Sans Unicode" w:eastAsia="Lucida Sans Unicode" w:hAnsi="Lucida Sans Unicode" w:cs="Lucida Sans Unicode"/>
                <w:b/>
                <w:sz w:val="20"/>
                <w:szCs w:val="20"/>
                <w:vertAlign w:val="superscript"/>
              </w:rPr>
            </w:pPr>
            <w:r w:rsidRPr="00F543F3">
              <w:rPr>
                <w:rFonts w:ascii="Lucida Sans Unicode" w:eastAsia="Lucida Sans Unicode" w:hAnsi="Lucida Sans Unicode" w:cs="Lucida Sans Unicode"/>
                <w:b/>
                <w:sz w:val="20"/>
                <w:szCs w:val="20"/>
              </w:rPr>
              <w:t xml:space="preserve"> El </w:t>
            </w:r>
            <w:proofErr w:type="gramStart"/>
            <w:r w:rsidRPr="00F543F3">
              <w:rPr>
                <w:rFonts w:ascii="Lucida Sans Unicode" w:eastAsia="Lucida Sans Unicode" w:hAnsi="Lucida Sans Unicode" w:cs="Lucida Sans Unicode"/>
                <w:b/>
                <w:sz w:val="20"/>
                <w:szCs w:val="20"/>
              </w:rPr>
              <w:t>Secretario Ejecutivo</w:t>
            </w:r>
            <w:proofErr w:type="gramEnd"/>
            <w:r w:rsidRPr="00F543F3">
              <w:rPr>
                <w:rFonts w:ascii="Lucida Sans Unicode" w:eastAsia="Lucida Sans Unicode" w:hAnsi="Lucida Sans Unicode" w:cs="Lucida Sans Unicode"/>
                <w:b/>
                <w:sz w:val="20"/>
                <w:szCs w:val="20"/>
                <w:vertAlign w:val="superscript"/>
              </w:rPr>
              <w:t xml:space="preserve"> </w:t>
            </w:r>
          </w:p>
        </w:tc>
      </w:tr>
      <w:bookmarkEnd w:id="1"/>
    </w:tbl>
    <w:p w14:paraId="38B8A8AF" w14:textId="1D5B701B" w:rsidR="00174051" w:rsidRDefault="00174051" w:rsidP="007B5DB0">
      <w:pPr>
        <w:spacing w:after="0"/>
        <w:rPr>
          <w:rFonts w:ascii="Lucida Sans Unicode" w:eastAsia="Trebuchet MS" w:hAnsi="Lucida Sans Unicode" w:cs="Lucida Sans Unicode"/>
          <w:sz w:val="20"/>
          <w:szCs w:val="20"/>
        </w:rPr>
      </w:pPr>
    </w:p>
    <w:p w14:paraId="1C4B55F9" w14:textId="77777777" w:rsidR="00730195" w:rsidRPr="00E24374" w:rsidRDefault="00730195" w:rsidP="00730195">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6BD41CC" w14:textId="26914977" w:rsidR="00710D4C" w:rsidRDefault="00710D4C" w:rsidP="00710D4C">
      <w:pPr>
        <w:pStyle w:val="Sinespaciado"/>
        <w:spacing w:line="276" w:lineRule="auto"/>
        <w:jc w:val="both"/>
        <w:rPr>
          <w:rFonts w:ascii="Lucida Sans Unicode" w:hAnsi="Lucida Sans Unicode" w:cs="Lucida Sans Unicode"/>
          <w:color w:val="000000" w:themeColor="text1"/>
          <w:sz w:val="14"/>
          <w:szCs w:val="14"/>
        </w:rPr>
      </w:pPr>
    </w:p>
    <w:p w14:paraId="25303220" w14:textId="3C622700" w:rsidR="00710D4C" w:rsidRPr="00D17839" w:rsidRDefault="00710D4C" w:rsidP="00710D4C">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 xml:space="preserve">de las personas consejeras electorales Silvia Guadalupe Bustos Vásquez, </w:t>
      </w:r>
      <w:proofErr w:type="spellStart"/>
      <w:r w:rsidRPr="00D17839">
        <w:rPr>
          <w:rFonts w:ascii="Lucida Sans Unicode" w:eastAsia="Trebuchet MS" w:hAnsi="Lucida Sans Unicode" w:cs="Lucida Sans Unicode"/>
          <w:color w:val="000000" w:themeColor="text1"/>
          <w:sz w:val="14"/>
          <w:szCs w:val="14"/>
        </w:rPr>
        <w:t>Zoad</w:t>
      </w:r>
      <w:proofErr w:type="spellEnd"/>
      <w:r w:rsidRPr="00D17839">
        <w:rPr>
          <w:rFonts w:ascii="Lucida Sans Unicode" w:eastAsia="Trebuchet MS" w:hAnsi="Lucida Sans Unicode" w:cs="Lucida Sans Unicode"/>
          <w:color w:val="000000" w:themeColor="text1"/>
          <w:sz w:val="14"/>
          <w:szCs w:val="14"/>
        </w:rPr>
        <w:t xml:space="preserve">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w:t>
      </w:r>
      <w:proofErr w:type="spellStart"/>
      <w:r w:rsidRPr="00D17839">
        <w:rPr>
          <w:rFonts w:ascii="Lucida Sans Unicode" w:eastAsia="Trebuchet MS" w:hAnsi="Lucida Sans Unicode" w:cs="Lucida Sans Unicode"/>
          <w:color w:val="000000" w:themeColor="text1"/>
          <w:sz w:val="14"/>
          <w:szCs w:val="14"/>
        </w:rPr>
        <w:t>Terríquez</w:t>
      </w:r>
      <w:proofErr w:type="spellEnd"/>
      <w:r w:rsidRPr="00D17839">
        <w:rPr>
          <w:rFonts w:ascii="Lucida Sans Unicode" w:eastAsia="Trebuchet MS" w:hAnsi="Lucida Sans Unicode" w:cs="Lucida Sans Unicode"/>
          <w:color w:val="000000" w:themeColor="text1"/>
          <w:sz w:val="14"/>
          <w:szCs w:val="14"/>
        </w:rPr>
        <w:t xml:space="preserve">, Moisés Pérez Vega, </w:t>
      </w:r>
      <w:r w:rsidR="00511392" w:rsidRPr="00D17839">
        <w:rPr>
          <w:rFonts w:ascii="Lucida Sans Unicode" w:eastAsia="Trebuchet MS" w:hAnsi="Lucida Sans Unicode" w:cs="Lucida Sans Unicode"/>
          <w:color w:val="000000" w:themeColor="text1"/>
          <w:sz w:val="14"/>
          <w:szCs w:val="14"/>
        </w:rPr>
        <w:t>Brenda Judith Serafín Morfín</w:t>
      </w:r>
      <w:r w:rsidR="00511392">
        <w:rPr>
          <w:rFonts w:ascii="Lucida Sans Unicode" w:eastAsia="Trebuchet MS" w:hAnsi="Lucida Sans Unicode" w:cs="Lucida Sans Unicode"/>
          <w:color w:val="000000" w:themeColor="text1"/>
          <w:sz w:val="14"/>
          <w:szCs w:val="14"/>
        </w:rPr>
        <w:t>,</w:t>
      </w:r>
      <w:r w:rsidR="00511392" w:rsidRPr="00D17839">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Claudia Alejandra Vargas Bautista y la consejera presidenta Paula Ramírez </w:t>
      </w:r>
      <w:proofErr w:type="spellStart"/>
      <w:r w:rsidRPr="00D17839">
        <w:rPr>
          <w:rFonts w:ascii="Lucida Sans Unicode" w:eastAsia="Trebuchet MS" w:hAnsi="Lucida Sans Unicode" w:cs="Lucida Sans Unicode"/>
          <w:color w:val="000000" w:themeColor="text1"/>
          <w:sz w:val="14"/>
          <w:szCs w:val="14"/>
        </w:rPr>
        <w:t>Höhne</w:t>
      </w:r>
      <w:proofErr w:type="spellEnd"/>
      <w:r w:rsidRPr="00D17839">
        <w:rPr>
          <w:rFonts w:ascii="Lucida Sans Unicode" w:eastAsia="Trebuchet MS" w:hAnsi="Lucida Sans Unicode" w:cs="Lucida Sans Unicode"/>
          <w:color w:val="000000" w:themeColor="text1"/>
          <w:sz w:val="14"/>
          <w:szCs w:val="14"/>
        </w:rPr>
        <w:t>.</w:t>
      </w:r>
    </w:p>
    <w:p w14:paraId="44FFB2C4" w14:textId="77777777" w:rsidR="00710D4C" w:rsidRPr="00D17839" w:rsidRDefault="00710D4C" w:rsidP="00710D4C">
      <w:pPr>
        <w:pStyle w:val="Sinespaciado"/>
        <w:jc w:val="both"/>
        <w:rPr>
          <w:rFonts w:ascii="Lucida Sans Unicode" w:eastAsia="Trebuchet MS" w:hAnsi="Lucida Sans Unicode" w:cs="Lucida Sans Unicode"/>
          <w:color w:val="000000" w:themeColor="text1"/>
          <w:sz w:val="14"/>
          <w:szCs w:val="14"/>
        </w:rPr>
      </w:pPr>
    </w:p>
    <w:p w14:paraId="2079EB70" w14:textId="77777777" w:rsidR="00710D4C" w:rsidRPr="00D17839" w:rsidRDefault="00710D4C" w:rsidP="00710D4C">
      <w:pPr>
        <w:pStyle w:val="Sinespaciado"/>
        <w:jc w:val="both"/>
        <w:rPr>
          <w:rFonts w:ascii="Lucida Sans Unicode" w:eastAsia="Trebuchet MS" w:hAnsi="Lucida Sans Unicode" w:cs="Lucida Sans Unicode"/>
          <w:color w:val="000000" w:themeColor="text1"/>
          <w:sz w:val="14"/>
          <w:szCs w:val="14"/>
        </w:rPr>
      </w:pPr>
    </w:p>
    <w:p w14:paraId="0049E030" w14:textId="77777777" w:rsidR="00710D4C" w:rsidRPr="00D17839" w:rsidRDefault="00710D4C" w:rsidP="00710D4C">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321462C0" w14:textId="77777777" w:rsidR="00730195" w:rsidRDefault="00710D4C" w:rsidP="00730195">
      <w:pPr>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574FA315" w14:textId="0A491E19" w:rsidR="00710D4C" w:rsidRPr="00F543F3" w:rsidRDefault="00730195" w:rsidP="00730195">
      <w:pPr>
        <w:jc w:val="center"/>
        <w:rPr>
          <w:rFonts w:ascii="Lucida Sans Unicode" w:eastAsia="Trebuchet MS" w:hAnsi="Lucida Sans Unicode" w:cs="Lucida Sans Unicode"/>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sectPr w:rsidR="00710D4C" w:rsidRPr="00F543F3" w:rsidSect="00511392">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32DE03EB"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2FD14CFC" w14:textId="4A0F51CE" w:rsidR="00D962BD" w:rsidRPr="00511392" w:rsidRDefault="00D962BD"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En adelante impugnante y/o recurrente. </w:t>
      </w:r>
    </w:p>
  </w:footnote>
  <w:footnote w:id="2">
    <w:p w14:paraId="3203A27B" w14:textId="08F2F81C" w:rsidR="00257161" w:rsidRPr="00511392" w:rsidRDefault="00257161"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Consultable en </w:t>
      </w:r>
      <w:hyperlink r:id="rId1" w:history="1">
        <w:r w:rsidRPr="00511392">
          <w:rPr>
            <w:rStyle w:val="cf01"/>
            <w:rFonts w:ascii="Lucida Sans Unicode" w:hAnsi="Lucida Sans Unicode" w:cs="Lucida Sans Unicode"/>
            <w:color w:val="0000FF"/>
            <w:sz w:val="16"/>
            <w:szCs w:val="16"/>
            <w:u w:val="single"/>
          </w:rPr>
          <w:t>https://www.iepcjalisco.org.mx/sites/default/files/resolucion_rcqd-iepc-22-24_pse-40-24_0.pdf</w:t>
        </w:r>
      </w:hyperlink>
    </w:p>
  </w:footnote>
  <w:footnote w:id="3">
    <w:p w14:paraId="647212AE" w14:textId="77777777" w:rsidR="00C85AAF" w:rsidRPr="00511392" w:rsidRDefault="00C85AAF"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En lo subsecuente será referido como Instituto Electoral o Instituto. </w:t>
      </w:r>
    </w:p>
  </w:footnote>
  <w:footnote w:id="4">
    <w:p w14:paraId="07437B1A" w14:textId="754CA962" w:rsidR="00C85AAF" w:rsidRPr="00511392" w:rsidRDefault="00C85AAF"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Todas las fechas corresponden al dos mil </w:t>
      </w:r>
      <w:r w:rsidR="0023171B" w:rsidRPr="00511392">
        <w:rPr>
          <w:rFonts w:ascii="Lucida Sans Unicode" w:hAnsi="Lucida Sans Unicode" w:cs="Lucida Sans Unicode"/>
          <w:sz w:val="16"/>
          <w:szCs w:val="16"/>
        </w:rPr>
        <w:t>veinticuatro</w:t>
      </w:r>
      <w:r w:rsidRPr="00511392">
        <w:rPr>
          <w:rFonts w:ascii="Lucida Sans Unicode" w:hAnsi="Lucida Sans Unicode" w:cs="Lucida Sans Unicode"/>
          <w:sz w:val="16"/>
          <w:szCs w:val="16"/>
        </w:rPr>
        <w:t xml:space="preserve"> salvo disposición en contrario.</w:t>
      </w:r>
    </w:p>
  </w:footnote>
  <w:footnote w:id="5">
    <w:p w14:paraId="33540988" w14:textId="7CC5997A" w:rsidR="00F14BDB" w:rsidRPr="00511392" w:rsidRDefault="00F14BDB" w:rsidP="00511392">
      <w:pPr>
        <w:pStyle w:val="Sinespaciado"/>
        <w:spacing w:line="276" w:lineRule="auto"/>
        <w:rPr>
          <w:rFonts w:ascii="Lucida Sans Unicode" w:eastAsia="Lucida Sans" w:hAnsi="Lucida Sans Unicode" w:cs="Lucida Sans Unicode"/>
          <w:color w:val="000000"/>
          <w:sz w:val="16"/>
          <w:szCs w:val="16"/>
        </w:rPr>
      </w:pPr>
      <w:r w:rsidRPr="00511392">
        <w:rPr>
          <w:rFonts w:ascii="Lucida Sans Unicode" w:hAnsi="Lucida Sans Unicode" w:cs="Lucida Sans Unicode"/>
          <w:sz w:val="16"/>
          <w:szCs w:val="16"/>
          <w:vertAlign w:val="superscript"/>
        </w:rPr>
        <w:footnoteRef/>
      </w:r>
      <w:r w:rsidRPr="00511392">
        <w:rPr>
          <w:rFonts w:ascii="Lucida Sans Unicode" w:eastAsia="Lucida Sans" w:hAnsi="Lucida Sans Unicode" w:cs="Lucida Sans Unicode"/>
          <w:color w:val="000000"/>
          <w:sz w:val="16"/>
          <w:szCs w:val="16"/>
        </w:rPr>
        <w:t xml:space="preserve"> En lo sucesivo se le denominará quejos</w:t>
      </w:r>
      <w:r w:rsidR="00856E71" w:rsidRPr="00511392">
        <w:rPr>
          <w:rFonts w:ascii="Lucida Sans Unicode" w:eastAsia="Lucida Sans" w:hAnsi="Lucida Sans Unicode" w:cs="Lucida Sans Unicode"/>
          <w:color w:val="000000"/>
          <w:sz w:val="16"/>
          <w:szCs w:val="16"/>
        </w:rPr>
        <w:t>o</w:t>
      </w:r>
      <w:r w:rsidRPr="00511392">
        <w:rPr>
          <w:rFonts w:ascii="Lucida Sans Unicode" w:eastAsia="Lucida Sans" w:hAnsi="Lucida Sans Unicode" w:cs="Lucida Sans Unicode"/>
          <w:color w:val="000000"/>
          <w:sz w:val="16"/>
          <w:szCs w:val="16"/>
        </w:rPr>
        <w:t>, promovente o denunciante.</w:t>
      </w:r>
    </w:p>
  </w:footnote>
  <w:footnote w:id="6">
    <w:p w14:paraId="39FE778E" w14:textId="77777777" w:rsidR="00F14BDB" w:rsidRPr="00511392" w:rsidRDefault="00F14BDB" w:rsidP="00511392">
      <w:pPr>
        <w:pStyle w:val="Sinespaciado"/>
        <w:spacing w:line="276" w:lineRule="auto"/>
        <w:rPr>
          <w:rFonts w:ascii="Lucida Sans Unicode" w:eastAsia="Lucida Sans" w:hAnsi="Lucida Sans Unicode" w:cs="Lucida Sans Unicode"/>
          <w:color w:val="000000"/>
          <w:sz w:val="16"/>
          <w:szCs w:val="16"/>
        </w:rPr>
      </w:pPr>
      <w:r w:rsidRPr="00511392">
        <w:rPr>
          <w:rFonts w:ascii="Lucida Sans Unicode" w:hAnsi="Lucida Sans Unicode" w:cs="Lucida Sans Unicode"/>
          <w:sz w:val="16"/>
          <w:szCs w:val="16"/>
          <w:vertAlign w:val="superscript"/>
        </w:rPr>
        <w:footnoteRef/>
      </w:r>
      <w:r w:rsidRPr="00511392">
        <w:rPr>
          <w:rFonts w:ascii="Lucida Sans Unicode" w:eastAsia="Lucida Sans" w:hAnsi="Lucida Sans Unicode" w:cs="Lucida Sans Unicode"/>
          <w:color w:val="000000"/>
          <w:sz w:val="16"/>
          <w:szCs w:val="16"/>
        </w:rPr>
        <w:t xml:space="preserve"> En lo sucesivo se le denominará denunciado. </w:t>
      </w:r>
    </w:p>
  </w:footnote>
  <w:footnote w:id="7">
    <w:p w14:paraId="723D518F" w14:textId="77777777" w:rsidR="00F14BDB" w:rsidRPr="00835E43" w:rsidRDefault="00F14BDB" w:rsidP="00511392">
      <w:pPr>
        <w:pStyle w:val="Sinespaciado"/>
        <w:spacing w:line="276" w:lineRule="auto"/>
        <w:rPr>
          <w:rFonts w:eastAsia="Lucida Sans"/>
          <w:color w:val="000000"/>
          <w:sz w:val="13"/>
          <w:szCs w:val="13"/>
        </w:rPr>
      </w:pPr>
      <w:r w:rsidRPr="00511392">
        <w:rPr>
          <w:rFonts w:ascii="Lucida Sans Unicode" w:hAnsi="Lucida Sans Unicode" w:cs="Lucida Sans Unicode"/>
          <w:sz w:val="16"/>
          <w:szCs w:val="16"/>
          <w:vertAlign w:val="superscript"/>
        </w:rPr>
        <w:footnoteRef/>
      </w:r>
      <w:r w:rsidRPr="00511392">
        <w:rPr>
          <w:rFonts w:ascii="Lucida Sans Unicode" w:eastAsia="Lucida Sans" w:hAnsi="Lucida Sans Unicode" w:cs="Lucida Sans Unicode"/>
          <w:color w:val="000000"/>
          <w:sz w:val="16"/>
          <w:szCs w:val="16"/>
        </w:rPr>
        <w:t xml:space="preserve"> En lo sucesivo se le denominará Secretaría Ejecutiva</w:t>
      </w:r>
    </w:p>
  </w:footnote>
  <w:footnote w:id="8">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2C3A18">
        <w:rPr>
          <w:rStyle w:val="Refdenotaalpie"/>
          <w:rFonts w:ascii="Lucida Sans Unicode" w:hAnsi="Lucida Sans Unicode" w:cs="Lucida Sans Unicode"/>
          <w:sz w:val="16"/>
          <w:szCs w:val="16"/>
        </w:rPr>
        <w:footnoteRef/>
      </w:r>
      <w:r w:rsidRPr="002C3A18">
        <w:rPr>
          <w:rFonts w:ascii="Lucida Sans Unicode" w:hAnsi="Lucida Sans Unicode" w:cs="Lucida Sans Unicode"/>
          <w:sz w:val="16"/>
          <w:szCs w:val="16"/>
        </w:rPr>
        <w:t xml:space="preserve"> </w:t>
      </w:r>
      <w:r w:rsidRPr="002C3A18">
        <w:rPr>
          <w:rFonts w:ascii="Lucida Sans Unicode" w:hAnsi="Lucida Sans Unicode" w:cs="Lucida Sans Unicode"/>
          <w:sz w:val="16"/>
          <w:szCs w:val="16"/>
          <w:lang w:val="es-MX"/>
        </w:rPr>
        <w:t>En lo adelante Consejo General</w:t>
      </w:r>
    </w:p>
  </w:footnote>
  <w:footnote w:id="9">
    <w:p w14:paraId="08F4108B" w14:textId="77777777" w:rsidR="00EF562F" w:rsidRPr="002C3A18" w:rsidRDefault="00EF562F" w:rsidP="00511392">
      <w:pPr>
        <w:pStyle w:val="Textonotapie"/>
        <w:spacing w:line="276" w:lineRule="auto"/>
        <w:rPr>
          <w:rFonts w:ascii="Lucida Sans Unicode" w:hAnsi="Lucida Sans Unicode" w:cs="Lucida Sans Unicode"/>
          <w:sz w:val="16"/>
          <w:szCs w:val="16"/>
          <w:lang w:val="es-MX"/>
        </w:rPr>
      </w:pPr>
      <w:r w:rsidRPr="002C3A18">
        <w:rPr>
          <w:rStyle w:val="Refdenotaalpie"/>
          <w:rFonts w:ascii="Lucida Sans Unicode" w:hAnsi="Lucida Sans Unicode" w:cs="Lucida Sans Unicode"/>
          <w:sz w:val="16"/>
          <w:szCs w:val="16"/>
        </w:rPr>
        <w:footnoteRef/>
      </w:r>
      <w:r w:rsidRPr="002C3A18">
        <w:rPr>
          <w:rFonts w:ascii="Lucida Sans Unicode" w:hAnsi="Lucida Sans Unicode" w:cs="Lucida Sans Unicode"/>
          <w:sz w:val="16"/>
          <w:szCs w:val="16"/>
        </w:rPr>
        <w:t xml:space="preserve"> </w:t>
      </w:r>
      <w:r w:rsidRPr="002C3A18">
        <w:rPr>
          <w:rFonts w:ascii="Lucida Sans Unicode" w:hAnsi="Lucida Sans Unicode" w:cs="Lucida Sans Unicode"/>
          <w:sz w:val="16"/>
          <w:szCs w:val="16"/>
          <w:lang w:val="es-MX"/>
        </w:rPr>
        <w:t>En adelante Sala Superior.</w:t>
      </w:r>
    </w:p>
  </w:footnote>
  <w:footnote w:id="10">
    <w:p w14:paraId="162B556D" w14:textId="77777777" w:rsidR="00EF562F" w:rsidRPr="002C3A18" w:rsidRDefault="00EF562F" w:rsidP="00511392">
      <w:pPr>
        <w:pStyle w:val="Textonotapie"/>
        <w:spacing w:line="276" w:lineRule="auto"/>
        <w:jc w:val="both"/>
        <w:rPr>
          <w:rFonts w:ascii="Lucida Sans Unicode" w:hAnsi="Lucida Sans Unicode" w:cs="Lucida Sans Unicode"/>
          <w:sz w:val="16"/>
          <w:szCs w:val="16"/>
        </w:rPr>
      </w:pPr>
      <w:r w:rsidRPr="002C3A18">
        <w:rPr>
          <w:rFonts w:ascii="Lucida Sans Unicode" w:hAnsi="Lucida Sans Unicode" w:cs="Lucida Sans Unicode"/>
          <w:sz w:val="16"/>
          <w:szCs w:val="16"/>
          <w:vertAlign w:val="superscript"/>
        </w:rPr>
        <w:footnoteRef/>
      </w:r>
      <w:r w:rsidRPr="002C3A18">
        <w:rPr>
          <w:rFonts w:ascii="Lucida Sans Unicode" w:hAnsi="Lucida Sans Unicode" w:cs="Lucida Sans Unicode"/>
          <w:sz w:val="16"/>
          <w:szCs w:val="16"/>
        </w:rPr>
        <w:t xml:space="preserve"> Visibles en la Compilación 1997-2013 de Jurisprudencia y Tesis en Materia Electoral, Volumen 1, páginas 122, 123, 124 y 125. </w:t>
      </w:r>
    </w:p>
  </w:footnote>
  <w:footnote w:id="11">
    <w:p w14:paraId="3D30A24D" w14:textId="77777777" w:rsidR="00871382" w:rsidRPr="00511392" w:rsidRDefault="00871382"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w:t>
      </w:r>
      <w:r w:rsidRPr="00511392">
        <w:rPr>
          <w:rFonts w:ascii="Lucida Sans Unicode" w:hAnsi="Lucida Sans Unicode" w:cs="Lucida Sans Unicode"/>
          <w:sz w:val="16"/>
          <w:szCs w:val="16"/>
          <w:lang w:val="es"/>
        </w:rPr>
        <w:t>Jurisprudencia de la Segunda Sala de la Suprema Corte de Justicia de la Nación, de rubro “</w:t>
      </w:r>
      <w:r w:rsidRPr="00511392">
        <w:rPr>
          <w:rFonts w:ascii="Lucida Sans Unicode" w:hAnsi="Lucida Sans Unicode" w:cs="Lucida Sans Unicode"/>
          <w:smallCaps/>
          <w:sz w:val="16"/>
          <w:szCs w:val="16"/>
          <w:lang w:val="es"/>
        </w:rPr>
        <w:t xml:space="preserve">fundamentación y motivación”. </w:t>
      </w:r>
      <w:r w:rsidRPr="00511392">
        <w:rPr>
          <w:rFonts w:ascii="Lucida Sans Unicode" w:hAnsi="Lucida Sans Unicode" w:cs="Lucida Sans Unicode"/>
          <w:sz w:val="16"/>
          <w:szCs w:val="16"/>
          <w:lang w:val="es"/>
        </w:rPr>
        <w:t>No. de registro 394216.</w:t>
      </w:r>
    </w:p>
  </w:footnote>
  <w:footnote w:id="12">
    <w:p w14:paraId="3B7DC8D1" w14:textId="60869971" w:rsidR="00DF14AB" w:rsidRPr="00511392" w:rsidRDefault="00DF14AB"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Consultable en </w:t>
      </w:r>
      <w:hyperlink r:id="rId2" w:history="1">
        <w:r w:rsidRPr="00511392">
          <w:rPr>
            <w:rStyle w:val="cf01"/>
            <w:rFonts w:ascii="Lucida Sans Unicode" w:hAnsi="Lucida Sans Unicode" w:cs="Lucida Sans Unicode"/>
            <w:sz w:val="16"/>
            <w:szCs w:val="16"/>
            <w:u w:val="single"/>
          </w:rPr>
          <w:t>https://sjf2.scjn.gob.mx/detalle/tesis/394216</w:t>
        </w:r>
      </w:hyperlink>
    </w:p>
  </w:footnote>
  <w:footnote w:id="13">
    <w:p w14:paraId="0DCF2A1C" w14:textId="77777777" w:rsidR="00871382" w:rsidRPr="001115AA" w:rsidRDefault="00871382" w:rsidP="00511392">
      <w:pPr>
        <w:pStyle w:val="Sinespaciado"/>
        <w:spacing w:line="276" w:lineRule="auto"/>
        <w:rPr>
          <w:sz w:val="18"/>
          <w:szCs w:val="18"/>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w:t>
      </w:r>
      <w:r w:rsidRPr="00511392">
        <w:rPr>
          <w:rFonts w:ascii="Lucida Sans Unicode" w:hAnsi="Lucida Sans Unicode" w:cs="Lucida Sans Unicode"/>
          <w:sz w:val="16"/>
          <w:szCs w:val="16"/>
          <w:lang w:val="es"/>
        </w:rPr>
        <w:t>Jurisprudencia 5/2002 de rubro “</w:t>
      </w:r>
      <w:r w:rsidRPr="00511392">
        <w:rPr>
          <w:rFonts w:ascii="Lucida Sans Unicode" w:hAnsi="Lucida Sans Unicode" w:cs="Lucida Sans Unicode"/>
          <w:smallCaps/>
          <w:sz w:val="16"/>
          <w:szCs w:val="16"/>
          <w:lang w:val="es"/>
        </w:rPr>
        <w:t>fundamentación y motivación. se cumple si en cualquier parte de la resolución se expresan las razones y fundamentos que la sustentan (legislación del estado de Aguascalientes y similares)”</w:t>
      </w:r>
    </w:p>
  </w:footnote>
  <w:footnote w:id="14">
    <w:p w14:paraId="4F62556F" w14:textId="77777777" w:rsidR="00A3409A" w:rsidRPr="00511392" w:rsidRDefault="00A3409A"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w:t>
      </w:r>
      <w:hyperlink r:id="rId3" w:history="1">
        <w:r w:rsidRPr="00511392">
          <w:rPr>
            <w:rStyle w:val="Hipervnculo"/>
            <w:rFonts w:ascii="Lucida Sans Unicode" w:hAnsi="Lucida Sans Unicode" w:cs="Lucida Sans Unicode"/>
            <w:sz w:val="16"/>
            <w:szCs w:val="16"/>
          </w:rPr>
          <w:t>https://repositoriodocumental.ine.mx/xmlui/bitstream/handle/123456789/113035/CGex201911-06-ap-8.pdf</w:t>
        </w:r>
      </w:hyperlink>
      <w:r w:rsidRPr="00511392">
        <w:rPr>
          <w:rFonts w:ascii="Lucida Sans Unicode" w:hAnsi="Lucida Sans Unicode" w:cs="Lucida Sans Unicode"/>
          <w:sz w:val="16"/>
          <w:szCs w:val="16"/>
        </w:rPr>
        <w:t xml:space="preserve"> </w:t>
      </w:r>
    </w:p>
  </w:footnote>
  <w:footnote w:id="15">
    <w:p w14:paraId="0A747239" w14:textId="77777777" w:rsidR="00A3409A" w:rsidRPr="00835E43" w:rsidRDefault="00A3409A" w:rsidP="00511392">
      <w:pPr>
        <w:pStyle w:val="Sinespaciado"/>
        <w:spacing w:line="276" w:lineRule="auto"/>
        <w:rPr>
          <w:rFonts w:ascii="Lucida Sans Unicode" w:hAnsi="Lucida Sans Unicode" w:cs="Lucida Sans Unicode"/>
          <w:sz w:val="13"/>
          <w:szCs w:val="13"/>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w:t>
      </w:r>
      <w:hyperlink r:id="rId4" w:history="1">
        <w:r w:rsidRPr="00511392">
          <w:rPr>
            <w:rStyle w:val="Hipervnculo"/>
            <w:rFonts w:ascii="Lucida Sans Unicode" w:hAnsi="Lucida Sans Unicode" w:cs="Lucida Sans Unicode"/>
            <w:sz w:val="16"/>
            <w:szCs w:val="16"/>
          </w:rPr>
          <w:t>https://repositoriodocumental.ine.mx/xmlui/bitstream/handle/123456789/113035/CGex201911-06-ap-8-a1.pdf</w:t>
        </w:r>
      </w:hyperlink>
      <w:r w:rsidRPr="00835E43">
        <w:rPr>
          <w:rFonts w:ascii="Lucida Sans Unicode" w:hAnsi="Lucida Sans Unicode" w:cs="Lucida Sans Unicode"/>
          <w:sz w:val="13"/>
          <w:szCs w:val="13"/>
        </w:rPr>
        <w:t xml:space="preserve"> </w:t>
      </w:r>
    </w:p>
  </w:footnote>
  <w:footnote w:id="16">
    <w:p w14:paraId="14F93073" w14:textId="77777777" w:rsidR="00A3409A" w:rsidRPr="00511392" w:rsidRDefault="00A3409A" w:rsidP="00511392">
      <w:pPr>
        <w:pStyle w:val="Sinespaciado"/>
        <w:spacing w:line="276" w:lineRule="auto"/>
        <w:jc w:val="both"/>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Asimismo, el Comité de los Derechos del Niño (y las Niñas) en la Observación General </w:t>
      </w:r>
      <w:proofErr w:type="spellStart"/>
      <w:r w:rsidRPr="00511392">
        <w:rPr>
          <w:rFonts w:ascii="Lucida Sans Unicode" w:hAnsi="Lucida Sans Unicode" w:cs="Lucida Sans Unicode"/>
          <w:sz w:val="16"/>
          <w:szCs w:val="16"/>
        </w:rPr>
        <w:t>N°</w:t>
      </w:r>
      <w:proofErr w:type="spellEnd"/>
      <w:r w:rsidRPr="00511392">
        <w:rPr>
          <w:rFonts w:ascii="Lucida Sans Unicode" w:hAnsi="Lucida Sans Unicode" w:cs="Lucida Sans Unicode"/>
          <w:sz w:val="16"/>
          <w:szCs w:val="16"/>
        </w:rPr>
        <w:t xml:space="preserve"> 5 “Medidas generales de aplicación de la Convención sobre los Derechos del Niño CRC/GC/2003/5 en cuanto a las medidas generales de aplicación de la Convención sobre los Derechos del Niño (y la Niña)”, interpretó el citado artículo 3 de la Convención, en el sentido de que todos los órganos o instituciones legislativas, administrativas y judiciales han de aplicar el principio del interés superior de la niñez estudiando sistemáticamente cómo los derechos y los intereses de las personas niñas se ven afectados o se verán afectados por las decisiones y las medidas que se adopten.</w:t>
      </w:r>
    </w:p>
  </w:footnote>
  <w:footnote w:id="17">
    <w:p w14:paraId="4DE8CB2E" w14:textId="0C454795" w:rsidR="0081439B" w:rsidRPr="00511392" w:rsidRDefault="0081439B" w:rsidP="00511392">
      <w:pPr>
        <w:pStyle w:val="Sinespaciado"/>
        <w:spacing w:line="276" w:lineRule="auto"/>
        <w:rPr>
          <w:rFonts w:ascii="Lucida Sans Unicode" w:hAnsi="Lucida Sans Unicode" w:cs="Lucida Sans Unicode"/>
          <w:sz w:val="16"/>
          <w:szCs w:val="16"/>
        </w:rPr>
      </w:pPr>
      <w:r w:rsidRPr="00511392">
        <w:rPr>
          <w:rStyle w:val="Refdenotaalpie"/>
          <w:rFonts w:ascii="Lucida Sans Unicode" w:hAnsi="Lucida Sans Unicode" w:cs="Lucida Sans Unicode"/>
          <w:sz w:val="16"/>
          <w:szCs w:val="16"/>
        </w:rPr>
        <w:footnoteRef/>
      </w:r>
      <w:r w:rsidRPr="00511392">
        <w:rPr>
          <w:rFonts w:ascii="Lucida Sans Unicode" w:hAnsi="Lucida Sans Unicode" w:cs="Lucida Sans Unicode"/>
          <w:sz w:val="16"/>
          <w:szCs w:val="16"/>
        </w:rPr>
        <w:t xml:space="preserve"> Consultable en </w:t>
      </w:r>
      <w:hyperlink r:id="rId5" w:anchor="/" w:history="1">
        <w:r w:rsidRPr="00511392">
          <w:rPr>
            <w:rStyle w:val="Hipervnculo"/>
            <w:rFonts w:ascii="Lucida Sans Unicode" w:hAnsi="Lucida Sans Unicode" w:cs="Lucida Sans Unicode"/>
            <w:sz w:val="16"/>
            <w:szCs w:val="16"/>
          </w:rPr>
          <w:t>https://www.te.gob.mx/ius2021/#/</w:t>
        </w:r>
      </w:hyperlink>
      <w:r w:rsidRPr="00511392">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796765902" name="Imagen 179676590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53513A76">
                    <wp:simplePos x="0" y="0"/>
                    <wp:positionH relativeFrom="margin">
                      <wp:posOffset>179070</wp:posOffset>
                    </wp:positionH>
                    <wp:positionV relativeFrom="paragraph">
                      <wp:posOffset>45085</wp:posOffset>
                    </wp:positionV>
                    <wp:extent cx="2631610" cy="73342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334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53896B95" w:rsidR="00174051" w:rsidRPr="00511392" w:rsidRDefault="00174051" w:rsidP="005C31F5">
                                <w:pPr>
                                  <w:pStyle w:val="Sinespaciado"/>
                                  <w:spacing w:line="276" w:lineRule="auto"/>
                                  <w:jc w:val="right"/>
                                  <w:rPr>
                                    <w:rFonts w:ascii="Lucida Sans Unicode" w:hAnsi="Lucida Sans Unicode" w:cs="Lucida Sans Unicode"/>
                                    <w:b/>
                                    <w:bCs/>
                                    <w:sz w:val="22"/>
                                    <w:szCs w:val="22"/>
                                  </w:rPr>
                                </w:pPr>
                                <w:r w:rsidRPr="00511392">
                                  <w:rPr>
                                    <w:rFonts w:ascii="Lucida Sans Unicode" w:hAnsi="Lucida Sans Unicode" w:cs="Lucida Sans Unicode"/>
                                    <w:b/>
                                    <w:bCs/>
                                    <w:sz w:val="22"/>
                                    <w:szCs w:val="22"/>
                                  </w:rPr>
                                  <w:t>RECURSO DE REVIS</w:t>
                                </w:r>
                                <w:r w:rsidR="002E1036" w:rsidRPr="00511392">
                                  <w:rPr>
                                    <w:rFonts w:ascii="Lucida Sans Unicode" w:hAnsi="Lucida Sans Unicode" w:cs="Lucida Sans Unicode"/>
                                    <w:b/>
                                    <w:bCs/>
                                    <w:sz w:val="22"/>
                                    <w:szCs w:val="22"/>
                                  </w:rPr>
                                  <w:t>I</w:t>
                                </w:r>
                                <w:r w:rsidRPr="00511392">
                                  <w:rPr>
                                    <w:rFonts w:ascii="Lucida Sans Unicode" w:hAnsi="Lucida Sans Unicode" w:cs="Lucida Sans Unicode"/>
                                    <w:b/>
                                    <w:bCs/>
                                    <w:sz w:val="22"/>
                                    <w:szCs w:val="22"/>
                                  </w:rPr>
                                  <w:t>ÓN</w:t>
                                </w:r>
                              </w:p>
                              <w:p w14:paraId="1CAD05E8" w14:textId="0FD28D0F" w:rsidR="00174051" w:rsidRPr="00511392" w:rsidRDefault="00174051" w:rsidP="005C31F5">
                                <w:pPr>
                                  <w:pStyle w:val="Sinespaciado"/>
                                  <w:spacing w:line="276" w:lineRule="auto"/>
                                  <w:jc w:val="right"/>
                                  <w:rPr>
                                    <w:rFonts w:ascii="Lucida Sans Unicode" w:hAnsi="Lucida Sans Unicode" w:cs="Lucida Sans Unicode"/>
                                    <w:b/>
                                    <w:bCs/>
                                    <w:sz w:val="22"/>
                                    <w:szCs w:val="22"/>
                                  </w:rPr>
                                </w:pPr>
                                <w:r w:rsidRPr="00511392">
                                  <w:rPr>
                                    <w:rFonts w:ascii="Lucida Sans Unicode" w:hAnsi="Lucida Sans Unicode" w:cs="Lucida Sans Unicode"/>
                                    <w:b/>
                                    <w:bCs/>
                                    <w:sz w:val="22"/>
                                    <w:szCs w:val="22"/>
                                  </w:rPr>
                                  <w:t>REV-0</w:t>
                                </w:r>
                                <w:r w:rsidR="00C0521F" w:rsidRPr="00511392">
                                  <w:rPr>
                                    <w:rFonts w:ascii="Lucida Sans Unicode" w:hAnsi="Lucida Sans Unicode" w:cs="Lucida Sans Unicode"/>
                                    <w:b/>
                                    <w:bCs/>
                                    <w:sz w:val="22"/>
                                    <w:szCs w:val="22"/>
                                  </w:rPr>
                                  <w:t>2</w:t>
                                </w:r>
                                <w:r w:rsidR="00655408" w:rsidRPr="00511392">
                                  <w:rPr>
                                    <w:rFonts w:ascii="Lucida Sans Unicode" w:hAnsi="Lucida Sans Unicode" w:cs="Lucida Sans Unicode"/>
                                    <w:b/>
                                    <w:bCs/>
                                    <w:sz w:val="22"/>
                                    <w:szCs w:val="22"/>
                                  </w:rPr>
                                  <w:t>1</w:t>
                                </w:r>
                                <w:r w:rsidRPr="00511392">
                                  <w:rPr>
                                    <w:rFonts w:ascii="Lucida Sans Unicode" w:hAnsi="Lucida Sans Unicode" w:cs="Lucida Sans Unicode"/>
                                    <w:b/>
                                    <w:bCs/>
                                    <w:sz w:val="22"/>
                                    <w:szCs w:val="22"/>
                                  </w:rPr>
                                  <w:t>/202</w:t>
                                </w:r>
                                <w:r w:rsidR="00C606B9" w:rsidRPr="00511392">
                                  <w:rPr>
                                    <w:rFonts w:ascii="Lucida Sans Unicode" w:hAnsi="Lucida Sans Unicode" w:cs="Lucida Sans Unicode"/>
                                    <w:b/>
                                    <w:bCs/>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1pt;margin-top:3.55pt;width:207.2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" adj="-11796480,,5400" path="m144111,l2631610,r,l2631610,589314v,79590,-64521,144111,-144111,144111l,733425r,l,144111c,64521,64521,,144111,xe" fillcolor="#00778e" stroked="f" strokeweight="2pt">
                    <v:stroke joinstyle="miter"/>
                    <v:formulas/>
                    <v:path arrowok="t" o:connecttype="custom" o:connectlocs="144111,0;2631610,0;2631610,0;2631610,589314;2487499,733425;0,733425;0,733425;0,144111;144111,0" o:connectangles="0,0,0,0,0,0,0,0,0" textboxrect="0,0,2631610,733425"/>
                    <v:textbox>
                      <w:txbxContent>
                        <w:p w14:paraId="686C4557" w14:textId="53896B95" w:rsidR="00174051" w:rsidRPr="00511392" w:rsidRDefault="00174051" w:rsidP="005C31F5">
                          <w:pPr>
                            <w:pStyle w:val="Sinespaciado"/>
                            <w:spacing w:line="276" w:lineRule="auto"/>
                            <w:jc w:val="right"/>
                            <w:rPr>
                              <w:rFonts w:ascii="Lucida Sans Unicode" w:hAnsi="Lucida Sans Unicode" w:cs="Lucida Sans Unicode"/>
                              <w:b/>
                              <w:bCs/>
                              <w:sz w:val="22"/>
                              <w:szCs w:val="22"/>
                            </w:rPr>
                          </w:pPr>
                          <w:r w:rsidRPr="00511392">
                            <w:rPr>
                              <w:rFonts w:ascii="Lucida Sans Unicode" w:hAnsi="Lucida Sans Unicode" w:cs="Lucida Sans Unicode"/>
                              <w:b/>
                              <w:bCs/>
                              <w:sz w:val="22"/>
                              <w:szCs w:val="22"/>
                            </w:rPr>
                            <w:t>RECURSO DE REVIS</w:t>
                          </w:r>
                          <w:r w:rsidR="002E1036" w:rsidRPr="00511392">
                            <w:rPr>
                              <w:rFonts w:ascii="Lucida Sans Unicode" w:hAnsi="Lucida Sans Unicode" w:cs="Lucida Sans Unicode"/>
                              <w:b/>
                              <w:bCs/>
                              <w:sz w:val="22"/>
                              <w:szCs w:val="22"/>
                            </w:rPr>
                            <w:t>I</w:t>
                          </w:r>
                          <w:r w:rsidRPr="00511392">
                            <w:rPr>
                              <w:rFonts w:ascii="Lucida Sans Unicode" w:hAnsi="Lucida Sans Unicode" w:cs="Lucida Sans Unicode"/>
                              <w:b/>
                              <w:bCs/>
                              <w:sz w:val="22"/>
                              <w:szCs w:val="22"/>
                            </w:rPr>
                            <w:t>ÓN</w:t>
                          </w:r>
                        </w:p>
                        <w:p w14:paraId="1CAD05E8" w14:textId="0FD28D0F" w:rsidR="00174051" w:rsidRPr="00511392" w:rsidRDefault="00174051" w:rsidP="005C31F5">
                          <w:pPr>
                            <w:pStyle w:val="Sinespaciado"/>
                            <w:spacing w:line="276" w:lineRule="auto"/>
                            <w:jc w:val="right"/>
                            <w:rPr>
                              <w:rFonts w:ascii="Lucida Sans Unicode" w:hAnsi="Lucida Sans Unicode" w:cs="Lucida Sans Unicode"/>
                              <w:b/>
                              <w:bCs/>
                              <w:sz w:val="22"/>
                              <w:szCs w:val="22"/>
                            </w:rPr>
                          </w:pPr>
                          <w:r w:rsidRPr="00511392">
                            <w:rPr>
                              <w:rFonts w:ascii="Lucida Sans Unicode" w:hAnsi="Lucida Sans Unicode" w:cs="Lucida Sans Unicode"/>
                              <w:b/>
                              <w:bCs/>
                              <w:sz w:val="22"/>
                              <w:szCs w:val="22"/>
                            </w:rPr>
                            <w:t>REV-0</w:t>
                          </w:r>
                          <w:r w:rsidR="00C0521F" w:rsidRPr="00511392">
                            <w:rPr>
                              <w:rFonts w:ascii="Lucida Sans Unicode" w:hAnsi="Lucida Sans Unicode" w:cs="Lucida Sans Unicode"/>
                              <w:b/>
                              <w:bCs/>
                              <w:sz w:val="22"/>
                              <w:szCs w:val="22"/>
                            </w:rPr>
                            <w:t>2</w:t>
                          </w:r>
                          <w:r w:rsidR="00655408" w:rsidRPr="00511392">
                            <w:rPr>
                              <w:rFonts w:ascii="Lucida Sans Unicode" w:hAnsi="Lucida Sans Unicode" w:cs="Lucida Sans Unicode"/>
                              <w:b/>
                              <w:bCs/>
                              <w:sz w:val="22"/>
                              <w:szCs w:val="22"/>
                            </w:rPr>
                            <w:t>1</w:t>
                          </w:r>
                          <w:r w:rsidRPr="00511392">
                            <w:rPr>
                              <w:rFonts w:ascii="Lucida Sans Unicode" w:hAnsi="Lucida Sans Unicode" w:cs="Lucida Sans Unicode"/>
                              <w:b/>
                              <w:bCs/>
                              <w:sz w:val="22"/>
                              <w:szCs w:val="22"/>
                            </w:rPr>
                            <w:t>/202</w:t>
                          </w:r>
                          <w:r w:rsidR="00C606B9" w:rsidRPr="00511392">
                            <w:rPr>
                              <w:rFonts w:ascii="Lucida Sans Unicode" w:hAnsi="Lucida Sans Unicode" w:cs="Lucida Sans Unicode"/>
                              <w:b/>
                              <w:bCs/>
                              <w:sz w:val="22"/>
                              <w:szCs w:val="22"/>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6021E6F"/>
    <w:multiLevelType w:val="hybridMultilevel"/>
    <w:tmpl w:val="6A128D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707985"/>
    <w:multiLevelType w:val="hybridMultilevel"/>
    <w:tmpl w:val="81EE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DC71FB"/>
    <w:multiLevelType w:val="hybridMultilevel"/>
    <w:tmpl w:val="F1584AE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710426007">
    <w:abstractNumId w:val="12"/>
  </w:num>
  <w:num w:numId="2" w16cid:durableId="2009140244">
    <w:abstractNumId w:val="0"/>
  </w:num>
  <w:num w:numId="3" w16cid:durableId="597567012">
    <w:abstractNumId w:val="4"/>
  </w:num>
  <w:num w:numId="4" w16cid:durableId="452987787">
    <w:abstractNumId w:val="3"/>
  </w:num>
  <w:num w:numId="5" w16cid:durableId="1428691856">
    <w:abstractNumId w:val="2"/>
  </w:num>
  <w:num w:numId="6" w16cid:durableId="148983772">
    <w:abstractNumId w:val="7"/>
  </w:num>
  <w:num w:numId="7" w16cid:durableId="2018967811">
    <w:abstractNumId w:val="1"/>
  </w:num>
  <w:num w:numId="8" w16cid:durableId="527911349">
    <w:abstractNumId w:val="5"/>
  </w:num>
  <w:num w:numId="9" w16cid:durableId="1232538681">
    <w:abstractNumId w:val="9"/>
  </w:num>
  <w:num w:numId="10" w16cid:durableId="860096419">
    <w:abstractNumId w:val="6"/>
  </w:num>
  <w:num w:numId="11" w16cid:durableId="688532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94505">
    <w:abstractNumId w:val="11"/>
  </w:num>
  <w:num w:numId="13" w16cid:durableId="25178702">
    <w:abstractNumId w:val="11"/>
  </w:num>
  <w:num w:numId="14" w16cid:durableId="971713884">
    <w:abstractNumId w:val="10"/>
  </w:num>
  <w:num w:numId="15" w16cid:durableId="1198738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73BC"/>
    <w:rsid w:val="000108ED"/>
    <w:rsid w:val="000131AF"/>
    <w:rsid w:val="00015F16"/>
    <w:rsid w:val="00016E05"/>
    <w:rsid w:val="0001790F"/>
    <w:rsid w:val="00021798"/>
    <w:rsid w:val="00021D28"/>
    <w:rsid w:val="00022B13"/>
    <w:rsid w:val="00030DBF"/>
    <w:rsid w:val="00031908"/>
    <w:rsid w:val="00033347"/>
    <w:rsid w:val="00034C7C"/>
    <w:rsid w:val="0003519B"/>
    <w:rsid w:val="000352D5"/>
    <w:rsid w:val="000357C7"/>
    <w:rsid w:val="00036F6F"/>
    <w:rsid w:val="00037B22"/>
    <w:rsid w:val="00043876"/>
    <w:rsid w:val="00046211"/>
    <w:rsid w:val="0004731E"/>
    <w:rsid w:val="00047380"/>
    <w:rsid w:val="00050216"/>
    <w:rsid w:val="000516BF"/>
    <w:rsid w:val="0005371D"/>
    <w:rsid w:val="00054A0C"/>
    <w:rsid w:val="000645CD"/>
    <w:rsid w:val="00075D68"/>
    <w:rsid w:val="0007764C"/>
    <w:rsid w:val="00082E01"/>
    <w:rsid w:val="00085E0E"/>
    <w:rsid w:val="00086605"/>
    <w:rsid w:val="00086A1C"/>
    <w:rsid w:val="00093F31"/>
    <w:rsid w:val="0009449C"/>
    <w:rsid w:val="00094CD7"/>
    <w:rsid w:val="00095C1E"/>
    <w:rsid w:val="00097C8C"/>
    <w:rsid w:val="000A2DA8"/>
    <w:rsid w:val="000A2F4C"/>
    <w:rsid w:val="000A4050"/>
    <w:rsid w:val="000A4E97"/>
    <w:rsid w:val="000B06D9"/>
    <w:rsid w:val="000B183A"/>
    <w:rsid w:val="000B4631"/>
    <w:rsid w:val="000B5673"/>
    <w:rsid w:val="000C17F2"/>
    <w:rsid w:val="000C4F71"/>
    <w:rsid w:val="000D4629"/>
    <w:rsid w:val="000D5B3F"/>
    <w:rsid w:val="000D6C86"/>
    <w:rsid w:val="000E024B"/>
    <w:rsid w:val="000E7E47"/>
    <w:rsid w:val="000F0238"/>
    <w:rsid w:val="001036DC"/>
    <w:rsid w:val="001040F5"/>
    <w:rsid w:val="00104983"/>
    <w:rsid w:val="00105C4C"/>
    <w:rsid w:val="00106A8F"/>
    <w:rsid w:val="00111467"/>
    <w:rsid w:val="001115AA"/>
    <w:rsid w:val="00111CBA"/>
    <w:rsid w:val="00115D1E"/>
    <w:rsid w:val="001200B1"/>
    <w:rsid w:val="0012027F"/>
    <w:rsid w:val="0012344D"/>
    <w:rsid w:val="00124289"/>
    <w:rsid w:val="00135BB9"/>
    <w:rsid w:val="00135EA4"/>
    <w:rsid w:val="0013762C"/>
    <w:rsid w:val="00137D41"/>
    <w:rsid w:val="00140F69"/>
    <w:rsid w:val="00141463"/>
    <w:rsid w:val="00142E14"/>
    <w:rsid w:val="00147079"/>
    <w:rsid w:val="00157472"/>
    <w:rsid w:val="00157FE5"/>
    <w:rsid w:val="00160CCE"/>
    <w:rsid w:val="00166CBC"/>
    <w:rsid w:val="00174051"/>
    <w:rsid w:val="001767C7"/>
    <w:rsid w:val="00183081"/>
    <w:rsid w:val="001908AE"/>
    <w:rsid w:val="00196ACF"/>
    <w:rsid w:val="001A676E"/>
    <w:rsid w:val="001B035D"/>
    <w:rsid w:val="001B11E5"/>
    <w:rsid w:val="001B24EA"/>
    <w:rsid w:val="001B3342"/>
    <w:rsid w:val="001B5946"/>
    <w:rsid w:val="001C085B"/>
    <w:rsid w:val="001C0BCC"/>
    <w:rsid w:val="001C1CAD"/>
    <w:rsid w:val="001C24D4"/>
    <w:rsid w:val="001C2B10"/>
    <w:rsid w:val="001C4960"/>
    <w:rsid w:val="001C64F7"/>
    <w:rsid w:val="001C6EDF"/>
    <w:rsid w:val="001D0DDE"/>
    <w:rsid w:val="001D362C"/>
    <w:rsid w:val="001E2080"/>
    <w:rsid w:val="001E4116"/>
    <w:rsid w:val="001E4E6F"/>
    <w:rsid w:val="001E6EC3"/>
    <w:rsid w:val="001E71F0"/>
    <w:rsid w:val="001E787D"/>
    <w:rsid w:val="001F2116"/>
    <w:rsid w:val="00200B01"/>
    <w:rsid w:val="00206400"/>
    <w:rsid w:val="002103DB"/>
    <w:rsid w:val="0022104C"/>
    <w:rsid w:val="002229EE"/>
    <w:rsid w:val="0023171B"/>
    <w:rsid w:val="0023283E"/>
    <w:rsid w:val="0023296B"/>
    <w:rsid w:val="00240D5E"/>
    <w:rsid w:val="00241DBA"/>
    <w:rsid w:val="0024274F"/>
    <w:rsid w:val="00242C06"/>
    <w:rsid w:val="002447FA"/>
    <w:rsid w:val="0024536A"/>
    <w:rsid w:val="00245EDF"/>
    <w:rsid w:val="00247717"/>
    <w:rsid w:val="0025091B"/>
    <w:rsid w:val="00250D99"/>
    <w:rsid w:val="002517CA"/>
    <w:rsid w:val="00251CCD"/>
    <w:rsid w:val="00255D38"/>
    <w:rsid w:val="00256103"/>
    <w:rsid w:val="002562DC"/>
    <w:rsid w:val="00257161"/>
    <w:rsid w:val="00262B60"/>
    <w:rsid w:val="00263CF0"/>
    <w:rsid w:val="002653D3"/>
    <w:rsid w:val="00266B91"/>
    <w:rsid w:val="0027395B"/>
    <w:rsid w:val="00275E9A"/>
    <w:rsid w:val="00276427"/>
    <w:rsid w:val="002832FD"/>
    <w:rsid w:val="0028630A"/>
    <w:rsid w:val="002903A5"/>
    <w:rsid w:val="00290EEE"/>
    <w:rsid w:val="002920B1"/>
    <w:rsid w:val="002A0FBC"/>
    <w:rsid w:val="002A397B"/>
    <w:rsid w:val="002A6ED6"/>
    <w:rsid w:val="002B40AD"/>
    <w:rsid w:val="002B4554"/>
    <w:rsid w:val="002C287D"/>
    <w:rsid w:val="002C3A18"/>
    <w:rsid w:val="002C4909"/>
    <w:rsid w:val="002C7F45"/>
    <w:rsid w:val="002D0D16"/>
    <w:rsid w:val="002E077A"/>
    <w:rsid w:val="002E1036"/>
    <w:rsid w:val="002E2366"/>
    <w:rsid w:val="002E2959"/>
    <w:rsid w:val="002E3C8C"/>
    <w:rsid w:val="002F0E29"/>
    <w:rsid w:val="002F36C9"/>
    <w:rsid w:val="002F422C"/>
    <w:rsid w:val="002F6F5F"/>
    <w:rsid w:val="002F78C4"/>
    <w:rsid w:val="00301B05"/>
    <w:rsid w:val="00302AE1"/>
    <w:rsid w:val="00303F86"/>
    <w:rsid w:val="00305601"/>
    <w:rsid w:val="00305CE3"/>
    <w:rsid w:val="003147B2"/>
    <w:rsid w:val="00314C4A"/>
    <w:rsid w:val="003150B8"/>
    <w:rsid w:val="00315D71"/>
    <w:rsid w:val="00316174"/>
    <w:rsid w:val="00321160"/>
    <w:rsid w:val="003229CF"/>
    <w:rsid w:val="00323843"/>
    <w:rsid w:val="00325D58"/>
    <w:rsid w:val="0033016E"/>
    <w:rsid w:val="003321E4"/>
    <w:rsid w:val="0033254F"/>
    <w:rsid w:val="0033347F"/>
    <w:rsid w:val="0033397A"/>
    <w:rsid w:val="003358DA"/>
    <w:rsid w:val="00340487"/>
    <w:rsid w:val="00342B8C"/>
    <w:rsid w:val="00343B5D"/>
    <w:rsid w:val="00345CEA"/>
    <w:rsid w:val="00350525"/>
    <w:rsid w:val="00352008"/>
    <w:rsid w:val="00357DD2"/>
    <w:rsid w:val="003619BC"/>
    <w:rsid w:val="00361AC0"/>
    <w:rsid w:val="00361BEA"/>
    <w:rsid w:val="003631F1"/>
    <w:rsid w:val="003672E1"/>
    <w:rsid w:val="003673F6"/>
    <w:rsid w:val="003718F1"/>
    <w:rsid w:val="00373787"/>
    <w:rsid w:val="00373C38"/>
    <w:rsid w:val="00377838"/>
    <w:rsid w:val="0038048F"/>
    <w:rsid w:val="003813B2"/>
    <w:rsid w:val="0038725A"/>
    <w:rsid w:val="00391352"/>
    <w:rsid w:val="00392264"/>
    <w:rsid w:val="003979A8"/>
    <w:rsid w:val="003A389D"/>
    <w:rsid w:val="003A4437"/>
    <w:rsid w:val="003A4FDD"/>
    <w:rsid w:val="003A50F4"/>
    <w:rsid w:val="003A6842"/>
    <w:rsid w:val="003A68C8"/>
    <w:rsid w:val="003A7802"/>
    <w:rsid w:val="003A799E"/>
    <w:rsid w:val="003B0447"/>
    <w:rsid w:val="003B536C"/>
    <w:rsid w:val="003B7682"/>
    <w:rsid w:val="003C1ABE"/>
    <w:rsid w:val="003D12F6"/>
    <w:rsid w:val="003D2A69"/>
    <w:rsid w:val="003D4042"/>
    <w:rsid w:val="003D4C83"/>
    <w:rsid w:val="003D7A6A"/>
    <w:rsid w:val="003E7CB5"/>
    <w:rsid w:val="003F5394"/>
    <w:rsid w:val="003F5543"/>
    <w:rsid w:val="003F7873"/>
    <w:rsid w:val="00400F13"/>
    <w:rsid w:val="0040185D"/>
    <w:rsid w:val="004027AD"/>
    <w:rsid w:val="004045D8"/>
    <w:rsid w:val="004062A2"/>
    <w:rsid w:val="004063DA"/>
    <w:rsid w:val="00414A37"/>
    <w:rsid w:val="00415D04"/>
    <w:rsid w:val="004163BE"/>
    <w:rsid w:val="0042329F"/>
    <w:rsid w:val="00425E94"/>
    <w:rsid w:val="00425FE4"/>
    <w:rsid w:val="004267DF"/>
    <w:rsid w:val="00430438"/>
    <w:rsid w:val="00433B2C"/>
    <w:rsid w:val="00435559"/>
    <w:rsid w:val="00437DE3"/>
    <w:rsid w:val="004444B6"/>
    <w:rsid w:val="00445AF6"/>
    <w:rsid w:val="00454D62"/>
    <w:rsid w:val="00463D0E"/>
    <w:rsid w:val="00471632"/>
    <w:rsid w:val="004748E9"/>
    <w:rsid w:val="00475AFB"/>
    <w:rsid w:val="00476C0A"/>
    <w:rsid w:val="004810FF"/>
    <w:rsid w:val="00481DA2"/>
    <w:rsid w:val="0048265A"/>
    <w:rsid w:val="00482867"/>
    <w:rsid w:val="00482927"/>
    <w:rsid w:val="0048346E"/>
    <w:rsid w:val="00491929"/>
    <w:rsid w:val="00492318"/>
    <w:rsid w:val="00494970"/>
    <w:rsid w:val="00496E8F"/>
    <w:rsid w:val="0049704B"/>
    <w:rsid w:val="00497BAA"/>
    <w:rsid w:val="004A0D84"/>
    <w:rsid w:val="004A5C38"/>
    <w:rsid w:val="004A77B2"/>
    <w:rsid w:val="004C218E"/>
    <w:rsid w:val="004C6EAA"/>
    <w:rsid w:val="004C7D31"/>
    <w:rsid w:val="004D0A07"/>
    <w:rsid w:val="004D6058"/>
    <w:rsid w:val="004E1BD9"/>
    <w:rsid w:val="004E54F0"/>
    <w:rsid w:val="004E64CB"/>
    <w:rsid w:val="004F0FB6"/>
    <w:rsid w:val="004F22C1"/>
    <w:rsid w:val="004F2E61"/>
    <w:rsid w:val="004F3F31"/>
    <w:rsid w:val="005011A7"/>
    <w:rsid w:val="005013EC"/>
    <w:rsid w:val="00504C44"/>
    <w:rsid w:val="00505B43"/>
    <w:rsid w:val="00511255"/>
    <w:rsid w:val="00511392"/>
    <w:rsid w:val="00513C36"/>
    <w:rsid w:val="005149A3"/>
    <w:rsid w:val="00516329"/>
    <w:rsid w:val="00522836"/>
    <w:rsid w:val="00523EF4"/>
    <w:rsid w:val="00524780"/>
    <w:rsid w:val="0053111F"/>
    <w:rsid w:val="005349B8"/>
    <w:rsid w:val="00535AC1"/>
    <w:rsid w:val="005426C8"/>
    <w:rsid w:val="00543B35"/>
    <w:rsid w:val="005470F7"/>
    <w:rsid w:val="00557775"/>
    <w:rsid w:val="00557A86"/>
    <w:rsid w:val="00561049"/>
    <w:rsid w:val="0056299F"/>
    <w:rsid w:val="00564793"/>
    <w:rsid w:val="005651F3"/>
    <w:rsid w:val="00565A14"/>
    <w:rsid w:val="00571F90"/>
    <w:rsid w:val="005729FD"/>
    <w:rsid w:val="00572E40"/>
    <w:rsid w:val="00574919"/>
    <w:rsid w:val="005759F3"/>
    <w:rsid w:val="005802C2"/>
    <w:rsid w:val="00583BA0"/>
    <w:rsid w:val="00586882"/>
    <w:rsid w:val="00591E72"/>
    <w:rsid w:val="005978D2"/>
    <w:rsid w:val="005A0EDB"/>
    <w:rsid w:val="005A137F"/>
    <w:rsid w:val="005A2536"/>
    <w:rsid w:val="005A39AE"/>
    <w:rsid w:val="005B29B1"/>
    <w:rsid w:val="005B4C93"/>
    <w:rsid w:val="005B5846"/>
    <w:rsid w:val="005B6753"/>
    <w:rsid w:val="005B71D2"/>
    <w:rsid w:val="005C2BE1"/>
    <w:rsid w:val="005C31F5"/>
    <w:rsid w:val="005C4035"/>
    <w:rsid w:val="005D4DE8"/>
    <w:rsid w:val="005E2530"/>
    <w:rsid w:val="005E6E79"/>
    <w:rsid w:val="005E76AB"/>
    <w:rsid w:val="005F12F9"/>
    <w:rsid w:val="005F2606"/>
    <w:rsid w:val="005F3074"/>
    <w:rsid w:val="005F65EA"/>
    <w:rsid w:val="005F7F5D"/>
    <w:rsid w:val="00603848"/>
    <w:rsid w:val="0060442C"/>
    <w:rsid w:val="00615FDE"/>
    <w:rsid w:val="00616BA5"/>
    <w:rsid w:val="006209A8"/>
    <w:rsid w:val="00624175"/>
    <w:rsid w:val="00626FC5"/>
    <w:rsid w:val="00634B0D"/>
    <w:rsid w:val="00643127"/>
    <w:rsid w:val="00643269"/>
    <w:rsid w:val="006442F0"/>
    <w:rsid w:val="00646ECF"/>
    <w:rsid w:val="00651F5B"/>
    <w:rsid w:val="00655408"/>
    <w:rsid w:val="006564D0"/>
    <w:rsid w:val="006569A5"/>
    <w:rsid w:val="00657A51"/>
    <w:rsid w:val="0066143A"/>
    <w:rsid w:val="0066405A"/>
    <w:rsid w:val="00666E39"/>
    <w:rsid w:val="00670896"/>
    <w:rsid w:val="00677E12"/>
    <w:rsid w:val="00681DA3"/>
    <w:rsid w:val="00684342"/>
    <w:rsid w:val="00685C80"/>
    <w:rsid w:val="006939BA"/>
    <w:rsid w:val="00695AD7"/>
    <w:rsid w:val="00696CC1"/>
    <w:rsid w:val="00696D67"/>
    <w:rsid w:val="00697F52"/>
    <w:rsid w:val="006A0D31"/>
    <w:rsid w:val="006A1B04"/>
    <w:rsid w:val="006A4442"/>
    <w:rsid w:val="006A6DFA"/>
    <w:rsid w:val="006A6E8C"/>
    <w:rsid w:val="006B1E5C"/>
    <w:rsid w:val="006B287C"/>
    <w:rsid w:val="006C3EAA"/>
    <w:rsid w:val="006C4CEA"/>
    <w:rsid w:val="006C4E84"/>
    <w:rsid w:val="006C5E89"/>
    <w:rsid w:val="006C6247"/>
    <w:rsid w:val="006C636C"/>
    <w:rsid w:val="006C7CCA"/>
    <w:rsid w:val="006D364A"/>
    <w:rsid w:val="006D44AA"/>
    <w:rsid w:val="006D4760"/>
    <w:rsid w:val="006D7BFF"/>
    <w:rsid w:val="006D7FFD"/>
    <w:rsid w:val="006E14F5"/>
    <w:rsid w:val="006E1788"/>
    <w:rsid w:val="006E30D8"/>
    <w:rsid w:val="006F07AB"/>
    <w:rsid w:val="006F3E4D"/>
    <w:rsid w:val="006F4200"/>
    <w:rsid w:val="006F66FC"/>
    <w:rsid w:val="00705FF1"/>
    <w:rsid w:val="00710D4C"/>
    <w:rsid w:val="00716902"/>
    <w:rsid w:val="00716FBA"/>
    <w:rsid w:val="00724EBC"/>
    <w:rsid w:val="00730195"/>
    <w:rsid w:val="007318F9"/>
    <w:rsid w:val="007372D9"/>
    <w:rsid w:val="00747024"/>
    <w:rsid w:val="007502D5"/>
    <w:rsid w:val="00750460"/>
    <w:rsid w:val="00755761"/>
    <w:rsid w:val="00756269"/>
    <w:rsid w:val="007569EC"/>
    <w:rsid w:val="007608D3"/>
    <w:rsid w:val="00780930"/>
    <w:rsid w:val="00787865"/>
    <w:rsid w:val="007933AD"/>
    <w:rsid w:val="00793F8E"/>
    <w:rsid w:val="00796742"/>
    <w:rsid w:val="007967D2"/>
    <w:rsid w:val="007A067F"/>
    <w:rsid w:val="007A1E5A"/>
    <w:rsid w:val="007A4853"/>
    <w:rsid w:val="007A61E0"/>
    <w:rsid w:val="007A7794"/>
    <w:rsid w:val="007B43CE"/>
    <w:rsid w:val="007B4483"/>
    <w:rsid w:val="007B5DB0"/>
    <w:rsid w:val="007C1F30"/>
    <w:rsid w:val="007C4DE3"/>
    <w:rsid w:val="007C549B"/>
    <w:rsid w:val="007C62F5"/>
    <w:rsid w:val="007C6543"/>
    <w:rsid w:val="007D15DB"/>
    <w:rsid w:val="007D3639"/>
    <w:rsid w:val="007D43AB"/>
    <w:rsid w:val="007D6765"/>
    <w:rsid w:val="007D691E"/>
    <w:rsid w:val="007E055A"/>
    <w:rsid w:val="007E0E0C"/>
    <w:rsid w:val="007E21B2"/>
    <w:rsid w:val="007E629A"/>
    <w:rsid w:val="007F0CB7"/>
    <w:rsid w:val="007F2A2A"/>
    <w:rsid w:val="007F316C"/>
    <w:rsid w:val="007F5FCB"/>
    <w:rsid w:val="00800B8E"/>
    <w:rsid w:val="008013DA"/>
    <w:rsid w:val="008034C9"/>
    <w:rsid w:val="00804BA8"/>
    <w:rsid w:val="008102AE"/>
    <w:rsid w:val="0081439B"/>
    <w:rsid w:val="008157A0"/>
    <w:rsid w:val="00823318"/>
    <w:rsid w:val="00823371"/>
    <w:rsid w:val="008311F7"/>
    <w:rsid w:val="008324CC"/>
    <w:rsid w:val="0083292F"/>
    <w:rsid w:val="008334E4"/>
    <w:rsid w:val="00842BE3"/>
    <w:rsid w:val="00842C4F"/>
    <w:rsid w:val="00843D90"/>
    <w:rsid w:val="008504CC"/>
    <w:rsid w:val="008507CF"/>
    <w:rsid w:val="00851A78"/>
    <w:rsid w:val="00856E71"/>
    <w:rsid w:val="008574C3"/>
    <w:rsid w:val="00861C36"/>
    <w:rsid w:val="00864B40"/>
    <w:rsid w:val="008671F8"/>
    <w:rsid w:val="00871382"/>
    <w:rsid w:val="00873C36"/>
    <w:rsid w:val="00874B35"/>
    <w:rsid w:val="00875B76"/>
    <w:rsid w:val="0088139D"/>
    <w:rsid w:val="00883242"/>
    <w:rsid w:val="00886FBD"/>
    <w:rsid w:val="00890940"/>
    <w:rsid w:val="00890C92"/>
    <w:rsid w:val="00891042"/>
    <w:rsid w:val="00892D75"/>
    <w:rsid w:val="00894EA9"/>
    <w:rsid w:val="00896122"/>
    <w:rsid w:val="0089623A"/>
    <w:rsid w:val="008A14BE"/>
    <w:rsid w:val="008A19A3"/>
    <w:rsid w:val="008A1CBA"/>
    <w:rsid w:val="008A2D34"/>
    <w:rsid w:val="008A36C8"/>
    <w:rsid w:val="008A449B"/>
    <w:rsid w:val="008A48ED"/>
    <w:rsid w:val="008A574A"/>
    <w:rsid w:val="008A66A0"/>
    <w:rsid w:val="008B1FA1"/>
    <w:rsid w:val="008B21AD"/>
    <w:rsid w:val="008C086E"/>
    <w:rsid w:val="008C715D"/>
    <w:rsid w:val="008D0CC9"/>
    <w:rsid w:val="008D40FF"/>
    <w:rsid w:val="008E26FA"/>
    <w:rsid w:val="008E690B"/>
    <w:rsid w:val="008E6982"/>
    <w:rsid w:val="008F59EE"/>
    <w:rsid w:val="00903D86"/>
    <w:rsid w:val="00913042"/>
    <w:rsid w:val="0091581E"/>
    <w:rsid w:val="0091720F"/>
    <w:rsid w:val="00917774"/>
    <w:rsid w:val="00924D43"/>
    <w:rsid w:val="00925E72"/>
    <w:rsid w:val="00933CCE"/>
    <w:rsid w:val="00934357"/>
    <w:rsid w:val="009348E2"/>
    <w:rsid w:val="00934A26"/>
    <w:rsid w:val="00940C97"/>
    <w:rsid w:val="00941385"/>
    <w:rsid w:val="00942F25"/>
    <w:rsid w:val="00943CC1"/>
    <w:rsid w:val="00945849"/>
    <w:rsid w:val="009471DE"/>
    <w:rsid w:val="00963CF1"/>
    <w:rsid w:val="009658BA"/>
    <w:rsid w:val="00971B00"/>
    <w:rsid w:val="00976E84"/>
    <w:rsid w:val="00985408"/>
    <w:rsid w:val="009873E2"/>
    <w:rsid w:val="0099224F"/>
    <w:rsid w:val="009A0FA6"/>
    <w:rsid w:val="009A1953"/>
    <w:rsid w:val="009A5284"/>
    <w:rsid w:val="009A6A53"/>
    <w:rsid w:val="009B2625"/>
    <w:rsid w:val="009B4E96"/>
    <w:rsid w:val="009B6FD8"/>
    <w:rsid w:val="009B77E4"/>
    <w:rsid w:val="009C2D90"/>
    <w:rsid w:val="009C53AA"/>
    <w:rsid w:val="009C7EE9"/>
    <w:rsid w:val="009D3546"/>
    <w:rsid w:val="009D7908"/>
    <w:rsid w:val="009E5070"/>
    <w:rsid w:val="009F4032"/>
    <w:rsid w:val="00A0041E"/>
    <w:rsid w:val="00A02A12"/>
    <w:rsid w:val="00A03DAE"/>
    <w:rsid w:val="00A05B2D"/>
    <w:rsid w:val="00A07449"/>
    <w:rsid w:val="00A10730"/>
    <w:rsid w:val="00A22269"/>
    <w:rsid w:val="00A267DF"/>
    <w:rsid w:val="00A30828"/>
    <w:rsid w:val="00A30E54"/>
    <w:rsid w:val="00A3409A"/>
    <w:rsid w:val="00A36264"/>
    <w:rsid w:val="00A37B9D"/>
    <w:rsid w:val="00A43E11"/>
    <w:rsid w:val="00A479CF"/>
    <w:rsid w:val="00A51D20"/>
    <w:rsid w:val="00A52872"/>
    <w:rsid w:val="00A535C6"/>
    <w:rsid w:val="00A5402B"/>
    <w:rsid w:val="00A561EF"/>
    <w:rsid w:val="00A569F2"/>
    <w:rsid w:val="00A57543"/>
    <w:rsid w:val="00A576F4"/>
    <w:rsid w:val="00A57735"/>
    <w:rsid w:val="00A57A06"/>
    <w:rsid w:val="00A610DE"/>
    <w:rsid w:val="00A66649"/>
    <w:rsid w:val="00A67C0C"/>
    <w:rsid w:val="00A70981"/>
    <w:rsid w:val="00A76DFB"/>
    <w:rsid w:val="00A80A75"/>
    <w:rsid w:val="00A8383D"/>
    <w:rsid w:val="00A97D7E"/>
    <w:rsid w:val="00AA0B2F"/>
    <w:rsid w:val="00AA70A5"/>
    <w:rsid w:val="00AB166E"/>
    <w:rsid w:val="00AB1B04"/>
    <w:rsid w:val="00AB4312"/>
    <w:rsid w:val="00AB4611"/>
    <w:rsid w:val="00AB7550"/>
    <w:rsid w:val="00AB7E2B"/>
    <w:rsid w:val="00AC285F"/>
    <w:rsid w:val="00AC41CB"/>
    <w:rsid w:val="00AC7C7C"/>
    <w:rsid w:val="00AD2BE9"/>
    <w:rsid w:val="00AD5432"/>
    <w:rsid w:val="00AD5878"/>
    <w:rsid w:val="00AD6C63"/>
    <w:rsid w:val="00AE0DA9"/>
    <w:rsid w:val="00AE40CC"/>
    <w:rsid w:val="00AE79E5"/>
    <w:rsid w:val="00AE7C0A"/>
    <w:rsid w:val="00AF4CF5"/>
    <w:rsid w:val="00AF7AB3"/>
    <w:rsid w:val="00B0010A"/>
    <w:rsid w:val="00B02E7D"/>
    <w:rsid w:val="00B07778"/>
    <w:rsid w:val="00B1788A"/>
    <w:rsid w:val="00B23C1E"/>
    <w:rsid w:val="00B24348"/>
    <w:rsid w:val="00B2632D"/>
    <w:rsid w:val="00B27ABB"/>
    <w:rsid w:val="00B375F1"/>
    <w:rsid w:val="00B43E7F"/>
    <w:rsid w:val="00B44FFB"/>
    <w:rsid w:val="00B478D1"/>
    <w:rsid w:val="00B51334"/>
    <w:rsid w:val="00B53868"/>
    <w:rsid w:val="00B54851"/>
    <w:rsid w:val="00B54A29"/>
    <w:rsid w:val="00B56893"/>
    <w:rsid w:val="00B575D4"/>
    <w:rsid w:val="00B614B6"/>
    <w:rsid w:val="00B62C99"/>
    <w:rsid w:val="00B640D6"/>
    <w:rsid w:val="00B65E5F"/>
    <w:rsid w:val="00B676EB"/>
    <w:rsid w:val="00B7151D"/>
    <w:rsid w:val="00B71847"/>
    <w:rsid w:val="00B71D3F"/>
    <w:rsid w:val="00B74859"/>
    <w:rsid w:val="00B809BF"/>
    <w:rsid w:val="00B8455A"/>
    <w:rsid w:val="00B866EE"/>
    <w:rsid w:val="00B9092B"/>
    <w:rsid w:val="00B97DE1"/>
    <w:rsid w:val="00BA029F"/>
    <w:rsid w:val="00BA0D6E"/>
    <w:rsid w:val="00BB2B03"/>
    <w:rsid w:val="00BB3231"/>
    <w:rsid w:val="00BC0B99"/>
    <w:rsid w:val="00BC357E"/>
    <w:rsid w:val="00BC400B"/>
    <w:rsid w:val="00BC4368"/>
    <w:rsid w:val="00BC7E92"/>
    <w:rsid w:val="00BD1CFF"/>
    <w:rsid w:val="00BD34D8"/>
    <w:rsid w:val="00BD4D47"/>
    <w:rsid w:val="00BD6288"/>
    <w:rsid w:val="00BD70E5"/>
    <w:rsid w:val="00BE0A3B"/>
    <w:rsid w:val="00BE0B4D"/>
    <w:rsid w:val="00BE3D67"/>
    <w:rsid w:val="00BE71B0"/>
    <w:rsid w:val="00BF0176"/>
    <w:rsid w:val="00BF4067"/>
    <w:rsid w:val="00BF6D88"/>
    <w:rsid w:val="00C00B13"/>
    <w:rsid w:val="00C023E1"/>
    <w:rsid w:val="00C03338"/>
    <w:rsid w:val="00C0518B"/>
    <w:rsid w:val="00C0521F"/>
    <w:rsid w:val="00C06846"/>
    <w:rsid w:val="00C07924"/>
    <w:rsid w:val="00C10305"/>
    <w:rsid w:val="00C12F55"/>
    <w:rsid w:val="00C15A0C"/>
    <w:rsid w:val="00C20C6E"/>
    <w:rsid w:val="00C25CB9"/>
    <w:rsid w:val="00C26D99"/>
    <w:rsid w:val="00C26DEC"/>
    <w:rsid w:val="00C32B2D"/>
    <w:rsid w:val="00C42219"/>
    <w:rsid w:val="00C4278B"/>
    <w:rsid w:val="00C440C2"/>
    <w:rsid w:val="00C47649"/>
    <w:rsid w:val="00C52078"/>
    <w:rsid w:val="00C5240A"/>
    <w:rsid w:val="00C538C5"/>
    <w:rsid w:val="00C606B9"/>
    <w:rsid w:val="00C60E45"/>
    <w:rsid w:val="00C61504"/>
    <w:rsid w:val="00C6167C"/>
    <w:rsid w:val="00C62AD5"/>
    <w:rsid w:val="00C716C5"/>
    <w:rsid w:val="00C7532B"/>
    <w:rsid w:val="00C757DC"/>
    <w:rsid w:val="00C76309"/>
    <w:rsid w:val="00C827DE"/>
    <w:rsid w:val="00C83B70"/>
    <w:rsid w:val="00C85AAF"/>
    <w:rsid w:val="00C86652"/>
    <w:rsid w:val="00C91B07"/>
    <w:rsid w:val="00CA0BD6"/>
    <w:rsid w:val="00CA115E"/>
    <w:rsid w:val="00CA176D"/>
    <w:rsid w:val="00CA286F"/>
    <w:rsid w:val="00CA4AF2"/>
    <w:rsid w:val="00CB27F4"/>
    <w:rsid w:val="00CB4ACD"/>
    <w:rsid w:val="00CB536A"/>
    <w:rsid w:val="00CC347F"/>
    <w:rsid w:val="00CC42E0"/>
    <w:rsid w:val="00CC4D56"/>
    <w:rsid w:val="00CC7B0C"/>
    <w:rsid w:val="00CD02F5"/>
    <w:rsid w:val="00CD2316"/>
    <w:rsid w:val="00CD350C"/>
    <w:rsid w:val="00CD4A15"/>
    <w:rsid w:val="00CD5227"/>
    <w:rsid w:val="00CD5273"/>
    <w:rsid w:val="00CD742C"/>
    <w:rsid w:val="00CD7DB9"/>
    <w:rsid w:val="00CE2538"/>
    <w:rsid w:val="00CF1005"/>
    <w:rsid w:val="00CF2AD6"/>
    <w:rsid w:val="00CF2E6A"/>
    <w:rsid w:val="00D016C0"/>
    <w:rsid w:val="00D025A9"/>
    <w:rsid w:val="00D03FC3"/>
    <w:rsid w:val="00D058CF"/>
    <w:rsid w:val="00D07B1C"/>
    <w:rsid w:val="00D16A67"/>
    <w:rsid w:val="00D2200C"/>
    <w:rsid w:val="00D221F4"/>
    <w:rsid w:val="00D354EF"/>
    <w:rsid w:val="00D3636C"/>
    <w:rsid w:val="00D366D6"/>
    <w:rsid w:val="00D37C98"/>
    <w:rsid w:val="00D42599"/>
    <w:rsid w:val="00D449A5"/>
    <w:rsid w:val="00D44F1B"/>
    <w:rsid w:val="00D45F9B"/>
    <w:rsid w:val="00D47E66"/>
    <w:rsid w:val="00D53466"/>
    <w:rsid w:val="00D56BF9"/>
    <w:rsid w:val="00D57406"/>
    <w:rsid w:val="00D57ADD"/>
    <w:rsid w:val="00D612BA"/>
    <w:rsid w:val="00D635FF"/>
    <w:rsid w:val="00D71AE3"/>
    <w:rsid w:val="00D72749"/>
    <w:rsid w:val="00D76C7F"/>
    <w:rsid w:val="00D76ECA"/>
    <w:rsid w:val="00D77848"/>
    <w:rsid w:val="00D80014"/>
    <w:rsid w:val="00D8098F"/>
    <w:rsid w:val="00D82FE8"/>
    <w:rsid w:val="00D843B4"/>
    <w:rsid w:val="00D861AA"/>
    <w:rsid w:val="00D86E22"/>
    <w:rsid w:val="00D90FA1"/>
    <w:rsid w:val="00D962BD"/>
    <w:rsid w:val="00D97C87"/>
    <w:rsid w:val="00DA1BAF"/>
    <w:rsid w:val="00DA2F7D"/>
    <w:rsid w:val="00DA6FF5"/>
    <w:rsid w:val="00DA71CF"/>
    <w:rsid w:val="00DB2AA2"/>
    <w:rsid w:val="00DB5DE7"/>
    <w:rsid w:val="00DC54FE"/>
    <w:rsid w:val="00DC7A05"/>
    <w:rsid w:val="00DE0961"/>
    <w:rsid w:val="00DE15C5"/>
    <w:rsid w:val="00DE750C"/>
    <w:rsid w:val="00DF01C4"/>
    <w:rsid w:val="00DF14AB"/>
    <w:rsid w:val="00DF564C"/>
    <w:rsid w:val="00DF69B9"/>
    <w:rsid w:val="00E00E15"/>
    <w:rsid w:val="00E04D48"/>
    <w:rsid w:val="00E07BB0"/>
    <w:rsid w:val="00E07C6A"/>
    <w:rsid w:val="00E10362"/>
    <w:rsid w:val="00E104CB"/>
    <w:rsid w:val="00E112B5"/>
    <w:rsid w:val="00E1233A"/>
    <w:rsid w:val="00E14A5B"/>
    <w:rsid w:val="00E16BA0"/>
    <w:rsid w:val="00E200E7"/>
    <w:rsid w:val="00E22BAF"/>
    <w:rsid w:val="00E33212"/>
    <w:rsid w:val="00E34372"/>
    <w:rsid w:val="00E34F78"/>
    <w:rsid w:val="00E36581"/>
    <w:rsid w:val="00E37050"/>
    <w:rsid w:val="00E3790C"/>
    <w:rsid w:val="00E41395"/>
    <w:rsid w:val="00E42D87"/>
    <w:rsid w:val="00E57841"/>
    <w:rsid w:val="00E636D4"/>
    <w:rsid w:val="00E63BB6"/>
    <w:rsid w:val="00E7023C"/>
    <w:rsid w:val="00E73F70"/>
    <w:rsid w:val="00E7416D"/>
    <w:rsid w:val="00E75D75"/>
    <w:rsid w:val="00E81283"/>
    <w:rsid w:val="00E818E4"/>
    <w:rsid w:val="00E91493"/>
    <w:rsid w:val="00E91574"/>
    <w:rsid w:val="00E9234C"/>
    <w:rsid w:val="00EA52A8"/>
    <w:rsid w:val="00EA679F"/>
    <w:rsid w:val="00EB2BC9"/>
    <w:rsid w:val="00EB3E66"/>
    <w:rsid w:val="00EB4DB1"/>
    <w:rsid w:val="00EB77D5"/>
    <w:rsid w:val="00EC4092"/>
    <w:rsid w:val="00EC4B6A"/>
    <w:rsid w:val="00EC72A8"/>
    <w:rsid w:val="00ED165F"/>
    <w:rsid w:val="00ED5B1D"/>
    <w:rsid w:val="00ED642D"/>
    <w:rsid w:val="00ED65A3"/>
    <w:rsid w:val="00ED74C5"/>
    <w:rsid w:val="00ED7B58"/>
    <w:rsid w:val="00EE2037"/>
    <w:rsid w:val="00EE2826"/>
    <w:rsid w:val="00EE6CCA"/>
    <w:rsid w:val="00EF12D7"/>
    <w:rsid w:val="00EF29EA"/>
    <w:rsid w:val="00EF35DA"/>
    <w:rsid w:val="00EF4771"/>
    <w:rsid w:val="00EF562F"/>
    <w:rsid w:val="00F06AB1"/>
    <w:rsid w:val="00F10BB9"/>
    <w:rsid w:val="00F143D7"/>
    <w:rsid w:val="00F14BDB"/>
    <w:rsid w:val="00F15A4A"/>
    <w:rsid w:val="00F1791A"/>
    <w:rsid w:val="00F243E3"/>
    <w:rsid w:val="00F31FF0"/>
    <w:rsid w:val="00F33FD1"/>
    <w:rsid w:val="00F42E6F"/>
    <w:rsid w:val="00F4448D"/>
    <w:rsid w:val="00F45A1A"/>
    <w:rsid w:val="00F51B1A"/>
    <w:rsid w:val="00F543F3"/>
    <w:rsid w:val="00F55EA2"/>
    <w:rsid w:val="00F66135"/>
    <w:rsid w:val="00F66B5F"/>
    <w:rsid w:val="00F70F8F"/>
    <w:rsid w:val="00F71763"/>
    <w:rsid w:val="00F779FE"/>
    <w:rsid w:val="00F81487"/>
    <w:rsid w:val="00F82474"/>
    <w:rsid w:val="00F905CB"/>
    <w:rsid w:val="00F93EA5"/>
    <w:rsid w:val="00F949CB"/>
    <w:rsid w:val="00F94AD3"/>
    <w:rsid w:val="00F953A2"/>
    <w:rsid w:val="00F95802"/>
    <w:rsid w:val="00FA5E54"/>
    <w:rsid w:val="00FB221D"/>
    <w:rsid w:val="00FB653D"/>
    <w:rsid w:val="00FC5120"/>
    <w:rsid w:val="00FC57ED"/>
    <w:rsid w:val="00FC6FA0"/>
    <w:rsid w:val="00FD02C2"/>
    <w:rsid w:val="00FD0D08"/>
    <w:rsid w:val="00FD1AF3"/>
    <w:rsid w:val="00FD29DB"/>
    <w:rsid w:val="00FD3FE5"/>
    <w:rsid w:val="00FD68C7"/>
    <w:rsid w:val="00FE09F2"/>
    <w:rsid w:val="00FE4B7A"/>
    <w:rsid w:val="00FE7139"/>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styleId="Mencinsinresolver">
    <w:name w:val="Unresolved Mention"/>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character" w:customStyle="1" w:styleId="EstiloCar">
    <w:name w:val="Estilo Car"/>
    <w:basedOn w:val="Fuentedeprrafopredeter"/>
    <w:link w:val="Estilo"/>
    <w:locked/>
    <w:rsid w:val="00EF29EA"/>
    <w:rPr>
      <w:rFonts w:ascii="Arial" w:hAnsi="Arial" w:cs="Arial"/>
      <w:sz w:val="24"/>
    </w:rPr>
  </w:style>
  <w:style w:type="paragraph" w:customStyle="1" w:styleId="Estilo">
    <w:name w:val="Estilo"/>
    <w:basedOn w:val="Sinespaciado"/>
    <w:link w:val="EstiloCar"/>
    <w:qFormat/>
    <w:rsid w:val="00EF29EA"/>
    <w:pPr>
      <w:jc w:val="both"/>
    </w:pPr>
    <w:rPr>
      <w:rFonts w:ascii="Arial" w:hAnsi="Arial" w:cs="Arial"/>
      <w:sz w:val="24"/>
      <w:szCs w:val="22"/>
      <w:lang w:eastAsia="es-MX"/>
    </w:rPr>
  </w:style>
  <w:style w:type="paragraph" w:customStyle="1" w:styleId="pf0">
    <w:name w:val="pf0"/>
    <w:basedOn w:val="Normal"/>
    <w:rsid w:val="0025716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932357">
      <w:bodyDiv w:val="1"/>
      <w:marLeft w:val="0"/>
      <w:marRight w:val="0"/>
      <w:marTop w:val="0"/>
      <w:marBottom w:val="0"/>
      <w:divBdr>
        <w:top w:val="none" w:sz="0" w:space="0" w:color="auto"/>
        <w:left w:val="none" w:sz="0" w:space="0" w:color="auto"/>
        <w:bottom w:val="none" w:sz="0" w:space="0" w:color="auto"/>
        <w:right w:val="none" w:sz="0" w:space="0" w:color="auto"/>
      </w:divBdr>
    </w:div>
    <w:div w:id="662511848">
      <w:bodyDiv w:val="1"/>
      <w:marLeft w:val="0"/>
      <w:marRight w:val="0"/>
      <w:marTop w:val="0"/>
      <w:marBottom w:val="0"/>
      <w:divBdr>
        <w:top w:val="none" w:sz="0" w:space="0" w:color="auto"/>
        <w:left w:val="none" w:sz="0" w:space="0" w:color="auto"/>
        <w:bottom w:val="none" w:sz="0" w:space="0" w:color="auto"/>
        <w:right w:val="none" w:sz="0" w:space="0" w:color="auto"/>
      </w:divBdr>
    </w:div>
    <w:div w:id="780488466">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00790091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338921380">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24661557">
      <w:bodyDiv w:val="1"/>
      <w:marLeft w:val="0"/>
      <w:marRight w:val="0"/>
      <w:marTop w:val="0"/>
      <w:marBottom w:val="0"/>
      <w:divBdr>
        <w:top w:val="none" w:sz="0" w:space="0" w:color="auto"/>
        <w:left w:val="none" w:sz="0" w:space="0" w:color="auto"/>
        <w:bottom w:val="none" w:sz="0" w:space="0" w:color="auto"/>
        <w:right w:val="none" w:sz="0" w:space="0" w:color="auto"/>
      </w:divBdr>
    </w:div>
    <w:div w:id="1535726686">
      <w:bodyDiv w:val="1"/>
      <w:marLeft w:val="0"/>
      <w:marRight w:val="0"/>
      <w:marTop w:val="0"/>
      <w:marBottom w:val="0"/>
      <w:divBdr>
        <w:top w:val="none" w:sz="0" w:space="0" w:color="auto"/>
        <w:left w:val="none" w:sz="0" w:space="0" w:color="auto"/>
        <w:bottom w:val="none" w:sz="0" w:space="0" w:color="auto"/>
        <w:right w:val="none" w:sz="0" w:space="0" w:color="auto"/>
      </w:divBdr>
    </w:div>
    <w:div w:id="1706756469">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13035/CGex201911-06-ap-8.pdf" TargetMode="External"/><Relationship Id="rId2" Type="http://schemas.openxmlformats.org/officeDocument/2006/relationships/hyperlink" Target="https://sjf2.scjn.gob.mx/detalle/tesis/394216" TargetMode="External"/><Relationship Id="rId1" Type="http://schemas.openxmlformats.org/officeDocument/2006/relationships/hyperlink" Target="https://www.iepcjalisco.org.mx/sites/default/files/resolucion_rcqd-iepc-22-24_pse-40-24_0.pdf" TargetMode="External"/><Relationship Id="rId5" Type="http://schemas.openxmlformats.org/officeDocument/2006/relationships/hyperlink" Target="https://www.te.gob.mx/ius2021/" TargetMode="External"/><Relationship Id="rId4" Type="http://schemas.openxmlformats.org/officeDocument/2006/relationships/hyperlink" Target="https://repositoriodocumental.ine.mx/xmlui/bitstream/handle/123456789/113035/CGex201911-06-ap-8-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3711</Words>
  <Characters>20413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8</cp:revision>
  <cp:lastPrinted>2024-05-20T18:46:00Z</cp:lastPrinted>
  <dcterms:created xsi:type="dcterms:W3CDTF">2024-05-12T17:42:00Z</dcterms:created>
  <dcterms:modified xsi:type="dcterms:W3CDTF">2024-05-20T18:46:00Z</dcterms:modified>
</cp:coreProperties>
</file>