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F98C" w14:textId="38B631F9" w:rsidR="00217CEC" w:rsidRPr="009E7AC7" w:rsidRDefault="00217CEC" w:rsidP="00870094">
      <w:pPr>
        <w:pStyle w:val="Textoindependiente"/>
        <w:spacing w:line="276" w:lineRule="auto"/>
        <w:ind w:firstLine="15"/>
        <w:rPr>
          <w:rFonts w:ascii="Lucida Sans Unicode" w:hAnsi="Lucida Sans Unicode" w:cs="Lucida Sans Unicode"/>
          <w:sz w:val="20"/>
        </w:rPr>
      </w:pPr>
      <w:r w:rsidRPr="009E7AC7">
        <w:rPr>
          <w:rFonts w:ascii="Lucida Sans Unicode" w:hAnsi="Lucida Sans Unicode" w:cs="Lucida Sans Unicode"/>
          <w:sz w:val="20"/>
        </w:rPr>
        <w:t xml:space="preserve">ACUERDO </w:t>
      </w:r>
      <w:r w:rsidR="0012045E" w:rsidRPr="009E7AC7">
        <w:rPr>
          <w:rStyle w:val="normaltextrun"/>
          <w:rFonts w:ascii="Lucida Sans Unicode" w:hAnsi="Lucida Sans Unicode" w:cs="Lucida Sans Unicode"/>
          <w:sz w:val="20"/>
          <w:bdr w:val="none" w:sz="0" w:space="0" w:color="auto" w:frame="1"/>
        </w:rPr>
        <w:t>DEL CONSEJO GENERAL DEL INSTITUTO ELECTORAL Y DE PARTICIPACIÓN CIUDADANA DEL ESTADO DE JALISCO,</w:t>
      </w:r>
      <w:r w:rsidRPr="009E7AC7">
        <w:rPr>
          <w:rFonts w:ascii="Lucida Sans Unicode" w:hAnsi="Lucida Sans Unicode" w:cs="Lucida Sans Unicode"/>
          <w:sz w:val="20"/>
        </w:rPr>
        <w:t xml:space="preserve"> </w:t>
      </w:r>
      <w:r w:rsidR="00704DFE">
        <w:rPr>
          <w:rFonts w:ascii="Lucida Sans Unicode" w:hAnsi="Lucida Sans Unicode" w:cs="Lucida Sans Unicode"/>
          <w:sz w:val="20"/>
        </w:rPr>
        <w:t>POR EL QUE SE</w:t>
      </w:r>
      <w:r w:rsidRPr="009E7AC7">
        <w:rPr>
          <w:rFonts w:ascii="Lucida Sans Unicode" w:hAnsi="Lucida Sans Unicode" w:cs="Lucida Sans Unicode"/>
          <w:sz w:val="20"/>
        </w:rPr>
        <w:t xml:space="preserve"> APRUEBA </w:t>
      </w:r>
      <w:r w:rsidR="00036EC6">
        <w:rPr>
          <w:rFonts w:ascii="Lucida Sans Unicode" w:hAnsi="Lucida Sans Unicode" w:cs="Lucida Sans Unicode"/>
          <w:sz w:val="20"/>
        </w:rPr>
        <w:t>LA ESTRATEGIA DE CAPACITACIÓN EN CÓMPUTOS</w:t>
      </w:r>
      <w:bookmarkStart w:id="0" w:name="_Hlk151996981"/>
      <w:r w:rsidR="00204442">
        <w:rPr>
          <w:rFonts w:ascii="Lucida Sans Unicode" w:hAnsi="Lucida Sans Unicode" w:cs="Lucida Sans Unicode"/>
          <w:sz w:val="20"/>
        </w:rPr>
        <w:t xml:space="preserve"> PARA EL</w:t>
      </w:r>
      <w:r w:rsidR="00BC0F05" w:rsidRPr="009E7AC7">
        <w:rPr>
          <w:rFonts w:ascii="Lucida Sans Unicode" w:hAnsi="Lucida Sans Unicode" w:cs="Lucida Sans Unicode"/>
          <w:sz w:val="20"/>
        </w:rPr>
        <w:t xml:space="preserve"> PROCESO ELECTORAL </w:t>
      </w:r>
      <w:r w:rsidR="009D27DC">
        <w:rPr>
          <w:rFonts w:ascii="Lucida Sans Unicode" w:hAnsi="Lucida Sans Unicode" w:cs="Lucida Sans Unicode"/>
          <w:sz w:val="20"/>
        </w:rPr>
        <w:t xml:space="preserve">LOCAL </w:t>
      </w:r>
      <w:r w:rsidR="00BC0F05" w:rsidRPr="009E7AC7">
        <w:rPr>
          <w:rFonts w:ascii="Lucida Sans Unicode" w:hAnsi="Lucida Sans Unicode" w:cs="Lucida Sans Unicode"/>
          <w:sz w:val="20"/>
        </w:rPr>
        <w:t>CONCURRENTE 2023-2024</w:t>
      </w:r>
    </w:p>
    <w:bookmarkEnd w:id="0"/>
    <w:p w14:paraId="5C9D2847" w14:textId="77777777" w:rsidR="002A1B76" w:rsidRPr="009E7AC7" w:rsidRDefault="002A1B76" w:rsidP="00C8647D">
      <w:pPr>
        <w:pStyle w:val="Textoindependiente"/>
        <w:spacing w:line="276" w:lineRule="auto"/>
        <w:ind w:firstLine="15"/>
        <w:jc w:val="center"/>
        <w:rPr>
          <w:rFonts w:ascii="Lucida Sans Unicode" w:hAnsi="Lucida Sans Unicode" w:cs="Lucida Sans Unicode"/>
          <w:sz w:val="20"/>
        </w:rPr>
      </w:pPr>
    </w:p>
    <w:p w14:paraId="141F2362" w14:textId="77777777" w:rsidR="00217CEC" w:rsidRPr="009E7AC7" w:rsidRDefault="00217CEC" w:rsidP="00C8647D">
      <w:pPr>
        <w:pStyle w:val="Textoindependiente"/>
        <w:spacing w:line="276" w:lineRule="auto"/>
        <w:ind w:firstLine="15"/>
        <w:jc w:val="center"/>
        <w:rPr>
          <w:rFonts w:ascii="Lucida Sans Unicode" w:hAnsi="Lucida Sans Unicode" w:cs="Lucida Sans Unicode"/>
          <w:sz w:val="20"/>
          <w:lang w:val="it-IT"/>
        </w:rPr>
      </w:pPr>
      <w:r w:rsidRPr="009E7AC7">
        <w:rPr>
          <w:rFonts w:ascii="Lucida Sans Unicode" w:hAnsi="Lucida Sans Unicode" w:cs="Lucida Sans Unicode"/>
          <w:sz w:val="20"/>
          <w:lang w:val="it-IT"/>
        </w:rPr>
        <w:t>A N T E C E D E N T E S</w:t>
      </w:r>
    </w:p>
    <w:p w14:paraId="099D162F" w14:textId="46B4D561" w:rsidR="00FF788F" w:rsidRPr="009E7AC7" w:rsidRDefault="0011357D" w:rsidP="0011357D">
      <w:pPr>
        <w:tabs>
          <w:tab w:val="left" w:pos="6465"/>
        </w:tabs>
        <w:spacing w:line="276" w:lineRule="auto"/>
        <w:jc w:val="both"/>
        <w:rPr>
          <w:rFonts w:ascii="Lucida Sans Unicode" w:hAnsi="Lucida Sans Unicode" w:cs="Lucida Sans Unicode"/>
          <w:b/>
          <w:bCs/>
          <w:lang w:val="it-IT"/>
        </w:rPr>
      </w:pPr>
      <w:r>
        <w:rPr>
          <w:rFonts w:ascii="Lucida Sans Unicode" w:hAnsi="Lucida Sans Unicode" w:cs="Lucida Sans Unicode"/>
          <w:b/>
          <w:bCs/>
          <w:lang w:val="it-IT"/>
        </w:rPr>
        <w:tab/>
      </w:r>
    </w:p>
    <w:p w14:paraId="0DA15937" w14:textId="2272751F" w:rsidR="00354158" w:rsidRDefault="00987429" w:rsidP="00C8647D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9E7AC7">
        <w:rPr>
          <w:rFonts w:ascii="Lucida Sans Unicode" w:hAnsi="Lucida Sans Unicode" w:cs="Lucida Sans Unicode"/>
          <w:b/>
          <w:bCs/>
        </w:rPr>
        <w:t>CORRESPONDIENTES AL AÑO DOS MIL VEINTITRÉS</w:t>
      </w:r>
    </w:p>
    <w:p w14:paraId="12B07967" w14:textId="77777777" w:rsidR="00987429" w:rsidRPr="009E7AC7" w:rsidRDefault="00987429" w:rsidP="00C8647D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1DB0740D" w14:textId="19928934" w:rsidR="00640374" w:rsidRPr="009E7AC7" w:rsidRDefault="00F20859" w:rsidP="00ED6544">
      <w:pPr>
        <w:pStyle w:val="Prrafodelista"/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="Lucida Sans Unicode" w:hAnsi="Lucida Sans Unicode" w:cs="Lucida Sans Unicode"/>
          <w:lang w:val="es-ES_tradnl"/>
        </w:rPr>
      </w:pPr>
      <w:r>
        <w:rPr>
          <w:rFonts w:ascii="Lucida Sans Unicode" w:eastAsia="Trebuchet MS" w:hAnsi="Lucida Sans Unicode" w:cs="Lucida Sans Unicode"/>
          <w:b/>
          <w:bCs/>
        </w:rPr>
        <w:t xml:space="preserve">APROBACIÓN DEL PLAN INTEGRAL Y CALENDARIOS DE COORDINACIÓN DE LOS PROCESOS ELECTORALES LOCALES CONCURRENTES CON EL FEDERAL 2023-2024. </w:t>
      </w:r>
      <w:r w:rsidRPr="00FB3CC5">
        <w:rPr>
          <w:rFonts w:ascii="Lucida Sans Unicode" w:eastAsia="Trebuchet MS" w:hAnsi="Lucida Sans Unicode" w:cs="Lucida Sans Unicode"/>
          <w:bCs/>
        </w:rPr>
        <w:t>El veinte de julio en sesión extraordinaria el Consejo General del Instituto Nacional Electoral emitió el acuerdo identificado con la clave alfanumérica INE/CG446/20</w:t>
      </w:r>
      <w:r w:rsidR="00D53E2B">
        <w:rPr>
          <w:rFonts w:ascii="Lucida Sans Unicode" w:eastAsia="Trebuchet MS" w:hAnsi="Lucida Sans Unicode" w:cs="Lucida Sans Unicode"/>
          <w:bCs/>
        </w:rPr>
        <w:t>2</w:t>
      </w:r>
      <w:r w:rsidRPr="00FB3CC5">
        <w:rPr>
          <w:rFonts w:ascii="Lucida Sans Unicode" w:eastAsia="Trebuchet MS" w:hAnsi="Lucida Sans Unicode" w:cs="Lucida Sans Unicode"/>
          <w:bCs/>
        </w:rPr>
        <w:t xml:space="preserve">3, por el cual se aprobó el Calendario Integral para el </w:t>
      </w:r>
      <w:r w:rsidR="00D33952">
        <w:rPr>
          <w:rFonts w:ascii="Lucida Sans Unicode" w:eastAsia="Trebuchet MS" w:hAnsi="Lucida Sans Unicode" w:cs="Lucida Sans Unicode"/>
          <w:bCs/>
        </w:rPr>
        <w:t>P</w:t>
      </w:r>
      <w:r w:rsidRPr="00FB3CC5">
        <w:rPr>
          <w:rFonts w:ascii="Lucida Sans Unicode" w:eastAsia="Trebuchet MS" w:hAnsi="Lucida Sans Unicode" w:cs="Lucida Sans Unicode"/>
          <w:bCs/>
        </w:rPr>
        <w:t>roceso Electoral</w:t>
      </w:r>
      <w:r w:rsidR="00210619">
        <w:rPr>
          <w:rFonts w:ascii="Lucida Sans Unicode" w:eastAsia="Trebuchet MS" w:hAnsi="Lucida Sans Unicode" w:cs="Lucida Sans Unicode"/>
          <w:bCs/>
        </w:rPr>
        <w:t xml:space="preserve"> Local</w:t>
      </w:r>
      <w:r w:rsidRPr="00FB3CC5">
        <w:rPr>
          <w:rFonts w:ascii="Lucida Sans Unicode" w:eastAsia="Trebuchet MS" w:hAnsi="Lucida Sans Unicode" w:cs="Lucida Sans Unicode"/>
          <w:bCs/>
        </w:rPr>
        <w:t xml:space="preserve"> Concurrente 2023-2024</w:t>
      </w:r>
      <w:r>
        <w:rPr>
          <w:rFonts w:ascii="Lucida Sans Unicode" w:eastAsia="Trebuchet MS" w:hAnsi="Lucida Sans Unicode" w:cs="Lucida Sans Unicode"/>
          <w:bCs/>
        </w:rPr>
        <w:t>.</w:t>
      </w:r>
      <w:r w:rsidR="00216FDF" w:rsidRPr="009E7AC7">
        <w:rPr>
          <w:rFonts w:ascii="Lucida Sans Unicode" w:hAnsi="Lucida Sans Unicode" w:cs="Lucida Sans Unicode"/>
          <w:lang w:val="es-ES_tradnl"/>
        </w:rPr>
        <w:t xml:space="preserve"> </w:t>
      </w:r>
    </w:p>
    <w:p w14:paraId="1560D5D1" w14:textId="77777777" w:rsidR="00755CDC" w:rsidRPr="009E7AC7" w:rsidRDefault="00755CDC" w:rsidP="00C8647D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7E740107" w14:textId="52FD0553" w:rsidR="00F47C89" w:rsidRPr="009E7AC7" w:rsidRDefault="0043746B" w:rsidP="00F47C89">
      <w:pPr>
        <w:spacing w:line="276" w:lineRule="auto"/>
        <w:jc w:val="both"/>
        <w:rPr>
          <w:rFonts w:ascii="Lucida Sans Unicode" w:hAnsi="Lucida Sans Unicode" w:cs="Lucida Sans Unicode"/>
          <w:bCs/>
        </w:rPr>
      </w:pPr>
      <w:r w:rsidRPr="009E7AC7">
        <w:rPr>
          <w:rFonts w:ascii="Lucida Sans Unicode" w:hAnsi="Lucida Sans Unicode" w:cs="Lucida Sans Unicode"/>
          <w:b/>
          <w:bCs/>
        </w:rPr>
        <w:t>2</w:t>
      </w:r>
      <w:r w:rsidR="003960D5" w:rsidRPr="009E7AC7">
        <w:rPr>
          <w:rFonts w:ascii="Lucida Sans Unicode" w:hAnsi="Lucida Sans Unicode" w:cs="Lucida Sans Unicode"/>
          <w:b/>
          <w:bCs/>
        </w:rPr>
        <w:t>.</w:t>
      </w:r>
      <w:r w:rsidR="003960D5" w:rsidRPr="009E7AC7">
        <w:rPr>
          <w:rFonts w:ascii="Lucida Sans Unicode" w:hAnsi="Lucida Sans Unicode" w:cs="Lucida Sans Unicode"/>
          <w:bCs/>
        </w:rPr>
        <w:t xml:space="preserve"> </w:t>
      </w:r>
      <w:r w:rsidR="00F20859" w:rsidRPr="009E7AC7">
        <w:rPr>
          <w:rFonts w:ascii="Lucida Sans Unicode" w:hAnsi="Lucida Sans Unicode" w:cs="Lucida Sans Unicode"/>
          <w:b/>
          <w:bCs/>
        </w:rPr>
        <w:t xml:space="preserve">APROBACIÓN DEL CALENDARIO INTEGRAL DEL PROCESO ELECTORAL LOCAL CONCURRENTE 2023-2024. </w:t>
      </w:r>
      <w:r w:rsidR="00F20859" w:rsidRPr="009E7AC7">
        <w:rPr>
          <w:rFonts w:ascii="Lucida Sans Unicode" w:hAnsi="Lucida Sans Unicode" w:cs="Lucida Sans Unicode"/>
          <w:bCs/>
        </w:rPr>
        <w:t>El dieciocho de septiembre, en la décima cuarta sesión extraordinaria, el Consejo General de este I</w:t>
      </w:r>
      <w:r w:rsidR="00B63389">
        <w:rPr>
          <w:rFonts w:ascii="Lucida Sans Unicode" w:hAnsi="Lucida Sans Unicode" w:cs="Lucida Sans Unicode"/>
          <w:bCs/>
        </w:rPr>
        <w:t xml:space="preserve">nstituto </w:t>
      </w:r>
      <w:r w:rsidR="00F20859" w:rsidRPr="009E7AC7">
        <w:rPr>
          <w:rFonts w:ascii="Lucida Sans Unicode" w:hAnsi="Lucida Sans Unicode" w:cs="Lucida Sans Unicode"/>
          <w:bCs/>
        </w:rPr>
        <w:t xml:space="preserve">emitió el acuerdo identificado con clave alfanumérica IEPC-ACG-060/2023, mediante el cual se aprobó el </w:t>
      </w:r>
      <w:r w:rsidR="00F20859" w:rsidRPr="009E7AC7">
        <w:rPr>
          <w:rFonts w:ascii="Lucida Sans Unicode" w:hAnsi="Lucida Sans Unicode" w:cs="Lucida Sans Unicode"/>
        </w:rPr>
        <w:t xml:space="preserve">Calendario </w:t>
      </w:r>
      <w:r w:rsidR="00F20859" w:rsidRPr="0099494B">
        <w:rPr>
          <w:rFonts w:ascii="Lucida Sans Unicode" w:hAnsi="Lucida Sans Unicode" w:cs="Lucida Sans Unicode"/>
        </w:rPr>
        <w:t xml:space="preserve">Integral </w:t>
      </w:r>
      <w:r w:rsidR="00180114" w:rsidRPr="0099494B">
        <w:rPr>
          <w:rFonts w:ascii="Lucida Sans Unicode" w:hAnsi="Lucida Sans Unicode" w:cs="Lucida Sans Unicode"/>
        </w:rPr>
        <w:t>d</w:t>
      </w:r>
      <w:r w:rsidR="00F20859" w:rsidRPr="0099494B">
        <w:rPr>
          <w:rFonts w:ascii="Lucida Sans Unicode" w:hAnsi="Lucida Sans Unicode" w:cs="Lucida Sans Unicode"/>
        </w:rPr>
        <w:t>el</w:t>
      </w:r>
      <w:r w:rsidR="00F20859" w:rsidRPr="009E7AC7">
        <w:rPr>
          <w:rFonts w:ascii="Lucida Sans Unicode" w:hAnsi="Lucida Sans Unicode" w:cs="Lucida Sans Unicode"/>
        </w:rPr>
        <w:t xml:space="preserve"> Proceso Electoral</w:t>
      </w:r>
      <w:r w:rsidR="00210619">
        <w:rPr>
          <w:rFonts w:ascii="Lucida Sans Unicode" w:hAnsi="Lucida Sans Unicode" w:cs="Lucida Sans Unicode"/>
        </w:rPr>
        <w:t xml:space="preserve"> Local</w:t>
      </w:r>
      <w:r w:rsidR="00F20859" w:rsidRPr="009E7AC7">
        <w:rPr>
          <w:rFonts w:ascii="Lucida Sans Unicode" w:hAnsi="Lucida Sans Unicode" w:cs="Lucida Sans Unicode"/>
        </w:rPr>
        <w:t xml:space="preserve"> Concurrente 2023-2024.</w:t>
      </w:r>
    </w:p>
    <w:p w14:paraId="4E250F2D" w14:textId="77777777" w:rsidR="009A7CE4" w:rsidRPr="009E7AC7" w:rsidRDefault="009A7CE4" w:rsidP="00F47C89">
      <w:pPr>
        <w:spacing w:line="276" w:lineRule="auto"/>
        <w:jc w:val="both"/>
        <w:rPr>
          <w:rFonts w:ascii="Lucida Sans Unicode" w:hAnsi="Lucida Sans Unicode" w:cs="Lucida Sans Unicode"/>
          <w:bCs/>
        </w:rPr>
      </w:pPr>
    </w:p>
    <w:p w14:paraId="240B944C" w14:textId="3B387924" w:rsidR="009A7CE4" w:rsidRDefault="0043746B" w:rsidP="009A7CE4">
      <w:pPr>
        <w:spacing w:line="276" w:lineRule="auto"/>
        <w:jc w:val="both"/>
        <w:rPr>
          <w:rFonts w:ascii="Lucida Sans Unicode" w:hAnsi="Lucida Sans Unicode" w:cs="Lucida Sans Unicode"/>
        </w:rPr>
      </w:pPr>
      <w:r w:rsidRPr="009E7AC7">
        <w:rPr>
          <w:rFonts w:ascii="Lucida Sans Unicode" w:hAnsi="Lucida Sans Unicode" w:cs="Lucida Sans Unicode"/>
          <w:b/>
          <w:bCs/>
        </w:rPr>
        <w:t xml:space="preserve">3. </w:t>
      </w:r>
      <w:r w:rsidR="00656738">
        <w:rPr>
          <w:rFonts w:ascii="Lucida Sans Unicode" w:hAnsi="Lucida Sans Unicode" w:cs="Lucida Sans Unicode"/>
          <w:b/>
          <w:bCs/>
        </w:rPr>
        <w:t>ACTUALIZACIÓN AL ANEXO 17 DEL REGLAMENTO DE ELECCIONES, QUE CONTIENE</w:t>
      </w:r>
      <w:r w:rsidR="0027070A">
        <w:rPr>
          <w:rFonts w:ascii="Lucida Sans Unicode" w:hAnsi="Lucida Sans Unicode" w:cs="Lucida Sans Unicode"/>
          <w:b/>
          <w:bCs/>
        </w:rPr>
        <w:t xml:space="preserve"> LAS BASES GENERALES PARA REGULAR EL DESARROLLO DE LAS SESIONES DE LOS CÓMPUTOS EN LAS ELECCIONES LOCALES. </w:t>
      </w:r>
      <w:r w:rsidR="0027070A">
        <w:rPr>
          <w:rFonts w:ascii="Lucida Sans Unicode" w:hAnsi="Lucida Sans Unicode" w:cs="Lucida Sans Unicode"/>
        </w:rPr>
        <w:t xml:space="preserve">El </w:t>
      </w:r>
      <w:r w:rsidR="00D14780">
        <w:rPr>
          <w:rFonts w:ascii="Lucida Sans Unicode" w:hAnsi="Lucida Sans Unicode" w:cs="Lucida Sans Unicode"/>
        </w:rPr>
        <w:t>t</w:t>
      </w:r>
      <w:r w:rsidR="0027070A">
        <w:rPr>
          <w:rFonts w:ascii="Lucida Sans Unicode" w:hAnsi="Lucida Sans Unicode" w:cs="Lucida Sans Unicode"/>
        </w:rPr>
        <w:t xml:space="preserve">reinta y uno de octubre, se recibió en la Oficialía de partes </w:t>
      </w:r>
      <w:r w:rsidR="002C3244">
        <w:rPr>
          <w:rFonts w:ascii="Lucida Sans Unicode" w:hAnsi="Lucida Sans Unicode" w:cs="Lucida Sans Unicode"/>
        </w:rPr>
        <w:t xml:space="preserve">de este Instituto, mediante </w:t>
      </w:r>
      <w:r w:rsidR="00C62DAB">
        <w:rPr>
          <w:rFonts w:ascii="Lucida Sans Unicode" w:hAnsi="Lucida Sans Unicode" w:cs="Lucida Sans Unicode"/>
        </w:rPr>
        <w:t>folio 01688</w:t>
      </w:r>
      <w:r w:rsidR="0004410E">
        <w:rPr>
          <w:rFonts w:ascii="Lucida Sans Unicode" w:hAnsi="Lucida Sans Unicode" w:cs="Lucida Sans Unicode"/>
        </w:rPr>
        <w:t>, el oficio INE/DEOE/1112</w:t>
      </w:r>
      <w:r w:rsidR="00307508">
        <w:rPr>
          <w:rFonts w:ascii="Lucida Sans Unicode" w:hAnsi="Lucida Sans Unicode" w:cs="Lucida Sans Unicode"/>
        </w:rPr>
        <w:t>/2023, signado por el maestro Miguel Ángel Patiño Arroyo, Director Ejecutivo de Organización Electoral del INE, a</w:t>
      </w:r>
      <w:r w:rsidR="00842D1D">
        <w:rPr>
          <w:rFonts w:ascii="Lucida Sans Unicode" w:hAnsi="Lucida Sans Unicode" w:cs="Lucida Sans Unicode"/>
        </w:rPr>
        <w:t xml:space="preserve"> través del cual se notificó a los Organismos Públicos Locales (OPL) el contenido del Acuerdo INE/CCOE/005/2023 y su anexo, mismo que fue aprobado en la sesión extraordinaria de la Comisión de Capacitación y Organización Electoral celebrada el veintisiete de octubre de dos mil vein</w:t>
      </w:r>
      <w:r w:rsidR="007B10ED">
        <w:rPr>
          <w:rFonts w:ascii="Lucida Sans Unicode" w:hAnsi="Lucida Sans Unicode" w:cs="Lucida Sans Unicode"/>
        </w:rPr>
        <w:t>titrés.</w:t>
      </w:r>
      <w:r w:rsidR="00BB365D">
        <w:rPr>
          <w:rFonts w:ascii="Lucida Sans Unicode" w:hAnsi="Lucida Sans Unicode" w:cs="Lucida Sans Unicode"/>
        </w:rPr>
        <w:t xml:space="preserve"> </w:t>
      </w:r>
      <w:r w:rsidR="00190DBE">
        <w:rPr>
          <w:rFonts w:ascii="Lucida Sans Unicode" w:hAnsi="Lucida Sans Unicode" w:cs="Lucida Sans Unicode"/>
        </w:rPr>
        <w:t xml:space="preserve">En dicho acuerdo se aprobaron las </w:t>
      </w:r>
      <w:r w:rsidR="00190DBE" w:rsidRPr="00190DBE">
        <w:rPr>
          <w:rFonts w:ascii="Lucida Sans Unicode" w:hAnsi="Lucida Sans Unicode" w:cs="Lucida Sans Unicode"/>
          <w:i/>
          <w:iCs/>
        </w:rPr>
        <w:t>Bases Generales que regulan el desarrollo de las sesiones de los cómputos en las elecciones locales</w:t>
      </w:r>
      <w:r w:rsidR="00190DBE">
        <w:rPr>
          <w:rFonts w:ascii="Lucida Sans Unicode" w:hAnsi="Lucida Sans Unicode" w:cs="Lucida Sans Unicode"/>
        </w:rPr>
        <w:t xml:space="preserve"> y el cumplimiento al punto Octavo, se dio a conocer el contenido a las personas integrantes de este organismo electoral. </w:t>
      </w:r>
    </w:p>
    <w:p w14:paraId="744F2B03" w14:textId="77777777" w:rsidR="007B10ED" w:rsidRPr="0027070A" w:rsidRDefault="007B10ED" w:rsidP="009A7CE4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54CF177F" w14:textId="025E7049" w:rsidR="006915A8" w:rsidRPr="003B54AA" w:rsidRDefault="00817656" w:rsidP="006915A8">
      <w:pPr>
        <w:spacing w:line="276" w:lineRule="auto"/>
        <w:jc w:val="both"/>
        <w:rPr>
          <w:rFonts w:ascii="Lucida Sans Unicode" w:eastAsia="Trebuchet MS" w:hAnsi="Lucida Sans Unicode" w:cs="Lucida Sans Unicode"/>
        </w:rPr>
      </w:pPr>
      <w:r w:rsidRPr="009E7AC7">
        <w:rPr>
          <w:rFonts w:ascii="Lucida Sans Unicode" w:eastAsia="Trebuchet MS" w:hAnsi="Lucida Sans Unicode" w:cs="Lucida Sans Unicode"/>
          <w:b/>
          <w:bCs/>
        </w:rPr>
        <w:t>4</w:t>
      </w:r>
      <w:r w:rsidR="006915A8" w:rsidRPr="009E7AC7">
        <w:rPr>
          <w:rFonts w:ascii="Lucida Sans Unicode" w:eastAsia="Trebuchet MS" w:hAnsi="Lucida Sans Unicode" w:cs="Lucida Sans Unicode"/>
          <w:b/>
          <w:bCs/>
        </w:rPr>
        <w:t xml:space="preserve">. </w:t>
      </w:r>
      <w:r w:rsidR="003B54AA" w:rsidRPr="00064CEE">
        <w:rPr>
          <w:rFonts w:ascii="Lucida Sans Unicode" w:eastAsia="Trebuchet MS" w:hAnsi="Lucida Sans Unicode" w:cs="Lucida Sans Unicode"/>
          <w:b/>
          <w:bCs/>
        </w:rPr>
        <w:t>INTEGRACIÓN DE</w:t>
      </w:r>
      <w:r w:rsidR="003B54AA" w:rsidRPr="00627C70">
        <w:rPr>
          <w:rFonts w:ascii="Lucida Sans Unicode" w:eastAsia="Trebuchet MS" w:hAnsi="Lucida Sans Unicode" w:cs="Lucida Sans Unicode"/>
          <w:b/>
          <w:bCs/>
          <w:color w:val="000000" w:themeColor="text1"/>
        </w:rPr>
        <w:t xml:space="preserve"> </w:t>
      </w:r>
      <w:r w:rsidR="00EA2AE9" w:rsidRPr="00627C70">
        <w:rPr>
          <w:rFonts w:ascii="Lucida Sans Unicode" w:eastAsia="Trebuchet MS" w:hAnsi="Lucida Sans Unicode" w:cs="Lucida Sans Unicode"/>
          <w:b/>
          <w:bCs/>
          <w:color w:val="000000" w:themeColor="text1"/>
        </w:rPr>
        <w:t>LA</w:t>
      </w:r>
      <w:r w:rsidR="003B54AA" w:rsidRPr="00627C70">
        <w:rPr>
          <w:rFonts w:ascii="Lucida Sans Unicode" w:eastAsia="Trebuchet MS" w:hAnsi="Lucida Sans Unicode" w:cs="Lucida Sans Unicode"/>
          <w:b/>
          <w:bCs/>
          <w:color w:val="000000" w:themeColor="text1"/>
        </w:rPr>
        <w:t xml:space="preserve"> </w:t>
      </w:r>
      <w:r w:rsidR="003B54AA" w:rsidRPr="00064CEE">
        <w:rPr>
          <w:rFonts w:ascii="Lucida Sans Unicode" w:eastAsia="Trebuchet MS" w:hAnsi="Lucida Sans Unicode" w:cs="Lucida Sans Unicode"/>
          <w:b/>
          <w:bCs/>
        </w:rPr>
        <w:t>COMIS</w:t>
      </w:r>
      <w:r w:rsidR="006746FC">
        <w:rPr>
          <w:rFonts w:ascii="Lucida Sans Unicode" w:eastAsia="Trebuchet MS" w:hAnsi="Lucida Sans Unicode" w:cs="Lucida Sans Unicode"/>
          <w:b/>
          <w:bCs/>
        </w:rPr>
        <w:t xml:space="preserve">IÓN </w:t>
      </w:r>
      <w:r w:rsidR="00B34C3D">
        <w:rPr>
          <w:rFonts w:ascii="Lucida Sans Unicode" w:eastAsia="Trebuchet MS" w:hAnsi="Lucida Sans Unicode" w:cs="Lucida Sans Unicode"/>
          <w:b/>
          <w:bCs/>
        </w:rPr>
        <w:t xml:space="preserve">DE </w:t>
      </w:r>
      <w:r w:rsidR="009F12B2">
        <w:rPr>
          <w:rFonts w:ascii="Lucida Sans Unicode" w:eastAsia="Trebuchet MS" w:hAnsi="Lucida Sans Unicode" w:cs="Lucida Sans Unicode"/>
          <w:b/>
          <w:bCs/>
        </w:rPr>
        <w:t>EDUCACIÓN CÍVICA</w:t>
      </w:r>
      <w:r w:rsidR="003B54AA">
        <w:rPr>
          <w:rFonts w:ascii="Lucida Sans Unicode" w:eastAsia="Trebuchet MS" w:hAnsi="Lucida Sans Unicode" w:cs="Lucida Sans Unicode"/>
        </w:rPr>
        <w:t>. E</w:t>
      </w:r>
      <w:r w:rsidR="004643F1">
        <w:rPr>
          <w:rFonts w:ascii="Lucida Sans Unicode" w:eastAsia="Trebuchet MS" w:hAnsi="Lucida Sans Unicode" w:cs="Lucida Sans Unicode"/>
        </w:rPr>
        <w:t>l uno de noviembre, mediante acuerdo identificado con la clave alfanumérica IEPC-076</w:t>
      </w:r>
      <w:r w:rsidR="00705DB4">
        <w:rPr>
          <w:rFonts w:ascii="Lucida Sans Unicode" w:eastAsia="Trebuchet MS" w:hAnsi="Lucida Sans Unicode" w:cs="Lucida Sans Unicode"/>
        </w:rPr>
        <w:t xml:space="preserve">/2023, el Consejo General de este Instituto, aprobó la integración de las </w:t>
      </w:r>
      <w:r w:rsidR="0031016E">
        <w:rPr>
          <w:rFonts w:ascii="Lucida Sans Unicode" w:eastAsia="Trebuchet MS" w:hAnsi="Lucida Sans Unicode" w:cs="Lucida Sans Unicode"/>
        </w:rPr>
        <w:t>comisiones de este organismo electoral, designando</w:t>
      </w:r>
      <w:r w:rsidR="00891C29">
        <w:rPr>
          <w:rFonts w:ascii="Lucida Sans Unicode" w:eastAsia="Trebuchet MS" w:hAnsi="Lucida Sans Unicode" w:cs="Lucida Sans Unicode"/>
        </w:rPr>
        <w:t xml:space="preserve"> a</w:t>
      </w:r>
      <w:r w:rsidR="0031016E">
        <w:rPr>
          <w:rFonts w:ascii="Lucida Sans Unicode" w:eastAsia="Trebuchet MS" w:hAnsi="Lucida Sans Unicode" w:cs="Lucida Sans Unicode"/>
        </w:rPr>
        <w:t xml:space="preserve"> </w:t>
      </w:r>
      <w:r w:rsidR="009F12B2">
        <w:rPr>
          <w:rFonts w:ascii="Lucida Sans Unicode" w:eastAsia="Trebuchet MS" w:hAnsi="Lucida Sans Unicode" w:cs="Lucida Sans Unicode"/>
        </w:rPr>
        <w:t>las consejeras electorales</w:t>
      </w:r>
      <w:r w:rsidR="008D297C">
        <w:rPr>
          <w:rFonts w:ascii="Lucida Sans Unicode" w:eastAsia="Trebuchet MS" w:hAnsi="Lucida Sans Unicode" w:cs="Lucida Sans Unicode"/>
        </w:rPr>
        <w:t xml:space="preserve"> Zoad Jeanine García González</w:t>
      </w:r>
      <w:r w:rsidR="00575F8E">
        <w:rPr>
          <w:rFonts w:ascii="Lucida Sans Unicode" w:eastAsia="Trebuchet MS" w:hAnsi="Lucida Sans Unicode" w:cs="Lucida Sans Unicode"/>
        </w:rPr>
        <w:t xml:space="preserve">, </w:t>
      </w:r>
      <w:r w:rsidR="008D297C">
        <w:rPr>
          <w:rFonts w:ascii="Lucida Sans Unicode" w:eastAsia="Trebuchet MS" w:hAnsi="Lucida Sans Unicode" w:cs="Lucida Sans Unicode"/>
        </w:rPr>
        <w:t xml:space="preserve">Claudia Alejandra Vargas Bautista </w:t>
      </w:r>
      <w:r w:rsidR="00575F8E">
        <w:rPr>
          <w:rFonts w:ascii="Lucida Sans Unicode" w:eastAsia="Trebuchet MS" w:hAnsi="Lucida Sans Unicode" w:cs="Lucida Sans Unicode"/>
        </w:rPr>
        <w:t xml:space="preserve">y </w:t>
      </w:r>
      <w:r w:rsidR="00D3572A">
        <w:rPr>
          <w:rFonts w:ascii="Lucida Sans Unicode" w:eastAsia="Trebuchet MS" w:hAnsi="Lucida Sans Unicode" w:cs="Lucida Sans Unicode"/>
        </w:rPr>
        <w:t xml:space="preserve">Silvia Guadalupe Bustos Vásquez </w:t>
      </w:r>
      <w:r w:rsidR="00604100">
        <w:rPr>
          <w:rFonts w:ascii="Lucida Sans Unicode" w:eastAsia="Trebuchet MS" w:hAnsi="Lucida Sans Unicode" w:cs="Lucida Sans Unicode"/>
        </w:rPr>
        <w:t xml:space="preserve">como integrantes de la Comisión de Educación Cívica, fungiendo </w:t>
      </w:r>
      <w:r w:rsidR="000C0735">
        <w:rPr>
          <w:rFonts w:ascii="Lucida Sans Unicode" w:eastAsia="Trebuchet MS" w:hAnsi="Lucida Sans Unicode" w:cs="Lucida Sans Unicode"/>
        </w:rPr>
        <w:t>esta última</w:t>
      </w:r>
      <w:r w:rsidR="008137D7" w:rsidRPr="008137D7">
        <w:rPr>
          <w:rFonts w:ascii="Lucida Sans Unicode" w:eastAsia="Trebuchet MS" w:hAnsi="Lucida Sans Unicode" w:cs="Lucida Sans Unicode"/>
        </w:rPr>
        <w:t xml:space="preserve"> </w:t>
      </w:r>
      <w:r w:rsidR="008137D7">
        <w:rPr>
          <w:rFonts w:ascii="Lucida Sans Unicode" w:eastAsia="Trebuchet MS" w:hAnsi="Lucida Sans Unicode" w:cs="Lucida Sans Unicode"/>
        </w:rPr>
        <w:t>como presidenta de la comisión</w:t>
      </w:r>
      <w:r w:rsidR="006A44D4">
        <w:rPr>
          <w:rFonts w:ascii="Lucida Sans Unicode" w:eastAsia="Trebuchet MS" w:hAnsi="Lucida Sans Unicode" w:cs="Lucida Sans Unicode"/>
        </w:rPr>
        <w:t xml:space="preserve">, estableciendo como periodo para </w:t>
      </w:r>
      <w:r w:rsidR="008D3CDA">
        <w:rPr>
          <w:rFonts w:ascii="Lucida Sans Unicode" w:eastAsia="Trebuchet MS" w:hAnsi="Lucida Sans Unicode" w:cs="Lucida Sans Unicode"/>
        </w:rPr>
        <w:t>dicha</w:t>
      </w:r>
      <w:r w:rsidR="006A44D4">
        <w:rPr>
          <w:rFonts w:ascii="Lucida Sans Unicode" w:eastAsia="Trebuchet MS" w:hAnsi="Lucida Sans Unicode" w:cs="Lucida Sans Unicode"/>
        </w:rPr>
        <w:t xml:space="preserve"> conformaci</w:t>
      </w:r>
      <w:r w:rsidR="008D3CDA">
        <w:rPr>
          <w:rFonts w:ascii="Lucida Sans Unicode" w:eastAsia="Trebuchet MS" w:hAnsi="Lucida Sans Unicode" w:cs="Lucida Sans Unicode"/>
        </w:rPr>
        <w:t>ón</w:t>
      </w:r>
      <w:r w:rsidR="006A44D4">
        <w:rPr>
          <w:rFonts w:ascii="Lucida Sans Unicode" w:eastAsia="Trebuchet MS" w:hAnsi="Lucida Sans Unicode" w:cs="Lucida Sans Unicode"/>
        </w:rPr>
        <w:t xml:space="preserve"> el comprendido </w:t>
      </w:r>
      <w:r w:rsidR="00064CEE">
        <w:rPr>
          <w:rFonts w:ascii="Lucida Sans Unicode" w:eastAsia="Trebuchet MS" w:hAnsi="Lucida Sans Unicode" w:cs="Lucida Sans Unicode"/>
        </w:rPr>
        <w:t xml:space="preserve">de noviembre de </w:t>
      </w:r>
      <w:r w:rsidR="00ED3FC0">
        <w:rPr>
          <w:rFonts w:ascii="Lucida Sans Unicode" w:eastAsia="Trebuchet MS" w:hAnsi="Lucida Sans Unicode" w:cs="Lucida Sans Unicode"/>
        </w:rPr>
        <w:t>dos mil veintitrés</w:t>
      </w:r>
      <w:r w:rsidR="00064CEE">
        <w:rPr>
          <w:rFonts w:ascii="Lucida Sans Unicode" w:eastAsia="Trebuchet MS" w:hAnsi="Lucida Sans Unicode" w:cs="Lucida Sans Unicode"/>
        </w:rPr>
        <w:t xml:space="preserve"> a </w:t>
      </w:r>
      <w:r w:rsidR="004B17D7" w:rsidRPr="007572A2">
        <w:rPr>
          <w:rFonts w:ascii="Lucida Sans Unicode" w:eastAsia="Trebuchet MS" w:hAnsi="Lucida Sans Unicode" w:cs="Lucida Sans Unicode"/>
          <w:color w:val="000000" w:themeColor="text1"/>
        </w:rPr>
        <w:t>octubre</w:t>
      </w:r>
      <w:r w:rsidR="00064CEE">
        <w:rPr>
          <w:rFonts w:ascii="Lucida Sans Unicode" w:eastAsia="Trebuchet MS" w:hAnsi="Lucida Sans Unicode" w:cs="Lucida Sans Unicode"/>
        </w:rPr>
        <w:t xml:space="preserve"> de </w:t>
      </w:r>
      <w:r w:rsidR="00ED3FC0">
        <w:rPr>
          <w:rFonts w:ascii="Lucida Sans Unicode" w:eastAsia="Trebuchet MS" w:hAnsi="Lucida Sans Unicode" w:cs="Lucida Sans Unicode"/>
        </w:rPr>
        <w:t>dos mil veinticuatro.</w:t>
      </w:r>
      <w:r w:rsidR="00700190">
        <w:rPr>
          <w:rFonts w:ascii="Lucida Sans Unicode" w:eastAsia="Trebuchet MS" w:hAnsi="Lucida Sans Unicode" w:cs="Lucida Sans Unicode"/>
        </w:rPr>
        <w:t xml:space="preserve"> </w:t>
      </w:r>
    </w:p>
    <w:p w14:paraId="79E2F22A" w14:textId="12712641" w:rsidR="00265421" w:rsidRDefault="00265421" w:rsidP="006915A8">
      <w:pPr>
        <w:spacing w:line="276" w:lineRule="auto"/>
        <w:jc w:val="both"/>
        <w:rPr>
          <w:rFonts w:ascii="Lucida Sans Unicode" w:eastAsia="Trebuchet MS" w:hAnsi="Lucida Sans Unicode" w:cs="Lucida Sans Unicode"/>
          <w:bCs/>
        </w:rPr>
      </w:pPr>
    </w:p>
    <w:p w14:paraId="170AB372" w14:textId="7494A05A" w:rsidR="00EF3BDF" w:rsidRDefault="00EF3BDF" w:rsidP="00EF3BDF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  <w:r w:rsidRPr="009E7AC7">
        <w:rPr>
          <w:rFonts w:ascii="Lucida Sans Unicode" w:hAnsi="Lucida Sans Unicode" w:cs="Lucida Sans Unicode"/>
          <w:b/>
          <w:bCs/>
        </w:rPr>
        <w:t>CORRESPONDIENTES AL AÑO DOS MIL VEINTI</w:t>
      </w:r>
      <w:r w:rsidR="00F9026D">
        <w:rPr>
          <w:rFonts w:ascii="Lucida Sans Unicode" w:hAnsi="Lucida Sans Unicode" w:cs="Lucida Sans Unicode"/>
          <w:b/>
          <w:bCs/>
        </w:rPr>
        <w:t>CUATRO</w:t>
      </w:r>
    </w:p>
    <w:p w14:paraId="169585CD" w14:textId="77777777" w:rsidR="00EF3BDF" w:rsidRPr="009E7AC7" w:rsidRDefault="00EF3BDF" w:rsidP="006915A8">
      <w:pPr>
        <w:spacing w:line="276" w:lineRule="auto"/>
        <w:jc w:val="both"/>
        <w:rPr>
          <w:rFonts w:ascii="Lucida Sans Unicode" w:eastAsia="Trebuchet MS" w:hAnsi="Lucida Sans Unicode" w:cs="Lucida Sans Unicode"/>
          <w:bCs/>
        </w:rPr>
      </w:pPr>
    </w:p>
    <w:p w14:paraId="1B5ED55C" w14:textId="7A30F9B6" w:rsidR="00817656" w:rsidRPr="009E7AC7" w:rsidRDefault="00817656" w:rsidP="00817656">
      <w:pPr>
        <w:spacing w:line="276" w:lineRule="auto"/>
        <w:jc w:val="both"/>
        <w:rPr>
          <w:rFonts w:ascii="Lucida Sans Unicode" w:hAnsi="Lucida Sans Unicode" w:cs="Lucida Sans Unicode"/>
        </w:rPr>
      </w:pPr>
      <w:r w:rsidRPr="009E7AC7">
        <w:rPr>
          <w:rFonts w:ascii="Lucida Sans Unicode" w:hAnsi="Lucida Sans Unicode" w:cs="Lucida Sans Unicode"/>
          <w:b/>
          <w:bCs/>
        </w:rPr>
        <w:t xml:space="preserve">5. </w:t>
      </w:r>
      <w:r w:rsidR="00D06B6D">
        <w:rPr>
          <w:rFonts w:ascii="Lucida Sans Unicode" w:hAnsi="Lucida Sans Unicode" w:cs="Lucida Sans Unicode"/>
          <w:b/>
          <w:bCs/>
        </w:rPr>
        <w:t>LINEAMI</w:t>
      </w:r>
      <w:r w:rsidR="00F07784">
        <w:rPr>
          <w:rFonts w:ascii="Lucida Sans Unicode" w:hAnsi="Lucida Sans Unicode" w:cs="Lucida Sans Unicode"/>
          <w:b/>
          <w:bCs/>
        </w:rPr>
        <w:t>ENTOS QUE REGULAN EL DESARROLLO DE LAS SESIONES DE CÓMPUTOS.</w:t>
      </w:r>
      <w:r w:rsidR="00DB4957" w:rsidRPr="009E7AC7">
        <w:rPr>
          <w:rFonts w:ascii="Lucida Sans Unicode" w:hAnsi="Lucida Sans Unicode" w:cs="Lucida Sans Unicode"/>
        </w:rPr>
        <w:t xml:space="preserve"> El </w:t>
      </w:r>
      <w:r w:rsidR="007E3126">
        <w:rPr>
          <w:rFonts w:ascii="Lucida Sans Unicode" w:hAnsi="Lucida Sans Unicode" w:cs="Lucida Sans Unicode"/>
        </w:rPr>
        <w:t xml:space="preserve">veintidós de </w:t>
      </w:r>
      <w:r w:rsidR="007E3126" w:rsidRPr="0099494B">
        <w:rPr>
          <w:rFonts w:ascii="Lucida Sans Unicode" w:hAnsi="Lucida Sans Unicode" w:cs="Lucida Sans Unicode"/>
        </w:rPr>
        <w:t>febrero</w:t>
      </w:r>
      <w:r w:rsidR="00ED3FC0" w:rsidRPr="0099494B">
        <w:rPr>
          <w:rFonts w:ascii="Lucida Sans Unicode" w:hAnsi="Lucida Sans Unicode" w:cs="Lucida Sans Unicode"/>
        </w:rPr>
        <w:t>,</w:t>
      </w:r>
      <w:r w:rsidR="007E3126" w:rsidRPr="0099494B">
        <w:rPr>
          <w:rFonts w:ascii="Lucida Sans Unicode" w:hAnsi="Lucida Sans Unicode" w:cs="Lucida Sans Unicode"/>
        </w:rPr>
        <w:t xml:space="preserve"> </w:t>
      </w:r>
      <w:r w:rsidR="009C0DEF" w:rsidRPr="0099494B">
        <w:rPr>
          <w:rFonts w:ascii="Lucida Sans Unicode" w:hAnsi="Lucida Sans Unicode" w:cs="Lucida Sans Unicode"/>
        </w:rPr>
        <w:t>en la décima sesión extraordinaria</w:t>
      </w:r>
      <w:r w:rsidR="0099494B" w:rsidRPr="0099494B">
        <w:rPr>
          <w:rFonts w:ascii="Lucida Sans Unicode" w:hAnsi="Lucida Sans Unicode" w:cs="Lucida Sans Unicode"/>
        </w:rPr>
        <w:t>,</w:t>
      </w:r>
      <w:r w:rsidR="009C0DEF" w:rsidRPr="0099494B">
        <w:rPr>
          <w:rFonts w:ascii="Lucida Sans Unicode" w:hAnsi="Lucida Sans Unicode" w:cs="Lucida Sans Unicode"/>
        </w:rPr>
        <w:t xml:space="preserve"> el Consejo General de este Instituto emitió el acuerdo </w:t>
      </w:r>
      <w:r w:rsidR="007E3126" w:rsidRPr="0099494B">
        <w:rPr>
          <w:rFonts w:ascii="Lucida Sans Unicode" w:hAnsi="Lucida Sans Unicode" w:cs="Lucida Sans Unicode"/>
        </w:rPr>
        <w:t>identificado con la clave a</w:t>
      </w:r>
      <w:r w:rsidR="00FE089C" w:rsidRPr="0099494B">
        <w:rPr>
          <w:rFonts w:ascii="Lucida Sans Unicode" w:hAnsi="Lucida Sans Unicode" w:cs="Lucida Sans Unicode"/>
        </w:rPr>
        <w:t>lfanumérica IEPC-ACG-</w:t>
      </w:r>
      <w:r w:rsidR="00FE089C" w:rsidRPr="0099494B">
        <w:rPr>
          <w:rFonts w:ascii="Lucida Sans Unicode" w:hAnsi="Lucida Sans Unicode" w:cs="Lucida Sans Unicode"/>
          <w:color w:val="000000" w:themeColor="text1"/>
        </w:rPr>
        <w:t>023</w:t>
      </w:r>
      <w:r w:rsidR="00ED3FC0" w:rsidRPr="0099494B">
        <w:rPr>
          <w:rFonts w:ascii="Lucida Sans Unicode" w:hAnsi="Lucida Sans Unicode" w:cs="Lucida Sans Unicode"/>
          <w:color w:val="000000" w:themeColor="text1"/>
        </w:rPr>
        <w:t>/</w:t>
      </w:r>
      <w:r w:rsidR="00FE089C" w:rsidRPr="0099494B">
        <w:rPr>
          <w:rFonts w:ascii="Lucida Sans Unicode" w:hAnsi="Lucida Sans Unicode" w:cs="Lucida Sans Unicode"/>
          <w:color w:val="000000" w:themeColor="text1"/>
        </w:rPr>
        <w:t>2024</w:t>
      </w:r>
      <w:r w:rsidR="00FE7732" w:rsidRPr="0099494B">
        <w:rPr>
          <w:rFonts w:ascii="Lucida Sans Unicode" w:hAnsi="Lucida Sans Unicode" w:cs="Lucida Sans Unicode"/>
        </w:rPr>
        <w:t xml:space="preserve">, </w:t>
      </w:r>
      <w:r w:rsidR="009C0DEF" w:rsidRPr="0099494B">
        <w:rPr>
          <w:rFonts w:ascii="Lucida Sans Unicode" w:hAnsi="Lucida Sans Unicode" w:cs="Lucida Sans Unicode"/>
        </w:rPr>
        <w:t xml:space="preserve">mediante el cual </w:t>
      </w:r>
      <w:r w:rsidR="00FE7732" w:rsidRPr="0099494B">
        <w:rPr>
          <w:rFonts w:ascii="Lucida Sans Unicode" w:hAnsi="Lucida Sans Unicode" w:cs="Lucida Sans Unicode"/>
        </w:rPr>
        <w:t xml:space="preserve">aprobó los Lineamientos que </w:t>
      </w:r>
      <w:r w:rsidR="00D11BF1" w:rsidRPr="0099494B">
        <w:rPr>
          <w:rFonts w:ascii="Lucida Sans Unicode" w:hAnsi="Lucida Sans Unicode" w:cs="Lucida Sans Unicode"/>
        </w:rPr>
        <w:t xml:space="preserve">regulan el desarrollo de las sesiones de cómputos, </w:t>
      </w:r>
      <w:r w:rsidR="008B3154" w:rsidRPr="0099494B">
        <w:rPr>
          <w:rFonts w:ascii="Lucida Sans Unicode" w:hAnsi="Lucida Sans Unicode" w:cs="Lucida Sans Unicode"/>
        </w:rPr>
        <w:t xml:space="preserve">así como el cuadernillo de consulta sobre votos válidos </w:t>
      </w:r>
      <w:r w:rsidR="001D4D59" w:rsidRPr="0099494B">
        <w:rPr>
          <w:rFonts w:ascii="Lucida Sans Unicode" w:hAnsi="Lucida Sans Unicode" w:cs="Lucida Sans Unicode"/>
        </w:rPr>
        <w:t>y</w:t>
      </w:r>
      <w:r w:rsidR="008B3154" w:rsidRPr="0099494B">
        <w:rPr>
          <w:rFonts w:ascii="Lucida Sans Unicode" w:hAnsi="Lucida Sans Unicode" w:cs="Lucida Sans Unicode"/>
        </w:rPr>
        <w:t xml:space="preserve"> votos nulos para el </w:t>
      </w:r>
      <w:r w:rsidR="005818A6" w:rsidRPr="0099494B">
        <w:rPr>
          <w:rFonts w:ascii="Lucida Sans Unicode" w:hAnsi="Lucida Sans Unicode" w:cs="Lucida Sans Unicode"/>
        </w:rPr>
        <w:t>P</w:t>
      </w:r>
      <w:r w:rsidR="008B3154" w:rsidRPr="0099494B">
        <w:rPr>
          <w:rFonts w:ascii="Lucida Sans Unicode" w:hAnsi="Lucida Sans Unicode" w:cs="Lucida Sans Unicode"/>
        </w:rPr>
        <w:t xml:space="preserve">roceso </w:t>
      </w:r>
      <w:r w:rsidR="005818A6" w:rsidRPr="0099494B">
        <w:rPr>
          <w:rFonts w:ascii="Lucida Sans Unicode" w:hAnsi="Lucida Sans Unicode" w:cs="Lucida Sans Unicode"/>
        </w:rPr>
        <w:t>E</w:t>
      </w:r>
      <w:r w:rsidR="008B3154" w:rsidRPr="0099494B">
        <w:rPr>
          <w:rFonts w:ascii="Lucida Sans Unicode" w:hAnsi="Lucida Sans Unicode" w:cs="Lucida Sans Unicode"/>
        </w:rPr>
        <w:t>lectoral</w:t>
      </w:r>
      <w:r w:rsidR="003A63FF" w:rsidRPr="0099494B">
        <w:rPr>
          <w:rFonts w:ascii="Lucida Sans Unicode" w:hAnsi="Lucida Sans Unicode" w:cs="Lucida Sans Unicode"/>
        </w:rPr>
        <w:t xml:space="preserve"> Local</w:t>
      </w:r>
      <w:r w:rsidR="008B3154" w:rsidRPr="0099494B">
        <w:rPr>
          <w:rFonts w:ascii="Lucida Sans Unicode" w:hAnsi="Lucida Sans Unicode" w:cs="Lucida Sans Unicode"/>
        </w:rPr>
        <w:t xml:space="preserve"> </w:t>
      </w:r>
      <w:r w:rsidR="00356F0A" w:rsidRPr="0099494B">
        <w:rPr>
          <w:rFonts w:ascii="Lucida Sans Unicode" w:hAnsi="Lucida Sans Unicode" w:cs="Lucida Sans Unicode"/>
        </w:rPr>
        <w:t>C</w:t>
      </w:r>
      <w:r w:rsidR="008B3154" w:rsidRPr="0099494B">
        <w:rPr>
          <w:rFonts w:ascii="Lucida Sans Unicode" w:hAnsi="Lucida Sans Unicode" w:cs="Lucida Sans Unicode"/>
        </w:rPr>
        <w:t>oncurrente 2023</w:t>
      </w:r>
      <w:r w:rsidR="008B3154">
        <w:rPr>
          <w:rFonts w:ascii="Lucida Sans Unicode" w:hAnsi="Lucida Sans Unicode" w:cs="Lucida Sans Unicode"/>
        </w:rPr>
        <w:t>-2024.</w:t>
      </w:r>
    </w:p>
    <w:p w14:paraId="6EEF607F" w14:textId="7055E317" w:rsidR="00B3012D" w:rsidRPr="009E7AC7" w:rsidRDefault="00B3012D" w:rsidP="00817656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423C07D2" w14:textId="7700187B" w:rsidR="002A157B" w:rsidRPr="009E7AC7" w:rsidRDefault="00EF3BDF" w:rsidP="00817656">
      <w:pPr>
        <w:spacing w:line="276" w:lineRule="auto"/>
        <w:jc w:val="both"/>
        <w:rPr>
          <w:rFonts w:ascii="Lucida Sans Unicode" w:hAnsi="Lucida Sans Unicode" w:cs="Lucida Sans Unicode"/>
          <w:bCs/>
        </w:rPr>
      </w:pPr>
      <w:r>
        <w:rPr>
          <w:rFonts w:ascii="Lucida Sans Unicode" w:hAnsi="Lucida Sans Unicode" w:cs="Lucida Sans Unicode"/>
          <w:b/>
          <w:bCs/>
        </w:rPr>
        <w:t>6</w:t>
      </w:r>
      <w:r w:rsidR="001D34D1" w:rsidRPr="009E7AC7">
        <w:rPr>
          <w:rFonts w:ascii="Lucida Sans Unicode" w:hAnsi="Lucida Sans Unicode" w:cs="Lucida Sans Unicode"/>
          <w:b/>
          <w:bCs/>
        </w:rPr>
        <w:t>. SESIÓN</w:t>
      </w:r>
      <w:r w:rsidR="004A123C" w:rsidRPr="009E7AC7">
        <w:rPr>
          <w:rFonts w:ascii="Lucida Sans Unicode" w:hAnsi="Lucida Sans Unicode" w:cs="Lucida Sans Unicode"/>
          <w:b/>
          <w:bCs/>
        </w:rPr>
        <w:t xml:space="preserve"> </w:t>
      </w:r>
      <w:r w:rsidR="00614667" w:rsidRPr="009E7AC7">
        <w:rPr>
          <w:rFonts w:ascii="Lucida Sans Unicode" w:hAnsi="Lucida Sans Unicode" w:cs="Lucida Sans Unicode"/>
          <w:b/>
          <w:bCs/>
        </w:rPr>
        <w:t xml:space="preserve">EXTRAORDINARIA </w:t>
      </w:r>
      <w:r w:rsidR="001D34D1" w:rsidRPr="009E7AC7">
        <w:rPr>
          <w:rFonts w:ascii="Lucida Sans Unicode" w:hAnsi="Lucida Sans Unicode" w:cs="Lucida Sans Unicode"/>
          <w:b/>
          <w:bCs/>
        </w:rPr>
        <w:t xml:space="preserve">DE </w:t>
      </w:r>
      <w:r w:rsidR="00A46BCF">
        <w:rPr>
          <w:rFonts w:ascii="Lucida Sans Unicode" w:hAnsi="Lucida Sans Unicode" w:cs="Lucida Sans Unicode"/>
          <w:b/>
          <w:bCs/>
        </w:rPr>
        <w:t xml:space="preserve">LA COMISIÓN DE EDUCACIÓN </w:t>
      </w:r>
      <w:r w:rsidR="00354274" w:rsidRPr="009E7AC7">
        <w:rPr>
          <w:rFonts w:ascii="Lucida Sans Unicode" w:hAnsi="Lucida Sans Unicode" w:cs="Lucida Sans Unicode"/>
          <w:b/>
          <w:bCs/>
        </w:rPr>
        <w:t>CÍVICA.</w:t>
      </w:r>
      <w:r w:rsidR="00A254FD" w:rsidRPr="009E7AC7">
        <w:rPr>
          <w:rFonts w:ascii="Lucida Sans Unicode" w:hAnsi="Lucida Sans Unicode" w:cs="Lucida Sans Unicode"/>
          <w:b/>
          <w:bCs/>
        </w:rPr>
        <w:t xml:space="preserve"> </w:t>
      </w:r>
      <w:r w:rsidR="00354274" w:rsidRPr="009E7AC7">
        <w:rPr>
          <w:rFonts w:ascii="Lucida Sans Unicode" w:hAnsi="Lucida Sans Unicode" w:cs="Lucida Sans Unicode"/>
        </w:rPr>
        <w:t>El</w:t>
      </w:r>
      <w:r w:rsidR="00354274" w:rsidRPr="009E7AC7">
        <w:rPr>
          <w:rFonts w:ascii="Lucida Sans Unicode" w:hAnsi="Lucida Sans Unicode" w:cs="Lucida Sans Unicode"/>
          <w:b/>
          <w:bCs/>
        </w:rPr>
        <w:t xml:space="preserve"> </w:t>
      </w:r>
      <w:r w:rsidR="00AA37D3">
        <w:rPr>
          <w:rFonts w:ascii="Lucida Sans Unicode" w:hAnsi="Lucida Sans Unicode" w:cs="Lucida Sans Unicode"/>
        </w:rPr>
        <w:t xml:space="preserve">veinte </w:t>
      </w:r>
      <w:r w:rsidR="00C15876" w:rsidRPr="009E7AC7">
        <w:rPr>
          <w:rFonts w:ascii="Lucida Sans Unicode" w:hAnsi="Lucida Sans Unicode" w:cs="Lucida Sans Unicode"/>
        </w:rPr>
        <w:t xml:space="preserve">de </w:t>
      </w:r>
      <w:r w:rsidR="00BE1312">
        <w:rPr>
          <w:rFonts w:ascii="Lucida Sans Unicode" w:hAnsi="Lucida Sans Unicode" w:cs="Lucida Sans Unicode"/>
        </w:rPr>
        <w:t>marzo</w:t>
      </w:r>
      <w:r w:rsidR="00AC7C19" w:rsidRPr="009E7AC7">
        <w:rPr>
          <w:rFonts w:ascii="Lucida Sans Unicode" w:hAnsi="Lucida Sans Unicode" w:cs="Lucida Sans Unicode"/>
        </w:rPr>
        <w:t xml:space="preserve">, </w:t>
      </w:r>
      <w:r w:rsidR="00354274" w:rsidRPr="009E7AC7">
        <w:rPr>
          <w:rFonts w:ascii="Lucida Sans Unicode" w:hAnsi="Lucida Sans Unicode" w:cs="Lucida Sans Unicode"/>
        </w:rPr>
        <w:t xml:space="preserve">la </w:t>
      </w:r>
      <w:r w:rsidR="00D53E2B">
        <w:rPr>
          <w:rFonts w:ascii="Lucida Sans Unicode" w:hAnsi="Lucida Sans Unicode" w:cs="Lucida Sans Unicode"/>
        </w:rPr>
        <w:t>C</w:t>
      </w:r>
      <w:r w:rsidR="00354274" w:rsidRPr="009E7AC7">
        <w:rPr>
          <w:rFonts w:ascii="Lucida Sans Unicode" w:hAnsi="Lucida Sans Unicode" w:cs="Lucida Sans Unicode"/>
        </w:rPr>
        <w:t>omisi</w:t>
      </w:r>
      <w:r w:rsidR="00AA37D3">
        <w:rPr>
          <w:rFonts w:ascii="Lucida Sans Unicode" w:hAnsi="Lucida Sans Unicode" w:cs="Lucida Sans Unicode"/>
        </w:rPr>
        <w:t>ón</w:t>
      </w:r>
      <w:r w:rsidR="00576573" w:rsidRPr="009E7AC7">
        <w:rPr>
          <w:rFonts w:ascii="Lucida Sans Unicode" w:hAnsi="Lucida Sans Unicode" w:cs="Lucida Sans Unicode"/>
        </w:rPr>
        <w:t xml:space="preserve"> </w:t>
      </w:r>
      <w:r w:rsidR="00354274" w:rsidRPr="009E7AC7">
        <w:rPr>
          <w:rFonts w:ascii="Lucida Sans Unicode" w:hAnsi="Lucida Sans Unicode" w:cs="Lucida Sans Unicode"/>
        </w:rPr>
        <w:t xml:space="preserve">de Educación Cívica </w:t>
      </w:r>
      <w:r w:rsidR="00A254FD" w:rsidRPr="009E7AC7">
        <w:rPr>
          <w:rFonts w:ascii="Lucida Sans Unicode" w:hAnsi="Lucida Sans Unicode" w:cs="Lucida Sans Unicode"/>
        </w:rPr>
        <w:t>celebr</w:t>
      </w:r>
      <w:r w:rsidR="0051711B">
        <w:rPr>
          <w:rFonts w:ascii="Lucida Sans Unicode" w:hAnsi="Lucida Sans Unicode" w:cs="Lucida Sans Unicode"/>
        </w:rPr>
        <w:t>ó</w:t>
      </w:r>
      <w:r w:rsidR="00A254FD" w:rsidRPr="009E7AC7">
        <w:rPr>
          <w:rFonts w:ascii="Lucida Sans Unicode" w:hAnsi="Lucida Sans Unicode" w:cs="Lucida Sans Unicode"/>
        </w:rPr>
        <w:t xml:space="preserve"> sesión </w:t>
      </w:r>
      <w:r w:rsidR="00576573" w:rsidRPr="009E7AC7">
        <w:rPr>
          <w:rFonts w:ascii="Lucida Sans Unicode" w:hAnsi="Lucida Sans Unicode" w:cs="Lucida Sans Unicode"/>
        </w:rPr>
        <w:t xml:space="preserve">extraordinaria </w:t>
      </w:r>
      <w:r w:rsidR="008D1C67">
        <w:rPr>
          <w:rFonts w:ascii="Lucida Sans Unicode" w:hAnsi="Lucida Sans Unicode" w:cs="Lucida Sans Unicode"/>
        </w:rPr>
        <w:t>en la que autorizó poner a consideración del Consejo General, para su análisis, discusión y en su caso, aprobación</w:t>
      </w:r>
      <w:r w:rsidR="007026B1">
        <w:rPr>
          <w:rFonts w:ascii="Lucida Sans Unicode" w:hAnsi="Lucida Sans Unicode" w:cs="Lucida Sans Unicode"/>
        </w:rPr>
        <w:t>,</w:t>
      </w:r>
      <w:r w:rsidR="008D1C67">
        <w:rPr>
          <w:rFonts w:ascii="Lucida Sans Unicode" w:hAnsi="Lucida Sans Unicode" w:cs="Lucida Sans Unicode"/>
        </w:rPr>
        <w:t xml:space="preserve"> el presente acuerdo</w:t>
      </w:r>
      <w:r w:rsidR="00C809D1">
        <w:rPr>
          <w:rFonts w:ascii="Lucida Sans Unicode" w:hAnsi="Lucida Sans Unicode" w:cs="Lucida Sans Unicode"/>
          <w:bCs/>
        </w:rPr>
        <w:t>.</w:t>
      </w:r>
    </w:p>
    <w:p w14:paraId="1AF45D88" w14:textId="77777777" w:rsidR="002A157B" w:rsidRPr="009E7AC7" w:rsidRDefault="002A157B" w:rsidP="00817656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14DEEB88" w14:textId="2BB4EDFE" w:rsidR="00217CEC" w:rsidRPr="009E7AC7" w:rsidRDefault="007A50A9" w:rsidP="002A157B">
      <w:pPr>
        <w:spacing w:line="276" w:lineRule="auto"/>
        <w:jc w:val="center"/>
        <w:rPr>
          <w:rFonts w:ascii="Lucida Sans Unicode" w:hAnsi="Lucida Sans Unicode" w:cs="Lucida Sans Unicode"/>
          <w:b/>
          <w:lang w:val="it-IT"/>
        </w:rPr>
      </w:pPr>
      <w:r w:rsidRPr="009E7AC7">
        <w:rPr>
          <w:rFonts w:ascii="Lucida Sans Unicode" w:hAnsi="Lucida Sans Unicode" w:cs="Lucida Sans Unicode"/>
          <w:b/>
          <w:lang w:val="it-IT"/>
        </w:rPr>
        <w:t>C O N S I D E R A N D O</w:t>
      </w:r>
    </w:p>
    <w:p w14:paraId="46FE7229" w14:textId="77777777" w:rsidR="00217CEC" w:rsidRPr="009E7AC7" w:rsidRDefault="00217CEC" w:rsidP="00C8647D">
      <w:pPr>
        <w:spacing w:line="276" w:lineRule="auto"/>
        <w:jc w:val="center"/>
        <w:rPr>
          <w:rFonts w:ascii="Lucida Sans Unicode" w:hAnsi="Lucida Sans Unicode" w:cs="Lucida Sans Unicode"/>
          <w:b/>
          <w:lang w:val="it-IT"/>
        </w:rPr>
      </w:pPr>
    </w:p>
    <w:p w14:paraId="0AED1AC9" w14:textId="75075407" w:rsidR="00256E64" w:rsidRDefault="00256E64" w:rsidP="00256E64">
      <w:pPr>
        <w:spacing w:line="276" w:lineRule="auto"/>
        <w:jc w:val="both"/>
        <w:rPr>
          <w:rFonts w:ascii="Lucida Sans Unicode" w:eastAsia="Calibri" w:hAnsi="Lucida Sans Unicode" w:cs="Lucida Sans Unicode"/>
          <w:lang w:eastAsia="ar-SA"/>
        </w:rPr>
      </w:pPr>
      <w:r w:rsidRPr="009E7AC7">
        <w:rPr>
          <w:rFonts w:ascii="Lucida Sans Unicode" w:eastAsia="Calibri" w:hAnsi="Lucida Sans Unicode" w:cs="Lucida Sans Unicode"/>
          <w:b/>
          <w:lang w:eastAsia="ar-SA"/>
        </w:rPr>
        <w:t>I. DEL INSTITUTO ELECTORAL Y DE PARTICIPACIÓN CIUDADANA DEL ESTADO DE JALISCO.</w:t>
      </w:r>
      <w:r w:rsidR="00CA0640" w:rsidRPr="009E7AC7">
        <w:rPr>
          <w:rFonts w:ascii="Lucida Sans Unicode" w:eastAsia="Calibri" w:hAnsi="Lucida Sans Unicode" w:cs="Lucida Sans Unicode"/>
          <w:b/>
          <w:lang w:eastAsia="ar-SA"/>
        </w:rPr>
        <w:t xml:space="preserve"> </w:t>
      </w:r>
      <w:r w:rsidRPr="009E7AC7">
        <w:rPr>
          <w:rFonts w:ascii="Lucida Sans Unicode" w:eastAsia="Calibri" w:hAnsi="Lucida Sans Unicode" w:cs="Lucida Sans Unicode"/>
          <w:lang w:eastAsia="ar-SA"/>
        </w:rPr>
        <w:t>Es un organismo público local electoral, de carácter permanente, autónomo en su funcionamiento, independiente en sus decisiones, profesional en su desempeño, autoridad en la materia</w:t>
      </w:r>
      <w:r w:rsidR="00CA0640" w:rsidRPr="009E7AC7">
        <w:rPr>
          <w:rFonts w:ascii="Lucida Sans Unicode" w:eastAsia="Calibri" w:hAnsi="Lucida Sans Unicode" w:cs="Lucida Sans Unicode"/>
          <w:lang w:eastAsia="ar-SA"/>
        </w:rPr>
        <w:t xml:space="preserve">, </w:t>
      </w:r>
      <w:r w:rsidRPr="009E7AC7">
        <w:rPr>
          <w:rFonts w:ascii="Lucida Sans Unicode" w:eastAsia="Calibri" w:hAnsi="Lucida Sans Unicode" w:cs="Lucida Sans Unicode"/>
          <w:lang w:eastAsia="ar-SA"/>
        </w:rPr>
        <w:t xml:space="preserve">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</w:t>
      </w:r>
      <w:r w:rsidRPr="009E7AC7">
        <w:rPr>
          <w:rFonts w:ascii="Lucida Sans Unicode" w:eastAsia="Calibri" w:hAnsi="Lucida Sans Unicode" w:cs="Lucida Sans Unicode"/>
          <w:lang w:eastAsia="ar-SA"/>
        </w:rPr>
        <w:lastRenderedPageBreak/>
        <w:t>electoral el cumplimiento de la Constitución General de la República,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1783542F" w14:textId="77777777" w:rsidR="00EA42ED" w:rsidRPr="009E7AC7" w:rsidRDefault="00EA42ED" w:rsidP="00256E64">
      <w:pPr>
        <w:spacing w:line="276" w:lineRule="auto"/>
        <w:jc w:val="both"/>
        <w:rPr>
          <w:rFonts w:ascii="Lucida Sans Unicode" w:eastAsia="Calibri" w:hAnsi="Lucida Sans Unicode" w:cs="Lucida Sans Unicode"/>
          <w:lang w:eastAsia="ar-SA"/>
        </w:rPr>
      </w:pPr>
    </w:p>
    <w:p w14:paraId="0363476C" w14:textId="6ADEF892" w:rsidR="00576573" w:rsidRPr="009E7AC7" w:rsidRDefault="00576573" w:rsidP="005C1B39">
      <w:pPr>
        <w:spacing w:line="276" w:lineRule="auto"/>
        <w:jc w:val="both"/>
        <w:rPr>
          <w:rFonts w:ascii="Lucida Sans Unicode" w:hAnsi="Lucida Sans Unicode" w:cs="Lucida Sans Unicode"/>
          <w:bCs/>
        </w:rPr>
      </w:pPr>
      <w:r w:rsidRPr="009E7AC7">
        <w:rPr>
          <w:rFonts w:ascii="Lucida Sans Unicode" w:hAnsi="Lucida Sans Unicode" w:cs="Lucida Sans Unicode"/>
          <w:b/>
          <w:bCs/>
        </w:rPr>
        <w:t xml:space="preserve">II. DEL CONSEJO GENERAL DEL INSTITUTO ELECTORAL Y DE PARTICIPACIÓN CIUDADANA DEL ESTADO DE JALISCO. </w:t>
      </w:r>
      <w:r w:rsidRPr="009E7AC7">
        <w:rPr>
          <w:rFonts w:ascii="Lucida Sans Unicode" w:hAnsi="Lucida Sans Unicode" w:cs="Lucida Sans Unicode"/>
          <w:bCs/>
        </w:rPr>
        <w:t xml:space="preserve"> </w:t>
      </w:r>
      <w:r w:rsidR="00655642">
        <w:rPr>
          <w:rFonts w:ascii="Lucida Sans Unicode" w:hAnsi="Lucida Sans Unicode" w:cs="Lucida Sans Unicode"/>
          <w:bCs/>
        </w:rPr>
        <w:t xml:space="preserve">Es el </w:t>
      </w:r>
      <w:r w:rsidR="00C70CCB">
        <w:rPr>
          <w:rFonts w:ascii="Lucida Sans Unicode" w:hAnsi="Lucida Sans Unicode" w:cs="Lucida Sans Unicode"/>
          <w:bCs/>
        </w:rPr>
        <w:t xml:space="preserve">órgano superior de dirección del Instituto, responsable de cumplir las disposiciones constitucionales y legales en materia electoral, así como velar para que los </w:t>
      </w:r>
      <w:r w:rsidR="00F94ADD">
        <w:rPr>
          <w:rFonts w:ascii="Lucida Sans Unicode" w:hAnsi="Lucida Sans Unicode" w:cs="Lucida Sans Unicode"/>
          <w:bCs/>
        </w:rPr>
        <w:t>principios</w:t>
      </w:r>
      <w:r w:rsidR="00C70CCB">
        <w:rPr>
          <w:rFonts w:ascii="Lucida Sans Unicode" w:hAnsi="Lucida Sans Unicode" w:cs="Lucida Sans Unicode"/>
          <w:bCs/>
        </w:rPr>
        <w:t xml:space="preserve"> de certeza, legalidad, independencia, </w:t>
      </w:r>
      <w:r w:rsidR="00F94ADD">
        <w:rPr>
          <w:rFonts w:ascii="Lucida Sans Unicode" w:hAnsi="Lucida Sans Unicode" w:cs="Lucida Sans Unicode"/>
          <w:bCs/>
        </w:rPr>
        <w:t>imparcialidad</w:t>
      </w:r>
      <w:r w:rsidR="00C70CCB">
        <w:rPr>
          <w:rFonts w:ascii="Lucida Sans Unicode" w:hAnsi="Lucida Sans Unicode" w:cs="Lucida Sans Unicode"/>
          <w:bCs/>
        </w:rPr>
        <w:t xml:space="preserve">, objetividad, máxima publicidad y perspectiva de género </w:t>
      </w:r>
      <w:r w:rsidR="00F94ADD">
        <w:rPr>
          <w:rFonts w:ascii="Lucida Sans Unicode" w:hAnsi="Lucida Sans Unicode" w:cs="Lucida Sans Unicode"/>
          <w:bCs/>
        </w:rPr>
        <w:t>guíen</w:t>
      </w:r>
      <w:r w:rsidR="00C70CCB">
        <w:rPr>
          <w:rFonts w:ascii="Lucida Sans Unicode" w:hAnsi="Lucida Sans Unicode" w:cs="Lucida Sans Unicode"/>
          <w:bCs/>
        </w:rPr>
        <w:t xml:space="preserve"> todas sus actividades</w:t>
      </w:r>
      <w:r w:rsidR="007A7783">
        <w:rPr>
          <w:rFonts w:ascii="Lucida Sans Unicode" w:hAnsi="Lucida Sans Unicode" w:cs="Lucida Sans Unicode"/>
          <w:bCs/>
        </w:rPr>
        <w:t>,</w:t>
      </w:r>
      <w:r w:rsidR="00C70CCB">
        <w:rPr>
          <w:rFonts w:ascii="Lucida Sans Unicode" w:hAnsi="Lucida Sans Unicode" w:cs="Lucida Sans Unicode"/>
          <w:bCs/>
        </w:rPr>
        <w:t xml:space="preserve"> </w:t>
      </w:r>
      <w:r w:rsidR="006C5F2D">
        <w:rPr>
          <w:rFonts w:ascii="Lucida Sans Unicode" w:hAnsi="Lucida Sans Unicode" w:cs="Lucida Sans Unicode"/>
          <w:bCs/>
        </w:rPr>
        <w:t xml:space="preserve">que dentro de sus </w:t>
      </w:r>
      <w:r w:rsidR="00F94ADD">
        <w:rPr>
          <w:rFonts w:ascii="Lucida Sans Unicode" w:hAnsi="Lucida Sans Unicode" w:cs="Lucida Sans Unicode"/>
          <w:bCs/>
        </w:rPr>
        <w:t>atribuciones</w:t>
      </w:r>
      <w:r w:rsidR="006C5F2D">
        <w:rPr>
          <w:rFonts w:ascii="Lucida Sans Unicode" w:hAnsi="Lucida Sans Unicode" w:cs="Lucida Sans Unicode"/>
          <w:bCs/>
        </w:rPr>
        <w:t xml:space="preserve"> se encuentran: dictar los acuerdos necesarios para hacer </w:t>
      </w:r>
      <w:r w:rsidR="00F94ADD">
        <w:rPr>
          <w:rFonts w:ascii="Lucida Sans Unicode" w:hAnsi="Lucida Sans Unicode" w:cs="Lucida Sans Unicode"/>
          <w:bCs/>
        </w:rPr>
        <w:t>efectivas</w:t>
      </w:r>
      <w:r w:rsidR="006C5F2D">
        <w:rPr>
          <w:rFonts w:ascii="Lucida Sans Unicode" w:hAnsi="Lucida Sans Unicode" w:cs="Lucida Sans Unicode"/>
          <w:bCs/>
        </w:rPr>
        <w:t xml:space="preserve"> sus atribuciones; vigilar el cumplimiento de</w:t>
      </w:r>
      <w:r w:rsidR="002118D2">
        <w:rPr>
          <w:rFonts w:ascii="Lucida Sans Unicode" w:hAnsi="Lucida Sans Unicode" w:cs="Lucida Sans Unicode"/>
          <w:bCs/>
        </w:rPr>
        <w:t xml:space="preserve"> la legislación electoral y las disposiciones que con base en ella se dicten</w:t>
      </w:r>
      <w:r w:rsidR="00F6517F">
        <w:rPr>
          <w:rFonts w:ascii="Lucida Sans Unicode" w:hAnsi="Lucida Sans Unicode" w:cs="Lucida Sans Unicode"/>
          <w:bCs/>
        </w:rPr>
        <w:t xml:space="preserve">, de conformidad con lo dispuesto por los artículos 12, </w:t>
      </w:r>
      <w:r w:rsidR="00793907">
        <w:rPr>
          <w:rFonts w:ascii="Lucida Sans Unicode" w:hAnsi="Lucida Sans Unicode" w:cs="Lucida Sans Unicode"/>
          <w:bCs/>
        </w:rPr>
        <w:t>bases</w:t>
      </w:r>
      <w:r w:rsidR="00F6517F">
        <w:rPr>
          <w:rFonts w:ascii="Lucida Sans Unicode" w:hAnsi="Lucida Sans Unicode" w:cs="Lucida Sans Unicode"/>
          <w:bCs/>
        </w:rPr>
        <w:t xml:space="preserve"> I y I</w:t>
      </w:r>
      <w:r w:rsidR="00793907">
        <w:rPr>
          <w:rFonts w:ascii="Lucida Sans Unicode" w:hAnsi="Lucida Sans Unicode" w:cs="Lucida Sans Unicode"/>
          <w:bCs/>
        </w:rPr>
        <w:t>V</w:t>
      </w:r>
      <w:r w:rsidR="00F6517F">
        <w:rPr>
          <w:rFonts w:ascii="Lucida Sans Unicode" w:hAnsi="Lucida Sans Unicode" w:cs="Lucida Sans Unicode"/>
          <w:bCs/>
        </w:rPr>
        <w:t xml:space="preserve"> de</w:t>
      </w:r>
      <w:r w:rsidR="00793907">
        <w:rPr>
          <w:rFonts w:ascii="Lucida Sans Unicode" w:hAnsi="Lucida Sans Unicode" w:cs="Lucida Sans Unicode"/>
          <w:bCs/>
        </w:rPr>
        <w:t xml:space="preserve"> </w:t>
      </w:r>
      <w:r w:rsidR="00F6517F">
        <w:rPr>
          <w:rFonts w:ascii="Lucida Sans Unicode" w:hAnsi="Lucida Sans Unicode" w:cs="Lucida Sans Unicode"/>
          <w:bCs/>
        </w:rPr>
        <w:t xml:space="preserve">la </w:t>
      </w:r>
      <w:r w:rsidR="00793907">
        <w:rPr>
          <w:rFonts w:ascii="Lucida Sans Unicode" w:hAnsi="Lucida Sans Unicode" w:cs="Lucida Sans Unicode"/>
          <w:bCs/>
        </w:rPr>
        <w:t>Constitución</w:t>
      </w:r>
      <w:r w:rsidR="00F6517F">
        <w:rPr>
          <w:rFonts w:ascii="Lucida Sans Unicode" w:hAnsi="Lucida Sans Unicode" w:cs="Lucida Sans Unicode"/>
          <w:bCs/>
        </w:rPr>
        <w:t xml:space="preserve"> Polí</w:t>
      </w:r>
      <w:r w:rsidR="003C723C">
        <w:rPr>
          <w:rFonts w:ascii="Lucida Sans Unicode" w:hAnsi="Lucida Sans Unicode" w:cs="Lucida Sans Unicode"/>
          <w:bCs/>
        </w:rPr>
        <w:t xml:space="preserve">tica del Estado de Jalisco; </w:t>
      </w:r>
      <w:r w:rsidR="003E2E20" w:rsidRPr="003E2E20">
        <w:rPr>
          <w:rFonts w:ascii="Lucida Sans Unicode" w:hAnsi="Lucida Sans Unicode" w:cs="Lucida Sans Unicode"/>
          <w:bCs/>
        </w:rPr>
        <w:t>120 y 134 párrafo 1, fracciones LI y LII del Código Electoral del Estado de Jalisco; puntos 6, 6.1 y 6.2 del Anexo 17 relativo a las Bases Generales para regular el desarrollo de las sesiones de los cómputos en las elecciones locales del Reglamento de Elecciones</w:t>
      </w:r>
      <w:r w:rsidR="003E2E20">
        <w:rPr>
          <w:rFonts w:ascii="Lucida Sans Unicode" w:hAnsi="Lucida Sans Unicode" w:cs="Lucida Sans Unicode"/>
          <w:bCs/>
        </w:rPr>
        <w:t xml:space="preserve"> del Instituto Nacional Electoral</w:t>
      </w:r>
      <w:r w:rsidR="00793907">
        <w:rPr>
          <w:rFonts w:ascii="Lucida Sans Unicode" w:hAnsi="Lucida Sans Unicode" w:cs="Lucida Sans Unicode"/>
          <w:bCs/>
        </w:rPr>
        <w:t xml:space="preserve">. </w:t>
      </w:r>
    </w:p>
    <w:p w14:paraId="1B7A3D04" w14:textId="3B838849" w:rsidR="002D5DCA" w:rsidRPr="009E7AC7" w:rsidRDefault="002D5DCA" w:rsidP="005C1B39">
      <w:pPr>
        <w:spacing w:line="276" w:lineRule="auto"/>
        <w:jc w:val="both"/>
        <w:rPr>
          <w:rFonts w:ascii="Lucida Sans Unicode" w:hAnsi="Lucida Sans Unicode" w:cs="Lucida Sans Unicode"/>
          <w:bCs/>
        </w:rPr>
      </w:pPr>
    </w:p>
    <w:p w14:paraId="60A9BE4D" w14:textId="6F2B60E8" w:rsidR="00CF7B14" w:rsidRPr="009E7AC7" w:rsidRDefault="00F110CB" w:rsidP="009775CB">
      <w:pPr>
        <w:spacing w:line="276" w:lineRule="auto"/>
        <w:jc w:val="both"/>
        <w:rPr>
          <w:rFonts w:ascii="Lucida Sans Unicode" w:hAnsi="Lucida Sans Unicode" w:cs="Lucida Sans Unicode"/>
        </w:rPr>
      </w:pPr>
      <w:r w:rsidRPr="009E7AC7">
        <w:rPr>
          <w:rFonts w:ascii="Lucida Sans Unicode" w:hAnsi="Lucida Sans Unicode" w:cs="Lucida Sans Unicode"/>
          <w:b/>
          <w:bCs/>
          <w:lang w:eastAsia="ar-SA"/>
        </w:rPr>
        <w:t>I</w:t>
      </w:r>
      <w:r w:rsidR="00635E01" w:rsidRPr="009E7AC7">
        <w:rPr>
          <w:rFonts w:ascii="Lucida Sans Unicode" w:hAnsi="Lucida Sans Unicode" w:cs="Lucida Sans Unicode"/>
          <w:b/>
          <w:bCs/>
          <w:lang w:eastAsia="ar-SA"/>
        </w:rPr>
        <w:t>II</w:t>
      </w:r>
      <w:r w:rsidR="00CC1E1C" w:rsidRPr="009E7AC7">
        <w:rPr>
          <w:rFonts w:ascii="Lucida Sans Unicode" w:hAnsi="Lucida Sans Unicode" w:cs="Lucida Sans Unicode"/>
          <w:b/>
          <w:lang w:eastAsia="ar-SA"/>
        </w:rPr>
        <w:t xml:space="preserve">. </w:t>
      </w:r>
      <w:r w:rsidR="006B7D39" w:rsidRPr="009E7AC7">
        <w:rPr>
          <w:rFonts w:ascii="Lucida Sans Unicode" w:hAnsi="Lucida Sans Unicode" w:cs="Lucida Sans Unicode"/>
          <w:b/>
          <w:lang w:eastAsia="ar-SA"/>
        </w:rPr>
        <w:t xml:space="preserve">DE LA </w:t>
      </w:r>
      <w:r w:rsidR="006B7D39" w:rsidRPr="009E7AC7">
        <w:rPr>
          <w:rFonts w:ascii="Lucida Sans Unicode" w:hAnsi="Lucida Sans Unicode" w:cs="Lucida Sans Unicode"/>
          <w:b/>
          <w:bCs/>
        </w:rPr>
        <w:t>INTEGRACIÓN DEL INSTITUTO ELECTORAL Y DE PARTICIPACIÓN CIUDADANA DEL ESTADO.</w:t>
      </w:r>
      <w:r w:rsidR="00CA0640" w:rsidRPr="009E7AC7">
        <w:rPr>
          <w:rFonts w:ascii="Lucida Sans Unicode" w:hAnsi="Lucida Sans Unicode" w:cs="Lucida Sans Unicode"/>
          <w:b/>
          <w:bCs/>
        </w:rPr>
        <w:t xml:space="preserve"> </w:t>
      </w:r>
      <w:r w:rsidR="00FE1AFD" w:rsidRPr="009E7AC7">
        <w:rPr>
          <w:rFonts w:ascii="Lucida Sans Unicode" w:hAnsi="Lucida Sans Unicode" w:cs="Lucida Sans Unicode"/>
        </w:rPr>
        <w:t>E</w:t>
      </w:r>
      <w:r w:rsidR="006B7D39" w:rsidRPr="009E7AC7">
        <w:rPr>
          <w:rFonts w:ascii="Lucida Sans Unicode" w:hAnsi="Lucida Sans Unicode" w:cs="Lucida Sans Unicode"/>
        </w:rPr>
        <w:t xml:space="preserve">l </w:t>
      </w:r>
      <w:r w:rsidR="006B7D39" w:rsidRPr="009E7AC7">
        <w:rPr>
          <w:rFonts w:ascii="Lucida Sans Unicode" w:hAnsi="Lucida Sans Unicode" w:cs="Lucida Sans Unicode"/>
          <w:bCs/>
        </w:rPr>
        <w:t xml:space="preserve">Instituto Electoral y de Participación Ciudadana del Estado de Jalisco se integra, entre otros, </w:t>
      </w:r>
      <w:r w:rsidR="006B7D39" w:rsidRPr="009E7AC7">
        <w:rPr>
          <w:rFonts w:ascii="Lucida Sans Unicode" w:hAnsi="Lucida Sans Unicode" w:cs="Lucida Sans Unicode"/>
        </w:rPr>
        <w:t>por órganos técnicos</w:t>
      </w:r>
      <w:r w:rsidR="000A47FC" w:rsidRPr="009E7AC7">
        <w:rPr>
          <w:rFonts w:ascii="Lucida Sans Unicode" w:hAnsi="Lucida Sans Unicode" w:cs="Lucida Sans Unicode"/>
        </w:rPr>
        <w:t>,</w:t>
      </w:r>
      <w:r w:rsidR="006B7D39" w:rsidRPr="009E7AC7">
        <w:rPr>
          <w:rFonts w:ascii="Lucida Sans Unicode" w:hAnsi="Lucida Sans Unicode" w:cs="Lucida Sans Unicode"/>
        </w:rPr>
        <w:t xml:space="preserve"> entre los que se encuentran las </w:t>
      </w:r>
      <w:r w:rsidR="00576573" w:rsidRPr="009E7AC7">
        <w:rPr>
          <w:rFonts w:ascii="Lucida Sans Unicode" w:hAnsi="Lucida Sans Unicode" w:cs="Lucida Sans Unicode"/>
        </w:rPr>
        <w:t>c</w:t>
      </w:r>
      <w:r w:rsidR="006B7D39" w:rsidRPr="009E7AC7">
        <w:rPr>
          <w:rFonts w:ascii="Lucida Sans Unicode" w:hAnsi="Lucida Sans Unicode" w:cs="Lucida Sans Unicode"/>
        </w:rPr>
        <w:t xml:space="preserve">omisiones </w:t>
      </w:r>
      <w:r w:rsidR="00576573" w:rsidRPr="009E7AC7">
        <w:rPr>
          <w:rFonts w:ascii="Lucida Sans Unicode" w:hAnsi="Lucida Sans Unicode" w:cs="Lucida Sans Unicode"/>
        </w:rPr>
        <w:t>p</w:t>
      </w:r>
      <w:r w:rsidR="006B7D39" w:rsidRPr="009E7AC7">
        <w:rPr>
          <w:rFonts w:ascii="Lucida Sans Unicode" w:hAnsi="Lucida Sans Unicode" w:cs="Lucida Sans Unicode"/>
        </w:rPr>
        <w:t xml:space="preserve">ermanentes </w:t>
      </w:r>
      <w:r w:rsidR="006B7D39" w:rsidRPr="009E7AC7">
        <w:rPr>
          <w:rFonts w:ascii="Lucida Sans Unicode" w:hAnsi="Lucida Sans Unicode" w:cs="Lucida Sans Unicode"/>
          <w:bCs/>
        </w:rPr>
        <w:t xml:space="preserve">de Educación Cívica, </w:t>
      </w:r>
      <w:r w:rsidR="007C6248" w:rsidRPr="009E7AC7">
        <w:rPr>
          <w:rFonts w:ascii="Lucida Sans Unicode" w:hAnsi="Lucida Sans Unicode" w:cs="Lucida Sans Unicode"/>
          <w:bCs/>
        </w:rPr>
        <w:t xml:space="preserve">Organización Electoral, de Investigación y Estudios Electorales, de Quejas y Denuncias, de Participación Ciudadana, de Prerrogativas a Partidos Políticos, </w:t>
      </w:r>
      <w:r w:rsidR="006B7D39" w:rsidRPr="009E7AC7">
        <w:rPr>
          <w:rFonts w:ascii="Lucida Sans Unicode" w:hAnsi="Lucida Sans Unicode" w:cs="Lucida Sans Unicode"/>
          <w:bCs/>
        </w:rPr>
        <w:t xml:space="preserve">de </w:t>
      </w:r>
      <w:r w:rsidR="00A666CC" w:rsidRPr="009E7AC7">
        <w:rPr>
          <w:rFonts w:ascii="Lucida Sans Unicode" w:hAnsi="Lucida Sans Unicode" w:cs="Lucida Sans Unicode"/>
          <w:bCs/>
        </w:rPr>
        <w:t xml:space="preserve">Igualdad de Género y No Discriminación, </w:t>
      </w:r>
      <w:r w:rsidR="00966BB4" w:rsidRPr="009E7AC7">
        <w:rPr>
          <w:rFonts w:ascii="Lucida Sans Unicode" w:hAnsi="Lucida Sans Unicode" w:cs="Lucida Sans Unicode"/>
          <w:bCs/>
        </w:rPr>
        <w:t xml:space="preserve">así como la </w:t>
      </w:r>
      <w:r w:rsidR="006B7D39" w:rsidRPr="009E7AC7">
        <w:rPr>
          <w:rFonts w:ascii="Lucida Sans Unicode" w:hAnsi="Lucida Sans Unicode" w:cs="Lucida Sans Unicode"/>
          <w:bCs/>
        </w:rPr>
        <w:t xml:space="preserve">de </w:t>
      </w:r>
      <w:r w:rsidR="006B7D39" w:rsidRPr="009E7AC7">
        <w:rPr>
          <w:rFonts w:ascii="Lucida Sans Unicode" w:hAnsi="Lucida Sans Unicode" w:cs="Lucida Sans Unicode"/>
        </w:rPr>
        <w:t>Seguimiento al Servicio Profesional Electoral Nacional, de conformidad con los artículos 118, párrafo 1, fracción III, incisos d)</w:t>
      </w:r>
      <w:r w:rsidR="008D65FB" w:rsidRPr="009E7AC7">
        <w:rPr>
          <w:rFonts w:ascii="Lucida Sans Unicode" w:hAnsi="Lucida Sans Unicode" w:cs="Lucida Sans Unicode"/>
        </w:rPr>
        <w:t xml:space="preserve"> al k</w:t>
      </w:r>
      <w:r w:rsidR="006B7D39" w:rsidRPr="009E7AC7">
        <w:rPr>
          <w:rFonts w:ascii="Lucida Sans Unicode" w:hAnsi="Lucida Sans Unicode" w:cs="Lucida Sans Unicode"/>
        </w:rPr>
        <w:t>) y 136, párrafos 1 y 2 del Código Electoral del Estado de Jalisco</w:t>
      </w:r>
      <w:r w:rsidR="00060071" w:rsidRPr="009E7AC7">
        <w:rPr>
          <w:rFonts w:ascii="Lucida Sans Unicode" w:hAnsi="Lucida Sans Unicode" w:cs="Lucida Sans Unicode"/>
        </w:rPr>
        <w:t xml:space="preserve">; y 4, párrafo </w:t>
      </w:r>
      <w:r w:rsidR="00505F23" w:rsidRPr="009E7AC7">
        <w:rPr>
          <w:rFonts w:ascii="Lucida Sans Unicode" w:hAnsi="Lucida Sans Unicode" w:cs="Lucida Sans Unicode"/>
        </w:rPr>
        <w:t>3</w:t>
      </w:r>
      <w:r w:rsidR="00060071" w:rsidRPr="009E7AC7">
        <w:rPr>
          <w:rFonts w:ascii="Lucida Sans Unicode" w:hAnsi="Lucida Sans Unicode" w:cs="Lucida Sans Unicode"/>
        </w:rPr>
        <w:t xml:space="preserve">, </w:t>
      </w:r>
      <w:r w:rsidR="00505F23" w:rsidRPr="009E7AC7">
        <w:rPr>
          <w:rFonts w:ascii="Lucida Sans Unicode" w:hAnsi="Lucida Sans Unicode" w:cs="Lucida Sans Unicode"/>
        </w:rPr>
        <w:t xml:space="preserve">inciso d), </w:t>
      </w:r>
      <w:r w:rsidR="00060071" w:rsidRPr="009E7AC7">
        <w:rPr>
          <w:rFonts w:ascii="Lucida Sans Unicode" w:hAnsi="Lucida Sans Unicode" w:cs="Lucida Sans Unicode"/>
        </w:rPr>
        <w:t>fracci</w:t>
      </w:r>
      <w:r w:rsidR="00505F23" w:rsidRPr="009E7AC7">
        <w:rPr>
          <w:rFonts w:ascii="Lucida Sans Unicode" w:hAnsi="Lucida Sans Unicode" w:cs="Lucida Sans Unicode"/>
        </w:rPr>
        <w:t>ones I a VIII</w:t>
      </w:r>
      <w:r w:rsidR="00060071" w:rsidRPr="009E7AC7">
        <w:rPr>
          <w:rFonts w:ascii="Lucida Sans Unicode" w:hAnsi="Lucida Sans Unicode" w:cs="Lucida Sans Unicode"/>
        </w:rPr>
        <w:t xml:space="preserve"> del Reglamento Interior</w:t>
      </w:r>
      <w:r w:rsidR="00AA688B" w:rsidRPr="009E7AC7">
        <w:rPr>
          <w:rFonts w:ascii="Lucida Sans Unicode" w:hAnsi="Lucida Sans Unicode" w:cs="Lucida Sans Unicode"/>
        </w:rPr>
        <w:t xml:space="preserve">, establece que el Consejo General integrará las comisiones temporales que considere necesarias para el desempeño de sus atribuciones, motivo por el cual se crearon las comisiones de </w:t>
      </w:r>
      <w:r w:rsidR="00E304F7" w:rsidRPr="009E7AC7">
        <w:rPr>
          <w:rFonts w:ascii="Lucida Sans Unicode" w:hAnsi="Lucida Sans Unicode" w:cs="Lucida Sans Unicode"/>
        </w:rPr>
        <w:t xml:space="preserve">Debates, </w:t>
      </w:r>
      <w:r w:rsidR="00AA688B" w:rsidRPr="009E7AC7">
        <w:rPr>
          <w:rFonts w:ascii="Lucida Sans Unicode" w:hAnsi="Lucida Sans Unicode" w:cs="Lucida Sans Unicode"/>
        </w:rPr>
        <w:t>Asuntos de los Pueblos Originarios, de Implementación y Seguimiento del Voto de los Jaliscienses en el Extranjero y de Informática y Uso de Tecnologías.</w:t>
      </w:r>
    </w:p>
    <w:p w14:paraId="50D4992A" w14:textId="01815312" w:rsidR="00013A82" w:rsidRPr="009E7AC7" w:rsidRDefault="00013A82" w:rsidP="00621C59">
      <w:pPr>
        <w:spacing w:line="276" w:lineRule="auto"/>
        <w:jc w:val="both"/>
        <w:rPr>
          <w:rFonts w:ascii="Lucida Sans Unicode" w:hAnsi="Lucida Sans Unicode" w:cs="Lucida Sans Unicode"/>
          <w:b/>
          <w:bCs/>
        </w:rPr>
      </w:pPr>
    </w:p>
    <w:p w14:paraId="148642DF" w14:textId="3B0C058F" w:rsidR="00013A82" w:rsidRDefault="00013A82" w:rsidP="00013A82">
      <w:pPr>
        <w:spacing w:line="276" w:lineRule="auto"/>
        <w:jc w:val="both"/>
        <w:rPr>
          <w:rFonts w:ascii="Lucida Sans Unicode" w:hAnsi="Lucida Sans Unicode" w:cs="Lucida Sans Unicode"/>
          <w:bCs/>
        </w:rPr>
      </w:pPr>
      <w:r w:rsidRPr="009E7AC7">
        <w:rPr>
          <w:rFonts w:ascii="Lucida Sans Unicode" w:hAnsi="Lucida Sans Unicode" w:cs="Lucida Sans Unicode"/>
          <w:b/>
          <w:bCs/>
        </w:rPr>
        <w:lastRenderedPageBreak/>
        <w:t xml:space="preserve">IV. DE LAS COMISIONES INTERNAS DEL INSTITUTO. </w:t>
      </w:r>
      <w:r w:rsidR="00CF1F3D" w:rsidRPr="009E7AC7">
        <w:rPr>
          <w:rFonts w:ascii="Lucida Sans Unicode" w:hAnsi="Lucida Sans Unicode" w:cs="Lucida Sans Unicode"/>
        </w:rPr>
        <w:t>En ese sentido, las comisiones s</w:t>
      </w:r>
      <w:r w:rsidRPr="009E7AC7">
        <w:rPr>
          <w:rFonts w:ascii="Lucida Sans Unicode" w:hAnsi="Lucida Sans Unicode" w:cs="Lucida Sans Unicode"/>
          <w:bCs/>
        </w:rPr>
        <w:t xml:space="preserve">on órganos técnicos del </w:t>
      </w:r>
      <w:r w:rsidRPr="009E7AC7">
        <w:rPr>
          <w:rFonts w:ascii="Lucida Sans Unicode" w:hAnsi="Lucida Sans Unicode" w:cs="Lucida Sans Unicode"/>
        </w:rPr>
        <w:t>Instituto</w:t>
      </w:r>
      <w:r w:rsidRPr="009E7AC7">
        <w:rPr>
          <w:rFonts w:ascii="Lucida Sans Unicode" w:hAnsi="Lucida Sans Unicode" w:cs="Lucida Sans Unicode"/>
          <w:bCs/>
        </w:rPr>
        <w:t>, los cuales contribuyen al desempeño de las atribuciones del Consejo General; ejercen las facultades que les confiere el Código Electoral del Estado de Jalisco, así como los acuerdos y resoluciones que emita el propio Consejo General, de conformidad con los artículos 118, fracción III incisos d) a k) del Código Electoral del Estado de Jalisco; 26, párrafo</w:t>
      </w:r>
      <w:r w:rsidR="006704D0" w:rsidRPr="009E7AC7">
        <w:rPr>
          <w:rFonts w:ascii="Lucida Sans Unicode" w:hAnsi="Lucida Sans Unicode" w:cs="Lucida Sans Unicode"/>
          <w:bCs/>
        </w:rPr>
        <w:t>s 1 y 3</w:t>
      </w:r>
      <w:r w:rsidRPr="009E7AC7">
        <w:rPr>
          <w:rFonts w:ascii="Lucida Sans Unicode" w:hAnsi="Lucida Sans Unicode" w:cs="Lucida Sans Unicode"/>
          <w:bCs/>
        </w:rPr>
        <w:t xml:space="preserve">; 27, párrafo </w:t>
      </w:r>
      <w:r w:rsidRPr="002E0CE4">
        <w:rPr>
          <w:rFonts w:ascii="Lucida Sans Unicode" w:hAnsi="Lucida Sans Unicode" w:cs="Lucida Sans Unicode"/>
          <w:bCs/>
        </w:rPr>
        <w:t>1</w:t>
      </w:r>
      <w:r w:rsidR="006704D0" w:rsidRPr="002E0CE4">
        <w:rPr>
          <w:rFonts w:ascii="Lucida Sans Unicode" w:hAnsi="Lucida Sans Unicode" w:cs="Lucida Sans Unicode"/>
          <w:bCs/>
        </w:rPr>
        <w:t>;</w:t>
      </w:r>
      <w:r w:rsidR="006704D0" w:rsidRPr="009E7AC7">
        <w:rPr>
          <w:rFonts w:ascii="Lucida Sans Unicode" w:hAnsi="Lucida Sans Unicode" w:cs="Lucida Sans Unicode"/>
          <w:bCs/>
        </w:rPr>
        <w:t xml:space="preserve"> 32 </w:t>
      </w:r>
      <w:r w:rsidRPr="009E7AC7">
        <w:rPr>
          <w:rFonts w:ascii="Lucida Sans Unicode" w:hAnsi="Lucida Sans Unicode" w:cs="Lucida Sans Unicode"/>
          <w:bCs/>
        </w:rPr>
        <w:t xml:space="preserve">del Reglamento Interior. </w:t>
      </w:r>
    </w:p>
    <w:p w14:paraId="681B2A7E" w14:textId="77777777" w:rsidR="00411ED2" w:rsidRPr="009E7AC7" w:rsidRDefault="00411ED2" w:rsidP="00013A82">
      <w:pPr>
        <w:spacing w:line="276" w:lineRule="auto"/>
        <w:jc w:val="both"/>
        <w:rPr>
          <w:rFonts w:ascii="Lucida Sans Unicode" w:hAnsi="Lucida Sans Unicode" w:cs="Lucida Sans Unicode"/>
          <w:bCs/>
        </w:rPr>
      </w:pPr>
    </w:p>
    <w:p w14:paraId="66F0A83B" w14:textId="469ED065" w:rsidR="007A2CF1" w:rsidRPr="00651EFD" w:rsidRDefault="00013A82" w:rsidP="00D30371">
      <w:pPr>
        <w:tabs>
          <w:tab w:val="num" w:pos="1428"/>
        </w:tabs>
        <w:spacing w:line="276" w:lineRule="auto"/>
        <w:jc w:val="both"/>
        <w:rPr>
          <w:rFonts w:ascii="Lucida Sans Unicode" w:hAnsi="Lucida Sans Unicode" w:cs="Lucida Sans Unicode"/>
        </w:rPr>
      </w:pPr>
      <w:r w:rsidRPr="008831C4">
        <w:rPr>
          <w:rFonts w:ascii="Lucida Sans Unicode" w:hAnsi="Lucida Sans Unicode" w:cs="Lucida Sans Unicode"/>
          <w:b/>
          <w:bCs/>
        </w:rPr>
        <w:t xml:space="preserve">V. </w:t>
      </w:r>
      <w:r w:rsidR="005476E8">
        <w:rPr>
          <w:rFonts w:ascii="Lucida Sans Unicode" w:hAnsi="Lucida Sans Unicode" w:cs="Lucida Sans Unicode"/>
          <w:b/>
          <w:bCs/>
        </w:rPr>
        <w:t xml:space="preserve">ANEXO </w:t>
      </w:r>
      <w:r w:rsidR="00651EFD">
        <w:rPr>
          <w:rFonts w:ascii="Lucida Sans Unicode" w:hAnsi="Lucida Sans Unicode" w:cs="Lucida Sans Unicode"/>
          <w:b/>
          <w:bCs/>
        </w:rPr>
        <w:t xml:space="preserve">17 DEL REGLAMENTO DE ELECCIONES, BASES GENERALES PARA REGULAR EL DESARROLLO DE LAS SESIONES DE LOS CÓMPUTOS EN LAS ELECCIONES LOCALES. </w:t>
      </w:r>
      <w:r w:rsidR="00651EFD">
        <w:rPr>
          <w:rFonts w:ascii="Lucida Sans Unicode" w:hAnsi="Lucida Sans Unicode" w:cs="Lucida Sans Unicode"/>
        </w:rPr>
        <w:t>Co</w:t>
      </w:r>
      <w:r w:rsidR="002757D0">
        <w:rPr>
          <w:rFonts w:ascii="Lucida Sans Unicode" w:hAnsi="Lucida Sans Unicode" w:cs="Lucida Sans Unicode"/>
        </w:rPr>
        <w:t xml:space="preserve">mo se señaló en el antecedente </w:t>
      </w:r>
      <w:r w:rsidR="002757D0" w:rsidRPr="008C1610">
        <w:rPr>
          <w:rFonts w:ascii="Lucida Sans Unicode" w:hAnsi="Lucida Sans Unicode" w:cs="Lucida Sans Unicode"/>
          <w:b/>
          <w:bCs/>
        </w:rPr>
        <w:t>3</w:t>
      </w:r>
      <w:r w:rsidR="002757D0">
        <w:rPr>
          <w:rFonts w:ascii="Lucida Sans Unicode" w:hAnsi="Lucida Sans Unicode" w:cs="Lucida Sans Unicode"/>
        </w:rPr>
        <w:t xml:space="preserve"> de este acuerdo, el treinta y uno de octubre de dos mil veintitrés, se recibió en la Oficialía de Partes de este Instituto</w:t>
      </w:r>
      <w:r w:rsidR="00A86F06">
        <w:rPr>
          <w:rFonts w:ascii="Lucida Sans Unicode" w:hAnsi="Lucida Sans Unicode" w:cs="Lucida Sans Unicode"/>
        </w:rPr>
        <w:t xml:space="preserve">, el acuerdo INE/CCOE/005/2023 y su anexo, aprobado por la </w:t>
      </w:r>
      <w:r w:rsidR="001155EC">
        <w:rPr>
          <w:rFonts w:ascii="Lucida Sans Unicode" w:hAnsi="Lucida Sans Unicode" w:cs="Lucida Sans Unicode"/>
        </w:rPr>
        <w:t>C</w:t>
      </w:r>
      <w:r w:rsidR="00A86F06">
        <w:rPr>
          <w:rFonts w:ascii="Lucida Sans Unicode" w:hAnsi="Lucida Sans Unicode" w:cs="Lucida Sans Unicode"/>
        </w:rPr>
        <w:t xml:space="preserve">omisión de </w:t>
      </w:r>
      <w:r w:rsidR="001155EC">
        <w:rPr>
          <w:rFonts w:ascii="Lucida Sans Unicode" w:hAnsi="Lucida Sans Unicode" w:cs="Lucida Sans Unicode"/>
        </w:rPr>
        <w:t>C</w:t>
      </w:r>
      <w:r w:rsidR="00A86F06">
        <w:rPr>
          <w:rFonts w:ascii="Lucida Sans Unicode" w:hAnsi="Lucida Sans Unicode" w:cs="Lucida Sans Unicode"/>
        </w:rPr>
        <w:t>apacitación y Organización Electoral del INE</w:t>
      </w:r>
      <w:r w:rsidR="007A2CF1">
        <w:rPr>
          <w:rFonts w:ascii="Lucida Sans Unicode" w:hAnsi="Lucida Sans Unicode" w:cs="Lucida Sans Unicode"/>
        </w:rPr>
        <w:t>.</w:t>
      </w:r>
      <w:r w:rsidR="002E0CE4">
        <w:rPr>
          <w:rFonts w:ascii="Lucida Sans Unicode" w:hAnsi="Lucida Sans Unicode" w:cs="Lucida Sans Unicode"/>
        </w:rPr>
        <w:t xml:space="preserve"> </w:t>
      </w:r>
      <w:r w:rsidR="007A2CF1">
        <w:rPr>
          <w:rFonts w:ascii="Lucida Sans Unicode" w:hAnsi="Lucida Sans Unicode" w:cs="Lucida Sans Unicode"/>
        </w:rPr>
        <w:t>En dicho acuerdo se establecieron las</w:t>
      </w:r>
      <w:r w:rsidR="005669CB">
        <w:rPr>
          <w:rFonts w:ascii="Lucida Sans Unicode" w:hAnsi="Lucida Sans Unicode" w:cs="Lucida Sans Unicode"/>
        </w:rPr>
        <w:t xml:space="preserve"> </w:t>
      </w:r>
      <w:r w:rsidR="00900D81">
        <w:rPr>
          <w:rFonts w:ascii="Lucida Sans Unicode" w:hAnsi="Lucida Sans Unicode" w:cs="Lucida Sans Unicode"/>
        </w:rPr>
        <w:t>Bases generales para regular el desarrollo de las sesiones de los cómputos en las elecciones locales</w:t>
      </w:r>
      <w:r w:rsidR="00FD5B18">
        <w:rPr>
          <w:rFonts w:ascii="Lucida Sans Unicode" w:hAnsi="Lucida Sans Unicode" w:cs="Lucida Sans Unicode"/>
        </w:rPr>
        <w:t xml:space="preserve">, mismas que regulan los procedimientos y actividades a realizarse antes, durante y después de la sesión de cómputos. </w:t>
      </w:r>
    </w:p>
    <w:p w14:paraId="61A8761F" w14:textId="16C87049" w:rsidR="00265421" w:rsidRPr="009E7AC7" w:rsidRDefault="00265421" w:rsidP="006C4C59">
      <w:pPr>
        <w:tabs>
          <w:tab w:val="num" w:pos="1428"/>
        </w:tabs>
        <w:spacing w:line="276" w:lineRule="auto"/>
        <w:jc w:val="both"/>
        <w:rPr>
          <w:rFonts w:ascii="Lucida Sans Unicode" w:hAnsi="Lucida Sans Unicode" w:cs="Lucida Sans Unicode"/>
        </w:rPr>
      </w:pPr>
    </w:p>
    <w:p w14:paraId="3B4BC1DE" w14:textId="21EBDCFC" w:rsidR="00ED3FC0" w:rsidRDefault="00B3012D" w:rsidP="00D30371">
      <w:pPr>
        <w:spacing w:line="276" w:lineRule="auto"/>
        <w:jc w:val="both"/>
        <w:rPr>
          <w:rFonts w:ascii="Lucida Sans Unicode" w:hAnsi="Lucida Sans Unicode" w:cs="Lucida Sans Unicode"/>
        </w:rPr>
      </w:pPr>
      <w:bookmarkStart w:id="1" w:name="_Hlk161153104"/>
      <w:r w:rsidRPr="009E7AC7">
        <w:rPr>
          <w:rFonts w:ascii="Lucida Sans Unicode" w:hAnsi="Lucida Sans Unicode" w:cs="Lucida Sans Unicode"/>
          <w:b/>
          <w:bCs/>
        </w:rPr>
        <w:t>VI.</w:t>
      </w:r>
      <w:bookmarkEnd w:id="1"/>
      <w:r w:rsidRPr="009E7AC7">
        <w:rPr>
          <w:rFonts w:ascii="Lucida Sans Unicode" w:hAnsi="Lucida Sans Unicode" w:cs="Lucida Sans Unicode"/>
          <w:b/>
          <w:bCs/>
        </w:rPr>
        <w:t xml:space="preserve"> </w:t>
      </w:r>
      <w:r w:rsidR="00773EE9">
        <w:rPr>
          <w:rFonts w:ascii="Lucida Sans Unicode" w:hAnsi="Lucida Sans Unicode" w:cs="Lucida Sans Unicode"/>
          <w:b/>
          <w:bCs/>
        </w:rPr>
        <w:t xml:space="preserve">DE LOS LINEAMIENTOS QUE REGULAN EL DESARROLLO DE </w:t>
      </w:r>
      <w:r w:rsidR="00773EE9" w:rsidRPr="00AA4011">
        <w:rPr>
          <w:rFonts w:ascii="Lucida Sans Unicode" w:hAnsi="Lucida Sans Unicode" w:cs="Lucida Sans Unicode"/>
          <w:b/>
          <w:bCs/>
          <w:color w:val="000000" w:themeColor="text1"/>
        </w:rPr>
        <w:t>LA</w:t>
      </w:r>
      <w:r w:rsidR="00EA2AE9" w:rsidRPr="00AA4011">
        <w:rPr>
          <w:rFonts w:ascii="Lucida Sans Unicode" w:hAnsi="Lucida Sans Unicode" w:cs="Lucida Sans Unicode"/>
          <w:b/>
          <w:bCs/>
          <w:color w:val="000000" w:themeColor="text1"/>
        </w:rPr>
        <w:t>S</w:t>
      </w:r>
      <w:r w:rsidR="00EA2AE9">
        <w:rPr>
          <w:rFonts w:ascii="Lucida Sans Unicode" w:hAnsi="Lucida Sans Unicode" w:cs="Lucida Sans Unicode"/>
          <w:b/>
          <w:bCs/>
        </w:rPr>
        <w:t xml:space="preserve"> </w:t>
      </w:r>
      <w:r w:rsidR="00EA2AE9" w:rsidRPr="00AA4011">
        <w:rPr>
          <w:rFonts w:ascii="Lucida Sans Unicode" w:hAnsi="Lucida Sans Unicode" w:cs="Lucida Sans Unicode"/>
          <w:b/>
          <w:bCs/>
          <w:color w:val="000000" w:themeColor="text1"/>
        </w:rPr>
        <w:t>SESIONES</w:t>
      </w:r>
      <w:r w:rsidR="00773EE9">
        <w:rPr>
          <w:rFonts w:ascii="Lucida Sans Unicode" w:hAnsi="Lucida Sans Unicode" w:cs="Lucida Sans Unicode"/>
          <w:b/>
          <w:bCs/>
        </w:rPr>
        <w:t xml:space="preserve"> DE CÓMPUTOS DEL INSTITUTO </w:t>
      </w:r>
      <w:r w:rsidR="003A6D32">
        <w:rPr>
          <w:rFonts w:ascii="Lucida Sans Unicode" w:hAnsi="Lucida Sans Unicode" w:cs="Lucida Sans Unicode"/>
          <w:b/>
          <w:bCs/>
        </w:rPr>
        <w:t xml:space="preserve">ELECTORAL EN JALISCO. </w:t>
      </w:r>
      <w:r w:rsidR="00441FA4">
        <w:rPr>
          <w:rFonts w:ascii="Lucida Sans Unicode" w:hAnsi="Lucida Sans Unicode" w:cs="Lucida Sans Unicode"/>
        </w:rPr>
        <w:t xml:space="preserve">Como </w:t>
      </w:r>
      <w:r w:rsidR="003009A7">
        <w:rPr>
          <w:rFonts w:ascii="Lucida Sans Unicode" w:hAnsi="Lucida Sans Unicode" w:cs="Lucida Sans Unicode"/>
        </w:rPr>
        <w:t xml:space="preserve">se señaló en el antecedente </w:t>
      </w:r>
      <w:r w:rsidR="003009A7" w:rsidRPr="00E95CBA">
        <w:rPr>
          <w:rFonts w:ascii="Lucida Sans Unicode" w:hAnsi="Lucida Sans Unicode" w:cs="Lucida Sans Unicode"/>
          <w:b/>
          <w:bCs/>
        </w:rPr>
        <w:t>5</w:t>
      </w:r>
      <w:r w:rsidR="00B36760">
        <w:rPr>
          <w:rFonts w:ascii="Lucida Sans Unicode" w:hAnsi="Lucida Sans Unicode" w:cs="Lucida Sans Unicode"/>
        </w:rPr>
        <w:t xml:space="preserve"> de este acuerdo, el veintidós de </w:t>
      </w:r>
      <w:r w:rsidR="00DF5C2D">
        <w:rPr>
          <w:rFonts w:ascii="Lucida Sans Unicode" w:hAnsi="Lucida Sans Unicode" w:cs="Lucida Sans Unicode"/>
        </w:rPr>
        <w:t xml:space="preserve">febrero </w:t>
      </w:r>
      <w:r w:rsidR="00CF12CF">
        <w:rPr>
          <w:rFonts w:ascii="Lucida Sans Unicode" w:hAnsi="Lucida Sans Unicode" w:cs="Lucida Sans Unicode"/>
        </w:rPr>
        <w:t xml:space="preserve">se 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 xml:space="preserve">emitió </w:t>
      </w:r>
      <w:r w:rsidR="00CF12CF" w:rsidRPr="007C438E">
        <w:rPr>
          <w:rFonts w:ascii="Lucida Sans Unicode" w:hAnsi="Lucida Sans Unicode" w:cs="Lucida Sans Unicode"/>
          <w:color w:val="000000" w:themeColor="text1"/>
        </w:rPr>
        <w:t xml:space="preserve">el acuerdo </w:t>
      </w:r>
      <w:r w:rsidR="00E01487" w:rsidRPr="007C438E">
        <w:rPr>
          <w:rFonts w:ascii="Lucida Sans Unicode" w:hAnsi="Lucida Sans Unicode" w:cs="Lucida Sans Unicode"/>
          <w:color w:val="000000" w:themeColor="text1"/>
        </w:rPr>
        <w:t>IEPC-ACG-023/2024</w:t>
      </w:r>
      <w:r w:rsidR="008953AC">
        <w:rPr>
          <w:rStyle w:val="Refdenotaalpie"/>
          <w:rFonts w:ascii="Lucida Sans Unicode" w:hAnsi="Lucida Sans Unicode" w:cs="Lucida Sans Unicode"/>
          <w:color w:val="000000" w:themeColor="text1"/>
        </w:rPr>
        <w:footnoteReference w:id="2"/>
      </w:r>
      <w:r w:rsidR="00234E78" w:rsidRPr="007C438E">
        <w:rPr>
          <w:rFonts w:ascii="Lucida Sans Unicode" w:hAnsi="Lucida Sans Unicode" w:cs="Lucida Sans Unicode"/>
          <w:color w:val="000000" w:themeColor="text1"/>
        </w:rPr>
        <w:t xml:space="preserve">, </w:t>
      </w:r>
      <w:r w:rsidR="00ED3FC0" w:rsidRPr="007C438E">
        <w:rPr>
          <w:rFonts w:ascii="Lucida Sans Unicode" w:hAnsi="Lucida Sans Unicode" w:cs="Lucida Sans Unicode"/>
          <w:color w:val="000000" w:themeColor="text1"/>
        </w:rPr>
        <w:t>mediante el cua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>l, se aprobaron</w:t>
      </w:r>
      <w:r w:rsidR="00B14414">
        <w:rPr>
          <w:rFonts w:ascii="Lucida Sans Unicode" w:hAnsi="Lucida Sans Unicode" w:cs="Lucida Sans Unicode"/>
        </w:rPr>
        <w:t xml:space="preserve"> </w:t>
      </w:r>
      <w:r w:rsidR="002D1E38">
        <w:rPr>
          <w:rFonts w:ascii="Lucida Sans Unicode" w:hAnsi="Lucida Sans Unicode" w:cs="Lucida Sans Unicode"/>
        </w:rPr>
        <w:t xml:space="preserve">los lineamientos </w:t>
      </w:r>
      <w:r w:rsidR="0010137F">
        <w:rPr>
          <w:rFonts w:ascii="Lucida Sans Unicode" w:hAnsi="Lucida Sans Unicode" w:cs="Lucida Sans Unicode"/>
        </w:rPr>
        <w:t>que regulan el desarrollo de las sesiones de cómputos</w:t>
      </w:r>
      <w:r w:rsidR="008953AC" w:rsidRPr="008953AC">
        <w:rPr>
          <w:rFonts w:ascii="Lucida Sans Unicode" w:hAnsi="Lucida Sans Unicode" w:cs="Lucida Sans Unicode"/>
        </w:rPr>
        <w:t>;</w:t>
      </w:r>
      <w:r w:rsidR="000B1055" w:rsidRPr="000B1055">
        <w:rPr>
          <w:rFonts w:ascii="Lucida Sans Unicode" w:hAnsi="Lucida Sans Unicode" w:cs="Lucida Sans Unicode"/>
          <w:color w:val="FF0000"/>
        </w:rPr>
        <w:t xml:space="preserve"> 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>en</w:t>
      </w:r>
      <w:r w:rsidR="000B1055">
        <w:rPr>
          <w:rFonts w:ascii="Lucida Sans Unicode" w:hAnsi="Lucida Sans Unicode" w:cs="Lucida Sans Unicode"/>
        </w:rPr>
        <w:t xml:space="preserve"> </w:t>
      </w:r>
      <w:r w:rsidR="00F126CA">
        <w:rPr>
          <w:rFonts w:ascii="Lucida Sans Unicode" w:hAnsi="Lucida Sans Unicode" w:cs="Lucida Sans Unicode"/>
        </w:rPr>
        <w:t xml:space="preserve">el </w:t>
      </w:r>
      <w:r w:rsidR="00764058">
        <w:rPr>
          <w:rFonts w:ascii="Lucida Sans Unicode" w:hAnsi="Lucida Sans Unicode" w:cs="Lucida Sans Unicode"/>
        </w:rPr>
        <w:t xml:space="preserve">punto de acuerdo segundo se </w:t>
      </w:r>
      <w:r w:rsidR="00120132" w:rsidRPr="007C438E">
        <w:rPr>
          <w:rFonts w:ascii="Lucida Sans Unicode" w:hAnsi="Lucida Sans Unicode" w:cs="Lucida Sans Unicode"/>
          <w:color w:val="000000" w:themeColor="text1"/>
        </w:rPr>
        <w:t>instruy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>ó</w:t>
      </w:r>
      <w:r w:rsidR="00120132">
        <w:rPr>
          <w:rFonts w:ascii="Lucida Sans Unicode" w:hAnsi="Lucida Sans Unicode" w:cs="Lucida Sans Unicode"/>
        </w:rPr>
        <w:t xml:space="preserve"> entre otras direcciones a la de Educación </w:t>
      </w:r>
      <w:r w:rsidR="00CF4131">
        <w:rPr>
          <w:rFonts w:ascii="Lucida Sans Unicode" w:hAnsi="Lucida Sans Unicode" w:cs="Lucida Sans Unicode"/>
        </w:rPr>
        <w:t>C</w:t>
      </w:r>
      <w:r w:rsidR="00120132">
        <w:rPr>
          <w:rFonts w:ascii="Lucida Sans Unicode" w:hAnsi="Lucida Sans Unicode" w:cs="Lucida Sans Unicode"/>
        </w:rPr>
        <w:t xml:space="preserve">ívica a </w:t>
      </w:r>
      <w:r w:rsidR="00354B77">
        <w:rPr>
          <w:rFonts w:ascii="Lucida Sans Unicode" w:hAnsi="Lucida Sans Unicode" w:cs="Lucida Sans Unicode"/>
        </w:rPr>
        <w:t>organizar y coordinar actividades de c</w:t>
      </w:r>
      <w:r w:rsidR="00851711">
        <w:rPr>
          <w:rFonts w:ascii="Lucida Sans Unicode" w:hAnsi="Lucida Sans Unicode" w:cs="Lucida Sans Unicode"/>
        </w:rPr>
        <w:t>apacitación</w:t>
      </w:r>
      <w:r w:rsidR="00E74F2A">
        <w:rPr>
          <w:rFonts w:ascii="Lucida Sans Unicode" w:hAnsi="Lucida Sans Unicode" w:cs="Lucida Sans Unicode"/>
        </w:rPr>
        <w:t>.</w:t>
      </w:r>
      <w:r w:rsidR="00C50052">
        <w:rPr>
          <w:rFonts w:ascii="Lucida Sans Unicode" w:hAnsi="Lucida Sans Unicode" w:cs="Lucida Sans Unicode"/>
        </w:rPr>
        <w:t xml:space="preserve"> </w:t>
      </w:r>
    </w:p>
    <w:p w14:paraId="29EDC00E" w14:textId="77777777" w:rsidR="00ED3FC0" w:rsidRDefault="00ED3FC0" w:rsidP="00D30371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2A2B2454" w14:textId="43A81EA3" w:rsidR="00B3012D" w:rsidRDefault="00C50052" w:rsidP="00D30371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Así mismo, en </w:t>
      </w:r>
      <w:r w:rsidR="00AE1F68">
        <w:rPr>
          <w:rFonts w:ascii="Lucida Sans Unicode" w:hAnsi="Lucida Sans Unicode" w:cs="Lucida Sans Unicode"/>
        </w:rPr>
        <w:t xml:space="preserve">los artículos </w:t>
      </w:r>
      <w:r w:rsidR="00AE1F68" w:rsidRPr="003171C7">
        <w:rPr>
          <w:rFonts w:ascii="Lucida Sans Unicode" w:hAnsi="Lucida Sans Unicode" w:cs="Lucida Sans Unicode"/>
        </w:rPr>
        <w:t>16, 17</w:t>
      </w:r>
      <w:r w:rsidR="000B1055">
        <w:rPr>
          <w:rFonts w:ascii="Lucida Sans Unicode" w:hAnsi="Lucida Sans Unicode" w:cs="Lucida Sans Unicode"/>
        </w:rPr>
        <w:t xml:space="preserve">, 18, 19, </w:t>
      </w:r>
      <w:r w:rsidR="00AE1F68" w:rsidRPr="007C438E">
        <w:rPr>
          <w:rFonts w:ascii="Lucida Sans Unicode" w:hAnsi="Lucida Sans Unicode" w:cs="Lucida Sans Unicode"/>
          <w:color w:val="000000" w:themeColor="text1"/>
        </w:rPr>
        <w:t>20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 xml:space="preserve"> y 21 de los lineamientos aprobados</w:t>
      </w:r>
      <w:r w:rsidR="0034038C" w:rsidRPr="007C438E">
        <w:rPr>
          <w:rFonts w:ascii="Lucida Sans Unicode" w:hAnsi="Lucida Sans Unicode" w:cs="Lucida Sans Unicode"/>
          <w:color w:val="000000" w:themeColor="text1"/>
        </w:rPr>
        <w:t>,</w:t>
      </w:r>
      <w:r w:rsidR="00AE1F68" w:rsidRPr="007C438E">
        <w:rPr>
          <w:rFonts w:ascii="Lucida Sans Unicode" w:hAnsi="Lucida Sans Unicode" w:cs="Lucida Sans Unicode"/>
          <w:color w:val="000000" w:themeColor="text1"/>
        </w:rPr>
        <w:t xml:space="preserve"> </w:t>
      </w:r>
      <w:r w:rsidR="008E7659" w:rsidRPr="007C438E">
        <w:rPr>
          <w:rFonts w:ascii="Lucida Sans Unicode" w:hAnsi="Lucida Sans Unicode" w:cs="Lucida Sans Unicode"/>
          <w:color w:val="000000" w:themeColor="text1"/>
        </w:rPr>
        <w:t xml:space="preserve">se </w:t>
      </w:r>
      <w:r w:rsidR="00D86645" w:rsidRPr="007C438E">
        <w:rPr>
          <w:rFonts w:ascii="Lucida Sans Unicode" w:hAnsi="Lucida Sans Unicode" w:cs="Lucida Sans Unicode"/>
          <w:color w:val="000000" w:themeColor="text1"/>
        </w:rPr>
        <w:t>instruy</w:t>
      </w:r>
      <w:r w:rsidR="000B1055" w:rsidRPr="007C438E">
        <w:rPr>
          <w:rFonts w:ascii="Lucida Sans Unicode" w:hAnsi="Lucida Sans Unicode" w:cs="Lucida Sans Unicode"/>
          <w:color w:val="000000" w:themeColor="text1"/>
        </w:rPr>
        <w:t>ó</w:t>
      </w:r>
      <w:r w:rsidR="00D86645" w:rsidRPr="007C438E">
        <w:rPr>
          <w:rFonts w:ascii="Lucida Sans Unicode" w:hAnsi="Lucida Sans Unicode" w:cs="Lucida Sans Unicode"/>
          <w:color w:val="000000" w:themeColor="text1"/>
        </w:rPr>
        <w:t xml:space="preserve"> </w:t>
      </w:r>
      <w:r w:rsidR="00B93C34" w:rsidRPr="007C438E">
        <w:rPr>
          <w:rFonts w:ascii="Lucida Sans Unicode" w:hAnsi="Lucida Sans Unicode" w:cs="Lucida Sans Unicode"/>
          <w:color w:val="000000" w:themeColor="text1"/>
        </w:rPr>
        <w:t>l</w:t>
      </w:r>
      <w:r w:rsidR="00B93C34">
        <w:rPr>
          <w:rFonts w:ascii="Lucida Sans Unicode" w:hAnsi="Lucida Sans Unicode" w:cs="Lucida Sans Unicode"/>
        </w:rPr>
        <w:t>a elaboración de un programa de capacitación dirigida al personal de los consejos distritales y municipales</w:t>
      </w:r>
      <w:r w:rsidR="00BE6E49">
        <w:rPr>
          <w:rFonts w:ascii="Lucida Sans Unicode" w:hAnsi="Lucida Sans Unicode" w:cs="Lucida Sans Unicode"/>
        </w:rPr>
        <w:t>, así como aquellas personas que auxiliarán en el recuento de votos y a las representaciones de los partidos políticos y en su caso de candidaturas independientes</w:t>
      </w:r>
      <w:r w:rsidR="008953AC">
        <w:rPr>
          <w:rFonts w:ascii="Lucida Sans Unicode" w:hAnsi="Lucida Sans Unicode" w:cs="Lucida Sans Unicode"/>
        </w:rPr>
        <w:t xml:space="preserve"> que lo soliciten</w:t>
      </w:r>
      <w:r w:rsidR="00BE6E49">
        <w:rPr>
          <w:rFonts w:ascii="Lucida Sans Unicode" w:hAnsi="Lucida Sans Unicode" w:cs="Lucida Sans Unicode"/>
        </w:rPr>
        <w:t xml:space="preserve">. </w:t>
      </w:r>
    </w:p>
    <w:p w14:paraId="21123BBA" w14:textId="77777777" w:rsidR="00E96035" w:rsidRDefault="00E96035" w:rsidP="00D30371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64C5CE04" w14:textId="034C2420" w:rsidR="002E0CE4" w:rsidRDefault="00761B7A" w:rsidP="000B1055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</w:pPr>
      <w:r w:rsidRPr="002E0CE4">
        <w:rPr>
          <w:rFonts w:ascii="Lucida Sans Unicode" w:hAnsi="Lucida Sans Unicode" w:cs="Lucida Sans Unicode"/>
          <w:sz w:val="20"/>
          <w:szCs w:val="20"/>
        </w:rPr>
        <w:lastRenderedPageBreak/>
        <w:t xml:space="preserve">En atención a los artículos citados en el párrafo anterior, se diseñó la estrategia de capacitación </w:t>
      </w:r>
      <w:r w:rsidR="00565F58" w:rsidRPr="002E0CE4">
        <w:rPr>
          <w:rFonts w:ascii="Lucida Sans Unicode" w:hAnsi="Lucida Sans Unicode" w:cs="Lucida Sans Unicode"/>
          <w:sz w:val="20"/>
          <w:szCs w:val="20"/>
        </w:rPr>
        <w:t>en cómputos,</w:t>
      </w:r>
      <w:r w:rsidR="00323DC7" w:rsidRPr="002E0CE4">
        <w:rPr>
          <w:rFonts w:ascii="Lucida Sans Unicode" w:hAnsi="Lucida Sans Unicode" w:cs="Lucida Sans Unicode"/>
          <w:sz w:val="20"/>
          <w:szCs w:val="20"/>
        </w:rPr>
        <w:t xml:space="preserve"> cuyo objetivo es dotar a la</w:t>
      </w:r>
      <w:r w:rsidR="007C012F" w:rsidRPr="002E0CE4">
        <w:rPr>
          <w:rFonts w:ascii="Lucida Sans Unicode" w:hAnsi="Lucida Sans Unicode" w:cs="Lucida Sans Unicode"/>
          <w:sz w:val="20"/>
          <w:szCs w:val="20"/>
        </w:rPr>
        <w:t>s</w:t>
      </w:r>
      <w:r w:rsidR="00323DC7" w:rsidRPr="002E0CE4">
        <w:rPr>
          <w:rFonts w:ascii="Lucida Sans Unicode" w:hAnsi="Lucida Sans Unicode" w:cs="Lucida Sans Unicode"/>
          <w:sz w:val="20"/>
          <w:szCs w:val="20"/>
        </w:rPr>
        <w:t xml:space="preserve"> personas participantes de los conocimientos y herramientas necesarias para el desarrollo adecuado de sus funciones en las actividades relativas a los cómputos. </w:t>
      </w:r>
      <w:r w:rsidR="002E0CE4" w:rsidRPr="002E0CE4">
        <w:rPr>
          <w:rFonts w:ascii="Lucida Sans Unicode" w:hAnsi="Lucida Sans Unicode" w:cs="Lucida Sans Unicode"/>
          <w:sz w:val="20"/>
          <w:szCs w:val="20"/>
        </w:rPr>
        <w:t xml:space="preserve">La estrategia comprende el diseño de manuales y materiales didácticos, así como la realización de cursos, talleres y simulacros que se ejecutarán a través de </w:t>
      </w:r>
      <w:r w:rsidR="002E0CE4" w:rsidRPr="002E0CE4">
        <w:rPr>
          <w:rFonts w:ascii="Lucida Sans Unicode" w:eastAsia="Lucida Sans Unicode" w:hAnsi="Lucida Sans Unicode" w:cs="Lucida Sans Unicode"/>
          <w:color w:val="000000" w:themeColor="text1"/>
          <w:sz w:val="20"/>
          <w:szCs w:val="20"/>
        </w:rPr>
        <w:t xml:space="preserve">4 ejes: </w:t>
      </w:r>
    </w:p>
    <w:p w14:paraId="1B12A024" w14:textId="77777777" w:rsidR="00ED3FC0" w:rsidRPr="002E0CE4" w:rsidRDefault="00ED3FC0" w:rsidP="000B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37D5B6E" w14:textId="2E6A60A9" w:rsidR="002E0CE4" w:rsidRDefault="002E0CE4" w:rsidP="000B1055">
      <w:pPr>
        <w:pStyle w:val="Prrafodelista"/>
        <w:numPr>
          <w:ilvl w:val="0"/>
          <w:numId w:val="10"/>
        </w:numPr>
        <w:tabs>
          <w:tab w:val="left" w:pos="2655"/>
        </w:tabs>
        <w:spacing w:line="276" w:lineRule="auto"/>
        <w:ind w:left="851" w:right="616" w:hanging="425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2E0CE4">
        <w:rPr>
          <w:rFonts w:ascii="Lucida Sans Unicode" w:eastAsia="Lucida Sans Unicode" w:hAnsi="Lucida Sans Unicode" w:cs="Lucida Sans Unicode"/>
          <w:color w:val="000000" w:themeColor="text1"/>
        </w:rPr>
        <w:t xml:space="preserve">Manual de capacitación en cómputos. </w:t>
      </w:r>
    </w:p>
    <w:p w14:paraId="4B29349F" w14:textId="3A984EB7" w:rsidR="002E0CE4" w:rsidRPr="000B1055" w:rsidRDefault="002E0CE4" w:rsidP="000B1055">
      <w:pPr>
        <w:pStyle w:val="Prrafodelista"/>
        <w:numPr>
          <w:ilvl w:val="0"/>
          <w:numId w:val="10"/>
        </w:numPr>
        <w:tabs>
          <w:tab w:val="left" w:pos="2655"/>
        </w:tabs>
        <w:spacing w:line="276" w:lineRule="auto"/>
        <w:ind w:left="851" w:right="616" w:hanging="425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2E0CE4">
        <w:rPr>
          <w:rFonts w:ascii="Lucida Sans Unicode" w:eastAsia="Lucida Sans Unicode" w:hAnsi="Lucida Sans Unicode" w:cs="Lucida Sans Unicode"/>
          <w:color w:val="000000" w:themeColor="text1"/>
        </w:rPr>
        <w:t>Curso de capacitación en cómputos, mediante la plataforma informática</w:t>
      </w:r>
      <w:r w:rsidRPr="002E0CE4">
        <w:rPr>
          <w:rFonts w:ascii="Lucida Sans Unicode" w:eastAsia="Lucida Sans Unicode" w:hAnsi="Lucida Sans Unicode" w:cs="Lucida Sans Unicode"/>
          <w:i/>
          <w:iCs/>
          <w:color w:val="000000" w:themeColor="text1"/>
        </w:rPr>
        <w:t xml:space="preserve"> IEPCapacita.</w:t>
      </w:r>
    </w:p>
    <w:p w14:paraId="26D99D1C" w14:textId="6EDE71C7" w:rsidR="000B1055" w:rsidRPr="000B1055" w:rsidRDefault="002E0CE4" w:rsidP="000B1055">
      <w:pPr>
        <w:pStyle w:val="Prrafodelista"/>
        <w:numPr>
          <w:ilvl w:val="0"/>
          <w:numId w:val="10"/>
        </w:numPr>
        <w:tabs>
          <w:tab w:val="left" w:pos="2655"/>
        </w:tabs>
        <w:spacing w:line="276" w:lineRule="auto"/>
        <w:ind w:left="851" w:right="616" w:hanging="425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0B1055">
        <w:rPr>
          <w:rFonts w:ascii="Lucida Sans Unicode" w:eastAsia="Lucida Sans Unicode" w:hAnsi="Lucida Sans Unicode" w:cs="Lucida Sans Unicode"/>
          <w:color w:val="000000" w:themeColor="text1"/>
        </w:rPr>
        <w:t>Talleres regionales en cómputos (presencial).</w:t>
      </w:r>
    </w:p>
    <w:p w14:paraId="23D71323" w14:textId="1B8D9ECB" w:rsidR="002E0CE4" w:rsidRDefault="002E0CE4" w:rsidP="000B1055">
      <w:pPr>
        <w:pStyle w:val="Prrafodelista"/>
        <w:numPr>
          <w:ilvl w:val="0"/>
          <w:numId w:val="10"/>
        </w:numPr>
        <w:tabs>
          <w:tab w:val="left" w:pos="2655"/>
        </w:tabs>
        <w:spacing w:line="276" w:lineRule="auto"/>
        <w:ind w:left="851" w:right="616" w:hanging="425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  <w:r w:rsidRPr="002E0CE4">
        <w:rPr>
          <w:rFonts w:ascii="Lucida Sans Unicode" w:hAnsi="Lucida Sans Unicode" w:cs="Lucida Sans Unicode"/>
          <w:color w:val="000000" w:themeColor="text1"/>
        </w:rPr>
        <w:t xml:space="preserve">Ejercicios de recepción y clasificación de paquetes y </w:t>
      </w:r>
      <w:r w:rsidRPr="002E0CE4">
        <w:rPr>
          <w:rFonts w:ascii="Lucida Sans Unicode" w:eastAsia="Lucida Sans Unicode" w:hAnsi="Lucida Sans Unicode" w:cs="Lucida Sans Unicode"/>
          <w:color w:val="000000" w:themeColor="text1"/>
        </w:rPr>
        <w:t>simulacro del sistema informático de cómputos.</w:t>
      </w:r>
    </w:p>
    <w:p w14:paraId="23119A47" w14:textId="77777777" w:rsidR="000B1055" w:rsidRPr="002E0CE4" w:rsidRDefault="000B1055" w:rsidP="000B1055">
      <w:pPr>
        <w:pStyle w:val="Prrafodelista"/>
        <w:tabs>
          <w:tab w:val="left" w:pos="2655"/>
        </w:tabs>
        <w:spacing w:line="276" w:lineRule="auto"/>
        <w:ind w:left="851" w:right="616"/>
        <w:jc w:val="both"/>
        <w:rPr>
          <w:rFonts w:ascii="Lucida Sans Unicode" w:eastAsia="Lucida Sans Unicode" w:hAnsi="Lucida Sans Unicode" w:cs="Lucida Sans Unicode"/>
          <w:color w:val="000000" w:themeColor="text1"/>
        </w:rPr>
      </w:pPr>
    </w:p>
    <w:p w14:paraId="035BE9FE" w14:textId="5B0220D5" w:rsidR="00304128" w:rsidRDefault="00B85720" w:rsidP="000B1055">
      <w:pPr>
        <w:spacing w:line="276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La estrategia </w:t>
      </w:r>
      <w:r w:rsidR="005B4913">
        <w:rPr>
          <w:rFonts w:ascii="Lucida Sans Unicode" w:hAnsi="Lucida Sans Unicode" w:cs="Lucida Sans Unicode"/>
        </w:rPr>
        <w:t xml:space="preserve">de capacitación en cómputos </w:t>
      </w:r>
      <w:r w:rsidR="00864F7D" w:rsidRPr="009E7AC7">
        <w:rPr>
          <w:rFonts w:ascii="Lucida Sans Unicode" w:hAnsi="Lucida Sans Unicode" w:cs="Lucida Sans Unicode"/>
        </w:rPr>
        <w:t xml:space="preserve">que se </w:t>
      </w:r>
      <w:r w:rsidR="00273BE3" w:rsidRPr="009E7AC7">
        <w:rPr>
          <w:rFonts w:ascii="Lucida Sans Unicode" w:hAnsi="Lucida Sans Unicode" w:cs="Lucida Sans Unicode"/>
        </w:rPr>
        <w:t xml:space="preserve">somete a su </w:t>
      </w:r>
      <w:r w:rsidR="003C7F4C" w:rsidRPr="009E7AC7">
        <w:rPr>
          <w:rFonts w:ascii="Lucida Sans Unicode" w:hAnsi="Lucida Sans Unicode" w:cs="Lucida Sans Unicode"/>
        </w:rPr>
        <w:t>consideración</w:t>
      </w:r>
      <w:r w:rsidR="00B37C7B">
        <w:rPr>
          <w:rFonts w:ascii="Lucida Sans Unicode" w:hAnsi="Lucida Sans Unicode" w:cs="Lucida Sans Unicode"/>
        </w:rPr>
        <w:t xml:space="preserve"> </w:t>
      </w:r>
      <w:r w:rsidR="003C7F4C">
        <w:rPr>
          <w:rFonts w:ascii="Lucida Sans Unicode" w:hAnsi="Lucida Sans Unicode" w:cs="Lucida Sans Unicode"/>
        </w:rPr>
        <w:t xml:space="preserve">se desarrolla bajo </w:t>
      </w:r>
      <w:r w:rsidR="00751853">
        <w:rPr>
          <w:rFonts w:ascii="Lucida Sans Unicode" w:hAnsi="Lucida Sans Unicode" w:cs="Lucida Sans Unicode"/>
        </w:rPr>
        <w:t xml:space="preserve">el cronograma </w:t>
      </w:r>
      <w:r w:rsidR="00CF75E0">
        <w:rPr>
          <w:rFonts w:ascii="Lucida Sans Unicode" w:hAnsi="Lucida Sans Unicode" w:cs="Lucida Sans Unicode"/>
        </w:rPr>
        <w:t>de actividades que se detalla a continuación</w:t>
      </w:r>
      <w:r w:rsidR="0073589F" w:rsidRPr="009E7AC7">
        <w:rPr>
          <w:rFonts w:ascii="Lucida Sans Unicode" w:hAnsi="Lucida Sans Unicode" w:cs="Lucida Sans Unicode"/>
        </w:rPr>
        <w:t>:</w:t>
      </w:r>
      <w:r w:rsidR="00304128" w:rsidRPr="009E7AC7">
        <w:rPr>
          <w:rFonts w:ascii="Lucida Sans Unicode" w:hAnsi="Lucida Sans Unicode" w:cs="Lucida Sans Unicode"/>
        </w:rPr>
        <w:t xml:space="preserve"> </w:t>
      </w:r>
    </w:p>
    <w:p w14:paraId="7BB25F85" w14:textId="77777777" w:rsidR="00ED3FC0" w:rsidRPr="009E7AC7" w:rsidRDefault="00ED3FC0" w:rsidP="002929FE">
      <w:pPr>
        <w:spacing w:line="276" w:lineRule="auto"/>
        <w:jc w:val="both"/>
        <w:rPr>
          <w:rFonts w:ascii="Lucida Sans Unicode" w:hAnsi="Lucida Sans Unicode" w:cs="Lucida Sans Unicode"/>
        </w:rPr>
      </w:pPr>
    </w:p>
    <w:tbl>
      <w:tblPr>
        <w:tblStyle w:val="Tablaconcuadrcula"/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60"/>
        <w:gridCol w:w="2929"/>
        <w:gridCol w:w="2933"/>
      </w:tblGrid>
      <w:tr w:rsidR="00A22909" w14:paraId="45B764FD" w14:textId="77777777" w:rsidTr="0099494B">
        <w:trPr>
          <w:trHeight w:val="493"/>
          <w:tblHeader/>
          <w:tblCellSpacing w:w="20" w:type="dxa"/>
          <w:jc w:val="center"/>
        </w:trPr>
        <w:tc>
          <w:tcPr>
            <w:tcW w:w="2942" w:type="dxa"/>
            <w:shd w:val="clear" w:color="auto" w:fill="08CAC5"/>
            <w:vAlign w:val="center"/>
            <w:hideMark/>
          </w:tcPr>
          <w:p w14:paraId="649E86F2" w14:textId="77777777" w:rsidR="00A22909" w:rsidRDefault="00A22909" w:rsidP="00454EA5">
            <w:pPr>
              <w:ind w:right="-140"/>
              <w:jc w:val="center"/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</w:pPr>
            <w:r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  <w:t>Actividad</w:t>
            </w:r>
          </w:p>
        </w:tc>
        <w:tc>
          <w:tcPr>
            <w:tcW w:w="2943" w:type="dxa"/>
            <w:shd w:val="clear" w:color="auto" w:fill="08CAC5"/>
            <w:vAlign w:val="center"/>
            <w:hideMark/>
          </w:tcPr>
          <w:p w14:paraId="30ABCCBA" w14:textId="77777777" w:rsidR="00A22909" w:rsidRDefault="00A22909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</w:pPr>
            <w:r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  <w:t>Responsable</w:t>
            </w:r>
          </w:p>
        </w:tc>
        <w:tc>
          <w:tcPr>
            <w:tcW w:w="2943" w:type="dxa"/>
            <w:shd w:val="clear" w:color="auto" w:fill="08CAC5"/>
            <w:vAlign w:val="center"/>
            <w:hideMark/>
          </w:tcPr>
          <w:p w14:paraId="49D9DB1B" w14:textId="77777777" w:rsidR="00A22909" w:rsidRDefault="00A22909" w:rsidP="000B1055">
            <w:pPr>
              <w:ind w:left="52" w:right="-140"/>
              <w:jc w:val="center"/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</w:pPr>
            <w:r>
              <w:rPr>
                <w:rFonts w:ascii="Lucida Sans Unicode" w:eastAsia="Arial Narrow" w:hAnsi="Lucida Sans Unicode" w:cs="Lucida Sans Unicode"/>
                <w:b/>
                <w:color w:val="FFFFFF" w:themeColor="background1"/>
              </w:rPr>
              <w:t>Periodo de Ejecución</w:t>
            </w:r>
          </w:p>
        </w:tc>
      </w:tr>
      <w:tr w:rsidR="00A22909" w14:paraId="69798019" w14:textId="77777777" w:rsidTr="0099494B">
        <w:trPr>
          <w:tblCellSpacing w:w="20" w:type="dxa"/>
          <w:jc w:val="center"/>
        </w:trPr>
        <w:tc>
          <w:tcPr>
            <w:tcW w:w="2942" w:type="dxa"/>
            <w:vAlign w:val="center"/>
            <w:hideMark/>
          </w:tcPr>
          <w:p w14:paraId="27AA1102" w14:textId="42DCA51A" w:rsidR="00A22909" w:rsidRDefault="00A22909" w:rsidP="000B1055">
            <w:pPr>
              <w:ind w:hanging="23"/>
              <w:jc w:val="both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Aprobación de la Estrate</w:t>
            </w:r>
            <w:r w:rsidR="000B1055">
              <w:rPr>
                <w:rFonts w:ascii="Lucida Sans Unicode" w:hAnsi="Lucida Sans Unicode" w:cs="Lucida Sans Unicode"/>
              </w:rPr>
              <w:t>gia de Capacitación en cómputo</w:t>
            </w:r>
          </w:p>
        </w:tc>
        <w:tc>
          <w:tcPr>
            <w:tcW w:w="2943" w:type="dxa"/>
            <w:vAlign w:val="center"/>
            <w:hideMark/>
          </w:tcPr>
          <w:p w14:paraId="425B3E10" w14:textId="77777777" w:rsidR="00A22909" w:rsidRDefault="00A22909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Consejo General</w:t>
            </w:r>
          </w:p>
        </w:tc>
        <w:tc>
          <w:tcPr>
            <w:tcW w:w="2943" w:type="dxa"/>
            <w:vAlign w:val="center"/>
            <w:hideMark/>
          </w:tcPr>
          <w:p w14:paraId="4168B877" w14:textId="3B735B1C" w:rsidR="00A22909" w:rsidRDefault="000B1055" w:rsidP="000B1055">
            <w:pPr>
              <w:ind w:left="52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22 de marzo de 2024</w:t>
            </w:r>
          </w:p>
        </w:tc>
      </w:tr>
      <w:tr w:rsidR="00A22909" w14:paraId="54B59527" w14:textId="77777777" w:rsidTr="0099494B">
        <w:trPr>
          <w:tblCellSpacing w:w="20" w:type="dxa"/>
          <w:jc w:val="center"/>
        </w:trPr>
        <w:tc>
          <w:tcPr>
            <w:tcW w:w="2942" w:type="dxa"/>
            <w:vAlign w:val="center"/>
            <w:hideMark/>
          </w:tcPr>
          <w:p w14:paraId="75343B3C" w14:textId="48C1535C" w:rsidR="00A22909" w:rsidRDefault="00A22909" w:rsidP="000B1055">
            <w:pPr>
              <w:ind w:hanging="23"/>
              <w:jc w:val="both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Aprobación del manual de capacitación</w:t>
            </w:r>
            <w:r w:rsidR="00AA7D17">
              <w:rPr>
                <w:rFonts w:ascii="Lucida Sans Unicode" w:eastAsia="Arial Narrow" w:hAnsi="Lucida Sans Unicode" w:cs="Lucida Sans Unicode"/>
              </w:rPr>
              <w:t xml:space="preserve"> en cómputos</w:t>
            </w:r>
          </w:p>
        </w:tc>
        <w:tc>
          <w:tcPr>
            <w:tcW w:w="2943" w:type="dxa"/>
            <w:vAlign w:val="center"/>
            <w:hideMark/>
          </w:tcPr>
          <w:p w14:paraId="6FD16C2C" w14:textId="2B52F47F" w:rsidR="00A22909" w:rsidRDefault="00AA7D17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Consejo General</w:t>
            </w:r>
          </w:p>
        </w:tc>
        <w:tc>
          <w:tcPr>
            <w:tcW w:w="2943" w:type="dxa"/>
            <w:vAlign w:val="center"/>
            <w:hideMark/>
          </w:tcPr>
          <w:p w14:paraId="502FCC18" w14:textId="2173EA09" w:rsidR="00A22909" w:rsidRDefault="000B1055" w:rsidP="00AA7D17">
            <w:pPr>
              <w:ind w:left="52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Abril de 2024</w:t>
            </w:r>
          </w:p>
        </w:tc>
      </w:tr>
      <w:tr w:rsidR="00A22909" w14:paraId="1D9342EB" w14:textId="77777777" w:rsidTr="0099494B">
        <w:trPr>
          <w:tblCellSpacing w:w="20" w:type="dxa"/>
          <w:jc w:val="center"/>
        </w:trPr>
        <w:tc>
          <w:tcPr>
            <w:tcW w:w="2942" w:type="dxa"/>
            <w:vAlign w:val="center"/>
            <w:hideMark/>
          </w:tcPr>
          <w:p w14:paraId="5527CA3D" w14:textId="214E5B31" w:rsidR="00A22909" w:rsidRDefault="00A22909" w:rsidP="000B1055">
            <w:pPr>
              <w:ind w:hanging="23"/>
              <w:jc w:val="both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 xml:space="preserve">Apertura del curso de capacitación en cómputos a través de la plataforma </w:t>
            </w:r>
            <w:r w:rsidR="00AA7D17">
              <w:rPr>
                <w:rFonts w:ascii="Lucida Sans Unicode" w:eastAsia="Arial Narrow" w:hAnsi="Lucida Sans Unicode" w:cs="Lucida Sans Unicode"/>
                <w:i/>
                <w:iCs/>
              </w:rPr>
              <w:t>IEPCapacita</w:t>
            </w:r>
          </w:p>
        </w:tc>
        <w:tc>
          <w:tcPr>
            <w:tcW w:w="2943" w:type="dxa"/>
            <w:vAlign w:val="center"/>
            <w:hideMark/>
          </w:tcPr>
          <w:p w14:paraId="72867487" w14:textId="73440EE2" w:rsidR="00A22909" w:rsidRDefault="000B1055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Dirección de Educación Cívica</w:t>
            </w:r>
          </w:p>
        </w:tc>
        <w:tc>
          <w:tcPr>
            <w:tcW w:w="2943" w:type="dxa"/>
            <w:vAlign w:val="center"/>
            <w:hideMark/>
          </w:tcPr>
          <w:p w14:paraId="2B314E3D" w14:textId="6396D054" w:rsidR="00A22909" w:rsidRDefault="00A22909" w:rsidP="000B1055">
            <w:pPr>
              <w:ind w:left="52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20</w:t>
            </w:r>
            <w:r w:rsidR="000B1055">
              <w:rPr>
                <w:rFonts w:ascii="Lucida Sans Unicode" w:eastAsia="Arial Narrow" w:hAnsi="Lucida Sans Unicode" w:cs="Lucida Sans Unicode"/>
              </w:rPr>
              <w:t xml:space="preserve"> de abril al 28 de mayo de 2024</w:t>
            </w:r>
          </w:p>
        </w:tc>
      </w:tr>
      <w:tr w:rsidR="00A22909" w14:paraId="25281292" w14:textId="77777777" w:rsidTr="0099494B">
        <w:trPr>
          <w:tblCellSpacing w:w="20" w:type="dxa"/>
          <w:jc w:val="center"/>
        </w:trPr>
        <w:tc>
          <w:tcPr>
            <w:tcW w:w="2942" w:type="dxa"/>
            <w:vAlign w:val="center"/>
            <w:hideMark/>
          </w:tcPr>
          <w:p w14:paraId="357AF329" w14:textId="3E7AF67E" w:rsidR="00A22909" w:rsidRDefault="00A22909" w:rsidP="000B1055">
            <w:pPr>
              <w:ind w:hanging="23"/>
              <w:jc w:val="both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</w:rPr>
              <w:t>Talleres regionales de capacitación a órganos desconcentrados sobre el desarrollo de la sesión de cómputos y operació</w:t>
            </w:r>
            <w:r w:rsidR="00AA7D17">
              <w:rPr>
                <w:rFonts w:ascii="Lucida Sans Unicode" w:hAnsi="Lucida Sans Unicode" w:cs="Lucida Sans Unicode"/>
                <w:color w:val="000000" w:themeColor="text1"/>
              </w:rPr>
              <w:t>n de la herramienta informática</w:t>
            </w:r>
          </w:p>
        </w:tc>
        <w:tc>
          <w:tcPr>
            <w:tcW w:w="2943" w:type="dxa"/>
            <w:vAlign w:val="center"/>
            <w:hideMark/>
          </w:tcPr>
          <w:p w14:paraId="48CF31CD" w14:textId="2192FB83" w:rsidR="00A22909" w:rsidRDefault="00A22909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Dirección de Organización, Educación</w:t>
            </w:r>
            <w:r w:rsidR="000B1055">
              <w:rPr>
                <w:rFonts w:ascii="Lucida Sans Unicode" w:eastAsia="Arial Narrow" w:hAnsi="Lucida Sans Unicode" w:cs="Lucida Sans Unicode"/>
              </w:rPr>
              <w:t xml:space="preserve"> Cívica, Informática y Jurídico</w:t>
            </w:r>
          </w:p>
        </w:tc>
        <w:tc>
          <w:tcPr>
            <w:tcW w:w="2943" w:type="dxa"/>
            <w:vAlign w:val="center"/>
            <w:hideMark/>
          </w:tcPr>
          <w:p w14:paraId="4FB6715E" w14:textId="35456748" w:rsidR="00A22909" w:rsidRDefault="00A22909" w:rsidP="000B1055">
            <w:pPr>
              <w:ind w:left="52" w:right="8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27</w:t>
            </w:r>
            <w:r w:rsidR="000B1055">
              <w:rPr>
                <w:rFonts w:ascii="Lucida Sans Unicode" w:eastAsia="Arial Narrow" w:hAnsi="Lucida Sans Unicode" w:cs="Lucida Sans Unicode"/>
              </w:rPr>
              <w:t xml:space="preserve"> de abril al 28 de mayo de 2024</w:t>
            </w:r>
          </w:p>
        </w:tc>
      </w:tr>
      <w:tr w:rsidR="00A22909" w14:paraId="57D5EE85" w14:textId="77777777" w:rsidTr="0099494B">
        <w:trPr>
          <w:tblCellSpacing w:w="20" w:type="dxa"/>
          <w:jc w:val="center"/>
        </w:trPr>
        <w:tc>
          <w:tcPr>
            <w:tcW w:w="2942" w:type="dxa"/>
            <w:vAlign w:val="center"/>
            <w:hideMark/>
          </w:tcPr>
          <w:p w14:paraId="0D5D2257" w14:textId="0CFC5A1F" w:rsidR="00A22909" w:rsidRDefault="00A22909" w:rsidP="000B1055">
            <w:pPr>
              <w:ind w:hanging="23"/>
              <w:jc w:val="both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hAnsi="Lucida Sans Unicode" w:cs="Lucida Sans Unicode"/>
                <w:color w:val="000000" w:themeColor="text1"/>
              </w:rPr>
              <w:lastRenderedPageBreak/>
              <w:t>Ejercicios de recepción y clasificación de paquetes y sim</w:t>
            </w:r>
            <w:r w:rsidR="00AA7D17">
              <w:rPr>
                <w:rFonts w:ascii="Lucida Sans Unicode" w:hAnsi="Lucida Sans Unicode" w:cs="Lucida Sans Unicode"/>
                <w:color w:val="000000" w:themeColor="text1"/>
              </w:rPr>
              <w:t>ulacros del sistema de cómputos</w:t>
            </w:r>
          </w:p>
        </w:tc>
        <w:tc>
          <w:tcPr>
            <w:tcW w:w="2943" w:type="dxa"/>
            <w:vAlign w:val="center"/>
            <w:hideMark/>
          </w:tcPr>
          <w:p w14:paraId="48FB1907" w14:textId="2CC8D62E" w:rsidR="00A22909" w:rsidRDefault="00A22909" w:rsidP="00AA7D17">
            <w:pPr>
              <w:ind w:right="-140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Dirección d</w:t>
            </w:r>
            <w:r w:rsidR="000B1055">
              <w:rPr>
                <w:rFonts w:ascii="Lucida Sans Unicode" w:eastAsia="Arial Narrow" w:hAnsi="Lucida Sans Unicode" w:cs="Lucida Sans Unicode"/>
              </w:rPr>
              <w:t>e Organización y de Informátic</w:t>
            </w:r>
            <w:r w:rsidR="00AA7D17">
              <w:rPr>
                <w:rFonts w:ascii="Lucida Sans Unicode" w:eastAsia="Arial Narrow" w:hAnsi="Lucida Sans Unicode" w:cs="Lucida Sans Unicode"/>
              </w:rPr>
              <w:t>a</w:t>
            </w:r>
          </w:p>
        </w:tc>
        <w:tc>
          <w:tcPr>
            <w:tcW w:w="2943" w:type="dxa"/>
            <w:vAlign w:val="center"/>
            <w:hideMark/>
          </w:tcPr>
          <w:p w14:paraId="63FC0EF0" w14:textId="54707ADD" w:rsidR="00A22909" w:rsidRDefault="00A22909" w:rsidP="000B1055">
            <w:pPr>
              <w:ind w:left="52"/>
              <w:jc w:val="center"/>
              <w:rPr>
                <w:rFonts w:ascii="Lucida Sans Unicode" w:eastAsia="Arial Narrow" w:hAnsi="Lucida Sans Unicode" w:cs="Lucida Sans Unicode"/>
              </w:rPr>
            </w:pPr>
            <w:r>
              <w:rPr>
                <w:rFonts w:ascii="Lucida Sans Unicode" w:eastAsia="Arial Narrow" w:hAnsi="Lucida Sans Unicode" w:cs="Lucida Sans Unicode"/>
              </w:rPr>
              <w:t>27</w:t>
            </w:r>
            <w:r w:rsidR="000B1055">
              <w:rPr>
                <w:rFonts w:ascii="Lucida Sans Unicode" w:eastAsia="Arial Narrow" w:hAnsi="Lucida Sans Unicode" w:cs="Lucida Sans Unicode"/>
              </w:rPr>
              <w:t xml:space="preserve"> de abril al 28 de mayo de 2024</w:t>
            </w:r>
          </w:p>
        </w:tc>
      </w:tr>
    </w:tbl>
    <w:p w14:paraId="7BD9D686" w14:textId="77777777" w:rsidR="0051024A" w:rsidRPr="009E7AC7" w:rsidRDefault="0051024A" w:rsidP="002929FE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55B00EF9" w14:textId="77777777" w:rsidR="00AA7D17" w:rsidRDefault="00C46D76" w:rsidP="00640C2A">
      <w:pPr>
        <w:spacing w:line="276" w:lineRule="auto"/>
        <w:jc w:val="both"/>
        <w:rPr>
          <w:rFonts w:ascii="Lucida Sans Unicode" w:eastAsia="MS Mincho" w:hAnsi="Lucida Sans Unicode" w:cs="Lucida Sans Unicode"/>
          <w:bCs/>
          <w:lang w:eastAsia="es-MX"/>
        </w:rPr>
      </w:pPr>
      <w:r w:rsidRPr="009E7AC7">
        <w:rPr>
          <w:rFonts w:ascii="Lucida Sans Unicode" w:hAnsi="Lucida Sans Unicode" w:cs="Lucida Sans Unicode"/>
          <w:b/>
          <w:bCs/>
        </w:rPr>
        <w:t xml:space="preserve">VII. </w:t>
      </w:r>
      <w:r w:rsidR="0051024A" w:rsidRPr="009E7AC7">
        <w:rPr>
          <w:rStyle w:val="normaltextrun"/>
          <w:rFonts w:ascii="Lucida Sans Unicode" w:hAnsi="Lucida Sans Unicode" w:cs="Lucida Sans Unicode"/>
          <w:b/>
          <w:bCs/>
        </w:rPr>
        <w:t>DE LA NOTIFICACIÓN DEL ACUERDO Y SU PUBLICACIÓN</w:t>
      </w:r>
      <w:r w:rsidR="0051024A" w:rsidRPr="009E7AC7">
        <w:rPr>
          <w:rStyle w:val="normaltextrun"/>
          <w:rFonts w:ascii="Lucida Sans Unicode" w:hAnsi="Lucida Sans Unicode" w:cs="Lucida Sans Unicode"/>
        </w:rPr>
        <w:t xml:space="preserve">. </w:t>
      </w:r>
      <w:r w:rsidR="00640C2A" w:rsidRPr="009E7AC7">
        <w:rPr>
          <w:rFonts w:ascii="Lucida Sans Unicode" w:eastAsia="MS Mincho" w:hAnsi="Lucida Sans Unicode" w:cs="Lucida Sans Unicode"/>
          <w:bCs/>
          <w:lang w:eastAsia="es-MX"/>
        </w:rPr>
        <w:t xml:space="preserve">De conformidad con lo dispuesto en el artículo 51 del Reglamento de Sesiones del </w:t>
      </w:r>
      <w:r w:rsidR="006247FC" w:rsidRPr="009E7AC7">
        <w:rPr>
          <w:rFonts w:ascii="Lucida Sans Unicode" w:hAnsi="Lucida Sans Unicode" w:cs="Lucida Sans Unicode"/>
          <w:bCs/>
        </w:rPr>
        <w:t>IEPC Jalisco</w:t>
      </w:r>
      <w:r w:rsidR="00640C2A" w:rsidRPr="009E7AC7">
        <w:rPr>
          <w:rFonts w:ascii="Lucida Sans Unicode" w:eastAsia="MS Mincho" w:hAnsi="Lucida Sans Unicode" w:cs="Lucida Sans Unicode"/>
          <w:bCs/>
          <w:lang w:eastAsia="es-MX"/>
        </w:rPr>
        <w:t xml:space="preserve">, deberá notificarse el presente acuerdo a los partidos políticos, en términos de dicha disposición reglamentaria. </w:t>
      </w:r>
    </w:p>
    <w:p w14:paraId="25B19A9C" w14:textId="77777777" w:rsidR="00AA7D17" w:rsidRDefault="00AA7D17" w:rsidP="00640C2A">
      <w:pPr>
        <w:spacing w:line="276" w:lineRule="auto"/>
        <w:jc w:val="both"/>
        <w:rPr>
          <w:rFonts w:ascii="Lucida Sans Unicode" w:eastAsia="MS Mincho" w:hAnsi="Lucida Sans Unicode" w:cs="Lucida Sans Unicode"/>
          <w:bCs/>
          <w:lang w:eastAsia="es-MX"/>
        </w:rPr>
      </w:pPr>
    </w:p>
    <w:p w14:paraId="64FD1CB7" w14:textId="64F853BE" w:rsidR="00640C2A" w:rsidRPr="005127CA" w:rsidRDefault="00640C2A" w:rsidP="00640C2A">
      <w:pPr>
        <w:spacing w:line="276" w:lineRule="auto"/>
        <w:jc w:val="both"/>
        <w:rPr>
          <w:rFonts w:ascii="Lucida Sans Unicode" w:eastAsia="MS Mincho" w:hAnsi="Lucida Sans Unicode" w:cs="Lucida Sans Unicode"/>
          <w:bCs/>
          <w:lang w:eastAsia="es-MX"/>
        </w:rPr>
      </w:pPr>
      <w:r w:rsidRPr="009E7AC7">
        <w:rPr>
          <w:rFonts w:ascii="Lucida Sans Unicode" w:eastAsia="MS Mincho" w:hAnsi="Lucida Sans Unicode" w:cs="Lucida Sans Unicode"/>
          <w:bCs/>
          <w:lang w:val="es-MX" w:eastAsia="es-MX"/>
        </w:rPr>
        <w:t xml:space="preserve">Así mismo, deberá publicarse en el Periódico Oficial “El Estado de Jalisco”, así como en la página oficial de internet de este </w:t>
      </w:r>
      <w:r w:rsidR="006247FC" w:rsidRPr="009E7AC7">
        <w:rPr>
          <w:rFonts w:ascii="Lucida Sans Unicode" w:hAnsi="Lucida Sans Unicode" w:cs="Lucida Sans Unicode"/>
          <w:bCs/>
        </w:rPr>
        <w:t>IEPC Jalisco</w:t>
      </w:r>
      <w:r w:rsidRPr="009E7AC7">
        <w:rPr>
          <w:rFonts w:ascii="Lucida Sans Unicode" w:eastAsia="MS Mincho" w:hAnsi="Lucida Sans Unicode" w:cs="Lucida Sans Unicode"/>
          <w:bCs/>
          <w:lang w:val="es-MX" w:eastAsia="es-MX"/>
        </w:rPr>
        <w:t>, en datos abiertos, de conformidad con lo previsto en los artículos 8, numeral 1, fracción II, inciso e), de la Ley de Transparencia y Acceso a la Información Pública del Estado de Jalisco y sus Municipios; 135, numeral 1, del Código Electoral del Estado de Jalisco; y 52 del Reglamento de Sesiones de este órgano colegiado.</w:t>
      </w:r>
    </w:p>
    <w:p w14:paraId="1810CBCD" w14:textId="597224E9" w:rsidR="0051024A" w:rsidRPr="009E7AC7" w:rsidRDefault="0051024A" w:rsidP="0051024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9E7AC7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5767404D" w14:textId="77777777" w:rsidR="0051024A" w:rsidRPr="009E7AC7" w:rsidRDefault="0051024A" w:rsidP="0051024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9E7AC7">
        <w:rPr>
          <w:rStyle w:val="normaltextrun"/>
          <w:rFonts w:ascii="Lucida Sans Unicode" w:hAnsi="Lucida Sans Unicode" w:cs="Lucida Sans Unicode"/>
          <w:sz w:val="20"/>
          <w:szCs w:val="20"/>
        </w:rPr>
        <w:t>Por lo anteriormente expuesto, se proponen los siguientes puntos de</w:t>
      </w:r>
      <w:r w:rsidRPr="009E7AC7">
        <w:rPr>
          <w:rStyle w:val="eop"/>
          <w:rFonts w:ascii="Lucida Sans Unicode" w:hAnsi="Lucida Sans Unicode" w:cs="Lucida Sans Unicode"/>
          <w:sz w:val="20"/>
          <w:szCs w:val="20"/>
        </w:rPr>
        <w:t> </w:t>
      </w:r>
    </w:p>
    <w:p w14:paraId="6452762F" w14:textId="77777777" w:rsidR="0012045E" w:rsidRPr="009E7AC7" w:rsidRDefault="0012045E" w:rsidP="00C8647D">
      <w:pPr>
        <w:spacing w:line="276" w:lineRule="auto"/>
        <w:jc w:val="both"/>
        <w:rPr>
          <w:rFonts w:ascii="Lucida Sans Unicode" w:hAnsi="Lucida Sans Unicode" w:cs="Lucida Sans Unicode"/>
        </w:rPr>
      </w:pPr>
    </w:p>
    <w:p w14:paraId="4E89EFD8" w14:textId="77777777" w:rsidR="00FB1F0D" w:rsidRPr="009E7AC7" w:rsidRDefault="00FB1F0D" w:rsidP="00C8647D">
      <w:pPr>
        <w:spacing w:line="276" w:lineRule="auto"/>
        <w:jc w:val="center"/>
        <w:rPr>
          <w:rFonts w:ascii="Lucida Sans Unicode" w:hAnsi="Lucida Sans Unicode" w:cs="Lucida Sans Unicode"/>
          <w:b/>
          <w:bCs/>
        </w:rPr>
      </w:pPr>
      <w:r w:rsidRPr="009E7AC7">
        <w:rPr>
          <w:rFonts w:ascii="Lucida Sans Unicode" w:hAnsi="Lucida Sans Unicode" w:cs="Lucida Sans Unicode"/>
          <w:b/>
          <w:bCs/>
        </w:rPr>
        <w:t>A C U E R D O</w:t>
      </w:r>
    </w:p>
    <w:p w14:paraId="1CC30B29" w14:textId="77777777" w:rsidR="00FB1F0D" w:rsidRPr="009E7AC7" w:rsidRDefault="00FB1F0D" w:rsidP="00C8647D">
      <w:pPr>
        <w:spacing w:line="276" w:lineRule="auto"/>
        <w:jc w:val="center"/>
        <w:rPr>
          <w:rFonts w:ascii="Lucida Sans Unicode" w:hAnsi="Lucida Sans Unicode" w:cs="Lucida Sans Unicode"/>
          <w:b/>
          <w:bCs/>
        </w:rPr>
      </w:pPr>
    </w:p>
    <w:p w14:paraId="1AF5E4CC" w14:textId="72234E77" w:rsidR="00813522" w:rsidRPr="009E7AC7" w:rsidRDefault="00640C2A" w:rsidP="00640C2A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bCs/>
        </w:rPr>
      </w:pPr>
      <w:r w:rsidRPr="009E7AC7">
        <w:rPr>
          <w:rFonts w:ascii="Lucida Sans Unicode" w:hAnsi="Lucida Sans Unicode" w:cs="Lucida Sans Unicode"/>
          <w:b/>
        </w:rPr>
        <w:t>PRIMERO.</w:t>
      </w:r>
      <w:r w:rsidRPr="009E7AC7">
        <w:rPr>
          <w:rFonts w:ascii="Lucida Sans Unicode" w:hAnsi="Lucida Sans Unicode" w:cs="Lucida Sans Unicode"/>
        </w:rPr>
        <w:t xml:space="preserve"> Se </w:t>
      </w:r>
      <w:r w:rsidRPr="009E7AC7">
        <w:rPr>
          <w:rFonts w:ascii="Lucida Sans Unicode" w:hAnsi="Lucida Sans Unicode" w:cs="Lucida Sans Unicode"/>
          <w:bCs/>
        </w:rPr>
        <w:t xml:space="preserve">aprueba </w:t>
      </w:r>
      <w:r w:rsidR="00E510F6">
        <w:rPr>
          <w:rFonts w:ascii="Lucida Sans Unicode" w:hAnsi="Lucida Sans Unicode" w:cs="Lucida Sans Unicode"/>
          <w:bCs/>
        </w:rPr>
        <w:t xml:space="preserve">la Estrategia de capacitación </w:t>
      </w:r>
      <w:r w:rsidR="00B46806">
        <w:rPr>
          <w:rFonts w:ascii="Lucida Sans Unicode" w:hAnsi="Lucida Sans Unicode" w:cs="Lucida Sans Unicode"/>
          <w:bCs/>
        </w:rPr>
        <w:t xml:space="preserve">en cómputos </w:t>
      </w:r>
      <w:r w:rsidRPr="009E7AC7">
        <w:rPr>
          <w:rFonts w:ascii="Lucida Sans Unicode" w:hAnsi="Lucida Sans Unicode" w:cs="Lucida Sans Unicode"/>
          <w:bCs/>
        </w:rPr>
        <w:t>del Proceso Electoral</w:t>
      </w:r>
      <w:r w:rsidR="00EA2AE9">
        <w:rPr>
          <w:rFonts w:ascii="Lucida Sans Unicode" w:hAnsi="Lucida Sans Unicode" w:cs="Lucida Sans Unicode"/>
          <w:bCs/>
        </w:rPr>
        <w:t xml:space="preserve"> </w:t>
      </w:r>
      <w:r w:rsidR="00EA2AE9" w:rsidRPr="00725EE8">
        <w:rPr>
          <w:rFonts w:ascii="Lucida Sans Unicode" w:hAnsi="Lucida Sans Unicode" w:cs="Lucida Sans Unicode"/>
          <w:bCs/>
          <w:color w:val="000000" w:themeColor="text1"/>
        </w:rPr>
        <w:t>Local</w:t>
      </w:r>
      <w:r w:rsidR="00EA2AE9">
        <w:rPr>
          <w:rFonts w:ascii="Lucida Sans Unicode" w:hAnsi="Lucida Sans Unicode" w:cs="Lucida Sans Unicode"/>
          <w:bCs/>
        </w:rPr>
        <w:t xml:space="preserve"> </w:t>
      </w:r>
      <w:r w:rsidRPr="009E7AC7">
        <w:rPr>
          <w:rFonts w:ascii="Lucida Sans Unicode" w:hAnsi="Lucida Sans Unicode" w:cs="Lucida Sans Unicode"/>
          <w:bCs/>
        </w:rPr>
        <w:t xml:space="preserve">Concurrente 2023-2024, </w:t>
      </w:r>
      <w:r w:rsidRPr="009E7AC7">
        <w:rPr>
          <w:rFonts w:ascii="Lucida Sans Unicode" w:hAnsi="Lucida Sans Unicode" w:cs="Lucida Sans Unicode"/>
        </w:rPr>
        <w:t>en términos</w:t>
      </w:r>
      <w:r w:rsidRPr="009E7AC7">
        <w:rPr>
          <w:rFonts w:ascii="Lucida Sans Unicode" w:hAnsi="Lucida Sans Unicode" w:cs="Lucida Sans Unicode"/>
          <w:bCs/>
        </w:rPr>
        <w:t xml:space="preserve"> </w:t>
      </w:r>
      <w:r w:rsidRPr="005127CA">
        <w:rPr>
          <w:rFonts w:ascii="Lucida Sans Unicode" w:hAnsi="Lucida Sans Unicode" w:cs="Lucida Sans Unicode"/>
          <w:bCs/>
        </w:rPr>
        <w:t xml:space="preserve">del considerando </w:t>
      </w:r>
      <w:r w:rsidRPr="005127CA">
        <w:rPr>
          <w:rFonts w:ascii="Lucida Sans Unicode" w:hAnsi="Lucida Sans Unicode" w:cs="Lucida Sans Unicode"/>
          <w:b/>
        </w:rPr>
        <w:t>V</w:t>
      </w:r>
      <w:r w:rsidR="00077168" w:rsidRPr="005127CA">
        <w:rPr>
          <w:rFonts w:ascii="Lucida Sans Unicode" w:hAnsi="Lucida Sans Unicode" w:cs="Lucida Sans Unicode"/>
          <w:b/>
        </w:rPr>
        <w:t>I</w:t>
      </w:r>
      <w:r w:rsidRPr="005127CA">
        <w:rPr>
          <w:rFonts w:ascii="Lucida Sans Unicode" w:hAnsi="Lucida Sans Unicode" w:cs="Lucida Sans Unicode"/>
          <w:bCs/>
        </w:rPr>
        <w:t xml:space="preserve"> del presente acuerdo y del anexo que forma parte integral del mismo.</w:t>
      </w:r>
    </w:p>
    <w:p w14:paraId="5FC089C4" w14:textId="351EE41B" w:rsidR="00773E5D" w:rsidRPr="009E7AC7" w:rsidRDefault="00773E5D" w:rsidP="00640C2A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b/>
        </w:rPr>
      </w:pPr>
    </w:p>
    <w:p w14:paraId="5C557755" w14:textId="7C4D0ED4" w:rsidR="004D50D3" w:rsidRPr="009E7AC7" w:rsidRDefault="00E502AB" w:rsidP="00855681">
      <w:pPr>
        <w:pStyle w:val="Textoindependiente"/>
        <w:spacing w:line="276" w:lineRule="auto"/>
        <w:ind w:firstLine="15"/>
        <w:rPr>
          <w:rFonts w:ascii="Lucida Sans Unicode" w:hAnsi="Lucida Sans Unicode" w:cs="Lucida Sans Unicode"/>
          <w:b w:val="0"/>
          <w:sz w:val="20"/>
        </w:rPr>
      </w:pPr>
      <w:r w:rsidRPr="009E7AC7">
        <w:rPr>
          <w:rFonts w:ascii="Lucida Sans Unicode" w:hAnsi="Lucida Sans Unicode" w:cs="Lucida Sans Unicode"/>
          <w:bCs/>
          <w:sz w:val="20"/>
        </w:rPr>
        <w:t xml:space="preserve">SEGUNDO. </w:t>
      </w:r>
      <w:r w:rsidR="0023298F">
        <w:rPr>
          <w:rFonts w:ascii="Lucida Sans Unicode" w:hAnsi="Lucida Sans Unicode" w:cs="Lucida Sans Unicode"/>
          <w:b w:val="0"/>
          <w:sz w:val="20"/>
        </w:rPr>
        <w:t>Se instruye a la Secretaría Ejecutiva de este Instituto para que, a través de las direcciones de Educación Cívica, Organización Electoral, Informática y Jurídica del Instituto, organice y coordine las actividades de capacitación a órganos distritales y municipales, contenidas en la Estrategia</w:t>
      </w:r>
      <w:r w:rsidR="00900A71">
        <w:rPr>
          <w:rFonts w:ascii="Lucida Sans Unicode" w:hAnsi="Lucida Sans Unicode" w:cs="Lucida Sans Unicode"/>
          <w:b w:val="0"/>
          <w:sz w:val="20"/>
        </w:rPr>
        <w:t xml:space="preserve"> </w:t>
      </w:r>
      <w:r w:rsidR="00517B55" w:rsidRPr="009E7AC7">
        <w:rPr>
          <w:rFonts w:ascii="Lucida Sans Unicode" w:hAnsi="Lucida Sans Unicode" w:cs="Lucida Sans Unicode"/>
          <w:b w:val="0"/>
          <w:sz w:val="20"/>
        </w:rPr>
        <w:t xml:space="preserve">en </w:t>
      </w:r>
      <w:r w:rsidR="00C30037" w:rsidRPr="009E7AC7">
        <w:rPr>
          <w:rFonts w:ascii="Lucida Sans Unicode" w:hAnsi="Lucida Sans Unicode" w:cs="Lucida Sans Unicode"/>
          <w:b w:val="0"/>
          <w:sz w:val="20"/>
        </w:rPr>
        <w:t>té</w:t>
      </w:r>
      <w:r w:rsidR="00517B55" w:rsidRPr="009E7AC7">
        <w:rPr>
          <w:rFonts w:ascii="Lucida Sans Unicode" w:hAnsi="Lucida Sans Unicode" w:cs="Lucida Sans Unicode"/>
          <w:b w:val="0"/>
          <w:sz w:val="20"/>
        </w:rPr>
        <w:t xml:space="preserve">rminos del considerando </w:t>
      </w:r>
      <w:r w:rsidR="006704D0" w:rsidRPr="009E7AC7">
        <w:rPr>
          <w:rFonts w:ascii="Lucida Sans Unicode" w:hAnsi="Lucida Sans Unicode" w:cs="Lucida Sans Unicode"/>
          <w:bCs/>
          <w:sz w:val="20"/>
        </w:rPr>
        <w:t>V</w:t>
      </w:r>
      <w:r w:rsidR="00B9143F">
        <w:rPr>
          <w:rFonts w:ascii="Lucida Sans Unicode" w:hAnsi="Lucida Sans Unicode" w:cs="Lucida Sans Unicode"/>
          <w:bCs/>
          <w:sz w:val="20"/>
        </w:rPr>
        <w:t>I</w:t>
      </w:r>
      <w:r w:rsidR="00517B55" w:rsidRPr="009E7AC7">
        <w:rPr>
          <w:rFonts w:ascii="Lucida Sans Unicode" w:hAnsi="Lucida Sans Unicode" w:cs="Lucida Sans Unicode"/>
          <w:b w:val="0"/>
          <w:sz w:val="20"/>
        </w:rPr>
        <w:t xml:space="preserve"> de este acuerdo. </w:t>
      </w:r>
    </w:p>
    <w:p w14:paraId="73166358" w14:textId="77777777" w:rsidR="004D50D3" w:rsidRPr="009E7AC7" w:rsidRDefault="004D50D3" w:rsidP="00855681">
      <w:pPr>
        <w:pStyle w:val="Textoindependiente"/>
        <w:spacing w:line="276" w:lineRule="auto"/>
        <w:ind w:firstLine="15"/>
        <w:rPr>
          <w:rFonts w:ascii="Lucida Sans Unicode" w:hAnsi="Lucida Sans Unicode" w:cs="Lucida Sans Unicode"/>
          <w:b w:val="0"/>
          <w:sz w:val="20"/>
        </w:rPr>
      </w:pPr>
    </w:p>
    <w:p w14:paraId="5577EFCC" w14:textId="55617466" w:rsidR="00640C2A" w:rsidRPr="008953AC" w:rsidRDefault="00855681" w:rsidP="00640C2A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bCs/>
        </w:rPr>
      </w:pPr>
      <w:r w:rsidRPr="009E7AC7">
        <w:rPr>
          <w:rFonts w:ascii="Lucida Sans Unicode" w:hAnsi="Lucida Sans Unicode" w:cs="Lucida Sans Unicode"/>
          <w:b/>
          <w:lang w:val="es-MX"/>
        </w:rPr>
        <w:lastRenderedPageBreak/>
        <w:t>TERCERO</w:t>
      </w:r>
      <w:r w:rsidR="00640C2A" w:rsidRPr="009E7AC7">
        <w:rPr>
          <w:rFonts w:ascii="Lucida Sans Unicode" w:hAnsi="Lucida Sans Unicode" w:cs="Lucida Sans Unicode"/>
          <w:b/>
        </w:rPr>
        <w:t xml:space="preserve">. </w:t>
      </w:r>
      <w:r w:rsidR="008953AC" w:rsidRPr="009E7AC7">
        <w:rPr>
          <w:rFonts w:ascii="Lucida Sans Unicode" w:eastAsia="Calibri" w:hAnsi="Lucida Sans Unicode" w:cs="Lucida Sans Unicode"/>
          <w:lang w:val="es-MX"/>
        </w:rPr>
        <w:t>Comuníquese el contenido del presente acuerdo al INE, a través del Sistema de Vinculación con los Organismos Públicos Locales Electorales, para los efectos correspondientes.</w:t>
      </w:r>
    </w:p>
    <w:p w14:paraId="75375559" w14:textId="77777777" w:rsidR="00640C2A" w:rsidRPr="009E7AC7" w:rsidRDefault="00640C2A" w:rsidP="00640C2A">
      <w:pPr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b/>
          <w:highlight w:val="yellow"/>
        </w:rPr>
      </w:pPr>
    </w:p>
    <w:p w14:paraId="6856D3E1" w14:textId="47997D3E" w:rsidR="00C30037" w:rsidRPr="009E7AC7" w:rsidRDefault="00855681" w:rsidP="00640C2A">
      <w:pPr>
        <w:spacing w:line="276" w:lineRule="auto"/>
        <w:jc w:val="both"/>
        <w:rPr>
          <w:rFonts w:ascii="Lucida Sans Unicode" w:eastAsia="Calibri" w:hAnsi="Lucida Sans Unicode" w:cs="Lucida Sans Unicode"/>
          <w:lang w:val="es-MX"/>
        </w:rPr>
      </w:pPr>
      <w:r w:rsidRPr="009E7AC7">
        <w:rPr>
          <w:rFonts w:ascii="Lucida Sans Unicode" w:eastAsia="Calibri" w:hAnsi="Lucida Sans Unicode" w:cs="Lucida Sans Unicode"/>
          <w:b/>
          <w:bCs/>
          <w:lang w:val="es-MX"/>
        </w:rPr>
        <w:t>CUARTO</w:t>
      </w:r>
      <w:r w:rsidRPr="009E7AC7">
        <w:rPr>
          <w:rFonts w:ascii="Lucida Sans Unicode" w:eastAsia="Calibri" w:hAnsi="Lucida Sans Unicode" w:cs="Lucida Sans Unicode"/>
          <w:lang w:val="es-MX"/>
        </w:rPr>
        <w:t>.</w:t>
      </w:r>
      <w:r w:rsidR="00640C2A" w:rsidRPr="009E7AC7">
        <w:rPr>
          <w:rFonts w:ascii="Lucida Sans Unicode" w:hAnsi="Lucida Sans Unicode" w:cs="Lucida Sans Unicode"/>
          <w:lang w:val="es-MX"/>
        </w:rPr>
        <w:t xml:space="preserve"> </w:t>
      </w:r>
      <w:r w:rsidR="008953AC" w:rsidRPr="009E7AC7">
        <w:rPr>
          <w:rFonts w:ascii="Lucida Sans Unicode" w:eastAsia="Calibri" w:hAnsi="Lucida Sans Unicode" w:cs="Lucida Sans Unicode"/>
          <w:lang w:val="es-MX"/>
        </w:rPr>
        <w:t>Notifíquese a las personas integrantes del Consejo General y a los partidos políticos registrados y acreditados, mediante correo electrónico.</w:t>
      </w:r>
    </w:p>
    <w:p w14:paraId="2E75FA3C" w14:textId="77777777" w:rsidR="00810CC1" w:rsidRPr="009E7AC7" w:rsidRDefault="00810CC1" w:rsidP="00640C2A">
      <w:pPr>
        <w:spacing w:line="276" w:lineRule="auto"/>
        <w:jc w:val="both"/>
        <w:rPr>
          <w:rFonts w:ascii="Lucida Sans Unicode" w:eastAsia="Calibri" w:hAnsi="Lucida Sans Unicode" w:cs="Lucida Sans Unicode"/>
          <w:lang w:val="es-MX"/>
        </w:rPr>
      </w:pPr>
    </w:p>
    <w:p w14:paraId="486BD69D" w14:textId="4A9CBDA2" w:rsidR="00640C2A" w:rsidRPr="009E7AC7" w:rsidRDefault="00C30037" w:rsidP="00640C2A">
      <w:pPr>
        <w:spacing w:line="276" w:lineRule="auto"/>
        <w:jc w:val="both"/>
        <w:rPr>
          <w:rFonts w:ascii="Lucida Sans Unicode" w:eastAsia="Calibri" w:hAnsi="Lucida Sans Unicode" w:cs="Lucida Sans Unicode"/>
          <w:lang w:val="es-MX"/>
        </w:rPr>
      </w:pPr>
      <w:r w:rsidRPr="009E7AC7">
        <w:rPr>
          <w:rFonts w:ascii="Lucida Sans Unicode" w:eastAsia="Calibri" w:hAnsi="Lucida Sans Unicode" w:cs="Lucida Sans Unicode"/>
          <w:b/>
          <w:bCs/>
          <w:lang w:val="es-MX"/>
        </w:rPr>
        <w:t>QUINTO</w:t>
      </w:r>
      <w:r w:rsidRPr="009E7AC7">
        <w:rPr>
          <w:rFonts w:ascii="Lucida Sans Unicode" w:eastAsia="Calibri" w:hAnsi="Lucida Sans Unicode" w:cs="Lucida Sans Unicode"/>
          <w:lang w:val="es-MX"/>
        </w:rPr>
        <w:t xml:space="preserve">. </w:t>
      </w:r>
      <w:r w:rsidR="008953AC" w:rsidRPr="009E7AC7">
        <w:rPr>
          <w:rFonts w:ascii="Lucida Sans Unicode" w:eastAsia="Calibri" w:hAnsi="Lucida Sans Unicode" w:cs="Lucida Sans Unicode"/>
          <w:lang w:val="es-MX"/>
        </w:rPr>
        <w:t>Publíquese el acuerdo en el Periódico Oficial "El Estado de Jalisco”, así como en la página oficial de internet de este organismo electoral, en datos abiertos.</w:t>
      </w:r>
    </w:p>
    <w:p w14:paraId="7639D759" w14:textId="24075F7B" w:rsidR="001378E4" w:rsidRDefault="001378E4" w:rsidP="008862BB">
      <w:pPr>
        <w:spacing w:line="276" w:lineRule="auto"/>
        <w:jc w:val="both"/>
        <w:rPr>
          <w:rFonts w:ascii="Lucida Sans Unicode" w:hAnsi="Lucida Sans Unicode" w:cs="Lucida Sans Unicode"/>
          <w:b/>
          <w:lang w:val="es-MX"/>
        </w:rPr>
      </w:pPr>
    </w:p>
    <w:p w14:paraId="4A52559B" w14:textId="77777777" w:rsidR="00B73D64" w:rsidRPr="009E7AC7" w:rsidRDefault="00B73D64" w:rsidP="008862BB">
      <w:pPr>
        <w:spacing w:line="276" w:lineRule="auto"/>
        <w:jc w:val="both"/>
        <w:rPr>
          <w:rFonts w:ascii="Lucida Sans Unicode" w:eastAsia="Calibri" w:hAnsi="Lucida Sans Unicode" w:cs="Lucida Sans Unicod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1378E4" w:rsidRPr="009E7AC7" w14:paraId="6BA0E3C8" w14:textId="77777777" w:rsidTr="006A75C1">
        <w:tc>
          <w:tcPr>
            <w:tcW w:w="8828" w:type="dxa"/>
            <w:gridSpan w:val="2"/>
          </w:tcPr>
          <w:p w14:paraId="3B8EB473" w14:textId="7766D786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Guadalajara, Jalisco</w:t>
            </w:r>
            <w:r w:rsidR="0099494B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;</w:t>
            </w: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 xml:space="preserve"> a </w:t>
            </w:r>
            <w:r w:rsidR="005127CA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22</w:t>
            </w: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 xml:space="preserve"> de </w:t>
            </w:r>
            <w:r w:rsidR="00564CEB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 xml:space="preserve">marzo </w:t>
            </w: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de 202</w:t>
            </w:r>
            <w:r w:rsidR="00564CEB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4</w:t>
            </w:r>
          </w:p>
          <w:p w14:paraId="4A24CAA7" w14:textId="77777777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</w:p>
          <w:p w14:paraId="592B4272" w14:textId="30446007" w:rsidR="006A75C1" w:rsidRPr="009E7AC7" w:rsidRDefault="006A75C1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</w:p>
        </w:tc>
      </w:tr>
      <w:tr w:rsidR="001378E4" w:rsidRPr="009E7AC7" w14:paraId="025F92F1" w14:textId="77777777" w:rsidTr="006A75C1">
        <w:tc>
          <w:tcPr>
            <w:tcW w:w="4414" w:type="dxa"/>
          </w:tcPr>
          <w:p w14:paraId="07128ED3" w14:textId="2EDDCF80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Mtra. Paula Ramírez Hö</w:t>
            </w:r>
            <w:r w:rsidR="000B5A41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h</w:t>
            </w: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ne</w:t>
            </w:r>
          </w:p>
          <w:p w14:paraId="164F5DBB" w14:textId="0A5D16E7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 xml:space="preserve">Consejera </w:t>
            </w:r>
            <w:r w:rsidR="00614667"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p</w:t>
            </w: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residenta</w:t>
            </w:r>
          </w:p>
        </w:tc>
        <w:tc>
          <w:tcPr>
            <w:tcW w:w="4414" w:type="dxa"/>
          </w:tcPr>
          <w:p w14:paraId="3A34257A" w14:textId="77777777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Mtro. Christian Flores Garza</w:t>
            </w:r>
          </w:p>
          <w:p w14:paraId="7DCB7BF6" w14:textId="5357056E" w:rsidR="001378E4" w:rsidRPr="009E7AC7" w:rsidRDefault="001378E4" w:rsidP="001378E4">
            <w:pPr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</w:pPr>
            <w:r w:rsidRPr="009E7AC7">
              <w:rPr>
                <w:rFonts w:ascii="Lucida Sans Unicode" w:eastAsia="Calibri" w:hAnsi="Lucida Sans Unicode" w:cs="Lucida Sans Unicode"/>
                <w:b/>
                <w:bCs/>
                <w:lang w:val="es-MX"/>
              </w:rPr>
              <w:t>Secretario Ejecutivo</w:t>
            </w:r>
          </w:p>
        </w:tc>
      </w:tr>
    </w:tbl>
    <w:p w14:paraId="08BB5F20" w14:textId="173D0F37" w:rsidR="001378E4" w:rsidRDefault="001378E4" w:rsidP="009C208F">
      <w:pPr>
        <w:spacing w:line="276" w:lineRule="auto"/>
        <w:jc w:val="both"/>
        <w:rPr>
          <w:rFonts w:ascii="Lucida Sans Unicode" w:eastAsia="Calibri" w:hAnsi="Lucida Sans Unicode" w:cs="Lucida Sans Unicode"/>
          <w:lang w:val="es-MX"/>
        </w:rPr>
      </w:pPr>
    </w:p>
    <w:p w14:paraId="5FED1593" w14:textId="7D99F772" w:rsidR="00B73D64" w:rsidRPr="000015C2" w:rsidRDefault="00B73D64" w:rsidP="00B73D64">
      <w:pPr>
        <w:jc w:val="both"/>
        <w:rPr>
          <w:rFonts w:ascii="Lucida Sans Unicode" w:eastAsia="MS Mincho" w:hAnsi="Lucida Sans Unicode" w:cs="Lucida Sans Unicode"/>
          <w:sz w:val="14"/>
          <w:szCs w:val="14"/>
        </w:rPr>
      </w:pPr>
      <w:r>
        <w:rPr>
          <w:rFonts w:ascii="Lucida Sans Unicode" w:eastAsia="MS Mincho" w:hAnsi="Lucida Sans Unicode" w:cs="Lucida Sans Unicode"/>
          <w:sz w:val="14"/>
          <w:szCs w:val="14"/>
        </w:rPr>
        <w:t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del Instituto Electoral y de Participación Ciudadana del Estado de Jalisco, hago constar que</w:t>
      </w:r>
      <w:r>
        <w:rPr>
          <w:rFonts w:ascii="Lucida Sans Unicode" w:eastAsia="Lucida Sans Unicode" w:hAnsi="Lucida Sans Unicode" w:cs="Lucida Sans Unicode"/>
          <w:sz w:val="14"/>
          <w:szCs w:val="14"/>
        </w:rPr>
        <w:t xml:space="preserve"> el </w:t>
      </w:r>
      <w:r>
        <w:rPr>
          <w:rFonts w:ascii="Lucida Sans Unicode" w:eastAsia="MS Mincho" w:hAnsi="Lucida Sans Unicode" w:cs="Lucida Sans Unicode"/>
          <w:sz w:val="14"/>
          <w:szCs w:val="14"/>
        </w:rPr>
        <w:t xml:space="preserve">presente acuerdo se emitió en la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</w:rPr>
        <w:t>tercera sesión ordinaria</w:t>
      </w:r>
      <w:r>
        <w:rPr>
          <w:rFonts w:ascii="Lucida Sans Unicode" w:eastAsia="MS Mincho" w:hAnsi="Lucida Sans Unicode" w:cs="Lucida Sans Unicode"/>
          <w:sz w:val="14"/>
          <w:szCs w:val="14"/>
        </w:rPr>
        <w:t xml:space="preserve"> del Consejo General, celebrada el </w:t>
      </w:r>
      <w:r>
        <w:rPr>
          <w:rFonts w:ascii="Lucida Sans Unicode" w:eastAsia="MS Mincho" w:hAnsi="Lucida Sans Unicode" w:cs="Lucida Sans Unicode"/>
          <w:b/>
          <w:bCs/>
          <w:sz w:val="14"/>
          <w:szCs w:val="14"/>
        </w:rPr>
        <w:t>14 de marzo de 2024</w:t>
      </w:r>
      <w:r>
        <w:rPr>
          <w:rFonts w:ascii="Lucida Sans Unicode" w:eastAsia="MS Mincho" w:hAnsi="Lucida Sans Unicode" w:cs="Lucida Sans Unicode"/>
          <w:sz w:val="14"/>
          <w:szCs w:val="14"/>
        </w:rPr>
        <w:t xml:space="preserve"> y fue aprobado por votación unánime </w:t>
      </w:r>
      <w:r>
        <w:rPr>
          <w:rFonts w:ascii="Lucida Sans Unicode" w:eastAsia="Lucida Sans Unicode" w:hAnsi="Lucida Sans Unicode" w:cs="Lucida Sans Unicode"/>
          <w:sz w:val="14"/>
          <w:szCs w:val="14"/>
        </w:rPr>
        <w:t>de las personas consejeras electorales Silvia Guadalupe Bustos Vásquez, Zoad Jeanine García González</w:t>
      </w:r>
      <w:r>
        <w:rPr>
          <w:rFonts w:ascii="Lucida Sans Unicode" w:eastAsia="Trebuchet MS" w:hAnsi="Lucida Sans Unicode" w:cs="Lucida Sans Unicode"/>
          <w:sz w:val="14"/>
          <w:szCs w:val="14"/>
        </w:rPr>
        <w:t>,</w:t>
      </w:r>
      <w:r>
        <w:rPr>
          <w:rFonts w:ascii="Lucida Sans Unicode" w:eastAsia="Lucida Sans Unicode" w:hAnsi="Lucida Sans Unicode" w:cs="Lucida Sans Unicode"/>
          <w:sz w:val="14"/>
          <w:szCs w:val="14"/>
        </w:rPr>
        <w:t xml:space="preserve"> Miguel Godínez Terríquez, Moisés Pérez Vega, Brenda Judith Serafín Morfín, Claudia Alejandra Vargas Bautista y la consejera presidenta Paula Ramírez Höhne. </w:t>
      </w:r>
    </w:p>
    <w:p w14:paraId="2561944D" w14:textId="77777777" w:rsidR="00B73D64" w:rsidRDefault="00B73D64" w:rsidP="00B73D64">
      <w:pPr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</w:p>
    <w:p w14:paraId="2B831708" w14:textId="77777777" w:rsidR="00B73D64" w:rsidRDefault="00B73D64" w:rsidP="00B73D64">
      <w:pPr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</w:p>
    <w:p w14:paraId="5F174534" w14:textId="77777777" w:rsidR="00B73D64" w:rsidRDefault="00B73D64" w:rsidP="00B73D64">
      <w:pPr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</w:p>
    <w:p w14:paraId="1AC6B7AE" w14:textId="77777777" w:rsidR="00B73D64" w:rsidRDefault="00B73D64" w:rsidP="00B73D64">
      <w:pPr>
        <w:jc w:val="center"/>
        <w:rPr>
          <w:rFonts w:ascii="Lucida Sans Unicode" w:eastAsia="Trebuchet MS" w:hAnsi="Lucida Sans Unicode" w:cs="Lucida Sans Unicode"/>
          <w:sz w:val="14"/>
          <w:szCs w:val="14"/>
        </w:rPr>
      </w:pPr>
      <w:r>
        <w:rPr>
          <w:rFonts w:ascii="Lucida Sans Unicode" w:eastAsia="Trebuchet MS" w:hAnsi="Lucida Sans Unicode" w:cs="Lucida Sans Unicode"/>
          <w:sz w:val="14"/>
          <w:szCs w:val="14"/>
        </w:rPr>
        <w:t>Mtro. Christian Flores Garza</w:t>
      </w:r>
    </w:p>
    <w:p w14:paraId="5481553E" w14:textId="77777777" w:rsidR="00B73D64" w:rsidRPr="0059029F" w:rsidRDefault="00B73D64" w:rsidP="00B73D64">
      <w:pPr>
        <w:jc w:val="center"/>
        <w:rPr>
          <w:rFonts w:ascii="Arial" w:hAnsi="Arial" w:cs="Arial"/>
          <w:bCs/>
          <w:lang w:eastAsia="ar-SA"/>
        </w:rPr>
      </w:pPr>
      <w:r>
        <w:rPr>
          <w:rFonts w:ascii="Lucida Sans Unicode" w:eastAsia="Trebuchet MS" w:hAnsi="Lucida Sans Unicode" w:cs="Lucida Sans Unicode"/>
          <w:sz w:val="14"/>
          <w:szCs w:val="14"/>
        </w:rPr>
        <w:t>El secretario ejecutivo</w:t>
      </w:r>
    </w:p>
    <w:p w14:paraId="00B00CDC" w14:textId="77777777" w:rsidR="00B73D64" w:rsidRPr="00A147BE" w:rsidRDefault="00B73D64" w:rsidP="00B73D6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/>
        </w:rPr>
      </w:pPr>
    </w:p>
    <w:p w14:paraId="05BDDDA7" w14:textId="77777777" w:rsidR="00B73D64" w:rsidRPr="00B73D64" w:rsidRDefault="00B73D64" w:rsidP="009C208F">
      <w:pPr>
        <w:spacing w:line="276" w:lineRule="auto"/>
        <w:jc w:val="both"/>
        <w:rPr>
          <w:rFonts w:ascii="Lucida Sans Unicode" w:eastAsia="Calibri" w:hAnsi="Lucida Sans Unicode" w:cs="Lucida Sans Unicode"/>
        </w:rPr>
      </w:pPr>
    </w:p>
    <w:sectPr w:rsidR="00B73D64" w:rsidRPr="00B73D64" w:rsidSect="00DF63B2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230C" w14:textId="77777777" w:rsidR="00075B76" w:rsidRDefault="00075B76">
      <w:r>
        <w:separator/>
      </w:r>
    </w:p>
  </w:endnote>
  <w:endnote w:type="continuationSeparator" w:id="0">
    <w:p w14:paraId="4B7C9266" w14:textId="77777777" w:rsidR="00075B76" w:rsidRDefault="00075B76">
      <w:r>
        <w:continuationSeparator/>
      </w:r>
    </w:p>
  </w:endnote>
  <w:endnote w:type="continuationNotice" w:id="1">
    <w:p w14:paraId="4E9001E5" w14:textId="77777777" w:rsidR="00075B76" w:rsidRDefault="00075B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rebuchet MS" w:hAnsi="Trebuchet MS"/>
        <w:sz w:val="15"/>
        <w:szCs w:val="15"/>
      </w:rPr>
      <w:id w:val="149644283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  <w:sz w:val="15"/>
            <w:szCs w:val="15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073A876" w14:textId="77777777" w:rsidR="0099494B" w:rsidRDefault="0099494B">
            <w:pPr>
              <w:pStyle w:val="Piedepgina"/>
              <w:jc w:val="right"/>
              <w:rPr>
                <w:rFonts w:ascii="Trebuchet MS" w:hAnsi="Trebuchet MS"/>
                <w:sz w:val="15"/>
                <w:szCs w:val="15"/>
              </w:rPr>
            </w:pPr>
          </w:p>
          <w:p w14:paraId="782C3A1B" w14:textId="51E67F3F" w:rsidR="0080505D" w:rsidRPr="0099494B" w:rsidRDefault="0080505D">
            <w:pPr>
              <w:pStyle w:val="Piedepgina"/>
              <w:jc w:val="right"/>
              <w:rPr>
                <w:rFonts w:ascii="Trebuchet MS" w:hAnsi="Trebuchet MS"/>
                <w:sz w:val="15"/>
                <w:szCs w:val="15"/>
              </w:rPr>
            </w:pPr>
            <w:r w:rsidRPr="0099494B">
              <w:rPr>
                <w:rFonts w:ascii="Trebuchet MS" w:hAnsi="Trebuchet MS"/>
                <w:sz w:val="15"/>
                <w:szCs w:val="15"/>
              </w:rPr>
              <w:t xml:space="preserve">Página </w: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begin"/>
            </w:r>
            <w:r w:rsidRPr="0099494B">
              <w:rPr>
                <w:rFonts w:ascii="Trebuchet MS" w:hAnsi="Trebuchet MS"/>
                <w:b/>
                <w:bCs/>
                <w:sz w:val="15"/>
                <w:szCs w:val="15"/>
              </w:rPr>
              <w:instrText>PAGE</w:instrTex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separate"/>
            </w:r>
            <w:r w:rsidR="002C1E9F" w:rsidRPr="0099494B">
              <w:rPr>
                <w:rFonts w:ascii="Trebuchet MS" w:hAnsi="Trebuchet MS"/>
                <w:b/>
                <w:bCs/>
                <w:noProof/>
                <w:sz w:val="15"/>
                <w:szCs w:val="15"/>
              </w:rPr>
              <w:t>1</w: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end"/>
            </w:r>
            <w:r w:rsidRPr="0099494B">
              <w:rPr>
                <w:rFonts w:ascii="Trebuchet MS" w:hAnsi="Trebuchet MS"/>
                <w:sz w:val="15"/>
                <w:szCs w:val="15"/>
              </w:rPr>
              <w:t xml:space="preserve"> de </w: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begin"/>
            </w:r>
            <w:r w:rsidRPr="0099494B">
              <w:rPr>
                <w:rFonts w:ascii="Trebuchet MS" w:hAnsi="Trebuchet MS"/>
                <w:b/>
                <w:bCs/>
                <w:sz w:val="15"/>
                <w:szCs w:val="15"/>
              </w:rPr>
              <w:instrText>NUMPAGES</w:instrTex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separate"/>
            </w:r>
            <w:r w:rsidR="002C1E9F" w:rsidRPr="0099494B">
              <w:rPr>
                <w:rFonts w:ascii="Trebuchet MS" w:hAnsi="Trebuchet MS"/>
                <w:b/>
                <w:bCs/>
                <w:noProof/>
                <w:sz w:val="15"/>
                <w:szCs w:val="15"/>
              </w:rPr>
              <w:t>7</w:t>
            </w:r>
            <w:r w:rsidR="00EA6EE0" w:rsidRPr="0099494B">
              <w:rPr>
                <w:rFonts w:ascii="Trebuchet MS" w:hAnsi="Trebuchet MS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38137459" w14:textId="77777777" w:rsidR="001E56F5" w:rsidRPr="008640D7" w:rsidRDefault="001E56F5" w:rsidP="001E56F5">
    <w:pPr>
      <w:tabs>
        <w:tab w:val="center" w:pos="4419"/>
        <w:tab w:val="right" w:pos="8838"/>
      </w:tabs>
      <w:suppressAutoHyphens/>
      <w:rPr>
        <w:rFonts w:ascii="Arial" w:hAnsi="Arial" w:cs="Arial"/>
        <w:bCs/>
        <w:color w:val="A6A6A6"/>
        <w:sz w:val="16"/>
        <w:szCs w:val="16"/>
        <w:lang w:eastAsia="ar-SA"/>
      </w:rPr>
    </w:pPr>
    <w:r w:rsidRPr="008640D7">
      <w:rPr>
        <w:rFonts w:ascii="Lucida Sans Unicode" w:hAnsi="Lucida Sans Unicode" w:cs="Lucida Sans Unicode"/>
        <w:bCs/>
        <w:color w:val="00778E"/>
        <w:sz w:val="15"/>
        <w:szCs w:val="15"/>
        <w:lang w:eastAsia="ar-SA"/>
      </w:rPr>
      <w:t>Parque de las Estrellas 2764, Colonia Jardines del Bosque, Guadalajara, Jalisco, México. C.P.44520</w:t>
    </w:r>
  </w:p>
  <w:p w14:paraId="53BE1E9C" w14:textId="77777777" w:rsidR="0080505D" w:rsidRPr="004E5519" w:rsidRDefault="0080505D">
    <w:pPr>
      <w:pStyle w:val="Piedepgina"/>
      <w:rPr>
        <w:rFonts w:ascii="Trebuchet MS" w:hAnsi="Trebuchet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3125" w14:textId="77777777" w:rsidR="00075B76" w:rsidRDefault="00075B76">
      <w:r>
        <w:separator/>
      </w:r>
    </w:p>
  </w:footnote>
  <w:footnote w:type="continuationSeparator" w:id="0">
    <w:p w14:paraId="2222DBBA" w14:textId="77777777" w:rsidR="00075B76" w:rsidRDefault="00075B76">
      <w:r>
        <w:continuationSeparator/>
      </w:r>
    </w:p>
  </w:footnote>
  <w:footnote w:type="continuationNotice" w:id="1">
    <w:p w14:paraId="6F2BFB30" w14:textId="77777777" w:rsidR="00075B76" w:rsidRDefault="00075B76"/>
  </w:footnote>
  <w:footnote w:id="2">
    <w:p w14:paraId="70897348" w14:textId="3D324A9B" w:rsidR="008953AC" w:rsidRDefault="008953AC" w:rsidP="008953AC">
      <w:pPr>
        <w:pStyle w:val="Textonotapie"/>
        <w:jc w:val="both"/>
      </w:pPr>
      <w:r>
        <w:rPr>
          <w:rStyle w:val="Refdenotaalpie"/>
        </w:rPr>
        <w:footnoteRef/>
      </w:r>
      <w:r w:rsidR="00A626CD" w:rsidRPr="00A626CD">
        <w:rPr>
          <w:rFonts w:ascii="Lucida Sans Unicode" w:hAnsi="Lucida Sans Unicode" w:cs="Lucida Sans Unicode"/>
          <w:sz w:val="18"/>
          <w:szCs w:val="18"/>
          <w:lang w:eastAsia="es-ES"/>
        </w:rPr>
        <w:t xml:space="preserve">Consultable en el siguiente </w:t>
      </w:r>
      <w:proofErr w:type="gramStart"/>
      <w:r w:rsidR="00A626CD" w:rsidRPr="00A626CD">
        <w:rPr>
          <w:rFonts w:ascii="Lucida Sans Unicode" w:hAnsi="Lucida Sans Unicode" w:cs="Lucida Sans Unicode"/>
          <w:sz w:val="18"/>
          <w:szCs w:val="18"/>
          <w:lang w:eastAsia="es-ES"/>
        </w:rPr>
        <w:t>link</w:t>
      </w:r>
      <w:proofErr w:type="gramEnd"/>
      <w:r w:rsidR="00A626CD" w:rsidRPr="00A626CD">
        <w:rPr>
          <w:rFonts w:ascii="Lucida Sans Unicode" w:hAnsi="Lucida Sans Unicode" w:cs="Lucida Sans Unicode"/>
          <w:sz w:val="18"/>
          <w:szCs w:val="18"/>
          <w:lang w:eastAsia="es-ES"/>
        </w:rPr>
        <w:t>: https://www.iepcjalisco.org.mx/sites/default/files/sesiones-de-consejo/consejo%20general/2024-02-22/1iepc-acg-023-2024.pdf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4B2D" w14:textId="4D7118B2" w:rsidR="009E7AC7" w:rsidRDefault="00E91A7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49469D01" wp14:editId="501625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190750" cy="657225"/>
              <wp:effectExtent l="0" t="0" r="0" b="0"/>
              <wp:wrapNone/>
              <wp:docPr id="5" name="PowerPlusWaterMarkObject1408260672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B1945" w14:textId="77777777" w:rsidR="00E91A71" w:rsidRDefault="00E91A71" w:rsidP="00E91A7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9D01" id="_x0000_t202" coordsize="21600,21600" o:spt="202" path="m,l,21600r21600,l21600,xe">
              <v:stroke joinstyle="miter"/>
              <v:path gradientshapeok="t" o:connecttype="rect"/>
            </v:shapetype>
            <v:shape id="PowerPlusWaterMarkObject1408260672" o:spid="_x0000_s1026" type="#_x0000_t202" style="position:absolute;margin-left:0;margin-top:0;width:172.5pt;height:51.7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4BB1945" w14:textId="77777777" w:rsidR="00E91A71" w:rsidRDefault="00E91A71" w:rsidP="00E91A71">
                    <w:pPr>
                      <w:jc w:val="center"/>
                      <w:rPr>
                        <w:rFonts w:ascii="Lucida Sans Unicode" w:hAnsi="Lucida Sans Unicode" w:cs="Lucida Sans Unicode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0834" w14:textId="06CD4CBE" w:rsidR="0080505D" w:rsidRDefault="009270B1" w:rsidP="00CF5532">
    <w:pPr>
      <w:pStyle w:val="Encabezado"/>
      <w:rPr>
        <w:lang w:val="es-MX"/>
      </w:rPr>
    </w:pPr>
    <w:r>
      <w:rPr>
        <w:rFonts w:ascii="Arial" w:hAnsi="Arial" w:cs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943A88" wp14:editId="3CEF62FA">
              <wp:simplePos x="0" y="0"/>
              <wp:positionH relativeFrom="margin">
                <wp:align>left</wp:align>
              </wp:positionH>
              <wp:positionV relativeFrom="paragraph">
                <wp:posOffset>161290</wp:posOffset>
              </wp:positionV>
              <wp:extent cx="2542540" cy="685800"/>
              <wp:effectExtent l="0" t="0" r="0" b="0"/>
              <wp:wrapNone/>
              <wp:docPr id="566225927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254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15B9" w14:textId="3C64F3EC" w:rsidR="00F7318F" w:rsidRPr="008640D7" w:rsidRDefault="00F7318F" w:rsidP="00F7318F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0943A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0;margin-top:12.7pt;width:200.2pt;height:54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" filled="f" stroked="f" strokeweight=".5pt">
              <v:textbox>
                <w:txbxContent>
                  <w:p w14:paraId="67CE15B9" w14:textId="3C64F3EC" w:rsidR="00F7318F" w:rsidRPr="008640D7" w:rsidRDefault="00F7318F" w:rsidP="00F7318F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93377D" w:rsidRPr="0093377D">
      <w:rPr>
        <w:rFonts w:ascii="Calibri" w:eastAsia="Calibri" w:hAnsi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ED45FFF" wp14:editId="077B91D7">
              <wp:simplePos x="0" y="0"/>
              <wp:positionH relativeFrom="margin">
                <wp:align>right</wp:align>
              </wp:positionH>
              <wp:positionV relativeFrom="paragraph">
                <wp:posOffset>8890</wp:posOffset>
              </wp:positionV>
              <wp:extent cx="2631440" cy="885825"/>
              <wp:effectExtent l="0" t="0" r="0" b="9525"/>
              <wp:wrapNone/>
              <wp:docPr id="2" name="Rectángulo: esquinas diagonales redondeada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31440" cy="885825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41D298A" w14:textId="77777777" w:rsidR="0093377D" w:rsidRPr="0093377D" w:rsidRDefault="0093377D" w:rsidP="0093377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 w:rsidRPr="0093377D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ACUERDO DEL CONSEJO GENERAL</w:t>
                          </w:r>
                        </w:p>
                        <w:p w14:paraId="0DCF555F" w14:textId="64A568E6" w:rsidR="0093377D" w:rsidRPr="0093377D" w:rsidRDefault="00846921" w:rsidP="0093377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IEPC-ACG-</w:t>
                          </w:r>
                          <w:r w:rsidR="00B73D64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041</w:t>
                          </w: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2"/>
                              <w:szCs w:val="22"/>
                            </w:rPr>
                            <w:t>/2024</w:t>
                          </w:r>
                        </w:p>
                        <w:p w14:paraId="660AE6DD" w14:textId="77777777" w:rsidR="0093377D" w:rsidRDefault="0093377D" w:rsidP="0093377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</w:p>
                        <w:p w14:paraId="4B47A5D2" w14:textId="77777777" w:rsidR="0093377D" w:rsidRDefault="0093377D" w:rsidP="0093377D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</w:rPr>
                            <w:br/>
                          </w:r>
                        </w:p>
                        <w:p w14:paraId="16B13498" w14:textId="77777777" w:rsidR="0093377D" w:rsidRDefault="0093377D" w:rsidP="0093377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45FFF" id="Rectángulo: esquinas diagonales redondeadas 2" o:spid="_x0000_s1028" style="position:absolute;margin-left:156pt;margin-top:.7pt;width:207.2pt;height:69.7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44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7JDkwIAACQ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" adj="-11796480,,5400" path="m174056,l2631440,r,l2631440,711769v,96128,-77928,174056,-174056,174056l,885825r,l,174056c,77928,77928,,174056,xe" fillcolor="#00778e" stroked="f" strokeweight="1pt">
              <v:stroke joinstyle="miter"/>
              <v:formulas/>
              <v:path arrowok="t" o:connecttype="custom" o:connectlocs="174056,0;2631440,0;2631440,0;2631440,711769;2457384,885825;0,885825;0,885825;0,174056;174056,0" o:connectangles="0,0,0,0,0,0,0,0,0" textboxrect="0,0,2631440,885825"/>
              <v:textbox>
                <w:txbxContent>
                  <w:p w14:paraId="241D298A" w14:textId="77777777" w:rsidR="0093377D" w:rsidRPr="0093377D" w:rsidRDefault="0093377D" w:rsidP="0093377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 w:rsidRPr="0093377D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  <w:t>ACUERDO DEL CONSEJO GENERAL</w:t>
                    </w:r>
                  </w:p>
                  <w:p w14:paraId="0DCF555F" w14:textId="64A568E6" w:rsidR="0093377D" w:rsidRPr="0093377D" w:rsidRDefault="00846921" w:rsidP="0093377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  <w:t>IEPC-ACG-</w:t>
                    </w:r>
                    <w:r w:rsidR="00B73D64"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  <w:t>041</w:t>
                    </w: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2"/>
                        <w:szCs w:val="22"/>
                      </w:rPr>
                      <w:t>/2024</w:t>
                    </w:r>
                  </w:p>
                  <w:p w14:paraId="660AE6DD" w14:textId="77777777" w:rsidR="0093377D" w:rsidRDefault="0093377D" w:rsidP="0093377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</w:pPr>
                  </w:p>
                  <w:p w14:paraId="4B47A5D2" w14:textId="77777777" w:rsidR="0093377D" w:rsidRDefault="0093377D" w:rsidP="0093377D">
                    <w:pPr>
                      <w:jc w:val="right"/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</w:rPr>
                      <w:br/>
                    </w:r>
                  </w:p>
                  <w:p w14:paraId="16B13498" w14:textId="77777777" w:rsidR="0093377D" w:rsidRDefault="0093377D" w:rsidP="0093377D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F7318F">
      <w:rPr>
        <w:rFonts w:ascii="Arial" w:hAnsi="Arial" w:cs="Arial"/>
        <w:noProof/>
        <w:lang w:val="es-MX" w:eastAsia="es-MX"/>
      </w:rPr>
      <w:drawing>
        <wp:inline distT="0" distB="0" distL="0" distR="0" wp14:anchorId="2231CAEE" wp14:editId="4F90A3E5">
          <wp:extent cx="1797710" cy="964096"/>
          <wp:effectExtent l="0" t="0" r="5715" b="1270"/>
          <wp:docPr id="9571897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723245" name="Imagen 11857232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030" cy="978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318F">
      <w:rPr>
        <w:lang w:val="es-MX"/>
      </w:rPr>
      <w:t xml:space="preserve">                                                                      </w:t>
    </w:r>
  </w:p>
  <w:p w14:paraId="35608371" w14:textId="19EE2BFF" w:rsidR="00CF5532" w:rsidRDefault="00CF5532" w:rsidP="00CF5532">
    <w:pPr>
      <w:pStyle w:val="Encabezado"/>
      <w:jc w:val="both"/>
      <w:rPr>
        <w:rFonts w:ascii="Trebuchet MS" w:hAnsi="Trebuchet MS"/>
        <w:b/>
        <w:sz w:val="24"/>
        <w:szCs w:val="24"/>
        <w:lang w:val="es-MX"/>
      </w:rPr>
    </w:pPr>
    <w:r>
      <w:rPr>
        <w:rFonts w:ascii="Trebuchet MS" w:hAnsi="Trebuchet MS"/>
        <w:b/>
        <w:sz w:val="24"/>
        <w:szCs w:val="24"/>
        <w:lang w:val="es-MX"/>
      </w:rPr>
      <w:tab/>
    </w:r>
    <w:r>
      <w:rPr>
        <w:rFonts w:ascii="Trebuchet MS" w:hAnsi="Trebuchet MS"/>
        <w:b/>
        <w:sz w:val="24"/>
        <w:szCs w:val="24"/>
        <w:lang w:val="es-MX"/>
      </w:rPr>
      <w:tab/>
    </w:r>
  </w:p>
  <w:p w14:paraId="529F43A4" w14:textId="77777777" w:rsidR="00CF5532" w:rsidRPr="00CF5532" w:rsidRDefault="00CF5532" w:rsidP="00CF5532">
    <w:pPr>
      <w:pStyle w:val="Encabezado"/>
      <w:jc w:val="both"/>
      <w:rPr>
        <w:rFonts w:ascii="Trebuchet MS" w:hAnsi="Trebuchet MS"/>
        <w:b/>
        <w:sz w:val="24"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A695" w14:textId="7280ACC6" w:rsidR="009E7AC7" w:rsidRDefault="00E91A71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4" behindDoc="1" locked="0" layoutInCell="0" allowOverlap="1" wp14:anchorId="1786CBE4" wp14:editId="6EB993F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2190750" cy="657225"/>
              <wp:effectExtent l="0" t="0" r="0" b="0"/>
              <wp:wrapNone/>
              <wp:docPr id="1" name="PowerPlusWaterMarkObject140826067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2190750" cy="6572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240082" w14:textId="77777777" w:rsidR="00E91A71" w:rsidRDefault="00E91A71" w:rsidP="00E91A71">
                          <w:pPr>
                            <w:jc w:val="center"/>
                            <w:rPr>
                              <w:rFonts w:ascii="Lucida Sans Unicode" w:hAnsi="Lucida Sans Unicode" w:cs="Lucida Sans Unicode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Lucida Sans Unicode" w:hAnsi="Lucida Sans Unicode" w:cs="Lucida Sans Unicode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PROYECTO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6CBE4" id="_x0000_t202" coordsize="21600,21600" o:spt="202" path="m,l,21600r21600,l21600,xe">
              <v:stroke joinstyle="miter"/>
              <v:path gradientshapeok="t" o:connecttype="rect"/>
            </v:shapetype>
            <v:shape id="PowerPlusWaterMarkObject1408260671" o:spid="_x0000_s1029" type="#_x0000_t202" style="position:absolute;margin-left:0;margin-top:0;width:172.5pt;height:51.75pt;rotation:-45;z-index:-2516582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60240082" w14:textId="77777777" w:rsidR="00E91A71" w:rsidRDefault="00E91A71" w:rsidP="00E91A71">
                    <w:pPr>
                      <w:jc w:val="center"/>
                      <w:rPr>
                        <w:rFonts w:ascii="Lucida Sans Unicode" w:hAnsi="Lucida Sans Unicode" w:cs="Lucida Sans Unicode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Lucida Sans Unicode" w:hAnsi="Lucida Sans Unicode" w:cs="Lucida Sans Unicode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PROYECTO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414F"/>
    <w:multiLevelType w:val="multilevel"/>
    <w:tmpl w:val="5720E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33D6F"/>
    <w:multiLevelType w:val="hybridMultilevel"/>
    <w:tmpl w:val="5A6093D6"/>
    <w:lvl w:ilvl="0" w:tplc="0180EBF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013631"/>
    <w:multiLevelType w:val="hybridMultilevel"/>
    <w:tmpl w:val="3BD005D0"/>
    <w:lvl w:ilvl="0" w:tplc="8452B4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7248A"/>
    <w:multiLevelType w:val="hybridMultilevel"/>
    <w:tmpl w:val="D752F8DC"/>
    <w:lvl w:ilvl="0" w:tplc="4AE0C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F180B"/>
    <w:multiLevelType w:val="hybridMultilevel"/>
    <w:tmpl w:val="41F6DA56"/>
    <w:lvl w:ilvl="0" w:tplc="9DE01550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F79E5"/>
    <w:multiLevelType w:val="hybridMultilevel"/>
    <w:tmpl w:val="F5BCDCF0"/>
    <w:lvl w:ilvl="0" w:tplc="161A316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5B7C81"/>
    <w:multiLevelType w:val="hybridMultilevel"/>
    <w:tmpl w:val="512A2F22"/>
    <w:lvl w:ilvl="0" w:tplc="B0122E56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5349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789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C4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3288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48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42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E0F6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AC4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E43DA"/>
    <w:multiLevelType w:val="hybridMultilevel"/>
    <w:tmpl w:val="942A89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9416B"/>
    <w:multiLevelType w:val="hybridMultilevel"/>
    <w:tmpl w:val="DA244C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B7585"/>
    <w:multiLevelType w:val="hybridMultilevel"/>
    <w:tmpl w:val="FFFFFFFF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6869008">
    <w:abstractNumId w:val="8"/>
  </w:num>
  <w:num w:numId="2" w16cid:durableId="2069452491">
    <w:abstractNumId w:val="0"/>
  </w:num>
  <w:num w:numId="3" w16cid:durableId="1076512956">
    <w:abstractNumId w:val="2"/>
  </w:num>
  <w:num w:numId="4" w16cid:durableId="1371491556">
    <w:abstractNumId w:val="5"/>
  </w:num>
  <w:num w:numId="5" w16cid:durableId="1044519860">
    <w:abstractNumId w:val="7"/>
  </w:num>
  <w:num w:numId="6" w16cid:durableId="1337727369">
    <w:abstractNumId w:val="4"/>
  </w:num>
  <w:num w:numId="7" w16cid:durableId="1206336037">
    <w:abstractNumId w:val="9"/>
  </w:num>
  <w:num w:numId="8" w16cid:durableId="2097511760">
    <w:abstractNumId w:val="6"/>
  </w:num>
  <w:num w:numId="9" w16cid:durableId="234437135">
    <w:abstractNumId w:val="3"/>
  </w:num>
  <w:num w:numId="10" w16cid:durableId="1003321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EC"/>
    <w:rsid w:val="000003BD"/>
    <w:rsid w:val="000034C4"/>
    <w:rsid w:val="0000505E"/>
    <w:rsid w:val="00007323"/>
    <w:rsid w:val="00012D19"/>
    <w:rsid w:val="00013A82"/>
    <w:rsid w:val="0001615B"/>
    <w:rsid w:val="00021337"/>
    <w:rsid w:val="00024D8B"/>
    <w:rsid w:val="00031C1B"/>
    <w:rsid w:val="00031C22"/>
    <w:rsid w:val="00036EC6"/>
    <w:rsid w:val="00037470"/>
    <w:rsid w:val="00037DA9"/>
    <w:rsid w:val="0004410E"/>
    <w:rsid w:val="000454EC"/>
    <w:rsid w:val="00046F68"/>
    <w:rsid w:val="0004756D"/>
    <w:rsid w:val="000479EA"/>
    <w:rsid w:val="0005112A"/>
    <w:rsid w:val="000523F5"/>
    <w:rsid w:val="0005667E"/>
    <w:rsid w:val="00057E8C"/>
    <w:rsid w:val="00060071"/>
    <w:rsid w:val="00061BE7"/>
    <w:rsid w:val="00064CEE"/>
    <w:rsid w:val="00066F65"/>
    <w:rsid w:val="000677DE"/>
    <w:rsid w:val="00075A53"/>
    <w:rsid w:val="00075B76"/>
    <w:rsid w:val="00075CB0"/>
    <w:rsid w:val="00075FFA"/>
    <w:rsid w:val="00077168"/>
    <w:rsid w:val="00080270"/>
    <w:rsid w:val="00080BB1"/>
    <w:rsid w:val="00080F2D"/>
    <w:rsid w:val="00083DD4"/>
    <w:rsid w:val="0008575E"/>
    <w:rsid w:val="0009134D"/>
    <w:rsid w:val="0009446C"/>
    <w:rsid w:val="0009475C"/>
    <w:rsid w:val="0009654B"/>
    <w:rsid w:val="000A47FC"/>
    <w:rsid w:val="000A4842"/>
    <w:rsid w:val="000A6A86"/>
    <w:rsid w:val="000B1055"/>
    <w:rsid w:val="000B1978"/>
    <w:rsid w:val="000B3AA0"/>
    <w:rsid w:val="000B5A3F"/>
    <w:rsid w:val="000B5A41"/>
    <w:rsid w:val="000B5EC7"/>
    <w:rsid w:val="000C0735"/>
    <w:rsid w:val="000C0CEA"/>
    <w:rsid w:val="000C4F4C"/>
    <w:rsid w:val="000D072E"/>
    <w:rsid w:val="000D110B"/>
    <w:rsid w:val="000D17A1"/>
    <w:rsid w:val="000D18A5"/>
    <w:rsid w:val="000D25D4"/>
    <w:rsid w:val="000D53AF"/>
    <w:rsid w:val="000D5BC3"/>
    <w:rsid w:val="000E0A15"/>
    <w:rsid w:val="000E3B46"/>
    <w:rsid w:val="000E54CB"/>
    <w:rsid w:val="000E5B69"/>
    <w:rsid w:val="000F093C"/>
    <w:rsid w:val="000F1E9B"/>
    <w:rsid w:val="000F2C28"/>
    <w:rsid w:val="0010137F"/>
    <w:rsid w:val="00102CB9"/>
    <w:rsid w:val="00110028"/>
    <w:rsid w:val="0011357D"/>
    <w:rsid w:val="001137F9"/>
    <w:rsid w:val="00113803"/>
    <w:rsid w:val="0011385C"/>
    <w:rsid w:val="00113CD5"/>
    <w:rsid w:val="0011415F"/>
    <w:rsid w:val="00114515"/>
    <w:rsid w:val="00114CB4"/>
    <w:rsid w:val="001155EC"/>
    <w:rsid w:val="00120132"/>
    <w:rsid w:val="0012045E"/>
    <w:rsid w:val="0012387B"/>
    <w:rsid w:val="00125AEB"/>
    <w:rsid w:val="001322E0"/>
    <w:rsid w:val="00132913"/>
    <w:rsid w:val="00134B73"/>
    <w:rsid w:val="00134E39"/>
    <w:rsid w:val="0013762D"/>
    <w:rsid w:val="001378E4"/>
    <w:rsid w:val="001426BC"/>
    <w:rsid w:val="00143BAD"/>
    <w:rsid w:val="00144038"/>
    <w:rsid w:val="00145E4D"/>
    <w:rsid w:val="001523B7"/>
    <w:rsid w:val="00152E00"/>
    <w:rsid w:val="00155E80"/>
    <w:rsid w:val="0016137E"/>
    <w:rsid w:val="001614BA"/>
    <w:rsid w:val="001725D0"/>
    <w:rsid w:val="00173078"/>
    <w:rsid w:val="00176895"/>
    <w:rsid w:val="00176E30"/>
    <w:rsid w:val="00180114"/>
    <w:rsid w:val="0018178E"/>
    <w:rsid w:val="00182780"/>
    <w:rsid w:val="00183F9E"/>
    <w:rsid w:val="001863BA"/>
    <w:rsid w:val="0018763D"/>
    <w:rsid w:val="00190DBE"/>
    <w:rsid w:val="00193AA1"/>
    <w:rsid w:val="001A4527"/>
    <w:rsid w:val="001A4DAF"/>
    <w:rsid w:val="001B170F"/>
    <w:rsid w:val="001B1B13"/>
    <w:rsid w:val="001B1B66"/>
    <w:rsid w:val="001B30F6"/>
    <w:rsid w:val="001B4F93"/>
    <w:rsid w:val="001C0432"/>
    <w:rsid w:val="001C155D"/>
    <w:rsid w:val="001C1CD3"/>
    <w:rsid w:val="001C343A"/>
    <w:rsid w:val="001C77FA"/>
    <w:rsid w:val="001D1810"/>
    <w:rsid w:val="001D2DC1"/>
    <w:rsid w:val="001D34D1"/>
    <w:rsid w:val="001D4D59"/>
    <w:rsid w:val="001D4F83"/>
    <w:rsid w:val="001E1651"/>
    <w:rsid w:val="001E35D0"/>
    <w:rsid w:val="001E4A36"/>
    <w:rsid w:val="001E56F5"/>
    <w:rsid w:val="001E56FE"/>
    <w:rsid w:val="001E591F"/>
    <w:rsid w:val="001F0489"/>
    <w:rsid w:val="001F0B9A"/>
    <w:rsid w:val="001F252F"/>
    <w:rsid w:val="001F4113"/>
    <w:rsid w:val="001F68F7"/>
    <w:rsid w:val="00201B31"/>
    <w:rsid w:val="00202BC7"/>
    <w:rsid w:val="00204026"/>
    <w:rsid w:val="00204442"/>
    <w:rsid w:val="00205C0C"/>
    <w:rsid w:val="00206135"/>
    <w:rsid w:val="0020786A"/>
    <w:rsid w:val="00210619"/>
    <w:rsid w:val="002118D2"/>
    <w:rsid w:val="002124A1"/>
    <w:rsid w:val="00216FDF"/>
    <w:rsid w:val="002177BC"/>
    <w:rsid w:val="00217CEC"/>
    <w:rsid w:val="002232C4"/>
    <w:rsid w:val="00223F0F"/>
    <w:rsid w:val="00225311"/>
    <w:rsid w:val="00225D04"/>
    <w:rsid w:val="00230436"/>
    <w:rsid w:val="0023298F"/>
    <w:rsid w:val="002336E3"/>
    <w:rsid w:val="00234E78"/>
    <w:rsid w:val="002448AF"/>
    <w:rsid w:val="00246798"/>
    <w:rsid w:val="00250330"/>
    <w:rsid w:val="00254EB1"/>
    <w:rsid w:val="002562F8"/>
    <w:rsid w:val="00256E64"/>
    <w:rsid w:val="00265421"/>
    <w:rsid w:val="0026705F"/>
    <w:rsid w:val="0027070A"/>
    <w:rsid w:val="00270D0B"/>
    <w:rsid w:val="00273BE3"/>
    <w:rsid w:val="002757D0"/>
    <w:rsid w:val="0029151D"/>
    <w:rsid w:val="002929FE"/>
    <w:rsid w:val="0029345F"/>
    <w:rsid w:val="00294FCE"/>
    <w:rsid w:val="00296458"/>
    <w:rsid w:val="002A157B"/>
    <w:rsid w:val="002A1B76"/>
    <w:rsid w:val="002A323B"/>
    <w:rsid w:val="002A68BD"/>
    <w:rsid w:val="002A6B33"/>
    <w:rsid w:val="002A7FC6"/>
    <w:rsid w:val="002B148A"/>
    <w:rsid w:val="002B5937"/>
    <w:rsid w:val="002B769F"/>
    <w:rsid w:val="002C1B6E"/>
    <w:rsid w:val="002C1B79"/>
    <w:rsid w:val="002C1D64"/>
    <w:rsid w:val="002C1E9F"/>
    <w:rsid w:val="002C3244"/>
    <w:rsid w:val="002C694C"/>
    <w:rsid w:val="002C7A44"/>
    <w:rsid w:val="002D1E38"/>
    <w:rsid w:val="002D2742"/>
    <w:rsid w:val="002D2793"/>
    <w:rsid w:val="002D481D"/>
    <w:rsid w:val="002D5DCA"/>
    <w:rsid w:val="002E0C37"/>
    <w:rsid w:val="002E0CE4"/>
    <w:rsid w:val="002E1534"/>
    <w:rsid w:val="002E4147"/>
    <w:rsid w:val="002E645B"/>
    <w:rsid w:val="002E660D"/>
    <w:rsid w:val="002E6820"/>
    <w:rsid w:val="002E6FE5"/>
    <w:rsid w:val="002E7A52"/>
    <w:rsid w:val="002F1FE6"/>
    <w:rsid w:val="002F29E1"/>
    <w:rsid w:val="002F45DD"/>
    <w:rsid w:val="002F6BE5"/>
    <w:rsid w:val="002F7CC1"/>
    <w:rsid w:val="003009A7"/>
    <w:rsid w:val="00303635"/>
    <w:rsid w:val="00304128"/>
    <w:rsid w:val="00306148"/>
    <w:rsid w:val="003062B1"/>
    <w:rsid w:val="0030630D"/>
    <w:rsid w:val="00307508"/>
    <w:rsid w:val="0030771C"/>
    <w:rsid w:val="0030795B"/>
    <w:rsid w:val="0031016E"/>
    <w:rsid w:val="0031302B"/>
    <w:rsid w:val="003171C7"/>
    <w:rsid w:val="003202DC"/>
    <w:rsid w:val="003218FB"/>
    <w:rsid w:val="00323DC7"/>
    <w:rsid w:val="003253F8"/>
    <w:rsid w:val="00330966"/>
    <w:rsid w:val="0033273C"/>
    <w:rsid w:val="00333C7C"/>
    <w:rsid w:val="00334363"/>
    <w:rsid w:val="0034038C"/>
    <w:rsid w:val="00340E43"/>
    <w:rsid w:val="00341F3D"/>
    <w:rsid w:val="00343F65"/>
    <w:rsid w:val="003442D4"/>
    <w:rsid w:val="00350A8D"/>
    <w:rsid w:val="00351F2D"/>
    <w:rsid w:val="00353543"/>
    <w:rsid w:val="00354158"/>
    <w:rsid w:val="00354274"/>
    <w:rsid w:val="00354B77"/>
    <w:rsid w:val="00356F0A"/>
    <w:rsid w:val="0036046E"/>
    <w:rsid w:val="00360FB5"/>
    <w:rsid w:val="003664BF"/>
    <w:rsid w:val="00366A67"/>
    <w:rsid w:val="00371446"/>
    <w:rsid w:val="00375463"/>
    <w:rsid w:val="00375F67"/>
    <w:rsid w:val="003800AB"/>
    <w:rsid w:val="00381414"/>
    <w:rsid w:val="00381503"/>
    <w:rsid w:val="00383739"/>
    <w:rsid w:val="0039085D"/>
    <w:rsid w:val="00391E0F"/>
    <w:rsid w:val="003960D5"/>
    <w:rsid w:val="00397A8E"/>
    <w:rsid w:val="003A35C1"/>
    <w:rsid w:val="003A53DA"/>
    <w:rsid w:val="003A63FF"/>
    <w:rsid w:val="003A6D32"/>
    <w:rsid w:val="003B05F3"/>
    <w:rsid w:val="003B2109"/>
    <w:rsid w:val="003B418A"/>
    <w:rsid w:val="003B42A2"/>
    <w:rsid w:val="003B54AA"/>
    <w:rsid w:val="003B5B76"/>
    <w:rsid w:val="003C0C3A"/>
    <w:rsid w:val="003C21AC"/>
    <w:rsid w:val="003C2875"/>
    <w:rsid w:val="003C4597"/>
    <w:rsid w:val="003C723C"/>
    <w:rsid w:val="003C7A51"/>
    <w:rsid w:val="003C7F4C"/>
    <w:rsid w:val="003D12F2"/>
    <w:rsid w:val="003D1D18"/>
    <w:rsid w:val="003D2820"/>
    <w:rsid w:val="003D3017"/>
    <w:rsid w:val="003D4048"/>
    <w:rsid w:val="003D5B0E"/>
    <w:rsid w:val="003E02BC"/>
    <w:rsid w:val="003E2C55"/>
    <w:rsid w:val="003E2E20"/>
    <w:rsid w:val="003E42D1"/>
    <w:rsid w:val="003E6F10"/>
    <w:rsid w:val="003F2525"/>
    <w:rsid w:val="003F34AF"/>
    <w:rsid w:val="003F45FB"/>
    <w:rsid w:val="003F4AFA"/>
    <w:rsid w:val="00407ADF"/>
    <w:rsid w:val="00411798"/>
    <w:rsid w:val="00411A71"/>
    <w:rsid w:val="00411ED2"/>
    <w:rsid w:val="00412E2C"/>
    <w:rsid w:val="00413226"/>
    <w:rsid w:val="004138FF"/>
    <w:rsid w:val="004143C0"/>
    <w:rsid w:val="00420D8B"/>
    <w:rsid w:val="00425315"/>
    <w:rsid w:val="004259CF"/>
    <w:rsid w:val="00426233"/>
    <w:rsid w:val="00426CFB"/>
    <w:rsid w:val="00430E24"/>
    <w:rsid w:val="0043214C"/>
    <w:rsid w:val="0043746B"/>
    <w:rsid w:val="00440E71"/>
    <w:rsid w:val="00441543"/>
    <w:rsid w:val="00441FA4"/>
    <w:rsid w:val="00443223"/>
    <w:rsid w:val="00445C8D"/>
    <w:rsid w:val="004476AA"/>
    <w:rsid w:val="00453293"/>
    <w:rsid w:val="00454EA5"/>
    <w:rsid w:val="00457EF5"/>
    <w:rsid w:val="0046022F"/>
    <w:rsid w:val="004624F3"/>
    <w:rsid w:val="004636ED"/>
    <w:rsid w:val="004643F1"/>
    <w:rsid w:val="00465AC0"/>
    <w:rsid w:val="00466191"/>
    <w:rsid w:val="0047073F"/>
    <w:rsid w:val="00470AE2"/>
    <w:rsid w:val="004715A6"/>
    <w:rsid w:val="004720AB"/>
    <w:rsid w:val="00472674"/>
    <w:rsid w:val="00473D46"/>
    <w:rsid w:val="00474898"/>
    <w:rsid w:val="0047579C"/>
    <w:rsid w:val="00485BFF"/>
    <w:rsid w:val="0049398D"/>
    <w:rsid w:val="00493ACC"/>
    <w:rsid w:val="00495326"/>
    <w:rsid w:val="004960E6"/>
    <w:rsid w:val="00497B8A"/>
    <w:rsid w:val="00497E8E"/>
    <w:rsid w:val="004A123C"/>
    <w:rsid w:val="004A29D7"/>
    <w:rsid w:val="004A4913"/>
    <w:rsid w:val="004A5DAA"/>
    <w:rsid w:val="004A7B14"/>
    <w:rsid w:val="004B02D7"/>
    <w:rsid w:val="004B17D7"/>
    <w:rsid w:val="004B1D32"/>
    <w:rsid w:val="004B28DC"/>
    <w:rsid w:val="004B3010"/>
    <w:rsid w:val="004B39D6"/>
    <w:rsid w:val="004B3CB3"/>
    <w:rsid w:val="004B4134"/>
    <w:rsid w:val="004B4D81"/>
    <w:rsid w:val="004C244A"/>
    <w:rsid w:val="004C384F"/>
    <w:rsid w:val="004D32E2"/>
    <w:rsid w:val="004D3852"/>
    <w:rsid w:val="004D50D3"/>
    <w:rsid w:val="004D624A"/>
    <w:rsid w:val="004E0318"/>
    <w:rsid w:val="004E1EE6"/>
    <w:rsid w:val="004E34D7"/>
    <w:rsid w:val="004E4922"/>
    <w:rsid w:val="004E545C"/>
    <w:rsid w:val="004E665D"/>
    <w:rsid w:val="004E6739"/>
    <w:rsid w:val="004E6F41"/>
    <w:rsid w:val="004F09F1"/>
    <w:rsid w:val="004F3B53"/>
    <w:rsid w:val="004F41BE"/>
    <w:rsid w:val="004F43C8"/>
    <w:rsid w:val="004F4BA0"/>
    <w:rsid w:val="00501481"/>
    <w:rsid w:val="0050178C"/>
    <w:rsid w:val="00501E5F"/>
    <w:rsid w:val="00502AAD"/>
    <w:rsid w:val="00502E3E"/>
    <w:rsid w:val="00505066"/>
    <w:rsid w:val="00505F23"/>
    <w:rsid w:val="00507751"/>
    <w:rsid w:val="0051024A"/>
    <w:rsid w:val="0051035D"/>
    <w:rsid w:val="005127CA"/>
    <w:rsid w:val="005134D7"/>
    <w:rsid w:val="005135BA"/>
    <w:rsid w:val="0051711B"/>
    <w:rsid w:val="00517B55"/>
    <w:rsid w:val="00517CB1"/>
    <w:rsid w:val="00520A9D"/>
    <w:rsid w:val="005340D9"/>
    <w:rsid w:val="00542CB9"/>
    <w:rsid w:val="00544580"/>
    <w:rsid w:val="005476E8"/>
    <w:rsid w:val="005570F7"/>
    <w:rsid w:val="0055769F"/>
    <w:rsid w:val="005646EF"/>
    <w:rsid w:val="00564CEB"/>
    <w:rsid w:val="00565181"/>
    <w:rsid w:val="00565F58"/>
    <w:rsid w:val="0056611D"/>
    <w:rsid w:val="005669CB"/>
    <w:rsid w:val="005676AC"/>
    <w:rsid w:val="00571C38"/>
    <w:rsid w:val="00573E71"/>
    <w:rsid w:val="00575F8E"/>
    <w:rsid w:val="00576573"/>
    <w:rsid w:val="00576E95"/>
    <w:rsid w:val="0057730C"/>
    <w:rsid w:val="005818A6"/>
    <w:rsid w:val="00581F83"/>
    <w:rsid w:val="005826FA"/>
    <w:rsid w:val="005845C0"/>
    <w:rsid w:val="00584EC7"/>
    <w:rsid w:val="00585ABD"/>
    <w:rsid w:val="00586660"/>
    <w:rsid w:val="00590D1A"/>
    <w:rsid w:val="00591AFD"/>
    <w:rsid w:val="005969FD"/>
    <w:rsid w:val="005A120E"/>
    <w:rsid w:val="005A426B"/>
    <w:rsid w:val="005A50EF"/>
    <w:rsid w:val="005A7CCE"/>
    <w:rsid w:val="005B1700"/>
    <w:rsid w:val="005B1847"/>
    <w:rsid w:val="005B44AD"/>
    <w:rsid w:val="005B4913"/>
    <w:rsid w:val="005B6E2B"/>
    <w:rsid w:val="005C1B39"/>
    <w:rsid w:val="005C1C0D"/>
    <w:rsid w:val="005C4B17"/>
    <w:rsid w:val="005D2855"/>
    <w:rsid w:val="005D3030"/>
    <w:rsid w:val="005D4F6E"/>
    <w:rsid w:val="005D5C9F"/>
    <w:rsid w:val="005D7178"/>
    <w:rsid w:val="005D7775"/>
    <w:rsid w:val="005E1CF1"/>
    <w:rsid w:val="005E2EC2"/>
    <w:rsid w:val="005E4587"/>
    <w:rsid w:val="005E634B"/>
    <w:rsid w:val="005E6F53"/>
    <w:rsid w:val="005F51C0"/>
    <w:rsid w:val="005F60EC"/>
    <w:rsid w:val="00600437"/>
    <w:rsid w:val="006018FB"/>
    <w:rsid w:val="00603EBA"/>
    <w:rsid w:val="00604100"/>
    <w:rsid w:val="0060681A"/>
    <w:rsid w:val="00606C97"/>
    <w:rsid w:val="006071A2"/>
    <w:rsid w:val="00612F8D"/>
    <w:rsid w:val="00614667"/>
    <w:rsid w:val="006147E0"/>
    <w:rsid w:val="00621C59"/>
    <w:rsid w:val="0062273B"/>
    <w:rsid w:val="006247FC"/>
    <w:rsid w:val="006258AC"/>
    <w:rsid w:val="00626D81"/>
    <w:rsid w:val="00627C70"/>
    <w:rsid w:val="00635E01"/>
    <w:rsid w:val="00640374"/>
    <w:rsid w:val="00640C2A"/>
    <w:rsid w:val="0064239B"/>
    <w:rsid w:val="00642489"/>
    <w:rsid w:val="0064392A"/>
    <w:rsid w:val="006468DB"/>
    <w:rsid w:val="00646EE3"/>
    <w:rsid w:val="00651EFD"/>
    <w:rsid w:val="00654F43"/>
    <w:rsid w:val="006555B2"/>
    <w:rsid w:val="00655642"/>
    <w:rsid w:val="00656738"/>
    <w:rsid w:val="00656B12"/>
    <w:rsid w:val="00667EBF"/>
    <w:rsid w:val="006704D0"/>
    <w:rsid w:val="00670E78"/>
    <w:rsid w:val="00671D22"/>
    <w:rsid w:val="00671D37"/>
    <w:rsid w:val="00672230"/>
    <w:rsid w:val="0067382F"/>
    <w:rsid w:val="006740DF"/>
    <w:rsid w:val="006746FC"/>
    <w:rsid w:val="00677261"/>
    <w:rsid w:val="00682193"/>
    <w:rsid w:val="0068447B"/>
    <w:rsid w:val="006846C8"/>
    <w:rsid w:val="00685B37"/>
    <w:rsid w:val="00685F93"/>
    <w:rsid w:val="00686259"/>
    <w:rsid w:val="00686F1B"/>
    <w:rsid w:val="0068755B"/>
    <w:rsid w:val="00687ADB"/>
    <w:rsid w:val="006915A8"/>
    <w:rsid w:val="00692053"/>
    <w:rsid w:val="00692BB9"/>
    <w:rsid w:val="006935B2"/>
    <w:rsid w:val="00697AAF"/>
    <w:rsid w:val="006A0115"/>
    <w:rsid w:val="006A2743"/>
    <w:rsid w:val="006A44D4"/>
    <w:rsid w:val="006A6849"/>
    <w:rsid w:val="006A75C1"/>
    <w:rsid w:val="006B28D8"/>
    <w:rsid w:val="006B7066"/>
    <w:rsid w:val="006B7B36"/>
    <w:rsid w:val="006B7D39"/>
    <w:rsid w:val="006C1E5C"/>
    <w:rsid w:val="006C347D"/>
    <w:rsid w:val="006C361E"/>
    <w:rsid w:val="006C4C59"/>
    <w:rsid w:val="006C5F2D"/>
    <w:rsid w:val="006C75C0"/>
    <w:rsid w:val="006D144F"/>
    <w:rsid w:val="006D2BDE"/>
    <w:rsid w:val="006D3358"/>
    <w:rsid w:val="006D3894"/>
    <w:rsid w:val="006D6355"/>
    <w:rsid w:val="006D6B03"/>
    <w:rsid w:val="006E3813"/>
    <w:rsid w:val="006E63B3"/>
    <w:rsid w:val="006E7D4A"/>
    <w:rsid w:val="006F03B0"/>
    <w:rsid w:val="006F0736"/>
    <w:rsid w:val="006F1A6D"/>
    <w:rsid w:val="006F2119"/>
    <w:rsid w:val="006F3FBE"/>
    <w:rsid w:val="006F4136"/>
    <w:rsid w:val="006F6579"/>
    <w:rsid w:val="00700190"/>
    <w:rsid w:val="007014E1"/>
    <w:rsid w:val="00701FA8"/>
    <w:rsid w:val="007026B1"/>
    <w:rsid w:val="00703D40"/>
    <w:rsid w:val="00704DFE"/>
    <w:rsid w:val="0070570B"/>
    <w:rsid w:val="00705DB4"/>
    <w:rsid w:val="00705EA6"/>
    <w:rsid w:val="00707342"/>
    <w:rsid w:val="00707557"/>
    <w:rsid w:val="00707F06"/>
    <w:rsid w:val="00711E0C"/>
    <w:rsid w:val="00713902"/>
    <w:rsid w:val="0071457D"/>
    <w:rsid w:val="0071710D"/>
    <w:rsid w:val="00720E43"/>
    <w:rsid w:val="00725EE8"/>
    <w:rsid w:val="0073362F"/>
    <w:rsid w:val="0073589F"/>
    <w:rsid w:val="00736BF6"/>
    <w:rsid w:val="00741C40"/>
    <w:rsid w:val="00741E1A"/>
    <w:rsid w:val="00745556"/>
    <w:rsid w:val="007479B0"/>
    <w:rsid w:val="00750AE3"/>
    <w:rsid w:val="00751853"/>
    <w:rsid w:val="00751E25"/>
    <w:rsid w:val="007525CB"/>
    <w:rsid w:val="00754636"/>
    <w:rsid w:val="0075477E"/>
    <w:rsid w:val="00755CDC"/>
    <w:rsid w:val="007572A2"/>
    <w:rsid w:val="00760101"/>
    <w:rsid w:val="00761B7A"/>
    <w:rsid w:val="00762AAE"/>
    <w:rsid w:val="00763CCA"/>
    <w:rsid w:val="00764058"/>
    <w:rsid w:val="00764CA8"/>
    <w:rsid w:val="00767CD5"/>
    <w:rsid w:val="00770D26"/>
    <w:rsid w:val="00771292"/>
    <w:rsid w:val="007738B1"/>
    <w:rsid w:val="00773E5D"/>
    <w:rsid w:val="00773EE9"/>
    <w:rsid w:val="00781225"/>
    <w:rsid w:val="00782D7F"/>
    <w:rsid w:val="007839DE"/>
    <w:rsid w:val="00783C58"/>
    <w:rsid w:val="00783F26"/>
    <w:rsid w:val="007853A5"/>
    <w:rsid w:val="00787E60"/>
    <w:rsid w:val="007928C4"/>
    <w:rsid w:val="00793907"/>
    <w:rsid w:val="00793CA1"/>
    <w:rsid w:val="007A015F"/>
    <w:rsid w:val="007A1436"/>
    <w:rsid w:val="007A2CF1"/>
    <w:rsid w:val="007A50A9"/>
    <w:rsid w:val="007A7783"/>
    <w:rsid w:val="007B10ED"/>
    <w:rsid w:val="007B1B0D"/>
    <w:rsid w:val="007B1C33"/>
    <w:rsid w:val="007B3364"/>
    <w:rsid w:val="007B344C"/>
    <w:rsid w:val="007B4649"/>
    <w:rsid w:val="007B5826"/>
    <w:rsid w:val="007B5F44"/>
    <w:rsid w:val="007C012F"/>
    <w:rsid w:val="007C2CA2"/>
    <w:rsid w:val="007C438E"/>
    <w:rsid w:val="007C6248"/>
    <w:rsid w:val="007D58D7"/>
    <w:rsid w:val="007D7FE6"/>
    <w:rsid w:val="007E1852"/>
    <w:rsid w:val="007E3126"/>
    <w:rsid w:val="007E59C9"/>
    <w:rsid w:val="007E67CF"/>
    <w:rsid w:val="007F0BE4"/>
    <w:rsid w:val="007F22DE"/>
    <w:rsid w:val="007F28E5"/>
    <w:rsid w:val="007F2C14"/>
    <w:rsid w:val="007F3496"/>
    <w:rsid w:val="008009AC"/>
    <w:rsid w:val="00800DAA"/>
    <w:rsid w:val="0080124A"/>
    <w:rsid w:val="00802419"/>
    <w:rsid w:val="0080505D"/>
    <w:rsid w:val="00805120"/>
    <w:rsid w:val="008070A0"/>
    <w:rsid w:val="00807EFA"/>
    <w:rsid w:val="00810CC1"/>
    <w:rsid w:val="00811F15"/>
    <w:rsid w:val="00813522"/>
    <w:rsid w:val="008137D7"/>
    <w:rsid w:val="008145B9"/>
    <w:rsid w:val="00815C8D"/>
    <w:rsid w:val="00817656"/>
    <w:rsid w:val="0082054E"/>
    <w:rsid w:val="00821EAD"/>
    <w:rsid w:val="00822EBE"/>
    <w:rsid w:val="008233AE"/>
    <w:rsid w:val="00825900"/>
    <w:rsid w:val="008269BB"/>
    <w:rsid w:val="00834882"/>
    <w:rsid w:val="00834932"/>
    <w:rsid w:val="00834D23"/>
    <w:rsid w:val="00834F8D"/>
    <w:rsid w:val="00842D1D"/>
    <w:rsid w:val="00843640"/>
    <w:rsid w:val="00843692"/>
    <w:rsid w:val="0084573F"/>
    <w:rsid w:val="008468B0"/>
    <w:rsid w:val="00846921"/>
    <w:rsid w:val="008470BD"/>
    <w:rsid w:val="00851711"/>
    <w:rsid w:val="00854312"/>
    <w:rsid w:val="008545C0"/>
    <w:rsid w:val="0085516D"/>
    <w:rsid w:val="00855681"/>
    <w:rsid w:val="0086000A"/>
    <w:rsid w:val="0086407C"/>
    <w:rsid w:val="00864F7D"/>
    <w:rsid w:val="00866FB7"/>
    <w:rsid w:val="008676A6"/>
    <w:rsid w:val="008679C0"/>
    <w:rsid w:val="00870094"/>
    <w:rsid w:val="00870FFB"/>
    <w:rsid w:val="00873485"/>
    <w:rsid w:val="008748C0"/>
    <w:rsid w:val="00874BDA"/>
    <w:rsid w:val="00875731"/>
    <w:rsid w:val="00880635"/>
    <w:rsid w:val="00881E88"/>
    <w:rsid w:val="008831C4"/>
    <w:rsid w:val="00884137"/>
    <w:rsid w:val="008862BB"/>
    <w:rsid w:val="00886F30"/>
    <w:rsid w:val="00887E30"/>
    <w:rsid w:val="00891C29"/>
    <w:rsid w:val="00892612"/>
    <w:rsid w:val="00893776"/>
    <w:rsid w:val="008953AC"/>
    <w:rsid w:val="0089646A"/>
    <w:rsid w:val="00897256"/>
    <w:rsid w:val="008A2ACD"/>
    <w:rsid w:val="008A2DFF"/>
    <w:rsid w:val="008A3C99"/>
    <w:rsid w:val="008A6283"/>
    <w:rsid w:val="008B0DB2"/>
    <w:rsid w:val="008B3154"/>
    <w:rsid w:val="008B3704"/>
    <w:rsid w:val="008B3E00"/>
    <w:rsid w:val="008B4515"/>
    <w:rsid w:val="008B5492"/>
    <w:rsid w:val="008C1610"/>
    <w:rsid w:val="008C1F5B"/>
    <w:rsid w:val="008C48E0"/>
    <w:rsid w:val="008D06F9"/>
    <w:rsid w:val="008D09EF"/>
    <w:rsid w:val="008D1C67"/>
    <w:rsid w:val="008D297C"/>
    <w:rsid w:val="008D2D91"/>
    <w:rsid w:val="008D3CDA"/>
    <w:rsid w:val="008D65FB"/>
    <w:rsid w:val="008D7325"/>
    <w:rsid w:val="008D7419"/>
    <w:rsid w:val="008D7592"/>
    <w:rsid w:val="008D7C12"/>
    <w:rsid w:val="008E4E5A"/>
    <w:rsid w:val="008E7659"/>
    <w:rsid w:val="008F2780"/>
    <w:rsid w:val="008F2E98"/>
    <w:rsid w:val="008F6C16"/>
    <w:rsid w:val="008F70EB"/>
    <w:rsid w:val="0090059D"/>
    <w:rsid w:val="00900A71"/>
    <w:rsid w:val="00900CEF"/>
    <w:rsid w:val="00900D81"/>
    <w:rsid w:val="00900EF8"/>
    <w:rsid w:val="00901BC8"/>
    <w:rsid w:val="009054C3"/>
    <w:rsid w:val="00916810"/>
    <w:rsid w:val="00916CB4"/>
    <w:rsid w:val="00921FAF"/>
    <w:rsid w:val="00922015"/>
    <w:rsid w:val="009220DC"/>
    <w:rsid w:val="00923ECF"/>
    <w:rsid w:val="00923FCB"/>
    <w:rsid w:val="00926C07"/>
    <w:rsid w:val="009270B1"/>
    <w:rsid w:val="00927C15"/>
    <w:rsid w:val="00932A5F"/>
    <w:rsid w:val="0093377D"/>
    <w:rsid w:val="009337CE"/>
    <w:rsid w:val="009349B7"/>
    <w:rsid w:val="00936E65"/>
    <w:rsid w:val="00944C37"/>
    <w:rsid w:val="00946E8D"/>
    <w:rsid w:val="00951456"/>
    <w:rsid w:val="00953C74"/>
    <w:rsid w:val="009544A8"/>
    <w:rsid w:val="009555DC"/>
    <w:rsid w:val="009620C8"/>
    <w:rsid w:val="0096449E"/>
    <w:rsid w:val="00965F7A"/>
    <w:rsid w:val="00966BB4"/>
    <w:rsid w:val="00966F4D"/>
    <w:rsid w:val="0097188F"/>
    <w:rsid w:val="009733C3"/>
    <w:rsid w:val="00973755"/>
    <w:rsid w:val="00973E1C"/>
    <w:rsid w:val="009775CB"/>
    <w:rsid w:val="0098217F"/>
    <w:rsid w:val="00987429"/>
    <w:rsid w:val="00987849"/>
    <w:rsid w:val="0099195A"/>
    <w:rsid w:val="009925D6"/>
    <w:rsid w:val="009926D0"/>
    <w:rsid w:val="0099494B"/>
    <w:rsid w:val="00994CD9"/>
    <w:rsid w:val="00996108"/>
    <w:rsid w:val="00997FBE"/>
    <w:rsid w:val="009A1102"/>
    <w:rsid w:val="009A298A"/>
    <w:rsid w:val="009A3425"/>
    <w:rsid w:val="009A5082"/>
    <w:rsid w:val="009A6658"/>
    <w:rsid w:val="009A7CE4"/>
    <w:rsid w:val="009B0F2E"/>
    <w:rsid w:val="009B2B48"/>
    <w:rsid w:val="009B2B94"/>
    <w:rsid w:val="009B5555"/>
    <w:rsid w:val="009B7AAE"/>
    <w:rsid w:val="009C0DEF"/>
    <w:rsid w:val="009C1D15"/>
    <w:rsid w:val="009C208F"/>
    <w:rsid w:val="009C449E"/>
    <w:rsid w:val="009C4593"/>
    <w:rsid w:val="009D054C"/>
    <w:rsid w:val="009D1E69"/>
    <w:rsid w:val="009D23B9"/>
    <w:rsid w:val="009D27DC"/>
    <w:rsid w:val="009D40B1"/>
    <w:rsid w:val="009D5583"/>
    <w:rsid w:val="009D5590"/>
    <w:rsid w:val="009E1BC5"/>
    <w:rsid w:val="009E4CB1"/>
    <w:rsid w:val="009E7AC7"/>
    <w:rsid w:val="009F12B2"/>
    <w:rsid w:val="009F27BC"/>
    <w:rsid w:val="009F6126"/>
    <w:rsid w:val="00A043E9"/>
    <w:rsid w:val="00A05A04"/>
    <w:rsid w:val="00A05D36"/>
    <w:rsid w:val="00A06F71"/>
    <w:rsid w:val="00A077C2"/>
    <w:rsid w:val="00A13AA1"/>
    <w:rsid w:val="00A14B02"/>
    <w:rsid w:val="00A17824"/>
    <w:rsid w:val="00A21A42"/>
    <w:rsid w:val="00A2232A"/>
    <w:rsid w:val="00A22909"/>
    <w:rsid w:val="00A2389D"/>
    <w:rsid w:val="00A254FD"/>
    <w:rsid w:val="00A337EC"/>
    <w:rsid w:val="00A41283"/>
    <w:rsid w:val="00A41D5D"/>
    <w:rsid w:val="00A42EB3"/>
    <w:rsid w:val="00A4477C"/>
    <w:rsid w:val="00A46BCF"/>
    <w:rsid w:val="00A470A9"/>
    <w:rsid w:val="00A47480"/>
    <w:rsid w:val="00A5287D"/>
    <w:rsid w:val="00A53105"/>
    <w:rsid w:val="00A559E6"/>
    <w:rsid w:val="00A55D34"/>
    <w:rsid w:val="00A626CD"/>
    <w:rsid w:val="00A63B1A"/>
    <w:rsid w:val="00A6476E"/>
    <w:rsid w:val="00A6490E"/>
    <w:rsid w:val="00A64C29"/>
    <w:rsid w:val="00A65473"/>
    <w:rsid w:val="00A666CC"/>
    <w:rsid w:val="00A700AC"/>
    <w:rsid w:val="00A7397A"/>
    <w:rsid w:val="00A74C61"/>
    <w:rsid w:val="00A74D92"/>
    <w:rsid w:val="00A77544"/>
    <w:rsid w:val="00A85E12"/>
    <w:rsid w:val="00A86F06"/>
    <w:rsid w:val="00A878AF"/>
    <w:rsid w:val="00A90157"/>
    <w:rsid w:val="00A9556B"/>
    <w:rsid w:val="00A96AEB"/>
    <w:rsid w:val="00AA37D3"/>
    <w:rsid w:val="00AA3DDF"/>
    <w:rsid w:val="00AA4011"/>
    <w:rsid w:val="00AA41EB"/>
    <w:rsid w:val="00AA4ABA"/>
    <w:rsid w:val="00AA688B"/>
    <w:rsid w:val="00AA7980"/>
    <w:rsid w:val="00AA7D17"/>
    <w:rsid w:val="00AA7EFD"/>
    <w:rsid w:val="00AB2029"/>
    <w:rsid w:val="00AB289A"/>
    <w:rsid w:val="00AC180A"/>
    <w:rsid w:val="00AC5D21"/>
    <w:rsid w:val="00AC5D65"/>
    <w:rsid w:val="00AC7C19"/>
    <w:rsid w:val="00AD1A17"/>
    <w:rsid w:val="00AD1CBA"/>
    <w:rsid w:val="00AD7A2B"/>
    <w:rsid w:val="00AE1F68"/>
    <w:rsid w:val="00AE7909"/>
    <w:rsid w:val="00AF020A"/>
    <w:rsid w:val="00AF0824"/>
    <w:rsid w:val="00AF3E35"/>
    <w:rsid w:val="00AF57EF"/>
    <w:rsid w:val="00AF6A3F"/>
    <w:rsid w:val="00B005AA"/>
    <w:rsid w:val="00B02B07"/>
    <w:rsid w:val="00B0469B"/>
    <w:rsid w:val="00B04C40"/>
    <w:rsid w:val="00B04D89"/>
    <w:rsid w:val="00B07A73"/>
    <w:rsid w:val="00B111AE"/>
    <w:rsid w:val="00B114DB"/>
    <w:rsid w:val="00B14414"/>
    <w:rsid w:val="00B1580C"/>
    <w:rsid w:val="00B15A66"/>
    <w:rsid w:val="00B16672"/>
    <w:rsid w:val="00B16EE3"/>
    <w:rsid w:val="00B179CE"/>
    <w:rsid w:val="00B21480"/>
    <w:rsid w:val="00B21737"/>
    <w:rsid w:val="00B2180B"/>
    <w:rsid w:val="00B22BCC"/>
    <w:rsid w:val="00B2388D"/>
    <w:rsid w:val="00B26497"/>
    <w:rsid w:val="00B2650C"/>
    <w:rsid w:val="00B26EC1"/>
    <w:rsid w:val="00B3012D"/>
    <w:rsid w:val="00B32969"/>
    <w:rsid w:val="00B34C3D"/>
    <w:rsid w:val="00B36760"/>
    <w:rsid w:val="00B37C7B"/>
    <w:rsid w:val="00B41EE4"/>
    <w:rsid w:val="00B4263B"/>
    <w:rsid w:val="00B455FF"/>
    <w:rsid w:val="00B45CCE"/>
    <w:rsid w:val="00B46171"/>
    <w:rsid w:val="00B46806"/>
    <w:rsid w:val="00B46845"/>
    <w:rsid w:val="00B47F61"/>
    <w:rsid w:val="00B51540"/>
    <w:rsid w:val="00B5387E"/>
    <w:rsid w:val="00B55599"/>
    <w:rsid w:val="00B555AD"/>
    <w:rsid w:val="00B56255"/>
    <w:rsid w:val="00B5671B"/>
    <w:rsid w:val="00B56A66"/>
    <w:rsid w:val="00B60A74"/>
    <w:rsid w:val="00B60C20"/>
    <w:rsid w:val="00B6109F"/>
    <w:rsid w:val="00B619E6"/>
    <w:rsid w:val="00B62A34"/>
    <w:rsid w:val="00B62E15"/>
    <w:rsid w:val="00B63389"/>
    <w:rsid w:val="00B6666A"/>
    <w:rsid w:val="00B70848"/>
    <w:rsid w:val="00B73D64"/>
    <w:rsid w:val="00B74A8D"/>
    <w:rsid w:val="00B773D1"/>
    <w:rsid w:val="00B80A0D"/>
    <w:rsid w:val="00B813A8"/>
    <w:rsid w:val="00B83423"/>
    <w:rsid w:val="00B83E41"/>
    <w:rsid w:val="00B853EC"/>
    <w:rsid w:val="00B85720"/>
    <w:rsid w:val="00B86ECA"/>
    <w:rsid w:val="00B9143F"/>
    <w:rsid w:val="00B92B5E"/>
    <w:rsid w:val="00B93C34"/>
    <w:rsid w:val="00B95236"/>
    <w:rsid w:val="00B96519"/>
    <w:rsid w:val="00B96C1C"/>
    <w:rsid w:val="00BA047C"/>
    <w:rsid w:val="00BA2083"/>
    <w:rsid w:val="00BA2E99"/>
    <w:rsid w:val="00BA4DB0"/>
    <w:rsid w:val="00BA69CD"/>
    <w:rsid w:val="00BB32AB"/>
    <w:rsid w:val="00BB365D"/>
    <w:rsid w:val="00BB57BE"/>
    <w:rsid w:val="00BB62B5"/>
    <w:rsid w:val="00BB686D"/>
    <w:rsid w:val="00BB7D46"/>
    <w:rsid w:val="00BC0F05"/>
    <w:rsid w:val="00BC1295"/>
    <w:rsid w:val="00BC3A52"/>
    <w:rsid w:val="00BC4F09"/>
    <w:rsid w:val="00BD29A9"/>
    <w:rsid w:val="00BD4C91"/>
    <w:rsid w:val="00BD6676"/>
    <w:rsid w:val="00BD6A85"/>
    <w:rsid w:val="00BD71CC"/>
    <w:rsid w:val="00BD7CA9"/>
    <w:rsid w:val="00BE1312"/>
    <w:rsid w:val="00BE2F76"/>
    <w:rsid w:val="00BE3056"/>
    <w:rsid w:val="00BE6E49"/>
    <w:rsid w:val="00BF10A1"/>
    <w:rsid w:val="00BF20EE"/>
    <w:rsid w:val="00BF2928"/>
    <w:rsid w:val="00BF32B8"/>
    <w:rsid w:val="00BF37FD"/>
    <w:rsid w:val="00BF49CD"/>
    <w:rsid w:val="00BF53EF"/>
    <w:rsid w:val="00BF58A8"/>
    <w:rsid w:val="00BF58FB"/>
    <w:rsid w:val="00BF5A18"/>
    <w:rsid w:val="00C11110"/>
    <w:rsid w:val="00C119AB"/>
    <w:rsid w:val="00C12BF4"/>
    <w:rsid w:val="00C13271"/>
    <w:rsid w:val="00C13562"/>
    <w:rsid w:val="00C13E00"/>
    <w:rsid w:val="00C15876"/>
    <w:rsid w:val="00C16A98"/>
    <w:rsid w:val="00C17B07"/>
    <w:rsid w:val="00C2043B"/>
    <w:rsid w:val="00C224A8"/>
    <w:rsid w:val="00C23021"/>
    <w:rsid w:val="00C253C2"/>
    <w:rsid w:val="00C25A60"/>
    <w:rsid w:val="00C27921"/>
    <w:rsid w:val="00C30037"/>
    <w:rsid w:val="00C30167"/>
    <w:rsid w:val="00C30931"/>
    <w:rsid w:val="00C309B5"/>
    <w:rsid w:val="00C33C92"/>
    <w:rsid w:val="00C35B87"/>
    <w:rsid w:val="00C35FFA"/>
    <w:rsid w:val="00C444F6"/>
    <w:rsid w:val="00C46D76"/>
    <w:rsid w:val="00C50052"/>
    <w:rsid w:val="00C62DAB"/>
    <w:rsid w:val="00C708C0"/>
    <w:rsid w:val="00C70CCB"/>
    <w:rsid w:val="00C70D7F"/>
    <w:rsid w:val="00C71027"/>
    <w:rsid w:val="00C71B37"/>
    <w:rsid w:val="00C73090"/>
    <w:rsid w:val="00C764CF"/>
    <w:rsid w:val="00C7797B"/>
    <w:rsid w:val="00C80435"/>
    <w:rsid w:val="00C80793"/>
    <w:rsid w:val="00C809D1"/>
    <w:rsid w:val="00C84A27"/>
    <w:rsid w:val="00C8647D"/>
    <w:rsid w:val="00C879B6"/>
    <w:rsid w:val="00C92C09"/>
    <w:rsid w:val="00C95B80"/>
    <w:rsid w:val="00C9701C"/>
    <w:rsid w:val="00CA0640"/>
    <w:rsid w:val="00CA3535"/>
    <w:rsid w:val="00CA6788"/>
    <w:rsid w:val="00CA72D7"/>
    <w:rsid w:val="00CB18DF"/>
    <w:rsid w:val="00CB3B82"/>
    <w:rsid w:val="00CB5740"/>
    <w:rsid w:val="00CC021E"/>
    <w:rsid w:val="00CC0EFF"/>
    <w:rsid w:val="00CC1E1C"/>
    <w:rsid w:val="00CC257D"/>
    <w:rsid w:val="00CC25A7"/>
    <w:rsid w:val="00CC4547"/>
    <w:rsid w:val="00CC4C68"/>
    <w:rsid w:val="00CC6AFA"/>
    <w:rsid w:val="00CD11FB"/>
    <w:rsid w:val="00CD4254"/>
    <w:rsid w:val="00CD4D28"/>
    <w:rsid w:val="00CD51E9"/>
    <w:rsid w:val="00CE3C71"/>
    <w:rsid w:val="00CE4B72"/>
    <w:rsid w:val="00CE648E"/>
    <w:rsid w:val="00CE77DB"/>
    <w:rsid w:val="00CE7FB9"/>
    <w:rsid w:val="00CF12CF"/>
    <w:rsid w:val="00CF1F3D"/>
    <w:rsid w:val="00CF4131"/>
    <w:rsid w:val="00CF5532"/>
    <w:rsid w:val="00CF55D5"/>
    <w:rsid w:val="00CF655F"/>
    <w:rsid w:val="00CF75E0"/>
    <w:rsid w:val="00CF7B14"/>
    <w:rsid w:val="00D007D4"/>
    <w:rsid w:val="00D02CC1"/>
    <w:rsid w:val="00D04702"/>
    <w:rsid w:val="00D05068"/>
    <w:rsid w:val="00D056AD"/>
    <w:rsid w:val="00D06B6D"/>
    <w:rsid w:val="00D06D8E"/>
    <w:rsid w:val="00D07162"/>
    <w:rsid w:val="00D07A55"/>
    <w:rsid w:val="00D10A14"/>
    <w:rsid w:val="00D11A02"/>
    <w:rsid w:val="00D11BF1"/>
    <w:rsid w:val="00D134EB"/>
    <w:rsid w:val="00D14780"/>
    <w:rsid w:val="00D14A60"/>
    <w:rsid w:val="00D15A6A"/>
    <w:rsid w:val="00D1692C"/>
    <w:rsid w:val="00D1779A"/>
    <w:rsid w:val="00D22642"/>
    <w:rsid w:val="00D22AA9"/>
    <w:rsid w:val="00D237A3"/>
    <w:rsid w:val="00D23B6F"/>
    <w:rsid w:val="00D2410B"/>
    <w:rsid w:val="00D26D5F"/>
    <w:rsid w:val="00D27095"/>
    <w:rsid w:val="00D30371"/>
    <w:rsid w:val="00D31230"/>
    <w:rsid w:val="00D33952"/>
    <w:rsid w:val="00D344C4"/>
    <w:rsid w:val="00D3572A"/>
    <w:rsid w:val="00D36299"/>
    <w:rsid w:val="00D42CF9"/>
    <w:rsid w:val="00D440ED"/>
    <w:rsid w:val="00D451BE"/>
    <w:rsid w:val="00D53E2B"/>
    <w:rsid w:val="00D547C8"/>
    <w:rsid w:val="00D57670"/>
    <w:rsid w:val="00D60B78"/>
    <w:rsid w:val="00D6105A"/>
    <w:rsid w:val="00D63AB9"/>
    <w:rsid w:val="00D64C16"/>
    <w:rsid w:val="00D65F05"/>
    <w:rsid w:val="00D6742E"/>
    <w:rsid w:val="00D747A9"/>
    <w:rsid w:val="00D7498F"/>
    <w:rsid w:val="00D75BEC"/>
    <w:rsid w:val="00D75F16"/>
    <w:rsid w:val="00D773FA"/>
    <w:rsid w:val="00D81446"/>
    <w:rsid w:val="00D8350D"/>
    <w:rsid w:val="00D83DFE"/>
    <w:rsid w:val="00D850AE"/>
    <w:rsid w:val="00D86645"/>
    <w:rsid w:val="00D869DD"/>
    <w:rsid w:val="00D86DA5"/>
    <w:rsid w:val="00D878BD"/>
    <w:rsid w:val="00D90811"/>
    <w:rsid w:val="00D9239F"/>
    <w:rsid w:val="00D92DBC"/>
    <w:rsid w:val="00DA0F65"/>
    <w:rsid w:val="00DA156D"/>
    <w:rsid w:val="00DA22B9"/>
    <w:rsid w:val="00DA5D33"/>
    <w:rsid w:val="00DB08D4"/>
    <w:rsid w:val="00DB1F0F"/>
    <w:rsid w:val="00DB2ACD"/>
    <w:rsid w:val="00DB368B"/>
    <w:rsid w:val="00DB3A6B"/>
    <w:rsid w:val="00DB4957"/>
    <w:rsid w:val="00DB6167"/>
    <w:rsid w:val="00DB64E7"/>
    <w:rsid w:val="00DC436F"/>
    <w:rsid w:val="00DC50A5"/>
    <w:rsid w:val="00DC5562"/>
    <w:rsid w:val="00DC56FB"/>
    <w:rsid w:val="00DC576E"/>
    <w:rsid w:val="00DC5840"/>
    <w:rsid w:val="00DC69CA"/>
    <w:rsid w:val="00DD0642"/>
    <w:rsid w:val="00DD1C56"/>
    <w:rsid w:val="00DD393E"/>
    <w:rsid w:val="00DD4B8A"/>
    <w:rsid w:val="00DE38AA"/>
    <w:rsid w:val="00DE4510"/>
    <w:rsid w:val="00DE4EBF"/>
    <w:rsid w:val="00DE59BE"/>
    <w:rsid w:val="00DE6796"/>
    <w:rsid w:val="00DF1401"/>
    <w:rsid w:val="00DF5955"/>
    <w:rsid w:val="00DF5C2D"/>
    <w:rsid w:val="00DF63B2"/>
    <w:rsid w:val="00DF6936"/>
    <w:rsid w:val="00E01487"/>
    <w:rsid w:val="00E0201C"/>
    <w:rsid w:val="00E03CF6"/>
    <w:rsid w:val="00E04FE1"/>
    <w:rsid w:val="00E0664D"/>
    <w:rsid w:val="00E10188"/>
    <w:rsid w:val="00E1581C"/>
    <w:rsid w:val="00E20002"/>
    <w:rsid w:val="00E20244"/>
    <w:rsid w:val="00E20D59"/>
    <w:rsid w:val="00E24F4F"/>
    <w:rsid w:val="00E2707A"/>
    <w:rsid w:val="00E304F7"/>
    <w:rsid w:val="00E306C7"/>
    <w:rsid w:val="00E3265F"/>
    <w:rsid w:val="00E33F98"/>
    <w:rsid w:val="00E34DD4"/>
    <w:rsid w:val="00E351EC"/>
    <w:rsid w:val="00E366C2"/>
    <w:rsid w:val="00E3792B"/>
    <w:rsid w:val="00E40A80"/>
    <w:rsid w:val="00E419D6"/>
    <w:rsid w:val="00E42F7C"/>
    <w:rsid w:val="00E44547"/>
    <w:rsid w:val="00E4748D"/>
    <w:rsid w:val="00E502AB"/>
    <w:rsid w:val="00E510F6"/>
    <w:rsid w:val="00E5251C"/>
    <w:rsid w:val="00E52D93"/>
    <w:rsid w:val="00E541ED"/>
    <w:rsid w:val="00E5428F"/>
    <w:rsid w:val="00E54FA2"/>
    <w:rsid w:val="00E55147"/>
    <w:rsid w:val="00E5742E"/>
    <w:rsid w:val="00E60500"/>
    <w:rsid w:val="00E613E9"/>
    <w:rsid w:val="00E618C3"/>
    <w:rsid w:val="00E64137"/>
    <w:rsid w:val="00E6640D"/>
    <w:rsid w:val="00E7011A"/>
    <w:rsid w:val="00E70B4F"/>
    <w:rsid w:val="00E74F2A"/>
    <w:rsid w:val="00E76388"/>
    <w:rsid w:val="00E76D44"/>
    <w:rsid w:val="00E8324D"/>
    <w:rsid w:val="00E855DC"/>
    <w:rsid w:val="00E863E9"/>
    <w:rsid w:val="00E87C71"/>
    <w:rsid w:val="00E91A71"/>
    <w:rsid w:val="00E92C91"/>
    <w:rsid w:val="00E95CBA"/>
    <w:rsid w:val="00E96035"/>
    <w:rsid w:val="00E963CB"/>
    <w:rsid w:val="00EA0E9B"/>
    <w:rsid w:val="00EA131C"/>
    <w:rsid w:val="00EA2AE9"/>
    <w:rsid w:val="00EA2E45"/>
    <w:rsid w:val="00EA4026"/>
    <w:rsid w:val="00EA42ED"/>
    <w:rsid w:val="00EA6EE0"/>
    <w:rsid w:val="00EA77DF"/>
    <w:rsid w:val="00EB244B"/>
    <w:rsid w:val="00EC12FB"/>
    <w:rsid w:val="00EC5729"/>
    <w:rsid w:val="00EC6B8B"/>
    <w:rsid w:val="00EC7B5A"/>
    <w:rsid w:val="00ED3A76"/>
    <w:rsid w:val="00ED3FC0"/>
    <w:rsid w:val="00ED6544"/>
    <w:rsid w:val="00ED789E"/>
    <w:rsid w:val="00EE241B"/>
    <w:rsid w:val="00EE3950"/>
    <w:rsid w:val="00EE6BC7"/>
    <w:rsid w:val="00EE6EB1"/>
    <w:rsid w:val="00EE7D98"/>
    <w:rsid w:val="00EF172C"/>
    <w:rsid w:val="00EF2C1E"/>
    <w:rsid w:val="00EF3BDF"/>
    <w:rsid w:val="00F0266B"/>
    <w:rsid w:val="00F029E3"/>
    <w:rsid w:val="00F0367C"/>
    <w:rsid w:val="00F071AB"/>
    <w:rsid w:val="00F07784"/>
    <w:rsid w:val="00F07CAA"/>
    <w:rsid w:val="00F110CB"/>
    <w:rsid w:val="00F126CA"/>
    <w:rsid w:val="00F14C01"/>
    <w:rsid w:val="00F150F9"/>
    <w:rsid w:val="00F15245"/>
    <w:rsid w:val="00F15F12"/>
    <w:rsid w:val="00F1735A"/>
    <w:rsid w:val="00F20859"/>
    <w:rsid w:val="00F2109A"/>
    <w:rsid w:val="00F230B7"/>
    <w:rsid w:val="00F24F4D"/>
    <w:rsid w:val="00F25697"/>
    <w:rsid w:val="00F25BF1"/>
    <w:rsid w:val="00F269A8"/>
    <w:rsid w:val="00F272C7"/>
    <w:rsid w:val="00F35F09"/>
    <w:rsid w:val="00F368D3"/>
    <w:rsid w:val="00F37251"/>
    <w:rsid w:val="00F458A3"/>
    <w:rsid w:val="00F46737"/>
    <w:rsid w:val="00F46CA3"/>
    <w:rsid w:val="00F479AC"/>
    <w:rsid w:val="00F47C89"/>
    <w:rsid w:val="00F55564"/>
    <w:rsid w:val="00F564AF"/>
    <w:rsid w:val="00F5662C"/>
    <w:rsid w:val="00F571BB"/>
    <w:rsid w:val="00F57A44"/>
    <w:rsid w:val="00F612D3"/>
    <w:rsid w:val="00F6511F"/>
    <w:rsid w:val="00F6517F"/>
    <w:rsid w:val="00F65D43"/>
    <w:rsid w:val="00F66565"/>
    <w:rsid w:val="00F7012D"/>
    <w:rsid w:val="00F70899"/>
    <w:rsid w:val="00F71352"/>
    <w:rsid w:val="00F713D1"/>
    <w:rsid w:val="00F72089"/>
    <w:rsid w:val="00F7318F"/>
    <w:rsid w:val="00F73237"/>
    <w:rsid w:val="00F74BCF"/>
    <w:rsid w:val="00F76B40"/>
    <w:rsid w:val="00F76EDC"/>
    <w:rsid w:val="00F80312"/>
    <w:rsid w:val="00F80672"/>
    <w:rsid w:val="00F85029"/>
    <w:rsid w:val="00F858CD"/>
    <w:rsid w:val="00F9026D"/>
    <w:rsid w:val="00F94ADD"/>
    <w:rsid w:val="00F96D15"/>
    <w:rsid w:val="00FA02FA"/>
    <w:rsid w:val="00FA2390"/>
    <w:rsid w:val="00FA25F1"/>
    <w:rsid w:val="00FA27F1"/>
    <w:rsid w:val="00FA3109"/>
    <w:rsid w:val="00FA6BFD"/>
    <w:rsid w:val="00FB1504"/>
    <w:rsid w:val="00FB1F0D"/>
    <w:rsid w:val="00FB2375"/>
    <w:rsid w:val="00FB3CC5"/>
    <w:rsid w:val="00FB3EFF"/>
    <w:rsid w:val="00FB427A"/>
    <w:rsid w:val="00FB621F"/>
    <w:rsid w:val="00FB7209"/>
    <w:rsid w:val="00FC15BB"/>
    <w:rsid w:val="00FC3AF5"/>
    <w:rsid w:val="00FC55C3"/>
    <w:rsid w:val="00FC660E"/>
    <w:rsid w:val="00FC7EF3"/>
    <w:rsid w:val="00FD1744"/>
    <w:rsid w:val="00FD188D"/>
    <w:rsid w:val="00FD25D0"/>
    <w:rsid w:val="00FD3D0F"/>
    <w:rsid w:val="00FD3FBA"/>
    <w:rsid w:val="00FD5816"/>
    <w:rsid w:val="00FD5B18"/>
    <w:rsid w:val="00FE089C"/>
    <w:rsid w:val="00FE097C"/>
    <w:rsid w:val="00FE1AFD"/>
    <w:rsid w:val="00FE397B"/>
    <w:rsid w:val="00FE4B39"/>
    <w:rsid w:val="00FE6695"/>
    <w:rsid w:val="00FE7732"/>
    <w:rsid w:val="00FF021B"/>
    <w:rsid w:val="00FF1792"/>
    <w:rsid w:val="00FF2CCF"/>
    <w:rsid w:val="00FF2F03"/>
    <w:rsid w:val="00FF626E"/>
    <w:rsid w:val="00FF788F"/>
    <w:rsid w:val="00FF7BCE"/>
    <w:rsid w:val="01BC04DC"/>
    <w:rsid w:val="052B6C80"/>
    <w:rsid w:val="1F438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1AAAE"/>
  <w15:docId w15:val="{1F742AAF-1114-41E9-A11B-2CC07591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17CEC"/>
    <w:pPr>
      <w:jc w:val="both"/>
    </w:pPr>
    <w:rPr>
      <w:rFonts w:ascii="Arial" w:hAnsi="Arial"/>
      <w:b/>
      <w:kern w:val="18"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217CEC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CE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C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217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Piedepgina">
    <w:name w:val="footer"/>
    <w:basedOn w:val="Normal"/>
    <w:link w:val="PiedepginaCar"/>
    <w:uiPriority w:val="99"/>
    <w:unhideWhenUsed/>
    <w:rsid w:val="00217CE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C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17C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C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4B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4BD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aliases w:val="CNBV Parrafo1,Párrafo de lista1,Parrafo 1,Lista multicolor - Énfasis 11,Lista vistosa - Énfasis 11,Cuadrícula media 1 - Énfasis 21,Cita texto,List Paragraph-Thesis,Listas,Footnote,List Paragraph2,Colorful List - Accent 11"/>
    <w:basedOn w:val="Normal"/>
    <w:link w:val="PrrafodelistaCar"/>
    <w:uiPriority w:val="34"/>
    <w:qFormat/>
    <w:rsid w:val="00B07A73"/>
    <w:pPr>
      <w:ind w:left="720"/>
      <w:contextualSpacing/>
    </w:pPr>
  </w:style>
  <w:style w:type="paragraph" w:customStyle="1" w:styleId="Normal1">
    <w:name w:val="Normal1"/>
    <w:rsid w:val="00834932"/>
    <w:pPr>
      <w:spacing w:after="160" w:line="259" w:lineRule="auto"/>
    </w:pPr>
    <w:rPr>
      <w:rFonts w:ascii="Calibri" w:eastAsia="Calibri" w:hAnsi="Calibri" w:cs="Calibri"/>
      <w:lang w:val="es-MX" w:eastAsia="es-MX"/>
    </w:rPr>
  </w:style>
  <w:style w:type="character" w:customStyle="1" w:styleId="normaltextrun">
    <w:name w:val="normaltextrun"/>
    <w:rsid w:val="00F110CB"/>
  </w:style>
  <w:style w:type="character" w:customStyle="1" w:styleId="SinespaciadoCar">
    <w:name w:val="Sin espaciado Car"/>
    <w:link w:val="Sinespaciado"/>
    <w:uiPriority w:val="1"/>
    <w:qFormat/>
    <w:locked/>
    <w:rsid w:val="00965F7A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Revisin">
    <w:name w:val="Revision"/>
    <w:hidden/>
    <w:uiPriority w:val="99"/>
    <w:semiHidden/>
    <w:rsid w:val="0080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915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915A8"/>
  </w:style>
  <w:style w:type="character" w:customStyle="1" w:styleId="TextocomentarioCar">
    <w:name w:val="Texto comentario Car"/>
    <w:basedOn w:val="Fuentedeprrafopredeter"/>
    <w:link w:val="Textocomentario"/>
    <w:uiPriority w:val="99"/>
    <w:rsid w:val="006915A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5A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0F2C2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rsid w:val="008B3E00"/>
    <w:pPr>
      <w:suppressAutoHyphens/>
    </w:pPr>
    <w:rPr>
      <w:lang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B3E0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uiPriority w:val="99"/>
    <w:unhideWhenUsed/>
    <w:rsid w:val="008B3E00"/>
    <w:rPr>
      <w:vertAlign w:val="superscript"/>
    </w:rPr>
  </w:style>
  <w:style w:type="table" w:customStyle="1" w:styleId="Tablaconcuadrcula2-nfasis41">
    <w:name w:val="Tabla con cuadrícula 2 - Énfasis 41"/>
    <w:basedOn w:val="Tablanormal"/>
    <w:uiPriority w:val="47"/>
    <w:rsid w:val="004A29D7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B16672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51024A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eop">
    <w:name w:val="eop"/>
    <w:basedOn w:val="Fuentedeprrafopredeter"/>
    <w:rsid w:val="0051024A"/>
  </w:style>
  <w:style w:type="table" w:styleId="Tablaconcuadrcula">
    <w:name w:val="Table Grid"/>
    <w:basedOn w:val="Tablanormal"/>
    <w:uiPriority w:val="39"/>
    <w:rsid w:val="0088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unhideWhenUsed/>
    <w:rsid w:val="00C46D76"/>
    <w:pPr>
      <w:spacing w:after="0" w:line="240" w:lineRule="auto"/>
    </w:pPr>
    <w:rPr>
      <w:rFonts w:ascii="Calibri" w:eastAsia="Calibri" w:hAnsi="Calibri" w:cs="Calibri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List Paragraph-Thesis Car,Listas Car,Footnote Car"/>
    <w:link w:val="Prrafodelista"/>
    <w:uiPriority w:val="34"/>
    <w:qFormat/>
    <w:locked/>
    <w:rsid w:val="002E0CE4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b4459353fc26b9e1490eb9a6e9d8794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f1b27c60ac1fdd63aeb062ed6494d0f4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Props1.xml><?xml version="1.0" encoding="utf-8"?>
<ds:datastoreItem xmlns:ds="http://schemas.openxmlformats.org/officeDocument/2006/customXml" ds:itemID="{B24EF401-214E-45F9-A470-BDFA015F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CE69B-68FD-44AD-A1A3-897009F8D4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70D41-2AF3-4489-9A09-2A75F3134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47422-D975-4359-95C7-1B4D8DE0D830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2054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Díaz</dc:creator>
  <cp:keywords/>
  <cp:lastModifiedBy>Luis Alfonso Campos Guzman</cp:lastModifiedBy>
  <cp:revision>8</cp:revision>
  <cp:lastPrinted>2024-03-20T23:52:00Z</cp:lastPrinted>
  <dcterms:created xsi:type="dcterms:W3CDTF">2024-03-22T21:40:00Z</dcterms:created>
  <dcterms:modified xsi:type="dcterms:W3CDTF">2024-03-25T18:52:00Z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