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5477" w14:textId="4FC34236" w:rsidR="004847EE" w:rsidRPr="000653F8" w:rsidRDefault="004847EE" w:rsidP="0044714E">
      <w:pPr>
        <w:pStyle w:val="Sinespaciad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bookmarkStart w:id="0" w:name="_Hlk157077788"/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>INFORME QUE PRESENTA LA SECRETARÍA EJECUTIVA</w:t>
      </w:r>
      <w:r w:rsidR="007327EE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INSTITUTO ELECTORAL Y DE PARTICIPACIÓN CIUDADANA DEL ESTADO DE JALISCO</w:t>
      </w:r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, SOBRE LAS QUEJAS Y DENUNCIAS EN MATERIA DE VIOLENCIA POLÍTICA CONTRA LAS MUJERES </w:t>
      </w:r>
      <w:proofErr w:type="gramStart"/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>EN RAZÓN DE</w:t>
      </w:r>
      <w:proofErr w:type="gramEnd"/>
      <w:r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GÉNERO, </w:t>
      </w:r>
      <w:r w:rsidR="00BE7E33" w:rsidRPr="25FEC944">
        <w:rPr>
          <w:rFonts w:ascii="Lucida Sans Unicode" w:hAnsi="Lucida Sans Unicode" w:cs="Lucida Sans Unicode"/>
          <w:b/>
          <w:bCs/>
          <w:sz w:val="20"/>
          <w:szCs w:val="20"/>
        </w:rPr>
        <w:t>CORRESPONDIENTE AL MES DE</w:t>
      </w:r>
      <w:r w:rsidR="00FC42AF">
        <w:rPr>
          <w:rFonts w:ascii="Lucida Sans Unicode" w:hAnsi="Lucida Sans Unicode" w:cs="Lucida Sans Unicode"/>
          <w:b/>
          <w:bCs/>
          <w:sz w:val="20"/>
          <w:szCs w:val="20"/>
        </w:rPr>
        <w:t xml:space="preserve"> MARZO</w:t>
      </w:r>
      <w:r w:rsidR="00BE7E33" w:rsidRPr="25FEC944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</w:p>
    <w:p w14:paraId="191CEE05" w14:textId="77777777" w:rsidR="004847EE" w:rsidRPr="000653F8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E3F9EE" w14:textId="7EB98611" w:rsidR="004847EE" w:rsidRPr="000653F8" w:rsidRDefault="7562A265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25FEC944">
        <w:rPr>
          <w:rFonts w:ascii="Lucida Sans Unicode" w:hAnsi="Lucida Sans Unicode" w:cs="Lucida Sans Unicode"/>
          <w:sz w:val="20"/>
          <w:szCs w:val="20"/>
        </w:rPr>
        <w:t>Derivado de la reforma federal, así como del decreto 27922/LXII/20</w:t>
      </w:r>
      <w:r w:rsidR="007327EE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publicado el primero de julio del </w:t>
      </w:r>
      <w:r w:rsidR="1D6E469B" w:rsidRPr="25FEC944">
        <w:rPr>
          <w:rFonts w:ascii="Lucida Sans Unicode" w:hAnsi="Lucida Sans Unicode" w:cs="Lucida Sans Unicode"/>
          <w:sz w:val="20"/>
          <w:szCs w:val="20"/>
        </w:rPr>
        <w:t>dos mil veinte</w:t>
      </w:r>
      <w:r w:rsidR="61B63C6E" w:rsidRPr="25FEC944">
        <w:rPr>
          <w:rFonts w:ascii="Lucida Sans Unicode" w:hAnsi="Lucida Sans Unicode" w:cs="Lucida Sans Unicode"/>
          <w:sz w:val="20"/>
          <w:szCs w:val="20"/>
        </w:rPr>
        <w:t>,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en materia de violencia política contra las mujeres </w:t>
      </w:r>
      <w:proofErr w:type="gramStart"/>
      <w:r w:rsidRPr="25FEC944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Pr="25FEC944">
        <w:rPr>
          <w:rFonts w:ascii="Lucida Sans Unicode" w:hAnsi="Lucida Sans Unicode" w:cs="Lucida Sans Unicode"/>
          <w:sz w:val="20"/>
          <w:szCs w:val="20"/>
        </w:rPr>
        <w:t xml:space="preserve"> género, y de conformidad a</w:t>
      </w:r>
      <w:r w:rsidR="6394C58B" w:rsidRPr="25FEC9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25FEC944">
        <w:rPr>
          <w:rFonts w:ascii="Lucida Sans Unicode" w:hAnsi="Lucida Sans Unicode" w:cs="Lucida Sans Unicode"/>
          <w:sz w:val="20"/>
          <w:szCs w:val="20"/>
        </w:rPr>
        <w:t>l</w:t>
      </w:r>
      <w:r w:rsidR="6394C58B" w:rsidRPr="25FEC944">
        <w:rPr>
          <w:rFonts w:ascii="Lucida Sans Unicode" w:hAnsi="Lucida Sans Unicode" w:cs="Lucida Sans Unicode"/>
          <w:sz w:val="20"/>
          <w:szCs w:val="20"/>
        </w:rPr>
        <w:t>os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artículo</w:t>
      </w:r>
      <w:r w:rsidR="715F0259" w:rsidRPr="25FEC944">
        <w:rPr>
          <w:rFonts w:ascii="Lucida Sans Unicode" w:hAnsi="Lucida Sans Unicode" w:cs="Lucida Sans Unicode"/>
          <w:sz w:val="20"/>
          <w:szCs w:val="20"/>
        </w:rPr>
        <w:t>s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41 Bis, 57 y tercero transitorio de la Ley de Acceso de las Mujeres a una Vida </w:t>
      </w:r>
      <w:r w:rsidR="0693DBE3" w:rsidRPr="25FEC944">
        <w:rPr>
          <w:rFonts w:ascii="Lucida Sans Unicode" w:hAnsi="Lucida Sans Unicode" w:cs="Lucida Sans Unicode"/>
          <w:sz w:val="20"/>
          <w:szCs w:val="20"/>
        </w:rPr>
        <w:t>L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ibre de Violencia del Estado de Jalisco; se </w:t>
      </w:r>
      <w:r w:rsidR="49B1DB63" w:rsidRPr="25FEC944">
        <w:rPr>
          <w:rFonts w:ascii="Lucida Sans Unicode" w:hAnsi="Lucida Sans Unicode" w:cs="Lucida Sans Unicode"/>
          <w:sz w:val="20"/>
          <w:szCs w:val="20"/>
        </w:rPr>
        <w:t>confirieron</w:t>
      </w:r>
      <w:r w:rsidRPr="25FEC944">
        <w:rPr>
          <w:rFonts w:ascii="Lucida Sans Unicode" w:hAnsi="Lucida Sans Unicode" w:cs="Lucida Sans Unicode"/>
          <w:sz w:val="20"/>
          <w:szCs w:val="20"/>
        </w:rPr>
        <w:t xml:space="preserve"> una serie de atribuciones y competencias al Instituto Electoral y de Participación Ciudadana del Estado de Jalisco (IEPC Jalisco). </w:t>
      </w:r>
    </w:p>
    <w:p w14:paraId="15F7D736" w14:textId="77777777" w:rsidR="004847EE" w:rsidRPr="000653F8" w:rsidRDefault="004847EE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07EB7C" w14:textId="41BE7F50" w:rsidR="004847EE" w:rsidRPr="000653F8" w:rsidRDefault="7562A265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000653F8">
        <w:rPr>
          <w:rFonts w:ascii="Lucida Sans Unicode" w:hAnsi="Lucida Sans Unicode" w:cs="Lucida Sans Unicode"/>
          <w:sz w:val="20"/>
          <w:szCs w:val="20"/>
        </w:rPr>
        <w:t xml:space="preserve">Por lo que, el </w:t>
      </w:r>
      <w:r w:rsidRPr="15F13120">
        <w:rPr>
          <w:rFonts w:ascii="Lucida Sans Unicode" w:hAnsi="Lucida Sans Unicode" w:cs="Lucida Sans Unicode"/>
          <w:sz w:val="20"/>
          <w:szCs w:val="20"/>
        </w:rPr>
        <w:t xml:space="preserve">IEPC 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Jalisco </w:t>
      </w:r>
      <w:r w:rsidR="12C9DCF3" w:rsidRPr="000653F8">
        <w:rPr>
          <w:rFonts w:ascii="Lucida Sans Unicode" w:hAnsi="Lucida Sans Unicode" w:cs="Lucida Sans Unicode"/>
          <w:sz w:val="20"/>
          <w:szCs w:val="20"/>
        </w:rPr>
        <w:t>emitió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el Reglamento de Quejas y Denuncias</w:t>
      </w:r>
      <w:r w:rsidR="219025C3" w:rsidRPr="000653F8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693DBE3" w:rsidRPr="000653F8">
        <w:rPr>
          <w:rFonts w:ascii="Lucida Sans Unicode" w:hAnsi="Lucida Sans Unicode" w:cs="Lucida Sans Unicode"/>
          <w:sz w:val="20"/>
          <w:szCs w:val="20"/>
        </w:rPr>
        <w:t>M</w:t>
      </w:r>
      <w:r w:rsidR="219025C3" w:rsidRPr="000653F8">
        <w:rPr>
          <w:rFonts w:ascii="Lucida Sans Unicode" w:hAnsi="Lucida Sans Unicode" w:cs="Lucida Sans Unicode"/>
          <w:sz w:val="20"/>
          <w:szCs w:val="20"/>
        </w:rPr>
        <w:t xml:space="preserve">ateria de Violencia Política </w:t>
      </w:r>
      <w:r w:rsidR="0693DBE3" w:rsidRPr="000653F8">
        <w:rPr>
          <w:rFonts w:ascii="Lucida Sans Unicode" w:hAnsi="Lucida Sans Unicode" w:cs="Lucida Sans Unicode"/>
          <w:sz w:val="20"/>
          <w:szCs w:val="20"/>
        </w:rPr>
        <w:t>C</w:t>
      </w:r>
      <w:r w:rsidR="219025C3" w:rsidRPr="000653F8">
        <w:rPr>
          <w:rFonts w:ascii="Lucida Sans Unicode" w:hAnsi="Lucida Sans Unicode" w:cs="Lucida Sans Unicode"/>
          <w:sz w:val="20"/>
          <w:szCs w:val="20"/>
        </w:rPr>
        <w:t xml:space="preserve">ontra las Mujeres </w:t>
      </w:r>
      <w:proofErr w:type="gramStart"/>
      <w:r w:rsidR="219025C3" w:rsidRPr="000653F8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693DBE3" w:rsidRPr="000653F8">
        <w:rPr>
          <w:rFonts w:ascii="Lucida Sans Unicode" w:hAnsi="Lucida Sans Unicode" w:cs="Lucida Sans Unicode"/>
          <w:sz w:val="20"/>
          <w:szCs w:val="20"/>
        </w:rPr>
        <w:t>R</w:t>
      </w:r>
      <w:r w:rsidR="219025C3" w:rsidRPr="000653F8">
        <w:rPr>
          <w:rFonts w:ascii="Lucida Sans Unicode" w:hAnsi="Lucida Sans Unicode" w:cs="Lucida Sans Unicode"/>
          <w:sz w:val="20"/>
          <w:szCs w:val="20"/>
        </w:rPr>
        <w:t>azón de</w:t>
      </w:r>
      <w:proofErr w:type="gramEnd"/>
      <w:r w:rsidR="219025C3" w:rsidRPr="000653F8">
        <w:rPr>
          <w:rFonts w:ascii="Lucida Sans Unicode" w:hAnsi="Lucida Sans Unicode" w:cs="Lucida Sans Unicode"/>
          <w:sz w:val="20"/>
          <w:szCs w:val="20"/>
        </w:rPr>
        <w:t xml:space="preserve"> Género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en el que establec</w:t>
      </w:r>
      <w:r w:rsidR="6721D477" w:rsidRPr="000653F8">
        <w:rPr>
          <w:rFonts w:ascii="Lucida Sans Unicode" w:hAnsi="Lucida Sans Unicode" w:cs="Lucida Sans Unicode"/>
          <w:sz w:val="20"/>
          <w:szCs w:val="20"/>
        </w:rPr>
        <w:t>e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qu</w:t>
      </w:r>
      <w:r w:rsidR="0693DBE3" w:rsidRPr="000653F8">
        <w:rPr>
          <w:rFonts w:ascii="Lucida Sans Unicode" w:hAnsi="Lucida Sans Unicode" w:cs="Lucida Sans Unicode"/>
          <w:sz w:val="20"/>
          <w:szCs w:val="20"/>
        </w:rPr>
        <w:t>e</w:t>
      </w:r>
      <w:r w:rsidRPr="000653F8">
        <w:rPr>
          <w:rFonts w:ascii="Lucida Sans Unicode" w:hAnsi="Lucida Sans Unicode" w:cs="Lucida Sans Unicode"/>
          <w:sz w:val="20"/>
          <w:szCs w:val="20"/>
        </w:rPr>
        <w:t xml:space="preserve"> es competencia de la Secretaría Ejecutiva presentar </w:t>
      </w:r>
      <w:r w:rsidR="2C250988" w:rsidRPr="000653F8">
        <w:rPr>
          <w:rFonts w:ascii="Lucida Sans Unicode" w:hAnsi="Lucida Sans Unicode" w:cs="Lucida Sans Unicode"/>
          <w:sz w:val="20"/>
          <w:szCs w:val="20"/>
        </w:rPr>
        <w:t>a</w:t>
      </w:r>
      <w:r w:rsidRPr="000653F8">
        <w:rPr>
          <w:rFonts w:ascii="Lucida Sans Unicode" w:hAnsi="Lucida Sans Unicode" w:cs="Lucida Sans Unicode"/>
          <w:sz w:val="20"/>
          <w:szCs w:val="20"/>
        </w:rPr>
        <w:t>l Consejo General</w:t>
      </w:r>
      <w:r w:rsidR="38DCCCD8" w:rsidRPr="000653F8">
        <w:rPr>
          <w:rFonts w:ascii="Lucida Sans Unicode" w:hAnsi="Lucida Sans Unicode" w:cs="Lucida Sans Unicode"/>
          <w:sz w:val="20"/>
          <w:szCs w:val="20"/>
        </w:rPr>
        <w:t xml:space="preserve">, en cada sesión ordinaria, </w:t>
      </w:r>
      <w:r w:rsidR="594A3912" w:rsidRPr="000653F8">
        <w:rPr>
          <w:rFonts w:ascii="Lucida Sans Unicode" w:hAnsi="Lucida Sans Unicode" w:cs="Lucida Sans Unicode"/>
          <w:sz w:val="20"/>
          <w:szCs w:val="20"/>
        </w:rPr>
        <w:t xml:space="preserve">un informe </w:t>
      </w:r>
      <w:r w:rsidRPr="000653F8">
        <w:rPr>
          <w:rFonts w:ascii="Lucida Sans Unicode" w:hAnsi="Lucida Sans Unicode" w:cs="Lucida Sans Unicode"/>
          <w:sz w:val="20"/>
          <w:szCs w:val="20"/>
        </w:rPr>
        <w:t>sobre las quejas y denuncias interpuestas en materia de violencia política contra las mujeres en razón de género.</w:t>
      </w:r>
      <w:r w:rsidR="004847EE" w:rsidRPr="000653F8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3"/>
      </w:r>
    </w:p>
    <w:p w14:paraId="49A4E987" w14:textId="77777777" w:rsidR="00C26CF9" w:rsidRPr="000653F8" w:rsidRDefault="00C26CF9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E1EF15" w14:textId="23C66AB4" w:rsidR="004847EE" w:rsidRPr="000653F8" w:rsidRDefault="3D0A2F63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718187DC">
        <w:rPr>
          <w:rFonts w:ascii="Lucida Sans Unicode" w:hAnsi="Lucida Sans Unicode" w:cs="Lucida Sans Unicode"/>
          <w:sz w:val="20"/>
          <w:szCs w:val="20"/>
        </w:rPr>
        <w:t xml:space="preserve">Dicho </w:t>
      </w:r>
      <w:r w:rsidR="7562A265" w:rsidRPr="718187DC">
        <w:rPr>
          <w:rFonts w:ascii="Lucida Sans Unicode" w:hAnsi="Lucida Sans Unicode" w:cs="Lucida Sans Unicode"/>
          <w:sz w:val="20"/>
          <w:szCs w:val="20"/>
        </w:rPr>
        <w:t xml:space="preserve">informe tiene </w:t>
      </w:r>
      <w:r w:rsidR="3EAE605A" w:rsidRPr="718187DC">
        <w:rPr>
          <w:rFonts w:ascii="Lucida Sans Unicode" w:hAnsi="Lucida Sans Unicode" w:cs="Lucida Sans Unicode"/>
          <w:sz w:val="20"/>
          <w:szCs w:val="20"/>
        </w:rPr>
        <w:t>por</w:t>
      </w:r>
      <w:r w:rsidR="7562A265" w:rsidRPr="718187DC">
        <w:rPr>
          <w:rFonts w:ascii="Lucida Sans Unicode" w:hAnsi="Lucida Sans Unicode" w:cs="Lucida Sans Unicode"/>
          <w:sz w:val="20"/>
          <w:szCs w:val="20"/>
        </w:rPr>
        <w:t xml:space="preserve"> objeto, hacer públicos los casos y sistematizar de manera periódica, los datos específicos de las quejas y denuncias presentadas ante el IEPC Jalisco sobre violencia política contra las mujeres </w:t>
      </w:r>
      <w:proofErr w:type="gramStart"/>
      <w:r w:rsidR="7562A265" w:rsidRPr="718187DC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="7562A265" w:rsidRPr="718187DC">
        <w:rPr>
          <w:rFonts w:ascii="Lucida Sans Unicode" w:hAnsi="Lucida Sans Unicode" w:cs="Lucida Sans Unicode"/>
          <w:sz w:val="20"/>
          <w:szCs w:val="20"/>
        </w:rPr>
        <w:t xml:space="preserve"> género, así como detallar el trámite seguido o</w:t>
      </w:r>
      <w:r w:rsidR="497CCC18" w:rsidRPr="718187DC">
        <w:rPr>
          <w:rFonts w:ascii="Lucida Sans Unicode" w:hAnsi="Lucida Sans Unicode" w:cs="Lucida Sans Unicode"/>
          <w:sz w:val="20"/>
          <w:szCs w:val="20"/>
        </w:rPr>
        <w:t>,</w:t>
      </w:r>
      <w:r w:rsidR="7562A265" w:rsidRPr="718187DC">
        <w:rPr>
          <w:rFonts w:ascii="Lucida Sans Unicode" w:hAnsi="Lucida Sans Unicode" w:cs="Lucida Sans Unicode"/>
          <w:sz w:val="20"/>
          <w:szCs w:val="20"/>
        </w:rPr>
        <w:t xml:space="preserve"> en su caso, dar a conocer el proceso y autoridad a la que fue derivado el asunto</w:t>
      </w:r>
      <w:r w:rsidR="56659E17" w:rsidRPr="718187DC">
        <w:rPr>
          <w:rFonts w:ascii="Lucida Sans Unicode" w:hAnsi="Lucida Sans Unicode" w:cs="Lucida Sans Unicode"/>
          <w:sz w:val="20"/>
          <w:szCs w:val="20"/>
        </w:rPr>
        <w:t>, esto</w:t>
      </w:r>
      <w:r w:rsidR="7562A265" w:rsidRPr="718187DC">
        <w:rPr>
          <w:rFonts w:ascii="Lucida Sans Unicode" w:hAnsi="Lucida Sans Unicode" w:cs="Lucida Sans Unicode"/>
          <w:sz w:val="20"/>
          <w:szCs w:val="20"/>
        </w:rPr>
        <w:t xml:space="preserve">, en los supuestos de que </w:t>
      </w:r>
      <w:r w:rsidR="729433A6" w:rsidRPr="718187DC">
        <w:rPr>
          <w:rFonts w:ascii="Lucida Sans Unicode" w:hAnsi="Lucida Sans Unicode" w:cs="Lucida Sans Unicode"/>
          <w:sz w:val="20"/>
          <w:szCs w:val="20"/>
        </w:rPr>
        <w:t>este organismo electoral</w:t>
      </w:r>
      <w:r w:rsidR="7562A265" w:rsidRPr="718187DC">
        <w:rPr>
          <w:rFonts w:ascii="Lucida Sans Unicode" w:hAnsi="Lucida Sans Unicode" w:cs="Lucida Sans Unicode"/>
          <w:sz w:val="20"/>
          <w:szCs w:val="20"/>
        </w:rPr>
        <w:t xml:space="preserve"> no tuvier</w:t>
      </w:r>
      <w:r w:rsidR="27F02736" w:rsidRPr="718187DC">
        <w:rPr>
          <w:rFonts w:ascii="Lucida Sans Unicode" w:hAnsi="Lucida Sans Unicode" w:cs="Lucida Sans Unicode"/>
          <w:sz w:val="20"/>
          <w:szCs w:val="20"/>
        </w:rPr>
        <w:t>a</w:t>
      </w:r>
      <w:r w:rsidR="7562A265" w:rsidRPr="718187DC">
        <w:rPr>
          <w:rFonts w:ascii="Lucida Sans Unicode" w:hAnsi="Lucida Sans Unicode" w:cs="Lucida Sans Unicode"/>
          <w:sz w:val="20"/>
          <w:szCs w:val="20"/>
        </w:rPr>
        <w:t xml:space="preserve"> competencia para conocer el asunto.</w:t>
      </w:r>
      <w:r w:rsidR="004847EE">
        <w:tab/>
      </w:r>
      <w:r w:rsidR="004847EE">
        <w:tab/>
      </w:r>
      <w:r w:rsidR="004847EE">
        <w:tab/>
      </w:r>
      <w:r w:rsidR="004847EE">
        <w:tab/>
      </w:r>
      <w:r w:rsidR="004847EE">
        <w:tab/>
      </w:r>
      <w:r w:rsidR="004847EE">
        <w:tab/>
      </w:r>
      <w:r w:rsidR="004847EE">
        <w:tab/>
      </w:r>
      <w:r w:rsidR="004847EE">
        <w:tab/>
      </w:r>
      <w:r w:rsidR="004847EE">
        <w:tab/>
      </w:r>
      <w:r w:rsidR="004847EE">
        <w:tab/>
      </w:r>
    </w:p>
    <w:p w14:paraId="1B112F3A" w14:textId="064AC15A" w:rsidR="00BE7E33" w:rsidRDefault="7D797FC3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718187DC">
        <w:rPr>
          <w:rFonts w:ascii="Lucida Sans Unicode" w:hAnsi="Lucida Sans Unicode" w:cs="Lucida Sans Unicode"/>
          <w:sz w:val="20"/>
          <w:szCs w:val="20"/>
        </w:rPr>
        <w:t xml:space="preserve">Por lo tanto, en cumplimiento a tal atribución, </w:t>
      </w:r>
      <w:r w:rsidR="7562A265" w:rsidRPr="718187DC">
        <w:rPr>
          <w:rFonts w:ascii="Lucida Sans Unicode" w:hAnsi="Lucida Sans Unicode" w:cs="Lucida Sans Unicode"/>
          <w:sz w:val="20"/>
          <w:szCs w:val="20"/>
        </w:rPr>
        <w:t xml:space="preserve">la Secretaría Ejecutiva da cuenta </w:t>
      </w:r>
      <w:r w:rsidR="5EE16FB4" w:rsidRPr="718187DC">
        <w:rPr>
          <w:rFonts w:ascii="Lucida Sans Unicode" w:hAnsi="Lucida Sans Unicode" w:cs="Lucida Sans Unicode"/>
          <w:sz w:val="20"/>
          <w:szCs w:val="20"/>
        </w:rPr>
        <w:t xml:space="preserve">que, </w:t>
      </w:r>
      <w:r w:rsidR="241AA594" w:rsidRPr="718187DC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11131279" w:rsidRPr="718187DC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241AA594" w:rsidRPr="718187DC">
        <w:rPr>
          <w:rFonts w:ascii="Lucida Sans Unicode" w:hAnsi="Lucida Sans Unicode" w:cs="Lucida Sans Unicode"/>
          <w:sz w:val="20"/>
          <w:szCs w:val="20"/>
        </w:rPr>
        <w:t xml:space="preserve">periodo comprendido del </w:t>
      </w:r>
      <w:r w:rsidR="02350DF7" w:rsidRPr="718187DC">
        <w:rPr>
          <w:rFonts w:ascii="Lucida Sans Unicode" w:hAnsi="Lucida Sans Unicode" w:cs="Lucida Sans Unicode"/>
          <w:sz w:val="20"/>
          <w:szCs w:val="20"/>
        </w:rPr>
        <w:t>veintiocho de febrero</w:t>
      </w:r>
      <w:r w:rsidR="159FA50C" w:rsidRPr="718187DC">
        <w:rPr>
          <w:rFonts w:ascii="Lucida Sans Unicode" w:hAnsi="Lucida Sans Unicode" w:cs="Lucida Sans Unicode"/>
          <w:sz w:val="20"/>
          <w:szCs w:val="20"/>
        </w:rPr>
        <w:t xml:space="preserve"> al veinte de marzo del año en curso</w:t>
      </w:r>
      <w:r w:rsidR="241AA594" w:rsidRPr="718187DC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4F0471AD" w:rsidRPr="718187DC">
        <w:rPr>
          <w:rFonts w:ascii="Lucida Sans Unicode" w:hAnsi="Lucida Sans Unicode" w:cs="Lucida Sans Unicode"/>
          <w:sz w:val="20"/>
          <w:szCs w:val="20"/>
        </w:rPr>
        <w:t xml:space="preserve">se recibieron </w:t>
      </w:r>
      <w:r w:rsidR="02350DF7" w:rsidRPr="718187DC">
        <w:rPr>
          <w:rFonts w:ascii="Lucida Sans Unicode" w:hAnsi="Lucida Sans Unicode" w:cs="Lucida Sans Unicode"/>
          <w:b/>
          <w:bCs/>
          <w:sz w:val="20"/>
          <w:szCs w:val="20"/>
        </w:rPr>
        <w:t>cuatro</w:t>
      </w:r>
      <w:r w:rsidR="4F0471AD" w:rsidRPr="718187DC">
        <w:rPr>
          <w:rFonts w:ascii="Lucida Sans Unicode" w:hAnsi="Lucida Sans Unicode" w:cs="Lucida Sans Unicode"/>
          <w:b/>
          <w:bCs/>
          <w:sz w:val="20"/>
          <w:szCs w:val="20"/>
        </w:rPr>
        <w:t xml:space="preserve"> denuncia</w:t>
      </w:r>
      <w:r w:rsidR="06C6905D" w:rsidRPr="718187DC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6C6905D" w:rsidRPr="718187DC">
        <w:rPr>
          <w:rFonts w:ascii="Lucida Sans Unicode" w:hAnsi="Lucida Sans Unicode" w:cs="Lucida Sans Unicode"/>
          <w:sz w:val="20"/>
          <w:szCs w:val="20"/>
        </w:rPr>
        <w:t>,</w:t>
      </w:r>
      <w:r w:rsidR="06C6905D" w:rsidRPr="718187DC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6C6905D" w:rsidRPr="718187DC">
        <w:rPr>
          <w:rFonts w:ascii="Lucida Sans Unicode" w:hAnsi="Lucida Sans Unicode" w:cs="Lucida Sans Unicode"/>
          <w:sz w:val="20"/>
          <w:szCs w:val="20"/>
        </w:rPr>
        <w:t xml:space="preserve">las cuales se radicaron </w:t>
      </w:r>
      <w:r w:rsidR="73303DA7" w:rsidRPr="718187DC">
        <w:rPr>
          <w:rFonts w:ascii="Lucida Sans Unicode" w:hAnsi="Lucida Sans Unicode" w:cs="Lucida Sans Unicode"/>
          <w:sz w:val="20"/>
          <w:szCs w:val="20"/>
        </w:rPr>
        <w:t xml:space="preserve">para tramitarse </w:t>
      </w:r>
      <w:r w:rsidR="3C8D2D9F" w:rsidRPr="718187DC">
        <w:rPr>
          <w:rFonts w:ascii="Lucida Sans Unicode" w:hAnsi="Lucida Sans Unicode" w:cs="Lucida Sans Unicode"/>
          <w:sz w:val="20"/>
          <w:szCs w:val="20"/>
        </w:rPr>
        <w:t>en la vía del P</w:t>
      </w:r>
      <w:r w:rsidR="06C6905D" w:rsidRPr="718187DC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3072191F" w:rsidRPr="718187DC">
        <w:rPr>
          <w:rFonts w:ascii="Lucida Sans Unicode" w:hAnsi="Lucida Sans Unicode" w:cs="Lucida Sans Unicode"/>
          <w:sz w:val="20"/>
          <w:szCs w:val="20"/>
        </w:rPr>
        <w:t>S</w:t>
      </w:r>
      <w:r w:rsidR="06C6905D" w:rsidRPr="718187DC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42F3C403" w:rsidRPr="718187DC">
        <w:rPr>
          <w:rFonts w:ascii="Lucida Sans Unicode" w:hAnsi="Lucida Sans Unicode" w:cs="Lucida Sans Unicode"/>
          <w:sz w:val="20"/>
          <w:szCs w:val="20"/>
        </w:rPr>
        <w:t>E</w:t>
      </w:r>
      <w:r w:rsidR="06C6905D" w:rsidRPr="718187DC">
        <w:rPr>
          <w:rFonts w:ascii="Lucida Sans Unicode" w:hAnsi="Lucida Sans Unicode" w:cs="Lucida Sans Unicode"/>
          <w:sz w:val="20"/>
          <w:szCs w:val="20"/>
        </w:rPr>
        <w:t>special en materia de violencia política contra las mujeres</w:t>
      </w:r>
      <w:r w:rsidR="5E957F1D" w:rsidRPr="718187DC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="5E957F1D" w:rsidRPr="718187DC">
        <w:rPr>
          <w:rFonts w:ascii="Lucida Sans Unicode" w:hAnsi="Lucida Sans Unicode" w:cs="Lucida Sans Unicode"/>
          <w:sz w:val="20"/>
          <w:szCs w:val="20"/>
        </w:rPr>
        <w:t>en razón de</w:t>
      </w:r>
      <w:proofErr w:type="gramEnd"/>
      <w:r w:rsidR="5E957F1D" w:rsidRPr="718187DC">
        <w:rPr>
          <w:rFonts w:ascii="Lucida Sans Unicode" w:hAnsi="Lucida Sans Unicode" w:cs="Lucida Sans Unicode"/>
          <w:sz w:val="20"/>
          <w:szCs w:val="20"/>
        </w:rPr>
        <w:t xml:space="preserve"> género</w:t>
      </w:r>
      <w:r w:rsidR="06C6905D" w:rsidRPr="718187DC">
        <w:rPr>
          <w:rFonts w:ascii="Lucida Sans Unicode" w:hAnsi="Lucida Sans Unicode" w:cs="Lucida Sans Unicode"/>
          <w:sz w:val="20"/>
          <w:szCs w:val="20"/>
        </w:rPr>
        <w:t>,</w:t>
      </w:r>
      <w:r w:rsidR="5B6DF615" w:rsidRPr="718187DC">
        <w:rPr>
          <w:rFonts w:ascii="Lucida Sans Unicode" w:hAnsi="Lucida Sans Unicode" w:cs="Lucida Sans Unicode"/>
          <w:sz w:val="20"/>
          <w:szCs w:val="20"/>
        </w:rPr>
        <w:t xml:space="preserve"> habiéndose radicado</w:t>
      </w:r>
      <w:r w:rsidR="06C6905D" w:rsidRPr="718187DC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43454CAA" w:rsidRPr="718187DC">
        <w:rPr>
          <w:rFonts w:ascii="Lucida Sans Unicode" w:hAnsi="Lucida Sans Unicode" w:cs="Lucida Sans Unicode"/>
          <w:sz w:val="20"/>
          <w:szCs w:val="20"/>
        </w:rPr>
        <w:t>on los números de expedientes PSE-VPG-0</w:t>
      </w:r>
      <w:r w:rsidR="02350DF7" w:rsidRPr="718187DC">
        <w:rPr>
          <w:rFonts w:ascii="Lucida Sans Unicode" w:hAnsi="Lucida Sans Unicode" w:cs="Lucida Sans Unicode"/>
          <w:sz w:val="20"/>
          <w:szCs w:val="20"/>
        </w:rPr>
        <w:t>09</w:t>
      </w:r>
      <w:r w:rsidR="43454CAA" w:rsidRPr="718187DC">
        <w:rPr>
          <w:rFonts w:ascii="Lucida Sans Unicode" w:hAnsi="Lucida Sans Unicode" w:cs="Lucida Sans Unicode"/>
          <w:sz w:val="20"/>
          <w:szCs w:val="20"/>
        </w:rPr>
        <w:t>/2024</w:t>
      </w:r>
      <w:r w:rsidR="3D6C7037" w:rsidRPr="718187DC">
        <w:rPr>
          <w:rFonts w:ascii="Lucida Sans Unicode" w:hAnsi="Lucida Sans Unicode" w:cs="Lucida Sans Unicode"/>
          <w:sz w:val="20"/>
          <w:szCs w:val="20"/>
        </w:rPr>
        <w:t>, PSE-VPG-010/2024,</w:t>
      </w:r>
      <w:r w:rsidR="6CAFE451" w:rsidRPr="718187DC">
        <w:rPr>
          <w:rFonts w:ascii="Lucida Sans Unicode" w:hAnsi="Lucida Sans Unicode" w:cs="Lucida Sans Unicode"/>
          <w:sz w:val="20"/>
          <w:szCs w:val="20"/>
        </w:rPr>
        <w:t xml:space="preserve"> PSE-VPG-011/2024 y </w:t>
      </w:r>
      <w:r w:rsidR="43454CAA" w:rsidRPr="718187DC">
        <w:rPr>
          <w:rFonts w:ascii="Lucida Sans Unicode" w:hAnsi="Lucida Sans Unicode" w:cs="Lucida Sans Unicode"/>
          <w:sz w:val="20"/>
          <w:szCs w:val="20"/>
        </w:rPr>
        <w:t>PSE-VPG-0</w:t>
      </w:r>
      <w:r w:rsidR="159FA50C" w:rsidRPr="718187DC">
        <w:rPr>
          <w:rFonts w:ascii="Lucida Sans Unicode" w:hAnsi="Lucida Sans Unicode" w:cs="Lucida Sans Unicode"/>
          <w:sz w:val="20"/>
          <w:szCs w:val="20"/>
        </w:rPr>
        <w:t>12</w:t>
      </w:r>
      <w:r w:rsidR="43454CAA" w:rsidRPr="718187DC">
        <w:rPr>
          <w:rFonts w:ascii="Lucida Sans Unicode" w:hAnsi="Lucida Sans Unicode" w:cs="Lucida Sans Unicode"/>
          <w:sz w:val="20"/>
          <w:szCs w:val="20"/>
        </w:rPr>
        <w:t>/2024.</w:t>
      </w:r>
    </w:p>
    <w:p w14:paraId="652ACBF5" w14:textId="77777777" w:rsidR="004058F7" w:rsidRPr="000653F8" w:rsidRDefault="004058F7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99DDF3" w14:textId="0F96B53C" w:rsidR="0044714E" w:rsidRDefault="7562A265" w:rsidP="0044714E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  <w:r w:rsidRPr="718187DC">
        <w:rPr>
          <w:rFonts w:ascii="Lucida Sans Unicode" w:hAnsi="Lucida Sans Unicode" w:cs="Lucida Sans Unicode"/>
          <w:sz w:val="20"/>
          <w:szCs w:val="20"/>
        </w:rPr>
        <w:t xml:space="preserve">Para mayor </w:t>
      </w:r>
      <w:r w:rsidR="584B5190" w:rsidRPr="718187DC">
        <w:rPr>
          <w:rFonts w:ascii="Lucida Sans Unicode" w:hAnsi="Lucida Sans Unicode" w:cs="Lucida Sans Unicode"/>
          <w:sz w:val="20"/>
          <w:szCs w:val="20"/>
        </w:rPr>
        <w:t>claridad</w:t>
      </w:r>
      <w:r w:rsidRPr="718187DC">
        <w:rPr>
          <w:rFonts w:ascii="Lucida Sans Unicode" w:hAnsi="Lucida Sans Unicode" w:cs="Lucida Sans Unicode"/>
          <w:sz w:val="20"/>
          <w:szCs w:val="20"/>
        </w:rPr>
        <w:t xml:space="preserve">, el presente informe expone de manera detallada la siguiente </w:t>
      </w:r>
      <w:r w:rsidR="1042871F" w:rsidRPr="718187DC">
        <w:rPr>
          <w:rFonts w:ascii="Lucida Sans Unicode" w:hAnsi="Lucida Sans Unicode" w:cs="Lucida Sans Unicode"/>
          <w:sz w:val="20"/>
          <w:szCs w:val="20"/>
        </w:rPr>
        <w:t>información:</w:t>
      </w:r>
    </w:p>
    <w:p w14:paraId="2003B747" w14:textId="75ED9E40" w:rsidR="25FEC944" w:rsidRDefault="25FEC944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pPr w:leftFromText="141" w:rightFromText="141" w:vertAnchor="page" w:horzAnchor="margin" w:tblpY="28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045"/>
        <w:gridCol w:w="3843"/>
        <w:gridCol w:w="2045"/>
      </w:tblGrid>
      <w:tr w:rsidR="0044714E" w:rsidRPr="0044714E" w14:paraId="1874B71E" w14:textId="77777777" w:rsidTr="00D77AB3">
        <w:trPr>
          <w:trHeight w:val="882"/>
        </w:trPr>
        <w:tc>
          <w:tcPr>
            <w:tcW w:w="5000" w:type="pct"/>
            <w:gridSpan w:val="4"/>
            <w:shd w:val="clear" w:color="auto" w:fill="23BBB4"/>
            <w:noWrap/>
            <w:vAlign w:val="center"/>
          </w:tcPr>
          <w:p w14:paraId="4CC0B88C" w14:textId="2FE78365" w:rsidR="0044714E" w:rsidRPr="0044714E" w:rsidRDefault="1042871F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F5FC686" wp14:editId="073E25C8">
                  <wp:extent cx="569865" cy="304800"/>
                  <wp:effectExtent l="0" t="0" r="1905" b="0"/>
                  <wp:docPr id="130288588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4714E">
              <w:tab/>
            </w:r>
            <w:r w:rsidRPr="718187DC">
              <w:rPr>
                <w:rFonts w:ascii="Lucida Sans Unicode" w:hAnsi="Lucida Sans Unicode" w:cs="Lucida Sans Unicode"/>
                <w:sz w:val="18"/>
                <w:szCs w:val="18"/>
              </w:rPr>
              <w:t xml:space="preserve">   </w:t>
            </w:r>
            <w:r w:rsidRPr="718187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INFORME DE VIOLENCIA POLÍTICA – </w:t>
            </w:r>
            <w:r w:rsidR="00EE220B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FEBRERO</w:t>
            </w:r>
            <w:r w:rsidRPr="718187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44714E" w:rsidRPr="0044714E" w14:paraId="65B8CB38" w14:textId="77777777" w:rsidTr="00D77AB3">
        <w:trPr>
          <w:trHeight w:val="627"/>
        </w:trPr>
        <w:tc>
          <w:tcPr>
            <w:tcW w:w="5000" w:type="pct"/>
            <w:gridSpan w:val="4"/>
            <w:shd w:val="clear" w:color="auto" w:fill="0DA7B7"/>
            <w:noWrap/>
            <w:vAlign w:val="center"/>
            <w:hideMark/>
          </w:tcPr>
          <w:p w14:paraId="50A1AEB9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44714E" w:rsidRPr="0044714E" w14:paraId="7F5D4D2E" w14:textId="77777777" w:rsidTr="00D77AB3">
        <w:trPr>
          <w:trHeight w:val="795"/>
        </w:trPr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D58FF47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14:paraId="5A464220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28 de febrero</w:t>
            </w:r>
          </w:p>
        </w:tc>
        <w:tc>
          <w:tcPr>
            <w:tcW w:w="2056" w:type="pct"/>
            <w:shd w:val="clear" w:color="auto" w:fill="D0CECE" w:themeFill="background2" w:themeFillShade="E6"/>
            <w:noWrap/>
            <w:vAlign w:val="center"/>
            <w:hideMark/>
          </w:tcPr>
          <w:p w14:paraId="54639EDD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14:paraId="0CD26AF1" w14:textId="1FA03DE2" w:rsidR="0044714E" w:rsidRPr="0044714E" w:rsidRDefault="1F0BCEDD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718187DC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00</w:t>
            </w:r>
            <w:r w:rsidR="1042871F" w:rsidRPr="718187DC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774</w:t>
            </w:r>
          </w:p>
        </w:tc>
      </w:tr>
      <w:tr w:rsidR="0044714E" w:rsidRPr="0044714E" w14:paraId="765493DB" w14:textId="77777777" w:rsidTr="00D77AB3">
        <w:trPr>
          <w:trHeight w:val="708"/>
        </w:trPr>
        <w:tc>
          <w:tcPr>
            <w:tcW w:w="756" w:type="pct"/>
            <w:vMerge/>
            <w:vAlign w:val="center"/>
            <w:hideMark/>
          </w:tcPr>
          <w:p w14:paraId="3966CF4E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94" w:type="pct"/>
            <w:shd w:val="clear" w:color="auto" w:fill="D0CECE" w:themeFill="background2" w:themeFillShade="E6"/>
            <w:vAlign w:val="center"/>
            <w:hideMark/>
          </w:tcPr>
          <w:p w14:paraId="382BA4E6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56" w:type="pct"/>
            <w:shd w:val="clear" w:color="auto" w:fill="D9D9D9" w:themeFill="background1" w:themeFillShade="D9"/>
            <w:vAlign w:val="center"/>
            <w:hideMark/>
          </w:tcPr>
          <w:p w14:paraId="7D61E2EB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094" w:type="pct"/>
            <w:shd w:val="clear" w:color="auto" w:fill="FFFFFF" w:themeFill="background1"/>
            <w:vAlign w:val="center"/>
            <w:hideMark/>
          </w:tcPr>
          <w:p w14:paraId="2F4B49A2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PSE-VPG-009/2024</w:t>
            </w:r>
          </w:p>
        </w:tc>
      </w:tr>
      <w:tr w:rsidR="0044714E" w:rsidRPr="0044714E" w14:paraId="53A32222" w14:textId="77777777" w:rsidTr="00D77AB3">
        <w:trPr>
          <w:trHeight w:val="504"/>
        </w:trPr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5B927C1" w14:textId="77777777" w:rsidR="0044714E" w:rsidRPr="0044714E" w:rsidRDefault="0044714E" w:rsidP="00AB1CC5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14:paraId="4B36DFDE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Oficialía de Partes</w:t>
            </w:r>
          </w:p>
        </w:tc>
        <w:tc>
          <w:tcPr>
            <w:tcW w:w="2056" w:type="pct"/>
            <w:shd w:val="clear" w:color="auto" w:fill="D9D9D9" w:themeFill="background1" w:themeFillShade="D9"/>
            <w:vAlign w:val="center"/>
            <w:hideMark/>
          </w:tcPr>
          <w:p w14:paraId="13372FCD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14:paraId="47319161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4714E" w:rsidRPr="0044714E" w14:paraId="34FD83F9" w14:textId="77777777" w:rsidTr="00D77AB3">
        <w:trPr>
          <w:trHeight w:val="800"/>
        </w:trPr>
        <w:tc>
          <w:tcPr>
            <w:tcW w:w="756" w:type="pct"/>
            <w:vMerge/>
            <w:vAlign w:val="center"/>
            <w:hideMark/>
          </w:tcPr>
          <w:p w14:paraId="346161C5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94" w:type="pct"/>
            <w:shd w:val="clear" w:color="auto" w:fill="D9D9D9" w:themeFill="background1" w:themeFillShade="D9"/>
            <w:vAlign w:val="center"/>
            <w:hideMark/>
          </w:tcPr>
          <w:p w14:paraId="16F0A03B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56" w:type="pct"/>
            <w:shd w:val="clear" w:color="auto" w:fill="D9D9D9" w:themeFill="background1" w:themeFillShade="D9"/>
            <w:vAlign w:val="center"/>
            <w:hideMark/>
          </w:tcPr>
          <w:p w14:paraId="283FACDC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14:paraId="2DD73AF5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4714E" w:rsidRPr="0044714E" w14:paraId="70087583" w14:textId="77777777" w:rsidTr="00D77AB3">
        <w:trPr>
          <w:trHeight w:val="419"/>
        </w:trPr>
        <w:tc>
          <w:tcPr>
            <w:tcW w:w="5000" w:type="pct"/>
            <w:gridSpan w:val="4"/>
            <w:shd w:val="clear" w:color="auto" w:fill="0DA7B7"/>
            <w:noWrap/>
            <w:vAlign w:val="center"/>
            <w:hideMark/>
          </w:tcPr>
          <w:p w14:paraId="7CBCBF6B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44714E" w:rsidRPr="0044714E" w14:paraId="38B20C61" w14:textId="77777777" w:rsidTr="00D77AB3">
        <w:trPr>
          <w:trHeight w:val="647"/>
        </w:trPr>
        <w:tc>
          <w:tcPr>
            <w:tcW w:w="756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F91165B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4244" w:type="pct"/>
            <w:gridSpan w:val="3"/>
            <w:vMerge w:val="restart"/>
            <w:shd w:val="clear" w:color="auto" w:fill="auto"/>
            <w:vAlign w:val="center"/>
            <w:hideMark/>
          </w:tcPr>
          <w:p w14:paraId="4C136CF6" w14:textId="6B8C9AFE" w:rsidR="0044714E" w:rsidRPr="0044714E" w:rsidRDefault="1042871F" w:rsidP="00AB1CC5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inició con el escrito de queja presentado por parte de una aspirante a candidata independiente a Diputada local, quien refiere haber sufrido violencia política </w:t>
            </w:r>
            <w:proofErr w:type="gramStart"/>
            <w:r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 razón de</w:t>
            </w:r>
            <w:proofErr w:type="gramEnd"/>
            <w:r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género, por parte de integrantes de un Ayuntamiento, así como policías del municipio en el que </w:t>
            </w:r>
            <w:r w:rsidR="50ECD67E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habita</w:t>
            </w:r>
            <w:r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, ello durante la etapa de precampañas, </w:t>
            </w:r>
            <w:r w:rsidR="0071151F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en </w:t>
            </w:r>
            <w:r w:rsidR="0071151F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la etapa</w:t>
            </w:r>
            <w:r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de captación de apoyo</w:t>
            </w:r>
            <w:r w:rsidR="50ECD67E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ciudadano</w:t>
            </w:r>
            <w:r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. </w:t>
            </w:r>
          </w:p>
          <w:p w14:paraId="2047F349" w14:textId="77777777" w:rsidR="0044714E" w:rsidRPr="0044714E" w:rsidRDefault="0044714E" w:rsidP="00AB1CC5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</w:pPr>
          </w:p>
          <w:p w14:paraId="034CE9CD" w14:textId="3083C544" w:rsidR="0044714E" w:rsidRPr="0044714E" w:rsidRDefault="1042871F" w:rsidP="00AB1CC5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En atención al Protocolo de este Instituto para la atención a víctimas y la elaboración del análisis de riesgo en los casos de violencia política contra las mujeres en razón de género, se aplicó a la denunciante el Cuestionario de evaluación de riesgo y del resultado del mismo, así como de las constancias que obran en el expediente, se determinó dar vista con copias certificadas, </w:t>
            </w:r>
            <w:r w:rsidRPr="0044714E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a la Fiscalía Especializada en Materia de Delitos Electorales del Estado de Jalisco, </w:t>
            </w:r>
            <w:r w:rsidR="13BCFF61" w:rsidRPr="0044714E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a </w:t>
            </w:r>
            <w:r w:rsidRPr="0044714E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la </w:t>
            </w:r>
            <w:r w:rsidRPr="718187D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Coordinación General del OPD denominado Red de Centros de Justicia para las Mujeres del Estado de Jalisco, </w:t>
            </w:r>
            <w:r w:rsidR="111785AB" w:rsidRPr="718187D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a </w:t>
            </w:r>
            <w:r w:rsidRPr="718187D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la Secretaría de Igualdad Sustantiva entre Hombres y Mujeres, </w:t>
            </w:r>
            <w:r w:rsidR="4035BA9F" w:rsidRPr="718187D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a </w:t>
            </w:r>
            <w:r w:rsidRPr="718187D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la Comisión Ejecutiva Estatal de Atención a Víctima, </w:t>
            </w:r>
            <w:r w:rsidR="620E9D41" w:rsidRPr="718187D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</w:t>
            </w:r>
            <w:bookmarkStart w:id="1" w:name="_Hlk161308362"/>
            <w:bookmarkStart w:id="2" w:name="_Hlk161227292"/>
            <w:r w:rsidRPr="718187DC">
              <w:rPr>
                <w:rFonts w:ascii="Lucida Sans Unicode" w:hAnsi="Lucida Sans Unicode" w:cs="Lucida Sans Unicode"/>
                <w:b/>
                <w:bCs/>
                <w:spacing w:val="-3"/>
                <w:sz w:val="18"/>
                <w:szCs w:val="18"/>
                <w:lang w:eastAsia="ar-SA"/>
              </w:rPr>
              <w:t xml:space="preserve"> </w:t>
            </w:r>
            <w:r w:rsidRPr="718187DC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la </w:t>
            </w:r>
            <w:r w:rsidRPr="0044714E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Dirección General de Visitaduría de Fiscalía General del Estado de Jalisco;</w:t>
            </w:r>
            <w:bookmarkEnd w:id="1"/>
            <w:r w:rsidRPr="0044714E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a la Unidad de Asuntos Internos de la Comisaria Preventiva, y al Órgano Interno de Control </w:t>
            </w:r>
            <w:bookmarkEnd w:id="2"/>
            <w:r w:rsidR="0071151F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del Municipio en ocurrieron los hechos</w:t>
            </w:r>
            <w:r w:rsidR="130CE4C5" w:rsidRPr="0044714E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.</w:t>
            </w:r>
          </w:p>
        </w:tc>
      </w:tr>
      <w:tr w:rsidR="0044714E" w:rsidRPr="0044714E" w14:paraId="2571C447" w14:textId="77777777" w:rsidTr="00D77AB3">
        <w:trPr>
          <w:trHeight w:val="504"/>
        </w:trPr>
        <w:tc>
          <w:tcPr>
            <w:tcW w:w="756" w:type="pct"/>
            <w:vMerge/>
            <w:vAlign w:val="center"/>
          </w:tcPr>
          <w:p w14:paraId="2191B3D8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44" w:type="pct"/>
            <w:gridSpan w:val="3"/>
            <w:vMerge/>
            <w:vAlign w:val="center"/>
          </w:tcPr>
          <w:p w14:paraId="6DAD1E56" w14:textId="77777777" w:rsidR="0044714E" w:rsidRPr="0044714E" w:rsidRDefault="0044714E" w:rsidP="00AB1CC5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4714E" w:rsidRPr="0044714E" w14:paraId="50B8709E" w14:textId="77777777" w:rsidTr="00D77AB3">
        <w:trPr>
          <w:trHeight w:val="450"/>
        </w:trPr>
        <w:tc>
          <w:tcPr>
            <w:tcW w:w="756" w:type="pct"/>
            <w:vMerge/>
            <w:vAlign w:val="center"/>
            <w:hideMark/>
          </w:tcPr>
          <w:p w14:paraId="18839529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44" w:type="pct"/>
            <w:gridSpan w:val="3"/>
            <w:vMerge/>
            <w:vAlign w:val="center"/>
            <w:hideMark/>
          </w:tcPr>
          <w:p w14:paraId="0AFE16AC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44714E" w:rsidRPr="0044714E" w14:paraId="2C0B0F89" w14:textId="77777777" w:rsidTr="00D77AB3">
        <w:trPr>
          <w:trHeight w:val="672"/>
        </w:trPr>
        <w:tc>
          <w:tcPr>
            <w:tcW w:w="756" w:type="pct"/>
            <w:shd w:val="clear" w:color="auto" w:fill="D9D9D9" w:themeFill="background1" w:themeFillShade="D9"/>
            <w:vAlign w:val="center"/>
            <w:hideMark/>
          </w:tcPr>
          <w:p w14:paraId="4EC536B6" w14:textId="77777777" w:rsidR="0044714E" w:rsidRPr="0044714E" w:rsidRDefault="0044714E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4244" w:type="pct"/>
            <w:gridSpan w:val="3"/>
            <w:shd w:val="clear" w:color="auto" w:fill="auto"/>
            <w:noWrap/>
            <w:vAlign w:val="center"/>
            <w:hideMark/>
          </w:tcPr>
          <w:p w14:paraId="7ED0D1BC" w14:textId="77777777" w:rsidR="0044714E" w:rsidRPr="0044714E" w:rsidRDefault="0044714E" w:rsidP="00AB1CC5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No fue admitida.   </w:t>
            </w:r>
          </w:p>
        </w:tc>
      </w:tr>
    </w:tbl>
    <w:p w14:paraId="24ED184B" w14:textId="77777777" w:rsidR="0044714E" w:rsidRDefault="0044714E" w:rsidP="25FEC9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AB86A7C" w14:textId="09128F2A" w:rsidR="00CB59AD" w:rsidRDefault="00CB59AD">
      <w:pPr>
        <w:rPr>
          <w:rFonts w:ascii="Lucida Sans Unicode" w:eastAsia="Times New Roman" w:hAnsi="Lucida Sans Unicode" w:cs="Lucida Sans Unicode"/>
          <w:kern w:val="0"/>
          <w:sz w:val="20"/>
          <w:szCs w:val="20"/>
          <w:lang w:eastAsia="es-ES"/>
          <w14:ligatures w14:val="none"/>
        </w:rPr>
      </w:pPr>
    </w:p>
    <w:p w14:paraId="2B0017D7" w14:textId="77777777" w:rsidR="004847EE" w:rsidRDefault="004847EE" w:rsidP="00C8203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F247A1A" w14:textId="77777777" w:rsidR="00492CD2" w:rsidRPr="000653F8" w:rsidRDefault="00492CD2" w:rsidP="00C82039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5"/>
        <w:gridCol w:w="2440"/>
        <w:gridCol w:w="3505"/>
        <w:gridCol w:w="1986"/>
      </w:tblGrid>
      <w:tr w:rsidR="004847EE" w:rsidRPr="00C82039" w14:paraId="257170A0" w14:textId="77777777" w:rsidTr="00D77AB3">
        <w:trPr>
          <w:trHeight w:val="882"/>
        </w:trPr>
        <w:tc>
          <w:tcPr>
            <w:tcW w:w="9326" w:type="dxa"/>
            <w:gridSpan w:val="4"/>
            <w:shd w:val="clear" w:color="auto" w:fill="23BBB4"/>
            <w:noWrap/>
            <w:vAlign w:val="center"/>
          </w:tcPr>
          <w:p w14:paraId="3D9F5AF6" w14:textId="481B38C5" w:rsidR="004847EE" w:rsidRPr="00C82039" w:rsidRDefault="7562A265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59AAEEA3" wp14:editId="10CC434A">
                  <wp:extent cx="569865" cy="304800"/>
                  <wp:effectExtent l="0" t="0" r="1905" b="0"/>
                  <wp:docPr id="862734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6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47EE">
              <w:tab/>
            </w:r>
            <w:r w:rsidRPr="718187DC">
              <w:rPr>
                <w:rFonts w:ascii="Lucida Sans Unicode" w:hAnsi="Lucida Sans Unicode" w:cs="Lucida Sans Unicode"/>
                <w:sz w:val="18"/>
                <w:szCs w:val="18"/>
              </w:rPr>
              <w:t xml:space="preserve">   </w:t>
            </w:r>
            <w:r w:rsidRPr="718187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INFORME DE VIOLENCIA POLÍTICA – </w:t>
            </w:r>
            <w:r w:rsidR="00EE220B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MARZO</w:t>
            </w:r>
            <w:r w:rsidR="3DAF532A" w:rsidRPr="718187DC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4847EE" w:rsidRPr="00C82039" w14:paraId="23523BAA" w14:textId="77777777" w:rsidTr="00D77AB3">
        <w:trPr>
          <w:trHeight w:val="627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0BFA7B20" w14:textId="5F494048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DATOS GENERALES</w:t>
            </w:r>
          </w:p>
        </w:tc>
      </w:tr>
      <w:tr w:rsidR="00240C27" w:rsidRPr="00C82039" w14:paraId="0A450925" w14:textId="77777777" w:rsidTr="00D77AB3">
        <w:trPr>
          <w:trHeight w:val="795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4C7B5B6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C92CF80" w14:textId="053A3E36" w:rsidR="004847EE" w:rsidRPr="00C82039" w:rsidRDefault="082CC996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718187DC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6 de marzo</w:t>
            </w:r>
          </w:p>
        </w:tc>
        <w:tc>
          <w:tcPr>
            <w:tcW w:w="3505" w:type="dxa"/>
            <w:shd w:val="clear" w:color="auto" w:fill="D0CECE" w:themeFill="background2" w:themeFillShade="E6"/>
            <w:noWrap/>
            <w:vAlign w:val="center"/>
            <w:hideMark/>
          </w:tcPr>
          <w:p w14:paraId="472F26CF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14:paraId="76F0ADB6" w14:textId="210EB5A2" w:rsidR="004847EE" w:rsidRPr="00C82039" w:rsidRDefault="00E44C27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13991</w:t>
            </w:r>
          </w:p>
        </w:tc>
      </w:tr>
      <w:tr w:rsidR="00240C27" w:rsidRPr="00C82039" w14:paraId="0E79A6FC" w14:textId="77777777" w:rsidTr="00D77AB3">
        <w:trPr>
          <w:trHeight w:val="708"/>
        </w:trPr>
        <w:tc>
          <w:tcPr>
            <w:tcW w:w="1395" w:type="dxa"/>
            <w:vMerge/>
            <w:vAlign w:val="center"/>
            <w:hideMark/>
          </w:tcPr>
          <w:p w14:paraId="157C84D2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0" w:type="dxa"/>
            <w:shd w:val="clear" w:color="auto" w:fill="D0CECE" w:themeFill="background2" w:themeFillShade="E6"/>
            <w:vAlign w:val="center"/>
            <w:hideMark/>
          </w:tcPr>
          <w:p w14:paraId="65001E7D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05" w:type="dxa"/>
            <w:shd w:val="clear" w:color="auto" w:fill="D9D9D9" w:themeFill="background1" w:themeFillShade="D9"/>
            <w:vAlign w:val="center"/>
            <w:hideMark/>
          </w:tcPr>
          <w:p w14:paraId="509E9613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14:paraId="6EF0299F" w14:textId="3092714F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</w:t>
            </w:r>
            <w:r w:rsidR="00186484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VPG</w:t>
            </w:r>
            <w:r w:rsidR="00D304CF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-0</w:t>
            </w:r>
            <w:r w:rsidR="00E44C27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  <w:r w:rsidR="00D304CF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</w:t>
            </w:r>
            <w:r w:rsidR="00947521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4</w:t>
            </w:r>
          </w:p>
        </w:tc>
      </w:tr>
      <w:tr w:rsidR="00240C27" w:rsidRPr="00C82039" w14:paraId="1A129E48" w14:textId="77777777" w:rsidTr="00D77AB3">
        <w:trPr>
          <w:trHeight w:val="504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C07CC83" w14:textId="77777777" w:rsidR="004847EE" w:rsidRPr="00C82039" w:rsidRDefault="004847EE" w:rsidP="00C82039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023DBBEC" w14:textId="2923BB0D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Oficialía de Partes</w:t>
            </w:r>
            <w:r w:rsidR="0072505D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Virtual</w:t>
            </w:r>
          </w:p>
        </w:tc>
        <w:tc>
          <w:tcPr>
            <w:tcW w:w="3505" w:type="dxa"/>
            <w:shd w:val="clear" w:color="auto" w:fill="D9D9D9" w:themeFill="background1" w:themeFillShade="D9"/>
            <w:vAlign w:val="center"/>
            <w:hideMark/>
          </w:tcPr>
          <w:p w14:paraId="155F09CE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7A07D8BC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240C27" w:rsidRPr="00C82039" w14:paraId="07448E46" w14:textId="77777777" w:rsidTr="00D77AB3">
        <w:trPr>
          <w:trHeight w:val="800"/>
        </w:trPr>
        <w:tc>
          <w:tcPr>
            <w:tcW w:w="1395" w:type="dxa"/>
            <w:vMerge/>
            <w:vAlign w:val="center"/>
            <w:hideMark/>
          </w:tcPr>
          <w:p w14:paraId="574EFEE8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40" w:type="dxa"/>
            <w:shd w:val="clear" w:color="auto" w:fill="D9D9D9" w:themeFill="background1" w:themeFillShade="D9"/>
            <w:vAlign w:val="center"/>
            <w:hideMark/>
          </w:tcPr>
          <w:p w14:paraId="0C95E074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505" w:type="dxa"/>
            <w:shd w:val="clear" w:color="auto" w:fill="D9D9D9" w:themeFill="background1" w:themeFillShade="D9"/>
            <w:vAlign w:val="center"/>
            <w:hideMark/>
          </w:tcPr>
          <w:p w14:paraId="6CD07145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14:paraId="13964793" w14:textId="3C09E976" w:rsidR="004847EE" w:rsidRPr="00C82039" w:rsidRDefault="0032367C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4847EE" w:rsidRPr="00C82039" w14:paraId="28261B4A" w14:textId="77777777" w:rsidTr="00D77AB3">
        <w:trPr>
          <w:trHeight w:val="419"/>
        </w:trPr>
        <w:tc>
          <w:tcPr>
            <w:tcW w:w="9326" w:type="dxa"/>
            <w:gridSpan w:val="4"/>
            <w:shd w:val="clear" w:color="auto" w:fill="0DA7B7"/>
            <w:noWrap/>
            <w:vAlign w:val="center"/>
            <w:hideMark/>
          </w:tcPr>
          <w:p w14:paraId="6C12CBEC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240C27" w:rsidRPr="00C82039" w14:paraId="6EDC169E" w14:textId="77777777" w:rsidTr="00D77AB3">
        <w:trPr>
          <w:trHeight w:val="647"/>
        </w:trPr>
        <w:tc>
          <w:tcPr>
            <w:tcW w:w="1395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8F1B7C7" w14:textId="34408F60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Resumen de la conducta </w:t>
            </w:r>
          </w:p>
        </w:tc>
        <w:tc>
          <w:tcPr>
            <w:tcW w:w="7931" w:type="dxa"/>
            <w:gridSpan w:val="3"/>
            <w:vMerge w:val="restart"/>
            <w:shd w:val="clear" w:color="auto" w:fill="auto"/>
            <w:vAlign w:val="center"/>
            <w:hideMark/>
          </w:tcPr>
          <w:p w14:paraId="22D6A170" w14:textId="0F14AD6D" w:rsidR="005E5AB9" w:rsidRPr="00C82039" w:rsidRDefault="6FB03DC1" w:rsidP="00C82039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val="es-MX"/>
              </w:rPr>
            </w:pPr>
            <w:r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La denuncia fue presenta</w:t>
            </w:r>
            <w:r w:rsidR="2FA25E54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en </w:t>
            </w:r>
            <w:r w:rsidR="082CC996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la Oficialía de Partes Virtual de este Instituto por un partido político, quien se queja esencialmente de actos que constituyen violencia política contra las mujeres </w:t>
            </w:r>
            <w:proofErr w:type="gramStart"/>
            <w:r w:rsidR="082CC996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 razón de</w:t>
            </w:r>
            <w:proofErr w:type="gramEnd"/>
            <w:r w:rsidR="082CC996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género</w:t>
            </w:r>
            <w:r w:rsidR="28828C0A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por parte de un partido político en contra de una candidata postulada por la coalición que conforma dicho Instituto. </w:t>
            </w:r>
            <w:r w:rsidR="685C5035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Ello a través de publicaciones en redes sociales, con las </w:t>
            </w:r>
            <w:r w:rsidR="030DBBFD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que,</w:t>
            </w:r>
            <w:r w:rsidR="685C5035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a su decir</w:t>
            </w:r>
            <w:r w:rsidR="1F5FFCB9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="030DBBFD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se realiza una semblanza de la trayectoria política de dicha candidata, con </w:t>
            </w:r>
            <w:r w:rsidR="26DD39F9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tintes despectivos y discriminatorios.</w:t>
            </w:r>
            <w:r w:rsidR="685C5035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28828C0A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En consecuencia, se solicitó a la candidata otorgara su consentimiento para dar inicio al </w:t>
            </w:r>
            <w:r w:rsidR="39E0C4F3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P</w:t>
            </w:r>
            <w:r w:rsidR="28828C0A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rocedimiento </w:t>
            </w:r>
            <w:r w:rsidR="4FB340D0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S</w:t>
            </w:r>
            <w:r w:rsidR="28828C0A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ancionad</w:t>
            </w:r>
            <w:r w:rsidR="685C5035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or </w:t>
            </w:r>
            <w:r w:rsidR="4EC989D6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</w:t>
            </w:r>
            <w:r w:rsidR="685C5035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special</w:t>
            </w:r>
            <w:r w:rsidR="26DD39F9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, quien manifestó que era su deseo </w:t>
            </w:r>
            <w:r w:rsidR="5287868A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que se diera trámite a la denuncia interpuesta. </w:t>
            </w:r>
            <w:r w:rsidR="685C5035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</w:p>
          <w:p w14:paraId="250ED1B8" w14:textId="65E73573" w:rsidR="004847EE" w:rsidRPr="00C82039" w:rsidRDefault="004847EE" w:rsidP="00C82039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44904CB8" w14:textId="3BCAE39A" w:rsidR="004847EE" w:rsidRPr="00C82039" w:rsidRDefault="004847EE" w:rsidP="00C82039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00C31259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En atención al Protocolo de este Instituto para la atención a víctimas y la elaboración del análisis de riesgo en los casos de violencia política contra las mujeres </w:t>
            </w:r>
            <w:proofErr w:type="gramStart"/>
            <w:r w:rsidR="00C31259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 razón de</w:t>
            </w:r>
            <w:proofErr w:type="gramEnd"/>
            <w:r w:rsidR="00C31259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género, s</w:t>
            </w:r>
            <w:r w:rsidR="009376B1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 determinó dar vista </w:t>
            </w:r>
            <w:r w:rsidR="00D93D97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con copias certificadas, </w:t>
            </w:r>
            <w:r w:rsidR="002E3806" w:rsidRPr="00C82039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la Fiscalía Especializada en Materia de Delitos Electorales del Estado de Jalisco</w:t>
            </w:r>
            <w:r w:rsidR="00A07FF0" w:rsidRPr="00C82039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y</w:t>
            </w:r>
            <w:r w:rsidR="000851FE" w:rsidRPr="00C82039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</w:t>
            </w:r>
            <w:r w:rsidR="002E3806" w:rsidRPr="00C82039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la </w:t>
            </w:r>
            <w:r w:rsidR="002E3806" w:rsidRPr="00C82039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val="es-ES_tradnl" w:eastAsia="ar-SA"/>
              </w:rPr>
              <w:t>Coordinación General del OPD denominado Red de Centros de Justicia para las Mujeres</w:t>
            </w:r>
            <w:r w:rsidR="002E3806" w:rsidRPr="00C82039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 xml:space="preserve"> del Estado de Jalisco</w:t>
            </w:r>
            <w:r w:rsidR="00A07FF0" w:rsidRPr="00C82039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>.</w:t>
            </w:r>
            <w:r w:rsidR="000851FE" w:rsidRPr="00C82039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240C27" w:rsidRPr="00C82039" w14:paraId="28F164BC" w14:textId="77777777" w:rsidTr="00D77AB3">
        <w:trPr>
          <w:trHeight w:val="504"/>
        </w:trPr>
        <w:tc>
          <w:tcPr>
            <w:tcW w:w="1395" w:type="dxa"/>
            <w:vMerge/>
            <w:vAlign w:val="center"/>
          </w:tcPr>
          <w:p w14:paraId="0C5C9B32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</w:tcPr>
          <w:p w14:paraId="57BA80F0" w14:textId="77777777" w:rsidR="004847EE" w:rsidRPr="00C82039" w:rsidRDefault="004847EE" w:rsidP="00C82039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40C27" w:rsidRPr="00C82039" w14:paraId="2A5CAE11" w14:textId="77777777" w:rsidTr="00D77AB3">
        <w:trPr>
          <w:trHeight w:val="450"/>
        </w:trPr>
        <w:tc>
          <w:tcPr>
            <w:tcW w:w="1395" w:type="dxa"/>
            <w:vMerge/>
            <w:vAlign w:val="center"/>
            <w:hideMark/>
          </w:tcPr>
          <w:p w14:paraId="4FB24934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931" w:type="dxa"/>
            <w:gridSpan w:val="3"/>
            <w:vMerge/>
            <w:vAlign w:val="center"/>
            <w:hideMark/>
          </w:tcPr>
          <w:p w14:paraId="05AF1F9E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240C27" w:rsidRPr="00C82039" w14:paraId="5C2E0A8D" w14:textId="77777777" w:rsidTr="00D77AB3">
        <w:trPr>
          <w:trHeight w:val="672"/>
        </w:trPr>
        <w:tc>
          <w:tcPr>
            <w:tcW w:w="1395" w:type="dxa"/>
            <w:shd w:val="clear" w:color="auto" w:fill="D9D9D9" w:themeFill="background1" w:themeFillShade="D9"/>
            <w:vAlign w:val="center"/>
            <w:hideMark/>
          </w:tcPr>
          <w:p w14:paraId="408E8875" w14:textId="77777777" w:rsidR="004847EE" w:rsidRPr="00C82039" w:rsidRDefault="004847EE" w:rsidP="00C82039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7931" w:type="dxa"/>
            <w:gridSpan w:val="3"/>
            <w:shd w:val="clear" w:color="auto" w:fill="auto"/>
            <w:noWrap/>
            <w:vAlign w:val="center"/>
            <w:hideMark/>
          </w:tcPr>
          <w:p w14:paraId="3715D8E1" w14:textId="11121BCA" w:rsidR="00E55E1B" w:rsidRPr="00C82039" w:rsidRDefault="0066336C" w:rsidP="00C82039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En tr</w:t>
            </w:r>
            <w:r w:rsidR="007327EE" w:rsidRPr="00C82039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á</w:t>
            </w:r>
            <w:r w:rsidRPr="00C82039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mite</w:t>
            </w:r>
          </w:p>
        </w:tc>
      </w:tr>
    </w:tbl>
    <w:p w14:paraId="0A8BB2CD" w14:textId="77777777" w:rsidR="005D5EAA" w:rsidRDefault="005D5EAA" w:rsidP="006F0A1A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2456"/>
        <w:gridCol w:w="3396"/>
        <w:gridCol w:w="2095"/>
      </w:tblGrid>
      <w:tr w:rsidR="00C82039" w:rsidRPr="00C82039" w14:paraId="076ADB66" w14:textId="77777777" w:rsidTr="00D77AB3">
        <w:trPr>
          <w:trHeight w:val="882"/>
        </w:trPr>
        <w:tc>
          <w:tcPr>
            <w:tcW w:w="5000" w:type="pct"/>
            <w:gridSpan w:val="4"/>
            <w:shd w:val="clear" w:color="auto" w:fill="23BBB4"/>
            <w:noWrap/>
            <w:vAlign w:val="center"/>
          </w:tcPr>
          <w:p w14:paraId="1F25C7B3" w14:textId="58AF1D70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lastRenderedPageBreak/>
              <w:drawing>
                <wp:inline distT="0" distB="0" distL="0" distR="0" wp14:anchorId="4466C555" wp14:editId="35AD2D7D">
                  <wp:extent cx="569865" cy="304800"/>
                  <wp:effectExtent l="0" t="0" r="1905" b="0"/>
                  <wp:docPr id="1021985490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85490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2039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71151F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C82039" w:rsidRPr="00C82039" w14:paraId="35ECE1BA" w14:textId="77777777" w:rsidTr="00D77AB3">
        <w:trPr>
          <w:trHeight w:val="627"/>
        </w:trPr>
        <w:tc>
          <w:tcPr>
            <w:tcW w:w="5000" w:type="pct"/>
            <w:gridSpan w:val="4"/>
            <w:shd w:val="clear" w:color="auto" w:fill="0DA7B7"/>
            <w:noWrap/>
            <w:vAlign w:val="center"/>
            <w:hideMark/>
          </w:tcPr>
          <w:p w14:paraId="296F8277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DATOS GENERALES</w:t>
            </w:r>
          </w:p>
        </w:tc>
      </w:tr>
      <w:tr w:rsidR="00C82039" w:rsidRPr="00C82039" w14:paraId="09EF55D7" w14:textId="77777777" w:rsidTr="00D77AB3">
        <w:trPr>
          <w:trHeight w:val="795"/>
        </w:trPr>
        <w:tc>
          <w:tcPr>
            <w:tcW w:w="74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5B9C75E2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1314" w:type="pct"/>
            <w:shd w:val="clear" w:color="auto" w:fill="auto"/>
            <w:vAlign w:val="center"/>
            <w:hideMark/>
          </w:tcPr>
          <w:p w14:paraId="1C634CB9" w14:textId="229059E5" w:rsidR="00C82039" w:rsidRPr="00C82039" w:rsidRDefault="1EC9E402" w:rsidP="0071151F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718187DC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8</w:t>
            </w:r>
            <w:r w:rsidR="12EC691B" w:rsidRPr="718187DC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 xml:space="preserve"> de marzo</w:t>
            </w:r>
          </w:p>
        </w:tc>
        <w:tc>
          <w:tcPr>
            <w:tcW w:w="1817" w:type="pct"/>
            <w:shd w:val="clear" w:color="auto" w:fill="D0CECE" w:themeFill="background2" w:themeFillShade="E6"/>
            <w:noWrap/>
            <w:vAlign w:val="center"/>
            <w:hideMark/>
          </w:tcPr>
          <w:p w14:paraId="28832515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121" w:type="pct"/>
            <w:shd w:val="clear" w:color="auto" w:fill="FFFFFF" w:themeFill="background1"/>
            <w:vAlign w:val="center"/>
            <w:hideMark/>
          </w:tcPr>
          <w:p w14:paraId="4A32623B" w14:textId="56A79B11" w:rsidR="00C82039" w:rsidRPr="00C82039" w:rsidRDefault="0071151F" w:rsidP="0071151F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00</w:t>
            </w:r>
            <w:r w:rsidR="0076778E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925</w:t>
            </w:r>
          </w:p>
        </w:tc>
      </w:tr>
      <w:tr w:rsidR="00C82039" w:rsidRPr="00C82039" w14:paraId="1B12E69F" w14:textId="77777777" w:rsidTr="00D77AB3">
        <w:trPr>
          <w:trHeight w:val="708"/>
        </w:trPr>
        <w:tc>
          <w:tcPr>
            <w:tcW w:w="748" w:type="pct"/>
            <w:vMerge/>
            <w:vAlign w:val="center"/>
            <w:hideMark/>
          </w:tcPr>
          <w:p w14:paraId="3DBCDBDE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" w:type="pct"/>
            <w:shd w:val="clear" w:color="auto" w:fill="D0CECE" w:themeFill="background2" w:themeFillShade="E6"/>
            <w:vAlign w:val="center"/>
            <w:hideMark/>
          </w:tcPr>
          <w:p w14:paraId="114BA76C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7" w:type="pct"/>
            <w:shd w:val="clear" w:color="auto" w:fill="D9D9D9" w:themeFill="background1" w:themeFillShade="D9"/>
            <w:vAlign w:val="center"/>
            <w:hideMark/>
          </w:tcPr>
          <w:p w14:paraId="1E62908F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121" w:type="pct"/>
            <w:shd w:val="clear" w:color="auto" w:fill="FFFFFF" w:themeFill="background1"/>
            <w:vAlign w:val="center"/>
            <w:hideMark/>
          </w:tcPr>
          <w:p w14:paraId="46508BE0" w14:textId="36916DED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PSE-VPG-01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</w:t>
            </w: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/2024</w:t>
            </w:r>
          </w:p>
        </w:tc>
      </w:tr>
      <w:tr w:rsidR="00C82039" w:rsidRPr="00C82039" w14:paraId="6714A269" w14:textId="77777777" w:rsidTr="00D77AB3">
        <w:trPr>
          <w:trHeight w:val="504"/>
        </w:trPr>
        <w:tc>
          <w:tcPr>
            <w:tcW w:w="74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3F2617DC" w14:textId="77777777" w:rsidR="00C82039" w:rsidRPr="00C82039" w:rsidRDefault="00C82039" w:rsidP="0071151F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1314" w:type="pct"/>
            <w:shd w:val="clear" w:color="auto" w:fill="auto"/>
            <w:vAlign w:val="center"/>
          </w:tcPr>
          <w:p w14:paraId="336E324F" w14:textId="3A5AFAFC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7" w:type="pct"/>
            <w:shd w:val="clear" w:color="auto" w:fill="D9D9D9" w:themeFill="background1" w:themeFillShade="D9"/>
            <w:vAlign w:val="center"/>
            <w:hideMark/>
          </w:tcPr>
          <w:p w14:paraId="258CBCF2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233944E4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82039" w:rsidRPr="00C82039" w14:paraId="73BEE03F" w14:textId="77777777" w:rsidTr="00D77AB3">
        <w:trPr>
          <w:trHeight w:val="800"/>
        </w:trPr>
        <w:tc>
          <w:tcPr>
            <w:tcW w:w="748" w:type="pct"/>
            <w:vMerge/>
            <w:vAlign w:val="center"/>
            <w:hideMark/>
          </w:tcPr>
          <w:p w14:paraId="1DA79035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" w:type="pct"/>
            <w:shd w:val="clear" w:color="auto" w:fill="D9D9D9" w:themeFill="background1" w:themeFillShade="D9"/>
            <w:vAlign w:val="center"/>
            <w:hideMark/>
          </w:tcPr>
          <w:p w14:paraId="4053F09C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7" w:type="pct"/>
            <w:shd w:val="clear" w:color="auto" w:fill="D9D9D9" w:themeFill="background1" w:themeFillShade="D9"/>
            <w:vAlign w:val="center"/>
            <w:hideMark/>
          </w:tcPr>
          <w:p w14:paraId="6F4262B7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14:paraId="60D202B6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82039" w:rsidRPr="00C82039" w14:paraId="337D4E34" w14:textId="77777777" w:rsidTr="00D77AB3">
        <w:trPr>
          <w:trHeight w:val="419"/>
        </w:trPr>
        <w:tc>
          <w:tcPr>
            <w:tcW w:w="5000" w:type="pct"/>
            <w:gridSpan w:val="4"/>
            <w:shd w:val="clear" w:color="auto" w:fill="0DA7B7"/>
            <w:noWrap/>
            <w:vAlign w:val="center"/>
            <w:hideMark/>
          </w:tcPr>
          <w:p w14:paraId="7CADD2CF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C82039" w:rsidRPr="00C82039" w14:paraId="2DECC43A" w14:textId="77777777" w:rsidTr="00D77AB3">
        <w:trPr>
          <w:trHeight w:val="647"/>
        </w:trPr>
        <w:tc>
          <w:tcPr>
            <w:tcW w:w="74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92DF63B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4252" w:type="pct"/>
            <w:gridSpan w:val="3"/>
            <w:vMerge w:val="restart"/>
            <w:shd w:val="clear" w:color="auto" w:fill="auto"/>
            <w:vAlign w:val="center"/>
            <w:hideMark/>
          </w:tcPr>
          <w:p w14:paraId="6BD25CAB" w14:textId="24EF70EF" w:rsidR="00492CD2" w:rsidRPr="00C8543C" w:rsidRDefault="00492CD2" w:rsidP="00492CD2">
            <w:pPr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El procedimiento </w:t>
            </w:r>
            <w:r w:rsidRPr="003A2775">
              <w:rPr>
                <w:rFonts w:ascii="Lucida Sans Unicode" w:hAnsi="Lucida Sans Unicode" w:cs="Lucida Sans Unicode"/>
                <w:kern w:val="0"/>
                <w:sz w:val="18"/>
                <w:szCs w:val="18"/>
                <w:lang w:val="es-MX"/>
                <w14:ligatures w14:val="none"/>
              </w:rPr>
              <w:t>inició</w:t>
            </w:r>
            <w:r w:rsidRPr="003A277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 con la remisión de constancias por parte de la Unidad Técnica de lo Contencioso Electoral de la Secretaría Ejecutiva del Instituto Nacional Electoral.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 L</w:t>
            </w:r>
            <w:r w:rsidRPr="003A277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a queja versa esencialmente sobre presuntos hechos constitutivos de violencia política contra la mujer </w:t>
            </w:r>
            <w:proofErr w:type="gramStart"/>
            <w:r w:rsidRPr="003A277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>en razón de</w:t>
            </w:r>
            <w:proofErr w:type="gramEnd"/>
            <w:r w:rsidRPr="003A277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 género en contra de una </w:t>
            </w:r>
            <w:r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>ciudadana</w:t>
            </w:r>
            <w:r w:rsidRPr="003A277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, a través del uso indebido de la pauta de radio y televisión, a partir de dos promocionales pautados por un partido político, en los </w:t>
            </w:r>
            <w:r w:rsidR="004E6BC0" w:rsidRPr="003A277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>que,</w:t>
            </w:r>
            <w:r w:rsidRPr="003A2775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  <w:t xml:space="preserve"> a su decir, se incluyen elementos ilegales que la cosifican, injurian y menoscaban, con la intención de demeritar sus aspiraciones al cargo de elección popular por el que contiende. </w:t>
            </w:r>
          </w:p>
          <w:p w14:paraId="003A0EBA" w14:textId="77777777" w:rsidR="00492CD2" w:rsidRPr="00C82039" w:rsidRDefault="00492CD2" w:rsidP="00492CD2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76336D15" w14:textId="4E5399C3" w:rsidR="00C82039" w:rsidRPr="00C82039" w:rsidRDefault="00492CD2" w:rsidP="00492CD2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  <w:lang w:eastAsia="ar-SA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En atención al Protocolo de este Instituto para la atención a víctimas y la elaboración del análisis de riesgo en los casos de violencia política contra las mujeres </w:t>
            </w:r>
            <w:proofErr w:type="gramStart"/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 razón de</w:t>
            </w:r>
            <w:proofErr w:type="gramEnd"/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género, 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se fijó fecha para la aplicación del Cuestionario</w:t>
            </w:r>
            <w:r w:rsidRPr="0044714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de evaluación de riesgo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. Además,</w:t>
            </w: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se determinó dar vista con copias certificadas, </w:t>
            </w:r>
            <w:r w:rsidRPr="00C82039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a la Fiscalía Especializada en Materia de Delitos Electorales del Estado de Jalisco y la </w:t>
            </w:r>
            <w:r w:rsidRPr="00C82039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val="es-ES_tradnl" w:eastAsia="ar-SA"/>
              </w:rPr>
              <w:t>Coordinación General del OPD denominado Red de Centros de Justicia para las Mujeres</w:t>
            </w:r>
            <w:r w:rsidRPr="00C82039"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 xml:space="preserve"> del Estado de Jalisco. </w:t>
            </w:r>
            <w:r>
              <w:rPr>
                <w:rFonts w:ascii="Lucida Sans Unicode" w:hAnsi="Lucida Sans Unicode" w:cs="Lucida Sans Unicode"/>
                <w:bCs/>
                <w:spacing w:val="-3"/>
                <w:sz w:val="18"/>
                <w:szCs w:val="18"/>
                <w:lang w:eastAsia="ar-SA"/>
              </w:rPr>
              <w:t>Finalmente, la Comisión de Quejas y Denuncias de este Instituto determinó improcedente la adopción de medidas cautelares.</w:t>
            </w:r>
          </w:p>
        </w:tc>
      </w:tr>
      <w:tr w:rsidR="00492CD2" w:rsidRPr="00C82039" w14:paraId="2302BCB2" w14:textId="77777777" w:rsidTr="00D77AB3">
        <w:trPr>
          <w:trHeight w:val="647"/>
        </w:trPr>
        <w:tc>
          <w:tcPr>
            <w:tcW w:w="748" w:type="pct"/>
            <w:vMerge/>
            <w:shd w:val="clear" w:color="auto" w:fill="D9D9D9" w:themeFill="background1" w:themeFillShade="D9"/>
            <w:vAlign w:val="center"/>
          </w:tcPr>
          <w:p w14:paraId="7195F5F9" w14:textId="77777777" w:rsidR="00492CD2" w:rsidRPr="00C82039" w:rsidRDefault="00492CD2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2" w:type="pct"/>
            <w:gridSpan w:val="3"/>
            <w:vMerge/>
            <w:shd w:val="clear" w:color="auto" w:fill="auto"/>
            <w:vAlign w:val="center"/>
          </w:tcPr>
          <w:p w14:paraId="210A4B98" w14:textId="77777777" w:rsidR="00492CD2" w:rsidRPr="718187DC" w:rsidRDefault="00492CD2" w:rsidP="00492CD2">
            <w:pPr>
              <w:jc w:val="both"/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</w:pPr>
          </w:p>
        </w:tc>
      </w:tr>
      <w:tr w:rsidR="00C82039" w:rsidRPr="00C82039" w14:paraId="522F5666" w14:textId="77777777" w:rsidTr="00D77AB3">
        <w:trPr>
          <w:trHeight w:val="504"/>
        </w:trPr>
        <w:tc>
          <w:tcPr>
            <w:tcW w:w="748" w:type="pct"/>
            <w:vMerge/>
            <w:vAlign w:val="center"/>
          </w:tcPr>
          <w:p w14:paraId="6F30B9D0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2" w:type="pct"/>
            <w:gridSpan w:val="3"/>
            <w:vMerge/>
            <w:vAlign w:val="center"/>
          </w:tcPr>
          <w:p w14:paraId="3B554B1C" w14:textId="77777777" w:rsidR="00C82039" w:rsidRPr="00C82039" w:rsidRDefault="00C82039" w:rsidP="0071151F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2039" w:rsidRPr="00C82039" w14:paraId="507CA98E" w14:textId="77777777" w:rsidTr="00D77AB3">
        <w:trPr>
          <w:trHeight w:val="450"/>
        </w:trPr>
        <w:tc>
          <w:tcPr>
            <w:tcW w:w="748" w:type="pct"/>
            <w:vMerge/>
            <w:vAlign w:val="center"/>
            <w:hideMark/>
          </w:tcPr>
          <w:p w14:paraId="7D12701A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52" w:type="pct"/>
            <w:gridSpan w:val="3"/>
            <w:vMerge/>
            <w:vAlign w:val="center"/>
            <w:hideMark/>
          </w:tcPr>
          <w:p w14:paraId="4763889C" w14:textId="77777777" w:rsidR="00C82039" w:rsidRPr="00C82039" w:rsidRDefault="00C82039" w:rsidP="0071151F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C82039" w:rsidRPr="00492CD2" w14:paraId="13913339" w14:textId="77777777" w:rsidTr="00D77AB3">
        <w:trPr>
          <w:trHeight w:val="672"/>
        </w:trPr>
        <w:tc>
          <w:tcPr>
            <w:tcW w:w="748" w:type="pct"/>
            <w:shd w:val="clear" w:color="auto" w:fill="D9D9D9" w:themeFill="background1" w:themeFillShade="D9"/>
            <w:vAlign w:val="center"/>
            <w:hideMark/>
          </w:tcPr>
          <w:p w14:paraId="5981811B" w14:textId="72FD52DA" w:rsidR="00C82039" w:rsidRPr="00492CD2" w:rsidRDefault="00492CD2" w:rsidP="0071151F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492CD2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val="es-MX" w:eastAsia="es-MX"/>
              </w:rPr>
              <w:t>La queja o denuncia fue</w:t>
            </w:r>
            <w:r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val="es-MX" w:eastAsia="es-MX"/>
              </w:rPr>
              <w:t>:</w:t>
            </w:r>
          </w:p>
        </w:tc>
        <w:tc>
          <w:tcPr>
            <w:tcW w:w="4252" w:type="pct"/>
            <w:gridSpan w:val="3"/>
            <w:shd w:val="clear" w:color="auto" w:fill="auto"/>
            <w:noWrap/>
            <w:vAlign w:val="center"/>
            <w:hideMark/>
          </w:tcPr>
          <w:p w14:paraId="5842BE73" w14:textId="3AD87C8D" w:rsidR="00C82039" w:rsidRPr="00492CD2" w:rsidRDefault="00492CD2" w:rsidP="0071151F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En trámite</w:t>
            </w:r>
          </w:p>
        </w:tc>
      </w:tr>
    </w:tbl>
    <w:p w14:paraId="1A288291" w14:textId="77777777" w:rsidR="00C82039" w:rsidRPr="00492CD2" w:rsidRDefault="00C82039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</w:p>
    <w:p w14:paraId="16767D81" w14:textId="77777777" w:rsidR="00492CD2" w:rsidRPr="00492CD2" w:rsidRDefault="00492CD2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</w:p>
    <w:p w14:paraId="4470C09D" w14:textId="349A2F43" w:rsidR="00CC3E1D" w:rsidRPr="00492CD2" w:rsidRDefault="00CC3E1D">
      <w:pPr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val="es-MX" w:eastAsia="es-ES"/>
          <w14:ligatures w14:val="none"/>
        </w:rPr>
      </w:pPr>
      <w:r w:rsidRPr="00492CD2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br w:type="page"/>
      </w:r>
    </w:p>
    <w:tbl>
      <w:tblPr>
        <w:tblpPr w:leftFromText="141" w:rightFromText="141" w:vertAnchor="page" w:horzAnchor="margin" w:tblpY="28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2370"/>
        <w:gridCol w:w="3307"/>
        <w:gridCol w:w="2314"/>
      </w:tblGrid>
      <w:tr w:rsidR="00CC3E1D" w:rsidRPr="00C82039" w14:paraId="58BB06E8" w14:textId="77777777" w:rsidTr="00D77AB3">
        <w:trPr>
          <w:trHeight w:val="882"/>
        </w:trPr>
        <w:tc>
          <w:tcPr>
            <w:tcW w:w="5000" w:type="pct"/>
            <w:gridSpan w:val="4"/>
            <w:shd w:val="clear" w:color="auto" w:fill="23BBB4"/>
            <w:noWrap/>
            <w:vAlign w:val="center"/>
          </w:tcPr>
          <w:p w14:paraId="090D27C3" w14:textId="73565782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lastRenderedPageBreak/>
              <w:drawing>
                <wp:inline distT="0" distB="0" distL="0" distR="0" wp14:anchorId="276FB0AA" wp14:editId="02D93D75">
                  <wp:extent cx="569865" cy="304800"/>
                  <wp:effectExtent l="0" t="0" r="1905" b="0"/>
                  <wp:docPr id="1936765123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85490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82039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71151F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MARZO</w:t>
            </w: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2024</w:t>
            </w:r>
          </w:p>
        </w:tc>
      </w:tr>
      <w:tr w:rsidR="00CC3E1D" w:rsidRPr="00C82039" w14:paraId="4523126B" w14:textId="77777777" w:rsidTr="00D77AB3">
        <w:trPr>
          <w:trHeight w:val="627"/>
        </w:trPr>
        <w:tc>
          <w:tcPr>
            <w:tcW w:w="5000" w:type="pct"/>
            <w:gridSpan w:val="4"/>
            <w:shd w:val="clear" w:color="auto" w:fill="0DA7B7"/>
            <w:noWrap/>
            <w:vAlign w:val="center"/>
            <w:hideMark/>
          </w:tcPr>
          <w:p w14:paraId="1A04CC6C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 w:themeColor="text1"/>
                <w:sz w:val="18"/>
                <w:szCs w:val="18"/>
                <w:lang w:eastAsia="es-MX"/>
              </w:rPr>
              <w:t>DATOS GENERALES</w:t>
            </w:r>
          </w:p>
        </w:tc>
      </w:tr>
      <w:tr w:rsidR="00CC3E1D" w:rsidRPr="00C82039" w14:paraId="489227E4" w14:textId="77777777" w:rsidTr="00D77AB3">
        <w:trPr>
          <w:trHeight w:val="795"/>
        </w:trPr>
        <w:tc>
          <w:tcPr>
            <w:tcW w:w="72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6D865BC6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14:paraId="567BB104" w14:textId="218208B5" w:rsidR="00CC3E1D" w:rsidRPr="00C82039" w:rsidRDefault="000E2774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13</w:t>
            </w:r>
            <w:r w:rsidR="00CC3E1D"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de marzo</w:t>
            </w:r>
          </w:p>
        </w:tc>
        <w:tc>
          <w:tcPr>
            <w:tcW w:w="1769" w:type="pct"/>
            <w:shd w:val="clear" w:color="auto" w:fill="D0CECE" w:themeFill="background2" w:themeFillShade="E6"/>
            <w:noWrap/>
            <w:vAlign w:val="center"/>
            <w:hideMark/>
          </w:tcPr>
          <w:p w14:paraId="6242CA7B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14:paraId="375EBD55" w14:textId="7D42B65D" w:rsidR="00CC3E1D" w:rsidRPr="00C82039" w:rsidRDefault="0071151F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00</w:t>
            </w:r>
            <w:r w:rsidR="00CC3E1D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9</w:t>
            </w:r>
            <w:r w:rsidR="000E2774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83</w:t>
            </w:r>
          </w:p>
        </w:tc>
      </w:tr>
      <w:tr w:rsidR="00CC3E1D" w:rsidRPr="00C82039" w14:paraId="0B9AB5D8" w14:textId="77777777" w:rsidTr="00D77AB3">
        <w:trPr>
          <w:trHeight w:val="708"/>
        </w:trPr>
        <w:tc>
          <w:tcPr>
            <w:tcW w:w="725" w:type="pct"/>
            <w:vMerge/>
            <w:vAlign w:val="center"/>
            <w:hideMark/>
          </w:tcPr>
          <w:p w14:paraId="2A1130A5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8" w:type="pct"/>
            <w:shd w:val="clear" w:color="auto" w:fill="D0CECE" w:themeFill="background2" w:themeFillShade="E6"/>
            <w:vAlign w:val="center"/>
            <w:hideMark/>
          </w:tcPr>
          <w:p w14:paraId="7083E31C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69" w:type="pct"/>
            <w:shd w:val="clear" w:color="auto" w:fill="D9D9D9" w:themeFill="background1" w:themeFillShade="D9"/>
            <w:vAlign w:val="center"/>
            <w:hideMark/>
          </w:tcPr>
          <w:p w14:paraId="0EAC99B8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1239" w:type="pct"/>
            <w:shd w:val="clear" w:color="auto" w:fill="FFFFFF" w:themeFill="background1"/>
            <w:vAlign w:val="center"/>
            <w:hideMark/>
          </w:tcPr>
          <w:p w14:paraId="0E91D4BB" w14:textId="379A018B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PSE-VPG-01</w:t>
            </w:r>
            <w:r w:rsidR="000E277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</w:t>
            </w: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/2024</w:t>
            </w:r>
          </w:p>
        </w:tc>
      </w:tr>
      <w:tr w:rsidR="00CC3E1D" w:rsidRPr="00C82039" w14:paraId="14BC05AA" w14:textId="77777777" w:rsidTr="00D77AB3">
        <w:trPr>
          <w:trHeight w:val="504"/>
        </w:trPr>
        <w:tc>
          <w:tcPr>
            <w:tcW w:w="72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93EE3E1" w14:textId="77777777" w:rsidR="00CC3E1D" w:rsidRPr="00C82039" w:rsidRDefault="00CC3E1D" w:rsidP="00AB1CC5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1268" w:type="pct"/>
            <w:shd w:val="clear" w:color="auto" w:fill="auto"/>
            <w:vAlign w:val="center"/>
            <w:hideMark/>
          </w:tcPr>
          <w:p w14:paraId="0CB9025D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Oficialía de Partes</w:t>
            </w:r>
          </w:p>
        </w:tc>
        <w:tc>
          <w:tcPr>
            <w:tcW w:w="1769" w:type="pct"/>
            <w:shd w:val="clear" w:color="auto" w:fill="D9D9D9" w:themeFill="background1" w:themeFillShade="D9"/>
            <w:vAlign w:val="center"/>
            <w:hideMark/>
          </w:tcPr>
          <w:p w14:paraId="309C522C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14:paraId="78093826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C3E1D" w:rsidRPr="00C82039" w14:paraId="159F3F86" w14:textId="77777777" w:rsidTr="00D77AB3">
        <w:trPr>
          <w:trHeight w:val="800"/>
        </w:trPr>
        <w:tc>
          <w:tcPr>
            <w:tcW w:w="725" w:type="pct"/>
            <w:vMerge/>
            <w:vAlign w:val="center"/>
            <w:hideMark/>
          </w:tcPr>
          <w:p w14:paraId="0C3207FA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8" w:type="pct"/>
            <w:shd w:val="clear" w:color="auto" w:fill="D9D9D9" w:themeFill="background1" w:themeFillShade="D9"/>
            <w:vAlign w:val="center"/>
            <w:hideMark/>
          </w:tcPr>
          <w:p w14:paraId="7668C4A7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69" w:type="pct"/>
            <w:shd w:val="clear" w:color="auto" w:fill="D9D9D9" w:themeFill="background1" w:themeFillShade="D9"/>
            <w:vAlign w:val="center"/>
            <w:hideMark/>
          </w:tcPr>
          <w:p w14:paraId="2C4D3BC5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1239" w:type="pct"/>
            <w:shd w:val="clear" w:color="auto" w:fill="auto"/>
            <w:vAlign w:val="center"/>
            <w:hideMark/>
          </w:tcPr>
          <w:p w14:paraId="29FACD35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C3E1D" w:rsidRPr="00C82039" w14:paraId="64478063" w14:textId="77777777" w:rsidTr="00D77AB3">
        <w:trPr>
          <w:trHeight w:val="419"/>
        </w:trPr>
        <w:tc>
          <w:tcPr>
            <w:tcW w:w="5000" w:type="pct"/>
            <w:gridSpan w:val="4"/>
            <w:shd w:val="clear" w:color="auto" w:fill="0DA7B7"/>
            <w:noWrap/>
            <w:vAlign w:val="center"/>
            <w:hideMark/>
          </w:tcPr>
          <w:p w14:paraId="1954C648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CC3E1D" w:rsidRPr="00C82039" w14:paraId="4747F711" w14:textId="77777777" w:rsidTr="00D77AB3">
        <w:trPr>
          <w:trHeight w:val="647"/>
        </w:trPr>
        <w:tc>
          <w:tcPr>
            <w:tcW w:w="725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261533B4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4275" w:type="pct"/>
            <w:gridSpan w:val="3"/>
            <w:vMerge w:val="restart"/>
            <w:shd w:val="clear" w:color="auto" w:fill="auto"/>
            <w:vAlign w:val="center"/>
            <w:hideMark/>
          </w:tcPr>
          <w:p w14:paraId="166D3CC9" w14:textId="341820C5" w:rsidR="00CC3E1D" w:rsidRPr="00C8543C" w:rsidRDefault="4078139B" w:rsidP="00AB1CC5">
            <w:pPr>
              <w:jc w:val="both"/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  <w:lang w:val="es-MX"/>
              </w:rPr>
            </w:pPr>
            <w:r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La denuncia fue presentada por un </w:t>
            </w:r>
            <w:r w:rsidR="0C26CB17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colectivo, por la posible comisión de violencia política contra las mujeres </w:t>
            </w:r>
            <w:proofErr w:type="gramStart"/>
            <w:r w:rsidR="0C26CB17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en razón de</w:t>
            </w:r>
            <w:proofErr w:type="gramEnd"/>
            <w:r w:rsidR="0C26CB17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género, a través de una ilustración difundida por un medio de comunicación </w:t>
            </w:r>
            <w:r w:rsidR="13995C75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con la que</w:t>
            </w:r>
            <w:r w:rsidR="1AE3848A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="13995C75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a su decir</w:t>
            </w:r>
            <w:r w:rsidR="1AE3848A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="13995C75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 </w:t>
            </w:r>
            <w:r w:rsidR="2555526D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>se incurre en cosificación, discriminación y estereotipación de la figura de las candidatas a la gubernatura del Estado</w:t>
            </w:r>
            <w:r w:rsidR="6EA8B840" w:rsidRPr="718187DC">
              <w:rPr>
                <w:rFonts w:ascii="Lucida Sans Unicode" w:hAnsi="Lucida Sans Unicode" w:cs="Lucida Sans Unicode"/>
                <w:color w:val="000000" w:themeColor="text1"/>
                <w:sz w:val="18"/>
                <w:szCs w:val="18"/>
              </w:rPr>
              <w:t xml:space="preserve">, colocándolas en una situación de desventaja. </w:t>
            </w:r>
          </w:p>
          <w:p w14:paraId="77C1ADED" w14:textId="77777777" w:rsidR="00CC3E1D" w:rsidRPr="00C82039" w:rsidRDefault="00CC3E1D" w:rsidP="00AB1CC5">
            <w:pPr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highlight w:val="yellow"/>
                <w:lang w:eastAsia="es-MX"/>
              </w:rPr>
            </w:pPr>
          </w:p>
          <w:p w14:paraId="5C3A652B" w14:textId="45DD8B8E" w:rsidR="00CC3E1D" w:rsidRPr="00C82039" w:rsidRDefault="612AEE1A" w:rsidP="00AB1CC5">
            <w:pPr>
              <w:jc w:val="both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6EA8B840" w:rsidRPr="0071151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S</w:t>
            </w:r>
            <w:r w:rsidRPr="00C8203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e determinó dar vista con copias certificadas </w:t>
            </w:r>
            <w:r w:rsidRPr="00C82039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a la Fiscalía Especializada en Materia de Delitos Electorales del Estado de Jalisco</w:t>
            </w:r>
            <w:r w:rsidR="6EA8B840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>.</w:t>
            </w:r>
            <w:r w:rsidRPr="00C82039">
              <w:rPr>
                <w:rFonts w:ascii="Lucida Sans Unicode" w:hAnsi="Lucida Sans Unicode" w:cs="Lucida Sans Unicode"/>
                <w:spacing w:val="-3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C3E1D" w:rsidRPr="00C82039" w14:paraId="279CCB4F" w14:textId="77777777" w:rsidTr="00D77AB3">
        <w:trPr>
          <w:trHeight w:val="504"/>
        </w:trPr>
        <w:tc>
          <w:tcPr>
            <w:tcW w:w="725" w:type="pct"/>
            <w:vMerge/>
            <w:vAlign w:val="center"/>
          </w:tcPr>
          <w:p w14:paraId="2EDE15DA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75" w:type="pct"/>
            <w:gridSpan w:val="3"/>
            <w:vMerge/>
            <w:vAlign w:val="center"/>
          </w:tcPr>
          <w:p w14:paraId="18F91B66" w14:textId="77777777" w:rsidR="00CC3E1D" w:rsidRPr="00C82039" w:rsidRDefault="00CC3E1D" w:rsidP="00AB1CC5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C3E1D" w:rsidRPr="00C82039" w14:paraId="327284A6" w14:textId="77777777" w:rsidTr="00D77AB3">
        <w:trPr>
          <w:trHeight w:val="450"/>
        </w:trPr>
        <w:tc>
          <w:tcPr>
            <w:tcW w:w="725" w:type="pct"/>
            <w:vMerge/>
            <w:vAlign w:val="center"/>
            <w:hideMark/>
          </w:tcPr>
          <w:p w14:paraId="45305277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75" w:type="pct"/>
            <w:gridSpan w:val="3"/>
            <w:vMerge/>
            <w:vAlign w:val="center"/>
            <w:hideMark/>
          </w:tcPr>
          <w:p w14:paraId="69D884FB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CC3E1D" w:rsidRPr="00C82039" w14:paraId="1BEB2824" w14:textId="77777777" w:rsidTr="00D77AB3">
        <w:trPr>
          <w:trHeight w:val="672"/>
        </w:trPr>
        <w:tc>
          <w:tcPr>
            <w:tcW w:w="725" w:type="pct"/>
            <w:shd w:val="clear" w:color="auto" w:fill="D9D9D9" w:themeFill="background1" w:themeFillShade="D9"/>
            <w:vAlign w:val="center"/>
            <w:hideMark/>
          </w:tcPr>
          <w:p w14:paraId="6E57AA9F" w14:textId="77777777" w:rsidR="00CC3E1D" w:rsidRPr="00C82039" w:rsidRDefault="00CC3E1D" w:rsidP="00AB1CC5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4275" w:type="pct"/>
            <w:gridSpan w:val="3"/>
            <w:shd w:val="clear" w:color="auto" w:fill="auto"/>
            <w:noWrap/>
            <w:vAlign w:val="center"/>
            <w:hideMark/>
          </w:tcPr>
          <w:p w14:paraId="34397931" w14:textId="77777777" w:rsidR="00CC3E1D" w:rsidRPr="00C82039" w:rsidRDefault="00CC3E1D" w:rsidP="00AB1CC5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82039">
              <w:rPr>
                <w:rFonts w:ascii="Lucida Sans Unicode" w:eastAsia="Times New Roman" w:hAnsi="Lucida Sans Unicode" w:cs="Lucida Sans Unicode"/>
                <w:color w:val="000000" w:themeColor="text1"/>
                <w:sz w:val="18"/>
                <w:szCs w:val="18"/>
                <w:lang w:eastAsia="es-MX"/>
              </w:rPr>
              <w:t>En trámite</w:t>
            </w:r>
          </w:p>
        </w:tc>
      </w:tr>
    </w:tbl>
    <w:p w14:paraId="1A13EA38" w14:textId="77777777" w:rsidR="00CC3E1D" w:rsidRDefault="00CC3E1D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5D7F455" w14:textId="77777777" w:rsidR="008B76D4" w:rsidRDefault="008B76D4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0DEBD61" w14:textId="57BC5380" w:rsidR="00192A3C" w:rsidRDefault="007327EE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Guadalajara, Jalisco; a </w:t>
      </w:r>
      <w:r w:rsidR="008B76D4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71151F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8B76D4">
        <w:rPr>
          <w:rFonts w:ascii="Lucida Sans Unicode" w:hAnsi="Lucida Sans Unicode" w:cs="Lucida Sans Unicode"/>
          <w:b/>
          <w:bCs/>
          <w:sz w:val="20"/>
          <w:szCs w:val="20"/>
        </w:rPr>
        <w:t xml:space="preserve"> de marzo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</w:p>
    <w:p w14:paraId="4A3330FD" w14:textId="77777777" w:rsidR="00D77AB3" w:rsidRDefault="00D77AB3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274FB30" w14:textId="77777777" w:rsidR="00D77AB3" w:rsidRDefault="00D77AB3" w:rsidP="00FC42AF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C6FFB48" w14:textId="1BF7C4D8" w:rsidR="00192A3C" w:rsidRPr="000653F8" w:rsidRDefault="004847EE" w:rsidP="00D77AB3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Mtro. Christian Flores Garza</w:t>
      </w:r>
    </w:p>
    <w:p w14:paraId="5599B2EA" w14:textId="1ED26EBD" w:rsidR="005D5EAA" w:rsidRPr="006F0A1A" w:rsidRDefault="004847EE" w:rsidP="006F0A1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 xml:space="preserve">El </w:t>
      </w:r>
      <w:proofErr w:type="gramStart"/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Secretario </w:t>
      </w:r>
      <w:r w:rsidR="008B76D4">
        <w:rPr>
          <w:rFonts w:ascii="Lucida Sans Unicode" w:hAnsi="Lucida Sans Unicode" w:cs="Lucida Sans Unicode"/>
          <w:b/>
          <w:bCs/>
          <w:sz w:val="20"/>
          <w:szCs w:val="20"/>
        </w:rPr>
        <w:t>E</w:t>
      </w:r>
      <w:r w:rsidRPr="000653F8">
        <w:rPr>
          <w:rFonts w:ascii="Lucida Sans Unicode" w:hAnsi="Lucida Sans Unicode" w:cs="Lucida Sans Unicode"/>
          <w:b/>
          <w:bCs/>
          <w:sz w:val="20"/>
          <w:szCs w:val="20"/>
        </w:rPr>
        <w:t>jecutivo</w:t>
      </w:r>
      <w:bookmarkEnd w:id="0"/>
      <w:proofErr w:type="gramEnd"/>
    </w:p>
    <w:sectPr w:rsidR="005D5EAA" w:rsidRPr="006F0A1A" w:rsidSect="00085B60">
      <w:headerReference w:type="default" r:id="rId9"/>
      <w:footerReference w:type="even" r:id="rId10"/>
      <w:footerReference w:type="default" r:id="rId11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8FC83" w14:textId="77777777" w:rsidR="007C631B" w:rsidRDefault="007C631B" w:rsidP="005E29FF">
      <w:r>
        <w:separator/>
      </w:r>
    </w:p>
  </w:endnote>
  <w:endnote w:type="continuationSeparator" w:id="0">
    <w:p w14:paraId="2EAE618B" w14:textId="77777777" w:rsidR="007C631B" w:rsidRDefault="007C631B" w:rsidP="005E29FF">
      <w:r>
        <w:continuationSeparator/>
      </w:r>
    </w:p>
  </w:endnote>
  <w:endnote w:type="continuationNotice" w:id="1">
    <w:p w14:paraId="353EC721" w14:textId="77777777" w:rsidR="007C631B" w:rsidRDefault="007C63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6408E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551B" w14:textId="1EA9DAA3" w:rsidR="005E29FF" w:rsidRPr="005E29FF" w:rsidRDefault="005E29FF" w:rsidP="00C8047F">
    <w:pPr>
      <w:pStyle w:val="Piedepgina"/>
      <w:framePr w:h="1261" w:hRule="exact" w:wrap="none" w:vAnchor="text" w:hAnchor="margin" w:xAlign="right" w:y="468"/>
      <w:rPr>
        <w:rStyle w:val="Nmerodepgina"/>
        <w:sz w:val="22"/>
        <w:szCs w:val="2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8"/>
      <w:gridCol w:w="4415"/>
    </w:tblGrid>
    <w:tr w:rsidR="00463786" w:rsidRPr="00463786" w14:paraId="65319687" w14:textId="77777777">
      <w:tc>
        <w:tcPr>
          <w:tcW w:w="4415" w:type="dxa"/>
        </w:tcPr>
        <w:p w14:paraId="00D316C3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rPr>
              <w:rFonts w:ascii="Times New Roman" w:eastAsia="Times New Roman" w:hAnsi="Times New Roman" w:cs="Times New Roman"/>
              <w:lang w:val="es-MX" w:eastAsia="ar-SA"/>
            </w:rPr>
          </w:pPr>
          <w:r w:rsidRPr="00463786">
            <w:rPr>
              <w:rFonts w:ascii="Times New Roman" w:eastAsia="Times New Roman" w:hAnsi="Times New Roman" w:cs="Times New Roman"/>
              <w:noProof/>
              <w:lang w:val="es-MX" w:eastAsia="es-MX"/>
            </w:rPr>
            <w:drawing>
              <wp:inline distT="0" distB="0" distL="0" distR="0" wp14:anchorId="3A68A7B6" wp14:editId="60AC6078">
                <wp:extent cx="2782742" cy="658368"/>
                <wp:effectExtent l="0" t="0" r="0" b="8890"/>
                <wp:docPr id="15060814" name="Imagen 15060814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215582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5425" cy="680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3D1CD6E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166D789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00B83D42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sdt>
          <w:sdtPr>
            <w:rPr>
              <w:rFonts w:ascii="Lucida Sans Unicode" w:hAnsi="Lucida Sans Unicode" w:cs="Lucida Sans Unicode"/>
              <w:sz w:val="16"/>
              <w:szCs w:val="16"/>
            </w:rPr>
            <w:id w:val="18814343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Lucida Sans Unicode" w:hAnsi="Lucida Sans Unicode" w:cs="Lucida Sans Unicode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D6F69D0" w14:textId="77777777" w:rsidR="00463786" w:rsidRDefault="00463786" w:rsidP="00463786">
                  <w:pPr>
                    <w:pStyle w:val="Piedepgina"/>
                    <w:jc w:val="right"/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</w:pPr>
                  <w:r w:rsidRPr="00091116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 xml:space="preserve">Página </w:t>
                  </w:r>
                  <w:r w:rsidRPr="00091116">
                    <w:rPr>
                      <w:rFonts w:ascii="Lucida Sans Unicode" w:hAnsi="Lucida Sans Unicode" w:cs="Lucida Sans Unicode"/>
                      <w:b/>
                      <w:bCs/>
                      <w:sz w:val="14"/>
                      <w:szCs w:val="14"/>
                    </w:rPr>
                    <w:fldChar w:fldCharType="begin"/>
                  </w:r>
                  <w:r w:rsidRPr="00091116">
                    <w:rPr>
                      <w:rFonts w:ascii="Lucida Sans Unicode" w:hAnsi="Lucida Sans Unicode" w:cs="Lucida Sans Unicode"/>
                      <w:b/>
                      <w:bCs/>
                      <w:sz w:val="14"/>
                      <w:szCs w:val="14"/>
                    </w:rPr>
                    <w:instrText>PAGE</w:instrText>
                  </w:r>
                  <w:r w:rsidRPr="00091116">
                    <w:rPr>
                      <w:rFonts w:ascii="Lucida Sans Unicode" w:hAnsi="Lucida Sans Unicode" w:cs="Lucida Sans Unicode"/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0936D2" w:rsidRPr="00091116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4"/>
                      <w:szCs w:val="14"/>
                    </w:rPr>
                    <w:t>1</w:t>
                  </w:r>
                  <w:r w:rsidRPr="00091116">
                    <w:rPr>
                      <w:rFonts w:ascii="Lucida Sans Unicode" w:hAnsi="Lucida Sans Unicode" w:cs="Lucida Sans Unicode"/>
                      <w:b/>
                      <w:bCs/>
                      <w:sz w:val="14"/>
                      <w:szCs w:val="14"/>
                    </w:rPr>
                    <w:fldChar w:fldCharType="end"/>
                  </w:r>
                  <w:r w:rsidRPr="00091116">
                    <w:rPr>
                      <w:rFonts w:ascii="Lucida Sans Unicode" w:hAnsi="Lucida Sans Unicode" w:cs="Lucida Sans Unicode"/>
                      <w:sz w:val="14"/>
                      <w:szCs w:val="14"/>
                    </w:rPr>
                    <w:t xml:space="preserve"> de </w:t>
                  </w:r>
                  <w:r w:rsidRPr="00091116">
                    <w:rPr>
                      <w:rFonts w:ascii="Lucida Sans Unicode" w:hAnsi="Lucida Sans Unicode" w:cs="Lucida Sans Unicode"/>
                      <w:b/>
                      <w:bCs/>
                      <w:sz w:val="14"/>
                      <w:szCs w:val="14"/>
                    </w:rPr>
                    <w:fldChar w:fldCharType="begin"/>
                  </w:r>
                  <w:r w:rsidRPr="00091116">
                    <w:rPr>
                      <w:rFonts w:ascii="Lucida Sans Unicode" w:hAnsi="Lucida Sans Unicode" w:cs="Lucida Sans Unicode"/>
                      <w:b/>
                      <w:bCs/>
                      <w:sz w:val="14"/>
                      <w:szCs w:val="14"/>
                    </w:rPr>
                    <w:instrText>NUMPAGES</w:instrText>
                  </w:r>
                  <w:r w:rsidRPr="00091116">
                    <w:rPr>
                      <w:rFonts w:ascii="Lucida Sans Unicode" w:hAnsi="Lucida Sans Unicode" w:cs="Lucida Sans Unicode"/>
                      <w:b/>
                      <w:bCs/>
                      <w:sz w:val="14"/>
                      <w:szCs w:val="14"/>
                    </w:rPr>
                    <w:fldChar w:fldCharType="separate"/>
                  </w:r>
                  <w:r w:rsidR="000936D2" w:rsidRPr="00091116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4"/>
                      <w:szCs w:val="14"/>
                    </w:rPr>
                    <w:t>2</w:t>
                  </w:r>
                  <w:r w:rsidRPr="00091116">
                    <w:rPr>
                      <w:rFonts w:ascii="Lucida Sans Unicode" w:hAnsi="Lucida Sans Unicode" w:cs="Lucida Sans Unicode"/>
                      <w:b/>
                      <w:bCs/>
                      <w:sz w:val="14"/>
                      <w:szCs w:val="14"/>
                    </w:rPr>
                    <w:fldChar w:fldCharType="end"/>
                  </w:r>
                </w:p>
              </w:sdtContent>
            </w:sdt>
          </w:sdtContent>
        </w:sdt>
        <w:p w14:paraId="3712BEE1" w14:textId="6E94618E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</w:tc>
    </w:tr>
  </w:tbl>
  <w:p w14:paraId="5D5B7354" w14:textId="5A402603" w:rsidR="005E29FF" w:rsidRPr="005E29FF" w:rsidRDefault="005E29FF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C666" w14:textId="77777777" w:rsidR="007C631B" w:rsidRDefault="007C631B" w:rsidP="005E29FF">
      <w:r>
        <w:separator/>
      </w:r>
    </w:p>
  </w:footnote>
  <w:footnote w:type="continuationSeparator" w:id="0">
    <w:p w14:paraId="7ECC0BCE" w14:textId="77777777" w:rsidR="007C631B" w:rsidRDefault="007C631B" w:rsidP="005E29FF">
      <w:r>
        <w:continuationSeparator/>
      </w:r>
    </w:p>
  </w:footnote>
  <w:footnote w:type="continuationNotice" w:id="1">
    <w:p w14:paraId="61D11562" w14:textId="77777777" w:rsidR="007C631B" w:rsidRDefault="007C631B"/>
  </w:footnote>
  <w:footnote w:id="2">
    <w:p w14:paraId="12AB434A" w14:textId="664ED7CC" w:rsidR="007327EE" w:rsidRPr="00FC42AF" w:rsidRDefault="007327EE">
      <w:pPr>
        <w:pStyle w:val="Textonotapie"/>
        <w:rPr>
          <w:rFonts w:ascii="Lucida Sans Unicode" w:hAnsi="Lucida Sans Unicode" w:cs="Lucida Sans Unicode"/>
          <w:sz w:val="13"/>
          <w:szCs w:val="13"/>
          <w:lang w:val="es-MX"/>
        </w:rPr>
      </w:pPr>
      <w:r w:rsidRPr="00FC42AF">
        <w:rPr>
          <w:rStyle w:val="Refdenotaalpie"/>
          <w:rFonts w:ascii="Lucida Sans Unicode" w:hAnsi="Lucida Sans Unicode" w:cs="Lucida Sans Unicode"/>
          <w:sz w:val="13"/>
          <w:szCs w:val="13"/>
        </w:rPr>
        <w:footnoteRef/>
      </w:r>
      <w:r w:rsidRPr="00FC42AF">
        <w:rPr>
          <w:rFonts w:ascii="Lucida Sans Unicode" w:hAnsi="Lucida Sans Unicode" w:cs="Lucida Sans Unicode"/>
          <w:sz w:val="13"/>
          <w:szCs w:val="13"/>
        </w:rPr>
        <w:t xml:space="preserve"> </w:t>
      </w:r>
      <w:r w:rsidRPr="00FC42AF">
        <w:rPr>
          <w:rFonts w:ascii="Lucida Sans Unicode" w:hAnsi="Lucida Sans Unicode" w:cs="Lucida Sans Unicode"/>
          <w:sz w:val="13"/>
          <w:szCs w:val="13"/>
          <w:lang w:val="es-MX"/>
        </w:rPr>
        <w:t xml:space="preserve">Consultable en: </w:t>
      </w:r>
      <w:hyperlink r:id="rId1" w:history="1">
        <w:r w:rsidRPr="00FC42AF">
          <w:rPr>
            <w:rStyle w:val="cf01"/>
            <w:rFonts w:ascii="Lucida Sans Unicode" w:hAnsi="Lucida Sans Unicode" w:cs="Lucida Sans Unicode"/>
            <w:color w:val="0000FF"/>
            <w:sz w:val="13"/>
            <w:szCs w:val="13"/>
            <w:u w:val="single"/>
          </w:rPr>
          <w:t>https://apiperiodico.jalisco.gob.mx/api/sites/periodicooficial.jalisco.gob.mx/files/07-01-20-bis.pdf</w:t>
        </w:r>
      </w:hyperlink>
      <w:r w:rsidRPr="00FC42AF">
        <w:rPr>
          <w:rFonts w:ascii="Lucida Sans Unicode" w:hAnsi="Lucida Sans Unicode" w:cs="Lucida Sans Unicode"/>
          <w:sz w:val="13"/>
          <w:szCs w:val="13"/>
        </w:rPr>
        <w:t xml:space="preserve"> </w:t>
      </w:r>
    </w:p>
  </w:footnote>
  <w:footnote w:id="3">
    <w:p w14:paraId="49331435" w14:textId="413008F1" w:rsidR="004847EE" w:rsidRPr="0068694F" w:rsidRDefault="004847EE" w:rsidP="004847EE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8694F">
        <w:rPr>
          <w:rStyle w:val="Refdenotaalpie"/>
          <w:rFonts w:ascii="Arial" w:hAnsi="Arial" w:cs="Arial"/>
          <w:sz w:val="16"/>
          <w:szCs w:val="16"/>
        </w:rPr>
        <w:footnoteRef/>
      </w:r>
      <w:r w:rsidRPr="0068694F">
        <w:rPr>
          <w:rFonts w:ascii="Arial" w:hAnsi="Arial" w:cs="Arial"/>
          <w:sz w:val="16"/>
          <w:szCs w:val="16"/>
        </w:rPr>
        <w:t xml:space="preserve"> 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Artículo </w:t>
      </w:r>
      <w:r w:rsidR="003E5334" w:rsidRPr="003E5334">
        <w:rPr>
          <w:rFonts w:ascii="Lucida Sans Unicode" w:hAnsi="Lucida Sans Unicode" w:cs="Lucida Sans Unicode"/>
          <w:sz w:val="13"/>
          <w:szCs w:val="13"/>
        </w:rPr>
        <w:t>47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Reglamento de Quejas y Denuncias</w:t>
      </w:r>
      <w:r w:rsidR="003E5334">
        <w:rPr>
          <w:rFonts w:ascii="Lucida Sans Unicode" w:hAnsi="Lucida Sans Unicode" w:cs="Lucida Sans Unicode"/>
          <w:sz w:val="13"/>
          <w:szCs w:val="13"/>
        </w:rPr>
        <w:t xml:space="preserve"> en materia de Violencia Política contra las Mujeres </w:t>
      </w:r>
      <w:proofErr w:type="gramStart"/>
      <w:r w:rsidR="003E5334">
        <w:rPr>
          <w:rFonts w:ascii="Lucida Sans Unicode" w:hAnsi="Lucida Sans Unicode" w:cs="Lucida Sans Unicode"/>
          <w:sz w:val="13"/>
          <w:szCs w:val="13"/>
        </w:rPr>
        <w:t>en razón de</w:t>
      </w:r>
      <w:proofErr w:type="gramEnd"/>
      <w:r w:rsidR="003E5334">
        <w:rPr>
          <w:rFonts w:ascii="Lucida Sans Unicode" w:hAnsi="Lucida Sans Unicode" w:cs="Lucida Sans Unicode"/>
          <w:sz w:val="13"/>
          <w:szCs w:val="13"/>
        </w:rPr>
        <w:t xml:space="preserve"> Género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IEPC Jalisco</w:t>
      </w:r>
      <w:r w:rsidR="003E5334">
        <w:rPr>
          <w:rFonts w:ascii="Lucida Sans Unicode" w:hAnsi="Lucida Sans Unicode" w:cs="Lucida Sans Unicode"/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31B9" w14:textId="2C270217" w:rsidR="006F7088" w:rsidRPr="00077791" w:rsidRDefault="00CC25D2" w:rsidP="006F7088">
    <w:pPr>
      <w:pStyle w:val="Encabezado"/>
      <w:rPr>
        <w:rFonts w:ascii="Trebuchet MS" w:hAnsi="Trebuchet MS" w:cs="Arial"/>
        <w:b/>
      </w:rPr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7EF57" wp14:editId="07543107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F4937B8" w14:textId="77777777" w:rsidR="00CC25D2" w:rsidRDefault="00CC25D2" w:rsidP="00CC25D2">
                          <w:pPr>
                            <w:jc w:val="right"/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INFORME DE SECRETARÍA EJECUTIVA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87EF57" id="Redondear rectángulo de esquina diagonal 5" o:spid="_x0000_s1026" style="position:absolute;margin-left:156pt;margin-top:.7pt;width:207.2pt;height:6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2F4937B8" w14:textId="77777777" w:rsidR="00CC25D2" w:rsidRDefault="00CC25D2" w:rsidP="00CC25D2">
                    <w:pPr>
                      <w:jc w:val="right"/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INFORME DE SECRETARÍA EJECUTIVA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9FF">
      <w:rPr>
        <w:noProof/>
        <w:lang w:val="es-MX" w:eastAsia="es-MX"/>
      </w:rPr>
      <w:drawing>
        <wp:inline distT="0" distB="0" distL="0" distR="0" wp14:anchorId="3B4392EE" wp14:editId="56E78D7A">
          <wp:extent cx="1491832" cy="800100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575" cy="84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088" w:rsidRPr="006F7088">
      <w:rPr>
        <w:rFonts w:ascii="Trebuchet MS" w:hAnsi="Trebuchet MS" w:cs="Arial"/>
        <w:b/>
      </w:rPr>
      <w:t xml:space="preserve"> </w:t>
    </w:r>
  </w:p>
  <w:p w14:paraId="0283B027" w14:textId="77777777" w:rsidR="004B1670" w:rsidRPr="0012022D" w:rsidRDefault="004B1670" w:rsidP="004847EE">
    <w:pPr>
      <w:pStyle w:val="Encabezado"/>
      <w:rPr>
        <w:rFonts w:ascii="Lucida Sans Unicode" w:hAnsi="Lucida Sans Unicode" w:cs="Lucida Sans Unicode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65B5"/>
    <w:multiLevelType w:val="hybridMultilevel"/>
    <w:tmpl w:val="C420A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47D7B"/>
    <w:multiLevelType w:val="hybridMultilevel"/>
    <w:tmpl w:val="3F12F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B19"/>
    <w:multiLevelType w:val="hybridMultilevel"/>
    <w:tmpl w:val="195E8970"/>
    <w:lvl w:ilvl="0" w:tplc="333014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l Bayan Plain" w:hint="default"/>
        <w:b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814F3D"/>
    <w:multiLevelType w:val="hybridMultilevel"/>
    <w:tmpl w:val="685C185E"/>
    <w:lvl w:ilvl="0" w:tplc="46C45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71E"/>
    <w:multiLevelType w:val="hybridMultilevel"/>
    <w:tmpl w:val="685C1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2620D"/>
    <w:multiLevelType w:val="hybridMultilevel"/>
    <w:tmpl w:val="7E82B826"/>
    <w:lvl w:ilvl="0" w:tplc="05608D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7150D"/>
    <w:multiLevelType w:val="hybridMultilevel"/>
    <w:tmpl w:val="939C6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464A2"/>
    <w:multiLevelType w:val="hybridMultilevel"/>
    <w:tmpl w:val="B2168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20C14"/>
    <w:multiLevelType w:val="hybridMultilevel"/>
    <w:tmpl w:val="10FE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35E3"/>
    <w:multiLevelType w:val="hybridMultilevel"/>
    <w:tmpl w:val="DB606F50"/>
    <w:lvl w:ilvl="0" w:tplc="B48251C8">
      <w:start w:val="3"/>
      <w:numFmt w:val="bullet"/>
      <w:lvlText w:val="-"/>
      <w:lvlJc w:val="left"/>
      <w:pPr>
        <w:ind w:left="927" w:hanging="360"/>
      </w:pPr>
      <w:rPr>
        <w:rFonts w:ascii="Trebuchet MS" w:eastAsia="Trebuchet MS" w:hAnsi="Trebuchet MS" w:cs="Trebuchet MS" w:hint="default"/>
        <w:b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97432773">
    <w:abstractNumId w:val="9"/>
  </w:num>
  <w:num w:numId="2" w16cid:durableId="1800144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4845024">
    <w:abstractNumId w:val="3"/>
  </w:num>
  <w:num w:numId="4" w16cid:durableId="1424765896">
    <w:abstractNumId w:val="1"/>
  </w:num>
  <w:num w:numId="5" w16cid:durableId="938026136">
    <w:abstractNumId w:val="0"/>
  </w:num>
  <w:num w:numId="6" w16cid:durableId="1715153205">
    <w:abstractNumId w:val="8"/>
  </w:num>
  <w:num w:numId="7" w16cid:durableId="1027607947">
    <w:abstractNumId w:val="7"/>
  </w:num>
  <w:num w:numId="8" w16cid:durableId="1492284769">
    <w:abstractNumId w:val="6"/>
  </w:num>
  <w:num w:numId="9" w16cid:durableId="1116675067">
    <w:abstractNumId w:val="5"/>
  </w:num>
  <w:num w:numId="10" w16cid:durableId="2017537596">
    <w:abstractNumId w:val="4"/>
  </w:num>
  <w:num w:numId="11" w16cid:durableId="1127091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0A47"/>
    <w:rsid w:val="00002820"/>
    <w:rsid w:val="00002A88"/>
    <w:rsid w:val="0001F272"/>
    <w:rsid w:val="000254C2"/>
    <w:rsid w:val="000615FA"/>
    <w:rsid w:val="000653F8"/>
    <w:rsid w:val="0006707F"/>
    <w:rsid w:val="000705FA"/>
    <w:rsid w:val="00083A86"/>
    <w:rsid w:val="0008417C"/>
    <w:rsid w:val="000851FE"/>
    <w:rsid w:val="00085B60"/>
    <w:rsid w:val="00090799"/>
    <w:rsid w:val="00091116"/>
    <w:rsid w:val="000936D2"/>
    <w:rsid w:val="00097550"/>
    <w:rsid w:val="00097F1B"/>
    <w:rsid w:val="000C710B"/>
    <w:rsid w:val="000E19D8"/>
    <w:rsid w:val="000E2774"/>
    <w:rsid w:val="000E64B1"/>
    <w:rsid w:val="001048B8"/>
    <w:rsid w:val="0012022D"/>
    <w:rsid w:val="001206B0"/>
    <w:rsid w:val="001227F4"/>
    <w:rsid w:val="0016523E"/>
    <w:rsid w:val="00181228"/>
    <w:rsid w:val="0018177A"/>
    <w:rsid w:val="00186484"/>
    <w:rsid w:val="00191F69"/>
    <w:rsid w:val="00192A3C"/>
    <w:rsid w:val="001933FA"/>
    <w:rsid w:val="001E0CD9"/>
    <w:rsid w:val="001E788D"/>
    <w:rsid w:val="001F31F4"/>
    <w:rsid w:val="002031AF"/>
    <w:rsid w:val="0020478C"/>
    <w:rsid w:val="00214137"/>
    <w:rsid w:val="00237C49"/>
    <w:rsid w:val="00240C27"/>
    <w:rsid w:val="0027294A"/>
    <w:rsid w:val="00287552"/>
    <w:rsid w:val="00292008"/>
    <w:rsid w:val="002A0121"/>
    <w:rsid w:val="002A4EE9"/>
    <w:rsid w:val="002E3806"/>
    <w:rsid w:val="0032165B"/>
    <w:rsid w:val="0032367C"/>
    <w:rsid w:val="0033043B"/>
    <w:rsid w:val="00335530"/>
    <w:rsid w:val="00345DC5"/>
    <w:rsid w:val="00370B5F"/>
    <w:rsid w:val="00371410"/>
    <w:rsid w:val="00375F7F"/>
    <w:rsid w:val="00392668"/>
    <w:rsid w:val="003A2775"/>
    <w:rsid w:val="003A4CF0"/>
    <w:rsid w:val="003C4F8B"/>
    <w:rsid w:val="003E1A19"/>
    <w:rsid w:val="003E5334"/>
    <w:rsid w:val="003F01AA"/>
    <w:rsid w:val="004058B4"/>
    <w:rsid w:val="004058F7"/>
    <w:rsid w:val="004276C8"/>
    <w:rsid w:val="004306CC"/>
    <w:rsid w:val="00446847"/>
    <w:rsid w:val="0044714E"/>
    <w:rsid w:val="00447B4B"/>
    <w:rsid w:val="00454071"/>
    <w:rsid w:val="00461D04"/>
    <w:rsid w:val="00463786"/>
    <w:rsid w:val="00473AE4"/>
    <w:rsid w:val="004847EE"/>
    <w:rsid w:val="00487161"/>
    <w:rsid w:val="00492CD2"/>
    <w:rsid w:val="004933A9"/>
    <w:rsid w:val="004963AE"/>
    <w:rsid w:val="004B08A3"/>
    <w:rsid w:val="004B1670"/>
    <w:rsid w:val="004B2011"/>
    <w:rsid w:val="004B22A7"/>
    <w:rsid w:val="004E1E5C"/>
    <w:rsid w:val="004E6BC0"/>
    <w:rsid w:val="004F07DF"/>
    <w:rsid w:val="004F324F"/>
    <w:rsid w:val="004F68FB"/>
    <w:rsid w:val="00501F0C"/>
    <w:rsid w:val="005237E8"/>
    <w:rsid w:val="005403E5"/>
    <w:rsid w:val="00542284"/>
    <w:rsid w:val="00550DE8"/>
    <w:rsid w:val="00555D6C"/>
    <w:rsid w:val="005602C0"/>
    <w:rsid w:val="0056105F"/>
    <w:rsid w:val="00583C23"/>
    <w:rsid w:val="005A12D5"/>
    <w:rsid w:val="005B1C24"/>
    <w:rsid w:val="005B1E2F"/>
    <w:rsid w:val="005D5EAA"/>
    <w:rsid w:val="005E29FF"/>
    <w:rsid w:val="005E5AB9"/>
    <w:rsid w:val="005F59D4"/>
    <w:rsid w:val="005F78F6"/>
    <w:rsid w:val="00604B2D"/>
    <w:rsid w:val="0061117C"/>
    <w:rsid w:val="00613335"/>
    <w:rsid w:val="00614571"/>
    <w:rsid w:val="006408E2"/>
    <w:rsid w:val="006415D4"/>
    <w:rsid w:val="006434F2"/>
    <w:rsid w:val="00662E6D"/>
    <w:rsid w:val="0066336C"/>
    <w:rsid w:val="006661B9"/>
    <w:rsid w:val="0066768E"/>
    <w:rsid w:val="00672096"/>
    <w:rsid w:val="006A0FAB"/>
    <w:rsid w:val="006C5C40"/>
    <w:rsid w:val="006D5AB0"/>
    <w:rsid w:val="006E17DD"/>
    <w:rsid w:val="006F0A1A"/>
    <w:rsid w:val="006F4E1F"/>
    <w:rsid w:val="006F7088"/>
    <w:rsid w:val="00702912"/>
    <w:rsid w:val="00703A58"/>
    <w:rsid w:val="00707185"/>
    <w:rsid w:val="0071151F"/>
    <w:rsid w:val="00711D99"/>
    <w:rsid w:val="00712DDE"/>
    <w:rsid w:val="007212E2"/>
    <w:rsid w:val="0072505D"/>
    <w:rsid w:val="0072672E"/>
    <w:rsid w:val="007327EE"/>
    <w:rsid w:val="00744971"/>
    <w:rsid w:val="0076389F"/>
    <w:rsid w:val="0076778E"/>
    <w:rsid w:val="007734ED"/>
    <w:rsid w:val="00774EE6"/>
    <w:rsid w:val="00792CD9"/>
    <w:rsid w:val="007A5F5A"/>
    <w:rsid w:val="007C631B"/>
    <w:rsid w:val="007C6F66"/>
    <w:rsid w:val="007C75F2"/>
    <w:rsid w:val="007D55A4"/>
    <w:rsid w:val="007F59C0"/>
    <w:rsid w:val="008000CA"/>
    <w:rsid w:val="008269DD"/>
    <w:rsid w:val="00845049"/>
    <w:rsid w:val="008534BF"/>
    <w:rsid w:val="0085559B"/>
    <w:rsid w:val="008604F6"/>
    <w:rsid w:val="008742FA"/>
    <w:rsid w:val="00896EDF"/>
    <w:rsid w:val="008A0593"/>
    <w:rsid w:val="008A0F62"/>
    <w:rsid w:val="008B225E"/>
    <w:rsid w:val="008B3F76"/>
    <w:rsid w:val="008B76D4"/>
    <w:rsid w:val="008C4F82"/>
    <w:rsid w:val="008D46FA"/>
    <w:rsid w:val="00901BCB"/>
    <w:rsid w:val="00904460"/>
    <w:rsid w:val="00910B1A"/>
    <w:rsid w:val="009200CD"/>
    <w:rsid w:val="009376B1"/>
    <w:rsid w:val="00937872"/>
    <w:rsid w:val="00944B7E"/>
    <w:rsid w:val="00947521"/>
    <w:rsid w:val="00952A48"/>
    <w:rsid w:val="00952D41"/>
    <w:rsid w:val="00957F6A"/>
    <w:rsid w:val="00966936"/>
    <w:rsid w:val="00966C84"/>
    <w:rsid w:val="00984B6C"/>
    <w:rsid w:val="009A40B3"/>
    <w:rsid w:val="009B086E"/>
    <w:rsid w:val="009B0AA7"/>
    <w:rsid w:val="009B1CA0"/>
    <w:rsid w:val="009E1C27"/>
    <w:rsid w:val="009E2A10"/>
    <w:rsid w:val="009F30B7"/>
    <w:rsid w:val="00A075AC"/>
    <w:rsid w:val="00A07FF0"/>
    <w:rsid w:val="00A151B3"/>
    <w:rsid w:val="00A16DCC"/>
    <w:rsid w:val="00A17236"/>
    <w:rsid w:val="00A40582"/>
    <w:rsid w:val="00A4419F"/>
    <w:rsid w:val="00A76094"/>
    <w:rsid w:val="00AA0BAB"/>
    <w:rsid w:val="00AA39CB"/>
    <w:rsid w:val="00AB1CC5"/>
    <w:rsid w:val="00AB2833"/>
    <w:rsid w:val="00AB2CED"/>
    <w:rsid w:val="00AD68DD"/>
    <w:rsid w:val="00AF2726"/>
    <w:rsid w:val="00B0382C"/>
    <w:rsid w:val="00B03C6D"/>
    <w:rsid w:val="00B23565"/>
    <w:rsid w:val="00B379F3"/>
    <w:rsid w:val="00B46733"/>
    <w:rsid w:val="00B72D1A"/>
    <w:rsid w:val="00B8017B"/>
    <w:rsid w:val="00B85D41"/>
    <w:rsid w:val="00B90B79"/>
    <w:rsid w:val="00BA66FE"/>
    <w:rsid w:val="00BB0A8D"/>
    <w:rsid w:val="00BC5C08"/>
    <w:rsid w:val="00BE7E33"/>
    <w:rsid w:val="00BF532B"/>
    <w:rsid w:val="00C15FD7"/>
    <w:rsid w:val="00C26CF9"/>
    <w:rsid w:val="00C31259"/>
    <w:rsid w:val="00C34188"/>
    <w:rsid w:val="00C366FD"/>
    <w:rsid w:val="00C42C16"/>
    <w:rsid w:val="00C63B37"/>
    <w:rsid w:val="00C8047F"/>
    <w:rsid w:val="00C82039"/>
    <w:rsid w:val="00C8543C"/>
    <w:rsid w:val="00C9493D"/>
    <w:rsid w:val="00CB59AD"/>
    <w:rsid w:val="00CC25D2"/>
    <w:rsid w:val="00CC39C2"/>
    <w:rsid w:val="00CC3E1D"/>
    <w:rsid w:val="00CE019A"/>
    <w:rsid w:val="00CE2B9B"/>
    <w:rsid w:val="00CE701A"/>
    <w:rsid w:val="00D12EB8"/>
    <w:rsid w:val="00D14EE2"/>
    <w:rsid w:val="00D17CCF"/>
    <w:rsid w:val="00D304CF"/>
    <w:rsid w:val="00D33942"/>
    <w:rsid w:val="00D44D82"/>
    <w:rsid w:val="00D46FA9"/>
    <w:rsid w:val="00D53A7A"/>
    <w:rsid w:val="00D73137"/>
    <w:rsid w:val="00D73C70"/>
    <w:rsid w:val="00D77AB3"/>
    <w:rsid w:val="00D805C1"/>
    <w:rsid w:val="00D868DB"/>
    <w:rsid w:val="00D90F48"/>
    <w:rsid w:val="00D93D97"/>
    <w:rsid w:val="00D94B98"/>
    <w:rsid w:val="00DA612D"/>
    <w:rsid w:val="00DB4A5D"/>
    <w:rsid w:val="00DE201F"/>
    <w:rsid w:val="00DE78D1"/>
    <w:rsid w:val="00E04F92"/>
    <w:rsid w:val="00E21A32"/>
    <w:rsid w:val="00E224E6"/>
    <w:rsid w:val="00E2336C"/>
    <w:rsid w:val="00E44C27"/>
    <w:rsid w:val="00E479D1"/>
    <w:rsid w:val="00E55E1B"/>
    <w:rsid w:val="00E55FDD"/>
    <w:rsid w:val="00E67703"/>
    <w:rsid w:val="00E715DA"/>
    <w:rsid w:val="00E75537"/>
    <w:rsid w:val="00E86B79"/>
    <w:rsid w:val="00E9435F"/>
    <w:rsid w:val="00E94F21"/>
    <w:rsid w:val="00EA5AB2"/>
    <w:rsid w:val="00EB2743"/>
    <w:rsid w:val="00EB2B78"/>
    <w:rsid w:val="00EE220B"/>
    <w:rsid w:val="00EE23D4"/>
    <w:rsid w:val="00EE30FF"/>
    <w:rsid w:val="00EF5C5B"/>
    <w:rsid w:val="00F02E59"/>
    <w:rsid w:val="00F47E85"/>
    <w:rsid w:val="00F948EF"/>
    <w:rsid w:val="00FA5C36"/>
    <w:rsid w:val="00FB2734"/>
    <w:rsid w:val="00FC42AF"/>
    <w:rsid w:val="00FD57C2"/>
    <w:rsid w:val="00FE251A"/>
    <w:rsid w:val="00FE3A3F"/>
    <w:rsid w:val="00FF412E"/>
    <w:rsid w:val="00FF4BF1"/>
    <w:rsid w:val="00FF6B45"/>
    <w:rsid w:val="02350DF7"/>
    <w:rsid w:val="0252A3E6"/>
    <w:rsid w:val="030DBBFD"/>
    <w:rsid w:val="044FD9AC"/>
    <w:rsid w:val="046B06FA"/>
    <w:rsid w:val="0693DBE3"/>
    <w:rsid w:val="06C6905D"/>
    <w:rsid w:val="070D417E"/>
    <w:rsid w:val="0722120A"/>
    <w:rsid w:val="082CC996"/>
    <w:rsid w:val="08DAA920"/>
    <w:rsid w:val="08F65A00"/>
    <w:rsid w:val="09F69D18"/>
    <w:rsid w:val="0A655141"/>
    <w:rsid w:val="0BAAF09D"/>
    <w:rsid w:val="0C26CB17"/>
    <w:rsid w:val="0C5AEB91"/>
    <w:rsid w:val="0E1580A8"/>
    <w:rsid w:val="10163EC0"/>
    <w:rsid w:val="1042871F"/>
    <w:rsid w:val="10F8B4F5"/>
    <w:rsid w:val="11131279"/>
    <w:rsid w:val="111785AB"/>
    <w:rsid w:val="1181D8A6"/>
    <w:rsid w:val="12084BDB"/>
    <w:rsid w:val="12C9DCF3"/>
    <w:rsid w:val="12EC691B"/>
    <w:rsid w:val="130CE4C5"/>
    <w:rsid w:val="13995C75"/>
    <w:rsid w:val="13BCFF61"/>
    <w:rsid w:val="14090D1A"/>
    <w:rsid w:val="144CD519"/>
    <w:rsid w:val="159FA50C"/>
    <w:rsid w:val="15F13120"/>
    <w:rsid w:val="179D9E38"/>
    <w:rsid w:val="1851C711"/>
    <w:rsid w:val="1891612B"/>
    <w:rsid w:val="1920463C"/>
    <w:rsid w:val="19EF05E6"/>
    <w:rsid w:val="1A4504DB"/>
    <w:rsid w:val="1AB97A72"/>
    <w:rsid w:val="1AE3848A"/>
    <w:rsid w:val="1BD8B5E0"/>
    <w:rsid w:val="1C799F97"/>
    <w:rsid w:val="1C80CFF5"/>
    <w:rsid w:val="1D210A4F"/>
    <w:rsid w:val="1D6E469B"/>
    <w:rsid w:val="1EC9E402"/>
    <w:rsid w:val="1F0BCEDD"/>
    <w:rsid w:val="1F5FFCB9"/>
    <w:rsid w:val="1FBF3C61"/>
    <w:rsid w:val="219025C3"/>
    <w:rsid w:val="21E63273"/>
    <w:rsid w:val="23A5985E"/>
    <w:rsid w:val="23D7BE25"/>
    <w:rsid w:val="241AA594"/>
    <w:rsid w:val="24F86C54"/>
    <w:rsid w:val="2555526D"/>
    <w:rsid w:val="25966B98"/>
    <w:rsid w:val="25FEC944"/>
    <w:rsid w:val="267B7A75"/>
    <w:rsid w:val="26DD39F9"/>
    <w:rsid w:val="27F02736"/>
    <w:rsid w:val="285B777C"/>
    <w:rsid w:val="28828C0A"/>
    <w:rsid w:val="299A0AA0"/>
    <w:rsid w:val="2B04E1C3"/>
    <w:rsid w:val="2B261BFB"/>
    <w:rsid w:val="2C250988"/>
    <w:rsid w:val="2D9B2C64"/>
    <w:rsid w:val="2E5590AE"/>
    <w:rsid w:val="2FA25E54"/>
    <w:rsid w:val="2FFE5262"/>
    <w:rsid w:val="30011502"/>
    <w:rsid w:val="3072191F"/>
    <w:rsid w:val="30A98812"/>
    <w:rsid w:val="30BC8951"/>
    <w:rsid w:val="31A2E0E3"/>
    <w:rsid w:val="33696DD1"/>
    <w:rsid w:val="33D8FCC5"/>
    <w:rsid w:val="33E26894"/>
    <w:rsid w:val="34288E73"/>
    <w:rsid w:val="3716EDE5"/>
    <w:rsid w:val="38DCCCD8"/>
    <w:rsid w:val="396E1B96"/>
    <w:rsid w:val="39E0C4F3"/>
    <w:rsid w:val="3A117D37"/>
    <w:rsid w:val="3A98F7B4"/>
    <w:rsid w:val="3C8D2D9F"/>
    <w:rsid w:val="3D0A2F63"/>
    <w:rsid w:val="3D6C7037"/>
    <w:rsid w:val="3DAF532A"/>
    <w:rsid w:val="3EAE605A"/>
    <w:rsid w:val="3F6060D7"/>
    <w:rsid w:val="4035BA9F"/>
    <w:rsid w:val="403EEB44"/>
    <w:rsid w:val="4078139B"/>
    <w:rsid w:val="41652994"/>
    <w:rsid w:val="42F31822"/>
    <w:rsid w:val="42F3C403"/>
    <w:rsid w:val="43454CAA"/>
    <w:rsid w:val="47BB42BB"/>
    <w:rsid w:val="4894A928"/>
    <w:rsid w:val="48AF05AE"/>
    <w:rsid w:val="497CCC18"/>
    <w:rsid w:val="49B1DB63"/>
    <w:rsid w:val="4A070E10"/>
    <w:rsid w:val="4A4539B6"/>
    <w:rsid w:val="4AB70904"/>
    <w:rsid w:val="4D7CDA78"/>
    <w:rsid w:val="4DD1C8FB"/>
    <w:rsid w:val="4EC989D6"/>
    <w:rsid w:val="4ED58A22"/>
    <w:rsid w:val="4F0471AD"/>
    <w:rsid w:val="4FB340D0"/>
    <w:rsid w:val="50ECD67E"/>
    <w:rsid w:val="52504B9B"/>
    <w:rsid w:val="5287868A"/>
    <w:rsid w:val="52D430D9"/>
    <w:rsid w:val="53971926"/>
    <w:rsid w:val="56659E17"/>
    <w:rsid w:val="57295917"/>
    <w:rsid w:val="584B5190"/>
    <w:rsid w:val="594A3912"/>
    <w:rsid w:val="5B25B526"/>
    <w:rsid w:val="5B6DF615"/>
    <w:rsid w:val="5BFE9775"/>
    <w:rsid w:val="5E01E09D"/>
    <w:rsid w:val="5E957F1D"/>
    <w:rsid w:val="5ECEE58F"/>
    <w:rsid w:val="5EE16FB4"/>
    <w:rsid w:val="612AEE1A"/>
    <w:rsid w:val="61B63C6E"/>
    <w:rsid w:val="620E9D41"/>
    <w:rsid w:val="62C9F839"/>
    <w:rsid w:val="6394C58B"/>
    <w:rsid w:val="63BE4F05"/>
    <w:rsid w:val="667E4716"/>
    <w:rsid w:val="6721D477"/>
    <w:rsid w:val="6747DF47"/>
    <w:rsid w:val="6789C3F2"/>
    <w:rsid w:val="685C5035"/>
    <w:rsid w:val="6CAFE451"/>
    <w:rsid w:val="6CECF38E"/>
    <w:rsid w:val="6E694765"/>
    <w:rsid w:val="6EA8B840"/>
    <w:rsid w:val="6FB03DC1"/>
    <w:rsid w:val="70EE4CAD"/>
    <w:rsid w:val="715F0259"/>
    <w:rsid w:val="718187DC"/>
    <w:rsid w:val="71C0F9BD"/>
    <w:rsid w:val="71F181AB"/>
    <w:rsid w:val="729433A6"/>
    <w:rsid w:val="73303DA7"/>
    <w:rsid w:val="73795D4A"/>
    <w:rsid w:val="73BF0E61"/>
    <w:rsid w:val="740CC512"/>
    <w:rsid w:val="7562A265"/>
    <w:rsid w:val="75AB57FA"/>
    <w:rsid w:val="791D0CF0"/>
    <w:rsid w:val="7B94CCD2"/>
    <w:rsid w:val="7D3ED9C7"/>
    <w:rsid w:val="7D797FC3"/>
    <w:rsid w:val="7E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6F0019F8-656E-4CB9-B126-BC6234F2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Sinespaciado">
    <w:name w:val="No Spacing"/>
    <w:link w:val="SinespaciadoCar"/>
    <w:uiPriority w:val="1"/>
    <w:qFormat/>
    <w:rsid w:val="006F708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unhideWhenUsed/>
    <w:rsid w:val="00D90F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90F4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31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31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31AF"/>
    <w:pPr>
      <w:ind w:left="720"/>
      <w:contextualSpacing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paragraph" w:styleId="Revisin">
    <w:name w:val="Revision"/>
    <w:hidden/>
    <w:uiPriority w:val="99"/>
    <w:semiHidden/>
    <w:rsid w:val="00CE019A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1F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1F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1F69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F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1F69"/>
    <w:rPr>
      <w:b/>
      <w:bCs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91F69"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rsid w:val="007327E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piperiodico.jalisco.gob.mx/api/sites/periodicooficial.jalisco.gob.mx/files/07-01-20-b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8C8F-28E1-4EC7-BF32-4A95675D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1302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8</cp:revision>
  <cp:lastPrinted>2024-03-21T22:46:00Z</cp:lastPrinted>
  <dcterms:created xsi:type="dcterms:W3CDTF">2024-03-21T22:43:00Z</dcterms:created>
  <dcterms:modified xsi:type="dcterms:W3CDTF">2024-03-25T17:31:00Z</dcterms:modified>
</cp:coreProperties>
</file>