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A856" w14:textId="49E7C585" w:rsidR="004C4F1B" w:rsidRPr="007C618C" w:rsidRDefault="004C4F1B" w:rsidP="004C4F1B">
      <w:pPr>
        <w:spacing w:line="276" w:lineRule="auto"/>
        <w:ind w:right="-1171"/>
        <w:jc w:val="both"/>
        <w:rPr>
          <w:rFonts w:ascii="Lucida Sans Unicode" w:hAnsi="Lucida Sans Unicode" w:cs="Lucida Sans Unicode"/>
          <w:b/>
          <w:sz w:val="20"/>
        </w:rPr>
      </w:pPr>
      <w:r w:rsidRPr="007C618C">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p>
    <w:p w14:paraId="29C3D74A" w14:textId="77777777" w:rsidR="004C4F1B" w:rsidRPr="007C618C" w:rsidRDefault="004C4F1B" w:rsidP="004C4F1B">
      <w:pPr>
        <w:spacing w:line="276" w:lineRule="auto"/>
        <w:ind w:right="-1171"/>
        <w:jc w:val="both"/>
        <w:rPr>
          <w:rFonts w:ascii="Lucida Sans Unicode" w:hAnsi="Lucida Sans Unicode" w:cs="Lucida Sans Unicode"/>
          <w:sz w:val="20"/>
        </w:rPr>
      </w:pPr>
    </w:p>
    <w:p w14:paraId="592708E0" w14:textId="5C7CFA33" w:rsidR="004C4F1B" w:rsidRPr="007C618C" w:rsidRDefault="004C4F1B" w:rsidP="004C4F1B">
      <w:pPr>
        <w:spacing w:line="276" w:lineRule="auto"/>
        <w:ind w:right="-1171"/>
        <w:jc w:val="both"/>
        <w:rPr>
          <w:rFonts w:ascii="Lucida Sans Unicode" w:hAnsi="Lucida Sans Unicode" w:cs="Lucida Sans Unicode"/>
          <w:sz w:val="20"/>
        </w:rPr>
      </w:pPr>
      <w:r w:rsidRPr="007C618C">
        <w:rPr>
          <w:rFonts w:ascii="Lucida Sans Unicode" w:hAnsi="Lucida Sans Unicode" w:cs="Lucida Sans Unicode"/>
          <w:sz w:val="20"/>
        </w:rPr>
        <w:t xml:space="preserve">Con fundamento en lo dispuesto por el artículo 143, párrafo 2, fracción VIII del Código Electoral del Estado de Jalisco, se formula el presente informe con la finalidad de hacer del 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Pr="007C618C">
        <w:rPr>
          <w:rFonts w:ascii="Lucida Sans Unicode" w:hAnsi="Lucida Sans Unicode" w:cs="Lucida Sans Unicode"/>
          <w:b/>
          <w:bCs/>
          <w:sz w:val="20"/>
        </w:rPr>
        <w:t>uno al veinti</w:t>
      </w:r>
      <w:r w:rsidR="00026AC2" w:rsidRPr="007C618C">
        <w:rPr>
          <w:rFonts w:ascii="Lucida Sans Unicode" w:hAnsi="Lucida Sans Unicode" w:cs="Lucida Sans Unicode"/>
          <w:b/>
          <w:bCs/>
          <w:sz w:val="20"/>
        </w:rPr>
        <w:t>siete</w:t>
      </w:r>
      <w:r w:rsidRPr="007C618C">
        <w:rPr>
          <w:rFonts w:ascii="Lucida Sans Unicode" w:hAnsi="Lucida Sans Unicode" w:cs="Lucida Sans Unicode"/>
          <w:b/>
          <w:bCs/>
          <w:sz w:val="20"/>
        </w:rPr>
        <w:t xml:space="preserve"> de febrero</w:t>
      </w:r>
      <w:r w:rsidRPr="007C618C">
        <w:rPr>
          <w:rFonts w:ascii="Lucida Sans Unicode" w:hAnsi="Lucida Sans Unicode" w:cs="Lucida Sans Unicode"/>
          <w:sz w:val="20"/>
        </w:rPr>
        <w:t xml:space="preserve"> de dos mil veinticuatro.</w:t>
      </w:r>
    </w:p>
    <w:p w14:paraId="498C4ECB" w14:textId="77777777" w:rsidR="004C4F1B" w:rsidRPr="007C618C" w:rsidRDefault="004C4F1B" w:rsidP="004C4F1B">
      <w:pPr>
        <w:spacing w:line="276" w:lineRule="auto"/>
        <w:ind w:right="-1171"/>
        <w:jc w:val="both"/>
        <w:rPr>
          <w:rFonts w:ascii="Lucida Sans Unicode" w:hAnsi="Lucida Sans Unicode" w:cs="Lucida Sans Unicode"/>
          <w:sz w:val="20"/>
        </w:rPr>
      </w:pPr>
    </w:p>
    <w:p w14:paraId="26B79E49" w14:textId="77777777" w:rsidR="004C4F1B" w:rsidRPr="007C618C" w:rsidRDefault="004C4F1B" w:rsidP="004C4F1B">
      <w:pPr>
        <w:tabs>
          <w:tab w:val="left" w:pos="7464"/>
        </w:tabs>
        <w:spacing w:line="276" w:lineRule="auto"/>
        <w:ind w:right="-1171"/>
        <w:jc w:val="both"/>
        <w:rPr>
          <w:rFonts w:ascii="Lucida Sans Unicode" w:hAnsi="Lucida Sans Unicode" w:cs="Lucida Sans Unicode"/>
          <w:sz w:val="20"/>
        </w:rPr>
      </w:pPr>
      <w:r w:rsidRPr="007C618C">
        <w:rPr>
          <w:rFonts w:ascii="Lucida Sans Unicode" w:hAnsi="Lucida Sans Unicode" w:cs="Lucida Sans Unicode"/>
          <w:sz w:val="20"/>
        </w:rPr>
        <w:t>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resolución:</w:t>
      </w:r>
    </w:p>
    <w:p w14:paraId="6D401681" w14:textId="77777777" w:rsidR="004C4F1B" w:rsidRPr="007C618C" w:rsidRDefault="004C4F1B" w:rsidP="004C4F1B">
      <w:pPr>
        <w:spacing w:line="276" w:lineRule="auto"/>
        <w:ind w:right="-1171"/>
        <w:jc w:val="both"/>
        <w:rPr>
          <w:rFonts w:ascii="Lucida Sans Unicode" w:hAnsi="Lucida Sans Unicode" w:cs="Lucida Sans Unicode"/>
          <w:szCs w:val="24"/>
        </w:rPr>
      </w:pPr>
    </w:p>
    <w:tbl>
      <w:tblPr>
        <w:tblpPr w:leftFromText="141" w:rightFromText="141" w:vertAnchor="text" w:tblpY="1"/>
        <w:tblOverlap w:val="never"/>
        <w:tblW w:w="13178" w:type="dxa"/>
        <w:tblCellMar>
          <w:left w:w="70" w:type="dxa"/>
          <w:right w:w="70" w:type="dxa"/>
        </w:tblCellMar>
        <w:tblLook w:val="04A0" w:firstRow="1" w:lastRow="0" w:firstColumn="1" w:lastColumn="0" w:noHBand="0" w:noVBand="1"/>
      </w:tblPr>
      <w:tblGrid>
        <w:gridCol w:w="409"/>
        <w:gridCol w:w="1356"/>
        <w:gridCol w:w="1059"/>
        <w:gridCol w:w="1573"/>
        <w:gridCol w:w="2779"/>
        <w:gridCol w:w="1317"/>
        <w:gridCol w:w="1269"/>
        <w:gridCol w:w="3416"/>
      </w:tblGrid>
      <w:tr w:rsidR="004C4F1B" w:rsidRPr="007C618C" w14:paraId="5834D750" w14:textId="77777777" w:rsidTr="007C618C">
        <w:trPr>
          <w:trHeight w:val="810"/>
          <w:tblHeader/>
        </w:trPr>
        <w:tc>
          <w:tcPr>
            <w:tcW w:w="13178" w:type="dxa"/>
            <w:gridSpan w:val="8"/>
            <w:tcBorders>
              <w:top w:val="single" w:sz="4" w:space="0" w:color="auto"/>
              <w:left w:val="single" w:sz="4" w:space="0" w:color="auto"/>
              <w:bottom w:val="single" w:sz="4" w:space="0" w:color="auto"/>
              <w:right w:val="single" w:sz="4" w:space="0" w:color="auto"/>
            </w:tcBorders>
            <w:shd w:val="clear" w:color="auto" w:fill="00788E"/>
            <w:vAlign w:val="center"/>
          </w:tcPr>
          <w:p w14:paraId="4EAC57B6" w14:textId="5AFDCDCD" w:rsidR="004C4F1B" w:rsidRPr="007C618C" w:rsidRDefault="004C4F1B" w:rsidP="00EB5303">
            <w:pPr>
              <w:widowControl/>
              <w:spacing w:line="276" w:lineRule="auto"/>
              <w:ind w:right="-1171"/>
              <w:jc w:val="center"/>
              <w:rPr>
                <w:rFonts w:ascii="Lucida Sans Unicode" w:hAnsi="Lucida Sans Unicode" w:cs="Lucida Sans Unicode"/>
                <w:b/>
                <w:color w:val="FFFFFF" w:themeColor="background1"/>
                <w:szCs w:val="16"/>
              </w:rPr>
            </w:pPr>
            <w:r w:rsidRPr="007C618C">
              <w:rPr>
                <w:rFonts w:ascii="Lucida Sans Unicode" w:hAnsi="Lucida Sans Unicode" w:cs="Lucida Sans Unicode"/>
                <w:b/>
                <w:color w:val="FFFFFF" w:themeColor="background1"/>
                <w:szCs w:val="16"/>
              </w:rPr>
              <w:t>JUICIO PARA LA PROTECCIÓN DE LOS DERECHOS</w:t>
            </w:r>
          </w:p>
          <w:p w14:paraId="44ADBCE8" w14:textId="77777777" w:rsidR="004C4F1B" w:rsidRPr="007C618C" w:rsidRDefault="004C4F1B" w:rsidP="00EB5303">
            <w:pPr>
              <w:widowControl/>
              <w:spacing w:line="276" w:lineRule="auto"/>
              <w:ind w:right="-1171"/>
              <w:jc w:val="center"/>
              <w:rPr>
                <w:rFonts w:ascii="Lucida Sans Unicode" w:hAnsi="Lucida Sans Unicode" w:cs="Lucida Sans Unicode"/>
                <w:b/>
                <w:color w:val="FFFFFF" w:themeColor="background1"/>
                <w:szCs w:val="16"/>
              </w:rPr>
            </w:pPr>
            <w:r w:rsidRPr="007C618C">
              <w:rPr>
                <w:rFonts w:ascii="Lucida Sans Unicode" w:hAnsi="Lucida Sans Unicode" w:cs="Lucida Sans Unicode"/>
                <w:b/>
                <w:color w:val="FFFFFF" w:themeColor="background1"/>
                <w:szCs w:val="16"/>
              </w:rPr>
              <w:t>POLÍTICO-ELECTORALES DEL CIUDADANO</w:t>
            </w:r>
          </w:p>
        </w:tc>
      </w:tr>
      <w:tr w:rsidR="002F69C9" w:rsidRPr="007C618C" w14:paraId="572997FE" w14:textId="77777777" w:rsidTr="007C618C">
        <w:trPr>
          <w:trHeight w:val="810"/>
          <w:tblHeader/>
        </w:trPr>
        <w:tc>
          <w:tcPr>
            <w:tcW w:w="0" w:type="auto"/>
            <w:tcBorders>
              <w:top w:val="single" w:sz="4" w:space="0" w:color="auto"/>
              <w:left w:val="single" w:sz="4" w:space="0" w:color="auto"/>
              <w:bottom w:val="single" w:sz="4" w:space="0" w:color="auto"/>
              <w:right w:val="single" w:sz="4" w:space="0" w:color="auto"/>
            </w:tcBorders>
            <w:shd w:val="clear" w:color="auto" w:fill="4DBBB8"/>
            <w:vAlign w:val="center"/>
            <w:hideMark/>
          </w:tcPr>
          <w:p w14:paraId="7E34F964" w14:textId="77777777" w:rsidR="004C4F1B" w:rsidRPr="007C618C" w:rsidRDefault="004C4F1B" w:rsidP="007C618C">
            <w:pPr>
              <w:widowControl/>
              <w:spacing w:line="276" w:lineRule="auto"/>
              <w:ind w:right="-250"/>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No.</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51506FA8" w14:textId="77777777" w:rsidR="004C4F1B" w:rsidRPr="007C618C" w:rsidRDefault="004C4F1B" w:rsidP="007C618C">
            <w:pPr>
              <w:widowControl/>
              <w:spacing w:line="276" w:lineRule="auto"/>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Expediente</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15D86377" w14:textId="55CD1A12" w:rsidR="004C4F1B" w:rsidRPr="007C618C" w:rsidRDefault="004C4F1B" w:rsidP="004B43EB">
            <w:pPr>
              <w:widowControl/>
              <w:spacing w:line="276" w:lineRule="auto"/>
              <w:ind w:right="36"/>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Parte</w:t>
            </w:r>
          </w:p>
          <w:p w14:paraId="296C8122" w14:textId="77777777" w:rsidR="004C4F1B" w:rsidRPr="007C618C" w:rsidRDefault="004C4F1B" w:rsidP="004B43EB">
            <w:pPr>
              <w:widowControl/>
              <w:spacing w:line="276" w:lineRule="auto"/>
              <w:ind w:right="36"/>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Actora</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42A2B1F8" w14:textId="77777777" w:rsidR="004C4F1B" w:rsidRPr="007C618C" w:rsidRDefault="004C4F1B" w:rsidP="004B43EB">
            <w:pPr>
              <w:widowControl/>
              <w:spacing w:line="276" w:lineRule="auto"/>
              <w:ind w:left="70" w:right="4" w:hanging="70"/>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Autoridad (es)</w:t>
            </w:r>
          </w:p>
          <w:p w14:paraId="76924EE8" w14:textId="698CD615" w:rsidR="004C4F1B" w:rsidRPr="007C618C" w:rsidRDefault="004C4F1B" w:rsidP="004B43EB">
            <w:pPr>
              <w:widowControl/>
              <w:spacing w:line="276" w:lineRule="auto"/>
              <w:ind w:left="70" w:right="4" w:hanging="70"/>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Responsable(s)</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65EA15FC" w14:textId="77777777" w:rsidR="004C4F1B" w:rsidRPr="007C618C" w:rsidRDefault="004C4F1B" w:rsidP="004B43EB">
            <w:pPr>
              <w:widowControl/>
              <w:spacing w:line="276" w:lineRule="auto"/>
              <w:ind w:left="208" w:right="81" w:hanging="142"/>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Acto o Resolución</w:t>
            </w:r>
          </w:p>
          <w:p w14:paraId="605A608D" w14:textId="386E1442" w:rsidR="004C4F1B" w:rsidRPr="007C618C" w:rsidRDefault="004C4F1B" w:rsidP="004B43EB">
            <w:pPr>
              <w:widowControl/>
              <w:spacing w:line="276" w:lineRule="auto"/>
              <w:ind w:left="208" w:right="81" w:hanging="142"/>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Impugnada</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0636F2AB" w14:textId="720BFB25" w:rsidR="004C4F1B" w:rsidRPr="007C618C" w:rsidRDefault="004C4F1B" w:rsidP="004B43EB">
            <w:pPr>
              <w:widowControl/>
              <w:spacing w:line="276" w:lineRule="auto"/>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Tercera/o (s)</w:t>
            </w:r>
          </w:p>
          <w:p w14:paraId="05083DC0" w14:textId="77777777" w:rsidR="004C4F1B" w:rsidRPr="007C618C" w:rsidRDefault="004C4F1B" w:rsidP="004B43EB">
            <w:pPr>
              <w:widowControl/>
              <w:spacing w:line="276" w:lineRule="auto"/>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Interesada/o(s)</w:t>
            </w:r>
          </w:p>
        </w:tc>
        <w:tc>
          <w:tcPr>
            <w:tcW w:w="0" w:type="auto"/>
            <w:tcBorders>
              <w:top w:val="single" w:sz="4" w:space="0" w:color="auto"/>
              <w:left w:val="nil"/>
              <w:bottom w:val="single" w:sz="4" w:space="0" w:color="auto"/>
              <w:right w:val="single" w:sz="4" w:space="0" w:color="auto"/>
            </w:tcBorders>
            <w:shd w:val="clear" w:color="auto" w:fill="4DBBB8"/>
            <w:vAlign w:val="center"/>
            <w:hideMark/>
          </w:tcPr>
          <w:p w14:paraId="2835A7FF" w14:textId="77777777" w:rsidR="004C4F1B" w:rsidRPr="007C618C" w:rsidRDefault="004C4F1B" w:rsidP="004B43EB">
            <w:pPr>
              <w:widowControl/>
              <w:spacing w:line="276" w:lineRule="auto"/>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Fecha de emisión de la resolución</w:t>
            </w:r>
          </w:p>
        </w:tc>
        <w:tc>
          <w:tcPr>
            <w:tcW w:w="3416" w:type="dxa"/>
            <w:tcBorders>
              <w:top w:val="single" w:sz="4" w:space="0" w:color="auto"/>
              <w:left w:val="nil"/>
              <w:bottom w:val="single" w:sz="4" w:space="0" w:color="auto"/>
              <w:right w:val="single" w:sz="4" w:space="0" w:color="auto"/>
            </w:tcBorders>
            <w:shd w:val="clear" w:color="auto" w:fill="4DBBB8"/>
            <w:vAlign w:val="center"/>
            <w:hideMark/>
          </w:tcPr>
          <w:p w14:paraId="2D7AB2C9" w14:textId="77777777" w:rsidR="004C4F1B" w:rsidRPr="007C618C" w:rsidRDefault="004C4F1B" w:rsidP="004B43EB">
            <w:pPr>
              <w:widowControl/>
              <w:spacing w:line="276" w:lineRule="auto"/>
              <w:ind w:right="73"/>
              <w:jc w:val="center"/>
              <w:rPr>
                <w:rFonts w:ascii="Lucida Sans Unicode" w:hAnsi="Lucida Sans Unicode" w:cs="Lucida Sans Unicode"/>
                <w:b/>
                <w:color w:val="FFFFFF" w:themeColor="background1"/>
                <w:sz w:val="16"/>
                <w:szCs w:val="16"/>
              </w:rPr>
            </w:pPr>
            <w:r w:rsidRPr="007C618C">
              <w:rPr>
                <w:rFonts w:ascii="Lucida Sans Unicode" w:hAnsi="Lucida Sans Unicode" w:cs="Lucida Sans Unicode"/>
                <w:b/>
                <w:color w:val="FFFFFF" w:themeColor="background1"/>
                <w:sz w:val="16"/>
                <w:szCs w:val="16"/>
              </w:rPr>
              <w:t>Sentido de la resolución</w:t>
            </w:r>
          </w:p>
        </w:tc>
      </w:tr>
      <w:tr w:rsidR="00F9527F" w:rsidRPr="007C618C" w14:paraId="3D6D75ED" w14:textId="77777777" w:rsidTr="00E63F2D">
        <w:trPr>
          <w:trHeight w:val="16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8D658" w14:textId="77777777" w:rsidR="00F9527F" w:rsidRPr="007C618C" w:rsidRDefault="00F9527F" w:rsidP="00F9527F">
            <w:pPr>
              <w:widowControl/>
              <w:spacing w:line="276" w:lineRule="auto"/>
              <w:ind w:right="-250"/>
              <w:jc w:val="both"/>
              <w:rPr>
                <w:rFonts w:ascii="Lucida Sans Unicode" w:hAnsi="Lucida Sans Unicode" w:cs="Lucida Sans Unicode"/>
                <w:sz w:val="16"/>
                <w:szCs w:val="16"/>
              </w:rPr>
            </w:pPr>
            <w:r w:rsidRPr="007C618C">
              <w:rPr>
                <w:rFonts w:ascii="Lucida Sans Unicode" w:hAnsi="Lucida Sans Unicode" w:cs="Lucida Sans Unicode"/>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B03DD76" w14:textId="199C2C4E" w:rsidR="00F9527F" w:rsidRPr="007C618C" w:rsidRDefault="00F9527F" w:rsidP="00F9527F">
            <w:pPr>
              <w:widowControl/>
              <w:spacing w:line="276" w:lineRule="auto"/>
              <w:jc w:val="both"/>
              <w:rPr>
                <w:rFonts w:ascii="Lucida Sans Unicode" w:hAnsi="Lucida Sans Unicode" w:cs="Lucida Sans Unicode"/>
                <w:sz w:val="16"/>
                <w:szCs w:val="16"/>
              </w:rPr>
            </w:pPr>
            <w:r w:rsidRPr="007C618C">
              <w:rPr>
                <w:rFonts w:ascii="Lucida Sans Unicode" w:hAnsi="Lucida Sans Unicode" w:cs="Lucida Sans Unicode"/>
                <w:sz w:val="16"/>
                <w:szCs w:val="16"/>
              </w:rPr>
              <w:t>JDC-002/2024</w:t>
            </w:r>
          </w:p>
        </w:tc>
        <w:tc>
          <w:tcPr>
            <w:tcW w:w="0" w:type="auto"/>
            <w:tcBorders>
              <w:top w:val="nil"/>
              <w:left w:val="nil"/>
              <w:bottom w:val="single" w:sz="4" w:space="0" w:color="auto"/>
              <w:right w:val="single" w:sz="4" w:space="0" w:color="auto"/>
            </w:tcBorders>
            <w:shd w:val="clear" w:color="auto" w:fill="auto"/>
            <w:vAlign w:val="center"/>
          </w:tcPr>
          <w:p w14:paraId="3E53DC7F" w14:textId="64D5FBC8" w:rsidR="00F9527F" w:rsidRPr="007C618C" w:rsidRDefault="00F9527F" w:rsidP="00F9527F">
            <w:pPr>
              <w:widowControl/>
              <w:spacing w:line="276" w:lineRule="auto"/>
              <w:ind w:right="36"/>
              <w:jc w:val="both"/>
              <w:rPr>
                <w:rFonts w:ascii="Lucida Sans Unicode" w:hAnsi="Lucida Sans Unicode" w:cs="Lucida Sans Unicode"/>
                <w:sz w:val="16"/>
                <w:szCs w:val="16"/>
              </w:rPr>
            </w:pPr>
            <w:r w:rsidRPr="007C618C">
              <w:rPr>
                <w:rFonts w:ascii="Lucida Sans Unicode" w:hAnsi="Lucida Sans Unicode" w:cs="Lucida Sans Unicode"/>
                <w:sz w:val="16"/>
                <w:szCs w:val="16"/>
              </w:rPr>
              <w:t>Luis Alberto Michel Rodríguez</w:t>
            </w:r>
          </w:p>
        </w:tc>
        <w:tc>
          <w:tcPr>
            <w:tcW w:w="0" w:type="auto"/>
            <w:tcBorders>
              <w:top w:val="nil"/>
              <w:left w:val="nil"/>
              <w:bottom w:val="single" w:sz="4" w:space="0" w:color="auto"/>
              <w:right w:val="single" w:sz="4" w:space="0" w:color="auto"/>
            </w:tcBorders>
            <w:shd w:val="clear" w:color="auto" w:fill="auto"/>
            <w:vAlign w:val="center"/>
            <w:hideMark/>
          </w:tcPr>
          <w:p w14:paraId="323ECBCE" w14:textId="2682B753" w:rsidR="00F9527F" w:rsidRPr="007C618C" w:rsidRDefault="00F9527F" w:rsidP="00F9527F">
            <w:pPr>
              <w:widowControl/>
              <w:spacing w:line="276" w:lineRule="auto"/>
              <w:ind w:left="70" w:right="4" w:hanging="70"/>
              <w:jc w:val="both"/>
              <w:rPr>
                <w:rFonts w:ascii="Lucida Sans Unicode" w:hAnsi="Lucida Sans Unicode" w:cs="Lucida Sans Unicode"/>
                <w:sz w:val="16"/>
                <w:szCs w:val="16"/>
              </w:rPr>
            </w:pPr>
            <w:r w:rsidRPr="007C618C">
              <w:rPr>
                <w:rFonts w:ascii="Lucida Sans Unicode" w:hAnsi="Lucida Sans Unicode" w:cs="Lucida Sans Unicode"/>
                <w:sz w:val="16"/>
                <w:szCs w:val="16"/>
              </w:rPr>
              <w:t>Consejo General del Instituto Electoral y de Participación Ciudadana del Estado de Jalisco</w:t>
            </w:r>
          </w:p>
        </w:tc>
        <w:tc>
          <w:tcPr>
            <w:tcW w:w="0" w:type="auto"/>
            <w:tcBorders>
              <w:top w:val="nil"/>
              <w:left w:val="nil"/>
              <w:bottom w:val="single" w:sz="4" w:space="0" w:color="auto"/>
              <w:right w:val="single" w:sz="4" w:space="0" w:color="auto"/>
            </w:tcBorders>
            <w:shd w:val="clear" w:color="auto" w:fill="auto"/>
            <w:vAlign w:val="center"/>
          </w:tcPr>
          <w:p w14:paraId="2E1D653E" w14:textId="23FCC64F" w:rsidR="00F9527F" w:rsidRPr="007C618C" w:rsidRDefault="00F9527F" w:rsidP="00F9527F">
            <w:pPr>
              <w:widowControl/>
              <w:spacing w:line="276" w:lineRule="auto"/>
              <w:ind w:right="81"/>
              <w:jc w:val="both"/>
              <w:rPr>
                <w:rFonts w:ascii="Lucida Sans Unicode" w:hAnsi="Lucida Sans Unicode" w:cs="Lucida Sans Unicode"/>
                <w:sz w:val="16"/>
                <w:szCs w:val="16"/>
              </w:rPr>
            </w:pPr>
            <w:r w:rsidRPr="007C618C">
              <w:rPr>
                <w:rFonts w:ascii="Lucida Sans Unicode" w:hAnsi="Lucida Sans Unicode" w:cs="Lucida Sans Unicode"/>
                <w:sz w:val="16"/>
                <w:szCs w:val="16"/>
              </w:rPr>
              <w:t>Acuerdo IEPC-ACG-106/2023  del Consejo General del Instituto Electoral y de Participación Ciudadana del Estado de Jalisco</w:t>
            </w:r>
            <w:r w:rsidR="001E5269" w:rsidRPr="007C618C">
              <w:rPr>
                <w:rFonts w:ascii="Lucida Sans Unicode" w:hAnsi="Lucida Sans Unicode" w:cs="Lucida Sans Unicode"/>
                <w:sz w:val="16"/>
                <w:szCs w:val="16"/>
              </w:rPr>
              <w:t>,</w:t>
            </w:r>
            <w:r w:rsidRPr="007C618C">
              <w:rPr>
                <w:rFonts w:ascii="Lucida Sans Unicode" w:hAnsi="Lucida Sans Unicode" w:cs="Lucida Sans Unicode"/>
                <w:sz w:val="16"/>
                <w:szCs w:val="16"/>
              </w:rPr>
              <w:t xml:space="preserve"> por el que se aprueban los Anexos Estadísticos de las </w:t>
            </w:r>
            <w:r w:rsidRPr="007C618C">
              <w:rPr>
                <w:rFonts w:ascii="Lucida Sans Unicode" w:hAnsi="Lucida Sans Unicode" w:cs="Lucida Sans Unicode"/>
                <w:sz w:val="16"/>
                <w:szCs w:val="16"/>
              </w:rPr>
              <w:lastRenderedPageBreak/>
              <w:t xml:space="preserve">Coaliciones registradas ante este Organismo Electoral y de los Partidos Políticos que las integran, así como los Mecanismos de Verificación de la Paridad de Género y las disposiciones en favor de los </w:t>
            </w:r>
            <w:r w:rsidR="002A060A" w:rsidRPr="007C618C">
              <w:rPr>
                <w:rFonts w:ascii="Lucida Sans Unicode" w:hAnsi="Lucida Sans Unicode" w:cs="Lucida Sans Unicode"/>
                <w:sz w:val="16"/>
                <w:szCs w:val="16"/>
              </w:rPr>
              <w:t>g</w:t>
            </w:r>
            <w:r w:rsidRPr="007C618C">
              <w:rPr>
                <w:rFonts w:ascii="Lucida Sans Unicode" w:hAnsi="Lucida Sans Unicode" w:cs="Lucida Sans Unicode"/>
                <w:sz w:val="16"/>
                <w:szCs w:val="16"/>
              </w:rPr>
              <w:t xml:space="preserve">rupos en </w:t>
            </w:r>
            <w:r w:rsidR="002A060A" w:rsidRPr="007C618C">
              <w:rPr>
                <w:rFonts w:ascii="Lucida Sans Unicode" w:hAnsi="Lucida Sans Unicode" w:cs="Lucida Sans Unicode"/>
                <w:sz w:val="16"/>
                <w:szCs w:val="16"/>
              </w:rPr>
              <w:t>s</w:t>
            </w:r>
            <w:r w:rsidRPr="007C618C">
              <w:rPr>
                <w:rFonts w:ascii="Lucida Sans Unicode" w:hAnsi="Lucida Sans Unicode" w:cs="Lucida Sans Unicode"/>
                <w:sz w:val="16"/>
                <w:szCs w:val="16"/>
              </w:rPr>
              <w:t xml:space="preserve">ituación de </w:t>
            </w:r>
            <w:r w:rsidR="002A060A" w:rsidRPr="007C618C">
              <w:rPr>
                <w:rFonts w:ascii="Lucida Sans Unicode" w:hAnsi="Lucida Sans Unicode" w:cs="Lucida Sans Unicode"/>
                <w:sz w:val="16"/>
                <w:szCs w:val="16"/>
              </w:rPr>
              <w:t>v</w:t>
            </w:r>
            <w:r w:rsidRPr="007C618C">
              <w:rPr>
                <w:rFonts w:ascii="Lucida Sans Unicode" w:hAnsi="Lucida Sans Unicode" w:cs="Lucida Sans Unicode"/>
                <w:sz w:val="16"/>
                <w:szCs w:val="16"/>
              </w:rPr>
              <w:t>ulnerabilidad</w:t>
            </w:r>
            <w:r w:rsidR="002A060A" w:rsidRPr="007C618C">
              <w:rPr>
                <w:rFonts w:ascii="Lucida Sans Unicode" w:hAnsi="Lucida Sans Unicode" w:cs="Lucida Sans Unicode"/>
                <w:sz w:val="16"/>
                <w:szCs w:val="16"/>
              </w:rPr>
              <w:t>,</w:t>
            </w:r>
            <w:r w:rsidRPr="007C618C">
              <w:rPr>
                <w:rFonts w:ascii="Lucida Sans Unicode" w:hAnsi="Lucida Sans Unicode" w:cs="Lucida Sans Unicode"/>
                <w:sz w:val="16"/>
                <w:szCs w:val="16"/>
              </w:rPr>
              <w:t xml:space="preserve"> en la postulación de candidaturas de las coaliciones parciales durante el Proceso Electoral Local Concurrente 2023-2024, en el estado de Jalisco. </w:t>
            </w:r>
          </w:p>
        </w:tc>
        <w:tc>
          <w:tcPr>
            <w:tcW w:w="0" w:type="auto"/>
            <w:tcBorders>
              <w:top w:val="nil"/>
              <w:left w:val="nil"/>
              <w:bottom w:val="single" w:sz="4" w:space="0" w:color="auto"/>
              <w:right w:val="single" w:sz="4" w:space="0" w:color="auto"/>
            </w:tcBorders>
            <w:shd w:val="clear" w:color="auto" w:fill="auto"/>
            <w:vAlign w:val="center"/>
            <w:hideMark/>
          </w:tcPr>
          <w:p w14:paraId="38C1D956" w14:textId="77777777" w:rsidR="00F9527F" w:rsidRPr="007C618C" w:rsidRDefault="00F9527F" w:rsidP="00F9527F">
            <w:pPr>
              <w:widowControl/>
              <w:spacing w:line="276" w:lineRule="auto"/>
              <w:jc w:val="both"/>
              <w:rPr>
                <w:rFonts w:ascii="Lucida Sans Unicode" w:hAnsi="Lucida Sans Unicode" w:cs="Lucida Sans Unicode"/>
                <w:sz w:val="16"/>
                <w:szCs w:val="16"/>
              </w:rPr>
            </w:pPr>
          </w:p>
        </w:tc>
        <w:tc>
          <w:tcPr>
            <w:tcW w:w="0" w:type="auto"/>
            <w:tcBorders>
              <w:top w:val="nil"/>
              <w:left w:val="nil"/>
              <w:bottom w:val="single" w:sz="4" w:space="0" w:color="auto"/>
              <w:right w:val="single" w:sz="4" w:space="0" w:color="auto"/>
            </w:tcBorders>
            <w:shd w:val="clear" w:color="auto" w:fill="auto"/>
            <w:vAlign w:val="center"/>
          </w:tcPr>
          <w:p w14:paraId="7FBB7B99" w14:textId="2BD79F55" w:rsidR="00F9527F" w:rsidRPr="007C618C" w:rsidRDefault="00F9527F" w:rsidP="00F9527F">
            <w:pPr>
              <w:widowControl/>
              <w:spacing w:line="276" w:lineRule="auto"/>
              <w:jc w:val="both"/>
              <w:rPr>
                <w:rFonts w:ascii="Lucida Sans Unicode" w:hAnsi="Lucida Sans Unicode" w:cs="Lucida Sans Unicode"/>
                <w:sz w:val="16"/>
                <w:szCs w:val="16"/>
              </w:rPr>
            </w:pPr>
            <w:r w:rsidRPr="007C618C">
              <w:rPr>
                <w:rFonts w:ascii="Lucida Sans Unicode" w:hAnsi="Lucida Sans Unicode" w:cs="Lucida Sans Unicode"/>
                <w:sz w:val="16"/>
                <w:szCs w:val="16"/>
              </w:rPr>
              <w:t>07/02/2024</w:t>
            </w:r>
          </w:p>
        </w:tc>
        <w:tc>
          <w:tcPr>
            <w:tcW w:w="3416" w:type="dxa"/>
            <w:tcBorders>
              <w:top w:val="nil"/>
              <w:left w:val="nil"/>
              <w:bottom w:val="single" w:sz="4" w:space="0" w:color="auto"/>
              <w:right w:val="single" w:sz="4" w:space="0" w:color="auto"/>
            </w:tcBorders>
            <w:shd w:val="clear" w:color="auto" w:fill="auto"/>
            <w:vAlign w:val="center"/>
          </w:tcPr>
          <w:p w14:paraId="64DE40EB" w14:textId="33693E18" w:rsidR="00F9527F" w:rsidRPr="007C618C" w:rsidRDefault="00F9527F" w:rsidP="00F9527F">
            <w:pPr>
              <w:widowControl/>
              <w:spacing w:line="276" w:lineRule="auto"/>
              <w:ind w:right="73"/>
              <w:jc w:val="both"/>
              <w:rPr>
                <w:rFonts w:ascii="Lucida Sans Unicode" w:hAnsi="Lucida Sans Unicode" w:cs="Lucida Sans Unicode"/>
                <w:sz w:val="16"/>
                <w:szCs w:val="16"/>
              </w:rPr>
            </w:pPr>
            <w:r w:rsidRPr="007C618C">
              <w:rPr>
                <w:rFonts w:ascii="Lucida Sans Unicode" w:hAnsi="Lucida Sans Unicode" w:cs="Lucida Sans Unicode"/>
                <w:sz w:val="16"/>
                <w:szCs w:val="16"/>
              </w:rPr>
              <w:t>Se desecha el Juicio Ciudadano, por los motivos y fundamentos expuestos en la sentencia.</w:t>
            </w:r>
          </w:p>
        </w:tc>
      </w:tr>
      <w:tr w:rsidR="00F9527F" w:rsidRPr="007C618C" w14:paraId="22515CB3" w14:textId="77777777" w:rsidTr="00A87C59">
        <w:trPr>
          <w:trHeight w:val="23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51D6EC" w14:textId="77777777" w:rsidR="00F9527F" w:rsidRPr="007C618C" w:rsidRDefault="00F9527F" w:rsidP="00F9527F">
            <w:pPr>
              <w:widowControl/>
              <w:spacing w:line="276" w:lineRule="auto"/>
              <w:ind w:right="-250"/>
              <w:jc w:val="both"/>
              <w:rPr>
                <w:rFonts w:ascii="Lucida Sans Unicode" w:hAnsi="Lucida Sans Unicode" w:cs="Lucida Sans Unicode"/>
                <w:sz w:val="16"/>
                <w:szCs w:val="16"/>
              </w:rPr>
            </w:pPr>
            <w:r w:rsidRPr="007C618C">
              <w:rPr>
                <w:rFonts w:ascii="Lucida Sans Unicode" w:hAnsi="Lucida Sans Unicode" w:cs="Lucida Sans Unicode"/>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14:paraId="7DAEDCB2" w14:textId="12D0CB86" w:rsidR="00F9527F" w:rsidRPr="007C618C" w:rsidRDefault="00F9527F" w:rsidP="00F9527F">
            <w:pPr>
              <w:widowControl/>
              <w:spacing w:line="276" w:lineRule="auto"/>
              <w:ind w:right="-75"/>
              <w:jc w:val="both"/>
              <w:rPr>
                <w:rFonts w:ascii="Lucida Sans Unicode" w:hAnsi="Lucida Sans Unicode" w:cs="Lucida Sans Unicode"/>
                <w:sz w:val="16"/>
                <w:szCs w:val="16"/>
              </w:rPr>
            </w:pPr>
            <w:r w:rsidRPr="007C618C">
              <w:rPr>
                <w:rFonts w:ascii="Lucida Sans Unicode" w:hAnsi="Lucida Sans Unicode" w:cs="Lucida Sans Unicode"/>
                <w:sz w:val="16"/>
                <w:szCs w:val="16"/>
              </w:rPr>
              <w:t>JDC-004/2024.</w:t>
            </w:r>
          </w:p>
        </w:tc>
        <w:tc>
          <w:tcPr>
            <w:tcW w:w="0" w:type="auto"/>
            <w:tcBorders>
              <w:top w:val="nil"/>
              <w:left w:val="nil"/>
              <w:bottom w:val="single" w:sz="4" w:space="0" w:color="auto"/>
              <w:right w:val="single" w:sz="4" w:space="0" w:color="auto"/>
            </w:tcBorders>
            <w:shd w:val="clear" w:color="auto" w:fill="auto"/>
            <w:vAlign w:val="center"/>
          </w:tcPr>
          <w:p w14:paraId="38558503" w14:textId="59707DB7" w:rsidR="00F9527F" w:rsidRPr="007C618C" w:rsidRDefault="00F9527F" w:rsidP="00F9527F">
            <w:pPr>
              <w:widowControl/>
              <w:spacing w:line="276" w:lineRule="auto"/>
              <w:ind w:right="36"/>
              <w:jc w:val="both"/>
              <w:rPr>
                <w:rFonts w:ascii="Lucida Sans Unicode" w:hAnsi="Lucida Sans Unicode" w:cs="Lucida Sans Unicode"/>
                <w:sz w:val="16"/>
                <w:szCs w:val="16"/>
              </w:rPr>
            </w:pPr>
            <w:r w:rsidRPr="007C618C">
              <w:rPr>
                <w:rFonts w:ascii="Lucida Sans Unicode" w:hAnsi="Lucida Sans Unicode" w:cs="Lucida Sans Unicode"/>
                <w:sz w:val="16"/>
                <w:szCs w:val="16"/>
              </w:rPr>
              <w:t>Eliminado.</w:t>
            </w:r>
          </w:p>
        </w:tc>
        <w:tc>
          <w:tcPr>
            <w:tcW w:w="0" w:type="auto"/>
            <w:tcBorders>
              <w:top w:val="nil"/>
              <w:left w:val="nil"/>
              <w:bottom w:val="single" w:sz="4" w:space="0" w:color="auto"/>
              <w:right w:val="single" w:sz="4" w:space="0" w:color="auto"/>
            </w:tcBorders>
            <w:shd w:val="clear" w:color="auto" w:fill="auto"/>
            <w:vAlign w:val="center"/>
          </w:tcPr>
          <w:p w14:paraId="2CA7AD13" w14:textId="77777777"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Consejo General</w:t>
            </w:r>
          </w:p>
          <w:p w14:paraId="3C9C4988" w14:textId="1649ED1C"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del Instituto</w:t>
            </w:r>
          </w:p>
          <w:p w14:paraId="52FB3446" w14:textId="77777777"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Electoral y de</w:t>
            </w:r>
          </w:p>
          <w:p w14:paraId="5629490D" w14:textId="5AB8078D"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Participación</w:t>
            </w:r>
          </w:p>
          <w:p w14:paraId="3B4D6526" w14:textId="77777777"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Ciudadana del</w:t>
            </w:r>
          </w:p>
          <w:p w14:paraId="3CF0D91C" w14:textId="544EAE98"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Estado de</w:t>
            </w:r>
          </w:p>
          <w:p w14:paraId="43DC90BE" w14:textId="232E293D"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Jalisco.</w:t>
            </w:r>
          </w:p>
        </w:tc>
        <w:tc>
          <w:tcPr>
            <w:tcW w:w="0" w:type="auto"/>
            <w:tcBorders>
              <w:top w:val="single" w:sz="4" w:space="0" w:color="auto"/>
              <w:left w:val="nil"/>
              <w:bottom w:val="single" w:sz="4" w:space="0" w:color="auto"/>
              <w:right w:val="single" w:sz="4" w:space="0" w:color="auto"/>
            </w:tcBorders>
            <w:shd w:val="clear" w:color="auto" w:fill="auto"/>
            <w:vAlign w:val="center"/>
          </w:tcPr>
          <w:p w14:paraId="7FA99BE4" w14:textId="3E5539EE" w:rsidR="00F9527F" w:rsidRPr="007C618C" w:rsidRDefault="000A7585" w:rsidP="00F9527F">
            <w:pPr>
              <w:tabs>
                <w:tab w:val="left" w:pos="7464"/>
              </w:tabs>
              <w:spacing w:line="276" w:lineRule="auto"/>
              <w:ind w:right="81"/>
              <w:jc w:val="both"/>
              <w:rPr>
                <w:rFonts w:ascii="Lucida Sans Unicode" w:hAnsi="Lucida Sans Unicode" w:cs="Lucida Sans Unicode"/>
                <w:sz w:val="16"/>
                <w:szCs w:val="16"/>
              </w:rPr>
            </w:pPr>
            <w:r w:rsidRPr="007C618C">
              <w:rPr>
                <w:rFonts w:ascii="Lucida Sans Unicode" w:hAnsi="Lucida Sans Unicode" w:cs="Lucida Sans Unicode"/>
                <w:sz w:val="16"/>
                <w:szCs w:val="16"/>
              </w:rPr>
              <w:t>A</w:t>
            </w:r>
            <w:r w:rsidR="00FA74FE" w:rsidRPr="007C618C">
              <w:rPr>
                <w:rFonts w:ascii="Lucida Sans Unicode" w:hAnsi="Lucida Sans Unicode" w:cs="Lucida Sans Unicode"/>
                <w:sz w:val="16"/>
                <w:szCs w:val="16"/>
              </w:rPr>
              <w:t>cuerdo</w:t>
            </w:r>
            <w:r w:rsidRPr="007C618C">
              <w:rPr>
                <w:rFonts w:ascii="Lucida Sans Unicode" w:hAnsi="Lucida Sans Unicode" w:cs="Lucida Sans Unicode"/>
                <w:sz w:val="16"/>
                <w:szCs w:val="16"/>
              </w:rPr>
              <w:t xml:space="preserve"> IEPC-ACG-085-2023 </w:t>
            </w:r>
            <w:r w:rsidR="00F94676" w:rsidRPr="007C618C">
              <w:rPr>
                <w:rFonts w:ascii="Lucida Sans Unicode" w:hAnsi="Lucida Sans Unicode" w:cs="Lucida Sans Unicode"/>
                <w:sz w:val="16"/>
                <w:szCs w:val="16"/>
              </w:rPr>
              <w:t>d</w:t>
            </w:r>
            <w:r w:rsidR="00FA74FE" w:rsidRPr="007C618C">
              <w:rPr>
                <w:rFonts w:ascii="Lucida Sans Unicode" w:hAnsi="Lucida Sans Unicode" w:cs="Lucida Sans Unicode"/>
                <w:sz w:val="16"/>
                <w:szCs w:val="16"/>
              </w:rPr>
              <w:t>el</w:t>
            </w:r>
            <w:r w:rsidRPr="007C618C">
              <w:rPr>
                <w:rFonts w:ascii="Lucida Sans Unicode" w:hAnsi="Lucida Sans Unicode" w:cs="Lucida Sans Unicode"/>
                <w:sz w:val="16"/>
                <w:szCs w:val="16"/>
              </w:rPr>
              <w:t xml:space="preserve"> C</w:t>
            </w:r>
            <w:r w:rsidR="00121211" w:rsidRPr="007C618C">
              <w:rPr>
                <w:rFonts w:ascii="Lucida Sans Unicode" w:hAnsi="Lucida Sans Unicode" w:cs="Lucida Sans Unicode"/>
                <w:sz w:val="16"/>
                <w:szCs w:val="16"/>
              </w:rPr>
              <w:t>onsejo</w:t>
            </w:r>
            <w:r w:rsidRPr="007C618C">
              <w:rPr>
                <w:rFonts w:ascii="Lucida Sans Unicode" w:hAnsi="Lucida Sans Unicode" w:cs="Lucida Sans Unicode"/>
                <w:sz w:val="16"/>
                <w:szCs w:val="16"/>
              </w:rPr>
              <w:t xml:space="preserve"> G</w:t>
            </w:r>
            <w:r w:rsidR="00121211" w:rsidRPr="007C618C">
              <w:rPr>
                <w:rFonts w:ascii="Lucida Sans Unicode" w:hAnsi="Lucida Sans Unicode" w:cs="Lucida Sans Unicode"/>
                <w:sz w:val="16"/>
                <w:szCs w:val="16"/>
              </w:rPr>
              <w:t>eneral</w:t>
            </w:r>
            <w:r w:rsidRPr="007C618C">
              <w:rPr>
                <w:rFonts w:ascii="Lucida Sans Unicode" w:hAnsi="Lucida Sans Unicode" w:cs="Lucida Sans Unicode"/>
                <w:sz w:val="16"/>
                <w:szCs w:val="16"/>
              </w:rPr>
              <w:t xml:space="preserve"> I</w:t>
            </w:r>
            <w:r w:rsidR="00FA74FE" w:rsidRPr="007C618C">
              <w:rPr>
                <w:rFonts w:ascii="Lucida Sans Unicode" w:hAnsi="Lucida Sans Unicode" w:cs="Lucida Sans Unicode"/>
                <w:sz w:val="16"/>
                <w:szCs w:val="16"/>
              </w:rPr>
              <w:t>nstituto</w:t>
            </w:r>
            <w:r w:rsidRPr="007C618C">
              <w:rPr>
                <w:rFonts w:ascii="Lucida Sans Unicode" w:hAnsi="Lucida Sans Unicode" w:cs="Lucida Sans Unicode"/>
                <w:sz w:val="16"/>
                <w:szCs w:val="16"/>
              </w:rPr>
              <w:t xml:space="preserve"> E</w:t>
            </w:r>
            <w:r w:rsidR="00121211" w:rsidRPr="007C618C">
              <w:rPr>
                <w:rFonts w:ascii="Lucida Sans Unicode" w:hAnsi="Lucida Sans Unicode" w:cs="Lucida Sans Unicode"/>
                <w:sz w:val="16"/>
                <w:szCs w:val="16"/>
              </w:rPr>
              <w:t>lectoral y de</w:t>
            </w:r>
            <w:r w:rsidRPr="007C618C">
              <w:rPr>
                <w:rFonts w:ascii="Lucida Sans Unicode" w:hAnsi="Lucida Sans Unicode" w:cs="Lucida Sans Unicode"/>
                <w:sz w:val="16"/>
                <w:szCs w:val="16"/>
              </w:rPr>
              <w:t xml:space="preserve"> P</w:t>
            </w:r>
            <w:r w:rsidR="00121211" w:rsidRPr="007C618C">
              <w:rPr>
                <w:rFonts w:ascii="Lucida Sans Unicode" w:hAnsi="Lucida Sans Unicode" w:cs="Lucida Sans Unicode"/>
                <w:sz w:val="16"/>
                <w:szCs w:val="16"/>
              </w:rPr>
              <w:t xml:space="preserve">articipación </w:t>
            </w:r>
            <w:r w:rsidRPr="007C618C">
              <w:rPr>
                <w:rFonts w:ascii="Lucida Sans Unicode" w:hAnsi="Lucida Sans Unicode" w:cs="Lucida Sans Unicode"/>
                <w:sz w:val="16"/>
                <w:szCs w:val="16"/>
              </w:rPr>
              <w:t>C</w:t>
            </w:r>
            <w:r w:rsidR="00121211" w:rsidRPr="007C618C">
              <w:rPr>
                <w:rFonts w:ascii="Lucida Sans Unicode" w:hAnsi="Lucida Sans Unicode" w:cs="Lucida Sans Unicode"/>
                <w:sz w:val="16"/>
                <w:szCs w:val="16"/>
              </w:rPr>
              <w:t xml:space="preserve">iudadana del </w:t>
            </w:r>
            <w:r w:rsidRPr="007C618C">
              <w:rPr>
                <w:rFonts w:ascii="Lucida Sans Unicode" w:hAnsi="Lucida Sans Unicode" w:cs="Lucida Sans Unicode"/>
                <w:sz w:val="16"/>
                <w:szCs w:val="16"/>
              </w:rPr>
              <w:t>E</w:t>
            </w:r>
            <w:r w:rsidR="00121211" w:rsidRPr="007C618C">
              <w:rPr>
                <w:rFonts w:ascii="Lucida Sans Unicode" w:hAnsi="Lucida Sans Unicode" w:cs="Lucida Sans Unicode"/>
                <w:sz w:val="16"/>
                <w:szCs w:val="16"/>
              </w:rPr>
              <w:t>stado de</w:t>
            </w:r>
            <w:r w:rsidRPr="007C618C">
              <w:rPr>
                <w:rFonts w:ascii="Lucida Sans Unicode" w:hAnsi="Lucida Sans Unicode" w:cs="Lucida Sans Unicode"/>
                <w:sz w:val="16"/>
                <w:szCs w:val="16"/>
              </w:rPr>
              <w:t xml:space="preserve"> J</w:t>
            </w:r>
            <w:r w:rsidR="00121211" w:rsidRPr="007C618C">
              <w:rPr>
                <w:rFonts w:ascii="Lucida Sans Unicode" w:hAnsi="Lucida Sans Unicode" w:cs="Lucida Sans Unicode"/>
                <w:sz w:val="16"/>
                <w:szCs w:val="16"/>
              </w:rPr>
              <w:t>alisco</w:t>
            </w:r>
            <w:r w:rsidR="001E5269" w:rsidRPr="007C618C">
              <w:rPr>
                <w:rFonts w:ascii="Lucida Sans Unicode" w:hAnsi="Lucida Sans Unicode" w:cs="Lucida Sans Unicode"/>
                <w:sz w:val="16"/>
                <w:szCs w:val="16"/>
              </w:rPr>
              <w:t>,</w:t>
            </w:r>
            <w:r w:rsidR="00121211" w:rsidRPr="007C618C">
              <w:rPr>
                <w:rFonts w:ascii="Lucida Sans Unicode" w:hAnsi="Lucida Sans Unicode" w:cs="Lucida Sans Unicode"/>
                <w:sz w:val="16"/>
                <w:szCs w:val="16"/>
              </w:rPr>
              <w:t xml:space="preserve"> mediante el cual se resuelve sobre la solicitud del registro del</w:t>
            </w:r>
            <w:r w:rsidRPr="007C618C">
              <w:rPr>
                <w:rFonts w:ascii="Lucida Sans Unicode" w:hAnsi="Lucida Sans Unicode" w:cs="Lucida Sans Unicode"/>
                <w:sz w:val="16"/>
                <w:szCs w:val="16"/>
              </w:rPr>
              <w:t xml:space="preserve"> C</w:t>
            </w:r>
            <w:r w:rsidR="00121211" w:rsidRPr="007C618C">
              <w:rPr>
                <w:rFonts w:ascii="Lucida Sans Unicode" w:hAnsi="Lucida Sans Unicode" w:cs="Lucida Sans Unicode"/>
                <w:sz w:val="16"/>
                <w:szCs w:val="16"/>
              </w:rPr>
              <w:t>onvenio de</w:t>
            </w:r>
            <w:r w:rsidRPr="007C618C">
              <w:rPr>
                <w:rFonts w:ascii="Lucida Sans Unicode" w:hAnsi="Lucida Sans Unicode" w:cs="Lucida Sans Unicode"/>
                <w:sz w:val="16"/>
                <w:szCs w:val="16"/>
              </w:rPr>
              <w:t xml:space="preserve"> C</w:t>
            </w:r>
            <w:r w:rsidR="00121211" w:rsidRPr="007C618C">
              <w:rPr>
                <w:rFonts w:ascii="Lucida Sans Unicode" w:hAnsi="Lucida Sans Unicode" w:cs="Lucida Sans Unicode"/>
                <w:sz w:val="16"/>
                <w:szCs w:val="16"/>
              </w:rPr>
              <w:t>oalición para la</w:t>
            </w:r>
            <w:r w:rsidRPr="007C618C">
              <w:rPr>
                <w:rFonts w:ascii="Lucida Sans Unicode" w:hAnsi="Lucida Sans Unicode" w:cs="Lucida Sans Unicode"/>
                <w:sz w:val="16"/>
                <w:szCs w:val="16"/>
              </w:rPr>
              <w:t xml:space="preserve"> E</w:t>
            </w:r>
            <w:r w:rsidR="00121211" w:rsidRPr="007C618C">
              <w:rPr>
                <w:rFonts w:ascii="Lucida Sans Unicode" w:hAnsi="Lucida Sans Unicode" w:cs="Lucida Sans Unicode"/>
                <w:sz w:val="16"/>
                <w:szCs w:val="16"/>
              </w:rPr>
              <w:t>lección de</w:t>
            </w:r>
            <w:r w:rsidRPr="007C618C">
              <w:rPr>
                <w:rFonts w:ascii="Lucida Sans Unicode" w:hAnsi="Lucida Sans Unicode" w:cs="Lucida Sans Unicode"/>
                <w:sz w:val="16"/>
                <w:szCs w:val="16"/>
              </w:rPr>
              <w:t xml:space="preserve"> G</w:t>
            </w:r>
            <w:r w:rsidR="00121211" w:rsidRPr="007C618C">
              <w:rPr>
                <w:rFonts w:ascii="Lucida Sans Unicode" w:hAnsi="Lucida Sans Unicode" w:cs="Lucida Sans Unicode"/>
                <w:sz w:val="16"/>
                <w:szCs w:val="16"/>
              </w:rPr>
              <w:t>ubernatura del</w:t>
            </w:r>
            <w:r w:rsidRPr="007C618C">
              <w:rPr>
                <w:rFonts w:ascii="Lucida Sans Unicode" w:hAnsi="Lucida Sans Unicode" w:cs="Lucida Sans Unicode"/>
                <w:sz w:val="16"/>
                <w:szCs w:val="16"/>
              </w:rPr>
              <w:t xml:space="preserve"> E</w:t>
            </w:r>
            <w:r w:rsidR="00121211" w:rsidRPr="007C618C">
              <w:rPr>
                <w:rFonts w:ascii="Lucida Sans Unicode" w:hAnsi="Lucida Sans Unicode" w:cs="Lucida Sans Unicode"/>
                <w:sz w:val="16"/>
                <w:szCs w:val="16"/>
              </w:rPr>
              <w:t xml:space="preserve">stado de </w:t>
            </w:r>
            <w:r w:rsidR="00A26062" w:rsidRPr="007C618C">
              <w:rPr>
                <w:rFonts w:ascii="Lucida Sans Unicode" w:hAnsi="Lucida Sans Unicode" w:cs="Lucida Sans Unicode"/>
                <w:sz w:val="16"/>
                <w:szCs w:val="16"/>
              </w:rPr>
              <w:t>J</w:t>
            </w:r>
            <w:r w:rsidR="00121211" w:rsidRPr="007C618C">
              <w:rPr>
                <w:rFonts w:ascii="Lucida Sans Unicode" w:hAnsi="Lucida Sans Unicode" w:cs="Lucida Sans Unicode"/>
                <w:sz w:val="16"/>
                <w:szCs w:val="16"/>
              </w:rPr>
              <w:t xml:space="preserve">alisco, que presentan </w:t>
            </w:r>
            <w:r w:rsidR="00121211" w:rsidRPr="007C618C">
              <w:rPr>
                <w:rFonts w:ascii="Lucida Sans Unicode" w:hAnsi="Lucida Sans Unicode" w:cs="Lucida Sans Unicode"/>
                <w:sz w:val="16"/>
                <w:szCs w:val="16"/>
              </w:rPr>
              <w:lastRenderedPageBreak/>
              <w:t>los partidos políticos nacionales de</w:t>
            </w:r>
            <w:r w:rsidRPr="007C618C">
              <w:rPr>
                <w:rFonts w:ascii="Lucida Sans Unicode" w:hAnsi="Lucida Sans Unicode" w:cs="Lucida Sans Unicode"/>
                <w:sz w:val="16"/>
                <w:szCs w:val="16"/>
              </w:rPr>
              <w:t xml:space="preserve"> M</w:t>
            </w:r>
            <w:r w:rsidR="00121211" w:rsidRPr="007C618C">
              <w:rPr>
                <w:rFonts w:ascii="Lucida Sans Unicode" w:hAnsi="Lucida Sans Unicode" w:cs="Lucida Sans Unicode"/>
                <w:sz w:val="16"/>
                <w:szCs w:val="16"/>
              </w:rPr>
              <w:t>orena, del</w:t>
            </w:r>
            <w:r w:rsidRPr="007C618C">
              <w:rPr>
                <w:rFonts w:ascii="Lucida Sans Unicode" w:hAnsi="Lucida Sans Unicode" w:cs="Lucida Sans Unicode"/>
                <w:sz w:val="16"/>
                <w:szCs w:val="16"/>
              </w:rPr>
              <w:t xml:space="preserve"> T</w:t>
            </w:r>
            <w:r w:rsidR="00121211" w:rsidRPr="007C618C">
              <w:rPr>
                <w:rFonts w:ascii="Lucida Sans Unicode" w:hAnsi="Lucida Sans Unicode" w:cs="Lucida Sans Unicode"/>
                <w:sz w:val="16"/>
                <w:szCs w:val="16"/>
              </w:rPr>
              <w:t>rabajo,</w:t>
            </w:r>
            <w:r w:rsidRPr="007C618C">
              <w:rPr>
                <w:rFonts w:ascii="Lucida Sans Unicode" w:hAnsi="Lucida Sans Unicode" w:cs="Lucida Sans Unicode"/>
                <w:sz w:val="16"/>
                <w:szCs w:val="16"/>
              </w:rPr>
              <w:t xml:space="preserve"> V</w:t>
            </w:r>
            <w:r w:rsidR="00121211" w:rsidRPr="007C618C">
              <w:rPr>
                <w:rFonts w:ascii="Lucida Sans Unicode" w:hAnsi="Lucida Sans Unicode" w:cs="Lucida Sans Unicode"/>
                <w:sz w:val="16"/>
                <w:szCs w:val="16"/>
              </w:rPr>
              <w:t xml:space="preserve">erde </w:t>
            </w:r>
            <w:r w:rsidRPr="007C618C">
              <w:rPr>
                <w:rFonts w:ascii="Lucida Sans Unicode" w:hAnsi="Lucida Sans Unicode" w:cs="Lucida Sans Unicode"/>
                <w:sz w:val="16"/>
                <w:szCs w:val="16"/>
              </w:rPr>
              <w:t>E</w:t>
            </w:r>
            <w:r w:rsidR="00121211" w:rsidRPr="007C618C">
              <w:rPr>
                <w:rFonts w:ascii="Lucida Sans Unicode" w:hAnsi="Lucida Sans Unicode" w:cs="Lucida Sans Unicode"/>
                <w:sz w:val="16"/>
                <w:szCs w:val="16"/>
              </w:rPr>
              <w:t>cologista de</w:t>
            </w:r>
            <w:r w:rsidRPr="007C618C">
              <w:rPr>
                <w:rFonts w:ascii="Lucida Sans Unicode" w:hAnsi="Lucida Sans Unicode" w:cs="Lucida Sans Unicode"/>
                <w:sz w:val="16"/>
                <w:szCs w:val="16"/>
              </w:rPr>
              <w:t xml:space="preserve"> M</w:t>
            </w:r>
            <w:r w:rsidR="00121211" w:rsidRPr="007C618C">
              <w:rPr>
                <w:rFonts w:ascii="Lucida Sans Unicode" w:hAnsi="Lucida Sans Unicode" w:cs="Lucida Sans Unicode"/>
                <w:sz w:val="16"/>
                <w:szCs w:val="16"/>
              </w:rPr>
              <w:t>éxico y los locales de</w:t>
            </w:r>
            <w:r w:rsidRPr="007C618C">
              <w:rPr>
                <w:rFonts w:ascii="Lucida Sans Unicode" w:hAnsi="Lucida Sans Unicode" w:cs="Lucida Sans Unicode"/>
                <w:sz w:val="16"/>
                <w:szCs w:val="16"/>
              </w:rPr>
              <w:t xml:space="preserve"> H</w:t>
            </w:r>
            <w:r w:rsidR="00121211" w:rsidRPr="007C618C">
              <w:rPr>
                <w:rFonts w:ascii="Lucida Sans Unicode" w:hAnsi="Lucida Sans Unicode" w:cs="Lucida Sans Unicode"/>
                <w:sz w:val="16"/>
                <w:szCs w:val="16"/>
              </w:rPr>
              <w:t>agamos</w:t>
            </w:r>
            <w:r w:rsidRPr="007C618C">
              <w:rPr>
                <w:rFonts w:ascii="Lucida Sans Unicode" w:hAnsi="Lucida Sans Unicode" w:cs="Lucida Sans Unicode"/>
                <w:sz w:val="16"/>
                <w:szCs w:val="16"/>
              </w:rPr>
              <w:t xml:space="preserve"> </w:t>
            </w:r>
            <w:r w:rsidR="00121211" w:rsidRPr="007C618C">
              <w:rPr>
                <w:rFonts w:ascii="Lucida Sans Unicode" w:hAnsi="Lucida Sans Unicode" w:cs="Lucida Sans Unicode"/>
                <w:sz w:val="16"/>
                <w:szCs w:val="16"/>
              </w:rPr>
              <w:t>y</w:t>
            </w:r>
            <w:r w:rsidRPr="007C618C">
              <w:rPr>
                <w:rFonts w:ascii="Lucida Sans Unicode" w:hAnsi="Lucida Sans Unicode" w:cs="Lucida Sans Unicode"/>
                <w:sz w:val="16"/>
                <w:szCs w:val="16"/>
              </w:rPr>
              <w:t xml:space="preserve"> F</w:t>
            </w:r>
            <w:r w:rsidR="00121211" w:rsidRPr="007C618C">
              <w:rPr>
                <w:rFonts w:ascii="Lucida Sans Unicode" w:hAnsi="Lucida Sans Unicode" w:cs="Lucida Sans Unicode"/>
                <w:sz w:val="16"/>
                <w:szCs w:val="16"/>
              </w:rPr>
              <w:t>uturo, denominada</w:t>
            </w:r>
            <w:r w:rsidRPr="007C618C">
              <w:rPr>
                <w:rFonts w:ascii="Lucida Sans Unicode" w:hAnsi="Lucida Sans Unicode" w:cs="Lucida Sans Unicode"/>
                <w:sz w:val="16"/>
                <w:szCs w:val="16"/>
              </w:rPr>
              <w:t xml:space="preserve"> “JUNTOS HAREMOS HISTORIA </w:t>
            </w:r>
            <w:r w:rsidR="00E7174B" w:rsidRPr="007C618C">
              <w:rPr>
                <w:rFonts w:ascii="Lucida Sans Unicode" w:hAnsi="Lucida Sans Unicode" w:cs="Lucida Sans Unicode"/>
                <w:sz w:val="16"/>
                <w:szCs w:val="16"/>
              </w:rPr>
              <w:t>en</w:t>
            </w:r>
            <w:r w:rsidRPr="007C618C">
              <w:rPr>
                <w:rFonts w:ascii="Lucida Sans Unicode" w:hAnsi="Lucida Sans Unicode" w:cs="Lucida Sans Unicode"/>
                <w:sz w:val="16"/>
                <w:szCs w:val="16"/>
              </w:rPr>
              <w:t xml:space="preserve"> J</w:t>
            </w:r>
            <w:r w:rsidR="00E7174B" w:rsidRPr="007C618C">
              <w:rPr>
                <w:rFonts w:ascii="Lucida Sans Unicode" w:hAnsi="Lucida Sans Unicode" w:cs="Lucida Sans Unicode"/>
                <w:sz w:val="16"/>
                <w:szCs w:val="16"/>
              </w:rPr>
              <w:t>alisco”</w:t>
            </w:r>
            <w:r w:rsidRPr="007C618C">
              <w:rPr>
                <w:rFonts w:ascii="Lucida Sans Unicode" w:hAnsi="Lucida Sans Unicode" w:cs="Lucida Sans Unicode"/>
                <w:sz w:val="16"/>
                <w:szCs w:val="16"/>
              </w:rPr>
              <w:t xml:space="preserve"> </w:t>
            </w:r>
            <w:r w:rsidR="00E7174B" w:rsidRPr="007C618C">
              <w:rPr>
                <w:rFonts w:ascii="Lucida Sans Unicode" w:hAnsi="Lucida Sans Unicode" w:cs="Lucida Sans Unicode"/>
                <w:sz w:val="16"/>
                <w:szCs w:val="16"/>
              </w:rPr>
              <w:t xml:space="preserve">en el </w:t>
            </w:r>
            <w:r w:rsidRPr="007C618C">
              <w:rPr>
                <w:rFonts w:ascii="Lucida Sans Unicode" w:hAnsi="Lucida Sans Unicode" w:cs="Lucida Sans Unicode"/>
                <w:sz w:val="16"/>
                <w:szCs w:val="16"/>
              </w:rPr>
              <w:t>P</w:t>
            </w:r>
            <w:r w:rsidR="00E7174B" w:rsidRPr="007C618C">
              <w:rPr>
                <w:rFonts w:ascii="Lucida Sans Unicode" w:hAnsi="Lucida Sans Unicode" w:cs="Lucida Sans Unicode"/>
                <w:sz w:val="16"/>
                <w:szCs w:val="16"/>
              </w:rPr>
              <w:t>roceso</w:t>
            </w:r>
            <w:r w:rsidRPr="007C618C">
              <w:rPr>
                <w:rFonts w:ascii="Lucida Sans Unicode" w:hAnsi="Lucida Sans Unicode" w:cs="Lucida Sans Unicode"/>
                <w:sz w:val="16"/>
                <w:szCs w:val="16"/>
              </w:rPr>
              <w:t xml:space="preserve"> E</w:t>
            </w:r>
            <w:r w:rsidR="00E7174B" w:rsidRPr="007C618C">
              <w:rPr>
                <w:rFonts w:ascii="Lucida Sans Unicode" w:hAnsi="Lucida Sans Unicode" w:cs="Lucida Sans Unicode"/>
                <w:sz w:val="16"/>
                <w:szCs w:val="16"/>
              </w:rPr>
              <w:t>lectoral</w:t>
            </w:r>
            <w:r w:rsidRPr="007C618C">
              <w:rPr>
                <w:rFonts w:ascii="Lucida Sans Unicode" w:hAnsi="Lucida Sans Unicode" w:cs="Lucida Sans Unicode"/>
                <w:sz w:val="16"/>
                <w:szCs w:val="16"/>
              </w:rPr>
              <w:t xml:space="preserve"> L</w:t>
            </w:r>
            <w:r w:rsidR="00E7174B" w:rsidRPr="007C618C">
              <w:rPr>
                <w:rFonts w:ascii="Lucida Sans Unicode" w:hAnsi="Lucida Sans Unicode" w:cs="Lucida Sans Unicode"/>
                <w:sz w:val="16"/>
                <w:szCs w:val="16"/>
              </w:rPr>
              <w:t xml:space="preserve">ocal </w:t>
            </w:r>
            <w:r w:rsidRPr="007C618C">
              <w:rPr>
                <w:rFonts w:ascii="Lucida Sans Unicode" w:hAnsi="Lucida Sans Unicode" w:cs="Lucida Sans Unicode"/>
                <w:sz w:val="16"/>
                <w:szCs w:val="16"/>
              </w:rPr>
              <w:t>C</w:t>
            </w:r>
            <w:r w:rsidR="00E7174B" w:rsidRPr="007C618C">
              <w:rPr>
                <w:rFonts w:ascii="Lucida Sans Unicode" w:hAnsi="Lucida Sans Unicode" w:cs="Lucida Sans Unicode"/>
                <w:sz w:val="16"/>
                <w:szCs w:val="16"/>
              </w:rPr>
              <w:t>oncurrente</w:t>
            </w:r>
            <w:r w:rsidRPr="007C618C">
              <w:rPr>
                <w:rFonts w:ascii="Lucida Sans Unicode" w:hAnsi="Lucida Sans Unicode" w:cs="Lucida Sans Unicode"/>
                <w:sz w:val="16"/>
                <w:szCs w:val="16"/>
              </w:rPr>
              <w:t xml:space="preserve"> 2023-2024</w:t>
            </w:r>
            <w:r w:rsidR="00E7174B" w:rsidRPr="007C618C">
              <w:rPr>
                <w:rFonts w:ascii="Lucida Sans Unicode" w:hAnsi="Lucida Sans Unicode" w:cs="Lucida Sans Unicode"/>
                <w:sz w:val="16"/>
                <w:szCs w:val="16"/>
              </w:rPr>
              <w:t>.</w:t>
            </w:r>
          </w:p>
        </w:tc>
        <w:tc>
          <w:tcPr>
            <w:tcW w:w="0" w:type="auto"/>
            <w:tcBorders>
              <w:top w:val="nil"/>
              <w:left w:val="nil"/>
              <w:bottom w:val="single" w:sz="4" w:space="0" w:color="auto"/>
              <w:right w:val="single" w:sz="4" w:space="0" w:color="auto"/>
            </w:tcBorders>
            <w:shd w:val="clear" w:color="auto" w:fill="auto"/>
            <w:vAlign w:val="center"/>
          </w:tcPr>
          <w:p w14:paraId="6D3D16EA" w14:textId="50AEAC1B"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lastRenderedPageBreak/>
              <w:t>Partido político</w:t>
            </w:r>
          </w:p>
          <w:p w14:paraId="28CE75FC" w14:textId="7F412768" w:rsidR="00F9527F" w:rsidRPr="007C618C" w:rsidRDefault="00F9527F" w:rsidP="00F9527F">
            <w:pPr>
              <w:widowControl/>
              <w:spacing w:line="276" w:lineRule="auto"/>
              <w:ind w:right="-1171"/>
              <w:jc w:val="both"/>
              <w:rPr>
                <w:rFonts w:ascii="Lucida Sans Unicode" w:hAnsi="Lucida Sans Unicode" w:cs="Lucida Sans Unicode"/>
                <w:sz w:val="16"/>
                <w:szCs w:val="16"/>
              </w:rPr>
            </w:pPr>
            <w:r w:rsidRPr="007C618C">
              <w:rPr>
                <w:rFonts w:ascii="Lucida Sans Unicode" w:hAnsi="Lucida Sans Unicode" w:cs="Lucida Sans Unicode"/>
                <w:sz w:val="16"/>
                <w:szCs w:val="16"/>
              </w:rPr>
              <w:t>Hagamos</w:t>
            </w:r>
          </w:p>
        </w:tc>
        <w:tc>
          <w:tcPr>
            <w:tcW w:w="0" w:type="auto"/>
            <w:tcBorders>
              <w:top w:val="nil"/>
              <w:left w:val="nil"/>
              <w:bottom w:val="single" w:sz="4" w:space="0" w:color="auto"/>
              <w:right w:val="single" w:sz="4" w:space="0" w:color="auto"/>
            </w:tcBorders>
            <w:shd w:val="clear" w:color="auto" w:fill="auto"/>
            <w:vAlign w:val="center"/>
          </w:tcPr>
          <w:p w14:paraId="13911DA4" w14:textId="7921FFC6" w:rsidR="00F9527F" w:rsidRPr="007C618C" w:rsidRDefault="00F9527F" w:rsidP="00F9527F">
            <w:pPr>
              <w:widowControl/>
              <w:spacing w:line="276" w:lineRule="auto"/>
              <w:ind w:right="78"/>
              <w:jc w:val="both"/>
              <w:rPr>
                <w:rFonts w:ascii="Lucida Sans Unicode" w:hAnsi="Lucida Sans Unicode" w:cs="Lucida Sans Unicode"/>
                <w:sz w:val="16"/>
                <w:szCs w:val="16"/>
              </w:rPr>
            </w:pPr>
            <w:r w:rsidRPr="007C618C">
              <w:rPr>
                <w:rFonts w:ascii="Lucida Sans Unicode" w:hAnsi="Lucida Sans Unicode" w:cs="Lucida Sans Unicode"/>
                <w:sz w:val="16"/>
                <w:szCs w:val="16"/>
              </w:rPr>
              <w:t>07/02/2024</w:t>
            </w:r>
          </w:p>
        </w:tc>
        <w:tc>
          <w:tcPr>
            <w:tcW w:w="3416" w:type="dxa"/>
            <w:tcBorders>
              <w:top w:val="nil"/>
              <w:left w:val="nil"/>
              <w:bottom w:val="single" w:sz="4" w:space="0" w:color="auto"/>
              <w:right w:val="single" w:sz="4" w:space="0" w:color="auto"/>
            </w:tcBorders>
            <w:shd w:val="clear" w:color="auto" w:fill="auto"/>
            <w:vAlign w:val="center"/>
          </w:tcPr>
          <w:p w14:paraId="24914D05" w14:textId="194990BE" w:rsidR="00F9527F" w:rsidRPr="007C618C" w:rsidRDefault="00F9527F" w:rsidP="00F9527F">
            <w:pPr>
              <w:widowControl/>
              <w:spacing w:line="276" w:lineRule="auto"/>
              <w:ind w:right="211"/>
              <w:jc w:val="both"/>
              <w:rPr>
                <w:rFonts w:ascii="Lucida Sans Unicode" w:hAnsi="Lucida Sans Unicode" w:cs="Lucida Sans Unicode"/>
                <w:sz w:val="16"/>
                <w:szCs w:val="16"/>
              </w:rPr>
            </w:pPr>
            <w:r w:rsidRPr="007C618C">
              <w:rPr>
                <w:rFonts w:ascii="Lucida Sans Unicode" w:hAnsi="Lucida Sans Unicode" w:cs="Lucida Sans Unicode"/>
                <w:sz w:val="16"/>
                <w:szCs w:val="16"/>
              </w:rPr>
              <w:t>Se desecha</w:t>
            </w:r>
            <w:r w:rsidRPr="007C618C">
              <w:rPr>
                <w:rFonts w:ascii="Lucida Sans Unicode" w:hAnsi="Lucida Sans Unicode" w:cs="Lucida Sans Unicode"/>
                <w:b/>
                <w:bCs/>
                <w:sz w:val="16"/>
                <w:szCs w:val="16"/>
              </w:rPr>
              <w:t xml:space="preserve"> </w:t>
            </w:r>
            <w:r w:rsidRPr="007C618C">
              <w:rPr>
                <w:rFonts w:ascii="Lucida Sans Unicode" w:hAnsi="Lucida Sans Unicode" w:cs="Lucida Sans Unicode"/>
                <w:sz w:val="16"/>
                <w:szCs w:val="16"/>
              </w:rPr>
              <w:t>de plano el medio de impugnación de conformidad a lo previsto en el artículo 508, párrafo 1, fracción III del Código Electoral del Estado de Jalisco.</w:t>
            </w:r>
          </w:p>
          <w:p w14:paraId="412ACEEE" w14:textId="7D724826" w:rsidR="00F9527F" w:rsidRPr="007C618C" w:rsidRDefault="00F9527F" w:rsidP="00F9527F">
            <w:pPr>
              <w:widowControl/>
              <w:spacing w:line="276" w:lineRule="auto"/>
              <w:ind w:right="-1171"/>
              <w:jc w:val="both"/>
              <w:rPr>
                <w:rFonts w:ascii="Lucida Sans Unicode" w:hAnsi="Lucida Sans Unicode" w:cs="Lucida Sans Unicode"/>
                <w:sz w:val="16"/>
                <w:szCs w:val="16"/>
              </w:rPr>
            </w:pPr>
          </w:p>
        </w:tc>
      </w:tr>
    </w:tbl>
    <w:p w14:paraId="1CD55235" w14:textId="77777777" w:rsidR="004C4F1B" w:rsidRPr="007C618C" w:rsidRDefault="004C4F1B" w:rsidP="004C4F1B">
      <w:pPr>
        <w:tabs>
          <w:tab w:val="left" w:pos="7464"/>
        </w:tabs>
        <w:spacing w:line="276" w:lineRule="auto"/>
        <w:ind w:right="-1171"/>
        <w:jc w:val="both"/>
        <w:rPr>
          <w:rFonts w:ascii="Lucida Sans Unicode" w:hAnsi="Lucida Sans Unicode" w:cs="Lucida Sans Unicode"/>
        </w:rPr>
      </w:pPr>
    </w:p>
    <w:tbl>
      <w:tblPr>
        <w:tblW w:w="5691" w:type="pct"/>
        <w:tblCellMar>
          <w:left w:w="70" w:type="dxa"/>
          <w:right w:w="70" w:type="dxa"/>
        </w:tblCellMar>
        <w:tblLook w:val="04A0" w:firstRow="1" w:lastRow="0" w:firstColumn="1" w:lastColumn="0" w:noHBand="0" w:noVBand="1"/>
      </w:tblPr>
      <w:tblGrid>
        <w:gridCol w:w="408"/>
        <w:gridCol w:w="1149"/>
        <w:gridCol w:w="1265"/>
        <w:gridCol w:w="1692"/>
        <w:gridCol w:w="2543"/>
        <w:gridCol w:w="1318"/>
        <w:gridCol w:w="1402"/>
        <w:gridCol w:w="3400"/>
      </w:tblGrid>
      <w:tr w:rsidR="004C4F1B" w:rsidRPr="007C618C" w14:paraId="52AE5A98" w14:textId="77777777" w:rsidTr="007C618C">
        <w:trPr>
          <w:trHeight w:val="495"/>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88E"/>
            <w:vAlign w:val="center"/>
          </w:tcPr>
          <w:p w14:paraId="3EBF79BF" w14:textId="77777777" w:rsidR="004C4F1B" w:rsidRPr="007C618C" w:rsidRDefault="004C4F1B" w:rsidP="00B23EFB">
            <w:pPr>
              <w:widowControl/>
              <w:spacing w:line="276" w:lineRule="auto"/>
              <w:ind w:right="-1171"/>
              <w:jc w:val="center"/>
              <w:rPr>
                <w:rFonts w:ascii="Lucida Sans Unicode" w:hAnsi="Lucida Sans Unicode" w:cs="Lucida Sans Unicode"/>
                <w:b/>
                <w:bCs/>
                <w:color w:val="FFFFFF" w:themeColor="background1"/>
                <w:szCs w:val="16"/>
              </w:rPr>
            </w:pPr>
            <w:r w:rsidRPr="007C618C">
              <w:rPr>
                <w:rFonts w:ascii="Lucida Sans Unicode" w:hAnsi="Lucida Sans Unicode" w:cs="Lucida Sans Unicode"/>
                <w:b/>
                <w:bCs/>
                <w:color w:val="FFFFFF" w:themeColor="background1"/>
                <w:szCs w:val="16"/>
              </w:rPr>
              <w:t>RECURSO DE APELACIÓN</w:t>
            </w:r>
          </w:p>
        </w:tc>
      </w:tr>
      <w:tr w:rsidR="003B6113" w:rsidRPr="007C618C" w14:paraId="596203AF" w14:textId="77777777" w:rsidTr="007C618C">
        <w:trPr>
          <w:trHeight w:val="495"/>
          <w:tblHeader/>
        </w:trPr>
        <w:tc>
          <w:tcPr>
            <w:tcW w:w="155"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05D65AA1" w14:textId="77777777" w:rsidR="004C4F1B" w:rsidRPr="007C618C" w:rsidRDefault="004C4F1B" w:rsidP="00B23EFB">
            <w:pPr>
              <w:widowControl/>
              <w:spacing w:line="276" w:lineRule="auto"/>
              <w:ind w:right="-130"/>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No.</w:t>
            </w:r>
          </w:p>
        </w:tc>
        <w:tc>
          <w:tcPr>
            <w:tcW w:w="436" w:type="pct"/>
            <w:tcBorders>
              <w:top w:val="single" w:sz="4" w:space="0" w:color="auto"/>
              <w:left w:val="nil"/>
              <w:bottom w:val="single" w:sz="4" w:space="0" w:color="auto"/>
              <w:right w:val="single" w:sz="4" w:space="0" w:color="auto"/>
            </w:tcBorders>
            <w:shd w:val="clear" w:color="auto" w:fill="4DBBB8"/>
            <w:vAlign w:val="center"/>
            <w:hideMark/>
          </w:tcPr>
          <w:p w14:paraId="0B5F8B10" w14:textId="77777777" w:rsidR="004C4F1B" w:rsidRPr="007C618C" w:rsidRDefault="004C4F1B" w:rsidP="00B23EFB">
            <w:pPr>
              <w:widowControl/>
              <w:spacing w:line="276" w:lineRule="auto"/>
              <w:ind w:right="75"/>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Expediente</w:t>
            </w:r>
          </w:p>
        </w:tc>
        <w:tc>
          <w:tcPr>
            <w:tcW w:w="480" w:type="pct"/>
            <w:tcBorders>
              <w:top w:val="single" w:sz="4" w:space="0" w:color="auto"/>
              <w:left w:val="nil"/>
              <w:bottom w:val="single" w:sz="4" w:space="0" w:color="auto"/>
              <w:right w:val="single" w:sz="4" w:space="0" w:color="auto"/>
            </w:tcBorders>
            <w:shd w:val="clear" w:color="auto" w:fill="4DBBB8"/>
            <w:vAlign w:val="center"/>
            <w:hideMark/>
          </w:tcPr>
          <w:p w14:paraId="6B669D9B" w14:textId="77777777" w:rsidR="004C4F1B" w:rsidRPr="007C618C" w:rsidRDefault="004C4F1B" w:rsidP="00B23EFB">
            <w:pPr>
              <w:widowControl/>
              <w:spacing w:line="276" w:lineRule="auto"/>
              <w:ind w:right="-84"/>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Parte</w:t>
            </w:r>
          </w:p>
          <w:p w14:paraId="5AB9375F" w14:textId="77777777" w:rsidR="004C4F1B" w:rsidRPr="007C618C" w:rsidRDefault="004C4F1B" w:rsidP="00B23EFB">
            <w:pPr>
              <w:widowControl/>
              <w:spacing w:line="276" w:lineRule="auto"/>
              <w:ind w:right="-84"/>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Actora</w:t>
            </w:r>
          </w:p>
        </w:tc>
        <w:tc>
          <w:tcPr>
            <w:tcW w:w="642" w:type="pct"/>
            <w:tcBorders>
              <w:top w:val="single" w:sz="4" w:space="0" w:color="auto"/>
              <w:left w:val="nil"/>
              <w:bottom w:val="single" w:sz="4" w:space="0" w:color="auto"/>
              <w:right w:val="single" w:sz="4" w:space="0" w:color="auto"/>
            </w:tcBorders>
            <w:shd w:val="clear" w:color="auto" w:fill="4DBBB8"/>
            <w:vAlign w:val="center"/>
            <w:hideMark/>
          </w:tcPr>
          <w:p w14:paraId="0E8E1F4A" w14:textId="77777777" w:rsidR="004C4F1B" w:rsidRPr="007C618C" w:rsidRDefault="004C4F1B" w:rsidP="00B23EFB">
            <w:pPr>
              <w:widowControl/>
              <w:spacing w:line="276" w:lineRule="auto"/>
              <w:ind w:right="-45"/>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Autoridad(es) Responsable(s)</w:t>
            </w:r>
          </w:p>
        </w:tc>
        <w:tc>
          <w:tcPr>
            <w:tcW w:w="965" w:type="pct"/>
            <w:tcBorders>
              <w:top w:val="single" w:sz="4" w:space="0" w:color="auto"/>
              <w:left w:val="nil"/>
              <w:bottom w:val="single" w:sz="4" w:space="0" w:color="auto"/>
              <w:right w:val="single" w:sz="4" w:space="0" w:color="auto"/>
            </w:tcBorders>
            <w:shd w:val="clear" w:color="auto" w:fill="4DBBB8"/>
            <w:vAlign w:val="center"/>
            <w:hideMark/>
          </w:tcPr>
          <w:p w14:paraId="7D53234F" w14:textId="77777777" w:rsidR="004C4F1B" w:rsidRPr="007C618C" w:rsidRDefault="004C4F1B" w:rsidP="00B23EFB">
            <w:pPr>
              <w:widowControl/>
              <w:spacing w:line="276" w:lineRule="auto"/>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Acto o Resolución Impugnada</w:t>
            </w:r>
          </w:p>
        </w:tc>
        <w:tc>
          <w:tcPr>
            <w:tcW w:w="500" w:type="pct"/>
            <w:tcBorders>
              <w:top w:val="single" w:sz="4" w:space="0" w:color="auto"/>
              <w:left w:val="nil"/>
              <w:bottom w:val="single" w:sz="4" w:space="0" w:color="auto"/>
              <w:right w:val="single" w:sz="4" w:space="0" w:color="auto"/>
            </w:tcBorders>
            <w:shd w:val="clear" w:color="auto" w:fill="4DBBB8"/>
            <w:vAlign w:val="center"/>
            <w:hideMark/>
          </w:tcPr>
          <w:p w14:paraId="797E8E33" w14:textId="77777777" w:rsidR="004C4F1B" w:rsidRPr="007C618C" w:rsidRDefault="004C4F1B" w:rsidP="00B23EFB">
            <w:pPr>
              <w:widowControl/>
              <w:spacing w:line="276" w:lineRule="auto"/>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Tercera/o (s) Interesada/o(s)</w:t>
            </w:r>
          </w:p>
        </w:tc>
        <w:tc>
          <w:tcPr>
            <w:tcW w:w="532" w:type="pct"/>
            <w:tcBorders>
              <w:top w:val="single" w:sz="4" w:space="0" w:color="auto"/>
              <w:left w:val="nil"/>
              <w:bottom w:val="single" w:sz="4" w:space="0" w:color="auto"/>
              <w:right w:val="single" w:sz="4" w:space="0" w:color="auto"/>
            </w:tcBorders>
            <w:shd w:val="clear" w:color="auto" w:fill="4DBBB8"/>
            <w:vAlign w:val="center"/>
            <w:hideMark/>
          </w:tcPr>
          <w:p w14:paraId="07222827" w14:textId="77777777" w:rsidR="004C4F1B" w:rsidRPr="007C618C" w:rsidRDefault="004C4F1B" w:rsidP="00B23EFB">
            <w:pPr>
              <w:widowControl/>
              <w:spacing w:line="276" w:lineRule="auto"/>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Fecha de emisión de la resolución</w:t>
            </w:r>
          </w:p>
        </w:tc>
        <w:tc>
          <w:tcPr>
            <w:tcW w:w="1290" w:type="pct"/>
            <w:tcBorders>
              <w:top w:val="single" w:sz="4" w:space="0" w:color="auto"/>
              <w:left w:val="nil"/>
              <w:bottom w:val="single" w:sz="4" w:space="0" w:color="auto"/>
              <w:right w:val="single" w:sz="4" w:space="0" w:color="auto"/>
            </w:tcBorders>
            <w:shd w:val="clear" w:color="auto" w:fill="4DBBB8"/>
            <w:vAlign w:val="center"/>
            <w:hideMark/>
          </w:tcPr>
          <w:p w14:paraId="446B09C1" w14:textId="77777777" w:rsidR="004C4F1B" w:rsidRPr="007C618C" w:rsidRDefault="004C4F1B" w:rsidP="00B23EFB">
            <w:pPr>
              <w:widowControl/>
              <w:spacing w:line="276" w:lineRule="auto"/>
              <w:ind w:right="78"/>
              <w:jc w:val="center"/>
              <w:rPr>
                <w:rFonts w:ascii="Lucida Sans Unicode" w:hAnsi="Lucida Sans Unicode" w:cs="Lucida Sans Unicode"/>
                <w:b/>
                <w:bCs/>
                <w:color w:val="FFFFFF" w:themeColor="background1"/>
                <w:sz w:val="16"/>
                <w:szCs w:val="16"/>
              </w:rPr>
            </w:pPr>
            <w:r w:rsidRPr="007C618C">
              <w:rPr>
                <w:rFonts w:ascii="Lucida Sans Unicode" w:hAnsi="Lucida Sans Unicode" w:cs="Lucida Sans Unicode"/>
                <w:b/>
                <w:bCs/>
                <w:color w:val="FFFFFF" w:themeColor="background1"/>
                <w:sz w:val="16"/>
                <w:szCs w:val="16"/>
              </w:rPr>
              <w:t>Sentido de la resolución</w:t>
            </w:r>
          </w:p>
        </w:tc>
      </w:tr>
      <w:tr w:rsidR="003B6113" w:rsidRPr="007C618C" w14:paraId="28AAAB65" w14:textId="77777777" w:rsidTr="00876841">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430DC" w14:textId="77777777" w:rsidR="004C4F1B" w:rsidRPr="007C618C" w:rsidRDefault="004C4F1B" w:rsidP="00B23EFB">
            <w:pPr>
              <w:widowControl/>
              <w:spacing w:line="276" w:lineRule="auto"/>
              <w:ind w:right="-130"/>
              <w:jc w:val="center"/>
              <w:rPr>
                <w:rFonts w:ascii="Lucida Sans Unicode" w:hAnsi="Lucida Sans Unicode" w:cs="Lucida Sans Unicode"/>
                <w:b/>
                <w:bCs/>
                <w:sz w:val="16"/>
                <w:szCs w:val="16"/>
              </w:rPr>
            </w:pPr>
            <w:r w:rsidRPr="007C618C">
              <w:rPr>
                <w:rFonts w:ascii="Lucida Sans Unicode" w:hAnsi="Lucida Sans Unicode" w:cs="Lucida Sans Unicode"/>
                <w:sz w:val="16"/>
                <w:szCs w:val="16"/>
              </w:rPr>
              <w:t>1</w:t>
            </w:r>
          </w:p>
        </w:tc>
        <w:tc>
          <w:tcPr>
            <w:tcW w:w="436" w:type="pct"/>
            <w:tcBorders>
              <w:top w:val="single" w:sz="4" w:space="0" w:color="auto"/>
              <w:left w:val="nil"/>
              <w:bottom w:val="single" w:sz="4" w:space="0" w:color="auto"/>
              <w:right w:val="single" w:sz="4" w:space="0" w:color="auto"/>
            </w:tcBorders>
            <w:shd w:val="clear" w:color="auto" w:fill="FFFFFF" w:themeFill="background1"/>
            <w:vAlign w:val="center"/>
          </w:tcPr>
          <w:p w14:paraId="0D432B10" w14:textId="28BAB3CE" w:rsidR="004C4F1B" w:rsidRPr="007C618C" w:rsidRDefault="00C91E8A" w:rsidP="00B23EFB">
            <w:pPr>
              <w:widowControl/>
              <w:spacing w:line="276" w:lineRule="auto"/>
              <w:ind w:right="75"/>
              <w:jc w:val="center"/>
              <w:rPr>
                <w:rFonts w:ascii="Lucida Sans Unicode" w:hAnsi="Lucida Sans Unicode" w:cs="Lucida Sans Unicode"/>
                <w:b/>
                <w:bCs/>
                <w:sz w:val="16"/>
                <w:szCs w:val="16"/>
              </w:rPr>
            </w:pPr>
            <w:r w:rsidRPr="007C618C">
              <w:rPr>
                <w:rFonts w:ascii="Lucida Sans Unicode" w:hAnsi="Lucida Sans Unicode" w:cs="Lucida Sans Unicode"/>
                <w:sz w:val="16"/>
                <w:szCs w:val="16"/>
              </w:rPr>
              <w:t>RAP-019/2023</w:t>
            </w:r>
            <w:r w:rsidR="002844D1" w:rsidRPr="007C618C">
              <w:rPr>
                <w:rFonts w:ascii="Lucida Sans Unicode" w:hAnsi="Lucida Sans Unicode" w:cs="Lucida Sans Unicode"/>
                <w:sz w:val="16"/>
                <w:szCs w:val="16"/>
              </w:rPr>
              <w:t xml:space="preserve"> y acumulados </w:t>
            </w:r>
            <w:r w:rsidR="002844D1" w:rsidRPr="007C618C">
              <w:rPr>
                <w:rFonts w:ascii="Lucida Sans Unicode" w:hAnsi="Lucida Sans Unicode" w:cs="Lucida Sans Unicode"/>
                <w:sz w:val="16"/>
                <w:szCs w:val="16"/>
                <w:shd w:val="clear" w:color="auto" w:fill="FFFFFF"/>
              </w:rPr>
              <w:t>JDC-011/2023 y JDC-013/2023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64D7AEB2" w14:textId="33304B64" w:rsidR="004C4F1B" w:rsidRPr="007C618C" w:rsidRDefault="00C91E8A" w:rsidP="004C4247">
            <w:pPr>
              <w:widowControl/>
              <w:spacing w:line="276" w:lineRule="auto"/>
              <w:ind w:right="-84"/>
              <w:rPr>
                <w:rFonts w:ascii="Lucida Sans Unicode" w:hAnsi="Lucida Sans Unicode" w:cs="Lucida Sans Unicode"/>
                <w:sz w:val="16"/>
                <w:szCs w:val="16"/>
              </w:rPr>
            </w:pPr>
            <w:r w:rsidRPr="007C618C">
              <w:rPr>
                <w:rFonts w:ascii="Lucida Sans Unicode" w:hAnsi="Lucida Sans Unicode" w:cs="Lucida Sans Unicode"/>
                <w:sz w:val="16"/>
                <w:szCs w:val="16"/>
              </w:rPr>
              <w:t>Partido Político MORENA</w:t>
            </w:r>
            <w:r w:rsidR="008837A4" w:rsidRPr="007C618C">
              <w:rPr>
                <w:rFonts w:ascii="Lucida Sans Unicode" w:hAnsi="Lucida Sans Unicode" w:cs="Lucida Sans Unicode"/>
                <w:sz w:val="16"/>
                <w:szCs w:val="16"/>
              </w:rPr>
              <w:t xml:space="preserve"> y personas ciudadanas</w:t>
            </w:r>
            <w:r w:rsidRPr="007C618C">
              <w:rPr>
                <w:rFonts w:ascii="Lucida Sans Unicode" w:hAnsi="Lucida Sans Unicode" w:cs="Lucida Sans Unicode"/>
                <w:sz w:val="16"/>
                <w:szCs w:val="16"/>
              </w:rPr>
              <w:t xml:space="preserve"> </w:t>
            </w:r>
          </w:p>
        </w:tc>
        <w:tc>
          <w:tcPr>
            <w:tcW w:w="642" w:type="pct"/>
            <w:tcBorders>
              <w:top w:val="single" w:sz="4" w:space="0" w:color="auto"/>
              <w:left w:val="nil"/>
              <w:bottom w:val="single" w:sz="4" w:space="0" w:color="auto"/>
              <w:right w:val="single" w:sz="4" w:space="0" w:color="auto"/>
            </w:tcBorders>
            <w:shd w:val="clear" w:color="auto" w:fill="FFFFFF" w:themeFill="background1"/>
            <w:vAlign w:val="center"/>
          </w:tcPr>
          <w:p w14:paraId="4155D11C" w14:textId="1105EB7C" w:rsidR="004C4F1B" w:rsidRPr="007C618C" w:rsidRDefault="00211A0B" w:rsidP="00B0516A">
            <w:pPr>
              <w:widowControl/>
              <w:spacing w:line="276" w:lineRule="auto"/>
              <w:ind w:right="60"/>
              <w:jc w:val="both"/>
              <w:rPr>
                <w:rFonts w:ascii="Lucida Sans Unicode" w:hAnsi="Lucida Sans Unicode" w:cs="Lucida Sans Unicode"/>
                <w:b/>
                <w:bCs/>
                <w:sz w:val="16"/>
                <w:szCs w:val="16"/>
              </w:rPr>
            </w:pPr>
            <w:r w:rsidRPr="007C618C">
              <w:rPr>
                <w:rFonts w:ascii="Lucida Sans Unicode" w:hAnsi="Lucida Sans Unicode" w:cs="Lucida Sans Unicode"/>
                <w:sz w:val="16"/>
                <w:szCs w:val="16"/>
              </w:rPr>
              <w:t>Consejo General</w:t>
            </w:r>
            <w:r w:rsidR="00C05D2B" w:rsidRPr="007C618C">
              <w:rPr>
                <w:rFonts w:ascii="Lucida Sans Unicode" w:hAnsi="Lucida Sans Unicode" w:cs="Lucida Sans Unicode"/>
                <w:sz w:val="16"/>
                <w:szCs w:val="16"/>
              </w:rPr>
              <w:t xml:space="preserve"> </w:t>
            </w:r>
            <w:r w:rsidRPr="007C618C">
              <w:rPr>
                <w:rFonts w:ascii="Lucida Sans Unicode" w:hAnsi="Lucida Sans Unicode" w:cs="Lucida Sans Unicode"/>
                <w:sz w:val="16"/>
                <w:szCs w:val="16"/>
              </w:rPr>
              <w:t>del Instituto</w:t>
            </w:r>
            <w:r w:rsidR="00C05D2B" w:rsidRPr="007C618C">
              <w:rPr>
                <w:rFonts w:ascii="Lucida Sans Unicode" w:hAnsi="Lucida Sans Unicode" w:cs="Lucida Sans Unicode"/>
                <w:sz w:val="16"/>
                <w:szCs w:val="16"/>
              </w:rPr>
              <w:t xml:space="preserve"> </w:t>
            </w:r>
            <w:r w:rsidRPr="007C618C">
              <w:rPr>
                <w:rFonts w:ascii="Lucida Sans Unicode" w:hAnsi="Lucida Sans Unicode" w:cs="Lucida Sans Unicode"/>
                <w:sz w:val="16"/>
                <w:szCs w:val="16"/>
              </w:rPr>
              <w:t>Electoral y de</w:t>
            </w:r>
            <w:r w:rsidR="00C05D2B" w:rsidRPr="007C618C">
              <w:rPr>
                <w:rFonts w:ascii="Lucida Sans Unicode" w:hAnsi="Lucida Sans Unicode" w:cs="Lucida Sans Unicode"/>
                <w:sz w:val="16"/>
                <w:szCs w:val="16"/>
              </w:rPr>
              <w:t xml:space="preserve"> </w:t>
            </w:r>
            <w:r w:rsidRPr="007C618C">
              <w:rPr>
                <w:rFonts w:ascii="Lucida Sans Unicode" w:hAnsi="Lucida Sans Unicode" w:cs="Lucida Sans Unicode"/>
                <w:sz w:val="16"/>
                <w:szCs w:val="16"/>
              </w:rPr>
              <w:t>Participación</w:t>
            </w:r>
            <w:r w:rsidR="00B0516A" w:rsidRPr="007C618C">
              <w:rPr>
                <w:rFonts w:ascii="Lucida Sans Unicode" w:hAnsi="Lucida Sans Unicode" w:cs="Lucida Sans Unicode"/>
                <w:sz w:val="16"/>
                <w:szCs w:val="16"/>
              </w:rPr>
              <w:t xml:space="preserve"> </w:t>
            </w:r>
            <w:r w:rsidRPr="007C618C">
              <w:rPr>
                <w:rFonts w:ascii="Lucida Sans Unicode" w:hAnsi="Lucida Sans Unicode" w:cs="Lucida Sans Unicode"/>
                <w:sz w:val="16"/>
                <w:szCs w:val="16"/>
              </w:rPr>
              <w:t>Ciudadana del</w:t>
            </w:r>
            <w:r w:rsidR="00B0516A" w:rsidRPr="007C618C">
              <w:rPr>
                <w:rFonts w:ascii="Lucida Sans Unicode" w:hAnsi="Lucida Sans Unicode" w:cs="Lucida Sans Unicode"/>
                <w:sz w:val="16"/>
                <w:szCs w:val="16"/>
              </w:rPr>
              <w:t xml:space="preserve"> </w:t>
            </w:r>
            <w:r w:rsidRPr="007C618C">
              <w:rPr>
                <w:rFonts w:ascii="Lucida Sans Unicode" w:hAnsi="Lucida Sans Unicode" w:cs="Lucida Sans Unicode"/>
                <w:sz w:val="16"/>
                <w:szCs w:val="16"/>
              </w:rPr>
              <w:t>Estado de</w:t>
            </w:r>
            <w:r w:rsidR="00B0516A" w:rsidRPr="007C618C">
              <w:rPr>
                <w:rFonts w:ascii="Lucida Sans Unicode" w:hAnsi="Lucida Sans Unicode" w:cs="Lucida Sans Unicode"/>
                <w:sz w:val="16"/>
                <w:szCs w:val="16"/>
              </w:rPr>
              <w:t xml:space="preserve"> </w:t>
            </w:r>
            <w:r w:rsidRPr="007C618C">
              <w:rPr>
                <w:rFonts w:ascii="Lucida Sans Unicode" w:hAnsi="Lucida Sans Unicode" w:cs="Lucida Sans Unicode"/>
                <w:sz w:val="16"/>
                <w:szCs w:val="16"/>
              </w:rPr>
              <w:t>Jalisco.</w:t>
            </w:r>
          </w:p>
        </w:tc>
        <w:tc>
          <w:tcPr>
            <w:tcW w:w="965" w:type="pct"/>
            <w:tcBorders>
              <w:top w:val="single" w:sz="4" w:space="0" w:color="auto"/>
              <w:left w:val="nil"/>
              <w:bottom w:val="single" w:sz="4" w:space="0" w:color="auto"/>
              <w:right w:val="single" w:sz="4" w:space="0" w:color="auto"/>
            </w:tcBorders>
            <w:shd w:val="clear" w:color="auto" w:fill="FFFFFF" w:themeFill="background1"/>
            <w:vAlign w:val="center"/>
          </w:tcPr>
          <w:p w14:paraId="1443EEF9" w14:textId="4C151E41" w:rsidR="004C4F1B" w:rsidRPr="007C618C" w:rsidRDefault="00982F3F" w:rsidP="002C4EFB">
            <w:pPr>
              <w:widowControl/>
              <w:spacing w:line="276" w:lineRule="auto"/>
              <w:jc w:val="both"/>
              <w:rPr>
                <w:rFonts w:ascii="Lucida Sans Unicode" w:hAnsi="Lucida Sans Unicode" w:cs="Lucida Sans Unicode"/>
                <w:b/>
                <w:bCs/>
                <w:sz w:val="16"/>
                <w:szCs w:val="16"/>
              </w:rPr>
            </w:pPr>
            <w:r w:rsidRPr="007C618C">
              <w:rPr>
                <w:rStyle w:val="cf01"/>
                <w:rFonts w:ascii="Lucida Sans Unicode" w:eastAsiaTheme="majorEastAsia" w:hAnsi="Lucida Sans Unicode" w:cs="Lucida Sans Unicode"/>
                <w:sz w:val="16"/>
                <w:szCs w:val="16"/>
              </w:rPr>
              <w:t>Acuerdo IEPC-ACG-</w:t>
            </w:r>
            <w:r w:rsidR="004901A0" w:rsidRPr="007C618C">
              <w:rPr>
                <w:rStyle w:val="cf01"/>
                <w:rFonts w:ascii="Lucida Sans Unicode" w:eastAsiaTheme="majorEastAsia" w:hAnsi="Lucida Sans Unicode" w:cs="Lucida Sans Unicode"/>
                <w:sz w:val="16"/>
                <w:szCs w:val="16"/>
              </w:rPr>
              <w:t>57</w:t>
            </w:r>
            <w:r w:rsidRPr="007C618C">
              <w:rPr>
                <w:rStyle w:val="cf01"/>
                <w:rFonts w:ascii="Lucida Sans Unicode" w:eastAsiaTheme="majorEastAsia" w:hAnsi="Lucida Sans Unicode" w:cs="Lucida Sans Unicode"/>
                <w:sz w:val="16"/>
                <w:szCs w:val="16"/>
              </w:rPr>
              <w:t>/2023</w:t>
            </w:r>
            <w:r w:rsidR="001E5269" w:rsidRPr="007C618C">
              <w:rPr>
                <w:rStyle w:val="cf01"/>
                <w:rFonts w:ascii="Lucida Sans Unicode" w:eastAsiaTheme="majorEastAsia" w:hAnsi="Lucida Sans Unicode" w:cs="Lucida Sans Unicode"/>
                <w:sz w:val="16"/>
                <w:szCs w:val="16"/>
              </w:rPr>
              <w:t xml:space="preserve"> </w:t>
            </w:r>
            <w:r w:rsidR="00E34A7E" w:rsidRPr="007C618C">
              <w:rPr>
                <w:rStyle w:val="cf01"/>
                <w:rFonts w:ascii="Lucida Sans Unicode" w:hAnsi="Lucida Sans Unicode" w:cs="Lucida Sans Unicode"/>
                <w:sz w:val="16"/>
                <w:szCs w:val="16"/>
              </w:rPr>
              <w:t>d</w:t>
            </w:r>
            <w:r w:rsidR="001E5269" w:rsidRPr="007C618C">
              <w:rPr>
                <w:rFonts w:ascii="Lucida Sans Unicode" w:hAnsi="Lucida Sans Unicode" w:cs="Lucida Sans Unicode"/>
                <w:sz w:val="16"/>
                <w:szCs w:val="16"/>
              </w:rPr>
              <w:t>el Consejo General Instituto Electoral y de Participación Ciudadana del Estado de Jalisco,</w:t>
            </w:r>
            <w:r w:rsidRPr="007C618C">
              <w:rPr>
                <w:rStyle w:val="cf01"/>
                <w:rFonts w:ascii="Lucida Sans Unicode" w:eastAsiaTheme="majorEastAsia" w:hAnsi="Lucida Sans Unicode" w:cs="Lucida Sans Unicode"/>
                <w:sz w:val="16"/>
                <w:szCs w:val="16"/>
              </w:rPr>
              <w:t xml:space="preserve"> p</w:t>
            </w:r>
            <w:r w:rsidRPr="007C618C">
              <w:rPr>
                <w:rFonts w:ascii="Lucida Sans Unicode" w:hAnsi="Lucida Sans Unicode" w:cs="Lucida Sans Unicode"/>
                <w:sz w:val="16"/>
                <w:szCs w:val="16"/>
              </w:rPr>
              <w:t>or el que se aprueban</w:t>
            </w:r>
            <w:r w:rsidR="008035E9" w:rsidRPr="007C618C">
              <w:rPr>
                <w:rFonts w:ascii="Lucida Sans Unicode" w:hAnsi="Lucida Sans Unicode" w:cs="Lucida Sans Unicode"/>
                <w:sz w:val="16"/>
                <w:szCs w:val="16"/>
              </w:rPr>
              <w:t xml:space="preserve"> los </w:t>
            </w:r>
            <w:r w:rsidRPr="007C618C">
              <w:rPr>
                <w:rFonts w:ascii="Lucida Sans Unicode" w:hAnsi="Lucida Sans Unicode" w:cs="Lucida Sans Unicode"/>
                <w:sz w:val="16"/>
                <w:szCs w:val="16"/>
                <w:shd w:val="clear" w:color="auto" w:fill="FFFFFF"/>
              </w:rPr>
              <w:t>Lineamientos para</w:t>
            </w:r>
            <w:r w:rsidR="002C4EFB" w:rsidRPr="007C618C">
              <w:rPr>
                <w:rFonts w:ascii="Lucida Sans Unicode" w:hAnsi="Lucida Sans Unicode" w:cs="Lucida Sans Unicode"/>
                <w:sz w:val="16"/>
                <w:szCs w:val="16"/>
                <w:shd w:val="clear" w:color="auto" w:fill="FFFFFF"/>
              </w:rPr>
              <w:t xml:space="preserve"> </w:t>
            </w:r>
            <w:r w:rsidRPr="007C618C">
              <w:rPr>
                <w:rFonts w:ascii="Lucida Sans Unicode" w:hAnsi="Lucida Sans Unicode" w:cs="Lucida Sans Unicode"/>
                <w:sz w:val="16"/>
                <w:szCs w:val="16"/>
                <w:shd w:val="clear" w:color="auto" w:fill="FFFFFF"/>
              </w:rPr>
              <w:t>garantizar el principio de paridad de género, así como la</w:t>
            </w:r>
            <w:r w:rsidR="00A312E7" w:rsidRPr="007C618C">
              <w:rPr>
                <w:rFonts w:ascii="Lucida Sans Unicode" w:hAnsi="Lucida Sans Unicode" w:cs="Lucida Sans Unicode"/>
                <w:sz w:val="16"/>
                <w:szCs w:val="16"/>
                <w:shd w:val="clear" w:color="auto" w:fill="FFFFFF"/>
              </w:rPr>
              <w:t xml:space="preserve"> </w:t>
            </w:r>
            <w:r w:rsidRPr="007C618C">
              <w:rPr>
                <w:rFonts w:ascii="Lucida Sans Unicode" w:hAnsi="Lucida Sans Unicode" w:cs="Lucida Sans Unicode"/>
                <w:sz w:val="16"/>
                <w:szCs w:val="16"/>
                <w:shd w:val="clear" w:color="auto" w:fill="FFFFFF"/>
              </w:rPr>
              <w:lastRenderedPageBreak/>
              <w:t>implementación de disposiciones en favor de grupos en</w:t>
            </w:r>
            <w:r w:rsidR="00A312E7" w:rsidRPr="007C618C">
              <w:rPr>
                <w:rFonts w:ascii="Lucida Sans Unicode" w:hAnsi="Lucida Sans Unicode" w:cs="Lucida Sans Unicode"/>
                <w:sz w:val="16"/>
                <w:szCs w:val="16"/>
                <w:shd w:val="clear" w:color="auto" w:fill="FFFFFF"/>
              </w:rPr>
              <w:t xml:space="preserve"> </w:t>
            </w:r>
            <w:r w:rsidRPr="007C618C">
              <w:rPr>
                <w:rFonts w:ascii="Lucida Sans Unicode" w:hAnsi="Lucida Sans Unicode" w:cs="Lucida Sans Unicode"/>
                <w:sz w:val="16"/>
                <w:szCs w:val="16"/>
                <w:shd w:val="clear" w:color="auto" w:fill="FFFFFF"/>
              </w:rPr>
              <w:t>situación de vulnerabilidad</w:t>
            </w:r>
            <w:r w:rsidR="00A20178" w:rsidRPr="007C618C">
              <w:rPr>
                <w:rFonts w:ascii="Lucida Sans Unicode" w:hAnsi="Lucida Sans Unicode" w:cs="Lucida Sans Unicode"/>
                <w:sz w:val="16"/>
                <w:szCs w:val="16"/>
                <w:shd w:val="clear" w:color="auto" w:fill="FFFFFF"/>
              </w:rPr>
              <w:t>,</w:t>
            </w:r>
            <w:r w:rsidRPr="007C618C">
              <w:rPr>
                <w:rFonts w:ascii="Lucida Sans Unicode" w:hAnsi="Lucida Sans Unicode" w:cs="Lucida Sans Unicode"/>
                <w:sz w:val="16"/>
                <w:szCs w:val="16"/>
                <w:shd w:val="clear" w:color="auto" w:fill="FFFFFF"/>
              </w:rPr>
              <w:t xml:space="preserve"> en la postulación de candidaturas</w:t>
            </w:r>
            <w:r w:rsidR="002C4EFB" w:rsidRPr="007C618C">
              <w:rPr>
                <w:rFonts w:ascii="Lucida Sans Unicode" w:hAnsi="Lucida Sans Unicode" w:cs="Lucida Sans Unicode"/>
                <w:sz w:val="16"/>
                <w:szCs w:val="16"/>
                <w:shd w:val="clear" w:color="auto" w:fill="FFFFFF"/>
              </w:rPr>
              <w:t xml:space="preserve"> </w:t>
            </w:r>
            <w:r w:rsidRPr="007C618C">
              <w:rPr>
                <w:rFonts w:ascii="Lucida Sans Unicode" w:hAnsi="Lucida Sans Unicode" w:cs="Lucida Sans Unicode"/>
                <w:sz w:val="16"/>
                <w:szCs w:val="16"/>
                <w:shd w:val="clear" w:color="auto" w:fill="FFFFFF"/>
              </w:rPr>
              <w:t xml:space="preserve">a diputaciones y munícipes en el </w:t>
            </w:r>
            <w:r w:rsidR="004E2C32" w:rsidRPr="007C618C">
              <w:rPr>
                <w:rFonts w:ascii="Lucida Sans Unicode" w:hAnsi="Lucida Sans Unicode" w:cs="Lucida Sans Unicode"/>
                <w:sz w:val="16"/>
                <w:szCs w:val="16"/>
                <w:shd w:val="clear" w:color="auto" w:fill="FFFFFF"/>
              </w:rPr>
              <w:t>P</w:t>
            </w:r>
            <w:r w:rsidRPr="007C618C">
              <w:rPr>
                <w:rFonts w:ascii="Lucida Sans Unicode" w:hAnsi="Lucida Sans Unicode" w:cs="Lucida Sans Unicode"/>
                <w:sz w:val="16"/>
                <w:szCs w:val="16"/>
                <w:shd w:val="clear" w:color="auto" w:fill="FFFFFF"/>
              </w:rPr>
              <w:t xml:space="preserve">roceso </w:t>
            </w:r>
            <w:r w:rsidR="004E2C32" w:rsidRPr="007C618C">
              <w:rPr>
                <w:rFonts w:ascii="Lucida Sans Unicode" w:hAnsi="Lucida Sans Unicode" w:cs="Lucida Sans Unicode"/>
                <w:sz w:val="16"/>
                <w:szCs w:val="16"/>
                <w:shd w:val="clear" w:color="auto" w:fill="FFFFFF"/>
              </w:rPr>
              <w:t>E</w:t>
            </w:r>
            <w:r w:rsidRPr="007C618C">
              <w:rPr>
                <w:rFonts w:ascii="Lucida Sans Unicode" w:hAnsi="Lucida Sans Unicode" w:cs="Lucida Sans Unicode"/>
                <w:sz w:val="16"/>
                <w:szCs w:val="16"/>
                <w:shd w:val="clear" w:color="auto" w:fill="FFFFFF"/>
              </w:rPr>
              <w:t xml:space="preserve">lectoral </w:t>
            </w:r>
            <w:r w:rsidR="004E2C32" w:rsidRPr="007C618C">
              <w:rPr>
                <w:rFonts w:ascii="Lucida Sans Unicode" w:hAnsi="Lucida Sans Unicode" w:cs="Lucida Sans Unicode"/>
                <w:sz w:val="16"/>
                <w:szCs w:val="16"/>
                <w:shd w:val="clear" w:color="auto" w:fill="FFFFFF"/>
              </w:rPr>
              <w:t>L</w:t>
            </w:r>
            <w:r w:rsidRPr="007C618C">
              <w:rPr>
                <w:rFonts w:ascii="Lucida Sans Unicode" w:hAnsi="Lucida Sans Unicode" w:cs="Lucida Sans Unicode"/>
                <w:sz w:val="16"/>
                <w:szCs w:val="16"/>
                <w:shd w:val="clear" w:color="auto" w:fill="FFFFFF"/>
              </w:rPr>
              <w:t>ocal</w:t>
            </w:r>
            <w:r w:rsidR="002C4EFB" w:rsidRPr="007C618C">
              <w:rPr>
                <w:rFonts w:ascii="Lucida Sans Unicode" w:hAnsi="Lucida Sans Unicode" w:cs="Lucida Sans Unicode"/>
                <w:sz w:val="16"/>
                <w:szCs w:val="16"/>
                <w:shd w:val="clear" w:color="auto" w:fill="FFFFFF"/>
              </w:rPr>
              <w:t xml:space="preserve"> </w:t>
            </w:r>
            <w:r w:rsidR="004E2C32" w:rsidRPr="007C618C">
              <w:rPr>
                <w:rFonts w:ascii="Lucida Sans Unicode" w:hAnsi="Lucida Sans Unicode" w:cs="Lucida Sans Unicode"/>
                <w:sz w:val="16"/>
                <w:szCs w:val="16"/>
                <w:shd w:val="clear" w:color="auto" w:fill="FFFFFF"/>
              </w:rPr>
              <w:t>C</w:t>
            </w:r>
            <w:r w:rsidRPr="007C618C">
              <w:rPr>
                <w:rFonts w:ascii="Lucida Sans Unicode" w:hAnsi="Lucida Sans Unicode" w:cs="Lucida Sans Unicode"/>
                <w:sz w:val="16"/>
                <w:szCs w:val="16"/>
                <w:shd w:val="clear" w:color="auto" w:fill="FFFFFF"/>
              </w:rPr>
              <w:t>oncurrente</w:t>
            </w:r>
            <w:r w:rsidR="002C4EFB" w:rsidRPr="007C618C">
              <w:rPr>
                <w:rFonts w:ascii="Lucida Sans Unicode" w:hAnsi="Lucida Sans Unicode" w:cs="Lucida Sans Unicode"/>
                <w:sz w:val="16"/>
                <w:szCs w:val="16"/>
                <w:shd w:val="clear" w:color="auto" w:fill="FFFFFF"/>
              </w:rPr>
              <w:t xml:space="preserve"> </w:t>
            </w:r>
            <w:r w:rsidR="002C4EFB" w:rsidRPr="007C618C">
              <w:rPr>
                <w:rFonts w:ascii="Lucida Sans Unicode" w:hAnsi="Lucida Sans Unicode" w:cs="Lucida Sans Unicode"/>
                <w:sz w:val="16"/>
                <w:szCs w:val="16"/>
              </w:rPr>
              <w:t>2023-2024, en el Estado de Jalisco</w:t>
            </w:r>
            <w:r w:rsidR="005418CE" w:rsidRPr="007C618C">
              <w:rPr>
                <w:rFonts w:ascii="Lucida Sans Unicode" w:hAnsi="Lucida Sans Unicode" w:cs="Lucida Sans Unicode"/>
                <w:sz w:val="16"/>
                <w:szCs w:val="16"/>
              </w:rPr>
              <w:t>.</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D338B18" w14:textId="3CB55597" w:rsidR="004C4F1B" w:rsidRPr="007C618C" w:rsidRDefault="004C4F1B" w:rsidP="004C4247">
            <w:pPr>
              <w:widowControl/>
              <w:spacing w:line="276" w:lineRule="auto"/>
              <w:ind w:right="-10"/>
              <w:rPr>
                <w:rFonts w:ascii="Lucida Sans Unicode" w:hAnsi="Lucida Sans Unicode" w:cs="Lucida Sans Unicode"/>
                <w:b/>
                <w:bCs/>
                <w:sz w:val="16"/>
                <w:szCs w:val="16"/>
              </w:rPr>
            </w:pPr>
          </w:p>
        </w:tc>
        <w:tc>
          <w:tcPr>
            <w:tcW w:w="532" w:type="pct"/>
            <w:tcBorders>
              <w:top w:val="single" w:sz="4" w:space="0" w:color="auto"/>
              <w:left w:val="nil"/>
              <w:bottom w:val="single" w:sz="4" w:space="0" w:color="auto"/>
              <w:right w:val="single" w:sz="4" w:space="0" w:color="auto"/>
            </w:tcBorders>
            <w:shd w:val="clear" w:color="auto" w:fill="FFFFFF" w:themeFill="background1"/>
            <w:vAlign w:val="center"/>
          </w:tcPr>
          <w:p w14:paraId="0D6BD9E2" w14:textId="7D9D02D7" w:rsidR="004C4F1B" w:rsidRPr="007C618C" w:rsidRDefault="00211A0B" w:rsidP="00B23EFB">
            <w:pPr>
              <w:widowControl/>
              <w:spacing w:line="276" w:lineRule="auto"/>
              <w:jc w:val="center"/>
              <w:rPr>
                <w:rFonts w:ascii="Lucida Sans Unicode" w:hAnsi="Lucida Sans Unicode" w:cs="Lucida Sans Unicode"/>
                <w:b/>
                <w:bCs/>
                <w:sz w:val="16"/>
                <w:szCs w:val="16"/>
              </w:rPr>
            </w:pPr>
            <w:r w:rsidRPr="007C618C">
              <w:rPr>
                <w:rFonts w:ascii="Lucida Sans Unicode" w:hAnsi="Lucida Sans Unicode" w:cs="Lucida Sans Unicode"/>
                <w:sz w:val="16"/>
                <w:szCs w:val="16"/>
              </w:rPr>
              <w:t>07/02/2024</w:t>
            </w:r>
          </w:p>
        </w:tc>
        <w:tc>
          <w:tcPr>
            <w:tcW w:w="1290" w:type="pct"/>
            <w:tcBorders>
              <w:top w:val="single" w:sz="4" w:space="0" w:color="auto"/>
              <w:left w:val="nil"/>
              <w:bottom w:val="single" w:sz="4" w:space="0" w:color="auto"/>
              <w:right w:val="single" w:sz="4" w:space="0" w:color="auto"/>
            </w:tcBorders>
            <w:shd w:val="clear" w:color="auto" w:fill="FFFFFF" w:themeFill="background1"/>
            <w:vAlign w:val="center"/>
          </w:tcPr>
          <w:p w14:paraId="212D32A8" w14:textId="77777777" w:rsidR="008124B4" w:rsidRPr="007C618C" w:rsidRDefault="008124B4" w:rsidP="00B23EFB">
            <w:pPr>
              <w:widowControl/>
              <w:spacing w:line="276" w:lineRule="auto"/>
              <w:ind w:right="78"/>
              <w:jc w:val="both"/>
              <w:rPr>
                <w:rStyle w:val="markedcontent"/>
                <w:rFonts w:ascii="Lucida Sans Unicode" w:eastAsiaTheme="majorEastAsia" w:hAnsi="Lucida Sans Unicode" w:cs="Lucida Sans Unicode"/>
                <w:sz w:val="16"/>
                <w:szCs w:val="16"/>
                <w:shd w:val="clear" w:color="auto" w:fill="FFFFFF"/>
              </w:rPr>
            </w:pPr>
          </w:p>
          <w:p w14:paraId="547C95DD" w14:textId="77777777" w:rsidR="008124B4" w:rsidRPr="007C618C" w:rsidRDefault="008124B4" w:rsidP="00B23EFB">
            <w:pPr>
              <w:widowControl/>
              <w:spacing w:line="276" w:lineRule="auto"/>
              <w:ind w:right="78"/>
              <w:jc w:val="both"/>
              <w:rPr>
                <w:rStyle w:val="markedcontent"/>
                <w:rFonts w:eastAsiaTheme="majorEastAsia"/>
                <w:shd w:val="clear" w:color="auto" w:fill="FFFFFF"/>
              </w:rPr>
            </w:pPr>
          </w:p>
          <w:p w14:paraId="4BF0298F" w14:textId="77777777" w:rsidR="008124B4" w:rsidRPr="007C618C" w:rsidRDefault="008124B4" w:rsidP="00B23EFB">
            <w:pPr>
              <w:widowControl/>
              <w:spacing w:line="276" w:lineRule="auto"/>
              <w:ind w:right="78"/>
              <w:jc w:val="both"/>
              <w:rPr>
                <w:rStyle w:val="markedcontent"/>
                <w:rFonts w:eastAsiaTheme="majorEastAsia"/>
                <w:shd w:val="clear" w:color="auto" w:fill="FFFFFF"/>
              </w:rPr>
            </w:pPr>
          </w:p>
          <w:p w14:paraId="12DB691A" w14:textId="77777777" w:rsidR="008124B4" w:rsidRPr="007C618C" w:rsidRDefault="008124B4" w:rsidP="00B23EFB">
            <w:pPr>
              <w:widowControl/>
              <w:spacing w:line="276" w:lineRule="auto"/>
              <w:ind w:right="78"/>
              <w:jc w:val="both"/>
              <w:rPr>
                <w:rStyle w:val="markedcontent"/>
                <w:rFonts w:eastAsiaTheme="majorEastAsia"/>
                <w:shd w:val="clear" w:color="auto" w:fill="FFFFFF"/>
              </w:rPr>
            </w:pPr>
          </w:p>
          <w:p w14:paraId="06F10B2A" w14:textId="77777777" w:rsidR="008124B4" w:rsidRPr="007C618C" w:rsidRDefault="008124B4" w:rsidP="00B23EFB">
            <w:pPr>
              <w:widowControl/>
              <w:spacing w:line="276" w:lineRule="auto"/>
              <w:ind w:right="78"/>
              <w:jc w:val="both"/>
              <w:rPr>
                <w:rStyle w:val="markedcontent"/>
                <w:rFonts w:eastAsiaTheme="majorEastAsia"/>
                <w:shd w:val="clear" w:color="auto" w:fill="FFFFFF"/>
              </w:rPr>
            </w:pPr>
          </w:p>
          <w:p w14:paraId="609C1CD5" w14:textId="065BB30F" w:rsidR="005B296C" w:rsidRPr="007C618C" w:rsidRDefault="00EB65A5" w:rsidP="00B23EFB">
            <w:pPr>
              <w:widowControl/>
              <w:spacing w:line="276" w:lineRule="auto"/>
              <w:ind w:right="78"/>
              <w:jc w:val="both"/>
              <w:rPr>
                <w:rStyle w:val="markedcontent"/>
                <w:rFonts w:ascii="Lucida Sans Unicode" w:eastAsiaTheme="majorEastAsia" w:hAnsi="Lucida Sans Unicode" w:cs="Lucida Sans Unicode"/>
                <w:sz w:val="16"/>
                <w:szCs w:val="16"/>
                <w:shd w:val="clear" w:color="auto" w:fill="FFFFFF"/>
              </w:rPr>
            </w:pPr>
            <w:r w:rsidRPr="007C618C">
              <w:rPr>
                <w:rStyle w:val="markedcontent"/>
                <w:rFonts w:ascii="Lucida Sans Unicode" w:eastAsiaTheme="majorEastAsia" w:hAnsi="Lucida Sans Unicode" w:cs="Lucida Sans Unicode"/>
                <w:sz w:val="16"/>
                <w:szCs w:val="16"/>
                <w:shd w:val="clear" w:color="auto" w:fill="FFFFFF"/>
              </w:rPr>
              <w:lastRenderedPageBreak/>
              <w:t>Se sobresee la demanda del juicio ciudadano</w:t>
            </w:r>
            <w:r w:rsidR="005B296C" w:rsidRPr="007C618C">
              <w:rPr>
                <w:rStyle w:val="markedcontent"/>
                <w:rFonts w:ascii="Lucida Sans Unicode" w:eastAsiaTheme="majorEastAsia" w:hAnsi="Lucida Sans Unicode" w:cs="Lucida Sans Unicode"/>
                <w:sz w:val="16"/>
                <w:szCs w:val="16"/>
                <w:shd w:val="clear" w:color="auto" w:fill="FFFFFF"/>
              </w:rPr>
              <w:t xml:space="preserve"> </w:t>
            </w:r>
            <w:r w:rsidRPr="007C618C">
              <w:rPr>
                <w:rStyle w:val="markedcontent"/>
                <w:rFonts w:ascii="Lucida Sans Unicode" w:eastAsiaTheme="majorEastAsia" w:hAnsi="Lucida Sans Unicode" w:cs="Lucida Sans Unicode"/>
                <w:sz w:val="16"/>
                <w:szCs w:val="16"/>
                <w:shd w:val="clear" w:color="auto" w:fill="FFFFFF"/>
              </w:rPr>
              <w:t>JDC-013/2023 por los motivos señalados en la sentencia.</w:t>
            </w:r>
          </w:p>
          <w:p w14:paraId="2C3B66E1" w14:textId="77777777" w:rsidR="00B0516A" w:rsidRPr="007C618C" w:rsidRDefault="00B0516A" w:rsidP="00B23EFB">
            <w:pPr>
              <w:widowControl/>
              <w:spacing w:line="276" w:lineRule="auto"/>
              <w:ind w:right="78"/>
              <w:jc w:val="both"/>
              <w:rPr>
                <w:rStyle w:val="markedcontent"/>
                <w:rFonts w:ascii="Lucida Sans Unicode" w:eastAsiaTheme="majorEastAsia" w:hAnsi="Lucida Sans Unicode" w:cs="Lucida Sans Unicode"/>
                <w:sz w:val="16"/>
                <w:szCs w:val="16"/>
                <w:shd w:val="clear" w:color="auto" w:fill="FFFFFF"/>
              </w:rPr>
            </w:pPr>
          </w:p>
          <w:p w14:paraId="76B213B3" w14:textId="2009D008" w:rsidR="004C4F1B" w:rsidRPr="007C618C" w:rsidRDefault="00EB65A5" w:rsidP="00B23EFB">
            <w:pPr>
              <w:widowControl/>
              <w:spacing w:line="276" w:lineRule="auto"/>
              <w:ind w:right="78"/>
              <w:jc w:val="both"/>
              <w:rPr>
                <w:rFonts w:ascii="Lucida Sans Unicode" w:hAnsi="Lucida Sans Unicode" w:cs="Lucida Sans Unicode"/>
                <w:b/>
                <w:bCs/>
                <w:sz w:val="16"/>
                <w:szCs w:val="16"/>
              </w:rPr>
            </w:pPr>
            <w:r w:rsidRPr="007C618C">
              <w:rPr>
                <w:rStyle w:val="markedcontent"/>
                <w:rFonts w:ascii="Lucida Sans Unicode" w:eastAsiaTheme="majorEastAsia" w:hAnsi="Lucida Sans Unicode" w:cs="Lucida Sans Unicode"/>
                <w:sz w:val="16"/>
                <w:szCs w:val="16"/>
                <w:shd w:val="clear" w:color="auto" w:fill="FFFFFF"/>
              </w:rPr>
              <w:t>Se modifica el acuerdo impugnado, en los</w:t>
            </w:r>
            <w:r w:rsidR="00F52FE6" w:rsidRPr="007C618C">
              <w:rPr>
                <w:rStyle w:val="markedcontent"/>
                <w:rFonts w:ascii="Lucida Sans Unicode" w:eastAsiaTheme="majorEastAsia" w:hAnsi="Lucida Sans Unicode" w:cs="Lucida Sans Unicode"/>
                <w:sz w:val="16"/>
                <w:szCs w:val="16"/>
                <w:shd w:val="clear" w:color="auto" w:fill="FFFFFF"/>
              </w:rPr>
              <w:t xml:space="preserve"> </w:t>
            </w:r>
            <w:r w:rsidRPr="007C618C">
              <w:rPr>
                <w:rStyle w:val="markedcontent"/>
                <w:rFonts w:ascii="Lucida Sans Unicode" w:eastAsiaTheme="majorEastAsia" w:hAnsi="Lucida Sans Unicode" w:cs="Lucida Sans Unicode"/>
                <w:sz w:val="16"/>
                <w:szCs w:val="16"/>
                <w:shd w:val="clear" w:color="auto" w:fill="FFFFFF"/>
              </w:rPr>
              <w:t>términos y para los efectos señalados en la presente</w:t>
            </w:r>
            <w:r w:rsidR="00F52FE6" w:rsidRPr="007C618C">
              <w:rPr>
                <w:rStyle w:val="markedcontent"/>
                <w:rFonts w:ascii="Lucida Sans Unicode" w:eastAsiaTheme="majorEastAsia" w:hAnsi="Lucida Sans Unicode" w:cs="Lucida Sans Unicode"/>
                <w:sz w:val="16"/>
                <w:szCs w:val="16"/>
                <w:shd w:val="clear" w:color="auto" w:fill="FFFFFF"/>
              </w:rPr>
              <w:t xml:space="preserve"> resolución</w:t>
            </w:r>
          </w:p>
        </w:tc>
      </w:tr>
      <w:tr w:rsidR="003B6113" w:rsidRPr="007C618C" w14:paraId="75E62FE7" w14:textId="77777777" w:rsidTr="00876841">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9538B" w14:textId="0AC53E16" w:rsidR="0018108F" w:rsidRPr="007C618C" w:rsidRDefault="0018108F" w:rsidP="0018108F">
            <w:pPr>
              <w:widowControl/>
              <w:spacing w:line="276" w:lineRule="auto"/>
              <w:ind w:right="-130"/>
              <w:jc w:val="center"/>
              <w:rPr>
                <w:rFonts w:ascii="Lucida Sans Unicode" w:hAnsi="Lucida Sans Unicode" w:cs="Lucida Sans Unicode"/>
                <w:sz w:val="16"/>
                <w:szCs w:val="16"/>
              </w:rPr>
            </w:pPr>
            <w:r w:rsidRPr="007C618C">
              <w:rPr>
                <w:rFonts w:ascii="Lucida Sans Unicode" w:hAnsi="Lucida Sans Unicode" w:cs="Lucida Sans Unicode"/>
                <w:sz w:val="16"/>
                <w:szCs w:val="16"/>
              </w:rPr>
              <w:lastRenderedPageBreak/>
              <w:t>2</w:t>
            </w:r>
          </w:p>
        </w:tc>
        <w:tc>
          <w:tcPr>
            <w:tcW w:w="436" w:type="pct"/>
            <w:tcBorders>
              <w:top w:val="single" w:sz="4" w:space="0" w:color="auto"/>
              <w:left w:val="nil"/>
              <w:bottom w:val="single" w:sz="4" w:space="0" w:color="auto"/>
              <w:right w:val="single" w:sz="4" w:space="0" w:color="auto"/>
            </w:tcBorders>
            <w:shd w:val="clear" w:color="auto" w:fill="FFFFFF" w:themeFill="background1"/>
            <w:vAlign w:val="center"/>
          </w:tcPr>
          <w:p w14:paraId="7276D2DC" w14:textId="1C0E0E16" w:rsidR="0018108F" w:rsidRPr="007C618C" w:rsidRDefault="0018108F" w:rsidP="0018108F">
            <w:pPr>
              <w:widowControl/>
              <w:spacing w:line="276" w:lineRule="auto"/>
              <w:ind w:right="75"/>
              <w:jc w:val="center"/>
              <w:rPr>
                <w:rFonts w:ascii="Lucida Sans Unicode" w:hAnsi="Lucida Sans Unicode" w:cs="Lucida Sans Unicode"/>
                <w:sz w:val="16"/>
                <w:szCs w:val="16"/>
              </w:rPr>
            </w:pPr>
            <w:r w:rsidRPr="007C618C">
              <w:rPr>
                <w:rFonts w:ascii="Lucida Sans Unicode" w:hAnsi="Lucida Sans Unicode" w:cs="Lucida Sans Unicode"/>
                <w:sz w:val="16"/>
                <w:szCs w:val="16"/>
              </w:rPr>
              <w:t>RAP-035/2023</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53843A2E" w14:textId="4006CA70" w:rsidR="0018108F" w:rsidRPr="007C618C" w:rsidRDefault="005645B1" w:rsidP="0018108F">
            <w:pPr>
              <w:widowControl/>
              <w:spacing w:line="276" w:lineRule="auto"/>
              <w:ind w:right="-84"/>
              <w:rPr>
                <w:rFonts w:ascii="Lucida Sans Unicode" w:hAnsi="Lucida Sans Unicode" w:cs="Lucida Sans Unicode"/>
                <w:sz w:val="16"/>
                <w:szCs w:val="16"/>
              </w:rPr>
            </w:pPr>
            <w:r w:rsidRPr="007C618C">
              <w:rPr>
                <w:rFonts w:ascii="Lucida Sans Unicode" w:hAnsi="Lucida Sans Unicode" w:cs="Lucida Sans Unicode"/>
                <w:sz w:val="16"/>
                <w:szCs w:val="16"/>
              </w:rPr>
              <w:t xml:space="preserve">José María Martínez </w:t>
            </w:r>
            <w:proofErr w:type="spellStart"/>
            <w:r w:rsidRPr="007C618C">
              <w:rPr>
                <w:rFonts w:ascii="Lucida Sans Unicode" w:hAnsi="Lucida Sans Unicode" w:cs="Lucida Sans Unicode"/>
                <w:sz w:val="16"/>
                <w:szCs w:val="16"/>
              </w:rPr>
              <w:t>Martínez</w:t>
            </w:r>
            <w:proofErr w:type="spellEnd"/>
          </w:p>
        </w:tc>
        <w:tc>
          <w:tcPr>
            <w:tcW w:w="642" w:type="pct"/>
            <w:tcBorders>
              <w:top w:val="single" w:sz="4" w:space="0" w:color="auto"/>
              <w:left w:val="nil"/>
              <w:bottom w:val="single" w:sz="4" w:space="0" w:color="auto"/>
              <w:right w:val="single" w:sz="4" w:space="0" w:color="auto"/>
            </w:tcBorders>
            <w:shd w:val="clear" w:color="auto" w:fill="FFFFFF" w:themeFill="background1"/>
            <w:vAlign w:val="center"/>
          </w:tcPr>
          <w:p w14:paraId="12B8E515" w14:textId="2D0CE164" w:rsidR="0018108F" w:rsidRPr="007C618C" w:rsidRDefault="0018108F" w:rsidP="00AA2252">
            <w:pPr>
              <w:widowControl/>
              <w:spacing w:line="276" w:lineRule="auto"/>
              <w:ind w:right="-45"/>
              <w:jc w:val="both"/>
              <w:rPr>
                <w:rFonts w:ascii="Lucida Sans Unicode" w:hAnsi="Lucida Sans Unicode" w:cs="Lucida Sans Unicode"/>
                <w:sz w:val="16"/>
                <w:szCs w:val="16"/>
              </w:rPr>
            </w:pPr>
            <w:r w:rsidRPr="007C618C">
              <w:rPr>
                <w:rFonts w:ascii="Lucida Sans Unicode" w:hAnsi="Lucida Sans Unicode" w:cs="Lucida Sans Unicode"/>
                <w:sz w:val="16"/>
                <w:szCs w:val="16"/>
              </w:rPr>
              <w:t>Consejo General del Instituto Electoral y de Participación Ciudadana del Estado de Jalisco.</w:t>
            </w:r>
          </w:p>
        </w:tc>
        <w:tc>
          <w:tcPr>
            <w:tcW w:w="965" w:type="pct"/>
            <w:tcBorders>
              <w:top w:val="single" w:sz="4" w:space="0" w:color="auto"/>
              <w:left w:val="nil"/>
              <w:bottom w:val="single" w:sz="4" w:space="0" w:color="auto"/>
              <w:right w:val="single" w:sz="4" w:space="0" w:color="auto"/>
            </w:tcBorders>
            <w:shd w:val="clear" w:color="auto" w:fill="FFFFFF" w:themeFill="background1"/>
            <w:vAlign w:val="center"/>
          </w:tcPr>
          <w:p w14:paraId="5A391F75" w14:textId="5C2C5BB0" w:rsidR="0018108F" w:rsidRPr="007C618C" w:rsidRDefault="0018108F" w:rsidP="00EF47B1">
            <w:pPr>
              <w:widowControl/>
              <w:spacing w:line="276" w:lineRule="auto"/>
              <w:jc w:val="both"/>
              <w:rPr>
                <w:rStyle w:val="cf01"/>
                <w:rFonts w:ascii="Lucida Sans Unicode" w:eastAsiaTheme="majorEastAsia" w:hAnsi="Lucida Sans Unicode" w:cs="Lucida Sans Unicode"/>
                <w:sz w:val="16"/>
                <w:szCs w:val="16"/>
              </w:rPr>
            </w:pPr>
            <w:r w:rsidRPr="007C618C">
              <w:rPr>
                <w:rStyle w:val="cf01"/>
                <w:rFonts w:ascii="Lucida Sans Unicode" w:eastAsiaTheme="majorEastAsia" w:hAnsi="Lucida Sans Unicode" w:cs="Lucida Sans Unicode"/>
                <w:sz w:val="16"/>
                <w:szCs w:val="16"/>
              </w:rPr>
              <w:t xml:space="preserve">Resolución dictada en el Procedimiento Sancionador Ordinario PSO-QUEJA-012/2023. </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5C78BA9F" w14:textId="77777777" w:rsidR="0018108F" w:rsidRPr="007C618C" w:rsidRDefault="0018108F" w:rsidP="0018108F">
            <w:pPr>
              <w:widowControl/>
              <w:spacing w:line="276" w:lineRule="auto"/>
              <w:ind w:right="-10"/>
              <w:rPr>
                <w:rFonts w:ascii="Lucida Sans Unicode" w:hAnsi="Lucida Sans Unicode" w:cs="Lucida Sans Unicode"/>
                <w:b/>
                <w:bCs/>
                <w:sz w:val="16"/>
                <w:szCs w:val="16"/>
              </w:rPr>
            </w:pPr>
          </w:p>
        </w:tc>
        <w:tc>
          <w:tcPr>
            <w:tcW w:w="532" w:type="pct"/>
            <w:tcBorders>
              <w:top w:val="single" w:sz="4" w:space="0" w:color="auto"/>
              <w:left w:val="nil"/>
              <w:bottom w:val="single" w:sz="4" w:space="0" w:color="auto"/>
              <w:right w:val="single" w:sz="4" w:space="0" w:color="auto"/>
            </w:tcBorders>
            <w:shd w:val="clear" w:color="auto" w:fill="FFFFFF" w:themeFill="background1"/>
            <w:vAlign w:val="center"/>
          </w:tcPr>
          <w:p w14:paraId="1E9C4DEA" w14:textId="54871D4E" w:rsidR="0018108F" w:rsidRPr="007C618C" w:rsidRDefault="0018108F" w:rsidP="0018108F">
            <w:pPr>
              <w:widowControl/>
              <w:spacing w:line="276" w:lineRule="auto"/>
              <w:jc w:val="center"/>
              <w:rPr>
                <w:rFonts w:ascii="Lucida Sans Unicode" w:hAnsi="Lucida Sans Unicode" w:cs="Lucida Sans Unicode"/>
                <w:sz w:val="16"/>
                <w:szCs w:val="16"/>
              </w:rPr>
            </w:pPr>
            <w:r w:rsidRPr="007C618C">
              <w:rPr>
                <w:rFonts w:ascii="Lucida Sans Unicode" w:hAnsi="Lucida Sans Unicode" w:cs="Lucida Sans Unicode"/>
                <w:sz w:val="16"/>
                <w:szCs w:val="16"/>
              </w:rPr>
              <w:t>07/02/2024</w:t>
            </w:r>
          </w:p>
        </w:tc>
        <w:tc>
          <w:tcPr>
            <w:tcW w:w="1290" w:type="pct"/>
            <w:tcBorders>
              <w:top w:val="single" w:sz="4" w:space="0" w:color="auto"/>
              <w:left w:val="nil"/>
              <w:bottom w:val="single" w:sz="4" w:space="0" w:color="auto"/>
              <w:right w:val="single" w:sz="4" w:space="0" w:color="auto"/>
            </w:tcBorders>
            <w:shd w:val="clear" w:color="auto" w:fill="FFFFFF" w:themeFill="background1"/>
            <w:vAlign w:val="center"/>
          </w:tcPr>
          <w:p w14:paraId="5E7C0AB5" w14:textId="77777777" w:rsidR="0018108F" w:rsidRPr="007C618C" w:rsidRDefault="0018108F" w:rsidP="0018108F">
            <w:pPr>
              <w:widowControl/>
              <w:spacing w:line="276" w:lineRule="auto"/>
              <w:ind w:right="78"/>
              <w:jc w:val="both"/>
              <w:rPr>
                <w:rFonts w:ascii="Lucida Sans Unicode" w:hAnsi="Lucida Sans Unicode" w:cs="Lucida Sans Unicode"/>
                <w:b/>
                <w:bCs/>
                <w:sz w:val="16"/>
                <w:szCs w:val="16"/>
              </w:rPr>
            </w:pPr>
            <w:r w:rsidRPr="007C618C">
              <w:rPr>
                <w:rFonts w:ascii="Lucida Sans Unicode" w:hAnsi="Lucida Sans Unicode" w:cs="Lucida Sans Unicode"/>
                <w:sz w:val="16"/>
                <w:szCs w:val="16"/>
              </w:rPr>
              <w:t>Se confirma la resolución impugnada.</w:t>
            </w:r>
          </w:p>
          <w:p w14:paraId="6D65CFEA" w14:textId="77777777" w:rsidR="0018108F" w:rsidRPr="007C618C" w:rsidRDefault="0018108F" w:rsidP="0018108F">
            <w:pPr>
              <w:widowControl/>
              <w:spacing w:line="276" w:lineRule="auto"/>
              <w:ind w:right="78"/>
              <w:jc w:val="both"/>
              <w:rPr>
                <w:rFonts w:ascii="Lucida Sans Unicode" w:hAnsi="Lucida Sans Unicode" w:cs="Lucida Sans Unicode"/>
                <w:sz w:val="16"/>
                <w:szCs w:val="16"/>
              </w:rPr>
            </w:pPr>
          </w:p>
        </w:tc>
      </w:tr>
      <w:tr w:rsidR="00876841" w:rsidRPr="007C618C" w14:paraId="2B9CA34C" w14:textId="77777777" w:rsidTr="00876841">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E14CA" w14:textId="2893D9ED" w:rsidR="00876841" w:rsidRPr="007C618C" w:rsidRDefault="00876841" w:rsidP="00876841">
            <w:pPr>
              <w:widowControl/>
              <w:spacing w:line="276" w:lineRule="auto"/>
              <w:ind w:right="-130"/>
              <w:jc w:val="center"/>
              <w:rPr>
                <w:rFonts w:ascii="Lucida Sans Unicode" w:hAnsi="Lucida Sans Unicode" w:cs="Lucida Sans Unicode"/>
                <w:sz w:val="16"/>
                <w:szCs w:val="16"/>
              </w:rPr>
            </w:pPr>
            <w:r w:rsidRPr="007C618C">
              <w:rPr>
                <w:rFonts w:ascii="Lucida Sans Unicode" w:hAnsi="Lucida Sans Unicode" w:cs="Lucida Sans Unicode"/>
                <w:sz w:val="16"/>
                <w:szCs w:val="16"/>
              </w:rPr>
              <w:t>3</w:t>
            </w:r>
          </w:p>
        </w:tc>
        <w:tc>
          <w:tcPr>
            <w:tcW w:w="436" w:type="pct"/>
            <w:tcBorders>
              <w:top w:val="single" w:sz="4" w:space="0" w:color="auto"/>
              <w:left w:val="nil"/>
              <w:bottom w:val="single" w:sz="4" w:space="0" w:color="auto"/>
              <w:right w:val="single" w:sz="4" w:space="0" w:color="auto"/>
            </w:tcBorders>
            <w:shd w:val="clear" w:color="auto" w:fill="FFFFFF" w:themeFill="background1"/>
            <w:vAlign w:val="center"/>
          </w:tcPr>
          <w:p w14:paraId="1DF04DB8" w14:textId="6889E5DE" w:rsidR="00876841" w:rsidRPr="007C618C" w:rsidRDefault="00876841" w:rsidP="00876841">
            <w:pPr>
              <w:widowControl/>
              <w:spacing w:line="276" w:lineRule="auto"/>
              <w:ind w:right="75"/>
              <w:jc w:val="center"/>
              <w:rPr>
                <w:rFonts w:ascii="Lucida Sans Unicode" w:hAnsi="Lucida Sans Unicode" w:cs="Lucida Sans Unicode"/>
                <w:sz w:val="16"/>
                <w:szCs w:val="16"/>
              </w:rPr>
            </w:pPr>
            <w:r w:rsidRPr="007C618C">
              <w:rPr>
                <w:rFonts w:ascii="Lucida Sans Unicode" w:hAnsi="Lucida Sans Unicode" w:cs="Lucida Sans Unicode"/>
                <w:sz w:val="16"/>
                <w:szCs w:val="16"/>
              </w:rPr>
              <w:t>RAP-01/2024 y acumulado RAP-003/2024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26E2587F" w14:textId="3C9022F1" w:rsidR="00876841" w:rsidRPr="007C618C" w:rsidRDefault="00876841" w:rsidP="00876841">
            <w:pPr>
              <w:widowControl/>
              <w:spacing w:line="276" w:lineRule="auto"/>
              <w:ind w:right="-84"/>
              <w:jc w:val="center"/>
              <w:rPr>
                <w:rFonts w:ascii="Lucida Sans Unicode" w:hAnsi="Lucida Sans Unicode" w:cs="Lucida Sans Unicode"/>
                <w:b/>
                <w:bCs/>
                <w:sz w:val="16"/>
                <w:szCs w:val="16"/>
              </w:rPr>
            </w:pPr>
            <w:r w:rsidRPr="007C618C">
              <w:rPr>
                <w:rFonts w:ascii="Lucida Sans Unicode" w:hAnsi="Lucida Sans Unicode" w:cs="Lucida Sans Unicode"/>
                <w:sz w:val="16"/>
                <w:szCs w:val="16"/>
              </w:rPr>
              <w:t>Partidos políticos Hagamos y MORENA</w:t>
            </w:r>
          </w:p>
        </w:tc>
        <w:tc>
          <w:tcPr>
            <w:tcW w:w="642" w:type="pct"/>
            <w:tcBorders>
              <w:top w:val="single" w:sz="4" w:space="0" w:color="auto"/>
              <w:left w:val="nil"/>
              <w:bottom w:val="single" w:sz="4" w:space="0" w:color="auto"/>
              <w:right w:val="single" w:sz="4" w:space="0" w:color="auto"/>
            </w:tcBorders>
            <w:shd w:val="clear" w:color="auto" w:fill="FFFFFF" w:themeFill="background1"/>
            <w:vAlign w:val="center"/>
          </w:tcPr>
          <w:p w14:paraId="5469D302" w14:textId="77777777" w:rsidR="00876841" w:rsidRPr="007C618C" w:rsidRDefault="00876841" w:rsidP="00876841">
            <w:pPr>
              <w:widowControl/>
              <w:spacing w:line="276" w:lineRule="auto"/>
              <w:ind w:right="-45"/>
              <w:jc w:val="both"/>
              <w:rPr>
                <w:rFonts w:ascii="Lucida Sans Unicode" w:hAnsi="Lucida Sans Unicode" w:cs="Lucida Sans Unicode"/>
                <w:b/>
                <w:bCs/>
                <w:sz w:val="16"/>
                <w:szCs w:val="16"/>
              </w:rPr>
            </w:pPr>
            <w:r w:rsidRPr="007C618C">
              <w:rPr>
                <w:rFonts w:ascii="Lucida Sans Unicode" w:hAnsi="Lucida Sans Unicode" w:cs="Lucida Sans Unicode"/>
                <w:sz w:val="16"/>
                <w:szCs w:val="16"/>
              </w:rPr>
              <w:t>Consejo General del Instituto Electoral y de Participación Ciudadana del Estado de Jalisco.</w:t>
            </w:r>
          </w:p>
        </w:tc>
        <w:tc>
          <w:tcPr>
            <w:tcW w:w="965" w:type="pct"/>
            <w:tcBorders>
              <w:top w:val="single" w:sz="4" w:space="0" w:color="auto"/>
              <w:left w:val="nil"/>
              <w:bottom w:val="single" w:sz="4" w:space="0" w:color="auto"/>
              <w:right w:val="single" w:sz="4" w:space="0" w:color="auto"/>
            </w:tcBorders>
            <w:shd w:val="clear" w:color="auto" w:fill="FFFFFF" w:themeFill="background1"/>
            <w:vAlign w:val="center"/>
          </w:tcPr>
          <w:p w14:paraId="7AD0C984" w14:textId="6D25422A" w:rsidR="00876841" w:rsidRPr="007C618C" w:rsidRDefault="00876841" w:rsidP="00876841">
            <w:pPr>
              <w:widowControl/>
              <w:shd w:val="clear" w:color="auto" w:fill="FFFFFF"/>
              <w:jc w:val="both"/>
              <w:rPr>
                <w:rFonts w:ascii="Lucida Sans Unicode" w:hAnsi="Lucida Sans Unicode" w:cs="Lucida Sans Unicode"/>
                <w:b/>
                <w:bCs/>
                <w:sz w:val="16"/>
                <w:szCs w:val="16"/>
              </w:rPr>
            </w:pPr>
            <w:r w:rsidRPr="007C618C">
              <w:rPr>
                <w:rFonts w:ascii="Lucida Sans Unicode" w:hAnsi="Lucida Sans Unicode" w:cs="Lucida Sans Unicode"/>
                <w:sz w:val="16"/>
                <w:szCs w:val="16"/>
              </w:rPr>
              <w:t xml:space="preserve">Acuerdo IEPC-ACG-106/2023  del Consejo General del Instituto Electoral y de Participación Ciudadana del Estado de Jalisco, por el que se aprueban los Anexos Estadísticos de las Coaliciones registradas ante este Organismo Electoral y de los Partidos Políticos que las integran, así como los </w:t>
            </w:r>
            <w:r w:rsidR="001A4B05" w:rsidRPr="007C618C">
              <w:rPr>
                <w:rFonts w:ascii="Lucida Sans Unicode" w:hAnsi="Lucida Sans Unicode" w:cs="Lucida Sans Unicode"/>
                <w:sz w:val="16"/>
                <w:szCs w:val="16"/>
              </w:rPr>
              <w:lastRenderedPageBreak/>
              <w:t>m</w:t>
            </w:r>
            <w:r w:rsidRPr="007C618C">
              <w:rPr>
                <w:rFonts w:ascii="Lucida Sans Unicode" w:hAnsi="Lucida Sans Unicode" w:cs="Lucida Sans Unicode"/>
                <w:sz w:val="16"/>
                <w:szCs w:val="16"/>
              </w:rPr>
              <w:t xml:space="preserve">ecanismos de </w:t>
            </w:r>
            <w:r w:rsidR="001A4B05" w:rsidRPr="007C618C">
              <w:rPr>
                <w:rFonts w:ascii="Lucida Sans Unicode" w:hAnsi="Lucida Sans Unicode" w:cs="Lucida Sans Unicode"/>
                <w:sz w:val="16"/>
                <w:szCs w:val="16"/>
              </w:rPr>
              <w:t>v</w:t>
            </w:r>
            <w:r w:rsidRPr="007C618C">
              <w:rPr>
                <w:rFonts w:ascii="Lucida Sans Unicode" w:hAnsi="Lucida Sans Unicode" w:cs="Lucida Sans Unicode"/>
                <w:sz w:val="16"/>
                <w:szCs w:val="16"/>
              </w:rPr>
              <w:t xml:space="preserve">erificación de la </w:t>
            </w:r>
            <w:r w:rsidR="001A4B05" w:rsidRPr="007C618C">
              <w:rPr>
                <w:rFonts w:ascii="Lucida Sans Unicode" w:hAnsi="Lucida Sans Unicode" w:cs="Lucida Sans Unicode"/>
                <w:sz w:val="16"/>
                <w:szCs w:val="16"/>
              </w:rPr>
              <w:t>p</w:t>
            </w:r>
            <w:r w:rsidRPr="007C618C">
              <w:rPr>
                <w:rFonts w:ascii="Lucida Sans Unicode" w:hAnsi="Lucida Sans Unicode" w:cs="Lucida Sans Unicode"/>
                <w:sz w:val="16"/>
                <w:szCs w:val="16"/>
              </w:rPr>
              <w:t xml:space="preserve">aridad de </w:t>
            </w:r>
            <w:r w:rsidR="001A4B05" w:rsidRPr="007C618C">
              <w:rPr>
                <w:rFonts w:ascii="Lucida Sans Unicode" w:hAnsi="Lucida Sans Unicode" w:cs="Lucida Sans Unicode"/>
                <w:sz w:val="16"/>
                <w:szCs w:val="16"/>
              </w:rPr>
              <w:t>g</w:t>
            </w:r>
            <w:r w:rsidRPr="007C618C">
              <w:rPr>
                <w:rFonts w:ascii="Lucida Sans Unicode" w:hAnsi="Lucida Sans Unicode" w:cs="Lucida Sans Unicode"/>
                <w:sz w:val="16"/>
                <w:szCs w:val="16"/>
              </w:rPr>
              <w:t xml:space="preserve">énero y las disposiciones en favor de los </w:t>
            </w:r>
            <w:r w:rsidR="001A4B05" w:rsidRPr="007C618C">
              <w:rPr>
                <w:rFonts w:ascii="Lucida Sans Unicode" w:hAnsi="Lucida Sans Unicode" w:cs="Lucida Sans Unicode"/>
                <w:sz w:val="16"/>
                <w:szCs w:val="16"/>
              </w:rPr>
              <w:t>g</w:t>
            </w:r>
            <w:r w:rsidRPr="007C618C">
              <w:rPr>
                <w:rFonts w:ascii="Lucida Sans Unicode" w:hAnsi="Lucida Sans Unicode" w:cs="Lucida Sans Unicode"/>
                <w:sz w:val="16"/>
                <w:szCs w:val="16"/>
              </w:rPr>
              <w:t xml:space="preserve">rupos en </w:t>
            </w:r>
            <w:r w:rsidR="001A4B05" w:rsidRPr="007C618C">
              <w:rPr>
                <w:rFonts w:ascii="Lucida Sans Unicode" w:hAnsi="Lucida Sans Unicode" w:cs="Lucida Sans Unicode"/>
                <w:sz w:val="16"/>
                <w:szCs w:val="16"/>
              </w:rPr>
              <w:t>s</w:t>
            </w:r>
            <w:r w:rsidRPr="007C618C">
              <w:rPr>
                <w:rFonts w:ascii="Lucida Sans Unicode" w:hAnsi="Lucida Sans Unicode" w:cs="Lucida Sans Unicode"/>
                <w:sz w:val="16"/>
                <w:szCs w:val="16"/>
              </w:rPr>
              <w:t xml:space="preserve">ituación de </w:t>
            </w:r>
            <w:r w:rsidR="001A4B05" w:rsidRPr="007C618C">
              <w:rPr>
                <w:rFonts w:ascii="Lucida Sans Unicode" w:hAnsi="Lucida Sans Unicode" w:cs="Lucida Sans Unicode"/>
                <w:sz w:val="16"/>
                <w:szCs w:val="16"/>
              </w:rPr>
              <w:t>v</w:t>
            </w:r>
            <w:r w:rsidRPr="007C618C">
              <w:rPr>
                <w:rFonts w:ascii="Lucida Sans Unicode" w:hAnsi="Lucida Sans Unicode" w:cs="Lucida Sans Unicode"/>
                <w:sz w:val="16"/>
                <w:szCs w:val="16"/>
              </w:rPr>
              <w:t>ulnerabilidad</w:t>
            </w:r>
            <w:r w:rsidR="007F3C00" w:rsidRPr="007C618C">
              <w:rPr>
                <w:rFonts w:ascii="Lucida Sans Unicode" w:hAnsi="Lucida Sans Unicode" w:cs="Lucida Sans Unicode"/>
                <w:sz w:val="16"/>
                <w:szCs w:val="16"/>
              </w:rPr>
              <w:t>,</w:t>
            </w:r>
            <w:r w:rsidRPr="007C618C">
              <w:rPr>
                <w:rFonts w:ascii="Lucida Sans Unicode" w:hAnsi="Lucida Sans Unicode" w:cs="Lucida Sans Unicode"/>
                <w:sz w:val="16"/>
                <w:szCs w:val="16"/>
              </w:rPr>
              <w:t xml:space="preserve"> en la postulación de candidaturas de las coaliciones parciales durante el Proceso Electoral Local Concurrente 2023-2024, en el estado de Jalisco. </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36CFCC55" w14:textId="77777777" w:rsidR="00876841" w:rsidRPr="007C618C" w:rsidRDefault="00876841" w:rsidP="00876841">
            <w:pPr>
              <w:widowControl/>
              <w:spacing w:line="276" w:lineRule="auto"/>
              <w:ind w:right="-10"/>
              <w:jc w:val="center"/>
              <w:rPr>
                <w:rFonts w:ascii="Lucida Sans Unicode" w:hAnsi="Lucida Sans Unicode" w:cs="Lucida Sans Unicode"/>
                <w:b/>
                <w:bCs/>
                <w:sz w:val="16"/>
                <w:szCs w:val="16"/>
              </w:rPr>
            </w:pPr>
          </w:p>
        </w:tc>
        <w:tc>
          <w:tcPr>
            <w:tcW w:w="532" w:type="pct"/>
            <w:tcBorders>
              <w:top w:val="single" w:sz="4" w:space="0" w:color="auto"/>
              <w:left w:val="nil"/>
              <w:bottom w:val="single" w:sz="4" w:space="0" w:color="auto"/>
              <w:right w:val="single" w:sz="4" w:space="0" w:color="auto"/>
            </w:tcBorders>
            <w:shd w:val="clear" w:color="auto" w:fill="FFFFFF" w:themeFill="background1"/>
            <w:vAlign w:val="center"/>
          </w:tcPr>
          <w:p w14:paraId="5CDEAAA0" w14:textId="13D64FFE" w:rsidR="00876841" w:rsidRPr="007C618C" w:rsidRDefault="00876841" w:rsidP="00876841">
            <w:pPr>
              <w:widowControl/>
              <w:spacing w:line="276" w:lineRule="auto"/>
              <w:jc w:val="center"/>
              <w:rPr>
                <w:rFonts w:ascii="Lucida Sans Unicode" w:hAnsi="Lucida Sans Unicode" w:cs="Lucida Sans Unicode"/>
                <w:b/>
                <w:bCs/>
                <w:sz w:val="16"/>
                <w:szCs w:val="16"/>
              </w:rPr>
            </w:pPr>
            <w:r w:rsidRPr="007C618C">
              <w:rPr>
                <w:rFonts w:ascii="Lucida Sans Unicode" w:hAnsi="Lucida Sans Unicode" w:cs="Lucida Sans Unicode"/>
                <w:sz w:val="16"/>
                <w:szCs w:val="16"/>
              </w:rPr>
              <w:t>07/02/2024</w:t>
            </w:r>
          </w:p>
        </w:tc>
        <w:tc>
          <w:tcPr>
            <w:tcW w:w="1290" w:type="pct"/>
            <w:tcBorders>
              <w:top w:val="single" w:sz="4" w:space="0" w:color="auto"/>
              <w:left w:val="nil"/>
              <w:bottom w:val="single" w:sz="4" w:space="0" w:color="auto"/>
              <w:right w:val="single" w:sz="4" w:space="0" w:color="auto"/>
            </w:tcBorders>
            <w:shd w:val="clear" w:color="auto" w:fill="FFFFFF" w:themeFill="background1"/>
            <w:vAlign w:val="center"/>
          </w:tcPr>
          <w:p w14:paraId="14340B27" w14:textId="192213A1" w:rsidR="00876841" w:rsidRPr="007C618C" w:rsidRDefault="00876841" w:rsidP="00876841">
            <w:pPr>
              <w:widowControl/>
              <w:spacing w:line="276" w:lineRule="auto"/>
              <w:ind w:right="78"/>
              <w:jc w:val="both"/>
              <w:rPr>
                <w:rFonts w:ascii="Lucida Sans Unicode" w:hAnsi="Lucida Sans Unicode" w:cs="Lucida Sans Unicode"/>
                <w:sz w:val="16"/>
                <w:szCs w:val="16"/>
              </w:rPr>
            </w:pPr>
            <w:r w:rsidRPr="007C618C">
              <w:rPr>
                <w:rFonts w:ascii="Lucida Sans Unicode" w:hAnsi="Lucida Sans Unicode" w:cs="Lucida Sans Unicode"/>
                <w:sz w:val="16"/>
                <w:szCs w:val="16"/>
              </w:rPr>
              <w:t>Se modifica el acto impugnado en los términos y para los efectos señalados en la resolución.</w:t>
            </w:r>
          </w:p>
        </w:tc>
      </w:tr>
      <w:tr w:rsidR="00876841" w:rsidRPr="007C618C" w14:paraId="77CBA272" w14:textId="77777777" w:rsidTr="00876841">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16311" w14:textId="12B89FED" w:rsidR="00876841" w:rsidRPr="007C618C" w:rsidRDefault="00876841" w:rsidP="00876841">
            <w:pPr>
              <w:widowControl/>
              <w:spacing w:line="276" w:lineRule="auto"/>
              <w:ind w:right="-130"/>
              <w:jc w:val="center"/>
              <w:rPr>
                <w:rFonts w:ascii="Lucida Sans Unicode" w:hAnsi="Lucida Sans Unicode" w:cs="Lucida Sans Unicode"/>
                <w:sz w:val="16"/>
                <w:szCs w:val="16"/>
              </w:rPr>
            </w:pPr>
            <w:r w:rsidRPr="007C618C">
              <w:rPr>
                <w:rFonts w:ascii="Lucida Sans Unicode" w:hAnsi="Lucida Sans Unicode" w:cs="Lucida Sans Unicode"/>
                <w:sz w:val="16"/>
                <w:szCs w:val="16"/>
              </w:rPr>
              <w:t>4</w:t>
            </w:r>
          </w:p>
        </w:tc>
        <w:tc>
          <w:tcPr>
            <w:tcW w:w="436" w:type="pct"/>
            <w:tcBorders>
              <w:top w:val="single" w:sz="4" w:space="0" w:color="auto"/>
              <w:left w:val="nil"/>
              <w:bottom w:val="single" w:sz="4" w:space="0" w:color="auto"/>
              <w:right w:val="single" w:sz="4" w:space="0" w:color="auto"/>
            </w:tcBorders>
            <w:shd w:val="clear" w:color="auto" w:fill="FFFFFF" w:themeFill="background1"/>
            <w:vAlign w:val="center"/>
          </w:tcPr>
          <w:p w14:paraId="08B24F75" w14:textId="648AADE7" w:rsidR="00876841" w:rsidRPr="007C618C" w:rsidRDefault="00876841" w:rsidP="00876841">
            <w:pPr>
              <w:widowControl/>
              <w:spacing w:line="276" w:lineRule="auto"/>
              <w:ind w:right="75"/>
              <w:jc w:val="center"/>
              <w:rPr>
                <w:rFonts w:ascii="Lucida Sans Unicode" w:hAnsi="Lucida Sans Unicode" w:cs="Lucida Sans Unicode"/>
                <w:sz w:val="16"/>
                <w:szCs w:val="16"/>
              </w:rPr>
            </w:pPr>
            <w:r w:rsidRPr="007C618C">
              <w:rPr>
                <w:rFonts w:ascii="Lucida Sans Unicode" w:hAnsi="Lucida Sans Unicode" w:cs="Lucida Sans Unicode"/>
                <w:sz w:val="16"/>
                <w:szCs w:val="16"/>
              </w:rPr>
              <w:t>RAP-002/2024</w:t>
            </w:r>
          </w:p>
          <w:p w14:paraId="5ABEAACE" w14:textId="5EFCB458" w:rsidR="00876841" w:rsidRPr="007C618C" w:rsidRDefault="00876841" w:rsidP="00876841">
            <w:pPr>
              <w:widowControl/>
              <w:spacing w:line="276" w:lineRule="auto"/>
              <w:ind w:right="75"/>
              <w:jc w:val="center"/>
              <w:rPr>
                <w:rFonts w:ascii="Lucida Sans Unicode" w:hAnsi="Lucida Sans Unicode" w:cs="Lucida Sans Unicode"/>
                <w:sz w:val="16"/>
                <w:szCs w:val="16"/>
              </w:rPr>
            </w:pP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5FAB77FA" w14:textId="5A4357C3" w:rsidR="00876841" w:rsidRPr="007C618C" w:rsidRDefault="00876841" w:rsidP="00876841">
            <w:pPr>
              <w:widowControl/>
              <w:spacing w:line="276" w:lineRule="auto"/>
              <w:ind w:right="-84"/>
              <w:jc w:val="center"/>
              <w:rPr>
                <w:rFonts w:ascii="Lucida Sans Unicode" w:hAnsi="Lucida Sans Unicode" w:cs="Lucida Sans Unicode"/>
                <w:sz w:val="16"/>
                <w:szCs w:val="16"/>
              </w:rPr>
            </w:pPr>
            <w:r w:rsidRPr="007C618C">
              <w:rPr>
                <w:rFonts w:ascii="Lucida Sans Unicode" w:hAnsi="Lucida Sans Unicode" w:cs="Lucida Sans Unicode"/>
                <w:sz w:val="16"/>
                <w:szCs w:val="16"/>
              </w:rPr>
              <w:t>Partido político Hagamos</w:t>
            </w:r>
          </w:p>
        </w:tc>
        <w:tc>
          <w:tcPr>
            <w:tcW w:w="642" w:type="pct"/>
            <w:tcBorders>
              <w:top w:val="single" w:sz="4" w:space="0" w:color="auto"/>
              <w:left w:val="nil"/>
              <w:bottom w:val="single" w:sz="4" w:space="0" w:color="auto"/>
              <w:right w:val="single" w:sz="4" w:space="0" w:color="auto"/>
            </w:tcBorders>
            <w:shd w:val="clear" w:color="auto" w:fill="FFFFFF" w:themeFill="background1"/>
            <w:vAlign w:val="center"/>
          </w:tcPr>
          <w:p w14:paraId="5026952D" w14:textId="77777777" w:rsidR="00876841" w:rsidRPr="007C618C" w:rsidRDefault="00876841" w:rsidP="00876841">
            <w:pPr>
              <w:widowControl/>
              <w:spacing w:line="276" w:lineRule="auto"/>
              <w:ind w:right="-45"/>
              <w:jc w:val="center"/>
              <w:rPr>
                <w:rFonts w:ascii="Lucida Sans Unicode" w:hAnsi="Lucida Sans Unicode" w:cs="Lucida Sans Unicode"/>
                <w:sz w:val="16"/>
                <w:szCs w:val="16"/>
              </w:rPr>
            </w:pPr>
            <w:r w:rsidRPr="007C618C">
              <w:rPr>
                <w:rFonts w:ascii="Lucida Sans Unicode" w:hAnsi="Lucida Sans Unicode" w:cs="Lucida Sans Unicode"/>
                <w:sz w:val="16"/>
                <w:szCs w:val="16"/>
              </w:rPr>
              <w:t>Consejo General del Instituto Electoral y de Participación Ciudadana del Estado de Jalisco.</w:t>
            </w:r>
          </w:p>
        </w:tc>
        <w:tc>
          <w:tcPr>
            <w:tcW w:w="965" w:type="pct"/>
            <w:tcBorders>
              <w:top w:val="single" w:sz="4" w:space="0" w:color="auto"/>
              <w:left w:val="nil"/>
              <w:bottom w:val="single" w:sz="4" w:space="0" w:color="auto"/>
              <w:right w:val="single" w:sz="4" w:space="0" w:color="auto"/>
            </w:tcBorders>
            <w:shd w:val="clear" w:color="auto" w:fill="FFFFFF" w:themeFill="background1"/>
            <w:vAlign w:val="center"/>
          </w:tcPr>
          <w:p w14:paraId="7335B3A4" w14:textId="15DA0AB7" w:rsidR="00876841" w:rsidRPr="007C618C" w:rsidRDefault="00876841" w:rsidP="00876841">
            <w:pPr>
              <w:widowControl/>
              <w:spacing w:line="276" w:lineRule="auto"/>
              <w:ind w:right="-3"/>
              <w:jc w:val="both"/>
              <w:rPr>
                <w:rStyle w:val="cf01"/>
                <w:rFonts w:ascii="Lucida Sans Unicode" w:eastAsiaTheme="majorEastAsia" w:hAnsi="Lucida Sans Unicode" w:cs="Lucida Sans Unicode"/>
                <w:sz w:val="16"/>
                <w:szCs w:val="16"/>
              </w:rPr>
            </w:pPr>
            <w:r w:rsidRPr="007C618C">
              <w:rPr>
                <w:rStyle w:val="cf01"/>
                <w:rFonts w:ascii="Lucida Sans Unicode" w:eastAsiaTheme="majorEastAsia" w:hAnsi="Lucida Sans Unicode" w:cs="Lucida Sans Unicode"/>
                <w:sz w:val="16"/>
                <w:szCs w:val="16"/>
              </w:rPr>
              <w:t>Acuerdo IEPC-ACG-105/2023,</w:t>
            </w:r>
            <w:r w:rsidR="009576BB" w:rsidRPr="007C618C">
              <w:rPr>
                <w:rStyle w:val="cf01"/>
                <w:rFonts w:ascii="Lucida Sans Unicode" w:eastAsiaTheme="majorEastAsia" w:hAnsi="Lucida Sans Unicode" w:cs="Lucida Sans Unicode"/>
                <w:sz w:val="16"/>
                <w:szCs w:val="16"/>
              </w:rPr>
              <w:t xml:space="preserve"> </w:t>
            </w:r>
            <w:r w:rsidR="009576BB" w:rsidRPr="007C618C">
              <w:rPr>
                <w:rFonts w:ascii="Lucida Sans Unicode" w:hAnsi="Lucida Sans Unicode" w:cs="Lucida Sans Unicode"/>
                <w:sz w:val="16"/>
                <w:szCs w:val="16"/>
              </w:rPr>
              <w:t xml:space="preserve">del Consejo General del Instituto Electoral y de Participación Ciudadana del Estado de Jalisco, </w:t>
            </w:r>
            <w:r w:rsidRPr="007C618C">
              <w:rPr>
                <w:rStyle w:val="cf01"/>
                <w:rFonts w:ascii="Lucida Sans Unicode" w:eastAsiaTheme="majorEastAsia" w:hAnsi="Lucida Sans Unicode" w:cs="Lucida Sans Unicode"/>
                <w:sz w:val="16"/>
                <w:szCs w:val="16"/>
              </w:rPr>
              <w:t xml:space="preserve">que aprueba los </w:t>
            </w:r>
            <w:r w:rsidRPr="007C618C">
              <w:rPr>
                <w:rFonts w:ascii="Lucida Sans Unicode" w:hAnsi="Lucida Sans Unicode" w:cs="Lucida Sans Unicode"/>
                <w:sz w:val="16"/>
                <w:szCs w:val="16"/>
              </w:rPr>
              <w:t>Lineamientos para el registro de candidaturas y criterios de reelección en la postulación de candidaturas a cargos de elección popular para el Proceso Electoral Local Concurrente 2023-2024 en el Estado de Jalisco</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6E3981AD" w14:textId="77777777" w:rsidR="00876841" w:rsidRPr="007C618C" w:rsidRDefault="00876841" w:rsidP="00876841">
            <w:pPr>
              <w:widowControl/>
              <w:spacing w:line="276" w:lineRule="auto"/>
              <w:ind w:right="-10"/>
              <w:jc w:val="center"/>
              <w:rPr>
                <w:rFonts w:ascii="Lucida Sans Unicode" w:hAnsi="Lucida Sans Unicode" w:cs="Lucida Sans Unicode"/>
                <w:b/>
                <w:bCs/>
                <w:sz w:val="16"/>
                <w:szCs w:val="16"/>
              </w:rPr>
            </w:pPr>
          </w:p>
        </w:tc>
        <w:tc>
          <w:tcPr>
            <w:tcW w:w="532" w:type="pct"/>
            <w:tcBorders>
              <w:top w:val="single" w:sz="4" w:space="0" w:color="auto"/>
              <w:left w:val="nil"/>
              <w:bottom w:val="single" w:sz="4" w:space="0" w:color="auto"/>
              <w:right w:val="single" w:sz="4" w:space="0" w:color="auto"/>
            </w:tcBorders>
            <w:shd w:val="clear" w:color="auto" w:fill="FFFFFF" w:themeFill="background1"/>
            <w:vAlign w:val="center"/>
          </w:tcPr>
          <w:p w14:paraId="2F30C7A7" w14:textId="5FADB5B2" w:rsidR="00876841" w:rsidRPr="007C618C" w:rsidRDefault="00876841" w:rsidP="00876841">
            <w:pPr>
              <w:widowControl/>
              <w:spacing w:line="276" w:lineRule="auto"/>
              <w:jc w:val="center"/>
              <w:rPr>
                <w:rFonts w:ascii="Lucida Sans Unicode" w:hAnsi="Lucida Sans Unicode" w:cs="Lucida Sans Unicode"/>
                <w:sz w:val="16"/>
                <w:szCs w:val="16"/>
              </w:rPr>
            </w:pPr>
            <w:r w:rsidRPr="007C618C">
              <w:rPr>
                <w:rFonts w:ascii="Lucida Sans Unicode" w:hAnsi="Lucida Sans Unicode" w:cs="Lucida Sans Unicode"/>
                <w:sz w:val="16"/>
                <w:szCs w:val="16"/>
              </w:rPr>
              <w:t>16/02/2024</w:t>
            </w:r>
          </w:p>
        </w:tc>
        <w:tc>
          <w:tcPr>
            <w:tcW w:w="1290" w:type="pct"/>
            <w:tcBorders>
              <w:top w:val="single" w:sz="4" w:space="0" w:color="auto"/>
              <w:left w:val="nil"/>
              <w:bottom w:val="single" w:sz="4" w:space="0" w:color="auto"/>
              <w:right w:val="single" w:sz="4" w:space="0" w:color="auto"/>
            </w:tcBorders>
            <w:shd w:val="clear" w:color="auto" w:fill="FFFFFF" w:themeFill="background1"/>
            <w:vAlign w:val="center"/>
          </w:tcPr>
          <w:p w14:paraId="096EB969" w14:textId="43165DF2" w:rsidR="00876841" w:rsidRPr="007C618C" w:rsidRDefault="00876841" w:rsidP="00876841">
            <w:pPr>
              <w:widowControl/>
              <w:spacing w:line="276" w:lineRule="auto"/>
              <w:ind w:right="78"/>
              <w:jc w:val="both"/>
              <w:rPr>
                <w:rFonts w:ascii="Lucida Sans Unicode" w:hAnsi="Lucida Sans Unicode" w:cs="Lucida Sans Unicode"/>
                <w:sz w:val="16"/>
                <w:szCs w:val="16"/>
              </w:rPr>
            </w:pPr>
            <w:r w:rsidRPr="007C618C">
              <w:rPr>
                <w:rFonts w:ascii="Lucida Sans Unicode" w:hAnsi="Lucida Sans Unicode" w:cs="Lucida Sans Unicode"/>
                <w:sz w:val="16"/>
                <w:szCs w:val="16"/>
              </w:rPr>
              <w:t>Se confirma el acuerdo impugnado en lo que fue materia de impugnación.</w:t>
            </w:r>
          </w:p>
        </w:tc>
      </w:tr>
      <w:tr w:rsidR="00876841" w:rsidRPr="007C618C" w14:paraId="7300B56F" w14:textId="77777777" w:rsidTr="00876841">
        <w:trPr>
          <w:trHeight w:val="495"/>
        </w:trPr>
        <w:tc>
          <w:tcPr>
            <w:tcW w:w="1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DDD76" w14:textId="443A15CF" w:rsidR="00876841" w:rsidRPr="007C618C" w:rsidRDefault="00876841" w:rsidP="00876841">
            <w:pPr>
              <w:widowControl/>
              <w:spacing w:line="276" w:lineRule="auto"/>
              <w:ind w:right="-130"/>
              <w:jc w:val="center"/>
              <w:rPr>
                <w:rFonts w:ascii="Lucida Sans Unicode" w:hAnsi="Lucida Sans Unicode" w:cs="Lucida Sans Unicode"/>
                <w:sz w:val="16"/>
                <w:szCs w:val="16"/>
              </w:rPr>
            </w:pPr>
            <w:r w:rsidRPr="007C618C">
              <w:rPr>
                <w:rFonts w:ascii="Lucida Sans Unicode" w:hAnsi="Lucida Sans Unicode" w:cs="Lucida Sans Unicode"/>
                <w:sz w:val="16"/>
                <w:szCs w:val="16"/>
              </w:rPr>
              <w:lastRenderedPageBreak/>
              <w:t>5</w:t>
            </w:r>
          </w:p>
        </w:tc>
        <w:tc>
          <w:tcPr>
            <w:tcW w:w="436" w:type="pct"/>
            <w:tcBorders>
              <w:top w:val="single" w:sz="4" w:space="0" w:color="auto"/>
              <w:left w:val="nil"/>
              <w:bottom w:val="single" w:sz="4" w:space="0" w:color="auto"/>
              <w:right w:val="single" w:sz="4" w:space="0" w:color="auto"/>
            </w:tcBorders>
            <w:shd w:val="clear" w:color="auto" w:fill="FFFFFF" w:themeFill="background1"/>
            <w:vAlign w:val="center"/>
          </w:tcPr>
          <w:p w14:paraId="5825E4F6" w14:textId="48B73D9A" w:rsidR="00876841" w:rsidRPr="007C618C" w:rsidRDefault="00876841" w:rsidP="00876841">
            <w:pPr>
              <w:widowControl/>
              <w:spacing w:line="276" w:lineRule="auto"/>
              <w:ind w:right="75"/>
              <w:jc w:val="center"/>
              <w:rPr>
                <w:rFonts w:ascii="Lucida Sans Unicode" w:hAnsi="Lucida Sans Unicode" w:cs="Lucida Sans Unicode"/>
                <w:sz w:val="16"/>
                <w:szCs w:val="16"/>
              </w:rPr>
            </w:pPr>
            <w:r w:rsidRPr="007C618C">
              <w:rPr>
                <w:rFonts w:ascii="Lucida Sans Unicode" w:hAnsi="Lucida Sans Unicode" w:cs="Lucida Sans Unicode"/>
                <w:sz w:val="16"/>
                <w:szCs w:val="16"/>
              </w:rPr>
              <w:t>RAP-004/2024</w:t>
            </w:r>
          </w:p>
        </w:tc>
        <w:tc>
          <w:tcPr>
            <w:tcW w:w="480" w:type="pct"/>
            <w:tcBorders>
              <w:top w:val="single" w:sz="4" w:space="0" w:color="auto"/>
              <w:left w:val="nil"/>
              <w:bottom w:val="single" w:sz="4" w:space="0" w:color="auto"/>
              <w:right w:val="single" w:sz="4" w:space="0" w:color="auto"/>
            </w:tcBorders>
            <w:shd w:val="clear" w:color="auto" w:fill="FFFFFF" w:themeFill="background1"/>
            <w:vAlign w:val="center"/>
          </w:tcPr>
          <w:p w14:paraId="40CD9D30" w14:textId="6D68E889" w:rsidR="00876841" w:rsidRPr="007C618C" w:rsidRDefault="00876841" w:rsidP="00876841">
            <w:pPr>
              <w:widowControl/>
              <w:spacing w:line="276" w:lineRule="auto"/>
              <w:ind w:right="-84"/>
              <w:jc w:val="center"/>
              <w:rPr>
                <w:rFonts w:ascii="Lucida Sans Unicode" w:hAnsi="Lucida Sans Unicode" w:cs="Lucida Sans Unicode"/>
                <w:sz w:val="16"/>
                <w:szCs w:val="16"/>
              </w:rPr>
            </w:pPr>
            <w:r w:rsidRPr="007C618C">
              <w:rPr>
                <w:rFonts w:ascii="Lucida Sans Unicode" w:hAnsi="Lucida Sans Unicode" w:cs="Lucida Sans Unicode"/>
                <w:sz w:val="16"/>
                <w:szCs w:val="16"/>
              </w:rPr>
              <w:t>Partido político MORENA</w:t>
            </w:r>
          </w:p>
        </w:tc>
        <w:tc>
          <w:tcPr>
            <w:tcW w:w="642" w:type="pct"/>
            <w:tcBorders>
              <w:top w:val="single" w:sz="4" w:space="0" w:color="auto"/>
              <w:left w:val="nil"/>
              <w:bottom w:val="single" w:sz="4" w:space="0" w:color="auto"/>
              <w:right w:val="single" w:sz="4" w:space="0" w:color="auto"/>
            </w:tcBorders>
            <w:shd w:val="clear" w:color="auto" w:fill="FFFFFF" w:themeFill="background1"/>
            <w:vAlign w:val="center"/>
          </w:tcPr>
          <w:p w14:paraId="2B1422E4" w14:textId="5531C752" w:rsidR="00876841" w:rsidRPr="007C618C" w:rsidRDefault="00876841" w:rsidP="00876841">
            <w:pPr>
              <w:widowControl/>
              <w:spacing w:line="276" w:lineRule="auto"/>
              <w:ind w:right="-45"/>
              <w:jc w:val="center"/>
              <w:rPr>
                <w:rFonts w:ascii="Lucida Sans Unicode" w:hAnsi="Lucida Sans Unicode" w:cs="Lucida Sans Unicode"/>
                <w:sz w:val="16"/>
                <w:szCs w:val="16"/>
              </w:rPr>
            </w:pPr>
            <w:r w:rsidRPr="007C618C">
              <w:rPr>
                <w:rFonts w:ascii="Lucida Sans Unicode" w:hAnsi="Lucida Sans Unicode" w:cs="Lucida Sans Unicode"/>
                <w:sz w:val="16"/>
                <w:szCs w:val="16"/>
              </w:rPr>
              <w:t>Consejo General del Instituto Electoral y de Participación Ciudadana del Estado de Jalisco.</w:t>
            </w:r>
          </w:p>
        </w:tc>
        <w:tc>
          <w:tcPr>
            <w:tcW w:w="965" w:type="pct"/>
            <w:tcBorders>
              <w:top w:val="single" w:sz="4" w:space="0" w:color="auto"/>
              <w:left w:val="nil"/>
              <w:bottom w:val="single" w:sz="4" w:space="0" w:color="auto"/>
              <w:right w:val="single" w:sz="4" w:space="0" w:color="auto"/>
            </w:tcBorders>
            <w:shd w:val="clear" w:color="auto" w:fill="FFFFFF" w:themeFill="background1"/>
            <w:vAlign w:val="center"/>
          </w:tcPr>
          <w:p w14:paraId="3E8B403F" w14:textId="4F865FAC" w:rsidR="00876841" w:rsidRPr="007C618C" w:rsidRDefault="00E90540" w:rsidP="00876841">
            <w:pPr>
              <w:widowControl/>
              <w:spacing w:line="276" w:lineRule="auto"/>
              <w:ind w:right="-3"/>
              <w:jc w:val="both"/>
              <w:rPr>
                <w:rStyle w:val="cf01"/>
                <w:rFonts w:ascii="Lucida Sans Unicode" w:eastAsiaTheme="majorEastAsia" w:hAnsi="Lucida Sans Unicode" w:cs="Lucida Sans Unicode"/>
                <w:sz w:val="16"/>
                <w:szCs w:val="16"/>
              </w:rPr>
            </w:pPr>
            <w:r w:rsidRPr="007C618C">
              <w:rPr>
                <w:rFonts w:ascii="Lucida Sans Unicode" w:hAnsi="Lucida Sans Unicode" w:cs="Lucida Sans Unicode"/>
                <w:sz w:val="16"/>
                <w:szCs w:val="16"/>
              </w:rPr>
              <w:t>Acuerdo IEPC-ACG-106/2023  del Consejo General del Instituto Electoral y de Participación Ciudadana del Estado de Jalisco, por el que se aprueban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7F2C8C4C" w14:textId="1566367A" w:rsidR="00876841" w:rsidRPr="007C618C" w:rsidRDefault="00876841" w:rsidP="00876841">
            <w:pPr>
              <w:widowControl/>
              <w:spacing w:line="276" w:lineRule="auto"/>
              <w:ind w:right="-10"/>
              <w:jc w:val="center"/>
              <w:rPr>
                <w:rFonts w:ascii="Lucida Sans Unicode" w:hAnsi="Lucida Sans Unicode" w:cs="Lucida Sans Unicode"/>
                <w:sz w:val="16"/>
                <w:szCs w:val="16"/>
              </w:rPr>
            </w:pPr>
            <w:r w:rsidRPr="007C618C">
              <w:rPr>
                <w:rFonts w:ascii="Lucida Sans Unicode" w:hAnsi="Lucida Sans Unicode" w:cs="Lucida Sans Unicode"/>
                <w:sz w:val="16"/>
                <w:szCs w:val="16"/>
              </w:rPr>
              <w:t>Persona Ciudadana</w:t>
            </w:r>
          </w:p>
        </w:tc>
        <w:tc>
          <w:tcPr>
            <w:tcW w:w="532" w:type="pct"/>
            <w:tcBorders>
              <w:top w:val="single" w:sz="4" w:space="0" w:color="auto"/>
              <w:left w:val="nil"/>
              <w:bottom w:val="single" w:sz="4" w:space="0" w:color="auto"/>
              <w:right w:val="single" w:sz="4" w:space="0" w:color="auto"/>
            </w:tcBorders>
            <w:shd w:val="clear" w:color="auto" w:fill="FFFFFF" w:themeFill="background1"/>
            <w:vAlign w:val="center"/>
          </w:tcPr>
          <w:p w14:paraId="6B0F3086" w14:textId="34D03407" w:rsidR="00876841" w:rsidRPr="007C618C" w:rsidRDefault="00876841" w:rsidP="00876841">
            <w:pPr>
              <w:widowControl/>
              <w:spacing w:line="276" w:lineRule="auto"/>
              <w:jc w:val="center"/>
              <w:rPr>
                <w:rFonts w:ascii="Lucida Sans Unicode" w:hAnsi="Lucida Sans Unicode" w:cs="Lucida Sans Unicode"/>
                <w:sz w:val="16"/>
                <w:szCs w:val="16"/>
              </w:rPr>
            </w:pPr>
            <w:r w:rsidRPr="007C618C">
              <w:rPr>
                <w:rFonts w:ascii="Lucida Sans Unicode" w:hAnsi="Lucida Sans Unicode" w:cs="Lucida Sans Unicode"/>
                <w:sz w:val="16"/>
                <w:szCs w:val="16"/>
              </w:rPr>
              <w:t>07/02/2024</w:t>
            </w:r>
          </w:p>
        </w:tc>
        <w:tc>
          <w:tcPr>
            <w:tcW w:w="1290" w:type="pct"/>
            <w:tcBorders>
              <w:top w:val="single" w:sz="4" w:space="0" w:color="auto"/>
              <w:left w:val="nil"/>
              <w:bottom w:val="single" w:sz="4" w:space="0" w:color="auto"/>
              <w:right w:val="single" w:sz="4" w:space="0" w:color="auto"/>
            </w:tcBorders>
            <w:shd w:val="clear" w:color="auto" w:fill="FFFFFF" w:themeFill="background1"/>
            <w:vAlign w:val="center"/>
          </w:tcPr>
          <w:p w14:paraId="40C57AB1" w14:textId="51937E6C" w:rsidR="00876841" w:rsidRPr="007C618C" w:rsidRDefault="00876841" w:rsidP="00876841">
            <w:pPr>
              <w:widowControl/>
              <w:spacing w:line="276" w:lineRule="auto"/>
              <w:ind w:right="78"/>
              <w:jc w:val="both"/>
              <w:rPr>
                <w:rFonts w:ascii="Lucida Sans Unicode" w:hAnsi="Lucida Sans Unicode" w:cs="Lucida Sans Unicode"/>
                <w:sz w:val="16"/>
                <w:szCs w:val="16"/>
              </w:rPr>
            </w:pPr>
            <w:r w:rsidRPr="007C618C">
              <w:rPr>
                <w:rFonts w:ascii="Lucida Sans Unicode" w:hAnsi="Lucida Sans Unicode" w:cs="Lucida Sans Unicode"/>
                <w:sz w:val="16"/>
                <w:szCs w:val="16"/>
              </w:rPr>
              <w:t>Se desecha el presente medio de impugnación, de conformidad a lo establecido en esta sentencia.</w:t>
            </w:r>
          </w:p>
        </w:tc>
      </w:tr>
    </w:tbl>
    <w:p w14:paraId="5A23DD2F" w14:textId="77777777" w:rsidR="004C4F1B" w:rsidRPr="007C618C" w:rsidRDefault="004C4F1B" w:rsidP="004C4F1B">
      <w:pPr>
        <w:tabs>
          <w:tab w:val="left" w:pos="7464"/>
        </w:tabs>
        <w:spacing w:line="276" w:lineRule="auto"/>
        <w:ind w:right="-1171"/>
        <w:jc w:val="both"/>
        <w:rPr>
          <w:rFonts w:ascii="Lucida Sans Unicode" w:hAnsi="Lucida Sans Unicode" w:cs="Lucida Sans Unicode"/>
          <w:szCs w:val="24"/>
        </w:rPr>
      </w:pPr>
    </w:p>
    <w:p w14:paraId="2CE931F6" w14:textId="38E7B187" w:rsidR="004C4F1B" w:rsidRPr="007C618C" w:rsidRDefault="004C4F1B" w:rsidP="004C4F1B">
      <w:pPr>
        <w:tabs>
          <w:tab w:val="left" w:pos="7464"/>
        </w:tabs>
        <w:spacing w:line="276" w:lineRule="auto"/>
        <w:ind w:right="-1171"/>
        <w:jc w:val="both"/>
        <w:rPr>
          <w:rFonts w:ascii="Lucida Sans Unicode" w:hAnsi="Lucida Sans Unicode" w:cs="Lucida Sans Unicode"/>
          <w:sz w:val="20"/>
        </w:rPr>
      </w:pPr>
      <w:r w:rsidRPr="007C618C">
        <w:rPr>
          <w:rFonts w:ascii="Lucida Sans Unicode" w:hAnsi="Lucida Sans Unicode" w:cs="Lucida Sans Unicode"/>
          <w:sz w:val="20"/>
        </w:rPr>
        <w:t xml:space="preserve">Como se </w:t>
      </w:r>
      <w:r w:rsidR="007C618C" w:rsidRPr="007C618C">
        <w:rPr>
          <w:rFonts w:ascii="Lucida Sans Unicode" w:hAnsi="Lucida Sans Unicode" w:cs="Lucida Sans Unicode"/>
          <w:sz w:val="20"/>
        </w:rPr>
        <w:t>advierte</w:t>
      </w:r>
      <w:r w:rsidRPr="007C618C">
        <w:rPr>
          <w:rFonts w:ascii="Lucida Sans Unicode" w:hAnsi="Lucida Sans Unicode" w:cs="Lucida Sans Unicode"/>
          <w:sz w:val="20"/>
        </w:rPr>
        <w:t xml:space="preserve"> de las tablas insertas </w:t>
      </w:r>
      <w:r w:rsidR="007C618C" w:rsidRPr="007C618C">
        <w:rPr>
          <w:rFonts w:ascii="Lucida Sans Unicode" w:hAnsi="Lucida Sans Unicode" w:cs="Lucida Sans Unicode"/>
          <w:sz w:val="20"/>
        </w:rPr>
        <w:t xml:space="preserve">en las </w:t>
      </w:r>
      <w:r w:rsidRPr="007C618C">
        <w:rPr>
          <w:rFonts w:ascii="Lucida Sans Unicode" w:hAnsi="Lucida Sans Unicode" w:cs="Lucida Sans Unicode"/>
          <w:sz w:val="20"/>
        </w:rPr>
        <w:t xml:space="preserve">que </w:t>
      </w:r>
      <w:r w:rsidR="007C618C" w:rsidRPr="007C618C">
        <w:rPr>
          <w:rFonts w:ascii="Lucida Sans Unicode" w:hAnsi="Lucida Sans Unicode" w:cs="Lucida Sans Unicode"/>
          <w:sz w:val="20"/>
        </w:rPr>
        <w:t xml:space="preserve">se </w:t>
      </w:r>
      <w:r w:rsidRPr="007C618C">
        <w:rPr>
          <w:rFonts w:ascii="Lucida Sans Unicode" w:hAnsi="Lucida Sans Unicode" w:cs="Lucida Sans Unicode"/>
          <w:sz w:val="20"/>
        </w:rPr>
        <w:t xml:space="preserve">contienen los datos relativos a las resoluciones dictadas por el Tribunal Electoral </w:t>
      </w:r>
      <w:r w:rsidRPr="007C618C">
        <w:rPr>
          <w:rFonts w:ascii="Lucida Sans Unicode" w:hAnsi="Lucida Sans Unicode" w:cs="Lucida Sans Unicode"/>
          <w:sz w:val="20"/>
        </w:rPr>
        <w:lastRenderedPageBreak/>
        <w:t xml:space="preserve">del Estado de Jalisco, en los asuntos que le competen al Instituto Electoral y de Participación Ciudadana del Estado de Jalisco, se tiene que fueron emitidas: 2 relativas a Juicios para la Protección de los Derechos Político-Electorales del Ciudadano (JDC); y </w:t>
      </w:r>
      <w:r w:rsidR="003F59F2" w:rsidRPr="007C618C">
        <w:rPr>
          <w:rFonts w:ascii="Lucida Sans Unicode" w:hAnsi="Lucida Sans Unicode" w:cs="Lucida Sans Unicode"/>
          <w:sz w:val="20"/>
        </w:rPr>
        <w:t>5</w:t>
      </w:r>
      <w:r w:rsidRPr="007C618C">
        <w:rPr>
          <w:rFonts w:ascii="Lucida Sans Unicode" w:hAnsi="Lucida Sans Unicode" w:cs="Lucida Sans Unicode"/>
          <w:sz w:val="20"/>
        </w:rPr>
        <w:t xml:space="preserve"> referentes a Recursos de Apelación (RAP).</w:t>
      </w:r>
    </w:p>
    <w:p w14:paraId="092E74B3" w14:textId="77777777" w:rsidR="004C4F1B" w:rsidRPr="007C618C" w:rsidRDefault="004C4F1B" w:rsidP="004C4F1B">
      <w:pPr>
        <w:tabs>
          <w:tab w:val="left" w:pos="7464"/>
        </w:tabs>
        <w:spacing w:line="276" w:lineRule="auto"/>
        <w:ind w:right="-1171"/>
        <w:jc w:val="both"/>
        <w:rPr>
          <w:rFonts w:ascii="Lucida Sans Unicode" w:hAnsi="Lucida Sans Unicode" w:cs="Lucida Sans Unicode"/>
          <w:sz w:val="20"/>
        </w:rPr>
      </w:pPr>
    </w:p>
    <w:p w14:paraId="563FB1B2" w14:textId="06CB5E57" w:rsidR="004C4F1B" w:rsidRPr="00016212" w:rsidRDefault="00683042" w:rsidP="004C4F1B">
      <w:pPr>
        <w:spacing w:line="276" w:lineRule="auto"/>
        <w:ind w:right="-1171"/>
        <w:jc w:val="both"/>
        <w:rPr>
          <w:rFonts w:ascii="Lucida Sans Unicode" w:hAnsi="Lucida Sans Unicode" w:cs="Lucida Sans Unicode"/>
          <w:sz w:val="20"/>
        </w:rPr>
      </w:pPr>
      <w:r w:rsidRPr="007C618C">
        <w:rPr>
          <w:rFonts w:ascii="Lucida Sans Unicode" w:hAnsi="Lucida Sans Unicode" w:cs="Lucida Sans Unicode"/>
          <w:sz w:val="20"/>
        </w:rPr>
        <w:t>E</w:t>
      </w:r>
      <w:r w:rsidR="004C4F1B" w:rsidRPr="007C618C">
        <w:rPr>
          <w:rFonts w:ascii="Lucida Sans Unicode" w:hAnsi="Lucida Sans Unicode" w:cs="Lucida Sans Unicode"/>
          <w:sz w:val="20"/>
        </w:rPr>
        <w:t>n razón a lo anterior</w:t>
      </w:r>
      <w:r w:rsidR="00172CC2" w:rsidRPr="007C618C">
        <w:rPr>
          <w:rFonts w:ascii="Lucida Sans Unicode" w:hAnsi="Lucida Sans Unicode" w:cs="Lucida Sans Unicode"/>
          <w:sz w:val="20"/>
        </w:rPr>
        <w:t>,</w:t>
      </w:r>
      <w:r w:rsidR="004C4F1B" w:rsidRPr="007C618C">
        <w:rPr>
          <w:rFonts w:ascii="Lucida Sans Unicode" w:hAnsi="Lucida Sans Unicode" w:cs="Lucida Sans Unicode"/>
          <w:sz w:val="20"/>
        </w:rPr>
        <w:t xml:space="preserve"> se concluye que durante el periodo comprendido del </w:t>
      </w:r>
      <w:r w:rsidR="000065F2" w:rsidRPr="007C618C">
        <w:rPr>
          <w:rFonts w:ascii="Lucida Sans Unicode" w:hAnsi="Lucida Sans Unicode" w:cs="Lucida Sans Unicode"/>
          <w:b/>
          <w:bCs/>
          <w:sz w:val="20"/>
        </w:rPr>
        <w:t>uno</w:t>
      </w:r>
      <w:r w:rsidR="004C4F1B" w:rsidRPr="007C618C">
        <w:rPr>
          <w:rFonts w:ascii="Lucida Sans Unicode" w:hAnsi="Lucida Sans Unicode" w:cs="Lucida Sans Unicode"/>
          <w:b/>
          <w:bCs/>
          <w:sz w:val="20"/>
        </w:rPr>
        <w:t xml:space="preserve"> </w:t>
      </w:r>
      <w:r w:rsidR="004829D0" w:rsidRPr="007C618C">
        <w:rPr>
          <w:rFonts w:ascii="Lucida Sans Unicode" w:hAnsi="Lucida Sans Unicode" w:cs="Lucida Sans Unicode"/>
          <w:b/>
          <w:bCs/>
          <w:sz w:val="20"/>
        </w:rPr>
        <w:t>al veinti</w:t>
      </w:r>
      <w:r w:rsidR="00C92093" w:rsidRPr="007C618C">
        <w:rPr>
          <w:rFonts w:ascii="Lucida Sans Unicode" w:hAnsi="Lucida Sans Unicode" w:cs="Lucida Sans Unicode"/>
          <w:b/>
          <w:bCs/>
          <w:sz w:val="20"/>
        </w:rPr>
        <w:t xml:space="preserve">siete </w:t>
      </w:r>
      <w:r w:rsidR="004C4F1B" w:rsidRPr="007C618C">
        <w:rPr>
          <w:rFonts w:ascii="Lucida Sans Unicode" w:hAnsi="Lucida Sans Unicode" w:cs="Lucida Sans Unicode"/>
          <w:b/>
          <w:bCs/>
          <w:sz w:val="20"/>
        </w:rPr>
        <w:t xml:space="preserve">de </w:t>
      </w:r>
      <w:r w:rsidR="004829D0" w:rsidRPr="007C618C">
        <w:rPr>
          <w:rFonts w:ascii="Lucida Sans Unicode" w:hAnsi="Lucida Sans Unicode" w:cs="Lucida Sans Unicode"/>
          <w:b/>
          <w:bCs/>
          <w:sz w:val="20"/>
        </w:rPr>
        <w:t>f</w:t>
      </w:r>
      <w:r w:rsidR="004C4F1B" w:rsidRPr="007C618C">
        <w:rPr>
          <w:rFonts w:ascii="Lucida Sans Unicode" w:hAnsi="Lucida Sans Unicode" w:cs="Lucida Sans Unicode"/>
          <w:b/>
          <w:bCs/>
          <w:sz w:val="20"/>
        </w:rPr>
        <w:t>e</w:t>
      </w:r>
      <w:r w:rsidR="004829D0" w:rsidRPr="007C618C">
        <w:rPr>
          <w:rFonts w:ascii="Lucida Sans Unicode" w:hAnsi="Lucida Sans Unicode" w:cs="Lucida Sans Unicode"/>
          <w:b/>
          <w:bCs/>
          <w:sz w:val="20"/>
        </w:rPr>
        <w:t>br</w:t>
      </w:r>
      <w:r w:rsidR="004C4F1B" w:rsidRPr="007C618C">
        <w:rPr>
          <w:rFonts w:ascii="Lucida Sans Unicode" w:hAnsi="Lucida Sans Unicode" w:cs="Lucida Sans Unicode"/>
          <w:b/>
          <w:bCs/>
          <w:sz w:val="20"/>
        </w:rPr>
        <w:t>ero</w:t>
      </w:r>
      <w:r w:rsidR="004C4F1B" w:rsidRPr="007C618C">
        <w:rPr>
          <w:rFonts w:ascii="Lucida Sans Unicode" w:hAnsi="Lucida Sans Unicode" w:cs="Lucida Sans Unicode"/>
          <w:sz w:val="20"/>
        </w:rPr>
        <w:t xml:space="preserve"> de dos mil veinticuatro, </w:t>
      </w:r>
      <w:r w:rsidR="00610EB3" w:rsidRPr="007C618C">
        <w:rPr>
          <w:rFonts w:ascii="Lucida Sans Unicode" w:hAnsi="Lucida Sans Unicode" w:cs="Lucida Sans Unicode"/>
          <w:sz w:val="20"/>
        </w:rPr>
        <w:t xml:space="preserve">el referido órgano jurisdiccional estatal </w:t>
      </w:r>
      <w:r w:rsidR="00F91AD4" w:rsidRPr="007C618C">
        <w:rPr>
          <w:rFonts w:ascii="Lucida Sans Unicode" w:hAnsi="Lucida Sans Unicode" w:cs="Lucida Sans Unicode"/>
          <w:sz w:val="20"/>
        </w:rPr>
        <w:t xml:space="preserve">emitió </w:t>
      </w:r>
      <w:r w:rsidR="00184930" w:rsidRPr="007C618C">
        <w:rPr>
          <w:rFonts w:ascii="Lucida Sans Unicode" w:hAnsi="Lucida Sans Unicode" w:cs="Lucida Sans Unicode"/>
          <w:b/>
          <w:bCs/>
          <w:sz w:val="20"/>
        </w:rPr>
        <w:t>7</w:t>
      </w:r>
      <w:r w:rsidR="004C4F1B" w:rsidRPr="007C618C">
        <w:rPr>
          <w:rFonts w:ascii="Lucida Sans Unicode" w:hAnsi="Lucida Sans Unicode" w:cs="Lucida Sans Unicode"/>
          <w:sz w:val="20"/>
        </w:rPr>
        <w:t xml:space="preserve"> sentencias que le competen a este organismo electoral, </w:t>
      </w:r>
      <w:r w:rsidR="007C618C" w:rsidRPr="007C618C">
        <w:rPr>
          <w:rFonts w:ascii="Lucida Sans Unicode" w:hAnsi="Lucida Sans Unicode" w:cs="Lucida Sans Unicode"/>
          <w:sz w:val="20"/>
        </w:rPr>
        <w:t xml:space="preserve">al </w:t>
      </w:r>
      <w:r w:rsidR="007C618C">
        <w:rPr>
          <w:rFonts w:ascii="Lucida Sans Unicode" w:hAnsi="Lucida Sans Unicode" w:cs="Lucida Sans Unicode"/>
          <w:sz w:val="20"/>
        </w:rPr>
        <w:t xml:space="preserve">tener el carácter de </w:t>
      </w:r>
      <w:r w:rsidR="004C4F1B" w:rsidRPr="007C618C">
        <w:rPr>
          <w:rFonts w:ascii="Lucida Sans Unicode" w:hAnsi="Lucida Sans Unicode" w:cs="Lucida Sans Unicode"/>
          <w:sz w:val="20"/>
        </w:rPr>
        <w:t>autoridad responsable</w:t>
      </w:r>
      <w:r w:rsidR="007C618C">
        <w:rPr>
          <w:rFonts w:ascii="Lucida Sans Unicode" w:hAnsi="Lucida Sans Unicode" w:cs="Lucida Sans Unicode"/>
          <w:sz w:val="20"/>
        </w:rPr>
        <w:t xml:space="preserve"> </w:t>
      </w:r>
      <w:r w:rsidR="007C618C" w:rsidRPr="007C618C">
        <w:rPr>
          <w:rFonts w:ascii="Lucida Sans Unicode" w:hAnsi="Lucida Sans Unicode" w:cs="Lucida Sans Unicode"/>
          <w:sz w:val="20"/>
        </w:rPr>
        <w:t xml:space="preserve">en los </w:t>
      </w:r>
      <w:r w:rsidR="007C618C">
        <w:rPr>
          <w:rFonts w:ascii="Lucida Sans Unicode" w:hAnsi="Lucida Sans Unicode" w:cs="Lucida Sans Unicode"/>
          <w:sz w:val="20"/>
        </w:rPr>
        <w:t xml:space="preserve">referidos </w:t>
      </w:r>
      <w:r w:rsidR="007C618C" w:rsidRPr="007C618C">
        <w:rPr>
          <w:rFonts w:ascii="Lucida Sans Unicode" w:hAnsi="Lucida Sans Unicode" w:cs="Lucida Sans Unicode"/>
          <w:sz w:val="20"/>
        </w:rPr>
        <w:t>medios de impugnación</w:t>
      </w:r>
      <w:r w:rsidR="007C618C">
        <w:rPr>
          <w:rFonts w:ascii="Lucida Sans Unicode" w:hAnsi="Lucida Sans Unicode" w:cs="Lucida Sans Unicode"/>
          <w:sz w:val="20"/>
        </w:rPr>
        <w:t>.</w:t>
      </w:r>
    </w:p>
    <w:p w14:paraId="6490DC1E" w14:textId="77777777" w:rsidR="004C4F1B" w:rsidRPr="00016212" w:rsidRDefault="004C4F1B" w:rsidP="004C4F1B">
      <w:pPr>
        <w:tabs>
          <w:tab w:val="left" w:pos="7464"/>
        </w:tabs>
        <w:spacing w:line="276" w:lineRule="auto"/>
        <w:ind w:right="-1171"/>
        <w:jc w:val="both"/>
        <w:rPr>
          <w:rFonts w:ascii="Lucida Sans Unicode" w:hAnsi="Lucida Sans Unicode" w:cs="Lucida Sans Unicode"/>
          <w:sz w:val="20"/>
        </w:rPr>
      </w:pPr>
    </w:p>
    <w:p w14:paraId="24595EAA" w14:textId="2650B5DE" w:rsidR="004C4F1B" w:rsidRPr="00016212" w:rsidRDefault="004C4F1B" w:rsidP="004C4F1B">
      <w:pPr>
        <w:tabs>
          <w:tab w:val="left" w:pos="7464"/>
        </w:tabs>
        <w:spacing w:line="276" w:lineRule="auto"/>
        <w:ind w:right="-1171"/>
        <w:jc w:val="both"/>
        <w:rPr>
          <w:rFonts w:ascii="Lucida Sans Unicode" w:hAnsi="Lucida Sans Unicode" w:cs="Lucida Sans Unicode"/>
          <w:b/>
          <w:sz w:val="20"/>
        </w:rPr>
      </w:pPr>
      <w:r w:rsidRPr="00016212">
        <w:rPr>
          <w:rFonts w:ascii="Lucida Sans Unicode" w:hAnsi="Lucida Sans Unicode" w:cs="Lucida Sans Unicode"/>
          <w:sz w:val="20"/>
        </w:rPr>
        <w:t xml:space="preserve">La versión pública de cada una de las sentencias que se listan se </w:t>
      </w:r>
      <w:r w:rsidR="004829D0" w:rsidRPr="00016212">
        <w:rPr>
          <w:rFonts w:ascii="Lucida Sans Unicode" w:hAnsi="Lucida Sans Unicode" w:cs="Lucida Sans Unicode"/>
          <w:sz w:val="20"/>
        </w:rPr>
        <w:t>puede</w:t>
      </w:r>
      <w:r w:rsidRPr="00016212">
        <w:rPr>
          <w:rFonts w:ascii="Lucida Sans Unicode" w:hAnsi="Lucida Sans Unicode" w:cs="Lucida Sans Unicode"/>
          <w:sz w:val="20"/>
        </w:rPr>
        <w:t xml:space="preserve"> consultar en l</w:t>
      </w:r>
      <w:r w:rsidR="004829D0">
        <w:rPr>
          <w:rFonts w:ascii="Lucida Sans Unicode" w:hAnsi="Lucida Sans Unicode" w:cs="Lucida Sans Unicode"/>
          <w:sz w:val="20"/>
        </w:rPr>
        <w:t>os</w:t>
      </w:r>
      <w:r w:rsidRPr="00016212">
        <w:rPr>
          <w:rFonts w:ascii="Lucida Sans Unicode" w:hAnsi="Lucida Sans Unicode" w:cs="Lucida Sans Unicode"/>
          <w:sz w:val="20"/>
        </w:rPr>
        <w:t xml:space="preserve"> enlace</w:t>
      </w:r>
      <w:r w:rsidR="004829D0">
        <w:rPr>
          <w:rFonts w:ascii="Lucida Sans Unicode" w:hAnsi="Lucida Sans Unicode" w:cs="Lucida Sans Unicode"/>
          <w:sz w:val="20"/>
        </w:rPr>
        <w:t>s</w:t>
      </w:r>
      <w:r w:rsidRPr="00016212">
        <w:rPr>
          <w:rFonts w:ascii="Lucida Sans Unicode" w:hAnsi="Lucida Sans Unicode" w:cs="Lucida Sans Unicode"/>
          <w:sz w:val="20"/>
        </w:rPr>
        <w:t xml:space="preserve"> siguiente</w:t>
      </w:r>
      <w:r w:rsidR="004829D0">
        <w:rPr>
          <w:rFonts w:ascii="Lucida Sans Unicode" w:hAnsi="Lucida Sans Unicode" w:cs="Lucida Sans Unicode"/>
          <w:sz w:val="20"/>
        </w:rPr>
        <w:t>s</w:t>
      </w:r>
      <w:r w:rsidRPr="00016212">
        <w:rPr>
          <w:rFonts w:ascii="Lucida Sans Unicode" w:hAnsi="Lucida Sans Unicode" w:cs="Lucida Sans Unicode"/>
          <w:sz w:val="20"/>
        </w:rPr>
        <w:t xml:space="preserve">: </w:t>
      </w:r>
      <w:r w:rsidR="004829D0">
        <w:rPr>
          <w:rFonts w:ascii="Lucida Sans Unicode" w:hAnsi="Lucida Sans Unicode" w:cs="Lucida Sans Unicode"/>
          <w:bCs/>
          <w:sz w:val="20"/>
        </w:rPr>
        <w:t xml:space="preserve">https://www.triejal.gob.mx/sentencias1/expedientes-2023/ y </w:t>
      </w:r>
      <w:r w:rsidR="004829D0" w:rsidRPr="004829D0">
        <w:rPr>
          <w:rFonts w:ascii="Lucida Sans Unicode" w:hAnsi="Lucida Sans Unicode" w:cs="Lucida Sans Unicode"/>
          <w:bCs/>
          <w:sz w:val="20"/>
        </w:rPr>
        <w:t>https://www.triejal.gob.mx/sentencias1/expedientes-2024/</w:t>
      </w:r>
    </w:p>
    <w:p w14:paraId="13916B97" w14:textId="77777777" w:rsidR="004C4F1B" w:rsidRPr="00016212" w:rsidRDefault="004C4F1B" w:rsidP="004C4F1B">
      <w:pPr>
        <w:spacing w:line="276" w:lineRule="auto"/>
        <w:ind w:right="-1171"/>
        <w:jc w:val="center"/>
        <w:rPr>
          <w:rFonts w:ascii="Lucida Sans Unicode" w:hAnsi="Lucida Sans Unicode" w:cs="Lucida Sans Unicode"/>
          <w:b/>
          <w:sz w:val="20"/>
        </w:rPr>
      </w:pPr>
    </w:p>
    <w:p w14:paraId="4CD92C70" w14:textId="692A4A18" w:rsidR="004C4F1B" w:rsidRPr="00016212" w:rsidRDefault="004C4F1B" w:rsidP="004C4F1B">
      <w:pPr>
        <w:ind w:right="-1171"/>
        <w:jc w:val="center"/>
        <w:rPr>
          <w:rFonts w:ascii="Lucida Sans Unicode" w:hAnsi="Lucida Sans Unicode" w:cs="Lucida Sans Unicode"/>
          <w:b/>
          <w:bCs/>
          <w:sz w:val="20"/>
        </w:rPr>
      </w:pPr>
      <w:r w:rsidRPr="00016212">
        <w:rPr>
          <w:rFonts w:ascii="Lucida Sans Unicode" w:hAnsi="Lucida Sans Unicode" w:cs="Lucida Sans Unicode"/>
          <w:b/>
          <w:bCs/>
          <w:sz w:val="20"/>
        </w:rPr>
        <w:t xml:space="preserve">Guadalajara, Jalisco; </w:t>
      </w:r>
      <w:r w:rsidR="004829D0">
        <w:rPr>
          <w:rFonts w:ascii="Lucida Sans Unicode" w:hAnsi="Lucida Sans Unicode" w:cs="Lucida Sans Unicode"/>
          <w:b/>
          <w:bCs/>
          <w:sz w:val="20"/>
        </w:rPr>
        <w:t>2</w:t>
      </w:r>
      <w:r w:rsidR="004872D7">
        <w:rPr>
          <w:rFonts w:ascii="Lucida Sans Unicode" w:hAnsi="Lucida Sans Unicode" w:cs="Lucida Sans Unicode"/>
          <w:b/>
          <w:bCs/>
          <w:sz w:val="20"/>
        </w:rPr>
        <w:t>9</w:t>
      </w:r>
      <w:r w:rsidRPr="00016212">
        <w:rPr>
          <w:rFonts w:ascii="Lucida Sans Unicode" w:hAnsi="Lucida Sans Unicode" w:cs="Lucida Sans Unicode"/>
          <w:b/>
          <w:bCs/>
          <w:sz w:val="20"/>
        </w:rPr>
        <w:t xml:space="preserve"> de </w:t>
      </w:r>
      <w:r w:rsidR="004829D0">
        <w:rPr>
          <w:rFonts w:ascii="Lucida Sans Unicode" w:hAnsi="Lucida Sans Unicode" w:cs="Lucida Sans Unicode"/>
          <w:b/>
          <w:bCs/>
          <w:sz w:val="20"/>
        </w:rPr>
        <w:t>f</w:t>
      </w:r>
      <w:r w:rsidRPr="00016212">
        <w:rPr>
          <w:rFonts w:ascii="Lucida Sans Unicode" w:hAnsi="Lucida Sans Unicode" w:cs="Lucida Sans Unicode"/>
          <w:b/>
          <w:bCs/>
          <w:sz w:val="20"/>
        </w:rPr>
        <w:t>e</w:t>
      </w:r>
      <w:r w:rsidR="004829D0">
        <w:rPr>
          <w:rFonts w:ascii="Lucida Sans Unicode" w:hAnsi="Lucida Sans Unicode" w:cs="Lucida Sans Unicode"/>
          <w:b/>
          <w:bCs/>
          <w:sz w:val="20"/>
        </w:rPr>
        <w:t>br</w:t>
      </w:r>
      <w:r w:rsidRPr="00016212">
        <w:rPr>
          <w:rFonts w:ascii="Lucida Sans Unicode" w:hAnsi="Lucida Sans Unicode" w:cs="Lucida Sans Unicode"/>
          <w:b/>
          <w:bCs/>
          <w:sz w:val="20"/>
        </w:rPr>
        <w:t>ero de 2024</w:t>
      </w:r>
    </w:p>
    <w:p w14:paraId="428AA173" w14:textId="77777777" w:rsidR="004C4F1B" w:rsidRPr="00016212" w:rsidRDefault="004C4F1B" w:rsidP="004C4F1B">
      <w:pPr>
        <w:ind w:right="-1171"/>
        <w:jc w:val="center"/>
        <w:rPr>
          <w:rFonts w:ascii="Lucida Sans Unicode" w:hAnsi="Lucida Sans Unicode" w:cs="Lucida Sans Unicode"/>
          <w:b/>
          <w:bCs/>
          <w:sz w:val="20"/>
        </w:rPr>
      </w:pPr>
    </w:p>
    <w:p w14:paraId="5B608DAB" w14:textId="77777777" w:rsidR="004C4F1B" w:rsidRPr="00016212" w:rsidRDefault="004C4F1B" w:rsidP="004C4F1B">
      <w:pPr>
        <w:spacing w:line="276" w:lineRule="auto"/>
        <w:ind w:right="-1171"/>
        <w:jc w:val="center"/>
        <w:rPr>
          <w:rFonts w:ascii="Lucida Sans Unicode" w:hAnsi="Lucida Sans Unicode" w:cs="Lucida Sans Unicode"/>
          <w:b/>
          <w:sz w:val="20"/>
        </w:rPr>
      </w:pPr>
    </w:p>
    <w:p w14:paraId="2227D19C" w14:textId="77777777" w:rsidR="004C4F1B" w:rsidRPr="00016212" w:rsidRDefault="004C4F1B" w:rsidP="004C4F1B">
      <w:pPr>
        <w:spacing w:line="276" w:lineRule="auto"/>
        <w:ind w:right="-1171"/>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6CA10424" w14:textId="77777777" w:rsidR="004C4F1B" w:rsidRPr="00016212" w:rsidRDefault="004C4F1B" w:rsidP="004C4F1B">
      <w:pPr>
        <w:spacing w:line="276" w:lineRule="auto"/>
        <w:ind w:right="-1171"/>
        <w:jc w:val="center"/>
        <w:rPr>
          <w:rFonts w:ascii="Lucida Sans Unicode" w:hAnsi="Lucida Sans Unicode" w:cs="Lucida Sans Unicode"/>
          <w:sz w:val="20"/>
        </w:rPr>
      </w:pPr>
      <w:r w:rsidRPr="00016212">
        <w:rPr>
          <w:rFonts w:ascii="Lucida Sans Unicode" w:hAnsi="Lucida Sans Unicode" w:cs="Lucida Sans Unicode"/>
          <w:b/>
          <w:sz w:val="20"/>
        </w:rPr>
        <w:t xml:space="preserve">El </w:t>
      </w:r>
      <w:proofErr w:type="gramStart"/>
      <w:r w:rsidRPr="00016212">
        <w:rPr>
          <w:rFonts w:ascii="Lucida Sans Unicode" w:hAnsi="Lucida Sans Unicode" w:cs="Lucida Sans Unicode"/>
          <w:b/>
          <w:sz w:val="20"/>
        </w:rPr>
        <w:t>Secretario Ejecutivo</w:t>
      </w:r>
      <w:proofErr w:type="gramEnd"/>
    </w:p>
    <w:p w14:paraId="7828DB4D" w14:textId="77777777" w:rsidR="004C4F1B" w:rsidRPr="00DD7F57" w:rsidRDefault="004C4F1B" w:rsidP="004C4F1B">
      <w:pPr>
        <w:ind w:right="-1171"/>
        <w:rPr>
          <w:rFonts w:ascii="Lucida Sans Unicode" w:hAnsi="Lucida Sans Unicode" w:cs="Lucida Sans Unicode"/>
        </w:rPr>
      </w:pPr>
    </w:p>
    <w:p w14:paraId="1515FE26" w14:textId="77777777" w:rsidR="001335C9" w:rsidRDefault="001335C9"/>
    <w:sectPr w:rsidR="001335C9" w:rsidSect="003107A5">
      <w:headerReference w:type="default" r:id="rId7"/>
      <w:footerReference w:type="default" r:id="rId8"/>
      <w:pgSz w:w="15840" w:h="12240" w:orient="landscape" w:code="1"/>
      <w:pgMar w:top="2240" w:right="2552"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8335" w14:textId="77777777" w:rsidR="007561C6" w:rsidRDefault="007561C6">
      <w:r>
        <w:separator/>
      </w:r>
    </w:p>
  </w:endnote>
  <w:endnote w:type="continuationSeparator" w:id="0">
    <w:p w14:paraId="1D98CE39" w14:textId="77777777" w:rsidR="007561C6" w:rsidRDefault="0075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C303" w14:textId="37289A22" w:rsidR="00822B51" w:rsidRDefault="00822B51" w:rsidP="00822B51">
    <w:pPr>
      <w:pStyle w:val="Piedepgina"/>
      <w:rPr>
        <w:rFonts w:ascii="Lucida Sans Unicode" w:hAnsi="Lucida Sans Unicode" w:cs="Lucida Sans Unicode"/>
        <w:bCs/>
        <w:color w:val="00778E"/>
        <w:sz w:val="15"/>
        <w:szCs w:val="15"/>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r>
      <w:rPr>
        <w:rFonts w:ascii="Lucida Sans Unicode" w:hAnsi="Lucida Sans Unicode" w:cs="Lucida Sans Unicode"/>
        <w:bCs/>
        <w:color w:val="00778E"/>
        <w:sz w:val="15"/>
        <w:szCs w:val="15"/>
        <w:lang w:val="es-ES" w:eastAsia="ar-SA"/>
      </w:rPr>
      <w:t xml:space="preserve">  </w:t>
    </w:r>
  </w:p>
  <w:p w14:paraId="2C26D8DC" w14:textId="4ED755D5" w:rsidR="00D3392F" w:rsidRDefault="00D3392F" w:rsidP="00822B51">
    <w:pPr>
      <w:pStyle w:val="Piedepgina"/>
      <w:jc w:val="right"/>
    </w:pPr>
    <w:r w:rsidRPr="00C45336">
      <w:rPr>
        <w:rFonts w:ascii="Arial" w:eastAsia="Calibri" w:hAnsi="Arial" w:cs="Arial"/>
        <w:sz w:val="16"/>
        <w:szCs w:val="16"/>
      </w:rPr>
      <w:t xml:space="preserve">Página </w:t>
    </w:r>
    <w:r w:rsidRPr="00C45336">
      <w:rPr>
        <w:rFonts w:ascii="Arial" w:eastAsia="Calibri" w:hAnsi="Arial" w:cs="Arial"/>
        <w:sz w:val="16"/>
        <w:szCs w:val="16"/>
      </w:rPr>
      <w:fldChar w:fldCharType="begin"/>
    </w:r>
    <w:r w:rsidRPr="00C45336">
      <w:rPr>
        <w:rFonts w:ascii="Arial" w:eastAsia="Calibri" w:hAnsi="Arial" w:cs="Arial"/>
        <w:sz w:val="16"/>
        <w:szCs w:val="16"/>
      </w:rPr>
      <w:instrText xml:space="preserve"> PAGE </w:instrText>
    </w:r>
    <w:r w:rsidRPr="00C45336">
      <w:rPr>
        <w:rFonts w:ascii="Arial" w:eastAsia="Calibri" w:hAnsi="Arial" w:cs="Arial"/>
        <w:sz w:val="16"/>
        <w:szCs w:val="16"/>
      </w:rPr>
      <w:fldChar w:fldCharType="separate"/>
    </w:r>
    <w:r>
      <w:rPr>
        <w:rFonts w:ascii="Arial" w:eastAsia="Calibri" w:hAnsi="Arial" w:cs="Arial"/>
        <w:noProof/>
        <w:sz w:val="16"/>
        <w:szCs w:val="16"/>
      </w:rPr>
      <w:t>1</w:t>
    </w:r>
    <w:r w:rsidRPr="00C45336">
      <w:rPr>
        <w:rFonts w:ascii="Arial" w:eastAsia="Calibri" w:hAnsi="Arial" w:cs="Arial"/>
        <w:sz w:val="16"/>
        <w:szCs w:val="16"/>
      </w:rPr>
      <w:fldChar w:fldCharType="end"/>
    </w:r>
    <w:r w:rsidRPr="00C45336">
      <w:rPr>
        <w:rFonts w:ascii="Arial" w:eastAsia="Calibri" w:hAnsi="Arial" w:cs="Arial"/>
        <w:sz w:val="16"/>
        <w:szCs w:val="16"/>
      </w:rPr>
      <w:t xml:space="preserve"> de </w:t>
    </w:r>
    <w:r w:rsidRPr="00C45336">
      <w:rPr>
        <w:rFonts w:ascii="Arial" w:eastAsia="Calibri" w:hAnsi="Arial" w:cs="Arial"/>
        <w:sz w:val="16"/>
        <w:szCs w:val="16"/>
      </w:rPr>
      <w:fldChar w:fldCharType="begin"/>
    </w:r>
    <w:r w:rsidRPr="00C45336">
      <w:rPr>
        <w:rFonts w:ascii="Arial" w:eastAsia="Calibri" w:hAnsi="Arial" w:cs="Arial"/>
        <w:sz w:val="16"/>
        <w:szCs w:val="16"/>
      </w:rPr>
      <w:instrText xml:space="preserve"> NUMPAGES </w:instrText>
    </w:r>
    <w:r w:rsidRPr="00C45336">
      <w:rPr>
        <w:rFonts w:ascii="Arial" w:eastAsia="Calibri" w:hAnsi="Arial" w:cs="Arial"/>
        <w:sz w:val="16"/>
        <w:szCs w:val="16"/>
      </w:rPr>
      <w:fldChar w:fldCharType="separate"/>
    </w:r>
    <w:r>
      <w:rPr>
        <w:rFonts w:ascii="Arial" w:eastAsia="Calibri" w:hAnsi="Arial" w:cs="Arial"/>
        <w:noProof/>
        <w:sz w:val="16"/>
        <w:szCs w:val="16"/>
      </w:rPr>
      <w:t>13</w:t>
    </w:r>
    <w:r w:rsidRPr="00C45336">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CD29" w14:textId="77777777" w:rsidR="007561C6" w:rsidRDefault="007561C6">
      <w:r>
        <w:separator/>
      </w:r>
    </w:p>
  </w:footnote>
  <w:footnote w:type="continuationSeparator" w:id="0">
    <w:p w14:paraId="52A696B7" w14:textId="77777777" w:rsidR="007561C6" w:rsidRDefault="0075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E322" w14:textId="55AC4FB3" w:rsidR="00D3392F" w:rsidRPr="009D04C9" w:rsidRDefault="003107A5" w:rsidP="009D04C9">
    <w:pPr>
      <w:pStyle w:val="Encabezado"/>
    </w:pPr>
    <w:r w:rsidRPr="00436CAD">
      <w:rPr>
        <w:rFonts w:ascii="Arial" w:hAnsi="Arial" w:cs="Arial"/>
        <w:noProof/>
        <w:lang w:eastAsia="es-MX"/>
      </w:rPr>
      <mc:AlternateContent>
        <mc:Choice Requires="wps">
          <w:drawing>
            <wp:anchor distT="0" distB="0" distL="114300" distR="114300" simplePos="0" relativeHeight="251659264" behindDoc="0" locked="0" layoutInCell="1" allowOverlap="1" wp14:anchorId="4E7A5AFF" wp14:editId="43500461">
              <wp:simplePos x="0" y="0"/>
              <wp:positionH relativeFrom="margin">
                <wp:posOffset>5419725</wp:posOffset>
              </wp:positionH>
              <wp:positionV relativeFrom="paragraph">
                <wp:posOffset>8890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8EC209F" w14:textId="77777777" w:rsidR="003107A5" w:rsidRDefault="003107A5" w:rsidP="003107A5">
                          <w:pPr>
                            <w:jc w:val="right"/>
                          </w:pPr>
                          <w:r>
                            <w:rPr>
                              <w:rFonts w:ascii="Lucida Sans Unicode" w:hAnsi="Lucida Sans Unicode" w:cs="Lucida Sans Unicode"/>
                              <w:b/>
                              <w:bCs/>
                              <w:color w:val="FFFFFF"/>
                              <w:sz w:val="20"/>
                            </w:rPr>
                            <w:t xml:space="preserve">INFORME DE SECRETARÍA EJECUTIVA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5AFF" id="Redondear rectángulo de esquina diagonal 5" o:spid="_x0000_s1026" style="position:absolute;margin-left:426.75pt;margin-top:.7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8EC209F" w14:textId="77777777" w:rsidR="003107A5" w:rsidRDefault="003107A5" w:rsidP="003107A5">
                    <w:pPr>
                      <w:jc w:val="right"/>
                    </w:pPr>
                    <w:r>
                      <w:rPr>
                        <w:rFonts w:ascii="Lucida Sans Unicode" w:hAnsi="Lucida Sans Unicode" w:cs="Lucida Sans Unicode"/>
                        <w:b/>
                        <w:bCs/>
                        <w:color w:val="FFFFFF"/>
                        <w:sz w:val="20"/>
                      </w:rPr>
                      <w:t xml:space="preserve">INFORME DE SECRETARÍA EJECUTIVA </w:t>
                    </w:r>
                  </w:p>
                </w:txbxContent>
              </v:textbox>
              <w10:wrap anchorx="margin"/>
            </v:shape>
          </w:pict>
        </mc:Fallback>
      </mc:AlternateContent>
    </w:r>
    <w:r w:rsidR="00D3392F">
      <w:rPr>
        <w:noProof/>
      </w:rPr>
      <w:drawing>
        <wp:inline distT="0" distB="0" distL="0" distR="0" wp14:anchorId="103D8ACB" wp14:editId="2402571A">
          <wp:extent cx="1428750" cy="766268"/>
          <wp:effectExtent l="0" t="0" r="0" b="0"/>
          <wp:docPr id="2448383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6151" cy="8131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B"/>
    <w:rsid w:val="000065F2"/>
    <w:rsid w:val="000072C7"/>
    <w:rsid w:val="00012FA8"/>
    <w:rsid w:val="00026AC2"/>
    <w:rsid w:val="000415C4"/>
    <w:rsid w:val="00054059"/>
    <w:rsid w:val="00091912"/>
    <w:rsid w:val="000A7585"/>
    <w:rsid w:val="000C3256"/>
    <w:rsid w:val="000E5CC3"/>
    <w:rsid w:val="001054FE"/>
    <w:rsid w:val="00116C8D"/>
    <w:rsid w:val="00121211"/>
    <w:rsid w:val="0013170E"/>
    <w:rsid w:val="001335C9"/>
    <w:rsid w:val="00137B6E"/>
    <w:rsid w:val="001611D0"/>
    <w:rsid w:val="00172CC2"/>
    <w:rsid w:val="0018108F"/>
    <w:rsid w:val="00184930"/>
    <w:rsid w:val="00195794"/>
    <w:rsid w:val="001A4B05"/>
    <w:rsid w:val="001D3706"/>
    <w:rsid w:val="001E5269"/>
    <w:rsid w:val="00211A0B"/>
    <w:rsid w:val="00225FCE"/>
    <w:rsid w:val="002844D1"/>
    <w:rsid w:val="002A060A"/>
    <w:rsid w:val="002C4805"/>
    <w:rsid w:val="002C4EFB"/>
    <w:rsid w:val="002F2793"/>
    <w:rsid w:val="002F69C9"/>
    <w:rsid w:val="003011D9"/>
    <w:rsid w:val="003107A5"/>
    <w:rsid w:val="003151F8"/>
    <w:rsid w:val="00325D5A"/>
    <w:rsid w:val="003407A9"/>
    <w:rsid w:val="00351184"/>
    <w:rsid w:val="00371352"/>
    <w:rsid w:val="003A4CFE"/>
    <w:rsid w:val="003B1706"/>
    <w:rsid w:val="003B6113"/>
    <w:rsid w:val="003F59F2"/>
    <w:rsid w:val="003F668A"/>
    <w:rsid w:val="00401DF3"/>
    <w:rsid w:val="004463D9"/>
    <w:rsid w:val="0047066F"/>
    <w:rsid w:val="004829D0"/>
    <w:rsid w:val="0048626D"/>
    <w:rsid w:val="004872D7"/>
    <w:rsid w:val="004901A0"/>
    <w:rsid w:val="0049651A"/>
    <w:rsid w:val="004B43EB"/>
    <w:rsid w:val="004B72E6"/>
    <w:rsid w:val="004C4247"/>
    <w:rsid w:val="004C4F1B"/>
    <w:rsid w:val="004E2C32"/>
    <w:rsid w:val="005418CE"/>
    <w:rsid w:val="005426BA"/>
    <w:rsid w:val="005634F1"/>
    <w:rsid w:val="005645B1"/>
    <w:rsid w:val="005B296C"/>
    <w:rsid w:val="005E199E"/>
    <w:rsid w:val="005E27F3"/>
    <w:rsid w:val="00610EB3"/>
    <w:rsid w:val="00662C35"/>
    <w:rsid w:val="00683042"/>
    <w:rsid w:val="006B2E6F"/>
    <w:rsid w:val="006B3335"/>
    <w:rsid w:val="00720F15"/>
    <w:rsid w:val="007561C6"/>
    <w:rsid w:val="00757BDD"/>
    <w:rsid w:val="007C618C"/>
    <w:rsid w:val="007F394C"/>
    <w:rsid w:val="007F3C00"/>
    <w:rsid w:val="008035E9"/>
    <w:rsid w:val="008063BA"/>
    <w:rsid w:val="00811936"/>
    <w:rsid w:val="008124B4"/>
    <w:rsid w:val="00822B51"/>
    <w:rsid w:val="00831699"/>
    <w:rsid w:val="00833B34"/>
    <w:rsid w:val="00876841"/>
    <w:rsid w:val="008837A4"/>
    <w:rsid w:val="00894956"/>
    <w:rsid w:val="0089704F"/>
    <w:rsid w:val="008C41CA"/>
    <w:rsid w:val="008F75FD"/>
    <w:rsid w:val="009077C6"/>
    <w:rsid w:val="00924F4B"/>
    <w:rsid w:val="009274A4"/>
    <w:rsid w:val="00927E82"/>
    <w:rsid w:val="00932DEE"/>
    <w:rsid w:val="00940249"/>
    <w:rsid w:val="009576BB"/>
    <w:rsid w:val="00982F3F"/>
    <w:rsid w:val="00A056EF"/>
    <w:rsid w:val="00A20178"/>
    <w:rsid w:val="00A26062"/>
    <w:rsid w:val="00A312E7"/>
    <w:rsid w:val="00A40556"/>
    <w:rsid w:val="00A44FBE"/>
    <w:rsid w:val="00A82B50"/>
    <w:rsid w:val="00A87C59"/>
    <w:rsid w:val="00AA2252"/>
    <w:rsid w:val="00AB69B9"/>
    <w:rsid w:val="00AE046E"/>
    <w:rsid w:val="00AE1F0D"/>
    <w:rsid w:val="00B0516A"/>
    <w:rsid w:val="00B75FC1"/>
    <w:rsid w:val="00B76AF6"/>
    <w:rsid w:val="00BC2402"/>
    <w:rsid w:val="00BC47CB"/>
    <w:rsid w:val="00C0119B"/>
    <w:rsid w:val="00C044E1"/>
    <w:rsid w:val="00C05D2B"/>
    <w:rsid w:val="00C26B3E"/>
    <w:rsid w:val="00C64D04"/>
    <w:rsid w:val="00C75B77"/>
    <w:rsid w:val="00C91E8A"/>
    <w:rsid w:val="00C92093"/>
    <w:rsid w:val="00CD2576"/>
    <w:rsid w:val="00D0573E"/>
    <w:rsid w:val="00D3392F"/>
    <w:rsid w:val="00D33BC8"/>
    <w:rsid w:val="00D71BB4"/>
    <w:rsid w:val="00DD1F78"/>
    <w:rsid w:val="00E22EC3"/>
    <w:rsid w:val="00E34A7E"/>
    <w:rsid w:val="00E63F2D"/>
    <w:rsid w:val="00E7174B"/>
    <w:rsid w:val="00E90540"/>
    <w:rsid w:val="00EB5303"/>
    <w:rsid w:val="00EB65A5"/>
    <w:rsid w:val="00EC6EA9"/>
    <w:rsid w:val="00ED46B7"/>
    <w:rsid w:val="00ED7A1B"/>
    <w:rsid w:val="00EF47B1"/>
    <w:rsid w:val="00F52FE6"/>
    <w:rsid w:val="00F541A8"/>
    <w:rsid w:val="00F5588C"/>
    <w:rsid w:val="00F64F44"/>
    <w:rsid w:val="00F82B09"/>
    <w:rsid w:val="00F91AD4"/>
    <w:rsid w:val="00F94676"/>
    <w:rsid w:val="00F9527F"/>
    <w:rsid w:val="00FA74FE"/>
    <w:rsid w:val="00FB5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974552"/>
  <w15:chartTrackingRefBased/>
  <w15:docId w15:val="{E1D91516-BC94-494E-9C92-518AFB56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4F1B"/>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4C4F1B"/>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4C4F1B"/>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4C4F1B"/>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4C4F1B"/>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4C4F1B"/>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4C4F1B"/>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4C4F1B"/>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4C4F1B"/>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4C4F1B"/>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4F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4F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4F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4F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4F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4F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4F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4F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4F1B"/>
    <w:rPr>
      <w:rFonts w:eastAsiaTheme="majorEastAsia" w:cstheme="majorBidi"/>
      <w:color w:val="272727" w:themeColor="text1" w:themeTint="D8"/>
    </w:rPr>
  </w:style>
  <w:style w:type="paragraph" w:styleId="Ttulo">
    <w:name w:val="Title"/>
    <w:basedOn w:val="Normal"/>
    <w:next w:val="Normal"/>
    <w:link w:val="TtuloCar"/>
    <w:uiPriority w:val="10"/>
    <w:qFormat/>
    <w:rsid w:val="004C4F1B"/>
    <w:pPr>
      <w:widowControl/>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4C4F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4F1B"/>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4C4F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4F1B"/>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4C4F1B"/>
    <w:rPr>
      <w:i/>
      <w:iCs/>
      <w:color w:val="404040" w:themeColor="text1" w:themeTint="BF"/>
    </w:rPr>
  </w:style>
  <w:style w:type="paragraph" w:styleId="Prrafodelista">
    <w:name w:val="List Paragraph"/>
    <w:basedOn w:val="Normal"/>
    <w:uiPriority w:val="34"/>
    <w:qFormat/>
    <w:rsid w:val="004C4F1B"/>
    <w:pPr>
      <w:widowControl/>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nfasisintenso">
    <w:name w:val="Intense Emphasis"/>
    <w:basedOn w:val="Fuentedeprrafopredeter"/>
    <w:uiPriority w:val="21"/>
    <w:qFormat/>
    <w:rsid w:val="004C4F1B"/>
    <w:rPr>
      <w:i/>
      <w:iCs/>
      <w:color w:val="0F4761" w:themeColor="accent1" w:themeShade="BF"/>
    </w:rPr>
  </w:style>
  <w:style w:type="paragraph" w:styleId="Citadestacada">
    <w:name w:val="Intense Quote"/>
    <w:basedOn w:val="Normal"/>
    <w:next w:val="Normal"/>
    <w:link w:val="CitadestacadaCar"/>
    <w:uiPriority w:val="30"/>
    <w:qFormat/>
    <w:rsid w:val="004C4F1B"/>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4C4F1B"/>
    <w:rPr>
      <w:i/>
      <w:iCs/>
      <w:color w:val="0F4761" w:themeColor="accent1" w:themeShade="BF"/>
    </w:rPr>
  </w:style>
  <w:style w:type="character" w:styleId="Referenciaintensa">
    <w:name w:val="Intense Reference"/>
    <w:basedOn w:val="Fuentedeprrafopredeter"/>
    <w:uiPriority w:val="32"/>
    <w:qFormat/>
    <w:rsid w:val="004C4F1B"/>
    <w:rPr>
      <w:b/>
      <w:bCs/>
      <w:smallCaps/>
      <w:color w:val="0F4761" w:themeColor="accent1" w:themeShade="BF"/>
      <w:spacing w:val="5"/>
    </w:rPr>
  </w:style>
  <w:style w:type="paragraph" w:styleId="Encabezado">
    <w:name w:val="header"/>
    <w:basedOn w:val="Normal"/>
    <w:link w:val="EncabezadoCar"/>
    <w:uiPriority w:val="99"/>
    <w:unhideWhenUsed/>
    <w:rsid w:val="004C4F1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EncabezadoCar">
    <w:name w:val="Encabezado Car"/>
    <w:basedOn w:val="Fuentedeprrafopredeter"/>
    <w:link w:val="Encabezado"/>
    <w:uiPriority w:val="99"/>
    <w:rsid w:val="004C4F1B"/>
    <w:rPr>
      <w:kern w:val="0"/>
      <w14:ligatures w14:val="none"/>
    </w:rPr>
  </w:style>
  <w:style w:type="paragraph" w:styleId="Piedepgina">
    <w:name w:val="footer"/>
    <w:basedOn w:val="Normal"/>
    <w:link w:val="PiedepginaCar"/>
    <w:uiPriority w:val="99"/>
    <w:unhideWhenUsed/>
    <w:rsid w:val="004C4F1B"/>
    <w:pPr>
      <w:widowControl/>
      <w:tabs>
        <w:tab w:val="center" w:pos="4419"/>
        <w:tab w:val="right" w:pos="8838"/>
      </w:tabs>
    </w:pPr>
    <w:rPr>
      <w:rFonts w:asciiTheme="minorHAnsi" w:eastAsiaTheme="minorHAnsi" w:hAnsiTheme="minorHAnsi" w:cstheme="minorBidi"/>
      <w:color w:val="auto"/>
      <w:sz w:val="22"/>
      <w:szCs w:val="22"/>
      <w:lang w:eastAsia="en-US"/>
    </w:rPr>
  </w:style>
  <w:style w:type="character" w:customStyle="1" w:styleId="PiedepginaCar">
    <w:name w:val="Pie de página Car"/>
    <w:basedOn w:val="Fuentedeprrafopredeter"/>
    <w:link w:val="Piedepgina"/>
    <w:uiPriority w:val="99"/>
    <w:rsid w:val="004C4F1B"/>
    <w:rPr>
      <w:kern w:val="0"/>
      <w14:ligatures w14:val="none"/>
    </w:rPr>
  </w:style>
  <w:style w:type="character" w:customStyle="1" w:styleId="cf01">
    <w:name w:val="cf01"/>
    <w:basedOn w:val="Fuentedeprrafopredeter"/>
    <w:rsid w:val="004C4F1B"/>
    <w:rPr>
      <w:rFonts w:ascii="Segoe UI" w:hAnsi="Segoe UI" w:cs="Segoe UI" w:hint="default"/>
      <w:sz w:val="18"/>
      <w:szCs w:val="18"/>
    </w:rPr>
  </w:style>
  <w:style w:type="character" w:styleId="Hipervnculo">
    <w:name w:val="Hyperlink"/>
    <w:basedOn w:val="Fuentedeprrafopredeter"/>
    <w:uiPriority w:val="99"/>
    <w:unhideWhenUsed/>
    <w:rsid w:val="004829D0"/>
    <w:rPr>
      <w:color w:val="467886" w:themeColor="hyperlink"/>
      <w:u w:val="single"/>
    </w:rPr>
  </w:style>
  <w:style w:type="character" w:styleId="Mencinsinresolver">
    <w:name w:val="Unresolved Mention"/>
    <w:basedOn w:val="Fuentedeprrafopredeter"/>
    <w:uiPriority w:val="99"/>
    <w:semiHidden/>
    <w:unhideWhenUsed/>
    <w:rsid w:val="004829D0"/>
    <w:rPr>
      <w:color w:val="605E5C"/>
      <w:shd w:val="clear" w:color="auto" w:fill="E1DFDD"/>
    </w:rPr>
  </w:style>
  <w:style w:type="character" w:customStyle="1" w:styleId="markedcontent">
    <w:name w:val="markedcontent"/>
    <w:basedOn w:val="Fuentedeprrafopredeter"/>
    <w:rsid w:val="00137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0131">
      <w:bodyDiv w:val="1"/>
      <w:marLeft w:val="0"/>
      <w:marRight w:val="0"/>
      <w:marTop w:val="0"/>
      <w:marBottom w:val="0"/>
      <w:divBdr>
        <w:top w:val="none" w:sz="0" w:space="0" w:color="auto"/>
        <w:left w:val="none" w:sz="0" w:space="0" w:color="auto"/>
        <w:bottom w:val="none" w:sz="0" w:space="0" w:color="auto"/>
        <w:right w:val="none" w:sz="0" w:space="0" w:color="auto"/>
      </w:divBdr>
      <w:divsChild>
        <w:div w:id="1710446513">
          <w:marLeft w:val="0"/>
          <w:marRight w:val="0"/>
          <w:marTop w:val="0"/>
          <w:marBottom w:val="0"/>
          <w:divBdr>
            <w:top w:val="none" w:sz="0" w:space="0" w:color="auto"/>
            <w:left w:val="none" w:sz="0" w:space="0" w:color="auto"/>
            <w:bottom w:val="none" w:sz="0" w:space="0" w:color="auto"/>
            <w:right w:val="none" w:sz="0" w:space="0" w:color="auto"/>
          </w:divBdr>
          <w:divsChild>
            <w:div w:id="5636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1836">
      <w:bodyDiv w:val="1"/>
      <w:marLeft w:val="0"/>
      <w:marRight w:val="0"/>
      <w:marTop w:val="0"/>
      <w:marBottom w:val="0"/>
      <w:divBdr>
        <w:top w:val="none" w:sz="0" w:space="0" w:color="auto"/>
        <w:left w:val="none" w:sz="0" w:space="0" w:color="auto"/>
        <w:bottom w:val="none" w:sz="0" w:space="0" w:color="auto"/>
        <w:right w:val="none" w:sz="0" w:space="0" w:color="auto"/>
      </w:divBdr>
      <w:divsChild>
        <w:div w:id="965549908">
          <w:marLeft w:val="0"/>
          <w:marRight w:val="0"/>
          <w:marTop w:val="0"/>
          <w:marBottom w:val="0"/>
          <w:divBdr>
            <w:top w:val="none" w:sz="0" w:space="0" w:color="auto"/>
            <w:left w:val="none" w:sz="0" w:space="0" w:color="auto"/>
            <w:bottom w:val="none" w:sz="0" w:space="0" w:color="auto"/>
            <w:right w:val="none" w:sz="0" w:space="0" w:color="auto"/>
          </w:divBdr>
          <w:divsChild>
            <w:div w:id="1167405695">
              <w:marLeft w:val="0"/>
              <w:marRight w:val="0"/>
              <w:marTop w:val="0"/>
              <w:marBottom w:val="0"/>
              <w:divBdr>
                <w:top w:val="none" w:sz="0" w:space="0" w:color="auto"/>
                <w:left w:val="none" w:sz="0" w:space="0" w:color="auto"/>
                <w:bottom w:val="none" w:sz="0" w:space="0" w:color="auto"/>
                <w:right w:val="none" w:sz="0" w:space="0" w:color="auto"/>
              </w:divBdr>
            </w:div>
          </w:divsChild>
        </w:div>
        <w:div w:id="1823349147">
          <w:marLeft w:val="0"/>
          <w:marRight w:val="0"/>
          <w:marTop w:val="0"/>
          <w:marBottom w:val="0"/>
          <w:divBdr>
            <w:top w:val="none" w:sz="0" w:space="0" w:color="auto"/>
            <w:left w:val="none" w:sz="0" w:space="0" w:color="auto"/>
            <w:bottom w:val="none" w:sz="0" w:space="0" w:color="auto"/>
            <w:right w:val="none" w:sz="0" w:space="0" w:color="auto"/>
          </w:divBdr>
          <w:divsChild>
            <w:div w:id="19519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D22A-1BA8-4783-95C1-AEE7D9E8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Luis Alfonso Campos Guzman</cp:lastModifiedBy>
  <cp:revision>36</cp:revision>
  <cp:lastPrinted>2024-02-27T22:36:00Z</cp:lastPrinted>
  <dcterms:created xsi:type="dcterms:W3CDTF">2024-02-29T17:56:00Z</dcterms:created>
  <dcterms:modified xsi:type="dcterms:W3CDTF">2024-03-02T16:42:00Z</dcterms:modified>
</cp:coreProperties>
</file>