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1E0E" w14:textId="142990DF" w:rsidR="003158B0" w:rsidRPr="00122637" w:rsidRDefault="003158B0" w:rsidP="003158B0">
      <w:pPr>
        <w:widowControl w:val="0"/>
        <w:pBdr>
          <w:top w:val="nil"/>
          <w:left w:val="nil"/>
          <w:bottom w:val="nil"/>
          <w:right w:val="nil"/>
          <w:between w:val="nil"/>
        </w:pBdr>
        <w:spacing w:after="0"/>
        <w:jc w:val="both"/>
        <w:rPr>
          <w:rFonts w:ascii="Lucida Sans Unicode" w:hAnsi="Lucida Sans Unicode" w:cs="Lucida Sans Unicode"/>
          <w:sz w:val="20"/>
          <w:szCs w:val="20"/>
        </w:rPr>
      </w:pPr>
      <w:r w:rsidRPr="00122637">
        <w:rPr>
          <w:rFonts w:ascii="Lucida Sans Unicode" w:eastAsia="Trebuchet MS" w:hAnsi="Lucida Sans Unicode" w:cs="Lucida Sans Unicode"/>
          <w:b/>
          <w:sz w:val="20"/>
          <w:szCs w:val="20"/>
        </w:rPr>
        <w:t xml:space="preserve">RESOLUCIÓN DEL CONSEJO GENERAL DEL INSTITUTO ELECTORAL Y DE PARTICIPACIÓN CIUDADANA DEL ESTADO DE JALISCO, RELATIVO AL RECURSO DE REVISIÓN RADICADO CON EL NÚMERO DE EXPEDIENTE REV-001/2024, PROMOVIDO POR EL CIUDADANO </w:t>
      </w:r>
      <w:r w:rsidRPr="00122637">
        <w:rPr>
          <w:rFonts w:ascii="Lucida Sans Unicode" w:eastAsia="Trebuchet MS" w:hAnsi="Lucida Sans Unicode" w:cs="Lucida Sans Unicode"/>
          <w:b/>
          <w:color w:val="000000"/>
          <w:sz w:val="20"/>
          <w:szCs w:val="20"/>
        </w:rPr>
        <w:t>MISAEL CRUZ DE HARO</w:t>
      </w:r>
    </w:p>
    <w:p w14:paraId="3F7AD7BA" w14:textId="77777777" w:rsidR="003158B0" w:rsidRPr="00122637" w:rsidRDefault="003158B0" w:rsidP="003158B0">
      <w:pPr>
        <w:spacing w:after="0"/>
        <w:jc w:val="both"/>
        <w:rPr>
          <w:rFonts w:ascii="Lucida Sans Unicode" w:eastAsia="Trebuchet MS" w:hAnsi="Lucida Sans Unicode" w:cs="Lucida Sans Unicode"/>
          <w:b/>
          <w:sz w:val="20"/>
          <w:szCs w:val="20"/>
        </w:rPr>
      </w:pPr>
    </w:p>
    <w:p w14:paraId="66B2CFD6" w14:textId="77777777" w:rsidR="003158B0" w:rsidRPr="00122637" w:rsidRDefault="003158B0" w:rsidP="003158B0">
      <w:pPr>
        <w:spacing w:after="0"/>
        <w:jc w:val="both"/>
        <w:rPr>
          <w:rFonts w:ascii="Lucida Sans Unicode" w:eastAsia="Times New Roman" w:hAnsi="Lucida Sans Unicode" w:cs="Lucida Sans Unicode"/>
          <w:color w:val="000000"/>
          <w:sz w:val="20"/>
          <w:szCs w:val="20"/>
          <w:lang w:eastAsia="es-ES"/>
        </w:rPr>
      </w:pPr>
      <w:r w:rsidRPr="00122637">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122637">
        <w:rPr>
          <w:rFonts w:ascii="Lucida Sans Unicode" w:eastAsia="Trebuchet MS" w:hAnsi="Lucida Sans Unicode" w:cs="Lucida Sans Unicode"/>
          <w:b/>
          <w:sz w:val="20"/>
          <w:szCs w:val="20"/>
        </w:rPr>
        <w:t xml:space="preserve">RECURSO DE REVISIÓN </w:t>
      </w:r>
      <w:r w:rsidRPr="00122637">
        <w:rPr>
          <w:rFonts w:ascii="Lucida Sans Unicode" w:eastAsia="Trebuchet MS" w:hAnsi="Lucida Sans Unicode" w:cs="Lucida Sans Unicode"/>
          <w:sz w:val="20"/>
          <w:szCs w:val="20"/>
        </w:rPr>
        <w:t>promovido por el ciudadano Misael Cruz de Haro, contra el ACUERDO DE LA COMISIÓN DE ASUNTOS DE LOS PUEBLOS ORIGINARIOS DEL INSTITUTO</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ELECTORAL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Y</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DE</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PARTICIPACIÓN</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CIUDADANA</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DEL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5"/>
          <w:sz w:val="20"/>
          <w:szCs w:val="20"/>
        </w:rPr>
        <w:t xml:space="preserve">ESTADO DE JALISCO, QUE APRUEBA LA METODOLOGÍA </w:t>
      </w:r>
      <w:r w:rsidRPr="00122637">
        <w:rPr>
          <w:rFonts w:ascii="Lucida Sans Unicode" w:hAnsi="Lucida Sans Unicode" w:cs="Lucida Sans Unicode"/>
          <w:color w:val="090909"/>
          <w:w w:val="95"/>
          <w:sz w:val="20"/>
          <w:szCs w:val="20"/>
        </w:rPr>
        <w:t xml:space="preserve">DE </w:t>
      </w:r>
      <w:r w:rsidRPr="00122637">
        <w:rPr>
          <w:rFonts w:ascii="Lucida Sans Unicode" w:hAnsi="Lucida Sans Unicode" w:cs="Lucida Sans Unicode"/>
          <w:w w:val="95"/>
          <w:sz w:val="20"/>
          <w:szCs w:val="20"/>
        </w:rPr>
        <w:t>LA PRIMERA ETAPA DE</w:t>
      </w:r>
      <w:r w:rsidRPr="00122637">
        <w:rPr>
          <w:rFonts w:ascii="Lucida Sans Unicode" w:hAnsi="Lucida Sans Unicode" w:cs="Lucida Sans Unicode"/>
          <w:color w:val="090909"/>
          <w:w w:val="95"/>
          <w:sz w:val="20"/>
          <w:szCs w:val="20"/>
        </w:rPr>
        <w:t>L</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color w:val="090909"/>
          <w:spacing w:val="-1"/>
          <w:w w:val="95"/>
          <w:sz w:val="20"/>
          <w:szCs w:val="20"/>
        </w:rPr>
        <w:t xml:space="preserve">PROCEDIMIENTO QUE COMPRENDE </w:t>
      </w:r>
      <w:r w:rsidRPr="00122637">
        <w:rPr>
          <w:rFonts w:ascii="Lucida Sans Unicode" w:hAnsi="Lucida Sans Unicode" w:cs="Lucida Sans Unicode"/>
          <w:color w:val="090909"/>
          <w:w w:val="95"/>
          <w:sz w:val="20"/>
          <w:szCs w:val="20"/>
        </w:rPr>
        <w:t>LAS MEDIDAS PREPARATORIAS PREVIAS A LA</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w w:val="95"/>
          <w:sz w:val="20"/>
          <w:szCs w:val="20"/>
        </w:rPr>
        <w:t>EMISIÓN DE DICTAMEN QUE DETERMINE O NO LA EXISTENCIA Y VIGENCIA DE UN</w:t>
      </w:r>
      <w:r w:rsidRPr="00122637">
        <w:rPr>
          <w:rFonts w:ascii="Lucida Sans Unicode" w:hAnsi="Lucida Sans Unicode" w:cs="Lucida Sans Unicode"/>
          <w:spacing w:val="1"/>
          <w:w w:val="95"/>
          <w:sz w:val="20"/>
          <w:szCs w:val="20"/>
        </w:rPr>
        <w:t xml:space="preserve"> </w:t>
      </w:r>
      <w:r w:rsidRPr="00122637">
        <w:rPr>
          <w:rFonts w:ascii="Lucida Sans Unicode" w:hAnsi="Lucida Sans Unicode" w:cs="Lucida Sans Unicode"/>
          <w:w w:val="90"/>
          <w:sz w:val="20"/>
          <w:szCs w:val="20"/>
        </w:rPr>
        <w:t>SISTEMA NORMATIVO INTERNO EN LA COMUNIDAD DE TUXPAN KURUXI MANUWE DEL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5"/>
          <w:sz w:val="20"/>
          <w:szCs w:val="20"/>
        </w:rPr>
        <w:t>MUNICIPIO DE BOLAÑOS, JALISCO, ASIMISMO</w:t>
      </w:r>
      <w:r w:rsidRPr="00122637">
        <w:rPr>
          <w:rFonts w:ascii="Lucida Sans Unicode" w:hAnsi="Lucida Sans Unicode" w:cs="Lucida Sans Unicode"/>
          <w:color w:val="090909"/>
          <w:w w:val="95"/>
          <w:sz w:val="20"/>
          <w:szCs w:val="20"/>
        </w:rPr>
        <w:t>, DA CUENTA DEL CONVENIO DE</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w w:val="95"/>
          <w:sz w:val="20"/>
          <w:szCs w:val="20"/>
        </w:rPr>
        <w:t>COLABORACIÓN CELEBRADO CON LA UNIVERSIDAD DE GUADALAJARA PARA LA</w:t>
      </w:r>
      <w:r w:rsidRPr="00122637">
        <w:rPr>
          <w:rFonts w:ascii="Lucida Sans Unicode" w:hAnsi="Lucida Sans Unicode" w:cs="Lucida Sans Unicode"/>
          <w:spacing w:val="1"/>
          <w:w w:val="95"/>
          <w:sz w:val="20"/>
          <w:szCs w:val="20"/>
        </w:rPr>
        <w:t xml:space="preserve"> </w:t>
      </w:r>
      <w:r w:rsidRPr="00122637">
        <w:rPr>
          <w:rFonts w:ascii="Lucida Sans Unicode" w:hAnsi="Lucida Sans Unicode" w:cs="Lucida Sans Unicode"/>
          <w:w w:val="90"/>
          <w:sz w:val="20"/>
          <w:szCs w:val="20"/>
        </w:rPr>
        <w:t>REALIZACIÓN DE LAS ENTREVISTAS A GRUPOS FOCALES E INSTRUYE LLEVAR A CABO</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sz w:val="20"/>
          <w:szCs w:val="20"/>
        </w:rPr>
        <w:t>LA</w:t>
      </w:r>
      <w:r w:rsidRPr="00122637">
        <w:rPr>
          <w:rFonts w:ascii="Lucida Sans Unicode" w:hAnsi="Lucida Sans Unicode" w:cs="Lucida Sans Unicode"/>
          <w:spacing w:val="-9"/>
          <w:sz w:val="20"/>
          <w:szCs w:val="20"/>
        </w:rPr>
        <w:t xml:space="preserve"> </w:t>
      </w:r>
      <w:r w:rsidRPr="00122637">
        <w:rPr>
          <w:rFonts w:ascii="Lucida Sans Unicode" w:hAnsi="Lucida Sans Unicode" w:cs="Lucida Sans Unicode"/>
          <w:sz w:val="20"/>
          <w:szCs w:val="20"/>
        </w:rPr>
        <w:t>SOLICITUD</w:t>
      </w:r>
      <w:r w:rsidRPr="00122637">
        <w:rPr>
          <w:rFonts w:ascii="Lucida Sans Unicode" w:hAnsi="Lucida Sans Unicode" w:cs="Lucida Sans Unicode"/>
          <w:spacing w:val="-8"/>
          <w:sz w:val="20"/>
          <w:szCs w:val="20"/>
        </w:rPr>
        <w:t xml:space="preserve"> </w:t>
      </w:r>
      <w:r w:rsidRPr="00122637">
        <w:rPr>
          <w:rFonts w:ascii="Lucida Sans Unicode" w:hAnsi="Lucida Sans Unicode" w:cs="Lucida Sans Unicode"/>
          <w:sz w:val="20"/>
          <w:szCs w:val="20"/>
        </w:rPr>
        <w:t>DE</w:t>
      </w:r>
      <w:r w:rsidRPr="00122637">
        <w:rPr>
          <w:rFonts w:ascii="Lucida Sans Unicode" w:hAnsi="Lucida Sans Unicode" w:cs="Lucida Sans Unicode"/>
          <w:spacing w:val="-5"/>
          <w:sz w:val="20"/>
          <w:szCs w:val="20"/>
        </w:rPr>
        <w:t xml:space="preserve"> </w:t>
      </w:r>
      <w:r w:rsidRPr="00122637">
        <w:rPr>
          <w:rFonts w:ascii="Lucida Sans Unicode" w:hAnsi="Lucida Sans Unicode" w:cs="Lucida Sans Unicode"/>
          <w:sz w:val="20"/>
          <w:szCs w:val="20"/>
        </w:rPr>
        <w:t>INFORMES.</w:t>
      </w:r>
    </w:p>
    <w:p w14:paraId="3F9E9CFC" w14:textId="77777777" w:rsidR="003158B0" w:rsidRPr="00122637" w:rsidRDefault="003158B0" w:rsidP="003158B0">
      <w:pPr>
        <w:spacing w:after="0"/>
        <w:jc w:val="center"/>
        <w:rPr>
          <w:rFonts w:ascii="Lucida Sans Unicode" w:eastAsia="Trebuchet MS" w:hAnsi="Lucida Sans Unicode" w:cs="Lucida Sans Unicode"/>
          <w:b/>
          <w:sz w:val="20"/>
          <w:szCs w:val="20"/>
        </w:rPr>
      </w:pPr>
    </w:p>
    <w:p w14:paraId="42F94D48" w14:textId="77777777" w:rsidR="003158B0" w:rsidRPr="00122637" w:rsidRDefault="003158B0" w:rsidP="003158B0">
      <w:pPr>
        <w:spacing w:after="0"/>
        <w:jc w:val="center"/>
        <w:rPr>
          <w:rFonts w:ascii="Lucida Sans Unicode" w:eastAsia="Trebuchet MS" w:hAnsi="Lucida Sans Unicode" w:cs="Lucida Sans Unicode"/>
          <w:b/>
          <w:sz w:val="20"/>
          <w:szCs w:val="20"/>
          <w:lang w:val="it-IT"/>
        </w:rPr>
      </w:pPr>
      <w:r w:rsidRPr="00122637">
        <w:rPr>
          <w:rFonts w:ascii="Lucida Sans Unicode" w:eastAsia="Trebuchet MS" w:hAnsi="Lucida Sans Unicode" w:cs="Lucida Sans Unicode"/>
          <w:b/>
          <w:sz w:val="20"/>
          <w:szCs w:val="20"/>
          <w:lang w:val="it-IT"/>
        </w:rPr>
        <w:t>A N T E C E D E N T E S</w:t>
      </w:r>
    </w:p>
    <w:p w14:paraId="7116A5E9" w14:textId="77777777" w:rsidR="003158B0" w:rsidRPr="00122637" w:rsidRDefault="003158B0" w:rsidP="003158B0">
      <w:pPr>
        <w:spacing w:after="0"/>
        <w:jc w:val="both"/>
        <w:rPr>
          <w:rFonts w:ascii="Lucida Sans Unicode" w:eastAsia="Trebuchet MS" w:hAnsi="Lucida Sans Unicode" w:cs="Lucida Sans Unicode"/>
          <w:b/>
          <w:sz w:val="20"/>
          <w:szCs w:val="20"/>
          <w:lang w:val="it-IT"/>
        </w:rPr>
      </w:pPr>
    </w:p>
    <w:p w14:paraId="0CE7C4EC" w14:textId="77777777" w:rsidR="003158B0" w:rsidRPr="00122637" w:rsidRDefault="003158B0" w:rsidP="003158B0">
      <w:pPr>
        <w:spacing w:after="0"/>
        <w:jc w:val="both"/>
        <w:rPr>
          <w:rFonts w:ascii="Lucida Sans Unicode" w:eastAsia="Trebuchet MS" w:hAnsi="Lucida Sans Unicode" w:cs="Lucida Sans Unicode"/>
          <w:b/>
          <w:sz w:val="20"/>
          <w:szCs w:val="20"/>
        </w:rPr>
      </w:pPr>
      <w:r w:rsidRPr="00122637">
        <w:rPr>
          <w:rFonts w:ascii="Lucida Sans Unicode" w:eastAsia="Trebuchet MS" w:hAnsi="Lucida Sans Unicode" w:cs="Lucida Sans Unicode"/>
          <w:b/>
          <w:sz w:val="20"/>
          <w:szCs w:val="20"/>
        </w:rPr>
        <w:t>CORRESPONDIENTE AL AÑO DOS MIL VEINTE</w:t>
      </w:r>
    </w:p>
    <w:p w14:paraId="327A4D27" w14:textId="77777777" w:rsidR="003158B0" w:rsidRPr="00122637" w:rsidRDefault="003158B0" w:rsidP="003158B0">
      <w:pPr>
        <w:spacing w:after="0"/>
        <w:jc w:val="both"/>
        <w:rPr>
          <w:rFonts w:ascii="Lucida Sans Unicode" w:eastAsia="Trebuchet MS" w:hAnsi="Lucida Sans Unicode" w:cs="Lucida Sans Unicode"/>
          <w:b/>
          <w:sz w:val="20"/>
          <w:szCs w:val="20"/>
        </w:rPr>
      </w:pPr>
    </w:p>
    <w:p w14:paraId="18EEAC95" w14:textId="77777777" w:rsidR="003158B0" w:rsidRPr="00122637" w:rsidRDefault="003158B0" w:rsidP="003158B0">
      <w:pPr>
        <w:spacing w:after="0"/>
        <w:jc w:val="both"/>
        <w:rPr>
          <w:rFonts w:ascii="Lucida Sans Unicode" w:eastAsia="Trebuchet MS" w:hAnsi="Lucida Sans Unicode" w:cs="Lucida Sans Unicode"/>
          <w:sz w:val="20"/>
          <w:szCs w:val="20"/>
        </w:rPr>
      </w:pPr>
      <w:r w:rsidRPr="00122637">
        <w:rPr>
          <w:rFonts w:ascii="Lucida Sans Unicode" w:eastAsia="Trebuchet MS" w:hAnsi="Lucida Sans Unicode" w:cs="Lucida Sans Unicode"/>
          <w:b/>
          <w:sz w:val="20"/>
          <w:szCs w:val="20"/>
        </w:rPr>
        <w:t xml:space="preserve">1. SOLICITUD. </w:t>
      </w:r>
      <w:r w:rsidRPr="00122637">
        <w:rPr>
          <w:rFonts w:ascii="Lucida Sans Unicode" w:eastAsia="Trebuchet MS" w:hAnsi="Lucida Sans Unicode" w:cs="Lucida Sans Unicode"/>
          <w:bCs/>
          <w:sz w:val="20"/>
          <w:szCs w:val="20"/>
        </w:rPr>
        <w:t xml:space="preserve">El dieciocho de septiembre, se presentó ante Oficialía de Partes de este Instituto </w:t>
      </w:r>
      <w:r w:rsidRPr="00122637">
        <w:rPr>
          <w:rFonts w:ascii="Lucida Sans Unicode" w:eastAsia="Trebuchet MS" w:hAnsi="Lucida Sans Unicode" w:cs="Lucida Sans Unicode"/>
          <w:sz w:val="20"/>
          <w:szCs w:val="20"/>
        </w:rPr>
        <w:t>Electoral y de Participación Ciudadana del Estado de Jalisco</w:t>
      </w:r>
      <w:r w:rsidRPr="00122637">
        <w:rPr>
          <w:rStyle w:val="Refdenotaalpie"/>
          <w:rFonts w:ascii="Lucida Sans Unicode" w:eastAsia="Trebuchet MS" w:hAnsi="Lucida Sans Unicode" w:cs="Lucida Sans Unicode"/>
          <w:sz w:val="20"/>
          <w:szCs w:val="20"/>
        </w:rPr>
        <w:footnoteReference w:id="1"/>
      </w:r>
      <w:r w:rsidRPr="00122637">
        <w:rPr>
          <w:rFonts w:ascii="Lucida Sans Unicode" w:eastAsia="Trebuchet MS" w:hAnsi="Lucida Sans Unicode" w:cs="Lucida Sans Unicode"/>
          <w:sz w:val="20"/>
          <w:szCs w:val="20"/>
        </w:rPr>
        <w:t xml:space="preserve">, escrito registrado con folio 0871 en el cual se pedía el desarrollo de una consulta para determinar si la mayoría de la población del municipio de Bolaños, Jalisco (Tuxpan, </w:t>
      </w:r>
      <w:proofErr w:type="spellStart"/>
      <w:r w:rsidRPr="00122637">
        <w:rPr>
          <w:rFonts w:ascii="Lucida Sans Unicode" w:eastAsia="Trebuchet MS" w:hAnsi="Lucida Sans Unicode" w:cs="Lucida Sans Unicode"/>
          <w:sz w:val="20"/>
          <w:szCs w:val="20"/>
        </w:rPr>
        <w:t>Kuruxi</w:t>
      </w:r>
      <w:proofErr w:type="spellEnd"/>
      <w:r w:rsidRPr="00122637">
        <w:rPr>
          <w:rFonts w:ascii="Lucida Sans Unicode" w:eastAsia="Trebuchet MS" w:hAnsi="Lucida Sans Unicode" w:cs="Lucida Sans Unicode"/>
          <w:sz w:val="20"/>
          <w:szCs w:val="20"/>
        </w:rPr>
        <w:t xml:space="preserve"> </w:t>
      </w:r>
      <w:proofErr w:type="spellStart"/>
      <w:r w:rsidRPr="00122637">
        <w:rPr>
          <w:rFonts w:ascii="Lucida Sans Unicode" w:eastAsia="Trebuchet MS" w:hAnsi="Lucida Sans Unicode" w:cs="Lucida Sans Unicode"/>
          <w:sz w:val="20"/>
          <w:szCs w:val="20"/>
        </w:rPr>
        <w:t>Manuwe</w:t>
      </w:r>
      <w:proofErr w:type="spellEnd"/>
      <w:r w:rsidRPr="00122637">
        <w:rPr>
          <w:rFonts w:ascii="Lucida Sans Unicode" w:eastAsia="Trebuchet MS" w:hAnsi="Lucida Sans Unicode" w:cs="Lucida Sans Unicode"/>
          <w:sz w:val="20"/>
          <w:szCs w:val="20"/>
        </w:rPr>
        <w:t xml:space="preserve">), estaba de acuerdo en transitar a la elección de autoridades bajo el sistema normativo interno para el Proceso Electoral Concurrente 2020-2021; esto es, un cambio de régimen de gobierno de partidos políticos a sistema normativo interno (elecciones por usos y costumbres). </w:t>
      </w:r>
    </w:p>
    <w:p w14:paraId="0EF44492" w14:textId="77777777" w:rsidR="00B97E0E" w:rsidRDefault="00B97E0E" w:rsidP="003158B0">
      <w:pPr>
        <w:spacing w:after="0"/>
        <w:jc w:val="both"/>
        <w:rPr>
          <w:rFonts w:ascii="Lucida Sans Unicode" w:eastAsia="Trebuchet MS" w:hAnsi="Lucida Sans Unicode" w:cs="Lucida Sans Unicode"/>
          <w:b/>
          <w:sz w:val="20"/>
          <w:szCs w:val="20"/>
        </w:rPr>
      </w:pPr>
    </w:p>
    <w:p w14:paraId="0BE71605" w14:textId="35C62E8A" w:rsidR="003158B0" w:rsidRPr="00122637" w:rsidRDefault="003158B0" w:rsidP="003158B0">
      <w:pPr>
        <w:spacing w:after="0"/>
        <w:jc w:val="both"/>
        <w:rPr>
          <w:rFonts w:ascii="Lucida Sans Unicode" w:eastAsia="Trebuchet MS" w:hAnsi="Lucida Sans Unicode" w:cs="Lucida Sans Unicode"/>
          <w:sz w:val="20"/>
          <w:szCs w:val="20"/>
        </w:rPr>
      </w:pPr>
      <w:r w:rsidRPr="00122637">
        <w:rPr>
          <w:rFonts w:ascii="Lucida Sans Unicode" w:eastAsia="Trebuchet MS" w:hAnsi="Lucida Sans Unicode" w:cs="Lucida Sans Unicode"/>
          <w:b/>
          <w:sz w:val="20"/>
          <w:szCs w:val="20"/>
        </w:rPr>
        <w:t xml:space="preserve">2. RESPUESTA. </w:t>
      </w:r>
      <w:r w:rsidRPr="00122637">
        <w:rPr>
          <w:rFonts w:ascii="Lucida Sans Unicode" w:eastAsia="Trebuchet MS" w:hAnsi="Lucida Sans Unicode" w:cs="Lucida Sans Unicode"/>
          <w:bCs/>
          <w:sz w:val="20"/>
          <w:szCs w:val="20"/>
        </w:rPr>
        <w:t xml:space="preserve">El veinticinco siguiente, la </w:t>
      </w:r>
      <w:r w:rsidRPr="00122637">
        <w:rPr>
          <w:rFonts w:ascii="Lucida Sans Unicode" w:eastAsia="Trebuchet MS" w:hAnsi="Lucida Sans Unicode" w:cs="Lucida Sans Unicode"/>
          <w:sz w:val="20"/>
          <w:szCs w:val="20"/>
        </w:rPr>
        <w:t>Secretaría Ejecutiva</w:t>
      </w:r>
      <w:r w:rsidRPr="00122637">
        <w:rPr>
          <w:rStyle w:val="Refdenotaalpie"/>
          <w:rFonts w:ascii="Lucida Sans Unicode" w:eastAsia="Trebuchet MS" w:hAnsi="Lucida Sans Unicode" w:cs="Lucida Sans Unicode"/>
          <w:sz w:val="20"/>
          <w:szCs w:val="20"/>
        </w:rPr>
        <w:footnoteReference w:id="2"/>
      </w:r>
      <w:r w:rsidRPr="00122637">
        <w:rPr>
          <w:rFonts w:ascii="Lucida Sans Unicode" w:eastAsia="Trebuchet MS" w:hAnsi="Lucida Sans Unicode" w:cs="Lucida Sans Unicode"/>
          <w:sz w:val="20"/>
          <w:szCs w:val="20"/>
        </w:rPr>
        <w:t xml:space="preserve"> de este Instituto Electoral, mediante acuerdo determinó que el citado instituto, no era competente para resolver la solicitud de cambio de régimen de gobierno de la referida localidad y tampoco para la suspensión del proceso </w:t>
      </w:r>
      <w:r w:rsidRPr="00122637">
        <w:rPr>
          <w:rFonts w:ascii="Lucida Sans Unicode" w:eastAsia="Trebuchet MS" w:hAnsi="Lucida Sans Unicode" w:cs="Lucida Sans Unicode"/>
          <w:sz w:val="20"/>
          <w:szCs w:val="20"/>
        </w:rPr>
        <w:lastRenderedPageBreak/>
        <w:t xml:space="preserve">electoral en dicha comunidad, y ordenó la remisión de la solicitud respectiva al Congreso del Estado de Jalisco. </w:t>
      </w:r>
    </w:p>
    <w:p w14:paraId="63338FB7" w14:textId="77777777" w:rsidR="00104983" w:rsidRPr="004D172A" w:rsidRDefault="00104983" w:rsidP="00104983">
      <w:pPr>
        <w:spacing w:after="0"/>
        <w:jc w:val="both"/>
        <w:rPr>
          <w:rFonts w:ascii="Lucida Sans Unicode" w:eastAsia="Trebuchet MS" w:hAnsi="Lucida Sans Unicode" w:cs="Lucida Sans Unicode"/>
          <w:sz w:val="20"/>
          <w:szCs w:val="20"/>
        </w:rPr>
      </w:pPr>
    </w:p>
    <w:p w14:paraId="4C1D3918" w14:textId="56109EFC" w:rsidR="00104983" w:rsidRPr="004D172A" w:rsidRDefault="00104983" w:rsidP="00976E84">
      <w:pPr>
        <w:spacing w:after="0"/>
        <w:jc w:val="both"/>
        <w:rPr>
          <w:rFonts w:ascii="Lucida Sans Unicode" w:hAnsi="Lucida Sans Unicode" w:cs="Lucida Sans Unicode"/>
          <w:bCs/>
          <w:sz w:val="20"/>
          <w:szCs w:val="20"/>
        </w:rPr>
      </w:pPr>
      <w:r w:rsidRPr="004D172A">
        <w:rPr>
          <w:rFonts w:ascii="Lucida Sans Unicode" w:eastAsia="Trebuchet MS" w:hAnsi="Lucida Sans Unicode" w:cs="Lucida Sans Unicode"/>
          <w:b/>
          <w:sz w:val="20"/>
          <w:szCs w:val="20"/>
        </w:rPr>
        <w:t xml:space="preserve">3. </w:t>
      </w:r>
      <w:r w:rsidR="00C02499" w:rsidRPr="004D172A">
        <w:rPr>
          <w:rFonts w:ascii="Lucida Sans Unicode" w:eastAsia="Trebuchet MS" w:hAnsi="Lucida Sans Unicode" w:cs="Lucida Sans Unicode"/>
          <w:b/>
          <w:sz w:val="20"/>
          <w:szCs w:val="20"/>
        </w:rPr>
        <w:t xml:space="preserve">JUICIO PARA LA PROTECCIÓN DE LOS DERECHOS </w:t>
      </w:r>
      <w:r w:rsidR="00C02499" w:rsidRPr="00570979">
        <w:rPr>
          <w:rFonts w:ascii="Lucida Sans Unicode" w:eastAsia="Trebuchet MS" w:hAnsi="Lucida Sans Unicode" w:cs="Lucida Sans Unicode"/>
          <w:b/>
          <w:sz w:val="20"/>
          <w:szCs w:val="20"/>
        </w:rPr>
        <w:t>POLÍTICO-ELECTORALES</w:t>
      </w:r>
      <w:r w:rsidR="00C02499" w:rsidRPr="004D172A">
        <w:rPr>
          <w:rFonts w:ascii="Lucida Sans Unicode" w:eastAsia="Trebuchet MS" w:hAnsi="Lucida Sans Unicode" w:cs="Lucida Sans Unicode"/>
          <w:b/>
          <w:sz w:val="20"/>
          <w:szCs w:val="20"/>
        </w:rPr>
        <w:t xml:space="preserve"> DEL CIUDADANO SG-JDC-123/2020</w:t>
      </w:r>
      <w:r w:rsidR="0046111D" w:rsidRPr="004D172A">
        <w:rPr>
          <w:rFonts w:ascii="Lucida Sans Unicode" w:eastAsia="Trebuchet MS" w:hAnsi="Lucida Sans Unicode" w:cs="Lucida Sans Unicode"/>
          <w:b/>
          <w:sz w:val="20"/>
          <w:szCs w:val="20"/>
        </w:rPr>
        <w:t xml:space="preserve">. </w:t>
      </w:r>
      <w:r w:rsidR="0046111D" w:rsidRPr="004D172A">
        <w:rPr>
          <w:rFonts w:ascii="Lucida Sans Unicode" w:eastAsia="Trebuchet MS" w:hAnsi="Lucida Sans Unicode" w:cs="Lucida Sans Unicode"/>
          <w:bCs/>
          <w:sz w:val="20"/>
          <w:szCs w:val="20"/>
        </w:rPr>
        <w:t>El dieciocho de octubre, el gobernador tradicional de Tuxpan presentó</w:t>
      </w:r>
      <w:r w:rsidR="006208DF" w:rsidRPr="004D172A">
        <w:rPr>
          <w:rFonts w:ascii="Lucida Sans Unicode" w:eastAsia="Trebuchet MS" w:hAnsi="Lucida Sans Unicode" w:cs="Lucida Sans Unicode"/>
          <w:bCs/>
          <w:sz w:val="20"/>
          <w:szCs w:val="20"/>
        </w:rPr>
        <w:t xml:space="preserve"> </w:t>
      </w:r>
      <w:r w:rsidR="0046111D" w:rsidRPr="004D172A">
        <w:rPr>
          <w:rFonts w:ascii="Lucida Sans Unicode" w:eastAsia="Trebuchet MS" w:hAnsi="Lucida Sans Unicode" w:cs="Lucida Sans Unicode"/>
          <w:bCs/>
          <w:sz w:val="20"/>
          <w:szCs w:val="20"/>
        </w:rPr>
        <w:t xml:space="preserve">demanda de juicio ciudadano </w:t>
      </w:r>
      <w:r w:rsidR="00B55F5D" w:rsidRPr="004D172A">
        <w:rPr>
          <w:rFonts w:ascii="Lucida Sans Unicode" w:eastAsia="Trebuchet MS" w:hAnsi="Lucida Sans Unicode" w:cs="Lucida Sans Unicode"/>
          <w:bCs/>
          <w:sz w:val="20"/>
          <w:szCs w:val="20"/>
        </w:rPr>
        <w:t>ante el Instituto Electoral</w:t>
      </w:r>
      <w:r w:rsidR="00B066A0">
        <w:rPr>
          <w:rFonts w:ascii="Lucida Sans Unicode" w:eastAsia="Trebuchet MS" w:hAnsi="Lucida Sans Unicode" w:cs="Lucida Sans Unicode"/>
          <w:bCs/>
          <w:sz w:val="20"/>
          <w:szCs w:val="20"/>
        </w:rPr>
        <w:t>,</w:t>
      </w:r>
      <w:r w:rsidR="00B55F5D" w:rsidRPr="004D172A">
        <w:rPr>
          <w:rFonts w:ascii="Lucida Sans Unicode" w:eastAsia="Trebuchet MS" w:hAnsi="Lucida Sans Unicode" w:cs="Lucida Sans Unicode"/>
          <w:bCs/>
          <w:sz w:val="20"/>
          <w:szCs w:val="20"/>
        </w:rPr>
        <w:t xml:space="preserve"> </w:t>
      </w:r>
      <w:r w:rsidR="0046111D" w:rsidRPr="004D172A">
        <w:rPr>
          <w:rFonts w:ascii="Lucida Sans Unicode" w:eastAsia="Trebuchet MS" w:hAnsi="Lucida Sans Unicode" w:cs="Lucida Sans Unicode"/>
          <w:bCs/>
          <w:sz w:val="20"/>
          <w:szCs w:val="20"/>
        </w:rPr>
        <w:t>contra del acuerdo administrativo referido en el punto anterior, l</w:t>
      </w:r>
      <w:r w:rsidR="00B066A0">
        <w:rPr>
          <w:rFonts w:ascii="Lucida Sans Unicode" w:eastAsia="Trebuchet MS" w:hAnsi="Lucida Sans Unicode" w:cs="Lucida Sans Unicode"/>
          <w:bCs/>
          <w:sz w:val="20"/>
          <w:szCs w:val="20"/>
        </w:rPr>
        <w:t>a</w:t>
      </w:r>
      <w:r w:rsidR="0046111D" w:rsidRPr="004D172A">
        <w:rPr>
          <w:rFonts w:ascii="Lucida Sans Unicode" w:eastAsia="Trebuchet MS" w:hAnsi="Lucida Sans Unicode" w:cs="Lucida Sans Unicode"/>
          <w:bCs/>
          <w:sz w:val="20"/>
          <w:szCs w:val="20"/>
        </w:rPr>
        <w:t xml:space="preserve"> cual fue remitid</w:t>
      </w:r>
      <w:r w:rsidR="00B066A0">
        <w:rPr>
          <w:rFonts w:ascii="Lucida Sans Unicode" w:eastAsia="Trebuchet MS" w:hAnsi="Lucida Sans Unicode" w:cs="Lucida Sans Unicode"/>
          <w:bCs/>
          <w:sz w:val="20"/>
          <w:szCs w:val="20"/>
        </w:rPr>
        <w:t>a</w:t>
      </w:r>
      <w:r w:rsidR="0046111D" w:rsidRPr="004D172A">
        <w:rPr>
          <w:rFonts w:ascii="Lucida Sans Unicode" w:eastAsia="Trebuchet MS" w:hAnsi="Lucida Sans Unicode" w:cs="Lucida Sans Unicode"/>
          <w:bCs/>
          <w:sz w:val="20"/>
          <w:szCs w:val="20"/>
        </w:rPr>
        <w:t xml:space="preserve"> a Sala Regional Guadalajara</w:t>
      </w:r>
      <w:r w:rsidR="0046111D" w:rsidRPr="004D172A">
        <w:rPr>
          <w:rStyle w:val="Refdenotaalpie"/>
          <w:rFonts w:ascii="Lucida Sans Unicode" w:eastAsia="Trebuchet MS" w:hAnsi="Lucida Sans Unicode" w:cs="Lucida Sans Unicode"/>
          <w:bCs/>
          <w:sz w:val="20"/>
          <w:szCs w:val="20"/>
        </w:rPr>
        <w:footnoteReference w:id="3"/>
      </w:r>
      <w:r w:rsidR="0046111D" w:rsidRPr="004D172A">
        <w:rPr>
          <w:rFonts w:ascii="Lucida Sans Unicode" w:eastAsia="Trebuchet MS" w:hAnsi="Lucida Sans Unicode" w:cs="Lucida Sans Unicode"/>
          <w:bCs/>
          <w:sz w:val="20"/>
          <w:szCs w:val="20"/>
        </w:rPr>
        <w:t xml:space="preserve"> </w:t>
      </w:r>
      <w:r w:rsidR="00C02499" w:rsidRPr="004D172A">
        <w:rPr>
          <w:rFonts w:ascii="Lucida Sans Unicode" w:eastAsia="Trebuchet MS" w:hAnsi="Lucida Sans Unicode" w:cs="Lucida Sans Unicode"/>
          <w:bCs/>
          <w:sz w:val="20"/>
          <w:szCs w:val="20"/>
        </w:rPr>
        <w:t>del Tribunal Electoral del Poder Judicial de la Federación, registrad</w:t>
      </w:r>
      <w:r w:rsidR="00B066A0">
        <w:rPr>
          <w:rFonts w:ascii="Lucida Sans Unicode" w:eastAsia="Trebuchet MS" w:hAnsi="Lucida Sans Unicode" w:cs="Lucida Sans Unicode"/>
          <w:bCs/>
          <w:sz w:val="20"/>
          <w:szCs w:val="20"/>
        </w:rPr>
        <w:t>a</w:t>
      </w:r>
      <w:r w:rsidR="00C02499" w:rsidRPr="004D172A">
        <w:rPr>
          <w:rFonts w:ascii="Lucida Sans Unicode" w:eastAsia="Trebuchet MS" w:hAnsi="Lucida Sans Unicode" w:cs="Lucida Sans Unicode"/>
          <w:bCs/>
          <w:sz w:val="20"/>
          <w:szCs w:val="20"/>
        </w:rPr>
        <w:t xml:space="preserve"> con </w:t>
      </w:r>
      <w:r w:rsidR="00C02499" w:rsidRPr="00570979">
        <w:rPr>
          <w:rFonts w:ascii="Lucida Sans Unicode" w:eastAsia="Trebuchet MS" w:hAnsi="Lucida Sans Unicode" w:cs="Lucida Sans Unicode"/>
          <w:bCs/>
          <w:sz w:val="20"/>
          <w:szCs w:val="20"/>
        </w:rPr>
        <w:t xml:space="preserve">el </w:t>
      </w:r>
      <w:r w:rsidR="00ED38FD" w:rsidRPr="00570979">
        <w:rPr>
          <w:rFonts w:ascii="Lucida Sans Unicode" w:eastAsia="Trebuchet MS" w:hAnsi="Lucida Sans Unicode" w:cs="Lucida Sans Unicode"/>
          <w:bCs/>
          <w:sz w:val="20"/>
          <w:szCs w:val="20"/>
        </w:rPr>
        <w:t>número de</w:t>
      </w:r>
      <w:r w:rsidR="00ED38FD" w:rsidRPr="004D172A">
        <w:rPr>
          <w:rFonts w:ascii="Lucida Sans Unicode" w:eastAsia="Trebuchet MS" w:hAnsi="Lucida Sans Unicode" w:cs="Lucida Sans Unicode"/>
          <w:bCs/>
          <w:sz w:val="20"/>
          <w:szCs w:val="20"/>
        </w:rPr>
        <w:t xml:space="preserve"> expediente</w:t>
      </w:r>
      <w:r w:rsidR="00C02499" w:rsidRPr="004D172A">
        <w:rPr>
          <w:rFonts w:ascii="Lucida Sans Unicode" w:eastAsia="Trebuchet MS" w:hAnsi="Lucida Sans Unicode" w:cs="Lucida Sans Unicode"/>
          <w:bCs/>
          <w:sz w:val="20"/>
          <w:szCs w:val="20"/>
        </w:rPr>
        <w:t xml:space="preserve"> SG-JDC-123/2020. </w:t>
      </w:r>
    </w:p>
    <w:p w14:paraId="5D28617A" w14:textId="77777777" w:rsidR="00976E84" w:rsidRPr="004D172A" w:rsidRDefault="00976E84" w:rsidP="00976E84">
      <w:pPr>
        <w:spacing w:after="0"/>
        <w:jc w:val="both"/>
        <w:rPr>
          <w:rFonts w:ascii="Lucida Sans Unicode" w:hAnsi="Lucida Sans Unicode" w:cs="Lucida Sans Unicode"/>
          <w:sz w:val="20"/>
          <w:szCs w:val="20"/>
        </w:rPr>
      </w:pPr>
    </w:p>
    <w:p w14:paraId="203DF869" w14:textId="77777777" w:rsidR="003158B0" w:rsidRPr="00122637" w:rsidRDefault="003158B0" w:rsidP="003158B0">
      <w:pPr>
        <w:spacing w:after="0"/>
        <w:jc w:val="both"/>
        <w:rPr>
          <w:rFonts w:ascii="Lucida Sans Unicode" w:eastAsia="Trebuchet MS" w:hAnsi="Lucida Sans Unicode" w:cs="Lucida Sans Unicode"/>
          <w:bCs/>
          <w:sz w:val="20"/>
          <w:szCs w:val="20"/>
        </w:rPr>
      </w:pPr>
      <w:r w:rsidRPr="00122637">
        <w:rPr>
          <w:rFonts w:ascii="Lucida Sans Unicode" w:eastAsia="Trebuchet MS" w:hAnsi="Lucida Sans Unicode" w:cs="Lucida Sans Unicode"/>
          <w:b/>
          <w:sz w:val="20"/>
          <w:szCs w:val="20"/>
        </w:rPr>
        <w:t xml:space="preserve">4. REENCAUZAMIENTO DEL JUICIO CIUDADANO A RECURSO DE REVISIÓN COMPETENCIA DE ESTE INSTITUTO ELECTORAL. </w:t>
      </w:r>
      <w:r w:rsidRPr="00122637">
        <w:rPr>
          <w:rFonts w:ascii="Lucida Sans Unicode" w:eastAsia="Trebuchet MS" w:hAnsi="Lucida Sans Unicode" w:cs="Lucida Sans Unicode"/>
          <w:bCs/>
          <w:sz w:val="20"/>
          <w:szCs w:val="20"/>
        </w:rPr>
        <w:t xml:space="preserve">El veintisiete de octubre de dos mil veinte, la Sala Regional Guadalajara, determinó reencauzar el juicio ciudadano referido al recurso de revisión competencia del Consejo General del Instituto Electoral, para que resolviera conforme a derecho. </w:t>
      </w:r>
    </w:p>
    <w:p w14:paraId="046F87A0" w14:textId="77777777" w:rsidR="003158B0" w:rsidRPr="00122637" w:rsidRDefault="003158B0" w:rsidP="003158B0">
      <w:pPr>
        <w:spacing w:after="0"/>
        <w:jc w:val="both"/>
        <w:rPr>
          <w:rFonts w:ascii="Lucida Sans Unicode" w:eastAsia="Trebuchet MS" w:hAnsi="Lucida Sans Unicode" w:cs="Lucida Sans Unicode"/>
          <w:sz w:val="20"/>
          <w:szCs w:val="20"/>
        </w:rPr>
      </w:pPr>
    </w:p>
    <w:p w14:paraId="45B2B06F" w14:textId="77777777" w:rsidR="003158B0" w:rsidRPr="00122637" w:rsidRDefault="003158B0" w:rsidP="003158B0">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 xml:space="preserve">5. RESOLUCIÓN DEL RECURSO DE REVISIÓN REV-005/2020. </w:t>
      </w:r>
      <w:r w:rsidRPr="00122637">
        <w:rPr>
          <w:rFonts w:ascii="Lucida Sans Unicode" w:eastAsia="Trebuchet MS" w:hAnsi="Lucida Sans Unicode" w:cs="Lucida Sans Unicode"/>
          <w:bCs/>
          <w:color w:val="000000"/>
          <w:sz w:val="20"/>
          <w:szCs w:val="20"/>
        </w:rPr>
        <w:t xml:space="preserve">El cuatro de diciembre, el Consejo General de este Instituto Electoral, emitió resolución en el Recurso de Revisión REV-005/2020, revocando el acuerdo descrito en el punto 2, y determinó llevar a cabo las medidas preparatorias del procedimiento que se ha establecido seguir cuando alguna comunidad indígena solicite que la elección de sus autoridades se realice por usos y costumbres y abandonar el sistema de partidos, tal como acontece con la comunidad de Tuxpan </w:t>
      </w:r>
      <w:proofErr w:type="spellStart"/>
      <w:r w:rsidRPr="00122637">
        <w:rPr>
          <w:rFonts w:ascii="Lucida Sans Unicode" w:eastAsia="Trebuchet MS" w:hAnsi="Lucida Sans Unicode" w:cs="Lucida Sans Unicode"/>
          <w:bCs/>
          <w:color w:val="000000"/>
          <w:sz w:val="20"/>
          <w:szCs w:val="20"/>
        </w:rPr>
        <w:t>Kuruxi</w:t>
      </w:r>
      <w:proofErr w:type="spellEnd"/>
      <w:r w:rsidRPr="00122637">
        <w:rPr>
          <w:rFonts w:ascii="Lucida Sans Unicode" w:eastAsia="Trebuchet MS" w:hAnsi="Lucida Sans Unicode" w:cs="Lucida Sans Unicode"/>
          <w:bCs/>
          <w:color w:val="000000"/>
          <w:sz w:val="20"/>
          <w:szCs w:val="20"/>
        </w:rPr>
        <w:t xml:space="preserve"> </w:t>
      </w:r>
      <w:proofErr w:type="spellStart"/>
      <w:r w:rsidRPr="00122637">
        <w:rPr>
          <w:rFonts w:ascii="Lucida Sans Unicode" w:eastAsia="Trebuchet MS" w:hAnsi="Lucida Sans Unicode" w:cs="Lucida Sans Unicode"/>
          <w:bCs/>
          <w:color w:val="000000"/>
          <w:sz w:val="20"/>
          <w:szCs w:val="20"/>
        </w:rPr>
        <w:t>Manuwe</w:t>
      </w:r>
      <w:proofErr w:type="spellEnd"/>
      <w:r w:rsidRPr="00122637">
        <w:rPr>
          <w:rFonts w:ascii="Lucida Sans Unicode" w:eastAsia="Trebuchet MS" w:hAnsi="Lucida Sans Unicode" w:cs="Lucida Sans Unicode"/>
          <w:bCs/>
          <w:color w:val="000000"/>
          <w:sz w:val="20"/>
          <w:szCs w:val="20"/>
        </w:rPr>
        <w:t xml:space="preserve"> del Municipio de Bolaños, Jalisco. </w:t>
      </w:r>
    </w:p>
    <w:p w14:paraId="291D945B" w14:textId="77777777" w:rsidR="00B97E0E" w:rsidRDefault="00B97E0E" w:rsidP="00104983">
      <w:pPr>
        <w:spacing w:after="0"/>
        <w:jc w:val="both"/>
        <w:rPr>
          <w:rFonts w:ascii="Lucida Sans Unicode" w:eastAsia="Trebuchet MS" w:hAnsi="Lucida Sans Unicode" w:cs="Lucida Sans Unicode"/>
          <w:b/>
          <w:color w:val="000000"/>
          <w:sz w:val="20"/>
          <w:szCs w:val="20"/>
        </w:rPr>
      </w:pPr>
    </w:p>
    <w:p w14:paraId="52C0E117" w14:textId="6FC66500" w:rsidR="009F0AF9" w:rsidRPr="004D172A" w:rsidRDefault="009F0AF9" w:rsidP="00104983">
      <w:pPr>
        <w:spacing w:after="0"/>
        <w:jc w:val="both"/>
        <w:rPr>
          <w:rFonts w:ascii="Lucida Sans Unicode" w:eastAsia="Trebuchet MS" w:hAnsi="Lucida Sans Unicode" w:cs="Lucida Sans Unicode"/>
          <w:b/>
          <w:color w:val="000000"/>
          <w:sz w:val="20"/>
          <w:szCs w:val="20"/>
        </w:rPr>
      </w:pPr>
      <w:r w:rsidRPr="004D172A">
        <w:rPr>
          <w:rFonts w:ascii="Lucida Sans Unicode" w:eastAsia="Trebuchet MS" w:hAnsi="Lucida Sans Unicode" w:cs="Lucida Sans Unicode"/>
          <w:b/>
          <w:color w:val="000000"/>
          <w:sz w:val="20"/>
          <w:szCs w:val="20"/>
        </w:rPr>
        <w:t xml:space="preserve">CORRESPONDIENTES AL AÑO DOS </w:t>
      </w:r>
      <w:r w:rsidRPr="00570979">
        <w:rPr>
          <w:rFonts w:ascii="Lucida Sans Unicode" w:eastAsia="Trebuchet MS" w:hAnsi="Lucida Sans Unicode" w:cs="Lucida Sans Unicode"/>
          <w:b/>
          <w:color w:val="000000"/>
          <w:sz w:val="20"/>
          <w:szCs w:val="20"/>
        </w:rPr>
        <w:t>MIL VEINTIDÓS</w:t>
      </w:r>
    </w:p>
    <w:p w14:paraId="75941E74" w14:textId="77777777" w:rsidR="00B97E0E" w:rsidRDefault="00B97E0E" w:rsidP="00C2716D">
      <w:pPr>
        <w:spacing w:after="0"/>
        <w:jc w:val="both"/>
        <w:rPr>
          <w:rFonts w:ascii="Lucida Sans Unicode" w:eastAsia="Trebuchet MS" w:hAnsi="Lucida Sans Unicode" w:cs="Lucida Sans Unicode"/>
          <w:b/>
          <w:color w:val="000000"/>
          <w:sz w:val="20"/>
          <w:szCs w:val="20"/>
        </w:rPr>
      </w:pPr>
    </w:p>
    <w:p w14:paraId="00032EEF" w14:textId="53D38B4E" w:rsidR="00C2716D" w:rsidRPr="00122637" w:rsidRDefault="00C2716D" w:rsidP="00C2716D">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 xml:space="preserve">6. GESTIONES PARA LA ELABORACIÓN DEL ESTUDIO ANTROPOLÓGICO. </w:t>
      </w:r>
      <w:r w:rsidRPr="00122637">
        <w:rPr>
          <w:rFonts w:ascii="Lucida Sans Unicode" w:eastAsia="Trebuchet MS" w:hAnsi="Lucida Sans Unicode" w:cs="Lucida Sans Unicode"/>
          <w:bCs/>
          <w:color w:val="000000"/>
          <w:sz w:val="20"/>
          <w:szCs w:val="20"/>
        </w:rPr>
        <w:t xml:space="preserve">El cuatro de febrero, se iniciaron las gestiones para la contratación de un servicio profesional para la elaboración del estudio antropológico de la comunidad de Tuxpan de Bolaños; en el caso, se contrataron los servicios de la Universidad Jesuita de Guadalajara (ITESO), para que realizara el peritaje sobre la existencia histórica del sistema normativo de la comunidad indígena de Tuxpan </w:t>
      </w:r>
      <w:proofErr w:type="spellStart"/>
      <w:r w:rsidRPr="00122637">
        <w:rPr>
          <w:rFonts w:ascii="Lucida Sans Unicode" w:eastAsia="Trebuchet MS" w:hAnsi="Lucida Sans Unicode" w:cs="Lucida Sans Unicode"/>
          <w:bCs/>
          <w:color w:val="000000"/>
          <w:sz w:val="20"/>
          <w:szCs w:val="20"/>
        </w:rPr>
        <w:t>Kuruxi</w:t>
      </w:r>
      <w:proofErr w:type="spellEnd"/>
      <w:r w:rsidRPr="00122637">
        <w:rPr>
          <w:rFonts w:ascii="Lucida Sans Unicode" w:eastAsia="Trebuchet MS" w:hAnsi="Lucida Sans Unicode" w:cs="Lucida Sans Unicode"/>
          <w:bCs/>
          <w:color w:val="000000"/>
          <w:sz w:val="20"/>
          <w:szCs w:val="20"/>
        </w:rPr>
        <w:t xml:space="preserve"> </w:t>
      </w:r>
      <w:proofErr w:type="spellStart"/>
      <w:r w:rsidRPr="00122637">
        <w:rPr>
          <w:rFonts w:ascii="Lucida Sans Unicode" w:eastAsia="Trebuchet MS" w:hAnsi="Lucida Sans Unicode" w:cs="Lucida Sans Unicode"/>
          <w:bCs/>
          <w:color w:val="000000"/>
          <w:sz w:val="20"/>
          <w:szCs w:val="20"/>
        </w:rPr>
        <w:t>Manuwe</w:t>
      </w:r>
      <w:proofErr w:type="spellEnd"/>
      <w:r w:rsidRPr="00122637">
        <w:rPr>
          <w:rFonts w:ascii="Lucida Sans Unicode" w:eastAsia="Trebuchet MS" w:hAnsi="Lucida Sans Unicode" w:cs="Lucida Sans Unicode"/>
          <w:bCs/>
          <w:color w:val="000000"/>
          <w:sz w:val="20"/>
          <w:szCs w:val="20"/>
        </w:rPr>
        <w:t xml:space="preserve">, municipio de Bolaños, Jalisco y la descripción de los mecanismos por los cuales el sistema normativo interno de la comunidad se pone en operación. </w:t>
      </w:r>
    </w:p>
    <w:p w14:paraId="152C3E80" w14:textId="77777777" w:rsidR="00C2716D" w:rsidRPr="00122637" w:rsidRDefault="00C2716D" w:rsidP="00C2716D">
      <w:pPr>
        <w:spacing w:after="0"/>
        <w:jc w:val="both"/>
        <w:rPr>
          <w:rFonts w:ascii="Lucida Sans Unicode" w:eastAsia="Trebuchet MS" w:hAnsi="Lucida Sans Unicode" w:cs="Lucida Sans Unicode"/>
          <w:b/>
          <w:color w:val="000000"/>
          <w:sz w:val="20"/>
          <w:szCs w:val="20"/>
        </w:rPr>
      </w:pPr>
    </w:p>
    <w:p w14:paraId="73E5E649" w14:textId="0B3550D5" w:rsidR="00664484" w:rsidRPr="004D172A" w:rsidRDefault="00C2716D" w:rsidP="00C2716D">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 xml:space="preserve">7. CREACIÓN DE LA COMISIÓN DE ASUNTOS DE LOS PUEBLOS ORIGINARIOS. </w:t>
      </w:r>
      <w:r w:rsidRPr="00122637">
        <w:rPr>
          <w:rFonts w:ascii="Lucida Sans Unicode" w:eastAsia="Trebuchet MS" w:hAnsi="Lucida Sans Unicode" w:cs="Lucida Sans Unicode"/>
          <w:bCs/>
          <w:color w:val="000000"/>
          <w:sz w:val="20"/>
          <w:szCs w:val="20"/>
        </w:rPr>
        <w:t>El quince de febrero, mediante acuerdo IEPC-ACG-010/2022</w:t>
      </w:r>
      <w:r w:rsidRPr="00122637">
        <w:rPr>
          <w:rStyle w:val="Refdenotaalpie"/>
          <w:rFonts w:ascii="Lucida Sans Unicode" w:eastAsia="Trebuchet MS" w:hAnsi="Lucida Sans Unicode"/>
          <w:bCs/>
          <w:color w:val="000000"/>
          <w:sz w:val="20"/>
          <w:szCs w:val="20"/>
        </w:rPr>
        <w:footnoteReference w:id="4"/>
      </w:r>
      <w:r w:rsidRPr="00122637">
        <w:rPr>
          <w:rFonts w:ascii="Lucida Sans Unicode" w:eastAsia="Trebuchet MS" w:hAnsi="Lucida Sans Unicode" w:cs="Lucida Sans Unicode"/>
          <w:bCs/>
          <w:color w:val="000000"/>
          <w:sz w:val="20"/>
          <w:szCs w:val="20"/>
        </w:rPr>
        <w:t>, el Consejo General del Instituto Electoral ordenó la creación de la Comisión Temporal de Asuntos de los Pueblos Originarios</w:t>
      </w:r>
      <w:r w:rsidR="00B066A0">
        <w:rPr>
          <w:rStyle w:val="Refdenotaalpie"/>
          <w:rFonts w:ascii="Lucida Sans Unicode" w:eastAsia="Trebuchet MS" w:hAnsi="Lucida Sans Unicode"/>
          <w:bCs/>
          <w:color w:val="000000"/>
          <w:sz w:val="20"/>
          <w:szCs w:val="20"/>
        </w:rPr>
        <w:footnoteReference w:id="5"/>
      </w:r>
      <w:r w:rsidR="00B066A0">
        <w:rPr>
          <w:rFonts w:ascii="Lucida Sans Unicode" w:eastAsia="Trebuchet MS" w:hAnsi="Lucida Sans Unicode" w:cs="Lucida Sans Unicode"/>
          <w:bCs/>
          <w:color w:val="000000"/>
          <w:sz w:val="20"/>
          <w:szCs w:val="20"/>
        </w:rPr>
        <w:t>.</w:t>
      </w:r>
    </w:p>
    <w:p w14:paraId="4C3B4FC1" w14:textId="41AB185F" w:rsidR="000B7304" w:rsidRPr="004D172A" w:rsidRDefault="000B7304" w:rsidP="00104983">
      <w:pPr>
        <w:spacing w:after="0"/>
        <w:jc w:val="both"/>
        <w:rPr>
          <w:rFonts w:ascii="Lucida Sans Unicode" w:eastAsia="Trebuchet MS" w:hAnsi="Lucida Sans Unicode" w:cs="Lucida Sans Unicode"/>
          <w:bCs/>
          <w:color w:val="000000"/>
          <w:sz w:val="20"/>
          <w:szCs w:val="20"/>
        </w:rPr>
      </w:pPr>
    </w:p>
    <w:p w14:paraId="6792E041" w14:textId="77777777" w:rsidR="005E2051" w:rsidRPr="00122637" w:rsidRDefault="005E2051" w:rsidP="005E2051">
      <w:pPr>
        <w:spacing w:after="0"/>
        <w:jc w:val="both"/>
        <w:rPr>
          <w:rFonts w:ascii="Lucida Sans Unicode" w:eastAsia="Trebuchet MS" w:hAnsi="Lucida Sans Unicode" w:cs="Lucida Sans Unicode"/>
          <w:b/>
          <w:color w:val="000000"/>
          <w:sz w:val="20"/>
          <w:szCs w:val="20"/>
        </w:rPr>
      </w:pPr>
      <w:r w:rsidRPr="00122637">
        <w:rPr>
          <w:rFonts w:ascii="Lucida Sans Unicode" w:eastAsia="Trebuchet MS" w:hAnsi="Lucida Sans Unicode" w:cs="Lucida Sans Unicode"/>
          <w:b/>
          <w:color w:val="000000"/>
          <w:sz w:val="20"/>
          <w:szCs w:val="20"/>
        </w:rPr>
        <w:t>CORRESPONDIENTES AL AÑO DOS MIL VEINTITRÉS</w:t>
      </w:r>
    </w:p>
    <w:p w14:paraId="08B1FAFA"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p>
    <w:p w14:paraId="2EF608BC"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8. PRESENTACIÓN DEL DICTAMEN PERICIAL.</w:t>
      </w:r>
      <w:r w:rsidRPr="00122637">
        <w:rPr>
          <w:rFonts w:ascii="Lucida Sans Unicode" w:eastAsia="Trebuchet MS" w:hAnsi="Lucida Sans Unicode" w:cs="Lucida Sans Unicode"/>
          <w:bCs/>
          <w:color w:val="000000"/>
          <w:sz w:val="20"/>
          <w:szCs w:val="20"/>
        </w:rPr>
        <w:t xml:space="preserve"> El dieciséis de marzo, se presentó a la CAPO, el Dictamen Pericial Etnohistórico referente a la existencia y funcionamiento del Sistema Normativo Interno de la comunidad wixárika de San Sebastián Teponahuaxtlán y su anexo Tuxpan de Bolaños, Jalisco. </w:t>
      </w:r>
    </w:p>
    <w:p w14:paraId="2FB9EBD0"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p>
    <w:p w14:paraId="72A221B8" w14:textId="606EA046" w:rsidR="00AB3FBB" w:rsidRPr="004D172A" w:rsidRDefault="005E2051" w:rsidP="005E2051">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9. PRESENTACIÓN DE ESCRITO DEL GOBERNADOR TRADICIONAL DE LA COMUNIDAD DE TUXPAN DEL MUNICIPIO DE BOLAÑOS.</w:t>
      </w:r>
      <w:r w:rsidRPr="00122637">
        <w:rPr>
          <w:rFonts w:ascii="Lucida Sans Unicode" w:eastAsia="Trebuchet MS" w:hAnsi="Lucida Sans Unicode" w:cs="Lucida Sans Unicode"/>
          <w:bCs/>
          <w:color w:val="000000"/>
          <w:sz w:val="20"/>
          <w:szCs w:val="20"/>
        </w:rPr>
        <w:t xml:space="preserve"> El quince de mayo, el Gobernador Tradicional presentó</w:t>
      </w:r>
      <w:r w:rsidR="00AB3FBB" w:rsidRPr="004D172A">
        <w:rPr>
          <w:rFonts w:ascii="Lucida Sans Unicode" w:eastAsia="Trebuchet MS" w:hAnsi="Lucida Sans Unicode" w:cs="Lucida Sans Unicode"/>
          <w:bCs/>
          <w:color w:val="000000"/>
          <w:sz w:val="20"/>
          <w:szCs w:val="20"/>
        </w:rPr>
        <w:t xml:space="preserve"> escrito en el cual, solicit</w:t>
      </w:r>
      <w:r w:rsidR="00B066A0">
        <w:rPr>
          <w:rFonts w:ascii="Lucida Sans Unicode" w:eastAsia="Trebuchet MS" w:hAnsi="Lucida Sans Unicode" w:cs="Lucida Sans Unicode"/>
          <w:bCs/>
          <w:color w:val="000000"/>
          <w:sz w:val="20"/>
          <w:szCs w:val="20"/>
        </w:rPr>
        <w:t>a</w:t>
      </w:r>
      <w:r w:rsidR="00AB3FBB" w:rsidRPr="004D172A">
        <w:rPr>
          <w:rFonts w:ascii="Lucida Sans Unicode" w:eastAsia="Trebuchet MS" w:hAnsi="Lucida Sans Unicode" w:cs="Lucida Sans Unicode"/>
          <w:bCs/>
          <w:color w:val="000000"/>
          <w:sz w:val="20"/>
          <w:szCs w:val="20"/>
        </w:rPr>
        <w:t xml:space="preserve"> a la </w:t>
      </w:r>
      <w:proofErr w:type="gramStart"/>
      <w:r w:rsidR="00AB3FBB" w:rsidRPr="004D172A">
        <w:rPr>
          <w:rFonts w:ascii="Lucida Sans Unicode" w:eastAsia="Trebuchet MS" w:hAnsi="Lucida Sans Unicode" w:cs="Lucida Sans Unicode"/>
          <w:bCs/>
          <w:color w:val="000000"/>
          <w:sz w:val="20"/>
          <w:szCs w:val="20"/>
        </w:rPr>
        <w:t>Consejera Presidenta</w:t>
      </w:r>
      <w:proofErr w:type="gramEnd"/>
      <w:r w:rsidR="00AB3FBB" w:rsidRPr="004D172A">
        <w:rPr>
          <w:rFonts w:ascii="Lucida Sans Unicode" w:eastAsia="Trebuchet MS" w:hAnsi="Lucida Sans Unicode" w:cs="Lucida Sans Unicode"/>
          <w:bCs/>
          <w:color w:val="000000"/>
          <w:sz w:val="20"/>
          <w:szCs w:val="20"/>
        </w:rPr>
        <w:t xml:space="preserve"> del Instituto Electoral, le proporcionara la información respecto de las medidas preparatorias de la consulta solicitada y manifestó estar en la mayor disposición de trabajar en conjunto. </w:t>
      </w:r>
    </w:p>
    <w:p w14:paraId="445497E3" w14:textId="77777777" w:rsidR="00AB3FBB" w:rsidRPr="004D172A" w:rsidRDefault="00AB3FBB" w:rsidP="00104983">
      <w:pPr>
        <w:spacing w:after="0"/>
        <w:jc w:val="both"/>
        <w:rPr>
          <w:rFonts w:ascii="Lucida Sans Unicode" w:eastAsia="Trebuchet MS" w:hAnsi="Lucida Sans Unicode" w:cs="Lucida Sans Unicode"/>
          <w:bCs/>
          <w:color w:val="000000"/>
          <w:sz w:val="20"/>
          <w:szCs w:val="20"/>
        </w:rPr>
      </w:pPr>
    </w:p>
    <w:p w14:paraId="310A4D41" w14:textId="5B1EDD7F" w:rsidR="00AB3FBB" w:rsidRPr="004D172A" w:rsidRDefault="00AB3FBB" w:rsidP="00104983">
      <w:pPr>
        <w:spacing w:after="0"/>
        <w:jc w:val="both"/>
        <w:rPr>
          <w:rFonts w:ascii="Lucida Sans Unicode" w:eastAsia="Trebuchet MS" w:hAnsi="Lucida Sans Unicode" w:cs="Lucida Sans Unicode"/>
          <w:bCs/>
          <w:color w:val="000000"/>
          <w:sz w:val="20"/>
          <w:szCs w:val="20"/>
        </w:rPr>
      </w:pPr>
      <w:r w:rsidRPr="004D172A">
        <w:rPr>
          <w:rFonts w:ascii="Lucida Sans Unicode" w:eastAsia="Trebuchet MS" w:hAnsi="Lucida Sans Unicode" w:cs="Lucida Sans Unicode"/>
          <w:b/>
          <w:color w:val="000000"/>
          <w:sz w:val="20"/>
          <w:szCs w:val="20"/>
        </w:rPr>
        <w:t xml:space="preserve">10. </w:t>
      </w:r>
      <w:r w:rsidR="0011355C" w:rsidRPr="004D172A">
        <w:rPr>
          <w:rFonts w:ascii="Lucida Sans Unicode" w:eastAsia="Trebuchet MS" w:hAnsi="Lucida Sans Unicode" w:cs="Lucida Sans Unicode"/>
          <w:b/>
          <w:color w:val="000000"/>
          <w:sz w:val="20"/>
          <w:szCs w:val="20"/>
        </w:rPr>
        <w:t>PROYECTO DE METODOLOGÍA.</w:t>
      </w:r>
      <w:r w:rsidRPr="004D172A">
        <w:rPr>
          <w:rFonts w:ascii="Lucida Sans Unicode" w:eastAsia="Trebuchet MS" w:hAnsi="Lucida Sans Unicode" w:cs="Lucida Sans Unicode"/>
          <w:bCs/>
          <w:color w:val="000000"/>
          <w:sz w:val="20"/>
          <w:szCs w:val="20"/>
        </w:rPr>
        <w:t xml:space="preserve"> El dieciocho de mayo, mediante correo electrónico, la Secretaría envió </w:t>
      </w:r>
      <w:r w:rsidR="00B066A0">
        <w:rPr>
          <w:rFonts w:ascii="Lucida Sans Unicode" w:eastAsia="Trebuchet MS" w:hAnsi="Lucida Sans Unicode" w:cs="Lucida Sans Unicode"/>
          <w:bCs/>
          <w:color w:val="000000"/>
          <w:sz w:val="20"/>
          <w:szCs w:val="20"/>
        </w:rPr>
        <w:t xml:space="preserve">memorando </w:t>
      </w:r>
      <w:r w:rsidRPr="004D172A">
        <w:rPr>
          <w:rFonts w:ascii="Lucida Sans Unicode" w:eastAsia="Trebuchet MS" w:hAnsi="Lucida Sans Unicode" w:cs="Lucida Sans Unicode"/>
          <w:bCs/>
          <w:color w:val="000000"/>
          <w:sz w:val="20"/>
          <w:szCs w:val="20"/>
        </w:rPr>
        <w:t xml:space="preserve">a la presidencia de la CAPO, al cual se le adjuntó </w:t>
      </w:r>
      <w:r w:rsidR="007B7122" w:rsidRPr="00B066A0">
        <w:rPr>
          <w:rFonts w:ascii="Lucida Sans Unicode" w:eastAsia="Trebuchet MS" w:hAnsi="Lucida Sans Unicode" w:cs="Lucida Sans Unicode"/>
          <w:bCs/>
          <w:color w:val="000000"/>
          <w:sz w:val="20"/>
          <w:szCs w:val="20"/>
        </w:rPr>
        <w:t>el</w:t>
      </w:r>
      <w:r w:rsidR="007B7122" w:rsidRPr="004D172A">
        <w:rPr>
          <w:rFonts w:ascii="Lucida Sans Unicode" w:eastAsia="Trebuchet MS" w:hAnsi="Lucida Sans Unicode" w:cs="Lucida Sans Unicode"/>
          <w:bCs/>
          <w:color w:val="000000"/>
          <w:sz w:val="20"/>
          <w:szCs w:val="20"/>
        </w:rPr>
        <w:t xml:space="preserve"> </w:t>
      </w:r>
      <w:r w:rsidRPr="004D172A">
        <w:rPr>
          <w:rFonts w:ascii="Lucida Sans Unicode" w:eastAsia="Trebuchet MS" w:hAnsi="Lucida Sans Unicode" w:cs="Lucida Sans Unicode"/>
          <w:bCs/>
          <w:color w:val="000000"/>
          <w:sz w:val="20"/>
          <w:szCs w:val="20"/>
        </w:rPr>
        <w:t xml:space="preserve">proyecto de metodología para el desarrollo del </w:t>
      </w:r>
      <w:r w:rsidR="0011355C" w:rsidRPr="004D172A">
        <w:rPr>
          <w:rFonts w:ascii="Lucida Sans Unicode" w:eastAsia="Trebuchet MS" w:hAnsi="Lucida Sans Unicode" w:cs="Lucida Sans Unicode"/>
          <w:bCs/>
          <w:color w:val="000000"/>
          <w:sz w:val="20"/>
          <w:szCs w:val="20"/>
        </w:rPr>
        <w:t>procedimiento referido.</w:t>
      </w:r>
    </w:p>
    <w:p w14:paraId="1191EB61" w14:textId="77777777" w:rsidR="0011355C" w:rsidRPr="004D172A" w:rsidRDefault="0011355C" w:rsidP="00104983">
      <w:pPr>
        <w:spacing w:after="0"/>
        <w:jc w:val="both"/>
        <w:rPr>
          <w:rFonts w:ascii="Lucida Sans Unicode" w:eastAsia="Trebuchet MS" w:hAnsi="Lucida Sans Unicode" w:cs="Lucida Sans Unicode"/>
          <w:bCs/>
          <w:color w:val="000000"/>
          <w:sz w:val="20"/>
          <w:szCs w:val="20"/>
        </w:rPr>
      </w:pPr>
    </w:p>
    <w:p w14:paraId="66445813"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11. SE INFORMA AL GOBERNADOR TRADICIONAL DE LA COMUNIDAD DE TUXPAN.</w:t>
      </w:r>
      <w:r w:rsidRPr="00122637">
        <w:rPr>
          <w:rFonts w:ascii="Lucida Sans Unicode" w:eastAsia="Trebuchet MS" w:hAnsi="Lucida Sans Unicode" w:cs="Lucida Sans Unicode"/>
          <w:bCs/>
          <w:color w:val="000000"/>
          <w:sz w:val="20"/>
          <w:szCs w:val="20"/>
        </w:rPr>
        <w:t xml:space="preserve"> El nueve de junio, la Secretaría informó al Gobernador Tradicional de la comunidad de Tuxpan, que el </w:t>
      </w:r>
      <w:r w:rsidRPr="00B066A0">
        <w:rPr>
          <w:rFonts w:ascii="Lucida Sans Unicode" w:eastAsia="Trebuchet MS" w:hAnsi="Lucida Sans Unicode" w:cs="Lucida Sans Unicode"/>
          <w:bCs/>
          <w:color w:val="000000"/>
          <w:sz w:val="20"/>
          <w:szCs w:val="20"/>
        </w:rPr>
        <w:t>Instituto Electoral estaba</w:t>
      </w:r>
      <w:r w:rsidRPr="00122637">
        <w:rPr>
          <w:rFonts w:ascii="Lucida Sans Unicode" w:eastAsia="Trebuchet MS" w:hAnsi="Lucida Sans Unicode" w:cs="Lucida Sans Unicode"/>
          <w:bCs/>
          <w:color w:val="000000"/>
          <w:sz w:val="20"/>
          <w:szCs w:val="20"/>
        </w:rPr>
        <w:t xml:space="preserve"> elaborando la metodología, la cual una vez que fuera sometida a la consideración del Consejo General, se haría de su conocimiento. </w:t>
      </w:r>
    </w:p>
    <w:p w14:paraId="3ABEF3C9" w14:textId="77777777" w:rsidR="0011355C" w:rsidRPr="004D172A" w:rsidRDefault="0011355C" w:rsidP="00104983">
      <w:pPr>
        <w:spacing w:after="0"/>
        <w:jc w:val="both"/>
        <w:rPr>
          <w:rFonts w:ascii="Lucida Sans Unicode" w:eastAsia="Trebuchet MS" w:hAnsi="Lucida Sans Unicode" w:cs="Lucida Sans Unicode"/>
          <w:bCs/>
          <w:color w:val="000000"/>
          <w:sz w:val="20"/>
          <w:szCs w:val="20"/>
        </w:rPr>
      </w:pPr>
    </w:p>
    <w:p w14:paraId="20FDC829" w14:textId="6699D077" w:rsidR="00B95D8E" w:rsidRPr="004D172A" w:rsidRDefault="0011355C" w:rsidP="00104983">
      <w:pPr>
        <w:spacing w:after="0"/>
        <w:jc w:val="both"/>
        <w:rPr>
          <w:rFonts w:ascii="Lucida Sans Unicode" w:eastAsia="Trebuchet MS" w:hAnsi="Lucida Sans Unicode" w:cs="Lucida Sans Unicode"/>
          <w:bCs/>
          <w:color w:val="000000"/>
          <w:sz w:val="20"/>
          <w:szCs w:val="20"/>
        </w:rPr>
      </w:pPr>
      <w:r w:rsidRPr="004D172A">
        <w:rPr>
          <w:rFonts w:ascii="Lucida Sans Unicode" w:eastAsia="Trebuchet MS" w:hAnsi="Lucida Sans Unicode" w:cs="Lucida Sans Unicode"/>
          <w:b/>
          <w:color w:val="000000"/>
          <w:sz w:val="20"/>
          <w:szCs w:val="20"/>
        </w:rPr>
        <w:t xml:space="preserve">12. </w:t>
      </w:r>
      <w:r w:rsidR="00DF5DDC" w:rsidRPr="004D172A">
        <w:rPr>
          <w:rFonts w:ascii="Lucida Sans Unicode" w:eastAsia="Trebuchet MS" w:hAnsi="Lucida Sans Unicode" w:cs="Lucida Sans Unicode"/>
          <w:b/>
          <w:color w:val="000000"/>
          <w:sz w:val="20"/>
          <w:szCs w:val="20"/>
        </w:rPr>
        <w:t>PRIMERA ETAPA DE LA METODOLOGÍA Y APROBACIÓN DE UNA MESA DE TRABAJO.</w:t>
      </w:r>
      <w:r w:rsidR="00DF5DDC" w:rsidRPr="004D172A">
        <w:rPr>
          <w:rFonts w:ascii="Lucida Sans Unicode" w:eastAsia="Trebuchet MS" w:hAnsi="Lucida Sans Unicode" w:cs="Lucida Sans Unicode"/>
          <w:bCs/>
          <w:color w:val="000000"/>
          <w:sz w:val="20"/>
          <w:szCs w:val="20"/>
        </w:rPr>
        <w:t xml:space="preserve"> </w:t>
      </w:r>
      <w:r w:rsidR="00251BD8" w:rsidRPr="004D172A">
        <w:rPr>
          <w:rFonts w:ascii="Lucida Sans Unicode" w:eastAsia="Trebuchet MS" w:hAnsi="Lucida Sans Unicode" w:cs="Lucida Sans Unicode"/>
          <w:bCs/>
          <w:color w:val="000000"/>
          <w:sz w:val="20"/>
          <w:szCs w:val="20"/>
        </w:rPr>
        <w:t>El veintiuno de julio</w:t>
      </w:r>
      <w:r w:rsidR="00B066A0">
        <w:rPr>
          <w:rFonts w:ascii="Lucida Sans Unicode" w:eastAsia="Trebuchet MS" w:hAnsi="Lucida Sans Unicode" w:cs="Lucida Sans Unicode"/>
          <w:bCs/>
          <w:color w:val="000000"/>
          <w:sz w:val="20"/>
          <w:szCs w:val="20"/>
        </w:rPr>
        <w:t>, en la segunda sesión ordinaria, la CAPO emitió el “</w:t>
      </w:r>
      <w:r w:rsidR="00251BD8" w:rsidRPr="00B066A0">
        <w:rPr>
          <w:rFonts w:ascii="Lucida Sans Unicode" w:hAnsi="Lucida Sans Unicode" w:cs="Lucida Sans Unicode"/>
          <w:bCs/>
          <w:i/>
          <w:iCs/>
          <w:sz w:val="20"/>
          <w:szCs w:val="20"/>
        </w:rPr>
        <w:t xml:space="preserve">ACUERDO DE LA </w:t>
      </w:r>
      <w:r w:rsidR="008620B1" w:rsidRPr="00B066A0">
        <w:rPr>
          <w:rFonts w:ascii="Lucida Sans Unicode" w:hAnsi="Lucida Sans Unicode" w:cs="Lucida Sans Unicode"/>
          <w:bCs/>
          <w:i/>
          <w:iCs/>
          <w:sz w:val="20"/>
          <w:szCs w:val="20"/>
        </w:rPr>
        <w:t>C</w:t>
      </w:r>
      <w:r w:rsidR="008620B1">
        <w:rPr>
          <w:rFonts w:ascii="Lucida Sans Unicode" w:hAnsi="Lucida Sans Unicode" w:cs="Lucida Sans Unicode"/>
          <w:bCs/>
          <w:i/>
          <w:iCs/>
          <w:sz w:val="20"/>
          <w:szCs w:val="20"/>
        </w:rPr>
        <w:t xml:space="preserve">OMISIÓN DE </w:t>
      </w:r>
      <w:r w:rsidR="008620B1" w:rsidRPr="00B066A0">
        <w:rPr>
          <w:rFonts w:ascii="Lucida Sans Unicode" w:hAnsi="Lucida Sans Unicode" w:cs="Lucida Sans Unicode"/>
          <w:bCs/>
          <w:i/>
          <w:iCs/>
          <w:sz w:val="20"/>
          <w:szCs w:val="20"/>
        </w:rPr>
        <w:t>A</w:t>
      </w:r>
      <w:r w:rsidR="008620B1">
        <w:rPr>
          <w:rFonts w:ascii="Lucida Sans Unicode" w:hAnsi="Lucida Sans Unicode" w:cs="Lucida Sans Unicode"/>
          <w:bCs/>
          <w:i/>
          <w:iCs/>
          <w:sz w:val="20"/>
          <w:szCs w:val="20"/>
        </w:rPr>
        <w:t xml:space="preserve">SUNTOS DE LOS </w:t>
      </w:r>
      <w:r w:rsidR="008620B1" w:rsidRPr="00B066A0">
        <w:rPr>
          <w:rFonts w:ascii="Lucida Sans Unicode" w:hAnsi="Lucida Sans Unicode" w:cs="Lucida Sans Unicode"/>
          <w:bCs/>
          <w:i/>
          <w:iCs/>
          <w:sz w:val="20"/>
          <w:szCs w:val="20"/>
        </w:rPr>
        <w:t>P</w:t>
      </w:r>
      <w:r w:rsidR="008620B1">
        <w:rPr>
          <w:rFonts w:ascii="Lucida Sans Unicode" w:hAnsi="Lucida Sans Unicode" w:cs="Lucida Sans Unicode"/>
          <w:bCs/>
          <w:i/>
          <w:iCs/>
          <w:sz w:val="20"/>
          <w:szCs w:val="20"/>
        </w:rPr>
        <w:t xml:space="preserve">UEBLOS </w:t>
      </w:r>
      <w:r w:rsidR="008620B1" w:rsidRPr="00B066A0">
        <w:rPr>
          <w:rFonts w:ascii="Lucida Sans Unicode" w:hAnsi="Lucida Sans Unicode" w:cs="Lucida Sans Unicode"/>
          <w:bCs/>
          <w:i/>
          <w:iCs/>
          <w:sz w:val="20"/>
          <w:szCs w:val="20"/>
        </w:rPr>
        <w:t>O</w:t>
      </w:r>
      <w:r w:rsidR="008620B1">
        <w:rPr>
          <w:rFonts w:ascii="Lucida Sans Unicode" w:hAnsi="Lucida Sans Unicode" w:cs="Lucida Sans Unicode"/>
          <w:bCs/>
          <w:i/>
          <w:iCs/>
          <w:sz w:val="20"/>
          <w:szCs w:val="20"/>
        </w:rPr>
        <w:t xml:space="preserve">RIGINARIOS DEL INSTITUTO ELECTORAL Y DE PARTICIPACIÓN </w:t>
      </w:r>
      <w:r w:rsidR="008620B1">
        <w:rPr>
          <w:rFonts w:ascii="Lucida Sans Unicode" w:hAnsi="Lucida Sans Unicode" w:cs="Lucida Sans Unicode"/>
          <w:bCs/>
          <w:i/>
          <w:iCs/>
          <w:sz w:val="20"/>
          <w:szCs w:val="20"/>
        </w:rPr>
        <w:lastRenderedPageBreak/>
        <w:t xml:space="preserve">CIUDADANA DEL ESTADO DE JALISCO, QUE PROPONE </w:t>
      </w:r>
      <w:r w:rsidR="00251BD8" w:rsidRPr="00B066A0">
        <w:rPr>
          <w:rFonts w:ascii="Lucida Sans Unicode" w:hAnsi="Lucida Sans Unicode" w:cs="Lucida Sans Unicode"/>
          <w:bCs/>
          <w:i/>
          <w:iCs/>
          <w:sz w:val="20"/>
          <w:szCs w:val="20"/>
        </w:rPr>
        <w:t xml:space="preserve">LA REALIZACIÓN DE UNA MESA DE </w:t>
      </w:r>
      <w:r w:rsidR="00251BD8" w:rsidRPr="00B066A0">
        <w:rPr>
          <w:rFonts w:ascii="Lucida Sans Unicode" w:eastAsia="Arial Narrow" w:hAnsi="Lucida Sans Unicode" w:cs="Lucida Sans Unicode"/>
          <w:bCs/>
          <w:i/>
          <w:iCs/>
          <w:sz w:val="20"/>
          <w:szCs w:val="20"/>
        </w:rPr>
        <w:t>TRABAJO</w:t>
      </w:r>
      <w:r w:rsidR="00251BD8" w:rsidRPr="00B066A0">
        <w:rPr>
          <w:rFonts w:ascii="Lucida Sans Unicode" w:hAnsi="Lucida Sans Unicode" w:cs="Lucida Sans Unicode"/>
          <w:bCs/>
          <w:i/>
          <w:iCs/>
          <w:sz w:val="20"/>
          <w:szCs w:val="20"/>
        </w:rPr>
        <w:t xml:space="preserve"> CON LAS AUTORIDADES TRADICIONALES Y AGRARIAS Y LOS PROMOVENTES DE LA SOLICITUD DE CAMBIO DE RÉGIMEN, RELATIVA AL RECURSO DE REVISIÓN REV-005/2020, PARA HACER DE SU CONOCIMIENTO EL PROYECTO DE LA PRIMERA ETAPA DE LA METODOLOGÍA CORRESPONDIENTE A LA EMISIÓN DEL DICTAMEN QUE DETERMINE O NO LA EXISTENCIA Y VIGENCIA DE UN SISTEMA NORMATIVO INTERNO EN LA COMUNIDAD DE TUXPAN KURUXI MANUWE DEL MUNICIPIO DE BOLAÑOS, JALISCO.</w:t>
      </w:r>
      <w:r w:rsidR="00B066A0">
        <w:rPr>
          <w:rFonts w:ascii="Lucida Sans Unicode" w:hAnsi="Lucida Sans Unicode" w:cs="Lucida Sans Unicode"/>
          <w:bCs/>
          <w:sz w:val="20"/>
          <w:szCs w:val="20"/>
        </w:rPr>
        <w:t>”</w:t>
      </w:r>
      <w:r w:rsidR="00251BD8" w:rsidRPr="004D172A">
        <w:rPr>
          <w:rFonts w:ascii="Lucida Sans Unicode" w:hAnsi="Lucida Sans Unicode" w:cs="Lucida Sans Unicode"/>
          <w:bCs/>
          <w:sz w:val="20"/>
          <w:szCs w:val="20"/>
        </w:rPr>
        <w:t xml:space="preserve"> </w:t>
      </w:r>
    </w:p>
    <w:p w14:paraId="39B3E543" w14:textId="77777777" w:rsidR="00B95D8E" w:rsidRPr="004D172A" w:rsidRDefault="00B95D8E" w:rsidP="00104983">
      <w:pPr>
        <w:spacing w:after="0"/>
        <w:jc w:val="both"/>
        <w:rPr>
          <w:rFonts w:ascii="Lucida Sans Unicode" w:eastAsia="Trebuchet MS" w:hAnsi="Lucida Sans Unicode" w:cs="Lucida Sans Unicode"/>
          <w:bCs/>
          <w:color w:val="000000"/>
          <w:sz w:val="20"/>
          <w:szCs w:val="20"/>
        </w:rPr>
      </w:pPr>
    </w:p>
    <w:p w14:paraId="1F1094D1"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13. MESA DE TRABAJO DE LAS AUTORIDADES TRADICIONALES Y AGRARIAS.</w:t>
      </w:r>
      <w:r w:rsidRPr="00122637">
        <w:rPr>
          <w:rFonts w:ascii="Lucida Sans Unicode" w:eastAsia="Trebuchet MS" w:hAnsi="Lucida Sans Unicode" w:cs="Lucida Sans Unicode"/>
          <w:bCs/>
          <w:color w:val="000000"/>
          <w:sz w:val="20"/>
          <w:szCs w:val="20"/>
        </w:rPr>
        <w:t xml:space="preserve"> El veintiocho de julio, se llevó a cabo la mesa de trabajo descrita en el punto que antecede para la presentación del proyecto de la primera etapa de la metodología correspondiente a las medidas preparatorias y la emisión del dictamen que determinará o no la existencia y vigencia de un sistema normativo interno en la referida comunidad. </w:t>
      </w:r>
    </w:p>
    <w:p w14:paraId="5A29EAD1"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p>
    <w:p w14:paraId="259FF351"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r w:rsidRPr="00122637">
        <w:rPr>
          <w:rFonts w:ascii="Lucida Sans Unicode" w:eastAsia="Trebuchet MS" w:hAnsi="Lucida Sans Unicode" w:cs="Lucida Sans Unicode"/>
          <w:b/>
          <w:color w:val="000000"/>
          <w:sz w:val="20"/>
          <w:szCs w:val="20"/>
        </w:rPr>
        <w:t>14. FIRMA DE CONVENIO ESPECÍFICO DE COLABORACIÓN.</w:t>
      </w:r>
      <w:r w:rsidRPr="00122637">
        <w:rPr>
          <w:rFonts w:ascii="Lucida Sans Unicode" w:eastAsia="Trebuchet MS" w:hAnsi="Lucida Sans Unicode" w:cs="Lucida Sans Unicode"/>
          <w:bCs/>
          <w:color w:val="000000"/>
          <w:sz w:val="20"/>
          <w:szCs w:val="20"/>
        </w:rPr>
        <w:t xml:space="preserve"> El seis de octubre, el Instituto Electoral </w:t>
      </w:r>
      <w:r w:rsidRPr="008620B1">
        <w:rPr>
          <w:rFonts w:ascii="Lucida Sans Unicode" w:eastAsia="Trebuchet MS" w:hAnsi="Lucida Sans Unicode" w:cs="Lucida Sans Unicode"/>
          <w:bCs/>
          <w:color w:val="000000"/>
          <w:sz w:val="20"/>
          <w:szCs w:val="20"/>
        </w:rPr>
        <w:t>suscribió</w:t>
      </w:r>
      <w:r w:rsidR="00A30DB9" w:rsidRPr="008620B1">
        <w:rPr>
          <w:rFonts w:ascii="Lucida Sans Unicode" w:eastAsia="Trebuchet MS" w:hAnsi="Lucida Sans Unicode" w:cs="Lucida Sans Unicode"/>
          <w:bCs/>
          <w:color w:val="000000"/>
          <w:sz w:val="20"/>
          <w:szCs w:val="20"/>
        </w:rPr>
        <w:t xml:space="preserve"> </w:t>
      </w:r>
      <w:r w:rsidR="00831801" w:rsidRPr="008620B1">
        <w:rPr>
          <w:rFonts w:ascii="Lucida Sans Unicode" w:eastAsia="Trebuchet MS" w:hAnsi="Lucida Sans Unicode" w:cs="Lucida Sans Unicode"/>
          <w:bCs/>
          <w:color w:val="000000"/>
          <w:sz w:val="20"/>
          <w:szCs w:val="20"/>
        </w:rPr>
        <w:t xml:space="preserve">un </w:t>
      </w:r>
      <w:r w:rsidRPr="008620B1">
        <w:rPr>
          <w:rFonts w:ascii="Lucida Sans Unicode" w:eastAsia="Trebuchet MS" w:hAnsi="Lucida Sans Unicode" w:cs="Lucida Sans Unicode"/>
          <w:bCs/>
          <w:color w:val="000000"/>
          <w:sz w:val="20"/>
          <w:szCs w:val="20"/>
        </w:rPr>
        <w:t>convenio</w:t>
      </w:r>
      <w:r w:rsidRPr="00122637">
        <w:rPr>
          <w:rFonts w:ascii="Lucida Sans Unicode" w:eastAsia="Trebuchet MS" w:hAnsi="Lucida Sans Unicode" w:cs="Lucida Sans Unicode"/>
          <w:bCs/>
          <w:color w:val="000000"/>
          <w:sz w:val="20"/>
          <w:szCs w:val="20"/>
        </w:rPr>
        <w:t xml:space="preserve"> de colaboración y transferencia de recursos con la Universidad de Guadalajara, con el fin principal de realizar una investigación de campo especializada, mediante la aplicación de entrevistas a grupos focales, a fin de conocer las opiniones, percepciones y posiciones de las diversas autoridades y de la ciudadanía perteneciente a la comunidad indígena multicitada, así como del propio municipio, en torno a la existencia histórica y vigencia de su sistema normativo de usos y costumbres. </w:t>
      </w:r>
    </w:p>
    <w:p w14:paraId="04463894" w14:textId="77777777" w:rsidR="005E2051" w:rsidRPr="00122637" w:rsidRDefault="005E2051" w:rsidP="005E2051">
      <w:pPr>
        <w:spacing w:after="0"/>
        <w:jc w:val="both"/>
        <w:rPr>
          <w:rFonts w:ascii="Lucida Sans Unicode" w:eastAsia="Trebuchet MS" w:hAnsi="Lucida Sans Unicode" w:cs="Lucida Sans Unicode"/>
          <w:bCs/>
          <w:color w:val="000000"/>
          <w:sz w:val="20"/>
          <w:szCs w:val="20"/>
        </w:rPr>
      </w:pPr>
    </w:p>
    <w:p w14:paraId="14F54A8E" w14:textId="77777777" w:rsidR="005E2051" w:rsidRPr="00122637" w:rsidRDefault="005E2051" w:rsidP="005E2051">
      <w:pPr>
        <w:spacing w:after="0"/>
        <w:jc w:val="both"/>
        <w:rPr>
          <w:rFonts w:ascii="Lucida Sans Unicode" w:eastAsia="Times New Roman" w:hAnsi="Lucida Sans Unicode" w:cs="Lucida Sans Unicode"/>
          <w:color w:val="000000"/>
          <w:sz w:val="20"/>
          <w:szCs w:val="20"/>
          <w:lang w:eastAsia="es-ES"/>
        </w:rPr>
      </w:pPr>
      <w:r w:rsidRPr="00122637">
        <w:rPr>
          <w:rFonts w:ascii="Lucida Sans Unicode" w:eastAsia="Trebuchet MS" w:hAnsi="Lucida Sans Unicode" w:cs="Lucida Sans Unicode"/>
          <w:b/>
          <w:color w:val="000000"/>
          <w:sz w:val="20"/>
          <w:szCs w:val="20"/>
        </w:rPr>
        <w:t>15.</w:t>
      </w:r>
      <w:r w:rsidRPr="00122637">
        <w:rPr>
          <w:rFonts w:ascii="Lucida Sans Unicode" w:eastAsia="Trebuchet MS" w:hAnsi="Lucida Sans Unicode" w:cs="Lucida Sans Unicode"/>
          <w:bCs/>
          <w:color w:val="000000"/>
          <w:sz w:val="20"/>
          <w:szCs w:val="20"/>
        </w:rPr>
        <w:t xml:space="preserve"> </w:t>
      </w:r>
      <w:r w:rsidRPr="00122637">
        <w:rPr>
          <w:rFonts w:ascii="Lucida Sans Unicode" w:eastAsia="Trebuchet MS" w:hAnsi="Lucida Sans Unicode" w:cs="Lucida Sans Unicode"/>
          <w:b/>
          <w:color w:val="000000"/>
          <w:sz w:val="20"/>
          <w:szCs w:val="20"/>
        </w:rPr>
        <w:t>ACUERDO IMPUGNADO.</w:t>
      </w:r>
      <w:r w:rsidRPr="00122637">
        <w:rPr>
          <w:rFonts w:ascii="Lucida Sans Unicode" w:eastAsia="Trebuchet MS" w:hAnsi="Lucida Sans Unicode" w:cs="Lucida Sans Unicode"/>
          <w:bCs/>
          <w:color w:val="000000"/>
          <w:sz w:val="20"/>
          <w:szCs w:val="20"/>
        </w:rPr>
        <w:t xml:space="preserve"> El treinta de octubre, la CAPO, emitió el </w:t>
      </w:r>
      <w:r w:rsidRPr="00122637">
        <w:rPr>
          <w:rFonts w:ascii="Lucida Sans Unicode" w:eastAsia="Trebuchet MS" w:hAnsi="Lucida Sans Unicode" w:cs="Lucida Sans Unicode"/>
          <w:sz w:val="20"/>
          <w:szCs w:val="20"/>
        </w:rPr>
        <w:t>Acuerdo de la Comisión de Asuntos de los Pueblos Originarios del Instituto</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Electoral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y</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de</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Participación</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Ciudadana</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0"/>
          <w:sz w:val="20"/>
          <w:szCs w:val="20"/>
        </w:rPr>
        <w:t>del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5"/>
          <w:sz w:val="20"/>
          <w:szCs w:val="20"/>
        </w:rPr>
        <w:t xml:space="preserve">Estado de Jalisco, que aprueba la metodología </w:t>
      </w:r>
      <w:r w:rsidRPr="00122637">
        <w:rPr>
          <w:rFonts w:ascii="Lucida Sans Unicode" w:hAnsi="Lucida Sans Unicode" w:cs="Lucida Sans Unicode"/>
          <w:color w:val="090909"/>
          <w:w w:val="95"/>
          <w:sz w:val="20"/>
          <w:szCs w:val="20"/>
        </w:rPr>
        <w:t xml:space="preserve">de </w:t>
      </w:r>
      <w:r w:rsidRPr="00122637">
        <w:rPr>
          <w:rFonts w:ascii="Lucida Sans Unicode" w:hAnsi="Lucida Sans Unicode" w:cs="Lucida Sans Unicode"/>
          <w:w w:val="95"/>
          <w:sz w:val="20"/>
          <w:szCs w:val="20"/>
        </w:rPr>
        <w:t>la primera etapa de</w:t>
      </w:r>
      <w:r w:rsidRPr="00122637">
        <w:rPr>
          <w:rFonts w:ascii="Lucida Sans Unicode" w:hAnsi="Lucida Sans Unicode" w:cs="Lucida Sans Unicode"/>
          <w:color w:val="090909"/>
          <w:w w:val="95"/>
          <w:sz w:val="20"/>
          <w:szCs w:val="20"/>
        </w:rPr>
        <w:t>l</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color w:val="090909"/>
          <w:spacing w:val="-1"/>
          <w:w w:val="95"/>
          <w:sz w:val="20"/>
          <w:szCs w:val="20"/>
        </w:rPr>
        <w:t xml:space="preserve">procedimiento que comprende </w:t>
      </w:r>
      <w:r w:rsidRPr="00122637">
        <w:rPr>
          <w:rFonts w:ascii="Lucida Sans Unicode" w:hAnsi="Lucida Sans Unicode" w:cs="Lucida Sans Unicode"/>
          <w:color w:val="090909"/>
          <w:w w:val="95"/>
          <w:sz w:val="20"/>
          <w:szCs w:val="20"/>
        </w:rPr>
        <w:t>las medidas preparatorias previas a la</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w w:val="95"/>
          <w:sz w:val="20"/>
          <w:szCs w:val="20"/>
        </w:rPr>
        <w:t>emisión de dictamen que determine o no la existencia y vigencia de un</w:t>
      </w:r>
      <w:r w:rsidRPr="00122637">
        <w:rPr>
          <w:rFonts w:ascii="Lucida Sans Unicode" w:hAnsi="Lucida Sans Unicode" w:cs="Lucida Sans Unicode"/>
          <w:spacing w:val="1"/>
          <w:w w:val="95"/>
          <w:sz w:val="20"/>
          <w:szCs w:val="20"/>
        </w:rPr>
        <w:t xml:space="preserve"> </w:t>
      </w:r>
      <w:r w:rsidRPr="00122637">
        <w:rPr>
          <w:rFonts w:ascii="Lucida Sans Unicode" w:hAnsi="Lucida Sans Unicode" w:cs="Lucida Sans Unicode"/>
          <w:w w:val="90"/>
          <w:sz w:val="20"/>
          <w:szCs w:val="20"/>
        </w:rPr>
        <w:t xml:space="preserve">sistema normativo interno en la comunidad de Tuxpan </w:t>
      </w:r>
      <w:proofErr w:type="spellStart"/>
      <w:r w:rsidRPr="00122637">
        <w:rPr>
          <w:rFonts w:ascii="Lucida Sans Unicode" w:hAnsi="Lucida Sans Unicode" w:cs="Lucida Sans Unicode"/>
          <w:w w:val="90"/>
          <w:sz w:val="20"/>
          <w:szCs w:val="20"/>
        </w:rPr>
        <w:t>Kuruxi</w:t>
      </w:r>
      <w:proofErr w:type="spellEnd"/>
      <w:r w:rsidRPr="00122637">
        <w:rPr>
          <w:rFonts w:ascii="Lucida Sans Unicode" w:hAnsi="Lucida Sans Unicode" w:cs="Lucida Sans Unicode"/>
          <w:w w:val="90"/>
          <w:sz w:val="20"/>
          <w:szCs w:val="20"/>
        </w:rPr>
        <w:t xml:space="preserve"> </w:t>
      </w:r>
      <w:proofErr w:type="spellStart"/>
      <w:r w:rsidRPr="00122637">
        <w:rPr>
          <w:rFonts w:ascii="Lucida Sans Unicode" w:hAnsi="Lucida Sans Unicode" w:cs="Lucida Sans Unicode"/>
          <w:w w:val="90"/>
          <w:sz w:val="20"/>
          <w:szCs w:val="20"/>
        </w:rPr>
        <w:t>Manuwe</w:t>
      </w:r>
      <w:proofErr w:type="spellEnd"/>
      <w:r w:rsidRPr="00122637">
        <w:rPr>
          <w:rFonts w:ascii="Lucida Sans Unicode" w:hAnsi="Lucida Sans Unicode" w:cs="Lucida Sans Unicode"/>
          <w:w w:val="90"/>
          <w:sz w:val="20"/>
          <w:szCs w:val="20"/>
        </w:rPr>
        <w:t xml:space="preserve"> del</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w w:val="95"/>
          <w:sz w:val="20"/>
          <w:szCs w:val="20"/>
        </w:rPr>
        <w:t>municipio de Bolaños, Jalisco, asimismo</w:t>
      </w:r>
      <w:r w:rsidRPr="00122637">
        <w:rPr>
          <w:rFonts w:ascii="Lucida Sans Unicode" w:hAnsi="Lucida Sans Unicode" w:cs="Lucida Sans Unicode"/>
          <w:color w:val="090909"/>
          <w:w w:val="95"/>
          <w:sz w:val="20"/>
          <w:szCs w:val="20"/>
        </w:rPr>
        <w:t>, da cuenta del convenio de</w:t>
      </w:r>
      <w:r w:rsidRPr="00122637">
        <w:rPr>
          <w:rFonts w:ascii="Lucida Sans Unicode" w:hAnsi="Lucida Sans Unicode" w:cs="Lucida Sans Unicode"/>
          <w:color w:val="090909"/>
          <w:spacing w:val="1"/>
          <w:w w:val="95"/>
          <w:sz w:val="20"/>
          <w:szCs w:val="20"/>
        </w:rPr>
        <w:t xml:space="preserve"> </w:t>
      </w:r>
      <w:r w:rsidRPr="00122637">
        <w:rPr>
          <w:rFonts w:ascii="Lucida Sans Unicode" w:hAnsi="Lucida Sans Unicode" w:cs="Lucida Sans Unicode"/>
          <w:w w:val="95"/>
          <w:sz w:val="20"/>
          <w:szCs w:val="20"/>
        </w:rPr>
        <w:t>colaboración celebrado con la Universidad de Guadalajara para la</w:t>
      </w:r>
      <w:r w:rsidRPr="00122637">
        <w:rPr>
          <w:rFonts w:ascii="Lucida Sans Unicode" w:hAnsi="Lucida Sans Unicode" w:cs="Lucida Sans Unicode"/>
          <w:spacing w:val="1"/>
          <w:w w:val="95"/>
          <w:sz w:val="20"/>
          <w:szCs w:val="20"/>
        </w:rPr>
        <w:t xml:space="preserve"> </w:t>
      </w:r>
      <w:r w:rsidRPr="00122637">
        <w:rPr>
          <w:rFonts w:ascii="Lucida Sans Unicode" w:hAnsi="Lucida Sans Unicode" w:cs="Lucida Sans Unicode"/>
          <w:w w:val="90"/>
          <w:sz w:val="20"/>
          <w:szCs w:val="20"/>
        </w:rPr>
        <w:t>realización de las entrevistas a grupos focales e instruye llevar a cabo</w:t>
      </w:r>
      <w:r w:rsidRPr="00122637">
        <w:rPr>
          <w:rFonts w:ascii="Lucida Sans Unicode" w:hAnsi="Lucida Sans Unicode" w:cs="Lucida Sans Unicode"/>
          <w:spacing w:val="1"/>
          <w:w w:val="90"/>
          <w:sz w:val="20"/>
          <w:szCs w:val="20"/>
        </w:rPr>
        <w:t xml:space="preserve"> </w:t>
      </w:r>
      <w:r w:rsidRPr="00122637">
        <w:rPr>
          <w:rFonts w:ascii="Lucida Sans Unicode" w:hAnsi="Lucida Sans Unicode" w:cs="Lucida Sans Unicode"/>
          <w:sz w:val="20"/>
          <w:szCs w:val="20"/>
        </w:rPr>
        <w:t>la</w:t>
      </w:r>
      <w:r w:rsidRPr="00122637">
        <w:rPr>
          <w:rFonts w:ascii="Lucida Sans Unicode" w:hAnsi="Lucida Sans Unicode" w:cs="Lucida Sans Unicode"/>
          <w:spacing w:val="-9"/>
          <w:sz w:val="20"/>
          <w:szCs w:val="20"/>
        </w:rPr>
        <w:t xml:space="preserve"> </w:t>
      </w:r>
      <w:r w:rsidRPr="00122637">
        <w:rPr>
          <w:rFonts w:ascii="Lucida Sans Unicode" w:hAnsi="Lucida Sans Unicode" w:cs="Lucida Sans Unicode"/>
          <w:sz w:val="20"/>
          <w:szCs w:val="20"/>
        </w:rPr>
        <w:t>solicitud</w:t>
      </w:r>
      <w:r w:rsidRPr="00122637">
        <w:rPr>
          <w:rFonts w:ascii="Lucida Sans Unicode" w:hAnsi="Lucida Sans Unicode" w:cs="Lucida Sans Unicode"/>
          <w:spacing w:val="-8"/>
          <w:sz w:val="20"/>
          <w:szCs w:val="20"/>
        </w:rPr>
        <w:t xml:space="preserve"> </w:t>
      </w:r>
      <w:r w:rsidRPr="00122637">
        <w:rPr>
          <w:rFonts w:ascii="Lucida Sans Unicode" w:hAnsi="Lucida Sans Unicode" w:cs="Lucida Sans Unicode"/>
          <w:sz w:val="20"/>
          <w:szCs w:val="20"/>
        </w:rPr>
        <w:t>de</w:t>
      </w:r>
      <w:r w:rsidRPr="00122637">
        <w:rPr>
          <w:rFonts w:ascii="Lucida Sans Unicode" w:hAnsi="Lucida Sans Unicode" w:cs="Lucida Sans Unicode"/>
          <w:spacing w:val="-5"/>
          <w:sz w:val="20"/>
          <w:szCs w:val="20"/>
        </w:rPr>
        <w:t xml:space="preserve"> </w:t>
      </w:r>
      <w:r w:rsidRPr="00122637">
        <w:rPr>
          <w:rFonts w:ascii="Lucida Sans Unicode" w:hAnsi="Lucida Sans Unicode" w:cs="Lucida Sans Unicode"/>
          <w:sz w:val="20"/>
          <w:szCs w:val="20"/>
        </w:rPr>
        <w:t>informes.</w:t>
      </w:r>
    </w:p>
    <w:p w14:paraId="515AB887" w14:textId="2139D353" w:rsidR="00664484" w:rsidRPr="004D172A" w:rsidRDefault="00664484" w:rsidP="005E2051">
      <w:pPr>
        <w:spacing w:after="0"/>
        <w:jc w:val="both"/>
        <w:rPr>
          <w:rFonts w:ascii="Lucida Sans Unicode" w:eastAsia="Trebuchet MS" w:hAnsi="Lucida Sans Unicode" w:cs="Lucida Sans Unicode"/>
          <w:b/>
          <w:color w:val="000000"/>
          <w:sz w:val="20"/>
          <w:szCs w:val="20"/>
        </w:rPr>
      </w:pPr>
    </w:p>
    <w:p w14:paraId="1C0A8E68" w14:textId="7EB17A63" w:rsidR="00E14439" w:rsidRPr="004D172A" w:rsidRDefault="006F2CE4" w:rsidP="00104983">
      <w:pPr>
        <w:spacing w:after="0"/>
        <w:jc w:val="both"/>
        <w:rPr>
          <w:rFonts w:ascii="Lucida Sans Unicode" w:eastAsia="Trebuchet MS" w:hAnsi="Lucida Sans Unicode" w:cs="Lucida Sans Unicode"/>
          <w:bCs/>
          <w:color w:val="000000"/>
          <w:sz w:val="20"/>
          <w:szCs w:val="20"/>
        </w:rPr>
      </w:pPr>
      <w:r w:rsidRPr="004D172A">
        <w:rPr>
          <w:rFonts w:ascii="Lucida Sans Unicode" w:eastAsia="Trebuchet MS" w:hAnsi="Lucida Sans Unicode" w:cs="Lucida Sans Unicode"/>
          <w:b/>
          <w:color w:val="000000"/>
          <w:sz w:val="20"/>
          <w:szCs w:val="20"/>
        </w:rPr>
        <w:t>16.</w:t>
      </w:r>
      <w:r w:rsidR="00BD7357" w:rsidRPr="004D172A">
        <w:rPr>
          <w:rFonts w:ascii="Lucida Sans Unicode" w:eastAsia="Trebuchet MS" w:hAnsi="Lucida Sans Unicode" w:cs="Lucida Sans Unicode"/>
          <w:b/>
          <w:color w:val="000000"/>
          <w:sz w:val="20"/>
          <w:szCs w:val="20"/>
        </w:rPr>
        <w:t xml:space="preserve"> </w:t>
      </w:r>
      <w:r w:rsidR="00E14439" w:rsidRPr="004D172A">
        <w:rPr>
          <w:rFonts w:ascii="Lucida Sans Unicode" w:eastAsia="Trebuchet MS" w:hAnsi="Lucida Sans Unicode" w:cs="Lucida Sans Unicode"/>
          <w:b/>
          <w:color w:val="000000"/>
          <w:sz w:val="20"/>
          <w:szCs w:val="20"/>
        </w:rPr>
        <w:t>NOTIFICACIÓN DEL ACTO IMPUGNADO</w:t>
      </w:r>
      <w:r w:rsidR="00E14439" w:rsidRPr="008620B1">
        <w:rPr>
          <w:rFonts w:ascii="Lucida Sans Unicode" w:eastAsia="Trebuchet MS" w:hAnsi="Lucida Sans Unicode" w:cs="Lucida Sans Unicode"/>
          <w:b/>
          <w:color w:val="000000"/>
          <w:sz w:val="20"/>
          <w:szCs w:val="20"/>
        </w:rPr>
        <w:t xml:space="preserve">. </w:t>
      </w:r>
      <w:r w:rsidR="006B0FC8" w:rsidRPr="008620B1">
        <w:rPr>
          <w:rFonts w:ascii="Lucida Sans Unicode" w:eastAsia="Trebuchet MS" w:hAnsi="Lucida Sans Unicode" w:cs="Lucida Sans Unicode"/>
          <w:bCs/>
          <w:color w:val="000000"/>
          <w:sz w:val="20"/>
          <w:szCs w:val="20"/>
        </w:rPr>
        <w:t>El cuatro de noviembre</w:t>
      </w:r>
      <w:r w:rsidR="008620B1" w:rsidRPr="008620B1">
        <w:rPr>
          <w:rFonts w:ascii="Lucida Sans Unicode" w:eastAsia="Trebuchet MS" w:hAnsi="Lucida Sans Unicode" w:cs="Lucida Sans Unicode"/>
          <w:bCs/>
          <w:color w:val="000000"/>
          <w:sz w:val="20"/>
          <w:szCs w:val="20"/>
        </w:rPr>
        <w:t>,</w:t>
      </w:r>
      <w:r w:rsidR="006B0FC8" w:rsidRPr="008620B1">
        <w:rPr>
          <w:rFonts w:ascii="Lucida Sans Unicode" w:eastAsia="Trebuchet MS" w:hAnsi="Lucida Sans Unicode" w:cs="Lucida Sans Unicode"/>
          <w:bCs/>
          <w:color w:val="000000"/>
          <w:sz w:val="20"/>
          <w:szCs w:val="20"/>
        </w:rPr>
        <w:t xml:space="preserve"> m</w:t>
      </w:r>
      <w:r w:rsidR="00E14439" w:rsidRPr="008620B1">
        <w:rPr>
          <w:rFonts w:ascii="Lucida Sans Unicode" w:eastAsia="Trebuchet MS" w:hAnsi="Lucida Sans Unicode" w:cs="Lucida Sans Unicode"/>
          <w:bCs/>
          <w:color w:val="000000"/>
          <w:sz w:val="20"/>
          <w:szCs w:val="20"/>
        </w:rPr>
        <w:t xml:space="preserve">ediante oficio 2449/2023 </w:t>
      </w:r>
      <w:r w:rsidR="005E2051" w:rsidRPr="008620B1">
        <w:rPr>
          <w:rFonts w:ascii="Lucida Sans Unicode" w:eastAsia="Trebuchet MS" w:hAnsi="Lucida Sans Unicode" w:cs="Lucida Sans Unicode"/>
          <w:bCs/>
          <w:color w:val="000000"/>
          <w:sz w:val="20"/>
          <w:szCs w:val="20"/>
        </w:rPr>
        <w:t xml:space="preserve">de la </w:t>
      </w:r>
      <w:r w:rsidR="00E14439" w:rsidRPr="008620B1">
        <w:rPr>
          <w:rFonts w:ascii="Lucida Sans Unicode" w:eastAsia="Trebuchet MS" w:hAnsi="Lucida Sans Unicode" w:cs="Lucida Sans Unicode"/>
          <w:bCs/>
          <w:color w:val="000000"/>
          <w:sz w:val="20"/>
          <w:szCs w:val="20"/>
        </w:rPr>
        <w:t xml:space="preserve">Secretaría Ejecutiva, se notificó </w:t>
      </w:r>
      <w:r w:rsidR="008620B1" w:rsidRPr="008620B1">
        <w:rPr>
          <w:rFonts w:ascii="Lucida Sans Unicode" w:eastAsia="Trebuchet MS" w:hAnsi="Lucida Sans Unicode" w:cs="Lucida Sans Unicode"/>
          <w:bCs/>
          <w:color w:val="000000"/>
          <w:sz w:val="20"/>
          <w:szCs w:val="20"/>
        </w:rPr>
        <w:t xml:space="preserve">por correo electrónico </w:t>
      </w:r>
      <w:r w:rsidR="00E14439" w:rsidRPr="008620B1">
        <w:rPr>
          <w:rFonts w:ascii="Lucida Sans Unicode" w:eastAsia="Trebuchet MS" w:hAnsi="Lucida Sans Unicode" w:cs="Lucida Sans Unicode"/>
          <w:bCs/>
          <w:color w:val="000000"/>
          <w:sz w:val="20"/>
          <w:szCs w:val="20"/>
        </w:rPr>
        <w:t>al impugnante el acuerdo referido en el punto que antecede.</w:t>
      </w:r>
      <w:r w:rsidR="00E14439" w:rsidRPr="004D172A">
        <w:rPr>
          <w:rFonts w:ascii="Lucida Sans Unicode" w:eastAsia="Trebuchet MS" w:hAnsi="Lucida Sans Unicode" w:cs="Lucida Sans Unicode"/>
          <w:bCs/>
          <w:color w:val="000000"/>
          <w:sz w:val="20"/>
          <w:szCs w:val="20"/>
        </w:rPr>
        <w:t xml:space="preserve"> </w:t>
      </w:r>
    </w:p>
    <w:p w14:paraId="6C9CC73E" w14:textId="77777777" w:rsidR="00E14439" w:rsidRPr="004D172A" w:rsidRDefault="00E14439" w:rsidP="00104983">
      <w:pPr>
        <w:spacing w:after="0"/>
        <w:jc w:val="both"/>
        <w:rPr>
          <w:rFonts w:ascii="Lucida Sans Unicode" w:eastAsia="Trebuchet MS" w:hAnsi="Lucida Sans Unicode" w:cs="Lucida Sans Unicode"/>
          <w:b/>
          <w:color w:val="000000"/>
          <w:sz w:val="20"/>
          <w:szCs w:val="20"/>
        </w:rPr>
      </w:pPr>
    </w:p>
    <w:p w14:paraId="163DFFFF" w14:textId="0985C12A" w:rsidR="00104983" w:rsidRPr="004D172A" w:rsidRDefault="00E14439" w:rsidP="00104983">
      <w:pPr>
        <w:spacing w:after="0"/>
        <w:jc w:val="both"/>
        <w:rPr>
          <w:rFonts w:ascii="Lucida Sans Unicode" w:eastAsia="Trebuchet MS" w:hAnsi="Lucida Sans Unicode" w:cs="Lucida Sans Unicode"/>
          <w:color w:val="000000"/>
          <w:sz w:val="20"/>
          <w:szCs w:val="20"/>
        </w:rPr>
      </w:pPr>
      <w:r w:rsidRPr="004D172A">
        <w:rPr>
          <w:rFonts w:ascii="Lucida Sans Unicode" w:eastAsia="Trebuchet MS" w:hAnsi="Lucida Sans Unicode" w:cs="Lucida Sans Unicode"/>
          <w:b/>
          <w:color w:val="000000"/>
          <w:sz w:val="20"/>
          <w:szCs w:val="20"/>
        </w:rPr>
        <w:t xml:space="preserve">17. </w:t>
      </w:r>
      <w:r w:rsidR="00104983" w:rsidRPr="004D172A">
        <w:rPr>
          <w:rFonts w:ascii="Lucida Sans Unicode" w:eastAsia="Trebuchet MS" w:hAnsi="Lucida Sans Unicode" w:cs="Lucida Sans Unicode"/>
          <w:b/>
          <w:color w:val="000000"/>
          <w:sz w:val="20"/>
          <w:szCs w:val="20"/>
        </w:rPr>
        <w:t>PRESENTACIÓN DE ESCRITO DE MEDIO DE IMPUGNACIÓN.</w:t>
      </w:r>
      <w:r w:rsidR="00104983" w:rsidRPr="004D172A">
        <w:rPr>
          <w:rFonts w:ascii="Lucida Sans Unicode" w:eastAsia="Trebuchet MS" w:hAnsi="Lucida Sans Unicode" w:cs="Lucida Sans Unicode"/>
          <w:color w:val="000000"/>
          <w:sz w:val="20"/>
          <w:szCs w:val="20"/>
        </w:rPr>
        <w:t xml:space="preserve"> </w:t>
      </w:r>
      <w:r w:rsidR="00104983" w:rsidRPr="008620B1">
        <w:rPr>
          <w:rFonts w:ascii="Lucida Sans Unicode" w:eastAsia="Trebuchet MS" w:hAnsi="Lucida Sans Unicode" w:cs="Lucida Sans Unicode"/>
          <w:color w:val="000000"/>
          <w:sz w:val="20"/>
          <w:szCs w:val="20"/>
        </w:rPr>
        <w:t xml:space="preserve">El </w:t>
      </w:r>
      <w:r w:rsidR="00BD7357" w:rsidRPr="008620B1">
        <w:rPr>
          <w:rFonts w:ascii="Lucida Sans Unicode" w:eastAsia="Trebuchet MS" w:hAnsi="Lucida Sans Unicode" w:cs="Lucida Sans Unicode"/>
          <w:color w:val="000000"/>
          <w:sz w:val="20"/>
          <w:szCs w:val="20"/>
        </w:rPr>
        <w:t xml:space="preserve">diez </w:t>
      </w:r>
      <w:r w:rsidR="00104983" w:rsidRPr="008620B1">
        <w:rPr>
          <w:rFonts w:ascii="Lucida Sans Unicode" w:eastAsia="Trebuchet MS" w:hAnsi="Lucida Sans Unicode" w:cs="Lucida Sans Unicode"/>
          <w:color w:val="000000"/>
          <w:sz w:val="20"/>
          <w:szCs w:val="20"/>
        </w:rPr>
        <w:t>de noviembre, se recibió en Oficialía de Partes del Instituto</w:t>
      </w:r>
      <w:r w:rsidR="00BD7357" w:rsidRPr="008620B1">
        <w:rPr>
          <w:rFonts w:ascii="Lucida Sans Unicode" w:eastAsia="Trebuchet MS" w:hAnsi="Lucida Sans Unicode" w:cs="Lucida Sans Unicode"/>
          <w:color w:val="000000"/>
          <w:sz w:val="20"/>
          <w:szCs w:val="20"/>
        </w:rPr>
        <w:t xml:space="preserve"> Electoral</w:t>
      </w:r>
      <w:r w:rsidR="00104983" w:rsidRPr="008620B1">
        <w:rPr>
          <w:rFonts w:ascii="Lucida Sans Unicode" w:eastAsia="Trebuchet MS" w:hAnsi="Lucida Sans Unicode" w:cs="Lucida Sans Unicode"/>
          <w:color w:val="000000"/>
          <w:sz w:val="20"/>
          <w:szCs w:val="20"/>
        </w:rPr>
        <w:t>, el escrito a nombre de</w:t>
      </w:r>
      <w:r w:rsidR="00104983" w:rsidRPr="008620B1">
        <w:rPr>
          <w:rFonts w:ascii="Lucida Sans Unicode" w:eastAsia="Trebuchet MS" w:hAnsi="Lucida Sans Unicode" w:cs="Lucida Sans Unicode"/>
          <w:bCs/>
          <w:color w:val="000000"/>
          <w:sz w:val="20"/>
          <w:szCs w:val="20"/>
        </w:rPr>
        <w:t xml:space="preserve"> </w:t>
      </w:r>
      <w:r w:rsidR="00BD7357" w:rsidRPr="008620B1">
        <w:rPr>
          <w:rFonts w:ascii="Lucida Sans Unicode" w:eastAsia="Trebuchet MS" w:hAnsi="Lucida Sans Unicode" w:cs="Lucida Sans Unicode"/>
          <w:b/>
          <w:color w:val="000000"/>
          <w:sz w:val="20"/>
          <w:szCs w:val="20"/>
        </w:rPr>
        <w:t>Misael Cruz de Haro</w:t>
      </w:r>
      <w:r w:rsidR="00104983" w:rsidRPr="008620B1">
        <w:rPr>
          <w:rFonts w:ascii="Lucida Sans Unicode" w:eastAsia="Trebuchet MS" w:hAnsi="Lucida Sans Unicode" w:cs="Lucida Sans Unicode"/>
          <w:color w:val="000000"/>
          <w:sz w:val="20"/>
          <w:szCs w:val="20"/>
        </w:rPr>
        <w:t xml:space="preserve">, el cual fue registrado bajo el número de </w:t>
      </w:r>
      <w:r w:rsidR="00104983" w:rsidRPr="008620B1">
        <w:rPr>
          <w:rFonts w:ascii="Lucida Sans Unicode" w:eastAsia="Trebuchet MS" w:hAnsi="Lucida Sans Unicode" w:cs="Lucida Sans Unicode"/>
          <w:b/>
          <w:bCs/>
          <w:color w:val="000000"/>
          <w:sz w:val="20"/>
          <w:szCs w:val="20"/>
        </w:rPr>
        <w:t>folio 1</w:t>
      </w:r>
      <w:r w:rsidR="00BD7357" w:rsidRPr="008620B1">
        <w:rPr>
          <w:rFonts w:ascii="Lucida Sans Unicode" w:eastAsia="Trebuchet MS" w:hAnsi="Lucida Sans Unicode" w:cs="Lucida Sans Unicode"/>
          <w:b/>
          <w:bCs/>
          <w:color w:val="000000"/>
          <w:sz w:val="20"/>
          <w:szCs w:val="20"/>
        </w:rPr>
        <w:t>822</w:t>
      </w:r>
      <w:r w:rsidR="00104983" w:rsidRPr="008620B1">
        <w:rPr>
          <w:rFonts w:ascii="Lucida Sans Unicode" w:eastAsia="Trebuchet MS" w:hAnsi="Lucida Sans Unicode" w:cs="Lucida Sans Unicode"/>
          <w:color w:val="000000"/>
          <w:sz w:val="20"/>
          <w:szCs w:val="20"/>
        </w:rPr>
        <w:t xml:space="preserve">, mediante el cual presentó </w:t>
      </w:r>
      <w:r w:rsidR="00BD7357" w:rsidRPr="008620B1">
        <w:rPr>
          <w:rFonts w:ascii="Lucida Sans Unicode" w:eastAsia="Trebuchet MS" w:hAnsi="Lucida Sans Unicode" w:cs="Lucida Sans Unicode"/>
          <w:color w:val="000000"/>
          <w:sz w:val="20"/>
          <w:szCs w:val="20"/>
        </w:rPr>
        <w:t xml:space="preserve">Juicio para la Protección de los Derechos Político-Electorales </w:t>
      </w:r>
      <w:r w:rsidR="00DE02B5" w:rsidRPr="008620B1">
        <w:rPr>
          <w:rFonts w:ascii="Lucida Sans Unicode" w:eastAsia="Trebuchet MS" w:hAnsi="Lucida Sans Unicode" w:cs="Lucida Sans Unicode"/>
          <w:color w:val="000000"/>
          <w:sz w:val="20"/>
          <w:szCs w:val="20"/>
        </w:rPr>
        <w:t>del Ciudadano</w:t>
      </w:r>
      <w:r w:rsidR="00DE02B5" w:rsidRPr="004D172A">
        <w:rPr>
          <w:rFonts w:ascii="Lucida Sans Unicode" w:eastAsia="Trebuchet MS" w:hAnsi="Lucida Sans Unicode" w:cs="Lucida Sans Unicode"/>
          <w:color w:val="000000"/>
          <w:sz w:val="20"/>
          <w:szCs w:val="20"/>
        </w:rPr>
        <w:t xml:space="preserve"> </w:t>
      </w:r>
      <w:r w:rsidR="00104983" w:rsidRPr="004D172A">
        <w:rPr>
          <w:rFonts w:ascii="Lucida Sans Unicode" w:eastAsia="Trebuchet MS" w:hAnsi="Lucida Sans Unicode" w:cs="Lucida Sans Unicode"/>
          <w:color w:val="000000"/>
          <w:sz w:val="20"/>
          <w:szCs w:val="20"/>
        </w:rPr>
        <w:t xml:space="preserve">contra </w:t>
      </w:r>
      <w:r w:rsidR="00BD7357" w:rsidRPr="004D172A">
        <w:rPr>
          <w:rFonts w:ascii="Lucida Sans Unicode" w:eastAsia="Trebuchet MS" w:hAnsi="Lucida Sans Unicode" w:cs="Lucida Sans Unicode"/>
          <w:color w:val="000000"/>
          <w:sz w:val="20"/>
          <w:szCs w:val="20"/>
        </w:rPr>
        <w:t xml:space="preserve">el acuerdo </w:t>
      </w:r>
      <w:r w:rsidR="00104983" w:rsidRPr="004D172A">
        <w:rPr>
          <w:rFonts w:ascii="Lucida Sans Unicode" w:eastAsia="Trebuchet MS" w:hAnsi="Lucida Sans Unicode" w:cs="Lucida Sans Unicode"/>
          <w:color w:val="000000"/>
          <w:sz w:val="20"/>
          <w:szCs w:val="20"/>
        </w:rPr>
        <w:t>citad</w:t>
      </w:r>
      <w:r w:rsidR="00941817" w:rsidRPr="004D172A">
        <w:rPr>
          <w:rFonts w:ascii="Lucida Sans Unicode" w:eastAsia="Trebuchet MS" w:hAnsi="Lucida Sans Unicode" w:cs="Lucida Sans Unicode"/>
          <w:color w:val="000000"/>
          <w:sz w:val="20"/>
          <w:szCs w:val="20"/>
        </w:rPr>
        <w:t>o</w:t>
      </w:r>
      <w:r w:rsidR="00104983" w:rsidRPr="004D172A">
        <w:rPr>
          <w:rFonts w:ascii="Lucida Sans Unicode" w:eastAsia="Trebuchet MS" w:hAnsi="Lucida Sans Unicode" w:cs="Lucida Sans Unicode"/>
          <w:color w:val="000000"/>
          <w:sz w:val="20"/>
          <w:szCs w:val="20"/>
        </w:rPr>
        <w:t xml:space="preserve"> en el punto anterior.</w:t>
      </w:r>
    </w:p>
    <w:p w14:paraId="6392A8D6" w14:textId="77777777" w:rsidR="00104983" w:rsidRPr="004D172A" w:rsidRDefault="00104983" w:rsidP="00104983">
      <w:pPr>
        <w:spacing w:after="0"/>
        <w:jc w:val="both"/>
        <w:rPr>
          <w:rFonts w:ascii="Lucida Sans Unicode" w:eastAsia="Trebuchet MS" w:hAnsi="Lucida Sans Unicode" w:cs="Lucida Sans Unicode"/>
          <w:b/>
          <w:color w:val="000000"/>
          <w:sz w:val="20"/>
          <w:szCs w:val="20"/>
        </w:rPr>
      </w:pPr>
    </w:p>
    <w:p w14:paraId="1FF7340A" w14:textId="7C96482E" w:rsidR="00BD7357" w:rsidRPr="004D172A" w:rsidRDefault="00BD7357" w:rsidP="00104983">
      <w:pPr>
        <w:spacing w:after="0"/>
        <w:jc w:val="both"/>
        <w:rPr>
          <w:rFonts w:ascii="Lucida Sans Unicode" w:eastAsia="Trebuchet MS" w:hAnsi="Lucida Sans Unicode" w:cs="Lucida Sans Unicode"/>
          <w:color w:val="000000"/>
          <w:sz w:val="20"/>
          <w:szCs w:val="20"/>
        </w:rPr>
      </w:pPr>
      <w:r w:rsidRPr="004D172A">
        <w:rPr>
          <w:rFonts w:ascii="Lucida Sans Unicode" w:eastAsia="Trebuchet MS" w:hAnsi="Lucida Sans Unicode" w:cs="Lucida Sans Unicode"/>
          <w:b/>
          <w:color w:val="000000"/>
          <w:sz w:val="20"/>
          <w:szCs w:val="20"/>
        </w:rPr>
        <w:t>1</w:t>
      </w:r>
      <w:r w:rsidR="00A8226B" w:rsidRPr="004D172A">
        <w:rPr>
          <w:rFonts w:ascii="Lucida Sans Unicode" w:eastAsia="Trebuchet MS" w:hAnsi="Lucida Sans Unicode" w:cs="Lucida Sans Unicode"/>
          <w:b/>
          <w:color w:val="000000"/>
          <w:sz w:val="20"/>
          <w:szCs w:val="20"/>
        </w:rPr>
        <w:t>8</w:t>
      </w:r>
      <w:r w:rsidRPr="004D172A">
        <w:rPr>
          <w:rFonts w:ascii="Lucida Sans Unicode" w:eastAsia="Trebuchet MS" w:hAnsi="Lucida Sans Unicode" w:cs="Lucida Sans Unicode"/>
          <w:b/>
          <w:color w:val="000000"/>
          <w:sz w:val="20"/>
          <w:szCs w:val="20"/>
        </w:rPr>
        <w:t xml:space="preserve">. </w:t>
      </w:r>
      <w:r w:rsidR="001D1D33" w:rsidRPr="004D172A">
        <w:rPr>
          <w:rFonts w:ascii="Lucida Sans Unicode" w:eastAsia="Trebuchet MS" w:hAnsi="Lucida Sans Unicode" w:cs="Lucida Sans Unicode"/>
          <w:b/>
          <w:color w:val="000000"/>
          <w:sz w:val="20"/>
          <w:szCs w:val="20"/>
        </w:rPr>
        <w:t xml:space="preserve">REENCAUZAMIENTO DEL TRIBUNAL ELECTORAL DEL ESTADO DE JALISCO. </w:t>
      </w:r>
      <w:r w:rsidR="00577A26" w:rsidRPr="004D172A">
        <w:rPr>
          <w:rFonts w:ascii="Lucida Sans Unicode" w:eastAsia="Trebuchet MS" w:hAnsi="Lucida Sans Unicode" w:cs="Lucida Sans Unicode"/>
          <w:bCs/>
          <w:color w:val="000000"/>
          <w:sz w:val="20"/>
          <w:szCs w:val="20"/>
        </w:rPr>
        <w:t xml:space="preserve">El treinta y uno de diciembre, el Tribunal Electoral del Estado de </w:t>
      </w:r>
      <w:r w:rsidR="00577A26" w:rsidRPr="00570979">
        <w:rPr>
          <w:rFonts w:ascii="Lucida Sans Unicode" w:eastAsia="Trebuchet MS" w:hAnsi="Lucida Sans Unicode" w:cs="Lucida Sans Unicode"/>
          <w:bCs/>
          <w:color w:val="000000"/>
          <w:sz w:val="20"/>
          <w:szCs w:val="20"/>
        </w:rPr>
        <w:t>Jalisco emitió</w:t>
      </w:r>
      <w:r w:rsidR="000C267D" w:rsidRPr="004D172A">
        <w:rPr>
          <w:rFonts w:ascii="Lucida Sans Unicode" w:eastAsia="Trebuchet MS" w:hAnsi="Lucida Sans Unicode" w:cs="Lucida Sans Unicode"/>
          <w:bCs/>
          <w:color w:val="000000"/>
          <w:sz w:val="20"/>
          <w:szCs w:val="20"/>
        </w:rPr>
        <w:t xml:space="preserve"> </w:t>
      </w:r>
      <w:r w:rsidR="00577A26" w:rsidRPr="004D172A">
        <w:rPr>
          <w:rFonts w:ascii="Lucida Sans Unicode" w:eastAsia="Trebuchet MS" w:hAnsi="Lucida Sans Unicode" w:cs="Lucida Sans Unicode"/>
          <w:bCs/>
          <w:color w:val="000000"/>
          <w:sz w:val="20"/>
          <w:szCs w:val="20"/>
        </w:rPr>
        <w:t xml:space="preserve">resolución </w:t>
      </w:r>
      <w:r w:rsidR="00570979">
        <w:rPr>
          <w:rFonts w:ascii="Lucida Sans Unicode" w:eastAsia="Trebuchet MS" w:hAnsi="Lucida Sans Unicode" w:cs="Lucida Sans Unicode"/>
          <w:bCs/>
          <w:color w:val="000000"/>
          <w:sz w:val="20"/>
          <w:szCs w:val="20"/>
        </w:rPr>
        <w:t xml:space="preserve">en </w:t>
      </w:r>
      <w:r w:rsidR="000C267D" w:rsidRPr="00570979">
        <w:rPr>
          <w:rFonts w:ascii="Lucida Sans Unicode" w:eastAsia="Trebuchet MS" w:hAnsi="Lucida Sans Unicode" w:cs="Lucida Sans Unicode"/>
          <w:bCs/>
          <w:color w:val="000000"/>
          <w:sz w:val="20"/>
          <w:szCs w:val="20"/>
        </w:rPr>
        <w:t>el</w:t>
      </w:r>
      <w:r w:rsidR="000C267D" w:rsidRPr="004D172A">
        <w:rPr>
          <w:rFonts w:ascii="Lucida Sans Unicode" w:eastAsia="Trebuchet MS" w:hAnsi="Lucida Sans Unicode" w:cs="Lucida Sans Unicode"/>
          <w:bCs/>
          <w:color w:val="000000"/>
          <w:sz w:val="20"/>
          <w:szCs w:val="20"/>
        </w:rPr>
        <w:t xml:space="preserve"> </w:t>
      </w:r>
      <w:r w:rsidR="00577A26" w:rsidRPr="004D172A">
        <w:rPr>
          <w:rFonts w:ascii="Lucida Sans Unicode" w:eastAsia="Trebuchet MS" w:hAnsi="Lucida Sans Unicode" w:cs="Lucida Sans Unicode"/>
          <w:color w:val="000000"/>
          <w:sz w:val="20"/>
          <w:szCs w:val="20"/>
        </w:rPr>
        <w:t>Juicio para la Protección de los Derechos Político-Electorales del Ciudadano</w:t>
      </w:r>
      <w:r w:rsidR="001D1D33" w:rsidRPr="004D172A">
        <w:rPr>
          <w:rFonts w:ascii="Lucida Sans Unicode" w:eastAsia="Trebuchet MS" w:hAnsi="Lucida Sans Unicode" w:cs="Lucida Sans Unicode"/>
          <w:color w:val="000000"/>
          <w:sz w:val="20"/>
          <w:szCs w:val="20"/>
        </w:rPr>
        <w:t xml:space="preserve"> </w:t>
      </w:r>
      <w:r w:rsidR="00E03732" w:rsidRPr="004D172A">
        <w:rPr>
          <w:rFonts w:ascii="Lucida Sans Unicode" w:eastAsia="Trebuchet MS" w:hAnsi="Lucida Sans Unicode" w:cs="Lucida Sans Unicode"/>
          <w:color w:val="000000"/>
          <w:sz w:val="20"/>
          <w:szCs w:val="20"/>
        </w:rPr>
        <w:t xml:space="preserve">JDC-014/2023, donde determinó lo siguiente: </w:t>
      </w:r>
    </w:p>
    <w:p w14:paraId="51FB5EA6" w14:textId="77777777" w:rsidR="00E03732" w:rsidRPr="004D172A" w:rsidRDefault="00E03732" w:rsidP="00104983">
      <w:pPr>
        <w:spacing w:after="0"/>
        <w:jc w:val="both"/>
        <w:rPr>
          <w:rFonts w:ascii="Lucida Sans Unicode" w:eastAsia="Trebuchet MS" w:hAnsi="Lucida Sans Unicode" w:cs="Lucida Sans Unicode"/>
          <w:color w:val="000000"/>
          <w:sz w:val="20"/>
          <w:szCs w:val="20"/>
        </w:rPr>
      </w:pPr>
    </w:p>
    <w:p w14:paraId="263F9BF4" w14:textId="7DC98EF7" w:rsidR="00E03732" w:rsidRPr="008620B1" w:rsidRDefault="007D27E4" w:rsidP="001115C6">
      <w:pPr>
        <w:spacing w:after="0"/>
        <w:ind w:left="567" w:right="758"/>
        <w:jc w:val="center"/>
        <w:rPr>
          <w:rFonts w:ascii="Lucida Sans Unicode" w:eastAsia="Trebuchet MS" w:hAnsi="Lucida Sans Unicode" w:cs="Lucida Sans Unicode"/>
          <w:b/>
          <w:bCs/>
          <w:i/>
          <w:iCs/>
          <w:color w:val="000000"/>
          <w:sz w:val="16"/>
          <w:szCs w:val="16"/>
          <w:lang w:val="it-IT"/>
        </w:rPr>
      </w:pPr>
      <w:r w:rsidRPr="008620B1">
        <w:rPr>
          <w:rFonts w:ascii="Lucida Sans Unicode" w:eastAsia="Trebuchet MS" w:hAnsi="Lucida Sans Unicode" w:cs="Lucida Sans Unicode"/>
          <w:b/>
          <w:bCs/>
          <w:i/>
          <w:iCs/>
          <w:color w:val="000000"/>
          <w:sz w:val="16"/>
          <w:szCs w:val="16"/>
          <w:lang w:val="it-IT"/>
        </w:rPr>
        <w:t>“R E S U E L V E:</w:t>
      </w:r>
    </w:p>
    <w:p w14:paraId="44296173" w14:textId="77777777" w:rsidR="00E03732" w:rsidRPr="008620B1" w:rsidRDefault="00E03732" w:rsidP="001115C6">
      <w:pPr>
        <w:spacing w:after="0"/>
        <w:ind w:left="567" w:right="758"/>
        <w:jc w:val="both"/>
        <w:rPr>
          <w:rFonts w:ascii="Lucida Sans Unicode" w:eastAsia="Trebuchet MS" w:hAnsi="Lucida Sans Unicode" w:cs="Lucida Sans Unicode"/>
          <w:i/>
          <w:iCs/>
          <w:color w:val="000000"/>
          <w:sz w:val="16"/>
          <w:szCs w:val="16"/>
          <w:lang w:val="it-IT"/>
        </w:rPr>
      </w:pPr>
    </w:p>
    <w:p w14:paraId="5D279F1C" w14:textId="75CE9294" w:rsidR="00E03732" w:rsidRPr="008620B1" w:rsidRDefault="00085F47" w:rsidP="001115C6">
      <w:pPr>
        <w:spacing w:after="0"/>
        <w:ind w:left="567" w:right="758"/>
        <w:jc w:val="both"/>
        <w:rPr>
          <w:rFonts w:ascii="Lucida Sans Unicode" w:eastAsia="Trebuchet MS" w:hAnsi="Lucida Sans Unicode" w:cs="Lucida Sans Unicode"/>
          <w:i/>
          <w:iCs/>
          <w:color w:val="000000"/>
          <w:sz w:val="16"/>
          <w:szCs w:val="16"/>
        </w:rPr>
      </w:pPr>
      <w:r w:rsidRPr="008620B1">
        <w:rPr>
          <w:rFonts w:ascii="Lucida Sans Unicode" w:eastAsia="Trebuchet MS" w:hAnsi="Lucida Sans Unicode" w:cs="Lucida Sans Unicode"/>
          <w:b/>
          <w:i/>
          <w:iCs/>
          <w:color w:val="000000"/>
          <w:sz w:val="16"/>
          <w:szCs w:val="16"/>
          <w:lang w:val="it-IT"/>
        </w:rPr>
        <w:t>PRIMERO.</w:t>
      </w:r>
      <w:r w:rsidRPr="008620B1">
        <w:rPr>
          <w:rFonts w:ascii="Lucida Sans Unicode" w:eastAsia="Trebuchet MS" w:hAnsi="Lucida Sans Unicode" w:cs="Lucida Sans Unicode"/>
          <w:bCs/>
          <w:i/>
          <w:iCs/>
          <w:color w:val="000000"/>
          <w:sz w:val="16"/>
          <w:szCs w:val="16"/>
          <w:lang w:val="it-IT"/>
        </w:rPr>
        <w:t xml:space="preserve"> </w:t>
      </w:r>
      <w:r w:rsidRPr="008620B1">
        <w:rPr>
          <w:rFonts w:ascii="Lucida Sans Unicode" w:eastAsia="Trebuchet MS" w:hAnsi="Lucida Sans Unicode" w:cs="Lucida Sans Unicode"/>
          <w:bCs/>
          <w:i/>
          <w:iCs/>
          <w:color w:val="000000"/>
          <w:sz w:val="16"/>
          <w:szCs w:val="16"/>
        </w:rPr>
        <w:t xml:space="preserve">Es </w:t>
      </w:r>
      <w:r w:rsidRPr="008620B1">
        <w:rPr>
          <w:rFonts w:ascii="Lucida Sans Unicode" w:eastAsia="Trebuchet MS" w:hAnsi="Lucida Sans Unicode" w:cs="Lucida Sans Unicode"/>
          <w:b/>
          <w:i/>
          <w:iCs/>
          <w:color w:val="000000"/>
          <w:sz w:val="16"/>
          <w:szCs w:val="16"/>
        </w:rPr>
        <w:t>improcedente</w:t>
      </w:r>
      <w:r w:rsidRPr="008620B1">
        <w:rPr>
          <w:rFonts w:ascii="Lucida Sans Unicode" w:eastAsia="Trebuchet MS" w:hAnsi="Lucida Sans Unicode" w:cs="Lucida Sans Unicode"/>
          <w:bCs/>
          <w:i/>
          <w:iCs/>
          <w:color w:val="000000"/>
          <w:sz w:val="16"/>
          <w:szCs w:val="16"/>
        </w:rPr>
        <w:t xml:space="preserve"> el </w:t>
      </w:r>
      <w:r w:rsidRPr="008620B1">
        <w:rPr>
          <w:rFonts w:ascii="Lucida Sans Unicode" w:eastAsia="Trebuchet MS" w:hAnsi="Lucida Sans Unicode" w:cs="Lucida Sans Unicode"/>
          <w:i/>
          <w:iCs/>
          <w:color w:val="000000"/>
          <w:sz w:val="16"/>
          <w:szCs w:val="16"/>
        </w:rPr>
        <w:t xml:space="preserve">juicio para la protección de los derechos político-electorales del ciudadano promovido por la parte actora. </w:t>
      </w:r>
    </w:p>
    <w:p w14:paraId="1D93C300" w14:textId="77777777" w:rsidR="00085F47" w:rsidRPr="008620B1" w:rsidRDefault="00085F47" w:rsidP="001115C6">
      <w:pPr>
        <w:spacing w:after="0"/>
        <w:ind w:left="567" w:right="758"/>
        <w:jc w:val="both"/>
        <w:rPr>
          <w:rFonts w:ascii="Lucida Sans Unicode" w:eastAsia="Trebuchet MS" w:hAnsi="Lucida Sans Unicode" w:cs="Lucida Sans Unicode"/>
          <w:i/>
          <w:iCs/>
          <w:color w:val="000000"/>
          <w:sz w:val="16"/>
          <w:szCs w:val="16"/>
        </w:rPr>
      </w:pPr>
    </w:p>
    <w:p w14:paraId="1FD30A47" w14:textId="3B6CC712" w:rsidR="00085F47" w:rsidRPr="008620B1" w:rsidRDefault="004D3620" w:rsidP="001115C6">
      <w:pPr>
        <w:spacing w:after="0"/>
        <w:ind w:left="567" w:right="758"/>
        <w:jc w:val="both"/>
        <w:rPr>
          <w:rFonts w:ascii="Lucida Sans Unicode" w:eastAsia="Trebuchet MS" w:hAnsi="Lucida Sans Unicode" w:cs="Lucida Sans Unicode"/>
          <w:i/>
          <w:iCs/>
          <w:color w:val="000000"/>
          <w:sz w:val="16"/>
          <w:szCs w:val="16"/>
        </w:rPr>
      </w:pPr>
      <w:r w:rsidRPr="008620B1">
        <w:rPr>
          <w:rFonts w:ascii="Lucida Sans Unicode" w:eastAsia="Trebuchet MS" w:hAnsi="Lucida Sans Unicode" w:cs="Lucida Sans Unicode"/>
          <w:b/>
          <w:bCs/>
          <w:i/>
          <w:iCs/>
          <w:color w:val="000000"/>
          <w:sz w:val="16"/>
          <w:szCs w:val="16"/>
        </w:rPr>
        <w:t>SEGUNDO.</w:t>
      </w:r>
      <w:r w:rsidR="00085F47" w:rsidRPr="008620B1">
        <w:rPr>
          <w:rFonts w:ascii="Lucida Sans Unicode" w:eastAsia="Trebuchet MS" w:hAnsi="Lucida Sans Unicode" w:cs="Lucida Sans Unicode"/>
          <w:i/>
          <w:iCs/>
          <w:color w:val="000000"/>
          <w:sz w:val="16"/>
          <w:szCs w:val="16"/>
        </w:rPr>
        <w:t xml:space="preserve"> </w:t>
      </w:r>
      <w:r w:rsidR="00AC0458" w:rsidRPr="008620B1">
        <w:rPr>
          <w:rFonts w:ascii="Lucida Sans Unicode" w:eastAsia="Trebuchet MS" w:hAnsi="Lucida Sans Unicode" w:cs="Lucida Sans Unicode"/>
          <w:i/>
          <w:iCs/>
          <w:color w:val="000000"/>
          <w:sz w:val="16"/>
          <w:szCs w:val="16"/>
        </w:rPr>
        <w:t xml:space="preserve">Se </w:t>
      </w:r>
      <w:r w:rsidR="00AC0458" w:rsidRPr="008620B1">
        <w:rPr>
          <w:rFonts w:ascii="Lucida Sans Unicode" w:eastAsia="Trebuchet MS" w:hAnsi="Lucida Sans Unicode" w:cs="Lucida Sans Unicode"/>
          <w:b/>
          <w:bCs/>
          <w:i/>
          <w:iCs/>
          <w:color w:val="000000"/>
          <w:sz w:val="16"/>
          <w:szCs w:val="16"/>
        </w:rPr>
        <w:t>reencauza</w:t>
      </w:r>
      <w:r w:rsidR="00AC0458" w:rsidRPr="008620B1">
        <w:rPr>
          <w:rFonts w:ascii="Lucida Sans Unicode" w:eastAsia="Trebuchet MS" w:hAnsi="Lucida Sans Unicode" w:cs="Lucida Sans Unicode"/>
          <w:i/>
          <w:iCs/>
          <w:color w:val="000000"/>
          <w:sz w:val="16"/>
          <w:szCs w:val="16"/>
        </w:rPr>
        <w:t xml:space="preserve"> el presente </w:t>
      </w:r>
      <w:r w:rsidR="007D27E4" w:rsidRPr="008620B1">
        <w:rPr>
          <w:rFonts w:ascii="Lucida Sans Unicode" w:eastAsia="Trebuchet MS" w:hAnsi="Lucida Sans Unicode" w:cs="Lucida Sans Unicode"/>
          <w:i/>
          <w:iCs/>
          <w:color w:val="000000"/>
          <w:sz w:val="16"/>
          <w:szCs w:val="16"/>
        </w:rPr>
        <w:t>juicio ciudadano al medio de impugnación conducente, competencia del Consejo General</w:t>
      </w:r>
      <w:r w:rsidRPr="008620B1">
        <w:rPr>
          <w:rFonts w:ascii="Lucida Sans Unicode" w:eastAsia="Trebuchet MS" w:hAnsi="Lucida Sans Unicode" w:cs="Lucida Sans Unicode"/>
          <w:i/>
          <w:iCs/>
          <w:color w:val="000000"/>
          <w:sz w:val="16"/>
          <w:szCs w:val="16"/>
        </w:rPr>
        <w:t xml:space="preserve"> del Instituto Electoral y de Participación Ciudadana del Estado de Jalisco, para que conozca y resuelva conforme a derecho corresponda…”</w:t>
      </w:r>
    </w:p>
    <w:p w14:paraId="14D64E74" w14:textId="77777777" w:rsidR="004D3620" w:rsidRDefault="004D3620" w:rsidP="00104983">
      <w:pPr>
        <w:spacing w:after="0"/>
        <w:jc w:val="both"/>
        <w:rPr>
          <w:rFonts w:ascii="Lucida Sans Unicode" w:eastAsia="Trebuchet MS" w:hAnsi="Lucida Sans Unicode" w:cs="Lucida Sans Unicode"/>
          <w:color w:val="000000"/>
          <w:sz w:val="20"/>
          <w:szCs w:val="20"/>
        </w:rPr>
      </w:pPr>
    </w:p>
    <w:p w14:paraId="6BE49289" w14:textId="77777777" w:rsidR="00B97E0E" w:rsidRPr="004D172A" w:rsidRDefault="00B97E0E" w:rsidP="00104983">
      <w:pPr>
        <w:spacing w:after="0"/>
        <w:jc w:val="both"/>
        <w:rPr>
          <w:rFonts w:ascii="Lucida Sans Unicode" w:eastAsia="Trebuchet MS" w:hAnsi="Lucida Sans Unicode" w:cs="Lucida Sans Unicode"/>
          <w:color w:val="000000"/>
          <w:sz w:val="20"/>
          <w:szCs w:val="20"/>
        </w:rPr>
      </w:pPr>
    </w:p>
    <w:p w14:paraId="38EA9552" w14:textId="35C7A57B" w:rsidR="000A5AC2" w:rsidRPr="004D172A" w:rsidRDefault="000A5AC2" w:rsidP="00104983">
      <w:pPr>
        <w:spacing w:after="0"/>
        <w:jc w:val="both"/>
        <w:rPr>
          <w:rFonts w:ascii="Lucida Sans Unicode" w:eastAsia="Trebuchet MS" w:hAnsi="Lucida Sans Unicode" w:cs="Lucida Sans Unicode"/>
          <w:b/>
          <w:bCs/>
          <w:color w:val="000000"/>
          <w:sz w:val="20"/>
          <w:szCs w:val="20"/>
        </w:rPr>
      </w:pPr>
      <w:r w:rsidRPr="004D172A">
        <w:rPr>
          <w:rFonts w:ascii="Lucida Sans Unicode" w:eastAsia="Trebuchet MS" w:hAnsi="Lucida Sans Unicode" w:cs="Lucida Sans Unicode"/>
          <w:b/>
          <w:bCs/>
          <w:color w:val="000000"/>
          <w:sz w:val="20"/>
          <w:szCs w:val="20"/>
        </w:rPr>
        <w:t>CORRESPONDIENTE AL AÑO DOS MIL VEINTICUATRO</w:t>
      </w:r>
    </w:p>
    <w:p w14:paraId="382A575C" w14:textId="77777777" w:rsidR="000A5AC2" w:rsidRPr="004D172A" w:rsidRDefault="000A5AC2" w:rsidP="00104983">
      <w:pPr>
        <w:spacing w:after="0"/>
        <w:jc w:val="both"/>
        <w:rPr>
          <w:rFonts w:ascii="Lucida Sans Unicode" w:eastAsia="Trebuchet MS" w:hAnsi="Lucida Sans Unicode" w:cs="Lucida Sans Unicode"/>
          <w:color w:val="000000"/>
          <w:sz w:val="20"/>
          <w:szCs w:val="20"/>
        </w:rPr>
      </w:pPr>
    </w:p>
    <w:p w14:paraId="0C63F35C" w14:textId="21ABB957" w:rsidR="00104983" w:rsidRPr="004D172A" w:rsidRDefault="00617E10" w:rsidP="00617E10">
      <w:pPr>
        <w:spacing w:after="0"/>
        <w:jc w:val="both"/>
        <w:rPr>
          <w:rFonts w:ascii="Lucida Sans Unicode" w:eastAsia="Trebuchet MS" w:hAnsi="Lucida Sans Unicode" w:cs="Lucida Sans Unicode"/>
          <w:sz w:val="20"/>
          <w:szCs w:val="20"/>
        </w:rPr>
      </w:pPr>
      <w:r w:rsidRPr="004D172A">
        <w:rPr>
          <w:rFonts w:ascii="Lucida Sans Unicode" w:eastAsia="Trebuchet MS" w:hAnsi="Lucida Sans Unicode" w:cs="Lucida Sans Unicode"/>
          <w:b/>
          <w:color w:val="000000"/>
          <w:sz w:val="20"/>
          <w:szCs w:val="20"/>
        </w:rPr>
        <w:t>1</w:t>
      </w:r>
      <w:r w:rsidR="00BE4053">
        <w:rPr>
          <w:rFonts w:ascii="Lucida Sans Unicode" w:eastAsia="Trebuchet MS" w:hAnsi="Lucida Sans Unicode" w:cs="Lucida Sans Unicode"/>
          <w:b/>
          <w:color w:val="000000"/>
          <w:sz w:val="20"/>
          <w:szCs w:val="20"/>
        </w:rPr>
        <w:t>9</w:t>
      </w:r>
      <w:r w:rsidRPr="004D172A">
        <w:rPr>
          <w:rFonts w:ascii="Lucida Sans Unicode" w:eastAsia="Trebuchet MS" w:hAnsi="Lucida Sans Unicode" w:cs="Lucida Sans Unicode"/>
          <w:b/>
          <w:color w:val="000000"/>
          <w:sz w:val="20"/>
          <w:szCs w:val="20"/>
        </w:rPr>
        <w:t>.</w:t>
      </w:r>
      <w:r w:rsidRPr="004D172A">
        <w:rPr>
          <w:rFonts w:ascii="Lucida Sans Unicode" w:eastAsia="Trebuchet MS" w:hAnsi="Lucida Sans Unicode" w:cs="Lucida Sans Unicode"/>
          <w:bCs/>
          <w:color w:val="000000"/>
          <w:sz w:val="20"/>
          <w:szCs w:val="20"/>
        </w:rPr>
        <w:t xml:space="preserve"> </w:t>
      </w:r>
      <w:r w:rsidR="00104983" w:rsidRPr="004D172A">
        <w:rPr>
          <w:rFonts w:ascii="Lucida Sans Unicode" w:eastAsia="Times New Roman" w:hAnsi="Lucida Sans Unicode" w:cs="Lucida Sans Unicode"/>
          <w:b/>
          <w:snapToGrid w:val="0"/>
          <w:sz w:val="20"/>
          <w:szCs w:val="20"/>
          <w:lang w:eastAsia="es-ES"/>
        </w:rPr>
        <w:t xml:space="preserve">ACUERDO DE RADICACIÓN </w:t>
      </w:r>
      <w:r w:rsidR="00104983" w:rsidRPr="00570979">
        <w:rPr>
          <w:rFonts w:ascii="Lucida Sans Unicode" w:eastAsia="Times New Roman" w:hAnsi="Lucida Sans Unicode" w:cs="Lucida Sans Unicode"/>
          <w:b/>
          <w:snapToGrid w:val="0"/>
          <w:sz w:val="20"/>
          <w:szCs w:val="20"/>
          <w:lang w:eastAsia="es-ES"/>
        </w:rPr>
        <w:t xml:space="preserve">Y </w:t>
      </w:r>
      <w:r w:rsidR="00A05459" w:rsidRPr="00570979">
        <w:rPr>
          <w:rFonts w:ascii="Lucida Sans Unicode" w:eastAsia="Times New Roman" w:hAnsi="Lucida Sans Unicode" w:cs="Lucida Sans Unicode"/>
          <w:b/>
          <w:snapToGrid w:val="0"/>
          <w:sz w:val="20"/>
          <w:szCs w:val="20"/>
          <w:lang w:eastAsia="es-ES"/>
        </w:rPr>
        <w:t>RESERVA</w:t>
      </w:r>
      <w:r w:rsidR="00104983" w:rsidRPr="00570979">
        <w:rPr>
          <w:rFonts w:ascii="Lucida Sans Unicode" w:eastAsia="Times New Roman" w:hAnsi="Lucida Sans Unicode" w:cs="Lucida Sans Unicode"/>
          <w:b/>
          <w:snapToGrid w:val="0"/>
          <w:sz w:val="20"/>
          <w:szCs w:val="20"/>
          <w:lang w:eastAsia="es-ES"/>
        </w:rPr>
        <w:t>.</w:t>
      </w:r>
      <w:r w:rsidR="00104983" w:rsidRPr="00570979">
        <w:rPr>
          <w:rFonts w:ascii="Lucida Sans Unicode" w:eastAsia="Times New Roman" w:hAnsi="Lucida Sans Unicode" w:cs="Lucida Sans Unicode"/>
          <w:bCs/>
          <w:snapToGrid w:val="0"/>
          <w:sz w:val="20"/>
          <w:szCs w:val="20"/>
          <w:lang w:eastAsia="es-ES"/>
        </w:rPr>
        <w:t xml:space="preserve"> Por</w:t>
      </w:r>
      <w:r w:rsidR="00104983" w:rsidRPr="004D172A">
        <w:rPr>
          <w:rFonts w:ascii="Lucida Sans Unicode" w:eastAsia="Times New Roman" w:hAnsi="Lucida Sans Unicode" w:cs="Lucida Sans Unicode"/>
          <w:bCs/>
          <w:snapToGrid w:val="0"/>
          <w:sz w:val="20"/>
          <w:szCs w:val="20"/>
          <w:lang w:eastAsia="es-ES"/>
        </w:rPr>
        <w:t xml:space="preserve"> proveído de tre</w:t>
      </w:r>
      <w:r w:rsidRPr="004D172A">
        <w:rPr>
          <w:rFonts w:ascii="Lucida Sans Unicode" w:eastAsia="Times New Roman" w:hAnsi="Lucida Sans Unicode" w:cs="Lucida Sans Unicode"/>
          <w:bCs/>
          <w:snapToGrid w:val="0"/>
          <w:sz w:val="20"/>
          <w:szCs w:val="20"/>
          <w:lang w:eastAsia="es-ES"/>
        </w:rPr>
        <w:t xml:space="preserve">s </w:t>
      </w:r>
      <w:r w:rsidR="00104983" w:rsidRPr="004D172A">
        <w:rPr>
          <w:rFonts w:ascii="Lucida Sans Unicode" w:eastAsia="Times New Roman" w:hAnsi="Lucida Sans Unicode" w:cs="Lucida Sans Unicode"/>
          <w:bCs/>
          <w:snapToGrid w:val="0"/>
          <w:sz w:val="20"/>
          <w:szCs w:val="20"/>
          <w:lang w:eastAsia="es-ES"/>
        </w:rPr>
        <w:t xml:space="preserve">de </w:t>
      </w:r>
      <w:r w:rsidRPr="004D172A">
        <w:rPr>
          <w:rFonts w:ascii="Lucida Sans Unicode" w:eastAsia="Times New Roman" w:hAnsi="Lucida Sans Unicode" w:cs="Lucida Sans Unicode"/>
          <w:bCs/>
          <w:snapToGrid w:val="0"/>
          <w:sz w:val="20"/>
          <w:szCs w:val="20"/>
          <w:lang w:eastAsia="es-ES"/>
        </w:rPr>
        <w:t>enero</w:t>
      </w:r>
      <w:r w:rsidR="00B423C6" w:rsidRPr="004D172A">
        <w:rPr>
          <w:rFonts w:ascii="Lucida Sans Unicode" w:eastAsia="Times New Roman" w:hAnsi="Lucida Sans Unicode" w:cs="Lucida Sans Unicode"/>
          <w:bCs/>
          <w:snapToGrid w:val="0"/>
          <w:sz w:val="20"/>
          <w:szCs w:val="20"/>
          <w:lang w:eastAsia="es-ES"/>
        </w:rPr>
        <w:t>,</w:t>
      </w:r>
      <w:r w:rsidRPr="004D172A">
        <w:rPr>
          <w:rFonts w:ascii="Lucida Sans Unicode" w:eastAsia="Times New Roman" w:hAnsi="Lucida Sans Unicode" w:cs="Lucida Sans Unicode"/>
          <w:bCs/>
          <w:snapToGrid w:val="0"/>
          <w:sz w:val="20"/>
          <w:szCs w:val="20"/>
          <w:lang w:eastAsia="es-ES"/>
        </w:rPr>
        <w:t xml:space="preserve"> </w:t>
      </w:r>
      <w:r w:rsidR="00104983" w:rsidRPr="004D172A">
        <w:rPr>
          <w:rFonts w:ascii="Lucida Sans Unicode" w:eastAsia="Times New Roman" w:hAnsi="Lucida Sans Unicode" w:cs="Lucida Sans Unicode"/>
          <w:bCs/>
          <w:snapToGrid w:val="0"/>
          <w:sz w:val="20"/>
          <w:szCs w:val="20"/>
          <w:lang w:eastAsia="es-ES"/>
        </w:rPr>
        <w:t>se radicó el medio de impugnación con el número de expediente REV-0</w:t>
      </w:r>
      <w:r w:rsidR="001D45F8" w:rsidRPr="004D172A">
        <w:rPr>
          <w:rFonts w:ascii="Lucida Sans Unicode" w:eastAsia="Times New Roman" w:hAnsi="Lucida Sans Unicode" w:cs="Lucida Sans Unicode"/>
          <w:bCs/>
          <w:snapToGrid w:val="0"/>
          <w:sz w:val="20"/>
          <w:szCs w:val="20"/>
          <w:lang w:eastAsia="es-ES"/>
        </w:rPr>
        <w:t>01</w:t>
      </w:r>
      <w:r w:rsidR="00104983" w:rsidRPr="004D172A">
        <w:rPr>
          <w:rFonts w:ascii="Lucida Sans Unicode" w:eastAsia="Times New Roman" w:hAnsi="Lucida Sans Unicode" w:cs="Lucida Sans Unicode"/>
          <w:bCs/>
          <w:snapToGrid w:val="0"/>
          <w:sz w:val="20"/>
          <w:szCs w:val="20"/>
          <w:lang w:eastAsia="es-ES"/>
        </w:rPr>
        <w:t>/202</w:t>
      </w:r>
      <w:r w:rsidR="001D45F8" w:rsidRPr="004D172A">
        <w:rPr>
          <w:rFonts w:ascii="Lucida Sans Unicode" w:eastAsia="Times New Roman" w:hAnsi="Lucida Sans Unicode" w:cs="Lucida Sans Unicode"/>
          <w:bCs/>
          <w:snapToGrid w:val="0"/>
          <w:sz w:val="20"/>
          <w:szCs w:val="20"/>
          <w:lang w:eastAsia="es-ES"/>
        </w:rPr>
        <w:t>4</w:t>
      </w:r>
      <w:r w:rsidR="00104983" w:rsidRPr="004D172A">
        <w:rPr>
          <w:rFonts w:ascii="Lucida Sans Unicode" w:eastAsia="Times New Roman" w:hAnsi="Lucida Sans Unicode" w:cs="Lucida Sans Unicode"/>
          <w:bCs/>
          <w:snapToGrid w:val="0"/>
          <w:sz w:val="20"/>
          <w:szCs w:val="20"/>
          <w:lang w:eastAsia="es-ES"/>
        </w:rPr>
        <w:t>, se tuvo a la autoridad señalada como responsable cumpliendo con la carga procesal que le exige el código en la materia y se reservaron los autos para el dictado de la resolución respectiva.</w:t>
      </w:r>
    </w:p>
    <w:p w14:paraId="717BCD30" w14:textId="77777777" w:rsidR="00104983" w:rsidRPr="004D172A" w:rsidRDefault="00104983" w:rsidP="00104983">
      <w:pPr>
        <w:spacing w:after="0"/>
        <w:jc w:val="both"/>
        <w:rPr>
          <w:rFonts w:ascii="Lucida Sans Unicode" w:eastAsia="Trebuchet MS" w:hAnsi="Lucida Sans Unicode" w:cs="Lucida Sans Unicode"/>
          <w:sz w:val="20"/>
          <w:szCs w:val="20"/>
        </w:rPr>
      </w:pPr>
    </w:p>
    <w:p w14:paraId="357B9031" w14:textId="3B7AB0D9" w:rsidR="00104983" w:rsidRPr="004D172A" w:rsidRDefault="00104983" w:rsidP="00104983">
      <w:pPr>
        <w:spacing w:after="0"/>
        <w:jc w:val="center"/>
        <w:rPr>
          <w:rFonts w:ascii="Lucida Sans Unicode" w:eastAsia="Trebuchet MS" w:hAnsi="Lucida Sans Unicode" w:cs="Lucida Sans Unicode"/>
          <w:b/>
          <w:sz w:val="20"/>
          <w:szCs w:val="20"/>
          <w:lang w:val="it-IT"/>
        </w:rPr>
      </w:pPr>
      <w:r w:rsidRPr="004D172A">
        <w:rPr>
          <w:rFonts w:ascii="Lucida Sans Unicode" w:eastAsia="Trebuchet MS" w:hAnsi="Lucida Sans Unicode" w:cs="Lucida Sans Unicode"/>
          <w:b/>
          <w:sz w:val="20"/>
          <w:szCs w:val="20"/>
          <w:lang w:val="it-IT"/>
        </w:rPr>
        <w:t>C O N S I D E R A C I O N E S</w:t>
      </w:r>
    </w:p>
    <w:p w14:paraId="6057750D" w14:textId="77777777" w:rsidR="00104983" w:rsidRPr="004D172A" w:rsidRDefault="00104983" w:rsidP="00104983">
      <w:pPr>
        <w:spacing w:after="0"/>
        <w:jc w:val="center"/>
        <w:rPr>
          <w:rFonts w:ascii="Lucida Sans Unicode" w:eastAsia="Trebuchet MS" w:hAnsi="Lucida Sans Unicode" w:cs="Lucida Sans Unicode"/>
          <w:sz w:val="20"/>
          <w:szCs w:val="20"/>
          <w:lang w:val="it-IT"/>
        </w:rPr>
      </w:pPr>
    </w:p>
    <w:p w14:paraId="163257FB" w14:textId="4F6A0BEA" w:rsidR="00104983" w:rsidRPr="004D172A" w:rsidRDefault="00104983" w:rsidP="00104983">
      <w:pPr>
        <w:spacing w:after="0"/>
        <w:jc w:val="both"/>
        <w:rPr>
          <w:rFonts w:ascii="Lucida Sans Unicode" w:hAnsi="Lucida Sans Unicode" w:cs="Lucida Sans Unicode"/>
          <w:bCs/>
          <w:snapToGrid w:val="0"/>
          <w:sz w:val="20"/>
          <w:szCs w:val="20"/>
          <w:lang w:eastAsia="es-ES"/>
        </w:rPr>
      </w:pPr>
      <w:r w:rsidRPr="004D172A">
        <w:rPr>
          <w:rFonts w:ascii="Lucida Sans Unicode" w:eastAsia="Trebuchet MS" w:hAnsi="Lucida Sans Unicode" w:cs="Lucida Sans Unicode"/>
          <w:b/>
          <w:sz w:val="20"/>
          <w:szCs w:val="20"/>
        </w:rPr>
        <w:t>I. COMPETENCIA</w:t>
      </w:r>
      <w:r w:rsidR="00890940" w:rsidRPr="004D172A">
        <w:rPr>
          <w:rFonts w:ascii="Lucida Sans Unicode" w:eastAsia="Trebuchet MS" w:hAnsi="Lucida Sans Unicode" w:cs="Lucida Sans Unicode"/>
          <w:sz w:val="20"/>
          <w:szCs w:val="20"/>
        </w:rPr>
        <w:t xml:space="preserve">. </w:t>
      </w:r>
      <w:r w:rsidRPr="004D172A">
        <w:rPr>
          <w:rFonts w:ascii="Lucida Sans Unicode" w:hAnsi="Lucida Sans Unicode" w:cs="Lucida Sans Unicode"/>
          <w:bCs/>
          <w:snapToGrid w:val="0"/>
          <w:sz w:val="20"/>
          <w:szCs w:val="20"/>
          <w:lang w:eastAsia="es-ES"/>
        </w:rPr>
        <w:t>El Consejo General del Instituto Electoral</w:t>
      </w:r>
      <w:r w:rsidR="00874B35" w:rsidRPr="004D172A">
        <w:rPr>
          <w:rFonts w:ascii="Lucida Sans Unicode" w:hAnsi="Lucida Sans Unicode" w:cs="Lucida Sans Unicode"/>
          <w:bCs/>
          <w:snapToGrid w:val="0"/>
          <w:sz w:val="20"/>
          <w:szCs w:val="20"/>
          <w:lang w:eastAsia="es-ES"/>
        </w:rPr>
        <w:t xml:space="preserve"> y de Participación Ciudadana</w:t>
      </w:r>
      <w:r w:rsidR="00A016B8" w:rsidRPr="004D172A">
        <w:rPr>
          <w:rFonts w:ascii="Lucida Sans Unicode" w:hAnsi="Lucida Sans Unicode" w:cs="Lucida Sans Unicode"/>
          <w:bCs/>
          <w:snapToGrid w:val="0"/>
          <w:sz w:val="20"/>
          <w:szCs w:val="20"/>
          <w:lang w:eastAsia="es-ES"/>
        </w:rPr>
        <w:t xml:space="preserve"> del Estado de Jalisco</w:t>
      </w:r>
      <w:r w:rsidR="00874B35" w:rsidRPr="004D172A">
        <w:rPr>
          <w:rStyle w:val="Refdenotaalpie"/>
          <w:rFonts w:ascii="Lucida Sans Unicode" w:hAnsi="Lucida Sans Unicode" w:cs="Lucida Sans Unicode"/>
          <w:bCs/>
          <w:snapToGrid w:val="0"/>
          <w:sz w:val="20"/>
          <w:szCs w:val="20"/>
          <w:lang w:eastAsia="es-ES"/>
        </w:rPr>
        <w:footnoteReference w:id="6"/>
      </w:r>
      <w:r w:rsidRPr="004D172A">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w:t>
      </w:r>
      <w:r w:rsidR="001D45F8" w:rsidRPr="004D172A">
        <w:rPr>
          <w:rFonts w:ascii="Lucida Sans Unicode" w:hAnsi="Lucida Sans Unicode" w:cs="Lucida Sans Unicode"/>
          <w:bCs/>
          <w:snapToGrid w:val="0"/>
          <w:sz w:val="20"/>
          <w:szCs w:val="20"/>
          <w:lang w:eastAsia="es-ES"/>
        </w:rPr>
        <w:t>A</w:t>
      </w:r>
      <w:r w:rsidR="00B84E7B" w:rsidRPr="004D172A">
        <w:rPr>
          <w:rFonts w:ascii="Lucida Sans Unicode" w:hAnsi="Lucida Sans Unicode" w:cs="Lucida Sans Unicode"/>
          <w:bCs/>
          <w:snapToGrid w:val="0"/>
          <w:sz w:val="20"/>
          <w:szCs w:val="20"/>
          <w:lang w:eastAsia="es-ES"/>
        </w:rPr>
        <w:t xml:space="preserve">PO </w:t>
      </w:r>
      <w:r w:rsidRPr="004D172A">
        <w:rPr>
          <w:rFonts w:ascii="Lucida Sans Unicode" w:hAnsi="Lucida Sans Unicode" w:cs="Lucida Sans Unicode"/>
          <w:bCs/>
          <w:snapToGrid w:val="0"/>
          <w:sz w:val="20"/>
          <w:szCs w:val="20"/>
          <w:lang w:eastAsia="es-ES"/>
        </w:rPr>
        <w:t xml:space="preserve">órgano técnico </w:t>
      </w:r>
      <w:r w:rsidR="00A016B8" w:rsidRPr="004D172A">
        <w:rPr>
          <w:rFonts w:ascii="Lucida Sans Unicode" w:hAnsi="Lucida Sans Unicode" w:cs="Lucida Sans Unicode"/>
          <w:bCs/>
          <w:snapToGrid w:val="0"/>
          <w:sz w:val="20"/>
          <w:szCs w:val="20"/>
          <w:lang w:eastAsia="es-ES"/>
        </w:rPr>
        <w:t xml:space="preserve">de carácter temporal </w:t>
      </w:r>
      <w:r w:rsidRPr="004D172A">
        <w:rPr>
          <w:rFonts w:ascii="Lucida Sans Unicode" w:hAnsi="Lucida Sans Unicode" w:cs="Lucida Sans Unicode"/>
          <w:bCs/>
          <w:snapToGrid w:val="0"/>
          <w:sz w:val="20"/>
          <w:szCs w:val="20"/>
          <w:lang w:eastAsia="es-ES"/>
        </w:rPr>
        <w:t>de</w:t>
      </w:r>
      <w:r w:rsidR="00137E4B" w:rsidRPr="004D172A">
        <w:rPr>
          <w:rFonts w:ascii="Lucida Sans Unicode" w:hAnsi="Lucida Sans Unicode" w:cs="Lucida Sans Unicode"/>
          <w:bCs/>
          <w:snapToGrid w:val="0"/>
          <w:sz w:val="20"/>
          <w:szCs w:val="20"/>
          <w:lang w:eastAsia="es-ES"/>
        </w:rPr>
        <w:t xml:space="preserve"> este </w:t>
      </w:r>
      <w:r w:rsidRPr="004D172A">
        <w:rPr>
          <w:rFonts w:ascii="Lucida Sans Unicode" w:hAnsi="Lucida Sans Unicode" w:cs="Lucida Sans Unicode"/>
          <w:bCs/>
          <w:snapToGrid w:val="0"/>
          <w:sz w:val="20"/>
          <w:szCs w:val="20"/>
          <w:lang w:eastAsia="es-ES"/>
        </w:rPr>
        <w:lastRenderedPageBreak/>
        <w:t>Instituto, de conformidad con los artículos 577,</w:t>
      </w:r>
      <w:r w:rsidR="00137E4B" w:rsidRPr="004D172A">
        <w:rPr>
          <w:rFonts w:ascii="Lucida Sans Unicode" w:hAnsi="Lucida Sans Unicode" w:cs="Lucida Sans Unicode"/>
          <w:bCs/>
          <w:snapToGrid w:val="0"/>
          <w:sz w:val="20"/>
          <w:szCs w:val="20"/>
          <w:lang w:eastAsia="es-ES"/>
        </w:rPr>
        <w:t xml:space="preserve"> 578,</w:t>
      </w:r>
      <w:r w:rsidRPr="004D172A">
        <w:rPr>
          <w:rFonts w:ascii="Lucida Sans Unicode" w:hAnsi="Lucida Sans Unicode" w:cs="Lucida Sans Unicode"/>
          <w:bCs/>
          <w:snapToGrid w:val="0"/>
          <w:sz w:val="20"/>
          <w:szCs w:val="20"/>
          <w:lang w:eastAsia="es-ES"/>
        </w:rPr>
        <w:t xml:space="preserve"> 120, 134, punto 1, fracción XX, todos del Código Electoral local. </w:t>
      </w:r>
      <w:r w:rsidR="006F66FC" w:rsidRPr="004D172A">
        <w:rPr>
          <w:rFonts w:ascii="Lucida Sans Unicode" w:hAnsi="Lucida Sans Unicode" w:cs="Lucida Sans Unicode"/>
          <w:bCs/>
          <w:snapToGrid w:val="0"/>
          <w:sz w:val="20"/>
          <w:szCs w:val="20"/>
          <w:lang w:eastAsia="es-ES"/>
        </w:rPr>
        <w:tab/>
      </w:r>
    </w:p>
    <w:p w14:paraId="2465ED03" w14:textId="77777777" w:rsidR="00104983" w:rsidRPr="004D172A" w:rsidRDefault="00104983" w:rsidP="00104983">
      <w:pPr>
        <w:spacing w:after="0"/>
        <w:jc w:val="both"/>
        <w:rPr>
          <w:rFonts w:ascii="Lucida Sans Unicode" w:hAnsi="Lucida Sans Unicode" w:cs="Lucida Sans Unicode"/>
          <w:bCs/>
          <w:snapToGrid w:val="0"/>
          <w:sz w:val="20"/>
          <w:szCs w:val="20"/>
          <w:lang w:eastAsia="es-ES"/>
        </w:rPr>
      </w:pPr>
    </w:p>
    <w:p w14:paraId="15FC6616" w14:textId="079C8791" w:rsidR="0089422F" w:rsidRPr="004D172A" w:rsidRDefault="00104983" w:rsidP="0089422F">
      <w:pPr>
        <w:widowControl w:val="0"/>
        <w:tabs>
          <w:tab w:val="left" w:pos="-720"/>
        </w:tabs>
        <w:suppressAutoHyphens/>
        <w:spacing w:after="0"/>
        <w:jc w:val="both"/>
        <w:rPr>
          <w:rFonts w:ascii="Lucida Sans Unicode" w:eastAsiaTheme="minorEastAsia" w:hAnsi="Lucida Sans Unicode" w:cs="Lucida Sans Unicode"/>
          <w:sz w:val="20"/>
          <w:szCs w:val="20"/>
        </w:rPr>
      </w:pPr>
      <w:r w:rsidRPr="004D172A">
        <w:rPr>
          <w:rFonts w:ascii="Lucida Sans Unicode" w:hAnsi="Lucida Sans Unicode" w:cs="Lucida Sans Unicode"/>
          <w:b/>
          <w:snapToGrid w:val="0"/>
          <w:sz w:val="20"/>
          <w:szCs w:val="20"/>
          <w:lang w:eastAsia="es-ES"/>
        </w:rPr>
        <w:t>II. CAUSALES DE</w:t>
      </w:r>
      <w:bookmarkStart w:id="0" w:name="_Hlk152145277"/>
      <w:r w:rsidR="0089422F" w:rsidRPr="004D172A">
        <w:rPr>
          <w:rFonts w:ascii="Lucida Sans Unicode" w:eastAsiaTheme="minorEastAsia" w:hAnsi="Lucida Sans Unicode" w:cs="Lucida Sans Unicode"/>
          <w:b/>
          <w:sz w:val="20"/>
          <w:szCs w:val="20"/>
        </w:rPr>
        <w:t xml:space="preserve"> DESECHAMIENTO E IMPROCEDENCIA. </w:t>
      </w:r>
      <w:r w:rsidR="0089422F" w:rsidRPr="004D172A">
        <w:rPr>
          <w:rFonts w:ascii="Lucida Sans Unicode" w:eastAsiaTheme="minorEastAsia" w:hAnsi="Lucida Sans Unicode" w:cs="Lucida Sans Unicode"/>
          <w:sz w:val="20"/>
          <w:szCs w:val="20"/>
        </w:rPr>
        <w:t xml:space="preserve">Una vez determinada la competencia de este órgano electoral para conocer del presente medio de impugnación, en términos del numeral 585, párrafo 1, fracción II, del código comicial de la entidad, con base en la propuesta realizada por el </w:t>
      </w:r>
      <w:proofErr w:type="gramStart"/>
      <w:r w:rsidR="008B2E85" w:rsidRPr="004D172A">
        <w:rPr>
          <w:rFonts w:ascii="Lucida Sans Unicode" w:eastAsiaTheme="minorEastAsia" w:hAnsi="Lucida Sans Unicode" w:cs="Lucida Sans Unicode"/>
          <w:sz w:val="20"/>
          <w:szCs w:val="20"/>
        </w:rPr>
        <w:t>S</w:t>
      </w:r>
      <w:r w:rsidR="0089422F" w:rsidRPr="004D172A">
        <w:rPr>
          <w:rFonts w:ascii="Lucida Sans Unicode" w:eastAsiaTheme="minorEastAsia" w:hAnsi="Lucida Sans Unicode" w:cs="Lucida Sans Unicode"/>
          <w:sz w:val="20"/>
          <w:szCs w:val="20"/>
        </w:rPr>
        <w:t xml:space="preserve">ecretario </w:t>
      </w:r>
      <w:r w:rsidR="008B2E85" w:rsidRPr="004D172A">
        <w:rPr>
          <w:rFonts w:ascii="Lucida Sans Unicode" w:eastAsiaTheme="minorEastAsia" w:hAnsi="Lucida Sans Unicode" w:cs="Lucida Sans Unicode"/>
          <w:sz w:val="20"/>
          <w:szCs w:val="20"/>
        </w:rPr>
        <w:t>E</w:t>
      </w:r>
      <w:r w:rsidR="0089422F" w:rsidRPr="004D172A">
        <w:rPr>
          <w:rFonts w:ascii="Lucida Sans Unicode" w:eastAsiaTheme="minorEastAsia" w:hAnsi="Lucida Sans Unicode" w:cs="Lucida Sans Unicode"/>
          <w:sz w:val="20"/>
          <w:szCs w:val="20"/>
        </w:rPr>
        <w:t>jecutivo</w:t>
      </w:r>
      <w:proofErr w:type="gramEnd"/>
      <w:r w:rsidR="0089422F" w:rsidRPr="004D172A">
        <w:rPr>
          <w:rFonts w:ascii="Lucida Sans Unicode" w:eastAsiaTheme="minorEastAsia" w:hAnsi="Lucida Sans Unicode" w:cs="Lucida Sans Unicode"/>
          <w:sz w:val="20"/>
          <w:szCs w:val="20"/>
        </w:rPr>
        <w:t xml:space="preserve"> de este Instituto Electoral, se concluye que, en el presente caso, se actualiza la causal de improcedencia prevista en el arábigo 509, párrafo 1, fracción IV, del citado cuerpo de leyes, el cual a la letra reza:</w:t>
      </w:r>
    </w:p>
    <w:p w14:paraId="3DD61FD2" w14:textId="77777777" w:rsidR="009E471C" w:rsidRPr="008620B1" w:rsidRDefault="009E471C" w:rsidP="0089422F">
      <w:pPr>
        <w:pStyle w:val="Sinespaciado"/>
        <w:spacing w:line="276" w:lineRule="auto"/>
        <w:jc w:val="both"/>
        <w:rPr>
          <w:rFonts w:ascii="Lucida Sans Unicode" w:eastAsiaTheme="minorEastAsia" w:hAnsi="Lucida Sans Unicode" w:cs="Lucida Sans Unicode"/>
          <w:sz w:val="16"/>
          <w:szCs w:val="16"/>
          <w:lang w:eastAsia="es-MX"/>
        </w:rPr>
      </w:pPr>
    </w:p>
    <w:p w14:paraId="061FB0CD" w14:textId="77777777" w:rsidR="0089422F" w:rsidRPr="008620B1" w:rsidRDefault="0089422F" w:rsidP="0089422F">
      <w:pPr>
        <w:pStyle w:val="Sinespaciado"/>
        <w:spacing w:line="276" w:lineRule="auto"/>
        <w:ind w:left="851" w:right="900"/>
        <w:jc w:val="both"/>
        <w:rPr>
          <w:rFonts w:ascii="Lucida Sans Unicode" w:eastAsia="Times New Roman" w:hAnsi="Lucida Sans Unicode" w:cs="Lucida Sans Unicode"/>
          <w:i/>
          <w:sz w:val="16"/>
          <w:szCs w:val="16"/>
        </w:rPr>
      </w:pPr>
      <w:r w:rsidRPr="008620B1">
        <w:rPr>
          <w:rFonts w:ascii="Lucida Sans Unicode" w:hAnsi="Lucida Sans Unicode" w:cs="Lucida Sans Unicode"/>
          <w:bCs/>
          <w:i/>
          <w:sz w:val="16"/>
          <w:szCs w:val="16"/>
        </w:rPr>
        <w:t>“Artículo 509</w:t>
      </w:r>
      <w:r w:rsidRPr="008620B1">
        <w:rPr>
          <w:rFonts w:ascii="Lucida Sans Unicode" w:hAnsi="Lucida Sans Unicode" w:cs="Lucida Sans Unicode"/>
          <w:i/>
          <w:sz w:val="16"/>
          <w:szCs w:val="16"/>
        </w:rPr>
        <w:t>.</w:t>
      </w:r>
    </w:p>
    <w:p w14:paraId="08CE61F2" w14:textId="77777777" w:rsidR="0089422F" w:rsidRPr="008620B1" w:rsidRDefault="0089422F" w:rsidP="0089422F">
      <w:pPr>
        <w:pStyle w:val="Sinespaciado"/>
        <w:spacing w:line="276" w:lineRule="auto"/>
        <w:ind w:left="851" w:right="900"/>
        <w:jc w:val="both"/>
        <w:rPr>
          <w:rFonts w:ascii="Lucida Sans Unicode" w:hAnsi="Lucida Sans Unicode" w:cs="Lucida Sans Unicode"/>
          <w:i/>
          <w:sz w:val="16"/>
          <w:szCs w:val="16"/>
        </w:rPr>
      </w:pPr>
      <w:r w:rsidRPr="008620B1">
        <w:rPr>
          <w:rFonts w:ascii="Lucida Sans Unicode" w:hAnsi="Lucida Sans Unicode" w:cs="Lucida Sans Unicode"/>
          <w:i/>
          <w:sz w:val="16"/>
          <w:szCs w:val="16"/>
        </w:rPr>
        <w:t>1. Los medios de impugnación previstos en este Código serán improcedentes cuando:</w:t>
      </w:r>
    </w:p>
    <w:p w14:paraId="7090409A" w14:textId="77777777" w:rsidR="0089422F" w:rsidRPr="008620B1" w:rsidRDefault="0089422F" w:rsidP="0089422F">
      <w:pPr>
        <w:pStyle w:val="Sinespaciado"/>
        <w:spacing w:line="276" w:lineRule="auto"/>
        <w:ind w:left="851" w:right="900"/>
        <w:jc w:val="both"/>
        <w:rPr>
          <w:rFonts w:ascii="Lucida Sans Unicode" w:hAnsi="Lucida Sans Unicode" w:cs="Lucida Sans Unicode"/>
          <w:i/>
          <w:sz w:val="16"/>
          <w:szCs w:val="16"/>
        </w:rPr>
      </w:pPr>
      <w:r w:rsidRPr="008620B1">
        <w:rPr>
          <w:rFonts w:ascii="Lucida Sans Unicode" w:hAnsi="Lucida Sans Unicode" w:cs="Lucida Sans Unicode"/>
          <w:i/>
          <w:sz w:val="16"/>
          <w:szCs w:val="16"/>
        </w:rPr>
        <w:t>…</w:t>
      </w:r>
    </w:p>
    <w:p w14:paraId="690B3CEB" w14:textId="77777777" w:rsidR="0089422F" w:rsidRPr="008620B1" w:rsidRDefault="0089422F" w:rsidP="0089422F">
      <w:pPr>
        <w:pStyle w:val="Sinespaciado"/>
        <w:spacing w:line="276" w:lineRule="auto"/>
        <w:ind w:left="851" w:right="900"/>
        <w:jc w:val="both"/>
        <w:rPr>
          <w:rFonts w:ascii="Lucida Sans Unicode" w:hAnsi="Lucida Sans Unicode" w:cs="Lucida Sans Unicode"/>
          <w:i/>
          <w:sz w:val="16"/>
          <w:szCs w:val="16"/>
        </w:rPr>
      </w:pPr>
      <w:r w:rsidRPr="008620B1">
        <w:rPr>
          <w:rFonts w:ascii="Lucida Sans Unicode" w:hAnsi="Lucida Sans Unicode" w:cs="Lucida Sans Unicode"/>
          <w:i/>
          <w:sz w:val="16"/>
          <w:szCs w:val="16"/>
        </w:rPr>
        <w:t>IV. El acto o resolución se hayan consentido expresamente, entendiéndose por ello, las manifestaciones de voluntad que entrañen ese consentimiento o no se presenten los medios de impugnación dentro de los plazos señalados en este Código;</w:t>
      </w:r>
    </w:p>
    <w:p w14:paraId="6F2CEFA4" w14:textId="77777777" w:rsidR="0089422F" w:rsidRPr="000E7915" w:rsidRDefault="0089422F" w:rsidP="0089422F">
      <w:pPr>
        <w:pStyle w:val="Sinespaciado"/>
        <w:spacing w:line="276" w:lineRule="auto"/>
        <w:ind w:left="851" w:right="900"/>
        <w:jc w:val="both"/>
        <w:rPr>
          <w:rFonts w:ascii="Lucida Sans Unicode" w:hAnsi="Lucida Sans Unicode" w:cs="Lucida Sans Unicode"/>
          <w:i/>
          <w:sz w:val="18"/>
          <w:szCs w:val="18"/>
        </w:rPr>
      </w:pPr>
      <w:r w:rsidRPr="000E7915">
        <w:rPr>
          <w:rFonts w:ascii="Lucida Sans Unicode" w:hAnsi="Lucida Sans Unicode" w:cs="Lucida Sans Unicode"/>
          <w:i/>
          <w:sz w:val="18"/>
          <w:szCs w:val="18"/>
        </w:rPr>
        <w:t>…”</w:t>
      </w:r>
    </w:p>
    <w:p w14:paraId="29F2527A" w14:textId="77777777" w:rsidR="0089422F" w:rsidRPr="004D172A" w:rsidRDefault="0089422F" w:rsidP="0089422F">
      <w:pPr>
        <w:pStyle w:val="Sinespaciado"/>
        <w:spacing w:line="276" w:lineRule="auto"/>
        <w:ind w:left="851" w:right="900"/>
        <w:jc w:val="both"/>
        <w:rPr>
          <w:rFonts w:ascii="Lucida Sans Unicode" w:hAnsi="Lucida Sans Unicode" w:cs="Lucida Sans Unicode"/>
          <w:i/>
        </w:rPr>
      </w:pPr>
    </w:p>
    <w:p w14:paraId="5052DB60" w14:textId="2916B656"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r w:rsidRPr="004D172A">
        <w:rPr>
          <w:rFonts w:ascii="Lucida Sans Unicode" w:hAnsi="Lucida Sans Unicode" w:cs="Lucida Sans Unicode"/>
          <w:bCs/>
        </w:rPr>
        <w:t xml:space="preserve">Asimismo, </w:t>
      </w:r>
      <w:r w:rsidRPr="004D172A">
        <w:rPr>
          <w:rFonts w:ascii="Lucida Sans Unicode" w:eastAsiaTheme="minorEastAsia" w:hAnsi="Lucida Sans Unicode" w:cs="Lucida Sans Unicode"/>
          <w:lang w:eastAsia="es-MX"/>
        </w:rPr>
        <w:t xml:space="preserve">el citado </w:t>
      </w:r>
      <w:r w:rsidR="00F70FE0" w:rsidRPr="004D172A">
        <w:rPr>
          <w:rFonts w:ascii="Lucida Sans Unicode" w:eastAsiaTheme="minorEastAsia" w:hAnsi="Lucida Sans Unicode" w:cs="Lucida Sans Unicode"/>
          <w:lang w:eastAsia="es-MX"/>
        </w:rPr>
        <w:t>c</w:t>
      </w:r>
      <w:r w:rsidRPr="004D172A">
        <w:rPr>
          <w:rFonts w:ascii="Lucida Sans Unicode" w:eastAsiaTheme="minorEastAsia" w:hAnsi="Lucida Sans Unicode" w:cs="Lucida Sans Unicode"/>
          <w:lang w:eastAsia="es-MX"/>
        </w:rPr>
        <w:t xml:space="preserve">ódigo señala en su artículo 583 el plazo que </w:t>
      </w:r>
      <w:r w:rsidR="00F70FE0" w:rsidRPr="004D172A">
        <w:rPr>
          <w:rFonts w:ascii="Lucida Sans Unicode" w:eastAsiaTheme="minorEastAsia" w:hAnsi="Lucida Sans Unicode" w:cs="Lucida Sans Unicode"/>
          <w:lang w:eastAsia="es-MX"/>
        </w:rPr>
        <w:t xml:space="preserve">se </w:t>
      </w:r>
      <w:r w:rsidRPr="004D172A">
        <w:rPr>
          <w:rFonts w:ascii="Lucida Sans Unicode" w:eastAsiaTheme="minorEastAsia" w:hAnsi="Lucida Sans Unicode" w:cs="Lucida Sans Unicode"/>
          <w:lang w:eastAsia="es-MX"/>
        </w:rPr>
        <w:t>tiene para interponer el recurso de revisión</w:t>
      </w:r>
      <w:r w:rsidR="008C1F9B" w:rsidRPr="004D172A">
        <w:rPr>
          <w:rFonts w:ascii="Lucida Sans Unicode" w:eastAsiaTheme="minorEastAsia" w:hAnsi="Lucida Sans Unicode" w:cs="Lucida Sans Unicode"/>
          <w:lang w:eastAsia="es-MX"/>
        </w:rPr>
        <w:t>, siendo este de tres días</w:t>
      </w:r>
      <w:r w:rsidR="001736F3" w:rsidRPr="004D172A">
        <w:rPr>
          <w:rFonts w:ascii="Lucida Sans Unicode" w:eastAsiaTheme="minorEastAsia" w:hAnsi="Lucida Sans Unicode" w:cs="Lucida Sans Unicode"/>
          <w:lang w:eastAsia="es-MX"/>
        </w:rPr>
        <w:t>, como se observa a continuación</w:t>
      </w:r>
      <w:r w:rsidRPr="004D172A">
        <w:rPr>
          <w:rFonts w:ascii="Lucida Sans Unicode" w:eastAsiaTheme="minorEastAsia" w:hAnsi="Lucida Sans Unicode" w:cs="Lucida Sans Unicode"/>
          <w:lang w:eastAsia="es-MX"/>
        </w:rPr>
        <w:t xml:space="preserve">: </w:t>
      </w:r>
    </w:p>
    <w:p w14:paraId="15B6CF8A" w14:textId="77777777"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p>
    <w:p w14:paraId="2144968F" w14:textId="77777777" w:rsidR="0089422F" w:rsidRPr="008620B1" w:rsidRDefault="0089422F" w:rsidP="0089422F">
      <w:pPr>
        <w:pStyle w:val="Sinespaciado"/>
        <w:spacing w:line="276" w:lineRule="auto"/>
        <w:ind w:left="851" w:right="900"/>
        <w:jc w:val="both"/>
        <w:rPr>
          <w:rFonts w:ascii="Lucida Sans Unicode" w:eastAsiaTheme="minorEastAsia" w:hAnsi="Lucida Sans Unicode" w:cs="Lucida Sans Unicode"/>
          <w:i/>
          <w:sz w:val="16"/>
          <w:szCs w:val="16"/>
          <w:lang w:eastAsia="es-MX"/>
        </w:rPr>
      </w:pPr>
      <w:r w:rsidRPr="008620B1">
        <w:rPr>
          <w:rFonts w:ascii="Lucida Sans Unicode" w:eastAsiaTheme="minorEastAsia" w:hAnsi="Lucida Sans Unicode" w:cs="Lucida Sans Unicode"/>
          <w:i/>
          <w:sz w:val="16"/>
          <w:szCs w:val="16"/>
          <w:lang w:eastAsia="es-MX"/>
        </w:rPr>
        <w:t>“Artículo 583.</w:t>
      </w:r>
    </w:p>
    <w:p w14:paraId="5F50B2FB" w14:textId="77777777" w:rsidR="0089422F" w:rsidRPr="008620B1" w:rsidRDefault="0089422F" w:rsidP="0089422F">
      <w:pPr>
        <w:pStyle w:val="Sinespaciado"/>
        <w:spacing w:line="276" w:lineRule="auto"/>
        <w:ind w:left="851" w:right="900"/>
        <w:jc w:val="both"/>
        <w:rPr>
          <w:rFonts w:ascii="Lucida Sans Unicode" w:eastAsiaTheme="minorEastAsia" w:hAnsi="Lucida Sans Unicode" w:cs="Lucida Sans Unicode"/>
          <w:i/>
          <w:sz w:val="16"/>
          <w:szCs w:val="16"/>
          <w:lang w:eastAsia="es-MX"/>
        </w:rPr>
      </w:pPr>
      <w:r w:rsidRPr="008620B1">
        <w:rPr>
          <w:rFonts w:ascii="Lucida Sans Unicode" w:eastAsiaTheme="minorEastAsia" w:hAnsi="Lucida Sans Unicode" w:cs="Lucida Sans Unicode"/>
          <w:i/>
          <w:sz w:val="16"/>
          <w:szCs w:val="16"/>
          <w:lang w:eastAsia="es-MX"/>
        </w:rPr>
        <w:t>El recurso de revisión deberá interponerse dentro de los tres días siguientes a aquél en que se hubiese notificado el acto o la resolución que se recurra.”</w:t>
      </w:r>
    </w:p>
    <w:p w14:paraId="35EF2884" w14:textId="77777777" w:rsidR="0089422F" w:rsidRPr="000E7915" w:rsidRDefault="0089422F" w:rsidP="0089422F">
      <w:pPr>
        <w:pStyle w:val="Sinespaciado"/>
        <w:spacing w:line="276" w:lineRule="auto"/>
        <w:jc w:val="both"/>
        <w:rPr>
          <w:rFonts w:ascii="Lucida Sans Unicode" w:eastAsiaTheme="minorEastAsia" w:hAnsi="Lucida Sans Unicode" w:cs="Lucida Sans Unicode"/>
          <w:i/>
          <w:sz w:val="18"/>
          <w:szCs w:val="18"/>
          <w:lang w:eastAsia="es-MX"/>
        </w:rPr>
      </w:pPr>
    </w:p>
    <w:p w14:paraId="32F227EC" w14:textId="763F5BDE"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r w:rsidRPr="004D172A">
        <w:rPr>
          <w:rFonts w:ascii="Lucida Sans Unicode" w:eastAsiaTheme="minorEastAsia" w:hAnsi="Lucida Sans Unicode" w:cs="Lucida Sans Unicode"/>
          <w:lang w:eastAsia="es-MX"/>
        </w:rPr>
        <w:t>Por su parte, en el artículo 505, numerales 1 y 3, del mismo ordenamiento, se establece que si los plazos están señalados por días</w:t>
      </w:r>
      <w:r w:rsidRPr="008620B1">
        <w:rPr>
          <w:rFonts w:ascii="Lucida Sans Unicode" w:eastAsiaTheme="minorEastAsia" w:hAnsi="Lucida Sans Unicode" w:cs="Lucida Sans Unicode"/>
          <w:lang w:eastAsia="es-MX"/>
        </w:rPr>
        <w:t xml:space="preserve">, </w:t>
      </w:r>
      <w:r w:rsidR="008620B1">
        <w:rPr>
          <w:rFonts w:ascii="Lucida Sans Unicode" w:eastAsiaTheme="minorEastAsia" w:hAnsi="Lucida Sans Unicode" w:cs="Lucida Sans Unicode"/>
          <w:lang w:eastAsia="es-MX"/>
        </w:rPr>
        <w:t>e</w:t>
      </w:r>
      <w:r w:rsidR="00855711" w:rsidRPr="008620B1">
        <w:rPr>
          <w:rFonts w:ascii="Lucida Sans Unicode" w:eastAsiaTheme="minorEastAsia" w:hAnsi="Lucida Sans Unicode" w:cs="Lucida Sans Unicode"/>
          <w:lang w:eastAsia="es-MX"/>
        </w:rPr>
        <w:t xml:space="preserve">stos </w:t>
      </w:r>
      <w:r w:rsidRPr="008620B1">
        <w:rPr>
          <w:rFonts w:ascii="Lucida Sans Unicode" w:eastAsiaTheme="minorEastAsia" w:hAnsi="Lucida Sans Unicode" w:cs="Lucida Sans Unicode"/>
          <w:lang w:eastAsia="es-MX"/>
        </w:rPr>
        <w:t>se</w:t>
      </w:r>
      <w:r w:rsidRPr="004D172A">
        <w:rPr>
          <w:rFonts w:ascii="Lucida Sans Unicode" w:eastAsiaTheme="minorEastAsia" w:hAnsi="Lucida Sans Unicode" w:cs="Lucida Sans Unicode"/>
          <w:lang w:eastAsia="es-MX"/>
        </w:rPr>
        <w:t xml:space="preserve"> considerarán de veinticuatro horas y, cuando la violación reclamada en el medio de impugnación no se produzca durante el desarrollo de un proceso electoral ordinario o extraordinario, el cómputo de los plazos se hará contando solamente los días </w:t>
      </w:r>
      <w:r w:rsidRPr="00B97E0E">
        <w:rPr>
          <w:rFonts w:ascii="Lucida Sans Unicode" w:eastAsiaTheme="minorEastAsia" w:hAnsi="Lucida Sans Unicode" w:cs="Lucida Sans Unicode"/>
          <w:lang w:eastAsia="es-MX"/>
        </w:rPr>
        <w:t>hábiles</w:t>
      </w:r>
      <w:r w:rsidR="00855711" w:rsidRPr="00B97E0E">
        <w:rPr>
          <w:rFonts w:ascii="Lucida Sans Unicode" w:eastAsiaTheme="minorEastAsia" w:hAnsi="Lucida Sans Unicode" w:cs="Lucida Sans Unicode"/>
          <w:lang w:eastAsia="es-MX"/>
        </w:rPr>
        <w:t>,</w:t>
      </w:r>
      <w:r w:rsidRPr="00B97E0E">
        <w:rPr>
          <w:rFonts w:ascii="Lucida Sans Unicode" w:eastAsiaTheme="minorEastAsia" w:hAnsi="Lucida Sans Unicode" w:cs="Lucida Sans Unicode"/>
          <w:lang w:eastAsia="es-MX"/>
        </w:rPr>
        <w:t xml:space="preserve"> debiendo entenderse todos los</w:t>
      </w:r>
      <w:r w:rsidRPr="004D172A">
        <w:rPr>
          <w:rFonts w:ascii="Lucida Sans Unicode" w:eastAsiaTheme="minorEastAsia" w:hAnsi="Lucida Sans Unicode" w:cs="Lucida Sans Unicode"/>
          <w:lang w:eastAsia="es-MX"/>
        </w:rPr>
        <w:t xml:space="preserve"> días a excepción de los sábados, domingos, y los inhábiles en términos de ley.</w:t>
      </w:r>
    </w:p>
    <w:p w14:paraId="0EF245A8" w14:textId="77777777"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p>
    <w:p w14:paraId="7F66E4FE" w14:textId="79EB6F66"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r w:rsidRPr="004D172A">
        <w:rPr>
          <w:rFonts w:ascii="Lucida Sans Unicode" w:eastAsiaTheme="minorEastAsia" w:hAnsi="Lucida Sans Unicode" w:cs="Lucida Sans Unicode"/>
          <w:lang w:eastAsia="es-MX"/>
        </w:rPr>
        <w:t xml:space="preserve">En este sentido, </w:t>
      </w:r>
      <w:r w:rsidR="00D32BB0" w:rsidRPr="004D172A">
        <w:rPr>
          <w:rFonts w:ascii="Lucida Sans Unicode" w:eastAsiaTheme="minorEastAsia" w:hAnsi="Lucida Sans Unicode" w:cs="Lucida Sans Unicode"/>
          <w:lang w:eastAsia="es-MX"/>
        </w:rPr>
        <w:t>el</w:t>
      </w:r>
      <w:r w:rsidRPr="004D172A">
        <w:rPr>
          <w:rFonts w:ascii="Lucida Sans Unicode" w:eastAsiaTheme="minorEastAsia" w:hAnsi="Lucida Sans Unicode" w:cs="Lucida Sans Unicode"/>
          <w:lang w:eastAsia="es-MX"/>
        </w:rPr>
        <w:t xml:space="preserve"> hoy recurrente</w:t>
      </w:r>
      <w:r w:rsidRPr="004D172A">
        <w:rPr>
          <w:rFonts w:ascii="Lucida Sans Unicode" w:hAnsi="Lucida Sans Unicode" w:cs="Lucida Sans Unicode"/>
        </w:rPr>
        <w:t xml:space="preserve">, </w:t>
      </w:r>
      <w:r w:rsidRPr="004D172A">
        <w:rPr>
          <w:rFonts w:ascii="Lucida Sans Unicode" w:eastAsiaTheme="minorEastAsia" w:hAnsi="Lucida Sans Unicode" w:cs="Lucida Sans Unicode"/>
          <w:lang w:eastAsia="es-MX"/>
        </w:rPr>
        <w:t xml:space="preserve">presentó el medio de impugnación materia de estudio, </w:t>
      </w:r>
      <w:r w:rsidRPr="004D172A">
        <w:rPr>
          <w:rFonts w:ascii="Lucida Sans Unicode" w:eastAsiaTheme="minorEastAsia" w:hAnsi="Lucida Sans Unicode" w:cs="Lucida Sans Unicode"/>
          <w:b/>
          <w:bCs/>
          <w:lang w:eastAsia="es-MX"/>
        </w:rPr>
        <w:t>fuera del plazo legal</w:t>
      </w:r>
      <w:r w:rsidRPr="004D172A">
        <w:rPr>
          <w:rFonts w:ascii="Lucida Sans Unicode" w:eastAsiaTheme="minorEastAsia" w:hAnsi="Lucida Sans Unicode" w:cs="Lucida Sans Unicode"/>
          <w:lang w:eastAsia="es-MX"/>
        </w:rPr>
        <w:t xml:space="preserve"> establecido para ello, tal y como se detalla a continuación.</w:t>
      </w:r>
    </w:p>
    <w:p w14:paraId="296BCF7F" w14:textId="77777777" w:rsidR="0089422F" w:rsidRPr="004D172A" w:rsidRDefault="0089422F" w:rsidP="0089422F">
      <w:pPr>
        <w:pStyle w:val="Sinespaciado"/>
        <w:spacing w:line="276" w:lineRule="auto"/>
        <w:jc w:val="both"/>
        <w:rPr>
          <w:rFonts w:ascii="Lucida Sans Unicode" w:eastAsiaTheme="minorEastAsia" w:hAnsi="Lucida Sans Unicode" w:cs="Lucida Sans Unicode"/>
          <w:lang w:eastAsia="es-MX"/>
        </w:rPr>
      </w:pPr>
    </w:p>
    <w:p w14:paraId="417F0F6C" w14:textId="5B1AB4F8" w:rsidR="00A93D98" w:rsidRPr="004D172A" w:rsidRDefault="00D32BB0" w:rsidP="008F5AB7">
      <w:pPr>
        <w:pStyle w:val="Sangradetextonormal"/>
        <w:spacing w:line="276" w:lineRule="auto"/>
        <w:ind w:left="0" w:right="-142" w:hanging="2"/>
        <w:rPr>
          <w:rFonts w:ascii="Lucida Sans Unicode" w:hAnsi="Lucida Sans Unicode" w:cs="Lucida Sans Unicode"/>
          <w:b w:val="0"/>
          <w:sz w:val="20"/>
        </w:rPr>
      </w:pPr>
      <w:r w:rsidRPr="004D172A">
        <w:rPr>
          <w:rFonts w:ascii="Lucida Sans Unicode" w:hAnsi="Lucida Sans Unicode" w:cs="Lucida Sans Unicode"/>
          <w:b w:val="0"/>
          <w:sz w:val="20"/>
        </w:rPr>
        <w:lastRenderedPageBreak/>
        <w:t xml:space="preserve">El acuerdo impugnado fue notificado por oficio 2449/2023 vía correo electrónico al </w:t>
      </w:r>
      <w:r w:rsidR="006633B0" w:rsidRPr="004D172A">
        <w:rPr>
          <w:rFonts w:ascii="Lucida Sans Unicode" w:hAnsi="Lucida Sans Unicode" w:cs="Lucida Sans Unicode"/>
          <w:b w:val="0"/>
          <w:sz w:val="20"/>
        </w:rPr>
        <w:t>recurrente</w:t>
      </w:r>
      <w:r w:rsidRPr="004D172A">
        <w:rPr>
          <w:rFonts w:ascii="Lucida Sans Unicode" w:hAnsi="Lucida Sans Unicode" w:cs="Lucida Sans Unicode"/>
          <w:b w:val="0"/>
          <w:sz w:val="20"/>
        </w:rPr>
        <w:t xml:space="preserve">, el 4 de noviembre </w:t>
      </w:r>
      <w:r w:rsidR="006633B0" w:rsidRPr="004D172A">
        <w:rPr>
          <w:rFonts w:ascii="Lucida Sans Unicode" w:hAnsi="Lucida Sans Unicode" w:cs="Lucida Sans Unicode"/>
          <w:b w:val="0"/>
          <w:sz w:val="20"/>
        </w:rPr>
        <w:t>de la pasada anualidad</w:t>
      </w:r>
      <w:r w:rsidR="00957285" w:rsidRPr="004D172A">
        <w:rPr>
          <w:rFonts w:ascii="Lucida Sans Unicode" w:hAnsi="Lucida Sans Unicode" w:cs="Lucida Sans Unicode"/>
          <w:b w:val="0"/>
          <w:sz w:val="20"/>
        </w:rPr>
        <w:t>,</w:t>
      </w:r>
      <w:r w:rsidR="008F5AB7" w:rsidRPr="004D172A">
        <w:rPr>
          <w:rFonts w:ascii="Lucida Sans Unicode" w:hAnsi="Lucida Sans Unicode" w:cs="Lucida Sans Unicode"/>
          <w:b w:val="0"/>
          <w:sz w:val="20"/>
        </w:rPr>
        <w:t xml:space="preserve"> </w:t>
      </w:r>
      <w:r w:rsidR="00C44302" w:rsidRPr="004D172A">
        <w:rPr>
          <w:rFonts w:ascii="Lucida Sans Unicode" w:hAnsi="Lucida Sans Unicode" w:cs="Lucida Sans Unicode"/>
          <w:b w:val="0"/>
          <w:sz w:val="20"/>
        </w:rPr>
        <w:t xml:space="preserve">tal como </w:t>
      </w:r>
      <w:r w:rsidR="00957285" w:rsidRPr="004D172A">
        <w:rPr>
          <w:rFonts w:ascii="Lucida Sans Unicode" w:hAnsi="Lucida Sans Unicode" w:cs="Lucida Sans Unicode"/>
          <w:b w:val="0"/>
          <w:sz w:val="20"/>
        </w:rPr>
        <w:t xml:space="preserve">consta en actuaciones del presente recurso de revisión. </w:t>
      </w:r>
    </w:p>
    <w:p w14:paraId="2EAE0340" w14:textId="56FE92F0" w:rsidR="00A93D98" w:rsidRPr="004D172A" w:rsidRDefault="00A93D98" w:rsidP="008F5AB7">
      <w:pPr>
        <w:pStyle w:val="Sangradetextonormal"/>
        <w:spacing w:line="276" w:lineRule="auto"/>
        <w:ind w:left="0" w:right="-142" w:hanging="2"/>
        <w:rPr>
          <w:rFonts w:ascii="Lucida Sans Unicode" w:hAnsi="Lucida Sans Unicode" w:cs="Lucida Sans Unicode"/>
          <w:b w:val="0"/>
          <w:sz w:val="20"/>
        </w:rPr>
      </w:pPr>
    </w:p>
    <w:p w14:paraId="2207A067" w14:textId="77777777" w:rsidR="00B97E0E" w:rsidRPr="00B97E0E" w:rsidRDefault="00A93D98" w:rsidP="008F5AB7">
      <w:pPr>
        <w:pStyle w:val="Sangradetextonormal"/>
        <w:spacing w:line="276" w:lineRule="auto"/>
        <w:ind w:left="0" w:right="-142" w:hanging="2"/>
        <w:rPr>
          <w:rFonts w:ascii="Lucida Sans Unicode" w:hAnsi="Lucida Sans Unicode" w:cs="Lucida Sans Unicode"/>
          <w:b w:val="0"/>
          <w:sz w:val="20"/>
        </w:rPr>
      </w:pPr>
      <w:r w:rsidRPr="004D172A">
        <w:rPr>
          <w:rFonts w:ascii="Lucida Sans Unicode" w:hAnsi="Lucida Sans Unicode" w:cs="Lucida Sans Unicode"/>
          <w:b w:val="0"/>
          <w:sz w:val="20"/>
        </w:rPr>
        <w:t>A</w:t>
      </w:r>
      <w:r w:rsidR="00C44302" w:rsidRPr="004D172A">
        <w:rPr>
          <w:rFonts w:ascii="Lucida Sans Unicode" w:hAnsi="Lucida Sans Unicode" w:cs="Lucida Sans Unicode"/>
          <w:b w:val="0"/>
          <w:sz w:val="20"/>
        </w:rPr>
        <w:t xml:space="preserve">demás de </w:t>
      </w:r>
      <w:r w:rsidR="00C44302" w:rsidRPr="00B97E0E">
        <w:rPr>
          <w:rFonts w:ascii="Lucida Sans Unicode" w:hAnsi="Lucida Sans Unicode" w:cs="Lucida Sans Unicode"/>
          <w:b w:val="0"/>
          <w:sz w:val="20"/>
        </w:rPr>
        <w:t>que así lo manifiesta el propio recurrente en su ocurso</w:t>
      </w:r>
      <w:r w:rsidR="00BC055B" w:rsidRPr="00B97E0E">
        <w:rPr>
          <w:rFonts w:ascii="Lucida Sans Unicode" w:hAnsi="Lucida Sans Unicode" w:cs="Lucida Sans Unicode"/>
          <w:b w:val="0"/>
          <w:sz w:val="20"/>
        </w:rPr>
        <w:t>,</w:t>
      </w:r>
      <w:r w:rsidRPr="00B97E0E">
        <w:rPr>
          <w:rFonts w:ascii="Lucida Sans Unicode" w:hAnsi="Lucida Sans Unicode" w:cs="Lucida Sans Unicode"/>
          <w:b w:val="0"/>
          <w:sz w:val="20"/>
        </w:rPr>
        <w:t xml:space="preserve"> donde señala lo siguiente: </w:t>
      </w:r>
    </w:p>
    <w:p w14:paraId="5FE85F4D" w14:textId="77777777" w:rsidR="00B97E0E" w:rsidRPr="00B97E0E" w:rsidRDefault="00B97E0E" w:rsidP="008F5AB7">
      <w:pPr>
        <w:pStyle w:val="Sangradetextonormal"/>
        <w:spacing w:line="276" w:lineRule="auto"/>
        <w:ind w:left="0" w:right="-142" w:hanging="2"/>
        <w:rPr>
          <w:rFonts w:ascii="Lucida Sans Unicode" w:hAnsi="Lucida Sans Unicode" w:cs="Lucida Sans Unicode"/>
          <w:b w:val="0"/>
          <w:sz w:val="20"/>
        </w:rPr>
      </w:pPr>
    </w:p>
    <w:p w14:paraId="13E46250" w14:textId="35B2C627" w:rsidR="00C44302" w:rsidRPr="00B97E0E" w:rsidRDefault="0017506E" w:rsidP="00B97E0E">
      <w:pPr>
        <w:pStyle w:val="Sangradetextonormal"/>
        <w:spacing w:line="276" w:lineRule="auto"/>
        <w:ind w:leftChars="385" w:left="849" w:right="900" w:hanging="2"/>
        <w:rPr>
          <w:rFonts w:ascii="Lucida Sans Unicode" w:hAnsi="Lucida Sans Unicode" w:cs="Lucida Sans Unicode"/>
          <w:b w:val="0"/>
          <w:i/>
          <w:iCs/>
          <w:sz w:val="16"/>
          <w:szCs w:val="16"/>
        </w:rPr>
      </w:pPr>
      <w:r w:rsidRPr="00B97E0E">
        <w:rPr>
          <w:rFonts w:ascii="Lucida Sans Unicode" w:hAnsi="Lucida Sans Unicode" w:cs="Lucida Sans Unicode"/>
          <w:b w:val="0"/>
          <w:i/>
          <w:iCs/>
          <w:sz w:val="16"/>
          <w:szCs w:val="16"/>
        </w:rPr>
        <w:t>“</w:t>
      </w:r>
      <w:r w:rsidR="00A93D98" w:rsidRPr="00B97E0E">
        <w:rPr>
          <w:rFonts w:ascii="Lucida Sans Unicode" w:hAnsi="Lucida Sans Unicode" w:cs="Lucida Sans Unicode"/>
          <w:b w:val="0"/>
          <w:i/>
          <w:iCs/>
          <w:sz w:val="16"/>
          <w:szCs w:val="16"/>
        </w:rPr>
        <w:t xml:space="preserve">Al respecto, me permito señalar que tuvimos conocimiento del Acuerdo impugnado el 4 de noviembre anterior mediante notificación </w:t>
      </w:r>
      <w:r w:rsidR="00BC055B" w:rsidRPr="00B97E0E">
        <w:rPr>
          <w:rFonts w:ascii="Lucida Sans Unicode" w:hAnsi="Lucida Sans Unicode" w:cs="Lucida Sans Unicode"/>
          <w:b w:val="0"/>
          <w:i/>
          <w:iCs/>
          <w:sz w:val="16"/>
          <w:szCs w:val="16"/>
        </w:rPr>
        <w:t>por correo electrónico, en consecuencia, la demanda es presentada el 10 de los corrientes;</w:t>
      </w:r>
    </w:p>
    <w:p w14:paraId="239EE433" w14:textId="77777777" w:rsidR="00B97E0E" w:rsidRDefault="00B97E0E" w:rsidP="008F5AB7">
      <w:pPr>
        <w:pStyle w:val="Sangradetextonormal"/>
        <w:spacing w:line="276" w:lineRule="auto"/>
        <w:ind w:left="0" w:right="-142" w:hanging="2"/>
        <w:rPr>
          <w:rFonts w:ascii="Lucida Sans Unicode" w:eastAsiaTheme="minorEastAsia" w:hAnsi="Lucida Sans Unicode" w:cs="Lucida Sans Unicode"/>
          <w:b w:val="0"/>
          <w:bCs/>
          <w:sz w:val="20"/>
          <w:lang w:eastAsia="es-MX"/>
        </w:rPr>
      </w:pPr>
    </w:p>
    <w:p w14:paraId="50A56E53" w14:textId="2BCE47A2" w:rsidR="00394DF0" w:rsidRPr="004D172A" w:rsidRDefault="00BC055B" w:rsidP="008F5AB7">
      <w:pPr>
        <w:pStyle w:val="Sangradetextonormal"/>
        <w:spacing w:line="276" w:lineRule="auto"/>
        <w:ind w:left="0" w:right="-142" w:hanging="2"/>
        <w:rPr>
          <w:rFonts w:ascii="Lucida Sans Unicode" w:eastAsiaTheme="minorEastAsia" w:hAnsi="Lucida Sans Unicode" w:cs="Lucida Sans Unicode"/>
          <w:b w:val="0"/>
          <w:bCs/>
          <w:sz w:val="20"/>
          <w:lang w:eastAsia="es-MX"/>
        </w:rPr>
      </w:pPr>
      <w:r w:rsidRPr="00B97E0E">
        <w:rPr>
          <w:rFonts w:ascii="Lucida Sans Unicode" w:eastAsiaTheme="minorEastAsia" w:hAnsi="Lucida Sans Unicode" w:cs="Lucida Sans Unicode"/>
          <w:b w:val="0"/>
          <w:bCs/>
          <w:sz w:val="20"/>
          <w:lang w:eastAsia="es-MX"/>
        </w:rPr>
        <w:t>P</w:t>
      </w:r>
      <w:r w:rsidR="0089422F" w:rsidRPr="00B97E0E">
        <w:rPr>
          <w:rFonts w:ascii="Lucida Sans Unicode" w:eastAsiaTheme="minorEastAsia" w:hAnsi="Lucida Sans Unicode" w:cs="Lucida Sans Unicode"/>
          <w:b w:val="0"/>
          <w:bCs/>
          <w:sz w:val="20"/>
          <w:lang w:eastAsia="es-MX"/>
        </w:rPr>
        <w:t xml:space="preserve">or lo </w:t>
      </w:r>
      <w:r w:rsidRPr="00B97E0E">
        <w:rPr>
          <w:rFonts w:ascii="Lucida Sans Unicode" w:eastAsiaTheme="minorEastAsia" w:hAnsi="Lucida Sans Unicode" w:cs="Lucida Sans Unicode"/>
          <w:b w:val="0"/>
          <w:bCs/>
          <w:sz w:val="20"/>
          <w:lang w:eastAsia="es-MX"/>
        </w:rPr>
        <w:t>anterior</w:t>
      </w:r>
      <w:r w:rsidR="0089422F" w:rsidRPr="00B97E0E">
        <w:rPr>
          <w:rFonts w:ascii="Lucida Sans Unicode" w:eastAsiaTheme="minorEastAsia" w:hAnsi="Lucida Sans Unicode" w:cs="Lucida Sans Unicode"/>
          <w:b w:val="0"/>
          <w:bCs/>
          <w:sz w:val="20"/>
          <w:lang w:eastAsia="es-MX"/>
        </w:rPr>
        <w:t>, el plazo de tres días hábiles referido en el numeral</w:t>
      </w:r>
      <w:r w:rsidRPr="00B97E0E">
        <w:rPr>
          <w:rFonts w:ascii="Lucida Sans Unicode" w:eastAsiaTheme="minorEastAsia" w:hAnsi="Lucida Sans Unicode" w:cs="Lucida Sans Unicode"/>
          <w:b w:val="0"/>
          <w:bCs/>
          <w:sz w:val="20"/>
          <w:lang w:eastAsia="es-MX"/>
        </w:rPr>
        <w:t xml:space="preserve"> 583 del código comicial </w:t>
      </w:r>
      <w:r w:rsidR="005A5971" w:rsidRPr="00B97E0E">
        <w:rPr>
          <w:rFonts w:ascii="Lucida Sans Unicode" w:eastAsiaTheme="minorEastAsia" w:hAnsi="Lucida Sans Unicode" w:cs="Lucida Sans Unicode"/>
          <w:b w:val="0"/>
          <w:bCs/>
          <w:sz w:val="20"/>
          <w:lang w:eastAsia="es-MX"/>
        </w:rPr>
        <w:t>d</w:t>
      </w:r>
      <w:r w:rsidRPr="00B97E0E">
        <w:rPr>
          <w:rFonts w:ascii="Lucida Sans Unicode" w:eastAsiaTheme="minorEastAsia" w:hAnsi="Lucida Sans Unicode" w:cs="Lucida Sans Unicode"/>
          <w:b w:val="0"/>
          <w:bCs/>
          <w:sz w:val="20"/>
          <w:lang w:eastAsia="es-MX"/>
        </w:rPr>
        <w:t>el estado</w:t>
      </w:r>
      <w:r w:rsidR="0089422F" w:rsidRPr="00B97E0E">
        <w:rPr>
          <w:rFonts w:ascii="Lucida Sans Unicode" w:eastAsiaTheme="minorEastAsia" w:hAnsi="Lucida Sans Unicode" w:cs="Lucida Sans Unicode"/>
          <w:b w:val="0"/>
          <w:bCs/>
          <w:sz w:val="20"/>
          <w:lang w:eastAsia="es-MX"/>
        </w:rPr>
        <w:t xml:space="preserve">, inició el </w:t>
      </w:r>
      <w:r w:rsidR="008F5AB7" w:rsidRPr="00B97E0E">
        <w:rPr>
          <w:rFonts w:ascii="Lucida Sans Unicode" w:eastAsiaTheme="minorEastAsia" w:hAnsi="Lucida Sans Unicode" w:cs="Lucida Sans Unicode"/>
          <w:b w:val="0"/>
          <w:bCs/>
          <w:sz w:val="20"/>
          <w:lang w:eastAsia="es-MX"/>
        </w:rPr>
        <w:t xml:space="preserve">seis </w:t>
      </w:r>
      <w:r w:rsidR="0089422F" w:rsidRPr="00B97E0E">
        <w:rPr>
          <w:rFonts w:ascii="Lucida Sans Unicode" w:eastAsiaTheme="minorEastAsia" w:hAnsi="Lucida Sans Unicode" w:cs="Lucida Sans Unicode"/>
          <w:b w:val="0"/>
          <w:bCs/>
          <w:sz w:val="20"/>
          <w:lang w:eastAsia="es-MX"/>
        </w:rPr>
        <w:t>de</w:t>
      </w:r>
      <w:r w:rsidR="008F5AB7" w:rsidRPr="00B97E0E">
        <w:rPr>
          <w:rFonts w:ascii="Lucida Sans Unicode" w:eastAsiaTheme="minorEastAsia" w:hAnsi="Lucida Sans Unicode" w:cs="Lucida Sans Unicode"/>
          <w:b w:val="0"/>
          <w:bCs/>
          <w:sz w:val="20"/>
          <w:lang w:eastAsia="es-MX"/>
        </w:rPr>
        <w:t xml:space="preserve"> noviembre y </w:t>
      </w:r>
      <w:r w:rsidR="0089422F" w:rsidRPr="00B97E0E">
        <w:rPr>
          <w:rFonts w:ascii="Lucida Sans Unicode" w:eastAsiaTheme="minorEastAsia" w:hAnsi="Lucida Sans Unicode" w:cs="Lucida Sans Unicode"/>
          <w:b w:val="0"/>
          <w:bCs/>
          <w:sz w:val="20"/>
          <w:lang w:eastAsia="es-MX"/>
        </w:rPr>
        <w:t>conclu</w:t>
      </w:r>
      <w:r w:rsidR="008F5AB7" w:rsidRPr="00B97E0E">
        <w:rPr>
          <w:rFonts w:ascii="Lucida Sans Unicode" w:eastAsiaTheme="minorEastAsia" w:hAnsi="Lucida Sans Unicode" w:cs="Lucida Sans Unicode"/>
          <w:b w:val="0"/>
          <w:bCs/>
          <w:sz w:val="20"/>
          <w:lang w:eastAsia="es-MX"/>
        </w:rPr>
        <w:t xml:space="preserve">yó </w:t>
      </w:r>
      <w:r w:rsidR="0089422F" w:rsidRPr="00B97E0E">
        <w:rPr>
          <w:rFonts w:ascii="Lucida Sans Unicode" w:eastAsiaTheme="minorEastAsia" w:hAnsi="Lucida Sans Unicode" w:cs="Lucida Sans Unicode"/>
          <w:b w:val="0"/>
          <w:bCs/>
          <w:sz w:val="20"/>
          <w:lang w:eastAsia="es-MX"/>
        </w:rPr>
        <w:t xml:space="preserve">el </w:t>
      </w:r>
      <w:r w:rsidR="008F5AB7" w:rsidRPr="00B97E0E">
        <w:rPr>
          <w:rFonts w:ascii="Lucida Sans Unicode" w:eastAsiaTheme="minorEastAsia" w:hAnsi="Lucida Sans Unicode" w:cs="Lucida Sans Unicode"/>
          <w:b w:val="0"/>
          <w:bCs/>
          <w:sz w:val="20"/>
          <w:lang w:eastAsia="es-MX"/>
        </w:rPr>
        <w:t>ocho siguiente</w:t>
      </w:r>
      <w:r w:rsidR="0089422F" w:rsidRPr="00B97E0E">
        <w:rPr>
          <w:rFonts w:ascii="Lucida Sans Unicode" w:eastAsiaTheme="minorEastAsia" w:hAnsi="Lucida Sans Unicode" w:cs="Lucida Sans Unicode"/>
          <w:b w:val="0"/>
          <w:bCs/>
          <w:sz w:val="20"/>
          <w:lang w:eastAsia="es-MX"/>
        </w:rPr>
        <w:t xml:space="preserve">, </w:t>
      </w:r>
      <w:bookmarkStart w:id="1" w:name="_Hlk134455469"/>
      <w:r w:rsidR="0089422F" w:rsidRPr="00B97E0E">
        <w:rPr>
          <w:rFonts w:ascii="Lucida Sans Unicode" w:eastAsiaTheme="minorEastAsia" w:hAnsi="Lucida Sans Unicode" w:cs="Lucida Sans Unicode"/>
          <w:b w:val="0"/>
          <w:bCs/>
          <w:sz w:val="20"/>
          <w:lang w:eastAsia="es-MX"/>
        </w:rPr>
        <w:t>sin que en dicho cómputo se tome en consideración</w:t>
      </w:r>
      <w:r w:rsidR="0089422F" w:rsidRPr="004D172A">
        <w:rPr>
          <w:rFonts w:ascii="Lucida Sans Unicode" w:eastAsiaTheme="minorEastAsia" w:hAnsi="Lucida Sans Unicode" w:cs="Lucida Sans Unicode"/>
          <w:b w:val="0"/>
          <w:bCs/>
          <w:sz w:val="20"/>
          <w:lang w:eastAsia="es-MX"/>
        </w:rPr>
        <w:t xml:space="preserve"> </w:t>
      </w:r>
      <w:r w:rsidR="008F5AB7" w:rsidRPr="00B97E0E">
        <w:rPr>
          <w:rFonts w:ascii="Lucida Sans Unicode" w:eastAsiaTheme="minorEastAsia" w:hAnsi="Lucida Sans Unicode" w:cs="Lucida Sans Unicode"/>
          <w:b w:val="0"/>
          <w:bCs/>
          <w:sz w:val="20"/>
          <w:lang w:eastAsia="es-MX"/>
        </w:rPr>
        <w:t xml:space="preserve">el </w:t>
      </w:r>
      <w:r w:rsidR="0082028C" w:rsidRPr="00B97E0E">
        <w:rPr>
          <w:rFonts w:ascii="Lucida Sans Unicode" w:eastAsiaTheme="minorEastAsia" w:hAnsi="Lucida Sans Unicode" w:cs="Lucida Sans Unicode"/>
          <w:b w:val="0"/>
          <w:bCs/>
          <w:sz w:val="20"/>
          <w:lang w:eastAsia="es-MX"/>
        </w:rPr>
        <w:t xml:space="preserve">día </w:t>
      </w:r>
      <w:r w:rsidR="008F5AB7" w:rsidRPr="00B97E0E">
        <w:rPr>
          <w:rFonts w:ascii="Lucida Sans Unicode" w:eastAsiaTheme="minorEastAsia" w:hAnsi="Lucida Sans Unicode" w:cs="Lucida Sans Unicode"/>
          <w:b w:val="0"/>
          <w:bCs/>
          <w:sz w:val="20"/>
          <w:lang w:eastAsia="es-MX"/>
        </w:rPr>
        <w:t xml:space="preserve">cinco </w:t>
      </w:r>
      <w:r w:rsidR="0089422F" w:rsidRPr="00B97E0E">
        <w:rPr>
          <w:rFonts w:ascii="Lucida Sans Unicode" w:eastAsiaTheme="minorEastAsia" w:hAnsi="Lucida Sans Unicode" w:cs="Lucida Sans Unicode"/>
          <w:b w:val="0"/>
          <w:bCs/>
          <w:sz w:val="20"/>
          <w:lang w:eastAsia="es-MX"/>
        </w:rPr>
        <w:t xml:space="preserve">(domingo) por </w:t>
      </w:r>
      <w:r w:rsidR="0082028C" w:rsidRPr="00B97E0E">
        <w:rPr>
          <w:rFonts w:ascii="Lucida Sans Unicode" w:eastAsiaTheme="minorEastAsia" w:hAnsi="Lucida Sans Unicode" w:cs="Lucida Sans Unicode"/>
          <w:b w:val="0"/>
          <w:bCs/>
          <w:sz w:val="20"/>
          <w:lang w:eastAsia="es-MX"/>
        </w:rPr>
        <w:t xml:space="preserve">considerarse </w:t>
      </w:r>
      <w:r w:rsidR="0089422F" w:rsidRPr="00B97E0E">
        <w:rPr>
          <w:rFonts w:ascii="Lucida Sans Unicode" w:eastAsiaTheme="minorEastAsia" w:hAnsi="Lucida Sans Unicode" w:cs="Lucida Sans Unicode"/>
          <w:b w:val="0"/>
          <w:bCs/>
          <w:sz w:val="20"/>
          <w:lang w:eastAsia="es-MX"/>
        </w:rPr>
        <w:t>inhábil</w:t>
      </w:r>
      <w:bookmarkEnd w:id="1"/>
      <w:r w:rsidR="000D57B5" w:rsidRPr="00B97E0E">
        <w:rPr>
          <w:rFonts w:ascii="Lucida Sans Unicode" w:eastAsiaTheme="minorEastAsia" w:hAnsi="Lucida Sans Unicode" w:cs="Lucida Sans Unicode"/>
          <w:b w:val="0"/>
          <w:bCs/>
          <w:sz w:val="20"/>
          <w:lang w:eastAsia="es-MX"/>
        </w:rPr>
        <w:t>. S</w:t>
      </w:r>
      <w:r w:rsidR="0089422F" w:rsidRPr="00B97E0E">
        <w:rPr>
          <w:rFonts w:ascii="Lucida Sans Unicode" w:eastAsiaTheme="minorEastAsia" w:hAnsi="Lucida Sans Unicode" w:cs="Lucida Sans Unicode"/>
          <w:b w:val="0"/>
          <w:bCs/>
          <w:sz w:val="20"/>
          <w:lang w:eastAsia="es-MX"/>
        </w:rPr>
        <w:t>in embargo</w:t>
      </w:r>
      <w:r w:rsidR="0089422F" w:rsidRPr="004D172A">
        <w:rPr>
          <w:rFonts w:ascii="Lucida Sans Unicode" w:eastAsiaTheme="minorEastAsia" w:hAnsi="Lucida Sans Unicode" w:cs="Lucida Sans Unicode"/>
          <w:b w:val="0"/>
          <w:bCs/>
          <w:sz w:val="20"/>
          <w:lang w:eastAsia="es-MX"/>
        </w:rPr>
        <w:t xml:space="preserve">, </w:t>
      </w:r>
      <w:r w:rsidRPr="004D172A">
        <w:rPr>
          <w:rFonts w:ascii="Lucida Sans Unicode" w:eastAsiaTheme="minorEastAsia" w:hAnsi="Lucida Sans Unicode" w:cs="Lucida Sans Unicode"/>
          <w:b w:val="0"/>
          <w:bCs/>
          <w:sz w:val="20"/>
          <w:lang w:eastAsia="es-MX"/>
        </w:rPr>
        <w:t xml:space="preserve">el </w:t>
      </w:r>
      <w:r w:rsidR="0089422F" w:rsidRPr="004D172A">
        <w:rPr>
          <w:rFonts w:ascii="Lucida Sans Unicode" w:eastAsiaTheme="minorEastAsia" w:hAnsi="Lucida Sans Unicode" w:cs="Lucida Sans Unicode"/>
          <w:b w:val="0"/>
          <w:bCs/>
          <w:sz w:val="20"/>
          <w:lang w:eastAsia="es-MX"/>
        </w:rPr>
        <w:t xml:space="preserve">recurrente presentó el medio de impugnación hasta el </w:t>
      </w:r>
      <w:r w:rsidRPr="004D172A">
        <w:rPr>
          <w:rFonts w:ascii="Lucida Sans Unicode" w:eastAsiaTheme="minorEastAsia" w:hAnsi="Lucida Sans Unicode" w:cs="Lucida Sans Unicode"/>
          <w:b w:val="0"/>
          <w:bCs/>
          <w:sz w:val="20"/>
          <w:lang w:eastAsia="es-MX"/>
        </w:rPr>
        <w:t>diez</w:t>
      </w:r>
      <w:r w:rsidR="0089422F" w:rsidRPr="004D172A">
        <w:rPr>
          <w:rFonts w:ascii="Lucida Sans Unicode" w:eastAsiaTheme="minorEastAsia" w:hAnsi="Lucida Sans Unicode" w:cs="Lucida Sans Unicode"/>
          <w:b w:val="0"/>
          <w:bCs/>
          <w:sz w:val="20"/>
          <w:lang w:eastAsia="es-MX"/>
        </w:rPr>
        <w:t xml:space="preserve"> de </w:t>
      </w:r>
      <w:r w:rsidRPr="004D172A">
        <w:rPr>
          <w:rFonts w:ascii="Lucida Sans Unicode" w:eastAsiaTheme="minorEastAsia" w:hAnsi="Lucida Sans Unicode" w:cs="Lucida Sans Unicode"/>
          <w:b w:val="0"/>
          <w:bCs/>
          <w:sz w:val="20"/>
          <w:lang w:eastAsia="es-MX"/>
        </w:rPr>
        <w:t>noviembre</w:t>
      </w:r>
      <w:r w:rsidR="00394DF0" w:rsidRPr="004D172A">
        <w:rPr>
          <w:rFonts w:ascii="Lucida Sans Unicode" w:eastAsiaTheme="minorEastAsia" w:hAnsi="Lucida Sans Unicode" w:cs="Lucida Sans Unicode"/>
          <w:b w:val="0"/>
          <w:bCs/>
          <w:sz w:val="20"/>
          <w:lang w:eastAsia="es-MX"/>
        </w:rPr>
        <w:t xml:space="preserve"> como se aprecia del sello de recepción del medio de impugnación</w:t>
      </w:r>
      <w:r w:rsidR="00C55DE5" w:rsidRPr="004D172A">
        <w:rPr>
          <w:rFonts w:ascii="Lucida Sans Unicode" w:eastAsiaTheme="minorEastAsia" w:hAnsi="Lucida Sans Unicode" w:cs="Lucida Sans Unicode"/>
          <w:b w:val="0"/>
          <w:bCs/>
          <w:sz w:val="20"/>
          <w:lang w:eastAsia="es-MX"/>
        </w:rPr>
        <w:t>, que consta en actuaciones.</w:t>
      </w:r>
    </w:p>
    <w:p w14:paraId="3CB8E945" w14:textId="77777777" w:rsidR="00394DF0" w:rsidRPr="004D172A" w:rsidRDefault="00394DF0" w:rsidP="008F5AB7">
      <w:pPr>
        <w:pStyle w:val="Sangradetextonormal"/>
        <w:spacing w:line="276" w:lineRule="auto"/>
        <w:ind w:left="0" w:right="-142" w:hanging="2"/>
        <w:rPr>
          <w:rFonts w:ascii="Lucida Sans Unicode" w:eastAsiaTheme="minorEastAsia" w:hAnsi="Lucida Sans Unicode" w:cs="Lucida Sans Unicode"/>
          <w:b w:val="0"/>
          <w:bCs/>
          <w:sz w:val="20"/>
          <w:lang w:eastAsia="es-MX"/>
        </w:rPr>
      </w:pPr>
    </w:p>
    <w:p w14:paraId="29408F32" w14:textId="3AD6877C" w:rsidR="00BC055B" w:rsidRPr="004D172A" w:rsidRDefault="00394DF0" w:rsidP="008F5AB7">
      <w:pPr>
        <w:pStyle w:val="Sangradetextonormal"/>
        <w:spacing w:line="276" w:lineRule="auto"/>
        <w:ind w:left="0" w:right="-142" w:hanging="2"/>
        <w:rPr>
          <w:rFonts w:ascii="Lucida Sans Unicode" w:eastAsiaTheme="minorEastAsia" w:hAnsi="Lucida Sans Unicode" w:cs="Lucida Sans Unicode"/>
          <w:b w:val="0"/>
          <w:bCs/>
          <w:sz w:val="20"/>
          <w:lang w:eastAsia="es-MX"/>
        </w:rPr>
      </w:pPr>
      <w:r w:rsidRPr="004D172A">
        <w:rPr>
          <w:rFonts w:ascii="Lucida Sans Unicode" w:eastAsiaTheme="minorEastAsia" w:hAnsi="Lucida Sans Unicode" w:cs="Lucida Sans Unicode"/>
          <w:b w:val="0"/>
          <w:bCs/>
          <w:sz w:val="20"/>
          <w:lang w:eastAsia="es-MX"/>
        </w:rPr>
        <w:t>E</w:t>
      </w:r>
      <w:r w:rsidR="0089422F" w:rsidRPr="004D172A">
        <w:rPr>
          <w:rFonts w:ascii="Lucida Sans Unicode" w:eastAsiaTheme="minorEastAsia" w:hAnsi="Lucida Sans Unicode" w:cs="Lucida Sans Unicode"/>
          <w:b w:val="0"/>
          <w:bCs/>
          <w:sz w:val="20"/>
          <w:lang w:eastAsia="es-MX"/>
        </w:rPr>
        <w:t xml:space="preserve">sto es, </w:t>
      </w:r>
      <w:r w:rsidR="00BC055B" w:rsidRPr="004D172A">
        <w:rPr>
          <w:rFonts w:ascii="Lucida Sans Unicode" w:eastAsiaTheme="minorEastAsia" w:hAnsi="Lucida Sans Unicode" w:cs="Lucida Sans Unicode"/>
          <w:b w:val="0"/>
          <w:bCs/>
          <w:sz w:val="20"/>
          <w:lang w:eastAsia="es-MX"/>
        </w:rPr>
        <w:t xml:space="preserve">dos </w:t>
      </w:r>
      <w:r w:rsidR="0089422F" w:rsidRPr="004D172A">
        <w:rPr>
          <w:rFonts w:ascii="Lucida Sans Unicode" w:eastAsiaTheme="minorEastAsia" w:hAnsi="Lucida Sans Unicode" w:cs="Lucida Sans Unicode"/>
          <w:b w:val="0"/>
          <w:bCs/>
          <w:sz w:val="20"/>
          <w:lang w:eastAsia="es-MX"/>
        </w:rPr>
        <w:t>día</w:t>
      </w:r>
      <w:r w:rsidR="00BC055B" w:rsidRPr="004D172A">
        <w:rPr>
          <w:rFonts w:ascii="Lucida Sans Unicode" w:eastAsiaTheme="minorEastAsia" w:hAnsi="Lucida Sans Unicode" w:cs="Lucida Sans Unicode"/>
          <w:b w:val="0"/>
          <w:bCs/>
          <w:sz w:val="20"/>
          <w:lang w:eastAsia="es-MX"/>
        </w:rPr>
        <w:t>s</w:t>
      </w:r>
      <w:r w:rsidR="0089422F" w:rsidRPr="004D172A">
        <w:rPr>
          <w:rFonts w:ascii="Lucida Sans Unicode" w:eastAsiaTheme="minorEastAsia" w:hAnsi="Lucida Sans Unicode" w:cs="Lucida Sans Unicode"/>
          <w:b w:val="0"/>
          <w:bCs/>
          <w:sz w:val="20"/>
          <w:lang w:eastAsia="es-MX"/>
        </w:rPr>
        <w:t xml:space="preserve"> después de haber vencido el plazo</w:t>
      </w:r>
      <w:r w:rsidR="00BC055B" w:rsidRPr="004D172A">
        <w:rPr>
          <w:rFonts w:ascii="Lucida Sans Unicode" w:eastAsiaTheme="minorEastAsia" w:hAnsi="Lucida Sans Unicode" w:cs="Lucida Sans Unicode"/>
          <w:b w:val="0"/>
          <w:bCs/>
          <w:sz w:val="20"/>
          <w:lang w:eastAsia="es-MX"/>
        </w:rPr>
        <w:t>, (tal como lo reconoce en su ocurso de impugnación y como se citó en párrafos precedentes), lo anterior se puede apreciar con mayor claridad en la siguiente tabla</w:t>
      </w:r>
      <w:r w:rsidR="0089422F" w:rsidRPr="004D172A">
        <w:rPr>
          <w:rFonts w:ascii="Lucida Sans Unicode" w:eastAsiaTheme="minorEastAsia" w:hAnsi="Lucida Sans Unicode" w:cs="Lucida Sans Unicode"/>
          <w:b w:val="0"/>
          <w:bCs/>
          <w:sz w:val="20"/>
          <w:lang w:eastAsia="es-MX"/>
        </w:rPr>
        <w:t>:</w:t>
      </w:r>
    </w:p>
    <w:tbl>
      <w:tblPr>
        <w:tblStyle w:val="Tablaconcuadrcula"/>
        <w:tblpPr w:leftFromText="141" w:rightFromText="141" w:vertAnchor="text" w:horzAnchor="margin" w:tblpXSpec="center" w:tblpY="188"/>
        <w:tblW w:w="8364" w:type="dxa"/>
        <w:tblLayout w:type="fixed"/>
        <w:tblLook w:val="04A0" w:firstRow="1" w:lastRow="0" w:firstColumn="1" w:lastColumn="0" w:noHBand="0" w:noVBand="1"/>
      </w:tblPr>
      <w:tblGrid>
        <w:gridCol w:w="1985"/>
        <w:gridCol w:w="1984"/>
        <w:gridCol w:w="1701"/>
        <w:gridCol w:w="2694"/>
      </w:tblGrid>
      <w:tr w:rsidR="00274939" w:rsidRPr="004D172A" w14:paraId="5D8ABAC1" w14:textId="77777777" w:rsidTr="00274939">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3E1126" w14:textId="7933E924" w:rsidR="00274939" w:rsidRPr="004D172A" w:rsidRDefault="00274939" w:rsidP="00023D7F">
            <w:pPr>
              <w:jc w:val="both"/>
              <w:rPr>
                <w:rFonts w:ascii="Lucida Sans Unicode" w:hAnsi="Lucida Sans Unicode" w:cs="Lucida Sans Unicode"/>
                <w:b/>
                <w:bCs/>
                <w:sz w:val="20"/>
                <w:szCs w:val="20"/>
              </w:rPr>
            </w:pPr>
            <w:r w:rsidRPr="004D172A">
              <w:rPr>
                <w:rFonts w:ascii="Lucida Sans Unicode" w:hAnsi="Lucida Sans Unicode" w:cs="Lucida Sans Unicode"/>
                <w:b/>
                <w:bCs/>
                <w:sz w:val="20"/>
                <w:szCs w:val="20"/>
              </w:rPr>
              <w:t xml:space="preserve">NOTIFICACIÓN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F7AD2F" w14:textId="77777777" w:rsidR="00274939" w:rsidRPr="004D172A" w:rsidRDefault="00274939" w:rsidP="00023D7F">
            <w:pPr>
              <w:jc w:val="both"/>
              <w:rPr>
                <w:rFonts w:ascii="Lucida Sans Unicode" w:hAnsi="Lucida Sans Unicode" w:cs="Lucida Sans Unicode"/>
                <w:b/>
                <w:bCs/>
                <w:sz w:val="20"/>
                <w:szCs w:val="20"/>
              </w:rPr>
            </w:pPr>
            <w:r w:rsidRPr="004D172A">
              <w:rPr>
                <w:rFonts w:ascii="Lucida Sans Unicode" w:hAnsi="Lucida Sans Unicode" w:cs="Lucida Sans Unicode"/>
                <w:b/>
                <w:bCs/>
                <w:sz w:val="20"/>
                <w:szCs w:val="20"/>
              </w:rPr>
              <w:t>PLAZO PARA LA INTERPOSICIÓN DEL MEDIO DE IMPUGNACIÓN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BBB85" w14:textId="77777777" w:rsidR="00274939" w:rsidRPr="004D172A" w:rsidRDefault="00274939" w:rsidP="00023D7F">
            <w:pPr>
              <w:jc w:val="both"/>
              <w:rPr>
                <w:rFonts w:ascii="Lucida Sans Unicode" w:hAnsi="Lucida Sans Unicode" w:cs="Lucida Sans Unicode"/>
                <w:b/>
                <w:bCs/>
                <w:sz w:val="20"/>
                <w:szCs w:val="20"/>
              </w:rPr>
            </w:pPr>
            <w:r w:rsidRPr="004D172A">
              <w:rPr>
                <w:rFonts w:ascii="Lucida Sans Unicode" w:hAnsi="Lucida Sans Unicode" w:cs="Lucida Sans Unicode"/>
                <w:b/>
                <w:bCs/>
                <w:sz w:val="20"/>
                <w:szCs w:val="20"/>
              </w:rPr>
              <w:t>CONCLUSIÓN</w:t>
            </w:r>
          </w:p>
          <w:p w14:paraId="76158FD1" w14:textId="77777777" w:rsidR="00274939" w:rsidRPr="004D172A" w:rsidRDefault="00274939" w:rsidP="00023D7F">
            <w:pPr>
              <w:jc w:val="both"/>
              <w:rPr>
                <w:rFonts w:ascii="Lucida Sans Unicode" w:hAnsi="Lucida Sans Unicode" w:cs="Lucida Sans Unicode"/>
                <w:b/>
                <w:bCs/>
                <w:sz w:val="20"/>
                <w:szCs w:val="20"/>
              </w:rPr>
            </w:pPr>
            <w:r w:rsidRPr="004D172A">
              <w:rPr>
                <w:rFonts w:ascii="Lucida Sans Unicode" w:hAnsi="Lucida Sans Unicode" w:cs="Lucida Sans Unicode"/>
                <w:b/>
                <w:bCs/>
                <w:sz w:val="20"/>
                <w:szCs w:val="20"/>
              </w:rPr>
              <w:t>DEL PLAZO</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B2F1A" w14:textId="77777777" w:rsidR="00274939" w:rsidRPr="004D172A" w:rsidRDefault="00274939" w:rsidP="00023D7F">
            <w:pPr>
              <w:jc w:val="both"/>
              <w:rPr>
                <w:rFonts w:ascii="Lucida Sans Unicode" w:hAnsi="Lucida Sans Unicode" w:cs="Lucida Sans Unicode"/>
                <w:b/>
                <w:bCs/>
                <w:sz w:val="20"/>
                <w:szCs w:val="20"/>
              </w:rPr>
            </w:pPr>
            <w:r w:rsidRPr="004D172A">
              <w:rPr>
                <w:rFonts w:ascii="Lucida Sans Unicode" w:hAnsi="Lucida Sans Unicode" w:cs="Lucida Sans Unicode"/>
                <w:b/>
                <w:bCs/>
                <w:sz w:val="20"/>
                <w:szCs w:val="20"/>
              </w:rPr>
              <w:t>PRESENTACIÓN DEL MEDIO DE IMPUGNACIÓN</w:t>
            </w:r>
          </w:p>
        </w:tc>
      </w:tr>
      <w:tr w:rsidR="00274939" w:rsidRPr="004D172A" w14:paraId="0DB630E1" w14:textId="77777777" w:rsidTr="00274939">
        <w:tc>
          <w:tcPr>
            <w:tcW w:w="1985" w:type="dxa"/>
            <w:tcBorders>
              <w:top w:val="single" w:sz="4" w:space="0" w:color="auto"/>
              <w:left w:val="single" w:sz="4" w:space="0" w:color="auto"/>
              <w:bottom w:val="single" w:sz="4" w:space="0" w:color="auto"/>
              <w:right w:val="single" w:sz="4" w:space="0" w:color="auto"/>
            </w:tcBorders>
            <w:vAlign w:val="center"/>
            <w:hideMark/>
          </w:tcPr>
          <w:p w14:paraId="2E2B74CD" w14:textId="6245324A" w:rsidR="00274939" w:rsidRPr="004D172A" w:rsidRDefault="00274939" w:rsidP="00023D7F">
            <w:pPr>
              <w:jc w:val="center"/>
              <w:rPr>
                <w:rFonts w:ascii="Lucida Sans Unicode" w:hAnsi="Lucida Sans Unicode" w:cs="Lucida Sans Unicode"/>
                <w:sz w:val="20"/>
                <w:szCs w:val="20"/>
              </w:rPr>
            </w:pPr>
            <w:r w:rsidRPr="004D172A">
              <w:rPr>
                <w:rFonts w:ascii="Lucida Sans Unicode" w:hAnsi="Lucida Sans Unicode" w:cs="Lucida Sans Unicode"/>
                <w:sz w:val="20"/>
                <w:szCs w:val="20"/>
              </w:rPr>
              <w:t xml:space="preserve">04 de noviembre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BCFF5B" w14:textId="1392A7DC" w:rsidR="00274939" w:rsidRPr="004D172A" w:rsidRDefault="00274939" w:rsidP="00023D7F">
            <w:pPr>
              <w:jc w:val="center"/>
              <w:rPr>
                <w:rFonts w:ascii="Lucida Sans Unicode" w:hAnsi="Lucida Sans Unicode" w:cs="Lucida Sans Unicode"/>
                <w:sz w:val="20"/>
                <w:szCs w:val="20"/>
              </w:rPr>
            </w:pPr>
            <w:r w:rsidRPr="004D172A">
              <w:rPr>
                <w:rFonts w:ascii="Lucida Sans Unicode" w:hAnsi="Lucida Sans Unicode" w:cs="Lucida Sans Unicode"/>
                <w:sz w:val="20"/>
                <w:szCs w:val="20"/>
              </w:rPr>
              <w:t>06, 07 y 08 de noviembre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9D316D" w14:textId="5A1C70CA" w:rsidR="00274939" w:rsidRPr="004D172A" w:rsidRDefault="00274939" w:rsidP="00023D7F">
            <w:pPr>
              <w:jc w:val="center"/>
              <w:rPr>
                <w:rFonts w:ascii="Lucida Sans Unicode" w:hAnsi="Lucida Sans Unicode" w:cs="Lucida Sans Unicode"/>
                <w:sz w:val="20"/>
                <w:szCs w:val="20"/>
              </w:rPr>
            </w:pPr>
            <w:r w:rsidRPr="004D172A">
              <w:rPr>
                <w:rFonts w:ascii="Lucida Sans Unicode" w:hAnsi="Lucida Sans Unicode" w:cs="Lucida Sans Unicode"/>
                <w:sz w:val="20"/>
                <w:szCs w:val="20"/>
              </w:rPr>
              <w:t>08 de noviembre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7E2DF8" w14:textId="1D56E190" w:rsidR="00274939" w:rsidRPr="004D172A" w:rsidRDefault="00274939" w:rsidP="00023D7F">
            <w:pPr>
              <w:jc w:val="center"/>
              <w:rPr>
                <w:rFonts w:ascii="Lucida Sans Unicode" w:hAnsi="Lucida Sans Unicode" w:cs="Lucida Sans Unicode"/>
                <w:sz w:val="20"/>
                <w:szCs w:val="20"/>
              </w:rPr>
            </w:pPr>
            <w:r w:rsidRPr="004D172A">
              <w:rPr>
                <w:rFonts w:ascii="Lucida Sans Unicode" w:hAnsi="Lucida Sans Unicode" w:cs="Lucida Sans Unicode"/>
                <w:sz w:val="20"/>
                <w:szCs w:val="20"/>
              </w:rPr>
              <w:t>10 de noviembre</w:t>
            </w:r>
          </w:p>
        </w:tc>
      </w:tr>
    </w:tbl>
    <w:p w14:paraId="217DDA8B" w14:textId="77777777" w:rsidR="0089422F" w:rsidRPr="004D172A" w:rsidRDefault="0089422F" w:rsidP="0089422F">
      <w:pPr>
        <w:pStyle w:val="Sinespaciado"/>
        <w:spacing w:line="276" w:lineRule="auto"/>
        <w:jc w:val="both"/>
        <w:rPr>
          <w:rFonts w:ascii="Lucida Sans Unicode" w:eastAsiaTheme="minorEastAsia" w:hAnsi="Lucida Sans Unicode" w:cs="Lucida Sans Unicode"/>
          <w:lang w:val="es-ES_tradnl" w:eastAsia="es-MX"/>
        </w:rPr>
      </w:pPr>
    </w:p>
    <w:p w14:paraId="2757F4DC"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266692C1"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7AFA14CB"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046D2C41"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30C31F6A"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2D07F35B" w14:textId="77777777" w:rsidR="00B97E0E" w:rsidRDefault="00B97E0E" w:rsidP="0089422F">
      <w:pPr>
        <w:pStyle w:val="Sinespaciado"/>
        <w:spacing w:line="276" w:lineRule="auto"/>
        <w:jc w:val="both"/>
        <w:rPr>
          <w:rFonts w:ascii="Lucida Sans Unicode" w:eastAsiaTheme="minorEastAsia" w:hAnsi="Lucida Sans Unicode" w:cs="Lucida Sans Unicode"/>
          <w:lang w:val="es-ES_tradnl" w:eastAsia="es-MX"/>
        </w:rPr>
      </w:pPr>
    </w:p>
    <w:p w14:paraId="7435BFD0" w14:textId="4898E7F8" w:rsidR="0089422F" w:rsidRPr="004D172A" w:rsidRDefault="00394DF0" w:rsidP="0089422F">
      <w:pPr>
        <w:pStyle w:val="Sinespaciado"/>
        <w:spacing w:line="276" w:lineRule="auto"/>
        <w:jc w:val="both"/>
        <w:rPr>
          <w:rFonts w:ascii="Lucida Sans Unicode" w:eastAsia="Arial" w:hAnsi="Lucida Sans Unicode" w:cs="Lucida Sans Unicode"/>
        </w:rPr>
      </w:pPr>
      <w:r w:rsidRPr="004D172A">
        <w:rPr>
          <w:rFonts w:ascii="Lucida Sans Unicode" w:eastAsiaTheme="minorEastAsia" w:hAnsi="Lucida Sans Unicode" w:cs="Lucida Sans Unicode"/>
          <w:lang w:val="es-ES_tradnl" w:eastAsia="es-MX"/>
        </w:rPr>
        <w:t xml:space="preserve">En consecuencia, </w:t>
      </w:r>
      <w:r w:rsidR="0089422F" w:rsidRPr="004D172A">
        <w:rPr>
          <w:rFonts w:ascii="Lucida Sans Unicode" w:eastAsiaTheme="minorEastAsia" w:hAnsi="Lucida Sans Unicode" w:cs="Lucida Sans Unicode"/>
          <w:lang w:val="es-ES_tradnl" w:eastAsia="es-MX"/>
        </w:rPr>
        <w:t xml:space="preserve">al haberse </w:t>
      </w:r>
      <w:bookmarkStart w:id="2" w:name="_Hlk134455962"/>
      <w:r w:rsidR="0089422F" w:rsidRPr="004D172A">
        <w:rPr>
          <w:rFonts w:ascii="Lucida Sans Unicode" w:eastAsiaTheme="minorEastAsia" w:hAnsi="Lucida Sans Unicode" w:cs="Lucida Sans Unicode"/>
          <w:lang w:val="es-ES_tradnl" w:eastAsia="es-MX"/>
        </w:rPr>
        <w:t>presentado en forma extemporánea el Recurso de Revisión,</w:t>
      </w:r>
      <w:bookmarkEnd w:id="2"/>
      <w:r w:rsidR="0089422F" w:rsidRPr="004D172A">
        <w:rPr>
          <w:rFonts w:ascii="Lucida Sans Unicode" w:eastAsiaTheme="minorEastAsia" w:hAnsi="Lucida Sans Unicode" w:cs="Lucida Sans Unicode"/>
          <w:lang w:val="es-ES_tradnl" w:eastAsia="es-MX"/>
        </w:rPr>
        <w:t xml:space="preserve"> tal como se advierte del estudio de las constancias que integran el expediente formado con motivo </w:t>
      </w:r>
      <w:bookmarkStart w:id="3" w:name="_Hlk134456048"/>
      <w:r w:rsidR="0089422F" w:rsidRPr="004D172A">
        <w:rPr>
          <w:rFonts w:ascii="Lucida Sans Unicode" w:eastAsiaTheme="minorEastAsia" w:hAnsi="Lucida Sans Unicode" w:cs="Lucida Sans Unicode"/>
          <w:lang w:val="es-ES_tradnl" w:eastAsia="es-MX"/>
        </w:rPr>
        <w:t>de la presentación del citado medio de impugnación</w:t>
      </w:r>
      <w:bookmarkEnd w:id="3"/>
      <w:r w:rsidR="0089422F" w:rsidRPr="004D172A">
        <w:rPr>
          <w:rFonts w:ascii="Lucida Sans Unicode" w:eastAsiaTheme="minorEastAsia" w:hAnsi="Lucida Sans Unicode" w:cs="Lucida Sans Unicode"/>
          <w:lang w:val="es-ES_tradnl" w:eastAsia="es-MX"/>
        </w:rPr>
        <w:t xml:space="preserve">; es que </w:t>
      </w:r>
      <w:r w:rsidR="0089422F" w:rsidRPr="004D172A">
        <w:rPr>
          <w:rFonts w:ascii="Lucida Sans Unicode" w:eastAsia="Arial" w:hAnsi="Lucida Sans Unicode" w:cs="Lucida Sans Unicode"/>
        </w:rPr>
        <w:t xml:space="preserve">se actualiza la causal de improcedencia prevista en el arábigo 509, párrafo 1, fracción IV, del Código Electoral del Estado de Jalisco, en consecuencia, de </w:t>
      </w:r>
      <w:r w:rsidR="0089422F" w:rsidRPr="004D172A">
        <w:rPr>
          <w:rFonts w:ascii="Lucida Sans Unicode" w:eastAsia="Arial" w:hAnsi="Lucida Sans Unicode" w:cs="Lucida Sans Unicode"/>
          <w:b/>
          <w:bCs/>
        </w:rPr>
        <w:t>desecha de plano</w:t>
      </w:r>
      <w:r w:rsidR="0089422F" w:rsidRPr="004D172A">
        <w:rPr>
          <w:rFonts w:ascii="Lucida Sans Unicode" w:eastAsia="Arial" w:hAnsi="Lucida Sans Unicode" w:cs="Lucida Sans Unicode"/>
        </w:rPr>
        <w:t xml:space="preserve"> el </w:t>
      </w:r>
      <w:r w:rsidR="00A70DEB" w:rsidRPr="004D172A">
        <w:rPr>
          <w:rFonts w:ascii="Lucida Sans Unicode" w:eastAsia="Arial" w:hAnsi="Lucida Sans Unicode" w:cs="Lucida Sans Unicode"/>
        </w:rPr>
        <w:t xml:space="preserve">presente </w:t>
      </w:r>
      <w:r w:rsidR="0089422F" w:rsidRPr="004D172A">
        <w:rPr>
          <w:rFonts w:ascii="Lucida Sans Unicode" w:eastAsia="Arial" w:hAnsi="Lucida Sans Unicode" w:cs="Lucida Sans Unicode"/>
        </w:rPr>
        <w:t>Recurso de Revisión</w:t>
      </w:r>
      <w:r w:rsidR="00C55DE5" w:rsidRPr="004D172A">
        <w:rPr>
          <w:rFonts w:ascii="Lucida Sans Unicode" w:eastAsia="Arial" w:hAnsi="Lucida Sans Unicode" w:cs="Lucida Sans Unicode"/>
        </w:rPr>
        <w:t>,</w:t>
      </w:r>
      <w:r w:rsidR="0089422F" w:rsidRPr="004D172A">
        <w:rPr>
          <w:rFonts w:ascii="Lucida Sans Unicode" w:eastAsia="Arial" w:hAnsi="Lucida Sans Unicode" w:cs="Lucida Sans Unicode"/>
        </w:rPr>
        <w:t xml:space="preserve"> de conformidad con el </w:t>
      </w:r>
      <w:r w:rsidR="00A70DEB" w:rsidRPr="004D172A">
        <w:rPr>
          <w:rFonts w:ascii="Lucida Sans Unicode" w:eastAsia="Arial" w:hAnsi="Lucida Sans Unicode" w:cs="Lucida Sans Unicode"/>
        </w:rPr>
        <w:t xml:space="preserve">numeral </w:t>
      </w:r>
      <w:r w:rsidR="0089422F" w:rsidRPr="004D172A">
        <w:rPr>
          <w:rFonts w:ascii="Lucida Sans Unicode" w:eastAsia="Arial" w:hAnsi="Lucida Sans Unicode" w:cs="Lucida Sans Unicode"/>
        </w:rPr>
        <w:t>5</w:t>
      </w:r>
      <w:r w:rsidR="00A70DEB" w:rsidRPr="004D172A">
        <w:rPr>
          <w:rFonts w:ascii="Lucida Sans Unicode" w:eastAsia="Arial" w:hAnsi="Lucida Sans Unicode" w:cs="Lucida Sans Unicode"/>
        </w:rPr>
        <w:t>08</w:t>
      </w:r>
      <w:r w:rsidR="0089422F" w:rsidRPr="004D172A">
        <w:rPr>
          <w:rFonts w:ascii="Lucida Sans Unicode" w:eastAsia="Arial" w:hAnsi="Lucida Sans Unicode" w:cs="Lucida Sans Unicode"/>
        </w:rPr>
        <w:t>, párrafo 1, fracción II</w:t>
      </w:r>
      <w:r w:rsidR="00A70DEB" w:rsidRPr="004D172A">
        <w:rPr>
          <w:rFonts w:ascii="Lucida Sans Unicode" w:eastAsia="Arial" w:hAnsi="Lucida Sans Unicode" w:cs="Lucida Sans Unicode"/>
        </w:rPr>
        <w:t>I</w:t>
      </w:r>
      <w:r w:rsidR="0089422F" w:rsidRPr="004D172A">
        <w:rPr>
          <w:rFonts w:ascii="Lucida Sans Unicode" w:eastAsia="Arial" w:hAnsi="Lucida Sans Unicode" w:cs="Lucida Sans Unicode"/>
        </w:rPr>
        <w:t>, del citado cuerpo normativo.</w:t>
      </w:r>
    </w:p>
    <w:p w14:paraId="4D0C8D0A" w14:textId="77777777" w:rsidR="0089422F" w:rsidRPr="004D172A" w:rsidRDefault="0089422F" w:rsidP="0089422F">
      <w:pPr>
        <w:pStyle w:val="Sinespaciado"/>
        <w:spacing w:line="276" w:lineRule="auto"/>
        <w:jc w:val="both"/>
        <w:rPr>
          <w:rFonts w:ascii="Lucida Sans Unicode" w:eastAsia="Times New Roman" w:hAnsi="Lucida Sans Unicode" w:cs="Lucida Sans Unicode"/>
          <w:snapToGrid w:val="0"/>
          <w:spacing w:val="-3"/>
        </w:rPr>
      </w:pPr>
    </w:p>
    <w:p w14:paraId="1051EB66" w14:textId="77777777" w:rsidR="001161A2" w:rsidRPr="00570979" w:rsidRDefault="001161A2" w:rsidP="001161A2">
      <w:pPr>
        <w:keepNext/>
        <w:keepLines/>
        <w:spacing w:after="0"/>
        <w:jc w:val="center"/>
        <w:outlineLvl w:val="0"/>
        <w:rPr>
          <w:rFonts w:ascii="Lucida Sans Unicode" w:hAnsi="Lucida Sans Unicode" w:cs="Lucida Sans Unicode"/>
          <w:b/>
          <w:spacing w:val="21"/>
          <w:sz w:val="20"/>
          <w:szCs w:val="20"/>
          <w:lang w:val="it-IT"/>
        </w:rPr>
      </w:pPr>
      <w:bookmarkStart w:id="4" w:name="bookmark5"/>
      <w:bookmarkStart w:id="5" w:name="_Toc59637479"/>
      <w:bookmarkEnd w:id="0"/>
      <w:r w:rsidRPr="00570979">
        <w:rPr>
          <w:rFonts w:ascii="Lucida Sans Unicode" w:hAnsi="Lucida Sans Unicode" w:cs="Lucida Sans Unicode"/>
          <w:b/>
          <w:spacing w:val="21"/>
          <w:sz w:val="20"/>
          <w:szCs w:val="20"/>
          <w:lang w:val="it-IT"/>
        </w:rPr>
        <w:lastRenderedPageBreak/>
        <w:t>R E S O L U T I V O S</w:t>
      </w:r>
      <w:bookmarkEnd w:id="4"/>
      <w:bookmarkEnd w:id="5"/>
    </w:p>
    <w:p w14:paraId="31C0552A" w14:textId="77777777" w:rsidR="001161A2" w:rsidRPr="00570979" w:rsidRDefault="001161A2" w:rsidP="001161A2">
      <w:pPr>
        <w:keepNext/>
        <w:keepLines/>
        <w:spacing w:after="0"/>
        <w:jc w:val="both"/>
        <w:rPr>
          <w:rFonts w:ascii="Lucida Sans Unicode" w:hAnsi="Lucida Sans Unicode" w:cs="Lucida Sans Unicode"/>
          <w:spacing w:val="21"/>
          <w:sz w:val="20"/>
          <w:szCs w:val="20"/>
          <w:lang w:val="it-IT"/>
        </w:rPr>
      </w:pPr>
    </w:p>
    <w:p w14:paraId="3A8FED12" w14:textId="2F32E39F" w:rsidR="001161A2" w:rsidRPr="004D172A" w:rsidRDefault="001161A2" w:rsidP="001161A2">
      <w:pPr>
        <w:pStyle w:val="Sinespaciado"/>
        <w:spacing w:line="276" w:lineRule="auto"/>
        <w:jc w:val="both"/>
        <w:rPr>
          <w:rFonts w:ascii="Lucida Sans Unicode" w:eastAsia="Times New Roman" w:hAnsi="Lucida Sans Unicode" w:cs="Lucida Sans Unicode"/>
          <w:iCs/>
          <w:highlight w:val="yellow"/>
        </w:rPr>
      </w:pPr>
      <w:r w:rsidRPr="004D172A">
        <w:rPr>
          <w:rFonts w:ascii="Lucida Sans Unicode" w:hAnsi="Lucida Sans Unicode" w:cs="Lucida Sans Unicode"/>
          <w:b/>
          <w:iCs/>
        </w:rPr>
        <w:t>Primero.</w:t>
      </w:r>
      <w:r w:rsidRPr="004D172A">
        <w:rPr>
          <w:rFonts w:ascii="Lucida Sans Unicode" w:hAnsi="Lucida Sans Unicode" w:cs="Lucida Sans Unicode"/>
          <w:iCs/>
        </w:rPr>
        <w:t xml:space="preserve"> Se desecha de plano el Recurso de Revisión interpuesto por</w:t>
      </w:r>
      <w:r w:rsidR="0027490E" w:rsidRPr="004D172A">
        <w:rPr>
          <w:rFonts w:ascii="Lucida Sans Unicode" w:hAnsi="Lucida Sans Unicode" w:cs="Lucida Sans Unicode"/>
          <w:iCs/>
        </w:rPr>
        <w:t xml:space="preserve"> </w:t>
      </w:r>
      <w:r w:rsidR="00950244" w:rsidRPr="004D172A">
        <w:rPr>
          <w:rFonts w:ascii="Lucida Sans Unicode" w:hAnsi="Lucida Sans Unicode" w:cs="Lucida Sans Unicode"/>
          <w:iCs/>
        </w:rPr>
        <w:t xml:space="preserve">el ciudadano </w:t>
      </w:r>
      <w:r w:rsidR="0027490E" w:rsidRPr="004D172A">
        <w:rPr>
          <w:rFonts w:ascii="Lucida Sans Unicode" w:hAnsi="Lucida Sans Unicode" w:cs="Lucida Sans Unicode"/>
          <w:iCs/>
        </w:rPr>
        <w:t>Misael Cruz de Haro</w:t>
      </w:r>
      <w:r w:rsidRPr="004D172A">
        <w:rPr>
          <w:rFonts w:ascii="Lucida Sans Unicode" w:hAnsi="Lucida Sans Unicode" w:cs="Lucida Sans Unicode"/>
        </w:rPr>
        <w:t>, por los motivos y fundamentos expuestos en la presente resolución</w:t>
      </w:r>
      <w:r w:rsidRPr="004D172A">
        <w:rPr>
          <w:rFonts w:ascii="Lucida Sans Unicode" w:hAnsi="Lucida Sans Unicode" w:cs="Lucida Sans Unicode"/>
          <w:iCs/>
        </w:rPr>
        <w:t>.</w:t>
      </w:r>
    </w:p>
    <w:p w14:paraId="3E86A9F3" w14:textId="77777777" w:rsidR="001161A2" w:rsidRPr="004D172A" w:rsidRDefault="001161A2" w:rsidP="001161A2">
      <w:pPr>
        <w:pStyle w:val="Sinespaciado"/>
        <w:spacing w:line="276" w:lineRule="auto"/>
        <w:jc w:val="both"/>
        <w:rPr>
          <w:rFonts w:ascii="Lucida Sans Unicode" w:hAnsi="Lucida Sans Unicode" w:cs="Lucida Sans Unicode"/>
          <w:iCs/>
        </w:rPr>
      </w:pPr>
    </w:p>
    <w:p w14:paraId="4F32A405" w14:textId="5682D587" w:rsidR="001161A2" w:rsidRPr="004D172A" w:rsidRDefault="001161A2" w:rsidP="001161A2">
      <w:pPr>
        <w:pStyle w:val="Sinespaciado"/>
        <w:spacing w:line="276" w:lineRule="auto"/>
        <w:jc w:val="both"/>
        <w:rPr>
          <w:rFonts w:ascii="Lucida Sans Unicode" w:hAnsi="Lucida Sans Unicode" w:cs="Lucida Sans Unicode"/>
          <w:lang w:val="es-ES_tradnl"/>
        </w:rPr>
      </w:pPr>
      <w:r w:rsidRPr="004D172A">
        <w:rPr>
          <w:rFonts w:ascii="Lucida Sans Unicode" w:hAnsi="Lucida Sans Unicode" w:cs="Lucida Sans Unicode"/>
          <w:b/>
          <w:iCs/>
        </w:rPr>
        <w:t>Segundo.</w:t>
      </w:r>
      <w:r w:rsidRPr="004D172A">
        <w:rPr>
          <w:rFonts w:ascii="Lucida Sans Unicode" w:hAnsi="Lucida Sans Unicode" w:cs="Lucida Sans Unicode"/>
          <w:iCs/>
        </w:rPr>
        <w:t xml:space="preserve"> </w:t>
      </w:r>
      <w:r w:rsidR="0089422F" w:rsidRPr="004D172A">
        <w:rPr>
          <w:rFonts w:ascii="Lucida Sans Unicode" w:hAnsi="Lucida Sans Unicode" w:cs="Lucida Sans Unicode"/>
          <w:lang w:val="es-ES_tradnl"/>
        </w:rPr>
        <w:t>Notifíquese al Tribunal Electoral del Estado de Jalisco, con copia certificada de la presente resolución, así como de la notificación que se haga a</w:t>
      </w:r>
      <w:r w:rsidR="00666096" w:rsidRPr="004D172A">
        <w:rPr>
          <w:rFonts w:ascii="Lucida Sans Unicode" w:hAnsi="Lucida Sans Unicode" w:cs="Lucida Sans Unicode"/>
          <w:lang w:val="es-ES_tradnl"/>
        </w:rPr>
        <w:t>l</w:t>
      </w:r>
      <w:r w:rsidR="0089422F" w:rsidRPr="004D172A">
        <w:rPr>
          <w:rFonts w:ascii="Lucida Sans Unicode" w:hAnsi="Lucida Sans Unicode" w:cs="Lucida Sans Unicode"/>
          <w:lang w:val="es-ES_tradnl"/>
        </w:rPr>
        <w:t xml:space="preserve"> recurrente de esta, para dar cumplimiento a lo ordenado en el expediente JDC-014/2023.</w:t>
      </w:r>
    </w:p>
    <w:p w14:paraId="64CB3E5D" w14:textId="77777777" w:rsidR="001161A2" w:rsidRPr="004D172A" w:rsidRDefault="001161A2" w:rsidP="001161A2">
      <w:pPr>
        <w:pStyle w:val="Sinespaciado"/>
        <w:spacing w:line="276" w:lineRule="auto"/>
        <w:jc w:val="both"/>
        <w:rPr>
          <w:rFonts w:ascii="Lucida Sans Unicode" w:hAnsi="Lucida Sans Unicode" w:cs="Lucida Sans Unicode"/>
          <w:lang w:val="es-ES"/>
        </w:rPr>
      </w:pPr>
    </w:p>
    <w:p w14:paraId="42592E73" w14:textId="77777777" w:rsidR="0089422F" w:rsidRPr="004D172A" w:rsidRDefault="0089422F" w:rsidP="0089422F">
      <w:pPr>
        <w:spacing w:after="0"/>
        <w:jc w:val="both"/>
        <w:rPr>
          <w:rFonts w:ascii="Lucida Sans Unicode" w:eastAsia="Trebuchet MS" w:hAnsi="Lucida Sans Unicode" w:cs="Lucida Sans Unicode"/>
          <w:sz w:val="20"/>
          <w:szCs w:val="20"/>
        </w:rPr>
      </w:pPr>
      <w:r w:rsidRPr="004D172A">
        <w:rPr>
          <w:rFonts w:ascii="Lucida Sans Unicode" w:eastAsia="Trebuchet MS" w:hAnsi="Lucida Sans Unicode" w:cs="Lucida Sans Unicode"/>
          <w:b/>
          <w:bCs/>
          <w:sz w:val="20"/>
          <w:szCs w:val="20"/>
        </w:rPr>
        <w:t>Tercero.</w:t>
      </w:r>
      <w:r w:rsidRPr="004D172A">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7257CDDD" w14:textId="77777777" w:rsidR="0089422F" w:rsidRPr="004D172A" w:rsidRDefault="0089422F" w:rsidP="0089422F">
      <w:pPr>
        <w:spacing w:after="0"/>
        <w:jc w:val="both"/>
        <w:rPr>
          <w:rFonts w:ascii="Lucida Sans Unicode" w:eastAsia="Trebuchet MS" w:hAnsi="Lucida Sans Unicode" w:cs="Lucida Sans Unicode"/>
          <w:sz w:val="20"/>
          <w:szCs w:val="20"/>
        </w:rPr>
      </w:pPr>
    </w:p>
    <w:p w14:paraId="2D817A31" w14:textId="77777777" w:rsidR="0089422F" w:rsidRPr="004D172A" w:rsidRDefault="0089422F" w:rsidP="0089422F">
      <w:pPr>
        <w:spacing w:after="0"/>
        <w:jc w:val="both"/>
        <w:rPr>
          <w:rFonts w:ascii="Lucida Sans Unicode" w:eastAsia="Trebuchet MS" w:hAnsi="Lucida Sans Unicode" w:cs="Lucida Sans Unicode"/>
          <w:sz w:val="20"/>
          <w:szCs w:val="20"/>
        </w:rPr>
      </w:pPr>
      <w:r w:rsidRPr="004D172A">
        <w:rPr>
          <w:rFonts w:ascii="Lucida Sans Unicode" w:eastAsia="Trebuchet MS" w:hAnsi="Lucida Sans Unicode" w:cs="Lucida Sans Unicode"/>
          <w:b/>
          <w:bCs/>
          <w:sz w:val="20"/>
          <w:szCs w:val="20"/>
        </w:rPr>
        <w:t>Cuarto.</w:t>
      </w:r>
      <w:r w:rsidRPr="004D172A">
        <w:rPr>
          <w:rFonts w:ascii="Lucida Sans Unicode" w:eastAsia="Trebuchet MS" w:hAnsi="Lucida Sans Unicode" w:cs="Lucida Sans Unicode"/>
          <w:sz w:val="20"/>
          <w:szCs w:val="20"/>
        </w:rPr>
        <w:t xml:space="preserve"> En su oportunidad, archívese el presente expediente como asunto concluido.</w:t>
      </w:r>
    </w:p>
    <w:p w14:paraId="5B397AA6" w14:textId="77777777" w:rsidR="0089422F" w:rsidRPr="004D172A" w:rsidRDefault="0089422F" w:rsidP="0089422F">
      <w:pPr>
        <w:spacing w:after="0"/>
        <w:jc w:val="both"/>
        <w:rPr>
          <w:rFonts w:ascii="Lucida Sans Unicode" w:eastAsia="Trebuchet MS" w:hAnsi="Lucida Sans Unicode" w:cs="Lucida Sans Unicode"/>
          <w:b/>
          <w:bCs/>
          <w:sz w:val="20"/>
          <w:szCs w:val="20"/>
        </w:rPr>
      </w:pPr>
    </w:p>
    <w:p w14:paraId="47230BC5" w14:textId="77777777" w:rsidR="0089422F" w:rsidRPr="004D172A" w:rsidRDefault="0089422F" w:rsidP="0089422F">
      <w:pPr>
        <w:spacing w:after="0"/>
        <w:jc w:val="both"/>
        <w:rPr>
          <w:rFonts w:ascii="Lucida Sans Unicode" w:eastAsia="Trebuchet MS" w:hAnsi="Lucida Sans Unicode" w:cs="Lucida Sans Unicode"/>
          <w:sz w:val="20"/>
          <w:szCs w:val="20"/>
        </w:rPr>
      </w:pPr>
      <w:r w:rsidRPr="004D172A">
        <w:rPr>
          <w:rFonts w:ascii="Lucida Sans Unicode" w:eastAsia="Trebuchet MS" w:hAnsi="Lucida Sans Unicode" w:cs="Lucida Sans Unicode"/>
          <w:b/>
          <w:bCs/>
          <w:sz w:val="20"/>
          <w:szCs w:val="20"/>
        </w:rPr>
        <w:t>Notifíquese</w:t>
      </w:r>
      <w:r w:rsidRPr="004D172A">
        <w:rPr>
          <w:rFonts w:ascii="Lucida Sans Unicode" w:eastAsia="Trebuchet MS" w:hAnsi="Lucida Sans Unicode" w:cs="Lucida Sans Unicode"/>
          <w:sz w:val="20"/>
          <w:szCs w:val="20"/>
        </w:rPr>
        <w:t xml:space="preserve"> personalmente al promovente. </w:t>
      </w:r>
    </w:p>
    <w:p w14:paraId="53A5BB09" w14:textId="77777777" w:rsidR="00F36139" w:rsidRPr="004D172A" w:rsidRDefault="00F36139" w:rsidP="0089422F">
      <w:pPr>
        <w:spacing w:after="0"/>
        <w:jc w:val="both"/>
        <w:rPr>
          <w:rFonts w:ascii="Lucida Sans Unicode" w:eastAsia="Trebuchet MS" w:hAnsi="Lucida Sans Unicode" w:cs="Lucida Sans Unicode"/>
          <w:sz w:val="20"/>
          <w:szCs w:val="20"/>
        </w:rPr>
      </w:pPr>
    </w:p>
    <w:p w14:paraId="32E0CB8D" w14:textId="097C31F2" w:rsidR="00F36139" w:rsidRPr="004D172A" w:rsidRDefault="00F36139" w:rsidP="00F36139">
      <w:pPr>
        <w:spacing w:after="0"/>
        <w:jc w:val="center"/>
        <w:rPr>
          <w:rFonts w:ascii="Lucida Sans Unicode" w:eastAsia="Trebuchet MS" w:hAnsi="Lucida Sans Unicode" w:cs="Lucida Sans Unicode"/>
          <w:b/>
          <w:sz w:val="20"/>
          <w:szCs w:val="20"/>
        </w:rPr>
      </w:pPr>
      <w:r w:rsidRPr="004D172A">
        <w:rPr>
          <w:rFonts w:ascii="Lucida Sans Unicode" w:eastAsia="Trebuchet MS" w:hAnsi="Lucida Sans Unicode" w:cs="Lucida Sans Unicode"/>
          <w:b/>
          <w:sz w:val="20"/>
          <w:szCs w:val="20"/>
        </w:rPr>
        <w:t xml:space="preserve">Guadalajara, Jalisco, </w:t>
      </w:r>
      <w:r w:rsidR="00624C31" w:rsidRPr="004D172A">
        <w:rPr>
          <w:rFonts w:ascii="Lucida Sans Unicode" w:eastAsia="Trebuchet MS" w:hAnsi="Lucida Sans Unicode" w:cs="Lucida Sans Unicode"/>
          <w:b/>
          <w:sz w:val="20"/>
          <w:szCs w:val="20"/>
        </w:rPr>
        <w:t>31</w:t>
      </w:r>
      <w:r w:rsidRPr="004D172A">
        <w:rPr>
          <w:rFonts w:ascii="Lucida Sans Unicode" w:eastAsia="Trebuchet MS" w:hAnsi="Lucida Sans Unicode" w:cs="Lucida Sans Unicode"/>
          <w:b/>
          <w:sz w:val="20"/>
          <w:szCs w:val="20"/>
        </w:rPr>
        <w:t xml:space="preserve"> de enero de 2024</w:t>
      </w:r>
    </w:p>
    <w:p w14:paraId="74EDA30E" w14:textId="77777777" w:rsidR="00F36139" w:rsidRPr="004D172A" w:rsidRDefault="00F36139" w:rsidP="00F36139">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F36139" w:rsidRPr="004D172A" w14:paraId="39C4F240" w14:textId="77777777" w:rsidTr="005172D5">
        <w:tc>
          <w:tcPr>
            <w:tcW w:w="4420" w:type="dxa"/>
          </w:tcPr>
          <w:p w14:paraId="5B955130" w14:textId="77777777" w:rsidR="00F36139" w:rsidRPr="004D172A" w:rsidRDefault="00F36139"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6" w:name="_heading=h.30j0zll" w:colFirst="0" w:colLast="0"/>
            <w:bookmarkEnd w:id="6"/>
          </w:p>
          <w:p w14:paraId="7EDD0F88" w14:textId="77777777" w:rsidR="00F36139" w:rsidRPr="004D172A" w:rsidRDefault="00F36139"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1A9C960" w14:textId="77777777" w:rsidR="00F36139" w:rsidRPr="004D172A" w:rsidRDefault="00F36139" w:rsidP="00881AE9">
            <w:pPr>
              <w:spacing w:line="276" w:lineRule="auto"/>
              <w:jc w:val="center"/>
              <w:rPr>
                <w:rFonts w:ascii="Lucida Sans Unicode" w:eastAsia="Lucida Sans Unicode" w:hAnsi="Lucida Sans Unicode" w:cs="Lucida Sans Unicode"/>
                <w:b/>
                <w:sz w:val="20"/>
                <w:szCs w:val="20"/>
              </w:rPr>
            </w:pPr>
            <w:r w:rsidRPr="004D172A">
              <w:rPr>
                <w:rFonts w:ascii="Lucida Sans Unicode" w:eastAsia="Lucida Sans Unicode" w:hAnsi="Lucida Sans Unicode" w:cs="Lucida Sans Unicode"/>
                <w:b/>
                <w:sz w:val="20"/>
                <w:szCs w:val="20"/>
              </w:rPr>
              <w:t>Mtra. Paula Ramírez Höhne</w:t>
            </w:r>
          </w:p>
          <w:p w14:paraId="699F09D1" w14:textId="77777777" w:rsidR="00F36139" w:rsidRPr="004D172A" w:rsidRDefault="00F36139" w:rsidP="00881AE9">
            <w:pPr>
              <w:spacing w:line="276" w:lineRule="auto"/>
              <w:jc w:val="center"/>
              <w:rPr>
                <w:rFonts w:ascii="Lucida Sans Unicode" w:eastAsia="Lucida Sans Unicode" w:hAnsi="Lucida Sans Unicode" w:cs="Lucida Sans Unicode"/>
                <w:b/>
                <w:sz w:val="20"/>
                <w:szCs w:val="20"/>
              </w:rPr>
            </w:pPr>
            <w:r w:rsidRPr="004D172A">
              <w:rPr>
                <w:rFonts w:ascii="Lucida Sans Unicode" w:eastAsia="Lucida Sans Unicode" w:hAnsi="Lucida Sans Unicode" w:cs="Lucida Sans Unicode"/>
                <w:b/>
                <w:sz w:val="20"/>
                <w:szCs w:val="20"/>
              </w:rPr>
              <w:t xml:space="preserve">La </w:t>
            </w:r>
            <w:proofErr w:type="gramStart"/>
            <w:r w:rsidRPr="004D172A">
              <w:rPr>
                <w:rFonts w:ascii="Lucida Sans Unicode" w:eastAsia="Lucida Sans Unicode" w:hAnsi="Lucida Sans Unicode" w:cs="Lucida Sans Unicode"/>
                <w:b/>
                <w:sz w:val="20"/>
                <w:szCs w:val="20"/>
              </w:rPr>
              <w:t>Consejera Presidenta</w:t>
            </w:r>
            <w:proofErr w:type="gramEnd"/>
          </w:p>
        </w:tc>
        <w:tc>
          <w:tcPr>
            <w:tcW w:w="4418" w:type="dxa"/>
          </w:tcPr>
          <w:p w14:paraId="15487BA2" w14:textId="77777777" w:rsidR="00F36139" w:rsidRPr="004D172A" w:rsidRDefault="00F36139"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4CB911F" w14:textId="77777777" w:rsidR="00F36139" w:rsidRPr="004D172A" w:rsidRDefault="00F36139"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08B461A" w14:textId="77777777" w:rsidR="00F36139" w:rsidRPr="004D172A" w:rsidRDefault="00F36139" w:rsidP="00881AE9">
            <w:pPr>
              <w:spacing w:line="276" w:lineRule="auto"/>
              <w:jc w:val="center"/>
              <w:rPr>
                <w:rFonts w:ascii="Lucida Sans Unicode" w:eastAsia="Lucida Sans Unicode" w:hAnsi="Lucida Sans Unicode" w:cs="Lucida Sans Unicode"/>
                <w:b/>
                <w:sz w:val="20"/>
                <w:szCs w:val="20"/>
              </w:rPr>
            </w:pPr>
            <w:r w:rsidRPr="004D172A">
              <w:rPr>
                <w:rFonts w:ascii="Lucida Sans Unicode" w:eastAsia="Lucida Sans Unicode" w:hAnsi="Lucida Sans Unicode" w:cs="Lucida Sans Unicode"/>
                <w:b/>
                <w:sz w:val="20"/>
                <w:szCs w:val="20"/>
              </w:rPr>
              <w:t>Mtro. Christian Flores Garza</w:t>
            </w:r>
          </w:p>
          <w:p w14:paraId="3A0D2664" w14:textId="77777777" w:rsidR="00F36139" w:rsidRPr="004D172A" w:rsidRDefault="00F36139" w:rsidP="00881AE9">
            <w:pPr>
              <w:spacing w:line="276" w:lineRule="auto"/>
              <w:jc w:val="center"/>
              <w:rPr>
                <w:rFonts w:ascii="Lucida Sans Unicode" w:eastAsia="Lucida Sans Unicode" w:hAnsi="Lucida Sans Unicode" w:cs="Lucida Sans Unicode"/>
                <w:b/>
                <w:sz w:val="20"/>
                <w:szCs w:val="20"/>
              </w:rPr>
            </w:pPr>
            <w:r w:rsidRPr="004D172A">
              <w:rPr>
                <w:rFonts w:ascii="Lucida Sans Unicode" w:eastAsia="Lucida Sans Unicode" w:hAnsi="Lucida Sans Unicode" w:cs="Lucida Sans Unicode"/>
                <w:b/>
                <w:sz w:val="20"/>
                <w:szCs w:val="20"/>
              </w:rPr>
              <w:t xml:space="preserve"> El </w:t>
            </w:r>
            <w:proofErr w:type="gramStart"/>
            <w:r w:rsidRPr="004D172A">
              <w:rPr>
                <w:rFonts w:ascii="Lucida Sans Unicode" w:eastAsia="Lucida Sans Unicode" w:hAnsi="Lucida Sans Unicode" w:cs="Lucida Sans Unicode"/>
                <w:b/>
                <w:sz w:val="20"/>
                <w:szCs w:val="20"/>
              </w:rPr>
              <w:t>Secretario Ejecutivo</w:t>
            </w:r>
            <w:proofErr w:type="gramEnd"/>
          </w:p>
          <w:p w14:paraId="2586A717" w14:textId="77777777" w:rsidR="00F36139" w:rsidRPr="004D172A" w:rsidRDefault="00F36139"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4D172A">
              <w:rPr>
                <w:rFonts w:ascii="Lucida Sans Unicode" w:eastAsia="Lucida Sans Unicode" w:hAnsi="Lucida Sans Unicode" w:cs="Lucida Sans Unicode"/>
                <w:b/>
                <w:sz w:val="20"/>
                <w:szCs w:val="20"/>
                <w:vertAlign w:val="superscript"/>
              </w:rPr>
              <w:t xml:space="preserve"> </w:t>
            </w:r>
          </w:p>
        </w:tc>
      </w:tr>
    </w:tbl>
    <w:p w14:paraId="74474762" w14:textId="2169B5F7" w:rsidR="005172D5" w:rsidRDefault="005172D5" w:rsidP="005172D5">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presente </w:t>
      </w:r>
      <w:r>
        <w:rPr>
          <w:rFonts w:ascii="Lucida Sans Unicode" w:hAnsi="Lucida Sans Unicode" w:cs="Lucida Sans Unicode"/>
          <w:color w:val="000000" w:themeColor="text1"/>
          <w:sz w:val="14"/>
          <w:szCs w:val="14"/>
        </w:rPr>
        <w:t>resolución</w:t>
      </w:r>
      <w:r w:rsidRPr="00AF7C36">
        <w:rPr>
          <w:rFonts w:ascii="Lucida Sans Unicode" w:hAnsi="Lucida Sans Unicode" w:cs="Lucida Sans Unicode"/>
          <w:color w:val="000000" w:themeColor="text1"/>
          <w:sz w:val="14"/>
          <w:szCs w:val="14"/>
        </w:rPr>
        <w:t xml:space="preserve">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l</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cual fue aprobad</w:t>
      </w:r>
      <w:r>
        <w:rPr>
          <w:rFonts w:ascii="Lucida Sans Unicode" w:hAnsi="Lucida Sans Unicode" w:cs="Lucida Sans Unicode"/>
          <w:color w:val="000000" w:themeColor="text1"/>
          <w:sz w:val="14"/>
          <w:szCs w:val="14"/>
        </w:rPr>
        <w:t>a</w:t>
      </w:r>
      <w:r w:rsidRPr="00AF7C36">
        <w:rPr>
          <w:rFonts w:ascii="Lucida Sans Unicode" w:hAnsi="Lucida Sans Unicode" w:cs="Lucida Sans Unicode"/>
          <w:color w:val="000000" w:themeColor="text1"/>
          <w:sz w:val="14"/>
          <w:szCs w:val="14"/>
        </w:rPr>
        <w:t xml:space="preserve">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6D8A6333" w14:textId="77777777" w:rsidR="005172D5" w:rsidRDefault="005172D5" w:rsidP="005172D5">
      <w:pPr>
        <w:pStyle w:val="Sinespaciado"/>
        <w:jc w:val="both"/>
        <w:rPr>
          <w:rFonts w:ascii="Lucida Sans Unicode" w:eastAsia="Trebuchet MS" w:hAnsi="Lucida Sans Unicode" w:cs="Lucida Sans Unicode"/>
          <w:color w:val="000000" w:themeColor="text1"/>
          <w:sz w:val="14"/>
          <w:szCs w:val="14"/>
        </w:rPr>
      </w:pPr>
    </w:p>
    <w:p w14:paraId="710C8B3E" w14:textId="77777777" w:rsidR="005172D5" w:rsidRDefault="005172D5" w:rsidP="005172D5">
      <w:pPr>
        <w:pStyle w:val="Sinespaciado"/>
        <w:jc w:val="both"/>
        <w:rPr>
          <w:rFonts w:ascii="Lucida Sans Unicode" w:eastAsia="Trebuchet MS" w:hAnsi="Lucida Sans Unicode" w:cs="Lucida Sans Unicode"/>
          <w:color w:val="000000" w:themeColor="text1"/>
          <w:sz w:val="14"/>
          <w:szCs w:val="14"/>
        </w:rPr>
      </w:pPr>
    </w:p>
    <w:p w14:paraId="0946C323" w14:textId="77777777" w:rsidR="005172D5" w:rsidRPr="00251B0E" w:rsidRDefault="005172D5" w:rsidP="005172D5">
      <w:pPr>
        <w:pStyle w:val="Sinespaciado"/>
        <w:jc w:val="both"/>
        <w:rPr>
          <w:rFonts w:ascii="Lucida Sans Unicode" w:eastAsia="Trebuchet MS" w:hAnsi="Lucida Sans Unicode" w:cs="Lucida Sans Unicode"/>
          <w:color w:val="000000" w:themeColor="text1"/>
          <w:sz w:val="14"/>
          <w:szCs w:val="14"/>
        </w:rPr>
      </w:pPr>
    </w:p>
    <w:p w14:paraId="7AB8C1B2" w14:textId="77777777" w:rsidR="005172D5" w:rsidRPr="00AF7C36" w:rsidRDefault="005172D5" w:rsidP="005172D5">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1CEBBB68" w14:textId="77777777" w:rsidR="005172D5" w:rsidRPr="00D93226" w:rsidRDefault="005172D5" w:rsidP="005172D5">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2712DF63" w14:textId="77777777" w:rsidR="001161A2" w:rsidRPr="004D172A" w:rsidRDefault="001161A2" w:rsidP="0089422F">
      <w:pPr>
        <w:pStyle w:val="Sinespaciado"/>
        <w:spacing w:line="276" w:lineRule="auto"/>
        <w:jc w:val="both"/>
        <w:rPr>
          <w:rFonts w:ascii="Lucida Sans Unicode" w:eastAsia="Trebuchet MS" w:hAnsi="Lucida Sans Unicode" w:cs="Lucida Sans Unicode"/>
        </w:rPr>
      </w:pPr>
    </w:p>
    <w:sectPr w:rsidR="001161A2" w:rsidRPr="004D172A" w:rsidSect="00B97E0E">
      <w:headerReference w:type="default" r:id="rId9"/>
      <w:footerReference w:type="default" r:id="rId10"/>
      <w:pgSz w:w="12240" w:h="15840" w:code="1"/>
      <w:pgMar w:top="2552" w:right="1134"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81D1" w14:textId="77777777" w:rsidR="00276427" w:rsidRDefault="00276427">
      <w:pPr>
        <w:spacing w:after="0" w:line="240" w:lineRule="auto"/>
      </w:pPr>
      <w:r>
        <w:separator/>
      </w:r>
    </w:p>
  </w:endnote>
  <w:endnote w:type="continuationSeparator" w:id="0">
    <w:p w14:paraId="13029024" w14:textId="77777777" w:rsidR="00276427" w:rsidRDefault="002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B97E0E"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B97E0E">
      <w:rPr>
        <w:rFonts w:ascii="Lucida Sans Unicode" w:hAnsi="Lucida Sans Unicode" w:cs="Lucida Sans Unicode"/>
        <w:bCs/>
        <w:sz w:val="15"/>
        <w:szCs w:val="15"/>
        <w:lang w:eastAsia="en-US"/>
      </w:rPr>
      <w:t xml:space="preserve">Página </w:t>
    </w:r>
    <w:r w:rsidRPr="00B97E0E">
      <w:rPr>
        <w:rFonts w:ascii="Lucida Sans Unicode" w:hAnsi="Lucida Sans Unicode" w:cs="Lucida Sans Unicode"/>
        <w:bCs/>
        <w:sz w:val="15"/>
        <w:szCs w:val="15"/>
        <w:lang w:eastAsia="en-US"/>
      </w:rPr>
      <w:fldChar w:fldCharType="begin"/>
    </w:r>
    <w:r w:rsidRPr="00B97E0E">
      <w:rPr>
        <w:rFonts w:ascii="Lucida Sans Unicode" w:hAnsi="Lucida Sans Unicode" w:cs="Lucida Sans Unicode"/>
        <w:bCs/>
        <w:sz w:val="15"/>
        <w:szCs w:val="15"/>
        <w:lang w:eastAsia="en-US"/>
      </w:rPr>
      <w:instrText xml:space="preserve"> PAGE </w:instrText>
    </w:r>
    <w:r w:rsidRPr="00B97E0E">
      <w:rPr>
        <w:rFonts w:ascii="Lucida Sans Unicode" w:hAnsi="Lucida Sans Unicode" w:cs="Lucida Sans Unicode"/>
        <w:bCs/>
        <w:sz w:val="15"/>
        <w:szCs w:val="15"/>
        <w:lang w:eastAsia="en-US"/>
      </w:rPr>
      <w:fldChar w:fldCharType="separate"/>
    </w:r>
    <w:r w:rsidR="007E055A" w:rsidRPr="00B97E0E">
      <w:rPr>
        <w:rFonts w:ascii="Lucida Sans Unicode" w:hAnsi="Lucida Sans Unicode" w:cs="Lucida Sans Unicode"/>
        <w:bCs/>
        <w:noProof/>
        <w:sz w:val="15"/>
        <w:szCs w:val="15"/>
        <w:lang w:eastAsia="en-US"/>
      </w:rPr>
      <w:t>28</w:t>
    </w:r>
    <w:r w:rsidRPr="00B97E0E">
      <w:rPr>
        <w:rFonts w:ascii="Lucida Sans Unicode" w:hAnsi="Lucida Sans Unicode" w:cs="Lucida Sans Unicode"/>
        <w:bCs/>
        <w:sz w:val="15"/>
        <w:szCs w:val="15"/>
        <w:lang w:eastAsia="en-US"/>
      </w:rPr>
      <w:fldChar w:fldCharType="end"/>
    </w:r>
    <w:r w:rsidRPr="00B97E0E">
      <w:rPr>
        <w:rFonts w:ascii="Lucida Sans Unicode" w:hAnsi="Lucida Sans Unicode" w:cs="Lucida Sans Unicode"/>
        <w:bCs/>
        <w:sz w:val="15"/>
        <w:szCs w:val="15"/>
        <w:lang w:eastAsia="en-US"/>
      </w:rPr>
      <w:t xml:space="preserve"> de </w:t>
    </w:r>
    <w:r w:rsidRPr="00B97E0E">
      <w:rPr>
        <w:rFonts w:ascii="Lucida Sans Unicode" w:hAnsi="Lucida Sans Unicode" w:cs="Lucida Sans Unicode"/>
        <w:bCs/>
        <w:sz w:val="15"/>
        <w:szCs w:val="15"/>
        <w:lang w:eastAsia="en-US"/>
      </w:rPr>
      <w:fldChar w:fldCharType="begin"/>
    </w:r>
    <w:r w:rsidRPr="00B97E0E">
      <w:rPr>
        <w:rFonts w:ascii="Lucida Sans Unicode" w:hAnsi="Lucida Sans Unicode" w:cs="Lucida Sans Unicode"/>
        <w:bCs/>
        <w:sz w:val="15"/>
        <w:szCs w:val="15"/>
        <w:lang w:eastAsia="en-US"/>
      </w:rPr>
      <w:instrText xml:space="preserve"> NUMPAGES </w:instrText>
    </w:r>
    <w:r w:rsidRPr="00B97E0E">
      <w:rPr>
        <w:rFonts w:ascii="Lucida Sans Unicode" w:hAnsi="Lucida Sans Unicode" w:cs="Lucida Sans Unicode"/>
        <w:bCs/>
        <w:sz w:val="15"/>
        <w:szCs w:val="15"/>
        <w:lang w:eastAsia="en-US"/>
      </w:rPr>
      <w:fldChar w:fldCharType="separate"/>
    </w:r>
    <w:r w:rsidR="007E055A" w:rsidRPr="00B97E0E">
      <w:rPr>
        <w:rFonts w:ascii="Lucida Sans Unicode" w:hAnsi="Lucida Sans Unicode" w:cs="Lucida Sans Unicode"/>
        <w:bCs/>
        <w:noProof/>
        <w:sz w:val="15"/>
        <w:szCs w:val="15"/>
        <w:lang w:eastAsia="en-US"/>
      </w:rPr>
      <w:t>30</w:t>
    </w:r>
    <w:r w:rsidRPr="00B97E0E">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9318" w14:textId="77777777" w:rsidR="00276427" w:rsidRDefault="00276427">
      <w:pPr>
        <w:spacing w:after="0" w:line="240" w:lineRule="auto"/>
      </w:pPr>
      <w:r>
        <w:separator/>
      </w:r>
    </w:p>
  </w:footnote>
  <w:footnote w:type="continuationSeparator" w:id="0">
    <w:p w14:paraId="55E3A8FC" w14:textId="77777777" w:rsidR="00276427" w:rsidRDefault="00276427">
      <w:pPr>
        <w:spacing w:after="0" w:line="240" w:lineRule="auto"/>
      </w:pPr>
      <w:r>
        <w:continuationSeparator/>
      </w:r>
    </w:p>
  </w:footnote>
  <w:footnote w:id="1">
    <w:p w14:paraId="175F9AAF" w14:textId="77777777" w:rsidR="003158B0" w:rsidRPr="00122637" w:rsidRDefault="003158B0" w:rsidP="003158B0">
      <w:pPr>
        <w:pStyle w:val="Textonotapie"/>
        <w:jc w:val="both"/>
        <w:rPr>
          <w:rFonts w:ascii="Lucida Sans Unicode" w:hAnsi="Lucida Sans Unicode" w:cs="Lucida Sans Unicode"/>
          <w:sz w:val="16"/>
          <w:szCs w:val="16"/>
        </w:rPr>
      </w:pPr>
      <w:r w:rsidRPr="00122637">
        <w:rPr>
          <w:rStyle w:val="Refdenotaalpie"/>
          <w:sz w:val="16"/>
          <w:szCs w:val="16"/>
        </w:rPr>
        <w:footnoteRef/>
      </w:r>
      <w:r w:rsidRPr="00122637">
        <w:rPr>
          <w:rFonts w:ascii="Lucida Sans Unicode" w:hAnsi="Lucida Sans Unicode" w:cs="Lucida Sans Unicode"/>
          <w:sz w:val="16"/>
          <w:szCs w:val="16"/>
        </w:rPr>
        <w:t xml:space="preserve"> En adelante Instituto Electoral.</w:t>
      </w:r>
    </w:p>
  </w:footnote>
  <w:footnote w:id="2">
    <w:p w14:paraId="3B446CCC" w14:textId="77777777" w:rsidR="003158B0" w:rsidRPr="00122637" w:rsidRDefault="003158B0" w:rsidP="003158B0">
      <w:pPr>
        <w:pStyle w:val="Textonotapie"/>
        <w:rPr>
          <w:rFonts w:ascii="Lucida Sans Unicode" w:hAnsi="Lucida Sans Unicode" w:cs="Lucida Sans Unicode"/>
          <w:sz w:val="16"/>
          <w:szCs w:val="16"/>
        </w:rPr>
      </w:pPr>
      <w:r w:rsidRPr="00122637">
        <w:rPr>
          <w:rStyle w:val="Refdenotaalpie"/>
          <w:rFonts w:ascii="Lucida Sans Unicode" w:hAnsi="Lucida Sans Unicode" w:cs="Lucida Sans Unicode"/>
          <w:sz w:val="16"/>
          <w:szCs w:val="16"/>
        </w:rPr>
        <w:footnoteRef/>
      </w:r>
      <w:r w:rsidRPr="00122637">
        <w:rPr>
          <w:rFonts w:ascii="Lucida Sans Unicode" w:hAnsi="Lucida Sans Unicode" w:cs="Lucida Sans Unicode"/>
          <w:sz w:val="16"/>
          <w:szCs w:val="16"/>
        </w:rPr>
        <w:t xml:space="preserve"> En lo sucesivo Secretaría</w:t>
      </w:r>
    </w:p>
  </w:footnote>
  <w:footnote w:id="3">
    <w:p w14:paraId="43E6A4CC" w14:textId="6CE00149" w:rsidR="0046111D" w:rsidRPr="004D172A" w:rsidRDefault="0046111D">
      <w:pPr>
        <w:pStyle w:val="Textonotapie"/>
        <w:rPr>
          <w:sz w:val="16"/>
          <w:szCs w:val="16"/>
          <w:lang w:val="es-MX"/>
        </w:rPr>
      </w:pPr>
      <w:r w:rsidRPr="004D172A">
        <w:rPr>
          <w:rStyle w:val="Refdenotaalpie"/>
          <w:rFonts w:ascii="Lucida Sans Unicode" w:hAnsi="Lucida Sans Unicode" w:cs="Lucida Sans Unicode"/>
          <w:sz w:val="16"/>
          <w:szCs w:val="16"/>
        </w:rPr>
        <w:footnoteRef/>
      </w:r>
      <w:r w:rsidRPr="004D172A">
        <w:rPr>
          <w:rFonts w:ascii="Lucida Sans Unicode" w:hAnsi="Lucida Sans Unicode" w:cs="Lucida Sans Unicode"/>
          <w:sz w:val="16"/>
          <w:szCs w:val="16"/>
        </w:rPr>
        <w:t xml:space="preserve"> </w:t>
      </w:r>
      <w:r w:rsidRPr="004D172A">
        <w:rPr>
          <w:rFonts w:ascii="Lucida Sans Unicode" w:hAnsi="Lucida Sans Unicode" w:cs="Lucida Sans Unicode"/>
          <w:sz w:val="16"/>
          <w:szCs w:val="16"/>
          <w:lang w:val="es-MX"/>
        </w:rPr>
        <w:t>En citas posteriores Sala Regional Guadalajara.</w:t>
      </w:r>
      <w:r w:rsidRPr="004D172A">
        <w:rPr>
          <w:sz w:val="16"/>
          <w:szCs w:val="16"/>
          <w:lang w:val="es-MX"/>
        </w:rPr>
        <w:t xml:space="preserve"> </w:t>
      </w:r>
    </w:p>
  </w:footnote>
  <w:footnote w:id="4">
    <w:p w14:paraId="3C736408" w14:textId="77777777" w:rsidR="00C2716D" w:rsidRPr="00B066A0" w:rsidRDefault="00C2716D" w:rsidP="00C2716D">
      <w:pPr>
        <w:pStyle w:val="Textonotapie"/>
        <w:rPr>
          <w:rFonts w:ascii="Lucida Sans Unicode" w:hAnsi="Lucida Sans Unicode" w:cs="Lucida Sans Unicode"/>
          <w:sz w:val="15"/>
          <w:szCs w:val="15"/>
          <w:lang w:val="es-MX"/>
        </w:rPr>
      </w:pPr>
      <w:r w:rsidRPr="00B066A0">
        <w:rPr>
          <w:rStyle w:val="Refdenotaalpie"/>
          <w:rFonts w:ascii="Lucida Sans Unicode" w:hAnsi="Lucida Sans Unicode" w:cs="Lucida Sans Unicode"/>
          <w:sz w:val="15"/>
          <w:szCs w:val="15"/>
        </w:rPr>
        <w:footnoteRef/>
      </w:r>
      <w:r w:rsidRPr="00B066A0">
        <w:rPr>
          <w:rFonts w:ascii="Lucida Sans Unicode" w:hAnsi="Lucida Sans Unicode" w:cs="Lucida Sans Unicode"/>
          <w:sz w:val="15"/>
          <w:szCs w:val="15"/>
        </w:rPr>
        <w:t xml:space="preserve"> </w:t>
      </w:r>
      <w:r w:rsidRPr="00B066A0">
        <w:rPr>
          <w:rFonts w:ascii="Lucida Sans Unicode" w:hAnsi="Lucida Sans Unicode" w:cs="Lucida Sans Unicode"/>
          <w:sz w:val="15"/>
          <w:szCs w:val="15"/>
          <w:lang w:val="es-MX"/>
        </w:rPr>
        <w:t>Documento consultable en; https://www.iepcjalisco.org.mx/sites/default/files/sesiones-de-consejo/consejo%20general/2022-02-15/05-iepc-acg-010-2022.pdf</w:t>
      </w:r>
    </w:p>
  </w:footnote>
  <w:footnote w:id="5">
    <w:p w14:paraId="565BFF09" w14:textId="0CBC5AC4" w:rsidR="00B066A0" w:rsidRDefault="00B066A0">
      <w:pPr>
        <w:pStyle w:val="Textonotapie"/>
      </w:pPr>
      <w:r w:rsidRPr="00B066A0">
        <w:rPr>
          <w:rStyle w:val="Refdenotaalpie"/>
          <w:rFonts w:ascii="Lucida Sans Unicode" w:hAnsi="Lucida Sans Unicode" w:cs="Lucida Sans Unicode"/>
          <w:sz w:val="15"/>
          <w:szCs w:val="15"/>
        </w:rPr>
        <w:footnoteRef/>
      </w:r>
      <w:r w:rsidRPr="00B066A0">
        <w:rPr>
          <w:rFonts w:ascii="Lucida Sans Unicode" w:hAnsi="Lucida Sans Unicode" w:cs="Lucida Sans Unicode"/>
          <w:sz w:val="15"/>
          <w:szCs w:val="15"/>
        </w:rPr>
        <w:t xml:space="preserve"> En adelante la CAPO.</w:t>
      </w:r>
    </w:p>
  </w:footnote>
  <w:footnote w:id="6">
    <w:p w14:paraId="311CEB69" w14:textId="25175D59" w:rsidR="00874B35" w:rsidRPr="00F949CB" w:rsidRDefault="00874B35" w:rsidP="00F949CB">
      <w:pPr>
        <w:pStyle w:val="Textonotapie"/>
        <w:jc w:val="both"/>
        <w:rPr>
          <w:rFonts w:ascii="Lucida Sans Unicode" w:hAnsi="Lucida Sans Unicode" w:cs="Lucida Sans Unicode"/>
          <w:sz w:val="18"/>
          <w:szCs w:val="18"/>
          <w:lang w:val="es-MX"/>
        </w:rPr>
      </w:pPr>
      <w:r w:rsidRPr="00F949CB">
        <w:rPr>
          <w:rStyle w:val="Refdenotaalpie"/>
          <w:rFonts w:ascii="Lucida Sans Unicode" w:hAnsi="Lucida Sans Unicode" w:cs="Lucida Sans Unicode"/>
          <w:sz w:val="18"/>
          <w:szCs w:val="18"/>
        </w:rPr>
        <w:footnoteRef/>
      </w:r>
      <w:r w:rsidRPr="00F949CB">
        <w:rPr>
          <w:rFonts w:ascii="Lucida Sans Unicode" w:hAnsi="Lucida Sans Unicode" w:cs="Lucida Sans Unicode"/>
          <w:sz w:val="18"/>
          <w:szCs w:val="18"/>
        </w:rPr>
        <w:t xml:space="preserve"> </w:t>
      </w:r>
      <w:r w:rsidR="00D366D6" w:rsidRPr="002C40AD">
        <w:rPr>
          <w:rFonts w:ascii="Lucida Sans Unicode" w:hAnsi="Lucida Sans Unicode" w:cs="Lucida Sans Unicode"/>
          <w:sz w:val="16"/>
          <w:szCs w:val="16"/>
          <w:lang w:val="es-MX"/>
        </w:rPr>
        <w:t>En lo adelante Consejo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70F3340">
                    <wp:simplePos x="0" y="0"/>
                    <wp:positionH relativeFrom="margin">
                      <wp:posOffset>179070</wp:posOffset>
                    </wp:positionH>
                    <wp:positionV relativeFrom="paragraph">
                      <wp:posOffset>45085</wp:posOffset>
                    </wp:positionV>
                    <wp:extent cx="286385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6385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2EBCF542"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1161A2">
                                  <w:rPr>
                                    <w:rFonts w:ascii="Lucida Sans Unicode" w:hAnsi="Lucida Sans Unicode" w:cs="Lucida Sans Unicode"/>
                                    <w:b/>
                                  </w:rPr>
                                  <w:t>01</w:t>
                                </w:r>
                                <w:r w:rsidRPr="00D47B18">
                                  <w:rPr>
                                    <w:rFonts w:ascii="Lucida Sans Unicode" w:hAnsi="Lucida Sans Unicode" w:cs="Lucida Sans Unicode"/>
                                    <w:b/>
                                  </w:rPr>
                                  <w:t>/202</w:t>
                                </w:r>
                                <w:r w:rsidR="001161A2">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1pt;margin-top:3.55pt;width:225.5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6385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" adj="-11796480,,5400" path="m162826,l2863850,r,l2863850,665849v,89926,-72900,162826,-162826,162826l,828675r,l,162826c,72900,72900,,162826,xe" fillcolor="#00778e" stroked="f" strokeweight="2pt">
                    <v:stroke joinstyle="miter"/>
                    <v:formulas/>
                    <v:path arrowok="t" o:connecttype="custom" o:connectlocs="162826,0;2863850,0;2863850,0;2863850,665849;2701024,828675;0,828675;0,828675;0,162826;162826,0" o:connectangles="0,0,0,0,0,0,0,0,0" textboxrect="0,0,2863850,828675"/>
                    <v:textbo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2EBCF542"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1161A2">
                            <w:rPr>
                              <w:rFonts w:ascii="Lucida Sans Unicode" w:hAnsi="Lucida Sans Unicode" w:cs="Lucida Sans Unicode"/>
                              <w:b/>
                            </w:rPr>
                            <w:t>01</w:t>
                          </w:r>
                          <w:r w:rsidRPr="00D47B18">
                            <w:rPr>
                              <w:rFonts w:ascii="Lucida Sans Unicode" w:hAnsi="Lucida Sans Unicode" w:cs="Lucida Sans Unicode"/>
                              <w:b/>
                            </w:rPr>
                            <w:t>/202</w:t>
                          </w:r>
                          <w:r w:rsidR="001161A2">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637833340">
    <w:abstractNumId w:val="7"/>
  </w:num>
  <w:num w:numId="2" w16cid:durableId="1341348907">
    <w:abstractNumId w:val="0"/>
  </w:num>
  <w:num w:numId="3" w16cid:durableId="1087769265">
    <w:abstractNumId w:val="4"/>
  </w:num>
  <w:num w:numId="4" w16cid:durableId="1395816182">
    <w:abstractNumId w:val="3"/>
  </w:num>
  <w:num w:numId="5" w16cid:durableId="2004578891">
    <w:abstractNumId w:val="2"/>
  </w:num>
  <w:num w:numId="6" w16cid:durableId="240796657">
    <w:abstractNumId w:val="6"/>
  </w:num>
  <w:num w:numId="7" w16cid:durableId="184292331">
    <w:abstractNumId w:val="1"/>
  </w:num>
  <w:num w:numId="8" w16cid:durableId="50575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F78"/>
    <w:rsid w:val="00016E05"/>
    <w:rsid w:val="0001790F"/>
    <w:rsid w:val="00021D28"/>
    <w:rsid w:val="00030DBF"/>
    <w:rsid w:val="0003519B"/>
    <w:rsid w:val="000357C7"/>
    <w:rsid w:val="00050216"/>
    <w:rsid w:val="0005371D"/>
    <w:rsid w:val="00055440"/>
    <w:rsid w:val="000615F3"/>
    <w:rsid w:val="0007764C"/>
    <w:rsid w:val="00085E0E"/>
    <w:rsid w:val="00085F47"/>
    <w:rsid w:val="00086605"/>
    <w:rsid w:val="00093F31"/>
    <w:rsid w:val="00095C1E"/>
    <w:rsid w:val="000A5AC2"/>
    <w:rsid w:val="000B06D9"/>
    <w:rsid w:val="000B7304"/>
    <w:rsid w:val="000C267D"/>
    <w:rsid w:val="000C60E4"/>
    <w:rsid w:val="000D4629"/>
    <w:rsid w:val="000D57B5"/>
    <w:rsid w:val="000D6C86"/>
    <w:rsid w:val="000E70A5"/>
    <w:rsid w:val="000E7915"/>
    <w:rsid w:val="000F0238"/>
    <w:rsid w:val="001036DC"/>
    <w:rsid w:val="00104983"/>
    <w:rsid w:val="00106A8F"/>
    <w:rsid w:val="001115C6"/>
    <w:rsid w:val="0011355C"/>
    <w:rsid w:val="001161A2"/>
    <w:rsid w:val="0012027F"/>
    <w:rsid w:val="00125CC9"/>
    <w:rsid w:val="00130A71"/>
    <w:rsid w:val="0013762C"/>
    <w:rsid w:val="00137D41"/>
    <w:rsid w:val="00137E4B"/>
    <w:rsid w:val="00142E14"/>
    <w:rsid w:val="00157472"/>
    <w:rsid w:val="00157FE5"/>
    <w:rsid w:val="001736F3"/>
    <w:rsid w:val="00174051"/>
    <w:rsid w:val="0017506E"/>
    <w:rsid w:val="00183081"/>
    <w:rsid w:val="001A676E"/>
    <w:rsid w:val="001B24EA"/>
    <w:rsid w:val="001C24D4"/>
    <w:rsid w:val="001C64F7"/>
    <w:rsid w:val="001D0DDE"/>
    <w:rsid w:val="001D1D33"/>
    <w:rsid w:val="001D45F8"/>
    <w:rsid w:val="001D5D15"/>
    <w:rsid w:val="001E71F0"/>
    <w:rsid w:val="001E787D"/>
    <w:rsid w:val="00221A4C"/>
    <w:rsid w:val="0023283E"/>
    <w:rsid w:val="002517CA"/>
    <w:rsid w:val="00251BD8"/>
    <w:rsid w:val="00262B60"/>
    <w:rsid w:val="0027395B"/>
    <w:rsid w:val="0027490E"/>
    <w:rsid w:val="00274939"/>
    <w:rsid w:val="00276427"/>
    <w:rsid w:val="0028630A"/>
    <w:rsid w:val="002920B1"/>
    <w:rsid w:val="002A0FBC"/>
    <w:rsid w:val="002A21C1"/>
    <w:rsid w:val="002A4475"/>
    <w:rsid w:val="002A5377"/>
    <w:rsid w:val="002B4554"/>
    <w:rsid w:val="002C40AD"/>
    <w:rsid w:val="002E2366"/>
    <w:rsid w:val="002E3C28"/>
    <w:rsid w:val="002E3C8C"/>
    <w:rsid w:val="002F36C9"/>
    <w:rsid w:val="003150B8"/>
    <w:rsid w:val="003158B0"/>
    <w:rsid w:val="0033347F"/>
    <w:rsid w:val="00340487"/>
    <w:rsid w:val="00342B8C"/>
    <w:rsid w:val="00350525"/>
    <w:rsid w:val="00357DD2"/>
    <w:rsid w:val="00361AC0"/>
    <w:rsid w:val="00384B84"/>
    <w:rsid w:val="003944D9"/>
    <w:rsid w:val="00394DF0"/>
    <w:rsid w:val="003A4FDD"/>
    <w:rsid w:val="003F5394"/>
    <w:rsid w:val="00425E94"/>
    <w:rsid w:val="00430438"/>
    <w:rsid w:val="00435559"/>
    <w:rsid w:val="00450038"/>
    <w:rsid w:val="0046111D"/>
    <w:rsid w:val="00463D0E"/>
    <w:rsid w:val="004706CA"/>
    <w:rsid w:val="00473B8B"/>
    <w:rsid w:val="004748E9"/>
    <w:rsid w:val="00481DA2"/>
    <w:rsid w:val="0048346E"/>
    <w:rsid w:val="00494970"/>
    <w:rsid w:val="0049704B"/>
    <w:rsid w:val="004A77B2"/>
    <w:rsid w:val="004C3630"/>
    <w:rsid w:val="004C5B08"/>
    <w:rsid w:val="004D172A"/>
    <w:rsid w:val="004D3620"/>
    <w:rsid w:val="004E64CB"/>
    <w:rsid w:val="004F3F31"/>
    <w:rsid w:val="005011A7"/>
    <w:rsid w:val="00505B43"/>
    <w:rsid w:val="00513C36"/>
    <w:rsid w:val="005172D5"/>
    <w:rsid w:val="005470F7"/>
    <w:rsid w:val="005651F3"/>
    <w:rsid w:val="00570979"/>
    <w:rsid w:val="00571F90"/>
    <w:rsid w:val="00577A26"/>
    <w:rsid w:val="00586882"/>
    <w:rsid w:val="005A39AE"/>
    <w:rsid w:val="005A5971"/>
    <w:rsid w:val="005B5846"/>
    <w:rsid w:val="005B5FBD"/>
    <w:rsid w:val="005C3A4D"/>
    <w:rsid w:val="005E2051"/>
    <w:rsid w:val="005E2530"/>
    <w:rsid w:val="005E76AB"/>
    <w:rsid w:val="005F12F9"/>
    <w:rsid w:val="005F2606"/>
    <w:rsid w:val="0060442C"/>
    <w:rsid w:val="00611CEB"/>
    <w:rsid w:val="006120EB"/>
    <w:rsid w:val="00617E10"/>
    <w:rsid w:val="006208DF"/>
    <w:rsid w:val="00624C31"/>
    <w:rsid w:val="00626FC5"/>
    <w:rsid w:val="00651F5B"/>
    <w:rsid w:val="006569A5"/>
    <w:rsid w:val="00657E4C"/>
    <w:rsid w:val="006633B0"/>
    <w:rsid w:val="00664484"/>
    <w:rsid w:val="00666096"/>
    <w:rsid w:val="006667B6"/>
    <w:rsid w:val="00666E39"/>
    <w:rsid w:val="00677E12"/>
    <w:rsid w:val="00697F52"/>
    <w:rsid w:val="006A0D31"/>
    <w:rsid w:val="006A1B04"/>
    <w:rsid w:val="006A4442"/>
    <w:rsid w:val="006A6DFA"/>
    <w:rsid w:val="006A6E8C"/>
    <w:rsid w:val="006B0FC8"/>
    <w:rsid w:val="006C0645"/>
    <w:rsid w:val="006C0E53"/>
    <w:rsid w:val="006C4CEA"/>
    <w:rsid w:val="006C6247"/>
    <w:rsid w:val="006D7FFD"/>
    <w:rsid w:val="006F2CE4"/>
    <w:rsid w:val="006F66FC"/>
    <w:rsid w:val="00704AAB"/>
    <w:rsid w:val="00716902"/>
    <w:rsid w:val="00724EBC"/>
    <w:rsid w:val="007372D9"/>
    <w:rsid w:val="007502D5"/>
    <w:rsid w:val="00756269"/>
    <w:rsid w:val="007569EC"/>
    <w:rsid w:val="00760505"/>
    <w:rsid w:val="007608D3"/>
    <w:rsid w:val="00780930"/>
    <w:rsid w:val="00787865"/>
    <w:rsid w:val="00793F8E"/>
    <w:rsid w:val="007A1E5A"/>
    <w:rsid w:val="007A61E0"/>
    <w:rsid w:val="007B43CE"/>
    <w:rsid w:val="007B7122"/>
    <w:rsid w:val="007C6543"/>
    <w:rsid w:val="007D15DB"/>
    <w:rsid w:val="007D27E4"/>
    <w:rsid w:val="007D3639"/>
    <w:rsid w:val="007E055A"/>
    <w:rsid w:val="007E0E0C"/>
    <w:rsid w:val="007F2A2A"/>
    <w:rsid w:val="008102AE"/>
    <w:rsid w:val="0082028C"/>
    <w:rsid w:val="0082195E"/>
    <w:rsid w:val="008311F7"/>
    <w:rsid w:val="00831801"/>
    <w:rsid w:val="00843D90"/>
    <w:rsid w:val="008507CF"/>
    <w:rsid w:val="00851E1D"/>
    <w:rsid w:val="00855711"/>
    <w:rsid w:val="008620B1"/>
    <w:rsid w:val="00874B35"/>
    <w:rsid w:val="00883242"/>
    <w:rsid w:val="00890940"/>
    <w:rsid w:val="00890C92"/>
    <w:rsid w:val="0089422F"/>
    <w:rsid w:val="00894EA9"/>
    <w:rsid w:val="008A1CBA"/>
    <w:rsid w:val="008A574A"/>
    <w:rsid w:val="008A66A0"/>
    <w:rsid w:val="008B2E85"/>
    <w:rsid w:val="008C05E2"/>
    <w:rsid w:val="008C1F9B"/>
    <w:rsid w:val="008D0D79"/>
    <w:rsid w:val="008E690B"/>
    <w:rsid w:val="008F59EE"/>
    <w:rsid w:val="008F5AB7"/>
    <w:rsid w:val="00903D86"/>
    <w:rsid w:val="00913042"/>
    <w:rsid w:val="00917774"/>
    <w:rsid w:val="0093034D"/>
    <w:rsid w:val="00941385"/>
    <w:rsid w:val="00941817"/>
    <w:rsid w:val="00941B22"/>
    <w:rsid w:val="009448AC"/>
    <w:rsid w:val="009471DE"/>
    <w:rsid w:val="00950244"/>
    <w:rsid w:val="00957285"/>
    <w:rsid w:val="009658BA"/>
    <w:rsid w:val="00971B00"/>
    <w:rsid w:val="00976E84"/>
    <w:rsid w:val="0099224F"/>
    <w:rsid w:val="00994CF6"/>
    <w:rsid w:val="009B2625"/>
    <w:rsid w:val="009E17AA"/>
    <w:rsid w:val="009E471C"/>
    <w:rsid w:val="009E5070"/>
    <w:rsid w:val="009F035E"/>
    <w:rsid w:val="009F0AF9"/>
    <w:rsid w:val="00A016B8"/>
    <w:rsid w:val="00A02A12"/>
    <w:rsid w:val="00A05459"/>
    <w:rsid w:val="00A2614C"/>
    <w:rsid w:val="00A30DB9"/>
    <w:rsid w:val="00A30E54"/>
    <w:rsid w:val="00A337C6"/>
    <w:rsid w:val="00A4591A"/>
    <w:rsid w:val="00A535C6"/>
    <w:rsid w:val="00A70DEB"/>
    <w:rsid w:val="00A71957"/>
    <w:rsid w:val="00A8226B"/>
    <w:rsid w:val="00A93D98"/>
    <w:rsid w:val="00AA0B2F"/>
    <w:rsid w:val="00AB166E"/>
    <w:rsid w:val="00AB3FBB"/>
    <w:rsid w:val="00AC0458"/>
    <w:rsid w:val="00AC285F"/>
    <w:rsid w:val="00AC7C7C"/>
    <w:rsid w:val="00AD5432"/>
    <w:rsid w:val="00AF561F"/>
    <w:rsid w:val="00B02E7D"/>
    <w:rsid w:val="00B066A0"/>
    <w:rsid w:val="00B07778"/>
    <w:rsid w:val="00B13CA4"/>
    <w:rsid w:val="00B34003"/>
    <w:rsid w:val="00B423C6"/>
    <w:rsid w:val="00B44FFB"/>
    <w:rsid w:val="00B478D1"/>
    <w:rsid w:val="00B54A29"/>
    <w:rsid w:val="00B55F5D"/>
    <w:rsid w:val="00B601A3"/>
    <w:rsid w:val="00B614B6"/>
    <w:rsid w:val="00B6379A"/>
    <w:rsid w:val="00B8455A"/>
    <w:rsid w:val="00B84E7B"/>
    <w:rsid w:val="00B95D8E"/>
    <w:rsid w:val="00B97E0E"/>
    <w:rsid w:val="00BA029F"/>
    <w:rsid w:val="00BB32CC"/>
    <w:rsid w:val="00BC055B"/>
    <w:rsid w:val="00BC400B"/>
    <w:rsid w:val="00BC4368"/>
    <w:rsid w:val="00BD34D8"/>
    <w:rsid w:val="00BD4D47"/>
    <w:rsid w:val="00BD7357"/>
    <w:rsid w:val="00BE0A3B"/>
    <w:rsid w:val="00BE0B4D"/>
    <w:rsid w:val="00BE4053"/>
    <w:rsid w:val="00BE5B10"/>
    <w:rsid w:val="00BF0176"/>
    <w:rsid w:val="00BF4067"/>
    <w:rsid w:val="00C023E1"/>
    <w:rsid w:val="00C02499"/>
    <w:rsid w:val="00C07924"/>
    <w:rsid w:val="00C10305"/>
    <w:rsid w:val="00C12F55"/>
    <w:rsid w:val="00C26D99"/>
    <w:rsid w:val="00C2716D"/>
    <w:rsid w:val="00C44302"/>
    <w:rsid w:val="00C538C5"/>
    <w:rsid w:val="00C55DE5"/>
    <w:rsid w:val="00C60E45"/>
    <w:rsid w:val="00C66D38"/>
    <w:rsid w:val="00C728B1"/>
    <w:rsid w:val="00C827DE"/>
    <w:rsid w:val="00C83B70"/>
    <w:rsid w:val="00C927CA"/>
    <w:rsid w:val="00C97B38"/>
    <w:rsid w:val="00CA286F"/>
    <w:rsid w:val="00CC42E0"/>
    <w:rsid w:val="00CC7B0C"/>
    <w:rsid w:val="00CD350C"/>
    <w:rsid w:val="00CD5273"/>
    <w:rsid w:val="00CE2538"/>
    <w:rsid w:val="00CF6BDD"/>
    <w:rsid w:val="00D016C0"/>
    <w:rsid w:val="00D02A99"/>
    <w:rsid w:val="00D16A67"/>
    <w:rsid w:val="00D32BB0"/>
    <w:rsid w:val="00D366D6"/>
    <w:rsid w:val="00D45D2E"/>
    <w:rsid w:val="00D501AB"/>
    <w:rsid w:val="00D56BF9"/>
    <w:rsid w:val="00D76ECA"/>
    <w:rsid w:val="00D8098F"/>
    <w:rsid w:val="00D861AA"/>
    <w:rsid w:val="00D90FA1"/>
    <w:rsid w:val="00DA71CF"/>
    <w:rsid w:val="00DB2AA2"/>
    <w:rsid w:val="00DC54FE"/>
    <w:rsid w:val="00DE02B5"/>
    <w:rsid w:val="00DF01C4"/>
    <w:rsid w:val="00DF5DDC"/>
    <w:rsid w:val="00DF7D66"/>
    <w:rsid w:val="00E03732"/>
    <w:rsid w:val="00E03FBC"/>
    <w:rsid w:val="00E14439"/>
    <w:rsid w:val="00E22BAF"/>
    <w:rsid w:val="00E34F78"/>
    <w:rsid w:val="00E41395"/>
    <w:rsid w:val="00E57926"/>
    <w:rsid w:val="00E73F70"/>
    <w:rsid w:val="00E75D75"/>
    <w:rsid w:val="00E93360"/>
    <w:rsid w:val="00E96D2E"/>
    <w:rsid w:val="00EA679F"/>
    <w:rsid w:val="00EC4092"/>
    <w:rsid w:val="00EC72A8"/>
    <w:rsid w:val="00ED38FD"/>
    <w:rsid w:val="00ED65A3"/>
    <w:rsid w:val="00EE2826"/>
    <w:rsid w:val="00F337BB"/>
    <w:rsid w:val="00F36139"/>
    <w:rsid w:val="00F403C5"/>
    <w:rsid w:val="00F42E6F"/>
    <w:rsid w:val="00F45A1A"/>
    <w:rsid w:val="00F53320"/>
    <w:rsid w:val="00F56F31"/>
    <w:rsid w:val="00F70FE0"/>
    <w:rsid w:val="00F949CB"/>
    <w:rsid w:val="00FA17A2"/>
    <w:rsid w:val="00FB653D"/>
    <w:rsid w:val="00FC5120"/>
    <w:rsid w:val="00FC57ED"/>
    <w:rsid w:val="00FD177B"/>
    <w:rsid w:val="00FD3FE5"/>
    <w:rsid w:val="00FD5C83"/>
    <w:rsid w:val="00FD68C7"/>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styleId="Mencinsinresolver">
    <w:name w:val="Unresolved Mention"/>
    <w:basedOn w:val="Fuentedeprrafopredeter"/>
    <w:uiPriority w:val="99"/>
    <w:semiHidden/>
    <w:unhideWhenUsed/>
    <w:rsid w:val="008D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8</Pages>
  <Words>2446</Words>
  <Characters>13455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136</cp:revision>
  <cp:lastPrinted>2023-12-14T14:47:00Z</cp:lastPrinted>
  <dcterms:created xsi:type="dcterms:W3CDTF">2023-12-15T18:40:00Z</dcterms:created>
  <dcterms:modified xsi:type="dcterms:W3CDTF">2024-02-01T22:08:00Z</dcterms:modified>
</cp:coreProperties>
</file>