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D8E2" w14:textId="77777777" w:rsidR="0061421D" w:rsidRPr="008B72F6" w:rsidRDefault="0061421D" w:rsidP="006C1A32">
      <w:pPr>
        <w:spacing w:after="0" w:line="240" w:lineRule="auto"/>
        <w:jc w:val="center"/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</w:pPr>
    </w:p>
    <w:p w14:paraId="2C20A1B5" w14:textId="77777777" w:rsidR="006C1A32" w:rsidRPr="008B72F6" w:rsidRDefault="00D14E0B" w:rsidP="006C1A32">
      <w:pPr>
        <w:spacing w:after="0" w:line="240" w:lineRule="auto"/>
        <w:jc w:val="center"/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</w:pPr>
      <w:r w:rsidRPr="008B72F6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>ELECCIÓN DE DIPUTACIONES</w:t>
      </w:r>
      <w:r w:rsidR="0061421D" w:rsidRPr="008B72F6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 xml:space="preserve"> </w:t>
      </w:r>
    </w:p>
    <w:p w14:paraId="738A1F5A" w14:textId="61379374" w:rsidR="00D317FC" w:rsidRPr="008B72F6" w:rsidRDefault="00D14E0B" w:rsidP="006C1A32">
      <w:pPr>
        <w:spacing w:after="0" w:line="240" w:lineRule="auto"/>
        <w:jc w:val="center"/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</w:pPr>
      <w:r w:rsidRPr="008B72F6">
        <w:rPr>
          <w:rFonts w:ascii="Lucida Sans Unicode" w:hAnsi="Lucida Sans Unicode" w:cs="Lucida Sans Unicode"/>
          <w:b/>
          <w:bCs/>
          <w:color w:val="007E90"/>
          <w:w w:val="105"/>
          <w:sz w:val="17"/>
          <w:szCs w:val="17"/>
          <w:lang w:val="es-MX" w:eastAsia="ja-JP"/>
        </w:rPr>
        <w:t>PROCESO ELECTORAL LOCAL CONCURRENTE 2023-2024</w:t>
      </w:r>
    </w:p>
    <w:p w14:paraId="415FCACF" w14:textId="77777777" w:rsidR="006C1A32" w:rsidRPr="008B72F6" w:rsidRDefault="006C1A32">
      <w:pPr>
        <w:jc w:val="center"/>
        <w:rPr>
          <w:rFonts w:ascii="Lucida Sans Unicode" w:eastAsia="Lucida Sans" w:hAnsi="Lucida Sans Unicode" w:cs="Lucida Sans Unicode"/>
          <w:b/>
          <w:sz w:val="17"/>
          <w:szCs w:val="17"/>
        </w:rPr>
      </w:pPr>
    </w:p>
    <w:p w14:paraId="738A1F5B" w14:textId="45C783E8" w:rsidR="00D317FC" w:rsidRPr="008B72F6" w:rsidRDefault="00FF5D2F">
      <w:pPr>
        <w:jc w:val="center"/>
        <w:rPr>
          <w:rFonts w:ascii="Lucida Sans Unicode" w:eastAsia="Lucida Sans" w:hAnsi="Lucida Sans Unicode" w:cs="Lucida Sans Unicode"/>
          <w:b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b/>
          <w:sz w:val="17"/>
          <w:szCs w:val="17"/>
        </w:rPr>
        <w:t xml:space="preserve">4b. </w:t>
      </w:r>
      <w:r w:rsidR="00D14E0B" w:rsidRPr="008B72F6">
        <w:rPr>
          <w:rFonts w:ascii="Lucida Sans Unicode" w:eastAsia="Lucida Sans" w:hAnsi="Lucida Sans Unicode" w:cs="Lucida Sans Unicode"/>
          <w:b/>
          <w:sz w:val="17"/>
          <w:szCs w:val="17"/>
        </w:rPr>
        <w:t xml:space="preserve">FORMATO TRES DE TRES CONTRA LA VIOLENCIA </w:t>
      </w:r>
    </w:p>
    <w:p w14:paraId="47ADAF8B" w14:textId="77777777" w:rsidR="00DD4B8A" w:rsidRPr="008B72F6" w:rsidRDefault="00D14E0B" w:rsidP="00DD4B8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Con fundamento en los artículos 1, párrafo 3, 38, fracción VII, 41, párrafo tercero, Base V, apartado A, párrafos 1 y 2 de la Constitución Política de los Estados Unidos Mexicanos; 98 numeral 1,2,3; 104 numeral 1 inciso a) de la Ley General de Instituciones y Procedimientos Electorales, artículo 21, fracción IX, de la Constitución Política del Estado de Jalisco; los artículos 114 y 115 numeral 1 fracción I y V, numeral 2 y 120 del Código Electoral del Estado de Jalisco; </w:t>
      </w:r>
      <w:r w:rsidR="00FF5D2F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artículo 38, numeral 1, inciso f) del Lineamiento para el Registro de Candidaturas y Criterios de Reelección en la postulación de candidaturas </w:t>
      </w:r>
      <w:r w:rsidR="00413A03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para el </w:t>
      </w:r>
      <w:r w:rsidR="00FF5D2F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>Proceso Electoral Local Concurrente 2023-2024</w:t>
      </w:r>
      <w:r w:rsidR="00413A03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 en el estado de Jalisco</w:t>
      </w:r>
      <w:r w:rsidR="00FF5D2F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>;</w:t>
      </w:r>
      <w:r w:rsidR="00DB14B0" w:rsidRPr="008B72F6">
        <w:rPr>
          <w:rFonts w:ascii="Lucida Sans Unicode" w:eastAsia="Lucida Sans" w:hAnsi="Lucida Sans Unicode" w:cs="Lucida Sans Unicode"/>
          <w:color w:val="231F20"/>
          <w:sz w:val="17"/>
          <w:szCs w:val="17"/>
          <w:lang w:val="es-MX"/>
        </w:rPr>
        <w:t xml:space="preserve"> </w:t>
      </w:r>
      <w:r w:rsidR="00DD4B8A"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en cumplimiento a lo establecido en los </w:t>
      </w:r>
      <w:r w:rsidR="00DD4B8A" w:rsidRPr="008B72F6">
        <w:rPr>
          <w:rFonts w:ascii="Lucida Sans Unicode" w:eastAsia="Lucida Sans" w:hAnsi="Lucida Sans Unicode" w:cs="Lucida Sans Unicode"/>
          <w:i/>
          <w:iCs/>
          <w:color w:val="231F20"/>
          <w:sz w:val="17"/>
          <w:szCs w:val="17"/>
        </w:rPr>
        <w:t>“Lineamientos para que los partidos políticos locales prevengan, atiendan, sancionen, reparen y erradiquen la violencia política contra las mujeres en razón de género; así como para que los partidos políticos nacionales con acreditación en el estado, los locales y las personas aspirantes a candidaturas independientes presenten la “3 de 3 Contra la Violencia para el registro de candidaturas a cargos de elección popular”</w:t>
      </w:r>
      <w:r w:rsidR="00DD4B8A"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, aprobado mediante acuerdo del Consejo General identificado con la clave alfanumérica </w:t>
      </w:r>
      <w:r w:rsidR="00DD4B8A" w:rsidRPr="008B72F6"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  <w:t xml:space="preserve">IEPC-ACG-017/2021; </w:t>
      </w:r>
      <w:r w:rsidR="00DD4B8A"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así como en pleno conocimiento de las penas que se aplican a quien declara falsamente ante alguna autoridad pública distinta a la judicial, en términos de los artículos 165, 166, 167 y 168 del Código Penal para el Estado Libre y Soberano de Jalisco y a quien </w:t>
      </w:r>
      <w:r w:rsidR="00DD4B8A" w:rsidRPr="008B72F6"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  <w:t>oculte, altere o niegue información que le sea legalmente requerida por la autoridad electoral, en los términos del artículo 9, fracción IX, de la Ley General en Materia de Delitos Electorales:</w:t>
      </w:r>
    </w:p>
    <w:p w14:paraId="6D344D9F" w14:textId="77777777" w:rsidR="00DD4B8A" w:rsidRPr="008B72F6" w:rsidRDefault="00DD4B8A" w:rsidP="00DD4B8A">
      <w:pPr>
        <w:widowControl w:val="0"/>
        <w:spacing w:before="50" w:after="0" w:line="242" w:lineRule="auto"/>
        <w:ind w:left="708" w:right="109"/>
        <w:jc w:val="center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  <w:t>DECLARO BAJO PROTESTA DE DECIR VERDAD QUE</w:t>
      </w:r>
    </w:p>
    <w:p w14:paraId="0A92BCB5" w14:textId="77777777" w:rsidR="00DD4B8A" w:rsidRPr="008B72F6" w:rsidRDefault="00DD4B8A" w:rsidP="00DD4B8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7"/>
          <w:szCs w:val="17"/>
        </w:rPr>
      </w:pPr>
    </w:p>
    <w:p w14:paraId="3A5E2D9E" w14:textId="77777777" w:rsidR="00DD4B8A" w:rsidRPr="008B72F6" w:rsidRDefault="00DD4B8A" w:rsidP="00DD4B8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>No tengo sentencia firme por la comisión intencional de delitos contra la vida y la integridad corporal;</w:t>
      </w:r>
      <w:r w:rsidRPr="008B72F6">
        <w:rPr>
          <w:rFonts w:ascii="Lucida Sans Unicode" w:hAnsi="Lucida Sans Unicode" w:cs="Lucida Sans Unicode"/>
          <w:sz w:val="17"/>
          <w:szCs w:val="17"/>
        </w:rPr>
        <w:t xml:space="preserve"> c</w:t>
      </w: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>ontra la libertad y seguridad sexuales, el normal desarrollo psicosexual; por violencia familiar, violencia familiar equiparada o doméstica y por violación a la intimidad sexual;</w:t>
      </w:r>
    </w:p>
    <w:p w14:paraId="4A08D346" w14:textId="77777777" w:rsidR="00DD4B8A" w:rsidRPr="008B72F6" w:rsidRDefault="00DD4B8A" w:rsidP="00DD4B8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No tengo sentencia firme por la comisión intencional de delitos por violencia política contra las mujeres </w:t>
      </w:r>
      <w:proofErr w:type="gramStart"/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>en razón de</w:t>
      </w:r>
      <w:proofErr w:type="gramEnd"/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 xml:space="preserve"> género, en cualquiera de sus modalidades y tipos.</w:t>
      </w:r>
    </w:p>
    <w:p w14:paraId="4F9E0C34" w14:textId="5AE83D29" w:rsidR="00DD4B8A" w:rsidRPr="008B72F6" w:rsidRDefault="00DD4B8A" w:rsidP="00DD4B8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hanging="361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>No he sido declarada judicialmente, mediante resolución firme, como una persona deudora alimentaria morosa.</w:t>
      </w:r>
    </w:p>
    <w:p w14:paraId="7D4716AE" w14:textId="77777777" w:rsidR="00DD4B8A" w:rsidRPr="008B72F6" w:rsidRDefault="00DD4B8A" w:rsidP="00DD4B8A">
      <w:pPr>
        <w:widowControl w:val="0"/>
        <w:tabs>
          <w:tab w:val="left" w:pos="820"/>
        </w:tabs>
        <w:spacing w:after="0" w:line="226" w:lineRule="auto"/>
        <w:ind w:left="819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2B3E11B7" w14:textId="77777777" w:rsidR="00DD4B8A" w:rsidRPr="008B72F6" w:rsidRDefault="00DD4B8A" w:rsidP="00DD4B8A">
      <w:pPr>
        <w:spacing w:after="0" w:line="240" w:lineRule="auto"/>
        <w:jc w:val="both"/>
        <w:rPr>
          <w:rFonts w:ascii="Lucida Sans Unicode" w:hAnsi="Lucida Sans Unicode" w:cs="Lucida Sans Unicode"/>
          <w:color w:val="007E90"/>
          <w:w w:val="105"/>
          <w:sz w:val="17"/>
          <w:szCs w:val="17"/>
          <w:lang w:val="es-MX" w:eastAsia="ja-JP"/>
        </w:rPr>
      </w:pPr>
      <w:r w:rsidRPr="008B72F6">
        <w:rPr>
          <w:rFonts w:ascii="Lucida Sans Unicode" w:hAnsi="Lucida Sans Unicode" w:cs="Lucida Sans Unicode"/>
          <w:color w:val="007E90"/>
          <w:w w:val="105"/>
          <w:sz w:val="17"/>
          <w:szCs w:val="17"/>
          <w:lang w:val="es-MX" w:eastAsia="ja-JP"/>
        </w:rPr>
        <w:t>De no encontrarse en el supuesto del inciso c), entonces la manifestación deberá hacerse en el sentido siguiente:</w:t>
      </w:r>
    </w:p>
    <w:p w14:paraId="073A60BE" w14:textId="77777777" w:rsidR="00DD4B8A" w:rsidRPr="008B72F6" w:rsidRDefault="00DD4B8A" w:rsidP="00DD4B8A">
      <w:pPr>
        <w:widowControl w:val="0"/>
        <w:spacing w:before="7" w:after="0" w:line="240" w:lineRule="auto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659E0288" w14:textId="77777777" w:rsidR="00DD4B8A" w:rsidRPr="008B72F6" w:rsidRDefault="00DD4B8A" w:rsidP="00DD4B8A">
      <w:pPr>
        <w:widowControl w:val="0"/>
        <w:spacing w:before="1" w:after="0" w:line="237" w:lineRule="auto"/>
        <w:ind w:left="567" w:right="114"/>
        <w:jc w:val="both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noProof/>
          <w:color w:val="231F20"/>
          <w:sz w:val="17"/>
          <w:szCs w:val="17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6AD86" wp14:editId="7B5BA2A7">
                <wp:simplePos x="0" y="0"/>
                <wp:positionH relativeFrom="column">
                  <wp:posOffset>-30480</wp:posOffset>
                </wp:positionH>
                <wp:positionV relativeFrom="paragraph">
                  <wp:posOffset>92075</wp:posOffset>
                </wp:positionV>
                <wp:extent cx="299720" cy="269240"/>
                <wp:effectExtent l="0" t="0" r="24130" b="16510"/>
                <wp:wrapNone/>
                <wp:docPr id="167791972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69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268E" id="Rectángulo 1" o:spid="_x0000_s1026" style="position:absolute;margin-left:-2.4pt;margin-top:7.25pt;width:23.6pt;height:2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" fillcolor="white [3201]" strokecolor="#f79646 [3209]" strokeweight="2pt"/>
            </w:pict>
          </mc:Fallback>
        </mc:AlternateContent>
      </w:r>
      <w:r w:rsidRPr="008B72F6">
        <w:rPr>
          <w:rFonts w:ascii="Lucida Sans Unicode" w:eastAsia="Lucida Sans" w:hAnsi="Lucida Sans Unicode" w:cs="Lucida Sans Unicode"/>
          <w:color w:val="231F20"/>
          <w:sz w:val="17"/>
          <w:szCs w:val="17"/>
        </w:rPr>
        <w:t>Si bien fui una persona condenada mediante resolución firme como deudora alimentaria morosa, lo cierto es que actualmente me encuentro al corriente del pago de todas mis obligaciones alimentarias y no me encuentro inscrita en algún padrón de personas deudoras alimentarias vigente.</w:t>
      </w:r>
    </w:p>
    <w:p w14:paraId="5711D9EA" w14:textId="77777777" w:rsidR="00DD4B8A" w:rsidRPr="008B72F6" w:rsidRDefault="00DD4B8A" w:rsidP="00DD4B8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</w:p>
    <w:p w14:paraId="62E1CF21" w14:textId="77777777" w:rsidR="00DD4B8A" w:rsidRPr="008B72F6" w:rsidRDefault="00DD4B8A" w:rsidP="00DD4B8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7"/>
          <w:szCs w:val="17"/>
        </w:rPr>
      </w:pPr>
    </w:p>
    <w:p w14:paraId="0BD41F20" w14:textId="77777777" w:rsidR="00DD4B8A" w:rsidRPr="008B72F6" w:rsidRDefault="00DD4B8A" w:rsidP="00DD4B8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63BAC4F2" w14:textId="77777777" w:rsidR="00DD4B8A" w:rsidRPr="008B72F6" w:rsidRDefault="00DD4B8A" w:rsidP="00DD4B8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  <w:r w:rsidRPr="008B72F6"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  <w:t>NOMBRE Y FIRMA DE QUIEN SE POSTULA</w:t>
      </w:r>
    </w:p>
    <w:p w14:paraId="0F226C35" w14:textId="77777777" w:rsidR="00DD4B8A" w:rsidRPr="008B72F6" w:rsidRDefault="00DD4B8A" w:rsidP="00DD4B8A">
      <w:pPr>
        <w:widowControl w:val="0"/>
        <w:spacing w:before="7"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7"/>
          <w:szCs w:val="17"/>
        </w:rPr>
      </w:pPr>
    </w:p>
    <w:p w14:paraId="369DDD22" w14:textId="77777777" w:rsidR="00DD4B8A" w:rsidRPr="008B72F6" w:rsidRDefault="00DD4B8A" w:rsidP="00DD4B8A">
      <w:pPr>
        <w:jc w:val="center"/>
        <w:rPr>
          <w:rFonts w:ascii="Lucida Sans Unicode" w:hAnsi="Lucida Sans Unicode" w:cs="Lucida Sans Unicode"/>
          <w:color w:val="000000" w:themeColor="text1"/>
          <w:sz w:val="17"/>
          <w:szCs w:val="17"/>
        </w:rPr>
      </w:pPr>
      <w:r w:rsidRPr="008B72F6">
        <w:rPr>
          <w:rFonts w:ascii="Lucida Sans Unicode" w:hAnsi="Lucida Sans Unicode" w:cs="Lucida Sans Unicode"/>
          <w:color w:val="000000" w:themeColor="text1"/>
          <w:sz w:val="17"/>
          <w:szCs w:val="17"/>
        </w:rPr>
        <w:t>Guadalajara, Jalisco a ____de__________2024</w:t>
      </w:r>
    </w:p>
    <w:p w14:paraId="4F096173" w14:textId="3B552150" w:rsidR="0061421D" w:rsidRPr="008B72F6" w:rsidRDefault="00DD4B8A" w:rsidP="00DD4B8A">
      <w:pPr>
        <w:jc w:val="center"/>
        <w:rPr>
          <w:rFonts w:ascii="Lucida Sans Unicode" w:hAnsi="Lucida Sans Unicode" w:cs="Lucida Sans Unicode"/>
          <w:color w:val="000000" w:themeColor="text1"/>
          <w:sz w:val="17"/>
          <w:szCs w:val="17"/>
        </w:rPr>
      </w:pPr>
      <w:r w:rsidRPr="008B72F6">
        <w:rPr>
          <w:rFonts w:ascii="Lucida Sans Unicode" w:hAnsi="Lucida Sans Unicode" w:cs="Lucida Sans Unicode"/>
          <w:color w:val="000000" w:themeColor="text1"/>
          <w:sz w:val="17"/>
          <w:szCs w:val="17"/>
        </w:rPr>
        <w:t>Protesto lo necesario</w:t>
      </w:r>
    </w:p>
    <w:sectPr w:rsidR="0061421D" w:rsidRPr="008B72F6" w:rsidSect="0061421D">
      <w:headerReference w:type="even" r:id="rId8"/>
      <w:headerReference w:type="default" r:id="rId9"/>
      <w:headerReference w:type="first" r:id="rId10"/>
      <w:pgSz w:w="12240" w:h="15840"/>
      <w:pgMar w:top="1276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122D" w14:textId="77777777" w:rsidR="00F77413" w:rsidRDefault="00F77413">
      <w:pPr>
        <w:spacing w:after="0" w:line="240" w:lineRule="auto"/>
      </w:pPr>
      <w:r>
        <w:separator/>
      </w:r>
    </w:p>
  </w:endnote>
  <w:endnote w:type="continuationSeparator" w:id="0">
    <w:p w14:paraId="1A64433F" w14:textId="77777777" w:rsidR="00F77413" w:rsidRDefault="00F77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02E7" w14:textId="77777777" w:rsidR="00F77413" w:rsidRDefault="00F77413">
      <w:pPr>
        <w:spacing w:after="0" w:line="240" w:lineRule="auto"/>
      </w:pPr>
      <w:r>
        <w:separator/>
      </w:r>
    </w:p>
  </w:footnote>
  <w:footnote w:type="continuationSeparator" w:id="0">
    <w:p w14:paraId="146F285B" w14:textId="77777777" w:rsidR="00F77413" w:rsidRDefault="00F77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7E" w14:textId="482B8BC9" w:rsidR="00D317FC" w:rsidRDefault="00D317F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7F" w14:textId="499E723D" w:rsidR="00D317FC" w:rsidRDefault="009B29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60288" behindDoc="1" locked="0" layoutInCell="1" allowOverlap="1" wp14:anchorId="2B3B07E8" wp14:editId="6D3C80B2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600075" cy="648910"/>
          <wp:effectExtent l="0" t="0" r="0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4400" y="20944"/>
              <wp:lineTo x="16457" y="20310"/>
              <wp:lineTo x="20571" y="10789"/>
              <wp:lineTo x="20571" y="3173"/>
              <wp:lineTo x="10971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421D">
      <w:rPr>
        <w:noProof/>
        <w:lang w:val="es-MX"/>
      </w:rPr>
      <w:drawing>
        <wp:anchor distT="0" distB="0" distL="114300" distR="114300" simplePos="0" relativeHeight="251656192" behindDoc="0" locked="0" layoutInCell="1" hidden="0" allowOverlap="1" wp14:anchorId="738A1F83" wp14:editId="469FBE41">
          <wp:simplePos x="0" y="0"/>
          <wp:positionH relativeFrom="column">
            <wp:posOffset>-3810</wp:posOffset>
          </wp:positionH>
          <wp:positionV relativeFrom="paragraph">
            <wp:posOffset>-144780</wp:posOffset>
          </wp:positionV>
          <wp:extent cx="1200150" cy="609600"/>
          <wp:effectExtent l="0" t="0" r="0" b="0"/>
          <wp:wrapSquare wrapText="bothSides" distT="0" distB="0" distL="114300" distR="114300"/>
          <wp:docPr id="1562560456" name="Imagen 1562560456" descr="Imagen que contiene Gráfic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n que contiene Gráfico&#10;&#10;Descripción generada automáticamente"/>
                  <pic:cNvPicPr preferRelativeResize="0"/>
                </pic:nvPicPr>
                <pic:blipFill>
                  <a:blip r:embed="rId2"/>
                  <a:srcRect l="9830" t="43021" r="7509" b="12592"/>
                  <a:stretch>
                    <a:fillRect/>
                  </a:stretch>
                </pic:blipFill>
                <pic:spPr>
                  <a:xfrm>
                    <a:off x="0" y="0"/>
                    <a:ext cx="120015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1F80" w14:textId="35423658" w:rsidR="00D317FC" w:rsidRDefault="00D317F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E305F"/>
    <w:multiLevelType w:val="multilevel"/>
    <w:tmpl w:val="CE62F9E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8165EF"/>
    <w:multiLevelType w:val="multilevel"/>
    <w:tmpl w:val="B46C3DD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CA19FD"/>
    <w:multiLevelType w:val="multilevel"/>
    <w:tmpl w:val="5ABC3A82"/>
    <w:lvl w:ilvl="0">
      <w:start w:val="1"/>
      <w:numFmt w:val="lowerLetter"/>
      <w:lvlText w:val="%1)"/>
      <w:lvlJc w:val="left"/>
      <w:pPr>
        <w:ind w:left="819" w:hanging="359"/>
      </w:pPr>
      <w:rPr>
        <w:rFonts w:ascii="Arial" w:eastAsia="Arial" w:hAnsi="Arial" w:cs="Arial"/>
        <w:b/>
        <w:color w:val="00B0F0"/>
        <w:sz w:val="20"/>
        <w:szCs w:val="20"/>
      </w:rPr>
    </w:lvl>
    <w:lvl w:ilvl="1">
      <w:numFmt w:val="bullet"/>
      <w:lvlText w:val="•"/>
      <w:lvlJc w:val="left"/>
      <w:pPr>
        <w:ind w:left="1836" w:hanging="360"/>
      </w:pPr>
    </w:lvl>
    <w:lvl w:ilvl="2">
      <w:numFmt w:val="bullet"/>
      <w:lvlText w:val="•"/>
      <w:lvlJc w:val="left"/>
      <w:pPr>
        <w:ind w:left="2853" w:hanging="360"/>
      </w:pPr>
    </w:lvl>
    <w:lvl w:ilvl="3">
      <w:numFmt w:val="bullet"/>
      <w:lvlText w:val="•"/>
      <w:lvlJc w:val="left"/>
      <w:pPr>
        <w:ind w:left="3870" w:hanging="360"/>
      </w:pPr>
    </w:lvl>
    <w:lvl w:ilvl="4">
      <w:numFmt w:val="bullet"/>
      <w:lvlText w:val="•"/>
      <w:lvlJc w:val="left"/>
      <w:pPr>
        <w:ind w:left="4887" w:hanging="360"/>
      </w:pPr>
    </w:lvl>
    <w:lvl w:ilvl="5">
      <w:numFmt w:val="bullet"/>
      <w:lvlText w:val="•"/>
      <w:lvlJc w:val="left"/>
      <w:pPr>
        <w:ind w:left="5904" w:hanging="360"/>
      </w:pPr>
    </w:lvl>
    <w:lvl w:ilvl="6">
      <w:numFmt w:val="bullet"/>
      <w:lvlText w:val="•"/>
      <w:lvlJc w:val="left"/>
      <w:pPr>
        <w:ind w:left="6921" w:hanging="360"/>
      </w:pPr>
    </w:lvl>
    <w:lvl w:ilvl="7">
      <w:numFmt w:val="bullet"/>
      <w:lvlText w:val="•"/>
      <w:lvlJc w:val="left"/>
      <w:pPr>
        <w:ind w:left="7938" w:hanging="360"/>
      </w:pPr>
    </w:lvl>
    <w:lvl w:ilvl="8">
      <w:numFmt w:val="bullet"/>
      <w:lvlText w:val="•"/>
      <w:lvlJc w:val="left"/>
      <w:pPr>
        <w:ind w:left="8955" w:hanging="360"/>
      </w:pPr>
    </w:lvl>
  </w:abstractNum>
  <w:abstractNum w:abstractNumId="3" w15:restartNumberingAfterBreak="0">
    <w:nsid w:val="5CD88EC2"/>
    <w:multiLevelType w:val="multilevel"/>
    <w:tmpl w:val="BCD23DFA"/>
    <w:lvl w:ilvl="0">
      <w:start w:val="1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934110">
    <w:abstractNumId w:val="0"/>
  </w:num>
  <w:num w:numId="2" w16cid:durableId="369380570">
    <w:abstractNumId w:val="2"/>
  </w:num>
  <w:num w:numId="3" w16cid:durableId="289677053">
    <w:abstractNumId w:val="1"/>
  </w:num>
  <w:num w:numId="4" w16cid:durableId="262879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FC"/>
    <w:rsid w:val="00295F8B"/>
    <w:rsid w:val="00413A03"/>
    <w:rsid w:val="004E3E52"/>
    <w:rsid w:val="0061421D"/>
    <w:rsid w:val="006C1A32"/>
    <w:rsid w:val="008B0923"/>
    <w:rsid w:val="008B72F6"/>
    <w:rsid w:val="009B29D6"/>
    <w:rsid w:val="00CD7F23"/>
    <w:rsid w:val="00D14E0B"/>
    <w:rsid w:val="00D317FC"/>
    <w:rsid w:val="00DB14B0"/>
    <w:rsid w:val="00DD4B8A"/>
    <w:rsid w:val="00F77413"/>
    <w:rsid w:val="00FF5D2F"/>
    <w:rsid w:val="06C7AD92"/>
    <w:rsid w:val="07466F71"/>
    <w:rsid w:val="1147B162"/>
    <w:rsid w:val="278AFA8E"/>
    <w:rsid w:val="2D781C92"/>
    <w:rsid w:val="2EE21FD3"/>
    <w:rsid w:val="2FEB9A35"/>
    <w:rsid w:val="3B891107"/>
    <w:rsid w:val="3BA72802"/>
    <w:rsid w:val="3EC17C12"/>
    <w:rsid w:val="3EF5C750"/>
    <w:rsid w:val="44063DB3"/>
    <w:rsid w:val="50B49E2C"/>
    <w:rsid w:val="55AB3800"/>
    <w:rsid w:val="570136F3"/>
    <w:rsid w:val="5828B503"/>
    <w:rsid w:val="71FF6605"/>
    <w:rsid w:val="78E4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A1F43"/>
  <w15:docId w15:val="{0DD8484D-373D-4A0C-969D-73F0338C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edepgina">
    <w:name w:val="footer"/>
    <w:basedOn w:val="Normal"/>
    <w:link w:val="PiedepginaCar"/>
    <w:uiPriority w:val="99"/>
    <w:unhideWhenUsed/>
    <w:rsid w:val="006142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21D"/>
  </w:style>
  <w:style w:type="paragraph" w:styleId="Prrafodelista">
    <w:name w:val="List Paragraph"/>
    <w:basedOn w:val="Normal"/>
    <w:uiPriority w:val="34"/>
    <w:qFormat/>
    <w:rsid w:val="00DD4B8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8YxdfmzMwTbUNCMfwygE6WP/KA==">CgMxLjA4AHIhMUh6ckNYQlZ1Umg5OGZBREI2cUJMSTVxTXUwdVZKbVlr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Isaac Sanchez Covarrubias</dc:creator>
  <cp:lastModifiedBy>Yesenia Montiel Llamas</cp:lastModifiedBy>
  <cp:revision>7</cp:revision>
  <cp:lastPrinted>2023-12-20T18:24:00Z</cp:lastPrinted>
  <dcterms:created xsi:type="dcterms:W3CDTF">2023-11-27T16:58:00Z</dcterms:created>
  <dcterms:modified xsi:type="dcterms:W3CDTF">2023-12-20T18:34:00Z</dcterms:modified>
</cp:coreProperties>
</file>