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4E2E" w14:textId="77777777" w:rsidR="00202838" w:rsidRDefault="00202838" w:rsidP="00574641">
      <w:pPr>
        <w:spacing w:after="0" w:line="360" w:lineRule="auto"/>
        <w:ind w:left="142" w:right="-376"/>
        <w:jc w:val="both"/>
        <w:rPr>
          <w:rFonts w:ascii="Century Gothic" w:hAnsi="Century Gothic"/>
          <w:b/>
          <w:bCs/>
          <w:sz w:val="24"/>
          <w:szCs w:val="24"/>
        </w:rPr>
      </w:pPr>
    </w:p>
    <w:p w14:paraId="54E8B525" w14:textId="77777777" w:rsidR="004B0064" w:rsidRDefault="004B0064" w:rsidP="00574641">
      <w:pPr>
        <w:spacing w:after="0" w:line="360" w:lineRule="auto"/>
        <w:ind w:left="142" w:right="-376"/>
        <w:jc w:val="both"/>
        <w:rPr>
          <w:rFonts w:ascii="Century Gothic" w:hAnsi="Century Gothic"/>
          <w:b/>
          <w:bCs/>
          <w:sz w:val="24"/>
          <w:szCs w:val="24"/>
        </w:rPr>
      </w:pPr>
    </w:p>
    <w:p w14:paraId="33AE105F" w14:textId="2E24CD67" w:rsidR="001044B3" w:rsidRPr="00BD00DA" w:rsidRDefault="00D64543" w:rsidP="00574641">
      <w:pPr>
        <w:spacing w:after="0" w:line="360" w:lineRule="auto"/>
        <w:ind w:left="142" w:right="-376"/>
        <w:jc w:val="both"/>
        <w:rPr>
          <w:rFonts w:ascii="Century Gothic" w:hAnsi="Century Gothic"/>
          <w:b/>
          <w:bCs/>
          <w:sz w:val="24"/>
          <w:szCs w:val="24"/>
        </w:rPr>
      </w:pPr>
      <w:r w:rsidRPr="00BD00DA">
        <w:rPr>
          <w:rFonts w:ascii="Century Gothic" w:hAnsi="Century Gothic"/>
          <w:b/>
          <w:bCs/>
          <w:sz w:val="24"/>
          <w:szCs w:val="24"/>
        </w:rPr>
        <w:t xml:space="preserve">VOTO PARTICULAR QUE EMITE LA CONSEJERA ZOAD JEANINE GARCÍA GONZÁLEZ, </w:t>
      </w:r>
      <w:bookmarkStart w:id="0" w:name="_Hlk151723948"/>
      <w:r w:rsidRPr="00BD00DA">
        <w:rPr>
          <w:rFonts w:ascii="Century Gothic" w:hAnsi="Century Gothic"/>
          <w:b/>
          <w:bCs/>
          <w:sz w:val="24"/>
          <w:szCs w:val="24"/>
        </w:rPr>
        <w:t xml:space="preserve">RESPECTO DEL </w:t>
      </w:r>
      <w:bookmarkStart w:id="1" w:name="_Hlk151624556"/>
      <w:r w:rsidR="00B75088" w:rsidRPr="00BD00DA">
        <w:rPr>
          <w:rFonts w:ascii="Century Gothic" w:hAnsi="Century Gothic"/>
          <w:b/>
          <w:bCs/>
          <w:sz w:val="24"/>
          <w:szCs w:val="24"/>
        </w:rPr>
        <w:t xml:space="preserve">PROYECTO DE ACUERDO </w:t>
      </w:r>
      <w:bookmarkEnd w:id="1"/>
      <w:r w:rsidR="00B75088" w:rsidRPr="00BD00DA">
        <w:rPr>
          <w:rFonts w:ascii="Century Gothic" w:hAnsi="Century Gothic"/>
          <w:b/>
          <w:bCs/>
          <w:sz w:val="24"/>
          <w:szCs w:val="24"/>
        </w:rPr>
        <w:t>DEL CONSEJO GENERAL DEL INSTITUTO ELECTORAL Y DE PARTICIPACIÓN CIUDADANA DEL ESTADO DE JALISCO, POR EL QUE RESUELVE LA SOLICITUD DE ACREDITACIÓN ANTE ESTE ORGANISMO ELECTORAL, DE LA AGRUPACIÓN POLÍTICA NACIONAL “CON CAUSA SOCIAL”</w:t>
      </w:r>
      <w:bookmarkStart w:id="2" w:name="_Hlk151542757"/>
      <w:bookmarkEnd w:id="0"/>
      <w:r w:rsidR="00F077D8">
        <w:rPr>
          <w:rFonts w:ascii="Century Gothic" w:hAnsi="Century Gothic"/>
          <w:b/>
          <w:bCs/>
          <w:sz w:val="24"/>
          <w:szCs w:val="24"/>
        </w:rPr>
        <w:t>.</w:t>
      </w:r>
    </w:p>
    <w:bookmarkEnd w:id="2"/>
    <w:p w14:paraId="37B6E228" w14:textId="77777777" w:rsidR="001044B3" w:rsidRDefault="001044B3" w:rsidP="00574641">
      <w:pPr>
        <w:spacing w:after="0" w:line="360" w:lineRule="auto"/>
        <w:ind w:left="142" w:right="-376"/>
        <w:jc w:val="both"/>
        <w:rPr>
          <w:rFonts w:ascii="Century Gothic" w:hAnsi="Century Gothic"/>
          <w:b/>
          <w:bCs/>
          <w:sz w:val="24"/>
          <w:szCs w:val="24"/>
        </w:rPr>
      </w:pPr>
    </w:p>
    <w:p w14:paraId="1285A615" w14:textId="34ECC075" w:rsidR="002B6012" w:rsidRPr="00B42298" w:rsidRDefault="00ED336C" w:rsidP="00574641">
      <w:pPr>
        <w:spacing w:after="0" w:line="360" w:lineRule="auto"/>
        <w:ind w:left="142" w:right="-376"/>
        <w:jc w:val="both"/>
        <w:rPr>
          <w:rFonts w:ascii="Century Gothic" w:hAnsi="Century Gothic"/>
          <w:sz w:val="24"/>
          <w:szCs w:val="24"/>
        </w:rPr>
      </w:pPr>
      <w:r w:rsidRPr="00BD00DA">
        <w:rPr>
          <w:rFonts w:ascii="Century Gothic" w:hAnsi="Century Gothic"/>
          <w:sz w:val="24"/>
          <w:szCs w:val="24"/>
        </w:rPr>
        <w:t xml:space="preserve">Con fundamento en el artículo 50, párrafo </w:t>
      </w:r>
      <w:r w:rsidR="000C408B" w:rsidRPr="00BD00DA">
        <w:rPr>
          <w:rFonts w:ascii="Century Gothic" w:hAnsi="Century Gothic"/>
          <w:sz w:val="24"/>
          <w:szCs w:val="24"/>
        </w:rPr>
        <w:t>1</w:t>
      </w:r>
      <w:r w:rsidRPr="00BD00DA">
        <w:rPr>
          <w:rFonts w:ascii="Century Gothic" w:hAnsi="Century Gothic"/>
          <w:sz w:val="24"/>
          <w:szCs w:val="24"/>
        </w:rPr>
        <w:t xml:space="preserve">, del Reglamento de Sesiones del Consejo General del Instituto Electoral y de Participación Ciudadana del Estado de Jalisco, respetuosamente, se emite el presente VOTO </w:t>
      </w:r>
      <w:r w:rsidR="000C408B" w:rsidRPr="00BD00DA">
        <w:rPr>
          <w:rFonts w:ascii="Century Gothic" w:hAnsi="Century Gothic"/>
          <w:sz w:val="24"/>
          <w:szCs w:val="24"/>
        </w:rPr>
        <w:t>PARTICULAR</w:t>
      </w:r>
      <w:r w:rsidR="00803C26" w:rsidRPr="00BD00DA">
        <w:rPr>
          <w:rFonts w:ascii="Century Gothic" w:hAnsi="Century Gothic"/>
          <w:sz w:val="24"/>
          <w:szCs w:val="24"/>
        </w:rPr>
        <w:t>,</w:t>
      </w:r>
      <w:r w:rsidRPr="00BD00DA">
        <w:rPr>
          <w:rFonts w:ascii="Century Gothic" w:hAnsi="Century Gothic"/>
          <w:sz w:val="24"/>
          <w:szCs w:val="24"/>
        </w:rPr>
        <w:t xml:space="preserve"> respecto </w:t>
      </w:r>
      <w:r w:rsidR="001F5436" w:rsidRPr="00BD00DA">
        <w:rPr>
          <w:rFonts w:ascii="Century Gothic" w:hAnsi="Century Gothic"/>
          <w:sz w:val="24"/>
          <w:szCs w:val="24"/>
        </w:rPr>
        <w:t xml:space="preserve">del anteproyecto de </w:t>
      </w:r>
      <w:r w:rsidR="00F077D8">
        <w:rPr>
          <w:rFonts w:ascii="Century Gothic" w:hAnsi="Century Gothic"/>
          <w:sz w:val="24"/>
          <w:szCs w:val="24"/>
        </w:rPr>
        <w:t>A</w:t>
      </w:r>
      <w:r w:rsidR="001F5436" w:rsidRPr="00BD00DA">
        <w:rPr>
          <w:rFonts w:ascii="Century Gothic" w:hAnsi="Century Gothic"/>
          <w:sz w:val="24"/>
          <w:szCs w:val="24"/>
        </w:rPr>
        <w:t>cuerdo por el que resuelve la improcedencia de solicitud de acreditación ante este organismo electoral, de la Agrupación Política Nacional</w:t>
      </w:r>
      <w:r w:rsidR="001F5436" w:rsidRPr="00BD00DA">
        <w:rPr>
          <w:rFonts w:ascii="Century Gothic" w:hAnsi="Century Gothic"/>
          <w:b/>
          <w:bCs/>
          <w:sz w:val="24"/>
          <w:szCs w:val="24"/>
        </w:rPr>
        <w:t xml:space="preserve"> </w:t>
      </w:r>
      <w:r w:rsidR="001F5436" w:rsidRPr="00BD00DA">
        <w:rPr>
          <w:rFonts w:ascii="Century Gothic" w:hAnsi="Century Gothic"/>
          <w:sz w:val="24"/>
          <w:szCs w:val="24"/>
        </w:rPr>
        <w:t>“CON CAUSA SOCIAL”</w:t>
      </w:r>
      <w:r w:rsidR="00D64543" w:rsidRPr="00BD00DA">
        <w:rPr>
          <w:rFonts w:ascii="Century Gothic" w:hAnsi="Century Gothic"/>
          <w:sz w:val="24"/>
          <w:szCs w:val="24"/>
        </w:rPr>
        <w:t xml:space="preserve">, </w:t>
      </w:r>
      <w:r w:rsidRPr="00BD00DA">
        <w:rPr>
          <w:rFonts w:ascii="Century Gothic" w:hAnsi="Century Gothic"/>
          <w:sz w:val="24"/>
          <w:szCs w:val="24"/>
        </w:rPr>
        <w:t xml:space="preserve">mismo que fue aprobado por </w:t>
      </w:r>
      <w:r w:rsidRPr="00B42298">
        <w:rPr>
          <w:rFonts w:ascii="Century Gothic" w:hAnsi="Century Gothic"/>
          <w:sz w:val="24"/>
          <w:szCs w:val="24"/>
        </w:rPr>
        <w:t xml:space="preserve">mayoría de votos en sesión </w:t>
      </w:r>
      <w:r w:rsidR="001D6C4E">
        <w:rPr>
          <w:rFonts w:ascii="Century Gothic" w:hAnsi="Century Gothic"/>
          <w:sz w:val="24"/>
          <w:szCs w:val="24"/>
        </w:rPr>
        <w:t>EXTRA</w:t>
      </w:r>
      <w:r w:rsidRPr="00B42298">
        <w:rPr>
          <w:rFonts w:ascii="Century Gothic" w:hAnsi="Century Gothic"/>
          <w:sz w:val="24"/>
          <w:szCs w:val="24"/>
        </w:rPr>
        <w:t xml:space="preserve">ORDINARIA </w:t>
      </w:r>
      <w:bookmarkStart w:id="3" w:name="_Hlk152679177"/>
      <w:r w:rsidR="00F077D8">
        <w:rPr>
          <w:rFonts w:ascii="Century Gothic" w:hAnsi="Century Gothic"/>
          <w:sz w:val="24"/>
          <w:szCs w:val="24"/>
        </w:rPr>
        <w:t>de</w:t>
      </w:r>
      <w:r w:rsidR="001D6C4E">
        <w:rPr>
          <w:rFonts w:ascii="Century Gothic" w:hAnsi="Century Gothic"/>
          <w:sz w:val="24"/>
          <w:szCs w:val="24"/>
        </w:rPr>
        <w:t>l Consejo General</w:t>
      </w:r>
      <w:bookmarkStart w:id="4" w:name="_Hlk151729870"/>
      <w:bookmarkEnd w:id="3"/>
      <w:r w:rsidR="00662DC1">
        <w:rPr>
          <w:rFonts w:ascii="Century Gothic" w:hAnsi="Century Gothic"/>
          <w:sz w:val="24"/>
          <w:szCs w:val="24"/>
        </w:rPr>
        <w:t>,</w:t>
      </w:r>
      <w:r w:rsidR="00F077D8">
        <w:rPr>
          <w:rFonts w:ascii="Century Gothic" w:hAnsi="Century Gothic"/>
          <w:sz w:val="24"/>
          <w:szCs w:val="24"/>
        </w:rPr>
        <w:t xml:space="preserve"> </w:t>
      </w:r>
      <w:bookmarkEnd w:id="4"/>
      <w:r w:rsidRPr="00B42298">
        <w:rPr>
          <w:rFonts w:ascii="Century Gothic" w:hAnsi="Century Gothic"/>
          <w:sz w:val="24"/>
          <w:szCs w:val="24"/>
        </w:rPr>
        <w:t xml:space="preserve">celebrada el </w:t>
      </w:r>
      <w:r w:rsidR="001D6C4E">
        <w:rPr>
          <w:rFonts w:ascii="Century Gothic" w:hAnsi="Century Gothic"/>
          <w:sz w:val="24"/>
          <w:szCs w:val="24"/>
        </w:rPr>
        <w:t>cinco</w:t>
      </w:r>
      <w:r w:rsidR="00D64543" w:rsidRPr="00B42298">
        <w:rPr>
          <w:rFonts w:ascii="Century Gothic" w:hAnsi="Century Gothic"/>
          <w:sz w:val="24"/>
          <w:szCs w:val="24"/>
        </w:rPr>
        <w:t xml:space="preserve"> de </w:t>
      </w:r>
      <w:r w:rsidR="001D6C4E">
        <w:rPr>
          <w:rFonts w:ascii="Century Gothic" w:hAnsi="Century Gothic"/>
          <w:sz w:val="24"/>
          <w:szCs w:val="24"/>
        </w:rPr>
        <w:t>diciembre</w:t>
      </w:r>
      <w:r w:rsidR="00EC005B" w:rsidRPr="00B42298">
        <w:rPr>
          <w:rFonts w:ascii="Century Gothic" w:hAnsi="Century Gothic"/>
          <w:sz w:val="24"/>
          <w:szCs w:val="24"/>
        </w:rPr>
        <w:t xml:space="preserve"> </w:t>
      </w:r>
      <w:r w:rsidR="002B6012" w:rsidRPr="00B42298">
        <w:rPr>
          <w:rFonts w:ascii="Century Gothic" w:hAnsi="Century Gothic"/>
          <w:sz w:val="24"/>
          <w:szCs w:val="24"/>
        </w:rPr>
        <w:t>de</w:t>
      </w:r>
      <w:r w:rsidR="00662DC1">
        <w:rPr>
          <w:rFonts w:ascii="Century Gothic" w:hAnsi="Century Gothic"/>
          <w:sz w:val="24"/>
          <w:szCs w:val="24"/>
        </w:rPr>
        <w:t xml:space="preserve"> dos mil veintitrés</w:t>
      </w:r>
      <w:r w:rsidR="002B6012" w:rsidRPr="00B42298">
        <w:rPr>
          <w:rFonts w:ascii="Century Gothic" w:hAnsi="Century Gothic"/>
          <w:sz w:val="24"/>
          <w:szCs w:val="24"/>
        </w:rPr>
        <w:t xml:space="preserve">, </w:t>
      </w:r>
      <w:r w:rsidR="00BD6A83" w:rsidRPr="00B42298">
        <w:rPr>
          <w:rFonts w:ascii="Century Gothic" w:hAnsi="Century Gothic"/>
          <w:sz w:val="24"/>
          <w:szCs w:val="24"/>
        </w:rPr>
        <w:t>toda vez que, disiento de la decisión tomada</w:t>
      </w:r>
      <w:r w:rsidR="002B6012" w:rsidRPr="00B42298">
        <w:rPr>
          <w:rFonts w:ascii="Century Gothic" w:hAnsi="Century Gothic"/>
          <w:sz w:val="24"/>
          <w:szCs w:val="24"/>
        </w:rPr>
        <w:t>, por las siguientes consideraciones y razonamientos:</w:t>
      </w:r>
    </w:p>
    <w:p w14:paraId="1783AC0C" w14:textId="4CF0B9C3" w:rsidR="00CC3AB3" w:rsidRDefault="0060396A" w:rsidP="00574641">
      <w:pPr>
        <w:pStyle w:val="paragraph"/>
        <w:spacing w:after="0" w:line="360" w:lineRule="auto"/>
        <w:ind w:left="142" w:right="-376"/>
        <w:jc w:val="both"/>
        <w:textAlignment w:val="baseline"/>
        <w:rPr>
          <w:rFonts w:ascii="Century Gothic" w:hAnsi="Century Gothic" w:cs="Segoe UI"/>
        </w:rPr>
      </w:pPr>
      <w:r w:rsidRPr="00B42298">
        <w:rPr>
          <w:rStyle w:val="normaltextrun"/>
          <w:rFonts w:ascii="Century Gothic" w:hAnsi="Century Gothic" w:cs="Segoe UI"/>
        </w:rPr>
        <w:t>Con relación</w:t>
      </w:r>
      <w:r w:rsidR="00B75280" w:rsidRPr="00B42298">
        <w:rPr>
          <w:rStyle w:val="normaltextrun"/>
          <w:rFonts w:ascii="Century Gothic" w:hAnsi="Century Gothic" w:cs="Segoe UI"/>
        </w:rPr>
        <w:t xml:space="preserve"> </w:t>
      </w:r>
      <w:r w:rsidR="00D64543" w:rsidRPr="00B42298">
        <w:rPr>
          <w:rStyle w:val="normaltextrun"/>
          <w:rFonts w:ascii="Century Gothic" w:hAnsi="Century Gothic" w:cs="Segoe UI"/>
        </w:rPr>
        <w:t xml:space="preserve">a la negativa de acreditación ante este Instituto de la Agrupación Política </w:t>
      </w:r>
      <w:r w:rsidR="009C30E3">
        <w:rPr>
          <w:rStyle w:val="normaltextrun"/>
          <w:rFonts w:ascii="Century Gothic" w:hAnsi="Century Gothic" w:cs="Segoe UI"/>
        </w:rPr>
        <w:t xml:space="preserve">Nacional </w:t>
      </w:r>
      <w:r w:rsidR="00D64543" w:rsidRPr="00B42298">
        <w:rPr>
          <w:rStyle w:val="normaltextrun"/>
          <w:rFonts w:ascii="Century Gothic" w:hAnsi="Century Gothic" w:cs="Segoe UI"/>
        </w:rPr>
        <w:t>“CON CAUSA SOCIAL”,</w:t>
      </w:r>
      <w:r w:rsidR="00BE08B7">
        <w:rPr>
          <w:rStyle w:val="normaltextrun"/>
          <w:rFonts w:ascii="Century Gothic" w:hAnsi="Century Gothic" w:cs="Segoe UI"/>
        </w:rPr>
        <w:t xml:space="preserve"> </w:t>
      </w:r>
      <w:r w:rsidR="00FC2737" w:rsidRPr="00B42298">
        <w:rPr>
          <w:rStyle w:val="normaltextrun"/>
          <w:rFonts w:ascii="Century Gothic" w:hAnsi="Century Gothic" w:cs="Segoe UI"/>
        </w:rPr>
        <w:t xml:space="preserve">no </w:t>
      </w:r>
      <w:r w:rsidR="006D2A33">
        <w:rPr>
          <w:rStyle w:val="normaltextrun"/>
          <w:rFonts w:ascii="Century Gothic" w:hAnsi="Century Gothic" w:cs="Segoe UI"/>
        </w:rPr>
        <w:t>comparto</w:t>
      </w:r>
      <w:r w:rsidR="006D2A33" w:rsidRPr="00B42298">
        <w:rPr>
          <w:rStyle w:val="normaltextrun"/>
          <w:rFonts w:ascii="Century Gothic" w:hAnsi="Century Gothic" w:cs="Segoe UI"/>
        </w:rPr>
        <w:t xml:space="preserve"> </w:t>
      </w:r>
      <w:r w:rsidR="00FC2737" w:rsidRPr="00B42298">
        <w:rPr>
          <w:rStyle w:val="normaltextrun"/>
          <w:rFonts w:ascii="Century Gothic" w:hAnsi="Century Gothic" w:cs="Segoe UI"/>
        </w:rPr>
        <w:t xml:space="preserve">el sentido </w:t>
      </w:r>
      <w:bookmarkStart w:id="5" w:name="_Hlk151544706"/>
      <w:r w:rsidR="00FC2737" w:rsidRPr="00B42298">
        <w:rPr>
          <w:rStyle w:val="normaltextrun"/>
          <w:rFonts w:ascii="Century Gothic" w:hAnsi="Century Gothic" w:cs="Segoe UI"/>
        </w:rPr>
        <w:t xml:space="preserve">de </w:t>
      </w:r>
      <w:r w:rsidR="006D2A33">
        <w:rPr>
          <w:rStyle w:val="normaltextrun"/>
          <w:rFonts w:ascii="Century Gothic" w:hAnsi="Century Gothic" w:cs="Segoe UI"/>
        </w:rPr>
        <w:t>declarar improcedente la solicitud por haberla</w:t>
      </w:r>
      <w:r w:rsidR="00FC2737" w:rsidRPr="00B42298">
        <w:rPr>
          <w:rStyle w:val="normaltextrun"/>
          <w:rFonts w:ascii="Century Gothic" w:hAnsi="Century Gothic" w:cs="Segoe UI"/>
        </w:rPr>
        <w:t xml:space="preserve"> </w:t>
      </w:r>
      <w:r w:rsidR="00B75280" w:rsidRPr="00FC3763">
        <w:rPr>
          <w:rStyle w:val="normaltextrun"/>
          <w:rFonts w:ascii="Century Gothic" w:hAnsi="Century Gothic" w:cs="Segoe UI"/>
        </w:rPr>
        <w:t>present</w:t>
      </w:r>
      <w:r w:rsidR="00D64543" w:rsidRPr="00FC3763">
        <w:rPr>
          <w:rStyle w:val="normaltextrun"/>
          <w:rFonts w:ascii="Century Gothic" w:hAnsi="Century Gothic" w:cs="Segoe UI"/>
        </w:rPr>
        <w:t>ado</w:t>
      </w:r>
      <w:r w:rsidR="00B75280" w:rsidRPr="00FC3763">
        <w:rPr>
          <w:rStyle w:val="normaltextrun"/>
          <w:rFonts w:ascii="Century Gothic" w:hAnsi="Century Gothic" w:cs="Segoe UI"/>
        </w:rPr>
        <w:t xml:space="preserve"> de manera extemporánea</w:t>
      </w:r>
      <w:bookmarkEnd w:id="5"/>
      <w:r w:rsidR="007B1572" w:rsidRPr="00FC3763">
        <w:rPr>
          <w:rStyle w:val="normaltextrun"/>
          <w:rFonts w:ascii="Century Gothic" w:hAnsi="Century Gothic" w:cs="Segoe UI"/>
        </w:rPr>
        <w:t xml:space="preserve">, </w:t>
      </w:r>
      <w:r w:rsidR="00597D5E" w:rsidRPr="00FC3763">
        <w:rPr>
          <w:rStyle w:val="normaltextrun"/>
          <w:rFonts w:ascii="Century Gothic" w:hAnsi="Century Gothic" w:cs="Segoe UI"/>
        </w:rPr>
        <w:t xml:space="preserve">esto, </w:t>
      </w:r>
      <w:r w:rsidR="00FC2737" w:rsidRPr="00FC3763">
        <w:rPr>
          <w:rStyle w:val="normaltextrun"/>
          <w:rFonts w:ascii="Century Gothic" w:hAnsi="Century Gothic" w:cs="Segoe UI"/>
        </w:rPr>
        <w:t xml:space="preserve">bajo el argumento que </w:t>
      </w:r>
      <w:r w:rsidR="00BD4557">
        <w:rPr>
          <w:rStyle w:val="normaltextrun"/>
          <w:rFonts w:ascii="Century Gothic" w:hAnsi="Century Gothic" w:cs="Segoe UI"/>
        </w:rPr>
        <w:t xml:space="preserve">dicha </w:t>
      </w:r>
      <w:r w:rsidR="00597D5E" w:rsidRPr="00FC3763">
        <w:rPr>
          <w:rStyle w:val="normaltextrun"/>
          <w:rFonts w:ascii="Century Gothic" w:hAnsi="Century Gothic" w:cs="Segoe UI"/>
        </w:rPr>
        <w:t xml:space="preserve">solicitud se </w:t>
      </w:r>
      <w:r w:rsidR="002A4C2E" w:rsidRPr="00FC3763">
        <w:rPr>
          <w:rStyle w:val="normaltextrun"/>
          <w:rFonts w:ascii="Century Gothic" w:hAnsi="Century Gothic" w:cs="Segoe UI"/>
        </w:rPr>
        <w:t>debió</w:t>
      </w:r>
      <w:r w:rsidR="00597D5E" w:rsidRPr="00FC3763">
        <w:rPr>
          <w:rStyle w:val="normaltextrun"/>
          <w:rFonts w:ascii="Century Gothic" w:hAnsi="Century Gothic" w:cs="Segoe UI"/>
        </w:rPr>
        <w:t xml:space="preserve"> presentar en enero del año en curso</w:t>
      </w:r>
      <w:r w:rsidR="0029414E">
        <w:rPr>
          <w:rStyle w:val="normaltextrun"/>
          <w:rFonts w:ascii="Century Gothic" w:hAnsi="Century Gothic" w:cs="Segoe UI"/>
        </w:rPr>
        <w:t xml:space="preserve"> y no en </w:t>
      </w:r>
      <w:r w:rsidR="002F78B8">
        <w:rPr>
          <w:rStyle w:val="normaltextrun"/>
          <w:rFonts w:ascii="Century Gothic" w:hAnsi="Century Gothic" w:cs="Segoe UI"/>
        </w:rPr>
        <w:t>septiembre como lo hizo</w:t>
      </w:r>
      <w:r w:rsidR="00A95CFF">
        <w:rPr>
          <w:rStyle w:val="normaltextrun"/>
          <w:rFonts w:ascii="Century Gothic" w:hAnsi="Century Gothic" w:cs="Segoe UI"/>
        </w:rPr>
        <w:t>,</w:t>
      </w:r>
      <w:r w:rsidR="00597D5E" w:rsidRPr="00FC3763">
        <w:rPr>
          <w:rStyle w:val="normaltextrun"/>
          <w:rFonts w:ascii="Century Gothic" w:hAnsi="Century Gothic" w:cs="Segoe UI"/>
        </w:rPr>
        <w:t xml:space="preserve"> </w:t>
      </w:r>
      <w:r w:rsidR="00BE08B7">
        <w:rPr>
          <w:rStyle w:val="normaltextrun"/>
          <w:rFonts w:ascii="Century Gothic" w:hAnsi="Century Gothic" w:cs="Segoe UI"/>
        </w:rPr>
        <w:t>en términos de</w:t>
      </w:r>
      <w:r w:rsidR="00BA40A5">
        <w:rPr>
          <w:rStyle w:val="normaltextrun"/>
          <w:rFonts w:ascii="Century Gothic" w:hAnsi="Century Gothic" w:cs="Segoe UI"/>
        </w:rPr>
        <w:t xml:space="preserve"> los</w:t>
      </w:r>
      <w:r w:rsidR="00BE08B7">
        <w:rPr>
          <w:rStyle w:val="normaltextrun"/>
          <w:rFonts w:ascii="Century Gothic" w:hAnsi="Century Gothic" w:cs="Segoe UI"/>
        </w:rPr>
        <w:t xml:space="preserve"> </w:t>
      </w:r>
      <w:r w:rsidR="005C3046" w:rsidRPr="00FC3763">
        <w:rPr>
          <w:rFonts w:ascii="Century Gothic" w:eastAsia="Arial" w:hAnsi="Century Gothic" w:cs="Lucida Sans Unicode"/>
          <w:lang w:eastAsia="es-ES"/>
        </w:rPr>
        <w:t>artículo</w:t>
      </w:r>
      <w:r w:rsidR="00F71868">
        <w:rPr>
          <w:rFonts w:ascii="Century Gothic" w:eastAsia="Arial" w:hAnsi="Century Gothic" w:cs="Lucida Sans Unicode"/>
          <w:lang w:eastAsia="es-ES"/>
        </w:rPr>
        <w:t>s</w:t>
      </w:r>
      <w:r w:rsidR="005C3046" w:rsidRPr="00FC3763">
        <w:rPr>
          <w:rFonts w:ascii="Century Gothic" w:eastAsia="Arial" w:hAnsi="Century Gothic" w:cs="Lucida Sans Unicode"/>
          <w:lang w:eastAsia="es-ES"/>
        </w:rPr>
        <w:t xml:space="preserve"> 64, párrafos 1 y 2, del</w:t>
      </w:r>
      <w:r w:rsidR="005C3046" w:rsidRPr="00FC3763">
        <w:rPr>
          <w:rFonts w:ascii="Century Gothic" w:hAnsi="Century Gothic" w:cs="Segoe UI"/>
        </w:rPr>
        <w:t xml:space="preserve"> </w:t>
      </w:r>
      <w:r w:rsidR="00573253" w:rsidRPr="00FC3763">
        <w:rPr>
          <w:rFonts w:ascii="Century Gothic" w:hAnsi="Century Gothic" w:cs="Segoe UI"/>
        </w:rPr>
        <w:t>Código Electoral del Estado</w:t>
      </w:r>
      <w:r w:rsidR="00BD4557">
        <w:rPr>
          <w:rFonts w:ascii="Century Gothic" w:hAnsi="Century Gothic" w:cs="Segoe UI"/>
        </w:rPr>
        <w:t xml:space="preserve"> de </w:t>
      </w:r>
      <w:r w:rsidR="00BD4557">
        <w:rPr>
          <w:rFonts w:ascii="Century Gothic" w:hAnsi="Century Gothic" w:cs="Segoe UI"/>
        </w:rPr>
        <w:lastRenderedPageBreak/>
        <w:t>Jalisco</w:t>
      </w:r>
      <w:r w:rsidR="00F71868">
        <w:rPr>
          <w:rFonts w:ascii="Century Gothic" w:hAnsi="Century Gothic" w:cs="Segoe UI"/>
        </w:rPr>
        <w:t xml:space="preserve"> y </w:t>
      </w:r>
      <w:r w:rsidR="00F71868" w:rsidRPr="005C3046">
        <w:rPr>
          <w:rFonts w:ascii="Century Gothic" w:hAnsi="Century Gothic" w:cs="Segoe UI"/>
        </w:rPr>
        <w:t>11, párrafo 1</w:t>
      </w:r>
      <w:r w:rsidR="00F71868">
        <w:rPr>
          <w:rFonts w:ascii="Century Gothic" w:hAnsi="Century Gothic" w:cs="Segoe UI"/>
        </w:rPr>
        <w:t>,</w:t>
      </w:r>
      <w:r w:rsidR="00F71868" w:rsidRPr="005C3046">
        <w:rPr>
          <w:rFonts w:ascii="Century Gothic" w:hAnsi="Century Gothic" w:cs="Segoe UI"/>
        </w:rPr>
        <w:t xml:space="preserve"> del Reglamento de Agrupaciones Políticas de este Organismo Electoral</w:t>
      </w:r>
      <w:r w:rsidR="005F5B05">
        <w:rPr>
          <w:rFonts w:ascii="Century Gothic" w:hAnsi="Century Gothic" w:cs="Segoe UI"/>
        </w:rPr>
        <w:t>, los cuales señalan:</w:t>
      </w:r>
    </w:p>
    <w:p w14:paraId="5C3BC412" w14:textId="38D9004C" w:rsidR="00CC3AB3" w:rsidRPr="005F5B05" w:rsidRDefault="005F5B05" w:rsidP="004B0064">
      <w:pPr>
        <w:pStyle w:val="paragraph"/>
        <w:spacing w:after="0"/>
        <w:ind w:left="426" w:right="49"/>
        <w:jc w:val="both"/>
        <w:textAlignment w:val="baseline"/>
        <w:rPr>
          <w:rFonts w:ascii="Century Gothic" w:hAnsi="Century Gothic" w:cs="Segoe UI"/>
          <w:i/>
          <w:iCs/>
          <w:sz w:val="20"/>
          <w:szCs w:val="20"/>
        </w:rPr>
      </w:pPr>
      <w:r w:rsidRPr="005F5B05">
        <w:rPr>
          <w:rFonts w:ascii="Century Gothic" w:hAnsi="Century Gothic" w:cs="Segoe UI"/>
          <w:i/>
          <w:iCs/>
          <w:sz w:val="20"/>
          <w:szCs w:val="20"/>
        </w:rPr>
        <w:t>“</w:t>
      </w:r>
      <w:r w:rsidR="00BC2B2A">
        <w:rPr>
          <w:rFonts w:ascii="Century Gothic" w:hAnsi="Century Gothic" w:cs="Segoe UI"/>
          <w:i/>
          <w:iCs/>
          <w:sz w:val="20"/>
          <w:szCs w:val="20"/>
        </w:rPr>
        <w:t xml:space="preserve">Artículo 64. </w:t>
      </w:r>
      <w:r w:rsidR="00CC3AB3" w:rsidRPr="005F5B05">
        <w:rPr>
          <w:rFonts w:ascii="Century Gothic" w:hAnsi="Century Gothic" w:cs="Segoe UI"/>
          <w:i/>
          <w:iCs/>
          <w:sz w:val="20"/>
          <w:szCs w:val="20"/>
        </w:rPr>
        <w:t>Las agrupaciones políticas nacionales con registro ante el Instituto Nacional Electoral podrán acreditarse ante el Instituto Electoral. Para ello deben comprobar:</w:t>
      </w:r>
    </w:p>
    <w:p w14:paraId="52CA9061" w14:textId="77777777" w:rsidR="00BC2B2A" w:rsidRDefault="00CC3AB3" w:rsidP="004B0064">
      <w:pPr>
        <w:pStyle w:val="paragraph"/>
        <w:spacing w:after="0"/>
        <w:ind w:left="426" w:right="49"/>
        <w:jc w:val="both"/>
        <w:textAlignment w:val="baseline"/>
        <w:rPr>
          <w:rFonts w:ascii="Century Gothic" w:hAnsi="Century Gothic" w:cs="Segoe UI"/>
          <w:i/>
          <w:iCs/>
          <w:sz w:val="20"/>
          <w:szCs w:val="20"/>
        </w:rPr>
      </w:pPr>
      <w:r w:rsidRPr="005F5B05">
        <w:rPr>
          <w:rFonts w:ascii="Century Gothic" w:hAnsi="Century Gothic" w:cs="Segoe UI"/>
          <w:i/>
          <w:iCs/>
          <w:sz w:val="20"/>
          <w:szCs w:val="20"/>
        </w:rPr>
        <w:t>I. La vigencia de su registro como agrupación política nacional;</w:t>
      </w:r>
    </w:p>
    <w:p w14:paraId="6AB02F10" w14:textId="65BE5B89" w:rsidR="00CC3AB3" w:rsidRPr="005F5B05" w:rsidRDefault="00CC3AB3" w:rsidP="004B0064">
      <w:pPr>
        <w:pStyle w:val="paragraph"/>
        <w:spacing w:after="0"/>
        <w:ind w:left="426" w:right="49"/>
        <w:jc w:val="both"/>
        <w:textAlignment w:val="baseline"/>
        <w:rPr>
          <w:rFonts w:ascii="Century Gothic" w:hAnsi="Century Gothic" w:cs="Segoe UI"/>
          <w:i/>
          <w:iCs/>
          <w:sz w:val="20"/>
          <w:szCs w:val="20"/>
        </w:rPr>
      </w:pPr>
      <w:r w:rsidRPr="005F5B05">
        <w:rPr>
          <w:rFonts w:ascii="Century Gothic" w:hAnsi="Century Gothic" w:cs="Segoe UI"/>
          <w:i/>
          <w:iCs/>
          <w:sz w:val="20"/>
          <w:szCs w:val="20"/>
        </w:rPr>
        <w:t>II. Que tienen domicilio en la zona metropolitana de Guadalajara; y</w:t>
      </w:r>
    </w:p>
    <w:p w14:paraId="1C7EB1EB" w14:textId="77777777" w:rsidR="00CC3AB3" w:rsidRPr="005F5B05" w:rsidRDefault="00CC3AB3" w:rsidP="004B0064">
      <w:pPr>
        <w:pStyle w:val="paragraph"/>
        <w:spacing w:after="0"/>
        <w:ind w:left="426" w:right="49"/>
        <w:jc w:val="both"/>
        <w:textAlignment w:val="baseline"/>
        <w:rPr>
          <w:rFonts w:ascii="Century Gothic" w:hAnsi="Century Gothic" w:cs="Segoe UI"/>
          <w:i/>
          <w:iCs/>
          <w:sz w:val="20"/>
          <w:szCs w:val="20"/>
        </w:rPr>
      </w:pPr>
      <w:r w:rsidRPr="005F5B05">
        <w:rPr>
          <w:rFonts w:ascii="Century Gothic" w:hAnsi="Century Gothic" w:cs="Segoe UI"/>
          <w:i/>
          <w:iCs/>
          <w:sz w:val="20"/>
          <w:szCs w:val="20"/>
        </w:rPr>
        <w:t>III. La integración de su comité directivo u organismo equivalente en el Estado, adjuntando la relación de los titulares de sus órganos de representación.</w:t>
      </w:r>
    </w:p>
    <w:p w14:paraId="2650D7DA" w14:textId="77777777" w:rsidR="006C352D" w:rsidRDefault="00CC3AB3" w:rsidP="004B0064">
      <w:pPr>
        <w:pStyle w:val="paragraph"/>
        <w:spacing w:after="0"/>
        <w:ind w:left="426" w:right="49"/>
        <w:jc w:val="both"/>
        <w:textAlignment w:val="baseline"/>
        <w:rPr>
          <w:rFonts w:ascii="Century Gothic" w:hAnsi="Century Gothic" w:cs="Segoe UI"/>
          <w:i/>
          <w:iCs/>
          <w:sz w:val="20"/>
          <w:szCs w:val="20"/>
        </w:rPr>
      </w:pPr>
      <w:r w:rsidRPr="005F5B05">
        <w:rPr>
          <w:rFonts w:ascii="Century Gothic" w:hAnsi="Century Gothic" w:cs="Segoe UI"/>
          <w:i/>
          <w:iCs/>
          <w:sz w:val="20"/>
          <w:szCs w:val="20"/>
        </w:rPr>
        <w:t xml:space="preserve">2. Los interesados presentarán durante el mes de </w:t>
      </w:r>
      <w:r w:rsidR="005F5B05" w:rsidRPr="005F5B05">
        <w:rPr>
          <w:rFonts w:ascii="Century Gothic" w:hAnsi="Century Gothic" w:cs="Segoe UI"/>
          <w:i/>
          <w:iCs/>
          <w:sz w:val="20"/>
          <w:szCs w:val="20"/>
        </w:rPr>
        <w:t>e</w:t>
      </w:r>
      <w:r w:rsidRPr="005F5B05">
        <w:rPr>
          <w:rFonts w:ascii="Century Gothic" w:hAnsi="Century Gothic" w:cs="Segoe UI"/>
          <w:i/>
          <w:iCs/>
          <w:sz w:val="20"/>
          <w:szCs w:val="20"/>
        </w:rPr>
        <w:t>nero del año anterior al de la elección, junto con su solicitud de acreditación, la documentación con la que acrediten los requisitos anteriores y los que, en su caso, señale el Consejo General del Instituto.</w:t>
      </w:r>
    </w:p>
    <w:p w14:paraId="181EC19B" w14:textId="25F67167" w:rsidR="00CC3AB3" w:rsidRDefault="006C352D" w:rsidP="004B0064">
      <w:pPr>
        <w:pStyle w:val="paragraph"/>
        <w:spacing w:after="0"/>
        <w:ind w:left="426" w:right="49"/>
        <w:jc w:val="both"/>
        <w:textAlignment w:val="baseline"/>
        <w:rPr>
          <w:rFonts w:ascii="Century Gothic" w:hAnsi="Century Gothic" w:cs="Segoe UI"/>
          <w:i/>
          <w:iCs/>
          <w:sz w:val="20"/>
          <w:szCs w:val="20"/>
        </w:rPr>
      </w:pPr>
      <w:r>
        <w:rPr>
          <w:rFonts w:ascii="Century Gothic" w:hAnsi="Century Gothic" w:cs="Segoe UI"/>
          <w:i/>
          <w:iCs/>
          <w:sz w:val="20"/>
          <w:szCs w:val="20"/>
        </w:rPr>
        <w:t>(…)</w:t>
      </w:r>
      <w:r w:rsidR="005F5B05" w:rsidRPr="005F5B05">
        <w:rPr>
          <w:rFonts w:ascii="Century Gothic" w:hAnsi="Century Gothic" w:cs="Segoe UI"/>
          <w:i/>
          <w:iCs/>
          <w:sz w:val="20"/>
          <w:szCs w:val="20"/>
        </w:rPr>
        <w:t>”</w:t>
      </w:r>
    </w:p>
    <w:p w14:paraId="2D2D8BF6" w14:textId="7A694EFC" w:rsidR="004D67F2" w:rsidRPr="00F71049" w:rsidRDefault="004D67F2" w:rsidP="004B0064">
      <w:pPr>
        <w:pStyle w:val="paragraph"/>
        <w:spacing w:after="0"/>
        <w:ind w:left="426" w:right="49"/>
        <w:jc w:val="both"/>
        <w:textAlignment w:val="baseline"/>
        <w:rPr>
          <w:rFonts w:ascii="Century Gothic" w:hAnsi="Century Gothic" w:cs="Segoe UI"/>
          <w:i/>
          <w:iCs/>
          <w:sz w:val="20"/>
          <w:szCs w:val="20"/>
        </w:rPr>
      </w:pPr>
      <w:r w:rsidRPr="00F71049">
        <w:rPr>
          <w:rFonts w:ascii="Century Gothic" w:hAnsi="Century Gothic" w:cs="Segoe UI"/>
          <w:i/>
          <w:iCs/>
          <w:sz w:val="20"/>
          <w:szCs w:val="20"/>
        </w:rPr>
        <w:t>“Artículo 11. Las agrupaciones políticas nacionales con registro ante el Instituto Nacional Electoral podrán acreditarse ante el Instituto</w:t>
      </w:r>
      <w:r w:rsidR="00CB706F" w:rsidRPr="00F71049">
        <w:rPr>
          <w:rFonts w:ascii="Century Gothic" w:hAnsi="Century Gothic" w:cs="Segoe UI"/>
          <w:i/>
          <w:iCs/>
          <w:sz w:val="20"/>
          <w:szCs w:val="20"/>
        </w:rPr>
        <w:t>, para ello deberán cumplir con los requisitos que establece el Código</w:t>
      </w:r>
      <w:r w:rsidR="006C352D" w:rsidRPr="00F71049">
        <w:rPr>
          <w:rFonts w:ascii="Century Gothic" w:hAnsi="Century Gothic" w:cs="Segoe UI"/>
          <w:i/>
          <w:iCs/>
          <w:sz w:val="20"/>
          <w:szCs w:val="20"/>
        </w:rPr>
        <w:t>, de conformidad con lo siguiente:</w:t>
      </w:r>
    </w:p>
    <w:p w14:paraId="55CF1449" w14:textId="044A10C3" w:rsidR="006C352D" w:rsidRPr="00F71049" w:rsidRDefault="006C352D" w:rsidP="004B0064">
      <w:pPr>
        <w:pStyle w:val="paragraph"/>
        <w:spacing w:after="0"/>
        <w:ind w:left="426" w:right="49"/>
        <w:jc w:val="both"/>
        <w:textAlignment w:val="baseline"/>
        <w:rPr>
          <w:rFonts w:ascii="Century Gothic" w:hAnsi="Century Gothic" w:cs="Segoe UI"/>
          <w:i/>
          <w:iCs/>
          <w:sz w:val="20"/>
          <w:szCs w:val="20"/>
        </w:rPr>
      </w:pPr>
      <w:r w:rsidRPr="00F71049">
        <w:rPr>
          <w:rFonts w:ascii="Century Gothic" w:hAnsi="Century Gothic" w:cs="Segoe UI"/>
          <w:bCs/>
          <w:i/>
          <w:iCs/>
          <w:sz w:val="20"/>
          <w:szCs w:val="20"/>
          <w:lang w:val="es-ES_tradnl"/>
        </w:rPr>
        <w:t>I. La persona representante o representantes legales de la agrupación política deberán presentar ante el Instituto, únicamente durante el mes de enero del año anterior al de la elección, una solicitud de acreditación dirigida al Consejo General. (…)</w:t>
      </w:r>
    </w:p>
    <w:p w14:paraId="24FECC1C" w14:textId="00CBF957" w:rsidR="005C3046" w:rsidRPr="005C3046" w:rsidRDefault="002C3E3F" w:rsidP="00574641">
      <w:pPr>
        <w:pStyle w:val="paragraph"/>
        <w:spacing w:after="0" w:line="360" w:lineRule="auto"/>
        <w:ind w:left="142" w:right="-376"/>
        <w:jc w:val="both"/>
        <w:textAlignment w:val="baseline"/>
        <w:rPr>
          <w:rFonts w:ascii="Century Gothic" w:hAnsi="Century Gothic" w:cs="Segoe UI"/>
          <w:bCs/>
          <w:i/>
          <w:iCs/>
          <w:sz w:val="22"/>
          <w:szCs w:val="22"/>
          <w:u w:val="single"/>
          <w:lang w:val="es-ES_tradnl"/>
        </w:rPr>
      </w:pPr>
      <w:r>
        <w:rPr>
          <w:rFonts w:ascii="Century Gothic" w:hAnsi="Century Gothic" w:cs="Segoe UI"/>
        </w:rPr>
        <w:t xml:space="preserve">Que si bien, </w:t>
      </w:r>
      <w:r w:rsidR="005D5052">
        <w:rPr>
          <w:rFonts w:ascii="Century Gothic" w:hAnsi="Century Gothic" w:cs="Segoe UI"/>
        </w:rPr>
        <w:t>de</w:t>
      </w:r>
      <w:r w:rsidR="002E5D88">
        <w:rPr>
          <w:rFonts w:ascii="Century Gothic" w:hAnsi="Century Gothic" w:cs="Segoe UI"/>
        </w:rPr>
        <w:t>sde</w:t>
      </w:r>
      <w:r w:rsidR="005D5052">
        <w:rPr>
          <w:rFonts w:ascii="Century Gothic" w:hAnsi="Century Gothic" w:cs="Segoe UI"/>
        </w:rPr>
        <w:t xml:space="preserve"> una interpretación </w:t>
      </w:r>
      <w:r w:rsidR="002E5D88">
        <w:rPr>
          <w:rFonts w:ascii="Century Gothic" w:hAnsi="Century Gothic" w:cs="Segoe UI"/>
        </w:rPr>
        <w:t xml:space="preserve">gramatical, </w:t>
      </w:r>
      <w:r w:rsidR="006C15DB">
        <w:rPr>
          <w:rFonts w:ascii="Century Gothic" w:hAnsi="Century Gothic" w:cs="Segoe UI"/>
        </w:rPr>
        <w:t>a</w:t>
      </w:r>
      <w:r w:rsidR="005C3046" w:rsidRPr="005C3046">
        <w:rPr>
          <w:rFonts w:ascii="Century Gothic" w:hAnsi="Century Gothic" w:cs="Segoe UI"/>
        </w:rPr>
        <w:t xml:space="preserve"> fin de que una agrupación política nacional pueda ser acreditada ante este Instituto Electoral debe </w:t>
      </w:r>
      <w:r w:rsidR="005C3046" w:rsidRPr="005C3046">
        <w:rPr>
          <w:rFonts w:ascii="Century Gothic" w:hAnsi="Century Gothic" w:cs="Segoe UI"/>
          <w:u w:val="single"/>
        </w:rPr>
        <w:t>presentar durante el mes de enero del año anterior al de la elección, junto con su solicitud de acreditación</w:t>
      </w:r>
      <w:r w:rsidR="005C3046" w:rsidRPr="005C3046">
        <w:rPr>
          <w:rFonts w:ascii="Century Gothic" w:hAnsi="Century Gothic" w:cs="Segoe UI"/>
        </w:rPr>
        <w:t xml:space="preserve"> la documentación con la que acrediten los requisitos</w:t>
      </w:r>
      <w:r w:rsidR="00CA3C88">
        <w:rPr>
          <w:rFonts w:ascii="Century Gothic" w:hAnsi="Century Gothic" w:cs="Segoe UI"/>
        </w:rPr>
        <w:t xml:space="preserve"> señalado</w:t>
      </w:r>
      <w:r w:rsidR="00B958D4">
        <w:rPr>
          <w:rFonts w:ascii="Century Gothic" w:hAnsi="Century Gothic" w:cs="Segoe UI"/>
        </w:rPr>
        <w:t>s</w:t>
      </w:r>
      <w:r w:rsidR="00D20134">
        <w:rPr>
          <w:rFonts w:ascii="Century Gothic" w:hAnsi="Century Gothic" w:cs="Segoe UI"/>
        </w:rPr>
        <w:t xml:space="preserve">, lo que efectivamente, en este caso, no ocurrió. </w:t>
      </w:r>
    </w:p>
    <w:p w14:paraId="69B83D83" w14:textId="2651D837" w:rsidR="00597D5E" w:rsidRDefault="00B42298"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Pr>
          <w:rStyle w:val="normaltextrun"/>
          <w:rFonts w:ascii="Century Gothic" w:hAnsi="Century Gothic" w:cs="Segoe UI"/>
        </w:rPr>
        <w:lastRenderedPageBreak/>
        <w:t xml:space="preserve">Sin embargo, </w:t>
      </w:r>
      <w:r w:rsidR="00597D5E" w:rsidRPr="00BD00DA">
        <w:rPr>
          <w:rStyle w:val="normaltextrun"/>
          <w:rFonts w:ascii="Century Gothic" w:hAnsi="Century Gothic" w:cs="Segoe UI"/>
        </w:rPr>
        <w:t xml:space="preserve">es un hecho notorio para esta autoridad que, </w:t>
      </w:r>
      <w:r w:rsidR="00E404C2">
        <w:rPr>
          <w:rStyle w:val="normaltextrun"/>
          <w:rFonts w:ascii="Century Gothic" w:hAnsi="Century Gothic" w:cs="Segoe UI"/>
        </w:rPr>
        <w:t>durante ese plazo,</w:t>
      </w:r>
      <w:r w:rsidR="00597D5E" w:rsidRPr="00BD00DA">
        <w:rPr>
          <w:rStyle w:val="normaltextrun"/>
          <w:rFonts w:ascii="Century Gothic" w:hAnsi="Century Gothic" w:cs="Segoe UI"/>
        </w:rPr>
        <w:t xml:space="preserve"> </w:t>
      </w:r>
      <w:r w:rsidR="00E404C2" w:rsidRPr="00BD00DA">
        <w:rPr>
          <w:rStyle w:val="normaltextrun"/>
          <w:rFonts w:ascii="Century Gothic" w:hAnsi="Century Gothic" w:cs="Segoe UI"/>
        </w:rPr>
        <w:t xml:space="preserve">la agrupación en comento </w:t>
      </w:r>
      <w:r w:rsidR="00597D5E" w:rsidRPr="00BD00DA">
        <w:rPr>
          <w:rStyle w:val="normaltextrun"/>
          <w:rFonts w:ascii="Century Gothic" w:hAnsi="Century Gothic" w:cs="Segoe UI"/>
        </w:rPr>
        <w:t>no existía como ente público</w:t>
      </w:r>
      <w:r w:rsidR="00914DE0">
        <w:rPr>
          <w:rStyle w:val="normaltextrun"/>
          <w:rFonts w:ascii="Century Gothic" w:hAnsi="Century Gothic" w:cs="Segoe UI"/>
        </w:rPr>
        <w:t xml:space="preserve">, </w:t>
      </w:r>
      <w:r w:rsidR="00022E50">
        <w:rPr>
          <w:rStyle w:val="normaltextrun"/>
          <w:rFonts w:ascii="Century Gothic" w:hAnsi="Century Gothic" w:cs="Segoe UI"/>
        </w:rPr>
        <w:t xml:space="preserve">por lo que le era material y jurídicamente </w:t>
      </w:r>
      <w:r w:rsidR="00597D5E" w:rsidRPr="00BD00DA">
        <w:rPr>
          <w:rStyle w:val="normaltextrun"/>
          <w:rFonts w:ascii="Century Gothic" w:hAnsi="Century Gothic" w:cs="Segoe UI"/>
        </w:rPr>
        <w:t xml:space="preserve">imposible </w:t>
      </w:r>
      <w:r w:rsidR="00E70127">
        <w:rPr>
          <w:rStyle w:val="normaltextrun"/>
          <w:rFonts w:ascii="Century Gothic" w:hAnsi="Century Gothic" w:cs="Segoe UI"/>
        </w:rPr>
        <w:t>de cumplir</w:t>
      </w:r>
      <w:r w:rsidR="00597D5E" w:rsidRPr="00BD00DA">
        <w:rPr>
          <w:rStyle w:val="normaltextrun"/>
          <w:rFonts w:ascii="Century Gothic" w:hAnsi="Century Gothic" w:cs="Segoe UI"/>
        </w:rPr>
        <w:t xml:space="preserve">; pues </w:t>
      </w:r>
      <w:r w:rsidR="00D22B57">
        <w:rPr>
          <w:rStyle w:val="normaltextrun"/>
          <w:rFonts w:ascii="Century Gothic" w:hAnsi="Century Gothic" w:cs="Segoe UI"/>
        </w:rPr>
        <w:t xml:space="preserve">es </w:t>
      </w:r>
      <w:r w:rsidR="00597D5E" w:rsidRPr="00BD00DA">
        <w:rPr>
          <w:rStyle w:val="normaltextrun"/>
          <w:rFonts w:ascii="Century Gothic" w:hAnsi="Century Gothic" w:cs="Segoe UI"/>
        </w:rPr>
        <w:t>evidente que</w:t>
      </w:r>
      <w:r w:rsidR="00D22B57">
        <w:rPr>
          <w:rStyle w:val="normaltextrun"/>
          <w:rFonts w:ascii="Century Gothic" w:hAnsi="Century Gothic" w:cs="Segoe UI"/>
        </w:rPr>
        <w:t>,</w:t>
      </w:r>
      <w:r w:rsidR="00597D5E" w:rsidRPr="00BD00DA">
        <w:rPr>
          <w:rStyle w:val="normaltextrun"/>
          <w:rFonts w:ascii="Century Gothic" w:hAnsi="Century Gothic" w:cs="Segoe UI"/>
        </w:rPr>
        <w:t xml:space="preserve"> </w:t>
      </w:r>
      <w:r w:rsidR="00552AD0">
        <w:rPr>
          <w:rStyle w:val="normaltextrun"/>
          <w:rFonts w:ascii="Century Gothic" w:hAnsi="Century Gothic" w:cs="Segoe UI"/>
        </w:rPr>
        <w:t>fue hasta el</w:t>
      </w:r>
      <w:r w:rsidR="00552AD0" w:rsidRPr="00BD00DA">
        <w:rPr>
          <w:rStyle w:val="normaltextrun"/>
          <w:rFonts w:ascii="Century Gothic" w:hAnsi="Century Gothic" w:cs="Segoe UI"/>
        </w:rPr>
        <w:t xml:space="preserve"> veintiocho de abril</w:t>
      </w:r>
      <w:r w:rsidR="00552AD0">
        <w:rPr>
          <w:rStyle w:val="normaltextrun"/>
          <w:rFonts w:ascii="Century Gothic" w:hAnsi="Century Gothic" w:cs="Segoe UI"/>
        </w:rPr>
        <w:t xml:space="preserve"> del presente año que</w:t>
      </w:r>
      <w:r w:rsidR="00552AD0" w:rsidRPr="00BD00DA">
        <w:rPr>
          <w:rStyle w:val="normaltextrun"/>
          <w:rFonts w:ascii="Century Gothic" w:hAnsi="Century Gothic" w:cs="Segoe UI"/>
        </w:rPr>
        <w:t xml:space="preserve"> </w:t>
      </w:r>
      <w:r w:rsidR="00597D5E" w:rsidRPr="00BD00DA">
        <w:rPr>
          <w:rStyle w:val="normaltextrun"/>
          <w:rFonts w:ascii="Century Gothic" w:hAnsi="Century Gothic" w:cs="Segoe UI"/>
        </w:rPr>
        <w:t>el Consejo General del Instituto Nacional Electoral</w:t>
      </w:r>
      <w:r w:rsidR="00C770AF">
        <w:rPr>
          <w:rStyle w:val="normaltextrun"/>
          <w:rFonts w:ascii="Century Gothic" w:hAnsi="Century Gothic" w:cs="Segoe UI"/>
        </w:rPr>
        <w:t>,</w:t>
      </w:r>
      <w:r w:rsidR="00597D5E" w:rsidRPr="00BD00DA">
        <w:rPr>
          <w:rStyle w:val="normaltextrun"/>
          <w:rFonts w:ascii="Century Gothic" w:hAnsi="Century Gothic" w:cs="Segoe UI"/>
        </w:rPr>
        <w:t xml:space="preserve"> mediante acuerdo INE/CG285/2023, resolvió procedente el otorgamiento del registro como </w:t>
      </w:r>
      <w:r w:rsidR="00552AD0" w:rsidRPr="00BD00DA">
        <w:rPr>
          <w:rStyle w:val="normaltextrun"/>
          <w:rFonts w:ascii="Century Gothic" w:hAnsi="Century Gothic" w:cs="Segoe UI"/>
        </w:rPr>
        <w:t>agrupación política nacional</w:t>
      </w:r>
      <w:r w:rsidR="00597D5E" w:rsidRPr="00BD00DA">
        <w:rPr>
          <w:rStyle w:val="normaltextrun"/>
          <w:rFonts w:ascii="Century Gothic" w:hAnsi="Century Gothic" w:cs="Segoe UI"/>
        </w:rPr>
        <w:t xml:space="preserve">, al haber cumplido con lo dispuesto por la Ley General de Partidos Políticos, y </w:t>
      </w:r>
      <w:r w:rsidR="00423EAD">
        <w:rPr>
          <w:rStyle w:val="normaltextrun"/>
          <w:rFonts w:ascii="Century Gothic" w:hAnsi="Century Gothic" w:cs="Segoe UI"/>
        </w:rPr>
        <w:t xml:space="preserve">que </w:t>
      </w:r>
      <w:r w:rsidR="00597D5E" w:rsidRPr="00BD00DA">
        <w:rPr>
          <w:rStyle w:val="normaltextrun"/>
          <w:rFonts w:ascii="Century Gothic" w:hAnsi="Century Gothic" w:cs="Segoe UI"/>
        </w:rPr>
        <w:t>su vida como ente jurídico nació y surti</w:t>
      </w:r>
      <w:r w:rsidR="009026D2">
        <w:rPr>
          <w:rStyle w:val="normaltextrun"/>
          <w:rFonts w:ascii="Century Gothic" w:hAnsi="Century Gothic" w:cs="Segoe UI"/>
        </w:rPr>
        <w:t>ó</w:t>
      </w:r>
      <w:r w:rsidR="00597D5E" w:rsidRPr="00BD00DA">
        <w:rPr>
          <w:rStyle w:val="normaltextrun"/>
          <w:rFonts w:ascii="Century Gothic" w:hAnsi="Century Gothic" w:cs="Segoe UI"/>
        </w:rPr>
        <w:t xml:space="preserve"> efectos a partir del día primero de junio de dos mil veintitrés. </w:t>
      </w:r>
    </w:p>
    <w:p w14:paraId="5BE2114C" w14:textId="77777777" w:rsidR="0087369A" w:rsidRDefault="0087369A"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p>
    <w:p w14:paraId="693BFC62" w14:textId="60F81161" w:rsidR="0087369A" w:rsidRPr="00BD00DA" w:rsidRDefault="0087369A"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Pr>
          <w:rStyle w:val="normaltextrun"/>
          <w:rFonts w:ascii="Century Gothic" w:hAnsi="Century Gothic" w:cs="Segoe UI"/>
        </w:rPr>
        <w:t xml:space="preserve">Por lo cual, </w:t>
      </w:r>
      <w:r w:rsidRPr="00FC3763">
        <w:rPr>
          <w:rStyle w:val="normaltextrun"/>
          <w:rFonts w:ascii="Century Gothic" w:hAnsi="Century Gothic" w:cs="Segoe UI"/>
        </w:rPr>
        <w:t xml:space="preserve">estimo que, </w:t>
      </w:r>
      <w:bookmarkStart w:id="6" w:name="_Hlk151545933"/>
      <w:r w:rsidR="000D01F6" w:rsidRPr="00FC3763">
        <w:rPr>
          <w:rStyle w:val="normaltextrun"/>
          <w:rFonts w:ascii="Century Gothic" w:hAnsi="Century Gothic" w:cs="Segoe UI"/>
        </w:rPr>
        <w:t xml:space="preserve">antes de analizar de forma estricta </w:t>
      </w:r>
      <w:r w:rsidR="00FC3763" w:rsidRPr="00FC3763">
        <w:rPr>
          <w:rStyle w:val="normaltextrun"/>
          <w:rFonts w:ascii="Century Gothic" w:hAnsi="Century Gothic" w:cs="Segoe UI"/>
        </w:rPr>
        <w:t xml:space="preserve">y formal, </w:t>
      </w:r>
      <w:r w:rsidR="000D01F6" w:rsidRPr="00FC3763">
        <w:rPr>
          <w:rStyle w:val="normaltextrun"/>
          <w:rFonts w:ascii="Century Gothic" w:hAnsi="Century Gothic" w:cs="Segoe UI"/>
        </w:rPr>
        <w:t xml:space="preserve">si se actualizaba alguna causa de improcedencia, como es la extemporaneidad de la solicitud de acreditación de la </w:t>
      </w:r>
      <w:r w:rsidR="00847CD3" w:rsidRPr="00FC3763">
        <w:rPr>
          <w:rStyle w:val="normaltextrun"/>
          <w:rFonts w:ascii="Century Gothic" w:hAnsi="Century Gothic" w:cs="Segoe UI"/>
        </w:rPr>
        <w:t>agrupación política</w:t>
      </w:r>
      <w:r w:rsidR="00847CD3">
        <w:rPr>
          <w:rStyle w:val="normaltextrun"/>
          <w:rFonts w:ascii="Century Gothic" w:hAnsi="Century Gothic" w:cs="Segoe UI"/>
        </w:rPr>
        <w:t xml:space="preserve"> nacional que nos ocupa</w:t>
      </w:r>
      <w:r w:rsidR="000D01F6" w:rsidRPr="00FC3763">
        <w:rPr>
          <w:rStyle w:val="normaltextrun"/>
          <w:rFonts w:ascii="Century Gothic" w:hAnsi="Century Gothic" w:cs="Segoe UI"/>
        </w:rPr>
        <w:t xml:space="preserve">, era menester </w:t>
      </w:r>
      <w:r w:rsidRPr="00FC3763">
        <w:rPr>
          <w:rStyle w:val="normaltextrun"/>
          <w:rFonts w:ascii="Century Gothic" w:hAnsi="Century Gothic" w:cs="Segoe UI"/>
        </w:rPr>
        <w:t xml:space="preserve">analizar por </w:t>
      </w:r>
      <w:r w:rsidR="001D6C4E">
        <w:rPr>
          <w:rStyle w:val="normaltextrun"/>
          <w:rFonts w:ascii="Century Gothic" w:hAnsi="Century Gothic" w:cs="Segoe UI"/>
        </w:rPr>
        <w:t xml:space="preserve">este </w:t>
      </w:r>
      <w:r w:rsidR="001D6C4E">
        <w:rPr>
          <w:rFonts w:ascii="Century Gothic" w:hAnsi="Century Gothic"/>
        </w:rPr>
        <w:t>Consejo General</w:t>
      </w:r>
      <w:r w:rsidRPr="00FC3763">
        <w:rPr>
          <w:rStyle w:val="normaltextrun"/>
          <w:rFonts w:ascii="Century Gothic" w:hAnsi="Century Gothic" w:cs="Segoe UI"/>
        </w:rPr>
        <w:t xml:space="preserve">, </w:t>
      </w:r>
      <w:r w:rsidR="00FC3763" w:rsidRPr="00FC3763">
        <w:rPr>
          <w:rStyle w:val="normaltextrun"/>
          <w:rFonts w:ascii="Century Gothic" w:hAnsi="Century Gothic" w:cs="Segoe UI"/>
        </w:rPr>
        <w:t xml:space="preserve">de una manera garantista, </w:t>
      </w:r>
      <w:r w:rsidRPr="00FC3763">
        <w:rPr>
          <w:rStyle w:val="normaltextrun"/>
          <w:rFonts w:ascii="Century Gothic" w:hAnsi="Century Gothic" w:cs="Segoe UI"/>
        </w:rPr>
        <w:t xml:space="preserve">si se </w:t>
      </w:r>
      <w:r w:rsidR="000D01F6" w:rsidRPr="00FC3763">
        <w:rPr>
          <w:rStyle w:val="normaltextrun"/>
          <w:rFonts w:ascii="Century Gothic" w:hAnsi="Century Gothic" w:cs="Segoe UI"/>
        </w:rPr>
        <w:t>debía valorar</w:t>
      </w:r>
      <w:r w:rsidRPr="00FC3763">
        <w:rPr>
          <w:rStyle w:val="normaltextrun"/>
          <w:rFonts w:ascii="Century Gothic" w:hAnsi="Century Gothic" w:cs="Segoe UI"/>
        </w:rPr>
        <w:t xml:space="preserve"> </w:t>
      </w:r>
      <w:r w:rsidR="00E95890">
        <w:rPr>
          <w:rStyle w:val="normaltextrun"/>
          <w:rFonts w:ascii="Century Gothic" w:hAnsi="Century Gothic" w:cs="Segoe UI"/>
        </w:rPr>
        <w:t xml:space="preserve">la procedencia </w:t>
      </w:r>
      <w:r w:rsidR="00FC3763" w:rsidRPr="00FC3763">
        <w:rPr>
          <w:rStyle w:val="normaltextrun"/>
          <w:rFonts w:ascii="Century Gothic" w:hAnsi="Century Gothic" w:cs="Segoe UI"/>
        </w:rPr>
        <w:t xml:space="preserve">bajo </w:t>
      </w:r>
      <w:r w:rsidRPr="00FC3763">
        <w:rPr>
          <w:rStyle w:val="normaltextrun"/>
          <w:rFonts w:ascii="Century Gothic" w:hAnsi="Century Gothic" w:cs="Segoe UI"/>
        </w:rPr>
        <w:t xml:space="preserve">el principio </w:t>
      </w:r>
      <w:r w:rsidRPr="00FC3763">
        <w:rPr>
          <w:rStyle w:val="normaltextrun"/>
          <w:rFonts w:ascii="Century Gothic" w:hAnsi="Century Gothic" w:cs="Segoe UI"/>
          <w:i/>
          <w:iCs/>
        </w:rPr>
        <w:t>pro homine</w:t>
      </w:r>
      <w:r w:rsidRPr="00FC3763">
        <w:rPr>
          <w:rStyle w:val="normaltextrun"/>
          <w:rFonts w:ascii="Century Gothic" w:hAnsi="Century Gothic" w:cs="Segoe UI"/>
        </w:rPr>
        <w:t>, a fin de no restringirle el derecho constitucional de asociación política</w:t>
      </w:r>
      <w:bookmarkEnd w:id="6"/>
      <w:r w:rsidRPr="00FC3763">
        <w:rPr>
          <w:rStyle w:val="normaltextrun"/>
          <w:rFonts w:ascii="Century Gothic" w:hAnsi="Century Gothic" w:cs="Segoe UI"/>
        </w:rPr>
        <w:t>; ya que el Pleno de la S</w:t>
      </w:r>
      <w:r w:rsidR="006D2A33">
        <w:rPr>
          <w:rStyle w:val="normaltextrun"/>
          <w:rFonts w:ascii="Century Gothic" w:hAnsi="Century Gothic" w:cs="Segoe UI"/>
        </w:rPr>
        <w:t>uprema Corte de Justicia de la Nación</w:t>
      </w:r>
      <w:r w:rsidRPr="00FC3763">
        <w:rPr>
          <w:rStyle w:val="normaltextrun"/>
          <w:rFonts w:ascii="Century Gothic" w:hAnsi="Century Gothic" w:cs="Segoe UI"/>
        </w:rPr>
        <w:t xml:space="preserve"> ha señalado que</w:t>
      </w:r>
      <w:r w:rsidR="00754ABE">
        <w:rPr>
          <w:rStyle w:val="normaltextrun"/>
          <w:rFonts w:ascii="Century Gothic" w:hAnsi="Century Gothic" w:cs="Segoe UI"/>
        </w:rPr>
        <w:t>,</w:t>
      </w:r>
      <w:r w:rsidRPr="00FC3763">
        <w:rPr>
          <w:rStyle w:val="normaltextrun"/>
          <w:rFonts w:ascii="Century Gothic" w:hAnsi="Century Gothic" w:cs="Segoe UI"/>
        </w:rPr>
        <w:t xml:space="preserve"> para que se califiquen como constitucionales los requisitos procesales, se deben de encontrar sustento en los diversos principios consagrados en la Constitución Federal, y considerar, entre otras circunstancias, la naturaleza de la relación jurídica en la que derivan cuya tutela se solicita, y en el contexto constitucional en el que se da.</w:t>
      </w:r>
    </w:p>
    <w:p w14:paraId="39E84AC9" w14:textId="7493FCFF" w:rsidR="00F20EE6" w:rsidRPr="00E21727" w:rsidRDefault="00F2617B" w:rsidP="00574641">
      <w:pPr>
        <w:pStyle w:val="paragraph"/>
        <w:spacing w:after="0" w:line="360" w:lineRule="auto"/>
        <w:ind w:left="142" w:right="-376"/>
        <w:jc w:val="both"/>
        <w:textAlignment w:val="baseline"/>
        <w:rPr>
          <w:rStyle w:val="normaltextrun"/>
          <w:rFonts w:ascii="Century Gothic" w:hAnsi="Century Gothic" w:cs="Segoe UI"/>
          <w:i/>
          <w:iCs/>
        </w:rPr>
      </w:pPr>
      <w:r>
        <w:rPr>
          <w:rStyle w:val="normaltextrun"/>
          <w:rFonts w:ascii="Century Gothic" w:hAnsi="Century Gothic" w:cs="Segoe UI"/>
        </w:rPr>
        <w:t xml:space="preserve">No omito aclarar que, se alude al principio </w:t>
      </w:r>
      <w:r w:rsidRPr="007030F8">
        <w:rPr>
          <w:rStyle w:val="normaltextrun"/>
          <w:rFonts w:ascii="Century Gothic" w:hAnsi="Century Gothic" w:cs="Segoe UI"/>
          <w:i/>
          <w:iCs/>
        </w:rPr>
        <w:t xml:space="preserve">pro </w:t>
      </w:r>
      <w:r w:rsidR="000728DF" w:rsidRPr="007030F8">
        <w:rPr>
          <w:rStyle w:val="normaltextrun"/>
          <w:rFonts w:ascii="Century Gothic" w:hAnsi="Century Gothic" w:cs="Segoe UI"/>
          <w:i/>
          <w:iCs/>
        </w:rPr>
        <w:t>homine</w:t>
      </w:r>
      <w:r>
        <w:rPr>
          <w:rStyle w:val="normaltextrun"/>
          <w:rFonts w:ascii="Century Gothic" w:hAnsi="Century Gothic" w:cs="Segoe UI"/>
        </w:rPr>
        <w:t xml:space="preserve"> respecto de una</w:t>
      </w:r>
      <w:r w:rsidR="000728DF">
        <w:rPr>
          <w:rStyle w:val="normaltextrun"/>
          <w:rFonts w:ascii="Century Gothic" w:hAnsi="Century Gothic" w:cs="Segoe UI"/>
        </w:rPr>
        <w:t xml:space="preserve"> persona jurídica, como lo es una agrupación política, en virtud de que,</w:t>
      </w:r>
      <w:r w:rsidR="00D24A01">
        <w:rPr>
          <w:rStyle w:val="normaltextrun"/>
          <w:rFonts w:ascii="Century Gothic" w:hAnsi="Century Gothic" w:cs="Segoe UI"/>
        </w:rPr>
        <w:t xml:space="preserve"> según Claude</w:t>
      </w:r>
      <w:r w:rsidR="005914A2">
        <w:rPr>
          <w:rStyle w:val="normaltextrun"/>
          <w:rFonts w:ascii="Century Gothic" w:hAnsi="Century Gothic" w:cs="Segoe UI"/>
        </w:rPr>
        <w:t xml:space="preserve"> Tron y Ojeda Maldonado,</w:t>
      </w:r>
      <w:r w:rsidR="000728DF">
        <w:rPr>
          <w:rStyle w:val="normaltextrun"/>
          <w:rFonts w:ascii="Century Gothic" w:hAnsi="Century Gothic" w:cs="Segoe UI"/>
        </w:rPr>
        <w:t xml:space="preserve"> </w:t>
      </w:r>
      <w:r w:rsidR="00435A2F">
        <w:rPr>
          <w:rStyle w:val="normaltextrun"/>
          <w:rFonts w:ascii="Century Gothic" w:hAnsi="Century Gothic" w:cs="Segoe UI"/>
        </w:rPr>
        <w:t xml:space="preserve">la propia Corte Interamericana de </w:t>
      </w:r>
      <w:r w:rsidR="00435A2F">
        <w:rPr>
          <w:rStyle w:val="normaltextrun"/>
          <w:rFonts w:ascii="Century Gothic" w:hAnsi="Century Gothic" w:cs="Segoe UI"/>
        </w:rPr>
        <w:lastRenderedPageBreak/>
        <w:t xml:space="preserve">Derechos Humanos </w:t>
      </w:r>
      <w:r w:rsidR="00435A2F" w:rsidRPr="00E21727">
        <w:rPr>
          <w:rStyle w:val="normaltextrun"/>
          <w:rFonts w:ascii="Century Gothic" w:hAnsi="Century Gothic" w:cs="Segoe UI"/>
          <w:i/>
          <w:iCs/>
        </w:rPr>
        <w:t>“</w:t>
      </w:r>
      <w:r w:rsidR="000728DF" w:rsidRPr="00E21727">
        <w:rPr>
          <w:rStyle w:val="normaltextrun"/>
          <w:rFonts w:ascii="Century Gothic" w:hAnsi="Century Gothic" w:cs="Segoe UI"/>
          <w:i/>
          <w:iCs/>
        </w:rPr>
        <w:t>reconoce, explícitamente, que</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las personas jurídicas, en determinados supuestos, son titulares de los derechos</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consagrados en la convención, al reconocer inmerso en los derechos de las</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personas, el de constituir asociaciones o sociedades para la consecución de un</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determinado fin y, en esta medida, son objeto de protección, ya que los derechos y</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las obligaciones atribuidos a las personas jurídicas se resuelven, a la postre, en</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derechos y obligaciones de las personas físicas que las constituyen o que actúan</w:t>
      </w:r>
      <w:r w:rsidR="0049546A" w:rsidRPr="00E21727">
        <w:rPr>
          <w:rStyle w:val="normaltextrun"/>
          <w:rFonts w:ascii="Century Gothic" w:hAnsi="Century Gothic" w:cs="Segoe UI"/>
          <w:i/>
          <w:iCs/>
        </w:rPr>
        <w:t xml:space="preserve"> </w:t>
      </w:r>
      <w:r w:rsidR="000728DF" w:rsidRPr="00E21727">
        <w:rPr>
          <w:rStyle w:val="normaltextrun"/>
          <w:rFonts w:ascii="Century Gothic" w:hAnsi="Century Gothic" w:cs="Segoe UI"/>
          <w:i/>
          <w:iCs/>
        </w:rPr>
        <w:t>en su nombre o representación.</w:t>
      </w:r>
      <w:r w:rsidR="0049546A" w:rsidRPr="00E21727">
        <w:rPr>
          <w:rStyle w:val="normaltextrun"/>
          <w:rFonts w:ascii="Century Gothic" w:hAnsi="Century Gothic" w:cs="Segoe UI"/>
          <w:i/>
          <w:iCs/>
        </w:rPr>
        <w:t>”</w:t>
      </w:r>
      <w:r w:rsidR="005914A2">
        <w:rPr>
          <w:rStyle w:val="Refdenotaalpie"/>
          <w:rFonts w:ascii="Century Gothic" w:hAnsi="Century Gothic" w:cs="Segoe UI"/>
          <w:i/>
          <w:iCs/>
        </w:rPr>
        <w:footnoteReference w:id="2"/>
      </w:r>
      <w:r w:rsidR="00F45A59" w:rsidRPr="00F45A59">
        <w:t xml:space="preserve"> </w:t>
      </w:r>
    </w:p>
    <w:p w14:paraId="3CDD35F0" w14:textId="2C732130" w:rsidR="00B85F5E" w:rsidRPr="00F00D7C" w:rsidRDefault="00F90C7D"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Pr>
          <w:rStyle w:val="normaltextrun"/>
          <w:rFonts w:ascii="Century Gothic" w:hAnsi="Century Gothic" w:cs="Segoe UI"/>
        </w:rPr>
        <w:t>Empero</w:t>
      </w:r>
      <w:r w:rsidR="00597D5E" w:rsidRPr="00F00D7C">
        <w:rPr>
          <w:rStyle w:val="normaltextrun"/>
          <w:rFonts w:ascii="Century Gothic" w:hAnsi="Century Gothic" w:cs="Segoe UI"/>
        </w:rPr>
        <w:t xml:space="preserve">, </w:t>
      </w:r>
      <w:r>
        <w:rPr>
          <w:rStyle w:val="normaltextrun"/>
          <w:rFonts w:ascii="Century Gothic" w:hAnsi="Century Gothic" w:cs="Segoe UI"/>
        </w:rPr>
        <w:t xml:space="preserve">para arribar a ello, </w:t>
      </w:r>
      <w:r w:rsidR="000D01F6" w:rsidRPr="00F00D7C">
        <w:rPr>
          <w:rStyle w:val="normaltextrun"/>
          <w:rFonts w:ascii="Century Gothic" w:hAnsi="Century Gothic" w:cs="Segoe UI"/>
        </w:rPr>
        <w:t xml:space="preserve">se debió </w:t>
      </w:r>
      <w:r w:rsidR="00B85F5E" w:rsidRPr="00F00D7C">
        <w:rPr>
          <w:rStyle w:val="normaltextrun"/>
          <w:rFonts w:ascii="Century Gothic" w:hAnsi="Century Gothic" w:cs="Segoe UI"/>
        </w:rPr>
        <w:t>integrar debidamente el expediente</w:t>
      </w:r>
      <w:r w:rsidR="006137EA">
        <w:rPr>
          <w:rStyle w:val="normaltextrun"/>
          <w:rFonts w:ascii="Century Gothic" w:hAnsi="Century Gothic" w:cs="Segoe UI"/>
        </w:rPr>
        <w:t xml:space="preserve"> por parte de la Secretaría Ejecutiva</w:t>
      </w:r>
      <w:r w:rsidR="00901D53">
        <w:rPr>
          <w:rStyle w:val="normaltextrun"/>
          <w:rFonts w:ascii="Century Gothic" w:hAnsi="Century Gothic" w:cs="Segoe UI"/>
        </w:rPr>
        <w:t>,</w:t>
      </w:r>
      <w:r w:rsidR="00EE4F09">
        <w:rPr>
          <w:rStyle w:val="normaltextrun"/>
          <w:rFonts w:ascii="Century Gothic" w:hAnsi="Century Gothic" w:cs="Segoe UI"/>
        </w:rPr>
        <w:t xml:space="preserve"> sin</w:t>
      </w:r>
      <w:r w:rsidR="000D01F6" w:rsidRPr="00F00D7C">
        <w:rPr>
          <w:rStyle w:val="normaltextrun"/>
          <w:rFonts w:ascii="Century Gothic" w:hAnsi="Century Gothic" w:cs="Segoe UI"/>
        </w:rPr>
        <w:t xml:space="preserve"> </w:t>
      </w:r>
      <w:r w:rsidR="00857D8A">
        <w:rPr>
          <w:rStyle w:val="normaltextrun"/>
          <w:rFonts w:ascii="Century Gothic" w:hAnsi="Century Gothic" w:cs="Segoe UI"/>
        </w:rPr>
        <w:t xml:space="preserve">omitir el procedimiento establecido en el </w:t>
      </w:r>
      <w:r w:rsidR="00B946E1">
        <w:rPr>
          <w:rStyle w:val="normaltextrun"/>
          <w:rFonts w:ascii="Century Gothic" w:hAnsi="Century Gothic" w:cs="Segoe UI"/>
        </w:rPr>
        <w:t>artículo 12 del Reglamento de Agrupaciones Políticas</w:t>
      </w:r>
      <w:r w:rsidR="00A97475">
        <w:rPr>
          <w:rStyle w:val="normaltextrun"/>
          <w:rFonts w:ascii="Century Gothic" w:hAnsi="Century Gothic" w:cs="Segoe UI"/>
        </w:rPr>
        <w:t xml:space="preserve"> de este Instituto</w:t>
      </w:r>
      <w:r w:rsidR="000D01F6" w:rsidRPr="00F00D7C">
        <w:rPr>
          <w:rStyle w:val="normaltextrun"/>
          <w:rFonts w:ascii="Century Gothic" w:hAnsi="Century Gothic" w:cs="Segoe UI"/>
        </w:rPr>
        <w:t xml:space="preserve">, </w:t>
      </w:r>
      <w:r w:rsidR="00C01921">
        <w:rPr>
          <w:rStyle w:val="normaltextrun"/>
          <w:rFonts w:ascii="Century Gothic" w:hAnsi="Century Gothic" w:cs="Segoe UI"/>
        </w:rPr>
        <w:t xml:space="preserve">como se advierte </w:t>
      </w:r>
      <w:r w:rsidR="00F72DEA">
        <w:rPr>
          <w:rStyle w:val="normaltextrun"/>
          <w:rFonts w:ascii="Century Gothic" w:hAnsi="Century Gothic" w:cs="Segoe UI"/>
        </w:rPr>
        <w:t xml:space="preserve">del </w:t>
      </w:r>
      <w:r w:rsidR="0090737B">
        <w:rPr>
          <w:rStyle w:val="normaltextrun"/>
          <w:rFonts w:ascii="Century Gothic" w:hAnsi="Century Gothic" w:cs="Segoe UI"/>
        </w:rPr>
        <w:t>Considerando VI, que dice:</w:t>
      </w:r>
      <w:r w:rsidR="00B85F5E" w:rsidRPr="00F00D7C">
        <w:rPr>
          <w:rStyle w:val="normaltextrun"/>
          <w:rFonts w:ascii="Century Gothic" w:hAnsi="Century Gothic" w:cs="Segoe UI"/>
        </w:rPr>
        <w:t xml:space="preserve"> </w:t>
      </w:r>
    </w:p>
    <w:p w14:paraId="013585A1" w14:textId="77777777" w:rsidR="002467AC" w:rsidRDefault="00B85F5E" w:rsidP="004B0064">
      <w:pPr>
        <w:pStyle w:val="paragraph"/>
        <w:tabs>
          <w:tab w:val="left" w:pos="8647"/>
        </w:tabs>
        <w:spacing w:before="0" w:beforeAutospacing="0" w:after="0" w:afterAutospacing="0"/>
        <w:ind w:left="567" w:right="49"/>
        <w:jc w:val="both"/>
        <w:textAlignment w:val="baseline"/>
        <w:rPr>
          <w:rStyle w:val="normaltextrun"/>
          <w:rFonts w:ascii="Century Gothic" w:hAnsi="Century Gothic" w:cs="Segoe UI"/>
          <w:i/>
          <w:iCs/>
          <w:sz w:val="22"/>
          <w:szCs w:val="22"/>
        </w:rPr>
      </w:pPr>
      <w:r w:rsidRPr="00F00D7C">
        <w:rPr>
          <w:rStyle w:val="normaltextrun"/>
          <w:rFonts w:ascii="Century Gothic" w:hAnsi="Century Gothic" w:cs="Segoe UI"/>
          <w:i/>
          <w:iCs/>
          <w:sz w:val="22"/>
          <w:szCs w:val="22"/>
        </w:rPr>
        <w:t>“</w:t>
      </w:r>
      <w:r w:rsidR="002467AC">
        <w:rPr>
          <w:rStyle w:val="normaltextrun"/>
          <w:rFonts w:ascii="Century Gothic" w:hAnsi="Century Gothic" w:cs="Segoe UI"/>
          <w:i/>
          <w:iCs/>
          <w:sz w:val="22"/>
          <w:szCs w:val="22"/>
        </w:rPr>
        <w:t xml:space="preserve">(…) </w:t>
      </w:r>
    </w:p>
    <w:p w14:paraId="6C98C6AC" w14:textId="3487606E" w:rsidR="00B85F5E" w:rsidRDefault="002467AC" w:rsidP="004B0064">
      <w:pPr>
        <w:pStyle w:val="paragraph"/>
        <w:tabs>
          <w:tab w:val="left" w:pos="8647"/>
        </w:tabs>
        <w:spacing w:before="0" w:beforeAutospacing="0" w:after="0" w:afterAutospacing="0"/>
        <w:ind w:left="567" w:right="49"/>
        <w:jc w:val="both"/>
        <w:textAlignment w:val="baseline"/>
        <w:rPr>
          <w:rStyle w:val="normaltextrun"/>
          <w:rFonts w:ascii="Century Gothic" w:hAnsi="Century Gothic" w:cs="Segoe UI"/>
          <w:i/>
          <w:iCs/>
          <w:sz w:val="22"/>
          <w:szCs w:val="22"/>
        </w:rPr>
      </w:pPr>
      <w:r>
        <w:rPr>
          <w:rStyle w:val="normaltextrun"/>
          <w:rFonts w:ascii="Century Gothic" w:hAnsi="Century Gothic" w:cs="Segoe UI"/>
          <w:i/>
          <w:iCs/>
          <w:sz w:val="22"/>
          <w:szCs w:val="22"/>
        </w:rPr>
        <w:t xml:space="preserve">Ahora bien, </w:t>
      </w:r>
      <w:r w:rsidR="00B85F5E" w:rsidRPr="00F00D7C">
        <w:rPr>
          <w:rStyle w:val="normaltextrun"/>
          <w:rFonts w:ascii="Century Gothic" w:hAnsi="Century Gothic" w:cs="Segoe UI"/>
          <w:i/>
          <w:iCs/>
          <w:sz w:val="22"/>
          <w:szCs w:val="22"/>
        </w:rPr>
        <w:t>no obstante que la Agrupación Política solicitante adjuntó copias simples a sus escritos presentados ante la Oficialía de Partes de este Instituto, referidos en los antecedentes 3 y 4 del presente acuerdo, a nada práctico llevaría requerirle para que, en su caso, presentará los originales o copias certificadas, ya que de la sola lectura de lo dispuesto por el artículo 64, párrafo 2, del Código Electoral del Estado de Jalisco, en relación con el diverso 11, párrafo 1, fracción I, del Reglamento de Agrupaciones Políticas de este Organismo Electoral, son coincidentes en prever que dicha solicitud de acreditación de la agrupación política nacional ante este Instituto se deberá de presentar únicamente durante el mes de enero del año anterior al de la elección.</w:t>
      </w:r>
    </w:p>
    <w:p w14:paraId="1C3A9213" w14:textId="099C4411" w:rsidR="003208B5" w:rsidRPr="00B85F5E" w:rsidRDefault="003208B5" w:rsidP="004B0064">
      <w:pPr>
        <w:pStyle w:val="paragraph"/>
        <w:tabs>
          <w:tab w:val="left" w:pos="8647"/>
        </w:tabs>
        <w:spacing w:before="0" w:beforeAutospacing="0" w:after="0" w:afterAutospacing="0"/>
        <w:ind w:left="567" w:right="49"/>
        <w:jc w:val="both"/>
        <w:textAlignment w:val="baseline"/>
        <w:rPr>
          <w:rStyle w:val="normaltextrun"/>
          <w:rFonts w:ascii="Century Gothic" w:hAnsi="Century Gothic" w:cs="Segoe UI"/>
          <w:i/>
          <w:iCs/>
          <w:sz w:val="22"/>
          <w:szCs w:val="22"/>
        </w:rPr>
      </w:pPr>
      <w:r>
        <w:rPr>
          <w:rStyle w:val="normaltextrun"/>
          <w:rFonts w:ascii="Century Gothic" w:hAnsi="Century Gothic" w:cs="Segoe UI"/>
          <w:i/>
          <w:iCs/>
          <w:sz w:val="22"/>
          <w:szCs w:val="22"/>
        </w:rPr>
        <w:t>(</w:t>
      </w:r>
      <w:r w:rsidR="00837BEE">
        <w:rPr>
          <w:rStyle w:val="normaltextrun"/>
          <w:rFonts w:ascii="Century Gothic" w:hAnsi="Century Gothic" w:cs="Segoe UI"/>
          <w:i/>
          <w:iCs/>
          <w:sz w:val="22"/>
          <w:szCs w:val="22"/>
        </w:rPr>
        <w:t>…)”</w:t>
      </w:r>
    </w:p>
    <w:p w14:paraId="014F9ADD" w14:textId="77777777" w:rsidR="00B85F5E" w:rsidRDefault="00B85F5E"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p>
    <w:p w14:paraId="5BD502E2" w14:textId="7B10A907" w:rsidR="00B3505B" w:rsidRPr="00D1608B" w:rsidRDefault="00597D5E"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sidRPr="00B515D7">
        <w:rPr>
          <w:rStyle w:val="normaltextrun"/>
          <w:rFonts w:ascii="Century Gothic" w:hAnsi="Century Gothic" w:cs="Segoe UI"/>
        </w:rPr>
        <w:t xml:space="preserve">Pues, </w:t>
      </w:r>
      <w:r w:rsidR="00272998" w:rsidRPr="00B515D7">
        <w:rPr>
          <w:rStyle w:val="normaltextrun"/>
          <w:rFonts w:ascii="Century Gothic" w:hAnsi="Century Gothic" w:cs="Segoe UI"/>
        </w:rPr>
        <w:t>de conformidad con el</w:t>
      </w:r>
      <w:r w:rsidR="00A97475">
        <w:rPr>
          <w:rStyle w:val="normaltextrun"/>
          <w:rFonts w:ascii="Century Gothic" w:hAnsi="Century Gothic" w:cs="Segoe UI"/>
        </w:rPr>
        <w:t xml:space="preserve"> citado</w:t>
      </w:r>
      <w:r w:rsidR="00272998" w:rsidRPr="00B515D7">
        <w:rPr>
          <w:rStyle w:val="normaltextrun"/>
          <w:rFonts w:ascii="Century Gothic" w:hAnsi="Century Gothic" w:cs="Segoe UI"/>
        </w:rPr>
        <w:t xml:space="preserve"> artículo 12, </w:t>
      </w:r>
      <w:r w:rsidRPr="00B515D7">
        <w:rPr>
          <w:rStyle w:val="normaltextrun"/>
          <w:rFonts w:ascii="Century Gothic" w:hAnsi="Century Gothic" w:cs="Segoe UI"/>
        </w:rPr>
        <w:t xml:space="preserve">la </w:t>
      </w:r>
      <w:r w:rsidR="00B3505B" w:rsidRPr="00B515D7">
        <w:rPr>
          <w:rFonts w:ascii="Century Gothic" w:hAnsi="Century Gothic" w:cs="Segoe UI"/>
        </w:rPr>
        <w:t xml:space="preserve">Secretaria Ejecutiva </w:t>
      </w:r>
      <w:r w:rsidRPr="00B515D7">
        <w:rPr>
          <w:rStyle w:val="normaltextrun"/>
          <w:rFonts w:ascii="Century Gothic" w:hAnsi="Century Gothic" w:cs="Segoe UI"/>
        </w:rPr>
        <w:t xml:space="preserve">es la encargada de </w:t>
      </w:r>
      <w:r w:rsidR="00FA3AB2">
        <w:rPr>
          <w:rStyle w:val="normaltextrun"/>
          <w:rFonts w:ascii="Century Gothic" w:hAnsi="Century Gothic" w:cs="Segoe UI"/>
        </w:rPr>
        <w:t>analizar</w:t>
      </w:r>
      <w:r w:rsidRPr="00B515D7">
        <w:rPr>
          <w:rStyle w:val="normaltextrun"/>
          <w:rFonts w:ascii="Century Gothic" w:hAnsi="Century Gothic" w:cs="Segoe UI"/>
        </w:rPr>
        <w:t xml:space="preserve"> las solicitudes de registros de organizaciones de ciudadanos que pretendan </w:t>
      </w:r>
      <w:r w:rsidR="006F5808">
        <w:rPr>
          <w:rStyle w:val="normaltextrun"/>
          <w:rFonts w:ascii="Century Gothic" w:hAnsi="Century Gothic" w:cs="Segoe UI"/>
        </w:rPr>
        <w:t xml:space="preserve">obtener su </w:t>
      </w:r>
      <w:r w:rsidR="00D866C4">
        <w:rPr>
          <w:rStyle w:val="normaltextrun"/>
          <w:rFonts w:ascii="Century Gothic" w:hAnsi="Century Gothic" w:cs="Segoe UI"/>
        </w:rPr>
        <w:t>acreditación como</w:t>
      </w:r>
      <w:r w:rsidRPr="00B515D7">
        <w:rPr>
          <w:rStyle w:val="normaltextrun"/>
          <w:rFonts w:ascii="Century Gothic" w:hAnsi="Century Gothic" w:cs="Segoe UI"/>
        </w:rPr>
        <w:t xml:space="preserve"> agrupación política</w:t>
      </w:r>
      <w:r w:rsidR="00AE4E0E">
        <w:rPr>
          <w:rStyle w:val="normaltextrun"/>
          <w:rFonts w:ascii="Century Gothic" w:hAnsi="Century Gothic" w:cs="Segoe UI"/>
        </w:rPr>
        <w:t xml:space="preserve"> y</w:t>
      </w:r>
      <w:r w:rsidRPr="00B515D7">
        <w:rPr>
          <w:rStyle w:val="normaltextrun"/>
          <w:rFonts w:ascii="Century Gothic" w:hAnsi="Century Gothic" w:cs="Segoe UI"/>
        </w:rPr>
        <w:t>,</w:t>
      </w:r>
      <w:r w:rsidR="00E61BA4">
        <w:rPr>
          <w:rStyle w:val="normaltextrun"/>
          <w:rFonts w:ascii="Century Gothic" w:hAnsi="Century Gothic" w:cs="Segoe UI"/>
        </w:rPr>
        <w:t xml:space="preserve"> en caso de que hiciere falta algún requisito, requerir</w:t>
      </w:r>
      <w:r w:rsidR="00064B2D">
        <w:rPr>
          <w:rStyle w:val="normaltextrun"/>
          <w:rFonts w:ascii="Century Gothic" w:hAnsi="Century Gothic" w:cs="Segoe UI"/>
        </w:rPr>
        <w:t xml:space="preserve"> a la solicitante para que complete la solicitud en un plazo de </w:t>
      </w:r>
      <w:r w:rsidR="00507996">
        <w:rPr>
          <w:rStyle w:val="normaltextrun"/>
          <w:rFonts w:ascii="Century Gothic" w:hAnsi="Century Gothic" w:cs="Segoe UI"/>
        </w:rPr>
        <w:t>quince días hábiles, para que</w:t>
      </w:r>
      <w:r w:rsidR="0041719F">
        <w:rPr>
          <w:rStyle w:val="normaltextrun"/>
          <w:rFonts w:ascii="Century Gothic" w:hAnsi="Century Gothic" w:cs="Segoe UI"/>
        </w:rPr>
        <w:t>,</w:t>
      </w:r>
      <w:r w:rsidR="00507996">
        <w:rPr>
          <w:rStyle w:val="normaltextrun"/>
          <w:rFonts w:ascii="Century Gothic" w:hAnsi="Century Gothic" w:cs="Segoe UI"/>
        </w:rPr>
        <w:t xml:space="preserve"> </w:t>
      </w:r>
      <w:r w:rsidR="00507996" w:rsidRPr="007030F8">
        <w:rPr>
          <w:rStyle w:val="normaltextrun"/>
          <w:rFonts w:ascii="Century Gothic" w:hAnsi="Century Gothic" w:cs="Segoe UI"/>
        </w:rPr>
        <w:t>una vez</w:t>
      </w:r>
      <w:r w:rsidR="0041719F" w:rsidRPr="007030F8">
        <w:rPr>
          <w:rStyle w:val="normaltextrun"/>
          <w:rFonts w:ascii="Century Gothic" w:hAnsi="Century Gothic" w:cs="Segoe UI"/>
        </w:rPr>
        <w:t xml:space="preserve"> completo el expediente o concluido el</w:t>
      </w:r>
      <w:r w:rsidR="00E470AE" w:rsidRPr="007030F8">
        <w:rPr>
          <w:rStyle w:val="normaltextrun"/>
          <w:rFonts w:ascii="Century Gothic" w:hAnsi="Century Gothic" w:cs="Segoe UI"/>
        </w:rPr>
        <w:t xml:space="preserve"> término del requerimiento, </w:t>
      </w:r>
      <w:r w:rsidR="001D6C4E" w:rsidRPr="007030F8">
        <w:rPr>
          <w:rStyle w:val="normaltextrun"/>
          <w:rFonts w:ascii="Century Gothic" w:hAnsi="Century Gothic" w:cs="Segoe UI"/>
        </w:rPr>
        <w:t>y</w:t>
      </w:r>
      <w:r w:rsidR="00E470AE" w:rsidRPr="007030F8">
        <w:rPr>
          <w:rStyle w:val="normaltextrun"/>
          <w:rFonts w:ascii="Century Gothic" w:hAnsi="Century Gothic" w:cs="Segoe UI"/>
        </w:rPr>
        <w:t xml:space="preserve"> turnado a la Comisión</w:t>
      </w:r>
      <w:r w:rsidR="00E470AE">
        <w:rPr>
          <w:rStyle w:val="normaltextrun"/>
          <w:rFonts w:ascii="Century Gothic" w:hAnsi="Century Gothic" w:cs="Segoe UI"/>
        </w:rPr>
        <w:t xml:space="preserve"> de Prerrogativas</w:t>
      </w:r>
      <w:r w:rsidR="001D6C4E">
        <w:rPr>
          <w:rStyle w:val="normaltextrun"/>
          <w:rFonts w:ascii="Century Gothic" w:hAnsi="Century Gothic" w:cs="Segoe UI"/>
        </w:rPr>
        <w:t>,</w:t>
      </w:r>
      <w:r w:rsidR="00E470AE">
        <w:rPr>
          <w:rStyle w:val="normaltextrun"/>
          <w:rFonts w:ascii="Century Gothic" w:hAnsi="Century Gothic" w:cs="Segoe UI"/>
        </w:rPr>
        <w:t xml:space="preserve"> </w:t>
      </w:r>
      <w:r w:rsidR="001D6C4E">
        <w:rPr>
          <w:rStyle w:val="normaltextrun"/>
          <w:rFonts w:ascii="Century Gothic" w:hAnsi="Century Gothic" w:cs="Segoe UI"/>
        </w:rPr>
        <w:t>fuera</w:t>
      </w:r>
      <w:r w:rsidR="00052746">
        <w:rPr>
          <w:rStyle w:val="normaltextrun"/>
          <w:rFonts w:ascii="Century Gothic" w:hAnsi="Century Gothic" w:cs="Segoe UI"/>
        </w:rPr>
        <w:t xml:space="preserve"> sometido a la consideración del Consejo General para su aprobación</w:t>
      </w:r>
      <w:r w:rsidR="005C12E3">
        <w:rPr>
          <w:rStyle w:val="normaltextrun"/>
          <w:rFonts w:ascii="Century Gothic" w:hAnsi="Century Gothic" w:cs="Segoe UI"/>
        </w:rPr>
        <w:t xml:space="preserve">. </w:t>
      </w:r>
      <w:r w:rsidRPr="00B515D7">
        <w:rPr>
          <w:rStyle w:val="normaltextrun"/>
          <w:rFonts w:ascii="Century Gothic" w:hAnsi="Century Gothic" w:cs="Segoe UI"/>
        </w:rPr>
        <w:t xml:space="preserve"> </w:t>
      </w:r>
      <w:r w:rsidR="00720342">
        <w:rPr>
          <w:rStyle w:val="normaltextrun"/>
          <w:rFonts w:ascii="Century Gothic" w:hAnsi="Century Gothic" w:cs="Segoe UI"/>
        </w:rPr>
        <w:t xml:space="preserve">Lo que, como ya se dijo, en </w:t>
      </w:r>
      <w:r w:rsidR="004337D5">
        <w:rPr>
          <w:rStyle w:val="normaltextrun"/>
          <w:rFonts w:ascii="Century Gothic" w:hAnsi="Century Gothic" w:cs="Segoe UI"/>
        </w:rPr>
        <w:t>la especie</w:t>
      </w:r>
      <w:r w:rsidR="00720342">
        <w:rPr>
          <w:rStyle w:val="normaltextrun"/>
          <w:rFonts w:ascii="Century Gothic" w:hAnsi="Century Gothic" w:cs="Segoe UI"/>
        </w:rPr>
        <w:t xml:space="preserve"> no ocurrió. </w:t>
      </w:r>
      <w:r w:rsidR="000E64B2">
        <w:rPr>
          <w:rStyle w:val="normaltextrun"/>
          <w:rFonts w:ascii="Century Gothic" w:hAnsi="Century Gothic" w:cs="Segoe UI"/>
        </w:rPr>
        <w:t>Contrario a ello, la secretaría ejecutiva</w:t>
      </w:r>
      <w:r w:rsidR="00975155">
        <w:rPr>
          <w:rStyle w:val="normaltextrun"/>
          <w:rFonts w:ascii="Century Gothic" w:hAnsi="Century Gothic" w:cs="Segoe UI"/>
        </w:rPr>
        <w:t xml:space="preserve">, </w:t>
      </w:r>
      <w:r w:rsidR="00742C6E">
        <w:rPr>
          <w:rStyle w:val="normaltextrun"/>
          <w:rFonts w:ascii="Century Gothic" w:hAnsi="Century Gothic" w:cs="Segoe UI"/>
        </w:rPr>
        <w:t xml:space="preserve">sin contar con facultades </w:t>
      </w:r>
      <w:r w:rsidR="00975155">
        <w:rPr>
          <w:rStyle w:val="normaltextrun"/>
          <w:rFonts w:ascii="Century Gothic" w:hAnsi="Century Gothic" w:cs="Segoe UI"/>
        </w:rPr>
        <w:t>legales o reglamentarias,</w:t>
      </w:r>
      <w:r w:rsidR="000E64B2">
        <w:rPr>
          <w:rStyle w:val="normaltextrun"/>
          <w:rFonts w:ascii="Century Gothic" w:hAnsi="Century Gothic" w:cs="Segoe UI"/>
        </w:rPr>
        <w:t xml:space="preserve"> </w:t>
      </w:r>
      <w:r w:rsidR="004337D5" w:rsidRPr="00975155">
        <w:rPr>
          <w:rStyle w:val="normaltextrun"/>
          <w:rFonts w:ascii="Century Gothic" w:hAnsi="Century Gothic" w:cs="Segoe UI"/>
          <w:i/>
          <w:iCs/>
        </w:rPr>
        <w:t xml:space="preserve">a priori </w:t>
      </w:r>
      <w:r w:rsidR="0073171D" w:rsidRPr="00975155">
        <w:rPr>
          <w:rStyle w:val="normaltextrun"/>
          <w:rFonts w:ascii="Century Gothic" w:hAnsi="Century Gothic" w:cs="Segoe UI"/>
          <w:i/>
          <w:iCs/>
        </w:rPr>
        <w:t>y de facto</w:t>
      </w:r>
      <w:r w:rsidR="00975155">
        <w:rPr>
          <w:rStyle w:val="normaltextrun"/>
          <w:rFonts w:ascii="Century Gothic" w:hAnsi="Century Gothic" w:cs="Segoe UI"/>
          <w:i/>
          <w:iCs/>
        </w:rPr>
        <w:t xml:space="preserve"> </w:t>
      </w:r>
      <w:r w:rsidR="00D1608B">
        <w:rPr>
          <w:rStyle w:val="normaltextrun"/>
          <w:rFonts w:ascii="Century Gothic" w:hAnsi="Century Gothic" w:cs="Segoe UI"/>
        </w:rPr>
        <w:t xml:space="preserve">declara la improcedencia de la solicitud por extemporánea, </w:t>
      </w:r>
      <w:r w:rsidR="00AC50EA">
        <w:rPr>
          <w:rStyle w:val="normaltextrun"/>
          <w:rFonts w:ascii="Century Gothic" w:hAnsi="Century Gothic" w:cs="Segoe UI"/>
        </w:rPr>
        <w:t>omitiendo requerir a la solicitante la presentación de los documentos que acreditaran los requisitos antes citados</w:t>
      </w:r>
      <w:r w:rsidR="008F57EE">
        <w:rPr>
          <w:rStyle w:val="normaltextrun"/>
          <w:rFonts w:ascii="Century Gothic" w:hAnsi="Century Gothic" w:cs="Segoe UI"/>
        </w:rPr>
        <w:t>.</w:t>
      </w:r>
    </w:p>
    <w:p w14:paraId="1BA23823" w14:textId="77777777" w:rsidR="00B3505B" w:rsidRDefault="00B3505B"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p>
    <w:p w14:paraId="7916A333" w14:textId="605061E0" w:rsidR="00F47EF5" w:rsidRDefault="0087369A"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sidRPr="003D11F1">
        <w:rPr>
          <w:rStyle w:val="normaltextrun"/>
          <w:rFonts w:ascii="Century Gothic" w:hAnsi="Century Gothic" w:cs="Segoe UI"/>
        </w:rPr>
        <w:t xml:space="preserve">Por lo </w:t>
      </w:r>
      <w:r w:rsidR="000D01F6" w:rsidRPr="003D11F1">
        <w:rPr>
          <w:rStyle w:val="normaltextrun"/>
          <w:rFonts w:ascii="Century Gothic" w:hAnsi="Century Gothic" w:cs="Segoe UI"/>
        </w:rPr>
        <w:t>anterior</w:t>
      </w:r>
      <w:r w:rsidRPr="003D11F1">
        <w:rPr>
          <w:rStyle w:val="normaltextrun"/>
          <w:rFonts w:ascii="Century Gothic" w:hAnsi="Century Gothic" w:cs="Segoe UI"/>
        </w:rPr>
        <w:t xml:space="preserve">, </w:t>
      </w:r>
      <w:r w:rsidR="00CF75A4">
        <w:rPr>
          <w:rStyle w:val="normaltextrun"/>
          <w:rFonts w:ascii="Century Gothic" w:hAnsi="Century Gothic" w:cs="Segoe UI"/>
        </w:rPr>
        <w:t xml:space="preserve">desde mi </w:t>
      </w:r>
      <w:r w:rsidR="00D64851">
        <w:rPr>
          <w:rStyle w:val="normaltextrun"/>
          <w:rFonts w:ascii="Century Gothic" w:hAnsi="Century Gothic" w:cs="Segoe UI"/>
        </w:rPr>
        <w:t xml:space="preserve">apreciación, </w:t>
      </w:r>
      <w:r w:rsidR="005A43D2">
        <w:rPr>
          <w:rStyle w:val="normaltextrun"/>
          <w:rFonts w:ascii="Century Gothic" w:hAnsi="Century Gothic" w:cs="Segoe UI"/>
        </w:rPr>
        <w:t>resulta</w:t>
      </w:r>
      <w:r w:rsidR="000D0713">
        <w:rPr>
          <w:rStyle w:val="normaltextrun"/>
          <w:rFonts w:ascii="Century Gothic" w:hAnsi="Century Gothic" w:cs="Segoe UI"/>
        </w:rPr>
        <w:t>ba</w:t>
      </w:r>
      <w:r w:rsidR="00F00D7C" w:rsidRPr="003D11F1">
        <w:rPr>
          <w:rStyle w:val="normaltextrun"/>
          <w:rFonts w:ascii="Century Gothic" w:hAnsi="Century Gothic" w:cs="Segoe UI"/>
        </w:rPr>
        <w:t xml:space="preserve"> necesario</w:t>
      </w:r>
      <w:r w:rsidRPr="003D11F1">
        <w:rPr>
          <w:rStyle w:val="normaltextrun"/>
          <w:rFonts w:ascii="Century Gothic" w:hAnsi="Century Gothic" w:cs="Segoe UI"/>
        </w:rPr>
        <w:t xml:space="preserve"> regresar el </w:t>
      </w:r>
      <w:r w:rsidR="00D64851">
        <w:rPr>
          <w:rStyle w:val="normaltextrun"/>
          <w:rFonts w:ascii="Century Gothic" w:hAnsi="Century Gothic" w:cs="Segoe UI"/>
        </w:rPr>
        <w:t>a</w:t>
      </w:r>
      <w:r w:rsidRPr="003D11F1">
        <w:rPr>
          <w:rStyle w:val="normaltextrun"/>
          <w:rFonts w:ascii="Century Gothic" w:hAnsi="Century Gothic" w:cs="Segoe UI"/>
        </w:rPr>
        <w:t>nteproyecto de Acuerdo sometido a consideración</w:t>
      </w:r>
      <w:r w:rsidR="00D64851">
        <w:rPr>
          <w:rStyle w:val="normaltextrun"/>
          <w:rFonts w:ascii="Century Gothic" w:hAnsi="Century Gothic" w:cs="Segoe UI"/>
        </w:rPr>
        <w:t xml:space="preserve"> </w:t>
      </w:r>
      <w:r w:rsidR="001D6C4E">
        <w:rPr>
          <w:rFonts w:ascii="Century Gothic" w:hAnsi="Century Gothic"/>
        </w:rPr>
        <w:t>del Consejo General</w:t>
      </w:r>
      <w:r w:rsidRPr="003D11F1">
        <w:rPr>
          <w:rStyle w:val="normaltextrun"/>
          <w:rFonts w:ascii="Century Gothic" w:hAnsi="Century Gothic" w:cs="Segoe UI"/>
        </w:rPr>
        <w:t>, para</w:t>
      </w:r>
      <w:r w:rsidR="00D64851">
        <w:rPr>
          <w:rStyle w:val="normaltextrun"/>
          <w:rFonts w:ascii="Century Gothic" w:hAnsi="Century Gothic" w:cs="Segoe UI"/>
        </w:rPr>
        <w:t xml:space="preserve"> efectos de</w:t>
      </w:r>
      <w:r w:rsidRPr="003D11F1">
        <w:rPr>
          <w:rStyle w:val="normaltextrun"/>
          <w:rFonts w:ascii="Century Gothic" w:hAnsi="Century Gothic" w:cs="Segoe UI"/>
        </w:rPr>
        <w:t xml:space="preserve"> la debida integración del expediente por el que resuelve la solicitud de acreditación ante este organismo electoral de la </w:t>
      </w:r>
      <w:r w:rsidR="00BA6E4D" w:rsidRPr="003D11F1">
        <w:rPr>
          <w:rStyle w:val="normaltextrun"/>
          <w:rFonts w:ascii="Century Gothic" w:hAnsi="Century Gothic" w:cs="Segoe UI"/>
        </w:rPr>
        <w:t xml:space="preserve">agrupación política nacional </w:t>
      </w:r>
      <w:r w:rsidRPr="003D11F1">
        <w:rPr>
          <w:rStyle w:val="normaltextrun"/>
          <w:rFonts w:ascii="Century Gothic" w:hAnsi="Century Gothic" w:cs="Segoe UI"/>
        </w:rPr>
        <w:t xml:space="preserve">“CON CAUSA SOCIAL”, </w:t>
      </w:r>
      <w:r w:rsidR="00DA2DB7">
        <w:rPr>
          <w:rStyle w:val="normaltextrun"/>
          <w:rFonts w:ascii="Century Gothic" w:hAnsi="Century Gothic" w:cs="Segoe UI"/>
        </w:rPr>
        <w:t>con la finalidad de que</w:t>
      </w:r>
      <w:r w:rsidR="003D11F1" w:rsidRPr="003D11F1">
        <w:t xml:space="preserve"> </w:t>
      </w:r>
      <w:r w:rsidR="003D11F1" w:rsidRPr="003D11F1">
        <w:rPr>
          <w:rStyle w:val="normaltextrun"/>
          <w:rFonts w:ascii="Century Gothic" w:hAnsi="Century Gothic" w:cs="Segoe UI"/>
        </w:rPr>
        <w:t xml:space="preserve">la </w:t>
      </w:r>
      <w:r w:rsidR="00DA2DB7" w:rsidRPr="003D11F1">
        <w:rPr>
          <w:rStyle w:val="normaltextrun"/>
          <w:rFonts w:ascii="Century Gothic" w:hAnsi="Century Gothic" w:cs="Segoe UI"/>
        </w:rPr>
        <w:t>secretaria ejecutiva</w:t>
      </w:r>
      <w:r w:rsidR="00DA2DB7">
        <w:rPr>
          <w:rStyle w:val="normaltextrun"/>
          <w:rFonts w:ascii="Century Gothic" w:hAnsi="Century Gothic" w:cs="Segoe UI"/>
        </w:rPr>
        <w:t xml:space="preserve"> requiriera </w:t>
      </w:r>
      <w:r w:rsidR="003D11F1" w:rsidRPr="003D11F1">
        <w:rPr>
          <w:rStyle w:val="normaltextrun"/>
          <w:rFonts w:ascii="Century Gothic" w:hAnsi="Century Gothic" w:cs="Segoe UI"/>
        </w:rPr>
        <w:t xml:space="preserve">la documentación procedente </w:t>
      </w:r>
      <w:r w:rsidRPr="003D11F1">
        <w:rPr>
          <w:rStyle w:val="normaltextrun"/>
          <w:rFonts w:ascii="Century Gothic" w:hAnsi="Century Gothic" w:cs="Segoe UI"/>
        </w:rPr>
        <w:t>en original o copia certificada</w:t>
      </w:r>
      <w:r w:rsidR="00974DFD">
        <w:rPr>
          <w:rStyle w:val="normaltextrun"/>
          <w:rFonts w:ascii="Century Gothic" w:hAnsi="Century Gothic" w:cs="Segoe UI"/>
        </w:rPr>
        <w:t xml:space="preserve"> que</w:t>
      </w:r>
      <w:r w:rsidRPr="003D11F1">
        <w:rPr>
          <w:rStyle w:val="normaltextrun"/>
          <w:rFonts w:ascii="Century Gothic" w:hAnsi="Century Gothic" w:cs="Segoe UI"/>
        </w:rPr>
        <w:t xml:space="preserve"> la agrupación política presentó en copias simples el dos de </w:t>
      </w:r>
      <w:r w:rsidR="00BD664E">
        <w:rPr>
          <w:rStyle w:val="normaltextrun"/>
          <w:rFonts w:ascii="Century Gothic" w:hAnsi="Century Gothic" w:cs="Segoe UI"/>
        </w:rPr>
        <w:t xml:space="preserve">este mes </w:t>
      </w:r>
      <w:r w:rsidR="007C2774">
        <w:rPr>
          <w:rStyle w:val="normaltextrun"/>
          <w:rFonts w:ascii="Century Gothic" w:hAnsi="Century Gothic" w:cs="Segoe UI"/>
        </w:rPr>
        <w:t xml:space="preserve">de </w:t>
      </w:r>
      <w:r w:rsidRPr="003D11F1">
        <w:rPr>
          <w:rStyle w:val="normaltextrun"/>
          <w:rFonts w:ascii="Century Gothic" w:hAnsi="Century Gothic" w:cs="Segoe UI"/>
        </w:rPr>
        <w:t>noviembre</w:t>
      </w:r>
      <w:r w:rsidR="00BB43F1">
        <w:rPr>
          <w:rStyle w:val="normaltextrun"/>
          <w:rFonts w:ascii="Century Gothic" w:hAnsi="Century Gothic" w:cs="Segoe UI"/>
        </w:rPr>
        <w:t>,</w:t>
      </w:r>
      <w:r w:rsidRPr="003D11F1">
        <w:rPr>
          <w:rStyle w:val="normaltextrun"/>
          <w:rFonts w:ascii="Century Gothic" w:hAnsi="Century Gothic" w:cs="Segoe UI"/>
        </w:rPr>
        <w:t xml:space="preserve"> en la Oficialía de Partes de este Instituto, </w:t>
      </w:r>
      <w:r w:rsidR="005A43D2">
        <w:rPr>
          <w:rStyle w:val="normaltextrun"/>
          <w:rFonts w:ascii="Century Gothic" w:hAnsi="Century Gothic" w:cs="Segoe UI"/>
        </w:rPr>
        <w:t>quedando</w:t>
      </w:r>
      <w:r w:rsidRPr="003D11F1">
        <w:rPr>
          <w:rStyle w:val="normaltextrun"/>
          <w:rFonts w:ascii="Century Gothic" w:hAnsi="Century Gothic" w:cs="Segoe UI"/>
        </w:rPr>
        <w:t xml:space="preserve"> registrado mediante folio 01718</w:t>
      </w:r>
      <w:r w:rsidR="00BB43F1">
        <w:rPr>
          <w:rStyle w:val="normaltextrun"/>
          <w:rFonts w:ascii="Century Gothic" w:hAnsi="Century Gothic" w:cs="Segoe UI"/>
        </w:rPr>
        <w:t>.  E</w:t>
      </w:r>
      <w:r w:rsidRPr="003D11F1">
        <w:rPr>
          <w:rStyle w:val="normaltextrun"/>
          <w:rFonts w:ascii="Century Gothic" w:hAnsi="Century Gothic" w:cs="Segoe UI"/>
        </w:rPr>
        <w:t>sto, con el fin de sustentar</w:t>
      </w:r>
      <w:r w:rsidR="00632E82">
        <w:rPr>
          <w:rStyle w:val="normaltextrun"/>
          <w:rFonts w:ascii="Century Gothic" w:hAnsi="Century Gothic" w:cs="Segoe UI"/>
        </w:rPr>
        <w:t xml:space="preserve"> y completar</w:t>
      </w:r>
      <w:r w:rsidRPr="003D11F1">
        <w:rPr>
          <w:rStyle w:val="normaltextrun"/>
          <w:rFonts w:ascii="Century Gothic" w:hAnsi="Century Gothic" w:cs="Segoe UI"/>
        </w:rPr>
        <w:t xml:space="preserve"> la </w:t>
      </w:r>
      <w:r w:rsidRPr="003D11F1">
        <w:rPr>
          <w:rStyle w:val="normaltextrun"/>
          <w:rFonts w:ascii="Century Gothic" w:hAnsi="Century Gothic" w:cs="Segoe UI"/>
        </w:rPr>
        <w:lastRenderedPageBreak/>
        <w:t xml:space="preserve">solicitud de acreditación ante este Instituto como </w:t>
      </w:r>
      <w:r w:rsidR="00BB43F1" w:rsidRPr="003D11F1">
        <w:rPr>
          <w:rStyle w:val="normaltextrun"/>
          <w:rFonts w:ascii="Century Gothic" w:hAnsi="Century Gothic" w:cs="Segoe UI"/>
        </w:rPr>
        <w:t>agrupación política nacional en el estado</w:t>
      </w:r>
      <w:r w:rsidRPr="003D11F1">
        <w:rPr>
          <w:rStyle w:val="normaltextrun"/>
          <w:rFonts w:ascii="Century Gothic" w:hAnsi="Century Gothic" w:cs="Segoe UI"/>
        </w:rPr>
        <w:t xml:space="preserve"> de Jalisco</w:t>
      </w:r>
      <w:r w:rsidR="00632E82">
        <w:rPr>
          <w:rStyle w:val="normaltextrun"/>
          <w:rFonts w:ascii="Century Gothic" w:hAnsi="Century Gothic" w:cs="Segoe UI"/>
        </w:rPr>
        <w:t xml:space="preserve">. </w:t>
      </w:r>
    </w:p>
    <w:p w14:paraId="679C0C93" w14:textId="77777777" w:rsidR="00F47EF5" w:rsidRDefault="00F47EF5"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p>
    <w:p w14:paraId="4A51F08B" w14:textId="620A38D3" w:rsidR="006C0CAB" w:rsidRPr="00BD00DA" w:rsidRDefault="00632E82"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Pr>
          <w:rStyle w:val="normaltextrun"/>
          <w:rFonts w:ascii="Century Gothic" w:hAnsi="Century Gothic" w:cs="Segoe UI"/>
        </w:rPr>
        <w:t>De ese modo,</w:t>
      </w:r>
      <w:r w:rsidR="0087369A" w:rsidRPr="003D11F1">
        <w:rPr>
          <w:rStyle w:val="normaltextrun"/>
          <w:rFonts w:ascii="Century Gothic" w:hAnsi="Century Gothic" w:cs="Segoe UI"/>
        </w:rPr>
        <w:t xml:space="preserve"> ya con toda la documentación, </w:t>
      </w:r>
      <w:r w:rsidR="001D6C4E">
        <w:rPr>
          <w:rFonts w:ascii="Century Gothic" w:hAnsi="Century Gothic"/>
        </w:rPr>
        <w:t>el Consejo General,</w:t>
      </w:r>
      <w:r w:rsidR="001D6C4E">
        <w:rPr>
          <w:rStyle w:val="normaltextrun"/>
          <w:rFonts w:ascii="Century Gothic" w:hAnsi="Century Gothic" w:cs="Segoe UI"/>
        </w:rPr>
        <w:t xml:space="preserve"> </w:t>
      </w:r>
      <w:r w:rsidR="009F035B">
        <w:rPr>
          <w:rStyle w:val="normaltextrun"/>
          <w:rFonts w:ascii="Century Gothic" w:hAnsi="Century Gothic" w:cs="Segoe UI"/>
        </w:rPr>
        <w:t>podría estar en condiciones de</w:t>
      </w:r>
      <w:r w:rsidR="0087369A" w:rsidRPr="003D11F1">
        <w:rPr>
          <w:rStyle w:val="normaltextrun"/>
          <w:rFonts w:ascii="Century Gothic" w:hAnsi="Century Gothic" w:cs="Segoe UI"/>
        </w:rPr>
        <w:t xml:space="preserve"> analiza</w:t>
      </w:r>
      <w:r w:rsidR="009F035B">
        <w:rPr>
          <w:rStyle w:val="normaltextrun"/>
          <w:rFonts w:ascii="Century Gothic" w:hAnsi="Century Gothic" w:cs="Segoe UI"/>
        </w:rPr>
        <w:t>r</w:t>
      </w:r>
      <w:r w:rsidR="0087369A" w:rsidRPr="003D11F1">
        <w:rPr>
          <w:rStyle w:val="normaltextrun"/>
          <w:rFonts w:ascii="Century Gothic" w:hAnsi="Century Gothic" w:cs="Segoe UI"/>
        </w:rPr>
        <w:t xml:space="preserve"> si la </w:t>
      </w:r>
      <w:r w:rsidR="009F035B">
        <w:rPr>
          <w:rStyle w:val="normaltextrun"/>
          <w:rFonts w:ascii="Century Gothic" w:hAnsi="Century Gothic" w:cs="Segoe UI"/>
        </w:rPr>
        <w:t>a</w:t>
      </w:r>
      <w:r w:rsidR="0087369A" w:rsidRPr="003D11F1">
        <w:rPr>
          <w:rStyle w:val="normaltextrun"/>
          <w:rFonts w:ascii="Century Gothic" w:hAnsi="Century Gothic" w:cs="Segoe UI"/>
        </w:rPr>
        <w:t>grupación cumplía con los requisitos necesarios</w:t>
      </w:r>
      <w:r w:rsidR="00480781">
        <w:rPr>
          <w:rStyle w:val="normaltextrun"/>
          <w:rFonts w:ascii="Century Gothic" w:hAnsi="Century Gothic" w:cs="Segoe UI"/>
        </w:rPr>
        <w:t xml:space="preserve"> y, de ser el caso, </w:t>
      </w:r>
      <w:r w:rsidR="00AC1DE4">
        <w:rPr>
          <w:rStyle w:val="normaltextrun"/>
          <w:rFonts w:ascii="Century Gothic" w:hAnsi="Century Gothic" w:cs="Segoe UI"/>
        </w:rPr>
        <w:t>valorar si era viable</w:t>
      </w:r>
      <w:r w:rsidR="00822534">
        <w:rPr>
          <w:rStyle w:val="normaltextrun"/>
          <w:rFonts w:ascii="Century Gothic" w:hAnsi="Century Gothic" w:cs="Segoe UI"/>
        </w:rPr>
        <w:t>, desde una perspectiva garantista</w:t>
      </w:r>
      <w:r w:rsidR="003C60D7">
        <w:rPr>
          <w:rStyle w:val="normaltextrun"/>
          <w:rFonts w:ascii="Century Gothic" w:hAnsi="Century Gothic" w:cs="Segoe UI"/>
        </w:rPr>
        <w:t>,</w:t>
      </w:r>
      <w:r w:rsidR="00AC1DE4">
        <w:rPr>
          <w:rStyle w:val="normaltextrun"/>
          <w:rFonts w:ascii="Century Gothic" w:hAnsi="Century Gothic" w:cs="Segoe UI"/>
        </w:rPr>
        <w:t xml:space="preserve"> su acreditación </w:t>
      </w:r>
      <w:r w:rsidR="006A6A0A">
        <w:rPr>
          <w:rStyle w:val="normaltextrun"/>
          <w:rFonts w:ascii="Century Gothic" w:hAnsi="Century Gothic" w:cs="Segoe UI"/>
        </w:rPr>
        <w:t>aun siendo presentada fuera del plazo legal y reglamentario</w:t>
      </w:r>
      <w:r w:rsidR="00D15457">
        <w:rPr>
          <w:rStyle w:val="normaltextrun"/>
          <w:rFonts w:ascii="Century Gothic" w:hAnsi="Century Gothic" w:cs="Segoe UI"/>
        </w:rPr>
        <w:t>, considerando que, nadie está obligado a lo imposible y es un hecho notorio que en el mes de enero de  dos mil veintitrés la agrupación política nacional no existía, por lo tanto, no</w:t>
      </w:r>
      <w:r w:rsidR="002549A9">
        <w:rPr>
          <w:rStyle w:val="normaltextrun"/>
          <w:rFonts w:ascii="Century Gothic" w:hAnsi="Century Gothic" w:cs="Segoe UI"/>
        </w:rPr>
        <w:t xml:space="preserve"> había nacido su derecho a solicitar su acreditación en el Estado</w:t>
      </w:r>
      <w:r w:rsidR="0025118F">
        <w:rPr>
          <w:rStyle w:val="normaltextrun"/>
          <w:rFonts w:ascii="Century Gothic" w:hAnsi="Century Gothic" w:cs="Segoe UI"/>
        </w:rPr>
        <w:t xml:space="preserve"> y </w:t>
      </w:r>
      <w:r w:rsidR="00252EBB">
        <w:rPr>
          <w:rStyle w:val="normaltextrun"/>
          <w:rFonts w:ascii="Century Gothic" w:hAnsi="Century Gothic" w:cs="Segoe UI"/>
        </w:rPr>
        <w:t>estaba imposibilitada para</w:t>
      </w:r>
      <w:r w:rsidR="00D15457">
        <w:rPr>
          <w:rStyle w:val="normaltextrun"/>
          <w:rFonts w:ascii="Century Gothic" w:hAnsi="Century Gothic" w:cs="Segoe UI"/>
        </w:rPr>
        <w:t xml:space="preserve"> solicitar</w:t>
      </w:r>
      <w:r w:rsidR="0025118F">
        <w:rPr>
          <w:rStyle w:val="normaltextrun"/>
          <w:rFonts w:ascii="Century Gothic" w:hAnsi="Century Gothic" w:cs="Segoe UI"/>
        </w:rPr>
        <w:t>la</w:t>
      </w:r>
      <w:r w:rsidR="00252EBB">
        <w:rPr>
          <w:rStyle w:val="normaltextrun"/>
          <w:rFonts w:ascii="Century Gothic" w:hAnsi="Century Gothic" w:cs="Segoe UI"/>
        </w:rPr>
        <w:t xml:space="preserve">. </w:t>
      </w:r>
      <w:r w:rsidR="00F47EF5">
        <w:rPr>
          <w:rStyle w:val="normaltextrun"/>
          <w:rFonts w:ascii="Century Gothic" w:hAnsi="Century Gothic" w:cs="Segoe UI"/>
        </w:rPr>
        <w:t>L</w:t>
      </w:r>
      <w:r w:rsidR="001C5728" w:rsidRPr="003D11F1">
        <w:rPr>
          <w:rStyle w:val="normaltextrun"/>
          <w:rFonts w:ascii="Century Gothic" w:hAnsi="Century Gothic" w:cs="Segoe UI"/>
        </w:rPr>
        <w:t>o cual no aconteció.</w:t>
      </w:r>
    </w:p>
    <w:p w14:paraId="60787D5A" w14:textId="77777777" w:rsidR="006C0CAB" w:rsidRPr="00BD00DA" w:rsidRDefault="006C0CAB"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p>
    <w:p w14:paraId="01775CBD" w14:textId="5B59440D" w:rsidR="00B75280" w:rsidRDefault="008B240A" w:rsidP="00574641">
      <w:pPr>
        <w:pStyle w:val="paragraph"/>
        <w:spacing w:before="0" w:beforeAutospacing="0" w:after="0" w:afterAutospacing="0" w:line="360" w:lineRule="auto"/>
        <w:ind w:left="142" w:right="-376"/>
        <w:jc w:val="both"/>
        <w:textAlignment w:val="baseline"/>
        <w:rPr>
          <w:rStyle w:val="normaltextrun"/>
          <w:rFonts w:ascii="Century Gothic" w:hAnsi="Century Gothic" w:cs="Segoe UI"/>
        </w:rPr>
      </w:pPr>
      <w:r>
        <w:rPr>
          <w:rStyle w:val="normaltextrun"/>
          <w:rFonts w:ascii="Century Gothic" w:hAnsi="Century Gothic" w:cs="Segoe UI"/>
        </w:rPr>
        <w:t>En conclusión, estimo que</w:t>
      </w:r>
      <w:r w:rsidR="00E55439">
        <w:rPr>
          <w:rStyle w:val="normaltextrun"/>
          <w:rFonts w:ascii="Century Gothic" w:hAnsi="Century Gothic" w:cs="Segoe UI"/>
        </w:rPr>
        <w:t xml:space="preserve">, se </w:t>
      </w:r>
      <w:r w:rsidR="00597D5E" w:rsidRPr="00BD00DA">
        <w:rPr>
          <w:rStyle w:val="normaltextrun"/>
          <w:rFonts w:ascii="Century Gothic" w:hAnsi="Century Gothic" w:cs="Segoe UI"/>
        </w:rPr>
        <w:t>deb</w:t>
      </w:r>
      <w:r w:rsidR="00E55439">
        <w:rPr>
          <w:rStyle w:val="normaltextrun"/>
          <w:rFonts w:ascii="Century Gothic" w:hAnsi="Century Gothic" w:cs="Segoe UI"/>
        </w:rPr>
        <w:t>ió</w:t>
      </w:r>
      <w:r w:rsidR="00597D5E" w:rsidRPr="00BD00DA">
        <w:rPr>
          <w:rStyle w:val="normaltextrun"/>
          <w:rFonts w:ascii="Century Gothic" w:hAnsi="Century Gothic" w:cs="Segoe UI"/>
        </w:rPr>
        <w:t xml:space="preserve"> regresar </w:t>
      </w:r>
      <w:r w:rsidR="002D679E" w:rsidRPr="00BD00DA">
        <w:rPr>
          <w:rStyle w:val="normaltextrun"/>
          <w:rFonts w:ascii="Century Gothic" w:hAnsi="Century Gothic" w:cs="Segoe UI"/>
        </w:rPr>
        <w:t>el anteproyecto de acuerdo a la</w:t>
      </w:r>
      <w:r w:rsidR="00597D5E" w:rsidRPr="00BD00DA">
        <w:rPr>
          <w:rStyle w:val="normaltextrun"/>
          <w:rFonts w:ascii="Century Gothic" w:hAnsi="Century Gothic" w:cs="Segoe UI"/>
        </w:rPr>
        <w:t xml:space="preserve"> </w:t>
      </w:r>
      <w:r w:rsidR="00E55439">
        <w:rPr>
          <w:rStyle w:val="normaltextrun"/>
          <w:rFonts w:ascii="Century Gothic" w:hAnsi="Century Gothic" w:cs="Segoe UI"/>
        </w:rPr>
        <w:t>secretaría ejecutiva</w:t>
      </w:r>
      <w:r w:rsidR="00597D5E" w:rsidRPr="00BD00DA">
        <w:rPr>
          <w:rStyle w:val="normaltextrun"/>
          <w:rFonts w:ascii="Century Gothic" w:hAnsi="Century Gothic" w:cs="Segoe UI"/>
        </w:rPr>
        <w:t xml:space="preserve"> de este instituto, para </w:t>
      </w:r>
      <w:r w:rsidR="00EB4CF1">
        <w:rPr>
          <w:rStyle w:val="normaltextrun"/>
          <w:rFonts w:ascii="Century Gothic" w:hAnsi="Century Gothic" w:cs="Segoe UI"/>
        </w:rPr>
        <w:t xml:space="preserve">requerir </w:t>
      </w:r>
      <w:r w:rsidR="004E58F4">
        <w:rPr>
          <w:rStyle w:val="normaltextrun"/>
          <w:rFonts w:ascii="Century Gothic" w:hAnsi="Century Gothic" w:cs="Segoe UI"/>
        </w:rPr>
        <w:t xml:space="preserve">la debida integración del expediente y, </w:t>
      </w:r>
      <w:r w:rsidR="00597D5E" w:rsidRPr="00BD00DA">
        <w:rPr>
          <w:rStyle w:val="normaltextrun"/>
          <w:rFonts w:ascii="Century Gothic" w:hAnsi="Century Gothic" w:cs="Segoe UI"/>
        </w:rPr>
        <w:t xml:space="preserve">una vez </w:t>
      </w:r>
      <w:r w:rsidR="004E58F4">
        <w:rPr>
          <w:rStyle w:val="normaltextrun"/>
          <w:rFonts w:ascii="Century Gothic" w:hAnsi="Century Gothic" w:cs="Segoe UI"/>
        </w:rPr>
        <w:t>completo</w:t>
      </w:r>
      <w:r w:rsidR="007C6FFB">
        <w:rPr>
          <w:rStyle w:val="normaltextrun"/>
          <w:rFonts w:ascii="Century Gothic" w:hAnsi="Century Gothic" w:cs="Segoe UI"/>
        </w:rPr>
        <w:t>,</w:t>
      </w:r>
      <w:r w:rsidR="00597D5E" w:rsidRPr="00BD00DA">
        <w:rPr>
          <w:rStyle w:val="normaltextrun"/>
          <w:rFonts w:ascii="Century Gothic" w:hAnsi="Century Gothic" w:cs="Segoe UI"/>
        </w:rPr>
        <w:t xml:space="preserve"> se </w:t>
      </w:r>
      <w:r w:rsidR="007C6FFB">
        <w:rPr>
          <w:rStyle w:val="normaltextrun"/>
          <w:rFonts w:ascii="Century Gothic" w:hAnsi="Century Gothic" w:cs="Segoe UI"/>
        </w:rPr>
        <w:t xml:space="preserve">sometiera a </w:t>
      </w:r>
      <w:r w:rsidR="00887BA4">
        <w:rPr>
          <w:rStyle w:val="normaltextrun"/>
          <w:rFonts w:ascii="Century Gothic" w:hAnsi="Century Gothic" w:cs="Segoe UI"/>
        </w:rPr>
        <w:t>l</w:t>
      </w:r>
      <w:r w:rsidR="00597D5E" w:rsidRPr="00BD00DA">
        <w:rPr>
          <w:rStyle w:val="normaltextrun"/>
          <w:rFonts w:ascii="Century Gothic" w:hAnsi="Century Gothic" w:cs="Segoe UI"/>
        </w:rPr>
        <w:t>a consideración</w:t>
      </w:r>
      <w:r w:rsidR="00887BA4">
        <w:rPr>
          <w:rStyle w:val="normaltextrun"/>
          <w:rFonts w:ascii="Century Gothic" w:hAnsi="Century Gothic" w:cs="Segoe UI"/>
        </w:rPr>
        <w:t xml:space="preserve"> </w:t>
      </w:r>
      <w:r w:rsidR="001D6C4E">
        <w:rPr>
          <w:rFonts w:ascii="Century Gothic" w:hAnsi="Century Gothic"/>
        </w:rPr>
        <w:t>del Consejo General</w:t>
      </w:r>
      <w:r w:rsidR="001D6C4E">
        <w:rPr>
          <w:rStyle w:val="normaltextrun"/>
          <w:rFonts w:ascii="Century Gothic" w:hAnsi="Century Gothic" w:cs="Segoe UI"/>
        </w:rPr>
        <w:t xml:space="preserve"> </w:t>
      </w:r>
      <w:r w:rsidR="00887BA4">
        <w:rPr>
          <w:rStyle w:val="normaltextrun"/>
          <w:rFonts w:ascii="Century Gothic" w:hAnsi="Century Gothic" w:cs="Segoe UI"/>
        </w:rPr>
        <w:t xml:space="preserve">para efecto de </w:t>
      </w:r>
      <w:r w:rsidR="00D63327">
        <w:rPr>
          <w:rStyle w:val="normaltextrun"/>
          <w:rFonts w:ascii="Century Gothic" w:hAnsi="Century Gothic" w:cs="Segoe UI"/>
        </w:rPr>
        <w:t>ponderar la procedencia de la</w:t>
      </w:r>
      <w:r w:rsidR="00597D5E" w:rsidRPr="00BD00DA">
        <w:rPr>
          <w:rStyle w:val="normaltextrun"/>
          <w:rFonts w:ascii="Century Gothic" w:hAnsi="Century Gothic" w:cs="Segoe UI"/>
        </w:rPr>
        <w:t xml:space="preserve"> solicitud presentada por la </w:t>
      </w:r>
      <w:r w:rsidR="00D63327" w:rsidRPr="00BD00DA">
        <w:rPr>
          <w:rStyle w:val="normaltextrun"/>
          <w:rFonts w:ascii="Century Gothic" w:hAnsi="Century Gothic" w:cs="Segoe UI"/>
        </w:rPr>
        <w:t xml:space="preserve">agrupación política nacional </w:t>
      </w:r>
      <w:r w:rsidR="00597D5E" w:rsidRPr="00BD00DA">
        <w:rPr>
          <w:rStyle w:val="normaltextrun"/>
          <w:rFonts w:ascii="Century Gothic" w:hAnsi="Century Gothic" w:cs="Segoe UI"/>
        </w:rPr>
        <w:t>"Con Causa Social"</w:t>
      </w:r>
      <w:r w:rsidR="004A2B2B" w:rsidRPr="00BD00DA">
        <w:rPr>
          <w:rStyle w:val="normaltextrun"/>
          <w:rFonts w:ascii="Century Gothic" w:hAnsi="Century Gothic" w:cs="Segoe UI"/>
        </w:rPr>
        <w:t xml:space="preserve">, </w:t>
      </w:r>
      <w:r w:rsidR="00D63327">
        <w:rPr>
          <w:rStyle w:val="normaltextrun"/>
          <w:rFonts w:ascii="Century Gothic" w:hAnsi="Century Gothic" w:cs="Segoe UI"/>
        </w:rPr>
        <w:t>a la luz del</w:t>
      </w:r>
      <w:r w:rsidR="004A2B2B" w:rsidRPr="00BD00DA">
        <w:rPr>
          <w:rStyle w:val="normaltextrun"/>
          <w:rFonts w:ascii="Century Gothic" w:hAnsi="Century Gothic" w:cs="Segoe UI"/>
        </w:rPr>
        <w:t xml:space="preserve"> principio</w:t>
      </w:r>
      <w:r w:rsidR="00D63327">
        <w:rPr>
          <w:rStyle w:val="normaltextrun"/>
          <w:rFonts w:ascii="Century Gothic" w:hAnsi="Century Gothic" w:cs="Segoe UI"/>
        </w:rPr>
        <w:t xml:space="preserve"> </w:t>
      </w:r>
      <w:r w:rsidR="00D63327" w:rsidRPr="007030F8">
        <w:rPr>
          <w:rStyle w:val="normaltextrun"/>
          <w:rFonts w:ascii="Century Gothic" w:hAnsi="Century Gothic" w:cs="Segoe UI"/>
          <w:i/>
          <w:iCs/>
        </w:rPr>
        <w:t>pro persona</w:t>
      </w:r>
      <w:r w:rsidR="00694F5A">
        <w:rPr>
          <w:rStyle w:val="normaltextrun"/>
          <w:rFonts w:ascii="Century Gothic" w:hAnsi="Century Gothic" w:cs="Segoe UI"/>
        </w:rPr>
        <w:t xml:space="preserve">, en </w:t>
      </w:r>
      <w:r w:rsidR="00676065">
        <w:rPr>
          <w:rStyle w:val="normaltextrun"/>
          <w:rFonts w:ascii="Century Gothic" w:hAnsi="Century Gothic" w:cs="Segoe UI"/>
        </w:rPr>
        <w:t>vista de</w:t>
      </w:r>
      <w:r w:rsidR="008C695C">
        <w:rPr>
          <w:rStyle w:val="normaltextrun"/>
          <w:rFonts w:ascii="Century Gothic" w:hAnsi="Century Gothic" w:cs="Segoe UI"/>
        </w:rPr>
        <w:t xml:space="preserve"> que era material y jurídicamente imposible atender a</w:t>
      </w:r>
      <w:r w:rsidR="00232561">
        <w:rPr>
          <w:rStyle w:val="normaltextrun"/>
          <w:rFonts w:ascii="Century Gothic" w:hAnsi="Century Gothic" w:cs="Segoe UI"/>
        </w:rPr>
        <w:t xml:space="preserve">l plazo correspondiente, </w:t>
      </w:r>
      <w:r w:rsidR="00D65FBC">
        <w:rPr>
          <w:rStyle w:val="normaltextrun"/>
          <w:rFonts w:ascii="Century Gothic" w:hAnsi="Century Gothic" w:cs="Segoe UI"/>
        </w:rPr>
        <w:t>dado que todavía no obtenía su registro como agrupación política nacional</w:t>
      </w:r>
      <w:r w:rsidR="002A4931">
        <w:rPr>
          <w:rStyle w:val="normaltextrun"/>
          <w:rFonts w:ascii="Century Gothic" w:hAnsi="Century Gothic" w:cs="Segoe UI"/>
        </w:rPr>
        <w:t xml:space="preserve">. </w:t>
      </w:r>
    </w:p>
    <w:p w14:paraId="4259E869" w14:textId="7DBA90FC" w:rsidR="00B75280" w:rsidRPr="00BD00DA" w:rsidRDefault="00B75280" w:rsidP="00574641">
      <w:pPr>
        <w:pStyle w:val="paragraph"/>
        <w:spacing w:before="0" w:beforeAutospacing="0" w:after="0" w:afterAutospacing="0" w:line="360" w:lineRule="auto"/>
        <w:ind w:left="142" w:right="-376"/>
        <w:jc w:val="both"/>
        <w:textAlignment w:val="baseline"/>
        <w:rPr>
          <w:rFonts w:ascii="Century Gothic" w:hAnsi="Century Gothic" w:cs="Segoe UI"/>
        </w:rPr>
      </w:pPr>
    </w:p>
    <w:p w14:paraId="0E35CA48" w14:textId="7F49E699" w:rsidR="00B75280" w:rsidRPr="00BD00DA" w:rsidRDefault="00B75280" w:rsidP="00574641">
      <w:pPr>
        <w:pStyle w:val="paragraph"/>
        <w:spacing w:before="0" w:beforeAutospacing="0" w:after="0" w:afterAutospacing="0" w:line="360" w:lineRule="auto"/>
        <w:ind w:left="142" w:right="-376"/>
        <w:jc w:val="center"/>
        <w:textAlignment w:val="baseline"/>
        <w:rPr>
          <w:rFonts w:ascii="Century Gothic" w:hAnsi="Century Gothic" w:cs="Segoe UI"/>
        </w:rPr>
      </w:pPr>
      <w:r w:rsidRPr="00BD00DA">
        <w:rPr>
          <w:rStyle w:val="normaltextrun"/>
          <w:rFonts w:ascii="Century Gothic" w:hAnsi="Century Gothic" w:cs="Segoe UI"/>
          <w:b/>
          <w:bCs/>
        </w:rPr>
        <w:t xml:space="preserve">Guadalajara, Jalisco; a </w:t>
      </w:r>
      <w:r w:rsidR="005F396D">
        <w:rPr>
          <w:rStyle w:val="normaltextrun"/>
          <w:rFonts w:ascii="Century Gothic" w:hAnsi="Century Gothic" w:cs="Segoe UI"/>
          <w:b/>
          <w:bCs/>
        </w:rPr>
        <w:t>5</w:t>
      </w:r>
      <w:r w:rsidRPr="00BD00DA">
        <w:rPr>
          <w:rStyle w:val="normaltextrun"/>
          <w:rFonts w:ascii="Century Gothic" w:hAnsi="Century Gothic" w:cs="Segoe UI"/>
          <w:b/>
          <w:bCs/>
        </w:rPr>
        <w:t xml:space="preserve"> de </w:t>
      </w:r>
      <w:r w:rsidR="005F396D">
        <w:rPr>
          <w:rStyle w:val="normaltextrun"/>
          <w:rFonts w:ascii="Century Gothic" w:hAnsi="Century Gothic" w:cs="Segoe UI"/>
          <w:b/>
          <w:bCs/>
        </w:rPr>
        <w:t>diciembre</w:t>
      </w:r>
      <w:r w:rsidRPr="00BD00DA">
        <w:rPr>
          <w:rStyle w:val="normaltextrun"/>
          <w:rFonts w:ascii="Century Gothic" w:hAnsi="Century Gothic" w:cs="Segoe UI"/>
          <w:b/>
          <w:bCs/>
        </w:rPr>
        <w:t xml:space="preserve"> de 2023.</w:t>
      </w:r>
      <w:r w:rsidRPr="00BD00DA">
        <w:rPr>
          <w:rStyle w:val="eop"/>
          <w:rFonts w:ascii="Century Gothic" w:hAnsi="Century Gothic" w:cs="Segoe UI"/>
        </w:rPr>
        <w:t> </w:t>
      </w:r>
    </w:p>
    <w:p w14:paraId="409DE03B" w14:textId="67C92DDD" w:rsidR="00B75280" w:rsidRPr="00BD00DA" w:rsidRDefault="005F396D" w:rsidP="005F396D">
      <w:pPr>
        <w:pStyle w:val="paragraph"/>
        <w:tabs>
          <w:tab w:val="center" w:pos="4678"/>
          <w:tab w:val="left" w:pos="6090"/>
        </w:tabs>
        <w:spacing w:before="0" w:beforeAutospacing="0" w:after="0" w:afterAutospacing="0" w:line="360" w:lineRule="auto"/>
        <w:ind w:left="142" w:right="-376"/>
        <w:textAlignment w:val="baseline"/>
        <w:rPr>
          <w:rFonts w:ascii="Century Gothic" w:hAnsi="Century Gothic" w:cs="Segoe UI"/>
        </w:rPr>
      </w:pPr>
      <w:r>
        <w:rPr>
          <w:rStyle w:val="eop"/>
          <w:rFonts w:ascii="Century Gothic" w:hAnsi="Century Gothic" w:cs="Segoe UI"/>
        </w:rPr>
        <w:tab/>
      </w:r>
      <w:r w:rsidR="00B75280" w:rsidRPr="00BD00DA">
        <w:rPr>
          <w:rStyle w:val="eop"/>
          <w:rFonts w:ascii="Century Gothic" w:hAnsi="Century Gothic" w:cs="Segoe UI"/>
        </w:rPr>
        <w:t> </w:t>
      </w:r>
      <w:r>
        <w:rPr>
          <w:rStyle w:val="eop"/>
          <w:rFonts w:ascii="Century Gothic" w:hAnsi="Century Gothic" w:cs="Segoe UI"/>
        </w:rPr>
        <w:tab/>
      </w:r>
    </w:p>
    <w:p w14:paraId="03B01A7E" w14:textId="117CD9C2" w:rsidR="00B75280" w:rsidRPr="00BD00DA" w:rsidRDefault="00B75280" w:rsidP="005112D7">
      <w:pPr>
        <w:pStyle w:val="paragraph"/>
        <w:tabs>
          <w:tab w:val="center" w:pos="4678"/>
        </w:tabs>
        <w:spacing w:before="0" w:beforeAutospacing="0" w:after="0" w:afterAutospacing="0" w:line="360" w:lineRule="auto"/>
        <w:ind w:left="142" w:right="-376"/>
        <w:textAlignment w:val="baseline"/>
        <w:rPr>
          <w:rFonts w:ascii="Century Gothic" w:hAnsi="Century Gothic" w:cs="Segoe UI"/>
        </w:rPr>
      </w:pPr>
      <w:r w:rsidRPr="00BD00DA">
        <w:rPr>
          <w:rStyle w:val="eop"/>
          <w:rFonts w:ascii="Century Gothic" w:hAnsi="Century Gothic" w:cs="Segoe UI"/>
        </w:rPr>
        <w:t> </w:t>
      </w:r>
      <w:r w:rsidR="005112D7">
        <w:rPr>
          <w:rStyle w:val="eop"/>
          <w:rFonts w:ascii="Century Gothic" w:hAnsi="Century Gothic" w:cs="Segoe UI"/>
        </w:rPr>
        <w:tab/>
      </w:r>
    </w:p>
    <w:p w14:paraId="15F50C33" w14:textId="77777777" w:rsidR="00B75280" w:rsidRPr="00BD00DA" w:rsidRDefault="00B75280" w:rsidP="00574641">
      <w:pPr>
        <w:pStyle w:val="paragraph"/>
        <w:spacing w:before="0" w:beforeAutospacing="0" w:after="0" w:afterAutospacing="0" w:line="360" w:lineRule="auto"/>
        <w:ind w:left="142" w:right="-376"/>
        <w:jc w:val="center"/>
        <w:textAlignment w:val="baseline"/>
        <w:rPr>
          <w:rFonts w:ascii="Century Gothic" w:hAnsi="Century Gothic" w:cs="Segoe UI"/>
        </w:rPr>
      </w:pPr>
      <w:r w:rsidRPr="00BD00DA">
        <w:rPr>
          <w:rStyle w:val="normaltextrun"/>
          <w:rFonts w:ascii="Century Gothic" w:hAnsi="Century Gothic" w:cs="Segoe UI"/>
          <w:b/>
          <w:bCs/>
          <w:lang w:val="es-ES"/>
        </w:rPr>
        <w:lastRenderedPageBreak/>
        <w:t>Zoad Jeanine García González</w:t>
      </w:r>
      <w:r w:rsidRPr="00BD00DA">
        <w:rPr>
          <w:rStyle w:val="eop"/>
          <w:rFonts w:ascii="Century Gothic" w:hAnsi="Century Gothic" w:cs="Segoe UI"/>
        </w:rPr>
        <w:t> </w:t>
      </w:r>
    </w:p>
    <w:p w14:paraId="294320C6" w14:textId="5E8EB5DD" w:rsidR="00D64543" w:rsidRPr="00BD00DA" w:rsidRDefault="00B75280" w:rsidP="004B0064">
      <w:pPr>
        <w:pStyle w:val="paragraph"/>
        <w:spacing w:before="0" w:beforeAutospacing="0" w:after="0" w:afterAutospacing="0" w:line="360" w:lineRule="auto"/>
        <w:ind w:left="142" w:right="-376"/>
        <w:jc w:val="center"/>
        <w:textAlignment w:val="baseline"/>
        <w:rPr>
          <w:rFonts w:ascii="Century Gothic" w:hAnsi="Century Gothic"/>
        </w:rPr>
      </w:pPr>
      <w:r w:rsidRPr="00BD00DA">
        <w:rPr>
          <w:rStyle w:val="normaltextrun"/>
          <w:rFonts w:ascii="Century Gothic" w:hAnsi="Century Gothic" w:cs="Segoe UI"/>
          <w:b/>
          <w:bCs/>
          <w:lang w:val="es-ES"/>
        </w:rPr>
        <w:t>Consejera electoral</w:t>
      </w:r>
      <w:r w:rsidRPr="00BD00DA">
        <w:rPr>
          <w:rStyle w:val="eop"/>
          <w:rFonts w:ascii="Century Gothic" w:hAnsi="Century Gothic" w:cs="Segoe UI"/>
        </w:rPr>
        <w:t> </w:t>
      </w:r>
    </w:p>
    <w:sectPr w:rsidR="00D64543" w:rsidRPr="00BD00DA" w:rsidSect="004B0064">
      <w:headerReference w:type="default" r:id="rId11"/>
      <w:footerReference w:type="default" r:id="rId12"/>
      <w:headerReference w:type="first" r:id="rId13"/>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406" w14:textId="77777777" w:rsidR="009A3485" w:rsidRDefault="009A3485" w:rsidP="00C05ECC">
      <w:pPr>
        <w:spacing w:after="0" w:line="240" w:lineRule="auto"/>
      </w:pPr>
      <w:r>
        <w:separator/>
      </w:r>
    </w:p>
  </w:endnote>
  <w:endnote w:type="continuationSeparator" w:id="0">
    <w:p w14:paraId="20C9174D" w14:textId="77777777" w:rsidR="009A3485" w:rsidRDefault="009A3485" w:rsidP="00C05ECC">
      <w:pPr>
        <w:spacing w:after="0" w:line="240" w:lineRule="auto"/>
      </w:pPr>
      <w:r>
        <w:continuationSeparator/>
      </w:r>
    </w:p>
  </w:endnote>
  <w:endnote w:type="continuationNotice" w:id="1">
    <w:p w14:paraId="6BACA4DB" w14:textId="77777777" w:rsidR="009A3485" w:rsidRDefault="009A3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B87A" w14:textId="77777777" w:rsidR="009A3485" w:rsidRDefault="009A3485" w:rsidP="00C05ECC">
      <w:pPr>
        <w:spacing w:after="0" w:line="240" w:lineRule="auto"/>
      </w:pPr>
      <w:r>
        <w:separator/>
      </w:r>
    </w:p>
  </w:footnote>
  <w:footnote w:type="continuationSeparator" w:id="0">
    <w:p w14:paraId="21257381" w14:textId="77777777" w:rsidR="009A3485" w:rsidRDefault="009A3485" w:rsidP="00C05ECC">
      <w:pPr>
        <w:spacing w:after="0" w:line="240" w:lineRule="auto"/>
      </w:pPr>
      <w:r>
        <w:continuationSeparator/>
      </w:r>
    </w:p>
  </w:footnote>
  <w:footnote w:type="continuationNotice" w:id="1">
    <w:p w14:paraId="33FB2315" w14:textId="77777777" w:rsidR="009A3485" w:rsidRDefault="009A3485">
      <w:pPr>
        <w:spacing w:after="0" w:line="240" w:lineRule="auto"/>
      </w:pPr>
    </w:p>
  </w:footnote>
  <w:footnote w:id="2">
    <w:p w14:paraId="6131A502" w14:textId="4A0CAF0D" w:rsidR="00156578" w:rsidRPr="006B3422" w:rsidRDefault="005914A2" w:rsidP="00A935AF">
      <w:pPr>
        <w:pStyle w:val="Textonotapie"/>
        <w:jc w:val="both"/>
        <w:rPr>
          <w:rFonts w:ascii="Century Gothic" w:hAnsi="Century Gothic"/>
        </w:rPr>
      </w:pPr>
      <w:r w:rsidRPr="006B3422">
        <w:rPr>
          <w:rStyle w:val="Refdenotaalpie"/>
          <w:rFonts w:ascii="Century Gothic" w:hAnsi="Century Gothic"/>
        </w:rPr>
        <w:footnoteRef/>
      </w:r>
      <w:r w:rsidRPr="006B3422">
        <w:rPr>
          <w:rFonts w:ascii="Century Gothic" w:hAnsi="Century Gothic"/>
        </w:rPr>
        <w:t xml:space="preserve"> </w:t>
      </w:r>
      <w:r w:rsidR="00156578" w:rsidRPr="006B3422">
        <w:rPr>
          <w:rFonts w:ascii="Century Gothic" w:hAnsi="Century Gothic"/>
        </w:rPr>
        <w:t xml:space="preserve">Claude Tron, Jean y </w:t>
      </w:r>
      <w:r w:rsidR="007C7037" w:rsidRPr="006B3422">
        <w:rPr>
          <w:rFonts w:ascii="Century Gothic" w:hAnsi="Century Gothic"/>
        </w:rPr>
        <w:t xml:space="preserve">Fernando </w:t>
      </w:r>
      <w:r w:rsidR="00156578" w:rsidRPr="006B3422">
        <w:rPr>
          <w:rFonts w:ascii="Century Gothic" w:hAnsi="Century Gothic"/>
        </w:rPr>
        <w:t>Ojeda Maldonado</w:t>
      </w:r>
      <w:r w:rsidR="007C7037" w:rsidRPr="006B3422">
        <w:rPr>
          <w:rFonts w:ascii="Century Gothic" w:hAnsi="Century Gothic"/>
        </w:rPr>
        <w:t xml:space="preserve">. </w:t>
      </w:r>
      <w:r w:rsidR="00156578" w:rsidRPr="006B3422">
        <w:rPr>
          <w:rFonts w:ascii="Century Gothic" w:hAnsi="Century Gothic"/>
          <w:i/>
          <w:iCs/>
        </w:rPr>
        <w:t>¿Son las personas jurídicas titulares de derechos humanos?</w:t>
      </w:r>
      <w:r w:rsidR="007C7037" w:rsidRPr="006B3422">
        <w:rPr>
          <w:rFonts w:ascii="Century Gothic" w:hAnsi="Century Gothic"/>
          <w:i/>
          <w:iCs/>
        </w:rPr>
        <w:t xml:space="preserve"> </w:t>
      </w:r>
      <w:r w:rsidR="002D609C">
        <w:rPr>
          <w:rFonts w:ascii="Century Gothic" w:hAnsi="Century Gothic"/>
        </w:rPr>
        <w:t xml:space="preserve">México: Suprema </w:t>
      </w:r>
      <w:r w:rsidR="002D609C" w:rsidRPr="00A935AF">
        <w:rPr>
          <w:rFonts w:ascii="Century Gothic" w:hAnsi="Century Gothic"/>
        </w:rPr>
        <w:t>Corte</w:t>
      </w:r>
      <w:r w:rsidR="002D609C">
        <w:rPr>
          <w:rFonts w:ascii="Century Gothic" w:hAnsi="Century Gothic"/>
        </w:rPr>
        <w:t xml:space="preserve"> de Justicia de la Nación. </w:t>
      </w:r>
      <w:r w:rsidR="005A7879" w:rsidRPr="006B3422">
        <w:rPr>
          <w:rFonts w:ascii="Century Gothic" w:hAnsi="Century Gothic"/>
        </w:rPr>
        <w:t xml:space="preserve">Disponible en: </w:t>
      </w:r>
      <w:hyperlink r:id="rId1" w:history="1">
        <w:r w:rsidR="005A7879" w:rsidRPr="006B3422">
          <w:rPr>
            <w:rStyle w:val="Hipervnculo"/>
            <w:rFonts w:ascii="Century Gothic" w:hAnsi="Century Gothic"/>
          </w:rPr>
          <w:t>https://www.sitios.scjn.gob.mx/reformasconstitucionales/sites/default/files/material_lectura/Jean%20Claude%20Tron%20Titularidad%20Derechos.pdf</w:t>
        </w:r>
      </w:hyperlink>
      <w:r w:rsidR="005A7879" w:rsidRPr="006B3422">
        <w:rPr>
          <w:rFonts w:ascii="Century Gothic" w:hAnsi="Century Gothic"/>
        </w:rPr>
        <w:t xml:space="preserve"> </w:t>
      </w:r>
      <w:r w:rsidR="00A935AF">
        <w:rPr>
          <w:rFonts w:ascii="Century Gothic" w:hAnsi="Century Gothic"/>
        </w:rPr>
        <w:t>(Consultado el 24 de noviembre de 2023).</w:t>
      </w:r>
    </w:p>
    <w:p w14:paraId="13C50D23" w14:textId="2F942517" w:rsidR="005914A2" w:rsidRDefault="005914A2" w:rsidP="0015657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23EF4B34" w:rsidR="00E963EE" w:rsidRDefault="00E963EE" w:rsidP="00E963EE">
    <w:pPr>
      <w:pStyle w:val="Encabezado"/>
    </w:pP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794092695" name="Imagen 79409269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A0E9E"/>
    <w:rsid w:val="0000543B"/>
    <w:rsid w:val="000055FE"/>
    <w:rsid w:val="00011291"/>
    <w:rsid w:val="00021DDD"/>
    <w:rsid w:val="00022AED"/>
    <w:rsid w:val="00022E50"/>
    <w:rsid w:val="0002727A"/>
    <w:rsid w:val="0003027A"/>
    <w:rsid w:val="00045BBB"/>
    <w:rsid w:val="00047C1E"/>
    <w:rsid w:val="000506DF"/>
    <w:rsid w:val="00051D47"/>
    <w:rsid w:val="000526B1"/>
    <w:rsid w:val="00052746"/>
    <w:rsid w:val="00054F43"/>
    <w:rsid w:val="00056C91"/>
    <w:rsid w:val="00057979"/>
    <w:rsid w:val="00064B2D"/>
    <w:rsid w:val="00066C88"/>
    <w:rsid w:val="00067232"/>
    <w:rsid w:val="000725A1"/>
    <w:rsid w:val="000728DF"/>
    <w:rsid w:val="00074D17"/>
    <w:rsid w:val="00082F6A"/>
    <w:rsid w:val="00083DA6"/>
    <w:rsid w:val="00084840"/>
    <w:rsid w:val="00085C9E"/>
    <w:rsid w:val="00094746"/>
    <w:rsid w:val="00094B74"/>
    <w:rsid w:val="000964AD"/>
    <w:rsid w:val="0009764E"/>
    <w:rsid w:val="00097F1E"/>
    <w:rsid w:val="000A2E93"/>
    <w:rsid w:val="000A6A2B"/>
    <w:rsid w:val="000B4480"/>
    <w:rsid w:val="000B6C0C"/>
    <w:rsid w:val="000C26B3"/>
    <w:rsid w:val="000C326D"/>
    <w:rsid w:val="000C408B"/>
    <w:rsid w:val="000C43FE"/>
    <w:rsid w:val="000C5FC6"/>
    <w:rsid w:val="000C6202"/>
    <w:rsid w:val="000D01F6"/>
    <w:rsid w:val="000D0713"/>
    <w:rsid w:val="000E2FE2"/>
    <w:rsid w:val="000E480F"/>
    <w:rsid w:val="000E64B2"/>
    <w:rsid w:val="000F1AB4"/>
    <w:rsid w:val="000F1AE6"/>
    <w:rsid w:val="000F3546"/>
    <w:rsid w:val="000F52B3"/>
    <w:rsid w:val="00101D47"/>
    <w:rsid w:val="00104079"/>
    <w:rsid w:val="001044B3"/>
    <w:rsid w:val="001066A0"/>
    <w:rsid w:val="00107434"/>
    <w:rsid w:val="00107BAF"/>
    <w:rsid w:val="00115B64"/>
    <w:rsid w:val="00117085"/>
    <w:rsid w:val="00120374"/>
    <w:rsid w:val="00122C8C"/>
    <w:rsid w:val="001259F8"/>
    <w:rsid w:val="001326A9"/>
    <w:rsid w:val="00136D88"/>
    <w:rsid w:val="00140A3E"/>
    <w:rsid w:val="00150DB6"/>
    <w:rsid w:val="00156578"/>
    <w:rsid w:val="00156ECD"/>
    <w:rsid w:val="001632B8"/>
    <w:rsid w:val="001633D8"/>
    <w:rsid w:val="0016358A"/>
    <w:rsid w:val="00163E29"/>
    <w:rsid w:val="00170F9B"/>
    <w:rsid w:val="0017166A"/>
    <w:rsid w:val="00171FE3"/>
    <w:rsid w:val="001737BC"/>
    <w:rsid w:val="0017602B"/>
    <w:rsid w:val="00176A0B"/>
    <w:rsid w:val="00185502"/>
    <w:rsid w:val="001856C3"/>
    <w:rsid w:val="00186335"/>
    <w:rsid w:val="001918C7"/>
    <w:rsid w:val="001920DD"/>
    <w:rsid w:val="001A16D2"/>
    <w:rsid w:val="001A4768"/>
    <w:rsid w:val="001A5926"/>
    <w:rsid w:val="001B45E4"/>
    <w:rsid w:val="001C5728"/>
    <w:rsid w:val="001C67B8"/>
    <w:rsid w:val="001D3070"/>
    <w:rsid w:val="001D5EF7"/>
    <w:rsid w:val="001D6C4E"/>
    <w:rsid w:val="001D79E1"/>
    <w:rsid w:val="001E0096"/>
    <w:rsid w:val="001E0114"/>
    <w:rsid w:val="001E1D00"/>
    <w:rsid w:val="001E2FD9"/>
    <w:rsid w:val="001F5383"/>
    <w:rsid w:val="001F5436"/>
    <w:rsid w:val="001F6F4E"/>
    <w:rsid w:val="00201A03"/>
    <w:rsid w:val="00202838"/>
    <w:rsid w:val="00214601"/>
    <w:rsid w:val="002151F6"/>
    <w:rsid w:val="0021787C"/>
    <w:rsid w:val="002203C9"/>
    <w:rsid w:val="002232A3"/>
    <w:rsid w:val="00226FC2"/>
    <w:rsid w:val="00230824"/>
    <w:rsid w:val="002315CA"/>
    <w:rsid w:val="00232561"/>
    <w:rsid w:val="00233462"/>
    <w:rsid w:val="00234264"/>
    <w:rsid w:val="002375B2"/>
    <w:rsid w:val="00242045"/>
    <w:rsid w:val="00242F12"/>
    <w:rsid w:val="00244CF8"/>
    <w:rsid w:val="002460B4"/>
    <w:rsid w:val="002467AC"/>
    <w:rsid w:val="00247F38"/>
    <w:rsid w:val="0025118F"/>
    <w:rsid w:val="002521EA"/>
    <w:rsid w:val="00252673"/>
    <w:rsid w:val="00252EBB"/>
    <w:rsid w:val="002549A9"/>
    <w:rsid w:val="00256B9B"/>
    <w:rsid w:val="00264CB5"/>
    <w:rsid w:val="00265648"/>
    <w:rsid w:val="002723E6"/>
    <w:rsid w:val="00272998"/>
    <w:rsid w:val="00277334"/>
    <w:rsid w:val="00281994"/>
    <w:rsid w:val="00285437"/>
    <w:rsid w:val="00285DF5"/>
    <w:rsid w:val="00287DFC"/>
    <w:rsid w:val="0029045E"/>
    <w:rsid w:val="00290DD4"/>
    <w:rsid w:val="0029414E"/>
    <w:rsid w:val="00295CA0"/>
    <w:rsid w:val="002A0259"/>
    <w:rsid w:val="002A4931"/>
    <w:rsid w:val="002A4C2E"/>
    <w:rsid w:val="002A63B5"/>
    <w:rsid w:val="002B2F1A"/>
    <w:rsid w:val="002B6012"/>
    <w:rsid w:val="002C094F"/>
    <w:rsid w:val="002C3C84"/>
    <w:rsid w:val="002C3E3F"/>
    <w:rsid w:val="002D2974"/>
    <w:rsid w:val="002D609C"/>
    <w:rsid w:val="002D679E"/>
    <w:rsid w:val="002E1E12"/>
    <w:rsid w:val="002E5D88"/>
    <w:rsid w:val="002F50C6"/>
    <w:rsid w:val="002F78B8"/>
    <w:rsid w:val="00302049"/>
    <w:rsid w:val="0030470F"/>
    <w:rsid w:val="00312FC2"/>
    <w:rsid w:val="003208B5"/>
    <w:rsid w:val="003208CA"/>
    <w:rsid w:val="00321090"/>
    <w:rsid w:val="00323C13"/>
    <w:rsid w:val="00330353"/>
    <w:rsid w:val="00336CCB"/>
    <w:rsid w:val="00340EC4"/>
    <w:rsid w:val="00340FEC"/>
    <w:rsid w:val="00343DC9"/>
    <w:rsid w:val="00346476"/>
    <w:rsid w:val="00351929"/>
    <w:rsid w:val="003533DC"/>
    <w:rsid w:val="0035581A"/>
    <w:rsid w:val="00365364"/>
    <w:rsid w:val="0037139E"/>
    <w:rsid w:val="003715A0"/>
    <w:rsid w:val="003735A6"/>
    <w:rsid w:val="00373E49"/>
    <w:rsid w:val="00374EC1"/>
    <w:rsid w:val="003762E6"/>
    <w:rsid w:val="00382C45"/>
    <w:rsid w:val="00385023"/>
    <w:rsid w:val="00393B1F"/>
    <w:rsid w:val="00394861"/>
    <w:rsid w:val="003955D4"/>
    <w:rsid w:val="003965CA"/>
    <w:rsid w:val="00396B1D"/>
    <w:rsid w:val="003A090F"/>
    <w:rsid w:val="003A218D"/>
    <w:rsid w:val="003A5170"/>
    <w:rsid w:val="003B65F5"/>
    <w:rsid w:val="003C4D3B"/>
    <w:rsid w:val="003C60D7"/>
    <w:rsid w:val="003C7B29"/>
    <w:rsid w:val="003D11F1"/>
    <w:rsid w:val="003E0F2F"/>
    <w:rsid w:val="003E16AD"/>
    <w:rsid w:val="003E43E3"/>
    <w:rsid w:val="003F36CF"/>
    <w:rsid w:val="003F37BC"/>
    <w:rsid w:val="00402B5D"/>
    <w:rsid w:val="0041719F"/>
    <w:rsid w:val="00420A98"/>
    <w:rsid w:val="00423058"/>
    <w:rsid w:val="00423EAD"/>
    <w:rsid w:val="004337D5"/>
    <w:rsid w:val="00433CBC"/>
    <w:rsid w:val="004346EE"/>
    <w:rsid w:val="00435A2F"/>
    <w:rsid w:val="00442C6B"/>
    <w:rsid w:val="00444809"/>
    <w:rsid w:val="00455DB1"/>
    <w:rsid w:val="004579A1"/>
    <w:rsid w:val="0046261A"/>
    <w:rsid w:val="004638E2"/>
    <w:rsid w:val="00463E68"/>
    <w:rsid w:val="004647C1"/>
    <w:rsid w:val="004677C7"/>
    <w:rsid w:val="00480665"/>
    <w:rsid w:val="00480781"/>
    <w:rsid w:val="00480B3F"/>
    <w:rsid w:val="00482624"/>
    <w:rsid w:val="00482990"/>
    <w:rsid w:val="00484B8C"/>
    <w:rsid w:val="00485E99"/>
    <w:rsid w:val="0049546A"/>
    <w:rsid w:val="00496A2F"/>
    <w:rsid w:val="004A1BCB"/>
    <w:rsid w:val="004A2B2B"/>
    <w:rsid w:val="004A5960"/>
    <w:rsid w:val="004B0064"/>
    <w:rsid w:val="004B07B1"/>
    <w:rsid w:val="004B34C9"/>
    <w:rsid w:val="004B69E4"/>
    <w:rsid w:val="004C1936"/>
    <w:rsid w:val="004C3928"/>
    <w:rsid w:val="004C5654"/>
    <w:rsid w:val="004C5E34"/>
    <w:rsid w:val="004D67F2"/>
    <w:rsid w:val="004E58F4"/>
    <w:rsid w:val="004E6084"/>
    <w:rsid w:val="004F02CD"/>
    <w:rsid w:val="004F0968"/>
    <w:rsid w:val="004F563D"/>
    <w:rsid w:val="00501146"/>
    <w:rsid w:val="005034A5"/>
    <w:rsid w:val="00504DFF"/>
    <w:rsid w:val="00505966"/>
    <w:rsid w:val="0050713C"/>
    <w:rsid w:val="00507996"/>
    <w:rsid w:val="005112D7"/>
    <w:rsid w:val="00514B78"/>
    <w:rsid w:val="00516529"/>
    <w:rsid w:val="00517064"/>
    <w:rsid w:val="0052104A"/>
    <w:rsid w:val="00522C0E"/>
    <w:rsid w:val="00530673"/>
    <w:rsid w:val="0053274D"/>
    <w:rsid w:val="00532CAC"/>
    <w:rsid w:val="0053542B"/>
    <w:rsid w:val="00540F6A"/>
    <w:rsid w:val="00544271"/>
    <w:rsid w:val="0054615D"/>
    <w:rsid w:val="00552AD0"/>
    <w:rsid w:val="00560B83"/>
    <w:rsid w:val="00563037"/>
    <w:rsid w:val="00570769"/>
    <w:rsid w:val="00571649"/>
    <w:rsid w:val="00573253"/>
    <w:rsid w:val="00574255"/>
    <w:rsid w:val="00574641"/>
    <w:rsid w:val="00576B6A"/>
    <w:rsid w:val="00577702"/>
    <w:rsid w:val="00581067"/>
    <w:rsid w:val="00583C6B"/>
    <w:rsid w:val="00585EE7"/>
    <w:rsid w:val="0058708A"/>
    <w:rsid w:val="005914A2"/>
    <w:rsid w:val="00594EF5"/>
    <w:rsid w:val="00597196"/>
    <w:rsid w:val="00597D5E"/>
    <w:rsid w:val="005A43D2"/>
    <w:rsid w:val="005A7879"/>
    <w:rsid w:val="005B006A"/>
    <w:rsid w:val="005B18E6"/>
    <w:rsid w:val="005B269D"/>
    <w:rsid w:val="005C12E3"/>
    <w:rsid w:val="005C3046"/>
    <w:rsid w:val="005C506B"/>
    <w:rsid w:val="005C6E7F"/>
    <w:rsid w:val="005D069E"/>
    <w:rsid w:val="005D10A8"/>
    <w:rsid w:val="005D4249"/>
    <w:rsid w:val="005D5052"/>
    <w:rsid w:val="005E13A7"/>
    <w:rsid w:val="005E2899"/>
    <w:rsid w:val="005F38E7"/>
    <w:rsid w:val="005F396D"/>
    <w:rsid w:val="005F5B05"/>
    <w:rsid w:val="005F5FE9"/>
    <w:rsid w:val="005F772F"/>
    <w:rsid w:val="00600993"/>
    <w:rsid w:val="00600A93"/>
    <w:rsid w:val="006034BD"/>
    <w:rsid w:val="0060396A"/>
    <w:rsid w:val="00612779"/>
    <w:rsid w:val="00612851"/>
    <w:rsid w:val="00612ACC"/>
    <w:rsid w:val="006137EA"/>
    <w:rsid w:val="00623B28"/>
    <w:rsid w:val="0062667E"/>
    <w:rsid w:val="00632E82"/>
    <w:rsid w:val="006360EA"/>
    <w:rsid w:val="0064105E"/>
    <w:rsid w:val="0064427E"/>
    <w:rsid w:val="0064493B"/>
    <w:rsid w:val="006449E6"/>
    <w:rsid w:val="006457CE"/>
    <w:rsid w:val="00647BCF"/>
    <w:rsid w:val="00652C92"/>
    <w:rsid w:val="00662B26"/>
    <w:rsid w:val="00662DC1"/>
    <w:rsid w:val="00671C3F"/>
    <w:rsid w:val="00673C61"/>
    <w:rsid w:val="00676065"/>
    <w:rsid w:val="00677198"/>
    <w:rsid w:val="00680928"/>
    <w:rsid w:val="00681334"/>
    <w:rsid w:val="00681C8D"/>
    <w:rsid w:val="00682EF1"/>
    <w:rsid w:val="00694F5A"/>
    <w:rsid w:val="006A1BD5"/>
    <w:rsid w:val="006A283A"/>
    <w:rsid w:val="006A6A0A"/>
    <w:rsid w:val="006B10EE"/>
    <w:rsid w:val="006B1C43"/>
    <w:rsid w:val="006B3422"/>
    <w:rsid w:val="006C0CAB"/>
    <w:rsid w:val="006C15DB"/>
    <w:rsid w:val="006C352D"/>
    <w:rsid w:val="006D1CC1"/>
    <w:rsid w:val="006D2A33"/>
    <w:rsid w:val="006F31F2"/>
    <w:rsid w:val="006F5808"/>
    <w:rsid w:val="007000E6"/>
    <w:rsid w:val="00701F2D"/>
    <w:rsid w:val="00702D51"/>
    <w:rsid w:val="00702F03"/>
    <w:rsid w:val="007030F8"/>
    <w:rsid w:val="00703D7E"/>
    <w:rsid w:val="00706119"/>
    <w:rsid w:val="00714D0D"/>
    <w:rsid w:val="00715FB3"/>
    <w:rsid w:val="00716183"/>
    <w:rsid w:val="00716D81"/>
    <w:rsid w:val="00720342"/>
    <w:rsid w:val="0072197A"/>
    <w:rsid w:val="00721EE8"/>
    <w:rsid w:val="00725156"/>
    <w:rsid w:val="007263A9"/>
    <w:rsid w:val="00730F69"/>
    <w:rsid w:val="0073171D"/>
    <w:rsid w:val="00734ECC"/>
    <w:rsid w:val="00736E45"/>
    <w:rsid w:val="0074065C"/>
    <w:rsid w:val="007423B7"/>
    <w:rsid w:val="00742A39"/>
    <w:rsid w:val="00742C6E"/>
    <w:rsid w:val="00744CBC"/>
    <w:rsid w:val="00745111"/>
    <w:rsid w:val="0075189D"/>
    <w:rsid w:val="00752877"/>
    <w:rsid w:val="0075383F"/>
    <w:rsid w:val="00754ABE"/>
    <w:rsid w:val="00756D94"/>
    <w:rsid w:val="007627A5"/>
    <w:rsid w:val="00776C2E"/>
    <w:rsid w:val="00777C23"/>
    <w:rsid w:val="007836FF"/>
    <w:rsid w:val="007950BE"/>
    <w:rsid w:val="0079767C"/>
    <w:rsid w:val="007A0B68"/>
    <w:rsid w:val="007A0BB0"/>
    <w:rsid w:val="007A1EF7"/>
    <w:rsid w:val="007A52A5"/>
    <w:rsid w:val="007A52E2"/>
    <w:rsid w:val="007A6291"/>
    <w:rsid w:val="007B0458"/>
    <w:rsid w:val="007B1572"/>
    <w:rsid w:val="007B22BE"/>
    <w:rsid w:val="007B2F2E"/>
    <w:rsid w:val="007C09F6"/>
    <w:rsid w:val="007C2774"/>
    <w:rsid w:val="007C2CD6"/>
    <w:rsid w:val="007C370D"/>
    <w:rsid w:val="007C3D4C"/>
    <w:rsid w:val="007C6FFB"/>
    <w:rsid w:val="007C7037"/>
    <w:rsid w:val="007D1B5B"/>
    <w:rsid w:val="007D4808"/>
    <w:rsid w:val="007D6B4D"/>
    <w:rsid w:val="007D6EB3"/>
    <w:rsid w:val="007E045E"/>
    <w:rsid w:val="007E153F"/>
    <w:rsid w:val="007E6E77"/>
    <w:rsid w:val="007F7A2D"/>
    <w:rsid w:val="00802504"/>
    <w:rsid w:val="00803C26"/>
    <w:rsid w:val="0080477F"/>
    <w:rsid w:val="00807AF5"/>
    <w:rsid w:val="00812348"/>
    <w:rsid w:val="00812529"/>
    <w:rsid w:val="0081280C"/>
    <w:rsid w:val="00814E13"/>
    <w:rsid w:val="00816C5D"/>
    <w:rsid w:val="008213E9"/>
    <w:rsid w:val="00821F2B"/>
    <w:rsid w:val="00822534"/>
    <w:rsid w:val="008276FF"/>
    <w:rsid w:val="00837888"/>
    <w:rsid w:val="00837BEE"/>
    <w:rsid w:val="00841D04"/>
    <w:rsid w:val="0084265B"/>
    <w:rsid w:val="00847CD3"/>
    <w:rsid w:val="008501F5"/>
    <w:rsid w:val="00851639"/>
    <w:rsid w:val="008533C7"/>
    <w:rsid w:val="00857D8A"/>
    <w:rsid w:val="008628A3"/>
    <w:rsid w:val="00865615"/>
    <w:rsid w:val="00865955"/>
    <w:rsid w:val="00870367"/>
    <w:rsid w:val="00872D32"/>
    <w:rsid w:val="00872F93"/>
    <w:rsid w:val="0087369A"/>
    <w:rsid w:val="008776BF"/>
    <w:rsid w:val="00883C8F"/>
    <w:rsid w:val="0088501A"/>
    <w:rsid w:val="00887BA4"/>
    <w:rsid w:val="0089363B"/>
    <w:rsid w:val="0089601F"/>
    <w:rsid w:val="008A5583"/>
    <w:rsid w:val="008B01E5"/>
    <w:rsid w:val="008B0364"/>
    <w:rsid w:val="008B0E86"/>
    <w:rsid w:val="008B0F4A"/>
    <w:rsid w:val="008B1B26"/>
    <w:rsid w:val="008B240A"/>
    <w:rsid w:val="008B581E"/>
    <w:rsid w:val="008C0C00"/>
    <w:rsid w:val="008C350A"/>
    <w:rsid w:val="008C695C"/>
    <w:rsid w:val="008D036C"/>
    <w:rsid w:val="008D2452"/>
    <w:rsid w:val="008D342B"/>
    <w:rsid w:val="008D4E3E"/>
    <w:rsid w:val="008D7EB3"/>
    <w:rsid w:val="008E2425"/>
    <w:rsid w:val="008E5079"/>
    <w:rsid w:val="008E6B0D"/>
    <w:rsid w:val="008E772A"/>
    <w:rsid w:val="008F1F06"/>
    <w:rsid w:val="008F3991"/>
    <w:rsid w:val="008F57EE"/>
    <w:rsid w:val="008F6A8C"/>
    <w:rsid w:val="009006B1"/>
    <w:rsid w:val="00901D53"/>
    <w:rsid w:val="009026D2"/>
    <w:rsid w:val="00905952"/>
    <w:rsid w:val="0090737B"/>
    <w:rsid w:val="00907491"/>
    <w:rsid w:val="00907759"/>
    <w:rsid w:val="00910FC7"/>
    <w:rsid w:val="00911026"/>
    <w:rsid w:val="00914DE0"/>
    <w:rsid w:val="00927758"/>
    <w:rsid w:val="00936F5C"/>
    <w:rsid w:val="00941238"/>
    <w:rsid w:val="00942EDD"/>
    <w:rsid w:val="00952DFC"/>
    <w:rsid w:val="0095658A"/>
    <w:rsid w:val="009620DD"/>
    <w:rsid w:val="00974DFD"/>
    <w:rsid w:val="00975155"/>
    <w:rsid w:val="00983997"/>
    <w:rsid w:val="009931C3"/>
    <w:rsid w:val="00993593"/>
    <w:rsid w:val="00995C73"/>
    <w:rsid w:val="009A3485"/>
    <w:rsid w:val="009B1349"/>
    <w:rsid w:val="009B2D22"/>
    <w:rsid w:val="009B2DBC"/>
    <w:rsid w:val="009B7A4C"/>
    <w:rsid w:val="009C01F3"/>
    <w:rsid w:val="009C0A22"/>
    <w:rsid w:val="009C30E3"/>
    <w:rsid w:val="009C59F8"/>
    <w:rsid w:val="009C7F97"/>
    <w:rsid w:val="009D2BD1"/>
    <w:rsid w:val="009D683A"/>
    <w:rsid w:val="009D75F2"/>
    <w:rsid w:val="009F035B"/>
    <w:rsid w:val="009F1955"/>
    <w:rsid w:val="009F3C12"/>
    <w:rsid w:val="00A00271"/>
    <w:rsid w:val="00A1249F"/>
    <w:rsid w:val="00A140A9"/>
    <w:rsid w:val="00A164D7"/>
    <w:rsid w:val="00A1665C"/>
    <w:rsid w:val="00A204CF"/>
    <w:rsid w:val="00A20BA6"/>
    <w:rsid w:val="00A2183C"/>
    <w:rsid w:val="00A27851"/>
    <w:rsid w:val="00A3316E"/>
    <w:rsid w:val="00A343A2"/>
    <w:rsid w:val="00A370A1"/>
    <w:rsid w:val="00A37E34"/>
    <w:rsid w:val="00A42553"/>
    <w:rsid w:val="00A44235"/>
    <w:rsid w:val="00A46060"/>
    <w:rsid w:val="00A46B3B"/>
    <w:rsid w:val="00A54518"/>
    <w:rsid w:val="00A54577"/>
    <w:rsid w:val="00A54673"/>
    <w:rsid w:val="00A54906"/>
    <w:rsid w:val="00A55855"/>
    <w:rsid w:val="00A563ED"/>
    <w:rsid w:val="00A56DC4"/>
    <w:rsid w:val="00A570FF"/>
    <w:rsid w:val="00A61FAA"/>
    <w:rsid w:val="00A63424"/>
    <w:rsid w:val="00A65A16"/>
    <w:rsid w:val="00A7548F"/>
    <w:rsid w:val="00A7642D"/>
    <w:rsid w:val="00A806AC"/>
    <w:rsid w:val="00A840D3"/>
    <w:rsid w:val="00A8557F"/>
    <w:rsid w:val="00A86275"/>
    <w:rsid w:val="00A9086A"/>
    <w:rsid w:val="00A90CEC"/>
    <w:rsid w:val="00A91F10"/>
    <w:rsid w:val="00A935AF"/>
    <w:rsid w:val="00A95CFF"/>
    <w:rsid w:val="00A97475"/>
    <w:rsid w:val="00AA0F80"/>
    <w:rsid w:val="00AA3410"/>
    <w:rsid w:val="00AA3B38"/>
    <w:rsid w:val="00AB7799"/>
    <w:rsid w:val="00AC1961"/>
    <w:rsid w:val="00AC1DE4"/>
    <w:rsid w:val="00AC50EA"/>
    <w:rsid w:val="00AD0576"/>
    <w:rsid w:val="00AE1BE8"/>
    <w:rsid w:val="00AE4E0E"/>
    <w:rsid w:val="00AF01B5"/>
    <w:rsid w:val="00AF4676"/>
    <w:rsid w:val="00B04FF2"/>
    <w:rsid w:val="00B070C2"/>
    <w:rsid w:val="00B108D3"/>
    <w:rsid w:val="00B13B4D"/>
    <w:rsid w:val="00B1580E"/>
    <w:rsid w:val="00B17A8B"/>
    <w:rsid w:val="00B2357A"/>
    <w:rsid w:val="00B267F1"/>
    <w:rsid w:val="00B27140"/>
    <w:rsid w:val="00B33085"/>
    <w:rsid w:val="00B3505B"/>
    <w:rsid w:val="00B37247"/>
    <w:rsid w:val="00B41FA7"/>
    <w:rsid w:val="00B42107"/>
    <w:rsid w:val="00B42298"/>
    <w:rsid w:val="00B42E2D"/>
    <w:rsid w:val="00B46D4B"/>
    <w:rsid w:val="00B47A95"/>
    <w:rsid w:val="00B515D7"/>
    <w:rsid w:val="00B5180A"/>
    <w:rsid w:val="00B6792A"/>
    <w:rsid w:val="00B73622"/>
    <w:rsid w:val="00B73F54"/>
    <w:rsid w:val="00B75088"/>
    <w:rsid w:val="00B7511D"/>
    <w:rsid w:val="00B75280"/>
    <w:rsid w:val="00B7738B"/>
    <w:rsid w:val="00B7773F"/>
    <w:rsid w:val="00B85F5E"/>
    <w:rsid w:val="00B90030"/>
    <w:rsid w:val="00B945F3"/>
    <w:rsid w:val="00B946E1"/>
    <w:rsid w:val="00B958D4"/>
    <w:rsid w:val="00B95C7A"/>
    <w:rsid w:val="00B967B2"/>
    <w:rsid w:val="00B96AC0"/>
    <w:rsid w:val="00BA085E"/>
    <w:rsid w:val="00BA193A"/>
    <w:rsid w:val="00BA40A5"/>
    <w:rsid w:val="00BA5F3B"/>
    <w:rsid w:val="00BA6E4D"/>
    <w:rsid w:val="00BA7D38"/>
    <w:rsid w:val="00BB162E"/>
    <w:rsid w:val="00BB22C3"/>
    <w:rsid w:val="00BB43F1"/>
    <w:rsid w:val="00BB7BC1"/>
    <w:rsid w:val="00BC0864"/>
    <w:rsid w:val="00BC2B2A"/>
    <w:rsid w:val="00BC5F5C"/>
    <w:rsid w:val="00BD00DA"/>
    <w:rsid w:val="00BD01D5"/>
    <w:rsid w:val="00BD4557"/>
    <w:rsid w:val="00BD664E"/>
    <w:rsid w:val="00BD6A83"/>
    <w:rsid w:val="00BD7CA4"/>
    <w:rsid w:val="00BE08B7"/>
    <w:rsid w:val="00BE2A9E"/>
    <w:rsid w:val="00BE5FF6"/>
    <w:rsid w:val="00BE73FB"/>
    <w:rsid w:val="00BE7E27"/>
    <w:rsid w:val="00BF4AA6"/>
    <w:rsid w:val="00C01921"/>
    <w:rsid w:val="00C034DB"/>
    <w:rsid w:val="00C04300"/>
    <w:rsid w:val="00C05ECC"/>
    <w:rsid w:val="00C34B88"/>
    <w:rsid w:val="00C35004"/>
    <w:rsid w:val="00C421C5"/>
    <w:rsid w:val="00C42CAD"/>
    <w:rsid w:val="00C44001"/>
    <w:rsid w:val="00C45059"/>
    <w:rsid w:val="00C516DF"/>
    <w:rsid w:val="00C532BE"/>
    <w:rsid w:val="00C541EA"/>
    <w:rsid w:val="00C554A4"/>
    <w:rsid w:val="00C57FCD"/>
    <w:rsid w:val="00C611F1"/>
    <w:rsid w:val="00C64F88"/>
    <w:rsid w:val="00C6676B"/>
    <w:rsid w:val="00C66985"/>
    <w:rsid w:val="00C66988"/>
    <w:rsid w:val="00C70090"/>
    <w:rsid w:val="00C7625B"/>
    <w:rsid w:val="00C770AF"/>
    <w:rsid w:val="00C80957"/>
    <w:rsid w:val="00C83FE6"/>
    <w:rsid w:val="00C85FB9"/>
    <w:rsid w:val="00CA0E9E"/>
    <w:rsid w:val="00CA3C88"/>
    <w:rsid w:val="00CA4AB1"/>
    <w:rsid w:val="00CA7E0A"/>
    <w:rsid w:val="00CB1DB5"/>
    <w:rsid w:val="00CB33B9"/>
    <w:rsid w:val="00CB359F"/>
    <w:rsid w:val="00CB4047"/>
    <w:rsid w:val="00CB5D0B"/>
    <w:rsid w:val="00CB706F"/>
    <w:rsid w:val="00CC3AB3"/>
    <w:rsid w:val="00CC560B"/>
    <w:rsid w:val="00CC60E1"/>
    <w:rsid w:val="00CD0475"/>
    <w:rsid w:val="00CD3EF9"/>
    <w:rsid w:val="00CD6A83"/>
    <w:rsid w:val="00CD76D9"/>
    <w:rsid w:val="00CD7770"/>
    <w:rsid w:val="00CE3127"/>
    <w:rsid w:val="00CE5098"/>
    <w:rsid w:val="00CE5E96"/>
    <w:rsid w:val="00CF07C2"/>
    <w:rsid w:val="00CF5AA9"/>
    <w:rsid w:val="00CF75A4"/>
    <w:rsid w:val="00D00B84"/>
    <w:rsid w:val="00D01D63"/>
    <w:rsid w:val="00D07C9A"/>
    <w:rsid w:val="00D1118B"/>
    <w:rsid w:val="00D15457"/>
    <w:rsid w:val="00D1608B"/>
    <w:rsid w:val="00D164B1"/>
    <w:rsid w:val="00D20134"/>
    <w:rsid w:val="00D208EA"/>
    <w:rsid w:val="00D22B57"/>
    <w:rsid w:val="00D24A01"/>
    <w:rsid w:val="00D254D1"/>
    <w:rsid w:val="00D27269"/>
    <w:rsid w:val="00D3104F"/>
    <w:rsid w:val="00D35531"/>
    <w:rsid w:val="00D42157"/>
    <w:rsid w:val="00D516E3"/>
    <w:rsid w:val="00D5173B"/>
    <w:rsid w:val="00D5485F"/>
    <w:rsid w:val="00D576E4"/>
    <w:rsid w:val="00D60223"/>
    <w:rsid w:val="00D60D28"/>
    <w:rsid w:val="00D63327"/>
    <w:rsid w:val="00D640DD"/>
    <w:rsid w:val="00D64543"/>
    <w:rsid w:val="00D64851"/>
    <w:rsid w:val="00D65FBC"/>
    <w:rsid w:val="00D76447"/>
    <w:rsid w:val="00D84BD8"/>
    <w:rsid w:val="00D866C4"/>
    <w:rsid w:val="00D903E5"/>
    <w:rsid w:val="00D94ADD"/>
    <w:rsid w:val="00D97F40"/>
    <w:rsid w:val="00DA2DB7"/>
    <w:rsid w:val="00DB12A2"/>
    <w:rsid w:val="00DB13B6"/>
    <w:rsid w:val="00DB26DE"/>
    <w:rsid w:val="00DB457A"/>
    <w:rsid w:val="00DB4C1F"/>
    <w:rsid w:val="00DD353D"/>
    <w:rsid w:val="00DD629A"/>
    <w:rsid w:val="00DE36ED"/>
    <w:rsid w:val="00DE6972"/>
    <w:rsid w:val="00DF0313"/>
    <w:rsid w:val="00DF714D"/>
    <w:rsid w:val="00E0009F"/>
    <w:rsid w:val="00E07D4D"/>
    <w:rsid w:val="00E13BEA"/>
    <w:rsid w:val="00E15AA7"/>
    <w:rsid w:val="00E21727"/>
    <w:rsid w:val="00E21CCA"/>
    <w:rsid w:val="00E22246"/>
    <w:rsid w:val="00E25897"/>
    <w:rsid w:val="00E2753D"/>
    <w:rsid w:val="00E3050D"/>
    <w:rsid w:val="00E3204D"/>
    <w:rsid w:val="00E32F3C"/>
    <w:rsid w:val="00E36BA4"/>
    <w:rsid w:val="00E37F04"/>
    <w:rsid w:val="00E404C2"/>
    <w:rsid w:val="00E40ACB"/>
    <w:rsid w:val="00E44784"/>
    <w:rsid w:val="00E470AE"/>
    <w:rsid w:val="00E5113A"/>
    <w:rsid w:val="00E55439"/>
    <w:rsid w:val="00E5596C"/>
    <w:rsid w:val="00E56615"/>
    <w:rsid w:val="00E5774C"/>
    <w:rsid w:val="00E60D24"/>
    <w:rsid w:val="00E61BA4"/>
    <w:rsid w:val="00E64D4C"/>
    <w:rsid w:val="00E70127"/>
    <w:rsid w:val="00E72E88"/>
    <w:rsid w:val="00E74D25"/>
    <w:rsid w:val="00E76C8A"/>
    <w:rsid w:val="00E7718B"/>
    <w:rsid w:val="00E810F5"/>
    <w:rsid w:val="00E821FB"/>
    <w:rsid w:val="00E8747A"/>
    <w:rsid w:val="00E87CF3"/>
    <w:rsid w:val="00E91A4C"/>
    <w:rsid w:val="00E95890"/>
    <w:rsid w:val="00E963EE"/>
    <w:rsid w:val="00EA2C3E"/>
    <w:rsid w:val="00EA68FE"/>
    <w:rsid w:val="00EA6A14"/>
    <w:rsid w:val="00EA7164"/>
    <w:rsid w:val="00EB0563"/>
    <w:rsid w:val="00EB089C"/>
    <w:rsid w:val="00EB2461"/>
    <w:rsid w:val="00EB2F9A"/>
    <w:rsid w:val="00EB368A"/>
    <w:rsid w:val="00EB4CF1"/>
    <w:rsid w:val="00EC005B"/>
    <w:rsid w:val="00ED0042"/>
    <w:rsid w:val="00ED336C"/>
    <w:rsid w:val="00ED3F01"/>
    <w:rsid w:val="00EE4F09"/>
    <w:rsid w:val="00EE6BDF"/>
    <w:rsid w:val="00EF08CA"/>
    <w:rsid w:val="00EF4458"/>
    <w:rsid w:val="00F00D7C"/>
    <w:rsid w:val="00F01181"/>
    <w:rsid w:val="00F05D67"/>
    <w:rsid w:val="00F077D8"/>
    <w:rsid w:val="00F1361B"/>
    <w:rsid w:val="00F20B4A"/>
    <w:rsid w:val="00F20EE6"/>
    <w:rsid w:val="00F21E2E"/>
    <w:rsid w:val="00F2344D"/>
    <w:rsid w:val="00F24D49"/>
    <w:rsid w:val="00F2617B"/>
    <w:rsid w:val="00F2792E"/>
    <w:rsid w:val="00F3087C"/>
    <w:rsid w:val="00F37F98"/>
    <w:rsid w:val="00F41E36"/>
    <w:rsid w:val="00F45A59"/>
    <w:rsid w:val="00F468EA"/>
    <w:rsid w:val="00F4712B"/>
    <w:rsid w:val="00F47EF5"/>
    <w:rsid w:val="00F504EC"/>
    <w:rsid w:val="00F5300D"/>
    <w:rsid w:val="00F53E06"/>
    <w:rsid w:val="00F553B4"/>
    <w:rsid w:val="00F55F9E"/>
    <w:rsid w:val="00F618DE"/>
    <w:rsid w:val="00F641FD"/>
    <w:rsid w:val="00F655B3"/>
    <w:rsid w:val="00F6783F"/>
    <w:rsid w:val="00F700D9"/>
    <w:rsid w:val="00F71049"/>
    <w:rsid w:val="00F71868"/>
    <w:rsid w:val="00F71FFB"/>
    <w:rsid w:val="00F72DEA"/>
    <w:rsid w:val="00F772FC"/>
    <w:rsid w:val="00F80962"/>
    <w:rsid w:val="00F8238B"/>
    <w:rsid w:val="00F85E32"/>
    <w:rsid w:val="00F8630D"/>
    <w:rsid w:val="00F864D7"/>
    <w:rsid w:val="00F878D0"/>
    <w:rsid w:val="00F90C7D"/>
    <w:rsid w:val="00F921D5"/>
    <w:rsid w:val="00F931FD"/>
    <w:rsid w:val="00FA3AB2"/>
    <w:rsid w:val="00FB1630"/>
    <w:rsid w:val="00FB7477"/>
    <w:rsid w:val="00FC22D9"/>
    <w:rsid w:val="00FC26BA"/>
    <w:rsid w:val="00FC2737"/>
    <w:rsid w:val="00FC3763"/>
    <w:rsid w:val="00FC39CD"/>
    <w:rsid w:val="00FC5573"/>
    <w:rsid w:val="00FD4C03"/>
    <w:rsid w:val="00FE1198"/>
    <w:rsid w:val="00FE28AE"/>
    <w:rsid w:val="00FE2AEE"/>
    <w:rsid w:val="00FE6BC2"/>
    <w:rsid w:val="00FF4715"/>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docId w15:val="{D6F60B57-4697-41F8-8F36-8DC3CF07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752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75280"/>
  </w:style>
  <w:style w:type="character" w:customStyle="1" w:styleId="eop">
    <w:name w:val="eop"/>
    <w:basedOn w:val="Fuentedeprrafopredeter"/>
    <w:rsid w:val="00B7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6024">
      <w:bodyDiv w:val="1"/>
      <w:marLeft w:val="0"/>
      <w:marRight w:val="0"/>
      <w:marTop w:val="0"/>
      <w:marBottom w:val="0"/>
      <w:divBdr>
        <w:top w:val="none" w:sz="0" w:space="0" w:color="auto"/>
        <w:left w:val="none" w:sz="0" w:space="0" w:color="auto"/>
        <w:bottom w:val="none" w:sz="0" w:space="0" w:color="auto"/>
        <w:right w:val="none" w:sz="0" w:space="0" w:color="auto"/>
      </w:divBdr>
      <w:divsChild>
        <w:div w:id="33240628">
          <w:marLeft w:val="0"/>
          <w:marRight w:val="0"/>
          <w:marTop w:val="0"/>
          <w:marBottom w:val="0"/>
          <w:divBdr>
            <w:top w:val="none" w:sz="0" w:space="0" w:color="auto"/>
            <w:left w:val="none" w:sz="0" w:space="0" w:color="auto"/>
            <w:bottom w:val="none" w:sz="0" w:space="0" w:color="auto"/>
            <w:right w:val="none" w:sz="0" w:space="0" w:color="auto"/>
          </w:divBdr>
        </w:div>
        <w:div w:id="67967752">
          <w:marLeft w:val="0"/>
          <w:marRight w:val="0"/>
          <w:marTop w:val="0"/>
          <w:marBottom w:val="0"/>
          <w:divBdr>
            <w:top w:val="none" w:sz="0" w:space="0" w:color="auto"/>
            <w:left w:val="none" w:sz="0" w:space="0" w:color="auto"/>
            <w:bottom w:val="none" w:sz="0" w:space="0" w:color="auto"/>
            <w:right w:val="none" w:sz="0" w:space="0" w:color="auto"/>
          </w:divBdr>
        </w:div>
        <w:div w:id="71513021">
          <w:marLeft w:val="0"/>
          <w:marRight w:val="0"/>
          <w:marTop w:val="0"/>
          <w:marBottom w:val="0"/>
          <w:divBdr>
            <w:top w:val="none" w:sz="0" w:space="0" w:color="auto"/>
            <w:left w:val="none" w:sz="0" w:space="0" w:color="auto"/>
            <w:bottom w:val="none" w:sz="0" w:space="0" w:color="auto"/>
            <w:right w:val="none" w:sz="0" w:space="0" w:color="auto"/>
          </w:divBdr>
        </w:div>
        <w:div w:id="150678987">
          <w:marLeft w:val="0"/>
          <w:marRight w:val="0"/>
          <w:marTop w:val="0"/>
          <w:marBottom w:val="0"/>
          <w:divBdr>
            <w:top w:val="none" w:sz="0" w:space="0" w:color="auto"/>
            <w:left w:val="none" w:sz="0" w:space="0" w:color="auto"/>
            <w:bottom w:val="none" w:sz="0" w:space="0" w:color="auto"/>
            <w:right w:val="none" w:sz="0" w:space="0" w:color="auto"/>
          </w:divBdr>
        </w:div>
        <w:div w:id="159928604">
          <w:marLeft w:val="0"/>
          <w:marRight w:val="0"/>
          <w:marTop w:val="0"/>
          <w:marBottom w:val="0"/>
          <w:divBdr>
            <w:top w:val="none" w:sz="0" w:space="0" w:color="auto"/>
            <w:left w:val="none" w:sz="0" w:space="0" w:color="auto"/>
            <w:bottom w:val="none" w:sz="0" w:space="0" w:color="auto"/>
            <w:right w:val="none" w:sz="0" w:space="0" w:color="auto"/>
          </w:divBdr>
        </w:div>
        <w:div w:id="168914130">
          <w:marLeft w:val="0"/>
          <w:marRight w:val="0"/>
          <w:marTop w:val="0"/>
          <w:marBottom w:val="0"/>
          <w:divBdr>
            <w:top w:val="none" w:sz="0" w:space="0" w:color="auto"/>
            <w:left w:val="none" w:sz="0" w:space="0" w:color="auto"/>
            <w:bottom w:val="none" w:sz="0" w:space="0" w:color="auto"/>
            <w:right w:val="none" w:sz="0" w:space="0" w:color="auto"/>
          </w:divBdr>
        </w:div>
        <w:div w:id="206378788">
          <w:marLeft w:val="0"/>
          <w:marRight w:val="0"/>
          <w:marTop w:val="0"/>
          <w:marBottom w:val="0"/>
          <w:divBdr>
            <w:top w:val="none" w:sz="0" w:space="0" w:color="auto"/>
            <w:left w:val="none" w:sz="0" w:space="0" w:color="auto"/>
            <w:bottom w:val="none" w:sz="0" w:space="0" w:color="auto"/>
            <w:right w:val="none" w:sz="0" w:space="0" w:color="auto"/>
          </w:divBdr>
        </w:div>
        <w:div w:id="249631086">
          <w:marLeft w:val="0"/>
          <w:marRight w:val="0"/>
          <w:marTop w:val="0"/>
          <w:marBottom w:val="0"/>
          <w:divBdr>
            <w:top w:val="none" w:sz="0" w:space="0" w:color="auto"/>
            <w:left w:val="none" w:sz="0" w:space="0" w:color="auto"/>
            <w:bottom w:val="none" w:sz="0" w:space="0" w:color="auto"/>
            <w:right w:val="none" w:sz="0" w:space="0" w:color="auto"/>
          </w:divBdr>
        </w:div>
        <w:div w:id="363335779">
          <w:marLeft w:val="0"/>
          <w:marRight w:val="0"/>
          <w:marTop w:val="0"/>
          <w:marBottom w:val="0"/>
          <w:divBdr>
            <w:top w:val="none" w:sz="0" w:space="0" w:color="auto"/>
            <w:left w:val="none" w:sz="0" w:space="0" w:color="auto"/>
            <w:bottom w:val="none" w:sz="0" w:space="0" w:color="auto"/>
            <w:right w:val="none" w:sz="0" w:space="0" w:color="auto"/>
          </w:divBdr>
        </w:div>
        <w:div w:id="370810428">
          <w:marLeft w:val="0"/>
          <w:marRight w:val="0"/>
          <w:marTop w:val="0"/>
          <w:marBottom w:val="0"/>
          <w:divBdr>
            <w:top w:val="none" w:sz="0" w:space="0" w:color="auto"/>
            <w:left w:val="none" w:sz="0" w:space="0" w:color="auto"/>
            <w:bottom w:val="none" w:sz="0" w:space="0" w:color="auto"/>
            <w:right w:val="none" w:sz="0" w:space="0" w:color="auto"/>
          </w:divBdr>
        </w:div>
        <w:div w:id="494415646">
          <w:marLeft w:val="0"/>
          <w:marRight w:val="0"/>
          <w:marTop w:val="0"/>
          <w:marBottom w:val="0"/>
          <w:divBdr>
            <w:top w:val="none" w:sz="0" w:space="0" w:color="auto"/>
            <w:left w:val="none" w:sz="0" w:space="0" w:color="auto"/>
            <w:bottom w:val="none" w:sz="0" w:space="0" w:color="auto"/>
            <w:right w:val="none" w:sz="0" w:space="0" w:color="auto"/>
          </w:divBdr>
        </w:div>
        <w:div w:id="525294360">
          <w:marLeft w:val="0"/>
          <w:marRight w:val="0"/>
          <w:marTop w:val="0"/>
          <w:marBottom w:val="0"/>
          <w:divBdr>
            <w:top w:val="none" w:sz="0" w:space="0" w:color="auto"/>
            <w:left w:val="none" w:sz="0" w:space="0" w:color="auto"/>
            <w:bottom w:val="none" w:sz="0" w:space="0" w:color="auto"/>
            <w:right w:val="none" w:sz="0" w:space="0" w:color="auto"/>
          </w:divBdr>
        </w:div>
        <w:div w:id="590891468">
          <w:marLeft w:val="0"/>
          <w:marRight w:val="0"/>
          <w:marTop w:val="0"/>
          <w:marBottom w:val="0"/>
          <w:divBdr>
            <w:top w:val="none" w:sz="0" w:space="0" w:color="auto"/>
            <w:left w:val="none" w:sz="0" w:space="0" w:color="auto"/>
            <w:bottom w:val="none" w:sz="0" w:space="0" w:color="auto"/>
            <w:right w:val="none" w:sz="0" w:space="0" w:color="auto"/>
          </w:divBdr>
        </w:div>
        <w:div w:id="595748257">
          <w:marLeft w:val="0"/>
          <w:marRight w:val="0"/>
          <w:marTop w:val="0"/>
          <w:marBottom w:val="0"/>
          <w:divBdr>
            <w:top w:val="none" w:sz="0" w:space="0" w:color="auto"/>
            <w:left w:val="none" w:sz="0" w:space="0" w:color="auto"/>
            <w:bottom w:val="none" w:sz="0" w:space="0" w:color="auto"/>
            <w:right w:val="none" w:sz="0" w:space="0" w:color="auto"/>
          </w:divBdr>
        </w:div>
        <w:div w:id="599219663">
          <w:marLeft w:val="0"/>
          <w:marRight w:val="0"/>
          <w:marTop w:val="0"/>
          <w:marBottom w:val="0"/>
          <w:divBdr>
            <w:top w:val="none" w:sz="0" w:space="0" w:color="auto"/>
            <w:left w:val="none" w:sz="0" w:space="0" w:color="auto"/>
            <w:bottom w:val="none" w:sz="0" w:space="0" w:color="auto"/>
            <w:right w:val="none" w:sz="0" w:space="0" w:color="auto"/>
          </w:divBdr>
        </w:div>
        <w:div w:id="607735311">
          <w:marLeft w:val="0"/>
          <w:marRight w:val="0"/>
          <w:marTop w:val="0"/>
          <w:marBottom w:val="0"/>
          <w:divBdr>
            <w:top w:val="none" w:sz="0" w:space="0" w:color="auto"/>
            <w:left w:val="none" w:sz="0" w:space="0" w:color="auto"/>
            <w:bottom w:val="none" w:sz="0" w:space="0" w:color="auto"/>
            <w:right w:val="none" w:sz="0" w:space="0" w:color="auto"/>
          </w:divBdr>
        </w:div>
        <w:div w:id="626202321">
          <w:marLeft w:val="0"/>
          <w:marRight w:val="0"/>
          <w:marTop w:val="0"/>
          <w:marBottom w:val="0"/>
          <w:divBdr>
            <w:top w:val="none" w:sz="0" w:space="0" w:color="auto"/>
            <w:left w:val="none" w:sz="0" w:space="0" w:color="auto"/>
            <w:bottom w:val="none" w:sz="0" w:space="0" w:color="auto"/>
            <w:right w:val="none" w:sz="0" w:space="0" w:color="auto"/>
          </w:divBdr>
        </w:div>
        <w:div w:id="633801265">
          <w:marLeft w:val="0"/>
          <w:marRight w:val="0"/>
          <w:marTop w:val="0"/>
          <w:marBottom w:val="0"/>
          <w:divBdr>
            <w:top w:val="none" w:sz="0" w:space="0" w:color="auto"/>
            <w:left w:val="none" w:sz="0" w:space="0" w:color="auto"/>
            <w:bottom w:val="none" w:sz="0" w:space="0" w:color="auto"/>
            <w:right w:val="none" w:sz="0" w:space="0" w:color="auto"/>
          </w:divBdr>
        </w:div>
        <w:div w:id="742727001">
          <w:marLeft w:val="0"/>
          <w:marRight w:val="0"/>
          <w:marTop w:val="0"/>
          <w:marBottom w:val="0"/>
          <w:divBdr>
            <w:top w:val="none" w:sz="0" w:space="0" w:color="auto"/>
            <w:left w:val="none" w:sz="0" w:space="0" w:color="auto"/>
            <w:bottom w:val="none" w:sz="0" w:space="0" w:color="auto"/>
            <w:right w:val="none" w:sz="0" w:space="0" w:color="auto"/>
          </w:divBdr>
        </w:div>
        <w:div w:id="751002620">
          <w:marLeft w:val="0"/>
          <w:marRight w:val="0"/>
          <w:marTop w:val="0"/>
          <w:marBottom w:val="0"/>
          <w:divBdr>
            <w:top w:val="none" w:sz="0" w:space="0" w:color="auto"/>
            <w:left w:val="none" w:sz="0" w:space="0" w:color="auto"/>
            <w:bottom w:val="none" w:sz="0" w:space="0" w:color="auto"/>
            <w:right w:val="none" w:sz="0" w:space="0" w:color="auto"/>
          </w:divBdr>
        </w:div>
        <w:div w:id="799691274">
          <w:marLeft w:val="0"/>
          <w:marRight w:val="0"/>
          <w:marTop w:val="0"/>
          <w:marBottom w:val="0"/>
          <w:divBdr>
            <w:top w:val="none" w:sz="0" w:space="0" w:color="auto"/>
            <w:left w:val="none" w:sz="0" w:space="0" w:color="auto"/>
            <w:bottom w:val="none" w:sz="0" w:space="0" w:color="auto"/>
            <w:right w:val="none" w:sz="0" w:space="0" w:color="auto"/>
          </w:divBdr>
        </w:div>
        <w:div w:id="809447123">
          <w:marLeft w:val="0"/>
          <w:marRight w:val="0"/>
          <w:marTop w:val="0"/>
          <w:marBottom w:val="0"/>
          <w:divBdr>
            <w:top w:val="none" w:sz="0" w:space="0" w:color="auto"/>
            <w:left w:val="none" w:sz="0" w:space="0" w:color="auto"/>
            <w:bottom w:val="none" w:sz="0" w:space="0" w:color="auto"/>
            <w:right w:val="none" w:sz="0" w:space="0" w:color="auto"/>
          </w:divBdr>
        </w:div>
        <w:div w:id="870146433">
          <w:marLeft w:val="0"/>
          <w:marRight w:val="0"/>
          <w:marTop w:val="0"/>
          <w:marBottom w:val="0"/>
          <w:divBdr>
            <w:top w:val="none" w:sz="0" w:space="0" w:color="auto"/>
            <w:left w:val="none" w:sz="0" w:space="0" w:color="auto"/>
            <w:bottom w:val="none" w:sz="0" w:space="0" w:color="auto"/>
            <w:right w:val="none" w:sz="0" w:space="0" w:color="auto"/>
          </w:divBdr>
        </w:div>
        <w:div w:id="910191661">
          <w:marLeft w:val="0"/>
          <w:marRight w:val="0"/>
          <w:marTop w:val="0"/>
          <w:marBottom w:val="0"/>
          <w:divBdr>
            <w:top w:val="none" w:sz="0" w:space="0" w:color="auto"/>
            <w:left w:val="none" w:sz="0" w:space="0" w:color="auto"/>
            <w:bottom w:val="none" w:sz="0" w:space="0" w:color="auto"/>
            <w:right w:val="none" w:sz="0" w:space="0" w:color="auto"/>
          </w:divBdr>
        </w:div>
        <w:div w:id="911279574">
          <w:marLeft w:val="0"/>
          <w:marRight w:val="0"/>
          <w:marTop w:val="0"/>
          <w:marBottom w:val="0"/>
          <w:divBdr>
            <w:top w:val="none" w:sz="0" w:space="0" w:color="auto"/>
            <w:left w:val="none" w:sz="0" w:space="0" w:color="auto"/>
            <w:bottom w:val="none" w:sz="0" w:space="0" w:color="auto"/>
            <w:right w:val="none" w:sz="0" w:space="0" w:color="auto"/>
          </w:divBdr>
        </w:div>
        <w:div w:id="944537322">
          <w:marLeft w:val="0"/>
          <w:marRight w:val="0"/>
          <w:marTop w:val="0"/>
          <w:marBottom w:val="0"/>
          <w:divBdr>
            <w:top w:val="none" w:sz="0" w:space="0" w:color="auto"/>
            <w:left w:val="none" w:sz="0" w:space="0" w:color="auto"/>
            <w:bottom w:val="none" w:sz="0" w:space="0" w:color="auto"/>
            <w:right w:val="none" w:sz="0" w:space="0" w:color="auto"/>
          </w:divBdr>
        </w:div>
        <w:div w:id="965042286">
          <w:marLeft w:val="0"/>
          <w:marRight w:val="0"/>
          <w:marTop w:val="0"/>
          <w:marBottom w:val="0"/>
          <w:divBdr>
            <w:top w:val="none" w:sz="0" w:space="0" w:color="auto"/>
            <w:left w:val="none" w:sz="0" w:space="0" w:color="auto"/>
            <w:bottom w:val="none" w:sz="0" w:space="0" w:color="auto"/>
            <w:right w:val="none" w:sz="0" w:space="0" w:color="auto"/>
          </w:divBdr>
        </w:div>
        <w:div w:id="1054084947">
          <w:marLeft w:val="0"/>
          <w:marRight w:val="0"/>
          <w:marTop w:val="0"/>
          <w:marBottom w:val="0"/>
          <w:divBdr>
            <w:top w:val="none" w:sz="0" w:space="0" w:color="auto"/>
            <w:left w:val="none" w:sz="0" w:space="0" w:color="auto"/>
            <w:bottom w:val="none" w:sz="0" w:space="0" w:color="auto"/>
            <w:right w:val="none" w:sz="0" w:space="0" w:color="auto"/>
          </w:divBdr>
        </w:div>
        <w:div w:id="1057163435">
          <w:marLeft w:val="0"/>
          <w:marRight w:val="0"/>
          <w:marTop w:val="0"/>
          <w:marBottom w:val="0"/>
          <w:divBdr>
            <w:top w:val="none" w:sz="0" w:space="0" w:color="auto"/>
            <w:left w:val="none" w:sz="0" w:space="0" w:color="auto"/>
            <w:bottom w:val="none" w:sz="0" w:space="0" w:color="auto"/>
            <w:right w:val="none" w:sz="0" w:space="0" w:color="auto"/>
          </w:divBdr>
        </w:div>
        <w:div w:id="1088037955">
          <w:marLeft w:val="0"/>
          <w:marRight w:val="0"/>
          <w:marTop w:val="0"/>
          <w:marBottom w:val="0"/>
          <w:divBdr>
            <w:top w:val="none" w:sz="0" w:space="0" w:color="auto"/>
            <w:left w:val="none" w:sz="0" w:space="0" w:color="auto"/>
            <w:bottom w:val="none" w:sz="0" w:space="0" w:color="auto"/>
            <w:right w:val="none" w:sz="0" w:space="0" w:color="auto"/>
          </w:divBdr>
        </w:div>
        <w:div w:id="1243106704">
          <w:marLeft w:val="0"/>
          <w:marRight w:val="0"/>
          <w:marTop w:val="0"/>
          <w:marBottom w:val="0"/>
          <w:divBdr>
            <w:top w:val="none" w:sz="0" w:space="0" w:color="auto"/>
            <w:left w:val="none" w:sz="0" w:space="0" w:color="auto"/>
            <w:bottom w:val="none" w:sz="0" w:space="0" w:color="auto"/>
            <w:right w:val="none" w:sz="0" w:space="0" w:color="auto"/>
          </w:divBdr>
        </w:div>
        <w:div w:id="1299648998">
          <w:marLeft w:val="0"/>
          <w:marRight w:val="0"/>
          <w:marTop w:val="0"/>
          <w:marBottom w:val="0"/>
          <w:divBdr>
            <w:top w:val="none" w:sz="0" w:space="0" w:color="auto"/>
            <w:left w:val="none" w:sz="0" w:space="0" w:color="auto"/>
            <w:bottom w:val="none" w:sz="0" w:space="0" w:color="auto"/>
            <w:right w:val="none" w:sz="0" w:space="0" w:color="auto"/>
          </w:divBdr>
        </w:div>
        <w:div w:id="1414469439">
          <w:marLeft w:val="0"/>
          <w:marRight w:val="0"/>
          <w:marTop w:val="0"/>
          <w:marBottom w:val="0"/>
          <w:divBdr>
            <w:top w:val="none" w:sz="0" w:space="0" w:color="auto"/>
            <w:left w:val="none" w:sz="0" w:space="0" w:color="auto"/>
            <w:bottom w:val="none" w:sz="0" w:space="0" w:color="auto"/>
            <w:right w:val="none" w:sz="0" w:space="0" w:color="auto"/>
          </w:divBdr>
        </w:div>
        <w:div w:id="1441996826">
          <w:marLeft w:val="0"/>
          <w:marRight w:val="0"/>
          <w:marTop w:val="0"/>
          <w:marBottom w:val="0"/>
          <w:divBdr>
            <w:top w:val="none" w:sz="0" w:space="0" w:color="auto"/>
            <w:left w:val="none" w:sz="0" w:space="0" w:color="auto"/>
            <w:bottom w:val="none" w:sz="0" w:space="0" w:color="auto"/>
            <w:right w:val="none" w:sz="0" w:space="0" w:color="auto"/>
          </w:divBdr>
        </w:div>
        <w:div w:id="1537961479">
          <w:marLeft w:val="0"/>
          <w:marRight w:val="0"/>
          <w:marTop w:val="0"/>
          <w:marBottom w:val="0"/>
          <w:divBdr>
            <w:top w:val="none" w:sz="0" w:space="0" w:color="auto"/>
            <w:left w:val="none" w:sz="0" w:space="0" w:color="auto"/>
            <w:bottom w:val="none" w:sz="0" w:space="0" w:color="auto"/>
            <w:right w:val="none" w:sz="0" w:space="0" w:color="auto"/>
          </w:divBdr>
        </w:div>
        <w:div w:id="1555235677">
          <w:marLeft w:val="0"/>
          <w:marRight w:val="0"/>
          <w:marTop w:val="0"/>
          <w:marBottom w:val="0"/>
          <w:divBdr>
            <w:top w:val="none" w:sz="0" w:space="0" w:color="auto"/>
            <w:left w:val="none" w:sz="0" w:space="0" w:color="auto"/>
            <w:bottom w:val="none" w:sz="0" w:space="0" w:color="auto"/>
            <w:right w:val="none" w:sz="0" w:space="0" w:color="auto"/>
          </w:divBdr>
        </w:div>
        <w:div w:id="1568957001">
          <w:marLeft w:val="0"/>
          <w:marRight w:val="0"/>
          <w:marTop w:val="0"/>
          <w:marBottom w:val="0"/>
          <w:divBdr>
            <w:top w:val="none" w:sz="0" w:space="0" w:color="auto"/>
            <w:left w:val="none" w:sz="0" w:space="0" w:color="auto"/>
            <w:bottom w:val="none" w:sz="0" w:space="0" w:color="auto"/>
            <w:right w:val="none" w:sz="0" w:space="0" w:color="auto"/>
          </w:divBdr>
        </w:div>
        <w:div w:id="1574774930">
          <w:marLeft w:val="0"/>
          <w:marRight w:val="0"/>
          <w:marTop w:val="0"/>
          <w:marBottom w:val="0"/>
          <w:divBdr>
            <w:top w:val="none" w:sz="0" w:space="0" w:color="auto"/>
            <w:left w:val="none" w:sz="0" w:space="0" w:color="auto"/>
            <w:bottom w:val="none" w:sz="0" w:space="0" w:color="auto"/>
            <w:right w:val="none" w:sz="0" w:space="0" w:color="auto"/>
          </w:divBdr>
        </w:div>
        <w:div w:id="1623147168">
          <w:marLeft w:val="0"/>
          <w:marRight w:val="0"/>
          <w:marTop w:val="0"/>
          <w:marBottom w:val="0"/>
          <w:divBdr>
            <w:top w:val="none" w:sz="0" w:space="0" w:color="auto"/>
            <w:left w:val="none" w:sz="0" w:space="0" w:color="auto"/>
            <w:bottom w:val="none" w:sz="0" w:space="0" w:color="auto"/>
            <w:right w:val="none" w:sz="0" w:space="0" w:color="auto"/>
          </w:divBdr>
        </w:div>
        <w:div w:id="1627080798">
          <w:marLeft w:val="0"/>
          <w:marRight w:val="0"/>
          <w:marTop w:val="0"/>
          <w:marBottom w:val="0"/>
          <w:divBdr>
            <w:top w:val="none" w:sz="0" w:space="0" w:color="auto"/>
            <w:left w:val="none" w:sz="0" w:space="0" w:color="auto"/>
            <w:bottom w:val="none" w:sz="0" w:space="0" w:color="auto"/>
            <w:right w:val="none" w:sz="0" w:space="0" w:color="auto"/>
          </w:divBdr>
        </w:div>
        <w:div w:id="1638560781">
          <w:marLeft w:val="0"/>
          <w:marRight w:val="0"/>
          <w:marTop w:val="0"/>
          <w:marBottom w:val="0"/>
          <w:divBdr>
            <w:top w:val="none" w:sz="0" w:space="0" w:color="auto"/>
            <w:left w:val="none" w:sz="0" w:space="0" w:color="auto"/>
            <w:bottom w:val="none" w:sz="0" w:space="0" w:color="auto"/>
            <w:right w:val="none" w:sz="0" w:space="0" w:color="auto"/>
          </w:divBdr>
        </w:div>
        <w:div w:id="1644383380">
          <w:marLeft w:val="0"/>
          <w:marRight w:val="0"/>
          <w:marTop w:val="0"/>
          <w:marBottom w:val="0"/>
          <w:divBdr>
            <w:top w:val="none" w:sz="0" w:space="0" w:color="auto"/>
            <w:left w:val="none" w:sz="0" w:space="0" w:color="auto"/>
            <w:bottom w:val="none" w:sz="0" w:space="0" w:color="auto"/>
            <w:right w:val="none" w:sz="0" w:space="0" w:color="auto"/>
          </w:divBdr>
        </w:div>
        <w:div w:id="1669677622">
          <w:marLeft w:val="0"/>
          <w:marRight w:val="0"/>
          <w:marTop w:val="0"/>
          <w:marBottom w:val="0"/>
          <w:divBdr>
            <w:top w:val="none" w:sz="0" w:space="0" w:color="auto"/>
            <w:left w:val="none" w:sz="0" w:space="0" w:color="auto"/>
            <w:bottom w:val="none" w:sz="0" w:space="0" w:color="auto"/>
            <w:right w:val="none" w:sz="0" w:space="0" w:color="auto"/>
          </w:divBdr>
        </w:div>
        <w:div w:id="1804882623">
          <w:marLeft w:val="0"/>
          <w:marRight w:val="0"/>
          <w:marTop w:val="0"/>
          <w:marBottom w:val="0"/>
          <w:divBdr>
            <w:top w:val="none" w:sz="0" w:space="0" w:color="auto"/>
            <w:left w:val="none" w:sz="0" w:space="0" w:color="auto"/>
            <w:bottom w:val="none" w:sz="0" w:space="0" w:color="auto"/>
            <w:right w:val="none" w:sz="0" w:space="0" w:color="auto"/>
          </w:divBdr>
        </w:div>
        <w:div w:id="1827821369">
          <w:marLeft w:val="0"/>
          <w:marRight w:val="0"/>
          <w:marTop w:val="0"/>
          <w:marBottom w:val="0"/>
          <w:divBdr>
            <w:top w:val="none" w:sz="0" w:space="0" w:color="auto"/>
            <w:left w:val="none" w:sz="0" w:space="0" w:color="auto"/>
            <w:bottom w:val="none" w:sz="0" w:space="0" w:color="auto"/>
            <w:right w:val="none" w:sz="0" w:space="0" w:color="auto"/>
          </w:divBdr>
        </w:div>
        <w:div w:id="1854763947">
          <w:marLeft w:val="0"/>
          <w:marRight w:val="0"/>
          <w:marTop w:val="0"/>
          <w:marBottom w:val="0"/>
          <w:divBdr>
            <w:top w:val="none" w:sz="0" w:space="0" w:color="auto"/>
            <w:left w:val="none" w:sz="0" w:space="0" w:color="auto"/>
            <w:bottom w:val="none" w:sz="0" w:space="0" w:color="auto"/>
            <w:right w:val="none" w:sz="0" w:space="0" w:color="auto"/>
          </w:divBdr>
        </w:div>
        <w:div w:id="1867326347">
          <w:marLeft w:val="0"/>
          <w:marRight w:val="0"/>
          <w:marTop w:val="0"/>
          <w:marBottom w:val="0"/>
          <w:divBdr>
            <w:top w:val="none" w:sz="0" w:space="0" w:color="auto"/>
            <w:left w:val="none" w:sz="0" w:space="0" w:color="auto"/>
            <w:bottom w:val="none" w:sz="0" w:space="0" w:color="auto"/>
            <w:right w:val="none" w:sz="0" w:space="0" w:color="auto"/>
          </w:divBdr>
        </w:div>
        <w:div w:id="1905867317">
          <w:marLeft w:val="0"/>
          <w:marRight w:val="0"/>
          <w:marTop w:val="0"/>
          <w:marBottom w:val="0"/>
          <w:divBdr>
            <w:top w:val="none" w:sz="0" w:space="0" w:color="auto"/>
            <w:left w:val="none" w:sz="0" w:space="0" w:color="auto"/>
            <w:bottom w:val="none" w:sz="0" w:space="0" w:color="auto"/>
            <w:right w:val="none" w:sz="0" w:space="0" w:color="auto"/>
          </w:divBdr>
        </w:div>
        <w:div w:id="1943881700">
          <w:marLeft w:val="0"/>
          <w:marRight w:val="0"/>
          <w:marTop w:val="0"/>
          <w:marBottom w:val="0"/>
          <w:divBdr>
            <w:top w:val="none" w:sz="0" w:space="0" w:color="auto"/>
            <w:left w:val="none" w:sz="0" w:space="0" w:color="auto"/>
            <w:bottom w:val="none" w:sz="0" w:space="0" w:color="auto"/>
            <w:right w:val="none" w:sz="0" w:space="0" w:color="auto"/>
          </w:divBdr>
        </w:div>
        <w:div w:id="1963730365">
          <w:marLeft w:val="0"/>
          <w:marRight w:val="0"/>
          <w:marTop w:val="0"/>
          <w:marBottom w:val="0"/>
          <w:divBdr>
            <w:top w:val="none" w:sz="0" w:space="0" w:color="auto"/>
            <w:left w:val="none" w:sz="0" w:space="0" w:color="auto"/>
            <w:bottom w:val="none" w:sz="0" w:space="0" w:color="auto"/>
            <w:right w:val="none" w:sz="0" w:space="0" w:color="auto"/>
          </w:divBdr>
        </w:div>
        <w:div w:id="1988052310">
          <w:marLeft w:val="0"/>
          <w:marRight w:val="0"/>
          <w:marTop w:val="0"/>
          <w:marBottom w:val="0"/>
          <w:divBdr>
            <w:top w:val="none" w:sz="0" w:space="0" w:color="auto"/>
            <w:left w:val="none" w:sz="0" w:space="0" w:color="auto"/>
            <w:bottom w:val="none" w:sz="0" w:space="0" w:color="auto"/>
            <w:right w:val="none" w:sz="0" w:space="0" w:color="auto"/>
          </w:divBdr>
        </w:div>
        <w:div w:id="2010524551">
          <w:marLeft w:val="0"/>
          <w:marRight w:val="0"/>
          <w:marTop w:val="0"/>
          <w:marBottom w:val="0"/>
          <w:divBdr>
            <w:top w:val="none" w:sz="0" w:space="0" w:color="auto"/>
            <w:left w:val="none" w:sz="0" w:space="0" w:color="auto"/>
            <w:bottom w:val="none" w:sz="0" w:space="0" w:color="auto"/>
            <w:right w:val="none" w:sz="0" w:space="0" w:color="auto"/>
          </w:divBdr>
        </w:div>
        <w:div w:id="2011564916">
          <w:marLeft w:val="0"/>
          <w:marRight w:val="0"/>
          <w:marTop w:val="0"/>
          <w:marBottom w:val="0"/>
          <w:divBdr>
            <w:top w:val="none" w:sz="0" w:space="0" w:color="auto"/>
            <w:left w:val="none" w:sz="0" w:space="0" w:color="auto"/>
            <w:bottom w:val="none" w:sz="0" w:space="0" w:color="auto"/>
            <w:right w:val="none" w:sz="0" w:space="0" w:color="auto"/>
          </w:divBdr>
        </w:div>
        <w:div w:id="2012642050">
          <w:marLeft w:val="0"/>
          <w:marRight w:val="0"/>
          <w:marTop w:val="0"/>
          <w:marBottom w:val="0"/>
          <w:divBdr>
            <w:top w:val="none" w:sz="0" w:space="0" w:color="auto"/>
            <w:left w:val="none" w:sz="0" w:space="0" w:color="auto"/>
            <w:bottom w:val="none" w:sz="0" w:space="0" w:color="auto"/>
            <w:right w:val="none" w:sz="0" w:space="0" w:color="auto"/>
          </w:divBdr>
        </w:div>
        <w:div w:id="2022851338">
          <w:marLeft w:val="0"/>
          <w:marRight w:val="0"/>
          <w:marTop w:val="0"/>
          <w:marBottom w:val="0"/>
          <w:divBdr>
            <w:top w:val="none" w:sz="0" w:space="0" w:color="auto"/>
            <w:left w:val="none" w:sz="0" w:space="0" w:color="auto"/>
            <w:bottom w:val="none" w:sz="0" w:space="0" w:color="auto"/>
            <w:right w:val="none" w:sz="0" w:space="0" w:color="auto"/>
          </w:divBdr>
        </w:div>
        <w:div w:id="2032142907">
          <w:marLeft w:val="0"/>
          <w:marRight w:val="0"/>
          <w:marTop w:val="0"/>
          <w:marBottom w:val="0"/>
          <w:divBdr>
            <w:top w:val="none" w:sz="0" w:space="0" w:color="auto"/>
            <w:left w:val="none" w:sz="0" w:space="0" w:color="auto"/>
            <w:bottom w:val="none" w:sz="0" w:space="0" w:color="auto"/>
            <w:right w:val="none" w:sz="0" w:space="0" w:color="auto"/>
          </w:divBdr>
        </w:div>
        <w:div w:id="21417979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itios.scjn.gob.mx/reformasconstitucionales/sites/default/files/material_lectura/Jean%20Claude%20Tron%20Titularidad%20Derecho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1454</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Humberto García Navarro</cp:lastModifiedBy>
  <cp:revision>1</cp:revision>
  <cp:lastPrinted>2023-12-05T20:43:00Z</cp:lastPrinted>
  <dcterms:created xsi:type="dcterms:W3CDTF">2023-12-03T18:01:00Z</dcterms:created>
  <dcterms:modified xsi:type="dcterms:W3CDTF">2023-12-06T18:30:00Z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