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B578" w14:textId="56E2C8DE" w:rsidR="0095220E" w:rsidRPr="00A63B47" w:rsidRDefault="0095220E" w:rsidP="00471360">
      <w:pPr>
        <w:spacing w:line="276" w:lineRule="auto"/>
        <w:jc w:val="both"/>
        <w:rPr>
          <w:rFonts w:ascii="Lucida Sans Unicode" w:hAnsi="Lucida Sans Unicode" w:cs="Lucida Sans Unicode"/>
          <w:b/>
          <w:sz w:val="20"/>
          <w:szCs w:val="20"/>
          <w:lang w:val="es-MX"/>
        </w:rPr>
      </w:pPr>
      <w:r w:rsidRPr="00A63B47">
        <w:rPr>
          <w:rFonts w:ascii="Lucida Sans Unicode" w:hAnsi="Lucida Sans Unicode" w:cs="Lucida Sans Unicode"/>
          <w:b/>
          <w:sz w:val="20"/>
          <w:szCs w:val="20"/>
          <w:lang w:val="es-MX"/>
        </w:rPr>
        <w:t xml:space="preserve">ACUERDO </w:t>
      </w:r>
      <w:r w:rsidR="00C51DBF" w:rsidRPr="00A63B47">
        <w:rPr>
          <w:rFonts w:ascii="Lucida Sans Unicode" w:hAnsi="Lucida Sans Unicode" w:cs="Lucida Sans Unicode"/>
          <w:b/>
          <w:sz w:val="20"/>
          <w:szCs w:val="20"/>
          <w:lang w:val="es-MX"/>
        </w:rPr>
        <w:t>DEL CONSEJO GENERAL</w:t>
      </w:r>
      <w:r w:rsidR="00657EC6" w:rsidRPr="00A63B47">
        <w:rPr>
          <w:rFonts w:ascii="Lucida Sans Unicode" w:hAnsi="Lucida Sans Unicode" w:cs="Lucida Sans Unicode"/>
          <w:b/>
          <w:sz w:val="20"/>
          <w:szCs w:val="20"/>
          <w:lang w:val="es-MX"/>
        </w:rPr>
        <w:t xml:space="preserve"> DEL INS</w:t>
      </w:r>
      <w:r w:rsidR="006519F1" w:rsidRPr="00A63B47">
        <w:rPr>
          <w:rFonts w:ascii="Lucida Sans Unicode" w:hAnsi="Lucida Sans Unicode" w:cs="Lucida Sans Unicode"/>
          <w:b/>
          <w:sz w:val="20"/>
          <w:szCs w:val="20"/>
          <w:lang w:val="es-MX"/>
        </w:rPr>
        <w:t xml:space="preserve">TITUTO ELECTORAL Y DE PARTICIPACION CIUDADANA DEL ESTADO DE </w:t>
      </w:r>
      <w:r w:rsidR="005062D1" w:rsidRPr="00A63B47">
        <w:rPr>
          <w:rFonts w:ascii="Lucida Sans Unicode" w:hAnsi="Lucida Sans Unicode" w:cs="Lucida Sans Unicode"/>
          <w:b/>
          <w:sz w:val="20"/>
          <w:szCs w:val="20"/>
          <w:lang w:val="es-MX"/>
        </w:rPr>
        <w:t>JALISCO</w:t>
      </w:r>
      <w:r w:rsidRPr="00A63B47">
        <w:rPr>
          <w:rFonts w:ascii="Lucida Sans Unicode" w:hAnsi="Lucida Sans Unicode" w:cs="Lucida Sans Unicode"/>
          <w:b/>
          <w:sz w:val="20"/>
          <w:szCs w:val="20"/>
          <w:lang w:val="es-MX"/>
        </w:rPr>
        <w:t xml:space="preserve">, </w:t>
      </w:r>
      <w:r w:rsidR="003E04C6" w:rsidRPr="00A63B47">
        <w:rPr>
          <w:rFonts w:ascii="Lucida Sans Unicode" w:hAnsi="Lucida Sans Unicode" w:cs="Lucida Sans Unicode"/>
          <w:b/>
          <w:sz w:val="20"/>
          <w:szCs w:val="20"/>
          <w:lang w:val="es-MX"/>
        </w:rPr>
        <w:t>POR EL QUE SE SOMETE A CONSIDERACIÓN</w:t>
      </w:r>
      <w:r w:rsidRPr="00A63B47">
        <w:rPr>
          <w:rFonts w:ascii="Lucida Sans Unicode" w:hAnsi="Lucida Sans Unicode" w:cs="Lucida Sans Unicode"/>
          <w:b/>
          <w:sz w:val="20"/>
          <w:szCs w:val="20"/>
          <w:lang w:val="es-MX"/>
        </w:rPr>
        <w:t xml:space="preserve"> </w:t>
      </w:r>
      <w:r w:rsidR="004B1C0C" w:rsidRPr="00A63B47">
        <w:rPr>
          <w:rFonts w:ascii="Lucida Sans Unicode" w:hAnsi="Lucida Sans Unicode" w:cs="Lucida Sans Unicode"/>
          <w:b/>
          <w:sz w:val="20"/>
          <w:szCs w:val="20"/>
          <w:lang w:val="es-MX"/>
        </w:rPr>
        <w:t>EL PLAN INSTITUCIONAL ANTICORRUPCIÓN</w:t>
      </w:r>
      <w:r w:rsidRPr="00A63B47">
        <w:rPr>
          <w:rFonts w:ascii="Lucida Sans Unicode" w:hAnsi="Lucida Sans Unicode" w:cs="Lucida Sans Unicode"/>
          <w:b/>
          <w:sz w:val="20"/>
          <w:szCs w:val="20"/>
          <w:lang w:val="es-MX"/>
        </w:rPr>
        <w:t xml:space="preserve">, </w:t>
      </w:r>
      <w:r w:rsidR="00B32566" w:rsidRPr="00A63B47">
        <w:rPr>
          <w:rFonts w:ascii="Lucida Sans Unicode" w:hAnsi="Lucida Sans Unicode" w:cs="Lucida Sans Unicode"/>
          <w:b/>
          <w:sz w:val="20"/>
          <w:szCs w:val="20"/>
          <w:lang w:val="es-MX"/>
        </w:rPr>
        <w:t>DE ESTE INSTITUTO</w:t>
      </w:r>
    </w:p>
    <w:p w14:paraId="47708D84" w14:textId="77777777" w:rsidR="0095220E" w:rsidRPr="00A63B47" w:rsidRDefault="0095220E" w:rsidP="0095220E">
      <w:pPr>
        <w:spacing w:line="276" w:lineRule="auto"/>
        <w:jc w:val="both"/>
        <w:rPr>
          <w:rFonts w:ascii="Lucida Sans Unicode" w:hAnsi="Lucida Sans Unicode" w:cs="Lucida Sans Unicode"/>
          <w:b/>
          <w:sz w:val="20"/>
          <w:szCs w:val="20"/>
          <w:lang w:val="es-MX"/>
        </w:rPr>
      </w:pPr>
    </w:p>
    <w:p w14:paraId="43F1E163" w14:textId="77777777" w:rsidR="0095220E" w:rsidRPr="00A63B47" w:rsidRDefault="0095220E" w:rsidP="0095220E">
      <w:pPr>
        <w:spacing w:line="276" w:lineRule="auto"/>
        <w:jc w:val="center"/>
        <w:rPr>
          <w:rFonts w:ascii="Lucida Sans Unicode" w:hAnsi="Lucida Sans Unicode" w:cs="Lucida Sans Unicode"/>
          <w:b/>
          <w:sz w:val="20"/>
          <w:szCs w:val="20"/>
          <w:lang w:val="pt-PT"/>
        </w:rPr>
      </w:pPr>
      <w:r w:rsidRPr="00A63B47">
        <w:rPr>
          <w:rFonts w:ascii="Lucida Sans Unicode" w:hAnsi="Lucida Sans Unicode" w:cs="Lucida Sans Unicode"/>
          <w:b/>
          <w:sz w:val="20"/>
          <w:szCs w:val="20"/>
          <w:lang w:val="pt-PT"/>
        </w:rPr>
        <w:t>A N T E C E D E N T E S</w:t>
      </w:r>
    </w:p>
    <w:p w14:paraId="3160640A" w14:textId="77777777" w:rsidR="0095220E" w:rsidRPr="00A63B47" w:rsidRDefault="0095220E" w:rsidP="0095220E">
      <w:pPr>
        <w:spacing w:line="276" w:lineRule="auto"/>
        <w:jc w:val="both"/>
        <w:rPr>
          <w:rFonts w:ascii="Lucida Sans Unicode" w:hAnsi="Lucida Sans Unicode" w:cs="Lucida Sans Unicode"/>
          <w:b/>
          <w:sz w:val="20"/>
          <w:szCs w:val="20"/>
          <w:lang w:val="pt-PT"/>
        </w:rPr>
      </w:pPr>
    </w:p>
    <w:p w14:paraId="59EA9BA3" w14:textId="7E137184" w:rsidR="0095220E" w:rsidRPr="00A63B47" w:rsidRDefault="0095220E" w:rsidP="000E25B9">
      <w:pPr>
        <w:spacing w:line="276" w:lineRule="auto"/>
        <w:jc w:val="both"/>
        <w:rPr>
          <w:rFonts w:ascii="Lucida Sans Unicode" w:eastAsia="Calibri" w:hAnsi="Lucida Sans Unicode" w:cs="Lucida Sans Unicode"/>
          <w:bCs/>
          <w:sz w:val="20"/>
          <w:szCs w:val="20"/>
          <w:lang w:val="es-MX" w:eastAsia="ar-SA"/>
        </w:rPr>
      </w:pPr>
      <w:r w:rsidRPr="00A63B47">
        <w:rPr>
          <w:rFonts w:ascii="Lucida Sans Unicode" w:eastAsia="Calibri" w:hAnsi="Lucida Sans Unicode" w:cs="Lucida Sans Unicode"/>
          <w:b/>
          <w:sz w:val="20"/>
          <w:szCs w:val="20"/>
          <w:lang w:val="es-MX" w:eastAsia="ar-SA"/>
        </w:rPr>
        <w:t xml:space="preserve">1. </w:t>
      </w:r>
      <w:r w:rsidR="00F40CE1" w:rsidRPr="00A63B47">
        <w:rPr>
          <w:rFonts w:ascii="Lucida Sans Unicode" w:eastAsia="Calibri" w:hAnsi="Lucida Sans Unicode" w:cs="Lucida Sans Unicode"/>
          <w:b/>
          <w:sz w:val="20"/>
          <w:szCs w:val="20"/>
          <w:lang w:val="es-MX" w:eastAsia="ar-SA"/>
        </w:rPr>
        <w:t>Adopción</w:t>
      </w:r>
      <w:r w:rsidR="00DD38F6" w:rsidRPr="00A63B47">
        <w:rPr>
          <w:rFonts w:ascii="Lucida Sans Unicode" w:eastAsia="Calibri" w:hAnsi="Lucida Sans Unicode" w:cs="Lucida Sans Unicode"/>
          <w:b/>
          <w:sz w:val="20"/>
          <w:szCs w:val="20"/>
          <w:lang w:val="es-MX" w:eastAsia="ar-SA"/>
        </w:rPr>
        <w:t xml:space="preserve"> de </w:t>
      </w:r>
      <w:r w:rsidR="00C83258" w:rsidRPr="00A63B47">
        <w:rPr>
          <w:rFonts w:ascii="Lucida Sans Unicode" w:eastAsia="Calibri" w:hAnsi="Lucida Sans Unicode" w:cs="Lucida Sans Unicode"/>
          <w:b/>
          <w:sz w:val="20"/>
          <w:szCs w:val="20"/>
          <w:lang w:val="es-MX" w:eastAsia="ar-SA"/>
        </w:rPr>
        <w:t xml:space="preserve">medidas para el combate a la corrupción. </w:t>
      </w:r>
      <w:r w:rsidR="00C83258" w:rsidRPr="00A63B47">
        <w:rPr>
          <w:rFonts w:ascii="Lucida Sans Unicode" w:eastAsia="Calibri" w:hAnsi="Lucida Sans Unicode" w:cs="Lucida Sans Unicode"/>
          <w:bCs/>
          <w:sz w:val="20"/>
          <w:szCs w:val="20"/>
          <w:lang w:val="es-MX" w:eastAsia="ar-SA"/>
        </w:rPr>
        <w:t xml:space="preserve">En el año </w:t>
      </w:r>
      <w:r w:rsidR="00C01C65" w:rsidRPr="00A63B47">
        <w:rPr>
          <w:rFonts w:ascii="Lucida Sans Unicode" w:eastAsia="Calibri" w:hAnsi="Lucida Sans Unicode" w:cs="Lucida Sans Unicode"/>
          <w:bCs/>
          <w:sz w:val="20"/>
          <w:szCs w:val="20"/>
          <w:lang w:val="es-MX" w:eastAsia="ar-SA"/>
        </w:rPr>
        <w:t>dos mil diecisiete</w:t>
      </w:r>
      <w:r w:rsidR="00A33D8C" w:rsidRPr="00A63B47">
        <w:rPr>
          <w:rFonts w:ascii="Lucida Sans Unicode" w:eastAsia="Calibri" w:hAnsi="Lucida Sans Unicode" w:cs="Lucida Sans Unicode"/>
          <w:bCs/>
          <w:sz w:val="20"/>
          <w:szCs w:val="20"/>
          <w:lang w:val="es-MX" w:eastAsia="ar-SA"/>
        </w:rPr>
        <w:t xml:space="preserve"> en el Estado de Jalisco a través de los poderes públicos, se decidió combatir a </w:t>
      </w:r>
      <w:r w:rsidR="007F38E3" w:rsidRPr="00A63B47">
        <w:rPr>
          <w:rFonts w:ascii="Lucida Sans Unicode" w:eastAsia="Calibri" w:hAnsi="Lucida Sans Unicode" w:cs="Lucida Sans Unicode"/>
          <w:bCs/>
          <w:sz w:val="20"/>
          <w:szCs w:val="20"/>
          <w:lang w:val="es-MX" w:eastAsia="ar-SA"/>
        </w:rPr>
        <w:t>la corr</w:t>
      </w:r>
      <w:r w:rsidR="00ED0BFA" w:rsidRPr="00A63B47">
        <w:rPr>
          <w:rFonts w:ascii="Lucida Sans Unicode" w:eastAsia="Calibri" w:hAnsi="Lucida Sans Unicode" w:cs="Lucida Sans Unicode"/>
          <w:bCs/>
          <w:sz w:val="20"/>
          <w:szCs w:val="20"/>
          <w:lang w:val="es-MX" w:eastAsia="ar-SA"/>
        </w:rPr>
        <w:t>u</w:t>
      </w:r>
      <w:r w:rsidR="007F38E3" w:rsidRPr="00A63B47">
        <w:rPr>
          <w:rFonts w:ascii="Lucida Sans Unicode" w:eastAsia="Calibri" w:hAnsi="Lucida Sans Unicode" w:cs="Lucida Sans Unicode"/>
          <w:bCs/>
          <w:sz w:val="20"/>
          <w:szCs w:val="20"/>
          <w:lang w:val="es-MX" w:eastAsia="ar-SA"/>
        </w:rPr>
        <w:t>pción</w:t>
      </w:r>
      <w:r w:rsidR="00ED0BFA" w:rsidRPr="00A63B47">
        <w:rPr>
          <w:rFonts w:ascii="Lucida Sans Unicode" w:eastAsia="Calibri" w:hAnsi="Lucida Sans Unicode" w:cs="Lucida Sans Unicode"/>
          <w:bCs/>
          <w:sz w:val="20"/>
          <w:szCs w:val="20"/>
          <w:lang w:val="es-MX" w:eastAsia="ar-SA"/>
        </w:rPr>
        <w:t xml:space="preserve"> de manera articulada y armónica con las bases del Sistema Nacional </w:t>
      </w:r>
      <w:r w:rsidR="00471360" w:rsidRPr="00A63B47">
        <w:rPr>
          <w:rFonts w:ascii="Lucida Sans Unicode" w:eastAsia="Calibri" w:hAnsi="Lucida Sans Unicode" w:cs="Lucida Sans Unicode"/>
          <w:bCs/>
          <w:sz w:val="20"/>
          <w:szCs w:val="20"/>
          <w:lang w:val="es-MX" w:eastAsia="ar-SA"/>
        </w:rPr>
        <w:t xml:space="preserve">Anticorrupción </w:t>
      </w:r>
      <w:r w:rsidR="000E25B9" w:rsidRPr="00A63B47">
        <w:rPr>
          <w:rFonts w:ascii="Lucida Sans Unicode" w:eastAsia="Calibri" w:hAnsi="Lucida Sans Unicode" w:cs="Lucida Sans Unicode"/>
          <w:bCs/>
          <w:sz w:val="20"/>
          <w:szCs w:val="20"/>
          <w:lang w:val="es-MX" w:eastAsia="ar-SA"/>
        </w:rPr>
        <w:t>a fin de llevar a cabo acciones afirmativas en todos los poderes e instituciones públicas, para que de manera coordinada se garantice la prevención, detección y sanción de las faltas administrativas y los hechos de corrupción, así como en la fiscalización y control de los recursos públicos</w:t>
      </w:r>
      <w:r w:rsidR="00AC5D08" w:rsidRPr="00A63B47">
        <w:rPr>
          <w:rStyle w:val="Refdenotaalpie"/>
          <w:rFonts w:ascii="Lucida Sans Unicode" w:eastAsia="Calibri" w:hAnsi="Lucida Sans Unicode" w:cs="Lucida Sans Unicode"/>
          <w:bCs/>
          <w:sz w:val="20"/>
          <w:szCs w:val="20"/>
          <w:lang w:val="es-MX" w:eastAsia="ar-SA"/>
        </w:rPr>
        <w:footnoteReference w:id="2"/>
      </w:r>
    </w:p>
    <w:p w14:paraId="1861AB69" w14:textId="77777777" w:rsidR="0095220E" w:rsidRPr="00A63B47" w:rsidRDefault="0095220E" w:rsidP="0095220E">
      <w:pPr>
        <w:spacing w:line="276" w:lineRule="auto"/>
        <w:jc w:val="both"/>
        <w:rPr>
          <w:rFonts w:ascii="Lucida Sans Unicode" w:eastAsia="Calibri" w:hAnsi="Lucida Sans Unicode" w:cs="Lucida Sans Unicode"/>
          <w:b/>
          <w:sz w:val="20"/>
          <w:szCs w:val="20"/>
          <w:lang w:val="es-MX" w:eastAsia="ar-SA"/>
        </w:rPr>
      </w:pPr>
    </w:p>
    <w:p w14:paraId="75F9A3E6" w14:textId="25FB8AD2" w:rsidR="0095220E" w:rsidRPr="00A63B47" w:rsidRDefault="0095220E" w:rsidP="00440EF1">
      <w:pPr>
        <w:spacing w:line="276" w:lineRule="auto"/>
        <w:jc w:val="both"/>
        <w:rPr>
          <w:rFonts w:ascii="Lucida Sans Unicode" w:eastAsia="Calibri" w:hAnsi="Lucida Sans Unicode" w:cs="Lucida Sans Unicode"/>
          <w:sz w:val="20"/>
          <w:szCs w:val="20"/>
          <w:lang w:val="es-MX" w:eastAsia="ar-SA"/>
        </w:rPr>
      </w:pPr>
      <w:r w:rsidRPr="00A63B47">
        <w:rPr>
          <w:rFonts w:ascii="Lucida Sans Unicode" w:eastAsia="Calibri" w:hAnsi="Lucida Sans Unicode" w:cs="Lucida Sans Unicode"/>
          <w:b/>
          <w:sz w:val="20"/>
          <w:szCs w:val="20"/>
          <w:lang w:val="es-MX" w:eastAsia="ar-SA"/>
        </w:rPr>
        <w:t xml:space="preserve">2. </w:t>
      </w:r>
      <w:r w:rsidR="00FD3B95" w:rsidRPr="00A63B47">
        <w:rPr>
          <w:rFonts w:ascii="Lucida Sans Unicode" w:eastAsia="Calibri" w:hAnsi="Lucida Sans Unicode" w:cs="Lucida Sans Unicode"/>
          <w:b/>
          <w:sz w:val="20"/>
          <w:szCs w:val="20"/>
          <w:lang w:val="es-MX" w:eastAsia="ar-SA"/>
        </w:rPr>
        <w:t xml:space="preserve">Aprobación de la </w:t>
      </w:r>
      <w:r w:rsidR="67021D9F" w:rsidRPr="00A63B47">
        <w:rPr>
          <w:rFonts w:ascii="Lucida Sans Unicode" w:eastAsia="Calibri" w:hAnsi="Lucida Sans Unicode" w:cs="Lucida Sans Unicode"/>
          <w:b/>
          <w:bCs/>
          <w:sz w:val="20"/>
          <w:szCs w:val="20"/>
          <w:lang w:val="es-MX" w:eastAsia="ar-SA"/>
        </w:rPr>
        <w:t>P</w:t>
      </w:r>
      <w:r w:rsidR="00FD3B95" w:rsidRPr="00A63B47">
        <w:rPr>
          <w:rFonts w:ascii="Lucida Sans Unicode" w:eastAsia="Calibri" w:hAnsi="Lucida Sans Unicode" w:cs="Lucida Sans Unicode"/>
          <w:b/>
          <w:bCs/>
          <w:sz w:val="20"/>
          <w:szCs w:val="20"/>
          <w:lang w:val="es-MX" w:eastAsia="ar-SA"/>
        </w:rPr>
        <w:t xml:space="preserve">olítica </w:t>
      </w:r>
      <w:r w:rsidR="7B1B3A28" w:rsidRPr="00A63B47">
        <w:rPr>
          <w:rFonts w:ascii="Lucida Sans Unicode" w:eastAsia="Calibri" w:hAnsi="Lucida Sans Unicode" w:cs="Lucida Sans Unicode"/>
          <w:b/>
          <w:bCs/>
          <w:sz w:val="20"/>
          <w:szCs w:val="20"/>
          <w:lang w:val="es-MX" w:eastAsia="ar-SA"/>
        </w:rPr>
        <w:t>E</w:t>
      </w:r>
      <w:r w:rsidR="00FD3B95" w:rsidRPr="00A63B47">
        <w:rPr>
          <w:rFonts w:ascii="Lucida Sans Unicode" w:eastAsia="Calibri" w:hAnsi="Lucida Sans Unicode" w:cs="Lucida Sans Unicode"/>
          <w:b/>
          <w:bCs/>
          <w:sz w:val="20"/>
          <w:szCs w:val="20"/>
          <w:lang w:val="es-MX" w:eastAsia="ar-SA"/>
        </w:rPr>
        <w:t>statal</w:t>
      </w:r>
      <w:r w:rsidR="00FD3B95" w:rsidRPr="00A63B47">
        <w:rPr>
          <w:rFonts w:ascii="Lucida Sans Unicode" w:eastAsia="Calibri" w:hAnsi="Lucida Sans Unicode" w:cs="Lucida Sans Unicode"/>
          <w:b/>
          <w:sz w:val="20"/>
          <w:szCs w:val="20"/>
          <w:lang w:val="es-MX" w:eastAsia="ar-SA"/>
        </w:rPr>
        <w:t xml:space="preserve"> Anticorrupción</w:t>
      </w:r>
      <w:r w:rsidRPr="00A63B47">
        <w:rPr>
          <w:rFonts w:ascii="Lucida Sans Unicode" w:eastAsia="Calibri" w:hAnsi="Lucida Sans Unicode" w:cs="Lucida Sans Unicode"/>
          <w:b/>
          <w:sz w:val="20"/>
          <w:szCs w:val="20"/>
          <w:lang w:val="es-MX" w:eastAsia="ar-SA"/>
        </w:rPr>
        <w:t xml:space="preserve">. </w:t>
      </w:r>
      <w:r w:rsidR="00440EF1" w:rsidRPr="00A63B47">
        <w:rPr>
          <w:rFonts w:ascii="Lucida Sans Unicode" w:eastAsia="Calibri" w:hAnsi="Lucida Sans Unicode" w:cs="Lucida Sans Unicode"/>
          <w:sz w:val="20"/>
          <w:szCs w:val="20"/>
          <w:lang w:val="es-MX" w:eastAsia="ar-SA"/>
        </w:rPr>
        <w:t xml:space="preserve">En octubre de </w:t>
      </w:r>
      <w:r w:rsidR="00C01C65" w:rsidRPr="00A63B47">
        <w:rPr>
          <w:rFonts w:ascii="Lucida Sans Unicode" w:eastAsia="Calibri" w:hAnsi="Lucida Sans Unicode" w:cs="Lucida Sans Unicode"/>
          <w:sz w:val="20"/>
          <w:szCs w:val="20"/>
          <w:lang w:val="es-MX" w:eastAsia="ar-SA"/>
        </w:rPr>
        <w:t>dos mil veinte</w:t>
      </w:r>
      <w:r w:rsidR="00440EF1" w:rsidRPr="00A63B47">
        <w:rPr>
          <w:rFonts w:ascii="Lucida Sans Unicode" w:eastAsia="Calibri" w:hAnsi="Lucida Sans Unicode" w:cs="Lucida Sans Unicode"/>
          <w:sz w:val="20"/>
          <w:szCs w:val="20"/>
          <w:lang w:val="es-MX" w:eastAsia="ar-SA"/>
        </w:rPr>
        <w:t>, se aprobó la Política Estatal Anticorrupción, la PEAJAL, la cual fue publicada en el Periódico Oficial El Estado de Jalisco el 6 de julio de 2021. Este instrumento tiene cuatro objetivos principales: promover la integridad y ética pública, impulsar la participación pública, disminuir la arbitrariedad en la gestión pública y combatir la impunidad.</w:t>
      </w:r>
      <w:r w:rsidR="00AC5D08" w:rsidRPr="00A63B47">
        <w:rPr>
          <w:rStyle w:val="Refdenotaalpie"/>
          <w:rFonts w:ascii="Lucida Sans Unicode" w:eastAsia="Calibri" w:hAnsi="Lucida Sans Unicode" w:cs="Lucida Sans Unicode"/>
          <w:sz w:val="20"/>
          <w:szCs w:val="20"/>
          <w:lang w:val="es-MX" w:eastAsia="ar-SA"/>
        </w:rPr>
        <w:footnoteReference w:id="3"/>
      </w:r>
    </w:p>
    <w:p w14:paraId="051196B5" w14:textId="7D6870A0" w:rsidR="0095220E" w:rsidRPr="00A63B47" w:rsidRDefault="0095220E" w:rsidP="0095220E">
      <w:pPr>
        <w:spacing w:line="276" w:lineRule="auto"/>
        <w:jc w:val="both"/>
        <w:rPr>
          <w:rFonts w:ascii="Lucida Sans Unicode" w:eastAsia="Calibri" w:hAnsi="Lucida Sans Unicode" w:cs="Lucida Sans Unicode"/>
          <w:b/>
          <w:sz w:val="20"/>
          <w:szCs w:val="20"/>
          <w:lang w:val="es-MX" w:eastAsia="ar-SA"/>
        </w:rPr>
      </w:pPr>
    </w:p>
    <w:p w14:paraId="0ECF63D1" w14:textId="58F65A60" w:rsidR="0095220E" w:rsidRPr="00A63B47" w:rsidRDefault="00526735" w:rsidP="0095220E">
      <w:pPr>
        <w:spacing w:line="276" w:lineRule="auto"/>
        <w:jc w:val="both"/>
        <w:rPr>
          <w:rFonts w:ascii="Lucida Sans Unicode" w:eastAsia="Calibri" w:hAnsi="Lucida Sans Unicode" w:cs="Lucida Sans Unicode"/>
          <w:sz w:val="20"/>
          <w:szCs w:val="20"/>
          <w:lang w:val="es-MX" w:eastAsia="ar-SA"/>
        </w:rPr>
      </w:pPr>
      <w:r w:rsidRPr="00A63B47">
        <w:rPr>
          <w:rFonts w:ascii="Lucida Sans Unicode" w:eastAsia="Calibri" w:hAnsi="Lucida Sans Unicode" w:cs="Lucida Sans Unicode"/>
          <w:b/>
          <w:sz w:val="20"/>
          <w:szCs w:val="20"/>
          <w:lang w:val="es-MX" w:eastAsia="ar-SA"/>
        </w:rPr>
        <w:t xml:space="preserve">3. </w:t>
      </w:r>
      <w:r w:rsidR="0095220E" w:rsidRPr="00A63B47">
        <w:rPr>
          <w:rFonts w:ascii="Lucida Sans Unicode" w:eastAsia="Calibri" w:hAnsi="Lucida Sans Unicode" w:cs="Lucida Sans Unicode"/>
          <w:b/>
          <w:sz w:val="20"/>
          <w:szCs w:val="20"/>
          <w:lang w:val="es-MX" w:eastAsia="ar-SA"/>
        </w:rPr>
        <w:t>Integración de la Comisión de Participación Ciudadana.</w:t>
      </w:r>
      <w:r w:rsidR="0095220E" w:rsidRPr="00A63B47">
        <w:rPr>
          <w:rFonts w:ascii="Lucida Sans Unicode" w:eastAsia="Calibri" w:hAnsi="Lucida Sans Unicode" w:cs="Lucida Sans Unicode"/>
          <w:sz w:val="20"/>
          <w:szCs w:val="20"/>
          <w:lang w:val="es-MX" w:eastAsia="ar-SA"/>
        </w:rPr>
        <w:t xml:space="preserve"> El </w:t>
      </w:r>
      <w:r w:rsidR="00C01C65" w:rsidRPr="00A63B47">
        <w:rPr>
          <w:rFonts w:ascii="Lucida Sans Unicode" w:eastAsia="Calibri" w:hAnsi="Lucida Sans Unicode" w:cs="Lucida Sans Unicode"/>
          <w:sz w:val="20"/>
          <w:szCs w:val="20"/>
          <w:lang w:val="es-MX" w:eastAsia="ar-SA"/>
        </w:rPr>
        <w:t>ocho</w:t>
      </w:r>
      <w:r w:rsidR="0095220E" w:rsidRPr="00A63B47">
        <w:rPr>
          <w:rFonts w:ascii="Lucida Sans Unicode" w:eastAsia="Calibri" w:hAnsi="Lucida Sans Unicode" w:cs="Lucida Sans Unicode"/>
          <w:sz w:val="20"/>
          <w:szCs w:val="20"/>
          <w:lang w:val="es-MX" w:eastAsia="ar-SA"/>
        </w:rPr>
        <w:t xml:space="preserve"> de octubre de </w:t>
      </w:r>
      <w:r w:rsidR="00C01C65" w:rsidRPr="00A63B47">
        <w:rPr>
          <w:rFonts w:ascii="Lucida Sans Unicode" w:eastAsia="Calibri" w:hAnsi="Lucida Sans Unicode" w:cs="Lucida Sans Unicode"/>
          <w:sz w:val="20"/>
          <w:szCs w:val="20"/>
          <w:lang w:val="es-MX" w:eastAsia="ar-SA"/>
        </w:rPr>
        <w:t>dos mil veinte</w:t>
      </w:r>
      <w:r w:rsidR="0095220E" w:rsidRPr="00A63B47">
        <w:rPr>
          <w:rFonts w:ascii="Lucida Sans Unicode" w:eastAsia="Calibri" w:hAnsi="Lucida Sans Unicode" w:cs="Lucida Sans Unicode"/>
          <w:sz w:val="20"/>
          <w:szCs w:val="20"/>
          <w:lang w:val="es-MX" w:eastAsia="ar-SA"/>
        </w:rPr>
        <w:t>, mediante el acuerdo identificado con la clave</w:t>
      </w:r>
      <w:r w:rsidR="00C01C65" w:rsidRPr="00A63B47">
        <w:rPr>
          <w:rFonts w:ascii="Lucida Sans Unicode" w:eastAsia="Calibri" w:hAnsi="Lucida Sans Unicode" w:cs="Lucida Sans Unicode"/>
          <w:sz w:val="20"/>
          <w:szCs w:val="20"/>
          <w:lang w:val="es-MX" w:eastAsia="ar-SA"/>
        </w:rPr>
        <w:t xml:space="preserve"> alfanumérica</w:t>
      </w:r>
      <w:r w:rsidR="0095220E" w:rsidRPr="00A63B47">
        <w:rPr>
          <w:rFonts w:ascii="Lucida Sans Unicode" w:eastAsia="Calibri" w:hAnsi="Lucida Sans Unicode" w:cs="Lucida Sans Unicode"/>
          <w:sz w:val="20"/>
          <w:szCs w:val="20"/>
          <w:lang w:val="es-MX" w:eastAsia="ar-SA"/>
        </w:rPr>
        <w:t xml:space="preserve"> IEPC-ACG-032/2020</w:t>
      </w:r>
      <w:r w:rsidR="00A8065D" w:rsidRPr="00A63B47">
        <w:rPr>
          <w:rStyle w:val="Refdenotaalpie"/>
          <w:rFonts w:ascii="Lucida Sans Unicode" w:eastAsia="Calibri" w:hAnsi="Lucida Sans Unicode" w:cs="Lucida Sans Unicode"/>
          <w:sz w:val="20"/>
          <w:szCs w:val="20"/>
          <w:lang w:val="es-MX" w:eastAsia="ar-SA"/>
        </w:rPr>
        <w:footnoteReference w:id="4"/>
      </w:r>
      <w:r w:rsidR="0095220E" w:rsidRPr="00A63B47">
        <w:rPr>
          <w:rFonts w:ascii="Lucida Sans Unicode" w:eastAsia="Calibri" w:hAnsi="Lucida Sans Unicode" w:cs="Lucida Sans Unicode"/>
          <w:sz w:val="20"/>
          <w:szCs w:val="20"/>
          <w:lang w:val="es-MX" w:eastAsia="ar-SA"/>
        </w:rPr>
        <w:t xml:space="preserve">, el Consejo General aprobó la integración de las comisiones de este organismo electoral, habiéndose designado a la consejera electoral Brenda Judith Serafín Morfín y a los consejeros electorales Moisés Pérez Vega y Miguel Godínez Terríquez, como integrantes de </w:t>
      </w:r>
      <w:r w:rsidR="0095220E" w:rsidRPr="00A63B47">
        <w:rPr>
          <w:rFonts w:ascii="Lucida Sans Unicode" w:eastAsia="Calibri" w:hAnsi="Lucida Sans Unicode" w:cs="Lucida Sans Unicode"/>
          <w:sz w:val="20"/>
          <w:szCs w:val="20"/>
          <w:lang w:val="es-MX" w:eastAsia="ar-SA"/>
        </w:rPr>
        <w:lastRenderedPageBreak/>
        <w:t>la Comisión de Participación Ciudadana</w:t>
      </w:r>
      <w:r w:rsidR="0095220E" w:rsidRPr="00A63B47">
        <w:rPr>
          <w:rFonts w:ascii="Lucida Sans Unicode" w:eastAsia="Calibri" w:hAnsi="Lucida Sans Unicode" w:cs="Lucida Sans Unicode"/>
          <w:sz w:val="20"/>
          <w:szCs w:val="20"/>
          <w:lang w:val="es-MX"/>
        </w:rPr>
        <w:t>, fungiendo este último como presidente de la Comisión</w:t>
      </w:r>
      <w:r w:rsidR="0095220E" w:rsidRPr="00A63B47">
        <w:rPr>
          <w:rFonts w:ascii="Lucida Sans Unicode" w:eastAsia="Calibri" w:hAnsi="Lucida Sans Unicode" w:cs="Lucida Sans Unicode"/>
          <w:sz w:val="20"/>
          <w:szCs w:val="20"/>
          <w:lang w:val="es-MX" w:eastAsia="ar-SA"/>
        </w:rPr>
        <w:t>.</w:t>
      </w:r>
    </w:p>
    <w:p w14:paraId="4ECA6448" w14:textId="77777777" w:rsidR="004906DE" w:rsidRPr="00A63B47" w:rsidRDefault="004906DE" w:rsidP="0095220E">
      <w:pPr>
        <w:spacing w:line="276" w:lineRule="auto"/>
        <w:jc w:val="both"/>
        <w:rPr>
          <w:rFonts w:ascii="Lucida Sans Unicode" w:eastAsia="Calibri" w:hAnsi="Lucida Sans Unicode" w:cs="Lucida Sans Unicode"/>
          <w:sz w:val="20"/>
          <w:szCs w:val="20"/>
          <w:lang w:val="es-MX" w:eastAsia="ar-SA"/>
        </w:rPr>
      </w:pPr>
    </w:p>
    <w:p w14:paraId="58843125" w14:textId="1E8D098A" w:rsidR="004906DE" w:rsidRPr="00A63B47" w:rsidRDefault="004906DE" w:rsidP="0095220E">
      <w:pPr>
        <w:spacing w:line="276" w:lineRule="auto"/>
        <w:jc w:val="both"/>
        <w:rPr>
          <w:rFonts w:ascii="Lucida Sans Unicode" w:eastAsia="Calibri" w:hAnsi="Lucida Sans Unicode" w:cs="Lucida Sans Unicode"/>
          <w:bCs/>
          <w:sz w:val="20"/>
          <w:szCs w:val="20"/>
          <w:lang w:val="es-MX" w:eastAsia="ar-SA"/>
        </w:rPr>
      </w:pPr>
      <w:r w:rsidRPr="00A63B47">
        <w:rPr>
          <w:rFonts w:ascii="Lucida Sans Unicode" w:eastAsia="Calibri" w:hAnsi="Lucida Sans Unicode" w:cs="Lucida Sans Unicode"/>
          <w:sz w:val="20"/>
          <w:szCs w:val="20"/>
          <w:lang w:val="es-MX" w:eastAsia="ar-SA"/>
        </w:rPr>
        <w:t xml:space="preserve">4. </w:t>
      </w:r>
      <w:r w:rsidRPr="00A63B47">
        <w:rPr>
          <w:rFonts w:ascii="Lucida Sans Unicode" w:eastAsia="Calibri" w:hAnsi="Lucida Sans Unicode" w:cs="Lucida Sans Unicode"/>
          <w:b/>
          <w:sz w:val="20"/>
          <w:szCs w:val="20"/>
          <w:lang w:val="es-MX" w:eastAsia="ar-SA"/>
        </w:rPr>
        <w:t>Establecimiento de los programas marco de implementación de la P</w:t>
      </w:r>
      <w:r w:rsidR="007B7AF2" w:rsidRPr="00A63B47">
        <w:rPr>
          <w:rFonts w:ascii="Lucida Sans Unicode" w:eastAsia="Calibri" w:hAnsi="Lucida Sans Unicode" w:cs="Lucida Sans Unicode"/>
          <w:b/>
          <w:sz w:val="20"/>
          <w:szCs w:val="20"/>
          <w:lang w:val="es-MX" w:eastAsia="ar-SA"/>
        </w:rPr>
        <w:t xml:space="preserve">olítica Estatal </w:t>
      </w:r>
      <w:r w:rsidRPr="00A63B47">
        <w:rPr>
          <w:rFonts w:ascii="Lucida Sans Unicode" w:eastAsia="Calibri" w:hAnsi="Lucida Sans Unicode" w:cs="Lucida Sans Unicode"/>
          <w:b/>
          <w:sz w:val="20"/>
          <w:szCs w:val="20"/>
          <w:lang w:val="es-MX" w:eastAsia="ar-SA"/>
        </w:rPr>
        <w:t>A</w:t>
      </w:r>
      <w:r w:rsidR="007B7AF2" w:rsidRPr="00A63B47">
        <w:rPr>
          <w:rFonts w:ascii="Lucida Sans Unicode" w:eastAsia="Calibri" w:hAnsi="Lucida Sans Unicode" w:cs="Lucida Sans Unicode"/>
          <w:b/>
          <w:sz w:val="20"/>
          <w:szCs w:val="20"/>
          <w:lang w:val="es-MX" w:eastAsia="ar-SA"/>
        </w:rPr>
        <w:t xml:space="preserve">nticorrupción </w:t>
      </w:r>
      <w:r w:rsidRPr="00A63B47">
        <w:rPr>
          <w:rFonts w:ascii="Lucida Sans Unicode" w:eastAsia="Calibri" w:hAnsi="Lucida Sans Unicode" w:cs="Lucida Sans Unicode"/>
          <w:b/>
          <w:sz w:val="20"/>
          <w:szCs w:val="20"/>
          <w:lang w:val="es-MX" w:eastAsia="ar-SA"/>
        </w:rPr>
        <w:t>J</w:t>
      </w:r>
      <w:r w:rsidR="007B7AF2" w:rsidRPr="00A63B47">
        <w:rPr>
          <w:rFonts w:ascii="Lucida Sans Unicode" w:eastAsia="Calibri" w:hAnsi="Lucida Sans Unicode" w:cs="Lucida Sans Unicode"/>
          <w:b/>
          <w:sz w:val="20"/>
          <w:szCs w:val="20"/>
          <w:lang w:val="es-MX" w:eastAsia="ar-SA"/>
        </w:rPr>
        <w:t>alisco</w:t>
      </w:r>
      <w:r w:rsidR="007542DA" w:rsidRPr="00A63B47">
        <w:rPr>
          <w:rStyle w:val="Refdenotaalpie"/>
          <w:rFonts w:ascii="Lucida Sans Unicode" w:eastAsia="Calibri" w:hAnsi="Lucida Sans Unicode" w:cs="Lucida Sans Unicode"/>
          <w:b/>
          <w:sz w:val="20"/>
          <w:szCs w:val="20"/>
          <w:lang w:val="es-MX" w:eastAsia="ar-SA"/>
        </w:rPr>
        <w:footnoteReference w:id="5"/>
      </w:r>
      <w:r w:rsidRPr="00A63B47">
        <w:rPr>
          <w:rFonts w:ascii="Lucida Sans Unicode" w:eastAsia="Calibri" w:hAnsi="Lucida Sans Unicode" w:cs="Lucida Sans Unicode"/>
          <w:b/>
          <w:sz w:val="20"/>
          <w:szCs w:val="20"/>
          <w:lang w:val="es-MX" w:eastAsia="ar-SA"/>
        </w:rPr>
        <w:t xml:space="preserve">. </w:t>
      </w:r>
      <w:r w:rsidRPr="00A63B47">
        <w:rPr>
          <w:rFonts w:ascii="Lucida Sans Unicode" w:eastAsia="Calibri" w:hAnsi="Lucida Sans Unicode" w:cs="Lucida Sans Unicode"/>
          <w:bCs/>
          <w:sz w:val="20"/>
          <w:szCs w:val="20"/>
          <w:lang w:val="es-MX" w:eastAsia="ar-SA"/>
        </w:rPr>
        <w:t xml:space="preserve">En noviembre de </w:t>
      </w:r>
      <w:r w:rsidR="00C01C65" w:rsidRPr="00A63B47">
        <w:rPr>
          <w:rFonts w:ascii="Lucida Sans Unicode" w:eastAsia="Calibri" w:hAnsi="Lucida Sans Unicode" w:cs="Lucida Sans Unicode"/>
          <w:bCs/>
          <w:sz w:val="20"/>
          <w:szCs w:val="20"/>
          <w:lang w:val="es-MX" w:eastAsia="ar-SA"/>
        </w:rPr>
        <w:t>dos mil veintidós</w:t>
      </w:r>
      <w:r w:rsidRPr="00A63B47">
        <w:rPr>
          <w:rFonts w:ascii="Lucida Sans Unicode" w:eastAsia="Calibri" w:hAnsi="Lucida Sans Unicode" w:cs="Lucida Sans Unicode"/>
          <w:bCs/>
          <w:sz w:val="20"/>
          <w:szCs w:val="20"/>
          <w:lang w:val="es-MX" w:eastAsia="ar-SA"/>
        </w:rPr>
        <w:t xml:space="preserve">, el Comité Coordinador del Sistema Estatal Anticorrupción estableció cuatro Programas Marco de Implementación de la </w:t>
      </w:r>
      <w:r w:rsidR="007B7AF2" w:rsidRPr="00A63B47">
        <w:rPr>
          <w:rFonts w:ascii="Lucida Sans Unicode" w:eastAsia="Calibri" w:hAnsi="Lucida Sans Unicode" w:cs="Lucida Sans Unicode"/>
          <w:bCs/>
          <w:sz w:val="20"/>
          <w:szCs w:val="20"/>
          <w:lang w:val="es-MX" w:eastAsia="ar-SA"/>
        </w:rPr>
        <w:t>Política Estatal Anticorrupción Jalisco</w:t>
      </w:r>
      <w:r w:rsidRPr="00A63B47">
        <w:rPr>
          <w:rFonts w:ascii="Lucida Sans Unicode" w:eastAsia="Calibri" w:hAnsi="Lucida Sans Unicode" w:cs="Lucida Sans Unicode"/>
          <w:bCs/>
          <w:sz w:val="20"/>
          <w:szCs w:val="20"/>
          <w:lang w:val="es-MX" w:eastAsia="ar-SA"/>
        </w:rPr>
        <w:t>, que recuperan los cuatro objetivos principales, pero los focaliza en estrategias y líneas de acción que deberán ser puestas en marcha por todos los entes públicos de la entidad.</w:t>
      </w:r>
      <w:r w:rsidRPr="00A63B47">
        <w:rPr>
          <w:rStyle w:val="Refdenotaalpie"/>
          <w:rFonts w:ascii="Lucida Sans Unicode" w:eastAsia="Calibri" w:hAnsi="Lucida Sans Unicode" w:cs="Lucida Sans Unicode"/>
          <w:bCs/>
          <w:sz w:val="20"/>
          <w:szCs w:val="20"/>
          <w:lang w:val="es-MX" w:eastAsia="ar-SA"/>
        </w:rPr>
        <w:footnoteReference w:id="6"/>
      </w:r>
    </w:p>
    <w:p w14:paraId="4534F608"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eastAsia="ar-SA"/>
        </w:rPr>
      </w:pPr>
    </w:p>
    <w:p w14:paraId="6CE64DC8" w14:textId="29CD2272" w:rsidR="00C01DFE" w:rsidRPr="00A63B47" w:rsidRDefault="00380E36" w:rsidP="0095220E">
      <w:pPr>
        <w:spacing w:line="276" w:lineRule="auto"/>
        <w:jc w:val="both"/>
        <w:rPr>
          <w:rFonts w:ascii="Lucida Sans Unicode" w:eastAsia="Calibri" w:hAnsi="Lucida Sans Unicode" w:cs="Lucida Sans Unicode"/>
          <w:sz w:val="20"/>
          <w:szCs w:val="20"/>
          <w:lang w:val="es-ES_tradnl" w:eastAsia="es-ES_tradnl"/>
        </w:rPr>
      </w:pPr>
      <w:r w:rsidRPr="00A63B47">
        <w:rPr>
          <w:rFonts w:ascii="Lucida Sans Unicode" w:eastAsia="Calibri" w:hAnsi="Lucida Sans Unicode" w:cs="Lucida Sans Unicode"/>
          <w:b/>
          <w:sz w:val="20"/>
          <w:szCs w:val="20"/>
          <w:lang w:val="es-MX" w:eastAsia="ar-SA"/>
        </w:rPr>
        <w:t>5</w:t>
      </w:r>
      <w:r w:rsidR="0095220E" w:rsidRPr="00A63B47">
        <w:rPr>
          <w:rFonts w:ascii="Lucida Sans Unicode" w:eastAsia="Calibri" w:hAnsi="Lucida Sans Unicode" w:cs="Lucida Sans Unicode"/>
          <w:b/>
          <w:sz w:val="20"/>
          <w:szCs w:val="20"/>
          <w:lang w:val="es-MX" w:eastAsia="ar-SA"/>
        </w:rPr>
        <w:t xml:space="preserve">. </w:t>
      </w:r>
      <w:r w:rsidR="0069506B" w:rsidRPr="00A63B47">
        <w:rPr>
          <w:rFonts w:ascii="Lucida Sans Unicode" w:eastAsia="Calibri" w:hAnsi="Lucida Sans Unicode" w:cs="Lucida Sans Unicode"/>
          <w:b/>
          <w:sz w:val="20"/>
          <w:szCs w:val="20"/>
          <w:lang w:val="es-MX" w:eastAsia="ar-SA"/>
        </w:rPr>
        <w:t>Rotación de la presidencia de la Comisión de Participación Ciudadana</w:t>
      </w:r>
      <w:r w:rsidR="0095220E" w:rsidRPr="00A63B47">
        <w:rPr>
          <w:rFonts w:ascii="Lucida Sans Unicode" w:eastAsia="Calibri" w:hAnsi="Lucida Sans Unicode" w:cs="Lucida Sans Unicode"/>
          <w:b/>
          <w:sz w:val="20"/>
          <w:szCs w:val="20"/>
          <w:lang w:val="es-MX" w:eastAsia="ar-SA"/>
        </w:rPr>
        <w:t>.</w:t>
      </w:r>
      <w:r w:rsidR="0095220E" w:rsidRPr="00A63B47">
        <w:rPr>
          <w:rFonts w:ascii="Lucida Sans Unicode" w:eastAsia="Calibri" w:hAnsi="Lucida Sans Unicode" w:cs="Lucida Sans Unicode"/>
          <w:sz w:val="20"/>
          <w:szCs w:val="20"/>
          <w:lang w:val="es-MX" w:eastAsia="ar-SA"/>
        </w:rPr>
        <w:t xml:space="preserve"> </w:t>
      </w:r>
      <w:r w:rsidR="0095220E" w:rsidRPr="00A63B47">
        <w:rPr>
          <w:rFonts w:ascii="Lucida Sans Unicode" w:eastAsia="Calibri" w:hAnsi="Lucida Sans Unicode" w:cs="Lucida Sans Unicode"/>
          <w:sz w:val="20"/>
          <w:szCs w:val="20"/>
          <w:lang w:val="es-MX"/>
        </w:rPr>
        <w:t>El</w:t>
      </w:r>
      <w:r w:rsidR="00C01C65" w:rsidRPr="00A63B47">
        <w:rPr>
          <w:rFonts w:ascii="Lucida Sans Unicode" w:eastAsia="Calibri" w:hAnsi="Lucida Sans Unicode" w:cs="Lucida Sans Unicode"/>
          <w:sz w:val="20"/>
          <w:szCs w:val="20"/>
          <w:lang w:val="es-MX"/>
        </w:rPr>
        <w:t xml:space="preserve"> ocho</w:t>
      </w:r>
      <w:r w:rsidR="0095220E" w:rsidRPr="00A63B47">
        <w:rPr>
          <w:rFonts w:ascii="Lucida Sans Unicode" w:eastAsia="Calibri" w:hAnsi="Lucida Sans Unicode" w:cs="Lucida Sans Unicode"/>
          <w:sz w:val="20"/>
          <w:szCs w:val="20"/>
          <w:lang w:val="es-MX"/>
        </w:rPr>
        <w:t xml:space="preserve"> de </w:t>
      </w:r>
      <w:r w:rsidR="006E4339" w:rsidRPr="00A63B47">
        <w:rPr>
          <w:rFonts w:ascii="Lucida Sans Unicode" w:eastAsia="Calibri" w:hAnsi="Lucida Sans Unicode" w:cs="Lucida Sans Unicode"/>
          <w:sz w:val="20"/>
          <w:szCs w:val="20"/>
          <w:lang w:val="es-MX"/>
        </w:rPr>
        <w:t>marzo</w:t>
      </w:r>
      <w:r w:rsidR="0095220E" w:rsidRPr="00A63B47">
        <w:rPr>
          <w:rFonts w:ascii="Lucida Sans Unicode" w:eastAsia="Calibri" w:hAnsi="Lucida Sans Unicode" w:cs="Lucida Sans Unicode"/>
          <w:sz w:val="20"/>
          <w:szCs w:val="20"/>
          <w:lang w:val="es-MX"/>
        </w:rPr>
        <w:t xml:space="preserve"> de </w:t>
      </w:r>
      <w:r w:rsidR="00C01C65" w:rsidRPr="00A63B47">
        <w:rPr>
          <w:rFonts w:ascii="Lucida Sans Unicode" w:eastAsia="Calibri" w:hAnsi="Lucida Sans Unicode" w:cs="Lucida Sans Unicode"/>
          <w:sz w:val="20"/>
          <w:szCs w:val="20"/>
          <w:lang w:val="es-MX"/>
        </w:rPr>
        <w:t>dos mil veintitrés</w:t>
      </w:r>
      <w:r w:rsidR="0095220E" w:rsidRPr="00A63B47">
        <w:rPr>
          <w:rFonts w:ascii="Lucida Sans Unicode" w:eastAsia="Calibri" w:hAnsi="Lucida Sans Unicode" w:cs="Lucida Sans Unicode"/>
          <w:sz w:val="20"/>
          <w:szCs w:val="20"/>
          <w:lang w:val="es-MX"/>
        </w:rPr>
        <w:t xml:space="preserve"> mediante</w:t>
      </w:r>
      <w:r w:rsidR="006E4339" w:rsidRPr="00A63B47">
        <w:rPr>
          <w:rFonts w:ascii="Lucida Sans Unicode" w:eastAsia="Calibri" w:hAnsi="Lucida Sans Unicode" w:cs="Lucida Sans Unicode"/>
          <w:sz w:val="20"/>
          <w:szCs w:val="20"/>
          <w:lang w:val="es-MX"/>
        </w:rPr>
        <w:t xml:space="preserve"> el</w:t>
      </w:r>
      <w:r w:rsidR="0095220E" w:rsidRPr="00A63B47">
        <w:rPr>
          <w:rFonts w:ascii="Lucida Sans Unicode" w:eastAsia="Calibri" w:hAnsi="Lucida Sans Unicode" w:cs="Lucida Sans Unicode"/>
          <w:sz w:val="20"/>
          <w:szCs w:val="20"/>
          <w:lang w:val="es-MX"/>
        </w:rPr>
        <w:t xml:space="preserve"> acuerdo </w:t>
      </w:r>
      <w:r w:rsidR="0095220E" w:rsidRPr="00A63B47">
        <w:rPr>
          <w:rFonts w:ascii="Lucida Sans Unicode" w:eastAsia="Calibri" w:hAnsi="Lucida Sans Unicode" w:cs="Lucida Sans Unicode"/>
          <w:sz w:val="20"/>
          <w:szCs w:val="20"/>
          <w:lang w:val="es-MX" w:eastAsia="ar-SA"/>
        </w:rPr>
        <w:t>IEPC-ACG-0</w:t>
      </w:r>
      <w:r w:rsidR="006E4339" w:rsidRPr="00A63B47">
        <w:rPr>
          <w:rFonts w:ascii="Lucida Sans Unicode" w:eastAsia="Calibri" w:hAnsi="Lucida Sans Unicode" w:cs="Lucida Sans Unicode"/>
          <w:sz w:val="20"/>
          <w:szCs w:val="20"/>
          <w:lang w:val="es-MX" w:eastAsia="ar-SA"/>
        </w:rPr>
        <w:t>16</w:t>
      </w:r>
      <w:r w:rsidR="0095220E" w:rsidRPr="00A63B47">
        <w:rPr>
          <w:rFonts w:ascii="Lucida Sans Unicode" w:eastAsia="Calibri" w:hAnsi="Lucida Sans Unicode" w:cs="Lucida Sans Unicode"/>
          <w:sz w:val="20"/>
          <w:szCs w:val="20"/>
          <w:lang w:val="es-MX" w:eastAsia="ar-SA"/>
        </w:rPr>
        <w:t>/202</w:t>
      </w:r>
      <w:r w:rsidR="006E4339" w:rsidRPr="00A63B47">
        <w:rPr>
          <w:rFonts w:ascii="Lucida Sans Unicode" w:eastAsia="Calibri" w:hAnsi="Lucida Sans Unicode" w:cs="Lucida Sans Unicode"/>
          <w:sz w:val="20"/>
          <w:szCs w:val="20"/>
          <w:lang w:val="es-MX" w:eastAsia="ar-SA"/>
        </w:rPr>
        <w:t>3</w:t>
      </w:r>
      <w:r w:rsidR="0095220E" w:rsidRPr="00A63B47">
        <w:rPr>
          <w:rFonts w:ascii="Lucida Sans Unicode" w:eastAsia="Calibri" w:hAnsi="Lucida Sans Unicode" w:cs="Lucida Sans Unicode"/>
          <w:sz w:val="20"/>
          <w:szCs w:val="20"/>
          <w:lang w:val="es-ES_tradnl" w:eastAsia="es-ES_tradnl"/>
        </w:rPr>
        <w:t xml:space="preserve">, </w:t>
      </w:r>
      <w:r w:rsidR="0095220E" w:rsidRPr="00A63B47">
        <w:rPr>
          <w:rFonts w:ascii="Lucida Sans Unicode" w:eastAsia="Calibri" w:hAnsi="Lucida Sans Unicode" w:cs="Lucida Sans Unicode"/>
          <w:sz w:val="20"/>
          <w:szCs w:val="20"/>
          <w:lang w:val="es-MX" w:eastAsia="ar-SA"/>
        </w:rPr>
        <w:t xml:space="preserve">el Consejo General aprobó </w:t>
      </w:r>
      <w:r w:rsidR="00995741" w:rsidRPr="00A63B47">
        <w:rPr>
          <w:rFonts w:ascii="Lucida Sans Unicode" w:eastAsia="Calibri" w:hAnsi="Lucida Sans Unicode" w:cs="Lucida Sans Unicode"/>
          <w:sz w:val="20"/>
          <w:szCs w:val="20"/>
          <w:lang w:val="es-MX" w:eastAsia="ar-SA"/>
        </w:rPr>
        <w:t xml:space="preserve">la rotación en la presidencia de las comisiones internas del Instituto Electoral, designando al consejero electoral </w:t>
      </w:r>
      <w:r w:rsidR="00CC7F2F" w:rsidRPr="00A63B47">
        <w:rPr>
          <w:rFonts w:ascii="Lucida Sans Unicode" w:eastAsia="Calibri" w:hAnsi="Lucida Sans Unicode" w:cs="Lucida Sans Unicode"/>
          <w:sz w:val="20"/>
          <w:szCs w:val="20"/>
          <w:lang w:val="es-MX" w:eastAsia="ar-SA"/>
        </w:rPr>
        <w:t>Moisés</w:t>
      </w:r>
      <w:r w:rsidR="00E311B6" w:rsidRPr="00A63B47">
        <w:rPr>
          <w:rFonts w:ascii="Lucida Sans Unicode" w:eastAsia="Calibri" w:hAnsi="Lucida Sans Unicode" w:cs="Lucida Sans Unicode"/>
          <w:sz w:val="20"/>
          <w:szCs w:val="20"/>
          <w:lang w:val="es-MX" w:eastAsia="ar-SA"/>
        </w:rPr>
        <w:t xml:space="preserve"> Pérez Vega </w:t>
      </w:r>
      <w:r w:rsidR="00CC7F2F" w:rsidRPr="00A63B47">
        <w:rPr>
          <w:rFonts w:ascii="Lucida Sans Unicode" w:eastAsia="Calibri" w:hAnsi="Lucida Sans Unicode" w:cs="Lucida Sans Unicode"/>
          <w:sz w:val="20"/>
          <w:szCs w:val="20"/>
          <w:lang w:val="es-MX" w:eastAsia="ar-SA"/>
        </w:rPr>
        <w:t>como presidente de la comisión</w:t>
      </w:r>
      <w:r w:rsidR="0095220E" w:rsidRPr="00A63B47">
        <w:rPr>
          <w:rFonts w:ascii="Lucida Sans Unicode" w:eastAsia="Calibri" w:hAnsi="Lucida Sans Unicode" w:cs="Lucida Sans Unicode"/>
          <w:sz w:val="20"/>
          <w:szCs w:val="20"/>
          <w:lang w:val="es-ES_tradnl" w:eastAsia="es-ES_tradnl"/>
        </w:rPr>
        <w:t>.</w:t>
      </w:r>
    </w:p>
    <w:p w14:paraId="013E9C0B" w14:textId="77777777" w:rsidR="0095220E" w:rsidRPr="00A63B47" w:rsidRDefault="0095220E" w:rsidP="0095220E">
      <w:pPr>
        <w:spacing w:line="276" w:lineRule="auto"/>
        <w:jc w:val="both"/>
        <w:rPr>
          <w:rFonts w:ascii="Lucida Sans Unicode" w:eastAsia="Calibri" w:hAnsi="Lucida Sans Unicode" w:cs="Lucida Sans Unicode"/>
          <w:b/>
          <w:sz w:val="20"/>
          <w:szCs w:val="20"/>
          <w:lang w:val="es-MX"/>
        </w:rPr>
      </w:pPr>
    </w:p>
    <w:p w14:paraId="03D318C8" w14:textId="4A4F8B4F" w:rsidR="0095220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sz w:val="20"/>
          <w:szCs w:val="20"/>
          <w:lang w:val="es-MX"/>
        </w:rPr>
        <w:t>6. Aprobación de l</w:t>
      </w:r>
      <w:r w:rsidR="0047352E" w:rsidRPr="00A63B47">
        <w:rPr>
          <w:rFonts w:ascii="Lucida Sans Unicode" w:eastAsia="Calibri" w:hAnsi="Lucida Sans Unicode" w:cs="Lucida Sans Unicode"/>
          <w:b/>
          <w:sz w:val="20"/>
          <w:szCs w:val="20"/>
          <w:lang w:val="es-MX"/>
        </w:rPr>
        <w:t>os programas</w:t>
      </w:r>
      <w:r w:rsidRPr="00A63B47">
        <w:rPr>
          <w:rFonts w:ascii="Lucida Sans Unicode" w:eastAsia="Calibri" w:hAnsi="Lucida Sans Unicode" w:cs="Lucida Sans Unicode"/>
          <w:b/>
          <w:sz w:val="20"/>
          <w:szCs w:val="20"/>
          <w:lang w:val="es-MX"/>
        </w:rPr>
        <w:t xml:space="preserve"> de las comisiones.</w:t>
      </w:r>
      <w:r w:rsidRPr="00A63B47">
        <w:rPr>
          <w:rFonts w:ascii="Lucida Sans Unicode" w:eastAsia="Calibri" w:hAnsi="Lucida Sans Unicode" w:cs="Lucida Sans Unicode"/>
          <w:sz w:val="20"/>
          <w:szCs w:val="20"/>
          <w:lang w:val="es-MX"/>
        </w:rPr>
        <w:t xml:space="preserve"> El </w:t>
      </w:r>
      <w:r w:rsidR="00951676" w:rsidRPr="00A63B47">
        <w:rPr>
          <w:rFonts w:ascii="Lucida Sans Unicode" w:eastAsia="Calibri" w:hAnsi="Lucida Sans Unicode" w:cs="Lucida Sans Unicode"/>
          <w:sz w:val="20"/>
          <w:szCs w:val="20"/>
          <w:lang w:val="es-MX"/>
        </w:rPr>
        <w:t>11</w:t>
      </w:r>
      <w:r w:rsidRPr="00A63B47">
        <w:rPr>
          <w:rFonts w:ascii="Lucida Sans Unicode" w:eastAsia="Calibri" w:hAnsi="Lucida Sans Unicode" w:cs="Lucida Sans Unicode"/>
          <w:sz w:val="20"/>
          <w:szCs w:val="20"/>
          <w:lang w:val="es-MX"/>
        </w:rPr>
        <w:t xml:space="preserve"> de </w:t>
      </w:r>
      <w:r w:rsidR="00951676" w:rsidRPr="00A63B47">
        <w:rPr>
          <w:rFonts w:ascii="Lucida Sans Unicode" w:eastAsia="Calibri" w:hAnsi="Lucida Sans Unicode" w:cs="Lucida Sans Unicode"/>
          <w:sz w:val="20"/>
          <w:szCs w:val="20"/>
          <w:lang w:val="es-MX"/>
        </w:rPr>
        <w:t>mayo</w:t>
      </w:r>
      <w:r w:rsidRPr="00A63B47">
        <w:rPr>
          <w:rFonts w:ascii="Lucida Sans Unicode" w:eastAsia="Calibri" w:hAnsi="Lucida Sans Unicode" w:cs="Lucida Sans Unicode"/>
          <w:sz w:val="20"/>
          <w:szCs w:val="20"/>
          <w:lang w:val="es-MX"/>
        </w:rPr>
        <w:t xml:space="preserve"> de 202</w:t>
      </w:r>
      <w:r w:rsidR="00951676" w:rsidRPr="00A63B47">
        <w:rPr>
          <w:rFonts w:ascii="Lucida Sans Unicode" w:eastAsia="Calibri" w:hAnsi="Lucida Sans Unicode" w:cs="Lucida Sans Unicode"/>
          <w:sz w:val="20"/>
          <w:szCs w:val="20"/>
          <w:lang w:val="es-MX"/>
        </w:rPr>
        <w:t>3</w:t>
      </w:r>
      <w:r w:rsidRPr="00A63B47">
        <w:rPr>
          <w:rFonts w:ascii="Lucida Sans Unicode" w:eastAsia="Calibri" w:hAnsi="Lucida Sans Unicode" w:cs="Lucida Sans Unicode"/>
          <w:sz w:val="20"/>
          <w:szCs w:val="20"/>
          <w:lang w:val="es-MX"/>
        </w:rPr>
        <w:t>, en sesión extraordinaria del Consejo General, se emitió el acuerdo identificado con la clave</w:t>
      </w:r>
      <w:r w:rsidR="00C01C65" w:rsidRPr="00A63B47">
        <w:rPr>
          <w:rFonts w:ascii="Lucida Sans Unicode" w:eastAsia="Calibri" w:hAnsi="Lucida Sans Unicode" w:cs="Lucida Sans Unicode"/>
          <w:sz w:val="20"/>
          <w:szCs w:val="20"/>
          <w:lang w:val="es-MX"/>
        </w:rPr>
        <w:t xml:space="preserve"> alfanumérica</w:t>
      </w:r>
      <w:r w:rsidRPr="00A63B47">
        <w:rPr>
          <w:rFonts w:ascii="Lucida Sans Unicode" w:eastAsia="Calibri" w:hAnsi="Lucida Sans Unicode" w:cs="Lucida Sans Unicode"/>
          <w:sz w:val="20"/>
          <w:szCs w:val="20"/>
          <w:lang w:val="es-MX"/>
        </w:rPr>
        <w:t xml:space="preserve"> IEPC-ACG-0</w:t>
      </w:r>
      <w:r w:rsidR="00951676" w:rsidRPr="00A63B47">
        <w:rPr>
          <w:rFonts w:ascii="Lucida Sans Unicode" w:eastAsia="Calibri" w:hAnsi="Lucida Sans Unicode" w:cs="Lucida Sans Unicode"/>
          <w:sz w:val="20"/>
          <w:szCs w:val="20"/>
          <w:lang w:val="es-MX"/>
        </w:rPr>
        <w:t>20</w:t>
      </w:r>
      <w:r w:rsidRPr="00A63B47">
        <w:rPr>
          <w:rFonts w:ascii="Lucida Sans Unicode" w:eastAsia="Calibri" w:hAnsi="Lucida Sans Unicode" w:cs="Lucida Sans Unicode"/>
          <w:sz w:val="20"/>
          <w:szCs w:val="20"/>
          <w:lang w:val="es-MX"/>
        </w:rPr>
        <w:t>/202</w:t>
      </w:r>
      <w:r w:rsidR="00951676" w:rsidRPr="00A63B47">
        <w:rPr>
          <w:rFonts w:ascii="Lucida Sans Unicode" w:eastAsia="Calibri" w:hAnsi="Lucida Sans Unicode" w:cs="Lucida Sans Unicode"/>
          <w:sz w:val="20"/>
          <w:szCs w:val="20"/>
          <w:lang w:val="es-MX"/>
        </w:rPr>
        <w:t>3</w:t>
      </w:r>
      <w:r w:rsidRPr="00A63B47">
        <w:rPr>
          <w:rFonts w:ascii="Lucida Sans Unicode" w:eastAsia="Calibri" w:hAnsi="Lucida Sans Unicode" w:cs="Lucida Sans Unicode"/>
          <w:sz w:val="20"/>
          <w:szCs w:val="20"/>
          <w:lang w:val="es-MX"/>
        </w:rPr>
        <w:t>, mediante el cual se aprobaron l</w:t>
      </w:r>
      <w:r w:rsidR="00C86D74" w:rsidRPr="00A63B47">
        <w:rPr>
          <w:rFonts w:ascii="Lucida Sans Unicode" w:eastAsia="Calibri" w:hAnsi="Lucida Sans Unicode" w:cs="Lucida Sans Unicode"/>
          <w:sz w:val="20"/>
          <w:szCs w:val="20"/>
          <w:lang w:val="es-MX"/>
        </w:rPr>
        <w:t>os programas de actividades</w:t>
      </w:r>
      <w:r w:rsidRPr="00A63B47">
        <w:rPr>
          <w:rFonts w:ascii="Lucida Sans Unicode" w:eastAsia="Calibri" w:hAnsi="Lucida Sans Unicode" w:cs="Lucida Sans Unicode"/>
          <w:sz w:val="20"/>
          <w:szCs w:val="20"/>
          <w:lang w:val="es-MX"/>
        </w:rPr>
        <w:t xml:space="preserve"> de las comisiones, entre ell</w:t>
      </w:r>
      <w:r w:rsidR="0047352E" w:rsidRPr="00A63B47">
        <w:rPr>
          <w:rFonts w:ascii="Lucida Sans Unicode" w:eastAsia="Calibri" w:hAnsi="Lucida Sans Unicode" w:cs="Lucida Sans Unicode"/>
          <w:sz w:val="20"/>
          <w:szCs w:val="20"/>
          <w:lang w:val="es-MX"/>
        </w:rPr>
        <w:t>o</w:t>
      </w:r>
      <w:r w:rsidRPr="00A63B47">
        <w:rPr>
          <w:rFonts w:ascii="Lucida Sans Unicode" w:eastAsia="Calibri" w:hAnsi="Lucida Sans Unicode" w:cs="Lucida Sans Unicode"/>
          <w:sz w:val="20"/>
          <w:szCs w:val="20"/>
          <w:lang w:val="es-MX"/>
        </w:rPr>
        <w:t>s, la propuesta por la Comisión de Participación Ciudadana.</w:t>
      </w:r>
    </w:p>
    <w:p w14:paraId="05530C6B" w14:textId="77777777" w:rsidR="00A24B48" w:rsidRPr="00A63B47" w:rsidRDefault="00A24B48" w:rsidP="00A24B48">
      <w:pPr>
        <w:spacing w:line="276" w:lineRule="auto"/>
        <w:jc w:val="both"/>
        <w:rPr>
          <w:rFonts w:ascii="Lucida Sans Unicode" w:eastAsia="Calibri" w:hAnsi="Lucida Sans Unicode" w:cs="Lucida Sans Unicode"/>
          <w:sz w:val="20"/>
          <w:szCs w:val="20"/>
          <w:lang w:val="es-MX"/>
        </w:rPr>
      </w:pPr>
    </w:p>
    <w:p w14:paraId="58FD0A18" w14:textId="5540D9E5" w:rsidR="00A24B48" w:rsidRPr="00A63B47" w:rsidRDefault="00A24B48" w:rsidP="00A24B48">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sz w:val="20"/>
          <w:szCs w:val="20"/>
          <w:lang w:val="es-MX"/>
        </w:rPr>
        <w:t>En dich</w:t>
      </w:r>
      <w:r w:rsidR="00C86D74" w:rsidRPr="00A63B47">
        <w:rPr>
          <w:rFonts w:ascii="Lucida Sans Unicode" w:eastAsia="Calibri" w:hAnsi="Lucida Sans Unicode" w:cs="Lucida Sans Unicode"/>
          <w:sz w:val="20"/>
          <w:szCs w:val="20"/>
          <w:lang w:val="es-MX"/>
        </w:rPr>
        <w:t>o</w:t>
      </w:r>
      <w:r w:rsidRPr="00A63B47">
        <w:rPr>
          <w:rFonts w:ascii="Lucida Sans Unicode" w:eastAsia="Calibri" w:hAnsi="Lucida Sans Unicode" w:cs="Lucida Sans Unicode"/>
          <w:sz w:val="20"/>
          <w:szCs w:val="20"/>
          <w:lang w:val="es-MX"/>
        </w:rPr>
        <w:t xml:space="preserve"> </w:t>
      </w:r>
      <w:r w:rsidR="00C86D74" w:rsidRPr="00A63B47">
        <w:rPr>
          <w:rFonts w:ascii="Lucida Sans Unicode" w:eastAsia="Calibri" w:hAnsi="Lucida Sans Unicode" w:cs="Lucida Sans Unicode"/>
          <w:sz w:val="20"/>
          <w:szCs w:val="20"/>
          <w:lang w:val="es-MX"/>
        </w:rPr>
        <w:t>programa</w:t>
      </w:r>
      <w:r w:rsidRPr="00A63B47">
        <w:rPr>
          <w:rFonts w:ascii="Lucida Sans Unicode" w:eastAsia="Calibri" w:hAnsi="Lucida Sans Unicode" w:cs="Lucida Sans Unicode"/>
          <w:sz w:val="20"/>
          <w:szCs w:val="20"/>
          <w:lang w:val="es-MX"/>
        </w:rPr>
        <w:t xml:space="preserve">, se estableció que estaría a cargo de esa Comisión, la aprobación y seguimiento del Plan Institucional Anticorrupción del Instituto Electoral y de Participación Ciudadana del Estado de Jalisco.  </w:t>
      </w:r>
    </w:p>
    <w:p w14:paraId="74265DC5" w14:textId="77777777" w:rsidR="00C01DFE" w:rsidRPr="00A63B47" w:rsidRDefault="00C01DFE" w:rsidP="0095220E">
      <w:pPr>
        <w:spacing w:line="276" w:lineRule="auto"/>
        <w:jc w:val="both"/>
        <w:rPr>
          <w:rFonts w:ascii="Lucida Sans Unicode" w:eastAsia="Calibri" w:hAnsi="Lucida Sans Unicode" w:cs="Lucida Sans Unicode"/>
          <w:sz w:val="20"/>
          <w:szCs w:val="20"/>
          <w:lang w:val="es-MX"/>
        </w:rPr>
      </w:pPr>
    </w:p>
    <w:p w14:paraId="312E2CCC" w14:textId="6EA6BE3C" w:rsidR="00C01DFE" w:rsidRPr="00A63B47" w:rsidRDefault="00C01DF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bCs/>
          <w:sz w:val="20"/>
          <w:szCs w:val="20"/>
          <w:lang w:val="es-MX"/>
        </w:rPr>
        <w:t>7. Firma de convenio de colaboración entre la Secretaría Ejecutiva del Sistema Estatal Anticorrupción</w:t>
      </w:r>
      <w:r w:rsidR="00F00B21" w:rsidRPr="00A63B47">
        <w:rPr>
          <w:rStyle w:val="Refdenotaalpie"/>
          <w:rFonts w:ascii="Lucida Sans Unicode" w:eastAsia="Calibri" w:hAnsi="Lucida Sans Unicode" w:cs="Lucida Sans Unicode"/>
          <w:b/>
          <w:bCs/>
          <w:sz w:val="20"/>
          <w:szCs w:val="20"/>
          <w:lang w:val="es-MX"/>
        </w:rPr>
        <w:footnoteReference w:id="7"/>
      </w:r>
      <w:r w:rsidR="006F0706" w:rsidRPr="00A63B47">
        <w:rPr>
          <w:rFonts w:ascii="Lucida Sans Unicode" w:eastAsia="Calibri" w:hAnsi="Lucida Sans Unicode" w:cs="Lucida Sans Unicode"/>
          <w:b/>
          <w:bCs/>
          <w:sz w:val="20"/>
          <w:szCs w:val="20"/>
          <w:lang w:val="es-MX"/>
        </w:rPr>
        <w:t xml:space="preserve"> </w:t>
      </w:r>
      <w:r w:rsidRPr="00A63B47">
        <w:rPr>
          <w:rFonts w:ascii="Lucida Sans Unicode" w:eastAsia="Calibri" w:hAnsi="Lucida Sans Unicode" w:cs="Lucida Sans Unicode"/>
          <w:b/>
          <w:bCs/>
          <w:sz w:val="20"/>
          <w:szCs w:val="20"/>
          <w:lang w:val="es-MX"/>
        </w:rPr>
        <w:t>y el Instituto Electoral y de Participación Ciudadana</w:t>
      </w:r>
      <w:r w:rsidR="00F00B21" w:rsidRPr="00A63B47">
        <w:rPr>
          <w:rStyle w:val="Refdenotaalpie"/>
          <w:rFonts w:ascii="Lucida Sans Unicode" w:eastAsia="Calibri" w:hAnsi="Lucida Sans Unicode" w:cs="Lucida Sans Unicode"/>
          <w:b/>
          <w:bCs/>
          <w:sz w:val="20"/>
          <w:szCs w:val="20"/>
          <w:lang w:val="es-MX"/>
        </w:rPr>
        <w:footnoteReference w:id="8"/>
      </w:r>
      <w:r w:rsidRPr="00A63B47">
        <w:rPr>
          <w:rFonts w:ascii="Lucida Sans Unicode" w:eastAsia="Calibri" w:hAnsi="Lucida Sans Unicode" w:cs="Lucida Sans Unicode"/>
          <w:b/>
          <w:bCs/>
          <w:sz w:val="20"/>
          <w:szCs w:val="20"/>
          <w:lang w:val="es-MX"/>
        </w:rPr>
        <w:t xml:space="preserve">, ambos del Estado de Jalisco. </w:t>
      </w:r>
      <w:r w:rsidRPr="00A63B47">
        <w:rPr>
          <w:rFonts w:ascii="Lucida Sans Unicode" w:eastAsia="Calibri" w:hAnsi="Lucida Sans Unicode" w:cs="Lucida Sans Unicode"/>
          <w:sz w:val="20"/>
          <w:szCs w:val="20"/>
          <w:lang w:val="es-MX"/>
        </w:rPr>
        <w:t xml:space="preserve">El </w:t>
      </w:r>
      <w:r w:rsidR="007B7AF2" w:rsidRPr="00A63B47">
        <w:rPr>
          <w:rFonts w:ascii="Lucida Sans Unicode" w:eastAsia="Calibri" w:hAnsi="Lucida Sans Unicode" w:cs="Lucida Sans Unicode"/>
          <w:sz w:val="20"/>
          <w:szCs w:val="20"/>
          <w:lang w:val="es-MX"/>
        </w:rPr>
        <w:t>dieciséis</w:t>
      </w:r>
      <w:r w:rsidRPr="00A63B47">
        <w:rPr>
          <w:rFonts w:ascii="Lucida Sans Unicode" w:eastAsia="Calibri" w:hAnsi="Lucida Sans Unicode" w:cs="Lucida Sans Unicode"/>
          <w:sz w:val="20"/>
          <w:szCs w:val="20"/>
          <w:lang w:val="es-MX"/>
        </w:rPr>
        <w:t xml:space="preserve"> de agosto de </w:t>
      </w:r>
      <w:r w:rsidR="007B7AF2" w:rsidRPr="00A63B47">
        <w:rPr>
          <w:rFonts w:ascii="Lucida Sans Unicode" w:eastAsia="Calibri" w:hAnsi="Lucida Sans Unicode" w:cs="Lucida Sans Unicode"/>
          <w:sz w:val="20"/>
          <w:szCs w:val="20"/>
          <w:lang w:val="es-MX"/>
        </w:rPr>
        <w:t>dos mil veintitrés</w:t>
      </w:r>
      <w:r w:rsidRPr="00A63B47">
        <w:rPr>
          <w:rFonts w:ascii="Lucida Sans Unicode" w:eastAsia="Calibri" w:hAnsi="Lucida Sans Unicode" w:cs="Lucida Sans Unicode"/>
          <w:sz w:val="20"/>
          <w:szCs w:val="20"/>
          <w:lang w:val="es-MX"/>
        </w:rPr>
        <w:t xml:space="preserve">, </w:t>
      </w:r>
      <w:r w:rsidR="006F0706" w:rsidRPr="00A63B47">
        <w:rPr>
          <w:rFonts w:ascii="Lucida Sans Unicode" w:eastAsia="Calibri" w:hAnsi="Lucida Sans Unicode" w:cs="Lucida Sans Unicode"/>
          <w:sz w:val="20"/>
          <w:szCs w:val="20"/>
          <w:lang w:val="es-MX"/>
        </w:rPr>
        <w:t>la SE</w:t>
      </w:r>
      <w:r w:rsidR="00473D22" w:rsidRPr="00A63B47">
        <w:rPr>
          <w:rFonts w:ascii="Lucida Sans Unicode" w:eastAsia="Calibri" w:hAnsi="Lucida Sans Unicode" w:cs="Lucida Sans Unicode"/>
          <w:sz w:val="20"/>
          <w:szCs w:val="20"/>
          <w:lang w:val="es-MX"/>
        </w:rPr>
        <w:t>SAJ</w:t>
      </w:r>
      <w:r w:rsidR="006F0706" w:rsidRPr="00A63B47">
        <w:rPr>
          <w:rFonts w:ascii="Lucida Sans Unicode" w:eastAsia="Calibri" w:hAnsi="Lucida Sans Unicode" w:cs="Lucida Sans Unicode"/>
          <w:sz w:val="20"/>
          <w:szCs w:val="20"/>
          <w:lang w:val="es-MX"/>
        </w:rPr>
        <w:t xml:space="preserve"> y el IEPC celebraron la firma del </w:t>
      </w:r>
      <w:r w:rsidR="006F0706" w:rsidRPr="00A63B47">
        <w:rPr>
          <w:rFonts w:ascii="Lucida Sans Unicode" w:eastAsia="Calibri" w:hAnsi="Lucida Sans Unicode" w:cs="Lucida Sans Unicode"/>
          <w:sz w:val="20"/>
          <w:szCs w:val="20"/>
          <w:lang w:val="es-MX"/>
        </w:rPr>
        <w:lastRenderedPageBreak/>
        <w:t xml:space="preserve">convenio en el que se establecen las bases y mecanismos de colaboración institucional, con el objetivo de realizar e implementar acciones conjuntas que contribuyan al combate de la corrupción y la prevención de la violencia política contra la mujer </w:t>
      </w:r>
      <w:proofErr w:type="gramStart"/>
      <w:r w:rsidR="006F0706" w:rsidRPr="00A63B47">
        <w:rPr>
          <w:rFonts w:ascii="Lucida Sans Unicode" w:eastAsia="Calibri" w:hAnsi="Lucida Sans Unicode" w:cs="Lucida Sans Unicode"/>
          <w:sz w:val="20"/>
          <w:szCs w:val="20"/>
          <w:lang w:val="es-MX"/>
        </w:rPr>
        <w:t>en razón de</w:t>
      </w:r>
      <w:proofErr w:type="gramEnd"/>
      <w:r w:rsidR="006F0706" w:rsidRPr="00A63B47">
        <w:rPr>
          <w:rFonts w:ascii="Lucida Sans Unicode" w:eastAsia="Calibri" w:hAnsi="Lucida Sans Unicode" w:cs="Lucida Sans Unicode"/>
          <w:sz w:val="20"/>
          <w:szCs w:val="20"/>
          <w:lang w:val="es-MX"/>
        </w:rPr>
        <w:t xml:space="preserve"> género, a través de la capacitación, promoción, difusión e investigación. </w:t>
      </w:r>
    </w:p>
    <w:p w14:paraId="122B048A" w14:textId="77777777" w:rsidR="006F0706" w:rsidRPr="00A63B47" w:rsidRDefault="006F0706" w:rsidP="0095220E">
      <w:pPr>
        <w:spacing w:line="276" w:lineRule="auto"/>
        <w:jc w:val="both"/>
        <w:rPr>
          <w:rFonts w:ascii="Lucida Sans Unicode" w:eastAsia="Calibri" w:hAnsi="Lucida Sans Unicode" w:cs="Lucida Sans Unicode"/>
          <w:sz w:val="20"/>
          <w:szCs w:val="20"/>
          <w:lang w:val="es-MX"/>
        </w:rPr>
      </w:pPr>
    </w:p>
    <w:p w14:paraId="59964D58" w14:textId="213C9256" w:rsidR="006F0706" w:rsidRPr="00A63B47" w:rsidRDefault="006F0706" w:rsidP="0095220E">
      <w:pPr>
        <w:spacing w:line="276" w:lineRule="auto"/>
        <w:jc w:val="both"/>
        <w:rPr>
          <w:rFonts w:ascii="Lucida Sans Unicode" w:eastAsia="Calibri" w:hAnsi="Lucida Sans Unicode" w:cs="Lucida Sans Unicode"/>
          <w:b/>
          <w:bCs/>
          <w:sz w:val="20"/>
          <w:szCs w:val="20"/>
          <w:lang w:val="es-MX"/>
        </w:rPr>
      </w:pPr>
      <w:r w:rsidRPr="00A63B47">
        <w:rPr>
          <w:rFonts w:ascii="Lucida Sans Unicode" w:eastAsia="Calibri" w:hAnsi="Lucida Sans Unicode" w:cs="Lucida Sans Unicode"/>
          <w:b/>
          <w:bCs/>
          <w:sz w:val="20"/>
          <w:szCs w:val="20"/>
          <w:lang w:val="es-MX"/>
        </w:rPr>
        <w:t xml:space="preserve">8. Taller de Implementación Estatal </w:t>
      </w:r>
      <w:r w:rsidR="0004208E" w:rsidRPr="00A63B47">
        <w:rPr>
          <w:rFonts w:ascii="Lucida Sans Unicode" w:eastAsia="Calibri" w:hAnsi="Lucida Sans Unicode" w:cs="Lucida Sans Unicode"/>
          <w:b/>
          <w:bCs/>
          <w:sz w:val="20"/>
          <w:szCs w:val="20"/>
          <w:lang w:val="es-MX"/>
        </w:rPr>
        <w:t>de la PEAJAL</w:t>
      </w:r>
      <w:r w:rsidRPr="00A63B47">
        <w:rPr>
          <w:rFonts w:ascii="Lucida Sans Unicode" w:eastAsia="Calibri" w:hAnsi="Lucida Sans Unicode" w:cs="Lucida Sans Unicode"/>
          <w:b/>
          <w:bCs/>
          <w:sz w:val="20"/>
          <w:szCs w:val="20"/>
          <w:lang w:val="es-MX"/>
        </w:rPr>
        <w:t xml:space="preserve">. </w:t>
      </w:r>
      <w:r w:rsidRPr="00A63B47">
        <w:rPr>
          <w:rFonts w:ascii="Lucida Sans Unicode" w:eastAsia="Calibri" w:hAnsi="Lucida Sans Unicode" w:cs="Lucida Sans Unicode"/>
          <w:sz w:val="20"/>
          <w:szCs w:val="20"/>
          <w:lang w:val="es-MX"/>
        </w:rPr>
        <w:t xml:space="preserve">El </w:t>
      </w:r>
      <w:r w:rsidR="00B51920" w:rsidRPr="00A63B47">
        <w:rPr>
          <w:rFonts w:ascii="Lucida Sans Unicode" w:eastAsia="Calibri" w:hAnsi="Lucida Sans Unicode" w:cs="Lucida Sans Unicode"/>
          <w:sz w:val="20"/>
          <w:szCs w:val="20"/>
          <w:lang w:val="es-MX"/>
        </w:rPr>
        <w:t>once</w:t>
      </w:r>
      <w:r w:rsidRPr="00A63B47">
        <w:rPr>
          <w:rFonts w:ascii="Lucida Sans Unicode" w:eastAsia="Calibri" w:hAnsi="Lucida Sans Unicode" w:cs="Lucida Sans Unicode"/>
          <w:sz w:val="20"/>
          <w:szCs w:val="20"/>
          <w:lang w:val="es-MX"/>
        </w:rPr>
        <w:t xml:space="preserve"> de septiembre de </w:t>
      </w:r>
      <w:r w:rsidR="00B51920" w:rsidRPr="00A63B47">
        <w:rPr>
          <w:rFonts w:ascii="Lucida Sans Unicode" w:eastAsia="Calibri" w:hAnsi="Lucida Sans Unicode" w:cs="Lucida Sans Unicode"/>
          <w:sz w:val="20"/>
          <w:szCs w:val="20"/>
          <w:lang w:val="es-MX"/>
        </w:rPr>
        <w:t>dos mil veintitrés</w:t>
      </w:r>
      <w:r w:rsidRPr="00A63B47">
        <w:rPr>
          <w:rFonts w:ascii="Lucida Sans Unicode" w:eastAsia="Calibri" w:hAnsi="Lucida Sans Unicode" w:cs="Lucida Sans Unicode"/>
          <w:sz w:val="20"/>
          <w:szCs w:val="20"/>
          <w:lang w:val="es-MX"/>
        </w:rPr>
        <w:t xml:space="preserve">, se </w:t>
      </w:r>
      <w:r w:rsidR="00A24B48" w:rsidRPr="00A63B47">
        <w:rPr>
          <w:rFonts w:ascii="Lucida Sans Unicode" w:eastAsia="Calibri" w:hAnsi="Lucida Sans Unicode" w:cs="Lucida Sans Unicode"/>
          <w:sz w:val="20"/>
          <w:szCs w:val="20"/>
          <w:lang w:val="es-MX"/>
        </w:rPr>
        <w:t>impartió</w:t>
      </w:r>
      <w:r w:rsidRPr="00A63B47">
        <w:rPr>
          <w:rFonts w:ascii="Lucida Sans Unicode" w:eastAsia="Calibri" w:hAnsi="Lucida Sans Unicode" w:cs="Lucida Sans Unicode"/>
          <w:sz w:val="20"/>
          <w:szCs w:val="20"/>
          <w:lang w:val="es-MX"/>
        </w:rPr>
        <w:t xml:space="preserve"> el Taller de Implementación Estata</w:t>
      </w:r>
      <w:r w:rsidR="00A24B48" w:rsidRPr="00A63B47">
        <w:rPr>
          <w:rFonts w:ascii="Lucida Sans Unicode" w:eastAsia="Calibri" w:hAnsi="Lucida Sans Unicode" w:cs="Lucida Sans Unicode"/>
          <w:sz w:val="20"/>
          <w:szCs w:val="20"/>
          <w:lang w:val="es-MX"/>
        </w:rPr>
        <w:t>l</w:t>
      </w:r>
      <w:r w:rsidR="004906DE" w:rsidRPr="00A63B47">
        <w:rPr>
          <w:rFonts w:ascii="Lucida Sans Unicode" w:eastAsia="Calibri" w:hAnsi="Lucida Sans Unicode" w:cs="Lucida Sans Unicode"/>
          <w:sz w:val="20"/>
          <w:szCs w:val="20"/>
          <w:lang w:val="es-MX"/>
        </w:rPr>
        <w:t xml:space="preserve"> </w:t>
      </w:r>
      <w:r w:rsidR="0004208E" w:rsidRPr="00A63B47">
        <w:rPr>
          <w:rFonts w:ascii="Lucida Sans Unicode" w:eastAsia="Calibri" w:hAnsi="Lucida Sans Unicode" w:cs="Lucida Sans Unicode"/>
          <w:sz w:val="20"/>
          <w:szCs w:val="20"/>
          <w:lang w:val="es-MX"/>
        </w:rPr>
        <w:t xml:space="preserve">de la PEAJAL </w:t>
      </w:r>
      <w:r w:rsidR="00A24B48" w:rsidRPr="00A63B47">
        <w:rPr>
          <w:rFonts w:ascii="Lucida Sans Unicode" w:eastAsia="Calibri" w:hAnsi="Lucida Sans Unicode" w:cs="Lucida Sans Unicode"/>
          <w:sz w:val="20"/>
          <w:szCs w:val="20"/>
          <w:lang w:val="es-MX"/>
        </w:rPr>
        <w:t xml:space="preserve">por parte de la Secretaría Ejecutiva del Sistema Estatal Anticorrupción del Estado de Jalisco, con el objetivo de “Brindar a las personas servidoras públicas del estado de Jalisco, las pautas metodológicas y los insumos técnicos necesarios para elaboración de su programa institucional anticorrupción”, en el que participó personal directivo y funcionariado de este instituto. </w:t>
      </w:r>
    </w:p>
    <w:p w14:paraId="546A5D63"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p>
    <w:p w14:paraId="2C37CC59" w14:textId="3D7F89E5" w:rsidR="00A24B48" w:rsidRPr="00A63B47" w:rsidRDefault="00A24B48"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bCs/>
          <w:sz w:val="20"/>
          <w:szCs w:val="20"/>
          <w:lang w:val="es-MX"/>
        </w:rPr>
        <w:t xml:space="preserve">9. </w:t>
      </w:r>
      <w:r w:rsidR="00C86D74" w:rsidRPr="00A63B47">
        <w:rPr>
          <w:rFonts w:ascii="Lucida Sans Unicode" w:eastAsia="Calibri" w:hAnsi="Lucida Sans Unicode" w:cs="Lucida Sans Unicode"/>
          <w:b/>
          <w:bCs/>
          <w:sz w:val="20"/>
          <w:szCs w:val="20"/>
          <w:lang w:val="es-MX"/>
        </w:rPr>
        <w:t>Proyecto de Acuerdo que Aprueba el Plan Institucional Anticorrupción</w:t>
      </w:r>
      <w:r w:rsidR="00F00B21" w:rsidRPr="00A63B47">
        <w:rPr>
          <w:rStyle w:val="Refdenotaalpie"/>
          <w:rFonts w:ascii="Lucida Sans Unicode" w:eastAsia="Calibri" w:hAnsi="Lucida Sans Unicode" w:cs="Lucida Sans Unicode"/>
          <w:b/>
          <w:bCs/>
          <w:sz w:val="20"/>
          <w:szCs w:val="20"/>
          <w:lang w:val="es-MX"/>
        </w:rPr>
        <w:footnoteReference w:id="9"/>
      </w:r>
      <w:r w:rsidR="00C86D74" w:rsidRPr="00A63B47">
        <w:rPr>
          <w:rFonts w:ascii="Lucida Sans Unicode" w:eastAsia="Calibri" w:hAnsi="Lucida Sans Unicode" w:cs="Lucida Sans Unicode"/>
          <w:b/>
          <w:bCs/>
          <w:sz w:val="20"/>
          <w:szCs w:val="20"/>
          <w:lang w:val="es-MX"/>
        </w:rPr>
        <w:t xml:space="preserve">. </w:t>
      </w:r>
      <w:r w:rsidR="00C86D74" w:rsidRPr="00A63B47">
        <w:rPr>
          <w:rFonts w:ascii="Lucida Sans Unicode" w:eastAsia="Calibri" w:hAnsi="Lucida Sans Unicode" w:cs="Lucida Sans Unicode"/>
          <w:sz w:val="20"/>
          <w:szCs w:val="20"/>
          <w:lang w:val="es-MX"/>
        </w:rPr>
        <w:t>El treinta de octubre de dos mil veintitrés, la Comisión de Participación Ciudadana, en sesión ordinaria, aprobó el proyecto de acuerdo que propone al Consejo General el Plan Institucional Anticorrupción del Instituto Electoral y de Participación Ciudadana del Estado de Jalisco</w:t>
      </w:r>
      <w:r w:rsidR="00C01C65" w:rsidRPr="00A63B47">
        <w:rPr>
          <w:rFonts w:ascii="Lucida Sans Unicode" w:eastAsia="Calibri" w:hAnsi="Lucida Sans Unicode" w:cs="Lucida Sans Unicode"/>
          <w:sz w:val="20"/>
          <w:szCs w:val="20"/>
          <w:lang w:val="es-MX"/>
        </w:rPr>
        <w:t>.</w:t>
      </w:r>
    </w:p>
    <w:p w14:paraId="43E70B69"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p>
    <w:p w14:paraId="11AD8E05" w14:textId="77777777" w:rsidR="0095220E" w:rsidRPr="00A63B47" w:rsidRDefault="0095220E" w:rsidP="0095220E">
      <w:pPr>
        <w:spacing w:line="276" w:lineRule="auto"/>
        <w:jc w:val="center"/>
        <w:rPr>
          <w:rFonts w:ascii="Lucida Sans Unicode" w:hAnsi="Lucida Sans Unicode" w:cs="Lucida Sans Unicode"/>
          <w:b/>
          <w:sz w:val="20"/>
          <w:szCs w:val="20"/>
          <w:lang w:val="pt-PT"/>
        </w:rPr>
      </w:pPr>
      <w:r w:rsidRPr="00A63B47">
        <w:rPr>
          <w:rFonts w:ascii="Lucida Sans Unicode" w:hAnsi="Lucida Sans Unicode" w:cs="Lucida Sans Unicode"/>
          <w:b/>
          <w:sz w:val="20"/>
          <w:szCs w:val="20"/>
          <w:lang w:val="pt-PT"/>
        </w:rPr>
        <w:t>C O N S I D E R A N D O</w:t>
      </w:r>
    </w:p>
    <w:p w14:paraId="4A2E053F" w14:textId="77777777" w:rsidR="0095220E" w:rsidRPr="00A63B47" w:rsidRDefault="0095220E" w:rsidP="0095220E">
      <w:pPr>
        <w:spacing w:line="276" w:lineRule="auto"/>
        <w:rPr>
          <w:rFonts w:ascii="Lucida Sans Unicode" w:hAnsi="Lucida Sans Unicode" w:cs="Lucida Sans Unicode"/>
          <w:sz w:val="20"/>
          <w:szCs w:val="20"/>
          <w:lang w:val="pt-PT"/>
        </w:rPr>
      </w:pPr>
    </w:p>
    <w:p w14:paraId="628C1AE6"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sz w:val="20"/>
          <w:szCs w:val="20"/>
          <w:lang w:val="es-MX"/>
        </w:rPr>
        <w:t>I. Del Instituto Electoral y de Participación Ciudadana del Estado de Jalisco.</w:t>
      </w:r>
      <w:r w:rsidRPr="00A63B47">
        <w:rPr>
          <w:rFonts w:ascii="Lucida Sans Unicode" w:eastAsia="Calibri" w:hAnsi="Lucida Sans Unicode" w:cs="Lucida Sans Unicode"/>
          <w:sz w:val="20"/>
          <w:szCs w:val="20"/>
          <w:lang w:val="es-MX"/>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33F0E1AA"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p>
    <w:p w14:paraId="3B0E171E"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sz w:val="20"/>
          <w:szCs w:val="20"/>
          <w:lang w:val="es-MX"/>
        </w:rPr>
        <w:t>Además, tiene entre sus atribuciones, promover la participación ciudadana, la gobernanza y la cultura de la paz.</w:t>
      </w:r>
    </w:p>
    <w:p w14:paraId="2699A401" w14:textId="77777777" w:rsidR="0095220E" w:rsidRPr="00A63B47" w:rsidRDefault="0095220E" w:rsidP="0095220E">
      <w:pPr>
        <w:spacing w:line="276" w:lineRule="auto"/>
        <w:jc w:val="both"/>
        <w:rPr>
          <w:rFonts w:ascii="Lucida Sans Unicode" w:eastAsia="Calibri" w:hAnsi="Lucida Sans Unicode" w:cs="Lucida Sans Unicode"/>
          <w:sz w:val="20"/>
          <w:szCs w:val="20"/>
          <w:lang w:val="es-MX"/>
        </w:rPr>
      </w:pPr>
    </w:p>
    <w:p w14:paraId="6F35867D" w14:textId="10798E1E" w:rsidR="0095220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sz w:val="20"/>
          <w:szCs w:val="20"/>
          <w:lang w:val="es-MX"/>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 y 26, párrafo 1, fracción II, de la Ley del Sistema de Participación Ciudadana y Popular para la Gobernanza del Estado de Jalisco.</w:t>
      </w:r>
    </w:p>
    <w:p w14:paraId="7375583A" w14:textId="77777777" w:rsidR="0095220E" w:rsidRPr="00A63B47" w:rsidRDefault="0095220E" w:rsidP="0095220E">
      <w:pPr>
        <w:spacing w:line="276" w:lineRule="auto"/>
        <w:jc w:val="both"/>
        <w:rPr>
          <w:rFonts w:ascii="Lucida Sans Unicode" w:hAnsi="Lucida Sans Unicode" w:cs="Lucida Sans Unicode"/>
          <w:b/>
          <w:sz w:val="20"/>
          <w:szCs w:val="20"/>
          <w:lang w:val="es-MX"/>
        </w:rPr>
      </w:pPr>
    </w:p>
    <w:p w14:paraId="6FB08C94" w14:textId="0B08AB41" w:rsidR="00C86D74" w:rsidRPr="00A63B47" w:rsidRDefault="0095220E" w:rsidP="00C86D74">
      <w:pPr>
        <w:spacing w:line="276" w:lineRule="auto"/>
        <w:jc w:val="both"/>
        <w:rPr>
          <w:rFonts w:ascii="Lucida Sans Unicode" w:hAnsi="Lucida Sans Unicode" w:cs="Lucida Sans Unicode"/>
          <w:b/>
          <w:sz w:val="20"/>
          <w:szCs w:val="20"/>
          <w:lang w:val="es-MX"/>
        </w:rPr>
      </w:pPr>
      <w:r w:rsidRPr="00A63B47">
        <w:rPr>
          <w:rFonts w:ascii="Lucida Sans Unicode" w:hAnsi="Lucida Sans Unicode" w:cs="Lucida Sans Unicode"/>
          <w:b/>
          <w:sz w:val="20"/>
          <w:szCs w:val="20"/>
          <w:lang w:val="es-MX"/>
        </w:rPr>
        <w:t xml:space="preserve">II. </w:t>
      </w:r>
      <w:r w:rsidR="00C86D74" w:rsidRPr="00A63B47">
        <w:rPr>
          <w:rFonts w:ascii="Lucida Sans Unicode" w:hAnsi="Lucida Sans Unicode" w:cs="Lucida Sans Unicode"/>
          <w:b/>
          <w:sz w:val="20"/>
          <w:szCs w:val="20"/>
          <w:lang w:val="es-MX"/>
        </w:rPr>
        <w:t xml:space="preserve">Del Consejo General. </w:t>
      </w:r>
      <w:r w:rsidR="00C86D74" w:rsidRPr="00A63B47">
        <w:rPr>
          <w:rFonts w:ascii="Lucida Sans Unicode" w:hAnsi="Lucida Sans Unicode" w:cs="Lucida Sans Unicode"/>
          <w:bCs/>
          <w:sz w:val="20"/>
          <w:szCs w:val="20"/>
          <w:lang w:val="es-MX"/>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 de conformidad con lo dispuesto por los artículos 12, de la Constitución Política local; 120 y 134, párrafo 1, fracciones II, LI</w:t>
      </w:r>
      <w:r w:rsidR="00C01C65" w:rsidRPr="00A63B47">
        <w:rPr>
          <w:rFonts w:ascii="Lucida Sans Unicode" w:hAnsi="Lucida Sans Unicode" w:cs="Lucida Sans Unicode"/>
          <w:bCs/>
          <w:sz w:val="20"/>
          <w:szCs w:val="20"/>
          <w:lang w:val="es-MX"/>
        </w:rPr>
        <w:t>,</w:t>
      </w:r>
      <w:r w:rsidR="00C86D74" w:rsidRPr="00A63B47">
        <w:rPr>
          <w:rFonts w:ascii="Lucida Sans Unicode" w:hAnsi="Lucida Sans Unicode" w:cs="Lucida Sans Unicode"/>
          <w:bCs/>
          <w:sz w:val="20"/>
          <w:szCs w:val="20"/>
          <w:lang w:val="es-MX"/>
        </w:rPr>
        <w:t xml:space="preserve"> LII</w:t>
      </w:r>
      <w:r w:rsidR="00C01C65" w:rsidRPr="00A63B47">
        <w:rPr>
          <w:rFonts w:ascii="Lucida Sans Unicode" w:hAnsi="Lucida Sans Unicode" w:cs="Lucida Sans Unicode"/>
          <w:bCs/>
          <w:sz w:val="20"/>
          <w:szCs w:val="20"/>
          <w:lang w:val="es-MX"/>
        </w:rPr>
        <w:t xml:space="preserve"> y LIX</w:t>
      </w:r>
      <w:r w:rsidR="00C86D74" w:rsidRPr="00A63B47">
        <w:rPr>
          <w:rFonts w:ascii="Lucida Sans Unicode" w:hAnsi="Lucida Sans Unicode" w:cs="Lucida Sans Unicode"/>
          <w:bCs/>
          <w:sz w:val="20"/>
          <w:szCs w:val="20"/>
          <w:lang w:val="es-MX"/>
        </w:rPr>
        <w:t xml:space="preserve"> del Código Electoral del Estado de Jalisco.</w:t>
      </w:r>
    </w:p>
    <w:p w14:paraId="2CCC5EFA" w14:textId="77777777" w:rsidR="00C86D74" w:rsidRPr="00A63B47" w:rsidRDefault="00C86D74" w:rsidP="0095220E">
      <w:pPr>
        <w:spacing w:line="276" w:lineRule="auto"/>
        <w:jc w:val="both"/>
        <w:rPr>
          <w:rFonts w:ascii="Lucida Sans Unicode" w:hAnsi="Lucida Sans Unicode" w:cs="Lucida Sans Unicode"/>
          <w:b/>
          <w:sz w:val="20"/>
          <w:szCs w:val="20"/>
          <w:lang w:val="es-MX"/>
        </w:rPr>
      </w:pPr>
    </w:p>
    <w:p w14:paraId="77C69BC8" w14:textId="627B5F5B" w:rsidR="0095220E" w:rsidRPr="00A63B47" w:rsidRDefault="004906DE" w:rsidP="0095220E">
      <w:pPr>
        <w:spacing w:line="276" w:lineRule="auto"/>
        <w:jc w:val="both"/>
        <w:rPr>
          <w:rFonts w:ascii="Lucida Sans Unicode" w:hAnsi="Lucida Sans Unicode" w:cs="Lucida Sans Unicode"/>
          <w:sz w:val="20"/>
          <w:szCs w:val="20"/>
        </w:rPr>
      </w:pPr>
      <w:r w:rsidRPr="00A63B47">
        <w:rPr>
          <w:rFonts w:ascii="Lucida Sans Unicode" w:hAnsi="Lucida Sans Unicode" w:cs="Lucida Sans Unicode"/>
          <w:b/>
          <w:sz w:val="20"/>
          <w:szCs w:val="20"/>
          <w:lang w:val="es-MX"/>
        </w:rPr>
        <w:t xml:space="preserve">III. </w:t>
      </w:r>
      <w:r w:rsidR="0095220E" w:rsidRPr="00A63B47">
        <w:rPr>
          <w:rFonts w:ascii="Lucida Sans Unicode" w:hAnsi="Lucida Sans Unicode" w:cs="Lucida Sans Unicode"/>
          <w:b/>
          <w:sz w:val="20"/>
          <w:szCs w:val="20"/>
          <w:lang w:val="es-MX"/>
        </w:rPr>
        <w:t>De las comisiones internas del Instituto Electoral.</w:t>
      </w:r>
      <w:r w:rsidR="0095220E" w:rsidRPr="00A63B47">
        <w:rPr>
          <w:rFonts w:ascii="Lucida Sans Unicode" w:hAnsi="Lucida Sans Unicode" w:cs="Lucida Sans Unicode"/>
          <w:sz w:val="20"/>
          <w:szCs w:val="20"/>
          <w:lang w:val="es-MX"/>
        </w:rPr>
        <w:t xml:space="preserve"> De conformidad con los artículos 118, párrafo 1, fracción III y 136, párrafos 1 y 2, </w:t>
      </w:r>
      <w:r w:rsidR="0095220E" w:rsidRPr="00A63B47">
        <w:rPr>
          <w:rFonts w:ascii="Lucida Sans Unicode" w:hAnsi="Lucida Sans Unicode" w:cs="Lucida Sans Unicode"/>
          <w:sz w:val="20"/>
          <w:szCs w:val="20"/>
        </w:rPr>
        <w:t>del Código Electoral del Estado de Jalisco; 4 párrafo 1, fracción III; y</w:t>
      </w:r>
      <w:r w:rsidRPr="00A63B47">
        <w:rPr>
          <w:rFonts w:ascii="Lucida Sans Unicode" w:hAnsi="Lucida Sans Unicode" w:cs="Lucida Sans Unicode"/>
          <w:sz w:val="20"/>
          <w:szCs w:val="20"/>
        </w:rPr>
        <w:t xml:space="preserve"> 27</w:t>
      </w:r>
      <w:r w:rsidR="0095220E" w:rsidRPr="00A63B47">
        <w:rPr>
          <w:rFonts w:ascii="Lucida Sans Unicode" w:hAnsi="Lucida Sans Unicode" w:cs="Lucida Sans Unicode"/>
          <w:sz w:val="20"/>
          <w:szCs w:val="20"/>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9534B75" w14:textId="77777777" w:rsidR="0095220E" w:rsidRPr="00A63B47" w:rsidRDefault="0095220E" w:rsidP="0095220E">
      <w:pPr>
        <w:spacing w:line="276" w:lineRule="auto"/>
        <w:jc w:val="both"/>
        <w:rPr>
          <w:rFonts w:ascii="Lucida Sans Unicode" w:hAnsi="Lucida Sans Unicode" w:cs="Lucida Sans Unicode"/>
          <w:sz w:val="20"/>
          <w:szCs w:val="20"/>
        </w:rPr>
      </w:pPr>
    </w:p>
    <w:p w14:paraId="2B828E76" w14:textId="1EFB6605" w:rsidR="0095220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sz w:val="20"/>
          <w:szCs w:val="20"/>
          <w:lang w:val="es-MX"/>
        </w:rPr>
        <w:t>I</w:t>
      </w:r>
      <w:r w:rsidR="004906DE" w:rsidRPr="00A63B47">
        <w:rPr>
          <w:rFonts w:ascii="Lucida Sans Unicode" w:eastAsia="Calibri" w:hAnsi="Lucida Sans Unicode" w:cs="Lucida Sans Unicode"/>
          <w:b/>
          <w:sz w:val="20"/>
          <w:szCs w:val="20"/>
          <w:lang w:val="es-MX"/>
        </w:rPr>
        <w:t>V</w:t>
      </w:r>
      <w:r w:rsidRPr="00A63B47">
        <w:rPr>
          <w:rFonts w:ascii="Lucida Sans Unicode" w:eastAsia="Calibri" w:hAnsi="Lucida Sans Unicode" w:cs="Lucida Sans Unicode"/>
          <w:b/>
          <w:sz w:val="20"/>
          <w:szCs w:val="20"/>
          <w:lang w:val="es-MX"/>
        </w:rPr>
        <w:t>. De las atribuciones de la Comisión de Participación Ciudadana.</w:t>
      </w:r>
      <w:r w:rsidRPr="00A63B47">
        <w:rPr>
          <w:rFonts w:ascii="Lucida Sans Unicode" w:eastAsia="Calibri" w:hAnsi="Lucida Sans Unicode" w:cs="Lucida Sans Unicode"/>
          <w:sz w:val="20"/>
          <w:szCs w:val="20"/>
          <w:lang w:val="es-MX"/>
        </w:rPr>
        <w:t xml:space="preserve"> Con base en lo dispuesto en el artículo </w:t>
      </w:r>
      <w:r w:rsidR="00AB112F" w:rsidRPr="00A63B47">
        <w:rPr>
          <w:rFonts w:ascii="Lucida Sans Unicode" w:eastAsia="Calibri" w:hAnsi="Lucida Sans Unicode" w:cs="Lucida Sans Unicode"/>
          <w:sz w:val="20"/>
          <w:szCs w:val="20"/>
          <w:lang w:val="es-MX"/>
        </w:rPr>
        <w:t>3</w:t>
      </w:r>
      <w:r w:rsidRPr="00A63B47">
        <w:rPr>
          <w:rFonts w:ascii="Lucida Sans Unicode" w:eastAsia="Calibri" w:hAnsi="Lucida Sans Unicode" w:cs="Lucida Sans Unicode"/>
          <w:sz w:val="20"/>
          <w:szCs w:val="20"/>
          <w:lang w:val="es-MX"/>
        </w:rPr>
        <w:t xml:space="preserve">6 del Reglamento Interior de este organismo electoral, la Comisión de Participación Ciudadana tiene las atribuciones siguientes: </w:t>
      </w:r>
    </w:p>
    <w:p w14:paraId="4AA01F3B" w14:textId="77777777" w:rsidR="0095220E" w:rsidRPr="00A63B47" w:rsidRDefault="0095220E" w:rsidP="0095220E">
      <w:pPr>
        <w:spacing w:line="276" w:lineRule="auto"/>
        <w:jc w:val="both"/>
        <w:rPr>
          <w:rFonts w:ascii="Lucida Sans Unicode" w:eastAsia="Calibri" w:hAnsi="Lucida Sans Unicode" w:cs="Lucida Sans Unicode"/>
          <w:b/>
          <w:sz w:val="20"/>
          <w:szCs w:val="20"/>
          <w:lang w:val="es-MX"/>
        </w:rPr>
      </w:pPr>
    </w:p>
    <w:p w14:paraId="1160BB0D" w14:textId="77777777" w:rsidR="005205CD" w:rsidRPr="00A63B47"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 xml:space="preserve">Proponer al Consejo General el Programa Permanente de Capacitación y </w:t>
      </w:r>
      <w:r w:rsidRPr="00A63B47">
        <w:rPr>
          <w:rFonts w:ascii="Lucida Sans Unicode" w:eastAsia="Lucida Sans Unicode" w:hAnsi="Lucida Sans Unicode" w:cs="Lucida Sans Unicode"/>
          <w:sz w:val="20"/>
          <w:szCs w:val="20"/>
          <w:lang w:val="es-ES_tradnl" w:eastAsia="es-MX"/>
        </w:rPr>
        <w:lastRenderedPageBreak/>
        <w:t>Socialización de los mecanismos de participación ciudadana;</w:t>
      </w:r>
    </w:p>
    <w:p w14:paraId="46F4A9BB" w14:textId="77777777" w:rsidR="005205CD" w:rsidRPr="00A63B47"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Dar seguimiento a las actividades relacionadas con la implementación y socialización de los mecanismos de participación ciudadana;</w:t>
      </w:r>
    </w:p>
    <w:p w14:paraId="332033C4" w14:textId="77777777" w:rsidR="005205CD" w:rsidRPr="00A63B47"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Proponer al Consejo General los contenidos de materiales e instructivos en materia de participación ciudadana social elaborados por el Instituto, así como de su actualización y constante mejora;</w:t>
      </w:r>
    </w:p>
    <w:p w14:paraId="756EAEF5" w14:textId="77777777" w:rsidR="005205CD" w:rsidRPr="00A63B47"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Proponer al Consejo General el texto de la convocatoria para la integración de las instancias calificadoras;</w:t>
      </w:r>
    </w:p>
    <w:p w14:paraId="323AD528" w14:textId="77777777" w:rsidR="005205CD" w:rsidRPr="00A63B47"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Supervisar las actividades relacionadas con la promoción del voto y difusión de la cultura democrática; y</w:t>
      </w:r>
    </w:p>
    <w:p w14:paraId="483AB163" w14:textId="6634A910" w:rsidR="00C86D74" w:rsidRPr="00A63B47" w:rsidRDefault="005205CD" w:rsidP="0095220E">
      <w:pPr>
        <w:widowControl w:val="0"/>
        <w:numPr>
          <w:ilvl w:val="0"/>
          <w:numId w:val="18"/>
        </w:numPr>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A63B47">
        <w:rPr>
          <w:rFonts w:ascii="Lucida Sans Unicode" w:eastAsia="Lucida Sans Unicode" w:hAnsi="Lucida Sans Unicode" w:cs="Lucida Sans Unicode"/>
          <w:sz w:val="20"/>
          <w:szCs w:val="20"/>
          <w:lang w:val="es-ES_tradnl" w:eastAsia="es-MX"/>
        </w:rPr>
        <w:t>La consejera o consejero que presida la Comisión de Participación representará al Instituto en el Consejo de Participación Ciudadana y Popular para la Gobernanza.</w:t>
      </w:r>
    </w:p>
    <w:p w14:paraId="27F69388" w14:textId="77777777" w:rsidR="00C86D74" w:rsidRPr="00A63B47" w:rsidRDefault="00C86D74" w:rsidP="0095220E">
      <w:pPr>
        <w:spacing w:line="276" w:lineRule="auto"/>
        <w:jc w:val="both"/>
        <w:rPr>
          <w:rFonts w:ascii="Lucida Sans Unicode" w:hAnsi="Lucida Sans Unicode" w:cs="Lucida Sans Unicode"/>
          <w:b/>
          <w:sz w:val="20"/>
          <w:szCs w:val="20"/>
          <w:lang w:val="es-MX"/>
        </w:rPr>
      </w:pPr>
    </w:p>
    <w:p w14:paraId="79135011" w14:textId="38B9730D" w:rsidR="0095220E" w:rsidRPr="00A63B47" w:rsidRDefault="00C86D74" w:rsidP="0095220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b/>
          <w:sz w:val="20"/>
          <w:szCs w:val="20"/>
          <w:lang w:val="es-MX"/>
        </w:rPr>
        <w:t>V</w:t>
      </w:r>
      <w:r w:rsidR="006F1C7D" w:rsidRPr="00A63B47">
        <w:rPr>
          <w:rFonts w:ascii="Lucida Sans Unicode" w:hAnsi="Lucida Sans Unicode" w:cs="Lucida Sans Unicode"/>
          <w:b/>
          <w:sz w:val="20"/>
          <w:szCs w:val="20"/>
          <w:lang w:val="es-MX"/>
        </w:rPr>
        <w:t>.</w:t>
      </w:r>
      <w:r w:rsidRPr="00A63B47">
        <w:rPr>
          <w:rFonts w:ascii="Lucida Sans Unicode" w:hAnsi="Lucida Sans Unicode" w:cs="Lucida Sans Unicode"/>
          <w:b/>
          <w:sz w:val="20"/>
          <w:szCs w:val="20"/>
          <w:lang w:val="es-MX"/>
        </w:rPr>
        <w:t xml:space="preserve"> </w:t>
      </w:r>
      <w:r w:rsidR="0095220E" w:rsidRPr="00A63B47">
        <w:rPr>
          <w:rFonts w:ascii="Lucida Sans Unicode" w:hAnsi="Lucida Sans Unicode" w:cs="Lucida Sans Unicode"/>
          <w:b/>
          <w:sz w:val="20"/>
          <w:szCs w:val="20"/>
          <w:lang w:val="es-MX"/>
        </w:rPr>
        <w:t xml:space="preserve">De la propuesta </w:t>
      </w:r>
      <w:r w:rsidR="4378F70A" w:rsidRPr="00A63B47">
        <w:rPr>
          <w:rFonts w:ascii="Lucida Sans Unicode" w:hAnsi="Lucida Sans Unicode" w:cs="Lucida Sans Unicode"/>
          <w:b/>
          <w:sz w:val="20"/>
          <w:szCs w:val="20"/>
          <w:lang w:val="es-MX"/>
        </w:rPr>
        <w:t xml:space="preserve">del Programa Institucional Anticorrupción del Instituto Electoral y </w:t>
      </w:r>
      <w:r w:rsidR="0095220E" w:rsidRPr="00A63B47">
        <w:rPr>
          <w:rFonts w:ascii="Lucida Sans Unicode" w:hAnsi="Lucida Sans Unicode" w:cs="Lucida Sans Unicode"/>
          <w:b/>
          <w:sz w:val="20"/>
          <w:szCs w:val="20"/>
          <w:lang w:val="es-MX"/>
        </w:rPr>
        <w:t xml:space="preserve">de Participación Ciudadana </w:t>
      </w:r>
      <w:r w:rsidR="4378F70A" w:rsidRPr="00A63B47">
        <w:rPr>
          <w:rFonts w:ascii="Lucida Sans Unicode" w:hAnsi="Lucida Sans Unicode" w:cs="Lucida Sans Unicode"/>
          <w:b/>
          <w:sz w:val="20"/>
          <w:szCs w:val="20"/>
          <w:lang w:val="es-MX"/>
        </w:rPr>
        <w:t>del Estado de Jalisco</w:t>
      </w:r>
      <w:r w:rsidR="0095220E" w:rsidRPr="00A63B47">
        <w:rPr>
          <w:rFonts w:ascii="Lucida Sans Unicode" w:hAnsi="Lucida Sans Unicode" w:cs="Lucida Sans Unicode"/>
          <w:b/>
          <w:sz w:val="20"/>
          <w:szCs w:val="20"/>
          <w:lang w:val="es-MX"/>
        </w:rPr>
        <w:t>.</w:t>
      </w:r>
      <w:r w:rsidR="0095220E" w:rsidRPr="00A63B47">
        <w:rPr>
          <w:rFonts w:ascii="Lucida Sans Unicode" w:hAnsi="Lucida Sans Unicode" w:cs="Lucida Sans Unicode"/>
          <w:sz w:val="20"/>
          <w:szCs w:val="20"/>
          <w:lang w:val="es-MX"/>
        </w:rPr>
        <w:t xml:space="preserve"> Las acciones específica</w:t>
      </w:r>
      <w:r w:rsidR="56376B5A" w:rsidRPr="00A63B47">
        <w:rPr>
          <w:rFonts w:ascii="Lucida Sans Unicode" w:hAnsi="Lucida Sans Unicode" w:cs="Lucida Sans Unicode"/>
          <w:sz w:val="20"/>
          <w:szCs w:val="20"/>
          <w:lang w:val="es-MX"/>
        </w:rPr>
        <w:t xml:space="preserve">s </w:t>
      </w:r>
      <w:r w:rsidR="0095220E" w:rsidRPr="00A63B47">
        <w:rPr>
          <w:rFonts w:ascii="Lucida Sans Unicode" w:hAnsi="Lucida Sans Unicode" w:cs="Lucida Sans Unicode"/>
          <w:sz w:val="20"/>
          <w:szCs w:val="20"/>
          <w:lang w:val="es-MX"/>
        </w:rPr>
        <w:t xml:space="preserve">por realizar serán aquellas </w:t>
      </w:r>
      <w:r w:rsidR="785062D8" w:rsidRPr="00A63B47">
        <w:rPr>
          <w:rFonts w:ascii="Lucida Sans Unicode" w:hAnsi="Lucida Sans Unicode" w:cs="Lucida Sans Unicode"/>
          <w:sz w:val="20"/>
          <w:szCs w:val="20"/>
          <w:lang w:val="es-MX"/>
        </w:rPr>
        <w:t>encaminadas al combate de la corrupción</w:t>
      </w:r>
      <w:r w:rsidR="6DAECD33" w:rsidRPr="00A63B47">
        <w:rPr>
          <w:rFonts w:ascii="Lucida Sans Unicode" w:hAnsi="Lucida Sans Unicode" w:cs="Lucida Sans Unicode"/>
          <w:sz w:val="20"/>
          <w:szCs w:val="20"/>
          <w:lang w:val="es-MX"/>
        </w:rPr>
        <w:t>, así como actividades de promoción y capacitación en la materia,</w:t>
      </w:r>
      <w:r w:rsidR="6A1C99F5" w:rsidRPr="00A63B47">
        <w:rPr>
          <w:rFonts w:ascii="Lucida Sans Unicode" w:hAnsi="Lucida Sans Unicode" w:cs="Lucida Sans Unicode"/>
          <w:sz w:val="20"/>
          <w:szCs w:val="20"/>
          <w:lang w:val="es-MX"/>
        </w:rPr>
        <w:t xml:space="preserve"> </w:t>
      </w:r>
      <w:r w:rsidR="6DAECD33" w:rsidRPr="00A63B47">
        <w:rPr>
          <w:rFonts w:ascii="Lucida Sans Unicode" w:hAnsi="Lucida Sans Unicode" w:cs="Lucida Sans Unicode"/>
          <w:sz w:val="20"/>
          <w:szCs w:val="20"/>
          <w:lang w:val="es-MX"/>
        </w:rPr>
        <w:t xml:space="preserve">con el objetivo de </w:t>
      </w:r>
      <w:r w:rsidR="7B81AAA6" w:rsidRPr="00A63B47">
        <w:rPr>
          <w:rFonts w:ascii="Lucida Sans Unicode" w:hAnsi="Lucida Sans Unicode" w:cs="Lucida Sans Unicode"/>
          <w:sz w:val="20"/>
          <w:szCs w:val="20"/>
          <w:lang w:val="es-MX"/>
        </w:rPr>
        <w:t>fomentar las</w:t>
      </w:r>
      <w:r w:rsidR="6DAECD33" w:rsidRPr="00A63B47">
        <w:rPr>
          <w:rFonts w:ascii="Lucida Sans Unicode" w:hAnsi="Lucida Sans Unicode" w:cs="Lucida Sans Unicode"/>
          <w:sz w:val="20"/>
          <w:szCs w:val="20"/>
          <w:lang w:val="es-MX"/>
        </w:rPr>
        <w:t xml:space="preserve"> buenas p</w:t>
      </w:r>
      <w:r w:rsidR="1646E047" w:rsidRPr="00A63B47">
        <w:rPr>
          <w:rFonts w:ascii="Lucida Sans Unicode" w:hAnsi="Lucida Sans Unicode" w:cs="Lucida Sans Unicode"/>
          <w:sz w:val="20"/>
          <w:szCs w:val="20"/>
          <w:lang w:val="es-MX"/>
        </w:rPr>
        <w:t>rácticas</w:t>
      </w:r>
      <w:r w:rsidR="2C39D3B4" w:rsidRPr="00A63B47">
        <w:rPr>
          <w:rFonts w:ascii="Lucida Sans Unicode" w:hAnsi="Lucida Sans Unicode" w:cs="Lucida Sans Unicode"/>
          <w:sz w:val="20"/>
          <w:szCs w:val="20"/>
          <w:lang w:val="es-MX"/>
        </w:rPr>
        <w:t xml:space="preserve"> </w:t>
      </w:r>
      <w:r w:rsidR="2DB0F8C0" w:rsidRPr="00A63B47">
        <w:rPr>
          <w:rFonts w:ascii="Lucida Sans Unicode" w:hAnsi="Lucida Sans Unicode" w:cs="Lucida Sans Unicode"/>
          <w:sz w:val="20"/>
          <w:szCs w:val="20"/>
          <w:lang w:val="es-MX"/>
        </w:rPr>
        <w:t>a</w:t>
      </w:r>
      <w:r w:rsidR="2C39D3B4" w:rsidRPr="00A63B47">
        <w:rPr>
          <w:rFonts w:ascii="Lucida Sans Unicode" w:hAnsi="Lucida Sans Unicode" w:cs="Lucida Sans Unicode"/>
          <w:sz w:val="20"/>
          <w:szCs w:val="20"/>
          <w:lang w:val="es-MX"/>
        </w:rPr>
        <w:t>l interior de</w:t>
      </w:r>
      <w:r w:rsidR="0B146C58" w:rsidRPr="00A63B47">
        <w:rPr>
          <w:rFonts w:ascii="Lucida Sans Unicode" w:hAnsi="Lucida Sans Unicode" w:cs="Lucida Sans Unicode"/>
          <w:sz w:val="20"/>
          <w:szCs w:val="20"/>
          <w:lang w:val="es-MX"/>
        </w:rPr>
        <w:t>l</w:t>
      </w:r>
      <w:r w:rsidR="2C39D3B4" w:rsidRPr="00A63B47">
        <w:rPr>
          <w:rFonts w:ascii="Lucida Sans Unicode" w:hAnsi="Lucida Sans Unicode" w:cs="Lucida Sans Unicode"/>
          <w:sz w:val="20"/>
          <w:szCs w:val="20"/>
          <w:lang w:val="es-MX"/>
        </w:rPr>
        <w:t xml:space="preserve"> instituto y </w:t>
      </w:r>
      <w:r w:rsidR="79C8B6D4" w:rsidRPr="00A63B47">
        <w:rPr>
          <w:rFonts w:ascii="Lucida Sans Unicode" w:hAnsi="Lucida Sans Unicode" w:cs="Lucida Sans Unicode"/>
          <w:sz w:val="20"/>
          <w:szCs w:val="20"/>
          <w:lang w:val="es-MX"/>
        </w:rPr>
        <w:t>en la ciudadanía</w:t>
      </w:r>
      <w:r w:rsidR="6DAECD33" w:rsidRPr="00A63B47">
        <w:rPr>
          <w:rFonts w:ascii="Lucida Sans Unicode" w:hAnsi="Lucida Sans Unicode" w:cs="Lucida Sans Unicode"/>
          <w:sz w:val="20"/>
          <w:szCs w:val="20"/>
          <w:lang w:val="es-MX"/>
        </w:rPr>
        <w:t>.</w:t>
      </w:r>
    </w:p>
    <w:p w14:paraId="46CC75F1" w14:textId="0A8C52FB" w:rsidR="1D27B195" w:rsidRPr="00A63B47" w:rsidRDefault="1D27B195" w:rsidP="1D27B195">
      <w:pPr>
        <w:spacing w:line="276" w:lineRule="auto"/>
        <w:jc w:val="both"/>
        <w:rPr>
          <w:rFonts w:ascii="Lucida Sans Unicode" w:hAnsi="Lucida Sans Unicode" w:cs="Lucida Sans Unicode"/>
          <w:sz w:val="20"/>
          <w:szCs w:val="20"/>
          <w:lang w:val="es-MX"/>
        </w:rPr>
      </w:pPr>
    </w:p>
    <w:p w14:paraId="58147944" w14:textId="66524B6A" w:rsidR="2F1F96BE" w:rsidRPr="00A63B47" w:rsidRDefault="55D3FEC9" w:rsidP="0788920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Siguiendo la </w:t>
      </w:r>
      <w:r w:rsidR="00616DE5" w:rsidRPr="00A63B47">
        <w:rPr>
          <w:rFonts w:ascii="Lucida Sans Unicode" w:hAnsi="Lucida Sans Unicode" w:cs="Lucida Sans Unicode"/>
          <w:sz w:val="20"/>
          <w:szCs w:val="20"/>
          <w:lang w:val="es-MX"/>
        </w:rPr>
        <w:t>metodología</w:t>
      </w:r>
      <w:r w:rsidRPr="00A63B47">
        <w:rPr>
          <w:rFonts w:ascii="Lucida Sans Unicode" w:hAnsi="Lucida Sans Unicode" w:cs="Lucida Sans Unicode"/>
          <w:sz w:val="20"/>
          <w:szCs w:val="20"/>
          <w:lang w:val="es-MX"/>
        </w:rPr>
        <w:t xml:space="preserve"> proporcionada por la Secretaría Ejecutiva del Sistema Estatal Anticorrupción, el Program</w:t>
      </w:r>
      <w:r w:rsidR="4EFC3A61" w:rsidRPr="00A63B47">
        <w:rPr>
          <w:rFonts w:ascii="Lucida Sans Unicode" w:hAnsi="Lucida Sans Unicode" w:cs="Lucida Sans Unicode"/>
          <w:sz w:val="20"/>
          <w:szCs w:val="20"/>
          <w:lang w:val="es-MX"/>
        </w:rPr>
        <w:t>a Institucional Anticorrupción</w:t>
      </w:r>
      <w:r w:rsidR="50CEEE08" w:rsidRPr="00A63B47">
        <w:rPr>
          <w:rFonts w:ascii="Lucida Sans Unicode" w:hAnsi="Lucida Sans Unicode" w:cs="Lucida Sans Unicode"/>
          <w:sz w:val="20"/>
          <w:szCs w:val="20"/>
          <w:lang w:val="es-MX"/>
        </w:rPr>
        <w:t xml:space="preserve"> (PIA)</w:t>
      </w:r>
      <w:r w:rsidR="4EFC3A61" w:rsidRPr="00A63B47">
        <w:rPr>
          <w:rFonts w:ascii="Lucida Sans Unicode" w:hAnsi="Lucida Sans Unicode" w:cs="Lucida Sans Unicode"/>
          <w:sz w:val="20"/>
          <w:szCs w:val="20"/>
          <w:lang w:val="es-MX"/>
        </w:rPr>
        <w:t xml:space="preserve"> tiene la siguiente estructura, en la que se proporcionan </w:t>
      </w:r>
      <w:r w:rsidR="4072718E" w:rsidRPr="00A63B47">
        <w:rPr>
          <w:rFonts w:ascii="Lucida Sans Unicode" w:hAnsi="Lucida Sans Unicode" w:cs="Lucida Sans Unicode"/>
          <w:sz w:val="20"/>
          <w:szCs w:val="20"/>
          <w:lang w:val="es-MX"/>
        </w:rPr>
        <w:t xml:space="preserve">los componentes básicos del mismo, </w:t>
      </w:r>
      <w:r w:rsidR="104BBE43" w:rsidRPr="00A63B47">
        <w:rPr>
          <w:rFonts w:ascii="Lucida Sans Unicode" w:hAnsi="Lucida Sans Unicode" w:cs="Lucida Sans Unicode"/>
          <w:sz w:val="20"/>
          <w:szCs w:val="20"/>
          <w:lang w:val="es-MX"/>
        </w:rPr>
        <w:t xml:space="preserve">con las actividades a implementar y sus respetiva calendarización e indicadores que </w:t>
      </w:r>
      <w:r w:rsidR="6AC73814" w:rsidRPr="00A63B47">
        <w:rPr>
          <w:rFonts w:ascii="Lucida Sans Unicode" w:hAnsi="Lucida Sans Unicode" w:cs="Lucida Sans Unicode"/>
          <w:sz w:val="20"/>
          <w:szCs w:val="20"/>
          <w:lang w:val="es-MX"/>
        </w:rPr>
        <w:t>servirán</w:t>
      </w:r>
      <w:r w:rsidR="7D906B97" w:rsidRPr="00A63B47">
        <w:rPr>
          <w:rFonts w:ascii="Lucida Sans Unicode" w:hAnsi="Lucida Sans Unicode" w:cs="Lucida Sans Unicode"/>
          <w:sz w:val="20"/>
          <w:szCs w:val="20"/>
          <w:lang w:val="es-MX"/>
        </w:rPr>
        <w:t xml:space="preserve"> para su </w:t>
      </w:r>
      <w:r w:rsidR="104BBE43" w:rsidRPr="00A63B47">
        <w:rPr>
          <w:rFonts w:ascii="Lucida Sans Unicode" w:hAnsi="Lucida Sans Unicode" w:cs="Lucida Sans Unicode"/>
          <w:sz w:val="20"/>
          <w:szCs w:val="20"/>
          <w:lang w:val="es-MX"/>
        </w:rPr>
        <w:t>evaluación</w:t>
      </w:r>
      <w:r w:rsidR="48417629" w:rsidRPr="00A63B47">
        <w:rPr>
          <w:rFonts w:ascii="Lucida Sans Unicode" w:hAnsi="Lucida Sans Unicode" w:cs="Lucida Sans Unicode"/>
          <w:sz w:val="20"/>
          <w:szCs w:val="20"/>
          <w:lang w:val="es-MX"/>
        </w:rPr>
        <w:t>, y posterior elaboración de informes</w:t>
      </w:r>
      <w:r w:rsidR="0BE3B5CC" w:rsidRPr="00A63B47">
        <w:rPr>
          <w:rFonts w:ascii="Lucida Sans Unicode" w:hAnsi="Lucida Sans Unicode" w:cs="Lucida Sans Unicode"/>
          <w:sz w:val="20"/>
          <w:szCs w:val="20"/>
          <w:lang w:val="es-MX"/>
        </w:rPr>
        <w:t>.</w:t>
      </w:r>
    </w:p>
    <w:p w14:paraId="74F38CB7" w14:textId="77777777" w:rsidR="0095220E" w:rsidRPr="00A63B47" w:rsidRDefault="0095220E" w:rsidP="0095220E">
      <w:pPr>
        <w:spacing w:line="276" w:lineRule="auto"/>
        <w:jc w:val="both"/>
        <w:rPr>
          <w:rFonts w:ascii="Lucida Sans Unicode" w:hAnsi="Lucida Sans Unicode" w:cs="Lucida Sans Unicode"/>
          <w:sz w:val="20"/>
          <w:szCs w:val="20"/>
          <w:lang w:val="es-MX"/>
        </w:rPr>
      </w:pPr>
    </w:p>
    <w:p w14:paraId="05F85FD9" w14:textId="3708551F" w:rsidR="0BE3B5CC" w:rsidRPr="00A63B47" w:rsidRDefault="0BE3B5CC" w:rsidP="7A1EE89A">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A </w:t>
      </w:r>
      <w:r w:rsidR="7DE8C4C6" w:rsidRPr="00A63B47">
        <w:rPr>
          <w:rFonts w:ascii="Lucida Sans Unicode" w:hAnsi="Lucida Sans Unicode" w:cs="Lucida Sans Unicode"/>
          <w:sz w:val="20"/>
          <w:szCs w:val="20"/>
          <w:lang w:val="es-MX"/>
        </w:rPr>
        <w:t>continuación,</w:t>
      </w:r>
      <w:r w:rsidRPr="00A63B47">
        <w:rPr>
          <w:rFonts w:ascii="Lucida Sans Unicode" w:hAnsi="Lucida Sans Unicode" w:cs="Lucida Sans Unicode"/>
          <w:sz w:val="20"/>
          <w:szCs w:val="20"/>
          <w:lang w:val="es-MX"/>
        </w:rPr>
        <w:t xml:space="preserve"> se enuncian los apartados que integran el PIA</w:t>
      </w:r>
      <w:r w:rsidR="1EA88D5F" w:rsidRPr="00A63B47">
        <w:rPr>
          <w:rFonts w:ascii="Lucida Sans Unicode" w:hAnsi="Lucida Sans Unicode" w:cs="Lucida Sans Unicode"/>
          <w:sz w:val="20"/>
          <w:szCs w:val="20"/>
          <w:lang w:val="es-MX"/>
        </w:rPr>
        <w:t xml:space="preserve">: </w:t>
      </w:r>
    </w:p>
    <w:p w14:paraId="633EAC09" w14:textId="77777777" w:rsidR="006F0CF8" w:rsidRPr="00A63B47" w:rsidRDefault="006F0CF8" w:rsidP="7A1EE89A">
      <w:pPr>
        <w:spacing w:line="276" w:lineRule="auto"/>
        <w:jc w:val="both"/>
        <w:rPr>
          <w:rFonts w:ascii="Lucida Sans Unicode" w:hAnsi="Lucida Sans Unicode" w:cs="Lucida Sans Unicode"/>
          <w:sz w:val="20"/>
          <w:szCs w:val="20"/>
          <w:lang w:val="es-MX"/>
        </w:rPr>
      </w:pPr>
    </w:p>
    <w:p w14:paraId="4FC1C074" w14:textId="27299F48" w:rsidR="0280B248" w:rsidRPr="00A63B47" w:rsidRDefault="0280B248" w:rsidP="003C631C">
      <w:pPr>
        <w:pStyle w:val="Prrafodelista"/>
        <w:numPr>
          <w:ilvl w:val="0"/>
          <w:numId w:val="20"/>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Antecedentes.</w:t>
      </w:r>
    </w:p>
    <w:p w14:paraId="114727F9"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2EB7D03C" w14:textId="4245EF06" w:rsidR="0280B248" w:rsidRPr="00A63B47" w:rsidRDefault="0280B248" w:rsidP="7A1EE89A">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En este apartado se aporta información referente a </w:t>
      </w:r>
      <w:r w:rsidR="2CAEC987" w:rsidRPr="00A63B47">
        <w:rPr>
          <w:rFonts w:ascii="Lucida Sans Unicode" w:hAnsi="Lucida Sans Unicode" w:cs="Lucida Sans Unicode"/>
          <w:sz w:val="20"/>
          <w:szCs w:val="20"/>
          <w:lang w:val="es-MX"/>
        </w:rPr>
        <w:t xml:space="preserve">la corrupción, vista como un problema estructural a nivel nacional, y </w:t>
      </w:r>
      <w:r w:rsidR="649B3F97" w:rsidRPr="00A63B47">
        <w:rPr>
          <w:rFonts w:ascii="Lucida Sans Unicode" w:hAnsi="Lucida Sans Unicode" w:cs="Lucida Sans Unicode"/>
          <w:sz w:val="20"/>
          <w:szCs w:val="20"/>
          <w:lang w:val="es-MX"/>
        </w:rPr>
        <w:t xml:space="preserve">las convenciones y acuerdos internacionales que México ha suscrito como lo son </w:t>
      </w:r>
      <w:r w:rsidR="487D09CF" w:rsidRPr="00A63B47">
        <w:rPr>
          <w:rFonts w:ascii="Lucida Sans Unicode" w:hAnsi="Lucida Sans Unicode" w:cs="Lucida Sans Unicode"/>
          <w:sz w:val="20"/>
          <w:szCs w:val="20"/>
          <w:lang w:val="es-MX"/>
        </w:rPr>
        <w:t xml:space="preserve">la Convención de las Naciones Unidas contra la Corrupción; la </w:t>
      </w:r>
      <w:r w:rsidR="487D09CF" w:rsidRPr="00A63B47">
        <w:rPr>
          <w:rFonts w:ascii="Lucida Sans Unicode" w:hAnsi="Lucida Sans Unicode" w:cs="Lucida Sans Unicode"/>
          <w:sz w:val="20"/>
          <w:szCs w:val="20"/>
          <w:lang w:val="es-MX"/>
        </w:rPr>
        <w:lastRenderedPageBreak/>
        <w:t xml:space="preserve">Convención Interamericana contra la Corrupción; </w:t>
      </w:r>
      <w:r w:rsidR="300C9D2B" w:rsidRPr="00A63B47">
        <w:rPr>
          <w:rFonts w:ascii="Lucida Sans Unicode" w:hAnsi="Lucida Sans Unicode" w:cs="Lucida Sans Unicode"/>
          <w:sz w:val="20"/>
          <w:szCs w:val="20"/>
          <w:lang w:val="es-MX"/>
        </w:rPr>
        <w:t xml:space="preserve">el Grupo de Trabajo Anticorrupción del G20; la Alianza para el Gobierno Abierto; </w:t>
      </w:r>
      <w:r w:rsidR="7BF6C645" w:rsidRPr="00A63B47">
        <w:rPr>
          <w:rFonts w:ascii="Lucida Sans Unicode" w:hAnsi="Lucida Sans Unicode" w:cs="Lucida Sans Unicode"/>
          <w:sz w:val="20"/>
          <w:szCs w:val="20"/>
          <w:lang w:val="es-MX"/>
        </w:rPr>
        <w:t>y acuerdos de cooperación bilateral con otros países para combatir la corrupción. Además, se hace r</w:t>
      </w:r>
      <w:r w:rsidR="023743E0" w:rsidRPr="00A63B47">
        <w:rPr>
          <w:rFonts w:ascii="Lucida Sans Unicode" w:hAnsi="Lucida Sans Unicode" w:cs="Lucida Sans Unicode"/>
          <w:sz w:val="20"/>
          <w:szCs w:val="20"/>
          <w:lang w:val="es-MX"/>
        </w:rPr>
        <w:t>eferencia a las reformas realizadas a la legislación federal</w:t>
      </w:r>
      <w:r w:rsidR="001B7756" w:rsidRPr="00A63B47">
        <w:rPr>
          <w:rFonts w:ascii="Lucida Sans Unicode" w:hAnsi="Lucida Sans Unicode" w:cs="Lucida Sans Unicode"/>
          <w:sz w:val="20"/>
          <w:szCs w:val="20"/>
          <w:lang w:val="es-MX"/>
        </w:rPr>
        <w:t xml:space="preserve"> y </w:t>
      </w:r>
      <w:r w:rsidR="023743E0" w:rsidRPr="00A63B47">
        <w:rPr>
          <w:rFonts w:ascii="Lucida Sans Unicode" w:hAnsi="Lucida Sans Unicode" w:cs="Lucida Sans Unicode"/>
          <w:sz w:val="20"/>
          <w:szCs w:val="20"/>
          <w:lang w:val="es-MX"/>
        </w:rPr>
        <w:t xml:space="preserve">local, que dan paso a la creación del Sistema </w:t>
      </w:r>
      <w:r w:rsidR="49CF9788" w:rsidRPr="00A63B47">
        <w:rPr>
          <w:rFonts w:ascii="Lucida Sans Unicode" w:hAnsi="Lucida Sans Unicode" w:cs="Lucida Sans Unicode"/>
          <w:sz w:val="20"/>
          <w:szCs w:val="20"/>
          <w:lang w:val="es-MX"/>
        </w:rPr>
        <w:t xml:space="preserve">Nacional </w:t>
      </w:r>
      <w:r w:rsidR="023743E0" w:rsidRPr="00A63B47">
        <w:rPr>
          <w:rFonts w:ascii="Lucida Sans Unicode" w:hAnsi="Lucida Sans Unicode" w:cs="Lucida Sans Unicode"/>
          <w:sz w:val="20"/>
          <w:szCs w:val="20"/>
          <w:lang w:val="es-MX"/>
        </w:rPr>
        <w:t>Anticorrupc</w:t>
      </w:r>
      <w:r w:rsidR="154F86E7" w:rsidRPr="00A63B47">
        <w:rPr>
          <w:rFonts w:ascii="Lucida Sans Unicode" w:hAnsi="Lucida Sans Unicode" w:cs="Lucida Sans Unicode"/>
          <w:sz w:val="20"/>
          <w:szCs w:val="20"/>
          <w:lang w:val="es-MX"/>
        </w:rPr>
        <w:t>ión</w:t>
      </w:r>
      <w:r w:rsidR="08AF6F09" w:rsidRPr="00A63B47">
        <w:rPr>
          <w:rFonts w:ascii="Lucida Sans Unicode" w:hAnsi="Lucida Sans Unicode" w:cs="Lucida Sans Unicode"/>
          <w:sz w:val="20"/>
          <w:szCs w:val="20"/>
          <w:lang w:val="es-MX"/>
        </w:rPr>
        <w:t xml:space="preserve"> (SNA)</w:t>
      </w:r>
      <w:r w:rsidR="154F86E7" w:rsidRPr="00A63B47">
        <w:rPr>
          <w:rFonts w:ascii="Lucida Sans Unicode" w:hAnsi="Lucida Sans Unicode" w:cs="Lucida Sans Unicode"/>
          <w:sz w:val="20"/>
          <w:szCs w:val="20"/>
          <w:lang w:val="es-MX"/>
        </w:rPr>
        <w:t xml:space="preserve"> y</w:t>
      </w:r>
      <w:r w:rsidR="3B93AF49" w:rsidRPr="00A63B47">
        <w:rPr>
          <w:rFonts w:ascii="Lucida Sans Unicode" w:hAnsi="Lucida Sans Unicode" w:cs="Lucida Sans Unicode"/>
          <w:sz w:val="20"/>
          <w:szCs w:val="20"/>
          <w:lang w:val="es-MX"/>
        </w:rPr>
        <w:t xml:space="preserve"> del Sistema Estatal Anticorrupción de Jalisco</w:t>
      </w:r>
      <w:r w:rsidR="74DFA929" w:rsidRPr="00A63B47">
        <w:rPr>
          <w:rFonts w:ascii="Lucida Sans Unicode" w:hAnsi="Lucida Sans Unicode" w:cs="Lucida Sans Unicode"/>
          <w:sz w:val="20"/>
          <w:szCs w:val="20"/>
          <w:lang w:val="es-MX"/>
        </w:rPr>
        <w:t xml:space="preserve"> (SEAJAL), con lo</w:t>
      </w:r>
      <w:r w:rsidR="001B7756" w:rsidRPr="00A63B47">
        <w:rPr>
          <w:rFonts w:ascii="Lucida Sans Unicode" w:hAnsi="Lucida Sans Unicode" w:cs="Lucida Sans Unicode"/>
          <w:sz w:val="20"/>
          <w:szCs w:val="20"/>
          <w:lang w:val="es-MX"/>
        </w:rPr>
        <w:t xml:space="preserve"> </w:t>
      </w:r>
      <w:r w:rsidR="74DFA929" w:rsidRPr="00A63B47">
        <w:rPr>
          <w:rFonts w:ascii="Lucida Sans Unicode" w:hAnsi="Lucida Sans Unicode" w:cs="Lucida Sans Unicode"/>
          <w:sz w:val="20"/>
          <w:szCs w:val="20"/>
          <w:lang w:val="es-MX"/>
        </w:rPr>
        <w:t>que se inician una serie de a</w:t>
      </w:r>
      <w:r w:rsidR="04A327FE" w:rsidRPr="00A63B47">
        <w:rPr>
          <w:rFonts w:ascii="Lucida Sans Unicode" w:hAnsi="Lucida Sans Unicode" w:cs="Lucida Sans Unicode"/>
          <w:sz w:val="20"/>
          <w:szCs w:val="20"/>
          <w:lang w:val="es-MX"/>
        </w:rPr>
        <w:t>cciones estratégicas para hacer frente a</w:t>
      </w:r>
      <w:r w:rsidR="5E219090" w:rsidRPr="00A63B47">
        <w:rPr>
          <w:rFonts w:ascii="Lucida Sans Unicode" w:hAnsi="Lucida Sans Unicode" w:cs="Lucida Sans Unicode"/>
          <w:sz w:val="20"/>
          <w:szCs w:val="20"/>
          <w:lang w:val="es-MX"/>
        </w:rPr>
        <w:t xml:space="preserve"> </w:t>
      </w:r>
      <w:r w:rsidR="04A327FE" w:rsidRPr="00A63B47">
        <w:rPr>
          <w:rFonts w:ascii="Lucida Sans Unicode" w:hAnsi="Lucida Sans Unicode" w:cs="Lucida Sans Unicode"/>
          <w:sz w:val="20"/>
          <w:szCs w:val="20"/>
          <w:lang w:val="es-MX"/>
        </w:rPr>
        <w:t>la corrupción, siendo una de ellas la elaboración de la Política</w:t>
      </w:r>
      <w:r w:rsidR="3CDB4622" w:rsidRPr="00A63B47">
        <w:rPr>
          <w:rFonts w:ascii="Lucida Sans Unicode" w:hAnsi="Lucida Sans Unicode" w:cs="Lucida Sans Unicode"/>
          <w:sz w:val="20"/>
          <w:szCs w:val="20"/>
          <w:lang w:val="es-MX"/>
        </w:rPr>
        <w:t xml:space="preserve"> Estatal Anticorrupción de Jalisco (PEAJAL)</w:t>
      </w:r>
      <w:r w:rsidR="63474202" w:rsidRPr="00A63B47">
        <w:rPr>
          <w:rFonts w:ascii="Lucida Sans Unicode" w:hAnsi="Lucida Sans Unicode" w:cs="Lucida Sans Unicode"/>
          <w:sz w:val="20"/>
          <w:szCs w:val="20"/>
          <w:lang w:val="es-MX"/>
        </w:rPr>
        <w:t>.</w:t>
      </w:r>
    </w:p>
    <w:p w14:paraId="1E1F6E57" w14:textId="77777777" w:rsidR="006F0CF8" w:rsidRPr="00A63B47" w:rsidRDefault="006F0CF8" w:rsidP="7A1EE89A">
      <w:pPr>
        <w:spacing w:line="276" w:lineRule="auto"/>
        <w:jc w:val="both"/>
        <w:rPr>
          <w:rFonts w:ascii="Lucida Sans Unicode" w:hAnsi="Lucida Sans Unicode" w:cs="Lucida Sans Unicode"/>
          <w:sz w:val="20"/>
          <w:szCs w:val="20"/>
          <w:lang w:val="es-MX"/>
        </w:rPr>
      </w:pPr>
    </w:p>
    <w:p w14:paraId="05143CDC" w14:textId="06E3E709" w:rsidR="63474202" w:rsidRPr="00A63B47" w:rsidRDefault="63474202" w:rsidP="003C631C">
      <w:pPr>
        <w:pStyle w:val="Prrafodelista"/>
        <w:numPr>
          <w:ilvl w:val="0"/>
          <w:numId w:val="21"/>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Componentes básicos del Programa Institucional Anticorrupción</w:t>
      </w:r>
      <w:r w:rsidR="6CDD9490" w:rsidRPr="00A63B47">
        <w:rPr>
          <w:rFonts w:ascii="Lucida Sans Unicode" w:hAnsi="Lucida Sans Unicode" w:cs="Lucida Sans Unicode"/>
          <w:sz w:val="20"/>
          <w:szCs w:val="20"/>
          <w:lang w:val="es-MX"/>
        </w:rPr>
        <w:t>.</w:t>
      </w:r>
    </w:p>
    <w:p w14:paraId="322D005F"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15DB1FC5" w14:textId="09A138BC" w:rsidR="006F0CF8" w:rsidRPr="00A63B47" w:rsidRDefault="6CDD9490" w:rsidP="000B241A">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Fundamentación Jurídica. El marco normativo que delimita el</w:t>
      </w:r>
      <w:r w:rsidR="76767A8A" w:rsidRPr="00A63B47">
        <w:rPr>
          <w:rFonts w:ascii="Lucida Sans Unicode" w:hAnsi="Lucida Sans Unicode" w:cs="Lucida Sans Unicode"/>
          <w:sz w:val="20"/>
          <w:szCs w:val="20"/>
          <w:lang w:val="es-MX"/>
        </w:rPr>
        <w:t xml:space="preserve"> </w:t>
      </w:r>
      <w:r w:rsidRPr="00A63B47">
        <w:rPr>
          <w:rFonts w:ascii="Lucida Sans Unicode" w:hAnsi="Lucida Sans Unicode" w:cs="Lucida Sans Unicode"/>
          <w:sz w:val="20"/>
          <w:szCs w:val="20"/>
          <w:lang w:val="es-MX"/>
        </w:rPr>
        <w:t>actuar institucional.</w:t>
      </w:r>
    </w:p>
    <w:p w14:paraId="1F15317A" w14:textId="565A7F96" w:rsidR="000B241A" w:rsidRPr="00A63B47" w:rsidRDefault="6CDD9490" w:rsidP="000B241A">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Descripción del programa</w:t>
      </w:r>
    </w:p>
    <w:p w14:paraId="46C11589" w14:textId="77777777" w:rsidR="00177DFE" w:rsidRPr="00A63B47" w:rsidRDefault="00177DFE" w:rsidP="00177DFE">
      <w:pPr>
        <w:pStyle w:val="Prrafodelista"/>
        <w:spacing w:line="276" w:lineRule="auto"/>
        <w:jc w:val="both"/>
        <w:rPr>
          <w:rFonts w:ascii="Lucida Sans Unicode" w:hAnsi="Lucida Sans Unicode" w:cs="Lucida Sans Unicode"/>
          <w:sz w:val="20"/>
          <w:szCs w:val="20"/>
          <w:lang w:val="es-MX"/>
        </w:rPr>
      </w:pPr>
    </w:p>
    <w:p w14:paraId="71F141ED" w14:textId="50011316" w:rsidR="6CDD9490" w:rsidRPr="00A63B47" w:rsidRDefault="6CDD9490" w:rsidP="1B84808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2.1 Objetivo General. El </w:t>
      </w:r>
      <w:r w:rsidR="031D682E" w:rsidRPr="00A63B47">
        <w:rPr>
          <w:rFonts w:ascii="Lucida Sans Unicode" w:hAnsi="Lucida Sans Unicode" w:cs="Lucida Sans Unicode"/>
          <w:sz w:val="20"/>
          <w:szCs w:val="20"/>
          <w:lang w:val="es-MX"/>
        </w:rPr>
        <w:t>objetivo del PIA es implementar actividades encaminadas al combate de la corrupción, a través no sólo de la transparencia del actuar institucional, sino también de la promoción y capacitación en materia anticorrupción.</w:t>
      </w:r>
    </w:p>
    <w:p w14:paraId="16B3AAA9" w14:textId="77777777" w:rsidR="00094E4E" w:rsidRPr="00A63B47" w:rsidRDefault="00094E4E" w:rsidP="1B84808E">
      <w:pPr>
        <w:spacing w:line="276" w:lineRule="auto"/>
        <w:jc w:val="both"/>
        <w:rPr>
          <w:rFonts w:ascii="Lucida Sans Unicode" w:hAnsi="Lucida Sans Unicode" w:cs="Lucida Sans Unicode"/>
          <w:sz w:val="20"/>
          <w:szCs w:val="20"/>
          <w:lang w:val="es-MX"/>
        </w:rPr>
      </w:pPr>
    </w:p>
    <w:p w14:paraId="0AAC9130" w14:textId="653AAAB4" w:rsidR="006F0CF8" w:rsidRPr="00A63B47" w:rsidRDefault="031D682E" w:rsidP="1B84808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2.2 Alineación estratégica con instrumentos de planeación.</w:t>
      </w:r>
      <w:r w:rsidR="62FDB237" w:rsidRPr="00A63B47">
        <w:rPr>
          <w:rFonts w:ascii="Lucida Sans Unicode" w:hAnsi="Lucida Sans Unicode" w:cs="Lucida Sans Unicode"/>
          <w:sz w:val="20"/>
          <w:szCs w:val="20"/>
          <w:lang w:val="es-MX"/>
        </w:rPr>
        <w:t xml:space="preserve"> Las actividades presentadas en el PIA,</w:t>
      </w:r>
      <w:r w:rsidR="395934B5" w:rsidRPr="00A63B47">
        <w:rPr>
          <w:rFonts w:ascii="Lucida Sans Unicode" w:hAnsi="Lucida Sans Unicode" w:cs="Lucida Sans Unicode"/>
          <w:sz w:val="20"/>
          <w:szCs w:val="20"/>
          <w:lang w:val="es-MX"/>
        </w:rPr>
        <w:t xml:space="preserve"> s</w:t>
      </w:r>
      <w:r w:rsidRPr="00A63B47">
        <w:rPr>
          <w:rFonts w:ascii="Lucida Sans Unicode" w:hAnsi="Lucida Sans Unicode" w:cs="Lucida Sans Unicode"/>
          <w:sz w:val="20"/>
          <w:szCs w:val="20"/>
          <w:lang w:val="es-MX"/>
        </w:rPr>
        <w:t>e ali</w:t>
      </w:r>
      <w:r w:rsidR="6A602F60" w:rsidRPr="00A63B47">
        <w:rPr>
          <w:rFonts w:ascii="Lucida Sans Unicode" w:hAnsi="Lucida Sans Unicode" w:cs="Lucida Sans Unicode"/>
          <w:sz w:val="20"/>
          <w:szCs w:val="20"/>
          <w:lang w:val="es-MX"/>
        </w:rPr>
        <w:t>nea</w:t>
      </w:r>
      <w:r w:rsidR="2FAA3915" w:rsidRPr="00A63B47">
        <w:rPr>
          <w:rFonts w:ascii="Lucida Sans Unicode" w:hAnsi="Lucida Sans Unicode" w:cs="Lucida Sans Unicode"/>
          <w:sz w:val="20"/>
          <w:szCs w:val="20"/>
          <w:lang w:val="es-MX"/>
        </w:rPr>
        <w:t xml:space="preserve">n </w:t>
      </w:r>
      <w:r w:rsidR="6A602F60" w:rsidRPr="00A63B47">
        <w:rPr>
          <w:rFonts w:ascii="Lucida Sans Unicode" w:hAnsi="Lucida Sans Unicode" w:cs="Lucida Sans Unicode"/>
          <w:sz w:val="20"/>
          <w:szCs w:val="20"/>
          <w:lang w:val="es-MX"/>
        </w:rPr>
        <w:t>estratégicamente con los objetivos de la Agenda 2030</w:t>
      </w:r>
      <w:r w:rsidR="2B3F57D8" w:rsidRPr="00A63B47">
        <w:rPr>
          <w:rFonts w:ascii="Lucida Sans Unicode" w:hAnsi="Lucida Sans Unicode" w:cs="Lucida Sans Unicode"/>
          <w:sz w:val="20"/>
          <w:szCs w:val="20"/>
          <w:lang w:val="es-MX"/>
        </w:rPr>
        <w:t xml:space="preserve"> y con el Plan Estatal de Gobernanza y Desarrollo. </w:t>
      </w:r>
    </w:p>
    <w:p w14:paraId="3C9F1711" w14:textId="77777777" w:rsidR="006F0CF8" w:rsidRPr="00A63B47" w:rsidRDefault="006F0CF8" w:rsidP="1B84808E">
      <w:pPr>
        <w:spacing w:line="276" w:lineRule="auto"/>
        <w:jc w:val="both"/>
        <w:rPr>
          <w:rFonts w:ascii="Lucida Sans Unicode" w:hAnsi="Lucida Sans Unicode" w:cs="Lucida Sans Unicode"/>
          <w:sz w:val="20"/>
          <w:szCs w:val="20"/>
          <w:lang w:val="es-MX"/>
        </w:rPr>
      </w:pPr>
    </w:p>
    <w:p w14:paraId="26CD76DE" w14:textId="042B218B" w:rsidR="698E2698" w:rsidRPr="00A63B47" w:rsidRDefault="698E2698" w:rsidP="003C631C">
      <w:pPr>
        <w:pStyle w:val="Prrafodelista"/>
        <w:numPr>
          <w:ilvl w:val="0"/>
          <w:numId w:val="22"/>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Actualidad Institucional.</w:t>
      </w:r>
      <w:r w:rsidR="6A46EB73" w:rsidRPr="00A63B47">
        <w:rPr>
          <w:rFonts w:ascii="Lucida Sans Unicode" w:hAnsi="Lucida Sans Unicode" w:cs="Lucida Sans Unicode"/>
          <w:sz w:val="20"/>
          <w:szCs w:val="20"/>
          <w:lang w:val="es-MX"/>
        </w:rPr>
        <w:t xml:space="preserve"> Se realiza un análisis sobre las atribuciones y limitaciones del Instituto.</w:t>
      </w:r>
    </w:p>
    <w:p w14:paraId="706B1414"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43D83212" w14:textId="2600E529" w:rsidR="66E14033" w:rsidRPr="00A63B47" w:rsidRDefault="6A46EB73" w:rsidP="006F0CF8">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Arquitectura de Procesos</w:t>
      </w:r>
      <w:r w:rsidR="7CE0BCEE" w:rsidRPr="00A63B47">
        <w:rPr>
          <w:rFonts w:ascii="Lucida Sans Unicode" w:hAnsi="Lucida Sans Unicode" w:cs="Lucida Sans Unicode"/>
          <w:sz w:val="20"/>
          <w:szCs w:val="20"/>
          <w:lang w:val="es-MX"/>
        </w:rPr>
        <w:t>. Se describen los procesos clave del Instituto plasmados en el Plan de Desarrollo Institucional</w:t>
      </w:r>
      <w:r w:rsidR="034ED9C8" w:rsidRPr="00A63B47">
        <w:rPr>
          <w:rFonts w:ascii="Lucida Sans Unicode" w:hAnsi="Lucida Sans Unicode" w:cs="Lucida Sans Unicode"/>
          <w:sz w:val="20"/>
          <w:szCs w:val="20"/>
          <w:lang w:val="es-MX"/>
        </w:rPr>
        <w:t xml:space="preserve"> </w:t>
      </w:r>
      <w:r w:rsidR="7CE0BCEE" w:rsidRPr="00A63B47">
        <w:rPr>
          <w:rFonts w:ascii="Lucida Sans Unicode" w:hAnsi="Lucida Sans Unicode" w:cs="Lucida Sans Unicode"/>
          <w:sz w:val="20"/>
          <w:szCs w:val="20"/>
          <w:lang w:val="es-MX"/>
        </w:rPr>
        <w:t>2019</w:t>
      </w:r>
      <w:r w:rsidR="45E6323D" w:rsidRPr="00A63B47">
        <w:rPr>
          <w:rFonts w:ascii="Lucida Sans Unicode" w:hAnsi="Lucida Sans Unicode" w:cs="Lucida Sans Unicode"/>
          <w:sz w:val="20"/>
          <w:szCs w:val="20"/>
          <w:lang w:val="es-MX"/>
        </w:rPr>
        <w:t>-2022</w:t>
      </w:r>
      <w:r w:rsidR="7CE0BCEE" w:rsidRPr="00A63B47">
        <w:rPr>
          <w:rFonts w:ascii="Lucida Sans Unicode" w:hAnsi="Lucida Sans Unicode" w:cs="Lucida Sans Unicode"/>
          <w:sz w:val="20"/>
          <w:szCs w:val="20"/>
          <w:lang w:val="es-MX"/>
        </w:rPr>
        <w:t xml:space="preserve"> </w:t>
      </w:r>
      <w:r w:rsidR="7A809DC2" w:rsidRPr="00A63B47">
        <w:rPr>
          <w:rFonts w:ascii="Lucida Sans Unicode" w:hAnsi="Lucida Sans Unicode" w:cs="Lucida Sans Unicode"/>
          <w:sz w:val="20"/>
          <w:szCs w:val="20"/>
          <w:lang w:val="es-MX"/>
        </w:rPr>
        <w:t>(12 procesos)</w:t>
      </w:r>
      <w:r w:rsidR="7CE0BCEE" w:rsidRPr="00A63B47">
        <w:rPr>
          <w:rFonts w:ascii="Lucida Sans Unicode" w:hAnsi="Lucida Sans Unicode" w:cs="Lucida Sans Unicode"/>
          <w:sz w:val="20"/>
          <w:szCs w:val="20"/>
          <w:lang w:val="es-MX"/>
        </w:rPr>
        <w:t xml:space="preserve"> </w:t>
      </w:r>
      <w:r w:rsidR="4B22C62B" w:rsidRPr="00A63B47">
        <w:rPr>
          <w:rFonts w:ascii="Lucida Sans Unicode" w:hAnsi="Lucida Sans Unicode" w:cs="Lucida Sans Unicode"/>
          <w:sz w:val="20"/>
          <w:szCs w:val="20"/>
          <w:lang w:val="es-MX"/>
        </w:rPr>
        <w:t>y en el documento “Fortaleza 2023-2024 Carta de navegación del Proceso Electoral en Jalisco”</w:t>
      </w:r>
      <w:r w:rsidR="6C04E64B" w:rsidRPr="00A63B47">
        <w:rPr>
          <w:rFonts w:ascii="Lucida Sans Unicode" w:hAnsi="Lucida Sans Unicode" w:cs="Lucida Sans Unicode"/>
          <w:sz w:val="20"/>
          <w:szCs w:val="20"/>
          <w:lang w:val="es-MX"/>
        </w:rPr>
        <w:t xml:space="preserve"> (3 ejes y 16 procesos).</w:t>
      </w:r>
    </w:p>
    <w:p w14:paraId="09D0B01C"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25DFA2F4" w14:textId="40BB7FE3" w:rsidR="006F0CF8" w:rsidRPr="00A63B47" w:rsidRDefault="6C04E64B" w:rsidP="006F0CF8">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Mapa de actores. Se enlista a</w:t>
      </w:r>
      <w:r w:rsidR="000E75E1" w:rsidRPr="00A63B47">
        <w:rPr>
          <w:rFonts w:ascii="Lucida Sans Unicode" w:hAnsi="Lucida Sans Unicode" w:cs="Lucida Sans Unicode"/>
          <w:sz w:val="20"/>
          <w:szCs w:val="20"/>
          <w:lang w:val="es-MX"/>
        </w:rPr>
        <w:t xml:space="preserve"> las y</w:t>
      </w:r>
      <w:r w:rsidRPr="00A63B47">
        <w:rPr>
          <w:rFonts w:ascii="Lucida Sans Unicode" w:hAnsi="Lucida Sans Unicode" w:cs="Lucida Sans Unicode"/>
          <w:sz w:val="20"/>
          <w:szCs w:val="20"/>
          <w:lang w:val="es-MX"/>
        </w:rPr>
        <w:t xml:space="preserve"> los actores externos al Instituto que intervienen o participan en las actividade</w:t>
      </w:r>
      <w:r w:rsidR="5CF6A91E" w:rsidRPr="00A63B47">
        <w:rPr>
          <w:rFonts w:ascii="Lucida Sans Unicode" w:hAnsi="Lucida Sans Unicode" w:cs="Lucida Sans Unicode"/>
          <w:sz w:val="20"/>
          <w:szCs w:val="20"/>
          <w:lang w:val="es-MX"/>
        </w:rPr>
        <w:t>s institucionales.</w:t>
      </w:r>
    </w:p>
    <w:p w14:paraId="63091A32" w14:textId="77777777" w:rsidR="006F0CF8" w:rsidRPr="00A63B47" w:rsidRDefault="006F0CF8" w:rsidP="006F0CF8">
      <w:pPr>
        <w:pStyle w:val="Prrafodelista"/>
        <w:rPr>
          <w:rFonts w:ascii="Lucida Sans Unicode" w:hAnsi="Lucida Sans Unicode" w:cs="Lucida Sans Unicode"/>
          <w:sz w:val="20"/>
          <w:szCs w:val="20"/>
          <w:lang w:val="es-MX"/>
        </w:rPr>
      </w:pPr>
    </w:p>
    <w:p w14:paraId="120A3C59" w14:textId="66F6E661" w:rsidR="006F0CF8" w:rsidRPr="00A63B47" w:rsidRDefault="5CF6A91E" w:rsidP="006F0CF8">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lastRenderedPageBreak/>
        <w:t xml:space="preserve">Radiografía </w:t>
      </w:r>
      <w:r w:rsidR="5CB0AF04" w:rsidRPr="00A63B47">
        <w:rPr>
          <w:rFonts w:ascii="Lucida Sans Unicode" w:hAnsi="Lucida Sans Unicode" w:cs="Lucida Sans Unicode"/>
          <w:sz w:val="20"/>
          <w:szCs w:val="20"/>
          <w:lang w:val="es-MX"/>
        </w:rPr>
        <w:t>institucional</w:t>
      </w:r>
      <w:r w:rsidRPr="00A63B47">
        <w:rPr>
          <w:rFonts w:ascii="Lucida Sans Unicode" w:hAnsi="Lucida Sans Unicode" w:cs="Lucida Sans Unicode"/>
          <w:sz w:val="20"/>
          <w:szCs w:val="20"/>
          <w:lang w:val="es-MX"/>
        </w:rPr>
        <w:t xml:space="preserve">. Se realiza un análisis interno </w:t>
      </w:r>
      <w:r w:rsidR="7D70779C" w:rsidRPr="00A63B47">
        <w:rPr>
          <w:rFonts w:ascii="Lucida Sans Unicode" w:hAnsi="Lucida Sans Unicode" w:cs="Lucida Sans Unicode"/>
          <w:sz w:val="20"/>
          <w:szCs w:val="20"/>
          <w:lang w:val="es-MX"/>
        </w:rPr>
        <w:t xml:space="preserve">del Instituto, su misión, visión, principios y valores, estructura, y la capacidad que tiene para </w:t>
      </w:r>
      <w:r w:rsidR="41B71417" w:rsidRPr="00A63B47">
        <w:rPr>
          <w:rFonts w:ascii="Lucida Sans Unicode" w:hAnsi="Lucida Sans Unicode" w:cs="Lucida Sans Unicode"/>
          <w:sz w:val="20"/>
          <w:szCs w:val="20"/>
          <w:lang w:val="es-MX"/>
        </w:rPr>
        <w:t>c</w:t>
      </w:r>
      <w:r w:rsidR="7D70779C" w:rsidRPr="00A63B47">
        <w:rPr>
          <w:rFonts w:ascii="Lucida Sans Unicode" w:hAnsi="Lucida Sans Unicode" w:cs="Lucida Sans Unicode"/>
          <w:sz w:val="20"/>
          <w:szCs w:val="20"/>
          <w:lang w:val="es-MX"/>
        </w:rPr>
        <w:t>umplir con las actividades anticorrupción que se plante</w:t>
      </w:r>
      <w:r w:rsidR="7989C881" w:rsidRPr="00A63B47">
        <w:rPr>
          <w:rFonts w:ascii="Lucida Sans Unicode" w:hAnsi="Lucida Sans Unicode" w:cs="Lucida Sans Unicode"/>
          <w:sz w:val="20"/>
          <w:szCs w:val="20"/>
          <w:lang w:val="es-MX"/>
        </w:rPr>
        <w:t xml:space="preserve">an. </w:t>
      </w:r>
    </w:p>
    <w:p w14:paraId="6965C720" w14:textId="77777777" w:rsidR="00094E4E" w:rsidRPr="00A63B47" w:rsidRDefault="00094E4E" w:rsidP="00094E4E">
      <w:pPr>
        <w:pStyle w:val="Prrafodelista"/>
        <w:spacing w:line="276" w:lineRule="auto"/>
        <w:ind w:left="1440"/>
        <w:jc w:val="both"/>
        <w:rPr>
          <w:rFonts w:ascii="Lucida Sans Unicode" w:hAnsi="Lucida Sans Unicode" w:cs="Lucida Sans Unicode"/>
          <w:sz w:val="20"/>
          <w:szCs w:val="20"/>
          <w:lang w:val="es-MX"/>
        </w:rPr>
      </w:pPr>
    </w:p>
    <w:p w14:paraId="251D2ACC" w14:textId="6AFF90E0" w:rsidR="00094E4E" w:rsidRPr="00A63B47" w:rsidRDefault="5821014E" w:rsidP="6E708FDE">
      <w:pPr>
        <w:pStyle w:val="Prrafodelista"/>
        <w:numPr>
          <w:ilvl w:val="0"/>
          <w:numId w:val="30"/>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Operación y gestión.</w:t>
      </w:r>
    </w:p>
    <w:p w14:paraId="4AFA875A" w14:textId="7B206705" w:rsidR="006F0CF8" w:rsidRPr="00A63B47" w:rsidRDefault="5821014E" w:rsidP="00094E4E">
      <w:pPr>
        <w:pStyle w:val="Prrafodelista"/>
        <w:spacing w:line="276" w:lineRule="auto"/>
        <w:ind w:left="1440"/>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 </w:t>
      </w:r>
    </w:p>
    <w:p w14:paraId="652EE02B" w14:textId="76DF5176" w:rsidR="6E708FDE" w:rsidRPr="00A63B47" w:rsidRDefault="5821014E" w:rsidP="006F0CF8">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Descripción de acciones anticorrupción a implementar.</w:t>
      </w:r>
    </w:p>
    <w:p w14:paraId="3767DE02"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4C285BC5" w14:textId="36DD71FA" w:rsidR="23DB46B6" w:rsidRPr="00A63B47" w:rsidRDefault="23DB46B6" w:rsidP="4F903541">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Se establecen las siguientes acciones en materia anticorrupción: </w:t>
      </w:r>
    </w:p>
    <w:p w14:paraId="318844CD" w14:textId="77777777" w:rsidR="006F0CF8" w:rsidRPr="00A63B47" w:rsidRDefault="006F0CF8" w:rsidP="4F903541">
      <w:pPr>
        <w:spacing w:line="276" w:lineRule="auto"/>
        <w:jc w:val="both"/>
        <w:rPr>
          <w:rFonts w:ascii="Lucida Sans Unicode" w:hAnsi="Lucida Sans Unicode" w:cs="Lucida Sans Unicode"/>
          <w:sz w:val="20"/>
          <w:szCs w:val="20"/>
          <w:lang w:val="es-MX"/>
        </w:rPr>
      </w:pPr>
    </w:p>
    <w:p w14:paraId="269A2451" w14:textId="43849E6A"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Definición de un programa de capacitación modelo y la generación de un plan anual de capacitación que contenga cursos en materia anticorrupción e integridad electoral.</w:t>
      </w:r>
    </w:p>
    <w:p w14:paraId="7623C077" w14:textId="11C41A72"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Revisión de contratos y compras de bienes muebles del área de administración por parte de la Secretaría Ejecutiva para su posterior aprobación.</w:t>
      </w:r>
    </w:p>
    <w:p w14:paraId="579C1241" w14:textId="3123D0EB"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Aprobación de convenios con instituciones educativas para fomentar la capacitación y preparación profesional del personal del instituto.</w:t>
      </w:r>
    </w:p>
    <w:p w14:paraId="686BD689" w14:textId="14FCBB19"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La implementación de la Oficialía de Partes Virtual del </w:t>
      </w:r>
      <w:r w:rsidR="00177DFE" w:rsidRPr="00A63B47">
        <w:rPr>
          <w:rFonts w:ascii="Lucida Sans Unicode" w:hAnsi="Lucida Sans Unicode" w:cs="Lucida Sans Unicode"/>
          <w:sz w:val="20"/>
          <w:szCs w:val="20"/>
          <w:lang w:val="es-MX"/>
        </w:rPr>
        <w:t>Instituto Electoral del Estado de</w:t>
      </w:r>
      <w:r w:rsidRPr="00A63B47">
        <w:rPr>
          <w:rFonts w:ascii="Lucida Sans Unicode" w:hAnsi="Lucida Sans Unicode" w:cs="Lucida Sans Unicode"/>
          <w:sz w:val="20"/>
          <w:szCs w:val="20"/>
          <w:lang w:val="es-MX"/>
        </w:rPr>
        <w:t xml:space="preserve"> Jalisco.</w:t>
      </w:r>
    </w:p>
    <w:p w14:paraId="330B8496" w14:textId="51401496"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La publicación de los acuerdos y resoluciones en el Periódico Oficial del Estado de Jalisco y en la página de internet de este Instituto a efecto de dar máxima publicidad a las decisiones tomadas por el Consejo General, así como de las Comisiones.</w:t>
      </w:r>
    </w:p>
    <w:p w14:paraId="0B207438" w14:textId="1EFBF01F"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Remitir a la Dirección de Informática, para la publicación en la página de Internet del Instituto, los acuerdos y resoluciones aprobados por el Consejo General.</w:t>
      </w:r>
    </w:p>
    <w:p w14:paraId="764CE726" w14:textId="1866435A"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Auxiliar a la secretaria ejecutiva o secretario ejecutivo 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p w14:paraId="5F34A453" w14:textId="08B9BFF5"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lastRenderedPageBreak/>
        <w:t>Apoyar al secretario ejecutivo o secretaria ejecutiva a realizar las gestiones necesarias para la publicación de los acuerdos y resoluciones aprobados por el Consejo General, en el periódico oficial “El Estado de Jalisco”.</w:t>
      </w:r>
    </w:p>
    <w:p w14:paraId="3D1DA67E" w14:textId="02A95B5E"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Generar documentos propios en temas de Incentivos; Titularidad; y, Promoción en Rango, en armonía al Estatuto del Servicio Profesional Electoral Nacional y de la Rama Administrativa, así como los Lineamientos propios en cada una de las materias.</w:t>
      </w:r>
    </w:p>
    <w:p w14:paraId="18EE9B13" w14:textId="30D4B9B1" w:rsidR="23DB46B6" w:rsidRPr="00A63B47" w:rsidRDefault="23DB46B6" w:rsidP="4F90354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Adoptar un esquema basado en el Servicio Profesional Electoral Nacional, contemplando en el mismo a un porcentaje del personal del Instituto, </w:t>
      </w:r>
      <w:r w:rsidR="006E264A" w:rsidRPr="00A63B47">
        <w:rPr>
          <w:rFonts w:ascii="Lucida Sans Unicode" w:hAnsi="Lucida Sans Unicode" w:cs="Lucida Sans Unicode"/>
          <w:sz w:val="20"/>
          <w:szCs w:val="20"/>
          <w:lang w:val="es-MX"/>
        </w:rPr>
        <w:t xml:space="preserve">las y </w:t>
      </w:r>
      <w:r w:rsidRPr="00A63B47">
        <w:rPr>
          <w:rFonts w:ascii="Lucida Sans Unicode" w:hAnsi="Lucida Sans Unicode" w:cs="Lucida Sans Unicode"/>
          <w:sz w:val="20"/>
          <w:szCs w:val="20"/>
          <w:lang w:val="es-MX"/>
        </w:rPr>
        <w:t xml:space="preserve">los cuales son sujetos a mecanismos de ingreso, formación, capacitación y evaluación del desempeño propuestos por el Instituto Nacional Electoral. </w:t>
      </w:r>
    </w:p>
    <w:p w14:paraId="5D852CC6" w14:textId="047D285C" w:rsidR="72E24B48" w:rsidRPr="00A63B47" w:rsidRDefault="23DB46B6" w:rsidP="72E24B48">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Cumplir y evaluar las metas para la evaluación del desempeño de tod</w:t>
      </w:r>
      <w:r w:rsidR="0047352E" w:rsidRPr="00A63B47">
        <w:rPr>
          <w:rFonts w:ascii="Lucida Sans Unicode" w:hAnsi="Lucida Sans Unicode" w:cs="Lucida Sans Unicode"/>
          <w:sz w:val="20"/>
          <w:szCs w:val="20"/>
          <w:lang w:val="es-MX"/>
        </w:rPr>
        <w:t>a</w:t>
      </w:r>
      <w:r w:rsidRPr="00A63B47">
        <w:rPr>
          <w:rFonts w:ascii="Lucida Sans Unicode" w:hAnsi="Lucida Sans Unicode" w:cs="Lucida Sans Unicode"/>
          <w:sz w:val="20"/>
          <w:szCs w:val="20"/>
          <w:lang w:val="es-MX"/>
        </w:rPr>
        <w:t>s l</w:t>
      </w:r>
      <w:r w:rsidR="0047352E" w:rsidRPr="00A63B47">
        <w:rPr>
          <w:rFonts w:ascii="Lucida Sans Unicode" w:hAnsi="Lucida Sans Unicode" w:cs="Lucida Sans Unicode"/>
          <w:sz w:val="20"/>
          <w:szCs w:val="20"/>
          <w:lang w:val="es-MX"/>
        </w:rPr>
        <w:t>a</w:t>
      </w:r>
      <w:r w:rsidRPr="00A63B47">
        <w:rPr>
          <w:rFonts w:ascii="Lucida Sans Unicode" w:hAnsi="Lucida Sans Unicode" w:cs="Lucida Sans Unicode"/>
          <w:sz w:val="20"/>
          <w:szCs w:val="20"/>
          <w:lang w:val="es-MX"/>
        </w:rPr>
        <w:t>s</w:t>
      </w:r>
      <w:r w:rsidR="0047352E" w:rsidRPr="00A63B47">
        <w:rPr>
          <w:rFonts w:ascii="Lucida Sans Unicode" w:hAnsi="Lucida Sans Unicode" w:cs="Lucida Sans Unicode"/>
          <w:sz w:val="20"/>
          <w:szCs w:val="20"/>
          <w:lang w:val="es-MX"/>
        </w:rPr>
        <w:t xml:space="preserve"> personas</w:t>
      </w:r>
      <w:r w:rsidRPr="00A63B47">
        <w:rPr>
          <w:rFonts w:ascii="Lucida Sans Unicode" w:hAnsi="Lucida Sans Unicode" w:cs="Lucida Sans Unicode"/>
          <w:sz w:val="20"/>
          <w:szCs w:val="20"/>
          <w:lang w:val="es-MX"/>
        </w:rPr>
        <w:t xml:space="preserve"> integrantes del Servicio Profesional Electoral Nacional del IEPC, los cuales son de observancia obligatoria y su incumplimiento puede conllevar a la separación del Servicio.</w:t>
      </w:r>
    </w:p>
    <w:p w14:paraId="455D3A20" w14:textId="1E9FB874" w:rsidR="0F9D197D" w:rsidRPr="00A63B47" w:rsidRDefault="23DB46B6" w:rsidP="0F9D197D">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Integrar en las sesiones del Comité de Adquisiciones y Enajenaciones del IEPC al sector empresarial para el acompañamiento, seguimiento y monitoreo de los procesos de compras, enajenaciones y contratación de servicios.</w:t>
      </w:r>
    </w:p>
    <w:p w14:paraId="63FDC6E8" w14:textId="4D837928" w:rsidR="23DB46B6" w:rsidRPr="00A63B47" w:rsidRDefault="23DB46B6" w:rsidP="3317030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Publicar dentro de la página web del IEPC todas las etapas de los procesos de adquisiciones, enajenaciones y contrataciones que son realizadas a través de Licitaciones Públicas en datos abiertos.</w:t>
      </w:r>
    </w:p>
    <w:p w14:paraId="4DD1D485" w14:textId="62096396" w:rsidR="23DB46B6" w:rsidRPr="00A63B47" w:rsidRDefault="23DB46B6" w:rsidP="3317030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Publicar en datos abiertos en la página web del IEPC de manera trimestral, el avance en el cumplimiento de los programas presupuestarios.</w:t>
      </w:r>
    </w:p>
    <w:p w14:paraId="200A8076" w14:textId="04B37358" w:rsidR="23DB46B6" w:rsidRPr="00A63B47" w:rsidRDefault="23DB46B6" w:rsidP="3317030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Publicar la cuenta pública en datos abiertos dentro del sitio web del IEPC, la cual contiene toda la información financiera del Instituto.</w:t>
      </w:r>
    </w:p>
    <w:p w14:paraId="565120D7" w14:textId="71CA14AD" w:rsidR="33170302" w:rsidRPr="00A63B47" w:rsidRDefault="23DB46B6" w:rsidP="3317030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Atender las encuestas trimestrales en la plataforma </w:t>
      </w:r>
      <w:r w:rsidR="00F00B21" w:rsidRPr="00A63B47">
        <w:rPr>
          <w:rFonts w:ascii="Lucida Sans Unicode" w:hAnsi="Lucida Sans Unicode" w:cs="Lucida Sans Unicode"/>
          <w:sz w:val="20"/>
          <w:szCs w:val="20"/>
          <w:lang w:val="es-MX"/>
        </w:rPr>
        <w:t>Sistema de Evaluaciones de la Armonización Contable</w:t>
      </w:r>
      <w:r w:rsidR="00F00B21" w:rsidRPr="00A63B47">
        <w:rPr>
          <w:rStyle w:val="Refdenotaalpie"/>
          <w:rFonts w:ascii="Lucida Sans Unicode" w:hAnsi="Lucida Sans Unicode" w:cs="Lucida Sans Unicode"/>
          <w:sz w:val="20"/>
          <w:szCs w:val="20"/>
          <w:lang w:val="es-MX"/>
        </w:rPr>
        <w:footnoteReference w:id="10"/>
      </w:r>
      <w:r w:rsidR="00F00B21" w:rsidRPr="00A63B47">
        <w:rPr>
          <w:rFonts w:ascii="Lucida Sans Unicode" w:hAnsi="Lucida Sans Unicode" w:cs="Lucida Sans Unicode"/>
          <w:sz w:val="20"/>
          <w:szCs w:val="20"/>
          <w:lang w:val="es-MX"/>
        </w:rPr>
        <w:t xml:space="preserve"> </w:t>
      </w:r>
      <w:r w:rsidRPr="00A63B47">
        <w:rPr>
          <w:rFonts w:ascii="Lucida Sans Unicode" w:hAnsi="Lucida Sans Unicode" w:cs="Lucida Sans Unicode"/>
          <w:sz w:val="20"/>
          <w:szCs w:val="20"/>
          <w:lang w:val="es-MX"/>
        </w:rPr>
        <w:t>para su evaluación, involucrando a las áreas responsables de la información.</w:t>
      </w:r>
    </w:p>
    <w:p w14:paraId="0913C3C8" w14:textId="65B52ED8" w:rsidR="23DB46B6" w:rsidRPr="00A63B47" w:rsidRDefault="23DB46B6" w:rsidP="3525F6C4">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Elaborar criterios que mejoren el control interno en la administración de los recursos.</w:t>
      </w:r>
    </w:p>
    <w:p w14:paraId="2A0D6370" w14:textId="10C3177D" w:rsidR="3525F6C4" w:rsidRPr="00A63B47" w:rsidRDefault="23DB46B6" w:rsidP="3525F6C4">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lastRenderedPageBreak/>
        <w:t>Sistematizar los procesos administrativos a través de una plataforma especializada para generar controles internos más efectivos y cumplir con los requisitos solicitados en las auditorías gubernamentales realizadas al IEPC.</w:t>
      </w:r>
    </w:p>
    <w:p w14:paraId="27053528" w14:textId="444A8813" w:rsidR="23DB46B6" w:rsidRPr="00A63B47" w:rsidRDefault="23DB46B6" w:rsidP="01BEB91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Transmitir en vivo todas las sesiones del Comité de Adquisiciones y Enajenaciones del IEPC.</w:t>
      </w:r>
    </w:p>
    <w:p w14:paraId="12A548F3" w14:textId="2E640935" w:rsidR="01BEB912" w:rsidRPr="00A63B47" w:rsidRDefault="23DB46B6" w:rsidP="01BEB912">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Generar un apartado directo en la página web principal del IEPC para acceder y transparentar todas las etapas de los procedimientos de adquisiciones, enajenaciones y contrataciones que son realizadas a través de Licitaciones Públicas.</w:t>
      </w:r>
    </w:p>
    <w:p w14:paraId="7D45271A" w14:textId="5BF42540" w:rsidR="19CDE9A1" w:rsidRPr="00A63B47" w:rsidRDefault="23DB46B6" w:rsidP="19CDE9A1">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Capacitar a las áreas requirentes de los bienes y/o servicios del IEPC en materia de compras, adquisiciones y contrataciones públicas.</w:t>
      </w:r>
    </w:p>
    <w:p w14:paraId="6ECA48F3" w14:textId="7E82EF96"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Capacitar de manera especializada a l</w:t>
      </w:r>
      <w:r w:rsidR="0047352E" w:rsidRPr="00A63B47">
        <w:rPr>
          <w:rFonts w:ascii="Lucida Sans Unicode" w:hAnsi="Lucida Sans Unicode" w:cs="Lucida Sans Unicode"/>
          <w:sz w:val="20"/>
          <w:szCs w:val="20"/>
          <w:lang w:val="es-MX"/>
        </w:rPr>
        <w:t>a</w:t>
      </w:r>
      <w:r w:rsidRPr="00A63B47">
        <w:rPr>
          <w:rFonts w:ascii="Lucida Sans Unicode" w:hAnsi="Lucida Sans Unicode" w:cs="Lucida Sans Unicode"/>
          <w:sz w:val="20"/>
          <w:szCs w:val="20"/>
          <w:lang w:val="es-MX"/>
        </w:rPr>
        <w:t>s</w:t>
      </w:r>
      <w:r w:rsidR="0047352E" w:rsidRPr="00A63B47">
        <w:rPr>
          <w:rFonts w:ascii="Lucida Sans Unicode" w:hAnsi="Lucida Sans Unicode" w:cs="Lucida Sans Unicode"/>
          <w:sz w:val="20"/>
          <w:szCs w:val="20"/>
          <w:lang w:val="es-MX"/>
        </w:rPr>
        <w:t xml:space="preserve"> personas</w:t>
      </w:r>
      <w:r w:rsidRPr="00A63B47">
        <w:rPr>
          <w:rFonts w:ascii="Lucida Sans Unicode" w:hAnsi="Lucida Sans Unicode" w:cs="Lucida Sans Unicode"/>
          <w:sz w:val="20"/>
          <w:szCs w:val="20"/>
          <w:lang w:val="es-MX"/>
        </w:rPr>
        <w:t xml:space="preserve"> responsables de compras del IEPC en materia de adquisiciones, enajenaciones y contrataciones públicas.</w:t>
      </w:r>
    </w:p>
    <w:p w14:paraId="20A72D80" w14:textId="48DDF346"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El Instituto Electoral y de Participación Ciudadana del Estado de Jalisco, a través de la Dirección de Transparencia, Protección de Datos Personales y Archivo, capacita y proporciona el apoyo técnico al personal del instituto en materia de transparencia, acceso a la información, protección de datos personales y archivo.</w:t>
      </w:r>
    </w:p>
    <w:p w14:paraId="17195537" w14:textId="0E14AEA5"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El Instituto Electoral y de Participación Ciudadana del Estado de Jalisco, a través de la Dirección de Transparencia, Protección de Datos Personales y Archivo, se encuentra en la etapa de actualización de los formatos correspondientes a los instrumentos archivísticos del organismo electoral.</w:t>
      </w:r>
    </w:p>
    <w:p w14:paraId="5CA96550" w14:textId="26BBAF03"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Implementación de un curso que aborde la temática de la corrupción en el ámbito democrático.</w:t>
      </w:r>
    </w:p>
    <w:p w14:paraId="4CF8A1FA" w14:textId="00950A3E"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Creación de comités de vigilancia ciudadana, para los procesos de premiación, en los que se entreguen premios monetarios, de los concursos que se realizan por parte de la dirección, para dar certeza de los procedimientos de elección de </w:t>
      </w:r>
      <w:r w:rsidR="0047352E" w:rsidRPr="00A63B47">
        <w:rPr>
          <w:rFonts w:ascii="Lucida Sans Unicode" w:hAnsi="Lucida Sans Unicode" w:cs="Lucida Sans Unicode"/>
          <w:sz w:val="20"/>
          <w:szCs w:val="20"/>
          <w:lang w:val="es-MX"/>
        </w:rPr>
        <w:t xml:space="preserve">personas </w:t>
      </w:r>
      <w:r w:rsidRPr="00A63B47">
        <w:rPr>
          <w:rFonts w:ascii="Lucida Sans Unicode" w:hAnsi="Lucida Sans Unicode" w:cs="Lucida Sans Unicode"/>
          <w:sz w:val="20"/>
          <w:szCs w:val="20"/>
          <w:lang w:val="es-MX"/>
        </w:rPr>
        <w:t>ganador</w:t>
      </w:r>
      <w:r w:rsidR="0047352E" w:rsidRPr="00A63B47">
        <w:rPr>
          <w:rFonts w:ascii="Lucida Sans Unicode" w:hAnsi="Lucida Sans Unicode" w:cs="Lucida Sans Unicode"/>
          <w:sz w:val="20"/>
          <w:szCs w:val="20"/>
          <w:lang w:val="es-MX"/>
        </w:rPr>
        <w:t>a</w:t>
      </w:r>
      <w:r w:rsidRPr="00A63B47">
        <w:rPr>
          <w:rFonts w:ascii="Lucida Sans Unicode" w:hAnsi="Lucida Sans Unicode" w:cs="Lucida Sans Unicode"/>
          <w:sz w:val="20"/>
          <w:szCs w:val="20"/>
          <w:lang w:val="es-MX"/>
        </w:rPr>
        <w:t>s y la entrega de premios.</w:t>
      </w:r>
      <w:r w:rsidR="00C63EC6" w:rsidRPr="00A63B47">
        <w:rPr>
          <w:rFonts w:ascii="Lucida Sans Unicode" w:hAnsi="Lucida Sans Unicode" w:cs="Lucida Sans Unicode"/>
          <w:sz w:val="20"/>
          <w:szCs w:val="20"/>
          <w:lang w:val="es-MX"/>
        </w:rPr>
        <w:t xml:space="preserve"> Así como la promoción de otras figuras de vigilancia ciudadana como los testigos sociales, en los términos que establece la normativa pertinente. </w:t>
      </w:r>
    </w:p>
    <w:p w14:paraId="608B353F" w14:textId="5B731A0D"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Actualización de contenido y difusión de Guía Ciudadana para activar Mecanismos de Participación Ciudadana Anticorrupción.</w:t>
      </w:r>
    </w:p>
    <w:p w14:paraId="48901D49" w14:textId="58103655"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Realización, publicación y difusión de informes detallados de la aplicación de los programas de la dirección, en los que se incluyan datos estadísticos cuantitativos, </w:t>
      </w:r>
      <w:r w:rsidRPr="00A63B47">
        <w:rPr>
          <w:rFonts w:ascii="Lucida Sans Unicode" w:hAnsi="Lucida Sans Unicode" w:cs="Lucida Sans Unicode"/>
          <w:sz w:val="20"/>
          <w:szCs w:val="20"/>
          <w:lang w:val="es-MX"/>
        </w:rPr>
        <w:lastRenderedPageBreak/>
        <w:t>para dar certeza sobre los recursos humanos y materiales que se ejercen en cada una de las actividades desarrolladas por la dirección.</w:t>
      </w:r>
    </w:p>
    <w:p w14:paraId="638252D9" w14:textId="26C48DAF" w:rsidR="23DB46B6" w:rsidRPr="00A63B47" w:rsidRDefault="23DB46B6" w:rsidP="6BBE7B49">
      <w:pPr>
        <w:pStyle w:val="Prrafodelista"/>
        <w:numPr>
          <w:ilvl w:val="0"/>
          <w:numId w:val="25"/>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Realización, publicación y difusión de informes detallados sobre el seguimiento y trámite que se da a las solicitudes para activar mecanismos de participación ciudadana que se reciben, para dar certeza del adecuado seguimiento de los procesos establecidos en la legislación de la materia. </w:t>
      </w:r>
    </w:p>
    <w:p w14:paraId="18E0F499" w14:textId="77777777" w:rsidR="006837D2" w:rsidRPr="00A63B47" w:rsidRDefault="006837D2" w:rsidP="6BBE7B49">
      <w:pPr>
        <w:spacing w:line="276" w:lineRule="auto"/>
        <w:jc w:val="both"/>
        <w:rPr>
          <w:rFonts w:ascii="Lucida Sans Unicode" w:hAnsi="Lucida Sans Unicode" w:cs="Lucida Sans Unicode"/>
          <w:sz w:val="20"/>
          <w:szCs w:val="20"/>
          <w:lang w:val="es-MX"/>
        </w:rPr>
      </w:pPr>
    </w:p>
    <w:p w14:paraId="0FC3A299" w14:textId="44C3715E" w:rsidR="006837D2" w:rsidRPr="00A63B47" w:rsidRDefault="23DB46B6" w:rsidP="6BBE7B49">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Cada una de las actividades </w:t>
      </w:r>
      <w:r w:rsidR="5988B740" w:rsidRPr="00A63B47">
        <w:rPr>
          <w:rFonts w:ascii="Lucida Sans Unicode" w:hAnsi="Lucida Sans Unicode" w:cs="Lucida Sans Unicode"/>
          <w:sz w:val="20"/>
          <w:szCs w:val="20"/>
          <w:lang w:val="es-MX"/>
        </w:rPr>
        <w:t xml:space="preserve">se encuentran alineadas a los ejes y objetivos específicos del PEAJAL. </w:t>
      </w:r>
    </w:p>
    <w:p w14:paraId="7711C326" w14:textId="77777777" w:rsidR="006837D2" w:rsidRPr="00A63B47" w:rsidRDefault="006837D2" w:rsidP="6BBE7B49">
      <w:pPr>
        <w:spacing w:line="276" w:lineRule="auto"/>
        <w:jc w:val="both"/>
        <w:rPr>
          <w:rFonts w:ascii="Lucida Sans Unicode" w:hAnsi="Lucida Sans Unicode" w:cs="Lucida Sans Unicode"/>
          <w:sz w:val="20"/>
          <w:szCs w:val="20"/>
          <w:lang w:val="es-MX"/>
        </w:rPr>
      </w:pPr>
    </w:p>
    <w:p w14:paraId="19106529" w14:textId="07B51F6B" w:rsidR="30530268" w:rsidRPr="00A63B47" w:rsidRDefault="30530268" w:rsidP="6BBE7B49">
      <w:pPr>
        <w:pStyle w:val="Prrafodelista"/>
        <w:numPr>
          <w:ilvl w:val="0"/>
          <w:numId w:val="29"/>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Seguimiento y evaluación. </w:t>
      </w:r>
    </w:p>
    <w:p w14:paraId="299C95D3"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089D99AD" w14:textId="67F8B093" w:rsidR="30530268" w:rsidRPr="00A63B47" w:rsidRDefault="30530268" w:rsidP="006F0CF8">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Cronograma. De manera gráfica,</w:t>
      </w:r>
      <w:r w:rsidR="308AC368" w:rsidRPr="00A63B47">
        <w:rPr>
          <w:rFonts w:ascii="Lucida Sans Unicode" w:hAnsi="Lucida Sans Unicode" w:cs="Lucida Sans Unicode"/>
          <w:sz w:val="20"/>
          <w:szCs w:val="20"/>
          <w:lang w:val="es-MX"/>
        </w:rPr>
        <w:t xml:space="preserve"> </w:t>
      </w:r>
      <w:r w:rsidRPr="00A63B47">
        <w:rPr>
          <w:rFonts w:ascii="Lucida Sans Unicode" w:hAnsi="Lucida Sans Unicode" w:cs="Lucida Sans Unicode"/>
          <w:sz w:val="20"/>
          <w:szCs w:val="20"/>
          <w:lang w:val="es-MX"/>
        </w:rPr>
        <w:t>se establecen los momentos en los</w:t>
      </w:r>
      <w:r w:rsidR="0DEF63DD" w:rsidRPr="00A63B47">
        <w:rPr>
          <w:rFonts w:ascii="Lucida Sans Unicode" w:hAnsi="Lucida Sans Unicode" w:cs="Lucida Sans Unicode"/>
          <w:sz w:val="20"/>
          <w:szCs w:val="20"/>
          <w:lang w:val="es-MX"/>
        </w:rPr>
        <w:t xml:space="preserve"> </w:t>
      </w:r>
      <w:r w:rsidRPr="00A63B47">
        <w:rPr>
          <w:rFonts w:ascii="Lucida Sans Unicode" w:hAnsi="Lucida Sans Unicode" w:cs="Lucida Sans Unicode"/>
          <w:sz w:val="20"/>
          <w:szCs w:val="20"/>
          <w:lang w:val="es-MX"/>
        </w:rPr>
        <w:t xml:space="preserve">que se llevarán a cabo las actividades </w:t>
      </w:r>
      <w:r w:rsidR="6E4EE8FE" w:rsidRPr="00A63B47">
        <w:rPr>
          <w:rFonts w:ascii="Lucida Sans Unicode" w:hAnsi="Lucida Sans Unicode" w:cs="Lucida Sans Unicode"/>
          <w:sz w:val="20"/>
          <w:szCs w:val="20"/>
          <w:lang w:val="es-MX"/>
        </w:rPr>
        <w:t>establecidas.</w:t>
      </w:r>
    </w:p>
    <w:p w14:paraId="040C53D4" w14:textId="77777777" w:rsidR="006F0CF8" w:rsidRPr="00A63B47" w:rsidRDefault="006F0CF8" w:rsidP="006F0CF8">
      <w:pPr>
        <w:pStyle w:val="Prrafodelista"/>
        <w:spacing w:line="276" w:lineRule="auto"/>
        <w:jc w:val="both"/>
        <w:rPr>
          <w:rFonts w:ascii="Lucida Sans Unicode" w:hAnsi="Lucida Sans Unicode" w:cs="Lucida Sans Unicode"/>
          <w:sz w:val="20"/>
          <w:szCs w:val="20"/>
          <w:lang w:val="es-MX"/>
        </w:rPr>
      </w:pPr>
    </w:p>
    <w:p w14:paraId="37FBEB74" w14:textId="1C55AB5E" w:rsidR="6E4EE8FE" w:rsidRPr="00A63B47" w:rsidRDefault="6E4EE8FE" w:rsidP="007B7AF2">
      <w:pPr>
        <w:pStyle w:val="Prrafodelista"/>
        <w:numPr>
          <w:ilvl w:val="0"/>
          <w:numId w:val="23"/>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Indicadores. Se proporcionan los indicadores con los que se evaluar</w:t>
      </w:r>
      <w:r w:rsidR="37E3452B" w:rsidRPr="00A63B47">
        <w:rPr>
          <w:rFonts w:ascii="Lucida Sans Unicode" w:hAnsi="Lucida Sans Unicode" w:cs="Lucida Sans Unicode"/>
          <w:sz w:val="20"/>
          <w:szCs w:val="20"/>
          <w:lang w:val="es-MX"/>
        </w:rPr>
        <w:t>á cada una de las actividades.</w:t>
      </w:r>
    </w:p>
    <w:p w14:paraId="6B00E4C8" w14:textId="77777777" w:rsidR="007B7AF2" w:rsidRPr="00A63B47" w:rsidRDefault="007B7AF2" w:rsidP="007B7AF2">
      <w:pPr>
        <w:spacing w:line="276" w:lineRule="auto"/>
        <w:jc w:val="both"/>
        <w:rPr>
          <w:rFonts w:ascii="Lucida Sans Unicode" w:hAnsi="Lucida Sans Unicode" w:cs="Lucida Sans Unicode"/>
          <w:sz w:val="20"/>
          <w:szCs w:val="20"/>
          <w:lang w:val="es-MX"/>
        </w:rPr>
      </w:pPr>
    </w:p>
    <w:p w14:paraId="6DA60229" w14:textId="3CD794D6" w:rsidR="37E3452B" w:rsidRPr="00A63B47" w:rsidRDefault="37E3452B" w:rsidP="6BBE7B49">
      <w:pPr>
        <w:pStyle w:val="Prrafodelista"/>
        <w:numPr>
          <w:ilvl w:val="0"/>
          <w:numId w:val="26"/>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Transparencia y rendición de cuentas</w:t>
      </w:r>
    </w:p>
    <w:p w14:paraId="1B8DD3C5" w14:textId="77777777" w:rsidR="00D0748C" w:rsidRPr="00A63B47" w:rsidRDefault="00D0748C" w:rsidP="00D0748C">
      <w:pPr>
        <w:spacing w:line="276" w:lineRule="auto"/>
        <w:jc w:val="both"/>
        <w:rPr>
          <w:rFonts w:ascii="Lucida Sans Unicode" w:hAnsi="Lucida Sans Unicode" w:cs="Lucida Sans Unicode"/>
          <w:sz w:val="20"/>
          <w:szCs w:val="20"/>
          <w:lang w:val="es-MX"/>
        </w:rPr>
      </w:pPr>
    </w:p>
    <w:p w14:paraId="47319027" w14:textId="198935E4" w:rsidR="37E3452B" w:rsidRPr="00A63B47" w:rsidRDefault="37E3452B" w:rsidP="6BBE7B49">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Ambos conceptos actúan como salvaguardas contra la corrupción, fomentando la eficiencia, la equidad y la efectividad de los programas públicos.</w:t>
      </w:r>
    </w:p>
    <w:p w14:paraId="03F532FC" w14:textId="77777777" w:rsidR="00C2561B" w:rsidRPr="00A63B47" w:rsidRDefault="00C2561B" w:rsidP="6BBE7B49">
      <w:pPr>
        <w:spacing w:line="276" w:lineRule="auto"/>
        <w:jc w:val="both"/>
        <w:rPr>
          <w:rFonts w:ascii="Lucida Sans Unicode" w:hAnsi="Lucida Sans Unicode" w:cs="Lucida Sans Unicode"/>
          <w:sz w:val="20"/>
          <w:szCs w:val="20"/>
          <w:lang w:val="es-MX"/>
        </w:rPr>
      </w:pPr>
    </w:p>
    <w:p w14:paraId="33F90074" w14:textId="1E64755C" w:rsidR="37E3452B" w:rsidRPr="00A63B47" w:rsidRDefault="37E3452B" w:rsidP="00C2561B">
      <w:pPr>
        <w:pStyle w:val="Prrafodelista"/>
        <w:numPr>
          <w:ilvl w:val="0"/>
          <w:numId w:val="31"/>
        </w:num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 xml:space="preserve">Informe de resultados. </w:t>
      </w:r>
      <w:r w:rsidR="311C9CF0" w:rsidRPr="00A63B47">
        <w:rPr>
          <w:rFonts w:ascii="Lucida Sans Unicode" w:hAnsi="Lucida Sans Unicode" w:cs="Lucida Sans Unicode"/>
          <w:sz w:val="20"/>
          <w:szCs w:val="20"/>
          <w:lang w:val="es-MX"/>
        </w:rPr>
        <w:t>De manera anual, se elaborará un informe de los resultados obtenidos de la implementación de cada una de las actividades estableci</w:t>
      </w:r>
      <w:r w:rsidR="07ED44A6" w:rsidRPr="00A63B47">
        <w:rPr>
          <w:rFonts w:ascii="Lucida Sans Unicode" w:hAnsi="Lucida Sans Unicode" w:cs="Lucida Sans Unicode"/>
          <w:sz w:val="20"/>
          <w:szCs w:val="20"/>
          <w:lang w:val="es-MX"/>
        </w:rPr>
        <w:t>das en materia anticorrupción.</w:t>
      </w:r>
    </w:p>
    <w:p w14:paraId="3F2C8A86" w14:textId="77777777" w:rsidR="006F0CF8" w:rsidRPr="00A63B47" w:rsidRDefault="006F0CF8" w:rsidP="6BBE7B49">
      <w:pPr>
        <w:spacing w:line="276" w:lineRule="auto"/>
        <w:jc w:val="both"/>
        <w:rPr>
          <w:rFonts w:ascii="Lucida Sans Unicode" w:hAnsi="Lucida Sans Unicode" w:cs="Lucida Sans Unicode"/>
          <w:sz w:val="20"/>
          <w:szCs w:val="20"/>
          <w:lang w:val="es-MX"/>
        </w:rPr>
      </w:pPr>
    </w:p>
    <w:p w14:paraId="0BEAB2EB" w14:textId="7FC9DB7A" w:rsidR="70E18931" w:rsidRPr="00A63B47" w:rsidRDefault="70E18931" w:rsidP="00F00B21">
      <w:pPr>
        <w:pStyle w:val="Prrafodelista"/>
        <w:numPr>
          <w:ilvl w:val="0"/>
          <w:numId w:val="31"/>
        </w:numPr>
        <w:spacing w:line="276" w:lineRule="auto"/>
        <w:ind w:left="709" w:hanging="425"/>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Transparencia y difusión. A través de la difusión de</w:t>
      </w:r>
      <w:r w:rsidR="0047352E" w:rsidRPr="00A63B47">
        <w:rPr>
          <w:rFonts w:ascii="Lucida Sans Unicode" w:hAnsi="Lucida Sans Unicode" w:cs="Lucida Sans Unicode"/>
          <w:sz w:val="20"/>
          <w:szCs w:val="20"/>
          <w:lang w:val="es-MX"/>
        </w:rPr>
        <w:t>l</w:t>
      </w:r>
      <w:r w:rsidRPr="00A63B47">
        <w:rPr>
          <w:rFonts w:ascii="Lucida Sans Unicode" w:hAnsi="Lucida Sans Unicode" w:cs="Lucida Sans Unicode"/>
          <w:sz w:val="20"/>
          <w:szCs w:val="20"/>
          <w:lang w:val="es-MX"/>
        </w:rPr>
        <w:t xml:space="preserve"> P</w:t>
      </w:r>
      <w:r w:rsidR="0047352E" w:rsidRPr="00A63B47">
        <w:rPr>
          <w:rFonts w:ascii="Lucida Sans Unicode" w:hAnsi="Lucida Sans Unicode" w:cs="Lucida Sans Unicode"/>
          <w:sz w:val="20"/>
          <w:szCs w:val="20"/>
          <w:lang w:val="es-MX"/>
        </w:rPr>
        <w:t xml:space="preserve">rograma </w:t>
      </w:r>
      <w:r w:rsidRPr="00A63B47">
        <w:rPr>
          <w:rFonts w:ascii="Lucida Sans Unicode" w:hAnsi="Lucida Sans Unicode" w:cs="Lucida Sans Unicode"/>
          <w:sz w:val="20"/>
          <w:szCs w:val="20"/>
          <w:lang w:val="es-MX"/>
        </w:rPr>
        <w:t>I</w:t>
      </w:r>
      <w:r w:rsidR="0047352E" w:rsidRPr="00A63B47">
        <w:rPr>
          <w:rFonts w:ascii="Lucida Sans Unicode" w:hAnsi="Lucida Sans Unicode" w:cs="Lucida Sans Unicode"/>
          <w:sz w:val="20"/>
          <w:szCs w:val="20"/>
          <w:lang w:val="es-MX"/>
        </w:rPr>
        <w:t xml:space="preserve">nstitucional </w:t>
      </w:r>
      <w:r w:rsidR="004C3097" w:rsidRPr="00A63B47">
        <w:rPr>
          <w:rFonts w:ascii="Lucida Sans Unicode" w:hAnsi="Lucida Sans Unicode" w:cs="Lucida Sans Unicode"/>
          <w:sz w:val="20"/>
          <w:szCs w:val="20"/>
          <w:lang w:val="es-MX"/>
        </w:rPr>
        <w:t>Anticorrupción</w:t>
      </w:r>
      <w:r w:rsidRPr="00A63B47">
        <w:rPr>
          <w:rFonts w:ascii="Lucida Sans Unicode" w:hAnsi="Lucida Sans Unicode" w:cs="Lucida Sans Unicode"/>
          <w:sz w:val="20"/>
          <w:szCs w:val="20"/>
          <w:lang w:val="es-MX"/>
        </w:rPr>
        <w:t xml:space="preserve"> y de los informes presentados, así como del desarrollo de las actividades que se realizarán, se transparenta el actuar i</w:t>
      </w:r>
      <w:r w:rsidR="5581BB7C" w:rsidRPr="00A63B47">
        <w:rPr>
          <w:rFonts w:ascii="Lucida Sans Unicode" w:hAnsi="Lucida Sans Unicode" w:cs="Lucida Sans Unicode"/>
          <w:sz w:val="20"/>
          <w:szCs w:val="20"/>
          <w:lang w:val="es-MX"/>
        </w:rPr>
        <w:t xml:space="preserve">nstitucional contribuyendo </w:t>
      </w:r>
      <w:r w:rsidR="004C3097" w:rsidRPr="00A63B47">
        <w:rPr>
          <w:rFonts w:ascii="Lucida Sans Unicode" w:hAnsi="Lucida Sans Unicode" w:cs="Lucida Sans Unicode"/>
          <w:sz w:val="20"/>
          <w:szCs w:val="20"/>
          <w:lang w:val="es-MX"/>
        </w:rPr>
        <w:t xml:space="preserve">al </w:t>
      </w:r>
      <w:r w:rsidR="5581BB7C" w:rsidRPr="00A63B47">
        <w:rPr>
          <w:rFonts w:ascii="Lucida Sans Unicode" w:hAnsi="Lucida Sans Unicode" w:cs="Lucida Sans Unicode"/>
          <w:sz w:val="20"/>
          <w:szCs w:val="20"/>
          <w:lang w:val="es-MX"/>
        </w:rPr>
        <w:t xml:space="preserve">combate de la corrupción. </w:t>
      </w:r>
    </w:p>
    <w:p w14:paraId="7D2F9DA2" w14:textId="77777777" w:rsidR="004906DE" w:rsidRPr="00A63B47" w:rsidRDefault="004906DE" w:rsidP="004906DE">
      <w:pPr>
        <w:pStyle w:val="Prrafodelista"/>
        <w:rPr>
          <w:rFonts w:ascii="Lucida Sans Unicode" w:hAnsi="Lucida Sans Unicode" w:cs="Lucida Sans Unicode"/>
          <w:sz w:val="20"/>
          <w:szCs w:val="20"/>
          <w:lang w:val="es-MX"/>
        </w:rPr>
      </w:pPr>
    </w:p>
    <w:p w14:paraId="169F3130" w14:textId="5F624784" w:rsidR="004906DE" w:rsidRPr="00A63B47" w:rsidRDefault="004906DE" w:rsidP="004906D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b/>
          <w:bCs/>
          <w:sz w:val="20"/>
          <w:szCs w:val="20"/>
          <w:lang w:val="es-MX"/>
        </w:rPr>
        <w:lastRenderedPageBreak/>
        <w:t>VI. De la notificación del acuerdo y su publicación.</w:t>
      </w:r>
      <w:r w:rsidRPr="00A63B47">
        <w:rPr>
          <w:rFonts w:ascii="Lucida Sans Unicode" w:hAnsi="Lucida Sans Unicode" w:cs="Lucida Sans Unicode"/>
          <w:sz w:val="20"/>
          <w:szCs w:val="20"/>
          <w:lang w:val="es-MX"/>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742EBC8D" w14:textId="77777777" w:rsidR="004906DE" w:rsidRPr="00A63B47" w:rsidRDefault="004906DE" w:rsidP="004906DE">
      <w:pPr>
        <w:spacing w:line="276" w:lineRule="auto"/>
        <w:jc w:val="both"/>
        <w:rPr>
          <w:rFonts w:ascii="Lucida Sans Unicode" w:hAnsi="Lucida Sans Unicode" w:cs="Lucida Sans Unicode"/>
          <w:sz w:val="20"/>
          <w:szCs w:val="20"/>
          <w:lang w:val="es-MX"/>
        </w:rPr>
      </w:pPr>
    </w:p>
    <w:p w14:paraId="756D6F89" w14:textId="40045D51" w:rsidR="004906DE" w:rsidRPr="00A63B47" w:rsidRDefault="004906DE" w:rsidP="004906D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7C23D5A" w14:textId="77777777" w:rsidR="0095220E" w:rsidRPr="00A63B47" w:rsidRDefault="0095220E" w:rsidP="0095220E">
      <w:pPr>
        <w:spacing w:line="276" w:lineRule="auto"/>
        <w:jc w:val="both"/>
        <w:rPr>
          <w:rFonts w:ascii="Lucida Sans Unicode" w:hAnsi="Lucida Sans Unicode" w:cs="Lucida Sans Unicode"/>
          <w:sz w:val="20"/>
          <w:szCs w:val="20"/>
          <w:lang w:val="es-MX"/>
        </w:rPr>
      </w:pPr>
    </w:p>
    <w:p w14:paraId="71B8B0D6" w14:textId="752A4184" w:rsidR="0095220E" w:rsidRPr="00A63B47" w:rsidRDefault="0095220E" w:rsidP="0095220E">
      <w:pPr>
        <w:spacing w:line="276" w:lineRule="auto"/>
        <w:jc w:val="both"/>
        <w:rPr>
          <w:rFonts w:ascii="Lucida Sans Unicode" w:hAnsi="Lucida Sans Unicode" w:cs="Lucida Sans Unicode"/>
          <w:sz w:val="20"/>
          <w:szCs w:val="20"/>
        </w:rPr>
      </w:pPr>
      <w:r w:rsidRPr="00A63B47">
        <w:rPr>
          <w:rFonts w:ascii="Lucida Sans Unicode" w:hAnsi="Lucida Sans Unicode" w:cs="Lucida Sans Unicode"/>
          <w:sz w:val="20"/>
          <w:szCs w:val="20"/>
        </w:rPr>
        <w:t>Por lo anteriormente fundado y motivado, con base en las consideraciones precedentes</w:t>
      </w:r>
      <w:r w:rsidRPr="00A63B47">
        <w:rPr>
          <w:rFonts w:ascii="Lucida Sans Unicode" w:hAnsi="Lucida Sans Unicode" w:cs="Lucida Sans Unicode"/>
          <w:sz w:val="20"/>
          <w:szCs w:val="20"/>
          <w:lang w:val="es-ES_tradnl"/>
        </w:rPr>
        <w:t>,</w:t>
      </w:r>
      <w:r w:rsidRPr="00A63B47">
        <w:rPr>
          <w:rFonts w:ascii="Lucida Sans Unicode" w:hAnsi="Lucida Sans Unicode" w:cs="Lucida Sans Unicode"/>
          <w:b/>
          <w:sz w:val="20"/>
          <w:szCs w:val="20"/>
          <w:lang w:val="es-ES_tradnl"/>
        </w:rPr>
        <w:t xml:space="preserve"> </w:t>
      </w:r>
      <w:r w:rsidR="00EA5378" w:rsidRPr="00A63B47">
        <w:rPr>
          <w:rFonts w:ascii="Lucida Sans Unicode" w:hAnsi="Lucida Sans Unicode" w:cs="Lucida Sans Unicode"/>
          <w:sz w:val="20"/>
          <w:szCs w:val="20"/>
        </w:rPr>
        <w:t>se proponen, en términos del acuerdo de la Comisión de Participación Ciudadana, los siguientes puntos de</w:t>
      </w:r>
    </w:p>
    <w:p w14:paraId="5564E76B" w14:textId="77777777" w:rsidR="0095220E" w:rsidRPr="00A63B47" w:rsidRDefault="0095220E" w:rsidP="0095220E">
      <w:pPr>
        <w:spacing w:line="276" w:lineRule="auto"/>
        <w:jc w:val="both"/>
        <w:rPr>
          <w:rFonts w:ascii="Lucida Sans Unicode" w:hAnsi="Lucida Sans Unicode" w:cs="Lucida Sans Unicode"/>
          <w:sz w:val="20"/>
          <w:szCs w:val="20"/>
        </w:rPr>
      </w:pPr>
    </w:p>
    <w:p w14:paraId="1B0EE072" w14:textId="77777777" w:rsidR="0095220E" w:rsidRPr="00A63B47" w:rsidRDefault="0095220E" w:rsidP="0095220E">
      <w:pPr>
        <w:spacing w:line="276" w:lineRule="auto"/>
        <w:jc w:val="center"/>
        <w:rPr>
          <w:rFonts w:ascii="Lucida Sans Unicode" w:hAnsi="Lucida Sans Unicode" w:cs="Lucida Sans Unicode"/>
          <w:b/>
          <w:sz w:val="20"/>
          <w:szCs w:val="20"/>
          <w:lang w:val="pt-PT"/>
        </w:rPr>
      </w:pPr>
      <w:r w:rsidRPr="00A63B47">
        <w:rPr>
          <w:rFonts w:ascii="Lucida Sans Unicode" w:hAnsi="Lucida Sans Unicode" w:cs="Lucida Sans Unicode"/>
          <w:b/>
          <w:sz w:val="20"/>
          <w:szCs w:val="20"/>
          <w:lang w:val="pt-PT"/>
        </w:rPr>
        <w:t>A C U E R D O</w:t>
      </w:r>
    </w:p>
    <w:p w14:paraId="24C53076" w14:textId="77777777" w:rsidR="0095220E" w:rsidRPr="00A63B47" w:rsidRDefault="0095220E" w:rsidP="0095220E">
      <w:pPr>
        <w:spacing w:line="276" w:lineRule="auto"/>
        <w:jc w:val="both"/>
        <w:rPr>
          <w:rFonts w:ascii="Lucida Sans Unicode" w:hAnsi="Lucida Sans Unicode" w:cs="Lucida Sans Unicode"/>
          <w:b/>
          <w:sz w:val="20"/>
          <w:szCs w:val="20"/>
          <w:lang w:val="pt-PT"/>
        </w:rPr>
      </w:pPr>
    </w:p>
    <w:p w14:paraId="3BE0D770" w14:textId="70B6AA69" w:rsidR="0095220E" w:rsidRPr="00A63B47" w:rsidRDefault="0095220E" w:rsidP="0095220E">
      <w:pPr>
        <w:spacing w:line="276" w:lineRule="auto"/>
        <w:jc w:val="both"/>
        <w:rPr>
          <w:rFonts w:ascii="Lucida Sans Unicode" w:hAnsi="Lucida Sans Unicode" w:cs="Lucida Sans Unicode"/>
          <w:sz w:val="20"/>
          <w:szCs w:val="20"/>
          <w:lang w:val="es-MX"/>
        </w:rPr>
      </w:pPr>
      <w:r w:rsidRPr="00A63B47">
        <w:rPr>
          <w:rFonts w:ascii="Lucida Sans Unicode" w:hAnsi="Lucida Sans Unicode" w:cs="Lucida Sans Unicode"/>
          <w:b/>
          <w:sz w:val="20"/>
          <w:szCs w:val="20"/>
          <w:lang w:val="pt-PT"/>
        </w:rPr>
        <w:t>Primero.</w:t>
      </w:r>
      <w:r w:rsidRPr="00A63B47">
        <w:rPr>
          <w:rFonts w:ascii="Lucida Sans Unicode" w:hAnsi="Lucida Sans Unicode" w:cs="Lucida Sans Unicode"/>
          <w:sz w:val="20"/>
          <w:szCs w:val="20"/>
          <w:lang w:val="pt-PT"/>
        </w:rPr>
        <w:t xml:space="preserve"> </w:t>
      </w:r>
      <w:r w:rsidRPr="00A63B47">
        <w:rPr>
          <w:rFonts w:ascii="Lucida Sans Unicode" w:hAnsi="Lucida Sans Unicode" w:cs="Lucida Sans Unicode"/>
          <w:sz w:val="20"/>
          <w:szCs w:val="20"/>
          <w:lang w:val="es-MX"/>
        </w:rPr>
        <w:t xml:space="preserve">Se aprueba la propuesta de </w:t>
      </w:r>
      <w:r w:rsidR="006E6DB2" w:rsidRPr="00A63B47">
        <w:rPr>
          <w:rFonts w:ascii="Lucida Sans Unicode" w:hAnsi="Lucida Sans Unicode" w:cs="Lucida Sans Unicode"/>
          <w:i/>
          <w:sz w:val="20"/>
          <w:szCs w:val="20"/>
          <w:lang w:val="es-MX"/>
        </w:rPr>
        <w:t>Plan Institucional Anticorrupción</w:t>
      </w:r>
      <w:r w:rsidRPr="00A63B47">
        <w:rPr>
          <w:rFonts w:ascii="Lucida Sans Unicode" w:hAnsi="Lucida Sans Unicode" w:cs="Lucida Sans Unicode"/>
          <w:i/>
          <w:sz w:val="20"/>
          <w:szCs w:val="20"/>
          <w:lang w:val="es-MX"/>
        </w:rPr>
        <w:t xml:space="preserve"> del Instituto Electoral y de Participación Ciudadana del Estado de Jalisco</w:t>
      </w:r>
      <w:r w:rsidRPr="00A63B47">
        <w:rPr>
          <w:rFonts w:ascii="Lucida Sans Unicode" w:hAnsi="Lucida Sans Unicode" w:cs="Lucida Sans Unicode"/>
          <w:sz w:val="20"/>
          <w:szCs w:val="20"/>
        </w:rPr>
        <w:t xml:space="preserve">, </w:t>
      </w:r>
      <w:r w:rsidRPr="00A63B47">
        <w:rPr>
          <w:rFonts w:ascii="Lucida Sans Unicode" w:hAnsi="Lucida Sans Unicode" w:cs="Lucida Sans Unicode"/>
          <w:bCs/>
          <w:sz w:val="20"/>
          <w:szCs w:val="20"/>
          <w:lang w:eastAsia="ar-SA"/>
        </w:rPr>
        <w:t>en términos de</w:t>
      </w:r>
      <w:r w:rsidRPr="00A63B47">
        <w:rPr>
          <w:rFonts w:ascii="Lucida Sans Unicode" w:hAnsi="Lucida Sans Unicode" w:cs="Lucida Sans Unicode"/>
          <w:sz w:val="20"/>
          <w:szCs w:val="20"/>
        </w:rPr>
        <w:t xml:space="preserve">l </w:t>
      </w:r>
      <w:r w:rsidRPr="00A63B47">
        <w:rPr>
          <w:rFonts w:ascii="Lucida Sans Unicode" w:hAnsi="Lucida Sans Unicode" w:cs="Lucida Sans Unicode"/>
          <w:b/>
          <w:sz w:val="20"/>
          <w:szCs w:val="20"/>
        </w:rPr>
        <w:t>Anexo</w:t>
      </w:r>
      <w:r w:rsidRPr="00A63B47">
        <w:rPr>
          <w:rFonts w:ascii="Lucida Sans Unicode" w:hAnsi="Lucida Sans Unicode" w:cs="Lucida Sans Unicode"/>
          <w:sz w:val="20"/>
          <w:szCs w:val="20"/>
        </w:rPr>
        <w:t xml:space="preserve"> que se acompaña al presente acuerdo y que forma parte integral del mismo.</w:t>
      </w:r>
    </w:p>
    <w:p w14:paraId="3BB5C2D9" w14:textId="77777777" w:rsidR="0095220E" w:rsidRPr="00A63B47" w:rsidRDefault="0095220E" w:rsidP="0095220E">
      <w:pPr>
        <w:spacing w:line="276" w:lineRule="auto"/>
        <w:jc w:val="both"/>
        <w:rPr>
          <w:rFonts w:ascii="Lucida Sans Unicode" w:hAnsi="Lucida Sans Unicode" w:cs="Lucida Sans Unicode"/>
          <w:sz w:val="20"/>
          <w:szCs w:val="20"/>
          <w:lang w:val="es-MX"/>
        </w:rPr>
      </w:pPr>
    </w:p>
    <w:p w14:paraId="137C23F9" w14:textId="36F274F5" w:rsidR="006A76CE" w:rsidRPr="00A63B47" w:rsidRDefault="0095220E" w:rsidP="0095220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sz w:val="20"/>
          <w:szCs w:val="20"/>
          <w:lang w:val="es-MX"/>
        </w:rPr>
        <w:t>Segundo.</w:t>
      </w:r>
      <w:r w:rsidRPr="00A63B47">
        <w:rPr>
          <w:rFonts w:ascii="Lucida Sans Unicode" w:eastAsia="Calibri" w:hAnsi="Lucida Sans Unicode" w:cs="Lucida Sans Unicode"/>
          <w:sz w:val="20"/>
          <w:szCs w:val="20"/>
          <w:lang w:val="es-MX"/>
        </w:rPr>
        <w:t xml:space="preserve"> </w:t>
      </w:r>
      <w:r w:rsidR="004906DE" w:rsidRPr="00A63B47">
        <w:rPr>
          <w:rFonts w:ascii="Lucida Sans Unicode" w:eastAsia="Calibri" w:hAnsi="Lucida Sans Unicode" w:cs="Lucida Sans Unicode"/>
          <w:sz w:val="20"/>
          <w:szCs w:val="20"/>
          <w:lang w:val="es-MX"/>
        </w:rPr>
        <w:t>Notifíquese el contenido de este acuerdo a la Secretaría Ejecutiva del Sistema Estatal Anticorrupción del Estado de Jalisco.</w:t>
      </w:r>
    </w:p>
    <w:p w14:paraId="06702114" w14:textId="77777777" w:rsidR="004906DE" w:rsidRPr="00A63B47" w:rsidRDefault="004906DE" w:rsidP="0095220E">
      <w:pPr>
        <w:spacing w:line="276" w:lineRule="auto"/>
        <w:jc w:val="both"/>
        <w:rPr>
          <w:rFonts w:ascii="Lucida Sans Unicode" w:eastAsia="Calibri" w:hAnsi="Lucida Sans Unicode" w:cs="Lucida Sans Unicode"/>
          <w:sz w:val="20"/>
          <w:szCs w:val="20"/>
          <w:lang w:val="es-MX"/>
        </w:rPr>
      </w:pPr>
    </w:p>
    <w:p w14:paraId="16B1A567" w14:textId="77777777" w:rsidR="004906DE" w:rsidRPr="00094E4E" w:rsidRDefault="006A76CE" w:rsidP="004906DE">
      <w:pPr>
        <w:spacing w:line="276" w:lineRule="auto"/>
        <w:jc w:val="both"/>
        <w:rPr>
          <w:rFonts w:ascii="Lucida Sans Unicode" w:eastAsia="Calibri" w:hAnsi="Lucida Sans Unicode" w:cs="Lucida Sans Unicode"/>
          <w:sz w:val="20"/>
          <w:szCs w:val="20"/>
          <w:lang w:val="es-MX"/>
        </w:rPr>
      </w:pPr>
      <w:r w:rsidRPr="00A63B47">
        <w:rPr>
          <w:rFonts w:ascii="Lucida Sans Unicode" w:eastAsia="Calibri" w:hAnsi="Lucida Sans Unicode" w:cs="Lucida Sans Unicode"/>
          <w:b/>
          <w:bCs/>
          <w:sz w:val="20"/>
          <w:szCs w:val="20"/>
          <w:lang w:val="es-MX"/>
        </w:rPr>
        <w:t>Tercero</w:t>
      </w:r>
      <w:r w:rsidRPr="00A63B47">
        <w:rPr>
          <w:rFonts w:ascii="Lucida Sans Unicode" w:eastAsia="Calibri" w:hAnsi="Lucida Sans Unicode" w:cs="Lucida Sans Unicode"/>
          <w:sz w:val="20"/>
          <w:szCs w:val="20"/>
          <w:lang w:val="es-MX"/>
        </w:rPr>
        <w:t xml:space="preserve">. </w:t>
      </w:r>
      <w:r w:rsidR="004906DE" w:rsidRPr="00A63B47">
        <w:rPr>
          <w:rFonts w:ascii="Lucida Sans Unicode" w:eastAsia="Calibri" w:hAnsi="Lucida Sans Unicode" w:cs="Lucida Sans Unicode"/>
          <w:sz w:val="20"/>
          <w:szCs w:val="20"/>
          <w:lang w:val="es-MX"/>
        </w:rPr>
        <w:t>Hágase del conocimiento del Instituto Nacional Electoral el presente acuerdo, a través del Sistema de Vinculación con los Organismos Públicos Locales Electorales, para los efectos correspondientes.</w:t>
      </w:r>
    </w:p>
    <w:p w14:paraId="704D3235" w14:textId="319E1E94" w:rsidR="0027579D" w:rsidRPr="00094E4E" w:rsidRDefault="0027579D" w:rsidP="0095220E">
      <w:pPr>
        <w:spacing w:line="276" w:lineRule="auto"/>
        <w:jc w:val="both"/>
        <w:rPr>
          <w:rFonts w:ascii="Lucida Sans Unicode" w:eastAsia="Calibri" w:hAnsi="Lucida Sans Unicode" w:cs="Lucida Sans Unicode"/>
          <w:sz w:val="20"/>
          <w:szCs w:val="20"/>
          <w:lang w:val="es-MX"/>
        </w:rPr>
      </w:pPr>
    </w:p>
    <w:p w14:paraId="5FDF5229" w14:textId="155FDCE4" w:rsidR="00D0748C" w:rsidRPr="00094E4E" w:rsidRDefault="0027579D" w:rsidP="0095220E">
      <w:pPr>
        <w:spacing w:line="276" w:lineRule="auto"/>
        <w:jc w:val="both"/>
        <w:rPr>
          <w:rFonts w:ascii="Lucida Sans Unicode" w:eastAsia="Calibri" w:hAnsi="Lucida Sans Unicode" w:cs="Lucida Sans Unicode"/>
          <w:sz w:val="20"/>
          <w:szCs w:val="20"/>
          <w:lang w:val="es-MX"/>
        </w:rPr>
      </w:pPr>
      <w:r w:rsidRPr="00094E4E">
        <w:rPr>
          <w:rFonts w:ascii="Lucida Sans Unicode" w:eastAsia="Calibri" w:hAnsi="Lucida Sans Unicode" w:cs="Lucida Sans Unicode"/>
          <w:b/>
          <w:bCs/>
          <w:sz w:val="20"/>
          <w:szCs w:val="20"/>
          <w:lang w:val="es-MX"/>
        </w:rPr>
        <w:t xml:space="preserve">Cuarto. </w:t>
      </w:r>
      <w:r w:rsidR="00622EE7" w:rsidRPr="00094E4E">
        <w:rPr>
          <w:rFonts w:ascii="Lucida Sans Unicode" w:eastAsia="Calibri" w:hAnsi="Lucida Sans Unicode" w:cs="Lucida Sans Unicode"/>
          <w:sz w:val="20"/>
          <w:szCs w:val="20"/>
          <w:lang w:val="es-MX"/>
        </w:rPr>
        <w:t xml:space="preserve">Notifíquese contenido de este acuerdo a los partidos políticos registrados y acreditados mediante el correo electrónico registrado en este Instituto y publíquese en el </w:t>
      </w:r>
      <w:r w:rsidR="00622EE7" w:rsidRPr="00094E4E">
        <w:rPr>
          <w:rFonts w:ascii="Lucida Sans Unicode" w:eastAsia="Calibri" w:hAnsi="Lucida Sans Unicode" w:cs="Lucida Sans Unicode"/>
          <w:sz w:val="20"/>
          <w:szCs w:val="20"/>
          <w:lang w:val="es-MX"/>
        </w:rPr>
        <w:lastRenderedPageBreak/>
        <w:t>Periódico Oficial "El Estado de Jalisco” así como en la página oficial de internet de este organismo electoral.</w:t>
      </w:r>
    </w:p>
    <w:p w14:paraId="257D3913" w14:textId="77777777" w:rsidR="00D0748C" w:rsidRPr="00094E4E" w:rsidRDefault="00D0748C" w:rsidP="0095220E">
      <w:pPr>
        <w:spacing w:line="276" w:lineRule="auto"/>
        <w:jc w:val="both"/>
        <w:rPr>
          <w:rFonts w:ascii="Lucida Sans Unicode" w:eastAsia="Calibri" w:hAnsi="Lucida Sans Unicode" w:cs="Lucida Sans Unicode"/>
          <w:sz w:val="20"/>
          <w:szCs w:val="20"/>
          <w:lang w:val="es-MX"/>
        </w:rPr>
      </w:pPr>
    </w:p>
    <w:tbl>
      <w:tblPr>
        <w:tblW w:w="5000" w:type="pct"/>
        <w:jc w:val="center"/>
        <w:tblLook w:val="04A0" w:firstRow="1" w:lastRow="0" w:firstColumn="1" w:lastColumn="0" w:noHBand="0" w:noVBand="1"/>
      </w:tblPr>
      <w:tblGrid>
        <w:gridCol w:w="4419"/>
        <w:gridCol w:w="4419"/>
      </w:tblGrid>
      <w:tr w:rsidR="0095220E" w:rsidRPr="00094E4E" w14:paraId="48EA1D7E" w14:textId="77777777" w:rsidTr="00941F5B">
        <w:trPr>
          <w:jc w:val="center"/>
        </w:trPr>
        <w:tc>
          <w:tcPr>
            <w:tcW w:w="5000" w:type="pct"/>
            <w:gridSpan w:val="2"/>
            <w:shd w:val="clear" w:color="auto" w:fill="auto"/>
          </w:tcPr>
          <w:p w14:paraId="71F1161C" w14:textId="20166EB0" w:rsidR="0095220E" w:rsidRPr="00094E4E" w:rsidRDefault="0095220E" w:rsidP="007577AD">
            <w:pPr>
              <w:suppressAutoHyphens/>
              <w:spacing w:line="276" w:lineRule="auto"/>
              <w:jc w:val="center"/>
              <w:rPr>
                <w:rFonts w:ascii="Lucida Sans Unicode" w:hAnsi="Lucida Sans Unicode" w:cs="Lucida Sans Unicode"/>
                <w:b/>
                <w:bCs/>
                <w:sz w:val="20"/>
                <w:szCs w:val="20"/>
                <w:lang w:eastAsia="ar-SA"/>
              </w:rPr>
            </w:pPr>
            <w:r w:rsidRPr="00094E4E">
              <w:rPr>
                <w:rFonts w:ascii="Lucida Sans Unicode" w:hAnsi="Lucida Sans Unicode" w:cs="Lucida Sans Unicode"/>
                <w:b/>
                <w:bCs/>
                <w:sz w:val="20"/>
                <w:szCs w:val="20"/>
                <w:lang w:eastAsia="ar-SA"/>
              </w:rPr>
              <w:t xml:space="preserve">Guadalajara, Jalisco, a </w:t>
            </w:r>
            <w:r w:rsidR="00941F5B" w:rsidRPr="00094E4E">
              <w:rPr>
                <w:rFonts w:ascii="Lucida Sans Unicode" w:hAnsi="Lucida Sans Unicode" w:cs="Lucida Sans Unicode"/>
                <w:b/>
                <w:bCs/>
                <w:sz w:val="20"/>
                <w:szCs w:val="20"/>
                <w:lang w:eastAsia="ar-SA"/>
              </w:rPr>
              <w:t>14</w:t>
            </w:r>
            <w:r w:rsidRPr="00094E4E">
              <w:rPr>
                <w:rFonts w:ascii="Lucida Sans Unicode" w:hAnsi="Lucida Sans Unicode" w:cs="Lucida Sans Unicode"/>
                <w:b/>
                <w:bCs/>
                <w:sz w:val="20"/>
                <w:szCs w:val="20"/>
                <w:lang w:eastAsia="ar-SA"/>
              </w:rPr>
              <w:t xml:space="preserve"> de</w:t>
            </w:r>
            <w:r w:rsidR="00941F5B" w:rsidRPr="00094E4E">
              <w:rPr>
                <w:rFonts w:ascii="Lucida Sans Unicode" w:hAnsi="Lucida Sans Unicode" w:cs="Lucida Sans Unicode"/>
                <w:b/>
                <w:bCs/>
                <w:sz w:val="20"/>
                <w:szCs w:val="20"/>
                <w:lang w:eastAsia="ar-SA"/>
              </w:rPr>
              <w:t xml:space="preserve"> noviembre</w:t>
            </w:r>
            <w:r w:rsidRPr="00094E4E">
              <w:rPr>
                <w:rFonts w:ascii="Lucida Sans Unicode" w:hAnsi="Lucida Sans Unicode" w:cs="Lucida Sans Unicode"/>
                <w:b/>
                <w:bCs/>
                <w:sz w:val="20"/>
                <w:szCs w:val="20"/>
                <w:lang w:eastAsia="ar-SA"/>
              </w:rPr>
              <w:t xml:space="preserve"> de 202</w:t>
            </w:r>
            <w:r w:rsidR="00C60E1D" w:rsidRPr="00094E4E">
              <w:rPr>
                <w:rFonts w:ascii="Lucida Sans Unicode" w:hAnsi="Lucida Sans Unicode" w:cs="Lucida Sans Unicode"/>
                <w:b/>
                <w:bCs/>
                <w:sz w:val="20"/>
                <w:szCs w:val="20"/>
                <w:lang w:eastAsia="ar-SA"/>
              </w:rPr>
              <w:t>3</w:t>
            </w:r>
          </w:p>
        </w:tc>
      </w:tr>
      <w:tr w:rsidR="0095220E" w:rsidRPr="00094E4E" w14:paraId="53D8DD9A" w14:textId="77777777" w:rsidTr="00941F5B">
        <w:trPr>
          <w:jc w:val="center"/>
        </w:trPr>
        <w:tc>
          <w:tcPr>
            <w:tcW w:w="5000" w:type="pct"/>
            <w:gridSpan w:val="2"/>
            <w:shd w:val="clear" w:color="auto" w:fill="auto"/>
          </w:tcPr>
          <w:p w14:paraId="587A4536" w14:textId="77777777" w:rsidR="0095220E" w:rsidRPr="00094E4E" w:rsidRDefault="0095220E" w:rsidP="007577AD">
            <w:pPr>
              <w:suppressAutoHyphens/>
              <w:spacing w:line="276" w:lineRule="auto"/>
              <w:jc w:val="center"/>
              <w:rPr>
                <w:rFonts w:ascii="Lucida Sans Unicode" w:hAnsi="Lucida Sans Unicode" w:cs="Lucida Sans Unicode"/>
                <w:b/>
                <w:sz w:val="20"/>
                <w:szCs w:val="20"/>
                <w:lang w:eastAsia="ar-SA"/>
              </w:rPr>
            </w:pPr>
          </w:p>
          <w:p w14:paraId="65BE0BAC" w14:textId="05400FD0" w:rsidR="0095220E" w:rsidRPr="00094E4E" w:rsidRDefault="0095220E" w:rsidP="007577AD">
            <w:pPr>
              <w:suppressAutoHyphens/>
              <w:spacing w:line="276" w:lineRule="auto"/>
              <w:jc w:val="center"/>
              <w:rPr>
                <w:rFonts w:ascii="Lucida Sans Unicode" w:hAnsi="Lucida Sans Unicode" w:cs="Lucida Sans Unicode"/>
                <w:b/>
                <w:sz w:val="20"/>
                <w:szCs w:val="20"/>
                <w:lang w:eastAsia="ar-SA"/>
              </w:rPr>
            </w:pPr>
          </w:p>
          <w:p w14:paraId="5CE838D3" w14:textId="76EF8577" w:rsidR="0095220E" w:rsidRPr="00094E4E" w:rsidRDefault="0095220E" w:rsidP="009C10B3">
            <w:pPr>
              <w:suppressAutoHyphens/>
              <w:spacing w:line="276" w:lineRule="auto"/>
              <w:rPr>
                <w:rFonts w:ascii="Lucida Sans Unicode" w:hAnsi="Lucida Sans Unicode" w:cs="Lucida Sans Unicode"/>
                <w:b/>
                <w:sz w:val="20"/>
                <w:szCs w:val="20"/>
                <w:lang w:eastAsia="ar-SA"/>
              </w:rPr>
            </w:pPr>
          </w:p>
        </w:tc>
      </w:tr>
      <w:tr w:rsidR="0095220E" w:rsidRPr="00094E4E" w14:paraId="17C0C8BC" w14:textId="77777777" w:rsidTr="00941F5B">
        <w:trPr>
          <w:jc w:val="center"/>
        </w:trPr>
        <w:tc>
          <w:tcPr>
            <w:tcW w:w="2500" w:type="pct"/>
            <w:shd w:val="clear" w:color="auto" w:fill="auto"/>
          </w:tcPr>
          <w:p w14:paraId="2321A8AC" w14:textId="77777777" w:rsidR="0095220E" w:rsidRPr="00094E4E" w:rsidRDefault="0095220E" w:rsidP="00941F5B">
            <w:pPr>
              <w:suppressAutoHyphens/>
              <w:spacing w:line="276" w:lineRule="auto"/>
              <w:rPr>
                <w:rFonts w:ascii="Lucida Sans Unicode" w:hAnsi="Lucida Sans Unicode" w:cs="Lucida Sans Unicode"/>
                <w:b/>
                <w:bCs/>
                <w:sz w:val="20"/>
                <w:szCs w:val="20"/>
              </w:rPr>
            </w:pPr>
          </w:p>
          <w:p w14:paraId="76EC7123" w14:textId="454E2339" w:rsidR="0095220E" w:rsidRPr="00094E4E" w:rsidRDefault="0027579D" w:rsidP="007577AD">
            <w:pPr>
              <w:suppressAutoHyphens/>
              <w:spacing w:line="276" w:lineRule="auto"/>
              <w:jc w:val="center"/>
              <w:rPr>
                <w:rFonts w:ascii="Lucida Sans Unicode" w:hAnsi="Lucida Sans Unicode" w:cs="Lucida Sans Unicode"/>
                <w:b/>
                <w:sz w:val="20"/>
                <w:szCs w:val="20"/>
                <w:lang w:eastAsia="ar-SA"/>
              </w:rPr>
            </w:pPr>
            <w:r w:rsidRPr="00094E4E">
              <w:rPr>
                <w:rFonts w:ascii="Lucida Sans Unicode" w:hAnsi="Lucida Sans Unicode" w:cs="Lucida Sans Unicode"/>
                <w:b/>
                <w:bCs/>
                <w:sz w:val="20"/>
                <w:szCs w:val="20"/>
              </w:rPr>
              <w:t>Mtra. Paula Ramírez H</w:t>
            </w:r>
            <w:r w:rsidR="009C10B3" w:rsidRPr="00094E4E">
              <w:rPr>
                <w:rFonts w:ascii="Lucida Sans Unicode" w:hAnsi="Lucida Sans Unicode" w:cs="Lucida Sans Unicode"/>
                <w:b/>
                <w:bCs/>
                <w:sz w:val="20"/>
                <w:szCs w:val="20"/>
              </w:rPr>
              <w:t>ö</w:t>
            </w:r>
            <w:r w:rsidRPr="00094E4E">
              <w:rPr>
                <w:rFonts w:ascii="Lucida Sans Unicode" w:hAnsi="Lucida Sans Unicode" w:cs="Lucida Sans Unicode"/>
                <w:b/>
                <w:bCs/>
                <w:sz w:val="20"/>
                <w:szCs w:val="20"/>
              </w:rPr>
              <w:t>hne</w:t>
            </w:r>
          </w:p>
          <w:p w14:paraId="67BD3E47" w14:textId="6D45181B" w:rsidR="0095220E" w:rsidRPr="00094E4E" w:rsidRDefault="009C10B3" w:rsidP="007577AD">
            <w:pPr>
              <w:suppressAutoHyphens/>
              <w:spacing w:line="276" w:lineRule="auto"/>
              <w:jc w:val="center"/>
              <w:rPr>
                <w:rFonts w:ascii="Lucida Sans Unicode" w:hAnsi="Lucida Sans Unicode" w:cs="Lucida Sans Unicode"/>
                <w:b/>
                <w:sz w:val="20"/>
                <w:szCs w:val="20"/>
                <w:lang w:eastAsia="ar-SA"/>
              </w:rPr>
            </w:pPr>
            <w:r w:rsidRPr="00094E4E">
              <w:rPr>
                <w:rFonts w:ascii="Lucida Sans Unicode" w:hAnsi="Lucida Sans Unicode" w:cs="Lucida Sans Unicode"/>
                <w:b/>
                <w:sz w:val="20"/>
                <w:szCs w:val="20"/>
                <w:lang w:eastAsia="ar-SA"/>
              </w:rPr>
              <w:t>La consejera presidenta</w:t>
            </w:r>
          </w:p>
        </w:tc>
        <w:tc>
          <w:tcPr>
            <w:tcW w:w="2500" w:type="pct"/>
            <w:shd w:val="clear" w:color="auto" w:fill="auto"/>
          </w:tcPr>
          <w:p w14:paraId="5FCA3F27" w14:textId="77777777" w:rsidR="0095220E" w:rsidRPr="00094E4E" w:rsidRDefault="0095220E" w:rsidP="007577AD">
            <w:pPr>
              <w:suppressAutoHyphens/>
              <w:spacing w:line="276" w:lineRule="auto"/>
              <w:jc w:val="center"/>
              <w:rPr>
                <w:rFonts w:ascii="Lucida Sans Unicode" w:hAnsi="Lucida Sans Unicode" w:cs="Lucida Sans Unicode"/>
                <w:b/>
                <w:sz w:val="20"/>
                <w:szCs w:val="20"/>
                <w:lang w:eastAsia="ar-SA"/>
              </w:rPr>
            </w:pPr>
          </w:p>
          <w:p w14:paraId="30FBFA6C" w14:textId="0F6C5AA0" w:rsidR="00C60E1D" w:rsidRPr="00094E4E" w:rsidRDefault="009C10B3" w:rsidP="00C60E1D">
            <w:pPr>
              <w:suppressAutoHyphens/>
              <w:spacing w:line="276" w:lineRule="auto"/>
              <w:jc w:val="center"/>
              <w:rPr>
                <w:rFonts w:ascii="Lucida Sans Unicode" w:hAnsi="Lucida Sans Unicode" w:cs="Lucida Sans Unicode"/>
                <w:b/>
                <w:sz w:val="20"/>
                <w:szCs w:val="20"/>
                <w:lang w:eastAsia="ar-SA"/>
              </w:rPr>
            </w:pPr>
            <w:r w:rsidRPr="00094E4E">
              <w:rPr>
                <w:rFonts w:ascii="Lucida Sans Unicode" w:hAnsi="Lucida Sans Unicode" w:cs="Lucida Sans Unicode"/>
                <w:b/>
                <w:sz w:val="20"/>
                <w:szCs w:val="20"/>
                <w:lang w:eastAsia="ar-SA"/>
              </w:rPr>
              <w:t>Mtro. Christian Flores Garza</w:t>
            </w:r>
          </w:p>
          <w:p w14:paraId="3E03181C" w14:textId="63770769" w:rsidR="0095220E" w:rsidRPr="00094E4E" w:rsidRDefault="009C10B3" w:rsidP="007577AD">
            <w:pPr>
              <w:suppressAutoHyphens/>
              <w:spacing w:line="276" w:lineRule="auto"/>
              <w:jc w:val="center"/>
              <w:rPr>
                <w:rFonts w:ascii="Lucida Sans Unicode" w:hAnsi="Lucida Sans Unicode" w:cs="Lucida Sans Unicode"/>
                <w:b/>
                <w:sz w:val="20"/>
                <w:szCs w:val="20"/>
                <w:lang w:eastAsia="ar-SA"/>
              </w:rPr>
            </w:pPr>
            <w:r w:rsidRPr="00094E4E">
              <w:rPr>
                <w:rFonts w:ascii="Lucida Sans Unicode" w:hAnsi="Lucida Sans Unicode" w:cs="Lucida Sans Unicode"/>
                <w:b/>
                <w:sz w:val="20"/>
                <w:szCs w:val="20"/>
                <w:lang w:eastAsia="ar-SA"/>
              </w:rPr>
              <w:t>El Secretario Ejecutivo</w:t>
            </w:r>
          </w:p>
        </w:tc>
      </w:tr>
      <w:tr w:rsidR="0095220E" w:rsidRPr="00471360" w14:paraId="2092E659" w14:textId="77777777" w:rsidTr="00941F5B">
        <w:trPr>
          <w:trHeight w:val="1323"/>
          <w:jc w:val="center"/>
        </w:trPr>
        <w:tc>
          <w:tcPr>
            <w:tcW w:w="5000" w:type="pct"/>
            <w:gridSpan w:val="2"/>
            <w:shd w:val="clear" w:color="auto" w:fill="auto"/>
          </w:tcPr>
          <w:p w14:paraId="59E1909D"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tbl>
            <w:tblPr>
              <w:tblStyle w:val="Tablaconcuadrcula"/>
              <w:tblW w:w="0" w:type="auto"/>
              <w:tblLook w:val="04A0" w:firstRow="1" w:lastRow="0" w:firstColumn="1" w:lastColumn="0" w:noHBand="0" w:noVBand="1"/>
            </w:tblPr>
            <w:tblGrid>
              <w:gridCol w:w="599"/>
              <w:gridCol w:w="655"/>
            </w:tblGrid>
            <w:tr w:rsidR="009C10B3" w14:paraId="320AACAB" w14:textId="77777777" w:rsidTr="00941F5B">
              <w:tc>
                <w:tcPr>
                  <w:tcW w:w="599" w:type="dxa"/>
                </w:tcPr>
                <w:p w14:paraId="449EF673" w14:textId="77777777" w:rsidR="009C10B3" w:rsidRPr="00313C5B" w:rsidRDefault="009C10B3" w:rsidP="007577AD">
                  <w:pPr>
                    <w:suppressAutoHyphens/>
                    <w:spacing w:line="276" w:lineRule="auto"/>
                    <w:jc w:val="center"/>
                    <w:rPr>
                      <w:rFonts w:ascii="Lucida Sans Unicode" w:hAnsi="Lucida Sans Unicode" w:cs="Lucida Sans Unicode"/>
                      <w:bCs/>
                      <w:sz w:val="12"/>
                      <w:szCs w:val="12"/>
                      <w:lang w:eastAsia="ar-SA"/>
                    </w:rPr>
                  </w:pPr>
                </w:p>
              </w:tc>
              <w:tc>
                <w:tcPr>
                  <w:tcW w:w="655" w:type="dxa"/>
                </w:tcPr>
                <w:p w14:paraId="21616FCC" w14:textId="44FFFF2F"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r w:rsidRPr="00313C5B">
                    <w:rPr>
                      <w:rFonts w:ascii="Lucida Sans Unicode" w:hAnsi="Lucida Sans Unicode" w:cs="Lucida Sans Unicode"/>
                      <w:bCs/>
                      <w:sz w:val="12"/>
                      <w:szCs w:val="12"/>
                      <w:lang w:eastAsia="ar-SA"/>
                    </w:rPr>
                    <w:t>CMCV</w:t>
                  </w:r>
                </w:p>
              </w:tc>
            </w:tr>
            <w:tr w:rsidR="009C10B3" w14:paraId="571D5CDF" w14:textId="77777777" w:rsidTr="00941F5B">
              <w:tc>
                <w:tcPr>
                  <w:tcW w:w="599" w:type="dxa"/>
                </w:tcPr>
                <w:p w14:paraId="5E8EE181" w14:textId="1E7939DE"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proofErr w:type="spellStart"/>
                  <w:r w:rsidRPr="00313C5B">
                    <w:rPr>
                      <w:rFonts w:ascii="Lucida Sans Unicode" w:hAnsi="Lucida Sans Unicode" w:cs="Lucida Sans Unicode"/>
                      <w:bCs/>
                      <w:sz w:val="12"/>
                      <w:szCs w:val="12"/>
                      <w:lang w:eastAsia="ar-SA"/>
                    </w:rPr>
                    <w:t>VoBo</w:t>
                  </w:r>
                  <w:proofErr w:type="spellEnd"/>
                </w:p>
              </w:tc>
              <w:tc>
                <w:tcPr>
                  <w:tcW w:w="655" w:type="dxa"/>
                </w:tcPr>
                <w:p w14:paraId="2A6DF359" w14:textId="0D4B95DA"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r w:rsidRPr="00313C5B">
                    <w:rPr>
                      <w:rFonts w:ascii="Lucida Sans Unicode" w:hAnsi="Lucida Sans Unicode" w:cs="Lucida Sans Unicode"/>
                      <w:bCs/>
                      <w:sz w:val="12"/>
                      <w:szCs w:val="12"/>
                      <w:lang w:eastAsia="ar-SA"/>
                    </w:rPr>
                    <w:t>Elaboró</w:t>
                  </w:r>
                </w:p>
              </w:tc>
            </w:tr>
          </w:tbl>
          <w:p w14:paraId="38F816E3" w14:textId="5F774DBA" w:rsidR="0095220E" w:rsidRPr="00471360" w:rsidRDefault="0095220E" w:rsidP="007577AD">
            <w:pPr>
              <w:suppressAutoHyphens/>
              <w:spacing w:line="276" w:lineRule="auto"/>
              <w:jc w:val="center"/>
              <w:rPr>
                <w:rFonts w:ascii="Lucida Sans Unicode" w:hAnsi="Lucida Sans Unicode" w:cs="Lucida Sans Unicode"/>
                <w:b/>
                <w:lang w:eastAsia="ar-SA"/>
              </w:rPr>
            </w:pPr>
          </w:p>
        </w:tc>
      </w:tr>
    </w:tbl>
    <w:p w14:paraId="4FABF66B" w14:textId="77777777" w:rsidR="0095220E" w:rsidRPr="00471360" w:rsidRDefault="0095220E" w:rsidP="00941F5B">
      <w:pPr>
        <w:spacing w:line="360" w:lineRule="auto"/>
        <w:rPr>
          <w:rFonts w:ascii="Lucida Sans Unicode" w:hAnsi="Lucida Sans Unicode" w:cs="Lucida Sans Unicode"/>
          <w:b/>
          <w:sz w:val="22"/>
          <w:szCs w:val="22"/>
        </w:rPr>
      </w:pPr>
    </w:p>
    <w:p w14:paraId="7539BF62" w14:textId="6993B74A" w:rsidR="00941F5B" w:rsidRPr="00B140F6" w:rsidRDefault="00941F5B" w:rsidP="00941F5B">
      <w:pPr>
        <w:spacing w:line="276" w:lineRule="auto"/>
        <w:jc w:val="both"/>
        <w:rPr>
          <w:rFonts w:ascii="Lucida Sans Unicode" w:eastAsia="Lucida Sans Unicode" w:hAnsi="Lucida Sans Unicode" w:cs="Lucida Sans Unicode"/>
          <w:sz w:val="14"/>
          <w:szCs w:val="14"/>
        </w:rPr>
      </w:pPr>
      <w:r w:rsidRPr="00B140F6">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B140F6">
        <w:rPr>
          <w:rFonts w:ascii="Lucida Sans Unicode" w:hAnsi="Lucida Sans Unicode" w:cs="Lucida Sans Unicode"/>
          <w:b/>
          <w:bCs/>
          <w:sz w:val="14"/>
          <w:szCs w:val="14"/>
        </w:rPr>
        <w:t>vigésima sesión extraordinaria</w:t>
      </w:r>
      <w:r w:rsidRPr="00B140F6">
        <w:rPr>
          <w:rFonts w:ascii="Lucida Sans Unicode" w:hAnsi="Lucida Sans Unicode" w:cs="Lucida Sans Unicode"/>
          <w:sz w:val="14"/>
          <w:szCs w:val="14"/>
        </w:rPr>
        <w:t xml:space="preserve"> del Consejo General, celebrada el </w:t>
      </w:r>
      <w:r w:rsidRPr="00B140F6">
        <w:rPr>
          <w:rFonts w:ascii="Lucida Sans Unicode" w:hAnsi="Lucida Sans Unicode" w:cs="Lucida Sans Unicode"/>
          <w:b/>
          <w:bCs/>
          <w:sz w:val="14"/>
          <w:szCs w:val="14"/>
        </w:rPr>
        <w:t>catorce de noviembre de dos mil veintitrés</w:t>
      </w:r>
      <w:r w:rsidRPr="00B140F6">
        <w:rPr>
          <w:rFonts w:ascii="Lucida Sans Unicode" w:hAnsi="Lucida Sans Unicode" w:cs="Lucida Sans Unicode"/>
          <w:sz w:val="14"/>
          <w:szCs w:val="14"/>
        </w:rPr>
        <w:t>, y fue aprobad</w:t>
      </w:r>
      <w:r w:rsidR="00094E4E">
        <w:rPr>
          <w:rFonts w:ascii="Lucida Sans Unicode" w:hAnsi="Lucida Sans Unicode" w:cs="Lucida Sans Unicode"/>
          <w:sz w:val="14"/>
          <w:szCs w:val="14"/>
        </w:rPr>
        <w:t>o</w:t>
      </w:r>
      <w:r w:rsidRPr="00B140F6">
        <w:rPr>
          <w:rFonts w:ascii="Lucida Sans Unicode" w:hAnsi="Lucida Sans Unicode" w:cs="Lucida Sans Unicode"/>
          <w:sz w:val="14"/>
          <w:szCs w:val="14"/>
        </w:rPr>
        <w:t xml:space="preserve"> por </w:t>
      </w:r>
      <w:r w:rsidRPr="00B140F6">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B140F6">
        <w:rPr>
          <w:rFonts w:ascii="Lucida Sans Unicode" w:eastAsia="Trebuchet MS" w:hAnsi="Lucida Sans Unicode" w:cs="Lucida Sans Unicode"/>
          <w:sz w:val="14"/>
          <w:szCs w:val="14"/>
        </w:rPr>
        <w:t>,</w:t>
      </w:r>
      <w:r w:rsidRPr="00B140F6">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43700445" w14:textId="77777777" w:rsidR="00941F5B" w:rsidRPr="00B140F6" w:rsidRDefault="00941F5B" w:rsidP="00941F5B">
      <w:pPr>
        <w:spacing w:line="276" w:lineRule="auto"/>
        <w:jc w:val="both"/>
        <w:rPr>
          <w:rFonts w:ascii="Lucida Sans Unicode" w:eastAsia="Lucida Sans Unicode" w:hAnsi="Lucida Sans Unicode" w:cs="Lucida Sans Unicode"/>
          <w:sz w:val="14"/>
          <w:szCs w:val="14"/>
        </w:rPr>
      </w:pPr>
    </w:p>
    <w:p w14:paraId="3B6093AC" w14:textId="77777777" w:rsidR="00941F5B" w:rsidRPr="00B140F6" w:rsidRDefault="00941F5B" w:rsidP="00941F5B">
      <w:pPr>
        <w:spacing w:line="276" w:lineRule="auto"/>
        <w:jc w:val="both"/>
        <w:rPr>
          <w:rFonts w:ascii="Lucida Sans Unicode" w:eastAsia="Lucida Sans Unicode" w:hAnsi="Lucida Sans Unicode" w:cs="Lucida Sans Unicode"/>
          <w:sz w:val="14"/>
          <w:szCs w:val="14"/>
        </w:rPr>
      </w:pPr>
    </w:p>
    <w:p w14:paraId="030E07B4" w14:textId="77777777" w:rsidR="00941F5B" w:rsidRPr="00B140F6" w:rsidRDefault="00941F5B" w:rsidP="00941F5B">
      <w:pPr>
        <w:spacing w:line="276" w:lineRule="auto"/>
        <w:jc w:val="center"/>
        <w:rPr>
          <w:rFonts w:ascii="Lucida Sans Unicode" w:eastAsia="Trebuchet MS" w:hAnsi="Lucida Sans Unicode" w:cs="Lucida Sans Unicode"/>
          <w:sz w:val="14"/>
          <w:szCs w:val="14"/>
        </w:rPr>
      </w:pPr>
      <w:r w:rsidRPr="00B140F6">
        <w:rPr>
          <w:rFonts w:ascii="Lucida Sans Unicode" w:eastAsia="Trebuchet MS" w:hAnsi="Lucida Sans Unicode" w:cs="Lucida Sans Unicode"/>
          <w:sz w:val="14"/>
          <w:szCs w:val="14"/>
        </w:rPr>
        <w:t>Mtro. Christian Flores Garza</w:t>
      </w:r>
    </w:p>
    <w:p w14:paraId="4483C3F6" w14:textId="3079B4E4" w:rsidR="00C8047F" w:rsidRPr="00471360" w:rsidRDefault="00941F5B" w:rsidP="00941F5B">
      <w:pPr>
        <w:spacing w:line="276" w:lineRule="auto"/>
        <w:jc w:val="center"/>
        <w:rPr>
          <w:rFonts w:ascii="Lucida Sans Unicode" w:hAnsi="Lucida Sans Unicode" w:cs="Lucida Sans Unicode"/>
          <w:sz w:val="22"/>
          <w:szCs w:val="22"/>
        </w:rPr>
      </w:pPr>
      <w:r w:rsidRPr="00B140F6">
        <w:rPr>
          <w:rFonts w:ascii="Lucida Sans Unicode" w:eastAsia="Trebuchet MS" w:hAnsi="Lucida Sans Unicode" w:cs="Lucida Sans Unicode"/>
          <w:sz w:val="14"/>
          <w:szCs w:val="14"/>
        </w:rPr>
        <w:t>El secretario ejecutivo</w:t>
      </w:r>
    </w:p>
    <w:sectPr w:rsidR="00C8047F" w:rsidRPr="00471360" w:rsidSect="00094E4E">
      <w:headerReference w:type="default" r:id="rId8"/>
      <w:footerReference w:type="even" r:id="rId9"/>
      <w:footerReference w:type="default" r:id="rId10"/>
      <w:pgSz w:w="12240" w:h="15840"/>
      <w:pgMar w:top="2835" w:right="1701" w:bottom="1418" w:left="1701"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3A8D" w14:textId="77777777" w:rsidR="00460CCF" w:rsidRDefault="00460CCF" w:rsidP="005E29FF">
      <w:r>
        <w:separator/>
      </w:r>
    </w:p>
  </w:endnote>
  <w:endnote w:type="continuationSeparator" w:id="0">
    <w:p w14:paraId="727F6EEE" w14:textId="77777777" w:rsidR="00460CCF" w:rsidRDefault="00460CCF" w:rsidP="005E29FF">
      <w:r>
        <w:continuationSeparator/>
      </w:r>
    </w:p>
  </w:endnote>
  <w:endnote w:type="continuationNotice" w:id="1">
    <w:p w14:paraId="3F98BF6C" w14:textId="77777777" w:rsidR="00460CCF" w:rsidRDefault="0046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87412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5E3D" w14:textId="77777777" w:rsidR="00094E4E" w:rsidRPr="00094E4E" w:rsidRDefault="00094E4E" w:rsidP="00094E4E">
    <w:pPr>
      <w:tabs>
        <w:tab w:val="center" w:pos="4419"/>
        <w:tab w:val="right" w:pos="8838"/>
      </w:tabs>
      <w:suppressAutoHyphens/>
      <w:rPr>
        <w:rFonts w:ascii="Arial" w:eastAsia="Times New Roman" w:hAnsi="Arial" w:cs="Arial"/>
        <w:bCs/>
        <w:color w:val="A6A6A6"/>
        <w:kern w:val="0"/>
        <w:sz w:val="14"/>
        <w:szCs w:val="14"/>
        <w:lang w:eastAsia="ar-SA"/>
        <w14:ligatures w14:val="none"/>
      </w:rPr>
    </w:pPr>
    <w:r w:rsidRPr="00094E4E">
      <w:rPr>
        <w:rFonts w:ascii="Lucida Sans Unicode" w:eastAsia="Times New Roman" w:hAnsi="Lucida Sans Unicode" w:cs="Lucida Sans Unicode"/>
        <w:bCs/>
        <w:color w:val="00778E"/>
        <w:kern w:val="0"/>
        <w:sz w:val="14"/>
        <w:szCs w:val="14"/>
        <w:lang w:eastAsia="ar-SA"/>
        <w14:ligatures w14:val="none"/>
      </w:rPr>
      <w:t>Parque de las Estrellas 2764, Colonia Jardines del Bosque, Guadalajara, Jalisco, México. C.P.44520</w:t>
    </w:r>
  </w:p>
  <w:p w14:paraId="5D5B7354" w14:textId="0D8F9755" w:rsidR="005E29FF" w:rsidRPr="005E29FF" w:rsidRDefault="00094E4E" w:rsidP="00094E4E">
    <w:pPr>
      <w:tabs>
        <w:tab w:val="center" w:pos="4252"/>
        <w:tab w:val="right" w:pos="8504"/>
      </w:tabs>
      <w:suppressAutoHyphens/>
      <w:jc w:val="right"/>
      <w:rPr>
        <w:sz w:val="22"/>
        <w:szCs w:val="22"/>
      </w:rPr>
    </w:pPr>
    <w:r w:rsidRPr="00094E4E">
      <w:rPr>
        <w:rFonts w:ascii="Lucida Sans Unicode" w:eastAsia="Calibri" w:hAnsi="Lucida Sans Unicode" w:cs="Lucida Sans Unicode"/>
        <w:bCs/>
        <w:kern w:val="0"/>
        <w:sz w:val="14"/>
        <w:szCs w:val="14"/>
        <w:lang w:val="es-MX"/>
        <w14:ligatures w14:val="none"/>
      </w:rPr>
      <w:t xml:space="preserve">Página </w:t>
    </w:r>
    <w:r w:rsidRPr="00094E4E">
      <w:rPr>
        <w:rFonts w:ascii="Lucida Sans Unicode" w:eastAsia="Calibri" w:hAnsi="Lucida Sans Unicode" w:cs="Lucida Sans Unicode"/>
        <w:bCs/>
        <w:kern w:val="0"/>
        <w:sz w:val="14"/>
        <w:szCs w:val="14"/>
        <w:lang w:val="es-MX"/>
        <w14:ligatures w14:val="none"/>
      </w:rPr>
      <w:fldChar w:fldCharType="begin"/>
    </w:r>
    <w:r w:rsidRPr="00094E4E">
      <w:rPr>
        <w:rFonts w:ascii="Lucida Sans Unicode" w:eastAsia="Calibri" w:hAnsi="Lucida Sans Unicode" w:cs="Lucida Sans Unicode"/>
        <w:bCs/>
        <w:kern w:val="0"/>
        <w:sz w:val="14"/>
        <w:szCs w:val="14"/>
        <w:lang w:val="es-MX"/>
        <w14:ligatures w14:val="none"/>
      </w:rPr>
      <w:instrText xml:space="preserve"> PAGE </w:instrText>
    </w:r>
    <w:r w:rsidRPr="00094E4E">
      <w:rPr>
        <w:rFonts w:ascii="Lucida Sans Unicode" w:eastAsia="Calibri" w:hAnsi="Lucida Sans Unicode" w:cs="Lucida Sans Unicode"/>
        <w:bCs/>
        <w:kern w:val="0"/>
        <w:sz w:val="14"/>
        <w:szCs w:val="14"/>
        <w:lang w:val="es-MX"/>
        <w14:ligatures w14:val="none"/>
      </w:rPr>
      <w:fldChar w:fldCharType="separate"/>
    </w:r>
    <w:r w:rsidRPr="00094E4E">
      <w:rPr>
        <w:rFonts w:ascii="Lucida Sans Unicode" w:eastAsia="Calibri" w:hAnsi="Lucida Sans Unicode" w:cs="Lucida Sans Unicode"/>
        <w:bCs/>
        <w:kern w:val="0"/>
        <w:sz w:val="14"/>
        <w:szCs w:val="14"/>
        <w:lang w:val="es-MX"/>
        <w14:ligatures w14:val="none"/>
      </w:rPr>
      <w:t>1</w:t>
    </w:r>
    <w:r w:rsidRPr="00094E4E">
      <w:rPr>
        <w:rFonts w:ascii="Lucida Sans Unicode" w:eastAsia="Calibri" w:hAnsi="Lucida Sans Unicode" w:cs="Lucida Sans Unicode"/>
        <w:bCs/>
        <w:kern w:val="0"/>
        <w:sz w:val="14"/>
        <w:szCs w:val="14"/>
        <w:lang w:val="es-MX"/>
        <w14:ligatures w14:val="none"/>
      </w:rPr>
      <w:fldChar w:fldCharType="end"/>
    </w:r>
    <w:r w:rsidRPr="00094E4E">
      <w:rPr>
        <w:rFonts w:ascii="Lucida Sans Unicode" w:eastAsia="Calibri" w:hAnsi="Lucida Sans Unicode" w:cs="Lucida Sans Unicode"/>
        <w:bCs/>
        <w:kern w:val="0"/>
        <w:sz w:val="14"/>
        <w:szCs w:val="14"/>
        <w:lang w:val="es-MX"/>
        <w14:ligatures w14:val="none"/>
      </w:rPr>
      <w:t xml:space="preserve"> de </w:t>
    </w:r>
    <w:r w:rsidRPr="00094E4E">
      <w:rPr>
        <w:rFonts w:ascii="Lucida Sans Unicode" w:eastAsia="Calibri" w:hAnsi="Lucida Sans Unicode" w:cs="Lucida Sans Unicode"/>
        <w:bCs/>
        <w:kern w:val="0"/>
        <w:sz w:val="14"/>
        <w:szCs w:val="14"/>
        <w:lang w:val="es-MX"/>
        <w14:ligatures w14:val="none"/>
      </w:rPr>
      <w:fldChar w:fldCharType="begin"/>
    </w:r>
    <w:r w:rsidRPr="00094E4E">
      <w:rPr>
        <w:rFonts w:ascii="Lucida Sans Unicode" w:eastAsia="Calibri" w:hAnsi="Lucida Sans Unicode" w:cs="Lucida Sans Unicode"/>
        <w:bCs/>
        <w:kern w:val="0"/>
        <w:sz w:val="14"/>
        <w:szCs w:val="14"/>
        <w:lang w:val="es-MX"/>
        <w14:ligatures w14:val="none"/>
      </w:rPr>
      <w:instrText xml:space="preserve"> NUMPAGES </w:instrText>
    </w:r>
    <w:r w:rsidRPr="00094E4E">
      <w:rPr>
        <w:rFonts w:ascii="Lucida Sans Unicode" w:eastAsia="Calibri" w:hAnsi="Lucida Sans Unicode" w:cs="Lucida Sans Unicode"/>
        <w:bCs/>
        <w:kern w:val="0"/>
        <w:sz w:val="14"/>
        <w:szCs w:val="14"/>
        <w:lang w:val="es-MX"/>
        <w14:ligatures w14:val="none"/>
      </w:rPr>
      <w:fldChar w:fldCharType="separate"/>
    </w:r>
    <w:r w:rsidRPr="00094E4E">
      <w:rPr>
        <w:rFonts w:ascii="Lucida Sans Unicode" w:eastAsia="Calibri" w:hAnsi="Lucida Sans Unicode" w:cs="Lucida Sans Unicode"/>
        <w:bCs/>
        <w:kern w:val="0"/>
        <w:sz w:val="14"/>
        <w:szCs w:val="14"/>
        <w:lang w:val="es-MX"/>
        <w14:ligatures w14:val="none"/>
      </w:rPr>
      <w:t>8</w:t>
    </w:r>
    <w:r w:rsidRPr="00094E4E">
      <w:rPr>
        <w:rFonts w:ascii="Lucida Sans Unicode" w:eastAsia="Calibri" w:hAnsi="Lucida Sans Unicode" w:cs="Lucida Sans Unicode"/>
        <w:bCs/>
        <w:kern w:val="0"/>
        <w:sz w:val="14"/>
        <w:szCs w:val="14"/>
        <w:lang w:val="es-MX"/>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684B" w14:textId="77777777" w:rsidR="00460CCF" w:rsidRDefault="00460CCF" w:rsidP="005E29FF">
      <w:bookmarkStart w:id="0" w:name="_Hlk149398100"/>
      <w:bookmarkEnd w:id="0"/>
      <w:r>
        <w:separator/>
      </w:r>
    </w:p>
  </w:footnote>
  <w:footnote w:type="continuationSeparator" w:id="0">
    <w:p w14:paraId="35CDE577" w14:textId="77777777" w:rsidR="00460CCF" w:rsidRDefault="00460CCF" w:rsidP="005E29FF">
      <w:r>
        <w:continuationSeparator/>
      </w:r>
    </w:p>
  </w:footnote>
  <w:footnote w:type="continuationNotice" w:id="1">
    <w:p w14:paraId="1FB7DAE7" w14:textId="77777777" w:rsidR="00460CCF" w:rsidRDefault="00460CCF"/>
  </w:footnote>
  <w:footnote w:id="2">
    <w:p w14:paraId="73398F34" w14:textId="5E44772D" w:rsidR="00AC5D08" w:rsidRPr="00094E4E" w:rsidRDefault="00AC5D08">
      <w:pPr>
        <w:pStyle w:val="Textonotapie"/>
        <w:rPr>
          <w:rFonts w:ascii="Lucida Sans Unicode" w:hAnsi="Lucida Sans Unicode" w:cs="Lucida Sans Unicode"/>
          <w:sz w:val="14"/>
          <w:szCs w:val="14"/>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1" w:history="1">
        <w:r w:rsidRPr="00094E4E">
          <w:rPr>
            <w:rStyle w:val="Hipervnculo"/>
            <w:rFonts w:ascii="Lucida Sans Unicode" w:hAnsi="Lucida Sans Unicode" w:cs="Lucida Sans Unicode"/>
            <w:sz w:val="14"/>
            <w:szCs w:val="14"/>
          </w:rPr>
          <w:t>https://www.seajal.org/wp-content/uploads/2023/08/Compromisos-Gob-PEAJAL.pdf</w:t>
        </w:r>
      </w:hyperlink>
    </w:p>
    <w:p w14:paraId="7694D2D7" w14:textId="77777777" w:rsidR="00AC5D08" w:rsidRPr="00094E4E" w:rsidRDefault="00AC5D08">
      <w:pPr>
        <w:pStyle w:val="Textonotapie"/>
        <w:rPr>
          <w:sz w:val="14"/>
          <w:szCs w:val="14"/>
          <w:lang w:val="es-MX"/>
        </w:rPr>
      </w:pPr>
    </w:p>
  </w:footnote>
  <w:footnote w:id="3">
    <w:p w14:paraId="5DD4517E" w14:textId="7ACF1890" w:rsidR="00AC5D08" w:rsidRPr="00094E4E" w:rsidRDefault="00AC5D08">
      <w:pPr>
        <w:pStyle w:val="Textonotapie"/>
        <w:rPr>
          <w:sz w:val="14"/>
          <w:szCs w:val="14"/>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2" w:history="1">
        <w:r w:rsidRPr="00094E4E">
          <w:rPr>
            <w:rStyle w:val="Hipervnculo"/>
            <w:rFonts w:ascii="Lucida Sans Unicode" w:hAnsi="Lucida Sans Unicode" w:cs="Lucida Sans Unicode"/>
            <w:sz w:val="14"/>
            <w:szCs w:val="14"/>
          </w:rPr>
          <w:t>https://www.seajal.org/wp-content/uploads/2023/08/Compromisos-Gob-PEAJAL.pdf</w:t>
        </w:r>
      </w:hyperlink>
      <w:r w:rsidRPr="00094E4E">
        <w:rPr>
          <w:rFonts w:ascii="Lucida Sans Unicode" w:hAnsi="Lucida Sans Unicode" w:cs="Lucida Sans Unicode"/>
          <w:sz w:val="14"/>
          <w:szCs w:val="14"/>
        </w:rPr>
        <w:t xml:space="preserve"> </w:t>
      </w:r>
    </w:p>
  </w:footnote>
  <w:footnote w:id="4">
    <w:p w14:paraId="2C40D2CF" w14:textId="488AA313" w:rsidR="00A8065D" w:rsidRPr="007542DA" w:rsidRDefault="00A8065D">
      <w:pPr>
        <w:pStyle w:val="Textonotapie"/>
        <w:rPr>
          <w:rFonts w:ascii="Lucida Sans Unicode" w:hAnsi="Lucida Sans Unicode" w:cs="Lucida Sans Unicode"/>
          <w:sz w:val="16"/>
          <w:szCs w:val="16"/>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rPr>
        <w:t>El acuerdo puede ser consultado en: https://www.iepcjalisco.org.mx/sites/default/files/sesiones-de-consejo/consejo%20general/2020-10-08/04-iepc-acg-032-2020.pdf</w:t>
      </w:r>
    </w:p>
  </w:footnote>
  <w:footnote w:id="5">
    <w:p w14:paraId="23B3B752" w14:textId="49661F7C" w:rsidR="007542DA" w:rsidRPr="00094E4E" w:rsidRDefault="007542DA">
      <w:pPr>
        <w:pStyle w:val="Textonotapie"/>
        <w:rPr>
          <w:rFonts w:ascii="Lucida Sans Unicode" w:hAnsi="Lucida Sans Unicode" w:cs="Lucida Sans Unicode"/>
          <w:sz w:val="14"/>
          <w:szCs w:val="14"/>
        </w:rPr>
      </w:pPr>
      <w:r w:rsidRPr="00094E4E">
        <w:rPr>
          <w:rStyle w:val="Refdenotaalpie"/>
          <w:rFonts w:ascii="Lucida Sans Unicode" w:hAnsi="Lucida Sans Unicode" w:cs="Lucida Sans Unicode"/>
          <w:sz w:val="14"/>
          <w:szCs w:val="14"/>
        </w:rPr>
        <w:footnoteRef/>
      </w:r>
      <w:r w:rsidRPr="00094E4E">
        <w:rPr>
          <w:rFonts w:ascii="Lucida Sans Unicode" w:hAnsi="Lucida Sans Unicode" w:cs="Lucida Sans Unicode"/>
          <w:sz w:val="14"/>
          <w:szCs w:val="14"/>
        </w:rPr>
        <w:t xml:space="preserve"> En adelante PEAJAL.</w:t>
      </w:r>
    </w:p>
  </w:footnote>
  <w:footnote w:id="6">
    <w:p w14:paraId="67A61FB2" w14:textId="77777777" w:rsidR="004906DE" w:rsidRPr="00094E4E" w:rsidRDefault="004906DE" w:rsidP="004906DE">
      <w:pPr>
        <w:pStyle w:val="Textonotapie"/>
        <w:rPr>
          <w:sz w:val="14"/>
          <w:szCs w:val="14"/>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3" w:history="1">
        <w:r w:rsidRPr="00094E4E">
          <w:rPr>
            <w:rStyle w:val="Hipervnculo"/>
            <w:rFonts w:ascii="Lucida Sans Unicode" w:hAnsi="Lucida Sans Unicode" w:cs="Lucida Sans Unicode"/>
            <w:sz w:val="14"/>
            <w:szCs w:val="14"/>
          </w:rPr>
          <w:t>https://www.seajal.org/wp-content/uploads/2023/08/Compromisos-Gob-PEAJAL.pdf</w:t>
        </w:r>
      </w:hyperlink>
    </w:p>
  </w:footnote>
  <w:footnote w:id="7">
    <w:p w14:paraId="6C652CBB" w14:textId="585CEA79" w:rsidR="00F00B21" w:rsidRPr="00094E4E" w:rsidRDefault="00F00B21">
      <w:pPr>
        <w:pStyle w:val="Textonotapie"/>
        <w:rPr>
          <w:sz w:val="14"/>
          <w:szCs w:val="14"/>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lang w:val="es-MX"/>
        </w:rPr>
        <w:t>En adelante SESAJ.</w:t>
      </w:r>
    </w:p>
  </w:footnote>
  <w:footnote w:id="8">
    <w:p w14:paraId="0DDCFE3C" w14:textId="3D8388E5" w:rsidR="00F00B21" w:rsidRPr="00F00B21" w:rsidRDefault="00F00B21">
      <w:pPr>
        <w:pStyle w:val="Textonotapie"/>
        <w:rPr>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lang w:val="es-MX"/>
        </w:rPr>
        <w:t>En adelante IEPC Jalisco.</w:t>
      </w:r>
    </w:p>
  </w:footnote>
  <w:footnote w:id="9">
    <w:p w14:paraId="60D9FDAA" w14:textId="3DFF4619" w:rsidR="00F00B21" w:rsidRPr="00094E4E" w:rsidRDefault="00F00B21">
      <w:pPr>
        <w:pStyle w:val="Textonotapie"/>
        <w:rPr>
          <w:rFonts w:ascii="Lucida Sans Unicode" w:hAnsi="Lucida Sans Unicode" w:cs="Lucida Sans Unicode"/>
          <w:sz w:val="14"/>
          <w:szCs w:val="14"/>
          <w:lang w:val="es-MX"/>
        </w:rPr>
      </w:pPr>
      <w:r w:rsidRPr="00094E4E">
        <w:rPr>
          <w:rStyle w:val="Refdenotaalpie"/>
          <w:rFonts w:ascii="Lucida Sans Unicode" w:hAnsi="Lucida Sans Unicode" w:cs="Lucida Sans Unicode"/>
          <w:sz w:val="14"/>
          <w:szCs w:val="14"/>
        </w:rPr>
        <w:footnoteRef/>
      </w:r>
      <w:r w:rsidRPr="00094E4E">
        <w:rPr>
          <w:rFonts w:ascii="Lucida Sans Unicode" w:hAnsi="Lucida Sans Unicode" w:cs="Lucida Sans Unicode"/>
          <w:sz w:val="14"/>
          <w:szCs w:val="14"/>
        </w:rPr>
        <w:t xml:space="preserve"> En adelante PIA.</w:t>
      </w:r>
    </w:p>
  </w:footnote>
  <w:footnote w:id="10">
    <w:p w14:paraId="70882E0D" w14:textId="53A4E9F7" w:rsidR="00F00B21" w:rsidRPr="00094E4E" w:rsidRDefault="00F00B21">
      <w:pPr>
        <w:pStyle w:val="Textonotapie"/>
        <w:rPr>
          <w:sz w:val="14"/>
          <w:szCs w:val="14"/>
          <w:lang w:val="es-MX"/>
        </w:rPr>
      </w:pPr>
      <w:r w:rsidRPr="00094E4E">
        <w:rPr>
          <w:rStyle w:val="Refdenotaalpie"/>
          <w:sz w:val="14"/>
          <w:szCs w:val="14"/>
        </w:rPr>
        <w:footnoteRef/>
      </w:r>
      <w:r w:rsidRPr="00094E4E">
        <w:rPr>
          <w:sz w:val="14"/>
          <w:szCs w:val="14"/>
        </w:rPr>
        <w:t xml:space="preserve"> </w:t>
      </w:r>
      <w:r w:rsidRPr="00094E4E">
        <w:rPr>
          <w:rFonts w:ascii="Lucida Sans Unicode" w:hAnsi="Lucida Sans Unicode" w:cs="Lucida Sans Unicode"/>
          <w:sz w:val="14"/>
          <w:szCs w:val="14"/>
          <w:lang w:val="es-MX"/>
        </w:rPr>
        <w:t>En adelante SEVAC.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494" w14:textId="2E5673AF" w:rsidR="00E5313D" w:rsidRPr="00E5313D" w:rsidRDefault="00A63B47" w:rsidP="00A63B47">
    <w:pPr>
      <w:pStyle w:val="Encabezado"/>
      <w:jc w:val="right"/>
    </w:pPr>
    <w:r w:rsidRPr="00E5313D">
      <w:rPr>
        <w:b/>
        <w:bCs/>
        <w:noProof/>
      </w:rPr>
      <w:drawing>
        <wp:anchor distT="0" distB="0" distL="114300" distR="114300" simplePos="0" relativeHeight="251658240" behindDoc="0" locked="0" layoutInCell="1" allowOverlap="1" wp14:anchorId="3B4392EE" wp14:editId="3470C74D">
          <wp:simplePos x="0" y="0"/>
          <wp:positionH relativeFrom="margin">
            <wp:align>left</wp:align>
          </wp:positionH>
          <wp:positionV relativeFrom="paragraph">
            <wp:posOffset>23881</wp:posOffset>
          </wp:positionV>
          <wp:extent cx="1764665" cy="810260"/>
          <wp:effectExtent l="0" t="0" r="6985" b="8890"/>
          <wp:wrapTopAndBottom/>
          <wp:docPr id="1089050844" name="Imagen 108905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764665" cy="810260"/>
                  </a:xfrm>
                  <a:prstGeom prst="rect">
                    <a:avLst/>
                  </a:prstGeom>
                </pic:spPr>
              </pic:pic>
            </a:graphicData>
          </a:graphic>
          <wp14:sizeRelH relativeFrom="margin">
            <wp14:pctWidth>0</wp14:pctWidth>
          </wp14:sizeRelH>
          <wp14:sizeRelV relativeFrom="margin">
            <wp14:pctHeight>0</wp14:pctHeight>
          </wp14:sizeRelV>
        </wp:anchor>
      </w:drawing>
    </w:r>
    <w:r w:rsidR="00941F5B">
      <w:rPr>
        <w:rFonts w:ascii="Arial" w:hAnsi="Arial" w:cs="Arial"/>
        <w:noProof/>
        <w:lang w:eastAsia="es-MX"/>
      </w:rPr>
      <mc:AlternateContent>
        <mc:Choice Requires="wps">
          <w:drawing>
            <wp:anchor distT="0" distB="0" distL="114300" distR="114300" simplePos="0" relativeHeight="251660288" behindDoc="0" locked="0" layoutInCell="1" allowOverlap="1" wp14:anchorId="6E874AA4" wp14:editId="3E921EF0">
              <wp:simplePos x="0" y="0"/>
              <wp:positionH relativeFrom="margin">
                <wp:align>right</wp:align>
              </wp:positionH>
              <wp:positionV relativeFrom="paragraph">
                <wp:posOffset>80231</wp:posOffset>
              </wp:positionV>
              <wp:extent cx="2631610" cy="683812"/>
              <wp:effectExtent l="0" t="0" r="0" b="254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683812"/>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6F7C49" w14:textId="48D97FDA" w:rsidR="00941F5B" w:rsidRPr="007C3B33" w:rsidRDefault="00941F5B" w:rsidP="00941F5B">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Pr>
                              <w:rFonts w:ascii="Lucida Sans Unicode" w:hAnsi="Lucida Sans Unicode" w:cs="Lucida Sans Unicode"/>
                              <w:b/>
                              <w:bCs/>
                              <w:color w:val="FFFFFF"/>
                              <w:sz w:val="22"/>
                              <w:szCs w:val="22"/>
                            </w:rPr>
                            <w:t>079</w:t>
                          </w:r>
                          <w:r w:rsidRPr="007C3B33">
                            <w:rPr>
                              <w:rFonts w:ascii="Lucida Sans Unicode" w:hAnsi="Lucida Sans Unicode" w:cs="Lucida Sans Unicode"/>
                              <w:b/>
                              <w:bCs/>
                              <w:color w:val="FFFFFF"/>
                              <w:sz w:val="22"/>
                              <w:szCs w:val="22"/>
                            </w:rPr>
                            <w:t>/2023</w:t>
                          </w:r>
                        </w:p>
                        <w:p w14:paraId="12FFB877" w14:textId="77777777" w:rsidR="00941F5B" w:rsidRDefault="00941F5B" w:rsidP="00941F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4AA4" id="Rectángulo: esquinas diagonales redondeadas 2" o:spid="_x0000_s1026" style="position:absolute;left:0;text-align:left;margin-left:156pt;margin-top:6.3pt;width:207.2pt;height:5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6838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" adj="-11796480,,5400" path="m134362,l2631610,r,l2631610,549450v,74206,-60156,134362,-134362,134362l,683812r,l,134362c,60156,60156,,134362,xe" fillcolor="#00778e" stroked="f" strokeweight="1pt">
              <v:stroke joinstyle="miter"/>
              <v:formulas/>
              <v:path arrowok="t" o:connecttype="custom" o:connectlocs="134362,0;2631610,0;2631610,0;2631610,549450;2497248,683812;0,683812;0,683812;0,134362;134362,0" o:connectangles="0,0,0,0,0,0,0,0,0" textboxrect="0,0,2631610,683812"/>
              <v:textbox>
                <w:txbxContent>
                  <w:p w14:paraId="1F6F7C49" w14:textId="48D97FDA" w:rsidR="00941F5B" w:rsidRPr="007C3B33" w:rsidRDefault="00941F5B" w:rsidP="00941F5B">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Pr>
                        <w:rFonts w:ascii="Lucida Sans Unicode" w:hAnsi="Lucida Sans Unicode" w:cs="Lucida Sans Unicode"/>
                        <w:b/>
                        <w:bCs/>
                        <w:color w:val="FFFFFF"/>
                        <w:sz w:val="22"/>
                        <w:szCs w:val="22"/>
                      </w:rPr>
                      <w:t>079</w:t>
                    </w:r>
                    <w:r w:rsidRPr="007C3B33">
                      <w:rPr>
                        <w:rFonts w:ascii="Lucida Sans Unicode" w:hAnsi="Lucida Sans Unicode" w:cs="Lucida Sans Unicode"/>
                        <w:b/>
                        <w:bCs/>
                        <w:color w:val="FFFFFF"/>
                        <w:sz w:val="22"/>
                        <w:szCs w:val="22"/>
                      </w:rPr>
                      <w:t>/2023</w:t>
                    </w:r>
                  </w:p>
                  <w:p w14:paraId="12FFB877" w14:textId="77777777" w:rsidR="00941F5B" w:rsidRDefault="00941F5B" w:rsidP="00941F5B">
                    <w:pPr>
                      <w:jc w:val="cente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E59B"/>
    <w:multiLevelType w:val="hybridMultilevel"/>
    <w:tmpl w:val="FFFFFFFF"/>
    <w:lvl w:ilvl="0" w:tplc="0DE8CA1C">
      <w:start w:val="1"/>
      <w:numFmt w:val="bullet"/>
      <w:lvlText w:val=""/>
      <w:lvlJc w:val="left"/>
      <w:pPr>
        <w:ind w:left="720" w:hanging="360"/>
      </w:pPr>
      <w:rPr>
        <w:rFonts w:ascii="Wingdings" w:hAnsi="Wingdings" w:hint="default"/>
      </w:rPr>
    </w:lvl>
    <w:lvl w:ilvl="1" w:tplc="33A48FC0">
      <w:start w:val="1"/>
      <w:numFmt w:val="bullet"/>
      <w:lvlText w:val="o"/>
      <w:lvlJc w:val="left"/>
      <w:pPr>
        <w:ind w:left="1440" w:hanging="360"/>
      </w:pPr>
      <w:rPr>
        <w:rFonts w:ascii="Courier New" w:hAnsi="Courier New" w:hint="default"/>
      </w:rPr>
    </w:lvl>
    <w:lvl w:ilvl="2" w:tplc="2DC66068">
      <w:start w:val="1"/>
      <w:numFmt w:val="bullet"/>
      <w:lvlText w:val=""/>
      <w:lvlJc w:val="left"/>
      <w:pPr>
        <w:ind w:left="2160" w:hanging="360"/>
      </w:pPr>
      <w:rPr>
        <w:rFonts w:ascii="Wingdings" w:hAnsi="Wingdings" w:hint="default"/>
      </w:rPr>
    </w:lvl>
    <w:lvl w:ilvl="3" w:tplc="D0C254FC">
      <w:start w:val="1"/>
      <w:numFmt w:val="bullet"/>
      <w:lvlText w:val=""/>
      <w:lvlJc w:val="left"/>
      <w:pPr>
        <w:ind w:left="2880" w:hanging="360"/>
      </w:pPr>
      <w:rPr>
        <w:rFonts w:ascii="Symbol" w:hAnsi="Symbol" w:hint="default"/>
      </w:rPr>
    </w:lvl>
    <w:lvl w:ilvl="4" w:tplc="B6848266">
      <w:start w:val="1"/>
      <w:numFmt w:val="bullet"/>
      <w:lvlText w:val="o"/>
      <w:lvlJc w:val="left"/>
      <w:pPr>
        <w:ind w:left="3600" w:hanging="360"/>
      </w:pPr>
      <w:rPr>
        <w:rFonts w:ascii="Courier New" w:hAnsi="Courier New" w:hint="default"/>
      </w:rPr>
    </w:lvl>
    <w:lvl w:ilvl="5" w:tplc="12941906">
      <w:start w:val="1"/>
      <w:numFmt w:val="bullet"/>
      <w:lvlText w:val=""/>
      <w:lvlJc w:val="left"/>
      <w:pPr>
        <w:ind w:left="4320" w:hanging="360"/>
      </w:pPr>
      <w:rPr>
        <w:rFonts w:ascii="Wingdings" w:hAnsi="Wingdings" w:hint="default"/>
      </w:rPr>
    </w:lvl>
    <w:lvl w:ilvl="6" w:tplc="7FE26CA2">
      <w:start w:val="1"/>
      <w:numFmt w:val="bullet"/>
      <w:lvlText w:val=""/>
      <w:lvlJc w:val="left"/>
      <w:pPr>
        <w:ind w:left="5040" w:hanging="360"/>
      </w:pPr>
      <w:rPr>
        <w:rFonts w:ascii="Symbol" w:hAnsi="Symbol" w:hint="default"/>
      </w:rPr>
    </w:lvl>
    <w:lvl w:ilvl="7" w:tplc="09463012">
      <w:start w:val="1"/>
      <w:numFmt w:val="bullet"/>
      <w:lvlText w:val="o"/>
      <w:lvlJc w:val="left"/>
      <w:pPr>
        <w:ind w:left="5760" w:hanging="360"/>
      </w:pPr>
      <w:rPr>
        <w:rFonts w:ascii="Courier New" w:hAnsi="Courier New" w:hint="default"/>
      </w:rPr>
    </w:lvl>
    <w:lvl w:ilvl="8" w:tplc="A7B2FF96">
      <w:start w:val="1"/>
      <w:numFmt w:val="bullet"/>
      <w:lvlText w:val=""/>
      <w:lvlJc w:val="left"/>
      <w:pPr>
        <w:ind w:left="6480" w:hanging="360"/>
      </w:pPr>
      <w:rPr>
        <w:rFonts w:ascii="Wingdings" w:hAnsi="Wingdings" w:hint="default"/>
      </w:rPr>
    </w:lvl>
  </w:abstractNum>
  <w:abstractNum w:abstractNumId="1" w15:restartNumberingAfterBreak="0">
    <w:nsid w:val="07AAD3F6"/>
    <w:multiLevelType w:val="hybridMultilevel"/>
    <w:tmpl w:val="FFFFFFFF"/>
    <w:lvl w:ilvl="0" w:tplc="5276DB2A">
      <w:start w:val="1"/>
      <w:numFmt w:val="bullet"/>
      <w:lvlText w:val=""/>
      <w:lvlJc w:val="left"/>
      <w:pPr>
        <w:ind w:left="720" w:hanging="360"/>
      </w:pPr>
      <w:rPr>
        <w:rFonts w:ascii="Symbol" w:hAnsi="Symbol" w:hint="default"/>
      </w:rPr>
    </w:lvl>
    <w:lvl w:ilvl="1" w:tplc="94E8F234">
      <w:start w:val="1"/>
      <w:numFmt w:val="bullet"/>
      <w:lvlText w:val="o"/>
      <w:lvlJc w:val="left"/>
      <w:pPr>
        <w:ind w:left="1440" w:hanging="360"/>
      </w:pPr>
      <w:rPr>
        <w:rFonts w:ascii="Courier New" w:hAnsi="Courier New" w:hint="default"/>
      </w:rPr>
    </w:lvl>
    <w:lvl w:ilvl="2" w:tplc="77D83C4E">
      <w:start w:val="1"/>
      <w:numFmt w:val="bullet"/>
      <w:lvlText w:val=""/>
      <w:lvlJc w:val="left"/>
      <w:pPr>
        <w:ind w:left="2160" w:hanging="360"/>
      </w:pPr>
      <w:rPr>
        <w:rFonts w:ascii="Wingdings" w:hAnsi="Wingdings" w:hint="default"/>
      </w:rPr>
    </w:lvl>
    <w:lvl w:ilvl="3" w:tplc="CB32F212">
      <w:start w:val="1"/>
      <w:numFmt w:val="bullet"/>
      <w:lvlText w:val=""/>
      <w:lvlJc w:val="left"/>
      <w:pPr>
        <w:ind w:left="2880" w:hanging="360"/>
      </w:pPr>
      <w:rPr>
        <w:rFonts w:ascii="Symbol" w:hAnsi="Symbol" w:hint="default"/>
      </w:rPr>
    </w:lvl>
    <w:lvl w:ilvl="4" w:tplc="55866846">
      <w:start w:val="1"/>
      <w:numFmt w:val="bullet"/>
      <w:lvlText w:val="o"/>
      <w:lvlJc w:val="left"/>
      <w:pPr>
        <w:ind w:left="3600" w:hanging="360"/>
      </w:pPr>
      <w:rPr>
        <w:rFonts w:ascii="Courier New" w:hAnsi="Courier New" w:hint="default"/>
      </w:rPr>
    </w:lvl>
    <w:lvl w:ilvl="5" w:tplc="CA5A5E4A">
      <w:start w:val="1"/>
      <w:numFmt w:val="bullet"/>
      <w:lvlText w:val=""/>
      <w:lvlJc w:val="left"/>
      <w:pPr>
        <w:ind w:left="4320" w:hanging="360"/>
      </w:pPr>
      <w:rPr>
        <w:rFonts w:ascii="Wingdings" w:hAnsi="Wingdings" w:hint="default"/>
      </w:rPr>
    </w:lvl>
    <w:lvl w:ilvl="6" w:tplc="9AB496F8">
      <w:start w:val="1"/>
      <w:numFmt w:val="bullet"/>
      <w:lvlText w:val=""/>
      <w:lvlJc w:val="left"/>
      <w:pPr>
        <w:ind w:left="5040" w:hanging="360"/>
      </w:pPr>
      <w:rPr>
        <w:rFonts w:ascii="Symbol" w:hAnsi="Symbol" w:hint="default"/>
      </w:rPr>
    </w:lvl>
    <w:lvl w:ilvl="7" w:tplc="2216F2A4">
      <w:start w:val="1"/>
      <w:numFmt w:val="bullet"/>
      <w:lvlText w:val="o"/>
      <w:lvlJc w:val="left"/>
      <w:pPr>
        <w:ind w:left="5760" w:hanging="360"/>
      </w:pPr>
      <w:rPr>
        <w:rFonts w:ascii="Courier New" w:hAnsi="Courier New" w:hint="default"/>
      </w:rPr>
    </w:lvl>
    <w:lvl w:ilvl="8" w:tplc="402A0C8C">
      <w:start w:val="1"/>
      <w:numFmt w:val="bullet"/>
      <w:lvlText w:val=""/>
      <w:lvlJc w:val="left"/>
      <w:pPr>
        <w:ind w:left="6480" w:hanging="360"/>
      </w:pPr>
      <w:rPr>
        <w:rFonts w:ascii="Wingdings" w:hAnsi="Wingdings" w:hint="default"/>
      </w:rPr>
    </w:lvl>
  </w:abstractNum>
  <w:abstractNum w:abstractNumId="2" w15:restartNumberingAfterBreak="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1C325F8"/>
    <w:multiLevelType w:val="multilevel"/>
    <w:tmpl w:val="9D54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85D6E"/>
    <w:multiLevelType w:val="hybridMultilevel"/>
    <w:tmpl w:val="383A788A"/>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CCCE56B"/>
    <w:multiLevelType w:val="hybridMultilevel"/>
    <w:tmpl w:val="FFFFFFFF"/>
    <w:lvl w:ilvl="0" w:tplc="4B6E13DE">
      <w:start w:val="1"/>
      <w:numFmt w:val="decimal"/>
      <w:lvlText w:val="%1."/>
      <w:lvlJc w:val="left"/>
      <w:pPr>
        <w:ind w:left="720" w:hanging="360"/>
      </w:pPr>
    </w:lvl>
    <w:lvl w:ilvl="1" w:tplc="9612A9E4">
      <w:start w:val="1"/>
      <w:numFmt w:val="lowerLetter"/>
      <w:lvlText w:val="%2."/>
      <w:lvlJc w:val="left"/>
      <w:pPr>
        <w:ind w:left="1440" w:hanging="360"/>
      </w:pPr>
    </w:lvl>
    <w:lvl w:ilvl="2" w:tplc="37CC1E04">
      <w:start w:val="1"/>
      <w:numFmt w:val="lowerRoman"/>
      <w:lvlText w:val="%3."/>
      <w:lvlJc w:val="right"/>
      <w:pPr>
        <w:ind w:left="2160" w:hanging="180"/>
      </w:pPr>
    </w:lvl>
    <w:lvl w:ilvl="3" w:tplc="CD98C90C">
      <w:start w:val="1"/>
      <w:numFmt w:val="decimal"/>
      <w:lvlText w:val="%4."/>
      <w:lvlJc w:val="left"/>
      <w:pPr>
        <w:ind w:left="2880" w:hanging="360"/>
      </w:pPr>
    </w:lvl>
    <w:lvl w:ilvl="4" w:tplc="8CE24086">
      <w:start w:val="1"/>
      <w:numFmt w:val="lowerLetter"/>
      <w:lvlText w:val="%5."/>
      <w:lvlJc w:val="left"/>
      <w:pPr>
        <w:ind w:left="3600" w:hanging="360"/>
      </w:pPr>
    </w:lvl>
    <w:lvl w:ilvl="5" w:tplc="CE8417A8">
      <w:start w:val="1"/>
      <w:numFmt w:val="lowerRoman"/>
      <w:lvlText w:val="%6."/>
      <w:lvlJc w:val="right"/>
      <w:pPr>
        <w:ind w:left="4320" w:hanging="180"/>
      </w:pPr>
    </w:lvl>
    <w:lvl w:ilvl="6" w:tplc="1194A012">
      <w:start w:val="1"/>
      <w:numFmt w:val="decimal"/>
      <w:lvlText w:val="%7."/>
      <w:lvlJc w:val="left"/>
      <w:pPr>
        <w:ind w:left="5040" w:hanging="360"/>
      </w:pPr>
    </w:lvl>
    <w:lvl w:ilvl="7" w:tplc="58682632">
      <w:start w:val="1"/>
      <w:numFmt w:val="lowerLetter"/>
      <w:lvlText w:val="%8."/>
      <w:lvlJc w:val="left"/>
      <w:pPr>
        <w:ind w:left="5760" w:hanging="360"/>
      </w:pPr>
    </w:lvl>
    <w:lvl w:ilvl="8" w:tplc="C48CC0C4">
      <w:start w:val="1"/>
      <w:numFmt w:val="lowerRoman"/>
      <w:lvlText w:val="%9."/>
      <w:lvlJc w:val="right"/>
      <w:pPr>
        <w:ind w:left="6480" w:hanging="180"/>
      </w:pPr>
    </w:lvl>
  </w:abstractNum>
  <w:abstractNum w:abstractNumId="7" w15:restartNumberingAfterBreak="0">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760363"/>
    <w:multiLevelType w:val="multilevel"/>
    <w:tmpl w:val="4664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AB4089"/>
    <w:multiLevelType w:val="multilevel"/>
    <w:tmpl w:val="2FE6E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C2453F"/>
    <w:multiLevelType w:val="multilevel"/>
    <w:tmpl w:val="89C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036F2A"/>
    <w:multiLevelType w:val="multilevel"/>
    <w:tmpl w:val="C1624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23E37"/>
    <w:multiLevelType w:val="multilevel"/>
    <w:tmpl w:val="28022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C22853"/>
    <w:multiLevelType w:val="multilevel"/>
    <w:tmpl w:val="4866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D14119"/>
    <w:multiLevelType w:val="multilevel"/>
    <w:tmpl w:val="58B47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82233C"/>
    <w:multiLevelType w:val="hybridMultilevel"/>
    <w:tmpl w:val="EC2CDF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AA05347"/>
    <w:multiLevelType w:val="multilevel"/>
    <w:tmpl w:val="49AE1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899FB9"/>
    <w:multiLevelType w:val="hybridMultilevel"/>
    <w:tmpl w:val="FFFFFFFF"/>
    <w:lvl w:ilvl="0" w:tplc="2FDA324E">
      <w:start w:val="1"/>
      <w:numFmt w:val="decimal"/>
      <w:lvlText w:val="%1."/>
      <w:lvlJc w:val="left"/>
      <w:pPr>
        <w:ind w:left="720" w:hanging="360"/>
      </w:pPr>
    </w:lvl>
    <w:lvl w:ilvl="1" w:tplc="215C2372">
      <w:start w:val="1"/>
      <w:numFmt w:val="lowerLetter"/>
      <w:lvlText w:val="%2."/>
      <w:lvlJc w:val="left"/>
      <w:pPr>
        <w:ind w:left="1440" w:hanging="360"/>
      </w:pPr>
    </w:lvl>
    <w:lvl w:ilvl="2" w:tplc="1DDCD108">
      <w:start w:val="1"/>
      <w:numFmt w:val="lowerRoman"/>
      <w:lvlText w:val="%3."/>
      <w:lvlJc w:val="right"/>
      <w:pPr>
        <w:ind w:left="2160" w:hanging="180"/>
      </w:pPr>
    </w:lvl>
    <w:lvl w:ilvl="3" w:tplc="9C840538">
      <w:start w:val="1"/>
      <w:numFmt w:val="decimal"/>
      <w:lvlText w:val="%4."/>
      <w:lvlJc w:val="left"/>
      <w:pPr>
        <w:ind w:left="2880" w:hanging="360"/>
      </w:pPr>
    </w:lvl>
    <w:lvl w:ilvl="4" w:tplc="7188D180">
      <w:start w:val="1"/>
      <w:numFmt w:val="lowerLetter"/>
      <w:lvlText w:val="%5."/>
      <w:lvlJc w:val="left"/>
      <w:pPr>
        <w:ind w:left="3600" w:hanging="360"/>
      </w:pPr>
    </w:lvl>
    <w:lvl w:ilvl="5" w:tplc="BEF0B878">
      <w:start w:val="1"/>
      <w:numFmt w:val="lowerRoman"/>
      <w:lvlText w:val="%6."/>
      <w:lvlJc w:val="right"/>
      <w:pPr>
        <w:ind w:left="4320" w:hanging="180"/>
      </w:pPr>
    </w:lvl>
    <w:lvl w:ilvl="6" w:tplc="5B321898">
      <w:start w:val="1"/>
      <w:numFmt w:val="decimal"/>
      <w:lvlText w:val="%7."/>
      <w:lvlJc w:val="left"/>
      <w:pPr>
        <w:ind w:left="5040" w:hanging="360"/>
      </w:pPr>
    </w:lvl>
    <w:lvl w:ilvl="7" w:tplc="E4203E5E">
      <w:start w:val="1"/>
      <w:numFmt w:val="lowerLetter"/>
      <w:lvlText w:val="%8."/>
      <w:lvlJc w:val="left"/>
      <w:pPr>
        <w:ind w:left="5760" w:hanging="360"/>
      </w:pPr>
    </w:lvl>
    <w:lvl w:ilvl="8" w:tplc="24681264">
      <w:start w:val="1"/>
      <w:numFmt w:val="lowerRoman"/>
      <w:lvlText w:val="%9."/>
      <w:lvlJc w:val="right"/>
      <w:pPr>
        <w:ind w:left="6480" w:hanging="180"/>
      </w:pPr>
    </w:lvl>
  </w:abstractNum>
  <w:abstractNum w:abstractNumId="25" w15:restartNumberingAfterBreak="0">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121F26"/>
    <w:multiLevelType w:val="multilevel"/>
    <w:tmpl w:val="54F0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703854"/>
    <w:multiLevelType w:val="hybridMultilevel"/>
    <w:tmpl w:val="FFFFFFFF"/>
    <w:lvl w:ilvl="0" w:tplc="5E44CE02">
      <w:start w:val="1"/>
      <w:numFmt w:val="decimal"/>
      <w:lvlText w:val="%1."/>
      <w:lvlJc w:val="left"/>
      <w:pPr>
        <w:ind w:left="720" w:hanging="360"/>
      </w:pPr>
    </w:lvl>
    <w:lvl w:ilvl="1" w:tplc="CFD24D1C">
      <w:start w:val="1"/>
      <w:numFmt w:val="lowerLetter"/>
      <w:lvlText w:val="%2."/>
      <w:lvlJc w:val="left"/>
      <w:pPr>
        <w:ind w:left="1440" w:hanging="360"/>
      </w:pPr>
    </w:lvl>
    <w:lvl w:ilvl="2" w:tplc="78AAB630">
      <w:start w:val="1"/>
      <w:numFmt w:val="lowerRoman"/>
      <w:lvlText w:val="%3."/>
      <w:lvlJc w:val="right"/>
      <w:pPr>
        <w:ind w:left="2160" w:hanging="180"/>
      </w:pPr>
    </w:lvl>
    <w:lvl w:ilvl="3" w:tplc="D2523D52">
      <w:start w:val="1"/>
      <w:numFmt w:val="decimal"/>
      <w:lvlText w:val="%4."/>
      <w:lvlJc w:val="left"/>
      <w:pPr>
        <w:ind w:left="2880" w:hanging="360"/>
      </w:pPr>
    </w:lvl>
    <w:lvl w:ilvl="4" w:tplc="03BCBBA2">
      <w:start w:val="1"/>
      <w:numFmt w:val="lowerLetter"/>
      <w:lvlText w:val="%5."/>
      <w:lvlJc w:val="left"/>
      <w:pPr>
        <w:ind w:left="3600" w:hanging="360"/>
      </w:pPr>
    </w:lvl>
    <w:lvl w:ilvl="5" w:tplc="CBCA8E62">
      <w:start w:val="1"/>
      <w:numFmt w:val="lowerRoman"/>
      <w:lvlText w:val="%6."/>
      <w:lvlJc w:val="right"/>
      <w:pPr>
        <w:ind w:left="4320" w:hanging="180"/>
      </w:pPr>
    </w:lvl>
    <w:lvl w:ilvl="6" w:tplc="B79A028C">
      <w:start w:val="1"/>
      <w:numFmt w:val="decimal"/>
      <w:lvlText w:val="%7."/>
      <w:lvlJc w:val="left"/>
      <w:pPr>
        <w:ind w:left="5040" w:hanging="360"/>
      </w:pPr>
    </w:lvl>
    <w:lvl w:ilvl="7" w:tplc="1CB21ECA">
      <w:start w:val="1"/>
      <w:numFmt w:val="lowerLetter"/>
      <w:lvlText w:val="%8."/>
      <w:lvlJc w:val="left"/>
      <w:pPr>
        <w:ind w:left="5760" w:hanging="360"/>
      </w:pPr>
    </w:lvl>
    <w:lvl w:ilvl="8" w:tplc="A9AE22B6">
      <w:start w:val="1"/>
      <w:numFmt w:val="lowerRoman"/>
      <w:lvlText w:val="%9."/>
      <w:lvlJc w:val="right"/>
      <w:pPr>
        <w:ind w:left="6480" w:hanging="180"/>
      </w:pPr>
    </w:lvl>
  </w:abstractNum>
  <w:abstractNum w:abstractNumId="31" w15:restartNumberingAfterBreak="0">
    <w:nsid w:val="4A915A39"/>
    <w:multiLevelType w:val="multilevel"/>
    <w:tmpl w:val="F07E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A62CC3"/>
    <w:multiLevelType w:val="hybridMultilevel"/>
    <w:tmpl w:val="1A28BC78"/>
    <w:lvl w:ilvl="0" w:tplc="D8001F4C">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E5A0E70"/>
    <w:multiLevelType w:val="hybridMultilevel"/>
    <w:tmpl w:val="1ACEA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DB1F88"/>
    <w:multiLevelType w:val="hybridMultilevel"/>
    <w:tmpl w:val="FFFFFFFF"/>
    <w:lvl w:ilvl="0" w:tplc="0DC482D4">
      <w:start w:val="1"/>
      <w:numFmt w:val="bullet"/>
      <w:lvlText w:val=""/>
      <w:lvlJc w:val="left"/>
      <w:pPr>
        <w:ind w:left="720" w:hanging="360"/>
      </w:pPr>
      <w:rPr>
        <w:rFonts w:ascii="Symbol" w:hAnsi="Symbol" w:hint="default"/>
      </w:rPr>
    </w:lvl>
    <w:lvl w:ilvl="1" w:tplc="64F47482">
      <w:start w:val="1"/>
      <w:numFmt w:val="bullet"/>
      <w:lvlText w:val="o"/>
      <w:lvlJc w:val="left"/>
      <w:pPr>
        <w:ind w:left="1440" w:hanging="360"/>
      </w:pPr>
      <w:rPr>
        <w:rFonts w:ascii="Courier New" w:hAnsi="Courier New" w:hint="default"/>
      </w:rPr>
    </w:lvl>
    <w:lvl w:ilvl="2" w:tplc="44804C72">
      <w:start w:val="1"/>
      <w:numFmt w:val="bullet"/>
      <w:lvlText w:val=""/>
      <w:lvlJc w:val="left"/>
      <w:pPr>
        <w:ind w:left="2160" w:hanging="360"/>
      </w:pPr>
      <w:rPr>
        <w:rFonts w:ascii="Wingdings" w:hAnsi="Wingdings" w:hint="default"/>
      </w:rPr>
    </w:lvl>
    <w:lvl w:ilvl="3" w:tplc="06D68570">
      <w:start w:val="1"/>
      <w:numFmt w:val="bullet"/>
      <w:lvlText w:val=""/>
      <w:lvlJc w:val="left"/>
      <w:pPr>
        <w:ind w:left="2880" w:hanging="360"/>
      </w:pPr>
      <w:rPr>
        <w:rFonts w:ascii="Symbol" w:hAnsi="Symbol" w:hint="default"/>
      </w:rPr>
    </w:lvl>
    <w:lvl w:ilvl="4" w:tplc="B9069700">
      <w:start w:val="1"/>
      <w:numFmt w:val="bullet"/>
      <w:lvlText w:val="o"/>
      <w:lvlJc w:val="left"/>
      <w:pPr>
        <w:ind w:left="3600" w:hanging="360"/>
      </w:pPr>
      <w:rPr>
        <w:rFonts w:ascii="Courier New" w:hAnsi="Courier New" w:hint="default"/>
      </w:rPr>
    </w:lvl>
    <w:lvl w:ilvl="5" w:tplc="71F42C1C">
      <w:start w:val="1"/>
      <w:numFmt w:val="bullet"/>
      <w:lvlText w:val=""/>
      <w:lvlJc w:val="left"/>
      <w:pPr>
        <w:ind w:left="4320" w:hanging="360"/>
      </w:pPr>
      <w:rPr>
        <w:rFonts w:ascii="Wingdings" w:hAnsi="Wingdings" w:hint="default"/>
      </w:rPr>
    </w:lvl>
    <w:lvl w:ilvl="6" w:tplc="913AE9FA">
      <w:start w:val="1"/>
      <w:numFmt w:val="bullet"/>
      <w:lvlText w:val=""/>
      <w:lvlJc w:val="left"/>
      <w:pPr>
        <w:ind w:left="5040" w:hanging="360"/>
      </w:pPr>
      <w:rPr>
        <w:rFonts w:ascii="Symbol" w:hAnsi="Symbol" w:hint="default"/>
      </w:rPr>
    </w:lvl>
    <w:lvl w:ilvl="7" w:tplc="AC7C917C">
      <w:start w:val="1"/>
      <w:numFmt w:val="bullet"/>
      <w:lvlText w:val="o"/>
      <w:lvlJc w:val="left"/>
      <w:pPr>
        <w:ind w:left="5760" w:hanging="360"/>
      </w:pPr>
      <w:rPr>
        <w:rFonts w:ascii="Courier New" w:hAnsi="Courier New" w:hint="default"/>
      </w:rPr>
    </w:lvl>
    <w:lvl w:ilvl="8" w:tplc="B7B4EAC0">
      <w:start w:val="1"/>
      <w:numFmt w:val="bullet"/>
      <w:lvlText w:val=""/>
      <w:lvlJc w:val="left"/>
      <w:pPr>
        <w:ind w:left="6480" w:hanging="360"/>
      </w:pPr>
      <w:rPr>
        <w:rFonts w:ascii="Wingdings" w:hAnsi="Wingdings" w:hint="default"/>
      </w:rPr>
    </w:lvl>
  </w:abstractNum>
  <w:abstractNum w:abstractNumId="35" w15:restartNumberingAfterBreak="0">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7884E0D"/>
    <w:multiLevelType w:val="multilevel"/>
    <w:tmpl w:val="1A2A3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313094"/>
    <w:multiLevelType w:val="hybridMultilevel"/>
    <w:tmpl w:val="FFFFFFFF"/>
    <w:lvl w:ilvl="0" w:tplc="A4FAA26E">
      <w:start w:val="1"/>
      <w:numFmt w:val="bullet"/>
      <w:lvlText w:val=""/>
      <w:lvlJc w:val="left"/>
      <w:pPr>
        <w:ind w:left="720" w:hanging="360"/>
      </w:pPr>
      <w:rPr>
        <w:rFonts w:ascii="Symbol" w:hAnsi="Symbol" w:hint="default"/>
      </w:rPr>
    </w:lvl>
    <w:lvl w:ilvl="1" w:tplc="CECAAEA0">
      <w:start w:val="1"/>
      <w:numFmt w:val="bullet"/>
      <w:lvlText w:val="o"/>
      <w:lvlJc w:val="left"/>
      <w:pPr>
        <w:ind w:left="1440" w:hanging="360"/>
      </w:pPr>
      <w:rPr>
        <w:rFonts w:ascii="Courier New" w:hAnsi="Courier New" w:hint="default"/>
      </w:rPr>
    </w:lvl>
    <w:lvl w:ilvl="2" w:tplc="E612E3A0">
      <w:start w:val="1"/>
      <w:numFmt w:val="bullet"/>
      <w:lvlText w:val=""/>
      <w:lvlJc w:val="left"/>
      <w:pPr>
        <w:ind w:left="2160" w:hanging="360"/>
      </w:pPr>
      <w:rPr>
        <w:rFonts w:ascii="Wingdings" w:hAnsi="Wingdings" w:hint="default"/>
      </w:rPr>
    </w:lvl>
    <w:lvl w:ilvl="3" w:tplc="21E00ED8">
      <w:start w:val="1"/>
      <w:numFmt w:val="bullet"/>
      <w:lvlText w:val=""/>
      <w:lvlJc w:val="left"/>
      <w:pPr>
        <w:ind w:left="2880" w:hanging="360"/>
      </w:pPr>
      <w:rPr>
        <w:rFonts w:ascii="Symbol" w:hAnsi="Symbol" w:hint="default"/>
      </w:rPr>
    </w:lvl>
    <w:lvl w:ilvl="4" w:tplc="E72632DA">
      <w:start w:val="1"/>
      <w:numFmt w:val="bullet"/>
      <w:lvlText w:val="o"/>
      <w:lvlJc w:val="left"/>
      <w:pPr>
        <w:ind w:left="3600" w:hanging="360"/>
      </w:pPr>
      <w:rPr>
        <w:rFonts w:ascii="Courier New" w:hAnsi="Courier New" w:hint="default"/>
      </w:rPr>
    </w:lvl>
    <w:lvl w:ilvl="5" w:tplc="2EBAE7DE">
      <w:start w:val="1"/>
      <w:numFmt w:val="bullet"/>
      <w:lvlText w:val=""/>
      <w:lvlJc w:val="left"/>
      <w:pPr>
        <w:ind w:left="4320" w:hanging="360"/>
      </w:pPr>
      <w:rPr>
        <w:rFonts w:ascii="Wingdings" w:hAnsi="Wingdings" w:hint="default"/>
      </w:rPr>
    </w:lvl>
    <w:lvl w:ilvl="6" w:tplc="DFB49C26">
      <w:start w:val="1"/>
      <w:numFmt w:val="bullet"/>
      <w:lvlText w:val=""/>
      <w:lvlJc w:val="left"/>
      <w:pPr>
        <w:ind w:left="5040" w:hanging="360"/>
      </w:pPr>
      <w:rPr>
        <w:rFonts w:ascii="Symbol" w:hAnsi="Symbol" w:hint="default"/>
      </w:rPr>
    </w:lvl>
    <w:lvl w:ilvl="7" w:tplc="EFEA8804">
      <w:start w:val="1"/>
      <w:numFmt w:val="bullet"/>
      <w:lvlText w:val="o"/>
      <w:lvlJc w:val="left"/>
      <w:pPr>
        <w:ind w:left="5760" w:hanging="360"/>
      </w:pPr>
      <w:rPr>
        <w:rFonts w:ascii="Courier New" w:hAnsi="Courier New" w:hint="default"/>
      </w:rPr>
    </w:lvl>
    <w:lvl w:ilvl="8" w:tplc="78445D2A">
      <w:start w:val="1"/>
      <w:numFmt w:val="bullet"/>
      <w:lvlText w:val=""/>
      <w:lvlJc w:val="left"/>
      <w:pPr>
        <w:ind w:left="6480" w:hanging="360"/>
      </w:pPr>
      <w:rPr>
        <w:rFonts w:ascii="Wingdings" w:hAnsi="Wingdings" w:hint="default"/>
      </w:rPr>
    </w:lvl>
  </w:abstractNum>
  <w:abstractNum w:abstractNumId="38" w15:restartNumberingAfterBreak="0">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4F180E0"/>
    <w:multiLevelType w:val="hybridMultilevel"/>
    <w:tmpl w:val="FFFFFFFF"/>
    <w:lvl w:ilvl="0" w:tplc="37BCB1A0">
      <w:start w:val="1"/>
      <w:numFmt w:val="bullet"/>
      <w:lvlText w:val=""/>
      <w:lvlJc w:val="left"/>
      <w:pPr>
        <w:ind w:left="720" w:hanging="360"/>
      </w:pPr>
      <w:rPr>
        <w:rFonts w:ascii="Symbol" w:hAnsi="Symbol" w:hint="default"/>
      </w:rPr>
    </w:lvl>
    <w:lvl w:ilvl="1" w:tplc="E5104578">
      <w:start w:val="1"/>
      <w:numFmt w:val="bullet"/>
      <w:lvlText w:val="o"/>
      <w:lvlJc w:val="left"/>
      <w:pPr>
        <w:ind w:left="1440" w:hanging="360"/>
      </w:pPr>
      <w:rPr>
        <w:rFonts w:ascii="Courier New" w:hAnsi="Courier New" w:hint="default"/>
      </w:rPr>
    </w:lvl>
    <w:lvl w:ilvl="2" w:tplc="6E96E35A">
      <w:start w:val="1"/>
      <w:numFmt w:val="bullet"/>
      <w:lvlText w:val=""/>
      <w:lvlJc w:val="left"/>
      <w:pPr>
        <w:ind w:left="2160" w:hanging="360"/>
      </w:pPr>
      <w:rPr>
        <w:rFonts w:ascii="Wingdings" w:hAnsi="Wingdings" w:hint="default"/>
      </w:rPr>
    </w:lvl>
    <w:lvl w:ilvl="3" w:tplc="7E84FED8">
      <w:start w:val="1"/>
      <w:numFmt w:val="bullet"/>
      <w:lvlText w:val=""/>
      <w:lvlJc w:val="left"/>
      <w:pPr>
        <w:ind w:left="2880" w:hanging="360"/>
      </w:pPr>
      <w:rPr>
        <w:rFonts w:ascii="Symbol" w:hAnsi="Symbol" w:hint="default"/>
      </w:rPr>
    </w:lvl>
    <w:lvl w:ilvl="4" w:tplc="684A664E">
      <w:start w:val="1"/>
      <w:numFmt w:val="bullet"/>
      <w:lvlText w:val="o"/>
      <w:lvlJc w:val="left"/>
      <w:pPr>
        <w:ind w:left="3600" w:hanging="360"/>
      </w:pPr>
      <w:rPr>
        <w:rFonts w:ascii="Courier New" w:hAnsi="Courier New" w:hint="default"/>
      </w:rPr>
    </w:lvl>
    <w:lvl w:ilvl="5" w:tplc="22BCCAAC">
      <w:start w:val="1"/>
      <w:numFmt w:val="bullet"/>
      <w:lvlText w:val=""/>
      <w:lvlJc w:val="left"/>
      <w:pPr>
        <w:ind w:left="4320" w:hanging="360"/>
      </w:pPr>
      <w:rPr>
        <w:rFonts w:ascii="Wingdings" w:hAnsi="Wingdings" w:hint="default"/>
      </w:rPr>
    </w:lvl>
    <w:lvl w:ilvl="6" w:tplc="B838E1E8">
      <w:start w:val="1"/>
      <w:numFmt w:val="bullet"/>
      <w:lvlText w:val=""/>
      <w:lvlJc w:val="left"/>
      <w:pPr>
        <w:ind w:left="5040" w:hanging="360"/>
      </w:pPr>
      <w:rPr>
        <w:rFonts w:ascii="Symbol" w:hAnsi="Symbol" w:hint="default"/>
      </w:rPr>
    </w:lvl>
    <w:lvl w:ilvl="7" w:tplc="34E6DF72">
      <w:start w:val="1"/>
      <w:numFmt w:val="bullet"/>
      <w:lvlText w:val="o"/>
      <w:lvlJc w:val="left"/>
      <w:pPr>
        <w:ind w:left="5760" w:hanging="360"/>
      </w:pPr>
      <w:rPr>
        <w:rFonts w:ascii="Courier New" w:hAnsi="Courier New" w:hint="default"/>
      </w:rPr>
    </w:lvl>
    <w:lvl w:ilvl="8" w:tplc="CCEAD8CA">
      <w:start w:val="1"/>
      <w:numFmt w:val="bullet"/>
      <w:lvlText w:val=""/>
      <w:lvlJc w:val="left"/>
      <w:pPr>
        <w:ind w:left="6480" w:hanging="360"/>
      </w:pPr>
      <w:rPr>
        <w:rFonts w:ascii="Wingdings" w:hAnsi="Wingdings" w:hint="default"/>
      </w:rPr>
    </w:lvl>
  </w:abstractNum>
  <w:abstractNum w:abstractNumId="42" w15:restartNumberingAfterBreak="0">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A4A773F"/>
    <w:multiLevelType w:val="multilevel"/>
    <w:tmpl w:val="1E5E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65D68A"/>
    <w:multiLevelType w:val="hybridMultilevel"/>
    <w:tmpl w:val="FFFFFFFF"/>
    <w:lvl w:ilvl="0" w:tplc="BDF02432">
      <w:start w:val="1"/>
      <w:numFmt w:val="bullet"/>
      <w:lvlText w:val=""/>
      <w:lvlJc w:val="left"/>
      <w:pPr>
        <w:ind w:left="720" w:hanging="360"/>
      </w:pPr>
      <w:rPr>
        <w:rFonts w:ascii="Symbol" w:hAnsi="Symbol" w:hint="default"/>
      </w:rPr>
    </w:lvl>
    <w:lvl w:ilvl="1" w:tplc="E2321D38">
      <w:start w:val="1"/>
      <w:numFmt w:val="bullet"/>
      <w:lvlText w:val="o"/>
      <w:lvlJc w:val="left"/>
      <w:pPr>
        <w:ind w:left="1440" w:hanging="360"/>
      </w:pPr>
      <w:rPr>
        <w:rFonts w:ascii="Courier New" w:hAnsi="Courier New" w:hint="default"/>
      </w:rPr>
    </w:lvl>
    <w:lvl w:ilvl="2" w:tplc="70CA9238">
      <w:start w:val="1"/>
      <w:numFmt w:val="bullet"/>
      <w:lvlText w:val=""/>
      <w:lvlJc w:val="left"/>
      <w:pPr>
        <w:ind w:left="2160" w:hanging="360"/>
      </w:pPr>
      <w:rPr>
        <w:rFonts w:ascii="Wingdings" w:hAnsi="Wingdings" w:hint="default"/>
      </w:rPr>
    </w:lvl>
    <w:lvl w:ilvl="3" w:tplc="138AE9F0">
      <w:start w:val="1"/>
      <w:numFmt w:val="bullet"/>
      <w:lvlText w:val=""/>
      <w:lvlJc w:val="left"/>
      <w:pPr>
        <w:ind w:left="2880" w:hanging="360"/>
      </w:pPr>
      <w:rPr>
        <w:rFonts w:ascii="Symbol" w:hAnsi="Symbol" w:hint="default"/>
      </w:rPr>
    </w:lvl>
    <w:lvl w:ilvl="4" w:tplc="46CC6C52">
      <w:start w:val="1"/>
      <w:numFmt w:val="bullet"/>
      <w:lvlText w:val="o"/>
      <w:lvlJc w:val="left"/>
      <w:pPr>
        <w:ind w:left="3600" w:hanging="360"/>
      </w:pPr>
      <w:rPr>
        <w:rFonts w:ascii="Courier New" w:hAnsi="Courier New" w:hint="default"/>
      </w:rPr>
    </w:lvl>
    <w:lvl w:ilvl="5" w:tplc="EC0AFAC0">
      <w:start w:val="1"/>
      <w:numFmt w:val="bullet"/>
      <w:lvlText w:val=""/>
      <w:lvlJc w:val="left"/>
      <w:pPr>
        <w:ind w:left="4320" w:hanging="360"/>
      </w:pPr>
      <w:rPr>
        <w:rFonts w:ascii="Wingdings" w:hAnsi="Wingdings" w:hint="default"/>
      </w:rPr>
    </w:lvl>
    <w:lvl w:ilvl="6" w:tplc="35242B7C">
      <w:start w:val="1"/>
      <w:numFmt w:val="bullet"/>
      <w:lvlText w:val=""/>
      <w:lvlJc w:val="left"/>
      <w:pPr>
        <w:ind w:left="5040" w:hanging="360"/>
      </w:pPr>
      <w:rPr>
        <w:rFonts w:ascii="Symbol" w:hAnsi="Symbol" w:hint="default"/>
      </w:rPr>
    </w:lvl>
    <w:lvl w:ilvl="7" w:tplc="791CA5FA">
      <w:start w:val="1"/>
      <w:numFmt w:val="bullet"/>
      <w:lvlText w:val="o"/>
      <w:lvlJc w:val="left"/>
      <w:pPr>
        <w:ind w:left="5760" w:hanging="360"/>
      </w:pPr>
      <w:rPr>
        <w:rFonts w:ascii="Courier New" w:hAnsi="Courier New" w:hint="default"/>
      </w:rPr>
    </w:lvl>
    <w:lvl w:ilvl="8" w:tplc="16761F7C">
      <w:start w:val="1"/>
      <w:numFmt w:val="bullet"/>
      <w:lvlText w:val=""/>
      <w:lvlJc w:val="left"/>
      <w:pPr>
        <w:ind w:left="6480" w:hanging="360"/>
      </w:pPr>
      <w:rPr>
        <w:rFonts w:ascii="Wingdings" w:hAnsi="Wingdings" w:hint="default"/>
      </w:rPr>
    </w:lvl>
  </w:abstractNum>
  <w:abstractNum w:abstractNumId="45" w15:restartNumberingAfterBreak="0">
    <w:nsid w:val="766FFE29"/>
    <w:multiLevelType w:val="hybridMultilevel"/>
    <w:tmpl w:val="FFFFFFFF"/>
    <w:lvl w:ilvl="0" w:tplc="05061570">
      <w:start w:val="1"/>
      <w:numFmt w:val="bullet"/>
      <w:lvlText w:val=""/>
      <w:lvlJc w:val="left"/>
      <w:pPr>
        <w:ind w:left="720" w:hanging="360"/>
      </w:pPr>
      <w:rPr>
        <w:rFonts w:ascii="Symbol" w:hAnsi="Symbol" w:hint="default"/>
      </w:rPr>
    </w:lvl>
    <w:lvl w:ilvl="1" w:tplc="D79027F2">
      <w:start w:val="1"/>
      <w:numFmt w:val="bullet"/>
      <w:lvlText w:val="o"/>
      <w:lvlJc w:val="left"/>
      <w:pPr>
        <w:ind w:left="1440" w:hanging="360"/>
      </w:pPr>
      <w:rPr>
        <w:rFonts w:ascii="Courier New" w:hAnsi="Courier New" w:hint="default"/>
      </w:rPr>
    </w:lvl>
    <w:lvl w:ilvl="2" w:tplc="D1287C80">
      <w:start w:val="1"/>
      <w:numFmt w:val="bullet"/>
      <w:lvlText w:val=""/>
      <w:lvlJc w:val="left"/>
      <w:pPr>
        <w:ind w:left="2160" w:hanging="360"/>
      </w:pPr>
      <w:rPr>
        <w:rFonts w:ascii="Wingdings" w:hAnsi="Wingdings" w:hint="default"/>
      </w:rPr>
    </w:lvl>
    <w:lvl w:ilvl="3" w:tplc="CC4898D4">
      <w:start w:val="1"/>
      <w:numFmt w:val="bullet"/>
      <w:lvlText w:val=""/>
      <w:lvlJc w:val="left"/>
      <w:pPr>
        <w:ind w:left="2880" w:hanging="360"/>
      </w:pPr>
      <w:rPr>
        <w:rFonts w:ascii="Symbol" w:hAnsi="Symbol" w:hint="default"/>
      </w:rPr>
    </w:lvl>
    <w:lvl w:ilvl="4" w:tplc="A69C2964">
      <w:start w:val="1"/>
      <w:numFmt w:val="bullet"/>
      <w:lvlText w:val="o"/>
      <w:lvlJc w:val="left"/>
      <w:pPr>
        <w:ind w:left="3600" w:hanging="360"/>
      </w:pPr>
      <w:rPr>
        <w:rFonts w:ascii="Courier New" w:hAnsi="Courier New" w:hint="default"/>
      </w:rPr>
    </w:lvl>
    <w:lvl w:ilvl="5" w:tplc="4BA2ED8E">
      <w:start w:val="1"/>
      <w:numFmt w:val="bullet"/>
      <w:lvlText w:val=""/>
      <w:lvlJc w:val="left"/>
      <w:pPr>
        <w:ind w:left="4320" w:hanging="360"/>
      </w:pPr>
      <w:rPr>
        <w:rFonts w:ascii="Wingdings" w:hAnsi="Wingdings" w:hint="default"/>
      </w:rPr>
    </w:lvl>
    <w:lvl w:ilvl="6" w:tplc="EE9ED944">
      <w:start w:val="1"/>
      <w:numFmt w:val="bullet"/>
      <w:lvlText w:val=""/>
      <w:lvlJc w:val="left"/>
      <w:pPr>
        <w:ind w:left="5040" w:hanging="360"/>
      </w:pPr>
      <w:rPr>
        <w:rFonts w:ascii="Symbol" w:hAnsi="Symbol" w:hint="default"/>
      </w:rPr>
    </w:lvl>
    <w:lvl w:ilvl="7" w:tplc="94EC8C12">
      <w:start w:val="1"/>
      <w:numFmt w:val="bullet"/>
      <w:lvlText w:val="o"/>
      <w:lvlJc w:val="left"/>
      <w:pPr>
        <w:ind w:left="5760" w:hanging="360"/>
      </w:pPr>
      <w:rPr>
        <w:rFonts w:ascii="Courier New" w:hAnsi="Courier New" w:hint="default"/>
      </w:rPr>
    </w:lvl>
    <w:lvl w:ilvl="8" w:tplc="3870A3C0">
      <w:start w:val="1"/>
      <w:numFmt w:val="bullet"/>
      <w:lvlText w:val=""/>
      <w:lvlJc w:val="left"/>
      <w:pPr>
        <w:ind w:left="6480" w:hanging="360"/>
      </w:pPr>
      <w:rPr>
        <w:rFonts w:ascii="Wingdings" w:hAnsi="Wingdings" w:hint="default"/>
      </w:rPr>
    </w:lvl>
  </w:abstractNum>
  <w:abstractNum w:abstractNumId="46" w15:restartNumberingAfterBreak="0">
    <w:nsid w:val="779F5C12"/>
    <w:multiLevelType w:val="multilevel"/>
    <w:tmpl w:val="DFF69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79BB59DF"/>
    <w:multiLevelType w:val="multilevel"/>
    <w:tmpl w:val="29FC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A2134D"/>
    <w:multiLevelType w:val="multilevel"/>
    <w:tmpl w:val="27C8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6968361">
    <w:abstractNumId w:val="28"/>
  </w:num>
  <w:num w:numId="2" w16cid:durableId="357967784">
    <w:abstractNumId w:val="21"/>
  </w:num>
  <w:num w:numId="3" w16cid:durableId="510220004">
    <w:abstractNumId w:val="15"/>
  </w:num>
  <w:num w:numId="4" w16cid:durableId="1727602634">
    <w:abstractNumId w:val="8"/>
  </w:num>
  <w:num w:numId="5" w16cid:durableId="901214203">
    <w:abstractNumId w:val="25"/>
  </w:num>
  <w:num w:numId="6" w16cid:durableId="924416232">
    <w:abstractNumId w:val="10"/>
  </w:num>
  <w:num w:numId="7" w16cid:durableId="1131289832">
    <w:abstractNumId w:val="47"/>
  </w:num>
  <w:num w:numId="8" w16cid:durableId="250547878">
    <w:abstractNumId w:val="35"/>
  </w:num>
  <w:num w:numId="9" w16cid:durableId="38019217">
    <w:abstractNumId w:val="40"/>
  </w:num>
  <w:num w:numId="10" w16cid:durableId="2118980441">
    <w:abstractNumId w:val="39"/>
  </w:num>
  <w:num w:numId="11" w16cid:durableId="1696686610">
    <w:abstractNumId w:val="2"/>
  </w:num>
  <w:num w:numId="12" w16cid:durableId="1575968088">
    <w:abstractNumId w:val="5"/>
  </w:num>
  <w:num w:numId="13" w16cid:durableId="994720870">
    <w:abstractNumId w:val="42"/>
  </w:num>
  <w:num w:numId="14" w16cid:durableId="283971643">
    <w:abstractNumId w:val="7"/>
  </w:num>
  <w:num w:numId="15" w16cid:durableId="821435247">
    <w:abstractNumId w:val="38"/>
  </w:num>
  <w:num w:numId="16" w16cid:durableId="922681702">
    <w:abstractNumId w:val="22"/>
  </w:num>
  <w:num w:numId="17" w16cid:durableId="318852613">
    <w:abstractNumId w:val="26"/>
  </w:num>
  <w:num w:numId="18" w16cid:durableId="195506445">
    <w:abstractNumId w:val="27"/>
  </w:num>
  <w:num w:numId="19" w16cid:durableId="242229674">
    <w:abstractNumId w:val="23"/>
  </w:num>
  <w:num w:numId="20" w16cid:durableId="519704584">
    <w:abstractNumId w:val="41"/>
  </w:num>
  <w:num w:numId="21" w16cid:durableId="1193807194">
    <w:abstractNumId w:val="44"/>
  </w:num>
  <w:num w:numId="22" w16cid:durableId="892278772">
    <w:abstractNumId w:val="37"/>
  </w:num>
  <w:num w:numId="23" w16cid:durableId="1665235441">
    <w:abstractNumId w:val="30"/>
  </w:num>
  <w:num w:numId="24" w16cid:durableId="2001228768">
    <w:abstractNumId w:val="45"/>
  </w:num>
  <w:num w:numId="25" w16cid:durableId="195965559">
    <w:abstractNumId w:val="0"/>
  </w:num>
  <w:num w:numId="26" w16cid:durableId="750470972">
    <w:abstractNumId w:val="34"/>
  </w:num>
  <w:num w:numId="27" w16cid:durableId="344483357">
    <w:abstractNumId w:val="24"/>
  </w:num>
  <w:num w:numId="28" w16cid:durableId="2020811766">
    <w:abstractNumId w:val="6"/>
  </w:num>
  <w:num w:numId="29" w16cid:durableId="1169323513">
    <w:abstractNumId w:val="1"/>
  </w:num>
  <w:num w:numId="30" w16cid:durableId="1196385171">
    <w:abstractNumId w:val="19"/>
  </w:num>
  <w:num w:numId="31" w16cid:durableId="234900265">
    <w:abstractNumId w:val="4"/>
  </w:num>
  <w:num w:numId="32" w16cid:durableId="297498057">
    <w:abstractNumId w:val="13"/>
  </w:num>
  <w:num w:numId="33" w16cid:durableId="137889391">
    <w:abstractNumId w:val="14"/>
  </w:num>
  <w:num w:numId="34" w16cid:durableId="33585468">
    <w:abstractNumId w:val="3"/>
  </w:num>
  <w:num w:numId="35" w16cid:durableId="1696299201">
    <w:abstractNumId w:val="46"/>
  </w:num>
  <w:num w:numId="36" w16cid:durableId="350032372">
    <w:abstractNumId w:val="29"/>
  </w:num>
  <w:num w:numId="37" w16cid:durableId="1037697487">
    <w:abstractNumId w:val="49"/>
  </w:num>
  <w:num w:numId="38" w16cid:durableId="1760249603">
    <w:abstractNumId w:val="17"/>
  </w:num>
  <w:num w:numId="39" w16cid:durableId="1844783328">
    <w:abstractNumId w:val="36"/>
  </w:num>
  <w:num w:numId="40" w16cid:durableId="1922905213">
    <w:abstractNumId w:val="43"/>
  </w:num>
  <w:num w:numId="41" w16cid:durableId="1080446698">
    <w:abstractNumId w:val="31"/>
  </w:num>
  <w:num w:numId="42" w16cid:durableId="1943413792">
    <w:abstractNumId w:val="18"/>
  </w:num>
  <w:num w:numId="43" w16cid:durableId="1923295120">
    <w:abstractNumId w:val="11"/>
  </w:num>
  <w:num w:numId="44" w16cid:durableId="193614023">
    <w:abstractNumId w:val="12"/>
  </w:num>
  <w:num w:numId="45" w16cid:durableId="1637492556">
    <w:abstractNumId w:val="48"/>
  </w:num>
  <w:num w:numId="46" w16cid:durableId="410545141">
    <w:abstractNumId w:val="20"/>
  </w:num>
  <w:num w:numId="47" w16cid:durableId="548035257">
    <w:abstractNumId w:val="16"/>
  </w:num>
  <w:num w:numId="48" w16cid:durableId="64843912">
    <w:abstractNumId w:val="32"/>
  </w:num>
  <w:num w:numId="49" w16cid:durableId="126943803">
    <w:abstractNumId w:val="33"/>
  </w:num>
  <w:num w:numId="50" w16cid:durableId="202146575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00576"/>
    <w:rsid w:val="00001B47"/>
    <w:rsid w:val="00002931"/>
    <w:rsid w:val="00006569"/>
    <w:rsid w:val="00012521"/>
    <w:rsid w:val="000141ED"/>
    <w:rsid w:val="00015273"/>
    <w:rsid w:val="00017106"/>
    <w:rsid w:val="00036582"/>
    <w:rsid w:val="00037A4B"/>
    <w:rsid w:val="0004208E"/>
    <w:rsid w:val="00054760"/>
    <w:rsid w:val="00067A0C"/>
    <w:rsid w:val="00070CD0"/>
    <w:rsid w:val="0008104B"/>
    <w:rsid w:val="00084C07"/>
    <w:rsid w:val="00085E1F"/>
    <w:rsid w:val="0009329F"/>
    <w:rsid w:val="00094E4E"/>
    <w:rsid w:val="00097ADC"/>
    <w:rsid w:val="00097F1B"/>
    <w:rsid w:val="000B241A"/>
    <w:rsid w:val="000B3797"/>
    <w:rsid w:val="000C481D"/>
    <w:rsid w:val="000C591F"/>
    <w:rsid w:val="000C67E7"/>
    <w:rsid w:val="000D0E62"/>
    <w:rsid w:val="000E25B9"/>
    <w:rsid w:val="000E75E1"/>
    <w:rsid w:val="000F1870"/>
    <w:rsid w:val="000F2D6A"/>
    <w:rsid w:val="000F4B56"/>
    <w:rsid w:val="000F661C"/>
    <w:rsid w:val="00101E3F"/>
    <w:rsid w:val="00102250"/>
    <w:rsid w:val="001046A9"/>
    <w:rsid w:val="001113CB"/>
    <w:rsid w:val="0011223F"/>
    <w:rsid w:val="00112A21"/>
    <w:rsid w:val="00112FA7"/>
    <w:rsid w:val="001155AD"/>
    <w:rsid w:val="00120C1C"/>
    <w:rsid w:val="00121AB2"/>
    <w:rsid w:val="00126B71"/>
    <w:rsid w:val="00137094"/>
    <w:rsid w:val="00141A73"/>
    <w:rsid w:val="00145688"/>
    <w:rsid w:val="00164ABF"/>
    <w:rsid w:val="0016523E"/>
    <w:rsid w:val="00177DFE"/>
    <w:rsid w:val="001811BF"/>
    <w:rsid w:val="0018177A"/>
    <w:rsid w:val="001817AD"/>
    <w:rsid w:val="001848BC"/>
    <w:rsid w:val="0018719E"/>
    <w:rsid w:val="00192138"/>
    <w:rsid w:val="00192A9E"/>
    <w:rsid w:val="001A0F1D"/>
    <w:rsid w:val="001A1D62"/>
    <w:rsid w:val="001A7440"/>
    <w:rsid w:val="001B1A54"/>
    <w:rsid w:val="001B246D"/>
    <w:rsid w:val="001B35C9"/>
    <w:rsid w:val="001B4EAA"/>
    <w:rsid w:val="001B7756"/>
    <w:rsid w:val="001C1B06"/>
    <w:rsid w:val="001C23E7"/>
    <w:rsid w:val="001E33C2"/>
    <w:rsid w:val="001F1444"/>
    <w:rsid w:val="001F555A"/>
    <w:rsid w:val="001F609C"/>
    <w:rsid w:val="00202DF7"/>
    <w:rsid w:val="00204C63"/>
    <w:rsid w:val="002108C0"/>
    <w:rsid w:val="00222004"/>
    <w:rsid w:val="002322DC"/>
    <w:rsid w:val="00232568"/>
    <w:rsid w:val="002359CC"/>
    <w:rsid w:val="00237B87"/>
    <w:rsid w:val="002431B9"/>
    <w:rsid w:val="0026078D"/>
    <w:rsid w:val="00262340"/>
    <w:rsid w:val="00271114"/>
    <w:rsid w:val="0027579D"/>
    <w:rsid w:val="00295854"/>
    <w:rsid w:val="002A4BD8"/>
    <w:rsid w:val="002A70F2"/>
    <w:rsid w:val="002B45B3"/>
    <w:rsid w:val="002C1C66"/>
    <w:rsid w:val="002C545D"/>
    <w:rsid w:val="002F05FD"/>
    <w:rsid w:val="002F37B5"/>
    <w:rsid w:val="003018AF"/>
    <w:rsid w:val="00303D7C"/>
    <w:rsid w:val="003068FE"/>
    <w:rsid w:val="003118B0"/>
    <w:rsid w:val="00311F01"/>
    <w:rsid w:val="00313C5B"/>
    <w:rsid w:val="00315869"/>
    <w:rsid w:val="0032005E"/>
    <w:rsid w:val="00322F34"/>
    <w:rsid w:val="00336CDB"/>
    <w:rsid w:val="003411D5"/>
    <w:rsid w:val="003422F6"/>
    <w:rsid w:val="0034274A"/>
    <w:rsid w:val="00355581"/>
    <w:rsid w:val="0036270E"/>
    <w:rsid w:val="00380E36"/>
    <w:rsid w:val="00386226"/>
    <w:rsid w:val="003A3A5A"/>
    <w:rsid w:val="003A5B1D"/>
    <w:rsid w:val="003B7B6A"/>
    <w:rsid w:val="003C16F4"/>
    <w:rsid w:val="003C4F86"/>
    <w:rsid w:val="003C631C"/>
    <w:rsid w:val="003D031F"/>
    <w:rsid w:val="003D420E"/>
    <w:rsid w:val="003D59CC"/>
    <w:rsid w:val="003D5B46"/>
    <w:rsid w:val="003E04C6"/>
    <w:rsid w:val="003E5C13"/>
    <w:rsid w:val="003F6825"/>
    <w:rsid w:val="00401E45"/>
    <w:rsid w:val="004026BE"/>
    <w:rsid w:val="00402FDA"/>
    <w:rsid w:val="00417214"/>
    <w:rsid w:val="004360F0"/>
    <w:rsid w:val="00440EF1"/>
    <w:rsid w:val="00456A8A"/>
    <w:rsid w:val="00460CCF"/>
    <w:rsid w:val="00471360"/>
    <w:rsid w:val="0047352E"/>
    <w:rsid w:val="00473D22"/>
    <w:rsid w:val="0047451D"/>
    <w:rsid w:val="004906DE"/>
    <w:rsid w:val="00493EDF"/>
    <w:rsid w:val="0049466D"/>
    <w:rsid w:val="004B091F"/>
    <w:rsid w:val="004B14BD"/>
    <w:rsid w:val="004B1C0C"/>
    <w:rsid w:val="004C0017"/>
    <w:rsid w:val="004C3097"/>
    <w:rsid w:val="004D35D7"/>
    <w:rsid w:val="004E59DC"/>
    <w:rsid w:val="004F120A"/>
    <w:rsid w:val="004F7A7E"/>
    <w:rsid w:val="005062D1"/>
    <w:rsid w:val="00506CE6"/>
    <w:rsid w:val="00510B0F"/>
    <w:rsid w:val="00514D3C"/>
    <w:rsid w:val="005205CD"/>
    <w:rsid w:val="00523D4B"/>
    <w:rsid w:val="00526735"/>
    <w:rsid w:val="00531433"/>
    <w:rsid w:val="005318D8"/>
    <w:rsid w:val="00537CCD"/>
    <w:rsid w:val="005462C0"/>
    <w:rsid w:val="00552B4A"/>
    <w:rsid w:val="00553421"/>
    <w:rsid w:val="00553D6B"/>
    <w:rsid w:val="00560E90"/>
    <w:rsid w:val="005628F7"/>
    <w:rsid w:val="005801DD"/>
    <w:rsid w:val="00580F1C"/>
    <w:rsid w:val="00582D64"/>
    <w:rsid w:val="00586664"/>
    <w:rsid w:val="005907C2"/>
    <w:rsid w:val="005A2FFB"/>
    <w:rsid w:val="005A7A28"/>
    <w:rsid w:val="005B2B7C"/>
    <w:rsid w:val="005B44D8"/>
    <w:rsid w:val="005B668A"/>
    <w:rsid w:val="005B6B23"/>
    <w:rsid w:val="005C0F51"/>
    <w:rsid w:val="005C4686"/>
    <w:rsid w:val="005D0388"/>
    <w:rsid w:val="005D0ED3"/>
    <w:rsid w:val="005E1298"/>
    <w:rsid w:val="005E29FF"/>
    <w:rsid w:val="005E2B3D"/>
    <w:rsid w:val="005E71F3"/>
    <w:rsid w:val="005F06E6"/>
    <w:rsid w:val="005F59D4"/>
    <w:rsid w:val="005F7FE0"/>
    <w:rsid w:val="0061246E"/>
    <w:rsid w:val="00616DE5"/>
    <w:rsid w:val="00617070"/>
    <w:rsid w:val="006225EA"/>
    <w:rsid w:val="00622EE7"/>
    <w:rsid w:val="006253B0"/>
    <w:rsid w:val="0064654E"/>
    <w:rsid w:val="006519F1"/>
    <w:rsid w:val="00651DE8"/>
    <w:rsid w:val="00657EC6"/>
    <w:rsid w:val="006647D0"/>
    <w:rsid w:val="00671A42"/>
    <w:rsid w:val="00672F21"/>
    <w:rsid w:val="00682582"/>
    <w:rsid w:val="006828C1"/>
    <w:rsid w:val="00682A44"/>
    <w:rsid w:val="006837D2"/>
    <w:rsid w:val="0069135F"/>
    <w:rsid w:val="006914A7"/>
    <w:rsid w:val="00693644"/>
    <w:rsid w:val="0069506B"/>
    <w:rsid w:val="006A6A57"/>
    <w:rsid w:val="006A76CE"/>
    <w:rsid w:val="006B34B5"/>
    <w:rsid w:val="006B5446"/>
    <w:rsid w:val="006B5478"/>
    <w:rsid w:val="006B7242"/>
    <w:rsid w:val="006C67C6"/>
    <w:rsid w:val="006D6865"/>
    <w:rsid w:val="006E0BE5"/>
    <w:rsid w:val="006E264A"/>
    <w:rsid w:val="006E2B2F"/>
    <w:rsid w:val="006E4339"/>
    <w:rsid w:val="006E4576"/>
    <w:rsid w:val="006E6DB2"/>
    <w:rsid w:val="006F0706"/>
    <w:rsid w:val="006F0CF8"/>
    <w:rsid w:val="006F1C7D"/>
    <w:rsid w:val="006F48F0"/>
    <w:rsid w:val="006F76DF"/>
    <w:rsid w:val="00700353"/>
    <w:rsid w:val="00702912"/>
    <w:rsid w:val="0070358A"/>
    <w:rsid w:val="00707185"/>
    <w:rsid w:val="00710055"/>
    <w:rsid w:val="00717BB6"/>
    <w:rsid w:val="0072293D"/>
    <w:rsid w:val="007246C1"/>
    <w:rsid w:val="00734734"/>
    <w:rsid w:val="00740A55"/>
    <w:rsid w:val="0074477C"/>
    <w:rsid w:val="0074658D"/>
    <w:rsid w:val="00751DE0"/>
    <w:rsid w:val="007542DA"/>
    <w:rsid w:val="007651F6"/>
    <w:rsid w:val="007931B6"/>
    <w:rsid w:val="007A5146"/>
    <w:rsid w:val="007A739D"/>
    <w:rsid w:val="007B14D9"/>
    <w:rsid w:val="007B469F"/>
    <w:rsid w:val="007B79B6"/>
    <w:rsid w:val="007B7AF2"/>
    <w:rsid w:val="007D13A8"/>
    <w:rsid w:val="007E085E"/>
    <w:rsid w:val="007E6336"/>
    <w:rsid w:val="007F38E3"/>
    <w:rsid w:val="007F48E9"/>
    <w:rsid w:val="007F5033"/>
    <w:rsid w:val="007F69F4"/>
    <w:rsid w:val="008039BE"/>
    <w:rsid w:val="00823192"/>
    <w:rsid w:val="00823DA4"/>
    <w:rsid w:val="00824B62"/>
    <w:rsid w:val="00831973"/>
    <w:rsid w:val="00835CC2"/>
    <w:rsid w:val="008370EA"/>
    <w:rsid w:val="00855C39"/>
    <w:rsid w:val="00860572"/>
    <w:rsid w:val="00862E4F"/>
    <w:rsid w:val="008659EF"/>
    <w:rsid w:val="00872578"/>
    <w:rsid w:val="00874128"/>
    <w:rsid w:val="0089588F"/>
    <w:rsid w:val="008A6FBF"/>
    <w:rsid w:val="008B3197"/>
    <w:rsid w:val="008D1BF0"/>
    <w:rsid w:val="008E0122"/>
    <w:rsid w:val="008E479B"/>
    <w:rsid w:val="008E75C7"/>
    <w:rsid w:val="008F61E0"/>
    <w:rsid w:val="008F6BDF"/>
    <w:rsid w:val="008F704C"/>
    <w:rsid w:val="009008BD"/>
    <w:rsid w:val="00901745"/>
    <w:rsid w:val="00910B1A"/>
    <w:rsid w:val="00910E89"/>
    <w:rsid w:val="0091419C"/>
    <w:rsid w:val="0092457D"/>
    <w:rsid w:val="00926C82"/>
    <w:rsid w:val="00941F5B"/>
    <w:rsid w:val="00941FFC"/>
    <w:rsid w:val="00950069"/>
    <w:rsid w:val="00950BEE"/>
    <w:rsid w:val="00951676"/>
    <w:rsid w:val="0095220E"/>
    <w:rsid w:val="00952A48"/>
    <w:rsid w:val="00952D41"/>
    <w:rsid w:val="00961E77"/>
    <w:rsid w:val="00964E80"/>
    <w:rsid w:val="009707E7"/>
    <w:rsid w:val="00971110"/>
    <w:rsid w:val="009723A4"/>
    <w:rsid w:val="0098595A"/>
    <w:rsid w:val="00994B9C"/>
    <w:rsid w:val="00995234"/>
    <w:rsid w:val="00995741"/>
    <w:rsid w:val="009B086E"/>
    <w:rsid w:val="009B522C"/>
    <w:rsid w:val="009C02BE"/>
    <w:rsid w:val="009C10B3"/>
    <w:rsid w:val="009C6489"/>
    <w:rsid w:val="009D4416"/>
    <w:rsid w:val="009E0769"/>
    <w:rsid w:val="009E4AAE"/>
    <w:rsid w:val="009E660E"/>
    <w:rsid w:val="00A00208"/>
    <w:rsid w:val="00A00BA2"/>
    <w:rsid w:val="00A010F1"/>
    <w:rsid w:val="00A046ED"/>
    <w:rsid w:val="00A070C9"/>
    <w:rsid w:val="00A116D4"/>
    <w:rsid w:val="00A21806"/>
    <w:rsid w:val="00A24B48"/>
    <w:rsid w:val="00A33D8C"/>
    <w:rsid w:val="00A547E8"/>
    <w:rsid w:val="00A61D4A"/>
    <w:rsid w:val="00A63B47"/>
    <w:rsid w:val="00A72AA2"/>
    <w:rsid w:val="00A758D7"/>
    <w:rsid w:val="00A8065D"/>
    <w:rsid w:val="00A80C2D"/>
    <w:rsid w:val="00A80CBB"/>
    <w:rsid w:val="00A853D3"/>
    <w:rsid w:val="00A97DE6"/>
    <w:rsid w:val="00AA39CB"/>
    <w:rsid w:val="00AB0F49"/>
    <w:rsid w:val="00AB112F"/>
    <w:rsid w:val="00AB3C51"/>
    <w:rsid w:val="00AC5D08"/>
    <w:rsid w:val="00AD10C2"/>
    <w:rsid w:val="00AE5016"/>
    <w:rsid w:val="00AE705A"/>
    <w:rsid w:val="00AF1A96"/>
    <w:rsid w:val="00AF4108"/>
    <w:rsid w:val="00AF5EE0"/>
    <w:rsid w:val="00B034A3"/>
    <w:rsid w:val="00B11F5F"/>
    <w:rsid w:val="00B13D62"/>
    <w:rsid w:val="00B153ED"/>
    <w:rsid w:val="00B215E6"/>
    <w:rsid w:val="00B32566"/>
    <w:rsid w:val="00B51920"/>
    <w:rsid w:val="00B53529"/>
    <w:rsid w:val="00B57CF6"/>
    <w:rsid w:val="00B625ED"/>
    <w:rsid w:val="00B65E95"/>
    <w:rsid w:val="00B66E81"/>
    <w:rsid w:val="00B7240F"/>
    <w:rsid w:val="00B76165"/>
    <w:rsid w:val="00B85B00"/>
    <w:rsid w:val="00B91F7E"/>
    <w:rsid w:val="00BC73F7"/>
    <w:rsid w:val="00BD67EE"/>
    <w:rsid w:val="00BE4E59"/>
    <w:rsid w:val="00BE5EFD"/>
    <w:rsid w:val="00BE6E59"/>
    <w:rsid w:val="00C01215"/>
    <w:rsid w:val="00C01C65"/>
    <w:rsid w:val="00C01DFE"/>
    <w:rsid w:val="00C231A8"/>
    <w:rsid w:val="00C235BE"/>
    <w:rsid w:val="00C247F8"/>
    <w:rsid w:val="00C25156"/>
    <w:rsid w:val="00C2561B"/>
    <w:rsid w:val="00C26C56"/>
    <w:rsid w:val="00C3300A"/>
    <w:rsid w:val="00C374A0"/>
    <w:rsid w:val="00C41436"/>
    <w:rsid w:val="00C5187F"/>
    <w:rsid w:val="00C51DBF"/>
    <w:rsid w:val="00C54867"/>
    <w:rsid w:val="00C5499E"/>
    <w:rsid w:val="00C60E1D"/>
    <w:rsid w:val="00C62E72"/>
    <w:rsid w:val="00C63BFA"/>
    <w:rsid w:val="00C63EC6"/>
    <w:rsid w:val="00C73EDE"/>
    <w:rsid w:val="00C749DB"/>
    <w:rsid w:val="00C76FC6"/>
    <w:rsid w:val="00C77863"/>
    <w:rsid w:val="00C8047F"/>
    <w:rsid w:val="00C8112F"/>
    <w:rsid w:val="00C83258"/>
    <w:rsid w:val="00C8511B"/>
    <w:rsid w:val="00C86D74"/>
    <w:rsid w:val="00C96D84"/>
    <w:rsid w:val="00CA3C08"/>
    <w:rsid w:val="00CA439B"/>
    <w:rsid w:val="00CA735F"/>
    <w:rsid w:val="00CB03A0"/>
    <w:rsid w:val="00CB5291"/>
    <w:rsid w:val="00CB632F"/>
    <w:rsid w:val="00CC39C2"/>
    <w:rsid w:val="00CC518E"/>
    <w:rsid w:val="00CC7F2F"/>
    <w:rsid w:val="00CD710B"/>
    <w:rsid w:val="00CE0972"/>
    <w:rsid w:val="00CF7FAC"/>
    <w:rsid w:val="00D025BB"/>
    <w:rsid w:val="00D04073"/>
    <w:rsid w:val="00D04380"/>
    <w:rsid w:val="00D0748C"/>
    <w:rsid w:val="00D12BA1"/>
    <w:rsid w:val="00D17226"/>
    <w:rsid w:val="00D172B8"/>
    <w:rsid w:val="00D2100A"/>
    <w:rsid w:val="00D3015F"/>
    <w:rsid w:val="00D316C4"/>
    <w:rsid w:val="00D3176A"/>
    <w:rsid w:val="00D336C8"/>
    <w:rsid w:val="00D33942"/>
    <w:rsid w:val="00D35059"/>
    <w:rsid w:val="00D418D6"/>
    <w:rsid w:val="00D56890"/>
    <w:rsid w:val="00D62216"/>
    <w:rsid w:val="00D76A55"/>
    <w:rsid w:val="00D77D39"/>
    <w:rsid w:val="00D8091B"/>
    <w:rsid w:val="00D81436"/>
    <w:rsid w:val="00D81A09"/>
    <w:rsid w:val="00D85724"/>
    <w:rsid w:val="00D87757"/>
    <w:rsid w:val="00D946AF"/>
    <w:rsid w:val="00D97CA0"/>
    <w:rsid w:val="00DA0BCD"/>
    <w:rsid w:val="00DA4140"/>
    <w:rsid w:val="00DA4143"/>
    <w:rsid w:val="00DC1197"/>
    <w:rsid w:val="00DC2291"/>
    <w:rsid w:val="00DC49B2"/>
    <w:rsid w:val="00DD16DE"/>
    <w:rsid w:val="00DD38F6"/>
    <w:rsid w:val="00DD6E7A"/>
    <w:rsid w:val="00DD70D9"/>
    <w:rsid w:val="00DD7AFA"/>
    <w:rsid w:val="00DF4166"/>
    <w:rsid w:val="00DF49C8"/>
    <w:rsid w:val="00DF6297"/>
    <w:rsid w:val="00E06547"/>
    <w:rsid w:val="00E1213D"/>
    <w:rsid w:val="00E12C0F"/>
    <w:rsid w:val="00E204E2"/>
    <w:rsid w:val="00E311A6"/>
    <w:rsid w:val="00E311B6"/>
    <w:rsid w:val="00E337D3"/>
    <w:rsid w:val="00E40C70"/>
    <w:rsid w:val="00E4611E"/>
    <w:rsid w:val="00E5313D"/>
    <w:rsid w:val="00E71FE9"/>
    <w:rsid w:val="00E813AF"/>
    <w:rsid w:val="00E8180A"/>
    <w:rsid w:val="00E81AA1"/>
    <w:rsid w:val="00E957A0"/>
    <w:rsid w:val="00E95AD4"/>
    <w:rsid w:val="00E97CAE"/>
    <w:rsid w:val="00EA4A4E"/>
    <w:rsid w:val="00EA5378"/>
    <w:rsid w:val="00EB2410"/>
    <w:rsid w:val="00EB536D"/>
    <w:rsid w:val="00ED0BFA"/>
    <w:rsid w:val="00ED1171"/>
    <w:rsid w:val="00ED233C"/>
    <w:rsid w:val="00EE1D97"/>
    <w:rsid w:val="00EE713D"/>
    <w:rsid w:val="00EF3656"/>
    <w:rsid w:val="00EF7A14"/>
    <w:rsid w:val="00F00B21"/>
    <w:rsid w:val="00F04EDD"/>
    <w:rsid w:val="00F07D2C"/>
    <w:rsid w:val="00F16C13"/>
    <w:rsid w:val="00F3143E"/>
    <w:rsid w:val="00F3455F"/>
    <w:rsid w:val="00F36BC0"/>
    <w:rsid w:val="00F401C8"/>
    <w:rsid w:val="00F40CE1"/>
    <w:rsid w:val="00F42469"/>
    <w:rsid w:val="00F46173"/>
    <w:rsid w:val="00F47508"/>
    <w:rsid w:val="00F47B59"/>
    <w:rsid w:val="00F53E14"/>
    <w:rsid w:val="00F56E97"/>
    <w:rsid w:val="00F57EDB"/>
    <w:rsid w:val="00F61A8C"/>
    <w:rsid w:val="00F70AFE"/>
    <w:rsid w:val="00F71986"/>
    <w:rsid w:val="00F8756E"/>
    <w:rsid w:val="00F90EE7"/>
    <w:rsid w:val="00FA0503"/>
    <w:rsid w:val="00FA0B10"/>
    <w:rsid w:val="00FA5D7F"/>
    <w:rsid w:val="00FA60EF"/>
    <w:rsid w:val="00FA74E9"/>
    <w:rsid w:val="00FA77CE"/>
    <w:rsid w:val="00FB1A77"/>
    <w:rsid w:val="00FB2A5A"/>
    <w:rsid w:val="00FB345D"/>
    <w:rsid w:val="00FD1EA0"/>
    <w:rsid w:val="00FD39AF"/>
    <w:rsid w:val="00FD3B95"/>
    <w:rsid w:val="00FE0EA9"/>
    <w:rsid w:val="00FE1242"/>
    <w:rsid w:val="00FE26A1"/>
    <w:rsid w:val="00FE7505"/>
    <w:rsid w:val="00FE7B87"/>
    <w:rsid w:val="00FE7D9E"/>
    <w:rsid w:val="00FF0C25"/>
    <w:rsid w:val="01BEB912"/>
    <w:rsid w:val="023743E0"/>
    <w:rsid w:val="0252A1E4"/>
    <w:rsid w:val="0280B248"/>
    <w:rsid w:val="028914F0"/>
    <w:rsid w:val="02AE57BD"/>
    <w:rsid w:val="031D682E"/>
    <w:rsid w:val="034ED9C8"/>
    <w:rsid w:val="0449C377"/>
    <w:rsid w:val="04729DAC"/>
    <w:rsid w:val="04A327FE"/>
    <w:rsid w:val="069D16B0"/>
    <w:rsid w:val="06E27246"/>
    <w:rsid w:val="07718A28"/>
    <w:rsid w:val="0788920E"/>
    <w:rsid w:val="07ED44A6"/>
    <w:rsid w:val="08AF6F09"/>
    <w:rsid w:val="092E3D9B"/>
    <w:rsid w:val="09DD099F"/>
    <w:rsid w:val="0A930378"/>
    <w:rsid w:val="0AB2AC07"/>
    <w:rsid w:val="0B146C58"/>
    <w:rsid w:val="0B418680"/>
    <w:rsid w:val="0BA4CFD0"/>
    <w:rsid w:val="0BB06BFD"/>
    <w:rsid w:val="0BE3B5CC"/>
    <w:rsid w:val="0D2B74DE"/>
    <w:rsid w:val="0D778816"/>
    <w:rsid w:val="0D8C9DB7"/>
    <w:rsid w:val="0DEF63DD"/>
    <w:rsid w:val="0F9D197D"/>
    <w:rsid w:val="104BBE43"/>
    <w:rsid w:val="10866AC7"/>
    <w:rsid w:val="12A878AA"/>
    <w:rsid w:val="141A58DA"/>
    <w:rsid w:val="14ABA75E"/>
    <w:rsid w:val="1515AF44"/>
    <w:rsid w:val="154F86E7"/>
    <w:rsid w:val="1554D924"/>
    <w:rsid w:val="15C2B4E0"/>
    <w:rsid w:val="15ECA7DA"/>
    <w:rsid w:val="1646E047"/>
    <w:rsid w:val="176108EB"/>
    <w:rsid w:val="1839D3F5"/>
    <w:rsid w:val="1951D2FE"/>
    <w:rsid w:val="19CA2AFB"/>
    <w:rsid w:val="19CDE9A1"/>
    <w:rsid w:val="1A1F9373"/>
    <w:rsid w:val="1A2F1375"/>
    <w:rsid w:val="1B30A115"/>
    <w:rsid w:val="1B84808E"/>
    <w:rsid w:val="1B8DCEDA"/>
    <w:rsid w:val="1BBA34E4"/>
    <w:rsid w:val="1CAD879D"/>
    <w:rsid w:val="1D099A7B"/>
    <w:rsid w:val="1D27B195"/>
    <w:rsid w:val="1EA88D5F"/>
    <w:rsid w:val="1FB11DCB"/>
    <w:rsid w:val="2004BFDB"/>
    <w:rsid w:val="20952DEB"/>
    <w:rsid w:val="21813629"/>
    <w:rsid w:val="22615593"/>
    <w:rsid w:val="232CE09B"/>
    <w:rsid w:val="23DB46B6"/>
    <w:rsid w:val="251B88C3"/>
    <w:rsid w:val="252BFA4C"/>
    <w:rsid w:val="25E63EB0"/>
    <w:rsid w:val="25F22845"/>
    <w:rsid w:val="27218848"/>
    <w:rsid w:val="27FDDABE"/>
    <w:rsid w:val="280ECA0E"/>
    <w:rsid w:val="287A658B"/>
    <w:rsid w:val="28D4BA9E"/>
    <w:rsid w:val="28D53570"/>
    <w:rsid w:val="294F0BD4"/>
    <w:rsid w:val="2A34884D"/>
    <w:rsid w:val="2B3F57D8"/>
    <w:rsid w:val="2B6EE05E"/>
    <w:rsid w:val="2C39D3B4"/>
    <w:rsid w:val="2CAEC987"/>
    <w:rsid w:val="2D2363DE"/>
    <w:rsid w:val="2D43FFCB"/>
    <w:rsid w:val="2DB0F8C0"/>
    <w:rsid w:val="2DB8DAB3"/>
    <w:rsid w:val="2DCFA530"/>
    <w:rsid w:val="2EA2E9B8"/>
    <w:rsid w:val="2EF00003"/>
    <w:rsid w:val="2F1F96BE"/>
    <w:rsid w:val="2F590037"/>
    <w:rsid w:val="2FAA3915"/>
    <w:rsid w:val="300C9D2B"/>
    <w:rsid w:val="30530268"/>
    <w:rsid w:val="308AC368"/>
    <w:rsid w:val="30CFA3F6"/>
    <w:rsid w:val="30D91980"/>
    <w:rsid w:val="311C9CF0"/>
    <w:rsid w:val="311F7BCD"/>
    <w:rsid w:val="31887CFC"/>
    <w:rsid w:val="3196F54C"/>
    <w:rsid w:val="31BCC4F9"/>
    <w:rsid w:val="321071A1"/>
    <w:rsid w:val="3236E35E"/>
    <w:rsid w:val="33170302"/>
    <w:rsid w:val="333B17DA"/>
    <w:rsid w:val="33707221"/>
    <w:rsid w:val="33A5E90E"/>
    <w:rsid w:val="3525F6C4"/>
    <w:rsid w:val="356803EE"/>
    <w:rsid w:val="35B8FD6D"/>
    <w:rsid w:val="372E6198"/>
    <w:rsid w:val="37E3452B"/>
    <w:rsid w:val="395934B5"/>
    <w:rsid w:val="3973B381"/>
    <w:rsid w:val="3AA3AAFC"/>
    <w:rsid w:val="3B93AF49"/>
    <w:rsid w:val="3C20F62B"/>
    <w:rsid w:val="3C4E90F8"/>
    <w:rsid w:val="3C6C3B76"/>
    <w:rsid w:val="3CDB4622"/>
    <w:rsid w:val="3EEE5D31"/>
    <w:rsid w:val="3F0E1153"/>
    <w:rsid w:val="3F13D2CF"/>
    <w:rsid w:val="4072718E"/>
    <w:rsid w:val="407B1DCA"/>
    <w:rsid w:val="4140276B"/>
    <w:rsid w:val="41B71417"/>
    <w:rsid w:val="42708F20"/>
    <w:rsid w:val="4378F70A"/>
    <w:rsid w:val="45A0CF3C"/>
    <w:rsid w:val="45E6323D"/>
    <w:rsid w:val="481274D6"/>
    <w:rsid w:val="48417629"/>
    <w:rsid w:val="486D9ECA"/>
    <w:rsid w:val="487D09CF"/>
    <w:rsid w:val="48E02AB3"/>
    <w:rsid w:val="49CF9788"/>
    <w:rsid w:val="4B22C62B"/>
    <w:rsid w:val="4B69C9BA"/>
    <w:rsid w:val="4C3E7003"/>
    <w:rsid w:val="4CEBDA46"/>
    <w:rsid w:val="4DD740AB"/>
    <w:rsid w:val="4EFC3A61"/>
    <w:rsid w:val="4F903541"/>
    <w:rsid w:val="5094D8FC"/>
    <w:rsid w:val="50CEEE08"/>
    <w:rsid w:val="516DA292"/>
    <w:rsid w:val="52343532"/>
    <w:rsid w:val="52BB9DF2"/>
    <w:rsid w:val="53926F4A"/>
    <w:rsid w:val="53CE3F2B"/>
    <w:rsid w:val="54042652"/>
    <w:rsid w:val="55546967"/>
    <w:rsid w:val="5581BB7C"/>
    <w:rsid w:val="55B6B1F2"/>
    <w:rsid w:val="55D3FEC9"/>
    <w:rsid w:val="56312F0C"/>
    <w:rsid w:val="56376B5A"/>
    <w:rsid w:val="57024980"/>
    <w:rsid w:val="5724651F"/>
    <w:rsid w:val="5821014E"/>
    <w:rsid w:val="5828FE42"/>
    <w:rsid w:val="58748B8E"/>
    <w:rsid w:val="58D8C665"/>
    <w:rsid w:val="59241648"/>
    <w:rsid w:val="5988B740"/>
    <w:rsid w:val="59D475E3"/>
    <w:rsid w:val="5B37F6A5"/>
    <w:rsid w:val="5C44C54F"/>
    <w:rsid w:val="5CB0AF04"/>
    <w:rsid w:val="5CC5C988"/>
    <w:rsid w:val="5CF6A91E"/>
    <w:rsid w:val="5E219090"/>
    <w:rsid w:val="5E8083C2"/>
    <w:rsid w:val="5F0E6CB4"/>
    <w:rsid w:val="619C1663"/>
    <w:rsid w:val="61EB7AFA"/>
    <w:rsid w:val="622097D8"/>
    <w:rsid w:val="62FDB237"/>
    <w:rsid w:val="63474202"/>
    <w:rsid w:val="63A39AE6"/>
    <w:rsid w:val="63E10E65"/>
    <w:rsid w:val="64393E8D"/>
    <w:rsid w:val="649B3F97"/>
    <w:rsid w:val="656F5D26"/>
    <w:rsid w:val="65A5DBC5"/>
    <w:rsid w:val="66D3B3C4"/>
    <w:rsid w:val="66E14033"/>
    <w:rsid w:val="67021D9F"/>
    <w:rsid w:val="67E102C0"/>
    <w:rsid w:val="68F2E543"/>
    <w:rsid w:val="6921071D"/>
    <w:rsid w:val="698E2698"/>
    <w:rsid w:val="6A04BD2E"/>
    <w:rsid w:val="6A1C99F5"/>
    <w:rsid w:val="6A46EB73"/>
    <w:rsid w:val="6A602F60"/>
    <w:rsid w:val="6AC73814"/>
    <w:rsid w:val="6BBE7B49"/>
    <w:rsid w:val="6C03ED0A"/>
    <w:rsid w:val="6C04E64B"/>
    <w:rsid w:val="6C097A16"/>
    <w:rsid w:val="6CDD9490"/>
    <w:rsid w:val="6D0F11F2"/>
    <w:rsid w:val="6D71BB67"/>
    <w:rsid w:val="6DAECD33"/>
    <w:rsid w:val="6E4EE8FE"/>
    <w:rsid w:val="6E708FDE"/>
    <w:rsid w:val="70E18931"/>
    <w:rsid w:val="720552D2"/>
    <w:rsid w:val="72DCD0D2"/>
    <w:rsid w:val="72E24B48"/>
    <w:rsid w:val="73149B07"/>
    <w:rsid w:val="73CB90FF"/>
    <w:rsid w:val="73F33C44"/>
    <w:rsid w:val="74DFA929"/>
    <w:rsid w:val="74E7BDED"/>
    <w:rsid w:val="74EDE50B"/>
    <w:rsid w:val="75311592"/>
    <w:rsid w:val="7545D315"/>
    <w:rsid w:val="759FD83D"/>
    <w:rsid w:val="76767A8A"/>
    <w:rsid w:val="7740A0CC"/>
    <w:rsid w:val="776CD405"/>
    <w:rsid w:val="77EDD83E"/>
    <w:rsid w:val="785062D8"/>
    <w:rsid w:val="793077E4"/>
    <w:rsid w:val="7973812D"/>
    <w:rsid w:val="7989C881"/>
    <w:rsid w:val="79C8B6D4"/>
    <w:rsid w:val="7A07166B"/>
    <w:rsid w:val="7A1EE89A"/>
    <w:rsid w:val="7A809DC2"/>
    <w:rsid w:val="7AEA35FF"/>
    <w:rsid w:val="7AF77F5F"/>
    <w:rsid w:val="7B1B3A28"/>
    <w:rsid w:val="7B81AAA6"/>
    <w:rsid w:val="7BA6ED73"/>
    <w:rsid w:val="7BF6C645"/>
    <w:rsid w:val="7C85AC51"/>
    <w:rsid w:val="7CE0BCEE"/>
    <w:rsid w:val="7D60D2CC"/>
    <w:rsid w:val="7D70779C"/>
    <w:rsid w:val="7D906B97"/>
    <w:rsid w:val="7DE8C4C6"/>
    <w:rsid w:val="7E09AA83"/>
    <w:rsid w:val="7E99E6BD"/>
    <w:rsid w:val="7EC5296A"/>
    <w:rsid w:val="7F4102A4"/>
    <w:rsid w:val="7F420A56"/>
    <w:rsid w:val="7FE5AC7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355E37DF-07C8-4D60-B429-1DD7B4B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nhideWhenUsed/>
    <w:rsid w:val="005E29FF"/>
    <w:rPr>
      <w:sz w:val="20"/>
      <w:szCs w:val="20"/>
    </w:rPr>
  </w:style>
  <w:style w:type="character" w:customStyle="1" w:styleId="TextonotapieCar">
    <w:name w:val="Texto nota pie Car"/>
    <w:basedOn w:val="Fuentedeprrafopredeter"/>
    <w:link w:val="Textonotapie"/>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basedOn w:val="Fuentedeprrafopredeter"/>
    <w:uiPriority w:val="99"/>
    <w:unhideWhenUsed/>
    <w:rsid w:val="007E6336"/>
    <w:rPr>
      <w:color w:val="0563C1" w:themeColor="hyperlink"/>
      <w:u w:val="single"/>
    </w:rPr>
  </w:style>
  <w:style w:type="character" w:styleId="Mencinsinresolver">
    <w:name w:val="Unresolved Mention"/>
    <w:basedOn w:val="Fuentedeprrafopredeter"/>
    <w:uiPriority w:val="99"/>
    <w:semiHidden/>
    <w:unhideWhenUsed/>
    <w:rsid w:val="007E6336"/>
    <w:rPr>
      <w:color w:val="605E5C"/>
      <w:shd w:val="clear" w:color="auto" w:fill="E1DFDD"/>
    </w:rPr>
  </w:style>
  <w:style w:type="paragraph" w:styleId="Prrafodelista">
    <w:name w:val="List Paragraph"/>
    <w:basedOn w:val="Normal"/>
    <w:uiPriority w:val="34"/>
    <w:qFormat/>
    <w:rsid w:val="00F3455F"/>
    <w:pPr>
      <w:ind w:left="720"/>
      <w:contextualSpacing/>
    </w:pPr>
  </w:style>
  <w:style w:type="character" w:styleId="Hipervnculovisitado">
    <w:name w:val="FollowedHyperlink"/>
    <w:basedOn w:val="Fuentedeprrafopredeter"/>
    <w:uiPriority w:val="99"/>
    <w:semiHidden/>
    <w:unhideWhenUsed/>
    <w:rsid w:val="001B1A54"/>
    <w:rPr>
      <w:color w:val="954F72" w:themeColor="followedHyperlink"/>
      <w:u w:val="single"/>
    </w:rPr>
  </w:style>
  <w:style w:type="paragraph" w:styleId="Textonotaalfinal">
    <w:name w:val="endnote text"/>
    <w:basedOn w:val="Normal"/>
    <w:link w:val="TextonotaalfinalCar"/>
    <w:uiPriority w:val="99"/>
    <w:semiHidden/>
    <w:unhideWhenUsed/>
    <w:rsid w:val="00440EF1"/>
    <w:rPr>
      <w:sz w:val="20"/>
      <w:szCs w:val="20"/>
    </w:rPr>
  </w:style>
  <w:style w:type="character" w:customStyle="1" w:styleId="TextonotaalfinalCar">
    <w:name w:val="Texto nota al final Car"/>
    <w:basedOn w:val="Fuentedeprrafopredeter"/>
    <w:link w:val="Textonotaalfinal"/>
    <w:uiPriority w:val="99"/>
    <w:semiHidden/>
    <w:rsid w:val="00440EF1"/>
    <w:rPr>
      <w:sz w:val="20"/>
      <w:szCs w:val="20"/>
      <w:lang w:val="es-ES"/>
    </w:rPr>
  </w:style>
  <w:style w:type="character" w:styleId="Refdenotaalfinal">
    <w:name w:val="endnote reference"/>
    <w:basedOn w:val="Fuentedeprrafopredeter"/>
    <w:uiPriority w:val="99"/>
    <w:semiHidden/>
    <w:unhideWhenUsed/>
    <w:rsid w:val="00440EF1"/>
    <w:rPr>
      <w:vertAlign w:val="superscript"/>
    </w:rPr>
  </w:style>
  <w:style w:type="table" w:styleId="Tablaconcuadrcula">
    <w:name w:val="Table Grid"/>
    <w:basedOn w:val="Tablanormal"/>
    <w:uiPriority w:val="39"/>
    <w:rsid w:val="009C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77DFE"/>
    <w:rPr>
      <w:sz w:val="16"/>
      <w:szCs w:val="16"/>
    </w:rPr>
  </w:style>
  <w:style w:type="paragraph" w:styleId="Textocomentario">
    <w:name w:val="annotation text"/>
    <w:basedOn w:val="Normal"/>
    <w:link w:val="TextocomentarioCar"/>
    <w:uiPriority w:val="99"/>
    <w:unhideWhenUsed/>
    <w:rsid w:val="00177DFE"/>
    <w:rPr>
      <w:sz w:val="20"/>
      <w:szCs w:val="20"/>
    </w:rPr>
  </w:style>
  <w:style w:type="character" w:customStyle="1" w:styleId="TextocomentarioCar">
    <w:name w:val="Texto comentario Car"/>
    <w:basedOn w:val="Fuentedeprrafopredeter"/>
    <w:link w:val="Textocomentario"/>
    <w:uiPriority w:val="99"/>
    <w:rsid w:val="00177DF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7DFE"/>
    <w:rPr>
      <w:b/>
      <w:bCs/>
    </w:rPr>
  </w:style>
  <w:style w:type="character" w:customStyle="1" w:styleId="AsuntodelcomentarioCar">
    <w:name w:val="Asunto del comentario Car"/>
    <w:basedOn w:val="TextocomentarioCar"/>
    <w:link w:val="Asuntodelcomentario"/>
    <w:uiPriority w:val="99"/>
    <w:semiHidden/>
    <w:rsid w:val="00177DFE"/>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4977">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ajal.org/wp-content/uploads/2023/08/Compromisos-Gob-PEAJAL.pdf" TargetMode="External"/><Relationship Id="rId2" Type="http://schemas.openxmlformats.org/officeDocument/2006/relationships/hyperlink" Target="https://www.seajal.org/wp-content/uploads/2023/08/Compromisos-Gob-PEAJAL.pdf" TargetMode="External"/><Relationship Id="rId1" Type="http://schemas.openxmlformats.org/officeDocument/2006/relationships/hyperlink" Target="https://www.seajal.org/wp-content/uploads/2023/08/Compromisos-Gob-PEAJ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9DEF-95D2-40D2-981C-7D52CE64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3358</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21784</CharactersWithSpaces>
  <SharedDoc>false</SharedDoc>
  <HLinks>
    <vt:vector size="18" baseType="variant">
      <vt:variant>
        <vt:i4>458782</vt:i4>
      </vt:variant>
      <vt:variant>
        <vt:i4>6</vt:i4>
      </vt:variant>
      <vt:variant>
        <vt:i4>0</vt:i4>
      </vt:variant>
      <vt:variant>
        <vt:i4>5</vt:i4>
      </vt:variant>
      <vt:variant>
        <vt:lpwstr>https://www.seajal.org/wp-content/uploads/2023/08/Compromisos-Gob-PEAJAL.pdf</vt:lpwstr>
      </vt:variant>
      <vt:variant>
        <vt:lpwstr/>
      </vt:variant>
      <vt:variant>
        <vt:i4>458782</vt:i4>
      </vt:variant>
      <vt:variant>
        <vt:i4>3</vt:i4>
      </vt:variant>
      <vt:variant>
        <vt:i4>0</vt:i4>
      </vt:variant>
      <vt:variant>
        <vt:i4>5</vt:i4>
      </vt:variant>
      <vt:variant>
        <vt:lpwstr>https://www.seajal.org/wp-content/uploads/2023/08/Compromisos-Gob-PEAJAL.pdf</vt:lpwstr>
      </vt:variant>
      <vt:variant>
        <vt:lpwstr/>
      </vt:variant>
      <vt:variant>
        <vt:i4>458782</vt:i4>
      </vt:variant>
      <vt:variant>
        <vt:i4>0</vt:i4>
      </vt:variant>
      <vt:variant>
        <vt:i4>0</vt:i4>
      </vt:variant>
      <vt:variant>
        <vt:i4>5</vt:i4>
      </vt:variant>
      <vt:variant>
        <vt:lpwstr>https://www.seajal.org/wp-content/uploads/2023/08/Compromisos-Gob-PEAJAL.pdf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20</cp:revision>
  <cp:lastPrinted>2023-11-14T15:01:00Z</cp:lastPrinted>
  <dcterms:created xsi:type="dcterms:W3CDTF">2023-11-15T16:15:00Z</dcterms:created>
  <dcterms:modified xsi:type="dcterms:W3CDTF">2023-11-16T18:31:00Z</dcterms:modified>
</cp:coreProperties>
</file>