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A91AD" w14:textId="169DE44E" w:rsidR="00D568E6" w:rsidRPr="00656FBB" w:rsidRDefault="004A43BB" w:rsidP="00656FBB">
      <w:pPr>
        <w:ind w:right="2"/>
        <w:jc w:val="both"/>
        <w:rPr>
          <w:rFonts w:ascii="Lucida Sans Unicode" w:hAnsi="Lucida Sans Unicode" w:cs="Lucida Sans Unicode"/>
          <w:b/>
          <w:sz w:val="20"/>
          <w:szCs w:val="20"/>
        </w:rPr>
      </w:pPr>
      <w:r w:rsidRPr="00656FBB">
        <w:rPr>
          <w:rFonts w:ascii="Lucida Sans Unicode" w:hAnsi="Lucida Sans Unicode" w:cs="Lucida Sans Unicode"/>
          <w:b/>
          <w:sz w:val="20"/>
          <w:szCs w:val="20"/>
        </w:rPr>
        <w:t>ACUERDO DEL CONSEJO GENERAL DEL INSTITUTO ELECTORAL Y DE PARTICIPACIÓN CIUDADANA DEL ESTADO DE JALISCO, MEDIANTE EL CUAL SE DETERMINAN LOS TOPES DE GASTOS DE ACTOS TENDIENTES A RECABAR EL APOYO CIUDADANO, ASÍ COMO LOS MONTOS SOBRE LOS LÍMITES DE FINANCIAMIENTO PRIVADO QUE PODRÁN RECIBIR LAS PERSONAS ASPIRANTES A CANDIDATURAS INDEPENDIENTES PARA EL PROCESO ELECTORAL LOCAL CONCURRENTE 2023-2024</w:t>
      </w:r>
    </w:p>
    <w:p w14:paraId="1B83D00B" w14:textId="77777777" w:rsidR="00890AF0" w:rsidRPr="00656FBB" w:rsidRDefault="00890AF0" w:rsidP="00656FBB">
      <w:pPr>
        <w:ind w:right="2"/>
        <w:jc w:val="both"/>
        <w:rPr>
          <w:rFonts w:ascii="Lucida Sans Unicode" w:hAnsi="Lucida Sans Unicode" w:cs="Lucida Sans Unicode"/>
          <w:b/>
          <w:sz w:val="20"/>
          <w:szCs w:val="20"/>
        </w:rPr>
      </w:pPr>
    </w:p>
    <w:p w14:paraId="2C238B67" w14:textId="5BF1331D" w:rsidR="00D568E6" w:rsidRPr="00656FBB" w:rsidRDefault="00D51D45" w:rsidP="00D51D45">
      <w:pPr>
        <w:tabs>
          <w:tab w:val="center" w:pos="4419"/>
          <w:tab w:val="left" w:pos="6945"/>
        </w:tabs>
        <w:ind w:right="2"/>
        <w:rPr>
          <w:rFonts w:ascii="Lucida Sans Unicode" w:hAnsi="Lucida Sans Unicode" w:cs="Lucida Sans Unicode"/>
          <w:b/>
          <w:sz w:val="20"/>
          <w:szCs w:val="20"/>
          <w:lang w:val="it-IT"/>
        </w:rPr>
      </w:pPr>
      <w:r w:rsidRPr="00E10AAC">
        <w:rPr>
          <w:rFonts w:ascii="Lucida Sans Unicode" w:hAnsi="Lucida Sans Unicode" w:cs="Lucida Sans Unicode"/>
          <w:b/>
          <w:sz w:val="20"/>
          <w:szCs w:val="20"/>
          <w:lang w:val="es-MX"/>
        </w:rPr>
        <w:tab/>
      </w:r>
      <w:r w:rsidR="00336CCF" w:rsidRPr="00656FBB">
        <w:rPr>
          <w:rFonts w:ascii="Lucida Sans Unicode" w:hAnsi="Lucida Sans Unicode" w:cs="Lucida Sans Unicode"/>
          <w:b/>
          <w:sz w:val="20"/>
          <w:szCs w:val="20"/>
          <w:lang w:val="it-IT"/>
        </w:rPr>
        <w:t>A N T E C E D E N T E S</w:t>
      </w:r>
      <w:r>
        <w:rPr>
          <w:rFonts w:ascii="Lucida Sans Unicode" w:hAnsi="Lucida Sans Unicode" w:cs="Lucida Sans Unicode"/>
          <w:b/>
          <w:sz w:val="20"/>
          <w:szCs w:val="20"/>
          <w:lang w:val="it-IT"/>
        </w:rPr>
        <w:tab/>
      </w:r>
    </w:p>
    <w:p w14:paraId="2E96363B" w14:textId="77777777" w:rsidR="00890AF0" w:rsidRPr="00656FBB" w:rsidRDefault="00890AF0" w:rsidP="00656FBB">
      <w:pPr>
        <w:ind w:right="2"/>
        <w:jc w:val="center"/>
        <w:rPr>
          <w:rFonts w:ascii="Lucida Sans Unicode" w:hAnsi="Lucida Sans Unicode" w:cs="Lucida Sans Unicode"/>
          <w:b/>
          <w:sz w:val="20"/>
          <w:szCs w:val="20"/>
          <w:lang w:val="it-IT"/>
        </w:rPr>
      </w:pPr>
    </w:p>
    <w:p w14:paraId="3F07E3E7" w14:textId="50219B4F" w:rsidR="007E530E" w:rsidRDefault="007E530E" w:rsidP="007E530E">
      <w:pPr>
        <w:rPr>
          <w:rFonts w:ascii="Lucida Sans Unicode" w:eastAsia="Times New Roman" w:hAnsi="Lucida Sans Unicode" w:cs="Lucida Sans Unicode"/>
          <w:b/>
          <w:bCs/>
          <w:kern w:val="18"/>
          <w:lang w:val="es-ES_tradnl"/>
        </w:rPr>
      </w:pPr>
      <w:r w:rsidRPr="00E11D15">
        <w:rPr>
          <w:rFonts w:ascii="Lucida Sans Unicode" w:eastAsia="Times New Roman" w:hAnsi="Lucida Sans Unicode" w:cs="Lucida Sans Unicode"/>
          <w:b/>
          <w:bCs/>
          <w:kern w:val="18"/>
          <w:lang w:val="es-ES_tradnl"/>
        </w:rPr>
        <w:t>CORRESPONDIENTE AL AÑO</w:t>
      </w:r>
      <w:r>
        <w:rPr>
          <w:rFonts w:ascii="Lucida Sans Unicode" w:eastAsia="Times New Roman" w:hAnsi="Lucida Sans Unicode" w:cs="Lucida Sans Unicode"/>
          <w:b/>
          <w:bCs/>
          <w:kern w:val="18"/>
          <w:lang w:val="es-ES_tradnl"/>
        </w:rPr>
        <w:t xml:space="preserve"> DOS MIL DIECISIETE</w:t>
      </w:r>
    </w:p>
    <w:p w14:paraId="2CBEF3B4" w14:textId="77777777" w:rsidR="007E530E" w:rsidRDefault="007E530E" w:rsidP="007E530E">
      <w:pPr>
        <w:rPr>
          <w:rFonts w:ascii="Lucida Sans Unicode" w:eastAsia="Times New Roman" w:hAnsi="Lucida Sans Unicode" w:cs="Lucida Sans Unicode"/>
          <w:b/>
          <w:bCs/>
          <w:kern w:val="18"/>
          <w:lang w:val="es-ES_tradnl"/>
        </w:rPr>
      </w:pPr>
    </w:p>
    <w:p w14:paraId="3498119D" w14:textId="662E3860" w:rsidR="007E530E" w:rsidRPr="00E11D15" w:rsidRDefault="007E530E" w:rsidP="007E530E">
      <w:pPr>
        <w:jc w:val="both"/>
        <w:rPr>
          <w:rFonts w:ascii="Lucida Sans Unicode" w:eastAsia="Times New Roman" w:hAnsi="Lucida Sans Unicode" w:cs="Lucida Sans Unicode"/>
          <w:kern w:val="18"/>
          <w:lang w:val="es-ES_tradnl"/>
        </w:rPr>
      </w:pPr>
      <w:r>
        <w:rPr>
          <w:rFonts w:ascii="Lucida Sans Unicode" w:eastAsia="Times New Roman" w:hAnsi="Lucida Sans Unicode" w:cs="Lucida Sans Unicode"/>
          <w:b/>
          <w:bCs/>
          <w:kern w:val="18"/>
          <w:lang w:val="es-ES_tradnl"/>
        </w:rPr>
        <w:t xml:space="preserve">1. DETERMINACIÓN DE LOS MONTOS DE LOS TOPES DE GASTOS DE CAMPAÑA PARA LOS PARTIDOS POLÍTICOS, LAS COALICIONES Y SUS CANDIDATAS Y CANDIDATOS, ASÍ COMO DE LAS CANDIDATURAS INDEPENDIENTES, RELATIVOS AL PROCESO ELECTORAL CONCURRENTE 2017-2018. </w:t>
      </w:r>
      <w:r>
        <w:rPr>
          <w:rFonts w:ascii="Lucida Sans Unicode" w:eastAsia="Times New Roman" w:hAnsi="Lucida Sans Unicode" w:cs="Lucida Sans Unicode"/>
          <w:kern w:val="18"/>
          <w:lang w:val="es-ES_tradnl"/>
        </w:rPr>
        <w:t xml:space="preserve">El treinta de diciembre, en sesión extraordinaria, el Consejo General de este Instituto mediante acuerdo </w:t>
      </w:r>
      <w:r w:rsidR="00050FE8">
        <w:rPr>
          <w:rFonts w:ascii="Lucida Sans Unicode" w:eastAsia="Times New Roman" w:hAnsi="Lucida Sans Unicode" w:cs="Lucida Sans Unicode"/>
          <w:kern w:val="18"/>
          <w:lang w:val="es-ES_tradnl"/>
        </w:rPr>
        <w:t xml:space="preserve">identificado con la clave alfanumérica </w:t>
      </w:r>
      <w:r>
        <w:rPr>
          <w:rFonts w:ascii="Lucida Sans Unicode" w:eastAsia="Times New Roman" w:hAnsi="Lucida Sans Unicode" w:cs="Lucida Sans Unicode"/>
          <w:kern w:val="18"/>
          <w:lang w:val="es-ES_tradnl"/>
        </w:rPr>
        <w:t>IEPC-ACG-156/2017</w:t>
      </w:r>
      <w:r>
        <w:rPr>
          <w:rStyle w:val="Refdenotaalpie"/>
          <w:rFonts w:ascii="Lucida Sans Unicode" w:eastAsia="Times New Roman" w:hAnsi="Lucida Sans Unicode" w:cs="Lucida Sans Unicode"/>
          <w:kern w:val="18"/>
          <w:lang w:val="es-ES_tradnl"/>
        </w:rPr>
        <w:footnoteReference w:id="1"/>
      </w:r>
      <w:r w:rsidR="00050FE8">
        <w:rPr>
          <w:rFonts w:ascii="Lucida Sans Unicode" w:eastAsia="Times New Roman" w:hAnsi="Lucida Sans Unicode" w:cs="Lucida Sans Unicode"/>
          <w:kern w:val="18"/>
          <w:lang w:val="es-ES_tradnl"/>
        </w:rPr>
        <w:t>,</w:t>
      </w:r>
      <w:r>
        <w:rPr>
          <w:rFonts w:ascii="Lucida Sans Unicode" w:eastAsia="Times New Roman" w:hAnsi="Lucida Sans Unicode" w:cs="Lucida Sans Unicode"/>
          <w:kern w:val="18"/>
          <w:lang w:val="es-ES_tradnl"/>
        </w:rPr>
        <w:t xml:space="preserve"> aprobó la determinación de los montos de los topes de gastos de campaña para los partidos políticos, las coaliciones y sus candidatas y candidatos, así como de las candidaturas independientes, relativos al Proceso Electoral Concurrente 2017-2018. </w:t>
      </w:r>
    </w:p>
    <w:p w14:paraId="72794871" w14:textId="77777777" w:rsidR="00C960FB" w:rsidRDefault="00C960FB" w:rsidP="00656FBB">
      <w:pPr>
        <w:ind w:right="2"/>
        <w:jc w:val="both"/>
        <w:rPr>
          <w:rFonts w:ascii="Lucida Sans Unicode" w:hAnsi="Lucida Sans Unicode" w:cs="Lucida Sans Unicode"/>
          <w:b/>
          <w:sz w:val="20"/>
          <w:szCs w:val="20"/>
        </w:rPr>
      </w:pPr>
    </w:p>
    <w:p w14:paraId="3BFDD527" w14:textId="2FDF4280" w:rsidR="00890AF0" w:rsidRPr="00656FBB" w:rsidRDefault="00497814" w:rsidP="00656FBB">
      <w:pPr>
        <w:ind w:right="2"/>
        <w:jc w:val="both"/>
        <w:rPr>
          <w:rFonts w:ascii="Lucida Sans Unicode" w:hAnsi="Lucida Sans Unicode" w:cs="Lucida Sans Unicode"/>
          <w:b/>
          <w:sz w:val="20"/>
          <w:szCs w:val="20"/>
        </w:rPr>
      </w:pPr>
      <w:r w:rsidRPr="00656FBB">
        <w:rPr>
          <w:rFonts w:ascii="Lucida Sans Unicode" w:hAnsi="Lucida Sans Unicode" w:cs="Lucida Sans Unicode"/>
          <w:b/>
          <w:sz w:val="20"/>
          <w:szCs w:val="20"/>
        </w:rPr>
        <w:t>CORRESPONDIENTE AL AÑO DOS MIL VEINTE</w:t>
      </w:r>
    </w:p>
    <w:p w14:paraId="2438553C" w14:textId="77777777" w:rsidR="00890AF0" w:rsidRPr="00656FBB" w:rsidRDefault="00890AF0" w:rsidP="00656FBB">
      <w:pPr>
        <w:ind w:right="2"/>
        <w:jc w:val="both"/>
        <w:rPr>
          <w:rFonts w:ascii="Lucida Sans Unicode" w:hAnsi="Lucida Sans Unicode" w:cs="Lucida Sans Unicode"/>
          <w:b/>
          <w:sz w:val="20"/>
          <w:szCs w:val="20"/>
        </w:rPr>
      </w:pPr>
    </w:p>
    <w:p w14:paraId="04D310E5" w14:textId="24E80F11" w:rsidR="00497814" w:rsidRPr="00656FBB" w:rsidRDefault="00890AF0" w:rsidP="00656FBB">
      <w:pPr>
        <w:ind w:right="2"/>
        <w:jc w:val="both"/>
        <w:rPr>
          <w:rFonts w:ascii="Lucida Sans Unicode" w:hAnsi="Lucida Sans Unicode" w:cs="Lucida Sans Unicode"/>
          <w:b/>
          <w:sz w:val="20"/>
          <w:szCs w:val="20"/>
        </w:rPr>
      </w:pPr>
      <w:r w:rsidRPr="00656FBB">
        <w:rPr>
          <w:rFonts w:ascii="Lucida Sans Unicode" w:hAnsi="Lucida Sans Unicode" w:cs="Lucida Sans Unicode"/>
          <w:b/>
          <w:sz w:val="20"/>
          <w:szCs w:val="20"/>
        </w:rPr>
        <w:t xml:space="preserve">2. </w:t>
      </w:r>
      <w:r w:rsidR="00497814" w:rsidRPr="00656FBB">
        <w:rPr>
          <w:rFonts w:ascii="Lucida Sans Unicode" w:hAnsi="Lucida Sans Unicode" w:cs="Lucida Sans Unicode"/>
          <w:b/>
          <w:sz w:val="20"/>
          <w:szCs w:val="20"/>
        </w:rPr>
        <w:t xml:space="preserve">DETERMINACIÓN DE LOS MONTOS DE LOS TOPES DE GASTOS DE CAMPAÑA PARA LOS PARTIDOS POLÍTICOS, COALICIONES Y SUS CANDIDATAS Y CANDIDATOS, ASÍ COMO DE LAS CANDIDATURAS INDEPENDIENTES, RELATIVOS AL PROCESO ELECTORAL CONCURRENTE 2020-2021. </w:t>
      </w:r>
      <w:r w:rsidR="00497814" w:rsidRPr="00656FBB">
        <w:rPr>
          <w:rFonts w:ascii="Lucida Sans Unicode" w:hAnsi="Lucida Sans Unicode" w:cs="Lucida Sans Unicode"/>
          <w:sz w:val="20"/>
          <w:szCs w:val="20"/>
        </w:rPr>
        <w:t xml:space="preserve">El veintinueve de diciembre, el Consejo General de este Instituto, aprobó el acuerdo </w:t>
      </w:r>
      <w:r w:rsidR="00C15589">
        <w:rPr>
          <w:rFonts w:ascii="Lucida Sans Unicode" w:hAnsi="Lucida Sans Unicode" w:cs="Lucida Sans Unicode"/>
          <w:sz w:val="20"/>
          <w:szCs w:val="20"/>
        </w:rPr>
        <w:t xml:space="preserve">identificado con </w:t>
      </w:r>
      <w:r w:rsidR="00D324BF">
        <w:rPr>
          <w:rFonts w:ascii="Lucida Sans Unicode" w:hAnsi="Lucida Sans Unicode" w:cs="Lucida Sans Unicode"/>
          <w:sz w:val="20"/>
          <w:szCs w:val="20"/>
        </w:rPr>
        <w:t xml:space="preserve">la </w:t>
      </w:r>
      <w:r w:rsidR="00C15589">
        <w:rPr>
          <w:rFonts w:ascii="Lucida Sans Unicode" w:hAnsi="Lucida Sans Unicode" w:cs="Lucida Sans Unicode"/>
          <w:sz w:val="20"/>
          <w:szCs w:val="20"/>
        </w:rPr>
        <w:t xml:space="preserve">clave alfanumérica </w:t>
      </w:r>
      <w:r w:rsidR="00497814" w:rsidRPr="00656FBB">
        <w:rPr>
          <w:rFonts w:ascii="Lucida Sans Unicode" w:hAnsi="Lucida Sans Unicode" w:cs="Lucida Sans Unicode"/>
          <w:sz w:val="20"/>
          <w:szCs w:val="20"/>
        </w:rPr>
        <w:t>IEPC-ACG-085/2020</w:t>
      </w:r>
      <w:r w:rsidR="00132E19" w:rsidRPr="00656FBB">
        <w:rPr>
          <w:rStyle w:val="Refdenotaalpie"/>
          <w:rFonts w:ascii="Lucida Sans Unicode" w:hAnsi="Lucida Sans Unicode" w:cs="Lucida Sans Unicode"/>
          <w:sz w:val="20"/>
          <w:szCs w:val="20"/>
        </w:rPr>
        <w:footnoteReference w:id="2"/>
      </w:r>
      <w:r w:rsidR="00497814" w:rsidRPr="00656FBB">
        <w:rPr>
          <w:rFonts w:ascii="Lucida Sans Unicode" w:hAnsi="Lucida Sans Unicode" w:cs="Lucida Sans Unicode"/>
          <w:sz w:val="20"/>
          <w:szCs w:val="20"/>
        </w:rPr>
        <w:t xml:space="preserve">, mediante el cual </w:t>
      </w:r>
      <w:r w:rsidR="00497814" w:rsidRPr="00656FBB">
        <w:rPr>
          <w:rFonts w:ascii="Lucida Sans Unicode" w:hAnsi="Lucida Sans Unicode" w:cs="Lucida Sans Unicode"/>
          <w:sz w:val="20"/>
          <w:szCs w:val="20"/>
        </w:rPr>
        <w:lastRenderedPageBreak/>
        <w:t>fueron aprobados los topes de gastos de campaña para el Proceso Electoral Concurrente 2020-2021.</w:t>
      </w:r>
    </w:p>
    <w:p w14:paraId="48C9E7EB" w14:textId="77777777" w:rsidR="00497814" w:rsidRPr="00656FBB" w:rsidRDefault="00497814" w:rsidP="00656FBB">
      <w:pPr>
        <w:ind w:right="2"/>
        <w:jc w:val="both"/>
        <w:rPr>
          <w:rFonts w:ascii="Lucida Sans Unicode" w:hAnsi="Lucida Sans Unicode" w:cs="Lucida Sans Unicode"/>
          <w:bCs/>
          <w:sz w:val="20"/>
          <w:szCs w:val="20"/>
        </w:rPr>
      </w:pPr>
    </w:p>
    <w:p w14:paraId="7DAF2212" w14:textId="0C7ED6D9" w:rsidR="00890AF0" w:rsidRPr="00656FBB" w:rsidRDefault="00336CCF" w:rsidP="00656FBB">
      <w:pPr>
        <w:ind w:right="2"/>
        <w:jc w:val="both"/>
        <w:rPr>
          <w:rFonts w:ascii="Lucida Sans Unicode" w:hAnsi="Lucida Sans Unicode" w:cs="Lucida Sans Unicode"/>
          <w:b/>
          <w:sz w:val="20"/>
          <w:szCs w:val="20"/>
        </w:rPr>
      </w:pPr>
      <w:r w:rsidRPr="00656FBB">
        <w:rPr>
          <w:rFonts w:ascii="Lucida Sans Unicode" w:hAnsi="Lucida Sans Unicode" w:cs="Lucida Sans Unicode"/>
          <w:b/>
          <w:sz w:val="20"/>
          <w:szCs w:val="20"/>
        </w:rPr>
        <w:t>CORRESPONDIENTE</w:t>
      </w:r>
      <w:r w:rsidR="00BC2859" w:rsidRPr="00656FBB">
        <w:rPr>
          <w:rFonts w:ascii="Lucida Sans Unicode" w:hAnsi="Lucida Sans Unicode" w:cs="Lucida Sans Unicode"/>
          <w:b/>
          <w:sz w:val="20"/>
          <w:szCs w:val="20"/>
        </w:rPr>
        <w:t>S</w:t>
      </w:r>
      <w:r w:rsidRPr="00656FBB">
        <w:rPr>
          <w:rFonts w:ascii="Lucida Sans Unicode" w:hAnsi="Lucida Sans Unicode" w:cs="Lucida Sans Unicode"/>
          <w:b/>
          <w:sz w:val="20"/>
          <w:szCs w:val="20"/>
        </w:rPr>
        <w:t xml:space="preserve"> AL AÑO DOS MIL VEINTITRÉS</w:t>
      </w:r>
      <w:bookmarkStart w:id="0" w:name="_Hlk148455743"/>
    </w:p>
    <w:p w14:paraId="1EAAD257" w14:textId="77777777" w:rsidR="00890AF0" w:rsidRPr="00656FBB" w:rsidRDefault="00890AF0" w:rsidP="00656FBB">
      <w:pPr>
        <w:ind w:right="2"/>
        <w:jc w:val="both"/>
        <w:rPr>
          <w:rFonts w:ascii="Lucida Sans Unicode" w:hAnsi="Lucida Sans Unicode" w:cs="Lucida Sans Unicode"/>
          <w:b/>
          <w:sz w:val="20"/>
          <w:szCs w:val="20"/>
        </w:rPr>
      </w:pPr>
    </w:p>
    <w:p w14:paraId="197782A2" w14:textId="3277BEE4" w:rsidR="00890AF0" w:rsidRPr="00421B5C" w:rsidRDefault="00890AF0" w:rsidP="00421B5C">
      <w:pPr>
        <w:ind w:right="2"/>
        <w:jc w:val="both"/>
        <w:rPr>
          <w:rFonts w:ascii="Lucida Sans Unicode" w:hAnsi="Lucida Sans Unicode" w:cs="Lucida Sans Unicode"/>
          <w:sz w:val="20"/>
          <w:szCs w:val="20"/>
        </w:rPr>
      </w:pPr>
      <w:r w:rsidRPr="00656FBB">
        <w:rPr>
          <w:rFonts w:ascii="Lucida Sans Unicode" w:hAnsi="Lucida Sans Unicode" w:cs="Lucida Sans Unicode"/>
          <w:b/>
          <w:sz w:val="20"/>
          <w:szCs w:val="20"/>
        </w:rPr>
        <w:t xml:space="preserve">3. </w:t>
      </w:r>
      <w:r w:rsidR="00822FE0" w:rsidRPr="00656FBB">
        <w:rPr>
          <w:rFonts w:ascii="Lucida Sans Unicode" w:hAnsi="Lucida Sans Unicode" w:cs="Lucida Sans Unicode"/>
          <w:b/>
          <w:sz w:val="20"/>
          <w:szCs w:val="20"/>
          <w:lang w:val="es-419"/>
        </w:rPr>
        <w:t>REFORMA AL CÓDIGO ELECTORAL DEL ESTADO DE JALISCO.</w:t>
      </w:r>
      <w:r w:rsidR="00822FE0" w:rsidRPr="00656FBB">
        <w:rPr>
          <w:rFonts w:ascii="Lucida Sans Unicode" w:hAnsi="Lucida Sans Unicode" w:cs="Lucida Sans Unicode"/>
          <w:bCs/>
          <w:sz w:val="20"/>
          <w:szCs w:val="20"/>
          <w:lang w:val="es-419"/>
        </w:rPr>
        <w:t xml:space="preserve"> El veinte de mayo, mediante decreto número 29185/LXIII/23</w:t>
      </w:r>
      <w:r w:rsidR="00822FE0" w:rsidRPr="00656FBB">
        <w:rPr>
          <w:rStyle w:val="Refdenotaalpie"/>
          <w:rFonts w:ascii="Lucida Sans Unicode" w:hAnsi="Lucida Sans Unicode" w:cs="Lucida Sans Unicode"/>
          <w:bCs/>
          <w:sz w:val="20"/>
          <w:szCs w:val="20"/>
          <w:lang w:val="es-419"/>
        </w:rPr>
        <w:footnoteReference w:id="3"/>
      </w:r>
      <w:r w:rsidR="00822FE0" w:rsidRPr="00656FBB">
        <w:rPr>
          <w:rFonts w:ascii="Lucida Sans Unicode" w:hAnsi="Lucida Sans Unicode" w:cs="Lucida Sans Unicode"/>
          <w:bCs/>
          <w:sz w:val="20"/>
          <w:szCs w:val="20"/>
          <w:lang w:val="es-419"/>
        </w:rPr>
        <w:t xml:space="preserve"> publicado en el Periódico Oficial “El Estado de Jalisco”, se reformaron diversos artículos del Código Electoral del Estado de </w:t>
      </w:r>
      <w:r w:rsidR="00822FE0" w:rsidRPr="00E10AAC">
        <w:rPr>
          <w:rFonts w:ascii="Lucida Sans Unicode" w:hAnsi="Lucida Sans Unicode" w:cs="Lucida Sans Unicode"/>
          <w:bCs/>
          <w:sz w:val="20"/>
          <w:szCs w:val="20"/>
          <w:lang w:val="es-419"/>
        </w:rPr>
        <w:t>Jalisco</w:t>
      </w:r>
      <w:bookmarkStart w:id="1" w:name="_Hlk148455896"/>
      <w:bookmarkEnd w:id="0"/>
      <w:r w:rsidR="00421B5C" w:rsidRPr="00E10AAC">
        <w:rPr>
          <w:rFonts w:ascii="Lucida Sans Unicode" w:hAnsi="Lucida Sans Unicode" w:cs="Lucida Sans Unicode"/>
          <w:bCs/>
          <w:sz w:val="20"/>
          <w:szCs w:val="20"/>
          <w:lang w:val="es-419"/>
        </w:rPr>
        <w:t xml:space="preserve">, </w:t>
      </w:r>
      <w:r w:rsidR="00421B5C" w:rsidRPr="00E10AAC">
        <w:rPr>
          <w:rFonts w:ascii="Lucida Sans Unicode" w:hAnsi="Lucida Sans Unicode" w:cs="Lucida Sans Unicode"/>
          <w:sz w:val="20"/>
          <w:szCs w:val="20"/>
        </w:rPr>
        <w:t>entre ellos los artículos 692 y 693 relativos a la emisión de la convocatoria y de los actos previos al registro de las candidaturas independientes.</w:t>
      </w:r>
    </w:p>
    <w:p w14:paraId="530F0C67" w14:textId="77777777" w:rsidR="00DA1F4E" w:rsidRPr="00656FBB" w:rsidRDefault="00DA1F4E" w:rsidP="00656FBB">
      <w:pPr>
        <w:ind w:right="2"/>
        <w:jc w:val="both"/>
        <w:rPr>
          <w:rFonts w:ascii="Lucida Sans Unicode" w:hAnsi="Lucida Sans Unicode" w:cs="Lucida Sans Unicode"/>
          <w:b/>
          <w:sz w:val="20"/>
          <w:szCs w:val="20"/>
        </w:rPr>
      </w:pPr>
    </w:p>
    <w:p w14:paraId="7D1FC64C" w14:textId="570CE633" w:rsidR="00890AF0" w:rsidRPr="00656FBB" w:rsidRDefault="00890AF0" w:rsidP="00656FBB">
      <w:pPr>
        <w:ind w:right="2"/>
        <w:jc w:val="both"/>
        <w:rPr>
          <w:rFonts w:ascii="Lucida Sans Unicode" w:hAnsi="Lucida Sans Unicode" w:cs="Lucida Sans Unicode"/>
          <w:b/>
          <w:sz w:val="20"/>
          <w:szCs w:val="20"/>
        </w:rPr>
      </w:pPr>
      <w:r w:rsidRPr="00656FBB">
        <w:rPr>
          <w:rFonts w:ascii="Lucida Sans Unicode" w:hAnsi="Lucida Sans Unicode" w:cs="Lucida Sans Unicode"/>
          <w:b/>
          <w:sz w:val="20"/>
          <w:szCs w:val="20"/>
        </w:rPr>
        <w:t>4.</w:t>
      </w:r>
      <w:r w:rsidRPr="00656FBB">
        <w:rPr>
          <w:rFonts w:ascii="Lucida Sans Unicode" w:hAnsi="Lucida Sans Unicode" w:cs="Lucida Sans Unicode"/>
          <w:b/>
          <w:bCs/>
          <w:sz w:val="20"/>
          <w:szCs w:val="20"/>
        </w:rPr>
        <w:t xml:space="preserve"> </w:t>
      </w:r>
      <w:r w:rsidR="00822FE0" w:rsidRPr="00656FBB">
        <w:rPr>
          <w:rFonts w:ascii="Lucida Sans Unicode" w:hAnsi="Lucida Sans Unicode" w:cs="Lucida Sans Unicode"/>
          <w:b/>
          <w:bCs/>
          <w:sz w:val="20"/>
          <w:szCs w:val="20"/>
        </w:rPr>
        <w:t>RESOLUCIÓN POR LA QUE SE APR</w:t>
      </w:r>
      <w:r w:rsidR="00BB1D92" w:rsidRPr="00656FBB">
        <w:rPr>
          <w:rFonts w:ascii="Lucida Sans Unicode" w:hAnsi="Lucida Sans Unicode" w:cs="Lucida Sans Unicode"/>
          <w:b/>
          <w:bCs/>
          <w:sz w:val="20"/>
          <w:szCs w:val="20"/>
        </w:rPr>
        <w:t>OBÓ</w:t>
      </w:r>
      <w:r w:rsidR="00822FE0" w:rsidRPr="00656FBB">
        <w:rPr>
          <w:rFonts w:ascii="Lucida Sans Unicode" w:hAnsi="Lucida Sans Unicode" w:cs="Lucida Sans Unicode"/>
          <w:b/>
          <w:bCs/>
          <w:sz w:val="20"/>
          <w:szCs w:val="20"/>
        </w:rPr>
        <w:t xml:space="preserve"> EJERCER LA FACULTAD DE ATRACCIÓN PARA DETERMINAR FECHAS HOMOLOGADAS PARA LA CONCLUSIÓN DEL PERIODO DE PRECAMPAÑAS, ASÍ COMO PARA RECABAR APOYO DE LA CIUDADANÍA DE LAS PERSONAS ASPIRANTES A CANDIDATUR</w:t>
      </w:r>
      <w:r w:rsidR="0068607E" w:rsidRPr="00656FBB">
        <w:rPr>
          <w:rFonts w:ascii="Lucida Sans Unicode" w:hAnsi="Lucida Sans Unicode" w:cs="Lucida Sans Unicode"/>
          <w:b/>
          <w:bCs/>
          <w:sz w:val="20"/>
          <w:szCs w:val="20"/>
        </w:rPr>
        <w:t>A</w:t>
      </w:r>
      <w:r w:rsidR="00822FE0" w:rsidRPr="00656FBB">
        <w:rPr>
          <w:rFonts w:ascii="Lucida Sans Unicode" w:hAnsi="Lucida Sans Unicode" w:cs="Lucida Sans Unicode"/>
          <w:b/>
          <w:bCs/>
          <w:sz w:val="20"/>
          <w:szCs w:val="20"/>
        </w:rPr>
        <w:t xml:space="preserve">S INDEPENDIENTES. </w:t>
      </w:r>
      <w:r w:rsidR="00822FE0" w:rsidRPr="00656FBB">
        <w:rPr>
          <w:rFonts w:ascii="Lucida Sans Unicode" w:hAnsi="Lucida Sans Unicode" w:cs="Lucida Sans Unicode"/>
          <w:bCs/>
          <w:sz w:val="20"/>
          <w:szCs w:val="20"/>
        </w:rPr>
        <w:t xml:space="preserve">El veinte de julio, en sesión extraordinaria, el Consejo General del Instituto Nacional Electoral emitió el acuerdo </w:t>
      </w:r>
      <w:r w:rsidR="00C15589">
        <w:rPr>
          <w:rFonts w:ascii="Lucida Sans Unicode" w:hAnsi="Lucida Sans Unicode" w:cs="Lucida Sans Unicode"/>
          <w:bCs/>
          <w:sz w:val="20"/>
          <w:szCs w:val="20"/>
        </w:rPr>
        <w:t xml:space="preserve">identificado con </w:t>
      </w:r>
      <w:r w:rsidR="00D324BF">
        <w:rPr>
          <w:rFonts w:ascii="Lucida Sans Unicode" w:hAnsi="Lucida Sans Unicode" w:cs="Lucida Sans Unicode"/>
          <w:bCs/>
          <w:sz w:val="20"/>
          <w:szCs w:val="20"/>
        </w:rPr>
        <w:t xml:space="preserve">la </w:t>
      </w:r>
      <w:r w:rsidR="00C15589">
        <w:rPr>
          <w:rFonts w:ascii="Lucida Sans Unicode" w:hAnsi="Lucida Sans Unicode" w:cs="Lucida Sans Unicode"/>
          <w:bCs/>
          <w:sz w:val="20"/>
          <w:szCs w:val="20"/>
        </w:rPr>
        <w:t xml:space="preserve">clave alfanumérica </w:t>
      </w:r>
      <w:r w:rsidR="00822FE0" w:rsidRPr="00656FBB">
        <w:rPr>
          <w:rFonts w:ascii="Lucida Sans Unicode" w:hAnsi="Lucida Sans Unicode" w:cs="Lucida Sans Unicode"/>
          <w:bCs/>
          <w:sz w:val="20"/>
          <w:szCs w:val="20"/>
        </w:rPr>
        <w:t>INE/CG439/2023</w:t>
      </w:r>
      <w:r w:rsidR="00822FE0" w:rsidRPr="00F2451A">
        <w:rPr>
          <w:rFonts w:ascii="Lucida Sans Unicode" w:hAnsi="Lucida Sans Unicode" w:cs="Lucida Sans Unicode"/>
          <w:sz w:val="20"/>
          <w:szCs w:val="20"/>
          <w:vertAlign w:val="superscript"/>
        </w:rPr>
        <w:footnoteReference w:id="4"/>
      </w:r>
      <w:r w:rsidR="00822FE0" w:rsidRPr="00656FBB">
        <w:rPr>
          <w:rFonts w:ascii="Lucida Sans Unicode" w:hAnsi="Lucida Sans Unicode" w:cs="Lucida Sans Unicode"/>
          <w:bCs/>
          <w:sz w:val="20"/>
          <w:szCs w:val="20"/>
        </w:rPr>
        <w:t>, mediante el cual</w:t>
      </w:r>
      <w:r w:rsidR="00F05B9B" w:rsidRPr="00656FBB">
        <w:rPr>
          <w:rFonts w:ascii="Lucida Sans Unicode" w:hAnsi="Lucida Sans Unicode" w:cs="Lucida Sans Unicode"/>
          <w:bCs/>
          <w:sz w:val="20"/>
          <w:szCs w:val="20"/>
        </w:rPr>
        <w:t xml:space="preserve"> aprobó</w:t>
      </w:r>
      <w:r w:rsidR="0068607E" w:rsidRPr="00656FBB">
        <w:rPr>
          <w:rFonts w:ascii="Lucida Sans Unicode" w:hAnsi="Lucida Sans Unicode" w:cs="Lucida Sans Unicode"/>
          <w:bCs/>
          <w:sz w:val="20"/>
          <w:szCs w:val="20"/>
        </w:rPr>
        <w:t xml:space="preserve"> ejercer</w:t>
      </w:r>
      <w:r w:rsidR="00822FE0" w:rsidRPr="00656FBB">
        <w:rPr>
          <w:rFonts w:ascii="Lucida Sans Unicode" w:hAnsi="Lucida Sans Unicode" w:cs="Lucida Sans Unicode"/>
          <w:bCs/>
          <w:sz w:val="20"/>
          <w:szCs w:val="20"/>
        </w:rPr>
        <w:t xml:space="preserve">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7DDD75B0" w14:textId="77777777" w:rsidR="00890AF0" w:rsidRPr="00656FBB" w:rsidRDefault="00890AF0" w:rsidP="00656FBB">
      <w:pPr>
        <w:ind w:right="2"/>
        <w:jc w:val="both"/>
        <w:rPr>
          <w:rFonts w:ascii="Lucida Sans Unicode" w:hAnsi="Lucida Sans Unicode" w:cs="Lucida Sans Unicode"/>
          <w:b/>
          <w:bCs/>
          <w:sz w:val="20"/>
          <w:szCs w:val="20"/>
        </w:rPr>
      </w:pPr>
    </w:p>
    <w:p w14:paraId="2002675F" w14:textId="51A5F9F0" w:rsidR="00890AF0" w:rsidRPr="00656FBB" w:rsidRDefault="00890AF0" w:rsidP="00656FBB">
      <w:pPr>
        <w:ind w:right="2"/>
        <w:jc w:val="both"/>
        <w:rPr>
          <w:rFonts w:ascii="Lucida Sans Unicode" w:hAnsi="Lucida Sans Unicode" w:cs="Lucida Sans Unicode"/>
          <w:b/>
          <w:sz w:val="20"/>
          <w:szCs w:val="20"/>
        </w:rPr>
      </w:pPr>
      <w:r w:rsidRPr="00656FBB">
        <w:rPr>
          <w:rFonts w:ascii="Lucida Sans Unicode" w:hAnsi="Lucida Sans Unicode" w:cs="Lucida Sans Unicode"/>
          <w:b/>
          <w:bCs/>
          <w:sz w:val="20"/>
          <w:szCs w:val="20"/>
        </w:rPr>
        <w:t xml:space="preserve">5. </w:t>
      </w:r>
      <w:r w:rsidR="00822FE0" w:rsidRPr="00656FBB">
        <w:rPr>
          <w:rFonts w:ascii="Lucida Sans Unicode" w:hAnsi="Lucida Sans Unicode" w:cs="Lucida Sans Unicode"/>
          <w:b/>
          <w:bCs/>
          <w:sz w:val="20"/>
          <w:szCs w:val="20"/>
        </w:rPr>
        <w:t xml:space="preserve">APROBACIÓN DEL PLAN INTEGRAL Y CALENDARIOS DE COORDINACIÓN DE LOS PROCESOS ELECTORALES LOCALES CONCURRENTES CON EL FEDERAL 2023-2024. </w:t>
      </w:r>
      <w:r w:rsidR="00822FE0" w:rsidRPr="00656FBB">
        <w:rPr>
          <w:rFonts w:ascii="Lucida Sans Unicode" w:hAnsi="Lucida Sans Unicode" w:cs="Lucida Sans Unicode"/>
          <w:bCs/>
          <w:sz w:val="20"/>
          <w:szCs w:val="20"/>
        </w:rPr>
        <w:t>En la misma sesión señalada en el punto anterior, el Consejo General del Instituto Nacional Electoral</w:t>
      </w:r>
      <w:r w:rsidR="00C15589">
        <w:rPr>
          <w:rFonts w:ascii="Lucida Sans Unicode" w:hAnsi="Lucida Sans Unicode" w:cs="Lucida Sans Unicode"/>
          <w:bCs/>
          <w:sz w:val="20"/>
          <w:szCs w:val="20"/>
        </w:rPr>
        <w:t>,</w:t>
      </w:r>
      <w:r w:rsidR="00822FE0" w:rsidRPr="00656FBB">
        <w:rPr>
          <w:rFonts w:ascii="Lucida Sans Unicode" w:hAnsi="Lucida Sans Unicode" w:cs="Lucida Sans Unicode"/>
          <w:bCs/>
          <w:sz w:val="20"/>
          <w:szCs w:val="20"/>
        </w:rPr>
        <w:t xml:space="preserve"> emitió el acuerdo identificado con la clave</w:t>
      </w:r>
      <w:r w:rsidR="00C15589">
        <w:rPr>
          <w:rFonts w:ascii="Lucida Sans Unicode" w:hAnsi="Lucida Sans Unicode" w:cs="Lucida Sans Unicode"/>
          <w:bCs/>
          <w:sz w:val="20"/>
          <w:szCs w:val="20"/>
        </w:rPr>
        <w:t xml:space="preserve"> alfanumérica</w:t>
      </w:r>
      <w:r w:rsidR="00822FE0" w:rsidRPr="00656FBB">
        <w:rPr>
          <w:rFonts w:ascii="Lucida Sans Unicode" w:hAnsi="Lucida Sans Unicode" w:cs="Lucida Sans Unicode"/>
          <w:bCs/>
          <w:sz w:val="20"/>
          <w:szCs w:val="20"/>
        </w:rPr>
        <w:t xml:space="preserve"> INE/CG446/2023</w:t>
      </w:r>
      <w:r w:rsidR="00822FE0" w:rsidRPr="00F2451A">
        <w:rPr>
          <w:rFonts w:ascii="Lucida Sans Unicode" w:hAnsi="Lucida Sans Unicode" w:cs="Lucida Sans Unicode"/>
          <w:sz w:val="20"/>
          <w:szCs w:val="20"/>
          <w:vertAlign w:val="superscript"/>
        </w:rPr>
        <w:footnoteReference w:id="5"/>
      </w:r>
      <w:r w:rsidR="00822FE0" w:rsidRPr="00656FBB">
        <w:rPr>
          <w:rFonts w:ascii="Lucida Sans Unicode" w:hAnsi="Lucida Sans Unicode" w:cs="Lucida Sans Unicode"/>
          <w:bCs/>
          <w:sz w:val="20"/>
          <w:szCs w:val="20"/>
        </w:rPr>
        <w:t>, por el cual se aprobó el Plan Integral y calendarios de coordinación de los procesos electorales locales concurrentes con el Federal 2023-2024.</w:t>
      </w:r>
    </w:p>
    <w:p w14:paraId="36043AD5" w14:textId="77777777" w:rsidR="00890AF0" w:rsidRPr="00656FBB" w:rsidRDefault="00890AF0" w:rsidP="00656FBB">
      <w:pPr>
        <w:ind w:right="2"/>
        <w:jc w:val="both"/>
        <w:rPr>
          <w:rFonts w:ascii="Lucida Sans Unicode" w:hAnsi="Lucida Sans Unicode" w:cs="Lucida Sans Unicode"/>
          <w:b/>
          <w:bCs/>
          <w:sz w:val="20"/>
          <w:szCs w:val="20"/>
        </w:rPr>
      </w:pPr>
    </w:p>
    <w:p w14:paraId="3576B1FC" w14:textId="1CFB9C11" w:rsidR="00890AF0" w:rsidRPr="00656FBB" w:rsidRDefault="00890AF0" w:rsidP="00656FBB">
      <w:pPr>
        <w:ind w:right="2"/>
        <w:jc w:val="both"/>
        <w:rPr>
          <w:rFonts w:ascii="Lucida Sans Unicode" w:hAnsi="Lucida Sans Unicode" w:cs="Lucida Sans Unicode"/>
          <w:b/>
          <w:sz w:val="20"/>
          <w:szCs w:val="20"/>
        </w:rPr>
      </w:pPr>
      <w:r w:rsidRPr="00656FBB">
        <w:rPr>
          <w:rFonts w:ascii="Lucida Sans Unicode" w:hAnsi="Lucida Sans Unicode" w:cs="Lucida Sans Unicode"/>
          <w:b/>
          <w:bCs/>
          <w:sz w:val="20"/>
          <w:szCs w:val="20"/>
        </w:rPr>
        <w:lastRenderedPageBreak/>
        <w:t xml:space="preserve">6. </w:t>
      </w:r>
      <w:r w:rsidR="00DA1F4E" w:rsidRPr="00656FBB">
        <w:rPr>
          <w:rFonts w:ascii="Lucida Sans Unicode" w:hAnsi="Lucida Sans Unicode" w:cs="Lucida Sans Unicode"/>
          <w:b/>
          <w:sz w:val="20"/>
          <w:szCs w:val="20"/>
          <w:lang w:val="es-419" w:eastAsia="en-US"/>
        </w:rPr>
        <w:t>DETERMINACIÓN DEL MONTO DEL FINANCIAMIENTO PÚBLICO LOCAL QUE CORRESPONDE A LAS CANDIDATURAS INDEPENDIENTES PARA GASTOS DE CAMPAÑA DURANTE EL PROCESO ELECTORAL LOCAL 2023-2024</w:t>
      </w:r>
      <w:r w:rsidR="009B0470" w:rsidRPr="00656FBB">
        <w:rPr>
          <w:rFonts w:ascii="Lucida Sans Unicode" w:hAnsi="Lucida Sans Unicode" w:cs="Lucida Sans Unicode"/>
          <w:b/>
          <w:bCs/>
          <w:sz w:val="20"/>
          <w:szCs w:val="20"/>
        </w:rPr>
        <w:t xml:space="preserve">. </w:t>
      </w:r>
      <w:r w:rsidR="009B0470" w:rsidRPr="00656FBB">
        <w:rPr>
          <w:rFonts w:ascii="Lucida Sans Unicode" w:hAnsi="Lucida Sans Unicode" w:cs="Lucida Sans Unicode"/>
          <w:bCs/>
          <w:sz w:val="20"/>
          <w:szCs w:val="20"/>
        </w:rPr>
        <w:t>El ocho de agosto, el Consejo General del Instituto Electoral y de Participación Ciudadana aprobó el acuerdo IEPC-ACG-044/2023</w:t>
      </w:r>
      <w:r w:rsidR="00DA1F4E" w:rsidRPr="00656FBB">
        <w:rPr>
          <w:rStyle w:val="Refdenotaalpie"/>
          <w:rFonts w:ascii="Lucida Sans Unicode" w:hAnsi="Lucida Sans Unicode" w:cs="Lucida Sans Unicode"/>
          <w:bCs/>
          <w:sz w:val="20"/>
          <w:szCs w:val="20"/>
        </w:rPr>
        <w:footnoteReference w:id="6"/>
      </w:r>
      <w:r w:rsidR="00C15589">
        <w:rPr>
          <w:rFonts w:ascii="Lucida Sans Unicode" w:hAnsi="Lucida Sans Unicode" w:cs="Lucida Sans Unicode"/>
          <w:bCs/>
          <w:sz w:val="20"/>
          <w:szCs w:val="20"/>
        </w:rPr>
        <w:t>,</w:t>
      </w:r>
      <w:r w:rsidR="009B0470" w:rsidRPr="00656FBB">
        <w:rPr>
          <w:rFonts w:ascii="Lucida Sans Unicode" w:hAnsi="Lucida Sans Unicode" w:cs="Lucida Sans Unicode"/>
          <w:bCs/>
          <w:sz w:val="20"/>
          <w:szCs w:val="20"/>
        </w:rPr>
        <w:t xml:space="preserve"> mediante el cual se determinó el monto del financiamiento público local que corresponde a los partidos políticos, para el ejercicio fiscal dos mil veinticuatro, así como para gastos de campaña para candidaturas independientes para el Proceso Electoral Local </w:t>
      </w:r>
      <w:r w:rsidR="00C15589">
        <w:rPr>
          <w:rFonts w:ascii="Lucida Sans Unicode" w:hAnsi="Lucida Sans Unicode" w:cs="Lucida Sans Unicode"/>
          <w:bCs/>
          <w:sz w:val="20"/>
          <w:szCs w:val="20"/>
        </w:rPr>
        <w:t xml:space="preserve">Concurrente </w:t>
      </w:r>
      <w:r w:rsidR="009B0470" w:rsidRPr="00656FBB">
        <w:rPr>
          <w:rFonts w:ascii="Lucida Sans Unicode" w:hAnsi="Lucida Sans Unicode" w:cs="Lucida Sans Unicode"/>
          <w:bCs/>
          <w:sz w:val="20"/>
          <w:szCs w:val="20"/>
        </w:rPr>
        <w:t>2023-2024.</w:t>
      </w:r>
    </w:p>
    <w:p w14:paraId="25D395DE" w14:textId="77777777" w:rsidR="00890AF0" w:rsidRPr="00656FBB" w:rsidRDefault="00890AF0" w:rsidP="00656FBB">
      <w:pPr>
        <w:ind w:right="2"/>
        <w:jc w:val="both"/>
        <w:rPr>
          <w:rFonts w:ascii="Lucida Sans Unicode" w:hAnsi="Lucida Sans Unicode" w:cs="Lucida Sans Unicode"/>
          <w:b/>
          <w:bCs/>
          <w:sz w:val="20"/>
          <w:szCs w:val="20"/>
        </w:rPr>
      </w:pPr>
    </w:p>
    <w:p w14:paraId="74B3FCFD" w14:textId="2FE54665" w:rsidR="00DA1F4E" w:rsidRPr="00656FBB" w:rsidRDefault="00890AF0" w:rsidP="00656FBB">
      <w:pPr>
        <w:jc w:val="both"/>
        <w:rPr>
          <w:rFonts w:ascii="Lucida Sans Unicode" w:hAnsi="Lucida Sans Unicode" w:cs="Lucida Sans Unicode"/>
          <w:sz w:val="20"/>
          <w:szCs w:val="20"/>
          <w:lang w:val="es-ES_tradnl"/>
        </w:rPr>
      </w:pPr>
      <w:r w:rsidRPr="00656FBB">
        <w:rPr>
          <w:rFonts w:ascii="Lucida Sans Unicode" w:hAnsi="Lucida Sans Unicode" w:cs="Lucida Sans Unicode"/>
          <w:b/>
          <w:bCs/>
          <w:sz w:val="20"/>
          <w:szCs w:val="20"/>
        </w:rPr>
        <w:t xml:space="preserve">7. </w:t>
      </w:r>
      <w:r w:rsidR="00DA1F4E" w:rsidRPr="00656FBB">
        <w:rPr>
          <w:rFonts w:ascii="Lucida Sans Unicode" w:hAnsi="Lucida Sans Unicode" w:cs="Lucida Sans Unicode"/>
          <w:b/>
          <w:sz w:val="20"/>
          <w:szCs w:val="20"/>
        </w:rPr>
        <w:t xml:space="preserve">AUTORIZACIÓN PARA INICIAR LOS TRÁMITES Y LA OBTENCIÓN DE LOS DOCUMENTOS REQUERIDOS PARA ACOMPAÑAR LA MANIFESTACIÓN DE INTENCIÓN DE LA CIUDADANÍA QUE PRETENDAN POSTULAR UNA CANDIDATURA INDEPENDIENTE DURANTE EL PROCESO ELECTORAL </w:t>
      </w:r>
      <w:r w:rsidR="00DA1F4E" w:rsidRPr="00656FBB">
        <w:rPr>
          <w:rFonts w:ascii="Lucida Sans Unicode" w:hAnsi="Lucida Sans Unicode" w:cs="Lucida Sans Unicode"/>
          <w:b/>
          <w:sz w:val="20"/>
          <w:szCs w:val="20"/>
          <w:lang w:val="es-419"/>
        </w:rPr>
        <w:t xml:space="preserve">LOCAL </w:t>
      </w:r>
      <w:r w:rsidR="00DA1F4E" w:rsidRPr="00656FBB">
        <w:rPr>
          <w:rFonts w:ascii="Lucida Sans Unicode" w:hAnsi="Lucida Sans Unicode" w:cs="Lucida Sans Unicode"/>
          <w:b/>
          <w:sz w:val="20"/>
          <w:szCs w:val="20"/>
        </w:rPr>
        <w:t>CONCURRENTE 202</w:t>
      </w:r>
      <w:r w:rsidR="00DA1F4E" w:rsidRPr="00656FBB">
        <w:rPr>
          <w:rFonts w:ascii="Lucida Sans Unicode" w:hAnsi="Lucida Sans Unicode" w:cs="Lucida Sans Unicode"/>
          <w:b/>
          <w:sz w:val="20"/>
          <w:szCs w:val="20"/>
          <w:lang w:val="es-419"/>
        </w:rPr>
        <w:t>3</w:t>
      </w:r>
      <w:r w:rsidR="00DA1F4E" w:rsidRPr="00656FBB">
        <w:rPr>
          <w:rFonts w:ascii="Lucida Sans Unicode" w:hAnsi="Lucida Sans Unicode" w:cs="Lucida Sans Unicode"/>
          <w:b/>
          <w:sz w:val="20"/>
          <w:szCs w:val="20"/>
        </w:rPr>
        <w:t>-202</w:t>
      </w:r>
      <w:r w:rsidR="00DA1F4E" w:rsidRPr="00656FBB">
        <w:rPr>
          <w:rFonts w:ascii="Lucida Sans Unicode" w:hAnsi="Lucida Sans Unicode" w:cs="Lucida Sans Unicode"/>
          <w:b/>
          <w:sz w:val="20"/>
          <w:szCs w:val="20"/>
          <w:lang w:val="es-419"/>
        </w:rPr>
        <w:t>4</w:t>
      </w:r>
      <w:r w:rsidR="00DA1F4E" w:rsidRPr="00656FBB">
        <w:rPr>
          <w:rFonts w:ascii="Lucida Sans Unicode" w:hAnsi="Lucida Sans Unicode" w:cs="Lucida Sans Unicode"/>
          <w:b/>
          <w:sz w:val="20"/>
          <w:szCs w:val="20"/>
        </w:rPr>
        <w:t xml:space="preserve"> Y APROBACIÓN DEL MODELO ÚNICO DE ESTATUTOS DE LA ASOCIACIÓN CIVIL QUE DEBERÁ CONSTITUIRSE. </w:t>
      </w:r>
      <w:r w:rsidR="00DA1F4E" w:rsidRPr="00656FBB">
        <w:rPr>
          <w:rFonts w:ascii="Lucida Sans Unicode" w:eastAsiaTheme="minorEastAsia" w:hAnsi="Lucida Sans Unicode" w:cs="Lucida Sans Unicode"/>
          <w:bCs/>
          <w:sz w:val="20"/>
          <w:szCs w:val="20"/>
          <w:lang w:eastAsia="es-MX"/>
        </w:rPr>
        <w:t xml:space="preserve">El </w:t>
      </w:r>
      <w:r w:rsidR="00DA1F4E" w:rsidRPr="00656FBB">
        <w:rPr>
          <w:rFonts w:ascii="Lucida Sans Unicode" w:eastAsiaTheme="minorEastAsia" w:hAnsi="Lucida Sans Unicode" w:cs="Lucida Sans Unicode"/>
          <w:bCs/>
          <w:sz w:val="20"/>
          <w:szCs w:val="20"/>
          <w:lang w:val="es-419" w:eastAsia="es-MX"/>
        </w:rPr>
        <w:t>ocho</w:t>
      </w:r>
      <w:r w:rsidR="00DA1F4E" w:rsidRPr="00656FBB">
        <w:rPr>
          <w:rFonts w:ascii="Lucida Sans Unicode" w:eastAsiaTheme="minorEastAsia" w:hAnsi="Lucida Sans Unicode" w:cs="Lucida Sans Unicode"/>
          <w:bCs/>
          <w:sz w:val="20"/>
          <w:szCs w:val="20"/>
          <w:lang w:eastAsia="es-MX"/>
        </w:rPr>
        <w:t xml:space="preserve"> de </w:t>
      </w:r>
      <w:r w:rsidR="00DA1F4E" w:rsidRPr="00656FBB">
        <w:rPr>
          <w:rFonts w:ascii="Lucida Sans Unicode" w:eastAsiaTheme="minorEastAsia" w:hAnsi="Lucida Sans Unicode" w:cs="Lucida Sans Unicode"/>
          <w:bCs/>
          <w:sz w:val="20"/>
          <w:szCs w:val="20"/>
          <w:lang w:val="es-419" w:eastAsia="es-MX"/>
        </w:rPr>
        <w:t>septiembre</w:t>
      </w:r>
      <w:r w:rsidR="00DA1F4E" w:rsidRPr="00656FBB">
        <w:rPr>
          <w:rFonts w:ascii="Lucida Sans Unicode" w:eastAsiaTheme="minorEastAsia" w:hAnsi="Lucida Sans Unicode" w:cs="Lucida Sans Unicode"/>
          <w:bCs/>
          <w:sz w:val="20"/>
          <w:szCs w:val="20"/>
          <w:lang w:eastAsia="es-MX"/>
        </w:rPr>
        <w:t>, el Consejo General de este Instituto</w:t>
      </w:r>
      <w:r w:rsidR="00BD720A" w:rsidRPr="00656FBB">
        <w:rPr>
          <w:rFonts w:ascii="Lucida Sans Unicode" w:eastAsiaTheme="minorEastAsia" w:hAnsi="Lucida Sans Unicode" w:cs="Lucida Sans Unicode"/>
          <w:bCs/>
          <w:sz w:val="20"/>
          <w:szCs w:val="20"/>
          <w:lang w:eastAsia="es-MX"/>
        </w:rPr>
        <w:t>,</w:t>
      </w:r>
      <w:r w:rsidR="00DA1F4E" w:rsidRPr="00656FBB">
        <w:rPr>
          <w:rFonts w:ascii="Lucida Sans Unicode" w:eastAsiaTheme="minorEastAsia" w:hAnsi="Lucida Sans Unicode" w:cs="Lucida Sans Unicode"/>
          <w:bCs/>
          <w:sz w:val="20"/>
          <w:szCs w:val="20"/>
          <w:lang w:eastAsia="es-MX"/>
        </w:rPr>
        <w:t xml:space="preserve"> mediante acuerdo </w:t>
      </w:r>
      <w:r w:rsidR="00D324BF">
        <w:rPr>
          <w:rFonts w:ascii="Lucida Sans Unicode" w:eastAsiaTheme="minorEastAsia" w:hAnsi="Lucida Sans Unicode" w:cs="Lucida Sans Unicode"/>
          <w:bCs/>
          <w:sz w:val="20"/>
          <w:szCs w:val="20"/>
          <w:lang w:eastAsia="es-MX"/>
        </w:rPr>
        <w:t xml:space="preserve">identificado con la clave alfanumérica </w:t>
      </w:r>
      <w:r w:rsidR="00DA1F4E" w:rsidRPr="00656FBB">
        <w:rPr>
          <w:rFonts w:ascii="Lucida Sans Unicode" w:eastAsiaTheme="minorEastAsia" w:hAnsi="Lucida Sans Unicode" w:cs="Lucida Sans Unicode"/>
          <w:bCs/>
          <w:sz w:val="20"/>
          <w:szCs w:val="20"/>
          <w:lang w:eastAsia="es-MX"/>
        </w:rPr>
        <w:t>IEPC-ACG-0</w:t>
      </w:r>
      <w:r w:rsidR="00DA1F4E" w:rsidRPr="00656FBB">
        <w:rPr>
          <w:rFonts w:ascii="Lucida Sans Unicode" w:eastAsiaTheme="minorEastAsia" w:hAnsi="Lucida Sans Unicode" w:cs="Lucida Sans Unicode"/>
          <w:bCs/>
          <w:sz w:val="20"/>
          <w:szCs w:val="20"/>
          <w:lang w:val="es-419" w:eastAsia="es-MX"/>
        </w:rPr>
        <w:t>56</w:t>
      </w:r>
      <w:r w:rsidR="00DA1F4E" w:rsidRPr="00656FBB">
        <w:rPr>
          <w:rFonts w:ascii="Lucida Sans Unicode" w:eastAsiaTheme="minorEastAsia" w:hAnsi="Lucida Sans Unicode" w:cs="Lucida Sans Unicode"/>
          <w:bCs/>
          <w:sz w:val="20"/>
          <w:szCs w:val="20"/>
          <w:lang w:eastAsia="es-MX"/>
        </w:rPr>
        <w:t>/202</w:t>
      </w:r>
      <w:r w:rsidR="00DA1F4E" w:rsidRPr="00656FBB">
        <w:rPr>
          <w:rFonts w:ascii="Lucida Sans Unicode" w:eastAsiaTheme="minorEastAsia" w:hAnsi="Lucida Sans Unicode" w:cs="Lucida Sans Unicode"/>
          <w:bCs/>
          <w:sz w:val="20"/>
          <w:szCs w:val="20"/>
          <w:lang w:val="es-419" w:eastAsia="es-MX"/>
        </w:rPr>
        <w:t>3</w:t>
      </w:r>
      <w:r w:rsidR="00B95F4D">
        <w:rPr>
          <w:rStyle w:val="Refdenotaalpie"/>
          <w:rFonts w:ascii="Lucida Sans Unicode" w:eastAsiaTheme="minorEastAsia" w:hAnsi="Lucida Sans Unicode" w:cs="Lucida Sans Unicode"/>
          <w:bCs/>
          <w:sz w:val="20"/>
          <w:szCs w:val="20"/>
          <w:lang w:val="es-419" w:eastAsia="es-MX"/>
        </w:rPr>
        <w:footnoteReference w:id="7"/>
      </w:r>
      <w:r w:rsidR="00DA1F4E" w:rsidRPr="00656FBB">
        <w:rPr>
          <w:rFonts w:ascii="Lucida Sans Unicode" w:eastAsiaTheme="minorEastAsia" w:hAnsi="Lucida Sans Unicode" w:cs="Lucida Sans Unicode"/>
          <w:bCs/>
          <w:sz w:val="20"/>
          <w:szCs w:val="20"/>
          <w:lang w:eastAsia="es-MX"/>
        </w:rPr>
        <w:t>,</w:t>
      </w:r>
      <w:r w:rsidR="00DA1F4E" w:rsidRPr="00656FBB">
        <w:rPr>
          <w:rFonts w:ascii="Lucida Sans Unicode" w:hAnsi="Lucida Sans Unicode" w:cs="Lucida Sans Unicode"/>
          <w:bCs/>
          <w:sz w:val="20"/>
          <w:szCs w:val="20"/>
        </w:rPr>
        <w:t xml:space="preserve"> autorizó </w:t>
      </w:r>
      <w:r w:rsidR="00DA1F4E" w:rsidRPr="00656FBB">
        <w:rPr>
          <w:rFonts w:ascii="Lucida Sans Unicode" w:hAnsi="Lucida Sans Unicode" w:cs="Lucida Sans Unicode"/>
          <w:iCs/>
          <w:sz w:val="20"/>
          <w:szCs w:val="20"/>
        </w:rPr>
        <w:t xml:space="preserve">a </w:t>
      </w:r>
      <w:r w:rsidR="00DA1F4E" w:rsidRPr="00656FBB">
        <w:rPr>
          <w:rFonts w:ascii="Lucida Sans Unicode" w:hAnsi="Lucida Sans Unicode" w:cs="Lucida Sans Unicode"/>
          <w:sz w:val="20"/>
          <w:szCs w:val="20"/>
        </w:rPr>
        <w:t xml:space="preserve">la ciudadanía que pretendieran postular una candidatura independiente, durante el Proceso Electoral </w:t>
      </w:r>
      <w:r w:rsidR="00DA1F4E" w:rsidRPr="00656FBB">
        <w:rPr>
          <w:rFonts w:ascii="Lucida Sans Unicode" w:hAnsi="Lucida Sans Unicode" w:cs="Lucida Sans Unicode"/>
          <w:sz w:val="20"/>
          <w:szCs w:val="20"/>
          <w:lang w:val="es-419"/>
        </w:rPr>
        <w:t xml:space="preserve">Local </w:t>
      </w:r>
      <w:r w:rsidR="00DA1F4E" w:rsidRPr="00656FBB">
        <w:rPr>
          <w:rFonts w:ascii="Lucida Sans Unicode" w:hAnsi="Lucida Sans Unicode" w:cs="Lucida Sans Unicode"/>
          <w:sz w:val="20"/>
          <w:szCs w:val="20"/>
        </w:rPr>
        <w:t>Concurrente 202</w:t>
      </w:r>
      <w:r w:rsidR="00DA1F4E" w:rsidRPr="00656FBB">
        <w:rPr>
          <w:rFonts w:ascii="Lucida Sans Unicode" w:hAnsi="Lucida Sans Unicode" w:cs="Lucida Sans Unicode"/>
          <w:sz w:val="20"/>
          <w:szCs w:val="20"/>
          <w:lang w:val="es-419"/>
        </w:rPr>
        <w:t>3</w:t>
      </w:r>
      <w:r w:rsidR="00DA1F4E" w:rsidRPr="00656FBB">
        <w:rPr>
          <w:rFonts w:ascii="Lucida Sans Unicode" w:hAnsi="Lucida Sans Unicode" w:cs="Lucida Sans Unicode"/>
          <w:sz w:val="20"/>
          <w:szCs w:val="20"/>
        </w:rPr>
        <w:t>-202</w:t>
      </w:r>
      <w:r w:rsidR="00DA1F4E" w:rsidRPr="00656FBB">
        <w:rPr>
          <w:rFonts w:ascii="Lucida Sans Unicode" w:hAnsi="Lucida Sans Unicode" w:cs="Lucida Sans Unicode"/>
          <w:sz w:val="20"/>
          <w:szCs w:val="20"/>
          <w:lang w:val="es-419"/>
        </w:rPr>
        <w:t>4</w:t>
      </w:r>
      <w:r w:rsidR="00DA1F4E" w:rsidRPr="00656FBB">
        <w:rPr>
          <w:rFonts w:ascii="Lucida Sans Unicode" w:hAnsi="Lucida Sans Unicode" w:cs="Lucida Sans Unicode"/>
          <w:sz w:val="20"/>
          <w:szCs w:val="20"/>
        </w:rPr>
        <w:t xml:space="preserve">, que a partir </w:t>
      </w:r>
      <w:r w:rsidR="00DA1F4E" w:rsidRPr="00656FBB">
        <w:rPr>
          <w:rFonts w:ascii="Lucida Sans Unicode" w:hAnsi="Lucida Sans Unicode" w:cs="Lucida Sans Unicode"/>
          <w:sz w:val="20"/>
          <w:szCs w:val="20"/>
          <w:lang w:val="es-ES_tradnl"/>
        </w:rPr>
        <w:t>de la aprobación de dicho acuerdo, comenzaran con los trámites y la obtención de los documentos requeridos para acompañar su manifestación de intención, que les permitieran acreditar la creación de la persona moral constituida en asociación civil, la acreditación del alta ante el Sistema de Administración Tributaria y la acreditación de la cuenta bancaria aperturada a nombre de la persona jurídica para recibir el financiamiento público y privado correspondiente; asimismo, se determinó el modelo único de estatutos de la asociación civil que deben constituir quienes pretendan postular una candidatura independiente.</w:t>
      </w:r>
    </w:p>
    <w:p w14:paraId="42103C94" w14:textId="37FD6627" w:rsidR="00890AF0" w:rsidRPr="00656FBB" w:rsidRDefault="00890AF0" w:rsidP="00656FBB">
      <w:pPr>
        <w:ind w:right="2"/>
        <w:jc w:val="both"/>
        <w:rPr>
          <w:rFonts w:ascii="Lucida Sans Unicode" w:hAnsi="Lucida Sans Unicode" w:cs="Lucida Sans Unicode"/>
          <w:b/>
          <w:bCs/>
          <w:sz w:val="20"/>
          <w:szCs w:val="20"/>
        </w:rPr>
      </w:pPr>
    </w:p>
    <w:p w14:paraId="275A4847" w14:textId="0D217818" w:rsidR="00DA1F4E" w:rsidRPr="00656FBB" w:rsidRDefault="00890AF0" w:rsidP="00656FBB">
      <w:pPr>
        <w:jc w:val="both"/>
        <w:rPr>
          <w:rFonts w:ascii="Lucida Sans Unicode" w:hAnsi="Lucida Sans Unicode" w:cs="Lucida Sans Unicode"/>
          <w:sz w:val="20"/>
          <w:szCs w:val="20"/>
        </w:rPr>
      </w:pPr>
      <w:r w:rsidRPr="00656FBB">
        <w:rPr>
          <w:rFonts w:ascii="Lucida Sans Unicode" w:hAnsi="Lucida Sans Unicode" w:cs="Lucida Sans Unicode"/>
          <w:b/>
          <w:bCs/>
          <w:sz w:val="20"/>
          <w:szCs w:val="20"/>
        </w:rPr>
        <w:t xml:space="preserve">8. </w:t>
      </w:r>
      <w:r w:rsidR="00336CCF" w:rsidRPr="00656FBB">
        <w:rPr>
          <w:rFonts w:ascii="Lucida Sans Unicode" w:hAnsi="Lucida Sans Unicode" w:cs="Lucida Sans Unicode"/>
          <w:b/>
          <w:bCs/>
          <w:sz w:val="20"/>
          <w:szCs w:val="20"/>
        </w:rPr>
        <w:t xml:space="preserve">APROBACIÓN DEL CALENDARIO INTEGRAL DEL PROCESO ELECTORAL </w:t>
      </w:r>
      <w:r w:rsidR="00747309" w:rsidRPr="00656FBB">
        <w:rPr>
          <w:rFonts w:ascii="Lucida Sans Unicode" w:hAnsi="Lucida Sans Unicode" w:cs="Lucida Sans Unicode"/>
          <w:b/>
          <w:bCs/>
          <w:sz w:val="20"/>
          <w:szCs w:val="20"/>
        </w:rPr>
        <w:t xml:space="preserve">LOCAL </w:t>
      </w:r>
      <w:r w:rsidR="00336CCF" w:rsidRPr="00656FBB">
        <w:rPr>
          <w:rFonts w:ascii="Lucida Sans Unicode" w:hAnsi="Lucida Sans Unicode" w:cs="Lucida Sans Unicode"/>
          <w:b/>
          <w:bCs/>
          <w:sz w:val="20"/>
          <w:szCs w:val="20"/>
        </w:rPr>
        <w:t xml:space="preserve">CONCURRENTE 2023-2024. </w:t>
      </w:r>
      <w:r w:rsidR="00DA1F4E" w:rsidRPr="00656FBB">
        <w:rPr>
          <w:rFonts w:ascii="Lucida Sans Unicode" w:hAnsi="Lucida Sans Unicode" w:cs="Lucida Sans Unicode"/>
          <w:bCs/>
          <w:sz w:val="20"/>
          <w:szCs w:val="20"/>
        </w:rPr>
        <w:t>El</w:t>
      </w:r>
      <w:r w:rsidR="00DA1F4E" w:rsidRPr="00656FBB">
        <w:rPr>
          <w:rFonts w:ascii="Lucida Sans Unicode" w:hAnsi="Lucida Sans Unicode" w:cs="Lucida Sans Unicode"/>
          <w:bCs/>
          <w:sz w:val="20"/>
          <w:szCs w:val="20"/>
          <w:lang w:val="es-419"/>
        </w:rPr>
        <w:t xml:space="preserve"> dieciocho</w:t>
      </w:r>
      <w:r w:rsidR="00DA1F4E" w:rsidRPr="00656FBB">
        <w:rPr>
          <w:rFonts w:ascii="Lucida Sans Unicode" w:hAnsi="Lucida Sans Unicode" w:cs="Lucida Sans Unicode"/>
          <w:bCs/>
          <w:sz w:val="20"/>
          <w:szCs w:val="20"/>
        </w:rPr>
        <w:t xml:space="preserve"> de </w:t>
      </w:r>
      <w:r w:rsidR="00DA1F4E" w:rsidRPr="00656FBB">
        <w:rPr>
          <w:rFonts w:ascii="Lucida Sans Unicode" w:hAnsi="Lucida Sans Unicode" w:cs="Lucida Sans Unicode"/>
          <w:bCs/>
          <w:sz w:val="20"/>
          <w:szCs w:val="20"/>
          <w:lang w:val="es-419"/>
        </w:rPr>
        <w:t>septiembre</w:t>
      </w:r>
      <w:r w:rsidR="00DA1F4E" w:rsidRPr="00656FBB">
        <w:rPr>
          <w:rFonts w:ascii="Lucida Sans Unicode" w:hAnsi="Lucida Sans Unicode" w:cs="Lucida Sans Unicode"/>
          <w:bCs/>
          <w:sz w:val="20"/>
          <w:szCs w:val="20"/>
        </w:rPr>
        <w:t>, el Consejo General de este Instituto, mediante acuerdo</w:t>
      </w:r>
      <w:r w:rsidR="00D324BF">
        <w:rPr>
          <w:rFonts w:ascii="Lucida Sans Unicode" w:hAnsi="Lucida Sans Unicode" w:cs="Lucida Sans Unicode"/>
          <w:bCs/>
          <w:sz w:val="20"/>
          <w:szCs w:val="20"/>
        </w:rPr>
        <w:t xml:space="preserve"> identificado con la clave alfanumérica</w:t>
      </w:r>
      <w:r w:rsidR="00DA1F4E" w:rsidRPr="00656FBB">
        <w:rPr>
          <w:rFonts w:ascii="Lucida Sans Unicode" w:hAnsi="Lucida Sans Unicode" w:cs="Lucida Sans Unicode"/>
          <w:bCs/>
          <w:sz w:val="20"/>
          <w:szCs w:val="20"/>
        </w:rPr>
        <w:t xml:space="preserve"> IEPC-ACG-060/2023</w:t>
      </w:r>
      <w:r w:rsidR="00DA1F4E" w:rsidRPr="00656FBB">
        <w:rPr>
          <w:rStyle w:val="Refdenotaalpie"/>
          <w:rFonts w:ascii="Lucida Sans Unicode" w:hAnsi="Lucida Sans Unicode" w:cs="Lucida Sans Unicode"/>
          <w:bCs/>
          <w:sz w:val="20"/>
          <w:szCs w:val="20"/>
        </w:rPr>
        <w:footnoteReference w:id="8"/>
      </w:r>
      <w:r w:rsidR="00DA1F4E" w:rsidRPr="00656FBB">
        <w:rPr>
          <w:rFonts w:ascii="Lucida Sans Unicode" w:hAnsi="Lucida Sans Unicode" w:cs="Lucida Sans Unicode"/>
          <w:bCs/>
          <w:sz w:val="20"/>
          <w:szCs w:val="20"/>
        </w:rPr>
        <w:t>,</w:t>
      </w:r>
      <w:r w:rsidR="00DA1F4E" w:rsidRPr="00656FBB">
        <w:rPr>
          <w:rFonts w:ascii="Lucida Sans Unicode" w:hAnsi="Lucida Sans Unicode" w:cs="Lucida Sans Unicode"/>
          <w:bCs/>
          <w:sz w:val="20"/>
          <w:szCs w:val="20"/>
          <w:lang w:val="es-419"/>
        </w:rPr>
        <w:t xml:space="preserve"> </w:t>
      </w:r>
      <w:r w:rsidR="00DA1F4E" w:rsidRPr="00656FBB">
        <w:rPr>
          <w:rFonts w:ascii="Lucida Sans Unicode" w:hAnsi="Lucida Sans Unicode" w:cs="Lucida Sans Unicode"/>
          <w:bCs/>
          <w:sz w:val="20"/>
          <w:szCs w:val="20"/>
        </w:rPr>
        <w:t xml:space="preserve">aprobó el </w:t>
      </w:r>
      <w:r w:rsidR="00DA1F4E" w:rsidRPr="00656FBB">
        <w:rPr>
          <w:rFonts w:ascii="Lucida Sans Unicode" w:hAnsi="Lucida Sans Unicode" w:cs="Lucida Sans Unicode"/>
          <w:sz w:val="20"/>
          <w:szCs w:val="20"/>
        </w:rPr>
        <w:t xml:space="preserve">Calendario Integral para el Proceso Electoral </w:t>
      </w:r>
      <w:r w:rsidR="00DA1F4E" w:rsidRPr="00656FBB">
        <w:rPr>
          <w:rFonts w:ascii="Lucida Sans Unicode" w:hAnsi="Lucida Sans Unicode" w:cs="Lucida Sans Unicode"/>
          <w:sz w:val="20"/>
          <w:szCs w:val="20"/>
          <w:lang w:val="es-419"/>
        </w:rPr>
        <w:t xml:space="preserve">Local </w:t>
      </w:r>
      <w:r w:rsidR="00DA1F4E" w:rsidRPr="00656FBB">
        <w:rPr>
          <w:rFonts w:ascii="Lucida Sans Unicode" w:hAnsi="Lucida Sans Unicode" w:cs="Lucida Sans Unicode"/>
          <w:sz w:val="20"/>
          <w:szCs w:val="20"/>
        </w:rPr>
        <w:t>Concurrente 202</w:t>
      </w:r>
      <w:r w:rsidR="00DA1F4E" w:rsidRPr="00656FBB">
        <w:rPr>
          <w:rFonts w:ascii="Lucida Sans Unicode" w:hAnsi="Lucida Sans Unicode" w:cs="Lucida Sans Unicode"/>
          <w:sz w:val="20"/>
          <w:szCs w:val="20"/>
          <w:lang w:val="es-419"/>
        </w:rPr>
        <w:t>3</w:t>
      </w:r>
      <w:r w:rsidR="00DA1F4E" w:rsidRPr="00656FBB">
        <w:rPr>
          <w:rFonts w:ascii="Lucida Sans Unicode" w:hAnsi="Lucida Sans Unicode" w:cs="Lucida Sans Unicode"/>
          <w:sz w:val="20"/>
          <w:szCs w:val="20"/>
        </w:rPr>
        <w:t>-202</w:t>
      </w:r>
      <w:r w:rsidR="00DA1F4E" w:rsidRPr="00656FBB">
        <w:rPr>
          <w:rFonts w:ascii="Lucida Sans Unicode" w:hAnsi="Lucida Sans Unicode" w:cs="Lucida Sans Unicode"/>
          <w:sz w:val="20"/>
          <w:szCs w:val="20"/>
          <w:lang w:val="es-419"/>
        </w:rPr>
        <w:t>4</w:t>
      </w:r>
      <w:r w:rsidR="00DA1F4E" w:rsidRPr="00656FBB">
        <w:rPr>
          <w:rFonts w:ascii="Lucida Sans Unicode" w:hAnsi="Lucida Sans Unicode" w:cs="Lucida Sans Unicode"/>
          <w:sz w:val="20"/>
          <w:szCs w:val="20"/>
        </w:rPr>
        <w:t>.</w:t>
      </w:r>
    </w:p>
    <w:p w14:paraId="514DB335" w14:textId="4D938F4E" w:rsidR="00890AF0" w:rsidRPr="00656FBB" w:rsidRDefault="00890AF0" w:rsidP="00656FBB">
      <w:pPr>
        <w:ind w:right="2"/>
        <w:jc w:val="both"/>
        <w:rPr>
          <w:rFonts w:ascii="Lucida Sans Unicode" w:hAnsi="Lucida Sans Unicode" w:cs="Lucida Sans Unicode"/>
          <w:b/>
          <w:bCs/>
          <w:sz w:val="20"/>
          <w:szCs w:val="20"/>
        </w:rPr>
      </w:pPr>
    </w:p>
    <w:p w14:paraId="561DF0D9" w14:textId="1866A264" w:rsidR="00D568E6" w:rsidRPr="00656FBB" w:rsidRDefault="00890AF0" w:rsidP="00656FBB">
      <w:pPr>
        <w:ind w:right="2"/>
        <w:jc w:val="both"/>
        <w:rPr>
          <w:rFonts w:ascii="Lucida Sans Unicode" w:hAnsi="Lucida Sans Unicode" w:cs="Lucida Sans Unicode"/>
          <w:b/>
          <w:sz w:val="20"/>
          <w:szCs w:val="20"/>
        </w:rPr>
      </w:pPr>
      <w:r w:rsidRPr="00656FBB">
        <w:rPr>
          <w:rFonts w:ascii="Lucida Sans Unicode" w:hAnsi="Lucida Sans Unicode" w:cs="Lucida Sans Unicode"/>
          <w:b/>
          <w:bCs/>
          <w:sz w:val="20"/>
          <w:szCs w:val="20"/>
        </w:rPr>
        <w:t xml:space="preserve">9. </w:t>
      </w:r>
      <w:r w:rsidR="00336CCF" w:rsidRPr="00656FBB">
        <w:rPr>
          <w:rFonts w:ascii="Lucida Sans Unicode" w:hAnsi="Lucida Sans Unicode" w:cs="Lucida Sans Unicode"/>
          <w:b/>
          <w:bCs/>
          <w:sz w:val="20"/>
          <w:szCs w:val="20"/>
        </w:rPr>
        <w:t>APROBACIÓN DEL</w:t>
      </w:r>
      <w:r w:rsidR="00735C20" w:rsidRPr="00656FBB">
        <w:rPr>
          <w:rFonts w:ascii="Lucida Sans Unicode" w:hAnsi="Lucida Sans Unicode" w:cs="Lucida Sans Unicode"/>
          <w:b/>
          <w:bCs/>
          <w:sz w:val="20"/>
          <w:szCs w:val="20"/>
        </w:rPr>
        <w:t xml:space="preserve"> TEXTO DE LA CONVOCATORIA A LA CIUDADANÍA INTERESADA EN POSTULARSE EN CANDIDATURAS INDEPENDIENTES</w:t>
      </w:r>
      <w:r w:rsidR="00336CCF" w:rsidRPr="00656FBB">
        <w:rPr>
          <w:rFonts w:ascii="Lucida Sans Unicode" w:hAnsi="Lucida Sans Unicode" w:cs="Lucida Sans Unicode"/>
          <w:b/>
          <w:bCs/>
          <w:sz w:val="20"/>
          <w:szCs w:val="20"/>
        </w:rPr>
        <w:t xml:space="preserve">. </w:t>
      </w:r>
      <w:r w:rsidR="00336CCF" w:rsidRPr="00656FBB">
        <w:rPr>
          <w:rFonts w:ascii="Lucida Sans Unicode" w:hAnsi="Lucida Sans Unicode" w:cs="Lucida Sans Unicode"/>
          <w:bCs/>
          <w:sz w:val="20"/>
          <w:szCs w:val="20"/>
        </w:rPr>
        <w:t>El treinta de septiembre, mediante acuerdo identificado con la clave</w:t>
      </w:r>
      <w:r w:rsidR="00D324BF">
        <w:rPr>
          <w:rFonts w:ascii="Lucida Sans Unicode" w:hAnsi="Lucida Sans Unicode" w:cs="Lucida Sans Unicode"/>
          <w:bCs/>
          <w:sz w:val="20"/>
          <w:szCs w:val="20"/>
        </w:rPr>
        <w:t xml:space="preserve"> alfanumérica</w:t>
      </w:r>
      <w:r w:rsidR="00336CCF" w:rsidRPr="00656FBB">
        <w:rPr>
          <w:rFonts w:ascii="Lucida Sans Unicode" w:hAnsi="Lucida Sans Unicode" w:cs="Lucida Sans Unicode"/>
          <w:bCs/>
          <w:sz w:val="20"/>
          <w:szCs w:val="20"/>
        </w:rPr>
        <w:t xml:space="preserve"> IEPC-ACG-</w:t>
      </w:r>
      <w:r w:rsidR="009B0470" w:rsidRPr="00656FBB">
        <w:rPr>
          <w:rFonts w:ascii="Lucida Sans Unicode" w:hAnsi="Lucida Sans Unicode" w:cs="Lucida Sans Unicode"/>
          <w:bCs/>
          <w:sz w:val="20"/>
          <w:szCs w:val="20"/>
        </w:rPr>
        <w:t>064</w:t>
      </w:r>
      <w:r w:rsidR="00336CCF" w:rsidRPr="00656FBB">
        <w:rPr>
          <w:rFonts w:ascii="Lucida Sans Unicode" w:hAnsi="Lucida Sans Unicode" w:cs="Lucida Sans Unicode"/>
          <w:bCs/>
          <w:sz w:val="20"/>
          <w:szCs w:val="20"/>
        </w:rPr>
        <w:t>/2023</w:t>
      </w:r>
      <w:r w:rsidR="0067107C" w:rsidRPr="00656FBB">
        <w:rPr>
          <w:rStyle w:val="Refdenotaalpie"/>
          <w:rFonts w:ascii="Lucida Sans Unicode" w:hAnsi="Lucida Sans Unicode" w:cs="Lucida Sans Unicode"/>
          <w:bCs/>
          <w:sz w:val="20"/>
          <w:szCs w:val="20"/>
        </w:rPr>
        <w:footnoteReference w:id="9"/>
      </w:r>
      <w:r w:rsidR="00336CCF" w:rsidRPr="00656FBB">
        <w:rPr>
          <w:rFonts w:ascii="Lucida Sans Unicode" w:hAnsi="Lucida Sans Unicode" w:cs="Lucida Sans Unicode"/>
          <w:bCs/>
          <w:sz w:val="20"/>
          <w:szCs w:val="20"/>
        </w:rPr>
        <w:t>, el Consejo General de este Instituto</w:t>
      </w:r>
      <w:r w:rsidR="00D324BF">
        <w:rPr>
          <w:rFonts w:ascii="Lucida Sans Unicode" w:hAnsi="Lucida Sans Unicode" w:cs="Lucida Sans Unicode"/>
          <w:bCs/>
          <w:sz w:val="20"/>
          <w:szCs w:val="20"/>
        </w:rPr>
        <w:t>,</w:t>
      </w:r>
      <w:r w:rsidR="00336CCF" w:rsidRPr="00656FBB">
        <w:rPr>
          <w:rFonts w:ascii="Lucida Sans Unicode" w:hAnsi="Lucida Sans Unicode" w:cs="Lucida Sans Unicode"/>
          <w:bCs/>
          <w:sz w:val="20"/>
          <w:szCs w:val="20"/>
        </w:rPr>
        <w:t xml:space="preserve"> aprobó el texto de la convocatoria a la ciudadanía interesada en postularse en candidaturas independientes a los cargos de la gubernatura, diputaciones por el principio de mayoría relativa y munícipes, en el </w:t>
      </w:r>
      <w:r w:rsidR="00D324BF">
        <w:rPr>
          <w:rFonts w:ascii="Lucida Sans Unicode" w:hAnsi="Lucida Sans Unicode" w:cs="Lucida Sans Unicode"/>
          <w:bCs/>
          <w:sz w:val="20"/>
          <w:szCs w:val="20"/>
        </w:rPr>
        <w:t>P</w:t>
      </w:r>
      <w:r w:rsidR="00336CCF" w:rsidRPr="00656FBB">
        <w:rPr>
          <w:rFonts w:ascii="Lucida Sans Unicode" w:hAnsi="Lucida Sans Unicode" w:cs="Lucida Sans Unicode"/>
          <w:bCs/>
          <w:sz w:val="20"/>
          <w:szCs w:val="20"/>
        </w:rPr>
        <w:t xml:space="preserve">roceso </w:t>
      </w:r>
      <w:r w:rsidR="00D324BF">
        <w:rPr>
          <w:rFonts w:ascii="Lucida Sans Unicode" w:hAnsi="Lucida Sans Unicode" w:cs="Lucida Sans Unicode"/>
          <w:bCs/>
          <w:sz w:val="20"/>
          <w:szCs w:val="20"/>
        </w:rPr>
        <w:t>E</w:t>
      </w:r>
      <w:r w:rsidR="00336CCF" w:rsidRPr="00656FBB">
        <w:rPr>
          <w:rFonts w:ascii="Lucida Sans Unicode" w:hAnsi="Lucida Sans Unicode" w:cs="Lucida Sans Unicode"/>
          <w:bCs/>
          <w:sz w:val="20"/>
          <w:szCs w:val="20"/>
        </w:rPr>
        <w:t xml:space="preserve">lectoral </w:t>
      </w:r>
      <w:r w:rsidR="00D324BF">
        <w:rPr>
          <w:rFonts w:ascii="Lucida Sans Unicode" w:hAnsi="Lucida Sans Unicode" w:cs="Lucida Sans Unicode"/>
          <w:bCs/>
          <w:sz w:val="20"/>
          <w:szCs w:val="20"/>
        </w:rPr>
        <w:t>L</w:t>
      </w:r>
      <w:r w:rsidR="00336CCF" w:rsidRPr="00656FBB">
        <w:rPr>
          <w:rFonts w:ascii="Lucida Sans Unicode" w:hAnsi="Lucida Sans Unicode" w:cs="Lucida Sans Unicode"/>
          <w:bCs/>
          <w:sz w:val="20"/>
          <w:szCs w:val="20"/>
        </w:rPr>
        <w:t xml:space="preserve">ocal </w:t>
      </w:r>
      <w:r w:rsidR="00D324BF">
        <w:rPr>
          <w:rFonts w:ascii="Lucida Sans Unicode" w:hAnsi="Lucida Sans Unicode" w:cs="Lucida Sans Unicode"/>
          <w:bCs/>
          <w:sz w:val="20"/>
          <w:szCs w:val="20"/>
        </w:rPr>
        <w:t>C</w:t>
      </w:r>
      <w:r w:rsidR="00336CCF" w:rsidRPr="00656FBB">
        <w:rPr>
          <w:rFonts w:ascii="Lucida Sans Unicode" w:hAnsi="Lucida Sans Unicode" w:cs="Lucida Sans Unicode"/>
          <w:bCs/>
          <w:sz w:val="20"/>
          <w:szCs w:val="20"/>
        </w:rPr>
        <w:t>oncurrente 2023-2024; así como los formatos en que deberá presentarse la manifestación de intención.</w:t>
      </w:r>
    </w:p>
    <w:bookmarkEnd w:id="1"/>
    <w:p w14:paraId="6F1C324D" w14:textId="47A9263B" w:rsidR="008F5BA0" w:rsidRPr="00656FBB" w:rsidRDefault="008F5BA0" w:rsidP="00656FBB">
      <w:pPr>
        <w:pStyle w:val="Prrafodelista"/>
        <w:ind w:left="0" w:right="2"/>
        <w:jc w:val="both"/>
        <w:rPr>
          <w:rFonts w:ascii="Lucida Sans Unicode" w:hAnsi="Lucida Sans Unicode" w:cs="Lucida Sans Unicode"/>
          <w:b/>
          <w:bCs/>
          <w:sz w:val="20"/>
          <w:szCs w:val="20"/>
        </w:rPr>
      </w:pPr>
    </w:p>
    <w:p w14:paraId="22B083A5" w14:textId="710A10E8" w:rsidR="00890AF0" w:rsidRPr="00656FBB" w:rsidRDefault="00336CCF" w:rsidP="00656FBB">
      <w:pPr>
        <w:ind w:right="2"/>
        <w:jc w:val="center"/>
        <w:rPr>
          <w:rFonts w:ascii="Lucida Sans Unicode" w:hAnsi="Lucida Sans Unicode" w:cs="Lucida Sans Unicode"/>
          <w:b/>
          <w:sz w:val="20"/>
          <w:szCs w:val="20"/>
          <w:lang w:val="it-IT"/>
        </w:rPr>
      </w:pPr>
      <w:r w:rsidRPr="00656FBB">
        <w:rPr>
          <w:rFonts w:ascii="Lucida Sans Unicode" w:hAnsi="Lucida Sans Unicode" w:cs="Lucida Sans Unicode"/>
          <w:b/>
          <w:sz w:val="20"/>
          <w:szCs w:val="20"/>
          <w:lang w:val="it-IT"/>
        </w:rPr>
        <w:t xml:space="preserve">C O N S I D E R A N D O </w:t>
      </w:r>
      <w:r w:rsidR="00890AF0" w:rsidRPr="00656FBB">
        <w:rPr>
          <w:rFonts w:ascii="Lucida Sans Unicode" w:hAnsi="Lucida Sans Unicode" w:cs="Lucida Sans Unicode"/>
          <w:b/>
          <w:sz w:val="20"/>
          <w:szCs w:val="20"/>
          <w:lang w:val="it-IT"/>
        </w:rPr>
        <w:t>S</w:t>
      </w:r>
    </w:p>
    <w:p w14:paraId="53590A34" w14:textId="77777777" w:rsidR="00890AF0" w:rsidRPr="00656FBB" w:rsidRDefault="00890AF0" w:rsidP="00656FBB">
      <w:pPr>
        <w:ind w:right="2"/>
        <w:jc w:val="center"/>
        <w:rPr>
          <w:rFonts w:ascii="Lucida Sans Unicode" w:hAnsi="Lucida Sans Unicode" w:cs="Lucida Sans Unicode"/>
          <w:b/>
          <w:sz w:val="20"/>
          <w:szCs w:val="20"/>
          <w:lang w:val="it-IT"/>
        </w:rPr>
      </w:pPr>
    </w:p>
    <w:p w14:paraId="2660402B" w14:textId="023BEF7A" w:rsidR="00D568E6" w:rsidRPr="00656FBB" w:rsidRDefault="00890AF0" w:rsidP="00656FBB">
      <w:pPr>
        <w:ind w:right="2"/>
        <w:jc w:val="both"/>
        <w:rPr>
          <w:rFonts w:ascii="Lucida Sans Unicode" w:hAnsi="Lucida Sans Unicode" w:cs="Lucida Sans Unicode"/>
          <w:sz w:val="20"/>
          <w:szCs w:val="20"/>
        </w:rPr>
      </w:pPr>
      <w:r w:rsidRPr="00656FBB">
        <w:rPr>
          <w:rFonts w:ascii="Lucida Sans Unicode" w:hAnsi="Lucida Sans Unicode" w:cs="Lucida Sans Unicode"/>
          <w:b/>
          <w:sz w:val="20"/>
          <w:szCs w:val="20"/>
        </w:rPr>
        <w:t xml:space="preserve">I. </w:t>
      </w:r>
      <w:r w:rsidR="00336CCF" w:rsidRPr="00656FBB">
        <w:rPr>
          <w:rFonts w:ascii="Lucida Sans Unicode" w:hAnsi="Lucida Sans Unicode" w:cs="Lucida Sans Unicode"/>
          <w:b/>
          <w:sz w:val="20"/>
          <w:szCs w:val="20"/>
        </w:rPr>
        <w:t xml:space="preserve">DEL INSTITUTO ELECTORAL Y DE PARTICIPACIÓN CIUDADANA DEL ESTADO DE JALISCO. </w:t>
      </w:r>
      <w:r w:rsidR="00D324BF">
        <w:rPr>
          <w:rFonts w:ascii="Lucida Sans Unicode" w:hAnsi="Lucida Sans Unicode" w:cs="Lucida Sans Unicode"/>
          <w:sz w:val="20"/>
          <w:szCs w:val="20"/>
        </w:rPr>
        <w:t>E</w:t>
      </w:r>
      <w:r w:rsidR="00336CCF" w:rsidRPr="00656FBB">
        <w:rPr>
          <w:rFonts w:ascii="Lucida Sans Unicode" w:hAnsi="Lucida Sans Unicode" w:cs="Lucida Sans Unicode"/>
          <w:sz w:val="20"/>
          <w:szCs w:val="20"/>
        </w:rPr>
        <w:t>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2F77D54D" w14:textId="77777777" w:rsidR="00890AF0" w:rsidRPr="00656FBB" w:rsidRDefault="00890AF0" w:rsidP="00656FBB">
      <w:pPr>
        <w:ind w:right="2"/>
        <w:jc w:val="both"/>
        <w:rPr>
          <w:rFonts w:ascii="Lucida Sans Unicode" w:hAnsi="Lucida Sans Unicode" w:cs="Lucida Sans Unicode"/>
          <w:b/>
          <w:sz w:val="20"/>
          <w:szCs w:val="20"/>
        </w:rPr>
      </w:pPr>
    </w:p>
    <w:p w14:paraId="0735BF1D" w14:textId="5050C51C" w:rsidR="0067107C" w:rsidRDefault="00336CCF" w:rsidP="00656FBB">
      <w:pPr>
        <w:jc w:val="both"/>
        <w:rPr>
          <w:rFonts w:ascii="Lucida Sans Unicode" w:hAnsi="Lucida Sans Unicode" w:cs="Lucida Sans Unicode"/>
          <w:sz w:val="20"/>
          <w:szCs w:val="20"/>
        </w:rPr>
      </w:pPr>
      <w:r w:rsidRPr="00656FBB">
        <w:rPr>
          <w:rFonts w:ascii="Lucida Sans Unicode" w:hAnsi="Lucida Sans Unicode" w:cs="Lucida Sans Unicode"/>
          <w:b/>
          <w:sz w:val="20"/>
          <w:szCs w:val="20"/>
        </w:rPr>
        <w:t>II. DEL CONSEJO GENERAL.</w:t>
      </w:r>
      <w:r w:rsidRPr="00656FBB">
        <w:rPr>
          <w:rFonts w:ascii="Lucida Sans Unicode" w:hAnsi="Lucida Sans Unicode" w:cs="Lucida Sans Unicode"/>
          <w:sz w:val="20"/>
          <w:szCs w:val="20"/>
        </w:rPr>
        <w:t xml:space="preserve"> </w:t>
      </w:r>
      <w:r w:rsidR="00D324BF">
        <w:rPr>
          <w:rFonts w:ascii="Lucida Sans Unicode" w:hAnsi="Lucida Sans Unicode" w:cs="Lucida Sans Unicode"/>
          <w:sz w:val="20"/>
          <w:szCs w:val="20"/>
        </w:rPr>
        <w:t>E</w:t>
      </w:r>
      <w:r w:rsidR="0067107C" w:rsidRPr="00656FBB">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00E10AAC" w:rsidRPr="00656FBB">
        <w:rPr>
          <w:rFonts w:ascii="Lucida Sans Unicode" w:hAnsi="Lucida Sans Unicode" w:cs="Lucida Sans Unicode"/>
          <w:bCs/>
          <w:sz w:val="20"/>
          <w:szCs w:val="20"/>
          <w:lang w:val="es-ES_tradnl"/>
        </w:rPr>
        <w:t>atribuciones</w:t>
      </w:r>
      <w:r w:rsidR="0067107C" w:rsidRPr="00656FBB">
        <w:rPr>
          <w:rFonts w:ascii="Lucida Sans Unicode" w:hAnsi="Lucida Sans Unicode" w:cs="Lucida Sans Unicode"/>
          <w:bCs/>
          <w:sz w:val="20"/>
          <w:szCs w:val="20"/>
          <w:lang w:val="es-ES_tradnl"/>
        </w:rPr>
        <w:t xml:space="preserve"> se encuentran: emitir la convocatoria </w:t>
      </w:r>
      <w:r w:rsidR="0067107C" w:rsidRPr="00656FBB">
        <w:rPr>
          <w:rFonts w:ascii="Lucida Sans Unicode" w:hAnsi="Lucida Sans Unicode" w:cs="Lucida Sans Unicode"/>
          <w:sz w:val="20"/>
          <w:szCs w:val="20"/>
          <w:lang w:val="es-ES_tradnl"/>
        </w:rPr>
        <w:t xml:space="preserve">dirigida a las y los ciudadanos jaliscienses interesados en postularse para contender durante el Proceso Electoral </w:t>
      </w:r>
      <w:r w:rsidR="00D324BF">
        <w:rPr>
          <w:rFonts w:ascii="Lucida Sans Unicode" w:hAnsi="Lucida Sans Unicode" w:cs="Lucida Sans Unicode"/>
          <w:sz w:val="20"/>
          <w:szCs w:val="20"/>
          <w:lang w:val="es-ES_tradnl"/>
        </w:rPr>
        <w:t xml:space="preserve">Local </w:t>
      </w:r>
      <w:r w:rsidR="0067107C" w:rsidRPr="00656FBB">
        <w:rPr>
          <w:rFonts w:ascii="Lucida Sans Unicode" w:hAnsi="Lucida Sans Unicode" w:cs="Lucida Sans Unicode"/>
          <w:sz w:val="20"/>
          <w:szCs w:val="20"/>
          <w:lang w:val="es-ES_tradnl"/>
        </w:rPr>
        <w:t xml:space="preserve">Concurrente </w:t>
      </w:r>
      <w:r w:rsidR="0067107C" w:rsidRPr="00656FBB">
        <w:rPr>
          <w:rFonts w:ascii="Lucida Sans Unicode" w:hAnsi="Lucida Sans Unicode" w:cs="Lucida Sans Unicode"/>
          <w:sz w:val="20"/>
          <w:szCs w:val="20"/>
          <w:lang w:val="es-ES_tradnl"/>
        </w:rPr>
        <w:lastRenderedPageBreak/>
        <w:t xml:space="preserve">2023-2024 a través de la figura de las candidaturas independientes, señalando los cargos de elección popular a los que pueden aspirar, los requisitos que deben cumplir, la documentación comprobatoria requerida, los plazos para recabar el apoyo ciudadano correspondiente, los topes de gastos que pueden erogar y </w:t>
      </w:r>
      <w:r w:rsidR="00F2451A">
        <w:rPr>
          <w:rFonts w:ascii="Lucida Sans Unicode" w:hAnsi="Lucida Sans Unicode" w:cs="Lucida Sans Unicode"/>
          <w:sz w:val="20"/>
          <w:szCs w:val="20"/>
          <w:lang w:val="es-ES_tradnl"/>
        </w:rPr>
        <w:t>los límites de financiamiento privado</w:t>
      </w:r>
      <w:r w:rsidR="0067107C" w:rsidRPr="00656FBB">
        <w:rPr>
          <w:rFonts w:ascii="Lucida Sans Unicode" w:hAnsi="Lucida Sans Unicode" w:cs="Lucida Sans Unicode"/>
          <w:bCs/>
          <w:sz w:val="20"/>
          <w:szCs w:val="20"/>
          <w:lang w:val="es-ES_tradnl"/>
        </w:rPr>
        <w:t>,</w:t>
      </w:r>
      <w:r w:rsidR="00F2451A">
        <w:rPr>
          <w:rFonts w:ascii="Lucida Sans Unicode" w:hAnsi="Lucida Sans Unicode" w:cs="Lucida Sans Unicode"/>
          <w:bCs/>
          <w:sz w:val="20"/>
          <w:szCs w:val="20"/>
          <w:lang w:val="es-ES_tradnl"/>
        </w:rPr>
        <w:t xml:space="preserve"> lo anterior</w:t>
      </w:r>
      <w:r w:rsidR="0067107C" w:rsidRPr="00656FBB">
        <w:rPr>
          <w:rFonts w:ascii="Lucida Sans Unicode" w:hAnsi="Lucida Sans Unicode" w:cs="Lucida Sans Unicode"/>
          <w:bCs/>
          <w:sz w:val="20"/>
          <w:szCs w:val="20"/>
          <w:lang w:val="es-ES_tradnl"/>
        </w:rPr>
        <w:t xml:space="preserve"> de conformidad con lo dispuesto por los artículos</w:t>
      </w:r>
      <w:r w:rsidR="0067107C" w:rsidRPr="00656FBB">
        <w:rPr>
          <w:rFonts w:ascii="Lucida Sans Unicode" w:hAnsi="Lucida Sans Unicode" w:cs="Lucida Sans Unicode"/>
          <w:sz w:val="20"/>
          <w:szCs w:val="20"/>
        </w:rPr>
        <w:t xml:space="preserve"> 12, Bases I y IV de la Constitución Política local; 120, 134, párrafo 1, fracci</w:t>
      </w:r>
      <w:r w:rsidR="00D324BF">
        <w:rPr>
          <w:rFonts w:ascii="Lucida Sans Unicode" w:hAnsi="Lucida Sans Unicode" w:cs="Lucida Sans Unicode"/>
          <w:sz w:val="20"/>
          <w:szCs w:val="20"/>
        </w:rPr>
        <w:t>ones LI,</w:t>
      </w:r>
      <w:r w:rsidR="0067107C" w:rsidRPr="00656FBB">
        <w:rPr>
          <w:rFonts w:ascii="Lucida Sans Unicode" w:hAnsi="Lucida Sans Unicode" w:cs="Lucida Sans Unicode"/>
          <w:sz w:val="20"/>
          <w:szCs w:val="20"/>
        </w:rPr>
        <w:t xml:space="preserve"> LII</w:t>
      </w:r>
      <w:r w:rsidR="00D324BF">
        <w:rPr>
          <w:rFonts w:ascii="Lucida Sans Unicode" w:hAnsi="Lucida Sans Unicode" w:cs="Lucida Sans Unicode"/>
          <w:sz w:val="20"/>
          <w:szCs w:val="20"/>
        </w:rPr>
        <w:t xml:space="preserve"> y LIX;</w:t>
      </w:r>
      <w:r w:rsidR="0067107C" w:rsidRPr="00656FBB">
        <w:rPr>
          <w:rFonts w:ascii="Lucida Sans Unicode" w:hAnsi="Lucida Sans Unicode" w:cs="Lucida Sans Unicode"/>
          <w:sz w:val="20"/>
          <w:szCs w:val="20"/>
        </w:rPr>
        <w:t xml:space="preserve"> y 692, párrafo 1 </w:t>
      </w:r>
      <w:r w:rsidR="00F2451A">
        <w:rPr>
          <w:rFonts w:ascii="Lucida Sans Unicode" w:hAnsi="Lucida Sans Unicode" w:cs="Lucida Sans Unicode"/>
          <w:sz w:val="20"/>
          <w:szCs w:val="20"/>
        </w:rPr>
        <w:t xml:space="preserve">y 699 </w:t>
      </w:r>
      <w:r w:rsidR="0067107C" w:rsidRPr="00656FBB">
        <w:rPr>
          <w:rFonts w:ascii="Lucida Sans Unicode" w:hAnsi="Lucida Sans Unicode" w:cs="Lucida Sans Unicode"/>
          <w:sz w:val="20"/>
          <w:szCs w:val="20"/>
        </w:rPr>
        <w:t>del Código Electoral del Estado de Jalisco.</w:t>
      </w:r>
    </w:p>
    <w:p w14:paraId="1FCFEEAE" w14:textId="77777777" w:rsidR="00F2451A" w:rsidRDefault="00F2451A" w:rsidP="00656FBB">
      <w:pPr>
        <w:jc w:val="both"/>
        <w:rPr>
          <w:rFonts w:ascii="Lucida Sans Unicode" w:hAnsi="Lucida Sans Unicode" w:cs="Lucida Sans Unicode"/>
          <w:sz w:val="20"/>
          <w:szCs w:val="20"/>
        </w:rPr>
      </w:pPr>
    </w:p>
    <w:p w14:paraId="40AC89B0" w14:textId="0EEC92DC" w:rsidR="0067107C" w:rsidRPr="00656FBB" w:rsidRDefault="00E07023" w:rsidP="00656FBB">
      <w:pPr>
        <w:jc w:val="both"/>
        <w:rPr>
          <w:rFonts w:ascii="Lucida Sans Unicode" w:hAnsi="Lucida Sans Unicode" w:cs="Lucida Sans Unicode"/>
          <w:sz w:val="20"/>
          <w:szCs w:val="20"/>
        </w:rPr>
      </w:pPr>
      <w:r w:rsidRPr="00656FBB">
        <w:rPr>
          <w:rFonts w:ascii="Lucida Sans Unicode" w:hAnsi="Lucida Sans Unicode" w:cs="Lucida Sans Unicode"/>
          <w:b/>
          <w:sz w:val="20"/>
          <w:szCs w:val="20"/>
        </w:rPr>
        <w:t>III</w:t>
      </w:r>
      <w:r w:rsidR="00336CCF" w:rsidRPr="00656FBB">
        <w:rPr>
          <w:rFonts w:ascii="Lucida Sans Unicode" w:hAnsi="Lucida Sans Unicode" w:cs="Lucida Sans Unicode"/>
          <w:b/>
          <w:sz w:val="20"/>
          <w:szCs w:val="20"/>
        </w:rPr>
        <w:t xml:space="preserve">. </w:t>
      </w:r>
      <w:r w:rsidR="0067107C" w:rsidRPr="00656FBB">
        <w:rPr>
          <w:rFonts w:ascii="Lucida Sans Unicode" w:hAnsi="Lucida Sans Unicode" w:cs="Lucida Sans Unicode"/>
          <w:b/>
          <w:sz w:val="20"/>
          <w:szCs w:val="20"/>
        </w:rPr>
        <w:t xml:space="preserve">DE LA CELEBRACIÓN DE ELECCIONES DEL ESTADO DE JALISCO. </w:t>
      </w:r>
      <w:r w:rsidR="0067107C" w:rsidRPr="00656FBB">
        <w:rPr>
          <w:rFonts w:ascii="Lucida Sans Unicode" w:hAnsi="Lucida Sans Unicode" w:cs="Lucida Sans Unicode"/>
          <w:sz w:val="20"/>
          <w:szCs w:val="20"/>
        </w:rPr>
        <w:t>En el estado de Jalisco, se celebrarán elecciones ordinarias el primer domingo de junio del año que corresponda, para elegir los cargos de gubernatura del estado, diputaciones por ambos principios y munícipes, con la periodicidad siguiente:</w:t>
      </w:r>
    </w:p>
    <w:p w14:paraId="52BA52F5" w14:textId="77777777" w:rsidR="00BD720A" w:rsidRPr="00656FBB" w:rsidRDefault="00BD720A" w:rsidP="00656FBB">
      <w:pPr>
        <w:jc w:val="both"/>
        <w:rPr>
          <w:rFonts w:ascii="Lucida Sans Unicode" w:hAnsi="Lucida Sans Unicode" w:cs="Lucida Sans Unicode"/>
          <w:sz w:val="20"/>
          <w:szCs w:val="20"/>
        </w:rPr>
      </w:pPr>
    </w:p>
    <w:p w14:paraId="298B74D4" w14:textId="77777777" w:rsidR="0067107C" w:rsidRPr="00656FBB" w:rsidRDefault="0067107C" w:rsidP="00656FBB">
      <w:pPr>
        <w:pStyle w:val="Prrafodelista"/>
        <w:numPr>
          <w:ilvl w:val="0"/>
          <w:numId w:val="17"/>
        </w:numPr>
        <w:tabs>
          <w:tab w:val="left" w:pos="851"/>
        </w:tabs>
        <w:jc w:val="both"/>
        <w:rPr>
          <w:rFonts w:ascii="Lucida Sans Unicode" w:hAnsi="Lucida Sans Unicode" w:cs="Lucida Sans Unicode"/>
          <w:sz w:val="20"/>
          <w:szCs w:val="20"/>
        </w:rPr>
      </w:pPr>
      <w:r w:rsidRPr="00656FBB">
        <w:rPr>
          <w:rFonts w:ascii="Lucida Sans Unicode" w:hAnsi="Lucida Sans Unicode" w:cs="Lucida Sans Unicode"/>
          <w:sz w:val="20"/>
          <w:szCs w:val="20"/>
        </w:rPr>
        <w:t>Para diputaciones por ambos principios, cada tres años;</w:t>
      </w:r>
    </w:p>
    <w:p w14:paraId="660DC34D" w14:textId="77777777" w:rsidR="0067107C" w:rsidRPr="00656FBB" w:rsidRDefault="0067107C" w:rsidP="00656FBB">
      <w:pPr>
        <w:pStyle w:val="Prrafodelista"/>
        <w:numPr>
          <w:ilvl w:val="0"/>
          <w:numId w:val="17"/>
        </w:numPr>
        <w:jc w:val="both"/>
        <w:rPr>
          <w:rFonts w:ascii="Lucida Sans Unicode" w:hAnsi="Lucida Sans Unicode" w:cs="Lucida Sans Unicode"/>
          <w:sz w:val="20"/>
          <w:szCs w:val="20"/>
        </w:rPr>
      </w:pPr>
      <w:r w:rsidRPr="00656FBB">
        <w:rPr>
          <w:rFonts w:ascii="Lucida Sans Unicode" w:hAnsi="Lucida Sans Unicode" w:cs="Lucida Sans Unicode"/>
          <w:sz w:val="20"/>
          <w:szCs w:val="20"/>
        </w:rPr>
        <w:t>Para la gubernatura, cada seis años; y</w:t>
      </w:r>
    </w:p>
    <w:p w14:paraId="390A5C75" w14:textId="77777777" w:rsidR="0067107C" w:rsidRPr="00656FBB" w:rsidRDefault="0067107C" w:rsidP="00656FBB">
      <w:pPr>
        <w:pStyle w:val="Prrafodelista"/>
        <w:numPr>
          <w:ilvl w:val="0"/>
          <w:numId w:val="17"/>
        </w:numPr>
        <w:jc w:val="both"/>
        <w:rPr>
          <w:rFonts w:ascii="Lucida Sans Unicode" w:hAnsi="Lucida Sans Unicode" w:cs="Lucida Sans Unicode"/>
          <w:sz w:val="20"/>
          <w:szCs w:val="20"/>
          <w:lang w:val="es-419"/>
        </w:rPr>
      </w:pPr>
      <w:r w:rsidRPr="00656FBB">
        <w:rPr>
          <w:rFonts w:ascii="Lucida Sans Unicode" w:hAnsi="Lucida Sans Unicode" w:cs="Lucida Sans Unicode"/>
          <w:sz w:val="20"/>
          <w:szCs w:val="20"/>
        </w:rPr>
        <w:t>Para munícipes, cada tres años.</w:t>
      </w:r>
    </w:p>
    <w:p w14:paraId="5D89B52A" w14:textId="77777777" w:rsidR="0067107C" w:rsidRPr="00656FBB" w:rsidRDefault="0067107C" w:rsidP="00656FBB">
      <w:pPr>
        <w:ind w:left="567"/>
        <w:jc w:val="both"/>
        <w:rPr>
          <w:rFonts w:ascii="Lucida Sans Unicode" w:hAnsi="Lucida Sans Unicode" w:cs="Lucida Sans Unicode"/>
          <w:sz w:val="20"/>
          <w:szCs w:val="20"/>
          <w:lang w:val="es-419"/>
        </w:rPr>
      </w:pPr>
    </w:p>
    <w:p w14:paraId="06F80319" w14:textId="3A21D29B" w:rsidR="0067107C" w:rsidRPr="00656FBB" w:rsidRDefault="0067107C" w:rsidP="00656FBB">
      <w:pPr>
        <w:jc w:val="both"/>
        <w:rPr>
          <w:rFonts w:ascii="Lucida Sans Unicode" w:hAnsi="Lucida Sans Unicode" w:cs="Lucida Sans Unicode"/>
          <w:sz w:val="20"/>
          <w:szCs w:val="20"/>
          <w:lang w:val="es-419"/>
        </w:rPr>
      </w:pPr>
      <w:r w:rsidRPr="00656FBB">
        <w:rPr>
          <w:rFonts w:ascii="Lucida Sans Unicode" w:hAnsi="Lucida Sans Unicode" w:cs="Lucida Sans Unicode"/>
          <w:sz w:val="20"/>
          <w:szCs w:val="20"/>
          <w:lang w:val="es-419"/>
        </w:rPr>
        <w:t>Por lo que</w:t>
      </w:r>
      <w:r w:rsidR="00BD720A" w:rsidRPr="00656FBB">
        <w:rPr>
          <w:rFonts w:ascii="Lucida Sans Unicode" w:hAnsi="Lucida Sans Unicode" w:cs="Lucida Sans Unicode"/>
          <w:sz w:val="20"/>
          <w:szCs w:val="20"/>
          <w:lang w:val="es-419"/>
        </w:rPr>
        <w:t>,</w:t>
      </w:r>
      <w:r w:rsidRPr="00656FBB">
        <w:rPr>
          <w:rFonts w:ascii="Lucida Sans Unicode" w:hAnsi="Lucida Sans Unicode" w:cs="Lucida Sans Unicode"/>
          <w:sz w:val="20"/>
          <w:szCs w:val="20"/>
          <w:lang w:val="es-419"/>
        </w:rPr>
        <w:t xml:space="preserve"> tomando en consideración que en el año dos mil veintiuno, se realizaron elecciones ordinarias en nuestra entidad para elegir treinta y ocho diputaciones por ambos principios que conforman la Sexagésima Tercera Legislatura del Congreso del Estado; así como a los titulares e integrantes de los ciento veinticinco ayuntamientos que integran el territorio del estado de Jalisco; es por eso que</w:t>
      </w:r>
      <w:r w:rsidR="00BD720A" w:rsidRPr="00656FBB">
        <w:rPr>
          <w:rFonts w:ascii="Lucida Sans Unicode" w:hAnsi="Lucida Sans Unicode" w:cs="Lucida Sans Unicode"/>
          <w:sz w:val="20"/>
          <w:szCs w:val="20"/>
          <w:lang w:val="es-419"/>
        </w:rPr>
        <w:t>,</w:t>
      </w:r>
      <w:r w:rsidRPr="00656FBB">
        <w:rPr>
          <w:rFonts w:ascii="Lucida Sans Unicode" w:hAnsi="Lucida Sans Unicode" w:cs="Lucida Sans Unicode"/>
          <w:sz w:val="20"/>
          <w:szCs w:val="20"/>
          <w:lang w:val="es-419"/>
        </w:rPr>
        <w:t xml:space="preserve"> durante el año dos mil veinticuatro se deberán de realizar elecciones ordinarias en nuestra entidad para elegir la gubernatura del estado, treinta y ocho diputaciones por ambos principios, así como las personas titulares de los ciento veinticinco municipios que conforman el territorio estatal; proceso electoral que de conformidad con  los artículos 30, 31, párrafo 1; 134, párrafo 1, fracción XXXIV; y 137, párrafo 1, fracción XVII</w:t>
      </w:r>
      <w:r w:rsidRPr="00656FBB">
        <w:rPr>
          <w:rFonts w:ascii="Lucida Sans Unicode" w:hAnsi="Lucida Sans Unicode" w:cs="Lucida Sans Unicode"/>
          <w:sz w:val="20"/>
          <w:szCs w:val="20"/>
        </w:rPr>
        <w:t>; y 214, párrafo 1, del Código Electoral del Estado de Jalisco</w:t>
      </w:r>
      <w:r w:rsidRPr="00656FBB">
        <w:rPr>
          <w:rFonts w:ascii="Lucida Sans Unicode" w:hAnsi="Lucida Sans Unicode" w:cs="Lucida Sans Unicode"/>
          <w:sz w:val="20"/>
          <w:szCs w:val="20"/>
          <w:lang w:val="es-419"/>
        </w:rPr>
        <w:t>; dará inicio con la publicación de la convocatoria correspondiente que apruebe este Consejo General, a propuesta de la consejera presidenta.</w:t>
      </w:r>
    </w:p>
    <w:p w14:paraId="3D4F1FFF" w14:textId="739B8CB4" w:rsidR="00890AF0" w:rsidRPr="00656FBB" w:rsidRDefault="00890AF0" w:rsidP="00656FBB">
      <w:pPr>
        <w:ind w:right="2"/>
        <w:jc w:val="both"/>
        <w:rPr>
          <w:rFonts w:ascii="Lucida Sans Unicode" w:hAnsi="Lucida Sans Unicode" w:cs="Lucida Sans Unicode"/>
          <w:sz w:val="20"/>
          <w:szCs w:val="20"/>
        </w:rPr>
      </w:pPr>
    </w:p>
    <w:p w14:paraId="5517C37C" w14:textId="38AA19CF" w:rsidR="0067107C" w:rsidRPr="00656FBB" w:rsidRDefault="00E07023" w:rsidP="00656FBB">
      <w:pPr>
        <w:jc w:val="both"/>
        <w:rPr>
          <w:rFonts w:ascii="Lucida Sans Unicode" w:hAnsi="Lucida Sans Unicode" w:cs="Lucida Sans Unicode"/>
          <w:sz w:val="20"/>
          <w:szCs w:val="20"/>
          <w:lang w:val="es-419"/>
        </w:rPr>
      </w:pPr>
      <w:r w:rsidRPr="00656FBB">
        <w:rPr>
          <w:rFonts w:ascii="Lucida Sans Unicode" w:hAnsi="Lucida Sans Unicode" w:cs="Lucida Sans Unicode"/>
          <w:b/>
          <w:sz w:val="20"/>
          <w:szCs w:val="20"/>
        </w:rPr>
        <w:t>I</w:t>
      </w:r>
      <w:r w:rsidR="00336CCF" w:rsidRPr="00656FBB">
        <w:rPr>
          <w:rFonts w:ascii="Lucida Sans Unicode" w:hAnsi="Lucida Sans Unicode" w:cs="Lucida Sans Unicode"/>
          <w:b/>
          <w:sz w:val="20"/>
          <w:szCs w:val="20"/>
        </w:rPr>
        <w:t xml:space="preserve">V. </w:t>
      </w:r>
      <w:r w:rsidR="0067107C" w:rsidRPr="00656FBB">
        <w:rPr>
          <w:rFonts w:ascii="Lucida Sans Unicode" w:hAnsi="Lucida Sans Unicode" w:cs="Lucida Sans Unicode"/>
          <w:b/>
          <w:sz w:val="20"/>
          <w:szCs w:val="20"/>
          <w:lang w:val="es-419"/>
        </w:rPr>
        <w:t xml:space="preserve">DEL PROCESO ELECTORAL </w:t>
      </w:r>
      <w:r w:rsidR="00BD720A" w:rsidRPr="00656FBB">
        <w:rPr>
          <w:rFonts w:ascii="Lucida Sans Unicode" w:hAnsi="Lucida Sans Unicode" w:cs="Lucida Sans Unicode"/>
          <w:b/>
          <w:sz w:val="20"/>
          <w:szCs w:val="20"/>
          <w:lang w:val="es-419"/>
        </w:rPr>
        <w:t xml:space="preserve">LOCAL </w:t>
      </w:r>
      <w:r w:rsidR="0067107C" w:rsidRPr="00656FBB">
        <w:rPr>
          <w:rFonts w:ascii="Lucida Sans Unicode" w:hAnsi="Lucida Sans Unicode" w:cs="Lucida Sans Unicode"/>
          <w:b/>
          <w:sz w:val="20"/>
          <w:szCs w:val="20"/>
          <w:lang w:val="es-419"/>
        </w:rPr>
        <w:t>CONCURRENTE 2023-2024.</w:t>
      </w:r>
      <w:r w:rsidR="0067107C" w:rsidRPr="00656FBB">
        <w:rPr>
          <w:rFonts w:ascii="Lucida Sans Unicode" w:hAnsi="Lucida Sans Unicode" w:cs="Lucida Sans Unicode"/>
          <w:sz w:val="20"/>
          <w:szCs w:val="20"/>
          <w:lang w:val="es-419"/>
        </w:rPr>
        <w:t xml:space="preserve"> </w:t>
      </w:r>
      <w:r w:rsidR="00D324BF">
        <w:rPr>
          <w:rFonts w:ascii="Lucida Sans Unicode" w:hAnsi="Lucida Sans Unicode" w:cs="Lucida Sans Unicode"/>
          <w:sz w:val="20"/>
          <w:szCs w:val="20"/>
          <w:lang w:val="es-419"/>
        </w:rPr>
        <w:t>C</w:t>
      </w:r>
      <w:r w:rsidR="0067107C" w:rsidRPr="00656FBB">
        <w:rPr>
          <w:rFonts w:ascii="Lucida Sans Unicode" w:hAnsi="Lucida Sans Unicode" w:cs="Lucida Sans Unicode"/>
          <w:sz w:val="20"/>
          <w:szCs w:val="20"/>
          <w:lang w:val="es-419"/>
        </w:rPr>
        <w:t xml:space="preserve">omo se estableció en el antecedente </w:t>
      </w:r>
      <w:r w:rsidR="00D324BF">
        <w:rPr>
          <w:rFonts w:ascii="Lucida Sans Unicode" w:hAnsi="Lucida Sans Unicode" w:cs="Lucida Sans Unicode"/>
          <w:sz w:val="20"/>
          <w:szCs w:val="20"/>
          <w:lang w:val="es-419"/>
        </w:rPr>
        <w:t>3</w:t>
      </w:r>
      <w:r w:rsidR="0067107C" w:rsidRPr="00656FBB">
        <w:rPr>
          <w:rFonts w:ascii="Lucida Sans Unicode" w:hAnsi="Lucida Sans Unicode" w:cs="Lucida Sans Unicode"/>
          <w:sz w:val="20"/>
          <w:szCs w:val="20"/>
          <w:lang w:val="es-419"/>
        </w:rPr>
        <w:t xml:space="preserve"> de este acuerdo, el veinte de mayo de dos mil veintitrés, se publicó en el </w:t>
      </w:r>
      <w:r w:rsidR="0067107C" w:rsidRPr="00656FBB">
        <w:rPr>
          <w:rFonts w:ascii="Lucida Sans Unicode" w:hAnsi="Lucida Sans Unicode" w:cs="Lucida Sans Unicode"/>
          <w:sz w:val="20"/>
          <w:szCs w:val="20"/>
          <w:lang w:val="es-419"/>
        </w:rPr>
        <w:lastRenderedPageBreak/>
        <w:t>Periódico Oficial “El Estado de Jalisco” el decreto número 29185/LXIII/23, mediante el cual el Congreso del Estado, modificó, entre otros, el artículo 214 del Código Electoral del Estado de Jalisco, el cual señala que en las elecciones en que se renueve en su caso al titular del Poder Ejecutivo, a los integrantes del Congreso del Estado y de los Ayuntamientos, el Consejo General de este Instituto ordenará la publicación de la convocatoria para elecciones ordinarias, la primera semana de noviembre del año anterior a aquél en que se celebren las elecciones.</w:t>
      </w:r>
    </w:p>
    <w:p w14:paraId="0BB348BD" w14:textId="77777777" w:rsidR="0067107C" w:rsidRPr="00656FBB" w:rsidRDefault="0067107C" w:rsidP="00656FBB">
      <w:pPr>
        <w:jc w:val="both"/>
        <w:rPr>
          <w:rFonts w:ascii="Lucida Sans Unicode" w:hAnsi="Lucida Sans Unicode" w:cs="Lucida Sans Unicode"/>
          <w:sz w:val="20"/>
          <w:szCs w:val="20"/>
          <w:lang w:val="es-419"/>
        </w:rPr>
      </w:pPr>
    </w:p>
    <w:p w14:paraId="77FA3939" w14:textId="77777777" w:rsidR="0067107C" w:rsidRPr="00656FBB" w:rsidRDefault="0067107C" w:rsidP="00656FBB">
      <w:pPr>
        <w:suppressAutoHyphens/>
        <w:autoSpaceDE w:val="0"/>
        <w:autoSpaceDN w:val="0"/>
        <w:adjustRightInd w:val="0"/>
        <w:jc w:val="both"/>
        <w:rPr>
          <w:rFonts w:ascii="Lucida Sans Unicode" w:hAnsi="Lucida Sans Unicode" w:cs="Lucida Sans Unicode"/>
          <w:sz w:val="20"/>
          <w:szCs w:val="20"/>
          <w:lang w:val="es-419"/>
        </w:rPr>
      </w:pPr>
      <w:r w:rsidRPr="00656FBB">
        <w:rPr>
          <w:rFonts w:ascii="Lucida Sans Unicode" w:hAnsi="Lucida Sans Unicode" w:cs="Lucida Sans Unicode"/>
          <w:sz w:val="20"/>
          <w:szCs w:val="20"/>
          <w:lang w:val="es-419"/>
        </w:rPr>
        <w:t>En ese sentido el párrafo 2 del artículo 214 del Código Electoral faculta a este Instituto a realizar actos tendientes a la preparación del proceso electoral previo a la emisión de la convocatoria correspondiente.</w:t>
      </w:r>
    </w:p>
    <w:p w14:paraId="5572333F" w14:textId="77777777" w:rsidR="0067107C" w:rsidRPr="00656FBB" w:rsidRDefault="0067107C" w:rsidP="00656FBB">
      <w:pPr>
        <w:suppressAutoHyphens/>
        <w:autoSpaceDE w:val="0"/>
        <w:autoSpaceDN w:val="0"/>
        <w:adjustRightInd w:val="0"/>
        <w:jc w:val="both"/>
        <w:rPr>
          <w:rFonts w:ascii="Lucida Sans Unicode" w:hAnsi="Lucida Sans Unicode" w:cs="Lucida Sans Unicode"/>
          <w:sz w:val="20"/>
          <w:szCs w:val="20"/>
          <w:lang w:val="es-419"/>
        </w:rPr>
      </w:pPr>
    </w:p>
    <w:p w14:paraId="1924D553" w14:textId="77777777" w:rsidR="0067107C" w:rsidRPr="00656FBB" w:rsidRDefault="0067107C" w:rsidP="00656FBB">
      <w:pPr>
        <w:suppressAutoHyphens/>
        <w:autoSpaceDE w:val="0"/>
        <w:autoSpaceDN w:val="0"/>
        <w:adjustRightInd w:val="0"/>
        <w:jc w:val="both"/>
        <w:rPr>
          <w:rFonts w:ascii="Lucida Sans Unicode" w:hAnsi="Lucida Sans Unicode" w:cs="Lucida Sans Unicode"/>
          <w:sz w:val="20"/>
          <w:szCs w:val="20"/>
          <w:lang w:val="es-419"/>
        </w:rPr>
      </w:pPr>
      <w:r w:rsidRPr="00656FBB">
        <w:rPr>
          <w:rFonts w:ascii="Lucida Sans Unicode" w:hAnsi="Lucida Sans Unicode" w:cs="Lucida Sans Unicode"/>
          <w:sz w:val="20"/>
          <w:szCs w:val="20"/>
          <w:lang w:val="es-419"/>
        </w:rPr>
        <w:t>Ahora bien, el Código Electoral del Estado de Jalisco, en su artículo 212, señala como etapas del proceso electoral, las siguientes:</w:t>
      </w:r>
    </w:p>
    <w:p w14:paraId="0AE2325B" w14:textId="77777777" w:rsidR="00BD720A" w:rsidRPr="00656FBB" w:rsidRDefault="00BD720A" w:rsidP="00656FBB">
      <w:pPr>
        <w:suppressAutoHyphens/>
        <w:autoSpaceDE w:val="0"/>
        <w:autoSpaceDN w:val="0"/>
        <w:adjustRightInd w:val="0"/>
        <w:jc w:val="both"/>
        <w:rPr>
          <w:rFonts w:ascii="Lucida Sans Unicode" w:hAnsi="Lucida Sans Unicode" w:cs="Lucida Sans Unicode"/>
          <w:sz w:val="20"/>
          <w:szCs w:val="20"/>
          <w:lang w:val="es-419"/>
        </w:rPr>
      </w:pPr>
    </w:p>
    <w:p w14:paraId="0B8D64AB" w14:textId="77777777" w:rsidR="0067107C" w:rsidRPr="00656FBB" w:rsidRDefault="0067107C" w:rsidP="00656FBB">
      <w:pPr>
        <w:pStyle w:val="Prrafodelista"/>
        <w:numPr>
          <w:ilvl w:val="0"/>
          <w:numId w:val="18"/>
        </w:numPr>
        <w:jc w:val="both"/>
        <w:rPr>
          <w:rFonts w:ascii="Lucida Sans Unicode" w:hAnsi="Lucida Sans Unicode" w:cs="Lucida Sans Unicode"/>
          <w:sz w:val="20"/>
          <w:szCs w:val="20"/>
          <w:lang w:val="es-419"/>
        </w:rPr>
      </w:pPr>
      <w:r w:rsidRPr="00656FBB">
        <w:rPr>
          <w:rFonts w:ascii="Lucida Sans Unicode" w:hAnsi="Lucida Sans Unicode" w:cs="Lucida Sans Unicode"/>
          <w:sz w:val="20"/>
          <w:szCs w:val="20"/>
          <w:lang w:val="es-419"/>
        </w:rPr>
        <w:t>Preparación de la elección.</w:t>
      </w:r>
    </w:p>
    <w:p w14:paraId="4A5BADF7" w14:textId="77777777" w:rsidR="0067107C" w:rsidRPr="00656FBB" w:rsidRDefault="0067107C" w:rsidP="00656FBB">
      <w:pPr>
        <w:pStyle w:val="Prrafodelista"/>
        <w:numPr>
          <w:ilvl w:val="0"/>
          <w:numId w:val="18"/>
        </w:numPr>
        <w:jc w:val="both"/>
        <w:rPr>
          <w:rFonts w:ascii="Lucida Sans Unicode" w:hAnsi="Lucida Sans Unicode" w:cs="Lucida Sans Unicode"/>
          <w:sz w:val="20"/>
          <w:szCs w:val="20"/>
          <w:lang w:val="es-419"/>
        </w:rPr>
      </w:pPr>
      <w:r w:rsidRPr="00656FBB">
        <w:rPr>
          <w:rFonts w:ascii="Lucida Sans Unicode" w:hAnsi="Lucida Sans Unicode" w:cs="Lucida Sans Unicode"/>
          <w:sz w:val="20"/>
          <w:szCs w:val="20"/>
          <w:lang w:val="es-419"/>
        </w:rPr>
        <w:t>Presentación de las solicitudes de registro de candidatos.</w:t>
      </w:r>
    </w:p>
    <w:p w14:paraId="3A2DBF43" w14:textId="77777777" w:rsidR="0067107C" w:rsidRPr="00656FBB" w:rsidRDefault="0067107C" w:rsidP="00656FBB">
      <w:pPr>
        <w:pStyle w:val="Prrafodelista"/>
        <w:numPr>
          <w:ilvl w:val="0"/>
          <w:numId w:val="18"/>
        </w:numPr>
        <w:jc w:val="both"/>
        <w:rPr>
          <w:rFonts w:ascii="Lucida Sans Unicode" w:hAnsi="Lucida Sans Unicode" w:cs="Lucida Sans Unicode"/>
          <w:sz w:val="20"/>
          <w:szCs w:val="20"/>
          <w:lang w:val="es-419"/>
        </w:rPr>
      </w:pPr>
      <w:r w:rsidRPr="00656FBB">
        <w:rPr>
          <w:rFonts w:ascii="Lucida Sans Unicode" w:hAnsi="Lucida Sans Unicode" w:cs="Lucida Sans Unicode"/>
          <w:sz w:val="20"/>
          <w:szCs w:val="20"/>
          <w:lang w:val="es-419"/>
        </w:rPr>
        <w:t>Otorgamiento del registro de candidatos y aprobación de sustituciones.</w:t>
      </w:r>
    </w:p>
    <w:p w14:paraId="080F41B6" w14:textId="77777777" w:rsidR="0067107C" w:rsidRPr="00656FBB" w:rsidRDefault="0067107C" w:rsidP="00656FBB">
      <w:pPr>
        <w:pStyle w:val="Prrafodelista"/>
        <w:numPr>
          <w:ilvl w:val="0"/>
          <w:numId w:val="18"/>
        </w:numPr>
        <w:jc w:val="both"/>
        <w:rPr>
          <w:rFonts w:ascii="Lucida Sans Unicode" w:hAnsi="Lucida Sans Unicode" w:cs="Lucida Sans Unicode"/>
          <w:sz w:val="20"/>
          <w:szCs w:val="20"/>
          <w:lang w:val="es-419"/>
        </w:rPr>
      </w:pPr>
      <w:r w:rsidRPr="00656FBB">
        <w:rPr>
          <w:rFonts w:ascii="Lucida Sans Unicode" w:hAnsi="Lucida Sans Unicode" w:cs="Lucida Sans Unicode"/>
          <w:sz w:val="20"/>
          <w:szCs w:val="20"/>
          <w:lang w:val="es-419"/>
        </w:rPr>
        <w:t>Campañas electorales.</w:t>
      </w:r>
    </w:p>
    <w:p w14:paraId="4C58AAD3" w14:textId="77777777" w:rsidR="0067107C" w:rsidRPr="00656FBB" w:rsidRDefault="0067107C" w:rsidP="00656FBB">
      <w:pPr>
        <w:pStyle w:val="Prrafodelista"/>
        <w:numPr>
          <w:ilvl w:val="0"/>
          <w:numId w:val="18"/>
        </w:numPr>
        <w:jc w:val="both"/>
        <w:rPr>
          <w:rFonts w:ascii="Lucida Sans Unicode" w:hAnsi="Lucida Sans Unicode" w:cs="Lucida Sans Unicode"/>
          <w:sz w:val="20"/>
          <w:szCs w:val="20"/>
          <w:lang w:val="es-419"/>
        </w:rPr>
      </w:pPr>
      <w:r w:rsidRPr="00656FBB">
        <w:rPr>
          <w:rFonts w:ascii="Lucida Sans Unicode" w:hAnsi="Lucida Sans Unicode" w:cs="Lucida Sans Unicode"/>
          <w:sz w:val="20"/>
          <w:szCs w:val="20"/>
          <w:lang w:val="es-419"/>
        </w:rPr>
        <w:t>Ubicación de las casillas electorales e integración de las mesas directivas de casilla, así como la publicación de ambos datos.</w:t>
      </w:r>
    </w:p>
    <w:p w14:paraId="009E33FA" w14:textId="77777777" w:rsidR="0067107C" w:rsidRPr="00656FBB" w:rsidRDefault="0067107C" w:rsidP="00656FBB">
      <w:pPr>
        <w:pStyle w:val="Prrafodelista"/>
        <w:numPr>
          <w:ilvl w:val="0"/>
          <w:numId w:val="18"/>
        </w:numPr>
        <w:jc w:val="both"/>
        <w:rPr>
          <w:rFonts w:ascii="Lucida Sans Unicode" w:hAnsi="Lucida Sans Unicode" w:cs="Lucida Sans Unicode"/>
          <w:sz w:val="20"/>
          <w:szCs w:val="20"/>
          <w:lang w:val="es-419"/>
        </w:rPr>
      </w:pPr>
      <w:r w:rsidRPr="00656FBB">
        <w:rPr>
          <w:rFonts w:ascii="Lucida Sans Unicode" w:hAnsi="Lucida Sans Unicode" w:cs="Lucida Sans Unicode"/>
          <w:sz w:val="20"/>
          <w:szCs w:val="20"/>
          <w:lang w:val="es-419"/>
        </w:rPr>
        <w:t>Acreditamiento de representantes de partidos políticos y coaliciones, ante mesas directivas de casilla.</w:t>
      </w:r>
    </w:p>
    <w:p w14:paraId="503CB0B2" w14:textId="77777777" w:rsidR="0067107C" w:rsidRPr="00656FBB" w:rsidRDefault="0067107C" w:rsidP="00656FBB">
      <w:pPr>
        <w:pStyle w:val="Prrafodelista"/>
        <w:numPr>
          <w:ilvl w:val="0"/>
          <w:numId w:val="18"/>
        </w:numPr>
        <w:jc w:val="both"/>
        <w:rPr>
          <w:rFonts w:ascii="Lucida Sans Unicode" w:hAnsi="Lucida Sans Unicode" w:cs="Lucida Sans Unicode"/>
          <w:sz w:val="20"/>
          <w:szCs w:val="20"/>
          <w:lang w:val="es-419"/>
        </w:rPr>
      </w:pPr>
      <w:r w:rsidRPr="00656FBB">
        <w:rPr>
          <w:rFonts w:ascii="Lucida Sans Unicode" w:hAnsi="Lucida Sans Unicode" w:cs="Lucida Sans Unicode"/>
          <w:sz w:val="20"/>
          <w:szCs w:val="20"/>
          <w:lang w:val="es-419"/>
        </w:rPr>
        <w:t>Elaboración y entrega de la documentación y material electoral.</w:t>
      </w:r>
    </w:p>
    <w:p w14:paraId="43538351" w14:textId="77777777" w:rsidR="0067107C" w:rsidRPr="00656FBB" w:rsidRDefault="0067107C" w:rsidP="00656FBB">
      <w:pPr>
        <w:pStyle w:val="Prrafodelista"/>
        <w:numPr>
          <w:ilvl w:val="0"/>
          <w:numId w:val="18"/>
        </w:numPr>
        <w:tabs>
          <w:tab w:val="left" w:pos="360"/>
          <w:tab w:val="left" w:pos="540"/>
        </w:tabs>
        <w:jc w:val="both"/>
        <w:rPr>
          <w:rFonts w:ascii="Lucida Sans Unicode" w:hAnsi="Lucida Sans Unicode" w:cs="Lucida Sans Unicode"/>
          <w:sz w:val="20"/>
          <w:szCs w:val="20"/>
          <w:lang w:val="es-419"/>
        </w:rPr>
      </w:pPr>
      <w:r w:rsidRPr="00656FBB">
        <w:rPr>
          <w:rFonts w:ascii="Lucida Sans Unicode" w:hAnsi="Lucida Sans Unicode" w:cs="Lucida Sans Unicode"/>
          <w:sz w:val="20"/>
          <w:szCs w:val="20"/>
          <w:lang w:val="es-419"/>
        </w:rPr>
        <w:t>Jornada electoral.</w:t>
      </w:r>
    </w:p>
    <w:p w14:paraId="75E199E2" w14:textId="77777777" w:rsidR="0067107C" w:rsidRPr="00656FBB" w:rsidRDefault="0067107C" w:rsidP="00656FBB">
      <w:pPr>
        <w:pStyle w:val="Prrafodelista"/>
        <w:numPr>
          <w:ilvl w:val="0"/>
          <w:numId w:val="18"/>
        </w:numPr>
        <w:jc w:val="both"/>
        <w:rPr>
          <w:rFonts w:ascii="Lucida Sans Unicode" w:hAnsi="Lucida Sans Unicode" w:cs="Lucida Sans Unicode"/>
          <w:sz w:val="20"/>
          <w:szCs w:val="20"/>
          <w:lang w:val="es-419"/>
        </w:rPr>
      </w:pPr>
      <w:r w:rsidRPr="00656FBB">
        <w:rPr>
          <w:rFonts w:ascii="Lucida Sans Unicode" w:hAnsi="Lucida Sans Unicode" w:cs="Lucida Sans Unicode"/>
          <w:sz w:val="20"/>
          <w:szCs w:val="20"/>
          <w:lang w:val="es-419"/>
        </w:rPr>
        <w:t>Resultados electorales.</w:t>
      </w:r>
    </w:p>
    <w:p w14:paraId="6AD95CAC" w14:textId="77777777" w:rsidR="0067107C" w:rsidRPr="00656FBB" w:rsidRDefault="0067107C" w:rsidP="00656FBB">
      <w:pPr>
        <w:pStyle w:val="Prrafodelista"/>
        <w:numPr>
          <w:ilvl w:val="0"/>
          <w:numId w:val="18"/>
        </w:numPr>
        <w:jc w:val="both"/>
        <w:rPr>
          <w:rFonts w:ascii="Lucida Sans Unicode" w:hAnsi="Lucida Sans Unicode" w:cs="Lucida Sans Unicode"/>
          <w:sz w:val="20"/>
          <w:szCs w:val="20"/>
          <w:lang w:val="es-419"/>
        </w:rPr>
      </w:pPr>
      <w:r w:rsidRPr="00656FBB">
        <w:rPr>
          <w:rFonts w:ascii="Lucida Sans Unicode" w:hAnsi="Lucida Sans Unicode" w:cs="Lucida Sans Unicode"/>
          <w:sz w:val="20"/>
          <w:szCs w:val="20"/>
          <w:lang w:val="es-419"/>
        </w:rPr>
        <w:t>Calificación de las elecciones; y</w:t>
      </w:r>
    </w:p>
    <w:p w14:paraId="2FC53024" w14:textId="77777777" w:rsidR="0067107C" w:rsidRPr="00656FBB" w:rsidRDefault="0067107C" w:rsidP="00656FBB">
      <w:pPr>
        <w:pStyle w:val="Prrafodelista"/>
        <w:numPr>
          <w:ilvl w:val="0"/>
          <w:numId w:val="18"/>
        </w:numPr>
        <w:jc w:val="both"/>
        <w:rPr>
          <w:rFonts w:ascii="Lucida Sans Unicode" w:hAnsi="Lucida Sans Unicode" w:cs="Lucida Sans Unicode"/>
          <w:sz w:val="20"/>
          <w:szCs w:val="20"/>
          <w:lang w:val="es-419"/>
        </w:rPr>
      </w:pPr>
      <w:r w:rsidRPr="00656FBB">
        <w:rPr>
          <w:rFonts w:ascii="Lucida Sans Unicode" w:hAnsi="Lucida Sans Unicode" w:cs="Lucida Sans Unicode"/>
          <w:sz w:val="20"/>
          <w:szCs w:val="20"/>
          <w:lang w:val="es-419"/>
        </w:rPr>
        <w:t xml:space="preserve">Expedición de constancias de mayoría y asignación de representación proporcional.   </w:t>
      </w:r>
    </w:p>
    <w:p w14:paraId="3FDD37AE" w14:textId="3AD4A015" w:rsidR="00890AF0" w:rsidRPr="00656FBB" w:rsidRDefault="00890AF0" w:rsidP="00656FBB">
      <w:pPr>
        <w:ind w:right="2"/>
        <w:jc w:val="both"/>
        <w:rPr>
          <w:rFonts w:ascii="Lucida Sans Unicode" w:hAnsi="Lucida Sans Unicode" w:cs="Lucida Sans Unicode"/>
          <w:sz w:val="20"/>
          <w:szCs w:val="20"/>
        </w:rPr>
      </w:pPr>
    </w:p>
    <w:p w14:paraId="2D5E9D23" w14:textId="7FB4EC5E" w:rsidR="003D4388" w:rsidRPr="00656FBB" w:rsidRDefault="00336CCF" w:rsidP="00656FBB">
      <w:pPr>
        <w:jc w:val="both"/>
        <w:rPr>
          <w:rFonts w:ascii="Lucida Sans Unicode" w:hAnsi="Lucida Sans Unicode" w:cs="Lucida Sans Unicode"/>
          <w:sz w:val="20"/>
          <w:szCs w:val="20"/>
          <w:lang w:val="es-419"/>
        </w:rPr>
      </w:pPr>
      <w:r w:rsidRPr="00656FBB">
        <w:rPr>
          <w:rFonts w:ascii="Lucida Sans Unicode" w:hAnsi="Lucida Sans Unicode" w:cs="Lucida Sans Unicode"/>
          <w:b/>
          <w:sz w:val="20"/>
          <w:szCs w:val="20"/>
        </w:rPr>
        <w:t xml:space="preserve">V. </w:t>
      </w:r>
      <w:r w:rsidR="003D4388" w:rsidRPr="00656FBB">
        <w:rPr>
          <w:rFonts w:ascii="Lucida Sans Unicode" w:hAnsi="Lucida Sans Unicode" w:cs="Lucida Sans Unicode"/>
          <w:b/>
          <w:bCs/>
          <w:kern w:val="18"/>
          <w:sz w:val="20"/>
          <w:szCs w:val="20"/>
        </w:rPr>
        <w:t>DE LAS CANDIDATURAS INDEPENDIENTES</w:t>
      </w:r>
      <w:r w:rsidR="003D4388" w:rsidRPr="00656FBB">
        <w:rPr>
          <w:rFonts w:ascii="Lucida Sans Unicode" w:hAnsi="Lucida Sans Unicode" w:cs="Lucida Sans Unicode"/>
          <w:b/>
          <w:sz w:val="20"/>
          <w:szCs w:val="20"/>
        </w:rPr>
        <w:t>.</w:t>
      </w:r>
      <w:r w:rsidR="003D4388" w:rsidRPr="00656FBB">
        <w:rPr>
          <w:rFonts w:ascii="Lucida Sans Unicode" w:hAnsi="Lucida Sans Unicode" w:cs="Lucida Sans Unicode"/>
          <w:sz w:val="20"/>
          <w:szCs w:val="20"/>
        </w:rPr>
        <w:t xml:space="preserve"> </w:t>
      </w:r>
      <w:r w:rsidR="003D4388" w:rsidRPr="00656FBB">
        <w:rPr>
          <w:rFonts w:ascii="Lucida Sans Unicode" w:hAnsi="Lucida Sans Unicode" w:cs="Lucida Sans Unicode"/>
          <w:sz w:val="20"/>
          <w:szCs w:val="20"/>
          <w:lang w:val="es-419"/>
        </w:rPr>
        <w:t>Las personas ciudadanas jaliscienses, tienen el derecho de poder ser votad</w:t>
      </w:r>
      <w:r w:rsidR="00B95F4D">
        <w:rPr>
          <w:rFonts w:ascii="Lucida Sans Unicode" w:hAnsi="Lucida Sans Unicode" w:cs="Lucida Sans Unicode"/>
          <w:sz w:val="20"/>
          <w:szCs w:val="20"/>
          <w:lang w:val="es-419"/>
        </w:rPr>
        <w:t>a</w:t>
      </w:r>
      <w:r w:rsidR="003D4388" w:rsidRPr="00656FBB">
        <w:rPr>
          <w:rFonts w:ascii="Lucida Sans Unicode" w:hAnsi="Lucida Sans Unicode" w:cs="Lucida Sans Unicode"/>
          <w:sz w:val="20"/>
          <w:szCs w:val="20"/>
          <w:lang w:val="es-419"/>
        </w:rPr>
        <w:t xml:space="preserve">s en condiciones de paridad de género para todos los cargos </w:t>
      </w:r>
      <w:r w:rsidR="003D4388" w:rsidRPr="00656FBB">
        <w:rPr>
          <w:rFonts w:ascii="Lucida Sans Unicode" w:hAnsi="Lucida Sans Unicode" w:cs="Lucida Sans Unicode"/>
          <w:sz w:val="20"/>
          <w:szCs w:val="20"/>
          <w:lang w:val="es-419"/>
        </w:rPr>
        <w:lastRenderedPageBreak/>
        <w:t xml:space="preserve">de elección popular, siempre que reúnan los requisitos que determine la Carta Magna, la Constitución </w:t>
      </w:r>
      <w:r w:rsidR="00BD720A" w:rsidRPr="00656FBB">
        <w:rPr>
          <w:rFonts w:ascii="Lucida Sans Unicode" w:hAnsi="Lucida Sans Unicode" w:cs="Lucida Sans Unicode"/>
          <w:sz w:val="20"/>
          <w:szCs w:val="20"/>
          <w:lang w:val="es-419"/>
        </w:rPr>
        <w:t>l</w:t>
      </w:r>
      <w:r w:rsidR="003D4388" w:rsidRPr="00656FBB">
        <w:rPr>
          <w:rFonts w:ascii="Lucida Sans Unicode" w:hAnsi="Lucida Sans Unicode" w:cs="Lucida Sans Unicode"/>
          <w:sz w:val="20"/>
          <w:szCs w:val="20"/>
          <w:lang w:val="es-419"/>
        </w:rPr>
        <w:t>ocal y sus respectivas leyes reglamentarias, y no estar comprendid</w:t>
      </w:r>
      <w:r w:rsidR="00D46A46">
        <w:rPr>
          <w:rFonts w:ascii="Lucida Sans Unicode" w:hAnsi="Lucida Sans Unicode" w:cs="Lucida Sans Unicode"/>
          <w:sz w:val="20"/>
          <w:szCs w:val="20"/>
          <w:lang w:val="es-419"/>
        </w:rPr>
        <w:t>a</w:t>
      </w:r>
      <w:r w:rsidR="003D4388" w:rsidRPr="00656FBB">
        <w:rPr>
          <w:rFonts w:ascii="Lucida Sans Unicode" w:hAnsi="Lucida Sans Unicode" w:cs="Lucida Sans Unicode"/>
          <w:sz w:val="20"/>
          <w:szCs w:val="20"/>
          <w:lang w:val="es-419"/>
        </w:rPr>
        <w:t>s en alguna de las causas de inelegibilidad establecidas por las mismas, para así solicitar su registro a una candidatura independiente, para la cual se requiere el apoyo de cuando menos el uno por ciento de las personas ciudadanas inscritas en la lista nominal de electores de la demarcación territorial correspondiente, en las condiciones y términos que determine la ley; además el derecho de las personas ciudadanas de solicitar su registro para una candidatura a un cargo de elección popular de manera independiente a los partidos políticos, se sujetará a los requisitos, condiciones y términos establecidos en el Código Electoral del Estado de Jalisco.</w:t>
      </w:r>
    </w:p>
    <w:p w14:paraId="21BF2168" w14:textId="77777777" w:rsidR="003D4388" w:rsidRPr="00656FBB" w:rsidRDefault="003D4388" w:rsidP="00656FBB">
      <w:pPr>
        <w:ind w:left="360"/>
        <w:jc w:val="both"/>
        <w:rPr>
          <w:rFonts w:ascii="Lucida Sans Unicode" w:hAnsi="Lucida Sans Unicode" w:cs="Lucida Sans Unicode"/>
          <w:sz w:val="20"/>
          <w:szCs w:val="20"/>
          <w:lang w:val="es-419"/>
        </w:rPr>
      </w:pPr>
    </w:p>
    <w:p w14:paraId="3C715684" w14:textId="61BE5833" w:rsidR="003D4388" w:rsidRPr="00656FBB" w:rsidRDefault="003D4388" w:rsidP="00656FBB">
      <w:pPr>
        <w:pStyle w:val="Sinespaciado"/>
        <w:spacing w:line="276" w:lineRule="auto"/>
        <w:jc w:val="both"/>
        <w:rPr>
          <w:rFonts w:ascii="Lucida Sans Unicode" w:hAnsi="Lucida Sans Unicode" w:cs="Lucida Sans Unicode"/>
          <w:sz w:val="20"/>
          <w:szCs w:val="20"/>
          <w:lang w:val="es-419" w:eastAsia="es-ES"/>
        </w:rPr>
      </w:pPr>
      <w:r w:rsidRPr="00656FBB">
        <w:rPr>
          <w:rFonts w:ascii="Lucida Sans Unicode" w:hAnsi="Lucida Sans Unicode" w:cs="Lucida Sans Unicode"/>
          <w:sz w:val="20"/>
          <w:szCs w:val="20"/>
          <w:lang w:val="es-419" w:eastAsia="es-ES"/>
        </w:rPr>
        <w:t>Las personas ciudadanas que cumplan con los requisitos, condiciones y términos tendrán derecho de participar y, en su caso, a ser registrad</w:t>
      </w:r>
      <w:r w:rsidR="00D46A46">
        <w:rPr>
          <w:rFonts w:ascii="Lucida Sans Unicode" w:hAnsi="Lucida Sans Unicode" w:cs="Lucida Sans Unicode"/>
          <w:sz w:val="20"/>
          <w:szCs w:val="20"/>
          <w:lang w:val="es-419" w:eastAsia="es-ES"/>
        </w:rPr>
        <w:t>a</w:t>
      </w:r>
      <w:r w:rsidRPr="00656FBB">
        <w:rPr>
          <w:rFonts w:ascii="Lucida Sans Unicode" w:hAnsi="Lucida Sans Unicode" w:cs="Lucida Sans Unicode"/>
          <w:sz w:val="20"/>
          <w:szCs w:val="20"/>
          <w:lang w:val="es-419" w:eastAsia="es-ES"/>
        </w:rPr>
        <w:t xml:space="preserve">s como candidatas o candidatos independientes para ocupar los cargos a la gubernatura del estado, diputaciones por el principio de mayoría relativa y no procederá en ningún caso, su registro por el principio de representación proporcional; y para el caso de munícipes, solo mediante planillas completas, bajo las reglas establecidas para los partidos políticos.  </w:t>
      </w:r>
    </w:p>
    <w:p w14:paraId="6310E795" w14:textId="77777777" w:rsidR="003D4388" w:rsidRPr="00656FBB" w:rsidRDefault="003D4388" w:rsidP="00656FBB">
      <w:pPr>
        <w:pStyle w:val="Sinespaciado"/>
        <w:spacing w:line="276" w:lineRule="auto"/>
        <w:jc w:val="both"/>
        <w:rPr>
          <w:rFonts w:ascii="Lucida Sans Unicode" w:hAnsi="Lucida Sans Unicode" w:cs="Lucida Sans Unicode"/>
          <w:sz w:val="20"/>
          <w:szCs w:val="20"/>
          <w:lang w:val="es-ES_tradnl"/>
        </w:rPr>
      </w:pPr>
    </w:p>
    <w:p w14:paraId="1A9132F8" w14:textId="55F2E1A0" w:rsidR="003D4388" w:rsidRPr="00656FBB" w:rsidRDefault="003D4388" w:rsidP="00656FBB">
      <w:pPr>
        <w:jc w:val="both"/>
        <w:rPr>
          <w:rFonts w:ascii="Lucida Sans Unicode" w:hAnsi="Lucida Sans Unicode" w:cs="Lucida Sans Unicode"/>
          <w:sz w:val="20"/>
          <w:szCs w:val="20"/>
          <w:lang w:val="es-ES_tradnl"/>
        </w:rPr>
      </w:pPr>
      <w:r w:rsidRPr="00656FBB">
        <w:rPr>
          <w:rFonts w:ascii="Lucida Sans Unicode" w:hAnsi="Lucida Sans Unicode" w:cs="Lucida Sans Unicode"/>
          <w:sz w:val="20"/>
          <w:szCs w:val="20"/>
          <w:lang w:val="es-ES_tradnl"/>
        </w:rPr>
        <w:t>De conformidad con los artículos 17, 18</w:t>
      </w:r>
      <w:r w:rsidRPr="00656FBB">
        <w:rPr>
          <w:rFonts w:ascii="Lucida Sans Unicode" w:hAnsi="Lucida Sans Unicode" w:cs="Lucida Sans Unicode"/>
          <w:sz w:val="20"/>
          <w:szCs w:val="20"/>
          <w:lang w:val="es-419"/>
        </w:rPr>
        <w:t>, 21</w:t>
      </w:r>
      <w:r w:rsidR="000E5845">
        <w:rPr>
          <w:rFonts w:ascii="Lucida Sans Unicode" w:hAnsi="Lucida Sans Unicode" w:cs="Lucida Sans Unicode"/>
          <w:sz w:val="20"/>
          <w:szCs w:val="20"/>
          <w:lang w:val="es-419"/>
        </w:rPr>
        <w:t>,</w:t>
      </w:r>
      <w:r w:rsidRPr="00656FBB">
        <w:rPr>
          <w:rFonts w:ascii="Lucida Sans Unicode" w:hAnsi="Lucida Sans Unicode" w:cs="Lucida Sans Unicode"/>
          <w:sz w:val="20"/>
          <w:szCs w:val="20"/>
          <w:lang w:val="es-419"/>
        </w:rPr>
        <w:t xml:space="preserve"> 37, 38,</w:t>
      </w:r>
      <w:r w:rsidRPr="00656FBB">
        <w:rPr>
          <w:rFonts w:ascii="Lucida Sans Unicode" w:hAnsi="Lucida Sans Unicode" w:cs="Lucida Sans Unicode"/>
          <w:sz w:val="20"/>
          <w:szCs w:val="20"/>
          <w:lang w:val="es-ES_tradnl"/>
        </w:rPr>
        <w:t xml:space="preserve"> 73</w:t>
      </w:r>
      <w:r w:rsidRPr="00656FBB">
        <w:rPr>
          <w:rFonts w:ascii="Lucida Sans Unicode" w:hAnsi="Lucida Sans Unicode" w:cs="Lucida Sans Unicode"/>
          <w:sz w:val="20"/>
          <w:szCs w:val="20"/>
          <w:lang w:val="es-419"/>
        </w:rPr>
        <w:t xml:space="preserve"> y 74</w:t>
      </w:r>
      <w:r w:rsidRPr="00656FBB">
        <w:rPr>
          <w:rFonts w:ascii="Lucida Sans Unicode" w:hAnsi="Lucida Sans Unicode" w:cs="Lucida Sans Unicode"/>
          <w:sz w:val="20"/>
          <w:szCs w:val="20"/>
          <w:lang w:val="es-ES_tradnl"/>
        </w:rPr>
        <w:t xml:space="preserve"> de la Constitución Política del Estado de Jalisco; y </w:t>
      </w:r>
      <w:r w:rsidRPr="00656FBB">
        <w:rPr>
          <w:rFonts w:ascii="Lucida Sans Unicode" w:hAnsi="Lucida Sans Unicode" w:cs="Lucida Sans Unicode"/>
          <w:sz w:val="20"/>
          <w:szCs w:val="20"/>
          <w:lang w:val="es-419"/>
        </w:rPr>
        <w:t xml:space="preserve">686, </w:t>
      </w:r>
      <w:r w:rsidRPr="00656FBB">
        <w:rPr>
          <w:rFonts w:ascii="Lucida Sans Unicode" w:hAnsi="Lucida Sans Unicode" w:cs="Lucida Sans Unicode"/>
          <w:sz w:val="20"/>
          <w:szCs w:val="20"/>
          <w:lang w:val="es-ES_tradnl"/>
        </w:rPr>
        <w:t xml:space="preserve">687, 688 y 689 del Código Electoral del Estado de Jalisco, las y los ciudadanos que cumplan con los requisitos, condiciones y términos que establece la </w:t>
      </w:r>
      <w:r w:rsidR="00BD720A" w:rsidRPr="00656FBB">
        <w:rPr>
          <w:rFonts w:ascii="Lucida Sans Unicode" w:hAnsi="Lucida Sans Unicode" w:cs="Lucida Sans Unicode"/>
          <w:sz w:val="20"/>
          <w:szCs w:val="20"/>
          <w:lang w:val="es-ES_tradnl"/>
        </w:rPr>
        <w:t>C</w:t>
      </w:r>
      <w:r w:rsidRPr="00656FBB">
        <w:rPr>
          <w:rFonts w:ascii="Lucida Sans Unicode" w:hAnsi="Lucida Sans Unicode" w:cs="Lucida Sans Unicode"/>
          <w:sz w:val="20"/>
          <w:szCs w:val="20"/>
          <w:lang w:val="es-ES_tradnl"/>
        </w:rPr>
        <w:t xml:space="preserve">onstitución local y el </w:t>
      </w:r>
      <w:r w:rsidR="00BD720A" w:rsidRPr="00656FBB">
        <w:rPr>
          <w:rFonts w:ascii="Lucida Sans Unicode" w:hAnsi="Lucida Sans Unicode" w:cs="Lucida Sans Unicode"/>
          <w:sz w:val="20"/>
          <w:szCs w:val="20"/>
          <w:lang w:val="es-ES_tradnl"/>
        </w:rPr>
        <w:t>C</w:t>
      </w:r>
      <w:r w:rsidRPr="00656FBB">
        <w:rPr>
          <w:rFonts w:ascii="Lucida Sans Unicode" w:hAnsi="Lucida Sans Unicode" w:cs="Lucida Sans Unicode"/>
          <w:sz w:val="20"/>
          <w:szCs w:val="20"/>
          <w:lang w:val="es-ES_tradnl"/>
        </w:rPr>
        <w:t xml:space="preserve">ódigo </w:t>
      </w:r>
      <w:r w:rsidR="00BD720A" w:rsidRPr="00656FBB">
        <w:rPr>
          <w:rFonts w:ascii="Lucida Sans Unicode" w:hAnsi="Lucida Sans Unicode" w:cs="Lucida Sans Unicode"/>
          <w:sz w:val="20"/>
          <w:szCs w:val="20"/>
          <w:lang w:val="es-ES_tradnl"/>
        </w:rPr>
        <w:t>E</w:t>
      </w:r>
      <w:r w:rsidRPr="00656FBB">
        <w:rPr>
          <w:rFonts w:ascii="Lucida Sans Unicode" w:hAnsi="Lucida Sans Unicode" w:cs="Lucida Sans Unicode"/>
          <w:sz w:val="20"/>
          <w:szCs w:val="20"/>
          <w:lang w:val="es-ES_tradnl"/>
        </w:rPr>
        <w:t>lectoral local, tendrán derecho a participar.</w:t>
      </w:r>
    </w:p>
    <w:p w14:paraId="4F5D26E4" w14:textId="77777777" w:rsidR="003D4388" w:rsidRPr="00656FBB" w:rsidRDefault="003D4388" w:rsidP="00656FBB">
      <w:pPr>
        <w:jc w:val="both"/>
        <w:rPr>
          <w:rFonts w:ascii="Lucida Sans Unicode" w:hAnsi="Lucida Sans Unicode" w:cs="Lucida Sans Unicode"/>
          <w:sz w:val="20"/>
          <w:szCs w:val="20"/>
          <w:lang w:val="es-ES_tradnl"/>
        </w:rPr>
      </w:pPr>
    </w:p>
    <w:p w14:paraId="43A9C7A7" w14:textId="49F41A1A" w:rsidR="003D4388" w:rsidRPr="00656FBB" w:rsidRDefault="003D4388" w:rsidP="00656FBB">
      <w:pPr>
        <w:ind w:right="-93"/>
        <w:jc w:val="both"/>
        <w:rPr>
          <w:rFonts w:ascii="Lucida Sans Unicode" w:eastAsia="Calibri" w:hAnsi="Lucida Sans Unicode" w:cs="Lucida Sans Unicode"/>
          <w:sz w:val="20"/>
          <w:szCs w:val="20"/>
          <w:lang w:val="es-419"/>
        </w:rPr>
      </w:pPr>
      <w:r w:rsidRPr="00656FBB">
        <w:rPr>
          <w:rFonts w:ascii="Lucida Sans Unicode" w:hAnsi="Lucida Sans Unicode" w:cs="Lucida Sans Unicode"/>
          <w:sz w:val="20"/>
          <w:szCs w:val="20"/>
          <w:lang w:val="es-419"/>
        </w:rPr>
        <w:t xml:space="preserve">Dentro de estos </w:t>
      </w:r>
      <w:r w:rsidRPr="00656FBB">
        <w:rPr>
          <w:rFonts w:ascii="Lucida Sans Unicode" w:hAnsi="Lucida Sans Unicode" w:cs="Lucida Sans Unicode"/>
          <w:sz w:val="20"/>
          <w:szCs w:val="20"/>
          <w:lang w:val="es-ES_tradnl"/>
        </w:rPr>
        <w:t>requisitos</w:t>
      </w:r>
      <w:r w:rsidRPr="00656FBB">
        <w:rPr>
          <w:rFonts w:ascii="Lucida Sans Unicode" w:hAnsi="Lucida Sans Unicode" w:cs="Lucida Sans Unicode"/>
          <w:sz w:val="20"/>
          <w:szCs w:val="20"/>
          <w:lang w:val="es-419"/>
        </w:rPr>
        <w:t xml:space="preserve"> están</w:t>
      </w:r>
      <w:r w:rsidRPr="00656FBB">
        <w:rPr>
          <w:rFonts w:ascii="Lucida Sans Unicode" w:hAnsi="Lucida Sans Unicode" w:cs="Lucida Sans Unicode"/>
          <w:sz w:val="20"/>
          <w:szCs w:val="20"/>
          <w:lang w:val="es-ES_tradnl"/>
        </w:rPr>
        <w:t xml:space="preserve"> </w:t>
      </w:r>
      <w:r w:rsidRPr="00656FBB">
        <w:rPr>
          <w:rFonts w:ascii="Lucida Sans Unicode" w:eastAsia="Calibri" w:hAnsi="Lucida Sans Unicode" w:cs="Lucida Sans Unicode"/>
          <w:sz w:val="20"/>
          <w:szCs w:val="20"/>
        </w:rPr>
        <w:t>los establecidos en los artículos 8, 10, 11 y demás relativos de</w:t>
      </w:r>
      <w:r w:rsidRPr="00656FBB">
        <w:rPr>
          <w:rFonts w:ascii="Lucida Sans Unicode" w:eastAsia="Calibri" w:hAnsi="Lucida Sans Unicode" w:cs="Lucida Sans Unicode"/>
          <w:sz w:val="20"/>
          <w:szCs w:val="20"/>
          <w:lang w:val="es-419"/>
        </w:rPr>
        <w:t>l</w:t>
      </w:r>
      <w:r w:rsidRPr="00656FBB">
        <w:rPr>
          <w:rFonts w:ascii="Lucida Sans Unicode" w:eastAsia="Calibri" w:hAnsi="Lucida Sans Unicode" w:cs="Lucida Sans Unicode"/>
          <w:sz w:val="20"/>
          <w:szCs w:val="20"/>
        </w:rPr>
        <w:t xml:space="preserve"> Código</w:t>
      </w:r>
      <w:r w:rsidRPr="00656FBB">
        <w:rPr>
          <w:rFonts w:ascii="Lucida Sans Unicode" w:eastAsia="Calibri" w:hAnsi="Lucida Sans Unicode" w:cs="Lucida Sans Unicode"/>
          <w:sz w:val="20"/>
          <w:szCs w:val="20"/>
          <w:lang w:val="es-419"/>
        </w:rPr>
        <w:t xml:space="preserve"> Electoral de la entidad</w:t>
      </w:r>
      <w:r w:rsidRPr="00656FBB">
        <w:rPr>
          <w:rFonts w:ascii="Lucida Sans Unicode" w:eastAsia="Calibri" w:hAnsi="Lucida Sans Unicode" w:cs="Lucida Sans Unicode"/>
          <w:sz w:val="20"/>
          <w:szCs w:val="20"/>
        </w:rPr>
        <w:t>, según la elección de que se trate</w:t>
      </w:r>
      <w:r w:rsidRPr="00656FBB">
        <w:rPr>
          <w:rFonts w:ascii="Lucida Sans Unicode" w:eastAsia="Calibri" w:hAnsi="Lucida Sans Unicode" w:cs="Lucida Sans Unicode"/>
          <w:sz w:val="20"/>
          <w:szCs w:val="20"/>
          <w:lang w:val="es-419"/>
        </w:rPr>
        <w:t>.</w:t>
      </w:r>
    </w:p>
    <w:p w14:paraId="4021BB95" w14:textId="635D2ECD" w:rsidR="00890AF0" w:rsidRPr="00656FBB" w:rsidRDefault="00890AF0" w:rsidP="00656FBB">
      <w:pPr>
        <w:ind w:right="2"/>
        <w:jc w:val="both"/>
        <w:rPr>
          <w:rFonts w:ascii="Lucida Sans Unicode" w:hAnsi="Lucida Sans Unicode" w:cs="Lucida Sans Unicode"/>
          <w:sz w:val="20"/>
          <w:szCs w:val="20"/>
        </w:rPr>
      </w:pPr>
    </w:p>
    <w:p w14:paraId="23DE48C4" w14:textId="6607AC97" w:rsidR="008871B9" w:rsidRPr="00656FBB" w:rsidRDefault="008871B9" w:rsidP="00656FBB">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jc w:val="both"/>
        <w:rPr>
          <w:rFonts w:ascii="Lucida Sans Unicode" w:hAnsi="Lucida Sans Unicode" w:cs="Lucida Sans Unicode"/>
          <w:sz w:val="20"/>
          <w:szCs w:val="20"/>
          <w:lang w:val="es-419"/>
        </w:rPr>
      </w:pPr>
      <w:r w:rsidRPr="00656FBB">
        <w:rPr>
          <w:rFonts w:ascii="Lucida Sans Unicode" w:hAnsi="Lucida Sans Unicode" w:cs="Lucida Sans Unicode"/>
          <w:b/>
          <w:sz w:val="20"/>
          <w:szCs w:val="20"/>
        </w:rPr>
        <w:t>VI. DE LA MANIFESTACIÓN DE INTENCIÓN PARA LA POSTULACIÓN DE CANDIDATURAS INDEPENDIENTES.</w:t>
      </w:r>
      <w:r w:rsidRPr="00656FBB">
        <w:rPr>
          <w:rFonts w:ascii="Lucida Sans Unicode" w:hAnsi="Lucida Sans Unicode" w:cs="Lucida Sans Unicode"/>
          <w:sz w:val="20"/>
          <w:szCs w:val="20"/>
        </w:rPr>
        <w:t xml:space="preserve"> </w:t>
      </w:r>
      <w:r w:rsidRPr="00656FBB">
        <w:rPr>
          <w:rFonts w:ascii="Lucida Sans Unicode" w:hAnsi="Lucida Sans Unicode" w:cs="Lucida Sans Unicode"/>
          <w:sz w:val="20"/>
          <w:szCs w:val="20"/>
          <w:lang w:val="es-419"/>
        </w:rPr>
        <w:t>Por su parte, t</w:t>
      </w:r>
      <w:r w:rsidRPr="00656FBB">
        <w:rPr>
          <w:rFonts w:ascii="Lucida Sans Unicode" w:hAnsi="Lucida Sans Unicode" w:cs="Lucida Sans Unicode"/>
          <w:sz w:val="20"/>
          <w:szCs w:val="20"/>
        </w:rPr>
        <w:t>al y como se estableció en el antecedente 8 de este acuerdo, el Consejo General</w:t>
      </w:r>
      <w:r w:rsidR="007B5401">
        <w:rPr>
          <w:rFonts w:ascii="Lucida Sans Unicode" w:hAnsi="Lucida Sans Unicode" w:cs="Lucida Sans Unicode"/>
          <w:sz w:val="20"/>
          <w:szCs w:val="20"/>
        </w:rPr>
        <w:t>,</w:t>
      </w:r>
      <w:r w:rsidRPr="00656FBB">
        <w:rPr>
          <w:rFonts w:ascii="Lucida Sans Unicode" w:hAnsi="Lucida Sans Unicode" w:cs="Lucida Sans Unicode"/>
          <w:sz w:val="20"/>
          <w:szCs w:val="20"/>
        </w:rPr>
        <w:t xml:space="preserve"> aprobó el Calendario Integral del Proceso</w:t>
      </w:r>
      <w:r w:rsidRPr="00656FBB">
        <w:rPr>
          <w:rFonts w:ascii="Lucida Sans Unicode" w:hAnsi="Lucida Sans Unicode" w:cs="Lucida Sans Unicode"/>
          <w:sz w:val="20"/>
          <w:szCs w:val="20"/>
          <w:lang w:val="es-419"/>
        </w:rPr>
        <w:t xml:space="preserve"> </w:t>
      </w:r>
      <w:r w:rsidRPr="00656FBB">
        <w:rPr>
          <w:rFonts w:ascii="Lucida Sans Unicode" w:hAnsi="Lucida Sans Unicode" w:cs="Lucida Sans Unicode"/>
          <w:sz w:val="20"/>
          <w:szCs w:val="20"/>
        </w:rPr>
        <w:t xml:space="preserve">Electoral </w:t>
      </w:r>
      <w:r w:rsidRPr="00656FBB">
        <w:rPr>
          <w:rFonts w:ascii="Lucida Sans Unicode" w:hAnsi="Lucida Sans Unicode" w:cs="Lucida Sans Unicode"/>
          <w:sz w:val="20"/>
          <w:szCs w:val="20"/>
          <w:lang w:val="es-419"/>
        </w:rPr>
        <w:t xml:space="preserve">Local </w:t>
      </w:r>
      <w:r w:rsidRPr="00656FBB">
        <w:rPr>
          <w:rFonts w:ascii="Lucida Sans Unicode" w:hAnsi="Lucida Sans Unicode" w:cs="Lucida Sans Unicode"/>
          <w:sz w:val="20"/>
          <w:szCs w:val="20"/>
        </w:rPr>
        <w:t>Concurrente 202</w:t>
      </w:r>
      <w:r w:rsidRPr="00656FBB">
        <w:rPr>
          <w:rFonts w:ascii="Lucida Sans Unicode" w:hAnsi="Lucida Sans Unicode" w:cs="Lucida Sans Unicode"/>
          <w:sz w:val="20"/>
          <w:szCs w:val="20"/>
          <w:lang w:val="es-419"/>
        </w:rPr>
        <w:t>3</w:t>
      </w:r>
      <w:r w:rsidRPr="00656FBB">
        <w:rPr>
          <w:rFonts w:ascii="Lucida Sans Unicode" w:hAnsi="Lucida Sans Unicode" w:cs="Lucida Sans Unicode"/>
          <w:sz w:val="20"/>
          <w:szCs w:val="20"/>
        </w:rPr>
        <w:t>-202</w:t>
      </w:r>
      <w:r w:rsidRPr="00656FBB">
        <w:rPr>
          <w:rFonts w:ascii="Lucida Sans Unicode" w:hAnsi="Lucida Sans Unicode" w:cs="Lucida Sans Unicode"/>
          <w:sz w:val="20"/>
          <w:szCs w:val="20"/>
          <w:lang w:val="es-419"/>
        </w:rPr>
        <w:t>4</w:t>
      </w:r>
      <w:r w:rsidRPr="00656FBB">
        <w:rPr>
          <w:rFonts w:ascii="Lucida Sans Unicode" w:hAnsi="Lucida Sans Unicode" w:cs="Lucida Sans Unicode"/>
          <w:sz w:val="20"/>
          <w:szCs w:val="20"/>
        </w:rPr>
        <w:t xml:space="preserve">, en el cual se estableció que la ciudadanía que pretenda postular su candidatura independiente a un cargo de elección popular, deberá hacerlo del conocimiento del Instituto </w:t>
      </w:r>
      <w:r w:rsidRPr="00656FBB">
        <w:rPr>
          <w:rFonts w:ascii="Lucida Sans Unicode" w:hAnsi="Lucida Sans Unicode" w:cs="Lucida Sans Unicode"/>
          <w:sz w:val="20"/>
          <w:szCs w:val="20"/>
          <w:lang w:val="es-419"/>
        </w:rPr>
        <w:t>en los plazos siguientes:</w:t>
      </w:r>
    </w:p>
    <w:p w14:paraId="219A3C08" w14:textId="77777777" w:rsidR="008871B9" w:rsidRPr="00656FBB" w:rsidRDefault="008871B9" w:rsidP="00656FBB">
      <w:pPr>
        <w:pStyle w:val="Sinespaciado"/>
        <w:spacing w:line="276" w:lineRule="auto"/>
        <w:jc w:val="both"/>
        <w:rPr>
          <w:rFonts w:ascii="Lucida Sans Unicode" w:hAnsi="Lucida Sans Unicode" w:cs="Lucida Sans Unicode"/>
          <w:sz w:val="20"/>
          <w:szCs w:val="20"/>
          <w:lang w:val="es-419"/>
        </w:rPr>
      </w:pPr>
    </w:p>
    <w:tbl>
      <w:tblPr>
        <w:tblStyle w:val="Tablanormal1"/>
        <w:tblW w:w="8100" w:type="dxa"/>
        <w:jc w:val="center"/>
        <w:tblLook w:val="04A0" w:firstRow="1" w:lastRow="0" w:firstColumn="1" w:lastColumn="0" w:noHBand="0" w:noVBand="1"/>
      </w:tblPr>
      <w:tblGrid>
        <w:gridCol w:w="6034"/>
        <w:gridCol w:w="2066"/>
      </w:tblGrid>
      <w:tr w:rsidR="008871B9" w:rsidRPr="00656FBB" w14:paraId="3CCFF4A6" w14:textId="77777777" w:rsidTr="00315396">
        <w:trPr>
          <w:cnfStyle w:val="100000000000" w:firstRow="1" w:lastRow="0" w:firstColumn="0" w:lastColumn="0" w:oddVBand="0" w:evenVBand="0" w:oddHBand="0" w:evenHBand="0" w:firstRowFirstColumn="0" w:firstRowLastColumn="0" w:lastRowFirstColumn="0" w:lastRowLastColumn="0"/>
          <w:trHeight w:val="885"/>
          <w:jc w:val="center"/>
        </w:trPr>
        <w:tc>
          <w:tcPr>
            <w:cnfStyle w:val="001000000000" w:firstRow="0" w:lastRow="0" w:firstColumn="1" w:lastColumn="0" w:oddVBand="0" w:evenVBand="0" w:oddHBand="0" w:evenHBand="0" w:firstRowFirstColumn="0" w:firstRowLastColumn="0" w:lastRowFirstColumn="0" w:lastRowLastColumn="0"/>
            <w:tcW w:w="6034" w:type="dxa"/>
            <w:hideMark/>
          </w:tcPr>
          <w:p w14:paraId="34FDB48E" w14:textId="77777777" w:rsidR="008871B9" w:rsidRPr="00656FBB" w:rsidRDefault="008871B9" w:rsidP="00656FBB">
            <w:pPr>
              <w:spacing w:line="276" w:lineRule="auto"/>
              <w:jc w:val="both"/>
              <w:rPr>
                <w:rFonts w:ascii="Lucida Sans Unicode" w:hAnsi="Lucida Sans Unicode" w:cs="Lucida Sans Unicode"/>
                <w:b w:val="0"/>
                <w:bCs w:val="0"/>
                <w:color w:val="000000"/>
                <w:sz w:val="20"/>
                <w:szCs w:val="20"/>
              </w:rPr>
            </w:pPr>
            <w:r w:rsidRPr="00656FBB">
              <w:rPr>
                <w:rFonts w:ascii="Lucida Sans Unicode" w:hAnsi="Lucida Sans Unicode" w:cs="Lucida Sans Unicode"/>
                <w:b w:val="0"/>
                <w:bCs w:val="0"/>
                <w:color w:val="000000"/>
                <w:sz w:val="20"/>
                <w:szCs w:val="20"/>
              </w:rPr>
              <w:t xml:space="preserve">Recepción de escrito de intención y documentación anexa de la ciudadanía que aspiren a la candidatura independiente para </w:t>
            </w:r>
            <w:r w:rsidRPr="00656FBB">
              <w:rPr>
                <w:rFonts w:ascii="Lucida Sans Unicode" w:hAnsi="Lucida Sans Unicode" w:cs="Lucida Sans Unicode"/>
                <w:color w:val="000000"/>
                <w:sz w:val="20"/>
                <w:szCs w:val="20"/>
              </w:rPr>
              <w:t>Gubernatura</w:t>
            </w:r>
          </w:p>
        </w:tc>
        <w:tc>
          <w:tcPr>
            <w:tcW w:w="2066" w:type="dxa"/>
            <w:vAlign w:val="center"/>
            <w:hideMark/>
          </w:tcPr>
          <w:p w14:paraId="04048787" w14:textId="77777777" w:rsidR="008871B9" w:rsidRPr="00656FBB" w:rsidRDefault="008871B9" w:rsidP="00656FBB">
            <w:pPr>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000000"/>
                <w:sz w:val="20"/>
                <w:szCs w:val="20"/>
              </w:rPr>
            </w:pPr>
            <w:r w:rsidRPr="00656FBB">
              <w:rPr>
                <w:rFonts w:ascii="Lucida Sans Unicode" w:hAnsi="Lucida Sans Unicode" w:cs="Lucida Sans Unicode"/>
                <w:color w:val="000000"/>
                <w:sz w:val="20"/>
                <w:szCs w:val="20"/>
              </w:rPr>
              <w:t>16/Oct/2023 al 22/ Oct/2023</w:t>
            </w:r>
          </w:p>
        </w:tc>
      </w:tr>
      <w:tr w:rsidR="008871B9" w:rsidRPr="00656FBB" w14:paraId="0F6BA605" w14:textId="77777777" w:rsidTr="00315396">
        <w:trPr>
          <w:cnfStyle w:val="000000100000" w:firstRow="0" w:lastRow="0" w:firstColumn="0" w:lastColumn="0" w:oddVBand="0" w:evenVBand="0" w:oddHBand="1" w:evenHBand="0" w:firstRowFirstColumn="0" w:firstRowLastColumn="0" w:lastRowFirstColumn="0" w:lastRowLastColumn="0"/>
          <w:trHeight w:val="690"/>
          <w:jc w:val="center"/>
        </w:trPr>
        <w:tc>
          <w:tcPr>
            <w:cnfStyle w:val="001000000000" w:firstRow="0" w:lastRow="0" w:firstColumn="1" w:lastColumn="0" w:oddVBand="0" w:evenVBand="0" w:oddHBand="0" w:evenHBand="0" w:firstRowFirstColumn="0" w:firstRowLastColumn="0" w:lastRowFirstColumn="0" w:lastRowLastColumn="0"/>
            <w:tcW w:w="6034" w:type="dxa"/>
            <w:hideMark/>
          </w:tcPr>
          <w:p w14:paraId="10E95D66" w14:textId="77777777" w:rsidR="008871B9" w:rsidRPr="00656FBB" w:rsidRDefault="008871B9" w:rsidP="00656FBB">
            <w:pPr>
              <w:spacing w:line="276" w:lineRule="auto"/>
              <w:jc w:val="both"/>
              <w:rPr>
                <w:rFonts w:ascii="Lucida Sans Unicode" w:hAnsi="Lucida Sans Unicode" w:cs="Lucida Sans Unicode"/>
                <w:b w:val="0"/>
                <w:bCs w:val="0"/>
                <w:color w:val="000000"/>
                <w:sz w:val="20"/>
                <w:szCs w:val="20"/>
              </w:rPr>
            </w:pPr>
            <w:r w:rsidRPr="00656FBB">
              <w:rPr>
                <w:rFonts w:ascii="Lucida Sans Unicode" w:hAnsi="Lucida Sans Unicode" w:cs="Lucida Sans Unicode"/>
                <w:b w:val="0"/>
                <w:bCs w:val="0"/>
                <w:color w:val="000000"/>
                <w:sz w:val="20"/>
                <w:szCs w:val="20"/>
              </w:rPr>
              <w:t xml:space="preserve">Recepción de escrito de intención y documentación anexa de la ciudadanía que aspiren a la candidatura independiente para </w:t>
            </w:r>
            <w:r w:rsidRPr="00656FBB">
              <w:rPr>
                <w:rFonts w:ascii="Lucida Sans Unicode" w:hAnsi="Lucida Sans Unicode" w:cs="Lucida Sans Unicode"/>
                <w:color w:val="000000"/>
                <w:sz w:val="20"/>
                <w:szCs w:val="20"/>
              </w:rPr>
              <w:t>munícipes y diputaciones</w:t>
            </w:r>
          </w:p>
        </w:tc>
        <w:tc>
          <w:tcPr>
            <w:tcW w:w="2066" w:type="dxa"/>
            <w:vAlign w:val="center"/>
            <w:hideMark/>
          </w:tcPr>
          <w:p w14:paraId="63B0C468" w14:textId="77777777" w:rsidR="008871B9" w:rsidRPr="00656FBB" w:rsidRDefault="008871B9" w:rsidP="00656FBB">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b/>
                <w:bCs/>
                <w:color w:val="000000"/>
                <w:sz w:val="20"/>
                <w:szCs w:val="20"/>
              </w:rPr>
            </w:pPr>
            <w:r w:rsidRPr="00656FBB">
              <w:rPr>
                <w:rFonts w:ascii="Lucida Sans Unicode" w:hAnsi="Lucida Sans Unicode" w:cs="Lucida Sans Unicode"/>
                <w:b/>
                <w:bCs/>
                <w:color w:val="000000"/>
                <w:sz w:val="20"/>
                <w:szCs w:val="20"/>
              </w:rPr>
              <w:t>01/nov/2023 al 08/nov/2023</w:t>
            </w:r>
          </w:p>
        </w:tc>
      </w:tr>
    </w:tbl>
    <w:p w14:paraId="2FCCD84C" w14:textId="77777777" w:rsidR="008871B9" w:rsidRPr="00656FBB" w:rsidRDefault="008871B9" w:rsidP="00656FBB">
      <w:pPr>
        <w:pStyle w:val="Sinespaciado"/>
        <w:spacing w:line="276" w:lineRule="auto"/>
        <w:jc w:val="both"/>
        <w:rPr>
          <w:rFonts w:ascii="Lucida Sans Unicode" w:hAnsi="Lucida Sans Unicode" w:cs="Lucida Sans Unicode"/>
          <w:sz w:val="20"/>
          <w:szCs w:val="20"/>
          <w:lang w:val="es-419"/>
        </w:rPr>
      </w:pPr>
    </w:p>
    <w:p w14:paraId="6092A437" w14:textId="66F2F14E" w:rsidR="008871B9" w:rsidRPr="00656FBB" w:rsidRDefault="008871B9" w:rsidP="00656FBB">
      <w:pPr>
        <w:pStyle w:val="Sinespaciado"/>
        <w:spacing w:line="276" w:lineRule="auto"/>
        <w:jc w:val="both"/>
        <w:rPr>
          <w:rFonts w:ascii="Lucida Sans Unicode" w:hAnsi="Lucida Sans Unicode" w:cs="Lucida Sans Unicode"/>
          <w:sz w:val="20"/>
          <w:szCs w:val="20"/>
        </w:rPr>
      </w:pPr>
      <w:r w:rsidRPr="00656FBB">
        <w:rPr>
          <w:rFonts w:ascii="Lucida Sans Unicode" w:hAnsi="Lucida Sans Unicode" w:cs="Lucida Sans Unicode"/>
          <w:sz w:val="20"/>
          <w:szCs w:val="20"/>
          <w:lang w:val="es-419"/>
        </w:rPr>
        <w:t>Además, el escrito de intención deberá presentarse ante el Instituto Electoral y de Participación Ciudadana del Estado de Jalisco, e</w:t>
      </w:r>
      <w:r w:rsidRPr="00656FBB">
        <w:rPr>
          <w:rFonts w:ascii="Lucida Sans Unicode" w:hAnsi="Lucida Sans Unicode" w:cs="Lucida Sans Unicode"/>
          <w:sz w:val="20"/>
          <w:szCs w:val="20"/>
        </w:rPr>
        <w:t>n el formato que para ello se determin</w:t>
      </w:r>
      <w:r w:rsidR="007B5401">
        <w:rPr>
          <w:rFonts w:ascii="Lucida Sans Unicode" w:hAnsi="Lucida Sans Unicode" w:cs="Lucida Sans Unicode"/>
          <w:sz w:val="20"/>
          <w:szCs w:val="20"/>
        </w:rPr>
        <w:t>ó</w:t>
      </w:r>
      <w:r w:rsidRPr="00656FBB">
        <w:rPr>
          <w:rFonts w:ascii="Lucida Sans Unicode" w:hAnsi="Lucida Sans Unicode" w:cs="Lucida Sans Unicode"/>
          <w:sz w:val="20"/>
          <w:szCs w:val="20"/>
        </w:rPr>
        <w:t>, el cual</w:t>
      </w:r>
      <w:r w:rsidR="007B5401">
        <w:rPr>
          <w:rFonts w:ascii="Lucida Sans Unicode" w:hAnsi="Lucida Sans Unicode" w:cs="Lucida Sans Unicode"/>
          <w:sz w:val="20"/>
          <w:szCs w:val="20"/>
        </w:rPr>
        <w:t xml:space="preserve"> se encuentra</w:t>
      </w:r>
      <w:r w:rsidRPr="00656FBB">
        <w:rPr>
          <w:rFonts w:ascii="Lucida Sans Unicode" w:hAnsi="Lucida Sans Unicode" w:cs="Lucida Sans Unicode"/>
          <w:sz w:val="20"/>
          <w:szCs w:val="20"/>
        </w:rPr>
        <w:t xml:space="preserve"> a disposición de las y los interesados en la página oficial de internet de este Instituto; lo anterior de conformidad con lo señalado por los artículos 693, párrafos 1 y 2 del </w:t>
      </w:r>
      <w:r w:rsidR="00BD720A" w:rsidRPr="00656FBB">
        <w:rPr>
          <w:rFonts w:ascii="Lucida Sans Unicode" w:hAnsi="Lucida Sans Unicode" w:cs="Lucida Sans Unicode"/>
          <w:sz w:val="20"/>
          <w:szCs w:val="20"/>
        </w:rPr>
        <w:t>C</w:t>
      </w:r>
      <w:r w:rsidRPr="00656FBB">
        <w:rPr>
          <w:rFonts w:ascii="Lucida Sans Unicode" w:hAnsi="Lucida Sans Unicode" w:cs="Lucida Sans Unicode"/>
          <w:sz w:val="20"/>
          <w:szCs w:val="20"/>
        </w:rPr>
        <w:t xml:space="preserve">ódigo </w:t>
      </w:r>
      <w:r w:rsidR="00BD720A" w:rsidRPr="00656FBB">
        <w:rPr>
          <w:rFonts w:ascii="Lucida Sans Unicode" w:hAnsi="Lucida Sans Unicode" w:cs="Lucida Sans Unicode"/>
          <w:sz w:val="20"/>
          <w:szCs w:val="20"/>
        </w:rPr>
        <w:t>E</w:t>
      </w:r>
      <w:r w:rsidRPr="00656FBB">
        <w:rPr>
          <w:rFonts w:ascii="Lucida Sans Unicode" w:hAnsi="Lucida Sans Unicode" w:cs="Lucida Sans Unicode"/>
          <w:sz w:val="20"/>
          <w:szCs w:val="20"/>
        </w:rPr>
        <w:t>lectoral de la entidad.</w:t>
      </w:r>
    </w:p>
    <w:p w14:paraId="39D949D5" w14:textId="77777777" w:rsidR="008871B9" w:rsidRPr="00656FBB" w:rsidRDefault="008871B9" w:rsidP="00656FBB">
      <w:pPr>
        <w:ind w:right="2"/>
        <w:jc w:val="both"/>
        <w:rPr>
          <w:rFonts w:ascii="Lucida Sans Unicode" w:hAnsi="Lucida Sans Unicode" w:cs="Lucida Sans Unicode"/>
          <w:sz w:val="20"/>
          <w:szCs w:val="20"/>
        </w:rPr>
      </w:pPr>
    </w:p>
    <w:p w14:paraId="3120D1F1" w14:textId="4B5B5B04" w:rsidR="003D4388" w:rsidRPr="00656FBB" w:rsidRDefault="00E07023" w:rsidP="00656FBB">
      <w:pPr>
        <w:jc w:val="both"/>
        <w:rPr>
          <w:rFonts w:ascii="Lucida Sans Unicode" w:hAnsi="Lucida Sans Unicode" w:cs="Lucida Sans Unicode"/>
          <w:sz w:val="20"/>
          <w:szCs w:val="20"/>
          <w:lang w:val="es-419"/>
        </w:rPr>
      </w:pPr>
      <w:r w:rsidRPr="00656FBB">
        <w:rPr>
          <w:rFonts w:ascii="Lucida Sans Unicode" w:hAnsi="Lucida Sans Unicode" w:cs="Lucida Sans Unicode"/>
          <w:b/>
          <w:sz w:val="20"/>
          <w:szCs w:val="20"/>
        </w:rPr>
        <w:t>VI</w:t>
      </w:r>
      <w:r w:rsidR="004A43BB" w:rsidRPr="00656FBB">
        <w:rPr>
          <w:rFonts w:ascii="Lucida Sans Unicode" w:hAnsi="Lucida Sans Unicode" w:cs="Lucida Sans Unicode"/>
          <w:b/>
          <w:sz w:val="20"/>
          <w:szCs w:val="20"/>
        </w:rPr>
        <w:t>I</w:t>
      </w:r>
      <w:r w:rsidR="00336CCF" w:rsidRPr="00656FBB">
        <w:rPr>
          <w:rFonts w:ascii="Lucida Sans Unicode" w:hAnsi="Lucida Sans Unicode" w:cs="Lucida Sans Unicode"/>
          <w:b/>
          <w:sz w:val="20"/>
          <w:szCs w:val="20"/>
        </w:rPr>
        <w:t xml:space="preserve">. </w:t>
      </w:r>
      <w:r w:rsidR="003D4388" w:rsidRPr="00656FBB">
        <w:rPr>
          <w:rFonts w:ascii="Lucida Sans Unicode" w:hAnsi="Lucida Sans Unicode" w:cs="Lucida Sans Unicode"/>
          <w:b/>
          <w:sz w:val="20"/>
          <w:szCs w:val="20"/>
          <w:lang w:val="es-419"/>
        </w:rPr>
        <w:t>DE LA HOMOLOGACIÓN PARA LA CONCLUSIÓN DEL PERIODO DE PRECAMPAÑAS, ASÍ COMO PARA RECABAR APOYO DE LA CIUDADANÍA DE LAS PERSONAS ASPIRANTES A CANDIDATURAS INDEPENDIENTES.</w:t>
      </w:r>
      <w:r w:rsidR="003D4388" w:rsidRPr="00656FBB">
        <w:rPr>
          <w:rFonts w:ascii="Lucida Sans Unicode" w:hAnsi="Lucida Sans Unicode" w:cs="Lucida Sans Unicode"/>
          <w:sz w:val="20"/>
          <w:szCs w:val="20"/>
          <w:lang w:val="es-419"/>
        </w:rPr>
        <w:t xml:space="preserve"> </w:t>
      </w:r>
      <w:r w:rsidR="007B5401">
        <w:rPr>
          <w:rFonts w:ascii="Lucida Sans Unicode" w:hAnsi="Lucida Sans Unicode" w:cs="Lucida Sans Unicode"/>
          <w:sz w:val="20"/>
          <w:szCs w:val="20"/>
          <w:lang w:val="es-419"/>
        </w:rPr>
        <w:t>C</w:t>
      </w:r>
      <w:r w:rsidR="003D4388" w:rsidRPr="00656FBB">
        <w:rPr>
          <w:rFonts w:ascii="Lucida Sans Unicode" w:hAnsi="Lucida Sans Unicode" w:cs="Lucida Sans Unicode"/>
          <w:sz w:val="20"/>
          <w:szCs w:val="20"/>
          <w:lang w:val="es-419"/>
        </w:rPr>
        <w:t xml:space="preserve">omo se mencionó en el punto </w:t>
      </w:r>
      <w:r w:rsidR="007B5401">
        <w:rPr>
          <w:rFonts w:ascii="Lucida Sans Unicode" w:hAnsi="Lucida Sans Unicode" w:cs="Lucida Sans Unicode"/>
          <w:sz w:val="20"/>
          <w:szCs w:val="20"/>
          <w:lang w:val="es-419"/>
        </w:rPr>
        <w:t>4</w:t>
      </w:r>
      <w:r w:rsidR="003D4388" w:rsidRPr="00656FBB">
        <w:rPr>
          <w:rFonts w:ascii="Lucida Sans Unicode" w:hAnsi="Lucida Sans Unicode" w:cs="Lucida Sans Unicode"/>
          <w:sz w:val="20"/>
          <w:szCs w:val="20"/>
          <w:lang w:val="es-419"/>
        </w:rPr>
        <w:t xml:space="preserve"> de antecedentes, el Consejo General del Instituto Nacional Electoral, en ejercicio de la facultad de atracción, determinó homologar las fechas para la conclusión del periodo de precampañas y del periodo para recabar apoyo de la ciudadanía para las personas aspirantes a candidaturas independientes, durante los procesos electorales locales 2023-2024, en las 32 entidades federativas. </w:t>
      </w:r>
    </w:p>
    <w:p w14:paraId="5322D0FC" w14:textId="77777777" w:rsidR="003D4388" w:rsidRPr="00656FBB" w:rsidRDefault="003D4388" w:rsidP="00656FBB">
      <w:pPr>
        <w:jc w:val="both"/>
        <w:rPr>
          <w:rFonts w:ascii="Lucida Sans Unicode" w:hAnsi="Lucida Sans Unicode" w:cs="Lucida Sans Unicode"/>
          <w:sz w:val="20"/>
          <w:szCs w:val="20"/>
          <w:lang w:val="es-419"/>
        </w:rPr>
      </w:pPr>
    </w:p>
    <w:p w14:paraId="79B8237E" w14:textId="77777777" w:rsidR="003D4388" w:rsidRPr="00656FBB" w:rsidRDefault="003D4388" w:rsidP="00656FBB">
      <w:pPr>
        <w:jc w:val="both"/>
        <w:rPr>
          <w:rFonts w:ascii="Lucida Sans Unicode" w:hAnsi="Lucida Sans Unicode" w:cs="Lucida Sans Unicode"/>
          <w:sz w:val="20"/>
          <w:szCs w:val="20"/>
          <w:lang w:val="es-419"/>
        </w:rPr>
      </w:pPr>
      <w:r w:rsidRPr="00656FBB">
        <w:rPr>
          <w:rFonts w:ascii="Lucida Sans Unicode" w:hAnsi="Lucida Sans Unicode" w:cs="Lucida Sans Unicode"/>
          <w:sz w:val="20"/>
          <w:szCs w:val="20"/>
          <w:lang w:val="es-419"/>
        </w:rPr>
        <w:t xml:space="preserve">Así, para el caso del Proceso Electoral Local Concurrente 2023-2024,  que tendrá verificativo en el estado de Jalisco, para elegir al titular del Poder Ejecutivo, treinta y ocho diputaciones (veinte mediante el principio de mayoría relativa y dieciocho por el sistema de representación proporcional), y a ciento veinticinco ayuntamientos; se determinó una fecha de término para la conclusión del periodo de precampañas y del periodo para recabar apoyo de la ciudadanía para las personas aspirantes a candidaturas independientes, siendo esta el </w:t>
      </w:r>
      <w:r w:rsidRPr="00656FBB">
        <w:rPr>
          <w:rFonts w:ascii="Lucida Sans Unicode" w:hAnsi="Lucida Sans Unicode" w:cs="Lucida Sans Unicode"/>
          <w:b/>
          <w:bCs/>
          <w:sz w:val="20"/>
          <w:szCs w:val="20"/>
          <w:lang w:val="es-419"/>
        </w:rPr>
        <w:t>tres de enero de dos mil veinticuatro</w:t>
      </w:r>
      <w:r w:rsidRPr="00656FBB">
        <w:rPr>
          <w:rFonts w:ascii="Lucida Sans Unicode" w:hAnsi="Lucida Sans Unicode" w:cs="Lucida Sans Unicode"/>
          <w:sz w:val="20"/>
          <w:szCs w:val="20"/>
          <w:lang w:val="es-419"/>
        </w:rPr>
        <w:t xml:space="preserve">, de acuerdo al resolutivo PRIMERO del acuerdo identificado con la clave INE/CG439/2023.    </w:t>
      </w:r>
    </w:p>
    <w:p w14:paraId="283691B6" w14:textId="77777777" w:rsidR="003D4388" w:rsidRPr="00656FBB" w:rsidRDefault="003D4388" w:rsidP="00656FBB">
      <w:pPr>
        <w:jc w:val="both"/>
        <w:rPr>
          <w:rFonts w:ascii="Lucida Sans Unicode" w:hAnsi="Lucida Sans Unicode" w:cs="Lucida Sans Unicode"/>
          <w:sz w:val="20"/>
          <w:szCs w:val="20"/>
          <w:lang w:val="es-419"/>
        </w:rPr>
      </w:pPr>
    </w:p>
    <w:p w14:paraId="5080AD30" w14:textId="5AA80FC9" w:rsidR="003D4388" w:rsidRPr="00656FBB" w:rsidRDefault="003D4388" w:rsidP="00656FBB">
      <w:pPr>
        <w:jc w:val="both"/>
        <w:rPr>
          <w:rFonts w:ascii="Lucida Sans Unicode" w:hAnsi="Lucida Sans Unicode" w:cs="Lucida Sans Unicode"/>
          <w:sz w:val="20"/>
          <w:szCs w:val="20"/>
          <w:lang w:val="es-419"/>
        </w:rPr>
      </w:pPr>
      <w:r w:rsidRPr="00656FBB">
        <w:rPr>
          <w:rFonts w:ascii="Lucida Sans Unicode" w:hAnsi="Lucida Sans Unicode" w:cs="Lucida Sans Unicode"/>
          <w:sz w:val="20"/>
          <w:szCs w:val="20"/>
          <w:lang w:val="es-419"/>
        </w:rPr>
        <w:lastRenderedPageBreak/>
        <w:t>Ahora bien, en el considerando 16 del acuerdo identificado con la clave</w:t>
      </w:r>
      <w:r w:rsidR="007B5401">
        <w:rPr>
          <w:rFonts w:ascii="Lucida Sans Unicode" w:hAnsi="Lucida Sans Unicode" w:cs="Lucida Sans Unicode"/>
          <w:sz w:val="20"/>
          <w:szCs w:val="20"/>
          <w:lang w:val="es-419"/>
        </w:rPr>
        <w:t xml:space="preserve"> alfanumérica </w:t>
      </w:r>
      <w:r w:rsidRPr="00656FBB">
        <w:rPr>
          <w:rFonts w:ascii="Lucida Sans Unicode" w:hAnsi="Lucida Sans Unicode" w:cs="Lucida Sans Unicode"/>
          <w:sz w:val="20"/>
          <w:szCs w:val="20"/>
          <w:lang w:val="es-419"/>
        </w:rPr>
        <w:t xml:space="preserve"> INE/CG446/2023, el Consejo General del Instituto Nacional Electoral, estableció que con base en las disposiciones establecidas en la legislación electoral de esta entidad federativa y de acuerdo con las determinaciones adoptadas por este organismo electoral, el Proceso Electoral Local Concurrente 2023-2024 en el estado de Jalisco, iniciará a más tardar el </w:t>
      </w:r>
      <w:r w:rsidR="003A2CFC">
        <w:rPr>
          <w:rFonts w:ascii="Lucida Sans Unicode" w:hAnsi="Lucida Sans Unicode" w:cs="Lucida Sans Unicode"/>
          <w:sz w:val="20"/>
          <w:szCs w:val="20"/>
          <w:lang w:val="es-419"/>
        </w:rPr>
        <w:t>uno</w:t>
      </w:r>
      <w:r w:rsidRPr="00656FBB">
        <w:rPr>
          <w:rFonts w:ascii="Lucida Sans Unicode" w:hAnsi="Lucida Sans Unicode" w:cs="Lucida Sans Unicode"/>
          <w:sz w:val="20"/>
          <w:szCs w:val="20"/>
          <w:lang w:val="es-419"/>
        </w:rPr>
        <w:t xml:space="preserve"> de noviembre de dos mil veintitrés. </w:t>
      </w:r>
    </w:p>
    <w:p w14:paraId="7380DB82" w14:textId="77777777" w:rsidR="003D4388" w:rsidRPr="00656FBB" w:rsidRDefault="003D4388" w:rsidP="00656FBB">
      <w:pPr>
        <w:jc w:val="both"/>
        <w:rPr>
          <w:rFonts w:ascii="Lucida Sans Unicode" w:hAnsi="Lucida Sans Unicode" w:cs="Lucida Sans Unicode"/>
          <w:sz w:val="20"/>
          <w:szCs w:val="20"/>
          <w:lang w:val="es-419"/>
        </w:rPr>
      </w:pPr>
    </w:p>
    <w:p w14:paraId="3171F899" w14:textId="77777777" w:rsidR="003D4388" w:rsidRPr="00656FBB" w:rsidRDefault="003D4388" w:rsidP="00656FBB">
      <w:pPr>
        <w:jc w:val="both"/>
        <w:rPr>
          <w:rFonts w:ascii="Lucida Sans Unicode" w:hAnsi="Lucida Sans Unicode" w:cs="Lucida Sans Unicode"/>
          <w:sz w:val="20"/>
          <w:szCs w:val="20"/>
          <w:lang w:val="es-419"/>
        </w:rPr>
      </w:pPr>
      <w:r w:rsidRPr="00656FBB">
        <w:rPr>
          <w:rFonts w:ascii="Lucida Sans Unicode" w:hAnsi="Lucida Sans Unicode" w:cs="Lucida Sans Unicode"/>
          <w:sz w:val="20"/>
          <w:szCs w:val="20"/>
          <w:lang w:val="es-419"/>
        </w:rPr>
        <w:t xml:space="preserve">En la página 23 del Plan Integral y Calendarios de Coordinación, documento anexo al acuerdo referido en el párrafo anterior, se establece que el inicio del plazo para recabar el apoyo de la ciudadanía para las personas aspirantes a una candidatura independiente para la gubernatura, es el cinco de noviembre de dos mil veintitrés, mientras que, para diputaciones y ayuntamientos, es el veinticinco del mismo mes y año; terminando dicho plazo el tres de enero de dos mil veinticuatro.   </w:t>
      </w:r>
    </w:p>
    <w:p w14:paraId="7C5ACE7C" w14:textId="77777777" w:rsidR="003D4388" w:rsidRPr="00656FBB" w:rsidRDefault="003D4388" w:rsidP="00656FBB">
      <w:pPr>
        <w:jc w:val="both"/>
        <w:rPr>
          <w:rFonts w:ascii="Lucida Sans Unicode" w:hAnsi="Lucida Sans Unicode" w:cs="Lucida Sans Unicode"/>
          <w:sz w:val="20"/>
          <w:szCs w:val="20"/>
          <w:lang w:val="es-419"/>
        </w:rPr>
      </w:pPr>
    </w:p>
    <w:p w14:paraId="4C4D244E" w14:textId="22DC1844" w:rsidR="003D4388" w:rsidRPr="00656FBB" w:rsidRDefault="003D4388" w:rsidP="00656FBB">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jc w:val="both"/>
        <w:rPr>
          <w:rFonts w:ascii="Lucida Sans Unicode" w:hAnsi="Lucida Sans Unicode" w:cs="Lucida Sans Unicode"/>
          <w:sz w:val="20"/>
          <w:szCs w:val="20"/>
        </w:rPr>
      </w:pPr>
      <w:r w:rsidRPr="00656FBB">
        <w:rPr>
          <w:rFonts w:ascii="Lucida Sans Unicode" w:hAnsi="Lucida Sans Unicode" w:cs="Lucida Sans Unicode"/>
          <w:sz w:val="20"/>
          <w:szCs w:val="20"/>
          <w:lang w:val="es-419"/>
        </w:rPr>
        <w:t>Lo anterior, es importante señalarlo dado que el plazo para recabar apoyo de la ciudadanía para las personas aspirantes a candidaturas independientes, previsto en el artículo 693, párrafo 2, del Código Electoral del Estado de Jalisco, deja de tener aplicación debido a la homologación de la fecha de término de dicho plazo, determinada por el Instituto Nacional Electoral</w:t>
      </w:r>
    </w:p>
    <w:p w14:paraId="06E13F1C" w14:textId="441D069D" w:rsidR="003D4388" w:rsidRPr="00656FBB" w:rsidRDefault="003D4388" w:rsidP="00656FBB">
      <w:pPr>
        <w:ind w:right="2"/>
        <w:jc w:val="both"/>
        <w:rPr>
          <w:rFonts w:ascii="Lucida Sans Unicode" w:hAnsi="Lucida Sans Unicode" w:cs="Lucida Sans Unicode"/>
          <w:b/>
          <w:sz w:val="20"/>
          <w:szCs w:val="20"/>
        </w:rPr>
      </w:pPr>
    </w:p>
    <w:p w14:paraId="2E474303" w14:textId="4ACBA6E3" w:rsidR="00747309" w:rsidRPr="00656FBB" w:rsidRDefault="004A43BB" w:rsidP="00656FBB">
      <w:pPr>
        <w:jc w:val="both"/>
        <w:rPr>
          <w:rFonts w:ascii="Lucida Sans Unicode" w:hAnsi="Lucida Sans Unicode" w:cs="Lucida Sans Unicode"/>
          <w:bCs/>
          <w:sz w:val="20"/>
          <w:szCs w:val="20"/>
        </w:rPr>
      </w:pPr>
      <w:r w:rsidRPr="00656FBB">
        <w:rPr>
          <w:rFonts w:ascii="Lucida Sans Unicode" w:hAnsi="Lucida Sans Unicode" w:cs="Lucida Sans Unicode"/>
          <w:b/>
          <w:sz w:val="20"/>
          <w:szCs w:val="20"/>
        </w:rPr>
        <w:t>VII</w:t>
      </w:r>
      <w:r w:rsidR="003D4388" w:rsidRPr="00656FBB">
        <w:rPr>
          <w:rFonts w:ascii="Lucida Sans Unicode" w:hAnsi="Lucida Sans Unicode" w:cs="Lucida Sans Unicode"/>
          <w:b/>
          <w:sz w:val="20"/>
          <w:szCs w:val="20"/>
        </w:rPr>
        <w:t>I</w:t>
      </w:r>
      <w:r w:rsidR="007C51F8" w:rsidRPr="00656FBB">
        <w:rPr>
          <w:rFonts w:ascii="Lucida Sans Unicode" w:hAnsi="Lucida Sans Unicode" w:cs="Lucida Sans Unicode"/>
          <w:b/>
          <w:sz w:val="20"/>
          <w:szCs w:val="20"/>
        </w:rPr>
        <w:t xml:space="preserve">. </w:t>
      </w:r>
      <w:r w:rsidR="00747309" w:rsidRPr="00656FBB">
        <w:rPr>
          <w:rFonts w:ascii="Lucida Sans Unicode" w:hAnsi="Lucida Sans Unicode" w:cs="Lucida Sans Unicode"/>
          <w:b/>
          <w:bCs/>
          <w:sz w:val="20"/>
          <w:szCs w:val="20"/>
        </w:rPr>
        <w:t>DE LA CALIDAD DE ASPIRANTE Y LOS ACTOS TENDENTES A RECABAR EL APOYO CIUDADANO.</w:t>
      </w:r>
      <w:r w:rsidR="00747309" w:rsidRPr="00656FBB">
        <w:rPr>
          <w:rFonts w:ascii="Lucida Sans Unicode" w:hAnsi="Lucida Sans Unicode" w:cs="Lucida Sans Unicode"/>
          <w:bCs/>
          <w:sz w:val="20"/>
          <w:szCs w:val="20"/>
        </w:rPr>
        <w:t xml:space="preserve"> Presentada la manifestación de intención y recibida la constancia de aspirante respectiva, de conformidad con lo establecido por el artículo 693, párrafo 3 del Código Electoral </w:t>
      </w:r>
      <w:r w:rsidR="005A7114" w:rsidRPr="00656FBB">
        <w:rPr>
          <w:rFonts w:ascii="Lucida Sans Unicode" w:hAnsi="Lucida Sans Unicode" w:cs="Lucida Sans Unicode"/>
          <w:bCs/>
          <w:sz w:val="20"/>
          <w:szCs w:val="20"/>
        </w:rPr>
        <w:t>l</w:t>
      </w:r>
      <w:r w:rsidR="00747309" w:rsidRPr="00656FBB">
        <w:rPr>
          <w:rFonts w:ascii="Lucida Sans Unicode" w:hAnsi="Lucida Sans Unicode" w:cs="Lucida Sans Unicode"/>
          <w:bCs/>
          <w:sz w:val="20"/>
          <w:szCs w:val="20"/>
        </w:rPr>
        <w:t>ocal, las personas ciudadanas adquirirán la calidad de aspirantes.</w:t>
      </w:r>
    </w:p>
    <w:p w14:paraId="7EE2A1C1" w14:textId="77777777" w:rsidR="00747309" w:rsidRPr="00656FBB" w:rsidRDefault="00747309" w:rsidP="00656FBB">
      <w:pPr>
        <w:jc w:val="both"/>
        <w:rPr>
          <w:rFonts w:ascii="Lucida Sans Unicode" w:hAnsi="Lucida Sans Unicode" w:cs="Lucida Sans Unicode"/>
          <w:bCs/>
          <w:sz w:val="20"/>
          <w:szCs w:val="20"/>
        </w:rPr>
      </w:pPr>
      <w:r w:rsidRPr="00656FBB">
        <w:rPr>
          <w:rFonts w:ascii="Lucida Sans Unicode" w:hAnsi="Lucida Sans Unicode" w:cs="Lucida Sans Unicode"/>
          <w:bCs/>
          <w:sz w:val="20"/>
          <w:szCs w:val="20"/>
        </w:rPr>
        <w:t xml:space="preserve"> </w:t>
      </w:r>
    </w:p>
    <w:p w14:paraId="3B8C1FA7" w14:textId="6B0CD8AD" w:rsidR="008871B9" w:rsidRPr="00F2451A" w:rsidRDefault="00747309" w:rsidP="00656FBB">
      <w:pPr>
        <w:jc w:val="both"/>
        <w:rPr>
          <w:rFonts w:ascii="Lucida Sans Unicode" w:hAnsi="Lucida Sans Unicode" w:cs="Lucida Sans Unicode"/>
          <w:sz w:val="20"/>
          <w:szCs w:val="20"/>
          <w:lang w:val="es-ES_tradnl"/>
        </w:rPr>
      </w:pPr>
      <w:r w:rsidRPr="00656FBB">
        <w:rPr>
          <w:rFonts w:ascii="Lucida Sans Unicode" w:hAnsi="Lucida Sans Unicode" w:cs="Lucida Sans Unicode"/>
          <w:bCs/>
          <w:sz w:val="20"/>
          <w:szCs w:val="20"/>
        </w:rPr>
        <w:t xml:space="preserve">A partir de entonces, </w:t>
      </w:r>
      <w:r w:rsidR="008871B9" w:rsidRPr="00656FBB">
        <w:rPr>
          <w:rFonts w:ascii="Lucida Sans Unicode" w:hAnsi="Lucida Sans Unicode" w:cs="Lucida Sans Unicode"/>
          <w:sz w:val="20"/>
          <w:szCs w:val="20"/>
        </w:rPr>
        <w:t xml:space="preserve">las personas aspirantes podrán realizar los actos tendentes a recabar el porcentaje de apoyo de la ciudadanía requerido </w:t>
      </w:r>
      <w:r w:rsidR="008871B9" w:rsidRPr="00656FBB">
        <w:rPr>
          <w:rFonts w:ascii="Lucida Sans Unicode" w:hAnsi="Lucida Sans Unicode" w:cs="Lucida Sans Unicode"/>
          <w:sz w:val="20"/>
          <w:szCs w:val="20"/>
          <w:lang w:val="es-ES_tradnl"/>
        </w:rPr>
        <w:t xml:space="preserve">por medios distintos a la radio y la televisión, siempre que los mismos no constituyan actos anticipados de campaña, los cuales se realizarán al mismo tiempo que las precampañas de los partidos políticos, de conformidad a lo establecido en el artículo 694, párrafos 1 y 2 </w:t>
      </w:r>
      <w:r w:rsidR="008871B9" w:rsidRPr="00656FBB">
        <w:rPr>
          <w:rFonts w:ascii="Lucida Sans Unicode" w:hAnsi="Lucida Sans Unicode" w:cs="Lucida Sans Unicode"/>
          <w:bCs/>
          <w:sz w:val="20"/>
          <w:szCs w:val="20"/>
        </w:rPr>
        <w:t xml:space="preserve">del Código Electoral del Estado de </w:t>
      </w:r>
      <w:r w:rsidR="008871B9" w:rsidRPr="00F2451A">
        <w:rPr>
          <w:rFonts w:ascii="Lucida Sans Unicode" w:hAnsi="Lucida Sans Unicode" w:cs="Lucida Sans Unicode"/>
          <w:sz w:val="20"/>
          <w:szCs w:val="20"/>
          <w:lang w:val="es-ES_tradnl"/>
        </w:rPr>
        <w:t>Jalisco</w:t>
      </w:r>
      <w:r w:rsidR="00F2451A" w:rsidRPr="00F2451A">
        <w:rPr>
          <w:rFonts w:ascii="Lucida Sans Unicode" w:hAnsi="Lucida Sans Unicode" w:cs="Lucida Sans Unicode"/>
          <w:sz w:val="20"/>
          <w:szCs w:val="20"/>
          <w:lang w:val="es-ES_tradnl"/>
        </w:rPr>
        <w:t xml:space="preserve"> y el  Calendario Integral para el Proceso Electoral Local Concurrente 2023-2024</w:t>
      </w:r>
      <w:r w:rsidR="008871B9" w:rsidRPr="00F2451A">
        <w:rPr>
          <w:rFonts w:ascii="Lucida Sans Unicode" w:hAnsi="Lucida Sans Unicode" w:cs="Lucida Sans Unicode"/>
          <w:sz w:val="20"/>
          <w:szCs w:val="20"/>
          <w:lang w:val="es-ES_tradnl"/>
        </w:rPr>
        <w:t>, en los siguientes plazos:</w:t>
      </w:r>
    </w:p>
    <w:p w14:paraId="09A711FA" w14:textId="77777777" w:rsidR="008871B9" w:rsidRPr="00656FBB" w:rsidRDefault="008871B9" w:rsidP="00656FBB">
      <w:pPr>
        <w:jc w:val="both"/>
        <w:rPr>
          <w:rFonts w:ascii="Lucida Sans Unicode" w:hAnsi="Lucida Sans Unicode" w:cs="Lucida Sans Unicode"/>
          <w:b/>
          <w:sz w:val="20"/>
          <w:szCs w:val="20"/>
        </w:rPr>
      </w:pPr>
    </w:p>
    <w:tbl>
      <w:tblPr>
        <w:tblStyle w:val="Tablanormal1"/>
        <w:tblW w:w="8212" w:type="dxa"/>
        <w:jc w:val="center"/>
        <w:tblLook w:val="04A0" w:firstRow="1" w:lastRow="0" w:firstColumn="1" w:lastColumn="0" w:noHBand="0" w:noVBand="1"/>
      </w:tblPr>
      <w:tblGrid>
        <w:gridCol w:w="5524"/>
        <w:gridCol w:w="2688"/>
      </w:tblGrid>
      <w:tr w:rsidR="008871B9" w:rsidRPr="00656FBB" w14:paraId="72932DB0" w14:textId="77777777" w:rsidTr="00315396">
        <w:trPr>
          <w:cnfStyle w:val="100000000000" w:firstRow="1" w:lastRow="0" w:firstColumn="0" w:lastColumn="0" w:oddVBand="0" w:evenVBand="0" w:oddHBand="0" w:evenHBand="0" w:firstRowFirstColumn="0" w:firstRowLastColumn="0" w:lastRowFirstColumn="0" w:lastRowLastColumn="0"/>
          <w:trHeight w:val="646"/>
          <w:jc w:val="center"/>
        </w:trPr>
        <w:tc>
          <w:tcPr>
            <w:cnfStyle w:val="001000000000" w:firstRow="0" w:lastRow="0" w:firstColumn="1" w:lastColumn="0" w:oddVBand="0" w:evenVBand="0" w:oddHBand="0" w:evenHBand="0" w:firstRowFirstColumn="0" w:firstRowLastColumn="0" w:lastRowFirstColumn="0" w:lastRowLastColumn="0"/>
            <w:tcW w:w="5524" w:type="dxa"/>
            <w:vAlign w:val="center"/>
            <w:hideMark/>
          </w:tcPr>
          <w:p w14:paraId="69696229" w14:textId="77777777" w:rsidR="008871B9" w:rsidRPr="00656FBB" w:rsidRDefault="008871B9" w:rsidP="00656FBB">
            <w:pPr>
              <w:spacing w:line="276" w:lineRule="auto"/>
              <w:jc w:val="center"/>
              <w:rPr>
                <w:rFonts w:ascii="Lucida Sans Unicode" w:eastAsia="Times New Roman" w:hAnsi="Lucida Sans Unicode" w:cs="Lucida Sans Unicode"/>
                <w:color w:val="000000"/>
                <w:sz w:val="20"/>
                <w:szCs w:val="20"/>
                <w:lang w:val="es-ES" w:eastAsia="es-ES"/>
              </w:rPr>
            </w:pPr>
            <w:r w:rsidRPr="00656FBB">
              <w:rPr>
                <w:rFonts w:ascii="Lucida Sans Unicode" w:eastAsia="Times New Roman" w:hAnsi="Lucida Sans Unicode" w:cs="Lucida Sans Unicode"/>
                <w:color w:val="000000"/>
                <w:sz w:val="20"/>
                <w:szCs w:val="20"/>
                <w:lang w:val="es-ES" w:eastAsia="es-ES"/>
              </w:rPr>
              <w:t>Periodo de obtención del apoyo de la ciudadanía de las candidaturas independientes para Gubernatura</w:t>
            </w:r>
          </w:p>
        </w:tc>
        <w:tc>
          <w:tcPr>
            <w:tcW w:w="2688" w:type="dxa"/>
            <w:vAlign w:val="center"/>
            <w:hideMark/>
          </w:tcPr>
          <w:p w14:paraId="0AE79D88" w14:textId="77777777" w:rsidR="008871B9" w:rsidRPr="00656FBB" w:rsidRDefault="008871B9" w:rsidP="00656FBB">
            <w:pPr>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val="0"/>
                <w:bCs w:val="0"/>
                <w:color w:val="000000"/>
                <w:sz w:val="20"/>
                <w:szCs w:val="20"/>
                <w:lang w:val="es-ES" w:eastAsia="es-ES"/>
              </w:rPr>
            </w:pPr>
            <w:r w:rsidRPr="00656FBB">
              <w:rPr>
                <w:rFonts w:ascii="Lucida Sans Unicode" w:eastAsia="Times New Roman" w:hAnsi="Lucida Sans Unicode" w:cs="Lucida Sans Unicode"/>
                <w:b w:val="0"/>
                <w:bCs w:val="0"/>
                <w:color w:val="000000"/>
                <w:sz w:val="20"/>
                <w:szCs w:val="20"/>
                <w:lang w:val="es-ES" w:eastAsia="es-ES"/>
              </w:rPr>
              <w:t>05/11/2023 al 03/01/2024</w:t>
            </w:r>
          </w:p>
        </w:tc>
      </w:tr>
      <w:tr w:rsidR="008871B9" w:rsidRPr="00656FBB" w14:paraId="73945BAA" w14:textId="77777777" w:rsidTr="00315396">
        <w:trPr>
          <w:cnfStyle w:val="000000100000" w:firstRow="0" w:lastRow="0" w:firstColumn="0" w:lastColumn="0" w:oddVBand="0" w:evenVBand="0" w:oddHBand="1" w:evenHBand="0" w:firstRowFirstColumn="0" w:firstRowLastColumn="0" w:lastRowFirstColumn="0" w:lastRowLastColumn="0"/>
          <w:trHeight w:val="646"/>
          <w:jc w:val="center"/>
        </w:trPr>
        <w:tc>
          <w:tcPr>
            <w:cnfStyle w:val="001000000000" w:firstRow="0" w:lastRow="0" w:firstColumn="1" w:lastColumn="0" w:oddVBand="0" w:evenVBand="0" w:oddHBand="0" w:evenHBand="0" w:firstRowFirstColumn="0" w:firstRowLastColumn="0" w:lastRowFirstColumn="0" w:lastRowLastColumn="0"/>
            <w:tcW w:w="5524" w:type="dxa"/>
            <w:vAlign w:val="center"/>
            <w:hideMark/>
          </w:tcPr>
          <w:p w14:paraId="134CBD7D" w14:textId="77777777" w:rsidR="008871B9" w:rsidRPr="00656FBB" w:rsidRDefault="008871B9" w:rsidP="00656FBB">
            <w:pPr>
              <w:spacing w:line="276" w:lineRule="auto"/>
              <w:jc w:val="center"/>
              <w:rPr>
                <w:rFonts w:ascii="Lucida Sans Unicode" w:eastAsia="Times New Roman" w:hAnsi="Lucida Sans Unicode" w:cs="Lucida Sans Unicode"/>
                <w:color w:val="000000"/>
                <w:sz w:val="20"/>
                <w:szCs w:val="20"/>
                <w:lang w:val="es-ES" w:eastAsia="es-ES"/>
              </w:rPr>
            </w:pPr>
            <w:r w:rsidRPr="00656FBB">
              <w:rPr>
                <w:rFonts w:ascii="Lucida Sans Unicode" w:eastAsia="Times New Roman" w:hAnsi="Lucida Sans Unicode" w:cs="Lucida Sans Unicode"/>
                <w:color w:val="000000"/>
                <w:sz w:val="20"/>
                <w:szCs w:val="20"/>
                <w:lang w:val="es-ES" w:eastAsia="es-ES"/>
              </w:rPr>
              <w:t>Periodo de obtención del apoyo de la ciudadanía de las candidaturas independientes para Ayuntamientos y Diputaciones</w:t>
            </w:r>
          </w:p>
        </w:tc>
        <w:tc>
          <w:tcPr>
            <w:tcW w:w="2688" w:type="dxa"/>
            <w:vAlign w:val="center"/>
            <w:hideMark/>
          </w:tcPr>
          <w:p w14:paraId="020E2454" w14:textId="77777777" w:rsidR="008871B9" w:rsidRPr="00656FBB" w:rsidRDefault="008871B9" w:rsidP="00656FBB">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val="es-ES" w:eastAsia="es-ES"/>
              </w:rPr>
            </w:pPr>
            <w:r w:rsidRPr="00656FBB">
              <w:rPr>
                <w:rFonts w:ascii="Lucida Sans Unicode" w:eastAsia="Times New Roman" w:hAnsi="Lucida Sans Unicode" w:cs="Lucida Sans Unicode"/>
                <w:color w:val="000000"/>
                <w:sz w:val="20"/>
                <w:szCs w:val="20"/>
                <w:lang w:val="es-ES" w:eastAsia="es-ES"/>
              </w:rPr>
              <w:t>25/11/2023 al 03/01/2024</w:t>
            </w:r>
          </w:p>
        </w:tc>
      </w:tr>
    </w:tbl>
    <w:p w14:paraId="3F65F9FD" w14:textId="77777777" w:rsidR="00747309" w:rsidRPr="00656FBB" w:rsidRDefault="00747309" w:rsidP="00656FBB">
      <w:pPr>
        <w:jc w:val="both"/>
        <w:rPr>
          <w:rFonts w:ascii="Lucida Sans Unicode" w:hAnsi="Lucida Sans Unicode" w:cs="Lucida Sans Unicode"/>
          <w:bCs/>
          <w:sz w:val="20"/>
          <w:szCs w:val="20"/>
        </w:rPr>
      </w:pPr>
    </w:p>
    <w:p w14:paraId="1C730118" w14:textId="77777777" w:rsidR="008871B9" w:rsidRPr="00656FBB" w:rsidRDefault="008871B9" w:rsidP="00656FBB">
      <w:pPr>
        <w:jc w:val="both"/>
        <w:rPr>
          <w:rFonts w:ascii="Lucida Sans Unicode" w:hAnsi="Lucida Sans Unicode" w:cs="Lucida Sans Unicode"/>
          <w:sz w:val="20"/>
          <w:szCs w:val="20"/>
          <w:lang w:val="es-419"/>
        </w:rPr>
      </w:pPr>
      <w:r w:rsidRPr="00656FBB">
        <w:rPr>
          <w:rFonts w:ascii="Lucida Sans Unicode" w:hAnsi="Lucida Sans Unicode" w:cs="Lucida Sans Unicode"/>
          <w:bCs/>
          <w:sz w:val="20"/>
          <w:szCs w:val="20"/>
        </w:rPr>
        <w:t xml:space="preserve">En ese sentido, en términos del artículo 694, párrafo 2 del mismo ordenamiento legal, </w:t>
      </w:r>
      <w:r w:rsidRPr="00656FBB">
        <w:rPr>
          <w:rFonts w:ascii="Lucida Sans Unicode" w:hAnsi="Lucida Sans Unicode" w:cs="Lucida Sans Unicode"/>
          <w:bCs/>
          <w:sz w:val="20"/>
          <w:szCs w:val="20"/>
          <w:lang w:val="es-ES_tradnl"/>
        </w:rPr>
        <w:t>los actos tendentes a recabar el apoyo ciudadano durarán el mismo tiempo que las precampañas de los partidos políticos</w:t>
      </w:r>
      <w:r w:rsidRPr="00656FBB">
        <w:rPr>
          <w:rFonts w:ascii="Lucida Sans Unicode" w:hAnsi="Lucida Sans Unicode" w:cs="Lucida Sans Unicode"/>
          <w:bCs/>
          <w:sz w:val="20"/>
          <w:szCs w:val="20"/>
        </w:rPr>
        <w:t xml:space="preserve">, por lo que las personas aspirantes a candidaturas independientes </w:t>
      </w:r>
      <w:r w:rsidRPr="00656FBB">
        <w:rPr>
          <w:rFonts w:ascii="Lucida Sans Unicode" w:hAnsi="Lucida Sans Unicode" w:cs="Lucida Sans Unicode"/>
          <w:sz w:val="20"/>
          <w:szCs w:val="20"/>
          <w:lang w:val="es-ES_tradnl"/>
        </w:rPr>
        <w:t xml:space="preserve">para </w:t>
      </w:r>
      <w:r w:rsidRPr="00656FBB">
        <w:rPr>
          <w:rFonts w:ascii="Lucida Sans Unicode" w:hAnsi="Lucida Sans Unicode" w:cs="Lucida Sans Unicode"/>
          <w:sz w:val="20"/>
          <w:szCs w:val="20"/>
          <w:lang w:val="es-419"/>
        </w:rPr>
        <w:t>la gubernatura del estado contarán con sesenta días, y quienes aspiren a las</w:t>
      </w:r>
      <w:r w:rsidRPr="00656FBB">
        <w:rPr>
          <w:rFonts w:ascii="Lucida Sans Unicode" w:hAnsi="Lucida Sans Unicode" w:cs="Lucida Sans Unicode"/>
          <w:sz w:val="20"/>
          <w:szCs w:val="20"/>
          <w:lang w:val="es-ES_tradnl"/>
        </w:rPr>
        <w:t xml:space="preserve"> diputaciones locales por el principio de mayoría relativa y munícipes, contarán con cuarenta días</w:t>
      </w:r>
      <w:r w:rsidRPr="00656FBB">
        <w:rPr>
          <w:rFonts w:ascii="Lucida Sans Unicode" w:hAnsi="Lucida Sans Unicode" w:cs="Lucida Sans Unicode"/>
          <w:sz w:val="20"/>
          <w:szCs w:val="20"/>
          <w:lang w:val="es-419"/>
        </w:rPr>
        <w:t>.</w:t>
      </w:r>
    </w:p>
    <w:p w14:paraId="13366C5C" w14:textId="77777777" w:rsidR="008871B9" w:rsidRPr="00656FBB" w:rsidRDefault="008871B9" w:rsidP="00656FBB">
      <w:pPr>
        <w:jc w:val="both"/>
        <w:rPr>
          <w:rFonts w:ascii="Lucida Sans Unicode" w:hAnsi="Lucida Sans Unicode" w:cs="Lucida Sans Unicode"/>
          <w:bCs/>
          <w:sz w:val="20"/>
          <w:szCs w:val="20"/>
        </w:rPr>
      </w:pPr>
    </w:p>
    <w:p w14:paraId="4634293D" w14:textId="0ABF9793" w:rsidR="00747309" w:rsidRPr="00656FBB" w:rsidRDefault="00747309" w:rsidP="00656FBB">
      <w:pPr>
        <w:jc w:val="both"/>
        <w:rPr>
          <w:rFonts w:ascii="Lucida Sans Unicode" w:hAnsi="Lucida Sans Unicode" w:cs="Lucida Sans Unicode"/>
          <w:bCs/>
          <w:sz w:val="20"/>
          <w:szCs w:val="20"/>
        </w:rPr>
      </w:pPr>
      <w:r w:rsidRPr="00656FBB">
        <w:rPr>
          <w:rFonts w:ascii="Lucida Sans Unicode" w:hAnsi="Lucida Sans Unicode" w:cs="Lucida Sans Unicode"/>
          <w:bCs/>
          <w:sz w:val="20"/>
          <w:szCs w:val="20"/>
        </w:rPr>
        <w:t xml:space="preserve">Por su parte, conforme a lo establecido en el artículo 695del Código Electoral </w:t>
      </w:r>
      <w:r w:rsidR="005A7114" w:rsidRPr="00656FBB">
        <w:rPr>
          <w:rFonts w:ascii="Lucida Sans Unicode" w:hAnsi="Lucida Sans Unicode" w:cs="Lucida Sans Unicode"/>
          <w:bCs/>
          <w:sz w:val="20"/>
          <w:szCs w:val="20"/>
        </w:rPr>
        <w:t>l</w:t>
      </w:r>
      <w:r w:rsidRPr="00656FBB">
        <w:rPr>
          <w:rFonts w:ascii="Lucida Sans Unicode" w:hAnsi="Lucida Sans Unicode" w:cs="Lucida Sans Unicode"/>
          <w:bCs/>
          <w:sz w:val="20"/>
          <w:szCs w:val="20"/>
        </w:rPr>
        <w:t xml:space="preserve">ocal, por actos tendentes a recabar el apoyo ciudadano se entiende al conjunto de reuniones públicas, asambleas, marchas, y todas aquellas actividades dirigidas a la ciudadanía en general, que realizan las personas aspirantes con el objeto de obtener el apoyo ciudadano para satisfacer el requisito establecido en la normatividad electoral. </w:t>
      </w:r>
    </w:p>
    <w:p w14:paraId="1D137D61" w14:textId="77777777" w:rsidR="00747309" w:rsidRPr="00656FBB" w:rsidRDefault="00747309" w:rsidP="00656FBB">
      <w:pPr>
        <w:jc w:val="both"/>
        <w:rPr>
          <w:rFonts w:ascii="Lucida Sans Unicode" w:hAnsi="Lucida Sans Unicode" w:cs="Lucida Sans Unicode"/>
          <w:bCs/>
          <w:sz w:val="20"/>
          <w:szCs w:val="20"/>
        </w:rPr>
      </w:pPr>
    </w:p>
    <w:p w14:paraId="0FBDBE25" w14:textId="77777777" w:rsidR="00747309" w:rsidRPr="00656FBB" w:rsidRDefault="00747309" w:rsidP="00656FBB">
      <w:pPr>
        <w:jc w:val="both"/>
        <w:rPr>
          <w:rFonts w:ascii="Lucida Sans Unicode" w:hAnsi="Lucida Sans Unicode" w:cs="Lucida Sans Unicode"/>
          <w:bCs/>
          <w:sz w:val="20"/>
          <w:szCs w:val="20"/>
        </w:rPr>
      </w:pPr>
      <w:r w:rsidRPr="00656FBB">
        <w:rPr>
          <w:rFonts w:ascii="Lucida Sans Unicode" w:hAnsi="Lucida Sans Unicode" w:cs="Lucida Sans Unicode"/>
          <w:bCs/>
          <w:sz w:val="20"/>
          <w:szCs w:val="20"/>
        </w:rPr>
        <w:t xml:space="preserve">Cabe hacer mención que, al adquirir la calidad de aspirantes, las personas ciudadanas, deberán insertar en su propaganda la leyenda “aspirante a candidatura independiente”, dependiendo del caso, tal y como lo señala el artículo 704, fracción V del Código Electoral del Estado de Jalisco. </w:t>
      </w:r>
    </w:p>
    <w:p w14:paraId="7BD1E200" w14:textId="77777777" w:rsidR="00747309" w:rsidRPr="00656FBB" w:rsidRDefault="00747309" w:rsidP="00656FBB">
      <w:pPr>
        <w:ind w:right="2"/>
        <w:jc w:val="both"/>
        <w:rPr>
          <w:rFonts w:ascii="Lucida Sans Unicode" w:hAnsi="Lucida Sans Unicode" w:cs="Lucida Sans Unicode"/>
          <w:b/>
          <w:sz w:val="20"/>
          <w:szCs w:val="20"/>
        </w:rPr>
      </w:pPr>
    </w:p>
    <w:p w14:paraId="5724242E" w14:textId="7BB48C6C" w:rsidR="008871B9" w:rsidRPr="00656FBB" w:rsidRDefault="008871B9" w:rsidP="00656FBB">
      <w:pPr>
        <w:jc w:val="both"/>
        <w:rPr>
          <w:rFonts w:ascii="Lucida Sans Unicode" w:hAnsi="Lucida Sans Unicode" w:cs="Lucida Sans Unicode"/>
          <w:bCs/>
          <w:sz w:val="20"/>
          <w:szCs w:val="20"/>
        </w:rPr>
      </w:pPr>
      <w:r w:rsidRPr="00656FBB">
        <w:rPr>
          <w:rFonts w:ascii="Lucida Sans Unicode" w:hAnsi="Lucida Sans Unicode" w:cs="Lucida Sans Unicode"/>
          <w:b/>
          <w:sz w:val="20"/>
          <w:szCs w:val="20"/>
        </w:rPr>
        <w:t>I</w:t>
      </w:r>
      <w:r w:rsidR="004A43BB" w:rsidRPr="00656FBB">
        <w:rPr>
          <w:rFonts w:ascii="Lucida Sans Unicode" w:hAnsi="Lucida Sans Unicode" w:cs="Lucida Sans Unicode"/>
          <w:b/>
          <w:sz w:val="20"/>
          <w:szCs w:val="20"/>
        </w:rPr>
        <w:t>X</w:t>
      </w:r>
      <w:r w:rsidRPr="00656FBB">
        <w:rPr>
          <w:rFonts w:ascii="Lucida Sans Unicode" w:hAnsi="Lucida Sans Unicode" w:cs="Lucida Sans Unicode"/>
          <w:b/>
          <w:sz w:val="20"/>
          <w:szCs w:val="20"/>
        </w:rPr>
        <w:t>. DETERMINACIÓN DE TOPES DE</w:t>
      </w:r>
      <w:r w:rsidRPr="00656FBB">
        <w:rPr>
          <w:rFonts w:ascii="Lucida Sans Unicode" w:hAnsi="Lucida Sans Unicode" w:cs="Lucida Sans Unicode"/>
          <w:b/>
          <w:sz w:val="20"/>
          <w:szCs w:val="20"/>
          <w:lang w:val="es-419"/>
        </w:rPr>
        <w:t xml:space="preserve"> GASTOS TENDIENTES A RECABAR EL</w:t>
      </w:r>
      <w:r w:rsidRPr="00656FBB">
        <w:rPr>
          <w:rFonts w:ascii="Lucida Sans Unicode" w:hAnsi="Lucida Sans Unicode" w:cs="Lucida Sans Unicode"/>
          <w:b/>
          <w:sz w:val="20"/>
          <w:szCs w:val="20"/>
        </w:rPr>
        <w:t xml:space="preserve"> APOYO CIUDADANO</w:t>
      </w:r>
      <w:r w:rsidRPr="00656FBB">
        <w:rPr>
          <w:rFonts w:ascii="Lucida Sans Unicode" w:hAnsi="Lucida Sans Unicode" w:cs="Lucida Sans Unicode"/>
          <w:b/>
          <w:sz w:val="20"/>
          <w:szCs w:val="20"/>
          <w:lang w:val="es-419"/>
        </w:rPr>
        <w:t xml:space="preserve">. </w:t>
      </w:r>
      <w:r w:rsidRPr="00656FBB">
        <w:rPr>
          <w:rFonts w:ascii="Lucida Sans Unicode" w:hAnsi="Lucida Sans Unicode" w:cs="Lucida Sans Unicode"/>
          <w:bCs/>
          <w:sz w:val="20"/>
          <w:szCs w:val="20"/>
        </w:rPr>
        <w:t xml:space="preserve">Los actos tendentes a recabar el apoyo ciudadano se financiarán con recursos privados de origen lícito y </w:t>
      </w:r>
      <w:r w:rsidR="00F51D65" w:rsidRPr="00656FBB">
        <w:rPr>
          <w:rFonts w:ascii="Lucida Sans Unicode" w:hAnsi="Lucida Sans Unicode" w:cs="Lucida Sans Unicode"/>
          <w:bCs/>
          <w:sz w:val="20"/>
          <w:szCs w:val="20"/>
        </w:rPr>
        <w:t xml:space="preserve">el tope de gastos </w:t>
      </w:r>
      <w:r w:rsidRPr="00656FBB">
        <w:rPr>
          <w:rFonts w:ascii="Lucida Sans Unicode" w:hAnsi="Lucida Sans Unicode" w:cs="Lucida Sans Unicode"/>
          <w:bCs/>
          <w:sz w:val="20"/>
          <w:szCs w:val="20"/>
        </w:rPr>
        <w:t>será determinado por el Consejo General en los términos de la legislación aplicable, el cual será equivalente al diez por ciento del establecido para las campañas inmediatas anteriores, según la elección de que se trate, conforme al artículo 699</w:t>
      </w:r>
      <w:r w:rsidRPr="00656FBB">
        <w:rPr>
          <w:rFonts w:ascii="Lucida Sans Unicode" w:hAnsi="Lucida Sans Unicode" w:cs="Lucida Sans Unicode"/>
          <w:bCs/>
          <w:sz w:val="20"/>
          <w:szCs w:val="20"/>
          <w:lang w:val="es-419"/>
        </w:rPr>
        <w:t xml:space="preserve">, párrafo 2, del </w:t>
      </w:r>
      <w:r w:rsidRPr="00656FBB">
        <w:rPr>
          <w:rFonts w:ascii="Lucida Sans Unicode" w:hAnsi="Lucida Sans Unicode" w:cs="Lucida Sans Unicode"/>
          <w:bCs/>
          <w:sz w:val="20"/>
          <w:szCs w:val="20"/>
        </w:rPr>
        <w:t>Código Electoral del Estado de Jalisco</w:t>
      </w:r>
      <w:r w:rsidR="00F51D65" w:rsidRPr="00656FBB">
        <w:rPr>
          <w:rFonts w:ascii="Lucida Sans Unicode" w:hAnsi="Lucida Sans Unicode" w:cs="Lucida Sans Unicode"/>
          <w:bCs/>
          <w:sz w:val="20"/>
          <w:szCs w:val="20"/>
        </w:rPr>
        <w:t>.</w:t>
      </w:r>
    </w:p>
    <w:p w14:paraId="45F2F371" w14:textId="77777777" w:rsidR="008871B9" w:rsidRPr="00656FBB" w:rsidRDefault="008871B9" w:rsidP="00656FBB">
      <w:pPr>
        <w:jc w:val="both"/>
        <w:rPr>
          <w:rFonts w:ascii="Lucida Sans Unicode" w:hAnsi="Lucida Sans Unicode" w:cs="Lucida Sans Unicode"/>
          <w:bCs/>
          <w:sz w:val="20"/>
          <w:szCs w:val="20"/>
          <w:lang w:val="es-419"/>
        </w:rPr>
      </w:pPr>
    </w:p>
    <w:p w14:paraId="3025CA79" w14:textId="50A43089" w:rsidR="00F51D65" w:rsidRPr="00656FBB" w:rsidRDefault="00F51D65" w:rsidP="00656FBB">
      <w:pPr>
        <w:ind w:right="2"/>
        <w:jc w:val="both"/>
        <w:rPr>
          <w:rFonts w:ascii="Lucida Sans Unicode" w:hAnsi="Lucida Sans Unicode" w:cs="Lucida Sans Unicode"/>
          <w:sz w:val="20"/>
          <w:szCs w:val="20"/>
        </w:rPr>
      </w:pPr>
      <w:r w:rsidRPr="00656FBB">
        <w:rPr>
          <w:rFonts w:ascii="Lucida Sans Unicode" w:hAnsi="Lucida Sans Unicode" w:cs="Lucida Sans Unicode"/>
          <w:sz w:val="20"/>
          <w:szCs w:val="20"/>
        </w:rPr>
        <w:lastRenderedPageBreak/>
        <w:t>Ahora bien, los artículos 700 y 701 del multicitado Código Electoral, imponen a las personas que adquieren la calidad de aspirantes, a cumplir con diversas disposiciones para regular el manejo y aplicación de recursos obtenidos para el desarrollo de sus actividades tendente</w:t>
      </w:r>
      <w:r w:rsidR="00C64957">
        <w:rPr>
          <w:rFonts w:ascii="Lucida Sans Unicode" w:hAnsi="Lucida Sans Unicode" w:cs="Lucida Sans Unicode"/>
          <w:sz w:val="20"/>
          <w:szCs w:val="20"/>
        </w:rPr>
        <w:t>s</w:t>
      </w:r>
      <w:r w:rsidRPr="00656FBB">
        <w:rPr>
          <w:rFonts w:ascii="Lucida Sans Unicode" w:hAnsi="Lucida Sans Unicode" w:cs="Lucida Sans Unicode"/>
          <w:sz w:val="20"/>
          <w:szCs w:val="20"/>
        </w:rPr>
        <w:t xml:space="preserve"> a recabar el apoyo de la ciudadanía.</w:t>
      </w:r>
    </w:p>
    <w:p w14:paraId="34D55DDF" w14:textId="77777777" w:rsidR="00F51D65" w:rsidRPr="00656FBB" w:rsidRDefault="00F51D65" w:rsidP="00656FBB">
      <w:pPr>
        <w:ind w:right="2"/>
        <w:jc w:val="both"/>
        <w:rPr>
          <w:rFonts w:ascii="Lucida Sans Unicode" w:hAnsi="Lucida Sans Unicode" w:cs="Lucida Sans Unicode"/>
          <w:sz w:val="20"/>
          <w:szCs w:val="20"/>
        </w:rPr>
      </w:pPr>
    </w:p>
    <w:p w14:paraId="787F0CA6" w14:textId="2A7D4995" w:rsidR="00F51D65" w:rsidRPr="00656FBB" w:rsidRDefault="00F51D65" w:rsidP="00656FBB">
      <w:pPr>
        <w:ind w:right="2"/>
        <w:jc w:val="both"/>
        <w:rPr>
          <w:rFonts w:ascii="Lucida Sans Unicode" w:hAnsi="Lucida Sans Unicode" w:cs="Lucida Sans Unicode"/>
          <w:sz w:val="20"/>
          <w:szCs w:val="20"/>
        </w:rPr>
      </w:pPr>
      <w:r w:rsidRPr="00656FBB">
        <w:rPr>
          <w:rFonts w:ascii="Lucida Sans Unicode" w:hAnsi="Lucida Sans Unicode" w:cs="Lucida Sans Unicode"/>
          <w:sz w:val="20"/>
          <w:szCs w:val="20"/>
        </w:rPr>
        <w:t xml:space="preserve">En ese orden, </w:t>
      </w:r>
      <w:r w:rsidR="005A7114" w:rsidRPr="00656FBB">
        <w:rPr>
          <w:rFonts w:ascii="Lucida Sans Unicode" w:hAnsi="Lucida Sans Unicode" w:cs="Lucida Sans Unicode"/>
          <w:sz w:val="20"/>
          <w:szCs w:val="20"/>
        </w:rPr>
        <w:t xml:space="preserve">las y </w:t>
      </w:r>
      <w:r w:rsidRPr="00656FBB">
        <w:rPr>
          <w:rFonts w:ascii="Lucida Sans Unicode" w:hAnsi="Lucida Sans Unicode" w:cs="Lucida Sans Unicode"/>
          <w:sz w:val="20"/>
          <w:szCs w:val="20"/>
        </w:rPr>
        <w:t xml:space="preserve">los aspirantes que rebasen el tope de gastos, perderán el derecho a ser registrados como candidata o candidato independiente, en su caso, si ya está hecho el registro, se cancelará el mismo. </w:t>
      </w:r>
    </w:p>
    <w:p w14:paraId="3D1537F0" w14:textId="77777777" w:rsidR="00F51D65" w:rsidRPr="00656FBB" w:rsidRDefault="00F51D65" w:rsidP="00656FBB">
      <w:pPr>
        <w:ind w:right="2"/>
        <w:jc w:val="both"/>
        <w:rPr>
          <w:rFonts w:ascii="Lucida Sans Unicode" w:hAnsi="Lucida Sans Unicode" w:cs="Lucida Sans Unicode"/>
          <w:sz w:val="20"/>
          <w:szCs w:val="20"/>
        </w:rPr>
      </w:pPr>
    </w:p>
    <w:p w14:paraId="720FC0EF" w14:textId="696B6D8A" w:rsidR="00F51D65" w:rsidRPr="00656FBB" w:rsidRDefault="00F51D65" w:rsidP="00656FBB">
      <w:pPr>
        <w:ind w:right="2"/>
        <w:jc w:val="both"/>
        <w:rPr>
          <w:rFonts w:ascii="Lucida Sans Unicode" w:hAnsi="Lucida Sans Unicode" w:cs="Lucida Sans Unicode"/>
          <w:sz w:val="20"/>
          <w:szCs w:val="20"/>
        </w:rPr>
      </w:pPr>
      <w:r w:rsidRPr="00656FBB">
        <w:rPr>
          <w:rFonts w:ascii="Lucida Sans Unicode" w:hAnsi="Lucida Sans Unicode" w:cs="Lucida Sans Unicode"/>
          <w:sz w:val="20"/>
          <w:szCs w:val="20"/>
        </w:rPr>
        <w:t xml:space="preserve">Además, todo egreso deberá cubrirse con cheque nominativo o transferencia electrónica y los comprobantes que los amparen, deberán ser expedidos a nombre </w:t>
      </w:r>
      <w:r w:rsidR="005A7114" w:rsidRPr="00656FBB">
        <w:rPr>
          <w:rFonts w:ascii="Lucida Sans Unicode" w:hAnsi="Lucida Sans Unicode" w:cs="Lucida Sans Unicode"/>
          <w:sz w:val="20"/>
          <w:szCs w:val="20"/>
        </w:rPr>
        <w:t xml:space="preserve">de la o </w:t>
      </w:r>
      <w:r w:rsidRPr="00656FBB">
        <w:rPr>
          <w:rFonts w:ascii="Lucida Sans Unicode" w:hAnsi="Lucida Sans Unicode" w:cs="Lucida Sans Unicode"/>
          <w:sz w:val="20"/>
          <w:szCs w:val="20"/>
        </w:rPr>
        <w:t xml:space="preserve">del aspirante y la persona encargada del manejo de recursos financieros en cuentas mancomunadas, debiendo constar en original como soporte a los informes financieros de los actos tendentes a obtener el apoyo ciudadano. </w:t>
      </w:r>
    </w:p>
    <w:p w14:paraId="61698D5A" w14:textId="77777777" w:rsidR="00F51D65" w:rsidRPr="00656FBB" w:rsidRDefault="00F51D65" w:rsidP="00656FBB">
      <w:pPr>
        <w:ind w:right="2"/>
        <w:jc w:val="both"/>
        <w:rPr>
          <w:rFonts w:ascii="Lucida Sans Unicode" w:hAnsi="Lucida Sans Unicode" w:cs="Lucida Sans Unicode"/>
          <w:sz w:val="20"/>
          <w:szCs w:val="20"/>
        </w:rPr>
      </w:pPr>
    </w:p>
    <w:p w14:paraId="2960B1B4" w14:textId="01A7AA29" w:rsidR="00F51D65" w:rsidRPr="00656FBB" w:rsidRDefault="00F51D65" w:rsidP="00656FBB">
      <w:pPr>
        <w:ind w:right="2"/>
        <w:jc w:val="both"/>
        <w:rPr>
          <w:rFonts w:ascii="Lucida Sans Unicode" w:hAnsi="Lucida Sans Unicode" w:cs="Lucida Sans Unicode"/>
          <w:sz w:val="20"/>
          <w:szCs w:val="20"/>
        </w:rPr>
      </w:pPr>
      <w:r w:rsidRPr="00656FBB">
        <w:rPr>
          <w:rFonts w:ascii="Lucida Sans Unicode" w:hAnsi="Lucida Sans Unicode" w:cs="Lucida Sans Unicode"/>
          <w:sz w:val="20"/>
          <w:szCs w:val="20"/>
        </w:rPr>
        <w:t xml:space="preserve">Le serán aplicables a </w:t>
      </w:r>
      <w:r w:rsidR="005A7114" w:rsidRPr="00656FBB">
        <w:rPr>
          <w:rFonts w:ascii="Lucida Sans Unicode" w:hAnsi="Lucida Sans Unicode" w:cs="Lucida Sans Unicode"/>
          <w:sz w:val="20"/>
          <w:szCs w:val="20"/>
        </w:rPr>
        <w:t xml:space="preserve">las y </w:t>
      </w:r>
      <w:r w:rsidRPr="00656FBB">
        <w:rPr>
          <w:rFonts w:ascii="Lucida Sans Unicode" w:hAnsi="Lucida Sans Unicode" w:cs="Lucida Sans Unicode"/>
          <w:sz w:val="20"/>
          <w:szCs w:val="20"/>
        </w:rPr>
        <w:t>los aspirantes las disposiciones relacionadas con el financiamiento privado de l</w:t>
      </w:r>
      <w:r w:rsidR="002C15C5">
        <w:rPr>
          <w:rFonts w:ascii="Lucida Sans Unicode" w:hAnsi="Lucida Sans Unicode" w:cs="Lucida Sans Unicode"/>
          <w:sz w:val="20"/>
          <w:szCs w:val="20"/>
        </w:rPr>
        <w:t>a</w:t>
      </w:r>
      <w:r w:rsidRPr="00656FBB">
        <w:rPr>
          <w:rFonts w:ascii="Lucida Sans Unicode" w:hAnsi="Lucida Sans Unicode" w:cs="Lucida Sans Unicode"/>
          <w:sz w:val="20"/>
          <w:szCs w:val="20"/>
        </w:rPr>
        <w:t xml:space="preserve">s </w:t>
      </w:r>
      <w:r w:rsidR="002C15C5">
        <w:rPr>
          <w:rFonts w:ascii="Lucida Sans Unicode" w:hAnsi="Lucida Sans Unicode" w:cs="Lucida Sans Unicode"/>
          <w:sz w:val="20"/>
          <w:szCs w:val="20"/>
        </w:rPr>
        <w:t>c</w:t>
      </w:r>
      <w:r w:rsidRPr="00656FBB">
        <w:rPr>
          <w:rFonts w:ascii="Lucida Sans Unicode" w:hAnsi="Lucida Sans Unicode" w:cs="Lucida Sans Unicode"/>
          <w:sz w:val="20"/>
          <w:szCs w:val="20"/>
        </w:rPr>
        <w:t>andidat</w:t>
      </w:r>
      <w:r w:rsidR="002C15C5">
        <w:rPr>
          <w:rFonts w:ascii="Lucida Sans Unicode" w:hAnsi="Lucida Sans Unicode" w:cs="Lucida Sans Unicode"/>
          <w:sz w:val="20"/>
          <w:szCs w:val="20"/>
        </w:rPr>
        <w:t>ura</w:t>
      </w:r>
      <w:r w:rsidRPr="00656FBB">
        <w:rPr>
          <w:rFonts w:ascii="Lucida Sans Unicode" w:hAnsi="Lucida Sans Unicode" w:cs="Lucida Sans Unicode"/>
          <w:sz w:val="20"/>
          <w:szCs w:val="20"/>
        </w:rPr>
        <w:t>s Independientes de</w:t>
      </w:r>
      <w:r w:rsidR="005A7114" w:rsidRPr="00656FBB">
        <w:rPr>
          <w:rFonts w:ascii="Lucida Sans Unicode" w:hAnsi="Lucida Sans Unicode" w:cs="Lucida Sans Unicode"/>
          <w:sz w:val="20"/>
          <w:szCs w:val="20"/>
        </w:rPr>
        <w:t>l</w:t>
      </w:r>
      <w:r w:rsidRPr="00656FBB">
        <w:rPr>
          <w:rFonts w:ascii="Lucida Sans Unicode" w:hAnsi="Lucida Sans Unicode" w:cs="Lucida Sans Unicode"/>
          <w:sz w:val="20"/>
          <w:szCs w:val="20"/>
        </w:rPr>
        <w:t xml:space="preserve"> Código</w:t>
      </w:r>
      <w:r w:rsidR="00AE69B5">
        <w:rPr>
          <w:rFonts w:ascii="Lucida Sans Unicode" w:hAnsi="Lucida Sans Unicode" w:cs="Lucida Sans Unicode"/>
          <w:sz w:val="20"/>
          <w:szCs w:val="20"/>
        </w:rPr>
        <w:t xml:space="preserve"> Electoral</w:t>
      </w:r>
      <w:r w:rsidRPr="00656FBB">
        <w:rPr>
          <w:rFonts w:ascii="Lucida Sans Unicode" w:hAnsi="Lucida Sans Unicode" w:cs="Lucida Sans Unicode"/>
          <w:sz w:val="20"/>
          <w:szCs w:val="20"/>
        </w:rPr>
        <w:t>.</w:t>
      </w:r>
    </w:p>
    <w:p w14:paraId="7D8E1177" w14:textId="77777777" w:rsidR="00F51D65" w:rsidRPr="00656FBB" w:rsidRDefault="00F51D65" w:rsidP="00656FBB">
      <w:pPr>
        <w:ind w:right="2"/>
        <w:jc w:val="both"/>
        <w:rPr>
          <w:rFonts w:ascii="Lucida Sans Unicode" w:hAnsi="Lucida Sans Unicode" w:cs="Lucida Sans Unicode"/>
          <w:sz w:val="20"/>
          <w:szCs w:val="20"/>
        </w:rPr>
      </w:pPr>
    </w:p>
    <w:p w14:paraId="4E410295" w14:textId="08455E87" w:rsidR="00F51D65" w:rsidRPr="00656FBB" w:rsidRDefault="00F51D65" w:rsidP="00656FBB">
      <w:pPr>
        <w:ind w:right="2"/>
        <w:jc w:val="both"/>
        <w:rPr>
          <w:rFonts w:ascii="Lucida Sans Unicode" w:hAnsi="Lucida Sans Unicode" w:cs="Lucida Sans Unicode"/>
          <w:sz w:val="20"/>
          <w:szCs w:val="20"/>
        </w:rPr>
      </w:pPr>
      <w:r w:rsidRPr="00656FBB">
        <w:rPr>
          <w:rFonts w:ascii="Lucida Sans Unicode" w:hAnsi="Lucida Sans Unicode" w:cs="Lucida Sans Unicode"/>
          <w:sz w:val="20"/>
          <w:szCs w:val="20"/>
        </w:rPr>
        <w:t xml:space="preserve">Así mismo, el Código Electoral local en sus artículos 702 y 703 determina que el Consejo General del Instituto Nacional Electoral, quien tiene la facultad constitucional de la fiscalización de los recursos de las personas aspirantes a candidaturas independientes, a propuesta de su </w:t>
      </w:r>
      <w:r w:rsidR="005A7114" w:rsidRPr="00656FBB">
        <w:rPr>
          <w:rFonts w:ascii="Lucida Sans Unicode" w:hAnsi="Lucida Sans Unicode" w:cs="Lucida Sans Unicode"/>
          <w:sz w:val="20"/>
          <w:szCs w:val="20"/>
        </w:rPr>
        <w:t>U</w:t>
      </w:r>
      <w:r w:rsidRPr="00656FBB">
        <w:rPr>
          <w:rFonts w:ascii="Lucida Sans Unicode" w:hAnsi="Lucida Sans Unicode" w:cs="Lucida Sans Unicode"/>
          <w:sz w:val="20"/>
          <w:szCs w:val="20"/>
        </w:rPr>
        <w:t xml:space="preserve">nidad de </w:t>
      </w:r>
      <w:r w:rsidR="005A7114" w:rsidRPr="00656FBB">
        <w:rPr>
          <w:rFonts w:ascii="Lucida Sans Unicode" w:hAnsi="Lucida Sans Unicode" w:cs="Lucida Sans Unicode"/>
          <w:sz w:val="20"/>
          <w:szCs w:val="20"/>
        </w:rPr>
        <w:t>F</w:t>
      </w:r>
      <w:r w:rsidRPr="00656FBB">
        <w:rPr>
          <w:rFonts w:ascii="Lucida Sans Unicode" w:hAnsi="Lucida Sans Unicode" w:cs="Lucida Sans Unicode"/>
          <w:sz w:val="20"/>
          <w:szCs w:val="20"/>
        </w:rPr>
        <w:t>iscalización, determinará los requisitos que</w:t>
      </w:r>
      <w:r w:rsidR="005A7114" w:rsidRPr="00656FBB">
        <w:rPr>
          <w:rFonts w:ascii="Lucida Sans Unicode" w:hAnsi="Lucida Sans Unicode" w:cs="Lucida Sans Unicode"/>
          <w:sz w:val="20"/>
          <w:szCs w:val="20"/>
        </w:rPr>
        <w:t xml:space="preserve"> las y</w:t>
      </w:r>
      <w:r w:rsidRPr="00656FBB">
        <w:rPr>
          <w:rFonts w:ascii="Lucida Sans Unicode" w:hAnsi="Lucida Sans Unicode" w:cs="Lucida Sans Unicode"/>
          <w:sz w:val="20"/>
          <w:szCs w:val="20"/>
        </w:rPr>
        <w:t xml:space="preserve"> los aspirantes deben cubrir al presentar su informe de ingresos y egresos de actos tendentes a recabar el apoyo ciudadano.</w:t>
      </w:r>
    </w:p>
    <w:p w14:paraId="2F0CEDD0" w14:textId="77777777" w:rsidR="00F51D65" w:rsidRPr="00656FBB" w:rsidRDefault="00F51D65" w:rsidP="00656FBB">
      <w:pPr>
        <w:ind w:right="2"/>
        <w:jc w:val="both"/>
        <w:rPr>
          <w:rFonts w:ascii="Lucida Sans Unicode" w:hAnsi="Lucida Sans Unicode" w:cs="Lucida Sans Unicode"/>
          <w:sz w:val="20"/>
          <w:szCs w:val="20"/>
        </w:rPr>
      </w:pPr>
    </w:p>
    <w:p w14:paraId="1E0C1CAE" w14:textId="2C75B1B6" w:rsidR="00F51D65" w:rsidRPr="00656FBB" w:rsidRDefault="007B5401" w:rsidP="00656FBB">
      <w:pPr>
        <w:ind w:right="2"/>
        <w:jc w:val="both"/>
        <w:rPr>
          <w:rFonts w:ascii="Lucida Sans Unicode" w:hAnsi="Lucida Sans Unicode" w:cs="Lucida Sans Unicode"/>
          <w:sz w:val="20"/>
          <w:szCs w:val="20"/>
        </w:rPr>
      </w:pPr>
      <w:r>
        <w:rPr>
          <w:rFonts w:ascii="Lucida Sans Unicode" w:hAnsi="Lucida Sans Unicode" w:cs="Lucida Sans Unicode"/>
          <w:sz w:val="20"/>
          <w:szCs w:val="20"/>
        </w:rPr>
        <w:t>La persona</w:t>
      </w:r>
      <w:r w:rsidR="005A7114" w:rsidRPr="00656FBB">
        <w:rPr>
          <w:rFonts w:ascii="Lucida Sans Unicode" w:hAnsi="Lucida Sans Unicode" w:cs="Lucida Sans Unicode"/>
          <w:sz w:val="20"/>
          <w:szCs w:val="20"/>
        </w:rPr>
        <w:t xml:space="preserve"> </w:t>
      </w:r>
      <w:r w:rsidR="00F51D65" w:rsidRPr="00656FBB">
        <w:rPr>
          <w:rFonts w:ascii="Lucida Sans Unicode" w:hAnsi="Lucida Sans Unicode" w:cs="Lucida Sans Unicode"/>
          <w:sz w:val="20"/>
          <w:szCs w:val="20"/>
        </w:rPr>
        <w:t xml:space="preserve">aspirante que no entregue el informe de ingresos y egresos, dentro de los treinta días siguientes a la conclusión del periodo para recabar el apoyo ciudadano, le será negado el registro como </w:t>
      </w:r>
      <w:r w:rsidR="005A7114" w:rsidRPr="00656FBB">
        <w:rPr>
          <w:rFonts w:ascii="Lucida Sans Unicode" w:hAnsi="Lucida Sans Unicode" w:cs="Lucida Sans Unicode"/>
          <w:sz w:val="20"/>
          <w:szCs w:val="20"/>
        </w:rPr>
        <w:t xml:space="preserve">Candidata o </w:t>
      </w:r>
      <w:r w:rsidR="00F51D65" w:rsidRPr="00656FBB">
        <w:rPr>
          <w:rFonts w:ascii="Lucida Sans Unicode" w:hAnsi="Lucida Sans Unicode" w:cs="Lucida Sans Unicode"/>
          <w:sz w:val="20"/>
          <w:szCs w:val="20"/>
        </w:rPr>
        <w:t>Candidato Independiente.</w:t>
      </w:r>
    </w:p>
    <w:p w14:paraId="51B50A10" w14:textId="77777777" w:rsidR="00F51D65" w:rsidRPr="00656FBB" w:rsidRDefault="00F51D65" w:rsidP="00656FBB">
      <w:pPr>
        <w:ind w:right="2"/>
        <w:jc w:val="both"/>
        <w:rPr>
          <w:rFonts w:ascii="Lucida Sans Unicode" w:hAnsi="Lucida Sans Unicode" w:cs="Lucida Sans Unicode"/>
          <w:sz w:val="20"/>
          <w:szCs w:val="20"/>
        </w:rPr>
      </w:pPr>
    </w:p>
    <w:p w14:paraId="294FF343" w14:textId="2F95CC02" w:rsidR="00F51D65" w:rsidRPr="00656FBB" w:rsidRDefault="00F51D65" w:rsidP="00656FBB">
      <w:pPr>
        <w:ind w:right="2"/>
        <w:jc w:val="both"/>
        <w:rPr>
          <w:rFonts w:ascii="Lucida Sans Unicode" w:hAnsi="Lucida Sans Unicode" w:cs="Lucida Sans Unicode"/>
          <w:sz w:val="20"/>
          <w:szCs w:val="20"/>
        </w:rPr>
      </w:pPr>
      <w:r w:rsidRPr="00656FBB">
        <w:rPr>
          <w:rFonts w:ascii="Lucida Sans Unicode" w:hAnsi="Lucida Sans Unicode" w:cs="Lucida Sans Unicode"/>
          <w:sz w:val="20"/>
          <w:szCs w:val="20"/>
        </w:rPr>
        <w:t>L</w:t>
      </w:r>
      <w:r w:rsidR="005A7114" w:rsidRPr="00656FBB">
        <w:rPr>
          <w:rFonts w:ascii="Lucida Sans Unicode" w:hAnsi="Lucida Sans Unicode" w:cs="Lucida Sans Unicode"/>
          <w:sz w:val="20"/>
          <w:szCs w:val="20"/>
        </w:rPr>
        <w:t>a</w:t>
      </w:r>
      <w:r w:rsidRPr="00656FBB">
        <w:rPr>
          <w:rFonts w:ascii="Lucida Sans Unicode" w:hAnsi="Lucida Sans Unicode" w:cs="Lucida Sans Unicode"/>
          <w:sz w:val="20"/>
          <w:szCs w:val="20"/>
        </w:rPr>
        <w:t>s</w:t>
      </w:r>
      <w:r w:rsidR="005A7114" w:rsidRPr="00656FBB">
        <w:rPr>
          <w:rFonts w:ascii="Lucida Sans Unicode" w:hAnsi="Lucida Sans Unicode" w:cs="Lucida Sans Unicode"/>
          <w:sz w:val="20"/>
          <w:szCs w:val="20"/>
        </w:rPr>
        <w:t xml:space="preserve"> y los</w:t>
      </w:r>
      <w:r w:rsidRPr="00656FBB">
        <w:rPr>
          <w:rFonts w:ascii="Lucida Sans Unicode" w:hAnsi="Lucida Sans Unicode" w:cs="Lucida Sans Unicode"/>
          <w:sz w:val="20"/>
          <w:szCs w:val="20"/>
        </w:rPr>
        <w:t xml:space="preserve"> aspirantes que sin haber obtenido el registro a la candidatura independiente no entreguen los informes antes señalados, serán sancionados en los términos de las leyes aplicables y e</w:t>
      </w:r>
      <w:r w:rsidR="005A7114" w:rsidRPr="00656FBB">
        <w:rPr>
          <w:rFonts w:ascii="Lucida Sans Unicode" w:hAnsi="Lucida Sans Unicode" w:cs="Lucida Sans Unicode"/>
          <w:sz w:val="20"/>
          <w:szCs w:val="20"/>
        </w:rPr>
        <w:t>l</w:t>
      </w:r>
      <w:r w:rsidRPr="00656FBB">
        <w:rPr>
          <w:rFonts w:ascii="Lucida Sans Unicode" w:hAnsi="Lucida Sans Unicode" w:cs="Lucida Sans Unicode"/>
          <w:sz w:val="20"/>
          <w:szCs w:val="20"/>
        </w:rPr>
        <w:t xml:space="preserve"> Código.</w:t>
      </w:r>
    </w:p>
    <w:p w14:paraId="0D7A4BF9" w14:textId="77777777" w:rsidR="008871B9" w:rsidRPr="00656FBB" w:rsidRDefault="008871B9" w:rsidP="00656FBB">
      <w:pPr>
        <w:jc w:val="both"/>
        <w:rPr>
          <w:rFonts w:ascii="Lucida Sans Unicode" w:hAnsi="Lucida Sans Unicode" w:cs="Lucida Sans Unicode"/>
          <w:b/>
          <w:sz w:val="20"/>
          <w:szCs w:val="20"/>
          <w:highlight w:val="yellow"/>
        </w:rPr>
      </w:pPr>
    </w:p>
    <w:p w14:paraId="27C136B9" w14:textId="77777777" w:rsidR="008871B9" w:rsidRPr="00656FBB" w:rsidRDefault="008871B9" w:rsidP="00656FBB">
      <w:pPr>
        <w:jc w:val="both"/>
        <w:rPr>
          <w:rFonts w:ascii="Lucida Sans Unicode" w:hAnsi="Lucida Sans Unicode" w:cs="Lucida Sans Unicode"/>
          <w:sz w:val="20"/>
          <w:szCs w:val="20"/>
        </w:rPr>
      </w:pPr>
      <w:r w:rsidRPr="00656FBB">
        <w:rPr>
          <w:rFonts w:ascii="Lucida Sans Unicode" w:hAnsi="Lucida Sans Unicode" w:cs="Lucida Sans Unicode"/>
          <w:sz w:val="20"/>
          <w:szCs w:val="20"/>
        </w:rPr>
        <w:t xml:space="preserve">Los cálculos para determinar los montos de los </w:t>
      </w:r>
      <w:r w:rsidRPr="00656FBB">
        <w:rPr>
          <w:rFonts w:ascii="Lucida Sans Unicode" w:hAnsi="Lucida Sans Unicode" w:cs="Lucida Sans Unicode"/>
          <w:sz w:val="20"/>
          <w:szCs w:val="20"/>
          <w:lang w:val="es-419"/>
        </w:rPr>
        <w:t xml:space="preserve">topes </w:t>
      </w:r>
      <w:r w:rsidRPr="00656FBB">
        <w:rPr>
          <w:rFonts w:ascii="Lucida Sans Unicode" w:eastAsia="Verdana" w:hAnsi="Lucida Sans Unicode" w:cs="Lucida Sans Unicode"/>
          <w:color w:val="000000"/>
          <w:sz w:val="20"/>
          <w:szCs w:val="20"/>
          <w:lang w:val="es-ES_tradnl"/>
        </w:rPr>
        <w:t>de gastos de actos tendentes a recabar el apoyo de la ciudadanía por parte de las personas aspirantes a las candidaturas independientes</w:t>
      </w:r>
      <w:r w:rsidRPr="00656FBB">
        <w:rPr>
          <w:rFonts w:ascii="Lucida Sans Unicode" w:hAnsi="Lucida Sans Unicode" w:cs="Lucida Sans Unicode"/>
          <w:sz w:val="20"/>
          <w:szCs w:val="20"/>
        </w:rPr>
        <w:t xml:space="preserve"> para el Proceso Electoral </w:t>
      </w:r>
      <w:r w:rsidRPr="00656FBB">
        <w:rPr>
          <w:rFonts w:ascii="Lucida Sans Unicode" w:hAnsi="Lucida Sans Unicode" w:cs="Lucida Sans Unicode"/>
          <w:sz w:val="20"/>
          <w:szCs w:val="20"/>
          <w:lang w:val="es-419"/>
        </w:rPr>
        <w:t xml:space="preserve">Local </w:t>
      </w:r>
      <w:r w:rsidRPr="00656FBB">
        <w:rPr>
          <w:rFonts w:ascii="Lucida Sans Unicode" w:hAnsi="Lucida Sans Unicode" w:cs="Lucida Sans Unicode"/>
          <w:sz w:val="20"/>
          <w:szCs w:val="20"/>
        </w:rPr>
        <w:t xml:space="preserve">Concurrente 2023-2024, se establecen en los </w:t>
      </w:r>
      <w:r w:rsidRPr="00656FBB">
        <w:rPr>
          <w:rFonts w:ascii="Lucida Sans Unicode" w:hAnsi="Lucida Sans Unicode" w:cs="Lucida Sans Unicode"/>
          <w:b/>
          <w:bCs/>
          <w:sz w:val="20"/>
          <w:szCs w:val="20"/>
        </w:rPr>
        <w:t>Anexos I, II y III</w:t>
      </w:r>
      <w:r w:rsidRPr="00656FBB">
        <w:rPr>
          <w:rFonts w:ascii="Lucida Sans Unicode" w:hAnsi="Lucida Sans Unicode" w:cs="Lucida Sans Unicode"/>
          <w:sz w:val="20"/>
          <w:szCs w:val="20"/>
        </w:rPr>
        <w:t xml:space="preserve"> que se acompañan a este acuerdo y que forman parte integral del mismo.</w:t>
      </w:r>
    </w:p>
    <w:p w14:paraId="6919F4D3" w14:textId="77777777" w:rsidR="00006CE4" w:rsidRPr="00656FBB" w:rsidRDefault="00006CE4" w:rsidP="00656FBB">
      <w:pPr>
        <w:ind w:right="2"/>
        <w:jc w:val="both"/>
        <w:rPr>
          <w:rFonts w:ascii="Lucida Sans Unicode" w:hAnsi="Lucida Sans Unicode" w:cs="Lucida Sans Unicode"/>
          <w:sz w:val="20"/>
          <w:szCs w:val="20"/>
        </w:rPr>
      </w:pPr>
    </w:p>
    <w:p w14:paraId="008C1BC1" w14:textId="3A2F58BA" w:rsidR="005A7114" w:rsidRPr="00656FBB" w:rsidRDefault="00006CE4" w:rsidP="00656FBB">
      <w:pPr>
        <w:ind w:right="2"/>
        <w:jc w:val="both"/>
        <w:rPr>
          <w:rFonts w:ascii="Lucida Sans Unicode" w:hAnsi="Lucida Sans Unicode" w:cs="Lucida Sans Unicode"/>
          <w:sz w:val="20"/>
          <w:szCs w:val="20"/>
        </w:rPr>
      </w:pPr>
      <w:r w:rsidRPr="00656FBB">
        <w:rPr>
          <w:rFonts w:ascii="Lucida Sans Unicode" w:hAnsi="Lucida Sans Unicode" w:cs="Lucida Sans Unicode"/>
          <w:b/>
          <w:sz w:val="20"/>
          <w:szCs w:val="20"/>
        </w:rPr>
        <w:t xml:space="preserve">X. DEL FINANCIAMIENTO PRIVADO. </w:t>
      </w:r>
      <w:r w:rsidR="007B5401">
        <w:rPr>
          <w:rFonts w:ascii="Lucida Sans Unicode" w:hAnsi="Lucida Sans Unicode" w:cs="Lucida Sans Unicode"/>
          <w:bCs/>
          <w:sz w:val="20"/>
          <w:szCs w:val="20"/>
        </w:rPr>
        <w:t>Los</w:t>
      </w:r>
      <w:r w:rsidRPr="00656FBB">
        <w:rPr>
          <w:rFonts w:ascii="Lucida Sans Unicode" w:hAnsi="Lucida Sans Unicode" w:cs="Lucida Sans Unicode"/>
          <w:bCs/>
          <w:sz w:val="20"/>
          <w:szCs w:val="20"/>
        </w:rPr>
        <w:t xml:space="preserve"> actos tendentes a recabar el apoyo ciudadano</w:t>
      </w:r>
      <w:r w:rsidR="005A7114" w:rsidRPr="00656FBB">
        <w:rPr>
          <w:rFonts w:ascii="Lucida Sans Unicode" w:hAnsi="Lucida Sans Unicode" w:cs="Lucida Sans Unicode"/>
          <w:bCs/>
          <w:sz w:val="20"/>
          <w:szCs w:val="20"/>
        </w:rPr>
        <w:t>,</w:t>
      </w:r>
      <w:r w:rsidRPr="00656FBB">
        <w:rPr>
          <w:rFonts w:ascii="Lucida Sans Unicode" w:hAnsi="Lucida Sans Unicode" w:cs="Lucida Sans Unicode"/>
          <w:bCs/>
          <w:sz w:val="20"/>
          <w:szCs w:val="20"/>
        </w:rPr>
        <w:t xml:space="preserve"> se financiarán con recursos privados de origen lícito, por lo que, de conformidad con lo establecido en el artículo 701, párrafo 2 del</w:t>
      </w:r>
      <w:r w:rsidRPr="00656FBB">
        <w:rPr>
          <w:rFonts w:ascii="Lucida Sans Unicode" w:hAnsi="Lucida Sans Unicode" w:cs="Lucida Sans Unicode"/>
          <w:sz w:val="20"/>
          <w:szCs w:val="20"/>
        </w:rPr>
        <w:t xml:space="preserve"> Código Electoral del Estado de Jalisco, al financiamiento privado que obtengan las personas aspirantes, les serán aplicables las disposiciones del financiamiento privado para las candidaturas independientes; en ese tenor, el artículo 723 del Código, señala que el régimen de financiamiento de las candidaturas independientes, tendrá las siguientes modalidades:</w:t>
      </w:r>
    </w:p>
    <w:p w14:paraId="23D22629" w14:textId="78EB93A5" w:rsidR="00006CE4" w:rsidRPr="00656FBB" w:rsidRDefault="00006CE4" w:rsidP="00656FBB">
      <w:pPr>
        <w:ind w:right="2"/>
        <w:jc w:val="both"/>
        <w:rPr>
          <w:rFonts w:ascii="Lucida Sans Unicode" w:hAnsi="Lucida Sans Unicode" w:cs="Lucida Sans Unicode"/>
          <w:b/>
          <w:sz w:val="20"/>
          <w:szCs w:val="20"/>
        </w:rPr>
      </w:pPr>
      <w:r w:rsidRPr="00656FBB">
        <w:rPr>
          <w:rFonts w:ascii="Lucida Sans Unicode" w:hAnsi="Lucida Sans Unicode" w:cs="Lucida Sans Unicode"/>
          <w:sz w:val="20"/>
          <w:szCs w:val="20"/>
        </w:rPr>
        <w:t xml:space="preserve"> </w:t>
      </w:r>
    </w:p>
    <w:p w14:paraId="500EAEC3" w14:textId="77777777" w:rsidR="00006CE4" w:rsidRPr="00656FBB" w:rsidRDefault="00006CE4" w:rsidP="00656FBB">
      <w:pPr>
        <w:pStyle w:val="Prrafodelista"/>
        <w:numPr>
          <w:ilvl w:val="0"/>
          <w:numId w:val="15"/>
        </w:numPr>
        <w:ind w:right="2"/>
        <w:jc w:val="both"/>
        <w:rPr>
          <w:rFonts w:ascii="Lucida Sans Unicode" w:hAnsi="Lucida Sans Unicode" w:cs="Lucida Sans Unicode"/>
          <w:sz w:val="20"/>
          <w:szCs w:val="20"/>
        </w:rPr>
      </w:pPr>
      <w:r w:rsidRPr="00656FBB">
        <w:rPr>
          <w:rFonts w:ascii="Lucida Sans Unicode" w:hAnsi="Lucida Sans Unicode" w:cs="Lucida Sans Unicode"/>
          <w:sz w:val="20"/>
          <w:szCs w:val="20"/>
        </w:rPr>
        <w:t>Financiamiento privado; y</w:t>
      </w:r>
    </w:p>
    <w:p w14:paraId="5E534DB3" w14:textId="77777777" w:rsidR="00006CE4" w:rsidRPr="00656FBB" w:rsidRDefault="00006CE4" w:rsidP="00656FBB">
      <w:pPr>
        <w:pStyle w:val="Prrafodelista"/>
        <w:numPr>
          <w:ilvl w:val="0"/>
          <w:numId w:val="15"/>
        </w:numPr>
        <w:ind w:right="2"/>
        <w:jc w:val="both"/>
        <w:rPr>
          <w:rFonts w:ascii="Lucida Sans Unicode" w:hAnsi="Lucida Sans Unicode" w:cs="Lucida Sans Unicode"/>
          <w:sz w:val="20"/>
          <w:szCs w:val="20"/>
        </w:rPr>
      </w:pPr>
      <w:r w:rsidRPr="00656FBB">
        <w:rPr>
          <w:rFonts w:ascii="Lucida Sans Unicode" w:hAnsi="Lucida Sans Unicode" w:cs="Lucida Sans Unicode"/>
          <w:sz w:val="20"/>
          <w:szCs w:val="20"/>
        </w:rPr>
        <w:t xml:space="preserve">Financiamiento público. </w:t>
      </w:r>
    </w:p>
    <w:p w14:paraId="3CD8A438" w14:textId="77777777" w:rsidR="00006CE4" w:rsidRPr="00656FBB" w:rsidRDefault="00006CE4" w:rsidP="00656FBB">
      <w:pPr>
        <w:ind w:right="2"/>
        <w:jc w:val="both"/>
        <w:rPr>
          <w:rFonts w:ascii="Lucida Sans Unicode" w:hAnsi="Lucida Sans Unicode" w:cs="Lucida Sans Unicode"/>
          <w:sz w:val="20"/>
          <w:szCs w:val="20"/>
        </w:rPr>
      </w:pPr>
    </w:p>
    <w:p w14:paraId="5E20CA2A" w14:textId="77777777" w:rsidR="00006CE4" w:rsidRPr="00656FBB" w:rsidRDefault="00006CE4" w:rsidP="00656FBB">
      <w:pPr>
        <w:ind w:right="2"/>
        <w:jc w:val="both"/>
        <w:rPr>
          <w:rFonts w:ascii="Lucida Sans Unicode" w:hAnsi="Lucida Sans Unicode" w:cs="Lucida Sans Unicode"/>
          <w:sz w:val="20"/>
          <w:szCs w:val="20"/>
        </w:rPr>
      </w:pPr>
      <w:r w:rsidRPr="00656FBB">
        <w:rPr>
          <w:rFonts w:ascii="Lucida Sans Unicode" w:hAnsi="Lucida Sans Unicode" w:cs="Lucida Sans Unicode"/>
          <w:sz w:val="20"/>
          <w:szCs w:val="20"/>
        </w:rPr>
        <w:t xml:space="preserve">Así, el financiamiento privado se constituye por las aportaciones que realicen las candidaturas independientes y sus simpatizantes, el cual sumado con el financiamiento público que reciba, no podrá rebasar en ningún caso el tope de gasto para la elección de que se trate, lo anterior conforme lo dispuesto por el artículo 724 del Código Electoral local. </w:t>
      </w:r>
    </w:p>
    <w:p w14:paraId="2AF89496" w14:textId="77777777" w:rsidR="00006CE4" w:rsidRPr="00656FBB" w:rsidRDefault="00006CE4" w:rsidP="00656FBB">
      <w:pPr>
        <w:ind w:right="2"/>
        <w:jc w:val="both"/>
        <w:rPr>
          <w:rFonts w:ascii="Lucida Sans Unicode" w:hAnsi="Lucida Sans Unicode" w:cs="Lucida Sans Unicode"/>
          <w:sz w:val="20"/>
          <w:szCs w:val="20"/>
        </w:rPr>
      </w:pPr>
    </w:p>
    <w:p w14:paraId="1D69047A" w14:textId="77777777" w:rsidR="00006CE4" w:rsidRPr="00656FBB" w:rsidRDefault="00006CE4" w:rsidP="00656FBB">
      <w:pPr>
        <w:ind w:right="2"/>
        <w:jc w:val="both"/>
        <w:rPr>
          <w:rFonts w:ascii="Lucida Sans Unicode" w:hAnsi="Lucida Sans Unicode" w:cs="Lucida Sans Unicode"/>
          <w:sz w:val="20"/>
          <w:szCs w:val="20"/>
        </w:rPr>
      </w:pPr>
      <w:r w:rsidRPr="00656FBB">
        <w:rPr>
          <w:rFonts w:ascii="Lucida Sans Unicode" w:hAnsi="Lucida Sans Unicode" w:cs="Lucida Sans Unicode"/>
          <w:b/>
          <w:sz w:val="20"/>
          <w:szCs w:val="20"/>
        </w:rPr>
        <w:t>A) Del financiamiento prohibido</w:t>
      </w:r>
      <w:r w:rsidRPr="00656FBB">
        <w:rPr>
          <w:rFonts w:ascii="Lucida Sans Unicode" w:hAnsi="Lucida Sans Unicode" w:cs="Lucida Sans Unicode"/>
          <w:sz w:val="20"/>
          <w:szCs w:val="20"/>
        </w:rPr>
        <w:t xml:space="preserve">. Conforme a los artículos 705, 725, 726, 727, 729, 730 y 731 del Código Electoral del Estado de Jalisco, las personas que ostenten una candidatura independiente, tienen prohibido recibir aportaciones y donaciones en efectivo, así como de metales y piedras preciosas, por cualquier persona física o moral. </w:t>
      </w:r>
    </w:p>
    <w:p w14:paraId="60DD88D2" w14:textId="77777777" w:rsidR="00006CE4" w:rsidRPr="00656FBB" w:rsidRDefault="00006CE4" w:rsidP="00656FBB">
      <w:pPr>
        <w:ind w:right="2"/>
        <w:jc w:val="both"/>
        <w:rPr>
          <w:rFonts w:ascii="Lucida Sans Unicode" w:hAnsi="Lucida Sans Unicode" w:cs="Lucida Sans Unicode"/>
          <w:sz w:val="20"/>
          <w:szCs w:val="20"/>
        </w:rPr>
      </w:pPr>
    </w:p>
    <w:p w14:paraId="2DD6CB96" w14:textId="77777777" w:rsidR="00006CE4" w:rsidRPr="00656FBB" w:rsidRDefault="00006CE4" w:rsidP="00656FBB">
      <w:pPr>
        <w:ind w:right="2"/>
        <w:jc w:val="both"/>
        <w:rPr>
          <w:rFonts w:ascii="Lucida Sans Unicode" w:hAnsi="Lucida Sans Unicode" w:cs="Lucida Sans Unicode"/>
          <w:sz w:val="20"/>
          <w:szCs w:val="20"/>
        </w:rPr>
      </w:pPr>
      <w:r w:rsidRPr="00656FBB">
        <w:rPr>
          <w:rFonts w:ascii="Lucida Sans Unicode" w:hAnsi="Lucida Sans Unicode" w:cs="Lucida Sans Unicode"/>
          <w:sz w:val="20"/>
          <w:szCs w:val="20"/>
        </w:rPr>
        <w:t>De igual forma, no podrán realizar aportaciones o donativos en efectivo, metales y piedras preciosas o en especie por sí o por interpósita persona, a las personas que ostenten una candidatura independiente a cargos de elección popular, bajo ninguna circunstancia:</w:t>
      </w:r>
    </w:p>
    <w:p w14:paraId="7F71B0A4" w14:textId="77777777" w:rsidR="00EA5932" w:rsidRPr="00656FBB" w:rsidRDefault="00EA5932" w:rsidP="00656FBB">
      <w:pPr>
        <w:ind w:right="2"/>
        <w:jc w:val="both"/>
        <w:rPr>
          <w:rFonts w:ascii="Lucida Sans Unicode" w:hAnsi="Lucida Sans Unicode" w:cs="Lucida Sans Unicode"/>
          <w:sz w:val="20"/>
          <w:szCs w:val="20"/>
        </w:rPr>
      </w:pPr>
    </w:p>
    <w:p w14:paraId="244D1787" w14:textId="77777777" w:rsidR="00006CE4" w:rsidRPr="00656FBB" w:rsidRDefault="00006CE4" w:rsidP="00656FBB">
      <w:pPr>
        <w:pStyle w:val="Prrafodelista"/>
        <w:numPr>
          <w:ilvl w:val="0"/>
          <w:numId w:val="16"/>
        </w:numPr>
        <w:ind w:right="2"/>
        <w:jc w:val="both"/>
        <w:rPr>
          <w:rFonts w:ascii="Lucida Sans Unicode" w:hAnsi="Lucida Sans Unicode" w:cs="Lucida Sans Unicode"/>
          <w:sz w:val="20"/>
          <w:szCs w:val="20"/>
        </w:rPr>
      </w:pPr>
      <w:r w:rsidRPr="00656FBB">
        <w:rPr>
          <w:rFonts w:ascii="Lucida Sans Unicode" w:hAnsi="Lucida Sans Unicode" w:cs="Lucida Sans Unicode"/>
          <w:sz w:val="20"/>
          <w:szCs w:val="20"/>
        </w:rPr>
        <w:lastRenderedPageBreak/>
        <w:t>Los poderes ejecutivo, legislativo y judicial de la federación y de las entidades, así como los ayuntamientos;</w:t>
      </w:r>
    </w:p>
    <w:p w14:paraId="3C8C6E4F" w14:textId="77777777" w:rsidR="00006CE4" w:rsidRPr="00656FBB" w:rsidRDefault="00006CE4" w:rsidP="00656FBB">
      <w:pPr>
        <w:pStyle w:val="Prrafodelista"/>
        <w:numPr>
          <w:ilvl w:val="0"/>
          <w:numId w:val="16"/>
        </w:numPr>
        <w:ind w:right="2"/>
        <w:jc w:val="both"/>
        <w:rPr>
          <w:rFonts w:ascii="Lucida Sans Unicode" w:hAnsi="Lucida Sans Unicode" w:cs="Lucida Sans Unicode"/>
          <w:sz w:val="20"/>
          <w:szCs w:val="20"/>
        </w:rPr>
      </w:pPr>
      <w:r w:rsidRPr="00656FBB">
        <w:rPr>
          <w:rFonts w:ascii="Lucida Sans Unicode" w:hAnsi="Lucida Sans Unicode" w:cs="Lucida Sans Unicode"/>
          <w:sz w:val="20"/>
          <w:szCs w:val="20"/>
        </w:rPr>
        <w:t>Las dependencias, entidades u organismos de la administración pública federal, estatal o municipal, así como los de la Ciudad de México;</w:t>
      </w:r>
    </w:p>
    <w:p w14:paraId="7270A57D" w14:textId="77777777" w:rsidR="00006CE4" w:rsidRPr="00656FBB" w:rsidRDefault="00006CE4" w:rsidP="00656FBB">
      <w:pPr>
        <w:pStyle w:val="Prrafodelista"/>
        <w:numPr>
          <w:ilvl w:val="0"/>
          <w:numId w:val="16"/>
        </w:numPr>
        <w:ind w:right="2"/>
        <w:jc w:val="both"/>
        <w:rPr>
          <w:rFonts w:ascii="Lucida Sans Unicode" w:hAnsi="Lucida Sans Unicode" w:cs="Lucida Sans Unicode"/>
          <w:sz w:val="20"/>
          <w:szCs w:val="20"/>
        </w:rPr>
      </w:pPr>
      <w:r w:rsidRPr="00656FBB">
        <w:rPr>
          <w:rFonts w:ascii="Lucida Sans Unicode" w:hAnsi="Lucida Sans Unicode" w:cs="Lucida Sans Unicode"/>
          <w:sz w:val="20"/>
          <w:szCs w:val="20"/>
        </w:rPr>
        <w:t>Los organismos autónomos federales y estatales;</w:t>
      </w:r>
    </w:p>
    <w:p w14:paraId="66898F9D" w14:textId="77777777" w:rsidR="00006CE4" w:rsidRPr="00656FBB" w:rsidRDefault="00006CE4" w:rsidP="00656FBB">
      <w:pPr>
        <w:pStyle w:val="Prrafodelista"/>
        <w:numPr>
          <w:ilvl w:val="0"/>
          <w:numId w:val="16"/>
        </w:numPr>
        <w:ind w:right="2"/>
        <w:jc w:val="both"/>
        <w:rPr>
          <w:rFonts w:ascii="Lucida Sans Unicode" w:hAnsi="Lucida Sans Unicode" w:cs="Lucida Sans Unicode"/>
          <w:sz w:val="20"/>
          <w:szCs w:val="20"/>
        </w:rPr>
      </w:pPr>
      <w:r w:rsidRPr="00656FBB">
        <w:rPr>
          <w:rFonts w:ascii="Lucida Sans Unicode" w:hAnsi="Lucida Sans Unicode" w:cs="Lucida Sans Unicode"/>
          <w:sz w:val="20"/>
          <w:szCs w:val="20"/>
        </w:rPr>
        <w:t>Los partidos políticos, personas físicas o morales extranjeras;</w:t>
      </w:r>
    </w:p>
    <w:p w14:paraId="465766C2" w14:textId="77777777" w:rsidR="00006CE4" w:rsidRPr="00656FBB" w:rsidRDefault="00006CE4" w:rsidP="00656FBB">
      <w:pPr>
        <w:pStyle w:val="Prrafodelista"/>
        <w:numPr>
          <w:ilvl w:val="0"/>
          <w:numId w:val="16"/>
        </w:numPr>
        <w:ind w:right="2"/>
        <w:jc w:val="both"/>
        <w:rPr>
          <w:rFonts w:ascii="Lucida Sans Unicode" w:hAnsi="Lucida Sans Unicode" w:cs="Lucida Sans Unicode"/>
          <w:sz w:val="20"/>
          <w:szCs w:val="20"/>
        </w:rPr>
      </w:pPr>
      <w:r w:rsidRPr="00656FBB">
        <w:rPr>
          <w:rFonts w:ascii="Lucida Sans Unicode" w:hAnsi="Lucida Sans Unicode" w:cs="Lucida Sans Unicode"/>
          <w:sz w:val="20"/>
          <w:szCs w:val="20"/>
        </w:rPr>
        <w:t>Las organizaciones gremiales, sindicatos y corporativos;</w:t>
      </w:r>
    </w:p>
    <w:p w14:paraId="220DE975" w14:textId="77777777" w:rsidR="00006CE4" w:rsidRPr="00656FBB" w:rsidRDefault="00006CE4" w:rsidP="00656FBB">
      <w:pPr>
        <w:pStyle w:val="Prrafodelista"/>
        <w:numPr>
          <w:ilvl w:val="0"/>
          <w:numId w:val="16"/>
        </w:numPr>
        <w:ind w:right="2"/>
        <w:jc w:val="both"/>
        <w:rPr>
          <w:rFonts w:ascii="Lucida Sans Unicode" w:hAnsi="Lucida Sans Unicode" w:cs="Lucida Sans Unicode"/>
          <w:sz w:val="20"/>
          <w:szCs w:val="20"/>
        </w:rPr>
      </w:pPr>
      <w:r w:rsidRPr="00656FBB">
        <w:rPr>
          <w:rFonts w:ascii="Lucida Sans Unicode" w:hAnsi="Lucida Sans Unicode" w:cs="Lucida Sans Unicode"/>
          <w:sz w:val="20"/>
          <w:szCs w:val="20"/>
        </w:rPr>
        <w:t>Los organismos internacionales de cualquier naturaleza;</w:t>
      </w:r>
    </w:p>
    <w:p w14:paraId="0AC20433" w14:textId="77777777" w:rsidR="00006CE4" w:rsidRPr="00656FBB" w:rsidRDefault="00006CE4" w:rsidP="00656FBB">
      <w:pPr>
        <w:pStyle w:val="Prrafodelista"/>
        <w:numPr>
          <w:ilvl w:val="0"/>
          <w:numId w:val="16"/>
        </w:numPr>
        <w:ind w:right="2"/>
        <w:jc w:val="both"/>
        <w:rPr>
          <w:rFonts w:ascii="Lucida Sans Unicode" w:hAnsi="Lucida Sans Unicode" w:cs="Lucida Sans Unicode"/>
          <w:sz w:val="20"/>
          <w:szCs w:val="20"/>
        </w:rPr>
      </w:pPr>
      <w:r w:rsidRPr="00656FBB">
        <w:rPr>
          <w:rFonts w:ascii="Lucida Sans Unicode" w:hAnsi="Lucida Sans Unicode" w:cs="Lucida Sans Unicode"/>
          <w:sz w:val="20"/>
          <w:szCs w:val="20"/>
        </w:rPr>
        <w:t>Los ministros de culto, asociaciones, iglesias o agrupaciones de cualquier religión;</w:t>
      </w:r>
    </w:p>
    <w:p w14:paraId="5027D212" w14:textId="77777777" w:rsidR="00006CE4" w:rsidRPr="00656FBB" w:rsidRDefault="00006CE4" w:rsidP="00656FBB">
      <w:pPr>
        <w:pStyle w:val="Prrafodelista"/>
        <w:numPr>
          <w:ilvl w:val="0"/>
          <w:numId w:val="16"/>
        </w:numPr>
        <w:ind w:right="2"/>
        <w:jc w:val="both"/>
        <w:rPr>
          <w:rFonts w:ascii="Lucida Sans Unicode" w:hAnsi="Lucida Sans Unicode" w:cs="Lucida Sans Unicode"/>
          <w:sz w:val="20"/>
          <w:szCs w:val="20"/>
        </w:rPr>
      </w:pPr>
      <w:r w:rsidRPr="00656FBB">
        <w:rPr>
          <w:rFonts w:ascii="Lucida Sans Unicode" w:hAnsi="Lucida Sans Unicode" w:cs="Lucida Sans Unicode"/>
          <w:sz w:val="20"/>
          <w:szCs w:val="20"/>
        </w:rPr>
        <w:t>Las personas que vivan o trabajen en el extranjero; y</w:t>
      </w:r>
    </w:p>
    <w:p w14:paraId="22B2E990" w14:textId="77777777" w:rsidR="00006CE4" w:rsidRPr="00656FBB" w:rsidRDefault="00006CE4" w:rsidP="00656FBB">
      <w:pPr>
        <w:pStyle w:val="Prrafodelista"/>
        <w:numPr>
          <w:ilvl w:val="0"/>
          <w:numId w:val="16"/>
        </w:numPr>
        <w:ind w:right="2"/>
        <w:jc w:val="both"/>
        <w:rPr>
          <w:rFonts w:ascii="Lucida Sans Unicode" w:hAnsi="Lucida Sans Unicode" w:cs="Lucida Sans Unicode"/>
          <w:sz w:val="20"/>
          <w:szCs w:val="20"/>
        </w:rPr>
      </w:pPr>
      <w:r w:rsidRPr="00656FBB">
        <w:rPr>
          <w:rFonts w:ascii="Lucida Sans Unicode" w:hAnsi="Lucida Sans Unicode" w:cs="Lucida Sans Unicode"/>
          <w:sz w:val="20"/>
          <w:szCs w:val="20"/>
        </w:rPr>
        <w:t>Las empresas mexicanas de carácter mercantil.</w:t>
      </w:r>
    </w:p>
    <w:p w14:paraId="44B6F7CE" w14:textId="77777777" w:rsidR="00006CE4" w:rsidRPr="00656FBB" w:rsidRDefault="00006CE4" w:rsidP="00656FBB">
      <w:pPr>
        <w:pStyle w:val="Prrafodelista"/>
        <w:numPr>
          <w:ilvl w:val="0"/>
          <w:numId w:val="16"/>
        </w:numPr>
        <w:ind w:right="2"/>
        <w:jc w:val="both"/>
        <w:rPr>
          <w:rFonts w:ascii="Lucida Sans Unicode" w:hAnsi="Lucida Sans Unicode" w:cs="Lucida Sans Unicode"/>
          <w:sz w:val="20"/>
          <w:szCs w:val="20"/>
        </w:rPr>
      </w:pPr>
      <w:r w:rsidRPr="00656FBB">
        <w:rPr>
          <w:rFonts w:ascii="Lucida Sans Unicode" w:hAnsi="Lucida Sans Unicode" w:cs="Lucida Sans Unicode"/>
          <w:sz w:val="20"/>
          <w:szCs w:val="20"/>
        </w:rPr>
        <w:t>Las personas que ostenten una candidatura independiente, no podrán solicitar créditos provenientes de la banca de desarrollo para el financiamiento de sus actividades. Tampoco podrán recibir aportaciones de personas no identificadas.</w:t>
      </w:r>
    </w:p>
    <w:p w14:paraId="3A4D600B" w14:textId="77777777" w:rsidR="00006CE4" w:rsidRPr="00656FBB" w:rsidRDefault="00006CE4" w:rsidP="00656FBB">
      <w:pPr>
        <w:ind w:right="2"/>
        <w:jc w:val="both"/>
        <w:rPr>
          <w:rFonts w:ascii="Lucida Sans Unicode" w:hAnsi="Lucida Sans Unicode" w:cs="Lucida Sans Unicode"/>
          <w:sz w:val="20"/>
          <w:szCs w:val="20"/>
        </w:rPr>
      </w:pPr>
    </w:p>
    <w:p w14:paraId="456A6767" w14:textId="77777777" w:rsidR="00006CE4" w:rsidRPr="00656FBB" w:rsidRDefault="00006CE4" w:rsidP="00656FBB">
      <w:pPr>
        <w:ind w:right="2"/>
        <w:jc w:val="both"/>
        <w:rPr>
          <w:rFonts w:ascii="Lucida Sans Unicode" w:hAnsi="Lucida Sans Unicode" w:cs="Lucida Sans Unicode"/>
          <w:sz w:val="20"/>
          <w:szCs w:val="20"/>
        </w:rPr>
      </w:pPr>
      <w:r w:rsidRPr="00656FBB">
        <w:rPr>
          <w:rFonts w:ascii="Lucida Sans Unicode" w:hAnsi="Lucida Sans Unicode" w:cs="Lucida Sans Unicode"/>
          <w:b/>
          <w:sz w:val="20"/>
          <w:szCs w:val="20"/>
        </w:rPr>
        <w:t>B) De los límites de aportaciones individuales.</w:t>
      </w:r>
      <w:r w:rsidRPr="00656FBB">
        <w:rPr>
          <w:rFonts w:ascii="Lucida Sans Unicode" w:hAnsi="Lucida Sans Unicode" w:cs="Lucida Sans Unicode"/>
          <w:sz w:val="20"/>
          <w:szCs w:val="20"/>
        </w:rPr>
        <w:t xml:space="preserve"> Para determinar el límite de aportaciones individuales se atenderá lo establecido en el artículo </w:t>
      </w:r>
      <w:r w:rsidRPr="00656FBB">
        <w:rPr>
          <w:rFonts w:ascii="Lucida Sans Unicode" w:hAnsi="Lucida Sans Unicode" w:cs="Lucida Sans Unicode"/>
          <w:bCs/>
          <w:sz w:val="20"/>
          <w:szCs w:val="20"/>
          <w:lang w:val="es-ES_tradnl"/>
        </w:rPr>
        <w:t>56, párrafo 2, inciso b y d, de la Ley General de Partidos Políticos, esto, en atención con el artículo</w:t>
      </w:r>
      <w:r w:rsidRPr="00656FBB">
        <w:rPr>
          <w:rFonts w:ascii="Lucida Sans Unicode" w:hAnsi="Lucida Sans Unicode" w:cs="Lucida Sans Unicode"/>
          <w:sz w:val="20"/>
          <w:szCs w:val="20"/>
        </w:rPr>
        <w:t xml:space="preserve"> 724 del Código Electoral del Estado de Jalisco, en el que establece que el financiamiento privado se constituye por las aportaciones, en dinero o en especie, que realice la persona aspirante a una candidatura independiente y sus simpatizantes. </w:t>
      </w:r>
    </w:p>
    <w:p w14:paraId="1E0DB95B" w14:textId="77777777" w:rsidR="00006CE4" w:rsidRPr="00656FBB" w:rsidRDefault="00006CE4" w:rsidP="00656FBB">
      <w:pPr>
        <w:ind w:right="2"/>
        <w:jc w:val="both"/>
        <w:rPr>
          <w:rFonts w:ascii="Lucida Sans Unicode" w:hAnsi="Lucida Sans Unicode" w:cs="Lucida Sans Unicode"/>
          <w:sz w:val="20"/>
          <w:szCs w:val="20"/>
        </w:rPr>
      </w:pPr>
    </w:p>
    <w:p w14:paraId="0F8C90DC" w14:textId="77777777" w:rsidR="00006CE4" w:rsidRPr="00656FBB" w:rsidRDefault="00006CE4" w:rsidP="00656FBB">
      <w:pPr>
        <w:ind w:right="2"/>
        <w:jc w:val="both"/>
        <w:rPr>
          <w:rFonts w:ascii="Lucida Sans Unicode" w:hAnsi="Lucida Sans Unicode" w:cs="Lucida Sans Unicode"/>
          <w:sz w:val="20"/>
          <w:szCs w:val="20"/>
        </w:rPr>
      </w:pPr>
      <w:r w:rsidRPr="00656FBB">
        <w:rPr>
          <w:rFonts w:ascii="Lucida Sans Unicode" w:hAnsi="Lucida Sans Unicode" w:cs="Lucida Sans Unicode"/>
          <w:sz w:val="20"/>
          <w:szCs w:val="20"/>
        </w:rPr>
        <w:t>Con la intención de brindar certeza a la ciudadanía respecto de los recursos aportados y la proporcionalidad en la obtención del apoyo ciudadano de las personas aspirantes a las candidaturas independientes, resulta necesario establecer límites respecto de las aportaciones, lo que constituye un parámetro racional para la vigilancia de los recursos que ingresan en las distintas etapas del proceso electoral.</w:t>
      </w:r>
    </w:p>
    <w:p w14:paraId="1E9DEF43" w14:textId="77777777" w:rsidR="00006CE4" w:rsidRPr="00656FBB" w:rsidRDefault="00006CE4" w:rsidP="00656FBB">
      <w:pPr>
        <w:ind w:right="2"/>
        <w:jc w:val="both"/>
        <w:rPr>
          <w:rFonts w:ascii="Lucida Sans Unicode" w:hAnsi="Lucida Sans Unicode" w:cs="Lucida Sans Unicode"/>
          <w:sz w:val="20"/>
          <w:szCs w:val="20"/>
        </w:rPr>
      </w:pPr>
    </w:p>
    <w:p w14:paraId="2BF09EAE" w14:textId="77777777" w:rsidR="00006CE4" w:rsidRPr="00656FBB" w:rsidRDefault="00006CE4" w:rsidP="00656FBB">
      <w:pPr>
        <w:ind w:right="2"/>
        <w:jc w:val="both"/>
        <w:rPr>
          <w:rFonts w:ascii="Lucida Sans Unicode" w:hAnsi="Lucida Sans Unicode" w:cs="Lucida Sans Unicode"/>
          <w:sz w:val="20"/>
          <w:szCs w:val="20"/>
        </w:rPr>
      </w:pPr>
      <w:r w:rsidRPr="00656FBB">
        <w:rPr>
          <w:rFonts w:ascii="Lucida Sans Unicode" w:hAnsi="Lucida Sans Unicode" w:cs="Lucida Sans Unicode"/>
          <w:sz w:val="20"/>
          <w:szCs w:val="20"/>
        </w:rPr>
        <w:t xml:space="preserve">Al no existir disposición expresa que establezca las reglas respecto de los límites individuales de financiamiento privado para aspirantes a una candidatura independiente, resulta necesario tomar como referencia los porcentajes establecidos en el artículo 56 de la </w:t>
      </w:r>
      <w:r w:rsidRPr="00656FBB">
        <w:rPr>
          <w:rFonts w:ascii="Lucida Sans Unicode" w:hAnsi="Lucida Sans Unicode" w:cs="Lucida Sans Unicode"/>
          <w:sz w:val="20"/>
          <w:szCs w:val="20"/>
        </w:rPr>
        <w:lastRenderedPageBreak/>
        <w:t>Ley General de Partidos de Partidos, a fin de que se genere proporcionalidad entre la capacidad económica de cada candidatura independiente.</w:t>
      </w:r>
    </w:p>
    <w:p w14:paraId="49043BAC" w14:textId="77777777" w:rsidR="00006CE4" w:rsidRPr="00656FBB" w:rsidRDefault="00006CE4" w:rsidP="00656FBB">
      <w:pPr>
        <w:ind w:right="2"/>
        <w:jc w:val="both"/>
        <w:rPr>
          <w:rFonts w:ascii="Lucida Sans Unicode" w:hAnsi="Lucida Sans Unicode" w:cs="Lucida Sans Unicode"/>
          <w:sz w:val="20"/>
          <w:szCs w:val="20"/>
        </w:rPr>
      </w:pPr>
    </w:p>
    <w:p w14:paraId="427213BF" w14:textId="77777777" w:rsidR="00006CE4" w:rsidRPr="00656FBB" w:rsidRDefault="00006CE4" w:rsidP="00656FBB">
      <w:pPr>
        <w:ind w:right="2"/>
        <w:jc w:val="both"/>
        <w:rPr>
          <w:rFonts w:ascii="Lucida Sans Unicode" w:hAnsi="Lucida Sans Unicode" w:cs="Lucida Sans Unicode"/>
          <w:bCs/>
          <w:sz w:val="20"/>
          <w:szCs w:val="20"/>
          <w:lang w:val="es-ES_tradnl"/>
        </w:rPr>
      </w:pPr>
      <w:r w:rsidRPr="00656FBB">
        <w:rPr>
          <w:rFonts w:ascii="Lucida Sans Unicode" w:hAnsi="Lucida Sans Unicode" w:cs="Lucida Sans Unicode"/>
          <w:sz w:val="20"/>
          <w:szCs w:val="20"/>
        </w:rPr>
        <w:t xml:space="preserve">En consecuencia, por lo que ve a la obtención del apoyo de la ciudadanía durante el Proceso Electoral Local Concurrente 2023-2024, dichas aportaciones se ajustarán a </w:t>
      </w:r>
      <w:r w:rsidRPr="00656FBB">
        <w:rPr>
          <w:rFonts w:ascii="Lucida Sans Unicode" w:hAnsi="Lucida Sans Unicode" w:cs="Lucida Sans Unicode"/>
          <w:bCs/>
          <w:sz w:val="20"/>
          <w:szCs w:val="20"/>
        </w:rPr>
        <w:t>los limites individuales, conforme lo siguiente:</w:t>
      </w:r>
    </w:p>
    <w:p w14:paraId="2D6C4D32" w14:textId="77777777" w:rsidR="00006CE4" w:rsidRPr="00656FBB" w:rsidRDefault="00006CE4" w:rsidP="00656FBB">
      <w:pPr>
        <w:pStyle w:val="Texto"/>
        <w:spacing w:after="0" w:line="276" w:lineRule="auto"/>
        <w:ind w:right="2" w:firstLine="0"/>
        <w:rPr>
          <w:rFonts w:ascii="Lucida Sans Unicode" w:hAnsi="Lucida Sans Unicode" w:cs="Lucida Sans Unicode"/>
          <w:sz w:val="20"/>
        </w:rPr>
      </w:pPr>
    </w:p>
    <w:p w14:paraId="2EDA4398" w14:textId="7F0B0FEE" w:rsidR="00006CE4" w:rsidRPr="00656FBB" w:rsidRDefault="00006CE4" w:rsidP="00656FBB">
      <w:pPr>
        <w:pStyle w:val="Texto"/>
        <w:numPr>
          <w:ilvl w:val="0"/>
          <w:numId w:val="19"/>
        </w:numPr>
        <w:spacing w:after="0" w:line="276" w:lineRule="auto"/>
        <w:ind w:right="2"/>
        <w:rPr>
          <w:rFonts w:ascii="Lucida Sans Unicode" w:hAnsi="Lucida Sans Unicode" w:cs="Lucida Sans Unicode"/>
          <w:sz w:val="20"/>
          <w:lang w:val="es-ES_tradnl"/>
        </w:rPr>
      </w:pPr>
      <w:r w:rsidRPr="00656FBB">
        <w:rPr>
          <w:rFonts w:ascii="Lucida Sans Unicode" w:hAnsi="Lucida Sans Unicode" w:cs="Lucida Sans Unicode"/>
          <w:sz w:val="20"/>
          <w:lang w:val="es-ES_tradnl"/>
        </w:rPr>
        <w:t xml:space="preserve">El límite individual de aportaciones que podrán realizar los </w:t>
      </w:r>
      <w:r w:rsidRPr="00656FBB">
        <w:rPr>
          <w:rFonts w:ascii="Lucida Sans Unicode" w:hAnsi="Lucida Sans Unicode" w:cs="Lucida Sans Unicode"/>
          <w:b/>
          <w:bCs/>
          <w:sz w:val="20"/>
          <w:lang w:val="es-ES_tradnl"/>
        </w:rPr>
        <w:t>simpatizantes</w:t>
      </w:r>
      <w:r w:rsidRPr="00656FBB">
        <w:rPr>
          <w:rFonts w:ascii="Lucida Sans Unicode" w:hAnsi="Lucida Sans Unicode" w:cs="Lucida Sans Unicode"/>
          <w:sz w:val="20"/>
          <w:lang w:val="es-ES_tradnl"/>
        </w:rPr>
        <w:t xml:space="preserve"> a las personas aspirantes a una candidatura independiente</w:t>
      </w:r>
      <w:r w:rsidR="00EA5932" w:rsidRPr="00656FBB">
        <w:rPr>
          <w:rFonts w:ascii="Lucida Sans Unicode" w:hAnsi="Lucida Sans Unicode" w:cs="Lucida Sans Unicode"/>
          <w:sz w:val="20"/>
          <w:lang w:val="es-ES_tradnl"/>
        </w:rPr>
        <w:t>,</w:t>
      </w:r>
      <w:r w:rsidRPr="00656FBB">
        <w:rPr>
          <w:rFonts w:ascii="Lucida Sans Unicode" w:hAnsi="Lucida Sans Unicode" w:cs="Lucida Sans Unicode"/>
          <w:sz w:val="20"/>
          <w:lang w:val="es-ES_tradnl"/>
        </w:rPr>
        <w:t xml:space="preserve"> será el equivalente al 0.5 por ciento del actual tope de gastos de la campaña de que se trate. </w:t>
      </w:r>
    </w:p>
    <w:p w14:paraId="065FDC30" w14:textId="77777777" w:rsidR="00006CE4" w:rsidRPr="00656FBB" w:rsidRDefault="00006CE4" w:rsidP="00656FBB">
      <w:pPr>
        <w:pStyle w:val="Texto"/>
        <w:spacing w:after="0" w:line="276" w:lineRule="auto"/>
        <w:ind w:left="720" w:right="2" w:firstLine="0"/>
        <w:rPr>
          <w:rFonts w:ascii="Lucida Sans Unicode" w:hAnsi="Lucida Sans Unicode" w:cs="Lucida Sans Unicode"/>
          <w:sz w:val="20"/>
          <w:lang w:val="es-ES_tradnl"/>
        </w:rPr>
      </w:pPr>
    </w:p>
    <w:p w14:paraId="268ED93B" w14:textId="77777777" w:rsidR="00006CE4" w:rsidRPr="00656FBB" w:rsidRDefault="00006CE4" w:rsidP="00656FBB">
      <w:pPr>
        <w:pStyle w:val="Texto"/>
        <w:numPr>
          <w:ilvl w:val="0"/>
          <w:numId w:val="19"/>
        </w:numPr>
        <w:spacing w:after="0" w:line="276" w:lineRule="auto"/>
        <w:ind w:right="2"/>
        <w:rPr>
          <w:rFonts w:ascii="Lucida Sans Unicode" w:hAnsi="Lucida Sans Unicode" w:cs="Lucida Sans Unicode"/>
          <w:sz w:val="20"/>
          <w:lang w:val="es-ES_tradnl"/>
        </w:rPr>
      </w:pPr>
      <w:r w:rsidRPr="00656FBB">
        <w:rPr>
          <w:rFonts w:ascii="Lucida Sans Unicode" w:hAnsi="Lucida Sans Unicode" w:cs="Lucida Sans Unicode"/>
          <w:sz w:val="20"/>
          <w:lang w:val="es-ES_tradnl"/>
        </w:rPr>
        <w:t xml:space="preserve">Por su parte, el límite individual de aportaciones que podrán realizar la </w:t>
      </w:r>
      <w:r w:rsidRPr="00656FBB">
        <w:rPr>
          <w:rFonts w:ascii="Lucida Sans Unicode" w:hAnsi="Lucida Sans Unicode" w:cs="Lucida Sans Unicode"/>
          <w:b/>
          <w:bCs/>
          <w:sz w:val="20"/>
          <w:lang w:val="es-ES_tradnl"/>
        </w:rPr>
        <w:t>persona aspirante</w:t>
      </w:r>
      <w:r w:rsidRPr="00656FBB">
        <w:rPr>
          <w:rFonts w:ascii="Lucida Sans Unicode" w:hAnsi="Lucida Sans Unicode" w:cs="Lucida Sans Unicode"/>
          <w:sz w:val="20"/>
          <w:lang w:val="es-ES_tradnl"/>
        </w:rPr>
        <w:t xml:space="preserve"> a una candidatura independiente será el equivalente al diez por ciento del actual tope de gastos que corresponda, al ser este un parámetro racional y objetivo que garantiza la equidad entre todas las candidaturas.</w:t>
      </w:r>
    </w:p>
    <w:p w14:paraId="51308453" w14:textId="77777777" w:rsidR="00006CE4" w:rsidRPr="00656FBB" w:rsidRDefault="00006CE4" w:rsidP="00656FBB">
      <w:pPr>
        <w:pStyle w:val="Texto"/>
        <w:spacing w:after="0" w:line="276" w:lineRule="auto"/>
        <w:ind w:left="1080" w:right="2" w:firstLine="0"/>
        <w:rPr>
          <w:rFonts w:ascii="Lucida Sans Unicode" w:hAnsi="Lucida Sans Unicode" w:cs="Lucida Sans Unicode"/>
          <w:sz w:val="20"/>
          <w:lang w:val="es-ES_tradnl"/>
        </w:rPr>
      </w:pPr>
    </w:p>
    <w:p w14:paraId="397630B0" w14:textId="77777777" w:rsidR="00EA5932" w:rsidRPr="00656FBB" w:rsidRDefault="00006CE4" w:rsidP="00656FBB">
      <w:pPr>
        <w:ind w:right="2"/>
        <w:jc w:val="both"/>
        <w:rPr>
          <w:rFonts w:ascii="Lucida Sans Unicode" w:hAnsi="Lucida Sans Unicode" w:cs="Lucida Sans Unicode"/>
          <w:sz w:val="20"/>
          <w:szCs w:val="20"/>
        </w:rPr>
      </w:pPr>
      <w:r w:rsidRPr="00656FBB">
        <w:rPr>
          <w:rFonts w:ascii="Lucida Sans Unicode" w:hAnsi="Lucida Sans Unicode" w:cs="Lucida Sans Unicode"/>
          <w:sz w:val="20"/>
          <w:szCs w:val="20"/>
        </w:rPr>
        <w:t>Lo anterior, se sustenta, con el criterio que la Sala Superior ha establecido en la tesis XVII/2019 de rubro</w:t>
      </w:r>
      <w:r w:rsidR="00EA5932" w:rsidRPr="00656FBB">
        <w:rPr>
          <w:rFonts w:ascii="Lucida Sans Unicode" w:hAnsi="Lucida Sans Unicode" w:cs="Lucida Sans Unicode"/>
          <w:sz w:val="20"/>
          <w:szCs w:val="20"/>
        </w:rPr>
        <w:t>:</w:t>
      </w:r>
      <w:r w:rsidRPr="00656FBB">
        <w:rPr>
          <w:rFonts w:ascii="Lucida Sans Unicode" w:hAnsi="Lucida Sans Unicode" w:cs="Lucida Sans Unicode"/>
          <w:sz w:val="20"/>
          <w:szCs w:val="20"/>
        </w:rPr>
        <w:t xml:space="preserve"> </w:t>
      </w:r>
    </w:p>
    <w:p w14:paraId="53D8F160" w14:textId="77777777" w:rsidR="00EA5932" w:rsidRPr="00656FBB" w:rsidRDefault="00EA5932" w:rsidP="00656FBB">
      <w:pPr>
        <w:ind w:right="2"/>
        <w:jc w:val="both"/>
        <w:rPr>
          <w:rFonts w:ascii="Lucida Sans Unicode" w:hAnsi="Lucida Sans Unicode" w:cs="Lucida Sans Unicode"/>
          <w:sz w:val="20"/>
          <w:szCs w:val="20"/>
        </w:rPr>
      </w:pPr>
    </w:p>
    <w:p w14:paraId="4D514077" w14:textId="20C03515" w:rsidR="00006CE4" w:rsidRPr="00656FBB" w:rsidRDefault="00EA5932" w:rsidP="00656FBB">
      <w:pPr>
        <w:ind w:left="567" w:right="618"/>
        <w:jc w:val="both"/>
        <w:rPr>
          <w:rFonts w:ascii="Lucida Sans Unicode" w:hAnsi="Lucida Sans Unicode" w:cs="Lucida Sans Unicode"/>
          <w:sz w:val="20"/>
          <w:szCs w:val="20"/>
        </w:rPr>
      </w:pPr>
      <w:r w:rsidRPr="00656FBB">
        <w:rPr>
          <w:rFonts w:ascii="Lucida Sans Unicode" w:hAnsi="Lucida Sans Unicode" w:cs="Lucida Sans Unicode"/>
          <w:sz w:val="20"/>
          <w:szCs w:val="20"/>
        </w:rPr>
        <w:t>“</w:t>
      </w:r>
      <w:r w:rsidR="00006CE4" w:rsidRPr="00656FBB">
        <w:rPr>
          <w:rFonts w:ascii="Lucida Sans Unicode" w:hAnsi="Lucida Sans Unicode" w:cs="Lucida Sans Unicode"/>
          <w:b/>
          <w:bCs/>
          <w:i/>
          <w:iCs/>
          <w:sz w:val="20"/>
          <w:szCs w:val="20"/>
        </w:rPr>
        <w:t>CANDIDATURAS INDEPENDIENTES. ELEMENTOS PARA FIJAR EL LÍMITE INDIVIDUAL DE APORTACIONES PARA EL FINANCIAMIENTO PRIVADO</w:t>
      </w:r>
      <w:r w:rsidRPr="00656FBB">
        <w:rPr>
          <w:rFonts w:ascii="Lucida Sans Unicode" w:hAnsi="Lucida Sans Unicode" w:cs="Lucida Sans Unicode"/>
          <w:b/>
          <w:bCs/>
          <w:i/>
          <w:iCs/>
          <w:sz w:val="20"/>
          <w:szCs w:val="20"/>
        </w:rPr>
        <w:t>.</w:t>
      </w:r>
      <w:r w:rsidR="00006CE4" w:rsidRPr="00656FBB">
        <w:rPr>
          <w:rFonts w:ascii="Lucida Sans Unicode" w:hAnsi="Lucida Sans Unicode" w:cs="Lucida Sans Unicode"/>
          <w:i/>
          <w:iCs/>
          <w:sz w:val="20"/>
          <w:szCs w:val="20"/>
        </w:rPr>
        <w:t xml:space="preserve"> De la interpretación sistemática y funcional de los artículos  </w:t>
      </w:r>
      <w:hyperlink r:id="rId8" w:history="1">
        <w:r w:rsidR="00006CE4" w:rsidRPr="00656FBB">
          <w:rPr>
            <w:rFonts w:ascii="Lucida Sans Unicode" w:hAnsi="Lucida Sans Unicode" w:cs="Lucida Sans Unicode"/>
            <w:i/>
            <w:iCs/>
            <w:sz w:val="20"/>
            <w:szCs w:val="20"/>
          </w:rPr>
          <w:t>393, inciso c)</w:t>
        </w:r>
      </w:hyperlink>
      <w:r w:rsidR="00006CE4" w:rsidRPr="00656FBB">
        <w:rPr>
          <w:rFonts w:ascii="Lucida Sans Unicode" w:hAnsi="Lucida Sans Unicode" w:cs="Lucida Sans Unicode"/>
          <w:i/>
          <w:iCs/>
          <w:sz w:val="20"/>
          <w:szCs w:val="20"/>
        </w:rPr>
        <w:t>, y </w:t>
      </w:r>
      <w:hyperlink r:id="rId9" w:history="1">
        <w:r w:rsidR="00006CE4" w:rsidRPr="00656FBB">
          <w:rPr>
            <w:rFonts w:ascii="Lucida Sans Unicode" w:hAnsi="Lucida Sans Unicode" w:cs="Lucida Sans Unicode"/>
            <w:i/>
            <w:iCs/>
            <w:sz w:val="20"/>
            <w:szCs w:val="20"/>
          </w:rPr>
          <w:t>399</w:t>
        </w:r>
      </w:hyperlink>
      <w:r w:rsidR="00006CE4" w:rsidRPr="00656FBB">
        <w:rPr>
          <w:rFonts w:ascii="Lucida Sans Unicode" w:hAnsi="Lucida Sans Unicode" w:cs="Lucida Sans Unicode"/>
          <w:i/>
          <w:iCs/>
          <w:sz w:val="20"/>
          <w:szCs w:val="20"/>
        </w:rPr>
        <w:t> de la </w:t>
      </w:r>
      <w:hyperlink r:id="rId10" w:history="1">
        <w:r w:rsidR="00006CE4" w:rsidRPr="00656FBB">
          <w:rPr>
            <w:rFonts w:ascii="Lucida Sans Unicode" w:hAnsi="Lucida Sans Unicode" w:cs="Lucida Sans Unicode"/>
            <w:i/>
            <w:iCs/>
            <w:sz w:val="20"/>
            <w:szCs w:val="20"/>
          </w:rPr>
          <w:t>Ley General de Instituciones y Procedimientos Electorales</w:t>
        </w:r>
      </w:hyperlink>
      <w:r w:rsidR="00006CE4" w:rsidRPr="00656FBB">
        <w:rPr>
          <w:rFonts w:ascii="Lucida Sans Unicode" w:hAnsi="Lucida Sans Unicode" w:cs="Lucida Sans Unicode"/>
          <w:i/>
          <w:iCs/>
          <w:sz w:val="20"/>
          <w:szCs w:val="20"/>
        </w:rPr>
        <w:t>; y </w:t>
      </w:r>
      <w:hyperlink r:id="rId11" w:history="1">
        <w:r w:rsidR="00006CE4" w:rsidRPr="00656FBB">
          <w:rPr>
            <w:rFonts w:ascii="Lucida Sans Unicode" w:hAnsi="Lucida Sans Unicode" w:cs="Lucida Sans Unicode"/>
            <w:i/>
            <w:iCs/>
            <w:sz w:val="20"/>
            <w:szCs w:val="20"/>
          </w:rPr>
          <w:t>56</w:t>
        </w:r>
      </w:hyperlink>
      <w:r w:rsidR="00006CE4" w:rsidRPr="00656FBB">
        <w:rPr>
          <w:rFonts w:ascii="Lucida Sans Unicode" w:hAnsi="Lucida Sans Unicode" w:cs="Lucida Sans Unicode"/>
          <w:i/>
          <w:iCs/>
          <w:sz w:val="20"/>
          <w:szCs w:val="20"/>
        </w:rPr>
        <w:t> de la </w:t>
      </w:r>
      <w:hyperlink r:id="rId12" w:history="1">
        <w:r w:rsidR="00006CE4" w:rsidRPr="00656FBB">
          <w:rPr>
            <w:rFonts w:ascii="Lucida Sans Unicode" w:hAnsi="Lucida Sans Unicode" w:cs="Lucida Sans Unicode"/>
            <w:i/>
            <w:iCs/>
            <w:sz w:val="20"/>
            <w:szCs w:val="20"/>
          </w:rPr>
          <w:t>Ley General de Partidos Políticos</w:t>
        </w:r>
      </w:hyperlink>
      <w:r w:rsidR="00006CE4" w:rsidRPr="00656FBB">
        <w:rPr>
          <w:rFonts w:ascii="Lucida Sans Unicode" w:hAnsi="Lucida Sans Unicode" w:cs="Lucida Sans Unicode"/>
          <w:i/>
          <w:iCs/>
          <w:sz w:val="20"/>
          <w:szCs w:val="20"/>
        </w:rPr>
        <w:t xml:space="preserve">, se advierte que la autoridad administrativa electoral debe fijar los límites de aportaciones que de manera individual pueden realizar, tanto los simpatizantes de una candidatura independiente, como quien ostenta la candidatura, para su campaña electoral. En ese tenor, a efecto de fortalecer la fiscalización e impedir la injerencia de terceros en la contienda, de tal forma que comprometan la independencia de las candidaturas independientes, en aquellos casos en que la legislación electoral no especifique cuál será la fórmula para determinar los límites de aportaciones individuales para el caso de las candidaturas independientes, la autoridad administrativa </w:t>
      </w:r>
      <w:r w:rsidR="00006CE4" w:rsidRPr="00656FBB">
        <w:rPr>
          <w:rFonts w:ascii="Lucida Sans Unicode" w:hAnsi="Lucida Sans Unicode" w:cs="Lucida Sans Unicode"/>
          <w:i/>
          <w:iCs/>
          <w:sz w:val="20"/>
          <w:szCs w:val="20"/>
        </w:rPr>
        <w:lastRenderedPageBreak/>
        <w:t>electoral debe fijarlos a partir de los siguientes elementos: 1. El porcentaje considerado para los límites individuales de los partidos políticos; y 2. El tope de gastos de la campaña que se trate; pudiendo diferenciarse el límite individual de aportaciones de las propias candidaturas del que se fije para sus simpatizantes, siempre que sea racional y objetivo, garantizando la equidad en la contienda</w:t>
      </w:r>
      <w:r w:rsidR="00006CE4" w:rsidRPr="00656FBB">
        <w:rPr>
          <w:rFonts w:ascii="Lucida Sans Unicode" w:hAnsi="Lucida Sans Unicode" w:cs="Lucida Sans Unicode"/>
          <w:sz w:val="20"/>
          <w:szCs w:val="20"/>
        </w:rPr>
        <w:t>.</w:t>
      </w:r>
      <w:r w:rsidRPr="00656FBB">
        <w:rPr>
          <w:rFonts w:ascii="Lucida Sans Unicode" w:hAnsi="Lucida Sans Unicode" w:cs="Lucida Sans Unicode"/>
          <w:sz w:val="20"/>
          <w:szCs w:val="20"/>
        </w:rPr>
        <w:t>”</w:t>
      </w:r>
    </w:p>
    <w:p w14:paraId="4122E6AE" w14:textId="77777777" w:rsidR="00006CE4" w:rsidRPr="00656FBB" w:rsidRDefault="00006CE4" w:rsidP="00656FBB">
      <w:pPr>
        <w:ind w:right="2"/>
        <w:jc w:val="both"/>
        <w:rPr>
          <w:rFonts w:ascii="Lucida Sans Unicode" w:hAnsi="Lucida Sans Unicode" w:cs="Lucida Sans Unicode"/>
          <w:sz w:val="20"/>
          <w:szCs w:val="20"/>
        </w:rPr>
      </w:pPr>
    </w:p>
    <w:p w14:paraId="72F865B1" w14:textId="77777777" w:rsidR="00006CE4" w:rsidRPr="00656FBB" w:rsidRDefault="00006CE4" w:rsidP="00656FBB">
      <w:pPr>
        <w:ind w:right="2"/>
        <w:jc w:val="both"/>
        <w:rPr>
          <w:rFonts w:ascii="Lucida Sans Unicode" w:hAnsi="Lucida Sans Unicode" w:cs="Lucida Sans Unicode"/>
          <w:sz w:val="20"/>
          <w:szCs w:val="20"/>
        </w:rPr>
      </w:pPr>
      <w:r w:rsidRPr="00656FBB">
        <w:rPr>
          <w:rFonts w:ascii="Lucida Sans Unicode" w:hAnsi="Lucida Sans Unicode" w:cs="Lucida Sans Unicode"/>
          <w:sz w:val="20"/>
          <w:szCs w:val="20"/>
        </w:rPr>
        <w:t>Además, cobra relevancia conforme al criterio emitido por la Sala Superior del Tribunal Electoral del Poder Judicial de la Federación, en la sentencia dictada en el expediente SUP-JDC-222/2018 y acumulados, en la que sostuvo, entre otras cosas, que al fijarse el porcentaje equivalente al diez por ciento de financiamiento privado establecido en la norma, se garantiza el derecho humano del voto pasivo de las personas aspirantes a tal candidatura, ya que al contar con la cantidad cierta de las aportaciones privadas que puede recibir para la etapa de recolección de firmas, se garantizan las condiciones económicas para su acceso a obtener la calidad de personas candidatas independientes y así poder continuar en las distintas etapas del proceso electoral, señala además que resulta necesario establecer un límite para las aportaciones que cada candidatura puede hacer a sus campañas, para lo cual debe tomarse como referencia el porcentaje referido en el artículo 56 de la Ley General de Partidos Políticos, a fin de se genere proporcionalidad entre la capacidad económica de cada candidatura independiente.</w:t>
      </w:r>
    </w:p>
    <w:p w14:paraId="3E623841" w14:textId="77777777" w:rsidR="00006CE4" w:rsidRPr="00656FBB" w:rsidRDefault="00006CE4" w:rsidP="00656FBB">
      <w:pPr>
        <w:ind w:right="2"/>
        <w:jc w:val="both"/>
        <w:rPr>
          <w:rFonts w:ascii="Lucida Sans Unicode" w:hAnsi="Lucida Sans Unicode" w:cs="Lucida Sans Unicode"/>
          <w:sz w:val="20"/>
          <w:szCs w:val="20"/>
        </w:rPr>
      </w:pPr>
    </w:p>
    <w:p w14:paraId="5914E051" w14:textId="6AD7A595" w:rsidR="00006CE4" w:rsidRPr="00656FBB" w:rsidRDefault="00006CE4" w:rsidP="00656FBB">
      <w:pPr>
        <w:ind w:right="2"/>
        <w:jc w:val="both"/>
        <w:rPr>
          <w:rFonts w:ascii="Lucida Sans Unicode" w:hAnsi="Lucida Sans Unicode" w:cs="Lucida Sans Unicode"/>
          <w:bCs/>
          <w:sz w:val="20"/>
          <w:szCs w:val="20"/>
        </w:rPr>
      </w:pPr>
      <w:r w:rsidRPr="00656FBB">
        <w:rPr>
          <w:rFonts w:ascii="Lucida Sans Unicode" w:hAnsi="Lucida Sans Unicode" w:cs="Lucida Sans Unicode"/>
          <w:b/>
          <w:sz w:val="20"/>
          <w:szCs w:val="20"/>
        </w:rPr>
        <w:t xml:space="preserve">XI. DETERMINACIÓN DE LOS MONTOS SOBRE LOS LÍMITES DE FINANCIAMIENTO PRIVADO QUE PODRÁN PERCIBIR LAS PERSONAS ASPIRANTES A CANDIDATURAS INDEPENDIENTES PARA LA ETAPA DE OBTENCIÓN DEL APOYO DE LA CIUDADANÍA DURANTE EL PROCESO ELECTORAL LOCAL CONCURRENTE 2023-2024 EN EL ESTADO DE JALISCO. </w:t>
      </w:r>
      <w:r w:rsidRPr="00656FBB">
        <w:rPr>
          <w:rFonts w:ascii="Lucida Sans Unicode" w:hAnsi="Lucida Sans Unicode" w:cs="Lucida Sans Unicode"/>
          <w:sz w:val="20"/>
          <w:szCs w:val="20"/>
        </w:rPr>
        <w:t>Conforme a lo señalado en los artículos 699 y 701 en su numeral 2</w:t>
      </w:r>
      <w:r w:rsidR="00FC6864">
        <w:rPr>
          <w:rFonts w:ascii="Lucida Sans Unicode" w:hAnsi="Lucida Sans Unicode" w:cs="Lucida Sans Unicode"/>
          <w:sz w:val="20"/>
          <w:szCs w:val="20"/>
        </w:rPr>
        <w:t xml:space="preserve"> del Código Electoral</w:t>
      </w:r>
      <w:r w:rsidRPr="00656FBB">
        <w:rPr>
          <w:rFonts w:ascii="Lucida Sans Unicode" w:hAnsi="Lucida Sans Unicode" w:cs="Lucida Sans Unicode"/>
          <w:sz w:val="20"/>
          <w:szCs w:val="20"/>
        </w:rPr>
        <w:t xml:space="preserve">, </w:t>
      </w:r>
      <w:r w:rsidRPr="00656FBB">
        <w:rPr>
          <w:rFonts w:ascii="Lucida Sans Unicode" w:hAnsi="Lucida Sans Unicode" w:cs="Lucida Sans Unicode"/>
          <w:bCs/>
          <w:sz w:val="20"/>
          <w:szCs w:val="20"/>
        </w:rPr>
        <w:t>los actos tendentes a recabar el apoyo de la ciudadanía se financiarán con recursos privados de origen lícito, mismos que estarán sujetos al tope de gastos determinado por e</w:t>
      </w:r>
      <w:r w:rsidR="00EA5932" w:rsidRPr="00656FBB">
        <w:rPr>
          <w:rFonts w:ascii="Lucida Sans Unicode" w:hAnsi="Lucida Sans Unicode" w:cs="Lucida Sans Unicode"/>
          <w:bCs/>
          <w:sz w:val="20"/>
          <w:szCs w:val="20"/>
        </w:rPr>
        <w:t>ste</w:t>
      </w:r>
      <w:r w:rsidRPr="00656FBB">
        <w:rPr>
          <w:rFonts w:ascii="Lucida Sans Unicode" w:hAnsi="Lucida Sans Unicode" w:cs="Lucida Sans Unicode"/>
          <w:bCs/>
          <w:sz w:val="20"/>
          <w:szCs w:val="20"/>
        </w:rPr>
        <w:t xml:space="preserve"> Consejo General.</w:t>
      </w:r>
    </w:p>
    <w:p w14:paraId="10EE60F1" w14:textId="77777777" w:rsidR="00006CE4" w:rsidRPr="00656FBB" w:rsidRDefault="00006CE4" w:rsidP="00656FBB">
      <w:pPr>
        <w:ind w:right="2"/>
        <w:jc w:val="both"/>
        <w:rPr>
          <w:rFonts w:ascii="Lucida Sans Unicode" w:hAnsi="Lucida Sans Unicode" w:cs="Lucida Sans Unicode"/>
          <w:bCs/>
          <w:sz w:val="20"/>
          <w:szCs w:val="20"/>
        </w:rPr>
      </w:pPr>
    </w:p>
    <w:p w14:paraId="2409A50A" w14:textId="05CA6BF0" w:rsidR="00006CE4" w:rsidRPr="00656FBB" w:rsidRDefault="00006CE4" w:rsidP="00656FBB">
      <w:pPr>
        <w:ind w:right="2"/>
        <w:jc w:val="both"/>
        <w:rPr>
          <w:rFonts w:ascii="Lucida Sans Unicode" w:hAnsi="Lucida Sans Unicode" w:cs="Lucida Sans Unicode"/>
          <w:bCs/>
          <w:sz w:val="20"/>
          <w:szCs w:val="20"/>
        </w:rPr>
      </w:pPr>
      <w:r w:rsidRPr="00656FBB">
        <w:rPr>
          <w:rFonts w:ascii="Lucida Sans Unicode" w:hAnsi="Lucida Sans Unicode" w:cs="Lucida Sans Unicode"/>
          <w:bCs/>
          <w:sz w:val="20"/>
          <w:szCs w:val="20"/>
        </w:rPr>
        <w:t xml:space="preserve">En ese sentido, se establece que el financiamiento privado se constituye por las aportaciones, en dinero o en especie, que realice la persona aspirante y sus simpatizantes, y estará sujeto al tope de gastos previstos. Por lo que, </w:t>
      </w:r>
      <w:r w:rsidRPr="00656FBB">
        <w:rPr>
          <w:rFonts w:ascii="Lucida Sans Unicode" w:hAnsi="Lucida Sans Unicode" w:cs="Lucida Sans Unicode"/>
          <w:b/>
          <w:sz w:val="20"/>
          <w:szCs w:val="20"/>
        </w:rPr>
        <w:t xml:space="preserve">el límite de financiamiento privado </w:t>
      </w:r>
      <w:r w:rsidRPr="00656FBB">
        <w:rPr>
          <w:rFonts w:ascii="Lucida Sans Unicode" w:hAnsi="Lucida Sans Unicode" w:cs="Lucida Sans Unicode"/>
          <w:b/>
          <w:sz w:val="20"/>
          <w:szCs w:val="20"/>
        </w:rPr>
        <w:lastRenderedPageBreak/>
        <w:t xml:space="preserve">que puede recibir la persona aspirante a una candidatura independiente para la obtención del apoyo de la ciudadanía para el Proceso Electoral </w:t>
      </w:r>
      <w:r w:rsidR="00EA5932" w:rsidRPr="00656FBB">
        <w:rPr>
          <w:rFonts w:ascii="Lucida Sans Unicode" w:hAnsi="Lucida Sans Unicode" w:cs="Lucida Sans Unicode"/>
          <w:b/>
          <w:sz w:val="20"/>
          <w:szCs w:val="20"/>
        </w:rPr>
        <w:t>Local Concurente</w:t>
      </w:r>
      <w:r w:rsidRPr="00656FBB">
        <w:rPr>
          <w:rFonts w:ascii="Lucida Sans Unicode" w:hAnsi="Lucida Sans Unicode" w:cs="Lucida Sans Unicode"/>
          <w:b/>
          <w:sz w:val="20"/>
          <w:szCs w:val="20"/>
        </w:rPr>
        <w:t>2023-2024, en dinero o en especie, corresponde al tope de gastos de actos tendentes a recabar el apoyo ciudadano</w:t>
      </w:r>
      <w:r w:rsidRPr="00656FBB">
        <w:rPr>
          <w:rFonts w:ascii="Lucida Sans Unicode" w:hAnsi="Lucida Sans Unicode" w:cs="Lucida Sans Unicode"/>
          <w:bCs/>
          <w:sz w:val="20"/>
          <w:szCs w:val="20"/>
        </w:rPr>
        <w:t>; as</w:t>
      </w:r>
      <w:r w:rsidR="00EA5932" w:rsidRPr="00656FBB">
        <w:rPr>
          <w:rFonts w:ascii="Lucida Sans Unicode" w:hAnsi="Lucida Sans Unicode" w:cs="Lucida Sans Unicode"/>
          <w:bCs/>
          <w:sz w:val="20"/>
          <w:szCs w:val="20"/>
        </w:rPr>
        <w:t>i</w:t>
      </w:r>
      <w:r w:rsidRPr="00656FBB">
        <w:rPr>
          <w:rFonts w:ascii="Lucida Sans Unicode" w:hAnsi="Lucida Sans Unicode" w:cs="Lucida Sans Unicode"/>
          <w:bCs/>
          <w:sz w:val="20"/>
          <w:szCs w:val="20"/>
        </w:rPr>
        <w:t>mismo</w:t>
      </w:r>
      <w:r w:rsidR="00EA5932" w:rsidRPr="00656FBB">
        <w:rPr>
          <w:rFonts w:ascii="Lucida Sans Unicode" w:hAnsi="Lucida Sans Unicode" w:cs="Lucida Sans Unicode"/>
          <w:bCs/>
          <w:sz w:val="20"/>
          <w:szCs w:val="20"/>
        </w:rPr>
        <w:t>,</w:t>
      </w:r>
      <w:r w:rsidRPr="00656FBB">
        <w:rPr>
          <w:rFonts w:ascii="Lucida Sans Unicode" w:hAnsi="Lucida Sans Unicode" w:cs="Lucida Sans Unicode"/>
          <w:bCs/>
          <w:sz w:val="20"/>
          <w:szCs w:val="20"/>
        </w:rPr>
        <w:t xml:space="preserve"> dichas aportaciones se ajustarán a los limites individuales, de conformidad con lo dispuesto</w:t>
      </w:r>
      <w:r w:rsidRPr="00656FBB">
        <w:rPr>
          <w:rFonts w:ascii="Lucida Sans Unicode" w:hAnsi="Lucida Sans Unicode" w:cs="Lucida Sans Unicode"/>
          <w:bCs/>
          <w:sz w:val="20"/>
          <w:szCs w:val="20"/>
          <w:lang w:val="es-ES_tradnl"/>
        </w:rPr>
        <w:t xml:space="preserve"> en el artículo 56, párrafo 2, inciso b</w:t>
      </w:r>
      <w:r w:rsidR="00EA5932" w:rsidRPr="00656FBB">
        <w:rPr>
          <w:rFonts w:ascii="Lucida Sans Unicode" w:hAnsi="Lucida Sans Unicode" w:cs="Lucida Sans Unicode"/>
          <w:bCs/>
          <w:sz w:val="20"/>
          <w:szCs w:val="20"/>
          <w:lang w:val="es-ES_tradnl"/>
        </w:rPr>
        <w:t>)</w:t>
      </w:r>
      <w:r w:rsidRPr="00656FBB">
        <w:rPr>
          <w:rFonts w:ascii="Lucida Sans Unicode" w:hAnsi="Lucida Sans Unicode" w:cs="Lucida Sans Unicode"/>
          <w:bCs/>
          <w:sz w:val="20"/>
          <w:szCs w:val="20"/>
          <w:lang w:val="es-ES_tradnl"/>
        </w:rPr>
        <w:t xml:space="preserve">, de la Ley General de Partidos Políticos conforme lo establecido en los </w:t>
      </w:r>
      <w:r w:rsidRPr="00656FBB">
        <w:rPr>
          <w:rFonts w:ascii="Lucida Sans Unicode" w:hAnsi="Lucida Sans Unicode" w:cs="Lucida Sans Unicode"/>
          <w:b/>
          <w:sz w:val="20"/>
          <w:szCs w:val="20"/>
          <w:lang w:val="es-ES_tradnl"/>
        </w:rPr>
        <w:t>A</w:t>
      </w:r>
      <w:r w:rsidRPr="00656FBB">
        <w:rPr>
          <w:rFonts w:ascii="Lucida Sans Unicode" w:hAnsi="Lucida Sans Unicode" w:cs="Lucida Sans Unicode"/>
          <w:b/>
          <w:sz w:val="20"/>
          <w:szCs w:val="20"/>
        </w:rPr>
        <w:t xml:space="preserve">nexos número I, II </w:t>
      </w:r>
      <w:r w:rsidRPr="00656FBB">
        <w:rPr>
          <w:rFonts w:ascii="Lucida Sans Unicode" w:hAnsi="Lucida Sans Unicode" w:cs="Lucida Sans Unicode"/>
          <w:bCs/>
          <w:sz w:val="20"/>
          <w:szCs w:val="20"/>
        </w:rPr>
        <w:t xml:space="preserve">y </w:t>
      </w:r>
      <w:r w:rsidRPr="00656FBB">
        <w:rPr>
          <w:rFonts w:ascii="Lucida Sans Unicode" w:hAnsi="Lucida Sans Unicode" w:cs="Lucida Sans Unicode"/>
          <w:b/>
          <w:sz w:val="20"/>
          <w:szCs w:val="20"/>
        </w:rPr>
        <w:t>III</w:t>
      </w:r>
      <w:r w:rsidRPr="00656FBB">
        <w:rPr>
          <w:rFonts w:ascii="Lucida Sans Unicode" w:hAnsi="Lucida Sans Unicode" w:cs="Lucida Sans Unicode"/>
          <w:bCs/>
          <w:sz w:val="20"/>
          <w:szCs w:val="20"/>
        </w:rPr>
        <w:t>, que se acompañan al presente acuerdo y que forman parte integral del mismo.</w:t>
      </w:r>
    </w:p>
    <w:p w14:paraId="53EB3EA8" w14:textId="77777777" w:rsidR="00ED6D09" w:rsidRPr="00656FBB" w:rsidRDefault="00ED6D09" w:rsidP="00656FBB">
      <w:pPr>
        <w:ind w:right="2"/>
        <w:jc w:val="both"/>
        <w:rPr>
          <w:rFonts w:ascii="Lucida Sans Unicode" w:hAnsi="Lucida Sans Unicode" w:cs="Lucida Sans Unicode"/>
          <w:sz w:val="20"/>
          <w:szCs w:val="20"/>
        </w:rPr>
      </w:pPr>
    </w:p>
    <w:p w14:paraId="4647CF9E" w14:textId="2334C71A" w:rsidR="00440D4F" w:rsidRPr="00656FBB" w:rsidRDefault="00440D4F" w:rsidP="00656FBB">
      <w:pPr>
        <w:jc w:val="both"/>
        <w:rPr>
          <w:rFonts w:ascii="Lucida Sans Unicode" w:eastAsia="Trebuchet MS" w:hAnsi="Lucida Sans Unicode" w:cs="Lucida Sans Unicode"/>
          <w:sz w:val="20"/>
          <w:szCs w:val="20"/>
          <w:lang w:val="es-419"/>
        </w:rPr>
      </w:pPr>
      <w:r w:rsidRPr="00656FBB">
        <w:rPr>
          <w:rFonts w:ascii="Lucida Sans Unicode" w:hAnsi="Lucida Sans Unicode" w:cs="Lucida Sans Unicode"/>
          <w:b/>
          <w:sz w:val="20"/>
          <w:szCs w:val="20"/>
        </w:rPr>
        <w:t>X</w:t>
      </w:r>
      <w:r w:rsidR="004A43BB" w:rsidRPr="00656FBB">
        <w:rPr>
          <w:rFonts w:ascii="Lucida Sans Unicode" w:hAnsi="Lucida Sans Unicode" w:cs="Lucida Sans Unicode"/>
          <w:b/>
          <w:sz w:val="20"/>
          <w:szCs w:val="20"/>
        </w:rPr>
        <w:t>II</w:t>
      </w:r>
      <w:r w:rsidRPr="00656FBB">
        <w:rPr>
          <w:rFonts w:ascii="Lucida Sans Unicode" w:hAnsi="Lucida Sans Unicode" w:cs="Lucida Sans Unicode"/>
          <w:b/>
          <w:sz w:val="20"/>
          <w:szCs w:val="20"/>
        </w:rPr>
        <w:t>. DE LA NOTIFICACIÓN DEL ACUERDO Y SU PUBLICACIÓN</w:t>
      </w:r>
      <w:r w:rsidRPr="00656FBB">
        <w:rPr>
          <w:rFonts w:ascii="Lucida Sans Unicode" w:hAnsi="Lucida Sans Unicode" w:cs="Lucida Sans Unicode"/>
          <w:bCs/>
          <w:sz w:val="20"/>
          <w:szCs w:val="20"/>
        </w:rPr>
        <w:t xml:space="preserve">. </w:t>
      </w:r>
      <w:r w:rsidRPr="00656FBB">
        <w:rPr>
          <w:rFonts w:ascii="Lucida Sans Unicode" w:eastAsia="Trebuchet MS" w:hAnsi="Lucida Sans Unicode" w:cs="Lucida Sans Unicode"/>
          <w:sz w:val="20"/>
          <w:szCs w:val="20"/>
          <w:lang w:val="es-419"/>
        </w:rPr>
        <w:t>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4BF4B332" w14:textId="77777777" w:rsidR="00440D4F" w:rsidRPr="00656FBB" w:rsidRDefault="00440D4F" w:rsidP="00656FBB">
      <w:pPr>
        <w:autoSpaceDE w:val="0"/>
        <w:autoSpaceDN w:val="0"/>
        <w:adjustRightInd w:val="0"/>
        <w:jc w:val="both"/>
        <w:rPr>
          <w:rFonts w:ascii="Lucida Sans Unicode" w:hAnsi="Lucida Sans Unicode" w:cs="Lucida Sans Unicode"/>
          <w:sz w:val="20"/>
          <w:szCs w:val="20"/>
          <w:lang w:val="es-419"/>
        </w:rPr>
      </w:pPr>
    </w:p>
    <w:p w14:paraId="058B53FE" w14:textId="77777777" w:rsidR="00440D4F" w:rsidRPr="00656FBB" w:rsidRDefault="00440D4F" w:rsidP="00656FBB">
      <w:pPr>
        <w:autoSpaceDE w:val="0"/>
        <w:autoSpaceDN w:val="0"/>
        <w:adjustRightInd w:val="0"/>
        <w:jc w:val="both"/>
        <w:rPr>
          <w:rFonts w:ascii="Lucida Sans Unicode" w:hAnsi="Lucida Sans Unicode" w:cs="Lucida Sans Unicode"/>
          <w:sz w:val="20"/>
          <w:szCs w:val="20"/>
          <w:lang w:val="es-419"/>
        </w:rPr>
      </w:pPr>
      <w:r w:rsidRPr="00656FBB">
        <w:rPr>
          <w:rFonts w:ascii="Lucida Sans Unicode" w:hAnsi="Lucida Sans Unicode" w:cs="Lucida Sans Unicode"/>
          <w:sz w:val="20"/>
          <w:szCs w:val="20"/>
          <w:lang w:val="es-419"/>
        </w:rPr>
        <w:t>Por lo anteriormente expuesto, se proponen los siguientes puntos de</w:t>
      </w:r>
    </w:p>
    <w:p w14:paraId="41D76D7C" w14:textId="77777777" w:rsidR="0085374B" w:rsidRPr="00656FBB" w:rsidRDefault="0085374B" w:rsidP="00656FBB">
      <w:pPr>
        <w:ind w:right="2"/>
        <w:jc w:val="center"/>
        <w:rPr>
          <w:rFonts w:ascii="Lucida Sans Unicode" w:hAnsi="Lucida Sans Unicode" w:cs="Lucida Sans Unicode"/>
          <w:b/>
          <w:sz w:val="20"/>
          <w:szCs w:val="20"/>
        </w:rPr>
      </w:pPr>
    </w:p>
    <w:p w14:paraId="2682FFDA" w14:textId="1E4B17A9" w:rsidR="00D568E6" w:rsidRPr="00656FBB" w:rsidRDefault="00336CCF" w:rsidP="00656FBB">
      <w:pPr>
        <w:ind w:right="2"/>
        <w:jc w:val="center"/>
        <w:rPr>
          <w:rFonts w:ascii="Lucida Sans Unicode" w:hAnsi="Lucida Sans Unicode" w:cs="Lucida Sans Unicode"/>
          <w:b/>
          <w:sz w:val="20"/>
          <w:szCs w:val="20"/>
        </w:rPr>
      </w:pPr>
      <w:r w:rsidRPr="00656FBB">
        <w:rPr>
          <w:rFonts w:ascii="Lucida Sans Unicode" w:hAnsi="Lucida Sans Unicode" w:cs="Lucida Sans Unicode"/>
          <w:b/>
          <w:sz w:val="20"/>
          <w:szCs w:val="20"/>
        </w:rPr>
        <w:t xml:space="preserve">A C U E R D O </w:t>
      </w:r>
    </w:p>
    <w:p w14:paraId="72055A08" w14:textId="77777777" w:rsidR="00ED6D09" w:rsidRPr="00656FBB" w:rsidRDefault="00ED6D09" w:rsidP="00656FBB">
      <w:pPr>
        <w:ind w:right="2"/>
        <w:jc w:val="center"/>
        <w:rPr>
          <w:rFonts w:ascii="Lucida Sans Unicode" w:hAnsi="Lucida Sans Unicode" w:cs="Lucida Sans Unicode"/>
          <w:b/>
          <w:sz w:val="20"/>
          <w:szCs w:val="20"/>
        </w:rPr>
      </w:pPr>
    </w:p>
    <w:p w14:paraId="1731B050" w14:textId="77777777" w:rsidR="004A43BB" w:rsidRPr="00656FBB" w:rsidRDefault="00336CCF" w:rsidP="00656FBB">
      <w:pPr>
        <w:ind w:right="2"/>
        <w:jc w:val="both"/>
        <w:rPr>
          <w:rFonts w:ascii="Lucida Sans Unicode" w:hAnsi="Lucida Sans Unicode" w:cs="Lucida Sans Unicode"/>
          <w:sz w:val="20"/>
          <w:szCs w:val="20"/>
        </w:rPr>
      </w:pPr>
      <w:r w:rsidRPr="00656FBB">
        <w:rPr>
          <w:rFonts w:ascii="Lucida Sans Unicode" w:hAnsi="Lucida Sans Unicode" w:cs="Lucida Sans Unicode"/>
          <w:b/>
          <w:sz w:val="20"/>
          <w:szCs w:val="20"/>
        </w:rPr>
        <w:t xml:space="preserve">PRIMERO. </w:t>
      </w:r>
      <w:r w:rsidR="004A43BB" w:rsidRPr="00656FBB">
        <w:rPr>
          <w:rFonts w:ascii="Lucida Sans Unicode" w:hAnsi="Lucida Sans Unicode" w:cs="Lucida Sans Unicode"/>
          <w:sz w:val="20"/>
          <w:szCs w:val="20"/>
        </w:rPr>
        <w:t>Se determinan los topes de gastos de actos tendentes a recabar el apoyo de la ciudadanía por parte de las personas aspirantes a candidaturas independientes, relativos al Proceso Electoral Local Concurrente 2023-2024, en términos del considerando IX de este acuerdo, y como se detalla en los Anexos I, II y III, que forman parte integral de este acuerdo.</w:t>
      </w:r>
    </w:p>
    <w:p w14:paraId="047662ED" w14:textId="6845AD20" w:rsidR="004A43BB" w:rsidRPr="00656FBB" w:rsidRDefault="004A43BB" w:rsidP="00656FBB">
      <w:pPr>
        <w:ind w:right="2"/>
        <w:jc w:val="both"/>
        <w:rPr>
          <w:rFonts w:ascii="Lucida Sans Unicode" w:hAnsi="Lucida Sans Unicode" w:cs="Lucida Sans Unicode"/>
          <w:sz w:val="20"/>
          <w:szCs w:val="20"/>
        </w:rPr>
      </w:pPr>
    </w:p>
    <w:p w14:paraId="0A9E16E1" w14:textId="456BA798" w:rsidR="00D568E6" w:rsidRPr="00656FBB" w:rsidRDefault="004A43BB" w:rsidP="00656FBB">
      <w:pPr>
        <w:ind w:right="2"/>
        <w:jc w:val="both"/>
        <w:rPr>
          <w:rFonts w:ascii="Lucida Sans Unicode" w:hAnsi="Lucida Sans Unicode" w:cs="Lucida Sans Unicode"/>
          <w:sz w:val="20"/>
          <w:szCs w:val="20"/>
        </w:rPr>
      </w:pPr>
      <w:r w:rsidRPr="00656FBB">
        <w:rPr>
          <w:rFonts w:ascii="Lucida Sans Unicode" w:hAnsi="Lucida Sans Unicode" w:cs="Lucida Sans Unicode"/>
          <w:b/>
          <w:sz w:val="20"/>
          <w:szCs w:val="20"/>
        </w:rPr>
        <w:t xml:space="preserve">SEGUNDO. </w:t>
      </w:r>
      <w:r w:rsidR="00336CCF" w:rsidRPr="00656FBB">
        <w:rPr>
          <w:rFonts w:ascii="Lucida Sans Unicode" w:hAnsi="Lucida Sans Unicode" w:cs="Lucida Sans Unicode"/>
          <w:sz w:val="20"/>
          <w:szCs w:val="20"/>
        </w:rPr>
        <w:t xml:space="preserve">Se </w:t>
      </w:r>
      <w:r w:rsidR="00556F20" w:rsidRPr="00656FBB">
        <w:rPr>
          <w:rFonts w:ascii="Lucida Sans Unicode" w:hAnsi="Lucida Sans Unicode" w:cs="Lucida Sans Unicode"/>
          <w:sz w:val="20"/>
          <w:szCs w:val="20"/>
        </w:rPr>
        <w:t>determinan</w:t>
      </w:r>
      <w:r w:rsidR="00336CCF" w:rsidRPr="00656FBB">
        <w:rPr>
          <w:rFonts w:ascii="Lucida Sans Unicode" w:hAnsi="Lucida Sans Unicode" w:cs="Lucida Sans Unicode"/>
          <w:sz w:val="20"/>
          <w:szCs w:val="20"/>
        </w:rPr>
        <w:t xml:space="preserve"> los montos que fijan el </w:t>
      </w:r>
      <w:r w:rsidR="002725DD" w:rsidRPr="00656FBB">
        <w:rPr>
          <w:rFonts w:ascii="Lucida Sans Unicode" w:hAnsi="Lucida Sans Unicode" w:cs="Lucida Sans Unicode"/>
          <w:sz w:val="20"/>
          <w:szCs w:val="20"/>
        </w:rPr>
        <w:t>límite</w:t>
      </w:r>
      <w:r w:rsidR="00336CCF" w:rsidRPr="00656FBB">
        <w:rPr>
          <w:rFonts w:ascii="Lucida Sans Unicode" w:hAnsi="Lucida Sans Unicode" w:cs="Lucida Sans Unicode"/>
          <w:sz w:val="20"/>
          <w:szCs w:val="20"/>
        </w:rPr>
        <w:t xml:space="preserve"> de financiamiento privado que </w:t>
      </w:r>
      <w:r w:rsidR="00440D4F" w:rsidRPr="00656FBB">
        <w:rPr>
          <w:rFonts w:ascii="Lucida Sans Unicode" w:hAnsi="Lucida Sans Unicode" w:cs="Lucida Sans Unicode"/>
          <w:sz w:val="20"/>
          <w:szCs w:val="20"/>
        </w:rPr>
        <w:t>podrán</w:t>
      </w:r>
      <w:r w:rsidR="00336CCF" w:rsidRPr="00656FBB">
        <w:rPr>
          <w:rFonts w:ascii="Lucida Sans Unicode" w:hAnsi="Lucida Sans Unicode" w:cs="Lucida Sans Unicode"/>
          <w:sz w:val="20"/>
          <w:szCs w:val="20"/>
        </w:rPr>
        <w:t xml:space="preserve"> recibir las </w:t>
      </w:r>
      <w:r w:rsidR="00B94A9F" w:rsidRPr="00656FBB">
        <w:rPr>
          <w:rFonts w:ascii="Lucida Sans Unicode" w:hAnsi="Lucida Sans Unicode" w:cs="Lucida Sans Unicode"/>
          <w:sz w:val="20"/>
          <w:szCs w:val="20"/>
        </w:rPr>
        <w:t>personas aspirantes a</w:t>
      </w:r>
      <w:r w:rsidR="00336CCF" w:rsidRPr="00656FBB">
        <w:rPr>
          <w:rFonts w:ascii="Lucida Sans Unicode" w:hAnsi="Lucida Sans Unicode" w:cs="Lucida Sans Unicode"/>
          <w:sz w:val="20"/>
          <w:szCs w:val="20"/>
        </w:rPr>
        <w:t xml:space="preserve"> </w:t>
      </w:r>
      <w:r w:rsidR="00440D4F" w:rsidRPr="00656FBB">
        <w:rPr>
          <w:rFonts w:ascii="Lucida Sans Unicode" w:hAnsi="Lucida Sans Unicode" w:cs="Lucida Sans Unicode"/>
          <w:sz w:val="20"/>
          <w:szCs w:val="20"/>
        </w:rPr>
        <w:t xml:space="preserve">una </w:t>
      </w:r>
      <w:r w:rsidR="00336CCF" w:rsidRPr="00656FBB">
        <w:rPr>
          <w:rFonts w:ascii="Lucida Sans Unicode" w:hAnsi="Lucida Sans Unicode" w:cs="Lucida Sans Unicode"/>
          <w:sz w:val="20"/>
          <w:szCs w:val="20"/>
        </w:rPr>
        <w:t>candidat</w:t>
      </w:r>
      <w:r w:rsidR="00B94A9F" w:rsidRPr="00656FBB">
        <w:rPr>
          <w:rFonts w:ascii="Lucida Sans Unicode" w:hAnsi="Lucida Sans Unicode" w:cs="Lucida Sans Unicode"/>
          <w:sz w:val="20"/>
          <w:szCs w:val="20"/>
        </w:rPr>
        <w:t>ura</w:t>
      </w:r>
      <w:r w:rsidR="00336CCF" w:rsidRPr="00656FBB">
        <w:rPr>
          <w:rFonts w:ascii="Lucida Sans Unicode" w:hAnsi="Lucida Sans Unicode" w:cs="Lucida Sans Unicode"/>
          <w:sz w:val="20"/>
          <w:szCs w:val="20"/>
        </w:rPr>
        <w:t xml:space="preserve"> independiente,</w:t>
      </w:r>
      <w:r w:rsidR="005E74D7" w:rsidRPr="00656FBB">
        <w:rPr>
          <w:rFonts w:ascii="Lucida Sans Unicode" w:hAnsi="Lucida Sans Unicode" w:cs="Lucida Sans Unicode"/>
          <w:sz w:val="20"/>
          <w:szCs w:val="20"/>
        </w:rPr>
        <w:t xml:space="preserve"> </w:t>
      </w:r>
      <w:r w:rsidR="00B038A1" w:rsidRPr="00656FBB">
        <w:rPr>
          <w:rFonts w:ascii="Lucida Sans Unicode" w:hAnsi="Lucida Sans Unicode" w:cs="Lucida Sans Unicode"/>
          <w:sz w:val="20"/>
          <w:szCs w:val="20"/>
        </w:rPr>
        <w:t>por concepto de aportaciones de</w:t>
      </w:r>
      <w:r w:rsidR="00440D4F" w:rsidRPr="00656FBB">
        <w:rPr>
          <w:rFonts w:ascii="Lucida Sans Unicode" w:hAnsi="Lucida Sans Unicode" w:cs="Lucida Sans Unicode"/>
          <w:sz w:val="20"/>
          <w:szCs w:val="20"/>
        </w:rPr>
        <w:t xml:space="preserve"> la persona aspirante y sus</w:t>
      </w:r>
      <w:r w:rsidR="00B038A1" w:rsidRPr="00656FBB">
        <w:rPr>
          <w:rFonts w:ascii="Lucida Sans Unicode" w:hAnsi="Lucida Sans Unicode" w:cs="Lucida Sans Unicode"/>
          <w:sz w:val="20"/>
          <w:szCs w:val="20"/>
        </w:rPr>
        <w:t xml:space="preserve"> simpatizantes, </w:t>
      </w:r>
      <w:r w:rsidR="00747457" w:rsidRPr="00656FBB">
        <w:rPr>
          <w:rFonts w:ascii="Lucida Sans Unicode" w:hAnsi="Lucida Sans Unicode" w:cs="Lucida Sans Unicode"/>
          <w:sz w:val="20"/>
          <w:szCs w:val="20"/>
        </w:rPr>
        <w:t xml:space="preserve">para </w:t>
      </w:r>
      <w:r w:rsidR="005E74D7" w:rsidRPr="00656FBB">
        <w:rPr>
          <w:rFonts w:ascii="Lucida Sans Unicode" w:hAnsi="Lucida Sans Unicode" w:cs="Lucida Sans Unicode"/>
          <w:sz w:val="20"/>
          <w:szCs w:val="20"/>
        </w:rPr>
        <w:t>las</w:t>
      </w:r>
      <w:r w:rsidR="00747457" w:rsidRPr="00656FBB">
        <w:rPr>
          <w:rFonts w:ascii="Lucida Sans Unicode" w:hAnsi="Lucida Sans Unicode" w:cs="Lucida Sans Unicode"/>
          <w:sz w:val="20"/>
          <w:szCs w:val="20"/>
        </w:rPr>
        <w:t xml:space="preserve"> actividades tendientes a la obtención del apoyo de la ciudadanía para el Proceso Electoral Local </w:t>
      </w:r>
      <w:r w:rsidR="00FC6864">
        <w:rPr>
          <w:rFonts w:ascii="Lucida Sans Unicode" w:hAnsi="Lucida Sans Unicode" w:cs="Lucida Sans Unicode"/>
          <w:sz w:val="20"/>
          <w:szCs w:val="20"/>
        </w:rPr>
        <w:t>Concurrente</w:t>
      </w:r>
      <w:r w:rsidR="00747457" w:rsidRPr="00656FBB">
        <w:rPr>
          <w:rFonts w:ascii="Lucida Sans Unicode" w:hAnsi="Lucida Sans Unicode" w:cs="Lucida Sans Unicode"/>
          <w:sz w:val="20"/>
          <w:szCs w:val="20"/>
        </w:rPr>
        <w:t xml:space="preserve"> 2023-2024</w:t>
      </w:r>
      <w:r w:rsidR="00336CCF" w:rsidRPr="00656FBB">
        <w:rPr>
          <w:rFonts w:ascii="Lucida Sans Unicode" w:hAnsi="Lucida Sans Unicode" w:cs="Lucida Sans Unicode"/>
          <w:sz w:val="20"/>
          <w:szCs w:val="20"/>
        </w:rPr>
        <w:t xml:space="preserve">, de conformidad </w:t>
      </w:r>
      <w:r w:rsidR="00B94A9F" w:rsidRPr="00656FBB">
        <w:rPr>
          <w:rFonts w:ascii="Lucida Sans Unicode" w:hAnsi="Lucida Sans Unicode" w:cs="Lucida Sans Unicode"/>
          <w:sz w:val="20"/>
          <w:szCs w:val="20"/>
        </w:rPr>
        <w:t xml:space="preserve">con lo establecido en </w:t>
      </w:r>
      <w:r w:rsidR="00336CCF" w:rsidRPr="00656FBB">
        <w:rPr>
          <w:rFonts w:ascii="Lucida Sans Unicode" w:hAnsi="Lucida Sans Unicode" w:cs="Lucida Sans Unicode"/>
          <w:sz w:val="20"/>
          <w:szCs w:val="20"/>
        </w:rPr>
        <w:t>l</w:t>
      </w:r>
      <w:r w:rsidRPr="00656FBB">
        <w:rPr>
          <w:rFonts w:ascii="Lucida Sans Unicode" w:hAnsi="Lucida Sans Unicode" w:cs="Lucida Sans Unicode"/>
          <w:sz w:val="20"/>
          <w:szCs w:val="20"/>
        </w:rPr>
        <w:t>os</w:t>
      </w:r>
      <w:r w:rsidR="00336CCF" w:rsidRPr="00656FBB">
        <w:rPr>
          <w:rFonts w:ascii="Lucida Sans Unicode" w:hAnsi="Lucida Sans Unicode" w:cs="Lucida Sans Unicode"/>
          <w:sz w:val="20"/>
          <w:szCs w:val="20"/>
        </w:rPr>
        <w:t xml:space="preserve"> considerando</w:t>
      </w:r>
      <w:r w:rsidRPr="00656FBB">
        <w:rPr>
          <w:rFonts w:ascii="Lucida Sans Unicode" w:hAnsi="Lucida Sans Unicode" w:cs="Lucida Sans Unicode"/>
          <w:sz w:val="20"/>
          <w:szCs w:val="20"/>
        </w:rPr>
        <w:t>s</w:t>
      </w:r>
      <w:r w:rsidR="00336CCF" w:rsidRPr="00656FBB">
        <w:rPr>
          <w:rFonts w:ascii="Lucida Sans Unicode" w:hAnsi="Lucida Sans Unicode" w:cs="Lucida Sans Unicode"/>
          <w:sz w:val="20"/>
          <w:szCs w:val="20"/>
        </w:rPr>
        <w:t xml:space="preserve"> </w:t>
      </w:r>
      <w:r w:rsidR="000212CF" w:rsidRPr="00656FBB">
        <w:rPr>
          <w:rFonts w:ascii="Lucida Sans Unicode" w:hAnsi="Lucida Sans Unicode" w:cs="Lucida Sans Unicode"/>
          <w:sz w:val="20"/>
          <w:szCs w:val="20"/>
        </w:rPr>
        <w:t xml:space="preserve">X y XI </w:t>
      </w:r>
      <w:r w:rsidR="00336CCF" w:rsidRPr="00656FBB">
        <w:rPr>
          <w:rFonts w:ascii="Lucida Sans Unicode" w:hAnsi="Lucida Sans Unicode" w:cs="Lucida Sans Unicode"/>
          <w:sz w:val="20"/>
          <w:szCs w:val="20"/>
        </w:rPr>
        <w:t>de este acuerdo</w:t>
      </w:r>
      <w:r w:rsidR="0085374B" w:rsidRPr="00656FBB">
        <w:rPr>
          <w:rFonts w:ascii="Lucida Sans Unicode" w:hAnsi="Lucida Sans Unicode" w:cs="Lucida Sans Unicode"/>
          <w:sz w:val="20"/>
          <w:szCs w:val="20"/>
        </w:rPr>
        <w:t xml:space="preserve">, y como se detalla en los </w:t>
      </w:r>
      <w:r w:rsidR="000212CF" w:rsidRPr="00656FBB">
        <w:rPr>
          <w:rFonts w:ascii="Lucida Sans Unicode" w:hAnsi="Lucida Sans Unicode" w:cs="Lucida Sans Unicode"/>
          <w:sz w:val="20"/>
          <w:szCs w:val="20"/>
        </w:rPr>
        <w:t>A</w:t>
      </w:r>
      <w:r w:rsidR="0085374B" w:rsidRPr="00656FBB">
        <w:rPr>
          <w:rFonts w:ascii="Lucida Sans Unicode" w:hAnsi="Lucida Sans Unicode" w:cs="Lucida Sans Unicode"/>
          <w:sz w:val="20"/>
          <w:szCs w:val="20"/>
        </w:rPr>
        <w:t>nexos I, II y III, que forman parte integral de este acuerdo</w:t>
      </w:r>
      <w:r w:rsidR="001B7930" w:rsidRPr="00656FBB">
        <w:rPr>
          <w:rFonts w:ascii="Lucida Sans Unicode" w:hAnsi="Lucida Sans Unicode" w:cs="Lucida Sans Unicode"/>
          <w:sz w:val="20"/>
          <w:szCs w:val="20"/>
        </w:rPr>
        <w:t>.</w:t>
      </w:r>
    </w:p>
    <w:p w14:paraId="27BC8B17" w14:textId="77777777" w:rsidR="00ED6D09" w:rsidRPr="00656FBB" w:rsidRDefault="00ED6D09" w:rsidP="00656FBB">
      <w:pPr>
        <w:ind w:right="2"/>
        <w:jc w:val="both"/>
        <w:rPr>
          <w:rFonts w:ascii="Lucida Sans Unicode" w:hAnsi="Lucida Sans Unicode" w:cs="Lucida Sans Unicode"/>
          <w:sz w:val="20"/>
          <w:szCs w:val="20"/>
        </w:rPr>
      </w:pPr>
    </w:p>
    <w:p w14:paraId="2B9F4FDD" w14:textId="07E30616" w:rsidR="00E07023" w:rsidRPr="00656FBB" w:rsidRDefault="004A43BB" w:rsidP="00656FBB">
      <w:pPr>
        <w:pStyle w:val="NormalWeb"/>
        <w:spacing w:before="0" w:beforeAutospacing="0" w:after="0" w:afterAutospacing="0" w:line="276" w:lineRule="auto"/>
        <w:ind w:right="2"/>
        <w:jc w:val="both"/>
        <w:rPr>
          <w:rFonts w:ascii="Lucida Sans Unicode" w:hAnsi="Lucida Sans Unicode" w:cs="Lucida Sans Unicode"/>
          <w:sz w:val="20"/>
          <w:szCs w:val="20"/>
        </w:rPr>
      </w:pPr>
      <w:r w:rsidRPr="00656FBB">
        <w:rPr>
          <w:rFonts w:ascii="Lucida Sans Unicode" w:hAnsi="Lucida Sans Unicode" w:cs="Lucida Sans Unicode"/>
          <w:b/>
          <w:sz w:val="20"/>
          <w:szCs w:val="20"/>
        </w:rPr>
        <w:lastRenderedPageBreak/>
        <w:t>TERCER</w:t>
      </w:r>
      <w:r w:rsidR="005E74D7" w:rsidRPr="00656FBB">
        <w:rPr>
          <w:rFonts w:ascii="Lucida Sans Unicode" w:hAnsi="Lucida Sans Unicode" w:cs="Lucida Sans Unicode"/>
          <w:b/>
          <w:sz w:val="20"/>
          <w:szCs w:val="20"/>
        </w:rPr>
        <w:t>O.</w:t>
      </w:r>
      <w:r w:rsidR="00E07023" w:rsidRPr="00656FBB">
        <w:rPr>
          <w:rFonts w:ascii="Lucida Sans Unicode" w:hAnsi="Lucida Sans Unicode" w:cs="Lucida Sans Unicode"/>
          <w:sz w:val="20"/>
          <w:szCs w:val="20"/>
        </w:rPr>
        <w:t xml:space="preserve"> </w:t>
      </w:r>
      <w:r w:rsidR="00EA5932" w:rsidRPr="00656FBB">
        <w:rPr>
          <w:rFonts w:ascii="Lucida Sans Unicode" w:hAnsi="Lucida Sans Unicode" w:cs="Lucida Sans Unicode"/>
          <w:sz w:val="20"/>
          <w:szCs w:val="20"/>
        </w:rPr>
        <w:t>C</w:t>
      </w:r>
      <w:r w:rsidR="00440D4F" w:rsidRPr="00656FBB">
        <w:rPr>
          <w:rFonts w:ascii="Lucida Sans Unicode" w:hAnsi="Lucida Sans Unicode" w:cs="Lucida Sans Unicode"/>
          <w:sz w:val="20"/>
          <w:szCs w:val="20"/>
        </w:rPr>
        <w:t>o</w:t>
      </w:r>
      <w:r w:rsidR="00EA5932" w:rsidRPr="00656FBB">
        <w:rPr>
          <w:rFonts w:ascii="Lucida Sans Unicode" w:hAnsi="Lucida Sans Unicode" w:cs="Lucida Sans Unicode"/>
          <w:sz w:val="20"/>
          <w:szCs w:val="20"/>
        </w:rPr>
        <w:t xml:space="preserve">muníquese </w:t>
      </w:r>
      <w:r w:rsidR="00440D4F" w:rsidRPr="00656FBB">
        <w:rPr>
          <w:rFonts w:ascii="Lucida Sans Unicode" w:hAnsi="Lucida Sans Unicode" w:cs="Lucida Sans Unicode"/>
          <w:sz w:val="20"/>
          <w:szCs w:val="20"/>
        </w:rPr>
        <w:t>e</w:t>
      </w:r>
      <w:r w:rsidR="00EA5932" w:rsidRPr="00656FBB">
        <w:rPr>
          <w:rFonts w:ascii="Lucida Sans Unicode" w:hAnsi="Lucida Sans Unicode" w:cs="Lucida Sans Unicode"/>
          <w:sz w:val="20"/>
          <w:szCs w:val="20"/>
        </w:rPr>
        <w:t>l</w:t>
      </w:r>
      <w:r w:rsidR="00440D4F" w:rsidRPr="00656FBB">
        <w:rPr>
          <w:rFonts w:ascii="Lucida Sans Unicode" w:hAnsi="Lucida Sans Unicode" w:cs="Lucida Sans Unicode"/>
          <w:sz w:val="20"/>
          <w:szCs w:val="20"/>
        </w:rPr>
        <w:t xml:space="preserve"> acuerdo al Instituto Nacional Electoral, a través del Sistema de Vinculación con los Organismos Públicos Locales Electorales, para los efectos correspondientes.</w:t>
      </w:r>
    </w:p>
    <w:p w14:paraId="74EA7A9A" w14:textId="77777777" w:rsidR="00ED6D09" w:rsidRPr="00656FBB" w:rsidRDefault="00ED6D09" w:rsidP="00656FBB">
      <w:pPr>
        <w:pStyle w:val="NormalWeb"/>
        <w:spacing w:before="0" w:beforeAutospacing="0" w:after="0" w:afterAutospacing="0" w:line="276" w:lineRule="auto"/>
        <w:ind w:right="2"/>
        <w:jc w:val="both"/>
        <w:rPr>
          <w:rFonts w:ascii="Lucida Sans Unicode" w:hAnsi="Lucida Sans Unicode" w:cs="Lucida Sans Unicode"/>
          <w:sz w:val="20"/>
          <w:szCs w:val="20"/>
        </w:rPr>
      </w:pPr>
    </w:p>
    <w:p w14:paraId="19C7A13C" w14:textId="2B6D3C9B" w:rsidR="00E07023" w:rsidRPr="00656FBB" w:rsidRDefault="004A43BB" w:rsidP="00656FBB">
      <w:pPr>
        <w:pStyle w:val="NormalWeb"/>
        <w:spacing w:before="0" w:beforeAutospacing="0" w:after="0" w:afterAutospacing="0" w:line="276" w:lineRule="auto"/>
        <w:ind w:right="2"/>
        <w:jc w:val="both"/>
        <w:rPr>
          <w:rFonts w:ascii="Lucida Sans Unicode" w:hAnsi="Lucida Sans Unicode" w:cs="Lucida Sans Unicode"/>
          <w:sz w:val="20"/>
          <w:szCs w:val="20"/>
        </w:rPr>
      </w:pPr>
      <w:r w:rsidRPr="00656FBB">
        <w:rPr>
          <w:rFonts w:ascii="Lucida Sans Unicode" w:hAnsi="Lucida Sans Unicode" w:cs="Lucida Sans Unicode"/>
          <w:b/>
          <w:bCs/>
          <w:sz w:val="20"/>
          <w:szCs w:val="20"/>
        </w:rPr>
        <w:t>CUART</w:t>
      </w:r>
      <w:r w:rsidR="005E74D7" w:rsidRPr="00656FBB">
        <w:rPr>
          <w:rFonts w:ascii="Lucida Sans Unicode" w:hAnsi="Lucida Sans Unicode" w:cs="Lucida Sans Unicode"/>
          <w:b/>
          <w:bCs/>
          <w:sz w:val="20"/>
          <w:szCs w:val="20"/>
        </w:rPr>
        <w:t>O</w:t>
      </w:r>
      <w:r w:rsidR="00E07023" w:rsidRPr="00656FBB">
        <w:rPr>
          <w:rFonts w:ascii="Lucida Sans Unicode" w:hAnsi="Lucida Sans Unicode" w:cs="Lucida Sans Unicode"/>
          <w:b/>
          <w:bCs/>
          <w:sz w:val="20"/>
          <w:szCs w:val="20"/>
        </w:rPr>
        <w:t>.</w:t>
      </w:r>
      <w:r w:rsidR="00E07023" w:rsidRPr="00656FBB">
        <w:rPr>
          <w:rFonts w:ascii="Lucida Sans Unicode" w:hAnsi="Lucida Sans Unicode" w:cs="Lucida Sans Unicode"/>
          <w:sz w:val="20"/>
          <w:szCs w:val="20"/>
        </w:rPr>
        <w:t xml:space="preserve"> </w:t>
      </w:r>
      <w:r w:rsidR="002725DD" w:rsidRPr="00656FBB">
        <w:rPr>
          <w:rFonts w:ascii="Lucida Sans Unicode" w:hAnsi="Lucida Sans Unicode" w:cs="Lucida Sans Unicode"/>
          <w:sz w:val="20"/>
          <w:szCs w:val="20"/>
        </w:rPr>
        <w:t>Notifíquese</w:t>
      </w:r>
      <w:r w:rsidR="00E07023" w:rsidRPr="00656FBB">
        <w:rPr>
          <w:rFonts w:ascii="Lucida Sans Unicode" w:hAnsi="Lucida Sans Unicode" w:cs="Lucida Sans Unicode"/>
          <w:sz w:val="20"/>
          <w:szCs w:val="20"/>
        </w:rPr>
        <w:t xml:space="preserve"> </w:t>
      </w:r>
      <w:r w:rsidR="002725DD" w:rsidRPr="00656FBB">
        <w:rPr>
          <w:rFonts w:ascii="Lucida Sans Unicode" w:hAnsi="Lucida Sans Unicode" w:cs="Lucida Sans Unicode"/>
          <w:sz w:val="20"/>
          <w:szCs w:val="20"/>
        </w:rPr>
        <w:t>a</w:t>
      </w:r>
      <w:r w:rsidR="00E07023" w:rsidRPr="00656FBB">
        <w:rPr>
          <w:rFonts w:ascii="Lucida Sans Unicode" w:hAnsi="Lucida Sans Unicode" w:cs="Lucida Sans Unicode"/>
          <w:sz w:val="20"/>
          <w:szCs w:val="20"/>
        </w:rPr>
        <w:t xml:space="preserve"> los partidos políticos registrados acreditados ante este organismo electoral, mediante el correo electrónico registrado ante este Instituto y publíquese en el periódico oficial "El Estado de Jalisco", así como en la página oficial de internet de este Instituto.</w:t>
      </w:r>
    </w:p>
    <w:p w14:paraId="3EF5C146" w14:textId="77777777" w:rsidR="00ED6D09" w:rsidRPr="00656FBB" w:rsidRDefault="00ED6D09" w:rsidP="00656FBB">
      <w:pPr>
        <w:pStyle w:val="NormalWeb"/>
        <w:spacing w:before="0" w:beforeAutospacing="0" w:after="0" w:afterAutospacing="0" w:line="276" w:lineRule="auto"/>
        <w:ind w:right="2"/>
        <w:jc w:val="both"/>
        <w:rPr>
          <w:rFonts w:ascii="Lucida Sans Unicode" w:hAnsi="Lucida Sans Unicode" w:cs="Lucida Sans Unicode"/>
          <w:sz w:val="20"/>
          <w:szCs w:val="20"/>
        </w:rPr>
      </w:pPr>
    </w:p>
    <w:p w14:paraId="1C201DE5" w14:textId="51366601" w:rsidR="00D568E6" w:rsidRDefault="00393C26" w:rsidP="00656FBB">
      <w:pPr>
        <w:ind w:right="2"/>
        <w:jc w:val="center"/>
        <w:rPr>
          <w:rFonts w:ascii="Lucida Sans Unicode" w:hAnsi="Lucida Sans Unicode" w:cs="Lucida Sans Unicode"/>
          <w:b/>
          <w:sz w:val="20"/>
          <w:szCs w:val="20"/>
        </w:rPr>
      </w:pPr>
      <w:r w:rsidRPr="00656FBB">
        <w:rPr>
          <w:rFonts w:ascii="Lucida Sans Unicode" w:hAnsi="Lucida Sans Unicode" w:cs="Lucida Sans Unicode"/>
          <w:b/>
          <w:sz w:val="20"/>
          <w:szCs w:val="20"/>
        </w:rPr>
        <w:t xml:space="preserve">Guadalajara, Jalisco; a </w:t>
      </w:r>
      <w:r w:rsidR="00EA5932" w:rsidRPr="00656FBB">
        <w:rPr>
          <w:rFonts w:ascii="Lucida Sans Unicode" w:hAnsi="Lucida Sans Unicode" w:cs="Lucida Sans Unicode"/>
          <w:b/>
          <w:sz w:val="20"/>
          <w:szCs w:val="20"/>
          <w:lang w:val="es-419"/>
        </w:rPr>
        <w:t>25</w:t>
      </w:r>
      <w:r w:rsidRPr="00656FBB">
        <w:rPr>
          <w:rFonts w:ascii="Lucida Sans Unicode" w:hAnsi="Lucida Sans Unicode" w:cs="Lucida Sans Unicode"/>
          <w:b/>
          <w:sz w:val="20"/>
          <w:szCs w:val="20"/>
        </w:rPr>
        <w:t xml:space="preserve"> de </w:t>
      </w:r>
      <w:r w:rsidRPr="00656FBB">
        <w:rPr>
          <w:rFonts w:ascii="Lucida Sans Unicode" w:hAnsi="Lucida Sans Unicode" w:cs="Lucida Sans Unicode"/>
          <w:b/>
          <w:sz w:val="20"/>
          <w:szCs w:val="20"/>
          <w:lang w:val="es-419"/>
        </w:rPr>
        <w:t>octubre</w:t>
      </w:r>
      <w:r w:rsidR="00336CCF" w:rsidRPr="00656FBB">
        <w:rPr>
          <w:rFonts w:ascii="Lucida Sans Unicode" w:hAnsi="Lucida Sans Unicode" w:cs="Lucida Sans Unicode"/>
          <w:b/>
          <w:sz w:val="20"/>
          <w:szCs w:val="20"/>
        </w:rPr>
        <w:t xml:space="preserve"> de 2023</w:t>
      </w:r>
    </w:p>
    <w:p w14:paraId="514BDB3B" w14:textId="77777777" w:rsidR="00D51D45" w:rsidRDefault="00D51D45" w:rsidP="00656FBB">
      <w:pPr>
        <w:ind w:right="2"/>
        <w:jc w:val="center"/>
        <w:rPr>
          <w:rFonts w:ascii="Lucida Sans Unicode" w:hAnsi="Lucida Sans Unicode" w:cs="Lucida Sans Unicode"/>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D51D45" w14:paraId="09CDB566" w14:textId="77777777" w:rsidTr="00D51D45">
        <w:tc>
          <w:tcPr>
            <w:tcW w:w="4415" w:type="dxa"/>
          </w:tcPr>
          <w:p w14:paraId="00A91A01" w14:textId="77777777" w:rsidR="00D51D45" w:rsidRPr="00E10AAC" w:rsidRDefault="00D51D45" w:rsidP="00D51D45">
            <w:pPr>
              <w:ind w:right="2"/>
              <w:jc w:val="center"/>
              <w:rPr>
                <w:rFonts w:ascii="Lucida Sans Unicode" w:eastAsia="Trebuchet MS" w:hAnsi="Lucida Sans Unicode" w:cs="Lucida Sans Unicode"/>
                <w:b/>
                <w:sz w:val="20"/>
                <w:szCs w:val="20"/>
              </w:rPr>
            </w:pPr>
          </w:p>
          <w:p w14:paraId="72573834" w14:textId="77777777" w:rsidR="00D51D45" w:rsidRPr="00E10AAC" w:rsidRDefault="00D51D45" w:rsidP="00D51D45">
            <w:pPr>
              <w:ind w:right="2"/>
              <w:jc w:val="center"/>
              <w:rPr>
                <w:rFonts w:ascii="Lucida Sans Unicode" w:eastAsia="Trebuchet MS" w:hAnsi="Lucida Sans Unicode" w:cs="Lucida Sans Unicode"/>
                <w:b/>
                <w:sz w:val="20"/>
                <w:szCs w:val="20"/>
              </w:rPr>
            </w:pPr>
          </w:p>
          <w:p w14:paraId="25BFD6FB" w14:textId="77777777" w:rsidR="00D51D45" w:rsidRPr="00656FBB" w:rsidRDefault="00D51D45" w:rsidP="00D51D45">
            <w:pPr>
              <w:ind w:right="2"/>
              <w:jc w:val="center"/>
              <w:rPr>
                <w:rFonts w:ascii="Lucida Sans Unicode" w:eastAsia="Trebuchet MS" w:hAnsi="Lucida Sans Unicode" w:cs="Lucida Sans Unicode"/>
                <w:b/>
                <w:sz w:val="20"/>
                <w:szCs w:val="20"/>
                <w:lang w:val="it-IT"/>
              </w:rPr>
            </w:pPr>
            <w:r w:rsidRPr="00656FBB">
              <w:rPr>
                <w:rFonts w:ascii="Lucida Sans Unicode" w:eastAsia="Trebuchet MS" w:hAnsi="Lucida Sans Unicode" w:cs="Lucida Sans Unicode"/>
                <w:b/>
                <w:sz w:val="20"/>
                <w:szCs w:val="20"/>
                <w:lang w:val="it-IT"/>
              </w:rPr>
              <w:t>Mtra. Paula Ramírez Höhne</w:t>
            </w:r>
          </w:p>
          <w:p w14:paraId="2C67107D" w14:textId="4BA730E7" w:rsidR="00D51D45" w:rsidRDefault="00D51D45" w:rsidP="00D51D45">
            <w:pPr>
              <w:ind w:right="2"/>
              <w:jc w:val="center"/>
              <w:rPr>
                <w:rFonts w:ascii="Lucida Sans Unicode" w:eastAsia="Trebuchet MS" w:hAnsi="Lucida Sans Unicode" w:cs="Lucida Sans Unicode"/>
                <w:b/>
                <w:sz w:val="20"/>
                <w:szCs w:val="20"/>
              </w:rPr>
            </w:pPr>
            <w:r w:rsidRPr="00656FBB">
              <w:rPr>
                <w:rFonts w:ascii="Lucida Sans Unicode" w:eastAsia="Trebuchet MS" w:hAnsi="Lucida Sans Unicode" w:cs="Lucida Sans Unicode"/>
                <w:b/>
                <w:sz w:val="20"/>
                <w:szCs w:val="20"/>
                <w:lang w:val="it-IT"/>
              </w:rPr>
              <w:t>La Consejera presidenta</w:t>
            </w:r>
          </w:p>
        </w:tc>
        <w:tc>
          <w:tcPr>
            <w:tcW w:w="4415" w:type="dxa"/>
          </w:tcPr>
          <w:p w14:paraId="17142AAA" w14:textId="77777777" w:rsidR="00D51D45" w:rsidRDefault="00D51D45" w:rsidP="00D51D45">
            <w:pPr>
              <w:ind w:right="2"/>
              <w:jc w:val="center"/>
              <w:rPr>
                <w:rFonts w:ascii="Lucida Sans Unicode" w:eastAsia="Trebuchet MS" w:hAnsi="Lucida Sans Unicode" w:cs="Lucida Sans Unicode"/>
                <w:b/>
                <w:sz w:val="20"/>
                <w:szCs w:val="20"/>
              </w:rPr>
            </w:pPr>
            <w:r w:rsidRPr="00656FBB">
              <w:rPr>
                <w:rFonts w:ascii="Lucida Sans Unicode" w:eastAsia="Trebuchet MS" w:hAnsi="Lucida Sans Unicode" w:cs="Lucida Sans Unicode"/>
                <w:b/>
                <w:sz w:val="20"/>
                <w:szCs w:val="20"/>
              </w:rPr>
              <w:t xml:space="preserve">         </w:t>
            </w:r>
          </w:p>
          <w:p w14:paraId="7CF745C1" w14:textId="77777777" w:rsidR="00D51D45" w:rsidRDefault="00D51D45" w:rsidP="00D51D45">
            <w:pPr>
              <w:ind w:right="2"/>
              <w:jc w:val="center"/>
              <w:rPr>
                <w:rFonts w:ascii="Lucida Sans Unicode" w:eastAsia="Trebuchet MS" w:hAnsi="Lucida Sans Unicode" w:cs="Lucida Sans Unicode"/>
                <w:b/>
                <w:sz w:val="20"/>
                <w:szCs w:val="20"/>
              </w:rPr>
            </w:pPr>
          </w:p>
          <w:p w14:paraId="343413B5" w14:textId="353C02B6" w:rsidR="00D51D45" w:rsidRPr="00656FBB" w:rsidRDefault="00D51D45" w:rsidP="00D51D45">
            <w:pPr>
              <w:ind w:right="2"/>
              <w:jc w:val="center"/>
              <w:rPr>
                <w:rFonts w:ascii="Lucida Sans Unicode" w:eastAsia="Trebuchet MS" w:hAnsi="Lucida Sans Unicode" w:cs="Lucida Sans Unicode"/>
                <w:b/>
                <w:sz w:val="20"/>
                <w:szCs w:val="20"/>
              </w:rPr>
            </w:pPr>
            <w:r w:rsidRPr="00656FBB">
              <w:rPr>
                <w:rFonts w:ascii="Lucida Sans Unicode" w:eastAsia="Trebuchet MS" w:hAnsi="Lucida Sans Unicode" w:cs="Lucida Sans Unicode"/>
                <w:b/>
                <w:sz w:val="20"/>
                <w:szCs w:val="20"/>
              </w:rPr>
              <w:t>Mtro. Christian Flores Garza</w:t>
            </w:r>
          </w:p>
          <w:p w14:paraId="08F067E0" w14:textId="5A40D4DC" w:rsidR="00D51D45" w:rsidRDefault="00D51D45" w:rsidP="00D51D45">
            <w:pPr>
              <w:ind w:right="2"/>
              <w:jc w:val="center"/>
              <w:rPr>
                <w:rFonts w:ascii="Lucida Sans Unicode" w:eastAsia="Trebuchet MS" w:hAnsi="Lucida Sans Unicode" w:cs="Lucida Sans Unicode"/>
                <w:b/>
                <w:sz w:val="20"/>
                <w:szCs w:val="20"/>
              </w:rPr>
            </w:pPr>
            <w:r w:rsidRPr="00656FBB">
              <w:rPr>
                <w:rFonts w:ascii="Lucida Sans Unicode" w:eastAsia="Trebuchet MS" w:hAnsi="Lucida Sans Unicode" w:cs="Lucida Sans Unicode"/>
                <w:b/>
                <w:sz w:val="20"/>
                <w:szCs w:val="20"/>
              </w:rPr>
              <w:t>El Secretario ejecutivo</w:t>
            </w:r>
          </w:p>
        </w:tc>
      </w:tr>
    </w:tbl>
    <w:p w14:paraId="17278A60" w14:textId="77777777" w:rsidR="00D568E6" w:rsidRPr="00656FBB" w:rsidRDefault="00D568E6" w:rsidP="00656FBB">
      <w:pPr>
        <w:ind w:right="2"/>
        <w:rPr>
          <w:rFonts w:ascii="Lucida Sans Unicode" w:eastAsia="Trebuchet MS" w:hAnsi="Lucida Sans Unicode" w:cs="Lucida Sans Unicode"/>
          <w:b/>
          <w:sz w:val="20"/>
          <w:szCs w:val="20"/>
          <w:highlight w:val="yellow"/>
        </w:rPr>
      </w:pPr>
    </w:p>
    <w:p w14:paraId="1AC29893" w14:textId="77777777" w:rsidR="005859D0" w:rsidRDefault="005859D0" w:rsidP="00D51D45">
      <w:pPr>
        <w:suppressAutoHyphens/>
        <w:spacing w:line="240" w:lineRule="auto"/>
        <w:jc w:val="both"/>
        <w:rPr>
          <w:rFonts w:ascii="Lucida Sans Unicode" w:eastAsia="Times New Roman" w:hAnsi="Lucida Sans Unicode" w:cs="Lucida Sans Unicode"/>
          <w:sz w:val="14"/>
          <w:szCs w:val="14"/>
          <w:lang w:eastAsia="ar-SA"/>
        </w:rPr>
      </w:pPr>
    </w:p>
    <w:p w14:paraId="440F9FD9" w14:textId="09522843" w:rsidR="00D51D45" w:rsidRDefault="00D51D45" w:rsidP="00D51D45">
      <w:pPr>
        <w:suppressAutoHyphens/>
        <w:spacing w:line="240" w:lineRule="auto"/>
        <w:jc w:val="both"/>
        <w:rPr>
          <w:rFonts w:ascii="Lucida Sans Unicode" w:eastAsia="Lucida Sans Unicode" w:hAnsi="Lucida Sans Unicode" w:cs="Lucida Sans Unicode"/>
          <w:sz w:val="14"/>
          <w:szCs w:val="14"/>
          <w:lang w:eastAsia="ar-SA"/>
        </w:rPr>
      </w:pPr>
      <w:r w:rsidRPr="009203A7">
        <w:rPr>
          <w:rFonts w:ascii="Lucida Sans Unicode" w:eastAsia="Times New Roman" w:hAnsi="Lucida Sans Unicode" w:cs="Lucida Sans Unicode"/>
          <w:sz w:val="14"/>
          <w:szCs w:val="14"/>
          <w:lang w:eastAsia="ar-SA"/>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w:t>
      </w:r>
      <w:r>
        <w:rPr>
          <w:rFonts w:ascii="Lucida Sans Unicode" w:eastAsia="Times New Roman" w:hAnsi="Lucida Sans Unicode" w:cs="Lucida Sans Unicode"/>
          <w:sz w:val="14"/>
          <w:szCs w:val="14"/>
          <w:lang w:eastAsia="ar-SA"/>
        </w:rPr>
        <w:t>e</w:t>
      </w:r>
      <w:r w:rsidRPr="009203A7">
        <w:rPr>
          <w:rFonts w:ascii="Lucida Sans Unicode" w:eastAsia="Times New Roman" w:hAnsi="Lucida Sans Unicode" w:cs="Lucida Sans Unicode"/>
          <w:sz w:val="14"/>
          <w:szCs w:val="14"/>
          <w:lang w:eastAsia="ar-SA"/>
        </w:rPr>
        <w:t xml:space="preserve">l presente </w:t>
      </w:r>
      <w:r>
        <w:rPr>
          <w:rFonts w:ascii="Lucida Sans Unicode" w:eastAsia="Times New Roman" w:hAnsi="Lucida Sans Unicode" w:cs="Lucida Sans Unicode"/>
          <w:sz w:val="14"/>
          <w:szCs w:val="14"/>
          <w:lang w:eastAsia="ar-SA"/>
        </w:rPr>
        <w:t>acuerdo</w:t>
      </w:r>
      <w:r w:rsidRPr="009203A7">
        <w:rPr>
          <w:rFonts w:ascii="Lucida Sans Unicode" w:eastAsia="Times New Roman" w:hAnsi="Lucida Sans Unicode" w:cs="Lucida Sans Unicode"/>
          <w:sz w:val="14"/>
          <w:szCs w:val="14"/>
          <w:lang w:eastAsia="ar-SA"/>
        </w:rPr>
        <w:t xml:space="preserve"> se emitió en </w:t>
      </w:r>
      <w:r>
        <w:rPr>
          <w:rFonts w:ascii="Lucida Sans Unicode" w:eastAsia="Times New Roman" w:hAnsi="Lucida Sans Unicode" w:cs="Lucida Sans Unicode"/>
          <w:b/>
          <w:bCs/>
          <w:sz w:val="14"/>
          <w:szCs w:val="14"/>
          <w:lang w:eastAsia="ar-SA"/>
        </w:rPr>
        <w:t xml:space="preserve">sexta sesión </w:t>
      </w:r>
      <w:r w:rsidRPr="009203A7">
        <w:rPr>
          <w:rFonts w:ascii="Lucida Sans Unicode" w:eastAsia="Times New Roman" w:hAnsi="Lucida Sans Unicode" w:cs="Lucida Sans Unicode"/>
          <w:b/>
          <w:bCs/>
          <w:sz w:val="14"/>
          <w:szCs w:val="14"/>
          <w:lang w:eastAsia="ar-SA"/>
        </w:rPr>
        <w:t>ordinaria</w:t>
      </w:r>
      <w:r w:rsidRPr="009203A7">
        <w:rPr>
          <w:rFonts w:ascii="Lucida Sans Unicode" w:eastAsia="Times New Roman" w:hAnsi="Lucida Sans Unicode" w:cs="Lucida Sans Unicode"/>
          <w:sz w:val="14"/>
          <w:szCs w:val="14"/>
          <w:lang w:eastAsia="ar-SA"/>
        </w:rPr>
        <w:t xml:space="preserve"> del Consejo General, celebrada el </w:t>
      </w:r>
      <w:r>
        <w:rPr>
          <w:rFonts w:ascii="Lucida Sans Unicode" w:eastAsia="Times New Roman" w:hAnsi="Lucida Sans Unicode" w:cs="Lucida Sans Unicode"/>
          <w:b/>
          <w:bCs/>
          <w:sz w:val="14"/>
          <w:szCs w:val="14"/>
          <w:lang w:eastAsia="ar-SA"/>
        </w:rPr>
        <w:t>veinticinco</w:t>
      </w:r>
      <w:r w:rsidRPr="009203A7">
        <w:rPr>
          <w:rFonts w:ascii="Lucida Sans Unicode" w:eastAsia="Times New Roman" w:hAnsi="Lucida Sans Unicode" w:cs="Lucida Sans Unicode"/>
          <w:b/>
          <w:bCs/>
          <w:sz w:val="14"/>
          <w:szCs w:val="14"/>
          <w:lang w:eastAsia="ar-SA"/>
        </w:rPr>
        <w:t xml:space="preserve"> de octubre de dos mil veintitrés</w:t>
      </w:r>
      <w:r>
        <w:rPr>
          <w:rFonts w:ascii="Lucida Sans Unicode" w:eastAsia="Times New Roman" w:hAnsi="Lucida Sans Unicode" w:cs="Lucida Sans Unicode"/>
          <w:sz w:val="14"/>
          <w:szCs w:val="14"/>
          <w:lang w:eastAsia="ar-SA"/>
        </w:rPr>
        <w:t>, y fue aprobado</w:t>
      </w:r>
      <w:r w:rsidRPr="009203A7">
        <w:rPr>
          <w:rFonts w:ascii="Lucida Sans Unicode" w:eastAsia="Times New Roman" w:hAnsi="Lucida Sans Unicode" w:cs="Lucida Sans Unicode"/>
          <w:sz w:val="14"/>
          <w:szCs w:val="14"/>
          <w:lang w:eastAsia="ar-SA"/>
        </w:rPr>
        <w:t xml:space="preserve"> por </w:t>
      </w:r>
      <w:r w:rsidRPr="009203A7">
        <w:rPr>
          <w:rFonts w:ascii="Lucida Sans Unicode" w:eastAsia="Lucida Sans Unicode" w:hAnsi="Lucida Sans Unicode" w:cs="Lucida Sans Unicode"/>
          <w:sz w:val="14"/>
          <w:szCs w:val="14"/>
          <w:lang w:eastAsia="ar-SA"/>
        </w:rPr>
        <w:t>votación unánime de las personas consejeras electorales Silvia Guadalupe Bustos Vásquez, Zoad Jeanine García González</w:t>
      </w:r>
      <w:r w:rsidRPr="009203A7">
        <w:rPr>
          <w:rFonts w:ascii="Lucida Sans Unicode" w:eastAsia="Trebuchet MS" w:hAnsi="Lucida Sans Unicode" w:cs="Lucida Sans Unicode"/>
          <w:sz w:val="14"/>
          <w:szCs w:val="14"/>
          <w:lang w:eastAsia="ar-SA"/>
        </w:rPr>
        <w:t>,</w:t>
      </w:r>
      <w:r w:rsidRPr="009203A7">
        <w:rPr>
          <w:rFonts w:ascii="Lucida Sans Unicode" w:eastAsia="Lucida Sans Unicode" w:hAnsi="Lucida Sans Unicode" w:cs="Lucida Sans Unicode"/>
          <w:sz w:val="14"/>
          <w:szCs w:val="14"/>
          <w:lang w:eastAsia="ar-SA"/>
        </w:rPr>
        <w:t xml:space="preserve"> Miguel Godínez Terríquez, Moisés Pérez Vega, Brenda Judith Serafín Morfín, Claudia Alejandra Vargas Bautista y la consejera presidenta Paula Ramírez Höhne. </w:t>
      </w:r>
    </w:p>
    <w:p w14:paraId="26741B9B" w14:textId="77777777" w:rsidR="00D51D45" w:rsidRDefault="00D51D45" w:rsidP="00D51D45">
      <w:pPr>
        <w:suppressAutoHyphens/>
        <w:spacing w:line="240" w:lineRule="auto"/>
        <w:jc w:val="both"/>
        <w:rPr>
          <w:rFonts w:ascii="Lucida Sans Unicode" w:eastAsia="Lucida Sans Unicode" w:hAnsi="Lucida Sans Unicode" w:cs="Lucida Sans Unicode"/>
          <w:sz w:val="14"/>
          <w:szCs w:val="14"/>
          <w:lang w:eastAsia="ar-SA"/>
        </w:rPr>
      </w:pPr>
    </w:p>
    <w:p w14:paraId="29D1E32F" w14:textId="77777777" w:rsidR="00D51D45" w:rsidRDefault="00D51D45" w:rsidP="00D51D45">
      <w:pPr>
        <w:suppressAutoHyphens/>
        <w:spacing w:line="240" w:lineRule="auto"/>
        <w:jc w:val="both"/>
        <w:rPr>
          <w:rFonts w:ascii="Lucida Sans Unicode" w:eastAsia="Lucida Sans Unicode" w:hAnsi="Lucida Sans Unicode" w:cs="Lucida Sans Unicode"/>
          <w:sz w:val="14"/>
          <w:szCs w:val="14"/>
          <w:lang w:eastAsia="ar-SA"/>
        </w:rPr>
      </w:pPr>
    </w:p>
    <w:p w14:paraId="740556AA" w14:textId="77777777" w:rsidR="00D51D45" w:rsidRPr="009203A7" w:rsidRDefault="00D51D45" w:rsidP="00D51D45">
      <w:pPr>
        <w:suppressAutoHyphens/>
        <w:spacing w:line="240" w:lineRule="auto"/>
        <w:jc w:val="both"/>
        <w:rPr>
          <w:rFonts w:ascii="Lucida Sans Unicode" w:eastAsia="Lucida Sans Unicode" w:hAnsi="Lucida Sans Unicode" w:cs="Lucida Sans Unicode"/>
          <w:sz w:val="14"/>
          <w:szCs w:val="14"/>
          <w:lang w:eastAsia="ar-SA"/>
        </w:rPr>
      </w:pPr>
    </w:p>
    <w:p w14:paraId="4F53BFA2" w14:textId="77777777" w:rsidR="00D51D45" w:rsidRPr="009203A7" w:rsidRDefault="00D51D45" w:rsidP="00D51D45">
      <w:pPr>
        <w:spacing w:line="240" w:lineRule="auto"/>
        <w:jc w:val="center"/>
        <w:rPr>
          <w:rFonts w:ascii="Lucida Sans Unicode" w:eastAsia="Trebuchet MS" w:hAnsi="Lucida Sans Unicode" w:cs="Lucida Sans Unicode"/>
          <w:sz w:val="14"/>
          <w:szCs w:val="14"/>
        </w:rPr>
      </w:pPr>
      <w:r w:rsidRPr="009203A7">
        <w:rPr>
          <w:rFonts w:ascii="Lucida Sans Unicode" w:eastAsia="Trebuchet MS" w:hAnsi="Lucida Sans Unicode" w:cs="Lucida Sans Unicode"/>
          <w:sz w:val="14"/>
          <w:szCs w:val="14"/>
        </w:rPr>
        <w:t>Mtro. Christian Flores Garza</w:t>
      </w:r>
    </w:p>
    <w:p w14:paraId="5AEB77C7" w14:textId="77777777" w:rsidR="00D51D45" w:rsidRPr="00F32D43" w:rsidRDefault="00D51D45" w:rsidP="00D51D45">
      <w:pPr>
        <w:spacing w:line="240" w:lineRule="auto"/>
        <w:jc w:val="center"/>
        <w:rPr>
          <w:rFonts w:ascii="Lucida Sans Unicode" w:eastAsia="Times New Roman" w:hAnsi="Lucida Sans Unicode" w:cs="Lucida Sans Unicode"/>
          <w:b/>
          <w:bCs/>
          <w:color w:val="212121"/>
          <w:lang w:eastAsia="es-MX"/>
        </w:rPr>
      </w:pPr>
      <w:r w:rsidRPr="009203A7">
        <w:rPr>
          <w:rFonts w:ascii="Lucida Sans Unicode" w:eastAsia="Trebuchet MS" w:hAnsi="Lucida Sans Unicode" w:cs="Lucida Sans Unicode"/>
          <w:sz w:val="14"/>
          <w:szCs w:val="14"/>
        </w:rPr>
        <w:t>El secretario ejecutivo</w:t>
      </w:r>
    </w:p>
    <w:p w14:paraId="165EE38A" w14:textId="77777777" w:rsidR="00D51D45" w:rsidRPr="004C31EC" w:rsidRDefault="00D51D45" w:rsidP="00D51D45">
      <w:pPr>
        <w:spacing w:line="240" w:lineRule="auto"/>
        <w:jc w:val="both"/>
        <w:rPr>
          <w:rFonts w:ascii="Lucida Sans Unicode" w:hAnsi="Lucida Sans Unicode" w:cs="Lucida Sans Unicode"/>
          <w:sz w:val="20"/>
          <w:szCs w:val="20"/>
        </w:rPr>
      </w:pPr>
    </w:p>
    <w:p w14:paraId="41544F4E" w14:textId="77777777" w:rsidR="00D568E6" w:rsidRPr="00B82C74" w:rsidRDefault="00D568E6" w:rsidP="00656FBB">
      <w:pPr>
        <w:ind w:right="2"/>
        <w:jc w:val="both"/>
        <w:rPr>
          <w:rFonts w:ascii="Lucida Sans Unicode" w:hAnsi="Lucida Sans Unicode" w:cs="Lucida Sans Unicode"/>
        </w:rPr>
      </w:pPr>
    </w:p>
    <w:sectPr w:rsidR="00D568E6" w:rsidRPr="00B82C74" w:rsidSect="00E10AAC">
      <w:headerReference w:type="default" r:id="rId13"/>
      <w:footerReference w:type="default" r:id="rId14"/>
      <w:pgSz w:w="12242" w:h="15842" w:code="1"/>
      <w:pgMar w:top="2552" w:right="1701" w:bottom="1418" w:left="1701" w:header="720"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C67A8" w14:textId="77777777" w:rsidR="000A2ADA" w:rsidRDefault="000A2ADA">
      <w:pPr>
        <w:spacing w:line="240" w:lineRule="auto"/>
      </w:pPr>
      <w:r>
        <w:separator/>
      </w:r>
    </w:p>
  </w:endnote>
  <w:endnote w:type="continuationSeparator" w:id="0">
    <w:p w14:paraId="3F46FC2A" w14:textId="77777777" w:rsidR="000A2ADA" w:rsidRDefault="000A2A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4D1B" w14:textId="1D659F5F" w:rsidR="002D2303" w:rsidRPr="00E10AAC" w:rsidRDefault="002D2303">
    <w:pPr>
      <w:pStyle w:val="Piedepgina"/>
      <w:jc w:val="right"/>
      <w:rPr>
        <w:rFonts w:ascii="Lucida Sans Unicode" w:hAnsi="Lucida Sans Unicode" w:cs="Lucida Sans Unicode"/>
        <w:sz w:val="15"/>
        <w:szCs w:val="15"/>
      </w:rPr>
    </w:pPr>
  </w:p>
  <w:p w14:paraId="03EDED69" w14:textId="77777777" w:rsidR="00E10AAC" w:rsidRPr="00E10AAC" w:rsidRDefault="00E10AAC" w:rsidP="00E10AAC">
    <w:pPr>
      <w:tabs>
        <w:tab w:val="center" w:pos="4419"/>
        <w:tab w:val="right" w:pos="8838"/>
      </w:tabs>
      <w:suppressAutoHyphens/>
      <w:spacing w:line="240" w:lineRule="auto"/>
      <w:rPr>
        <w:rFonts w:eastAsia="Times New Roman"/>
        <w:bCs/>
        <w:color w:val="A6A6A6"/>
        <w:sz w:val="15"/>
        <w:szCs w:val="15"/>
        <w:lang w:eastAsia="ar-SA"/>
      </w:rPr>
    </w:pPr>
    <w:r w:rsidRPr="00E10AAC">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p w14:paraId="59B982D9" w14:textId="77777777" w:rsidR="00E10AAC" w:rsidRPr="00E10AAC" w:rsidRDefault="00E10AAC" w:rsidP="00E10AAC">
    <w:pPr>
      <w:tabs>
        <w:tab w:val="center" w:pos="4252"/>
        <w:tab w:val="right" w:pos="8504"/>
      </w:tabs>
      <w:suppressAutoHyphens/>
      <w:spacing w:line="240" w:lineRule="auto"/>
      <w:jc w:val="right"/>
      <w:rPr>
        <w:rFonts w:eastAsia="Times New Roman"/>
        <w:bCs/>
        <w:sz w:val="15"/>
        <w:szCs w:val="15"/>
        <w:lang w:val="es-MX" w:eastAsia="ar-SA"/>
      </w:rPr>
    </w:pPr>
    <w:r w:rsidRPr="00E10AAC">
      <w:rPr>
        <w:rFonts w:eastAsia="Calibri"/>
        <w:bCs/>
        <w:sz w:val="15"/>
        <w:szCs w:val="15"/>
        <w:lang w:val="es-MX" w:eastAsia="en-US"/>
      </w:rPr>
      <w:t xml:space="preserve">Página </w:t>
    </w:r>
    <w:r w:rsidRPr="00E10AAC">
      <w:rPr>
        <w:rFonts w:eastAsia="Calibri"/>
        <w:bCs/>
        <w:sz w:val="15"/>
        <w:szCs w:val="15"/>
        <w:lang w:val="es-MX" w:eastAsia="en-US"/>
      </w:rPr>
      <w:fldChar w:fldCharType="begin"/>
    </w:r>
    <w:r w:rsidRPr="00E10AAC">
      <w:rPr>
        <w:rFonts w:eastAsia="Calibri"/>
        <w:bCs/>
        <w:sz w:val="15"/>
        <w:szCs w:val="15"/>
        <w:lang w:val="es-MX" w:eastAsia="en-US"/>
      </w:rPr>
      <w:instrText xml:space="preserve"> PAGE </w:instrText>
    </w:r>
    <w:r w:rsidRPr="00E10AAC">
      <w:rPr>
        <w:rFonts w:eastAsia="Calibri"/>
        <w:bCs/>
        <w:sz w:val="15"/>
        <w:szCs w:val="15"/>
        <w:lang w:val="es-MX" w:eastAsia="en-US"/>
      </w:rPr>
      <w:fldChar w:fldCharType="separate"/>
    </w:r>
    <w:r w:rsidRPr="00E10AAC">
      <w:rPr>
        <w:rFonts w:eastAsia="Calibri"/>
        <w:bCs/>
        <w:sz w:val="15"/>
        <w:szCs w:val="15"/>
        <w:lang w:val="es-MX" w:eastAsia="en-US"/>
      </w:rPr>
      <w:t>1</w:t>
    </w:r>
    <w:r w:rsidRPr="00E10AAC">
      <w:rPr>
        <w:rFonts w:eastAsia="Calibri"/>
        <w:bCs/>
        <w:sz w:val="15"/>
        <w:szCs w:val="15"/>
        <w:lang w:val="es-MX" w:eastAsia="en-US"/>
      </w:rPr>
      <w:fldChar w:fldCharType="end"/>
    </w:r>
    <w:r w:rsidRPr="00E10AAC">
      <w:rPr>
        <w:rFonts w:eastAsia="Calibri"/>
        <w:bCs/>
        <w:sz w:val="15"/>
        <w:szCs w:val="15"/>
        <w:lang w:val="es-MX" w:eastAsia="en-US"/>
      </w:rPr>
      <w:t xml:space="preserve"> de </w:t>
    </w:r>
    <w:r w:rsidRPr="00E10AAC">
      <w:rPr>
        <w:rFonts w:eastAsia="Calibri"/>
        <w:bCs/>
        <w:sz w:val="15"/>
        <w:szCs w:val="15"/>
        <w:lang w:val="es-MX" w:eastAsia="en-US"/>
      </w:rPr>
      <w:fldChar w:fldCharType="begin"/>
    </w:r>
    <w:r w:rsidRPr="00E10AAC">
      <w:rPr>
        <w:rFonts w:eastAsia="Calibri"/>
        <w:bCs/>
        <w:sz w:val="15"/>
        <w:szCs w:val="15"/>
        <w:lang w:val="es-MX" w:eastAsia="en-US"/>
      </w:rPr>
      <w:instrText xml:space="preserve"> NUMPAGES </w:instrText>
    </w:r>
    <w:r w:rsidRPr="00E10AAC">
      <w:rPr>
        <w:rFonts w:eastAsia="Calibri"/>
        <w:bCs/>
        <w:sz w:val="15"/>
        <w:szCs w:val="15"/>
        <w:lang w:val="es-MX" w:eastAsia="en-US"/>
      </w:rPr>
      <w:fldChar w:fldCharType="separate"/>
    </w:r>
    <w:r w:rsidRPr="00E10AAC">
      <w:rPr>
        <w:rFonts w:eastAsia="Calibri"/>
        <w:bCs/>
        <w:sz w:val="15"/>
        <w:szCs w:val="15"/>
        <w:lang w:val="es-MX" w:eastAsia="en-US"/>
      </w:rPr>
      <w:t>7</w:t>
    </w:r>
    <w:r w:rsidRPr="00E10AAC">
      <w:rPr>
        <w:rFonts w:eastAsia="Calibri"/>
        <w:bCs/>
        <w:sz w:val="15"/>
        <w:szCs w:val="15"/>
        <w:lang w:val="es-MX" w:eastAsia="en-US"/>
      </w:rPr>
      <w:fldChar w:fldCharType="end"/>
    </w:r>
  </w:p>
  <w:p w14:paraId="6448AEED" w14:textId="0AA1DF13" w:rsidR="00F23278" w:rsidRDefault="00E10AAC" w:rsidP="00E10AAC">
    <w:pPr>
      <w:tabs>
        <w:tab w:val="left" w:pos="2616"/>
        <w:tab w:val="left" w:pos="6799"/>
        <w:tab w:val="right" w:pos="9029"/>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9246A" w14:textId="77777777" w:rsidR="000A2ADA" w:rsidRDefault="000A2ADA">
      <w:pPr>
        <w:spacing w:line="240" w:lineRule="auto"/>
      </w:pPr>
      <w:r>
        <w:separator/>
      </w:r>
    </w:p>
  </w:footnote>
  <w:footnote w:type="continuationSeparator" w:id="0">
    <w:p w14:paraId="6F537DD6" w14:textId="77777777" w:rsidR="000A2ADA" w:rsidRDefault="000A2ADA">
      <w:pPr>
        <w:spacing w:line="240" w:lineRule="auto"/>
      </w:pPr>
      <w:r>
        <w:continuationSeparator/>
      </w:r>
    </w:p>
  </w:footnote>
  <w:footnote w:id="1">
    <w:p w14:paraId="48E889FA" w14:textId="77777777" w:rsidR="007E530E" w:rsidRPr="00231E78" w:rsidRDefault="007E530E" w:rsidP="007E530E">
      <w:pPr>
        <w:pStyle w:val="Textonotapie"/>
        <w:rPr>
          <w:rFonts w:ascii="Lucida Sans Unicode" w:hAnsi="Lucida Sans Unicode" w:cs="Lucida Sans Unicode"/>
          <w:sz w:val="14"/>
          <w:szCs w:val="14"/>
          <w:lang w:val="es-MX"/>
        </w:rPr>
      </w:pPr>
      <w:r w:rsidRPr="00231E78">
        <w:rPr>
          <w:rStyle w:val="Refdenotaalpie"/>
          <w:rFonts w:ascii="Lucida Sans Unicode" w:hAnsi="Lucida Sans Unicode" w:cs="Lucida Sans Unicode"/>
          <w:sz w:val="14"/>
          <w:szCs w:val="14"/>
        </w:rPr>
        <w:footnoteRef/>
      </w:r>
      <w:r w:rsidRPr="00231E78">
        <w:rPr>
          <w:rFonts w:ascii="Lucida Sans Unicode" w:hAnsi="Lucida Sans Unicode" w:cs="Lucida Sans Unicode"/>
          <w:sz w:val="14"/>
          <w:szCs w:val="14"/>
        </w:rPr>
        <w:t xml:space="preserve"> </w:t>
      </w:r>
      <w:r w:rsidRPr="00231E78">
        <w:rPr>
          <w:rFonts w:ascii="Lucida Sans Unicode" w:hAnsi="Lucida Sans Unicode" w:cs="Lucida Sans Unicode"/>
          <w:sz w:val="14"/>
          <w:szCs w:val="14"/>
          <w:lang w:val="es-MX"/>
        </w:rPr>
        <w:t xml:space="preserve">Consultable en el enlace: </w:t>
      </w:r>
      <w:hyperlink r:id="rId1" w:history="1">
        <w:r w:rsidRPr="00231E78">
          <w:rPr>
            <w:rStyle w:val="Hipervnculo"/>
            <w:rFonts w:ascii="Lucida Sans Unicode" w:hAnsi="Lucida Sans Unicode" w:cs="Lucida Sans Unicode"/>
            <w:sz w:val="14"/>
            <w:szCs w:val="14"/>
            <w:lang w:val="es-MX"/>
          </w:rPr>
          <w:t>www.iepcjalisco.org.mx/sites/default/files/sesiones-de-consejo/consejo%20general/2017-12-30/p7iepc-acg-156-2017.pdf</w:t>
        </w:r>
      </w:hyperlink>
      <w:r w:rsidRPr="00231E78">
        <w:rPr>
          <w:rFonts w:ascii="Lucida Sans Unicode" w:hAnsi="Lucida Sans Unicode" w:cs="Lucida Sans Unicode"/>
          <w:sz w:val="14"/>
          <w:szCs w:val="14"/>
          <w:lang w:val="es-MX"/>
        </w:rPr>
        <w:t xml:space="preserve">   </w:t>
      </w:r>
    </w:p>
  </w:footnote>
  <w:footnote w:id="2">
    <w:p w14:paraId="1DA47522" w14:textId="53589582" w:rsidR="00132E19" w:rsidRPr="00132E19" w:rsidRDefault="00132E19">
      <w:pPr>
        <w:pStyle w:val="Textonotapie"/>
        <w:rPr>
          <w:rFonts w:ascii="Lucida Sans Unicode" w:hAnsi="Lucida Sans Unicode" w:cs="Lucida Sans Unicode"/>
          <w:lang w:val="es-MX"/>
        </w:rPr>
      </w:pPr>
      <w:r w:rsidRPr="00132E19">
        <w:rPr>
          <w:rStyle w:val="Refdenotaalpie"/>
          <w:rFonts w:ascii="Lucida Sans Unicode" w:hAnsi="Lucida Sans Unicode" w:cs="Lucida Sans Unicode"/>
          <w:sz w:val="14"/>
          <w:szCs w:val="14"/>
        </w:rPr>
        <w:footnoteRef/>
      </w:r>
      <w:r w:rsidRPr="00132E19">
        <w:rPr>
          <w:rFonts w:ascii="Lucida Sans Unicode" w:hAnsi="Lucida Sans Unicode" w:cs="Lucida Sans Unicode"/>
          <w:sz w:val="14"/>
          <w:szCs w:val="14"/>
        </w:rPr>
        <w:t xml:space="preserve"> </w:t>
      </w:r>
      <w:r w:rsidRPr="00132E19">
        <w:rPr>
          <w:rFonts w:ascii="Lucida Sans Unicode" w:hAnsi="Lucida Sans Unicode" w:cs="Lucida Sans Unicode"/>
          <w:sz w:val="14"/>
          <w:szCs w:val="14"/>
          <w:lang w:val="es-MX"/>
        </w:rPr>
        <w:t xml:space="preserve">Consultable en: </w:t>
      </w:r>
      <w:hyperlink r:id="rId2" w:history="1">
        <w:r w:rsidRPr="00132E19">
          <w:rPr>
            <w:rStyle w:val="Hipervnculo"/>
            <w:rFonts w:ascii="Lucida Sans Unicode" w:hAnsi="Lucida Sans Unicode" w:cs="Lucida Sans Unicode"/>
            <w:sz w:val="14"/>
            <w:szCs w:val="14"/>
            <w:lang w:val="es-MX"/>
          </w:rPr>
          <w:t>www.iepcjalisco.org.mx/sites/default/files/sesiones-de-consejo/consejo%20general/2020-12-29/03-iepc-acg-085-2020yanexo.pdf</w:t>
        </w:r>
      </w:hyperlink>
      <w:r w:rsidRPr="00132E19">
        <w:rPr>
          <w:rFonts w:ascii="Lucida Sans Unicode" w:hAnsi="Lucida Sans Unicode" w:cs="Lucida Sans Unicode"/>
          <w:sz w:val="14"/>
          <w:szCs w:val="14"/>
          <w:lang w:val="es-MX"/>
        </w:rPr>
        <w:t xml:space="preserve">  </w:t>
      </w:r>
    </w:p>
  </w:footnote>
  <w:footnote w:id="3">
    <w:p w14:paraId="22496518" w14:textId="11043CF3" w:rsidR="00F23278" w:rsidRPr="00DA1F4E" w:rsidRDefault="00F23278" w:rsidP="00822FE0">
      <w:pPr>
        <w:pStyle w:val="Textonotapie"/>
        <w:jc w:val="both"/>
        <w:rPr>
          <w:rFonts w:ascii="Lucida Sans Unicode" w:hAnsi="Lucida Sans Unicode" w:cs="Lucida Sans Unicode"/>
          <w:sz w:val="14"/>
          <w:szCs w:val="14"/>
        </w:rPr>
      </w:pPr>
      <w:r w:rsidRPr="00A61F4E">
        <w:rPr>
          <w:rStyle w:val="Refdenotaalpie"/>
          <w:rFonts w:ascii="Lucida Sans Unicode" w:hAnsi="Lucida Sans Unicode" w:cs="Lucida Sans Unicode"/>
          <w:sz w:val="14"/>
          <w:szCs w:val="14"/>
        </w:rPr>
        <w:footnoteRef/>
      </w:r>
      <w:r w:rsidRPr="00A61F4E">
        <w:rPr>
          <w:rFonts w:ascii="Lucida Sans Unicode" w:hAnsi="Lucida Sans Unicode" w:cs="Lucida Sans Unicode"/>
          <w:sz w:val="14"/>
          <w:szCs w:val="14"/>
        </w:rPr>
        <w:t xml:space="preserve"> Consultable en: </w:t>
      </w:r>
      <w:hyperlink r:id="rId3" w:history="1">
        <w:r w:rsidRPr="00A61F4E">
          <w:rPr>
            <w:rStyle w:val="Hipervnculo"/>
            <w:rFonts w:ascii="Lucida Sans Unicode" w:hAnsi="Lucida Sans Unicode" w:cs="Lucida Sans Unicode"/>
            <w:sz w:val="14"/>
            <w:szCs w:val="14"/>
          </w:rPr>
          <w:t>https://apiperiodico.jalisco.gob.mx/newspaper/import/05-20-23-vi.pdf</w:t>
        </w:r>
      </w:hyperlink>
      <w:r w:rsidRPr="00A61F4E">
        <w:rPr>
          <w:rFonts w:ascii="Lucida Sans Unicode" w:hAnsi="Lucida Sans Unicode" w:cs="Lucida Sans Unicode"/>
          <w:sz w:val="14"/>
          <w:szCs w:val="14"/>
        </w:rPr>
        <w:t xml:space="preserve">  </w:t>
      </w:r>
    </w:p>
  </w:footnote>
  <w:footnote w:id="4">
    <w:p w14:paraId="74B81F6F" w14:textId="08D9ECAD" w:rsidR="00F23278" w:rsidRPr="00A61F4E" w:rsidRDefault="00F23278" w:rsidP="00822FE0">
      <w:pPr>
        <w:pStyle w:val="Textonotapie"/>
        <w:rPr>
          <w:rFonts w:ascii="Lucida Sans Unicode" w:hAnsi="Lucida Sans Unicode" w:cs="Lucida Sans Unicode"/>
          <w:sz w:val="14"/>
          <w:szCs w:val="14"/>
          <w:lang w:val="es-MX"/>
        </w:rPr>
      </w:pPr>
      <w:r w:rsidRPr="00A61F4E">
        <w:rPr>
          <w:rStyle w:val="Refdenotaalpie"/>
          <w:rFonts w:ascii="Lucida Sans Unicode" w:hAnsi="Lucida Sans Unicode" w:cs="Lucida Sans Unicode"/>
          <w:sz w:val="14"/>
          <w:szCs w:val="14"/>
        </w:rPr>
        <w:footnoteRef/>
      </w:r>
      <w:r w:rsidRPr="00A61F4E">
        <w:rPr>
          <w:rFonts w:ascii="Lucida Sans Unicode" w:hAnsi="Lucida Sans Unicode" w:cs="Lucida Sans Unicode"/>
          <w:sz w:val="14"/>
          <w:szCs w:val="14"/>
        </w:rPr>
        <w:t xml:space="preserve"> Consultable en: </w:t>
      </w:r>
      <w:hyperlink r:id="rId4" w:history="1">
        <w:r w:rsidRPr="00A61F4E">
          <w:rPr>
            <w:rStyle w:val="Hipervnculo"/>
            <w:rFonts w:ascii="Lucida Sans Unicode" w:hAnsi="Lucida Sans Unicode" w:cs="Lucida Sans Unicode"/>
            <w:sz w:val="14"/>
            <w:szCs w:val="14"/>
          </w:rPr>
          <w:t>https://repositoriodocumental.ine.mx/xmlui/bitstream/handle/123456789/152564/CGex202307-20-rp-17.pdf</w:t>
        </w:r>
      </w:hyperlink>
      <w:r w:rsidRPr="00A61F4E">
        <w:rPr>
          <w:rFonts w:ascii="Lucida Sans Unicode" w:hAnsi="Lucida Sans Unicode" w:cs="Lucida Sans Unicode"/>
          <w:sz w:val="14"/>
          <w:szCs w:val="14"/>
        </w:rPr>
        <w:t xml:space="preserve"> </w:t>
      </w:r>
    </w:p>
  </w:footnote>
  <w:footnote w:id="5">
    <w:p w14:paraId="569ADDBC" w14:textId="3947B993" w:rsidR="00F23278" w:rsidRPr="00DA1F4E" w:rsidRDefault="00F23278" w:rsidP="00822FE0">
      <w:pPr>
        <w:pStyle w:val="Textonotapie"/>
        <w:rPr>
          <w:rFonts w:ascii="Lucida Sans Unicode" w:hAnsi="Lucida Sans Unicode" w:cs="Lucida Sans Unicode"/>
          <w:sz w:val="14"/>
          <w:szCs w:val="14"/>
          <w:lang w:val="es-MX"/>
        </w:rPr>
      </w:pPr>
      <w:r w:rsidRPr="00DA1F4E">
        <w:rPr>
          <w:rStyle w:val="Refdenotaalpie"/>
          <w:rFonts w:ascii="Lucida Sans Unicode" w:hAnsi="Lucida Sans Unicode" w:cs="Lucida Sans Unicode"/>
          <w:sz w:val="14"/>
          <w:szCs w:val="14"/>
        </w:rPr>
        <w:footnoteRef/>
      </w:r>
      <w:r w:rsidRPr="00DA1F4E">
        <w:rPr>
          <w:rFonts w:ascii="Lucida Sans Unicode" w:hAnsi="Lucida Sans Unicode" w:cs="Lucida Sans Unicode"/>
          <w:sz w:val="14"/>
          <w:szCs w:val="14"/>
        </w:rPr>
        <w:t xml:space="preserve"> </w:t>
      </w:r>
      <w:r w:rsidRPr="00DA1F4E">
        <w:rPr>
          <w:rFonts w:ascii="Lucida Sans Unicode" w:hAnsi="Lucida Sans Unicode" w:cs="Lucida Sans Unicode"/>
          <w:sz w:val="14"/>
          <w:szCs w:val="14"/>
          <w:lang w:val="es-MX"/>
        </w:rPr>
        <w:t xml:space="preserve">Consultable en:  </w:t>
      </w:r>
      <w:hyperlink r:id="rId5" w:history="1">
        <w:r w:rsidRPr="00DA1F4E">
          <w:rPr>
            <w:rStyle w:val="Hipervnculo"/>
            <w:rFonts w:ascii="Lucida Sans Unicode" w:hAnsi="Lucida Sans Unicode" w:cs="Lucida Sans Unicode"/>
            <w:sz w:val="14"/>
            <w:szCs w:val="14"/>
            <w:lang w:val="es-MX"/>
          </w:rPr>
          <w:t>https://repositoriodocumental.ine.mx/xmlui/bitstream/handle/123456789/152565/CGex202307-20-ap-25.pdf</w:t>
        </w:r>
      </w:hyperlink>
      <w:r w:rsidRPr="00DA1F4E">
        <w:rPr>
          <w:rFonts w:ascii="Lucida Sans Unicode" w:hAnsi="Lucida Sans Unicode" w:cs="Lucida Sans Unicode"/>
          <w:sz w:val="14"/>
          <w:szCs w:val="14"/>
          <w:lang w:val="es-MX"/>
        </w:rPr>
        <w:t xml:space="preserve"> </w:t>
      </w:r>
    </w:p>
  </w:footnote>
  <w:footnote w:id="6">
    <w:p w14:paraId="72C2532F" w14:textId="1221E480" w:rsidR="00DA1F4E" w:rsidRPr="00DA1F4E" w:rsidRDefault="00DA1F4E">
      <w:pPr>
        <w:pStyle w:val="Textonotapie"/>
        <w:rPr>
          <w:lang w:val="es-MX"/>
        </w:rPr>
      </w:pPr>
      <w:r w:rsidRPr="00DA1F4E">
        <w:rPr>
          <w:rStyle w:val="Refdenotaalpie"/>
          <w:rFonts w:ascii="Lucida Sans Unicode" w:hAnsi="Lucida Sans Unicode" w:cs="Lucida Sans Unicode"/>
          <w:sz w:val="14"/>
          <w:szCs w:val="14"/>
        </w:rPr>
        <w:footnoteRef/>
      </w:r>
      <w:r w:rsidRPr="00DA1F4E">
        <w:rPr>
          <w:rFonts w:ascii="Lucida Sans Unicode" w:hAnsi="Lucida Sans Unicode" w:cs="Lucida Sans Unicode"/>
          <w:sz w:val="14"/>
          <w:szCs w:val="14"/>
        </w:rPr>
        <w:t xml:space="preserve"> </w:t>
      </w:r>
      <w:r w:rsidRPr="00DA1F4E">
        <w:rPr>
          <w:rFonts w:ascii="Lucida Sans Unicode" w:hAnsi="Lucida Sans Unicode" w:cs="Lucida Sans Unicode"/>
          <w:sz w:val="14"/>
          <w:szCs w:val="14"/>
          <w:lang w:val="es-MX"/>
        </w:rPr>
        <w:t xml:space="preserve">Consultable en: </w:t>
      </w:r>
      <w:hyperlink r:id="rId6" w:history="1">
        <w:r w:rsidRPr="00DA1F4E">
          <w:rPr>
            <w:rStyle w:val="Hipervnculo"/>
            <w:rFonts w:ascii="Lucida Sans Unicode" w:hAnsi="Lucida Sans Unicode" w:cs="Lucida Sans Unicode"/>
            <w:sz w:val="14"/>
            <w:szCs w:val="14"/>
            <w:lang w:val="es-MX"/>
          </w:rPr>
          <w:t>www.iepcjalisco.org.mx/sites/default/files/sesiones-de-consejo/consejo%20general/2023-08-08/8iepc-acg-044-2023.pdf</w:t>
        </w:r>
      </w:hyperlink>
      <w:r>
        <w:rPr>
          <w:lang w:val="es-MX"/>
        </w:rPr>
        <w:t xml:space="preserve"> </w:t>
      </w:r>
    </w:p>
  </w:footnote>
  <w:footnote w:id="7">
    <w:p w14:paraId="09CA601E" w14:textId="2274C462" w:rsidR="00B95F4D" w:rsidRPr="00F2451A" w:rsidRDefault="00B95F4D">
      <w:pPr>
        <w:pStyle w:val="Textonotapie"/>
        <w:rPr>
          <w:lang w:val="es-MX"/>
        </w:rPr>
      </w:pPr>
      <w:r>
        <w:rPr>
          <w:rStyle w:val="Refdenotaalpie"/>
        </w:rPr>
        <w:footnoteRef/>
      </w:r>
      <w:r>
        <w:t xml:space="preserve"> </w:t>
      </w:r>
      <w:r w:rsidRPr="00F2451A">
        <w:rPr>
          <w:sz w:val="14"/>
          <w:szCs w:val="14"/>
        </w:rPr>
        <w:t>Consultable en: https://www.iepcjalisco.org.mx/sites/default/files/sesiones-de-consejo/consejo%20general/2023-09-08/6iepc-acg-056-2023.pdf</w:t>
      </w:r>
    </w:p>
  </w:footnote>
  <w:footnote w:id="8">
    <w:p w14:paraId="596AF2B1" w14:textId="313BD2B8" w:rsidR="00DA1F4E" w:rsidRPr="00DA1F4E" w:rsidRDefault="00DA1F4E">
      <w:pPr>
        <w:pStyle w:val="Textonotapie"/>
        <w:rPr>
          <w:rFonts w:ascii="Lucida Sans Unicode" w:hAnsi="Lucida Sans Unicode" w:cs="Lucida Sans Unicode"/>
          <w:sz w:val="16"/>
          <w:szCs w:val="16"/>
          <w:lang w:val="es-MX"/>
        </w:rPr>
      </w:pPr>
      <w:r w:rsidRPr="00DA1F4E">
        <w:rPr>
          <w:rStyle w:val="Refdenotaalpie"/>
          <w:rFonts w:ascii="Lucida Sans Unicode" w:hAnsi="Lucida Sans Unicode" w:cs="Lucida Sans Unicode"/>
          <w:sz w:val="14"/>
          <w:szCs w:val="14"/>
        </w:rPr>
        <w:footnoteRef/>
      </w:r>
      <w:r w:rsidRPr="00DA1F4E">
        <w:rPr>
          <w:rFonts w:ascii="Lucida Sans Unicode" w:hAnsi="Lucida Sans Unicode" w:cs="Lucida Sans Unicode"/>
          <w:sz w:val="14"/>
          <w:szCs w:val="14"/>
        </w:rPr>
        <w:t xml:space="preserve"> </w:t>
      </w:r>
      <w:r w:rsidRPr="00DA1F4E">
        <w:rPr>
          <w:rFonts w:ascii="Lucida Sans Unicode" w:hAnsi="Lucida Sans Unicode" w:cs="Lucida Sans Unicode"/>
          <w:sz w:val="14"/>
          <w:szCs w:val="14"/>
          <w:lang w:val="es-MX"/>
        </w:rPr>
        <w:t xml:space="preserve">Consultable en: </w:t>
      </w:r>
      <w:hyperlink r:id="rId7" w:history="1">
        <w:r w:rsidRPr="00DA1F4E">
          <w:rPr>
            <w:rStyle w:val="Hipervnculo"/>
            <w:rFonts w:ascii="Lucida Sans Unicode" w:hAnsi="Lucida Sans Unicode" w:cs="Lucida Sans Unicode"/>
            <w:sz w:val="14"/>
            <w:szCs w:val="14"/>
            <w:lang w:val="es-MX"/>
          </w:rPr>
          <w:t>www.iepcjalisco.org.mx/sites/default/files/sesiones-de-consejo/consejo%20general/2023-09-18/5iepc-acg-060-2023.pdf</w:t>
        </w:r>
      </w:hyperlink>
      <w:r w:rsidRPr="00DA1F4E">
        <w:rPr>
          <w:rFonts w:ascii="Lucida Sans Unicode" w:hAnsi="Lucida Sans Unicode" w:cs="Lucida Sans Unicode"/>
          <w:sz w:val="14"/>
          <w:szCs w:val="14"/>
          <w:lang w:val="es-MX"/>
        </w:rPr>
        <w:t xml:space="preserve"> </w:t>
      </w:r>
    </w:p>
  </w:footnote>
  <w:footnote w:id="9">
    <w:p w14:paraId="4550B83F" w14:textId="49298F5F" w:rsidR="0067107C" w:rsidRPr="0067107C" w:rsidRDefault="0067107C">
      <w:pPr>
        <w:pStyle w:val="Textonotapie"/>
        <w:rPr>
          <w:lang w:val="es-MX"/>
        </w:rPr>
      </w:pPr>
      <w:r>
        <w:rPr>
          <w:rStyle w:val="Refdenotaalpie"/>
        </w:rPr>
        <w:footnoteRef/>
      </w:r>
      <w:r>
        <w:t xml:space="preserve"> </w:t>
      </w:r>
      <w:r w:rsidRPr="0067107C">
        <w:rPr>
          <w:rFonts w:ascii="Lucida Sans Unicode" w:hAnsi="Lucida Sans Unicode" w:cs="Lucida Sans Unicode"/>
          <w:sz w:val="14"/>
          <w:szCs w:val="14"/>
          <w:lang w:val="es-MX"/>
        </w:rPr>
        <w:t>Consultable en:</w:t>
      </w:r>
      <w:r w:rsidRPr="0067107C">
        <w:rPr>
          <w:rFonts w:ascii="Lucida Sans Unicode" w:hAnsi="Lucida Sans Unicode" w:cs="Lucida Sans Unicode"/>
          <w:sz w:val="14"/>
          <w:szCs w:val="14"/>
        </w:rPr>
        <w:t xml:space="preserve"> </w:t>
      </w:r>
      <w:hyperlink r:id="rId8" w:history="1">
        <w:r w:rsidRPr="0067107C">
          <w:rPr>
            <w:rStyle w:val="Hipervnculo"/>
            <w:rFonts w:ascii="Lucida Sans Unicode" w:hAnsi="Lucida Sans Unicode" w:cs="Lucida Sans Unicode"/>
            <w:sz w:val="14"/>
            <w:szCs w:val="14"/>
            <w:lang w:val="es-MX"/>
          </w:rPr>
          <w:t>www.iepcjalisco.org.mx/sites/default/files/sesiones-de-consejo/consejo%20general/2023-09-30/9iepc-acg-064-2023.pdf</w:t>
        </w:r>
      </w:hyperlink>
      <w:r w:rsidRPr="0067107C">
        <w:rPr>
          <w:sz w:val="18"/>
          <w:szCs w:val="18"/>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9BE8" w14:textId="6C49C301" w:rsidR="00F23278" w:rsidRDefault="00890AF0" w:rsidP="005326D6">
    <w:pPr>
      <w:pStyle w:val="Encabezado"/>
    </w:pPr>
    <w:r>
      <w:rPr>
        <w:noProof/>
        <w:lang w:val="es-MX" w:eastAsia="es-MX"/>
      </w:rPr>
      <mc:AlternateContent>
        <mc:Choice Requires="wps">
          <w:drawing>
            <wp:anchor distT="0" distB="0" distL="114300" distR="114300" simplePos="0" relativeHeight="251659264" behindDoc="0" locked="0" layoutInCell="1" allowOverlap="1" wp14:anchorId="453092B3" wp14:editId="61D32BBD">
              <wp:simplePos x="0" y="0"/>
              <wp:positionH relativeFrom="margin">
                <wp:posOffset>3014345</wp:posOffset>
              </wp:positionH>
              <wp:positionV relativeFrom="paragraph">
                <wp:posOffset>214630</wp:posOffset>
              </wp:positionV>
              <wp:extent cx="2631610" cy="744855"/>
              <wp:effectExtent l="0" t="0" r="0" b="0"/>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C3BF091" w14:textId="2D89B2D2" w:rsidR="00F23278" w:rsidRPr="00BC2859" w:rsidRDefault="00F23278" w:rsidP="005326D6">
                          <w:pPr>
                            <w:jc w:val="right"/>
                            <w:rPr>
                              <w:rFonts w:ascii="Lucida Sans Unicode" w:hAnsi="Lucida Sans Unicode" w:cs="Lucida Sans Unicode"/>
                              <w:b/>
                              <w:bCs/>
                            </w:rPr>
                          </w:pPr>
                          <w:r w:rsidRPr="00BC2859">
                            <w:rPr>
                              <w:rFonts w:ascii="Lucida Sans Unicode" w:hAnsi="Lucida Sans Unicode" w:cs="Lucida Sans Unicode"/>
                              <w:b/>
                              <w:bCs/>
                            </w:rPr>
                            <w:t xml:space="preserve">ACUERDO </w:t>
                          </w:r>
                          <w:r w:rsidR="00D51D45">
                            <w:rPr>
                              <w:rFonts w:ascii="Lucida Sans Unicode" w:hAnsi="Lucida Sans Unicode" w:cs="Lucida Sans Unicode"/>
                              <w:b/>
                              <w:bCs/>
                            </w:rPr>
                            <w:t>DEL CONSEJO GENERAL IEPC-ACG-068</w:t>
                          </w:r>
                          <w:r w:rsidRPr="00BC2859">
                            <w:rPr>
                              <w:rFonts w:ascii="Lucida Sans Unicode" w:hAnsi="Lucida Sans Unicode" w:cs="Lucida Sans Unicode"/>
                              <w:b/>
                              <w:bCs/>
                            </w:rP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092B3" id="Rectángulo: esquinas diagonales redondeadas 1611902190" o:spid="_x0000_s1026" style="position:absolute;margin-left:237.35pt;margin-top:16.9pt;width:207.2pt;height:5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" adj="-11796480,,5400" path="m146357,l2631610,r,l2631610,598498v,80831,-65526,146357,-146357,146357l,744855r,l,146357c,65526,65526,,146357,xe" fillcolor="#00778e" stroked="f" strokeweight="2pt">
              <v:stroke joinstyle="miter"/>
              <v:formulas/>
              <v:path arrowok="t" o:connecttype="custom" o:connectlocs="146357,0;2631610,0;2631610,0;2631610,598498;2485253,744855;0,744855;0,744855;0,146357;146357,0" o:connectangles="0,0,0,0,0,0,0,0,0" textboxrect="0,0,2631610,744855"/>
              <v:textbox>
                <w:txbxContent>
                  <w:p w14:paraId="4C3BF091" w14:textId="2D89B2D2" w:rsidR="00F23278" w:rsidRPr="00BC2859" w:rsidRDefault="00F23278" w:rsidP="005326D6">
                    <w:pPr>
                      <w:jc w:val="right"/>
                      <w:rPr>
                        <w:rFonts w:ascii="Lucida Sans Unicode" w:hAnsi="Lucida Sans Unicode" w:cs="Lucida Sans Unicode"/>
                        <w:b/>
                        <w:bCs/>
                      </w:rPr>
                    </w:pPr>
                    <w:r w:rsidRPr="00BC2859">
                      <w:rPr>
                        <w:rFonts w:ascii="Lucida Sans Unicode" w:hAnsi="Lucida Sans Unicode" w:cs="Lucida Sans Unicode"/>
                        <w:b/>
                        <w:bCs/>
                      </w:rPr>
                      <w:t xml:space="preserve">ACUERDO </w:t>
                    </w:r>
                    <w:r w:rsidR="00D51D45">
                      <w:rPr>
                        <w:rFonts w:ascii="Lucida Sans Unicode" w:hAnsi="Lucida Sans Unicode" w:cs="Lucida Sans Unicode"/>
                        <w:b/>
                        <w:bCs/>
                      </w:rPr>
                      <w:t>DEL CONSEJO GENERAL IEPC-ACG-068</w:t>
                    </w:r>
                    <w:r w:rsidRPr="00BC2859">
                      <w:rPr>
                        <w:rFonts w:ascii="Lucida Sans Unicode" w:hAnsi="Lucida Sans Unicode" w:cs="Lucida Sans Unicode"/>
                        <w:b/>
                        <w:bCs/>
                      </w:rPr>
                      <w:t>/2023</w:t>
                    </w:r>
                  </w:p>
                </w:txbxContent>
              </v:textbox>
              <w10:wrap anchorx="margin"/>
            </v:shape>
          </w:pict>
        </mc:Fallback>
      </mc:AlternateConten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tblGrid>
    <w:tr w:rsidR="00F23278" w14:paraId="19031DF6" w14:textId="77777777" w:rsidTr="00890AF0">
      <w:tc>
        <w:tcPr>
          <w:tcW w:w="4452" w:type="dxa"/>
        </w:tcPr>
        <w:p w14:paraId="3276F789" w14:textId="77777777" w:rsidR="00F23278" w:rsidRDefault="00F23278" w:rsidP="005326D6">
          <w:pPr>
            <w:pStyle w:val="Encabezado"/>
            <w:rPr>
              <w:rFonts w:ascii="Trebuchet MS" w:hAnsi="Trebuchet MS"/>
            </w:rPr>
          </w:pPr>
          <w:r>
            <w:rPr>
              <w:noProof/>
              <w:lang w:eastAsia="es-MX"/>
            </w:rPr>
            <w:drawing>
              <wp:inline distT="0" distB="0" distL="0" distR="0" wp14:anchorId="6ABCA163" wp14:editId="61884E4C">
                <wp:extent cx="1797710" cy="964096"/>
                <wp:effectExtent l="0" t="0" r="5715" b="1270"/>
                <wp:docPr id="9" name="Imagen 9"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r>
  </w:tbl>
  <w:p w14:paraId="7CEB88E3" w14:textId="7F345687" w:rsidR="00F23278" w:rsidRDefault="00F23278" w:rsidP="005326D6">
    <w:pPr>
      <w:pStyle w:val="Encabezado"/>
      <w:tabs>
        <w:tab w:val="clear" w:pos="4419"/>
        <w:tab w:val="clear" w:pos="8838"/>
        <w:tab w:val="left" w:pos="1095"/>
      </w:tabs>
    </w:pPr>
    <w:r>
      <w:rPr>
        <w:rFonts w:ascii="Trebuchet MS" w:hAnsi="Trebuchet M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E5EA1"/>
    <w:multiLevelType w:val="hybridMultilevel"/>
    <w:tmpl w:val="4468A8F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1302740F"/>
    <w:multiLevelType w:val="hybridMultilevel"/>
    <w:tmpl w:val="879E3E2E"/>
    <w:lvl w:ilvl="0" w:tplc="BA1C333C">
      <w:start w:val="1"/>
      <w:numFmt w:val="upperRoman"/>
      <w:lvlText w:val="%1."/>
      <w:lvlJc w:val="left"/>
      <w:pPr>
        <w:ind w:left="3240" w:hanging="720"/>
      </w:pPr>
      <w:rPr>
        <w:rFonts w:hint="default"/>
        <w:b/>
      </w:r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2" w15:restartNumberingAfterBreak="0">
    <w:nsid w:val="1833215C"/>
    <w:multiLevelType w:val="hybridMultilevel"/>
    <w:tmpl w:val="F716B5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EF195C"/>
    <w:multiLevelType w:val="hybridMultilevel"/>
    <w:tmpl w:val="24623AE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2CE03F5B"/>
    <w:multiLevelType w:val="hybridMultilevel"/>
    <w:tmpl w:val="3C4C8DF8"/>
    <w:lvl w:ilvl="0" w:tplc="080A000F">
      <w:start w:val="1"/>
      <w:numFmt w:val="decimal"/>
      <w:lvlText w:val="%1."/>
      <w:lvlJc w:val="left"/>
      <w:pPr>
        <w:ind w:left="720" w:hanging="720"/>
      </w:pPr>
      <w:rPr>
        <w:rFonts w:hint="default"/>
      </w:rPr>
    </w:lvl>
    <w:lvl w:ilvl="1" w:tplc="ED800666">
      <w:start w:val="1"/>
      <w:numFmt w:val="lowerLetter"/>
      <w:lvlText w:val="%2)"/>
      <w:lvlJc w:val="left"/>
      <w:pPr>
        <w:ind w:left="1080"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37E4662E"/>
    <w:multiLevelType w:val="hybridMultilevel"/>
    <w:tmpl w:val="3C4C8DF8"/>
    <w:lvl w:ilvl="0" w:tplc="080A000F">
      <w:start w:val="1"/>
      <w:numFmt w:val="decimal"/>
      <w:lvlText w:val="%1."/>
      <w:lvlJc w:val="left"/>
      <w:pPr>
        <w:ind w:left="720" w:hanging="720"/>
      </w:pPr>
      <w:rPr>
        <w:rFonts w:hint="default"/>
      </w:rPr>
    </w:lvl>
    <w:lvl w:ilvl="1" w:tplc="ED800666">
      <w:start w:val="1"/>
      <w:numFmt w:val="lowerLetter"/>
      <w:lvlText w:val="%2)"/>
      <w:lvlJc w:val="left"/>
      <w:pPr>
        <w:ind w:left="1080" w:hanging="360"/>
      </w:pPr>
      <w:rPr>
        <w:rFonts w:hint="default"/>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3BEB5D01"/>
    <w:multiLevelType w:val="hybridMultilevel"/>
    <w:tmpl w:val="8376B5DA"/>
    <w:lvl w:ilvl="0" w:tplc="1640168A">
      <w:start w:val="1"/>
      <w:numFmt w:val="decimal"/>
      <w:lvlText w:val="%1."/>
      <w:lvlJc w:val="left"/>
      <w:pPr>
        <w:ind w:left="80" w:hanging="360"/>
      </w:pPr>
      <w:rPr>
        <w:rFonts w:hint="default"/>
        <w:b/>
      </w:rPr>
    </w:lvl>
    <w:lvl w:ilvl="1" w:tplc="080A0019" w:tentative="1">
      <w:start w:val="1"/>
      <w:numFmt w:val="lowerLetter"/>
      <w:lvlText w:val="%2."/>
      <w:lvlJc w:val="left"/>
      <w:pPr>
        <w:ind w:left="800" w:hanging="360"/>
      </w:pPr>
    </w:lvl>
    <w:lvl w:ilvl="2" w:tplc="080A001B" w:tentative="1">
      <w:start w:val="1"/>
      <w:numFmt w:val="lowerRoman"/>
      <w:lvlText w:val="%3."/>
      <w:lvlJc w:val="right"/>
      <w:pPr>
        <w:ind w:left="1520" w:hanging="180"/>
      </w:pPr>
    </w:lvl>
    <w:lvl w:ilvl="3" w:tplc="080A000F" w:tentative="1">
      <w:start w:val="1"/>
      <w:numFmt w:val="decimal"/>
      <w:lvlText w:val="%4."/>
      <w:lvlJc w:val="left"/>
      <w:pPr>
        <w:ind w:left="2240" w:hanging="360"/>
      </w:pPr>
    </w:lvl>
    <w:lvl w:ilvl="4" w:tplc="080A0019" w:tentative="1">
      <w:start w:val="1"/>
      <w:numFmt w:val="lowerLetter"/>
      <w:lvlText w:val="%5."/>
      <w:lvlJc w:val="left"/>
      <w:pPr>
        <w:ind w:left="2960" w:hanging="360"/>
      </w:pPr>
    </w:lvl>
    <w:lvl w:ilvl="5" w:tplc="080A001B" w:tentative="1">
      <w:start w:val="1"/>
      <w:numFmt w:val="lowerRoman"/>
      <w:lvlText w:val="%6."/>
      <w:lvlJc w:val="right"/>
      <w:pPr>
        <w:ind w:left="3680" w:hanging="180"/>
      </w:pPr>
    </w:lvl>
    <w:lvl w:ilvl="6" w:tplc="080A000F" w:tentative="1">
      <w:start w:val="1"/>
      <w:numFmt w:val="decimal"/>
      <w:lvlText w:val="%7."/>
      <w:lvlJc w:val="left"/>
      <w:pPr>
        <w:ind w:left="4400" w:hanging="360"/>
      </w:pPr>
    </w:lvl>
    <w:lvl w:ilvl="7" w:tplc="080A0019" w:tentative="1">
      <w:start w:val="1"/>
      <w:numFmt w:val="lowerLetter"/>
      <w:lvlText w:val="%8."/>
      <w:lvlJc w:val="left"/>
      <w:pPr>
        <w:ind w:left="5120" w:hanging="360"/>
      </w:pPr>
    </w:lvl>
    <w:lvl w:ilvl="8" w:tplc="080A001B" w:tentative="1">
      <w:start w:val="1"/>
      <w:numFmt w:val="lowerRoman"/>
      <w:lvlText w:val="%9."/>
      <w:lvlJc w:val="right"/>
      <w:pPr>
        <w:ind w:left="5840" w:hanging="180"/>
      </w:pPr>
    </w:lvl>
  </w:abstractNum>
  <w:abstractNum w:abstractNumId="7" w15:restartNumberingAfterBreak="0">
    <w:nsid w:val="400833FE"/>
    <w:multiLevelType w:val="hybridMultilevel"/>
    <w:tmpl w:val="3DF095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05484E"/>
    <w:multiLevelType w:val="hybridMultilevel"/>
    <w:tmpl w:val="E17840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28924EB"/>
    <w:multiLevelType w:val="hybridMultilevel"/>
    <w:tmpl w:val="0DFE093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5DAB38BF"/>
    <w:multiLevelType w:val="hybridMultilevel"/>
    <w:tmpl w:val="84BA591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5E3A1549"/>
    <w:multiLevelType w:val="hybridMultilevel"/>
    <w:tmpl w:val="01D49098"/>
    <w:lvl w:ilvl="0" w:tplc="0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00F789C"/>
    <w:multiLevelType w:val="hybridMultilevel"/>
    <w:tmpl w:val="48E4AA10"/>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1413774"/>
    <w:multiLevelType w:val="hybridMultilevel"/>
    <w:tmpl w:val="1ECA8E50"/>
    <w:lvl w:ilvl="0" w:tplc="080A000F">
      <w:start w:val="1"/>
      <w:numFmt w:val="decimal"/>
      <w:lvlText w:val="%1."/>
      <w:lvlJc w:val="lef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14" w15:restartNumberingAfterBreak="0">
    <w:nsid w:val="6BFE46E5"/>
    <w:multiLevelType w:val="hybridMultilevel"/>
    <w:tmpl w:val="F58493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9A74D92"/>
    <w:multiLevelType w:val="hybridMultilevel"/>
    <w:tmpl w:val="F5F2D49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7C0055C7"/>
    <w:multiLevelType w:val="hybridMultilevel"/>
    <w:tmpl w:val="EF4834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7C8C53F5"/>
    <w:multiLevelType w:val="hybridMultilevel"/>
    <w:tmpl w:val="2B305370"/>
    <w:lvl w:ilvl="0" w:tplc="79067A72">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FE42724"/>
    <w:multiLevelType w:val="hybridMultilevel"/>
    <w:tmpl w:val="B052AEF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160433929">
    <w:abstractNumId w:val="6"/>
  </w:num>
  <w:num w:numId="2" w16cid:durableId="2046127040">
    <w:abstractNumId w:val="10"/>
  </w:num>
  <w:num w:numId="3" w16cid:durableId="1651132533">
    <w:abstractNumId w:val="12"/>
  </w:num>
  <w:num w:numId="4" w16cid:durableId="923800088">
    <w:abstractNumId w:val="15"/>
  </w:num>
  <w:num w:numId="5" w16cid:durableId="281617870">
    <w:abstractNumId w:val="8"/>
  </w:num>
  <w:num w:numId="6" w16cid:durableId="1445035505">
    <w:abstractNumId w:val="1"/>
  </w:num>
  <w:num w:numId="7" w16cid:durableId="884214899">
    <w:abstractNumId w:val="13"/>
  </w:num>
  <w:num w:numId="8" w16cid:durableId="191381359">
    <w:abstractNumId w:val="9"/>
  </w:num>
  <w:num w:numId="9" w16cid:durableId="1301031933">
    <w:abstractNumId w:val="4"/>
  </w:num>
  <w:num w:numId="10" w16cid:durableId="856236319">
    <w:abstractNumId w:val="14"/>
  </w:num>
  <w:num w:numId="11" w16cid:durableId="706106507">
    <w:abstractNumId w:val="5"/>
  </w:num>
  <w:num w:numId="12" w16cid:durableId="1049307893">
    <w:abstractNumId w:val="7"/>
  </w:num>
  <w:num w:numId="13" w16cid:durableId="1720472287">
    <w:abstractNumId w:val="0"/>
  </w:num>
  <w:num w:numId="14" w16cid:durableId="1293634336">
    <w:abstractNumId w:val="17"/>
  </w:num>
  <w:num w:numId="15" w16cid:durableId="1852380283">
    <w:abstractNumId w:val="18"/>
  </w:num>
  <w:num w:numId="16" w16cid:durableId="330262249">
    <w:abstractNumId w:val="2"/>
  </w:num>
  <w:num w:numId="17" w16cid:durableId="1806385407">
    <w:abstractNumId w:val="3"/>
  </w:num>
  <w:num w:numId="18" w16cid:durableId="553853586">
    <w:abstractNumId w:val="16"/>
  </w:num>
  <w:num w:numId="19" w16cid:durableId="5067508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8E6"/>
    <w:rsid w:val="00006CE4"/>
    <w:rsid w:val="00012AC0"/>
    <w:rsid w:val="000212CF"/>
    <w:rsid w:val="00040C15"/>
    <w:rsid w:val="00050FE8"/>
    <w:rsid w:val="000574AA"/>
    <w:rsid w:val="0009270A"/>
    <w:rsid w:val="00093971"/>
    <w:rsid w:val="000A2ADA"/>
    <w:rsid w:val="000C5423"/>
    <w:rsid w:val="000D25AC"/>
    <w:rsid w:val="000E5845"/>
    <w:rsid w:val="001018BC"/>
    <w:rsid w:val="00132E19"/>
    <w:rsid w:val="00136E36"/>
    <w:rsid w:val="00155268"/>
    <w:rsid w:val="0017640E"/>
    <w:rsid w:val="001801A7"/>
    <w:rsid w:val="001B2D1C"/>
    <w:rsid w:val="001B7930"/>
    <w:rsid w:val="001D5A4E"/>
    <w:rsid w:val="001F4444"/>
    <w:rsid w:val="00203660"/>
    <w:rsid w:val="002074EE"/>
    <w:rsid w:val="0021456C"/>
    <w:rsid w:val="00252B3C"/>
    <w:rsid w:val="00260ABB"/>
    <w:rsid w:val="002630CE"/>
    <w:rsid w:val="002725DD"/>
    <w:rsid w:val="002A24DE"/>
    <w:rsid w:val="002A493A"/>
    <w:rsid w:val="002B5856"/>
    <w:rsid w:val="002C15C5"/>
    <w:rsid w:val="002D2303"/>
    <w:rsid w:val="00316DF3"/>
    <w:rsid w:val="00335311"/>
    <w:rsid w:val="00336CCF"/>
    <w:rsid w:val="00343E41"/>
    <w:rsid w:val="00346068"/>
    <w:rsid w:val="00393C26"/>
    <w:rsid w:val="003A0000"/>
    <w:rsid w:val="003A2CFC"/>
    <w:rsid w:val="003C39D3"/>
    <w:rsid w:val="003C7E8C"/>
    <w:rsid w:val="003D31BA"/>
    <w:rsid w:val="003D4388"/>
    <w:rsid w:val="003E5397"/>
    <w:rsid w:val="003F2A50"/>
    <w:rsid w:val="004016F1"/>
    <w:rsid w:val="00413E14"/>
    <w:rsid w:val="00421B5C"/>
    <w:rsid w:val="004329A5"/>
    <w:rsid w:val="00440D4F"/>
    <w:rsid w:val="004430F9"/>
    <w:rsid w:val="0044788F"/>
    <w:rsid w:val="00481423"/>
    <w:rsid w:val="00482E1D"/>
    <w:rsid w:val="004844D0"/>
    <w:rsid w:val="00495E68"/>
    <w:rsid w:val="00497814"/>
    <w:rsid w:val="004A0236"/>
    <w:rsid w:val="004A43BB"/>
    <w:rsid w:val="004C532B"/>
    <w:rsid w:val="00505593"/>
    <w:rsid w:val="0050786F"/>
    <w:rsid w:val="005260B6"/>
    <w:rsid w:val="005326D6"/>
    <w:rsid w:val="00544769"/>
    <w:rsid w:val="005553CE"/>
    <w:rsid w:val="00556F20"/>
    <w:rsid w:val="0057599B"/>
    <w:rsid w:val="0058138A"/>
    <w:rsid w:val="005859D0"/>
    <w:rsid w:val="005909D8"/>
    <w:rsid w:val="005A7114"/>
    <w:rsid w:val="005B667F"/>
    <w:rsid w:val="005E2528"/>
    <w:rsid w:val="005E74D7"/>
    <w:rsid w:val="005E7E2D"/>
    <w:rsid w:val="00601AFD"/>
    <w:rsid w:val="00607C7F"/>
    <w:rsid w:val="00656FBB"/>
    <w:rsid w:val="0067107C"/>
    <w:rsid w:val="0068333B"/>
    <w:rsid w:val="00684F51"/>
    <w:rsid w:val="0068607E"/>
    <w:rsid w:val="006B152A"/>
    <w:rsid w:val="006C1E12"/>
    <w:rsid w:val="006D052B"/>
    <w:rsid w:val="006E5F5D"/>
    <w:rsid w:val="006F6D2F"/>
    <w:rsid w:val="00715CC3"/>
    <w:rsid w:val="007279D5"/>
    <w:rsid w:val="00735C20"/>
    <w:rsid w:val="00746FC9"/>
    <w:rsid w:val="00747309"/>
    <w:rsid w:val="00747457"/>
    <w:rsid w:val="007A1B1F"/>
    <w:rsid w:val="007A7241"/>
    <w:rsid w:val="007B5401"/>
    <w:rsid w:val="007C51F8"/>
    <w:rsid w:val="007E530E"/>
    <w:rsid w:val="00810253"/>
    <w:rsid w:val="00822FE0"/>
    <w:rsid w:val="0085374B"/>
    <w:rsid w:val="00862F54"/>
    <w:rsid w:val="0088063B"/>
    <w:rsid w:val="008871B9"/>
    <w:rsid w:val="00890AF0"/>
    <w:rsid w:val="008B0B1F"/>
    <w:rsid w:val="008B0F18"/>
    <w:rsid w:val="008E0EB8"/>
    <w:rsid w:val="008F5BA0"/>
    <w:rsid w:val="009507D0"/>
    <w:rsid w:val="009A1995"/>
    <w:rsid w:val="009B0470"/>
    <w:rsid w:val="009D49A3"/>
    <w:rsid w:val="00A37526"/>
    <w:rsid w:val="00A819A9"/>
    <w:rsid w:val="00A929D6"/>
    <w:rsid w:val="00AA3AE5"/>
    <w:rsid w:val="00AC1573"/>
    <w:rsid w:val="00AE69B5"/>
    <w:rsid w:val="00AF40B6"/>
    <w:rsid w:val="00B038A1"/>
    <w:rsid w:val="00B224F8"/>
    <w:rsid w:val="00B24EEA"/>
    <w:rsid w:val="00B266CD"/>
    <w:rsid w:val="00B45444"/>
    <w:rsid w:val="00B57CD7"/>
    <w:rsid w:val="00B632CC"/>
    <w:rsid w:val="00B66AD2"/>
    <w:rsid w:val="00B82C74"/>
    <w:rsid w:val="00B85084"/>
    <w:rsid w:val="00B94A9F"/>
    <w:rsid w:val="00B95F4D"/>
    <w:rsid w:val="00BA102D"/>
    <w:rsid w:val="00BB1D92"/>
    <w:rsid w:val="00BC00BA"/>
    <w:rsid w:val="00BC2859"/>
    <w:rsid w:val="00BD720A"/>
    <w:rsid w:val="00BE73DE"/>
    <w:rsid w:val="00C006DC"/>
    <w:rsid w:val="00C105E3"/>
    <w:rsid w:val="00C15589"/>
    <w:rsid w:val="00C20FA1"/>
    <w:rsid w:val="00C23580"/>
    <w:rsid w:val="00C24BC7"/>
    <w:rsid w:val="00C558CA"/>
    <w:rsid w:val="00C64957"/>
    <w:rsid w:val="00C81CD0"/>
    <w:rsid w:val="00C960FB"/>
    <w:rsid w:val="00CA04FA"/>
    <w:rsid w:val="00CD60A4"/>
    <w:rsid w:val="00D25D66"/>
    <w:rsid w:val="00D31537"/>
    <w:rsid w:val="00D324BF"/>
    <w:rsid w:val="00D46A46"/>
    <w:rsid w:val="00D47869"/>
    <w:rsid w:val="00D5084F"/>
    <w:rsid w:val="00D51D45"/>
    <w:rsid w:val="00D5676A"/>
    <w:rsid w:val="00D568E6"/>
    <w:rsid w:val="00D76D69"/>
    <w:rsid w:val="00DA1F4E"/>
    <w:rsid w:val="00DC1C4E"/>
    <w:rsid w:val="00DC3923"/>
    <w:rsid w:val="00DC67F2"/>
    <w:rsid w:val="00E00C1F"/>
    <w:rsid w:val="00E07023"/>
    <w:rsid w:val="00E10AAC"/>
    <w:rsid w:val="00E13F87"/>
    <w:rsid w:val="00E140E8"/>
    <w:rsid w:val="00E70894"/>
    <w:rsid w:val="00E864B8"/>
    <w:rsid w:val="00E86BC2"/>
    <w:rsid w:val="00E97FC5"/>
    <w:rsid w:val="00EA5932"/>
    <w:rsid w:val="00EA7F1F"/>
    <w:rsid w:val="00ED6D09"/>
    <w:rsid w:val="00EE3017"/>
    <w:rsid w:val="00EF120B"/>
    <w:rsid w:val="00F010E6"/>
    <w:rsid w:val="00F05B9B"/>
    <w:rsid w:val="00F23278"/>
    <w:rsid w:val="00F2451A"/>
    <w:rsid w:val="00F4020F"/>
    <w:rsid w:val="00F50DE3"/>
    <w:rsid w:val="00F51D65"/>
    <w:rsid w:val="00F578D3"/>
    <w:rsid w:val="00F57DCA"/>
    <w:rsid w:val="00F961EE"/>
    <w:rsid w:val="00FB2A23"/>
    <w:rsid w:val="00FB7684"/>
    <w:rsid w:val="00FC6864"/>
    <w:rsid w:val="00FD5640"/>
    <w:rsid w:val="00FE0C5E"/>
    <w:rsid w:val="00FE28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4E8F8"/>
  <w15:docId w15:val="{BB5DD2FB-EF60-4679-85D0-90E13272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C542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423"/>
    <w:rPr>
      <w:rFonts w:ascii="Tahoma" w:hAnsi="Tahoma" w:cs="Tahoma"/>
      <w:sz w:val="16"/>
      <w:szCs w:val="16"/>
    </w:rPr>
  </w:style>
  <w:style w:type="paragraph" w:customStyle="1" w:styleId="Texto">
    <w:name w:val="Texto"/>
    <w:aliases w:val="independiente,independiente Car Car Car"/>
    <w:basedOn w:val="Normal"/>
    <w:link w:val="TextoCar"/>
    <w:qFormat/>
    <w:rsid w:val="009B0470"/>
    <w:pPr>
      <w:spacing w:after="101" w:line="216" w:lineRule="exact"/>
      <w:ind w:firstLine="288"/>
      <w:jc w:val="both"/>
    </w:pPr>
    <w:rPr>
      <w:rFonts w:eastAsia="Times New Roman"/>
      <w:sz w:val="18"/>
      <w:szCs w:val="20"/>
    </w:rPr>
  </w:style>
  <w:style w:type="character" w:customStyle="1" w:styleId="TextoCar">
    <w:name w:val="Texto Car"/>
    <w:link w:val="Texto"/>
    <w:locked/>
    <w:rsid w:val="009B0470"/>
    <w:rPr>
      <w:rFonts w:eastAsia="Times New Roman"/>
      <w:sz w:val="18"/>
      <w:szCs w:val="20"/>
    </w:rPr>
  </w:style>
  <w:style w:type="paragraph" w:styleId="Textonotapie">
    <w:name w:val="footnote text"/>
    <w:basedOn w:val="Normal"/>
    <w:link w:val="TextonotapieCar"/>
    <w:uiPriority w:val="99"/>
    <w:rsid w:val="00822FE0"/>
    <w:pPr>
      <w:suppressAutoHyphens/>
      <w:spacing w:line="240" w:lineRule="auto"/>
    </w:pPr>
    <w:rPr>
      <w:rFonts w:ascii="Times New Roman" w:eastAsia="Times New Roman" w:hAnsi="Times New Roman" w:cs="Times New Roman"/>
      <w:sz w:val="20"/>
      <w:szCs w:val="20"/>
      <w:lang w:eastAsia="ar-SA"/>
    </w:rPr>
  </w:style>
  <w:style w:type="character" w:customStyle="1" w:styleId="TextonotapieCar">
    <w:name w:val="Texto nota pie Car"/>
    <w:basedOn w:val="Fuentedeprrafopredeter"/>
    <w:link w:val="Textonotapie"/>
    <w:uiPriority w:val="99"/>
    <w:rsid w:val="00822FE0"/>
    <w:rPr>
      <w:rFonts w:ascii="Times New Roman" w:eastAsia="Times New Roman" w:hAnsi="Times New Roman" w:cs="Times New Roman"/>
      <w:sz w:val="20"/>
      <w:szCs w:val="20"/>
      <w:lang w:eastAsia="ar-SA"/>
    </w:rPr>
  </w:style>
  <w:style w:type="character" w:styleId="Refdenotaalpie">
    <w:name w:val="footnote reference"/>
    <w:uiPriority w:val="99"/>
    <w:unhideWhenUsed/>
    <w:rsid w:val="00822FE0"/>
    <w:rPr>
      <w:vertAlign w:val="superscript"/>
    </w:rPr>
  </w:style>
  <w:style w:type="character" w:styleId="Hipervnculo">
    <w:name w:val="Hyperlink"/>
    <w:basedOn w:val="Fuentedeprrafopredeter"/>
    <w:uiPriority w:val="99"/>
    <w:unhideWhenUsed/>
    <w:rsid w:val="00822FE0"/>
    <w:rPr>
      <w:color w:val="0000FF" w:themeColor="hyperlink"/>
      <w:u w:val="single"/>
    </w:rPr>
  </w:style>
  <w:style w:type="paragraph" w:styleId="Textoindependiente">
    <w:name w:val="Body Text"/>
    <w:basedOn w:val="Normal"/>
    <w:link w:val="TextoindependienteCar"/>
    <w:uiPriority w:val="99"/>
    <w:semiHidden/>
    <w:unhideWhenUsed/>
    <w:rsid w:val="008F5BA0"/>
    <w:pPr>
      <w:spacing w:after="120" w:line="240" w:lineRule="auto"/>
    </w:pPr>
    <w:rPr>
      <w:rFonts w:ascii="Tahoma" w:eastAsia="Times New Roman" w:hAnsi="Tahoma" w:cs="Times New Roman"/>
      <w:sz w:val="24"/>
      <w:szCs w:val="20"/>
      <w:lang w:val="es-MX"/>
    </w:rPr>
  </w:style>
  <w:style w:type="character" w:customStyle="1" w:styleId="TextoindependienteCar">
    <w:name w:val="Texto independiente Car"/>
    <w:basedOn w:val="Fuentedeprrafopredeter"/>
    <w:link w:val="Textoindependiente"/>
    <w:uiPriority w:val="99"/>
    <w:semiHidden/>
    <w:rsid w:val="008F5BA0"/>
    <w:rPr>
      <w:rFonts w:ascii="Tahoma" w:eastAsia="Times New Roman" w:hAnsi="Tahoma" w:cs="Times New Roman"/>
      <w:sz w:val="24"/>
      <w:szCs w:val="20"/>
      <w:lang w:val="es-MX"/>
    </w:rPr>
  </w:style>
  <w:style w:type="paragraph" w:styleId="Prrafodelista">
    <w:name w:val="List Paragraph"/>
    <w:basedOn w:val="Normal"/>
    <w:uiPriority w:val="34"/>
    <w:qFormat/>
    <w:rsid w:val="004A0236"/>
    <w:pPr>
      <w:ind w:left="720"/>
      <w:contextualSpacing/>
    </w:pPr>
  </w:style>
  <w:style w:type="character" w:styleId="Hipervnculovisitado">
    <w:name w:val="FollowedHyperlink"/>
    <w:basedOn w:val="Fuentedeprrafopredeter"/>
    <w:uiPriority w:val="99"/>
    <w:semiHidden/>
    <w:unhideWhenUsed/>
    <w:rsid w:val="00810253"/>
    <w:rPr>
      <w:color w:val="800080" w:themeColor="followedHyperlink"/>
      <w:u w:val="single"/>
    </w:rPr>
  </w:style>
  <w:style w:type="paragraph" w:styleId="NormalWeb">
    <w:name w:val="Normal (Web)"/>
    <w:basedOn w:val="Normal"/>
    <w:uiPriority w:val="99"/>
    <w:unhideWhenUsed/>
    <w:rsid w:val="00E0702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Encabezado">
    <w:name w:val="header"/>
    <w:basedOn w:val="Normal"/>
    <w:link w:val="EncabezadoCar"/>
    <w:uiPriority w:val="99"/>
    <w:unhideWhenUsed/>
    <w:rsid w:val="005326D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326D6"/>
  </w:style>
  <w:style w:type="paragraph" w:styleId="Piedepgina">
    <w:name w:val="footer"/>
    <w:basedOn w:val="Normal"/>
    <w:link w:val="PiedepginaCar"/>
    <w:uiPriority w:val="99"/>
    <w:unhideWhenUsed/>
    <w:rsid w:val="005326D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326D6"/>
  </w:style>
  <w:style w:type="table" w:styleId="Tablaconcuadrcula">
    <w:name w:val="Table Grid"/>
    <w:basedOn w:val="Tablanormal"/>
    <w:uiPriority w:val="39"/>
    <w:rsid w:val="005326D6"/>
    <w:pPr>
      <w:spacing w:line="240" w:lineRule="auto"/>
    </w:pPr>
    <w:rPr>
      <w:rFonts w:asciiTheme="minorHAnsi" w:eastAsiaTheme="minorHAns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rsid w:val="00890AF0"/>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clara">
    <w:name w:val="Grid Table Light"/>
    <w:basedOn w:val="Tablanormal"/>
    <w:uiPriority w:val="40"/>
    <w:rsid w:val="00890AF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cinsinresolver1">
    <w:name w:val="Mención sin resolver1"/>
    <w:basedOn w:val="Fuentedeprrafopredeter"/>
    <w:uiPriority w:val="99"/>
    <w:semiHidden/>
    <w:unhideWhenUsed/>
    <w:rsid w:val="00132E19"/>
    <w:rPr>
      <w:color w:val="605E5C"/>
      <w:shd w:val="clear" w:color="auto" w:fill="E1DFDD"/>
    </w:rPr>
  </w:style>
  <w:style w:type="paragraph" w:styleId="Sinespaciado">
    <w:name w:val="No Spacing"/>
    <w:link w:val="SinespaciadoCar"/>
    <w:uiPriority w:val="1"/>
    <w:qFormat/>
    <w:rsid w:val="003D4388"/>
    <w:pPr>
      <w:suppressAutoHyphens/>
      <w:spacing w:line="240" w:lineRule="auto"/>
    </w:pPr>
    <w:rPr>
      <w:rFonts w:ascii="Times New Roman" w:eastAsia="Times New Roman" w:hAnsi="Times New Roman" w:cs="Times New Roman"/>
      <w:sz w:val="24"/>
      <w:szCs w:val="24"/>
      <w:lang w:eastAsia="ar-SA"/>
    </w:rPr>
  </w:style>
  <w:style w:type="character" w:customStyle="1" w:styleId="SinespaciadoCar">
    <w:name w:val="Sin espaciado Car"/>
    <w:link w:val="Sinespaciado"/>
    <w:uiPriority w:val="1"/>
    <w:qFormat/>
    <w:locked/>
    <w:rsid w:val="003D4388"/>
    <w:rPr>
      <w:rFonts w:ascii="Times New Roman" w:eastAsia="Times New Roman" w:hAnsi="Times New Roman" w:cs="Times New Roman"/>
      <w:sz w:val="24"/>
      <w:szCs w:val="24"/>
      <w:lang w:eastAsia="ar-SA"/>
    </w:rPr>
  </w:style>
  <w:style w:type="table" w:styleId="Tablanormal1">
    <w:name w:val="Plain Table 1"/>
    <w:basedOn w:val="Tablanormal"/>
    <w:uiPriority w:val="41"/>
    <w:rsid w:val="003D4388"/>
    <w:pPr>
      <w:spacing w:line="240" w:lineRule="auto"/>
    </w:pPr>
    <w:rPr>
      <w:rFonts w:asciiTheme="minorHAnsi" w:eastAsiaTheme="minorHAnsi" w:hAnsiTheme="minorHAnsi" w:cstheme="minorBidi"/>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n">
    <w:name w:val="Revision"/>
    <w:hidden/>
    <w:uiPriority w:val="99"/>
    <w:semiHidden/>
    <w:rsid w:val="00F05B9B"/>
    <w:pPr>
      <w:spacing w:line="240" w:lineRule="auto"/>
    </w:pPr>
  </w:style>
  <w:style w:type="paragraph" w:styleId="Asuntodelcomentario">
    <w:name w:val="annotation subject"/>
    <w:basedOn w:val="Textocomentario"/>
    <w:next w:val="Textocomentario"/>
    <w:link w:val="AsuntodelcomentarioCar"/>
    <w:uiPriority w:val="99"/>
    <w:semiHidden/>
    <w:unhideWhenUsed/>
    <w:rsid w:val="00D324BF"/>
    <w:rPr>
      <w:b/>
      <w:bCs/>
    </w:rPr>
  </w:style>
  <w:style w:type="character" w:customStyle="1" w:styleId="AsuntodelcomentarioCar">
    <w:name w:val="Asunto del comentario Car"/>
    <w:basedOn w:val="TextocomentarioCar"/>
    <w:link w:val="Asuntodelcomentario"/>
    <w:uiPriority w:val="99"/>
    <w:semiHidden/>
    <w:rsid w:val="00D324BF"/>
    <w:rPr>
      <w:b/>
      <w:bCs/>
      <w:sz w:val="20"/>
      <w:szCs w:val="20"/>
    </w:rPr>
  </w:style>
  <w:style w:type="character" w:customStyle="1" w:styleId="cf01">
    <w:name w:val="cf01"/>
    <w:basedOn w:val="Fuentedeprrafopredeter"/>
    <w:rsid w:val="00F2451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06889">
      <w:bodyDiv w:val="1"/>
      <w:marLeft w:val="0"/>
      <w:marRight w:val="0"/>
      <w:marTop w:val="0"/>
      <w:marBottom w:val="0"/>
      <w:divBdr>
        <w:top w:val="none" w:sz="0" w:space="0" w:color="auto"/>
        <w:left w:val="none" w:sz="0" w:space="0" w:color="auto"/>
        <w:bottom w:val="none" w:sz="0" w:space="0" w:color="auto"/>
        <w:right w:val="none" w:sz="0" w:space="0" w:color="auto"/>
      </w:divBdr>
    </w:div>
    <w:div w:id="1129788193">
      <w:bodyDiv w:val="1"/>
      <w:marLeft w:val="0"/>
      <w:marRight w:val="0"/>
      <w:marTop w:val="0"/>
      <w:marBottom w:val="0"/>
      <w:divBdr>
        <w:top w:val="none" w:sz="0" w:space="0" w:color="auto"/>
        <w:left w:val="none" w:sz="0" w:space="0" w:color="auto"/>
        <w:bottom w:val="none" w:sz="0" w:space="0" w:color="auto"/>
        <w:right w:val="none" w:sz="0" w:space="0" w:color="auto"/>
      </w:divBdr>
    </w:div>
    <w:div w:id="1253054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lex.com.mx/vid/ley-general-instituciones-procedimientos-65489390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lex.com.mx/vid/decreto-expide-ley-partidos-pola-ticos-5121175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lex.com.mx/vid/decreto-expide-ley-partidos-pola-ticos-5121175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lex.com.mx/vid/ley-general-instituciones-procedimientos-654893909" TargetMode="External"/><Relationship Id="rId4" Type="http://schemas.openxmlformats.org/officeDocument/2006/relationships/settings" Target="settings.xml"/><Relationship Id="rId9" Type="http://schemas.openxmlformats.org/officeDocument/2006/relationships/hyperlink" Target="https://vlex.com.mx/vid/ley-general-instituciones-procedimientos-654893909"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iepcjalisco.org.mx/sites/default/files/sesiones-de-consejo/consejo%20general/2023-09-30/9iepc-acg-064-2023.pdf" TargetMode="External"/><Relationship Id="rId3" Type="http://schemas.openxmlformats.org/officeDocument/2006/relationships/hyperlink" Target="https://apiperiodico.jalisco.gob.mx/newspaper/import/05-20-23-vi.pdf" TargetMode="External"/><Relationship Id="rId7" Type="http://schemas.openxmlformats.org/officeDocument/2006/relationships/hyperlink" Target="http://www.iepcjalisco.org.mx/sites/default/files/sesiones-de-consejo/consejo%20general/2023-09-18/5iepc-acg-060-2023.pdf" TargetMode="External"/><Relationship Id="rId2" Type="http://schemas.openxmlformats.org/officeDocument/2006/relationships/hyperlink" Target="http://www.iepcjalisco.org.mx/sites/default/files/sesiones-de-consejo/consejo%20general/2020-12-29/03-iepc-acg-085-2020yanexo.pdf" TargetMode="External"/><Relationship Id="rId1" Type="http://schemas.openxmlformats.org/officeDocument/2006/relationships/hyperlink" Target="http://www.iepcjalisco.org.mx/sites/default/files/sesiones-de-consejo/consejo%20general/2017-12-30/p7iepc-acg-156-2017.pdf" TargetMode="External"/><Relationship Id="rId6" Type="http://schemas.openxmlformats.org/officeDocument/2006/relationships/hyperlink" Target="http://www.iepcjalisco.org.mx/sites/default/files/sesiones-de-consejo/consejo%20general/2023-08-08/8iepc-acg-044-2023.pdf" TargetMode="External"/><Relationship Id="rId5" Type="http://schemas.openxmlformats.org/officeDocument/2006/relationships/hyperlink" Target="https://repositoriodocumental.ine.mx/xmlui/bitstream/handle/123456789/152565/CGex202307-20-ap-25.pdf" TargetMode="External"/><Relationship Id="rId4" Type="http://schemas.openxmlformats.org/officeDocument/2006/relationships/hyperlink" Target="https://repositoriodocumental.ine.mx/xmlui/bitstream/handle/123456789/152564/CGex202307-20-rp-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28DF6-FB69-4867-A297-CF5A45F9A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5318</Words>
  <Characters>29252</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PROPIETARIO</dc:creator>
  <cp:lastModifiedBy>Luis Alfonso Campos Guzman</cp:lastModifiedBy>
  <cp:revision>9</cp:revision>
  <cp:lastPrinted>2023-10-23T23:56:00Z</cp:lastPrinted>
  <dcterms:created xsi:type="dcterms:W3CDTF">2023-10-26T17:42:00Z</dcterms:created>
  <dcterms:modified xsi:type="dcterms:W3CDTF">2023-10-26T22:45:00Z</dcterms:modified>
</cp:coreProperties>
</file>