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0A684" w14:textId="5BE47C09" w:rsidR="00D94632" w:rsidRDefault="00D94632" w:rsidP="00B51792">
      <w:pPr>
        <w:pStyle w:val="Textoindependiente"/>
        <w:spacing w:after="0"/>
        <w:jc w:val="both"/>
        <w:rPr>
          <w:rFonts w:ascii="Lucida Sans Unicode" w:hAnsi="Lucida Sans Unicode" w:cs="Lucida Sans Unicode"/>
          <w:b/>
          <w:bCs/>
          <w:sz w:val="20"/>
        </w:rPr>
      </w:pPr>
      <w:r w:rsidRPr="00B51792">
        <w:rPr>
          <w:rFonts w:ascii="Lucida Sans Unicode" w:hAnsi="Lucida Sans Unicode" w:cs="Lucida Sans Unicode"/>
          <w:b/>
          <w:bCs/>
          <w:sz w:val="20"/>
        </w:rPr>
        <w:t>ACUERDO DEL CONSEJO GENERAL DEL INSTITUTO ELECTORAL Y DE PARTICIPACIÓN CIUDADANA DEL ESTADO DE JALISCO, QUE DETERMINA LOS MONTOS SOBRE LOS LÍMITES ANUALES DE FINANCIAMIENTO PRIVADO QUE PODRÁN PERCIBIR LOS PARTIDOS POLÍTICOS NACIONALES CON ACREDITACIÓN EN EL ESTADO DE JALISCO Y LOS PARTIDOS POLÍTICOS LOCALES DURANTE EL AÑO DOS MIL VEINTICUATRO</w:t>
      </w:r>
    </w:p>
    <w:p w14:paraId="1643A0BE" w14:textId="28C69C07" w:rsidR="006F1587" w:rsidRPr="00B51792" w:rsidRDefault="004711B3" w:rsidP="004711B3">
      <w:pPr>
        <w:pStyle w:val="Textoindependiente"/>
        <w:tabs>
          <w:tab w:val="left" w:pos="8100"/>
        </w:tabs>
        <w:spacing w:after="0"/>
        <w:jc w:val="both"/>
        <w:rPr>
          <w:rFonts w:ascii="Lucida Sans Unicode" w:hAnsi="Lucida Sans Unicode" w:cs="Lucida Sans Unicode"/>
          <w:b/>
          <w:bCs/>
          <w:sz w:val="20"/>
        </w:rPr>
      </w:pPr>
      <w:r>
        <w:rPr>
          <w:rFonts w:ascii="Lucida Sans Unicode" w:hAnsi="Lucida Sans Unicode" w:cs="Lucida Sans Unicode"/>
          <w:b/>
          <w:bCs/>
          <w:sz w:val="20"/>
        </w:rPr>
        <w:tab/>
      </w:r>
    </w:p>
    <w:p w14:paraId="78CB72EE" w14:textId="77777777" w:rsidR="00D94632" w:rsidRPr="00B51792" w:rsidRDefault="00D94632" w:rsidP="00B51792">
      <w:pPr>
        <w:pStyle w:val="Ttulo5"/>
        <w:spacing w:before="0" w:line="240" w:lineRule="auto"/>
        <w:jc w:val="center"/>
        <w:rPr>
          <w:rFonts w:ascii="Lucida Sans Unicode" w:hAnsi="Lucida Sans Unicode" w:cs="Lucida Sans Unicode"/>
          <w:b/>
          <w:bCs/>
          <w:color w:val="000000" w:themeColor="text1"/>
          <w:sz w:val="20"/>
          <w:szCs w:val="20"/>
          <w:lang w:val="pt-BR"/>
        </w:rPr>
      </w:pPr>
      <w:r w:rsidRPr="00B51792">
        <w:rPr>
          <w:rFonts w:ascii="Lucida Sans Unicode" w:hAnsi="Lucida Sans Unicode" w:cs="Lucida Sans Unicode"/>
          <w:b/>
          <w:bCs/>
          <w:color w:val="000000" w:themeColor="text1"/>
          <w:sz w:val="20"/>
          <w:szCs w:val="20"/>
          <w:lang w:val="pt-BR"/>
        </w:rPr>
        <w:t>A N T E C E D E N T E S</w:t>
      </w:r>
    </w:p>
    <w:p w14:paraId="30050155" w14:textId="77777777" w:rsidR="00D94632" w:rsidRPr="00B51792" w:rsidRDefault="00D94632" w:rsidP="00B51792">
      <w:pPr>
        <w:spacing w:after="0" w:line="240" w:lineRule="auto"/>
        <w:rPr>
          <w:rFonts w:ascii="Lucida Sans Unicode" w:hAnsi="Lucida Sans Unicode" w:cs="Lucida Sans Unicode"/>
          <w:sz w:val="20"/>
          <w:szCs w:val="20"/>
          <w:lang w:val="pt-BR"/>
        </w:rPr>
      </w:pPr>
    </w:p>
    <w:p w14:paraId="4B10F0DF" w14:textId="67773F8E" w:rsidR="00D94632" w:rsidRPr="00B51792" w:rsidRDefault="00D94632" w:rsidP="00B51792">
      <w:pPr>
        <w:tabs>
          <w:tab w:val="left" w:pos="284"/>
        </w:tabs>
        <w:spacing w:after="0" w:line="240" w:lineRule="auto"/>
        <w:jc w:val="both"/>
        <w:rPr>
          <w:rFonts w:ascii="Lucida Sans Unicode" w:hAnsi="Lucida Sans Unicode" w:cs="Lucida Sans Unicode"/>
          <w:b/>
          <w:sz w:val="20"/>
          <w:szCs w:val="20"/>
        </w:rPr>
      </w:pPr>
      <w:r w:rsidRPr="00B51792">
        <w:rPr>
          <w:rFonts w:ascii="Lucida Sans Unicode" w:hAnsi="Lucida Sans Unicode" w:cs="Lucida Sans Unicode"/>
          <w:b/>
          <w:sz w:val="20"/>
          <w:szCs w:val="20"/>
        </w:rPr>
        <w:t>CORRESPONDIENTES AL AÑO DOS MIL VEINTITRÉS</w:t>
      </w:r>
    </w:p>
    <w:p w14:paraId="63F5706E" w14:textId="77777777" w:rsidR="00D94632" w:rsidRPr="00B51792" w:rsidRDefault="00D94632" w:rsidP="00B51792">
      <w:pPr>
        <w:tabs>
          <w:tab w:val="left" w:pos="284"/>
        </w:tabs>
        <w:spacing w:after="0" w:line="240" w:lineRule="auto"/>
        <w:jc w:val="both"/>
        <w:rPr>
          <w:rFonts w:ascii="Lucida Sans Unicode" w:hAnsi="Lucida Sans Unicode" w:cs="Lucida Sans Unicode"/>
          <w:b/>
          <w:sz w:val="20"/>
          <w:szCs w:val="20"/>
        </w:rPr>
      </w:pPr>
    </w:p>
    <w:p w14:paraId="24D48AFE" w14:textId="66D84EC4" w:rsidR="00820FA9" w:rsidRDefault="00D94632" w:rsidP="00B51792">
      <w:pPr>
        <w:spacing w:after="0" w:line="240" w:lineRule="auto"/>
        <w:jc w:val="both"/>
        <w:rPr>
          <w:rFonts w:ascii="Lucida Sans Unicode" w:hAnsi="Lucida Sans Unicode" w:cs="Lucida Sans Unicode"/>
          <w:b/>
          <w:bCs/>
          <w:sz w:val="20"/>
          <w:szCs w:val="20"/>
        </w:rPr>
      </w:pPr>
      <w:r w:rsidRPr="00B51792">
        <w:rPr>
          <w:rFonts w:ascii="Lucida Sans Unicode" w:hAnsi="Lucida Sans Unicode" w:cs="Lucida Sans Unicode"/>
          <w:b/>
          <w:bCs/>
          <w:sz w:val="20"/>
          <w:szCs w:val="20"/>
        </w:rPr>
        <w:t>1.</w:t>
      </w:r>
      <w:r w:rsidR="00820FA9" w:rsidRPr="00B51792">
        <w:rPr>
          <w:rFonts w:ascii="Lucida Sans Unicode" w:hAnsi="Lucida Sans Unicode" w:cs="Lucida Sans Unicode"/>
          <w:b/>
          <w:bCs/>
          <w:sz w:val="20"/>
          <w:szCs w:val="20"/>
        </w:rPr>
        <w:t xml:space="preserve"> </w:t>
      </w:r>
      <w:r w:rsidR="00820FA9" w:rsidRPr="00B51792">
        <w:rPr>
          <w:rFonts w:ascii="Lucida Sans Unicode" w:hAnsi="Lucida Sans Unicode" w:cs="Lucida Sans Unicode"/>
          <w:b/>
          <w:sz w:val="20"/>
          <w:szCs w:val="20"/>
          <w:lang w:val="es-419"/>
        </w:rPr>
        <w:t>REFORMA AL CÓDIGO ELECTORAL DEL ESTADO DE JALISCO.</w:t>
      </w:r>
      <w:r w:rsidR="00820FA9" w:rsidRPr="00B51792">
        <w:rPr>
          <w:rFonts w:ascii="Lucida Sans Unicode" w:hAnsi="Lucida Sans Unicode" w:cs="Lucida Sans Unicode"/>
          <w:bCs/>
          <w:sz w:val="20"/>
          <w:szCs w:val="20"/>
          <w:lang w:val="es-419"/>
        </w:rPr>
        <w:t xml:space="preserve"> El veinte de mayo, mediante decreto número 29185/LXIII/23</w:t>
      </w:r>
      <w:r w:rsidR="00820FA9" w:rsidRPr="00B51792">
        <w:rPr>
          <w:rStyle w:val="Refdenotaalpie"/>
          <w:rFonts w:ascii="Lucida Sans Unicode" w:hAnsi="Lucida Sans Unicode" w:cs="Lucida Sans Unicode"/>
          <w:bCs/>
          <w:sz w:val="20"/>
          <w:szCs w:val="20"/>
          <w:lang w:val="es-419"/>
        </w:rPr>
        <w:footnoteReference w:id="1"/>
      </w:r>
      <w:r w:rsidR="00820FA9" w:rsidRPr="00B51792">
        <w:rPr>
          <w:rFonts w:ascii="Lucida Sans Unicode" w:hAnsi="Lucida Sans Unicode" w:cs="Lucida Sans Unicode"/>
          <w:bCs/>
          <w:sz w:val="20"/>
          <w:szCs w:val="20"/>
          <w:lang w:val="es-419"/>
        </w:rPr>
        <w:t xml:space="preserve"> publicado en el Periódico Oficial “El Estado de Jalisco”, se reformaron diversos artículos del Código Electoral del Estado de Jalisco.</w:t>
      </w:r>
      <w:r w:rsidRPr="00B51792">
        <w:rPr>
          <w:rFonts w:ascii="Lucida Sans Unicode" w:hAnsi="Lucida Sans Unicode" w:cs="Lucida Sans Unicode"/>
          <w:b/>
          <w:bCs/>
          <w:sz w:val="20"/>
          <w:szCs w:val="20"/>
        </w:rPr>
        <w:t xml:space="preserve"> </w:t>
      </w:r>
    </w:p>
    <w:p w14:paraId="3AFAE315" w14:textId="77777777" w:rsidR="00B51792" w:rsidRPr="00B51792" w:rsidRDefault="00B51792" w:rsidP="00B51792">
      <w:pPr>
        <w:spacing w:after="0" w:line="240" w:lineRule="auto"/>
        <w:jc w:val="both"/>
        <w:rPr>
          <w:rFonts w:ascii="Lucida Sans Unicode" w:hAnsi="Lucida Sans Unicode" w:cs="Lucida Sans Unicode"/>
          <w:b/>
          <w:bCs/>
          <w:sz w:val="20"/>
          <w:szCs w:val="20"/>
        </w:rPr>
      </w:pPr>
    </w:p>
    <w:p w14:paraId="4E63D694" w14:textId="3ED5ED14" w:rsidR="00C82BAE" w:rsidRPr="00B51792" w:rsidRDefault="00242E57" w:rsidP="00B51792">
      <w:pPr>
        <w:pStyle w:val="Texto"/>
        <w:spacing w:after="0" w:line="240" w:lineRule="auto"/>
        <w:ind w:firstLine="0"/>
        <w:rPr>
          <w:rFonts w:ascii="Lucida Sans Unicode" w:hAnsi="Lucida Sans Unicode" w:cs="Lucida Sans Unicode"/>
          <w:bCs/>
          <w:sz w:val="20"/>
          <w:szCs w:val="20"/>
          <w:lang w:val="es-419" w:eastAsia="en-US"/>
        </w:rPr>
      </w:pPr>
      <w:r w:rsidRPr="00B51792">
        <w:rPr>
          <w:rFonts w:ascii="Lucida Sans Unicode" w:hAnsi="Lucida Sans Unicode" w:cs="Lucida Sans Unicode"/>
          <w:b/>
          <w:sz w:val="20"/>
          <w:szCs w:val="20"/>
          <w:lang w:val="es-419"/>
        </w:rPr>
        <w:t>2.</w:t>
      </w:r>
      <w:r w:rsidRPr="00B51792">
        <w:rPr>
          <w:rFonts w:ascii="Lucida Sans Unicode" w:hAnsi="Lucida Sans Unicode" w:cs="Lucida Sans Unicode"/>
          <w:b/>
          <w:bCs/>
          <w:sz w:val="20"/>
          <w:szCs w:val="20"/>
        </w:rPr>
        <w:t xml:space="preserve"> </w:t>
      </w:r>
      <w:r w:rsidRPr="00B51792">
        <w:rPr>
          <w:rFonts w:ascii="Lucida Sans Unicode" w:hAnsi="Lucida Sans Unicode" w:cs="Lucida Sans Unicode"/>
          <w:b/>
          <w:sz w:val="20"/>
          <w:szCs w:val="20"/>
          <w:lang w:val="es-419" w:eastAsia="en-US"/>
        </w:rPr>
        <w:t>RESOLUCIÓN POR LA QUE SE APRUEBA EJERCER LA FACULTAD DE ATRACCIÓN PARA DETERMINAR FECHAS HOMOLOGADAS PARA LA CONCLUSIÓN DEL PERIODO DE PRECAMPAÑAS, ASÍ COMO PARA RECABAR APOYO DE LA CIUDADANÍA DE LAS PERSONAS ASPIRANTES A CANDIDATUR</w:t>
      </w:r>
      <w:r w:rsidR="0007717B">
        <w:rPr>
          <w:rFonts w:ascii="Lucida Sans Unicode" w:hAnsi="Lucida Sans Unicode" w:cs="Lucida Sans Unicode"/>
          <w:b/>
          <w:sz w:val="20"/>
          <w:szCs w:val="20"/>
          <w:lang w:val="es-419" w:eastAsia="en-US"/>
        </w:rPr>
        <w:t>A</w:t>
      </w:r>
      <w:r w:rsidRPr="00B51792">
        <w:rPr>
          <w:rFonts w:ascii="Lucida Sans Unicode" w:hAnsi="Lucida Sans Unicode" w:cs="Lucida Sans Unicode"/>
          <w:b/>
          <w:sz w:val="20"/>
          <w:szCs w:val="20"/>
          <w:lang w:val="es-419" w:eastAsia="en-US"/>
        </w:rPr>
        <w:t>S INDEPENDIENTES.</w:t>
      </w:r>
      <w:r w:rsidRPr="00B51792">
        <w:rPr>
          <w:rFonts w:ascii="Lucida Sans Unicode" w:hAnsi="Lucida Sans Unicode" w:cs="Lucida Sans Unicode"/>
          <w:bCs/>
          <w:sz w:val="20"/>
          <w:szCs w:val="20"/>
          <w:lang w:val="es-419" w:eastAsia="en-US"/>
        </w:rPr>
        <w:t xml:space="preserve"> El veinte de julio, en sesión extraordinaria, el Consejo General del Instituto Nacional Electoral emitió el acuerdo INE/CG439/2023</w:t>
      </w:r>
      <w:r w:rsidRPr="00B51792">
        <w:rPr>
          <w:rStyle w:val="Refdenotaalpie"/>
          <w:rFonts w:ascii="Lucida Sans Unicode" w:hAnsi="Lucida Sans Unicode" w:cs="Lucida Sans Unicode"/>
          <w:bCs/>
          <w:sz w:val="20"/>
          <w:szCs w:val="20"/>
          <w:lang w:val="es-419" w:eastAsia="en-US"/>
        </w:rPr>
        <w:footnoteReference w:id="2"/>
      </w:r>
      <w:r w:rsidRPr="00B51792">
        <w:rPr>
          <w:rFonts w:ascii="Lucida Sans Unicode" w:hAnsi="Lucida Sans Unicode" w:cs="Lucida Sans Unicode"/>
          <w:bCs/>
          <w:sz w:val="20"/>
          <w:szCs w:val="20"/>
          <w:lang w:val="es-419" w:eastAsia="en-US"/>
        </w:rPr>
        <w:t>, mediante el cual resolvió aprobar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29B1401F" w14:textId="77777777" w:rsidR="00C82BAE" w:rsidRPr="00B51792" w:rsidRDefault="00C82BAE" w:rsidP="00B51792">
      <w:pPr>
        <w:pStyle w:val="Texto"/>
        <w:spacing w:after="0" w:line="240" w:lineRule="auto"/>
        <w:ind w:firstLine="0"/>
        <w:rPr>
          <w:rFonts w:ascii="Lucida Sans Unicode" w:hAnsi="Lucida Sans Unicode" w:cs="Lucida Sans Unicode"/>
          <w:b/>
          <w:bCs/>
          <w:sz w:val="20"/>
          <w:szCs w:val="20"/>
        </w:rPr>
      </w:pPr>
    </w:p>
    <w:p w14:paraId="2D2191D4" w14:textId="6A1D94C1" w:rsidR="00B46D28" w:rsidRPr="00B51792" w:rsidRDefault="00B46D28" w:rsidP="00B51792">
      <w:pPr>
        <w:spacing w:after="0" w:line="240" w:lineRule="auto"/>
        <w:jc w:val="both"/>
        <w:rPr>
          <w:rFonts w:ascii="Lucida Sans Unicode" w:hAnsi="Lucida Sans Unicode" w:cs="Lucida Sans Unicode"/>
          <w:bCs/>
          <w:sz w:val="20"/>
          <w:szCs w:val="20"/>
          <w:lang w:val="es-419"/>
        </w:rPr>
      </w:pPr>
      <w:r w:rsidRPr="00B51792">
        <w:rPr>
          <w:rFonts w:ascii="Lucida Sans Unicode" w:hAnsi="Lucida Sans Unicode" w:cs="Lucida Sans Unicode"/>
          <w:b/>
          <w:bCs/>
          <w:sz w:val="20"/>
          <w:szCs w:val="20"/>
        </w:rPr>
        <w:t xml:space="preserve">3. </w:t>
      </w:r>
      <w:r w:rsidRPr="00B51792">
        <w:rPr>
          <w:rFonts w:ascii="Lucida Sans Unicode" w:hAnsi="Lucida Sans Unicode" w:cs="Lucida Sans Unicode"/>
          <w:b/>
          <w:sz w:val="20"/>
          <w:szCs w:val="20"/>
          <w:lang w:val="es-419"/>
        </w:rPr>
        <w:t>APROBACIÓN DEL PLAN INTEGRAL Y CALENDARIOS DE COORDINACIÓN DE LOS PROCESOS ELECTORALES LOCALES CONCURRENTES CON EL FEDERAL 2023-2024.</w:t>
      </w:r>
      <w:r w:rsidRPr="00B51792">
        <w:rPr>
          <w:rFonts w:ascii="Lucida Sans Unicode" w:hAnsi="Lucida Sans Unicode" w:cs="Lucida Sans Unicode"/>
          <w:bCs/>
          <w:sz w:val="20"/>
          <w:szCs w:val="20"/>
          <w:lang w:val="es-419"/>
        </w:rPr>
        <w:t xml:space="preserve"> En la misma sesión señalada en el punto anterior, el Consejo General del Instituto Nacional Electoral emiti</w:t>
      </w:r>
      <w:r w:rsidRPr="00B51792">
        <w:rPr>
          <w:rFonts w:ascii="Lucida Sans Unicode" w:hAnsi="Lucida Sans Unicode" w:cs="Lucida Sans Unicode"/>
          <w:bCs/>
          <w:sz w:val="20"/>
          <w:szCs w:val="20"/>
        </w:rPr>
        <w:t>ó</w:t>
      </w:r>
      <w:r w:rsidRPr="00B51792">
        <w:rPr>
          <w:rFonts w:ascii="Lucida Sans Unicode" w:hAnsi="Lucida Sans Unicode" w:cs="Lucida Sans Unicode"/>
          <w:bCs/>
          <w:sz w:val="20"/>
          <w:szCs w:val="20"/>
          <w:lang w:val="es-419"/>
        </w:rPr>
        <w:t xml:space="preserve"> el acuerdo identificado con la clave INE/CG446/2023</w:t>
      </w:r>
      <w:r w:rsidRPr="00B51792">
        <w:rPr>
          <w:rStyle w:val="Refdenotaalpie"/>
          <w:rFonts w:ascii="Lucida Sans Unicode" w:hAnsi="Lucida Sans Unicode" w:cs="Lucida Sans Unicode"/>
          <w:bCs/>
          <w:sz w:val="20"/>
          <w:szCs w:val="20"/>
          <w:lang w:val="es-419"/>
        </w:rPr>
        <w:footnoteReference w:id="3"/>
      </w:r>
      <w:r w:rsidRPr="00B51792">
        <w:rPr>
          <w:rFonts w:ascii="Lucida Sans Unicode" w:hAnsi="Lucida Sans Unicode" w:cs="Lucida Sans Unicode"/>
          <w:bCs/>
          <w:sz w:val="20"/>
          <w:szCs w:val="20"/>
          <w:lang w:val="es-419"/>
        </w:rPr>
        <w:t>, por el cual se aprobó el Plan Integral y calendarios de coordinación de los procesos electorales locales concurrentes con el Federal 2023-2024.</w:t>
      </w:r>
    </w:p>
    <w:p w14:paraId="1AE8B79E" w14:textId="77777777" w:rsidR="004711B3" w:rsidRDefault="004711B3" w:rsidP="00B51792">
      <w:pPr>
        <w:spacing w:after="0" w:line="240" w:lineRule="auto"/>
        <w:jc w:val="both"/>
        <w:rPr>
          <w:rFonts w:ascii="Lucida Sans Unicode" w:hAnsi="Lucida Sans Unicode" w:cs="Lucida Sans Unicode"/>
          <w:b/>
          <w:bCs/>
          <w:sz w:val="20"/>
          <w:szCs w:val="20"/>
        </w:rPr>
      </w:pPr>
    </w:p>
    <w:p w14:paraId="54B6049D" w14:textId="0A665CD7" w:rsidR="00B0713B" w:rsidRDefault="000F2124" w:rsidP="00B51792">
      <w:pPr>
        <w:spacing w:after="0" w:line="240" w:lineRule="auto"/>
        <w:jc w:val="both"/>
        <w:rPr>
          <w:rFonts w:ascii="Lucida Sans Unicode" w:hAnsi="Lucida Sans Unicode" w:cs="Lucida Sans Unicode"/>
          <w:bCs/>
          <w:sz w:val="20"/>
          <w:szCs w:val="20"/>
          <w:lang w:val="es-419"/>
        </w:rPr>
      </w:pPr>
      <w:r w:rsidRPr="00B51792">
        <w:rPr>
          <w:rFonts w:ascii="Lucida Sans Unicode" w:hAnsi="Lucida Sans Unicode" w:cs="Lucida Sans Unicode"/>
          <w:b/>
          <w:sz w:val="20"/>
          <w:szCs w:val="20"/>
          <w:lang w:val="es-419"/>
        </w:rPr>
        <w:t>4</w:t>
      </w:r>
      <w:r w:rsidR="00B0713B" w:rsidRPr="00B51792">
        <w:rPr>
          <w:rFonts w:ascii="Lucida Sans Unicode" w:hAnsi="Lucida Sans Unicode" w:cs="Lucida Sans Unicode"/>
          <w:b/>
          <w:sz w:val="20"/>
          <w:szCs w:val="20"/>
          <w:lang w:val="es-419"/>
        </w:rPr>
        <w:t xml:space="preserve">. </w:t>
      </w:r>
      <w:r w:rsidR="00D31D71">
        <w:rPr>
          <w:rFonts w:ascii="Lucida Sans Unicode" w:hAnsi="Lucida Sans Unicode" w:cs="Lucida Sans Unicode"/>
          <w:b/>
          <w:sz w:val="20"/>
          <w:szCs w:val="20"/>
          <w:lang w:val="es-419"/>
        </w:rPr>
        <w:t>DETERMINACIÓN D</w:t>
      </w:r>
      <w:r w:rsidR="00B0713B" w:rsidRPr="00B51792">
        <w:rPr>
          <w:rFonts w:ascii="Lucida Sans Unicode" w:hAnsi="Lucida Sans Unicode" w:cs="Lucida Sans Unicode"/>
          <w:b/>
          <w:sz w:val="20"/>
          <w:szCs w:val="20"/>
          <w:lang w:val="es-419"/>
        </w:rPr>
        <w:t xml:space="preserve">EL MONTO DEL FINANCIAMIENTO PÚBLICO LOCAL QUE CORRESPONDE A LOS PARTIDOS POLÍTICOS CON DERECHO A RECIBIRLO, PARA EL EJERCICIO FISCAL DOS </w:t>
      </w:r>
      <w:r w:rsidR="00B0713B" w:rsidRPr="00B51792">
        <w:rPr>
          <w:rFonts w:ascii="Lucida Sans Unicode" w:hAnsi="Lucida Sans Unicode" w:cs="Lucida Sans Unicode"/>
          <w:b/>
          <w:sz w:val="20"/>
          <w:szCs w:val="20"/>
          <w:lang w:val="es-419"/>
        </w:rPr>
        <w:lastRenderedPageBreak/>
        <w:t>MIL VEINTICUATRO, ASÍ COMO PARA GASTOS DE CAMPAÑA PARA CANDIDATURAS INDEPENDIENTES PARA EL PROCESO ELECTORAL LOCAL</w:t>
      </w:r>
      <w:r w:rsidR="00D4228B" w:rsidRPr="00B51792">
        <w:rPr>
          <w:rFonts w:ascii="Lucida Sans Unicode" w:hAnsi="Lucida Sans Unicode" w:cs="Lucida Sans Unicode"/>
          <w:b/>
          <w:sz w:val="20"/>
          <w:szCs w:val="20"/>
          <w:lang w:val="es-419"/>
        </w:rPr>
        <w:t xml:space="preserve"> CONCURRENTE</w:t>
      </w:r>
      <w:r w:rsidR="00B0713B" w:rsidRPr="00B51792">
        <w:rPr>
          <w:rFonts w:ascii="Lucida Sans Unicode" w:hAnsi="Lucida Sans Unicode" w:cs="Lucida Sans Unicode"/>
          <w:b/>
          <w:sz w:val="20"/>
          <w:szCs w:val="20"/>
          <w:lang w:val="es-419"/>
        </w:rPr>
        <w:t xml:space="preserve"> 2023-2024.</w:t>
      </w:r>
      <w:r w:rsidR="00B0713B" w:rsidRPr="00B51792">
        <w:rPr>
          <w:rFonts w:ascii="Lucida Sans Unicode" w:hAnsi="Lucida Sans Unicode" w:cs="Lucida Sans Unicode"/>
          <w:b/>
          <w:bCs/>
          <w:sz w:val="20"/>
          <w:szCs w:val="20"/>
          <w:lang w:val="es-ES_tradnl"/>
        </w:rPr>
        <w:t xml:space="preserve"> </w:t>
      </w:r>
      <w:r w:rsidR="00B0713B" w:rsidRPr="00B51792">
        <w:rPr>
          <w:rFonts w:ascii="Lucida Sans Unicode" w:hAnsi="Lucida Sans Unicode" w:cs="Lucida Sans Unicode"/>
          <w:bCs/>
          <w:sz w:val="20"/>
          <w:szCs w:val="20"/>
          <w:lang w:val="es-419"/>
        </w:rPr>
        <w:t>El ocho de agosto, el Consejo General del Instituto Electoral y de Participación Ciudadana aprobó el acuerdo IEPC-ACG-044/2023 mediante el cual se determinó el monto del financiamiento público local que corresponde a los partidos políticos, para el ejercicio fiscal dos mil veinticuatro, así como para gastos de campaña para candidaturas independientes para el Proceso Electoral Local</w:t>
      </w:r>
      <w:r w:rsidR="00A4060F" w:rsidRPr="00B51792">
        <w:rPr>
          <w:rFonts w:ascii="Lucida Sans Unicode" w:hAnsi="Lucida Sans Unicode" w:cs="Lucida Sans Unicode"/>
          <w:bCs/>
          <w:sz w:val="20"/>
          <w:szCs w:val="20"/>
          <w:lang w:val="es-419"/>
        </w:rPr>
        <w:t xml:space="preserve"> Concurrente</w:t>
      </w:r>
      <w:r w:rsidR="00B0713B" w:rsidRPr="00B51792">
        <w:rPr>
          <w:rFonts w:ascii="Lucida Sans Unicode" w:hAnsi="Lucida Sans Unicode" w:cs="Lucida Sans Unicode"/>
          <w:bCs/>
          <w:sz w:val="20"/>
          <w:szCs w:val="20"/>
          <w:lang w:val="es-419"/>
        </w:rPr>
        <w:t xml:space="preserve"> 2023-2024.</w:t>
      </w:r>
    </w:p>
    <w:p w14:paraId="1B796B26" w14:textId="77777777" w:rsidR="00B51792" w:rsidRPr="00B51792" w:rsidRDefault="00B51792" w:rsidP="00B51792">
      <w:pPr>
        <w:spacing w:after="0" w:line="240" w:lineRule="auto"/>
        <w:jc w:val="both"/>
        <w:rPr>
          <w:rFonts w:ascii="Lucida Sans Unicode" w:hAnsi="Lucida Sans Unicode" w:cs="Lucida Sans Unicode"/>
          <w:b/>
          <w:bCs/>
          <w:sz w:val="20"/>
          <w:szCs w:val="20"/>
          <w:lang w:val="es-ES_tradnl"/>
        </w:rPr>
      </w:pPr>
    </w:p>
    <w:p w14:paraId="0F3DD67E" w14:textId="2DAAA0B4" w:rsidR="00D94632" w:rsidRDefault="000F2124" w:rsidP="00B51792">
      <w:pPr>
        <w:spacing w:after="0" w:line="240" w:lineRule="auto"/>
        <w:jc w:val="both"/>
        <w:rPr>
          <w:rFonts w:ascii="Lucida Sans Unicode" w:hAnsi="Lucida Sans Unicode" w:cs="Lucida Sans Unicode"/>
          <w:sz w:val="20"/>
          <w:szCs w:val="20"/>
        </w:rPr>
      </w:pPr>
      <w:r w:rsidRPr="00B51792">
        <w:rPr>
          <w:rFonts w:ascii="Lucida Sans Unicode" w:hAnsi="Lucida Sans Unicode" w:cs="Lucida Sans Unicode"/>
          <w:b/>
          <w:bCs/>
          <w:sz w:val="20"/>
          <w:szCs w:val="20"/>
        </w:rPr>
        <w:t>5</w:t>
      </w:r>
      <w:r w:rsidR="009E7BFD" w:rsidRPr="00B51792">
        <w:rPr>
          <w:rFonts w:ascii="Lucida Sans Unicode" w:hAnsi="Lucida Sans Unicode" w:cs="Lucida Sans Unicode"/>
          <w:b/>
          <w:bCs/>
          <w:sz w:val="20"/>
          <w:szCs w:val="20"/>
        </w:rPr>
        <w:t xml:space="preserve">. </w:t>
      </w:r>
      <w:r w:rsidR="00D94632" w:rsidRPr="00B51792">
        <w:rPr>
          <w:rFonts w:ascii="Lucida Sans Unicode" w:hAnsi="Lucida Sans Unicode" w:cs="Lucida Sans Unicode"/>
          <w:b/>
          <w:bCs/>
          <w:sz w:val="20"/>
          <w:szCs w:val="20"/>
        </w:rPr>
        <w:t xml:space="preserve">APROBACIÓN DEL CALENDARIO INTEGRAL DEL PROCESO ELECTORAL LOCAL CONCURRENTE 2023-2024. </w:t>
      </w:r>
      <w:r w:rsidR="00D94632" w:rsidRPr="00B51792">
        <w:rPr>
          <w:rFonts w:ascii="Lucida Sans Unicode" w:hAnsi="Lucida Sans Unicode" w:cs="Lucida Sans Unicode"/>
          <w:bCs/>
          <w:sz w:val="20"/>
          <w:szCs w:val="20"/>
        </w:rPr>
        <w:t xml:space="preserve">El dieciocho de septiembre, el Consejo General de este Instituto, </w:t>
      </w:r>
      <w:r w:rsidR="00B124E1" w:rsidRPr="00B51792">
        <w:rPr>
          <w:rFonts w:ascii="Lucida Sans Unicode" w:hAnsi="Lucida Sans Unicode" w:cs="Lucida Sans Unicode"/>
          <w:bCs/>
          <w:sz w:val="20"/>
          <w:szCs w:val="20"/>
        </w:rPr>
        <w:t xml:space="preserve">emitió el </w:t>
      </w:r>
      <w:r w:rsidR="00D94632" w:rsidRPr="00B51792">
        <w:rPr>
          <w:rFonts w:ascii="Lucida Sans Unicode" w:hAnsi="Lucida Sans Unicode" w:cs="Lucida Sans Unicode"/>
          <w:bCs/>
          <w:sz w:val="20"/>
          <w:szCs w:val="20"/>
        </w:rPr>
        <w:t xml:space="preserve">acuerdo IEPC-ACG-060/2023, </w:t>
      </w:r>
      <w:r w:rsidR="00B124E1" w:rsidRPr="00B51792">
        <w:rPr>
          <w:rFonts w:ascii="Lucida Sans Unicode" w:hAnsi="Lucida Sans Unicode" w:cs="Lucida Sans Unicode"/>
          <w:bCs/>
          <w:sz w:val="20"/>
          <w:szCs w:val="20"/>
        </w:rPr>
        <w:t xml:space="preserve">mediante el cual se </w:t>
      </w:r>
      <w:r w:rsidR="00D94632" w:rsidRPr="00B51792">
        <w:rPr>
          <w:rFonts w:ascii="Lucida Sans Unicode" w:hAnsi="Lucida Sans Unicode" w:cs="Lucida Sans Unicode"/>
          <w:bCs/>
          <w:sz w:val="20"/>
          <w:szCs w:val="20"/>
        </w:rPr>
        <w:t xml:space="preserve">aprobó el </w:t>
      </w:r>
      <w:r w:rsidR="00D94632" w:rsidRPr="00B51792">
        <w:rPr>
          <w:rFonts w:ascii="Lucida Sans Unicode" w:hAnsi="Lucida Sans Unicode" w:cs="Lucida Sans Unicode"/>
          <w:sz w:val="20"/>
          <w:szCs w:val="20"/>
        </w:rPr>
        <w:t>Calendario Integral para el Proceso Electoral Local Concurrente 2023-2024.</w:t>
      </w:r>
    </w:p>
    <w:p w14:paraId="58AA8301" w14:textId="77777777" w:rsidR="00B51792" w:rsidRPr="00B51792" w:rsidRDefault="00B51792" w:rsidP="00B51792">
      <w:pPr>
        <w:spacing w:after="0" w:line="240" w:lineRule="auto"/>
        <w:jc w:val="both"/>
        <w:rPr>
          <w:rFonts w:ascii="Lucida Sans Unicode" w:hAnsi="Lucida Sans Unicode" w:cs="Lucida Sans Unicode"/>
          <w:sz w:val="20"/>
          <w:szCs w:val="20"/>
        </w:rPr>
      </w:pPr>
    </w:p>
    <w:p w14:paraId="0BF465F0" w14:textId="52DFADEA" w:rsidR="000F2124" w:rsidRPr="00B51792" w:rsidRDefault="000F2124" w:rsidP="00B51792">
      <w:pPr>
        <w:pStyle w:val="Sinespaciado"/>
        <w:jc w:val="both"/>
        <w:rPr>
          <w:rFonts w:ascii="Lucida Sans Unicode" w:eastAsiaTheme="minorHAnsi" w:hAnsi="Lucida Sans Unicode" w:cs="Lucida Sans Unicode"/>
          <w:bCs/>
          <w:sz w:val="20"/>
          <w:szCs w:val="20"/>
          <w:lang w:val="es-MX" w:eastAsia="en-US"/>
        </w:rPr>
      </w:pPr>
      <w:r w:rsidRPr="00B51792">
        <w:rPr>
          <w:rFonts w:ascii="Lucida Sans Unicode" w:eastAsiaTheme="minorHAnsi" w:hAnsi="Lucida Sans Unicode" w:cs="Lucida Sans Unicode"/>
          <w:b/>
          <w:bCs/>
          <w:sz w:val="20"/>
          <w:szCs w:val="20"/>
          <w:lang w:val="es-MX" w:eastAsia="en-US"/>
        </w:rPr>
        <w:t>6. DE</w:t>
      </w:r>
      <w:r w:rsidR="008F22AE" w:rsidRPr="00B51792">
        <w:rPr>
          <w:rFonts w:ascii="Lucida Sans Unicode" w:eastAsiaTheme="minorHAnsi" w:hAnsi="Lucida Sans Unicode" w:cs="Lucida Sans Unicode"/>
          <w:b/>
          <w:bCs/>
          <w:sz w:val="20"/>
          <w:szCs w:val="20"/>
          <w:lang w:val="es-MX" w:eastAsia="en-US"/>
        </w:rPr>
        <w:t xml:space="preserve"> </w:t>
      </w:r>
      <w:r w:rsidRPr="00B51792">
        <w:rPr>
          <w:rFonts w:ascii="Lucida Sans Unicode" w:eastAsiaTheme="minorHAnsi" w:hAnsi="Lucida Sans Unicode" w:cs="Lucida Sans Unicode"/>
          <w:b/>
          <w:bCs/>
          <w:sz w:val="20"/>
          <w:szCs w:val="20"/>
          <w:lang w:val="es-MX" w:eastAsia="en-US"/>
        </w:rPr>
        <w:t>L</w:t>
      </w:r>
      <w:r w:rsidR="008F22AE" w:rsidRPr="00B51792">
        <w:rPr>
          <w:rFonts w:ascii="Lucida Sans Unicode" w:eastAsiaTheme="minorHAnsi" w:hAnsi="Lucida Sans Unicode" w:cs="Lucida Sans Unicode"/>
          <w:b/>
          <w:bCs/>
          <w:sz w:val="20"/>
          <w:szCs w:val="20"/>
          <w:lang w:val="es-MX" w:eastAsia="en-US"/>
        </w:rPr>
        <w:t>A AUTORIZACIÓN DEL</w:t>
      </w:r>
      <w:r w:rsidRPr="00B51792">
        <w:rPr>
          <w:rFonts w:ascii="Lucida Sans Unicode" w:eastAsiaTheme="minorHAnsi" w:hAnsi="Lucida Sans Unicode" w:cs="Lucida Sans Unicode"/>
          <w:b/>
          <w:bCs/>
          <w:sz w:val="20"/>
          <w:szCs w:val="20"/>
          <w:lang w:val="es-MX" w:eastAsia="en-US"/>
        </w:rPr>
        <w:t xml:space="preserve"> PROYECTO DE ACUERDO POR PARTE DE LA COMISIÓN DE PRERROGATIVAS A PARTIDOS POLÍTICOS</w:t>
      </w:r>
      <w:r w:rsidRPr="00B51792">
        <w:rPr>
          <w:rFonts w:ascii="Lucida Sans Unicode" w:hAnsi="Lucida Sans Unicode" w:cs="Lucida Sans Unicode"/>
          <w:bCs/>
          <w:sz w:val="20"/>
          <w:szCs w:val="20"/>
        </w:rPr>
        <w:t xml:space="preserve">. </w:t>
      </w:r>
      <w:r w:rsidRPr="00B51792">
        <w:rPr>
          <w:rFonts w:ascii="Lucida Sans Unicode" w:eastAsiaTheme="minorHAnsi" w:hAnsi="Lucida Sans Unicode" w:cs="Lucida Sans Unicode"/>
          <w:bCs/>
          <w:sz w:val="20"/>
          <w:szCs w:val="20"/>
          <w:lang w:val="es-MX" w:eastAsia="en-US"/>
        </w:rPr>
        <w:t xml:space="preserve">El </w:t>
      </w:r>
      <w:r w:rsidR="00520DA7">
        <w:rPr>
          <w:rFonts w:ascii="Lucida Sans Unicode" w:eastAsiaTheme="minorHAnsi" w:hAnsi="Lucida Sans Unicode" w:cs="Lucida Sans Unicode"/>
          <w:bCs/>
          <w:sz w:val="20"/>
          <w:szCs w:val="20"/>
          <w:lang w:val="es-MX" w:eastAsia="en-US"/>
        </w:rPr>
        <w:t>seis</w:t>
      </w:r>
      <w:r w:rsidRPr="00B51792">
        <w:rPr>
          <w:rFonts w:ascii="Lucida Sans Unicode" w:eastAsiaTheme="minorHAnsi" w:hAnsi="Lucida Sans Unicode" w:cs="Lucida Sans Unicode"/>
          <w:bCs/>
          <w:sz w:val="20"/>
          <w:szCs w:val="20"/>
          <w:lang w:val="es-MX" w:eastAsia="en-US"/>
        </w:rPr>
        <w:t xml:space="preserve"> de </w:t>
      </w:r>
      <w:r w:rsidR="00E61640" w:rsidRPr="00B51792">
        <w:rPr>
          <w:rFonts w:ascii="Lucida Sans Unicode" w:eastAsiaTheme="minorHAnsi" w:hAnsi="Lucida Sans Unicode" w:cs="Lucida Sans Unicode"/>
          <w:bCs/>
          <w:sz w:val="20"/>
          <w:szCs w:val="20"/>
          <w:lang w:val="es-MX" w:eastAsia="en-US"/>
        </w:rPr>
        <w:t>octubre</w:t>
      </w:r>
      <w:r w:rsidRPr="00B51792">
        <w:rPr>
          <w:rFonts w:ascii="Lucida Sans Unicode" w:eastAsiaTheme="minorHAnsi" w:hAnsi="Lucida Sans Unicode" w:cs="Lucida Sans Unicode"/>
          <w:bCs/>
          <w:sz w:val="20"/>
          <w:szCs w:val="20"/>
          <w:lang w:val="es-MX" w:eastAsia="en-US"/>
        </w:rPr>
        <w:t xml:space="preserve">, la Comisión de Prerrogativas a Partidos Políticos, </w:t>
      </w:r>
      <w:r w:rsidR="00520DA7">
        <w:rPr>
          <w:rFonts w:ascii="Lucida Sans Unicode" w:eastAsiaTheme="minorHAnsi" w:hAnsi="Lucida Sans Unicode" w:cs="Lucida Sans Unicode"/>
          <w:bCs/>
          <w:sz w:val="20"/>
          <w:szCs w:val="20"/>
          <w:lang w:val="es-MX" w:eastAsia="en-US"/>
        </w:rPr>
        <w:t xml:space="preserve">en la octava sesión </w:t>
      </w:r>
      <w:proofErr w:type="spellStart"/>
      <w:r w:rsidR="00520DA7">
        <w:rPr>
          <w:rFonts w:ascii="Lucida Sans Unicode" w:eastAsiaTheme="minorHAnsi" w:hAnsi="Lucida Sans Unicode" w:cs="Lucida Sans Unicode"/>
          <w:bCs/>
          <w:sz w:val="20"/>
          <w:szCs w:val="20"/>
          <w:lang w:val="es-MX" w:eastAsia="en-US"/>
        </w:rPr>
        <w:t>ordiunaria</w:t>
      </w:r>
      <w:proofErr w:type="spellEnd"/>
      <w:r w:rsidR="00520DA7">
        <w:rPr>
          <w:rFonts w:ascii="Lucida Sans Unicode" w:eastAsiaTheme="minorHAnsi" w:hAnsi="Lucida Sans Unicode" w:cs="Lucida Sans Unicode"/>
          <w:bCs/>
          <w:sz w:val="20"/>
          <w:szCs w:val="20"/>
          <w:lang w:val="es-MX" w:eastAsia="en-US"/>
        </w:rPr>
        <w:t xml:space="preserve">, </w:t>
      </w:r>
      <w:r w:rsidR="008F22AE" w:rsidRPr="00B51792">
        <w:rPr>
          <w:rFonts w:ascii="Lucida Sans Unicode" w:eastAsiaTheme="minorHAnsi" w:hAnsi="Lucida Sans Unicode" w:cs="Lucida Sans Unicode"/>
          <w:bCs/>
          <w:sz w:val="20"/>
          <w:szCs w:val="20"/>
          <w:lang w:val="es-MX" w:eastAsia="en-US"/>
        </w:rPr>
        <w:t xml:space="preserve">autorizó </w:t>
      </w:r>
      <w:r w:rsidRPr="00B51792">
        <w:rPr>
          <w:rFonts w:ascii="Lucida Sans Unicode" w:eastAsiaTheme="minorHAnsi" w:hAnsi="Lucida Sans Unicode" w:cs="Lucida Sans Unicode"/>
          <w:bCs/>
          <w:sz w:val="20"/>
          <w:szCs w:val="20"/>
          <w:lang w:val="es-MX" w:eastAsia="en-US"/>
        </w:rPr>
        <w:t>el proyecto de acuerdo que hoy se somete a consideración de este Consejo General, para su estudio, análisis, discusión y, en su caso, aprobación.</w:t>
      </w:r>
    </w:p>
    <w:p w14:paraId="6B8943A1" w14:textId="77777777" w:rsidR="000F2124" w:rsidRPr="00B51792" w:rsidRDefault="000F2124" w:rsidP="00B51792">
      <w:pPr>
        <w:spacing w:after="0" w:line="240" w:lineRule="auto"/>
        <w:jc w:val="both"/>
        <w:rPr>
          <w:rFonts w:ascii="Lucida Sans Unicode" w:hAnsi="Lucida Sans Unicode" w:cs="Lucida Sans Unicode"/>
          <w:sz w:val="20"/>
          <w:szCs w:val="20"/>
        </w:rPr>
      </w:pPr>
    </w:p>
    <w:p w14:paraId="55D5AA73" w14:textId="77777777" w:rsidR="00D94632" w:rsidRPr="00B51792" w:rsidRDefault="00D94632" w:rsidP="00B51792">
      <w:pPr>
        <w:pStyle w:val="Textoindependiente"/>
        <w:spacing w:after="0"/>
        <w:ind w:firstLine="15"/>
        <w:jc w:val="center"/>
        <w:rPr>
          <w:rFonts w:ascii="Lucida Sans Unicode" w:hAnsi="Lucida Sans Unicode" w:cs="Lucida Sans Unicode"/>
          <w:b/>
          <w:bCs/>
          <w:sz w:val="20"/>
          <w:lang w:val="pt-BR"/>
        </w:rPr>
      </w:pPr>
      <w:r w:rsidRPr="00B51792">
        <w:rPr>
          <w:rFonts w:ascii="Lucida Sans Unicode" w:hAnsi="Lucida Sans Unicode" w:cs="Lucida Sans Unicode"/>
          <w:b/>
          <w:bCs/>
          <w:sz w:val="20"/>
          <w:lang w:val="pt-BR"/>
        </w:rPr>
        <w:t>C O N S I D E R A N D O S</w:t>
      </w:r>
    </w:p>
    <w:p w14:paraId="00F8EF4C" w14:textId="77777777" w:rsidR="00D94632" w:rsidRPr="00B51792" w:rsidRDefault="00D94632" w:rsidP="00B51792">
      <w:pPr>
        <w:spacing w:after="0" w:line="240" w:lineRule="auto"/>
        <w:rPr>
          <w:rFonts w:ascii="Lucida Sans Unicode" w:hAnsi="Lucida Sans Unicode" w:cs="Lucida Sans Unicode"/>
          <w:sz w:val="20"/>
          <w:szCs w:val="20"/>
          <w:lang w:val="pt-BR"/>
        </w:rPr>
      </w:pPr>
    </w:p>
    <w:p w14:paraId="6900F133" w14:textId="77777777" w:rsidR="00D94632" w:rsidRDefault="00D94632" w:rsidP="00B51792">
      <w:pPr>
        <w:spacing w:after="0" w:line="240" w:lineRule="auto"/>
        <w:jc w:val="both"/>
        <w:rPr>
          <w:rFonts w:ascii="Lucida Sans Unicode" w:eastAsia="Calibri" w:hAnsi="Lucida Sans Unicode" w:cs="Lucida Sans Unicode"/>
          <w:sz w:val="20"/>
          <w:szCs w:val="20"/>
          <w:lang w:eastAsia="ar-SA"/>
        </w:rPr>
      </w:pPr>
      <w:r w:rsidRPr="00B51792">
        <w:rPr>
          <w:rFonts w:ascii="Lucida Sans Unicode" w:eastAsia="Calibri" w:hAnsi="Lucida Sans Unicode" w:cs="Lucida Sans Unicode"/>
          <w:b/>
          <w:sz w:val="20"/>
          <w:szCs w:val="20"/>
          <w:lang w:eastAsia="ar-SA"/>
        </w:rPr>
        <w:t xml:space="preserve">I. DEL INSTITUTO ELECTORAL Y DE PARTICIPACIÓN CIUDADANA DEL ESTADO DE JALISCO. </w:t>
      </w:r>
      <w:r w:rsidRPr="00B51792">
        <w:rPr>
          <w:rFonts w:ascii="Lucida Sans Unicode" w:eastAsia="Calibri" w:hAnsi="Lucida Sans Unicode" w:cs="Lucida Sans Unicode"/>
          <w:sz w:val="20"/>
          <w:szCs w:val="20"/>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70C9062" w14:textId="77777777" w:rsidR="00B51792" w:rsidRPr="00B51792" w:rsidRDefault="00B51792" w:rsidP="00B51792">
      <w:pPr>
        <w:spacing w:after="0" w:line="240" w:lineRule="auto"/>
        <w:jc w:val="both"/>
        <w:rPr>
          <w:rFonts w:ascii="Lucida Sans Unicode" w:eastAsia="Calibri" w:hAnsi="Lucida Sans Unicode" w:cs="Lucida Sans Unicode"/>
          <w:sz w:val="20"/>
          <w:szCs w:val="20"/>
          <w:lang w:eastAsia="ar-SA"/>
        </w:rPr>
      </w:pPr>
    </w:p>
    <w:p w14:paraId="74E9ED39" w14:textId="34609ADE" w:rsidR="00D94632" w:rsidRDefault="00D94632" w:rsidP="00B51792">
      <w:pPr>
        <w:autoSpaceDE w:val="0"/>
        <w:autoSpaceDN w:val="0"/>
        <w:adjustRightInd w:val="0"/>
        <w:spacing w:after="0" w:line="240" w:lineRule="auto"/>
        <w:jc w:val="both"/>
        <w:rPr>
          <w:rFonts w:ascii="Lucida Sans Unicode" w:hAnsi="Lucida Sans Unicode" w:cs="Lucida Sans Unicode"/>
          <w:bCs/>
          <w:sz w:val="20"/>
          <w:szCs w:val="20"/>
          <w:lang w:val="es-ES_tradnl"/>
        </w:rPr>
      </w:pPr>
      <w:r w:rsidRPr="00B51792">
        <w:rPr>
          <w:rFonts w:ascii="Lucida Sans Unicode" w:hAnsi="Lucida Sans Unicode" w:cs="Lucida Sans Unicode"/>
          <w:b/>
          <w:bCs/>
          <w:sz w:val="20"/>
          <w:szCs w:val="20"/>
        </w:rPr>
        <w:t>II.</w:t>
      </w:r>
      <w:r w:rsidRPr="00B51792">
        <w:rPr>
          <w:rFonts w:ascii="Lucida Sans Unicode" w:hAnsi="Lucida Sans Unicode" w:cs="Lucida Sans Unicode"/>
          <w:bCs/>
          <w:sz w:val="20"/>
          <w:szCs w:val="20"/>
        </w:rPr>
        <w:t xml:space="preserve"> </w:t>
      </w:r>
      <w:r w:rsidRPr="00B51792">
        <w:rPr>
          <w:rFonts w:ascii="Lucida Sans Unicode" w:hAnsi="Lucida Sans Unicode" w:cs="Lucida Sans Unicode"/>
          <w:b/>
          <w:bCs/>
          <w:sz w:val="20"/>
          <w:szCs w:val="20"/>
        </w:rPr>
        <w:t xml:space="preserve">DEL CONSEJO GENERAL. </w:t>
      </w:r>
      <w:r w:rsidR="00EC6103" w:rsidRPr="00B51792">
        <w:rPr>
          <w:rFonts w:ascii="Lucida Sans Unicode" w:hAnsi="Lucida Sans Unicode" w:cs="Lucida Sans Unicode"/>
          <w:sz w:val="20"/>
          <w:szCs w:val="20"/>
        </w:rPr>
        <w:t>E</w:t>
      </w:r>
      <w:r w:rsidRPr="00B51792">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w:t>
      </w:r>
      <w:r w:rsidRPr="00B51792">
        <w:rPr>
          <w:rFonts w:ascii="Lucida Sans Unicode" w:hAnsi="Lucida Sans Unicode" w:cs="Lucida Sans Unicode"/>
          <w:sz w:val="20"/>
          <w:szCs w:val="20"/>
        </w:rPr>
        <w:lastRenderedPageBreak/>
        <w:t xml:space="preserve">publicidad y perspectiva de género, guíen todas sus actividades; que dentro de sus </w:t>
      </w:r>
      <w:r w:rsidRPr="00B51792">
        <w:rPr>
          <w:rFonts w:ascii="Lucida Sans Unicode" w:hAnsi="Lucida Sans Unicode" w:cs="Lucida Sans Unicode"/>
          <w:bCs/>
          <w:sz w:val="20"/>
          <w:szCs w:val="20"/>
          <w:lang w:val="es-ES_tradnl"/>
        </w:rPr>
        <w:t xml:space="preserve">atribuciones se encuentran: dictar los acuerdos necesarios para hacer efectivas las mismas, así como </w:t>
      </w:r>
      <w:r w:rsidRPr="00B51792">
        <w:rPr>
          <w:rFonts w:ascii="Lucida Sans Unicode" w:hAnsi="Lucida Sans Unicode" w:cs="Lucida Sans Unicode"/>
          <w:sz w:val="20"/>
          <w:szCs w:val="20"/>
        </w:rPr>
        <w:t xml:space="preserve">vigilar </w:t>
      </w:r>
      <w:r w:rsidRPr="00B51792">
        <w:rPr>
          <w:rFonts w:ascii="Lucida Sans Unicode" w:hAnsi="Lucida Sans Unicode" w:cs="Lucida Sans Unicode"/>
          <w:sz w:val="20"/>
          <w:szCs w:val="20"/>
          <w:lang w:val="es-ES"/>
        </w:rPr>
        <w:t xml:space="preserve">que las actividades de los partidos políticos y las agrupaciones políticas se desarrollen con apego a la Constitución Política de los Estados Unidos Mexicanos, la Constitución del Estado de Jalisco, las leyes aplicables y el Código Electoral Local; asimismo, en lo relativo a las prerrogativas de los partidos políticos, vigila que se actúe con apego a la normatividad constitucional, legal y reglamentaria, así como el cumplimiento de las disposiciones que con base en la legislación local se dicte, </w:t>
      </w:r>
      <w:r w:rsidRPr="00B51792">
        <w:rPr>
          <w:rFonts w:ascii="Lucida Sans Unicode" w:hAnsi="Lucida Sans Unicode" w:cs="Lucida Sans Unicode"/>
          <w:bCs/>
          <w:sz w:val="20"/>
          <w:szCs w:val="20"/>
          <w:lang w:val="es-ES_tradnl"/>
        </w:rPr>
        <w:t>con arreglo a lo dispuesto por los artículos</w:t>
      </w:r>
      <w:r w:rsidRPr="00B51792">
        <w:rPr>
          <w:rFonts w:ascii="Lucida Sans Unicode" w:hAnsi="Lucida Sans Unicode" w:cs="Lucida Sans Unicode"/>
          <w:sz w:val="20"/>
          <w:szCs w:val="20"/>
        </w:rPr>
        <w:t xml:space="preserve"> 12, Bases I y IV de la Constitución Política local; 120 y </w:t>
      </w:r>
      <w:r w:rsidRPr="00B51792">
        <w:rPr>
          <w:rFonts w:ascii="Lucida Sans Unicode" w:hAnsi="Lucida Sans Unicode" w:cs="Lucida Sans Unicode"/>
          <w:bCs/>
          <w:sz w:val="20"/>
          <w:szCs w:val="20"/>
          <w:lang w:val="es-ES_tradnl"/>
        </w:rPr>
        <w:t>134, párrafo 1, fracciones VIII, IX, LI, LII</w:t>
      </w:r>
      <w:r w:rsidR="00C86D9F" w:rsidRPr="00B51792">
        <w:rPr>
          <w:rFonts w:ascii="Lucida Sans Unicode" w:hAnsi="Lucida Sans Unicode" w:cs="Lucida Sans Unicode"/>
          <w:bCs/>
          <w:sz w:val="20"/>
          <w:szCs w:val="20"/>
          <w:lang w:val="es-ES_tradnl"/>
        </w:rPr>
        <w:t>,</w:t>
      </w:r>
      <w:r w:rsidRPr="00B51792">
        <w:rPr>
          <w:rFonts w:ascii="Lucida Sans Unicode" w:hAnsi="Lucida Sans Unicode" w:cs="Lucida Sans Unicode"/>
          <w:bCs/>
          <w:sz w:val="20"/>
          <w:szCs w:val="20"/>
          <w:lang w:val="es-ES_tradnl"/>
        </w:rPr>
        <w:t xml:space="preserve"> LVI</w:t>
      </w:r>
      <w:r w:rsidR="00C86D9F" w:rsidRPr="00B51792">
        <w:rPr>
          <w:rFonts w:ascii="Lucida Sans Unicode" w:hAnsi="Lucida Sans Unicode" w:cs="Lucida Sans Unicode"/>
          <w:bCs/>
          <w:sz w:val="20"/>
          <w:szCs w:val="20"/>
          <w:lang w:val="es-ES_tradnl"/>
        </w:rPr>
        <w:t xml:space="preserve"> y </w:t>
      </w:r>
      <w:r w:rsidR="0039504C" w:rsidRPr="00B51792">
        <w:rPr>
          <w:rFonts w:ascii="Lucida Sans Unicode" w:hAnsi="Lucida Sans Unicode" w:cs="Lucida Sans Unicode"/>
          <w:bCs/>
          <w:sz w:val="20"/>
          <w:szCs w:val="20"/>
          <w:lang w:val="es-ES_tradnl"/>
        </w:rPr>
        <w:t>LIX</w:t>
      </w:r>
      <w:r w:rsidRPr="00B51792">
        <w:rPr>
          <w:rFonts w:ascii="Lucida Sans Unicode" w:hAnsi="Lucida Sans Unicode" w:cs="Lucida Sans Unicode"/>
          <w:bCs/>
          <w:sz w:val="20"/>
          <w:szCs w:val="20"/>
          <w:lang w:val="es-ES_tradnl"/>
        </w:rPr>
        <w:t xml:space="preserve"> </w:t>
      </w:r>
      <w:r w:rsidRPr="00B51792">
        <w:rPr>
          <w:rFonts w:ascii="Lucida Sans Unicode" w:hAnsi="Lucida Sans Unicode" w:cs="Lucida Sans Unicode"/>
          <w:sz w:val="20"/>
          <w:szCs w:val="20"/>
        </w:rPr>
        <w:t>del Código Electoral del Estado de Jalisco</w:t>
      </w:r>
      <w:r w:rsidRPr="00B51792">
        <w:rPr>
          <w:rFonts w:ascii="Lucida Sans Unicode" w:hAnsi="Lucida Sans Unicode" w:cs="Lucida Sans Unicode"/>
          <w:bCs/>
          <w:sz w:val="20"/>
          <w:szCs w:val="20"/>
          <w:lang w:val="es-ES_tradnl"/>
        </w:rPr>
        <w:t>.</w:t>
      </w:r>
    </w:p>
    <w:p w14:paraId="2EB418EF" w14:textId="77777777" w:rsidR="00E35B5A" w:rsidRPr="00B51792" w:rsidRDefault="00E35B5A" w:rsidP="00B51792">
      <w:pPr>
        <w:autoSpaceDE w:val="0"/>
        <w:autoSpaceDN w:val="0"/>
        <w:adjustRightInd w:val="0"/>
        <w:spacing w:after="0" w:line="240" w:lineRule="auto"/>
        <w:jc w:val="both"/>
        <w:rPr>
          <w:rFonts w:ascii="Lucida Sans Unicode" w:hAnsi="Lucida Sans Unicode" w:cs="Lucida Sans Unicode"/>
          <w:bCs/>
          <w:sz w:val="20"/>
          <w:szCs w:val="20"/>
          <w:lang w:val="es-ES_tradnl"/>
        </w:rPr>
      </w:pPr>
    </w:p>
    <w:p w14:paraId="73C779FB" w14:textId="77777777" w:rsidR="00D94632" w:rsidRDefault="00D94632" w:rsidP="00B51792">
      <w:pPr>
        <w:spacing w:after="0" w:line="240" w:lineRule="auto"/>
        <w:jc w:val="both"/>
        <w:rPr>
          <w:rFonts w:ascii="Lucida Sans Unicode" w:hAnsi="Lucida Sans Unicode" w:cs="Lucida Sans Unicode"/>
          <w:bCs/>
          <w:kern w:val="2"/>
          <w:sz w:val="20"/>
          <w:szCs w:val="20"/>
          <w:lang w:eastAsia="ar-SA"/>
        </w:rPr>
      </w:pPr>
      <w:r w:rsidRPr="00B51792">
        <w:rPr>
          <w:rFonts w:ascii="Lucida Sans Unicode" w:hAnsi="Lucida Sans Unicode" w:cs="Lucida Sans Unicode"/>
          <w:b/>
          <w:bCs/>
          <w:kern w:val="2"/>
          <w:sz w:val="20"/>
          <w:szCs w:val="20"/>
          <w:lang w:eastAsia="ar-SA"/>
        </w:rPr>
        <w:t xml:space="preserve">III. DE LA DIRECCIÓN EJECUTIVA DE PRERROGATIVAS. </w:t>
      </w:r>
      <w:r w:rsidRPr="00B51792">
        <w:rPr>
          <w:rFonts w:ascii="Lucida Sans Unicode" w:hAnsi="Lucida Sans Unicode" w:cs="Lucida Sans Unicode"/>
          <w:bCs/>
          <w:kern w:val="2"/>
          <w:sz w:val="20"/>
          <w:szCs w:val="20"/>
          <w:lang w:eastAsia="ar-SA"/>
        </w:rPr>
        <w:t>A tenor del Reglamento Interior de este Instituto, reformado mediante el acuerdo IEPC-ACG-052/2023 el día 31 treinta y uno de agosto del 2023 dos mil veintitrés, en sus artículos 21, inciso A, fracción II y 23  Bis, primer párrafo, fracción III será la encargada de la supervisión y elaboración del proyecto de dictamen sobre el monto de financiamiento tanto público y privado que corresponde a los partidos políticos cada año.</w:t>
      </w:r>
    </w:p>
    <w:p w14:paraId="33675624" w14:textId="77777777" w:rsidR="00B51792" w:rsidRPr="00B51792" w:rsidRDefault="00B51792" w:rsidP="00B51792">
      <w:pPr>
        <w:spacing w:after="0" w:line="240" w:lineRule="auto"/>
        <w:jc w:val="both"/>
        <w:rPr>
          <w:rFonts w:ascii="Lucida Sans Unicode" w:hAnsi="Lucida Sans Unicode" w:cs="Lucida Sans Unicode"/>
          <w:bCs/>
          <w:kern w:val="2"/>
          <w:sz w:val="20"/>
          <w:szCs w:val="20"/>
          <w:lang w:eastAsia="ar-SA"/>
        </w:rPr>
      </w:pPr>
    </w:p>
    <w:p w14:paraId="70351354" w14:textId="2D65E373" w:rsidR="00D94632" w:rsidRDefault="00D94632" w:rsidP="00B51792">
      <w:pPr>
        <w:spacing w:after="0" w:line="240" w:lineRule="auto"/>
        <w:jc w:val="both"/>
        <w:rPr>
          <w:rFonts w:ascii="Lucida Sans Unicode" w:hAnsi="Lucida Sans Unicode" w:cs="Lucida Sans Unicode"/>
          <w:sz w:val="20"/>
          <w:szCs w:val="20"/>
        </w:rPr>
      </w:pPr>
      <w:r w:rsidRPr="00B51792">
        <w:rPr>
          <w:rFonts w:ascii="Lucida Sans Unicode" w:hAnsi="Lucida Sans Unicode" w:cs="Lucida Sans Unicode"/>
          <w:b/>
          <w:sz w:val="20"/>
          <w:szCs w:val="20"/>
        </w:rPr>
        <w:t xml:space="preserve">IV. DE LA CELEBRACIÓN DE ELECCIONES </w:t>
      </w:r>
      <w:r w:rsidR="00F853C0">
        <w:rPr>
          <w:rFonts w:ascii="Lucida Sans Unicode" w:hAnsi="Lucida Sans Unicode" w:cs="Lucida Sans Unicode"/>
          <w:b/>
          <w:sz w:val="20"/>
          <w:szCs w:val="20"/>
        </w:rPr>
        <w:t xml:space="preserve">EN </w:t>
      </w:r>
      <w:r w:rsidRPr="00B51792">
        <w:rPr>
          <w:rFonts w:ascii="Lucida Sans Unicode" w:hAnsi="Lucida Sans Unicode" w:cs="Lucida Sans Unicode"/>
          <w:b/>
          <w:sz w:val="20"/>
          <w:szCs w:val="20"/>
        </w:rPr>
        <w:t xml:space="preserve">EL ESTADO DE JALISCO. </w:t>
      </w:r>
      <w:r w:rsidR="00AE6E4F" w:rsidRPr="00B51792">
        <w:rPr>
          <w:rFonts w:ascii="Lucida Sans Unicode" w:hAnsi="Lucida Sans Unicode" w:cs="Lucida Sans Unicode"/>
          <w:sz w:val="20"/>
          <w:szCs w:val="20"/>
        </w:rPr>
        <w:t>D</w:t>
      </w:r>
      <w:r w:rsidRPr="00B51792">
        <w:rPr>
          <w:rFonts w:ascii="Lucida Sans Unicode" w:hAnsi="Lucida Sans Unicode" w:cs="Lucida Sans Unicode"/>
          <w:sz w:val="20"/>
          <w:szCs w:val="20"/>
        </w:rPr>
        <w:t>e conformidad con el artículo 30 del Código Electoral local, en el Estado de Jalisco se celebrarán elecciones ordinarias el primer domingo de junio del año que corresponda para elegir los cargos de diputaciones por ambos principios y munícipes, con la periodicidad siguiente:</w:t>
      </w:r>
    </w:p>
    <w:p w14:paraId="5E421C2C" w14:textId="77777777" w:rsidR="00B51792" w:rsidRPr="00B51792" w:rsidRDefault="00B51792" w:rsidP="00B51792">
      <w:pPr>
        <w:spacing w:after="0" w:line="240" w:lineRule="auto"/>
        <w:jc w:val="both"/>
        <w:rPr>
          <w:rFonts w:ascii="Lucida Sans Unicode" w:hAnsi="Lucida Sans Unicode" w:cs="Lucida Sans Unicode"/>
          <w:sz w:val="20"/>
          <w:szCs w:val="20"/>
        </w:rPr>
      </w:pPr>
    </w:p>
    <w:p w14:paraId="358D4C0A" w14:textId="191498EA" w:rsidR="00D94632" w:rsidRPr="00B51792" w:rsidRDefault="00D94632" w:rsidP="00B51792">
      <w:pPr>
        <w:pStyle w:val="Prrafodelista"/>
        <w:numPr>
          <w:ilvl w:val="0"/>
          <w:numId w:val="38"/>
        </w:numPr>
        <w:tabs>
          <w:tab w:val="left" w:pos="851"/>
        </w:tabs>
        <w:spacing w:after="0" w:line="240" w:lineRule="auto"/>
        <w:jc w:val="both"/>
        <w:rPr>
          <w:rFonts w:ascii="Lucida Sans Unicode" w:hAnsi="Lucida Sans Unicode" w:cs="Lucida Sans Unicode"/>
          <w:sz w:val="20"/>
          <w:szCs w:val="20"/>
        </w:rPr>
      </w:pPr>
      <w:r w:rsidRPr="00B51792">
        <w:rPr>
          <w:rFonts w:ascii="Lucida Sans Unicode" w:hAnsi="Lucida Sans Unicode" w:cs="Lucida Sans Unicode"/>
          <w:sz w:val="20"/>
          <w:szCs w:val="20"/>
        </w:rPr>
        <w:t>Para diputaciones por ambos principios, cada tres años;</w:t>
      </w:r>
    </w:p>
    <w:p w14:paraId="08AAF0E8" w14:textId="3D408C1E" w:rsidR="00D94632" w:rsidRPr="00B51792" w:rsidRDefault="00D94632" w:rsidP="00B51792">
      <w:pPr>
        <w:pStyle w:val="Prrafodelista"/>
        <w:numPr>
          <w:ilvl w:val="0"/>
          <w:numId w:val="38"/>
        </w:numPr>
        <w:spacing w:after="0" w:line="240" w:lineRule="auto"/>
        <w:jc w:val="both"/>
        <w:rPr>
          <w:rFonts w:ascii="Lucida Sans Unicode" w:hAnsi="Lucida Sans Unicode" w:cs="Lucida Sans Unicode"/>
          <w:sz w:val="20"/>
          <w:szCs w:val="20"/>
        </w:rPr>
      </w:pPr>
      <w:r w:rsidRPr="00B51792">
        <w:rPr>
          <w:rFonts w:ascii="Lucida Sans Unicode" w:hAnsi="Lucida Sans Unicode" w:cs="Lucida Sans Unicode"/>
          <w:sz w:val="20"/>
          <w:szCs w:val="20"/>
        </w:rPr>
        <w:t>Para gubernatura, cada seis años; y</w:t>
      </w:r>
    </w:p>
    <w:p w14:paraId="20E89C85" w14:textId="4F1F84DE" w:rsidR="00D94632" w:rsidRDefault="00D94632" w:rsidP="00B51792">
      <w:pPr>
        <w:pStyle w:val="Prrafodelista"/>
        <w:numPr>
          <w:ilvl w:val="0"/>
          <w:numId w:val="38"/>
        </w:numPr>
        <w:spacing w:after="0" w:line="240" w:lineRule="auto"/>
        <w:jc w:val="both"/>
        <w:rPr>
          <w:rFonts w:ascii="Lucida Sans Unicode" w:hAnsi="Lucida Sans Unicode" w:cs="Lucida Sans Unicode"/>
          <w:sz w:val="20"/>
          <w:szCs w:val="20"/>
        </w:rPr>
      </w:pPr>
      <w:r w:rsidRPr="00B51792">
        <w:rPr>
          <w:rFonts w:ascii="Lucida Sans Unicode" w:hAnsi="Lucida Sans Unicode" w:cs="Lucida Sans Unicode"/>
          <w:sz w:val="20"/>
          <w:szCs w:val="20"/>
        </w:rPr>
        <w:t>Para munícipes, cada tres años.</w:t>
      </w:r>
    </w:p>
    <w:p w14:paraId="0B1A5C5C" w14:textId="77777777" w:rsidR="00B51792" w:rsidRPr="00B51792" w:rsidRDefault="00B51792" w:rsidP="00F853C0">
      <w:pPr>
        <w:pStyle w:val="Prrafodelista"/>
        <w:spacing w:after="0" w:line="240" w:lineRule="auto"/>
        <w:ind w:left="1287"/>
        <w:jc w:val="both"/>
        <w:rPr>
          <w:rFonts w:ascii="Lucida Sans Unicode" w:hAnsi="Lucida Sans Unicode" w:cs="Lucida Sans Unicode"/>
          <w:sz w:val="20"/>
          <w:szCs w:val="20"/>
        </w:rPr>
      </w:pPr>
    </w:p>
    <w:p w14:paraId="2BF713FA" w14:textId="5E84BA99" w:rsidR="00D94632" w:rsidRPr="00B51792" w:rsidRDefault="00D94632" w:rsidP="00B51792">
      <w:pPr>
        <w:pStyle w:val="Sinespaciado"/>
        <w:jc w:val="both"/>
        <w:rPr>
          <w:rFonts w:ascii="Lucida Sans Unicode" w:hAnsi="Lucida Sans Unicode" w:cs="Lucida Sans Unicode"/>
          <w:sz w:val="20"/>
          <w:szCs w:val="20"/>
        </w:rPr>
      </w:pPr>
      <w:r w:rsidRPr="00B51792">
        <w:rPr>
          <w:rFonts w:ascii="Lucida Sans Unicode" w:hAnsi="Lucida Sans Unicode" w:cs="Lucida Sans Unicode"/>
          <w:sz w:val="20"/>
          <w:szCs w:val="20"/>
        </w:rPr>
        <w:t xml:space="preserve">Por lo que tomando en consideración que en el año dos mil </w:t>
      </w:r>
      <w:r w:rsidR="002B0EA2" w:rsidRPr="00B51792">
        <w:rPr>
          <w:rFonts w:ascii="Lucida Sans Unicode" w:hAnsi="Lucida Sans Unicode" w:cs="Lucida Sans Unicode"/>
          <w:sz w:val="20"/>
          <w:szCs w:val="20"/>
        </w:rPr>
        <w:t>dieciocho</w:t>
      </w:r>
      <w:r w:rsidRPr="00B51792">
        <w:rPr>
          <w:rFonts w:ascii="Lucida Sans Unicode" w:hAnsi="Lucida Sans Unicode" w:cs="Lucida Sans Unicode"/>
          <w:sz w:val="20"/>
          <w:szCs w:val="20"/>
        </w:rPr>
        <w:t xml:space="preserve">, se realizaron elecciones ordinarias en nuestra entidad, </w:t>
      </w:r>
      <w:r w:rsidR="002B0EA2" w:rsidRPr="00B51792">
        <w:rPr>
          <w:rFonts w:ascii="Lucida Sans Unicode" w:hAnsi="Lucida Sans Unicode" w:cs="Lucida Sans Unicode"/>
          <w:sz w:val="20"/>
          <w:szCs w:val="20"/>
        </w:rPr>
        <w:t xml:space="preserve">para elegir al gobernador del Estado, </w:t>
      </w:r>
      <w:r w:rsidR="00AC67CA" w:rsidRPr="00B51792">
        <w:rPr>
          <w:rFonts w:ascii="Lucida Sans Unicode" w:hAnsi="Lucida Sans Unicode" w:cs="Lucida Sans Unicode"/>
          <w:sz w:val="20"/>
          <w:szCs w:val="20"/>
        </w:rPr>
        <w:t>y en el año dos mil veintiuno</w:t>
      </w:r>
      <w:r w:rsidR="004B1D22" w:rsidRPr="00B51792">
        <w:rPr>
          <w:rFonts w:ascii="Lucida Sans Unicode" w:hAnsi="Lucida Sans Unicode" w:cs="Lucida Sans Unicode"/>
          <w:sz w:val="20"/>
          <w:szCs w:val="20"/>
        </w:rPr>
        <w:t>, se eligieron treinta y ocho</w:t>
      </w:r>
      <w:r w:rsidRPr="00B51792">
        <w:rPr>
          <w:rFonts w:ascii="Lucida Sans Unicode" w:hAnsi="Lucida Sans Unicode" w:cs="Lucida Sans Unicode"/>
          <w:sz w:val="20"/>
          <w:szCs w:val="20"/>
        </w:rPr>
        <w:t xml:space="preserve"> diputaciones locales por ambos principios, así como a los titulares de los </w:t>
      </w:r>
      <w:r w:rsidR="004B1D22" w:rsidRPr="00B51792">
        <w:rPr>
          <w:rFonts w:ascii="Lucida Sans Unicode" w:hAnsi="Lucida Sans Unicode" w:cs="Lucida Sans Unicode"/>
          <w:sz w:val="20"/>
          <w:szCs w:val="20"/>
        </w:rPr>
        <w:t>ciento veinticinco</w:t>
      </w:r>
      <w:r w:rsidRPr="00B51792">
        <w:rPr>
          <w:rFonts w:ascii="Lucida Sans Unicode" w:hAnsi="Lucida Sans Unicode" w:cs="Lucida Sans Unicode"/>
          <w:sz w:val="20"/>
          <w:szCs w:val="20"/>
        </w:rPr>
        <w:t xml:space="preserve"> ayuntamientos que conforman el territorio </w:t>
      </w:r>
      <w:r w:rsidR="00405604" w:rsidRPr="00B51792">
        <w:rPr>
          <w:rFonts w:ascii="Lucida Sans Unicode" w:hAnsi="Lucida Sans Unicode" w:cs="Lucida Sans Unicode"/>
          <w:sz w:val="20"/>
          <w:szCs w:val="20"/>
        </w:rPr>
        <w:t>del estado de Jalisco</w:t>
      </w:r>
      <w:r w:rsidRPr="00B51792">
        <w:rPr>
          <w:rFonts w:ascii="Lucida Sans Unicode" w:hAnsi="Lucida Sans Unicode" w:cs="Lucida Sans Unicode"/>
          <w:sz w:val="20"/>
          <w:szCs w:val="20"/>
        </w:rPr>
        <w:t xml:space="preserve">; es por eso, que durante el año dos mil veinticuatro, se deberán realizar elecciones ordinarias en nuestra entidad, </w:t>
      </w:r>
      <w:r w:rsidR="00B01B46" w:rsidRPr="00B51792">
        <w:rPr>
          <w:rFonts w:ascii="Lucida Sans Unicode" w:hAnsi="Lucida Sans Unicode" w:cs="Lucida Sans Unicode"/>
          <w:sz w:val="20"/>
          <w:szCs w:val="20"/>
          <w:lang w:val="es-419" w:eastAsia="es-ES"/>
        </w:rPr>
        <w:t>para elegir a la persona titular de la gubernatura del estado, treinta y ocho diputaciones por ambos principios, así como las personas titulares de los ciento veinticinco municipios que conforman el territorio estatal</w:t>
      </w:r>
      <w:r w:rsidRPr="00B51792">
        <w:rPr>
          <w:rFonts w:ascii="Lucida Sans Unicode" w:hAnsi="Lucida Sans Unicode" w:cs="Lucida Sans Unicode"/>
          <w:sz w:val="20"/>
          <w:szCs w:val="20"/>
        </w:rPr>
        <w:t xml:space="preserve">; proceso electoral </w:t>
      </w:r>
      <w:r w:rsidR="004703CF" w:rsidRPr="00B51792">
        <w:rPr>
          <w:rFonts w:ascii="Lucida Sans Unicode" w:hAnsi="Lucida Sans Unicode" w:cs="Lucida Sans Unicode"/>
          <w:sz w:val="20"/>
          <w:szCs w:val="20"/>
        </w:rPr>
        <w:t>que</w:t>
      </w:r>
      <w:r w:rsidRPr="00B51792">
        <w:rPr>
          <w:rFonts w:ascii="Lucida Sans Unicode" w:hAnsi="Lucida Sans Unicode" w:cs="Lucida Sans Unicode"/>
          <w:sz w:val="20"/>
          <w:szCs w:val="20"/>
        </w:rPr>
        <w:t xml:space="preserve"> de conformidad con los artículos 30</w:t>
      </w:r>
      <w:r w:rsidR="00471384" w:rsidRPr="00B51792">
        <w:rPr>
          <w:rFonts w:ascii="Lucida Sans Unicode" w:hAnsi="Lucida Sans Unicode" w:cs="Lucida Sans Unicode"/>
          <w:sz w:val="20"/>
          <w:szCs w:val="20"/>
        </w:rPr>
        <w:t xml:space="preserve">, </w:t>
      </w:r>
      <w:r w:rsidRPr="00B51792">
        <w:rPr>
          <w:rFonts w:ascii="Lucida Sans Unicode" w:hAnsi="Lucida Sans Unicode" w:cs="Lucida Sans Unicode"/>
          <w:sz w:val="20"/>
          <w:szCs w:val="20"/>
        </w:rPr>
        <w:t>31</w:t>
      </w:r>
      <w:r w:rsidR="00471384" w:rsidRPr="00B51792">
        <w:rPr>
          <w:rFonts w:ascii="Lucida Sans Unicode" w:hAnsi="Lucida Sans Unicode" w:cs="Lucida Sans Unicode"/>
          <w:sz w:val="20"/>
          <w:szCs w:val="20"/>
        </w:rPr>
        <w:t>,</w:t>
      </w:r>
      <w:r w:rsidR="00AB01BE" w:rsidRPr="00B51792">
        <w:rPr>
          <w:rFonts w:ascii="Lucida Sans Unicode" w:hAnsi="Lucida Sans Unicode" w:cs="Lucida Sans Unicode"/>
          <w:sz w:val="20"/>
          <w:szCs w:val="20"/>
        </w:rPr>
        <w:t xml:space="preserve"> párrafo 1; </w:t>
      </w:r>
      <w:r w:rsidRPr="00B51792">
        <w:rPr>
          <w:rFonts w:ascii="Lucida Sans Unicode" w:hAnsi="Lucida Sans Unicode" w:cs="Lucida Sans Unicode"/>
          <w:sz w:val="20"/>
          <w:szCs w:val="20"/>
        </w:rPr>
        <w:t xml:space="preserve">134, párrafo 1, fracción  XXXIV; 137, párrafo 1, fracción XVII; y 214, párrafo </w:t>
      </w:r>
      <w:r w:rsidR="003335F9" w:rsidRPr="00B51792">
        <w:rPr>
          <w:rFonts w:ascii="Lucida Sans Unicode" w:hAnsi="Lucida Sans Unicode" w:cs="Lucida Sans Unicode"/>
          <w:sz w:val="20"/>
          <w:szCs w:val="20"/>
        </w:rPr>
        <w:t xml:space="preserve">1 </w:t>
      </w:r>
      <w:r w:rsidRPr="00B51792">
        <w:rPr>
          <w:rFonts w:ascii="Lucida Sans Unicode" w:hAnsi="Lucida Sans Unicode" w:cs="Lucida Sans Unicode"/>
          <w:sz w:val="20"/>
          <w:szCs w:val="20"/>
        </w:rPr>
        <w:t>del Código Electoral del Estado de Jalisco</w:t>
      </w:r>
      <w:r w:rsidR="0009577A" w:rsidRPr="00B51792">
        <w:rPr>
          <w:rFonts w:ascii="Lucida Sans Unicode" w:hAnsi="Lucida Sans Unicode" w:cs="Lucida Sans Unicode"/>
          <w:sz w:val="20"/>
          <w:szCs w:val="20"/>
        </w:rPr>
        <w:t>;</w:t>
      </w:r>
      <w:r w:rsidRPr="00B51792">
        <w:rPr>
          <w:rFonts w:ascii="Lucida Sans Unicode" w:hAnsi="Lucida Sans Unicode" w:cs="Lucida Sans Unicode"/>
          <w:sz w:val="20"/>
          <w:szCs w:val="20"/>
        </w:rPr>
        <w:t xml:space="preserve"> </w:t>
      </w:r>
      <w:r w:rsidRPr="00B51792">
        <w:rPr>
          <w:rFonts w:ascii="Lucida Sans Unicode" w:hAnsi="Lucida Sans Unicode" w:cs="Lucida Sans Unicode"/>
          <w:sz w:val="20"/>
          <w:szCs w:val="20"/>
        </w:rPr>
        <w:lastRenderedPageBreak/>
        <w:t>d</w:t>
      </w:r>
      <w:r w:rsidR="0009577A" w:rsidRPr="00B51792">
        <w:rPr>
          <w:rFonts w:ascii="Lucida Sans Unicode" w:hAnsi="Lucida Sans Unicode" w:cs="Lucida Sans Unicode"/>
          <w:sz w:val="20"/>
          <w:szCs w:val="20"/>
        </w:rPr>
        <w:t>ará</w:t>
      </w:r>
      <w:r w:rsidRPr="00B51792">
        <w:rPr>
          <w:rFonts w:ascii="Lucida Sans Unicode" w:hAnsi="Lucida Sans Unicode" w:cs="Lucida Sans Unicode"/>
          <w:sz w:val="20"/>
          <w:szCs w:val="20"/>
        </w:rPr>
        <w:t xml:space="preserve"> inicio con la publicación de la convocatoria correspondiente que apruebe el Consejo General de este organismo electoral</w:t>
      </w:r>
      <w:r w:rsidR="0009577A" w:rsidRPr="00B51792">
        <w:rPr>
          <w:rFonts w:ascii="Lucida Sans Unicode" w:hAnsi="Lucida Sans Unicode" w:cs="Lucida Sans Unicode"/>
          <w:sz w:val="20"/>
          <w:szCs w:val="20"/>
        </w:rPr>
        <w:t>,</w:t>
      </w:r>
      <w:r w:rsidRPr="00B51792">
        <w:rPr>
          <w:rFonts w:ascii="Lucida Sans Unicode" w:hAnsi="Lucida Sans Unicode" w:cs="Lucida Sans Unicode"/>
          <w:sz w:val="20"/>
          <w:szCs w:val="20"/>
        </w:rPr>
        <w:t xml:space="preserve"> a propuesta </w:t>
      </w:r>
      <w:r w:rsidR="0009577A" w:rsidRPr="00B51792">
        <w:rPr>
          <w:rFonts w:ascii="Lucida Sans Unicode" w:hAnsi="Lucida Sans Unicode" w:cs="Lucida Sans Unicode"/>
          <w:sz w:val="20"/>
          <w:szCs w:val="20"/>
        </w:rPr>
        <w:t>de la consejera president</w:t>
      </w:r>
      <w:r w:rsidR="007C1FF1" w:rsidRPr="00B51792">
        <w:rPr>
          <w:rFonts w:ascii="Lucida Sans Unicode" w:hAnsi="Lucida Sans Unicode" w:cs="Lucida Sans Unicode"/>
          <w:sz w:val="20"/>
          <w:szCs w:val="20"/>
        </w:rPr>
        <w:t>a</w:t>
      </w:r>
      <w:r w:rsidR="0009577A" w:rsidRPr="00B51792">
        <w:rPr>
          <w:rFonts w:ascii="Lucida Sans Unicode" w:hAnsi="Lucida Sans Unicode" w:cs="Lucida Sans Unicode"/>
          <w:sz w:val="20"/>
          <w:szCs w:val="20"/>
        </w:rPr>
        <w:t>.</w:t>
      </w:r>
    </w:p>
    <w:p w14:paraId="1E986F3D" w14:textId="77777777" w:rsidR="00E64A09" w:rsidRPr="00B51792" w:rsidRDefault="00E64A09" w:rsidP="00B51792">
      <w:pPr>
        <w:pStyle w:val="Sinespaciado"/>
        <w:jc w:val="both"/>
        <w:rPr>
          <w:rFonts w:ascii="Lucida Sans Unicode" w:hAnsi="Lucida Sans Unicode" w:cs="Lucida Sans Unicode"/>
          <w:sz w:val="20"/>
          <w:szCs w:val="20"/>
        </w:rPr>
      </w:pPr>
    </w:p>
    <w:p w14:paraId="6E0200AD" w14:textId="16E9E891" w:rsidR="00E64A09" w:rsidRPr="00B51792" w:rsidRDefault="00E64A09" w:rsidP="00B51792">
      <w:pPr>
        <w:spacing w:after="0" w:line="240" w:lineRule="auto"/>
        <w:jc w:val="both"/>
        <w:rPr>
          <w:rFonts w:ascii="Lucida Sans Unicode" w:hAnsi="Lucida Sans Unicode" w:cs="Lucida Sans Unicode"/>
          <w:sz w:val="20"/>
          <w:szCs w:val="20"/>
          <w:lang w:val="es-419" w:eastAsia="es-ES"/>
        </w:rPr>
      </w:pPr>
      <w:r w:rsidRPr="00B51792">
        <w:rPr>
          <w:rFonts w:ascii="Lucida Sans Unicode" w:hAnsi="Lucida Sans Unicode" w:cs="Lucida Sans Unicode"/>
          <w:b/>
          <w:sz w:val="20"/>
          <w:szCs w:val="20"/>
          <w:lang w:val="es-419" w:eastAsia="es-ES"/>
        </w:rPr>
        <w:t>V. DEL PROCESO ELECTORAL LOCAL CONCURRENTE 2023-2024.</w:t>
      </w:r>
      <w:r w:rsidRPr="00B51792">
        <w:rPr>
          <w:rFonts w:ascii="Lucida Sans Unicode" w:hAnsi="Lucida Sans Unicode" w:cs="Lucida Sans Unicode"/>
          <w:sz w:val="20"/>
          <w:szCs w:val="20"/>
          <w:lang w:val="es-419" w:eastAsia="es-ES"/>
        </w:rPr>
        <w:t xml:space="preserve"> Tal como se estableció en el antecedente </w:t>
      </w:r>
      <w:r w:rsidR="002866DF">
        <w:rPr>
          <w:rFonts w:ascii="Lucida Sans Unicode" w:hAnsi="Lucida Sans Unicode" w:cs="Lucida Sans Unicode"/>
          <w:b/>
          <w:bCs/>
          <w:sz w:val="20"/>
          <w:szCs w:val="20"/>
          <w:lang w:val="es-419" w:eastAsia="es-ES"/>
        </w:rPr>
        <w:t>1</w:t>
      </w:r>
      <w:r w:rsidRPr="00B51792">
        <w:rPr>
          <w:rFonts w:ascii="Lucida Sans Unicode" w:hAnsi="Lucida Sans Unicode" w:cs="Lucida Sans Unicode"/>
          <w:sz w:val="20"/>
          <w:szCs w:val="20"/>
          <w:lang w:val="es-419" w:eastAsia="es-ES"/>
        </w:rPr>
        <w:t xml:space="preserve">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5DE0EDB9" w14:textId="77777777" w:rsidR="00E64A09" w:rsidRPr="00B51792" w:rsidRDefault="00E64A09" w:rsidP="00B51792">
      <w:pPr>
        <w:spacing w:after="0" w:line="240" w:lineRule="auto"/>
        <w:jc w:val="both"/>
        <w:rPr>
          <w:rFonts w:ascii="Lucida Sans Unicode" w:hAnsi="Lucida Sans Unicode" w:cs="Lucida Sans Unicode"/>
          <w:sz w:val="20"/>
          <w:szCs w:val="20"/>
          <w:lang w:val="es-419" w:eastAsia="es-ES"/>
        </w:rPr>
      </w:pPr>
    </w:p>
    <w:p w14:paraId="190CBC3C" w14:textId="77777777" w:rsidR="00E64A09" w:rsidRPr="00B51792" w:rsidRDefault="00E64A09" w:rsidP="00B51792">
      <w:pPr>
        <w:suppressAutoHyphens/>
        <w:autoSpaceDE w:val="0"/>
        <w:autoSpaceDN w:val="0"/>
        <w:adjustRightInd w:val="0"/>
        <w:spacing w:after="0" w:line="240" w:lineRule="auto"/>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Así mismo, el párrafo 2 del artículo 214 del Código Electoral faculta a este Instituto a realizar actos tendientes a la preparación del proceso electoral previo a la emisión de la convocatoria correspondiente.</w:t>
      </w:r>
    </w:p>
    <w:p w14:paraId="189DFE19" w14:textId="77777777" w:rsidR="00E64A09" w:rsidRPr="00B51792" w:rsidRDefault="00E64A09" w:rsidP="00B51792">
      <w:pPr>
        <w:suppressAutoHyphens/>
        <w:autoSpaceDE w:val="0"/>
        <w:autoSpaceDN w:val="0"/>
        <w:adjustRightInd w:val="0"/>
        <w:spacing w:after="0" w:line="240" w:lineRule="auto"/>
        <w:jc w:val="both"/>
        <w:rPr>
          <w:rFonts w:ascii="Lucida Sans Unicode" w:hAnsi="Lucida Sans Unicode" w:cs="Lucida Sans Unicode"/>
          <w:sz w:val="20"/>
          <w:szCs w:val="20"/>
          <w:lang w:val="es-419" w:eastAsia="es-ES"/>
        </w:rPr>
      </w:pPr>
    </w:p>
    <w:p w14:paraId="0029D6AF" w14:textId="77777777" w:rsidR="00E64A09" w:rsidRPr="00B51792" w:rsidRDefault="00E64A09" w:rsidP="00B51792">
      <w:pPr>
        <w:suppressAutoHyphens/>
        <w:autoSpaceDE w:val="0"/>
        <w:autoSpaceDN w:val="0"/>
        <w:adjustRightInd w:val="0"/>
        <w:spacing w:after="0" w:line="240" w:lineRule="auto"/>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Ahora bien, el Código Electoral del Estado de Jalisco, en su artículo 212, señala como etapas del proceso electoral, las siguientes:</w:t>
      </w:r>
    </w:p>
    <w:p w14:paraId="601DA3A1" w14:textId="77777777" w:rsidR="00E64A09" w:rsidRPr="00B51792" w:rsidRDefault="00E64A09" w:rsidP="00B51792">
      <w:pPr>
        <w:suppressAutoHyphens/>
        <w:autoSpaceDE w:val="0"/>
        <w:autoSpaceDN w:val="0"/>
        <w:adjustRightInd w:val="0"/>
        <w:spacing w:after="0" w:line="240" w:lineRule="auto"/>
        <w:jc w:val="both"/>
        <w:rPr>
          <w:rFonts w:ascii="Lucida Sans Unicode" w:hAnsi="Lucida Sans Unicode" w:cs="Lucida Sans Unicode"/>
          <w:sz w:val="20"/>
          <w:szCs w:val="20"/>
          <w:lang w:val="es-419" w:eastAsia="es-ES"/>
        </w:rPr>
      </w:pPr>
    </w:p>
    <w:p w14:paraId="6C1B5032" w14:textId="77777777" w:rsidR="00E64A09" w:rsidRPr="00B51792" w:rsidRDefault="00E64A09" w:rsidP="00B51792">
      <w:pPr>
        <w:pStyle w:val="Prrafodelista"/>
        <w:numPr>
          <w:ilvl w:val="0"/>
          <w:numId w:val="40"/>
        </w:numPr>
        <w:spacing w:after="0" w:line="240" w:lineRule="auto"/>
        <w:ind w:left="709" w:hanging="425"/>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Preparación de la elección.</w:t>
      </w:r>
    </w:p>
    <w:p w14:paraId="6EE08E4A" w14:textId="77777777" w:rsidR="00E64A09" w:rsidRPr="00B51792" w:rsidRDefault="00E64A09" w:rsidP="00B51792">
      <w:pPr>
        <w:pStyle w:val="Prrafodelista"/>
        <w:numPr>
          <w:ilvl w:val="0"/>
          <w:numId w:val="40"/>
        </w:numPr>
        <w:spacing w:after="0" w:line="240" w:lineRule="auto"/>
        <w:ind w:left="709" w:hanging="425"/>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Presentación de las solicitudes de registro de candidatos.</w:t>
      </w:r>
    </w:p>
    <w:p w14:paraId="37BF9E1A" w14:textId="77777777" w:rsidR="00E64A09" w:rsidRPr="00B51792" w:rsidRDefault="00E64A09" w:rsidP="00B51792">
      <w:pPr>
        <w:pStyle w:val="Prrafodelista"/>
        <w:numPr>
          <w:ilvl w:val="0"/>
          <w:numId w:val="40"/>
        </w:numPr>
        <w:spacing w:after="0" w:line="240" w:lineRule="auto"/>
        <w:ind w:left="709" w:hanging="425"/>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Otorgamiento del registro de candidatos y aprobación de sustituciones.</w:t>
      </w:r>
    </w:p>
    <w:p w14:paraId="4D21109B" w14:textId="77777777" w:rsidR="00E64A09" w:rsidRPr="00B51792" w:rsidRDefault="00E64A09" w:rsidP="00B51792">
      <w:pPr>
        <w:pStyle w:val="Prrafodelista"/>
        <w:numPr>
          <w:ilvl w:val="0"/>
          <w:numId w:val="40"/>
        </w:numPr>
        <w:spacing w:after="0" w:line="240" w:lineRule="auto"/>
        <w:ind w:left="709" w:hanging="425"/>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Campañas electorales.</w:t>
      </w:r>
    </w:p>
    <w:p w14:paraId="0886D6E4" w14:textId="77777777" w:rsidR="00E64A09" w:rsidRPr="00B51792" w:rsidRDefault="00E64A09" w:rsidP="00B51792">
      <w:pPr>
        <w:pStyle w:val="Prrafodelista"/>
        <w:numPr>
          <w:ilvl w:val="0"/>
          <w:numId w:val="40"/>
        </w:numPr>
        <w:spacing w:after="0" w:line="240" w:lineRule="auto"/>
        <w:ind w:left="709" w:hanging="425"/>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Ubicación de las casillas electorales e integración de las mesas directivas de casilla, así como la publicación de ambos datos.</w:t>
      </w:r>
    </w:p>
    <w:p w14:paraId="37EE8E5E" w14:textId="77777777" w:rsidR="00E64A09" w:rsidRPr="00B51792" w:rsidRDefault="00E64A09" w:rsidP="00B51792">
      <w:pPr>
        <w:pStyle w:val="Prrafodelista"/>
        <w:numPr>
          <w:ilvl w:val="0"/>
          <w:numId w:val="40"/>
        </w:numPr>
        <w:spacing w:after="0" w:line="240" w:lineRule="auto"/>
        <w:ind w:left="709" w:hanging="425"/>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Acreditamiento de representantes de partidos políticos y coaliciones, ante mesas directivas de casilla.</w:t>
      </w:r>
    </w:p>
    <w:p w14:paraId="55D88610" w14:textId="77777777" w:rsidR="00E64A09" w:rsidRPr="00B51792" w:rsidRDefault="00E64A09" w:rsidP="00B51792">
      <w:pPr>
        <w:pStyle w:val="Prrafodelista"/>
        <w:numPr>
          <w:ilvl w:val="0"/>
          <w:numId w:val="40"/>
        </w:numPr>
        <w:spacing w:after="0" w:line="240" w:lineRule="auto"/>
        <w:ind w:left="709" w:hanging="425"/>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Elaboración y entrega de la documentación y material electoral.</w:t>
      </w:r>
    </w:p>
    <w:p w14:paraId="6E9BEC73" w14:textId="419E398B" w:rsidR="00E64A09" w:rsidRPr="00B51792" w:rsidRDefault="00B55DC3" w:rsidP="00B51792">
      <w:pPr>
        <w:pStyle w:val="Prrafodelista"/>
        <w:numPr>
          <w:ilvl w:val="0"/>
          <w:numId w:val="40"/>
        </w:numPr>
        <w:tabs>
          <w:tab w:val="left" w:pos="360"/>
          <w:tab w:val="left" w:pos="540"/>
        </w:tabs>
        <w:spacing w:after="0" w:line="240" w:lineRule="auto"/>
        <w:ind w:left="709" w:hanging="425"/>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 xml:space="preserve">   </w:t>
      </w:r>
      <w:r w:rsidR="00E64A09" w:rsidRPr="00B51792">
        <w:rPr>
          <w:rFonts w:ascii="Lucida Sans Unicode" w:hAnsi="Lucida Sans Unicode" w:cs="Lucida Sans Unicode"/>
          <w:sz w:val="20"/>
          <w:szCs w:val="20"/>
          <w:lang w:val="es-419" w:eastAsia="es-ES"/>
        </w:rPr>
        <w:t>Jornada electoral.</w:t>
      </w:r>
    </w:p>
    <w:p w14:paraId="6ECAF368" w14:textId="77777777" w:rsidR="00E64A09" w:rsidRPr="00B51792" w:rsidRDefault="00E64A09" w:rsidP="00B51792">
      <w:pPr>
        <w:pStyle w:val="Prrafodelista"/>
        <w:numPr>
          <w:ilvl w:val="0"/>
          <w:numId w:val="40"/>
        </w:numPr>
        <w:spacing w:after="0" w:line="240" w:lineRule="auto"/>
        <w:ind w:left="709" w:hanging="425"/>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Resultados electorales.</w:t>
      </w:r>
    </w:p>
    <w:p w14:paraId="7AE8D1E4" w14:textId="77777777" w:rsidR="00E64A09" w:rsidRPr="00B51792" w:rsidRDefault="00E64A09" w:rsidP="00B51792">
      <w:pPr>
        <w:pStyle w:val="Prrafodelista"/>
        <w:numPr>
          <w:ilvl w:val="0"/>
          <w:numId w:val="40"/>
        </w:numPr>
        <w:spacing w:after="0" w:line="240" w:lineRule="auto"/>
        <w:ind w:left="709" w:hanging="425"/>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Calificación de las elecciones; y</w:t>
      </w:r>
    </w:p>
    <w:p w14:paraId="50C9146F" w14:textId="77777777" w:rsidR="00E64A09" w:rsidRPr="00B51792" w:rsidRDefault="00E64A09" w:rsidP="00B51792">
      <w:pPr>
        <w:pStyle w:val="Prrafodelista"/>
        <w:numPr>
          <w:ilvl w:val="0"/>
          <w:numId w:val="40"/>
        </w:numPr>
        <w:spacing w:after="0" w:line="240" w:lineRule="auto"/>
        <w:ind w:left="709" w:hanging="425"/>
        <w:jc w:val="both"/>
        <w:rPr>
          <w:rFonts w:ascii="Lucida Sans Unicode" w:hAnsi="Lucida Sans Unicode" w:cs="Lucida Sans Unicode"/>
          <w:sz w:val="20"/>
          <w:szCs w:val="20"/>
          <w:lang w:val="es-419" w:eastAsia="es-ES"/>
        </w:rPr>
      </w:pPr>
      <w:r w:rsidRPr="00B51792">
        <w:rPr>
          <w:rFonts w:ascii="Lucida Sans Unicode" w:hAnsi="Lucida Sans Unicode" w:cs="Lucida Sans Unicode"/>
          <w:sz w:val="20"/>
          <w:szCs w:val="20"/>
          <w:lang w:val="es-419" w:eastAsia="es-ES"/>
        </w:rPr>
        <w:t xml:space="preserve">Expedición de constancias de mayoría y asignación de representación proporcional.   </w:t>
      </w:r>
    </w:p>
    <w:p w14:paraId="41566896" w14:textId="77777777" w:rsidR="00BC4208" w:rsidRPr="00B51792" w:rsidRDefault="00BC4208" w:rsidP="00B51792">
      <w:pPr>
        <w:pStyle w:val="Sinespaciado"/>
        <w:jc w:val="both"/>
        <w:rPr>
          <w:rFonts w:ascii="Lucida Sans Unicode" w:hAnsi="Lucida Sans Unicode" w:cs="Lucida Sans Unicode"/>
          <w:bCs/>
          <w:sz w:val="20"/>
          <w:szCs w:val="20"/>
        </w:rPr>
      </w:pPr>
    </w:p>
    <w:p w14:paraId="0BE287A5" w14:textId="63159CF9" w:rsidR="00D94632" w:rsidRDefault="00D94632" w:rsidP="00B51792">
      <w:pPr>
        <w:spacing w:after="0" w:line="240" w:lineRule="auto"/>
        <w:jc w:val="both"/>
        <w:rPr>
          <w:rFonts w:ascii="Lucida Sans Unicode" w:hAnsi="Lucida Sans Unicode" w:cs="Lucida Sans Unicode"/>
          <w:bCs/>
          <w:sz w:val="20"/>
          <w:szCs w:val="20"/>
          <w:lang w:val="es-ES_tradnl"/>
        </w:rPr>
      </w:pPr>
      <w:r w:rsidRPr="00B51792">
        <w:rPr>
          <w:rFonts w:ascii="Lucida Sans Unicode" w:hAnsi="Lucida Sans Unicode" w:cs="Lucida Sans Unicode"/>
          <w:b/>
          <w:bCs/>
          <w:sz w:val="20"/>
          <w:szCs w:val="20"/>
        </w:rPr>
        <w:t>V</w:t>
      </w:r>
      <w:r w:rsidR="009436D6" w:rsidRPr="00B51792">
        <w:rPr>
          <w:rFonts w:ascii="Lucida Sans Unicode" w:hAnsi="Lucida Sans Unicode" w:cs="Lucida Sans Unicode"/>
          <w:b/>
          <w:bCs/>
          <w:sz w:val="20"/>
          <w:szCs w:val="20"/>
        </w:rPr>
        <w:t>I</w:t>
      </w:r>
      <w:r w:rsidRPr="00B51792">
        <w:rPr>
          <w:rFonts w:ascii="Lucida Sans Unicode" w:hAnsi="Lucida Sans Unicode" w:cs="Lucida Sans Unicode"/>
          <w:b/>
          <w:bCs/>
          <w:sz w:val="20"/>
          <w:szCs w:val="20"/>
        </w:rPr>
        <w:t xml:space="preserve">. DE LOS PARTIDOS POLÍTICOS. </w:t>
      </w:r>
      <w:r w:rsidR="00E0407F" w:rsidRPr="00B51792">
        <w:rPr>
          <w:rFonts w:ascii="Lucida Sans Unicode" w:hAnsi="Lucida Sans Unicode" w:cs="Lucida Sans Unicode"/>
          <w:bCs/>
          <w:sz w:val="20"/>
          <w:szCs w:val="20"/>
        </w:rPr>
        <w:t>L</w:t>
      </w:r>
      <w:r w:rsidRPr="00B51792">
        <w:rPr>
          <w:rFonts w:ascii="Lucida Sans Unicode" w:hAnsi="Lucida Sans Unicode" w:cs="Lucida Sans Unicode"/>
          <w:sz w:val="20"/>
          <w:szCs w:val="20"/>
        </w:rPr>
        <w:t xml:space="preserve">os partidos políticos son entidades de interés público con personalidad jurídica y patrimonio propios, con registro legal ante el Instituto Nacional Electoral o ante los Organismos Públicos Locales, y tienen como fin promover la </w:t>
      </w:r>
      <w:r w:rsidRPr="00B51792">
        <w:rPr>
          <w:rFonts w:ascii="Lucida Sans Unicode" w:hAnsi="Lucida Sans Unicode" w:cs="Lucida Sans Unicode"/>
          <w:sz w:val="20"/>
          <w:szCs w:val="20"/>
        </w:rPr>
        <w:lastRenderedPageBreak/>
        <w:t xml:space="preserve">participación del pueblo en la vida democrática, contribuir a la integración de los órganos de representación política y, como organizaciones de ciudadanos, hacer posible el acceso de éstos al ejercicio del poder público, </w:t>
      </w:r>
      <w:r w:rsidRPr="00B51792">
        <w:rPr>
          <w:rFonts w:ascii="Lucida Sans Unicode" w:hAnsi="Lucida Sans Unicode" w:cs="Lucida Sans Unicode"/>
          <w:bCs/>
          <w:sz w:val="20"/>
          <w:szCs w:val="20"/>
        </w:rPr>
        <w:t>de conformidad con lo dispuesto por los artículos 41, Base I de la Constitución Política de los Estados Unidos Mexicanos; 13, primer párrafo de la Constitución Política del Estado de Jalisco y 3, párrafo 1 de la Ley General de Partidos Políticos</w:t>
      </w:r>
      <w:r w:rsidRPr="00B51792">
        <w:rPr>
          <w:rFonts w:ascii="Lucida Sans Unicode" w:hAnsi="Lucida Sans Unicode" w:cs="Lucida Sans Unicode"/>
          <w:bCs/>
          <w:sz w:val="20"/>
          <w:szCs w:val="20"/>
          <w:lang w:val="es-ES_tradnl"/>
        </w:rPr>
        <w:t>.</w:t>
      </w:r>
    </w:p>
    <w:p w14:paraId="38FD38F8" w14:textId="77777777" w:rsidR="00B51792" w:rsidRPr="00B51792" w:rsidRDefault="00B51792" w:rsidP="00B51792">
      <w:pPr>
        <w:spacing w:after="0" w:line="240" w:lineRule="auto"/>
        <w:jc w:val="both"/>
        <w:rPr>
          <w:rFonts w:ascii="Lucida Sans Unicode" w:hAnsi="Lucida Sans Unicode" w:cs="Lucida Sans Unicode"/>
          <w:b/>
          <w:bCs/>
          <w:sz w:val="20"/>
          <w:szCs w:val="20"/>
          <w:lang w:eastAsia="ar-SA"/>
        </w:rPr>
      </w:pPr>
    </w:p>
    <w:p w14:paraId="509B7BDB" w14:textId="12F13C5C" w:rsidR="00D94632" w:rsidRDefault="00D94632" w:rsidP="00B51792">
      <w:pPr>
        <w:suppressAutoHyphens/>
        <w:spacing w:after="0" w:line="240" w:lineRule="auto"/>
        <w:jc w:val="both"/>
        <w:rPr>
          <w:rFonts w:ascii="Lucida Sans Unicode" w:hAnsi="Lucida Sans Unicode" w:cs="Lucida Sans Unicode"/>
          <w:bCs/>
          <w:sz w:val="20"/>
          <w:szCs w:val="20"/>
          <w:lang w:eastAsia="ar-SA"/>
        </w:rPr>
      </w:pPr>
      <w:r w:rsidRPr="00B51792">
        <w:rPr>
          <w:rFonts w:ascii="Lucida Sans Unicode" w:hAnsi="Lucida Sans Unicode" w:cs="Lucida Sans Unicode"/>
          <w:b/>
          <w:bCs/>
          <w:sz w:val="20"/>
          <w:szCs w:val="20"/>
          <w:lang w:eastAsia="ar-SA"/>
        </w:rPr>
        <w:t>VI</w:t>
      </w:r>
      <w:r w:rsidR="00092ACC" w:rsidRPr="00B51792">
        <w:rPr>
          <w:rFonts w:ascii="Lucida Sans Unicode" w:hAnsi="Lucida Sans Unicode" w:cs="Lucida Sans Unicode"/>
          <w:b/>
          <w:bCs/>
          <w:sz w:val="20"/>
          <w:szCs w:val="20"/>
          <w:lang w:eastAsia="ar-SA"/>
        </w:rPr>
        <w:t>I</w:t>
      </w:r>
      <w:r w:rsidRPr="00B51792">
        <w:rPr>
          <w:rFonts w:ascii="Lucida Sans Unicode" w:hAnsi="Lucida Sans Unicode" w:cs="Lucida Sans Unicode"/>
          <w:b/>
          <w:bCs/>
          <w:sz w:val="20"/>
          <w:szCs w:val="20"/>
          <w:lang w:eastAsia="ar-SA"/>
        </w:rPr>
        <w:t xml:space="preserve">. DE LOS DERECHOS DE LOS PARTIDOS POLÍTICOS. </w:t>
      </w:r>
      <w:r w:rsidR="00E0407F" w:rsidRPr="00B51792">
        <w:rPr>
          <w:rFonts w:ascii="Lucida Sans Unicode" w:hAnsi="Lucida Sans Unicode" w:cs="Lucida Sans Unicode"/>
          <w:bCs/>
          <w:sz w:val="20"/>
          <w:szCs w:val="20"/>
          <w:lang w:eastAsia="ar-SA"/>
        </w:rPr>
        <w:t>L</w:t>
      </w:r>
      <w:r w:rsidRPr="00B51792">
        <w:rPr>
          <w:rFonts w:ascii="Lucida Sans Unicode" w:hAnsi="Lucida Sans Unicode" w:cs="Lucida Sans Unicode"/>
          <w:bCs/>
          <w:sz w:val="20"/>
          <w:szCs w:val="20"/>
          <w:lang w:eastAsia="ar-SA"/>
        </w:rPr>
        <w:t>os partidos políticos tienen derecho de acceder a las prerrogativas y recibir el financiamiento público para el cumplimiento de sus fines, entre los que se encuentran las</w:t>
      </w:r>
      <w:r w:rsidRPr="00B51792">
        <w:rPr>
          <w:rFonts w:ascii="Lucida Sans Unicode" w:hAnsi="Lucida Sans Unicode" w:cs="Lucida Sans Unicode"/>
          <w:sz w:val="20"/>
          <w:szCs w:val="20"/>
          <w:lang w:eastAsia="ar-SA"/>
        </w:rPr>
        <w:t xml:space="preserve"> actividades tendientes a la obtención del voto en año de elecciones, </w:t>
      </w:r>
      <w:r w:rsidRPr="00B51792">
        <w:rPr>
          <w:rFonts w:ascii="Lucida Sans Unicode" w:hAnsi="Lucida Sans Unicode" w:cs="Lucida Sans Unicode"/>
          <w:bCs/>
          <w:sz w:val="20"/>
          <w:szCs w:val="20"/>
          <w:lang w:eastAsia="ar-SA"/>
        </w:rPr>
        <w:t xml:space="preserve">de conformidad con lo establecido en los artículos 13, fracción IV de la Constitución Política Local y 23, párrafo 1, inciso d) de la Ley General de Partidos Políticos. </w:t>
      </w:r>
    </w:p>
    <w:p w14:paraId="5341C384" w14:textId="77777777" w:rsidR="00B51792" w:rsidRPr="00B51792" w:rsidRDefault="00B51792" w:rsidP="00B51792">
      <w:pPr>
        <w:suppressAutoHyphens/>
        <w:spacing w:after="0" w:line="240" w:lineRule="auto"/>
        <w:jc w:val="both"/>
        <w:rPr>
          <w:rFonts w:ascii="Lucida Sans Unicode" w:hAnsi="Lucida Sans Unicode" w:cs="Lucida Sans Unicode"/>
          <w:bCs/>
          <w:sz w:val="20"/>
          <w:szCs w:val="20"/>
          <w:lang w:eastAsia="ar-SA"/>
        </w:rPr>
      </w:pPr>
    </w:p>
    <w:p w14:paraId="195F9F18" w14:textId="284B6E61" w:rsidR="00D94632" w:rsidRDefault="00D94632" w:rsidP="00B51792">
      <w:pPr>
        <w:spacing w:after="0" w:line="240" w:lineRule="auto"/>
        <w:jc w:val="both"/>
        <w:rPr>
          <w:rFonts w:ascii="Lucida Sans Unicode" w:hAnsi="Lucida Sans Unicode" w:cs="Lucida Sans Unicode"/>
          <w:sz w:val="20"/>
          <w:szCs w:val="20"/>
          <w:lang w:val="es-ES_tradnl"/>
        </w:rPr>
      </w:pPr>
      <w:r w:rsidRPr="00B51792">
        <w:rPr>
          <w:rFonts w:ascii="Lucida Sans Unicode" w:hAnsi="Lucida Sans Unicode" w:cs="Lucida Sans Unicode"/>
          <w:b/>
          <w:sz w:val="20"/>
          <w:szCs w:val="20"/>
        </w:rPr>
        <w:t>VII</w:t>
      </w:r>
      <w:r w:rsidR="007A3FEB" w:rsidRPr="00B51792">
        <w:rPr>
          <w:rFonts w:ascii="Lucida Sans Unicode" w:hAnsi="Lucida Sans Unicode" w:cs="Lucida Sans Unicode"/>
          <w:b/>
          <w:sz w:val="20"/>
          <w:szCs w:val="20"/>
        </w:rPr>
        <w:t>I</w:t>
      </w:r>
      <w:r w:rsidRPr="00B51792">
        <w:rPr>
          <w:rFonts w:ascii="Lucida Sans Unicode" w:hAnsi="Lucida Sans Unicode" w:cs="Lucida Sans Unicode"/>
          <w:b/>
          <w:sz w:val="20"/>
          <w:szCs w:val="20"/>
        </w:rPr>
        <w:t xml:space="preserve">. DEL FINANCIAMIENTO DE LOS PARTIDOS POLÍTICOS. </w:t>
      </w:r>
      <w:r w:rsidR="003874AD" w:rsidRPr="00B51792">
        <w:rPr>
          <w:rFonts w:ascii="Lucida Sans Unicode" w:hAnsi="Lucida Sans Unicode" w:cs="Lucida Sans Unicode"/>
          <w:sz w:val="20"/>
          <w:szCs w:val="20"/>
        </w:rPr>
        <w:t>E</w:t>
      </w:r>
      <w:r w:rsidRPr="00B51792">
        <w:rPr>
          <w:rFonts w:ascii="Lucida Sans Unicode" w:hAnsi="Lucida Sans Unicode" w:cs="Lucida Sans Unicode"/>
          <w:sz w:val="20"/>
          <w:szCs w:val="20"/>
        </w:rPr>
        <w:t>l artículo 89, en su párrafo 2 del Código Electoral del Estado de Jalisco, establece que p</w:t>
      </w:r>
      <w:r w:rsidRPr="00B51792">
        <w:rPr>
          <w:rFonts w:ascii="Lucida Sans Unicode" w:hAnsi="Lucida Sans Unicode" w:cs="Lucida Sans Unicode"/>
          <w:sz w:val="20"/>
          <w:szCs w:val="20"/>
          <w:lang w:val="es-ES_tradnl"/>
        </w:rPr>
        <w:t>ara el financiamiento público estatal de los partidos políticos nacionales con acreditación en el estado, se aplicará lo dispuesto en la Constitución Política del Estado de Jalisco.</w:t>
      </w:r>
    </w:p>
    <w:p w14:paraId="7DECBD50" w14:textId="77777777" w:rsidR="00B51792" w:rsidRPr="00B51792" w:rsidRDefault="00B51792" w:rsidP="00B51792">
      <w:pPr>
        <w:spacing w:after="0" w:line="240" w:lineRule="auto"/>
        <w:jc w:val="both"/>
        <w:rPr>
          <w:rFonts w:ascii="Lucida Sans Unicode" w:hAnsi="Lucida Sans Unicode" w:cs="Lucida Sans Unicode"/>
          <w:sz w:val="20"/>
          <w:szCs w:val="20"/>
        </w:rPr>
      </w:pPr>
    </w:p>
    <w:p w14:paraId="022332CE" w14:textId="4C1C1CA1" w:rsidR="00D94632" w:rsidRDefault="00D94632" w:rsidP="00B51792">
      <w:pPr>
        <w:spacing w:after="0" w:line="240" w:lineRule="auto"/>
        <w:jc w:val="both"/>
        <w:rPr>
          <w:rFonts w:ascii="Lucida Sans Unicode" w:hAnsi="Lucida Sans Unicode" w:cs="Lucida Sans Unicode"/>
          <w:sz w:val="20"/>
          <w:szCs w:val="20"/>
          <w:lang w:val="es-ES"/>
        </w:rPr>
      </w:pPr>
      <w:r w:rsidRPr="00B51792">
        <w:rPr>
          <w:rFonts w:ascii="Lucida Sans Unicode" w:hAnsi="Lucida Sans Unicode" w:cs="Lucida Sans Unicode"/>
          <w:sz w:val="20"/>
          <w:szCs w:val="20"/>
        </w:rPr>
        <w:t>Consecuentemente, cabe señalar que l</w:t>
      </w:r>
      <w:r w:rsidRPr="00B51792">
        <w:rPr>
          <w:rFonts w:ascii="Lucida Sans Unicode" w:hAnsi="Lucida Sans Unicode" w:cs="Lucida Sans Unicode"/>
          <w:sz w:val="20"/>
          <w:szCs w:val="20"/>
          <w:lang w:val="es-ES"/>
        </w:rPr>
        <w:t>os partidos políticos tendrán derecho al financiamiento público de sus actividades, estructura, sueldos y salarios, independientemente de las demás prerrogativas otorgadas en la ley, conforme a las disposiciones siguientes:</w:t>
      </w:r>
    </w:p>
    <w:p w14:paraId="6F038ADA" w14:textId="77777777" w:rsidR="00B51792" w:rsidRPr="00B51792" w:rsidRDefault="00B51792" w:rsidP="00B51792">
      <w:pPr>
        <w:spacing w:after="0" w:line="240" w:lineRule="auto"/>
        <w:jc w:val="both"/>
        <w:rPr>
          <w:rFonts w:ascii="Lucida Sans Unicode" w:hAnsi="Lucida Sans Unicode" w:cs="Lucida Sans Unicode"/>
          <w:sz w:val="20"/>
          <w:szCs w:val="20"/>
          <w:lang w:val="es-ES"/>
        </w:rPr>
      </w:pPr>
    </w:p>
    <w:p w14:paraId="1B60AF94" w14:textId="77777777" w:rsidR="00D94632" w:rsidRPr="00B51792" w:rsidRDefault="00D94632" w:rsidP="00B51792">
      <w:pPr>
        <w:tabs>
          <w:tab w:val="left" w:pos="284"/>
        </w:tabs>
        <w:spacing w:after="0" w:line="240" w:lineRule="auto"/>
        <w:ind w:left="284"/>
        <w:jc w:val="both"/>
        <w:rPr>
          <w:rFonts w:ascii="Lucida Sans Unicode" w:hAnsi="Lucida Sans Unicode" w:cs="Lucida Sans Unicode"/>
          <w:sz w:val="20"/>
          <w:szCs w:val="20"/>
          <w:lang w:val="es-ES_tradnl"/>
        </w:rPr>
      </w:pPr>
      <w:r w:rsidRPr="00B51792">
        <w:rPr>
          <w:rFonts w:ascii="Lucida Sans Unicode" w:hAnsi="Lucida Sans Unicode" w:cs="Lucida Sans Unicode"/>
          <w:b/>
          <w:sz w:val="20"/>
          <w:szCs w:val="20"/>
          <w:lang w:val="es-ES_tradnl"/>
        </w:rPr>
        <w:t>1.</w:t>
      </w:r>
      <w:r w:rsidRPr="00B51792">
        <w:rPr>
          <w:rFonts w:ascii="Lucida Sans Unicode" w:hAnsi="Lucida Sans Unicode" w:cs="Lucida Sans Unicode"/>
          <w:sz w:val="20"/>
          <w:szCs w:val="20"/>
          <w:lang w:val="es-ES_tradnl"/>
        </w:rPr>
        <w:tab/>
        <w:t>Para el sostenimiento de actividades ordinarias permanentes.</w:t>
      </w:r>
    </w:p>
    <w:p w14:paraId="673C70B8" w14:textId="77777777" w:rsidR="00D94632" w:rsidRPr="00B51792" w:rsidRDefault="00D94632" w:rsidP="00B51792">
      <w:pPr>
        <w:tabs>
          <w:tab w:val="left" w:pos="284"/>
        </w:tabs>
        <w:spacing w:after="0" w:line="240" w:lineRule="auto"/>
        <w:ind w:left="284"/>
        <w:jc w:val="both"/>
        <w:rPr>
          <w:rFonts w:ascii="Lucida Sans Unicode" w:hAnsi="Lucida Sans Unicode" w:cs="Lucida Sans Unicode"/>
          <w:sz w:val="20"/>
          <w:szCs w:val="20"/>
          <w:lang w:val="es-ES"/>
        </w:rPr>
      </w:pPr>
      <w:r w:rsidRPr="00B51792">
        <w:rPr>
          <w:rFonts w:ascii="Lucida Sans Unicode" w:hAnsi="Lucida Sans Unicode" w:cs="Lucida Sans Unicode"/>
          <w:b/>
          <w:sz w:val="20"/>
          <w:szCs w:val="20"/>
          <w:lang w:val="es-ES_tradnl"/>
        </w:rPr>
        <w:t>2.</w:t>
      </w:r>
      <w:r w:rsidRPr="00B51792">
        <w:rPr>
          <w:rFonts w:ascii="Lucida Sans Unicode" w:hAnsi="Lucida Sans Unicode" w:cs="Lucida Sans Unicode"/>
          <w:sz w:val="20"/>
          <w:szCs w:val="20"/>
          <w:lang w:val="es-ES"/>
        </w:rPr>
        <w:tab/>
        <w:t>Para gastos de campaña.</w:t>
      </w:r>
    </w:p>
    <w:p w14:paraId="14BD3D48" w14:textId="77777777" w:rsidR="00D94632" w:rsidRPr="00B51792" w:rsidRDefault="00D94632" w:rsidP="00B51792">
      <w:pPr>
        <w:tabs>
          <w:tab w:val="left" w:pos="284"/>
        </w:tabs>
        <w:spacing w:after="0" w:line="240" w:lineRule="auto"/>
        <w:ind w:left="284"/>
        <w:jc w:val="both"/>
        <w:rPr>
          <w:rFonts w:ascii="Lucida Sans Unicode" w:hAnsi="Lucida Sans Unicode" w:cs="Lucida Sans Unicode"/>
          <w:sz w:val="20"/>
          <w:szCs w:val="20"/>
          <w:lang w:val="es-ES"/>
        </w:rPr>
      </w:pPr>
      <w:r w:rsidRPr="00B51792">
        <w:rPr>
          <w:rFonts w:ascii="Lucida Sans Unicode" w:hAnsi="Lucida Sans Unicode" w:cs="Lucida Sans Unicode"/>
          <w:b/>
          <w:sz w:val="20"/>
          <w:szCs w:val="20"/>
          <w:lang w:val="es-ES_tradnl"/>
        </w:rPr>
        <w:t>3.</w:t>
      </w:r>
      <w:r w:rsidRPr="00B51792">
        <w:rPr>
          <w:rFonts w:ascii="Lucida Sans Unicode" w:hAnsi="Lucida Sans Unicode" w:cs="Lucida Sans Unicode"/>
          <w:sz w:val="20"/>
          <w:szCs w:val="20"/>
          <w:lang w:val="es-ES"/>
        </w:rPr>
        <w:tab/>
        <w:t>Por actividades específicas como entidades de interés público.</w:t>
      </w:r>
    </w:p>
    <w:p w14:paraId="3AE49EFD" w14:textId="77777777" w:rsidR="00D94632" w:rsidRPr="00B51792" w:rsidRDefault="00D94632" w:rsidP="00B51792">
      <w:pPr>
        <w:spacing w:after="0" w:line="240" w:lineRule="auto"/>
        <w:jc w:val="both"/>
        <w:rPr>
          <w:rFonts w:ascii="Lucida Sans Unicode" w:hAnsi="Lucida Sans Unicode" w:cs="Lucida Sans Unicode"/>
          <w:sz w:val="20"/>
          <w:szCs w:val="20"/>
          <w:lang w:val="es-ES_tradnl"/>
        </w:rPr>
      </w:pPr>
    </w:p>
    <w:p w14:paraId="6F30CB38" w14:textId="3FC4BBEF" w:rsidR="00D94632" w:rsidRPr="00B51792" w:rsidRDefault="00D94632" w:rsidP="00B51792">
      <w:pPr>
        <w:spacing w:after="0" w:line="240" w:lineRule="auto"/>
        <w:jc w:val="both"/>
        <w:rPr>
          <w:rFonts w:ascii="Lucida Sans Unicode" w:hAnsi="Lucida Sans Unicode" w:cs="Lucida Sans Unicode"/>
          <w:b/>
          <w:sz w:val="20"/>
          <w:szCs w:val="20"/>
          <w:lang w:val="es-ES_tradnl"/>
        </w:rPr>
      </w:pPr>
      <w:r w:rsidRPr="00B51792">
        <w:rPr>
          <w:rFonts w:ascii="Lucida Sans Unicode" w:hAnsi="Lucida Sans Unicode" w:cs="Lucida Sans Unicode"/>
          <w:sz w:val="20"/>
          <w:szCs w:val="20"/>
          <w:lang w:val="es-ES_tradnl"/>
        </w:rPr>
        <w:t>Asimismo,</w:t>
      </w:r>
      <w:r w:rsidRPr="00B51792">
        <w:rPr>
          <w:rFonts w:ascii="Lucida Sans Unicode" w:hAnsi="Lucida Sans Unicode" w:cs="Lucida Sans Unicode"/>
          <w:b/>
          <w:sz w:val="20"/>
          <w:szCs w:val="20"/>
          <w:lang w:val="es-ES_tradnl"/>
        </w:rPr>
        <w:t xml:space="preserve"> </w:t>
      </w:r>
      <w:r w:rsidRPr="00B51792">
        <w:rPr>
          <w:rFonts w:ascii="Lucida Sans Unicode" w:hAnsi="Lucida Sans Unicode" w:cs="Lucida Sans Unicode"/>
          <w:sz w:val="20"/>
          <w:szCs w:val="20"/>
          <w:lang w:val="es-ES_tradnl"/>
        </w:rPr>
        <w:t>conforme a lo señalado por el artículo 89, parrado 3 del Código Electoral del Estado de Jalisco, para el financiamiento privado de los partidos políticos nacionales con acreditación y locales con registro en el Estado, se aplicará lo dispuesto por la Ley General de Partidos Políticos.</w:t>
      </w:r>
      <w:r w:rsidRPr="00B51792">
        <w:rPr>
          <w:rFonts w:ascii="Lucida Sans Unicode" w:hAnsi="Lucida Sans Unicode" w:cs="Lucida Sans Unicode"/>
          <w:b/>
          <w:sz w:val="20"/>
          <w:szCs w:val="20"/>
          <w:lang w:val="es-ES_tradnl"/>
        </w:rPr>
        <w:t xml:space="preserve"> </w:t>
      </w:r>
    </w:p>
    <w:p w14:paraId="65389743" w14:textId="329AC37F" w:rsidR="00D94632" w:rsidRDefault="00D94632" w:rsidP="00B51792">
      <w:pPr>
        <w:spacing w:after="0" w:line="240" w:lineRule="auto"/>
        <w:jc w:val="both"/>
        <w:rPr>
          <w:rFonts w:ascii="Lucida Sans Unicode" w:hAnsi="Lucida Sans Unicode" w:cs="Lucida Sans Unicode"/>
          <w:sz w:val="20"/>
          <w:szCs w:val="20"/>
          <w:lang w:val="es-ES"/>
        </w:rPr>
      </w:pPr>
      <w:r w:rsidRPr="00B51792">
        <w:rPr>
          <w:rFonts w:ascii="Lucida Sans Unicode" w:hAnsi="Lucida Sans Unicode" w:cs="Lucida Sans Unicode"/>
          <w:sz w:val="20"/>
          <w:szCs w:val="20"/>
          <w:lang w:val="es-ES"/>
        </w:rPr>
        <w:t>Por ello, los partidos políticos podrán recibir financiamiento que no provenga del erario público, con las modalidades siguientes:</w:t>
      </w:r>
    </w:p>
    <w:p w14:paraId="71BABF81" w14:textId="77777777" w:rsidR="00B51792" w:rsidRPr="00B51792" w:rsidRDefault="00B51792" w:rsidP="00B51792">
      <w:pPr>
        <w:spacing w:after="0" w:line="240" w:lineRule="auto"/>
        <w:jc w:val="both"/>
        <w:rPr>
          <w:rFonts w:ascii="Lucida Sans Unicode" w:hAnsi="Lucida Sans Unicode" w:cs="Lucida Sans Unicode"/>
          <w:sz w:val="20"/>
          <w:szCs w:val="20"/>
          <w:lang w:val="es-ES"/>
        </w:rPr>
      </w:pPr>
    </w:p>
    <w:p w14:paraId="470FD249" w14:textId="77777777" w:rsidR="00D94632" w:rsidRPr="00B51792" w:rsidRDefault="00D94632" w:rsidP="00B51792">
      <w:pPr>
        <w:spacing w:after="0" w:line="240" w:lineRule="auto"/>
        <w:ind w:left="284"/>
        <w:jc w:val="both"/>
        <w:rPr>
          <w:rFonts w:ascii="Lucida Sans Unicode" w:hAnsi="Lucida Sans Unicode" w:cs="Lucida Sans Unicode"/>
          <w:sz w:val="20"/>
          <w:szCs w:val="20"/>
          <w:lang w:val="es-ES_tradnl"/>
        </w:rPr>
      </w:pPr>
      <w:r w:rsidRPr="00B51792">
        <w:rPr>
          <w:rFonts w:ascii="Lucida Sans Unicode" w:hAnsi="Lucida Sans Unicode" w:cs="Lucida Sans Unicode"/>
          <w:b/>
          <w:sz w:val="20"/>
          <w:szCs w:val="20"/>
          <w:lang w:val="es-ES_tradnl"/>
        </w:rPr>
        <w:t>1.</w:t>
      </w:r>
      <w:r w:rsidRPr="00B51792">
        <w:rPr>
          <w:rFonts w:ascii="Lucida Sans Unicode" w:hAnsi="Lucida Sans Unicode" w:cs="Lucida Sans Unicode"/>
          <w:sz w:val="20"/>
          <w:szCs w:val="20"/>
          <w:lang w:val="es-ES_tradnl"/>
        </w:rPr>
        <w:tab/>
        <w:t>Financiamiento por la militancia.</w:t>
      </w:r>
    </w:p>
    <w:p w14:paraId="45031868" w14:textId="77777777" w:rsidR="00D94632" w:rsidRPr="00B51792" w:rsidRDefault="00D94632" w:rsidP="00B51792">
      <w:pPr>
        <w:spacing w:after="0" w:line="240" w:lineRule="auto"/>
        <w:ind w:left="284"/>
        <w:jc w:val="both"/>
        <w:rPr>
          <w:rFonts w:ascii="Lucida Sans Unicode" w:hAnsi="Lucida Sans Unicode" w:cs="Lucida Sans Unicode"/>
          <w:sz w:val="20"/>
          <w:szCs w:val="20"/>
          <w:lang w:val="es-ES_tradnl"/>
        </w:rPr>
      </w:pPr>
      <w:r w:rsidRPr="00B51792">
        <w:rPr>
          <w:rFonts w:ascii="Lucida Sans Unicode" w:hAnsi="Lucida Sans Unicode" w:cs="Lucida Sans Unicode"/>
          <w:b/>
          <w:sz w:val="20"/>
          <w:szCs w:val="20"/>
          <w:lang w:val="es-ES_tradnl"/>
        </w:rPr>
        <w:t>2.</w:t>
      </w:r>
      <w:r w:rsidRPr="00B51792">
        <w:rPr>
          <w:rFonts w:ascii="Lucida Sans Unicode" w:hAnsi="Lucida Sans Unicode" w:cs="Lucida Sans Unicode"/>
          <w:sz w:val="20"/>
          <w:szCs w:val="20"/>
          <w:lang w:val="es-ES_tradnl"/>
        </w:rPr>
        <w:tab/>
        <w:t>Financiamiento de simpatizantes.</w:t>
      </w:r>
    </w:p>
    <w:p w14:paraId="22CC181D" w14:textId="77777777" w:rsidR="00D94632" w:rsidRPr="00B51792" w:rsidRDefault="00D94632" w:rsidP="00B51792">
      <w:pPr>
        <w:spacing w:after="0" w:line="240" w:lineRule="auto"/>
        <w:ind w:left="284"/>
        <w:jc w:val="both"/>
        <w:rPr>
          <w:rFonts w:ascii="Lucida Sans Unicode" w:hAnsi="Lucida Sans Unicode" w:cs="Lucida Sans Unicode"/>
          <w:sz w:val="20"/>
          <w:szCs w:val="20"/>
          <w:lang w:val="es-ES_tradnl"/>
        </w:rPr>
      </w:pPr>
      <w:r w:rsidRPr="00B51792">
        <w:rPr>
          <w:rFonts w:ascii="Lucida Sans Unicode" w:hAnsi="Lucida Sans Unicode" w:cs="Lucida Sans Unicode"/>
          <w:b/>
          <w:sz w:val="20"/>
          <w:szCs w:val="20"/>
          <w:lang w:val="es-ES_tradnl"/>
        </w:rPr>
        <w:t>3.</w:t>
      </w:r>
      <w:r w:rsidRPr="00B51792">
        <w:rPr>
          <w:rFonts w:ascii="Lucida Sans Unicode" w:hAnsi="Lucida Sans Unicode" w:cs="Lucida Sans Unicode"/>
          <w:sz w:val="20"/>
          <w:szCs w:val="20"/>
          <w:lang w:val="es-ES_tradnl"/>
        </w:rPr>
        <w:tab/>
        <w:t>Autofinanciamiento, y</w:t>
      </w:r>
    </w:p>
    <w:p w14:paraId="0AC5CB35" w14:textId="77777777" w:rsidR="00D94632" w:rsidRPr="00B51792" w:rsidRDefault="00D94632" w:rsidP="00B51792">
      <w:pPr>
        <w:spacing w:after="0" w:line="240" w:lineRule="auto"/>
        <w:ind w:left="284"/>
        <w:jc w:val="both"/>
        <w:rPr>
          <w:rFonts w:ascii="Lucida Sans Unicode" w:hAnsi="Lucida Sans Unicode" w:cs="Lucida Sans Unicode"/>
          <w:sz w:val="20"/>
          <w:szCs w:val="20"/>
          <w:lang w:val="es-ES_tradnl"/>
        </w:rPr>
      </w:pPr>
      <w:r w:rsidRPr="00B51792">
        <w:rPr>
          <w:rFonts w:ascii="Lucida Sans Unicode" w:hAnsi="Lucida Sans Unicode" w:cs="Lucida Sans Unicode"/>
          <w:b/>
          <w:sz w:val="20"/>
          <w:szCs w:val="20"/>
          <w:lang w:val="es-ES_tradnl"/>
        </w:rPr>
        <w:lastRenderedPageBreak/>
        <w:t>4.</w:t>
      </w:r>
      <w:r w:rsidRPr="00B51792">
        <w:rPr>
          <w:rFonts w:ascii="Lucida Sans Unicode" w:hAnsi="Lucida Sans Unicode" w:cs="Lucida Sans Unicode"/>
          <w:sz w:val="20"/>
          <w:szCs w:val="20"/>
          <w:lang w:val="es-ES_tradnl"/>
        </w:rPr>
        <w:tab/>
        <w:t>Financiamiento por rendimientos financieros, fondos y fideicomisos.</w:t>
      </w:r>
    </w:p>
    <w:p w14:paraId="002BFCA1" w14:textId="77777777" w:rsidR="00112A5E" w:rsidRPr="00B51792" w:rsidRDefault="00112A5E" w:rsidP="00B51792">
      <w:pPr>
        <w:spacing w:after="0" w:line="240" w:lineRule="auto"/>
        <w:jc w:val="both"/>
        <w:rPr>
          <w:rFonts w:ascii="Lucida Sans Unicode" w:hAnsi="Lucida Sans Unicode" w:cs="Lucida Sans Unicode"/>
          <w:sz w:val="20"/>
          <w:szCs w:val="20"/>
          <w:lang w:val="es-ES"/>
        </w:rPr>
      </w:pPr>
    </w:p>
    <w:p w14:paraId="7C437B1F" w14:textId="3607D7CD" w:rsidR="00D94632" w:rsidRDefault="00D94632" w:rsidP="00B51792">
      <w:pPr>
        <w:spacing w:after="0" w:line="240" w:lineRule="auto"/>
        <w:jc w:val="both"/>
        <w:rPr>
          <w:rFonts w:ascii="Lucida Sans Unicode" w:hAnsi="Lucida Sans Unicode" w:cs="Lucida Sans Unicode"/>
          <w:sz w:val="20"/>
          <w:szCs w:val="20"/>
          <w:lang w:val="es-ES"/>
        </w:rPr>
      </w:pPr>
      <w:r w:rsidRPr="00B51792">
        <w:rPr>
          <w:rFonts w:ascii="Lucida Sans Unicode" w:hAnsi="Lucida Sans Unicode" w:cs="Lucida Sans Unicode"/>
          <w:sz w:val="20"/>
          <w:szCs w:val="20"/>
          <w:lang w:val="es-ES"/>
        </w:rPr>
        <w:t>El financiamiento antes señalado, podrá ser de las siguientes modalidades:</w:t>
      </w:r>
    </w:p>
    <w:p w14:paraId="00AD3675" w14:textId="77777777" w:rsidR="002C09EF" w:rsidRPr="00B51792" w:rsidRDefault="002C09EF" w:rsidP="00B51792">
      <w:pPr>
        <w:spacing w:after="0" w:line="240" w:lineRule="auto"/>
        <w:jc w:val="both"/>
        <w:rPr>
          <w:rFonts w:ascii="Lucida Sans Unicode" w:hAnsi="Lucida Sans Unicode" w:cs="Lucida Sans Unicode"/>
          <w:sz w:val="20"/>
          <w:szCs w:val="20"/>
          <w:lang w:val="es-ES"/>
        </w:rPr>
      </w:pPr>
    </w:p>
    <w:p w14:paraId="43D74D92" w14:textId="77777777" w:rsidR="00D94632" w:rsidRPr="00B51792" w:rsidRDefault="00D94632" w:rsidP="00B51792">
      <w:pPr>
        <w:pStyle w:val="Prrafodelista"/>
        <w:numPr>
          <w:ilvl w:val="0"/>
          <w:numId w:val="36"/>
        </w:numPr>
        <w:spacing w:after="0" w:line="240" w:lineRule="auto"/>
        <w:jc w:val="both"/>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Las aportaciones o cuotas individuales y obligatorias, ordinarias y extraordinarias, en dinero o en especie, que realicen las y los militantes de los partidos políticos.</w:t>
      </w:r>
    </w:p>
    <w:p w14:paraId="35C7B6E0" w14:textId="77777777" w:rsidR="00D94632" w:rsidRPr="00B51792" w:rsidRDefault="00D94632" w:rsidP="00B51792">
      <w:pPr>
        <w:pStyle w:val="Prrafodelista"/>
        <w:spacing w:after="0" w:line="240" w:lineRule="auto"/>
        <w:jc w:val="both"/>
        <w:rPr>
          <w:rFonts w:ascii="Lucida Sans Unicode" w:hAnsi="Lucida Sans Unicode" w:cs="Lucida Sans Unicode"/>
          <w:sz w:val="20"/>
          <w:szCs w:val="20"/>
          <w:lang w:val="es-ES_tradnl"/>
        </w:rPr>
      </w:pPr>
    </w:p>
    <w:p w14:paraId="49BF8B3D" w14:textId="77777777" w:rsidR="00D94632" w:rsidRPr="00B51792" w:rsidRDefault="00D94632" w:rsidP="00B51792">
      <w:pPr>
        <w:pStyle w:val="Prrafodelista"/>
        <w:numPr>
          <w:ilvl w:val="0"/>
          <w:numId w:val="36"/>
        </w:numPr>
        <w:spacing w:after="0" w:line="240" w:lineRule="auto"/>
        <w:jc w:val="both"/>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Las aportaciones voluntarias y personales, en dinero o en especie, que las y los precandidatos y candidatos aporten exclusivamente para sus precampañas y campañas.</w:t>
      </w:r>
    </w:p>
    <w:p w14:paraId="544D7129" w14:textId="77777777" w:rsidR="00D94632" w:rsidRPr="00B51792" w:rsidRDefault="00D94632" w:rsidP="00B51792">
      <w:pPr>
        <w:pStyle w:val="Prrafodelista"/>
        <w:spacing w:after="0" w:line="240" w:lineRule="auto"/>
        <w:jc w:val="both"/>
        <w:rPr>
          <w:rFonts w:ascii="Lucida Sans Unicode" w:hAnsi="Lucida Sans Unicode" w:cs="Lucida Sans Unicode"/>
          <w:sz w:val="20"/>
          <w:szCs w:val="20"/>
          <w:lang w:val="es-ES_tradnl"/>
        </w:rPr>
      </w:pPr>
    </w:p>
    <w:p w14:paraId="6F7F5725" w14:textId="6DD936B9" w:rsidR="00D94632" w:rsidRPr="00B51792" w:rsidRDefault="00D94632" w:rsidP="00B51792">
      <w:pPr>
        <w:pStyle w:val="Prrafodelista"/>
        <w:numPr>
          <w:ilvl w:val="0"/>
          <w:numId w:val="36"/>
        </w:numPr>
        <w:spacing w:after="0" w:line="240" w:lineRule="auto"/>
        <w:jc w:val="both"/>
        <w:rPr>
          <w:rFonts w:ascii="Lucida Sans Unicode" w:hAnsi="Lucida Sans Unicode" w:cs="Lucida Sans Unicode"/>
          <w:b/>
          <w:sz w:val="20"/>
          <w:szCs w:val="20"/>
          <w:lang w:val="es-ES"/>
        </w:rPr>
      </w:pPr>
      <w:r w:rsidRPr="00B51792">
        <w:rPr>
          <w:rFonts w:ascii="Lucida Sans Unicode" w:hAnsi="Lucida Sans Unicode" w:cs="Lucida Sans Unicode"/>
          <w:sz w:val="20"/>
          <w:szCs w:val="20"/>
          <w:lang w:val="es-ES"/>
        </w:rPr>
        <w:t>Las aportaciones voluntarias y personales que realicen las y los simpatizantes durante los procesos electorales federales y locales, y</w:t>
      </w:r>
      <w:r w:rsidRPr="00B51792">
        <w:rPr>
          <w:rFonts w:ascii="Lucida Sans Unicode" w:hAnsi="Lucida Sans Unicode" w:cs="Lucida Sans Unicode"/>
          <w:sz w:val="20"/>
          <w:szCs w:val="20"/>
          <w:lang w:val="es-ES_tradnl"/>
        </w:rPr>
        <w:t xml:space="preserve"> </w:t>
      </w:r>
      <w:r w:rsidRPr="00B51792">
        <w:rPr>
          <w:rFonts w:ascii="Lucida Sans Unicode" w:hAnsi="Lucida Sans Unicode" w:cs="Lucida Sans Unicode"/>
          <w:sz w:val="20"/>
          <w:szCs w:val="20"/>
          <w:lang w:val="es-ES"/>
        </w:rPr>
        <w:t>estará conformado por las aportaciones o donativos, en dinero o en especie, hechas a los partidos políticos en forma libre y voluntaria por las personas físicas mexicanas con residencia en el país.</w:t>
      </w:r>
    </w:p>
    <w:p w14:paraId="6DDD2482" w14:textId="77777777" w:rsidR="00851676" w:rsidRPr="00B51792" w:rsidRDefault="00851676" w:rsidP="00B51792">
      <w:pPr>
        <w:pStyle w:val="Prrafodelista"/>
        <w:spacing w:after="0" w:line="240" w:lineRule="auto"/>
        <w:jc w:val="both"/>
        <w:rPr>
          <w:rFonts w:ascii="Lucida Sans Unicode" w:hAnsi="Lucida Sans Unicode" w:cs="Lucida Sans Unicode"/>
          <w:b/>
          <w:sz w:val="20"/>
          <w:szCs w:val="20"/>
          <w:lang w:val="es-ES"/>
        </w:rPr>
      </w:pPr>
    </w:p>
    <w:p w14:paraId="299D6F8C" w14:textId="4196EC78" w:rsidR="00D94632" w:rsidRDefault="00D94632" w:rsidP="00B51792">
      <w:pPr>
        <w:spacing w:after="0" w:line="240" w:lineRule="auto"/>
        <w:jc w:val="both"/>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Lo anterior acorde a lo establecido por los artículos 51, 53 y 56, párrafo 1 de la Ley General de Partidos Políticos</w:t>
      </w:r>
      <w:r w:rsidR="009146BA" w:rsidRPr="00B51792">
        <w:rPr>
          <w:rFonts w:ascii="Lucida Sans Unicode" w:hAnsi="Lucida Sans Unicode" w:cs="Lucida Sans Unicode"/>
          <w:sz w:val="20"/>
          <w:szCs w:val="20"/>
          <w:lang w:val="es-ES_tradnl"/>
        </w:rPr>
        <w:t>.</w:t>
      </w:r>
    </w:p>
    <w:p w14:paraId="5643E56A" w14:textId="77777777" w:rsidR="00B51792" w:rsidRPr="00B51792" w:rsidRDefault="00B51792" w:rsidP="00B51792">
      <w:pPr>
        <w:spacing w:after="0" w:line="240" w:lineRule="auto"/>
        <w:jc w:val="both"/>
        <w:rPr>
          <w:rFonts w:ascii="Lucida Sans Unicode" w:hAnsi="Lucida Sans Unicode" w:cs="Lucida Sans Unicode"/>
          <w:b/>
          <w:sz w:val="20"/>
          <w:szCs w:val="20"/>
          <w:lang w:val="es-ES_tradnl"/>
        </w:rPr>
      </w:pPr>
    </w:p>
    <w:p w14:paraId="17CD2289" w14:textId="1D93364B" w:rsidR="00D94632" w:rsidRPr="00B51792" w:rsidRDefault="007A3FEB" w:rsidP="00B51792">
      <w:pPr>
        <w:spacing w:after="0" w:line="240" w:lineRule="auto"/>
        <w:jc w:val="both"/>
        <w:rPr>
          <w:rFonts w:ascii="Lucida Sans Unicode" w:hAnsi="Lucida Sans Unicode" w:cs="Lucida Sans Unicode"/>
          <w:sz w:val="20"/>
          <w:szCs w:val="20"/>
          <w:lang w:val="es-ES_tradnl"/>
        </w:rPr>
      </w:pPr>
      <w:r w:rsidRPr="00B51792">
        <w:rPr>
          <w:rFonts w:ascii="Lucida Sans Unicode" w:hAnsi="Lucida Sans Unicode" w:cs="Lucida Sans Unicode"/>
          <w:b/>
          <w:sz w:val="20"/>
          <w:szCs w:val="20"/>
          <w:lang w:val="es-ES_tradnl"/>
        </w:rPr>
        <w:t>IX</w:t>
      </w:r>
      <w:r w:rsidR="00D94632" w:rsidRPr="00B51792">
        <w:rPr>
          <w:rFonts w:ascii="Lucida Sans Unicode" w:hAnsi="Lucida Sans Unicode" w:cs="Lucida Sans Unicode"/>
          <w:b/>
          <w:sz w:val="20"/>
          <w:szCs w:val="20"/>
          <w:lang w:val="es-ES_tradnl"/>
        </w:rPr>
        <w:t xml:space="preserve">. DE LOS LÍMITES DEL FINANCIAMIENTO PRIVADO. </w:t>
      </w:r>
      <w:r w:rsidR="003874AD" w:rsidRPr="00B51792">
        <w:rPr>
          <w:rFonts w:ascii="Lucida Sans Unicode" w:hAnsi="Lucida Sans Unicode" w:cs="Lucida Sans Unicode"/>
          <w:sz w:val="20"/>
          <w:szCs w:val="20"/>
          <w:lang w:val="es-ES_tradnl"/>
        </w:rPr>
        <w:t>S</w:t>
      </w:r>
      <w:r w:rsidR="00D94632" w:rsidRPr="00B51792">
        <w:rPr>
          <w:rFonts w:ascii="Lucida Sans Unicode" w:hAnsi="Lucida Sans Unicode" w:cs="Lucida Sans Unicode"/>
          <w:sz w:val="20"/>
          <w:szCs w:val="20"/>
          <w:lang w:val="es-ES_tradnl"/>
        </w:rPr>
        <w:t xml:space="preserve">egún lo establecido por el artículo 89, párrafo 3 del Código Electoral del Estado de Jalisco para el financiamiento privado de los partidos políticos nacionales con acreditación en el Estado y locales con registro en el Estado de Jalisco, se aplicara lo dispuesto en la Ley General de Partidos Políticos en relación con su numeral 56, párrafo 2, este financiamiento </w:t>
      </w:r>
      <w:r w:rsidR="00D94632" w:rsidRPr="00B51792">
        <w:rPr>
          <w:rFonts w:ascii="Lucida Sans Unicode" w:hAnsi="Lucida Sans Unicode" w:cs="Lucida Sans Unicode"/>
          <w:sz w:val="20"/>
          <w:szCs w:val="20"/>
          <w:lang w:val="es-ES"/>
        </w:rPr>
        <w:t>se ajustará a los límites anuales siguientes:</w:t>
      </w:r>
    </w:p>
    <w:p w14:paraId="33B28FA0" w14:textId="77777777" w:rsidR="00D94632" w:rsidRPr="00B51792" w:rsidRDefault="00D94632" w:rsidP="00B51792">
      <w:pPr>
        <w:pStyle w:val="Texto"/>
        <w:spacing w:after="0" w:line="240" w:lineRule="auto"/>
        <w:ind w:firstLine="0"/>
        <w:rPr>
          <w:rFonts w:ascii="Lucida Sans Unicode" w:hAnsi="Lucida Sans Unicode" w:cs="Lucida Sans Unicode"/>
          <w:sz w:val="20"/>
          <w:szCs w:val="20"/>
        </w:rPr>
      </w:pPr>
    </w:p>
    <w:p w14:paraId="643CCD42" w14:textId="77777777" w:rsidR="00D94632" w:rsidRPr="00B51792" w:rsidRDefault="00D94632" w:rsidP="00B51792">
      <w:pPr>
        <w:pStyle w:val="Texto"/>
        <w:numPr>
          <w:ilvl w:val="0"/>
          <w:numId w:val="35"/>
        </w:numPr>
        <w:spacing w:after="0" w:line="240" w:lineRule="auto"/>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Para el caso de las aportaciones de militantes, el dos por ciento del financiamiento público otorgado a la totalidad de los partidos políticos para el sostenimiento de sus actividades ordinarias y precampañas en el año de que se trate.</w:t>
      </w:r>
    </w:p>
    <w:p w14:paraId="0B9B388B" w14:textId="77777777" w:rsidR="00D94632" w:rsidRPr="00B51792" w:rsidRDefault="00D94632" w:rsidP="00B51792">
      <w:pPr>
        <w:pStyle w:val="Texto"/>
        <w:spacing w:after="0" w:line="240" w:lineRule="auto"/>
        <w:ind w:left="720" w:hanging="432"/>
        <w:rPr>
          <w:rFonts w:ascii="Lucida Sans Unicode" w:hAnsi="Lucida Sans Unicode" w:cs="Lucida Sans Unicode"/>
          <w:b/>
          <w:sz w:val="20"/>
          <w:szCs w:val="20"/>
          <w:lang w:val="es-ES_tradnl"/>
        </w:rPr>
      </w:pPr>
    </w:p>
    <w:p w14:paraId="5CD4DE9F" w14:textId="77777777" w:rsidR="00D94632" w:rsidRPr="00B51792" w:rsidRDefault="00D94632" w:rsidP="00B51792">
      <w:pPr>
        <w:pStyle w:val="Texto"/>
        <w:numPr>
          <w:ilvl w:val="0"/>
          <w:numId w:val="35"/>
        </w:numPr>
        <w:spacing w:after="0" w:line="240" w:lineRule="auto"/>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Para el caso de las aportaciones de las y los candidatos, así como de simpatizantes durante los procesos electorales, el diez por ciento del tope de gasto para la elección presidencial inmediata anterior, para ser utilizadas en las campañas de sus candidatos.</w:t>
      </w:r>
    </w:p>
    <w:p w14:paraId="6D6D6774" w14:textId="77777777" w:rsidR="00D94632" w:rsidRPr="00B51792" w:rsidRDefault="00D94632" w:rsidP="00B51792">
      <w:pPr>
        <w:pStyle w:val="Texto"/>
        <w:spacing w:after="0" w:line="240" w:lineRule="auto"/>
        <w:ind w:left="720" w:hanging="432"/>
        <w:rPr>
          <w:rFonts w:ascii="Lucida Sans Unicode" w:hAnsi="Lucida Sans Unicode" w:cs="Lucida Sans Unicode"/>
          <w:sz w:val="20"/>
          <w:szCs w:val="20"/>
          <w:lang w:val="es-ES_tradnl"/>
        </w:rPr>
      </w:pPr>
    </w:p>
    <w:p w14:paraId="1926CA59" w14:textId="77777777" w:rsidR="00D94632" w:rsidRPr="00B51792" w:rsidRDefault="00D94632" w:rsidP="00B51792">
      <w:pPr>
        <w:pStyle w:val="Texto"/>
        <w:numPr>
          <w:ilvl w:val="0"/>
          <w:numId w:val="35"/>
        </w:numPr>
        <w:spacing w:after="0" w:line="240" w:lineRule="auto"/>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 xml:space="preserve">Cada partido político, a través del órgano previsto en el artículo 43, inciso c) de la Ley General de Partidos Políticos, determinará libremente los montos mínimos y máximos y la periodicidad de las cuotas ordinarias y extraordinarias de sus </w:t>
      </w:r>
      <w:r w:rsidRPr="00B51792">
        <w:rPr>
          <w:rFonts w:ascii="Lucida Sans Unicode" w:hAnsi="Lucida Sans Unicode" w:cs="Lucida Sans Unicode"/>
          <w:sz w:val="20"/>
          <w:szCs w:val="20"/>
          <w:lang w:val="es-ES_tradnl"/>
        </w:rPr>
        <w:lastRenderedPageBreak/>
        <w:t>militantes, así como de las aportaciones voluntarias y personales que las y los precandidatos y candidatos aporten exclusivamente para sus precampañas y campañas.</w:t>
      </w:r>
    </w:p>
    <w:p w14:paraId="002D7FE5" w14:textId="77777777" w:rsidR="00D94632" w:rsidRPr="00B51792" w:rsidRDefault="00D94632" w:rsidP="00B51792">
      <w:pPr>
        <w:pStyle w:val="Texto"/>
        <w:spacing w:after="0" w:line="240" w:lineRule="auto"/>
        <w:ind w:left="720" w:hanging="432"/>
        <w:rPr>
          <w:rFonts w:ascii="Lucida Sans Unicode" w:hAnsi="Lucida Sans Unicode" w:cs="Lucida Sans Unicode"/>
          <w:sz w:val="20"/>
          <w:szCs w:val="20"/>
          <w:lang w:val="es-ES_tradnl"/>
        </w:rPr>
      </w:pPr>
    </w:p>
    <w:p w14:paraId="6C901336" w14:textId="77777777" w:rsidR="00D94632" w:rsidRPr="00B51792" w:rsidRDefault="00D94632" w:rsidP="00B51792">
      <w:pPr>
        <w:pStyle w:val="Texto"/>
        <w:numPr>
          <w:ilvl w:val="0"/>
          <w:numId w:val="35"/>
        </w:numPr>
        <w:spacing w:after="0" w:line="240" w:lineRule="auto"/>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Las aportaciones de simpatizantes tendrán como límite individual anual el 0.5 por ciento del tope de gasto para la elección presidencial inmediata anterior.</w:t>
      </w:r>
    </w:p>
    <w:p w14:paraId="6E3DE019" w14:textId="77777777" w:rsidR="00D94632" w:rsidRPr="00B51792" w:rsidRDefault="00D94632" w:rsidP="00B51792">
      <w:pPr>
        <w:spacing w:after="0" w:line="240" w:lineRule="auto"/>
        <w:jc w:val="both"/>
        <w:rPr>
          <w:rFonts w:ascii="Lucida Sans Unicode" w:hAnsi="Lucida Sans Unicode" w:cs="Lucida Sans Unicode"/>
          <w:sz w:val="20"/>
          <w:szCs w:val="20"/>
          <w:lang w:val="es-ES_tradnl"/>
        </w:rPr>
      </w:pPr>
    </w:p>
    <w:p w14:paraId="47B5D9B3" w14:textId="4673CA4D" w:rsidR="00D94632" w:rsidRDefault="00D94632" w:rsidP="00B51792">
      <w:pPr>
        <w:spacing w:after="0" w:line="240" w:lineRule="auto"/>
        <w:jc w:val="both"/>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Por lo anteriormente expuesto y en relación con el artículo 13, base V de la Constitución Política del Estado de Jalisco y en razón de que el Código Electoral local refiere a la Ley General de Partidos Políticos en materia de financiamiento público y privado, este órgano máximo de dirección considera que la base para el cálculo de los límites anuales de financiamiento privado que pueden percibir los partidos políticos acreditados ante este Instituto, será el tope de gasto para la elección de la gubernatura del Estado inmediata anterior, que es la que tiene vinculación con la función electoral en la entidad.</w:t>
      </w:r>
    </w:p>
    <w:p w14:paraId="6C18E580" w14:textId="77777777" w:rsidR="00B51792" w:rsidRPr="00B51792" w:rsidRDefault="00B51792" w:rsidP="00B51792">
      <w:pPr>
        <w:spacing w:after="0" w:line="240" w:lineRule="auto"/>
        <w:jc w:val="both"/>
        <w:rPr>
          <w:rFonts w:ascii="Lucida Sans Unicode" w:hAnsi="Lucida Sans Unicode" w:cs="Lucida Sans Unicode"/>
          <w:b/>
          <w:sz w:val="20"/>
          <w:szCs w:val="20"/>
          <w:lang w:val="es-ES_tradnl"/>
        </w:rPr>
      </w:pPr>
    </w:p>
    <w:p w14:paraId="52EDC9E1" w14:textId="6E25E52D" w:rsidR="00D94632" w:rsidRDefault="00D94632" w:rsidP="00B51792">
      <w:pPr>
        <w:spacing w:after="0" w:line="240" w:lineRule="auto"/>
        <w:jc w:val="both"/>
        <w:rPr>
          <w:rFonts w:ascii="Lucida Sans Unicode" w:hAnsi="Lucida Sans Unicode" w:cs="Lucida Sans Unicode"/>
          <w:sz w:val="20"/>
          <w:szCs w:val="20"/>
          <w:lang w:val="es-ES"/>
        </w:rPr>
      </w:pPr>
      <w:r w:rsidRPr="00B51792">
        <w:rPr>
          <w:rFonts w:ascii="Lucida Sans Unicode" w:hAnsi="Lucida Sans Unicode" w:cs="Lucida Sans Unicode"/>
          <w:b/>
          <w:sz w:val="20"/>
          <w:szCs w:val="20"/>
        </w:rPr>
        <w:t>X. DEL FINANCIAMIENTO PROHIBIDO</w:t>
      </w:r>
      <w:r w:rsidRPr="00B51792">
        <w:rPr>
          <w:rFonts w:ascii="Lucida Sans Unicode" w:hAnsi="Lucida Sans Unicode" w:cs="Lucida Sans Unicode"/>
          <w:sz w:val="20"/>
          <w:szCs w:val="20"/>
        </w:rPr>
        <w:t xml:space="preserve">. </w:t>
      </w:r>
      <w:r w:rsidR="003874AD" w:rsidRPr="00B51792">
        <w:rPr>
          <w:rFonts w:ascii="Lucida Sans Unicode" w:hAnsi="Lucida Sans Unicode" w:cs="Lucida Sans Unicode"/>
          <w:sz w:val="20"/>
          <w:szCs w:val="20"/>
        </w:rPr>
        <w:t>C</w:t>
      </w:r>
      <w:r w:rsidRPr="00B51792">
        <w:rPr>
          <w:rFonts w:ascii="Lucida Sans Unicode" w:hAnsi="Lucida Sans Unicode" w:cs="Lucida Sans Unicode"/>
          <w:sz w:val="20"/>
          <w:szCs w:val="20"/>
        </w:rPr>
        <w:t>onforme al artículo 54 de la Ley General de Partidos Políticos n</w:t>
      </w:r>
      <w:r w:rsidRPr="00B51792">
        <w:rPr>
          <w:rFonts w:ascii="Lucida Sans Unicode" w:hAnsi="Lucida Sans Unicode" w:cs="Lucida Sans Unicode"/>
          <w:sz w:val="20"/>
          <w:szCs w:val="20"/>
          <w:lang w:val="es-ES"/>
        </w:rPr>
        <w:t xml:space="preserve">o podrán realizar aportaciones o donativos a los partidos políticos ni a las </w:t>
      </w:r>
      <w:r w:rsidR="00A92119" w:rsidRPr="00B51792">
        <w:rPr>
          <w:rFonts w:ascii="Lucida Sans Unicode" w:hAnsi="Lucida Sans Unicode" w:cs="Lucida Sans Unicode"/>
          <w:sz w:val="20"/>
          <w:szCs w:val="20"/>
          <w:lang w:val="es-ES"/>
        </w:rPr>
        <w:t>personas</w:t>
      </w:r>
      <w:r w:rsidRPr="00B51792">
        <w:rPr>
          <w:rFonts w:ascii="Lucida Sans Unicode" w:hAnsi="Lucida Sans Unicode" w:cs="Lucida Sans Unicode"/>
          <w:sz w:val="20"/>
          <w:szCs w:val="20"/>
          <w:lang w:val="es-ES"/>
        </w:rPr>
        <w:t xml:space="preserve"> aspirantes, precandidat</w:t>
      </w:r>
      <w:r w:rsidR="00A92119" w:rsidRPr="00B51792">
        <w:rPr>
          <w:rFonts w:ascii="Lucida Sans Unicode" w:hAnsi="Lucida Sans Unicode" w:cs="Lucida Sans Unicode"/>
          <w:sz w:val="20"/>
          <w:szCs w:val="20"/>
          <w:lang w:val="es-ES"/>
        </w:rPr>
        <w:t>uras</w:t>
      </w:r>
      <w:r w:rsidRPr="00B51792">
        <w:rPr>
          <w:rFonts w:ascii="Lucida Sans Unicode" w:hAnsi="Lucida Sans Unicode" w:cs="Lucida Sans Unicode"/>
          <w:sz w:val="20"/>
          <w:szCs w:val="20"/>
          <w:lang w:val="es-ES"/>
        </w:rPr>
        <w:t xml:space="preserve"> o </w:t>
      </w:r>
      <w:r w:rsidR="00A92119" w:rsidRPr="00B51792">
        <w:rPr>
          <w:rFonts w:ascii="Lucida Sans Unicode" w:hAnsi="Lucida Sans Unicode" w:cs="Lucida Sans Unicode"/>
          <w:sz w:val="20"/>
          <w:szCs w:val="20"/>
          <w:lang w:val="es-ES"/>
        </w:rPr>
        <w:t>candidaturas</w:t>
      </w:r>
      <w:r w:rsidRPr="00B51792">
        <w:rPr>
          <w:rFonts w:ascii="Lucida Sans Unicode" w:hAnsi="Lucida Sans Unicode" w:cs="Lucida Sans Unicode"/>
          <w:sz w:val="20"/>
          <w:szCs w:val="20"/>
          <w:lang w:val="es-ES"/>
        </w:rPr>
        <w:t xml:space="preserve"> a cargos de elección popular, en dinero o en especie, por sí o por interpósita persona</w:t>
      </w:r>
      <w:r w:rsidRPr="00B51792">
        <w:rPr>
          <w:rFonts w:ascii="Lucida Sans Unicode" w:hAnsi="Lucida Sans Unicode" w:cs="Lucida Sans Unicode"/>
          <w:b/>
          <w:sz w:val="20"/>
          <w:szCs w:val="20"/>
          <w:lang w:val="es-ES_tradnl"/>
        </w:rPr>
        <w:t xml:space="preserve"> </w:t>
      </w:r>
      <w:r w:rsidRPr="00B51792">
        <w:rPr>
          <w:rFonts w:ascii="Lucida Sans Unicode" w:hAnsi="Lucida Sans Unicode" w:cs="Lucida Sans Unicode"/>
          <w:sz w:val="20"/>
          <w:szCs w:val="20"/>
          <w:lang w:val="es-ES"/>
        </w:rPr>
        <w:t>y bajo ninguna circunstancia:</w:t>
      </w:r>
      <w:r w:rsidR="0007717B">
        <w:rPr>
          <w:rFonts w:ascii="Lucida Sans Unicode" w:hAnsi="Lucida Sans Unicode" w:cs="Lucida Sans Unicode"/>
          <w:sz w:val="20"/>
          <w:szCs w:val="20"/>
          <w:lang w:val="es-ES"/>
        </w:rPr>
        <w:t xml:space="preserve"> </w:t>
      </w:r>
    </w:p>
    <w:p w14:paraId="4DA37F8D" w14:textId="77777777" w:rsidR="00B51792" w:rsidRPr="00B51792" w:rsidRDefault="00B51792" w:rsidP="00B51792">
      <w:pPr>
        <w:spacing w:after="0" w:line="240" w:lineRule="auto"/>
        <w:jc w:val="both"/>
        <w:rPr>
          <w:rFonts w:ascii="Lucida Sans Unicode" w:hAnsi="Lucida Sans Unicode" w:cs="Lucida Sans Unicode"/>
          <w:b/>
          <w:sz w:val="20"/>
          <w:szCs w:val="20"/>
          <w:lang w:val="es-ES"/>
        </w:rPr>
      </w:pPr>
    </w:p>
    <w:p w14:paraId="068313BE" w14:textId="75E6BE18" w:rsidR="00D94632" w:rsidRPr="00B51792" w:rsidRDefault="00D94632" w:rsidP="00B51792">
      <w:pPr>
        <w:pStyle w:val="Prrafodelista"/>
        <w:numPr>
          <w:ilvl w:val="0"/>
          <w:numId w:val="37"/>
        </w:numPr>
        <w:spacing w:after="0" w:line="240" w:lineRule="auto"/>
        <w:ind w:left="709" w:hanging="425"/>
        <w:jc w:val="both"/>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Los poderes Ejecutivo, Legislativo y Judicial de la Federación y de las entidades federativas, y los ayuntamientos, salvo en el caso del financiamiento público establecido en la Constitución y en la Ley General de Partidos Políticos.</w:t>
      </w:r>
    </w:p>
    <w:p w14:paraId="24294BB3" w14:textId="38E5F027" w:rsidR="00D94632" w:rsidRPr="00B51792" w:rsidRDefault="00D94632" w:rsidP="00B51792">
      <w:pPr>
        <w:pStyle w:val="Prrafodelista"/>
        <w:numPr>
          <w:ilvl w:val="0"/>
          <w:numId w:val="37"/>
        </w:numPr>
        <w:spacing w:after="0" w:line="240" w:lineRule="auto"/>
        <w:ind w:left="709" w:hanging="425"/>
        <w:jc w:val="both"/>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Las dependencias, entidades u organismos de la administración pública federal, estatal o municipal, centralizada o paraestatal y los órganos de gobierno de la ciudad de México.</w:t>
      </w:r>
    </w:p>
    <w:p w14:paraId="307A85E0" w14:textId="388651D8" w:rsidR="00D94632" w:rsidRPr="00B51792" w:rsidRDefault="00D94632" w:rsidP="00B51792">
      <w:pPr>
        <w:pStyle w:val="Prrafodelista"/>
        <w:numPr>
          <w:ilvl w:val="0"/>
          <w:numId w:val="37"/>
        </w:numPr>
        <w:spacing w:after="0" w:line="240" w:lineRule="auto"/>
        <w:ind w:left="709" w:hanging="425"/>
        <w:jc w:val="both"/>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Los organismos autónomos federales, estatales y de la ciudad de México.</w:t>
      </w:r>
    </w:p>
    <w:p w14:paraId="1CB62CFC" w14:textId="46853FAC" w:rsidR="00D94632" w:rsidRPr="00B51792" w:rsidRDefault="00D94632" w:rsidP="00B51792">
      <w:pPr>
        <w:pStyle w:val="Prrafodelista"/>
        <w:numPr>
          <w:ilvl w:val="0"/>
          <w:numId w:val="37"/>
        </w:numPr>
        <w:spacing w:after="0" w:line="240" w:lineRule="auto"/>
        <w:ind w:left="709" w:hanging="425"/>
        <w:jc w:val="both"/>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Los partidos políticos, personas físicas o morales extranjeras.</w:t>
      </w:r>
    </w:p>
    <w:p w14:paraId="59C4E581" w14:textId="772A44F2" w:rsidR="00D94632" w:rsidRPr="00B51792" w:rsidRDefault="00D94632" w:rsidP="00B51792">
      <w:pPr>
        <w:pStyle w:val="Prrafodelista"/>
        <w:numPr>
          <w:ilvl w:val="0"/>
          <w:numId w:val="37"/>
        </w:numPr>
        <w:spacing w:after="0" w:line="240" w:lineRule="auto"/>
        <w:ind w:left="709" w:hanging="425"/>
        <w:jc w:val="both"/>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Los organismos internacionales de cualquier naturaleza.</w:t>
      </w:r>
    </w:p>
    <w:p w14:paraId="6FF39275" w14:textId="423CF975" w:rsidR="00D94632" w:rsidRPr="00B51792" w:rsidRDefault="00D94632" w:rsidP="00B51792">
      <w:pPr>
        <w:pStyle w:val="Prrafodelista"/>
        <w:numPr>
          <w:ilvl w:val="0"/>
          <w:numId w:val="37"/>
        </w:numPr>
        <w:spacing w:after="0" w:line="240" w:lineRule="auto"/>
        <w:ind w:left="709" w:hanging="425"/>
        <w:jc w:val="both"/>
        <w:rPr>
          <w:rFonts w:ascii="Lucida Sans Unicode" w:hAnsi="Lucida Sans Unicode" w:cs="Lucida Sans Unicode"/>
          <w:b/>
          <w:sz w:val="20"/>
          <w:szCs w:val="20"/>
          <w:lang w:val="es-ES_tradnl"/>
        </w:rPr>
      </w:pPr>
      <w:r w:rsidRPr="00B51792">
        <w:rPr>
          <w:rFonts w:ascii="Lucida Sans Unicode" w:hAnsi="Lucida Sans Unicode" w:cs="Lucida Sans Unicode"/>
          <w:sz w:val="20"/>
          <w:szCs w:val="20"/>
          <w:lang w:val="es-ES_tradnl"/>
        </w:rPr>
        <w:t>Las personas morales</w:t>
      </w:r>
      <w:r w:rsidR="00FF08F9" w:rsidRPr="00B51792">
        <w:rPr>
          <w:rFonts w:ascii="Lucida Sans Unicode" w:hAnsi="Lucida Sans Unicode" w:cs="Lucida Sans Unicode"/>
          <w:sz w:val="20"/>
          <w:szCs w:val="20"/>
          <w:lang w:val="es-ES_tradnl"/>
        </w:rPr>
        <w:t>, y</w:t>
      </w:r>
    </w:p>
    <w:p w14:paraId="6E4684EB" w14:textId="77777777" w:rsidR="00D94632" w:rsidRPr="00B51792" w:rsidRDefault="00D94632" w:rsidP="00B51792">
      <w:pPr>
        <w:pStyle w:val="Prrafodelista"/>
        <w:numPr>
          <w:ilvl w:val="0"/>
          <w:numId w:val="37"/>
        </w:numPr>
        <w:spacing w:after="0" w:line="240" w:lineRule="auto"/>
        <w:ind w:left="709" w:hanging="425"/>
        <w:jc w:val="both"/>
        <w:rPr>
          <w:rFonts w:ascii="Lucida Sans Unicode" w:hAnsi="Lucida Sans Unicode" w:cs="Lucida Sans Unicode"/>
          <w:sz w:val="20"/>
          <w:szCs w:val="20"/>
          <w:lang w:val="es-ES_tradnl"/>
        </w:rPr>
      </w:pPr>
      <w:r w:rsidRPr="00B51792">
        <w:rPr>
          <w:rFonts w:ascii="Lucida Sans Unicode" w:hAnsi="Lucida Sans Unicode" w:cs="Lucida Sans Unicode"/>
          <w:sz w:val="20"/>
          <w:szCs w:val="20"/>
          <w:lang w:val="es-ES_tradnl"/>
        </w:rPr>
        <w:t>Las personas que vivan o trabajan en el extranjero.</w:t>
      </w:r>
    </w:p>
    <w:p w14:paraId="2266134C" w14:textId="77777777" w:rsidR="00D94632" w:rsidRPr="00B51792" w:rsidRDefault="00D94632" w:rsidP="00B51792">
      <w:pPr>
        <w:spacing w:after="0" w:line="240" w:lineRule="auto"/>
        <w:jc w:val="both"/>
        <w:rPr>
          <w:rFonts w:ascii="Lucida Sans Unicode" w:hAnsi="Lucida Sans Unicode" w:cs="Lucida Sans Unicode"/>
          <w:b/>
          <w:sz w:val="20"/>
          <w:szCs w:val="20"/>
          <w:lang w:val="es-ES_tradnl"/>
        </w:rPr>
      </w:pPr>
    </w:p>
    <w:p w14:paraId="16CA2597" w14:textId="04619122" w:rsidR="00D94632" w:rsidRDefault="00D94632" w:rsidP="00B51792">
      <w:pPr>
        <w:spacing w:after="0" w:line="240" w:lineRule="auto"/>
        <w:jc w:val="both"/>
        <w:rPr>
          <w:rFonts w:ascii="Lucida Sans Unicode" w:hAnsi="Lucida Sans Unicode" w:cs="Lucida Sans Unicode"/>
          <w:sz w:val="20"/>
          <w:szCs w:val="20"/>
          <w:lang w:val="es-ES"/>
        </w:rPr>
      </w:pPr>
      <w:r w:rsidRPr="00B51792">
        <w:rPr>
          <w:rFonts w:ascii="Lucida Sans Unicode" w:hAnsi="Lucida Sans Unicode" w:cs="Lucida Sans Unicode"/>
          <w:sz w:val="20"/>
          <w:szCs w:val="20"/>
          <w:lang w:val="es-ES_tradnl"/>
        </w:rPr>
        <w:t xml:space="preserve">Asimismo, </w:t>
      </w:r>
      <w:r w:rsidRPr="00B51792">
        <w:rPr>
          <w:rFonts w:ascii="Lucida Sans Unicode" w:hAnsi="Lucida Sans Unicode" w:cs="Lucida Sans Unicode"/>
          <w:sz w:val="20"/>
          <w:szCs w:val="20"/>
          <w:lang w:val="es-ES"/>
        </w:rPr>
        <w:t>los partidos políticos no podrán solicitar créditos provenientes de la banca de desarrollo para el financiamiento de sus actividades, de conformidad al párrafo 2 del artículo 54 de la Ley General de Partidos Políticos.</w:t>
      </w:r>
    </w:p>
    <w:p w14:paraId="61453499" w14:textId="77777777" w:rsidR="006F1587" w:rsidRPr="00B51792" w:rsidRDefault="006F1587" w:rsidP="00B51792">
      <w:pPr>
        <w:spacing w:after="0" w:line="240" w:lineRule="auto"/>
        <w:jc w:val="both"/>
        <w:rPr>
          <w:rFonts w:ascii="Lucida Sans Unicode" w:hAnsi="Lucida Sans Unicode" w:cs="Lucida Sans Unicode"/>
          <w:sz w:val="20"/>
          <w:szCs w:val="20"/>
          <w:lang w:val="es-ES"/>
        </w:rPr>
      </w:pPr>
    </w:p>
    <w:p w14:paraId="6410D5AA" w14:textId="2E096606" w:rsidR="00D94632" w:rsidRPr="00B51792" w:rsidRDefault="00D94632" w:rsidP="00B51792">
      <w:pPr>
        <w:spacing w:after="0" w:line="240" w:lineRule="auto"/>
        <w:ind w:right="51"/>
        <w:jc w:val="both"/>
        <w:rPr>
          <w:rFonts w:ascii="Lucida Sans Unicode" w:hAnsi="Lucida Sans Unicode" w:cs="Lucida Sans Unicode"/>
          <w:iCs/>
          <w:sz w:val="20"/>
          <w:szCs w:val="20"/>
        </w:rPr>
      </w:pPr>
      <w:r w:rsidRPr="00B51792">
        <w:rPr>
          <w:rFonts w:ascii="Lucida Sans Unicode" w:hAnsi="Lucida Sans Unicode" w:cs="Lucida Sans Unicode"/>
          <w:b/>
          <w:iCs/>
          <w:sz w:val="20"/>
          <w:szCs w:val="20"/>
          <w:lang w:val="es-ES_tradnl"/>
        </w:rPr>
        <w:lastRenderedPageBreak/>
        <w:t>X</w:t>
      </w:r>
      <w:r w:rsidR="00B64F10" w:rsidRPr="00B51792">
        <w:rPr>
          <w:rFonts w:ascii="Lucida Sans Unicode" w:hAnsi="Lucida Sans Unicode" w:cs="Lucida Sans Unicode"/>
          <w:b/>
          <w:iCs/>
          <w:sz w:val="20"/>
          <w:szCs w:val="20"/>
          <w:lang w:val="es-ES_tradnl"/>
        </w:rPr>
        <w:t>I</w:t>
      </w:r>
      <w:r w:rsidRPr="00B51792">
        <w:rPr>
          <w:rFonts w:ascii="Lucida Sans Unicode" w:hAnsi="Lucida Sans Unicode" w:cs="Lucida Sans Unicode"/>
          <w:b/>
          <w:iCs/>
          <w:sz w:val="20"/>
          <w:szCs w:val="20"/>
          <w:lang w:val="es-ES_tradnl"/>
        </w:rPr>
        <w:t>. DE LA ATRIBUCIÓN PARA DETERMINAR LOS MONTOS CORRESPONDIENTES A LOS LÍMITES DEL FINANCIAMIENTO PRIVADO.</w:t>
      </w:r>
      <w:r w:rsidRPr="00B51792">
        <w:rPr>
          <w:rFonts w:ascii="Lucida Sans Unicode" w:hAnsi="Lucida Sans Unicode" w:cs="Lucida Sans Unicode"/>
          <w:b/>
          <w:iCs/>
          <w:sz w:val="20"/>
          <w:szCs w:val="20"/>
        </w:rPr>
        <w:t xml:space="preserve"> </w:t>
      </w:r>
      <w:r w:rsidRPr="00B51792">
        <w:rPr>
          <w:rFonts w:ascii="Lucida Sans Unicode" w:hAnsi="Lucida Sans Unicode" w:cs="Lucida Sans Unicode"/>
          <w:iCs/>
          <w:sz w:val="20"/>
          <w:szCs w:val="20"/>
        </w:rPr>
        <w:t>Que el artículo 41, Base V, apartado c) de la Constitución Política de los Estados Unidos Mexicanos, establece las funciones que estarán a cargo de los organismos públicos locales electorales durante la preparación y desarrollo de las elecciones locales, señalando textualmente lo siguiente:</w:t>
      </w:r>
    </w:p>
    <w:p w14:paraId="74E1C35B" w14:textId="77777777" w:rsidR="00D94632" w:rsidRPr="00B51792" w:rsidRDefault="00D94632" w:rsidP="00B51792">
      <w:pPr>
        <w:pStyle w:val="Texto"/>
        <w:spacing w:after="0" w:line="240" w:lineRule="auto"/>
        <w:ind w:firstLine="0"/>
        <w:rPr>
          <w:rFonts w:ascii="Lucida Sans Unicode" w:hAnsi="Lucida Sans Unicode" w:cs="Lucida Sans Unicode"/>
          <w:b/>
          <w:bCs/>
          <w:sz w:val="20"/>
          <w:szCs w:val="20"/>
        </w:rPr>
      </w:pPr>
    </w:p>
    <w:p w14:paraId="54B6CA8A" w14:textId="6083BC1C" w:rsidR="00D9463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i/>
          <w:sz w:val="18"/>
          <w:szCs w:val="18"/>
        </w:rPr>
        <w:t xml:space="preserve">“…Apartado C. En las entidades federativas, las elecciones locales y, en su caso, las consultas populares y los procesos de revocación de mandato, estarán a cargo de organismos públicos locales en los términos de esta Constitución, que ejercerán funciones en las siguientes materias: </w:t>
      </w:r>
    </w:p>
    <w:p w14:paraId="4CE10642" w14:textId="77777777" w:rsidR="00B51792" w:rsidRPr="00B51792" w:rsidRDefault="00B51792" w:rsidP="00B51792">
      <w:pPr>
        <w:spacing w:after="0" w:line="240" w:lineRule="auto"/>
        <w:ind w:left="284" w:right="51"/>
        <w:jc w:val="both"/>
        <w:rPr>
          <w:rFonts w:ascii="Lucida Sans Unicode" w:hAnsi="Lucida Sans Unicode" w:cs="Lucida Sans Unicode"/>
          <w:i/>
          <w:sz w:val="18"/>
          <w:szCs w:val="18"/>
        </w:rPr>
      </w:pPr>
    </w:p>
    <w:p w14:paraId="0384E268" w14:textId="77777777" w:rsidR="00D94632" w:rsidRPr="00B5179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i/>
          <w:sz w:val="18"/>
          <w:szCs w:val="18"/>
        </w:rPr>
        <w:t xml:space="preserve">1. Derechos y el acceso a las prerrogativas de los candidatos y partidos políticos; </w:t>
      </w:r>
    </w:p>
    <w:p w14:paraId="1BEE7431" w14:textId="77777777" w:rsidR="00D94632" w:rsidRPr="00B5179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i/>
          <w:sz w:val="18"/>
          <w:szCs w:val="18"/>
        </w:rPr>
        <w:t xml:space="preserve">2. Educación cívica; </w:t>
      </w:r>
    </w:p>
    <w:p w14:paraId="25EC4F6C" w14:textId="77777777" w:rsidR="00D94632" w:rsidRPr="00B5179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i/>
          <w:sz w:val="18"/>
          <w:szCs w:val="18"/>
        </w:rPr>
        <w:t>3. Preparación de la jornada electoral;</w:t>
      </w:r>
    </w:p>
    <w:p w14:paraId="75AFB0FB" w14:textId="77777777" w:rsidR="00D94632" w:rsidRPr="00B5179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i/>
          <w:sz w:val="18"/>
          <w:szCs w:val="18"/>
        </w:rPr>
        <w:t>4. Impresión de documentos y la producción de materiales electorales;</w:t>
      </w:r>
    </w:p>
    <w:p w14:paraId="702589B6" w14:textId="77777777" w:rsidR="00D94632" w:rsidRPr="00B5179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i/>
          <w:sz w:val="18"/>
          <w:szCs w:val="18"/>
        </w:rPr>
        <w:t xml:space="preserve">5. Escrutinios y cómputos en los términos que señale la ley; </w:t>
      </w:r>
    </w:p>
    <w:p w14:paraId="6B21071F" w14:textId="77777777" w:rsidR="00D94632" w:rsidRPr="00B5179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i/>
          <w:sz w:val="18"/>
          <w:szCs w:val="18"/>
        </w:rPr>
        <w:t xml:space="preserve">6. Declaración de validez y el otorgamiento de constancias en las elecciones locales; </w:t>
      </w:r>
    </w:p>
    <w:p w14:paraId="6D1B21C7" w14:textId="77777777" w:rsidR="00D94632" w:rsidRPr="00B5179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i/>
          <w:sz w:val="18"/>
          <w:szCs w:val="18"/>
        </w:rPr>
        <w:t xml:space="preserve">7. Cómputo de la elección del titular del poder ejecutivo; </w:t>
      </w:r>
    </w:p>
    <w:p w14:paraId="44EBB053" w14:textId="77777777" w:rsidR="00D94632" w:rsidRPr="00B5179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i/>
          <w:sz w:val="18"/>
          <w:szCs w:val="18"/>
        </w:rPr>
        <w:t xml:space="preserve">8. Resultados preliminares; encuestas o sondeos de opinión; observación electoral, y conteos rápidos, conforme a los lineamientos establecidos en el Apartado anterior; </w:t>
      </w:r>
    </w:p>
    <w:p w14:paraId="20D842AF" w14:textId="77777777" w:rsidR="00D94632" w:rsidRPr="00B5179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i/>
          <w:sz w:val="18"/>
          <w:szCs w:val="18"/>
        </w:rPr>
        <w:t xml:space="preserve">9. Organización, desarrollo, cómputo y declaración de resultados en los mecanismos de participación ciudadana que prevea la legislación local; </w:t>
      </w:r>
    </w:p>
    <w:p w14:paraId="238307F2" w14:textId="77777777" w:rsidR="00D94632" w:rsidRPr="00B5179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b/>
          <w:i/>
          <w:sz w:val="18"/>
          <w:szCs w:val="18"/>
          <w:u w:val="single"/>
        </w:rPr>
        <w:t>10. Todas las no reservadas al Instituto Nacional Electoral</w:t>
      </w:r>
      <w:r w:rsidRPr="00B51792">
        <w:rPr>
          <w:rFonts w:ascii="Lucida Sans Unicode" w:hAnsi="Lucida Sans Unicode" w:cs="Lucida Sans Unicode"/>
          <w:i/>
          <w:sz w:val="18"/>
          <w:szCs w:val="18"/>
        </w:rPr>
        <w:t xml:space="preserve">, y </w:t>
      </w:r>
    </w:p>
    <w:p w14:paraId="1AA32516" w14:textId="29EE12BF" w:rsidR="00D94632" w:rsidRPr="00B51792" w:rsidRDefault="00D94632" w:rsidP="00B51792">
      <w:pPr>
        <w:spacing w:after="0" w:line="240" w:lineRule="auto"/>
        <w:ind w:left="284" w:right="51"/>
        <w:jc w:val="both"/>
        <w:rPr>
          <w:rFonts w:ascii="Lucida Sans Unicode" w:hAnsi="Lucida Sans Unicode" w:cs="Lucida Sans Unicode"/>
          <w:i/>
          <w:sz w:val="18"/>
          <w:szCs w:val="18"/>
        </w:rPr>
      </w:pPr>
      <w:r w:rsidRPr="00B51792">
        <w:rPr>
          <w:rFonts w:ascii="Lucida Sans Unicode" w:hAnsi="Lucida Sans Unicode" w:cs="Lucida Sans Unicode"/>
          <w:i/>
          <w:sz w:val="18"/>
          <w:szCs w:val="18"/>
        </w:rPr>
        <w:t>11. Las que determine la ley…”</w:t>
      </w:r>
    </w:p>
    <w:p w14:paraId="3D8682ED" w14:textId="77777777" w:rsidR="00D3305E" w:rsidRPr="00B51792" w:rsidRDefault="00D3305E" w:rsidP="00B51792">
      <w:pPr>
        <w:spacing w:after="0" w:line="240" w:lineRule="auto"/>
        <w:ind w:left="284" w:right="51"/>
        <w:jc w:val="both"/>
        <w:rPr>
          <w:rFonts w:ascii="Lucida Sans Unicode" w:hAnsi="Lucida Sans Unicode" w:cs="Lucida Sans Unicode"/>
          <w:iCs/>
          <w:sz w:val="20"/>
          <w:szCs w:val="20"/>
        </w:rPr>
      </w:pPr>
    </w:p>
    <w:p w14:paraId="471A7E4D" w14:textId="63B9DB36" w:rsidR="00D94632" w:rsidRDefault="00D94632" w:rsidP="00B51792">
      <w:pPr>
        <w:spacing w:after="0" w:line="240" w:lineRule="auto"/>
        <w:ind w:right="51"/>
        <w:jc w:val="both"/>
        <w:rPr>
          <w:rFonts w:ascii="Lucida Sans Unicode" w:hAnsi="Lucida Sans Unicode" w:cs="Lucida Sans Unicode"/>
          <w:iCs/>
          <w:sz w:val="20"/>
          <w:szCs w:val="20"/>
        </w:rPr>
      </w:pPr>
      <w:r w:rsidRPr="00B51792">
        <w:rPr>
          <w:rFonts w:ascii="Lucida Sans Unicode" w:hAnsi="Lucida Sans Unicode" w:cs="Lucida Sans Unicode"/>
          <w:iCs/>
          <w:sz w:val="20"/>
          <w:szCs w:val="20"/>
        </w:rPr>
        <w:t xml:space="preserve">Con base en lo anteriormente transcrito, se desprende que, al no ser una atribución reservada al Instituto Nacional Electoral la determinación de los montos </w:t>
      </w:r>
      <w:r w:rsidRPr="00B51792">
        <w:rPr>
          <w:rFonts w:ascii="Lucida Sans Unicode" w:hAnsi="Lucida Sans Unicode" w:cs="Lucida Sans Unicode"/>
          <w:iCs/>
          <w:sz w:val="20"/>
          <w:szCs w:val="20"/>
          <w:lang w:val="es-ES_tradnl"/>
        </w:rPr>
        <w:t xml:space="preserve">límites del financiamiento privado de las elecciones locales, es que </w:t>
      </w:r>
      <w:r w:rsidRPr="00B51792">
        <w:rPr>
          <w:rFonts w:ascii="Lucida Sans Unicode" w:hAnsi="Lucida Sans Unicode" w:cs="Lucida Sans Unicode"/>
          <w:iCs/>
          <w:sz w:val="20"/>
          <w:szCs w:val="20"/>
        </w:rPr>
        <w:t>este Consejo General deberá realizar la determinación del monto máximo de financiamiento no proveniente del erario, que podrá obtener anualmente cada partido político acreditado y registrado ante este organismo electoral, para el año dos mil veinticuatro.</w:t>
      </w:r>
    </w:p>
    <w:p w14:paraId="3541B6C4" w14:textId="77777777" w:rsidR="00475AF9" w:rsidRPr="00B51792" w:rsidRDefault="00475AF9" w:rsidP="00B51792">
      <w:pPr>
        <w:spacing w:after="0" w:line="240" w:lineRule="auto"/>
        <w:ind w:right="51"/>
        <w:jc w:val="both"/>
        <w:rPr>
          <w:rFonts w:ascii="Lucida Sans Unicode" w:hAnsi="Lucida Sans Unicode" w:cs="Lucida Sans Unicode"/>
          <w:iCs/>
          <w:sz w:val="20"/>
          <w:szCs w:val="20"/>
        </w:rPr>
      </w:pPr>
    </w:p>
    <w:p w14:paraId="75B26C0F" w14:textId="0B5ED7C7" w:rsidR="00D94632" w:rsidRDefault="00D94632" w:rsidP="00B51792">
      <w:pPr>
        <w:autoSpaceDE w:val="0"/>
        <w:autoSpaceDN w:val="0"/>
        <w:adjustRightInd w:val="0"/>
        <w:spacing w:after="0" w:line="240" w:lineRule="auto"/>
        <w:jc w:val="both"/>
        <w:rPr>
          <w:rFonts w:ascii="Lucida Sans Unicode" w:hAnsi="Lucida Sans Unicode" w:cs="Lucida Sans Unicode"/>
          <w:sz w:val="20"/>
          <w:szCs w:val="20"/>
        </w:rPr>
      </w:pPr>
      <w:r w:rsidRPr="00B51792">
        <w:rPr>
          <w:rFonts w:ascii="Lucida Sans Unicode" w:hAnsi="Lucida Sans Unicode" w:cs="Lucida Sans Unicode"/>
          <w:sz w:val="20"/>
          <w:szCs w:val="20"/>
        </w:rPr>
        <w:t xml:space="preserve">En las relatadas consideraciones se desprende que, tanto el monto del financiamiento que cada partido puede obtener anualmente por aportaciones o donativos de sus simpatizantes, como el proveniente de la militancia, de sus actividades de autofinanciamiento o de colectas realizadas en mítines o en la vía pública, no podrán exceder los porcentajes </w:t>
      </w:r>
      <w:r w:rsidRPr="00B51792">
        <w:rPr>
          <w:rFonts w:ascii="Lucida Sans Unicode" w:hAnsi="Lucida Sans Unicode" w:cs="Lucida Sans Unicode"/>
          <w:sz w:val="20"/>
          <w:szCs w:val="20"/>
          <w:lang w:val="es-ES_tradnl"/>
        </w:rPr>
        <w:t xml:space="preserve">establecidos en el artículo 56, párrafo 2 de la Ley General de Partidos Políticos, tomando como base el tope de </w:t>
      </w:r>
      <w:r w:rsidRPr="00B51792">
        <w:rPr>
          <w:rFonts w:ascii="Lucida Sans Unicode" w:hAnsi="Lucida Sans Unicode" w:cs="Lucida Sans Unicode"/>
          <w:sz w:val="20"/>
          <w:szCs w:val="20"/>
        </w:rPr>
        <w:t>gastos de campaña para la elección de gubernatura del Estado inmediata anterior.</w:t>
      </w:r>
    </w:p>
    <w:p w14:paraId="5C691E12" w14:textId="77777777" w:rsidR="00B51792" w:rsidRPr="00B51792" w:rsidRDefault="00B51792" w:rsidP="00B51792">
      <w:pPr>
        <w:autoSpaceDE w:val="0"/>
        <w:autoSpaceDN w:val="0"/>
        <w:adjustRightInd w:val="0"/>
        <w:spacing w:after="0" w:line="240" w:lineRule="auto"/>
        <w:jc w:val="both"/>
        <w:rPr>
          <w:rFonts w:ascii="Lucida Sans Unicode" w:hAnsi="Lucida Sans Unicode" w:cs="Lucida Sans Unicode"/>
          <w:sz w:val="20"/>
          <w:szCs w:val="20"/>
        </w:rPr>
      </w:pPr>
    </w:p>
    <w:p w14:paraId="6ABCBD53" w14:textId="18F32A51" w:rsidR="00D94632" w:rsidRDefault="00D94632" w:rsidP="00B51792">
      <w:pPr>
        <w:autoSpaceDE w:val="0"/>
        <w:autoSpaceDN w:val="0"/>
        <w:adjustRightInd w:val="0"/>
        <w:spacing w:after="0" w:line="240" w:lineRule="auto"/>
        <w:jc w:val="both"/>
        <w:rPr>
          <w:rFonts w:ascii="Lucida Sans Unicode" w:hAnsi="Lucida Sans Unicode" w:cs="Lucida Sans Unicode"/>
          <w:sz w:val="20"/>
          <w:szCs w:val="20"/>
        </w:rPr>
      </w:pPr>
      <w:r w:rsidRPr="00B51792">
        <w:rPr>
          <w:rFonts w:ascii="Lucida Sans Unicode" w:hAnsi="Lucida Sans Unicode" w:cs="Lucida Sans Unicode"/>
          <w:sz w:val="20"/>
          <w:szCs w:val="20"/>
        </w:rPr>
        <w:lastRenderedPageBreak/>
        <w:t>En la inteligencia de que las aportaciones o donativos referidos en el párrafo que antecede, deberán ser realizados por personas debidamente identificadas.</w:t>
      </w:r>
    </w:p>
    <w:p w14:paraId="079755AF" w14:textId="77777777" w:rsidR="00B51792" w:rsidRPr="00B51792" w:rsidRDefault="00B51792" w:rsidP="00B51792">
      <w:pPr>
        <w:autoSpaceDE w:val="0"/>
        <w:autoSpaceDN w:val="0"/>
        <w:adjustRightInd w:val="0"/>
        <w:spacing w:after="0" w:line="240" w:lineRule="auto"/>
        <w:jc w:val="both"/>
        <w:rPr>
          <w:rFonts w:ascii="Lucida Sans Unicode" w:hAnsi="Lucida Sans Unicode" w:cs="Lucida Sans Unicode"/>
          <w:b/>
          <w:iCs/>
          <w:sz w:val="20"/>
          <w:szCs w:val="20"/>
          <w:lang w:val="es-ES_tradnl"/>
        </w:rPr>
      </w:pPr>
    </w:p>
    <w:p w14:paraId="2631C2A5" w14:textId="77777777" w:rsidR="00DE18B9" w:rsidRDefault="00D94632" w:rsidP="00B51792">
      <w:pPr>
        <w:spacing w:after="0" w:line="240" w:lineRule="auto"/>
        <w:ind w:right="51"/>
        <w:jc w:val="both"/>
        <w:rPr>
          <w:rFonts w:ascii="Lucida Sans Unicode" w:hAnsi="Lucida Sans Unicode" w:cs="Lucida Sans Unicode"/>
          <w:sz w:val="20"/>
          <w:szCs w:val="20"/>
        </w:rPr>
      </w:pPr>
      <w:r w:rsidRPr="00B51792">
        <w:rPr>
          <w:rFonts w:ascii="Lucida Sans Unicode" w:hAnsi="Lucida Sans Unicode" w:cs="Lucida Sans Unicode"/>
          <w:b/>
          <w:iCs/>
          <w:sz w:val="20"/>
          <w:szCs w:val="20"/>
          <w:lang w:val="es-ES_tradnl"/>
        </w:rPr>
        <w:t>XI</w:t>
      </w:r>
      <w:r w:rsidR="004C314C" w:rsidRPr="00B51792">
        <w:rPr>
          <w:rFonts w:ascii="Lucida Sans Unicode" w:hAnsi="Lucida Sans Unicode" w:cs="Lucida Sans Unicode"/>
          <w:b/>
          <w:iCs/>
          <w:sz w:val="20"/>
          <w:szCs w:val="20"/>
          <w:lang w:val="es-ES_tradnl"/>
        </w:rPr>
        <w:t>I</w:t>
      </w:r>
      <w:r w:rsidRPr="00B51792">
        <w:rPr>
          <w:rFonts w:ascii="Lucida Sans Unicode" w:hAnsi="Lucida Sans Unicode" w:cs="Lucida Sans Unicode"/>
          <w:b/>
          <w:iCs/>
          <w:sz w:val="20"/>
          <w:szCs w:val="20"/>
          <w:lang w:val="es-ES_tradnl"/>
        </w:rPr>
        <w:t xml:space="preserve">. DE LA DETERMINACIÓN DE LOS MONTOS CORRESPONDIENTES A LOS LÍMITES DEL FINANCIAMIENTO PRIVADO. </w:t>
      </w:r>
      <w:r w:rsidRPr="00B51792">
        <w:rPr>
          <w:rFonts w:ascii="Lucida Sans Unicode" w:hAnsi="Lucida Sans Unicode" w:cs="Lucida Sans Unicode"/>
          <w:sz w:val="20"/>
          <w:szCs w:val="20"/>
        </w:rPr>
        <w:t xml:space="preserve">Que con base en lo anteriormente señalado, el monto total del financiamiento privado que podrá obtener anualmente cada partido político acreditado y registrado ante este organismo electoral, se encuentra calculado y determinado en el </w:t>
      </w:r>
      <w:r w:rsidR="00DE18B9" w:rsidRPr="00B51792">
        <w:rPr>
          <w:rFonts w:ascii="Lucida Sans Unicode" w:hAnsi="Lucida Sans Unicode" w:cs="Lucida Sans Unicode"/>
          <w:sz w:val="20"/>
          <w:szCs w:val="20"/>
        </w:rPr>
        <w:t xml:space="preserve">cuadro siguiente: </w:t>
      </w:r>
    </w:p>
    <w:p w14:paraId="78379A3B" w14:textId="77777777" w:rsidR="00B51792" w:rsidRPr="00B51792" w:rsidRDefault="00B51792" w:rsidP="00B51792">
      <w:pPr>
        <w:spacing w:after="0" w:line="240" w:lineRule="auto"/>
        <w:ind w:right="51"/>
        <w:jc w:val="both"/>
        <w:rPr>
          <w:rFonts w:ascii="Lucida Sans Unicode" w:hAnsi="Lucida Sans Unicode" w:cs="Lucida Sans Unicode"/>
          <w:sz w:val="20"/>
          <w:szCs w:val="20"/>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8"/>
        <w:gridCol w:w="1770"/>
        <w:gridCol w:w="1562"/>
        <w:gridCol w:w="2259"/>
        <w:gridCol w:w="1939"/>
      </w:tblGrid>
      <w:tr w:rsidR="00FC0C4D" w:rsidRPr="00701EB4" w14:paraId="20E59778" w14:textId="77777777" w:rsidTr="00520DA7">
        <w:trPr>
          <w:trHeight w:val="893"/>
          <w:jc w:val="center"/>
        </w:trPr>
        <w:tc>
          <w:tcPr>
            <w:tcW w:w="0" w:type="auto"/>
            <w:gridSpan w:val="5"/>
            <w:shd w:val="clear" w:color="auto" w:fill="auto"/>
            <w:vAlign w:val="center"/>
          </w:tcPr>
          <w:p w14:paraId="7E44BDD9" w14:textId="77777777" w:rsidR="00FC0C4D" w:rsidRPr="00701EB4" w:rsidRDefault="00FC0C4D" w:rsidP="001113C5">
            <w:pPr>
              <w:pStyle w:val="Prrafodelista"/>
              <w:spacing w:after="0" w:line="240" w:lineRule="auto"/>
              <w:ind w:left="0"/>
              <w:jc w:val="center"/>
              <w:rPr>
                <w:rFonts w:ascii="Lucida Sans Unicode" w:hAnsi="Lucida Sans Unicode" w:cs="Lucida Sans Unicode"/>
                <w:b/>
                <w:bCs/>
                <w:color w:val="006666"/>
                <w:sz w:val="20"/>
                <w:szCs w:val="20"/>
              </w:rPr>
            </w:pPr>
            <w:r w:rsidRPr="00701EB4">
              <w:rPr>
                <w:rFonts w:ascii="Lucida Sans Unicode" w:hAnsi="Lucida Sans Unicode" w:cs="Lucida Sans Unicode"/>
                <w:b/>
                <w:bCs/>
                <w:color w:val="006666"/>
                <w:sz w:val="20"/>
                <w:szCs w:val="20"/>
              </w:rPr>
              <w:t>LÍMITES DE FINANCIAMIENTO PRIVADO QUE LOS PARTIDOS POLÍTICOS NACIONALES ACREDITADOS EN JALISCO Y LOCALES PUEDEN OBTENER DURANTE EL EJERCICIO ANUAL 2024</w:t>
            </w:r>
          </w:p>
          <w:p w14:paraId="2E342113" w14:textId="77777777" w:rsidR="00FC0C4D" w:rsidRPr="00701EB4" w:rsidRDefault="00FC0C4D" w:rsidP="001113C5">
            <w:pPr>
              <w:pStyle w:val="Prrafodelista"/>
              <w:spacing w:after="0" w:line="240" w:lineRule="auto"/>
              <w:ind w:left="0"/>
              <w:jc w:val="center"/>
              <w:rPr>
                <w:rFonts w:ascii="Lucida Sans Unicode" w:hAnsi="Lucida Sans Unicode" w:cs="Lucida Sans Unicode"/>
                <w:sz w:val="20"/>
                <w:szCs w:val="20"/>
              </w:rPr>
            </w:pPr>
            <w:r w:rsidRPr="00701EB4">
              <w:rPr>
                <w:rFonts w:ascii="Lucida Sans Unicode" w:hAnsi="Lucida Sans Unicode" w:cs="Lucida Sans Unicode"/>
                <w:sz w:val="20"/>
                <w:szCs w:val="20"/>
              </w:rPr>
              <w:t>Artículos 41, base II Constitución Política de los Estados Unidos Mexicanos; 53 y 56 de la Ley General de Partidos Políticos; 13, Base V de la Constitución Política del Estado de Jalisco; y 89, párrafo 3 del Código Electoral del Estado de Jalisco</w:t>
            </w:r>
          </w:p>
        </w:tc>
      </w:tr>
      <w:tr w:rsidR="00C52075" w:rsidRPr="00701EB4" w14:paraId="28BDA743" w14:textId="77777777" w:rsidTr="00520DA7">
        <w:trPr>
          <w:trHeight w:val="363"/>
          <w:jc w:val="center"/>
        </w:trPr>
        <w:tc>
          <w:tcPr>
            <w:tcW w:w="0" w:type="auto"/>
            <w:gridSpan w:val="3"/>
            <w:shd w:val="clear" w:color="auto" w:fill="auto"/>
            <w:vAlign w:val="center"/>
          </w:tcPr>
          <w:p w14:paraId="22F08799" w14:textId="77777777" w:rsidR="00FC0C4D" w:rsidRPr="00701EB4" w:rsidRDefault="00FC0C4D" w:rsidP="001113C5">
            <w:pPr>
              <w:pStyle w:val="Prrafodelista"/>
              <w:spacing w:after="0" w:line="240" w:lineRule="auto"/>
              <w:ind w:left="0"/>
              <w:jc w:val="center"/>
              <w:rPr>
                <w:rFonts w:ascii="Lucida Sans Unicode" w:hAnsi="Lucida Sans Unicode" w:cs="Lucida Sans Unicode"/>
                <w:color w:val="006666"/>
                <w:sz w:val="20"/>
                <w:szCs w:val="20"/>
              </w:rPr>
            </w:pPr>
            <w:r w:rsidRPr="00701EB4">
              <w:rPr>
                <w:rFonts w:ascii="Lucida Sans Unicode" w:hAnsi="Lucida Sans Unicode" w:cs="Lucida Sans Unicode"/>
                <w:color w:val="006666"/>
                <w:sz w:val="20"/>
                <w:szCs w:val="20"/>
              </w:rPr>
              <w:t xml:space="preserve">CONCEPTO </w:t>
            </w:r>
          </w:p>
        </w:tc>
        <w:tc>
          <w:tcPr>
            <w:tcW w:w="0" w:type="auto"/>
            <w:shd w:val="clear" w:color="auto" w:fill="auto"/>
            <w:vAlign w:val="center"/>
          </w:tcPr>
          <w:p w14:paraId="008ECA7C" w14:textId="77777777" w:rsidR="00FC0C4D" w:rsidRPr="00701EB4" w:rsidRDefault="00FC0C4D" w:rsidP="001113C5">
            <w:pPr>
              <w:pStyle w:val="Prrafodelista"/>
              <w:spacing w:after="0" w:line="240" w:lineRule="auto"/>
              <w:ind w:left="0"/>
              <w:jc w:val="center"/>
              <w:rPr>
                <w:rFonts w:ascii="Lucida Sans Unicode" w:hAnsi="Lucida Sans Unicode" w:cs="Lucida Sans Unicode"/>
                <w:color w:val="006666"/>
                <w:sz w:val="20"/>
                <w:szCs w:val="20"/>
              </w:rPr>
            </w:pPr>
            <w:r w:rsidRPr="00701EB4">
              <w:rPr>
                <w:rFonts w:ascii="Lucida Sans Unicode" w:hAnsi="Lucida Sans Unicode" w:cs="Lucida Sans Unicode"/>
                <w:color w:val="006666"/>
                <w:sz w:val="20"/>
                <w:szCs w:val="20"/>
              </w:rPr>
              <w:t>LÍMITES</w:t>
            </w:r>
          </w:p>
        </w:tc>
        <w:tc>
          <w:tcPr>
            <w:tcW w:w="0" w:type="auto"/>
            <w:shd w:val="clear" w:color="auto" w:fill="auto"/>
            <w:vAlign w:val="center"/>
          </w:tcPr>
          <w:p w14:paraId="00FA989E" w14:textId="77777777" w:rsidR="00FC0C4D" w:rsidRPr="00701EB4" w:rsidRDefault="00FC0C4D" w:rsidP="001113C5">
            <w:pPr>
              <w:pStyle w:val="Prrafodelista"/>
              <w:spacing w:after="0" w:line="240" w:lineRule="auto"/>
              <w:ind w:left="0"/>
              <w:jc w:val="center"/>
              <w:rPr>
                <w:rFonts w:ascii="Lucida Sans Unicode" w:hAnsi="Lucida Sans Unicode" w:cs="Lucida Sans Unicode"/>
                <w:color w:val="006666"/>
                <w:sz w:val="20"/>
                <w:szCs w:val="20"/>
              </w:rPr>
            </w:pPr>
            <w:r w:rsidRPr="00701EB4">
              <w:rPr>
                <w:rFonts w:ascii="Lucida Sans Unicode" w:hAnsi="Lucida Sans Unicode" w:cs="Lucida Sans Unicode"/>
                <w:color w:val="006666"/>
                <w:sz w:val="20"/>
                <w:szCs w:val="20"/>
              </w:rPr>
              <w:t>MONTO</w:t>
            </w:r>
          </w:p>
        </w:tc>
      </w:tr>
      <w:tr w:rsidR="00FC0C4D" w:rsidRPr="00701EB4" w14:paraId="2C12DF3A" w14:textId="77777777" w:rsidTr="00520DA7">
        <w:trPr>
          <w:trHeight w:val="590"/>
          <w:jc w:val="center"/>
        </w:trPr>
        <w:tc>
          <w:tcPr>
            <w:tcW w:w="0" w:type="auto"/>
            <w:gridSpan w:val="4"/>
            <w:shd w:val="clear" w:color="auto" w:fill="auto"/>
            <w:vAlign w:val="center"/>
          </w:tcPr>
          <w:p w14:paraId="723784E6" w14:textId="25ED735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rPr>
            </w:pPr>
            <w:r w:rsidRPr="00701EB4">
              <w:rPr>
                <w:rFonts w:ascii="Lucida Sans Unicode" w:hAnsi="Lucida Sans Unicode" w:cs="Lucida Sans Unicode"/>
                <w:sz w:val="20"/>
                <w:szCs w:val="20"/>
              </w:rPr>
              <w:t>Monto del financiamiento público otorgado a la totalidad de los partidos políticos nacionales acreditados en Jalisco y locales para el sostenimiento de sus actividades ordinarias en el año 2024</w:t>
            </w:r>
            <w:r w:rsidRPr="00701EB4">
              <w:rPr>
                <w:rStyle w:val="Refdenotaalpie"/>
                <w:rFonts w:ascii="Lucida Sans Unicode" w:hAnsi="Lucida Sans Unicode" w:cs="Lucida Sans Unicode"/>
                <w:sz w:val="20"/>
                <w:szCs w:val="20"/>
              </w:rPr>
              <w:footnoteReference w:id="4"/>
            </w:r>
            <w:r w:rsidRPr="00701EB4">
              <w:rPr>
                <w:rFonts w:ascii="Lucida Sans Unicode" w:hAnsi="Lucida Sans Unicode" w:cs="Lucida Sans Unicode"/>
                <w:sz w:val="20"/>
                <w:szCs w:val="20"/>
              </w:rPr>
              <w:t>.</w:t>
            </w:r>
          </w:p>
        </w:tc>
        <w:tc>
          <w:tcPr>
            <w:tcW w:w="0" w:type="auto"/>
            <w:shd w:val="clear" w:color="auto" w:fill="auto"/>
            <w:vAlign w:val="center"/>
          </w:tcPr>
          <w:p w14:paraId="56F264D3" w14:textId="77777777" w:rsidR="00FC0C4D" w:rsidRPr="00701EB4" w:rsidRDefault="00FC0C4D" w:rsidP="001113C5">
            <w:pPr>
              <w:pStyle w:val="Prrafodelista"/>
              <w:spacing w:after="0" w:line="240" w:lineRule="auto"/>
              <w:ind w:left="0"/>
              <w:jc w:val="center"/>
              <w:rPr>
                <w:rFonts w:ascii="Lucida Sans Unicode" w:hAnsi="Lucida Sans Unicode" w:cs="Lucida Sans Unicode"/>
                <w:b/>
                <w:sz w:val="20"/>
                <w:szCs w:val="20"/>
              </w:rPr>
            </w:pPr>
            <w:r w:rsidRPr="00701EB4">
              <w:rPr>
                <w:rFonts w:ascii="Lucida Sans Unicode" w:hAnsi="Lucida Sans Unicode" w:cs="Lucida Sans Unicode"/>
                <w:b/>
                <w:sz w:val="20"/>
                <w:szCs w:val="20"/>
              </w:rPr>
              <w:t>$444,560,782.58</w:t>
            </w:r>
          </w:p>
        </w:tc>
      </w:tr>
      <w:tr w:rsidR="00FC0C4D" w:rsidRPr="00701EB4" w14:paraId="16B78E28" w14:textId="77777777" w:rsidTr="00520DA7">
        <w:trPr>
          <w:trHeight w:val="460"/>
          <w:jc w:val="center"/>
        </w:trPr>
        <w:tc>
          <w:tcPr>
            <w:tcW w:w="0" w:type="auto"/>
            <w:gridSpan w:val="4"/>
            <w:shd w:val="clear" w:color="auto" w:fill="auto"/>
            <w:vAlign w:val="center"/>
          </w:tcPr>
          <w:p w14:paraId="6B0A6F1D" w14:textId="77777777" w:rsidR="00FC0C4D" w:rsidRPr="00701EB4" w:rsidRDefault="00FC0C4D" w:rsidP="001113C5">
            <w:pPr>
              <w:pStyle w:val="Prrafodelista"/>
              <w:spacing w:after="0" w:line="240" w:lineRule="auto"/>
              <w:ind w:left="0"/>
              <w:jc w:val="both"/>
              <w:rPr>
                <w:rFonts w:ascii="Lucida Sans Unicode" w:hAnsi="Lucida Sans Unicode" w:cs="Lucida Sans Unicode"/>
                <w:b/>
                <w:color w:val="1F4E79" w:themeColor="accent1" w:themeShade="80"/>
                <w:sz w:val="20"/>
                <w:szCs w:val="20"/>
              </w:rPr>
            </w:pPr>
            <w:r w:rsidRPr="00701EB4">
              <w:rPr>
                <w:rFonts w:ascii="Lucida Sans Unicode" w:hAnsi="Lucida Sans Unicode" w:cs="Lucida Sans Unicode"/>
                <w:sz w:val="20"/>
                <w:szCs w:val="20"/>
              </w:rPr>
              <w:t xml:space="preserve">Monto establecido como </w:t>
            </w:r>
            <w:r w:rsidRPr="00701EB4">
              <w:rPr>
                <w:rFonts w:ascii="Lucida Sans Unicode" w:hAnsi="Lucida Sans Unicode" w:cs="Lucida Sans Unicode"/>
                <w:b/>
                <w:color w:val="006666"/>
                <w:sz w:val="20"/>
                <w:szCs w:val="20"/>
              </w:rPr>
              <w:t xml:space="preserve">TOPE DE GASTO DE CAMPAÑA </w:t>
            </w:r>
            <w:r w:rsidRPr="00701EB4">
              <w:rPr>
                <w:rFonts w:ascii="Lucida Sans Unicode" w:hAnsi="Lucida Sans Unicode" w:cs="Lucida Sans Unicode"/>
                <w:sz w:val="20"/>
                <w:szCs w:val="20"/>
              </w:rPr>
              <w:t>para la elección de la gubernatura Inmediata anterior</w:t>
            </w:r>
            <w:r w:rsidRPr="00701EB4">
              <w:rPr>
                <w:rStyle w:val="Refdenotaalpie"/>
                <w:rFonts w:ascii="Lucida Sans Unicode" w:hAnsi="Lucida Sans Unicode" w:cs="Lucida Sans Unicode"/>
                <w:sz w:val="20"/>
                <w:szCs w:val="20"/>
              </w:rPr>
              <w:footnoteReference w:id="5"/>
            </w:r>
            <w:r w:rsidRPr="00701EB4">
              <w:rPr>
                <w:rFonts w:ascii="Lucida Sans Unicode" w:hAnsi="Lucida Sans Unicode" w:cs="Lucida Sans Unicode"/>
                <w:sz w:val="20"/>
                <w:szCs w:val="20"/>
              </w:rPr>
              <w:t>, es decir, la celebrada en el año 2018.</w:t>
            </w:r>
          </w:p>
        </w:tc>
        <w:tc>
          <w:tcPr>
            <w:tcW w:w="0" w:type="auto"/>
            <w:shd w:val="clear" w:color="auto" w:fill="auto"/>
            <w:vAlign w:val="center"/>
          </w:tcPr>
          <w:p w14:paraId="0A558A79" w14:textId="77777777" w:rsidR="00FC0C4D" w:rsidRPr="00701EB4" w:rsidRDefault="00FC0C4D" w:rsidP="001113C5">
            <w:pPr>
              <w:pStyle w:val="Prrafodelista"/>
              <w:spacing w:after="0" w:line="240" w:lineRule="auto"/>
              <w:ind w:left="0"/>
              <w:jc w:val="center"/>
              <w:rPr>
                <w:rFonts w:ascii="Lucida Sans Unicode" w:hAnsi="Lucida Sans Unicode" w:cs="Lucida Sans Unicode"/>
                <w:b/>
                <w:sz w:val="20"/>
                <w:szCs w:val="20"/>
              </w:rPr>
            </w:pPr>
          </w:p>
          <w:p w14:paraId="0EADFCD5" w14:textId="77777777" w:rsidR="00FC0C4D" w:rsidRPr="00701EB4" w:rsidRDefault="00FC0C4D" w:rsidP="001113C5">
            <w:pPr>
              <w:pStyle w:val="Prrafodelista"/>
              <w:spacing w:after="0" w:line="240" w:lineRule="auto"/>
              <w:ind w:left="0"/>
              <w:jc w:val="center"/>
              <w:rPr>
                <w:rFonts w:ascii="Lucida Sans Unicode" w:hAnsi="Lucida Sans Unicode" w:cs="Lucida Sans Unicode"/>
                <w:b/>
                <w:sz w:val="20"/>
                <w:szCs w:val="20"/>
              </w:rPr>
            </w:pPr>
            <w:r w:rsidRPr="00701EB4">
              <w:rPr>
                <w:rFonts w:ascii="Lucida Sans Unicode" w:hAnsi="Lucida Sans Unicode" w:cs="Lucida Sans Unicode"/>
                <w:b/>
                <w:sz w:val="20"/>
                <w:szCs w:val="20"/>
              </w:rPr>
              <w:t>$28,588,343.45</w:t>
            </w:r>
          </w:p>
          <w:p w14:paraId="43C925AF" w14:textId="77777777" w:rsidR="00FC0C4D" w:rsidRPr="00701EB4" w:rsidRDefault="00FC0C4D" w:rsidP="001113C5">
            <w:pPr>
              <w:pStyle w:val="Prrafodelista"/>
              <w:spacing w:after="0" w:line="240" w:lineRule="auto"/>
              <w:ind w:left="0"/>
              <w:jc w:val="center"/>
              <w:rPr>
                <w:rFonts w:ascii="Lucida Sans Unicode" w:hAnsi="Lucida Sans Unicode" w:cs="Lucida Sans Unicode"/>
                <w:b/>
                <w:sz w:val="20"/>
                <w:szCs w:val="20"/>
              </w:rPr>
            </w:pPr>
          </w:p>
        </w:tc>
      </w:tr>
      <w:tr w:rsidR="00FC0C4D" w:rsidRPr="00701EB4" w14:paraId="05858BE4" w14:textId="77777777" w:rsidTr="00520DA7">
        <w:trPr>
          <w:trHeight w:val="189"/>
          <w:jc w:val="center"/>
        </w:trPr>
        <w:tc>
          <w:tcPr>
            <w:tcW w:w="0" w:type="auto"/>
            <w:gridSpan w:val="5"/>
            <w:shd w:val="clear" w:color="auto" w:fill="auto"/>
            <w:vAlign w:val="center"/>
          </w:tcPr>
          <w:p w14:paraId="55A2E303" w14:textId="77777777" w:rsidR="00701EB4" w:rsidRDefault="00701EB4" w:rsidP="001113C5">
            <w:pPr>
              <w:pStyle w:val="Prrafodelista"/>
              <w:spacing w:after="0" w:line="240" w:lineRule="auto"/>
              <w:ind w:left="0"/>
              <w:jc w:val="center"/>
              <w:rPr>
                <w:rFonts w:ascii="Lucida Sans Unicode" w:hAnsi="Lucida Sans Unicode" w:cs="Lucida Sans Unicode"/>
                <w:b/>
                <w:bCs/>
                <w:color w:val="006666"/>
                <w:spacing w:val="20"/>
                <w:sz w:val="20"/>
                <w:szCs w:val="20"/>
              </w:rPr>
            </w:pPr>
          </w:p>
          <w:p w14:paraId="1AD5575F" w14:textId="06D5DD99" w:rsidR="00FC0C4D" w:rsidRPr="00701EB4" w:rsidRDefault="00FC0C4D" w:rsidP="001113C5">
            <w:pPr>
              <w:pStyle w:val="Prrafodelista"/>
              <w:spacing w:after="0" w:line="240" w:lineRule="auto"/>
              <w:ind w:left="0"/>
              <w:jc w:val="center"/>
              <w:rPr>
                <w:rFonts w:ascii="Lucida Sans Unicode" w:hAnsi="Lucida Sans Unicode" w:cs="Lucida Sans Unicode"/>
                <w:b/>
                <w:bCs/>
                <w:color w:val="1F4E79" w:themeColor="accent1" w:themeShade="80"/>
                <w:spacing w:val="20"/>
                <w:sz w:val="20"/>
                <w:szCs w:val="20"/>
              </w:rPr>
            </w:pPr>
            <w:r w:rsidRPr="00701EB4">
              <w:rPr>
                <w:rFonts w:ascii="Lucida Sans Unicode" w:hAnsi="Lucida Sans Unicode" w:cs="Lucida Sans Unicode"/>
                <w:b/>
                <w:bCs/>
                <w:color w:val="006666"/>
                <w:spacing w:val="20"/>
                <w:sz w:val="20"/>
                <w:szCs w:val="20"/>
              </w:rPr>
              <w:t>MODALIDADES Y LÍMITES</w:t>
            </w:r>
          </w:p>
        </w:tc>
      </w:tr>
      <w:tr w:rsidR="001113C5" w:rsidRPr="00701EB4" w14:paraId="12A5999C" w14:textId="77777777" w:rsidTr="00520DA7">
        <w:trPr>
          <w:trHeight w:val="117"/>
          <w:jc w:val="center"/>
        </w:trPr>
        <w:tc>
          <w:tcPr>
            <w:tcW w:w="0" w:type="auto"/>
            <w:vMerge w:val="restart"/>
            <w:shd w:val="clear" w:color="auto" w:fill="auto"/>
            <w:vAlign w:val="center"/>
          </w:tcPr>
          <w:p w14:paraId="6F545C07" w14:textId="77777777" w:rsidR="00FC0C4D" w:rsidRPr="00701EB4" w:rsidRDefault="00FC0C4D" w:rsidP="001113C5">
            <w:pPr>
              <w:pStyle w:val="Prrafodelista"/>
              <w:spacing w:after="0" w:line="240" w:lineRule="auto"/>
              <w:ind w:left="0" w:right="-180"/>
              <w:rPr>
                <w:rFonts w:ascii="Lucida Sans Unicode" w:hAnsi="Lucida Sans Unicode" w:cs="Lucida Sans Unicode"/>
                <w:b/>
                <w:sz w:val="20"/>
                <w:szCs w:val="20"/>
              </w:rPr>
            </w:pPr>
            <w:r w:rsidRPr="00701EB4">
              <w:rPr>
                <w:rFonts w:ascii="Lucida Sans Unicode" w:hAnsi="Lucida Sans Unicode" w:cs="Lucida Sans Unicode"/>
                <w:b/>
                <w:sz w:val="20"/>
                <w:szCs w:val="20"/>
              </w:rPr>
              <w:t>1</w:t>
            </w:r>
          </w:p>
        </w:tc>
        <w:tc>
          <w:tcPr>
            <w:tcW w:w="0" w:type="auto"/>
            <w:gridSpan w:val="2"/>
            <w:shd w:val="clear" w:color="auto" w:fill="auto"/>
          </w:tcPr>
          <w:p w14:paraId="58795D0C" w14:textId="7777777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rPr>
            </w:pPr>
            <w:r w:rsidRPr="00701EB4">
              <w:rPr>
                <w:rFonts w:ascii="Lucida Sans Unicode" w:hAnsi="Lucida Sans Unicode" w:cs="Lucida Sans Unicode"/>
                <w:sz w:val="20"/>
                <w:szCs w:val="20"/>
                <w:lang w:val="es-ES_tradnl"/>
              </w:rPr>
              <w:t xml:space="preserve">Financiamiento por la </w:t>
            </w:r>
            <w:r w:rsidRPr="00701EB4">
              <w:rPr>
                <w:rFonts w:ascii="Lucida Sans Unicode" w:hAnsi="Lucida Sans Unicode" w:cs="Lucida Sans Unicode"/>
                <w:b/>
                <w:sz w:val="20"/>
                <w:szCs w:val="20"/>
                <w:lang w:val="es-ES_tradnl"/>
              </w:rPr>
              <w:t>MILITANCIA</w:t>
            </w:r>
            <w:r w:rsidRPr="00701EB4">
              <w:rPr>
                <w:rStyle w:val="Refdenotaalpie"/>
                <w:rFonts w:ascii="Lucida Sans Unicode" w:hAnsi="Lucida Sans Unicode" w:cs="Lucida Sans Unicode"/>
                <w:b/>
                <w:color w:val="006666"/>
                <w:sz w:val="20"/>
                <w:szCs w:val="20"/>
                <w:lang w:val="es-ES_tradnl"/>
              </w:rPr>
              <w:footnoteReference w:id="6"/>
            </w:r>
            <w:r w:rsidRPr="00701EB4">
              <w:rPr>
                <w:rFonts w:ascii="Lucida Sans Unicode" w:hAnsi="Lucida Sans Unicode" w:cs="Lucida Sans Unicode"/>
                <w:color w:val="7030A0"/>
                <w:sz w:val="20"/>
                <w:szCs w:val="20"/>
              </w:rPr>
              <w:t xml:space="preserve">. </w:t>
            </w:r>
            <w:r w:rsidRPr="00701EB4">
              <w:rPr>
                <w:rFonts w:ascii="Lucida Sans Unicode" w:hAnsi="Lucida Sans Unicode" w:cs="Lucida Sans Unicode"/>
                <w:color w:val="006666"/>
                <w:sz w:val="20"/>
                <w:szCs w:val="20"/>
              </w:rPr>
              <w:t xml:space="preserve">(LGPP, artículo 53, párrafo 1, inciso a), </w:t>
            </w:r>
            <w:r w:rsidRPr="00701EB4">
              <w:rPr>
                <w:rFonts w:ascii="Lucida Sans Unicode" w:hAnsi="Lucida Sans Unicode" w:cs="Lucida Sans Unicode"/>
                <w:sz w:val="20"/>
                <w:szCs w:val="20"/>
              </w:rPr>
              <w:t xml:space="preserve">incluye: </w:t>
            </w:r>
          </w:p>
        </w:tc>
        <w:tc>
          <w:tcPr>
            <w:tcW w:w="0" w:type="auto"/>
            <w:vMerge w:val="restart"/>
            <w:shd w:val="clear" w:color="auto" w:fill="auto"/>
            <w:vAlign w:val="center"/>
          </w:tcPr>
          <w:p w14:paraId="42F38A8C" w14:textId="7777777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lang w:val="es-ES_tradnl"/>
              </w:rPr>
            </w:pPr>
            <w:r w:rsidRPr="00701EB4">
              <w:rPr>
                <w:rFonts w:ascii="Lucida Sans Unicode" w:hAnsi="Lucida Sans Unicode" w:cs="Lucida Sans Unicode"/>
                <w:sz w:val="20"/>
                <w:szCs w:val="20"/>
                <w:lang w:val="es-ES_tradnl"/>
              </w:rPr>
              <w:t xml:space="preserve">El </w:t>
            </w:r>
            <w:r w:rsidRPr="00701EB4">
              <w:rPr>
                <w:rFonts w:ascii="Lucida Sans Unicode" w:hAnsi="Lucida Sans Unicode" w:cs="Lucida Sans Unicode"/>
                <w:b/>
                <w:sz w:val="20"/>
                <w:szCs w:val="20"/>
                <w:lang w:val="es-ES_tradnl"/>
              </w:rPr>
              <w:t>dos</w:t>
            </w:r>
            <w:r w:rsidRPr="00701EB4">
              <w:rPr>
                <w:rFonts w:ascii="Lucida Sans Unicode" w:hAnsi="Lucida Sans Unicode" w:cs="Lucida Sans Unicode"/>
                <w:sz w:val="20"/>
                <w:szCs w:val="20"/>
                <w:lang w:val="es-ES_tradnl"/>
              </w:rPr>
              <w:t xml:space="preserve"> por ciento del financiamiento público otorgado a la </w:t>
            </w:r>
            <w:r w:rsidRPr="00701EB4">
              <w:rPr>
                <w:rFonts w:ascii="Lucida Sans Unicode" w:hAnsi="Lucida Sans Unicode" w:cs="Lucida Sans Unicode"/>
                <w:sz w:val="20"/>
                <w:szCs w:val="20"/>
                <w:lang w:val="es-ES_tradnl"/>
              </w:rPr>
              <w:lastRenderedPageBreak/>
              <w:t xml:space="preserve">totalidad de los partidos políticos para el sostenimiento de sus actividades ordinarias y precampañas en el año de que se trate. </w:t>
            </w:r>
            <w:r w:rsidRPr="00701EB4">
              <w:rPr>
                <w:rFonts w:ascii="Lucida Sans Unicode" w:hAnsi="Lucida Sans Unicode" w:cs="Lucida Sans Unicode"/>
                <w:color w:val="006666"/>
                <w:sz w:val="20"/>
                <w:szCs w:val="20"/>
              </w:rPr>
              <w:t>(LGPP, artículo 56, párrafo 2, inciso a)</w:t>
            </w:r>
          </w:p>
        </w:tc>
        <w:tc>
          <w:tcPr>
            <w:tcW w:w="0" w:type="auto"/>
            <w:vMerge w:val="restart"/>
            <w:vAlign w:val="center"/>
          </w:tcPr>
          <w:p w14:paraId="1416FA00" w14:textId="77777777" w:rsidR="00FC0C4D" w:rsidRPr="00701EB4" w:rsidRDefault="00FC0C4D" w:rsidP="001113C5">
            <w:pPr>
              <w:pStyle w:val="Prrafodelista"/>
              <w:spacing w:after="0" w:line="240" w:lineRule="auto"/>
              <w:ind w:left="0"/>
              <w:jc w:val="center"/>
              <w:rPr>
                <w:rFonts w:ascii="Lucida Sans Unicode" w:hAnsi="Lucida Sans Unicode" w:cs="Lucida Sans Unicode"/>
                <w:b/>
                <w:sz w:val="20"/>
                <w:szCs w:val="20"/>
              </w:rPr>
            </w:pPr>
            <w:r w:rsidRPr="00701EB4">
              <w:rPr>
                <w:rFonts w:ascii="Lucida Sans Unicode" w:hAnsi="Lucida Sans Unicode" w:cs="Lucida Sans Unicode"/>
                <w:b/>
                <w:sz w:val="20"/>
                <w:szCs w:val="20"/>
              </w:rPr>
              <w:lastRenderedPageBreak/>
              <w:t>$8,891,215.65</w:t>
            </w:r>
          </w:p>
          <w:p w14:paraId="50817D02" w14:textId="77777777" w:rsidR="00FC0C4D" w:rsidRPr="00701EB4" w:rsidRDefault="00FC0C4D" w:rsidP="001113C5">
            <w:pPr>
              <w:pStyle w:val="Prrafodelista"/>
              <w:spacing w:after="0" w:line="240" w:lineRule="auto"/>
              <w:ind w:left="0"/>
              <w:jc w:val="center"/>
              <w:rPr>
                <w:rFonts w:ascii="Lucida Sans Unicode" w:hAnsi="Lucida Sans Unicode" w:cs="Lucida Sans Unicode"/>
                <w:b/>
                <w:sz w:val="20"/>
                <w:szCs w:val="20"/>
              </w:rPr>
            </w:pPr>
          </w:p>
        </w:tc>
      </w:tr>
      <w:tr w:rsidR="001113C5" w:rsidRPr="00701EB4" w14:paraId="6F6BC998" w14:textId="77777777" w:rsidTr="00520DA7">
        <w:trPr>
          <w:trHeight w:val="117"/>
          <w:jc w:val="center"/>
        </w:trPr>
        <w:tc>
          <w:tcPr>
            <w:tcW w:w="0" w:type="auto"/>
            <w:vMerge/>
            <w:shd w:val="clear" w:color="auto" w:fill="auto"/>
            <w:vAlign w:val="center"/>
          </w:tcPr>
          <w:p w14:paraId="7602AE04" w14:textId="77777777" w:rsidR="00FC0C4D" w:rsidRPr="00701EB4" w:rsidRDefault="00FC0C4D" w:rsidP="001113C5">
            <w:pPr>
              <w:pStyle w:val="Prrafodelista"/>
              <w:spacing w:after="0" w:line="240" w:lineRule="auto"/>
              <w:ind w:left="0" w:right="-180"/>
              <w:rPr>
                <w:rFonts w:ascii="Lucida Sans Unicode" w:hAnsi="Lucida Sans Unicode" w:cs="Lucida Sans Unicode"/>
                <w:b/>
                <w:sz w:val="20"/>
                <w:szCs w:val="20"/>
              </w:rPr>
            </w:pPr>
          </w:p>
        </w:tc>
        <w:tc>
          <w:tcPr>
            <w:tcW w:w="0" w:type="auto"/>
            <w:gridSpan w:val="2"/>
            <w:shd w:val="clear" w:color="auto" w:fill="auto"/>
            <w:vAlign w:val="center"/>
          </w:tcPr>
          <w:p w14:paraId="5FDAC012" w14:textId="7777777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lang w:val="es-ES_tradnl"/>
              </w:rPr>
            </w:pPr>
            <w:r w:rsidRPr="00701EB4">
              <w:rPr>
                <w:rFonts w:ascii="Lucida Sans Unicode" w:hAnsi="Lucida Sans Unicode" w:cs="Lucida Sans Unicode"/>
                <w:sz w:val="20"/>
                <w:szCs w:val="20"/>
                <w:lang w:val="es-ES_tradnl"/>
              </w:rPr>
              <w:t xml:space="preserve">Las aportaciones o cuotas individuales y obligatorias, ordinarias y extraordinarias, en dinero o en especie, que realicen los militantes de los partidos políticos; </w:t>
            </w:r>
            <w:r w:rsidRPr="00701EB4">
              <w:rPr>
                <w:rFonts w:ascii="Lucida Sans Unicode" w:hAnsi="Lucida Sans Unicode" w:cs="Lucida Sans Unicode"/>
                <w:color w:val="006666"/>
                <w:sz w:val="20"/>
                <w:szCs w:val="20"/>
              </w:rPr>
              <w:t>(LGPP, artículo 56, párrafo 1, inciso a)</w:t>
            </w:r>
          </w:p>
        </w:tc>
        <w:tc>
          <w:tcPr>
            <w:tcW w:w="0" w:type="auto"/>
            <w:vMerge/>
            <w:shd w:val="clear" w:color="auto" w:fill="auto"/>
            <w:vAlign w:val="center"/>
          </w:tcPr>
          <w:p w14:paraId="66074CAD" w14:textId="7777777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rPr>
            </w:pPr>
          </w:p>
        </w:tc>
        <w:tc>
          <w:tcPr>
            <w:tcW w:w="0" w:type="auto"/>
            <w:vMerge/>
            <w:vAlign w:val="center"/>
          </w:tcPr>
          <w:p w14:paraId="41157665" w14:textId="77777777" w:rsidR="00FC0C4D" w:rsidRPr="00701EB4" w:rsidRDefault="00FC0C4D" w:rsidP="001113C5">
            <w:pPr>
              <w:pStyle w:val="Prrafodelista"/>
              <w:spacing w:after="0" w:line="240" w:lineRule="auto"/>
              <w:ind w:left="0"/>
              <w:jc w:val="center"/>
              <w:rPr>
                <w:rFonts w:ascii="Lucida Sans Unicode" w:hAnsi="Lucida Sans Unicode" w:cs="Lucida Sans Unicode"/>
                <w:b/>
                <w:sz w:val="20"/>
                <w:szCs w:val="20"/>
              </w:rPr>
            </w:pPr>
          </w:p>
        </w:tc>
      </w:tr>
      <w:tr w:rsidR="001113C5" w:rsidRPr="00701EB4" w14:paraId="6F403C9E" w14:textId="77777777" w:rsidTr="00520DA7">
        <w:trPr>
          <w:trHeight w:val="117"/>
          <w:jc w:val="center"/>
        </w:trPr>
        <w:tc>
          <w:tcPr>
            <w:tcW w:w="0" w:type="auto"/>
            <w:vMerge w:val="restart"/>
            <w:shd w:val="clear" w:color="auto" w:fill="auto"/>
            <w:vAlign w:val="center"/>
          </w:tcPr>
          <w:p w14:paraId="64C541FD" w14:textId="77777777" w:rsidR="00406D2C" w:rsidRPr="00701EB4" w:rsidRDefault="00406D2C" w:rsidP="001113C5">
            <w:pPr>
              <w:pStyle w:val="Prrafodelista"/>
              <w:spacing w:after="0" w:line="240" w:lineRule="auto"/>
              <w:ind w:left="0" w:right="-180"/>
              <w:rPr>
                <w:rFonts w:ascii="Lucida Sans Unicode" w:hAnsi="Lucida Sans Unicode" w:cs="Lucida Sans Unicode"/>
                <w:b/>
                <w:sz w:val="20"/>
                <w:szCs w:val="20"/>
              </w:rPr>
            </w:pPr>
          </w:p>
          <w:p w14:paraId="49E43850" w14:textId="77777777" w:rsidR="00406D2C" w:rsidRPr="00701EB4" w:rsidRDefault="00406D2C" w:rsidP="001113C5">
            <w:pPr>
              <w:pStyle w:val="Prrafodelista"/>
              <w:spacing w:after="0" w:line="240" w:lineRule="auto"/>
              <w:ind w:left="0" w:right="-180"/>
              <w:rPr>
                <w:rFonts w:ascii="Lucida Sans Unicode" w:hAnsi="Lucida Sans Unicode" w:cs="Lucida Sans Unicode"/>
                <w:b/>
                <w:sz w:val="20"/>
                <w:szCs w:val="20"/>
              </w:rPr>
            </w:pPr>
          </w:p>
          <w:p w14:paraId="6A08C20A" w14:textId="77777777" w:rsidR="00406D2C" w:rsidRPr="00701EB4" w:rsidRDefault="00406D2C" w:rsidP="001113C5">
            <w:pPr>
              <w:pStyle w:val="Prrafodelista"/>
              <w:spacing w:after="0" w:line="240" w:lineRule="auto"/>
              <w:ind w:left="0" w:right="-180"/>
              <w:rPr>
                <w:rFonts w:ascii="Lucida Sans Unicode" w:hAnsi="Lucida Sans Unicode" w:cs="Lucida Sans Unicode"/>
                <w:b/>
                <w:sz w:val="20"/>
                <w:szCs w:val="20"/>
              </w:rPr>
            </w:pPr>
          </w:p>
          <w:p w14:paraId="0A37B182" w14:textId="77777777" w:rsidR="00406D2C" w:rsidRPr="00701EB4" w:rsidRDefault="00406D2C" w:rsidP="001113C5">
            <w:pPr>
              <w:pStyle w:val="Prrafodelista"/>
              <w:spacing w:after="0" w:line="240" w:lineRule="auto"/>
              <w:ind w:left="0" w:right="-180"/>
              <w:rPr>
                <w:rFonts w:ascii="Lucida Sans Unicode" w:hAnsi="Lucida Sans Unicode" w:cs="Lucida Sans Unicode"/>
                <w:b/>
                <w:sz w:val="20"/>
                <w:szCs w:val="20"/>
              </w:rPr>
            </w:pPr>
          </w:p>
          <w:p w14:paraId="6E168571" w14:textId="77777777" w:rsidR="00406D2C" w:rsidRPr="00701EB4" w:rsidRDefault="00406D2C" w:rsidP="001113C5">
            <w:pPr>
              <w:pStyle w:val="Prrafodelista"/>
              <w:spacing w:after="0" w:line="240" w:lineRule="auto"/>
              <w:ind w:left="0" w:right="-180"/>
              <w:rPr>
                <w:rFonts w:ascii="Lucida Sans Unicode" w:hAnsi="Lucida Sans Unicode" w:cs="Lucida Sans Unicode"/>
                <w:b/>
                <w:sz w:val="20"/>
                <w:szCs w:val="20"/>
              </w:rPr>
            </w:pPr>
          </w:p>
          <w:p w14:paraId="1521C24F" w14:textId="15A1751D" w:rsidR="00FC0C4D" w:rsidRPr="00701EB4" w:rsidRDefault="00FC0C4D" w:rsidP="001113C5">
            <w:pPr>
              <w:pStyle w:val="Prrafodelista"/>
              <w:spacing w:after="0" w:line="240" w:lineRule="auto"/>
              <w:ind w:left="0" w:right="-180"/>
              <w:rPr>
                <w:rFonts w:ascii="Lucida Sans Unicode" w:hAnsi="Lucida Sans Unicode" w:cs="Lucida Sans Unicode"/>
                <w:b/>
                <w:sz w:val="20"/>
                <w:szCs w:val="20"/>
              </w:rPr>
            </w:pPr>
            <w:r w:rsidRPr="00701EB4">
              <w:rPr>
                <w:rFonts w:ascii="Lucida Sans Unicode" w:hAnsi="Lucida Sans Unicode" w:cs="Lucida Sans Unicode"/>
                <w:b/>
                <w:sz w:val="20"/>
                <w:szCs w:val="20"/>
              </w:rPr>
              <w:t>2</w:t>
            </w:r>
          </w:p>
        </w:tc>
        <w:tc>
          <w:tcPr>
            <w:tcW w:w="0" w:type="auto"/>
            <w:gridSpan w:val="2"/>
            <w:shd w:val="clear" w:color="auto" w:fill="auto"/>
          </w:tcPr>
          <w:p w14:paraId="5ABBF26E" w14:textId="7777777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rPr>
            </w:pPr>
            <w:r w:rsidRPr="00701EB4">
              <w:rPr>
                <w:rFonts w:ascii="Lucida Sans Unicode" w:hAnsi="Lucida Sans Unicode" w:cs="Lucida Sans Unicode"/>
                <w:sz w:val="20"/>
                <w:szCs w:val="20"/>
                <w:lang w:val="es-ES_tradnl"/>
              </w:rPr>
              <w:t xml:space="preserve">Financiamiento por los </w:t>
            </w:r>
            <w:r w:rsidRPr="00701EB4">
              <w:rPr>
                <w:rFonts w:ascii="Lucida Sans Unicode" w:hAnsi="Lucida Sans Unicode" w:cs="Lucida Sans Unicode"/>
                <w:b/>
                <w:sz w:val="20"/>
                <w:szCs w:val="20"/>
                <w:lang w:val="es-ES_tradnl"/>
              </w:rPr>
              <w:t>SIMPATIZANTES</w:t>
            </w:r>
            <w:r w:rsidRPr="00701EB4">
              <w:rPr>
                <w:rStyle w:val="Refdenotaalpie"/>
                <w:rFonts w:ascii="Lucida Sans Unicode" w:hAnsi="Lucida Sans Unicode" w:cs="Lucida Sans Unicode"/>
                <w:color w:val="006666"/>
                <w:sz w:val="20"/>
                <w:szCs w:val="20"/>
              </w:rPr>
              <w:footnoteReference w:id="7"/>
            </w:r>
            <w:r w:rsidRPr="00701EB4">
              <w:rPr>
                <w:rFonts w:ascii="Lucida Sans Unicode" w:hAnsi="Lucida Sans Unicode" w:cs="Lucida Sans Unicode"/>
                <w:color w:val="006666"/>
                <w:sz w:val="20"/>
                <w:szCs w:val="20"/>
              </w:rPr>
              <w:t>. (LGPP, artículo 53, párrafo 1, inciso b)</w:t>
            </w:r>
            <w:r w:rsidRPr="00701EB4">
              <w:rPr>
                <w:rFonts w:ascii="Lucida Sans Unicode" w:hAnsi="Lucida Sans Unicode" w:cs="Lucida Sans Unicode"/>
                <w:color w:val="1F4E79" w:themeColor="accent1" w:themeShade="80"/>
                <w:sz w:val="20"/>
                <w:szCs w:val="20"/>
              </w:rPr>
              <w:t>;</w:t>
            </w:r>
            <w:r w:rsidRPr="00701EB4">
              <w:rPr>
                <w:rFonts w:ascii="Lucida Sans Unicode" w:hAnsi="Lucida Sans Unicode" w:cs="Lucida Sans Unicode"/>
                <w:color w:val="FF0000"/>
                <w:sz w:val="20"/>
                <w:szCs w:val="20"/>
              </w:rPr>
              <w:t xml:space="preserve"> </w:t>
            </w:r>
            <w:r w:rsidRPr="00701EB4">
              <w:rPr>
                <w:rFonts w:ascii="Lucida Sans Unicode" w:hAnsi="Lucida Sans Unicode" w:cs="Lucida Sans Unicode"/>
                <w:sz w:val="20"/>
                <w:szCs w:val="20"/>
              </w:rPr>
              <w:t>incluye:</w:t>
            </w:r>
          </w:p>
        </w:tc>
        <w:tc>
          <w:tcPr>
            <w:tcW w:w="0" w:type="auto"/>
            <w:vMerge w:val="restart"/>
            <w:shd w:val="clear" w:color="auto" w:fill="auto"/>
            <w:vAlign w:val="center"/>
          </w:tcPr>
          <w:p w14:paraId="77504E55" w14:textId="7777777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lang w:val="es-ES_tradnl"/>
              </w:rPr>
            </w:pPr>
            <w:r w:rsidRPr="00701EB4">
              <w:rPr>
                <w:rFonts w:ascii="Lucida Sans Unicode" w:hAnsi="Lucida Sans Unicode" w:cs="Lucida Sans Unicode"/>
                <w:sz w:val="20"/>
                <w:szCs w:val="20"/>
                <w:lang w:val="es-ES_tradnl"/>
              </w:rPr>
              <w:t xml:space="preserve">El </w:t>
            </w:r>
            <w:r w:rsidRPr="00701EB4">
              <w:rPr>
                <w:rFonts w:ascii="Lucida Sans Unicode" w:hAnsi="Lucida Sans Unicode" w:cs="Lucida Sans Unicode"/>
                <w:b/>
                <w:sz w:val="20"/>
                <w:szCs w:val="20"/>
                <w:lang w:val="es-ES_tradnl"/>
              </w:rPr>
              <w:t>diez</w:t>
            </w:r>
            <w:r w:rsidRPr="00701EB4">
              <w:rPr>
                <w:rFonts w:ascii="Lucida Sans Unicode" w:hAnsi="Lucida Sans Unicode" w:cs="Lucida Sans Unicode"/>
                <w:sz w:val="20"/>
                <w:szCs w:val="20"/>
                <w:lang w:val="es-ES_tradnl"/>
              </w:rPr>
              <w:t xml:space="preserve"> por ciento del tope de gasto para la elección (presidencial) de la gubernatura inmediata anterior, para ser utilizadas en las campañas de sus candidatos. (Candidatos y simpatizantes). </w:t>
            </w:r>
            <w:r w:rsidRPr="00701EB4">
              <w:rPr>
                <w:rFonts w:ascii="Lucida Sans Unicode" w:hAnsi="Lucida Sans Unicode" w:cs="Lucida Sans Unicode"/>
                <w:color w:val="006666"/>
                <w:sz w:val="20"/>
                <w:szCs w:val="20"/>
              </w:rPr>
              <w:t>(LGPP, artículo 56, párrafo 2, inciso b)</w:t>
            </w:r>
          </w:p>
        </w:tc>
        <w:tc>
          <w:tcPr>
            <w:tcW w:w="0" w:type="auto"/>
            <w:vMerge w:val="restart"/>
            <w:vAlign w:val="center"/>
          </w:tcPr>
          <w:p w14:paraId="31FECA7F" w14:textId="77777777" w:rsidR="008962A3" w:rsidRPr="00701EB4" w:rsidRDefault="008962A3" w:rsidP="001113C5">
            <w:pPr>
              <w:pStyle w:val="Prrafodelista"/>
              <w:spacing w:after="0" w:line="240" w:lineRule="auto"/>
              <w:ind w:left="0"/>
              <w:jc w:val="center"/>
              <w:rPr>
                <w:rFonts w:ascii="Lucida Sans Unicode" w:hAnsi="Lucida Sans Unicode" w:cs="Lucida Sans Unicode"/>
                <w:b/>
                <w:sz w:val="20"/>
                <w:szCs w:val="20"/>
              </w:rPr>
            </w:pPr>
          </w:p>
          <w:p w14:paraId="2E19B459" w14:textId="77777777" w:rsidR="00406D2C" w:rsidRPr="00701EB4" w:rsidRDefault="00406D2C" w:rsidP="001113C5">
            <w:pPr>
              <w:pStyle w:val="Prrafodelista"/>
              <w:spacing w:after="0" w:line="240" w:lineRule="auto"/>
              <w:ind w:left="0"/>
              <w:jc w:val="center"/>
              <w:rPr>
                <w:rFonts w:ascii="Lucida Sans Unicode" w:hAnsi="Lucida Sans Unicode" w:cs="Lucida Sans Unicode"/>
                <w:b/>
                <w:sz w:val="20"/>
                <w:szCs w:val="20"/>
              </w:rPr>
            </w:pPr>
          </w:p>
          <w:p w14:paraId="4E2DF4A4" w14:textId="77777777" w:rsidR="00406D2C" w:rsidRPr="00701EB4" w:rsidRDefault="00406D2C" w:rsidP="001113C5">
            <w:pPr>
              <w:pStyle w:val="Prrafodelista"/>
              <w:spacing w:after="0" w:line="240" w:lineRule="auto"/>
              <w:ind w:left="0"/>
              <w:jc w:val="center"/>
              <w:rPr>
                <w:rFonts w:ascii="Lucida Sans Unicode" w:hAnsi="Lucida Sans Unicode" w:cs="Lucida Sans Unicode"/>
                <w:b/>
                <w:sz w:val="20"/>
                <w:szCs w:val="20"/>
              </w:rPr>
            </w:pPr>
          </w:p>
          <w:p w14:paraId="5FE59582" w14:textId="77777777" w:rsidR="00406D2C" w:rsidRPr="00701EB4" w:rsidRDefault="00406D2C" w:rsidP="001113C5">
            <w:pPr>
              <w:pStyle w:val="Prrafodelista"/>
              <w:spacing w:after="0" w:line="240" w:lineRule="auto"/>
              <w:ind w:left="0"/>
              <w:jc w:val="center"/>
              <w:rPr>
                <w:rFonts w:ascii="Lucida Sans Unicode" w:hAnsi="Lucida Sans Unicode" w:cs="Lucida Sans Unicode"/>
                <w:b/>
                <w:sz w:val="20"/>
                <w:szCs w:val="20"/>
              </w:rPr>
            </w:pPr>
          </w:p>
          <w:p w14:paraId="3B1354CB" w14:textId="77777777" w:rsidR="00406D2C" w:rsidRPr="00701EB4" w:rsidRDefault="00406D2C" w:rsidP="001113C5">
            <w:pPr>
              <w:pStyle w:val="Prrafodelista"/>
              <w:spacing w:after="0" w:line="240" w:lineRule="auto"/>
              <w:ind w:left="0"/>
              <w:jc w:val="center"/>
              <w:rPr>
                <w:rFonts w:ascii="Lucida Sans Unicode" w:hAnsi="Lucida Sans Unicode" w:cs="Lucida Sans Unicode"/>
                <w:b/>
                <w:sz w:val="20"/>
                <w:szCs w:val="20"/>
              </w:rPr>
            </w:pPr>
          </w:p>
          <w:p w14:paraId="36AF6F2B" w14:textId="77777777" w:rsidR="00406D2C" w:rsidRPr="00701EB4" w:rsidRDefault="00406D2C" w:rsidP="001113C5">
            <w:pPr>
              <w:pStyle w:val="Prrafodelista"/>
              <w:spacing w:after="0" w:line="240" w:lineRule="auto"/>
              <w:ind w:left="0"/>
              <w:jc w:val="center"/>
              <w:rPr>
                <w:rFonts w:ascii="Lucida Sans Unicode" w:hAnsi="Lucida Sans Unicode" w:cs="Lucida Sans Unicode"/>
                <w:b/>
                <w:sz w:val="20"/>
                <w:szCs w:val="20"/>
              </w:rPr>
            </w:pPr>
          </w:p>
          <w:p w14:paraId="13756C3B" w14:textId="77777777" w:rsidR="00406D2C" w:rsidRPr="00701EB4" w:rsidRDefault="00406D2C" w:rsidP="001113C5">
            <w:pPr>
              <w:pStyle w:val="Prrafodelista"/>
              <w:spacing w:after="0" w:line="240" w:lineRule="auto"/>
              <w:ind w:left="0"/>
              <w:jc w:val="center"/>
              <w:rPr>
                <w:rFonts w:ascii="Lucida Sans Unicode" w:hAnsi="Lucida Sans Unicode" w:cs="Lucida Sans Unicode"/>
                <w:b/>
                <w:sz w:val="20"/>
                <w:szCs w:val="20"/>
              </w:rPr>
            </w:pPr>
          </w:p>
          <w:p w14:paraId="5EDA140E" w14:textId="03489B2B" w:rsidR="00FC0C4D" w:rsidRPr="00701EB4" w:rsidRDefault="00FC0C4D" w:rsidP="001113C5">
            <w:pPr>
              <w:pStyle w:val="Prrafodelista"/>
              <w:spacing w:after="0" w:line="240" w:lineRule="auto"/>
              <w:ind w:left="0"/>
              <w:jc w:val="center"/>
              <w:rPr>
                <w:rFonts w:ascii="Lucida Sans Unicode" w:hAnsi="Lucida Sans Unicode" w:cs="Lucida Sans Unicode"/>
                <w:b/>
                <w:sz w:val="20"/>
                <w:szCs w:val="20"/>
              </w:rPr>
            </w:pPr>
            <w:r w:rsidRPr="00701EB4">
              <w:rPr>
                <w:rFonts w:ascii="Lucida Sans Unicode" w:hAnsi="Lucida Sans Unicode" w:cs="Lucida Sans Unicode"/>
                <w:b/>
                <w:sz w:val="20"/>
                <w:szCs w:val="20"/>
              </w:rPr>
              <w:t>$2´858,834.34</w:t>
            </w:r>
          </w:p>
        </w:tc>
      </w:tr>
      <w:tr w:rsidR="001113C5" w:rsidRPr="00701EB4" w14:paraId="0B351774" w14:textId="77777777" w:rsidTr="00520DA7">
        <w:trPr>
          <w:trHeight w:val="117"/>
          <w:jc w:val="center"/>
        </w:trPr>
        <w:tc>
          <w:tcPr>
            <w:tcW w:w="0" w:type="auto"/>
            <w:vMerge/>
            <w:shd w:val="clear" w:color="auto" w:fill="auto"/>
            <w:vAlign w:val="center"/>
          </w:tcPr>
          <w:p w14:paraId="0E6269F2" w14:textId="77777777" w:rsidR="00FC0C4D" w:rsidRPr="00701EB4" w:rsidRDefault="00FC0C4D" w:rsidP="001113C5">
            <w:pPr>
              <w:pStyle w:val="Prrafodelista"/>
              <w:spacing w:after="0" w:line="240" w:lineRule="auto"/>
              <w:ind w:left="0" w:right="-180"/>
              <w:rPr>
                <w:rFonts w:ascii="Lucida Sans Unicode" w:hAnsi="Lucida Sans Unicode" w:cs="Lucida Sans Unicode"/>
                <w:b/>
                <w:sz w:val="20"/>
                <w:szCs w:val="20"/>
              </w:rPr>
            </w:pPr>
          </w:p>
        </w:tc>
        <w:tc>
          <w:tcPr>
            <w:tcW w:w="0" w:type="auto"/>
            <w:gridSpan w:val="2"/>
            <w:shd w:val="clear" w:color="auto" w:fill="auto"/>
            <w:vAlign w:val="center"/>
          </w:tcPr>
          <w:p w14:paraId="708715CB" w14:textId="7777777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lang w:val="es-ES_tradnl"/>
              </w:rPr>
            </w:pPr>
            <w:r w:rsidRPr="00701EB4">
              <w:rPr>
                <w:rFonts w:ascii="Lucida Sans Unicode" w:hAnsi="Lucida Sans Unicode" w:cs="Lucida Sans Unicode"/>
                <w:sz w:val="20"/>
                <w:szCs w:val="20"/>
                <w:lang w:val="es-ES_tradnl"/>
              </w:rPr>
              <w:t xml:space="preserve">Las aportaciones voluntarias y personales que realicen los simpatizantes durante los procesos electorales federales y locales, </w:t>
            </w:r>
            <w:r w:rsidRPr="00701EB4">
              <w:rPr>
                <w:rFonts w:ascii="Lucida Sans Unicode" w:hAnsi="Lucida Sans Unicode" w:cs="Lucida Sans Unicode"/>
                <w:bCs/>
                <w:sz w:val="20"/>
                <w:szCs w:val="20"/>
                <w:lang w:val="es-ES_tradnl"/>
              </w:rPr>
              <w:t>y</w:t>
            </w:r>
            <w:r w:rsidRPr="00701EB4">
              <w:rPr>
                <w:rFonts w:ascii="Lucida Sans Unicode" w:hAnsi="Lucida Sans Unicode" w:cs="Lucida Sans Unicode"/>
                <w:b/>
                <w:bCs/>
                <w:sz w:val="20"/>
                <w:szCs w:val="20"/>
                <w:lang w:val="es-ES_tradnl"/>
              </w:rPr>
              <w:t xml:space="preserve"> </w:t>
            </w:r>
            <w:r w:rsidRPr="00701EB4">
              <w:rPr>
                <w:rFonts w:ascii="Lucida Sans Unicode" w:hAnsi="Lucida Sans Unicode" w:cs="Lucida Sans Unicode"/>
                <w:sz w:val="20"/>
                <w:szCs w:val="20"/>
                <w:lang w:val="es-ES_tradnl"/>
              </w:rPr>
              <w:t xml:space="preserve">estará conformado por las aportaciones o donativos, en dinero o en especie, hechas a los partidos políticos en forma libre y voluntaria por las personas físicas mexicanas con residencia en el país; y que no estén comprendidas dentro de los supuestos establecidos en el artículo 54 de la LGPP. </w:t>
            </w:r>
            <w:r w:rsidRPr="00701EB4">
              <w:rPr>
                <w:rFonts w:ascii="Lucida Sans Unicode" w:hAnsi="Lucida Sans Unicode" w:cs="Lucida Sans Unicode"/>
                <w:color w:val="006666"/>
                <w:sz w:val="20"/>
                <w:szCs w:val="20"/>
              </w:rPr>
              <w:t>(LGPP, artículo 56, párrafo 1, inciso c)</w:t>
            </w:r>
          </w:p>
        </w:tc>
        <w:tc>
          <w:tcPr>
            <w:tcW w:w="0" w:type="auto"/>
            <w:vMerge/>
            <w:shd w:val="clear" w:color="auto" w:fill="auto"/>
            <w:vAlign w:val="center"/>
          </w:tcPr>
          <w:p w14:paraId="095C0562" w14:textId="7777777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rPr>
            </w:pPr>
          </w:p>
        </w:tc>
        <w:tc>
          <w:tcPr>
            <w:tcW w:w="0" w:type="auto"/>
            <w:vMerge/>
            <w:vAlign w:val="center"/>
          </w:tcPr>
          <w:p w14:paraId="2A47452A" w14:textId="77777777" w:rsidR="00FC0C4D" w:rsidRPr="00701EB4" w:rsidRDefault="00FC0C4D" w:rsidP="001113C5">
            <w:pPr>
              <w:pStyle w:val="Prrafodelista"/>
              <w:spacing w:after="0" w:line="240" w:lineRule="auto"/>
              <w:ind w:left="0"/>
              <w:jc w:val="center"/>
              <w:rPr>
                <w:rFonts w:ascii="Lucida Sans Unicode" w:hAnsi="Lucida Sans Unicode" w:cs="Lucida Sans Unicode"/>
                <w:b/>
                <w:sz w:val="20"/>
                <w:szCs w:val="20"/>
              </w:rPr>
            </w:pPr>
          </w:p>
        </w:tc>
      </w:tr>
      <w:tr w:rsidR="001113C5" w:rsidRPr="00701EB4" w14:paraId="43F6816A" w14:textId="77777777" w:rsidTr="00520DA7">
        <w:trPr>
          <w:trHeight w:val="274"/>
          <w:jc w:val="center"/>
        </w:trPr>
        <w:tc>
          <w:tcPr>
            <w:tcW w:w="0" w:type="auto"/>
            <w:shd w:val="clear" w:color="auto" w:fill="auto"/>
            <w:vAlign w:val="center"/>
          </w:tcPr>
          <w:p w14:paraId="0ED183A7" w14:textId="77777777" w:rsidR="00FC0C4D" w:rsidRPr="00701EB4" w:rsidRDefault="00FC0C4D" w:rsidP="001113C5">
            <w:pPr>
              <w:pStyle w:val="Prrafodelista"/>
              <w:spacing w:after="0" w:line="240" w:lineRule="auto"/>
              <w:ind w:left="0" w:right="-180"/>
              <w:rPr>
                <w:rFonts w:ascii="Lucida Sans Unicode" w:hAnsi="Lucida Sans Unicode" w:cs="Lucida Sans Unicode"/>
                <w:b/>
                <w:sz w:val="20"/>
                <w:szCs w:val="20"/>
              </w:rPr>
            </w:pPr>
            <w:r w:rsidRPr="00701EB4">
              <w:rPr>
                <w:rFonts w:ascii="Lucida Sans Unicode" w:hAnsi="Lucida Sans Unicode" w:cs="Lucida Sans Unicode"/>
                <w:b/>
                <w:sz w:val="20"/>
                <w:szCs w:val="20"/>
              </w:rPr>
              <w:t>3</w:t>
            </w:r>
          </w:p>
        </w:tc>
        <w:tc>
          <w:tcPr>
            <w:tcW w:w="0" w:type="auto"/>
            <w:gridSpan w:val="2"/>
            <w:shd w:val="clear" w:color="auto" w:fill="auto"/>
            <w:vAlign w:val="center"/>
          </w:tcPr>
          <w:p w14:paraId="16B44E39" w14:textId="7777777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lang w:val="es-ES_tradnl"/>
              </w:rPr>
            </w:pPr>
            <w:r w:rsidRPr="00701EB4">
              <w:rPr>
                <w:rFonts w:ascii="Lucida Sans Unicode" w:hAnsi="Lucida Sans Unicode" w:cs="Lucida Sans Unicode"/>
                <w:b/>
                <w:sz w:val="20"/>
                <w:szCs w:val="20"/>
                <w:lang w:val="es-ES_tradnl"/>
              </w:rPr>
              <w:t>AUTOFINANCIAMIENTO</w:t>
            </w:r>
            <w:r w:rsidRPr="00701EB4">
              <w:rPr>
                <w:rFonts w:ascii="Lucida Sans Unicode" w:hAnsi="Lucida Sans Unicode" w:cs="Lucida Sans Unicode"/>
                <w:sz w:val="20"/>
                <w:szCs w:val="20"/>
                <w:lang w:val="es-ES_tradnl"/>
              </w:rPr>
              <w:t xml:space="preserve">. </w:t>
            </w:r>
            <w:r w:rsidRPr="00701EB4">
              <w:rPr>
                <w:rFonts w:ascii="Lucida Sans Unicode" w:hAnsi="Lucida Sans Unicode" w:cs="Lucida Sans Unicode"/>
                <w:color w:val="006666"/>
                <w:sz w:val="20"/>
                <w:szCs w:val="20"/>
              </w:rPr>
              <w:t>(LGPP, artículo 53, párrafo 1, inciso c)</w:t>
            </w:r>
          </w:p>
        </w:tc>
        <w:tc>
          <w:tcPr>
            <w:tcW w:w="0" w:type="auto"/>
            <w:shd w:val="clear" w:color="auto" w:fill="auto"/>
            <w:vAlign w:val="center"/>
          </w:tcPr>
          <w:p w14:paraId="1E29AF29" w14:textId="77777777" w:rsidR="00FC0C4D" w:rsidRPr="00701EB4" w:rsidRDefault="00FC0C4D" w:rsidP="001113C5">
            <w:pPr>
              <w:pStyle w:val="Prrafodelista"/>
              <w:spacing w:after="0" w:line="240" w:lineRule="auto"/>
              <w:ind w:left="0"/>
              <w:jc w:val="both"/>
              <w:rPr>
                <w:rFonts w:ascii="Lucida Sans Unicode" w:hAnsi="Lucida Sans Unicode" w:cs="Lucida Sans Unicode"/>
                <w:bCs/>
                <w:sz w:val="20"/>
                <w:szCs w:val="20"/>
              </w:rPr>
            </w:pPr>
            <w:r w:rsidRPr="00701EB4">
              <w:rPr>
                <w:rFonts w:ascii="Lucida Sans Unicode" w:hAnsi="Lucida Sans Unicode" w:cs="Lucida Sans Unicode"/>
                <w:bCs/>
                <w:sz w:val="20"/>
                <w:szCs w:val="20"/>
              </w:rPr>
              <w:t xml:space="preserve">La LGPP no prevé límite para que los partidos reciban este </w:t>
            </w:r>
            <w:r w:rsidRPr="00701EB4">
              <w:rPr>
                <w:rFonts w:ascii="Lucida Sans Unicode" w:hAnsi="Lucida Sans Unicode" w:cs="Lucida Sans Unicode"/>
                <w:bCs/>
                <w:sz w:val="20"/>
                <w:szCs w:val="20"/>
              </w:rPr>
              <w:lastRenderedPageBreak/>
              <w:t xml:space="preserve">tipo de financiamiento privado. </w:t>
            </w:r>
          </w:p>
        </w:tc>
        <w:tc>
          <w:tcPr>
            <w:tcW w:w="0" w:type="auto"/>
            <w:vMerge w:val="restart"/>
            <w:vAlign w:val="center"/>
          </w:tcPr>
          <w:p w14:paraId="40317230" w14:textId="77777777" w:rsidR="00FC0C4D" w:rsidRPr="00701EB4" w:rsidRDefault="00FC0C4D" w:rsidP="001113C5">
            <w:pPr>
              <w:pStyle w:val="Prrafodelista"/>
              <w:spacing w:after="0" w:line="240" w:lineRule="auto"/>
              <w:ind w:left="0"/>
              <w:rPr>
                <w:rFonts w:ascii="Lucida Sans Unicode" w:hAnsi="Lucida Sans Unicode" w:cs="Lucida Sans Unicode"/>
                <w:sz w:val="20"/>
                <w:szCs w:val="20"/>
              </w:rPr>
            </w:pPr>
            <w:r w:rsidRPr="00701EB4">
              <w:rPr>
                <w:rFonts w:ascii="Lucida Sans Unicode" w:hAnsi="Lucida Sans Unicode" w:cs="Lucida Sans Unicode"/>
                <w:sz w:val="20"/>
                <w:szCs w:val="20"/>
              </w:rPr>
              <w:lastRenderedPageBreak/>
              <w:t>Art. 41, base II CPEUM</w:t>
            </w:r>
            <w:r w:rsidRPr="00701EB4">
              <w:rPr>
                <w:rStyle w:val="Refdenotaalpie"/>
                <w:rFonts w:ascii="Lucida Sans Unicode" w:hAnsi="Lucida Sans Unicode" w:cs="Lucida Sans Unicode"/>
                <w:sz w:val="20"/>
                <w:szCs w:val="20"/>
              </w:rPr>
              <w:footnoteReference w:id="8"/>
            </w:r>
          </w:p>
        </w:tc>
      </w:tr>
      <w:tr w:rsidR="001113C5" w:rsidRPr="00701EB4" w14:paraId="549F0294" w14:textId="77777777" w:rsidTr="00520DA7">
        <w:trPr>
          <w:trHeight w:val="975"/>
          <w:jc w:val="center"/>
        </w:trPr>
        <w:tc>
          <w:tcPr>
            <w:tcW w:w="0" w:type="auto"/>
            <w:shd w:val="clear" w:color="auto" w:fill="auto"/>
            <w:vAlign w:val="center"/>
          </w:tcPr>
          <w:p w14:paraId="62CFA183" w14:textId="77777777" w:rsidR="00FC0C4D" w:rsidRPr="00701EB4" w:rsidRDefault="00FC0C4D" w:rsidP="001113C5">
            <w:pPr>
              <w:pStyle w:val="Prrafodelista"/>
              <w:spacing w:after="0" w:line="240" w:lineRule="auto"/>
              <w:ind w:left="0" w:right="-180"/>
              <w:rPr>
                <w:rFonts w:ascii="Lucida Sans Unicode" w:hAnsi="Lucida Sans Unicode" w:cs="Lucida Sans Unicode"/>
                <w:b/>
                <w:sz w:val="20"/>
                <w:szCs w:val="20"/>
              </w:rPr>
            </w:pPr>
            <w:r w:rsidRPr="00701EB4">
              <w:rPr>
                <w:rFonts w:ascii="Lucida Sans Unicode" w:hAnsi="Lucida Sans Unicode" w:cs="Lucida Sans Unicode"/>
                <w:b/>
                <w:sz w:val="20"/>
                <w:szCs w:val="20"/>
              </w:rPr>
              <w:lastRenderedPageBreak/>
              <w:t>4</w:t>
            </w:r>
          </w:p>
        </w:tc>
        <w:tc>
          <w:tcPr>
            <w:tcW w:w="0" w:type="auto"/>
            <w:gridSpan w:val="2"/>
            <w:shd w:val="clear" w:color="auto" w:fill="auto"/>
            <w:vAlign w:val="center"/>
          </w:tcPr>
          <w:p w14:paraId="52740EE8" w14:textId="7777777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lang w:val="es-ES_tradnl"/>
              </w:rPr>
            </w:pPr>
            <w:r w:rsidRPr="00701EB4">
              <w:rPr>
                <w:rFonts w:ascii="Lucida Sans Unicode" w:hAnsi="Lucida Sans Unicode" w:cs="Lucida Sans Unicode"/>
                <w:sz w:val="20"/>
                <w:szCs w:val="20"/>
                <w:lang w:val="es-ES_tradnl"/>
              </w:rPr>
              <w:t xml:space="preserve">Financiamiento por </w:t>
            </w:r>
            <w:r w:rsidRPr="00701EB4">
              <w:rPr>
                <w:rFonts w:ascii="Lucida Sans Unicode" w:hAnsi="Lucida Sans Unicode" w:cs="Lucida Sans Unicode"/>
                <w:b/>
                <w:sz w:val="20"/>
                <w:szCs w:val="20"/>
                <w:lang w:val="es-ES_tradnl"/>
              </w:rPr>
              <w:t>RENDIMIENTOS</w:t>
            </w:r>
            <w:r w:rsidRPr="00701EB4">
              <w:rPr>
                <w:rFonts w:ascii="Lucida Sans Unicode" w:hAnsi="Lucida Sans Unicode" w:cs="Lucida Sans Unicode"/>
                <w:sz w:val="20"/>
                <w:szCs w:val="20"/>
                <w:lang w:val="es-ES_tradnl"/>
              </w:rPr>
              <w:t xml:space="preserve"> financieros, fondos y fideicomisos. </w:t>
            </w:r>
            <w:r w:rsidRPr="00701EB4">
              <w:rPr>
                <w:rFonts w:ascii="Lucida Sans Unicode" w:hAnsi="Lucida Sans Unicode" w:cs="Lucida Sans Unicode"/>
                <w:color w:val="006666"/>
                <w:sz w:val="20"/>
                <w:szCs w:val="20"/>
              </w:rPr>
              <w:t>(LGPP, artículo 53, párrafo 1, inciso d)</w:t>
            </w:r>
          </w:p>
        </w:tc>
        <w:tc>
          <w:tcPr>
            <w:tcW w:w="0" w:type="auto"/>
            <w:shd w:val="clear" w:color="auto" w:fill="auto"/>
            <w:vAlign w:val="center"/>
          </w:tcPr>
          <w:p w14:paraId="496CBED6" w14:textId="77777777" w:rsidR="00FC0C4D" w:rsidRPr="00701EB4" w:rsidRDefault="00FC0C4D" w:rsidP="001113C5">
            <w:pPr>
              <w:pStyle w:val="Prrafodelista"/>
              <w:spacing w:after="0" w:line="240" w:lineRule="auto"/>
              <w:ind w:left="0"/>
              <w:jc w:val="both"/>
              <w:rPr>
                <w:rFonts w:ascii="Lucida Sans Unicode" w:hAnsi="Lucida Sans Unicode" w:cs="Lucida Sans Unicode"/>
                <w:bCs/>
                <w:sz w:val="20"/>
                <w:szCs w:val="20"/>
              </w:rPr>
            </w:pPr>
            <w:r w:rsidRPr="00701EB4">
              <w:rPr>
                <w:rFonts w:ascii="Lucida Sans Unicode" w:hAnsi="Lucida Sans Unicode" w:cs="Lucida Sans Unicode"/>
                <w:bCs/>
                <w:sz w:val="20"/>
                <w:szCs w:val="20"/>
              </w:rPr>
              <w:t xml:space="preserve">La LGPP no prevé límite para que los partidos reciban este tipo de financiamiento privado. </w:t>
            </w:r>
          </w:p>
        </w:tc>
        <w:tc>
          <w:tcPr>
            <w:tcW w:w="0" w:type="auto"/>
            <w:vMerge/>
            <w:vAlign w:val="center"/>
          </w:tcPr>
          <w:p w14:paraId="6BE1E870" w14:textId="77777777" w:rsidR="00FC0C4D" w:rsidRPr="00701EB4" w:rsidRDefault="00FC0C4D" w:rsidP="001113C5">
            <w:pPr>
              <w:pStyle w:val="Prrafodelista"/>
              <w:spacing w:after="0" w:line="240" w:lineRule="auto"/>
              <w:ind w:left="0"/>
              <w:jc w:val="right"/>
              <w:rPr>
                <w:rFonts w:ascii="Lucida Sans Unicode" w:hAnsi="Lucida Sans Unicode" w:cs="Lucida Sans Unicode"/>
                <w:b/>
                <w:sz w:val="20"/>
                <w:szCs w:val="20"/>
              </w:rPr>
            </w:pPr>
          </w:p>
        </w:tc>
      </w:tr>
      <w:tr w:rsidR="00FC0C4D" w:rsidRPr="00701EB4" w14:paraId="6876D979" w14:textId="77777777" w:rsidTr="00520DA7">
        <w:trPr>
          <w:trHeight w:val="349"/>
          <w:jc w:val="center"/>
        </w:trPr>
        <w:tc>
          <w:tcPr>
            <w:tcW w:w="0" w:type="auto"/>
            <w:gridSpan w:val="4"/>
            <w:shd w:val="clear" w:color="auto" w:fill="auto"/>
            <w:vAlign w:val="center"/>
          </w:tcPr>
          <w:p w14:paraId="7332C533" w14:textId="77777777" w:rsidR="00FC0C4D" w:rsidRPr="00701EB4" w:rsidRDefault="00FC0C4D" w:rsidP="001113C5">
            <w:pPr>
              <w:pStyle w:val="Prrafodelista"/>
              <w:spacing w:after="0" w:line="240" w:lineRule="auto"/>
              <w:ind w:left="0"/>
              <w:jc w:val="both"/>
              <w:rPr>
                <w:rFonts w:ascii="Lucida Sans Unicode" w:hAnsi="Lucida Sans Unicode" w:cs="Lucida Sans Unicode"/>
                <w:sz w:val="20"/>
                <w:szCs w:val="20"/>
              </w:rPr>
            </w:pPr>
            <w:r w:rsidRPr="00701EB4">
              <w:rPr>
                <w:rFonts w:ascii="Lucida Sans Unicode" w:hAnsi="Lucida Sans Unicode" w:cs="Lucida Sans Unicode"/>
                <w:b/>
                <w:sz w:val="20"/>
                <w:szCs w:val="20"/>
              </w:rPr>
              <w:t>LÍMITE DE FINANCIAMIENTO PRIVADO</w:t>
            </w:r>
            <w:r w:rsidRPr="00701EB4">
              <w:rPr>
                <w:rFonts w:ascii="Lucida Sans Unicode" w:hAnsi="Lucida Sans Unicode" w:cs="Lucida Sans Unicode"/>
                <w:sz w:val="20"/>
                <w:szCs w:val="20"/>
              </w:rPr>
              <w:t xml:space="preserve"> que los partidos políticos nacionales acreditados en el Estado de Jalisco y locales pueden obtener para el </w:t>
            </w:r>
            <w:r w:rsidRPr="00701EB4">
              <w:rPr>
                <w:rFonts w:ascii="Lucida Sans Unicode" w:hAnsi="Lucida Sans Unicode" w:cs="Lucida Sans Unicode"/>
                <w:b/>
                <w:sz w:val="20"/>
                <w:szCs w:val="20"/>
              </w:rPr>
              <w:t>EJERCICIO ANUAL 2024,</w:t>
            </w:r>
            <w:r w:rsidRPr="00701EB4">
              <w:rPr>
                <w:rFonts w:ascii="Lucida Sans Unicode" w:hAnsi="Lucida Sans Unicode" w:cs="Lucida Sans Unicode"/>
                <w:sz w:val="20"/>
                <w:szCs w:val="20"/>
              </w:rPr>
              <w:t xml:space="preserve"> de las modalidades de financiamiento por la militancia y financiamiento de simpatizantes.</w:t>
            </w:r>
          </w:p>
        </w:tc>
        <w:tc>
          <w:tcPr>
            <w:tcW w:w="0" w:type="auto"/>
            <w:vAlign w:val="center"/>
          </w:tcPr>
          <w:p w14:paraId="7DC422C5" w14:textId="77777777" w:rsidR="00FC0C4D" w:rsidRPr="00701EB4" w:rsidRDefault="00FC0C4D" w:rsidP="001113C5">
            <w:pPr>
              <w:pStyle w:val="Prrafodelista"/>
              <w:spacing w:after="0" w:line="240" w:lineRule="auto"/>
              <w:ind w:left="0"/>
              <w:jc w:val="center"/>
              <w:rPr>
                <w:rFonts w:ascii="Lucida Sans Unicode" w:hAnsi="Lucida Sans Unicode" w:cs="Lucida Sans Unicode"/>
                <w:b/>
                <w:sz w:val="20"/>
                <w:szCs w:val="20"/>
              </w:rPr>
            </w:pPr>
            <w:r w:rsidRPr="00701EB4">
              <w:rPr>
                <w:rFonts w:ascii="Lucida Sans Unicode" w:hAnsi="Lucida Sans Unicode" w:cs="Lucida Sans Unicode"/>
                <w:b/>
                <w:sz w:val="20"/>
                <w:szCs w:val="20"/>
              </w:rPr>
              <w:t>$11,750,049.99</w:t>
            </w:r>
          </w:p>
        </w:tc>
      </w:tr>
      <w:tr w:rsidR="00C52075" w:rsidRPr="00701EB4" w14:paraId="0069A781" w14:textId="77777777" w:rsidTr="00520DA7">
        <w:trPr>
          <w:trHeight w:val="594"/>
          <w:jc w:val="center"/>
        </w:trPr>
        <w:tc>
          <w:tcPr>
            <w:tcW w:w="0" w:type="auto"/>
            <w:gridSpan w:val="2"/>
            <w:shd w:val="clear" w:color="auto" w:fill="auto"/>
            <w:vAlign w:val="center"/>
          </w:tcPr>
          <w:p w14:paraId="61926841" w14:textId="77777777" w:rsidR="00C52075" w:rsidRPr="00701EB4" w:rsidRDefault="00C52075" w:rsidP="003B72C2">
            <w:pPr>
              <w:pStyle w:val="Prrafodelista"/>
              <w:spacing w:after="0" w:line="240" w:lineRule="auto"/>
              <w:ind w:left="0"/>
              <w:jc w:val="both"/>
              <w:rPr>
                <w:rFonts w:ascii="Lucida Sans Unicode" w:hAnsi="Lucida Sans Unicode" w:cs="Lucida Sans Unicode"/>
                <w:b/>
                <w:sz w:val="20"/>
                <w:szCs w:val="20"/>
              </w:rPr>
            </w:pPr>
            <w:r w:rsidRPr="00701EB4">
              <w:rPr>
                <w:rFonts w:ascii="Lucida Sans Unicode" w:hAnsi="Lucida Sans Unicode" w:cs="Lucida Sans Unicode"/>
                <w:b/>
                <w:sz w:val="20"/>
                <w:szCs w:val="20"/>
              </w:rPr>
              <w:t xml:space="preserve">LÍMITE INDIVIDUAL </w:t>
            </w:r>
            <w:r w:rsidRPr="00701EB4">
              <w:rPr>
                <w:rFonts w:ascii="Lucida Sans Unicode" w:hAnsi="Lucida Sans Unicode" w:cs="Lucida Sans Unicode"/>
                <w:sz w:val="20"/>
                <w:szCs w:val="20"/>
              </w:rPr>
              <w:t>anual en dinero que puede realizar cada</w:t>
            </w:r>
            <w:r w:rsidRPr="00701EB4">
              <w:rPr>
                <w:rFonts w:ascii="Lucida Sans Unicode" w:hAnsi="Lucida Sans Unicode" w:cs="Lucida Sans Unicode"/>
                <w:b/>
                <w:sz w:val="20"/>
                <w:szCs w:val="20"/>
              </w:rPr>
              <w:t xml:space="preserve"> SIMPATIZANTE</w:t>
            </w:r>
            <w:r w:rsidRPr="00701EB4">
              <w:rPr>
                <w:rFonts w:ascii="Lucida Sans Unicode" w:hAnsi="Lucida Sans Unicode" w:cs="Lucida Sans Unicode"/>
                <w:sz w:val="20"/>
                <w:szCs w:val="20"/>
              </w:rPr>
              <w:t xml:space="preserve"> para el ejercicio anual 2024. </w:t>
            </w:r>
            <w:r w:rsidRPr="00701EB4">
              <w:rPr>
                <w:rFonts w:ascii="Lucida Sans Unicode" w:hAnsi="Lucida Sans Unicode" w:cs="Lucida Sans Unicode"/>
                <w:color w:val="006666"/>
                <w:sz w:val="20"/>
                <w:szCs w:val="20"/>
              </w:rPr>
              <w:t>(LGPP, artículo 56, párrafo 2, inciso d)</w:t>
            </w:r>
          </w:p>
        </w:tc>
        <w:tc>
          <w:tcPr>
            <w:tcW w:w="0" w:type="auto"/>
            <w:gridSpan w:val="2"/>
            <w:shd w:val="clear" w:color="auto" w:fill="auto"/>
          </w:tcPr>
          <w:p w14:paraId="48B67FF9" w14:textId="77777777" w:rsidR="00C52075" w:rsidRPr="00701EB4" w:rsidRDefault="00C52075" w:rsidP="003B72C2">
            <w:pPr>
              <w:pStyle w:val="Prrafodelista"/>
              <w:spacing w:after="0" w:line="240" w:lineRule="auto"/>
              <w:ind w:left="0"/>
              <w:jc w:val="both"/>
              <w:rPr>
                <w:rFonts w:ascii="Lucida Sans Unicode" w:hAnsi="Lucida Sans Unicode" w:cs="Lucida Sans Unicode"/>
                <w:color w:val="7030A0"/>
                <w:sz w:val="20"/>
                <w:szCs w:val="20"/>
              </w:rPr>
            </w:pPr>
            <w:r w:rsidRPr="00701EB4">
              <w:rPr>
                <w:rFonts w:ascii="Lucida Sans Unicode" w:hAnsi="Lucida Sans Unicode" w:cs="Lucida Sans Unicode"/>
                <w:sz w:val="20"/>
                <w:szCs w:val="20"/>
                <w:lang w:val="es-ES_tradnl"/>
              </w:rPr>
              <w:t>El 0.5 por ciento del tope de gasto para la elección (</w:t>
            </w:r>
            <w:r w:rsidRPr="00701EB4">
              <w:rPr>
                <w:rFonts w:ascii="Lucida Sans Unicode" w:hAnsi="Lucida Sans Unicode" w:cs="Lucida Sans Unicode"/>
                <w:sz w:val="20"/>
                <w:szCs w:val="20"/>
                <w:u w:val="single"/>
                <w:lang w:val="es-ES_tradnl"/>
              </w:rPr>
              <w:t>presidencial</w:t>
            </w:r>
            <w:r w:rsidRPr="00701EB4">
              <w:rPr>
                <w:rFonts w:ascii="Lucida Sans Unicode" w:hAnsi="Lucida Sans Unicode" w:cs="Lucida Sans Unicode"/>
                <w:sz w:val="20"/>
                <w:szCs w:val="20"/>
                <w:lang w:val="es-ES_tradnl"/>
              </w:rPr>
              <w:t>) de la</w:t>
            </w:r>
            <w:r w:rsidRPr="00701EB4">
              <w:rPr>
                <w:rFonts w:ascii="Lucida Sans Unicode" w:hAnsi="Lucida Sans Unicode" w:cs="Lucida Sans Unicode"/>
                <w:b/>
                <w:sz w:val="20"/>
                <w:szCs w:val="20"/>
                <w:lang w:val="es-ES_tradnl"/>
              </w:rPr>
              <w:t xml:space="preserve"> gubernatura</w:t>
            </w:r>
            <w:r w:rsidRPr="00701EB4">
              <w:rPr>
                <w:rFonts w:ascii="Lucida Sans Unicode" w:hAnsi="Lucida Sans Unicode" w:cs="Lucida Sans Unicode"/>
                <w:sz w:val="20"/>
                <w:szCs w:val="20"/>
                <w:lang w:val="es-ES_tradnl"/>
              </w:rPr>
              <w:t xml:space="preserve"> inmediata anterior. </w:t>
            </w:r>
            <w:r w:rsidRPr="00701EB4">
              <w:rPr>
                <w:rFonts w:ascii="Lucida Sans Unicode" w:hAnsi="Lucida Sans Unicode" w:cs="Lucida Sans Unicode"/>
                <w:color w:val="006666"/>
                <w:sz w:val="20"/>
                <w:szCs w:val="20"/>
              </w:rPr>
              <w:t>(LGPP, artículo 56, párrafo 2, inciso d)</w:t>
            </w:r>
          </w:p>
        </w:tc>
        <w:tc>
          <w:tcPr>
            <w:tcW w:w="0" w:type="auto"/>
            <w:vAlign w:val="center"/>
          </w:tcPr>
          <w:p w14:paraId="1C583EB0" w14:textId="77777777" w:rsidR="00C52075" w:rsidRPr="00701EB4" w:rsidRDefault="00C52075" w:rsidP="003B72C2">
            <w:pPr>
              <w:pStyle w:val="Prrafodelista"/>
              <w:spacing w:after="0" w:line="240" w:lineRule="auto"/>
              <w:ind w:left="0"/>
              <w:jc w:val="center"/>
              <w:rPr>
                <w:rFonts w:ascii="Lucida Sans Unicode" w:hAnsi="Lucida Sans Unicode" w:cs="Lucida Sans Unicode"/>
                <w:b/>
                <w:bCs/>
                <w:sz w:val="20"/>
                <w:szCs w:val="20"/>
              </w:rPr>
            </w:pPr>
            <w:r w:rsidRPr="00701EB4">
              <w:rPr>
                <w:rFonts w:ascii="Lucida Sans Unicode" w:hAnsi="Lucida Sans Unicode" w:cs="Lucida Sans Unicode"/>
                <w:b/>
                <w:bCs/>
                <w:sz w:val="20"/>
                <w:szCs w:val="20"/>
              </w:rPr>
              <w:t>$142,941.71</w:t>
            </w:r>
          </w:p>
        </w:tc>
      </w:tr>
    </w:tbl>
    <w:p w14:paraId="6C49F97F" w14:textId="77777777" w:rsidR="00B51792" w:rsidRPr="00B51792" w:rsidRDefault="00B51792" w:rsidP="00832CE0">
      <w:pPr>
        <w:widowControl w:val="0"/>
        <w:suppressAutoHyphens/>
        <w:spacing w:after="0" w:line="240" w:lineRule="auto"/>
        <w:jc w:val="both"/>
        <w:rPr>
          <w:rFonts w:ascii="Lucida Sans Unicode" w:eastAsia="Arial Unicode MS" w:hAnsi="Lucida Sans Unicode" w:cs="Lucida Sans Unicode"/>
          <w:b/>
          <w:bCs/>
          <w:kern w:val="2"/>
          <w:sz w:val="20"/>
          <w:szCs w:val="20"/>
          <w:lang w:eastAsia="es-ES"/>
        </w:rPr>
      </w:pPr>
    </w:p>
    <w:p w14:paraId="519FCF36" w14:textId="0783F490" w:rsidR="00832CE0" w:rsidRPr="00B51792" w:rsidRDefault="00832CE0" w:rsidP="00832CE0">
      <w:pPr>
        <w:widowControl w:val="0"/>
        <w:suppressAutoHyphens/>
        <w:spacing w:after="0" w:line="240" w:lineRule="auto"/>
        <w:jc w:val="both"/>
        <w:rPr>
          <w:rFonts w:ascii="Lucida Sans Unicode" w:eastAsia="Arial Unicode MS" w:hAnsi="Lucida Sans Unicode" w:cs="Lucida Sans Unicode"/>
          <w:kern w:val="2"/>
          <w:sz w:val="20"/>
          <w:szCs w:val="20"/>
          <w:lang w:eastAsia="es-ES"/>
        </w:rPr>
      </w:pPr>
      <w:r w:rsidRPr="00B51792">
        <w:rPr>
          <w:rFonts w:ascii="Lucida Sans Unicode" w:eastAsia="Arial Unicode MS" w:hAnsi="Lucida Sans Unicode" w:cs="Lucida Sans Unicode"/>
          <w:b/>
          <w:bCs/>
          <w:kern w:val="2"/>
          <w:sz w:val="20"/>
          <w:szCs w:val="20"/>
          <w:lang w:eastAsia="es-ES"/>
        </w:rPr>
        <w:t>XIII. DE LA NOTIFICACIÓN Y PUBLICACIÓN DEL ACUERDO</w:t>
      </w:r>
      <w:r w:rsidRPr="00B51792">
        <w:rPr>
          <w:rFonts w:ascii="Lucida Sans Unicode" w:eastAsia="Arial Unicode MS" w:hAnsi="Lucida Sans Unicode" w:cs="Lucida Sans Unicode"/>
          <w:kern w:val="2"/>
          <w:sz w:val="20"/>
          <w:szCs w:val="20"/>
          <w:lang w:eastAsia="es-ES"/>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FE95865" w14:textId="77777777" w:rsidR="00832CE0" w:rsidRPr="00B51792" w:rsidRDefault="00832CE0" w:rsidP="00832CE0">
      <w:pPr>
        <w:widowControl w:val="0"/>
        <w:suppressAutoHyphens/>
        <w:spacing w:after="0" w:line="240" w:lineRule="auto"/>
        <w:jc w:val="both"/>
        <w:rPr>
          <w:rFonts w:ascii="Lucida Sans Unicode" w:eastAsia="Arial Unicode MS" w:hAnsi="Lucida Sans Unicode" w:cs="Lucida Sans Unicode"/>
          <w:kern w:val="2"/>
          <w:sz w:val="20"/>
          <w:szCs w:val="20"/>
          <w:lang w:eastAsia="ar-SA"/>
        </w:rPr>
      </w:pPr>
      <w:r w:rsidRPr="00B51792">
        <w:rPr>
          <w:rFonts w:ascii="Lucida Sans Unicode" w:eastAsia="Arial Unicode MS" w:hAnsi="Lucida Sans Unicode" w:cs="Lucida Sans Unicode"/>
          <w:kern w:val="2"/>
          <w:sz w:val="20"/>
          <w:szCs w:val="20"/>
          <w:lang w:eastAsia="es-ES"/>
        </w:rPr>
        <w:t xml:space="preserve">Por lo anteriormente fundado y motivado, </w:t>
      </w:r>
      <w:r w:rsidRPr="00B51792">
        <w:rPr>
          <w:rFonts w:ascii="Lucida Sans Unicode" w:eastAsia="Arial Unicode MS" w:hAnsi="Lucida Sans Unicode" w:cs="Lucida Sans Unicode"/>
          <w:kern w:val="2"/>
          <w:sz w:val="20"/>
          <w:szCs w:val="20"/>
          <w:lang w:eastAsia="ar-SA"/>
        </w:rPr>
        <w:t>se proponen los siguientes puntos de:</w:t>
      </w:r>
    </w:p>
    <w:p w14:paraId="6FB04CAE" w14:textId="77777777" w:rsidR="00D94632" w:rsidRPr="00B51792" w:rsidRDefault="00D94632" w:rsidP="00D94632">
      <w:pPr>
        <w:jc w:val="both"/>
        <w:rPr>
          <w:rFonts w:ascii="Lucida Sans Unicode" w:hAnsi="Lucida Sans Unicode" w:cs="Lucida Sans Unicode"/>
          <w:sz w:val="20"/>
          <w:szCs w:val="20"/>
        </w:rPr>
      </w:pPr>
    </w:p>
    <w:p w14:paraId="597A9A82" w14:textId="77777777" w:rsidR="00D94632" w:rsidRPr="00B51792" w:rsidRDefault="00D94632" w:rsidP="00D94632">
      <w:pPr>
        <w:jc w:val="center"/>
        <w:rPr>
          <w:rFonts w:ascii="Lucida Sans Unicode" w:hAnsi="Lucida Sans Unicode" w:cs="Lucida Sans Unicode"/>
          <w:b/>
          <w:sz w:val="20"/>
          <w:szCs w:val="20"/>
          <w:lang w:val="pt-BR"/>
        </w:rPr>
      </w:pPr>
      <w:r w:rsidRPr="00B51792">
        <w:rPr>
          <w:rFonts w:ascii="Lucida Sans Unicode" w:hAnsi="Lucida Sans Unicode" w:cs="Lucida Sans Unicode"/>
          <w:b/>
          <w:sz w:val="20"/>
          <w:szCs w:val="20"/>
          <w:lang w:val="pt-BR"/>
        </w:rPr>
        <w:t>A C U E R D O</w:t>
      </w:r>
    </w:p>
    <w:p w14:paraId="62D01019" w14:textId="1B61E279" w:rsidR="00D94632" w:rsidRPr="00B51792" w:rsidRDefault="00D94632" w:rsidP="00D94632">
      <w:pPr>
        <w:jc w:val="both"/>
        <w:rPr>
          <w:rFonts w:ascii="Lucida Sans Unicode" w:hAnsi="Lucida Sans Unicode" w:cs="Lucida Sans Unicode"/>
          <w:b/>
          <w:sz w:val="20"/>
          <w:szCs w:val="20"/>
        </w:rPr>
      </w:pPr>
      <w:r w:rsidRPr="00B51792">
        <w:rPr>
          <w:rFonts w:ascii="Lucida Sans Unicode" w:hAnsi="Lucida Sans Unicode" w:cs="Lucida Sans Unicode"/>
          <w:b/>
          <w:sz w:val="20"/>
          <w:szCs w:val="20"/>
          <w:lang w:val="pt-BR"/>
        </w:rPr>
        <w:t>PRIMERO.</w:t>
      </w:r>
      <w:r w:rsidRPr="00B51792">
        <w:rPr>
          <w:rFonts w:ascii="Lucida Sans Unicode" w:hAnsi="Lucida Sans Unicode" w:cs="Lucida Sans Unicode"/>
          <w:sz w:val="20"/>
          <w:szCs w:val="20"/>
          <w:lang w:val="pt-BR"/>
        </w:rPr>
        <w:t xml:space="preserve"> </w:t>
      </w:r>
      <w:r w:rsidRPr="00B51792">
        <w:rPr>
          <w:rFonts w:ascii="Lucida Sans Unicode" w:hAnsi="Lucida Sans Unicode" w:cs="Lucida Sans Unicode"/>
          <w:sz w:val="20"/>
          <w:szCs w:val="20"/>
        </w:rPr>
        <w:t>Se determinan los montos sobre los límites anuales de financiamiento privado que podrán percibir los partidos políticos nacionales con acreditación en el estado de Jalisco y los partidos políticos locales, durante el año dos mil veinti</w:t>
      </w:r>
      <w:r w:rsidR="00176B8A" w:rsidRPr="00B51792">
        <w:rPr>
          <w:rFonts w:ascii="Lucida Sans Unicode" w:hAnsi="Lucida Sans Unicode" w:cs="Lucida Sans Unicode"/>
          <w:sz w:val="20"/>
          <w:szCs w:val="20"/>
        </w:rPr>
        <w:t>cuatro</w:t>
      </w:r>
      <w:r w:rsidRPr="00B51792">
        <w:rPr>
          <w:rFonts w:ascii="Lucida Sans Unicode" w:hAnsi="Lucida Sans Unicode" w:cs="Lucida Sans Unicode"/>
          <w:iCs/>
          <w:sz w:val="20"/>
          <w:szCs w:val="20"/>
        </w:rPr>
        <w:t>,</w:t>
      </w:r>
      <w:r w:rsidRPr="00B51792">
        <w:rPr>
          <w:rFonts w:ascii="Lucida Sans Unicode" w:hAnsi="Lucida Sans Unicode" w:cs="Lucida Sans Unicode"/>
          <w:sz w:val="20"/>
          <w:szCs w:val="20"/>
        </w:rPr>
        <w:t xml:space="preserve"> en términos del considerando XI</w:t>
      </w:r>
      <w:r w:rsidR="00D0335F" w:rsidRPr="00B51792">
        <w:rPr>
          <w:rFonts w:ascii="Lucida Sans Unicode" w:hAnsi="Lucida Sans Unicode" w:cs="Lucida Sans Unicode"/>
          <w:sz w:val="20"/>
          <w:szCs w:val="20"/>
        </w:rPr>
        <w:t>I</w:t>
      </w:r>
      <w:r w:rsidRPr="00B51792">
        <w:rPr>
          <w:rFonts w:ascii="Lucida Sans Unicode" w:hAnsi="Lucida Sans Unicode" w:cs="Lucida Sans Unicode"/>
          <w:sz w:val="20"/>
          <w:szCs w:val="20"/>
        </w:rPr>
        <w:t xml:space="preserve"> de este acuerdo. </w:t>
      </w:r>
    </w:p>
    <w:p w14:paraId="095E271D" w14:textId="7B733A8D" w:rsidR="00D94632" w:rsidRPr="00B51792" w:rsidRDefault="00D94632" w:rsidP="00D0335F">
      <w:pPr>
        <w:jc w:val="both"/>
        <w:rPr>
          <w:rFonts w:ascii="Lucida Sans Unicode" w:hAnsi="Lucida Sans Unicode" w:cs="Lucida Sans Unicode"/>
          <w:sz w:val="20"/>
          <w:szCs w:val="20"/>
        </w:rPr>
      </w:pPr>
      <w:r w:rsidRPr="00B51792">
        <w:rPr>
          <w:rFonts w:ascii="Lucida Sans Unicode" w:hAnsi="Lucida Sans Unicode" w:cs="Lucida Sans Unicode"/>
          <w:b/>
          <w:sz w:val="20"/>
          <w:szCs w:val="20"/>
        </w:rPr>
        <w:lastRenderedPageBreak/>
        <w:t>SEGUNDO.</w:t>
      </w:r>
      <w:r w:rsidRPr="00B51792">
        <w:rPr>
          <w:rFonts w:ascii="Lucida Sans Unicode" w:hAnsi="Lucida Sans Unicode" w:cs="Lucida Sans Unicode"/>
          <w:sz w:val="20"/>
          <w:szCs w:val="20"/>
        </w:rPr>
        <w:t xml:space="preserve"> Hágase del conocimiento este acuerdo al Instituto Nacional Electoral, a través del Sistema de Vinculación con los Organismos Públicos Locales Electorales, para los efectos correspondientes.</w:t>
      </w:r>
    </w:p>
    <w:p w14:paraId="7C0F4864" w14:textId="77777777" w:rsidR="00D94632" w:rsidRPr="00B51792" w:rsidRDefault="00D94632" w:rsidP="00D94632">
      <w:pPr>
        <w:autoSpaceDE w:val="0"/>
        <w:jc w:val="both"/>
        <w:rPr>
          <w:rFonts w:ascii="Lucida Sans Unicode" w:hAnsi="Lucida Sans Unicode" w:cs="Lucida Sans Unicode"/>
          <w:sz w:val="20"/>
          <w:szCs w:val="20"/>
        </w:rPr>
      </w:pPr>
      <w:r w:rsidRPr="00B51792">
        <w:rPr>
          <w:rFonts w:ascii="Lucida Sans Unicode" w:hAnsi="Lucida Sans Unicode" w:cs="Lucida Sans Unicode"/>
          <w:b/>
          <w:sz w:val="20"/>
          <w:szCs w:val="20"/>
        </w:rPr>
        <w:t>TERCERO</w:t>
      </w:r>
      <w:r w:rsidRPr="00B51792">
        <w:rPr>
          <w:rFonts w:ascii="Lucida Sans Unicode" w:hAnsi="Lucida Sans Unicode" w:cs="Lucida Sans Unicode"/>
          <w:b/>
          <w:bCs/>
          <w:sz w:val="20"/>
          <w:szCs w:val="20"/>
        </w:rPr>
        <w:t>.</w:t>
      </w:r>
      <w:r w:rsidRPr="00B51792">
        <w:rPr>
          <w:rFonts w:ascii="Lucida Sans Unicode" w:hAnsi="Lucida Sans Unicode" w:cs="Lucida Sans Unicode"/>
          <w:bCs/>
          <w:sz w:val="20"/>
          <w:szCs w:val="20"/>
        </w:rPr>
        <w:t xml:space="preserve"> </w:t>
      </w:r>
      <w:r w:rsidRPr="00B51792">
        <w:rPr>
          <w:rFonts w:ascii="Lucida Sans Unicode" w:hAnsi="Lucida Sans Unicode" w:cs="Lucida Sans Unicode"/>
          <w:sz w:val="20"/>
          <w:szCs w:val="20"/>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0370EC04" w14:textId="2BD9DB46" w:rsidR="00D94632" w:rsidRPr="00B51792" w:rsidRDefault="00D94632" w:rsidP="00D94632">
      <w:pPr>
        <w:pStyle w:val="Sinespaciado"/>
        <w:jc w:val="center"/>
        <w:rPr>
          <w:rFonts w:ascii="Lucida Sans Unicode" w:hAnsi="Lucida Sans Unicode" w:cs="Lucida Sans Unicode"/>
          <w:b/>
          <w:bCs/>
          <w:kern w:val="18"/>
          <w:sz w:val="20"/>
          <w:szCs w:val="20"/>
          <w:lang w:val="pt-BR"/>
        </w:rPr>
      </w:pPr>
      <w:r w:rsidRPr="00B51792">
        <w:rPr>
          <w:rFonts w:ascii="Lucida Sans Unicode" w:hAnsi="Lucida Sans Unicode" w:cs="Lucida Sans Unicode"/>
          <w:b/>
          <w:bCs/>
          <w:kern w:val="18"/>
          <w:sz w:val="20"/>
          <w:szCs w:val="20"/>
          <w:lang w:val="pt-BR"/>
        </w:rPr>
        <w:t xml:space="preserve">Guadalajara, Jalisco; a </w:t>
      </w:r>
      <w:r w:rsidR="006830B7">
        <w:rPr>
          <w:rFonts w:ascii="Lucida Sans Unicode" w:hAnsi="Lucida Sans Unicode" w:cs="Lucida Sans Unicode"/>
          <w:b/>
          <w:bCs/>
          <w:kern w:val="18"/>
          <w:sz w:val="20"/>
          <w:szCs w:val="20"/>
          <w:lang w:val="pt-BR"/>
        </w:rPr>
        <w:t>11</w:t>
      </w:r>
      <w:r w:rsidR="00112A5E" w:rsidRPr="00B51792">
        <w:rPr>
          <w:rFonts w:ascii="Lucida Sans Unicode" w:hAnsi="Lucida Sans Unicode" w:cs="Lucida Sans Unicode"/>
          <w:b/>
          <w:bCs/>
          <w:kern w:val="18"/>
          <w:sz w:val="20"/>
          <w:szCs w:val="20"/>
          <w:lang w:val="pt-BR"/>
        </w:rPr>
        <w:t xml:space="preserve"> de </w:t>
      </w:r>
      <w:proofErr w:type="spellStart"/>
      <w:r w:rsidR="00F46244" w:rsidRPr="00B51792">
        <w:rPr>
          <w:rFonts w:ascii="Lucida Sans Unicode" w:hAnsi="Lucida Sans Unicode" w:cs="Lucida Sans Unicode"/>
          <w:b/>
          <w:bCs/>
          <w:kern w:val="18"/>
          <w:sz w:val="20"/>
          <w:szCs w:val="20"/>
          <w:lang w:val="pt-BR"/>
        </w:rPr>
        <w:t>octubre</w:t>
      </w:r>
      <w:proofErr w:type="spellEnd"/>
      <w:r w:rsidR="00F46244" w:rsidRPr="00B51792">
        <w:rPr>
          <w:rFonts w:ascii="Lucida Sans Unicode" w:hAnsi="Lucida Sans Unicode" w:cs="Lucida Sans Unicode"/>
          <w:b/>
          <w:bCs/>
          <w:kern w:val="18"/>
          <w:sz w:val="20"/>
          <w:szCs w:val="20"/>
          <w:lang w:val="pt-BR"/>
        </w:rPr>
        <w:t xml:space="preserve"> </w:t>
      </w:r>
      <w:proofErr w:type="spellStart"/>
      <w:r w:rsidRPr="00B51792">
        <w:rPr>
          <w:rFonts w:ascii="Lucida Sans Unicode" w:hAnsi="Lucida Sans Unicode" w:cs="Lucida Sans Unicode"/>
          <w:b/>
          <w:bCs/>
          <w:kern w:val="18"/>
          <w:sz w:val="20"/>
          <w:szCs w:val="20"/>
          <w:lang w:val="pt-BR"/>
        </w:rPr>
        <w:t>del</w:t>
      </w:r>
      <w:proofErr w:type="spellEnd"/>
      <w:r w:rsidRPr="00B51792">
        <w:rPr>
          <w:rFonts w:ascii="Lucida Sans Unicode" w:hAnsi="Lucida Sans Unicode" w:cs="Lucida Sans Unicode"/>
          <w:b/>
          <w:bCs/>
          <w:kern w:val="18"/>
          <w:sz w:val="20"/>
          <w:szCs w:val="20"/>
          <w:lang w:val="pt-BR"/>
        </w:rPr>
        <w:t xml:space="preserve"> 2023</w:t>
      </w:r>
    </w:p>
    <w:p w14:paraId="1E1B1585" w14:textId="77777777" w:rsidR="00D94632" w:rsidRDefault="00D94632" w:rsidP="00D94632">
      <w:pPr>
        <w:pStyle w:val="Sinespaciado"/>
        <w:jc w:val="center"/>
        <w:rPr>
          <w:rFonts w:ascii="Lucida Sans Unicode" w:hAnsi="Lucida Sans Unicode" w:cs="Lucida Sans Unicode"/>
          <w:b/>
          <w:bCs/>
          <w:kern w:val="18"/>
          <w:sz w:val="20"/>
          <w:szCs w:val="20"/>
          <w:lang w:val="pt-BR"/>
        </w:rPr>
      </w:pPr>
    </w:p>
    <w:p w14:paraId="10154E69" w14:textId="77777777" w:rsidR="00D94632" w:rsidRPr="00B51792" w:rsidRDefault="00D94632" w:rsidP="00337DC2">
      <w:pPr>
        <w:pStyle w:val="Sinespaciado"/>
        <w:rPr>
          <w:rFonts w:ascii="Lucida Sans Unicode" w:hAnsi="Lucida Sans Unicode" w:cs="Lucida Sans Unicode"/>
          <w:b/>
          <w:bCs/>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D94632" w:rsidRPr="00B51792" w14:paraId="271A8133" w14:textId="77777777" w:rsidTr="00BE612B">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94632" w:rsidRPr="00B51792" w14:paraId="16490024" w14:textId="77777777" w:rsidTr="00BE612B">
              <w:tc>
                <w:tcPr>
                  <w:tcW w:w="5070" w:type="dxa"/>
                  <w:shd w:val="clear" w:color="auto" w:fill="auto"/>
                </w:tcPr>
                <w:p w14:paraId="1C6DC360" w14:textId="77777777" w:rsidR="00D94632" w:rsidRPr="00B51792" w:rsidRDefault="00D94632" w:rsidP="00BE612B">
                  <w:pPr>
                    <w:pStyle w:val="Sinespaciado"/>
                    <w:jc w:val="center"/>
                    <w:rPr>
                      <w:rFonts w:ascii="Lucida Sans Unicode" w:hAnsi="Lucida Sans Unicode" w:cs="Lucida Sans Unicode"/>
                      <w:b/>
                      <w:bCs/>
                      <w:kern w:val="18"/>
                      <w:sz w:val="20"/>
                      <w:szCs w:val="20"/>
                      <w:lang w:val="pt-BR" w:eastAsia="es-ES"/>
                    </w:rPr>
                  </w:pPr>
                </w:p>
                <w:p w14:paraId="39ECFA50" w14:textId="69B960EB" w:rsidR="00D94632" w:rsidRPr="00B51792" w:rsidRDefault="00520DA7" w:rsidP="00BE612B">
                  <w:pPr>
                    <w:pStyle w:val="Sinespaciado"/>
                    <w:jc w:val="center"/>
                    <w:rPr>
                      <w:rFonts w:ascii="Lucida Sans Unicode" w:hAnsi="Lucida Sans Unicode" w:cs="Lucida Sans Unicode"/>
                      <w:b/>
                      <w:bCs/>
                      <w:kern w:val="18"/>
                      <w:sz w:val="20"/>
                      <w:szCs w:val="20"/>
                      <w:lang w:val="it-IT" w:eastAsia="es-ES"/>
                    </w:rPr>
                  </w:pPr>
                  <w:r>
                    <w:rPr>
                      <w:rFonts w:ascii="Lucida Sans Unicode" w:hAnsi="Lucida Sans Unicode" w:cs="Lucida Sans Unicode"/>
                      <w:b/>
                      <w:bCs/>
                      <w:kern w:val="18"/>
                      <w:sz w:val="20"/>
                      <w:szCs w:val="20"/>
                      <w:lang w:val="it-IT" w:eastAsia="es-ES"/>
                    </w:rPr>
                    <w:t xml:space="preserve">Mtra. </w:t>
                  </w:r>
                  <w:r w:rsidR="000D1189" w:rsidRPr="00B51792">
                    <w:rPr>
                      <w:rFonts w:ascii="Lucida Sans Unicode" w:hAnsi="Lucida Sans Unicode" w:cs="Lucida Sans Unicode"/>
                      <w:b/>
                      <w:bCs/>
                      <w:kern w:val="18"/>
                      <w:sz w:val="20"/>
                      <w:szCs w:val="20"/>
                      <w:lang w:val="it-IT" w:eastAsia="es-ES"/>
                    </w:rPr>
                    <w:t>Paula Ramirez Höhne</w:t>
                  </w:r>
                </w:p>
                <w:p w14:paraId="534BB0FE" w14:textId="34C32D93" w:rsidR="00D94632" w:rsidRPr="00B51792" w:rsidRDefault="00520DA7" w:rsidP="00BE612B">
                  <w:pPr>
                    <w:pStyle w:val="Sinespaciado"/>
                    <w:jc w:val="center"/>
                    <w:rPr>
                      <w:rFonts w:ascii="Lucida Sans Unicode" w:hAnsi="Lucida Sans Unicode" w:cs="Lucida Sans Unicode"/>
                      <w:b/>
                      <w:bCs/>
                      <w:kern w:val="18"/>
                      <w:sz w:val="20"/>
                      <w:szCs w:val="20"/>
                      <w:lang w:val="it-IT" w:eastAsia="es-ES"/>
                    </w:rPr>
                  </w:pPr>
                  <w:r>
                    <w:rPr>
                      <w:rFonts w:ascii="Lucida Sans Unicode" w:hAnsi="Lucida Sans Unicode" w:cs="Lucida Sans Unicode"/>
                      <w:b/>
                      <w:bCs/>
                      <w:kern w:val="18"/>
                      <w:sz w:val="20"/>
                      <w:szCs w:val="20"/>
                      <w:lang w:val="it-IT" w:eastAsia="es-ES"/>
                    </w:rPr>
                    <w:t xml:space="preserve">La </w:t>
                  </w:r>
                  <w:r w:rsidR="00D94632" w:rsidRPr="00B51792">
                    <w:rPr>
                      <w:rFonts w:ascii="Lucida Sans Unicode" w:hAnsi="Lucida Sans Unicode" w:cs="Lucida Sans Unicode"/>
                      <w:b/>
                      <w:bCs/>
                      <w:kern w:val="18"/>
                      <w:sz w:val="20"/>
                      <w:szCs w:val="20"/>
                      <w:lang w:val="it-IT" w:eastAsia="es-ES"/>
                    </w:rPr>
                    <w:t>Consejera presidenta</w:t>
                  </w:r>
                </w:p>
              </w:tc>
              <w:tc>
                <w:tcPr>
                  <w:tcW w:w="5137" w:type="dxa"/>
                  <w:shd w:val="clear" w:color="auto" w:fill="auto"/>
                </w:tcPr>
                <w:p w14:paraId="19D1E9A0" w14:textId="77777777" w:rsidR="00D94632" w:rsidRPr="00520DA7" w:rsidRDefault="00D94632" w:rsidP="00BE612B">
                  <w:pPr>
                    <w:pStyle w:val="Sinespaciado"/>
                    <w:jc w:val="center"/>
                    <w:rPr>
                      <w:rFonts w:ascii="Lucida Sans Unicode" w:hAnsi="Lucida Sans Unicode" w:cs="Lucida Sans Unicode"/>
                      <w:b/>
                      <w:bCs/>
                      <w:kern w:val="18"/>
                      <w:sz w:val="20"/>
                      <w:szCs w:val="20"/>
                      <w:lang w:val="es-MX" w:eastAsia="es-ES"/>
                    </w:rPr>
                  </w:pPr>
                </w:p>
                <w:p w14:paraId="24FC6170" w14:textId="4AFDB217" w:rsidR="00D94632" w:rsidRPr="00B51792" w:rsidRDefault="00520DA7" w:rsidP="00BE612B">
                  <w:pPr>
                    <w:pStyle w:val="Sinespaciado"/>
                    <w:jc w:val="center"/>
                    <w:rPr>
                      <w:rFonts w:ascii="Lucida Sans Unicode" w:hAnsi="Lucida Sans Unicode" w:cs="Lucida Sans Unicode"/>
                      <w:b/>
                      <w:bCs/>
                      <w:kern w:val="18"/>
                      <w:sz w:val="20"/>
                      <w:szCs w:val="20"/>
                      <w:lang w:eastAsia="es-ES"/>
                    </w:rPr>
                  </w:pPr>
                  <w:r>
                    <w:rPr>
                      <w:rFonts w:ascii="Lucida Sans Unicode" w:hAnsi="Lucida Sans Unicode" w:cs="Lucida Sans Unicode"/>
                      <w:b/>
                      <w:bCs/>
                      <w:kern w:val="18"/>
                      <w:sz w:val="20"/>
                      <w:szCs w:val="20"/>
                      <w:lang w:eastAsia="es-ES"/>
                    </w:rPr>
                    <w:t xml:space="preserve">Mtro. </w:t>
                  </w:r>
                  <w:r w:rsidR="00D94632" w:rsidRPr="00B51792">
                    <w:rPr>
                      <w:rFonts w:ascii="Lucida Sans Unicode" w:hAnsi="Lucida Sans Unicode" w:cs="Lucida Sans Unicode"/>
                      <w:b/>
                      <w:bCs/>
                      <w:kern w:val="18"/>
                      <w:sz w:val="20"/>
                      <w:szCs w:val="20"/>
                      <w:lang w:eastAsia="es-ES"/>
                    </w:rPr>
                    <w:t xml:space="preserve">Christian Flores Garza </w:t>
                  </w:r>
                </w:p>
                <w:p w14:paraId="0132D604" w14:textId="12848D7D" w:rsidR="00D94632" w:rsidRPr="00B51792" w:rsidRDefault="00520DA7" w:rsidP="00BE612B">
                  <w:pPr>
                    <w:pStyle w:val="Sinespaciado"/>
                    <w:jc w:val="center"/>
                    <w:rPr>
                      <w:rFonts w:ascii="Lucida Sans Unicode" w:hAnsi="Lucida Sans Unicode" w:cs="Lucida Sans Unicode"/>
                      <w:b/>
                      <w:bCs/>
                      <w:kern w:val="18"/>
                      <w:sz w:val="20"/>
                      <w:szCs w:val="20"/>
                      <w:lang w:eastAsia="es-ES"/>
                    </w:rPr>
                  </w:pPr>
                  <w:r>
                    <w:rPr>
                      <w:rFonts w:ascii="Lucida Sans Unicode" w:hAnsi="Lucida Sans Unicode" w:cs="Lucida Sans Unicode"/>
                      <w:b/>
                      <w:bCs/>
                      <w:kern w:val="18"/>
                      <w:sz w:val="20"/>
                      <w:szCs w:val="20"/>
                      <w:lang w:eastAsia="es-ES"/>
                    </w:rPr>
                    <w:t xml:space="preserve">El </w:t>
                  </w:r>
                  <w:r w:rsidR="00D94632" w:rsidRPr="00B51792">
                    <w:rPr>
                      <w:rFonts w:ascii="Lucida Sans Unicode" w:hAnsi="Lucida Sans Unicode" w:cs="Lucida Sans Unicode"/>
                      <w:b/>
                      <w:bCs/>
                      <w:kern w:val="18"/>
                      <w:sz w:val="20"/>
                      <w:szCs w:val="20"/>
                      <w:lang w:eastAsia="es-ES"/>
                    </w:rPr>
                    <w:t>Secretario ejecutivo</w:t>
                  </w:r>
                </w:p>
              </w:tc>
            </w:tr>
          </w:tbl>
          <w:p w14:paraId="099730C3" w14:textId="77777777" w:rsidR="00D94632" w:rsidRPr="00B51792" w:rsidRDefault="00D94632" w:rsidP="00BE612B">
            <w:pPr>
              <w:pStyle w:val="Sinespaciado"/>
              <w:jc w:val="center"/>
              <w:rPr>
                <w:rFonts w:ascii="Lucida Sans Unicode" w:hAnsi="Lucida Sans Unicode" w:cs="Lucida Sans Unicode"/>
                <w:b/>
                <w:bCs/>
                <w:kern w:val="18"/>
                <w:sz w:val="20"/>
                <w:szCs w:val="20"/>
                <w:lang w:eastAsia="es-ES"/>
              </w:rPr>
            </w:pPr>
          </w:p>
        </w:tc>
        <w:tc>
          <w:tcPr>
            <w:tcW w:w="222" w:type="dxa"/>
            <w:shd w:val="clear" w:color="auto" w:fill="auto"/>
          </w:tcPr>
          <w:p w14:paraId="083652FE" w14:textId="77777777" w:rsidR="00D94632" w:rsidRPr="00B51792" w:rsidRDefault="00D94632" w:rsidP="00BE612B">
            <w:pPr>
              <w:pStyle w:val="Sinespaciado"/>
              <w:jc w:val="center"/>
              <w:rPr>
                <w:rFonts w:ascii="Lucida Sans Unicode" w:hAnsi="Lucida Sans Unicode" w:cs="Lucida Sans Unicode"/>
                <w:b/>
                <w:bCs/>
                <w:kern w:val="18"/>
                <w:sz w:val="20"/>
                <w:szCs w:val="20"/>
                <w:lang w:eastAsia="es-ES"/>
              </w:rPr>
            </w:pPr>
          </w:p>
        </w:tc>
      </w:tr>
    </w:tbl>
    <w:p w14:paraId="3EDB5616" w14:textId="77777777" w:rsidR="00D94632" w:rsidRPr="00B51792" w:rsidRDefault="00D94632" w:rsidP="00D94632">
      <w:pPr>
        <w:shd w:val="clear" w:color="auto" w:fill="FFFFFF"/>
        <w:jc w:val="center"/>
        <w:rPr>
          <w:rFonts w:ascii="Lucida Sans Unicode" w:hAnsi="Lucida Sans Unicode" w:cs="Lucida Sans Unicode"/>
          <w:b/>
          <w:sz w:val="20"/>
          <w:szCs w:val="20"/>
        </w:rPr>
      </w:pPr>
    </w:p>
    <w:tbl>
      <w:tblPr>
        <w:tblW w:w="1877" w:type="dxa"/>
        <w:tblCellMar>
          <w:left w:w="0" w:type="dxa"/>
          <w:right w:w="0" w:type="dxa"/>
        </w:tblCellMar>
        <w:tblLook w:val="04A0" w:firstRow="1" w:lastRow="0" w:firstColumn="1" w:lastColumn="0" w:noHBand="0" w:noVBand="1"/>
      </w:tblPr>
      <w:tblGrid>
        <w:gridCol w:w="597"/>
        <w:gridCol w:w="766"/>
        <w:gridCol w:w="514"/>
      </w:tblGrid>
      <w:tr w:rsidR="00D94632" w:rsidRPr="00CD3E8B" w14:paraId="7CDF4AA4" w14:textId="77777777" w:rsidTr="00C433F6">
        <w:trPr>
          <w:trHeight w:val="48"/>
        </w:trPr>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CDA591" w14:textId="77777777" w:rsidR="00D94632" w:rsidRPr="00B51792" w:rsidRDefault="00D94632" w:rsidP="00D94632">
            <w:pPr>
              <w:spacing w:after="0"/>
              <w:jc w:val="center"/>
              <w:rPr>
                <w:rFonts w:ascii="Lucida Sans Unicode" w:hAnsi="Lucida Sans Unicode" w:cs="Lucida Sans Unicode"/>
                <w:sz w:val="12"/>
                <w:szCs w:val="12"/>
              </w:rPr>
            </w:pPr>
            <w:r w:rsidRPr="00B51792">
              <w:rPr>
                <w:rFonts w:ascii="Lucida Sans Unicode" w:hAnsi="Lucida Sans Unicode" w:cs="Lucida Sans Unicode"/>
                <w:sz w:val="12"/>
                <w:szCs w:val="12"/>
              </w:rPr>
              <w:t>MGGM</w:t>
            </w:r>
          </w:p>
          <w:p w14:paraId="1383F3BA" w14:textId="689A7D81" w:rsidR="00D94632" w:rsidRPr="00B51792" w:rsidRDefault="00D94632" w:rsidP="00D94632">
            <w:pPr>
              <w:spacing w:after="0"/>
              <w:jc w:val="center"/>
              <w:rPr>
                <w:rFonts w:ascii="Lucida Sans Unicode" w:hAnsi="Lucida Sans Unicode" w:cs="Lucida Sans Unicode"/>
                <w:sz w:val="12"/>
                <w:szCs w:val="12"/>
              </w:rPr>
            </w:pPr>
            <w:r w:rsidRPr="00B51792">
              <w:rPr>
                <w:rFonts w:ascii="Lucida Sans Unicode" w:hAnsi="Lucida Sans Unicode" w:cs="Lucida Sans Unicode"/>
                <w:sz w:val="12"/>
                <w:szCs w:val="12"/>
              </w:rPr>
              <w:t>VoBo</w:t>
            </w:r>
          </w:p>
        </w:tc>
        <w:tc>
          <w:tcPr>
            <w:tcW w:w="7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9D1F4" w14:textId="337FE04F" w:rsidR="00D94632" w:rsidRPr="00B51792" w:rsidRDefault="00D94632" w:rsidP="00D94632">
            <w:pPr>
              <w:spacing w:after="0"/>
              <w:jc w:val="center"/>
              <w:rPr>
                <w:rFonts w:ascii="Lucida Sans Unicode" w:hAnsi="Lucida Sans Unicode" w:cs="Lucida Sans Unicode"/>
                <w:sz w:val="12"/>
                <w:szCs w:val="12"/>
              </w:rPr>
            </w:pPr>
            <w:r w:rsidRPr="00B51792">
              <w:rPr>
                <w:rFonts w:ascii="Lucida Sans Unicode" w:hAnsi="Lucida Sans Unicode" w:cs="Lucida Sans Unicode"/>
                <w:sz w:val="12"/>
                <w:szCs w:val="12"/>
              </w:rPr>
              <w:t>GAR</w:t>
            </w:r>
            <w:r w:rsidR="00CD3E8B" w:rsidRPr="00B51792">
              <w:rPr>
                <w:rFonts w:ascii="Lucida Sans Unicode" w:hAnsi="Lucida Sans Unicode" w:cs="Lucida Sans Unicode"/>
                <w:sz w:val="12"/>
                <w:szCs w:val="12"/>
              </w:rPr>
              <w:t xml:space="preserve"> y MFBB</w:t>
            </w:r>
          </w:p>
          <w:p w14:paraId="07685E01" w14:textId="77777777" w:rsidR="00D94632" w:rsidRPr="00B51792" w:rsidRDefault="00D94632" w:rsidP="00D94632">
            <w:pPr>
              <w:spacing w:after="0"/>
              <w:jc w:val="center"/>
              <w:rPr>
                <w:rFonts w:ascii="Lucida Sans Unicode" w:hAnsi="Lucida Sans Unicode" w:cs="Lucida Sans Unicode"/>
                <w:sz w:val="12"/>
                <w:szCs w:val="12"/>
              </w:rPr>
            </w:pPr>
            <w:r w:rsidRPr="00B51792">
              <w:rPr>
                <w:rFonts w:ascii="Lucida Sans Unicode" w:hAnsi="Lucida Sans Unicode" w:cs="Lucida Sans Unicode"/>
                <w:sz w:val="12"/>
                <w:szCs w:val="12"/>
              </w:rPr>
              <w:t>Revisó</w:t>
            </w:r>
          </w:p>
        </w:tc>
        <w:tc>
          <w:tcPr>
            <w:tcW w:w="514" w:type="dxa"/>
            <w:tcBorders>
              <w:top w:val="single" w:sz="8" w:space="0" w:color="auto"/>
              <w:left w:val="nil"/>
              <w:bottom w:val="single" w:sz="8" w:space="0" w:color="auto"/>
              <w:right w:val="single" w:sz="8" w:space="0" w:color="auto"/>
            </w:tcBorders>
          </w:tcPr>
          <w:p w14:paraId="49EAF01B" w14:textId="77777777" w:rsidR="00D94632" w:rsidRPr="00B51792" w:rsidRDefault="00D94632" w:rsidP="00D94632">
            <w:pPr>
              <w:spacing w:after="0"/>
              <w:jc w:val="center"/>
              <w:rPr>
                <w:rFonts w:ascii="Lucida Sans Unicode" w:hAnsi="Lucida Sans Unicode" w:cs="Lucida Sans Unicode"/>
                <w:sz w:val="12"/>
                <w:szCs w:val="12"/>
              </w:rPr>
            </w:pPr>
            <w:r w:rsidRPr="00B51792">
              <w:rPr>
                <w:rFonts w:ascii="Lucida Sans Unicode" w:hAnsi="Lucida Sans Unicode" w:cs="Lucida Sans Unicode"/>
                <w:sz w:val="12"/>
                <w:szCs w:val="12"/>
              </w:rPr>
              <w:t>SGV</w:t>
            </w:r>
          </w:p>
          <w:p w14:paraId="550A07EF" w14:textId="77777777" w:rsidR="00D94632" w:rsidRPr="00CD3E8B" w:rsidRDefault="00D94632" w:rsidP="00D94632">
            <w:pPr>
              <w:spacing w:after="0"/>
              <w:jc w:val="center"/>
              <w:rPr>
                <w:rFonts w:ascii="Lucida Sans Unicode" w:hAnsi="Lucida Sans Unicode" w:cs="Lucida Sans Unicode"/>
                <w:sz w:val="12"/>
                <w:szCs w:val="12"/>
              </w:rPr>
            </w:pPr>
            <w:r w:rsidRPr="00B51792">
              <w:rPr>
                <w:rFonts w:ascii="Lucida Sans Unicode" w:hAnsi="Lucida Sans Unicode" w:cs="Lucida Sans Unicode"/>
                <w:sz w:val="12"/>
                <w:szCs w:val="12"/>
              </w:rPr>
              <w:t>Elaboró</w:t>
            </w:r>
          </w:p>
        </w:tc>
        <w:bookmarkStart w:id="0" w:name="_GoBack"/>
        <w:bookmarkEnd w:id="0"/>
      </w:tr>
    </w:tbl>
    <w:p w14:paraId="53AC29AF" w14:textId="77777777" w:rsidR="00337DC2" w:rsidRDefault="00337DC2" w:rsidP="004711B3">
      <w:pPr>
        <w:suppressAutoHyphens/>
        <w:spacing w:after="0" w:line="276" w:lineRule="auto"/>
        <w:jc w:val="both"/>
        <w:rPr>
          <w:rFonts w:ascii="Lucida Sans Unicode" w:eastAsia="Times New Roman" w:hAnsi="Lucida Sans Unicode" w:cs="Lucida Sans Unicode"/>
          <w:sz w:val="14"/>
          <w:szCs w:val="14"/>
          <w:lang w:eastAsia="ar-SA"/>
        </w:rPr>
      </w:pPr>
    </w:p>
    <w:p w14:paraId="431A1CBB" w14:textId="77777777" w:rsidR="00C433F6" w:rsidRDefault="00C433F6" w:rsidP="004711B3">
      <w:pPr>
        <w:suppressAutoHyphens/>
        <w:spacing w:after="0" w:line="276" w:lineRule="auto"/>
        <w:jc w:val="both"/>
        <w:rPr>
          <w:rFonts w:ascii="Lucida Sans Unicode" w:eastAsia="Times New Roman" w:hAnsi="Lucida Sans Unicode" w:cs="Lucida Sans Unicode"/>
          <w:sz w:val="14"/>
          <w:szCs w:val="14"/>
          <w:lang w:eastAsia="ar-SA"/>
        </w:rPr>
      </w:pPr>
    </w:p>
    <w:p w14:paraId="5AA2BB14" w14:textId="1E1725D4" w:rsidR="004711B3" w:rsidRPr="007B443E" w:rsidRDefault="004711B3" w:rsidP="004711B3">
      <w:pPr>
        <w:suppressAutoHyphens/>
        <w:spacing w:after="0" w:line="276" w:lineRule="auto"/>
        <w:jc w:val="both"/>
        <w:rPr>
          <w:rFonts w:ascii="Lucida Sans Unicode" w:eastAsia="Lucida Sans Unicode" w:hAnsi="Lucida Sans Unicode" w:cs="Lucida Sans Unicode"/>
          <w:sz w:val="14"/>
          <w:szCs w:val="14"/>
          <w:lang w:eastAsia="ar-SA"/>
        </w:rPr>
      </w:pPr>
      <w:r w:rsidRPr="007B443E">
        <w:rPr>
          <w:rFonts w:ascii="Lucida Sans Unicode" w:eastAsia="Times New Roman"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Times New Roman" w:hAnsi="Lucida Sans Unicode" w:cs="Lucida Sans Unicode"/>
          <w:b/>
          <w:bCs/>
          <w:sz w:val="14"/>
          <w:szCs w:val="14"/>
          <w:lang w:eastAsia="ar-SA"/>
        </w:rPr>
        <w:t>décima sexta sesión extra</w:t>
      </w:r>
      <w:r w:rsidRPr="007B443E">
        <w:rPr>
          <w:rFonts w:ascii="Lucida Sans Unicode" w:eastAsia="Times New Roman" w:hAnsi="Lucida Sans Unicode" w:cs="Lucida Sans Unicode"/>
          <w:b/>
          <w:bCs/>
          <w:sz w:val="14"/>
          <w:szCs w:val="14"/>
          <w:lang w:eastAsia="ar-SA"/>
        </w:rPr>
        <w:t>ordinaria</w:t>
      </w:r>
      <w:r w:rsidRPr="007B443E">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once de octubre</w:t>
      </w:r>
      <w:r w:rsidRPr="007B443E">
        <w:rPr>
          <w:rFonts w:ascii="Lucida Sans Unicode" w:eastAsia="Times New Roman" w:hAnsi="Lucida Sans Unicode" w:cs="Lucida Sans Unicode"/>
          <w:b/>
          <w:bCs/>
          <w:sz w:val="14"/>
          <w:szCs w:val="14"/>
          <w:lang w:eastAsia="ar-SA"/>
        </w:rPr>
        <w:t xml:space="preserve"> de dos mil veintitrés</w:t>
      </w:r>
      <w:r w:rsidRPr="007B443E">
        <w:rPr>
          <w:rFonts w:ascii="Lucida Sans Unicode" w:eastAsia="Times New Roman" w:hAnsi="Lucida Sans Unicode" w:cs="Lucida Sans Unicode"/>
          <w:sz w:val="14"/>
          <w:szCs w:val="14"/>
          <w:lang w:eastAsia="ar-SA"/>
        </w:rPr>
        <w:t xml:space="preserve">, y fue aprobado por </w:t>
      </w:r>
      <w:r w:rsidRPr="007B443E">
        <w:rPr>
          <w:rFonts w:ascii="Lucida Sans Unicode" w:eastAsia="Lucida Sans Unicode" w:hAnsi="Lucida Sans Unicode" w:cs="Lucida Sans Unicode"/>
          <w:sz w:val="14"/>
          <w:szCs w:val="14"/>
          <w:lang w:eastAsia="ar-SA"/>
        </w:rPr>
        <w:t xml:space="preserve">votación unánime de las personas consejeras electorales </w:t>
      </w:r>
      <w:r w:rsidR="004B6124">
        <w:rPr>
          <w:rFonts w:ascii="Lucida Sans Unicode" w:eastAsia="Lucida Sans Unicode" w:hAnsi="Lucida Sans Unicode" w:cs="Lucida Sans Unicode"/>
          <w:sz w:val="14"/>
          <w:szCs w:val="14"/>
          <w:lang w:eastAsia="ar-SA"/>
        </w:rPr>
        <w:t xml:space="preserve">Silvia Guadalupe Bustos Vásquez, </w:t>
      </w:r>
      <w:r>
        <w:rPr>
          <w:rFonts w:ascii="Lucida Sans Unicode" w:eastAsia="Lucida Sans Unicode" w:hAnsi="Lucida Sans Unicode" w:cs="Lucida Sans Unicode"/>
          <w:sz w:val="14"/>
          <w:szCs w:val="14"/>
          <w:lang w:eastAsia="ar-SA"/>
        </w:rPr>
        <w:t>Zoad Jeanine García González</w:t>
      </w:r>
      <w:r w:rsidRPr="007B443E">
        <w:rPr>
          <w:rFonts w:ascii="Lucida Sans Unicode" w:eastAsia="Trebuchet MS" w:hAnsi="Lucida Sans Unicode" w:cs="Lucida Sans Unicode"/>
          <w:sz w:val="14"/>
          <w:szCs w:val="14"/>
          <w:lang w:eastAsia="ar-SA"/>
        </w:rPr>
        <w:t>,</w:t>
      </w:r>
      <w:r w:rsidRPr="007B443E">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2FEFC422" w14:textId="77777777" w:rsidR="004711B3" w:rsidRDefault="004711B3" w:rsidP="004711B3">
      <w:pPr>
        <w:suppressAutoHyphens/>
        <w:spacing w:after="0" w:line="276" w:lineRule="auto"/>
        <w:jc w:val="both"/>
        <w:rPr>
          <w:rFonts w:ascii="Lucida Sans Unicode" w:eastAsia="Lucida Sans Unicode" w:hAnsi="Lucida Sans Unicode" w:cs="Lucida Sans Unicode"/>
          <w:sz w:val="14"/>
          <w:szCs w:val="14"/>
          <w:lang w:eastAsia="ar-SA"/>
        </w:rPr>
      </w:pPr>
    </w:p>
    <w:p w14:paraId="452C9F35" w14:textId="77777777" w:rsidR="00D20FB7" w:rsidRPr="007B443E" w:rsidRDefault="00D20FB7" w:rsidP="004711B3">
      <w:pPr>
        <w:suppressAutoHyphens/>
        <w:spacing w:after="0" w:line="276" w:lineRule="auto"/>
        <w:jc w:val="both"/>
        <w:rPr>
          <w:rFonts w:ascii="Lucida Sans Unicode" w:eastAsia="Lucida Sans Unicode" w:hAnsi="Lucida Sans Unicode" w:cs="Lucida Sans Unicode"/>
          <w:sz w:val="14"/>
          <w:szCs w:val="14"/>
          <w:lang w:eastAsia="ar-SA"/>
        </w:rPr>
      </w:pPr>
    </w:p>
    <w:p w14:paraId="1DA5A162" w14:textId="77777777" w:rsidR="004711B3" w:rsidRPr="007B443E" w:rsidRDefault="004711B3" w:rsidP="004711B3">
      <w:pPr>
        <w:spacing w:after="0"/>
        <w:jc w:val="center"/>
        <w:rPr>
          <w:rFonts w:ascii="Lucida Sans Unicode" w:eastAsia="Trebuchet MS" w:hAnsi="Lucida Sans Unicode" w:cs="Lucida Sans Unicode"/>
          <w:kern w:val="2"/>
          <w:sz w:val="14"/>
          <w:szCs w:val="14"/>
          <w14:ligatures w14:val="standardContextual"/>
        </w:rPr>
      </w:pPr>
      <w:r w:rsidRPr="007B443E">
        <w:rPr>
          <w:rFonts w:ascii="Lucida Sans Unicode" w:eastAsia="Trebuchet MS" w:hAnsi="Lucida Sans Unicode" w:cs="Lucida Sans Unicode"/>
          <w:kern w:val="2"/>
          <w:sz w:val="14"/>
          <w:szCs w:val="14"/>
          <w14:ligatures w14:val="standardContextual"/>
        </w:rPr>
        <w:t>Mtro. Christian Flores Garza</w:t>
      </w:r>
    </w:p>
    <w:p w14:paraId="5DF202FD" w14:textId="280212A6" w:rsidR="001149A1" w:rsidRPr="00D94632" w:rsidRDefault="004711B3" w:rsidP="00337DC2">
      <w:pPr>
        <w:spacing w:after="0"/>
        <w:jc w:val="center"/>
        <w:rPr>
          <w:rFonts w:ascii="Lucida Sans Unicode" w:hAnsi="Lucida Sans Unicode" w:cs="Lucida Sans Unicode"/>
          <w:sz w:val="20"/>
          <w:szCs w:val="20"/>
        </w:rPr>
      </w:pPr>
      <w:r w:rsidRPr="007B443E">
        <w:rPr>
          <w:rFonts w:ascii="Lucida Sans Unicode" w:eastAsia="Trebuchet MS" w:hAnsi="Lucida Sans Unicode" w:cs="Lucida Sans Unicode"/>
          <w:kern w:val="2"/>
          <w:sz w:val="14"/>
          <w:szCs w:val="14"/>
          <w14:ligatures w14:val="standardContextual"/>
        </w:rPr>
        <w:t>El secretario ejecutivo</w:t>
      </w:r>
    </w:p>
    <w:sectPr w:rsidR="001149A1" w:rsidRPr="00D94632" w:rsidSect="00337DC2">
      <w:headerReference w:type="default" r:id="rId8"/>
      <w:footerReference w:type="even" r:id="rId9"/>
      <w:footerReference w:type="default" r:id="rId10"/>
      <w:pgSz w:w="12240" w:h="15840" w:code="1"/>
      <w:pgMar w:top="2552" w:right="1701" w:bottom="1418" w:left="1701" w:header="680" w:footer="1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12731" w14:textId="77777777" w:rsidR="00A36779" w:rsidRDefault="00A36779" w:rsidP="001149A1">
      <w:pPr>
        <w:spacing w:after="0" w:line="240" w:lineRule="auto"/>
      </w:pPr>
      <w:r>
        <w:separator/>
      </w:r>
    </w:p>
  </w:endnote>
  <w:endnote w:type="continuationSeparator" w:id="0">
    <w:p w14:paraId="4AEF0E98" w14:textId="77777777" w:rsidR="00A36779" w:rsidRDefault="00A36779"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0F5F23"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297AE" w14:textId="77777777" w:rsidR="00C433F6" w:rsidRPr="00C433F6" w:rsidRDefault="00C433F6" w:rsidP="00C433F6">
    <w:pPr>
      <w:pStyle w:val="Piedepgina"/>
      <w:jc w:val="right"/>
    </w:pPr>
    <w:r w:rsidRPr="00C433F6">
      <w:rPr>
        <w:lang w:val="es-ES"/>
      </w:rPr>
      <w:t xml:space="preserve">Página </w:t>
    </w:r>
    <w:r w:rsidRPr="00C433F6">
      <w:fldChar w:fldCharType="begin"/>
    </w:r>
    <w:r w:rsidRPr="00C433F6">
      <w:instrText>PAGE  \* Arabic  \* MERGEFORMAT</w:instrText>
    </w:r>
    <w:r w:rsidRPr="00C433F6">
      <w:fldChar w:fldCharType="separate"/>
    </w:r>
    <w:r w:rsidRPr="00C433F6">
      <w:rPr>
        <w:noProof/>
        <w:lang w:val="es-ES"/>
      </w:rPr>
      <w:t>11</w:t>
    </w:r>
    <w:r w:rsidRPr="00C433F6">
      <w:fldChar w:fldCharType="end"/>
    </w:r>
    <w:r w:rsidRPr="00C433F6">
      <w:rPr>
        <w:lang w:val="es-ES"/>
      </w:rPr>
      <w:t xml:space="preserve"> de </w:t>
    </w:r>
    <w:fldSimple w:instr="NUMPAGES  \* Arabic  \* MERGEFORMAT">
      <w:r w:rsidRPr="00C433F6">
        <w:rPr>
          <w:noProof/>
          <w:lang w:val="es-ES"/>
        </w:rPr>
        <w:t>12</w:t>
      </w:r>
    </w:fldSimple>
  </w:p>
  <w:p w14:paraId="5714604C" w14:textId="48B9E2E7" w:rsidR="00520DA7" w:rsidRPr="00520DA7" w:rsidRDefault="00520DA7" w:rsidP="00520DA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ECB51" w14:textId="77777777" w:rsidR="00A36779" w:rsidRDefault="00A36779" w:rsidP="001149A1">
      <w:pPr>
        <w:spacing w:after="0" w:line="240" w:lineRule="auto"/>
      </w:pPr>
      <w:r>
        <w:separator/>
      </w:r>
    </w:p>
  </w:footnote>
  <w:footnote w:type="continuationSeparator" w:id="0">
    <w:p w14:paraId="4F316531" w14:textId="77777777" w:rsidR="00A36779" w:rsidRDefault="00A36779" w:rsidP="001149A1">
      <w:pPr>
        <w:spacing w:after="0" w:line="240" w:lineRule="auto"/>
      </w:pPr>
      <w:r>
        <w:continuationSeparator/>
      </w:r>
    </w:p>
  </w:footnote>
  <w:footnote w:id="1">
    <w:p w14:paraId="135294D1" w14:textId="605114A9" w:rsidR="00820FA9" w:rsidRPr="00A61F4E" w:rsidRDefault="00820FA9" w:rsidP="00820FA9">
      <w:pPr>
        <w:pStyle w:val="Textonotapie"/>
        <w:jc w:val="both"/>
        <w:rPr>
          <w:rFonts w:ascii="Lucida Sans Unicode" w:hAnsi="Lucida Sans Unicode" w:cs="Lucida Sans Unicode"/>
          <w:sz w:val="14"/>
          <w:szCs w:val="14"/>
          <w:lang w:val="es-MX"/>
        </w:rPr>
      </w:pPr>
      <w:r w:rsidRPr="00A61F4E">
        <w:rPr>
          <w:rStyle w:val="Refdenotaalpie"/>
          <w:rFonts w:ascii="Lucida Sans Unicode" w:hAnsi="Lucida Sans Unicode" w:cs="Lucida Sans Unicode"/>
          <w:sz w:val="14"/>
          <w:szCs w:val="14"/>
        </w:rPr>
        <w:footnoteRef/>
      </w:r>
      <w:r w:rsidRPr="00A61F4E">
        <w:rPr>
          <w:rFonts w:ascii="Lucida Sans Unicode" w:hAnsi="Lucida Sans Unicode" w:cs="Lucida Sans Unicode"/>
          <w:sz w:val="14"/>
          <w:szCs w:val="14"/>
        </w:rPr>
        <w:t xml:space="preserve"> Consultable en el enlace: </w:t>
      </w:r>
      <w:hyperlink r:id="rId1" w:history="1">
        <w:r w:rsidR="00884BDD" w:rsidRPr="00A61F4E">
          <w:rPr>
            <w:rStyle w:val="Hipervnculo"/>
            <w:rFonts w:ascii="Lucida Sans Unicode" w:hAnsi="Lucida Sans Unicode" w:cs="Lucida Sans Unicode"/>
            <w:sz w:val="14"/>
            <w:szCs w:val="14"/>
          </w:rPr>
          <w:t>https://apiperiodico.jalisco.gob.mx/newspaper/import/05-20-23-vi.pdf</w:t>
        </w:r>
      </w:hyperlink>
      <w:r w:rsidR="002A5FE0" w:rsidRPr="00A61F4E">
        <w:rPr>
          <w:rFonts w:ascii="Lucida Sans Unicode" w:hAnsi="Lucida Sans Unicode" w:cs="Lucida Sans Unicode"/>
          <w:sz w:val="14"/>
          <w:szCs w:val="14"/>
        </w:rPr>
        <w:t xml:space="preserve"> </w:t>
      </w:r>
      <w:r w:rsidR="00884BDD" w:rsidRPr="00A61F4E">
        <w:rPr>
          <w:rFonts w:ascii="Lucida Sans Unicode" w:hAnsi="Lucida Sans Unicode" w:cs="Lucida Sans Unicode"/>
          <w:sz w:val="14"/>
          <w:szCs w:val="14"/>
        </w:rPr>
        <w:t xml:space="preserve"> </w:t>
      </w:r>
    </w:p>
  </w:footnote>
  <w:footnote w:id="2">
    <w:p w14:paraId="3FAB80E6" w14:textId="7B10314F" w:rsidR="00242E57" w:rsidRPr="00A61F4E" w:rsidRDefault="00242E57" w:rsidP="00242E57">
      <w:pPr>
        <w:pStyle w:val="Textonotapie"/>
        <w:rPr>
          <w:rFonts w:ascii="Lucida Sans Unicode" w:hAnsi="Lucida Sans Unicode" w:cs="Lucida Sans Unicode"/>
          <w:sz w:val="14"/>
          <w:szCs w:val="14"/>
          <w:lang w:val="es-MX"/>
        </w:rPr>
      </w:pPr>
      <w:r w:rsidRPr="00A61F4E">
        <w:rPr>
          <w:rStyle w:val="Refdenotaalpie"/>
          <w:rFonts w:ascii="Lucida Sans Unicode" w:hAnsi="Lucida Sans Unicode" w:cs="Lucida Sans Unicode"/>
          <w:sz w:val="14"/>
          <w:szCs w:val="14"/>
        </w:rPr>
        <w:footnoteRef/>
      </w:r>
      <w:r w:rsidRPr="00A61F4E">
        <w:rPr>
          <w:rFonts w:ascii="Lucida Sans Unicode" w:hAnsi="Lucida Sans Unicode" w:cs="Lucida Sans Unicode"/>
          <w:sz w:val="14"/>
          <w:szCs w:val="14"/>
        </w:rPr>
        <w:t xml:space="preserve"> Consultable en el enlace: </w:t>
      </w:r>
      <w:hyperlink r:id="rId2" w:history="1">
        <w:r w:rsidR="00262077" w:rsidRPr="00A61F4E">
          <w:rPr>
            <w:rStyle w:val="Hipervnculo"/>
            <w:rFonts w:ascii="Lucida Sans Unicode" w:hAnsi="Lucida Sans Unicode" w:cs="Lucida Sans Unicode"/>
            <w:sz w:val="14"/>
            <w:szCs w:val="14"/>
          </w:rPr>
          <w:t>https://repositoriodocumental.ine.mx/xmlui/bitstream/handle/123456789/152564/CGex202307-20-rp-17.pdf</w:t>
        </w:r>
      </w:hyperlink>
      <w:r w:rsidR="00262077" w:rsidRPr="00A61F4E">
        <w:rPr>
          <w:rFonts w:ascii="Lucida Sans Unicode" w:hAnsi="Lucida Sans Unicode" w:cs="Lucida Sans Unicode"/>
          <w:sz w:val="14"/>
          <w:szCs w:val="14"/>
        </w:rPr>
        <w:t xml:space="preserve"> </w:t>
      </w:r>
    </w:p>
  </w:footnote>
  <w:footnote w:id="3">
    <w:p w14:paraId="217D8BE5" w14:textId="32A13260" w:rsidR="00B46D28" w:rsidRPr="00A61F4E" w:rsidRDefault="00B46D28" w:rsidP="00B46D28">
      <w:pPr>
        <w:pStyle w:val="Textonotapie"/>
        <w:rPr>
          <w:rFonts w:ascii="Lucida Sans Unicode" w:hAnsi="Lucida Sans Unicode" w:cs="Lucida Sans Unicode"/>
          <w:sz w:val="14"/>
          <w:szCs w:val="14"/>
          <w:lang w:val="es-MX"/>
        </w:rPr>
      </w:pPr>
      <w:r w:rsidRPr="00A61F4E">
        <w:rPr>
          <w:rStyle w:val="Refdenotaalpie"/>
          <w:rFonts w:ascii="Lucida Sans Unicode" w:hAnsi="Lucida Sans Unicode" w:cs="Lucida Sans Unicode"/>
          <w:sz w:val="14"/>
          <w:szCs w:val="14"/>
        </w:rPr>
        <w:footnoteRef/>
      </w:r>
      <w:r w:rsidRPr="00A61F4E">
        <w:rPr>
          <w:rFonts w:ascii="Lucida Sans Unicode" w:hAnsi="Lucida Sans Unicode" w:cs="Lucida Sans Unicode"/>
          <w:sz w:val="14"/>
          <w:szCs w:val="14"/>
        </w:rPr>
        <w:t xml:space="preserve"> </w:t>
      </w:r>
      <w:r w:rsidRPr="00A61F4E">
        <w:rPr>
          <w:rFonts w:ascii="Lucida Sans Unicode" w:hAnsi="Lucida Sans Unicode" w:cs="Lucida Sans Unicode"/>
          <w:sz w:val="14"/>
          <w:szCs w:val="14"/>
          <w:lang w:val="es-MX"/>
        </w:rPr>
        <w:t xml:space="preserve">Consultable en el enlace:  </w:t>
      </w:r>
      <w:hyperlink r:id="rId3" w:history="1">
        <w:r w:rsidR="00A61F4E" w:rsidRPr="00316290">
          <w:rPr>
            <w:rStyle w:val="Hipervnculo"/>
            <w:rFonts w:ascii="Lucida Sans Unicode" w:hAnsi="Lucida Sans Unicode" w:cs="Lucida Sans Unicode"/>
            <w:sz w:val="14"/>
            <w:szCs w:val="14"/>
            <w:lang w:val="es-MX"/>
          </w:rPr>
          <w:t>https://repositoriodocumental.ine.mx/xmlui/bitstream/handle/123456789/152565/CGex202307-20-ap-25.pdf</w:t>
        </w:r>
      </w:hyperlink>
      <w:r w:rsidR="00A61F4E">
        <w:rPr>
          <w:rFonts w:ascii="Lucida Sans Unicode" w:hAnsi="Lucida Sans Unicode" w:cs="Lucida Sans Unicode"/>
          <w:sz w:val="14"/>
          <w:szCs w:val="14"/>
          <w:lang w:val="es-MX"/>
        </w:rPr>
        <w:t xml:space="preserve"> </w:t>
      </w:r>
    </w:p>
  </w:footnote>
  <w:footnote w:id="4">
    <w:p w14:paraId="3281E52D" w14:textId="77777777" w:rsidR="00FC0C4D" w:rsidRPr="00520DA7" w:rsidRDefault="00FC0C4D" w:rsidP="00E31A2A">
      <w:pPr>
        <w:pStyle w:val="Textonotapie"/>
        <w:jc w:val="both"/>
        <w:rPr>
          <w:rFonts w:ascii="Lucida Sans Unicode" w:hAnsi="Lucida Sans Unicode" w:cs="Lucida Sans Unicode"/>
          <w:sz w:val="14"/>
          <w:szCs w:val="14"/>
          <w:lang w:val="es-MX"/>
        </w:rPr>
      </w:pPr>
      <w:r w:rsidRPr="00520DA7">
        <w:rPr>
          <w:rStyle w:val="Refdenotaalpie"/>
          <w:rFonts w:ascii="Lucida Sans Unicode" w:hAnsi="Lucida Sans Unicode" w:cs="Lucida Sans Unicode"/>
          <w:sz w:val="14"/>
          <w:szCs w:val="14"/>
        </w:rPr>
        <w:footnoteRef/>
      </w:r>
      <w:r w:rsidRPr="00520DA7">
        <w:rPr>
          <w:rFonts w:ascii="Lucida Sans Unicode" w:hAnsi="Lucida Sans Unicode" w:cs="Lucida Sans Unicode"/>
          <w:sz w:val="14"/>
          <w:szCs w:val="14"/>
        </w:rPr>
        <w:t xml:space="preserve"> Mediante Acuerdo </w:t>
      </w:r>
      <w:r w:rsidRPr="00520DA7">
        <w:rPr>
          <w:rFonts w:ascii="Lucida Sans Unicode" w:hAnsi="Lucida Sans Unicode" w:cs="Lucida Sans Unicode"/>
          <w:b/>
          <w:sz w:val="14"/>
          <w:szCs w:val="14"/>
          <w:lang w:val="es-MX"/>
        </w:rPr>
        <w:t>IEPC-ACG-044/2023</w:t>
      </w:r>
      <w:r w:rsidRPr="00520DA7">
        <w:rPr>
          <w:rFonts w:ascii="Lucida Sans Unicode" w:hAnsi="Lucida Sans Unicode" w:cs="Lucida Sans Unicode"/>
          <w:sz w:val="14"/>
          <w:szCs w:val="14"/>
        </w:rPr>
        <w:t xml:space="preserve"> (Financiamiento público por actividades ordinarias permanentes) aprobado en sesión extraordinaria el 08 de agosto de 202</w:t>
      </w:r>
      <w:r w:rsidRPr="00520DA7">
        <w:rPr>
          <w:rFonts w:ascii="Lucida Sans Unicode" w:hAnsi="Lucida Sans Unicode" w:cs="Lucida Sans Unicode"/>
          <w:sz w:val="14"/>
          <w:szCs w:val="14"/>
          <w:lang w:val="es-MX"/>
        </w:rPr>
        <w:t>3</w:t>
      </w:r>
      <w:r w:rsidRPr="00520DA7">
        <w:rPr>
          <w:rFonts w:ascii="Lucida Sans Unicode" w:hAnsi="Lucida Sans Unicode" w:cs="Lucida Sans Unicode"/>
          <w:sz w:val="14"/>
          <w:szCs w:val="14"/>
        </w:rPr>
        <w:t>, por el Consejo General del Instituto Electoral y de Participación Ciudadana del Estado de Jalisco.</w:t>
      </w:r>
      <w:r w:rsidRPr="00520DA7">
        <w:rPr>
          <w:rFonts w:ascii="Lucida Sans Unicode" w:hAnsi="Lucida Sans Unicode" w:cs="Lucida Sans Unicode"/>
          <w:sz w:val="14"/>
          <w:szCs w:val="14"/>
          <w:lang w:val="es-MX"/>
        </w:rPr>
        <w:t xml:space="preserve"> Consultable en </w:t>
      </w:r>
      <w:hyperlink r:id="rId4" w:history="1">
        <w:r w:rsidRPr="00520DA7">
          <w:rPr>
            <w:rStyle w:val="Hipervnculo"/>
            <w:rFonts w:ascii="Lucida Sans Unicode" w:hAnsi="Lucida Sans Unicode" w:cs="Lucida Sans Unicode"/>
            <w:sz w:val="14"/>
            <w:szCs w:val="14"/>
            <w:lang w:val="es-MX"/>
          </w:rPr>
          <w:t>https://www.iepcjalisco.org.mx/sites/default/files/sesiones-de-consejo/consejo%20general/2023-08-08/8iepc-acg-044-2023.pdf</w:t>
        </w:r>
      </w:hyperlink>
    </w:p>
  </w:footnote>
  <w:footnote w:id="5">
    <w:p w14:paraId="3C41D09B" w14:textId="77777777" w:rsidR="00FC0C4D" w:rsidRPr="00520DA7" w:rsidRDefault="00FC0C4D" w:rsidP="00E31A2A">
      <w:pPr>
        <w:pStyle w:val="Textonotapie"/>
        <w:jc w:val="both"/>
        <w:rPr>
          <w:rFonts w:ascii="Lucida Sans Unicode" w:hAnsi="Lucida Sans Unicode" w:cs="Lucida Sans Unicode"/>
          <w:sz w:val="14"/>
          <w:szCs w:val="14"/>
        </w:rPr>
      </w:pPr>
      <w:r w:rsidRPr="00520DA7">
        <w:rPr>
          <w:rStyle w:val="Refdenotaalpie"/>
          <w:rFonts w:ascii="Lucida Sans Unicode" w:hAnsi="Lucida Sans Unicode" w:cs="Lucida Sans Unicode"/>
          <w:sz w:val="14"/>
          <w:szCs w:val="14"/>
        </w:rPr>
        <w:footnoteRef/>
      </w:r>
      <w:r w:rsidRPr="00520DA7">
        <w:rPr>
          <w:rFonts w:ascii="Lucida Sans Unicode" w:hAnsi="Lucida Sans Unicode" w:cs="Lucida Sans Unicode"/>
          <w:sz w:val="14"/>
          <w:szCs w:val="14"/>
        </w:rPr>
        <w:t xml:space="preserve"> Mediante el Acuerdo </w:t>
      </w:r>
      <w:r w:rsidRPr="00520DA7">
        <w:rPr>
          <w:rFonts w:ascii="Lucida Sans Unicode" w:hAnsi="Lucida Sans Unicode" w:cs="Lucida Sans Unicode"/>
          <w:b/>
          <w:bCs/>
          <w:sz w:val="14"/>
          <w:szCs w:val="14"/>
        </w:rPr>
        <w:t>IEPC-ACG-156/2017</w:t>
      </w:r>
      <w:r w:rsidRPr="00520DA7">
        <w:rPr>
          <w:rFonts w:ascii="Lucida Sans Unicode" w:hAnsi="Lucida Sans Unicode" w:cs="Lucida Sans Unicode"/>
          <w:sz w:val="14"/>
          <w:szCs w:val="14"/>
        </w:rPr>
        <w:t xml:space="preserve"> aprobado en sesión ordinaria celebrada el  30 de diciembre de 2017, por el Consejo General del Instituto Electoral y de Participación Ciudadana del Estado de Jalisco. Consultable en </w:t>
      </w:r>
      <w:hyperlink r:id="rId5" w:history="1">
        <w:r w:rsidRPr="00520DA7">
          <w:rPr>
            <w:rStyle w:val="Hipervnculo"/>
            <w:rFonts w:ascii="Lucida Sans Unicode" w:hAnsi="Lucida Sans Unicode" w:cs="Lucida Sans Unicode"/>
            <w:sz w:val="14"/>
            <w:szCs w:val="14"/>
          </w:rPr>
          <w:t>http://www.iepcjalisco.org.mx/sites/default/files/sesiones-de-consejo/consejo%20general/2017-12-30/p7iepc-acg-156-2017.pdf</w:t>
        </w:r>
      </w:hyperlink>
      <w:r w:rsidRPr="00520DA7">
        <w:rPr>
          <w:rFonts w:ascii="Lucida Sans Unicode" w:hAnsi="Lucida Sans Unicode" w:cs="Lucida Sans Unicode"/>
          <w:sz w:val="14"/>
          <w:szCs w:val="14"/>
        </w:rPr>
        <w:t xml:space="preserve"> </w:t>
      </w:r>
    </w:p>
  </w:footnote>
  <w:footnote w:id="6">
    <w:p w14:paraId="43EC9B4E" w14:textId="77777777" w:rsidR="00FC0C4D" w:rsidRPr="00520DA7" w:rsidRDefault="00FC0C4D" w:rsidP="00E31A2A">
      <w:pPr>
        <w:pStyle w:val="Textonotapie"/>
        <w:jc w:val="both"/>
        <w:rPr>
          <w:rFonts w:ascii="Lucida Sans Unicode" w:hAnsi="Lucida Sans Unicode" w:cs="Lucida Sans Unicode"/>
          <w:color w:val="FF0000"/>
          <w:sz w:val="16"/>
          <w:szCs w:val="16"/>
        </w:rPr>
      </w:pPr>
      <w:r w:rsidRPr="00520DA7">
        <w:rPr>
          <w:rStyle w:val="Refdenotaalpie"/>
          <w:rFonts w:ascii="Lucida Sans Unicode" w:hAnsi="Lucida Sans Unicode" w:cs="Lucida Sans Unicode"/>
          <w:sz w:val="14"/>
          <w:szCs w:val="14"/>
        </w:rPr>
        <w:footnoteRef/>
      </w:r>
      <w:r w:rsidRPr="00520DA7">
        <w:rPr>
          <w:rFonts w:ascii="Lucida Sans Unicode" w:hAnsi="Lucida Sans Unicode" w:cs="Lucida Sans Unicode"/>
          <w:sz w:val="14"/>
          <w:szCs w:val="14"/>
        </w:rPr>
        <w:t xml:space="preserve"> El </w:t>
      </w:r>
      <w:r w:rsidRPr="00520DA7">
        <w:rPr>
          <w:rFonts w:ascii="Lucida Sans Unicode" w:hAnsi="Lucida Sans Unicode" w:cs="Lucida Sans Unicode"/>
          <w:b/>
          <w:sz w:val="14"/>
          <w:szCs w:val="14"/>
        </w:rPr>
        <w:t>artículo 56, párrafo 2, inciso c), de la Ley General de Partidos Políticos</w:t>
      </w:r>
      <w:r w:rsidRPr="00520DA7">
        <w:rPr>
          <w:rFonts w:ascii="Lucida Sans Unicode" w:hAnsi="Lucida Sans Unicode" w:cs="Lucida Sans Unicode"/>
          <w:sz w:val="14"/>
          <w:szCs w:val="14"/>
        </w:rPr>
        <w:t xml:space="preserve"> señala que: “</w:t>
      </w:r>
      <w:r w:rsidRPr="00520DA7">
        <w:rPr>
          <w:rFonts w:ascii="Lucida Sans Unicode" w:hAnsi="Lucida Sans Unicode" w:cs="Lucida Sans Unicode"/>
          <w:sz w:val="14"/>
          <w:szCs w:val="14"/>
          <w:lang w:val="es-ES_tradnl"/>
        </w:rPr>
        <w:t>Cada partido político, a través del órgano previsto en el artículo 43 inciso c) de esta Ley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w:t>
      </w:r>
      <w:r w:rsidRPr="00520DA7">
        <w:rPr>
          <w:rFonts w:ascii="Lucida Sans Unicode" w:hAnsi="Lucida Sans Unicode" w:cs="Lucida Sans Unicode"/>
          <w:sz w:val="16"/>
          <w:szCs w:val="16"/>
          <w:lang w:val="es-ES_tradnl"/>
        </w:rPr>
        <w:t xml:space="preserve"> </w:t>
      </w:r>
    </w:p>
  </w:footnote>
  <w:footnote w:id="7">
    <w:p w14:paraId="670EE6BC" w14:textId="77777777" w:rsidR="00FC0C4D" w:rsidRPr="00520DA7" w:rsidRDefault="00FC0C4D" w:rsidP="00E31A2A">
      <w:pPr>
        <w:pStyle w:val="Textonotapie"/>
        <w:jc w:val="both"/>
        <w:rPr>
          <w:rFonts w:asciiTheme="minorHAnsi" w:hAnsiTheme="minorHAnsi"/>
          <w:sz w:val="14"/>
          <w:szCs w:val="14"/>
        </w:rPr>
      </w:pPr>
      <w:r w:rsidRPr="00520DA7">
        <w:rPr>
          <w:rStyle w:val="Refdenotaalpie"/>
          <w:rFonts w:ascii="Lucida Sans Unicode" w:hAnsi="Lucida Sans Unicode" w:cs="Lucida Sans Unicode"/>
          <w:sz w:val="14"/>
          <w:szCs w:val="14"/>
        </w:rPr>
        <w:footnoteRef/>
      </w:r>
      <w:r w:rsidRPr="00520DA7">
        <w:rPr>
          <w:rFonts w:ascii="Lucida Sans Unicode" w:hAnsi="Lucida Sans Unicode" w:cs="Lucida Sans Unicode"/>
          <w:sz w:val="14"/>
          <w:szCs w:val="14"/>
        </w:rPr>
        <w:t xml:space="preserve"> El </w:t>
      </w:r>
      <w:r w:rsidRPr="00520DA7">
        <w:rPr>
          <w:rFonts w:ascii="Lucida Sans Unicode" w:hAnsi="Lucida Sans Unicode" w:cs="Lucida Sans Unicode"/>
          <w:b/>
          <w:sz w:val="14"/>
          <w:szCs w:val="14"/>
        </w:rPr>
        <w:t>artículo 55, párrafo 2, de la Ley General de Partidos Políticos</w:t>
      </w:r>
      <w:r w:rsidRPr="00520DA7">
        <w:rPr>
          <w:rFonts w:ascii="Lucida Sans Unicode" w:hAnsi="Lucida Sans Unicode" w:cs="Lucida Sans Unicode"/>
          <w:sz w:val="14"/>
          <w:szCs w:val="14"/>
        </w:rPr>
        <w:t xml:space="preserve"> refiere que: “Las aportaciones en dinero que los simpatizantes realicen a los partidos políticos, serán deducibles del Impuesto sobre la Renta, hasta en un monto del veinticinco por ciento”.</w:t>
      </w:r>
    </w:p>
  </w:footnote>
  <w:footnote w:id="8">
    <w:p w14:paraId="41B6AD9D" w14:textId="77777777" w:rsidR="00FC0C4D" w:rsidRPr="00520DA7" w:rsidRDefault="00FC0C4D" w:rsidP="00E31A2A">
      <w:pPr>
        <w:pStyle w:val="Textonotapie"/>
        <w:jc w:val="both"/>
        <w:rPr>
          <w:rFonts w:ascii="Lucida Sans Unicode" w:hAnsi="Lucida Sans Unicode" w:cs="Lucida Sans Unicode"/>
          <w:lang w:val="es-MX"/>
        </w:rPr>
      </w:pPr>
      <w:r w:rsidRPr="00520DA7">
        <w:rPr>
          <w:rStyle w:val="Refdenotaalpie"/>
          <w:rFonts w:ascii="Lucida Sans Unicode" w:hAnsi="Lucida Sans Unicode" w:cs="Lucida Sans Unicode"/>
          <w:sz w:val="14"/>
          <w:szCs w:val="14"/>
        </w:rPr>
        <w:footnoteRef/>
      </w:r>
      <w:r w:rsidRPr="00520DA7">
        <w:rPr>
          <w:rFonts w:ascii="Lucida Sans Unicode" w:hAnsi="Lucida Sans Unicode" w:cs="Lucida Sans Unicode"/>
          <w:sz w:val="14"/>
          <w:szCs w:val="14"/>
        </w:rPr>
        <w:t xml:space="preserve"> En términos del </w:t>
      </w:r>
      <w:r w:rsidRPr="00520DA7">
        <w:rPr>
          <w:rFonts w:ascii="Lucida Sans Unicode" w:hAnsi="Lucida Sans Unicode" w:cs="Lucida Sans Unicode"/>
          <w:b/>
          <w:sz w:val="14"/>
          <w:szCs w:val="14"/>
        </w:rPr>
        <w:t>artículo 41, base II de la Constitución Política de los Estados Unidos Mexicanos</w:t>
      </w:r>
      <w:r w:rsidRPr="00520DA7">
        <w:rPr>
          <w:rFonts w:ascii="Lucida Sans Unicode" w:hAnsi="Lucida Sans Unicode" w:cs="Lucida Sans Unicode"/>
          <w:b/>
          <w:sz w:val="14"/>
          <w:szCs w:val="14"/>
          <w:lang w:val="es-MX"/>
        </w:rPr>
        <w:t>:</w:t>
      </w:r>
      <w:r w:rsidRPr="00520DA7">
        <w:rPr>
          <w:rFonts w:ascii="Lucida Sans Unicode" w:hAnsi="Lucida Sans Unicode" w:cs="Lucida Sans Unicode"/>
          <w:sz w:val="14"/>
          <w:szCs w:val="14"/>
        </w:rPr>
        <w:t xml:space="preserve"> </w:t>
      </w:r>
      <w:r w:rsidRPr="00520DA7">
        <w:rPr>
          <w:rFonts w:ascii="Lucida Sans Unicode" w:hAnsi="Lucida Sans Unicode" w:cs="Lucida Sans Unicode"/>
          <w:sz w:val="14"/>
          <w:szCs w:val="14"/>
          <w:lang w:val="es-MX"/>
        </w:rPr>
        <w:t>“</w:t>
      </w:r>
      <w:r w:rsidRPr="00520DA7">
        <w:rPr>
          <w:rFonts w:ascii="Lucida Sans Unicode" w:hAnsi="Lucida Sans Unicode" w:cs="Lucida Sans Unicode"/>
          <w:sz w:val="14"/>
          <w:szCs w:val="14"/>
        </w:rPr>
        <w:t>La ley garantizará que los partidos políticos nacionales cuenten de manera equitativa con</w:t>
      </w:r>
      <w:r w:rsidRPr="00520DA7">
        <w:rPr>
          <w:rFonts w:ascii="Lucida Sans Unicode" w:hAnsi="Lucida Sans Unicode" w:cs="Lucida Sans Unicode"/>
          <w:sz w:val="14"/>
          <w:szCs w:val="14"/>
          <w:lang w:val="es-MX"/>
        </w:rPr>
        <w:t xml:space="preserve"> </w:t>
      </w:r>
      <w:r w:rsidRPr="00520DA7">
        <w:rPr>
          <w:rFonts w:ascii="Lucida Sans Unicode" w:hAnsi="Lucida Sans Unicode" w:cs="Lucida Sans Unicode"/>
          <w:sz w:val="14"/>
          <w:szCs w:val="14"/>
        </w:rPr>
        <w:t>elementos para llevar a cabo sus actividades y señalará las reglas a que se sujetará el</w:t>
      </w:r>
      <w:r w:rsidRPr="00520DA7">
        <w:rPr>
          <w:rFonts w:ascii="Lucida Sans Unicode" w:hAnsi="Lucida Sans Unicode" w:cs="Lucida Sans Unicode"/>
          <w:sz w:val="14"/>
          <w:szCs w:val="14"/>
          <w:lang w:val="es-MX"/>
        </w:rPr>
        <w:t xml:space="preserve"> </w:t>
      </w:r>
      <w:r w:rsidRPr="00520DA7">
        <w:rPr>
          <w:rFonts w:ascii="Lucida Sans Unicode" w:hAnsi="Lucida Sans Unicode" w:cs="Lucida Sans Unicode"/>
          <w:sz w:val="14"/>
          <w:szCs w:val="14"/>
        </w:rPr>
        <w:t>financiamiento de los propios partidos y sus campañas electorales, debiendo garantizar que los</w:t>
      </w:r>
      <w:r w:rsidRPr="00520DA7">
        <w:rPr>
          <w:rFonts w:ascii="Lucida Sans Unicode" w:hAnsi="Lucida Sans Unicode" w:cs="Lucida Sans Unicode"/>
          <w:sz w:val="14"/>
          <w:szCs w:val="14"/>
          <w:lang w:val="es-MX"/>
        </w:rPr>
        <w:t xml:space="preserve"> </w:t>
      </w:r>
      <w:r w:rsidRPr="00520DA7">
        <w:rPr>
          <w:rFonts w:ascii="Lucida Sans Unicode" w:hAnsi="Lucida Sans Unicode" w:cs="Lucida Sans Unicode"/>
          <w:sz w:val="14"/>
          <w:szCs w:val="14"/>
        </w:rPr>
        <w:t>recursos públicos prevalezcan sobre los de origen privado”</w:t>
      </w:r>
      <w:r w:rsidRPr="00520DA7">
        <w:rPr>
          <w:rFonts w:ascii="Lucida Sans Unicode" w:hAnsi="Lucida Sans Unicode" w:cs="Lucida Sans Unicode"/>
          <w:sz w:val="14"/>
          <w:szCs w:val="14"/>
          <w:lang w:val="es-MX"/>
        </w:rPr>
        <w:t>.</w:t>
      </w:r>
      <w:r w:rsidRPr="00520DA7">
        <w:rPr>
          <w:rFonts w:ascii="Lucida Sans Unicode" w:hAnsi="Lucida Sans Unicode" w:cs="Lucida Sans Unicode"/>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0B9D" w14:textId="76031477" w:rsidR="008B5414" w:rsidRPr="008B5414" w:rsidRDefault="00520DA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3DCF3F56">
              <wp:simplePos x="0" y="0"/>
              <wp:positionH relativeFrom="margin">
                <wp:align>right</wp:align>
              </wp:positionH>
              <wp:positionV relativeFrom="paragraph">
                <wp:posOffset>160655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86832B" id="Redondear rectángulo de esquina diagonal 5" o:spid="_x0000_s1026" style="position:absolute;margin-left:156pt;margin-top:12.6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3F1B37">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0C47C9FA">
              <wp:simplePos x="0" y="0"/>
              <wp:positionH relativeFrom="margin">
                <wp:align>right</wp:align>
              </wp:positionH>
              <wp:positionV relativeFrom="paragraph">
                <wp:posOffset>132080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33E2D2D"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4711B3">
                            <w:rPr>
                              <w:rFonts w:ascii="Lucida Sans Unicode" w:hAnsi="Lucida Sans Unicode" w:cs="Lucida Sans Unicode"/>
                              <w:b/>
                              <w:bCs/>
                              <w:color w:val="FFFFFF" w:themeColor="background1"/>
                              <w:lang w:val="es-ES"/>
                            </w:rPr>
                            <w:t>066</w:t>
                          </w:r>
                          <w:r w:rsidR="00813AF5" w:rsidRPr="008640D7">
                            <w:rPr>
                              <w:rFonts w:ascii="Lucida Sans Unicode" w:hAnsi="Lucida Sans Unicode" w:cs="Lucida Sans Unicode"/>
                              <w:b/>
                              <w:bCs/>
                              <w:color w:val="FFFFFF" w:themeColor="background1"/>
                              <w:lang w:val="es-ES"/>
                            </w:rPr>
                            <w:t>/202</w:t>
                          </w:r>
                          <w:r w:rsidR="003873DA" w:rsidRPr="005E343C">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10.4pt;width:200.2pt;height:5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" filled="f" stroked="f" strokeweight=".5pt">
              <v:textbox>
                <w:txbxContent>
                  <w:p w14:paraId="07E14776" w14:textId="433E2D2D"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4711B3">
                      <w:rPr>
                        <w:rFonts w:ascii="Lucida Sans Unicode" w:hAnsi="Lucida Sans Unicode" w:cs="Lucida Sans Unicode"/>
                        <w:b/>
                        <w:bCs/>
                        <w:color w:val="FFFFFF" w:themeColor="background1"/>
                        <w:lang w:val="es-ES"/>
                      </w:rPr>
                      <w:t>066</w:t>
                    </w:r>
                    <w:r w:rsidR="00813AF5" w:rsidRPr="008640D7">
                      <w:rPr>
                        <w:rFonts w:ascii="Lucida Sans Unicode" w:hAnsi="Lucida Sans Unicode" w:cs="Lucida Sans Unicode"/>
                        <w:b/>
                        <w:bCs/>
                        <w:color w:val="FFFFFF" w:themeColor="background1"/>
                        <w:lang w:val="es-ES"/>
                      </w:rPr>
                      <w:t>/202</w:t>
                    </w:r>
                    <w:r w:rsidR="003873DA" w:rsidRPr="005E343C">
                      <w:rPr>
                        <w:rFonts w:ascii="Lucida Sans Unicode" w:hAnsi="Lucida Sans Unicode" w:cs="Lucida Sans Unicode"/>
                        <w:b/>
                        <w:bCs/>
                        <w:color w:val="FFFFFF" w:themeColor="background1"/>
                        <w:lang w:val="es-ES"/>
                      </w:rPr>
                      <w:t>3</w:t>
                    </w:r>
                  </w:p>
                </w:txbxContent>
              </v:textbox>
              <w10:wrap anchorx="margin"/>
            </v:shape>
          </w:pict>
        </mc:Fallback>
      </mc:AlternateContent>
    </w:r>
    <w:r w:rsidR="00813AF5">
      <w:rPr>
        <w:rFonts w:ascii="Arial" w:hAnsi="Arial" w:cs="Arial"/>
        <w:noProof/>
        <w:lang w:eastAsia="es-MX"/>
      </w:rPr>
      <w:drawing>
        <wp:inline distT="0" distB="0" distL="0" distR="0" wp14:anchorId="4652AE30" wp14:editId="477B4FAC">
          <wp:extent cx="1797710" cy="964096"/>
          <wp:effectExtent l="0" t="0" r="5715"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D1B0756"/>
    <w:multiLevelType w:val="hybridMultilevel"/>
    <w:tmpl w:val="2268370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AC37E0"/>
    <w:multiLevelType w:val="hybridMultilevel"/>
    <w:tmpl w:val="804438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0C2E75"/>
    <w:multiLevelType w:val="hybridMultilevel"/>
    <w:tmpl w:val="FC0E6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0876B3"/>
    <w:multiLevelType w:val="hybridMultilevel"/>
    <w:tmpl w:val="BC34B290"/>
    <w:lvl w:ilvl="0" w:tplc="153851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EE6F75"/>
    <w:multiLevelType w:val="hybridMultilevel"/>
    <w:tmpl w:val="9D94CD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284B45"/>
    <w:multiLevelType w:val="hybridMultilevel"/>
    <w:tmpl w:val="9BFA5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07702F2"/>
    <w:multiLevelType w:val="hybridMultilevel"/>
    <w:tmpl w:val="82405720"/>
    <w:lvl w:ilvl="0" w:tplc="44E2FC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965C1F"/>
    <w:multiLevelType w:val="hybridMultilevel"/>
    <w:tmpl w:val="3B769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0833FE"/>
    <w:multiLevelType w:val="hybridMultilevel"/>
    <w:tmpl w:val="3DF095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7B6F81"/>
    <w:multiLevelType w:val="hybridMultilevel"/>
    <w:tmpl w:val="A8BA9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50277B6"/>
    <w:multiLevelType w:val="hybridMultilevel"/>
    <w:tmpl w:val="BB32F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nsid w:val="5E3E2858"/>
    <w:multiLevelType w:val="hybridMultilevel"/>
    <w:tmpl w:val="23421F82"/>
    <w:lvl w:ilvl="0" w:tplc="E1A4FC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62033C6"/>
    <w:multiLevelType w:val="hybridMultilevel"/>
    <w:tmpl w:val="EA5A2F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34">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4292021"/>
    <w:multiLevelType w:val="hybridMultilevel"/>
    <w:tmpl w:val="44420BBA"/>
    <w:lvl w:ilvl="0" w:tplc="8654E718">
      <w:start w:val="1"/>
      <w:numFmt w:val="decimal"/>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446E08"/>
    <w:multiLevelType w:val="hybridMultilevel"/>
    <w:tmpl w:val="4A9A79E8"/>
    <w:lvl w:ilvl="0" w:tplc="21E490D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nsid w:val="788B47CD"/>
    <w:multiLevelType w:val="hybridMultilevel"/>
    <w:tmpl w:val="C632F478"/>
    <w:lvl w:ilvl="0" w:tplc="259C42A4">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nsid w:val="7C0055C7"/>
    <w:multiLevelType w:val="hybridMultilevel"/>
    <w:tmpl w:val="EF4834F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2"/>
  </w:num>
  <w:num w:numId="2">
    <w:abstractNumId w:val="6"/>
  </w:num>
  <w:num w:numId="3">
    <w:abstractNumId w:val="20"/>
  </w:num>
  <w:num w:numId="4">
    <w:abstractNumId w:val="9"/>
  </w:num>
  <w:num w:numId="5">
    <w:abstractNumId w:val="4"/>
  </w:num>
  <w:num w:numId="6">
    <w:abstractNumId w:val="29"/>
  </w:num>
  <w:num w:numId="7">
    <w:abstractNumId w:val="27"/>
  </w:num>
  <w:num w:numId="8">
    <w:abstractNumId w:val="25"/>
  </w:num>
  <w:num w:numId="9">
    <w:abstractNumId w:val="7"/>
  </w:num>
  <w:num w:numId="10">
    <w:abstractNumId w:val="8"/>
  </w:num>
  <w:num w:numId="11">
    <w:abstractNumId w:val="39"/>
  </w:num>
  <w:num w:numId="12">
    <w:abstractNumId w:val="0"/>
  </w:num>
  <w:num w:numId="13">
    <w:abstractNumId w:val="34"/>
  </w:num>
  <w:num w:numId="14">
    <w:abstractNumId w:val="1"/>
  </w:num>
  <w:num w:numId="15">
    <w:abstractNumId w:val="18"/>
  </w:num>
  <w:num w:numId="16">
    <w:abstractNumId w:val="33"/>
  </w:num>
  <w:num w:numId="17">
    <w:abstractNumId w:val="14"/>
  </w:num>
  <w:num w:numId="18">
    <w:abstractNumId w:val="35"/>
  </w:num>
  <w:num w:numId="19">
    <w:abstractNumId w:val="24"/>
  </w:num>
  <w:num w:numId="20">
    <w:abstractNumId w:val="21"/>
  </w:num>
  <w:num w:numId="21">
    <w:abstractNumId w:val="28"/>
  </w:num>
  <w:num w:numId="22">
    <w:abstractNumId w:val="15"/>
  </w:num>
  <w:num w:numId="23">
    <w:abstractNumId w:val="16"/>
  </w:num>
  <w:num w:numId="24">
    <w:abstractNumId w:val="3"/>
  </w:num>
  <w:num w:numId="25">
    <w:abstractNumId w:val="26"/>
  </w:num>
  <w:num w:numId="26">
    <w:abstractNumId w:val="32"/>
  </w:num>
  <w:num w:numId="27">
    <w:abstractNumId w:val="30"/>
  </w:num>
  <w:num w:numId="28">
    <w:abstractNumId w:val="19"/>
  </w:num>
  <w:num w:numId="29">
    <w:abstractNumId w:val="17"/>
  </w:num>
  <w:num w:numId="30">
    <w:abstractNumId w:val="13"/>
  </w:num>
  <w:num w:numId="31">
    <w:abstractNumId w:val="31"/>
  </w:num>
  <w:num w:numId="32">
    <w:abstractNumId w:val="11"/>
  </w:num>
  <w:num w:numId="33">
    <w:abstractNumId w:val="23"/>
  </w:num>
  <w:num w:numId="34">
    <w:abstractNumId w:val="2"/>
  </w:num>
  <w:num w:numId="35">
    <w:abstractNumId w:val="22"/>
  </w:num>
  <w:num w:numId="36">
    <w:abstractNumId w:val="10"/>
  </w:num>
  <w:num w:numId="37">
    <w:abstractNumId w:val="37"/>
  </w:num>
  <w:num w:numId="38">
    <w:abstractNumId w:val="5"/>
  </w:num>
  <w:num w:numId="39">
    <w:abstractNumId w:val="3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17E73"/>
    <w:rsid w:val="00030A4D"/>
    <w:rsid w:val="000342E7"/>
    <w:rsid w:val="000375DA"/>
    <w:rsid w:val="00046C05"/>
    <w:rsid w:val="000733E1"/>
    <w:rsid w:val="0007717B"/>
    <w:rsid w:val="00077353"/>
    <w:rsid w:val="000848B1"/>
    <w:rsid w:val="00092ACC"/>
    <w:rsid w:val="0009577A"/>
    <w:rsid w:val="000973D1"/>
    <w:rsid w:val="000D1189"/>
    <w:rsid w:val="000E31FC"/>
    <w:rsid w:val="000E5090"/>
    <w:rsid w:val="000F2124"/>
    <w:rsid w:val="000F3AC1"/>
    <w:rsid w:val="000F5F23"/>
    <w:rsid w:val="001018A0"/>
    <w:rsid w:val="001113C5"/>
    <w:rsid w:val="00112A5E"/>
    <w:rsid w:val="001149A1"/>
    <w:rsid w:val="001167D6"/>
    <w:rsid w:val="00117367"/>
    <w:rsid w:val="0012346A"/>
    <w:rsid w:val="001401A4"/>
    <w:rsid w:val="00171AED"/>
    <w:rsid w:val="00176B8A"/>
    <w:rsid w:val="001862D6"/>
    <w:rsid w:val="001B72B1"/>
    <w:rsid w:val="001C2BDD"/>
    <w:rsid w:val="001E07E9"/>
    <w:rsid w:val="002241F4"/>
    <w:rsid w:val="00242E57"/>
    <w:rsid w:val="00254F03"/>
    <w:rsid w:val="00260C22"/>
    <w:rsid w:val="00262077"/>
    <w:rsid w:val="002866DF"/>
    <w:rsid w:val="00287AFB"/>
    <w:rsid w:val="00290EFC"/>
    <w:rsid w:val="00293D21"/>
    <w:rsid w:val="002945B4"/>
    <w:rsid w:val="002A5836"/>
    <w:rsid w:val="002A5FE0"/>
    <w:rsid w:val="002A7235"/>
    <w:rsid w:val="002B0EA2"/>
    <w:rsid w:val="002B34F5"/>
    <w:rsid w:val="002C09EF"/>
    <w:rsid w:val="002D263B"/>
    <w:rsid w:val="002E116B"/>
    <w:rsid w:val="002E259B"/>
    <w:rsid w:val="002F005E"/>
    <w:rsid w:val="00305566"/>
    <w:rsid w:val="003056A1"/>
    <w:rsid w:val="00307425"/>
    <w:rsid w:val="0031394A"/>
    <w:rsid w:val="00327320"/>
    <w:rsid w:val="003335F9"/>
    <w:rsid w:val="00337DC2"/>
    <w:rsid w:val="00361611"/>
    <w:rsid w:val="003625C7"/>
    <w:rsid w:val="003873DA"/>
    <w:rsid w:val="003874AD"/>
    <w:rsid w:val="0039504C"/>
    <w:rsid w:val="003A11DB"/>
    <w:rsid w:val="003D34BB"/>
    <w:rsid w:val="003E2AC8"/>
    <w:rsid w:val="003E6084"/>
    <w:rsid w:val="003F1B37"/>
    <w:rsid w:val="003F1FAC"/>
    <w:rsid w:val="00405604"/>
    <w:rsid w:val="00406D2C"/>
    <w:rsid w:val="00457E6B"/>
    <w:rsid w:val="004703CF"/>
    <w:rsid w:val="004711B3"/>
    <w:rsid w:val="00471384"/>
    <w:rsid w:val="004734B5"/>
    <w:rsid w:val="004753BB"/>
    <w:rsid w:val="00475AF9"/>
    <w:rsid w:val="00477C11"/>
    <w:rsid w:val="00481814"/>
    <w:rsid w:val="004822A8"/>
    <w:rsid w:val="00490E4C"/>
    <w:rsid w:val="004B1D22"/>
    <w:rsid w:val="004B6124"/>
    <w:rsid w:val="004C314C"/>
    <w:rsid w:val="004D077C"/>
    <w:rsid w:val="004D1A51"/>
    <w:rsid w:val="004D5C68"/>
    <w:rsid w:val="004D64E5"/>
    <w:rsid w:val="004E29A9"/>
    <w:rsid w:val="004E485A"/>
    <w:rsid w:val="00502E0B"/>
    <w:rsid w:val="00503A72"/>
    <w:rsid w:val="00520DA7"/>
    <w:rsid w:val="00532E1B"/>
    <w:rsid w:val="00545267"/>
    <w:rsid w:val="005818B9"/>
    <w:rsid w:val="00587A2C"/>
    <w:rsid w:val="005A21C8"/>
    <w:rsid w:val="005A7606"/>
    <w:rsid w:val="005B5DCE"/>
    <w:rsid w:val="005C4B72"/>
    <w:rsid w:val="005C6AF7"/>
    <w:rsid w:val="005C77FD"/>
    <w:rsid w:val="005E343C"/>
    <w:rsid w:val="005E5D51"/>
    <w:rsid w:val="005F0D83"/>
    <w:rsid w:val="00627A61"/>
    <w:rsid w:val="006608C8"/>
    <w:rsid w:val="006830B7"/>
    <w:rsid w:val="006A254D"/>
    <w:rsid w:val="006D483A"/>
    <w:rsid w:val="006D5A53"/>
    <w:rsid w:val="006E5388"/>
    <w:rsid w:val="006E598E"/>
    <w:rsid w:val="006F1587"/>
    <w:rsid w:val="00701EB4"/>
    <w:rsid w:val="00707183"/>
    <w:rsid w:val="0072639B"/>
    <w:rsid w:val="00740575"/>
    <w:rsid w:val="00744791"/>
    <w:rsid w:val="007564C1"/>
    <w:rsid w:val="00756CAE"/>
    <w:rsid w:val="007601A4"/>
    <w:rsid w:val="0077476C"/>
    <w:rsid w:val="007801BA"/>
    <w:rsid w:val="00780CA7"/>
    <w:rsid w:val="007A3FEB"/>
    <w:rsid w:val="007B0349"/>
    <w:rsid w:val="007B0E65"/>
    <w:rsid w:val="007C1FF1"/>
    <w:rsid w:val="007C2EB9"/>
    <w:rsid w:val="007D70DF"/>
    <w:rsid w:val="007F6730"/>
    <w:rsid w:val="00801EDA"/>
    <w:rsid w:val="008049B6"/>
    <w:rsid w:val="008120E9"/>
    <w:rsid w:val="00813A1B"/>
    <w:rsid w:val="00813AF5"/>
    <w:rsid w:val="00816C39"/>
    <w:rsid w:val="00820FA9"/>
    <w:rsid w:val="00832CE0"/>
    <w:rsid w:val="00851676"/>
    <w:rsid w:val="00863B4B"/>
    <w:rsid w:val="008640D7"/>
    <w:rsid w:val="00866173"/>
    <w:rsid w:val="00884BDD"/>
    <w:rsid w:val="008962A3"/>
    <w:rsid w:val="008B5414"/>
    <w:rsid w:val="008F22AE"/>
    <w:rsid w:val="008F664E"/>
    <w:rsid w:val="00906673"/>
    <w:rsid w:val="00911E55"/>
    <w:rsid w:val="009146BA"/>
    <w:rsid w:val="009436D6"/>
    <w:rsid w:val="00954763"/>
    <w:rsid w:val="00965057"/>
    <w:rsid w:val="00966382"/>
    <w:rsid w:val="009753E7"/>
    <w:rsid w:val="009807AC"/>
    <w:rsid w:val="00990213"/>
    <w:rsid w:val="009C054A"/>
    <w:rsid w:val="009D0373"/>
    <w:rsid w:val="009E0233"/>
    <w:rsid w:val="009E628E"/>
    <w:rsid w:val="009E7BFD"/>
    <w:rsid w:val="00A17B8D"/>
    <w:rsid w:val="00A36779"/>
    <w:rsid w:val="00A4060F"/>
    <w:rsid w:val="00A449C9"/>
    <w:rsid w:val="00A554DA"/>
    <w:rsid w:val="00A61F4E"/>
    <w:rsid w:val="00A65004"/>
    <w:rsid w:val="00A65F7A"/>
    <w:rsid w:val="00A83EF5"/>
    <w:rsid w:val="00A84736"/>
    <w:rsid w:val="00A87906"/>
    <w:rsid w:val="00A92119"/>
    <w:rsid w:val="00A9497D"/>
    <w:rsid w:val="00AA3DA6"/>
    <w:rsid w:val="00AB01BE"/>
    <w:rsid w:val="00AB5095"/>
    <w:rsid w:val="00AC202E"/>
    <w:rsid w:val="00AC5E7B"/>
    <w:rsid w:val="00AC67CA"/>
    <w:rsid w:val="00AD5892"/>
    <w:rsid w:val="00AE3EEE"/>
    <w:rsid w:val="00AE6E4F"/>
    <w:rsid w:val="00AF5708"/>
    <w:rsid w:val="00B01B46"/>
    <w:rsid w:val="00B01F64"/>
    <w:rsid w:val="00B0713B"/>
    <w:rsid w:val="00B124E1"/>
    <w:rsid w:val="00B177AD"/>
    <w:rsid w:val="00B20BAC"/>
    <w:rsid w:val="00B34F8F"/>
    <w:rsid w:val="00B35D98"/>
    <w:rsid w:val="00B438DE"/>
    <w:rsid w:val="00B46D28"/>
    <w:rsid w:val="00B51792"/>
    <w:rsid w:val="00B53000"/>
    <w:rsid w:val="00B53C9B"/>
    <w:rsid w:val="00B55DC3"/>
    <w:rsid w:val="00B604F8"/>
    <w:rsid w:val="00B64F10"/>
    <w:rsid w:val="00B706D7"/>
    <w:rsid w:val="00B84281"/>
    <w:rsid w:val="00B87AB6"/>
    <w:rsid w:val="00B908ED"/>
    <w:rsid w:val="00BA04B7"/>
    <w:rsid w:val="00BC1A46"/>
    <w:rsid w:val="00BC4208"/>
    <w:rsid w:val="00BD3833"/>
    <w:rsid w:val="00BD5798"/>
    <w:rsid w:val="00BE31E9"/>
    <w:rsid w:val="00C20FD7"/>
    <w:rsid w:val="00C22D43"/>
    <w:rsid w:val="00C42405"/>
    <w:rsid w:val="00C433F6"/>
    <w:rsid w:val="00C445E0"/>
    <w:rsid w:val="00C45FBC"/>
    <w:rsid w:val="00C52075"/>
    <w:rsid w:val="00C557E4"/>
    <w:rsid w:val="00C82BAE"/>
    <w:rsid w:val="00C86D9F"/>
    <w:rsid w:val="00C929B3"/>
    <w:rsid w:val="00CA420B"/>
    <w:rsid w:val="00CA4532"/>
    <w:rsid w:val="00CB6C6F"/>
    <w:rsid w:val="00CD3E8B"/>
    <w:rsid w:val="00CE70E4"/>
    <w:rsid w:val="00D0335F"/>
    <w:rsid w:val="00D06B9A"/>
    <w:rsid w:val="00D20FB7"/>
    <w:rsid w:val="00D31D71"/>
    <w:rsid w:val="00D3305E"/>
    <w:rsid w:val="00D4228B"/>
    <w:rsid w:val="00D43580"/>
    <w:rsid w:val="00D56320"/>
    <w:rsid w:val="00D83218"/>
    <w:rsid w:val="00D909C2"/>
    <w:rsid w:val="00D94632"/>
    <w:rsid w:val="00D96E56"/>
    <w:rsid w:val="00DB62A4"/>
    <w:rsid w:val="00DD474F"/>
    <w:rsid w:val="00DE18B9"/>
    <w:rsid w:val="00DE4A0C"/>
    <w:rsid w:val="00DF7623"/>
    <w:rsid w:val="00E0407F"/>
    <w:rsid w:val="00E221BA"/>
    <w:rsid w:val="00E22E73"/>
    <w:rsid w:val="00E31A2A"/>
    <w:rsid w:val="00E35B5A"/>
    <w:rsid w:val="00E47FCE"/>
    <w:rsid w:val="00E61640"/>
    <w:rsid w:val="00E62AF7"/>
    <w:rsid w:val="00E64A09"/>
    <w:rsid w:val="00E667F2"/>
    <w:rsid w:val="00E707DF"/>
    <w:rsid w:val="00E83A22"/>
    <w:rsid w:val="00E848A4"/>
    <w:rsid w:val="00E863BD"/>
    <w:rsid w:val="00EC6103"/>
    <w:rsid w:val="00EE155D"/>
    <w:rsid w:val="00EF6375"/>
    <w:rsid w:val="00EF7902"/>
    <w:rsid w:val="00F21DAA"/>
    <w:rsid w:val="00F21E05"/>
    <w:rsid w:val="00F40DFD"/>
    <w:rsid w:val="00F46244"/>
    <w:rsid w:val="00F853C0"/>
    <w:rsid w:val="00F97BBF"/>
    <w:rsid w:val="00FA76AA"/>
    <w:rsid w:val="00FC0C4D"/>
    <w:rsid w:val="00FD0AED"/>
    <w:rsid w:val="00FE1965"/>
    <w:rsid w:val="00FF08F9"/>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D9463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5Car">
    <w:name w:val="Título 5 Car"/>
    <w:basedOn w:val="Fuentedeprrafopredeter"/>
    <w:link w:val="Ttulo5"/>
    <w:uiPriority w:val="9"/>
    <w:semiHidden/>
    <w:rsid w:val="00D94632"/>
    <w:rPr>
      <w:rFonts w:asciiTheme="majorHAnsi" w:eastAsiaTheme="majorEastAsia" w:hAnsiTheme="majorHAnsi" w:cstheme="majorBidi"/>
      <w:color w:val="2E74B5" w:themeColor="accent1" w:themeShade="BF"/>
    </w:rPr>
  </w:style>
  <w:style w:type="character" w:styleId="Hipervnculo">
    <w:name w:val="Hyperlink"/>
    <w:basedOn w:val="Fuentedeprrafopredeter"/>
    <w:uiPriority w:val="99"/>
    <w:unhideWhenUsed/>
    <w:rsid w:val="00884BDD"/>
    <w:rPr>
      <w:color w:val="0563C1" w:themeColor="hyperlink"/>
      <w:u w:val="single"/>
    </w:rPr>
  </w:style>
  <w:style w:type="character" w:customStyle="1" w:styleId="Mencinsinresolver1">
    <w:name w:val="Mención sin resolver1"/>
    <w:basedOn w:val="Fuentedeprrafopredeter"/>
    <w:uiPriority w:val="99"/>
    <w:semiHidden/>
    <w:unhideWhenUsed/>
    <w:rsid w:val="00884BDD"/>
    <w:rPr>
      <w:color w:val="605E5C"/>
      <w:shd w:val="clear" w:color="auto" w:fill="E1DFDD"/>
    </w:rPr>
  </w:style>
  <w:style w:type="character" w:styleId="Hipervnculovisitado">
    <w:name w:val="FollowedHyperlink"/>
    <w:basedOn w:val="Fuentedeprrafopredeter"/>
    <w:uiPriority w:val="99"/>
    <w:semiHidden/>
    <w:unhideWhenUsed/>
    <w:rsid w:val="00884BDD"/>
    <w:rPr>
      <w:color w:val="954F72" w:themeColor="followedHyperlink"/>
      <w:u w:val="single"/>
    </w:rPr>
  </w:style>
  <w:style w:type="character" w:customStyle="1" w:styleId="PrrafodelistaCar">
    <w:name w:val="Párrafo de lista Car"/>
    <w:link w:val="Prrafodelista"/>
    <w:uiPriority w:val="34"/>
    <w:locked/>
    <w:rsid w:val="00FC0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52565/CGex202307-20-ap-25.pdf" TargetMode="External"/><Relationship Id="rId2" Type="http://schemas.openxmlformats.org/officeDocument/2006/relationships/hyperlink" Target="https://repositoriodocumental.ine.mx/xmlui/bitstream/handle/123456789/152564/CGex202307-20-rp-17.pdf" TargetMode="External"/><Relationship Id="rId1" Type="http://schemas.openxmlformats.org/officeDocument/2006/relationships/hyperlink" Target="https://apiperiodico.jalisco.gob.mx/newspaper/import/05-20-23-vi.pdf" TargetMode="External"/><Relationship Id="rId5" Type="http://schemas.openxmlformats.org/officeDocument/2006/relationships/hyperlink" Target="http://www.iepcjalisco.org.mx/sites/default/files/sesiones-de-consejo/consejo%20general/2017-12-30/p7iepc-acg-156-2017.pdf" TargetMode="External"/><Relationship Id="rId4" Type="http://schemas.openxmlformats.org/officeDocument/2006/relationships/hyperlink" Target="https://www.iepcjalisco.org.mx/sites/default/files/sesiones-de-consejo/consejo%20general/2023-08-08/8iepc-acg-044-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40336-DC1D-4D05-AF9D-75A00BFD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3804</Words>
  <Characters>20924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Montiel Llamas</cp:lastModifiedBy>
  <cp:revision>45</cp:revision>
  <cp:lastPrinted>2023-10-10T15:47:00Z</cp:lastPrinted>
  <dcterms:created xsi:type="dcterms:W3CDTF">2023-09-26T23:58:00Z</dcterms:created>
  <dcterms:modified xsi:type="dcterms:W3CDTF">2023-10-13T22:23:00Z</dcterms:modified>
</cp:coreProperties>
</file>