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6E228" w14:textId="4E1FA960" w:rsidR="001044B3" w:rsidRPr="006202FB" w:rsidRDefault="00A46D62" w:rsidP="00EE4C45">
      <w:pPr>
        <w:spacing w:after="0" w:line="360" w:lineRule="auto"/>
        <w:ind w:right="49"/>
        <w:jc w:val="both"/>
        <w:rPr>
          <w:rFonts w:ascii="Trebuchet MS" w:hAnsi="Trebuchet MS"/>
          <w:b/>
        </w:rPr>
      </w:pPr>
      <w:r w:rsidRPr="006202FB">
        <w:rPr>
          <w:rFonts w:ascii="Trebuchet MS" w:eastAsia="Trebuchet MS" w:hAnsi="Trebuchet MS" w:cs="Trebuchet MS"/>
          <w:b/>
          <w:bCs/>
        </w:rPr>
        <w:t xml:space="preserve">VOTO </w:t>
      </w:r>
      <w:r w:rsidR="001C25CB" w:rsidRPr="006202FB">
        <w:rPr>
          <w:rFonts w:ascii="Trebuchet MS" w:eastAsia="Trebuchet MS" w:hAnsi="Trebuchet MS" w:cs="Trebuchet MS"/>
          <w:b/>
          <w:bCs/>
        </w:rPr>
        <w:t>PARTICULAR</w:t>
      </w:r>
      <w:r w:rsidRPr="006202FB">
        <w:rPr>
          <w:rFonts w:ascii="Trebuchet MS" w:eastAsia="Trebuchet MS" w:hAnsi="Trebuchet MS" w:cs="Trebuchet MS"/>
          <w:b/>
          <w:bCs/>
        </w:rPr>
        <w:t xml:space="preserve"> QUE EMITE LA CONSEJERA ZOAD JEANINE GARCÍA GONZÁLEZ, </w:t>
      </w:r>
      <w:r w:rsidR="00ED48E0" w:rsidRPr="006202FB">
        <w:rPr>
          <w:rFonts w:ascii="Trebuchet MS" w:eastAsia="Trebuchet MS" w:hAnsi="Trebuchet MS" w:cs="Trebuchet MS"/>
          <w:b/>
          <w:bCs/>
        </w:rPr>
        <w:t xml:space="preserve">RESPECTO AL ACUERDO </w:t>
      </w:r>
      <w:r w:rsidR="009D1C2E" w:rsidRPr="006202FB">
        <w:rPr>
          <w:rFonts w:ascii="Trebuchet MS" w:hAnsi="Trebuchet MS"/>
          <w:b/>
        </w:rPr>
        <w:t>DEL CONSEJO GENERAL DEL INSTITUTO ELECTORAL Y DE PARTICIPACIÓN CIUDADANA DEL ESTADO DE JALISCO</w:t>
      </w:r>
      <w:r w:rsidR="00292AA0" w:rsidRPr="006202FB">
        <w:rPr>
          <w:rFonts w:ascii="Trebuchet MS" w:hAnsi="Trebuchet MS"/>
          <w:b/>
        </w:rPr>
        <w:t xml:space="preserve">, POR EL QUE SE APRUEBAN LOS LINEAMIENTOS </w:t>
      </w:r>
      <w:r w:rsidR="00C8698A" w:rsidRPr="006202FB">
        <w:rPr>
          <w:rFonts w:ascii="Trebuchet MS" w:hAnsi="Trebuchet MS"/>
          <w:b/>
        </w:rPr>
        <w:t>PARA GARANTIZAR EL PRINCIPIO DE PARIDAD DE GÉNERO, ASÍ COMO LA IMPLEMENTACIÓN DE DISPOSICIONES EN FAVOR DE GRUPOS EN SITUACIÓN DE VULNERABILIDAD, EN LA POSTULACIÓN DE CANDIDAT</w:t>
      </w:r>
      <w:r w:rsidR="00CD6EA5" w:rsidRPr="006202FB">
        <w:rPr>
          <w:rFonts w:ascii="Trebuchet MS" w:hAnsi="Trebuchet MS"/>
          <w:b/>
        </w:rPr>
        <w:t>UR</w:t>
      </w:r>
      <w:r w:rsidR="00C8698A" w:rsidRPr="006202FB">
        <w:rPr>
          <w:rFonts w:ascii="Trebuchet MS" w:hAnsi="Trebuchet MS"/>
          <w:b/>
        </w:rPr>
        <w:t>AS A DIPUTACIONES Y MUNÍCIPES EN EL PROCESO ELECTORAL LOCAL CONCURRENTE 2023-2024 EN EL ESTADO DE JALISCO</w:t>
      </w:r>
    </w:p>
    <w:p w14:paraId="195078DA" w14:textId="77777777" w:rsidR="00905FC0" w:rsidRPr="006202FB" w:rsidRDefault="00905FC0" w:rsidP="00EE4C45">
      <w:pPr>
        <w:spacing w:after="0" w:line="360" w:lineRule="auto"/>
        <w:ind w:right="49"/>
        <w:jc w:val="both"/>
        <w:rPr>
          <w:rFonts w:ascii="Trebuchet MS" w:eastAsia="Trebuchet MS" w:hAnsi="Trebuchet MS" w:cs="Trebuchet MS"/>
          <w:b/>
          <w:bCs/>
        </w:rPr>
      </w:pPr>
    </w:p>
    <w:p w14:paraId="11F364A4" w14:textId="69B484A7" w:rsidR="00ED503D" w:rsidRPr="006202FB" w:rsidRDefault="0053704F" w:rsidP="00EE4C45">
      <w:pPr>
        <w:spacing w:after="0" w:line="360" w:lineRule="auto"/>
        <w:jc w:val="both"/>
        <w:rPr>
          <w:rFonts w:ascii="Trebuchet MS" w:eastAsia="Trebuchet MS" w:hAnsi="Trebuchet MS" w:cs="Trebuchet MS"/>
        </w:rPr>
      </w:pPr>
      <w:r w:rsidRPr="006202FB">
        <w:rPr>
          <w:rFonts w:ascii="Trebuchet MS" w:eastAsia="Trebuchet MS" w:hAnsi="Trebuchet MS" w:cs="Trebuchet MS"/>
        </w:rPr>
        <w:t xml:space="preserve">Con fundamento en el artículo 50, párrafo 1 y </w:t>
      </w:r>
      <w:r w:rsidR="00844D6A" w:rsidRPr="00DA6492">
        <w:rPr>
          <w:rFonts w:ascii="Trebuchet MS" w:eastAsia="Trebuchet MS" w:hAnsi="Trebuchet MS" w:cs="Trebuchet MS"/>
        </w:rPr>
        <w:t>4</w:t>
      </w:r>
      <w:r w:rsidR="00844D6A" w:rsidRPr="006202FB">
        <w:rPr>
          <w:rFonts w:ascii="Trebuchet MS" w:eastAsia="Trebuchet MS" w:hAnsi="Trebuchet MS" w:cs="Trebuchet MS"/>
        </w:rPr>
        <w:t xml:space="preserve"> del Reglamento de Sesiones del Consejo General del Instituto Electoral y de Participación Ciudadana </w:t>
      </w:r>
      <w:r w:rsidR="46AF8631" w:rsidRPr="006202FB">
        <w:rPr>
          <w:rFonts w:ascii="Trebuchet MS" w:eastAsia="Trebuchet MS" w:hAnsi="Trebuchet MS" w:cs="Trebuchet MS"/>
        </w:rPr>
        <w:t>d</w:t>
      </w:r>
      <w:r w:rsidR="00844D6A" w:rsidRPr="006202FB">
        <w:rPr>
          <w:rFonts w:ascii="Trebuchet MS" w:eastAsia="Trebuchet MS" w:hAnsi="Trebuchet MS" w:cs="Trebuchet MS"/>
        </w:rPr>
        <w:t xml:space="preserve">el Estado </w:t>
      </w:r>
      <w:r w:rsidR="72DCC193" w:rsidRPr="006202FB">
        <w:rPr>
          <w:rFonts w:ascii="Trebuchet MS" w:eastAsia="Trebuchet MS" w:hAnsi="Trebuchet MS" w:cs="Trebuchet MS"/>
        </w:rPr>
        <w:t>d</w:t>
      </w:r>
      <w:r w:rsidR="00844D6A" w:rsidRPr="006202FB">
        <w:rPr>
          <w:rFonts w:ascii="Trebuchet MS" w:eastAsia="Trebuchet MS" w:hAnsi="Trebuchet MS" w:cs="Trebuchet MS"/>
        </w:rPr>
        <w:t>e Jalisco</w:t>
      </w:r>
      <w:r w:rsidR="00E62614" w:rsidRPr="006202FB">
        <w:rPr>
          <w:rFonts w:ascii="Trebuchet MS" w:eastAsia="Trebuchet MS" w:hAnsi="Trebuchet MS" w:cs="Trebuchet MS"/>
        </w:rPr>
        <w:t>, f</w:t>
      </w:r>
      <w:r w:rsidR="00C813D7" w:rsidRPr="006202FB">
        <w:rPr>
          <w:rFonts w:ascii="Trebuchet MS" w:eastAsia="Trebuchet MS" w:hAnsi="Trebuchet MS" w:cs="Trebuchet MS"/>
        </w:rPr>
        <w:t>ormulo</w:t>
      </w:r>
      <w:r w:rsidR="00480FB4" w:rsidRPr="006202FB">
        <w:rPr>
          <w:rFonts w:ascii="Trebuchet MS" w:eastAsia="Trebuchet MS" w:hAnsi="Trebuchet MS" w:cs="Trebuchet MS"/>
        </w:rPr>
        <w:t xml:space="preserve"> el presente </w:t>
      </w:r>
      <w:r w:rsidR="64570EB6" w:rsidRPr="006202FB">
        <w:rPr>
          <w:rFonts w:ascii="Trebuchet MS" w:eastAsia="Trebuchet MS" w:hAnsi="Trebuchet MS" w:cs="Trebuchet MS"/>
        </w:rPr>
        <w:t>VOTO</w:t>
      </w:r>
      <w:r w:rsidR="001C25CB" w:rsidRPr="006202FB">
        <w:rPr>
          <w:rFonts w:ascii="Trebuchet MS" w:eastAsia="Trebuchet MS" w:hAnsi="Trebuchet MS" w:cs="Trebuchet MS"/>
        </w:rPr>
        <w:t xml:space="preserve"> PARTICULAR</w:t>
      </w:r>
      <w:r w:rsidR="00B86BA2" w:rsidRPr="006202FB">
        <w:rPr>
          <w:rFonts w:ascii="Trebuchet MS" w:eastAsia="Trebuchet MS" w:hAnsi="Trebuchet MS" w:cs="Trebuchet MS"/>
        </w:rPr>
        <w:t>,</w:t>
      </w:r>
      <w:r w:rsidR="00480FB4" w:rsidRPr="006202FB">
        <w:rPr>
          <w:rFonts w:ascii="Trebuchet MS" w:eastAsia="Trebuchet MS" w:hAnsi="Trebuchet MS" w:cs="Trebuchet MS"/>
        </w:rPr>
        <w:t xml:space="preserve"> </w:t>
      </w:r>
      <w:r w:rsidR="00B86BA2" w:rsidRPr="006202FB">
        <w:rPr>
          <w:rFonts w:ascii="Trebuchet MS" w:eastAsia="Trebuchet MS" w:hAnsi="Trebuchet MS" w:cs="Trebuchet MS"/>
        </w:rPr>
        <w:t>respecto del A</w:t>
      </w:r>
      <w:r w:rsidR="00E62614" w:rsidRPr="006202FB">
        <w:rPr>
          <w:rFonts w:ascii="Trebuchet MS" w:eastAsia="Trebuchet MS" w:hAnsi="Trebuchet MS" w:cs="Trebuchet MS"/>
        </w:rPr>
        <w:t xml:space="preserve">cuerdo </w:t>
      </w:r>
      <w:r w:rsidR="006B719F" w:rsidRPr="006202FB">
        <w:rPr>
          <w:rFonts w:ascii="Trebuchet MS" w:eastAsia="Trebuchet MS" w:hAnsi="Trebuchet MS" w:cs="Trebuchet MS"/>
        </w:rPr>
        <w:t xml:space="preserve">del </w:t>
      </w:r>
      <w:r w:rsidR="007831BE" w:rsidRPr="006202FB">
        <w:rPr>
          <w:rFonts w:ascii="Trebuchet MS" w:eastAsia="Trebuchet MS" w:hAnsi="Trebuchet MS" w:cs="Trebuchet MS"/>
        </w:rPr>
        <w:t>Consejo General</w:t>
      </w:r>
      <w:r w:rsidR="00346A79" w:rsidRPr="006202FB">
        <w:rPr>
          <w:rFonts w:ascii="Trebuchet MS" w:eastAsia="Trebuchet MS" w:hAnsi="Trebuchet MS" w:cs="Trebuchet MS"/>
        </w:rPr>
        <w:t xml:space="preserve"> del Instituto Electoral y de Participación Ciudadana del Estado de Jalisco</w:t>
      </w:r>
      <w:r w:rsidR="00F342A9" w:rsidRPr="006202FB">
        <w:rPr>
          <w:rFonts w:ascii="Trebuchet MS" w:eastAsia="Trebuchet MS" w:hAnsi="Trebuchet MS" w:cs="Trebuchet MS"/>
        </w:rPr>
        <w:t>, por el cual se</w:t>
      </w:r>
      <w:r w:rsidR="00CD6EA5" w:rsidRPr="006202FB">
        <w:rPr>
          <w:rFonts w:ascii="Trebuchet MS" w:eastAsia="Trebuchet MS" w:hAnsi="Trebuchet MS" w:cs="Trebuchet MS"/>
        </w:rPr>
        <w:t xml:space="preserve"> aprueban los </w:t>
      </w:r>
      <w:r w:rsidR="00346A79" w:rsidRPr="006202FB">
        <w:rPr>
          <w:rFonts w:ascii="Trebuchet MS" w:eastAsia="Trebuchet MS" w:hAnsi="Trebuchet MS" w:cs="Trebuchet MS"/>
        </w:rPr>
        <w:t>L</w:t>
      </w:r>
      <w:r w:rsidR="00CD6EA5" w:rsidRPr="006202FB">
        <w:rPr>
          <w:rFonts w:ascii="Trebuchet MS" w:eastAsia="Trebuchet MS" w:hAnsi="Trebuchet MS" w:cs="Trebuchet MS"/>
        </w:rPr>
        <w:t xml:space="preserve">ineamientos para garantizar el principio de paridad de género, así como la implementación de disposiciones en favor de grupos en situación de vulnerabilidad, en la postulación de candidaturas a diputaciones y munícipes en el </w:t>
      </w:r>
      <w:r w:rsidR="00E33361" w:rsidRPr="006202FB">
        <w:rPr>
          <w:rFonts w:ascii="Trebuchet MS" w:eastAsia="Trebuchet MS" w:hAnsi="Trebuchet MS" w:cs="Trebuchet MS"/>
        </w:rPr>
        <w:t xml:space="preserve">Proceso Electoral Local Concurrente </w:t>
      </w:r>
      <w:r w:rsidR="00CD6EA5" w:rsidRPr="006202FB">
        <w:rPr>
          <w:rFonts w:ascii="Trebuchet MS" w:eastAsia="Trebuchet MS" w:hAnsi="Trebuchet MS" w:cs="Trebuchet MS"/>
        </w:rPr>
        <w:t xml:space="preserve">2023-2024 en el </w:t>
      </w:r>
      <w:r w:rsidR="00E33361" w:rsidRPr="006202FB">
        <w:rPr>
          <w:rFonts w:ascii="Trebuchet MS" w:eastAsia="Trebuchet MS" w:hAnsi="Trebuchet MS" w:cs="Trebuchet MS"/>
        </w:rPr>
        <w:t>e</w:t>
      </w:r>
      <w:r w:rsidR="00CD6EA5" w:rsidRPr="006202FB">
        <w:rPr>
          <w:rFonts w:ascii="Trebuchet MS" w:eastAsia="Trebuchet MS" w:hAnsi="Trebuchet MS" w:cs="Trebuchet MS"/>
        </w:rPr>
        <w:t xml:space="preserve">stado </w:t>
      </w:r>
      <w:r w:rsidR="005F514E" w:rsidRPr="006202FB">
        <w:rPr>
          <w:rFonts w:ascii="Trebuchet MS" w:eastAsia="Trebuchet MS" w:hAnsi="Trebuchet MS" w:cs="Trebuchet MS"/>
        </w:rPr>
        <w:t>d</w:t>
      </w:r>
      <w:r w:rsidR="00CD6EA5" w:rsidRPr="006202FB">
        <w:rPr>
          <w:rFonts w:ascii="Trebuchet MS" w:eastAsia="Trebuchet MS" w:hAnsi="Trebuchet MS" w:cs="Trebuchet MS"/>
        </w:rPr>
        <w:t>e Jalisco</w:t>
      </w:r>
      <w:r w:rsidR="00E33361" w:rsidRPr="006202FB">
        <w:rPr>
          <w:rFonts w:ascii="Trebuchet MS" w:eastAsia="Trebuchet MS" w:hAnsi="Trebuchet MS" w:cs="Trebuchet MS"/>
        </w:rPr>
        <w:t>,</w:t>
      </w:r>
      <w:r w:rsidR="00303A33" w:rsidRPr="006202FB">
        <w:rPr>
          <w:rStyle w:val="Refdenotaalpie"/>
          <w:rFonts w:ascii="Trebuchet MS" w:eastAsia="Trebuchet MS" w:hAnsi="Trebuchet MS" w:cs="Trebuchet MS"/>
        </w:rPr>
        <w:footnoteReference w:id="2"/>
      </w:r>
      <w:r w:rsidR="00CD6EA5" w:rsidRPr="006202FB">
        <w:rPr>
          <w:rFonts w:ascii="Trebuchet MS" w:eastAsia="Trebuchet MS" w:hAnsi="Trebuchet MS" w:cs="Trebuchet MS"/>
        </w:rPr>
        <w:t xml:space="preserve"> </w:t>
      </w:r>
      <w:r w:rsidR="05049C1E" w:rsidRPr="006202FB">
        <w:rPr>
          <w:rFonts w:ascii="Trebuchet MS" w:eastAsia="Trebuchet MS" w:hAnsi="Trebuchet MS" w:cs="Trebuchet MS"/>
        </w:rPr>
        <w:t xml:space="preserve">mismo que fue aprobado </w:t>
      </w:r>
      <w:r w:rsidR="00B0511C" w:rsidRPr="006202FB">
        <w:rPr>
          <w:rFonts w:ascii="Trebuchet MS" w:eastAsia="Trebuchet MS" w:hAnsi="Trebuchet MS" w:cs="Trebuchet MS"/>
        </w:rPr>
        <w:t xml:space="preserve">por MAYORÍA DE VOTOS </w:t>
      </w:r>
      <w:r w:rsidR="05049C1E" w:rsidRPr="006202FB">
        <w:rPr>
          <w:rFonts w:ascii="Trebuchet MS" w:eastAsia="Trebuchet MS" w:hAnsi="Trebuchet MS" w:cs="Trebuchet MS"/>
        </w:rPr>
        <w:t xml:space="preserve">en sesión </w:t>
      </w:r>
      <w:r w:rsidR="0015079B" w:rsidRPr="006202FB">
        <w:rPr>
          <w:rFonts w:ascii="Trebuchet MS" w:eastAsia="Trebuchet MS" w:hAnsi="Trebuchet MS" w:cs="Trebuchet MS"/>
        </w:rPr>
        <w:t xml:space="preserve">EXTRAORDINARIA </w:t>
      </w:r>
      <w:r w:rsidR="00C16A9D" w:rsidRPr="006202FB">
        <w:rPr>
          <w:rFonts w:ascii="Trebuchet MS" w:eastAsia="Trebuchet MS" w:hAnsi="Trebuchet MS" w:cs="Trebuchet MS"/>
        </w:rPr>
        <w:t xml:space="preserve">celebrada el </w:t>
      </w:r>
      <w:r w:rsidR="003E3334" w:rsidRPr="006202FB">
        <w:rPr>
          <w:rFonts w:ascii="Trebuchet MS" w:eastAsia="Trebuchet MS" w:hAnsi="Trebuchet MS" w:cs="Trebuchet MS"/>
        </w:rPr>
        <w:t xml:space="preserve">ocho de septiembre </w:t>
      </w:r>
      <w:r w:rsidR="00457FED" w:rsidRPr="006202FB">
        <w:rPr>
          <w:rFonts w:ascii="Trebuchet MS" w:eastAsia="Trebuchet MS" w:hAnsi="Trebuchet MS" w:cs="Trebuchet MS"/>
        </w:rPr>
        <w:t>de dos mil veintitrés</w:t>
      </w:r>
      <w:r w:rsidR="002F3580">
        <w:rPr>
          <w:rFonts w:ascii="Trebuchet MS" w:eastAsia="Trebuchet MS" w:hAnsi="Trebuchet MS" w:cs="Trebuchet MS"/>
        </w:rPr>
        <w:t>.</w:t>
      </w:r>
    </w:p>
    <w:p w14:paraId="39E4C0B4" w14:textId="77777777" w:rsidR="004747F7" w:rsidRPr="006202FB" w:rsidRDefault="004747F7" w:rsidP="00EE4C45">
      <w:pPr>
        <w:spacing w:after="0" w:line="360" w:lineRule="auto"/>
        <w:jc w:val="both"/>
        <w:rPr>
          <w:rFonts w:ascii="Trebuchet MS" w:eastAsia="Trebuchet MS" w:hAnsi="Trebuchet MS" w:cs="Trebuchet MS"/>
        </w:rPr>
      </w:pPr>
    </w:p>
    <w:p w14:paraId="2DB86A11" w14:textId="77777777" w:rsidR="00953844" w:rsidRPr="00124ADF" w:rsidRDefault="00B953B8" w:rsidP="00EE4C45">
      <w:pPr>
        <w:spacing w:after="0" w:line="360" w:lineRule="auto"/>
        <w:jc w:val="both"/>
        <w:rPr>
          <w:rFonts w:ascii="Trebuchet MS" w:eastAsia="Trebuchet MS" w:hAnsi="Trebuchet MS" w:cs="Trebuchet MS"/>
        </w:rPr>
      </w:pPr>
      <w:r w:rsidRPr="00124ADF">
        <w:rPr>
          <w:rFonts w:ascii="Trebuchet MS" w:eastAsia="Trebuchet MS" w:hAnsi="Trebuchet MS" w:cs="Trebuchet MS"/>
        </w:rPr>
        <w:t>En primer término</w:t>
      </w:r>
      <w:r w:rsidR="00303A33" w:rsidRPr="00124ADF">
        <w:rPr>
          <w:rFonts w:ascii="Trebuchet MS" w:eastAsia="Trebuchet MS" w:hAnsi="Trebuchet MS" w:cs="Trebuchet MS"/>
        </w:rPr>
        <w:t xml:space="preserve">, </w:t>
      </w:r>
      <w:r w:rsidR="00BD1AA3" w:rsidRPr="00124ADF">
        <w:rPr>
          <w:rFonts w:ascii="Trebuchet MS" w:eastAsia="Trebuchet MS" w:hAnsi="Trebuchet MS" w:cs="Trebuchet MS"/>
        </w:rPr>
        <w:t>es importante</w:t>
      </w:r>
      <w:r w:rsidR="00393DA5" w:rsidRPr="00124ADF">
        <w:rPr>
          <w:rFonts w:ascii="Trebuchet MS" w:eastAsia="Trebuchet MS" w:hAnsi="Trebuchet MS" w:cs="Trebuchet MS"/>
        </w:rPr>
        <w:t xml:space="preserve"> señalar que, </w:t>
      </w:r>
      <w:r w:rsidR="00B30D54" w:rsidRPr="00124ADF">
        <w:rPr>
          <w:rFonts w:ascii="Trebuchet MS" w:eastAsia="Trebuchet MS" w:hAnsi="Trebuchet MS" w:cs="Trebuchet MS"/>
        </w:rPr>
        <w:t>coincido</w:t>
      </w:r>
      <w:r w:rsidR="00043EC4" w:rsidRPr="00124ADF">
        <w:rPr>
          <w:rFonts w:ascii="Trebuchet MS" w:eastAsia="Trebuchet MS" w:hAnsi="Trebuchet MS" w:cs="Trebuchet MS"/>
        </w:rPr>
        <w:t xml:space="preserve"> con el </w:t>
      </w:r>
      <w:r w:rsidR="008D0169" w:rsidRPr="00124ADF">
        <w:rPr>
          <w:rFonts w:ascii="Trebuchet MS" w:eastAsia="Trebuchet MS" w:hAnsi="Trebuchet MS" w:cs="Trebuchet MS"/>
        </w:rPr>
        <w:t>acuerdo</w:t>
      </w:r>
      <w:r w:rsidR="00AE4EAF" w:rsidRPr="00124ADF">
        <w:rPr>
          <w:rFonts w:ascii="Trebuchet MS" w:eastAsia="Trebuchet MS" w:hAnsi="Trebuchet MS" w:cs="Trebuchet MS"/>
        </w:rPr>
        <w:t xml:space="preserve"> aprobado</w:t>
      </w:r>
      <w:r w:rsidR="00BD1AA3" w:rsidRPr="00124ADF">
        <w:rPr>
          <w:rFonts w:ascii="Trebuchet MS" w:eastAsia="Trebuchet MS" w:hAnsi="Trebuchet MS" w:cs="Trebuchet MS"/>
        </w:rPr>
        <w:t xml:space="preserve"> respecto de que</w:t>
      </w:r>
      <w:r w:rsidR="00FA500C" w:rsidRPr="00124ADF">
        <w:rPr>
          <w:rFonts w:ascii="Trebuchet MS" w:eastAsia="Trebuchet MS" w:hAnsi="Trebuchet MS" w:cs="Trebuchet MS"/>
        </w:rPr>
        <w:t xml:space="preserve"> órgano electoral tiene la </w:t>
      </w:r>
      <w:r w:rsidR="0064751E" w:rsidRPr="00124ADF">
        <w:rPr>
          <w:rFonts w:ascii="Trebuchet MS" w:eastAsia="Trebuchet MS" w:hAnsi="Trebuchet MS" w:cs="Trebuchet MS"/>
        </w:rPr>
        <w:t xml:space="preserve">facultad y obligación de </w:t>
      </w:r>
      <w:r w:rsidR="00CC762B" w:rsidRPr="00124ADF">
        <w:rPr>
          <w:rFonts w:ascii="Trebuchet MS" w:eastAsia="Trebuchet MS" w:hAnsi="Trebuchet MS" w:cs="Trebuchet MS"/>
        </w:rPr>
        <w:t>emitir y aprobar los lineamientos para garantizar el cumplimiento de la paridad de género, as</w:t>
      </w:r>
      <w:r w:rsidR="0064751E" w:rsidRPr="00124ADF">
        <w:rPr>
          <w:rFonts w:ascii="Trebuchet MS" w:eastAsia="Trebuchet MS" w:hAnsi="Trebuchet MS" w:cs="Trebuchet MS"/>
        </w:rPr>
        <w:t xml:space="preserve">í como las acciones afirmativas en favor de los grupos en situación de vulnerabilidad </w:t>
      </w:r>
      <w:r w:rsidR="00A07F8D" w:rsidRPr="00124ADF">
        <w:rPr>
          <w:rFonts w:ascii="Trebuchet MS" w:eastAsia="Trebuchet MS" w:hAnsi="Trebuchet MS" w:cs="Trebuchet MS"/>
        </w:rPr>
        <w:t>y/o históricamente excluidos</w:t>
      </w:r>
      <w:r w:rsidR="00012F31" w:rsidRPr="00124ADF">
        <w:rPr>
          <w:rFonts w:ascii="Trebuchet MS" w:eastAsia="Trebuchet MS" w:hAnsi="Trebuchet MS" w:cs="Trebuchet MS"/>
        </w:rPr>
        <w:t xml:space="preserve"> de la representación política, para </w:t>
      </w:r>
      <w:r w:rsidR="00A860BC" w:rsidRPr="00124ADF">
        <w:rPr>
          <w:rFonts w:ascii="Trebuchet MS" w:eastAsia="Trebuchet MS" w:hAnsi="Trebuchet MS" w:cs="Trebuchet MS"/>
        </w:rPr>
        <w:t>la postulación de candidaturas a cargos de elección popular</w:t>
      </w:r>
      <w:r w:rsidR="00F20205" w:rsidRPr="00124ADF">
        <w:rPr>
          <w:rFonts w:ascii="Trebuchet MS" w:eastAsia="Trebuchet MS" w:hAnsi="Trebuchet MS" w:cs="Trebuchet MS"/>
        </w:rPr>
        <w:t>.</w:t>
      </w:r>
      <w:r w:rsidR="00BD1AA3" w:rsidRPr="00124ADF">
        <w:rPr>
          <w:rFonts w:ascii="Trebuchet MS" w:eastAsia="Trebuchet MS" w:hAnsi="Trebuchet MS" w:cs="Trebuchet MS"/>
        </w:rPr>
        <w:t xml:space="preserve"> </w:t>
      </w:r>
    </w:p>
    <w:p w14:paraId="55DA6C8B" w14:textId="77777777" w:rsidR="00953844" w:rsidRPr="00124ADF" w:rsidRDefault="00953844" w:rsidP="00EE4C45">
      <w:pPr>
        <w:spacing w:after="0" w:line="360" w:lineRule="auto"/>
        <w:jc w:val="both"/>
        <w:rPr>
          <w:rFonts w:ascii="Trebuchet MS" w:eastAsia="Trebuchet MS" w:hAnsi="Trebuchet MS" w:cs="Trebuchet MS"/>
        </w:rPr>
      </w:pPr>
    </w:p>
    <w:p w14:paraId="2469F637" w14:textId="2E16C677" w:rsidR="00E97396" w:rsidRPr="006202FB" w:rsidRDefault="00CF2239" w:rsidP="00EE4C45">
      <w:pPr>
        <w:spacing w:after="0" w:line="360" w:lineRule="auto"/>
        <w:jc w:val="both"/>
        <w:rPr>
          <w:rFonts w:ascii="Trebuchet MS" w:eastAsia="Trebuchet MS" w:hAnsi="Trebuchet MS" w:cs="Trebuchet MS"/>
        </w:rPr>
      </w:pPr>
      <w:r w:rsidRPr="00124ADF">
        <w:rPr>
          <w:rFonts w:ascii="Trebuchet MS" w:eastAsia="Trebuchet MS" w:hAnsi="Trebuchet MS" w:cs="Trebuchet MS"/>
        </w:rPr>
        <w:t>No obstante, p</w:t>
      </w:r>
      <w:r w:rsidR="00B81D15" w:rsidRPr="00124ADF">
        <w:rPr>
          <w:rFonts w:ascii="Trebuchet MS" w:eastAsia="Trebuchet MS" w:hAnsi="Trebuchet MS" w:cs="Trebuchet MS"/>
        </w:rPr>
        <w:t>resento este</w:t>
      </w:r>
      <w:r w:rsidR="006475FC" w:rsidRPr="00124ADF">
        <w:rPr>
          <w:rFonts w:ascii="Trebuchet MS" w:eastAsia="Trebuchet MS" w:hAnsi="Trebuchet MS" w:cs="Trebuchet MS"/>
        </w:rPr>
        <w:t xml:space="preserve"> </w:t>
      </w:r>
      <w:r w:rsidR="00B81D15" w:rsidRPr="00124ADF">
        <w:rPr>
          <w:rFonts w:ascii="Trebuchet MS" w:eastAsia="Trebuchet MS" w:hAnsi="Trebuchet MS" w:cs="Trebuchet MS"/>
        </w:rPr>
        <w:t xml:space="preserve">voto porque no </w:t>
      </w:r>
      <w:r w:rsidR="00B50044" w:rsidRPr="00124ADF">
        <w:rPr>
          <w:rFonts w:ascii="Trebuchet MS" w:eastAsia="Trebuchet MS" w:hAnsi="Trebuchet MS" w:cs="Trebuchet MS"/>
        </w:rPr>
        <w:t xml:space="preserve">puedo </w:t>
      </w:r>
      <w:r w:rsidR="007D1F3E" w:rsidRPr="00124ADF">
        <w:rPr>
          <w:rFonts w:ascii="Trebuchet MS" w:eastAsia="Trebuchet MS" w:hAnsi="Trebuchet MS" w:cs="Trebuchet MS"/>
        </w:rPr>
        <w:t>consentir</w:t>
      </w:r>
      <w:r w:rsidR="0042050D" w:rsidRPr="00124ADF">
        <w:rPr>
          <w:rFonts w:ascii="Trebuchet MS" w:eastAsia="Trebuchet MS" w:hAnsi="Trebuchet MS" w:cs="Trebuchet MS"/>
        </w:rPr>
        <w:t xml:space="preserve"> el procedimiento desarrollado para l</w:t>
      </w:r>
      <w:r w:rsidR="007D1F3E" w:rsidRPr="00124ADF">
        <w:rPr>
          <w:rFonts w:ascii="Trebuchet MS" w:eastAsia="Trebuchet MS" w:hAnsi="Trebuchet MS" w:cs="Trebuchet MS"/>
        </w:rPr>
        <w:t xml:space="preserve">a </w:t>
      </w:r>
      <w:r w:rsidR="00A82EB2" w:rsidRPr="00124ADF">
        <w:rPr>
          <w:rFonts w:ascii="Trebuchet MS" w:eastAsia="Trebuchet MS" w:hAnsi="Trebuchet MS" w:cs="Trebuchet MS"/>
        </w:rPr>
        <w:t xml:space="preserve">puesta </w:t>
      </w:r>
      <w:r w:rsidR="006475FC" w:rsidRPr="00124ADF">
        <w:rPr>
          <w:rFonts w:ascii="Trebuchet MS" w:eastAsia="Trebuchet MS" w:hAnsi="Trebuchet MS" w:cs="Trebuchet MS"/>
        </w:rPr>
        <w:t xml:space="preserve">a </w:t>
      </w:r>
      <w:r w:rsidR="00A82EB2" w:rsidRPr="00124ADF">
        <w:rPr>
          <w:rFonts w:ascii="Trebuchet MS" w:eastAsia="Trebuchet MS" w:hAnsi="Trebuchet MS" w:cs="Trebuchet MS"/>
        </w:rPr>
        <w:t xml:space="preserve">consideración </w:t>
      </w:r>
      <w:r w:rsidR="006475FC" w:rsidRPr="00124ADF">
        <w:rPr>
          <w:rFonts w:ascii="Trebuchet MS" w:eastAsia="Trebuchet MS" w:hAnsi="Trebuchet MS" w:cs="Trebuchet MS"/>
        </w:rPr>
        <w:t xml:space="preserve">del </w:t>
      </w:r>
      <w:r w:rsidR="00A82EB2" w:rsidRPr="00124ADF">
        <w:rPr>
          <w:rFonts w:ascii="Trebuchet MS" w:eastAsia="Trebuchet MS" w:hAnsi="Trebuchet MS" w:cs="Trebuchet MS"/>
        </w:rPr>
        <w:t xml:space="preserve">Consejo General de los </w:t>
      </w:r>
      <w:r w:rsidR="48BFB407" w:rsidRPr="00124ADF">
        <w:rPr>
          <w:rFonts w:ascii="Trebuchet MS" w:eastAsia="Trebuchet MS" w:hAnsi="Trebuchet MS" w:cs="Trebuchet MS"/>
        </w:rPr>
        <w:t>L</w:t>
      </w:r>
      <w:r w:rsidR="0042050D" w:rsidRPr="00124ADF">
        <w:rPr>
          <w:rFonts w:ascii="Trebuchet MS" w:eastAsia="Trebuchet MS" w:hAnsi="Trebuchet MS" w:cs="Trebuchet MS"/>
        </w:rPr>
        <w:t>ineamientos</w:t>
      </w:r>
      <w:r w:rsidR="00292B06" w:rsidRPr="00124ADF">
        <w:rPr>
          <w:rFonts w:ascii="Trebuchet MS" w:eastAsia="Trebuchet MS" w:hAnsi="Trebuchet MS" w:cs="Trebuchet MS"/>
        </w:rPr>
        <w:t xml:space="preserve">, </w:t>
      </w:r>
      <w:r w:rsidR="00D37508" w:rsidRPr="00124ADF">
        <w:rPr>
          <w:rFonts w:ascii="Trebuchet MS" w:eastAsia="Trebuchet MS" w:hAnsi="Trebuchet MS" w:cs="Trebuchet MS"/>
        </w:rPr>
        <w:t>así como tampoco comparto algunas de las</w:t>
      </w:r>
      <w:r w:rsidR="00A77928" w:rsidRPr="00124ADF">
        <w:rPr>
          <w:rFonts w:ascii="Trebuchet MS" w:eastAsia="Trebuchet MS" w:hAnsi="Trebuchet MS" w:cs="Trebuchet MS"/>
        </w:rPr>
        <w:t xml:space="preserve"> determinaciones aprobad</w:t>
      </w:r>
      <w:r w:rsidR="00D37508" w:rsidRPr="00124ADF">
        <w:rPr>
          <w:rFonts w:ascii="Trebuchet MS" w:eastAsia="Trebuchet MS" w:hAnsi="Trebuchet MS" w:cs="Trebuchet MS"/>
        </w:rPr>
        <w:t>a</w:t>
      </w:r>
      <w:r w:rsidR="00A77928" w:rsidRPr="00124ADF">
        <w:rPr>
          <w:rFonts w:ascii="Trebuchet MS" w:eastAsia="Trebuchet MS" w:hAnsi="Trebuchet MS" w:cs="Trebuchet MS"/>
        </w:rPr>
        <w:t xml:space="preserve">s, ya que desde </w:t>
      </w:r>
      <w:r w:rsidR="00835576" w:rsidRPr="00124ADF">
        <w:rPr>
          <w:rFonts w:ascii="Trebuchet MS" w:eastAsia="Trebuchet MS" w:hAnsi="Trebuchet MS" w:cs="Trebuchet MS"/>
        </w:rPr>
        <w:t>mi perspectiv</w:t>
      </w:r>
      <w:r w:rsidR="00913C85" w:rsidRPr="00124ADF">
        <w:rPr>
          <w:rFonts w:ascii="Trebuchet MS" w:eastAsia="Trebuchet MS" w:hAnsi="Trebuchet MS" w:cs="Trebuchet MS"/>
        </w:rPr>
        <w:t xml:space="preserve">a este </w:t>
      </w:r>
      <w:r w:rsidR="00541D49" w:rsidRPr="00124ADF">
        <w:rPr>
          <w:rFonts w:ascii="Trebuchet MS" w:eastAsia="Trebuchet MS" w:hAnsi="Trebuchet MS" w:cs="Trebuchet MS"/>
        </w:rPr>
        <w:t>I</w:t>
      </w:r>
      <w:r w:rsidR="00913C85" w:rsidRPr="00124ADF">
        <w:rPr>
          <w:rFonts w:ascii="Trebuchet MS" w:eastAsia="Trebuchet MS" w:hAnsi="Trebuchet MS" w:cs="Trebuchet MS"/>
        </w:rPr>
        <w:t xml:space="preserve">nstituto </w:t>
      </w:r>
      <w:r w:rsidR="002135DE" w:rsidRPr="00124ADF">
        <w:rPr>
          <w:rFonts w:ascii="Trebuchet MS" w:eastAsia="Trebuchet MS" w:hAnsi="Trebuchet MS" w:cs="Trebuchet MS"/>
        </w:rPr>
        <w:t>debió</w:t>
      </w:r>
      <w:r w:rsidR="00541D49" w:rsidRPr="00124ADF">
        <w:rPr>
          <w:rFonts w:ascii="Trebuchet MS" w:eastAsia="Trebuchet MS" w:hAnsi="Trebuchet MS" w:cs="Trebuchet MS"/>
        </w:rPr>
        <w:t xml:space="preserve">, en </w:t>
      </w:r>
      <w:r w:rsidR="00541D49" w:rsidRPr="00124ADF">
        <w:rPr>
          <w:rFonts w:ascii="Trebuchet MS" w:eastAsia="Trebuchet MS" w:hAnsi="Trebuchet MS" w:cs="Trebuchet MS"/>
        </w:rPr>
        <w:lastRenderedPageBreak/>
        <w:t xml:space="preserve">atención al principio </w:t>
      </w:r>
      <w:proofErr w:type="spellStart"/>
      <w:r w:rsidR="00541D49" w:rsidRPr="00124ADF">
        <w:rPr>
          <w:rFonts w:ascii="Trebuchet MS" w:eastAsia="Trebuchet MS" w:hAnsi="Trebuchet MS" w:cs="Trebuchet MS"/>
        </w:rPr>
        <w:t>pro</w:t>
      </w:r>
      <w:proofErr w:type="spellEnd"/>
      <w:r w:rsidR="00541D49" w:rsidRPr="00124ADF">
        <w:rPr>
          <w:rFonts w:ascii="Trebuchet MS" w:eastAsia="Trebuchet MS" w:hAnsi="Trebuchet MS" w:cs="Trebuchet MS"/>
        </w:rPr>
        <w:t xml:space="preserve"> persona</w:t>
      </w:r>
      <w:r w:rsidR="004C64CC" w:rsidRPr="00124ADF">
        <w:rPr>
          <w:rFonts w:ascii="Trebuchet MS" w:eastAsia="Trebuchet MS" w:hAnsi="Trebuchet MS" w:cs="Trebuchet MS"/>
        </w:rPr>
        <w:t>,</w:t>
      </w:r>
      <w:r w:rsidR="002135DE" w:rsidRPr="00124ADF">
        <w:rPr>
          <w:rFonts w:ascii="Trebuchet MS" w:eastAsia="Trebuchet MS" w:hAnsi="Trebuchet MS" w:cs="Trebuchet MS"/>
        </w:rPr>
        <w:t xml:space="preserve"> </w:t>
      </w:r>
      <w:r w:rsidR="008C5342" w:rsidRPr="00124ADF">
        <w:rPr>
          <w:rFonts w:ascii="Trebuchet MS" w:eastAsia="Trebuchet MS" w:hAnsi="Trebuchet MS" w:cs="Trebuchet MS"/>
        </w:rPr>
        <w:t>ser más garantista a fin de buscar una igualdad sustantiva</w:t>
      </w:r>
      <w:r w:rsidR="009458FD" w:rsidRPr="00124ADF">
        <w:rPr>
          <w:rFonts w:ascii="Trebuchet MS" w:eastAsia="Trebuchet MS" w:hAnsi="Trebuchet MS" w:cs="Trebuchet MS"/>
        </w:rPr>
        <w:t xml:space="preserve"> </w:t>
      </w:r>
      <w:r w:rsidR="008C5342" w:rsidRPr="00124ADF">
        <w:rPr>
          <w:rFonts w:ascii="Trebuchet MS" w:eastAsia="Trebuchet MS" w:hAnsi="Trebuchet MS" w:cs="Trebuchet MS"/>
        </w:rPr>
        <w:t xml:space="preserve">paritaria y a favor de los grupos </w:t>
      </w:r>
      <w:r w:rsidR="009D1B60" w:rsidRPr="00124ADF">
        <w:rPr>
          <w:rFonts w:ascii="Trebuchet MS" w:eastAsia="Trebuchet MS" w:hAnsi="Trebuchet MS" w:cs="Trebuchet MS"/>
        </w:rPr>
        <w:t>en situación de vulnerabilidad</w:t>
      </w:r>
      <w:r w:rsidR="00DA3F65" w:rsidRPr="00124ADF">
        <w:rPr>
          <w:rFonts w:ascii="Trebuchet MS" w:eastAsia="Trebuchet MS" w:hAnsi="Trebuchet MS" w:cs="Trebuchet MS"/>
        </w:rPr>
        <w:t>,</w:t>
      </w:r>
      <w:r w:rsidR="009458FD" w:rsidRPr="00124ADF">
        <w:rPr>
          <w:rFonts w:ascii="Trebuchet MS" w:eastAsia="Trebuchet MS" w:hAnsi="Trebuchet MS" w:cs="Trebuchet MS"/>
        </w:rPr>
        <w:t xml:space="preserve"> </w:t>
      </w:r>
      <w:r w:rsidR="00F47E35" w:rsidRPr="00124ADF">
        <w:rPr>
          <w:rFonts w:ascii="Trebuchet MS" w:eastAsia="Trebuchet MS" w:hAnsi="Trebuchet MS" w:cs="Trebuchet MS"/>
        </w:rPr>
        <w:t xml:space="preserve">en la postulación de candidaturas a diputaciones y munícipes en </w:t>
      </w:r>
      <w:r w:rsidR="008836D5" w:rsidRPr="00124ADF">
        <w:rPr>
          <w:rFonts w:ascii="Trebuchet MS" w:eastAsia="Trebuchet MS" w:hAnsi="Trebuchet MS" w:cs="Trebuchet MS"/>
        </w:rPr>
        <w:t xml:space="preserve">El Proceso Electoral Local Concurrente </w:t>
      </w:r>
      <w:r w:rsidR="00F47E35" w:rsidRPr="00124ADF">
        <w:rPr>
          <w:rFonts w:ascii="Trebuchet MS" w:eastAsia="Trebuchet MS" w:hAnsi="Trebuchet MS" w:cs="Trebuchet MS"/>
        </w:rPr>
        <w:t xml:space="preserve">2023-2024 en el </w:t>
      </w:r>
      <w:r w:rsidR="006920E9" w:rsidRPr="00124ADF">
        <w:rPr>
          <w:rFonts w:ascii="Trebuchet MS" w:eastAsia="Trebuchet MS" w:hAnsi="Trebuchet MS" w:cs="Trebuchet MS"/>
        </w:rPr>
        <w:t>e</w:t>
      </w:r>
      <w:r w:rsidR="00F47E35" w:rsidRPr="00124ADF">
        <w:rPr>
          <w:rFonts w:ascii="Trebuchet MS" w:eastAsia="Trebuchet MS" w:hAnsi="Trebuchet MS" w:cs="Trebuchet MS"/>
        </w:rPr>
        <w:t>stado de Jalisco.</w:t>
      </w:r>
    </w:p>
    <w:p w14:paraId="06A29908" w14:textId="77777777" w:rsidR="00FC0F01" w:rsidRPr="006202FB" w:rsidRDefault="00FC0F01" w:rsidP="00EE4C45">
      <w:pPr>
        <w:spacing w:after="0" w:line="360" w:lineRule="auto"/>
        <w:jc w:val="both"/>
        <w:rPr>
          <w:rFonts w:ascii="Trebuchet MS" w:eastAsia="Trebuchet MS" w:hAnsi="Trebuchet MS" w:cs="Trebuchet MS"/>
        </w:rPr>
      </w:pPr>
    </w:p>
    <w:p w14:paraId="0D772C6B" w14:textId="7BEE8773" w:rsidR="00FC0F01" w:rsidRPr="006202FB" w:rsidRDefault="00322EDF" w:rsidP="00EE4C45">
      <w:pPr>
        <w:spacing w:after="0" w:line="360" w:lineRule="auto"/>
        <w:jc w:val="both"/>
        <w:rPr>
          <w:rFonts w:ascii="Trebuchet MS" w:eastAsia="Trebuchet MS" w:hAnsi="Trebuchet MS" w:cs="Trebuchet MS"/>
        </w:rPr>
      </w:pPr>
      <w:r w:rsidRPr="006B2F4B">
        <w:rPr>
          <w:rFonts w:ascii="Trebuchet MS" w:eastAsia="Trebuchet MS" w:hAnsi="Trebuchet MS" w:cs="Trebuchet MS"/>
        </w:rPr>
        <w:t xml:space="preserve">En efecto, considero que es obligación de este órgano </w:t>
      </w:r>
      <w:r w:rsidR="005B61CD" w:rsidRPr="006B2F4B">
        <w:rPr>
          <w:rFonts w:ascii="Trebuchet MS" w:eastAsia="Trebuchet MS" w:hAnsi="Trebuchet MS" w:cs="Trebuchet MS"/>
        </w:rPr>
        <w:t>electoral re</w:t>
      </w:r>
      <w:r w:rsidR="00846025" w:rsidRPr="006B2F4B">
        <w:rPr>
          <w:rFonts w:ascii="Trebuchet MS" w:eastAsia="Trebuchet MS" w:hAnsi="Trebuchet MS" w:cs="Trebuchet MS"/>
        </w:rPr>
        <w:t>glamentar lo indispensable para lograr la</w:t>
      </w:r>
      <w:r w:rsidRPr="006B2F4B">
        <w:rPr>
          <w:rFonts w:ascii="Trebuchet MS" w:eastAsia="Trebuchet MS" w:hAnsi="Trebuchet MS" w:cs="Trebuchet MS"/>
        </w:rPr>
        <w:t xml:space="preserve"> igualdad sustantiva, cuyo objetivo consiste en la consecución de la</w:t>
      </w:r>
      <w:r w:rsidR="00846025" w:rsidRPr="006B2F4B">
        <w:rPr>
          <w:rFonts w:ascii="Trebuchet MS" w:eastAsia="Trebuchet MS" w:hAnsi="Trebuchet MS" w:cs="Trebuchet MS"/>
        </w:rPr>
        <w:t xml:space="preserve"> </w:t>
      </w:r>
      <w:r w:rsidRPr="006B2F4B">
        <w:rPr>
          <w:rFonts w:ascii="Trebuchet MS" w:eastAsia="Trebuchet MS" w:hAnsi="Trebuchet MS" w:cs="Trebuchet MS"/>
        </w:rPr>
        <w:t>igualdad de hecho y no meramente de derecho entre los diferentes</w:t>
      </w:r>
      <w:r w:rsidR="00846025" w:rsidRPr="006B2F4B">
        <w:rPr>
          <w:rFonts w:ascii="Trebuchet MS" w:eastAsia="Trebuchet MS" w:hAnsi="Trebuchet MS" w:cs="Trebuchet MS"/>
        </w:rPr>
        <w:t xml:space="preserve"> </w:t>
      </w:r>
      <w:r w:rsidRPr="006B2F4B">
        <w:rPr>
          <w:rFonts w:ascii="Trebuchet MS" w:eastAsia="Trebuchet MS" w:hAnsi="Trebuchet MS" w:cs="Trebuchet MS"/>
        </w:rPr>
        <w:t>grupos sociales y sus integrantes en relación con el resto de la población</w:t>
      </w:r>
      <w:r w:rsidR="00846025" w:rsidRPr="006B2F4B">
        <w:rPr>
          <w:rFonts w:ascii="Trebuchet MS" w:eastAsia="Trebuchet MS" w:hAnsi="Trebuchet MS" w:cs="Trebuchet MS"/>
        </w:rPr>
        <w:t xml:space="preserve">, lo cual </w:t>
      </w:r>
      <w:r w:rsidRPr="006B2F4B">
        <w:rPr>
          <w:rFonts w:ascii="Trebuchet MS" w:eastAsia="Trebuchet MS" w:hAnsi="Trebuchet MS" w:cs="Trebuchet MS"/>
        </w:rPr>
        <w:t>tiene sustento normativo en l</w:t>
      </w:r>
      <w:r w:rsidR="009F25EA" w:rsidRPr="006B2F4B">
        <w:rPr>
          <w:rFonts w:ascii="Trebuchet MS" w:eastAsia="Trebuchet MS" w:hAnsi="Trebuchet MS" w:cs="Trebuchet MS"/>
        </w:rPr>
        <w:t>os</w:t>
      </w:r>
      <w:r w:rsidRPr="006B2F4B">
        <w:rPr>
          <w:rFonts w:ascii="Trebuchet MS" w:eastAsia="Trebuchet MS" w:hAnsi="Trebuchet MS" w:cs="Trebuchet MS"/>
        </w:rPr>
        <w:t xml:space="preserve"> artículo</w:t>
      </w:r>
      <w:r w:rsidR="009F25EA" w:rsidRPr="006B2F4B">
        <w:rPr>
          <w:rFonts w:ascii="Trebuchet MS" w:eastAsia="Trebuchet MS" w:hAnsi="Trebuchet MS" w:cs="Trebuchet MS"/>
        </w:rPr>
        <w:t>s</w:t>
      </w:r>
      <w:r w:rsidRPr="006B2F4B">
        <w:rPr>
          <w:rFonts w:ascii="Trebuchet MS" w:eastAsia="Trebuchet MS" w:hAnsi="Trebuchet MS" w:cs="Trebuchet MS"/>
        </w:rPr>
        <w:t xml:space="preserve"> </w:t>
      </w:r>
      <w:r w:rsidR="00821B3B" w:rsidRPr="006B2F4B">
        <w:rPr>
          <w:rFonts w:ascii="Trebuchet MS" w:eastAsia="Trebuchet MS" w:hAnsi="Trebuchet MS" w:cs="Trebuchet MS"/>
        </w:rPr>
        <w:t>1°</w:t>
      </w:r>
      <w:r w:rsidR="00C54BAE" w:rsidRPr="006B2F4B">
        <w:rPr>
          <w:rFonts w:ascii="Trebuchet MS" w:eastAsia="Trebuchet MS" w:hAnsi="Trebuchet MS" w:cs="Trebuchet MS"/>
        </w:rPr>
        <w:t>y 4°</w:t>
      </w:r>
      <w:r w:rsidRPr="006B2F4B">
        <w:rPr>
          <w:rFonts w:ascii="Trebuchet MS" w:eastAsia="Trebuchet MS" w:hAnsi="Trebuchet MS" w:cs="Trebuchet MS"/>
        </w:rPr>
        <w:t xml:space="preserve"> de la Constitución</w:t>
      </w:r>
      <w:r w:rsidR="00821B3B" w:rsidRPr="006B2F4B">
        <w:rPr>
          <w:rFonts w:ascii="Trebuchet MS" w:eastAsia="Trebuchet MS" w:hAnsi="Trebuchet MS" w:cs="Trebuchet MS"/>
        </w:rPr>
        <w:t xml:space="preserve"> </w:t>
      </w:r>
      <w:r w:rsidRPr="006B2F4B">
        <w:rPr>
          <w:rFonts w:ascii="Trebuchet MS" w:eastAsia="Trebuchet MS" w:hAnsi="Trebuchet MS" w:cs="Trebuchet MS"/>
        </w:rPr>
        <w:t>Política de los Estados Unidos Mexicanos</w:t>
      </w:r>
      <w:r w:rsidR="00762A6B" w:rsidRPr="006B2F4B">
        <w:rPr>
          <w:rFonts w:ascii="Trebuchet MS" w:eastAsia="Trebuchet MS" w:hAnsi="Trebuchet MS" w:cs="Trebuchet MS"/>
        </w:rPr>
        <w:t>,</w:t>
      </w:r>
      <w:r w:rsidR="00821B3B" w:rsidRPr="006B2F4B">
        <w:rPr>
          <w:rStyle w:val="Refdenotaalpie"/>
          <w:rFonts w:ascii="Trebuchet MS" w:eastAsia="Trebuchet MS" w:hAnsi="Trebuchet MS" w:cs="Trebuchet MS"/>
        </w:rPr>
        <w:footnoteReference w:id="3"/>
      </w:r>
      <w:r w:rsidR="00821B3B" w:rsidRPr="006B2F4B">
        <w:rPr>
          <w:rFonts w:ascii="Trebuchet MS" w:eastAsia="Trebuchet MS" w:hAnsi="Trebuchet MS" w:cs="Trebuchet MS"/>
        </w:rPr>
        <w:t xml:space="preserve"> </w:t>
      </w:r>
      <w:r w:rsidR="00C54BAE" w:rsidRPr="006B2F4B">
        <w:rPr>
          <w:rFonts w:ascii="Trebuchet MS" w:eastAsia="Trebuchet MS" w:hAnsi="Trebuchet MS" w:cs="Trebuchet MS"/>
        </w:rPr>
        <w:t xml:space="preserve">los </w:t>
      </w:r>
      <w:r w:rsidR="00821B3B" w:rsidRPr="006B2F4B">
        <w:rPr>
          <w:rFonts w:ascii="Trebuchet MS" w:eastAsia="Trebuchet MS" w:hAnsi="Trebuchet MS" w:cs="Trebuchet MS"/>
        </w:rPr>
        <w:t>cual</w:t>
      </w:r>
      <w:r w:rsidR="00C54BAE" w:rsidRPr="006B2F4B">
        <w:rPr>
          <w:rFonts w:ascii="Trebuchet MS" w:eastAsia="Trebuchet MS" w:hAnsi="Trebuchet MS" w:cs="Trebuchet MS"/>
        </w:rPr>
        <w:t>es</w:t>
      </w:r>
      <w:r w:rsidR="00821B3B" w:rsidRPr="006B2F4B">
        <w:rPr>
          <w:rFonts w:ascii="Trebuchet MS" w:eastAsia="Trebuchet MS" w:hAnsi="Trebuchet MS" w:cs="Trebuchet MS"/>
        </w:rPr>
        <w:t xml:space="preserve"> </w:t>
      </w:r>
      <w:r w:rsidR="00FC0F01" w:rsidRPr="006B2F4B">
        <w:rPr>
          <w:rFonts w:ascii="Trebuchet MS" w:eastAsia="Trebuchet MS" w:hAnsi="Trebuchet MS" w:cs="Trebuchet MS"/>
        </w:rPr>
        <w:t>establece</w:t>
      </w:r>
      <w:r w:rsidR="00B464AF" w:rsidRPr="006B2F4B">
        <w:rPr>
          <w:rFonts w:ascii="Trebuchet MS" w:eastAsia="Trebuchet MS" w:hAnsi="Trebuchet MS" w:cs="Trebuchet MS"/>
        </w:rPr>
        <w:t>n</w:t>
      </w:r>
      <w:r w:rsidR="00FC0F01" w:rsidRPr="006B2F4B">
        <w:rPr>
          <w:rFonts w:ascii="Trebuchet MS" w:eastAsia="Trebuchet MS" w:hAnsi="Trebuchet MS" w:cs="Trebuchet MS"/>
        </w:rPr>
        <w:t xml:space="preserve"> que todas las personas gozarán de los derechos humanos reconocidos en la propia constitución y en los tratados internacionales de los que el Estado Mexicano se</w:t>
      </w:r>
      <w:r w:rsidR="00C54BAE" w:rsidRPr="006B2F4B">
        <w:rPr>
          <w:rFonts w:ascii="Trebuchet MS" w:eastAsia="Trebuchet MS" w:hAnsi="Trebuchet MS" w:cs="Trebuchet MS"/>
        </w:rPr>
        <w:t>a</w:t>
      </w:r>
      <w:r w:rsidR="00FC0F01" w:rsidRPr="006B2F4B">
        <w:rPr>
          <w:rFonts w:ascii="Trebuchet MS" w:eastAsia="Trebuchet MS" w:hAnsi="Trebuchet MS" w:cs="Trebuchet MS"/>
        </w:rPr>
        <w:t xml:space="preserve"> parte</w:t>
      </w:r>
      <w:r w:rsidR="00762A6B" w:rsidRPr="006B2F4B">
        <w:rPr>
          <w:rFonts w:ascii="Trebuchet MS" w:eastAsia="Trebuchet MS" w:hAnsi="Trebuchet MS" w:cs="Trebuchet MS"/>
        </w:rPr>
        <w:t>.</w:t>
      </w:r>
      <w:r w:rsidR="00B464AF" w:rsidRPr="006B2F4B">
        <w:rPr>
          <w:rFonts w:ascii="Trebuchet MS" w:eastAsia="Trebuchet MS" w:hAnsi="Trebuchet MS" w:cs="Trebuchet MS"/>
        </w:rPr>
        <w:t xml:space="preserve"> </w:t>
      </w:r>
      <w:r w:rsidR="00762A6B" w:rsidRPr="006B2F4B">
        <w:rPr>
          <w:rFonts w:ascii="Trebuchet MS" w:eastAsia="Trebuchet MS" w:hAnsi="Trebuchet MS" w:cs="Trebuchet MS"/>
        </w:rPr>
        <w:t>A</w:t>
      </w:r>
      <w:r w:rsidR="009F25EA" w:rsidRPr="006B2F4B">
        <w:rPr>
          <w:rFonts w:ascii="Trebuchet MS" w:eastAsia="Trebuchet MS" w:hAnsi="Trebuchet MS" w:cs="Trebuchet MS"/>
        </w:rPr>
        <w:t xml:space="preserve">sí también se </w:t>
      </w:r>
      <w:r w:rsidR="00B464AF" w:rsidRPr="006B2F4B">
        <w:rPr>
          <w:rFonts w:ascii="Trebuchet MS" w:eastAsia="Trebuchet MS" w:hAnsi="Trebuchet MS" w:cs="Trebuchet MS"/>
        </w:rPr>
        <w:t xml:space="preserve">enfatiza en </w:t>
      </w:r>
      <w:r w:rsidR="00FC0F01" w:rsidRPr="006B2F4B">
        <w:rPr>
          <w:rFonts w:ascii="Trebuchet MS" w:eastAsia="Trebuchet MS" w:hAnsi="Trebuchet MS" w:cs="Trebuchet MS"/>
        </w:rPr>
        <w:t xml:space="preserve">la igualdad de derechos de todas las personas, quedando prohibida toda discriminación motivada por origen étnico o nacional, el género, la edad, las discapacidades, la condición social, las condiciones de salud, la religión, las opiniones, las </w:t>
      </w:r>
      <w:r w:rsidR="0000465C" w:rsidRPr="006B2F4B">
        <w:rPr>
          <w:rFonts w:ascii="Trebuchet MS" w:eastAsia="Trebuchet MS" w:hAnsi="Trebuchet MS" w:cs="Trebuchet MS"/>
        </w:rPr>
        <w:t xml:space="preserve">orientaciones </w:t>
      </w:r>
      <w:r w:rsidR="00FC0F01" w:rsidRPr="006B2F4B">
        <w:rPr>
          <w:rFonts w:ascii="Trebuchet MS" w:eastAsia="Trebuchet MS" w:hAnsi="Trebuchet MS" w:cs="Trebuchet MS"/>
        </w:rPr>
        <w:t>sexuales,</w:t>
      </w:r>
      <w:r w:rsidR="00D46986" w:rsidRPr="006B2F4B">
        <w:rPr>
          <w:rFonts w:ascii="Trebuchet MS" w:eastAsia="Trebuchet MS" w:hAnsi="Trebuchet MS" w:cs="Trebuchet MS"/>
        </w:rPr>
        <w:t xml:space="preserve"> la identidad de género,</w:t>
      </w:r>
      <w:r w:rsidR="00FC0F01" w:rsidRPr="006B2F4B">
        <w:rPr>
          <w:rFonts w:ascii="Trebuchet MS" w:eastAsia="Trebuchet MS" w:hAnsi="Trebuchet MS" w:cs="Trebuchet MS"/>
        </w:rPr>
        <w:t xml:space="preserve"> el estado civil o cualquier otra que atente contra la dignidad humana y tenga por objeto anular o menoscabar los derechos y libertades de las personas.</w:t>
      </w:r>
    </w:p>
    <w:p w14:paraId="168AAB7C" w14:textId="77777777" w:rsidR="00DF5921" w:rsidRPr="006202FB" w:rsidRDefault="00DF5921" w:rsidP="00EE4C45">
      <w:pPr>
        <w:spacing w:after="0" w:line="360" w:lineRule="auto"/>
        <w:jc w:val="both"/>
        <w:rPr>
          <w:rFonts w:ascii="Trebuchet MS" w:eastAsia="Trebuchet MS" w:hAnsi="Trebuchet MS" w:cs="Trebuchet MS"/>
        </w:rPr>
      </w:pPr>
    </w:p>
    <w:p w14:paraId="2FEFB4C0" w14:textId="77777777" w:rsidR="00FC0F01" w:rsidRPr="006202FB" w:rsidRDefault="00FC0F01" w:rsidP="00EE4C45">
      <w:pPr>
        <w:spacing w:after="0" w:line="360" w:lineRule="auto"/>
        <w:jc w:val="both"/>
        <w:rPr>
          <w:rFonts w:ascii="Trebuchet MS" w:eastAsia="Trebuchet MS" w:hAnsi="Trebuchet MS" w:cs="Trebuchet MS"/>
        </w:rPr>
      </w:pPr>
      <w:r w:rsidRPr="006202FB">
        <w:rPr>
          <w:rFonts w:ascii="Trebuchet MS" w:eastAsia="Trebuchet MS" w:hAnsi="Trebuchet MS" w:cs="Trebuchet MS"/>
        </w:rPr>
        <w:t>Por su parte, la Convención Americana sobre Derechos Humanos, en su artículo 24 estatuye que las personas son iguales ante la ley, por lo que tienen derecho, sin discriminación, a igual protección.</w:t>
      </w:r>
    </w:p>
    <w:p w14:paraId="19F60637" w14:textId="77777777" w:rsidR="00FC0F01" w:rsidRPr="006202FB" w:rsidRDefault="00FC0F01" w:rsidP="00EE4C45">
      <w:pPr>
        <w:spacing w:after="0" w:line="360" w:lineRule="auto"/>
        <w:jc w:val="both"/>
        <w:rPr>
          <w:rFonts w:ascii="Trebuchet MS" w:eastAsia="Trebuchet MS" w:hAnsi="Trebuchet MS" w:cs="Trebuchet MS"/>
        </w:rPr>
      </w:pPr>
    </w:p>
    <w:p w14:paraId="0E592501" w14:textId="5FBCA1B2" w:rsidR="00FC0F01" w:rsidRPr="006202FB" w:rsidRDefault="00FC0F01" w:rsidP="00EE4C45">
      <w:pPr>
        <w:spacing w:after="0" w:line="360" w:lineRule="auto"/>
        <w:jc w:val="both"/>
        <w:rPr>
          <w:rFonts w:ascii="Trebuchet MS" w:eastAsia="Trebuchet MS" w:hAnsi="Trebuchet MS" w:cs="Trebuchet MS"/>
        </w:rPr>
      </w:pPr>
      <w:r w:rsidRPr="006202FB">
        <w:rPr>
          <w:rFonts w:ascii="Trebuchet MS" w:eastAsia="Trebuchet MS" w:hAnsi="Trebuchet MS" w:cs="Trebuchet MS"/>
        </w:rPr>
        <w:t xml:space="preserve">Es así </w:t>
      </w:r>
      <w:r w:rsidR="00F4481D" w:rsidRPr="006202FB">
        <w:rPr>
          <w:rFonts w:ascii="Trebuchet MS" w:eastAsia="Trebuchet MS" w:hAnsi="Trebuchet MS" w:cs="Trebuchet MS"/>
        </w:rPr>
        <w:t>como</w:t>
      </w:r>
      <w:r w:rsidRPr="006202FB">
        <w:rPr>
          <w:rFonts w:ascii="Trebuchet MS" w:eastAsia="Trebuchet MS" w:hAnsi="Trebuchet MS" w:cs="Trebuchet MS"/>
        </w:rPr>
        <w:t xml:space="preserve"> la diversidad de la población que compone la nación mexicana se ve protegida desde el ámbito constitucional e internacional, motivo por el cual tanto las autoridades como los entes públicos del Estado mexicano tienen el deber </w:t>
      </w:r>
      <w:r w:rsidR="00F4481D" w:rsidRPr="006202FB">
        <w:rPr>
          <w:rFonts w:ascii="Trebuchet MS" w:eastAsia="Trebuchet MS" w:hAnsi="Trebuchet MS" w:cs="Trebuchet MS"/>
        </w:rPr>
        <w:t xml:space="preserve">de </w:t>
      </w:r>
      <w:r w:rsidRPr="006202FB">
        <w:rPr>
          <w:rFonts w:ascii="Trebuchet MS" w:eastAsia="Trebuchet MS" w:hAnsi="Trebuchet MS" w:cs="Trebuchet MS"/>
        </w:rPr>
        <w:t>adoptar las medidas tend</w:t>
      </w:r>
      <w:r w:rsidR="00F4481D" w:rsidRPr="006202FB">
        <w:rPr>
          <w:rFonts w:ascii="Trebuchet MS" w:eastAsia="Trebuchet MS" w:hAnsi="Trebuchet MS" w:cs="Trebuchet MS"/>
        </w:rPr>
        <w:t>i</w:t>
      </w:r>
      <w:r w:rsidRPr="006202FB">
        <w:rPr>
          <w:rFonts w:ascii="Trebuchet MS" w:eastAsia="Trebuchet MS" w:hAnsi="Trebuchet MS" w:cs="Trebuchet MS"/>
        </w:rPr>
        <w:t>entes a garantizar el pleno ejercicio de los derechos de todas las personas en igualdad y sin distinción</w:t>
      </w:r>
      <w:r w:rsidR="00F4481D" w:rsidRPr="006202FB">
        <w:rPr>
          <w:rFonts w:ascii="Trebuchet MS" w:eastAsia="Trebuchet MS" w:hAnsi="Trebuchet MS" w:cs="Trebuchet MS"/>
        </w:rPr>
        <w:t>.</w:t>
      </w:r>
    </w:p>
    <w:p w14:paraId="0CED539C" w14:textId="77777777" w:rsidR="00FC0F01" w:rsidRPr="006202FB" w:rsidRDefault="00FC0F01" w:rsidP="00EE4C45">
      <w:pPr>
        <w:spacing w:after="0" w:line="360" w:lineRule="auto"/>
        <w:jc w:val="both"/>
        <w:rPr>
          <w:rFonts w:ascii="Trebuchet MS" w:eastAsia="Trebuchet MS" w:hAnsi="Trebuchet MS" w:cs="Trebuchet MS"/>
        </w:rPr>
      </w:pPr>
    </w:p>
    <w:p w14:paraId="07AD3CA6" w14:textId="7AE1DA40" w:rsidR="00FC0F01" w:rsidRPr="006202FB" w:rsidRDefault="00FC0F01" w:rsidP="00EE4C45">
      <w:pPr>
        <w:spacing w:after="0" w:line="360" w:lineRule="auto"/>
        <w:jc w:val="both"/>
        <w:rPr>
          <w:rFonts w:ascii="Trebuchet MS" w:eastAsia="Trebuchet MS" w:hAnsi="Trebuchet MS" w:cs="Trebuchet MS"/>
        </w:rPr>
      </w:pPr>
      <w:r w:rsidRPr="006202FB">
        <w:rPr>
          <w:rFonts w:ascii="Trebuchet MS" w:eastAsia="Trebuchet MS" w:hAnsi="Trebuchet MS" w:cs="Trebuchet MS"/>
        </w:rPr>
        <w:lastRenderedPageBreak/>
        <w:t xml:space="preserve">Por ello, y al advertir que en la sociedad </w:t>
      </w:r>
      <w:r w:rsidR="00DF2FCB" w:rsidRPr="006202FB">
        <w:rPr>
          <w:rFonts w:ascii="Trebuchet MS" w:eastAsia="Trebuchet MS" w:hAnsi="Trebuchet MS" w:cs="Trebuchet MS"/>
        </w:rPr>
        <w:t xml:space="preserve">jalisciense </w:t>
      </w:r>
      <w:r w:rsidRPr="006202FB">
        <w:rPr>
          <w:rFonts w:ascii="Trebuchet MS" w:eastAsia="Trebuchet MS" w:hAnsi="Trebuchet MS" w:cs="Trebuchet MS"/>
        </w:rPr>
        <w:t xml:space="preserve">encontramos grupos en situación de desventaja o vulnerabilidad, nos situamos frente a la necesidad de </w:t>
      </w:r>
      <w:r w:rsidR="008D29D5" w:rsidRPr="006202FB">
        <w:rPr>
          <w:rFonts w:ascii="Trebuchet MS" w:eastAsia="Trebuchet MS" w:hAnsi="Trebuchet MS" w:cs="Trebuchet MS"/>
        </w:rPr>
        <w:t>reglamentar</w:t>
      </w:r>
      <w:r w:rsidRPr="006202FB">
        <w:rPr>
          <w:rFonts w:ascii="Trebuchet MS" w:eastAsia="Trebuchet MS" w:hAnsi="Trebuchet MS" w:cs="Trebuchet MS"/>
        </w:rPr>
        <w:t xml:space="preserve"> medidas </w:t>
      </w:r>
      <w:r w:rsidR="00C71DEB" w:rsidRPr="006202FB">
        <w:rPr>
          <w:rFonts w:ascii="Trebuchet MS" w:eastAsia="Trebuchet MS" w:hAnsi="Trebuchet MS" w:cs="Trebuchet MS"/>
        </w:rPr>
        <w:t>que</w:t>
      </w:r>
      <w:r w:rsidRPr="006202FB">
        <w:rPr>
          <w:rFonts w:ascii="Trebuchet MS" w:eastAsia="Trebuchet MS" w:hAnsi="Trebuchet MS" w:cs="Trebuchet MS"/>
        </w:rPr>
        <w:t xml:space="preserve"> bus</w:t>
      </w:r>
      <w:r w:rsidR="00AA641E" w:rsidRPr="006202FB">
        <w:rPr>
          <w:rFonts w:ascii="Trebuchet MS" w:eastAsia="Trebuchet MS" w:hAnsi="Trebuchet MS" w:cs="Trebuchet MS"/>
        </w:rPr>
        <w:t>quen</w:t>
      </w:r>
      <w:r w:rsidRPr="006202FB">
        <w:rPr>
          <w:rFonts w:ascii="Trebuchet MS" w:eastAsia="Trebuchet MS" w:hAnsi="Trebuchet MS" w:cs="Trebuchet MS"/>
        </w:rPr>
        <w:t xml:space="preserve"> revertir los escenarios de desigualdad histórica que han enfrentado estos grupos humanos en el ejercicio de sus derechos</w:t>
      </w:r>
      <w:r w:rsidR="007A129B" w:rsidRPr="006202FB">
        <w:rPr>
          <w:rFonts w:ascii="Trebuchet MS" w:eastAsia="Trebuchet MS" w:hAnsi="Trebuchet MS" w:cs="Trebuchet MS"/>
        </w:rPr>
        <w:t xml:space="preserve">, aun cuando, en el caso del estado de Jalisco, </w:t>
      </w:r>
      <w:r w:rsidR="00EA75C0" w:rsidRPr="006202FB">
        <w:rPr>
          <w:rFonts w:ascii="Trebuchet MS" w:eastAsia="Trebuchet MS" w:hAnsi="Trebuchet MS" w:cs="Trebuchet MS"/>
        </w:rPr>
        <w:t xml:space="preserve">el legislativo </w:t>
      </w:r>
      <w:r w:rsidR="00796101" w:rsidRPr="006202FB">
        <w:rPr>
          <w:rFonts w:ascii="Trebuchet MS" w:eastAsia="Trebuchet MS" w:hAnsi="Trebuchet MS" w:cs="Trebuchet MS"/>
        </w:rPr>
        <w:t>recientemente</w:t>
      </w:r>
      <w:r w:rsidR="007A129B" w:rsidRPr="006202FB">
        <w:rPr>
          <w:rFonts w:ascii="Trebuchet MS" w:eastAsia="Trebuchet MS" w:hAnsi="Trebuchet MS" w:cs="Trebuchet MS"/>
        </w:rPr>
        <w:t xml:space="preserve"> haya emitido disposiciones al respecto. </w:t>
      </w:r>
      <w:r w:rsidR="0049225D" w:rsidRPr="006202FB">
        <w:rPr>
          <w:rFonts w:ascii="Trebuchet MS" w:eastAsia="Trebuchet MS" w:hAnsi="Trebuchet MS" w:cs="Trebuchet MS"/>
        </w:rPr>
        <w:t xml:space="preserve">Ello, en función de que, </w:t>
      </w:r>
      <w:r w:rsidR="00AA641E" w:rsidRPr="006202FB">
        <w:rPr>
          <w:rFonts w:ascii="Trebuchet MS" w:eastAsia="Trebuchet MS" w:hAnsi="Trebuchet MS" w:cs="Trebuchet MS"/>
        </w:rPr>
        <w:t>desde mi opinión,</w:t>
      </w:r>
      <w:r w:rsidR="0049225D" w:rsidRPr="006202FB">
        <w:rPr>
          <w:rFonts w:ascii="Trebuchet MS" w:eastAsia="Trebuchet MS" w:hAnsi="Trebuchet MS" w:cs="Trebuchet MS"/>
        </w:rPr>
        <w:t xml:space="preserve"> dichas medidas</w:t>
      </w:r>
      <w:r w:rsidR="00AA641E" w:rsidRPr="006202FB">
        <w:rPr>
          <w:rFonts w:ascii="Trebuchet MS" w:eastAsia="Trebuchet MS" w:hAnsi="Trebuchet MS" w:cs="Trebuchet MS"/>
        </w:rPr>
        <w:t xml:space="preserve"> deben ir</w:t>
      </w:r>
      <w:r w:rsidR="003D5CFD" w:rsidRPr="006202FB">
        <w:rPr>
          <w:rFonts w:ascii="Trebuchet MS" w:eastAsia="Trebuchet MS" w:hAnsi="Trebuchet MS" w:cs="Trebuchet MS"/>
        </w:rPr>
        <w:t>,</w:t>
      </w:r>
      <w:r w:rsidR="00212704" w:rsidRPr="006202FB">
        <w:rPr>
          <w:rFonts w:ascii="Trebuchet MS" w:eastAsia="Trebuchet MS" w:hAnsi="Trebuchet MS" w:cs="Trebuchet MS"/>
        </w:rPr>
        <w:t xml:space="preserve"> si es necesario</w:t>
      </w:r>
      <w:r w:rsidR="003D5CFD" w:rsidRPr="006202FB">
        <w:rPr>
          <w:rFonts w:ascii="Trebuchet MS" w:eastAsia="Trebuchet MS" w:hAnsi="Trebuchet MS" w:cs="Trebuchet MS"/>
        </w:rPr>
        <w:t>,</w:t>
      </w:r>
      <w:r w:rsidR="00AA641E" w:rsidRPr="006202FB">
        <w:rPr>
          <w:rFonts w:ascii="Trebuchet MS" w:eastAsia="Trebuchet MS" w:hAnsi="Trebuchet MS" w:cs="Trebuchet MS"/>
        </w:rPr>
        <w:t xml:space="preserve"> incluso más allá de l</w:t>
      </w:r>
      <w:r w:rsidR="003D5CFD" w:rsidRPr="006202FB">
        <w:rPr>
          <w:rFonts w:ascii="Trebuchet MS" w:eastAsia="Trebuchet MS" w:hAnsi="Trebuchet MS" w:cs="Trebuchet MS"/>
        </w:rPr>
        <w:t>o</w:t>
      </w:r>
      <w:r w:rsidR="00AA641E" w:rsidRPr="006202FB">
        <w:rPr>
          <w:rFonts w:ascii="Trebuchet MS" w:eastAsia="Trebuchet MS" w:hAnsi="Trebuchet MS" w:cs="Trebuchet MS"/>
        </w:rPr>
        <w:t xml:space="preserve"> establecid</w:t>
      </w:r>
      <w:r w:rsidR="003D5CFD" w:rsidRPr="006202FB">
        <w:rPr>
          <w:rFonts w:ascii="Trebuchet MS" w:eastAsia="Trebuchet MS" w:hAnsi="Trebuchet MS" w:cs="Trebuchet MS"/>
        </w:rPr>
        <w:t>o</w:t>
      </w:r>
      <w:r w:rsidR="00AA641E" w:rsidRPr="006202FB">
        <w:rPr>
          <w:rFonts w:ascii="Trebuchet MS" w:eastAsia="Trebuchet MS" w:hAnsi="Trebuchet MS" w:cs="Trebuchet MS"/>
        </w:rPr>
        <w:t xml:space="preserve"> en la propia ley</w:t>
      </w:r>
      <w:r w:rsidR="00212704" w:rsidRPr="006202FB">
        <w:rPr>
          <w:rFonts w:ascii="Trebuchet MS" w:eastAsia="Trebuchet MS" w:hAnsi="Trebuchet MS" w:cs="Trebuchet MS"/>
        </w:rPr>
        <w:t>,</w:t>
      </w:r>
      <w:r w:rsidR="00485442" w:rsidRPr="006202FB">
        <w:rPr>
          <w:rFonts w:ascii="Trebuchet MS" w:eastAsia="Trebuchet MS" w:hAnsi="Trebuchet MS" w:cs="Trebuchet MS"/>
        </w:rPr>
        <w:t xml:space="preserve"> dado que </w:t>
      </w:r>
      <w:r w:rsidR="00F242D5" w:rsidRPr="006202FB">
        <w:rPr>
          <w:rFonts w:ascii="Trebuchet MS" w:eastAsia="Trebuchet MS" w:hAnsi="Trebuchet MS" w:cs="Trebuchet MS"/>
        </w:rPr>
        <w:t>sus</w:t>
      </w:r>
      <w:r w:rsidR="00D9044C" w:rsidRPr="006202FB">
        <w:rPr>
          <w:rFonts w:ascii="Trebuchet MS" w:eastAsia="Trebuchet MS" w:hAnsi="Trebuchet MS" w:cs="Trebuchet MS"/>
        </w:rPr>
        <w:t xml:space="preserve"> disposiciones</w:t>
      </w:r>
      <w:r w:rsidR="00C9359A" w:rsidRPr="006202FB">
        <w:rPr>
          <w:rFonts w:ascii="Trebuchet MS" w:eastAsia="Trebuchet MS" w:hAnsi="Trebuchet MS" w:cs="Trebuchet MS"/>
        </w:rPr>
        <w:t>, para el caso en concreto, deben</w:t>
      </w:r>
      <w:r w:rsidR="00485442" w:rsidRPr="006202FB">
        <w:rPr>
          <w:rFonts w:ascii="Trebuchet MS" w:eastAsia="Trebuchet MS" w:hAnsi="Trebuchet MS" w:cs="Trebuchet MS"/>
        </w:rPr>
        <w:t xml:space="preserve"> considerarse un piso mínimo </w:t>
      </w:r>
      <w:r w:rsidR="005F16E9" w:rsidRPr="006202FB">
        <w:rPr>
          <w:rFonts w:ascii="Trebuchet MS" w:eastAsia="Trebuchet MS" w:hAnsi="Trebuchet MS" w:cs="Trebuchet MS"/>
        </w:rPr>
        <w:t>de derechos que pueden maximizarse para reducir más rápidamente la brecha de desigualdad existente</w:t>
      </w:r>
      <w:r w:rsidR="001C10BB" w:rsidRPr="006202FB">
        <w:rPr>
          <w:rFonts w:ascii="Trebuchet MS" w:eastAsia="Trebuchet MS" w:hAnsi="Trebuchet MS" w:cs="Trebuchet MS"/>
        </w:rPr>
        <w:t>.</w:t>
      </w:r>
    </w:p>
    <w:p w14:paraId="1BFC6FE4" w14:textId="77777777" w:rsidR="00FC0F01" w:rsidRPr="006202FB" w:rsidRDefault="00FC0F01" w:rsidP="00EE4C45">
      <w:pPr>
        <w:spacing w:after="0" w:line="360" w:lineRule="auto"/>
        <w:jc w:val="both"/>
        <w:rPr>
          <w:rFonts w:ascii="Trebuchet MS" w:eastAsia="Trebuchet MS" w:hAnsi="Trebuchet MS" w:cs="Trebuchet MS"/>
        </w:rPr>
      </w:pPr>
    </w:p>
    <w:p w14:paraId="5CD06377" w14:textId="3A8654F0" w:rsidR="00C341E4" w:rsidRPr="006202FB" w:rsidRDefault="00FC0F01" w:rsidP="00EE4C45">
      <w:pPr>
        <w:spacing w:after="0" w:line="360" w:lineRule="auto"/>
        <w:jc w:val="both"/>
        <w:rPr>
          <w:rFonts w:ascii="Trebuchet MS" w:eastAsia="Trebuchet MS" w:hAnsi="Trebuchet MS" w:cs="Trebuchet MS"/>
          <w:i/>
          <w:iCs/>
        </w:rPr>
      </w:pPr>
      <w:r w:rsidRPr="006202FB">
        <w:rPr>
          <w:rFonts w:ascii="Trebuchet MS" w:eastAsia="Trebuchet MS" w:hAnsi="Trebuchet MS" w:cs="Trebuchet MS"/>
        </w:rPr>
        <w:t xml:space="preserve">En suma, </w:t>
      </w:r>
      <w:r w:rsidR="00C341E4" w:rsidRPr="006202FB">
        <w:rPr>
          <w:rFonts w:ascii="Trebuchet MS" w:eastAsia="Trebuchet MS" w:hAnsi="Trebuchet MS" w:cs="Trebuchet MS"/>
        </w:rPr>
        <w:t>considero que la facultad reglamentaria de este instituto electoral</w:t>
      </w:r>
      <w:r w:rsidR="008947AA" w:rsidRPr="006202FB">
        <w:rPr>
          <w:rFonts w:ascii="Trebuchet MS" w:eastAsia="Trebuchet MS" w:hAnsi="Trebuchet MS" w:cs="Trebuchet MS"/>
        </w:rPr>
        <w:t xml:space="preserve"> aún con las directrices impuestas por la legislación electoral local,</w:t>
      </w:r>
      <w:r w:rsidR="009F3AC0" w:rsidRPr="006202FB">
        <w:rPr>
          <w:rFonts w:ascii="Trebuchet MS" w:eastAsia="Trebuchet MS" w:hAnsi="Trebuchet MS" w:cs="Trebuchet MS"/>
        </w:rPr>
        <w:t xml:space="preserve"> y</w:t>
      </w:r>
      <w:r w:rsidR="00AC0036" w:rsidRPr="006202FB">
        <w:rPr>
          <w:rFonts w:ascii="Trebuchet MS" w:eastAsia="Trebuchet MS" w:hAnsi="Trebuchet MS" w:cs="Trebuchet MS"/>
        </w:rPr>
        <w:t xml:space="preserve"> tal y como se </w:t>
      </w:r>
      <w:r w:rsidR="00C9359A" w:rsidRPr="006202FB">
        <w:rPr>
          <w:rFonts w:ascii="Trebuchet MS" w:eastAsia="Trebuchet MS" w:hAnsi="Trebuchet MS" w:cs="Trebuchet MS"/>
        </w:rPr>
        <w:t xml:space="preserve">ha </w:t>
      </w:r>
      <w:r w:rsidR="00AC0036" w:rsidRPr="006202FB">
        <w:rPr>
          <w:rFonts w:ascii="Trebuchet MS" w:eastAsia="Trebuchet MS" w:hAnsi="Trebuchet MS" w:cs="Trebuchet MS"/>
        </w:rPr>
        <w:t>expresa</w:t>
      </w:r>
      <w:r w:rsidR="00C9359A" w:rsidRPr="006202FB">
        <w:rPr>
          <w:rFonts w:ascii="Trebuchet MS" w:eastAsia="Trebuchet MS" w:hAnsi="Trebuchet MS" w:cs="Trebuchet MS"/>
        </w:rPr>
        <w:t>do</w:t>
      </w:r>
      <w:r w:rsidR="00AC0036" w:rsidRPr="006202FB">
        <w:rPr>
          <w:rFonts w:ascii="Trebuchet MS" w:eastAsia="Trebuchet MS" w:hAnsi="Trebuchet MS" w:cs="Trebuchet MS"/>
        </w:rPr>
        <w:t xml:space="preserve"> literalmente en el acuerdo aprobado</w:t>
      </w:r>
      <w:r w:rsidR="00C9359A" w:rsidRPr="006202FB">
        <w:rPr>
          <w:rFonts w:ascii="Trebuchet MS" w:eastAsia="Trebuchet MS" w:hAnsi="Trebuchet MS" w:cs="Trebuchet MS"/>
        </w:rPr>
        <w:t xml:space="preserve"> por este </w:t>
      </w:r>
      <w:r w:rsidR="001C10BB" w:rsidRPr="006202FB">
        <w:rPr>
          <w:rFonts w:ascii="Trebuchet MS" w:eastAsia="Trebuchet MS" w:hAnsi="Trebuchet MS" w:cs="Trebuchet MS"/>
        </w:rPr>
        <w:t>C</w:t>
      </w:r>
      <w:r w:rsidR="00C9359A" w:rsidRPr="006202FB">
        <w:rPr>
          <w:rFonts w:ascii="Trebuchet MS" w:eastAsia="Trebuchet MS" w:hAnsi="Trebuchet MS" w:cs="Trebuchet MS"/>
        </w:rPr>
        <w:t>onsejo</w:t>
      </w:r>
      <w:r w:rsidR="009F3AC0" w:rsidRPr="006202FB">
        <w:rPr>
          <w:rFonts w:ascii="Trebuchet MS" w:eastAsia="Trebuchet MS" w:hAnsi="Trebuchet MS" w:cs="Trebuchet MS"/>
        </w:rPr>
        <w:t>,</w:t>
      </w:r>
      <w:r w:rsidR="00EB40BA" w:rsidRPr="006202FB">
        <w:rPr>
          <w:rFonts w:ascii="Trebuchet MS" w:eastAsia="Trebuchet MS" w:hAnsi="Trebuchet MS" w:cs="Trebuchet MS"/>
        </w:rPr>
        <w:t xml:space="preserve"> </w:t>
      </w:r>
      <w:r w:rsidR="00EB40BA" w:rsidRPr="006202FB">
        <w:rPr>
          <w:rFonts w:ascii="Trebuchet MS" w:eastAsia="Trebuchet MS" w:hAnsi="Trebuchet MS" w:cs="Trebuchet MS"/>
          <w:i/>
          <w:iCs/>
        </w:rPr>
        <w:t xml:space="preserve">“no deben </w:t>
      </w:r>
      <w:r w:rsidR="0012521B" w:rsidRPr="006202FB">
        <w:rPr>
          <w:rFonts w:ascii="Trebuchet MS" w:eastAsia="Trebuchet MS" w:hAnsi="Trebuchet MS" w:cs="Trebuchet MS"/>
          <w:i/>
          <w:iCs/>
        </w:rPr>
        <w:t>interpretarse</w:t>
      </w:r>
      <w:r w:rsidR="00EB40BA" w:rsidRPr="006202FB">
        <w:rPr>
          <w:rFonts w:ascii="Trebuchet MS" w:eastAsia="Trebuchet MS" w:hAnsi="Trebuchet MS" w:cs="Trebuchet MS"/>
          <w:i/>
          <w:iCs/>
        </w:rPr>
        <w:t xml:space="preserve"> como una prohibición que impida a este instituto local </w:t>
      </w:r>
      <w:r w:rsidR="00EB40BA" w:rsidRPr="006202FB">
        <w:rPr>
          <w:rFonts w:ascii="Trebuchet MS" w:eastAsia="Trebuchet MS" w:hAnsi="Trebuchet MS" w:cs="Trebuchet MS"/>
          <w:b/>
          <w:bCs/>
          <w:i/>
          <w:iCs/>
        </w:rPr>
        <w:t>optimizar, reforzar</w:t>
      </w:r>
      <w:r w:rsidR="00EB40BA" w:rsidRPr="006202FB">
        <w:rPr>
          <w:rFonts w:ascii="Trebuchet MS" w:eastAsia="Trebuchet MS" w:hAnsi="Trebuchet MS" w:cs="Trebuchet MS"/>
          <w:i/>
          <w:iCs/>
        </w:rPr>
        <w:t xml:space="preserve"> o simplemente instrumentar</w:t>
      </w:r>
      <w:r w:rsidR="0049525B" w:rsidRPr="006202FB">
        <w:rPr>
          <w:rFonts w:ascii="Trebuchet MS" w:eastAsia="Trebuchet MS" w:hAnsi="Trebuchet MS" w:cs="Trebuchet MS"/>
          <w:i/>
          <w:iCs/>
        </w:rPr>
        <w:t xml:space="preserve"> </w:t>
      </w:r>
      <w:r w:rsidR="0049525B" w:rsidRPr="006202FB">
        <w:rPr>
          <w:rFonts w:ascii="Trebuchet MS" w:eastAsia="Trebuchet MS" w:hAnsi="Trebuchet MS" w:cs="Trebuchet MS"/>
          <w:b/>
          <w:bCs/>
          <w:i/>
          <w:iCs/>
        </w:rPr>
        <w:t>las reglas de postulación de candidaturas</w:t>
      </w:r>
      <w:r w:rsidR="0049525B" w:rsidRPr="006202FB">
        <w:rPr>
          <w:rFonts w:ascii="Trebuchet MS" w:eastAsia="Trebuchet MS" w:hAnsi="Trebuchet MS" w:cs="Trebuchet MS"/>
          <w:i/>
          <w:iCs/>
        </w:rPr>
        <w:t>, porque entenderlas como un motivo de imposibilidad implicaría privar a esta institución del ejercicio de la autonomía que la propia Constitución General le confiere.”</w:t>
      </w:r>
      <w:r w:rsidR="00F37F2A" w:rsidRPr="006202FB">
        <w:rPr>
          <w:rStyle w:val="Refdenotaalpie"/>
          <w:rFonts w:ascii="Trebuchet MS" w:eastAsia="Trebuchet MS" w:hAnsi="Trebuchet MS" w:cs="Trebuchet MS"/>
          <w:i/>
          <w:iCs/>
        </w:rPr>
        <w:footnoteReference w:id="4"/>
      </w:r>
    </w:p>
    <w:p w14:paraId="1C75E916" w14:textId="77777777" w:rsidR="00C341E4" w:rsidRPr="006202FB" w:rsidRDefault="00C341E4" w:rsidP="00EE4C45">
      <w:pPr>
        <w:spacing w:after="0" w:line="360" w:lineRule="auto"/>
        <w:jc w:val="both"/>
        <w:rPr>
          <w:rFonts w:ascii="Trebuchet MS" w:eastAsia="Trebuchet MS" w:hAnsi="Trebuchet MS" w:cs="Trebuchet MS"/>
        </w:rPr>
      </w:pPr>
    </w:p>
    <w:p w14:paraId="3F9BCF57" w14:textId="5B06D782" w:rsidR="005E7CF4" w:rsidRPr="006202FB" w:rsidRDefault="00C00CC2" w:rsidP="00EE4C45">
      <w:pPr>
        <w:spacing w:after="0" w:line="360" w:lineRule="auto"/>
        <w:jc w:val="both"/>
        <w:rPr>
          <w:rFonts w:ascii="Trebuchet MS" w:eastAsia="Trebuchet MS" w:hAnsi="Trebuchet MS" w:cs="Trebuchet MS"/>
        </w:rPr>
      </w:pPr>
      <w:r w:rsidRPr="006202FB">
        <w:rPr>
          <w:rFonts w:ascii="Trebuchet MS" w:eastAsia="Trebuchet MS" w:hAnsi="Trebuchet MS" w:cs="Trebuchet MS"/>
        </w:rPr>
        <w:t>Así, considero que</w:t>
      </w:r>
      <w:r w:rsidR="00185CDB" w:rsidRPr="006202FB">
        <w:rPr>
          <w:rFonts w:ascii="Trebuchet MS" w:eastAsia="Trebuchet MS" w:hAnsi="Trebuchet MS" w:cs="Trebuchet MS"/>
        </w:rPr>
        <w:t>,</w:t>
      </w:r>
      <w:r w:rsidRPr="006202FB">
        <w:rPr>
          <w:rFonts w:ascii="Trebuchet MS" w:eastAsia="Trebuchet MS" w:hAnsi="Trebuchet MS" w:cs="Trebuchet MS"/>
        </w:rPr>
        <w:t xml:space="preserve"> </w:t>
      </w:r>
      <w:r w:rsidR="001F605B" w:rsidRPr="006202FB">
        <w:rPr>
          <w:rFonts w:ascii="Trebuchet MS" w:eastAsia="Trebuchet MS" w:hAnsi="Trebuchet MS" w:cs="Trebuchet MS"/>
        </w:rPr>
        <w:t xml:space="preserve">con </w:t>
      </w:r>
      <w:r w:rsidR="0016698E" w:rsidRPr="006202FB">
        <w:rPr>
          <w:rFonts w:ascii="Trebuchet MS" w:eastAsia="Trebuchet MS" w:hAnsi="Trebuchet MS" w:cs="Trebuchet MS"/>
        </w:rPr>
        <w:t>fundamento en la</w:t>
      </w:r>
      <w:r w:rsidR="001F605B" w:rsidRPr="006202FB">
        <w:rPr>
          <w:rFonts w:ascii="Trebuchet MS" w:eastAsia="Trebuchet MS" w:hAnsi="Trebuchet MS" w:cs="Trebuchet MS"/>
        </w:rPr>
        <w:t xml:space="preserve"> facultad reglamentaria de este </w:t>
      </w:r>
      <w:r w:rsidRPr="006202FB">
        <w:rPr>
          <w:rFonts w:ascii="Trebuchet MS" w:eastAsia="Trebuchet MS" w:hAnsi="Trebuchet MS" w:cs="Trebuchet MS"/>
        </w:rPr>
        <w:t>órgano</w:t>
      </w:r>
      <w:r w:rsidR="001F605B" w:rsidRPr="006202FB">
        <w:rPr>
          <w:rFonts w:ascii="Trebuchet MS" w:eastAsia="Trebuchet MS" w:hAnsi="Trebuchet MS" w:cs="Trebuchet MS"/>
        </w:rPr>
        <w:t xml:space="preserve">, </w:t>
      </w:r>
      <w:r w:rsidR="001F605B" w:rsidRPr="270CD30B">
        <w:rPr>
          <w:rFonts w:ascii="Trebuchet MS" w:eastAsia="Trebuchet MS" w:hAnsi="Trebuchet MS" w:cs="Trebuchet MS"/>
        </w:rPr>
        <w:t xml:space="preserve">se podía </w:t>
      </w:r>
      <w:r w:rsidRPr="270CD30B">
        <w:rPr>
          <w:rFonts w:ascii="Trebuchet MS" w:eastAsia="Trebuchet MS" w:hAnsi="Trebuchet MS" w:cs="Trebuchet MS"/>
        </w:rPr>
        <w:t xml:space="preserve">ofrecer mejores garantías </w:t>
      </w:r>
      <w:r w:rsidR="005F253F" w:rsidRPr="270CD30B">
        <w:rPr>
          <w:rFonts w:ascii="Trebuchet MS" w:eastAsia="Trebuchet MS" w:hAnsi="Trebuchet MS" w:cs="Trebuchet MS"/>
        </w:rPr>
        <w:t>a las mujeres y a los grupos históricamente excluidos de la representación</w:t>
      </w:r>
      <w:r w:rsidR="00C45B90" w:rsidRPr="270CD30B">
        <w:rPr>
          <w:rFonts w:ascii="Trebuchet MS" w:eastAsia="Trebuchet MS" w:hAnsi="Trebuchet MS" w:cs="Trebuchet MS"/>
        </w:rPr>
        <w:t xml:space="preserve"> política</w:t>
      </w:r>
      <w:r w:rsidR="001E6965" w:rsidRPr="270CD30B">
        <w:rPr>
          <w:rFonts w:ascii="Trebuchet MS" w:eastAsia="Trebuchet MS" w:hAnsi="Trebuchet MS" w:cs="Trebuchet MS"/>
        </w:rPr>
        <w:t>,</w:t>
      </w:r>
      <w:r w:rsidR="001F605B" w:rsidRPr="270CD30B">
        <w:rPr>
          <w:rFonts w:ascii="Trebuchet MS" w:eastAsia="Trebuchet MS" w:hAnsi="Trebuchet MS" w:cs="Trebuchet MS"/>
        </w:rPr>
        <w:t xml:space="preserve"> que las establecidas en la legislación electoral local</w:t>
      </w:r>
      <w:r w:rsidR="001F605B" w:rsidRPr="006202FB">
        <w:rPr>
          <w:rFonts w:ascii="Trebuchet MS" w:eastAsia="Trebuchet MS" w:hAnsi="Trebuchet MS" w:cs="Trebuchet MS"/>
        </w:rPr>
        <w:t>,</w:t>
      </w:r>
      <w:r w:rsidR="00AD6AC4" w:rsidRPr="006202FB">
        <w:rPr>
          <w:rFonts w:ascii="Trebuchet MS" w:eastAsia="Trebuchet MS" w:hAnsi="Trebuchet MS" w:cs="Trebuchet MS"/>
        </w:rPr>
        <w:t xml:space="preserve"> para</w:t>
      </w:r>
      <w:r w:rsidR="001F605B" w:rsidRPr="006202FB">
        <w:rPr>
          <w:rFonts w:ascii="Trebuchet MS" w:eastAsia="Trebuchet MS" w:hAnsi="Trebuchet MS" w:cs="Trebuchet MS"/>
        </w:rPr>
        <w:t xml:space="preserve"> con ello</w:t>
      </w:r>
      <w:r w:rsidR="00AD6AC4" w:rsidRPr="006202FB">
        <w:rPr>
          <w:rFonts w:ascii="Trebuchet MS" w:eastAsia="Trebuchet MS" w:hAnsi="Trebuchet MS" w:cs="Trebuchet MS"/>
        </w:rPr>
        <w:t xml:space="preserve"> tratar de </w:t>
      </w:r>
      <w:r w:rsidR="00FC0F01" w:rsidRPr="006202FB">
        <w:rPr>
          <w:rFonts w:ascii="Trebuchet MS" w:eastAsia="Trebuchet MS" w:hAnsi="Trebuchet MS" w:cs="Trebuchet MS"/>
        </w:rPr>
        <w:t>generar un contexto que les permita garantizar su participación con las mismas oportunidades y, eventualmente, su representación efectiva en alguno de los cargos que se encuentran en la contienda electoral</w:t>
      </w:r>
      <w:r w:rsidR="005E7CF4" w:rsidRPr="006202FB">
        <w:rPr>
          <w:rFonts w:ascii="Trebuchet MS" w:hAnsi="Trebuchet MS"/>
        </w:rPr>
        <w:t xml:space="preserve"> a efecto de contribuir a la posibilidad real, de sumar su voz e ideología en los procesos de toma de decisiones públicas</w:t>
      </w:r>
      <w:r w:rsidR="00C93CF4" w:rsidRPr="006202FB">
        <w:rPr>
          <w:rFonts w:ascii="Trebuchet MS" w:hAnsi="Trebuchet MS"/>
        </w:rPr>
        <w:t>, así como para ir derribando las barreras físicas y actitudinales que enfrentan a diario.</w:t>
      </w:r>
    </w:p>
    <w:p w14:paraId="6A173F65" w14:textId="77777777" w:rsidR="00CF2239" w:rsidRPr="006202FB" w:rsidRDefault="00CF2239" w:rsidP="00EE4C45">
      <w:pPr>
        <w:spacing w:after="0" w:line="360" w:lineRule="auto"/>
        <w:jc w:val="both"/>
        <w:rPr>
          <w:rFonts w:ascii="Trebuchet MS" w:eastAsia="Trebuchet MS" w:hAnsi="Trebuchet MS" w:cs="Trebuchet MS"/>
        </w:rPr>
      </w:pPr>
    </w:p>
    <w:p w14:paraId="2D0C7CF9" w14:textId="10C63FB5" w:rsidR="005D0643" w:rsidRPr="006202FB" w:rsidRDefault="000426DF" w:rsidP="00EE4C45">
      <w:pPr>
        <w:spacing w:after="0" w:line="360" w:lineRule="auto"/>
        <w:jc w:val="both"/>
        <w:rPr>
          <w:rFonts w:ascii="Trebuchet MS" w:eastAsia="Trebuchet MS" w:hAnsi="Trebuchet MS" w:cs="Trebuchet MS"/>
        </w:rPr>
      </w:pPr>
      <w:r w:rsidRPr="006202FB">
        <w:rPr>
          <w:rFonts w:ascii="Trebuchet MS" w:eastAsia="Trebuchet MS" w:hAnsi="Trebuchet MS" w:cs="Trebuchet MS"/>
        </w:rPr>
        <w:lastRenderedPageBreak/>
        <w:t>Dicho lo anterior</w:t>
      </w:r>
      <w:r w:rsidR="007B27D0" w:rsidRPr="006202FB">
        <w:rPr>
          <w:rFonts w:ascii="Trebuchet MS" w:eastAsia="Trebuchet MS" w:hAnsi="Trebuchet MS" w:cs="Trebuchet MS"/>
        </w:rPr>
        <w:t xml:space="preserve"> y</w:t>
      </w:r>
      <w:r w:rsidR="007540E7" w:rsidRPr="006202FB">
        <w:rPr>
          <w:rFonts w:ascii="Trebuchet MS" w:eastAsia="Trebuchet MS" w:hAnsi="Trebuchet MS" w:cs="Trebuchet MS"/>
        </w:rPr>
        <w:t>,</w:t>
      </w:r>
      <w:r w:rsidR="007B27D0" w:rsidRPr="006202FB">
        <w:rPr>
          <w:rFonts w:ascii="Trebuchet MS" w:eastAsia="Trebuchet MS" w:hAnsi="Trebuchet MS" w:cs="Trebuchet MS"/>
        </w:rPr>
        <w:t xml:space="preserve"> c</w:t>
      </w:r>
      <w:r w:rsidR="005D0643" w:rsidRPr="006202FB">
        <w:rPr>
          <w:rFonts w:ascii="Trebuchet MS" w:eastAsia="Trebuchet MS" w:hAnsi="Trebuchet MS" w:cs="Trebuchet MS"/>
        </w:rPr>
        <w:t xml:space="preserve">on el fin de establecer una metodología clara y sencilla </w:t>
      </w:r>
      <w:r w:rsidR="00F23709" w:rsidRPr="006202FB">
        <w:rPr>
          <w:rFonts w:ascii="Trebuchet MS" w:eastAsia="Trebuchet MS" w:hAnsi="Trebuchet MS" w:cs="Trebuchet MS"/>
        </w:rPr>
        <w:t>que facilite la ex</w:t>
      </w:r>
      <w:r w:rsidRPr="006202FB">
        <w:rPr>
          <w:rFonts w:ascii="Trebuchet MS" w:eastAsia="Trebuchet MS" w:hAnsi="Trebuchet MS" w:cs="Trebuchet MS"/>
        </w:rPr>
        <w:t xml:space="preserve">posición </w:t>
      </w:r>
      <w:r w:rsidR="007540E7" w:rsidRPr="006202FB">
        <w:rPr>
          <w:rFonts w:ascii="Trebuchet MS" w:eastAsia="Trebuchet MS" w:hAnsi="Trebuchet MS" w:cs="Trebuchet MS"/>
        </w:rPr>
        <w:t>de l</w:t>
      </w:r>
      <w:r w:rsidR="000B29AA" w:rsidRPr="006202FB">
        <w:rPr>
          <w:rFonts w:ascii="Trebuchet MS" w:eastAsia="Trebuchet MS" w:hAnsi="Trebuchet MS" w:cs="Trebuchet MS"/>
        </w:rPr>
        <w:t xml:space="preserve">as consideraciones de hecho y de derecho que </w:t>
      </w:r>
      <w:r w:rsidR="00D17E90" w:rsidRPr="006202FB">
        <w:rPr>
          <w:rFonts w:ascii="Trebuchet MS" w:eastAsia="Trebuchet MS" w:hAnsi="Trebuchet MS" w:cs="Trebuchet MS"/>
        </w:rPr>
        <w:t>llevaron a la aprobación de</w:t>
      </w:r>
      <w:r w:rsidR="00E77725" w:rsidRPr="006202FB">
        <w:rPr>
          <w:rFonts w:ascii="Trebuchet MS" w:eastAsia="Trebuchet MS" w:hAnsi="Trebuchet MS" w:cs="Trebuchet MS"/>
        </w:rPr>
        <w:t>l</w:t>
      </w:r>
      <w:r w:rsidR="00D17E90" w:rsidRPr="006202FB">
        <w:rPr>
          <w:rFonts w:ascii="Trebuchet MS" w:eastAsia="Trebuchet MS" w:hAnsi="Trebuchet MS" w:cs="Trebuchet MS"/>
        </w:rPr>
        <w:t xml:space="preserve"> acuerdo que nos ocupa, así</w:t>
      </w:r>
      <w:r w:rsidR="005D0643" w:rsidRPr="006202FB">
        <w:rPr>
          <w:rFonts w:ascii="Trebuchet MS" w:eastAsia="Trebuchet MS" w:hAnsi="Trebuchet MS" w:cs="Trebuchet MS"/>
        </w:rPr>
        <w:t xml:space="preserve"> de las reglas</w:t>
      </w:r>
      <w:r w:rsidR="00E77725" w:rsidRPr="006202FB">
        <w:rPr>
          <w:rFonts w:ascii="Trebuchet MS" w:eastAsia="Trebuchet MS" w:hAnsi="Trebuchet MS" w:cs="Trebuchet MS"/>
        </w:rPr>
        <w:t xml:space="preserve"> contenidas en los Lineamientos</w:t>
      </w:r>
      <w:r w:rsidR="009E703C" w:rsidRPr="006202FB">
        <w:rPr>
          <w:rFonts w:ascii="Trebuchet MS" w:eastAsia="Trebuchet MS" w:hAnsi="Trebuchet MS" w:cs="Trebuchet MS"/>
        </w:rPr>
        <w:t xml:space="preserve"> aprobad</w:t>
      </w:r>
      <w:r w:rsidR="00E77725" w:rsidRPr="006202FB">
        <w:rPr>
          <w:rFonts w:ascii="Trebuchet MS" w:eastAsia="Trebuchet MS" w:hAnsi="Trebuchet MS" w:cs="Trebuchet MS"/>
        </w:rPr>
        <w:t>o</w:t>
      </w:r>
      <w:r w:rsidR="009E703C" w:rsidRPr="006202FB">
        <w:rPr>
          <w:rFonts w:ascii="Trebuchet MS" w:eastAsia="Trebuchet MS" w:hAnsi="Trebuchet MS" w:cs="Trebuchet MS"/>
        </w:rPr>
        <w:t>s</w:t>
      </w:r>
      <w:r w:rsidR="00E77725" w:rsidRPr="006202FB">
        <w:rPr>
          <w:rFonts w:ascii="Trebuchet MS" w:eastAsia="Trebuchet MS" w:hAnsi="Trebuchet MS" w:cs="Trebuchet MS"/>
        </w:rPr>
        <w:t xml:space="preserve"> con las cua</w:t>
      </w:r>
      <w:r w:rsidR="007B27D0" w:rsidRPr="006202FB">
        <w:rPr>
          <w:rFonts w:ascii="Trebuchet MS" w:eastAsia="Trebuchet MS" w:hAnsi="Trebuchet MS" w:cs="Trebuchet MS"/>
        </w:rPr>
        <w:t xml:space="preserve">les </w:t>
      </w:r>
      <w:r w:rsidR="00281F10" w:rsidRPr="006202FB">
        <w:rPr>
          <w:rFonts w:ascii="Trebuchet MS" w:eastAsia="Trebuchet MS" w:hAnsi="Trebuchet MS" w:cs="Trebuchet MS"/>
        </w:rPr>
        <w:t xml:space="preserve">discrepo, </w:t>
      </w:r>
      <w:r w:rsidR="005D0643" w:rsidRPr="006202FB">
        <w:rPr>
          <w:rFonts w:ascii="Trebuchet MS" w:eastAsia="Trebuchet MS" w:hAnsi="Trebuchet MS" w:cs="Trebuchet MS"/>
        </w:rPr>
        <w:t>a continuación</w:t>
      </w:r>
      <w:r w:rsidR="000A40ED" w:rsidRPr="006202FB">
        <w:rPr>
          <w:rFonts w:ascii="Trebuchet MS" w:eastAsia="Trebuchet MS" w:hAnsi="Trebuchet MS" w:cs="Trebuchet MS"/>
        </w:rPr>
        <w:t>,</w:t>
      </w:r>
      <w:r w:rsidR="005D0643" w:rsidRPr="006202FB">
        <w:rPr>
          <w:rFonts w:ascii="Trebuchet MS" w:eastAsia="Trebuchet MS" w:hAnsi="Trebuchet MS" w:cs="Trebuchet MS"/>
        </w:rPr>
        <w:t xml:space="preserve"> </w:t>
      </w:r>
      <w:r w:rsidR="005D0643" w:rsidRPr="001D0AD2">
        <w:rPr>
          <w:rFonts w:ascii="Trebuchet MS" w:eastAsia="Trebuchet MS" w:hAnsi="Trebuchet MS" w:cs="Trebuchet MS"/>
        </w:rPr>
        <w:t>enlisto</w:t>
      </w:r>
      <w:r w:rsidR="002B3833" w:rsidRPr="001D0AD2">
        <w:rPr>
          <w:rFonts w:ascii="Trebuchet MS" w:eastAsia="Trebuchet MS" w:hAnsi="Trebuchet MS" w:cs="Trebuchet MS"/>
        </w:rPr>
        <w:t xml:space="preserve">, en lo general, </w:t>
      </w:r>
      <w:r w:rsidR="008235DA" w:rsidRPr="001D0AD2">
        <w:rPr>
          <w:rFonts w:ascii="Trebuchet MS" w:eastAsia="Trebuchet MS" w:hAnsi="Trebuchet MS" w:cs="Trebuchet MS"/>
        </w:rPr>
        <w:t>las razones por las que no debieron ap</w:t>
      </w:r>
      <w:r w:rsidR="001B27D1" w:rsidRPr="001D0AD2">
        <w:rPr>
          <w:rFonts w:ascii="Trebuchet MS" w:eastAsia="Trebuchet MS" w:hAnsi="Trebuchet MS" w:cs="Trebuchet MS"/>
        </w:rPr>
        <w:t xml:space="preserve">robarse en este momento ni en sus términos los Lineamientos </w:t>
      </w:r>
      <w:r w:rsidR="008821B9" w:rsidRPr="001D0AD2">
        <w:rPr>
          <w:rFonts w:ascii="Trebuchet MS" w:eastAsia="Trebuchet MS" w:hAnsi="Trebuchet MS" w:cs="Trebuchet MS"/>
        </w:rPr>
        <w:t xml:space="preserve">en cuestión; </w:t>
      </w:r>
      <w:r w:rsidR="00EF212A" w:rsidRPr="001D0AD2">
        <w:rPr>
          <w:rFonts w:ascii="Trebuchet MS" w:eastAsia="Trebuchet MS" w:hAnsi="Trebuchet MS" w:cs="Trebuchet MS"/>
        </w:rPr>
        <w:t xml:space="preserve">después, me ocuparé </w:t>
      </w:r>
      <w:r w:rsidR="0072707E" w:rsidRPr="001D0AD2">
        <w:rPr>
          <w:rFonts w:ascii="Trebuchet MS" w:eastAsia="Trebuchet MS" w:hAnsi="Trebuchet MS" w:cs="Trebuchet MS"/>
        </w:rPr>
        <w:t xml:space="preserve">de señalar las disposiciones </w:t>
      </w:r>
      <w:r w:rsidR="002D6353" w:rsidRPr="001D0AD2">
        <w:rPr>
          <w:rFonts w:ascii="Trebuchet MS" w:eastAsia="Trebuchet MS" w:hAnsi="Trebuchet MS" w:cs="Trebuchet MS"/>
        </w:rPr>
        <w:t>contenidas en el Acuerdo</w:t>
      </w:r>
      <w:r w:rsidR="006728E1" w:rsidRPr="001D0AD2">
        <w:rPr>
          <w:rFonts w:ascii="Trebuchet MS" w:eastAsia="Trebuchet MS" w:hAnsi="Trebuchet MS" w:cs="Trebuchet MS"/>
        </w:rPr>
        <w:t xml:space="preserve"> con las que no concuerdo, finalmente,</w:t>
      </w:r>
      <w:r w:rsidR="00B35FB5" w:rsidRPr="001D0AD2">
        <w:rPr>
          <w:rFonts w:ascii="Trebuchet MS" w:eastAsia="Trebuchet MS" w:hAnsi="Trebuchet MS" w:cs="Trebuchet MS"/>
        </w:rPr>
        <w:t xml:space="preserve"> de manera específica </w:t>
      </w:r>
      <w:r w:rsidR="00C873EF" w:rsidRPr="001D0AD2">
        <w:rPr>
          <w:rFonts w:ascii="Trebuchet MS" w:eastAsia="Trebuchet MS" w:hAnsi="Trebuchet MS" w:cs="Trebuchet MS"/>
        </w:rPr>
        <w:t xml:space="preserve">describo los </w:t>
      </w:r>
      <w:r w:rsidR="00995F93" w:rsidRPr="001D0AD2">
        <w:rPr>
          <w:rFonts w:ascii="Trebuchet MS" w:eastAsia="Trebuchet MS" w:hAnsi="Trebuchet MS" w:cs="Trebuchet MS"/>
        </w:rPr>
        <w:t>artículos</w:t>
      </w:r>
      <w:r w:rsidR="005D0643" w:rsidRPr="001D0AD2">
        <w:rPr>
          <w:rFonts w:ascii="Trebuchet MS" w:eastAsia="Trebuchet MS" w:hAnsi="Trebuchet MS" w:cs="Trebuchet MS"/>
        </w:rPr>
        <w:t xml:space="preserve"> de los </w:t>
      </w:r>
      <w:r w:rsidR="73BC4131" w:rsidRPr="001D0AD2">
        <w:rPr>
          <w:rFonts w:ascii="Trebuchet MS" w:eastAsia="Trebuchet MS" w:hAnsi="Trebuchet MS" w:cs="Trebuchet MS"/>
        </w:rPr>
        <w:t>L</w:t>
      </w:r>
      <w:r w:rsidR="005D0643" w:rsidRPr="001D0AD2">
        <w:rPr>
          <w:rFonts w:ascii="Trebuchet MS" w:eastAsia="Trebuchet MS" w:hAnsi="Trebuchet MS" w:cs="Trebuchet MS"/>
        </w:rPr>
        <w:t>ineamientos</w:t>
      </w:r>
      <w:r w:rsidR="005C1C5B" w:rsidRPr="001D0AD2">
        <w:rPr>
          <w:rFonts w:ascii="Trebuchet MS" w:eastAsia="Trebuchet MS" w:hAnsi="Trebuchet MS" w:cs="Trebuchet MS"/>
        </w:rPr>
        <w:t xml:space="preserve"> en los que estoy en contra</w:t>
      </w:r>
      <w:r w:rsidR="00570A5C" w:rsidRPr="001D0AD2">
        <w:rPr>
          <w:rFonts w:ascii="Trebuchet MS" w:eastAsia="Trebuchet MS" w:hAnsi="Trebuchet MS" w:cs="Trebuchet MS"/>
        </w:rPr>
        <w:t xml:space="preserve">, </w:t>
      </w:r>
      <w:r w:rsidR="002638A5" w:rsidRPr="001D0AD2">
        <w:rPr>
          <w:rFonts w:ascii="Trebuchet MS" w:eastAsia="Trebuchet MS" w:hAnsi="Trebuchet MS" w:cs="Trebuchet MS"/>
        </w:rPr>
        <w:t>agrupados por tema</w:t>
      </w:r>
      <w:r w:rsidR="009274F8" w:rsidRPr="001D0AD2">
        <w:rPr>
          <w:rFonts w:ascii="Trebuchet MS" w:eastAsia="Trebuchet MS" w:hAnsi="Trebuchet MS" w:cs="Trebuchet MS"/>
        </w:rPr>
        <w:t>,</w:t>
      </w:r>
      <w:r w:rsidR="00570A5C" w:rsidRPr="001D0AD2">
        <w:rPr>
          <w:rFonts w:ascii="Trebuchet MS" w:eastAsia="Trebuchet MS" w:hAnsi="Trebuchet MS" w:cs="Trebuchet MS"/>
        </w:rPr>
        <w:t xml:space="preserve"> las razones de disenso y, en su caso</w:t>
      </w:r>
      <w:r w:rsidR="005D0643" w:rsidRPr="001D0AD2">
        <w:rPr>
          <w:rFonts w:ascii="Trebuchet MS" w:eastAsia="Trebuchet MS" w:hAnsi="Trebuchet MS" w:cs="Trebuchet MS"/>
        </w:rPr>
        <w:t>, la propuesta</w:t>
      </w:r>
      <w:r w:rsidR="006C4B2B" w:rsidRPr="001D0AD2">
        <w:rPr>
          <w:rFonts w:ascii="Trebuchet MS" w:eastAsia="Trebuchet MS" w:hAnsi="Trebuchet MS" w:cs="Trebuchet MS"/>
        </w:rPr>
        <w:t>,</w:t>
      </w:r>
      <w:r w:rsidR="008D452D" w:rsidRPr="001D0AD2">
        <w:rPr>
          <w:rFonts w:ascii="Trebuchet MS" w:eastAsia="Trebuchet MS" w:hAnsi="Trebuchet MS" w:cs="Trebuchet MS"/>
        </w:rPr>
        <w:t xml:space="preserve"> regla</w:t>
      </w:r>
      <w:r w:rsidR="006C4B2B" w:rsidRPr="001D0AD2">
        <w:rPr>
          <w:rFonts w:ascii="Trebuchet MS" w:eastAsia="Trebuchet MS" w:hAnsi="Trebuchet MS" w:cs="Trebuchet MS"/>
        </w:rPr>
        <w:t xml:space="preserve"> o criterio</w:t>
      </w:r>
      <w:r w:rsidR="008D452D" w:rsidRPr="001D0AD2">
        <w:rPr>
          <w:rFonts w:ascii="Trebuchet MS" w:eastAsia="Trebuchet MS" w:hAnsi="Trebuchet MS" w:cs="Trebuchet MS"/>
        </w:rPr>
        <w:t xml:space="preserve"> que, desde mi apreciación debió </w:t>
      </w:r>
      <w:r w:rsidR="00491826" w:rsidRPr="001D0AD2">
        <w:rPr>
          <w:rFonts w:ascii="Trebuchet MS" w:eastAsia="Trebuchet MS" w:hAnsi="Trebuchet MS" w:cs="Trebuchet MS"/>
        </w:rPr>
        <w:t>prevalecer</w:t>
      </w:r>
      <w:r w:rsidR="006C4B2B" w:rsidRPr="001D0AD2">
        <w:rPr>
          <w:rFonts w:ascii="Trebuchet MS" w:eastAsia="Trebuchet MS" w:hAnsi="Trebuchet MS" w:cs="Trebuchet MS"/>
        </w:rPr>
        <w:t>.</w:t>
      </w:r>
    </w:p>
    <w:p w14:paraId="53231673" w14:textId="77777777" w:rsidR="005D0643" w:rsidRPr="006202FB" w:rsidRDefault="005D0643" w:rsidP="00EE4C45">
      <w:pPr>
        <w:spacing w:after="0" w:line="360" w:lineRule="auto"/>
        <w:jc w:val="both"/>
        <w:rPr>
          <w:rFonts w:ascii="Trebuchet MS" w:eastAsia="Trebuchet MS" w:hAnsi="Trebuchet MS" w:cs="Trebuchet MS"/>
        </w:rPr>
      </w:pPr>
    </w:p>
    <w:p w14:paraId="04212A40" w14:textId="03DF59CA" w:rsidR="005D0643" w:rsidRPr="006202FB" w:rsidRDefault="00D44763" w:rsidP="00EE4C45">
      <w:pPr>
        <w:spacing w:after="0" w:line="360" w:lineRule="auto"/>
        <w:jc w:val="both"/>
        <w:rPr>
          <w:rFonts w:ascii="Trebuchet MS" w:eastAsia="Trebuchet MS" w:hAnsi="Trebuchet MS" w:cs="Trebuchet MS"/>
          <w:b/>
          <w:bCs/>
        </w:rPr>
      </w:pPr>
      <w:r w:rsidRPr="006202FB">
        <w:rPr>
          <w:rFonts w:ascii="Trebuchet MS" w:eastAsia="Trebuchet MS" w:hAnsi="Trebuchet MS" w:cs="Trebuchet MS"/>
          <w:b/>
          <w:bCs/>
        </w:rPr>
        <w:t>I</w:t>
      </w:r>
      <w:r w:rsidR="005D0643" w:rsidRPr="006202FB">
        <w:rPr>
          <w:rFonts w:ascii="Trebuchet MS" w:eastAsia="Trebuchet MS" w:hAnsi="Trebuchet MS" w:cs="Trebuchet MS"/>
          <w:b/>
          <w:bCs/>
        </w:rPr>
        <w:t>. Falta de certeza al emitir Lineamientos que regulan diversos artículos del Código Electoral del Estado de Jalisco, materia del decreto de reforma número 29217/LXXIII/23 relativos a la operatividad del principio de paridad en la postulación de candidaturas, cuya validez constitucional se encuentra controvertida mediante la Acción de Inconstitucionalidad 161/2023.</w:t>
      </w:r>
      <w:r w:rsidR="007F6B02">
        <w:rPr>
          <w:rStyle w:val="Refdenotaalpie"/>
          <w:rFonts w:ascii="Trebuchet MS" w:eastAsia="Trebuchet MS" w:hAnsi="Trebuchet MS" w:cs="Trebuchet MS"/>
          <w:b/>
          <w:bCs/>
        </w:rPr>
        <w:footnoteReference w:id="5"/>
      </w:r>
    </w:p>
    <w:p w14:paraId="075E7F05" w14:textId="77777777" w:rsidR="005D0643" w:rsidRPr="006202FB" w:rsidRDefault="005D0643" w:rsidP="00EE4C45">
      <w:pPr>
        <w:spacing w:after="0" w:line="360" w:lineRule="auto"/>
        <w:jc w:val="both"/>
        <w:rPr>
          <w:rFonts w:ascii="Trebuchet MS" w:eastAsia="Trebuchet MS" w:hAnsi="Trebuchet MS" w:cs="Trebuchet MS"/>
        </w:rPr>
      </w:pPr>
    </w:p>
    <w:p w14:paraId="6D5DBBA9" w14:textId="77777777" w:rsidR="003C000E" w:rsidRDefault="003C000E" w:rsidP="00EE4C45">
      <w:pPr>
        <w:spacing w:after="0" w:line="360" w:lineRule="auto"/>
        <w:jc w:val="both"/>
        <w:rPr>
          <w:rFonts w:ascii="Trebuchet MS" w:eastAsia="Trebuchet MS" w:hAnsi="Trebuchet MS" w:cs="Trebuchet MS"/>
        </w:rPr>
      </w:pPr>
      <w:r w:rsidRPr="003C000E">
        <w:rPr>
          <w:rFonts w:ascii="Trebuchet MS" w:eastAsia="Trebuchet MS" w:hAnsi="Trebuchet MS" w:cs="Trebuchet MS"/>
        </w:rPr>
        <w:t>Como es de público y notorio conocimiento, el seis de julio del presente año, fue publicado en el Periódico Oficial “El Estado de Jalisco”, el decreto por el que se reformaron y adicionaron diversas disposiciones al Código Electoral de la entidad, e inconforme con ello, el diecinueve de julio siguiente, diversos partidos políticos presentaron los medios de control constitucional que consideraron pertinentes con el fin de impugnar disposiciones contenidos en el decreto de cuenta que, en su concepto, consideraron contrarios a la Constitución Federal.</w:t>
      </w:r>
    </w:p>
    <w:p w14:paraId="3966AAEC" w14:textId="7DCE45EE" w:rsidR="005D0643" w:rsidRPr="006202FB" w:rsidRDefault="005D0643" w:rsidP="00EE4C45">
      <w:pPr>
        <w:spacing w:after="0" w:line="360" w:lineRule="auto"/>
        <w:jc w:val="both"/>
        <w:rPr>
          <w:rFonts w:ascii="Trebuchet MS" w:eastAsia="Trebuchet MS" w:hAnsi="Trebuchet MS" w:cs="Trebuchet MS"/>
        </w:rPr>
      </w:pPr>
      <w:r w:rsidRPr="006202FB">
        <w:rPr>
          <w:rFonts w:ascii="Trebuchet MS" w:eastAsia="Trebuchet MS" w:hAnsi="Trebuchet MS" w:cs="Trebuchet MS"/>
        </w:rPr>
        <w:tab/>
      </w:r>
    </w:p>
    <w:p w14:paraId="32B7F621" w14:textId="7F1B6384" w:rsidR="005D0643" w:rsidRPr="006202FB" w:rsidRDefault="005D0643" w:rsidP="00EE4C45">
      <w:pPr>
        <w:spacing w:after="0" w:line="360" w:lineRule="auto"/>
        <w:jc w:val="both"/>
        <w:rPr>
          <w:rFonts w:ascii="Trebuchet MS" w:eastAsia="Trebuchet MS" w:hAnsi="Trebuchet MS" w:cs="Trebuchet MS"/>
        </w:rPr>
      </w:pPr>
      <w:r w:rsidRPr="006202FB">
        <w:rPr>
          <w:rFonts w:ascii="Trebuchet MS" w:eastAsia="Trebuchet MS" w:hAnsi="Trebuchet MS" w:cs="Trebuchet MS"/>
        </w:rPr>
        <w:t>A dicha impugnación correspondió el número de expediente de Acción de Inconstitucionalidad 161/2023, dentro del cual, a manera de trámite</w:t>
      </w:r>
      <w:r w:rsidR="00203746" w:rsidRPr="006202FB">
        <w:rPr>
          <w:rFonts w:ascii="Trebuchet MS" w:eastAsia="Trebuchet MS" w:hAnsi="Trebuchet MS" w:cs="Trebuchet MS"/>
        </w:rPr>
        <w:t>,</w:t>
      </w:r>
      <w:r w:rsidRPr="006202FB">
        <w:rPr>
          <w:rFonts w:ascii="Trebuchet MS" w:eastAsia="Trebuchet MS" w:hAnsi="Trebuchet MS" w:cs="Trebuchet MS"/>
        </w:rPr>
        <w:t xml:space="preserve"> se solicitó a la Sala Superior</w:t>
      </w:r>
      <w:r w:rsidR="00373193" w:rsidRPr="006202FB">
        <w:rPr>
          <w:rStyle w:val="Refdenotaalpie"/>
          <w:rFonts w:ascii="Trebuchet MS" w:eastAsia="Trebuchet MS" w:hAnsi="Trebuchet MS" w:cs="Trebuchet MS"/>
        </w:rPr>
        <w:footnoteReference w:id="6"/>
      </w:r>
      <w:r w:rsidRPr="006202FB">
        <w:rPr>
          <w:rFonts w:ascii="Trebuchet MS" w:eastAsia="Trebuchet MS" w:hAnsi="Trebuchet MS" w:cs="Trebuchet MS"/>
        </w:rPr>
        <w:t xml:space="preserve"> del Tribunal Electoral del Poder Judicial de la Federación, la respectiva opinión técnica.</w:t>
      </w:r>
    </w:p>
    <w:p w14:paraId="566A1406" w14:textId="77777777" w:rsidR="005D0643" w:rsidRPr="006202FB" w:rsidRDefault="005D0643" w:rsidP="00EE4C45">
      <w:pPr>
        <w:spacing w:after="0" w:line="360" w:lineRule="auto"/>
        <w:jc w:val="both"/>
        <w:rPr>
          <w:rFonts w:ascii="Trebuchet MS" w:eastAsia="Trebuchet MS" w:hAnsi="Trebuchet MS" w:cs="Trebuchet MS"/>
        </w:rPr>
      </w:pPr>
    </w:p>
    <w:p w14:paraId="3E8F0152" w14:textId="317E7CE6" w:rsidR="005D0643" w:rsidRPr="006202FB" w:rsidRDefault="005D0643" w:rsidP="00EE4C45">
      <w:pPr>
        <w:spacing w:after="0" w:line="360" w:lineRule="auto"/>
        <w:jc w:val="both"/>
        <w:rPr>
          <w:rFonts w:ascii="Trebuchet MS" w:eastAsia="Trebuchet MS" w:hAnsi="Trebuchet MS" w:cs="Trebuchet MS"/>
        </w:rPr>
      </w:pPr>
      <w:r w:rsidRPr="006202FB">
        <w:rPr>
          <w:rFonts w:ascii="Trebuchet MS" w:eastAsia="Trebuchet MS" w:hAnsi="Trebuchet MS" w:cs="Trebuchet MS"/>
        </w:rPr>
        <w:t>En función de lo anterior, el pasado veinticinco de julio, la Sala Superior del máximo órgano jurisdiccional en materia electoral en el país, mediante la Opinión en Acción de Inconstitucionalidad con número de expediente SUP-OP-13/2023, sostuvo, entre otros conceptos que constituyeron materia de análisis que, el nuevo bloque de población construido por los veinte municipios más poblados de Jalisco y enlistados a razón de la fuerza electoral de cada partido político es inconstitucional</w:t>
      </w:r>
      <w:r w:rsidR="004C645F" w:rsidRPr="006202FB">
        <w:rPr>
          <w:rFonts w:ascii="Trebuchet MS" w:eastAsia="Trebuchet MS" w:hAnsi="Trebuchet MS" w:cs="Trebuchet MS"/>
        </w:rPr>
        <w:t>,</w:t>
      </w:r>
      <w:r w:rsidRPr="006202FB">
        <w:rPr>
          <w:rFonts w:ascii="Trebuchet MS" w:eastAsia="Trebuchet MS" w:hAnsi="Trebuchet MS" w:cs="Trebuchet MS"/>
        </w:rPr>
        <w:t xml:space="preserve"> al vulnerar los principios de paridad, igualdad sustantiva y alternancia. Esto, porque permite que dos planillas de hombres puedan co</w:t>
      </w:r>
      <w:r w:rsidR="00E3482B" w:rsidRPr="006202FB">
        <w:rPr>
          <w:rFonts w:ascii="Trebuchet MS" w:eastAsia="Trebuchet MS" w:hAnsi="Trebuchet MS" w:cs="Trebuchet MS"/>
        </w:rPr>
        <w:t>ntender</w:t>
      </w:r>
      <w:r w:rsidRPr="006202FB">
        <w:rPr>
          <w:rFonts w:ascii="Trebuchet MS" w:eastAsia="Trebuchet MS" w:hAnsi="Trebuchet MS" w:cs="Trebuchet MS"/>
        </w:rPr>
        <w:t xml:space="preserve"> en los municipios más altamente competitivos, cuando debería existir igualdad de oportunidades, a fin de que las mujeres puedan acceder, de forma alternada, en los municipios con mayor fuerza política. </w:t>
      </w:r>
    </w:p>
    <w:p w14:paraId="0F328A26" w14:textId="77777777" w:rsidR="005D0643" w:rsidRPr="006202FB" w:rsidRDefault="005D0643" w:rsidP="00EE4C45">
      <w:pPr>
        <w:spacing w:after="0" w:line="360" w:lineRule="auto"/>
        <w:jc w:val="both"/>
        <w:rPr>
          <w:rFonts w:ascii="Trebuchet MS" w:eastAsia="Trebuchet MS" w:hAnsi="Trebuchet MS" w:cs="Trebuchet MS"/>
        </w:rPr>
      </w:pPr>
    </w:p>
    <w:p w14:paraId="20EA81BD" w14:textId="77777777" w:rsidR="005D0643" w:rsidRPr="006202FB" w:rsidRDefault="005D0643" w:rsidP="00EE4C45">
      <w:pPr>
        <w:spacing w:after="0" w:line="360" w:lineRule="auto"/>
        <w:jc w:val="both"/>
        <w:rPr>
          <w:rFonts w:ascii="Trebuchet MS" w:eastAsia="Trebuchet MS" w:hAnsi="Trebuchet MS" w:cs="Trebuchet MS"/>
        </w:rPr>
      </w:pPr>
      <w:r w:rsidRPr="006202FB">
        <w:rPr>
          <w:rFonts w:ascii="Trebuchet MS" w:eastAsia="Trebuchet MS" w:hAnsi="Trebuchet MS" w:cs="Trebuchet MS"/>
        </w:rPr>
        <w:t>De igual forma, otro de los conceptos de invalidez respecto de los cuales se opinó, fue el tocante a la paridad en la candidatura a la gubernatura, al aducir que la norma permite a los partidos políticos nacionales postular la candidatura a la gubernatura conforme a su derecho de autodeterminación; en contraposición a lo que dispone para los institutos políticos locales, al imponerles el deber de postular la candidatura a la gubernatura con alternancia de géneros.</w:t>
      </w:r>
    </w:p>
    <w:p w14:paraId="5F7FF066" w14:textId="77777777" w:rsidR="005D0643" w:rsidRPr="006202FB" w:rsidRDefault="005D0643" w:rsidP="00EE4C45">
      <w:pPr>
        <w:spacing w:after="0" w:line="360" w:lineRule="auto"/>
        <w:jc w:val="both"/>
        <w:rPr>
          <w:rFonts w:ascii="Trebuchet MS" w:eastAsia="Trebuchet MS" w:hAnsi="Trebuchet MS" w:cs="Trebuchet MS"/>
        </w:rPr>
      </w:pPr>
    </w:p>
    <w:p w14:paraId="4A36507F" w14:textId="77777777" w:rsidR="005D0643" w:rsidRPr="006202FB" w:rsidRDefault="005D0643" w:rsidP="00EE4C45">
      <w:pPr>
        <w:spacing w:after="0" w:line="360" w:lineRule="auto"/>
        <w:jc w:val="both"/>
        <w:rPr>
          <w:rFonts w:ascii="Trebuchet MS" w:eastAsia="Trebuchet MS" w:hAnsi="Trebuchet MS" w:cs="Trebuchet MS"/>
        </w:rPr>
      </w:pPr>
      <w:r w:rsidRPr="006202FB">
        <w:rPr>
          <w:rFonts w:ascii="Trebuchet MS" w:eastAsia="Trebuchet MS" w:hAnsi="Trebuchet MS" w:cs="Trebuchet MS"/>
        </w:rPr>
        <w:t>Al respecto, la Sala Superior determinó que la regla es inconstitucional en virtud de que impone un trato diferenciado entre partidos políticos, pues a los nacionales les permite postular la candidatura conforme a su determinación y no así a los locales a quienes les exige respetar la alternancia.</w:t>
      </w:r>
    </w:p>
    <w:p w14:paraId="20BAF101" w14:textId="77777777" w:rsidR="005D0643" w:rsidRPr="006202FB" w:rsidRDefault="005D0643" w:rsidP="00EE4C45">
      <w:pPr>
        <w:spacing w:after="0" w:line="360" w:lineRule="auto"/>
        <w:jc w:val="both"/>
        <w:rPr>
          <w:rFonts w:ascii="Trebuchet MS" w:eastAsia="Trebuchet MS" w:hAnsi="Trebuchet MS" w:cs="Trebuchet MS"/>
        </w:rPr>
      </w:pPr>
    </w:p>
    <w:p w14:paraId="3EBC772C" w14:textId="12A265FB" w:rsidR="005D0643" w:rsidRPr="006202FB" w:rsidRDefault="40651CF7" w:rsidP="00EE4C45">
      <w:pPr>
        <w:spacing w:after="0" w:line="360" w:lineRule="auto"/>
        <w:jc w:val="both"/>
        <w:rPr>
          <w:rFonts w:ascii="Trebuchet MS" w:eastAsia="Trebuchet MS" w:hAnsi="Trebuchet MS" w:cs="Trebuchet MS"/>
        </w:rPr>
      </w:pPr>
      <w:r w:rsidRPr="006202FB">
        <w:rPr>
          <w:rFonts w:ascii="Trebuchet MS" w:eastAsia="Trebuchet MS" w:hAnsi="Trebuchet MS" w:cs="Trebuchet MS"/>
        </w:rPr>
        <w:t>Al día de hoy, la Acción de Inconstitucionalidad en comento continúa en trámite y sustanciación y, lo cierto es que, es una incógnita la forma en qué resolverá al respecto la Suprema Corte de Justicia de la Nación</w:t>
      </w:r>
      <w:r w:rsidR="005D0643" w:rsidRPr="57A46202">
        <w:rPr>
          <w:rFonts w:ascii="Trebuchet MS" w:eastAsia="Trebuchet MS" w:hAnsi="Trebuchet MS" w:cs="Trebuchet MS"/>
          <w:vertAlign w:val="superscript"/>
        </w:rPr>
        <w:footnoteReference w:id="7"/>
      </w:r>
      <w:r w:rsidRPr="006202FB">
        <w:rPr>
          <w:rFonts w:ascii="Trebuchet MS" w:eastAsia="Trebuchet MS" w:hAnsi="Trebuchet MS" w:cs="Trebuchet MS"/>
        </w:rPr>
        <w:t xml:space="preserve">; sin embargo, se vislumbra que la reforma impugnada podría invalidarse </w:t>
      </w:r>
      <w:r w:rsidRPr="006202FB">
        <w:rPr>
          <w:rFonts w:ascii="Trebuchet MS" w:eastAsia="Trebuchet MS" w:hAnsi="Trebuchet MS" w:cs="Trebuchet MS"/>
        </w:rPr>
        <w:lastRenderedPageBreak/>
        <w:t>y con ello, las normas operativas que deriven de la primera; razón por la cual, este Consejo General, en aras de dotar de certeza y objetividad a las normas que habrán de regir en el próximo proceso comicial y evitar una serie de aprobaciones en cascada de normas reglamentarias que pudieran perder eficacia y vigencia, debería ser mucho más cauteloso, jurídicamente consecuente para esperar en un término razonable, la resolución del citado medio de control constitucional.</w:t>
      </w:r>
    </w:p>
    <w:p w14:paraId="5F34BB95" w14:textId="77777777" w:rsidR="005D0643" w:rsidRPr="006202FB" w:rsidRDefault="005D0643" w:rsidP="00EE4C45">
      <w:pPr>
        <w:spacing w:after="0" w:line="360" w:lineRule="auto"/>
        <w:jc w:val="both"/>
        <w:rPr>
          <w:rFonts w:ascii="Trebuchet MS" w:eastAsia="Trebuchet MS" w:hAnsi="Trebuchet MS" w:cs="Trebuchet MS"/>
        </w:rPr>
      </w:pPr>
    </w:p>
    <w:p w14:paraId="050D32DA" w14:textId="19C94E76" w:rsidR="005D0643" w:rsidRPr="006202FB" w:rsidRDefault="005D0643" w:rsidP="00EE4C45">
      <w:pPr>
        <w:spacing w:after="0" w:line="360" w:lineRule="auto"/>
        <w:jc w:val="both"/>
        <w:rPr>
          <w:rFonts w:ascii="Trebuchet MS" w:eastAsia="Trebuchet MS" w:hAnsi="Trebuchet MS" w:cs="Trebuchet MS"/>
        </w:rPr>
      </w:pPr>
      <w:r w:rsidRPr="006202FB">
        <w:rPr>
          <w:rFonts w:ascii="Trebuchet MS" w:eastAsia="Trebuchet MS" w:hAnsi="Trebuchet MS" w:cs="Trebuchet MS"/>
        </w:rPr>
        <w:t xml:space="preserve">Se debe recordar que, con el fin de dotar de reglas claras y oportunas a los partidos políticos y a la ciudadanía y evitar la falta de certeza con la que, se señala que actuó este Instituto Electoral, al emitir lineamientos inoportunos y desafortunados en el pasado proceso comicial, durante el año dos mil veintidós, es decir, hace más de un año, se emprendió en el seno de la Comisión de Igualdad de Género y No Discriminación, un ambicioso Plan Ejecutivo para la Construcción de los Lineamientos de Paridad y Acciones Afirmativas rumbo al </w:t>
      </w:r>
      <w:r w:rsidR="00CF2E47" w:rsidRPr="006202FB">
        <w:rPr>
          <w:rFonts w:ascii="Trebuchet MS" w:eastAsia="Trebuchet MS" w:hAnsi="Trebuchet MS" w:cs="Trebuchet MS"/>
        </w:rPr>
        <w:t xml:space="preserve">Proceso Electoral Local Ordinario </w:t>
      </w:r>
      <w:r w:rsidRPr="006202FB">
        <w:rPr>
          <w:rFonts w:ascii="Trebuchet MS" w:eastAsia="Trebuchet MS" w:hAnsi="Trebuchet MS" w:cs="Trebuchet MS"/>
        </w:rPr>
        <w:t>2023-2024; el cual fue desahogado hasta su etapa final y que previo a la aprobación del respectivo anteproyecto, fue objeto de una abrupta interrupción, sometimiento y suspensión con la finalidad de a</w:t>
      </w:r>
      <w:r w:rsidR="007E199A" w:rsidRPr="006202FB">
        <w:rPr>
          <w:rFonts w:ascii="Trebuchet MS" w:eastAsia="Trebuchet MS" w:hAnsi="Trebuchet MS" w:cs="Trebuchet MS"/>
        </w:rPr>
        <w:t>tender</w:t>
      </w:r>
      <w:r w:rsidRPr="006202FB">
        <w:rPr>
          <w:rFonts w:ascii="Trebuchet MS" w:eastAsia="Trebuchet MS" w:hAnsi="Trebuchet MS" w:cs="Trebuchet MS"/>
        </w:rPr>
        <w:t xml:space="preserve"> un acuerdo aprobado por el Congreso de la entidad y con ello, “privilegiar el proceso legislativo” fruto del cual es hoy la reforma señalada de inconstitucional.</w:t>
      </w:r>
    </w:p>
    <w:p w14:paraId="66648200" w14:textId="77777777" w:rsidR="005D0643" w:rsidRPr="006202FB" w:rsidRDefault="005D0643" w:rsidP="00EE4C45">
      <w:pPr>
        <w:spacing w:after="0" w:line="360" w:lineRule="auto"/>
        <w:jc w:val="both"/>
        <w:rPr>
          <w:rFonts w:ascii="Trebuchet MS" w:eastAsia="Trebuchet MS" w:hAnsi="Trebuchet MS" w:cs="Trebuchet MS"/>
        </w:rPr>
      </w:pPr>
    </w:p>
    <w:p w14:paraId="5BD7E03C" w14:textId="2F569581" w:rsidR="00F37F2A" w:rsidRDefault="005D0643" w:rsidP="00EE4C45">
      <w:pPr>
        <w:spacing w:after="0" w:line="360" w:lineRule="auto"/>
        <w:jc w:val="both"/>
        <w:rPr>
          <w:rFonts w:ascii="Trebuchet MS" w:eastAsia="Trebuchet MS" w:hAnsi="Trebuchet MS" w:cs="Trebuchet MS"/>
        </w:rPr>
      </w:pPr>
      <w:r w:rsidRPr="006202FB">
        <w:rPr>
          <w:rFonts w:ascii="Trebuchet MS" w:eastAsia="Trebuchet MS" w:hAnsi="Trebuchet MS" w:cs="Trebuchet MS"/>
        </w:rPr>
        <w:t xml:space="preserve">De forma tal que, sí en aquél momento este órgano administrativo electoral local consideró acertado y pertinente, sin que existiera incertidumbre, incongruencia, facultades o motivos suficientes para suspender los trabajos dirigidos a la construcción y emisión de los </w:t>
      </w:r>
      <w:r w:rsidR="00C27AFE" w:rsidRPr="006202FB">
        <w:rPr>
          <w:rFonts w:ascii="Trebuchet MS" w:eastAsia="Trebuchet MS" w:hAnsi="Trebuchet MS" w:cs="Trebuchet MS"/>
        </w:rPr>
        <w:t>L</w:t>
      </w:r>
      <w:r w:rsidRPr="006202FB">
        <w:rPr>
          <w:rFonts w:ascii="Trebuchet MS" w:eastAsia="Trebuchet MS" w:hAnsi="Trebuchet MS" w:cs="Trebuchet MS"/>
        </w:rPr>
        <w:t>ineamientos que se proyectaron en la Comisión en cita, en contraste</w:t>
      </w:r>
      <w:r w:rsidR="003B2757" w:rsidRPr="006202FB">
        <w:rPr>
          <w:rFonts w:ascii="Trebuchet MS" w:eastAsia="Trebuchet MS" w:hAnsi="Trebuchet MS" w:cs="Trebuchet MS"/>
        </w:rPr>
        <w:t>,</w:t>
      </w:r>
      <w:r w:rsidRPr="006202FB">
        <w:rPr>
          <w:rFonts w:ascii="Trebuchet MS" w:eastAsia="Trebuchet MS" w:hAnsi="Trebuchet MS" w:cs="Trebuchet MS"/>
        </w:rPr>
        <w:t xml:space="preserve"> no advierto cuál es la razón jurídica y sumaria que actualmente impera para emitir reglas que operan normas susceptibles de declararse inválidas, máxime que aún el proceso comicial no ha dado inicio e incluso los tiempos alcanzan todavía</w:t>
      </w:r>
      <w:r w:rsidR="006C31DD" w:rsidRPr="006202FB">
        <w:rPr>
          <w:rFonts w:ascii="Trebuchet MS" w:eastAsia="Trebuchet MS" w:hAnsi="Trebuchet MS" w:cs="Trebuchet MS"/>
        </w:rPr>
        <w:t xml:space="preserve"> para</w:t>
      </w:r>
      <w:r w:rsidRPr="006202FB">
        <w:rPr>
          <w:rFonts w:ascii="Trebuchet MS" w:eastAsia="Trebuchet MS" w:hAnsi="Trebuchet MS" w:cs="Trebuchet MS"/>
        </w:rPr>
        <w:t xml:space="preserve"> permanecer </w:t>
      </w:r>
      <w:r w:rsidR="006C31DD" w:rsidRPr="006202FB">
        <w:rPr>
          <w:rFonts w:ascii="Trebuchet MS" w:eastAsia="Trebuchet MS" w:hAnsi="Trebuchet MS" w:cs="Trebuchet MS"/>
        </w:rPr>
        <w:t>expectantes</w:t>
      </w:r>
      <w:r w:rsidRPr="006202FB">
        <w:rPr>
          <w:rFonts w:ascii="Trebuchet MS" w:eastAsia="Trebuchet MS" w:hAnsi="Trebuchet MS" w:cs="Trebuchet MS"/>
        </w:rPr>
        <w:t xml:space="preserve"> de las reglas que habrán de aplicarse; o en su caso, proyectarse y suplirse para dotar de legalidad, objetividad y certeza el </w:t>
      </w:r>
      <w:r w:rsidR="00984997" w:rsidRPr="006202FB">
        <w:rPr>
          <w:rFonts w:ascii="Trebuchet MS" w:eastAsia="Trebuchet MS" w:hAnsi="Trebuchet MS" w:cs="Trebuchet MS"/>
        </w:rPr>
        <w:t xml:space="preserve">Proceso Electoral Local </w:t>
      </w:r>
      <w:r w:rsidRPr="006202FB">
        <w:rPr>
          <w:rFonts w:ascii="Trebuchet MS" w:eastAsia="Trebuchet MS" w:hAnsi="Trebuchet MS" w:cs="Trebuchet MS"/>
        </w:rPr>
        <w:t>2023-2024.</w:t>
      </w:r>
    </w:p>
    <w:p w14:paraId="0716CD22" w14:textId="77777777" w:rsidR="00F3165E" w:rsidRPr="006202FB" w:rsidRDefault="00F3165E" w:rsidP="00EE4C45">
      <w:pPr>
        <w:spacing w:after="0" w:line="360" w:lineRule="auto"/>
        <w:jc w:val="both"/>
        <w:rPr>
          <w:rFonts w:ascii="Trebuchet MS" w:eastAsia="Trebuchet MS" w:hAnsi="Trebuchet MS" w:cs="Trebuchet MS"/>
        </w:rPr>
      </w:pPr>
    </w:p>
    <w:p w14:paraId="7B5C88CA" w14:textId="690D3B86" w:rsidR="00CF755C" w:rsidRDefault="00345C64" w:rsidP="00EE4C45">
      <w:pPr>
        <w:spacing w:after="0" w:line="360" w:lineRule="auto"/>
        <w:jc w:val="both"/>
        <w:rPr>
          <w:rFonts w:ascii="Trebuchet MS" w:eastAsiaTheme="minorEastAsia" w:hAnsi="Trebuchet MS"/>
          <w:b/>
          <w:lang w:eastAsia="es-MX"/>
        </w:rPr>
      </w:pPr>
      <w:r w:rsidRPr="001D0AD2">
        <w:rPr>
          <w:rFonts w:ascii="Trebuchet MS" w:eastAsiaTheme="minorEastAsia" w:hAnsi="Trebuchet MS"/>
          <w:b/>
          <w:lang w:eastAsia="es-MX"/>
        </w:rPr>
        <w:t>II</w:t>
      </w:r>
      <w:r w:rsidR="00C966CD" w:rsidRPr="001D0AD2">
        <w:rPr>
          <w:rFonts w:ascii="Trebuchet MS" w:eastAsiaTheme="minorEastAsia" w:hAnsi="Trebuchet MS"/>
          <w:b/>
          <w:lang w:eastAsia="es-MX"/>
        </w:rPr>
        <w:t xml:space="preserve">. </w:t>
      </w:r>
      <w:r w:rsidR="00FE7B24">
        <w:rPr>
          <w:rFonts w:ascii="Trebuchet MS" w:eastAsiaTheme="minorEastAsia" w:hAnsi="Trebuchet MS"/>
          <w:b/>
          <w:lang w:eastAsia="es-MX"/>
        </w:rPr>
        <w:t>I</w:t>
      </w:r>
      <w:r w:rsidR="00CF755C" w:rsidRPr="00CF755C">
        <w:rPr>
          <w:rFonts w:ascii="Trebuchet MS" w:eastAsiaTheme="minorEastAsia" w:hAnsi="Trebuchet MS"/>
          <w:b/>
          <w:lang w:eastAsia="es-MX"/>
        </w:rPr>
        <w:t>ncumplimiento del acuerdo IEPC-ACG-032/2022, aprobado por el Consejo General y de Participación Ciudadana del Estado de Jalisco</w:t>
      </w:r>
      <w:r w:rsidR="0089605F">
        <w:rPr>
          <w:rStyle w:val="Refdenotaalpie"/>
          <w:rFonts w:ascii="Trebuchet MS" w:eastAsiaTheme="minorEastAsia" w:hAnsi="Trebuchet MS"/>
          <w:b/>
          <w:lang w:eastAsia="es-MX"/>
        </w:rPr>
        <w:footnoteReference w:id="8"/>
      </w:r>
    </w:p>
    <w:p w14:paraId="4FB4C252" w14:textId="77777777" w:rsidR="00FE7B24" w:rsidRPr="00FE7B24" w:rsidRDefault="00FE7B24" w:rsidP="00EE4C45">
      <w:pPr>
        <w:spacing w:after="0" w:line="360" w:lineRule="auto"/>
        <w:jc w:val="both"/>
        <w:rPr>
          <w:rFonts w:ascii="Trebuchet MS" w:eastAsiaTheme="minorEastAsia" w:hAnsi="Trebuchet MS"/>
          <w:bCs/>
          <w:lang w:eastAsia="es-MX"/>
        </w:rPr>
      </w:pPr>
    </w:p>
    <w:p w14:paraId="27F89A55" w14:textId="5E9D2D93" w:rsidR="00CF755C" w:rsidRPr="00FE7B24" w:rsidRDefault="00CF755C" w:rsidP="00EE4C45">
      <w:pPr>
        <w:spacing w:after="0" w:line="360" w:lineRule="auto"/>
        <w:jc w:val="both"/>
        <w:rPr>
          <w:rFonts w:ascii="Trebuchet MS" w:eastAsiaTheme="minorEastAsia" w:hAnsi="Trebuchet MS"/>
          <w:bCs/>
          <w:lang w:eastAsia="es-MX"/>
        </w:rPr>
      </w:pPr>
      <w:r w:rsidRPr="00FE7B24">
        <w:rPr>
          <w:rFonts w:ascii="Trebuchet MS" w:eastAsiaTheme="minorEastAsia" w:hAnsi="Trebuchet MS"/>
          <w:bCs/>
          <w:lang w:eastAsia="es-MX"/>
        </w:rPr>
        <w:t>Tal como</w:t>
      </w:r>
      <w:r w:rsidR="00FE7B24" w:rsidRPr="00FE7B24">
        <w:rPr>
          <w:rFonts w:ascii="Trebuchet MS" w:eastAsiaTheme="minorEastAsia" w:hAnsi="Trebuchet MS"/>
          <w:bCs/>
          <w:lang w:eastAsia="es-MX"/>
        </w:rPr>
        <w:t xml:space="preserve"> se refirió </w:t>
      </w:r>
      <w:r w:rsidRPr="00FE7B24">
        <w:rPr>
          <w:rFonts w:ascii="Trebuchet MS" w:eastAsiaTheme="minorEastAsia" w:hAnsi="Trebuchet MS"/>
          <w:bCs/>
          <w:lang w:eastAsia="es-MX"/>
        </w:rPr>
        <w:t>en el punto anterior, este órgano administrativo electoral, el veintisiete de mayo del dos mil veintidós, en un primer momento, aprobó el acuerdo IEPC-ACG-032/2022, mediante el cual se determinó desarrollar un Plan Ejecutivo para la construcción de los Lineamientos de Paridad y acciones afirmativas rumbo al proceso electoral local 2023-2024, en el cual se proyectan diversas fases y etapas, cuyo resultado final es la emisión de los propios lineamientos en cuestión; acuerdo que no se cumplió, circunstancia que no sucedió y metodología que no se acató puesto que, como lo sabemos, el procedimiento de mérito fue interrumpido y suspendido con el objeto de “privilegiar” el trabajo legislativo de la reciente reforma electoral local.</w:t>
      </w:r>
    </w:p>
    <w:p w14:paraId="07457D7C" w14:textId="77777777" w:rsidR="00CF755C" w:rsidRPr="00FE7B24" w:rsidRDefault="00CF755C" w:rsidP="00EE4C45">
      <w:pPr>
        <w:spacing w:after="0" w:line="360" w:lineRule="auto"/>
        <w:jc w:val="both"/>
        <w:rPr>
          <w:rFonts w:ascii="Trebuchet MS" w:eastAsiaTheme="minorEastAsia" w:hAnsi="Trebuchet MS"/>
          <w:bCs/>
          <w:lang w:eastAsia="es-MX"/>
        </w:rPr>
      </w:pPr>
    </w:p>
    <w:p w14:paraId="0FEB9FEB" w14:textId="5E16C5B6" w:rsidR="00CF755C" w:rsidRPr="00FE7B24" w:rsidRDefault="00CF755C" w:rsidP="692DE978">
      <w:pPr>
        <w:spacing w:after="0" w:line="360" w:lineRule="auto"/>
        <w:jc w:val="both"/>
        <w:rPr>
          <w:rFonts w:ascii="Trebuchet MS" w:eastAsiaTheme="minorEastAsia" w:hAnsi="Trebuchet MS"/>
          <w:bCs/>
          <w:lang w:eastAsia="es-MX"/>
        </w:rPr>
      </w:pPr>
      <w:r w:rsidRPr="00FE7B24">
        <w:rPr>
          <w:rFonts w:ascii="Trebuchet MS" w:eastAsiaTheme="minorEastAsia" w:hAnsi="Trebuchet MS"/>
          <w:bCs/>
          <w:lang w:eastAsia="es-MX"/>
        </w:rPr>
        <w:t xml:space="preserve">Lo anterior, tuvo lugar mediante el acuerdo de fecha treinta de marzo del presente año, el cual, </w:t>
      </w:r>
      <w:r w:rsidRPr="0089605F">
        <w:rPr>
          <w:rFonts w:ascii="Trebuchet MS" w:eastAsiaTheme="minorEastAsia" w:hAnsi="Trebuchet MS"/>
          <w:bCs/>
          <w:lang w:eastAsia="es-MX"/>
        </w:rPr>
        <w:t>-dicho sea de paso, se encuentra apenas vagamente relacionado en el numeral 11 del capítulo de antecedentes del acuerdo que acompaña a los lineamientos pues se omite señalar mayor detalle o que fue aprobado por la mayoría que integra el Consejo General del Instituto-;</w:t>
      </w:r>
      <w:r w:rsidRPr="00FE7B24">
        <w:rPr>
          <w:rFonts w:ascii="Trebuchet MS" w:eastAsiaTheme="minorEastAsia" w:hAnsi="Trebuchet MS"/>
          <w:bCs/>
          <w:lang w:eastAsia="es-MX"/>
        </w:rPr>
        <w:t xml:space="preserve"> se determinó prorrogar las etapas del citado Plan Ejecutivo, sin que a  la fecha exista una determinación, acuerdo, resolución o pronunciamiento respecto al cumplimiento del acuerdo primigeniamente aprobado; o sin que este órgano de dirección, previo a la emisión de los lineamientos que nos ocupan, hubiera acordado articular la continuidad y finalización de las etapas del Plan Ejecutivo; o incluso, se carece de alguna instrucción dirigida a levantar la implícita suspensión o diferimiento de las mismas; ello con el fin de dotar de cabal cumplimiento al propio acuerdo tomado por éste órgano administrativo electoral.</w:t>
      </w:r>
    </w:p>
    <w:p w14:paraId="5D62B1BE" w14:textId="77777777" w:rsidR="00CF755C" w:rsidRPr="00FE7B24" w:rsidRDefault="00CF755C" w:rsidP="00EE4C45">
      <w:pPr>
        <w:spacing w:after="0" w:line="360" w:lineRule="auto"/>
        <w:jc w:val="both"/>
        <w:rPr>
          <w:rFonts w:ascii="Trebuchet MS" w:eastAsiaTheme="minorEastAsia" w:hAnsi="Trebuchet MS"/>
          <w:bCs/>
          <w:lang w:eastAsia="es-MX"/>
        </w:rPr>
      </w:pPr>
    </w:p>
    <w:p w14:paraId="3BFF900E" w14:textId="2E49A8C8" w:rsidR="00DC4327" w:rsidRPr="00FE7B24" w:rsidRDefault="00CF755C" w:rsidP="00EE4C45">
      <w:pPr>
        <w:spacing w:after="0" w:line="360" w:lineRule="auto"/>
        <w:jc w:val="both"/>
        <w:rPr>
          <w:rFonts w:ascii="Trebuchet MS" w:eastAsiaTheme="minorEastAsia" w:hAnsi="Trebuchet MS"/>
          <w:bCs/>
          <w:lang w:eastAsia="es-MX"/>
        </w:rPr>
      </w:pPr>
      <w:r w:rsidRPr="00FE7B24">
        <w:rPr>
          <w:rFonts w:ascii="Trebuchet MS" w:eastAsiaTheme="minorEastAsia" w:hAnsi="Trebuchet MS"/>
          <w:bCs/>
          <w:lang w:eastAsia="es-MX"/>
        </w:rPr>
        <w:lastRenderedPageBreak/>
        <w:t>En contradicción, el proyecto de lineamientos fue sujeto de valoración de este órgano administrativo pero sin que exista, con anterioridad, algún pronunciamiento a partir del cual se infiera que aquél Plan Ejecutivo ha quedado cumplimentado, desahogado y finalizado y con ello, consumar el acuerdo que se aprobó en Consejo General el veintisiete de mayo de dos mil veintidós y que, por ende, al carecer de alguna indicación que disponga lo contrario, éste continua suspendido desde el treinta de marzo del presente año; de ahí que existe una omisión que se traduce en el incumplimiento de un acuerdo; e inclusive, se podría tratar de la revocación de un determinación emitido por este propio órgano administrativo electoral, circunstancia que, desde luego, lo reduce a un procedimiento invalido e ilegal.</w:t>
      </w:r>
    </w:p>
    <w:p w14:paraId="5F267F6B" w14:textId="77777777" w:rsidR="00DC4327" w:rsidRDefault="00DC4327" w:rsidP="00EE4C45">
      <w:pPr>
        <w:spacing w:after="0" w:line="360" w:lineRule="auto"/>
        <w:jc w:val="both"/>
        <w:rPr>
          <w:rFonts w:ascii="Trebuchet MS" w:eastAsiaTheme="minorEastAsia" w:hAnsi="Trebuchet MS"/>
          <w:b/>
          <w:lang w:eastAsia="es-MX"/>
        </w:rPr>
      </w:pPr>
    </w:p>
    <w:p w14:paraId="0457D036" w14:textId="2734FA12" w:rsidR="00C966CD" w:rsidRPr="006202FB" w:rsidRDefault="00DC4327" w:rsidP="00EE4C45">
      <w:pPr>
        <w:spacing w:after="0" w:line="360" w:lineRule="auto"/>
        <w:jc w:val="both"/>
        <w:rPr>
          <w:rFonts w:ascii="Trebuchet MS" w:eastAsiaTheme="minorEastAsia" w:hAnsi="Trebuchet MS"/>
          <w:b/>
          <w:lang w:eastAsia="es-MX"/>
        </w:rPr>
      </w:pPr>
      <w:r>
        <w:rPr>
          <w:rFonts w:ascii="Trebuchet MS" w:eastAsiaTheme="minorEastAsia" w:hAnsi="Trebuchet MS"/>
          <w:b/>
          <w:lang w:eastAsia="es-MX"/>
        </w:rPr>
        <w:t>III.</w:t>
      </w:r>
      <w:r w:rsidR="00C966CD" w:rsidRPr="006202FB">
        <w:rPr>
          <w:rFonts w:ascii="Trebuchet MS" w:eastAsiaTheme="minorEastAsia" w:hAnsi="Trebuchet MS"/>
          <w:b/>
          <w:lang w:eastAsia="es-MX"/>
        </w:rPr>
        <w:t xml:space="preserve"> Defecto en el proceso de aprobación interna de los Lineamientos</w:t>
      </w:r>
      <w:r w:rsidR="0089605F">
        <w:rPr>
          <w:rStyle w:val="Refdenotaalpie"/>
          <w:rFonts w:ascii="Trebuchet MS" w:eastAsiaTheme="minorEastAsia" w:hAnsi="Trebuchet MS"/>
          <w:b/>
          <w:lang w:eastAsia="es-MX"/>
        </w:rPr>
        <w:footnoteReference w:id="9"/>
      </w:r>
    </w:p>
    <w:p w14:paraId="37DB5D6B" w14:textId="77777777" w:rsidR="00C966CD" w:rsidRPr="006202FB" w:rsidRDefault="00C966CD" w:rsidP="00EE4C45">
      <w:pPr>
        <w:spacing w:after="0" w:line="360" w:lineRule="auto"/>
        <w:jc w:val="both"/>
        <w:rPr>
          <w:rFonts w:ascii="Trebuchet MS" w:eastAsiaTheme="minorEastAsia" w:hAnsi="Trebuchet MS"/>
          <w:b/>
          <w:lang w:eastAsia="es-MX"/>
        </w:rPr>
      </w:pPr>
    </w:p>
    <w:p w14:paraId="759B9561" w14:textId="77777777" w:rsidR="00C966CD" w:rsidRPr="006202FB" w:rsidRDefault="00C966CD" w:rsidP="00EE4C45">
      <w:pPr>
        <w:widowControl w:val="0"/>
        <w:suppressAutoHyphens/>
        <w:spacing w:after="0" w:line="360" w:lineRule="auto"/>
        <w:contextualSpacing/>
        <w:jc w:val="both"/>
        <w:rPr>
          <w:rFonts w:ascii="Trebuchet MS" w:eastAsia="Lucida Sans Unicode" w:hAnsi="Trebuchet MS" w:cs="Arial"/>
          <w:kern w:val="2"/>
          <w:lang w:val="es-ES_tradnl" w:eastAsia="es-MX"/>
        </w:rPr>
      </w:pPr>
      <w:r w:rsidRPr="006202FB">
        <w:rPr>
          <w:rFonts w:ascii="Trebuchet MS" w:eastAsiaTheme="minorEastAsia" w:hAnsi="Trebuchet MS"/>
          <w:bCs/>
          <w:lang w:eastAsia="es-MX"/>
        </w:rPr>
        <w:t xml:space="preserve">El artículo 38, fracción XVI del Reglamento Interior del Instituto Electoral y de Participación Ciudadana del Estado de Jalisco, dispone que </w:t>
      </w:r>
      <w:r w:rsidRPr="00F3165E">
        <w:rPr>
          <w:rFonts w:ascii="Trebuchet MS" w:eastAsiaTheme="minorEastAsia" w:hAnsi="Trebuchet MS"/>
          <w:bCs/>
          <w:lang w:eastAsia="es-MX"/>
        </w:rPr>
        <w:t xml:space="preserve">la Comisión de Género y No Discriminación tiene la facultad de </w:t>
      </w:r>
      <w:r w:rsidRPr="00F3165E">
        <w:rPr>
          <w:rFonts w:ascii="Trebuchet MS" w:eastAsia="Lucida Sans Unicode" w:hAnsi="Trebuchet MS" w:cs="Arial"/>
          <w:bCs/>
          <w:kern w:val="2"/>
          <w:lang w:val="es-ES_tradnl" w:eastAsia="es-MX"/>
        </w:rPr>
        <w:t>proponer al Consejo General los lineamientos para dar operatividad al principio de paridad en el registro de candidaturas e integración de los órganos de elección popular, así como para garantizar la inclusión de grupos en situación de vulnerabilidad.</w:t>
      </w:r>
    </w:p>
    <w:p w14:paraId="6CBE9D53" w14:textId="77777777" w:rsidR="00C966CD" w:rsidRPr="006202FB" w:rsidRDefault="00C966CD" w:rsidP="00EE4C45">
      <w:pPr>
        <w:spacing w:after="0" w:line="360" w:lineRule="auto"/>
        <w:jc w:val="both"/>
        <w:rPr>
          <w:rFonts w:ascii="Trebuchet MS" w:eastAsiaTheme="minorEastAsia" w:hAnsi="Trebuchet MS"/>
          <w:bCs/>
          <w:lang w:val="es-ES_tradnl" w:eastAsia="es-MX"/>
        </w:rPr>
      </w:pPr>
    </w:p>
    <w:p w14:paraId="76254CB8" w14:textId="4190C036" w:rsidR="00C966CD" w:rsidRPr="001D0AD2" w:rsidRDefault="00C966CD" w:rsidP="00EE4C45">
      <w:pPr>
        <w:spacing w:after="0" w:line="360" w:lineRule="auto"/>
        <w:jc w:val="both"/>
        <w:rPr>
          <w:rFonts w:ascii="Trebuchet MS" w:eastAsiaTheme="minorEastAsia" w:hAnsi="Trebuchet MS"/>
          <w:lang w:val="es-ES" w:eastAsia="es-MX"/>
        </w:rPr>
      </w:pPr>
      <w:r w:rsidRPr="001D0AD2">
        <w:rPr>
          <w:rFonts w:ascii="Trebuchet MS" w:eastAsiaTheme="minorEastAsia" w:hAnsi="Trebuchet MS"/>
          <w:lang w:val="es-ES" w:eastAsia="es-MX"/>
        </w:rPr>
        <w:t xml:space="preserve">En este contexto, resalta que el proyecto de acuerdo y de lineamientos es un instrumento que no es propuesta, ni se sometió a conocimiento y mucho menos, fue sujeto de aprobación de la Comisión de Igualdad de Género y No Discriminación, si no que, pese a que existe facultad expresa para tal efecto; el instrumento se sometió de forma directa, por parte de la </w:t>
      </w:r>
      <w:bookmarkStart w:id="0" w:name="_Int_jGvBTc5e"/>
      <w:r w:rsidRPr="001D0AD2">
        <w:rPr>
          <w:rFonts w:ascii="Trebuchet MS" w:eastAsiaTheme="minorEastAsia" w:hAnsi="Trebuchet MS"/>
          <w:lang w:val="es-ES" w:eastAsia="es-MX"/>
        </w:rPr>
        <w:t>Presidenta</w:t>
      </w:r>
      <w:bookmarkEnd w:id="0"/>
      <w:r w:rsidRPr="001D0AD2">
        <w:rPr>
          <w:rFonts w:ascii="Trebuchet MS" w:eastAsiaTheme="minorEastAsia" w:hAnsi="Trebuchet MS"/>
          <w:lang w:val="es-ES" w:eastAsia="es-MX"/>
        </w:rPr>
        <w:t xml:space="preserve"> de la citada Comisión, al conocimiento y aprobación del Consejo General</w:t>
      </w:r>
      <w:r w:rsidR="5E999980" w:rsidRPr="001D0AD2">
        <w:rPr>
          <w:rFonts w:ascii="Trebuchet MS" w:eastAsiaTheme="minorEastAsia" w:hAnsi="Trebuchet MS"/>
          <w:lang w:val="es-ES" w:eastAsia="es-MX"/>
        </w:rPr>
        <w:t>.</w:t>
      </w:r>
    </w:p>
    <w:p w14:paraId="7C1C82A2" w14:textId="31F74D50" w:rsidR="7B7A1C2E" w:rsidRPr="001D0AD2" w:rsidRDefault="7B7A1C2E" w:rsidP="00EE4C45">
      <w:pPr>
        <w:spacing w:after="0" w:line="360" w:lineRule="auto"/>
        <w:jc w:val="both"/>
        <w:rPr>
          <w:rFonts w:ascii="Trebuchet MS" w:eastAsiaTheme="minorEastAsia" w:hAnsi="Trebuchet MS"/>
          <w:lang w:val="es-ES" w:eastAsia="es-MX"/>
        </w:rPr>
      </w:pPr>
    </w:p>
    <w:p w14:paraId="7AAD716B" w14:textId="7ECD31CF" w:rsidR="5E999980" w:rsidRPr="001D0AD2" w:rsidRDefault="5E999980" w:rsidP="00EE4C45">
      <w:pPr>
        <w:spacing w:after="0" w:line="360" w:lineRule="auto"/>
        <w:jc w:val="both"/>
        <w:rPr>
          <w:rFonts w:ascii="Trebuchet MS" w:eastAsiaTheme="minorEastAsia" w:hAnsi="Trebuchet MS"/>
          <w:lang w:val="es-ES" w:eastAsia="es-MX"/>
        </w:rPr>
      </w:pPr>
      <w:r w:rsidRPr="001D0AD2">
        <w:rPr>
          <w:rFonts w:ascii="Trebuchet MS" w:eastAsiaTheme="minorEastAsia" w:hAnsi="Trebuchet MS"/>
          <w:lang w:val="es-ES" w:eastAsia="es-MX"/>
        </w:rPr>
        <w:t xml:space="preserve">Al respecto, me parece indispensable señalar que, en cualquier organización o entidad, es fundamental respetar y cumplir con los procedimientos y atribuciones reglamentarias que rigen </w:t>
      </w:r>
      <w:r w:rsidRPr="001D0AD2">
        <w:rPr>
          <w:rFonts w:ascii="Trebuchet MS" w:eastAsiaTheme="minorEastAsia" w:hAnsi="Trebuchet MS"/>
          <w:lang w:val="es-ES" w:eastAsia="es-MX"/>
        </w:rPr>
        <w:lastRenderedPageBreak/>
        <w:t xml:space="preserve">su funcionamiento. Estos procedimientos están diseñados para garantizar la transparencia, la eficiencia y la toma de decisiones </w:t>
      </w:r>
      <w:r w:rsidR="24D6972E" w:rsidRPr="001D0AD2">
        <w:rPr>
          <w:rFonts w:ascii="Trebuchet MS" w:eastAsiaTheme="minorEastAsia" w:hAnsi="Trebuchet MS"/>
          <w:lang w:val="es-ES" w:eastAsia="es-MX"/>
        </w:rPr>
        <w:t>basadas en un conocimiento especializado</w:t>
      </w:r>
      <w:r w:rsidRPr="001D0AD2">
        <w:rPr>
          <w:rFonts w:ascii="Trebuchet MS" w:eastAsiaTheme="minorEastAsia" w:hAnsi="Trebuchet MS"/>
          <w:lang w:val="es-ES" w:eastAsia="es-MX"/>
        </w:rPr>
        <w:t xml:space="preserve">. En este contexto, </w:t>
      </w:r>
      <w:r w:rsidR="3717E41A" w:rsidRPr="001D0AD2">
        <w:rPr>
          <w:rFonts w:ascii="Trebuchet MS" w:eastAsiaTheme="minorEastAsia" w:hAnsi="Trebuchet MS"/>
          <w:lang w:val="es-ES" w:eastAsia="es-MX"/>
        </w:rPr>
        <w:t>estimo que</w:t>
      </w:r>
      <w:r w:rsidRPr="001D0AD2">
        <w:rPr>
          <w:rFonts w:ascii="Trebuchet MS" w:eastAsiaTheme="minorEastAsia" w:hAnsi="Trebuchet MS"/>
          <w:lang w:val="es-ES" w:eastAsia="es-MX"/>
        </w:rPr>
        <w:t xml:space="preserve"> se ha cometido un error al relegar la atribución reglamentaria de</w:t>
      </w:r>
      <w:r w:rsidR="16F9C53B" w:rsidRPr="001D0AD2">
        <w:rPr>
          <w:rFonts w:ascii="Trebuchet MS" w:eastAsiaTheme="minorEastAsia" w:hAnsi="Trebuchet MS"/>
          <w:lang w:val="es-ES" w:eastAsia="es-MX"/>
        </w:rPr>
        <w:t xml:space="preserve"> la Comisión, </w:t>
      </w:r>
      <w:r w:rsidRPr="001D0AD2">
        <w:rPr>
          <w:rFonts w:ascii="Trebuchet MS" w:eastAsiaTheme="minorEastAsia" w:hAnsi="Trebuchet MS"/>
          <w:lang w:val="es-ES" w:eastAsia="es-MX"/>
        </w:rPr>
        <w:t>lo cual</w:t>
      </w:r>
      <w:r w:rsidR="71B8A2AE" w:rsidRPr="001D0AD2">
        <w:rPr>
          <w:rFonts w:ascii="Trebuchet MS" w:eastAsiaTheme="minorEastAsia" w:hAnsi="Trebuchet MS"/>
          <w:lang w:val="es-ES" w:eastAsia="es-MX"/>
        </w:rPr>
        <w:t>, desde luego,</w:t>
      </w:r>
      <w:r w:rsidRPr="001D0AD2">
        <w:rPr>
          <w:rFonts w:ascii="Trebuchet MS" w:eastAsiaTheme="minorEastAsia" w:hAnsi="Trebuchet MS"/>
          <w:lang w:val="es-ES" w:eastAsia="es-MX"/>
        </w:rPr>
        <w:t xml:space="preserve"> va en contra de lo estipulado en nuestras normas internas.</w:t>
      </w:r>
    </w:p>
    <w:p w14:paraId="2FF01D15" w14:textId="556CA6EE" w:rsidR="7B7A1C2E" w:rsidRPr="001D0AD2" w:rsidRDefault="7B7A1C2E" w:rsidP="00EE4C45">
      <w:pPr>
        <w:spacing w:after="0" w:line="360" w:lineRule="auto"/>
        <w:jc w:val="both"/>
        <w:rPr>
          <w:rFonts w:ascii="Trebuchet MS" w:eastAsiaTheme="minorEastAsia" w:hAnsi="Trebuchet MS"/>
          <w:lang w:val="es-ES" w:eastAsia="es-MX"/>
        </w:rPr>
      </w:pPr>
    </w:p>
    <w:p w14:paraId="3DD40711" w14:textId="7C3AC71D" w:rsidR="31357FD8" w:rsidRPr="001D0AD2" w:rsidRDefault="31357FD8" w:rsidP="00EE4C45">
      <w:pPr>
        <w:spacing w:after="0" w:line="360" w:lineRule="auto"/>
        <w:jc w:val="both"/>
        <w:rPr>
          <w:rFonts w:ascii="Trebuchet MS" w:eastAsiaTheme="minorEastAsia" w:hAnsi="Trebuchet MS"/>
          <w:lang w:val="es-ES" w:eastAsia="es-MX"/>
        </w:rPr>
      </w:pPr>
      <w:r w:rsidRPr="001D0AD2">
        <w:rPr>
          <w:rFonts w:ascii="Trebuchet MS" w:eastAsiaTheme="minorEastAsia" w:hAnsi="Trebuchet MS"/>
          <w:lang w:val="es-ES" w:eastAsia="es-MX"/>
        </w:rPr>
        <w:t>Como lo he mencionado, l</w:t>
      </w:r>
      <w:r w:rsidR="5E999980" w:rsidRPr="001D0AD2">
        <w:rPr>
          <w:rFonts w:ascii="Trebuchet MS" w:eastAsiaTheme="minorEastAsia" w:hAnsi="Trebuchet MS"/>
          <w:lang w:val="es-ES" w:eastAsia="es-MX"/>
        </w:rPr>
        <w:t xml:space="preserve">a </w:t>
      </w:r>
      <w:r w:rsidR="1087F271" w:rsidRPr="001D0AD2">
        <w:rPr>
          <w:rFonts w:ascii="Trebuchet MS" w:eastAsiaTheme="minorEastAsia" w:hAnsi="Trebuchet MS"/>
          <w:lang w:val="es-ES" w:eastAsia="es-MX"/>
        </w:rPr>
        <w:t>Comisión de Igualdad de Género y No Discriminación</w:t>
      </w:r>
      <w:r w:rsidR="5E999980" w:rsidRPr="001D0AD2">
        <w:rPr>
          <w:rFonts w:ascii="Trebuchet MS" w:eastAsiaTheme="minorEastAsia" w:hAnsi="Trebuchet MS"/>
          <w:lang w:val="es-ES" w:eastAsia="es-MX"/>
        </w:rPr>
        <w:t>, de acuerdo con nuestr</w:t>
      </w:r>
      <w:r w:rsidR="2EE2EB78" w:rsidRPr="001D0AD2">
        <w:rPr>
          <w:rFonts w:ascii="Trebuchet MS" w:eastAsiaTheme="minorEastAsia" w:hAnsi="Trebuchet MS"/>
          <w:lang w:val="es-ES" w:eastAsia="es-MX"/>
        </w:rPr>
        <w:t>a</w:t>
      </w:r>
      <w:r w:rsidR="5E999980" w:rsidRPr="001D0AD2">
        <w:rPr>
          <w:rFonts w:ascii="Trebuchet MS" w:eastAsiaTheme="minorEastAsia" w:hAnsi="Trebuchet MS"/>
          <w:lang w:val="es-ES" w:eastAsia="es-MX"/>
        </w:rPr>
        <w:t xml:space="preserve">s regulaciones internas, posee la facultad y la responsabilidad de </w:t>
      </w:r>
      <w:r w:rsidR="4F2CD7A2" w:rsidRPr="001D0AD2">
        <w:rPr>
          <w:rFonts w:ascii="Trebuchet MS" w:eastAsiaTheme="minorEastAsia" w:hAnsi="Trebuchet MS"/>
          <w:lang w:val="es-ES" w:eastAsia="es-MX"/>
        </w:rPr>
        <w:t xml:space="preserve">proponer al Consejo General los lineamientos </w:t>
      </w:r>
      <w:r w:rsidR="52D6080B" w:rsidRPr="001D0AD2">
        <w:rPr>
          <w:rFonts w:ascii="Trebuchet MS" w:eastAsiaTheme="minorEastAsia" w:hAnsi="Trebuchet MS"/>
          <w:lang w:val="es-ES" w:eastAsia="es-MX"/>
        </w:rPr>
        <w:t>para dar operatividad al principio de paridad en el registro de candidaturas e integración de los órganos de elección popular, así como para garantizar la inclusión de grupos en situación de vulnerabilidad.</w:t>
      </w:r>
      <w:r w:rsidR="33E8AD67" w:rsidRPr="001D0AD2">
        <w:rPr>
          <w:rFonts w:ascii="Trebuchet MS" w:eastAsiaTheme="minorEastAsia" w:hAnsi="Trebuchet MS"/>
          <w:lang w:val="es-ES" w:eastAsia="es-MX"/>
        </w:rPr>
        <w:t xml:space="preserve"> E</w:t>
      </w:r>
      <w:r w:rsidR="5E999980" w:rsidRPr="001D0AD2">
        <w:rPr>
          <w:rFonts w:ascii="Trebuchet MS" w:eastAsiaTheme="minorEastAsia" w:hAnsi="Trebuchet MS"/>
          <w:lang w:val="es-ES" w:eastAsia="es-MX"/>
        </w:rPr>
        <w:t xml:space="preserve">sta atribución no es meramente decorativa, sino que fue conferida a la </w:t>
      </w:r>
      <w:r w:rsidR="004A7BC8" w:rsidRPr="001D0AD2">
        <w:rPr>
          <w:rFonts w:ascii="Trebuchet MS" w:eastAsiaTheme="minorEastAsia" w:hAnsi="Trebuchet MS"/>
          <w:lang w:val="es-ES" w:eastAsia="es-MX"/>
        </w:rPr>
        <w:t>C</w:t>
      </w:r>
      <w:r w:rsidR="5E999980" w:rsidRPr="001D0AD2">
        <w:rPr>
          <w:rFonts w:ascii="Trebuchet MS" w:eastAsiaTheme="minorEastAsia" w:hAnsi="Trebuchet MS"/>
          <w:lang w:val="es-ES" w:eastAsia="es-MX"/>
        </w:rPr>
        <w:t xml:space="preserve">omisión para aprovechar </w:t>
      </w:r>
      <w:r w:rsidR="7F4F8E54" w:rsidRPr="001D0AD2">
        <w:rPr>
          <w:rFonts w:ascii="Trebuchet MS" w:eastAsiaTheme="minorEastAsia" w:hAnsi="Trebuchet MS"/>
          <w:lang w:val="es-ES" w:eastAsia="es-MX"/>
        </w:rPr>
        <w:t xml:space="preserve">su experiencia y juicio en la toma de decisiones relacionadas con esa área específica, así como para </w:t>
      </w:r>
      <w:r w:rsidR="5E999980" w:rsidRPr="001D0AD2">
        <w:rPr>
          <w:rFonts w:ascii="Trebuchet MS" w:eastAsiaTheme="minorEastAsia" w:hAnsi="Trebuchet MS"/>
          <w:lang w:val="es-ES" w:eastAsia="es-MX"/>
        </w:rPr>
        <w:t>distribuir responsabilidades de manera efectiva y equitativa</w:t>
      </w:r>
      <w:r w:rsidR="33CA94FC" w:rsidRPr="001D0AD2">
        <w:rPr>
          <w:rFonts w:ascii="Trebuchet MS" w:eastAsiaTheme="minorEastAsia" w:hAnsi="Trebuchet MS"/>
          <w:lang w:val="es-ES" w:eastAsia="es-MX"/>
        </w:rPr>
        <w:t>, además de que la lógica de la integración de comisiones es la de buscar</w:t>
      </w:r>
      <w:r w:rsidR="68DCB524" w:rsidRPr="001D0AD2">
        <w:rPr>
          <w:rFonts w:ascii="Trebuchet MS" w:eastAsiaTheme="minorEastAsia" w:hAnsi="Trebuchet MS"/>
          <w:lang w:val="es-ES" w:eastAsia="es-MX"/>
        </w:rPr>
        <w:t xml:space="preserve"> la calidad y</w:t>
      </w:r>
      <w:r w:rsidR="131D0795" w:rsidRPr="001D0AD2">
        <w:rPr>
          <w:rFonts w:ascii="Trebuchet MS" w:eastAsiaTheme="minorEastAsia" w:hAnsi="Trebuchet MS"/>
          <w:lang w:val="es-ES" w:eastAsia="es-MX"/>
        </w:rPr>
        <w:t xml:space="preserve"> </w:t>
      </w:r>
      <w:r w:rsidR="5E999980" w:rsidRPr="001D0AD2">
        <w:rPr>
          <w:rFonts w:ascii="Trebuchet MS" w:eastAsiaTheme="minorEastAsia" w:hAnsi="Trebuchet MS"/>
          <w:lang w:val="es-ES" w:eastAsia="es-MX"/>
        </w:rPr>
        <w:t>la idoneidad de las decisiones tomadas</w:t>
      </w:r>
      <w:r w:rsidR="2477DBAE" w:rsidRPr="001D0AD2">
        <w:rPr>
          <w:rFonts w:ascii="Trebuchet MS" w:eastAsiaTheme="minorEastAsia" w:hAnsi="Trebuchet MS"/>
          <w:lang w:val="es-ES" w:eastAsia="es-MX"/>
        </w:rPr>
        <w:t xml:space="preserve"> a través de un colegiado.</w:t>
      </w:r>
    </w:p>
    <w:p w14:paraId="597129E4" w14:textId="496A9E8B" w:rsidR="7B7A1C2E" w:rsidRPr="001D0AD2" w:rsidRDefault="7B7A1C2E" w:rsidP="00EE4C45">
      <w:pPr>
        <w:spacing w:after="0" w:line="360" w:lineRule="auto"/>
        <w:jc w:val="both"/>
        <w:rPr>
          <w:rFonts w:ascii="Trebuchet MS" w:eastAsiaTheme="minorEastAsia" w:hAnsi="Trebuchet MS"/>
          <w:lang w:val="es-ES" w:eastAsia="es-MX"/>
        </w:rPr>
      </w:pPr>
    </w:p>
    <w:p w14:paraId="22B7E97D" w14:textId="5F86E671" w:rsidR="41961651" w:rsidRPr="001D0AD2" w:rsidRDefault="41961651" w:rsidP="00EE4C45">
      <w:pPr>
        <w:spacing w:after="0" w:line="360" w:lineRule="auto"/>
        <w:jc w:val="both"/>
        <w:rPr>
          <w:rFonts w:ascii="Trebuchet MS" w:eastAsiaTheme="minorEastAsia" w:hAnsi="Trebuchet MS"/>
          <w:color w:val="FF0000"/>
          <w:lang w:val="es-ES" w:eastAsia="es-MX"/>
        </w:rPr>
      </w:pPr>
      <w:r w:rsidRPr="001D0AD2">
        <w:rPr>
          <w:rFonts w:ascii="Trebuchet MS" w:eastAsiaTheme="minorEastAsia" w:hAnsi="Trebuchet MS"/>
          <w:lang w:val="es-ES" w:eastAsia="es-MX"/>
        </w:rPr>
        <w:t>Ahora, en el caso particular, al advertirse el relego de responsabilidades, estimo que trae diversas consecuencias negativas</w:t>
      </w:r>
      <w:r w:rsidR="3AE22ABC" w:rsidRPr="001D0AD2">
        <w:rPr>
          <w:rFonts w:ascii="Trebuchet MS" w:eastAsiaTheme="minorEastAsia" w:hAnsi="Trebuchet MS"/>
          <w:lang w:val="es-ES" w:eastAsia="es-MX"/>
        </w:rPr>
        <w:t>, p</w:t>
      </w:r>
      <w:r w:rsidRPr="001D0AD2">
        <w:rPr>
          <w:rFonts w:ascii="Trebuchet MS" w:eastAsiaTheme="minorEastAsia" w:hAnsi="Trebuchet MS"/>
          <w:lang w:val="es-ES" w:eastAsia="es-MX"/>
        </w:rPr>
        <w:t xml:space="preserve">or un lado, subutiliza el potencial de la comisión y su </w:t>
      </w:r>
      <w:r w:rsidR="51C1ECC6" w:rsidRPr="001D0AD2">
        <w:rPr>
          <w:rFonts w:ascii="Trebuchet MS" w:eastAsiaTheme="minorEastAsia" w:hAnsi="Trebuchet MS"/>
          <w:lang w:val="es-ES" w:eastAsia="es-MX"/>
        </w:rPr>
        <w:t>experiencia obtenida a lo largo de más de un año de</w:t>
      </w:r>
      <w:r w:rsidR="002B640F" w:rsidRPr="001D0AD2">
        <w:rPr>
          <w:rFonts w:ascii="Trebuchet MS" w:eastAsiaTheme="minorEastAsia" w:hAnsi="Trebuchet MS"/>
          <w:lang w:val="es-ES" w:eastAsia="es-MX"/>
        </w:rPr>
        <w:t xml:space="preserve"> dirigir los</w:t>
      </w:r>
      <w:r w:rsidR="51C1ECC6" w:rsidRPr="001D0AD2">
        <w:rPr>
          <w:rFonts w:ascii="Trebuchet MS" w:eastAsiaTheme="minorEastAsia" w:hAnsi="Trebuchet MS"/>
          <w:lang w:val="es-ES" w:eastAsia="es-MX"/>
        </w:rPr>
        <w:t xml:space="preserve"> trabajos constantes </w:t>
      </w:r>
      <w:r w:rsidR="1066D1F8" w:rsidRPr="001D0AD2">
        <w:rPr>
          <w:rFonts w:ascii="Trebuchet MS" w:eastAsiaTheme="minorEastAsia" w:hAnsi="Trebuchet MS"/>
          <w:lang w:val="es-ES" w:eastAsia="es-MX"/>
        </w:rPr>
        <w:t xml:space="preserve">y directos con los grupos </w:t>
      </w:r>
      <w:r w:rsidR="00346F64" w:rsidRPr="001D0AD2">
        <w:rPr>
          <w:rFonts w:ascii="Trebuchet MS" w:eastAsiaTheme="minorEastAsia" w:hAnsi="Trebuchet MS"/>
          <w:lang w:val="es-ES" w:eastAsia="es-MX"/>
        </w:rPr>
        <w:t>que han sido históricamente excluidos de la representación política</w:t>
      </w:r>
      <w:r w:rsidR="5BFEA873" w:rsidRPr="001D0AD2">
        <w:rPr>
          <w:rFonts w:ascii="Trebuchet MS" w:eastAsiaTheme="minorEastAsia" w:hAnsi="Trebuchet MS"/>
          <w:lang w:val="es-ES" w:eastAsia="es-MX"/>
        </w:rPr>
        <w:t xml:space="preserve">, que se han hecho </w:t>
      </w:r>
      <w:r w:rsidR="2D560AA0" w:rsidRPr="001D0AD2">
        <w:rPr>
          <w:rFonts w:ascii="Trebuchet MS" w:eastAsiaTheme="minorEastAsia" w:hAnsi="Trebuchet MS"/>
          <w:lang w:val="es-ES" w:eastAsia="es-MX"/>
        </w:rPr>
        <w:t>de conformidad con los objetivos planteados en el Plan Ejecutivo</w:t>
      </w:r>
      <w:r w:rsidR="1066D1F8" w:rsidRPr="001D0AD2">
        <w:rPr>
          <w:rFonts w:ascii="Trebuchet MS" w:eastAsiaTheme="minorEastAsia" w:hAnsi="Trebuchet MS"/>
          <w:lang w:val="es-ES" w:eastAsia="es-MX"/>
        </w:rPr>
        <w:t>, por</w:t>
      </w:r>
      <w:r w:rsidRPr="001D0AD2">
        <w:rPr>
          <w:rFonts w:ascii="Trebuchet MS" w:eastAsiaTheme="minorEastAsia" w:hAnsi="Trebuchet MS"/>
          <w:lang w:val="es-ES" w:eastAsia="es-MX"/>
        </w:rPr>
        <w:t xml:space="preserve"> otro lado, puede generar una percepción de falta de transparencia y de falta de compromiso con los procedimientos establecidos, lo que puede erosionar la confianza en</w:t>
      </w:r>
      <w:r w:rsidR="48A520C5" w:rsidRPr="001D0AD2">
        <w:rPr>
          <w:rFonts w:ascii="Trebuchet MS" w:eastAsiaTheme="minorEastAsia" w:hAnsi="Trebuchet MS"/>
          <w:lang w:val="es-ES" w:eastAsia="es-MX"/>
        </w:rPr>
        <w:t xml:space="preserve"> este órgano</w:t>
      </w:r>
      <w:r w:rsidR="00346F64" w:rsidRPr="001D0AD2">
        <w:rPr>
          <w:rFonts w:ascii="Trebuchet MS" w:eastAsiaTheme="minorEastAsia" w:hAnsi="Trebuchet MS"/>
          <w:lang w:val="es-ES" w:eastAsia="es-MX"/>
        </w:rPr>
        <w:t xml:space="preserve"> electoral</w:t>
      </w:r>
      <w:r w:rsidR="48A520C5" w:rsidRPr="001D0AD2">
        <w:rPr>
          <w:rFonts w:ascii="Trebuchet MS" w:eastAsiaTheme="minorEastAsia" w:hAnsi="Trebuchet MS"/>
          <w:lang w:val="es-ES" w:eastAsia="es-MX"/>
        </w:rPr>
        <w:t>.</w:t>
      </w:r>
    </w:p>
    <w:p w14:paraId="143DAA61" w14:textId="4649FEC7" w:rsidR="7B7A1C2E" w:rsidRPr="001D0AD2" w:rsidRDefault="7B7A1C2E" w:rsidP="00EE4C45">
      <w:pPr>
        <w:spacing w:after="0" w:line="360" w:lineRule="auto"/>
        <w:jc w:val="both"/>
        <w:rPr>
          <w:rFonts w:ascii="Trebuchet MS" w:eastAsiaTheme="minorEastAsia" w:hAnsi="Trebuchet MS"/>
          <w:lang w:val="es-ES" w:eastAsia="es-MX"/>
        </w:rPr>
      </w:pPr>
    </w:p>
    <w:p w14:paraId="20FFAE8D" w14:textId="4C6C8BDE" w:rsidR="41961651" w:rsidRPr="001D0AD2" w:rsidRDefault="41961651" w:rsidP="00EE4C45">
      <w:pPr>
        <w:spacing w:after="0" w:line="360" w:lineRule="auto"/>
        <w:jc w:val="both"/>
        <w:rPr>
          <w:rFonts w:ascii="Trebuchet MS" w:eastAsiaTheme="minorEastAsia" w:hAnsi="Trebuchet MS"/>
          <w:lang w:val="es-ES" w:eastAsia="es-MX"/>
        </w:rPr>
      </w:pPr>
      <w:r w:rsidRPr="001D0AD2">
        <w:rPr>
          <w:rFonts w:ascii="Trebuchet MS" w:eastAsiaTheme="minorEastAsia" w:hAnsi="Trebuchet MS"/>
          <w:lang w:val="es-ES" w:eastAsia="es-MX"/>
        </w:rPr>
        <w:t>P</w:t>
      </w:r>
      <w:r w:rsidR="5E999980" w:rsidRPr="001D0AD2">
        <w:rPr>
          <w:rFonts w:ascii="Trebuchet MS" w:eastAsiaTheme="minorEastAsia" w:hAnsi="Trebuchet MS"/>
          <w:lang w:val="es-ES" w:eastAsia="es-MX"/>
        </w:rPr>
        <w:t xml:space="preserve">or tanto, </w:t>
      </w:r>
      <w:r w:rsidR="042909C7" w:rsidRPr="001D0AD2">
        <w:rPr>
          <w:rFonts w:ascii="Trebuchet MS" w:eastAsiaTheme="minorEastAsia" w:hAnsi="Trebuchet MS"/>
          <w:lang w:val="es-ES" w:eastAsia="es-MX"/>
        </w:rPr>
        <w:t>el</w:t>
      </w:r>
      <w:r w:rsidR="5E999980" w:rsidRPr="001D0AD2">
        <w:rPr>
          <w:rFonts w:ascii="Trebuchet MS" w:eastAsiaTheme="minorEastAsia" w:hAnsi="Trebuchet MS"/>
          <w:lang w:val="es-ES" w:eastAsia="es-MX"/>
        </w:rPr>
        <w:t xml:space="preserve"> proceso </w:t>
      </w:r>
      <w:r w:rsidR="6466C918" w:rsidRPr="001D0AD2">
        <w:rPr>
          <w:rFonts w:ascii="Trebuchet MS" w:eastAsiaTheme="minorEastAsia" w:hAnsi="Trebuchet MS"/>
          <w:lang w:val="es-ES" w:eastAsia="es-MX"/>
        </w:rPr>
        <w:t>para la</w:t>
      </w:r>
      <w:r w:rsidR="5E999980" w:rsidRPr="001D0AD2">
        <w:rPr>
          <w:rFonts w:ascii="Trebuchet MS" w:eastAsiaTheme="minorEastAsia" w:hAnsi="Trebuchet MS"/>
          <w:lang w:val="es-ES" w:eastAsia="es-MX"/>
        </w:rPr>
        <w:t xml:space="preserve"> emisión</w:t>
      </w:r>
      <w:r w:rsidR="0A8FA02B" w:rsidRPr="001D0AD2">
        <w:rPr>
          <w:rFonts w:ascii="Trebuchet MS" w:eastAsiaTheme="minorEastAsia" w:hAnsi="Trebuchet MS"/>
          <w:lang w:val="es-ES" w:eastAsia="es-MX"/>
        </w:rPr>
        <w:t xml:space="preserve"> de los Lineamientos</w:t>
      </w:r>
      <w:r w:rsidR="5E999980" w:rsidRPr="001D0AD2">
        <w:rPr>
          <w:rFonts w:ascii="Trebuchet MS" w:eastAsiaTheme="minorEastAsia" w:hAnsi="Trebuchet MS"/>
          <w:lang w:val="es-ES" w:eastAsia="es-MX"/>
        </w:rPr>
        <w:t xml:space="preserve"> carece de la formalidad normativa precisada en el propio Reglamento Interno de este Instituto Electoral </w:t>
      </w:r>
      <w:r w:rsidR="0F62A615" w:rsidRPr="001D0AD2">
        <w:rPr>
          <w:rFonts w:ascii="Trebuchet MS" w:eastAsiaTheme="minorEastAsia" w:hAnsi="Trebuchet MS"/>
          <w:lang w:val="es-ES" w:eastAsia="es-MX"/>
        </w:rPr>
        <w:t>y,</w:t>
      </w:r>
      <w:r w:rsidR="5E999980" w:rsidRPr="001D0AD2">
        <w:rPr>
          <w:rFonts w:ascii="Trebuchet MS" w:eastAsiaTheme="minorEastAsia" w:hAnsi="Trebuchet MS"/>
          <w:lang w:val="es-ES" w:eastAsia="es-MX"/>
        </w:rPr>
        <w:t xml:space="preserve"> en consecuencia, desde mi opinión, carece de validez legal al inhibir y omitir el ejercicio de la facultad conferida expresa y tácitamente a la Comisión.</w:t>
      </w:r>
    </w:p>
    <w:p w14:paraId="3C4A4A39" w14:textId="0AB067BC" w:rsidR="7B7A1C2E" w:rsidRPr="001D0AD2" w:rsidRDefault="7B7A1C2E" w:rsidP="00EE4C45">
      <w:pPr>
        <w:spacing w:after="0" w:line="360" w:lineRule="auto"/>
        <w:jc w:val="both"/>
        <w:rPr>
          <w:rFonts w:ascii="Trebuchet MS" w:eastAsiaTheme="minorEastAsia" w:hAnsi="Trebuchet MS"/>
          <w:lang w:val="es-ES" w:eastAsia="es-MX"/>
        </w:rPr>
      </w:pPr>
    </w:p>
    <w:p w14:paraId="51D700DB" w14:textId="41D23E4C" w:rsidR="25B6933D" w:rsidRPr="001D0AD2" w:rsidRDefault="0080A818" w:rsidP="00EE4C45">
      <w:pPr>
        <w:spacing w:after="0" w:line="360" w:lineRule="auto"/>
        <w:jc w:val="both"/>
        <w:rPr>
          <w:rFonts w:ascii="Trebuchet MS" w:eastAsiaTheme="minorEastAsia" w:hAnsi="Trebuchet MS"/>
          <w:lang w:val="es-ES" w:eastAsia="es-MX"/>
        </w:rPr>
      </w:pPr>
      <w:r w:rsidRPr="001D0AD2">
        <w:rPr>
          <w:rFonts w:ascii="Trebuchet MS" w:eastAsiaTheme="minorEastAsia" w:hAnsi="Trebuchet MS"/>
          <w:lang w:val="es-ES" w:eastAsia="es-MX"/>
        </w:rPr>
        <w:lastRenderedPageBreak/>
        <w:t>No obstante, y a pesar de las notables inconsistencias que he referido</w:t>
      </w:r>
      <w:r w:rsidR="44581371" w:rsidRPr="001D0AD2">
        <w:rPr>
          <w:rFonts w:ascii="Trebuchet MS" w:eastAsiaTheme="minorEastAsia" w:hAnsi="Trebuchet MS"/>
          <w:lang w:val="es-ES" w:eastAsia="es-MX"/>
        </w:rPr>
        <w:t>,</w:t>
      </w:r>
      <w:r w:rsidRPr="001D0AD2">
        <w:rPr>
          <w:rFonts w:ascii="Trebuchet MS" w:eastAsiaTheme="minorEastAsia" w:hAnsi="Trebuchet MS"/>
          <w:lang w:val="es-ES" w:eastAsia="es-MX"/>
        </w:rPr>
        <w:t xml:space="preserve"> mi posición se basa en la convicción de que los Lineamientos son fundamentales para </w:t>
      </w:r>
      <w:r w:rsidR="43DC393C" w:rsidRPr="001D0AD2">
        <w:rPr>
          <w:rFonts w:ascii="Trebuchet MS" w:eastAsiaTheme="minorEastAsia" w:hAnsi="Trebuchet MS"/>
          <w:lang w:val="es-ES" w:eastAsia="es-MX"/>
        </w:rPr>
        <w:t xml:space="preserve">garantizar una representación equitativa </w:t>
      </w:r>
      <w:r w:rsidR="00A01678" w:rsidRPr="001D0AD2">
        <w:rPr>
          <w:rFonts w:ascii="Trebuchet MS" w:eastAsiaTheme="minorEastAsia" w:hAnsi="Trebuchet MS"/>
          <w:lang w:val="es-ES" w:eastAsia="es-MX"/>
        </w:rPr>
        <w:t>entre</w:t>
      </w:r>
      <w:r w:rsidR="43DC393C" w:rsidRPr="001D0AD2">
        <w:rPr>
          <w:rFonts w:ascii="Trebuchet MS" w:eastAsiaTheme="minorEastAsia" w:hAnsi="Trebuchet MS"/>
          <w:lang w:val="es-ES" w:eastAsia="es-MX"/>
        </w:rPr>
        <w:t xml:space="preserve"> mujeres y hombres en cargos de toma de decisiones</w:t>
      </w:r>
      <w:r w:rsidR="4D74A332" w:rsidRPr="001D0AD2">
        <w:rPr>
          <w:rFonts w:ascii="Trebuchet MS" w:eastAsiaTheme="minorEastAsia" w:hAnsi="Trebuchet MS"/>
          <w:lang w:val="es-ES" w:eastAsia="es-MX"/>
        </w:rPr>
        <w:t>,</w:t>
      </w:r>
      <w:r w:rsidR="43DC393C" w:rsidRPr="001D0AD2">
        <w:rPr>
          <w:rFonts w:ascii="Trebuchet MS" w:eastAsiaTheme="minorEastAsia" w:hAnsi="Trebuchet MS"/>
          <w:lang w:val="es-ES" w:eastAsia="es-MX"/>
        </w:rPr>
        <w:t xml:space="preserve"> así como para garantizar los derechos</w:t>
      </w:r>
      <w:r w:rsidRPr="001D0AD2">
        <w:rPr>
          <w:rFonts w:ascii="Trebuchet MS" w:eastAsiaTheme="minorEastAsia" w:hAnsi="Trebuchet MS"/>
          <w:lang w:val="es-ES" w:eastAsia="es-MX"/>
        </w:rPr>
        <w:t xml:space="preserve"> de los </w:t>
      </w:r>
      <w:r w:rsidR="43DC393C" w:rsidRPr="001D0AD2">
        <w:rPr>
          <w:rFonts w:ascii="Trebuchet MS" w:eastAsiaTheme="minorEastAsia" w:hAnsi="Trebuchet MS"/>
          <w:lang w:val="es-ES" w:eastAsia="es-MX"/>
        </w:rPr>
        <w:t>grupos</w:t>
      </w:r>
      <w:r w:rsidRPr="001D0AD2">
        <w:rPr>
          <w:rFonts w:ascii="Trebuchet MS" w:eastAsiaTheme="minorEastAsia" w:hAnsi="Trebuchet MS"/>
          <w:lang w:val="es-ES" w:eastAsia="es-MX"/>
        </w:rPr>
        <w:t xml:space="preserve"> que se encuentran en situación de vulnerabilidad</w:t>
      </w:r>
      <w:r w:rsidR="3F3F13E7" w:rsidRPr="001D0AD2">
        <w:rPr>
          <w:rFonts w:ascii="Trebuchet MS" w:eastAsiaTheme="minorEastAsia" w:hAnsi="Trebuchet MS"/>
          <w:lang w:val="es-ES" w:eastAsia="es-MX"/>
        </w:rPr>
        <w:t xml:space="preserve"> y que han sido históricamente excluidos de la representación política.</w:t>
      </w:r>
    </w:p>
    <w:p w14:paraId="3D6B33AC" w14:textId="5096D60B" w:rsidR="0A0F9FCA" w:rsidRPr="001D0AD2" w:rsidRDefault="0A0F9FCA" w:rsidP="00EE4C45">
      <w:pPr>
        <w:spacing w:after="0" w:line="360" w:lineRule="auto"/>
        <w:jc w:val="both"/>
        <w:rPr>
          <w:rFonts w:ascii="Trebuchet MS" w:eastAsiaTheme="minorEastAsia" w:hAnsi="Trebuchet MS"/>
          <w:lang w:val="es-ES" w:eastAsia="es-MX"/>
        </w:rPr>
      </w:pPr>
    </w:p>
    <w:p w14:paraId="7DC35AA0" w14:textId="7628B76C" w:rsidR="7D1DEF81" w:rsidRPr="001A1061" w:rsidRDefault="0B311D1D" w:rsidP="00EE4C45">
      <w:pPr>
        <w:spacing w:after="0" w:line="360" w:lineRule="auto"/>
        <w:jc w:val="both"/>
        <w:rPr>
          <w:rFonts w:ascii="Trebuchet MS" w:eastAsiaTheme="minorEastAsia" w:hAnsi="Trebuchet MS"/>
          <w:lang w:val="es-ES" w:eastAsia="es-MX"/>
        </w:rPr>
      </w:pPr>
      <w:r w:rsidRPr="57A46202">
        <w:rPr>
          <w:rFonts w:ascii="Trebuchet MS" w:eastAsiaTheme="minorEastAsia" w:hAnsi="Trebuchet MS"/>
          <w:lang w:val="es-ES" w:eastAsia="es-MX"/>
        </w:rPr>
        <w:t xml:space="preserve">Por ello, al considerar que su aplicación representa, de cualquier manera, una progresión en los derechos humanos, específicamente de los derechos político-electorales de la </w:t>
      </w:r>
      <w:r w:rsidR="47DACB38" w:rsidRPr="57A46202">
        <w:rPr>
          <w:rFonts w:ascii="Trebuchet MS" w:eastAsiaTheme="minorEastAsia" w:hAnsi="Trebuchet MS"/>
          <w:lang w:val="es-ES" w:eastAsia="es-MX"/>
        </w:rPr>
        <w:t>ciudadanía en la entidad es que voto a favor e</w:t>
      </w:r>
      <w:r w:rsidR="30181A0F" w:rsidRPr="57A46202">
        <w:rPr>
          <w:rFonts w:ascii="Trebuchet MS" w:eastAsiaTheme="minorEastAsia" w:hAnsi="Trebuchet MS"/>
          <w:lang w:val="es-ES" w:eastAsia="es-MX"/>
        </w:rPr>
        <w:t>n</w:t>
      </w:r>
      <w:r w:rsidR="47DACB38" w:rsidRPr="57A46202">
        <w:rPr>
          <w:rFonts w:ascii="Trebuchet MS" w:eastAsiaTheme="minorEastAsia" w:hAnsi="Trebuchet MS"/>
          <w:lang w:val="es-ES" w:eastAsia="es-MX"/>
        </w:rPr>
        <w:t xml:space="preserve"> su generalidad</w:t>
      </w:r>
      <w:r w:rsidR="018F22B5" w:rsidRPr="57A46202">
        <w:rPr>
          <w:rFonts w:ascii="Trebuchet MS" w:eastAsiaTheme="minorEastAsia" w:hAnsi="Trebuchet MS"/>
          <w:lang w:val="es-ES" w:eastAsia="es-MX"/>
        </w:rPr>
        <w:t>, dado que</w:t>
      </w:r>
      <w:r w:rsidR="07C9C840" w:rsidRPr="57A46202">
        <w:rPr>
          <w:rFonts w:ascii="Trebuchet MS" w:eastAsiaTheme="minorEastAsia" w:hAnsi="Trebuchet MS"/>
          <w:lang w:val="es-ES" w:eastAsia="es-MX"/>
        </w:rPr>
        <w:t xml:space="preserve">, </w:t>
      </w:r>
      <w:r w:rsidR="74276362" w:rsidRPr="57A46202">
        <w:rPr>
          <w:rFonts w:ascii="Trebuchet MS" w:eastAsiaTheme="minorEastAsia" w:hAnsi="Trebuchet MS"/>
          <w:lang w:val="es-ES" w:eastAsia="es-MX"/>
        </w:rPr>
        <w:t>como</w:t>
      </w:r>
      <w:r w:rsidR="07C9C840" w:rsidRPr="57A46202">
        <w:rPr>
          <w:rFonts w:ascii="Trebuchet MS" w:eastAsiaTheme="minorEastAsia" w:hAnsi="Trebuchet MS"/>
          <w:lang w:val="es-ES" w:eastAsia="es-MX"/>
        </w:rPr>
        <w:t xml:space="preserve"> ya he referido, </w:t>
      </w:r>
      <w:r w:rsidR="018F22B5" w:rsidRPr="57A46202">
        <w:rPr>
          <w:rFonts w:ascii="Trebuchet MS" w:eastAsiaTheme="minorEastAsia" w:hAnsi="Trebuchet MS"/>
          <w:lang w:val="es-ES" w:eastAsia="es-MX"/>
        </w:rPr>
        <w:t xml:space="preserve">considero fundamental reconocer </w:t>
      </w:r>
      <w:r w:rsidR="65886CC5" w:rsidRPr="57A46202">
        <w:rPr>
          <w:rFonts w:ascii="Trebuchet MS" w:eastAsiaTheme="minorEastAsia" w:hAnsi="Trebuchet MS"/>
          <w:lang w:val="es-ES" w:eastAsia="es-MX"/>
        </w:rPr>
        <w:t>su</w:t>
      </w:r>
      <w:r w:rsidR="018F22B5" w:rsidRPr="57A46202">
        <w:rPr>
          <w:rFonts w:ascii="Trebuchet MS" w:eastAsiaTheme="minorEastAsia" w:hAnsi="Trebuchet MS"/>
          <w:lang w:val="es-ES" w:eastAsia="es-MX"/>
        </w:rPr>
        <w:t xml:space="preserve"> valor intrínseco</w:t>
      </w:r>
      <w:r w:rsidR="47DACB38" w:rsidRPr="57A46202">
        <w:rPr>
          <w:rFonts w:ascii="Trebuchet MS" w:eastAsiaTheme="minorEastAsia" w:hAnsi="Trebuchet MS"/>
          <w:lang w:val="es-ES" w:eastAsia="es-MX"/>
        </w:rPr>
        <w:t xml:space="preserve"> </w:t>
      </w:r>
      <w:r w:rsidR="5CBBF3EA" w:rsidRPr="57A46202">
        <w:rPr>
          <w:rFonts w:ascii="Trebuchet MS" w:eastAsiaTheme="minorEastAsia" w:hAnsi="Trebuchet MS"/>
          <w:lang w:val="es-ES" w:eastAsia="es-MX"/>
        </w:rPr>
        <w:t>pues</w:t>
      </w:r>
      <w:r w:rsidR="2EEAB6BA" w:rsidRPr="57A46202">
        <w:rPr>
          <w:rFonts w:ascii="Trebuchet MS" w:eastAsiaTheme="minorEastAsia" w:hAnsi="Trebuchet MS"/>
          <w:lang w:val="es-ES" w:eastAsia="es-MX"/>
        </w:rPr>
        <w:t xml:space="preserve"> un</w:t>
      </w:r>
      <w:r w:rsidR="6EFB7816" w:rsidRPr="57A46202">
        <w:rPr>
          <w:rFonts w:ascii="Trebuchet MS" w:eastAsiaTheme="minorEastAsia" w:hAnsi="Trebuchet MS"/>
          <w:lang w:val="es-ES" w:eastAsia="es-MX"/>
        </w:rPr>
        <w:t xml:space="preserve"> ofrecen la oportunidad de brindar certeza y operatividad al principio de paridad de género, así como la implementación de disposiciones en favor de grupos en situación de vulnerabilidad</w:t>
      </w:r>
      <w:r w:rsidR="1D9BD039" w:rsidRPr="57A46202">
        <w:rPr>
          <w:rFonts w:ascii="Trebuchet MS" w:eastAsiaTheme="minorEastAsia" w:hAnsi="Trebuchet MS"/>
          <w:lang w:val="es-ES" w:eastAsia="es-MX"/>
        </w:rPr>
        <w:t>.</w:t>
      </w:r>
    </w:p>
    <w:p w14:paraId="73599953" w14:textId="52B2A232" w:rsidR="00C966CD" w:rsidRPr="001D0AD2" w:rsidRDefault="00C966CD" w:rsidP="00EE4C45">
      <w:pPr>
        <w:spacing w:after="0" w:line="360" w:lineRule="auto"/>
        <w:jc w:val="both"/>
        <w:rPr>
          <w:rFonts w:ascii="Trebuchet MS" w:eastAsiaTheme="minorEastAsia" w:hAnsi="Trebuchet MS"/>
          <w:b/>
          <w:lang w:eastAsia="es-MX"/>
        </w:rPr>
      </w:pPr>
    </w:p>
    <w:p w14:paraId="3A9195F6" w14:textId="5ED1BE8D" w:rsidR="00F81E59" w:rsidRDefault="00345C64" w:rsidP="00EE4C45">
      <w:pPr>
        <w:spacing w:after="0" w:line="360" w:lineRule="auto"/>
        <w:jc w:val="both"/>
        <w:rPr>
          <w:rFonts w:ascii="Trebuchet MS" w:eastAsiaTheme="minorEastAsia" w:hAnsi="Trebuchet MS"/>
          <w:b/>
          <w:lang w:eastAsia="es-MX"/>
        </w:rPr>
      </w:pPr>
      <w:r w:rsidRPr="006202FB">
        <w:rPr>
          <w:rFonts w:ascii="Trebuchet MS" w:eastAsiaTheme="minorEastAsia" w:hAnsi="Trebuchet MS"/>
          <w:b/>
          <w:lang w:eastAsia="es-MX"/>
        </w:rPr>
        <w:t>III</w:t>
      </w:r>
      <w:r w:rsidR="00C966CD" w:rsidRPr="006202FB">
        <w:rPr>
          <w:rFonts w:ascii="Trebuchet MS" w:eastAsiaTheme="minorEastAsia" w:hAnsi="Trebuchet MS"/>
          <w:b/>
          <w:lang w:eastAsia="es-MX"/>
        </w:rPr>
        <w:t xml:space="preserve">. </w:t>
      </w:r>
      <w:r w:rsidR="000A2981" w:rsidRPr="006202FB">
        <w:rPr>
          <w:rFonts w:ascii="Trebuchet MS" w:eastAsiaTheme="minorEastAsia" w:hAnsi="Trebuchet MS"/>
          <w:b/>
          <w:lang w:eastAsia="es-MX"/>
        </w:rPr>
        <w:t>Respeto a</w:t>
      </w:r>
      <w:r w:rsidR="00AD5C0A" w:rsidRPr="006202FB">
        <w:rPr>
          <w:rFonts w:ascii="Trebuchet MS" w:eastAsiaTheme="minorEastAsia" w:hAnsi="Trebuchet MS"/>
          <w:b/>
          <w:lang w:eastAsia="es-MX"/>
        </w:rPr>
        <w:t xml:space="preserve"> los resultados de las consultas efectuadas, en términos convencionales, a las personas con discapacidad y personas</w:t>
      </w:r>
      <w:r w:rsidR="00E6670D" w:rsidRPr="006202FB">
        <w:rPr>
          <w:rFonts w:ascii="Trebuchet MS" w:eastAsiaTheme="minorEastAsia" w:hAnsi="Trebuchet MS"/>
          <w:b/>
          <w:lang w:eastAsia="es-MX"/>
        </w:rPr>
        <w:t>, pueblos y comunidades indígenas</w:t>
      </w:r>
      <w:r w:rsidR="000A2981" w:rsidRPr="006202FB">
        <w:rPr>
          <w:rFonts w:ascii="Trebuchet MS" w:eastAsiaTheme="minorEastAsia" w:hAnsi="Trebuchet MS"/>
          <w:b/>
          <w:lang w:eastAsia="es-MX"/>
        </w:rPr>
        <w:t xml:space="preserve"> </w:t>
      </w:r>
    </w:p>
    <w:p w14:paraId="008727A1" w14:textId="77777777" w:rsidR="003130CB" w:rsidRDefault="003130CB" w:rsidP="00EE4C45">
      <w:pPr>
        <w:spacing w:after="0" w:line="360" w:lineRule="auto"/>
        <w:jc w:val="both"/>
        <w:rPr>
          <w:rFonts w:ascii="Trebuchet MS" w:eastAsiaTheme="minorEastAsia" w:hAnsi="Trebuchet MS"/>
          <w:b/>
          <w:lang w:eastAsia="es-MX"/>
        </w:rPr>
      </w:pPr>
    </w:p>
    <w:p w14:paraId="2E97E79D" w14:textId="791C6346" w:rsidR="008907AE" w:rsidRPr="00B819EE" w:rsidRDefault="008907AE" w:rsidP="00EE4C45">
      <w:pPr>
        <w:spacing w:after="0" w:line="360" w:lineRule="auto"/>
        <w:jc w:val="both"/>
        <w:rPr>
          <w:rFonts w:ascii="Trebuchet MS" w:eastAsiaTheme="minorEastAsia" w:hAnsi="Trebuchet MS"/>
          <w:bCs/>
          <w:lang w:eastAsia="es-MX"/>
        </w:rPr>
      </w:pPr>
      <w:r w:rsidRPr="00B819EE">
        <w:rPr>
          <w:rFonts w:ascii="Trebuchet MS" w:eastAsiaTheme="minorEastAsia" w:hAnsi="Trebuchet MS"/>
          <w:bCs/>
          <w:lang w:eastAsia="es-MX"/>
        </w:rPr>
        <w:t xml:space="preserve">Como se desprende de los antecedentes del propio acuerdo, </w:t>
      </w:r>
      <w:r w:rsidR="00B819EE">
        <w:rPr>
          <w:rFonts w:ascii="Trebuchet MS" w:eastAsiaTheme="minorEastAsia" w:hAnsi="Trebuchet MS"/>
          <w:bCs/>
          <w:lang w:eastAsia="es-MX"/>
        </w:rPr>
        <w:t xml:space="preserve">como parte del Plan Ejecutivo, </w:t>
      </w:r>
      <w:r w:rsidRPr="00B819EE">
        <w:rPr>
          <w:rFonts w:ascii="Trebuchet MS" w:eastAsiaTheme="minorEastAsia" w:hAnsi="Trebuchet MS"/>
          <w:bCs/>
          <w:lang w:eastAsia="es-MX"/>
        </w:rPr>
        <w:t xml:space="preserve">este Instituto llevó a cabo </w:t>
      </w:r>
      <w:r w:rsidR="004C722A" w:rsidRPr="00B819EE">
        <w:rPr>
          <w:rFonts w:ascii="Trebuchet MS" w:eastAsiaTheme="minorEastAsia" w:hAnsi="Trebuchet MS"/>
          <w:bCs/>
          <w:lang w:eastAsia="es-MX"/>
        </w:rPr>
        <w:t>una consulta previa, libre e informada a las personas, pueblos y comunidades indígenas de Jalisco</w:t>
      </w:r>
      <w:r w:rsidR="00B819EE" w:rsidRPr="00B819EE">
        <w:rPr>
          <w:rFonts w:ascii="Trebuchet MS" w:eastAsiaTheme="minorEastAsia" w:hAnsi="Trebuchet MS"/>
          <w:bCs/>
          <w:lang w:eastAsia="es-MX"/>
        </w:rPr>
        <w:t xml:space="preserve">, y una estrecha y de participación activa a las personas con discapacidad residentes en el </w:t>
      </w:r>
      <w:r w:rsidR="10F6368F" w:rsidRPr="001D0AD2">
        <w:rPr>
          <w:rFonts w:ascii="Trebuchet MS" w:eastAsiaTheme="minorEastAsia" w:hAnsi="Trebuchet MS"/>
          <w:lang w:eastAsia="es-MX"/>
        </w:rPr>
        <w:t>estado de Jalisco.</w:t>
      </w:r>
    </w:p>
    <w:p w14:paraId="340FCABE" w14:textId="11C710D5" w:rsidR="364CB7DC" w:rsidRPr="001D0AD2" w:rsidRDefault="364CB7DC" w:rsidP="00EE4C45">
      <w:pPr>
        <w:spacing w:after="0" w:line="360" w:lineRule="auto"/>
        <w:jc w:val="both"/>
        <w:rPr>
          <w:rFonts w:ascii="Trebuchet MS" w:eastAsiaTheme="minorEastAsia" w:hAnsi="Trebuchet MS"/>
          <w:b/>
          <w:lang w:eastAsia="es-MX"/>
        </w:rPr>
      </w:pPr>
    </w:p>
    <w:p w14:paraId="32837620" w14:textId="7C1F537E" w:rsidR="73FE4314" w:rsidRPr="001D0AD2" w:rsidRDefault="331BF56C" w:rsidP="00EE4C45">
      <w:pPr>
        <w:spacing w:after="0" w:line="360" w:lineRule="auto"/>
        <w:jc w:val="both"/>
        <w:rPr>
          <w:rFonts w:ascii="Trebuchet MS" w:eastAsiaTheme="minorEastAsia" w:hAnsi="Trebuchet MS"/>
          <w:lang w:eastAsia="es-MX"/>
        </w:rPr>
      </w:pPr>
      <w:r w:rsidRPr="001D0AD2">
        <w:rPr>
          <w:rFonts w:ascii="Trebuchet MS" w:eastAsiaTheme="minorEastAsia" w:hAnsi="Trebuchet MS"/>
          <w:lang w:eastAsia="es-MX"/>
        </w:rPr>
        <w:t>Por lo que ve al</w:t>
      </w:r>
      <w:r w:rsidR="73FE4314" w:rsidRPr="001D0AD2">
        <w:rPr>
          <w:rFonts w:ascii="Trebuchet MS" w:eastAsiaTheme="minorEastAsia" w:hAnsi="Trebuchet MS"/>
          <w:lang w:eastAsia="es-MX"/>
        </w:rPr>
        <w:t xml:space="preserve"> derecho a la consulta estrecha y participación activa de las personas</w:t>
      </w:r>
      <w:r w:rsidR="02A28A40" w:rsidRPr="001D0AD2">
        <w:rPr>
          <w:rFonts w:ascii="Trebuchet MS" w:eastAsiaTheme="minorEastAsia" w:hAnsi="Trebuchet MS"/>
          <w:lang w:eastAsia="es-MX"/>
        </w:rPr>
        <w:t xml:space="preserve"> con</w:t>
      </w:r>
      <w:r w:rsidR="73FE4314" w:rsidRPr="001D0AD2">
        <w:rPr>
          <w:rFonts w:ascii="Trebuchet MS" w:eastAsiaTheme="minorEastAsia" w:hAnsi="Trebuchet MS"/>
          <w:lang w:eastAsia="es-MX"/>
        </w:rPr>
        <w:t xml:space="preserve"> </w:t>
      </w:r>
      <w:r w:rsidR="09E18266" w:rsidRPr="001D0AD2">
        <w:rPr>
          <w:rFonts w:ascii="Trebuchet MS" w:eastAsiaTheme="minorEastAsia" w:hAnsi="Trebuchet MS"/>
          <w:lang w:eastAsia="es-MX"/>
        </w:rPr>
        <w:t xml:space="preserve">discapacidad en cuestiones que le atañen directamente, tiene sustento convencional, constitucional y legal en el artículo 4, párrafo 3 de la Convención sobre los Derechos de las Personas con Discapacidad; </w:t>
      </w:r>
      <w:r w:rsidR="6F9A8B62" w:rsidRPr="001D0AD2">
        <w:rPr>
          <w:rFonts w:ascii="Trebuchet MS" w:eastAsiaTheme="minorEastAsia" w:hAnsi="Trebuchet MS"/>
          <w:lang w:eastAsia="es-MX"/>
        </w:rPr>
        <w:t xml:space="preserve">así como artículo </w:t>
      </w:r>
      <w:r w:rsidR="09E18266" w:rsidRPr="001D0AD2">
        <w:rPr>
          <w:rFonts w:ascii="Trebuchet MS" w:eastAsiaTheme="minorEastAsia" w:hAnsi="Trebuchet MS"/>
          <w:lang w:eastAsia="es-MX"/>
        </w:rPr>
        <w:t>1</w:t>
      </w:r>
      <w:r w:rsidR="00567798" w:rsidRPr="001D0AD2">
        <w:rPr>
          <w:rFonts w:ascii="Trebuchet MS" w:eastAsiaTheme="minorEastAsia" w:hAnsi="Trebuchet MS"/>
          <w:lang w:eastAsia="es-MX"/>
        </w:rPr>
        <w:t>º</w:t>
      </w:r>
      <w:r w:rsidR="09E18266" w:rsidRPr="001D0AD2">
        <w:rPr>
          <w:rFonts w:ascii="Trebuchet MS" w:eastAsiaTheme="minorEastAsia" w:hAnsi="Trebuchet MS"/>
          <w:lang w:eastAsia="es-MX"/>
        </w:rPr>
        <w:t xml:space="preserve">, párrafo quinto de la </w:t>
      </w:r>
      <w:r w:rsidR="52184F3A" w:rsidRPr="001D0AD2">
        <w:rPr>
          <w:rFonts w:ascii="Trebuchet MS" w:eastAsiaTheme="minorEastAsia" w:hAnsi="Trebuchet MS"/>
          <w:lang w:eastAsia="es-MX"/>
        </w:rPr>
        <w:t>C</w:t>
      </w:r>
      <w:r w:rsidR="00E37F2A" w:rsidRPr="001D0AD2">
        <w:rPr>
          <w:rFonts w:ascii="Trebuchet MS" w:eastAsiaTheme="minorEastAsia" w:hAnsi="Trebuchet MS"/>
          <w:lang w:eastAsia="es-MX"/>
        </w:rPr>
        <w:t xml:space="preserve">onstitución </w:t>
      </w:r>
      <w:r w:rsidR="52184F3A" w:rsidRPr="001D0AD2">
        <w:rPr>
          <w:rFonts w:ascii="Trebuchet MS" w:eastAsiaTheme="minorEastAsia" w:hAnsi="Trebuchet MS"/>
          <w:lang w:eastAsia="es-MX"/>
        </w:rPr>
        <w:t>P</w:t>
      </w:r>
      <w:r w:rsidR="00E37F2A" w:rsidRPr="001D0AD2">
        <w:rPr>
          <w:rFonts w:ascii="Trebuchet MS" w:eastAsiaTheme="minorEastAsia" w:hAnsi="Trebuchet MS"/>
          <w:lang w:eastAsia="es-MX"/>
        </w:rPr>
        <w:t xml:space="preserve">olítica de los </w:t>
      </w:r>
      <w:r w:rsidR="52184F3A" w:rsidRPr="001D0AD2">
        <w:rPr>
          <w:rFonts w:ascii="Trebuchet MS" w:eastAsiaTheme="minorEastAsia" w:hAnsi="Trebuchet MS"/>
          <w:lang w:eastAsia="es-MX"/>
        </w:rPr>
        <w:t>E</w:t>
      </w:r>
      <w:r w:rsidR="00E37F2A" w:rsidRPr="001D0AD2">
        <w:rPr>
          <w:rFonts w:ascii="Trebuchet MS" w:eastAsiaTheme="minorEastAsia" w:hAnsi="Trebuchet MS"/>
          <w:lang w:eastAsia="es-MX"/>
        </w:rPr>
        <w:t xml:space="preserve">stados </w:t>
      </w:r>
      <w:r w:rsidR="52184F3A" w:rsidRPr="001D0AD2">
        <w:rPr>
          <w:rFonts w:ascii="Trebuchet MS" w:eastAsiaTheme="minorEastAsia" w:hAnsi="Trebuchet MS"/>
          <w:lang w:eastAsia="es-MX"/>
        </w:rPr>
        <w:t>U</w:t>
      </w:r>
      <w:r w:rsidR="00E37F2A" w:rsidRPr="001D0AD2">
        <w:rPr>
          <w:rFonts w:ascii="Trebuchet MS" w:eastAsiaTheme="minorEastAsia" w:hAnsi="Trebuchet MS"/>
          <w:lang w:eastAsia="es-MX"/>
        </w:rPr>
        <w:t>nidos Mexicanos</w:t>
      </w:r>
      <w:r w:rsidR="00967349" w:rsidRPr="001D0AD2">
        <w:rPr>
          <w:rFonts w:ascii="Trebuchet MS" w:eastAsiaTheme="minorEastAsia" w:hAnsi="Trebuchet MS"/>
          <w:lang w:eastAsia="es-MX"/>
        </w:rPr>
        <w:t xml:space="preserve"> (CPEUM)</w:t>
      </w:r>
      <w:r w:rsidR="480DE757" w:rsidRPr="001D0AD2">
        <w:rPr>
          <w:rFonts w:ascii="Trebuchet MS" w:eastAsiaTheme="minorEastAsia" w:hAnsi="Trebuchet MS"/>
          <w:lang w:eastAsia="es-MX"/>
        </w:rPr>
        <w:t xml:space="preserve">; </w:t>
      </w:r>
      <w:r w:rsidR="09E18266" w:rsidRPr="001D0AD2">
        <w:rPr>
          <w:rFonts w:ascii="Trebuchet MS" w:eastAsiaTheme="minorEastAsia" w:hAnsi="Trebuchet MS"/>
          <w:lang w:eastAsia="es-MX"/>
        </w:rPr>
        <w:t>4, párrafo quinto de la Constitución Política del Estado de Jalisco; 6, fracción VI de la Ley General para la Inclusión de las Personas con Discapacidad;</w:t>
      </w:r>
      <w:r w:rsidR="2E3F7094" w:rsidRPr="001D0AD2">
        <w:rPr>
          <w:rFonts w:ascii="Trebuchet MS" w:eastAsiaTheme="minorEastAsia" w:hAnsi="Trebuchet MS"/>
          <w:lang w:eastAsia="es-MX"/>
        </w:rPr>
        <w:t xml:space="preserve"> </w:t>
      </w:r>
      <w:r w:rsidR="2E3F7094" w:rsidRPr="001D0AD2">
        <w:rPr>
          <w:rFonts w:ascii="Trebuchet MS" w:eastAsiaTheme="minorEastAsia" w:hAnsi="Trebuchet MS"/>
          <w:lang w:eastAsia="es-MX"/>
        </w:rPr>
        <w:lastRenderedPageBreak/>
        <w:t>y</w:t>
      </w:r>
      <w:r w:rsidR="09E18266" w:rsidRPr="001D0AD2">
        <w:rPr>
          <w:rFonts w:ascii="Trebuchet MS" w:eastAsiaTheme="minorEastAsia" w:hAnsi="Trebuchet MS"/>
          <w:lang w:eastAsia="es-MX"/>
        </w:rPr>
        <w:t xml:space="preserve"> 5, fracción VI de la Ley para la Inclusión y Desarrollo Integral de las Personas con Discapacidad en el Estado de Jalisco. </w:t>
      </w:r>
    </w:p>
    <w:p w14:paraId="044FE667" w14:textId="600D0E91" w:rsidR="09E18266" w:rsidRPr="001D0AD2" w:rsidRDefault="09E18266" w:rsidP="00EE4C45">
      <w:pPr>
        <w:spacing w:after="0" w:line="360" w:lineRule="auto"/>
        <w:jc w:val="both"/>
        <w:rPr>
          <w:rFonts w:ascii="Trebuchet MS" w:eastAsiaTheme="minorEastAsia" w:hAnsi="Trebuchet MS"/>
          <w:lang w:eastAsia="es-MX"/>
        </w:rPr>
      </w:pPr>
    </w:p>
    <w:p w14:paraId="2B3E4E7C" w14:textId="563D5D79" w:rsidR="09E18266" w:rsidRPr="001D0AD2" w:rsidRDefault="09E18266" w:rsidP="00EE4C45">
      <w:pPr>
        <w:spacing w:after="0" w:line="360" w:lineRule="auto"/>
        <w:jc w:val="both"/>
        <w:rPr>
          <w:rFonts w:ascii="Trebuchet MS" w:eastAsiaTheme="minorEastAsia" w:hAnsi="Trebuchet MS"/>
          <w:lang w:eastAsia="es-MX"/>
        </w:rPr>
      </w:pPr>
      <w:r w:rsidRPr="001D0AD2">
        <w:rPr>
          <w:rFonts w:ascii="Trebuchet MS" w:eastAsiaTheme="minorEastAsia" w:hAnsi="Trebuchet MS"/>
          <w:lang w:eastAsia="es-MX"/>
        </w:rPr>
        <w:t>Aunado a</w:t>
      </w:r>
      <w:r w:rsidR="3FAF8854" w:rsidRPr="001D0AD2">
        <w:rPr>
          <w:rFonts w:ascii="Trebuchet MS" w:eastAsiaTheme="minorEastAsia" w:hAnsi="Trebuchet MS"/>
          <w:lang w:eastAsia="es-MX"/>
        </w:rPr>
        <w:t xml:space="preserve"> que</w:t>
      </w:r>
      <w:r w:rsidRPr="001D0AD2">
        <w:rPr>
          <w:rFonts w:ascii="Trebuchet MS" w:eastAsiaTheme="minorEastAsia" w:hAnsi="Trebuchet MS"/>
          <w:lang w:eastAsia="es-MX"/>
        </w:rPr>
        <w:t xml:space="preserve">, la </w:t>
      </w:r>
      <w:r w:rsidR="685B933C" w:rsidRPr="001D0AD2">
        <w:rPr>
          <w:rFonts w:ascii="Trebuchet MS" w:eastAsiaTheme="minorEastAsia" w:hAnsi="Trebuchet MS"/>
          <w:lang w:eastAsia="es-MX"/>
        </w:rPr>
        <w:t>Corte</w:t>
      </w:r>
      <w:r w:rsidRPr="001D0AD2">
        <w:rPr>
          <w:rFonts w:ascii="Trebuchet MS" w:eastAsiaTheme="minorEastAsia" w:hAnsi="Trebuchet MS"/>
          <w:lang w:eastAsia="es-MX"/>
        </w:rPr>
        <w:t xml:space="preserve"> en diversos precedentes construidos a partir de la acción de inconstitucionalidad 80/2017 y a su acumulada 81/2017, </w:t>
      </w:r>
      <w:r w:rsidR="00E37F2A" w:rsidRPr="001D0AD2">
        <w:rPr>
          <w:rFonts w:ascii="Trebuchet MS" w:eastAsiaTheme="minorEastAsia" w:hAnsi="Trebuchet MS"/>
          <w:lang w:eastAsia="es-MX"/>
        </w:rPr>
        <w:t>así como a</w:t>
      </w:r>
      <w:r w:rsidRPr="001D0AD2">
        <w:rPr>
          <w:rFonts w:ascii="Trebuchet MS" w:eastAsiaTheme="minorEastAsia" w:hAnsi="Trebuchet MS"/>
          <w:lang w:eastAsia="es-MX"/>
        </w:rPr>
        <w:t xml:space="preserve"> la diversa 68/2018</w:t>
      </w:r>
      <w:r w:rsidR="00E37F2A" w:rsidRPr="001D0AD2">
        <w:rPr>
          <w:rFonts w:ascii="Trebuchet MS" w:eastAsiaTheme="minorEastAsia" w:hAnsi="Trebuchet MS"/>
          <w:lang w:eastAsia="es-MX"/>
        </w:rPr>
        <w:t>,</w:t>
      </w:r>
      <w:r w:rsidRPr="001D0AD2">
        <w:rPr>
          <w:rFonts w:ascii="Trebuchet MS" w:eastAsiaTheme="minorEastAsia" w:hAnsi="Trebuchet MS"/>
          <w:lang w:eastAsia="es-MX"/>
        </w:rPr>
        <w:t xml:space="preserve"> reconoce la obligación de consulta como un requisito ineludible para asegurar la pertinencia y calidad de todas las acciones encaminadas a asegurar el pleno goce de los derechos de las personas con discapacidad en igualdad de condiciones con l</w:t>
      </w:r>
      <w:r w:rsidR="00E37F2A" w:rsidRPr="001D0AD2">
        <w:rPr>
          <w:rFonts w:ascii="Trebuchet MS" w:eastAsiaTheme="minorEastAsia" w:hAnsi="Trebuchet MS"/>
          <w:lang w:eastAsia="es-MX"/>
        </w:rPr>
        <w:t>a</w:t>
      </w:r>
      <w:r w:rsidRPr="001D0AD2">
        <w:rPr>
          <w:rFonts w:ascii="Trebuchet MS" w:eastAsiaTheme="minorEastAsia" w:hAnsi="Trebuchet MS"/>
          <w:lang w:eastAsia="es-MX"/>
        </w:rPr>
        <w:t>s demás</w:t>
      </w:r>
      <w:r w:rsidR="523EADDF" w:rsidRPr="001D0AD2">
        <w:rPr>
          <w:rFonts w:ascii="Trebuchet MS" w:eastAsiaTheme="minorEastAsia" w:hAnsi="Trebuchet MS"/>
          <w:lang w:eastAsia="es-MX"/>
        </w:rPr>
        <w:t>.</w:t>
      </w:r>
    </w:p>
    <w:p w14:paraId="0C0E2219" w14:textId="63B7F247" w:rsidR="7B7A1C2E" w:rsidRPr="001D0AD2" w:rsidRDefault="7B7A1C2E" w:rsidP="00EE4C45">
      <w:pPr>
        <w:spacing w:after="0" w:line="360" w:lineRule="auto"/>
        <w:jc w:val="both"/>
        <w:rPr>
          <w:rFonts w:ascii="Trebuchet MS" w:eastAsiaTheme="minorEastAsia" w:hAnsi="Trebuchet MS"/>
          <w:lang w:eastAsia="es-MX"/>
        </w:rPr>
      </w:pPr>
    </w:p>
    <w:p w14:paraId="2547C022" w14:textId="3C58B77A" w:rsidR="779DB6F4" w:rsidRPr="001D0AD2" w:rsidRDefault="779DB6F4" w:rsidP="00EE4C45">
      <w:pPr>
        <w:spacing w:after="0" w:line="360" w:lineRule="auto"/>
        <w:jc w:val="both"/>
        <w:rPr>
          <w:rFonts w:ascii="Trebuchet MS" w:eastAsia="Trebuchet MS" w:hAnsi="Trebuchet MS" w:cs="Trebuchet MS"/>
          <w:color w:val="000000" w:themeColor="text1"/>
        </w:rPr>
      </w:pPr>
      <w:r w:rsidRPr="001D0AD2">
        <w:rPr>
          <w:rFonts w:ascii="Trebuchet MS" w:eastAsiaTheme="minorEastAsia" w:hAnsi="Trebuchet MS"/>
          <w:lang w:eastAsia="es-MX"/>
        </w:rPr>
        <w:t xml:space="preserve">Por su parte, la consulta a </w:t>
      </w:r>
      <w:r w:rsidR="1F08C501" w:rsidRPr="001D0AD2">
        <w:rPr>
          <w:rFonts w:ascii="Trebuchet MS" w:eastAsiaTheme="minorEastAsia" w:hAnsi="Trebuchet MS"/>
          <w:lang w:eastAsia="es-MX"/>
        </w:rPr>
        <w:t xml:space="preserve">personas, </w:t>
      </w:r>
      <w:r w:rsidRPr="001D0AD2">
        <w:rPr>
          <w:rFonts w:ascii="Trebuchet MS" w:eastAsiaTheme="minorEastAsia" w:hAnsi="Trebuchet MS"/>
          <w:lang w:eastAsia="es-MX"/>
        </w:rPr>
        <w:t xml:space="preserve">pueblos y comunidades indígenas </w:t>
      </w:r>
      <w:r w:rsidR="1E096BB8" w:rsidRPr="001D0AD2">
        <w:rPr>
          <w:rFonts w:ascii="Trebuchet MS" w:eastAsiaTheme="minorEastAsia" w:hAnsi="Trebuchet MS"/>
          <w:lang w:eastAsia="es-MX"/>
        </w:rPr>
        <w:t>se fundamenta en el artículo 3 y 4 de La Declaración de las Naciones Unidas, sobre los Derechos de los Pueblos Indígenas</w:t>
      </w:r>
      <w:r w:rsidR="42E8A6FF" w:rsidRPr="001D0AD2">
        <w:rPr>
          <w:rFonts w:ascii="Trebuchet MS" w:eastAsiaTheme="minorEastAsia" w:hAnsi="Trebuchet MS"/>
          <w:lang w:eastAsia="es-MX"/>
        </w:rPr>
        <w:t>;</w:t>
      </w:r>
      <w:r w:rsidR="1E096BB8" w:rsidRPr="001D0AD2">
        <w:rPr>
          <w:rFonts w:ascii="Trebuchet MS" w:eastAsiaTheme="minorEastAsia" w:hAnsi="Trebuchet MS"/>
          <w:lang w:eastAsia="es-MX"/>
        </w:rPr>
        <w:t xml:space="preserve"> </w:t>
      </w:r>
      <w:r w:rsidR="00E37F2A" w:rsidRPr="001D0AD2">
        <w:rPr>
          <w:rFonts w:ascii="Trebuchet MS" w:eastAsiaTheme="minorEastAsia" w:hAnsi="Trebuchet MS"/>
          <w:lang w:eastAsia="es-MX"/>
        </w:rPr>
        <w:t xml:space="preserve">en </w:t>
      </w:r>
      <w:r w:rsidR="1E096BB8" w:rsidRPr="001D0AD2">
        <w:rPr>
          <w:rFonts w:ascii="Trebuchet MS" w:eastAsiaTheme="minorEastAsia" w:hAnsi="Trebuchet MS"/>
          <w:lang w:eastAsia="es-MX"/>
        </w:rPr>
        <w:t xml:space="preserve">el artículo 5, 6, 7 y 8 del </w:t>
      </w:r>
      <w:r w:rsidR="1E096BB8" w:rsidRPr="001D0AD2">
        <w:rPr>
          <w:rFonts w:ascii="Trebuchet MS" w:eastAsia="Trebuchet MS" w:hAnsi="Trebuchet MS" w:cs="Trebuchet MS"/>
          <w:color w:val="000000" w:themeColor="text1"/>
        </w:rPr>
        <w:t xml:space="preserve">Convenio 169 de la </w:t>
      </w:r>
      <w:r w:rsidR="1E096BB8" w:rsidRPr="001D0AD2">
        <w:rPr>
          <w:rFonts w:ascii="Trebuchet MS" w:eastAsia="Trebuchet MS" w:hAnsi="Trebuchet MS" w:cs="Trebuchet MS"/>
        </w:rPr>
        <w:t>Organización Internacional del Trabajo</w:t>
      </w:r>
      <w:r w:rsidR="5DDE99C2" w:rsidRPr="001D0AD2">
        <w:rPr>
          <w:rFonts w:ascii="Trebuchet MS" w:eastAsia="Trebuchet MS" w:hAnsi="Trebuchet MS" w:cs="Trebuchet MS"/>
        </w:rPr>
        <w:t>;</w:t>
      </w:r>
      <w:r w:rsidR="1E096BB8" w:rsidRPr="001D0AD2">
        <w:rPr>
          <w:rFonts w:ascii="Trebuchet MS" w:eastAsia="Trebuchet MS" w:hAnsi="Trebuchet MS" w:cs="Trebuchet MS"/>
        </w:rPr>
        <w:t xml:space="preserve"> </w:t>
      </w:r>
      <w:r w:rsidR="7A09EB6D" w:rsidRPr="001D0AD2">
        <w:rPr>
          <w:rFonts w:ascii="Trebuchet MS" w:eastAsia="Trebuchet MS" w:hAnsi="Trebuchet MS" w:cs="Trebuchet MS"/>
          <w:color w:val="000000" w:themeColor="text1"/>
        </w:rPr>
        <w:t>el artículo 2 de la CPEUM</w:t>
      </w:r>
      <w:r w:rsidR="47416CDD" w:rsidRPr="001D0AD2">
        <w:rPr>
          <w:rFonts w:ascii="Trebuchet MS" w:eastAsia="Trebuchet MS" w:hAnsi="Trebuchet MS" w:cs="Trebuchet MS"/>
          <w:color w:val="000000" w:themeColor="text1"/>
        </w:rPr>
        <w:t>;</w:t>
      </w:r>
      <w:r w:rsidR="7A09EB6D" w:rsidRPr="001D0AD2">
        <w:rPr>
          <w:rFonts w:ascii="Trebuchet MS" w:eastAsia="Trebuchet MS" w:hAnsi="Trebuchet MS" w:cs="Trebuchet MS"/>
          <w:color w:val="000000" w:themeColor="text1"/>
        </w:rPr>
        <w:t xml:space="preserve"> así el</w:t>
      </w:r>
      <w:r w:rsidR="4447931A" w:rsidRPr="001D0AD2">
        <w:rPr>
          <w:rFonts w:ascii="Trebuchet MS" w:eastAsia="Trebuchet MS" w:hAnsi="Trebuchet MS" w:cs="Trebuchet MS"/>
          <w:color w:val="000000" w:themeColor="text1"/>
        </w:rPr>
        <w:t xml:space="preserve"> artículo 4 de </w:t>
      </w:r>
      <w:r w:rsidR="7A09EB6D" w:rsidRPr="001D0AD2">
        <w:rPr>
          <w:rFonts w:ascii="Trebuchet MS" w:eastAsia="Trebuchet MS" w:hAnsi="Trebuchet MS" w:cs="Trebuchet MS"/>
          <w:color w:val="000000" w:themeColor="text1"/>
        </w:rPr>
        <w:t>la Constitución Política del Estado de Jalisco</w:t>
      </w:r>
      <w:r w:rsidR="1C48BD31" w:rsidRPr="001D0AD2">
        <w:rPr>
          <w:rFonts w:ascii="Trebuchet MS" w:eastAsia="Trebuchet MS" w:hAnsi="Trebuchet MS" w:cs="Trebuchet MS"/>
          <w:color w:val="000000" w:themeColor="text1"/>
        </w:rPr>
        <w:t>.</w:t>
      </w:r>
    </w:p>
    <w:p w14:paraId="5C466224" w14:textId="2D9914E2" w:rsidR="779DB6F4" w:rsidRPr="001D0AD2" w:rsidRDefault="779DB6F4" w:rsidP="00EE4C45">
      <w:pPr>
        <w:spacing w:after="0" w:line="360" w:lineRule="auto"/>
        <w:jc w:val="both"/>
        <w:rPr>
          <w:rFonts w:ascii="Trebuchet MS" w:eastAsia="Trebuchet MS" w:hAnsi="Trebuchet MS" w:cs="Trebuchet MS"/>
          <w:color w:val="000000" w:themeColor="text1"/>
        </w:rPr>
      </w:pPr>
    </w:p>
    <w:p w14:paraId="0F49FDA2" w14:textId="10BD6350" w:rsidR="779DB6F4" w:rsidRPr="001D0AD2" w:rsidRDefault="1C48BD31" w:rsidP="00EE4C45">
      <w:pPr>
        <w:spacing w:after="0" w:line="360" w:lineRule="auto"/>
        <w:jc w:val="both"/>
        <w:rPr>
          <w:rFonts w:ascii="Trebuchet MS" w:eastAsia="Trebuchet MS" w:hAnsi="Trebuchet MS" w:cs="Trebuchet MS"/>
          <w:color w:val="000000" w:themeColor="text1"/>
        </w:rPr>
      </w:pPr>
      <w:r w:rsidRPr="001D0AD2">
        <w:rPr>
          <w:rFonts w:ascii="Trebuchet MS" w:eastAsia="Trebuchet MS" w:hAnsi="Trebuchet MS" w:cs="Trebuchet MS"/>
          <w:color w:val="000000" w:themeColor="text1"/>
        </w:rPr>
        <w:t>Y, de igual manera, existen diversas sentencias emitidas por las Salas del Tribunal Electoral del Poder Judicial de la Federación que resultan orientadoras en relación</w:t>
      </w:r>
      <w:r w:rsidR="00F15782" w:rsidRPr="001D0AD2">
        <w:rPr>
          <w:rFonts w:ascii="Trebuchet MS" w:eastAsia="Trebuchet MS" w:hAnsi="Trebuchet MS" w:cs="Trebuchet MS"/>
          <w:color w:val="000000" w:themeColor="text1"/>
        </w:rPr>
        <w:t xml:space="preserve"> con el</w:t>
      </w:r>
      <w:r w:rsidRPr="001D0AD2">
        <w:rPr>
          <w:rFonts w:ascii="Trebuchet MS" w:eastAsia="Trebuchet MS" w:hAnsi="Trebuchet MS" w:cs="Trebuchet MS"/>
          <w:color w:val="000000" w:themeColor="text1"/>
        </w:rPr>
        <w:t xml:space="preserve"> derecho de consulta de los pueblos y comunidades indígenas</w:t>
      </w:r>
      <w:r w:rsidR="296F4048" w:rsidRPr="001D0AD2">
        <w:rPr>
          <w:rFonts w:ascii="Trebuchet MS" w:eastAsia="Trebuchet MS" w:hAnsi="Trebuchet MS" w:cs="Trebuchet MS"/>
          <w:color w:val="000000" w:themeColor="text1"/>
        </w:rPr>
        <w:t>.</w:t>
      </w:r>
    </w:p>
    <w:p w14:paraId="724F48D9" w14:textId="11137326" w:rsidR="1D5C0175" w:rsidRPr="001D0AD2" w:rsidRDefault="1D5C0175" w:rsidP="00EE4C45">
      <w:pPr>
        <w:spacing w:after="0" w:line="360" w:lineRule="auto"/>
        <w:jc w:val="both"/>
        <w:rPr>
          <w:rFonts w:ascii="Trebuchet MS" w:eastAsiaTheme="minorEastAsia" w:hAnsi="Trebuchet MS"/>
          <w:lang w:eastAsia="es-MX"/>
        </w:rPr>
      </w:pPr>
    </w:p>
    <w:p w14:paraId="2992E4FF" w14:textId="63B3ED4C" w:rsidR="779DB6F4" w:rsidRPr="001D0AD2" w:rsidRDefault="779DB6F4" w:rsidP="00EE4C45">
      <w:pPr>
        <w:spacing w:after="0" w:line="360" w:lineRule="auto"/>
        <w:jc w:val="both"/>
        <w:rPr>
          <w:rFonts w:ascii="Trebuchet MS" w:eastAsiaTheme="minorEastAsia" w:hAnsi="Trebuchet MS"/>
          <w:lang w:eastAsia="es-MX"/>
        </w:rPr>
      </w:pPr>
      <w:r w:rsidRPr="001D0AD2">
        <w:rPr>
          <w:rFonts w:ascii="Trebuchet MS" w:eastAsiaTheme="minorEastAsia" w:hAnsi="Trebuchet MS"/>
          <w:lang w:eastAsia="es-MX"/>
        </w:rPr>
        <w:t>E</w:t>
      </w:r>
      <w:r w:rsidR="3E26651C" w:rsidRPr="001D0AD2">
        <w:rPr>
          <w:rFonts w:ascii="Trebuchet MS" w:eastAsiaTheme="minorEastAsia" w:hAnsi="Trebuchet MS"/>
          <w:lang w:eastAsia="es-MX"/>
        </w:rPr>
        <w:t>n síntesis</w:t>
      </w:r>
      <w:r w:rsidR="09E18266" w:rsidRPr="001D0AD2">
        <w:rPr>
          <w:rFonts w:ascii="Trebuchet MS" w:eastAsiaTheme="minorEastAsia" w:hAnsi="Trebuchet MS"/>
          <w:lang w:eastAsia="es-MX"/>
        </w:rPr>
        <w:t>, la consulta</w:t>
      </w:r>
      <w:r w:rsidR="731370D9" w:rsidRPr="001D0AD2">
        <w:rPr>
          <w:rFonts w:ascii="Trebuchet MS" w:eastAsiaTheme="minorEastAsia" w:hAnsi="Trebuchet MS"/>
          <w:lang w:eastAsia="es-MX"/>
        </w:rPr>
        <w:t xml:space="preserve"> </w:t>
      </w:r>
      <w:r w:rsidR="171F14E7" w:rsidRPr="001D0AD2">
        <w:rPr>
          <w:rFonts w:ascii="Trebuchet MS" w:eastAsiaTheme="minorEastAsia" w:hAnsi="Trebuchet MS"/>
          <w:lang w:eastAsia="es-MX"/>
        </w:rPr>
        <w:t xml:space="preserve">dirigida tanto a personas con discapacidad como a las personas, pueblos y comunidades indígenas </w:t>
      </w:r>
      <w:r w:rsidR="1E2DA89E" w:rsidRPr="001D0AD2">
        <w:rPr>
          <w:rFonts w:ascii="Trebuchet MS" w:eastAsiaTheme="minorEastAsia" w:hAnsi="Trebuchet MS"/>
          <w:lang w:eastAsia="es-MX"/>
        </w:rPr>
        <w:t xml:space="preserve">constituye un mecanismo para la inclusión y la igualdad de derechos, y es lo </w:t>
      </w:r>
      <w:r w:rsidR="09E18266" w:rsidRPr="001D0AD2">
        <w:rPr>
          <w:rFonts w:ascii="Trebuchet MS" w:eastAsiaTheme="minorEastAsia" w:hAnsi="Trebuchet MS"/>
          <w:lang w:eastAsia="es-MX"/>
        </w:rPr>
        <w:t xml:space="preserve">que asegura que las medidas dirigidas a </w:t>
      </w:r>
      <w:r w:rsidR="3745FB3B" w:rsidRPr="001D0AD2">
        <w:rPr>
          <w:rFonts w:ascii="Trebuchet MS" w:eastAsiaTheme="minorEastAsia" w:hAnsi="Trebuchet MS"/>
          <w:lang w:eastAsia="es-MX"/>
        </w:rPr>
        <w:t>estos grupos</w:t>
      </w:r>
      <w:r w:rsidR="48CD88ED" w:rsidRPr="001D0AD2">
        <w:rPr>
          <w:rFonts w:ascii="Trebuchet MS" w:eastAsiaTheme="minorEastAsia" w:hAnsi="Trebuchet MS"/>
          <w:lang w:eastAsia="es-MX"/>
        </w:rPr>
        <w:t xml:space="preserve"> </w:t>
      </w:r>
      <w:r w:rsidR="09E18266" w:rsidRPr="001D0AD2">
        <w:rPr>
          <w:rFonts w:ascii="Trebuchet MS" w:eastAsiaTheme="minorEastAsia" w:hAnsi="Trebuchet MS"/>
          <w:lang w:eastAsia="es-MX"/>
        </w:rPr>
        <w:t>sean una respuesta a sus necesidades reales</w:t>
      </w:r>
      <w:r w:rsidR="302D2CA4" w:rsidRPr="001D0AD2">
        <w:rPr>
          <w:rFonts w:ascii="Trebuchet MS" w:eastAsiaTheme="minorEastAsia" w:hAnsi="Trebuchet MS"/>
          <w:lang w:eastAsia="es-MX"/>
        </w:rPr>
        <w:t>.</w:t>
      </w:r>
    </w:p>
    <w:p w14:paraId="7346FDB9" w14:textId="472F4441" w:rsidR="7B7A1C2E" w:rsidRPr="001D0AD2" w:rsidRDefault="7B7A1C2E" w:rsidP="00EE4C45">
      <w:pPr>
        <w:spacing w:after="0" w:line="360" w:lineRule="auto"/>
        <w:jc w:val="both"/>
        <w:rPr>
          <w:rFonts w:ascii="Trebuchet MS" w:eastAsiaTheme="minorEastAsia" w:hAnsi="Trebuchet MS"/>
          <w:lang w:eastAsia="es-MX"/>
        </w:rPr>
      </w:pPr>
    </w:p>
    <w:p w14:paraId="2DCD2A3D" w14:textId="4A7399AE" w:rsidR="302D2CA4" w:rsidRPr="001D0AD2" w:rsidRDefault="302D2CA4" w:rsidP="00EE4C45">
      <w:pPr>
        <w:spacing w:after="0" w:line="360" w:lineRule="auto"/>
        <w:jc w:val="both"/>
        <w:rPr>
          <w:rFonts w:ascii="Trebuchet MS" w:eastAsiaTheme="minorEastAsia" w:hAnsi="Trebuchet MS"/>
          <w:lang w:eastAsia="es-MX"/>
        </w:rPr>
      </w:pPr>
      <w:r w:rsidRPr="001D0AD2">
        <w:rPr>
          <w:rFonts w:ascii="Trebuchet MS" w:eastAsiaTheme="minorEastAsia" w:hAnsi="Trebuchet MS"/>
          <w:lang w:eastAsia="es-MX"/>
        </w:rPr>
        <w:t>En consideración de esto</w:t>
      </w:r>
      <w:r w:rsidR="00214815" w:rsidRPr="001D0AD2">
        <w:rPr>
          <w:rFonts w:ascii="Trebuchet MS" w:eastAsiaTheme="minorEastAsia" w:hAnsi="Trebuchet MS"/>
          <w:lang w:eastAsia="es-MX"/>
        </w:rPr>
        <w:t xml:space="preserve"> y</w:t>
      </w:r>
      <w:r w:rsidRPr="001D0AD2">
        <w:rPr>
          <w:rFonts w:ascii="Trebuchet MS" w:eastAsiaTheme="minorEastAsia" w:hAnsi="Trebuchet MS"/>
          <w:lang w:eastAsia="es-MX"/>
        </w:rPr>
        <w:t xml:space="preserve">, dada la relevancia </w:t>
      </w:r>
      <w:r w:rsidR="3CD54A4C" w:rsidRPr="001D0AD2">
        <w:rPr>
          <w:rFonts w:ascii="Trebuchet MS" w:eastAsiaTheme="minorEastAsia" w:hAnsi="Trebuchet MS"/>
          <w:lang w:eastAsia="es-MX"/>
        </w:rPr>
        <w:t>de este mecanismo, desde mi opinión, los resultados de la consulta no deben relegarse a tener por acreditado</w:t>
      </w:r>
      <w:r w:rsidR="49491771" w:rsidRPr="001D0AD2">
        <w:rPr>
          <w:rFonts w:ascii="Trebuchet MS" w:eastAsiaTheme="minorEastAsia" w:hAnsi="Trebuchet MS"/>
          <w:lang w:eastAsia="es-MX"/>
        </w:rPr>
        <w:t xml:space="preserve"> e</w:t>
      </w:r>
      <w:r w:rsidR="3CD54A4C" w:rsidRPr="001D0AD2">
        <w:rPr>
          <w:rFonts w:ascii="Trebuchet MS" w:eastAsiaTheme="minorEastAsia" w:hAnsi="Trebuchet MS"/>
          <w:lang w:eastAsia="es-MX"/>
        </w:rPr>
        <w:t>ste requisito</w:t>
      </w:r>
      <w:r w:rsidR="5164AF8C" w:rsidRPr="001D0AD2">
        <w:rPr>
          <w:rFonts w:ascii="Trebuchet MS" w:eastAsiaTheme="minorEastAsia" w:hAnsi="Trebuchet MS"/>
          <w:lang w:eastAsia="es-MX"/>
        </w:rPr>
        <w:t xml:space="preserve"> de manera</w:t>
      </w:r>
      <w:r w:rsidR="3CD54A4C" w:rsidRPr="001D0AD2">
        <w:rPr>
          <w:rFonts w:ascii="Trebuchet MS" w:eastAsiaTheme="minorEastAsia" w:hAnsi="Trebuchet MS"/>
          <w:lang w:eastAsia="es-MX"/>
        </w:rPr>
        <w:t xml:space="preserve"> superficial</w:t>
      </w:r>
      <w:r w:rsidR="32DC296B" w:rsidRPr="001D0AD2">
        <w:rPr>
          <w:rFonts w:ascii="Trebuchet MS" w:eastAsiaTheme="minorEastAsia" w:hAnsi="Trebuchet MS"/>
          <w:lang w:eastAsia="es-MX"/>
        </w:rPr>
        <w:t>,</w:t>
      </w:r>
      <w:r w:rsidR="3CD54A4C" w:rsidRPr="001D0AD2">
        <w:rPr>
          <w:rFonts w:ascii="Trebuchet MS" w:eastAsiaTheme="minorEastAsia" w:hAnsi="Trebuchet MS"/>
          <w:lang w:eastAsia="es-MX"/>
        </w:rPr>
        <w:t xml:space="preserve"> </w:t>
      </w:r>
      <w:r w:rsidR="32DC296B" w:rsidRPr="001D0AD2">
        <w:rPr>
          <w:rFonts w:ascii="Trebuchet MS" w:eastAsiaTheme="minorEastAsia" w:hAnsi="Trebuchet MS"/>
          <w:lang w:eastAsia="es-MX"/>
        </w:rPr>
        <w:t>de trámite</w:t>
      </w:r>
      <w:r w:rsidR="3CD54A4C" w:rsidRPr="001D0AD2">
        <w:rPr>
          <w:rFonts w:ascii="Trebuchet MS" w:eastAsiaTheme="minorEastAsia" w:hAnsi="Trebuchet MS"/>
          <w:lang w:eastAsia="es-MX"/>
        </w:rPr>
        <w:t xml:space="preserve"> o meramente simbólica, sino que </w:t>
      </w:r>
      <w:r w:rsidR="65EBC390" w:rsidRPr="001D0AD2">
        <w:rPr>
          <w:rFonts w:ascii="Trebuchet MS" w:eastAsiaTheme="minorEastAsia" w:hAnsi="Trebuchet MS"/>
          <w:lang w:eastAsia="es-MX"/>
        </w:rPr>
        <w:t xml:space="preserve">se </w:t>
      </w:r>
      <w:r w:rsidR="3CD54A4C" w:rsidRPr="001D0AD2">
        <w:rPr>
          <w:rFonts w:ascii="Trebuchet MS" w:eastAsiaTheme="minorEastAsia" w:hAnsi="Trebuchet MS"/>
          <w:lang w:eastAsia="es-MX"/>
        </w:rPr>
        <w:t xml:space="preserve">debe </w:t>
      </w:r>
      <w:r w:rsidR="783DB325" w:rsidRPr="001D0AD2">
        <w:rPr>
          <w:rFonts w:ascii="Trebuchet MS" w:eastAsiaTheme="minorEastAsia" w:hAnsi="Trebuchet MS"/>
          <w:lang w:eastAsia="es-MX"/>
        </w:rPr>
        <w:t xml:space="preserve">estimar como </w:t>
      </w:r>
      <w:r w:rsidR="3CD54A4C" w:rsidRPr="001D0AD2">
        <w:rPr>
          <w:rFonts w:ascii="Trebuchet MS" w:eastAsiaTheme="minorEastAsia" w:hAnsi="Trebuchet MS"/>
          <w:lang w:eastAsia="es-MX"/>
        </w:rPr>
        <w:t>un proceso genuino y significativo</w:t>
      </w:r>
      <w:r w:rsidR="66BC3D19" w:rsidRPr="001D0AD2">
        <w:rPr>
          <w:rFonts w:ascii="Trebuchet MS" w:eastAsiaTheme="minorEastAsia" w:hAnsi="Trebuchet MS"/>
          <w:lang w:eastAsia="es-MX"/>
        </w:rPr>
        <w:t xml:space="preserve"> que va más allá de la simple formalidad</w:t>
      </w:r>
      <w:r w:rsidR="37B7F22C" w:rsidRPr="001D0AD2">
        <w:rPr>
          <w:rFonts w:ascii="Trebuchet MS" w:eastAsiaTheme="minorEastAsia" w:hAnsi="Trebuchet MS"/>
          <w:lang w:eastAsia="es-MX"/>
        </w:rPr>
        <w:t>,</w:t>
      </w:r>
      <w:r w:rsidR="66BC3D19" w:rsidRPr="001D0AD2">
        <w:rPr>
          <w:rFonts w:ascii="Trebuchet MS" w:eastAsiaTheme="minorEastAsia" w:hAnsi="Trebuchet MS"/>
          <w:lang w:eastAsia="es-MX"/>
        </w:rPr>
        <w:t xml:space="preserve"> </w:t>
      </w:r>
      <w:r w:rsidR="20A615C7" w:rsidRPr="001D0AD2">
        <w:rPr>
          <w:rFonts w:ascii="Trebuchet MS" w:eastAsiaTheme="minorEastAsia" w:hAnsi="Trebuchet MS"/>
          <w:lang w:eastAsia="es-MX"/>
        </w:rPr>
        <w:t xml:space="preserve">por ello, </w:t>
      </w:r>
      <w:r w:rsidR="66BC3D19" w:rsidRPr="001D0AD2">
        <w:rPr>
          <w:rFonts w:ascii="Trebuchet MS" w:eastAsiaTheme="minorEastAsia" w:hAnsi="Trebuchet MS"/>
          <w:lang w:eastAsia="es-MX"/>
        </w:rPr>
        <w:t xml:space="preserve">las opiniones y </w:t>
      </w:r>
      <w:r w:rsidR="66BC3D19" w:rsidRPr="001D0AD2">
        <w:rPr>
          <w:rFonts w:ascii="Trebuchet MS" w:eastAsiaTheme="minorEastAsia" w:hAnsi="Trebuchet MS"/>
          <w:lang w:eastAsia="es-MX"/>
        </w:rPr>
        <w:lastRenderedPageBreak/>
        <w:t xml:space="preserve">perspectivas de estas personas deben ser tomadas en consideración de manera efectiva, en la medida de lo posible, ya que no basta tan solo con solicitar sus opiniones, sino que también se debe </w:t>
      </w:r>
      <w:r w:rsidR="5AF77495" w:rsidRPr="001D0AD2">
        <w:rPr>
          <w:rFonts w:ascii="Trebuchet MS" w:eastAsiaTheme="minorEastAsia" w:hAnsi="Trebuchet MS"/>
          <w:lang w:eastAsia="es-MX"/>
        </w:rPr>
        <w:t>buscar la forma de c</w:t>
      </w:r>
      <w:r w:rsidR="5F965CAD" w:rsidRPr="001D0AD2">
        <w:rPr>
          <w:rFonts w:ascii="Trebuchet MS" w:eastAsiaTheme="minorEastAsia" w:hAnsi="Trebuchet MS"/>
          <w:lang w:eastAsia="es-MX"/>
        </w:rPr>
        <w:t>ó</w:t>
      </w:r>
      <w:r w:rsidR="5AF77495" w:rsidRPr="001D0AD2">
        <w:rPr>
          <w:rFonts w:ascii="Trebuchet MS" w:eastAsiaTheme="minorEastAsia" w:hAnsi="Trebuchet MS"/>
          <w:lang w:eastAsia="es-MX"/>
        </w:rPr>
        <w:t>mo</w:t>
      </w:r>
      <w:r w:rsidR="66BC3D19" w:rsidRPr="001D0AD2">
        <w:rPr>
          <w:rFonts w:ascii="Trebuchet MS" w:eastAsiaTheme="minorEastAsia" w:hAnsi="Trebuchet MS"/>
          <w:lang w:eastAsia="es-MX"/>
        </w:rPr>
        <w:t xml:space="preserve"> incorporar sus recomendaciones</w:t>
      </w:r>
      <w:r w:rsidR="4CF97838" w:rsidRPr="001D0AD2">
        <w:rPr>
          <w:rFonts w:ascii="Trebuchet MS" w:eastAsiaTheme="minorEastAsia" w:hAnsi="Trebuchet MS"/>
          <w:lang w:eastAsia="es-MX"/>
        </w:rPr>
        <w:t xml:space="preserve"> </w:t>
      </w:r>
      <w:r w:rsidR="57DECEBA" w:rsidRPr="001D0AD2">
        <w:rPr>
          <w:rFonts w:ascii="Trebuchet MS" w:eastAsiaTheme="minorEastAsia" w:hAnsi="Trebuchet MS"/>
          <w:lang w:eastAsia="es-MX"/>
        </w:rPr>
        <w:t>en la reglamentación</w:t>
      </w:r>
      <w:r w:rsidR="66BC3D19" w:rsidRPr="001D0AD2">
        <w:rPr>
          <w:rFonts w:ascii="Trebuchet MS" w:eastAsiaTheme="minorEastAsia" w:hAnsi="Trebuchet MS"/>
          <w:lang w:eastAsia="es-MX"/>
        </w:rPr>
        <w:t>.</w:t>
      </w:r>
    </w:p>
    <w:p w14:paraId="2CB13556" w14:textId="48EA8B97" w:rsidR="7623E34E" w:rsidRPr="001D0AD2" w:rsidRDefault="7623E34E" w:rsidP="00EE4C45">
      <w:pPr>
        <w:spacing w:after="0" w:line="360" w:lineRule="auto"/>
        <w:jc w:val="both"/>
        <w:rPr>
          <w:rFonts w:ascii="Trebuchet MS" w:eastAsiaTheme="minorEastAsia" w:hAnsi="Trebuchet MS"/>
          <w:lang w:eastAsia="es-MX"/>
        </w:rPr>
      </w:pPr>
    </w:p>
    <w:p w14:paraId="584DF395" w14:textId="12730732" w:rsidR="7B7A1C2E" w:rsidRPr="001D0AD2" w:rsidRDefault="4D6840E2" w:rsidP="00EE4C45">
      <w:pPr>
        <w:spacing w:after="0" w:line="360" w:lineRule="auto"/>
        <w:jc w:val="both"/>
        <w:rPr>
          <w:rFonts w:ascii="Trebuchet MS" w:eastAsiaTheme="minorEastAsia" w:hAnsi="Trebuchet MS"/>
          <w:lang w:eastAsia="es-MX"/>
        </w:rPr>
      </w:pPr>
      <w:r w:rsidRPr="001D0AD2">
        <w:rPr>
          <w:rFonts w:ascii="Trebuchet MS" w:eastAsiaTheme="minorEastAsia" w:hAnsi="Trebuchet MS"/>
          <w:lang w:eastAsia="es-MX"/>
        </w:rPr>
        <w:t>Estimo que</w:t>
      </w:r>
      <w:r w:rsidR="703F6880" w:rsidRPr="001D0AD2">
        <w:rPr>
          <w:rFonts w:ascii="Trebuchet MS" w:eastAsiaTheme="minorEastAsia" w:hAnsi="Trebuchet MS"/>
          <w:lang w:eastAsia="es-MX"/>
        </w:rPr>
        <w:t>,</w:t>
      </w:r>
      <w:r w:rsidRPr="001D0AD2">
        <w:rPr>
          <w:rFonts w:ascii="Trebuchet MS" w:eastAsiaTheme="minorEastAsia" w:hAnsi="Trebuchet MS"/>
          <w:lang w:eastAsia="es-MX"/>
        </w:rPr>
        <w:t xml:space="preserve"> solo cuando se reglamenten</w:t>
      </w:r>
      <w:r w:rsidR="7A690C47" w:rsidRPr="001D0AD2">
        <w:rPr>
          <w:rFonts w:ascii="Trebuchet MS" w:eastAsiaTheme="minorEastAsia" w:hAnsi="Trebuchet MS"/>
          <w:lang w:eastAsia="es-MX"/>
        </w:rPr>
        <w:t xml:space="preserve"> sus opiniones y</w:t>
      </w:r>
      <w:r w:rsidRPr="001D0AD2">
        <w:rPr>
          <w:rFonts w:ascii="Trebuchet MS" w:eastAsiaTheme="minorEastAsia" w:hAnsi="Trebuchet MS"/>
          <w:lang w:eastAsia="es-MX"/>
        </w:rPr>
        <w:t xml:space="preserve"> </w:t>
      </w:r>
      <w:r w:rsidR="5025A6DD" w:rsidRPr="001D0AD2">
        <w:rPr>
          <w:rFonts w:ascii="Trebuchet MS" w:eastAsiaTheme="minorEastAsia" w:hAnsi="Trebuchet MS"/>
          <w:lang w:eastAsia="es-MX"/>
        </w:rPr>
        <w:t>los resultados de la consulta, s</w:t>
      </w:r>
      <w:r w:rsidR="4BD107E4" w:rsidRPr="001D0AD2">
        <w:rPr>
          <w:rFonts w:ascii="Trebuchet MS" w:eastAsiaTheme="minorEastAsia" w:hAnsi="Trebuchet MS"/>
          <w:lang w:eastAsia="es-MX"/>
        </w:rPr>
        <w:t>erá</w:t>
      </w:r>
      <w:r w:rsidRPr="001D0AD2">
        <w:rPr>
          <w:rFonts w:ascii="Trebuchet MS" w:eastAsiaTheme="minorEastAsia" w:hAnsi="Trebuchet MS"/>
          <w:lang w:eastAsia="es-MX"/>
        </w:rPr>
        <w:t xml:space="preserve"> cuando podemos estar </w:t>
      </w:r>
      <w:r w:rsidR="49BF1079" w:rsidRPr="001D0AD2">
        <w:rPr>
          <w:rFonts w:ascii="Trebuchet MS" w:eastAsiaTheme="minorEastAsia" w:hAnsi="Trebuchet MS"/>
          <w:lang w:eastAsia="es-MX"/>
        </w:rPr>
        <w:t xml:space="preserve">frente a un panorama que verdaderamente </w:t>
      </w:r>
      <w:r w:rsidR="4692E1D4" w:rsidRPr="001D0AD2">
        <w:rPr>
          <w:rFonts w:ascii="Trebuchet MS" w:eastAsiaTheme="minorEastAsia" w:hAnsi="Trebuchet MS"/>
          <w:lang w:eastAsia="es-MX"/>
        </w:rPr>
        <w:t>garanti</w:t>
      </w:r>
      <w:r w:rsidR="69993490" w:rsidRPr="001D0AD2">
        <w:rPr>
          <w:rFonts w:ascii="Trebuchet MS" w:eastAsiaTheme="minorEastAsia" w:hAnsi="Trebuchet MS"/>
          <w:lang w:eastAsia="es-MX"/>
        </w:rPr>
        <w:t>ce</w:t>
      </w:r>
      <w:r w:rsidR="4692E1D4" w:rsidRPr="001D0AD2">
        <w:rPr>
          <w:rFonts w:ascii="Trebuchet MS" w:eastAsiaTheme="minorEastAsia" w:hAnsi="Trebuchet MS"/>
          <w:lang w:eastAsia="es-MX"/>
        </w:rPr>
        <w:t xml:space="preserve"> </w:t>
      </w:r>
      <w:r w:rsidR="4F9862FD" w:rsidRPr="001D0AD2">
        <w:rPr>
          <w:rFonts w:ascii="Trebuchet MS" w:eastAsiaTheme="minorEastAsia" w:hAnsi="Trebuchet MS"/>
          <w:lang w:eastAsia="es-MX"/>
        </w:rPr>
        <w:t>el pleno goce de los derechos de las personas en esta situación de exclusión histórica de la representación</w:t>
      </w:r>
      <w:r w:rsidR="0863F5AB" w:rsidRPr="001D0AD2">
        <w:rPr>
          <w:rFonts w:ascii="Trebuchet MS" w:eastAsiaTheme="minorEastAsia" w:hAnsi="Trebuchet MS"/>
          <w:lang w:eastAsia="es-MX"/>
        </w:rPr>
        <w:t xml:space="preserve">, dado </w:t>
      </w:r>
      <w:r w:rsidR="0ECA8C0F" w:rsidRPr="001D0AD2">
        <w:rPr>
          <w:rFonts w:ascii="Trebuchet MS" w:eastAsiaTheme="minorEastAsia" w:hAnsi="Trebuchet MS"/>
          <w:lang w:eastAsia="es-MX"/>
        </w:rPr>
        <w:t>que</w:t>
      </w:r>
      <w:r w:rsidR="61A22E2B" w:rsidRPr="001D0AD2">
        <w:rPr>
          <w:rFonts w:ascii="Trebuchet MS" w:eastAsiaTheme="minorEastAsia" w:hAnsi="Trebuchet MS"/>
          <w:lang w:eastAsia="es-MX"/>
        </w:rPr>
        <w:t xml:space="preserve"> el derecho se hace sustantivo hasta que</w:t>
      </w:r>
      <w:r w:rsidR="2921138B" w:rsidRPr="001D0AD2">
        <w:rPr>
          <w:rFonts w:ascii="Trebuchet MS" w:eastAsiaTheme="minorEastAsia" w:hAnsi="Trebuchet MS"/>
          <w:lang w:eastAsia="es-MX"/>
        </w:rPr>
        <w:t>,</w:t>
      </w:r>
      <w:r w:rsidR="4F9862FD" w:rsidRPr="001D0AD2">
        <w:rPr>
          <w:rFonts w:ascii="Trebuchet MS" w:eastAsiaTheme="minorEastAsia" w:hAnsi="Trebuchet MS"/>
          <w:lang w:eastAsia="es-MX"/>
        </w:rPr>
        <w:t xml:space="preserve"> </w:t>
      </w:r>
      <w:r w:rsidR="549E24EC" w:rsidRPr="001D0AD2">
        <w:rPr>
          <w:rFonts w:ascii="Trebuchet MS" w:eastAsiaTheme="minorEastAsia" w:hAnsi="Trebuchet MS"/>
          <w:lang w:eastAsia="es-MX"/>
        </w:rPr>
        <w:t>las opiniones expuestas por las propias personas que integran estos grupos</w:t>
      </w:r>
      <w:r w:rsidR="4692E1D4" w:rsidRPr="001D0AD2">
        <w:rPr>
          <w:rFonts w:ascii="Trebuchet MS" w:eastAsiaTheme="minorEastAsia" w:hAnsi="Trebuchet MS"/>
          <w:lang w:eastAsia="es-MX"/>
        </w:rPr>
        <w:t xml:space="preserve"> durante la consulta se conviert</w:t>
      </w:r>
      <w:r w:rsidR="042D1042" w:rsidRPr="001D0AD2">
        <w:rPr>
          <w:rFonts w:ascii="Trebuchet MS" w:eastAsiaTheme="minorEastAsia" w:hAnsi="Trebuchet MS"/>
          <w:lang w:eastAsia="es-MX"/>
        </w:rPr>
        <w:t>en</w:t>
      </w:r>
      <w:r w:rsidR="4692E1D4" w:rsidRPr="001D0AD2">
        <w:rPr>
          <w:rFonts w:ascii="Trebuchet MS" w:eastAsiaTheme="minorEastAsia" w:hAnsi="Trebuchet MS"/>
          <w:lang w:eastAsia="es-MX"/>
        </w:rPr>
        <w:t xml:space="preserve"> en acciones concretas.</w:t>
      </w:r>
    </w:p>
    <w:p w14:paraId="002734B9" w14:textId="77777777" w:rsidR="00F81E59" w:rsidRPr="006202FB" w:rsidRDefault="00F81E59" w:rsidP="00EE4C45">
      <w:pPr>
        <w:spacing w:after="0" w:line="360" w:lineRule="auto"/>
        <w:jc w:val="both"/>
        <w:rPr>
          <w:rFonts w:ascii="Trebuchet MS" w:eastAsiaTheme="minorEastAsia" w:hAnsi="Trebuchet MS"/>
          <w:b/>
          <w:lang w:eastAsia="es-MX"/>
        </w:rPr>
      </w:pPr>
    </w:p>
    <w:p w14:paraId="3A70B31C" w14:textId="77777777" w:rsidR="00E51643" w:rsidRPr="006202FB" w:rsidRDefault="00345C64" w:rsidP="00EE4C45">
      <w:pPr>
        <w:spacing w:after="0" w:line="360" w:lineRule="auto"/>
        <w:jc w:val="both"/>
        <w:rPr>
          <w:rFonts w:ascii="Trebuchet MS" w:eastAsiaTheme="minorEastAsia" w:hAnsi="Trebuchet MS"/>
          <w:b/>
          <w:lang w:eastAsia="es-MX"/>
        </w:rPr>
      </w:pPr>
      <w:r w:rsidRPr="008B10BA">
        <w:rPr>
          <w:rFonts w:ascii="Trebuchet MS" w:eastAsiaTheme="minorEastAsia" w:hAnsi="Trebuchet MS"/>
          <w:b/>
          <w:lang w:eastAsia="es-MX"/>
        </w:rPr>
        <w:t>IV</w:t>
      </w:r>
      <w:r w:rsidR="00E6670D" w:rsidRPr="008B10BA">
        <w:rPr>
          <w:rFonts w:ascii="Trebuchet MS" w:eastAsiaTheme="minorEastAsia" w:hAnsi="Trebuchet MS"/>
          <w:b/>
          <w:lang w:eastAsia="es-MX"/>
        </w:rPr>
        <w:t xml:space="preserve">. </w:t>
      </w:r>
      <w:r w:rsidR="00C457DD" w:rsidRPr="008B10BA">
        <w:rPr>
          <w:rFonts w:ascii="Trebuchet MS" w:eastAsiaTheme="minorEastAsia" w:hAnsi="Trebuchet MS"/>
          <w:b/>
          <w:lang w:eastAsia="es-MX"/>
        </w:rPr>
        <w:t>Contenido del Acuerdo aprobado con el que se discrepa</w:t>
      </w:r>
    </w:p>
    <w:p w14:paraId="1D145B78" w14:textId="77777777" w:rsidR="00E51643" w:rsidRDefault="00E51643" w:rsidP="00EE4C45">
      <w:pPr>
        <w:spacing w:after="0" w:line="360" w:lineRule="auto"/>
        <w:jc w:val="both"/>
        <w:rPr>
          <w:rFonts w:ascii="Trebuchet MS" w:eastAsiaTheme="minorEastAsia" w:hAnsi="Trebuchet MS"/>
          <w:b/>
          <w:lang w:eastAsia="es-MX"/>
        </w:rPr>
      </w:pPr>
    </w:p>
    <w:p w14:paraId="6DD69E0D" w14:textId="24365542" w:rsidR="00DE1EE7" w:rsidRDefault="0014152D" w:rsidP="00DE1EE7">
      <w:pPr>
        <w:pStyle w:val="Prrafodelista"/>
        <w:numPr>
          <w:ilvl w:val="0"/>
          <w:numId w:val="6"/>
        </w:numPr>
        <w:spacing w:line="360" w:lineRule="auto"/>
        <w:jc w:val="both"/>
        <w:rPr>
          <w:rFonts w:ascii="Trebuchet MS" w:eastAsiaTheme="minorEastAsia" w:hAnsi="Trebuchet MS"/>
          <w:sz w:val="22"/>
          <w:szCs w:val="22"/>
          <w:lang w:eastAsia="es-MX"/>
        </w:rPr>
      </w:pPr>
      <w:r w:rsidRPr="5470AFFD">
        <w:rPr>
          <w:rFonts w:ascii="Trebuchet MS" w:eastAsiaTheme="minorEastAsia" w:hAnsi="Trebuchet MS"/>
          <w:sz w:val="22"/>
          <w:szCs w:val="22"/>
          <w:lang w:eastAsia="es-MX"/>
        </w:rPr>
        <w:t>Me aparto</w:t>
      </w:r>
      <w:r w:rsidR="004A040E" w:rsidRPr="5470AFFD">
        <w:rPr>
          <w:rFonts w:ascii="Trebuchet MS" w:eastAsiaTheme="minorEastAsia" w:hAnsi="Trebuchet MS"/>
          <w:sz w:val="22"/>
          <w:szCs w:val="22"/>
          <w:lang w:eastAsia="es-MX"/>
        </w:rPr>
        <w:t xml:space="preserve"> de</w:t>
      </w:r>
      <w:r w:rsidR="007D57F2" w:rsidRPr="5470AFFD">
        <w:rPr>
          <w:rFonts w:ascii="Trebuchet MS" w:eastAsiaTheme="minorEastAsia" w:hAnsi="Trebuchet MS"/>
          <w:sz w:val="22"/>
          <w:szCs w:val="22"/>
          <w:lang w:eastAsia="es-MX"/>
        </w:rPr>
        <w:t>l contenido d</w:t>
      </w:r>
      <w:r w:rsidR="006216FA" w:rsidRPr="5470AFFD">
        <w:rPr>
          <w:rFonts w:ascii="Trebuchet MS" w:eastAsiaTheme="minorEastAsia" w:hAnsi="Trebuchet MS"/>
          <w:sz w:val="22"/>
          <w:szCs w:val="22"/>
          <w:lang w:eastAsia="es-MX"/>
        </w:rPr>
        <w:t xml:space="preserve">el </w:t>
      </w:r>
      <w:r w:rsidR="00C33E77" w:rsidRPr="5470AFFD">
        <w:rPr>
          <w:rFonts w:ascii="Trebuchet MS" w:eastAsiaTheme="minorEastAsia" w:hAnsi="Trebuchet MS"/>
          <w:sz w:val="22"/>
          <w:szCs w:val="22"/>
          <w:lang w:eastAsia="es-MX"/>
        </w:rPr>
        <w:t xml:space="preserve">considerando IX, así como en el </w:t>
      </w:r>
      <w:r w:rsidR="006216FA" w:rsidRPr="5470AFFD">
        <w:rPr>
          <w:rFonts w:ascii="Trebuchet MS" w:eastAsiaTheme="minorEastAsia" w:hAnsi="Trebuchet MS"/>
          <w:sz w:val="22"/>
          <w:szCs w:val="22"/>
          <w:lang w:eastAsia="es-MX"/>
        </w:rPr>
        <w:t>punto de acuerdo Tercero</w:t>
      </w:r>
      <w:r w:rsidR="001A35D3" w:rsidRPr="5470AFFD">
        <w:rPr>
          <w:rFonts w:ascii="Trebuchet MS" w:eastAsiaTheme="minorEastAsia" w:hAnsi="Trebuchet MS"/>
          <w:sz w:val="22"/>
          <w:szCs w:val="22"/>
          <w:lang w:eastAsia="es-MX"/>
        </w:rPr>
        <w:t>, los cuales</w:t>
      </w:r>
      <w:r w:rsidR="006216FA" w:rsidRPr="5470AFFD">
        <w:rPr>
          <w:rFonts w:ascii="Trebuchet MS" w:eastAsiaTheme="minorEastAsia" w:hAnsi="Trebuchet MS"/>
          <w:sz w:val="22"/>
          <w:szCs w:val="22"/>
          <w:lang w:eastAsia="es-MX"/>
        </w:rPr>
        <w:t xml:space="preserve"> señala</w:t>
      </w:r>
      <w:r w:rsidR="001A35D3" w:rsidRPr="5470AFFD">
        <w:rPr>
          <w:rFonts w:ascii="Trebuchet MS" w:eastAsiaTheme="minorEastAsia" w:hAnsi="Trebuchet MS"/>
          <w:sz w:val="22"/>
          <w:szCs w:val="22"/>
          <w:lang w:eastAsia="es-MX"/>
        </w:rPr>
        <w:t>n</w:t>
      </w:r>
      <w:r w:rsidR="006216FA" w:rsidRPr="5470AFFD">
        <w:rPr>
          <w:rFonts w:ascii="Trebuchet MS" w:eastAsiaTheme="minorEastAsia" w:hAnsi="Trebuchet MS"/>
          <w:sz w:val="22"/>
          <w:szCs w:val="22"/>
          <w:lang w:eastAsia="es-MX"/>
        </w:rPr>
        <w:t xml:space="preserve"> que se dan por concluidas y superadas las actividades del Plan </w:t>
      </w:r>
      <w:r w:rsidR="00204A2F" w:rsidRPr="5470AFFD">
        <w:rPr>
          <w:rFonts w:ascii="Trebuchet MS" w:eastAsiaTheme="minorEastAsia" w:hAnsi="Trebuchet MS"/>
          <w:sz w:val="22"/>
          <w:szCs w:val="22"/>
          <w:lang w:eastAsia="es-MX"/>
        </w:rPr>
        <w:t>Ejecutivo para la construcción de lineamientos de paridad y acciones afirmativas rumbo al proceso el</w:t>
      </w:r>
      <w:r w:rsidR="004E74A0" w:rsidRPr="5470AFFD">
        <w:rPr>
          <w:rFonts w:ascii="Trebuchet MS" w:eastAsiaTheme="minorEastAsia" w:hAnsi="Trebuchet MS"/>
          <w:sz w:val="22"/>
          <w:szCs w:val="22"/>
          <w:lang w:eastAsia="es-MX"/>
        </w:rPr>
        <w:t>ectoral concurrente 2023-2024</w:t>
      </w:r>
      <w:r w:rsidR="00C33E77" w:rsidRPr="5470AFFD">
        <w:rPr>
          <w:rFonts w:ascii="Trebuchet MS" w:eastAsiaTheme="minorEastAsia" w:hAnsi="Trebuchet MS"/>
          <w:sz w:val="22"/>
          <w:szCs w:val="22"/>
          <w:lang w:eastAsia="es-MX"/>
        </w:rPr>
        <w:t xml:space="preserve">, </w:t>
      </w:r>
      <w:r w:rsidR="008202E0" w:rsidRPr="5470AFFD">
        <w:rPr>
          <w:rFonts w:ascii="Trebuchet MS" w:eastAsiaTheme="minorEastAsia" w:hAnsi="Trebuchet MS"/>
          <w:sz w:val="22"/>
          <w:szCs w:val="22"/>
          <w:lang w:eastAsia="es-MX"/>
        </w:rPr>
        <w:t>en virtud de qu</w:t>
      </w:r>
      <w:r w:rsidR="001F29D7" w:rsidRPr="5470AFFD">
        <w:rPr>
          <w:rFonts w:ascii="Trebuchet MS" w:eastAsiaTheme="minorEastAsia" w:hAnsi="Trebuchet MS"/>
          <w:sz w:val="22"/>
          <w:szCs w:val="22"/>
          <w:lang w:eastAsia="es-MX"/>
        </w:rPr>
        <w:t>e, como ya se ref</w:t>
      </w:r>
      <w:r w:rsidR="00941E04" w:rsidRPr="5470AFFD">
        <w:rPr>
          <w:rFonts w:ascii="Trebuchet MS" w:eastAsiaTheme="minorEastAsia" w:hAnsi="Trebuchet MS"/>
          <w:sz w:val="22"/>
          <w:szCs w:val="22"/>
          <w:lang w:eastAsia="es-MX"/>
        </w:rPr>
        <w:t>i</w:t>
      </w:r>
      <w:r w:rsidR="001F29D7" w:rsidRPr="5470AFFD">
        <w:rPr>
          <w:rFonts w:ascii="Trebuchet MS" w:eastAsiaTheme="minorEastAsia" w:hAnsi="Trebuchet MS"/>
          <w:sz w:val="22"/>
          <w:szCs w:val="22"/>
          <w:lang w:eastAsia="es-MX"/>
        </w:rPr>
        <w:t>r</w:t>
      </w:r>
      <w:r w:rsidR="00941E04" w:rsidRPr="5470AFFD">
        <w:rPr>
          <w:rFonts w:ascii="Trebuchet MS" w:eastAsiaTheme="minorEastAsia" w:hAnsi="Trebuchet MS"/>
          <w:sz w:val="22"/>
          <w:szCs w:val="22"/>
          <w:lang w:eastAsia="es-MX"/>
        </w:rPr>
        <w:t>ió líneas atrás</w:t>
      </w:r>
      <w:r w:rsidR="0075560C" w:rsidRPr="5470AFFD">
        <w:rPr>
          <w:rFonts w:ascii="Trebuchet MS" w:eastAsiaTheme="minorEastAsia" w:hAnsi="Trebuchet MS"/>
          <w:sz w:val="22"/>
          <w:szCs w:val="22"/>
          <w:lang w:eastAsia="es-MX"/>
        </w:rPr>
        <w:t xml:space="preserve">, </w:t>
      </w:r>
      <w:r w:rsidR="005973EE" w:rsidRPr="5470AFFD">
        <w:rPr>
          <w:rFonts w:ascii="Trebuchet MS" w:eastAsiaTheme="minorEastAsia" w:hAnsi="Trebuchet MS"/>
          <w:sz w:val="22"/>
          <w:szCs w:val="22"/>
          <w:lang w:eastAsia="es-MX"/>
        </w:rPr>
        <w:t xml:space="preserve">la concreción de los acuerdos </w:t>
      </w:r>
      <w:r w:rsidR="0041307E" w:rsidRPr="5470AFFD">
        <w:rPr>
          <w:rFonts w:ascii="Trebuchet MS" w:eastAsiaTheme="minorEastAsia" w:hAnsi="Trebuchet MS"/>
          <w:sz w:val="22"/>
          <w:szCs w:val="22"/>
          <w:lang w:eastAsia="es-MX"/>
        </w:rPr>
        <w:t xml:space="preserve">relativos al Plan Ejecutivo </w:t>
      </w:r>
      <w:r w:rsidR="006A2767" w:rsidRPr="5470AFFD">
        <w:rPr>
          <w:rFonts w:ascii="Trebuchet MS" w:eastAsiaTheme="minorEastAsia" w:hAnsi="Trebuchet MS"/>
          <w:sz w:val="22"/>
          <w:szCs w:val="22"/>
          <w:lang w:eastAsia="es-MX"/>
        </w:rPr>
        <w:t xml:space="preserve">fueron incumplidos por decisión de la mayoría y por omisión de la presidenta de la Comisión de Igualdad de Género y No Discriminación, </w:t>
      </w:r>
      <w:r w:rsidR="00CF546E" w:rsidRPr="5470AFFD">
        <w:rPr>
          <w:rFonts w:ascii="Trebuchet MS" w:eastAsiaTheme="minorEastAsia" w:hAnsi="Trebuchet MS"/>
          <w:sz w:val="22"/>
          <w:szCs w:val="22"/>
          <w:lang w:eastAsia="es-MX"/>
        </w:rPr>
        <w:t xml:space="preserve">así, </w:t>
      </w:r>
      <w:r w:rsidR="005E0C68" w:rsidRPr="5470AFFD">
        <w:rPr>
          <w:rFonts w:ascii="Trebuchet MS" w:eastAsiaTheme="minorEastAsia" w:hAnsi="Trebuchet MS"/>
          <w:sz w:val="22"/>
          <w:szCs w:val="22"/>
          <w:lang w:eastAsia="es-MX"/>
        </w:rPr>
        <w:t xml:space="preserve">las actividades </w:t>
      </w:r>
      <w:r w:rsidR="00CF546E" w:rsidRPr="5470AFFD">
        <w:rPr>
          <w:rFonts w:ascii="Trebuchet MS" w:eastAsiaTheme="minorEastAsia" w:hAnsi="Trebuchet MS"/>
          <w:sz w:val="22"/>
          <w:szCs w:val="22"/>
          <w:lang w:eastAsia="es-MX"/>
        </w:rPr>
        <w:t>correspondientes al</w:t>
      </w:r>
      <w:r w:rsidR="005E0C68" w:rsidRPr="5470AFFD">
        <w:rPr>
          <w:rFonts w:ascii="Trebuchet MS" w:eastAsiaTheme="minorEastAsia" w:hAnsi="Trebuchet MS"/>
          <w:sz w:val="22"/>
          <w:szCs w:val="22"/>
          <w:lang w:eastAsia="es-MX"/>
        </w:rPr>
        <w:t xml:space="preserve"> Plan Ejecutivo fueron </w:t>
      </w:r>
      <w:r w:rsidR="00136767" w:rsidRPr="5470AFFD">
        <w:rPr>
          <w:rFonts w:ascii="Trebuchet MS" w:eastAsiaTheme="minorEastAsia" w:hAnsi="Trebuchet MS"/>
          <w:sz w:val="22"/>
          <w:szCs w:val="22"/>
          <w:lang w:eastAsia="es-MX"/>
        </w:rPr>
        <w:t xml:space="preserve">suspendidas sin </w:t>
      </w:r>
      <w:r w:rsidR="00CF546E" w:rsidRPr="5470AFFD">
        <w:rPr>
          <w:rFonts w:ascii="Trebuchet MS" w:eastAsiaTheme="minorEastAsia" w:hAnsi="Trebuchet MS"/>
          <w:sz w:val="22"/>
          <w:szCs w:val="22"/>
          <w:lang w:eastAsia="es-MX"/>
        </w:rPr>
        <w:t>justificación alguna</w:t>
      </w:r>
      <w:r w:rsidR="00F87817" w:rsidRPr="5470AFFD">
        <w:rPr>
          <w:rFonts w:ascii="Trebuchet MS" w:eastAsiaTheme="minorEastAsia" w:hAnsi="Trebuchet MS"/>
          <w:sz w:val="22"/>
          <w:szCs w:val="22"/>
          <w:lang w:eastAsia="es-MX"/>
        </w:rPr>
        <w:t>.</w:t>
      </w:r>
    </w:p>
    <w:p w14:paraId="350DCDAA" w14:textId="6DDCEEA9" w:rsidR="5470AFFD" w:rsidRDefault="5470AFFD" w:rsidP="5470AFFD">
      <w:pPr>
        <w:spacing w:line="360" w:lineRule="auto"/>
        <w:jc w:val="both"/>
        <w:rPr>
          <w:rFonts w:ascii="Trebuchet MS" w:eastAsiaTheme="minorEastAsia" w:hAnsi="Trebuchet MS"/>
          <w:sz w:val="24"/>
          <w:szCs w:val="24"/>
          <w:lang w:eastAsia="es-MX"/>
        </w:rPr>
      </w:pPr>
    </w:p>
    <w:p w14:paraId="1FBAD9F8" w14:textId="1FAECFC7" w:rsidR="0B0DF45C" w:rsidRDefault="0B0DF45C" w:rsidP="5470AFFD">
      <w:pPr>
        <w:pStyle w:val="Prrafodelista"/>
        <w:numPr>
          <w:ilvl w:val="0"/>
          <w:numId w:val="6"/>
        </w:numPr>
        <w:spacing w:line="360" w:lineRule="auto"/>
        <w:jc w:val="both"/>
        <w:rPr>
          <w:rFonts w:ascii="Trebuchet MS" w:eastAsiaTheme="minorEastAsia" w:hAnsi="Trebuchet MS"/>
          <w:sz w:val="22"/>
          <w:szCs w:val="22"/>
          <w:lang w:eastAsia="es-MX"/>
        </w:rPr>
      </w:pPr>
      <w:r w:rsidRPr="5470AFFD">
        <w:rPr>
          <w:rFonts w:ascii="Trebuchet MS" w:eastAsiaTheme="minorEastAsia" w:hAnsi="Trebuchet MS"/>
          <w:sz w:val="22"/>
          <w:szCs w:val="22"/>
          <w:lang w:eastAsia="es-MX"/>
        </w:rPr>
        <w:t>Me aparto del contenido del Considerando XI, apartado B, en cuanto a la determinación del 1% para personas no binarias, por las razones que en el tema respectivo trato a detalle.</w:t>
      </w:r>
    </w:p>
    <w:p w14:paraId="4576B7F2" w14:textId="3FE8DCD1" w:rsidR="5470AFFD" w:rsidRDefault="5470AFFD" w:rsidP="5470AFFD">
      <w:pPr>
        <w:spacing w:line="360" w:lineRule="auto"/>
        <w:jc w:val="both"/>
        <w:rPr>
          <w:rFonts w:ascii="Trebuchet MS" w:eastAsiaTheme="minorEastAsia" w:hAnsi="Trebuchet MS"/>
          <w:sz w:val="24"/>
          <w:szCs w:val="24"/>
          <w:lang w:eastAsia="es-MX"/>
        </w:rPr>
      </w:pPr>
    </w:p>
    <w:p w14:paraId="791F3711" w14:textId="6DD79D7F" w:rsidR="0B0DF45C" w:rsidRDefault="0B0DF45C" w:rsidP="5470AFFD">
      <w:pPr>
        <w:pStyle w:val="Prrafodelista"/>
        <w:numPr>
          <w:ilvl w:val="0"/>
          <w:numId w:val="6"/>
        </w:numPr>
        <w:spacing w:line="360" w:lineRule="auto"/>
        <w:jc w:val="both"/>
        <w:rPr>
          <w:rFonts w:ascii="Trebuchet MS" w:eastAsia="Trebuchet MS" w:hAnsi="Trebuchet MS" w:cs="Trebuchet MS"/>
          <w:i/>
          <w:iCs/>
        </w:rPr>
      </w:pPr>
      <w:r w:rsidRPr="5470AFFD">
        <w:rPr>
          <w:rFonts w:ascii="Trebuchet MS" w:eastAsiaTheme="minorEastAsia" w:hAnsi="Trebuchet MS"/>
          <w:sz w:val="22"/>
          <w:szCs w:val="22"/>
          <w:lang w:eastAsia="es-MX"/>
        </w:rPr>
        <w:t xml:space="preserve">Me aparto del contenido del Considerando XII, apartado B, punto 1, en cuanto a la afirmación relativa a que, el ampliar el bloque poblacional de los 10 municipios con </w:t>
      </w:r>
      <w:r w:rsidRPr="5470AFFD">
        <w:rPr>
          <w:rFonts w:ascii="Trebuchet MS" w:eastAsiaTheme="minorEastAsia" w:hAnsi="Trebuchet MS"/>
          <w:sz w:val="22"/>
          <w:szCs w:val="22"/>
          <w:lang w:eastAsia="es-MX"/>
        </w:rPr>
        <w:lastRenderedPageBreak/>
        <w:t>mayor población en el Estado -cuya característica era que superaban los cien mil habitantes- a 20 sin un sentido lógico y metiendo a un mismo grupo a municipios con una población de asciende a millones de personas y a otros que se encuentran en el rango de cincuenta a cien mil habitantes, evidentemente no comparten el mismo peso político, económico, social y cultural, representa una mejora para el género femenino que favorece su postulación en los municipios más poblados.</w:t>
      </w:r>
    </w:p>
    <w:p w14:paraId="0F151950" w14:textId="18BE272B" w:rsidR="5470AFFD" w:rsidRDefault="5470AFFD" w:rsidP="5470AFFD">
      <w:pPr>
        <w:spacing w:line="360" w:lineRule="auto"/>
        <w:jc w:val="both"/>
        <w:rPr>
          <w:rFonts w:ascii="Trebuchet MS" w:eastAsia="Trebuchet MS" w:hAnsi="Trebuchet MS" w:cs="Trebuchet MS"/>
          <w:i/>
          <w:iCs/>
          <w:sz w:val="24"/>
          <w:szCs w:val="24"/>
        </w:rPr>
      </w:pPr>
    </w:p>
    <w:p w14:paraId="24C6BF74" w14:textId="2CF5B5EE" w:rsidR="78508D76" w:rsidRDefault="78508D76" w:rsidP="5470AFFD">
      <w:pPr>
        <w:pStyle w:val="Prrafodelista"/>
        <w:numPr>
          <w:ilvl w:val="0"/>
          <w:numId w:val="6"/>
        </w:numPr>
        <w:spacing w:line="360" w:lineRule="auto"/>
        <w:jc w:val="both"/>
        <w:rPr>
          <w:rFonts w:ascii="Trebuchet MS" w:eastAsia="Trebuchet MS" w:hAnsi="Trebuchet MS" w:cs="Trebuchet MS"/>
          <w:sz w:val="22"/>
          <w:szCs w:val="22"/>
        </w:rPr>
      </w:pPr>
      <w:r w:rsidRPr="5470AFFD">
        <w:rPr>
          <w:rFonts w:ascii="Trebuchet MS" w:eastAsiaTheme="minorEastAsia" w:hAnsi="Trebuchet MS"/>
          <w:lang w:eastAsia="es-MX"/>
        </w:rPr>
        <w:t>I</w:t>
      </w:r>
      <w:r w:rsidRPr="5470AFFD">
        <w:rPr>
          <w:rFonts w:ascii="Trebuchet MS" w:eastAsiaTheme="minorEastAsia" w:hAnsi="Trebuchet MS"/>
          <w:sz w:val="22"/>
          <w:szCs w:val="22"/>
          <w:lang w:eastAsia="es-MX"/>
        </w:rPr>
        <w:t xml:space="preserve">gualmente, con relación al considerando XIII, párrafo 8, </w:t>
      </w:r>
      <w:r w:rsidR="45814676" w:rsidRPr="5470AFFD">
        <w:rPr>
          <w:rFonts w:ascii="Trebuchet MS" w:eastAsiaTheme="minorEastAsia" w:hAnsi="Trebuchet MS"/>
          <w:sz w:val="22"/>
          <w:szCs w:val="22"/>
          <w:lang w:eastAsia="es-MX"/>
        </w:rPr>
        <w:t>considero inadecuada la expresión utilizada cuando se refiera a las mujeres. Se puede advertir que en el acu</w:t>
      </w:r>
      <w:r w:rsidR="15A77C88" w:rsidRPr="5470AFFD">
        <w:rPr>
          <w:rFonts w:ascii="Trebuchet MS" w:eastAsiaTheme="minorEastAsia" w:hAnsi="Trebuchet MS"/>
          <w:sz w:val="22"/>
          <w:szCs w:val="22"/>
          <w:lang w:eastAsia="es-MX"/>
        </w:rPr>
        <w:t>e</w:t>
      </w:r>
      <w:r w:rsidR="45814676" w:rsidRPr="5470AFFD">
        <w:rPr>
          <w:rFonts w:ascii="Trebuchet MS" w:eastAsiaTheme="minorEastAsia" w:hAnsi="Trebuchet MS"/>
          <w:sz w:val="22"/>
          <w:szCs w:val="22"/>
          <w:lang w:eastAsia="es-MX"/>
        </w:rPr>
        <w:t>rdo se señala que las mujere</w:t>
      </w:r>
      <w:r w:rsidR="5CAF035B" w:rsidRPr="5470AFFD">
        <w:rPr>
          <w:rFonts w:ascii="Trebuchet MS" w:eastAsiaTheme="minorEastAsia" w:hAnsi="Trebuchet MS"/>
          <w:sz w:val="22"/>
          <w:szCs w:val="22"/>
          <w:lang w:eastAsia="es-MX"/>
        </w:rPr>
        <w:t xml:space="preserve">s somos el </w:t>
      </w:r>
      <w:r w:rsidR="5CAF035B" w:rsidRPr="5470AFFD">
        <w:rPr>
          <w:rFonts w:ascii="Trebuchet MS" w:eastAsiaTheme="minorEastAsia" w:hAnsi="Trebuchet MS"/>
          <w:i/>
          <w:iCs/>
          <w:sz w:val="22"/>
          <w:szCs w:val="22"/>
          <w:lang w:eastAsia="es-MX"/>
        </w:rPr>
        <w:t>“</w:t>
      </w:r>
      <w:r w:rsidR="5CAF035B" w:rsidRPr="5470AFFD">
        <w:rPr>
          <w:rFonts w:ascii="Trebuchet MS" w:eastAsia="Trebuchet MS" w:hAnsi="Trebuchet MS" w:cs="Trebuchet MS"/>
          <w:i/>
          <w:iCs/>
          <w:sz w:val="22"/>
          <w:szCs w:val="22"/>
        </w:rPr>
        <w:t>grupo más numeroso de la sociedad mexicana</w:t>
      </w:r>
      <w:r w:rsidR="3C0175F4" w:rsidRPr="5470AFFD">
        <w:rPr>
          <w:rFonts w:ascii="Trebuchet MS" w:eastAsia="Trebuchet MS" w:hAnsi="Trebuchet MS" w:cs="Trebuchet MS"/>
          <w:i/>
          <w:iCs/>
          <w:sz w:val="22"/>
          <w:szCs w:val="22"/>
        </w:rPr>
        <w:t>”</w:t>
      </w:r>
      <w:r w:rsidR="35EC6236" w:rsidRPr="5470AFFD">
        <w:rPr>
          <w:rFonts w:ascii="Trebuchet MS" w:eastAsia="Trebuchet MS" w:hAnsi="Trebuchet MS" w:cs="Trebuchet MS"/>
          <w:i/>
          <w:iCs/>
          <w:sz w:val="22"/>
          <w:szCs w:val="22"/>
        </w:rPr>
        <w:t xml:space="preserve">, </w:t>
      </w:r>
      <w:r w:rsidR="35EC6236" w:rsidRPr="5470AFFD">
        <w:rPr>
          <w:rFonts w:ascii="Trebuchet MS" w:eastAsia="Trebuchet MS" w:hAnsi="Trebuchet MS" w:cs="Trebuchet MS"/>
          <w:sz w:val="22"/>
          <w:szCs w:val="22"/>
        </w:rPr>
        <w:t>lo que considero una imprecisión, sino que es más preciso decir que las mujeres somos una parte integral de la sociedad mexicana en lugar de referirse a nosotras como un "grupo", dado que confórmanos aproximadamente la mitad de la población en México</w:t>
      </w:r>
      <w:r w:rsidR="55C06060" w:rsidRPr="5470AFFD">
        <w:rPr>
          <w:rFonts w:ascii="Trebuchet MS" w:eastAsia="Trebuchet MS" w:hAnsi="Trebuchet MS" w:cs="Trebuchet MS"/>
          <w:sz w:val="22"/>
          <w:szCs w:val="22"/>
        </w:rPr>
        <w:t>.</w:t>
      </w:r>
      <w:r w:rsidR="35EC6236" w:rsidRPr="5470AFFD">
        <w:rPr>
          <w:rFonts w:ascii="Trebuchet MS" w:eastAsia="Trebuchet MS" w:hAnsi="Trebuchet MS" w:cs="Trebuchet MS"/>
          <w:sz w:val="22"/>
          <w:szCs w:val="22"/>
        </w:rPr>
        <w:t xml:space="preserve"> Por lo tanto, no se trata de un grupo separado, sino de una parte esencial de la sociedad.</w:t>
      </w:r>
      <w:r w:rsidR="697D03F3" w:rsidRPr="5470AFFD">
        <w:rPr>
          <w:rFonts w:ascii="Trebuchet MS" w:eastAsia="Trebuchet MS" w:hAnsi="Trebuchet MS" w:cs="Trebuchet MS"/>
          <w:sz w:val="22"/>
          <w:szCs w:val="22"/>
        </w:rPr>
        <w:t xml:space="preserve"> Sumado a que cuando </w:t>
      </w:r>
      <w:r w:rsidR="35EC6236" w:rsidRPr="5470AFFD">
        <w:rPr>
          <w:rFonts w:ascii="Trebuchet MS" w:eastAsia="Trebuchet MS" w:hAnsi="Trebuchet MS" w:cs="Trebuchet MS"/>
          <w:sz w:val="22"/>
          <w:szCs w:val="22"/>
        </w:rPr>
        <w:t>se habla de "grupo" en el contexto de la sociedad, suele hacer referencia a segmentos específicos o categorías de personas que comparten ciertas características, intereses o necesidades comunes. Las mujeres no so</w:t>
      </w:r>
      <w:r w:rsidR="533CDA3F" w:rsidRPr="5470AFFD">
        <w:rPr>
          <w:rFonts w:ascii="Trebuchet MS" w:eastAsia="Trebuchet MS" w:hAnsi="Trebuchet MS" w:cs="Trebuchet MS"/>
          <w:sz w:val="22"/>
          <w:szCs w:val="22"/>
        </w:rPr>
        <w:t>mos</w:t>
      </w:r>
      <w:r w:rsidR="35EC6236" w:rsidRPr="5470AFFD">
        <w:rPr>
          <w:rFonts w:ascii="Trebuchet MS" w:eastAsia="Trebuchet MS" w:hAnsi="Trebuchet MS" w:cs="Trebuchet MS"/>
          <w:sz w:val="22"/>
          <w:szCs w:val="22"/>
        </w:rPr>
        <w:t xml:space="preserve"> un grupo en este sentido, ya que s</w:t>
      </w:r>
      <w:r w:rsidR="03FEEA3E" w:rsidRPr="5470AFFD">
        <w:rPr>
          <w:rFonts w:ascii="Trebuchet MS" w:eastAsia="Trebuchet MS" w:hAnsi="Trebuchet MS" w:cs="Trebuchet MS"/>
          <w:sz w:val="22"/>
          <w:szCs w:val="22"/>
        </w:rPr>
        <w:t>omos</w:t>
      </w:r>
      <w:r w:rsidR="35EC6236" w:rsidRPr="5470AFFD">
        <w:rPr>
          <w:rFonts w:ascii="Trebuchet MS" w:eastAsia="Trebuchet MS" w:hAnsi="Trebuchet MS" w:cs="Trebuchet MS"/>
          <w:sz w:val="22"/>
          <w:szCs w:val="22"/>
        </w:rPr>
        <w:t xml:space="preserve"> una parte fundamental y diversa Reconocer esto es importante para promover la igualdad de género</w:t>
      </w:r>
      <w:r w:rsidR="4F95C8B0" w:rsidRPr="5470AFFD">
        <w:rPr>
          <w:rFonts w:ascii="Trebuchet MS" w:eastAsia="Trebuchet MS" w:hAnsi="Trebuchet MS" w:cs="Trebuchet MS"/>
          <w:sz w:val="22"/>
          <w:szCs w:val="22"/>
        </w:rPr>
        <w:t>.</w:t>
      </w:r>
    </w:p>
    <w:p w14:paraId="36C5E40A" w14:textId="77777777" w:rsidR="00DE1EE7" w:rsidRDefault="00DE1EE7" w:rsidP="5470AFFD">
      <w:pPr>
        <w:pStyle w:val="Prrafodelista"/>
        <w:spacing w:line="360" w:lineRule="auto"/>
        <w:jc w:val="both"/>
        <w:rPr>
          <w:rFonts w:ascii="Trebuchet MS" w:eastAsia="Trebuchet MS" w:hAnsi="Trebuchet MS" w:cs="Trebuchet MS"/>
          <w:sz w:val="22"/>
          <w:szCs w:val="22"/>
          <w:lang w:eastAsia="es-MX"/>
        </w:rPr>
      </w:pPr>
    </w:p>
    <w:p w14:paraId="3D856919" w14:textId="71258255" w:rsidR="00C9212D" w:rsidRPr="007937CE" w:rsidRDefault="0025310F" w:rsidP="5470AFFD">
      <w:pPr>
        <w:pStyle w:val="Prrafodelista"/>
        <w:numPr>
          <w:ilvl w:val="0"/>
          <w:numId w:val="6"/>
        </w:numPr>
        <w:spacing w:line="360" w:lineRule="auto"/>
        <w:jc w:val="both"/>
        <w:rPr>
          <w:rFonts w:ascii="Trebuchet MS" w:eastAsiaTheme="minorEastAsia" w:hAnsi="Trebuchet MS"/>
          <w:sz w:val="22"/>
          <w:szCs w:val="22"/>
          <w:lang w:eastAsia="es-MX"/>
        </w:rPr>
      </w:pPr>
      <w:r w:rsidRPr="5470AFFD">
        <w:rPr>
          <w:rFonts w:ascii="Trebuchet MS" w:eastAsiaTheme="minorEastAsia" w:hAnsi="Trebuchet MS"/>
          <w:sz w:val="22"/>
          <w:szCs w:val="22"/>
          <w:lang w:eastAsia="es-MX"/>
        </w:rPr>
        <w:t xml:space="preserve">El </w:t>
      </w:r>
      <w:r w:rsidR="00C9212D" w:rsidRPr="5470AFFD">
        <w:rPr>
          <w:rFonts w:ascii="Trebuchet MS" w:eastAsiaTheme="minorEastAsia" w:hAnsi="Trebuchet MS"/>
          <w:sz w:val="22"/>
          <w:szCs w:val="22"/>
          <w:lang w:eastAsia="es-MX"/>
        </w:rPr>
        <w:t>Considerando XV</w:t>
      </w:r>
      <w:r w:rsidR="007E4D64" w:rsidRPr="5470AFFD">
        <w:rPr>
          <w:rFonts w:ascii="Trebuchet MS" w:eastAsiaTheme="minorEastAsia" w:hAnsi="Trebuchet MS"/>
          <w:sz w:val="22"/>
          <w:szCs w:val="22"/>
          <w:lang w:eastAsia="es-MX"/>
        </w:rPr>
        <w:t xml:space="preserve"> no se encuentra debidamente fundado y motivado, dado que</w:t>
      </w:r>
      <w:r w:rsidRPr="5470AFFD">
        <w:rPr>
          <w:rFonts w:ascii="Trebuchet MS" w:eastAsiaTheme="minorEastAsia" w:hAnsi="Trebuchet MS"/>
          <w:sz w:val="22"/>
          <w:szCs w:val="22"/>
          <w:lang w:eastAsia="es-MX"/>
        </w:rPr>
        <w:t xml:space="preserve"> señala que</w:t>
      </w:r>
      <w:r w:rsidR="00C90C3D" w:rsidRPr="5470AFFD">
        <w:rPr>
          <w:rFonts w:ascii="Trebuchet MS" w:eastAsiaTheme="minorEastAsia" w:hAnsi="Trebuchet MS"/>
          <w:sz w:val="22"/>
          <w:szCs w:val="22"/>
          <w:lang w:eastAsia="es-MX"/>
        </w:rPr>
        <w:t xml:space="preserve"> se somete</w:t>
      </w:r>
      <w:r w:rsidR="00A743BA" w:rsidRPr="5470AFFD">
        <w:rPr>
          <w:rFonts w:ascii="Trebuchet MS" w:eastAsiaTheme="minorEastAsia" w:hAnsi="Trebuchet MS"/>
          <w:sz w:val="22"/>
          <w:szCs w:val="22"/>
          <w:lang w:eastAsia="es-MX"/>
        </w:rPr>
        <w:t>n</w:t>
      </w:r>
      <w:r w:rsidR="00C90C3D" w:rsidRPr="5470AFFD">
        <w:rPr>
          <w:rFonts w:ascii="Trebuchet MS" w:eastAsiaTheme="minorEastAsia" w:hAnsi="Trebuchet MS"/>
          <w:sz w:val="22"/>
          <w:szCs w:val="22"/>
          <w:lang w:eastAsia="es-MX"/>
        </w:rPr>
        <w:t xml:space="preserve"> a consideración del Consejo General</w:t>
      </w:r>
      <w:r w:rsidR="00A743BA" w:rsidRPr="5470AFFD">
        <w:rPr>
          <w:rFonts w:ascii="Trebuchet MS" w:eastAsiaTheme="minorEastAsia" w:hAnsi="Trebuchet MS"/>
          <w:sz w:val="22"/>
          <w:szCs w:val="22"/>
          <w:lang w:eastAsia="es-MX"/>
        </w:rPr>
        <w:t xml:space="preserve"> los Lineamientos</w:t>
      </w:r>
      <w:r w:rsidR="000C64FA" w:rsidRPr="5470AFFD">
        <w:rPr>
          <w:rFonts w:ascii="Trebuchet MS" w:eastAsiaTheme="minorEastAsia" w:hAnsi="Trebuchet MS"/>
          <w:sz w:val="22"/>
          <w:szCs w:val="22"/>
          <w:lang w:eastAsia="es-MX"/>
        </w:rPr>
        <w:t xml:space="preserve"> sin citar </w:t>
      </w:r>
      <w:r w:rsidR="004E371A" w:rsidRPr="5470AFFD">
        <w:rPr>
          <w:rFonts w:ascii="Trebuchet MS" w:eastAsiaTheme="minorEastAsia" w:hAnsi="Trebuchet MS"/>
          <w:sz w:val="22"/>
          <w:szCs w:val="22"/>
          <w:lang w:eastAsia="es-MX"/>
        </w:rPr>
        <w:t>algún</w:t>
      </w:r>
      <w:r w:rsidR="000C64FA" w:rsidRPr="5470AFFD">
        <w:rPr>
          <w:rFonts w:ascii="Trebuchet MS" w:eastAsiaTheme="minorEastAsia" w:hAnsi="Trebuchet MS"/>
          <w:sz w:val="22"/>
          <w:szCs w:val="22"/>
          <w:lang w:eastAsia="es-MX"/>
        </w:rPr>
        <w:t xml:space="preserve"> dispositivo </w:t>
      </w:r>
      <w:r w:rsidR="00FA0F32" w:rsidRPr="5470AFFD">
        <w:rPr>
          <w:rFonts w:ascii="Trebuchet MS" w:eastAsiaTheme="minorEastAsia" w:hAnsi="Trebuchet MS"/>
          <w:sz w:val="22"/>
          <w:szCs w:val="22"/>
          <w:lang w:eastAsia="es-MX"/>
        </w:rPr>
        <w:t>legal o reglamentario</w:t>
      </w:r>
      <w:r w:rsidR="000C64FA" w:rsidRPr="5470AFFD">
        <w:rPr>
          <w:rFonts w:ascii="Trebuchet MS" w:eastAsiaTheme="minorEastAsia" w:hAnsi="Trebuchet MS"/>
          <w:sz w:val="22"/>
          <w:szCs w:val="22"/>
          <w:lang w:eastAsia="es-MX"/>
        </w:rPr>
        <w:t xml:space="preserve"> que </w:t>
      </w:r>
      <w:proofErr w:type="gramStart"/>
      <w:r w:rsidR="000C64FA" w:rsidRPr="5470AFFD">
        <w:rPr>
          <w:rFonts w:ascii="Trebuchet MS" w:eastAsiaTheme="minorEastAsia" w:hAnsi="Trebuchet MS"/>
          <w:sz w:val="22"/>
          <w:szCs w:val="22"/>
          <w:lang w:eastAsia="es-MX"/>
        </w:rPr>
        <w:t>facult</w:t>
      </w:r>
      <w:r w:rsidR="004E371A" w:rsidRPr="5470AFFD">
        <w:rPr>
          <w:rFonts w:ascii="Trebuchet MS" w:eastAsiaTheme="minorEastAsia" w:hAnsi="Trebuchet MS"/>
          <w:sz w:val="22"/>
          <w:szCs w:val="22"/>
          <w:lang w:eastAsia="es-MX"/>
        </w:rPr>
        <w:t>e</w:t>
      </w:r>
      <w:proofErr w:type="gramEnd"/>
      <w:r w:rsidR="004E371A" w:rsidRPr="5470AFFD">
        <w:rPr>
          <w:rFonts w:ascii="Trebuchet MS" w:eastAsiaTheme="minorEastAsia" w:hAnsi="Trebuchet MS"/>
          <w:sz w:val="22"/>
          <w:szCs w:val="22"/>
          <w:lang w:eastAsia="es-MX"/>
        </w:rPr>
        <w:t xml:space="preserve"> a la</w:t>
      </w:r>
      <w:r w:rsidR="000C64FA" w:rsidRPr="5470AFFD">
        <w:rPr>
          <w:rFonts w:ascii="Trebuchet MS" w:eastAsiaTheme="minorEastAsia" w:hAnsi="Trebuchet MS"/>
          <w:sz w:val="22"/>
          <w:szCs w:val="22"/>
          <w:lang w:eastAsia="es-MX"/>
        </w:rPr>
        <w:t xml:space="preserve"> Presidenta del Ins</w:t>
      </w:r>
      <w:r w:rsidR="004E371A" w:rsidRPr="5470AFFD">
        <w:rPr>
          <w:rFonts w:ascii="Trebuchet MS" w:eastAsiaTheme="minorEastAsia" w:hAnsi="Trebuchet MS"/>
          <w:sz w:val="22"/>
          <w:szCs w:val="22"/>
          <w:lang w:eastAsia="es-MX"/>
        </w:rPr>
        <w:t>tituto para tal fin</w:t>
      </w:r>
      <w:r w:rsidR="005E4016" w:rsidRPr="5470AFFD">
        <w:rPr>
          <w:rFonts w:ascii="Trebuchet MS" w:eastAsiaTheme="minorEastAsia" w:hAnsi="Trebuchet MS"/>
          <w:sz w:val="22"/>
          <w:szCs w:val="22"/>
          <w:lang w:eastAsia="es-MX"/>
        </w:rPr>
        <w:t xml:space="preserve">, reiterando que quien cuenta con esa facultad reglamentaria y que </w:t>
      </w:r>
      <w:r w:rsidR="00C73EBB" w:rsidRPr="5470AFFD">
        <w:rPr>
          <w:rFonts w:ascii="Trebuchet MS" w:eastAsiaTheme="minorEastAsia" w:hAnsi="Trebuchet MS"/>
          <w:sz w:val="22"/>
          <w:szCs w:val="22"/>
          <w:lang w:eastAsia="es-MX"/>
        </w:rPr>
        <w:t>fue ignorada arbitrariamente</w:t>
      </w:r>
      <w:r w:rsidR="00E71444" w:rsidRPr="5470AFFD">
        <w:rPr>
          <w:rFonts w:ascii="Trebuchet MS" w:eastAsiaTheme="minorEastAsia" w:hAnsi="Trebuchet MS"/>
          <w:sz w:val="22"/>
          <w:szCs w:val="22"/>
          <w:lang w:eastAsia="es-MX"/>
        </w:rPr>
        <w:t xml:space="preserve">, es la Comisión </w:t>
      </w:r>
      <w:r w:rsidR="00080F21" w:rsidRPr="5470AFFD">
        <w:rPr>
          <w:rFonts w:ascii="Trebuchet MS" w:eastAsiaTheme="minorEastAsia" w:hAnsi="Trebuchet MS"/>
          <w:sz w:val="22"/>
          <w:szCs w:val="22"/>
          <w:lang w:eastAsia="es-MX"/>
        </w:rPr>
        <w:t>de Igualdad de Género y No Discriminación, como ya le mencioné con anticipación</w:t>
      </w:r>
      <w:r w:rsidR="00837EF4" w:rsidRPr="5470AFFD">
        <w:rPr>
          <w:rFonts w:ascii="Trebuchet MS" w:eastAsiaTheme="minorEastAsia" w:hAnsi="Trebuchet MS"/>
          <w:sz w:val="22"/>
          <w:szCs w:val="22"/>
          <w:lang w:eastAsia="es-MX"/>
        </w:rPr>
        <w:t xml:space="preserve">. </w:t>
      </w:r>
    </w:p>
    <w:p w14:paraId="662FB19C" w14:textId="77777777" w:rsidR="007937CE" w:rsidRPr="007937CE" w:rsidRDefault="007937CE" w:rsidP="007937CE">
      <w:pPr>
        <w:pStyle w:val="Prrafodelista"/>
        <w:rPr>
          <w:rFonts w:ascii="Trebuchet MS" w:eastAsiaTheme="minorEastAsia" w:hAnsi="Trebuchet MS"/>
          <w:bCs/>
          <w:sz w:val="22"/>
          <w:szCs w:val="22"/>
          <w:lang w:eastAsia="es-MX"/>
        </w:rPr>
      </w:pPr>
    </w:p>
    <w:p w14:paraId="510E0155" w14:textId="77777777" w:rsidR="00D34F54" w:rsidRPr="00D34F54" w:rsidRDefault="00D34F54" w:rsidP="00D34F54">
      <w:pPr>
        <w:pStyle w:val="Prrafodelista"/>
        <w:rPr>
          <w:rFonts w:ascii="Trebuchet MS" w:eastAsiaTheme="minorEastAsia" w:hAnsi="Trebuchet MS"/>
          <w:bCs/>
          <w:sz w:val="22"/>
          <w:szCs w:val="22"/>
          <w:lang w:eastAsia="es-MX"/>
        </w:rPr>
      </w:pPr>
    </w:p>
    <w:p w14:paraId="180B8F8E" w14:textId="3486AAE8" w:rsidR="004C0DB3" w:rsidRPr="006202FB" w:rsidRDefault="00E51643" w:rsidP="00EE4C45">
      <w:pPr>
        <w:spacing w:after="0" w:line="360" w:lineRule="auto"/>
        <w:jc w:val="both"/>
        <w:rPr>
          <w:rFonts w:ascii="Trebuchet MS" w:eastAsiaTheme="minorEastAsia" w:hAnsi="Trebuchet MS"/>
          <w:b/>
          <w:lang w:eastAsia="es-MX"/>
        </w:rPr>
      </w:pPr>
      <w:r w:rsidRPr="006202FB">
        <w:rPr>
          <w:rFonts w:ascii="Trebuchet MS" w:eastAsiaTheme="minorEastAsia" w:hAnsi="Trebuchet MS"/>
          <w:b/>
          <w:lang w:eastAsia="es-MX"/>
        </w:rPr>
        <w:lastRenderedPageBreak/>
        <w:t>V.</w:t>
      </w:r>
      <w:r w:rsidR="00741763" w:rsidRPr="006202FB">
        <w:rPr>
          <w:rFonts w:ascii="Trebuchet MS" w:eastAsiaTheme="minorEastAsia" w:hAnsi="Trebuchet MS"/>
          <w:b/>
          <w:lang w:eastAsia="es-MX"/>
        </w:rPr>
        <w:t xml:space="preserve"> </w:t>
      </w:r>
      <w:r w:rsidR="000C71EC" w:rsidRPr="006202FB">
        <w:rPr>
          <w:rFonts w:ascii="Trebuchet MS" w:eastAsiaTheme="minorEastAsia" w:hAnsi="Trebuchet MS"/>
          <w:b/>
          <w:lang w:eastAsia="es-MX"/>
        </w:rPr>
        <w:t>Reglas, conceptos y criterios contenidos en los Lineamientos aprobados con los que se discrepa</w:t>
      </w:r>
    </w:p>
    <w:p w14:paraId="1CBA08B4" w14:textId="77777777" w:rsidR="004C0DB3" w:rsidRPr="006202FB" w:rsidRDefault="004C0DB3" w:rsidP="00EE4C45">
      <w:pPr>
        <w:spacing w:after="0" w:line="360" w:lineRule="auto"/>
        <w:jc w:val="both"/>
        <w:rPr>
          <w:rFonts w:ascii="Trebuchet MS" w:eastAsiaTheme="minorEastAsia" w:hAnsi="Trebuchet MS"/>
          <w:b/>
          <w:lang w:eastAsia="es-MX"/>
        </w:rPr>
      </w:pPr>
    </w:p>
    <w:p w14:paraId="1F18ADD4" w14:textId="77777777" w:rsidR="00381046" w:rsidRPr="006202FB" w:rsidRDefault="00EB0040" w:rsidP="00EE4C45">
      <w:pPr>
        <w:pStyle w:val="Prrafodelista"/>
        <w:numPr>
          <w:ilvl w:val="0"/>
          <w:numId w:val="4"/>
        </w:numPr>
        <w:spacing w:line="360" w:lineRule="auto"/>
        <w:jc w:val="both"/>
        <w:rPr>
          <w:rFonts w:ascii="Trebuchet MS" w:eastAsiaTheme="minorEastAsia" w:hAnsi="Trebuchet MS"/>
          <w:b/>
          <w:sz w:val="22"/>
          <w:szCs w:val="22"/>
          <w:lang w:eastAsia="es-MX"/>
        </w:rPr>
      </w:pPr>
      <w:r w:rsidRPr="006202FB">
        <w:rPr>
          <w:rFonts w:ascii="Trebuchet MS" w:eastAsiaTheme="minorEastAsia" w:hAnsi="Trebuchet MS"/>
          <w:b/>
          <w:sz w:val="22"/>
          <w:szCs w:val="22"/>
          <w:lang w:eastAsia="es-MX"/>
        </w:rPr>
        <w:t xml:space="preserve"> </w:t>
      </w:r>
      <w:r w:rsidR="00381046" w:rsidRPr="006202FB">
        <w:rPr>
          <w:rFonts w:ascii="Trebuchet MS" w:eastAsiaTheme="minorEastAsia" w:hAnsi="Trebuchet MS"/>
          <w:b/>
          <w:sz w:val="22"/>
          <w:szCs w:val="22"/>
          <w:lang w:eastAsia="es-MX"/>
        </w:rPr>
        <w:t xml:space="preserve">Disposiciones Generales </w:t>
      </w:r>
    </w:p>
    <w:p w14:paraId="0DEDA7C6" w14:textId="77777777" w:rsidR="00C03752" w:rsidRPr="006202FB" w:rsidRDefault="00C03752" w:rsidP="00EE4C45">
      <w:pPr>
        <w:pStyle w:val="Prrafodelista"/>
        <w:spacing w:line="360" w:lineRule="auto"/>
        <w:jc w:val="both"/>
        <w:rPr>
          <w:rFonts w:ascii="Trebuchet MS" w:eastAsiaTheme="minorEastAsia" w:hAnsi="Trebuchet MS"/>
          <w:b/>
          <w:sz w:val="22"/>
          <w:szCs w:val="22"/>
          <w:lang w:eastAsia="es-MX"/>
        </w:rPr>
      </w:pPr>
    </w:p>
    <w:p w14:paraId="42FB9F17" w14:textId="2888DBE1" w:rsidR="00381046" w:rsidRPr="00BB72D3" w:rsidRDefault="001D0AD2" w:rsidP="00EE4C45">
      <w:pPr>
        <w:pStyle w:val="Prrafodelista"/>
        <w:spacing w:line="360" w:lineRule="auto"/>
        <w:jc w:val="both"/>
        <w:rPr>
          <w:rFonts w:ascii="Trebuchet MS" w:eastAsiaTheme="minorEastAsia" w:hAnsi="Trebuchet MS"/>
          <w:sz w:val="22"/>
          <w:szCs w:val="22"/>
          <w:lang w:eastAsia="es-MX"/>
        </w:rPr>
      </w:pPr>
      <w:r w:rsidRPr="001D0AD2">
        <w:rPr>
          <w:rFonts w:ascii="Trebuchet MS" w:eastAsiaTheme="minorEastAsia" w:hAnsi="Trebuchet MS"/>
          <w:sz w:val="22"/>
          <w:szCs w:val="22"/>
          <w:lang w:eastAsia="es-MX"/>
        </w:rPr>
        <w:t>Con relación a</w:t>
      </w:r>
      <w:r w:rsidR="38C96338" w:rsidRPr="001D0AD2">
        <w:rPr>
          <w:rFonts w:ascii="Trebuchet MS" w:eastAsiaTheme="minorEastAsia" w:hAnsi="Trebuchet MS"/>
          <w:sz w:val="22"/>
          <w:szCs w:val="22"/>
          <w:lang w:eastAsia="es-MX"/>
        </w:rPr>
        <w:t xml:space="preserve">l </w:t>
      </w:r>
      <w:r w:rsidR="001A5370" w:rsidRPr="001D0AD2">
        <w:rPr>
          <w:rFonts w:ascii="Trebuchet MS" w:eastAsiaTheme="minorEastAsia" w:hAnsi="Trebuchet MS"/>
          <w:sz w:val="22"/>
          <w:szCs w:val="22"/>
          <w:lang w:eastAsia="es-MX"/>
        </w:rPr>
        <w:t>a</w:t>
      </w:r>
      <w:r w:rsidR="003D2B9E" w:rsidRPr="001D0AD2">
        <w:rPr>
          <w:rFonts w:ascii="Trebuchet MS" w:eastAsiaTheme="minorEastAsia" w:hAnsi="Trebuchet MS"/>
          <w:sz w:val="22"/>
          <w:szCs w:val="22"/>
          <w:lang w:eastAsia="es-MX"/>
        </w:rPr>
        <w:t>rtículo 2</w:t>
      </w:r>
      <w:r w:rsidR="00BC7718" w:rsidRPr="001D0AD2">
        <w:rPr>
          <w:rFonts w:ascii="Trebuchet MS" w:eastAsiaTheme="minorEastAsia" w:hAnsi="Trebuchet MS"/>
          <w:sz w:val="22"/>
          <w:szCs w:val="22"/>
          <w:lang w:eastAsia="es-MX"/>
        </w:rPr>
        <w:t xml:space="preserve">, </w:t>
      </w:r>
      <w:r w:rsidR="7EBC6B87" w:rsidRPr="001D0AD2">
        <w:rPr>
          <w:rFonts w:ascii="Trebuchet MS" w:eastAsiaTheme="minorEastAsia" w:hAnsi="Trebuchet MS"/>
          <w:sz w:val="22"/>
          <w:szCs w:val="22"/>
          <w:lang w:eastAsia="es-MX"/>
        </w:rPr>
        <w:t>que trata de los conceptos generales y conceptos en las candidaturas</w:t>
      </w:r>
      <w:r w:rsidR="00BB72D3">
        <w:rPr>
          <w:rFonts w:ascii="Trebuchet MS" w:eastAsiaTheme="minorEastAsia" w:hAnsi="Trebuchet MS"/>
          <w:sz w:val="22"/>
          <w:szCs w:val="22"/>
          <w:lang w:eastAsia="es-MX"/>
        </w:rPr>
        <w:t xml:space="preserve"> h</w:t>
      </w:r>
      <w:r w:rsidR="7EBC6B87" w:rsidRPr="00BB72D3">
        <w:rPr>
          <w:rFonts w:ascii="Trebuchet MS" w:eastAsiaTheme="minorEastAsia" w:hAnsi="Trebuchet MS"/>
          <w:sz w:val="22"/>
          <w:szCs w:val="22"/>
          <w:lang w:eastAsia="es-MX"/>
        </w:rPr>
        <w:t>ago las siguientes manifestaciones:</w:t>
      </w:r>
    </w:p>
    <w:p w14:paraId="42CF1D6A" w14:textId="34FFCBD0" w:rsidR="00381046" w:rsidRPr="001D0AD2" w:rsidRDefault="00381046" w:rsidP="00EE4C45">
      <w:pPr>
        <w:pStyle w:val="Prrafodelista"/>
        <w:spacing w:line="360" w:lineRule="auto"/>
        <w:jc w:val="both"/>
        <w:rPr>
          <w:rFonts w:ascii="Trebuchet MS" w:eastAsiaTheme="minorEastAsia" w:hAnsi="Trebuchet MS"/>
          <w:b/>
          <w:bCs/>
          <w:sz w:val="22"/>
          <w:szCs w:val="22"/>
          <w:highlight w:val="cyan"/>
          <w:lang w:eastAsia="es-MX"/>
        </w:rPr>
      </w:pPr>
    </w:p>
    <w:p w14:paraId="2E482D2F" w14:textId="28876A16" w:rsidR="00381046" w:rsidRPr="001D0AD2" w:rsidRDefault="7D26237E" w:rsidP="00EE4C45">
      <w:pPr>
        <w:pStyle w:val="Prrafodelista"/>
        <w:spacing w:line="360" w:lineRule="auto"/>
        <w:jc w:val="both"/>
        <w:rPr>
          <w:rFonts w:ascii="Trebuchet MS" w:eastAsiaTheme="minorEastAsia" w:hAnsi="Trebuchet MS"/>
          <w:sz w:val="22"/>
          <w:szCs w:val="22"/>
          <w:lang w:eastAsia="es-MX"/>
        </w:rPr>
      </w:pPr>
      <w:r w:rsidRPr="57A46202">
        <w:rPr>
          <w:rFonts w:ascii="Trebuchet MS" w:eastAsiaTheme="minorEastAsia" w:hAnsi="Trebuchet MS"/>
          <w:b/>
          <w:bCs/>
          <w:sz w:val="22"/>
          <w:szCs w:val="22"/>
          <w:lang w:eastAsia="es-MX"/>
        </w:rPr>
        <w:t>A</w:t>
      </w:r>
      <w:r w:rsidR="683E1C39" w:rsidRPr="57A46202">
        <w:rPr>
          <w:rFonts w:ascii="Trebuchet MS" w:eastAsiaTheme="minorEastAsia" w:hAnsi="Trebuchet MS"/>
          <w:b/>
          <w:bCs/>
          <w:sz w:val="22"/>
          <w:szCs w:val="22"/>
          <w:lang w:eastAsia="es-MX"/>
        </w:rPr>
        <w:t>utodeterminación LGBTTTIQ+</w:t>
      </w:r>
      <w:r w:rsidR="0AC398D5" w:rsidRPr="57A46202">
        <w:rPr>
          <w:rFonts w:ascii="Trebuchet MS" w:eastAsiaTheme="minorEastAsia" w:hAnsi="Trebuchet MS"/>
          <w:b/>
          <w:bCs/>
          <w:sz w:val="22"/>
          <w:szCs w:val="22"/>
          <w:lang w:eastAsia="es-MX"/>
        </w:rPr>
        <w:t xml:space="preserve">. </w:t>
      </w:r>
      <w:r w:rsidR="0AC398D5" w:rsidRPr="57A46202">
        <w:rPr>
          <w:rFonts w:ascii="Trebuchet MS" w:eastAsiaTheme="minorEastAsia" w:hAnsi="Trebuchet MS"/>
          <w:sz w:val="22"/>
          <w:szCs w:val="22"/>
          <w:lang w:eastAsia="es-MX"/>
        </w:rPr>
        <w:t>Consi</w:t>
      </w:r>
      <w:r w:rsidR="3F2BDCE8" w:rsidRPr="57A46202">
        <w:rPr>
          <w:rFonts w:ascii="Trebuchet MS" w:eastAsiaTheme="minorEastAsia" w:hAnsi="Trebuchet MS"/>
          <w:sz w:val="22"/>
          <w:szCs w:val="22"/>
          <w:lang w:eastAsia="es-MX"/>
        </w:rPr>
        <w:t>dero que no es apropiado, ni respetuoso utilizar el término</w:t>
      </w:r>
      <w:r w:rsidR="0AC398D5" w:rsidRPr="57A46202">
        <w:rPr>
          <w:rFonts w:ascii="Trebuchet MS" w:eastAsiaTheme="minorEastAsia" w:hAnsi="Trebuchet MS"/>
          <w:sz w:val="22"/>
          <w:szCs w:val="22"/>
          <w:lang w:eastAsia="es-MX"/>
        </w:rPr>
        <w:t xml:space="preserve"> "disidencias" para referirse a personas </w:t>
      </w:r>
      <w:r w:rsidR="228405E5" w:rsidRPr="57A46202">
        <w:rPr>
          <w:rFonts w:ascii="Trebuchet MS" w:eastAsiaTheme="minorEastAsia" w:hAnsi="Trebuchet MS"/>
          <w:sz w:val="22"/>
          <w:szCs w:val="22"/>
          <w:lang w:eastAsia="es-MX"/>
        </w:rPr>
        <w:t>que integran la población LGBTTTIQ+,</w:t>
      </w:r>
      <w:r w:rsidR="1B6C6562" w:rsidRPr="57A46202">
        <w:rPr>
          <w:rFonts w:ascii="Trebuchet MS" w:eastAsiaTheme="minorEastAsia" w:hAnsi="Trebuchet MS"/>
          <w:sz w:val="22"/>
          <w:szCs w:val="22"/>
          <w:lang w:eastAsia="es-MX"/>
        </w:rPr>
        <w:t xml:space="preserve"> </w:t>
      </w:r>
      <w:r w:rsidR="228405E5" w:rsidRPr="57A46202">
        <w:rPr>
          <w:rFonts w:ascii="Trebuchet MS" w:eastAsiaTheme="minorEastAsia" w:hAnsi="Trebuchet MS"/>
          <w:sz w:val="22"/>
          <w:szCs w:val="22"/>
          <w:lang w:eastAsia="es-MX"/>
        </w:rPr>
        <w:t>dado que e</w:t>
      </w:r>
      <w:r w:rsidR="0AC398D5" w:rsidRPr="57A46202">
        <w:rPr>
          <w:rFonts w:ascii="Trebuchet MS" w:eastAsiaTheme="minorEastAsia" w:hAnsi="Trebuchet MS"/>
          <w:sz w:val="22"/>
          <w:szCs w:val="22"/>
          <w:lang w:eastAsia="es-MX"/>
        </w:rPr>
        <w:t xml:space="preserve">l uso de este término podría percibirse como despectivo, estigmatizante o </w:t>
      </w:r>
      <w:proofErr w:type="spellStart"/>
      <w:r w:rsidR="0AC398D5" w:rsidRPr="57A46202">
        <w:rPr>
          <w:rFonts w:ascii="Trebuchet MS" w:eastAsiaTheme="minorEastAsia" w:hAnsi="Trebuchet MS"/>
          <w:sz w:val="22"/>
          <w:szCs w:val="22"/>
          <w:lang w:eastAsia="es-MX"/>
        </w:rPr>
        <w:t>patologizante</w:t>
      </w:r>
      <w:proofErr w:type="spellEnd"/>
      <w:r w:rsidR="0AC398D5" w:rsidRPr="57A46202">
        <w:rPr>
          <w:rFonts w:ascii="Trebuchet MS" w:eastAsiaTheme="minorEastAsia" w:hAnsi="Trebuchet MS"/>
          <w:sz w:val="22"/>
          <w:szCs w:val="22"/>
          <w:lang w:eastAsia="es-MX"/>
        </w:rPr>
        <w:t>, ya que implica una connotación de desviación o diferencia negativa.</w:t>
      </w:r>
    </w:p>
    <w:p w14:paraId="2F1D4FC6" w14:textId="0C4903F4" w:rsidR="00381046" w:rsidRPr="001D0AD2" w:rsidRDefault="00381046" w:rsidP="00EE4C45">
      <w:pPr>
        <w:pStyle w:val="Prrafodelista"/>
        <w:spacing w:line="360" w:lineRule="auto"/>
        <w:jc w:val="both"/>
        <w:rPr>
          <w:rFonts w:ascii="Trebuchet MS" w:eastAsiaTheme="minorEastAsia" w:hAnsi="Trebuchet MS"/>
          <w:sz w:val="22"/>
          <w:szCs w:val="22"/>
          <w:lang w:eastAsia="es-MX"/>
        </w:rPr>
      </w:pPr>
    </w:p>
    <w:p w14:paraId="71186173" w14:textId="0CEB8363" w:rsidR="73CD57CB" w:rsidRPr="001D0AD2" w:rsidRDefault="73CD57CB" w:rsidP="00EE4C45">
      <w:pPr>
        <w:pStyle w:val="Prrafodelista"/>
        <w:spacing w:line="360" w:lineRule="auto"/>
        <w:jc w:val="both"/>
        <w:rPr>
          <w:rFonts w:ascii="Trebuchet MS" w:eastAsiaTheme="minorEastAsia" w:hAnsi="Trebuchet MS"/>
          <w:sz w:val="22"/>
          <w:szCs w:val="22"/>
          <w:lang w:eastAsia="es-MX"/>
        </w:rPr>
      </w:pPr>
      <w:r w:rsidRPr="001D0AD2">
        <w:rPr>
          <w:rFonts w:ascii="Trebuchet MS" w:eastAsiaTheme="minorEastAsia" w:hAnsi="Trebuchet MS"/>
          <w:sz w:val="22"/>
          <w:szCs w:val="22"/>
          <w:lang w:eastAsia="es-MX"/>
        </w:rPr>
        <w:t>Estimo que p</w:t>
      </w:r>
      <w:r w:rsidR="55FDFAC1" w:rsidRPr="001D0AD2">
        <w:rPr>
          <w:rFonts w:ascii="Trebuchet MS" w:eastAsiaTheme="minorEastAsia" w:hAnsi="Trebuchet MS"/>
          <w:sz w:val="22"/>
          <w:szCs w:val="22"/>
          <w:lang w:eastAsia="es-MX"/>
        </w:rPr>
        <w:t xml:space="preserve">ara referirse de manera respetuosa </w:t>
      </w:r>
      <w:r w:rsidR="724C496B" w:rsidRPr="001D0AD2">
        <w:rPr>
          <w:rFonts w:ascii="Trebuchet MS" w:eastAsiaTheme="minorEastAsia" w:hAnsi="Trebuchet MS"/>
          <w:sz w:val="22"/>
          <w:szCs w:val="22"/>
          <w:lang w:eastAsia="es-MX"/>
        </w:rPr>
        <w:t xml:space="preserve">a las personas </w:t>
      </w:r>
      <w:r w:rsidR="4AE632EF" w:rsidRPr="001D0AD2">
        <w:rPr>
          <w:rFonts w:ascii="Trebuchet MS" w:eastAsiaTheme="minorEastAsia" w:hAnsi="Trebuchet MS"/>
          <w:sz w:val="22"/>
          <w:szCs w:val="22"/>
          <w:lang w:eastAsia="es-MX"/>
        </w:rPr>
        <w:t>q</w:t>
      </w:r>
      <w:r w:rsidR="6DE14E3A" w:rsidRPr="001D0AD2">
        <w:rPr>
          <w:rFonts w:ascii="Trebuchet MS" w:eastAsiaTheme="minorEastAsia" w:hAnsi="Trebuchet MS"/>
          <w:sz w:val="22"/>
          <w:szCs w:val="22"/>
          <w:lang w:eastAsia="es-MX"/>
        </w:rPr>
        <w:t xml:space="preserve">ue integran este grupo de la población </w:t>
      </w:r>
      <w:r w:rsidR="55FDFAC1" w:rsidRPr="001D0AD2">
        <w:rPr>
          <w:rFonts w:ascii="Trebuchet MS" w:eastAsiaTheme="minorEastAsia" w:hAnsi="Trebuchet MS"/>
          <w:sz w:val="22"/>
          <w:szCs w:val="22"/>
          <w:lang w:eastAsia="es-MX"/>
        </w:rPr>
        <w:t xml:space="preserve">es mejor utilizar términos inclusivos y afirmativos </w:t>
      </w:r>
      <w:r w:rsidR="796364DF" w:rsidRPr="001D0AD2">
        <w:rPr>
          <w:rFonts w:ascii="Trebuchet MS" w:eastAsiaTheme="minorEastAsia" w:hAnsi="Trebuchet MS"/>
          <w:sz w:val="22"/>
          <w:szCs w:val="22"/>
          <w:lang w:eastAsia="es-MX"/>
        </w:rPr>
        <w:t xml:space="preserve">y que las propias personas utilizan </w:t>
      </w:r>
      <w:r w:rsidR="55FDFAC1" w:rsidRPr="001D0AD2">
        <w:rPr>
          <w:rFonts w:ascii="Trebuchet MS" w:eastAsiaTheme="minorEastAsia" w:hAnsi="Trebuchet MS"/>
          <w:sz w:val="22"/>
          <w:szCs w:val="22"/>
          <w:lang w:eastAsia="es-MX"/>
        </w:rPr>
        <w:t>como "p</w:t>
      </w:r>
      <w:r w:rsidR="5AF000CA" w:rsidRPr="001D0AD2">
        <w:rPr>
          <w:rFonts w:ascii="Trebuchet MS" w:eastAsiaTheme="minorEastAsia" w:hAnsi="Trebuchet MS"/>
          <w:sz w:val="22"/>
          <w:szCs w:val="22"/>
          <w:lang w:eastAsia="es-MX"/>
        </w:rPr>
        <w:t>oblación</w:t>
      </w:r>
      <w:r w:rsidR="55FDFAC1" w:rsidRPr="001D0AD2">
        <w:rPr>
          <w:rFonts w:ascii="Trebuchet MS" w:eastAsiaTheme="minorEastAsia" w:hAnsi="Trebuchet MS"/>
          <w:sz w:val="22"/>
          <w:szCs w:val="22"/>
          <w:lang w:eastAsia="es-MX"/>
        </w:rPr>
        <w:t xml:space="preserve"> LGBT</w:t>
      </w:r>
      <w:r w:rsidR="597BAC0C" w:rsidRPr="001D0AD2">
        <w:rPr>
          <w:rFonts w:ascii="Trebuchet MS" w:eastAsiaTheme="minorEastAsia" w:hAnsi="Trebuchet MS"/>
          <w:sz w:val="22"/>
          <w:szCs w:val="22"/>
          <w:lang w:eastAsia="es-MX"/>
        </w:rPr>
        <w:t>TTIQ</w:t>
      </w:r>
      <w:r w:rsidR="55FDFAC1" w:rsidRPr="001D0AD2">
        <w:rPr>
          <w:rFonts w:ascii="Trebuchet MS" w:eastAsiaTheme="minorEastAsia" w:hAnsi="Trebuchet MS"/>
          <w:sz w:val="22"/>
          <w:szCs w:val="22"/>
          <w:lang w:eastAsia="es-MX"/>
        </w:rPr>
        <w:t>+"</w:t>
      </w:r>
      <w:r w:rsidR="5C347E3C" w:rsidRPr="001D0AD2">
        <w:rPr>
          <w:rFonts w:ascii="Trebuchet MS" w:eastAsiaTheme="minorEastAsia" w:hAnsi="Trebuchet MS"/>
          <w:sz w:val="22"/>
          <w:szCs w:val="22"/>
          <w:lang w:eastAsia="es-MX"/>
        </w:rPr>
        <w:t>.</w:t>
      </w:r>
      <w:r w:rsidR="55FDFAC1" w:rsidRPr="001D0AD2">
        <w:rPr>
          <w:rFonts w:ascii="Trebuchet MS" w:eastAsiaTheme="minorEastAsia" w:hAnsi="Trebuchet MS"/>
          <w:sz w:val="22"/>
          <w:szCs w:val="22"/>
          <w:lang w:eastAsia="es-MX"/>
        </w:rPr>
        <w:t xml:space="preserve"> Est</w:t>
      </w:r>
      <w:r w:rsidR="53A6EF30" w:rsidRPr="001D0AD2">
        <w:rPr>
          <w:rFonts w:ascii="Trebuchet MS" w:eastAsiaTheme="minorEastAsia" w:hAnsi="Trebuchet MS"/>
          <w:sz w:val="22"/>
          <w:szCs w:val="22"/>
          <w:lang w:eastAsia="es-MX"/>
        </w:rPr>
        <w:t>e</w:t>
      </w:r>
      <w:r w:rsidR="55FDFAC1" w:rsidRPr="001D0AD2">
        <w:rPr>
          <w:rFonts w:ascii="Trebuchet MS" w:eastAsiaTheme="minorEastAsia" w:hAnsi="Trebuchet MS"/>
          <w:sz w:val="22"/>
          <w:szCs w:val="22"/>
          <w:lang w:eastAsia="es-MX"/>
        </w:rPr>
        <w:t xml:space="preserve"> </w:t>
      </w:r>
      <w:r w:rsidR="0B009640" w:rsidRPr="001D0AD2">
        <w:rPr>
          <w:rFonts w:ascii="Trebuchet MS" w:eastAsiaTheme="minorEastAsia" w:hAnsi="Trebuchet MS"/>
          <w:sz w:val="22"/>
          <w:szCs w:val="22"/>
          <w:lang w:eastAsia="es-MX"/>
        </w:rPr>
        <w:t>concepto</w:t>
      </w:r>
      <w:r w:rsidR="55FDFAC1" w:rsidRPr="001D0AD2">
        <w:rPr>
          <w:rFonts w:ascii="Trebuchet MS" w:eastAsiaTheme="minorEastAsia" w:hAnsi="Trebuchet MS"/>
          <w:sz w:val="22"/>
          <w:szCs w:val="22"/>
          <w:lang w:eastAsia="es-MX"/>
        </w:rPr>
        <w:t xml:space="preserve"> </w:t>
      </w:r>
      <w:r w:rsidR="67C34E83" w:rsidRPr="001D0AD2">
        <w:rPr>
          <w:rFonts w:ascii="Trebuchet MS" w:eastAsiaTheme="minorEastAsia" w:hAnsi="Trebuchet MS"/>
          <w:sz w:val="22"/>
          <w:szCs w:val="22"/>
          <w:lang w:eastAsia="es-MX"/>
        </w:rPr>
        <w:t>es</w:t>
      </w:r>
      <w:r w:rsidR="55FDFAC1" w:rsidRPr="001D0AD2">
        <w:rPr>
          <w:rFonts w:ascii="Trebuchet MS" w:eastAsiaTheme="minorEastAsia" w:hAnsi="Trebuchet MS"/>
          <w:sz w:val="22"/>
          <w:szCs w:val="22"/>
          <w:lang w:eastAsia="es-MX"/>
        </w:rPr>
        <w:t xml:space="preserve"> más respetuoso </w:t>
      </w:r>
      <w:r w:rsidR="3AA9CF8C" w:rsidRPr="001D0AD2">
        <w:rPr>
          <w:rFonts w:ascii="Trebuchet MS" w:eastAsiaTheme="minorEastAsia" w:hAnsi="Trebuchet MS"/>
          <w:sz w:val="22"/>
          <w:szCs w:val="22"/>
          <w:lang w:eastAsia="es-MX"/>
        </w:rPr>
        <w:t>y</w:t>
      </w:r>
      <w:r w:rsidR="55FDFAC1" w:rsidRPr="001D0AD2">
        <w:rPr>
          <w:rFonts w:ascii="Trebuchet MS" w:eastAsiaTheme="minorEastAsia" w:hAnsi="Trebuchet MS"/>
          <w:sz w:val="22"/>
          <w:szCs w:val="22"/>
          <w:lang w:eastAsia="es-MX"/>
        </w:rPr>
        <w:t xml:space="preserve"> reconoce la diversidad de experiencias humanas en términos de orientación sexual</w:t>
      </w:r>
      <w:r w:rsidR="001758A3" w:rsidRPr="001D0AD2">
        <w:rPr>
          <w:rFonts w:ascii="Trebuchet MS" w:eastAsiaTheme="minorEastAsia" w:hAnsi="Trebuchet MS"/>
          <w:sz w:val="22"/>
          <w:szCs w:val="22"/>
          <w:lang w:eastAsia="es-MX"/>
        </w:rPr>
        <w:t>,</w:t>
      </w:r>
      <w:r w:rsidR="55FDFAC1" w:rsidRPr="001D0AD2">
        <w:rPr>
          <w:rFonts w:ascii="Trebuchet MS" w:eastAsiaTheme="minorEastAsia" w:hAnsi="Trebuchet MS"/>
          <w:sz w:val="22"/>
          <w:szCs w:val="22"/>
          <w:lang w:eastAsia="es-MX"/>
        </w:rPr>
        <w:t xml:space="preserve"> identidad de género</w:t>
      </w:r>
      <w:r w:rsidR="001758A3" w:rsidRPr="001D0AD2">
        <w:rPr>
          <w:rFonts w:ascii="Trebuchet MS" w:eastAsiaTheme="minorEastAsia" w:hAnsi="Trebuchet MS"/>
          <w:sz w:val="22"/>
          <w:szCs w:val="22"/>
          <w:lang w:eastAsia="es-MX"/>
        </w:rPr>
        <w:t xml:space="preserve"> y expresiones</w:t>
      </w:r>
      <w:r w:rsidR="00B921D3" w:rsidRPr="001D0AD2">
        <w:rPr>
          <w:rFonts w:ascii="Trebuchet MS" w:eastAsiaTheme="minorEastAsia" w:hAnsi="Trebuchet MS"/>
          <w:sz w:val="22"/>
          <w:szCs w:val="22"/>
          <w:lang w:eastAsia="es-MX"/>
        </w:rPr>
        <w:t xml:space="preserve"> de género o </w:t>
      </w:r>
      <w:r w:rsidR="00645FBB" w:rsidRPr="001D0AD2">
        <w:rPr>
          <w:rFonts w:ascii="Trebuchet MS" w:eastAsiaTheme="minorEastAsia" w:hAnsi="Trebuchet MS"/>
          <w:sz w:val="22"/>
          <w:szCs w:val="22"/>
          <w:lang w:eastAsia="es-MX"/>
        </w:rPr>
        <w:t>características sexuales no normativas</w:t>
      </w:r>
      <w:r w:rsidR="78ED7985" w:rsidRPr="001D0AD2">
        <w:rPr>
          <w:rFonts w:ascii="Trebuchet MS" w:eastAsiaTheme="minorEastAsia" w:hAnsi="Trebuchet MS"/>
          <w:sz w:val="22"/>
          <w:szCs w:val="22"/>
          <w:lang w:eastAsia="es-MX"/>
        </w:rPr>
        <w:t>.</w:t>
      </w:r>
    </w:p>
    <w:p w14:paraId="57569B27" w14:textId="7711FF5E" w:rsidR="1A177D1A" w:rsidRPr="001D0AD2" w:rsidRDefault="1A177D1A" w:rsidP="00EE4C45">
      <w:pPr>
        <w:pStyle w:val="Prrafodelista"/>
        <w:spacing w:line="360" w:lineRule="auto"/>
        <w:jc w:val="both"/>
        <w:rPr>
          <w:rFonts w:ascii="Trebuchet MS" w:eastAsiaTheme="minorEastAsia" w:hAnsi="Trebuchet MS"/>
          <w:b/>
          <w:bCs/>
          <w:sz w:val="22"/>
          <w:szCs w:val="22"/>
          <w:lang w:eastAsia="es-MX"/>
        </w:rPr>
      </w:pPr>
    </w:p>
    <w:p w14:paraId="189FF87A" w14:textId="1EB3B0F9" w:rsidR="00C03752" w:rsidRPr="006202FB" w:rsidRDefault="006D4593" w:rsidP="00EE4C45">
      <w:pPr>
        <w:pStyle w:val="Prrafodelista"/>
        <w:spacing w:line="360" w:lineRule="auto"/>
        <w:jc w:val="both"/>
        <w:rPr>
          <w:rFonts w:ascii="Trebuchet MS" w:eastAsiaTheme="minorEastAsia" w:hAnsi="Trebuchet MS"/>
          <w:bCs/>
          <w:sz w:val="22"/>
          <w:szCs w:val="22"/>
          <w:lang w:eastAsia="es-MX"/>
        </w:rPr>
      </w:pPr>
      <w:r w:rsidRPr="001D0AD2">
        <w:rPr>
          <w:rFonts w:ascii="Trebuchet MS" w:eastAsiaTheme="minorEastAsia" w:hAnsi="Trebuchet MS"/>
          <w:b/>
          <w:sz w:val="22"/>
          <w:szCs w:val="22"/>
          <w:lang w:eastAsia="es-MX"/>
        </w:rPr>
        <w:t>P</w:t>
      </w:r>
      <w:r w:rsidR="00D44573" w:rsidRPr="001D0AD2">
        <w:rPr>
          <w:rFonts w:ascii="Trebuchet MS" w:eastAsiaTheme="minorEastAsia" w:hAnsi="Trebuchet MS"/>
          <w:b/>
          <w:sz w:val="22"/>
          <w:szCs w:val="22"/>
          <w:lang w:eastAsia="es-MX"/>
        </w:rPr>
        <w:t>ersonas de la diversidad sexo</w:t>
      </w:r>
      <w:r w:rsidR="57DF5C8E" w:rsidRPr="001D0AD2">
        <w:rPr>
          <w:rFonts w:ascii="Trebuchet MS" w:eastAsiaTheme="minorEastAsia" w:hAnsi="Trebuchet MS"/>
          <w:b/>
          <w:sz w:val="22"/>
          <w:szCs w:val="22"/>
          <w:lang w:eastAsia="es-MX"/>
        </w:rPr>
        <w:t>-</w:t>
      </w:r>
      <w:r w:rsidR="00D44573" w:rsidRPr="001D0AD2">
        <w:rPr>
          <w:rFonts w:ascii="Trebuchet MS" w:eastAsiaTheme="minorEastAsia" w:hAnsi="Trebuchet MS"/>
          <w:b/>
          <w:sz w:val="22"/>
          <w:szCs w:val="22"/>
          <w:lang w:eastAsia="es-MX"/>
        </w:rPr>
        <w:t>genérica</w:t>
      </w:r>
      <w:r w:rsidR="13693EDF" w:rsidRPr="001D0AD2">
        <w:rPr>
          <w:rFonts w:ascii="Trebuchet MS" w:eastAsiaTheme="minorEastAsia" w:hAnsi="Trebuchet MS"/>
          <w:b/>
          <w:sz w:val="22"/>
          <w:szCs w:val="22"/>
          <w:lang w:eastAsia="es-MX"/>
        </w:rPr>
        <w:t xml:space="preserve">. </w:t>
      </w:r>
      <w:r w:rsidR="13693EDF" w:rsidRPr="001D0AD2">
        <w:rPr>
          <w:rFonts w:ascii="Trebuchet MS" w:eastAsiaTheme="minorEastAsia" w:hAnsi="Trebuchet MS"/>
          <w:sz w:val="22"/>
          <w:szCs w:val="22"/>
          <w:lang w:eastAsia="es-MX"/>
        </w:rPr>
        <w:t xml:space="preserve">En correlación </w:t>
      </w:r>
      <w:r w:rsidR="6D7B4314" w:rsidRPr="001D0AD2">
        <w:rPr>
          <w:rFonts w:ascii="Trebuchet MS" w:eastAsiaTheme="minorEastAsia" w:hAnsi="Trebuchet MS"/>
          <w:sz w:val="22"/>
          <w:szCs w:val="22"/>
          <w:lang w:eastAsia="es-MX"/>
        </w:rPr>
        <w:t>con</w:t>
      </w:r>
      <w:r w:rsidR="13693EDF" w:rsidRPr="001D0AD2">
        <w:rPr>
          <w:rFonts w:ascii="Trebuchet MS" w:eastAsiaTheme="minorEastAsia" w:hAnsi="Trebuchet MS"/>
          <w:sz w:val="22"/>
          <w:szCs w:val="22"/>
          <w:lang w:eastAsia="es-MX"/>
        </w:rPr>
        <w:t xml:space="preserve"> </w:t>
      </w:r>
      <w:r w:rsidR="6D7B4314" w:rsidRPr="001D0AD2">
        <w:rPr>
          <w:rFonts w:ascii="Trebuchet MS" w:eastAsiaTheme="minorEastAsia" w:hAnsi="Trebuchet MS"/>
          <w:sz w:val="22"/>
          <w:szCs w:val="22"/>
          <w:lang w:eastAsia="es-MX"/>
        </w:rPr>
        <w:t>el</w:t>
      </w:r>
      <w:r w:rsidR="13693EDF" w:rsidRPr="001D0AD2">
        <w:rPr>
          <w:rFonts w:ascii="Trebuchet MS" w:eastAsiaTheme="minorEastAsia" w:hAnsi="Trebuchet MS"/>
          <w:sz w:val="22"/>
          <w:szCs w:val="22"/>
          <w:lang w:eastAsia="es-MX"/>
        </w:rPr>
        <w:t xml:space="preserve"> punto que antecede, </w:t>
      </w:r>
      <w:r w:rsidR="005649AC" w:rsidRPr="001D0AD2">
        <w:rPr>
          <w:rFonts w:ascii="Trebuchet MS" w:eastAsiaTheme="minorEastAsia" w:hAnsi="Trebuchet MS"/>
          <w:sz w:val="22"/>
          <w:szCs w:val="22"/>
          <w:lang w:eastAsia="es-MX"/>
        </w:rPr>
        <w:t>desde mi apreciación</w:t>
      </w:r>
      <w:r w:rsidR="00AA32FA" w:rsidRPr="001D0AD2">
        <w:rPr>
          <w:rFonts w:ascii="Trebuchet MS" w:eastAsiaTheme="minorEastAsia" w:hAnsi="Trebuchet MS"/>
          <w:sz w:val="22"/>
          <w:szCs w:val="22"/>
          <w:lang w:eastAsia="es-MX"/>
        </w:rPr>
        <w:t>,</w:t>
      </w:r>
      <w:r w:rsidR="6DE0666F" w:rsidRPr="001D0AD2">
        <w:rPr>
          <w:rFonts w:ascii="Trebuchet MS" w:eastAsiaTheme="minorEastAsia" w:hAnsi="Trebuchet MS"/>
          <w:sz w:val="22"/>
          <w:szCs w:val="22"/>
          <w:lang w:eastAsia="es-MX"/>
        </w:rPr>
        <w:t xml:space="preserve"> este concepto no debe utilizarse. En añadido, </w:t>
      </w:r>
      <w:r w:rsidR="60ACA31A" w:rsidRPr="001D0AD2">
        <w:rPr>
          <w:rFonts w:ascii="Trebuchet MS" w:eastAsiaTheme="minorEastAsia" w:hAnsi="Trebuchet MS"/>
          <w:sz w:val="22"/>
          <w:szCs w:val="22"/>
          <w:lang w:eastAsia="es-MX"/>
        </w:rPr>
        <w:t>manifiesto</w:t>
      </w:r>
      <w:r w:rsidR="4749FDBE" w:rsidRPr="001D0AD2">
        <w:rPr>
          <w:rFonts w:ascii="Trebuchet MS" w:eastAsiaTheme="minorEastAsia" w:hAnsi="Trebuchet MS"/>
          <w:sz w:val="22"/>
          <w:szCs w:val="22"/>
          <w:lang w:eastAsia="es-MX"/>
        </w:rPr>
        <w:t xml:space="preserve"> </w:t>
      </w:r>
      <w:r w:rsidR="60ACA31A" w:rsidRPr="001D0AD2">
        <w:rPr>
          <w:rFonts w:ascii="Trebuchet MS" w:eastAsiaTheme="minorEastAsia" w:hAnsi="Trebuchet MS"/>
          <w:sz w:val="22"/>
          <w:szCs w:val="22"/>
          <w:lang w:eastAsia="es-MX"/>
        </w:rPr>
        <w:t>que</w:t>
      </w:r>
      <w:r w:rsidR="4359B620" w:rsidRPr="001D0AD2">
        <w:rPr>
          <w:rFonts w:ascii="Trebuchet MS" w:eastAsiaTheme="minorEastAsia" w:hAnsi="Trebuchet MS"/>
          <w:sz w:val="22"/>
          <w:szCs w:val="22"/>
          <w:lang w:eastAsia="es-MX"/>
        </w:rPr>
        <w:t>,</w:t>
      </w:r>
      <w:r w:rsidR="60ACA31A" w:rsidRPr="001D0AD2">
        <w:rPr>
          <w:rFonts w:ascii="Trebuchet MS" w:eastAsiaTheme="minorEastAsia" w:hAnsi="Trebuchet MS"/>
          <w:sz w:val="22"/>
          <w:szCs w:val="22"/>
          <w:lang w:eastAsia="es-MX"/>
        </w:rPr>
        <w:t xml:space="preserve"> </w:t>
      </w:r>
      <w:r w:rsidR="46DB8B2B" w:rsidRPr="001D0AD2">
        <w:rPr>
          <w:rFonts w:ascii="Trebuchet MS" w:eastAsiaTheme="minorEastAsia" w:hAnsi="Trebuchet MS"/>
          <w:sz w:val="22"/>
          <w:szCs w:val="22"/>
          <w:lang w:eastAsia="es-MX"/>
        </w:rPr>
        <w:t>si bien se ha agregado este concepto,</w:t>
      </w:r>
      <w:r w:rsidR="13693EDF" w:rsidRPr="001D0AD2">
        <w:rPr>
          <w:rFonts w:ascii="Trebuchet MS" w:eastAsiaTheme="minorEastAsia" w:hAnsi="Trebuchet MS"/>
          <w:sz w:val="22"/>
          <w:szCs w:val="22"/>
          <w:lang w:eastAsia="es-MX"/>
        </w:rPr>
        <w:t xml:space="preserve"> </w:t>
      </w:r>
      <w:r w:rsidR="53068677" w:rsidRPr="001D0AD2">
        <w:rPr>
          <w:rFonts w:ascii="Trebuchet MS" w:eastAsiaTheme="minorEastAsia" w:hAnsi="Trebuchet MS"/>
          <w:sz w:val="22"/>
          <w:szCs w:val="22"/>
          <w:lang w:eastAsia="es-MX"/>
        </w:rPr>
        <w:t xml:space="preserve">del contenido de los </w:t>
      </w:r>
      <w:r w:rsidR="256A2E16" w:rsidRPr="001D0AD2">
        <w:rPr>
          <w:rFonts w:ascii="Trebuchet MS" w:eastAsiaTheme="minorEastAsia" w:hAnsi="Trebuchet MS"/>
          <w:sz w:val="22"/>
          <w:szCs w:val="22"/>
          <w:lang w:eastAsia="es-MX"/>
        </w:rPr>
        <w:t xml:space="preserve">Lineamientos </w:t>
      </w:r>
      <w:r w:rsidR="6406341A" w:rsidRPr="001D0AD2">
        <w:rPr>
          <w:rFonts w:ascii="Trebuchet MS" w:eastAsiaTheme="minorEastAsia" w:hAnsi="Trebuchet MS"/>
          <w:sz w:val="22"/>
          <w:szCs w:val="22"/>
          <w:lang w:eastAsia="es-MX"/>
        </w:rPr>
        <w:t xml:space="preserve">se puede advertir que </w:t>
      </w:r>
      <w:r w:rsidR="256A2E16" w:rsidRPr="001D0AD2">
        <w:rPr>
          <w:rFonts w:ascii="Trebuchet MS" w:eastAsiaTheme="minorEastAsia" w:hAnsi="Trebuchet MS"/>
          <w:sz w:val="22"/>
          <w:szCs w:val="22"/>
          <w:lang w:eastAsia="es-MX"/>
        </w:rPr>
        <w:t xml:space="preserve">no </w:t>
      </w:r>
      <w:r w:rsidR="2DFCCEA6" w:rsidRPr="001D0AD2">
        <w:rPr>
          <w:rFonts w:ascii="Trebuchet MS" w:eastAsiaTheme="minorEastAsia" w:hAnsi="Trebuchet MS"/>
          <w:sz w:val="22"/>
          <w:szCs w:val="22"/>
          <w:lang w:eastAsia="es-MX"/>
        </w:rPr>
        <w:t>se</w:t>
      </w:r>
      <w:r w:rsidR="256A2E16" w:rsidRPr="001D0AD2">
        <w:rPr>
          <w:rFonts w:ascii="Trebuchet MS" w:eastAsiaTheme="minorEastAsia" w:hAnsi="Trebuchet MS"/>
          <w:sz w:val="22"/>
          <w:szCs w:val="22"/>
          <w:lang w:eastAsia="es-MX"/>
        </w:rPr>
        <w:t xml:space="preserve"> utiliza, sino que</w:t>
      </w:r>
      <w:r w:rsidR="00A86E5D" w:rsidRPr="001D0AD2">
        <w:rPr>
          <w:rFonts w:ascii="Trebuchet MS" w:eastAsiaTheme="minorEastAsia" w:hAnsi="Trebuchet MS"/>
          <w:sz w:val="22"/>
          <w:szCs w:val="22"/>
          <w:lang w:eastAsia="es-MX"/>
        </w:rPr>
        <w:t>,</w:t>
      </w:r>
      <w:r w:rsidR="256A2E16" w:rsidRPr="001D0AD2">
        <w:rPr>
          <w:rFonts w:ascii="Trebuchet MS" w:eastAsiaTheme="minorEastAsia" w:hAnsi="Trebuchet MS"/>
          <w:sz w:val="22"/>
          <w:szCs w:val="22"/>
          <w:lang w:eastAsia="es-MX"/>
        </w:rPr>
        <w:t xml:space="preserve"> en cambio</w:t>
      </w:r>
      <w:r w:rsidR="00A86E5D" w:rsidRPr="001D0AD2">
        <w:rPr>
          <w:rFonts w:ascii="Trebuchet MS" w:eastAsiaTheme="minorEastAsia" w:hAnsi="Trebuchet MS"/>
          <w:sz w:val="22"/>
          <w:szCs w:val="22"/>
          <w:lang w:eastAsia="es-MX"/>
        </w:rPr>
        <w:t>,</w:t>
      </w:r>
      <w:r w:rsidR="53068677" w:rsidRPr="001D0AD2">
        <w:rPr>
          <w:rFonts w:ascii="Trebuchet MS" w:eastAsiaTheme="minorEastAsia" w:hAnsi="Trebuchet MS"/>
          <w:sz w:val="22"/>
          <w:szCs w:val="22"/>
          <w:lang w:eastAsia="es-MX"/>
        </w:rPr>
        <w:t xml:space="preserve"> </w:t>
      </w:r>
      <w:r w:rsidR="256A2E16" w:rsidRPr="001D0AD2">
        <w:rPr>
          <w:rFonts w:ascii="Trebuchet MS" w:eastAsiaTheme="minorEastAsia" w:hAnsi="Trebuchet MS"/>
          <w:sz w:val="22"/>
          <w:szCs w:val="22"/>
          <w:lang w:eastAsia="es-MX"/>
        </w:rPr>
        <w:t>se cita</w:t>
      </w:r>
      <w:r w:rsidR="53068677" w:rsidRPr="001D0AD2">
        <w:rPr>
          <w:rFonts w:ascii="Trebuchet MS" w:eastAsiaTheme="minorEastAsia" w:hAnsi="Trebuchet MS"/>
          <w:sz w:val="22"/>
          <w:szCs w:val="22"/>
          <w:lang w:eastAsia="es-MX"/>
        </w:rPr>
        <w:t xml:space="preserve"> </w:t>
      </w:r>
      <w:r w:rsidR="16496C6D" w:rsidRPr="001D0AD2">
        <w:rPr>
          <w:rFonts w:ascii="Trebuchet MS" w:eastAsiaTheme="minorEastAsia" w:hAnsi="Trebuchet MS"/>
          <w:sz w:val="22"/>
          <w:szCs w:val="22"/>
          <w:lang w:eastAsia="es-MX"/>
        </w:rPr>
        <w:t>constantemente</w:t>
      </w:r>
      <w:r w:rsidR="53068677" w:rsidRPr="001D0AD2">
        <w:rPr>
          <w:rFonts w:ascii="Trebuchet MS" w:eastAsiaTheme="minorEastAsia" w:hAnsi="Trebuchet MS"/>
          <w:sz w:val="22"/>
          <w:szCs w:val="22"/>
          <w:lang w:eastAsia="es-MX"/>
        </w:rPr>
        <w:t xml:space="preserve"> </w:t>
      </w:r>
      <w:r w:rsidR="010025A8" w:rsidRPr="001D0AD2">
        <w:rPr>
          <w:rFonts w:ascii="Trebuchet MS" w:eastAsiaTheme="minorEastAsia" w:hAnsi="Trebuchet MS"/>
          <w:sz w:val="22"/>
          <w:szCs w:val="22"/>
          <w:lang w:eastAsia="es-MX"/>
        </w:rPr>
        <w:t>como</w:t>
      </w:r>
      <w:r w:rsidR="53068677" w:rsidRPr="001D0AD2">
        <w:rPr>
          <w:rFonts w:ascii="Trebuchet MS" w:eastAsiaTheme="minorEastAsia" w:hAnsi="Trebuchet MS"/>
          <w:sz w:val="22"/>
          <w:szCs w:val="22"/>
          <w:lang w:eastAsia="es-MX"/>
        </w:rPr>
        <w:t xml:space="preserve"> “población LGBTTTIQ+”</w:t>
      </w:r>
      <w:r w:rsidR="12E13248" w:rsidRPr="001D0AD2">
        <w:rPr>
          <w:rFonts w:ascii="Trebuchet MS" w:eastAsiaTheme="minorEastAsia" w:hAnsi="Trebuchet MS"/>
          <w:sz w:val="22"/>
          <w:szCs w:val="22"/>
          <w:lang w:eastAsia="es-MX"/>
        </w:rPr>
        <w:t>,</w:t>
      </w:r>
      <w:r w:rsidR="005E0B29" w:rsidRPr="001D0AD2">
        <w:rPr>
          <w:rFonts w:ascii="Trebuchet MS" w:eastAsiaTheme="minorEastAsia" w:hAnsi="Trebuchet MS"/>
          <w:sz w:val="22"/>
          <w:szCs w:val="22"/>
          <w:lang w:eastAsia="es-MX"/>
        </w:rPr>
        <w:t xml:space="preserve"> </w:t>
      </w:r>
      <w:r w:rsidR="12E13248" w:rsidRPr="001D0AD2">
        <w:rPr>
          <w:rFonts w:ascii="Trebuchet MS" w:eastAsiaTheme="minorEastAsia" w:hAnsi="Trebuchet MS"/>
          <w:sz w:val="22"/>
          <w:szCs w:val="22"/>
          <w:lang w:eastAsia="es-MX"/>
        </w:rPr>
        <w:t xml:space="preserve">siendo esta última la definición que </w:t>
      </w:r>
      <w:r w:rsidR="00ED374C" w:rsidRPr="001D0AD2">
        <w:rPr>
          <w:rFonts w:ascii="Trebuchet MS" w:eastAsiaTheme="minorEastAsia" w:hAnsi="Trebuchet MS"/>
          <w:sz w:val="22"/>
          <w:szCs w:val="22"/>
          <w:lang w:eastAsia="es-MX"/>
        </w:rPr>
        <w:t xml:space="preserve">abarca todo el espectro. </w:t>
      </w:r>
    </w:p>
    <w:p w14:paraId="78B8F544" w14:textId="06E8055C" w:rsidR="45A2C4C5" w:rsidRPr="001D0AD2" w:rsidRDefault="45A2C4C5" w:rsidP="00EE4C45">
      <w:pPr>
        <w:pStyle w:val="Prrafodelista"/>
        <w:spacing w:line="360" w:lineRule="auto"/>
        <w:jc w:val="both"/>
        <w:rPr>
          <w:rFonts w:ascii="Trebuchet MS" w:eastAsiaTheme="minorEastAsia" w:hAnsi="Trebuchet MS"/>
          <w:b/>
          <w:sz w:val="22"/>
          <w:szCs w:val="22"/>
          <w:lang w:eastAsia="es-MX"/>
        </w:rPr>
      </w:pPr>
    </w:p>
    <w:p w14:paraId="02B2F135" w14:textId="011F2326" w:rsidR="00C03752" w:rsidRPr="001D0AD2" w:rsidRDefault="00DB4661" w:rsidP="00EE4C45">
      <w:pPr>
        <w:pStyle w:val="Prrafodelista"/>
        <w:spacing w:line="360" w:lineRule="auto"/>
        <w:jc w:val="both"/>
        <w:rPr>
          <w:rFonts w:ascii="Trebuchet MS" w:eastAsiaTheme="minorEastAsia" w:hAnsi="Trebuchet MS"/>
          <w:sz w:val="22"/>
          <w:szCs w:val="22"/>
          <w:lang w:eastAsia="es-MX"/>
        </w:rPr>
      </w:pPr>
      <w:r w:rsidRPr="001D0AD2">
        <w:rPr>
          <w:rFonts w:ascii="Trebuchet MS" w:eastAsiaTheme="minorEastAsia" w:hAnsi="Trebuchet MS"/>
          <w:b/>
          <w:sz w:val="22"/>
          <w:szCs w:val="22"/>
          <w:lang w:eastAsia="es-MX"/>
        </w:rPr>
        <w:t>Paridad de género horizontal</w:t>
      </w:r>
      <w:r w:rsidR="0A5AD39A" w:rsidRPr="001D0AD2">
        <w:rPr>
          <w:rFonts w:ascii="Trebuchet MS" w:eastAsiaTheme="minorEastAsia" w:hAnsi="Trebuchet MS"/>
          <w:b/>
          <w:sz w:val="22"/>
          <w:szCs w:val="22"/>
          <w:lang w:eastAsia="es-MX"/>
        </w:rPr>
        <w:t xml:space="preserve">. </w:t>
      </w:r>
      <w:r w:rsidR="0A5AD39A" w:rsidRPr="001D0AD2">
        <w:rPr>
          <w:rFonts w:ascii="Trebuchet MS" w:eastAsiaTheme="minorEastAsia" w:hAnsi="Trebuchet MS"/>
          <w:sz w:val="22"/>
          <w:szCs w:val="22"/>
          <w:lang w:eastAsia="es-MX"/>
        </w:rPr>
        <w:t>Desde mi opinión, este concepto debe incluir no solo las candidaturas a diputaciones por el principio de mayoría relat</w:t>
      </w:r>
      <w:r w:rsidR="19578EEC" w:rsidRPr="001D0AD2">
        <w:rPr>
          <w:rFonts w:ascii="Trebuchet MS" w:eastAsiaTheme="minorEastAsia" w:hAnsi="Trebuchet MS"/>
          <w:sz w:val="22"/>
          <w:szCs w:val="22"/>
          <w:lang w:eastAsia="es-MX"/>
        </w:rPr>
        <w:t xml:space="preserve">iva, y candidaturas a presidencias municipales, sino que también debe estar integradas las candidaturas a </w:t>
      </w:r>
      <w:r w:rsidR="0D8811AC" w:rsidRPr="001D0AD2">
        <w:rPr>
          <w:rFonts w:ascii="Trebuchet MS" w:eastAsiaTheme="minorEastAsia" w:hAnsi="Trebuchet MS"/>
          <w:sz w:val="22"/>
          <w:szCs w:val="22"/>
          <w:lang w:eastAsia="es-MX"/>
        </w:rPr>
        <w:t xml:space="preserve">las </w:t>
      </w:r>
      <w:r w:rsidR="0D8811AC" w:rsidRPr="001D0AD2">
        <w:rPr>
          <w:rFonts w:ascii="Trebuchet MS" w:eastAsiaTheme="minorEastAsia" w:hAnsi="Trebuchet MS"/>
          <w:sz w:val="22"/>
          <w:szCs w:val="22"/>
          <w:lang w:eastAsia="es-MX"/>
        </w:rPr>
        <w:lastRenderedPageBreak/>
        <w:t>sindicaturas</w:t>
      </w:r>
      <w:r w:rsidR="5F6F0D6E" w:rsidRPr="001D0AD2">
        <w:rPr>
          <w:rFonts w:ascii="Trebuchet MS" w:eastAsiaTheme="minorEastAsia" w:hAnsi="Trebuchet MS"/>
          <w:sz w:val="22"/>
          <w:szCs w:val="22"/>
          <w:lang w:eastAsia="es-MX"/>
        </w:rPr>
        <w:t>. Al respecto</w:t>
      </w:r>
      <w:r w:rsidR="00BA16C0" w:rsidRPr="001D0AD2">
        <w:rPr>
          <w:rFonts w:ascii="Trebuchet MS" w:eastAsiaTheme="minorEastAsia" w:hAnsi="Trebuchet MS"/>
          <w:sz w:val="22"/>
          <w:szCs w:val="22"/>
          <w:lang w:eastAsia="es-MX"/>
        </w:rPr>
        <w:t>,</w:t>
      </w:r>
      <w:r w:rsidR="5F6F0D6E" w:rsidRPr="001D0AD2">
        <w:rPr>
          <w:rFonts w:ascii="Trebuchet MS" w:eastAsiaTheme="minorEastAsia" w:hAnsi="Trebuchet MS"/>
          <w:sz w:val="22"/>
          <w:szCs w:val="22"/>
          <w:lang w:eastAsia="es-MX"/>
        </w:rPr>
        <w:t xml:space="preserve"> el propio acuerdo aprobado establece </w:t>
      </w:r>
      <w:r w:rsidR="7EF901E8" w:rsidRPr="001D0AD2">
        <w:rPr>
          <w:rFonts w:ascii="Trebuchet MS" w:eastAsiaTheme="minorEastAsia" w:hAnsi="Trebuchet MS"/>
          <w:sz w:val="22"/>
          <w:szCs w:val="22"/>
          <w:lang w:eastAsia="es-MX"/>
        </w:rPr>
        <w:t>que</w:t>
      </w:r>
      <w:r w:rsidR="5F6F0D6E" w:rsidRPr="001D0AD2">
        <w:rPr>
          <w:rFonts w:ascii="Trebuchet MS" w:eastAsiaTheme="minorEastAsia" w:hAnsi="Trebuchet MS"/>
          <w:sz w:val="22"/>
          <w:szCs w:val="22"/>
          <w:lang w:eastAsia="es-MX"/>
        </w:rPr>
        <w:t xml:space="preserve"> la exigencia de la postulación paritaria entre hombres y mujeres debe observarse para todos los cargos de elección popular,</w:t>
      </w:r>
      <w:r w:rsidR="07D00A6B" w:rsidRPr="001D0AD2">
        <w:rPr>
          <w:rFonts w:ascii="Trebuchet MS" w:eastAsiaTheme="minorEastAsia" w:hAnsi="Trebuchet MS"/>
          <w:sz w:val="22"/>
          <w:szCs w:val="22"/>
          <w:lang w:eastAsia="es-MX"/>
        </w:rPr>
        <w:t xml:space="preserve"> incluido </w:t>
      </w:r>
      <w:r w:rsidR="5F6F0D6E" w:rsidRPr="001D0AD2">
        <w:rPr>
          <w:rFonts w:ascii="Trebuchet MS" w:eastAsiaTheme="minorEastAsia" w:hAnsi="Trebuchet MS"/>
          <w:sz w:val="22"/>
          <w:szCs w:val="22"/>
          <w:lang w:eastAsia="es-MX"/>
        </w:rPr>
        <w:t xml:space="preserve">el caso de las sindicaturas, las cuales son consideradas como un cargo diferente al de la presidencia o </w:t>
      </w:r>
      <w:r w:rsidR="1851FC83" w:rsidRPr="001D0AD2">
        <w:rPr>
          <w:rFonts w:ascii="Trebuchet MS" w:eastAsiaTheme="minorEastAsia" w:hAnsi="Trebuchet MS"/>
          <w:sz w:val="22"/>
          <w:szCs w:val="22"/>
          <w:lang w:eastAsia="es-MX"/>
        </w:rPr>
        <w:t>regidurías</w:t>
      </w:r>
      <w:r w:rsidR="3A8C8988" w:rsidRPr="001D0AD2">
        <w:rPr>
          <w:rFonts w:ascii="Trebuchet MS" w:eastAsiaTheme="minorEastAsia" w:hAnsi="Trebuchet MS"/>
          <w:sz w:val="22"/>
          <w:szCs w:val="22"/>
          <w:lang w:eastAsia="es-MX"/>
        </w:rPr>
        <w:t>, por lo cual, reitero la necesidad de que se incluya este cargo a elección popular en este concepto.</w:t>
      </w:r>
    </w:p>
    <w:p w14:paraId="514EF1FD" w14:textId="2491B945" w:rsidR="0FF2B116" w:rsidRPr="001D0AD2" w:rsidRDefault="0FF2B116" w:rsidP="00EE4C45">
      <w:pPr>
        <w:pStyle w:val="Prrafodelista"/>
        <w:spacing w:line="360" w:lineRule="auto"/>
        <w:jc w:val="both"/>
        <w:rPr>
          <w:rFonts w:ascii="Trebuchet MS" w:eastAsiaTheme="minorEastAsia" w:hAnsi="Trebuchet MS"/>
          <w:b/>
          <w:bCs/>
          <w:sz w:val="22"/>
          <w:szCs w:val="22"/>
          <w:lang w:eastAsia="es-MX"/>
        </w:rPr>
      </w:pPr>
    </w:p>
    <w:p w14:paraId="7F7C8CBA" w14:textId="2CF6CC76" w:rsidR="000A5223" w:rsidRPr="006202FB" w:rsidRDefault="000A5223" w:rsidP="00EE4C45">
      <w:pPr>
        <w:pStyle w:val="Prrafodelista"/>
        <w:numPr>
          <w:ilvl w:val="0"/>
          <w:numId w:val="4"/>
        </w:numPr>
        <w:spacing w:line="360" w:lineRule="auto"/>
        <w:jc w:val="both"/>
        <w:rPr>
          <w:rFonts w:ascii="Trebuchet MS" w:eastAsiaTheme="minorEastAsia" w:hAnsi="Trebuchet MS"/>
          <w:b/>
          <w:sz w:val="22"/>
          <w:szCs w:val="22"/>
          <w:lang w:eastAsia="es-MX"/>
        </w:rPr>
      </w:pPr>
      <w:r w:rsidRPr="006202FB">
        <w:rPr>
          <w:rFonts w:ascii="Trebuchet MS" w:eastAsiaTheme="minorEastAsia" w:hAnsi="Trebuchet MS"/>
          <w:b/>
          <w:sz w:val="22"/>
          <w:szCs w:val="22"/>
          <w:lang w:eastAsia="es-MX"/>
        </w:rPr>
        <w:t xml:space="preserve">De la </w:t>
      </w:r>
      <w:r w:rsidRPr="001D0AD2">
        <w:rPr>
          <w:rFonts w:ascii="Trebuchet MS" w:eastAsiaTheme="minorEastAsia" w:hAnsi="Trebuchet MS"/>
          <w:b/>
          <w:sz w:val="22"/>
          <w:szCs w:val="22"/>
          <w:lang w:eastAsia="es-MX"/>
        </w:rPr>
        <w:t>acreditación</w:t>
      </w:r>
      <w:r w:rsidRPr="006202FB">
        <w:rPr>
          <w:rFonts w:ascii="Trebuchet MS" w:eastAsiaTheme="minorEastAsia" w:hAnsi="Trebuchet MS"/>
          <w:b/>
          <w:sz w:val="22"/>
          <w:szCs w:val="22"/>
          <w:lang w:eastAsia="es-MX"/>
        </w:rPr>
        <w:t xml:space="preserve"> de personas indígenas</w:t>
      </w:r>
    </w:p>
    <w:p w14:paraId="122D4D4E" w14:textId="77777777" w:rsidR="00F3301E" w:rsidRPr="006202FB" w:rsidRDefault="00F3301E" w:rsidP="00EE4C45">
      <w:pPr>
        <w:pStyle w:val="Prrafodelista"/>
        <w:spacing w:line="360" w:lineRule="auto"/>
        <w:jc w:val="both"/>
        <w:rPr>
          <w:rFonts w:ascii="Trebuchet MS" w:eastAsiaTheme="minorEastAsia" w:hAnsi="Trebuchet MS"/>
          <w:b/>
          <w:sz w:val="22"/>
          <w:szCs w:val="22"/>
          <w:lang w:eastAsia="es-MX"/>
        </w:rPr>
      </w:pPr>
    </w:p>
    <w:p w14:paraId="61BA9680" w14:textId="09A07BDB" w:rsidR="361B7B74" w:rsidRPr="005705E2" w:rsidRDefault="70960D04" w:rsidP="00EE4C45">
      <w:pPr>
        <w:spacing w:after="0" w:line="360" w:lineRule="auto"/>
        <w:ind w:left="708"/>
        <w:jc w:val="both"/>
        <w:rPr>
          <w:rFonts w:ascii="Trebuchet MS" w:eastAsiaTheme="minorEastAsia" w:hAnsi="Trebuchet MS"/>
          <w:lang w:eastAsia="es-MX"/>
        </w:rPr>
      </w:pPr>
      <w:r w:rsidRPr="005705E2">
        <w:rPr>
          <w:rFonts w:ascii="Trebuchet MS" w:eastAsiaTheme="minorEastAsia" w:hAnsi="Trebuchet MS"/>
          <w:lang w:eastAsia="es-MX"/>
        </w:rPr>
        <w:t>De los a</w:t>
      </w:r>
      <w:r w:rsidR="00F3301E" w:rsidRPr="005705E2">
        <w:rPr>
          <w:rFonts w:ascii="Trebuchet MS" w:eastAsiaTheme="minorEastAsia" w:hAnsi="Trebuchet MS"/>
          <w:lang w:eastAsia="es-MX"/>
        </w:rPr>
        <w:t>rtículos 8 y 9</w:t>
      </w:r>
      <w:r w:rsidR="31EB5262" w:rsidRPr="005705E2">
        <w:rPr>
          <w:rFonts w:ascii="Trebuchet MS" w:eastAsiaTheme="minorEastAsia" w:hAnsi="Trebuchet MS"/>
          <w:lang w:eastAsia="es-MX"/>
        </w:rPr>
        <w:t>, se puede advertir que</w:t>
      </w:r>
      <w:r w:rsidR="009328CD" w:rsidRPr="005705E2">
        <w:rPr>
          <w:rFonts w:ascii="Trebuchet MS" w:eastAsiaTheme="minorEastAsia" w:hAnsi="Trebuchet MS"/>
          <w:lang w:eastAsia="es-MX"/>
        </w:rPr>
        <w:t>,</w:t>
      </w:r>
      <w:r w:rsidR="31EB5262" w:rsidRPr="005705E2">
        <w:rPr>
          <w:rFonts w:ascii="Trebuchet MS" w:eastAsiaTheme="minorEastAsia" w:hAnsi="Trebuchet MS"/>
          <w:lang w:eastAsia="es-MX"/>
        </w:rPr>
        <w:t xml:space="preserve"> se establece la obligación de los partidos</w:t>
      </w:r>
      <w:r w:rsidR="3D7AB6AD" w:rsidRPr="005705E2">
        <w:rPr>
          <w:rFonts w:ascii="Trebuchet MS" w:eastAsiaTheme="minorEastAsia" w:hAnsi="Trebuchet MS"/>
          <w:lang w:eastAsia="es-MX"/>
        </w:rPr>
        <w:t xml:space="preserve"> políticos, coaliciones y candidaturas independientes para presentar el documento que acredite la autoadscripción calificada para demostrar la pertenencia y vínculo con la comunidad in</w:t>
      </w:r>
      <w:r w:rsidR="4C3E9391" w:rsidRPr="005705E2">
        <w:rPr>
          <w:rFonts w:ascii="Trebuchet MS" w:eastAsiaTheme="minorEastAsia" w:hAnsi="Trebuchet MS"/>
          <w:lang w:eastAsia="es-MX"/>
        </w:rPr>
        <w:t>dígena a la que pertenece</w:t>
      </w:r>
      <w:r w:rsidR="35D6471C" w:rsidRPr="005705E2">
        <w:rPr>
          <w:rFonts w:ascii="Trebuchet MS" w:eastAsiaTheme="minorEastAsia" w:hAnsi="Trebuchet MS"/>
          <w:lang w:eastAsia="es-MX"/>
        </w:rPr>
        <w:t>.</w:t>
      </w:r>
    </w:p>
    <w:p w14:paraId="0AB0A6B7" w14:textId="77777777" w:rsidR="005705E2" w:rsidRPr="005705E2" w:rsidRDefault="005705E2" w:rsidP="00EE4C45">
      <w:pPr>
        <w:spacing w:after="0" w:line="360" w:lineRule="auto"/>
        <w:ind w:left="708"/>
        <w:jc w:val="both"/>
        <w:rPr>
          <w:rFonts w:ascii="Trebuchet MS" w:eastAsiaTheme="minorEastAsia" w:hAnsi="Trebuchet MS"/>
          <w:lang w:eastAsia="es-MX"/>
        </w:rPr>
      </w:pPr>
    </w:p>
    <w:p w14:paraId="2BF49C69" w14:textId="7EC1E04D" w:rsidR="5C795470" w:rsidRDefault="5C795470" w:rsidP="00EE4C45">
      <w:pPr>
        <w:spacing w:after="0" w:line="360" w:lineRule="auto"/>
        <w:ind w:left="708"/>
        <w:jc w:val="both"/>
        <w:rPr>
          <w:rFonts w:ascii="Trebuchet MS" w:eastAsiaTheme="minorEastAsia" w:hAnsi="Trebuchet MS"/>
          <w:lang w:eastAsia="es-MX"/>
        </w:rPr>
      </w:pPr>
      <w:r w:rsidRPr="005705E2">
        <w:rPr>
          <w:rFonts w:ascii="Trebuchet MS" w:eastAsiaTheme="minorEastAsia" w:hAnsi="Trebuchet MS"/>
          <w:lang w:eastAsia="es-MX"/>
        </w:rPr>
        <w:t>Ahora bien, con relación a esto, insisto en la importancia de atender los resultados obtenidos en la consulta hecha a este grupo,</w:t>
      </w:r>
      <w:r w:rsidR="42EA12DB" w:rsidRPr="005705E2">
        <w:rPr>
          <w:rFonts w:ascii="Trebuchet MS" w:eastAsiaTheme="minorEastAsia" w:hAnsi="Trebuchet MS"/>
          <w:lang w:eastAsia="es-MX"/>
        </w:rPr>
        <w:t xml:space="preserve"> </w:t>
      </w:r>
      <w:r w:rsidR="5B179029" w:rsidRPr="005705E2">
        <w:rPr>
          <w:rFonts w:ascii="Trebuchet MS" w:eastAsiaTheme="minorEastAsia" w:hAnsi="Trebuchet MS"/>
          <w:lang w:eastAsia="es-MX"/>
        </w:rPr>
        <w:t xml:space="preserve">en la cual </w:t>
      </w:r>
      <w:r w:rsidR="42EA12DB" w:rsidRPr="005705E2">
        <w:rPr>
          <w:rFonts w:ascii="Trebuchet MS" w:eastAsiaTheme="minorEastAsia" w:hAnsi="Trebuchet MS"/>
          <w:lang w:eastAsia="es-MX"/>
        </w:rPr>
        <w:t>se advierte</w:t>
      </w:r>
      <w:r w:rsidRPr="005705E2">
        <w:rPr>
          <w:rFonts w:ascii="Trebuchet MS" w:eastAsiaTheme="minorEastAsia" w:hAnsi="Trebuchet MS"/>
          <w:lang w:eastAsia="es-MX"/>
        </w:rPr>
        <w:t xml:space="preserve"> </w:t>
      </w:r>
      <w:r w:rsidR="53EB0A51" w:rsidRPr="005705E2">
        <w:rPr>
          <w:rFonts w:ascii="Trebuchet MS" w:eastAsiaTheme="minorEastAsia" w:hAnsi="Trebuchet MS"/>
          <w:lang w:eastAsia="es-MX"/>
        </w:rPr>
        <w:t>su interés en participar</w:t>
      </w:r>
      <w:r w:rsidRPr="005705E2">
        <w:rPr>
          <w:rFonts w:ascii="Trebuchet MS" w:eastAsiaTheme="minorEastAsia" w:hAnsi="Trebuchet MS"/>
          <w:lang w:eastAsia="es-MX"/>
        </w:rPr>
        <w:t xml:space="preserve"> </w:t>
      </w:r>
      <w:r w:rsidR="53EB0A51" w:rsidRPr="005705E2">
        <w:rPr>
          <w:rFonts w:ascii="Trebuchet MS" w:eastAsiaTheme="minorEastAsia" w:hAnsi="Trebuchet MS"/>
          <w:lang w:eastAsia="es-MX"/>
        </w:rPr>
        <w:t xml:space="preserve">en la postulación a candidaturas </w:t>
      </w:r>
      <w:r w:rsidR="3E2A80B1" w:rsidRPr="005705E2">
        <w:rPr>
          <w:rFonts w:ascii="Trebuchet MS" w:eastAsiaTheme="minorEastAsia" w:hAnsi="Trebuchet MS"/>
          <w:lang w:eastAsia="es-MX"/>
        </w:rPr>
        <w:t>no sólo en los municipios en los que resultan ser más del 50% de la población, sino también, por lo menos proporcionalmente</w:t>
      </w:r>
      <w:r w:rsidR="6B87F4DC" w:rsidRPr="005705E2">
        <w:rPr>
          <w:rFonts w:ascii="Trebuchet MS" w:eastAsiaTheme="minorEastAsia" w:hAnsi="Trebuchet MS"/>
          <w:lang w:eastAsia="es-MX"/>
        </w:rPr>
        <w:t>,</w:t>
      </w:r>
      <w:r w:rsidR="3E2A80B1" w:rsidRPr="005705E2">
        <w:rPr>
          <w:rFonts w:ascii="Trebuchet MS" w:eastAsiaTheme="minorEastAsia" w:hAnsi="Trebuchet MS"/>
          <w:lang w:eastAsia="es-MX"/>
        </w:rPr>
        <w:t xml:space="preserve"> en aquellos donde tengan presencia,</w:t>
      </w:r>
      <w:r w:rsidR="31AB8DCE" w:rsidRPr="005705E2">
        <w:rPr>
          <w:rFonts w:ascii="Trebuchet MS" w:eastAsiaTheme="minorEastAsia" w:hAnsi="Trebuchet MS"/>
          <w:lang w:eastAsia="es-MX"/>
        </w:rPr>
        <w:t xml:space="preserve"> esto implica también los municipios con porcentaje de población indígena mayor al 20% y menor al 50%</w:t>
      </w:r>
      <w:r w:rsidR="5CA3EBC3" w:rsidRPr="005705E2">
        <w:rPr>
          <w:rFonts w:ascii="Trebuchet MS" w:eastAsiaTheme="minorEastAsia" w:hAnsi="Trebuchet MS"/>
          <w:lang w:eastAsia="es-MX"/>
        </w:rPr>
        <w:t>,</w:t>
      </w:r>
      <w:r w:rsidR="31AB8DCE" w:rsidRPr="005705E2">
        <w:rPr>
          <w:rFonts w:ascii="Trebuchet MS" w:eastAsiaTheme="minorEastAsia" w:hAnsi="Trebuchet MS"/>
          <w:lang w:eastAsia="es-MX"/>
        </w:rPr>
        <w:t xml:space="preserve"> y en los municipios de la Zona la Metropolitana de Guadalajara.</w:t>
      </w:r>
    </w:p>
    <w:p w14:paraId="17291B79" w14:textId="77777777" w:rsidR="005705E2" w:rsidRPr="005705E2" w:rsidRDefault="005705E2" w:rsidP="00EE4C45">
      <w:pPr>
        <w:spacing w:after="0" w:line="360" w:lineRule="auto"/>
        <w:ind w:left="708"/>
        <w:jc w:val="both"/>
        <w:rPr>
          <w:rFonts w:ascii="Trebuchet MS" w:eastAsiaTheme="minorEastAsia" w:hAnsi="Trebuchet MS"/>
          <w:lang w:eastAsia="es-MX"/>
        </w:rPr>
      </w:pPr>
    </w:p>
    <w:p w14:paraId="14841B83" w14:textId="20900890" w:rsidR="3FD64058" w:rsidRDefault="6F548C3A" w:rsidP="00EE4C45">
      <w:pPr>
        <w:spacing w:after="0" w:line="360" w:lineRule="auto"/>
        <w:ind w:left="708"/>
        <w:jc w:val="both"/>
        <w:rPr>
          <w:rFonts w:ascii="Trebuchet MS" w:eastAsia="Trebuchet MS" w:hAnsi="Trebuchet MS" w:cs="Trebuchet MS"/>
        </w:rPr>
      </w:pPr>
      <w:r w:rsidRPr="005705E2">
        <w:rPr>
          <w:rFonts w:ascii="Trebuchet MS" w:eastAsiaTheme="minorEastAsia" w:hAnsi="Trebuchet MS"/>
          <w:lang w:eastAsia="es-MX"/>
        </w:rPr>
        <w:t xml:space="preserve">En </w:t>
      </w:r>
      <w:r w:rsidR="1260A71B" w:rsidRPr="005705E2">
        <w:rPr>
          <w:rFonts w:ascii="Trebuchet MS" w:eastAsiaTheme="minorEastAsia" w:hAnsi="Trebuchet MS"/>
          <w:lang w:eastAsia="es-MX"/>
        </w:rPr>
        <w:t>cuanto</w:t>
      </w:r>
      <w:r w:rsidRPr="005705E2">
        <w:rPr>
          <w:rFonts w:ascii="Trebuchet MS" w:eastAsiaTheme="minorEastAsia" w:hAnsi="Trebuchet MS"/>
          <w:lang w:eastAsia="es-MX"/>
        </w:rPr>
        <w:t xml:space="preserve"> a esto, los Lineamientos aprobados </w:t>
      </w:r>
      <w:r w:rsidR="2041166A" w:rsidRPr="005705E2">
        <w:rPr>
          <w:rFonts w:ascii="Trebuchet MS" w:eastAsiaTheme="minorEastAsia" w:hAnsi="Trebuchet MS"/>
          <w:lang w:eastAsia="es-MX"/>
        </w:rPr>
        <w:t>no solo</w:t>
      </w:r>
      <w:r w:rsidRPr="005705E2">
        <w:rPr>
          <w:rFonts w:ascii="Trebuchet MS" w:eastAsiaTheme="minorEastAsia" w:hAnsi="Trebuchet MS"/>
          <w:lang w:eastAsia="es-MX"/>
        </w:rPr>
        <w:t xml:space="preserve"> </w:t>
      </w:r>
      <w:r w:rsidR="2041166A" w:rsidRPr="005705E2">
        <w:rPr>
          <w:rFonts w:ascii="Trebuchet MS" w:eastAsiaTheme="minorEastAsia" w:hAnsi="Trebuchet MS"/>
          <w:lang w:eastAsia="es-MX"/>
        </w:rPr>
        <w:t>deben estar</w:t>
      </w:r>
      <w:r w:rsidR="2F3AF5DF" w:rsidRPr="005705E2">
        <w:rPr>
          <w:rFonts w:ascii="Trebuchet MS" w:eastAsiaTheme="minorEastAsia" w:hAnsi="Trebuchet MS"/>
          <w:lang w:eastAsia="es-MX"/>
        </w:rPr>
        <w:t xml:space="preserve"> encaminad</w:t>
      </w:r>
      <w:r w:rsidR="7D7F94DB" w:rsidRPr="005705E2">
        <w:rPr>
          <w:rFonts w:ascii="Trebuchet MS" w:eastAsiaTheme="minorEastAsia" w:hAnsi="Trebuchet MS"/>
          <w:lang w:eastAsia="es-MX"/>
        </w:rPr>
        <w:t>os</w:t>
      </w:r>
      <w:r w:rsidR="2F3AF5DF" w:rsidRPr="005705E2">
        <w:rPr>
          <w:rFonts w:ascii="Trebuchet MS" w:eastAsiaTheme="minorEastAsia" w:hAnsi="Trebuchet MS"/>
          <w:lang w:eastAsia="es-MX"/>
        </w:rPr>
        <w:t xml:space="preserve"> a lograr que, en los municipios mayoritariamente indígenas, el respe</w:t>
      </w:r>
      <w:r w:rsidR="1DE68A49" w:rsidRPr="005705E2">
        <w:rPr>
          <w:rFonts w:ascii="Trebuchet MS" w:eastAsiaTheme="minorEastAsia" w:hAnsi="Trebuchet MS"/>
          <w:lang w:eastAsia="es-MX"/>
        </w:rPr>
        <w:t>c</w:t>
      </w:r>
      <w:r w:rsidR="2F3AF5DF" w:rsidRPr="005705E2">
        <w:rPr>
          <w:rFonts w:ascii="Trebuchet MS" w:eastAsiaTheme="minorEastAsia" w:hAnsi="Trebuchet MS"/>
          <w:lang w:eastAsia="es-MX"/>
        </w:rPr>
        <w:t xml:space="preserve">tivo ayuntamiento se conforme proporcionalmente a la población indígena que lo integra; </w:t>
      </w:r>
      <w:r w:rsidR="55938D74" w:rsidRPr="005705E2">
        <w:rPr>
          <w:rFonts w:ascii="Trebuchet MS" w:eastAsiaTheme="minorEastAsia" w:hAnsi="Trebuchet MS"/>
          <w:lang w:eastAsia="es-MX"/>
        </w:rPr>
        <w:t xml:space="preserve">sino que, </w:t>
      </w:r>
      <w:r w:rsidR="53722479" w:rsidRPr="005705E2">
        <w:rPr>
          <w:rFonts w:ascii="Trebuchet MS" w:eastAsiaTheme="minorEastAsia" w:hAnsi="Trebuchet MS"/>
          <w:lang w:eastAsia="es-MX"/>
        </w:rPr>
        <w:t>reiter</w:t>
      </w:r>
      <w:r w:rsidR="55938D74" w:rsidRPr="005705E2">
        <w:rPr>
          <w:rFonts w:ascii="Trebuchet MS" w:eastAsiaTheme="minorEastAsia" w:hAnsi="Trebuchet MS"/>
          <w:lang w:eastAsia="es-MX"/>
        </w:rPr>
        <w:t>o</w:t>
      </w:r>
      <w:r w:rsidR="62BC556A" w:rsidRPr="005705E2">
        <w:rPr>
          <w:rFonts w:ascii="Trebuchet MS" w:eastAsiaTheme="minorEastAsia" w:hAnsi="Trebuchet MS"/>
          <w:lang w:eastAsia="es-MX"/>
        </w:rPr>
        <w:t xml:space="preserve"> que</w:t>
      </w:r>
      <w:r w:rsidR="1F827562" w:rsidRPr="005705E2">
        <w:rPr>
          <w:rFonts w:ascii="Trebuchet MS" w:eastAsiaTheme="minorEastAsia" w:hAnsi="Trebuchet MS"/>
          <w:lang w:eastAsia="es-MX"/>
        </w:rPr>
        <w:t>,</w:t>
      </w:r>
      <w:r w:rsidR="3FD64058" w:rsidRPr="005705E2">
        <w:rPr>
          <w:rFonts w:ascii="Trebuchet MS" w:eastAsiaTheme="minorEastAsia" w:hAnsi="Trebuchet MS"/>
          <w:lang w:eastAsia="es-MX"/>
        </w:rPr>
        <w:t xml:space="preserve"> </w:t>
      </w:r>
      <w:r w:rsidR="247672A3" w:rsidRPr="005705E2">
        <w:rPr>
          <w:rFonts w:ascii="Trebuchet MS" w:eastAsiaTheme="minorEastAsia" w:hAnsi="Trebuchet MS"/>
          <w:lang w:eastAsia="es-MX"/>
        </w:rPr>
        <w:t xml:space="preserve">desde mi perspectiva, y el ejercicio de la </w:t>
      </w:r>
      <w:r w:rsidR="247672A3" w:rsidRPr="005705E2">
        <w:rPr>
          <w:rFonts w:ascii="Trebuchet MS" w:eastAsia="Trebuchet MS" w:hAnsi="Trebuchet MS" w:cs="Trebuchet MS"/>
        </w:rPr>
        <w:t xml:space="preserve">facultad reglamentaria de este órgano, se podía ofrecer mejores garantías a las personas pueblos y comunidades indígenas, </w:t>
      </w:r>
      <w:r w:rsidR="32A2349A" w:rsidRPr="005705E2">
        <w:rPr>
          <w:rFonts w:ascii="Trebuchet MS" w:eastAsia="Trebuchet MS" w:hAnsi="Trebuchet MS" w:cs="Trebuchet MS"/>
        </w:rPr>
        <w:t>dado que es esencial que las autoridades comprendan</w:t>
      </w:r>
      <w:r w:rsidR="7F6CBAD1" w:rsidRPr="005705E2">
        <w:rPr>
          <w:rFonts w:ascii="Trebuchet MS" w:eastAsia="Trebuchet MS" w:hAnsi="Trebuchet MS" w:cs="Trebuchet MS"/>
        </w:rPr>
        <w:t>,</w:t>
      </w:r>
      <w:r w:rsidR="32A2349A" w:rsidRPr="005705E2">
        <w:rPr>
          <w:rFonts w:ascii="Trebuchet MS" w:eastAsia="Trebuchet MS" w:hAnsi="Trebuchet MS" w:cs="Trebuchet MS"/>
        </w:rPr>
        <w:t xml:space="preserve"> y en esa medida garanticen</w:t>
      </w:r>
      <w:r w:rsidR="2739F98F" w:rsidRPr="005705E2">
        <w:rPr>
          <w:rFonts w:ascii="Trebuchet MS" w:eastAsia="Trebuchet MS" w:hAnsi="Trebuchet MS" w:cs="Trebuchet MS"/>
        </w:rPr>
        <w:t>,</w:t>
      </w:r>
      <w:r w:rsidR="32A2349A" w:rsidRPr="005705E2">
        <w:rPr>
          <w:rFonts w:ascii="Trebuchet MS" w:eastAsia="Trebuchet MS" w:hAnsi="Trebuchet MS" w:cs="Trebuchet MS"/>
        </w:rPr>
        <w:t xml:space="preserve"> que su representación no debe limitarse únicamente a las regiones donde son mayoría</w:t>
      </w:r>
      <w:r w:rsidR="7CEF8E96" w:rsidRPr="005705E2">
        <w:rPr>
          <w:rFonts w:ascii="Trebuchet MS" w:eastAsia="Trebuchet MS" w:hAnsi="Trebuchet MS" w:cs="Trebuchet MS"/>
        </w:rPr>
        <w:t>, sino</w:t>
      </w:r>
      <w:r w:rsidR="32A2349A" w:rsidRPr="005705E2">
        <w:rPr>
          <w:rFonts w:ascii="Trebuchet MS" w:eastAsia="Trebuchet MS" w:hAnsi="Trebuchet MS" w:cs="Trebuchet MS"/>
        </w:rPr>
        <w:t xml:space="preserve"> </w:t>
      </w:r>
      <w:r w:rsidR="7CEF8E96" w:rsidRPr="005705E2">
        <w:rPr>
          <w:rFonts w:ascii="Trebuchet MS" w:eastAsia="Trebuchet MS" w:hAnsi="Trebuchet MS" w:cs="Trebuchet MS"/>
        </w:rPr>
        <w:t>má</w:t>
      </w:r>
      <w:r w:rsidR="32A2349A" w:rsidRPr="005705E2">
        <w:rPr>
          <w:rFonts w:ascii="Trebuchet MS" w:eastAsia="Trebuchet MS" w:hAnsi="Trebuchet MS" w:cs="Trebuchet MS"/>
        </w:rPr>
        <w:t xml:space="preserve">s </w:t>
      </w:r>
      <w:r w:rsidR="32A2349A" w:rsidRPr="005705E2">
        <w:rPr>
          <w:rFonts w:ascii="Trebuchet MS" w:eastAsia="Trebuchet MS" w:hAnsi="Trebuchet MS" w:cs="Trebuchet MS"/>
        </w:rPr>
        <w:lastRenderedPageBreak/>
        <w:t>allá</w:t>
      </w:r>
      <w:r w:rsidR="69D33C0C" w:rsidRPr="005705E2">
        <w:rPr>
          <w:rFonts w:ascii="Trebuchet MS" w:eastAsia="Trebuchet MS" w:hAnsi="Trebuchet MS" w:cs="Trebuchet MS"/>
        </w:rPr>
        <w:t xml:space="preserve">, en todos los municipios donde </w:t>
      </w:r>
      <w:r w:rsidR="00DA01C8" w:rsidRPr="005705E2">
        <w:rPr>
          <w:rFonts w:ascii="Trebuchet MS" w:eastAsia="Trebuchet MS" w:hAnsi="Trebuchet MS" w:cs="Trebuchet MS"/>
        </w:rPr>
        <w:t xml:space="preserve">constituyen </w:t>
      </w:r>
      <w:r w:rsidR="003A6506" w:rsidRPr="005705E2">
        <w:rPr>
          <w:rFonts w:ascii="Trebuchet MS" w:eastAsia="Trebuchet MS" w:hAnsi="Trebuchet MS" w:cs="Trebuchet MS"/>
        </w:rPr>
        <w:t xml:space="preserve">una población </w:t>
      </w:r>
      <w:r w:rsidR="69D33C0C" w:rsidRPr="005705E2">
        <w:rPr>
          <w:rFonts w:ascii="Trebuchet MS" w:eastAsia="Trebuchet MS" w:hAnsi="Trebuchet MS" w:cs="Trebuchet MS"/>
        </w:rPr>
        <w:t>mayor al 20%</w:t>
      </w:r>
      <w:r w:rsidR="003A6506" w:rsidRPr="005705E2">
        <w:rPr>
          <w:rFonts w:ascii="Trebuchet MS" w:eastAsia="Trebuchet MS" w:hAnsi="Trebuchet MS" w:cs="Trebuchet MS"/>
        </w:rPr>
        <w:t>,</w:t>
      </w:r>
      <w:r w:rsidR="69D33C0C" w:rsidRPr="005705E2">
        <w:rPr>
          <w:rFonts w:ascii="Trebuchet MS" w:eastAsia="Trebuchet MS" w:hAnsi="Trebuchet MS" w:cs="Trebuchet MS"/>
        </w:rPr>
        <w:t xml:space="preserve"> </w:t>
      </w:r>
      <w:r w:rsidR="203D7A5C" w:rsidRPr="005705E2">
        <w:rPr>
          <w:rFonts w:ascii="Trebuchet MS" w:eastAsia="Trebuchet MS" w:hAnsi="Trebuchet MS" w:cs="Trebuchet MS"/>
        </w:rPr>
        <w:t xml:space="preserve">así como </w:t>
      </w:r>
      <w:r w:rsidR="32A2349A" w:rsidRPr="005705E2">
        <w:rPr>
          <w:rFonts w:ascii="Trebuchet MS" w:eastAsia="Trebuchet MS" w:hAnsi="Trebuchet MS" w:cs="Trebuchet MS"/>
        </w:rPr>
        <w:t xml:space="preserve">dentro de las zonas metropolitanas, </w:t>
      </w:r>
      <w:r w:rsidR="28DD5C49" w:rsidRPr="005705E2">
        <w:rPr>
          <w:rFonts w:ascii="Trebuchet MS" w:eastAsia="Trebuchet MS" w:hAnsi="Trebuchet MS" w:cs="Trebuchet MS"/>
        </w:rPr>
        <w:t xml:space="preserve">dado que </w:t>
      </w:r>
      <w:r w:rsidR="32A2349A" w:rsidRPr="005705E2">
        <w:rPr>
          <w:rFonts w:ascii="Trebuchet MS" w:eastAsia="Trebuchet MS" w:hAnsi="Trebuchet MS" w:cs="Trebuchet MS"/>
        </w:rPr>
        <w:t>las personas indígenas son parte integral de nuestra sociedad</w:t>
      </w:r>
      <w:r w:rsidR="7037E868" w:rsidRPr="005705E2">
        <w:rPr>
          <w:rFonts w:ascii="Trebuchet MS" w:eastAsia="Trebuchet MS" w:hAnsi="Trebuchet MS" w:cs="Trebuchet MS"/>
        </w:rPr>
        <w:t xml:space="preserve"> y por ese motivo merecen </w:t>
      </w:r>
      <w:r w:rsidR="00D872C9" w:rsidRPr="005705E2">
        <w:rPr>
          <w:rFonts w:ascii="Trebuchet MS" w:eastAsia="Trebuchet MS" w:hAnsi="Trebuchet MS" w:cs="Trebuchet MS"/>
        </w:rPr>
        <w:t xml:space="preserve">contar con </w:t>
      </w:r>
      <w:r w:rsidR="7037E868" w:rsidRPr="005705E2">
        <w:rPr>
          <w:rFonts w:ascii="Trebuchet MS" w:eastAsia="Trebuchet MS" w:hAnsi="Trebuchet MS" w:cs="Trebuchet MS"/>
        </w:rPr>
        <w:t>representación</w:t>
      </w:r>
      <w:r w:rsidR="00D872C9" w:rsidRPr="005705E2">
        <w:rPr>
          <w:rFonts w:ascii="Trebuchet MS" w:eastAsia="Trebuchet MS" w:hAnsi="Trebuchet MS" w:cs="Trebuchet MS"/>
        </w:rPr>
        <w:t xml:space="preserve"> </w:t>
      </w:r>
      <w:r w:rsidR="007D6A2F" w:rsidRPr="005705E2">
        <w:rPr>
          <w:rFonts w:ascii="Trebuchet MS" w:eastAsia="Trebuchet MS" w:hAnsi="Trebuchet MS" w:cs="Trebuchet MS"/>
        </w:rPr>
        <w:t>política</w:t>
      </w:r>
      <w:r w:rsidR="3645C1CB" w:rsidRPr="005705E2">
        <w:rPr>
          <w:rFonts w:ascii="Trebuchet MS" w:eastAsia="Trebuchet MS" w:hAnsi="Trebuchet MS" w:cs="Trebuchet MS"/>
        </w:rPr>
        <w:t>.</w:t>
      </w:r>
    </w:p>
    <w:p w14:paraId="352CD31E" w14:textId="77777777" w:rsidR="005705E2" w:rsidRPr="005705E2" w:rsidRDefault="005705E2" w:rsidP="00EE4C45">
      <w:pPr>
        <w:spacing w:after="0" w:line="360" w:lineRule="auto"/>
        <w:ind w:left="708"/>
        <w:jc w:val="both"/>
        <w:rPr>
          <w:rFonts w:ascii="Trebuchet MS" w:eastAsia="Trebuchet MS" w:hAnsi="Trebuchet MS" w:cs="Trebuchet MS"/>
        </w:rPr>
      </w:pPr>
    </w:p>
    <w:p w14:paraId="0D7A0770" w14:textId="77777777" w:rsidR="00A7707E" w:rsidRDefault="54CD48D5" w:rsidP="00EE4C45">
      <w:pPr>
        <w:spacing w:after="0" w:line="360" w:lineRule="auto"/>
        <w:ind w:left="708"/>
        <w:jc w:val="both"/>
        <w:rPr>
          <w:rFonts w:ascii="Trebuchet MS" w:eastAsia="Trebuchet MS" w:hAnsi="Trebuchet MS" w:cs="Trebuchet MS"/>
        </w:rPr>
      </w:pPr>
      <w:r w:rsidRPr="005705E2">
        <w:rPr>
          <w:rFonts w:ascii="Trebuchet MS" w:eastAsia="Trebuchet MS" w:hAnsi="Trebuchet MS" w:cs="Trebuchet MS"/>
        </w:rPr>
        <w:t>E</w:t>
      </w:r>
      <w:r w:rsidR="3645C1CB" w:rsidRPr="005705E2">
        <w:rPr>
          <w:rFonts w:ascii="Trebuchet MS" w:eastAsia="Trebuchet MS" w:hAnsi="Trebuchet MS" w:cs="Trebuchet MS"/>
        </w:rPr>
        <w:t xml:space="preserve">n </w:t>
      </w:r>
      <w:r w:rsidR="2DA5ABF7" w:rsidRPr="005705E2">
        <w:rPr>
          <w:rFonts w:ascii="Trebuchet MS" w:eastAsia="Trebuchet MS" w:hAnsi="Trebuchet MS" w:cs="Trebuchet MS"/>
        </w:rPr>
        <w:t>este</w:t>
      </w:r>
      <w:r w:rsidR="3645C1CB" w:rsidRPr="005705E2">
        <w:rPr>
          <w:rFonts w:ascii="Trebuchet MS" w:eastAsia="Trebuchet MS" w:hAnsi="Trebuchet MS" w:cs="Trebuchet MS"/>
        </w:rPr>
        <w:t xml:space="preserve"> sentido, la acreditación de la pertenencia y </w:t>
      </w:r>
      <w:r w:rsidR="2DA5ABF7" w:rsidRPr="005705E2">
        <w:rPr>
          <w:rFonts w:ascii="Trebuchet MS" w:eastAsia="Trebuchet MS" w:hAnsi="Trebuchet MS" w:cs="Trebuchet MS"/>
        </w:rPr>
        <w:t xml:space="preserve">el </w:t>
      </w:r>
      <w:r w:rsidR="3645C1CB" w:rsidRPr="005705E2">
        <w:rPr>
          <w:rFonts w:ascii="Trebuchet MS" w:eastAsia="Trebuchet MS" w:hAnsi="Trebuchet MS" w:cs="Trebuchet MS"/>
        </w:rPr>
        <w:t xml:space="preserve">vínculo con su comunidad indígena </w:t>
      </w:r>
      <w:r w:rsidR="2DA5ABF7" w:rsidRPr="005705E2">
        <w:rPr>
          <w:rFonts w:ascii="Trebuchet MS" w:eastAsia="Trebuchet MS" w:hAnsi="Trebuchet MS" w:cs="Trebuchet MS"/>
        </w:rPr>
        <w:t>debería</w:t>
      </w:r>
      <w:r w:rsidR="3645C1CB" w:rsidRPr="005705E2">
        <w:rPr>
          <w:rFonts w:ascii="Trebuchet MS" w:eastAsia="Trebuchet MS" w:hAnsi="Trebuchet MS" w:cs="Trebuchet MS"/>
        </w:rPr>
        <w:t xml:space="preserve"> establecerse según el caso</w:t>
      </w:r>
      <w:r w:rsidR="2DA5ABF7" w:rsidRPr="005705E2">
        <w:rPr>
          <w:rFonts w:ascii="Trebuchet MS" w:eastAsia="Trebuchet MS" w:hAnsi="Trebuchet MS" w:cs="Trebuchet MS"/>
        </w:rPr>
        <w:t xml:space="preserve">. </w:t>
      </w:r>
    </w:p>
    <w:p w14:paraId="49CC3854" w14:textId="77777777" w:rsidR="005705E2" w:rsidRPr="005705E2" w:rsidRDefault="005705E2" w:rsidP="00EE4C45">
      <w:pPr>
        <w:spacing w:after="0" w:line="360" w:lineRule="auto"/>
        <w:ind w:left="708"/>
        <w:jc w:val="both"/>
        <w:rPr>
          <w:rFonts w:ascii="Trebuchet MS" w:eastAsia="Trebuchet MS" w:hAnsi="Trebuchet MS" w:cs="Trebuchet MS"/>
        </w:rPr>
      </w:pPr>
    </w:p>
    <w:p w14:paraId="7DAC97C5" w14:textId="20AE2F0F" w:rsidR="3645C1CB" w:rsidRDefault="2DA5ABF7" w:rsidP="00EE4C45">
      <w:pPr>
        <w:spacing w:after="0" w:line="360" w:lineRule="auto"/>
        <w:ind w:left="708"/>
        <w:jc w:val="both"/>
        <w:rPr>
          <w:rFonts w:ascii="Trebuchet MS" w:eastAsia="Trebuchet MS" w:hAnsi="Trebuchet MS" w:cs="Trebuchet MS"/>
        </w:rPr>
      </w:pPr>
      <w:r w:rsidRPr="005705E2">
        <w:rPr>
          <w:rFonts w:ascii="Trebuchet MS" w:eastAsia="Trebuchet MS" w:hAnsi="Trebuchet MS" w:cs="Trebuchet MS"/>
        </w:rPr>
        <w:t>Por lo tanto,</w:t>
      </w:r>
      <w:r w:rsidR="694FDAF0" w:rsidRPr="005705E2">
        <w:rPr>
          <w:rFonts w:ascii="Trebuchet MS" w:eastAsia="Trebuchet MS" w:hAnsi="Trebuchet MS" w:cs="Trebuchet MS"/>
        </w:rPr>
        <w:t xml:space="preserve"> </w:t>
      </w:r>
      <w:r w:rsidR="000E69D9" w:rsidRPr="005705E2">
        <w:rPr>
          <w:rFonts w:ascii="Trebuchet MS" w:eastAsia="Trebuchet MS" w:hAnsi="Trebuchet MS" w:cs="Trebuchet MS"/>
        </w:rPr>
        <w:t xml:space="preserve">considero que se debió aprobar en </w:t>
      </w:r>
      <w:r w:rsidR="00734DC5" w:rsidRPr="005705E2">
        <w:rPr>
          <w:rFonts w:ascii="Trebuchet MS" w:eastAsia="Trebuchet MS" w:hAnsi="Trebuchet MS" w:cs="Trebuchet MS"/>
        </w:rPr>
        <w:t>los siguientes términos</w:t>
      </w:r>
      <w:r w:rsidR="3645C1CB" w:rsidRPr="005705E2">
        <w:rPr>
          <w:rFonts w:ascii="Trebuchet MS" w:eastAsia="Trebuchet MS" w:hAnsi="Trebuchet MS" w:cs="Trebuchet MS"/>
        </w:rPr>
        <w:t xml:space="preserve">: </w:t>
      </w:r>
    </w:p>
    <w:p w14:paraId="3BB039D0" w14:textId="77777777" w:rsidR="005705E2" w:rsidRPr="005705E2" w:rsidRDefault="005705E2" w:rsidP="00EE4C45">
      <w:pPr>
        <w:spacing w:after="0" w:line="360" w:lineRule="auto"/>
        <w:ind w:left="708"/>
        <w:jc w:val="both"/>
        <w:rPr>
          <w:rFonts w:ascii="Trebuchet MS" w:eastAsia="Trebuchet MS" w:hAnsi="Trebuchet MS" w:cs="Trebuchet MS"/>
        </w:rPr>
      </w:pPr>
    </w:p>
    <w:p w14:paraId="3DCA7C16" w14:textId="77777777" w:rsidR="00845274" w:rsidRPr="001D0AD2" w:rsidRDefault="6BD13F35" w:rsidP="00EE4C45">
      <w:pPr>
        <w:pStyle w:val="Prrafodelista"/>
        <w:widowControl w:val="0"/>
        <w:numPr>
          <w:ilvl w:val="0"/>
          <w:numId w:val="20"/>
        </w:numPr>
        <w:autoSpaceDE w:val="0"/>
        <w:autoSpaceDN w:val="0"/>
        <w:spacing w:line="360" w:lineRule="auto"/>
        <w:ind w:left="1276" w:hanging="567"/>
        <w:jc w:val="both"/>
        <w:rPr>
          <w:rFonts w:ascii="Trebuchet MS" w:eastAsia="Trebuchet MS" w:hAnsi="Trebuchet MS" w:cs="Trebuchet MS"/>
          <w:sz w:val="22"/>
          <w:szCs w:val="22"/>
        </w:rPr>
      </w:pPr>
      <w:r w:rsidRPr="57A46202">
        <w:rPr>
          <w:rFonts w:ascii="Trebuchet MS" w:eastAsia="Trebuchet MS" w:hAnsi="Trebuchet MS" w:cs="Trebuchet MS"/>
          <w:sz w:val="22"/>
          <w:szCs w:val="22"/>
        </w:rPr>
        <w:t>Para el registro de candidaturas de personas indígenas, se deberá acreditar la autoadscripción y la autoadscripción calificada, de conformidad con lo siguiente:</w:t>
      </w:r>
    </w:p>
    <w:p w14:paraId="1C07380E" w14:textId="77777777" w:rsidR="00845274" w:rsidRPr="001D0AD2" w:rsidRDefault="00845274" w:rsidP="00EE4C45">
      <w:pPr>
        <w:pStyle w:val="Prrafodelista"/>
        <w:widowControl w:val="0"/>
        <w:autoSpaceDE w:val="0"/>
        <w:autoSpaceDN w:val="0"/>
        <w:spacing w:line="360" w:lineRule="auto"/>
        <w:ind w:left="567"/>
        <w:jc w:val="both"/>
        <w:rPr>
          <w:rFonts w:ascii="Trebuchet MS" w:eastAsia="Trebuchet MS" w:hAnsi="Trebuchet MS" w:cs="Trebuchet MS"/>
          <w:sz w:val="22"/>
          <w:szCs w:val="22"/>
        </w:rPr>
      </w:pPr>
    </w:p>
    <w:p w14:paraId="25711888" w14:textId="0AB42103" w:rsidR="00845274" w:rsidRDefault="6BD13F35" w:rsidP="00EE4C45">
      <w:pPr>
        <w:pStyle w:val="Prrafodelista"/>
        <w:widowControl w:val="0"/>
        <w:numPr>
          <w:ilvl w:val="1"/>
          <w:numId w:val="20"/>
        </w:numPr>
        <w:autoSpaceDE w:val="0"/>
        <w:autoSpaceDN w:val="0"/>
        <w:spacing w:line="360" w:lineRule="auto"/>
        <w:ind w:left="1843"/>
        <w:jc w:val="both"/>
        <w:rPr>
          <w:rFonts w:ascii="Trebuchet MS" w:eastAsia="Trebuchet MS" w:hAnsi="Trebuchet MS" w:cs="Trebuchet MS"/>
          <w:sz w:val="22"/>
          <w:szCs w:val="22"/>
        </w:rPr>
      </w:pPr>
      <w:r w:rsidRPr="57A46202">
        <w:rPr>
          <w:rFonts w:ascii="Trebuchet MS" w:eastAsia="Trebuchet MS" w:hAnsi="Trebuchet MS" w:cs="Trebuchet MS"/>
          <w:sz w:val="22"/>
          <w:szCs w:val="22"/>
        </w:rPr>
        <w:t xml:space="preserve">Las personas indígenas postuladas por los partidos políticos, coaliciones y candidaturas independientes deberán acompañar a la solicitud de registro de las candidaturas documento en el que manifieste su autoadscripción como persona indígena, mediante un escrito libre o en el formato que el Instituto pondrá a disposición para tal fin. </w:t>
      </w:r>
    </w:p>
    <w:p w14:paraId="0132D421" w14:textId="77777777" w:rsidR="005705E2" w:rsidRPr="001D0AD2" w:rsidRDefault="005705E2" w:rsidP="005705E2">
      <w:pPr>
        <w:pStyle w:val="Prrafodelista"/>
        <w:widowControl w:val="0"/>
        <w:autoSpaceDE w:val="0"/>
        <w:autoSpaceDN w:val="0"/>
        <w:spacing w:line="360" w:lineRule="auto"/>
        <w:ind w:left="1843"/>
        <w:jc w:val="both"/>
        <w:rPr>
          <w:rFonts w:ascii="Trebuchet MS" w:eastAsia="Trebuchet MS" w:hAnsi="Trebuchet MS" w:cs="Trebuchet MS"/>
          <w:sz w:val="22"/>
          <w:szCs w:val="22"/>
        </w:rPr>
      </w:pPr>
    </w:p>
    <w:p w14:paraId="218C9D98" w14:textId="2EF71085" w:rsidR="00845274" w:rsidRPr="001D0AD2" w:rsidRDefault="6BD13F35" w:rsidP="00EE4C45">
      <w:pPr>
        <w:pStyle w:val="Prrafodelista"/>
        <w:widowControl w:val="0"/>
        <w:numPr>
          <w:ilvl w:val="1"/>
          <w:numId w:val="20"/>
        </w:numPr>
        <w:autoSpaceDE w:val="0"/>
        <w:autoSpaceDN w:val="0"/>
        <w:spacing w:line="360" w:lineRule="auto"/>
        <w:ind w:left="1843"/>
        <w:jc w:val="both"/>
        <w:rPr>
          <w:rFonts w:ascii="Trebuchet MS" w:eastAsia="Trebuchet MS" w:hAnsi="Trebuchet MS" w:cs="Trebuchet MS"/>
          <w:sz w:val="22"/>
          <w:szCs w:val="22"/>
        </w:rPr>
      </w:pPr>
      <w:r w:rsidRPr="57A46202">
        <w:rPr>
          <w:rFonts w:ascii="Trebuchet MS" w:eastAsia="Trebuchet MS" w:hAnsi="Trebuchet MS" w:cs="Trebuchet MS"/>
          <w:sz w:val="22"/>
          <w:szCs w:val="22"/>
        </w:rPr>
        <w:t>Los partidos políticos, coaliciones y candidaturas independientes deberán presentar para el registro de las candidaturas de personas indígenas, documento que acredite la autoadscripción calificada para demostrar la pertenencia o vínculo con la comunidad indígena a la que pertenece, según sea el caso, de conformidad con las reglas siguientes:</w:t>
      </w:r>
    </w:p>
    <w:p w14:paraId="2A868438" w14:textId="77777777" w:rsidR="00845274" w:rsidRPr="001D0AD2" w:rsidRDefault="00845274" w:rsidP="00EE4C45">
      <w:pPr>
        <w:pStyle w:val="Prrafodelista"/>
        <w:spacing w:line="360" w:lineRule="auto"/>
        <w:rPr>
          <w:rFonts w:ascii="Trebuchet MS" w:eastAsia="Trebuchet MS" w:hAnsi="Trebuchet MS" w:cs="Trebuchet MS"/>
          <w:sz w:val="22"/>
          <w:szCs w:val="22"/>
        </w:rPr>
      </w:pPr>
    </w:p>
    <w:p w14:paraId="29DA7649" w14:textId="77777777" w:rsidR="00D32C32" w:rsidRPr="001D0AD2" w:rsidRDefault="454A4B85" w:rsidP="00EE4C45">
      <w:pPr>
        <w:pStyle w:val="Prrafodelista"/>
        <w:numPr>
          <w:ilvl w:val="4"/>
          <w:numId w:val="21"/>
        </w:numPr>
        <w:spacing w:line="360" w:lineRule="auto"/>
        <w:ind w:left="1418"/>
        <w:jc w:val="both"/>
        <w:rPr>
          <w:rFonts w:ascii="Trebuchet MS" w:eastAsia="Trebuchet MS" w:hAnsi="Trebuchet MS" w:cs="Trebuchet MS"/>
          <w:sz w:val="22"/>
          <w:szCs w:val="22"/>
        </w:rPr>
      </w:pPr>
      <w:r w:rsidRPr="57A46202">
        <w:rPr>
          <w:rFonts w:ascii="Trebuchet MS" w:eastAsia="Trebuchet MS" w:hAnsi="Trebuchet MS" w:cs="Trebuchet MS"/>
          <w:sz w:val="22"/>
          <w:szCs w:val="22"/>
        </w:rPr>
        <w:t xml:space="preserve">En los 5 municipios con una población indígena superior al 50%: </w:t>
      </w:r>
    </w:p>
    <w:p w14:paraId="3CF891CE" w14:textId="77777777" w:rsidR="00D32C32" w:rsidRPr="001D0AD2" w:rsidRDefault="00D32C32" w:rsidP="00EE4C45">
      <w:pPr>
        <w:pStyle w:val="Prrafodelista"/>
        <w:spacing w:line="360" w:lineRule="auto"/>
        <w:ind w:left="1418"/>
        <w:jc w:val="both"/>
        <w:rPr>
          <w:rFonts w:ascii="Trebuchet MS" w:eastAsia="Trebuchet MS" w:hAnsi="Trebuchet MS" w:cs="Trebuchet MS"/>
          <w:sz w:val="22"/>
          <w:szCs w:val="22"/>
        </w:rPr>
      </w:pPr>
    </w:p>
    <w:p w14:paraId="26FE6A06" w14:textId="22A169D3" w:rsidR="00D32C32" w:rsidRPr="001D0AD2" w:rsidRDefault="454A4B85" w:rsidP="00EE4C45">
      <w:pPr>
        <w:spacing w:after="0" w:line="360" w:lineRule="auto"/>
        <w:ind w:left="993"/>
        <w:jc w:val="both"/>
        <w:rPr>
          <w:rFonts w:ascii="Trebuchet MS" w:hAnsi="Trebuchet MS"/>
        </w:rPr>
      </w:pPr>
      <w:r w:rsidRPr="001D0AD2">
        <w:rPr>
          <w:rFonts w:ascii="Trebuchet MS" w:eastAsia="Trebuchet MS" w:hAnsi="Trebuchet MS" w:cs="Trebuchet MS"/>
        </w:rPr>
        <w:t>Se deberá acreditar el vínculo de la persona que se pretenda postular como candidata con la comunidad indígena a la que pertenece, mediante c</w:t>
      </w:r>
      <w:r w:rsidRPr="001D0AD2">
        <w:rPr>
          <w:rFonts w:ascii="Trebuchet MS" w:hAnsi="Trebuchet MS"/>
        </w:rPr>
        <w:t xml:space="preserve">onstancia expedida por </w:t>
      </w:r>
      <w:r w:rsidRPr="001D0AD2">
        <w:rPr>
          <w:rFonts w:ascii="Trebuchet MS" w:hAnsi="Trebuchet MS"/>
        </w:rPr>
        <w:lastRenderedPageBreak/>
        <w:t>autoridad tradicional o agraria en términos del sistema normativo interno de la propia comunidad que, de conformidad con los resultados de la consulta previa, libre e informada a las personas, pueblos y comunidades indígenas, son las referidas en el Anexo 1</w:t>
      </w:r>
      <w:r w:rsidR="000B179E" w:rsidRPr="001D0AD2">
        <w:rPr>
          <w:rStyle w:val="Refdenotaalpie"/>
          <w:rFonts w:ascii="Trebuchet MS" w:hAnsi="Trebuchet MS"/>
        </w:rPr>
        <w:footnoteReference w:id="10"/>
      </w:r>
      <w:r w:rsidRPr="001D0AD2">
        <w:rPr>
          <w:rFonts w:ascii="Trebuchet MS" w:hAnsi="Trebuchet MS"/>
        </w:rPr>
        <w:t xml:space="preserve"> de los presentes Lineamientos.</w:t>
      </w:r>
      <w:r w:rsidR="00D32C32" w:rsidRPr="001D0AD2">
        <w:rPr>
          <w:rFonts w:ascii="Trebuchet MS" w:hAnsi="Trebuchet MS"/>
          <w:vertAlign w:val="superscript"/>
        </w:rPr>
        <w:footnoteReference w:id="11"/>
      </w:r>
    </w:p>
    <w:p w14:paraId="09362806" w14:textId="77777777" w:rsidR="00D32C32" w:rsidRPr="001D0AD2" w:rsidRDefault="00D32C32" w:rsidP="00EE4C45">
      <w:pPr>
        <w:spacing w:after="0" w:line="360" w:lineRule="auto"/>
        <w:ind w:left="993"/>
        <w:jc w:val="both"/>
        <w:rPr>
          <w:rFonts w:ascii="Trebuchet MS" w:hAnsi="Trebuchet MS"/>
        </w:rPr>
      </w:pPr>
    </w:p>
    <w:p w14:paraId="7DAA185C" w14:textId="77777777" w:rsidR="00D32C32" w:rsidRPr="001D0AD2" w:rsidRDefault="454A4B85" w:rsidP="00EE4C45">
      <w:pPr>
        <w:pStyle w:val="Prrafodelista"/>
        <w:numPr>
          <w:ilvl w:val="4"/>
          <w:numId w:val="21"/>
        </w:numPr>
        <w:spacing w:line="360" w:lineRule="auto"/>
        <w:ind w:left="993" w:firstLine="0"/>
        <w:jc w:val="both"/>
        <w:rPr>
          <w:rFonts w:ascii="Trebuchet MS" w:eastAsia="Trebuchet MS" w:hAnsi="Trebuchet MS" w:cs="Trebuchet MS"/>
          <w:sz w:val="22"/>
          <w:szCs w:val="22"/>
        </w:rPr>
      </w:pPr>
      <w:r w:rsidRPr="57A46202">
        <w:rPr>
          <w:rFonts w:ascii="Trebuchet MS" w:eastAsia="Trebuchet MS" w:hAnsi="Trebuchet MS" w:cs="Trebuchet MS"/>
          <w:sz w:val="22"/>
          <w:szCs w:val="22"/>
        </w:rPr>
        <w:t xml:space="preserve">En los municipios con porcentaje de población indígena mayor al 20% y menor al 50%: </w:t>
      </w:r>
    </w:p>
    <w:p w14:paraId="4301911E" w14:textId="77777777" w:rsidR="00D852E3" w:rsidRPr="001D0AD2" w:rsidRDefault="00D852E3" w:rsidP="00EE4C45">
      <w:pPr>
        <w:pStyle w:val="Prrafodelista"/>
        <w:spacing w:line="360" w:lineRule="auto"/>
        <w:ind w:left="993"/>
        <w:jc w:val="both"/>
        <w:rPr>
          <w:rFonts w:ascii="Trebuchet MS" w:eastAsia="Trebuchet MS" w:hAnsi="Trebuchet MS" w:cs="Trebuchet MS"/>
          <w:sz w:val="22"/>
          <w:szCs w:val="22"/>
        </w:rPr>
      </w:pPr>
    </w:p>
    <w:p w14:paraId="44CCD895" w14:textId="77777777" w:rsidR="00D852E3" w:rsidRPr="001D0AD2" w:rsidRDefault="66E67C98" w:rsidP="00EE4C45">
      <w:pPr>
        <w:pStyle w:val="Prrafodelista"/>
        <w:spacing w:line="360" w:lineRule="auto"/>
        <w:ind w:left="993"/>
        <w:jc w:val="both"/>
        <w:rPr>
          <w:rFonts w:ascii="Trebuchet MS" w:eastAsia="Trebuchet MS" w:hAnsi="Trebuchet MS" w:cs="Trebuchet MS"/>
          <w:sz w:val="22"/>
          <w:szCs w:val="22"/>
        </w:rPr>
      </w:pPr>
      <w:r w:rsidRPr="57A46202">
        <w:rPr>
          <w:rFonts w:ascii="Trebuchet MS" w:eastAsia="Trebuchet MS" w:hAnsi="Trebuchet MS" w:cs="Trebuchet MS"/>
          <w:sz w:val="22"/>
          <w:szCs w:val="22"/>
        </w:rPr>
        <w:t>Se deberá acreditar el vínculo o pertenencia a un pueblo o comunidad indígena. En el primer caso, la autoadscripción calificada deberá ser expedida por las autoridades tradicionales o agrarias de las comunidades asentadas en el municipio de que se trate; en el segundo, se podrá acreditar la pertenencia a un pueblo o comunidad indígena con los siguientes documentos:</w:t>
      </w:r>
    </w:p>
    <w:p w14:paraId="019DAF43" w14:textId="77777777" w:rsidR="00D852E3" w:rsidRPr="001D0AD2" w:rsidRDefault="00D852E3" w:rsidP="00EE4C45">
      <w:pPr>
        <w:pStyle w:val="Prrafodelista"/>
        <w:spacing w:line="360" w:lineRule="auto"/>
        <w:ind w:left="993"/>
        <w:jc w:val="both"/>
        <w:rPr>
          <w:rFonts w:ascii="Trebuchet MS" w:hAnsi="Trebuchet MS"/>
          <w:sz w:val="22"/>
          <w:szCs w:val="22"/>
        </w:rPr>
      </w:pPr>
    </w:p>
    <w:p w14:paraId="19595CBB" w14:textId="77777777" w:rsidR="00D852E3" w:rsidRPr="001D0AD2" w:rsidRDefault="66E67C98" w:rsidP="00EE4C45">
      <w:pPr>
        <w:pStyle w:val="Prrafodelista"/>
        <w:numPr>
          <w:ilvl w:val="0"/>
          <w:numId w:val="22"/>
        </w:numPr>
        <w:tabs>
          <w:tab w:val="left" w:pos="1701"/>
        </w:tabs>
        <w:spacing w:line="360" w:lineRule="auto"/>
        <w:ind w:left="1418" w:firstLine="0"/>
        <w:jc w:val="both"/>
        <w:rPr>
          <w:rFonts w:ascii="Trebuchet MS" w:hAnsi="Trebuchet MS"/>
          <w:sz w:val="22"/>
          <w:szCs w:val="22"/>
        </w:rPr>
      </w:pPr>
      <w:r w:rsidRPr="57A46202">
        <w:rPr>
          <w:rFonts w:ascii="Trebuchet MS" w:hAnsi="Trebuchet MS"/>
          <w:sz w:val="22"/>
          <w:szCs w:val="22"/>
        </w:rPr>
        <w:t xml:space="preserve">Constancia de pertenencia a un pueblo indígena expedida por la Comisión Estatal Indígena (CEI). </w:t>
      </w:r>
    </w:p>
    <w:p w14:paraId="14473F0A" w14:textId="77777777" w:rsidR="00D852E3" w:rsidRPr="001D0AD2" w:rsidRDefault="00D852E3" w:rsidP="00EE4C45">
      <w:pPr>
        <w:pStyle w:val="Prrafodelista"/>
        <w:tabs>
          <w:tab w:val="left" w:pos="1701"/>
        </w:tabs>
        <w:spacing w:line="360" w:lineRule="auto"/>
        <w:ind w:left="1418"/>
        <w:jc w:val="both"/>
        <w:rPr>
          <w:rFonts w:ascii="Trebuchet MS" w:hAnsi="Trebuchet MS"/>
          <w:sz w:val="22"/>
          <w:szCs w:val="22"/>
        </w:rPr>
      </w:pPr>
    </w:p>
    <w:p w14:paraId="0C4A1E18" w14:textId="1C80F82B" w:rsidR="00D852E3" w:rsidRPr="001D0AD2" w:rsidRDefault="66E67C98" w:rsidP="00EE4C45">
      <w:pPr>
        <w:pStyle w:val="Prrafodelista"/>
        <w:numPr>
          <w:ilvl w:val="0"/>
          <w:numId w:val="22"/>
        </w:numPr>
        <w:tabs>
          <w:tab w:val="left" w:pos="1701"/>
        </w:tabs>
        <w:spacing w:line="360" w:lineRule="auto"/>
        <w:ind w:left="1418" w:firstLine="0"/>
        <w:jc w:val="both"/>
        <w:rPr>
          <w:rFonts w:ascii="Trebuchet MS" w:hAnsi="Trebuchet MS"/>
          <w:sz w:val="22"/>
          <w:szCs w:val="22"/>
        </w:rPr>
      </w:pPr>
      <w:r w:rsidRPr="001D0AD2">
        <w:rPr>
          <w:rFonts w:ascii="Trebuchet MS" w:hAnsi="Trebuchet MS"/>
          <w:sz w:val="22"/>
          <w:szCs w:val="22"/>
        </w:rPr>
        <w:t>Constancia expedida por alguna de las autoridades que se describen en el Anexo 1</w:t>
      </w:r>
      <w:r w:rsidR="000B179E" w:rsidRPr="001D0AD2">
        <w:rPr>
          <w:rStyle w:val="Refdenotaalpie"/>
          <w:rFonts w:ascii="Trebuchet MS" w:hAnsi="Trebuchet MS"/>
          <w:sz w:val="22"/>
          <w:szCs w:val="22"/>
        </w:rPr>
        <w:footnoteReference w:id="12"/>
      </w:r>
      <w:r w:rsidRPr="001D0AD2">
        <w:rPr>
          <w:rFonts w:ascii="Trebuchet MS" w:hAnsi="Trebuchet MS"/>
          <w:sz w:val="22"/>
          <w:szCs w:val="22"/>
        </w:rPr>
        <w:t xml:space="preserve"> de los presentes Lineamientos. </w:t>
      </w:r>
    </w:p>
    <w:p w14:paraId="3B9BDE8E" w14:textId="77777777" w:rsidR="005B50DC" w:rsidRPr="001D0AD2" w:rsidRDefault="005B50DC" w:rsidP="00EE4C45">
      <w:pPr>
        <w:pStyle w:val="Prrafodelista"/>
        <w:spacing w:line="360" w:lineRule="auto"/>
        <w:rPr>
          <w:rFonts w:ascii="Trebuchet MS" w:hAnsi="Trebuchet MS"/>
          <w:sz w:val="22"/>
          <w:szCs w:val="22"/>
        </w:rPr>
      </w:pPr>
    </w:p>
    <w:p w14:paraId="2E7F9B14" w14:textId="77777777" w:rsidR="005B50DC" w:rsidRPr="001D0AD2" w:rsidRDefault="5223F59B" w:rsidP="00EE4C45">
      <w:pPr>
        <w:pStyle w:val="Prrafodelista"/>
        <w:numPr>
          <w:ilvl w:val="4"/>
          <w:numId w:val="21"/>
        </w:numPr>
        <w:spacing w:line="360" w:lineRule="auto"/>
        <w:ind w:left="1418"/>
        <w:rPr>
          <w:rFonts w:ascii="Trebuchet MS" w:eastAsia="Trebuchet MS" w:hAnsi="Trebuchet MS" w:cs="Trebuchet MS"/>
          <w:sz w:val="22"/>
          <w:szCs w:val="22"/>
        </w:rPr>
      </w:pPr>
      <w:r w:rsidRPr="57A46202">
        <w:rPr>
          <w:rFonts w:ascii="Trebuchet MS" w:eastAsia="Trebuchet MS" w:hAnsi="Trebuchet MS" w:cs="Trebuchet MS"/>
          <w:sz w:val="22"/>
          <w:szCs w:val="22"/>
        </w:rPr>
        <w:t>En los municipios de la Zona la Metropolitana de Guadalajara:</w:t>
      </w:r>
    </w:p>
    <w:p w14:paraId="706D2A5A" w14:textId="77777777" w:rsidR="005B50DC" w:rsidRPr="001D0AD2" w:rsidRDefault="005B50DC" w:rsidP="00EE4C45">
      <w:pPr>
        <w:pStyle w:val="Prrafodelista"/>
        <w:spacing w:line="360" w:lineRule="auto"/>
        <w:rPr>
          <w:rFonts w:ascii="Trebuchet MS" w:hAnsi="Trebuchet MS"/>
          <w:sz w:val="22"/>
          <w:szCs w:val="22"/>
        </w:rPr>
      </w:pPr>
    </w:p>
    <w:p w14:paraId="26FEA19A" w14:textId="77777777" w:rsidR="005B50DC" w:rsidRPr="001D0AD2" w:rsidRDefault="5223F59B" w:rsidP="00EE4C45">
      <w:pPr>
        <w:pStyle w:val="Prrafodelista"/>
        <w:spacing w:line="360" w:lineRule="auto"/>
        <w:ind w:left="1134"/>
        <w:jc w:val="both"/>
        <w:rPr>
          <w:rFonts w:ascii="Trebuchet MS" w:hAnsi="Trebuchet MS"/>
          <w:sz w:val="22"/>
          <w:szCs w:val="22"/>
        </w:rPr>
      </w:pPr>
      <w:r w:rsidRPr="57A46202">
        <w:rPr>
          <w:rFonts w:ascii="Trebuchet MS" w:hAnsi="Trebuchet MS"/>
          <w:sz w:val="22"/>
          <w:szCs w:val="22"/>
        </w:rPr>
        <w:t>Se deberá acreditar la pertenencia a un pueblo o comunidad indígena, mediante los siguientes documentos:</w:t>
      </w:r>
    </w:p>
    <w:p w14:paraId="118A61CC" w14:textId="77777777" w:rsidR="005B50DC" w:rsidRPr="001D0AD2" w:rsidRDefault="005B50DC" w:rsidP="00EE4C45">
      <w:pPr>
        <w:pStyle w:val="Prrafodelista"/>
        <w:spacing w:line="360" w:lineRule="auto"/>
        <w:ind w:left="1134"/>
        <w:jc w:val="both"/>
        <w:rPr>
          <w:rFonts w:ascii="Trebuchet MS" w:hAnsi="Trebuchet MS"/>
          <w:sz w:val="22"/>
          <w:szCs w:val="22"/>
        </w:rPr>
      </w:pPr>
    </w:p>
    <w:p w14:paraId="04D68237" w14:textId="77777777" w:rsidR="005B50DC" w:rsidRPr="001D0AD2" w:rsidRDefault="5223F59B" w:rsidP="00EE4C45">
      <w:pPr>
        <w:pStyle w:val="Prrafodelista"/>
        <w:numPr>
          <w:ilvl w:val="0"/>
          <w:numId w:val="22"/>
        </w:numPr>
        <w:tabs>
          <w:tab w:val="left" w:pos="1701"/>
        </w:tabs>
        <w:spacing w:line="360" w:lineRule="auto"/>
        <w:ind w:left="1418" w:firstLine="0"/>
        <w:jc w:val="both"/>
        <w:rPr>
          <w:rFonts w:ascii="Trebuchet MS" w:hAnsi="Trebuchet MS"/>
          <w:sz w:val="22"/>
          <w:szCs w:val="22"/>
        </w:rPr>
      </w:pPr>
      <w:r w:rsidRPr="57A46202">
        <w:rPr>
          <w:rFonts w:ascii="Trebuchet MS" w:hAnsi="Trebuchet MS"/>
          <w:sz w:val="22"/>
          <w:szCs w:val="22"/>
        </w:rPr>
        <w:lastRenderedPageBreak/>
        <w:t xml:space="preserve">Constancia de pertenencia a un pueblo indígena expedida por la Comisión Estatal Indígena (CEI) o el Instituto Nacional de Pueblos Indígenas (INPI). </w:t>
      </w:r>
    </w:p>
    <w:p w14:paraId="344E26D0" w14:textId="77777777" w:rsidR="005B50DC" w:rsidRPr="001D0AD2" w:rsidRDefault="005B50DC" w:rsidP="00EE4C45">
      <w:pPr>
        <w:pStyle w:val="Prrafodelista"/>
        <w:tabs>
          <w:tab w:val="left" w:pos="1701"/>
        </w:tabs>
        <w:spacing w:line="360" w:lineRule="auto"/>
        <w:ind w:left="1418"/>
        <w:jc w:val="both"/>
        <w:rPr>
          <w:rFonts w:ascii="Trebuchet MS" w:hAnsi="Trebuchet MS"/>
          <w:sz w:val="22"/>
          <w:szCs w:val="22"/>
        </w:rPr>
      </w:pPr>
    </w:p>
    <w:p w14:paraId="3533C132" w14:textId="60D13603" w:rsidR="005B50DC" w:rsidRPr="001D0AD2" w:rsidRDefault="5223F59B" w:rsidP="00EE4C45">
      <w:pPr>
        <w:pStyle w:val="Prrafodelista"/>
        <w:numPr>
          <w:ilvl w:val="0"/>
          <w:numId w:val="22"/>
        </w:numPr>
        <w:tabs>
          <w:tab w:val="left" w:pos="1701"/>
        </w:tabs>
        <w:spacing w:line="360" w:lineRule="auto"/>
        <w:ind w:left="1418" w:firstLine="0"/>
        <w:jc w:val="both"/>
        <w:rPr>
          <w:rFonts w:ascii="Trebuchet MS" w:hAnsi="Trebuchet MS"/>
          <w:sz w:val="22"/>
          <w:szCs w:val="22"/>
        </w:rPr>
      </w:pPr>
      <w:r w:rsidRPr="001D0AD2">
        <w:rPr>
          <w:rFonts w:ascii="Trebuchet MS" w:hAnsi="Trebuchet MS"/>
          <w:sz w:val="22"/>
          <w:szCs w:val="22"/>
        </w:rPr>
        <w:t>Constancia expedida por alguna de las autoridades que se describen en el Anexo 1</w:t>
      </w:r>
      <w:r w:rsidR="001D067C" w:rsidRPr="001D0AD2">
        <w:rPr>
          <w:rStyle w:val="Refdenotaalpie"/>
          <w:rFonts w:ascii="Trebuchet MS" w:hAnsi="Trebuchet MS"/>
          <w:sz w:val="22"/>
          <w:szCs w:val="22"/>
        </w:rPr>
        <w:footnoteReference w:id="13"/>
      </w:r>
      <w:r w:rsidRPr="001D0AD2">
        <w:rPr>
          <w:rFonts w:ascii="Trebuchet MS" w:hAnsi="Trebuchet MS"/>
          <w:sz w:val="22"/>
          <w:szCs w:val="22"/>
        </w:rPr>
        <w:t xml:space="preserve"> de los presentes Lineamientos. </w:t>
      </w:r>
    </w:p>
    <w:p w14:paraId="12712413" w14:textId="77777777" w:rsidR="00D852E3" w:rsidRPr="001D0AD2" w:rsidRDefault="00D852E3" w:rsidP="00EE4C45">
      <w:pPr>
        <w:pStyle w:val="Prrafodelista"/>
        <w:spacing w:line="360" w:lineRule="auto"/>
        <w:ind w:left="1418"/>
        <w:jc w:val="both"/>
        <w:rPr>
          <w:rFonts w:ascii="Trebuchet MS" w:eastAsia="Trebuchet MS" w:hAnsi="Trebuchet MS" w:cs="Trebuchet MS"/>
          <w:sz w:val="22"/>
          <w:szCs w:val="22"/>
        </w:rPr>
      </w:pPr>
    </w:p>
    <w:p w14:paraId="613941F7" w14:textId="77777777" w:rsidR="00D32C32" w:rsidRPr="001D0AD2" w:rsidRDefault="00D32C32" w:rsidP="00EE4C45">
      <w:pPr>
        <w:pStyle w:val="Prrafodelista"/>
        <w:spacing w:line="360" w:lineRule="auto"/>
        <w:ind w:left="993"/>
        <w:jc w:val="both"/>
        <w:rPr>
          <w:rFonts w:ascii="Trebuchet MS" w:eastAsia="Trebuchet MS" w:hAnsi="Trebuchet MS" w:cs="Trebuchet MS"/>
          <w:sz w:val="22"/>
          <w:szCs w:val="22"/>
        </w:rPr>
      </w:pPr>
    </w:p>
    <w:p w14:paraId="2B47DAB0" w14:textId="07A43671" w:rsidR="00BE7773" w:rsidRPr="00E72226" w:rsidRDefault="0058254F" w:rsidP="00E72226">
      <w:pPr>
        <w:pStyle w:val="Prrafodelista"/>
        <w:numPr>
          <w:ilvl w:val="0"/>
          <w:numId w:val="4"/>
        </w:numPr>
        <w:spacing w:line="360" w:lineRule="auto"/>
        <w:jc w:val="both"/>
        <w:rPr>
          <w:rFonts w:ascii="Trebuchet MS" w:eastAsiaTheme="minorEastAsia" w:hAnsi="Trebuchet MS"/>
          <w:b/>
          <w:sz w:val="22"/>
          <w:szCs w:val="22"/>
          <w:lang w:eastAsia="es-MX"/>
        </w:rPr>
      </w:pPr>
      <w:r w:rsidRPr="00E72226">
        <w:rPr>
          <w:rFonts w:ascii="Trebuchet MS" w:eastAsiaTheme="minorEastAsia" w:hAnsi="Trebuchet MS"/>
          <w:b/>
          <w:lang w:eastAsia="es-MX"/>
        </w:rPr>
        <w:t>De la a</w:t>
      </w:r>
      <w:r w:rsidR="00BE7773" w:rsidRPr="00E72226">
        <w:rPr>
          <w:rFonts w:ascii="Trebuchet MS" w:eastAsiaTheme="minorEastAsia" w:hAnsi="Trebuchet MS"/>
          <w:b/>
          <w:lang w:eastAsia="es-MX"/>
        </w:rPr>
        <w:t>creditación de personas con discapacidad</w:t>
      </w:r>
    </w:p>
    <w:p w14:paraId="7E9D6268" w14:textId="77777777" w:rsidR="00BE7773" w:rsidRPr="006202FB" w:rsidRDefault="00BE7773" w:rsidP="00EE4C45">
      <w:pPr>
        <w:pStyle w:val="Prrafodelista"/>
        <w:spacing w:line="360" w:lineRule="auto"/>
        <w:jc w:val="both"/>
        <w:rPr>
          <w:rFonts w:ascii="Trebuchet MS" w:eastAsiaTheme="minorEastAsia" w:hAnsi="Trebuchet MS"/>
          <w:bCs/>
          <w:sz w:val="22"/>
          <w:szCs w:val="22"/>
          <w:lang w:eastAsia="es-MX"/>
        </w:rPr>
      </w:pPr>
    </w:p>
    <w:p w14:paraId="76D53321" w14:textId="45063753" w:rsidR="00BE7773" w:rsidRPr="006202FB" w:rsidRDefault="00BE7773" w:rsidP="00EE4C45">
      <w:pPr>
        <w:pStyle w:val="Prrafodelista"/>
        <w:spacing w:line="360" w:lineRule="auto"/>
        <w:jc w:val="both"/>
        <w:rPr>
          <w:rFonts w:ascii="Trebuchet MS" w:eastAsiaTheme="minorEastAsia" w:hAnsi="Trebuchet MS"/>
          <w:bCs/>
          <w:sz w:val="22"/>
          <w:szCs w:val="22"/>
          <w:lang w:eastAsia="es-MX"/>
        </w:rPr>
      </w:pPr>
      <w:r w:rsidRPr="006202FB">
        <w:rPr>
          <w:rFonts w:ascii="Trebuchet MS" w:eastAsiaTheme="minorEastAsia" w:hAnsi="Trebuchet MS"/>
          <w:bCs/>
          <w:sz w:val="22"/>
          <w:szCs w:val="22"/>
          <w:lang w:eastAsia="es-MX"/>
        </w:rPr>
        <w:t xml:space="preserve">El artículo 11 dispone que para acreditar la postulación de personas con discapacidad se deberá presentar, preferentemente, dos constancias en particular, </w:t>
      </w:r>
      <w:r w:rsidR="000F7E02" w:rsidRPr="001D0AD2">
        <w:rPr>
          <w:rFonts w:ascii="Trebuchet MS" w:eastAsiaTheme="minorEastAsia" w:hAnsi="Trebuchet MS"/>
          <w:bCs/>
          <w:sz w:val="22"/>
          <w:szCs w:val="22"/>
          <w:lang w:eastAsia="es-MX"/>
        </w:rPr>
        <w:t xml:space="preserve">un certificado </w:t>
      </w:r>
      <w:r w:rsidRPr="001D0AD2">
        <w:rPr>
          <w:rFonts w:ascii="Trebuchet MS" w:eastAsiaTheme="minorEastAsia" w:hAnsi="Trebuchet MS"/>
          <w:bCs/>
          <w:sz w:val="22"/>
          <w:szCs w:val="22"/>
          <w:lang w:eastAsia="es-MX"/>
        </w:rPr>
        <w:t xml:space="preserve"> expedid</w:t>
      </w:r>
      <w:r w:rsidR="000F7E02" w:rsidRPr="001D0AD2">
        <w:rPr>
          <w:rFonts w:ascii="Trebuchet MS" w:eastAsiaTheme="minorEastAsia" w:hAnsi="Trebuchet MS"/>
          <w:bCs/>
          <w:sz w:val="22"/>
          <w:szCs w:val="22"/>
          <w:lang w:eastAsia="es-MX"/>
        </w:rPr>
        <w:t>o</w:t>
      </w:r>
      <w:r w:rsidRPr="001D0AD2">
        <w:rPr>
          <w:rFonts w:ascii="Trebuchet MS" w:eastAsiaTheme="minorEastAsia" w:hAnsi="Trebuchet MS"/>
          <w:bCs/>
          <w:sz w:val="22"/>
          <w:szCs w:val="22"/>
          <w:lang w:eastAsia="es-MX"/>
        </w:rPr>
        <w:t xml:space="preserve"> por </w:t>
      </w:r>
      <w:r w:rsidRPr="006202FB">
        <w:rPr>
          <w:rFonts w:ascii="Trebuchet MS" w:eastAsiaTheme="minorEastAsia" w:hAnsi="Trebuchet MS"/>
          <w:bCs/>
          <w:sz w:val="22"/>
          <w:szCs w:val="22"/>
          <w:lang w:eastAsia="es-MX"/>
        </w:rPr>
        <w:t>la Secretaría de Salud Jalisco y la otra</w:t>
      </w:r>
      <w:r w:rsidR="0001080A" w:rsidRPr="001D0AD2">
        <w:rPr>
          <w:rFonts w:ascii="Trebuchet MS" w:eastAsiaTheme="minorEastAsia" w:hAnsi="Trebuchet MS"/>
          <w:bCs/>
          <w:sz w:val="22"/>
          <w:szCs w:val="22"/>
          <w:lang w:eastAsia="es-MX"/>
        </w:rPr>
        <w:t xml:space="preserve">, la </w:t>
      </w:r>
      <w:r w:rsidR="004E630B" w:rsidRPr="001D0AD2">
        <w:rPr>
          <w:rFonts w:ascii="Trebuchet MS" w:eastAsiaTheme="minorEastAsia" w:hAnsi="Trebuchet MS"/>
          <w:bCs/>
          <w:sz w:val="22"/>
          <w:szCs w:val="22"/>
          <w:lang w:eastAsia="es-MX"/>
        </w:rPr>
        <w:t>C</w:t>
      </w:r>
      <w:r w:rsidR="0001080A" w:rsidRPr="001D0AD2">
        <w:rPr>
          <w:rFonts w:ascii="Trebuchet MS" w:eastAsiaTheme="minorEastAsia" w:hAnsi="Trebuchet MS"/>
          <w:bCs/>
          <w:sz w:val="22"/>
          <w:szCs w:val="22"/>
          <w:lang w:eastAsia="es-MX"/>
        </w:rPr>
        <w:t>redencial</w:t>
      </w:r>
      <w:r w:rsidR="004E630B" w:rsidRPr="001D0AD2">
        <w:rPr>
          <w:rFonts w:ascii="Trebuchet MS" w:eastAsiaTheme="minorEastAsia" w:hAnsi="Trebuchet MS"/>
          <w:bCs/>
          <w:sz w:val="22"/>
          <w:szCs w:val="22"/>
          <w:lang w:eastAsia="es-MX"/>
        </w:rPr>
        <w:t xml:space="preserve"> Nacional para </w:t>
      </w:r>
      <w:r w:rsidR="000F7E02" w:rsidRPr="001D0AD2">
        <w:rPr>
          <w:rFonts w:ascii="Trebuchet MS" w:eastAsiaTheme="minorEastAsia" w:hAnsi="Trebuchet MS"/>
          <w:bCs/>
          <w:sz w:val="22"/>
          <w:szCs w:val="22"/>
          <w:lang w:eastAsia="es-MX"/>
        </w:rPr>
        <w:t>P</w:t>
      </w:r>
      <w:r w:rsidR="004E630B" w:rsidRPr="001D0AD2">
        <w:rPr>
          <w:rFonts w:ascii="Trebuchet MS" w:eastAsiaTheme="minorEastAsia" w:hAnsi="Trebuchet MS"/>
          <w:bCs/>
          <w:sz w:val="22"/>
          <w:szCs w:val="22"/>
          <w:lang w:eastAsia="es-MX"/>
        </w:rPr>
        <w:t xml:space="preserve">ersonas con </w:t>
      </w:r>
      <w:r w:rsidR="000F7E02" w:rsidRPr="001D0AD2">
        <w:rPr>
          <w:rFonts w:ascii="Trebuchet MS" w:eastAsiaTheme="minorEastAsia" w:hAnsi="Trebuchet MS"/>
          <w:bCs/>
          <w:sz w:val="22"/>
          <w:szCs w:val="22"/>
          <w:lang w:eastAsia="es-MX"/>
        </w:rPr>
        <w:t>D</w:t>
      </w:r>
      <w:r w:rsidR="004E630B" w:rsidRPr="001D0AD2">
        <w:rPr>
          <w:rFonts w:ascii="Trebuchet MS" w:eastAsiaTheme="minorEastAsia" w:hAnsi="Trebuchet MS"/>
          <w:bCs/>
          <w:sz w:val="22"/>
          <w:szCs w:val="22"/>
          <w:lang w:eastAsia="es-MX"/>
        </w:rPr>
        <w:t>iscapacidad</w:t>
      </w:r>
      <w:r w:rsidR="0001080A" w:rsidRPr="001D0AD2">
        <w:rPr>
          <w:rFonts w:ascii="Trebuchet MS" w:eastAsiaTheme="minorEastAsia" w:hAnsi="Trebuchet MS"/>
          <w:bCs/>
          <w:sz w:val="22"/>
          <w:szCs w:val="22"/>
          <w:lang w:eastAsia="es-MX"/>
        </w:rPr>
        <w:t xml:space="preserve"> expedida</w:t>
      </w:r>
      <w:r w:rsidRPr="001D0AD2">
        <w:rPr>
          <w:rFonts w:ascii="Trebuchet MS" w:eastAsiaTheme="minorEastAsia" w:hAnsi="Trebuchet MS"/>
          <w:bCs/>
          <w:sz w:val="22"/>
          <w:szCs w:val="22"/>
          <w:lang w:eastAsia="es-MX"/>
        </w:rPr>
        <w:t xml:space="preserve"> por </w:t>
      </w:r>
      <w:r w:rsidRPr="006202FB">
        <w:rPr>
          <w:rFonts w:ascii="Trebuchet MS" w:eastAsiaTheme="minorEastAsia" w:hAnsi="Trebuchet MS"/>
          <w:bCs/>
          <w:sz w:val="22"/>
          <w:szCs w:val="22"/>
          <w:lang w:eastAsia="es-MX"/>
        </w:rPr>
        <w:t xml:space="preserve">el Sistema Nacional para el Desarrollo Integral de la Familia; sin embargo, no se toma en consideración </w:t>
      </w:r>
      <w:r w:rsidR="000F7E02" w:rsidRPr="001D0AD2">
        <w:rPr>
          <w:rFonts w:ascii="Trebuchet MS" w:eastAsiaTheme="minorEastAsia" w:hAnsi="Trebuchet MS"/>
          <w:bCs/>
          <w:sz w:val="22"/>
          <w:szCs w:val="22"/>
          <w:lang w:eastAsia="es-MX"/>
        </w:rPr>
        <w:t>el certificado</w:t>
      </w:r>
      <w:r w:rsidRPr="006202FB">
        <w:rPr>
          <w:rFonts w:ascii="Trebuchet MS" w:eastAsiaTheme="minorEastAsia" w:hAnsi="Trebuchet MS"/>
          <w:bCs/>
          <w:sz w:val="22"/>
          <w:szCs w:val="22"/>
          <w:lang w:eastAsia="es-MX"/>
        </w:rPr>
        <w:t xml:space="preserve"> que puede ser </w:t>
      </w:r>
      <w:r w:rsidR="1EB30440" w:rsidRPr="001D0AD2">
        <w:rPr>
          <w:rFonts w:ascii="Trebuchet MS" w:eastAsiaTheme="minorEastAsia" w:hAnsi="Trebuchet MS"/>
          <w:sz w:val="22"/>
          <w:szCs w:val="22"/>
          <w:lang w:eastAsia="es-MX"/>
        </w:rPr>
        <w:t>expedido</w:t>
      </w:r>
      <w:r w:rsidRPr="006202FB">
        <w:rPr>
          <w:rFonts w:ascii="Trebuchet MS" w:eastAsiaTheme="minorEastAsia" w:hAnsi="Trebuchet MS"/>
          <w:bCs/>
          <w:sz w:val="22"/>
          <w:szCs w:val="22"/>
          <w:lang w:eastAsia="es-MX"/>
        </w:rPr>
        <w:t xml:space="preserve"> por el Centro de Rehabilitación Integral (CRI) del Sistema para el Desarrollo Integral de la Familia.</w:t>
      </w:r>
    </w:p>
    <w:p w14:paraId="6C1762DC" w14:textId="77777777" w:rsidR="00BE7773" w:rsidRPr="006202FB" w:rsidRDefault="00BE7773" w:rsidP="00EE4C45">
      <w:pPr>
        <w:pStyle w:val="Prrafodelista"/>
        <w:spacing w:line="360" w:lineRule="auto"/>
        <w:jc w:val="both"/>
        <w:rPr>
          <w:rFonts w:ascii="Trebuchet MS" w:eastAsiaTheme="minorEastAsia" w:hAnsi="Trebuchet MS"/>
          <w:bCs/>
          <w:sz w:val="22"/>
          <w:szCs w:val="22"/>
          <w:lang w:eastAsia="es-MX"/>
        </w:rPr>
      </w:pPr>
    </w:p>
    <w:p w14:paraId="58388516" w14:textId="0E104108" w:rsidR="00BE7773" w:rsidRPr="006202FB" w:rsidRDefault="00BE7773" w:rsidP="00EE4C45">
      <w:pPr>
        <w:pStyle w:val="Prrafodelista"/>
        <w:spacing w:line="360" w:lineRule="auto"/>
        <w:jc w:val="both"/>
        <w:rPr>
          <w:rFonts w:ascii="Trebuchet MS" w:eastAsiaTheme="minorEastAsia" w:hAnsi="Trebuchet MS"/>
          <w:bCs/>
          <w:sz w:val="22"/>
          <w:szCs w:val="22"/>
          <w:lang w:eastAsia="es-MX"/>
        </w:rPr>
      </w:pPr>
      <w:r w:rsidRPr="5470AFFD">
        <w:rPr>
          <w:rFonts w:ascii="Trebuchet MS" w:eastAsiaTheme="minorEastAsia" w:hAnsi="Trebuchet MS"/>
          <w:sz w:val="22"/>
          <w:szCs w:val="22"/>
          <w:lang w:eastAsia="es-MX"/>
        </w:rPr>
        <w:t>En estas circunstancias</w:t>
      </w:r>
      <w:r w:rsidR="05824501" w:rsidRPr="5470AFFD">
        <w:rPr>
          <w:rFonts w:ascii="Trebuchet MS" w:eastAsiaTheme="minorEastAsia" w:hAnsi="Trebuchet MS"/>
          <w:sz w:val="22"/>
          <w:szCs w:val="22"/>
          <w:lang w:eastAsia="es-MX"/>
        </w:rPr>
        <w:t xml:space="preserve"> y</w:t>
      </w:r>
      <w:r w:rsidRPr="5470AFFD">
        <w:rPr>
          <w:rFonts w:ascii="Trebuchet MS" w:eastAsiaTheme="minorEastAsia" w:hAnsi="Trebuchet MS"/>
          <w:sz w:val="22"/>
          <w:szCs w:val="22"/>
          <w:lang w:eastAsia="es-MX"/>
        </w:rPr>
        <w:t xml:space="preserve"> desde mi opinión, ampliar el universo de constancias para verificar la condición de la persona postulada, </w:t>
      </w:r>
      <w:r w:rsidR="37DE2F8C" w:rsidRPr="5470AFFD">
        <w:rPr>
          <w:rFonts w:ascii="Trebuchet MS" w:eastAsiaTheme="minorEastAsia" w:hAnsi="Trebuchet MS"/>
          <w:sz w:val="22"/>
          <w:szCs w:val="22"/>
          <w:lang w:eastAsia="es-MX"/>
        </w:rPr>
        <w:t>y</w:t>
      </w:r>
      <w:r w:rsidRPr="5470AFFD">
        <w:rPr>
          <w:rFonts w:ascii="Trebuchet MS" w:eastAsiaTheme="minorEastAsia" w:hAnsi="Trebuchet MS"/>
          <w:sz w:val="22"/>
          <w:szCs w:val="22"/>
          <w:lang w:eastAsia="es-MX"/>
        </w:rPr>
        <w:t xml:space="preserve"> extender los márgenes jurídicos previstos por el legislador, se traduce en darle mayor operatividad y eficacia a la regla, al robustecer o diversificar la documentación comprobatoria apta para el caso y con ello, a la vez </w:t>
      </w:r>
      <w:r w:rsidR="2FC29771" w:rsidRPr="5470AFFD">
        <w:rPr>
          <w:rFonts w:ascii="Trebuchet MS" w:eastAsiaTheme="minorEastAsia" w:hAnsi="Trebuchet MS"/>
          <w:sz w:val="22"/>
          <w:szCs w:val="22"/>
          <w:lang w:eastAsia="es-MX"/>
        </w:rPr>
        <w:t>hace accesible</w:t>
      </w:r>
      <w:r w:rsidRPr="5470AFFD">
        <w:rPr>
          <w:rFonts w:ascii="Trebuchet MS" w:eastAsiaTheme="minorEastAsia" w:hAnsi="Trebuchet MS"/>
          <w:sz w:val="22"/>
          <w:szCs w:val="22"/>
          <w:lang w:eastAsia="es-MX"/>
        </w:rPr>
        <w:t xml:space="preserve"> la posibilidad de acreditarse con un documento que también puede certificar lo conducente, toda vez que en nuestra entidad, en los centros de rehabilitación integrales del sistema DIF, se marca el inicio del trámite para tal reconocimiento; de ahí su importancia en considerarla.</w:t>
      </w:r>
    </w:p>
    <w:p w14:paraId="5F4D15BD" w14:textId="77777777" w:rsidR="00BE7773" w:rsidRPr="006202FB" w:rsidRDefault="00BE7773" w:rsidP="00EE4C45">
      <w:pPr>
        <w:pStyle w:val="Prrafodelista"/>
        <w:spacing w:line="360" w:lineRule="auto"/>
        <w:jc w:val="both"/>
        <w:rPr>
          <w:rFonts w:ascii="Trebuchet MS" w:eastAsiaTheme="minorEastAsia" w:hAnsi="Trebuchet MS"/>
          <w:b/>
          <w:sz w:val="22"/>
          <w:szCs w:val="22"/>
          <w:lang w:eastAsia="es-MX"/>
        </w:rPr>
      </w:pPr>
    </w:p>
    <w:p w14:paraId="5EF7FB32" w14:textId="7E649709" w:rsidR="004B2906" w:rsidRPr="006202FB" w:rsidRDefault="004B2906" w:rsidP="00EE4C45">
      <w:pPr>
        <w:pStyle w:val="Prrafodelista"/>
        <w:numPr>
          <w:ilvl w:val="0"/>
          <w:numId w:val="4"/>
        </w:numPr>
        <w:spacing w:line="360" w:lineRule="auto"/>
        <w:jc w:val="both"/>
        <w:rPr>
          <w:rFonts w:ascii="Trebuchet MS" w:eastAsiaTheme="minorEastAsia" w:hAnsi="Trebuchet MS"/>
          <w:b/>
          <w:sz w:val="22"/>
          <w:szCs w:val="22"/>
          <w:lang w:eastAsia="es-MX"/>
        </w:rPr>
      </w:pPr>
      <w:r w:rsidRPr="006202FB">
        <w:rPr>
          <w:rFonts w:ascii="Trebuchet MS" w:eastAsiaTheme="minorEastAsia" w:hAnsi="Trebuchet MS"/>
          <w:b/>
          <w:sz w:val="22"/>
          <w:szCs w:val="22"/>
          <w:lang w:eastAsia="es-MX"/>
        </w:rPr>
        <w:lastRenderedPageBreak/>
        <w:t>De la acreditación de la ciudadanía jalisciense residente en el extranjero</w:t>
      </w:r>
    </w:p>
    <w:p w14:paraId="27A779CA" w14:textId="77777777" w:rsidR="004B2906" w:rsidRPr="006202FB" w:rsidRDefault="004B2906" w:rsidP="00EE4C45">
      <w:pPr>
        <w:pStyle w:val="Prrafodelista"/>
        <w:spacing w:line="360" w:lineRule="auto"/>
        <w:jc w:val="both"/>
        <w:rPr>
          <w:rFonts w:ascii="Trebuchet MS" w:eastAsiaTheme="minorEastAsia" w:hAnsi="Trebuchet MS"/>
          <w:b/>
          <w:sz w:val="22"/>
          <w:szCs w:val="22"/>
          <w:lang w:eastAsia="es-MX"/>
        </w:rPr>
      </w:pPr>
    </w:p>
    <w:p w14:paraId="59EC6EE2" w14:textId="3A4A632B" w:rsidR="00A67BEE" w:rsidRPr="006202FB" w:rsidRDefault="00044E31" w:rsidP="00EE4C45">
      <w:pPr>
        <w:pStyle w:val="Prrafodelista"/>
        <w:spacing w:line="360" w:lineRule="auto"/>
        <w:jc w:val="both"/>
        <w:rPr>
          <w:rFonts w:ascii="Trebuchet MS" w:eastAsiaTheme="minorEastAsia" w:hAnsi="Trebuchet MS"/>
          <w:bCs/>
          <w:sz w:val="22"/>
          <w:szCs w:val="22"/>
          <w:lang w:eastAsia="es-MX"/>
        </w:rPr>
      </w:pPr>
      <w:r w:rsidRPr="006202FB">
        <w:rPr>
          <w:rFonts w:ascii="Trebuchet MS" w:eastAsiaTheme="minorEastAsia" w:hAnsi="Trebuchet MS"/>
          <w:bCs/>
          <w:sz w:val="22"/>
          <w:szCs w:val="22"/>
          <w:lang w:eastAsia="es-MX"/>
        </w:rPr>
        <w:t xml:space="preserve">En el artículo 12, párrafo 1, </w:t>
      </w:r>
      <w:r w:rsidR="00294EC7" w:rsidRPr="006202FB">
        <w:rPr>
          <w:rFonts w:ascii="Trebuchet MS" w:eastAsiaTheme="minorEastAsia" w:hAnsi="Trebuchet MS"/>
          <w:bCs/>
          <w:sz w:val="22"/>
          <w:szCs w:val="22"/>
          <w:lang w:eastAsia="es-MX"/>
        </w:rPr>
        <w:t xml:space="preserve">es </w:t>
      </w:r>
      <w:r w:rsidR="00536347" w:rsidRPr="006202FB">
        <w:rPr>
          <w:rFonts w:ascii="Trebuchet MS" w:eastAsiaTheme="minorEastAsia" w:hAnsi="Trebuchet MS"/>
          <w:bCs/>
          <w:sz w:val="22"/>
          <w:szCs w:val="22"/>
          <w:lang w:eastAsia="es-MX"/>
        </w:rPr>
        <w:t xml:space="preserve">inadecuado incluir a las </w:t>
      </w:r>
      <w:r w:rsidR="00A67BEE" w:rsidRPr="006202FB">
        <w:rPr>
          <w:rFonts w:ascii="Trebuchet MS" w:eastAsiaTheme="minorEastAsia" w:hAnsi="Trebuchet MS"/>
          <w:bCs/>
          <w:sz w:val="22"/>
          <w:szCs w:val="22"/>
          <w:lang w:eastAsia="es-MX"/>
        </w:rPr>
        <w:t>candidaturas independientes, dado que</w:t>
      </w:r>
      <w:r w:rsidR="00D74168" w:rsidRPr="006202FB">
        <w:rPr>
          <w:rFonts w:ascii="Trebuchet MS" w:eastAsiaTheme="minorEastAsia" w:hAnsi="Trebuchet MS"/>
          <w:bCs/>
          <w:sz w:val="22"/>
          <w:szCs w:val="22"/>
          <w:lang w:eastAsia="es-MX"/>
        </w:rPr>
        <w:t xml:space="preserve"> </w:t>
      </w:r>
      <w:r w:rsidR="005E04D2" w:rsidRPr="006202FB">
        <w:rPr>
          <w:rFonts w:ascii="Trebuchet MS" w:eastAsiaTheme="minorEastAsia" w:hAnsi="Trebuchet MS"/>
          <w:bCs/>
          <w:sz w:val="22"/>
          <w:szCs w:val="22"/>
          <w:lang w:eastAsia="es-MX"/>
        </w:rPr>
        <w:t>el deber</w:t>
      </w:r>
      <w:r w:rsidR="00F7316D" w:rsidRPr="006202FB">
        <w:rPr>
          <w:rFonts w:ascii="Trebuchet MS" w:eastAsiaTheme="minorEastAsia" w:hAnsi="Trebuchet MS"/>
          <w:bCs/>
          <w:sz w:val="22"/>
          <w:szCs w:val="22"/>
          <w:lang w:eastAsia="es-MX"/>
        </w:rPr>
        <w:t xml:space="preserve"> de cumplir con la postulación de</w:t>
      </w:r>
      <w:r w:rsidR="005E04D2" w:rsidRPr="006202FB">
        <w:rPr>
          <w:rFonts w:ascii="Trebuchet MS" w:eastAsiaTheme="minorEastAsia" w:hAnsi="Trebuchet MS"/>
          <w:bCs/>
          <w:sz w:val="22"/>
          <w:szCs w:val="22"/>
          <w:lang w:eastAsia="es-MX"/>
        </w:rPr>
        <w:t xml:space="preserve"> candidaturas de personas </w:t>
      </w:r>
      <w:r w:rsidR="00E62EC5" w:rsidRPr="006202FB">
        <w:rPr>
          <w:rFonts w:ascii="Trebuchet MS" w:eastAsiaTheme="minorEastAsia" w:hAnsi="Trebuchet MS"/>
          <w:bCs/>
          <w:sz w:val="22"/>
          <w:szCs w:val="22"/>
          <w:lang w:eastAsia="es-MX"/>
        </w:rPr>
        <w:t>residentes en el extranjero</w:t>
      </w:r>
      <w:r w:rsidR="00A819F2" w:rsidRPr="006202FB">
        <w:rPr>
          <w:rFonts w:ascii="Trebuchet MS" w:eastAsiaTheme="minorEastAsia" w:hAnsi="Trebuchet MS"/>
          <w:bCs/>
          <w:sz w:val="22"/>
          <w:szCs w:val="22"/>
          <w:lang w:eastAsia="es-MX"/>
        </w:rPr>
        <w:t xml:space="preserve"> se centra en la</w:t>
      </w:r>
      <w:r w:rsidR="004A21C6" w:rsidRPr="006202FB">
        <w:rPr>
          <w:rFonts w:ascii="Trebuchet MS" w:eastAsiaTheme="minorEastAsia" w:hAnsi="Trebuchet MS"/>
          <w:bCs/>
          <w:sz w:val="22"/>
          <w:szCs w:val="22"/>
          <w:lang w:eastAsia="es-MX"/>
        </w:rPr>
        <w:t xml:space="preserve"> lista de candidaturas a diputaciones de representación proporcional, la cual</w:t>
      </w:r>
      <w:r w:rsidR="00487827" w:rsidRPr="006202FB">
        <w:rPr>
          <w:rFonts w:ascii="Trebuchet MS" w:eastAsiaTheme="minorEastAsia" w:hAnsi="Trebuchet MS"/>
          <w:bCs/>
          <w:sz w:val="22"/>
          <w:szCs w:val="22"/>
          <w:lang w:eastAsia="es-MX"/>
        </w:rPr>
        <w:t xml:space="preserve"> solo puede ser registrada por los partidos políticos en lo individual</w:t>
      </w:r>
      <w:r w:rsidR="00727633" w:rsidRPr="006202FB">
        <w:rPr>
          <w:rFonts w:ascii="Trebuchet MS" w:eastAsiaTheme="minorEastAsia" w:hAnsi="Trebuchet MS"/>
          <w:bCs/>
          <w:sz w:val="22"/>
          <w:szCs w:val="22"/>
          <w:lang w:eastAsia="es-MX"/>
        </w:rPr>
        <w:t>. No</w:t>
      </w:r>
      <w:r w:rsidR="00A9038D" w:rsidRPr="006202FB">
        <w:rPr>
          <w:rFonts w:ascii="Trebuchet MS" w:eastAsiaTheme="minorEastAsia" w:hAnsi="Trebuchet MS"/>
          <w:bCs/>
          <w:sz w:val="22"/>
          <w:szCs w:val="22"/>
          <w:lang w:eastAsia="es-MX"/>
        </w:rPr>
        <w:t xml:space="preserve"> omito mencio</w:t>
      </w:r>
      <w:r w:rsidR="00E31484" w:rsidRPr="006202FB">
        <w:rPr>
          <w:rFonts w:ascii="Trebuchet MS" w:eastAsiaTheme="minorEastAsia" w:hAnsi="Trebuchet MS"/>
          <w:bCs/>
          <w:sz w:val="22"/>
          <w:szCs w:val="22"/>
          <w:lang w:eastAsia="es-MX"/>
        </w:rPr>
        <w:t>nar que, no</w:t>
      </w:r>
      <w:r w:rsidR="00727633" w:rsidRPr="006202FB">
        <w:rPr>
          <w:rFonts w:ascii="Trebuchet MS" w:eastAsiaTheme="minorEastAsia" w:hAnsi="Trebuchet MS"/>
          <w:bCs/>
          <w:sz w:val="22"/>
          <w:szCs w:val="22"/>
          <w:lang w:eastAsia="es-MX"/>
        </w:rPr>
        <w:t xml:space="preserve"> </w:t>
      </w:r>
      <w:bookmarkStart w:id="1" w:name="_Int_uCgH9FMx"/>
      <w:r w:rsidR="00727633" w:rsidRPr="006202FB">
        <w:rPr>
          <w:rFonts w:ascii="Trebuchet MS" w:eastAsiaTheme="minorEastAsia" w:hAnsi="Trebuchet MS"/>
          <w:bCs/>
          <w:sz w:val="22"/>
          <w:szCs w:val="22"/>
          <w:lang w:eastAsia="es-MX"/>
        </w:rPr>
        <w:t>obstante</w:t>
      </w:r>
      <w:bookmarkEnd w:id="1"/>
      <w:r w:rsidR="00E31484" w:rsidRPr="006202FB">
        <w:rPr>
          <w:rFonts w:ascii="Trebuchet MS" w:eastAsiaTheme="minorEastAsia" w:hAnsi="Trebuchet MS"/>
          <w:bCs/>
          <w:sz w:val="22"/>
          <w:szCs w:val="22"/>
          <w:lang w:eastAsia="es-MX"/>
        </w:rPr>
        <w:t xml:space="preserve"> esa disposición</w:t>
      </w:r>
      <w:r w:rsidR="00727633" w:rsidRPr="006202FB">
        <w:rPr>
          <w:rFonts w:ascii="Trebuchet MS" w:eastAsiaTheme="minorEastAsia" w:hAnsi="Trebuchet MS"/>
          <w:bCs/>
          <w:sz w:val="22"/>
          <w:szCs w:val="22"/>
          <w:lang w:eastAsia="es-MX"/>
        </w:rPr>
        <w:t xml:space="preserve"> </w:t>
      </w:r>
      <w:r w:rsidR="00FC6FA0" w:rsidRPr="006202FB">
        <w:rPr>
          <w:rFonts w:ascii="Trebuchet MS" w:eastAsiaTheme="minorEastAsia" w:hAnsi="Trebuchet MS"/>
          <w:bCs/>
          <w:sz w:val="22"/>
          <w:szCs w:val="22"/>
          <w:lang w:eastAsia="es-MX"/>
        </w:rPr>
        <w:t xml:space="preserve">no sucede lo mismo con </w:t>
      </w:r>
      <w:r w:rsidR="00727633" w:rsidRPr="006202FB">
        <w:rPr>
          <w:rFonts w:ascii="Trebuchet MS" w:eastAsiaTheme="minorEastAsia" w:hAnsi="Trebuchet MS"/>
          <w:bCs/>
          <w:sz w:val="22"/>
          <w:szCs w:val="22"/>
          <w:lang w:eastAsia="es-MX"/>
        </w:rPr>
        <w:t>las coaliciones, en el entendido que,</w:t>
      </w:r>
      <w:r w:rsidR="00487827" w:rsidRPr="006202FB">
        <w:rPr>
          <w:rFonts w:ascii="Trebuchet MS" w:eastAsiaTheme="minorEastAsia" w:hAnsi="Trebuchet MS"/>
          <w:bCs/>
          <w:sz w:val="22"/>
          <w:szCs w:val="22"/>
          <w:lang w:eastAsia="es-MX"/>
        </w:rPr>
        <w:t xml:space="preserve"> de ser el caso que </w:t>
      </w:r>
      <w:r w:rsidR="00530668" w:rsidRPr="006202FB">
        <w:rPr>
          <w:rFonts w:ascii="Trebuchet MS" w:eastAsiaTheme="minorEastAsia" w:hAnsi="Trebuchet MS"/>
          <w:bCs/>
          <w:sz w:val="22"/>
          <w:szCs w:val="22"/>
          <w:lang w:eastAsia="es-MX"/>
        </w:rPr>
        <w:t xml:space="preserve">opten por cumplir </w:t>
      </w:r>
      <w:r w:rsidR="00AC7261" w:rsidRPr="006202FB">
        <w:rPr>
          <w:rFonts w:ascii="Trebuchet MS" w:eastAsiaTheme="minorEastAsia" w:hAnsi="Trebuchet MS"/>
          <w:bCs/>
          <w:sz w:val="22"/>
          <w:szCs w:val="22"/>
          <w:lang w:eastAsia="es-MX"/>
        </w:rPr>
        <w:t xml:space="preserve">con la postulación </w:t>
      </w:r>
      <w:r w:rsidR="00323A89" w:rsidRPr="006202FB">
        <w:rPr>
          <w:rFonts w:ascii="Trebuchet MS" w:eastAsiaTheme="minorEastAsia" w:hAnsi="Trebuchet MS"/>
          <w:bCs/>
          <w:sz w:val="22"/>
          <w:szCs w:val="22"/>
          <w:lang w:eastAsia="es-MX"/>
        </w:rPr>
        <w:t>de una fórmula de mayoría relativa</w:t>
      </w:r>
      <w:r w:rsidR="00C60CF9" w:rsidRPr="006202FB">
        <w:rPr>
          <w:rFonts w:ascii="Trebuchet MS" w:eastAsiaTheme="minorEastAsia" w:hAnsi="Trebuchet MS"/>
          <w:bCs/>
          <w:sz w:val="22"/>
          <w:szCs w:val="22"/>
          <w:lang w:eastAsia="es-MX"/>
        </w:rPr>
        <w:t xml:space="preserve">, </w:t>
      </w:r>
      <w:r w:rsidR="00DD227D" w:rsidRPr="006202FB">
        <w:rPr>
          <w:rFonts w:ascii="Trebuchet MS" w:eastAsiaTheme="minorEastAsia" w:hAnsi="Trebuchet MS"/>
          <w:bCs/>
          <w:sz w:val="22"/>
          <w:szCs w:val="22"/>
          <w:lang w:eastAsia="es-MX"/>
        </w:rPr>
        <w:t xml:space="preserve">es viable para </w:t>
      </w:r>
      <w:r w:rsidR="00D078FA" w:rsidRPr="006202FB">
        <w:rPr>
          <w:rFonts w:ascii="Trebuchet MS" w:eastAsiaTheme="minorEastAsia" w:hAnsi="Trebuchet MS"/>
          <w:bCs/>
          <w:sz w:val="22"/>
          <w:szCs w:val="22"/>
          <w:lang w:eastAsia="es-MX"/>
        </w:rPr>
        <w:t xml:space="preserve">dichas </w:t>
      </w:r>
      <w:r w:rsidR="00DD227D" w:rsidRPr="006202FB">
        <w:rPr>
          <w:rFonts w:ascii="Trebuchet MS" w:eastAsiaTheme="minorEastAsia" w:hAnsi="Trebuchet MS"/>
          <w:bCs/>
          <w:sz w:val="22"/>
          <w:szCs w:val="22"/>
          <w:lang w:eastAsia="es-MX"/>
        </w:rPr>
        <w:t>coaliciones</w:t>
      </w:r>
      <w:r w:rsidR="004C6FC9" w:rsidRPr="006202FB">
        <w:rPr>
          <w:rFonts w:ascii="Trebuchet MS" w:eastAsiaTheme="minorEastAsia" w:hAnsi="Trebuchet MS"/>
          <w:bCs/>
          <w:sz w:val="22"/>
          <w:szCs w:val="22"/>
          <w:lang w:eastAsia="es-MX"/>
        </w:rPr>
        <w:t>.</w:t>
      </w:r>
      <w:r w:rsidR="00DD227D" w:rsidRPr="006202FB">
        <w:rPr>
          <w:rFonts w:ascii="Trebuchet MS" w:eastAsiaTheme="minorEastAsia" w:hAnsi="Trebuchet MS"/>
          <w:bCs/>
          <w:sz w:val="22"/>
          <w:szCs w:val="22"/>
          <w:lang w:eastAsia="es-MX"/>
        </w:rPr>
        <w:t xml:space="preserve"> </w:t>
      </w:r>
      <w:r w:rsidR="00A819F2" w:rsidRPr="006202FB">
        <w:rPr>
          <w:rFonts w:ascii="Trebuchet MS" w:eastAsiaTheme="minorEastAsia" w:hAnsi="Trebuchet MS"/>
          <w:bCs/>
          <w:sz w:val="22"/>
          <w:szCs w:val="22"/>
          <w:lang w:eastAsia="es-MX"/>
        </w:rPr>
        <w:t xml:space="preserve"> </w:t>
      </w:r>
    </w:p>
    <w:p w14:paraId="4FD788B7" w14:textId="77777777" w:rsidR="00B43AD9" w:rsidRPr="001D0AD2" w:rsidRDefault="00B43AD9" w:rsidP="00EE4C45">
      <w:pPr>
        <w:pStyle w:val="Prrafodelista"/>
        <w:spacing w:line="360" w:lineRule="auto"/>
        <w:jc w:val="both"/>
        <w:rPr>
          <w:rFonts w:ascii="Trebuchet MS" w:eastAsiaTheme="minorEastAsia" w:hAnsi="Trebuchet MS"/>
          <w:sz w:val="22"/>
          <w:szCs w:val="22"/>
          <w:lang w:eastAsia="es-MX"/>
        </w:rPr>
      </w:pPr>
    </w:p>
    <w:p w14:paraId="26B70E67" w14:textId="382195B9" w:rsidR="00EC3ACF" w:rsidRPr="006202FB" w:rsidRDefault="00E94C4B" w:rsidP="5470AFFD">
      <w:pPr>
        <w:pStyle w:val="Prrafodelista"/>
        <w:numPr>
          <w:ilvl w:val="0"/>
          <w:numId w:val="4"/>
        </w:numPr>
        <w:spacing w:line="360" w:lineRule="auto"/>
        <w:jc w:val="both"/>
        <w:rPr>
          <w:rFonts w:ascii="Trebuchet MS" w:eastAsiaTheme="minorEastAsia" w:hAnsi="Trebuchet MS"/>
          <w:b/>
          <w:bCs/>
          <w:sz w:val="22"/>
          <w:szCs w:val="22"/>
          <w:lang w:eastAsia="es-MX"/>
        </w:rPr>
      </w:pPr>
      <w:r w:rsidRPr="5470AFFD">
        <w:rPr>
          <w:rFonts w:ascii="Trebuchet MS" w:eastAsiaTheme="minorEastAsia" w:hAnsi="Trebuchet MS"/>
          <w:b/>
          <w:bCs/>
          <w:sz w:val="22"/>
          <w:szCs w:val="22"/>
          <w:lang w:eastAsia="es-MX"/>
        </w:rPr>
        <w:t>De la p</w:t>
      </w:r>
      <w:r w:rsidR="00EC3ACF" w:rsidRPr="5470AFFD">
        <w:rPr>
          <w:rFonts w:ascii="Trebuchet MS" w:eastAsiaTheme="minorEastAsia" w:hAnsi="Trebuchet MS"/>
          <w:b/>
          <w:bCs/>
          <w:sz w:val="22"/>
          <w:szCs w:val="22"/>
          <w:lang w:eastAsia="es-MX"/>
        </w:rPr>
        <w:t>ostulación</w:t>
      </w:r>
      <w:r w:rsidRPr="5470AFFD">
        <w:rPr>
          <w:rFonts w:ascii="Trebuchet MS" w:eastAsiaTheme="minorEastAsia" w:hAnsi="Trebuchet MS"/>
          <w:b/>
          <w:bCs/>
          <w:sz w:val="22"/>
          <w:szCs w:val="22"/>
          <w:lang w:eastAsia="es-MX"/>
        </w:rPr>
        <w:t xml:space="preserve"> paritaria de planillas</w:t>
      </w:r>
      <w:r w:rsidR="00EC3ACF" w:rsidRPr="5470AFFD">
        <w:rPr>
          <w:rFonts w:ascii="Trebuchet MS" w:eastAsiaTheme="minorEastAsia" w:hAnsi="Trebuchet MS"/>
          <w:b/>
          <w:bCs/>
          <w:sz w:val="22"/>
          <w:szCs w:val="22"/>
          <w:lang w:eastAsia="es-MX"/>
        </w:rPr>
        <w:t xml:space="preserve"> de candidaturas a munícipes</w:t>
      </w:r>
    </w:p>
    <w:p w14:paraId="57B05FEE" w14:textId="77777777" w:rsidR="00EC3ACF" w:rsidRPr="006202FB" w:rsidRDefault="00EC3ACF" w:rsidP="00EE4C45">
      <w:pPr>
        <w:pStyle w:val="Prrafodelista"/>
        <w:spacing w:line="360" w:lineRule="auto"/>
        <w:jc w:val="both"/>
        <w:rPr>
          <w:rFonts w:ascii="Trebuchet MS" w:eastAsiaTheme="minorEastAsia" w:hAnsi="Trebuchet MS"/>
          <w:b/>
          <w:sz w:val="22"/>
          <w:szCs w:val="22"/>
          <w:lang w:eastAsia="es-MX"/>
        </w:rPr>
      </w:pPr>
    </w:p>
    <w:p w14:paraId="245D177D" w14:textId="26F62AE2" w:rsidR="00EC3ACF" w:rsidRPr="00EE4C45" w:rsidRDefault="00EC3ACF" w:rsidP="00EE4C45">
      <w:pPr>
        <w:pStyle w:val="Prrafodelista"/>
        <w:spacing w:line="360" w:lineRule="auto"/>
        <w:jc w:val="both"/>
        <w:rPr>
          <w:rFonts w:ascii="Trebuchet MS" w:eastAsiaTheme="minorEastAsia" w:hAnsi="Trebuchet MS"/>
          <w:sz w:val="22"/>
          <w:szCs w:val="22"/>
          <w:lang w:eastAsia="es-MX"/>
        </w:rPr>
      </w:pPr>
      <w:r w:rsidRPr="00EE4C45">
        <w:rPr>
          <w:rFonts w:ascii="Trebuchet MS" w:eastAsiaTheme="minorEastAsia" w:hAnsi="Trebuchet MS"/>
          <w:sz w:val="22"/>
          <w:szCs w:val="22"/>
          <w:lang w:eastAsia="es-MX"/>
        </w:rPr>
        <w:t xml:space="preserve">El artículo 13, numeral 6; si bien, es una reproducción del artículo 237 TER, omite contemplar que, además </w:t>
      </w:r>
      <w:r w:rsidR="2B89CEF1" w:rsidRPr="00EE4C45">
        <w:rPr>
          <w:rFonts w:ascii="Trebuchet MS" w:eastAsiaTheme="minorEastAsia" w:hAnsi="Trebuchet MS"/>
          <w:sz w:val="22"/>
          <w:szCs w:val="22"/>
          <w:lang w:eastAsia="es-MX"/>
        </w:rPr>
        <w:t xml:space="preserve">de </w:t>
      </w:r>
      <w:r w:rsidRPr="00EE4C45">
        <w:rPr>
          <w:rFonts w:ascii="Trebuchet MS" w:eastAsiaTheme="minorEastAsia" w:hAnsi="Trebuchet MS"/>
          <w:sz w:val="22"/>
          <w:szCs w:val="22"/>
          <w:lang w:eastAsia="es-MX"/>
        </w:rPr>
        <w:t xml:space="preserve">no admitir criterios que tengan como resultado que alguno de los géneros le </w:t>
      </w:r>
      <w:r w:rsidR="45795FCB" w:rsidRPr="00EE4C45">
        <w:rPr>
          <w:rFonts w:ascii="Trebuchet MS" w:eastAsiaTheme="minorEastAsia" w:hAnsi="Trebuchet MS"/>
          <w:sz w:val="22"/>
          <w:szCs w:val="22"/>
          <w:lang w:eastAsia="es-MX"/>
        </w:rPr>
        <w:t>sea</w:t>
      </w:r>
      <w:r w:rsidRPr="00EE4C45">
        <w:rPr>
          <w:rFonts w:ascii="Trebuchet MS" w:eastAsiaTheme="minorEastAsia" w:hAnsi="Trebuchet MS"/>
          <w:sz w:val="22"/>
          <w:szCs w:val="22"/>
          <w:lang w:eastAsia="es-MX"/>
        </w:rPr>
        <w:t xml:space="preserve"> asignados exclusivamente aquellos municipios en que los partidos políticos hayan obtenido los porcentajes de votación más bajos; </w:t>
      </w:r>
      <w:r w:rsidR="487B4C37" w:rsidRPr="00EE4C45">
        <w:rPr>
          <w:rFonts w:ascii="Trebuchet MS" w:eastAsiaTheme="minorEastAsia" w:hAnsi="Trebuchet MS"/>
          <w:sz w:val="22"/>
          <w:szCs w:val="22"/>
          <w:lang w:eastAsia="es-MX"/>
        </w:rPr>
        <w:t xml:space="preserve">es decir, </w:t>
      </w:r>
      <w:r w:rsidRPr="00EE4C45">
        <w:rPr>
          <w:rFonts w:ascii="Trebuchet MS" w:eastAsiaTheme="minorEastAsia" w:hAnsi="Trebuchet MS"/>
          <w:bCs/>
          <w:sz w:val="22"/>
          <w:szCs w:val="22"/>
          <w:lang w:eastAsia="es-MX"/>
        </w:rPr>
        <w:t>l</w:t>
      </w:r>
      <w:r w:rsidRPr="00EE4C45">
        <w:rPr>
          <w:rFonts w:ascii="Trebuchet MS" w:eastAsiaTheme="minorEastAsia" w:hAnsi="Trebuchet MS"/>
          <w:sz w:val="22"/>
          <w:szCs w:val="22"/>
          <w:lang w:eastAsia="es-MX"/>
        </w:rPr>
        <w:t xml:space="preserve">a regla </w:t>
      </w:r>
      <w:r w:rsidR="3A673776" w:rsidRPr="00EE4C45">
        <w:rPr>
          <w:rFonts w:ascii="Trebuchet MS" w:eastAsiaTheme="minorEastAsia" w:hAnsi="Trebuchet MS"/>
          <w:sz w:val="22"/>
          <w:szCs w:val="22"/>
          <w:lang w:eastAsia="es-MX"/>
        </w:rPr>
        <w:t>debe referir</w:t>
      </w:r>
      <w:r w:rsidR="7C4CC3A5" w:rsidRPr="00EE4C45">
        <w:rPr>
          <w:rFonts w:ascii="Trebuchet MS" w:eastAsiaTheme="minorEastAsia" w:hAnsi="Trebuchet MS"/>
          <w:sz w:val="22"/>
          <w:szCs w:val="22"/>
          <w:lang w:eastAsia="es-MX"/>
        </w:rPr>
        <w:t xml:space="preserve"> a</w:t>
      </w:r>
      <w:r w:rsidRPr="00EE4C45">
        <w:rPr>
          <w:rFonts w:ascii="Trebuchet MS" w:eastAsiaTheme="minorEastAsia" w:hAnsi="Trebuchet MS"/>
          <w:sz w:val="22"/>
          <w:szCs w:val="22"/>
          <w:lang w:eastAsia="es-MX"/>
        </w:rPr>
        <w:t xml:space="preserve"> los municipios en que hubiera perdido en la elección pasada e incluso, en los municipios más poblados. De esta forma la propuesta en la redacción de la regla es la siguiente:</w:t>
      </w:r>
    </w:p>
    <w:p w14:paraId="225ACAB6" w14:textId="77777777" w:rsidR="00EC3ACF" w:rsidRPr="00EE4C45" w:rsidRDefault="00EC3ACF" w:rsidP="00EE4C45">
      <w:pPr>
        <w:pStyle w:val="Prrafodelista"/>
        <w:spacing w:line="360" w:lineRule="auto"/>
        <w:jc w:val="both"/>
        <w:rPr>
          <w:rFonts w:ascii="Trebuchet MS" w:eastAsiaTheme="minorEastAsia" w:hAnsi="Trebuchet MS"/>
          <w:sz w:val="22"/>
          <w:szCs w:val="22"/>
          <w:lang w:eastAsia="es-MX"/>
        </w:rPr>
      </w:pPr>
    </w:p>
    <w:p w14:paraId="101F79B8" w14:textId="4FB33C3D" w:rsidR="00EC3ACF" w:rsidRPr="00EE4C45" w:rsidRDefault="00EC3ACF" w:rsidP="00EE4C45">
      <w:pPr>
        <w:pStyle w:val="Prrafodelista"/>
        <w:spacing w:line="360" w:lineRule="auto"/>
        <w:ind w:left="1170" w:right="567"/>
        <w:jc w:val="both"/>
        <w:rPr>
          <w:rFonts w:ascii="Trebuchet MS" w:eastAsiaTheme="minorEastAsia" w:hAnsi="Trebuchet MS"/>
          <w:b/>
          <w:sz w:val="22"/>
          <w:szCs w:val="22"/>
          <w:lang w:eastAsia="es-MX"/>
        </w:rPr>
      </w:pPr>
      <w:r w:rsidRPr="00EE4C45">
        <w:rPr>
          <w:rFonts w:ascii="Trebuchet MS" w:eastAsiaTheme="minorEastAsia" w:hAnsi="Trebuchet MS"/>
          <w:sz w:val="22"/>
          <w:szCs w:val="22"/>
          <w:lang w:eastAsia="es-MX"/>
        </w:rPr>
        <w:t xml:space="preserve">“…no se admitirán criterios que tengan como resultado que alguno de los géneros le sean asignados exclusivamente aquellos municipios </w:t>
      </w:r>
      <w:r w:rsidRPr="00EE4C45">
        <w:rPr>
          <w:rFonts w:ascii="Trebuchet MS" w:eastAsiaTheme="minorEastAsia" w:hAnsi="Trebuchet MS"/>
          <w:b/>
          <w:sz w:val="22"/>
          <w:szCs w:val="22"/>
          <w:u w:val="single"/>
          <w:lang w:eastAsia="es-MX"/>
        </w:rPr>
        <w:t>más poblados de la entidad o en los que</w:t>
      </w:r>
      <w:r w:rsidRPr="00EE4C45">
        <w:rPr>
          <w:rFonts w:ascii="Trebuchet MS" w:eastAsiaTheme="minorEastAsia" w:hAnsi="Trebuchet MS"/>
          <w:sz w:val="22"/>
          <w:szCs w:val="22"/>
          <w:lang w:eastAsia="es-MX"/>
        </w:rPr>
        <w:t xml:space="preserve"> el partido político haya obtenido los porcentajes de votación más bajos </w:t>
      </w:r>
      <w:r w:rsidRPr="00EE4C45">
        <w:rPr>
          <w:rFonts w:ascii="Trebuchet MS" w:eastAsiaTheme="minorEastAsia" w:hAnsi="Trebuchet MS"/>
          <w:b/>
          <w:sz w:val="22"/>
          <w:szCs w:val="22"/>
          <w:u w:val="single"/>
          <w:lang w:eastAsia="es-MX"/>
        </w:rPr>
        <w:t>o hubiera perdido en la elección pasada</w:t>
      </w:r>
      <w:r w:rsidR="00CF6368" w:rsidRPr="00EE4C45">
        <w:rPr>
          <w:rFonts w:ascii="Trebuchet MS" w:eastAsiaTheme="minorEastAsia" w:hAnsi="Trebuchet MS"/>
          <w:b/>
          <w:sz w:val="22"/>
          <w:szCs w:val="22"/>
          <w:u w:val="single"/>
          <w:lang w:eastAsia="es-MX"/>
        </w:rPr>
        <w:t>.</w:t>
      </w:r>
      <w:r w:rsidRPr="00EE4C45">
        <w:rPr>
          <w:rFonts w:ascii="Trebuchet MS" w:eastAsiaTheme="minorEastAsia" w:hAnsi="Trebuchet MS"/>
          <w:b/>
          <w:sz w:val="22"/>
          <w:szCs w:val="22"/>
          <w:lang w:eastAsia="es-MX"/>
        </w:rPr>
        <w:t>”</w:t>
      </w:r>
    </w:p>
    <w:p w14:paraId="228D33E7" w14:textId="77777777" w:rsidR="00EC3ACF" w:rsidRPr="00EE4C45" w:rsidRDefault="00EC3ACF" w:rsidP="00EE4C45">
      <w:pPr>
        <w:pStyle w:val="Prrafodelista"/>
        <w:spacing w:line="360" w:lineRule="auto"/>
        <w:ind w:left="1170"/>
        <w:jc w:val="both"/>
        <w:rPr>
          <w:rFonts w:ascii="Trebuchet MS" w:eastAsiaTheme="minorEastAsia" w:hAnsi="Trebuchet MS"/>
          <w:b/>
          <w:sz w:val="22"/>
          <w:szCs w:val="22"/>
          <w:u w:val="single"/>
          <w:lang w:eastAsia="es-MX"/>
        </w:rPr>
      </w:pPr>
    </w:p>
    <w:p w14:paraId="62F9086F" w14:textId="77777777" w:rsidR="00212EBC" w:rsidRPr="001D0AD2" w:rsidRDefault="00EC3ACF" w:rsidP="00EE4C45">
      <w:pPr>
        <w:pStyle w:val="Prrafodelista"/>
        <w:spacing w:line="360" w:lineRule="auto"/>
        <w:jc w:val="both"/>
        <w:rPr>
          <w:rFonts w:ascii="Trebuchet MS" w:eastAsiaTheme="minorEastAsia" w:hAnsi="Trebuchet MS"/>
          <w:bCs/>
          <w:sz w:val="22"/>
          <w:szCs w:val="22"/>
          <w:lang w:eastAsia="es-MX"/>
        </w:rPr>
      </w:pPr>
      <w:r w:rsidRPr="00EE4C45">
        <w:rPr>
          <w:rFonts w:ascii="Trebuchet MS" w:eastAsiaTheme="minorEastAsia" w:hAnsi="Trebuchet MS"/>
          <w:bCs/>
          <w:sz w:val="22"/>
          <w:szCs w:val="22"/>
          <w:lang w:eastAsia="es-MX"/>
        </w:rPr>
        <w:t>Lo anterior, garantiza que</w:t>
      </w:r>
      <w:r w:rsidR="005015F9" w:rsidRPr="00EE4C45">
        <w:rPr>
          <w:rFonts w:ascii="Trebuchet MS" w:eastAsiaTheme="minorEastAsia" w:hAnsi="Trebuchet MS"/>
          <w:bCs/>
          <w:sz w:val="22"/>
          <w:szCs w:val="22"/>
          <w:lang w:eastAsia="es-MX"/>
        </w:rPr>
        <w:t>,</w:t>
      </w:r>
      <w:r w:rsidRPr="00EE4C45">
        <w:rPr>
          <w:rFonts w:ascii="Trebuchet MS" w:eastAsiaTheme="minorEastAsia" w:hAnsi="Trebuchet MS"/>
          <w:bCs/>
          <w:sz w:val="22"/>
          <w:szCs w:val="22"/>
          <w:lang w:eastAsia="es-MX"/>
        </w:rPr>
        <w:t xml:space="preserve"> por una parte, en los municipios más poblados no se concentren en los primeros dos lugares a postulaciones masculinas, otorgándole una verdadera sustantividad a la regla; y por la otra; que no se condene a la postulación </w:t>
      </w:r>
      <w:r w:rsidRPr="00EE4C45">
        <w:rPr>
          <w:rFonts w:ascii="Trebuchet MS" w:eastAsiaTheme="minorEastAsia" w:hAnsi="Trebuchet MS"/>
          <w:bCs/>
          <w:sz w:val="22"/>
          <w:szCs w:val="22"/>
          <w:lang w:eastAsia="es-MX"/>
        </w:rPr>
        <w:lastRenderedPageBreak/>
        <w:t>femenina en aquellos municipios donde el partido político conoce con objetividad la probabilidad de la derrota electoral como consecuencia de una mala participación del partido o propiciado por la misma pérdida inmediata anterior.</w:t>
      </w:r>
    </w:p>
    <w:p w14:paraId="5F2A3F36" w14:textId="77777777" w:rsidR="00212EBC" w:rsidRPr="001D0AD2" w:rsidRDefault="00212EBC" w:rsidP="00EE4C45">
      <w:pPr>
        <w:pStyle w:val="Prrafodelista"/>
        <w:spacing w:line="360" w:lineRule="auto"/>
        <w:jc w:val="both"/>
        <w:rPr>
          <w:rFonts w:ascii="Trebuchet MS" w:eastAsiaTheme="minorEastAsia" w:hAnsi="Trebuchet MS"/>
          <w:bCs/>
          <w:sz w:val="22"/>
          <w:szCs w:val="22"/>
          <w:lang w:eastAsia="es-MX"/>
        </w:rPr>
      </w:pPr>
    </w:p>
    <w:p w14:paraId="785A1B8D" w14:textId="18D363D6" w:rsidR="00E173AF" w:rsidRDefault="6E94E767" w:rsidP="00EE4C45">
      <w:pPr>
        <w:pStyle w:val="Prrafodelista"/>
        <w:spacing w:line="360" w:lineRule="auto"/>
        <w:jc w:val="both"/>
        <w:rPr>
          <w:rFonts w:ascii="Trebuchet MS" w:hAnsi="Trebuchet MS" w:cs="Arial"/>
          <w:color w:val="000000" w:themeColor="text1"/>
          <w:sz w:val="22"/>
          <w:szCs w:val="22"/>
          <w:lang w:eastAsia="es-MX"/>
        </w:rPr>
      </w:pPr>
      <w:r w:rsidRPr="57A46202">
        <w:rPr>
          <w:rFonts w:ascii="Trebuchet MS" w:eastAsiaTheme="minorEastAsia" w:hAnsi="Trebuchet MS"/>
          <w:sz w:val="22"/>
          <w:szCs w:val="22"/>
          <w:lang w:eastAsia="es-MX"/>
        </w:rPr>
        <w:t>En cuanto a</w:t>
      </w:r>
      <w:r w:rsidR="25C94140" w:rsidRPr="57A46202">
        <w:rPr>
          <w:rFonts w:ascii="Trebuchet MS" w:eastAsiaTheme="minorEastAsia" w:hAnsi="Trebuchet MS"/>
          <w:sz w:val="22"/>
          <w:szCs w:val="22"/>
          <w:lang w:eastAsia="es-MX"/>
        </w:rPr>
        <w:t>l artículo 15</w:t>
      </w:r>
      <w:r w:rsidR="0CB23037" w:rsidRPr="57A46202">
        <w:rPr>
          <w:rFonts w:ascii="Trebuchet MS" w:eastAsiaTheme="minorEastAsia" w:hAnsi="Trebuchet MS"/>
          <w:sz w:val="22"/>
          <w:szCs w:val="22"/>
          <w:lang w:eastAsia="es-MX"/>
        </w:rPr>
        <w:t xml:space="preserve"> </w:t>
      </w:r>
      <w:r w:rsidR="5806B00B" w:rsidRPr="57A46202">
        <w:rPr>
          <w:rFonts w:ascii="Trebuchet MS" w:eastAsiaTheme="minorEastAsia" w:hAnsi="Trebuchet MS"/>
          <w:sz w:val="22"/>
          <w:szCs w:val="22"/>
          <w:lang w:eastAsia="es-MX"/>
        </w:rPr>
        <w:t xml:space="preserve">comparto la opinión </w:t>
      </w:r>
      <w:r w:rsidR="328B619C" w:rsidRPr="57A46202">
        <w:rPr>
          <w:rFonts w:ascii="Trebuchet MS" w:eastAsiaTheme="minorEastAsia" w:hAnsi="Trebuchet MS"/>
          <w:sz w:val="22"/>
          <w:szCs w:val="22"/>
          <w:lang w:eastAsia="es-MX"/>
        </w:rPr>
        <w:t>que</w:t>
      </w:r>
      <w:r w:rsidR="5806B00B" w:rsidRPr="57A46202">
        <w:rPr>
          <w:rFonts w:ascii="Trebuchet MS" w:eastAsiaTheme="minorEastAsia" w:hAnsi="Trebuchet MS"/>
          <w:sz w:val="22"/>
          <w:szCs w:val="22"/>
          <w:lang w:eastAsia="es-MX"/>
        </w:rPr>
        <w:t xml:space="preserve"> la consejera Silvia Guadalupe Bustos Vásquez</w:t>
      </w:r>
      <w:r w:rsidR="328B619C" w:rsidRPr="57A46202">
        <w:rPr>
          <w:rFonts w:ascii="Trebuchet MS" w:eastAsiaTheme="minorEastAsia" w:hAnsi="Trebuchet MS"/>
          <w:sz w:val="22"/>
          <w:szCs w:val="22"/>
          <w:lang w:eastAsia="es-MX"/>
        </w:rPr>
        <w:t xml:space="preserve"> estableció en su voto particular, a</w:t>
      </w:r>
      <w:r w:rsidR="5B8A5A7A" w:rsidRPr="57A46202">
        <w:rPr>
          <w:rFonts w:ascii="Trebuchet MS" w:eastAsiaTheme="minorEastAsia" w:hAnsi="Trebuchet MS"/>
          <w:sz w:val="22"/>
          <w:szCs w:val="22"/>
          <w:lang w:eastAsia="es-MX"/>
        </w:rPr>
        <w:t>l señalar que el dispositivo en cuestión</w:t>
      </w:r>
      <w:r w:rsidR="25C94140" w:rsidRPr="57A46202">
        <w:rPr>
          <w:rFonts w:ascii="Trebuchet MS" w:eastAsiaTheme="minorEastAsia" w:hAnsi="Trebuchet MS"/>
          <w:sz w:val="22"/>
          <w:szCs w:val="22"/>
          <w:lang w:eastAsia="es-MX"/>
        </w:rPr>
        <w:t xml:space="preserve"> </w:t>
      </w:r>
      <w:r w:rsidR="005F957B" w:rsidRPr="57A46202">
        <w:rPr>
          <w:rFonts w:ascii="Trebuchet MS" w:eastAsiaTheme="minorEastAsia" w:hAnsi="Trebuchet MS"/>
          <w:sz w:val="22"/>
          <w:szCs w:val="22"/>
          <w:lang w:eastAsia="es-MX"/>
        </w:rPr>
        <w:t>establece</w:t>
      </w:r>
      <w:r w:rsidR="678F9DCB" w:rsidRPr="57A46202">
        <w:rPr>
          <w:rFonts w:ascii="Trebuchet MS" w:eastAsiaTheme="minorEastAsia" w:hAnsi="Trebuchet MS"/>
          <w:sz w:val="22"/>
          <w:szCs w:val="22"/>
          <w:lang w:eastAsia="es-MX"/>
        </w:rPr>
        <w:t>, con base a la reciente reforma al Código Electoral,</w:t>
      </w:r>
      <w:r w:rsidR="005F957B" w:rsidRPr="57A46202">
        <w:rPr>
          <w:rFonts w:ascii="Trebuchet MS" w:eastAsiaTheme="minorEastAsia" w:hAnsi="Trebuchet MS"/>
          <w:sz w:val="22"/>
          <w:szCs w:val="22"/>
          <w:lang w:eastAsia="es-MX"/>
        </w:rPr>
        <w:t xml:space="preserve"> el</w:t>
      </w:r>
      <w:r w:rsidR="25C94140" w:rsidRPr="57A46202">
        <w:rPr>
          <w:rFonts w:ascii="Trebuchet MS" w:eastAsiaTheme="minorEastAsia" w:hAnsi="Trebuchet MS"/>
          <w:sz w:val="22"/>
          <w:szCs w:val="22"/>
          <w:lang w:eastAsia="es-MX"/>
        </w:rPr>
        <w:t xml:space="preserve"> mecanismo de paridad en Jalisco a través del cual se desarrolla el nuevo bloque poblacional conformado por las veinte entidades más pobladas del </w:t>
      </w:r>
      <w:r w:rsidR="2F602A4B" w:rsidRPr="57A46202">
        <w:rPr>
          <w:rFonts w:ascii="Trebuchet MS" w:eastAsiaTheme="minorEastAsia" w:hAnsi="Trebuchet MS"/>
          <w:sz w:val="22"/>
          <w:szCs w:val="22"/>
          <w:lang w:eastAsia="es-MX"/>
        </w:rPr>
        <w:t>E</w:t>
      </w:r>
      <w:r w:rsidR="25C94140" w:rsidRPr="57A46202">
        <w:rPr>
          <w:rFonts w:ascii="Trebuchet MS" w:eastAsiaTheme="minorEastAsia" w:hAnsi="Trebuchet MS"/>
          <w:sz w:val="22"/>
          <w:szCs w:val="22"/>
          <w:lang w:eastAsia="es-MX"/>
        </w:rPr>
        <w:t xml:space="preserve">stado. </w:t>
      </w:r>
      <w:r w:rsidR="25C94140" w:rsidRPr="57A46202">
        <w:rPr>
          <w:rFonts w:ascii="Trebuchet MS" w:hAnsi="Trebuchet MS" w:cs="Arial"/>
          <w:color w:val="000000" w:themeColor="text1"/>
          <w:sz w:val="22"/>
          <w:szCs w:val="22"/>
          <w:lang w:eastAsia="es-MX"/>
        </w:rPr>
        <w:t>Es el caso que, el sistema consiste en la creación de una lista que contempla los aludidos veinte municipios más poblados, los cuales se ordenarán de mayor a menor conforme a la votación de los partidos políticos en la última elección.</w:t>
      </w:r>
    </w:p>
    <w:p w14:paraId="272B745D" w14:textId="77777777" w:rsidR="00173E6E" w:rsidRPr="001D0AD2" w:rsidRDefault="00173E6E" w:rsidP="00EE4C45">
      <w:pPr>
        <w:pStyle w:val="Prrafodelista"/>
        <w:spacing w:line="360" w:lineRule="auto"/>
        <w:jc w:val="both"/>
        <w:rPr>
          <w:rFonts w:ascii="Trebuchet MS" w:hAnsi="Trebuchet MS" w:cs="Arial"/>
          <w:bCs/>
          <w:color w:val="000000"/>
          <w:sz w:val="22"/>
          <w:szCs w:val="22"/>
          <w:lang w:eastAsia="es-MX"/>
        </w:rPr>
      </w:pPr>
    </w:p>
    <w:p w14:paraId="33DFFA2B" w14:textId="77777777" w:rsidR="00E173AF" w:rsidRDefault="25C94140" w:rsidP="00EE4C45">
      <w:pPr>
        <w:widowControl w:val="0"/>
        <w:spacing w:after="0" w:line="360" w:lineRule="auto"/>
        <w:ind w:left="708"/>
        <w:jc w:val="both"/>
        <w:rPr>
          <w:rFonts w:ascii="Trebuchet MS" w:hAnsi="Trebuchet MS" w:cs="Arial"/>
          <w:color w:val="000000" w:themeColor="text1"/>
          <w:lang w:eastAsia="es-MX"/>
        </w:rPr>
      </w:pPr>
      <w:r w:rsidRPr="57A46202">
        <w:rPr>
          <w:rFonts w:ascii="Trebuchet MS" w:hAnsi="Trebuchet MS" w:cs="Arial"/>
          <w:color w:val="000000" w:themeColor="text1"/>
          <w:lang w:eastAsia="es-MX"/>
        </w:rPr>
        <w:t xml:space="preserve">Así, dicha lista de veinte se dividirá, a su vez, en dos </w:t>
      </w:r>
      <w:proofErr w:type="spellStart"/>
      <w:r w:rsidRPr="57A46202">
        <w:rPr>
          <w:rFonts w:ascii="Trebuchet MS" w:hAnsi="Trebuchet MS" w:cs="Arial"/>
          <w:color w:val="000000" w:themeColor="text1"/>
          <w:lang w:eastAsia="es-MX"/>
        </w:rPr>
        <w:t>sublistas</w:t>
      </w:r>
      <w:proofErr w:type="spellEnd"/>
      <w:r w:rsidRPr="57A46202">
        <w:rPr>
          <w:rFonts w:ascii="Trebuchet MS" w:hAnsi="Trebuchet MS" w:cs="Arial"/>
          <w:color w:val="000000" w:themeColor="text1"/>
          <w:lang w:eastAsia="es-MX"/>
        </w:rPr>
        <w:t xml:space="preserve"> (bloques). La primera será conformada por los diez municipios con mayor población y más alta competitividad; mientras que la segunda será integrada por los municipios con alta población, pero baja competitividad.</w:t>
      </w:r>
    </w:p>
    <w:p w14:paraId="4B9B1149" w14:textId="77777777" w:rsidR="00173E6E" w:rsidRPr="001D0AD2" w:rsidRDefault="00173E6E" w:rsidP="00EE4C45">
      <w:pPr>
        <w:widowControl w:val="0"/>
        <w:spacing w:after="0" w:line="360" w:lineRule="auto"/>
        <w:ind w:left="708"/>
        <w:jc w:val="both"/>
        <w:rPr>
          <w:rFonts w:ascii="Trebuchet MS" w:hAnsi="Trebuchet MS" w:cs="Arial"/>
          <w:bCs/>
          <w:color w:val="000000"/>
          <w:lang w:eastAsia="es-MX"/>
        </w:rPr>
      </w:pPr>
    </w:p>
    <w:p w14:paraId="328D0689" w14:textId="11E76DAA" w:rsidR="00E173AF" w:rsidRPr="001D0AD2" w:rsidRDefault="25C94140" w:rsidP="00EE4C45">
      <w:pPr>
        <w:widowControl w:val="0"/>
        <w:spacing w:after="0" w:line="360" w:lineRule="auto"/>
        <w:ind w:left="708"/>
        <w:jc w:val="both"/>
        <w:rPr>
          <w:rFonts w:ascii="Trebuchet MS" w:hAnsi="Trebuchet MS" w:cs="Arial"/>
          <w:color w:val="000000"/>
          <w:lang w:eastAsia="es-MX"/>
        </w:rPr>
      </w:pPr>
      <w:r w:rsidRPr="57A46202">
        <w:rPr>
          <w:rFonts w:ascii="Trebuchet MS" w:hAnsi="Trebuchet MS" w:cs="Arial"/>
          <w:color w:val="000000" w:themeColor="text1"/>
          <w:lang w:eastAsia="es-MX"/>
        </w:rPr>
        <w:t xml:space="preserve">Hecha la división en dos bloques o </w:t>
      </w:r>
      <w:proofErr w:type="spellStart"/>
      <w:r w:rsidRPr="57A46202">
        <w:rPr>
          <w:rFonts w:ascii="Trebuchet MS" w:hAnsi="Trebuchet MS" w:cs="Arial"/>
          <w:color w:val="000000" w:themeColor="text1"/>
          <w:lang w:eastAsia="es-MX"/>
        </w:rPr>
        <w:t>sublistas</w:t>
      </w:r>
      <w:proofErr w:type="spellEnd"/>
      <w:r w:rsidRPr="57A46202">
        <w:rPr>
          <w:rFonts w:ascii="Trebuchet MS" w:hAnsi="Trebuchet MS" w:cs="Arial"/>
          <w:color w:val="000000" w:themeColor="text1"/>
          <w:lang w:eastAsia="es-MX"/>
        </w:rPr>
        <w:t xml:space="preserve">, la norma </w:t>
      </w:r>
      <w:r w:rsidR="27B3EF75" w:rsidRPr="57A46202">
        <w:rPr>
          <w:rFonts w:ascii="Trebuchet MS" w:hAnsi="Trebuchet MS" w:cs="Arial"/>
          <w:color w:val="000000" w:themeColor="text1"/>
          <w:lang w:eastAsia="es-MX"/>
        </w:rPr>
        <w:t>les</w:t>
      </w:r>
      <w:r w:rsidRPr="57A46202">
        <w:rPr>
          <w:rFonts w:ascii="Trebuchet MS" w:hAnsi="Trebuchet MS" w:cs="Arial"/>
          <w:color w:val="000000" w:themeColor="text1"/>
          <w:lang w:eastAsia="es-MX"/>
        </w:rPr>
        <w:t xml:space="preserve"> permite a los partidos políticos postular a dos planillas del mismo género en los primeros cinco lugares de cada una.</w:t>
      </w:r>
    </w:p>
    <w:p w14:paraId="6740711C" w14:textId="48338140" w:rsidR="00E173AF" w:rsidRDefault="25C94140" w:rsidP="00EE4C45">
      <w:pPr>
        <w:widowControl w:val="0"/>
        <w:spacing w:after="0" w:line="360" w:lineRule="auto"/>
        <w:ind w:left="708"/>
        <w:jc w:val="both"/>
        <w:rPr>
          <w:rFonts w:ascii="Trebuchet MS" w:hAnsi="Trebuchet MS" w:cs="Arial"/>
          <w:color w:val="000000" w:themeColor="text1"/>
          <w:lang w:eastAsia="es-MX"/>
        </w:rPr>
      </w:pPr>
      <w:r w:rsidRPr="57A46202">
        <w:rPr>
          <w:rFonts w:ascii="Trebuchet MS" w:hAnsi="Trebuchet MS" w:cs="Arial"/>
          <w:color w:val="000000" w:themeColor="text1"/>
          <w:lang w:eastAsia="es-MX"/>
        </w:rPr>
        <w:t xml:space="preserve">No obstante, tal como lo señaló la Sala Superior en la Opinión de la Acción de Inconstitucionalidad SUP-OP-013/2023, esa sola circunstancia trastoca los principios de paridad, de alternancia de género y de igualdad sustantiva, porque posibilita que dos planillas de hombres sean postulados en los dos municipios en que converge las condiciones de ser los más poblados </w:t>
      </w:r>
      <w:r w:rsidR="70D6C692" w:rsidRPr="57A46202">
        <w:rPr>
          <w:rFonts w:ascii="Trebuchet MS" w:hAnsi="Trebuchet MS" w:cs="Arial"/>
          <w:color w:val="000000" w:themeColor="text1"/>
          <w:lang w:eastAsia="es-MX"/>
        </w:rPr>
        <w:t>y,</w:t>
      </w:r>
      <w:r w:rsidRPr="57A46202">
        <w:rPr>
          <w:rFonts w:ascii="Trebuchet MS" w:hAnsi="Trebuchet MS" w:cs="Arial"/>
          <w:color w:val="000000" w:themeColor="text1"/>
          <w:lang w:eastAsia="es-MX"/>
        </w:rPr>
        <w:t xml:space="preserve"> además, los altamente competitivos.</w:t>
      </w:r>
    </w:p>
    <w:p w14:paraId="01B219FA" w14:textId="77777777" w:rsidR="00173E6E" w:rsidRPr="001D0AD2" w:rsidRDefault="00173E6E" w:rsidP="00EE4C45">
      <w:pPr>
        <w:widowControl w:val="0"/>
        <w:spacing w:after="0" w:line="360" w:lineRule="auto"/>
        <w:ind w:left="708"/>
        <w:jc w:val="both"/>
        <w:rPr>
          <w:rFonts w:ascii="Trebuchet MS" w:hAnsi="Trebuchet MS" w:cs="Arial"/>
          <w:color w:val="000000"/>
          <w:lang w:eastAsia="es-MX"/>
        </w:rPr>
      </w:pPr>
    </w:p>
    <w:p w14:paraId="2E4039FB" w14:textId="77777777" w:rsidR="00E173AF" w:rsidRPr="001D0AD2" w:rsidRDefault="25C94140" w:rsidP="00EE4C45">
      <w:pPr>
        <w:widowControl w:val="0"/>
        <w:spacing w:after="0" w:line="360" w:lineRule="auto"/>
        <w:ind w:left="708"/>
        <w:jc w:val="both"/>
        <w:rPr>
          <w:rFonts w:ascii="Trebuchet MS" w:hAnsi="Trebuchet MS" w:cs="Arial"/>
          <w:bCs/>
          <w:color w:val="000000"/>
          <w:lang w:eastAsia="es-MX"/>
        </w:rPr>
      </w:pPr>
      <w:r w:rsidRPr="57A46202">
        <w:rPr>
          <w:rFonts w:ascii="Trebuchet MS" w:hAnsi="Trebuchet MS" w:cs="Arial"/>
          <w:color w:val="000000" w:themeColor="text1"/>
          <w:lang w:eastAsia="es-MX"/>
        </w:rPr>
        <w:t xml:space="preserve">Por lo que, sí el propósito de las normas legales expedidas recientemente por el legislativo de la entidad sobre paridad es otorgar las mismas oportunidades a las mujeres </w:t>
      </w:r>
      <w:r w:rsidRPr="57A46202">
        <w:rPr>
          <w:rFonts w:ascii="Trebuchet MS" w:hAnsi="Trebuchet MS" w:cs="Arial"/>
          <w:color w:val="000000" w:themeColor="text1"/>
          <w:lang w:eastAsia="es-MX"/>
        </w:rPr>
        <w:lastRenderedPageBreak/>
        <w:t>de acceder a los cargos públicos, - y para lo cual se implementan otras medidas como los bloques de competitividad-, entonces, se tiene que el objeto de la norma es permitir, reconocer y posibilitar que las mujeres accedan a la representación política, en igualdad de condiciones, en los municipios altamente poblados y competitivos.</w:t>
      </w:r>
    </w:p>
    <w:p w14:paraId="3A2E5AD0" w14:textId="1CD05756" w:rsidR="57A46202" w:rsidRDefault="57A46202" w:rsidP="00EE4C45">
      <w:pPr>
        <w:widowControl w:val="0"/>
        <w:spacing w:after="0" w:line="360" w:lineRule="auto"/>
        <w:ind w:left="708"/>
        <w:jc w:val="both"/>
        <w:rPr>
          <w:rFonts w:ascii="Trebuchet MS" w:hAnsi="Trebuchet MS" w:cs="Arial"/>
          <w:color w:val="000000" w:themeColor="text1"/>
          <w:lang w:eastAsia="es-MX"/>
        </w:rPr>
      </w:pPr>
    </w:p>
    <w:p w14:paraId="4AA76DA6" w14:textId="3144D5EF" w:rsidR="00E173AF" w:rsidRPr="001D0AD2" w:rsidRDefault="25C94140" w:rsidP="21831898">
      <w:pPr>
        <w:widowControl w:val="0"/>
        <w:spacing w:after="0" w:line="360" w:lineRule="auto"/>
        <w:ind w:left="708"/>
        <w:jc w:val="both"/>
        <w:rPr>
          <w:rFonts w:ascii="Trebuchet MS" w:hAnsi="Trebuchet MS" w:cs="Arial"/>
          <w:color w:val="000000" w:themeColor="text1"/>
          <w:lang w:eastAsia="es-MX"/>
        </w:rPr>
      </w:pPr>
      <w:r w:rsidRPr="57A46202">
        <w:rPr>
          <w:rFonts w:ascii="Trebuchet MS" w:hAnsi="Trebuchet MS" w:cs="Arial"/>
          <w:color w:val="000000" w:themeColor="text1"/>
          <w:lang w:eastAsia="es-MX"/>
        </w:rPr>
        <w:t xml:space="preserve">Sin embargo, distante a este propósito, en voz de la Sala Superior del TEPJF y que hago mía en este voto, este mecanismo, tal como </w:t>
      </w:r>
      <w:r w:rsidR="5BC43918" w:rsidRPr="57A46202">
        <w:rPr>
          <w:rFonts w:ascii="Trebuchet MS" w:hAnsi="Trebuchet MS" w:cs="Arial"/>
          <w:color w:val="000000" w:themeColor="text1"/>
          <w:lang w:eastAsia="es-MX"/>
        </w:rPr>
        <w:t>está</w:t>
      </w:r>
      <w:r w:rsidRPr="57A46202">
        <w:rPr>
          <w:rFonts w:ascii="Trebuchet MS" w:hAnsi="Trebuchet MS" w:cs="Arial"/>
          <w:color w:val="000000" w:themeColor="text1"/>
          <w:lang w:eastAsia="es-MX"/>
        </w:rPr>
        <w:t xml:space="preserve"> diseñado, impide la actualización de otro principio de suma relevancia, y que denominamos </w:t>
      </w:r>
      <w:r w:rsidRPr="57A46202">
        <w:rPr>
          <w:rFonts w:ascii="Trebuchet MS" w:hAnsi="Trebuchet MS" w:cs="Arial"/>
          <w:b/>
          <w:bCs/>
          <w:color w:val="000000" w:themeColor="text1"/>
          <w:lang w:eastAsia="es-MX"/>
        </w:rPr>
        <w:t>alternancia</w:t>
      </w:r>
      <w:r w:rsidRPr="57A46202">
        <w:rPr>
          <w:rFonts w:ascii="Trebuchet MS" w:hAnsi="Trebuchet MS" w:cs="Arial"/>
          <w:color w:val="000000" w:themeColor="text1"/>
          <w:lang w:eastAsia="es-MX"/>
        </w:rPr>
        <w:t>.</w:t>
      </w:r>
    </w:p>
    <w:p w14:paraId="41F5D981" w14:textId="6731A6A5" w:rsidR="00E173AF" w:rsidRPr="001D0AD2" w:rsidRDefault="00E173AF" w:rsidP="21831898">
      <w:pPr>
        <w:widowControl w:val="0"/>
        <w:spacing w:after="0" w:line="360" w:lineRule="auto"/>
        <w:ind w:left="708"/>
        <w:jc w:val="both"/>
        <w:rPr>
          <w:rFonts w:ascii="Trebuchet MS" w:hAnsi="Trebuchet MS" w:cs="Arial"/>
          <w:color w:val="000000" w:themeColor="text1"/>
          <w:lang w:eastAsia="es-MX"/>
        </w:rPr>
      </w:pPr>
    </w:p>
    <w:p w14:paraId="39E2671F" w14:textId="0C4AA5F6" w:rsidR="00E173AF" w:rsidRDefault="25C94140" w:rsidP="00EE4C45">
      <w:pPr>
        <w:widowControl w:val="0"/>
        <w:spacing w:after="0" w:line="360" w:lineRule="auto"/>
        <w:ind w:left="708"/>
        <w:jc w:val="both"/>
        <w:rPr>
          <w:rFonts w:ascii="Trebuchet MS" w:hAnsi="Trebuchet MS" w:cs="Arial"/>
          <w:color w:val="000000" w:themeColor="text1"/>
          <w:lang w:eastAsia="es-MX"/>
        </w:rPr>
      </w:pPr>
      <w:r w:rsidRPr="57A46202">
        <w:rPr>
          <w:rFonts w:ascii="Trebuchet MS" w:hAnsi="Trebuchet MS" w:cs="Arial"/>
          <w:color w:val="000000" w:themeColor="text1"/>
          <w:lang w:eastAsia="es-MX"/>
        </w:rPr>
        <w:t>Este, como ya lo sabemos, consistente en implementar un orden de prelación a razón de un hombre-una mujer o una mujer-un hombre; y funciona como un mecanismo que posibilita a las mujeres para que puedan determinarse espacios y realmente acceder a los cargos públicos en aquellos municipios altamente competitivos.</w:t>
      </w:r>
    </w:p>
    <w:p w14:paraId="1EFF3E04" w14:textId="77777777" w:rsidR="00490131" w:rsidRPr="001D0AD2" w:rsidRDefault="00490131" w:rsidP="00EE4C45">
      <w:pPr>
        <w:widowControl w:val="0"/>
        <w:spacing w:after="0" w:line="360" w:lineRule="auto"/>
        <w:ind w:left="708"/>
        <w:jc w:val="both"/>
        <w:rPr>
          <w:rFonts w:ascii="Trebuchet MS" w:hAnsi="Trebuchet MS" w:cs="Arial"/>
          <w:bCs/>
          <w:color w:val="000000"/>
          <w:lang w:eastAsia="es-MX"/>
        </w:rPr>
      </w:pPr>
    </w:p>
    <w:p w14:paraId="3D9AE9F4" w14:textId="77777777" w:rsidR="00E173AF" w:rsidRDefault="25C94140" w:rsidP="00EE4C45">
      <w:pPr>
        <w:widowControl w:val="0"/>
        <w:spacing w:after="0" w:line="360" w:lineRule="auto"/>
        <w:ind w:left="708"/>
        <w:jc w:val="both"/>
        <w:rPr>
          <w:rFonts w:ascii="Trebuchet MS" w:hAnsi="Trebuchet MS" w:cs="Arial"/>
          <w:color w:val="000000" w:themeColor="text1"/>
          <w:lang w:eastAsia="es-MX"/>
        </w:rPr>
      </w:pPr>
      <w:r w:rsidRPr="57A46202">
        <w:rPr>
          <w:rFonts w:ascii="Trebuchet MS" w:hAnsi="Trebuchet MS" w:cs="Arial"/>
          <w:color w:val="000000" w:themeColor="text1"/>
          <w:lang w:eastAsia="es-MX"/>
        </w:rPr>
        <w:t>En este sentido, coincido con la Sala Superior cuando apunta que, permitir que dos hombres sean postulados en los dos municipios altamente competitivos, impedirá que una mujer pueda contender en un ámbito territorial en el cual, el partido político tiene una fuerza política relevante.</w:t>
      </w:r>
    </w:p>
    <w:p w14:paraId="7554B9C5" w14:textId="77777777" w:rsidR="00490131" w:rsidRPr="001D0AD2" w:rsidRDefault="00490131" w:rsidP="00EE4C45">
      <w:pPr>
        <w:widowControl w:val="0"/>
        <w:spacing w:after="0" w:line="360" w:lineRule="auto"/>
        <w:ind w:left="708"/>
        <w:jc w:val="both"/>
        <w:rPr>
          <w:rFonts w:ascii="Trebuchet MS" w:hAnsi="Trebuchet MS" w:cs="Arial"/>
          <w:bCs/>
          <w:color w:val="000000"/>
          <w:lang w:eastAsia="es-MX"/>
        </w:rPr>
      </w:pPr>
    </w:p>
    <w:p w14:paraId="7B0DF95F" w14:textId="77777777" w:rsidR="00E173AF" w:rsidRDefault="25C94140" w:rsidP="00EE4C45">
      <w:pPr>
        <w:widowControl w:val="0"/>
        <w:spacing w:after="0" w:line="360" w:lineRule="auto"/>
        <w:ind w:left="708"/>
        <w:jc w:val="both"/>
        <w:rPr>
          <w:rFonts w:ascii="Trebuchet MS" w:hAnsi="Trebuchet MS" w:cs="Arial"/>
          <w:color w:val="000000" w:themeColor="text1"/>
          <w:lang w:eastAsia="es-MX"/>
        </w:rPr>
      </w:pPr>
      <w:r w:rsidRPr="57A46202">
        <w:rPr>
          <w:rFonts w:ascii="Trebuchet MS" w:hAnsi="Trebuchet MS" w:cs="Arial"/>
          <w:color w:val="000000" w:themeColor="text1"/>
          <w:lang w:eastAsia="es-MX"/>
        </w:rPr>
        <w:t>En cambio, si en los bloques de competitividad se establece la regla de la alternancia, entonces se permite que tanto hombres, como mujeres puedan acceder a los municipios altamente competitivos en igualdad de condiciones.</w:t>
      </w:r>
    </w:p>
    <w:p w14:paraId="7D46BFCB" w14:textId="77777777" w:rsidR="00490131" w:rsidRPr="001D0AD2" w:rsidRDefault="00490131" w:rsidP="00EE4C45">
      <w:pPr>
        <w:widowControl w:val="0"/>
        <w:spacing w:after="0" w:line="360" w:lineRule="auto"/>
        <w:ind w:left="708"/>
        <w:jc w:val="both"/>
        <w:rPr>
          <w:rFonts w:ascii="Trebuchet MS" w:hAnsi="Trebuchet MS" w:cs="Arial"/>
          <w:bCs/>
          <w:color w:val="000000"/>
          <w:lang w:eastAsia="es-MX"/>
        </w:rPr>
      </w:pPr>
    </w:p>
    <w:p w14:paraId="6224B981" w14:textId="77777777" w:rsidR="00EC3ACF" w:rsidRDefault="4F5BAFFE" w:rsidP="00EE4C45">
      <w:pPr>
        <w:widowControl w:val="0"/>
        <w:spacing w:after="0" w:line="360" w:lineRule="auto"/>
        <w:ind w:left="708"/>
        <w:jc w:val="both"/>
        <w:rPr>
          <w:rFonts w:ascii="Trebuchet MS" w:hAnsi="Trebuchet MS" w:cs="Arial"/>
          <w:color w:val="000000" w:themeColor="text1"/>
          <w:lang w:eastAsia="es-MX"/>
        </w:rPr>
      </w:pPr>
      <w:r w:rsidRPr="57A46202">
        <w:rPr>
          <w:rFonts w:ascii="Trebuchet MS" w:hAnsi="Trebuchet MS" w:cs="Arial"/>
          <w:color w:val="000000" w:themeColor="text1"/>
          <w:lang w:eastAsia="es-MX"/>
        </w:rPr>
        <w:t>Lo anterior en modo alguno significa, por ejemplo, un impedimento para que las mujeres puedan ocupar los dos primeros lugares de los municipios altamente competitivos o, en un mejor escenario, todos los lugares que correspondan a los municipios más competitivos.</w:t>
      </w:r>
    </w:p>
    <w:p w14:paraId="053FA867" w14:textId="77777777" w:rsidR="00490131" w:rsidRPr="006202FB" w:rsidRDefault="00490131" w:rsidP="00EE4C45">
      <w:pPr>
        <w:widowControl w:val="0"/>
        <w:spacing w:after="0" w:line="360" w:lineRule="auto"/>
        <w:ind w:left="708"/>
        <w:jc w:val="both"/>
        <w:rPr>
          <w:rFonts w:ascii="Trebuchet MS" w:hAnsi="Trebuchet MS" w:cs="Arial"/>
          <w:bCs/>
          <w:color w:val="000000"/>
          <w:lang w:eastAsia="es-MX"/>
        </w:rPr>
      </w:pPr>
    </w:p>
    <w:p w14:paraId="72FF150E" w14:textId="666D9304" w:rsidR="00E173AF" w:rsidRPr="001D0AD2" w:rsidRDefault="25C94140" w:rsidP="00EE4C45">
      <w:pPr>
        <w:widowControl w:val="0"/>
        <w:spacing w:after="0" w:line="360" w:lineRule="auto"/>
        <w:ind w:left="708"/>
        <w:jc w:val="both"/>
        <w:rPr>
          <w:rFonts w:ascii="Trebuchet MS" w:hAnsi="Trebuchet MS" w:cs="Arial"/>
          <w:bCs/>
          <w:color w:val="000000"/>
          <w:lang w:eastAsia="es-MX"/>
        </w:rPr>
      </w:pPr>
      <w:r w:rsidRPr="57A46202">
        <w:rPr>
          <w:rFonts w:ascii="Trebuchet MS" w:hAnsi="Trebuchet MS" w:cs="Arial"/>
          <w:color w:val="000000" w:themeColor="text1"/>
          <w:lang w:eastAsia="es-MX"/>
        </w:rPr>
        <w:lastRenderedPageBreak/>
        <w:t>Esto, porque toda acción encaminada a favorecer los derechos de las mujeres se debe entender como un mínimo, que puede ser mejorada por las propias decisiones de los partidos políticos o de las autoridades electorales.</w:t>
      </w:r>
      <w:r w:rsidR="4058E2D6" w:rsidRPr="57A46202">
        <w:rPr>
          <w:rFonts w:ascii="Trebuchet MS" w:hAnsi="Trebuchet MS" w:cs="Arial"/>
          <w:color w:val="000000" w:themeColor="text1"/>
          <w:lang w:eastAsia="es-MX"/>
        </w:rPr>
        <w:t xml:space="preserve"> </w:t>
      </w:r>
      <w:r w:rsidRPr="57A46202">
        <w:rPr>
          <w:rFonts w:ascii="Trebuchet MS" w:hAnsi="Trebuchet MS" w:cs="Arial"/>
          <w:color w:val="000000" w:themeColor="text1"/>
          <w:lang w:eastAsia="es-MX"/>
        </w:rPr>
        <w:t>Sin embargo, en el caso de nuestra norma jalisciense, al permitir que los dos municipios más competitivos puedan ser encabezados por hombres, vulnera el principio de paridad, alternancia e igualdad de oportunidades, porque en lugar de las mujeres pudieran ser postuladas, por lo menos, en el segundo municipio más competitivo, serían relegadas, en el mejor de los casos, hasta el tercer lugar.</w:t>
      </w:r>
    </w:p>
    <w:p w14:paraId="3166AB60" w14:textId="79A9B70E" w:rsidR="57A46202" w:rsidRDefault="57A46202" w:rsidP="00EE4C45">
      <w:pPr>
        <w:widowControl w:val="0"/>
        <w:spacing w:after="0" w:line="360" w:lineRule="auto"/>
        <w:ind w:left="708"/>
        <w:jc w:val="both"/>
        <w:rPr>
          <w:rFonts w:ascii="Trebuchet MS" w:hAnsi="Trebuchet MS" w:cs="Arial"/>
          <w:color w:val="000000" w:themeColor="text1"/>
          <w:lang w:eastAsia="es-MX"/>
        </w:rPr>
      </w:pPr>
    </w:p>
    <w:p w14:paraId="3ED7AB27" w14:textId="14ADE5FC" w:rsidR="00E173AF" w:rsidRPr="001D0AD2" w:rsidRDefault="25C94140" w:rsidP="00EE4C45">
      <w:pPr>
        <w:widowControl w:val="0"/>
        <w:spacing w:after="0" w:line="360" w:lineRule="auto"/>
        <w:ind w:left="708"/>
        <w:jc w:val="both"/>
        <w:rPr>
          <w:rFonts w:ascii="Trebuchet MS" w:hAnsi="Trebuchet MS" w:cs="Arial"/>
          <w:bCs/>
          <w:color w:val="000000"/>
          <w:lang w:eastAsia="es-MX"/>
        </w:rPr>
      </w:pPr>
      <w:r w:rsidRPr="57A46202">
        <w:rPr>
          <w:rFonts w:ascii="Trebuchet MS" w:hAnsi="Trebuchet MS" w:cs="Arial"/>
          <w:color w:val="000000" w:themeColor="text1"/>
          <w:lang w:eastAsia="es-MX"/>
        </w:rPr>
        <w:t>Por tanto, en opinión del máximo tribunal electoral del país y que, para efectos de este voto particular, hago propia, la norma</w:t>
      </w:r>
      <w:r w:rsidR="4058E2D6" w:rsidRPr="57A46202">
        <w:rPr>
          <w:rFonts w:ascii="Trebuchet MS" w:hAnsi="Trebuchet MS" w:cs="Arial"/>
          <w:color w:val="000000" w:themeColor="text1"/>
          <w:lang w:eastAsia="es-MX"/>
        </w:rPr>
        <w:t>,</w:t>
      </w:r>
      <w:r w:rsidRPr="57A46202">
        <w:rPr>
          <w:rFonts w:ascii="Trebuchet MS" w:hAnsi="Trebuchet MS" w:cs="Arial"/>
          <w:color w:val="000000" w:themeColor="text1"/>
          <w:lang w:eastAsia="es-MX"/>
        </w:rPr>
        <w:t xml:space="preserve"> al quebrantar los citados principios, se convierte en inconstitucional.</w:t>
      </w:r>
    </w:p>
    <w:p w14:paraId="34A66EF6" w14:textId="603E2B56" w:rsidR="57A46202" w:rsidRDefault="57A46202" w:rsidP="00EE4C45">
      <w:pPr>
        <w:spacing w:after="0" w:line="360" w:lineRule="auto"/>
        <w:ind w:left="708"/>
        <w:jc w:val="both"/>
        <w:rPr>
          <w:rFonts w:ascii="Trebuchet MS" w:hAnsi="Trebuchet MS"/>
        </w:rPr>
      </w:pPr>
    </w:p>
    <w:p w14:paraId="097CFCF6" w14:textId="37D77DC3" w:rsidR="00E173AF" w:rsidRPr="001D0AD2" w:rsidRDefault="25C94140" w:rsidP="00EE4C45">
      <w:pPr>
        <w:spacing w:after="0" w:line="360" w:lineRule="auto"/>
        <w:ind w:left="708"/>
        <w:jc w:val="both"/>
        <w:rPr>
          <w:rFonts w:ascii="Trebuchet MS" w:hAnsi="Trebuchet MS"/>
        </w:rPr>
      </w:pPr>
      <w:r w:rsidRPr="57A46202">
        <w:rPr>
          <w:rFonts w:ascii="Trebuchet MS" w:hAnsi="Trebuchet MS"/>
        </w:rPr>
        <w:t xml:space="preserve">Sin embargo, aún es posible purificar el mecanismo en aras de garantizar, en la medida de lo posible, su sustantividad y eficacia; de ahí que se propone articularla mediante el principio de la alternancia. Es decir, en lugar de proponer en los primeros cinco espacios dos fórmulas de géneros distintos, deberían postularse alternadamente las fórmulas de candidaturas para permitir que, en el mejor de los escenarios, se registre género femenino en el primer lugar de la lista, ya sea de alta o baja competitividad y en el peor de los casos, una mujer ocupe la segunda de las posiciones. </w:t>
      </w:r>
    </w:p>
    <w:p w14:paraId="448B5E74" w14:textId="1BF56649" w:rsidR="00E173AF" w:rsidRPr="001D0AD2" w:rsidRDefault="00E173AF" w:rsidP="00EE4C45">
      <w:pPr>
        <w:spacing w:after="0" w:line="360" w:lineRule="auto"/>
        <w:ind w:left="708"/>
        <w:jc w:val="both"/>
        <w:rPr>
          <w:rFonts w:ascii="Trebuchet MS" w:hAnsi="Trebuchet MS"/>
        </w:rPr>
      </w:pPr>
    </w:p>
    <w:p w14:paraId="70FACFFA" w14:textId="3FA448F6" w:rsidR="00E173AF" w:rsidRPr="001D0AD2" w:rsidRDefault="25C94140" w:rsidP="00EE4C45">
      <w:pPr>
        <w:spacing w:after="0" w:line="360" w:lineRule="auto"/>
        <w:ind w:left="708"/>
        <w:jc w:val="both"/>
        <w:rPr>
          <w:rFonts w:ascii="Trebuchet MS" w:hAnsi="Trebuchet MS"/>
        </w:rPr>
      </w:pPr>
      <w:r w:rsidRPr="57A46202">
        <w:rPr>
          <w:rFonts w:ascii="Trebuchet MS" w:hAnsi="Trebuchet MS"/>
        </w:rPr>
        <w:t xml:space="preserve">Por </w:t>
      </w:r>
      <w:r w:rsidR="0E002169" w:rsidRPr="57A46202">
        <w:rPr>
          <w:rFonts w:ascii="Trebuchet MS" w:hAnsi="Trebuchet MS"/>
        </w:rPr>
        <w:t>lo que</w:t>
      </w:r>
      <w:r w:rsidRPr="57A46202">
        <w:rPr>
          <w:rFonts w:ascii="Trebuchet MS" w:hAnsi="Trebuchet MS"/>
        </w:rPr>
        <w:t xml:space="preserve">, </w:t>
      </w:r>
      <w:r w:rsidR="4058E2D6" w:rsidRPr="57A46202">
        <w:rPr>
          <w:rFonts w:ascii="Trebuchet MS" w:hAnsi="Trebuchet MS"/>
        </w:rPr>
        <w:t xml:space="preserve">comparto que </w:t>
      </w:r>
      <w:r w:rsidRPr="57A46202">
        <w:rPr>
          <w:rFonts w:ascii="Trebuchet MS" w:hAnsi="Trebuchet MS"/>
        </w:rPr>
        <w:t xml:space="preserve">la redacción </w:t>
      </w:r>
      <w:r w:rsidR="4690832A" w:rsidRPr="57A46202">
        <w:rPr>
          <w:rFonts w:ascii="Trebuchet MS" w:hAnsi="Trebuchet MS"/>
        </w:rPr>
        <w:t>del</w:t>
      </w:r>
      <w:r w:rsidRPr="57A46202">
        <w:rPr>
          <w:rFonts w:ascii="Trebuchet MS" w:hAnsi="Trebuchet MS"/>
        </w:rPr>
        <w:t xml:space="preserve"> inciso d) del citado artículo 15 </w:t>
      </w:r>
      <w:r w:rsidR="4690832A" w:rsidRPr="57A46202">
        <w:rPr>
          <w:rFonts w:ascii="Trebuchet MS" w:hAnsi="Trebuchet MS"/>
        </w:rPr>
        <w:t xml:space="preserve">debería ser </w:t>
      </w:r>
      <w:r w:rsidRPr="57A46202">
        <w:rPr>
          <w:rFonts w:ascii="Trebuchet MS" w:hAnsi="Trebuchet MS"/>
        </w:rPr>
        <w:t>de la siguiente forma:</w:t>
      </w:r>
    </w:p>
    <w:p w14:paraId="61098AC7" w14:textId="77777777" w:rsidR="00E173AF" w:rsidRPr="001D0AD2" w:rsidRDefault="00E173AF" w:rsidP="00EE4C45">
      <w:pPr>
        <w:spacing w:after="0" w:line="360" w:lineRule="auto"/>
        <w:jc w:val="both"/>
        <w:rPr>
          <w:rFonts w:ascii="Trebuchet MS" w:hAnsi="Trebuchet MS"/>
        </w:rPr>
      </w:pPr>
    </w:p>
    <w:p w14:paraId="461DCFEE" w14:textId="77777777" w:rsidR="00E173AF" w:rsidRPr="001D0AD2" w:rsidRDefault="25C94140" w:rsidP="00EE4C45">
      <w:pPr>
        <w:spacing w:after="0" w:line="360" w:lineRule="auto"/>
        <w:ind w:left="1275" w:right="567" w:firstLine="141"/>
        <w:jc w:val="both"/>
        <w:rPr>
          <w:rFonts w:ascii="Trebuchet MS" w:hAnsi="Trebuchet MS"/>
          <w:i/>
          <w:iCs/>
        </w:rPr>
      </w:pPr>
      <w:r w:rsidRPr="57A46202">
        <w:rPr>
          <w:rFonts w:ascii="Trebuchet MS" w:hAnsi="Trebuchet MS"/>
          <w:i/>
          <w:iCs/>
        </w:rPr>
        <w:t>(…)</w:t>
      </w:r>
    </w:p>
    <w:p w14:paraId="00BEBCEC" w14:textId="77777777" w:rsidR="00E173AF" w:rsidRPr="001D0AD2" w:rsidRDefault="00E173AF" w:rsidP="00EE4C45">
      <w:pPr>
        <w:spacing w:after="0" w:line="360" w:lineRule="auto"/>
        <w:ind w:left="567" w:right="567"/>
        <w:jc w:val="both"/>
        <w:rPr>
          <w:rFonts w:ascii="Trebuchet MS" w:hAnsi="Trebuchet MS"/>
          <w:i/>
          <w:iCs/>
        </w:rPr>
      </w:pPr>
    </w:p>
    <w:p w14:paraId="30626CF2" w14:textId="77777777" w:rsidR="00E173AF" w:rsidRPr="001D0AD2" w:rsidRDefault="25C94140" w:rsidP="00EE4C45">
      <w:pPr>
        <w:spacing w:after="0" w:line="360" w:lineRule="auto"/>
        <w:ind w:left="1416" w:right="567"/>
        <w:jc w:val="both"/>
        <w:rPr>
          <w:rFonts w:ascii="Trebuchet MS" w:hAnsi="Trebuchet MS"/>
        </w:rPr>
      </w:pPr>
      <w:r w:rsidRPr="57A46202">
        <w:rPr>
          <w:rFonts w:ascii="Trebuchet MS" w:hAnsi="Trebuchet MS"/>
          <w:b/>
          <w:bCs/>
          <w:i/>
          <w:iCs/>
        </w:rPr>
        <w:t>“</w:t>
      </w:r>
      <w:r w:rsidRPr="57A46202">
        <w:rPr>
          <w:rFonts w:ascii="Trebuchet MS" w:hAnsi="Trebuchet MS"/>
          <w:i/>
          <w:iCs/>
        </w:rPr>
        <w:t xml:space="preserve">Una vez conformados los dos sub-bloques, los partidos políticos o coaliciones deberán postular de forma </w:t>
      </w:r>
      <w:r w:rsidRPr="57A46202">
        <w:rPr>
          <w:rFonts w:ascii="Trebuchet MS" w:hAnsi="Trebuchet MS"/>
          <w:b/>
          <w:bCs/>
          <w:i/>
          <w:iCs/>
        </w:rPr>
        <w:t>alternada</w:t>
      </w:r>
      <w:r w:rsidRPr="57A46202">
        <w:rPr>
          <w:rFonts w:ascii="Trebuchet MS" w:hAnsi="Trebuchet MS"/>
          <w:i/>
          <w:iCs/>
        </w:rPr>
        <w:t xml:space="preserve"> en los municipios que los </w:t>
      </w:r>
      <w:r w:rsidRPr="57A46202">
        <w:rPr>
          <w:rFonts w:ascii="Trebuchet MS" w:hAnsi="Trebuchet MS"/>
          <w:i/>
          <w:iCs/>
        </w:rPr>
        <w:lastRenderedPageBreak/>
        <w:t>integran, de tal forma que, se garantice la postulación de ambos géneros en los municipios más competitivos y de mayor población”</w:t>
      </w:r>
      <w:r w:rsidRPr="57A46202">
        <w:rPr>
          <w:rFonts w:ascii="Trebuchet MS" w:hAnsi="Trebuchet MS"/>
        </w:rPr>
        <w:t xml:space="preserve"> </w:t>
      </w:r>
    </w:p>
    <w:p w14:paraId="4AFA5722" w14:textId="77777777" w:rsidR="00E173AF" w:rsidRPr="001D0AD2" w:rsidRDefault="00E173AF" w:rsidP="00EE4C45">
      <w:pPr>
        <w:spacing w:after="0" w:line="360" w:lineRule="auto"/>
        <w:ind w:left="567" w:right="567"/>
        <w:jc w:val="both"/>
        <w:rPr>
          <w:rFonts w:ascii="Trebuchet MS" w:hAnsi="Trebuchet MS"/>
        </w:rPr>
      </w:pPr>
    </w:p>
    <w:p w14:paraId="00ED82D1" w14:textId="77777777" w:rsidR="00EC3ACF" w:rsidRPr="006202FB" w:rsidRDefault="4F5BAFFE" w:rsidP="00EE4C45">
      <w:pPr>
        <w:spacing w:after="0" w:line="360" w:lineRule="auto"/>
        <w:ind w:left="1275" w:right="567" w:firstLine="141"/>
        <w:jc w:val="both"/>
        <w:rPr>
          <w:rFonts w:ascii="Trebuchet MS" w:hAnsi="Trebuchet MS"/>
        </w:rPr>
      </w:pPr>
      <w:r w:rsidRPr="57A46202">
        <w:rPr>
          <w:rFonts w:ascii="Trebuchet MS" w:hAnsi="Trebuchet MS"/>
        </w:rPr>
        <w:t>(…)</w:t>
      </w:r>
    </w:p>
    <w:p w14:paraId="2FA9FE96" w14:textId="77777777" w:rsidR="00ED1275" w:rsidRPr="006202FB" w:rsidRDefault="00ED1275" w:rsidP="00EE4C45">
      <w:pPr>
        <w:pStyle w:val="Prrafodelista"/>
        <w:spacing w:line="360" w:lineRule="auto"/>
        <w:ind w:right="567"/>
        <w:jc w:val="both"/>
        <w:rPr>
          <w:rFonts w:ascii="Trebuchet MS" w:hAnsi="Trebuchet MS"/>
          <w:sz w:val="22"/>
          <w:szCs w:val="22"/>
        </w:rPr>
      </w:pPr>
    </w:p>
    <w:p w14:paraId="62809439" w14:textId="77777777" w:rsidR="008F5D02" w:rsidRPr="006202FB" w:rsidRDefault="008F5D02" w:rsidP="00EE4C45">
      <w:pPr>
        <w:pStyle w:val="Prrafodelista"/>
        <w:spacing w:line="360" w:lineRule="auto"/>
        <w:ind w:right="567"/>
        <w:jc w:val="both"/>
        <w:rPr>
          <w:rFonts w:ascii="Trebuchet MS" w:hAnsi="Trebuchet MS"/>
          <w:sz w:val="22"/>
          <w:szCs w:val="22"/>
        </w:rPr>
      </w:pPr>
    </w:p>
    <w:p w14:paraId="1C29E992" w14:textId="1F5A45AB" w:rsidR="00755B60" w:rsidRPr="001D0AD2" w:rsidRDefault="00BC54B6" w:rsidP="00EE4C45">
      <w:pPr>
        <w:pStyle w:val="Prrafodelista"/>
        <w:numPr>
          <w:ilvl w:val="0"/>
          <w:numId w:val="4"/>
        </w:numPr>
        <w:spacing w:line="360" w:lineRule="auto"/>
        <w:jc w:val="both"/>
        <w:rPr>
          <w:rFonts w:ascii="Trebuchet MS" w:eastAsiaTheme="minorEastAsia" w:hAnsi="Trebuchet MS"/>
          <w:b/>
          <w:sz w:val="22"/>
          <w:szCs w:val="22"/>
          <w:lang w:eastAsia="es-MX"/>
        </w:rPr>
      </w:pPr>
      <w:r w:rsidRPr="001D0AD2">
        <w:rPr>
          <w:rFonts w:ascii="Trebuchet MS" w:eastAsiaTheme="minorEastAsia" w:hAnsi="Trebuchet MS"/>
          <w:b/>
          <w:sz w:val="22"/>
          <w:szCs w:val="22"/>
          <w:lang w:eastAsia="es-MX"/>
        </w:rPr>
        <w:t xml:space="preserve">De la postulación de </w:t>
      </w:r>
      <w:r w:rsidR="00F9640D" w:rsidRPr="001D0AD2">
        <w:rPr>
          <w:rFonts w:ascii="Trebuchet MS" w:eastAsiaTheme="minorEastAsia" w:hAnsi="Trebuchet MS"/>
          <w:b/>
          <w:sz w:val="22"/>
          <w:szCs w:val="22"/>
          <w:lang w:eastAsia="es-MX"/>
        </w:rPr>
        <w:t>candidaturas de personas no binarias para efecto del cómputo de la paridad</w:t>
      </w:r>
    </w:p>
    <w:p w14:paraId="174D55A0" w14:textId="77777777" w:rsidR="00F9640D" w:rsidRPr="001D0AD2" w:rsidRDefault="00F9640D" w:rsidP="00EE4C45">
      <w:pPr>
        <w:pStyle w:val="Prrafodelista"/>
        <w:spacing w:line="360" w:lineRule="auto"/>
        <w:ind w:right="567"/>
        <w:jc w:val="both"/>
        <w:rPr>
          <w:rFonts w:ascii="Trebuchet MS" w:hAnsi="Trebuchet MS"/>
          <w:sz w:val="22"/>
          <w:szCs w:val="22"/>
          <w:highlight w:val="yellow"/>
        </w:rPr>
      </w:pPr>
    </w:p>
    <w:p w14:paraId="43303EC7" w14:textId="4F33E3D7" w:rsidR="00E06C36" w:rsidRPr="001D0AD2" w:rsidRDefault="007F4DBE" w:rsidP="00EE4C45">
      <w:pPr>
        <w:pStyle w:val="Prrafodelista"/>
        <w:spacing w:line="360" w:lineRule="auto"/>
        <w:ind w:right="48"/>
        <w:jc w:val="both"/>
        <w:rPr>
          <w:rFonts w:ascii="Trebuchet MS" w:hAnsi="Trebuchet MS"/>
          <w:sz w:val="22"/>
          <w:szCs w:val="22"/>
        </w:rPr>
      </w:pPr>
      <w:r w:rsidRPr="001D0AD2">
        <w:rPr>
          <w:rFonts w:ascii="Trebuchet MS" w:hAnsi="Trebuchet MS"/>
          <w:sz w:val="22"/>
          <w:szCs w:val="22"/>
        </w:rPr>
        <w:t>C</w:t>
      </w:r>
      <w:r w:rsidR="003627D7" w:rsidRPr="001D0AD2">
        <w:rPr>
          <w:rFonts w:ascii="Trebuchet MS" w:hAnsi="Trebuchet MS"/>
          <w:sz w:val="22"/>
          <w:szCs w:val="22"/>
        </w:rPr>
        <w:t xml:space="preserve">on relación a </w:t>
      </w:r>
      <w:r w:rsidR="00F9640D" w:rsidRPr="001D0AD2">
        <w:rPr>
          <w:rFonts w:ascii="Trebuchet MS" w:hAnsi="Trebuchet MS"/>
          <w:sz w:val="22"/>
          <w:szCs w:val="22"/>
        </w:rPr>
        <w:t xml:space="preserve">los artículos 13, párrafos 3 y 5; 14, párrafo 2, incisos a) y b), y 15, párrafo1, inciso k) y párrafo 4; </w:t>
      </w:r>
      <w:r w:rsidR="004D490E" w:rsidRPr="001D0AD2">
        <w:rPr>
          <w:rFonts w:ascii="Trebuchet MS" w:hAnsi="Trebuchet MS"/>
          <w:sz w:val="22"/>
          <w:szCs w:val="22"/>
        </w:rPr>
        <w:t>17, párrafos 4 y 5</w:t>
      </w:r>
      <w:r w:rsidR="00BA1A50" w:rsidRPr="001D0AD2">
        <w:rPr>
          <w:rFonts w:ascii="Trebuchet MS" w:hAnsi="Trebuchet MS"/>
          <w:sz w:val="22"/>
          <w:szCs w:val="22"/>
        </w:rPr>
        <w:t>;</w:t>
      </w:r>
      <w:r w:rsidR="004E40B1" w:rsidRPr="001D0AD2">
        <w:rPr>
          <w:rFonts w:ascii="Trebuchet MS" w:hAnsi="Trebuchet MS"/>
          <w:sz w:val="22"/>
          <w:szCs w:val="22"/>
        </w:rPr>
        <w:t xml:space="preserve"> 20, </w:t>
      </w:r>
      <w:r w:rsidR="00586443" w:rsidRPr="001D0AD2">
        <w:rPr>
          <w:rFonts w:ascii="Trebuchet MS" w:hAnsi="Trebuchet MS"/>
          <w:sz w:val="22"/>
          <w:szCs w:val="22"/>
        </w:rPr>
        <w:t>párrafos 2 y 3</w:t>
      </w:r>
      <w:r w:rsidR="007A3536" w:rsidRPr="001D0AD2">
        <w:rPr>
          <w:rFonts w:ascii="Trebuchet MS" w:hAnsi="Trebuchet MS"/>
          <w:sz w:val="22"/>
          <w:szCs w:val="22"/>
        </w:rPr>
        <w:t>, y</w:t>
      </w:r>
      <w:r w:rsidR="00586443" w:rsidRPr="001D0AD2">
        <w:rPr>
          <w:rFonts w:ascii="Trebuchet MS" w:hAnsi="Trebuchet MS"/>
          <w:sz w:val="22"/>
          <w:szCs w:val="22"/>
        </w:rPr>
        <w:t xml:space="preserve"> </w:t>
      </w:r>
      <w:r w:rsidR="00977C49" w:rsidRPr="001D0AD2">
        <w:rPr>
          <w:rFonts w:ascii="Trebuchet MS" w:hAnsi="Trebuchet MS"/>
          <w:sz w:val="22"/>
          <w:szCs w:val="22"/>
        </w:rPr>
        <w:t>21, párrafo 1</w:t>
      </w:r>
      <w:r w:rsidR="00A25A95" w:rsidRPr="001D0AD2">
        <w:rPr>
          <w:rFonts w:ascii="Trebuchet MS" w:hAnsi="Trebuchet MS"/>
          <w:sz w:val="22"/>
          <w:szCs w:val="22"/>
        </w:rPr>
        <w:t xml:space="preserve">, incisos </w:t>
      </w:r>
      <w:r w:rsidR="005D43A4" w:rsidRPr="001D0AD2">
        <w:rPr>
          <w:rFonts w:ascii="Trebuchet MS" w:hAnsi="Trebuchet MS"/>
          <w:sz w:val="22"/>
          <w:szCs w:val="22"/>
        </w:rPr>
        <w:t>a) y b)</w:t>
      </w:r>
      <w:r w:rsidR="00CB3A0C" w:rsidRPr="001D0AD2">
        <w:rPr>
          <w:rFonts w:ascii="Trebuchet MS" w:hAnsi="Trebuchet MS"/>
          <w:sz w:val="22"/>
          <w:szCs w:val="22"/>
        </w:rPr>
        <w:t xml:space="preserve"> </w:t>
      </w:r>
      <w:r w:rsidR="006A183E" w:rsidRPr="001D0AD2">
        <w:rPr>
          <w:rFonts w:ascii="Trebuchet MS" w:hAnsi="Trebuchet MS"/>
          <w:sz w:val="22"/>
          <w:szCs w:val="22"/>
        </w:rPr>
        <w:t>y párrafo 5</w:t>
      </w:r>
      <w:r w:rsidR="007A3536" w:rsidRPr="001D0AD2">
        <w:rPr>
          <w:rFonts w:ascii="Trebuchet MS" w:hAnsi="Trebuchet MS"/>
          <w:sz w:val="22"/>
          <w:szCs w:val="22"/>
        </w:rPr>
        <w:t>; en los cuales</w:t>
      </w:r>
      <w:r w:rsidR="00B6308E" w:rsidRPr="001D0AD2">
        <w:rPr>
          <w:rFonts w:ascii="Trebuchet MS" w:hAnsi="Trebuchet MS"/>
          <w:sz w:val="22"/>
          <w:szCs w:val="22"/>
        </w:rPr>
        <w:t>, en términos generales, se establece</w:t>
      </w:r>
      <w:r w:rsidR="00FF4E21" w:rsidRPr="001D0AD2">
        <w:rPr>
          <w:rFonts w:ascii="Trebuchet MS" w:hAnsi="Trebuchet MS"/>
          <w:sz w:val="22"/>
          <w:szCs w:val="22"/>
        </w:rPr>
        <w:t>n</w:t>
      </w:r>
      <w:r w:rsidR="006934A7" w:rsidRPr="001D0AD2">
        <w:rPr>
          <w:rFonts w:ascii="Trebuchet MS" w:hAnsi="Trebuchet MS"/>
          <w:sz w:val="22"/>
          <w:szCs w:val="22"/>
        </w:rPr>
        <w:t xml:space="preserve"> regla</w:t>
      </w:r>
      <w:r w:rsidR="00FF4E21" w:rsidRPr="001D0AD2">
        <w:rPr>
          <w:rFonts w:ascii="Trebuchet MS" w:hAnsi="Trebuchet MS"/>
          <w:sz w:val="22"/>
          <w:szCs w:val="22"/>
        </w:rPr>
        <w:t xml:space="preserve">s relativas a la paridad </w:t>
      </w:r>
      <w:r w:rsidR="0006663F" w:rsidRPr="001D0AD2">
        <w:rPr>
          <w:rFonts w:ascii="Trebuchet MS" w:hAnsi="Trebuchet MS"/>
          <w:sz w:val="22"/>
          <w:szCs w:val="22"/>
        </w:rPr>
        <w:t>en la postulación de candidaturas de munícipes</w:t>
      </w:r>
      <w:r w:rsidR="00D32B45" w:rsidRPr="001D0AD2">
        <w:rPr>
          <w:rFonts w:ascii="Trebuchet MS" w:hAnsi="Trebuchet MS"/>
          <w:sz w:val="22"/>
          <w:szCs w:val="22"/>
        </w:rPr>
        <w:t xml:space="preserve"> y</w:t>
      </w:r>
      <w:r w:rsidR="00FA08EE" w:rsidRPr="001D0AD2">
        <w:rPr>
          <w:rFonts w:ascii="Trebuchet MS" w:hAnsi="Trebuchet MS"/>
          <w:sz w:val="22"/>
          <w:szCs w:val="22"/>
        </w:rPr>
        <w:t xml:space="preserve"> de diputaciones de mayoría relativa</w:t>
      </w:r>
      <w:r w:rsidR="00B902B5" w:rsidRPr="001D0AD2">
        <w:rPr>
          <w:rFonts w:ascii="Trebuchet MS" w:hAnsi="Trebuchet MS"/>
          <w:sz w:val="22"/>
          <w:szCs w:val="22"/>
        </w:rPr>
        <w:t xml:space="preserve">, </w:t>
      </w:r>
      <w:r w:rsidR="00E97189" w:rsidRPr="001D0AD2">
        <w:rPr>
          <w:rFonts w:ascii="Trebuchet MS" w:hAnsi="Trebuchet MS"/>
          <w:sz w:val="22"/>
          <w:szCs w:val="22"/>
        </w:rPr>
        <w:t xml:space="preserve">con la salvedad </w:t>
      </w:r>
      <w:r w:rsidR="007427D7" w:rsidRPr="001D0AD2">
        <w:rPr>
          <w:rFonts w:ascii="Trebuchet MS" w:hAnsi="Trebuchet MS"/>
          <w:sz w:val="22"/>
          <w:szCs w:val="22"/>
        </w:rPr>
        <w:t>expresa que</w:t>
      </w:r>
      <w:r w:rsidRPr="001D0AD2">
        <w:rPr>
          <w:rFonts w:ascii="Trebuchet MS" w:hAnsi="Trebuchet MS"/>
          <w:sz w:val="22"/>
          <w:szCs w:val="22"/>
        </w:rPr>
        <w:t>,</w:t>
      </w:r>
      <w:r w:rsidR="007427D7" w:rsidRPr="001D0AD2">
        <w:rPr>
          <w:rFonts w:ascii="Trebuchet MS" w:hAnsi="Trebuchet MS"/>
          <w:sz w:val="22"/>
          <w:szCs w:val="22"/>
        </w:rPr>
        <w:t xml:space="preserve"> </w:t>
      </w:r>
      <w:r w:rsidR="00341360" w:rsidRPr="001D0AD2">
        <w:rPr>
          <w:rFonts w:ascii="Trebuchet MS" w:hAnsi="Trebuchet MS"/>
          <w:sz w:val="22"/>
          <w:szCs w:val="22"/>
        </w:rPr>
        <w:t>respecto de</w:t>
      </w:r>
      <w:r w:rsidR="000B7903" w:rsidRPr="001D0AD2">
        <w:rPr>
          <w:rFonts w:ascii="Trebuchet MS" w:hAnsi="Trebuchet MS"/>
          <w:sz w:val="22"/>
          <w:szCs w:val="22"/>
        </w:rPr>
        <w:t>l cumplimiento de</w:t>
      </w:r>
      <w:r w:rsidR="007601B6" w:rsidRPr="001D0AD2">
        <w:rPr>
          <w:rFonts w:ascii="Trebuchet MS" w:hAnsi="Trebuchet MS"/>
          <w:sz w:val="22"/>
          <w:szCs w:val="22"/>
        </w:rPr>
        <w:t xml:space="preserve"> postular</w:t>
      </w:r>
      <w:r w:rsidR="000B7903" w:rsidRPr="001D0AD2">
        <w:rPr>
          <w:rFonts w:ascii="Trebuchet MS" w:hAnsi="Trebuchet MS"/>
          <w:sz w:val="22"/>
          <w:szCs w:val="22"/>
        </w:rPr>
        <w:t xml:space="preserve"> al menos el 50% </w:t>
      </w:r>
      <w:r w:rsidR="00DF555E" w:rsidRPr="001D0AD2">
        <w:rPr>
          <w:rFonts w:ascii="Trebuchet MS" w:hAnsi="Trebuchet MS"/>
          <w:sz w:val="22"/>
          <w:szCs w:val="22"/>
        </w:rPr>
        <w:t xml:space="preserve">de </w:t>
      </w:r>
      <w:r w:rsidR="000B7903" w:rsidRPr="001D0AD2">
        <w:rPr>
          <w:rFonts w:ascii="Trebuchet MS" w:hAnsi="Trebuchet MS"/>
          <w:sz w:val="22"/>
          <w:szCs w:val="22"/>
        </w:rPr>
        <w:t xml:space="preserve">candidaturas </w:t>
      </w:r>
      <w:r w:rsidR="00321721" w:rsidRPr="001D0AD2">
        <w:rPr>
          <w:rFonts w:ascii="Trebuchet MS" w:hAnsi="Trebuchet MS"/>
          <w:sz w:val="22"/>
          <w:szCs w:val="22"/>
        </w:rPr>
        <w:t>destinada</w:t>
      </w:r>
      <w:r w:rsidR="00DF555E" w:rsidRPr="001D0AD2">
        <w:rPr>
          <w:rFonts w:ascii="Trebuchet MS" w:hAnsi="Trebuchet MS"/>
          <w:sz w:val="22"/>
          <w:szCs w:val="22"/>
        </w:rPr>
        <w:t>s</w:t>
      </w:r>
      <w:r w:rsidR="00321721" w:rsidRPr="001D0AD2">
        <w:rPr>
          <w:rFonts w:ascii="Trebuchet MS" w:hAnsi="Trebuchet MS"/>
          <w:sz w:val="22"/>
          <w:szCs w:val="22"/>
        </w:rPr>
        <w:t xml:space="preserve"> para personas de género femenino</w:t>
      </w:r>
      <w:r w:rsidR="00F9640D" w:rsidRPr="001D0AD2">
        <w:rPr>
          <w:rFonts w:ascii="Trebuchet MS" w:hAnsi="Trebuchet MS"/>
          <w:sz w:val="22"/>
          <w:szCs w:val="22"/>
        </w:rPr>
        <w:t xml:space="preserve"> </w:t>
      </w:r>
      <w:r w:rsidR="003F70FB" w:rsidRPr="001D0AD2">
        <w:rPr>
          <w:rFonts w:ascii="Trebuchet MS" w:hAnsi="Trebuchet MS"/>
          <w:sz w:val="22"/>
          <w:szCs w:val="22"/>
        </w:rPr>
        <w:t xml:space="preserve">no serán </w:t>
      </w:r>
      <w:r w:rsidR="00216904" w:rsidRPr="001D0AD2">
        <w:rPr>
          <w:rFonts w:ascii="Trebuchet MS" w:hAnsi="Trebuchet MS"/>
          <w:sz w:val="22"/>
          <w:szCs w:val="22"/>
        </w:rPr>
        <w:t xml:space="preserve">consideradas </w:t>
      </w:r>
      <w:r w:rsidR="00627452" w:rsidRPr="001D0AD2">
        <w:rPr>
          <w:rFonts w:ascii="Trebuchet MS" w:hAnsi="Trebuchet MS"/>
          <w:sz w:val="22"/>
          <w:szCs w:val="22"/>
        </w:rPr>
        <w:t>para efe</w:t>
      </w:r>
      <w:r w:rsidR="00695EB9" w:rsidRPr="001D0AD2">
        <w:rPr>
          <w:rFonts w:ascii="Trebuchet MS" w:hAnsi="Trebuchet MS"/>
          <w:sz w:val="22"/>
          <w:szCs w:val="22"/>
        </w:rPr>
        <w:t>cto de la contabilización las</w:t>
      </w:r>
      <w:r w:rsidR="00F9640D" w:rsidRPr="001D0AD2">
        <w:rPr>
          <w:rFonts w:ascii="Trebuchet MS" w:hAnsi="Trebuchet MS"/>
          <w:sz w:val="22"/>
          <w:szCs w:val="22"/>
        </w:rPr>
        <w:t xml:space="preserve"> personas </w:t>
      </w:r>
      <w:r w:rsidR="008838EF" w:rsidRPr="001D0AD2">
        <w:rPr>
          <w:rFonts w:ascii="Trebuchet MS" w:hAnsi="Trebuchet MS"/>
          <w:sz w:val="22"/>
          <w:szCs w:val="22"/>
        </w:rPr>
        <w:t>de género</w:t>
      </w:r>
      <w:r w:rsidR="00F9640D" w:rsidRPr="001D0AD2">
        <w:rPr>
          <w:rFonts w:ascii="Trebuchet MS" w:hAnsi="Trebuchet MS"/>
          <w:sz w:val="22"/>
          <w:szCs w:val="22"/>
        </w:rPr>
        <w:t xml:space="preserve"> no binario</w:t>
      </w:r>
      <w:r w:rsidR="008838EF" w:rsidRPr="001D0AD2">
        <w:rPr>
          <w:rFonts w:ascii="Trebuchet MS" w:hAnsi="Trebuchet MS"/>
          <w:sz w:val="22"/>
          <w:szCs w:val="22"/>
        </w:rPr>
        <w:t xml:space="preserve">, </w:t>
      </w:r>
      <w:r w:rsidR="00D50BAD" w:rsidRPr="001D0AD2">
        <w:rPr>
          <w:rFonts w:ascii="Trebuchet MS" w:hAnsi="Trebuchet MS"/>
          <w:sz w:val="22"/>
          <w:szCs w:val="22"/>
        </w:rPr>
        <w:t xml:space="preserve">disiento de </w:t>
      </w:r>
      <w:r w:rsidR="00505140" w:rsidRPr="001D0AD2">
        <w:rPr>
          <w:rFonts w:ascii="Trebuchet MS" w:hAnsi="Trebuchet MS"/>
          <w:sz w:val="22"/>
          <w:szCs w:val="22"/>
        </w:rPr>
        <w:t>las mismas</w:t>
      </w:r>
      <w:r w:rsidR="00E06C36" w:rsidRPr="001D0AD2">
        <w:rPr>
          <w:rFonts w:ascii="Trebuchet MS" w:hAnsi="Trebuchet MS"/>
          <w:sz w:val="22"/>
          <w:szCs w:val="22"/>
        </w:rPr>
        <w:t>, por las siguientes razones:</w:t>
      </w:r>
    </w:p>
    <w:p w14:paraId="6D542FF5" w14:textId="77777777" w:rsidR="00E06C36" w:rsidRPr="001D0AD2" w:rsidRDefault="00E06C36" w:rsidP="00EE4C45">
      <w:pPr>
        <w:pStyle w:val="Prrafodelista"/>
        <w:spacing w:line="360" w:lineRule="auto"/>
        <w:ind w:right="48"/>
        <w:jc w:val="both"/>
        <w:rPr>
          <w:rFonts w:ascii="Trebuchet MS" w:hAnsi="Trebuchet MS"/>
          <w:sz w:val="22"/>
          <w:szCs w:val="22"/>
        </w:rPr>
      </w:pPr>
    </w:p>
    <w:p w14:paraId="77DF32B1" w14:textId="6AB4FBDF" w:rsidR="008F5440" w:rsidRPr="001D0AD2" w:rsidRDefault="00E06C36" w:rsidP="00EE4C45">
      <w:pPr>
        <w:pStyle w:val="Prrafodelista"/>
        <w:spacing w:line="360" w:lineRule="auto"/>
        <w:ind w:right="48"/>
        <w:jc w:val="both"/>
        <w:rPr>
          <w:rFonts w:ascii="Trebuchet MS" w:hAnsi="Trebuchet MS"/>
          <w:sz w:val="22"/>
          <w:szCs w:val="22"/>
        </w:rPr>
      </w:pPr>
      <w:r w:rsidRPr="001D0AD2">
        <w:rPr>
          <w:rFonts w:ascii="Trebuchet MS" w:hAnsi="Trebuchet MS"/>
          <w:sz w:val="22"/>
          <w:szCs w:val="22"/>
        </w:rPr>
        <w:t xml:space="preserve">Si bien, </w:t>
      </w:r>
      <w:r w:rsidR="00DA2D42" w:rsidRPr="001D0AD2">
        <w:rPr>
          <w:rFonts w:ascii="Trebuchet MS" w:hAnsi="Trebuchet MS"/>
          <w:sz w:val="22"/>
          <w:szCs w:val="22"/>
        </w:rPr>
        <w:t>con la reforma al Código Electoral del Estado de Jalisco</w:t>
      </w:r>
      <w:r w:rsidR="00143B41" w:rsidRPr="001D0AD2">
        <w:rPr>
          <w:rFonts w:ascii="Trebuchet MS" w:hAnsi="Trebuchet MS"/>
          <w:sz w:val="22"/>
          <w:szCs w:val="22"/>
        </w:rPr>
        <w:t xml:space="preserve"> publicada el 20 de julio del presente año, el artículo </w:t>
      </w:r>
      <w:r w:rsidR="002F2BA3" w:rsidRPr="001D0AD2">
        <w:rPr>
          <w:rFonts w:ascii="Trebuchet MS" w:hAnsi="Trebuchet MS"/>
          <w:sz w:val="22"/>
          <w:szCs w:val="22"/>
        </w:rPr>
        <w:t>15 Ter</w:t>
      </w:r>
      <w:r w:rsidR="00B61880" w:rsidRPr="001D0AD2">
        <w:rPr>
          <w:rFonts w:ascii="Trebuchet MS" w:hAnsi="Trebuchet MS"/>
          <w:sz w:val="22"/>
          <w:szCs w:val="22"/>
        </w:rPr>
        <w:t xml:space="preserve">, párrafo 3, </w:t>
      </w:r>
      <w:r w:rsidR="0059734F" w:rsidRPr="001D0AD2">
        <w:rPr>
          <w:rFonts w:ascii="Trebuchet MS" w:hAnsi="Trebuchet MS"/>
          <w:sz w:val="22"/>
          <w:szCs w:val="22"/>
        </w:rPr>
        <w:t>dispone, en lo</w:t>
      </w:r>
      <w:r w:rsidR="008D28F3" w:rsidRPr="001D0AD2">
        <w:rPr>
          <w:rFonts w:ascii="Trebuchet MS" w:hAnsi="Trebuchet MS"/>
          <w:sz w:val="22"/>
          <w:szCs w:val="22"/>
        </w:rPr>
        <w:t xml:space="preserve"> que </w:t>
      </w:r>
      <w:r w:rsidR="00EA01FC" w:rsidRPr="001D0AD2">
        <w:rPr>
          <w:rFonts w:ascii="Trebuchet MS" w:hAnsi="Trebuchet MS"/>
          <w:sz w:val="22"/>
          <w:szCs w:val="22"/>
        </w:rPr>
        <w:t>nos concierne</w:t>
      </w:r>
      <w:r w:rsidR="7FB5C207" w:rsidRPr="001D0AD2">
        <w:rPr>
          <w:rFonts w:ascii="Trebuchet MS" w:hAnsi="Trebuchet MS"/>
          <w:sz w:val="22"/>
          <w:szCs w:val="22"/>
        </w:rPr>
        <w:t xml:space="preserve"> que</w:t>
      </w:r>
      <w:r w:rsidR="00B92F2A" w:rsidRPr="001D0AD2">
        <w:rPr>
          <w:rFonts w:ascii="Trebuchet MS" w:hAnsi="Trebuchet MS"/>
          <w:sz w:val="22"/>
          <w:szCs w:val="22"/>
        </w:rPr>
        <w:t>:</w:t>
      </w:r>
      <w:r w:rsidR="4AE77D1F" w:rsidRPr="001D0AD2">
        <w:rPr>
          <w:rFonts w:ascii="Trebuchet MS" w:hAnsi="Trebuchet MS"/>
          <w:sz w:val="22"/>
          <w:szCs w:val="22"/>
        </w:rPr>
        <w:t xml:space="preserve"> </w:t>
      </w:r>
      <w:r w:rsidR="00A34885" w:rsidRPr="001D0AD2">
        <w:rPr>
          <w:rFonts w:ascii="Trebuchet MS" w:hAnsi="Trebuchet MS"/>
          <w:i/>
          <w:iCs/>
          <w:sz w:val="22"/>
          <w:szCs w:val="22"/>
        </w:rPr>
        <w:t xml:space="preserve">“En el caso de las personas que se autoidentifican como no </w:t>
      </w:r>
      <w:r w:rsidR="004C432A" w:rsidRPr="001D0AD2">
        <w:rPr>
          <w:rFonts w:ascii="Trebuchet MS" w:hAnsi="Trebuchet MS"/>
          <w:i/>
          <w:iCs/>
          <w:sz w:val="22"/>
          <w:szCs w:val="22"/>
        </w:rPr>
        <w:t xml:space="preserve">binarias, </w:t>
      </w:r>
      <w:r w:rsidR="00794C79" w:rsidRPr="001D0AD2">
        <w:rPr>
          <w:rFonts w:ascii="Trebuchet MS" w:hAnsi="Trebuchet MS"/>
          <w:i/>
          <w:iCs/>
          <w:sz w:val="22"/>
          <w:szCs w:val="22"/>
        </w:rPr>
        <w:t>las mismas no serán consideradas en alguno de los géneros.”</w:t>
      </w:r>
      <w:r w:rsidR="000D123A" w:rsidRPr="001D0AD2">
        <w:rPr>
          <w:rFonts w:ascii="Trebuchet MS" w:hAnsi="Trebuchet MS"/>
          <w:i/>
          <w:iCs/>
          <w:sz w:val="22"/>
          <w:szCs w:val="22"/>
        </w:rPr>
        <w:t xml:space="preserve"> </w:t>
      </w:r>
      <w:r w:rsidR="000D123A" w:rsidRPr="001D0AD2">
        <w:rPr>
          <w:rFonts w:ascii="Trebuchet MS" w:hAnsi="Trebuchet MS"/>
          <w:sz w:val="22"/>
          <w:szCs w:val="22"/>
        </w:rPr>
        <w:t xml:space="preserve"> Y es </w:t>
      </w:r>
      <w:r w:rsidR="00804CC9" w:rsidRPr="001D0AD2">
        <w:rPr>
          <w:rFonts w:ascii="Trebuchet MS" w:hAnsi="Trebuchet MS"/>
          <w:sz w:val="22"/>
          <w:szCs w:val="22"/>
        </w:rPr>
        <w:t xml:space="preserve">dicha disposición la que </w:t>
      </w:r>
      <w:r w:rsidR="00A01512" w:rsidRPr="001D0AD2">
        <w:rPr>
          <w:rFonts w:ascii="Trebuchet MS" w:hAnsi="Trebuchet MS"/>
          <w:sz w:val="22"/>
          <w:szCs w:val="22"/>
        </w:rPr>
        <w:t xml:space="preserve">dio fundamento a </w:t>
      </w:r>
      <w:r w:rsidR="00AE7060" w:rsidRPr="001D0AD2">
        <w:rPr>
          <w:rFonts w:ascii="Trebuchet MS" w:hAnsi="Trebuchet MS"/>
          <w:sz w:val="22"/>
          <w:szCs w:val="22"/>
        </w:rPr>
        <w:t xml:space="preserve">porciones normativas antes citadas, </w:t>
      </w:r>
      <w:r w:rsidR="00790FBF" w:rsidRPr="001D0AD2">
        <w:rPr>
          <w:rFonts w:ascii="Trebuchet MS" w:hAnsi="Trebuchet MS"/>
          <w:sz w:val="22"/>
          <w:szCs w:val="22"/>
        </w:rPr>
        <w:t xml:space="preserve">lo cierto es que, </w:t>
      </w:r>
      <w:r w:rsidR="00740869" w:rsidRPr="001D0AD2">
        <w:rPr>
          <w:rFonts w:ascii="Trebuchet MS" w:hAnsi="Trebuchet MS"/>
          <w:sz w:val="22"/>
          <w:szCs w:val="22"/>
        </w:rPr>
        <w:t>eso constituye una ficción jurídica, toda vez que</w:t>
      </w:r>
      <w:r w:rsidR="00DF4E40" w:rsidRPr="001D0AD2">
        <w:rPr>
          <w:rFonts w:ascii="Trebuchet MS" w:hAnsi="Trebuchet MS"/>
          <w:sz w:val="22"/>
          <w:szCs w:val="22"/>
        </w:rPr>
        <w:t xml:space="preserve">, en la aplicación </w:t>
      </w:r>
      <w:r w:rsidR="002C1619" w:rsidRPr="001D0AD2">
        <w:rPr>
          <w:rFonts w:ascii="Trebuchet MS" w:hAnsi="Trebuchet MS"/>
          <w:sz w:val="22"/>
          <w:szCs w:val="22"/>
        </w:rPr>
        <w:t xml:space="preserve">real de la norma </w:t>
      </w:r>
      <w:r w:rsidR="005D7F7F" w:rsidRPr="001D0AD2">
        <w:rPr>
          <w:rFonts w:ascii="Trebuchet MS" w:hAnsi="Trebuchet MS"/>
          <w:sz w:val="22"/>
          <w:szCs w:val="22"/>
        </w:rPr>
        <w:t xml:space="preserve">es imposible </w:t>
      </w:r>
      <w:r w:rsidR="002F35C0" w:rsidRPr="001D0AD2">
        <w:rPr>
          <w:rFonts w:ascii="Trebuchet MS" w:hAnsi="Trebuchet MS"/>
          <w:sz w:val="22"/>
          <w:szCs w:val="22"/>
        </w:rPr>
        <w:t>no considerar</w:t>
      </w:r>
      <w:r w:rsidR="00626A66" w:rsidRPr="001D0AD2">
        <w:rPr>
          <w:rFonts w:ascii="Trebuchet MS" w:hAnsi="Trebuchet MS"/>
          <w:sz w:val="22"/>
          <w:szCs w:val="22"/>
        </w:rPr>
        <w:t xml:space="preserve">, para efectos de la paridad, </w:t>
      </w:r>
      <w:bookmarkStart w:id="2" w:name="_Int_PAOaZqkv"/>
      <w:proofErr w:type="spellStart"/>
      <w:r w:rsidR="00D50538" w:rsidRPr="001D0AD2">
        <w:rPr>
          <w:rFonts w:ascii="Trebuchet MS" w:hAnsi="Trebuchet MS"/>
          <w:sz w:val="22"/>
          <w:szCs w:val="22"/>
        </w:rPr>
        <w:t>a</w:t>
      </w:r>
      <w:bookmarkEnd w:id="2"/>
      <w:proofErr w:type="spellEnd"/>
      <w:r w:rsidR="00D50538" w:rsidRPr="001D0AD2">
        <w:rPr>
          <w:rFonts w:ascii="Trebuchet MS" w:hAnsi="Trebuchet MS"/>
          <w:sz w:val="22"/>
          <w:szCs w:val="22"/>
        </w:rPr>
        <w:t xml:space="preserve"> determinado número de </w:t>
      </w:r>
      <w:r w:rsidR="00755CFB" w:rsidRPr="001D0AD2">
        <w:rPr>
          <w:rFonts w:ascii="Trebuchet MS" w:hAnsi="Trebuchet MS"/>
          <w:sz w:val="22"/>
          <w:szCs w:val="22"/>
        </w:rPr>
        <w:t xml:space="preserve">candidaturas </w:t>
      </w:r>
      <w:r w:rsidR="00526F33" w:rsidRPr="001D0AD2">
        <w:rPr>
          <w:rFonts w:ascii="Trebuchet MS" w:hAnsi="Trebuchet MS"/>
          <w:sz w:val="22"/>
          <w:szCs w:val="22"/>
        </w:rPr>
        <w:t>para personas no binarias</w:t>
      </w:r>
      <w:r w:rsidR="000E1584" w:rsidRPr="001D0AD2">
        <w:rPr>
          <w:rFonts w:ascii="Trebuchet MS" w:hAnsi="Trebuchet MS"/>
          <w:sz w:val="22"/>
          <w:szCs w:val="22"/>
        </w:rPr>
        <w:t xml:space="preserve">, dado que deben extraerse de un </w:t>
      </w:r>
      <w:r w:rsidR="007709E0" w:rsidRPr="001D0AD2">
        <w:rPr>
          <w:rFonts w:ascii="Trebuchet MS" w:hAnsi="Trebuchet MS"/>
          <w:sz w:val="22"/>
          <w:szCs w:val="22"/>
        </w:rPr>
        <w:t>u</w:t>
      </w:r>
      <w:r w:rsidR="00EC0587" w:rsidRPr="001D0AD2">
        <w:rPr>
          <w:rFonts w:ascii="Trebuchet MS" w:hAnsi="Trebuchet MS"/>
          <w:sz w:val="22"/>
          <w:szCs w:val="22"/>
        </w:rPr>
        <w:t xml:space="preserve">niverso que constituye el </w:t>
      </w:r>
      <w:r w:rsidR="00390A31" w:rsidRPr="001D0AD2">
        <w:rPr>
          <w:rFonts w:ascii="Trebuchet MS" w:hAnsi="Trebuchet MS"/>
          <w:sz w:val="22"/>
          <w:szCs w:val="22"/>
        </w:rPr>
        <w:t xml:space="preserve">100% de las candidaturas, </w:t>
      </w:r>
      <w:r w:rsidR="00170D42" w:rsidRPr="001D0AD2">
        <w:rPr>
          <w:rFonts w:ascii="Trebuchet MS" w:hAnsi="Trebuchet MS"/>
          <w:sz w:val="22"/>
          <w:szCs w:val="22"/>
        </w:rPr>
        <w:t xml:space="preserve">de las cuales, el género femenino </w:t>
      </w:r>
      <w:r w:rsidR="00DC2004" w:rsidRPr="001D0AD2">
        <w:rPr>
          <w:rFonts w:ascii="Trebuchet MS" w:hAnsi="Trebuchet MS"/>
          <w:sz w:val="22"/>
          <w:szCs w:val="22"/>
        </w:rPr>
        <w:t>tiene constitucionalmente garantizado al menos el 50% de las mismas</w:t>
      </w:r>
      <w:r w:rsidR="00BF2FCC" w:rsidRPr="001D0AD2">
        <w:rPr>
          <w:rFonts w:ascii="Trebuchet MS" w:hAnsi="Trebuchet MS"/>
          <w:sz w:val="22"/>
          <w:szCs w:val="22"/>
        </w:rPr>
        <w:t xml:space="preserve">, </w:t>
      </w:r>
      <w:r w:rsidR="002562E6" w:rsidRPr="001D0AD2">
        <w:rPr>
          <w:rFonts w:ascii="Trebuchet MS" w:hAnsi="Trebuchet MS"/>
          <w:sz w:val="22"/>
          <w:szCs w:val="22"/>
        </w:rPr>
        <w:t>en atención al principio de paridad</w:t>
      </w:r>
      <w:r w:rsidR="00DC2004" w:rsidRPr="001D0AD2">
        <w:rPr>
          <w:rFonts w:ascii="Trebuchet MS" w:hAnsi="Trebuchet MS"/>
          <w:sz w:val="22"/>
          <w:szCs w:val="22"/>
        </w:rPr>
        <w:t xml:space="preserve">. </w:t>
      </w:r>
    </w:p>
    <w:p w14:paraId="0A31DA7E" w14:textId="77777777" w:rsidR="008F5440" w:rsidRPr="001D0AD2" w:rsidRDefault="008F5440" w:rsidP="00EE4C45">
      <w:pPr>
        <w:pStyle w:val="Prrafodelista"/>
        <w:spacing w:line="360" w:lineRule="auto"/>
        <w:ind w:right="48"/>
        <w:jc w:val="both"/>
        <w:rPr>
          <w:rFonts w:ascii="Trebuchet MS" w:hAnsi="Trebuchet MS"/>
          <w:sz w:val="22"/>
          <w:szCs w:val="22"/>
        </w:rPr>
      </w:pPr>
    </w:p>
    <w:p w14:paraId="567521FF" w14:textId="3597D650" w:rsidR="00804191" w:rsidRPr="001D0AD2" w:rsidRDefault="00DC2004" w:rsidP="00EE4C45">
      <w:pPr>
        <w:pStyle w:val="Prrafodelista"/>
        <w:spacing w:line="360" w:lineRule="auto"/>
        <w:ind w:right="48"/>
        <w:jc w:val="both"/>
        <w:rPr>
          <w:rFonts w:ascii="Trebuchet MS" w:hAnsi="Trebuchet MS"/>
          <w:sz w:val="22"/>
          <w:szCs w:val="22"/>
        </w:rPr>
      </w:pPr>
      <w:r w:rsidRPr="001D0AD2">
        <w:rPr>
          <w:rFonts w:ascii="Trebuchet MS" w:hAnsi="Trebuchet MS"/>
          <w:sz w:val="22"/>
          <w:szCs w:val="22"/>
        </w:rPr>
        <w:t xml:space="preserve">Para </w:t>
      </w:r>
      <w:r w:rsidR="007A5313" w:rsidRPr="001D0AD2">
        <w:rPr>
          <w:rFonts w:ascii="Trebuchet MS" w:hAnsi="Trebuchet MS"/>
          <w:sz w:val="22"/>
          <w:szCs w:val="22"/>
        </w:rPr>
        <w:t xml:space="preserve">ejemplificar dicha </w:t>
      </w:r>
      <w:r w:rsidR="00E43D1D" w:rsidRPr="001D0AD2">
        <w:rPr>
          <w:rFonts w:ascii="Trebuchet MS" w:hAnsi="Trebuchet MS"/>
          <w:sz w:val="22"/>
          <w:szCs w:val="22"/>
        </w:rPr>
        <w:t xml:space="preserve">ficción, </w:t>
      </w:r>
      <w:r w:rsidR="008B050C" w:rsidRPr="001D0AD2">
        <w:rPr>
          <w:rFonts w:ascii="Trebuchet MS" w:hAnsi="Trebuchet MS"/>
          <w:sz w:val="22"/>
          <w:szCs w:val="22"/>
        </w:rPr>
        <w:t xml:space="preserve">haré un ejercicio con números </w:t>
      </w:r>
      <w:r w:rsidR="002F2E25" w:rsidRPr="001D0AD2">
        <w:rPr>
          <w:rFonts w:ascii="Trebuchet MS" w:hAnsi="Trebuchet MS"/>
          <w:sz w:val="22"/>
          <w:szCs w:val="22"/>
        </w:rPr>
        <w:t>falsos</w:t>
      </w:r>
      <w:r w:rsidR="008F5440" w:rsidRPr="001D0AD2">
        <w:rPr>
          <w:rFonts w:ascii="Trebuchet MS" w:hAnsi="Trebuchet MS"/>
          <w:sz w:val="22"/>
          <w:szCs w:val="22"/>
        </w:rPr>
        <w:t>:</w:t>
      </w:r>
    </w:p>
    <w:p w14:paraId="76236225" w14:textId="118E234B" w:rsidR="008F5440" w:rsidRPr="001D0AD2" w:rsidRDefault="008F5440" w:rsidP="00EE4C45">
      <w:pPr>
        <w:pStyle w:val="Prrafodelista"/>
        <w:spacing w:line="360" w:lineRule="auto"/>
        <w:ind w:right="48"/>
        <w:jc w:val="both"/>
        <w:rPr>
          <w:rFonts w:ascii="Trebuchet MS" w:hAnsi="Trebuchet MS"/>
          <w:sz w:val="22"/>
          <w:szCs w:val="22"/>
        </w:rPr>
      </w:pPr>
    </w:p>
    <w:p w14:paraId="54F487EC" w14:textId="56E05CC2" w:rsidR="00813C5F" w:rsidRPr="001D0AD2" w:rsidRDefault="004463A1" w:rsidP="00EE4C45">
      <w:pPr>
        <w:pStyle w:val="Prrafodelista"/>
        <w:spacing w:line="360" w:lineRule="auto"/>
        <w:ind w:left="1134" w:right="473"/>
        <w:jc w:val="both"/>
        <w:rPr>
          <w:rFonts w:ascii="Trebuchet MS" w:hAnsi="Trebuchet MS"/>
          <w:sz w:val="22"/>
          <w:szCs w:val="22"/>
        </w:rPr>
      </w:pPr>
      <w:r w:rsidRPr="001D0AD2">
        <w:rPr>
          <w:rFonts w:ascii="Trebuchet MS" w:hAnsi="Trebuchet MS"/>
          <w:sz w:val="22"/>
          <w:szCs w:val="22"/>
        </w:rPr>
        <w:t>En el supuesto que el</w:t>
      </w:r>
      <w:r w:rsidR="009D6199" w:rsidRPr="001D0AD2">
        <w:rPr>
          <w:rFonts w:ascii="Trebuchet MS" w:hAnsi="Trebuchet MS"/>
          <w:sz w:val="22"/>
          <w:szCs w:val="22"/>
        </w:rPr>
        <w:t xml:space="preserve"> número total de candidaturas </w:t>
      </w:r>
      <w:r w:rsidR="0002493E" w:rsidRPr="001D0AD2">
        <w:rPr>
          <w:rFonts w:ascii="Trebuchet MS" w:hAnsi="Trebuchet MS"/>
          <w:sz w:val="22"/>
          <w:szCs w:val="22"/>
        </w:rPr>
        <w:t xml:space="preserve">sea igual a </w:t>
      </w:r>
      <w:r w:rsidR="00942DB3" w:rsidRPr="001D0AD2">
        <w:rPr>
          <w:rFonts w:ascii="Trebuchet MS" w:hAnsi="Trebuchet MS"/>
          <w:sz w:val="22"/>
          <w:szCs w:val="22"/>
        </w:rPr>
        <w:t>100</w:t>
      </w:r>
      <w:r w:rsidR="00BA1802" w:rsidRPr="001D0AD2">
        <w:rPr>
          <w:rFonts w:ascii="Trebuchet MS" w:hAnsi="Trebuchet MS"/>
          <w:sz w:val="22"/>
          <w:szCs w:val="22"/>
        </w:rPr>
        <w:t xml:space="preserve">, considerando el principio constitucional de paridad, </w:t>
      </w:r>
      <w:r w:rsidR="0020128A" w:rsidRPr="001D0AD2">
        <w:rPr>
          <w:rFonts w:ascii="Trebuchet MS" w:hAnsi="Trebuchet MS"/>
          <w:sz w:val="22"/>
          <w:szCs w:val="22"/>
        </w:rPr>
        <w:t>entendido como</w:t>
      </w:r>
      <w:r w:rsidR="009C39B8" w:rsidRPr="001D0AD2">
        <w:rPr>
          <w:rFonts w:ascii="Trebuchet MS" w:hAnsi="Trebuchet MS"/>
          <w:sz w:val="22"/>
          <w:szCs w:val="22"/>
        </w:rPr>
        <w:t xml:space="preserve"> un piso y no un techo, </w:t>
      </w:r>
      <w:r w:rsidR="00A9280F" w:rsidRPr="001D0AD2">
        <w:rPr>
          <w:rFonts w:ascii="Trebuchet MS" w:hAnsi="Trebuchet MS"/>
          <w:sz w:val="22"/>
          <w:szCs w:val="22"/>
        </w:rPr>
        <w:t>a</w:t>
      </w:r>
      <w:r w:rsidR="00BA1802" w:rsidRPr="001D0AD2">
        <w:rPr>
          <w:rFonts w:ascii="Trebuchet MS" w:hAnsi="Trebuchet MS"/>
          <w:sz w:val="22"/>
          <w:szCs w:val="22"/>
        </w:rPr>
        <w:t>l género femenino</w:t>
      </w:r>
      <w:r w:rsidR="00A9280F" w:rsidRPr="001D0AD2">
        <w:rPr>
          <w:rFonts w:ascii="Trebuchet MS" w:hAnsi="Trebuchet MS"/>
          <w:sz w:val="22"/>
          <w:szCs w:val="22"/>
        </w:rPr>
        <w:t xml:space="preserve"> debe</w:t>
      </w:r>
      <w:r w:rsidR="00AE6648" w:rsidRPr="001D0AD2">
        <w:rPr>
          <w:rFonts w:ascii="Trebuchet MS" w:hAnsi="Trebuchet MS"/>
          <w:sz w:val="22"/>
          <w:szCs w:val="22"/>
        </w:rPr>
        <w:t>n</w:t>
      </w:r>
      <w:r w:rsidR="00A9280F" w:rsidRPr="001D0AD2">
        <w:rPr>
          <w:rFonts w:ascii="Trebuchet MS" w:hAnsi="Trebuchet MS"/>
          <w:sz w:val="22"/>
          <w:szCs w:val="22"/>
        </w:rPr>
        <w:t xml:space="preserve"> corresponder </w:t>
      </w:r>
      <w:r w:rsidR="00AE6648" w:rsidRPr="001D0AD2">
        <w:rPr>
          <w:rFonts w:ascii="Trebuchet MS" w:hAnsi="Trebuchet MS"/>
          <w:sz w:val="22"/>
          <w:szCs w:val="22"/>
        </w:rPr>
        <w:t>por lo menos 50 candidaturas</w:t>
      </w:r>
      <w:r w:rsidR="00BA1802" w:rsidRPr="001D0AD2">
        <w:rPr>
          <w:rFonts w:ascii="Trebuchet MS" w:hAnsi="Trebuchet MS"/>
          <w:sz w:val="22"/>
          <w:szCs w:val="22"/>
        </w:rPr>
        <w:t xml:space="preserve"> </w:t>
      </w:r>
      <w:r w:rsidR="00646B11" w:rsidRPr="001D0AD2">
        <w:rPr>
          <w:rFonts w:ascii="Trebuchet MS" w:hAnsi="Trebuchet MS"/>
          <w:sz w:val="22"/>
          <w:szCs w:val="22"/>
        </w:rPr>
        <w:t>de ese univer</w:t>
      </w:r>
      <w:r w:rsidR="00785616" w:rsidRPr="001D0AD2">
        <w:rPr>
          <w:rFonts w:ascii="Trebuchet MS" w:hAnsi="Trebuchet MS"/>
          <w:sz w:val="22"/>
          <w:szCs w:val="22"/>
        </w:rPr>
        <w:t>so de 100</w:t>
      </w:r>
      <w:r w:rsidR="00F54A24" w:rsidRPr="001D0AD2">
        <w:rPr>
          <w:rFonts w:ascii="Trebuchet MS" w:hAnsi="Trebuchet MS"/>
          <w:sz w:val="22"/>
          <w:szCs w:val="22"/>
        </w:rPr>
        <w:t xml:space="preserve">. No obstante, </w:t>
      </w:r>
      <w:r w:rsidR="00D46BF3" w:rsidRPr="001D0AD2">
        <w:rPr>
          <w:rFonts w:ascii="Trebuchet MS" w:hAnsi="Trebuchet MS"/>
          <w:sz w:val="22"/>
          <w:szCs w:val="22"/>
        </w:rPr>
        <w:t xml:space="preserve">de aplicarse la </w:t>
      </w:r>
      <w:r w:rsidR="00592578" w:rsidRPr="001D0AD2">
        <w:rPr>
          <w:rFonts w:ascii="Trebuchet MS" w:hAnsi="Trebuchet MS"/>
          <w:sz w:val="22"/>
          <w:szCs w:val="22"/>
        </w:rPr>
        <w:t>norma señalada</w:t>
      </w:r>
      <w:r w:rsidR="00184799" w:rsidRPr="001D0AD2">
        <w:rPr>
          <w:rFonts w:ascii="Trebuchet MS" w:hAnsi="Trebuchet MS"/>
          <w:sz w:val="22"/>
          <w:szCs w:val="22"/>
        </w:rPr>
        <w:t xml:space="preserve"> al mismo ejemplo</w:t>
      </w:r>
      <w:r w:rsidR="00B7025B" w:rsidRPr="001D0AD2">
        <w:rPr>
          <w:rFonts w:ascii="Trebuchet MS" w:hAnsi="Trebuchet MS"/>
          <w:sz w:val="22"/>
          <w:szCs w:val="22"/>
        </w:rPr>
        <w:t xml:space="preserve">, </w:t>
      </w:r>
      <w:r w:rsidR="002B14D1" w:rsidRPr="001D0AD2">
        <w:rPr>
          <w:rFonts w:ascii="Trebuchet MS" w:hAnsi="Trebuchet MS"/>
          <w:sz w:val="22"/>
          <w:szCs w:val="22"/>
        </w:rPr>
        <w:t>si de es</w:t>
      </w:r>
      <w:r w:rsidR="00F15824" w:rsidRPr="001D0AD2">
        <w:rPr>
          <w:rFonts w:ascii="Trebuchet MS" w:hAnsi="Trebuchet MS"/>
          <w:sz w:val="22"/>
          <w:szCs w:val="22"/>
        </w:rPr>
        <w:t>as 100 candidaturas</w:t>
      </w:r>
      <w:r w:rsidR="00B67853" w:rsidRPr="001D0AD2">
        <w:rPr>
          <w:rFonts w:ascii="Trebuchet MS" w:hAnsi="Trebuchet MS"/>
          <w:sz w:val="22"/>
          <w:szCs w:val="22"/>
        </w:rPr>
        <w:t xml:space="preserve"> se extraen </w:t>
      </w:r>
      <w:r w:rsidR="004A6655" w:rsidRPr="001D0AD2">
        <w:rPr>
          <w:rFonts w:ascii="Trebuchet MS" w:hAnsi="Trebuchet MS"/>
          <w:sz w:val="22"/>
          <w:szCs w:val="22"/>
        </w:rPr>
        <w:t>10</w:t>
      </w:r>
      <w:r w:rsidR="000231D5" w:rsidRPr="001D0AD2">
        <w:rPr>
          <w:rFonts w:ascii="Trebuchet MS" w:hAnsi="Trebuchet MS"/>
          <w:sz w:val="22"/>
          <w:szCs w:val="22"/>
        </w:rPr>
        <w:t xml:space="preserve"> </w:t>
      </w:r>
      <w:r w:rsidR="00722623" w:rsidRPr="001D0AD2">
        <w:rPr>
          <w:rFonts w:ascii="Trebuchet MS" w:hAnsi="Trebuchet MS"/>
          <w:sz w:val="22"/>
          <w:szCs w:val="22"/>
        </w:rPr>
        <w:t>para</w:t>
      </w:r>
      <w:r w:rsidR="000231D5" w:rsidRPr="001D0AD2">
        <w:rPr>
          <w:rFonts w:ascii="Trebuchet MS" w:hAnsi="Trebuchet MS"/>
          <w:sz w:val="22"/>
          <w:szCs w:val="22"/>
        </w:rPr>
        <w:t xml:space="preserve"> personas</w:t>
      </w:r>
      <w:r w:rsidR="00722623" w:rsidRPr="001D0AD2">
        <w:rPr>
          <w:rFonts w:ascii="Trebuchet MS" w:hAnsi="Trebuchet MS"/>
          <w:sz w:val="22"/>
          <w:szCs w:val="22"/>
        </w:rPr>
        <w:t xml:space="preserve"> no binarias, el universo </w:t>
      </w:r>
      <w:r w:rsidR="7F7F6C39" w:rsidRPr="001D0AD2">
        <w:rPr>
          <w:rFonts w:ascii="Trebuchet MS" w:hAnsi="Trebuchet MS"/>
          <w:sz w:val="22"/>
          <w:szCs w:val="22"/>
        </w:rPr>
        <w:t>d</w:t>
      </w:r>
      <w:r w:rsidR="00F21436" w:rsidRPr="001D0AD2">
        <w:rPr>
          <w:rFonts w:ascii="Trebuchet MS" w:hAnsi="Trebuchet MS"/>
          <w:sz w:val="22"/>
          <w:szCs w:val="22"/>
        </w:rPr>
        <w:t xml:space="preserve">e 100 se reduce a </w:t>
      </w:r>
      <w:r w:rsidR="00854C7F" w:rsidRPr="001D0AD2">
        <w:rPr>
          <w:rFonts w:ascii="Trebuchet MS" w:hAnsi="Trebuchet MS"/>
          <w:sz w:val="22"/>
          <w:szCs w:val="22"/>
        </w:rPr>
        <w:t xml:space="preserve">90, </w:t>
      </w:r>
      <w:r w:rsidR="007A7735" w:rsidRPr="001D0AD2">
        <w:rPr>
          <w:rFonts w:ascii="Trebuchet MS" w:hAnsi="Trebuchet MS"/>
          <w:sz w:val="22"/>
          <w:szCs w:val="22"/>
        </w:rPr>
        <w:t>para efectos de</w:t>
      </w:r>
      <w:r w:rsidR="006F054A" w:rsidRPr="001D0AD2">
        <w:rPr>
          <w:rFonts w:ascii="Trebuchet MS" w:hAnsi="Trebuchet MS"/>
          <w:sz w:val="22"/>
          <w:szCs w:val="22"/>
        </w:rPr>
        <w:t xml:space="preserve"> </w:t>
      </w:r>
      <w:r w:rsidR="00460CD3" w:rsidRPr="001D0AD2">
        <w:rPr>
          <w:rFonts w:ascii="Trebuchet MS" w:hAnsi="Trebuchet MS"/>
          <w:sz w:val="22"/>
          <w:szCs w:val="22"/>
        </w:rPr>
        <w:t>l</w:t>
      </w:r>
      <w:r w:rsidR="006F054A" w:rsidRPr="001D0AD2">
        <w:rPr>
          <w:rFonts w:ascii="Trebuchet MS" w:hAnsi="Trebuchet MS"/>
          <w:sz w:val="22"/>
          <w:szCs w:val="22"/>
        </w:rPr>
        <w:t>a</w:t>
      </w:r>
      <w:r w:rsidR="00460CD3" w:rsidRPr="001D0AD2">
        <w:rPr>
          <w:rFonts w:ascii="Trebuchet MS" w:hAnsi="Trebuchet MS"/>
          <w:sz w:val="22"/>
          <w:szCs w:val="22"/>
        </w:rPr>
        <w:t xml:space="preserve"> </w:t>
      </w:r>
      <w:r w:rsidR="006F054A" w:rsidRPr="001D0AD2">
        <w:rPr>
          <w:rFonts w:ascii="Trebuchet MS" w:hAnsi="Trebuchet MS"/>
          <w:sz w:val="22"/>
          <w:szCs w:val="22"/>
        </w:rPr>
        <w:t xml:space="preserve">verificación del </w:t>
      </w:r>
      <w:r w:rsidR="00460CD3" w:rsidRPr="001D0AD2">
        <w:rPr>
          <w:rFonts w:ascii="Trebuchet MS" w:hAnsi="Trebuchet MS"/>
          <w:sz w:val="22"/>
          <w:szCs w:val="22"/>
        </w:rPr>
        <w:t>cumplimiento del principio de paridad</w:t>
      </w:r>
      <w:r w:rsidR="006F054A" w:rsidRPr="001D0AD2">
        <w:rPr>
          <w:rFonts w:ascii="Trebuchet MS" w:hAnsi="Trebuchet MS"/>
          <w:sz w:val="22"/>
          <w:szCs w:val="22"/>
        </w:rPr>
        <w:t xml:space="preserve">, por lo tanto, </w:t>
      </w:r>
      <w:r w:rsidR="00EB5CB0" w:rsidRPr="001D0AD2">
        <w:rPr>
          <w:rFonts w:ascii="Trebuchet MS" w:hAnsi="Trebuchet MS"/>
          <w:sz w:val="22"/>
          <w:szCs w:val="22"/>
        </w:rPr>
        <w:t>de esas 90 candidaturas que co</w:t>
      </w:r>
      <w:r w:rsidR="00F64DEC" w:rsidRPr="001D0AD2">
        <w:rPr>
          <w:rFonts w:ascii="Trebuchet MS" w:hAnsi="Trebuchet MS"/>
          <w:sz w:val="22"/>
          <w:szCs w:val="22"/>
        </w:rPr>
        <w:t>nstituyen</w:t>
      </w:r>
      <w:r w:rsidR="004B5F75" w:rsidRPr="001D0AD2">
        <w:rPr>
          <w:rFonts w:ascii="Trebuchet MS" w:hAnsi="Trebuchet MS"/>
          <w:sz w:val="22"/>
          <w:szCs w:val="22"/>
        </w:rPr>
        <w:t xml:space="preserve"> e</w:t>
      </w:r>
      <w:r w:rsidR="00EB5CB0" w:rsidRPr="001D0AD2">
        <w:rPr>
          <w:rFonts w:ascii="Trebuchet MS" w:hAnsi="Trebuchet MS"/>
          <w:sz w:val="22"/>
          <w:szCs w:val="22"/>
        </w:rPr>
        <w:t>l 100%</w:t>
      </w:r>
      <w:r w:rsidR="001E4A7A" w:rsidRPr="001D0AD2">
        <w:rPr>
          <w:rFonts w:ascii="Trebuchet MS" w:hAnsi="Trebuchet MS"/>
          <w:sz w:val="22"/>
          <w:szCs w:val="22"/>
        </w:rPr>
        <w:t xml:space="preserve">, </w:t>
      </w:r>
      <w:r w:rsidR="00B8575A" w:rsidRPr="001D0AD2">
        <w:rPr>
          <w:rFonts w:ascii="Trebuchet MS" w:hAnsi="Trebuchet MS"/>
          <w:sz w:val="22"/>
          <w:szCs w:val="22"/>
        </w:rPr>
        <w:t xml:space="preserve">al género femenino solo le corresponderían al menos 45 de ellas. </w:t>
      </w:r>
    </w:p>
    <w:p w14:paraId="1FA19869" w14:textId="77777777" w:rsidR="002E045B" w:rsidRPr="001D0AD2" w:rsidRDefault="002E045B" w:rsidP="00EE4C45">
      <w:pPr>
        <w:spacing w:after="0" w:line="360" w:lineRule="auto"/>
        <w:ind w:left="708" w:right="473"/>
        <w:jc w:val="both"/>
        <w:rPr>
          <w:rFonts w:ascii="Trebuchet MS" w:hAnsi="Trebuchet MS"/>
        </w:rPr>
      </w:pPr>
    </w:p>
    <w:p w14:paraId="5C30D0C1" w14:textId="047C4D55" w:rsidR="00F40801" w:rsidRPr="001D0AD2" w:rsidRDefault="00A5603B" w:rsidP="00EE4C45">
      <w:pPr>
        <w:spacing w:after="0" w:line="360" w:lineRule="auto"/>
        <w:ind w:left="708" w:right="48"/>
        <w:jc w:val="both"/>
        <w:rPr>
          <w:rFonts w:ascii="Trebuchet MS" w:hAnsi="Trebuchet MS"/>
        </w:rPr>
      </w:pPr>
      <w:r w:rsidRPr="001D0AD2">
        <w:rPr>
          <w:rFonts w:ascii="Trebuchet MS" w:hAnsi="Trebuchet MS"/>
        </w:rPr>
        <w:t>En el ejercicio anterior</w:t>
      </w:r>
      <w:r w:rsidR="008D1CB6" w:rsidRPr="001D0AD2">
        <w:rPr>
          <w:rFonts w:ascii="Trebuchet MS" w:hAnsi="Trebuchet MS"/>
        </w:rPr>
        <w:t xml:space="preserve"> es claro </w:t>
      </w:r>
      <w:r w:rsidR="00745B9D" w:rsidRPr="001D0AD2">
        <w:rPr>
          <w:rFonts w:ascii="Trebuchet MS" w:hAnsi="Trebuchet MS"/>
        </w:rPr>
        <w:t xml:space="preserve">que, en números reales se reduce </w:t>
      </w:r>
      <w:r w:rsidR="00916EDD" w:rsidRPr="001D0AD2">
        <w:rPr>
          <w:rFonts w:ascii="Trebuchet MS" w:hAnsi="Trebuchet MS"/>
        </w:rPr>
        <w:t>la cantidad</w:t>
      </w:r>
      <w:r w:rsidR="000A1B48" w:rsidRPr="001D0AD2">
        <w:rPr>
          <w:rFonts w:ascii="Trebuchet MS" w:hAnsi="Trebuchet MS"/>
        </w:rPr>
        <w:t xml:space="preserve"> de espacios</w:t>
      </w:r>
      <w:r w:rsidR="004D63D7" w:rsidRPr="001D0AD2">
        <w:rPr>
          <w:rFonts w:ascii="Trebuchet MS" w:hAnsi="Trebuchet MS"/>
        </w:rPr>
        <w:t xml:space="preserve"> en los que los partidos políticos</w:t>
      </w:r>
      <w:r w:rsidR="00E26F02" w:rsidRPr="001D0AD2">
        <w:rPr>
          <w:rFonts w:ascii="Trebuchet MS" w:hAnsi="Trebuchet MS"/>
        </w:rPr>
        <w:t xml:space="preserve">, </w:t>
      </w:r>
      <w:r w:rsidR="004D63D7" w:rsidRPr="001D0AD2">
        <w:rPr>
          <w:rFonts w:ascii="Trebuchet MS" w:hAnsi="Trebuchet MS"/>
        </w:rPr>
        <w:t>coaliciones</w:t>
      </w:r>
      <w:r w:rsidR="00BA70DA" w:rsidRPr="001D0AD2">
        <w:rPr>
          <w:rFonts w:ascii="Trebuchet MS" w:hAnsi="Trebuchet MS"/>
        </w:rPr>
        <w:t xml:space="preserve"> y, en su caso, candidaturas independientes,</w:t>
      </w:r>
      <w:r w:rsidR="004D63D7" w:rsidRPr="001D0AD2">
        <w:rPr>
          <w:rFonts w:ascii="Trebuchet MS" w:hAnsi="Trebuchet MS"/>
        </w:rPr>
        <w:t xml:space="preserve"> estarían obligad</w:t>
      </w:r>
      <w:r w:rsidR="00C6511C" w:rsidRPr="001D0AD2">
        <w:rPr>
          <w:rFonts w:ascii="Trebuchet MS" w:hAnsi="Trebuchet MS"/>
        </w:rPr>
        <w:t>a</w:t>
      </w:r>
      <w:r w:rsidR="004D63D7" w:rsidRPr="001D0AD2">
        <w:rPr>
          <w:rFonts w:ascii="Trebuchet MS" w:hAnsi="Trebuchet MS"/>
        </w:rPr>
        <w:t xml:space="preserve">s a destinar para </w:t>
      </w:r>
      <w:r w:rsidR="00406D7F" w:rsidRPr="001D0AD2">
        <w:rPr>
          <w:rFonts w:ascii="Trebuchet MS" w:hAnsi="Trebuchet MS"/>
        </w:rPr>
        <w:t xml:space="preserve">el género femenino, dejando sin efectos, </w:t>
      </w:r>
      <w:r w:rsidR="00E66F2B" w:rsidRPr="001D0AD2">
        <w:rPr>
          <w:rFonts w:ascii="Trebuchet MS" w:hAnsi="Trebuchet MS"/>
          <w:i/>
          <w:iCs/>
        </w:rPr>
        <w:t xml:space="preserve">de facto, </w:t>
      </w:r>
      <w:r w:rsidR="00E66F2B" w:rsidRPr="001D0AD2">
        <w:rPr>
          <w:rFonts w:ascii="Trebuchet MS" w:hAnsi="Trebuchet MS"/>
        </w:rPr>
        <w:t xml:space="preserve">el principio </w:t>
      </w:r>
      <w:r w:rsidR="001062BC" w:rsidRPr="001D0AD2">
        <w:rPr>
          <w:rFonts w:ascii="Trebuchet MS" w:hAnsi="Trebuchet MS"/>
        </w:rPr>
        <w:t xml:space="preserve">constitucional </w:t>
      </w:r>
      <w:r w:rsidR="00E66F2B" w:rsidRPr="001D0AD2">
        <w:rPr>
          <w:rFonts w:ascii="Trebuchet MS" w:hAnsi="Trebuchet MS"/>
        </w:rPr>
        <w:t>de paridad</w:t>
      </w:r>
      <w:r w:rsidR="001062BC" w:rsidRPr="001D0AD2">
        <w:rPr>
          <w:rFonts w:ascii="Trebuchet MS" w:hAnsi="Trebuchet MS"/>
        </w:rPr>
        <w:t>.</w:t>
      </w:r>
    </w:p>
    <w:p w14:paraId="5E87154D" w14:textId="77777777" w:rsidR="00282A9B" w:rsidRPr="001D0AD2" w:rsidRDefault="00282A9B" w:rsidP="00EE4C45">
      <w:pPr>
        <w:pStyle w:val="Prrafodelista"/>
        <w:spacing w:line="360" w:lineRule="auto"/>
        <w:ind w:right="48"/>
        <w:jc w:val="both"/>
        <w:rPr>
          <w:rFonts w:ascii="Trebuchet MS" w:hAnsi="Trebuchet MS"/>
          <w:sz w:val="22"/>
          <w:szCs w:val="22"/>
        </w:rPr>
      </w:pPr>
    </w:p>
    <w:p w14:paraId="2F7C45BF" w14:textId="7B2299D2" w:rsidR="00290351" w:rsidRPr="001D0AD2" w:rsidRDefault="507B4977" w:rsidP="00EE4C45">
      <w:pPr>
        <w:pStyle w:val="Prrafodelista"/>
        <w:spacing w:line="360" w:lineRule="auto"/>
        <w:ind w:right="48"/>
        <w:jc w:val="both"/>
        <w:rPr>
          <w:rFonts w:ascii="Trebuchet MS" w:eastAsiaTheme="minorEastAsia" w:hAnsi="Trebuchet MS"/>
          <w:b/>
          <w:bCs/>
          <w:sz w:val="22"/>
          <w:szCs w:val="22"/>
          <w:lang w:eastAsia="es-MX"/>
        </w:rPr>
      </w:pPr>
      <w:r w:rsidRPr="001D0AD2">
        <w:rPr>
          <w:rFonts w:ascii="Trebuchet MS" w:hAnsi="Trebuchet MS"/>
          <w:sz w:val="22"/>
          <w:szCs w:val="22"/>
        </w:rPr>
        <w:t>Ante dicha circunstancia</w:t>
      </w:r>
      <w:r w:rsidR="77253C6E" w:rsidRPr="001D0AD2">
        <w:rPr>
          <w:rFonts w:ascii="Trebuchet MS" w:hAnsi="Trebuchet MS"/>
          <w:sz w:val="22"/>
          <w:szCs w:val="22"/>
        </w:rPr>
        <w:t>,</w:t>
      </w:r>
      <w:r w:rsidR="499695F9" w:rsidRPr="001D0AD2">
        <w:rPr>
          <w:rFonts w:ascii="Trebuchet MS" w:hAnsi="Trebuchet MS"/>
          <w:sz w:val="22"/>
          <w:szCs w:val="22"/>
        </w:rPr>
        <w:t xml:space="preserve"> </w:t>
      </w:r>
      <w:r w:rsidR="6FD9D266" w:rsidRPr="001D0AD2">
        <w:rPr>
          <w:rFonts w:ascii="Trebuchet MS" w:hAnsi="Trebuchet MS"/>
          <w:sz w:val="22"/>
          <w:szCs w:val="22"/>
        </w:rPr>
        <w:t>en términos del artículo 1º de la Constitución Política de los Estados Unidos Mexica</w:t>
      </w:r>
      <w:r w:rsidR="2C6359D6" w:rsidRPr="001D0AD2">
        <w:rPr>
          <w:rFonts w:ascii="Trebuchet MS" w:hAnsi="Trebuchet MS"/>
          <w:sz w:val="22"/>
          <w:szCs w:val="22"/>
        </w:rPr>
        <w:t xml:space="preserve">nos, </w:t>
      </w:r>
      <w:r w:rsidR="499695F9" w:rsidRPr="001D0AD2">
        <w:rPr>
          <w:rFonts w:ascii="Trebuchet MS" w:hAnsi="Trebuchet MS"/>
          <w:sz w:val="22"/>
          <w:szCs w:val="22"/>
        </w:rPr>
        <w:t xml:space="preserve">de una </w:t>
      </w:r>
      <w:r w:rsidR="0229A6D7" w:rsidRPr="001D0AD2">
        <w:rPr>
          <w:rFonts w:ascii="Trebuchet MS" w:hAnsi="Trebuchet MS"/>
          <w:sz w:val="22"/>
          <w:szCs w:val="22"/>
        </w:rPr>
        <w:t>i</w:t>
      </w:r>
      <w:r w:rsidR="47BA2ADC" w:rsidRPr="001D0AD2">
        <w:rPr>
          <w:rFonts w:ascii="Trebuchet MS" w:hAnsi="Trebuchet MS"/>
          <w:sz w:val="22"/>
          <w:szCs w:val="22"/>
        </w:rPr>
        <w:t>nterpretació</w:t>
      </w:r>
      <w:r w:rsidR="77253C6E" w:rsidRPr="001D0AD2">
        <w:rPr>
          <w:rFonts w:ascii="Trebuchet MS" w:hAnsi="Trebuchet MS"/>
          <w:sz w:val="22"/>
          <w:szCs w:val="22"/>
        </w:rPr>
        <w:t>n conforme y atendiendo al principio pro persona</w:t>
      </w:r>
      <w:r w:rsidR="4573C471" w:rsidRPr="001D0AD2">
        <w:rPr>
          <w:rFonts w:ascii="Trebuchet MS" w:hAnsi="Trebuchet MS"/>
          <w:sz w:val="22"/>
          <w:szCs w:val="22"/>
        </w:rPr>
        <w:t xml:space="preserve"> </w:t>
      </w:r>
      <w:r w:rsidR="349035A4" w:rsidRPr="001D0AD2">
        <w:rPr>
          <w:rFonts w:ascii="Trebuchet MS" w:hAnsi="Trebuchet MS"/>
          <w:sz w:val="22"/>
          <w:szCs w:val="22"/>
        </w:rPr>
        <w:t>que establece</w:t>
      </w:r>
      <w:r w:rsidR="31B8CBA4" w:rsidRPr="001D0AD2">
        <w:rPr>
          <w:rFonts w:ascii="Trebuchet MS" w:hAnsi="Trebuchet MS"/>
          <w:sz w:val="22"/>
          <w:szCs w:val="22"/>
        </w:rPr>
        <w:t xml:space="preserve"> que, </w:t>
      </w:r>
      <w:r w:rsidR="3B9B1B22" w:rsidRPr="001D0AD2">
        <w:rPr>
          <w:rFonts w:ascii="Trebuchet MS" w:hAnsi="Trebuchet MS"/>
          <w:sz w:val="22"/>
          <w:szCs w:val="22"/>
        </w:rPr>
        <w:t>cuando</w:t>
      </w:r>
      <w:r w:rsidR="31B8CBA4" w:rsidRPr="001D0AD2">
        <w:rPr>
          <w:rFonts w:ascii="Trebuchet MS" w:hAnsi="Trebuchet MS"/>
          <w:sz w:val="22"/>
          <w:szCs w:val="22"/>
        </w:rPr>
        <w:t xml:space="preserve"> alguna a</w:t>
      </w:r>
      <w:r w:rsidR="1A76DDC8" w:rsidRPr="001D0AD2">
        <w:rPr>
          <w:rFonts w:ascii="Trebuchet MS" w:hAnsi="Trebuchet MS"/>
          <w:sz w:val="22"/>
          <w:szCs w:val="22"/>
        </w:rPr>
        <w:t>utoridad tenga que elegir qué norma aplicar a un determinado caso, deberá elegir la que más favorezca a la persona</w:t>
      </w:r>
      <w:r w:rsidR="70FA0EA6" w:rsidRPr="001D0AD2">
        <w:rPr>
          <w:rFonts w:ascii="Trebuchet MS" w:hAnsi="Trebuchet MS"/>
          <w:sz w:val="22"/>
          <w:szCs w:val="22"/>
        </w:rPr>
        <w:t xml:space="preserve"> (en es</w:t>
      </w:r>
      <w:r w:rsidR="23C9446C" w:rsidRPr="001D0AD2">
        <w:rPr>
          <w:rFonts w:ascii="Trebuchet MS" w:hAnsi="Trebuchet MS"/>
          <w:sz w:val="22"/>
          <w:szCs w:val="22"/>
        </w:rPr>
        <w:t>te su</w:t>
      </w:r>
      <w:r w:rsidR="4D6DF731" w:rsidRPr="001D0AD2">
        <w:rPr>
          <w:rFonts w:ascii="Trebuchet MS" w:hAnsi="Trebuchet MS"/>
          <w:sz w:val="22"/>
          <w:szCs w:val="22"/>
        </w:rPr>
        <w:t>puesto a l</w:t>
      </w:r>
      <w:r w:rsidR="7EDF4410" w:rsidRPr="001D0AD2">
        <w:rPr>
          <w:rFonts w:ascii="Trebuchet MS" w:hAnsi="Trebuchet MS"/>
          <w:sz w:val="22"/>
          <w:szCs w:val="22"/>
        </w:rPr>
        <w:t>as de género femenino)</w:t>
      </w:r>
      <w:r w:rsidR="1A76DDC8" w:rsidRPr="001D0AD2">
        <w:rPr>
          <w:rFonts w:ascii="Trebuchet MS" w:hAnsi="Trebuchet MS"/>
          <w:sz w:val="22"/>
          <w:szCs w:val="22"/>
        </w:rPr>
        <w:t>, sin importar si se trata de la Constitución, un tratado internacional</w:t>
      </w:r>
      <w:r w:rsidR="390D2781" w:rsidRPr="001D0AD2">
        <w:rPr>
          <w:rFonts w:ascii="Trebuchet MS" w:hAnsi="Trebuchet MS"/>
          <w:sz w:val="22"/>
          <w:szCs w:val="22"/>
        </w:rPr>
        <w:t>,</w:t>
      </w:r>
      <w:r w:rsidR="1A76DDC8" w:rsidRPr="001D0AD2">
        <w:rPr>
          <w:rFonts w:ascii="Trebuchet MS" w:hAnsi="Trebuchet MS"/>
          <w:sz w:val="22"/>
          <w:szCs w:val="22"/>
        </w:rPr>
        <w:t xml:space="preserve"> una ley</w:t>
      </w:r>
      <w:r w:rsidR="390D2781" w:rsidRPr="001D0AD2">
        <w:rPr>
          <w:rFonts w:ascii="Trebuchet MS" w:hAnsi="Trebuchet MS"/>
          <w:sz w:val="22"/>
          <w:szCs w:val="22"/>
        </w:rPr>
        <w:t xml:space="preserve"> </w:t>
      </w:r>
      <w:r w:rsidR="05A07381" w:rsidRPr="001D0AD2">
        <w:rPr>
          <w:rFonts w:ascii="Trebuchet MS" w:hAnsi="Trebuchet MS"/>
          <w:sz w:val="22"/>
          <w:szCs w:val="22"/>
        </w:rPr>
        <w:t>o alguna</w:t>
      </w:r>
      <w:r w:rsidR="418332A7" w:rsidRPr="001D0AD2">
        <w:rPr>
          <w:rFonts w:ascii="Trebuchet MS" w:hAnsi="Trebuchet MS"/>
          <w:sz w:val="22"/>
          <w:szCs w:val="22"/>
        </w:rPr>
        <w:t xml:space="preserve"> otra disposición</w:t>
      </w:r>
      <w:r w:rsidR="05A07381" w:rsidRPr="001D0AD2">
        <w:rPr>
          <w:rFonts w:ascii="Trebuchet MS" w:hAnsi="Trebuchet MS"/>
          <w:sz w:val="22"/>
          <w:szCs w:val="22"/>
        </w:rPr>
        <w:t xml:space="preserve"> de ran</w:t>
      </w:r>
      <w:r w:rsidR="5BC5E174" w:rsidRPr="001D0AD2">
        <w:rPr>
          <w:rFonts w:ascii="Trebuchet MS" w:hAnsi="Trebuchet MS"/>
          <w:sz w:val="22"/>
          <w:szCs w:val="22"/>
        </w:rPr>
        <w:t xml:space="preserve">go inferior, </w:t>
      </w:r>
      <w:r w:rsidR="7B179808" w:rsidRPr="001D0AD2">
        <w:rPr>
          <w:rFonts w:ascii="Trebuchet MS" w:hAnsi="Trebuchet MS"/>
          <w:sz w:val="22"/>
          <w:szCs w:val="22"/>
        </w:rPr>
        <w:t>desde mi perspectiva</w:t>
      </w:r>
      <w:r w:rsidR="1C20B357" w:rsidRPr="001D0AD2">
        <w:rPr>
          <w:rFonts w:ascii="Trebuchet MS" w:hAnsi="Trebuchet MS"/>
          <w:sz w:val="22"/>
          <w:szCs w:val="22"/>
        </w:rPr>
        <w:t>, las candidaturas de personas no binarias que</w:t>
      </w:r>
      <w:r w:rsidR="32FD0B29" w:rsidRPr="001D0AD2">
        <w:rPr>
          <w:rFonts w:ascii="Trebuchet MS" w:hAnsi="Trebuchet MS"/>
          <w:sz w:val="22"/>
          <w:szCs w:val="22"/>
        </w:rPr>
        <w:t xml:space="preserve"> sean postuladas</w:t>
      </w:r>
      <w:r w:rsidR="01319970" w:rsidRPr="001D0AD2">
        <w:rPr>
          <w:rFonts w:ascii="Trebuchet MS" w:hAnsi="Trebuchet MS"/>
          <w:sz w:val="22"/>
          <w:szCs w:val="22"/>
        </w:rPr>
        <w:t xml:space="preserve"> </w:t>
      </w:r>
      <w:r w:rsidR="2E8B213F" w:rsidRPr="001D0AD2">
        <w:rPr>
          <w:rFonts w:ascii="Trebuchet MS" w:hAnsi="Trebuchet MS"/>
          <w:sz w:val="22"/>
          <w:szCs w:val="22"/>
        </w:rPr>
        <w:t xml:space="preserve">deben ser </w:t>
      </w:r>
      <w:r w:rsidR="01319970" w:rsidRPr="001D0AD2">
        <w:rPr>
          <w:rFonts w:ascii="Trebuchet MS" w:hAnsi="Trebuchet MS"/>
          <w:sz w:val="22"/>
          <w:szCs w:val="22"/>
        </w:rPr>
        <w:t>contabili</w:t>
      </w:r>
      <w:r w:rsidR="2E8B213F" w:rsidRPr="001D0AD2">
        <w:rPr>
          <w:rFonts w:ascii="Trebuchet MS" w:hAnsi="Trebuchet MS"/>
          <w:sz w:val="22"/>
          <w:szCs w:val="22"/>
        </w:rPr>
        <w:t xml:space="preserve">zadas, </w:t>
      </w:r>
      <w:r w:rsidR="01319970" w:rsidRPr="001D0AD2">
        <w:rPr>
          <w:rFonts w:ascii="Trebuchet MS" w:hAnsi="Trebuchet MS"/>
          <w:sz w:val="22"/>
          <w:szCs w:val="22"/>
        </w:rPr>
        <w:t xml:space="preserve">para </w:t>
      </w:r>
      <w:r w:rsidR="076BDA4B" w:rsidRPr="001D0AD2">
        <w:rPr>
          <w:rFonts w:ascii="Trebuchet MS" w:hAnsi="Trebuchet MS"/>
          <w:sz w:val="22"/>
          <w:szCs w:val="22"/>
        </w:rPr>
        <w:t xml:space="preserve">efectos de </w:t>
      </w:r>
      <w:r w:rsidR="6E3BA5ED" w:rsidRPr="001D0AD2">
        <w:rPr>
          <w:rFonts w:ascii="Trebuchet MS" w:hAnsi="Trebuchet MS"/>
          <w:sz w:val="22"/>
          <w:szCs w:val="22"/>
        </w:rPr>
        <w:t>paridad</w:t>
      </w:r>
      <w:r w:rsidR="2E8B213F" w:rsidRPr="001D0AD2">
        <w:rPr>
          <w:rFonts w:ascii="Trebuchet MS" w:hAnsi="Trebuchet MS"/>
          <w:sz w:val="22"/>
          <w:szCs w:val="22"/>
        </w:rPr>
        <w:t>,</w:t>
      </w:r>
      <w:r w:rsidR="6E3BA5ED" w:rsidRPr="001D0AD2">
        <w:rPr>
          <w:rFonts w:ascii="Trebuchet MS" w:hAnsi="Trebuchet MS"/>
          <w:sz w:val="22"/>
          <w:szCs w:val="22"/>
        </w:rPr>
        <w:t xml:space="preserve"> en la </w:t>
      </w:r>
      <w:r w:rsidR="55723409" w:rsidRPr="001D0AD2">
        <w:rPr>
          <w:rFonts w:ascii="Trebuchet MS" w:hAnsi="Trebuchet MS"/>
          <w:sz w:val="22"/>
          <w:szCs w:val="22"/>
        </w:rPr>
        <w:t xml:space="preserve">parte correspondiente al género </w:t>
      </w:r>
      <w:r w:rsidR="776755A6" w:rsidRPr="001D0AD2">
        <w:rPr>
          <w:rFonts w:ascii="Trebuchet MS" w:hAnsi="Trebuchet MS"/>
          <w:sz w:val="22"/>
          <w:szCs w:val="22"/>
        </w:rPr>
        <w:t>masculino</w:t>
      </w:r>
      <w:r w:rsidR="2EFF5FBC" w:rsidRPr="001D0AD2">
        <w:rPr>
          <w:rFonts w:ascii="Trebuchet MS" w:hAnsi="Trebuchet MS"/>
          <w:sz w:val="22"/>
          <w:szCs w:val="22"/>
        </w:rPr>
        <w:t>, dado que</w:t>
      </w:r>
      <w:r w:rsidR="6FD02CE9" w:rsidRPr="001D0AD2">
        <w:rPr>
          <w:rFonts w:ascii="Trebuchet MS" w:hAnsi="Trebuchet MS"/>
          <w:sz w:val="22"/>
          <w:szCs w:val="22"/>
        </w:rPr>
        <w:t xml:space="preserve">, tal como lo </w:t>
      </w:r>
      <w:r w:rsidR="622B230E" w:rsidRPr="001D0AD2">
        <w:rPr>
          <w:rFonts w:ascii="Trebuchet MS" w:hAnsi="Trebuchet MS"/>
          <w:sz w:val="22"/>
          <w:szCs w:val="22"/>
        </w:rPr>
        <w:t xml:space="preserve">estableció la Sala Superior </w:t>
      </w:r>
      <w:r w:rsidR="0D6C43F9" w:rsidRPr="001D0AD2">
        <w:rPr>
          <w:rFonts w:ascii="Trebuchet MS" w:hAnsi="Trebuchet MS"/>
          <w:sz w:val="22"/>
          <w:szCs w:val="22"/>
        </w:rPr>
        <w:t>en</w:t>
      </w:r>
      <w:r w:rsidR="2540BC0B" w:rsidRPr="001D0AD2">
        <w:rPr>
          <w:rFonts w:ascii="Trebuchet MS" w:hAnsi="Trebuchet MS"/>
          <w:sz w:val="22"/>
          <w:szCs w:val="22"/>
        </w:rPr>
        <w:t xml:space="preserve"> la resolución de</w:t>
      </w:r>
      <w:r w:rsidR="0D6C43F9" w:rsidRPr="001D0AD2">
        <w:rPr>
          <w:rFonts w:ascii="Trebuchet MS" w:hAnsi="Trebuchet MS"/>
          <w:sz w:val="22"/>
          <w:szCs w:val="22"/>
        </w:rPr>
        <w:t xml:space="preserve">l SUP-REC-256/2022, </w:t>
      </w:r>
      <w:r w:rsidR="74CF020D" w:rsidRPr="001D0AD2">
        <w:rPr>
          <w:rFonts w:ascii="Trebuchet MS" w:hAnsi="Trebuchet MS"/>
          <w:sz w:val="22"/>
          <w:szCs w:val="22"/>
        </w:rPr>
        <w:t xml:space="preserve">dicho </w:t>
      </w:r>
      <w:r w:rsidR="6FD02CE9" w:rsidRPr="001D0AD2">
        <w:rPr>
          <w:rFonts w:ascii="Trebuchet MS" w:hAnsi="Trebuchet MS"/>
          <w:sz w:val="22"/>
          <w:szCs w:val="22"/>
        </w:rPr>
        <w:t>sector</w:t>
      </w:r>
      <w:r w:rsidR="7BD1E956" w:rsidRPr="001D0AD2">
        <w:rPr>
          <w:rFonts w:ascii="Trebuchet MS" w:hAnsi="Trebuchet MS"/>
          <w:sz w:val="22"/>
          <w:szCs w:val="22"/>
        </w:rPr>
        <w:t xml:space="preserve"> es el</w:t>
      </w:r>
      <w:r w:rsidR="6FD02CE9" w:rsidRPr="001D0AD2">
        <w:rPr>
          <w:rFonts w:ascii="Trebuchet MS" w:hAnsi="Trebuchet MS"/>
          <w:sz w:val="22"/>
          <w:szCs w:val="22"/>
        </w:rPr>
        <w:t xml:space="preserve"> que históricamente no ha sido discriminado en materia </w:t>
      </w:r>
      <w:r w:rsidR="6FD02CE9" w:rsidRPr="001D0AD2">
        <w:rPr>
          <w:rFonts w:ascii="Trebuchet MS" w:hAnsi="Trebuchet MS"/>
          <w:sz w:val="22"/>
          <w:szCs w:val="22"/>
        </w:rPr>
        <w:lastRenderedPageBreak/>
        <w:t xml:space="preserve">de representación política, </w:t>
      </w:r>
      <w:r w:rsidR="1D4FE69F" w:rsidRPr="001D0AD2">
        <w:rPr>
          <w:rFonts w:ascii="Trebuchet MS" w:hAnsi="Trebuchet MS"/>
          <w:sz w:val="22"/>
          <w:szCs w:val="22"/>
        </w:rPr>
        <w:t xml:space="preserve">por lo tanto, es adecuado que </w:t>
      </w:r>
      <w:r w:rsidR="6FD02CE9" w:rsidRPr="001D0AD2">
        <w:rPr>
          <w:rFonts w:ascii="Trebuchet MS" w:hAnsi="Trebuchet MS"/>
          <w:sz w:val="22"/>
          <w:szCs w:val="22"/>
        </w:rPr>
        <w:t>sean quienes deben ceder espacios o lugares a favor de otros grupos, como el de las personas no binarias, por lo que la norma brinda una solución proporcional al problema de la subrepresentación de grupos en desventaja, en relación con aquellos que no han sido discriminados</w:t>
      </w:r>
      <w:r w:rsidR="624A2334" w:rsidRPr="001D0AD2">
        <w:rPr>
          <w:rFonts w:ascii="Trebuchet MS" w:hAnsi="Trebuchet MS"/>
          <w:sz w:val="22"/>
          <w:szCs w:val="22"/>
        </w:rPr>
        <w:t xml:space="preserve">. </w:t>
      </w:r>
      <w:r w:rsidR="15D6FDE1" w:rsidRPr="001D0AD2">
        <w:rPr>
          <w:rFonts w:ascii="Trebuchet MS" w:hAnsi="Trebuchet MS"/>
          <w:sz w:val="22"/>
          <w:szCs w:val="22"/>
        </w:rPr>
        <w:t xml:space="preserve">Además de considerar que, </w:t>
      </w:r>
      <w:r w:rsidR="6C6B4090" w:rsidRPr="001D0AD2">
        <w:rPr>
          <w:rFonts w:ascii="Trebuchet MS" w:hAnsi="Trebuchet MS"/>
          <w:sz w:val="22"/>
          <w:szCs w:val="22"/>
        </w:rPr>
        <w:t>en virtud de que</w:t>
      </w:r>
      <w:r w:rsidR="5E0F1663" w:rsidRPr="001D0AD2">
        <w:rPr>
          <w:rFonts w:ascii="Trebuchet MS" w:hAnsi="Trebuchet MS"/>
          <w:sz w:val="22"/>
          <w:szCs w:val="22"/>
        </w:rPr>
        <w:t xml:space="preserve"> la norma procura que las mujeres sean postuladas de forma paritaria </w:t>
      </w:r>
      <w:r w:rsidR="473E6BC5" w:rsidRPr="001D0AD2">
        <w:rPr>
          <w:rFonts w:ascii="Trebuchet MS" w:hAnsi="Trebuchet MS"/>
          <w:sz w:val="22"/>
          <w:szCs w:val="22"/>
        </w:rPr>
        <w:t>en el total de</w:t>
      </w:r>
      <w:r w:rsidR="5E0F1663" w:rsidRPr="001D0AD2">
        <w:rPr>
          <w:rFonts w:ascii="Trebuchet MS" w:hAnsi="Trebuchet MS"/>
          <w:sz w:val="22"/>
          <w:szCs w:val="22"/>
        </w:rPr>
        <w:t xml:space="preserve"> candidaturas</w:t>
      </w:r>
      <w:r w:rsidR="473E6BC5" w:rsidRPr="001D0AD2">
        <w:rPr>
          <w:rFonts w:ascii="Trebuchet MS" w:hAnsi="Trebuchet MS"/>
          <w:sz w:val="22"/>
          <w:szCs w:val="22"/>
        </w:rPr>
        <w:t>, r</w:t>
      </w:r>
      <w:r w:rsidR="5E0F1663" w:rsidRPr="001D0AD2">
        <w:rPr>
          <w:rFonts w:ascii="Trebuchet MS" w:hAnsi="Trebuchet MS"/>
          <w:sz w:val="22"/>
          <w:szCs w:val="22"/>
        </w:rPr>
        <w:t>esulta idóneo no permitir que otros grupos en situación de desventaja ocupen los lugares destinados a mujeres.</w:t>
      </w:r>
      <w:r w:rsidR="23767A67" w:rsidRPr="001D0AD2">
        <w:rPr>
          <w:rFonts w:ascii="Trebuchet MS" w:hAnsi="Trebuchet MS"/>
          <w:sz w:val="22"/>
          <w:szCs w:val="22"/>
        </w:rPr>
        <w:t xml:space="preserve"> </w:t>
      </w:r>
      <w:r w:rsidR="00D295F8" w:rsidRPr="001D0AD2">
        <w:rPr>
          <w:rFonts w:ascii="Trebuchet MS" w:hAnsi="Trebuchet MS"/>
          <w:sz w:val="22"/>
          <w:szCs w:val="22"/>
        </w:rPr>
        <w:t>C</w:t>
      </w:r>
      <w:r w:rsidR="1FEF3F58" w:rsidRPr="001D0AD2">
        <w:rPr>
          <w:rFonts w:ascii="Trebuchet MS" w:hAnsi="Trebuchet MS"/>
          <w:sz w:val="22"/>
          <w:szCs w:val="22"/>
        </w:rPr>
        <w:t xml:space="preserve">abe mencionar que, en la referida </w:t>
      </w:r>
      <w:r w:rsidR="65E8B7B2" w:rsidRPr="001D0AD2">
        <w:rPr>
          <w:rFonts w:ascii="Trebuchet MS" w:hAnsi="Trebuchet MS"/>
          <w:sz w:val="22"/>
          <w:szCs w:val="22"/>
        </w:rPr>
        <w:t>resolución</w:t>
      </w:r>
      <w:r w:rsidR="76958F24" w:rsidRPr="001D0AD2">
        <w:rPr>
          <w:rFonts w:ascii="Trebuchet MS" w:hAnsi="Trebuchet MS"/>
          <w:sz w:val="22"/>
          <w:szCs w:val="22"/>
        </w:rPr>
        <w:t xml:space="preserve">, ese máximo órgano </w:t>
      </w:r>
      <w:r w:rsidR="0B96E5DF" w:rsidRPr="001D0AD2">
        <w:rPr>
          <w:rFonts w:ascii="Trebuchet MS" w:hAnsi="Trebuchet MS"/>
          <w:sz w:val="22"/>
          <w:szCs w:val="22"/>
        </w:rPr>
        <w:t>jurisdiccional</w:t>
      </w:r>
      <w:r w:rsidR="76958F24" w:rsidRPr="001D0AD2">
        <w:rPr>
          <w:rFonts w:ascii="Trebuchet MS" w:hAnsi="Trebuchet MS"/>
          <w:sz w:val="22"/>
          <w:szCs w:val="22"/>
        </w:rPr>
        <w:t xml:space="preserve"> en materia electoral </w:t>
      </w:r>
      <w:r w:rsidR="5A45F843" w:rsidRPr="001D0AD2">
        <w:rPr>
          <w:rFonts w:ascii="Trebuchet MS" w:hAnsi="Trebuchet MS"/>
          <w:sz w:val="22"/>
          <w:szCs w:val="22"/>
        </w:rPr>
        <w:t xml:space="preserve">determinó </w:t>
      </w:r>
      <w:r w:rsidR="71F78281" w:rsidRPr="001D0AD2">
        <w:rPr>
          <w:rFonts w:ascii="Trebuchet MS" w:hAnsi="Trebuchet MS"/>
          <w:sz w:val="22"/>
          <w:szCs w:val="22"/>
        </w:rPr>
        <w:t xml:space="preserve">que </w:t>
      </w:r>
      <w:r w:rsidR="22B71197" w:rsidRPr="001D0AD2">
        <w:rPr>
          <w:rFonts w:ascii="Trebuchet MS" w:hAnsi="Trebuchet MS"/>
          <w:sz w:val="22"/>
          <w:szCs w:val="22"/>
        </w:rPr>
        <w:t>es</w:t>
      </w:r>
      <w:r w:rsidR="49BB3C7D" w:rsidRPr="57A46202">
        <w:rPr>
          <w:rFonts w:ascii="Trebuchet MS" w:eastAsiaTheme="minorEastAsia" w:hAnsi="Trebuchet MS"/>
          <w:b/>
          <w:bCs/>
          <w:sz w:val="22"/>
          <w:szCs w:val="22"/>
          <w:lang w:eastAsia="es-MX"/>
        </w:rPr>
        <w:t xml:space="preserve"> constitucional que la norma que prevé que los lugares asignados a las mujeres, para cumplir con el principio de paridad, no puedan ser ocupados por personas no binarias</w:t>
      </w:r>
      <w:r w:rsidR="7ED5B02E" w:rsidRPr="57A46202">
        <w:rPr>
          <w:rFonts w:ascii="Trebuchet MS" w:eastAsiaTheme="minorEastAsia" w:hAnsi="Trebuchet MS"/>
          <w:b/>
          <w:bCs/>
          <w:sz w:val="22"/>
          <w:szCs w:val="22"/>
          <w:lang w:eastAsia="es-MX"/>
        </w:rPr>
        <w:t>,</w:t>
      </w:r>
      <w:r w:rsidR="71F78281" w:rsidRPr="001D0AD2">
        <w:rPr>
          <w:rFonts w:ascii="Trebuchet MS" w:hAnsi="Trebuchet MS"/>
          <w:sz w:val="22"/>
          <w:szCs w:val="22"/>
        </w:rPr>
        <w:t xml:space="preserve"> porque garantiza el cumplimiento del</w:t>
      </w:r>
      <w:r w:rsidR="323A3FF4" w:rsidRPr="001D0AD2">
        <w:rPr>
          <w:rFonts w:ascii="Trebuchet MS" w:hAnsi="Trebuchet MS"/>
          <w:sz w:val="22"/>
          <w:szCs w:val="22"/>
        </w:rPr>
        <w:t xml:space="preserve"> multicitado</w:t>
      </w:r>
      <w:r w:rsidR="71F78281" w:rsidRPr="001D0AD2">
        <w:rPr>
          <w:rFonts w:ascii="Trebuchet MS" w:hAnsi="Trebuchet MS"/>
          <w:sz w:val="22"/>
          <w:szCs w:val="22"/>
        </w:rPr>
        <w:t xml:space="preserve"> principio de paridad para las mujeres, entendido como un piso mínimo y no un techo</w:t>
      </w:r>
      <w:r w:rsidR="4B78EB21" w:rsidRPr="001D0AD2">
        <w:rPr>
          <w:rFonts w:ascii="Trebuchet MS" w:hAnsi="Trebuchet MS"/>
          <w:sz w:val="22"/>
          <w:szCs w:val="22"/>
        </w:rPr>
        <w:t>.</w:t>
      </w:r>
      <w:r w:rsidR="00566D73" w:rsidRPr="57A46202">
        <w:rPr>
          <w:rStyle w:val="Refdenotaalpie"/>
          <w:rFonts w:ascii="Trebuchet MS" w:eastAsiaTheme="minorEastAsia" w:hAnsi="Trebuchet MS"/>
          <w:b/>
          <w:bCs/>
          <w:sz w:val="22"/>
          <w:szCs w:val="22"/>
          <w:lang w:eastAsia="es-MX"/>
        </w:rPr>
        <w:footnoteReference w:id="14"/>
      </w:r>
    </w:p>
    <w:p w14:paraId="4D8C7445" w14:textId="77777777" w:rsidR="00290351" w:rsidRPr="001D0AD2" w:rsidRDefault="00290351" w:rsidP="00EE4C45">
      <w:pPr>
        <w:pStyle w:val="Prrafodelista"/>
        <w:spacing w:line="360" w:lineRule="auto"/>
        <w:jc w:val="both"/>
        <w:rPr>
          <w:rFonts w:ascii="Trebuchet MS" w:eastAsiaTheme="minorEastAsia" w:hAnsi="Trebuchet MS"/>
          <w:b/>
          <w:color w:val="FF0000"/>
          <w:sz w:val="22"/>
          <w:szCs w:val="22"/>
          <w:lang w:eastAsia="es-MX"/>
        </w:rPr>
      </w:pPr>
    </w:p>
    <w:p w14:paraId="5799CBA6" w14:textId="2AE28B41" w:rsidR="005257CF" w:rsidRPr="001D0AD2" w:rsidRDefault="00D84543" w:rsidP="00EE4C45">
      <w:pPr>
        <w:pStyle w:val="Prrafodelista"/>
        <w:spacing w:line="360" w:lineRule="auto"/>
        <w:jc w:val="both"/>
        <w:rPr>
          <w:rFonts w:ascii="Trebuchet MS" w:eastAsiaTheme="minorEastAsia" w:hAnsi="Trebuchet MS"/>
          <w:bCs/>
          <w:color w:val="000000" w:themeColor="text1"/>
          <w:sz w:val="22"/>
          <w:szCs w:val="22"/>
          <w:lang w:eastAsia="es-MX"/>
        </w:rPr>
      </w:pPr>
      <w:r w:rsidRPr="001D0AD2">
        <w:rPr>
          <w:rFonts w:ascii="Trebuchet MS" w:eastAsiaTheme="minorEastAsia" w:hAnsi="Trebuchet MS"/>
          <w:bCs/>
          <w:color w:val="000000" w:themeColor="text1"/>
          <w:sz w:val="22"/>
          <w:szCs w:val="22"/>
          <w:lang w:eastAsia="es-MX"/>
        </w:rPr>
        <w:t xml:space="preserve">Ahora bien, </w:t>
      </w:r>
      <w:r w:rsidR="00A061A8" w:rsidRPr="001D0AD2">
        <w:rPr>
          <w:rFonts w:ascii="Trebuchet MS" w:eastAsiaTheme="minorEastAsia" w:hAnsi="Trebuchet MS"/>
          <w:bCs/>
          <w:color w:val="000000" w:themeColor="text1"/>
          <w:sz w:val="22"/>
          <w:szCs w:val="22"/>
          <w:lang w:eastAsia="es-MX"/>
        </w:rPr>
        <w:t>específicamente</w:t>
      </w:r>
      <w:r w:rsidR="000D15E4" w:rsidRPr="001D0AD2">
        <w:rPr>
          <w:rFonts w:ascii="Trebuchet MS" w:eastAsiaTheme="minorEastAsia" w:hAnsi="Trebuchet MS"/>
          <w:bCs/>
          <w:color w:val="000000" w:themeColor="text1"/>
          <w:sz w:val="22"/>
          <w:szCs w:val="22"/>
          <w:lang w:eastAsia="es-MX"/>
        </w:rPr>
        <w:t>,</w:t>
      </w:r>
      <w:r w:rsidR="00A061A8" w:rsidRPr="001D0AD2">
        <w:rPr>
          <w:rFonts w:ascii="Trebuchet MS" w:eastAsiaTheme="minorEastAsia" w:hAnsi="Trebuchet MS"/>
          <w:bCs/>
          <w:color w:val="000000" w:themeColor="text1"/>
          <w:sz w:val="22"/>
          <w:szCs w:val="22"/>
          <w:lang w:eastAsia="es-MX"/>
        </w:rPr>
        <w:t xml:space="preserve"> el </w:t>
      </w:r>
      <w:r w:rsidR="008F3211" w:rsidRPr="001D0AD2">
        <w:rPr>
          <w:rFonts w:ascii="Trebuchet MS" w:eastAsiaTheme="minorEastAsia" w:hAnsi="Trebuchet MS"/>
          <w:bCs/>
          <w:color w:val="000000" w:themeColor="text1"/>
          <w:sz w:val="22"/>
          <w:szCs w:val="22"/>
          <w:lang w:eastAsia="es-MX"/>
        </w:rPr>
        <w:t xml:space="preserve">artículo 17, </w:t>
      </w:r>
      <w:r w:rsidR="00D47726" w:rsidRPr="001D0AD2">
        <w:rPr>
          <w:rFonts w:ascii="Trebuchet MS" w:eastAsiaTheme="minorEastAsia" w:hAnsi="Trebuchet MS"/>
          <w:bCs/>
          <w:color w:val="000000" w:themeColor="text1"/>
          <w:sz w:val="22"/>
          <w:szCs w:val="22"/>
          <w:lang w:eastAsia="es-MX"/>
        </w:rPr>
        <w:t>párrafo</w:t>
      </w:r>
      <w:r w:rsidR="005257CF" w:rsidRPr="001D0AD2">
        <w:rPr>
          <w:rFonts w:ascii="Trebuchet MS" w:eastAsiaTheme="minorEastAsia" w:hAnsi="Trebuchet MS"/>
          <w:bCs/>
          <w:color w:val="000000" w:themeColor="text1"/>
          <w:sz w:val="22"/>
          <w:szCs w:val="22"/>
          <w:lang w:eastAsia="es-MX"/>
        </w:rPr>
        <w:t>s 4 y</w:t>
      </w:r>
      <w:r w:rsidR="0023661E" w:rsidRPr="001D0AD2">
        <w:rPr>
          <w:rFonts w:ascii="Trebuchet MS" w:eastAsiaTheme="minorEastAsia" w:hAnsi="Trebuchet MS"/>
          <w:bCs/>
          <w:color w:val="000000" w:themeColor="text1"/>
          <w:sz w:val="22"/>
          <w:szCs w:val="22"/>
          <w:lang w:eastAsia="es-MX"/>
        </w:rPr>
        <w:t xml:space="preserve"> </w:t>
      </w:r>
      <w:r w:rsidR="00D47726" w:rsidRPr="001D0AD2">
        <w:rPr>
          <w:rFonts w:ascii="Trebuchet MS" w:eastAsiaTheme="minorEastAsia" w:hAnsi="Trebuchet MS"/>
          <w:bCs/>
          <w:color w:val="000000" w:themeColor="text1"/>
          <w:sz w:val="22"/>
          <w:szCs w:val="22"/>
          <w:lang w:eastAsia="es-MX"/>
        </w:rPr>
        <w:t>5,</w:t>
      </w:r>
      <w:r w:rsidR="005257CF" w:rsidRPr="001D0AD2">
        <w:rPr>
          <w:rFonts w:ascii="Trebuchet MS" w:eastAsiaTheme="minorEastAsia" w:hAnsi="Trebuchet MS"/>
          <w:bCs/>
          <w:color w:val="000000" w:themeColor="text1"/>
          <w:sz w:val="22"/>
          <w:szCs w:val="22"/>
          <w:lang w:eastAsia="es-MX"/>
        </w:rPr>
        <w:t xml:space="preserve"> </w:t>
      </w:r>
      <w:r w:rsidR="00A61A67" w:rsidRPr="001D0AD2">
        <w:rPr>
          <w:rFonts w:ascii="Trebuchet MS" w:eastAsiaTheme="minorEastAsia" w:hAnsi="Trebuchet MS"/>
          <w:bCs/>
          <w:color w:val="000000" w:themeColor="text1"/>
          <w:sz w:val="22"/>
          <w:szCs w:val="22"/>
          <w:lang w:eastAsia="es-MX"/>
        </w:rPr>
        <w:t>señala</w:t>
      </w:r>
      <w:r w:rsidR="00FF2476" w:rsidRPr="001D0AD2">
        <w:rPr>
          <w:rFonts w:ascii="Trebuchet MS" w:eastAsiaTheme="minorEastAsia" w:hAnsi="Trebuchet MS"/>
          <w:bCs/>
          <w:color w:val="000000" w:themeColor="text1"/>
          <w:sz w:val="22"/>
          <w:szCs w:val="22"/>
          <w:lang w:eastAsia="es-MX"/>
        </w:rPr>
        <w:t>:</w:t>
      </w:r>
    </w:p>
    <w:p w14:paraId="54E5557F" w14:textId="4D552C85" w:rsidR="007426B1" w:rsidRPr="001D0AD2" w:rsidRDefault="00D47726" w:rsidP="00EE4C45">
      <w:pPr>
        <w:pStyle w:val="Prrafodelista"/>
        <w:spacing w:line="360" w:lineRule="auto"/>
        <w:jc w:val="both"/>
        <w:rPr>
          <w:rFonts w:ascii="Trebuchet MS" w:eastAsiaTheme="minorEastAsia" w:hAnsi="Trebuchet MS"/>
          <w:b/>
          <w:color w:val="FF0000"/>
          <w:sz w:val="22"/>
          <w:szCs w:val="22"/>
          <w:lang w:eastAsia="es-MX"/>
        </w:rPr>
      </w:pPr>
      <w:r w:rsidRPr="001D0AD2">
        <w:rPr>
          <w:rFonts w:ascii="Trebuchet MS" w:eastAsiaTheme="minorEastAsia" w:hAnsi="Trebuchet MS"/>
          <w:b/>
          <w:color w:val="FF0000"/>
          <w:sz w:val="22"/>
          <w:szCs w:val="22"/>
          <w:lang w:eastAsia="es-MX"/>
        </w:rPr>
        <w:t xml:space="preserve"> </w:t>
      </w:r>
    </w:p>
    <w:p w14:paraId="11D2A847" w14:textId="0A1C8A70" w:rsidR="00E13DFE" w:rsidRPr="001D0AD2" w:rsidRDefault="004E591F" w:rsidP="00EE4C45">
      <w:pPr>
        <w:pStyle w:val="Prrafodelista"/>
        <w:spacing w:line="360" w:lineRule="auto"/>
        <w:ind w:left="1276" w:right="615"/>
        <w:jc w:val="both"/>
        <w:rPr>
          <w:rFonts w:ascii="Trebuchet MS" w:eastAsiaTheme="minorEastAsia" w:hAnsi="Trebuchet MS"/>
          <w:b/>
          <w:sz w:val="22"/>
          <w:szCs w:val="22"/>
          <w:lang w:eastAsia="es-MX"/>
        </w:rPr>
      </w:pPr>
      <w:r w:rsidRPr="001D0AD2">
        <w:rPr>
          <w:rFonts w:ascii="Trebuchet MS" w:eastAsiaTheme="minorEastAsia" w:hAnsi="Trebuchet MS"/>
          <w:b/>
          <w:sz w:val="22"/>
          <w:szCs w:val="22"/>
          <w:lang w:eastAsia="es-MX"/>
        </w:rPr>
        <w:t>“</w:t>
      </w:r>
      <w:r w:rsidR="00E13DFE" w:rsidRPr="001D0AD2">
        <w:rPr>
          <w:rFonts w:ascii="Trebuchet MS" w:eastAsiaTheme="minorEastAsia" w:hAnsi="Trebuchet MS"/>
          <w:b/>
          <w:sz w:val="22"/>
          <w:szCs w:val="22"/>
          <w:lang w:eastAsia="es-MX"/>
        </w:rPr>
        <w:t>(…)</w:t>
      </w:r>
    </w:p>
    <w:p w14:paraId="56C8B355" w14:textId="7845336C" w:rsidR="00440A4B" w:rsidRPr="001D0AD2" w:rsidRDefault="00290351" w:rsidP="00EE4C45">
      <w:pPr>
        <w:pStyle w:val="Prrafodelista"/>
        <w:spacing w:line="360" w:lineRule="auto"/>
        <w:ind w:left="1276" w:right="615"/>
        <w:jc w:val="both"/>
        <w:rPr>
          <w:rFonts w:ascii="Trebuchet MS" w:hAnsi="Trebuchet MS"/>
          <w:sz w:val="22"/>
          <w:szCs w:val="22"/>
        </w:rPr>
      </w:pPr>
      <w:r w:rsidRPr="001D0AD2">
        <w:rPr>
          <w:rFonts w:ascii="Trebuchet MS" w:eastAsiaTheme="minorEastAsia" w:hAnsi="Trebuchet MS"/>
          <w:b/>
          <w:sz w:val="22"/>
          <w:szCs w:val="22"/>
          <w:lang w:eastAsia="es-MX"/>
        </w:rPr>
        <w:t xml:space="preserve"> </w:t>
      </w:r>
      <w:r w:rsidR="00341C3E" w:rsidRPr="001D0AD2">
        <w:rPr>
          <w:rFonts w:ascii="Trebuchet MS" w:hAnsi="Trebuchet MS"/>
          <w:sz w:val="22"/>
          <w:szCs w:val="22"/>
        </w:rPr>
        <w:t xml:space="preserve">4. Tratándose de la postulación de personas no binarias, queer y todas aquellas identidades de género distintas al binario, éstas no serán contabilizadas para efectos del cumplimiento de la paridad en los diversos cargos de elección popular, </w:t>
      </w:r>
      <w:r w:rsidR="00341C3E" w:rsidRPr="001D0AD2">
        <w:rPr>
          <w:rFonts w:ascii="Trebuchet MS" w:hAnsi="Trebuchet MS"/>
          <w:b/>
          <w:bCs/>
          <w:sz w:val="22"/>
          <w:szCs w:val="22"/>
          <w:u w:val="single"/>
        </w:rPr>
        <w:t>siempre y cuando no excedan del 1% de total de fórmulas de candidaturas registradas</w:t>
      </w:r>
      <w:r w:rsidR="00341C3E" w:rsidRPr="001D0AD2">
        <w:rPr>
          <w:rFonts w:ascii="Trebuchet MS" w:hAnsi="Trebuchet MS"/>
          <w:sz w:val="22"/>
          <w:szCs w:val="22"/>
        </w:rPr>
        <w:t xml:space="preserve">. Para efecto de la integración de </w:t>
      </w:r>
      <w:r w:rsidR="00341C3E" w:rsidRPr="001D0AD2">
        <w:rPr>
          <w:rFonts w:ascii="Trebuchet MS" w:hAnsi="Trebuchet MS"/>
          <w:b/>
          <w:bCs/>
          <w:sz w:val="22"/>
          <w:szCs w:val="22"/>
          <w:u w:val="single"/>
        </w:rPr>
        <w:t>las fórmulas de candidaturas de este porcentaje, tanto la persona candidata propietaria como la suplente deberá identificarse como no binaria.</w:t>
      </w:r>
      <w:r w:rsidR="00341C3E" w:rsidRPr="001D0AD2">
        <w:rPr>
          <w:rFonts w:ascii="Trebuchet MS" w:hAnsi="Trebuchet MS"/>
          <w:sz w:val="22"/>
          <w:szCs w:val="22"/>
        </w:rPr>
        <w:t xml:space="preserve"> </w:t>
      </w:r>
    </w:p>
    <w:p w14:paraId="1B19DA7F" w14:textId="7CF12D97" w:rsidR="00440A4B" w:rsidRPr="001D0AD2" w:rsidRDefault="00440A4B" w:rsidP="00EE4C45">
      <w:pPr>
        <w:pStyle w:val="Prrafodelista"/>
        <w:spacing w:line="360" w:lineRule="auto"/>
        <w:ind w:left="1276" w:right="615"/>
        <w:jc w:val="both"/>
        <w:rPr>
          <w:rFonts w:ascii="Trebuchet MS" w:hAnsi="Trebuchet MS"/>
          <w:sz w:val="22"/>
          <w:szCs w:val="22"/>
        </w:rPr>
      </w:pPr>
    </w:p>
    <w:p w14:paraId="20556AA3" w14:textId="57A2C985" w:rsidR="00290351" w:rsidRPr="001D0AD2" w:rsidRDefault="00341C3E" w:rsidP="00EE4C45">
      <w:pPr>
        <w:pStyle w:val="Prrafodelista"/>
        <w:spacing w:line="360" w:lineRule="auto"/>
        <w:ind w:left="1276" w:right="615"/>
        <w:jc w:val="both"/>
        <w:rPr>
          <w:rFonts w:ascii="Trebuchet MS" w:hAnsi="Trebuchet MS"/>
          <w:sz w:val="22"/>
          <w:szCs w:val="22"/>
        </w:rPr>
      </w:pPr>
      <w:r w:rsidRPr="001D0AD2">
        <w:rPr>
          <w:rFonts w:ascii="Trebuchet MS" w:hAnsi="Trebuchet MS"/>
          <w:sz w:val="22"/>
          <w:szCs w:val="22"/>
        </w:rPr>
        <w:t xml:space="preserve">5. En el supuesto de sobrepasar el porcentaje antes referido, las </w:t>
      </w:r>
      <w:r w:rsidRPr="001D0AD2">
        <w:rPr>
          <w:rFonts w:ascii="Trebuchet MS" w:hAnsi="Trebuchet MS"/>
          <w:b/>
          <w:bCs/>
          <w:sz w:val="22"/>
          <w:szCs w:val="22"/>
          <w:u w:val="single"/>
        </w:rPr>
        <w:t xml:space="preserve">candidaturas excedentes se contabilizarán en los espacios asignados al </w:t>
      </w:r>
      <w:r w:rsidRPr="001D0AD2">
        <w:rPr>
          <w:rFonts w:ascii="Trebuchet MS" w:hAnsi="Trebuchet MS"/>
          <w:b/>
          <w:bCs/>
          <w:sz w:val="22"/>
          <w:szCs w:val="22"/>
          <w:u w:val="single"/>
        </w:rPr>
        <w:lastRenderedPageBreak/>
        <w:t>género masculino</w:t>
      </w:r>
      <w:r w:rsidRPr="001D0AD2">
        <w:rPr>
          <w:rFonts w:ascii="Trebuchet MS" w:hAnsi="Trebuchet MS"/>
          <w:sz w:val="22"/>
          <w:szCs w:val="22"/>
        </w:rPr>
        <w:t xml:space="preserve">, por ser el que no ha enfrentado discriminación histórica en la representación política.24 Asimismo, en </w:t>
      </w:r>
      <w:r w:rsidRPr="001D0AD2">
        <w:rPr>
          <w:rFonts w:ascii="Trebuchet MS" w:hAnsi="Trebuchet MS"/>
          <w:b/>
          <w:bCs/>
          <w:sz w:val="22"/>
          <w:szCs w:val="22"/>
          <w:u w:val="single"/>
        </w:rPr>
        <w:t>las fórmulas cuya persona propietaria se identifique como</w:t>
      </w:r>
      <w:r w:rsidR="00440A4B" w:rsidRPr="001D0AD2">
        <w:rPr>
          <w:rFonts w:ascii="Trebuchet MS" w:hAnsi="Trebuchet MS"/>
          <w:b/>
          <w:bCs/>
          <w:sz w:val="22"/>
          <w:szCs w:val="22"/>
          <w:u w:val="single"/>
        </w:rPr>
        <w:t xml:space="preserve"> no binaria, su suplente deberá ser mujer</w:t>
      </w:r>
      <w:r w:rsidR="00440A4B" w:rsidRPr="001D0AD2">
        <w:rPr>
          <w:rFonts w:ascii="Trebuchet MS" w:hAnsi="Trebuchet MS"/>
          <w:sz w:val="22"/>
          <w:szCs w:val="22"/>
        </w:rPr>
        <w:t>, si por el contrario la persona candidata no binaria es suplente su propietaria deberá ser mujer, en caso de no manifestar su expresión de género, se presumirá que se trata de una persona no binaria.</w:t>
      </w:r>
    </w:p>
    <w:p w14:paraId="0F1813C4" w14:textId="77777777" w:rsidR="00ED0D1E" w:rsidRPr="001D0AD2" w:rsidRDefault="000D15E4" w:rsidP="00EE4C45">
      <w:pPr>
        <w:pStyle w:val="Prrafodelista"/>
        <w:spacing w:line="360" w:lineRule="auto"/>
        <w:ind w:left="1276" w:right="615"/>
        <w:jc w:val="both"/>
        <w:rPr>
          <w:rFonts w:ascii="Trebuchet MS" w:hAnsi="Trebuchet MS"/>
          <w:sz w:val="22"/>
          <w:szCs w:val="22"/>
        </w:rPr>
      </w:pPr>
      <w:r w:rsidRPr="001D0AD2">
        <w:rPr>
          <w:rFonts w:ascii="Trebuchet MS" w:hAnsi="Trebuchet MS"/>
          <w:sz w:val="22"/>
          <w:szCs w:val="22"/>
        </w:rPr>
        <w:t>(…)”</w:t>
      </w:r>
      <w:r w:rsidR="00356769" w:rsidRPr="001D0AD2">
        <w:rPr>
          <w:rFonts w:ascii="Trebuchet MS" w:hAnsi="Trebuchet MS"/>
          <w:sz w:val="22"/>
          <w:szCs w:val="22"/>
        </w:rPr>
        <w:t xml:space="preserve">  </w:t>
      </w:r>
    </w:p>
    <w:p w14:paraId="7930EF84" w14:textId="795D65D2" w:rsidR="00356769" w:rsidRPr="001D0AD2" w:rsidRDefault="00356769" w:rsidP="00EE4C45">
      <w:pPr>
        <w:pStyle w:val="Prrafodelista"/>
        <w:spacing w:line="360" w:lineRule="auto"/>
        <w:ind w:left="1276" w:right="615"/>
        <w:jc w:val="both"/>
        <w:rPr>
          <w:rFonts w:ascii="Trebuchet MS" w:hAnsi="Trebuchet MS"/>
          <w:sz w:val="22"/>
          <w:szCs w:val="22"/>
        </w:rPr>
      </w:pPr>
      <w:r w:rsidRPr="001D0AD2">
        <w:rPr>
          <w:rFonts w:ascii="Trebuchet MS" w:hAnsi="Trebuchet MS"/>
          <w:sz w:val="22"/>
          <w:szCs w:val="22"/>
        </w:rPr>
        <w:t xml:space="preserve">*El realce es propio. </w:t>
      </w:r>
    </w:p>
    <w:p w14:paraId="07E8B474" w14:textId="48C8E253" w:rsidR="00290351" w:rsidRPr="001D0AD2" w:rsidRDefault="00290351" w:rsidP="00EE4C45">
      <w:pPr>
        <w:pStyle w:val="Prrafodelista"/>
        <w:spacing w:line="360" w:lineRule="auto"/>
        <w:jc w:val="both"/>
        <w:rPr>
          <w:rFonts w:ascii="Trebuchet MS" w:eastAsiaTheme="minorEastAsia" w:hAnsi="Trebuchet MS"/>
          <w:b/>
          <w:sz w:val="22"/>
          <w:szCs w:val="22"/>
          <w:lang w:eastAsia="es-MX"/>
        </w:rPr>
      </w:pPr>
    </w:p>
    <w:p w14:paraId="685476F0" w14:textId="404245B0" w:rsidR="00A97177" w:rsidRPr="001D0AD2" w:rsidRDefault="00356769" w:rsidP="00EE4C45">
      <w:pPr>
        <w:pStyle w:val="Prrafodelista"/>
        <w:spacing w:line="360" w:lineRule="auto"/>
        <w:jc w:val="both"/>
        <w:rPr>
          <w:rFonts w:ascii="Trebuchet MS" w:eastAsia="Trebuchet MS" w:hAnsi="Trebuchet MS" w:cs="Trebuchet MS"/>
          <w:sz w:val="22"/>
          <w:szCs w:val="22"/>
        </w:rPr>
      </w:pPr>
      <w:r w:rsidRPr="001D0AD2">
        <w:rPr>
          <w:rFonts w:ascii="Trebuchet MS" w:eastAsiaTheme="minorEastAsia" w:hAnsi="Trebuchet MS"/>
          <w:bCs/>
          <w:sz w:val="22"/>
          <w:szCs w:val="22"/>
          <w:lang w:eastAsia="es-MX"/>
        </w:rPr>
        <w:t xml:space="preserve">Como se advierte, </w:t>
      </w:r>
      <w:r w:rsidR="00A61A67" w:rsidRPr="001D0AD2">
        <w:rPr>
          <w:rFonts w:ascii="Trebuchet MS" w:eastAsiaTheme="minorEastAsia" w:hAnsi="Trebuchet MS"/>
          <w:bCs/>
          <w:sz w:val="22"/>
          <w:szCs w:val="22"/>
          <w:lang w:eastAsia="es-MX"/>
        </w:rPr>
        <w:t xml:space="preserve">la interpretación expuesta </w:t>
      </w:r>
      <w:r w:rsidR="00ED0D1E" w:rsidRPr="001D0AD2">
        <w:rPr>
          <w:rFonts w:ascii="Trebuchet MS" w:eastAsiaTheme="minorEastAsia" w:hAnsi="Trebuchet MS"/>
          <w:bCs/>
          <w:sz w:val="22"/>
          <w:szCs w:val="22"/>
          <w:lang w:eastAsia="es-MX"/>
        </w:rPr>
        <w:t>en este apartado</w:t>
      </w:r>
      <w:r w:rsidR="00A61A67" w:rsidRPr="001D0AD2">
        <w:rPr>
          <w:rFonts w:ascii="Trebuchet MS" w:eastAsiaTheme="minorEastAsia" w:hAnsi="Trebuchet MS"/>
          <w:bCs/>
          <w:sz w:val="22"/>
          <w:szCs w:val="22"/>
          <w:lang w:eastAsia="es-MX"/>
        </w:rPr>
        <w:t xml:space="preserve"> </w:t>
      </w:r>
      <w:r w:rsidR="00EA72CE" w:rsidRPr="001D0AD2">
        <w:rPr>
          <w:rFonts w:ascii="Trebuchet MS" w:eastAsiaTheme="minorEastAsia" w:hAnsi="Trebuchet MS"/>
          <w:bCs/>
          <w:sz w:val="22"/>
          <w:szCs w:val="22"/>
          <w:lang w:eastAsia="es-MX"/>
        </w:rPr>
        <w:t>fue</w:t>
      </w:r>
      <w:r w:rsidR="00A61A67" w:rsidRPr="001D0AD2">
        <w:rPr>
          <w:rFonts w:ascii="Trebuchet MS" w:eastAsiaTheme="minorEastAsia" w:hAnsi="Trebuchet MS"/>
          <w:bCs/>
          <w:sz w:val="22"/>
          <w:szCs w:val="22"/>
          <w:lang w:eastAsia="es-MX"/>
        </w:rPr>
        <w:t xml:space="preserve"> acogida en los Lineamientos aprobados</w:t>
      </w:r>
      <w:r w:rsidR="00522F87" w:rsidRPr="001D0AD2">
        <w:rPr>
          <w:rFonts w:ascii="Trebuchet MS" w:eastAsiaTheme="minorEastAsia" w:hAnsi="Trebuchet MS"/>
          <w:bCs/>
          <w:sz w:val="22"/>
          <w:szCs w:val="22"/>
          <w:lang w:eastAsia="es-MX"/>
        </w:rPr>
        <w:t xml:space="preserve">, </w:t>
      </w:r>
      <w:r w:rsidR="002A7F50" w:rsidRPr="001D0AD2">
        <w:rPr>
          <w:rFonts w:ascii="Trebuchet MS" w:eastAsiaTheme="minorEastAsia" w:hAnsi="Trebuchet MS"/>
          <w:bCs/>
          <w:sz w:val="22"/>
          <w:szCs w:val="22"/>
          <w:lang w:eastAsia="es-MX"/>
        </w:rPr>
        <w:t>aunque inadecuadamente de acuerdo con el criterio de la suscrita, toda vez que</w:t>
      </w:r>
      <w:r w:rsidR="004D4038" w:rsidRPr="001D0AD2">
        <w:rPr>
          <w:rFonts w:ascii="Trebuchet MS" w:eastAsiaTheme="minorEastAsia" w:hAnsi="Trebuchet MS"/>
          <w:bCs/>
          <w:sz w:val="22"/>
          <w:szCs w:val="22"/>
          <w:lang w:eastAsia="es-MX"/>
        </w:rPr>
        <w:t xml:space="preserve">, </w:t>
      </w:r>
      <w:r w:rsidR="00FB6848" w:rsidRPr="001D0AD2">
        <w:rPr>
          <w:rFonts w:ascii="Trebuchet MS" w:eastAsiaTheme="minorEastAsia" w:hAnsi="Trebuchet MS"/>
          <w:bCs/>
          <w:sz w:val="22"/>
          <w:szCs w:val="22"/>
          <w:lang w:eastAsia="es-MX"/>
        </w:rPr>
        <w:t>genera una aplicación diferenciada de reglas para el mismo supuesto</w:t>
      </w:r>
      <w:r w:rsidR="00EA72CE" w:rsidRPr="001D0AD2">
        <w:rPr>
          <w:rFonts w:ascii="Trebuchet MS" w:eastAsiaTheme="minorEastAsia" w:hAnsi="Trebuchet MS"/>
          <w:bCs/>
          <w:sz w:val="22"/>
          <w:szCs w:val="22"/>
          <w:lang w:eastAsia="es-MX"/>
        </w:rPr>
        <w:t xml:space="preserve">. </w:t>
      </w:r>
      <w:r w:rsidR="00EA72CE" w:rsidRPr="001D0AD2">
        <w:rPr>
          <w:rFonts w:ascii="Trebuchet MS" w:eastAsia="Trebuchet MS" w:hAnsi="Trebuchet MS" w:cs="Trebuchet MS"/>
          <w:sz w:val="22"/>
          <w:szCs w:val="22"/>
          <w:lang w:eastAsia="es-MX"/>
        </w:rPr>
        <w:t>Es así, dado que</w:t>
      </w:r>
      <w:r w:rsidR="001D0932" w:rsidRPr="001D0AD2">
        <w:rPr>
          <w:rFonts w:ascii="Trebuchet MS" w:eastAsia="Trebuchet MS" w:hAnsi="Trebuchet MS" w:cs="Trebuchet MS"/>
          <w:sz w:val="22"/>
          <w:szCs w:val="22"/>
          <w:lang w:eastAsia="es-MX"/>
        </w:rPr>
        <w:t>, según se refiere</w:t>
      </w:r>
      <w:r w:rsidR="00442C1D" w:rsidRPr="001D0AD2">
        <w:rPr>
          <w:rFonts w:ascii="Trebuchet MS" w:eastAsia="Trebuchet MS" w:hAnsi="Trebuchet MS" w:cs="Trebuchet MS"/>
          <w:sz w:val="22"/>
          <w:szCs w:val="22"/>
          <w:lang w:eastAsia="es-MX"/>
        </w:rPr>
        <w:t xml:space="preserve"> en el Considerando </w:t>
      </w:r>
      <w:r w:rsidR="00B05718" w:rsidRPr="001D0AD2">
        <w:rPr>
          <w:rFonts w:ascii="Trebuchet MS" w:eastAsia="Trebuchet MS" w:hAnsi="Trebuchet MS" w:cs="Trebuchet MS"/>
          <w:sz w:val="22"/>
          <w:szCs w:val="22"/>
          <w:lang w:eastAsia="es-MX"/>
        </w:rPr>
        <w:t xml:space="preserve">XI, apartado B, del Acuerdo aprobado, </w:t>
      </w:r>
      <w:r w:rsidR="00B05718" w:rsidRPr="001D0AD2">
        <w:rPr>
          <w:rFonts w:ascii="Trebuchet MS" w:eastAsia="Trebuchet MS" w:hAnsi="Trebuchet MS" w:cs="Trebuchet MS"/>
          <w:sz w:val="22"/>
          <w:szCs w:val="22"/>
        </w:rPr>
        <w:t>con la finalidad de evitar inconvenientes derivados del indebido aprovechamiento de autoadscripción simple de género, se establece que sólo el 1% de las fórmulas podrán ser contabilizadas como no binarias, por lo que, las candidaturas que rebasen el referido porcentaje se computarán para efectos de la distribución de paridad, dentro de aquellos lugares no reservados al género femenino</w:t>
      </w:r>
      <w:r w:rsidR="004D2707" w:rsidRPr="001D0AD2">
        <w:rPr>
          <w:rFonts w:ascii="Trebuchet MS" w:eastAsia="Trebuchet MS" w:hAnsi="Trebuchet MS" w:cs="Trebuchet MS"/>
          <w:sz w:val="22"/>
          <w:szCs w:val="22"/>
        </w:rPr>
        <w:t>.</w:t>
      </w:r>
      <w:r w:rsidR="00E46729" w:rsidRPr="001D0AD2">
        <w:rPr>
          <w:rFonts w:ascii="Trebuchet MS" w:eastAsia="Trebuchet MS" w:hAnsi="Trebuchet MS" w:cs="Trebuchet MS"/>
          <w:sz w:val="22"/>
          <w:szCs w:val="22"/>
        </w:rPr>
        <w:t xml:space="preserve"> </w:t>
      </w:r>
      <w:r w:rsidR="00EF3DFB" w:rsidRPr="001D0AD2">
        <w:rPr>
          <w:rFonts w:ascii="Trebuchet MS" w:eastAsia="Trebuchet MS" w:hAnsi="Trebuchet MS" w:cs="Trebuchet MS"/>
          <w:sz w:val="22"/>
          <w:szCs w:val="22"/>
        </w:rPr>
        <w:t xml:space="preserve">Razonamiento que comparto </w:t>
      </w:r>
      <w:r w:rsidR="00076446" w:rsidRPr="001D0AD2">
        <w:rPr>
          <w:rFonts w:ascii="Trebuchet MS" w:eastAsia="Trebuchet MS" w:hAnsi="Trebuchet MS" w:cs="Trebuchet MS"/>
          <w:sz w:val="22"/>
          <w:szCs w:val="22"/>
        </w:rPr>
        <w:t xml:space="preserve">parcialmente, </w:t>
      </w:r>
      <w:r w:rsidR="008E02C0" w:rsidRPr="001D0AD2">
        <w:rPr>
          <w:rFonts w:ascii="Trebuchet MS" w:eastAsia="Trebuchet MS" w:hAnsi="Trebuchet MS" w:cs="Trebuchet MS"/>
          <w:sz w:val="22"/>
          <w:szCs w:val="22"/>
        </w:rPr>
        <w:t>ya que</w:t>
      </w:r>
      <w:r w:rsidR="005624B6" w:rsidRPr="001D0AD2">
        <w:rPr>
          <w:rFonts w:ascii="Trebuchet MS" w:eastAsia="Trebuchet MS" w:hAnsi="Trebuchet MS" w:cs="Trebuchet MS"/>
          <w:sz w:val="22"/>
          <w:szCs w:val="22"/>
        </w:rPr>
        <w:t xml:space="preserve"> </w:t>
      </w:r>
      <w:r w:rsidR="00A61B44" w:rsidRPr="001D0AD2">
        <w:rPr>
          <w:rFonts w:ascii="Trebuchet MS" w:eastAsia="Trebuchet MS" w:hAnsi="Trebuchet MS" w:cs="Trebuchet MS"/>
          <w:sz w:val="22"/>
          <w:szCs w:val="22"/>
        </w:rPr>
        <w:t xml:space="preserve">el evitar </w:t>
      </w:r>
      <w:r w:rsidR="00206D08" w:rsidRPr="001D0AD2">
        <w:rPr>
          <w:rFonts w:ascii="Trebuchet MS" w:eastAsia="Trebuchet MS" w:hAnsi="Trebuchet MS" w:cs="Trebuchet MS"/>
          <w:sz w:val="22"/>
          <w:szCs w:val="22"/>
        </w:rPr>
        <w:t xml:space="preserve">un aprovechamiento indebido </w:t>
      </w:r>
      <w:r w:rsidR="00215C2D" w:rsidRPr="001D0AD2">
        <w:rPr>
          <w:rFonts w:ascii="Trebuchet MS" w:eastAsia="Trebuchet MS" w:hAnsi="Trebuchet MS" w:cs="Trebuchet MS"/>
          <w:sz w:val="22"/>
          <w:szCs w:val="22"/>
        </w:rPr>
        <w:t xml:space="preserve">y la simulación </w:t>
      </w:r>
      <w:r w:rsidR="008C0E66" w:rsidRPr="001D0AD2">
        <w:rPr>
          <w:rFonts w:ascii="Trebuchet MS" w:eastAsia="Trebuchet MS" w:hAnsi="Trebuchet MS" w:cs="Trebuchet MS"/>
          <w:sz w:val="22"/>
          <w:szCs w:val="22"/>
        </w:rPr>
        <w:t xml:space="preserve">es un </w:t>
      </w:r>
      <w:r w:rsidR="007234E2" w:rsidRPr="001D0AD2">
        <w:rPr>
          <w:rFonts w:ascii="Trebuchet MS" w:eastAsia="Trebuchet MS" w:hAnsi="Trebuchet MS" w:cs="Trebuchet MS"/>
          <w:sz w:val="22"/>
          <w:szCs w:val="22"/>
        </w:rPr>
        <w:t xml:space="preserve">fin legítimo, no obstante, el establecer </w:t>
      </w:r>
      <w:r w:rsidR="00A97177" w:rsidRPr="001D0AD2">
        <w:rPr>
          <w:rFonts w:ascii="Trebuchet MS" w:eastAsia="Trebuchet MS" w:hAnsi="Trebuchet MS" w:cs="Trebuchet MS"/>
          <w:sz w:val="22"/>
          <w:szCs w:val="22"/>
        </w:rPr>
        <w:t>un</w:t>
      </w:r>
      <w:r w:rsidR="00B948FD" w:rsidRPr="001D0AD2">
        <w:rPr>
          <w:rFonts w:ascii="Trebuchet MS" w:eastAsia="Trebuchet MS" w:hAnsi="Trebuchet MS" w:cs="Trebuchet MS"/>
          <w:sz w:val="22"/>
          <w:szCs w:val="22"/>
        </w:rPr>
        <w:t xml:space="preserve"> determinado</w:t>
      </w:r>
      <w:r w:rsidR="00A97177" w:rsidRPr="001D0AD2">
        <w:rPr>
          <w:rFonts w:ascii="Trebuchet MS" w:eastAsia="Trebuchet MS" w:hAnsi="Trebuchet MS" w:cs="Trebuchet MS"/>
          <w:sz w:val="22"/>
          <w:szCs w:val="22"/>
        </w:rPr>
        <w:t xml:space="preserve"> porcentaje</w:t>
      </w:r>
      <w:r w:rsidR="00B948FD" w:rsidRPr="001D0AD2">
        <w:rPr>
          <w:rFonts w:ascii="Trebuchet MS" w:eastAsia="Trebuchet MS" w:hAnsi="Trebuchet MS" w:cs="Trebuchet MS"/>
          <w:sz w:val="22"/>
          <w:szCs w:val="22"/>
        </w:rPr>
        <w:t xml:space="preserve"> </w:t>
      </w:r>
      <w:r w:rsidR="003F3D08" w:rsidRPr="001D0AD2">
        <w:rPr>
          <w:rFonts w:ascii="Trebuchet MS" w:eastAsia="Trebuchet MS" w:hAnsi="Trebuchet MS" w:cs="Trebuchet MS"/>
          <w:sz w:val="22"/>
          <w:szCs w:val="22"/>
        </w:rPr>
        <w:t xml:space="preserve">no </w:t>
      </w:r>
      <w:r w:rsidR="00D72B15" w:rsidRPr="001D0AD2">
        <w:rPr>
          <w:rFonts w:ascii="Trebuchet MS" w:eastAsia="Trebuchet MS" w:hAnsi="Trebuchet MS" w:cs="Trebuchet MS"/>
          <w:sz w:val="22"/>
          <w:szCs w:val="22"/>
        </w:rPr>
        <w:t xml:space="preserve">se encuentra motivado en dicho documento ni tiene un sustento legal, </w:t>
      </w:r>
      <w:r w:rsidR="00906D3F" w:rsidRPr="001D0AD2">
        <w:rPr>
          <w:rFonts w:ascii="Trebuchet MS" w:eastAsia="Trebuchet MS" w:hAnsi="Trebuchet MS" w:cs="Trebuchet MS"/>
          <w:sz w:val="22"/>
          <w:szCs w:val="22"/>
        </w:rPr>
        <w:t>dado que, como ya se señaló</w:t>
      </w:r>
      <w:r w:rsidR="003370E8" w:rsidRPr="001D0AD2">
        <w:rPr>
          <w:rFonts w:ascii="Trebuchet MS" w:eastAsia="Trebuchet MS" w:hAnsi="Trebuchet MS" w:cs="Trebuchet MS"/>
          <w:sz w:val="22"/>
          <w:szCs w:val="22"/>
        </w:rPr>
        <w:t>, el artículo 15 Ter no esta</w:t>
      </w:r>
      <w:r w:rsidR="00030780" w:rsidRPr="001D0AD2">
        <w:rPr>
          <w:rFonts w:ascii="Trebuchet MS" w:eastAsia="Trebuchet MS" w:hAnsi="Trebuchet MS" w:cs="Trebuchet MS"/>
          <w:sz w:val="22"/>
          <w:szCs w:val="22"/>
        </w:rPr>
        <w:t>blece un</w:t>
      </w:r>
      <w:r w:rsidR="00891C34" w:rsidRPr="001D0AD2">
        <w:rPr>
          <w:rFonts w:ascii="Trebuchet MS" w:eastAsia="Trebuchet MS" w:hAnsi="Trebuchet MS" w:cs="Trebuchet MS"/>
          <w:sz w:val="22"/>
          <w:szCs w:val="22"/>
        </w:rPr>
        <w:t xml:space="preserve"> </w:t>
      </w:r>
      <w:r w:rsidR="006816AC" w:rsidRPr="001D0AD2">
        <w:rPr>
          <w:rFonts w:ascii="Trebuchet MS" w:eastAsia="Trebuchet MS" w:hAnsi="Trebuchet MS" w:cs="Trebuchet MS"/>
          <w:sz w:val="22"/>
          <w:szCs w:val="22"/>
        </w:rPr>
        <w:t xml:space="preserve">porcentaje </w:t>
      </w:r>
      <w:r w:rsidR="00DB4D74" w:rsidRPr="001D0AD2">
        <w:rPr>
          <w:rFonts w:ascii="Trebuchet MS" w:eastAsia="Trebuchet MS" w:hAnsi="Trebuchet MS" w:cs="Trebuchet MS"/>
          <w:sz w:val="22"/>
          <w:szCs w:val="22"/>
        </w:rPr>
        <w:t>para que se dé el supuesto de que las candidaturas de personas no binarias se extraigan de</w:t>
      </w:r>
      <w:r w:rsidR="00E11933" w:rsidRPr="001D0AD2">
        <w:rPr>
          <w:rFonts w:ascii="Trebuchet MS" w:eastAsia="Trebuchet MS" w:hAnsi="Trebuchet MS" w:cs="Trebuchet MS"/>
          <w:sz w:val="22"/>
          <w:szCs w:val="22"/>
        </w:rPr>
        <w:t xml:space="preserve"> la contabilización </w:t>
      </w:r>
      <w:r w:rsidR="00C6409F" w:rsidRPr="001D0AD2">
        <w:rPr>
          <w:rFonts w:ascii="Trebuchet MS" w:eastAsia="Trebuchet MS" w:hAnsi="Trebuchet MS" w:cs="Trebuchet MS"/>
          <w:sz w:val="22"/>
          <w:szCs w:val="22"/>
        </w:rPr>
        <w:t xml:space="preserve">para efectos de paridad ni faculta a esta autoridad para que </w:t>
      </w:r>
      <w:r w:rsidR="00324596" w:rsidRPr="001D0AD2">
        <w:rPr>
          <w:rFonts w:ascii="Trebuchet MS" w:eastAsia="Trebuchet MS" w:hAnsi="Trebuchet MS" w:cs="Trebuchet MS"/>
          <w:sz w:val="22"/>
          <w:szCs w:val="22"/>
        </w:rPr>
        <w:t>establezca dich</w:t>
      </w:r>
      <w:r w:rsidR="00A07D8B" w:rsidRPr="001D0AD2">
        <w:rPr>
          <w:rFonts w:ascii="Trebuchet MS" w:eastAsia="Trebuchet MS" w:hAnsi="Trebuchet MS" w:cs="Trebuchet MS"/>
          <w:sz w:val="22"/>
          <w:szCs w:val="22"/>
        </w:rPr>
        <w:t xml:space="preserve">o número. </w:t>
      </w:r>
    </w:p>
    <w:p w14:paraId="379ACF42" w14:textId="0EE6082C" w:rsidR="00534405" w:rsidRPr="001D0AD2" w:rsidRDefault="00534405" w:rsidP="00EE4C45">
      <w:pPr>
        <w:pStyle w:val="Prrafodelista"/>
        <w:spacing w:line="360" w:lineRule="auto"/>
        <w:jc w:val="both"/>
        <w:rPr>
          <w:rFonts w:ascii="Trebuchet MS" w:eastAsia="Trebuchet MS" w:hAnsi="Trebuchet MS" w:cs="Trebuchet MS"/>
          <w:sz w:val="22"/>
          <w:szCs w:val="22"/>
        </w:rPr>
      </w:pPr>
    </w:p>
    <w:p w14:paraId="6663309E" w14:textId="1FED99E5" w:rsidR="003B53E1" w:rsidRDefault="000B05B1" w:rsidP="00EE4C45">
      <w:pPr>
        <w:pStyle w:val="Prrafodelista"/>
        <w:spacing w:line="360" w:lineRule="auto"/>
        <w:jc w:val="both"/>
        <w:rPr>
          <w:rFonts w:ascii="Trebuchet MS" w:eastAsia="Trebuchet MS" w:hAnsi="Trebuchet MS" w:cs="Trebuchet MS"/>
          <w:sz w:val="22"/>
          <w:szCs w:val="22"/>
        </w:rPr>
      </w:pPr>
      <w:r w:rsidRPr="001D0AD2">
        <w:rPr>
          <w:rFonts w:ascii="Trebuchet MS" w:eastAsia="Trebuchet MS" w:hAnsi="Trebuchet MS" w:cs="Trebuchet MS"/>
          <w:sz w:val="22"/>
          <w:szCs w:val="22"/>
        </w:rPr>
        <w:t xml:space="preserve">Aunado al hecho de que, </w:t>
      </w:r>
      <w:r w:rsidR="00BC55C4" w:rsidRPr="001D0AD2">
        <w:rPr>
          <w:rFonts w:ascii="Trebuchet MS" w:eastAsia="Trebuchet MS" w:hAnsi="Trebuchet MS" w:cs="Trebuchet MS"/>
          <w:sz w:val="22"/>
          <w:szCs w:val="22"/>
        </w:rPr>
        <w:t xml:space="preserve">además de que se </w:t>
      </w:r>
      <w:r w:rsidR="00A01721" w:rsidRPr="001D0AD2">
        <w:rPr>
          <w:rFonts w:ascii="Trebuchet MS" w:eastAsia="Trebuchet MS" w:hAnsi="Trebuchet MS" w:cs="Trebuchet MS"/>
          <w:sz w:val="22"/>
          <w:szCs w:val="22"/>
        </w:rPr>
        <w:t>definen reglas distintas</w:t>
      </w:r>
      <w:r w:rsidR="00DA67C1" w:rsidRPr="001D0AD2">
        <w:rPr>
          <w:rFonts w:ascii="Trebuchet MS" w:eastAsia="Trebuchet MS" w:hAnsi="Trebuchet MS" w:cs="Trebuchet MS"/>
          <w:sz w:val="22"/>
          <w:szCs w:val="22"/>
        </w:rPr>
        <w:t xml:space="preserve"> para </w:t>
      </w:r>
      <w:r w:rsidR="00885A79" w:rsidRPr="001D0AD2">
        <w:rPr>
          <w:rFonts w:ascii="Trebuchet MS" w:eastAsia="Trebuchet MS" w:hAnsi="Trebuchet MS" w:cs="Trebuchet MS"/>
          <w:sz w:val="22"/>
          <w:szCs w:val="22"/>
        </w:rPr>
        <w:t xml:space="preserve">un mismo supuesto, a saber, las candidaturas de </w:t>
      </w:r>
      <w:r w:rsidR="00F04D42" w:rsidRPr="001D0AD2">
        <w:rPr>
          <w:rFonts w:ascii="Trebuchet MS" w:eastAsia="Trebuchet MS" w:hAnsi="Trebuchet MS" w:cs="Trebuchet MS"/>
          <w:sz w:val="22"/>
          <w:szCs w:val="22"/>
        </w:rPr>
        <w:t>personas no binarias</w:t>
      </w:r>
      <w:r w:rsidR="00833EA4" w:rsidRPr="001D0AD2">
        <w:rPr>
          <w:rFonts w:ascii="Trebuchet MS" w:eastAsia="Trebuchet MS" w:hAnsi="Trebuchet MS" w:cs="Trebuchet MS"/>
          <w:sz w:val="22"/>
          <w:szCs w:val="22"/>
        </w:rPr>
        <w:t xml:space="preserve">, las que </w:t>
      </w:r>
      <w:r w:rsidR="001078CE" w:rsidRPr="001D0AD2">
        <w:rPr>
          <w:rFonts w:ascii="Trebuchet MS" w:eastAsia="Trebuchet MS" w:hAnsi="Trebuchet MS" w:cs="Trebuchet MS"/>
          <w:sz w:val="22"/>
          <w:szCs w:val="22"/>
        </w:rPr>
        <w:t xml:space="preserve">serán </w:t>
      </w:r>
      <w:r w:rsidR="00257F4A" w:rsidRPr="001D0AD2">
        <w:rPr>
          <w:rFonts w:ascii="Trebuchet MS" w:eastAsia="Trebuchet MS" w:hAnsi="Trebuchet MS" w:cs="Trebuchet MS"/>
          <w:sz w:val="22"/>
          <w:szCs w:val="22"/>
        </w:rPr>
        <w:t>contabilizadas para efectos de la paridad</w:t>
      </w:r>
      <w:r w:rsidR="006C053A" w:rsidRPr="001D0AD2">
        <w:rPr>
          <w:rFonts w:ascii="Trebuchet MS" w:eastAsia="Trebuchet MS" w:hAnsi="Trebuchet MS" w:cs="Trebuchet MS"/>
          <w:sz w:val="22"/>
          <w:szCs w:val="22"/>
        </w:rPr>
        <w:t xml:space="preserve">, </w:t>
      </w:r>
      <w:r w:rsidR="00CE018A" w:rsidRPr="001D0AD2">
        <w:rPr>
          <w:rFonts w:ascii="Trebuchet MS" w:eastAsia="Trebuchet MS" w:hAnsi="Trebuchet MS" w:cs="Trebuchet MS"/>
          <w:sz w:val="22"/>
          <w:szCs w:val="22"/>
        </w:rPr>
        <w:t>de ser el caso que no exceden el 1%</w:t>
      </w:r>
      <w:r w:rsidR="00D63546" w:rsidRPr="001D0AD2">
        <w:rPr>
          <w:rFonts w:ascii="Trebuchet MS" w:eastAsia="Trebuchet MS" w:hAnsi="Trebuchet MS" w:cs="Trebuchet MS"/>
          <w:sz w:val="22"/>
          <w:szCs w:val="22"/>
        </w:rPr>
        <w:t xml:space="preserve">, siendo extraídas del </w:t>
      </w:r>
      <w:r w:rsidR="00D63546" w:rsidRPr="001D0AD2">
        <w:rPr>
          <w:rFonts w:ascii="Trebuchet MS" w:eastAsia="Trebuchet MS" w:hAnsi="Trebuchet MS" w:cs="Trebuchet MS"/>
          <w:sz w:val="22"/>
          <w:szCs w:val="22"/>
        </w:rPr>
        <w:lastRenderedPageBreak/>
        <w:t xml:space="preserve">100% de candidaturas </w:t>
      </w:r>
      <w:r w:rsidR="00AD72F6" w:rsidRPr="001D0AD2">
        <w:rPr>
          <w:rFonts w:ascii="Trebuchet MS" w:eastAsia="Trebuchet MS" w:hAnsi="Trebuchet MS" w:cs="Trebuchet MS"/>
          <w:sz w:val="22"/>
          <w:szCs w:val="22"/>
        </w:rPr>
        <w:t>y, si es que superan ese porcentaje</w:t>
      </w:r>
      <w:r w:rsidR="0040368C" w:rsidRPr="001D0AD2">
        <w:rPr>
          <w:rFonts w:ascii="Trebuchet MS" w:eastAsia="Trebuchet MS" w:hAnsi="Trebuchet MS" w:cs="Trebuchet MS"/>
          <w:sz w:val="22"/>
          <w:szCs w:val="22"/>
        </w:rPr>
        <w:t>, se contabilizarán en la parte del género masculino</w:t>
      </w:r>
      <w:r w:rsidR="00CB579E" w:rsidRPr="001D0AD2">
        <w:rPr>
          <w:rFonts w:ascii="Trebuchet MS" w:eastAsia="Trebuchet MS" w:hAnsi="Trebuchet MS" w:cs="Trebuchet MS"/>
          <w:sz w:val="22"/>
          <w:szCs w:val="22"/>
        </w:rPr>
        <w:t xml:space="preserve">. </w:t>
      </w:r>
      <w:r w:rsidR="00DF62EA" w:rsidRPr="001D0AD2">
        <w:rPr>
          <w:rFonts w:ascii="Trebuchet MS" w:eastAsia="Trebuchet MS" w:hAnsi="Trebuchet MS" w:cs="Trebuchet MS"/>
          <w:sz w:val="22"/>
          <w:szCs w:val="22"/>
        </w:rPr>
        <w:t xml:space="preserve">Además de </w:t>
      </w:r>
      <w:r w:rsidR="00E75F01" w:rsidRPr="001D0AD2">
        <w:rPr>
          <w:rFonts w:ascii="Trebuchet MS" w:eastAsia="Trebuchet MS" w:hAnsi="Trebuchet MS" w:cs="Trebuchet MS"/>
          <w:sz w:val="22"/>
          <w:szCs w:val="22"/>
        </w:rPr>
        <w:t>qu</w:t>
      </w:r>
      <w:r w:rsidR="00C04E83" w:rsidRPr="001D0AD2">
        <w:rPr>
          <w:rFonts w:ascii="Trebuchet MS" w:eastAsia="Trebuchet MS" w:hAnsi="Trebuchet MS" w:cs="Trebuchet MS"/>
          <w:sz w:val="22"/>
          <w:szCs w:val="22"/>
        </w:rPr>
        <w:t xml:space="preserve">e se definen normas distintas para la integración de las fórmulas, en el primer supuesto, tendrán que conformarse </w:t>
      </w:r>
      <w:r w:rsidR="00655FA6" w:rsidRPr="001D0AD2">
        <w:rPr>
          <w:rFonts w:ascii="Trebuchet MS" w:eastAsia="Trebuchet MS" w:hAnsi="Trebuchet MS" w:cs="Trebuchet MS"/>
          <w:sz w:val="22"/>
          <w:szCs w:val="22"/>
        </w:rPr>
        <w:t>p</w:t>
      </w:r>
      <w:r w:rsidR="000C1BE2" w:rsidRPr="001D0AD2">
        <w:rPr>
          <w:rFonts w:ascii="Trebuchet MS" w:eastAsia="Trebuchet MS" w:hAnsi="Trebuchet MS" w:cs="Trebuchet MS"/>
          <w:sz w:val="22"/>
          <w:szCs w:val="22"/>
        </w:rPr>
        <w:t xml:space="preserve">or personas no binarias tanto </w:t>
      </w:r>
      <w:r w:rsidR="00B1479B" w:rsidRPr="001D0AD2">
        <w:rPr>
          <w:rFonts w:ascii="Trebuchet MS" w:eastAsia="Trebuchet MS" w:hAnsi="Trebuchet MS" w:cs="Trebuchet MS"/>
          <w:sz w:val="22"/>
          <w:szCs w:val="22"/>
        </w:rPr>
        <w:t xml:space="preserve">propietarias como suplentes y, en caso de </w:t>
      </w:r>
      <w:r w:rsidR="00397348" w:rsidRPr="001D0AD2">
        <w:rPr>
          <w:rFonts w:ascii="Trebuchet MS" w:eastAsia="Trebuchet MS" w:hAnsi="Trebuchet MS" w:cs="Trebuchet MS"/>
          <w:sz w:val="22"/>
          <w:szCs w:val="22"/>
        </w:rPr>
        <w:t xml:space="preserve">superar el 1%, </w:t>
      </w:r>
      <w:r w:rsidR="004C5AFD" w:rsidRPr="001D0AD2">
        <w:rPr>
          <w:rFonts w:ascii="Trebuchet MS" w:eastAsia="Trebuchet MS" w:hAnsi="Trebuchet MS" w:cs="Trebuchet MS"/>
          <w:sz w:val="22"/>
          <w:szCs w:val="22"/>
        </w:rPr>
        <w:t xml:space="preserve">las personas </w:t>
      </w:r>
      <w:r w:rsidR="00695C91" w:rsidRPr="001D0AD2">
        <w:rPr>
          <w:rFonts w:ascii="Trebuchet MS" w:eastAsia="Trebuchet MS" w:hAnsi="Trebuchet MS" w:cs="Trebuchet MS"/>
          <w:sz w:val="22"/>
          <w:szCs w:val="22"/>
        </w:rPr>
        <w:t xml:space="preserve">suplentes de las fórmulas de las candidaturas no binarias deberán ser </w:t>
      </w:r>
      <w:r w:rsidR="005F4D45" w:rsidRPr="001D0AD2">
        <w:rPr>
          <w:rFonts w:ascii="Trebuchet MS" w:eastAsia="Trebuchet MS" w:hAnsi="Trebuchet MS" w:cs="Trebuchet MS"/>
          <w:sz w:val="22"/>
          <w:szCs w:val="22"/>
        </w:rPr>
        <w:t>mujeres</w:t>
      </w:r>
      <w:r w:rsidR="00CC6F96" w:rsidRPr="001D0AD2">
        <w:rPr>
          <w:rFonts w:ascii="Trebuchet MS" w:eastAsia="Trebuchet MS" w:hAnsi="Trebuchet MS" w:cs="Trebuchet MS"/>
          <w:sz w:val="22"/>
          <w:szCs w:val="22"/>
        </w:rPr>
        <w:t xml:space="preserve">, </w:t>
      </w:r>
      <w:r w:rsidR="00614F20" w:rsidRPr="001D0AD2">
        <w:rPr>
          <w:rFonts w:ascii="Trebuchet MS" w:eastAsia="Trebuchet MS" w:hAnsi="Trebuchet MS" w:cs="Trebuchet MS"/>
          <w:sz w:val="22"/>
          <w:szCs w:val="22"/>
        </w:rPr>
        <w:t>lo que</w:t>
      </w:r>
      <w:r w:rsidR="006E3291" w:rsidRPr="001D0AD2">
        <w:rPr>
          <w:rFonts w:ascii="Trebuchet MS" w:eastAsia="Trebuchet MS" w:hAnsi="Trebuchet MS" w:cs="Trebuchet MS"/>
          <w:sz w:val="22"/>
          <w:szCs w:val="22"/>
        </w:rPr>
        <w:t xml:space="preserve">, además del trato diferenciado, </w:t>
      </w:r>
      <w:r w:rsidR="00F77091" w:rsidRPr="001D0AD2">
        <w:rPr>
          <w:rFonts w:ascii="Trebuchet MS" w:eastAsia="Trebuchet MS" w:hAnsi="Trebuchet MS" w:cs="Trebuchet MS"/>
          <w:sz w:val="22"/>
          <w:szCs w:val="22"/>
        </w:rPr>
        <w:t>genera incertidumbre, dado que</w:t>
      </w:r>
      <w:r w:rsidR="00E916A8" w:rsidRPr="001D0AD2">
        <w:rPr>
          <w:rFonts w:ascii="Trebuchet MS" w:eastAsia="Trebuchet MS" w:hAnsi="Trebuchet MS" w:cs="Trebuchet MS"/>
          <w:sz w:val="22"/>
          <w:szCs w:val="22"/>
        </w:rPr>
        <w:t xml:space="preserve"> no se establece</w:t>
      </w:r>
      <w:r w:rsidR="0088286C" w:rsidRPr="001D0AD2">
        <w:rPr>
          <w:rFonts w:ascii="Trebuchet MS" w:eastAsia="Trebuchet MS" w:hAnsi="Trebuchet MS" w:cs="Trebuchet MS"/>
          <w:sz w:val="22"/>
          <w:szCs w:val="22"/>
        </w:rPr>
        <w:t xml:space="preserve"> el</w:t>
      </w:r>
      <w:r w:rsidR="00F77091" w:rsidRPr="001D0AD2">
        <w:rPr>
          <w:rFonts w:ascii="Trebuchet MS" w:eastAsia="Trebuchet MS" w:hAnsi="Trebuchet MS" w:cs="Trebuchet MS"/>
          <w:sz w:val="22"/>
          <w:szCs w:val="22"/>
        </w:rPr>
        <w:t xml:space="preserve"> cómo se definirá </w:t>
      </w:r>
      <w:r w:rsidR="00F9790B" w:rsidRPr="001D0AD2">
        <w:rPr>
          <w:rFonts w:ascii="Trebuchet MS" w:eastAsia="Trebuchet MS" w:hAnsi="Trebuchet MS" w:cs="Trebuchet MS"/>
          <w:sz w:val="22"/>
          <w:szCs w:val="22"/>
        </w:rPr>
        <w:t>cuáles son las fórmulas excedentes y</w:t>
      </w:r>
      <w:r w:rsidR="004226F1" w:rsidRPr="001D0AD2">
        <w:rPr>
          <w:rFonts w:ascii="Trebuchet MS" w:eastAsia="Trebuchet MS" w:hAnsi="Trebuchet MS" w:cs="Trebuchet MS"/>
          <w:sz w:val="22"/>
          <w:szCs w:val="22"/>
        </w:rPr>
        <w:t xml:space="preserve"> que, de acuerdo con esa regla, deberán tener como suplentes a mujeres. </w:t>
      </w:r>
    </w:p>
    <w:p w14:paraId="087A6883" w14:textId="77777777" w:rsidR="00AC40B4" w:rsidRDefault="00AC40B4" w:rsidP="00EE4C45">
      <w:pPr>
        <w:pStyle w:val="Prrafodelista"/>
        <w:spacing w:line="360" w:lineRule="auto"/>
        <w:jc w:val="both"/>
        <w:rPr>
          <w:rFonts w:ascii="Trebuchet MS" w:eastAsia="Trebuchet MS" w:hAnsi="Trebuchet MS" w:cs="Trebuchet MS"/>
          <w:sz w:val="22"/>
          <w:szCs w:val="22"/>
        </w:rPr>
      </w:pPr>
    </w:p>
    <w:p w14:paraId="54848EBD" w14:textId="77777777" w:rsidR="006405BE" w:rsidRDefault="002061B4" w:rsidP="006405BE">
      <w:pPr>
        <w:pStyle w:val="Prrafodelista"/>
        <w:spacing w:line="360" w:lineRule="auto"/>
        <w:jc w:val="both"/>
      </w:pPr>
      <w:r>
        <w:rPr>
          <w:rFonts w:ascii="Trebuchet MS" w:eastAsia="Trebuchet MS" w:hAnsi="Trebuchet MS" w:cs="Trebuchet MS"/>
          <w:sz w:val="22"/>
          <w:szCs w:val="22"/>
        </w:rPr>
        <w:t>Por otra parte, en el artículo</w:t>
      </w:r>
      <w:r w:rsidR="007577C0">
        <w:rPr>
          <w:rFonts w:ascii="Trebuchet MS" w:eastAsia="Trebuchet MS" w:hAnsi="Trebuchet MS" w:cs="Trebuchet MS"/>
          <w:sz w:val="22"/>
          <w:szCs w:val="22"/>
        </w:rPr>
        <w:t xml:space="preserve"> 20 párrafo 3, expresamente se señala lo siguiente</w:t>
      </w:r>
      <w:r w:rsidR="006405BE">
        <w:rPr>
          <w:rFonts w:ascii="Trebuchet MS" w:eastAsia="Trebuchet MS" w:hAnsi="Trebuchet MS" w:cs="Trebuchet MS"/>
          <w:sz w:val="22"/>
          <w:szCs w:val="22"/>
        </w:rPr>
        <w:t>:</w:t>
      </w:r>
      <w:r w:rsidR="006405BE" w:rsidRPr="006405BE">
        <w:t xml:space="preserve"> </w:t>
      </w:r>
    </w:p>
    <w:p w14:paraId="40331DEC" w14:textId="77777777" w:rsidR="006405BE" w:rsidRDefault="006405BE" w:rsidP="006405BE">
      <w:pPr>
        <w:pStyle w:val="Prrafodelista"/>
        <w:spacing w:line="360" w:lineRule="auto"/>
        <w:jc w:val="both"/>
      </w:pPr>
    </w:p>
    <w:p w14:paraId="58BEB7B3" w14:textId="598B1BDD" w:rsidR="00F8293D" w:rsidRDefault="006405BE" w:rsidP="5470AFFD">
      <w:pPr>
        <w:pStyle w:val="Prrafodelista"/>
        <w:spacing w:line="360" w:lineRule="auto"/>
        <w:jc w:val="both"/>
        <w:rPr>
          <w:rFonts w:ascii="Trebuchet MS" w:eastAsia="Trebuchet MS" w:hAnsi="Trebuchet MS" w:cs="Trebuchet MS"/>
          <w:i/>
          <w:iCs/>
          <w:sz w:val="22"/>
          <w:szCs w:val="22"/>
        </w:rPr>
      </w:pPr>
      <w:r w:rsidRPr="5470AFFD">
        <w:rPr>
          <w:i/>
          <w:iCs/>
        </w:rPr>
        <w:t>“</w:t>
      </w:r>
      <w:r w:rsidRPr="5470AFFD">
        <w:rPr>
          <w:rFonts w:ascii="Trebuchet MS" w:eastAsia="Trebuchet MS" w:hAnsi="Trebuchet MS" w:cs="Trebuchet MS"/>
          <w:i/>
          <w:iCs/>
          <w:sz w:val="22"/>
          <w:szCs w:val="22"/>
        </w:rPr>
        <w:t xml:space="preserve">Asimismo, en las fórmulas que tengan una identidad de género no binaria, </w:t>
      </w:r>
      <w:r w:rsidR="789F4514" w:rsidRPr="5470AFFD">
        <w:rPr>
          <w:rFonts w:ascii="Trebuchet MS" w:eastAsia="Trebuchet MS" w:hAnsi="Trebuchet MS" w:cs="Trebuchet MS"/>
          <w:i/>
          <w:iCs/>
          <w:sz w:val="22"/>
          <w:szCs w:val="22"/>
        </w:rPr>
        <w:t>la persona</w:t>
      </w:r>
      <w:r w:rsidRPr="5470AFFD">
        <w:rPr>
          <w:rFonts w:ascii="Trebuchet MS" w:eastAsia="Trebuchet MS" w:hAnsi="Trebuchet MS" w:cs="Trebuchet MS"/>
          <w:i/>
          <w:iCs/>
          <w:sz w:val="22"/>
          <w:szCs w:val="22"/>
        </w:rPr>
        <w:t xml:space="preserve"> suplente deberá pertenecer también a ese grupo poblacional. </w:t>
      </w:r>
      <w:r w:rsidRPr="5470AFFD">
        <w:rPr>
          <w:rFonts w:ascii="Trebuchet MS" w:eastAsia="Trebuchet MS" w:hAnsi="Trebuchet MS" w:cs="Trebuchet MS"/>
          <w:b/>
          <w:bCs/>
          <w:i/>
          <w:iCs/>
          <w:sz w:val="22"/>
          <w:szCs w:val="22"/>
        </w:rPr>
        <w:t xml:space="preserve">En caso </w:t>
      </w:r>
      <w:r w:rsidR="2BF9353F" w:rsidRPr="5470AFFD">
        <w:rPr>
          <w:rFonts w:ascii="Trebuchet MS" w:eastAsia="Trebuchet MS" w:hAnsi="Trebuchet MS" w:cs="Trebuchet MS"/>
          <w:b/>
          <w:bCs/>
          <w:i/>
          <w:iCs/>
          <w:sz w:val="22"/>
          <w:szCs w:val="22"/>
        </w:rPr>
        <w:t>de no</w:t>
      </w:r>
      <w:r w:rsidRPr="5470AFFD">
        <w:rPr>
          <w:rFonts w:ascii="Trebuchet MS" w:eastAsia="Trebuchet MS" w:hAnsi="Trebuchet MS" w:cs="Trebuchet MS"/>
          <w:b/>
          <w:bCs/>
          <w:i/>
          <w:iCs/>
          <w:sz w:val="22"/>
          <w:szCs w:val="22"/>
        </w:rPr>
        <w:t xml:space="preserve"> manifestar su expresión de género, se presumirá que se trata de una </w:t>
      </w:r>
      <w:r w:rsidR="4CB8FDD7" w:rsidRPr="5470AFFD">
        <w:rPr>
          <w:rFonts w:ascii="Trebuchet MS" w:eastAsia="Trebuchet MS" w:hAnsi="Trebuchet MS" w:cs="Trebuchet MS"/>
          <w:b/>
          <w:bCs/>
          <w:i/>
          <w:iCs/>
          <w:sz w:val="22"/>
          <w:szCs w:val="22"/>
        </w:rPr>
        <w:t>persona no</w:t>
      </w:r>
      <w:r w:rsidRPr="5470AFFD">
        <w:rPr>
          <w:rFonts w:ascii="Trebuchet MS" w:eastAsia="Trebuchet MS" w:hAnsi="Trebuchet MS" w:cs="Trebuchet MS"/>
          <w:b/>
          <w:bCs/>
          <w:i/>
          <w:iCs/>
          <w:sz w:val="22"/>
          <w:szCs w:val="22"/>
        </w:rPr>
        <w:t xml:space="preserve"> binaria. La omisión en la entrega de la manifestación de </w:t>
      </w:r>
      <w:proofErr w:type="gramStart"/>
      <w:r w:rsidRPr="5470AFFD">
        <w:rPr>
          <w:rFonts w:ascii="Trebuchet MS" w:eastAsia="Trebuchet MS" w:hAnsi="Trebuchet MS" w:cs="Trebuchet MS"/>
          <w:b/>
          <w:bCs/>
          <w:i/>
          <w:iCs/>
          <w:sz w:val="22"/>
          <w:szCs w:val="22"/>
        </w:rPr>
        <w:t>autoadscripción</w:t>
      </w:r>
      <w:r w:rsidRPr="5470AFFD">
        <w:rPr>
          <w:rFonts w:ascii="Trebuchet MS" w:eastAsia="Trebuchet MS" w:hAnsi="Trebuchet MS" w:cs="Trebuchet MS"/>
          <w:i/>
          <w:iCs/>
          <w:sz w:val="22"/>
          <w:szCs w:val="22"/>
        </w:rPr>
        <w:t xml:space="preserve">  respectiva</w:t>
      </w:r>
      <w:proofErr w:type="gramEnd"/>
      <w:r w:rsidRPr="5470AFFD">
        <w:rPr>
          <w:rFonts w:ascii="Trebuchet MS" w:eastAsia="Trebuchet MS" w:hAnsi="Trebuchet MS" w:cs="Trebuchet MS"/>
          <w:i/>
          <w:iCs/>
          <w:sz w:val="22"/>
          <w:szCs w:val="22"/>
        </w:rPr>
        <w:t xml:space="preserve"> o </w:t>
      </w:r>
      <w:r w:rsidRPr="5470AFFD">
        <w:rPr>
          <w:rFonts w:ascii="Trebuchet MS" w:eastAsia="Trebuchet MS" w:hAnsi="Trebuchet MS" w:cs="Trebuchet MS"/>
          <w:b/>
          <w:bCs/>
          <w:i/>
          <w:iCs/>
          <w:sz w:val="22"/>
          <w:szCs w:val="22"/>
        </w:rPr>
        <w:t>su incorrecto llenado</w:t>
      </w:r>
      <w:r w:rsidRPr="5470AFFD">
        <w:rPr>
          <w:rFonts w:ascii="Trebuchet MS" w:eastAsia="Trebuchet MS" w:hAnsi="Trebuchet MS" w:cs="Trebuchet MS"/>
          <w:i/>
          <w:iCs/>
          <w:sz w:val="22"/>
          <w:szCs w:val="22"/>
        </w:rPr>
        <w:t xml:space="preserve">, tendrá como efecto que en su momento </w:t>
      </w:r>
      <w:r w:rsidR="79BD51E3" w:rsidRPr="5470AFFD">
        <w:rPr>
          <w:rFonts w:ascii="Trebuchet MS" w:eastAsia="Trebuchet MS" w:hAnsi="Trebuchet MS" w:cs="Trebuchet MS"/>
          <w:i/>
          <w:iCs/>
          <w:sz w:val="22"/>
          <w:szCs w:val="22"/>
        </w:rPr>
        <w:t>se inicie</w:t>
      </w:r>
      <w:r w:rsidRPr="5470AFFD">
        <w:rPr>
          <w:rFonts w:ascii="Trebuchet MS" w:eastAsia="Trebuchet MS" w:hAnsi="Trebuchet MS" w:cs="Trebuchet MS"/>
          <w:i/>
          <w:iCs/>
          <w:sz w:val="22"/>
          <w:szCs w:val="22"/>
        </w:rPr>
        <w:t xml:space="preserve"> un </w:t>
      </w:r>
      <w:r w:rsidRPr="5470AFFD">
        <w:rPr>
          <w:rFonts w:ascii="Trebuchet MS" w:eastAsia="Trebuchet MS" w:hAnsi="Trebuchet MS" w:cs="Trebuchet MS"/>
          <w:b/>
          <w:bCs/>
          <w:i/>
          <w:iCs/>
          <w:sz w:val="22"/>
          <w:szCs w:val="22"/>
        </w:rPr>
        <w:t xml:space="preserve">procedimiento administrativo sancionador </w:t>
      </w:r>
      <w:r w:rsidRPr="5470AFFD">
        <w:rPr>
          <w:rFonts w:ascii="Trebuchet MS" w:eastAsia="Trebuchet MS" w:hAnsi="Trebuchet MS" w:cs="Trebuchet MS"/>
          <w:i/>
          <w:iCs/>
          <w:sz w:val="22"/>
          <w:szCs w:val="22"/>
        </w:rPr>
        <w:t>contra el partido político que haya realizado la postulación.”</w:t>
      </w:r>
      <w:r w:rsidR="00F8293D" w:rsidRPr="5470AFFD">
        <w:rPr>
          <w:rFonts w:ascii="Trebuchet MS" w:eastAsia="Trebuchet MS" w:hAnsi="Trebuchet MS" w:cs="Trebuchet MS"/>
          <w:i/>
          <w:iCs/>
          <w:sz w:val="22"/>
          <w:szCs w:val="22"/>
        </w:rPr>
        <w:t xml:space="preserve"> </w:t>
      </w:r>
    </w:p>
    <w:p w14:paraId="56CBD41F" w14:textId="279A367B" w:rsidR="006405BE" w:rsidRDefault="00F8293D" w:rsidP="006405BE">
      <w:pPr>
        <w:pStyle w:val="Prrafodelista"/>
        <w:spacing w:line="360" w:lineRule="auto"/>
        <w:jc w:val="both"/>
        <w:rPr>
          <w:rFonts w:ascii="Trebuchet MS" w:eastAsia="Trebuchet MS" w:hAnsi="Trebuchet MS" w:cs="Trebuchet MS"/>
          <w:i/>
          <w:iCs/>
          <w:sz w:val="22"/>
          <w:szCs w:val="22"/>
        </w:rPr>
      </w:pPr>
      <w:r>
        <w:rPr>
          <w:i/>
          <w:iCs/>
        </w:rPr>
        <w:t>*</w:t>
      </w:r>
      <w:r>
        <w:rPr>
          <w:rFonts w:ascii="Trebuchet MS" w:eastAsia="Trebuchet MS" w:hAnsi="Trebuchet MS" w:cs="Trebuchet MS"/>
          <w:i/>
          <w:iCs/>
          <w:sz w:val="22"/>
          <w:szCs w:val="22"/>
        </w:rPr>
        <w:t>El realce es propio.</w:t>
      </w:r>
    </w:p>
    <w:p w14:paraId="60D6CAB5" w14:textId="77777777" w:rsidR="00DF3D4B" w:rsidRPr="006405BE" w:rsidRDefault="00DF3D4B" w:rsidP="006405BE">
      <w:pPr>
        <w:pStyle w:val="Prrafodelista"/>
        <w:spacing w:line="360" w:lineRule="auto"/>
        <w:jc w:val="both"/>
        <w:rPr>
          <w:rFonts w:ascii="Trebuchet MS" w:eastAsia="Trebuchet MS" w:hAnsi="Trebuchet MS" w:cs="Trebuchet MS"/>
          <w:i/>
          <w:iCs/>
          <w:sz w:val="22"/>
          <w:szCs w:val="22"/>
        </w:rPr>
      </w:pPr>
    </w:p>
    <w:p w14:paraId="0A6C5134" w14:textId="11C9B733" w:rsidR="007E23B9" w:rsidRDefault="0787A65C" w:rsidP="00EE4C45">
      <w:pPr>
        <w:pStyle w:val="Prrafodelista"/>
        <w:spacing w:line="360" w:lineRule="auto"/>
        <w:jc w:val="both"/>
        <w:rPr>
          <w:rFonts w:ascii="Trebuchet MS" w:hAnsi="Trebuchet MS"/>
          <w:sz w:val="22"/>
          <w:szCs w:val="22"/>
        </w:rPr>
      </w:pPr>
      <w:r w:rsidRPr="5470AFFD">
        <w:rPr>
          <w:rFonts w:ascii="Trebuchet MS" w:hAnsi="Trebuchet MS"/>
          <w:sz w:val="22"/>
          <w:szCs w:val="22"/>
        </w:rPr>
        <w:t>M</w:t>
      </w:r>
      <w:r w:rsidR="007E23B9" w:rsidRPr="5470AFFD">
        <w:rPr>
          <w:rFonts w:ascii="Trebuchet MS" w:hAnsi="Trebuchet MS"/>
          <w:sz w:val="22"/>
          <w:szCs w:val="22"/>
        </w:rPr>
        <w:t xml:space="preserve">e parece inadecuado que </w:t>
      </w:r>
      <w:r w:rsidR="004C6510" w:rsidRPr="5470AFFD">
        <w:rPr>
          <w:rFonts w:ascii="Trebuchet MS" w:hAnsi="Trebuchet MS"/>
          <w:sz w:val="22"/>
          <w:szCs w:val="22"/>
        </w:rPr>
        <w:t>derivado de un incorrecto llenado de un formato</w:t>
      </w:r>
      <w:r w:rsidR="00CF3FA1" w:rsidRPr="5470AFFD">
        <w:rPr>
          <w:rFonts w:ascii="Trebuchet MS" w:hAnsi="Trebuchet MS"/>
          <w:sz w:val="22"/>
          <w:szCs w:val="22"/>
        </w:rPr>
        <w:t xml:space="preserve"> se establezca como consecuencia el inicio de un </w:t>
      </w:r>
      <w:r w:rsidR="000471AA" w:rsidRPr="5470AFFD">
        <w:rPr>
          <w:rFonts w:ascii="Trebuchet MS" w:hAnsi="Trebuchet MS"/>
          <w:sz w:val="22"/>
          <w:szCs w:val="22"/>
        </w:rPr>
        <w:t xml:space="preserve">procedimiento </w:t>
      </w:r>
      <w:r w:rsidR="007D66BD" w:rsidRPr="5470AFFD">
        <w:rPr>
          <w:rFonts w:ascii="Trebuchet MS" w:hAnsi="Trebuchet MS"/>
          <w:sz w:val="22"/>
          <w:szCs w:val="22"/>
        </w:rPr>
        <w:t xml:space="preserve">sancionador, </w:t>
      </w:r>
      <w:r w:rsidR="00A93CFB" w:rsidRPr="5470AFFD">
        <w:rPr>
          <w:rFonts w:ascii="Trebuchet MS" w:hAnsi="Trebuchet MS"/>
          <w:sz w:val="22"/>
          <w:szCs w:val="22"/>
        </w:rPr>
        <w:t xml:space="preserve">máxime considerando que </w:t>
      </w:r>
      <w:r w:rsidR="00DF6ABE" w:rsidRPr="5470AFFD">
        <w:rPr>
          <w:rFonts w:ascii="Trebuchet MS" w:hAnsi="Trebuchet MS"/>
          <w:sz w:val="22"/>
          <w:szCs w:val="22"/>
        </w:rPr>
        <w:t xml:space="preserve">es recurrente el inadecuado </w:t>
      </w:r>
      <w:r w:rsidR="0004431E" w:rsidRPr="5470AFFD">
        <w:rPr>
          <w:rFonts w:ascii="Trebuchet MS" w:hAnsi="Trebuchet MS"/>
          <w:sz w:val="22"/>
          <w:szCs w:val="22"/>
        </w:rPr>
        <w:t xml:space="preserve">llenado de </w:t>
      </w:r>
      <w:r w:rsidR="00E7175A" w:rsidRPr="5470AFFD">
        <w:rPr>
          <w:rFonts w:ascii="Trebuchet MS" w:hAnsi="Trebuchet MS"/>
          <w:sz w:val="22"/>
          <w:szCs w:val="22"/>
        </w:rPr>
        <w:t>formatos y solicitudes, sin que eso haya generado en el pasado el inicio de dichos procedimientos.</w:t>
      </w:r>
    </w:p>
    <w:p w14:paraId="519168DB" w14:textId="77777777" w:rsidR="00F8293D" w:rsidRPr="001D0AD2" w:rsidRDefault="00F8293D" w:rsidP="00EE4C45">
      <w:pPr>
        <w:pStyle w:val="Prrafodelista"/>
        <w:spacing w:line="360" w:lineRule="auto"/>
        <w:jc w:val="both"/>
        <w:rPr>
          <w:rFonts w:ascii="Trebuchet MS" w:eastAsiaTheme="minorEastAsia" w:hAnsi="Trebuchet MS"/>
          <w:bCs/>
          <w:sz w:val="22"/>
          <w:szCs w:val="22"/>
          <w:lang w:eastAsia="es-MX"/>
        </w:rPr>
      </w:pPr>
    </w:p>
    <w:p w14:paraId="481BC558" w14:textId="3F182400" w:rsidR="00DA4C80" w:rsidRPr="00725271" w:rsidRDefault="00C05181" w:rsidP="00EE4C45">
      <w:pPr>
        <w:pStyle w:val="Prrafodelista"/>
        <w:numPr>
          <w:ilvl w:val="0"/>
          <w:numId w:val="4"/>
        </w:numPr>
        <w:spacing w:line="360" w:lineRule="auto"/>
        <w:jc w:val="both"/>
        <w:rPr>
          <w:rFonts w:ascii="Trebuchet MS" w:eastAsiaTheme="minorEastAsia" w:hAnsi="Trebuchet MS"/>
          <w:b/>
          <w:sz w:val="22"/>
          <w:szCs w:val="22"/>
          <w:lang w:eastAsia="es-MX"/>
        </w:rPr>
      </w:pPr>
      <w:r w:rsidRPr="00725271">
        <w:rPr>
          <w:rFonts w:ascii="Trebuchet MS" w:eastAsiaTheme="minorEastAsia" w:hAnsi="Trebuchet MS"/>
          <w:b/>
          <w:sz w:val="22"/>
          <w:szCs w:val="22"/>
          <w:lang w:eastAsia="es-MX"/>
        </w:rPr>
        <w:t>Regla para la postulación de candidaturas de personas indígenas</w:t>
      </w:r>
    </w:p>
    <w:p w14:paraId="7C71C11F" w14:textId="192A9427" w:rsidR="00F41661" w:rsidRPr="00FB3362" w:rsidRDefault="00F41661" w:rsidP="00EE4C45">
      <w:pPr>
        <w:pStyle w:val="Prrafodelista"/>
        <w:spacing w:line="360" w:lineRule="auto"/>
        <w:jc w:val="both"/>
        <w:rPr>
          <w:rFonts w:ascii="Trebuchet MS" w:eastAsiaTheme="minorEastAsia" w:hAnsi="Trebuchet MS"/>
          <w:b/>
          <w:bCs/>
          <w:sz w:val="22"/>
          <w:szCs w:val="22"/>
          <w:lang w:eastAsia="es-MX"/>
        </w:rPr>
      </w:pPr>
    </w:p>
    <w:p w14:paraId="09B42A1F" w14:textId="34D58A0F" w:rsidR="00BF3CD5" w:rsidRPr="00FB3362" w:rsidRDefault="1F5E1E03" w:rsidP="00EE4C45">
      <w:pPr>
        <w:pStyle w:val="Prrafodelista"/>
        <w:spacing w:line="360" w:lineRule="auto"/>
        <w:jc w:val="both"/>
        <w:rPr>
          <w:rFonts w:ascii="Trebuchet MS" w:eastAsiaTheme="minorEastAsia" w:hAnsi="Trebuchet MS"/>
          <w:sz w:val="22"/>
          <w:szCs w:val="22"/>
          <w:lang w:eastAsia="es-MX"/>
        </w:rPr>
      </w:pPr>
      <w:r w:rsidRPr="00FB3362">
        <w:rPr>
          <w:rFonts w:ascii="Trebuchet MS" w:eastAsiaTheme="minorEastAsia" w:hAnsi="Trebuchet MS"/>
          <w:sz w:val="22"/>
          <w:szCs w:val="22"/>
          <w:lang w:eastAsia="es-MX"/>
        </w:rPr>
        <w:lastRenderedPageBreak/>
        <w:t>Ahora bien, tratándose de la postulación de candidaturas de las personas que pertenecen a pueblos y comunidades indígenas</w:t>
      </w:r>
      <w:r w:rsidR="00E9C475" w:rsidRPr="00FB3362">
        <w:rPr>
          <w:rFonts w:ascii="Trebuchet MS" w:eastAsiaTheme="minorEastAsia" w:hAnsi="Trebuchet MS"/>
          <w:sz w:val="22"/>
          <w:szCs w:val="22"/>
          <w:lang w:eastAsia="es-MX"/>
        </w:rPr>
        <w:t>, estimo necesario precisar que este órgano electoral está ob</w:t>
      </w:r>
      <w:r w:rsidR="1A594B15" w:rsidRPr="00FB3362">
        <w:rPr>
          <w:rFonts w:ascii="Trebuchet MS" w:eastAsiaTheme="minorEastAsia" w:hAnsi="Trebuchet MS"/>
          <w:sz w:val="22"/>
          <w:szCs w:val="22"/>
          <w:lang w:eastAsia="es-MX"/>
        </w:rPr>
        <w:t xml:space="preserve">ligado a emitir </w:t>
      </w:r>
      <w:r w:rsidR="5B1C3CF5" w:rsidRPr="00FB3362">
        <w:rPr>
          <w:rFonts w:ascii="Trebuchet MS" w:eastAsiaTheme="minorEastAsia" w:hAnsi="Trebuchet MS"/>
          <w:sz w:val="22"/>
          <w:szCs w:val="22"/>
          <w:lang w:eastAsia="es-MX"/>
        </w:rPr>
        <w:t>a través de los lineamientos medidas compensatorias que sean aplicables en el proceso electoral 2023-2024, para el registro y postulación de candidaturas a diputaciones y ayuntamien</w:t>
      </w:r>
      <w:r w:rsidR="72ACFE5B" w:rsidRPr="00FB3362">
        <w:rPr>
          <w:rFonts w:ascii="Trebuchet MS" w:eastAsiaTheme="minorEastAsia" w:hAnsi="Trebuchet MS"/>
          <w:sz w:val="22"/>
          <w:szCs w:val="22"/>
          <w:lang w:eastAsia="es-MX"/>
        </w:rPr>
        <w:t xml:space="preserve">tos en que ello sea viable, lo anterior, en virtud de lo dispuesto en la sentencia emitida por el Tribunal Electoral del Estado de Jalisco en sentencia que resuelve el juicio </w:t>
      </w:r>
      <w:r w:rsidR="6756FE81" w:rsidRPr="00FB3362">
        <w:rPr>
          <w:rFonts w:ascii="Trebuchet MS" w:eastAsiaTheme="minorEastAsia" w:hAnsi="Trebuchet MS"/>
          <w:sz w:val="22"/>
          <w:szCs w:val="22"/>
          <w:lang w:eastAsia="es-MX"/>
        </w:rPr>
        <w:t>ciudadano</w:t>
      </w:r>
      <w:r w:rsidR="72ACFE5B" w:rsidRPr="00FB3362">
        <w:rPr>
          <w:rFonts w:ascii="Trebuchet MS" w:eastAsiaTheme="minorEastAsia" w:hAnsi="Trebuchet MS"/>
          <w:sz w:val="22"/>
          <w:szCs w:val="22"/>
          <w:lang w:eastAsia="es-MX"/>
        </w:rPr>
        <w:t xml:space="preserve"> con número de expediente JDC-</w:t>
      </w:r>
      <w:r w:rsidR="1BB355FE" w:rsidRPr="00FB3362">
        <w:rPr>
          <w:rFonts w:ascii="Trebuchet MS" w:eastAsiaTheme="minorEastAsia" w:hAnsi="Trebuchet MS"/>
          <w:sz w:val="22"/>
          <w:szCs w:val="22"/>
          <w:lang w:eastAsia="es-MX"/>
        </w:rPr>
        <w:t>0</w:t>
      </w:r>
      <w:r w:rsidR="72ACFE5B" w:rsidRPr="00FB3362">
        <w:rPr>
          <w:rFonts w:ascii="Trebuchet MS" w:eastAsiaTheme="minorEastAsia" w:hAnsi="Trebuchet MS"/>
          <w:sz w:val="22"/>
          <w:szCs w:val="22"/>
          <w:lang w:eastAsia="es-MX"/>
        </w:rPr>
        <w:t>36/2020</w:t>
      </w:r>
      <w:r w:rsidR="701C4E0E" w:rsidRPr="00FB3362">
        <w:rPr>
          <w:rFonts w:ascii="Trebuchet MS" w:eastAsiaTheme="minorEastAsia" w:hAnsi="Trebuchet MS"/>
          <w:sz w:val="22"/>
          <w:szCs w:val="22"/>
          <w:lang w:eastAsia="es-MX"/>
        </w:rPr>
        <w:t>, el cual en su parte resolutiva, en el punto que atañe dice:</w:t>
      </w:r>
    </w:p>
    <w:p w14:paraId="57D89485" w14:textId="442A6197" w:rsidR="00BF3CD5" w:rsidRPr="00FB3362" w:rsidRDefault="00BF3CD5" w:rsidP="00EE4C45">
      <w:pPr>
        <w:pStyle w:val="Prrafodelista"/>
        <w:spacing w:line="360" w:lineRule="auto"/>
        <w:jc w:val="both"/>
        <w:rPr>
          <w:rFonts w:ascii="Trebuchet MS" w:eastAsiaTheme="minorEastAsia" w:hAnsi="Trebuchet MS"/>
          <w:sz w:val="22"/>
          <w:szCs w:val="22"/>
          <w:lang w:eastAsia="es-MX"/>
        </w:rPr>
      </w:pPr>
    </w:p>
    <w:p w14:paraId="37CFA7AA" w14:textId="38344777" w:rsidR="00BF3CD5" w:rsidRPr="00FB3362" w:rsidRDefault="701C4E0E" w:rsidP="00EE4C45">
      <w:pPr>
        <w:pStyle w:val="Prrafodelista"/>
        <w:spacing w:line="360" w:lineRule="auto"/>
        <w:ind w:left="1260" w:right="540"/>
        <w:jc w:val="both"/>
        <w:rPr>
          <w:rFonts w:ascii="Trebuchet MS" w:eastAsiaTheme="minorEastAsia" w:hAnsi="Trebuchet MS"/>
          <w:sz w:val="22"/>
          <w:szCs w:val="22"/>
          <w:lang w:eastAsia="es-MX"/>
        </w:rPr>
      </w:pPr>
      <w:r w:rsidRPr="00FB3362">
        <w:rPr>
          <w:rFonts w:ascii="Trebuchet MS" w:eastAsiaTheme="minorEastAsia" w:hAnsi="Trebuchet MS"/>
          <w:sz w:val="22"/>
          <w:szCs w:val="22"/>
          <w:lang w:eastAsia="es-MX"/>
        </w:rPr>
        <w:t>“</w:t>
      </w:r>
      <w:r w:rsidR="5B1C3CF5" w:rsidRPr="00FB3362">
        <w:rPr>
          <w:rFonts w:ascii="Trebuchet MS" w:eastAsiaTheme="minorEastAsia" w:hAnsi="Trebuchet MS"/>
          <w:sz w:val="22"/>
          <w:szCs w:val="22"/>
          <w:lang w:eastAsia="es-MX"/>
        </w:rPr>
        <w:t>CUARTO. Se vincula al Instituto Electoral local, para que, concluyendo el proceso electoral en curso y con la debida oportunidad, realice los estudios concernientes e implemente medidas compensatorias en materia indígena que sean aplicables en el siguiente proceso electoral local ordinario, para el caso de registro y postulación de candidaturas al Congreso local, así como a los Ayuntamientos en que ello sea viable.</w:t>
      </w:r>
      <w:r w:rsidR="7F95EEFD" w:rsidRPr="00FB3362">
        <w:rPr>
          <w:rFonts w:ascii="Trebuchet MS" w:eastAsiaTheme="minorEastAsia" w:hAnsi="Trebuchet MS"/>
          <w:sz w:val="22"/>
          <w:szCs w:val="22"/>
          <w:lang w:eastAsia="es-MX"/>
        </w:rPr>
        <w:t>”</w:t>
      </w:r>
    </w:p>
    <w:p w14:paraId="0C489F8B" w14:textId="66BF4A72" w:rsidR="57A46202" w:rsidRPr="00FB3362" w:rsidRDefault="57A46202" w:rsidP="00EE4C45">
      <w:pPr>
        <w:pStyle w:val="Prrafodelista"/>
        <w:spacing w:line="360" w:lineRule="auto"/>
        <w:jc w:val="both"/>
        <w:rPr>
          <w:rFonts w:ascii="Trebuchet MS" w:eastAsiaTheme="minorEastAsia" w:hAnsi="Trebuchet MS"/>
          <w:sz w:val="22"/>
          <w:szCs w:val="22"/>
          <w:lang w:eastAsia="es-MX"/>
        </w:rPr>
      </w:pPr>
    </w:p>
    <w:p w14:paraId="018E903E" w14:textId="09A3793A" w:rsidR="57A46202" w:rsidRDefault="5045855B" w:rsidP="00EE4C45">
      <w:pPr>
        <w:spacing w:after="0" w:line="360" w:lineRule="auto"/>
        <w:ind w:left="708"/>
        <w:jc w:val="both"/>
        <w:rPr>
          <w:rFonts w:ascii="Trebuchet MS" w:hAnsi="Trebuchet MS"/>
        </w:rPr>
      </w:pPr>
      <w:r w:rsidRPr="00FB3362">
        <w:rPr>
          <w:rFonts w:ascii="Trebuchet MS" w:hAnsi="Trebuchet MS"/>
        </w:rPr>
        <w:t>En virtud de esto, es imperativo que como órgano electoral asumamos la responsabilidad</w:t>
      </w:r>
      <w:r w:rsidR="141C8AA1" w:rsidRPr="00FB3362">
        <w:rPr>
          <w:rFonts w:ascii="Trebuchet MS" w:hAnsi="Trebuchet MS"/>
        </w:rPr>
        <w:t xml:space="preserve"> de </w:t>
      </w:r>
      <w:r w:rsidR="3AB7CAC7" w:rsidRPr="00FB3362">
        <w:rPr>
          <w:rFonts w:ascii="Trebuchet MS" w:hAnsi="Trebuchet MS"/>
        </w:rPr>
        <w:t>aprobar una acción afirmativa razonable y proporcional que pretend</w:t>
      </w:r>
      <w:r w:rsidR="2EAA01BE" w:rsidRPr="00FB3362">
        <w:rPr>
          <w:rFonts w:ascii="Trebuchet MS" w:hAnsi="Trebuchet MS"/>
        </w:rPr>
        <w:t>a</w:t>
      </w:r>
      <w:r w:rsidR="3AB7CAC7" w:rsidRPr="00FB3362">
        <w:rPr>
          <w:rFonts w:ascii="Trebuchet MS" w:hAnsi="Trebuchet MS"/>
        </w:rPr>
        <w:t xml:space="preserve"> revertir </w:t>
      </w:r>
      <w:r w:rsidR="13BD9D6C" w:rsidRPr="00FB3362">
        <w:rPr>
          <w:rFonts w:ascii="Trebuchet MS" w:hAnsi="Trebuchet MS"/>
        </w:rPr>
        <w:t>el</w:t>
      </w:r>
      <w:r w:rsidR="3AB7CAC7" w:rsidRPr="00FB3362">
        <w:rPr>
          <w:rFonts w:ascii="Trebuchet MS" w:hAnsi="Trebuchet MS"/>
        </w:rPr>
        <w:t xml:space="preserve"> escenario de histórica desigualdad y exclusión que </w:t>
      </w:r>
      <w:r w:rsidR="37C0D003" w:rsidRPr="00FB3362">
        <w:rPr>
          <w:rFonts w:ascii="Trebuchet MS" w:hAnsi="Trebuchet MS"/>
        </w:rPr>
        <w:t xml:space="preserve">han vivido y que aún </w:t>
      </w:r>
      <w:r w:rsidR="3AB7CAC7" w:rsidRPr="00FB3362">
        <w:rPr>
          <w:rFonts w:ascii="Trebuchet MS" w:hAnsi="Trebuchet MS"/>
        </w:rPr>
        <w:t xml:space="preserve">viven las personas </w:t>
      </w:r>
      <w:r w:rsidR="6DF37B82" w:rsidRPr="00FB3362">
        <w:rPr>
          <w:rFonts w:ascii="Trebuchet MS" w:hAnsi="Trebuchet MS"/>
        </w:rPr>
        <w:t xml:space="preserve">indígenas, </w:t>
      </w:r>
      <w:r w:rsidR="127EB013" w:rsidRPr="00FB3362">
        <w:rPr>
          <w:rFonts w:ascii="Trebuchet MS" w:hAnsi="Trebuchet MS"/>
        </w:rPr>
        <w:t>y</w:t>
      </w:r>
      <w:r w:rsidR="6DF37B82" w:rsidRPr="00FB3362">
        <w:rPr>
          <w:rFonts w:ascii="Trebuchet MS" w:hAnsi="Trebuchet MS"/>
        </w:rPr>
        <w:t xml:space="preserve"> que </w:t>
      </w:r>
      <w:r w:rsidR="127EB013" w:rsidRPr="00FB3362">
        <w:rPr>
          <w:rFonts w:ascii="Trebuchet MS" w:hAnsi="Trebuchet MS"/>
        </w:rPr>
        <w:t>incluso, maximice su derecho a la p</w:t>
      </w:r>
      <w:r w:rsidR="05A32263" w:rsidRPr="00FB3362">
        <w:rPr>
          <w:rFonts w:ascii="Trebuchet MS" w:hAnsi="Trebuchet MS"/>
        </w:rPr>
        <w:t xml:space="preserve">articipación y que con ello </w:t>
      </w:r>
      <w:r w:rsidR="37741E5F" w:rsidRPr="00FB3362">
        <w:rPr>
          <w:rFonts w:ascii="Trebuchet MS" w:hAnsi="Trebuchet MS"/>
        </w:rPr>
        <w:t>implique una implementación efectiva.</w:t>
      </w:r>
      <w:r w:rsidR="469816E1" w:rsidRPr="00FB3362">
        <w:rPr>
          <w:rFonts w:ascii="Trebuchet MS" w:hAnsi="Trebuchet MS"/>
        </w:rPr>
        <w:t xml:space="preserve"> La cual, además es consecuente a la consulta a personas, pueblos y comunidades indígenas realizada por este Instituto Electoral como parte de los trabajos del Plan Ejecutivo que se ha referido.</w:t>
      </w:r>
    </w:p>
    <w:p w14:paraId="5D2609A8" w14:textId="77777777" w:rsidR="00FA4274" w:rsidRPr="001D0AD2" w:rsidRDefault="00FA4274" w:rsidP="00EE4C45">
      <w:pPr>
        <w:pBdr>
          <w:top w:val="nil"/>
          <w:left w:val="nil"/>
          <w:bottom w:val="nil"/>
          <w:right w:val="nil"/>
          <w:between w:val="nil"/>
        </w:pBdr>
        <w:tabs>
          <w:tab w:val="left" w:pos="1080"/>
        </w:tabs>
        <w:spacing w:after="0" w:line="360" w:lineRule="auto"/>
        <w:jc w:val="both"/>
        <w:rPr>
          <w:rFonts w:ascii="Trebuchet MS" w:eastAsia="Trebuchet MS" w:hAnsi="Trebuchet MS" w:cs="Trebuchet MS"/>
        </w:rPr>
      </w:pPr>
    </w:p>
    <w:p w14:paraId="537822C2" w14:textId="6D4BC7CD" w:rsidR="00E44D0E" w:rsidRPr="001D0AD2" w:rsidRDefault="7B2E79FA" w:rsidP="00EE4C45">
      <w:pPr>
        <w:pBdr>
          <w:top w:val="nil"/>
          <w:left w:val="nil"/>
          <w:bottom w:val="nil"/>
          <w:right w:val="nil"/>
          <w:between w:val="nil"/>
        </w:pBdr>
        <w:tabs>
          <w:tab w:val="left" w:pos="1080"/>
        </w:tabs>
        <w:spacing w:after="0" w:line="360" w:lineRule="auto"/>
        <w:ind w:left="709"/>
        <w:jc w:val="both"/>
        <w:rPr>
          <w:rFonts w:ascii="Trebuchet MS" w:eastAsia="Trebuchet MS" w:hAnsi="Trebuchet MS" w:cs="Trebuchet MS"/>
        </w:rPr>
      </w:pPr>
      <w:r w:rsidRPr="57A46202">
        <w:rPr>
          <w:rFonts w:ascii="Trebuchet MS" w:eastAsia="Trebuchet MS" w:hAnsi="Trebuchet MS" w:cs="Trebuchet MS"/>
        </w:rPr>
        <w:t xml:space="preserve">En virtud de lo anterior, </w:t>
      </w:r>
      <w:r w:rsidR="569BA9CD" w:rsidRPr="57A46202">
        <w:rPr>
          <w:rFonts w:ascii="Trebuchet MS" w:eastAsia="Trebuchet MS" w:hAnsi="Trebuchet MS" w:cs="Trebuchet MS"/>
        </w:rPr>
        <w:t>estimo que debieron aprobarse las medidas compensatorias que a continuación se señalan</w:t>
      </w:r>
      <w:r w:rsidRPr="57A46202">
        <w:rPr>
          <w:rFonts w:ascii="Trebuchet MS" w:eastAsia="Trebuchet MS" w:hAnsi="Trebuchet MS" w:cs="Trebuchet MS"/>
        </w:rPr>
        <w:t xml:space="preserve">: </w:t>
      </w:r>
    </w:p>
    <w:p w14:paraId="0DCBA003" w14:textId="77777777" w:rsidR="00FA4274" w:rsidRPr="001D0AD2" w:rsidRDefault="00FA4274" w:rsidP="00EE4C45">
      <w:pPr>
        <w:pBdr>
          <w:top w:val="nil"/>
          <w:left w:val="nil"/>
          <w:bottom w:val="nil"/>
          <w:right w:val="nil"/>
          <w:between w:val="nil"/>
        </w:pBdr>
        <w:tabs>
          <w:tab w:val="left" w:pos="1080"/>
        </w:tabs>
        <w:spacing w:after="0" w:line="360" w:lineRule="auto"/>
        <w:jc w:val="both"/>
        <w:rPr>
          <w:rFonts w:ascii="Trebuchet MS" w:eastAsia="Trebuchet MS" w:hAnsi="Trebuchet MS" w:cs="Trebuchet MS"/>
          <w:b/>
          <w:bCs/>
        </w:rPr>
      </w:pPr>
    </w:p>
    <w:p w14:paraId="42DA3E86" w14:textId="77777777" w:rsidR="00E44D0E" w:rsidRPr="001D0AD2" w:rsidRDefault="1D47F92B" w:rsidP="00EE4C45">
      <w:pPr>
        <w:pStyle w:val="Prrafodelista"/>
        <w:numPr>
          <w:ilvl w:val="0"/>
          <w:numId w:val="17"/>
        </w:numPr>
        <w:pBdr>
          <w:top w:val="nil"/>
          <w:left w:val="nil"/>
          <w:bottom w:val="nil"/>
          <w:right w:val="nil"/>
          <w:between w:val="nil"/>
        </w:pBdr>
        <w:spacing w:line="360" w:lineRule="auto"/>
        <w:ind w:left="1276" w:hanging="567"/>
        <w:jc w:val="both"/>
        <w:rPr>
          <w:rFonts w:ascii="Trebuchet MS" w:eastAsia="Trebuchet MS" w:hAnsi="Trebuchet MS" w:cs="Trebuchet MS"/>
          <w:sz w:val="22"/>
          <w:szCs w:val="22"/>
        </w:rPr>
      </w:pPr>
      <w:r w:rsidRPr="57A46202">
        <w:rPr>
          <w:rFonts w:ascii="Trebuchet MS" w:eastAsia="Trebuchet MS" w:hAnsi="Trebuchet MS" w:cs="Trebuchet MS"/>
          <w:sz w:val="22"/>
          <w:szCs w:val="22"/>
        </w:rPr>
        <w:lastRenderedPageBreak/>
        <w:t>Los partidos políticos y coaliciones deberán atender las siguientes acciones afirmativas:</w:t>
      </w:r>
    </w:p>
    <w:p w14:paraId="499D708C" w14:textId="77777777" w:rsidR="00E44D0E" w:rsidRPr="001D0AD2" w:rsidRDefault="00E44D0E" w:rsidP="00EE4C45">
      <w:pPr>
        <w:pBdr>
          <w:top w:val="nil"/>
          <w:left w:val="nil"/>
          <w:bottom w:val="nil"/>
          <w:right w:val="nil"/>
          <w:between w:val="nil"/>
        </w:pBdr>
        <w:spacing w:after="0" w:line="360" w:lineRule="auto"/>
        <w:jc w:val="both"/>
        <w:rPr>
          <w:rFonts w:ascii="Trebuchet MS" w:eastAsia="Trebuchet MS" w:hAnsi="Trebuchet MS" w:cs="Trebuchet MS"/>
        </w:rPr>
      </w:pPr>
    </w:p>
    <w:p w14:paraId="37F38AD8" w14:textId="77777777" w:rsidR="00E44D0E" w:rsidRPr="001D0AD2" w:rsidRDefault="1D47F92B" w:rsidP="00EE4C45">
      <w:pPr>
        <w:pStyle w:val="Prrafodelista"/>
        <w:numPr>
          <w:ilvl w:val="6"/>
          <w:numId w:val="16"/>
        </w:numPr>
        <w:spacing w:line="360" w:lineRule="auto"/>
        <w:ind w:left="993" w:hanging="284"/>
        <w:jc w:val="both"/>
        <w:rPr>
          <w:rFonts w:ascii="Trebuchet MS" w:eastAsia="Trebuchet MS" w:hAnsi="Trebuchet MS" w:cs="Trebuchet MS"/>
          <w:sz w:val="22"/>
          <w:szCs w:val="22"/>
        </w:rPr>
      </w:pPr>
      <w:r w:rsidRPr="57A46202">
        <w:rPr>
          <w:rFonts w:ascii="Trebuchet MS" w:eastAsia="Trebuchet MS" w:hAnsi="Trebuchet MS" w:cs="Trebuchet MS"/>
          <w:sz w:val="22"/>
          <w:szCs w:val="22"/>
        </w:rPr>
        <w:t xml:space="preserve">En los 5 municipios con una población indígena superior al 50%: </w:t>
      </w:r>
    </w:p>
    <w:p w14:paraId="15224E19" w14:textId="77777777" w:rsidR="00E44D0E" w:rsidRPr="001D0AD2" w:rsidRDefault="00E44D0E" w:rsidP="00EE4C45">
      <w:pPr>
        <w:spacing w:after="0" w:line="360" w:lineRule="auto"/>
        <w:jc w:val="both"/>
        <w:rPr>
          <w:rFonts w:ascii="Trebuchet MS" w:eastAsia="Trebuchet MS" w:hAnsi="Trebuchet MS" w:cs="Trebuchet MS"/>
          <w:highlight w:val="yellow"/>
        </w:rPr>
      </w:pPr>
    </w:p>
    <w:p w14:paraId="601ACF73" w14:textId="77777777" w:rsidR="00E44D0E" w:rsidRPr="001D0AD2" w:rsidRDefault="1D47F92B" w:rsidP="00EE4C45">
      <w:pPr>
        <w:pStyle w:val="Prrafodelista"/>
        <w:numPr>
          <w:ilvl w:val="0"/>
          <w:numId w:val="15"/>
        </w:numPr>
        <w:spacing w:line="360" w:lineRule="auto"/>
        <w:jc w:val="both"/>
        <w:rPr>
          <w:rFonts w:ascii="Trebuchet MS" w:eastAsia="Trebuchet MS" w:hAnsi="Trebuchet MS" w:cs="Trebuchet MS"/>
          <w:sz w:val="22"/>
          <w:szCs w:val="22"/>
        </w:rPr>
      </w:pPr>
      <w:r w:rsidRPr="57A46202">
        <w:rPr>
          <w:rFonts w:ascii="Trebuchet MS" w:eastAsia="Trebuchet MS" w:hAnsi="Trebuchet MS" w:cs="Trebuchet MS"/>
          <w:sz w:val="22"/>
          <w:szCs w:val="22"/>
        </w:rPr>
        <w:t>Las planillas deberán integrarse en función de la proporción de la población de origen indígena que tiene el municipio, además de colocar las fórmulas de personas indígenas en los primeros lugares de la lista, como se ilustra en el recuadro que se inserta a continuación:</w:t>
      </w:r>
    </w:p>
    <w:p w14:paraId="7F955BB8" w14:textId="77777777" w:rsidR="00E44D0E" w:rsidRPr="001D0AD2" w:rsidRDefault="00E44D0E" w:rsidP="00EE4C45">
      <w:pPr>
        <w:spacing w:after="0" w:line="360" w:lineRule="auto"/>
        <w:jc w:val="both"/>
        <w:rPr>
          <w:rFonts w:ascii="Trebuchet MS" w:eastAsia="Trebuchet MS" w:hAnsi="Trebuchet MS" w:cs="Trebuchet MS"/>
        </w:rPr>
      </w:pPr>
    </w:p>
    <w:tbl>
      <w:tblPr>
        <w:tblStyle w:val="Tablaconcuadrcula"/>
        <w:tblW w:w="7955" w:type="dxa"/>
        <w:tblCellSpacing w:w="20" w:type="dxa"/>
        <w:tblInd w:w="80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027"/>
        <w:gridCol w:w="2381"/>
        <w:gridCol w:w="2302"/>
        <w:gridCol w:w="2245"/>
      </w:tblGrid>
      <w:tr w:rsidR="00E44D0E" w:rsidRPr="001D0AD2" w14:paraId="14A91AAD" w14:textId="77777777" w:rsidTr="1D41B90F">
        <w:trPr>
          <w:trHeight w:val="300"/>
          <w:tblCellSpacing w:w="20" w:type="dxa"/>
        </w:trPr>
        <w:tc>
          <w:tcPr>
            <w:tcW w:w="7955" w:type="dxa"/>
            <w:gridSpan w:val="4"/>
            <w:shd w:val="clear" w:color="auto" w:fill="F2F2F2" w:themeFill="background1" w:themeFillShade="F2"/>
          </w:tcPr>
          <w:p w14:paraId="1FECA618" w14:textId="77777777" w:rsidR="00E44D0E" w:rsidRPr="001D0AD2" w:rsidRDefault="00E44D0E" w:rsidP="00EE4C45">
            <w:pPr>
              <w:spacing w:line="360" w:lineRule="auto"/>
              <w:jc w:val="center"/>
              <w:rPr>
                <w:rFonts w:ascii="Trebuchet MS" w:eastAsia="Trebuchet MS" w:hAnsi="Trebuchet MS" w:cs="Trebuchet MS"/>
                <w:b/>
                <w:bCs/>
              </w:rPr>
            </w:pPr>
          </w:p>
          <w:p w14:paraId="54ACB11F" w14:textId="77777777" w:rsidR="00E44D0E" w:rsidRPr="001D0AD2" w:rsidRDefault="00E44D0E" w:rsidP="00EE4C45">
            <w:pPr>
              <w:spacing w:line="360" w:lineRule="auto"/>
              <w:jc w:val="center"/>
              <w:rPr>
                <w:rFonts w:ascii="Trebuchet MS" w:eastAsia="Trebuchet MS" w:hAnsi="Trebuchet MS" w:cs="Trebuchet MS"/>
                <w:b/>
                <w:bCs/>
              </w:rPr>
            </w:pPr>
            <w:r w:rsidRPr="001D0AD2">
              <w:rPr>
                <w:rFonts w:ascii="Trebuchet MS" w:eastAsia="Trebuchet MS" w:hAnsi="Trebuchet MS" w:cs="Trebuchet MS"/>
                <w:b/>
                <w:bCs/>
              </w:rPr>
              <w:t>Acción afirmativa para personas indígenas</w:t>
            </w:r>
          </w:p>
          <w:p w14:paraId="0013DA44" w14:textId="77777777" w:rsidR="00E44D0E" w:rsidRPr="001D0AD2" w:rsidRDefault="00E44D0E" w:rsidP="00EE4C45">
            <w:pPr>
              <w:spacing w:line="360" w:lineRule="auto"/>
              <w:jc w:val="center"/>
              <w:rPr>
                <w:rFonts w:ascii="Trebuchet MS" w:hAnsi="Trebuchet MS"/>
              </w:rPr>
            </w:pPr>
          </w:p>
        </w:tc>
      </w:tr>
      <w:tr w:rsidR="00E44D0E" w:rsidRPr="001D0AD2" w14:paraId="40ED7275" w14:textId="77777777" w:rsidTr="1D41B90F">
        <w:trPr>
          <w:trHeight w:val="300"/>
          <w:tblCellSpacing w:w="20" w:type="dxa"/>
        </w:trPr>
        <w:tc>
          <w:tcPr>
            <w:tcW w:w="989" w:type="dxa"/>
            <w:shd w:val="clear" w:color="auto" w:fill="FFFFFF" w:themeFill="background1"/>
          </w:tcPr>
          <w:p w14:paraId="36712CA0" w14:textId="77777777" w:rsidR="00E44D0E" w:rsidRPr="001D0AD2" w:rsidRDefault="00E44D0E" w:rsidP="00EE4C45">
            <w:pPr>
              <w:spacing w:line="360" w:lineRule="auto"/>
              <w:jc w:val="center"/>
              <w:rPr>
                <w:rFonts w:ascii="Trebuchet MS" w:hAnsi="Trebuchet MS"/>
                <w:b/>
                <w:bCs/>
              </w:rPr>
            </w:pPr>
            <w:r w:rsidRPr="001D0AD2">
              <w:rPr>
                <w:rFonts w:ascii="Trebuchet MS" w:hAnsi="Trebuchet MS"/>
                <w:b/>
                <w:bCs/>
              </w:rPr>
              <w:t>No.</w:t>
            </w:r>
          </w:p>
        </w:tc>
        <w:tc>
          <w:tcPr>
            <w:tcW w:w="2404" w:type="dxa"/>
            <w:shd w:val="clear" w:color="auto" w:fill="FFFFFF" w:themeFill="background1"/>
          </w:tcPr>
          <w:p w14:paraId="2EC9CC16" w14:textId="77777777" w:rsidR="00E44D0E" w:rsidRPr="001D0AD2" w:rsidRDefault="00E44D0E" w:rsidP="00EE4C45">
            <w:pPr>
              <w:spacing w:line="360" w:lineRule="auto"/>
              <w:jc w:val="center"/>
              <w:rPr>
                <w:rFonts w:ascii="Trebuchet MS" w:hAnsi="Trebuchet MS"/>
                <w:b/>
                <w:bCs/>
              </w:rPr>
            </w:pPr>
            <w:r w:rsidRPr="001D0AD2">
              <w:rPr>
                <w:rFonts w:ascii="Trebuchet MS" w:hAnsi="Trebuchet MS"/>
                <w:b/>
                <w:bCs/>
              </w:rPr>
              <w:t>Municipio</w:t>
            </w:r>
          </w:p>
        </w:tc>
        <w:tc>
          <w:tcPr>
            <w:tcW w:w="2320" w:type="dxa"/>
            <w:shd w:val="clear" w:color="auto" w:fill="FFFFFF" w:themeFill="background1"/>
          </w:tcPr>
          <w:p w14:paraId="0EA74714" w14:textId="77777777" w:rsidR="00E44D0E" w:rsidRPr="001D0AD2" w:rsidRDefault="00E44D0E" w:rsidP="00EE4C45">
            <w:pPr>
              <w:spacing w:line="360" w:lineRule="auto"/>
              <w:jc w:val="center"/>
              <w:rPr>
                <w:rFonts w:ascii="Trebuchet MS" w:hAnsi="Trebuchet MS"/>
                <w:b/>
                <w:bCs/>
              </w:rPr>
            </w:pPr>
            <w:r w:rsidRPr="001D0AD2">
              <w:rPr>
                <w:rFonts w:ascii="Trebuchet MS" w:hAnsi="Trebuchet MS"/>
                <w:b/>
                <w:bCs/>
              </w:rPr>
              <w:t>Se considera persona indígena</w:t>
            </w:r>
            <w:r w:rsidRPr="001D0AD2">
              <w:rPr>
                <w:rStyle w:val="Refdenotaalpie"/>
                <w:rFonts w:ascii="Trebuchet MS" w:hAnsi="Trebuchet MS"/>
                <w:b/>
                <w:bCs/>
              </w:rPr>
              <w:footnoteReference w:id="15"/>
            </w:r>
          </w:p>
        </w:tc>
        <w:tc>
          <w:tcPr>
            <w:tcW w:w="2242" w:type="dxa"/>
            <w:shd w:val="clear" w:color="auto" w:fill="FFFFFF" w:themeFill="background1"/>
          </w:tcPr>
          <w:p w14:paraId="425E9100" w14:textId="77777777" w:rsidR="00E44D0E" w:rsidRPr="001D0AD2" w:rsidRDefault="00E44D0E" w:rsidP="00EE4C45">
            <w:pPr>
              <w:spacing w:line="360" w:lineRule="auto"/>
              <w:jc w:val="center"/>
              <w:rPr>
                <w:rFonts w:ascii="Trebuchet MS" w:hAnsi="Trebuchet MS"/>
                <w:b/>
                <w:bCs/>
              </w:rPr>
            </w:pPr>
            <w:r w:rsidRPr="001D0AD2">
              <w:rPr>
                <w:rFonts w:ascii="Trebuchet MS" w:hAnsi="Trebuchet MS"/>
                <w:b/>
                <w:bCs/>
              </w:rPr>
              <w:t>No. de regidores</w:t>
            </w:r>
          </w:p>
        </w:tc>
      </w:tr>
      <w:tr w:rsidR="00E44D0E" w:rsidRPr="001D0AD2" w14:paraId="27090163" w14:textId="77777777" w:rsidTr="1D41B90F">
        <w:trPr>
          <w:trHeight w:val="300"/>
          <w:tblCellSpacing w:w="20" w:type="dxa"/>
        </w:trPr>
        <w:tc>
          <w:tcPr>
            <w:tcW w:w="989" w:type="dxa"/>
            <w:shd w:val="clear" w:color="auto" w:fill="FFFFFF" w:themeFill="background1"/>
          </w:tcPr>
          <w:p w14:paraId="704CDAF4" w14:textId="77777777" w:rsidR="00E44D0E" w:rsidRPr="001D0AD2" w:rsidRDefault="00E44D0E" w:rsidP="00EE4C45">
            <w:pPr>
              <w:pStyle w:val="Prrafodelista"/>
              <w:numPr>
                <w:ilvl w:val="0"/>
                <w:numId w:val="18"/>
              </w:numPr>
              <w:spacing w:line="360" w:lineRule="auto"/>
              <w:rPr>
                <w:rFonts w:ascii="Trebuchet MS" w:hAnsi="Trebuchet MS"/>
                <w:sz w:val="22"/>
                <w:szCs w:val="22"/>
              </w:rPr>
            </w:pPr>
          </w:p>
        </w:tc>
        <w:tc>
          <w:tcPr>
            <w:tcW w:w="2404" w:type="dxa"/>
            <w:shd w:val="clear" w:color="auto" w:fill="FFFFFF" w:themeFill="background1"/>
          </w:tcPr>
          <w:p w14:paraId="4F78A46C" w14:textId="77777777" w:rsidR="00E44D0E" w:rsidRPr="001D0AD2" w:rsidRDefault="00E44D0E" w:rsidP="00EE4C45">
            <w:pPr>
              <w:spacing w:line="360" w:lineRule="auto"/>
              <w:rPr>
                <w:rFonts w:ascii="Trebuchet MS" w:hAnsi="Trebuchet MS"/>
              </w:rPr>
            </w:pPr>
            <w:r w:rsidRPr="001D0AD2">
              <w:rPr>
                <w:rFonts w:ascii="Trebuchet MS" w:eastAsia="Trebuchet MS" w:hAnsi="Trebuchet MS" w:cs="Trebuchet MS"/>
              </w:rPr>
              <w:t>Bolaños</w:t>
            </w:r>
          </w:p>
        </w:tc>
        <w:tc>
          <w:tcPr>
            <w:tcW w:w="2320" w:type="dxa"/>
            <w:shd w:val="clear" w:color="auto" w:fill="FFFFFF" w:themeFill="background1"/>
          </w:tcPr>
          <w:p w14:paraId="62489EB8" w14:textId="77777777" w:rsidR="00E44D0E" w:rsidRPr="001D0AD2" w:rsidRDefault="00E44D0E" w:rsidP="00EE4C45">
            <w:pPr>
              <w:spacing w:line="360" w:lineRule="auto"/>
              <w:jc w:val="center"/>
              <w:rPr>
                <w:rFonts w:ascii="Trebuchet MS" w:hAnsi="Trebuchet MS"/>
              </w:rPr>
            </w:pPr>
            <w:r w:rsidRPr="001D0AD2">
              <w:rPr>
                <w:rFonts w:ascii="Trebuchet MS" w:hAnsi="Trebuchet MS"/>
              </w:rPr>
              <w:t>61.17%</w:t>
            </w:r>
          </w:p>
        </w:tc>
        <w:tc>
          <w:tcPr>
            <w:tcW w:w="2242" w:type="dxa"/>
          </w:tcPr>
          <w:p w14:paraId="16FDF0BB" w14:textId="77777777" w:rsidR="00E44D0E" w:rsidRPr="001D0AD2" w:rsidRDefault="00E44D0E" w:rsidP="00EE4C45">
            <w:pPr>
              <w:spacing w:line="360" w:lineRule="auto"/>
              <w:jc w:val="center"/>
              <w:rPr>
                <w:rFonts w:ascii="Trebuchet MS" w:hAnsi="Trebuchet MS"/>
              </w:rPr>
            </w:pPr>
            <w:r w:rsidRPr="001D0AD2">
              <w:rPr>
                <w:rFonts w:ascii="Trebuchet MS" w:hAnsi="Trebuchet MS"/>
                <w:b/>
                <w:bCs/>
              </w:rPr>
              <w:t xml:space="preserve">4 </w:t>
            </w:r>
            <w:r w:rsidRPr="001D0AD2">
              <w:rPr>
                <w:rFonts w:ascii="Trebuchet MS" w:hAnsi="Trebuchet MS"/>
              </w:rPr>
              <w:t>regidurías</w:t>
            </w:r>
          </w:p>
        </w:tc>
      </w:tr>
      <w:tr w:rsidR="00E44D0E" w:rsidRPr="001D0AD2" w14:paraId="5A36C959" w14:textId="77777777" w:rsidTr="1D41B90F">
        <w:trPr>
          <w:trHeight w:val="300"/>
          <w:tblCellSpacing w:w="20" w:type="dxa"/>
        </w:trPr>
        <w:tc>
          <w:tcPr>
            <w:tcW w:w="989" w:type="dxa"/>
            <w:shd w:val="clear" w:color="auto" w:fill="FFFFFF" w:themeFill="background1"/>
          </w:tcPr>
          <w:p w14:paraId="1F87096F" w14:textId="77777777" w:rsidR="00E44D0E" w:rsidRPr="001D0AD2" w:rsidRDefault="00E44D0E" w:rsidP="00EE4C45">
            <w:pPr>
              <w:pStyle w:val="Prrafodelista"/>
              <w:numPr>
                <w:ilvl w:val="0"/>
                <w:numId w:val="18"/>
              </w:numPr>
              <w:spacing w:line="360" w:lineRule="auto"/>
              <w:rPr>
                <w:rFonts w:ascii="Trebuchet MS" w:hAnsi="Trebuchet MS"/>
                <w:sz w:val="22"/>
                <w:szCs w:val="22"/>
              </w:rPr>
            </w:pPr>
          </w:p>
        </w:tc>
        <w:tc>
          <w:tcPr>
            <w:tcW w:w="2404" w:type="dxa"/>
            <w:shd w:val="clear" w:color="auto" w:fill="FFFFFF" w:themeFill="background1"/>
          </w:tcPr>
          <w:p w14:paraId="1A81B254" w14:textId="77777777" w:rsidR="00E44D0E" w:rsidRPr="001D0AD2" w:rsidRDefault="00E44D0E" w:rsidP="00EE4C45">
            <w:pPr>
              <w:spacing w:line="360" w:lineRule="auto"/>
              <w:rPr>
                <w:rFonts w:ascii="Trebuchet MS" w:hAnsi="Trebuchet MS"/>
              </w:rPr>
            </w:pPr>
            <w:r w:rsidRPr="001D0AD2">
              <w:rPr>
                <w:rFonts w:ascii="Trebuchet MS" w:eastAsia="Trebuchet MS" w:hAnsi="Trebuchet MS" w:cs="Trebuchet MS"/>
              </w:rPr>
              <w:t>Cuautitlán de García Barragán</w:t>
            </w:r>
          </w:p>
        </w:tc>
        <w:tc>
          <w:tcPr>
            <w:tcW w:w="2320" w:type="dxa"/>
            <w:shd w:val="clear" w:color="auto" w:fill="FFFFFF" w:themeFill="background1"/>
          </w:tcPr>
          <w:p w14:paraId="7CA31388" w14:textId="77777777" w:rsidR="00E44D0E" w:rsidRPr="001D0AD2" w:rsidRDefault="00E44D0E" w:rsidP="00EE4C45">
            <w:pPr>
              <w:spacing w:line="360" w:lineRule="auto"/>
              <w:jc w:val="center"/>
              <w:rPr>
                <w:rFonts w:ascii="Trebuchet MS" w:hAnsi="Trebuchet MS"/>
              </w:rPr>
            </w:pPr>
            <w:r w:rsidRPr="001D0AD2">
              <w:rPr>
                <w:rFonts w:ascii="Trebuchet MS" w:hAnsi="Trebuchet MS"/>
              </w:rPr>
              <w:t>67.94%</w:t>
            </w:r>
          </w:p>
        </w:tc>
        <w:tc>
          <w:tcPr>
            <w:tcW w:w="2242" w:type="dxa"/>
          </w:tcPr>
          <w:p w14:paraId="17315280" w14:textId="77777777" w:rsidR="00E44D0E" w:rsidRPr="001D0AD2" w:rsidRDefault="00E44D0E" w:rsidP="00EE4C45">
            <w:pPr>
              <w:spacing w:line="360" w:lineRule="auto"/>
              <w:jc w:val="center"/>
              <w:rPr>
                <w:rFonts w:ascii="Trebuchet MS" w:hAnsi="Trebuchet MS"/>
              </w:rPr>
            </w:pPr>
            <w:r w:rsidRPr="001D0AD2">
              <w:rPr>
                <w:rFonts w:ascii="Trebuchet MS" w:hAnsi="Trebuchet MS"/>
                <w:b/>
                <w:bCs/>
              </w:rPr>
              <w:t xml:space="preserve">5 </w:t>
            </w:r>
            <w:r w:rsidRPr="001D0AD2">
              <w:rPr>
                <w:rFonts w:ascii="Trebuchet MS" w:hAnsi="Trebuchet MS"/>
              </w:rPr>
              <w:t>regidurías</w:t>
            </w:r>
          </w:p>
        </w:tc>
      </w:tr>
      <w:tr w:rsidR="00E44D0E" w:rsidRPr="001D0AD2" w14:paraId="4639AF12" w14:textId="77777777" w:rsidTr="1D41B90F">
        <w:trPr>
          <w:trHeight w:val="300"/>
          <w:tblCellSpacing w:w="20" w:type="dxa"/>
        </w:trPr>
        <w:tc>
          <w:tcPr>
            <w:tcW w:w="989" w:type="dxa"/>
            <w:shd w:val="clear" w:color="auto" w:fill="FFFFFF" w:themeFill="background1"/>
          </w:tcPr>
          <w:p w14:paraId="02D734CD" w14:textId="77777777" w:rsidR="00E44D0E" w:rsidRPr="001D0AD2" w:rsidRDefault="00E44D0E" w:rsidP="00EE4C45">
            <w:pPr>
              <w:pStyle w:val="Prrafodelista"/>
              <w:numPr>
                <w:ilvl w:val="0"/>
                <w:numId w:val="18"/>
              </w:numPr>
              <w:spacing w:line="360" w:lineRule="auto"/>
              <w:rPr>
                <w:rFonts w:ascii="Trebuchet MS" w:hAnsi="Trebuchet MS"/>
                <w:sz w:val="22"/>
                <w:szCs w:val="22"/>
              </w:rPr>
            </w:pPr>
          </w:p>
        </w:tc>
        <w:tc>
          <w:tcPr>
            <w:tcW w:w="2404" w:type="dxa"/>
            <w:shd w:val="clear" w:color="auto" w:fill="FFFFFF" w:themeFill="background1"/>
          </w:tcPr>
          <w:p w14:paraId="15114B4E" w14:textId="77777777" w:rsidR="00E44D0E" w:rsidRPr="001D0AD2" w:rsidRDefault="00E44D0E" w:rsidP="00EE4C45">
            <w:pPr>
              <w:spacing w:line="360" w:lineRule="auto"/>
              <w:rPr>
                <w:rFonts w:ascii="Trebuchet MS" w:hAnsi="Trebuchet MS"/>
              </w:rPr>
            </w:pPr>
            <w:r w:rsidRPr="001D0AD2">
              <w:rPr>
                <w:rFonts w:ascii="Trebuchet MS" w:eastAsia="Trebuchet MS" w:hAnsi="Trebuchet MS" w:cs="Trebuchet MS"/>
              </w:rPr>
              <w:t>Mezquitic</w:t>
            </w:r>
          </w:p>
        </w:tc>
        <w:tc>
          <w:tcPr>
            <w:tcW w:w="2320" w:type="dxa"/>
            <w:shd w:val="clear" w:color="auto" w:fill="FFFFFF" w:themeFill="background1"/>
          </w:tcPr>
          <w:p w14:paraId="5382B6F8" w14:textId="77777777" w:rsidR="00E44D0E" w:rsidRPr="001D0AD2" w:rsidRDefault="00E44D0E" w:rsidP="00EE4C45">
            <w:pPr>
              <w:spacing w:line="360" w:lineRule="auto"/>
              <w:jc w:val="center"/>
              <w:rPr>
                <w:rFonts w:ascii="Trebuchet MS" w:hAnsi="Trebuchet MS"/>
              </w:rPr>
            </w:pPr>
            <w:r w:rsidRPr="001D0AD2">
              <w:rPr>
                <w:rFonts w:ascii="Trebuchet MS" w:hAnsi="Trebuchet MS"/>
              </w:rPr>
              <w:t>79.78%</w:t>
            </w:r>
          </w:p>
        </w:tc>
        <w:tc>
          <w:tcPr>
            <w:tcW w:w="2242" w:type="dxa"/>
          </w:tcPr>
          <w:p w14:paraId="58B22B73" w14:textId="64832609" w:rsidR="00E44D0E" w:rsidRPr="001D0AD2" w:rsidRDefault="009B2CD1" w:rsidP="00EE4C45">
            <w:pPr>
              <w:spacing w:line="360" w:lineRule="auto"/>
              <w:jc w:val="center"/>
              <w:rPr>
                <w:rFonts w:ascii="Trebuchet MS" w:hAnsi="Trebuchet MS"/>
              </w:rPr>
            </w:pPr>
            <w:r>
              <w:rPr>
                <w:rFonts w:ascii="Trebuchet MS" w:hAnsi="Trebuchet MS"/>
                <w:b/>
                <w:bCs/>
              </w:rPr>
              <w:t>5</w:t>
            </w:r>
            <w:r w:rsidR="00E44D0E" w:rsidRPr="1D41B90F">
              <w:rPr>
                <w:rFonts w:ascii="Trebuchet MS" w:hAnsi="Trebuchet MS"/>
                <w:b/>
                <w:bCs/>
              </w:rPr>
              <w:t xml:space="preserve"> </w:t>
            </w:r>
            <w:r w:rsidR="00E44D0E" w:rsidRPr="1D41B90F">
              <w:rPr>
                <w:rFonts w:ascii="Trebuchet MS" w:hAnsi="Trebuchet MS"/>
              </w:rPr>
              <w:t>regidurías</w:t>
            </w:r>
          </w:p>
        </w:tc>
      </w:tr>
      <w:tr w:rsidR="00E44D0E" w:rsidRPr="001D0AD2" w14:paraId="3540DC34" w14:textId="77777777" w:rsidTr="1D41B90F">
        <w:trPr>
          <w:trHeight w:val="300"/>
          <w:tblCellSpacing w:w="20" w:type="dxa"/>
        </w:trPr>
        <w:tc>
          <w:tcPr>
            <w:tcW w:w="989" w:type="dxa"/>
            <w:shd w:val="clear" w:color="auto" w:fill="FFFFFF" w:themeFill="background1"/>
          </w:tcPr>
          <w:p w14:paraId="2DFE2CA4" w14:textId="77777777" w:rsidR="00E44D0E" w:rsidRPr="001D0AD2" w:rsidRDefault="00E44D0E" w:rsidP="00EE4C45">
            <w:pPr>
              <w:pStyle w:val="Prrafodelista"/>
              <w:numPr>
                <w:ilvl w:val="0"/>
                <w:numId w:val="18"/>
              </w:numPr>
              <w:spacing w:line="360" w:lineRule="auto"/>
              <w:rPr>
                <w:rFonts w:ascii="Trebuchet MS" w:hAnsi="Trebuchet MS"/>
                <w:sz w:val="22"/>
                <w:szCs w:val="22"/>
              </w:rPr>
            </w:pPr>
          </w:p>
        </w:tc>
        <w:tc>
          <w:tcPr>
            <w:tcW w:w="2404" w:type="dxa"/>
            <w:shd w:val="clear" w:color="auto" w:fill="FFFFFF" w:themeFill="background1"/>
          </w:tcPr>
          <w:p w14:paraId="0B036706" w14:textId="77777777" w:rsidR="00E44D0E" w:rsidRPr="001D0AD2" w:rsidRDefault="00E44D0E" w:rsidP="00EE4C45">
            <w:pPr>
              <w:spacing w:line="360" w:lineRule="auto"/>
              <w:rPr>
                <w:rFonts w:ascii="Trebuchet MS" w:hAnsi="Trebuchet MS"/>
              </w:rPr>
            </w:pPr>
            <w:r w:rsidRPr="001D0AD2">
              <w:rPr>
                <w:rFonts w:ascii="Trebuchet MS" w:eastAsia="Trebuchet MS" w:hAnsi="Trebuchet MS" w:cs="Trebuchet MS"/>
              </w:rPr>
              <w:t>Tuxpan</w:t>
            </w:r>
          </w:p>
        </w:tc>
        <w:tc>
          <w:tcPr>
            <w:tcW w:w="2320" w:type="dxa"/>
            <w:shd w:val="clear" w:color="auto" w:fill="FFFFFF" w:themeFill="background1"/>
          </w:tcPr>
          <w:p w14:paraId="1C9403AF" w14:textId="77777777" w:rsidR="00E44D0E" w:rsidRPr="001D0AD2" w:rsidRDefault="00E44D0E" w:rsidP="00EE4C45">
            <w:pPr>
              <w:spacing w:line="360" w:lineRule="auto"/>
              <w:jc w:val="center"/>
              <w:rPr>
                <w:rFonts w:ascii="Trebuchet MS" w:hAnsi="Trebuchet MS"/>
              </w:rPr>
            </w:pPr>
            <w:r w:rsidRPr="001D0AD2">
              <w:rPr>
                <w:rFonts w:ascii="Trebuchet MS" w:hAnsi="Trebuchet MS"/>
              </w:rPr>
              <w:t>63.88%</w:t>
            </w:r>
          </w:p>
        </w:tc>
        <w:tc>
          <w:tcPr>
            <w:tcW w:w="2242" w:type="dxa"/>
          </w:tcPr>
          <w:p w14:paraId="755E1462" w14:textId="77777777" w:rsidR="00E44D0E" w:rsidRPr="001D0AD2" w:rsidRDefault="00E44D0E" w:rsidP="00EE4C45">
            <w:pPr>
              <w:spacing w:line="360" w:lineRule="auto"/>
              <w:jc w:val="center"/>
              <w:rPr>
                <w:rFonts w:ascii="Trebuchet MS" w:hAnsi="Trebuchet MS"/>
              </w:rPr>
            </w:pPr>
            <w:r w:rsidRPr="001D0AD2">
              <w:rPr>
                <w:rFonts w:ascii="Trebuchet MS" w:hAnsi="Trebuchet MS"/>
                <w:b/>
                <w:bCs/>
              </w:rPr>
              <w:t xml:space="preserve">4 </w:t>
            </w:r>
            <w:r w:rsidRPr="001D0AD2">
              <w:rPr>
                <w:rFonts w:ascii="Trebuchet MS" w:hAnsi="Trebuchet MS"/>
              </w:rPr>
              <w:t>regidurías</w:t>
            </w:r>
          </w:p>
        </w:tc>
      </w:tr>
      <w:tr w:rsidR="00E44D0E" w:rsidRPr="001D0AD2" w14:paraId="4BB89F30" w14:textId="77777777" w:rsidTr="1D41B90F">
        <w:trPr>
          <w:trHeight w:val="300"/>
          <w:tblCellSpacing w:w="20" w:type="dxa"/>
        </w:trPr>
        <w:tc>
          <w:tcPr>
            <w:tcW w:w="989" w:type="dxa"/>
            <w:shd w:val="clear" w:color="auto" w:fill="FFFFFF" w:themeFill="background1"/>
          </w:tcPr>
          <w:p w14:paraId="144C8040" w14:textId="77777777" w:rsidR="00E44D0E" w:rsidRPr="001D0AD2" w:rsidRDefault="00E44D0E" w:rsidP="00EE4C45">
            <w:pPr>
              <w:pStyle w:val="Prrafodelista"/>
              <w:numPr>
                <w:ilvl w:val="0"/>
                <w:numId w:val="18"/>
              </w:numPr>
              <w:spacing w:line="360" w:lineRule="auto"/>
              <w:rPr>
                <w:rFonts w:ascii="Trebuchet MS" w:hAnsi="Trebuchet MS"/>
                <w:sz w:val="22"/>
                <w:szCs w:val="22"/>
              </w:rPr>
            </w:pPr>
          </w:p>
        </w:tc>
        <w:tc>
          <w:tcPr>
            <w:tcW w:w="2404" w:type="dxa"/>
            <w:shd w:val="clear" w:color="auto" w:fill="FFFFFF" w:themeFill="background1"/>
          </w:tcPr>
          <w:p w14:paraId="55E0C40E" w14:textId="77777777" w:rsidR="00E44D0E" w:rsidRPr="001D0AD2" w:rsidRDefault="00E44D0E" w:rsidP="00EE4C45">
            <w:pPr>
              <w:spacing w:line="360" w:lineRule="auto"/>
              <w:rPr>
                <w:rFonts w:ascii="Trebuchet MS" w:hAnsi="Trebuchet MS"/>
              </w:rPr>
            </w:pPr>
            <w:r w:rsidRPr="001D0AD2">
              <w:rPr>
                <w:rFonts w:ascii="Trebuchet MS" w:hAnsi="Trebuchet MS"/>
              </w:rPr>
              <w:t>Zapotitlán de Vadillo</w:t>
            </w:r>
          </w:p>
        </w:tc>
        <w:tc>
          <w:tcPr>
            <w:tcW w:w="2320" w:type="dxa"/>
            <w:shd w:val="clear" w:color="auto" w:fill="FFFFFF" w:themeFill="background1"/>
          </w:tcPr>
          <w:p w14:paraId="2ACE3EC1" w14:textId="77777777" w:rsidR="00E44D0E" w:rsidRPr="001D0AD2" w:rsidRDefault="00E44D0E" w:rsidP="00EE4C45">
            <w:pPr>
              <w:spacing w:line="360" w:lineRule="auto"/>
              <w:jc w:val="center"/>
              <w:rPr>
                <w:rFonts w:ascii="Trebuchet MS" w:hAnsi="Trebuchet MS"/>
              </w:rPr>
            </w:pPr>
            <w:r w:rsidRPr="001D0AD2">
              <w:rPr>
                <w:rFonts w:ascii="Trebuchet MS" w:hAnsi="Trebuchet MS"/>
              </w:rPr>
              <w:t>51.68%</w:t>
            </w:r>
          </w:p>
        </w:tc>
        <w:tc>
          <w:tcPr>
            <w:tcW w:w="2242" w:type="dxa"/>
          </w:tcPr>
          <w:p w14:paraId="454A3AA5" w14:textId="77777777" w:rsidR="00E44D0E" w:rsidRPr="001D0AD2" w:rsidRDefault="00E44D0E" w:rsidP="00EE4C45">
            <w:pPr>
              <w:spacing w:line="360" w:lineRule="auto"/>
              <w:jc w:val="center"/>
              <w:rPr>
                <w:rFonts w:ascii="Trebuchet MS" w:hAnsi="Trebuchet MS"/>
              </w:rPr>
            </w:pPr>
            <w:r w:rsidRPr="001D0AD2">
              <w:rPr>
                <w:rFonts w:ascii="Trebuchet MS" w:hAnsi="Trebuchet MS"/>
                <w:b/>
                <w:bCs/>
              </w:rPr>
              <w:t xml:space="preserve">4 </w:t>
            </w:r>
            <w:r w:rsidRPr="001D0AD2">
              <w:rPr>
                <w:rFonts w:ascii="Trebuchet MS" w:hAnsi="Trebuchet MS"/>
              </w:rPr>
              <w:t>regidurías</w:t>
            </w:r>
          </w:p>
        </w:tc>
      </w:tr>
    </w:tbl>
    <w:p w14:paraId="04BFC6B6" w14:textId="77777777" w:rsidR="00E44D0E" w:rsidRPr="001D0AD2" w:rsidRDefault="00E44D0E" w:rsidP="00EE4C45">
      <w:pPr>
        <w:spacing w:after="0" w:line="360" w:lineRule="auto"/>
        <w:ind w:right="-142"/>
        <w:jc w:val="both"/>
        <w:rPr>
          <w:rFonts w:ascii="Trebuchet MS" w:eastAsia="Trebuchet MS" w:hAnsi="Trebuchet MS" w:cs="Trebuchet MS"/>
          <w:highlight w:val="yellow"/>
        </w:rPr>
      </w:pPr>
    </w:p>
    <w:p w14:paraId="4C36F887" w14:textId="77777777" w:rsidR="00E44D0E" w:rsidRPr="001D0AD2" w:rsidRDefault="1D47F92B" w:rsidP="00EE4C45">
      <w:pPr>
        <w:pStyle w:val="Prrafodelista"/>
        <w:numPr>
          <w:ilvl w:val="0"/>
          <w:numId w:val="15"/>
        </w:numPr>
        <w:spacing w:line="360" w:lineRule="auto"/>
        <w:ind w:right="-142"/>
        <w:jc w:val="both"/>
        <w:rPr>
          <w:rFonts w:ascii="Trebuchet MS" w:eastAsia="Trebuchet MS" w:hAnsi="Trebuchet MS" w:cs="Trebuchet MS"/>
          <w:sz w:val="22"/>
          <w:szCs w:val="22"/>
        </w:rPr>
      </w:pPr>
      <w:r w:rsidRPr="57A46202">
        <w:rPr>
          <w:rFonts w:ascii="Trebuchet MS" w:eastAsia="Trebuchet MS" w:hAnsi="Trebuchet MS" w:cs="Trebuchet MS"/>
          <w:sz w:val="22"/>
          <w:szCs w:val="22"/>
        </w:rPr>
        <w:lastRenderedPageBreak/>
        <w:t>Las planillas deberán estar encabezadas por fórmulas de personas indígenas, en al menos la mitad de los referidos municipios, en los que pretendan contender.  En el siguiente cuadro se observa los distintos supuestos:</w:t>
      </w:r>
    </w:p>
    <w:p w14:paraId="73E926A9" w14:textId="77777777" w:rsidR="00E44D0E" w:rsidRPr="001D0AD2" w:rsidRDefault="00E44D0E" w:rsidP="00EE4C45">
      <w:pPr>
        <w:spacing w:after="0" w:line="360" w:lineRule="auto"/>
        <w:ind w:right="-142"/>
        <w:jc w:val="both"/>
        <w:rPr>
          <w:rFonts w:ascii="Trebuchet MS" w:eastAsia="Trebuchet MS" w:hAnsi="Trebuchet MS" w:cs="Trebuchet MS"/>
          <w:highlight w:val="yellow"/>
        </w:rPr>
      </w:pPr>
    </w:p>
    <w:tbl>
      <w:tblPr>
        <w:tblStyle w:val="Tablaconcuadrcula"/>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6A0" w:firstRow="1" w:lastRow="0" w:firstColumn="1" w:lastColumn="0" w:noHBand="1" w:noVBand="1"/>
      </w:tblPr>
      <w:tblGrid>
        <w:gridCol w:w="3309"/>
        <w:gridCol w:w="3487"/>
      </w:tblGrid>
      <w:tr w:rsidR="00E44D0E" w:rsidRPr="001D0AD2" w14:paraId="49568B0E" w14:textId="77777777" w:rsidTr="0061283D">
        <w:trPr>
          <w:trHeight w:val="300"/>
          <w:tblCellSpacing w:w="20" w:type="dxa"/>
          <w:jc w:val="center"/>
        </w:trPr>
        <w:tc>
          <w:tcPr>
            <w:tcW w:w="3249" w:type="dxa"/>
            <w:shd w:val="clear" w:color="auto" w:fill="F2F2F2" w:themeFill="background1" w:themeFillShade="F2"/>
          </w:tcPr>
          <w:p w14:paraId="527D1682" w14:textId="77777777" w:rsidR="00E44D0E" w:rsidRPr="001D0AD2" w:rsidRDefault="00E44D0E" w:rsidP="00EE4C45">
            <w:pPr>
              <w:spacing w:line="360" w:lineRule="auto"/>
              <w:jc w:val="center"/>
              <w:rPr>
                <w:rFonts w:ascii="Trebuchet MS" w:eastAsia="Trebuchet MS" w:hAnsi="Trebuchet MS" w:cs="Trebuchet MS"/>
                <w:b/>
                <w:bCs/>
              </w:rPr>
            </w:pPr>
            <w:r w:rsidRPr="001D0AD2">
              <w:rPr>
                <w:rFonts w:ascii="Trebuchet MS" w:eastAsia="Trebuchet MS" w:hAnsi="Trebuchet MS" w:cs="Trebuchet MS"/>
                <w:b/>
                <w:bCs/>
              </w:rPr>
              <w:t xml:space="preserve">Número de planillas a registrar </w:t>
            </w:r>
          </w:p>
        </w:tc>
        <w:tc>
          <w:tcPr>
            <w:tcW w:w="3427" w:type="dxa"/>
            <w:shd w:val="clear" w:color="auto" w:fill="F2F2F2" w:themeFill="background1" w:themeFillShade="F2"/>
          </w:tcPr>
          <w:p w14:paraId="23D54F79" w14:textId="77777777" w:rsidR="00E44D0E" w:rsidRPr="001D0AD2" w:rsidRDefault="00E44D0E" w:rsidP="00EE4C45">
            <w:pPr>
              <w:spacing w:line="360" w:lineRule="auto"/>
              <w:jc w:val="center"/>
              <w:rPr>
                <w:rFonts w:ascii="Trebuchet MS" w:eastAsia="Trebuchet MS" w:hAnsi="Trebuchet MS" w:cs="Trebuchet MS"/>
                <w:b/>
                <w:bCs/>
              </w:rPr>
            </w:pPr>
            <w:r w:rsidRPr="001D0AD2">
              <w:rPr>
                <w:rFonts w:ascii="Trebuchet MS" w:eastAsia="Trebuchet MS" w:hAnsi="Trebuchet MS" w:cs="Trebuchet MS"/>
                <w:b/>
                <w:bCs/>
              </w:rPr>
              <w:t>Candidaturas a presidencias municipales indígenas</w:t>
            </w:r>
          </w:p>
        </w:tc>
      </w:tr>
      <w:tr w:rsidR="00E44D0E" w:rsidRPr="001D0AD2" w14:paraId="7A6094DD" w14:textId="77777777" w:rsidTr="0061283D">
        <w:trPr>
          <w:trHeight w:val="529"/>
          <w:tblCellSpacing w:w="20" w:type="dxa"/>
          <w:jc w:val="center"/>
        </w:trPr>
        <w:tc>
          <w:tcPr>
            <w:tcW w:w="3249" w:type="dxa"/>
          </w:tcPr>
          <w:p w14:paraId="18217779" w14:textId="77777777" w:rsidR="00E44D0E" w:rsidRPr="001D0AD2" w:rsidRDefault="00E44D0E" w:rsidP="00EE4C45">
            <w:pPr>
              <w:spacing w:line="360" w:lineRule="auto"/>
              <w:jc w:val="center"/>
              <w:rPr>
                <w:rFonts w:ascii="Trebuchet MS" w:eastAsia="Trebuchet MS" w:hAnsi="Trebuchet MS" w:cs="Trebuchet MS"/>
              </w:rPr>
            </w:pPr>
            <w:r w:rsidRPr="001D0AD2">
              <w:rPr>
                <w:rFonts w:ascii="Trebuchet MS" w:eastAsia="Trebuchet MS" w:hAnsi="Trebuchet MS" w:cs="Trebuchet MS"/>
              </w:rPr>
              <w:t>5</w:t>
            </w:r>
          </w:p>
        </w:tc>
        <w:tc>
          <w:tcPr>
            <w:tcW w:w="3427" w:type="dxa"/>
          </w:tcPr>
          <w:p w14:paraId="56F11933" w14:textId="77777777" w:rsidR="00E44D0E" w:rsidRPr="001D0AD2" w:rsidRDefault="00E44D0E" w:rsidP="00EE4C45">
            <w:pPr>
              <w:spacing w:line="360" w:lineRule="auto"/>
              <w:jc w:val="center"/>
              <w:rPr>
                <w:rFonts w:ascii="Trebuchet MS" w:eastAsia="Trebuchet MS" w:hAnsi="Trebuchet MS" w:cs="Trebuchet MS"/>
              </w:rPr>
            </w:pPr>
            <w:r w:rsidRPr="001D0AD2">
              <w:rPr>
                <w:rFonts w:ascii="Trebuchet MS" w:eastAsia="Trebuchet MS" w:hAnsi="Trebuchet MS" w:cs="Trebuchet MS"/>
              </w:rPr>
              <w:t>3</w:t>
            </w:r>
          </w:p>
        </w:tc>
      </w:tr>
      <w:tr w:rsidR="00E44D0E" w:rsidRPr="001D0AD2" w14:paraId="4DA7903B" w14:textId="77777777" w:rsidTr="0061283D">
        <w:trPr>
          <w:trHeight w:val="300"/>
          <w:tblCellSpacing w:w="20" w:type="dxa"/>
          <w:jc w:val="center"/>
        </w:trPr>
        <w:tc>
          <w:tcPr>
            <w:tcW w:w="3249" w:type="dxa"/>
          </w:tcPr>
          <w:p w14:paraId="663BCC3B" w14:textId="77777777" w:rsidR="00E44D0E" w:rsidRPr="001D0AD2" w:rsidRDefault="00E44D0E" w:rsidP="00EE4C45">
            <w:pPr>
              <w:spacing w:line="360" w:lineRule="auto"/>
              <w:jc w:val="center"/>
              <w:rPr>
                <w:rFonts w:ascii="Trebuchet MS" w:eastAsia="Trebuchet MS" w:hAnsi="Trebuchet MS" w:cs="Trebuchet MS"/>
              </w:rPr>
            </w:pPr>
            <w:r w:rsidRPr="001D0AD2">
              <w:rPr>
                <w:rFonts w:ascii="Trebuchet MS" w:eastAsia="Trebuchet MS" w:hAnsi="Trebuchet MS" w:cs="Trebuchet MS"/>
              </w:rPr>
              <w:t>4</w:t>
            </w:r>
          </w:p>
        </w:tc>
        <w:tc>
          <w:tcPr>
            <w:tcW w:w="3427" w:type="dxa"/>
          </w:tcPr>
          <w:p w14:paraId="1F16EDA5" w14:textId="77777777" w:rsidR="00E44D0E" w:rsidRPr="001D0AD2" w:rsidRDefault="00E44D0E" w:rsidP="00EE4C45">
            <w:pPr>
              <w:spacing w:line="360" w:lineRule="auto"/>
              <w:jc w:val="center"/>
              <w:rPr>
                <w:rFonts w:ascii="Trebuchet MS" w:eastAsia="Trebuchet MS" w:hAnsi="Trebuchet MS" w:cs="Trebuchet MS"/>
              </w:rPr>
            </w:pPr>
            <w:r w:rsidRPr="001D0AD2">
              <w:rPr>
                <w:rFonts w:ascii="Trebuchet MS" w:eastAsia="Trebuchet MS" w:hAnsi="Trebuchet MS" w:cs="Trebuchet MS"/>
              </w:rPr>
              <w:t>2</w:t>
            </w:r>
          </w:p>
        </w:tc>
      </w:tr>
      <w:tr w:rsidR="00E44D0E" w:rsidRPr="001D0AD2" w14:paraId="39B47E41" w14:textId="77777777" w:rsidTr="0061283D">
        <w:trPr>
          <w:trHeight w:val="300"/>
          <w:tblCellSpacing w:w="20" w:type="dxa"/>
          <w:jc w:val="center"/>
        </w:trPr>
        <w:tc>
          <w:tcPr>
            <w:tcW w:w="3249" w:type="dxa"/>
          </w:tcPr>
          <w:p w14:paraId="3055179A" w14:textId="77777777" w:rsidR="00E44D0E" w:rsidRPr="001D0AD2" w:rsidRDefault="00E44D0E" w:rsidP="00EE4C45">
            <w:pPr>
              <w:spacing w:line="360" w:lineRule="auto"/>
              <w:jc w:val="center"/>
              <w:rPr>
                <w:rFonts w:ascii="Trebuchet MS" w:eastAsia="Trebuchet MS" w:hAnsi="Trebuchet MS" w:cs="Trebuchet MS"/>
              </w:rPr>
            </w:pPr>
            <w:r w:rsidRPr="001D0AD2">
              <w:rPr>
                <w:rFonts w:ascii="Trebuchet MS" w:eastAsia="Trebuchet MS" w:hAnsi="Trebuchet MS" w:cs="Trebuchet MS"/>
              </w:rPr>
              <w:t>3</w:t>
            </w:r>
          </w:p>
        </w:tc>
        <w:tc>
          <w:tcPr>
            <w:tcW w:w="3427" w:type="dxa"/>
          </w:tcPr>
          <w:p w14:paraId="4B774590" w14:textId="77777777" w:rsidR="00E44D0E" w:rsidRPr="001D0AD2" w:rsidRDefault="00E44D0E" w:rsidP="00EE4C45">
            <w:pPr>
              <w:spacing w:line="360" w:lineRule="auto"/>
              <w:jc w:val="center"/>
              <w:rPr>
                <w:rFonts w:ascii="Trebuchet MS" w:eastAsia="Trebuchet MS" w:hAnsi="Trebuchet MS" w:cs="Trebuchet MS"/>
              </w:rPr>
            </w:pPr>
            <w:r w:rsidRPr="001D0AD2">
              <w:rPr>
                <w:rFonts w:ascii="Trebuchet MS" w:eastAsia="Trebuchet MS" w:hAnsi="Trebuchet MS" w:cs="Trebuchet MS"/>
              </w:rPr>
              <w:t>2</w:t>
            </w:r>
          </w:p>
        </w:tc>
      </w:tr>
      <w:tr w:rsidR="00E44D0E" w:rsidRPr="001D0AD2" w14:paraId="739B6CED" w14:textId="77777777" w:rsidTr="0061283D">
        <w:trPr>
          <w:trHeight w:val="300"/>
          <w:tblCellSpacing w:w="20" w:type="dxa"/>
          <w:jc w:val="center"/>
        </w:trPr>
        <w:tc>
          <w:tcPr>
            <w:tcW w:w="3249" w:type="dxa"/>
          </w:tcPr>
          <w:p w14:paraId="5C5C4E64" w14:textId="77777777" w:rsidR="00E44D0E" w:rsidRPr="001D0AD2" w:rsidRDefault="00E44D0E" w:rsidP="00EE4C45">
            <w:pPr>
              <w:spacing w:line="360" w:lineRule="auto"/>
              <w:jc w:val="center"/>
              <w:rPr>
                <w:rFonts w:ascii="Trebuchet MS" w:eastAsia="Trebuchet MS" w:hAnsi="Trebuchet MS" w:cs="Trebuchet MS"/>
              </w:rPr>
            </w:pPr>
            <w:r w:rsidRPr="001D0AD2">
              <w:rPr>
                <w:rFonts w:ascii="Trebuchet MS" w:eastAsia="Trebuchet MS" w:hAnsi="Trebuchet MS" w:cs="Trebuchet MS"/>
              </w:rPr>
              <w:t>2</w:t>
            </w:r>
          </w:p>
        </w:tc>
        <w:tc>
          <w:tcPr>
            <w:tcW w:w="3427" w:type="dxa"/>
          </w:tcPr>
          <w:p w14:paraId="5C3836CE" w14:textId="77777777" w:rsidR="00E44D0E" w:rsidRPr="001D0AD2" w:rsidRDefault="00E44D0E" w:rsidP="00EE4C45">
            <w:pPr>
              <w:spacing w:line="360" w:lineRule="auto"/>
              <w:jc w:val="center"/>
              <w:rPr>
                <w:rFonts w:ascii="Trebuchet MS" w:eastAsia="Trebuchet MS" w:hAnsi="Trebuchet MS" w:cs="Trebuchet MS"/>
              </w:rPr>
            </w:pPr>
            <w:r w:rsidRPr="001D0AD2">
              <w:rPr>
                <w:rFonts w:ascii="Trebuchet MS" w:eastAsia="Trebuchet MS" w:hAnsi="Trebuchet MS" w:cs="Trebuchet MS"/>
              </w:rPr>
              <w:t>1</w:t>
            </w:r>
          </w:p>
        </w:tc>
      </w:tr>
      <w:tr w:rsidR="00E44D0E" w:rsidRPr="001D0AD2" w14:paraId="54100112" w14:textId="77777777" w:rsidTr="0061283D">
        <w:trPr>
          <w:trHeight w:val="300"/>
          <w:tblCellSpacing w:w="20" w:type="dxa"/>
          <w:jc w:val="center"/>
        </w:trPr>
        <w:tc>
          <w:tcPr>
            <w:tcW w:w="3249" w:type="dxa"/>
          </w:tcPr>
          <w:p w14:paraId="2CAEB61C" w14:textId="77777777" w:rsidR="00E44D0E" w:rsidRPr="001D0AD2" w:rsidRDefault="00E44D0E" w:rsidP="00EE4C45">
            <w:pPr>
              <w:spacing w:line="360" w:lineRule="auto"/>
              <w:jc w:val="center"/>
              <w:rPr>
                <w:rFonts w:ascii="Trebuchet MS" w:eastAsia="Trebuchet MS" w:hAnsi="Trebuchet MS" w:cs="Trebuchet MS"/>
              </w:rPr>
            </w:pPr>
            <w:r w:rsidRPr="001D0AD2">
              <w:rPr>
                <w:rFonts w:ascii="Trebuchet MS" w:eastAsia="Trebuchet MS" w:hAnsi="Trebuchet MS" w:cs="Trebuchet MS"/>
              </w:rPr>
              <w:t>1</w:t>
            </w:r>
          </w:p>
        </w:tc>
        <w:tc>
          <w:tcPr>
            <w:tcW w:w="3427" w:type="dxa"/>
          </w:tcPr>
          <w:p w14:paraId="458D2D4F" w14:textId="77777777" w:rsidR="00E44D0E" w:rsidRPr="001D0AD2" w:rsidRDefault="00E44D0E" w:rsidP="00EE4C45">
            <w:pPr>
              <w:spacing w:line="360" w:lineRule="auto"/>
              <w:jc w:val="center"/>
              <w:rPr>
                <w:rFonts w:ascii="Trebuchet MS" w:eastAsia="Trebuchet MS" w:hAnsi="Trebuchet MS" w:cs="Trebuchet MS"/>
              </w:rPr>
            </w:pPr>
            <w:r w:rsidRPr="001D0AD2">
              <w:rPr>
                <w:rFonts w:ascii="Trebuchet MS" w:eastAsia="Trebuchet MS" w:hAnsi="Trebuchet MS" w:cs="Trebuchet MS"/>
              </w:rPr>
              <w:t>1</w:t>
            </w:r>
          </w:p>
        </w:tc>
      </w:tr>
    </w:tbl>
    <w:p w14:paraId="0505F36C" w14:textId="77777777" w:rsidR="00E44D0E" w:rsidRPr="001D0AD2" w:rsidRDefault="00E44D0E" w:rsidP="00EE4C45">
      <w:pPr>
        <w:pStyle w:val="Prrafodelista"/>
        <w:pBdr>
          <w:top w:val="nil"/>
          <w:left w:val="nil"/>
          <w:bottom w:val="nil"/>
          <w:right w:val="nil"/>
          <w:between w:val="nil"/>
        </w:pBdr>
        <w:spacing w:line="360" w:lineRule="auto"/>
        <w:ind w:left="567" w:right="-425" w:hanging="567"/>
        <w:jc w:val="both"/>
        <w:rPr>
          <w:rFonts w:ascii="Trebuchet MS" w:eastAsia="Trebuchet MS" w:hAnsi="Trebuchet MS" w:cs="Trebuchet MS"/>
          <w:sz w:val="22"/>
          <w:szCs w:val="22"/>
        </w:rPr>
      </w:pPr>
    </w:p>
    <w:p w14:paraId="50582E94" w14:textId="77777777" w:rsidR="00E44D0E" w:rsidRPr="001D0AD2" w:rsidRDefault="1D47F92B" w:rsidP="00EE4C45">
      <w:pPr>
        <w:pStyle w:val="Prrafodelista"/>
        <w:shd w:val="clear" w:color="auto" w:fill="FFFFFF" w:themeFill="background1"/>
        <w:spacing w:line="360" w:lineRule="auto"/>
        <w:ind w:left="708" w:right="-1"/>
        <w:jc w:val="both"/>
        <w:rPr>
          <w:rFonts w:ascii="Trebuchet MS" w:eastAsia="Trebuchet MS" w:hAnsi="Trebuchet MS" w:cs="Trebuchet MS"/>
          <w:sz w:val="22"/>
          <w:szCs w:val="22"/>
        </w:rPr>
      </w:pPr>
      <w:r w:rsidRPr="57A46202">
        <w:rPr>
          <w:rFonts w:ascii="Trebuchet MS" w:eastAsia="Trebuchet MS" w:hAnsi="Trebuchet MS" w:cs="Trebuchet MS"/>
          <w:sz w:val="22"/>
          <w:szCs w:val="22"/>
        </w:rPr>
        <w:t xml:space="preserve">La medida implementada asegura que, como piso mínimo, </w:t>
      </w:r>
      <w:r w:rsidRPr="57A46202">
        <w:rPr>
          <w:rFonts w:ascii="Trebuchet MS" w:hAnsi="Trebuchet MS"/>
          <w:sz w:val="22"/>
          <w:szCs w:val="22"/>
        </w:rPr>
        <w:t>tres personas de origen indígena accedan a encabezar las planillas de los municipios de mayor población indígena, en el supuesto de que registren candidaturas en los cinco municipios.</w:t>
      </w:r>
      <w:r w:rsidRPr="57A46202">
        <w:rPr>
          <w:rFonts w:ascii="Trebuchet MS" w:eastAsia="Trebuchet MS" w:hAnsi="Trebuchet MS" w:cs="Trebuchet MS"/>
          <w:sz w:val="22"/>
          <w:szCs w:val="22"/>
        </w:rPr>
        <w:t xml:space="preserve"> </w:t>
      </w:r>
    </w:p>
    <w:p w14:paraId="61FFD462" w14:textId="77777777" w:rsidR="00E44D0E" w:rsidRPr="001D0AD2" w:rsidRDefault="00E44D0E" w:rsidP="00EE4C45">
      <w:pPr>
        <w:pStyle w:val="Prrafodelista"/>
        <w:shd w:val="clear" w:color="auto" w:fill="FFFFFF" w:themeFill="background1"/>
        <w:spacing w:line="360" w:lineRule="auto"/>
        <w:ind w:left="1134" w:right="-1"/>
        <w:jc w:val="both"/>
        <w:rPr>
          <w:rFonts w:ascii="Trebuchet MS" w:eastAsia="Trebuchet MS" w:hAnsi="Trebuchet MS" w:cs="Trebuchet MS"/>
          <w:sz w:val="22"/>
          <w:szCs w:val="22"/>
        </w:rPr>
      </w:pPr>
    </w:p>
    <w:p w14:paraId="2E838DAB" w14:textId="77777777" w:rsidR="00E44D0E" w:rsidRPr="001D0AD2" w:rsidRDefault="1D47F92B" w:rsidP="00EE4C45">
      <w:pPr>
        <w:pStyle w:val="Prrafodelista"/>
        <w:numPr>
          <w:ilvl w:val="0"/>
          <w:numId w:val="15"/>
        </w:numPr>
        <w:shd w:val="clear" w:color="auto" w:fill="FFFFFF" w:themeFill="background1"/>
        <w:spacing w:line="360" w:lineRule="auto"/>
        <w:ind w:right="-1"/>
        <w:jc w:val="both"/>
        <w:rPr>
          <w:rFonts w:ascii="Trebuchet MS" w:eastAsia="Trebuchet MS" w:hAnsi="Trebuchet MS" w:cs="Trebuchet MS"/>
          <w:sz w:val="22"/>
          <w:szCs w:val="22"/>
        </w:rPr>
      </w:pPr>
      <w:r w:rsidRPr="57A46202">
        <w:rPr>
          <w:rFonts w:ascii="Trebuchet MS" w:eastAsia="Trebuchet MS" w:hAnsi="Trebuchet MS" w:cs="Trebuchet MS"/>
          <w:sz w:val="22"/>
          <w:szCs w:val="22"/>
        </w:rPr>
        <w:t xml:space="preserve">En estos municipios, los partidos políticos, coaliciones y candidaturas independientes estarán exceptuados de la obligación de postular, al menos, una fórmula de personas en situación de discapacidad. </w:t>
      </w:r>
    </w:p>
    <w:p w14:paraId="07DE9957" w14:textId="77777777" w:rsidR="00E44D0E" w:rsidRPr="001D0AD2" w:rsidRDefault="00E44D0E" w:rsidP="00EE4C45">
      <w:pPr>
        <w:pStyle w:val="Prrafodelista"/>
        <w:shd w:val="clear" w:color="auto" w:fill="FFFFFF" w:themeFill="background1"/>
        <w:spacing w:line="360" w:lineRule="auto"/>
        <w:ind w:left="1134" w:right="-1"/>
        <w:jc w:val="both"/>
        <w:rPr>
          <w:rFonts w:ascii="Trebuchet MS" w:eastAsia="Trebuchet MS" w:hAnsi="Trebuchet MS" w:cs="Trebuchet MS"/>
          <w:sz w:val="22"/>
          <w:szCs w:val="22"/>
        </w:rPr>
      </w:pPr>
    </w:p>
    <w:p w14:paraId="01AD4546" w14:textId="77777777" w:rsidR="00E44D0E" w:rsidRPr="001D0AD2" w:rsidRDefault="1D47F92B" w:rsidP="00EE4C45">
      <w:pPr>
        <w:pStyle w:val="Textocomentario"/>
        <w:spacing w:after="0" w:line="360" w:lineRule="auto"/>
        <w:ind w:left="630" w:right="-1"/>
        <w:jc w:val="both"/>
        <w:rPr>
          <w:rFonts w:ascii="Trebuchet MS" w:eastAsia="Trebuchet MS" w:hAnsi="Trebuchet MS" w:cs="Trebuchet MS"/>
          <w:sz w:val="22"/>
          <w:szCs w:val="22"/>
        </w:rPr>
      </w:pPr>
      <w:r w:rsidRPr="57A46202">
        <w:rPr>
          <w:rFonts w:ascii="Trebuchet MS" w:eastAsia="Trebuchet MS" w:hAnsi="Trebuchet MS" w:cs="Trebuchet MS"/>
          <w:b/>
          <w:bCs/>
          <w:sz w:val="22"/>
          <w:szCs w:val="22"/>
        </w:rPr>
        <w:t>II.</w:t>
      </w:r>
      <w:r w:rsidRPr="57A46202">
        <w:rPr>
          <w:rFonts w:ascii="Trebuchet MS" w:eastAsia="Trebuchet MS" w:hAnsi="Trebuchet MS" w:cs="Trebuchet MS"/>
          <w:sz w:val="22"/>
          <w:szCs w:val="22"/>
        </w:rPr>
        <w:t xml:space="preserve"> En los municipios con porcentaje de población indígena mayor al 20% y menor al 50%: </w:t>
      </w:r>
    </w:p>
    <w:p w14:paraId="1A25C510" w14:textId="77777777" w:rsidR="00E44D0E" w:rsidRPr="001D0AD2" w:rsidRDefault="1D47F92B" w:rsidP="00EE4C45">
      <w:pPr>
        <w:pStyle w:val="Textocomentario"/>
        <w:spacing w:after="0" w:line="360" w:lineRule="auto"/>
        <w:ind w:left="630" w:right="-1"/>
        <w:jc w:val="both"/>
        <w:rPr>
          <w:rFonts w:ascii="Trebuchet MS" w:eastAsia="Trebuchet MS" w:hAnsi="Trebuchet MS" w:cs="Trebuchet MS"/>
          <w:sz w:val="22"/>
          <w:szCs w:val="22"/>
        </w:rPr>
      </w:pPr>
      <w:r w:rsidRPr="57A46202">
        <w:rPr>
          <w:rFonts w:ascii="Trebuchet MS" w:eastAsia="Trebuchet MS" w:hAnsi="Trebuchet MS" w:cs="Trebuchet MS"/>
          <w:sz w:val="22"/>
          <w:szCs w:val="22"/>
        </w:rPr>
        <w:t xml:space="preserve">Deberá postularse, al menos, una fórmula indígena dentro de la planilla. </w:t>
      </w:r>
    </w:p>
    <w:p w14:paraId="160040EA" w14:textId="77777777" w:rsidR="00E44D0E" w:rsidRPr="001D0AD2" w:rsidRDefault="1D47F92B" w:rsidP="00EE4C45">
      <w:pPr>
        <w:pStyle w:val="Textocomentario"/>
        <w:spacing w:after="0" w:line="360" w:lineRule="auto"/>
        <w:ind w:left="630" w:right="-1"/>
        <w:jc w:val="both"/>
        <w:rPr>
          <w:rFonts w:ascii="Trebuchet MS" w:eastAsia="Trebuchet MS" w:hAnsi="Trebuchet MS" w:cs="Trebuchet MS"/>
          <w:sz w:val="22"/>
          <w:szCs w:val="22"/>
        </w:rPr>
      </w:pPr>
      <w:r w:rsidRPr="57A46202">
        <w:rPr>
          <w:rFonts w:ascii="Trebuchet MS" w:eastAsia="Trebuchet MS" w:hAnsi="Trebuchet MS" w:cs="Trebuchet MS"/>
          <w:sz w:val="22"/>
          <w:szCs w:val="22"/>
        </w:rPr>
        <w:t xml:space="preserve">Para ilustrar y dar certeza a lo anterior, en cuanto a los municipios que se encuentran en ese supuesto, así como del porcentaje de población que se autoadscribe como indígena, a continuación, se insertan los datos obtenidos por el INEGI en el CPV2020. </w:t>
      </w:r>
    </w:p>
    <w:p w14:paraId="22C713C5" w14:textId="77777777" w:rsidR="00E44D0E" w:rsidRPr="001D0AD2" w:rsidRDefault="00E44D0E" w:rsidP="00EE4C45">
      <w:pPr>
        <w:shd w:val="clear" w:color="auto" w:fill="FFFFFF" w:themeFill="background1"/>
        <w:spacing w:after="0" w:line="360" w:lineRule="auto"/>
        <w:jc w:val="center"/>
        <w:rPr>
          <w:rFonts w:ascii="Trebuchet MS" w:hAnsi="Trebuchet MS"/>
        </w:rPr>
      </w:pPr>
    </w:p>
    <w:tbl>
      <w:tblPr>
        <w:tblStyle w:val="Tablaconcuadrcula"/>
        <w:tblW w:w="0" w:type="auto"/>
        <w:tblCellSpacing w:w="20" w:type="dxa"/>
        <w:tblInd w:w="70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51"/>
        <w:gridCol w:w="3827"/>
        <w:gridCol w:w="3270"/>
      </w:tblGrid>
      <w:tr w:rsidR="00E44D0E" w:rsidRPr="001D0AD2" w14:paraId="3623351D" w14:textId="77777777" w:rsidTr="0061283D">
        <w:trPr>
          <w:trHeight w:val="300"/>
          <w:tblCellSpacing w:w="20" w:type="dxa"/>
        </w:trPr>
        <w:tc>
          <w:tcPr>
            <w:tcW w:w="791" w:type="dxa"/>
            <w:shd w:val="clear" w:color="auto" w:fill="F2F2F2" w:themeFill="background1" w:themeFillShade="F2"/>
          </w:tcPr>
          <w:p w14:paraId="4A4E4056" w14:textId="77777777" w:rsidR="00E44D0E" w:rsidRPr="001D0AD2" w:rsidRDefault="00E44D0E" w:rsidP="00EE4C45">
            <w:pPr>
              <w:spacing w:line="360" w:lineRule="auto"/>
              <w:jc w:val="center"/>
              <w:rPr>
                <w:rFonts w:ascii="Trebuchet MS" w:hAnsi="Trebuchet MS"/>
                <w:b/>
                <w:bCs/>
              </w:rPr>
            </w:pPr>
          </w:p>
          <w:p w14:paraId="3706FFEE" w14:textId="77777777" w:rsidR="00E44D0E" w:rsidRPr="001D0AD2" w:rsidRDefault="00E44D0E" w:rsidP="00EE4C45">
            <w:pPr>
              <w:spacing w:line="360" w:lineRule="auto"/>
              <w:jc w:val="center"/>
              <w:rPr>
                <w:rFonts w:ascii="Trebuchet MS" w:hAnsi="Trebuchet MS"/>
                <w:b/>
                <w:bCs/>
              </w:rPr>
            </w:pPr>
            <w:r w:rsidRPr="001D0AD2">
              <w:rPr>
                <w:rFonts w:ascii="Trebuchet MS" w:hAnsi="Trebuchet MS"/>
                <w:b/>
                <w:bCs/>
              </w:rPr>
              <w:t>No.</w:t>
            </w:r>
          </w:p>
        </w:tc>
        <w:tc>
          <w:tcPr>
            <w:tcW w:w="3787" w:type="dxa"/>
            <w:shd w:val="clear" w:color="auto" w:fill="F2F2F2" w:themeFill="background1" w:themeFillShade="F2"/>
          </w:tcPr>
          <w:p w14:paraId="22951B63" w14:textId="77777777" w:rsidR="00E44D0E" w:rsidRPr="001D0AD2" w:rsidRDefault="00E44D0E" w:rsidP="00EE4C45">
            <w:pPr>
              <w:spacing w:line="360" w:lineRule="auto"/>
              <w:jc w:val="center"/>
              <w:rPr>
                <w:rFonts w:ascii="Trebuchet MS" w:hAnsi="Trebuchet MS"/>
                <w:b/>
                <w:bCs/>
              </w:rPr>
            </w:pPr>
          </w:p>
          <w:p w14:paraId="4D487B35" w14:textId="77777777" w:rsidR="00E44D0E" w:rsidRPr="001D0AD2" w:rsidRDefault="00E44D0E" w:rsidP="00EE4C45">
            <w:pPr>
              <w:spacing w:line="360" w:lineRule="auto"/>
              <w:jc w:val="center"/>
              <w:rPr>
                <w:rFonts w:ascii="Trebuchet MS" w:hAnsi="Trebuchet MS"/>
                <w:b/>
                <w:bCs/>
              </w:rPr>
            </w:pPr>
            <w:r w:rsidRPr="001D0AD2">
              <w:rPr>
                <w:rFonts w:ascii="Trebuchet MS" w:hAnsi="Trebuchet MS"/>
                <w:b/>
                <w:bCs/>
              </w:rPr>
              <w:t xml:space="preserve">Municipio </w:t>
            </w:r>
          </w:p>
          <w:p w14:paraId="70AB7CB6" w14:textId="77777777" w:rsidR="00E44D0E" w:rsidRPr="001D0AD2" w:rsidRDefault="00E44D0E" w:rsidP="00EE4C45">
            <w:pPr>
              <w:spacing w:line="360" w:lineRule="auto"/>
              <w:jc w:val="center"/>
              <w:rPr>
                <w:rFonts w:ascii="Trebuchet MS" w:hAnsi="Trebuchet MS"/>
                <w:b/>
                <w:bCs/>
              </w:rPr>
            </w:pPr>
          </w:p>
        </w:tc>
        <w:tc>
          <w:tcPr>
            <w:tcW w:w="3210" w:type="dxa"/>
            <w:shd w:val="clear" w:color="auto" w:fill="F2F2F2" w:themeFill="background1" w:themeFillShade="F2"/>
          </w:tcPr>
          <w:p w14:paraId="7DDC57DC" w14:textId="77777777" w:rsidR="00E44D0E" w:rsidRPr="001D0AD2" w:rsidRDefault="00E44D0E" w:rsidP="00EE4C45">
            <w:pPr>
              <w:spacing w:line="360" w:lineRule="auto"/>
              <w:jc w:val="center"/>
              <w:rPr>
                <w:rFonts w:ascii="Trebuchet MS" w:hAnsi="Trebuchet MS"/>
                <w:b/>
                <w:bCs/>
              </w:rPr>
            </w:pPr>
            <w:r w:rsidRPr="001D0AD2">
              <w:rPr>
                <w:rFonts w:ascii="Trebuchet MS" w:hAnsi="Trebuchet MS"/>
                <w:b/>
                <w:bCs/>
              </w:rPr>
              <w:t>Se considera persona indígena</w:t>
            </w:r>
            <w:r w:rsidRPr="001D0AD2">
              <w:rPr>
                <w:rStyle w:val="Refdenotaalpie"/>
                <w:rFonts w:ascii="Trebuchet MS" w:hAnsi="Trebuchet MS"/>
                <w:b/>
                <w:bCs/>
              </w:rPr>
              <w:footnoteReference w:id="16"/>
            </w:r>
          </w:p>
          <w:p w14:paraId="09239BF8" w14:textId="77777777" w:rsidR="00E44D0E" w:rsidRPr="001D0AD2" w:rsidRDefault="00E44D0E" w:rsidP="00EE4C45">
            <w:pPr>
              <w:spacing w:line="360" w:lineRule="auto"/>
              <w:jc w:val="center"/>
              <w:rPr>
                <w:rFonts w:ascii="Trebuchet MS" w:hAnsi="Trebuchet MS"/>
                <w:b/>
                <w:bCs/>
              </w:rPr>
            </w:pPr>
            <w:r w:rsidRPr="001D0AD2">
              <w:rPr>
                <w:rFonts w:ascii="Trebuchet MS" w:hAnsi="Trebuchet MS"/>
                <w:b/>
                <w:bCs/>
              </w:rPr>
              <w:t>del 20% al 50%</w:t>
            </w:r>
          </w:p>
        </w:tc>
      </w:tr>
      <w:tr w:rsidR="00E44D0E" w:rsidRPr="001D0AD2" w14:paraId="78DD37D4" w14:textId="77777777" w:rsidTr="0061283D">
        <w:trPr>
          <w:trHeight w:val="300"/>
          <w:tblCellSpacing w:w="20" w:type="dxa"/>
        </w:trPr>
        <w:tc>
          <w:tcPr>
            <w:tcW w:w="791" w:type="dxa"/>
            <w:shd w:val="clear" w:color="auto" w:fill="FFFFFF" w:themeFill="background1"/>
          </w:tcPr>
          <w:p w14:paraId="7FB95FF7" w14:textId="77777777" w:rsidR="00E44D0E" w:rsidRPr="001D0AD2" w:rsidRDefault="00E44D0E" w:rsidP="00EE4C45">
            <w:pPr>
              <w:pStyle w:val="Prrafodelista"/>
              <w:numPr>
                <w:ilvl w:val="0"/>
                <w:numId w:val="19"/>
              </w:numPr>
              <w:spacing w:line="360" w:lineRule="auto"/>
              <w:jc w:val="center"/>
              <w:rPr>
                <w:rFonts w:ascii="Trebuchet MS" w:hAnsi="Trebuchet MS"/>
                <w:b/>
                <w:bCs/>
                <w:sz w:val="22"/>
                <w:szCs w:val="22"/>
              </w:rPr>
            </w:pPr>
          </w:p>
        </w:tc>
        <w:tc>
          <w:tcPr>
            <w:tcW w:w="3787" w:type="dxa"/>
            <w:shd w:val="clear" w:color="auto" w:fill="FFFFFF" w:themeFill="background1"/>
          </w:tcPr>
          <w:p w14:paraId="05A37D0C" w14:textId="77777777" w:rsidR="00E44D0E" w:rsidRPr="001D0AD2" w:rsidRDefault="00E44D0E" w:rsidP="00EE4C45">
            <w:pPr>
              <w:spacing w:line="360" w:lineRule="auto"/>
              <w:jc w:val="center"/>
              <w:rPr>
                <w:rFonts w:ascii="Trebuchet MS" w:hAnsi="Trebuchet MS"/>
              </w:rPr>
            </w:pPr>
            <w:r w:rsidRPr="001D0AD2">
              <w:rPr>
                <w:rFonts w:ascii="Trebuchet MS" w:hAnsi="Trebuchet MS"/>
              </w:rPr>
              <w:t>Atemajac de Brizuela</w:t>
            </w:r>
          </w:p>
        </w:tc>
        <w:tc>
          <w:tcPr>
            <w:tcW w:w="3210" w:type="dxa"/>
            <w:shd w:val="clear" w:color="auto" w:fill="FFFFFF" w:themeFill="background1"/>
          </w:tcPr>
          <w:p w14:paraId="6C00E1A4" w14:textId="77777777" w:rsidR="00E44D0E" w:rsidRPr="001D0AD2" w:rsidRDefault="00E44D0E" w:rsidP="00EE4C45">
            <w:pPr>
              <w:spacing w:line="360" w:lineRule="auto"/>
              <w:jc w:val="center"/>
              <w:rPr>
                <w:rFonts w:ascii="Trebuchet MS" w:hAnsi="Trebuchet MS"/>
              </w:rPr>
            </w:pPr>
            <w:r w:rsidRPr="001D0AD2">
              <w:rPr>
                <w:rFonts w:ascii="Trebuchet MS" w:hAnsi="Trebuchet MS"/>
              </w:rPr>
              <w:t>26.53 %</w:t>
            </w:r>
          </w:p>
        </w:tc>
      </w:tr>
      <w:tr w:rsidR="00E44D0E" w:rsidRPr="001D0AD2" w14:paraId="6B2A9E66" w14:textId="77777777" w:rsidTr="0061283D">
        <w:trPr>
          <w:trHeight w:val="300"/>
          <w:tblCellSpacing w:w="20" w:type="dxa"/>
        </w:trPr>
        <w:tc>
          <w:tcPr>
            <w:tcW w:w="791" w:type="dxa"/>
            <w:shd w:val="clear" w:color="auto" w:fill="FFFFFF" w:themeFill="background1"/>
          </w:tcPr>
          <w:p w14:paraId="59B3A58B" w14:textId="77777777" w:rsidR="00E44D0E" w:rsidRPr="001D0AD2" w:rsidRDefault="00E44D0E" w:rsidP="00EE4C45">
            <w:pPr>
              <w:pStyle w:val="Prrafodelista"/>
              <w:numPr>
                <w:ilvl w:val="0"/>
                <w:numId w:val="19"/>
              </w:numPr>
              <w:spacing w:line="360" w:lineRule="auto"/>
              <w:jc w:val="center"/>
              <w:rPr>
                <w:rFonts w:ascii="Trebuchet MS" w:hAnsi="Trebuchet MS"/>
                <w:b/>
                <w:bCs/>
                <w:sz w:val="22"/>
                <w:szCs w:val="22"/>
              </w:rPr>
            </w:pPr>
          </w:p>
        </w:tc>
        <w:tc>
          <w:tcPr>
            <w:tcW w:w="3787" w:type="dxa"/>
            <w:shd w:val="clear" w:color="auto" w:fill="FFFFFF" w:themeFill="background1"/>
          </w:tcPr>
          <w:p w14:paraId="5BE2A421" w14:textId="77777777" w:rsidR="00E44D0E" w:rsidRPr="001D0AD2" w:rsidRDefault="00E44D0E" w:rsidP="00EE4C45">
            <w:pPr>
              <w:spacing w:line="360" w:lineRule="auto"/>
              <w:jc w:val="center"/>
              <w:rPr>
                <w:rFonts w:ascii="Trebuchet MS" w:hAnsi="Trebuchet MS"/>
              </w:rPr>
            </w:pPr>
            <w:r w:rsidRPr="001D0AD2">
              <w:rPr>
                <w:rFonts w:ascii="Trebuchet MS" w:hAnsi="Trebuchet MS"/>
              </w:rPr>
              <w:t>Ayutla</w:t>
            </w:r>
          </w:p>
        </w:tc>
        <w:tc>
          <w:tcPr>
            <w:tcW w:w="3210" w:type="dxa"/>
            <w:shd w:val="clear" w:color="auto" w:fill="FFFFFF" w:themeFill="background1"/>
          </w:tcPr>
          <w:p w14:paraId="20BF6FA4" w14:textId="77777777" w:rsidR="00E44D0E" w:rsidRPr="001D0AD2" w:rsidRDefault="00E44D0E" w:rsidP="00EE4C45">
            <w:pPr>
              <w:spacing w:line="360" w:lineRule="auto"/>
              <w:jc w:val="center"/>
              <w:rPr>
                <w:rFonts w:ascii="Trebuchet MS" w:hAnsi="Trebuchet MS"/>
              </w:rPr>
            </w:pPr>
            <w:r w:rsidRPr="001D0AD2">
              <w:rPr>
                <w:rFonts w:ascii="Trebuchet MS" w:hAnsi="Trebuchet MS"/>
              </w:rPr>
              <w:t>27.27 %</w:t>
            </w:r>
          </w:p>
        </w:tc>
      </w:tr>
      <w:tr w:rsidR="00E44D0E" w:rsidRPr="001D0AD2" w14:paraId="5B488187" w14:textId="77777777" w:rsidTr="0061283D">
        <w:trPr>
          <w:trHeight w:val="300"/>
          <w:tblCellSpacing w:w="20" w:type="dxa"/>
        </w:trPr>
        <w:tc>
          <w:tcPr>
            <w:tcW w:w="791" w:type="dxa"/>
            <w:shd w:val="clear" w:color="auto" w:fill="FFFFFF" w:themeFill="background1"/>
          </w:tcPr>
          <w:p w14:paraId="5D0B9541" w14:textId="77777777" w:rsidR="00E44D0E" w:rsidRPr="001D0AD2" w:rsidRDefault="00E44D0E" w:rsidP="00EE4C45">
            <w:pPr>
              <w:pStyle w:val="Prrafodelista"/>
              <w:numPr>
                <w:ilvl w:val="0"/>
                <w:numId w:val="19"/>
              </w:numPr>
              <w:spacing w:line="360" w:lineRule="auto"/>
              <w:jc w:val="center"/>
              <w:rPr>
                <w:rFonts w:ascii="Trebuchet MS" w:hAnsi="Trebuchet MS"/>
                <w:b/>
                <w:bCs/>
                <w:sz w:val="22"/>
                <w:szCs w:val="22"/>
              </w:rPr>
            </w:pPr>
          </w:p>
        </w:tc>
        <w:tc>
          <w:tcPr>
            <w:tcW w:w="3787" w:type="dxa"/>
            <w:shd w:val="clear" w:color="auto" w:fill="FFFFFF" w:themeFill="background1"/>
          </w:tcPr>
          <w:p w14:paraId="2069D587" w14:textId="77777777" w:rsidR="00E44D0E" w:rsidRPr="001D0AD2" w:rsidRDefault="00E44D0E" w:rsidP="00EE4C45">
            <w:pPr>
              <w:spacing w:line="360" w:lineRule="auto"/>
              <w:jc w:val="center"/>
              <w:rPr>
                <w:rFonts w:ascii="Trebuchet MS" w:hAnsi="Trebuchet MS"/>
              </w:rPr>
            </w:pPr>
            <w:proofErr w:type="spellStart"/>
            <w:r w:rsidRPr="001D0AD2">
              <w:rPr>
                <w:rFonts w:ascii="Trebuchet MS" w:hAnsi="Trebuchet MS"/>
              </w:rPr>
              <w:t>Chimaltitán</w:t>
            </w:r>
            <w:proofErr w:type="spellEnd"/>
          </w:p>
        </w:tc>
        <w:tc>
          <w:tcPr>
            <w:tcW w:w="3210" w:type="dxa"/>
            <w:shd w:val="clear" w:color="auto" w:fill="FFFFFF" w:themeFill="background1"/>
          </w:tcPr>
          <w:p w14:paraId="173159A3" w14:textId="77777777" w:rsidR="00E44D0E" w:rsidRPr="001D0AD2" w:rsidRDefault="00E44D0E" w:rsidP="00EE4C45">
            <w:pPr>
              <w:spacing w:line="360" w:lineRule="auto"/>
              <w:jc w:val="center"/>
              <w:rPr>
                <w:rFonts w:ascii="Trebuchet MS" w:hAnsi="Trebuchet MS"/>
              </w:rPr>
            </w:pPr>
            <w:r w:rsidRPr="001D0AD2">
              <w:rPr>
                <w:rFonts w:ascii="Trebuchet MS" w:hAnsi="Trebuchet MS"/>
              </w:rPr>
              <w:t>47.98 %</w:t>
            </w:r>
          </w:p>
        </w:tc>
      </w:tr>
      <w:tr w:rsidR="00E44D0E" w:rsidRPr="001D0AD2" w14:paraId="0BBB8782" w14:textId="77777777" w:rsidTr="0061283D">
        <w:trPr>
          <w:trHeight w:val="300"/>
          <w:tblCellSpacing w:w="20" w:type="dxa"/>
        </w:trPr>
        <w:tc>
          <w:tcPr>
            <w:tcW w:w="791" w:type="dxa"/>
            <w:shd w:val="clear" w:color="auto" w:fill="FFFFFF" w:themeFill="background1"/>
          </w:tcPr>
          <w:p w14:paraId="079E048B" w14:textId="77777777" w:rsidR="00E44D0E" w:rsidRPr="001D0AD2" w:rsidRDefault="00E44D0E" w:rsidP="00EE4C45">
            <w:pPr>
              <w:pStyle w:val="Prrafodelista"/>
              <w:numPr>
                <w:ilvl w:val="0"/>
                <w:numId w:val="19"/>
              </w:numPr>
              <w:spacing w:line="360" w:lineRule="auto"/>
              <w:jc w:val="center"/>
              <w:rPr>
                <w:rFonts w:ascii="Trebuchet MS" w:hAnsi="Trebuchet MS"/>
                <w:b/>
                <w:bCs/>
                <w:sz w:val="22"/>
                <w:szCs w:val="22"/>
              </w:rPr>
            </w:pPr>
          </w:p>
        </w:tc>
        <w:tc>
          <w:tcPr>
            <w:tcW w:w="3787" w:type="dxa"/>
            <w:shd w:val="clear" w:color="auto" w:fill="FFFFFF" w:themeFill="background1"/>
          </w:tcPr>
          <w:p w14:paraId="5420FC92" w14:textId="77777777" w:rsidR="00E44D0E" w:rsidRPr="001D0AD2" w:rsidRDefault="00E44D0E" w:rsidP="00EE4C45">
            <w:pPr>
              <w:spacing w:line="360" w:lineRule="auto"/>
              <w:jc w:val="center"/>
              <w:rPr>
                <w:rFonts w:ascii="Trebuchet MS" w:hAnsi="Trebuchet MS"/>
              </w:rPr>
            </w:pPr>
            <w:proofErr w:type="spellStart"/>
            <w:r w:rsidRPr="001D0AD2">
              <w:rPr>
                <w:rFonts w:ascii="Trebuchet MS" w:hAnsi="Trebuchet MS"/>
              </w:rPr>
              <w:t>Huejuquilla</w:t>
            </w:r>
            <w:proofErr w:type="spellEnd"/>
            <w:r w:rsidRPr="001D0AD2">
              <w:rPr>
                <w:rFonts w:ascii="Trebuchet MS" w:hAnsi="Trebuchet MS"/>
              </w:rPr>
              <w:t xml:space="preserve"> El Alto</w:t>
            </w:r>
          </w:p>
        </w:tc>
        <w:tc>
          <w:tcPr>
            <w:tcW w:w="3210" w:type="dxa"/>
            <w:shd w:val="clear" w:color="auto" w:fill="FFFFFF" w:themeFill="background1"/>
          </w:tcPr>
          <w:p w14:paraId="10865019" w14:textId="77777777" w:rsidR="00E44D0E" w:rsidRPr="001D0AD2" w:rsidRDefault="00E44D0E" w:rsidP="00EE4C45">
            <w:pPr>
              <w:spacing w:line="360" w:lineRule="auto"/>
              <w:jc w:val="center"/>
              <w:rPr>
                <w:rFonts w:ascii="Trebuchet MS" w:hAnsi="Trebuchet MS"/>
              </w:rPr>
            </w:pPr>
            <w:r w:rsidRPr="001D0AD2">
              <w:rPr>
                <w:rFonts w:ascii="Trebuchet MS" w:hAnsi="Trebuchet MS"/>
              </w:rPr>
              <w:t>28.86 %</w:t>
            </w:r>
          </w:p>
        </w:tc>
      </w:tr>
      <w:tr w:rsidR="00E44D0E" w:rsidRPr="001D0AD2" w14:paraId="5CC8F4CC" w14:textId="77777777" w:rsidTr="0061283D">
        <w:trPr>
          <w:trHeight w:val="300"/>
          <w:tblCellSpacing w:w="20" w:type="dxa"/>
        </w:trPr>
        <w:tc>
          <w:tcPr>
            <w:tcW w:w="791" w:type="dxa"/>
            <w:shd w:val="clear" w:color="auto" w:fill="FFFFFF" w:themeFill="background1"/>
          </w:tcPr>
          <w:p w14:paraId="344A3116" w14:textId="77777777" w:rsidR="00E44D0E" w:rsidRPr="001D0AD2" w:rsidRDefault="00E44D0E" w:rsidP="00EE4C45">
            <w:pPr>
              <w:pStyle w:val="Prrafodelista"/>
              <w:numPr>
                <w:ilvl w:val="0"/>
                <w:numId w:val="19"/>
              </w:numPr>
              <w:tabs>
                <w:tab w:val="left" w:pos="2835"/>
              </w:tabs>
              <w:spacing w:line="360" w:lineRule="auto"/>
              <w:jc w:val="center"/>
              <w:rPr>
                <w:rFonts w:ascii="Trebuchet MS" w:hAnsi="Trebuchet MS"/>
                <w:b/>
                <w:bCs/>
                <w:sz w:val="22"/>
                <w:szCs w:val="22"/>
              </w:rPr>
            </w:pPr>
          </w:p>
        </w:tc>
        <w:tc>
          <w:tcPr>
            <w:tcW w:w="3787" w:type="dxa"/>
            <w:shd w:val="clear" w:color="auto" w:fill="FFFFFF" w:themeFill="background1"/>
          </w:tcPr>
          <w:p w14:paraId="1D49EEF0" w14:textId="77777777" w:rsidR="00E44D0E" w:rsidRPr="001D0AD2" w:rsidRDefault="00E44D0E" w:rsidP="00EE4C45">
            <w:pPr>
              <w:tabs>
                <w:tab w:val="left" w:pos="2835"/>
              </w:tabs>
              <w:spacing w:line="360" w:lineRule="auto"/>
              <w:jc w:val="center"/>
              <w:rPr>
                <w:rFonts w:ascii="Trebuchet MS" w:hAnsi="Trebuchet MS"/>
              </w:rPr>
            </w:pPr>
            <w:r w:rsidRPr="001D0AD2">
              <w:rPr>
                <w:rFonts w:ascii="Trebuchet MS" w:hAnsi="Trebuchet MS"/>
              </w:rPr>
              <w:t>Jocotepec</w:t>
            </w:r>
          </w:p>
        </w:tc>
        <w:tc>
          <w:tcPr>
            <w:tcW w:w="3210" w:type="dxa"/>
            <w:shd w:val="clear" w:color="auto" w:fill="FFFFFF" w:themeFill="background1"/>
          </w:tcPr>
          <w:p w14:paraId="38602DC7" w14:textId="77777777" w:rsidR="00E44D0E" w:rsidRPr="001D0AD2" w:rsidRDefault="00E44D0E" w:rsidP="00EE4C45">
            <w:pPr>
              <w:spacing w:line="360" w:lineRule="auto"/>
              <w:jc w:val="center"/>
              <w:rPr>
                <w:rFonts w:ascii="Trebuchet MS" w:hAnsi="Trebuchet MS"/>
              </w:rPr>
            </w:pPr>
            <w:r w:rsidRPr="001D0AD2">
              <w:rPr>
                <w:rFonts w:ascii="Trebuchet MS" w:hAnsi="Trebuchet MS"/>
              </w:rPr>
              <w:t>22.44 %</w:t>
            </w:r>
          </w:p>
        </w:tc>
      </w:tr>
      <w:tr w:rsidR="00E44D0E" w:rsidRPr="001D0AD2" w14:paraId="01CAC705" w14:textId="77777777" w:rsidTr="0061283D">
        <w:trPr>
          <w:trHeight w:val="300"/>
          <w:tblCellSpacing w:w="20" w:type="dxa"/>
        </w:trPr>
        <w:tc>
          <w:tcPr>
            <w:tcW w:w="791" w:type="dxa"/>
            <w:shd w:val="clear" w:color="auto" w:fill="FFFFFF" w:themeFill="background1"/>
          </w:tcPr>
          <w:p w14:paraId="24641738" w14:textId="77777777" w:rsidR="00E44D0E" w:rsidRPr="001D0AD2" w:rsidRDefault="00E44D0E" w:rsidP="00EE4C45">
            <w:pPr>
              <w:pStyle w:val="Prrafodelista"/>
              <w:numPr>
                <w:ilvl w:val="0"/>
                <w:numId w:val="19"/>
              </w:numPr>
              <w:spacing w:line="360" w:lineRule="auto"/>
              <w:jc w:val="center"/>
              <w:rPr>
                <w:rFonts w:ascii="Trebuchet MS" w:hAnsi="Trebuchet MS"/>
                <w:b/>
                <w:bCs/>
                <w:sz w:val="22"/>
                <w:szCs w:val="22"/>
              </w:rPr>
            </w:pPr>
          </w:p>
        </w:tc>
        <w:tc>
          <w:tcPr>
            <w:tcW w:w="3787" w:type="dxa"/>
            <w:shd w:val="clear" w:color="auto" w:fill="FFFFFF" w:themeFill="background1"/>
          </w:tcPr>
          <w:p w14:paraId="2EDB8268" w14:textId="77777777" w:rsidR="00E44D0E" w:rsidRPr="001D0AD2" w:rsidRDefault="00E44D0E" w:rsidP="00EE4C45">
            <w:pPr>
              <w:spacing w:line="360" w:lineRule="auto"/>
              <w:jc w:val="center"/>
              <w:rPr>
                <w:rFonts w:ascii="Trebuchet MS" w:hAnsi="Trebuchet MS"/>
              </w:rPr>
            </w:pPr>
            <w:r w:rsidRPr="001D0AD2">
              <w:rPr>
                <w:rFonts w:ascii="Trebuchet MS" w:hAnsi="Trebuchet MS"/>
              </w:rPr>
              <w:t>Poncitlán</w:t>
            </w:r>
          </w:p>
        </w:tc>
        <w:tc>
          <w:tcPr>
            <w:tcW w:w="3210" w:type="dxa"/>
            <w:shd w:val="clear" w:color="auto" w:fill="FFFFFF" w:themeFill="background1"/>
          </w:tcPr>
          <w:p w14:paraId="36269910" w14:textId="77777777" w:rsidR="00E44D0E" w:rsidRPr="001D0AD2" w:rsidRDefault="00E44D0E" w:rsidP="00EE4C45">
            <w:pPr>
              <w:spacing w:line="360" w:lineRule="auto"/>
              <w:jc w:val="center"/>
              <w:rPr>
                <w:rFonts w:ascii="Trebuchet MS" w:hAnsi="Trebuchet MS"/>
              </w:rPr>
            </w:pPr>
            <w:r w:rsidRPr="001D0AD2">
              <w:rPr>
                <w:rFonts w:ascii="Trebuchet MS" w:hAnsi="Trebuchet MS"/>
              </w:rPr>
              <w:t>24.49 %</w:t>
            </w:r>
          </w:p>
        </w:tc>
      </w:tr>
      <w:tr w:rsidR="00E44D0E" w:rsidRPr="001D0AD2" w14:paraId="0FF4772F" w14:textId="77777777" w:rsidTr="0061283D">
        <w:trPr>
          <w:trHeight w:val="300"/>
          <w:tblCellSpacing w:w="20" w:type="dxa"/>
        </w:trPr>
        <w:tc>
          <w:tcPr>
            <w:tcW w:w="791" w:type="dxa"/>
            <w:shd w:val="clear" w:color="auto" w:fill="FFFFFF" w:themeFill="background1"/>
          </w:tcPr>
          <w:p w14:paraId="5B41B3E0" w14:textId="77777777" w:rsidR="00E44D0E" w:rsidRPr="001D0AD2" w:rsidRDefault="00E44D0E" w:rsidP="00EE4C45">
            <w:pPr>
              <w:pStyle w:val="Prrafodelista"/>
              <w:numPr>
                <w:ilvl w:val="0"/>
                <w:numId w:val="19"/>
              </w:numPr>
              <w:spacing w:line="360" w:lineRule="auto"/>
              <w:jc w:val="center"/>
              <w:rPr>
                <w:rFonts w:ascii="Trebuchet MS" w:hAnsi="Trebuchet MS"/>
                <w:b/>
                <w:bCs/>
                <w:sz w:val="22"/>
                <w:szCs w:val="22"/>
              </w:rPr>
            </w:pPr>
          </w:p>
        </w:tc>
        <w:tc>
          <w:tcPr>
            <w:tcW w:w="3787" w:type="dxa"/>
            <w:shd w:val="clear" w:color="auto" w:fill="FFFFFF" w:themeFill="background1"/>
          </w:tcPr>
          <w:p w14:paraId="029E86E7" w14:textId="77777777" w:rsidR="00E44D0E" w:rsidRPr="001D0AD2" w:rsidRDefault="00E44D0E" w:rsidP="00EE4C45">
            <w:pPr>
              <w:spacing w:line="360" w:lineRule="auto"/>
              <w:jc w:val="center"/>
              <w:rPr>
                <w:rFonts w:ascii="Trebuchet MS" w:hAnsi="Trebuchet MS"/>
              </w:rPr>
            </w:pPr>
            <w:r w:rsidRPr="001D0AD2">
              <w:rPr>
                <w:rFonts w:ascii="Trebuchet MS" w:hAnsi="Trebuchet MS"/>
              </w:rPr>
              <w:t>Villa Purificación</w:t>
            </w:r>
          </w:p>
        </w:tc>
        <w:tc>
          <w:tcPr>
            <w:tcW w:w="3210" w:type="dxa"/>
            <w:shd w:val="clear" w:color="auto" w:fill="FFFFFF" w:themeFill="background1"/>
          </w:tcPr>
          <w:p w14:paraId="16A9ECF7" w14:textId="77777777" w:rsidR="00E44D0E" w:rsidRPr="001D0AD2" w:rsidRDefault="00E44D0E" w:rsidP="00EE4C45">
            <w:pPr>
              <w:spacing w:line="360" w:lineRule="auto"/>
              <w:jc w:val="center"/>
              <w:rPr>
                <w:rFonts w:ascii="Trebuchet MS" w:hAnsi="Trebuchet MS"/>
              </w:rPr>
            </w:pPr>
            <w:r w:rsidRPr="001D0AD2">
              <w:rPr>
                <w:rFonts w:ascii="Trebuchet MS" w:hAnsi="Trebuchet MS"/>
              </w:rPr>
              <w:t>28.97 %</w:t>
            </w:r>
          </w:p>
        </w:tc>
      </w:tr>
      <w:tr w:rsidR="00E44D0E" w:rsidRPr="001D0AD2" w14:paraId="4E3174C6" w14:textId="77777777" w:rsidTr="0061283D">
        <w:trPr>
          <w:trHeight w:val="300"/>
          <w:tblCellSpacing w:w="20" w:type="dxa"/>
        </w:trPr>
        <w:tc>
          <w:tcPr>
            <w:tcW w:w="791" w:type="dxa"/>
            <w:shd w:val="clear" w:color="auto" w:fill="FFFFFF" w:themeFill="background1"/>
          </w:tcPr>
          <w:p w14:paraId="308CFA13" w14:textId="77777777" w:rsidR="00E44D0E" w:rsidRPr="001D0AD2" w:rsidRDefault="00E44D0E" w:rsidP="00EE4C45">
            <w:pPr>
              <w:pStyle w:val="Prrafodelista"/>
              <w:numPr>
                <w:ilvl w:val="0"/>
                <w:numId w:val="19"/>
              </w:numPr>
              <w:spacing w:line="360" w:lineRule="auto"/>
              <w:jc w:val="center"/>
              <w:rPr>
                <w:rFonts w:ascii="Trebuchet MS" w:hAnsi="Trebuchet MS"/>
                <w:b/>
                <w:bCs/>
                <w:sz w:val="22"/>
                <w:szCs w:val="22"/>
              </w:rPr>
            </w:pPr>
          </w:p>
        </w:tc>
        <w:tc>
          <w:tcPr>
            <w:tcW w:w="3787" w:type="dxa"/>
            <w:shd w:val="clear" w:color="auto" w:fill="FFFFFF" w:themeFill="background1"/>
          </w:tcPr>
          <w:p w14:paraId="2B6286FE" w14:textId="77777777" w:rsidR="00E44D0E" w:rsidRPr="001D0AD2" w:rsidRDefault="00E44D0E" w:rsidP="00EE4C45">
            <w:pPr>
              <w:spacing w:line="360" w:lineRule="auto"/>
              <w:jc w:val="center"/>
              <w:rPr>
                <w:rFonts w:ascii="Trebuchet MS" w:hAnsi="Trebuchet MS"/>
              </w:rPr>
            </w:pPr>
            <w:r w:rsidRPr="001D0AD2">
              <w:rPr>
                <w:rFonts w:ascii="Trebuchet MS" w:hAnsi="Trebuchet MS"/>
              </w:rPr>
              <w:t>Zapotlán Del Rey</w:t>
            </w:r>
          </w:p>
        </w:tc>
        <w:tc>
          <w:tcPr>
            <w:tcW w:w="3210" w:type="dxa"/>
            <w:shd w:val="clear" w:color="auto" w:fill="FFFFFF" w:themeFill="background1"/>
          </w:tcPr>
          <w:p w14:paraId="7DE17AD0" w14:textId="77777777" w:rsidR="00E44D0E" w:rsidRPr="001D0AD2" w:rsidRDefault="00E44D0E" w:rsidP="00EE4C45">
            <w:pPr>
              <w:spacing w:line="360" w:lineRule="auto"/>
              <w:jc w:val="center"/>
              <w:rPr>
                <w:rFonts w:ascii="Trebuchet MS" w:hAnsi="Trebuchet MS"/>
              </w:rPr>
            </w:pPr>
            <w:r w:rsidRPr="001D0AD2">
              <w:rPr>
                <w:rFonts w:ascii="Trebuchet MS" w:hAnsi="Trebuchet MS"/>
              </w:rPr>
              <w:t>21.95 %</w:t>
            </w:r>
          </w:p>
        </w:tc>
      </w:tr>
    </w:tbl>
    <w:p w14:paraId="5A59A978" w14:textId="77777777" w:rsidR="00E44D0E" w:rsidRPr="001D0AD2" w:rsidRDefault="00E44D0E" w:rsidP="00EE4C45">
      <w:pPr>
        <w:shd w:val="clear" w:color="auto" w:fill="FFFFFF" w:themeFill="background1"/>
        <w:spacing w:after="0" w:line="360" w:lineRule="auto"/>
        <w:ind w:right="-709"/>
        <w:jc w:val="both"/>
        <w:rPr>
          <w:rFonts w:ascii="Trebuchet MS" w:eastAsia="Trebuchet MS" w:hAnsi="Trebuchet MS" w:cs="Trebuchet MS"/>
          <w:highlight w:val="yellow"/>
        </w:rPr>
      </w:pPr>
    </w:p>
    <w:p w14:paraId="3CC73CC2" w14:textId="77777777" w:rsidR="00E44D0E" w:rsidRPr="001D0AD2" w:rsidRDefault="1D47F92B" w:rsidP="00EE4C45">
      <w:pPr>
        <w:pStyle w:val="Textocomentario"/>
        <w:spacing w:after="0" w:line="360" w:lineRule="auto"/>
        <w:ind w:left="540" w:right="-709"/>
        <w:jc w:val="both"/>
        <w:rPr>
          <w:rFonts w:ascii="Trebuchet MS" w:eastAsia="Trebuchet MS" w:hAnsi="Trebuchet MS" w:cs="Trebuchet MS"/>
          <w:sz w:val="22"/>
          <w:szCs w:val="22"/>
          <w:vertAlign w:val="superscript"/>
        </w:rPr>
      </w:pPr>
      <w:r w:rsidRPr="001D0AD2">
        <w:rPr>
          <w:rFonts w:ascii="Trebuchet MS" w:eastAsia="Trebuchet MS" w:hAnsi="Trebuchet MS" w:cs="Trebuchet MS"/>
          <w:b/>
          <w:bCs/>
          <w:sz w:val="22"/>
          <w:szCs w:val="22"/>
        </w:rPr>
        <w:t>III.</w:t>
      </w:r>
      <w:r w:rsidRPr="001D0AD2">
        <w:rPr>
          <w:rFonts w:ascii="Trebuchet MS" w:eastAsia="Trebuchet MS" w:hAnsi="Trebuchet MS" w:cs="Trebuchet MS"/>
          <w:sz w:val="22"/>
          <w:szCs w:val="22"/>
        </w:rPr>
        <w:t xml:space="preserve"> En el caso de la Zona la Metropolitana de Guadalajara</w:t>
      </w:r>
      <w:r w:rsidRPr="001D0AD2">
        <w:rPr>
          <w:rFonts w:ascii="Trebuchet MS" w:eastAsia="Trebuchet MS" w:hAnsi="Trebuchet MS" w:cs="Trebuchet MS"/>
          <w:sz w:val="22"/>
          <w:szCs w:val="22"/>
          <w:vertAlign w:val="superscript"/>
        </w:rPr>
        <w:t>:</w:t>
      </w:r>
      <w:r w:rsidR="00E44D0E" w:rsidRPr="001D0AD2">
        <w:rPr>
          <w:rFonts w:ascii="Trebuchet MS" w:eastAsia="Trebuchet MS" w:hAnsi="Trebuchet MS" w:cs="Trebuchet MS"/>
          <w:sz w:val="22"/>
          <w:szCs w:val="22"/>
          <w:vertAlign w:val="superscript"/>
        </w:rPr>
        <w:footnoteReference w:id="17"/>
      </w:r>
    </w:p>
    <w:p w14:paraId="42BD33A3" w14:textId="77777777" w:rsidR="00E44D0E" w:rsidRPr="001D0AD2" w:rsidRDefault="1D47F92B" w:rsidP="00EE4C45">
      <w:pPr>
        <w:pStyle w:val="Textocomentario"/>
        <w:spacing w:after="0" w:line="360" w:lineRule="auto"/>
        <w:ind w:left="540" w:right="-1"/>
        <w:jc w:val="both"/>
        <w:rPr>
          <w:rFonts w:ascii="Trebuchet MS" w:eastAsia="Trebuchet MS" w:hAnsi="Trebuchet MS" w:cs="Trebuchet MS"/>
          <w:sz w:val="22"/>
          <w:szCs w:val="22"/>
        </w:rPr>
      </w:pPr>
      <w:r w:rsidRPr="57A46202">
        <w:rPr>
          <w:rFonts w:ascii="Trebuchet MS" w:eastAsia="Trebuchet MS" w:hAnsi="Trebuchet MS" w:cs="Trebuchet MS"/>
          <w:sz w:val="22"/>
          <w:szCs w:val="22"/>
        </w:rPr>
        <w:t>Deberá postularse, al menos, una fórmula indígena dentro de las planillas de los municipios que tienen más del 5% de población que se autoadscribe como indígena, lo que equivale, proporcionalmente, en la integración del cabildo a una posición. A continuación, se insertan los datos obtenidos por el INEGI en el CPV2020.</w:t>
      </w:r>
    </w:p>
    <w:p w14:paraId="6F72CE0D" w14:textId="77777777" w:rsidR="00E44D0E" w:rsidRPr="001D0AD2" w:rsidRDefault="00E44D0E" w:rsidP="00EE4C45">
      <w:pPr>
        <w:pStyle w:val="Textocomentario"/>
        <w:spacing w:after="0" w:line="360" w:lineRule="auto"/>
        <w:ind w:left="851" w:right="-709"/>
        <w:jc w:val="both"/>
        <w:rPr>
          <w:rFonts w:ascii="Trebuchet MS" w:eastAsia="Trebuchet MS" w:hAnsi="Trebuchet MS" w:cs="Trebuchet MS"/>
          <w:sz w:val="22"/>
          <w:szCs w:val="22"/>
        </w:rPr>
      </w:pPr>
    </w:p>
    <w:tbl>
      <w:tblPr>
        <w:tblStyle w:val="Tablaconcuadrcula"/>
        <w:tblW w:w="0" w:type="auto"/>
        <w:tblCellSpacing w:w="20" w:type="dxa"/>
        <w:tblInd w:w="98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134"/>
        <w:gridCol w:w="3552"/>
        <w:gridCol w:w="2543"/>
      </w:tblGrid>
      <w:tr w:rsidR="00E44D0E" w:rsidRPr="001D0AD2" w14:paraId="4342FDE9" w14:textId="77777777" w:rsidTr="0061283D">
        <w:trPr>
          <w:trHeight w:val="300"/>
          <w:tblCellSpacing w:w="20" w:type="dxa"/>
        </w:trPr>
        <w:tc>
          <w:tcPr>
            <w:tcW w:w="1074" w:type="dxa"/>
            <w:shd w:val="clear" w:color="auto" w:fill="F2F2F2" w:themeFill="background1" w:themeFillShade="F2"/>
          </w:tcPr>
          <w:p w14:paraId="2257C0C3" w14:textId="77777777" w:rsidR="00E44D0E" w:rsidRPr="001D0AD2" w:rsidRDefault="00E44D0E" w:rsidP="00EE4C45">
            <w:pPr>
              <w:spacing w:line="360" w:lineRule="auto"/>
              <w:jc w:val="center"/>
              <w:rPr>
                <w:rFonts w:ascii="Trebuchet MS" w:hAnsi="Trebuchet MS"/>
                <w:b/>
                <w:bCs/>
              </w:rPr>
            </w:pPr>
            <w:r w:rsidRPr="001D0AD2">
              <w:rPr>
                <w:rFonts w:ascii="Trebuchet MS" w:hAnsi="Trebuchet MS"/>
                <w:b/>
                <w:bCs/>
              </w:rPr>
              <w:t>No.</w:t>
            </w:r>
          </w:p>
        </w:tc>
        <w:tc>
          <w:tcPr>
            <w:tcW w:w="3512" w:type="dxa"/>
            <w:shd w:val="clear" w:color="auto" w:fill="F2F2F2" w:themeFill="background1" w:themeFillShade="F2"/>
          </w:tcPr>
          <w:p w14:paraId="1B8AAC05" w14:textId="77777777" w:rsidR="00E44D0E" w:rsidRPr="001D0AD2" w:rsidRDefault="00E44D0E" w:rsidP="00EE4C45">
            <w:pPr>
              <w:spacing w:line="360" w:lineRule="auto"/>
              <w:jc w:val="center"/>
              <w:rPr>
                <w:rFonts w:ascii="Trebuchet MS" w:hAnsi="Trebuchet MS"/>
                <w:b/>
                <w:bCs/>
              </w:rPr>
            </w:pPr>
            <w:r w:rsidRPr="001D0AD2">
              <w:rPr>
                <w:rFonts w:ascii="Trebuchet MS" w:hAnsi="Trebuchet MS"/>
                <w:b/>
                <w:bCs/>
              </w:rPr>
              <w:t xml:space="preserve">Municipio </w:t>
            </w:r>
          </w:p>
        </w:tc>
        <w:tc>
          <w:tcPr>
            <w:tcW w:w="2483" w:type="dxa"/>
            <w:shd w:val="clear" w:color="auto" w:fill="F2F2F2" w:themeFill="background1" w:themeFillShade="F2"/>
          </w:tcPr>
          <w:p w14:paraId="31F5F19E" w14:textId="77777777" w:rsidR="00E44D0E" w:rsidRPr="001D0AD2" w:rsidRDefault="00E44D0E" w:rsidP="00EE4C45">
            <w:pPr>
              <w:spacing w:line="360" w:lineRule="auto"/>
              <w:jc w:val="center"/>
              <w:rPr>
                <w:rFonts w:ascii="Trebuchet MS" w:hAnsi="Trebuchet MS"/>
                <w:b/>
                <w:bCs/>
              </w:rPr>
            </w:pPr>
            <w:r w:rsidRPr="001D0AD2">
              <w:rPr>
                <w:rFonts w:ascii="Trebuchet MS" w:hAnsi="Trebuchet MS"/>
                <w:b/>
                <w:bCs/>
              </w:rPr>
              <w:t>Se considera persona indígena</w:t>
            </w:r>
            <w:r w:rsidRPr="001D0AD2">
              <w:rPr>
                <w:rStyle w:val="Refdenotaalpie"/>
                <w:rFonts w:ascii="Trebuchet MS" w:hAnsi="Trebuchet MS"/>
                <w:b/>
                <w:bCs/>
              </w:rPr>
              <w:footnoteReference w:id="18"/>
            </w:r>
          </w:p>
        </w:tc>
      </w:tr>
      <w:tr w:rsidR="00E44D0E" w:rsidRPr="001D0AD2" w14:paraId="2E248B69" w14:textId="77777777" w:rsidTr="0061283D">
        <w:trPr>
          <w:trHeight w:val="300"/>
          <w:tblCellSpacing w:w="20" w:type="dxa"/>
        </w:trPr>
        <w:tc>
          <w:tcPr>
            <w:tcW w:w="1074" w:type="dxa"/>
            <w:shd w:val="clear" w:color="auto" w:fill="FFFFFF" w:themeFill="background1"/>
          </w:tcPr>
          <w:p w14:paraId="7C13A05E" w14:textId="77777777" w:rsidR="00E44D0E" w:rsidRPr="001D0AD2" w:rsidRDefault="00E44D0E" w:rsidP="00EE4C45">
            <w:pPr>
              <w:spacing w:line="360" w:lineRule="auto"/>
              <w:jc w:val="center"/>
              <w:rPr>
                <w:rFonts w:ascii="Trebuchet MS" w:hAnsi="Trebuchet MS"/>
                <w:b/>
                <w:bCs/>
              </w:rPr>
            </w:pPr>
            <w:r w:rsidRPr="001D0AD2">
              <w:rPr>
                <w:rFonts w:ascii="Trebuchet MS" w:hAnsi="Trebuchet MS"/>
                <w:b/>
                <w:bCs/>
              </w:rPr>
              <w:t>1.</w:t>
            </w:r>
          </w:p>
        </w:tc>
        <w:tc>
          <w:tcPr>
            <w:tcW w:w="3512" w:type="dxa"/>
            <w:shd w:val="clear" w:color="auto" w:fill="FFFFFF" w:themeFill="background1"/>
          </w:tcPr>
          <w:p w14:paraId="17FC365B" w14:textId="77777777" w:rsidR="00E44D0E" w:rsidRPr="001D0AD2" w:rsidRDefault="00E44D0E" w:rsidP="00EE4C45">
            <w:pPr>
              <w:spacing w:line="360" w:lineRule="auto"/>
              <w:jc w:val="center"/>
              <w:rPr>
                <w:rFonts w:ascii="Trebuchet MS" w:hAnsi="Trebuchet MS"/>
              </w:rPr>
            </w:pPr>
            <w:r w:rsidRPr="001D0AD2">
              <w:rPr>
                <w:rFonts w:ascii="Trebuchet MS" w:hAnsi="Trebuchet MS"/>
              </w:rPr>
              <w:t>Acatlán de Juárez</w:t>
            </w:r>
          </w:p>
        </w:tc>
        <w:tc>
          <w:tcPr>
            <w:tcW w:w="2483" w:type="dxa"/>
            <w:shd w:val="clear" w:color="auto" w:fill="FFFFFF" w:themeFill="background1"/>
          </w:tcPr>
          <w:p w14:paraId="41BDEC71" w14:textId="77777777" w:rsidR="00E44D0E" w:rsidRPr="001D0AD2" w:rsidRDefault="00E44D0E" w:rsidP="00EE4C45">
            <w:pPr>
              <w:spacing w:line="360" w:lineRule="auto"/>
              <w:jc w:val="center"/>
              <w:rPr>
                <w:rFonts w:ascii="Trebuchet MS" w:hAnsi="Trebuchet MS"/>
              </w:rPr>
            </w:pPr>
            <w:r w:rsidRPr="001D0AD2">
              <w:rPr>
                <w:rFonts w:ascii="Trebuchet MS" w:hAnsi="Trebuchet MS"/>
              </w:rPr>
              <w:t>10.27%</w:t>
            </w:r>
          </w:p>
        </w:tc>
      </w:tr>
      <w:tr w:rsidR="00E44D0E" w:rsidRPr="001D0AD2" w14:paraId="2CC5B9F1" w14:textId="77777777" w:rsidTr="0061283D">
        <w:trPr>
          <w:trHeight w:val="300"/>
          <w:tblCellSpacing w:w="20" w:type="dxa"/>
        </w:trPr>
        <w:tc>
          <w:tcPr>
            <w:tcW w:w="1074" w:type="dxa"/>
            <w:shd w:val="clear" w:color="auto" w:fill="FFFFFF" w:themeFill="background1"/>
          </w:tcPr>
          <w:p w14:paraId="4B050540" w14:textId="77777777" w:rsidR="00E44D0E" w:rsidRPr="001D0AD2" w:rsidRDefault="00E44D0E" w:rsidP="00EE4C45">
            <w:pPr>
              <w:spacing w:line="360" w:lineRule="auto"/>
              <w:jc w:val="center"/>
              <w:rPr>
                <w:rFonts w:ascii="Trebuchet MS" w:hAnsi="Trebuchet MS"/>
                <w:b/>
                <w:bCs/>
              </w:rPr>
            </w:pPr>
            <w:r w:rsidRPr="001D0AD2">
              <w:rPr>
                <w:rFonts w:ascii="Trebuchet MS" w:hAnsi="Trebuchet MS"/>
                <w:b/>
                <w:bCs/>
              </w:rPr>
              <w:t xml:space="preserve">2. </w:t>
            </w:r>
          </w:p>
        </w:tc>
        <w:tc>
          <w:tcPr>
            <w:tcW w:w="3512" w:type="dxa"/>
            <w:shd w:val="clear" w:color="auto" w:fill="FFFFFF" w:themeFill="background1"/>
          </w:tcPr>
          <w:p w14:paraId="1AA73461" w14:textId="77777777" w:rsidR="00E44D0E" w:rsidRPr="001D0AD2" w:rsidRDefault="00E44D0E" w:rsidP="00EE4C45">
            <w:pPr>
              <w:spacing w:line="360" w:lineRule="auto"/>
              <w:jc w:val="center"/>
              <w:rPr>
                <w:rFonts w:ascii="Trebuchet MS" w:hAnsi="Trebuchet MS"/>
              </w:rPr>
            </w:pPr>
            <w:r w:rsidRPr="001D0AD2">
              <w:rPr>
                <w:rFonts w:ascii="Trebuchet MS" w:hAnsi="Trebuchet MS"/>
              </w:rPr>
              <w:t>Ixtlahuacán de los Membrillos</w:t>
            </w:r>
          </w:p>
        </w:tc>
        <w:tc>
          <w:tcPr>
            <w:tcW w:w="2483" w:type="dxa"/>
            <w:shd w:val="clear" w:color="auto" w:fill="FFFFFF" w:themeFill="background1"/>
          </w:tcPr>
          <w:p w14:paraId="1B9135B2" w14:textId="77777777" w:rsidR="00E44D0E" w:rsidRPr="001D0AD2" w:rsidRDefault="00E44D0E" w:rsidP="00EE4C45">
            <w:pPr>
              <w:spacing w:line="360" w:lineRule="auto"/>
              <w:jc w:val="center"/>
              <w:rPr>
                <w:rFonts w:ascii="Trebuchet MS" w:hAnsi="Trebuchet MS"/>
              </w:rPr>
            </w:pPr>
            <w:r w:rsidRPr="001D0AD2">
              <w:rPr>
                <w:rFonts w:ascii="Trebuchet MS" w:hAnsi="Trebuchet MS"/>
              </w:rPr>
              <w:t>8.35%</w:t>
            </w:r>
          </w:p>
        </w:tc>
      </w:tr>
      <w:tr w:rsidR="00E44D0E" w:rsidRPr="001D0AD2" w14:paraId="59F8D03A" w14:textId="77777777" w:rsidTr="0061283D">
        <w:trPr>
          <w:trHeight w:val="300"/>
          <w:tblCellSpacing w:w="20" w:type="dxa"/>
        </w:trPr>
        <w:tc>
          <w:tcPr>
            <w:tcW w:w="1074" w:type="dxa"/>
            <w:shd w:val="clear" w:color="auto" w:fill="FFFFFF" w:themeFill="background1"/>
          </w:tcPr>
          <w:p w14:paraId="387B28F2" w14:textId="77777777" w:rsidR="00E44D0E" w:rsidRPr="001D0AD2" w:rsidRDefault="00E44D0E" w:rsidP="00EE4C45">
            <w:pPr>
              <w:spacing w:line="360" w:lineRule="auto"/>
              <w:jc w:val="center"/>
              <w:rPr>
                <w:rFonts w:ascii="Trebuchet MS" w:hAnsi="Trebuchet MS"/>
                <w:b/>
                <w:bCs/>
              </w:rPr>
            </w:pPr>
            <w:r w:rsidRPr="001D0AD2">
              <w:rPr>
                <w:rFonts w:ascii="Trebuchet MS" w:hAnsi="Trebuchet MS"/>
                <w:b/>
                <w:bCs/>
              </w:rPr>
              <w:lastRenderedPageBreak/>
              <w:t xml:space="preserve">3. </w:t>
            </w:r>
          </w:p>
        </w:tc>
        <w:tc>
          <w:tcPr>
            <w:tcW w:w="3512" w:type="dxa"/>
            <w:shd w:val="clear" w:color="auto" w:fill="FFFFFF" w:themeFill="background1"/>
          </w:tcPr>
          <w:p w14:paraId="67DE8FF2" w14:textId="77777777" w:rsidR="00E44D0E" w:rsidRPr="001D0AD2" w:rsidRDefault="00E44D0E" w:rsidP="00EE4C45">
            <w:pPr>
              <w:spacing w:line="360" w:lineRule="auto"/>
              <w:jc w:val="center"/>
              <w:rPr>
                <w:rFonts w:ascii="Trebuchet MS" w:hAnsi="Trebuchet MS"/>
              </w:rPr>
            </w:pPr>
            <w:r w:rsidRPr="001D0AD2">
              <w:rPr>
                <w:rFonts w:ascii="Trebuchet MS" w:hAnsi="Trebuchet MS"/>
              </w:rPr>
              <w:t>Zapopan</w:t>
            </w:r>
          </w:p>
        </w:tc>
        <w:tc>
          <w:tcPr>
            <w:tcW w:w="2483" w:type="dxa"/>
            <w:shd w:val="clear" w:color="auto" w:fill="FFFFFF" w:themeFill="background1"/>
          </w:tcPr>
          <w:p w14:paraId="6045346B" w14:textId="77777777" w:rsidR="00E44D0E" w:rsidRPr="001D0AD2" w:rsidRDefault="00E44D0E" w:rsidP="00EE4C45">
            <w:pPr>
              <w:spacing w:line="360" w:lineRule="auto"/>
              <w:jc w:val="center"/>
              <w:rPr>
                <w:rFonts w:ascii="Trebuchet MS" w:hAnsi="Trebuchet MS"/>
              </w:rPr>
            </w:pPr>
            <w:r w:rsidRPr="001D0AD2">
              <w:rPr>
                <w:rFonts w:ascii="Trebuchet MS" w:hAnsi="Trebuchet MS"/>
              </w:rPr>
              <w:t>8.34%</w:t>
            </w:r>
          </w:p>
        </w:tc>
      </w:tr>
      <w:tr w:rsidR="00E44D0E" w:rsidRPr="001D0AD2" w14:paraId="37EC9B26" w14:textId="77777777" w:rsidTr="0061283D">
        <w:trPr>
          <w:trHeight w:val="300"/>
          <w:tblCellSpacing w:w="20" w:type="dxa"/>
        </w:trPr>
        <w:tc>
          <w:tcPr>
            <w:tcW w:w="1074" w:type="dxa"/>
            <w:shd w:val="clear" w:color="auto" w:fill="FFFFFF" w:themeFill="background1"/>
          </w:tcPr>
          <w:p w14:paraId="3959155E" w14:textId="77777777" w:rsidR="00E44D0E" w:rsidRPr="001D0AD2" w:rsidRDefault="00E44D0E" w:rsidP="00EE4C45">
            <w:pPr>
              <w:spacing w:line="360" w:lineRule="auto"/>
              <w:jc w:val="center"/>
              <w:rPr>
                <w:rFonts w:ascii="Trebuchet MS" w:hAnsi="Trebuchet MS"/>
                <w:b/>
                <w:bCs/>
              </w:rPr>
            </w:pPr>
            <w:r w:rsidRPr="001D0AD2">
              <w:rPr>
                <w:rFonts w:ascii="Trebuchet MS" w:hAnsi="Trebuchet MS"/>
                <w:b/>
                <w:bCs/>
              </w:rPr>
              <w:t>4.</w:t>
            </w:r>
          </w:p>
        </w:tc>
        <w:tc>
          <w:tcPr>
            <w:tcW w:w="3512" w:type="dxa"/>
            <w:shd w:val="clear" w:color="auto" w:fill="FFFFFF" w:themeFill="background1"/>
          </w:tcPr>
          <w:p w14:paraId="299577E3" w14:textId="77777777" w:rsidR="00E44D0E" w:rsidRPr="001D0AD2" w:rsidRDefault="00E44D0E" w:rsidP="00EE4C45">
            <w:pPr>
              <w:spacing w:line="360" w:lineRule="auto"/>
              <w:jc w:val="center"/>
              <w:rPr>
                <w:rFonts w:ascii="Trebuchet MS" w:hAnsi="Trebuchet MS"/>
              </w:rPr>
            </w:pPr>
            <w:r w:rsidRPr="001D0AD2">
              <w:rPr>
                <w:rFonts w:ascii="Trebuchet MS" w:hAnsi="Trebuchet MS"/>
              </w:rPr>
              <w:t>Tlajomulco de Zúñiga</w:t>
            </w:r>
          </w:p>
        </w:tc>
        <w:tc>
          <w:tcPr>
            <w:tcW w:w="2483" w:type="dxa"/>
            <w:shd w:val="clear" w:color="auto" w:fill="FFFFFF" w:themeFill="background1"/>
          </w:tcPr>
          <w:p w14:paraId="662516E7" w14:textId="77777777" w:rsidR="00E44D0E" w:rsidRPr="001D0AD2" w:rsidRDefault="00E44D0E" w:rsidP="00EE4C45">
            <w:pPr>
              <w:spacing w:line="360" w:lineRule="auto"/>
              <w:jc w:val="center"/>
              <w:rPr>
                <w:rFonts w:ascii="Trebuchet MS" w:hAnsi="Trebuchet MS"/>
              </w:rPr>
            </w:pPr>
            <w:r w:rsidRPr="001D0AD2">
              <w:rPr>
                <w:rFonts w:ascii="Trebuchet MS" w:hAnsi="Trebuchet MS"/>
              </w:rPr>
              <w:t>7.23%</w:t>
            </w:r>
          </w:p>
        </w:tc>
      </w:tr>
      <w:tr w:rsidR="00E44D0E" w:rsidRPr="001D0AD2" w14:paraId="20854D36" w14:textId="77777777" w:rsidTr="0061283D">
        <w:trPr>
          <w:trHeight w:val="300"/>
          <w:tblCellSpacing w:w="20" w:type="dxa"/>
        </w:trPr>
        <w:tc>
          <w:tcPr>
            <w:tcW w:w="1074" w:type="dxa"/>
            <w:shd w:val="clear" w:color="auto" w:fill="FFFFFF" w:themeFill="background1"/>
          </w:tcPr>
          <w:p w14:paraId="0B08C49E" w14:textId="77777777" w:rsidR="00E44D0E" w:rsidRPr="001D0AD2" w:rsidRDefault="00E44D0E" w:rsidP="00EE4C45">
            <w:pPr>
              <w:tabs>
                <w:tab w:val="left" w:pos="2835"/>
              </w:tabs>
              <w:spacing w:line="360" w:lineRule="auto"/>
              <w:jc w:val="center"/>
              <w:rPr>
                <w:rFonts w:ascii="Trebuchet MS" w:hAnsi="Trebuchet MS"/>
                <w:b/>
                <w:bCs/>
              </w:rPr>
            </w:pPr>
            <w:r w:rsidRPr="001D0AD2">
              <w:rPr>
                <w:rFonts w:ascii="Trebuchet MS" w:hAnsi="Trebuchet MS"/>
                <w:b/>
                <w:bCs/>
              </w:rPr>
              <w:t>5.</w:t>
            </w:r>
          </w:p>
        </w:tc>
        <w:tc>
          <w:tcPr>
            <w:tcW w:w="3512" w:type="dxa"/>
            <w:shd w:val="clear" w:color="auto" w:fill="FFFFFF" w:themeFill="background1"/>
          </w:tcPr>
          <w:p w14:paraId="6A6BA3A2" w14:textId="77777777" w:rsidR="00E44D0E" w:rsidRPr="001D0AD2" w:rsidRDefault="00E44D0E" w:rsidP="00EE4C45">
            <w:pPr>
              <w:tabs>
                <w:tab w:val="left" w:pos="2835"/>
              </w:tabs>
              <w:spacing w:line="360" w:lineRule="auto"/>
              <w:jc w:val="center"/>
              <w:rPr>
                <w:rFonts w:ascii="Trebuchet MS" w:hAnsi="Trebuchet MS"/>
              </w:rPr>
            </w:pPr>
            <w:r w:rsidRPr="001D0AD2">
              <w:rPr>
                <w:rFonts w:ascii="Trebuchet MS" w:hAnsi="Trebuchet MS"/>
              </w:rPr>
              <w:t>El Salto</w:t>
            </w:r>
          </w:p>
        </w:tc>
        <w:tc>
          <w:tcPr>
            <w:tcW w:w="2483" w:type="dxa"/>
            <w:shd w:val="clear" w:color="auto" w:fill="FFFFFF" w:themeFill="background1"/>
          </w:tcPr>
          <w:p w14:paraId="3E716D92" w14:textId="77777777" w:rsidR="00E44D0E" w:rsidRPr="001D0AD2" w:rsidRDefault="00E44D0E" w:rsidP="00EE4C45">
            <w:pPr>
              <w:spacing w:line="360" w:lineRule="auto"/>
              <w:jc w:val="center"/>
              <w:rPr>
                <w:rFonts w:ascii="Trebuchet MS" w:hAnsi="Trebuchet MS"/>
              </w:rPr>
            </w:pPr>
            <w:r w:rsidRPr="001D0AD2">
              <w:rPr>
                <w:rFonts w:ascii="Trebuchet MS" w:hAnsi="Trebuchet MS"/>
              </w:rPr>
              <w:t>6.95%</w:t>
            </w:r>
          </w:p>
        </w:tc>
      </w:tr>
      <w:tr w:rsidR="00E44D0E" w:rsidRPr="001D0AD2" w14:paraId="08A270A1" w14:textId="77777777" w:rsidTr="0061283D">
        <w:trPr>
          <w:trHeight w:val="300"/>
          <w:tblCellSpacing w:w="20" w:type="dxa"/>
        </w:trPr>
        <w:tc>
          <w:tcPr>
            <w:tcW w:w="1074" w:type="dxa"/>
            <w:shd w:val="clear" w:color="auto" w:fill="FFFFFF" w:themeFill="background1"/>
          </w:tcPr>
          <w:p w14:paraId="34EFDBEC" w14:textId="77777777" w:rsidR="00E44D0E" w:rsidRPr="001D0AD2" w:rsidRDefault="00E44D0E" w:rsidP="00EE4C45">
            <w:pPr>
              <w:spacing w:line="360" w:lineRule="auto"/>
              <w:jc w:val="center"/>
              <w:rPr>
                <w:rFonts w:ascii="Trebuchet MS" w:hAnsi="Trebuchet MS"/>
                <w:b/>
                <w:bCs/>
              </w:rPr>
            </w:pPr>
            <w:r w:rsidRPr="001D0AD2">
              <w:rPr>
                <w:rFonts w:ascii="Trebuchet MS" w:hAnsi="Trebuchet MS"/>
                <w:b/>
                <w:bCs/>
              </w:rPr>
              <w:t>6.</w:t>
            </w:r>
          </w:p>
        </w:tc>
        <w:tc>
          <w:tcPr>
            <w:tcW w:w="3512" w:type="dxa"/>
            <w:shd w:val="clear" w:color="auto" w:fill="FFFFFF" w:themeFill="background1"/>
          </w:tcPr>
          <w:p w14:paraId="70D4B543" w14:textId="77777777" w:rsidR="00E44D0E" w:rsidRPr="001D0AD2" w:rsidRDefault="00E44D0E" w:rsidP="00EE4C45">
            <w:pPr>
              <w:spacing w:line="360" w:lineRule="auto"/>
              <w:jc w:val="center"/>
              <w:rPr>
                <w:rFonts w:ascii="Trebuchet MS" w:hAnsi="Trebuchet MS"/>
              </w:rPr>
            </w:pPr>
            <w:r w:rsidRPr="001D0AD2">
              <w:rPr>
                <w:rFonts w:ascii="Trebuchet MS" w:hAnsi="Trebuchet MS"/>
              </w:rPr>
              <w:t>Tlaquepaque</w:t>
            </w:r>
          </w:p>
        </w:tc>
        <w:tc>
          <w:tcPr>
            <w:tcW w:w="2483" w:type="dxa"/>
            <w:shd w:val="clear" w:color="auto" w:fill="FFFFFF" w:themeFill="background1"/>
          </w:tcPr>
          <w:p w14:paraId="2B3AC4F3" w14:textId="77777777" w:rsidR="00E44D0E" w:rsidRPr="001D0AD2" w:rsidRDefault="00E44D0E" w:rsidP="00EE4C45">
            <w:pPr>
              <w:spacing w:line="360" w:lineRule="auto"/>
              <w:jc w:val="center"/>
              <w:rPr>
                <w:rFonts w:ascii="Trebuchet MS" w:hAnsi="Trebuchet MS"/>
              </w:rPr>
            </w:pPr>
            <w:r w:rsidRPr="001D0AD2">
              <w:rPr>
                <w:rFonts w:ascii="Trebuchet MS" w:hAnsi="Trebuchet MS"/>
              </w:rPr>
              <w:t>5.57%</w:t>
            </w:r>
          </w:p>
        </w:tc>
      </w:tr>
    </w:tbl>
    <w:p w14:paraId="5AC77580" w14:textId="77777777" w:rsidR="00E44D0E" w:rsidRPr="001D0AD2" w:rsidRDefault="00E44D0E" w:rsidP="00EE4C45">
      <w:pPr>
        <w:pStyle w:val="Prrafodelista"/>
        <w:spacing w:line="360" w:lineRule="auto"/>
        <w:ind w:left="708" w:right="-709"/>
        <w:jc w:val="both"/>
        <w:rPr>
          <w:rFonts w:ascii="Trebuchet MS" w:eastAsia="Trebuchet MS" w:hAnsi="Trebuchet MS" w:cs="Trebuchet MS"/>
          <w:sz w:val="22"/>
          <w:szCs w:val="22"/>
        </w:rPr>
      </w:pPr>
    </w:p>
    <w:p w14:paraId="0378EFD8" w14:textId="11F56B00" w:rsidR="00F41661" w:rsidRPr="006202FB" w:rsidRDefault="00F41661" w:rsidP="00EE4C45">
      <w:pPr>
        <w:pStyle w:val="Prrafodelista"/>
        <w:spacing w:line="360" w:lineRule="auto"/>
        <w:jc w:val="both"/>
        <w:rPr>
          <w:rFonts w:ascii="Trebuchet MS" w:eastAsiaTheme="minorEastAsia" w:hAnsi="Trebuchet MS"/>
          <w:b/>
          <w:sz w:val="22"/>
          <w:szCs w:val="22"/>
          <w:lang w:eastAsia="es-MX"/>
        </w:rPr>
      </w:pPr>
    </w:p>
    <w:p w14:paraId="51B046F3" w14:textId="28677E44" w:rsidR="00C05181" w:rsidRPr="006202FB" w:rsidRDefault="00F83C8A" w:rsidP="00EE4C45">
      <w:pPr>
        <w:pStyle w:val="Prrafodelista"/>
        <w:numPr>
          <w:ilvl w:val="0"/>
          <w:numId w:val="4"/>
        </w:numPr>
        <w:spacing w:line="360" w:lineRule="auto"/>
        <w:jc w:val="both"/>
        <w:rPr>
          <w:rFonts w:ascii="Trebuchet MS" w:eastAsiaTheme="minorEastAsia" w:hAnsi="Trebuchet MS"/>
          <w:b/>
          <w:sz w:val="22"/>
          <w:szCs w:val="22"/>
          <w:lang w:eastAsia="es-MX"/>
        </w:rPr>
      </w:pPr>
      <w:r w:rsidRPr="006202FB">
        <w:rPr>
          <w:rFonts w:ascii="Trebuchet MS" w:eastAsiaTheme="minorEastAsia" w:hAnsi="Trebuchet MS"/>
          <w:b/>
          <w:sz w:val="22"/>
          <w:szCs w:val="22"/>
          <w:lang w:eastAsia="es-MX"/>
        </w:rPr>
        <w:t>Regla para la postulación de candidaturas de personas de la población LGBTTTIQ+</w:t>
      </w:r>
    </w:p>
    <w:p w14:paraId="1AD2B172" w14:textId="77777777" w:rsidR="00ED04B9" w:rsidRPr="006202FB" w:rsidRDefault="00ED04B9" w:rsidP="00EE4C45">
      <w:pPr>
        <w:pStyle w:val="Prrafodelista"/>
        <w:spacing w:line="360" w:lineRule="auto"/>
        <w:jc w:val="both"/>
        <w:rPr>
          <w:rFonts w:ascii="Trebuchet MS" w:eastAsiaTheme="minorEastAsia" w:hAnsi="Trebuchet MS"/>
          <w:b/>
          <w:sz w:val="22"/>
          <w:szCs w:val="22"/>
          <w:lang w:eastAsia="es-MX"/>
        </w:rPr>
      </w:pPr>
    </w:p>
    <w:p w14:paraId="7046C6B6" w14:textId="0FBF3623" w:rsidR="00ED04B9" w:rsidRPr="001D0AD2" w:rsidRDefault="440F38A3" w:rsidP="00EE4C45">
      <w:pPr>
        <w:pStyle w:val="Prrafodelista"/>
        <w:spacing w:line="360" w:lineRule="auto"/>
        <w:jc w:val="both"/>
        <w:rPr>
          <w:rFonts w:ascii="Trebuchet MS" w:hAnsi="Trebuchet MS"/>
          <w:sz w:val="22"/>
          <w:szCs w:val="22"/>
        </w:rPr>
      </w:pPr>
      <w:r w:rsidRPr="001D0AD2">
        <w:rPr>
          <w:rFonts w:ascii="Trebuchet MS" w:hAnsi="Trebuchet MS"/>
          <w:sz w:val="22"/>
          <w:szCs w:val="22"/>
        </w:rPr>
        <w:t>Se ha establecido en</w:t>
      </w:r>
      <w:r w:rsidR="001544A6" w:rsidRPr="001D0AD2">
        <w:rPr>
          <w:rFonts w:ascii="Trebuchet MS" w:hAnsi="Trebuchet MS"/>
          <w:sz w:val="22"/>
          <w:szCs w:val="22"/>
        </w:rPr>
        <w:t xml:space="preserve"> el </w:t>
      </w:r>
      <w:r w:rsidR="001544A6" w:rsidRPr="001D0AD2">
        <w:rPr>
          <w:rFonts w:ascii="Trebuchet MS" w:hAnsi="Trebuchet MS"/>
          <w:b/>
          <w:bCs/>
          <w:sz w:val="22"/>
          <w:szCs w:val="22"/>
        </w:rPr>
        <w:t>artículo 17</w:t>
      </w:r>
      <w:r w:rsidR="00146927" w:rsidRPr="001D0AD2">
        <w:rPr>
          <w:rFonts w:ascii="Trebuchet MS" w:hAnsi="Trebuchet MS"/>
          <w:sz w:val="22"/>
          <w:szCs w:val="22"/>
        </w:rPr>
        <w:t xml:space="preserve"> de</w:t>
      </w:r>
      <w:r w:rsidRPr="001D0AD2">
        <w:rPr>
          <w:rFonts w:ascii="Trebuchet MS" w:hAnsi="Trebuchet MS"/>
          <w:sz w:val="22"/>
          <w:szCs w:val="22"/>
        </w:rPr>
        <w:t xml:space="preserve"> los Lineamientos, que de conformidad con la Encuesta Nacional sobre Diversidad Sexual y de Género 2021 (ENDISEG), realizada por el Instituto Nacional de Estadística y Geografía (INEGI), el 4.7% de la población de 15 años y más en el estado de Jalisco declararon tener una orientación sexual o identidad de género no normativa o no convencional, esto es, que se considera pertenece a la población LGBTTTIQ+</w:t>
      </w:r>
      <w:r w:rsidR="63657928" w:rsidRPr="001D0AD2">
        <w:rPr>
          <w:rFonts w:ascii="Trebuchet MS" w:hAnsi="Trebuchet MS"/>
          <w:sz w:val="22"/>
          <w:szCs w:val="22"/>
        </w:rPr>
        <w:t>,</w:t>
      </w:r>
      <w:r w:rsidRPr="001D0AD2">
        <w:rPr>
          <w:rFonts w:ascii="Trebuchet MS" w:hAnsi="Trebuchet MS"/>
          <w:sz w:val="22"/>
          <w:szCs w:val="22"/>
        </w:rPr>
        <w:t xml:space="preserve"> </w:t>
      </w:r>
      <w:r w:rsidR="63657928" w:rsidRPr="001D0AD2">
        <w:rPr>
          <w:rFonts w:ascii="Trebuchet MS" w:hAnsi="Trebuchet MS"/>
          <w:sz w:val="22"/>
          <w:szCs w:val="22"/>
        </w:rPr>
        <w:t>en ese sentido coincido</w:t>
      </w:r>
      <w:r w:rsidR="00ED04B9" w:rsidRPr="001D0AD2">
        <w:rPr>
          <w:rFonts w:ascii="Trebuchet MS" w:hAnsi="Trebuchet MS"/>
          <w:sz w:val="22"/>
          <w:szCs w:val="22"/>
        </w:rPr>
        <w:t xml:space="preserve"> que</w:t>
      </w:r>
      <w:r w:rsidR="001A494A" w:rsidRPr="001D0AD2">
        <w:rPr>
          <w:rFonts w:ascii="Trebuchet MS" w:hAnsi="Trebuchet MS"/>
          <w:sz w:val="22"/>
          <w:szCs w:val="22"/>
        </w:rPr>
        <w:t xml:space="preserve">, en </w:t>
      </w:r>
      <w:r w:rsidR="63657928" w:rsidRPr="001D0AD2">
        <w:rPr>
          <w:rFonts w:ascii="Trebuchet MS" w:hAnsi="Trebuchet MS"/>
          <w:sz w:val="22"/>
          <w:szCs w:val="22"/>
        </w:rPr>
        <w:t>atención a esta representación, se destine</w:t>
      </w:r>
      <w:r w:rsidR="00ED04B9" w:rsidRPr="001D0AD2">
        <w:rPr>
          <w:rFonts w:ascii="Trebuchet MS" w:hAnsi="Trebuchet MS"/>
          <w:sz w:val="22"/>
          <w:szCs w:val="22"/>
        </w:rPr>
        <w:t xml:space="preserve"> el 4.7% </w:t>
      </w:r>
      <w:r w:rsidR="428508BB" w:rsidRPr="001D0AD2">
        <w:rPr>
          <w:rFonts w:ascii="Trebuchet MS" w:hAnsi="Trebuchet MS"/>
          <w:sz w:val="22"/>
          <w:szCs w:val="22"/>
        </w:rPr>
        <w:t xml:space="preserve">de los espacios para este grupo </w:t>
      </w:r>
      <w:r w:rsidR="0050577B" w:rsidRPr="001D0AD2">
        <w:rPr>
          <w:rFonts w:ascii="Trebuchet MS" w:hAnsi="Trebuchet MS"/>
          <w:sz w:val="22"/>
          <w:szCs w:val="22"/>
        </w:rPr>
        <w:t>históricamente excluido de la representación política</w:t>
      </w:r>
      <w:r w:rsidR="428508BB" w:rsidRPr="001D0AD2">
        <w:rPr>
          <w:rFonts w:ascii="Trebuchet MS" w:hAnsi="Trebuchet MS"/>
          <w:sz w:val="22"/>
          <w:szCs w:val="22"/>
        </w:rPr>
        <w:t>.</w:t>
      </w:r>
      <w:r w:rsidR="00CD2EC5" w:rsidRPr="001D0AD2">
        <w:rPr>
          <w:rFonts w:ascii="Trebuchet MS" w:hAnsi="Trebuchet MS"/>
          <w:sz w:val="22"/>
          <w:szCs w:val="22"/>
        </w:rPr>
        <w:t xml:space="preserve"> Lo cual es acorde al artículo </w:t>
      </w:r>
      <w:r w:rsidR="00AA0ECF" w:rsidRPr="001D0AD2">
        <w:rPr>
          <w:rFonts w:ascii="Trebuchet MS" w:hAnsi="Trebuchet MS"/>
          <w:sz w:val="22"/>
          <w:szCs w:val="22"/>
        </w:rPr>
        <w:t>24</w:t>
      </w:r>
      <w:r w:rsidR="00A551AC" w:rsidRPr="001D0AD2">
        <w:rPr>
          <w:rFonts w:ascii="Trebuchet MS" w:hAnsi="Trebuchet MS"/>
          <w:sz w:val="22"/>
          <w:szCs w:val="22"/>
        </w:rPr>
        <w:t xml:space="preserve">, párrafo 3, fracción IV, del </w:t>
      </w:r>
      <w:r w:rsidR="000A757F" w:rsidRPr="001D0AD2">
        <w:rPr>
          <w:rFonts w:ascii="Trebuchet MS" w:hAnsi="Trebuchet MS"/>
          <w:sz w:val="22"/>
          <w:szCs w:val="22"/>
        </w:rPr>
        <w:t>recién reformado Código Electoral</w:t>
      </w:r>
      <w:r w:rsidR="00643EE1" w:rsidRPr="001D0AD2">
        <w:rPr>
          <w:rFonts w:ascii="Trebuchet MS" w:hAnsi="Trebuchet MS"/>
          <w:sz w:val="22"/>
          <w:szCs w:val="22"/>
        </w:rPr>
        <w:t>.</w:t>
      </w:r>
    </w:p>
    <w:p w14:paraId="573778E6" w14:textId="7B5CFB42" w:rsidR="751DF918" w:rsidRPr="001D0AD2" w:rsidRDefault="751DF918" w:rsidP="00EE4C45">
      <w:pPr>
        <w:pStyle w:val="Prrafodelista"/>
        <w:spacing w:line="360" w:lineRule="auto"/>
        <w:jc w:val="both"/>
        <w:rPr>
          <w:rFonts w:ascii="Trebuchet MS" w:hAnsi="Trebuchet MS"/>
          <w:sz w:val="22"/>
          <w:szCs w:val="22"/>
        </w:rPr>
      </w:pPr>
    </w:p>
    <w:p w14:paraId="528F16D5" w14:textId="567744CE" w:rsidR="00ED04B9" w:rsidRPr="006202FB" w:rsidRDefault="428508BB" w:rsidP="00EE4C45">
      <w:pPr>
        <w:pStyle w:val="Prrafodelista"/>
        <w:spacing w:line="360" w:lineRule="auto"/>
        <w:jc w:val="both"/>
        <w:rPr>
          <w:rFonts w:ascii="Trebuchet MS" w:hAnsi="Trebuchet MS"/>
          <w:sz w:val="22"/>
          <w:szCs w:val="22"/>
        </w:rPr>
      </w:pPr>
      <w:r w:rsidRPr="001D0AD2">
        <w:rPr>
          <w:rFonts w:ascii="Trebuchet MS" w:hAnsi="Trebuchet MS"/>
          <w:sz w:val="22"/>
          <w:szCs w:val="22"/>
        </w:rPr>
        <w:t>Sin embargo, desde mi apreciación</w:t>
      </w:r>
      <w:r w:rsidR="00643EE1" w:rsidRPr="001D0AD2">
        <w:rPr>
          <w:rFonts w:ascii="Trebuchet MS" w:hAnsi="Trebuchet MS"/>
          <w:sz w:val="22"/>
          <w:szCs w:val="22"/>
        </w:rPr>
        <w:t xml:space="preserve"> y</w:t>
      </w:r>
      <w:r w:rsidR="004555C2" w:rsidRPr="001D0AD2">
        <w:rPr>
          <w:rFonts w:ascii="Trebuchet MS" w:hAnsi="Trebuchet MS"/>
          <w:sz w:val="22"/>
          <w:szCs w:val="22"/>
        </w:rPr>
        <w:t>,</w:t>
      </w:r>
      <w:r w:rsidR="00643EE1" w:rsidRPr="001D0AD2">
        <w:rPr>
          <w:rFonts w:ascii="Trebuchet MS" w:hAnsi="Trebuchet MS"/>
          <w:sz w:val="22"/>
          <w:szCs w:val="22"/>
        </w:rPr>
        <w:t xml:space="preserve"> como una </w:t>
      </w:r>
      <w:r w:rsidR="00BF36C1" w:rsidRPr="001D0AD2">
        <w:rPr>
          <w:rFonts w:ascii="Trebuchet MS" w:hAnsi="Trebuchet MS"/>
          <w:sz w:val="22"/>
          <w:szCs w:val="22"/>
        </w:rPr>
        <w:t xml:space="preserve">acción afirmativa </w:t>
      </w:r>
      <w:r w:rsidR="007F1C20" w:rsidRPr="001D0AD2">
        <w:rPr>
          <w:rFonts w:ascii="Trebuchet MS" w:hAnsi="Trebuchet MS"/>
          <w:sz w:val="22"/>
          <w:szCs w:val="22"/>
        </w:rPr>
        <w:t xml:space="preserve">razonable y proporcional </w:t>
      </w:r>
      <w:r w:rsidR="00BF36C1" w:rsidRPr="001D0AD2">
        <w:rPr>
          <w:rFonts w:ascii="Trebuchet MS" w:hAnsi="Trebuchet MS"/>
          <w:sz w:val="22"/>
          <w:szCs w:val="22"/>
        </w:rPr>
        <w:t xml:space="preserve">que pretende revertir </w:t>
      </w:r>
      <w:r w:rsidR="006128AE" w:rsidRPr="001D0AD2">
        <w:rPr>
          <w:rFonts w:ascii="Trebuchet MS" w:hAnsi="Trebuchet MS"/>
          <w:sz w:val="22"/>
          <w:szCs w:val="22"/>
        </w:rPr>
        <w:t xml:space="preserve">un escenario de histórica </w:t>
      </w:r>
      <w:r w:rsidR="00BC68DA" w:rsidRPr="001D0AD2">
        <w:rPr>
          <w:rFonts w:ascii="Trebuchet MS" w:hAnsi="Trebuchet MS"/>
          <w:sz w:val="22"/>
          <w:szCs w:val="22"/>
        </w:rPr>
        <w:t>desigualdad y exclusión</w:t>
      </w:r>
      <w:r w:rsidR="006B02AA" w:rsidRPr="001D0AD2">
        <w:rPr>
          <w:rFonts w:ascii="Trebuchet MS" w:hAnsi="Trebuchet MS"/>
          <w:sz w:val="22"/>
          <w:szCs w:val="22"/>
        </w:rPr>
        <w:t xml:space="preserve">, </w:t>
      </w:r>
      <w:r w:rsidRPr="001D0AD2">
        <w:rPr>
          <w:rFonts w:ascii="Trebuchet MS" w:hAnsi="Trebuchet MS"/>
          <w:sz w:val="22"/>
          <w:szCs w:val="22"/>
        </w:rPr>
        <w:t xml:space="preserve">el 4.7% no debe establecerse </w:t>
      </w:r>
      <w:r w:rsidR="0050577B" w:rsidRPr="001D0AD2">
        <w:rPr>
          <w:rFonts w:ascii="Trebuchet MS" w:hAnsi="Trebuchet MS"/>
          <w:sz w:val="22"/>
          <w:szCs w:val="22"/>
        </w:rPr>
        <w:t>con base</w:t>
      </w:r>
      <w:r w:rsidRPr="001D0AD2">
        <w:rPr>
          <w:rFonts w:ascii="Trebuchet MS" w:hAnsi="Trebuchet MS"/>
          <w:sz w:val="22"/>
          <w:szCs w:val="22"/>
        </w:rPr>
        <w:t xml:space="preserve"> en los municipios</w:t>
      </w:r>
      <w:r w:rsidR="00B95501" w:rsidRPr="001D0AD2">
        <w:rPr>
          <w:rFonts w:ascii="Trebuchet MS" w:hAnsi="Trebuchet MS"/>
          <w:sz w:val="22"/>
          <w:szCs w:val="22"/>
        </w:rPr>
        <w:t>,</w:t>
      </w:r>
      <w:r w:rsidRPr="001D0AD2">
        <w:rPr>
          <w:rFonts w:ascii="Trebuchet MS" w:hAnsi="Trebuchet MS"/>
          <w:sz w:val="22"/>
          <w:szCs w:val="22"/>
        </w:rPr>
        <w:t xml:space="preserve"> tal cual viene for</w:t>
      </w:r>
      <w:r w:rsidR="0052366D" w:rsidRPr="001D0AD2">
        <w:rPr>
          <w:rFonts w:ascii="Trebuchet MS" w:hAnsi="Trebuchet MS"/>
          <w:sz w:val="22"/>
          <w:szCs w:val="22"/>
        </w:rPr>
        <w:t>mulad</w:t>
      </w:r>
      <w:r w:rsidR="00B95501" w:rsidRPr="001D0AD2">
        <w:rPr>
          <w:rFonts w:ascii="Trebuchet MS" w:hAnsi="Trebuchet MS"/>
          <w:sz w:val="22"/>
          <w:szCs w:val="22"/>
        </w:rPr>
        <w:t>o</w:t>
      </w:r>
      <w:r w:rsidR="0052366D" w:rsidRPr="001D0AD2">
        <w:rPr>
          <w:rFonts w:ascii="Trebuchet MS" w:hAnsi="Trebuchet MS"/>
          <w:sz w:val="22"/>
          <w:szCs w:val="22"/>
        </w:rPr>
        <w:t xml:space="preserve"> en el </w:t>
      </w:r>
      <w:r w:rsidR="55E4808F" w:rsidRPr="001D0AD2">
        <w:rPr>
          <w:rFonts w:ascii="Trebuchet MS" w:hAnsi="Trebuchet MS"/>
          <w:sz w:val="22"/>
          <w:szCs w:val="22"/>
        </w:rPr>
        <w:t xml:space="preserve">artículo 17 de los </w:t>
      </w:r>
      <w:r w:rsidR="0052366D" w:rsidRPr="001D0AD2">
        <w:rPr>
          <w:rFonts w:ascii="Trebuchet MS" w:hAnsi="Trebuchet MS"/>
          <w:sz w:val="22"/>
          <w:szCs w:val="22"/>
        </w:rPr>
        <w:t>Lineamiento</w:t>
      </w:r>
      <w:r w:rsidR="00B95501" w:rsidRPr="001D0AD2">
        <w:rPr>
          <w:rFonts w:ascii="Trebuchet MS" w:hAnsi="Trebuchet MS"/>
          <w:sz w:val="22"/>
          <w:szCs w:val="22"/>
        </w:rPr>
        <w:t>s</w:t>
      </w:r>
      <w:r w:rsidR="0052366D" w:rsidRPr="001D0AD2">
        <w:rPr>
          <w:rFonts w:ascii="Trebuchet MS" w:hAnsi="Trebuchet MS"/>
          <w:sz w:val="22"/>
          <w:szCs w:val="22"/>
        </w:rPr>
        <w:t xml:space="preserve">, sino que, debe </w:t>
      </w:r>
      <w:r w:rsidR="00D51264" w:rsidRPr="001D0AD2">
        <w:rPr>
          <w:rFonts w:ascii="Trebuchet MS" w:hAnsi="Trebuchet MS"/>
          <w:sz w:val="22"/>
          <w:szCs w:val="22"/>
        </w:rPr>
        <w:t xml:space="preserve">calcularse de acuerdo </w:t>
      </w:r>
      <w:r w:rsidR="0052366D" w:rsidRPr="001D0AD2">
        <w:rPr>
          <w:rFonts w:ascii="Trebuchet MS" w:hAnsi="Trebuchet MS"/>
          <w:sz w:val="22"/>
          <w:szCs w:val="22"/>
        </w:rPr>
        <w:t>con el total de las fórmulas postuladas por los partidos políticos y coaliciones.</w:t>
      </w:r>
    </w:p>
    <w:p w14:paraId="661EB944" w14:textId="21E449F8" w:rsidR="00B40180" w:rsidRPr="001D0AD2" w:rsidRDefault="00B40180" w:rsidP="00EE4C45">
      <w:pPr>
        <w:pStyle w:val="Prrafodelista"/>
        <w:spacing w:line="360" w:lineRule="auto"/>
        <w:jc w:val="both"/>
        <w:rPr>
          <w:rFonts w:ascii="Trebuchet MS" w:hAnsi="Trebuchet MS"/>
          <w:sz w:val="22"/>
          <w:szCs w:val="22"/>
          <w:highlight w:val="cyan"/>
        </w:rPr>
      </w:pPr>
    </w:p>
    <w:p w14:paraId="6AECB07C" w14:textId="6DE77C7B" w:rsidR="57D47FC3" w:rsidRPr="001D0AD2" w:rsidRDefault="19068341" w:rsidP="00EE4C45">
      <w:pPr>
        <w:pStyle w:val="Prrafodelista"/>
        <w:spacing w:line="360" w:lineRule="auto"/>
        <w:jc w:val="both"/>
        <w:rPr>
          <w:rFonts w:ascii="Trebuchet MS" w:hAnsi="Trebuchet MS"/>
          <w:sz w:val="22"/>
          <w:szCs w:val="22"/>
        </w:rPr>
      </w:pPr>
      <w:r w:rsidRPr="001D0AD2">
        <w:rPr>
          <w:rFonts w:ascii="Trebuchet MS" w:hAnsi="Trebuchet MS"/>
          <w:sz w:val="22"/>
          <w:szCs w:val="22"/>
        </w:rPr>
        <w:t>La principal razón para asignar el 4.7% a las</w:t>
      </w:r>
      <w:r w:rsidR="00B40180" w:rsidRPr="001D0AD2">
        <w:rPr>
          <w:rFonts w:ascii="Trebuchet MS" w:hAnsi="Trebuchet MS"/>
          <w:sz w:val="22"/>
          <w:szCs w:val="22"/>
        </w:rPr>
        <w:t xml:space="preserve"> fórmulas </w:t>
      </w:r>
      <w:r w:rsidR="00D51264" w:rsidRPr="001D0AD2">
        <w:rPr>
          <w:rFonts w:ascii="Trebuchet MS" w:hAnsi="Trebuchet MS"/>
          <w:sz w:val="22"/>
          <w:szCs w:val="22"/>
        </w:rPr>
        <w:t>postuladas por</w:t>
      </w:r>
      <w:r w:rsidRPr="001D0AD2">
        <w:rPr>
          <w:rFonts w:ascii="Trebuchet MS" w:hAnsi="Trebuchet MS"/>
          <w:sz w:val="22"/>
          <w:szCs w:val="22"/>
        </w:rPr>
        <w:t xml:space="preserve"> </w:t>
      </w:r>
      <w:r w:rsidR="00B40180" w:rsidRPr="001D0AD2">
        <w:rPr>
          <w:rFonts w:ascii="Trebuchet MS" w:hAnsi="Trebuchet MS"/>
          <w:sz w:val="22"/>
          <w:szCs w:val="22"/>
        </w:rPr>
        <w:t xml:space="preserve">los </w:t>
      </w:r>
      <w:r w:rsidRPr="001D0AD2">
        <w:rPr>
          <w:rFonts w:ascii="Trebuchet MS" w:hAnsi="Trebuchet MS"/>
          <w:sz w:val="22"/>
          <w:szCs w:val="22"/>
        </w:rPr>
        <w:t xml:space="preserve">partidos políticos y coaliciones, en lugar de los </w:t>
      </w:r>
      <w:r w:rsidR="00B40180" w:rsidRPr="001D0AD2">
        <w:rPr>
          <w:rFonts w:ascii="Trebuchet MS" w:hAnsi="Trebuchet MS"/>
          <w:sz w:val="22"/>
          <w:szCs w:val="22"/>
        </w:rPr>
        <w:t xml:space="preserve">municipios </w:t>
      </w:r>
      <w:r w:rsidRPr="001D0AD2">
        <w:rPr>
          <w:rFonts w:ascii="Trebuchet MS" w:hAnsi="Trebuchet MS"/>
          <w:sz w:val="22"/>
          <w:szCs w:val="22"/>
        </w:rPr>
        <w:t xml:space="preserve">es garantizar una representación equitativa de las personas LGBTTTIQ+ en la toma de decisiones y la política. Limitarse a distribuir este </w:t>
      </w:r>
      <w:r w:rsidRPr="001D0AD2">
        <w:rPr>
          <w:rFonts w:ascii="Trebuchet MS" w:hAnsi="Trebuchet MS"/>
          <w:sz w:val="22"/>
          <w:szCs w:val="22"/>
        </w:rPr>
        <w:lastRenderedPageBreak/>
        <w:t>porcentaje entre los 125 municipios</w:t>
      </w:r>
      <w:r w:rsidR="5E2FBAD4" w:rsidRPr="001D0AD2">
        <w:rPr>
          <w:rFonts w:ascii="Trebuchet MS" w:hAnsi="Trebuchet MS"/>
          <w:sz w:val="22"/>
          <w:szCs w:val="22"/>
        </w:rPr>
        <w:t>, desde mi apreciación,</w:t>
      </w:r>
      <w:r w:rsidRPr="001D0AD2">
        <w:rPr>
          <w:rFonts w:ascii="Trebuchet MS" w:hAnsi="Trebuchet MS"/>
          <w:sz w:val="22"/>
          <w:szCs w:val="22"/>
        </w:rPr>
        <w:t xml:space="preserve"> resultar en una </w:t>
      </w:r>
      <w:r w:rsidR="3EEB1AC8" w:rsidRPr="001D0AD2">
        <w:rPr>
          <w:rFonts w:ascii="Trebuchet MS" w:hAnsi="Trebuchet MS"/>
          <w:sz w:val="22"/>
          <w:szCs w:val="22"/>
        </w:rPr>
        <w:t xml:space="preserve">subrepresentación, </w:t>
      </w:r>
      <w:r w:rsidR="00F66F70" w:rsidRPr="001D0AD2">
        <w:rPr>
          <w:rFonts w:ascii="Trebuchet MS" w:hAnsi="Trebuchet MS"/>
          <w:sz w:val="22"/>
          <w:szCs w:val="22"/>
        </w:rPr>
        <w:t>toda vez que, de ser el caso</w:t>
      </w:r>
      <w:r w:rsidR="00B40180" w:rsidRPr="001D0AD2">
        <w:rPr>
          <w:rFonts w:ascii="Trebuchet MS" w:hAnsi="Trebuchet MS"/>
          <w:sz w:val="22"/>
          <w:szCs w:val="22"/>
        </w:rPr>
        <w:t xml:space="preserve"> que </w:t>
      </w:r>
      <w:r w:rsidR="00F66F70" w:rsidRPr="001D0AD2">
        <w:rPr>
          <w:rFonts w:ascii="Trebuchet MS" w:hAnsi="Trebuchet MS"/>
          <w:sz w:val="22"/>
          <w:szCs w:val="22"/>
        </w:rPr>
        <w:t xml:space="preserve">se registren planillas en </w:t>
      </w:r>
      <w:r w:rsidR="000E22E1" w:rsidRPr="001D0AD2">
        <w:rPr>
          <w:rFonts w:ascii="Trebuchet MS" w:hAnsi="Trebuchet MS"/>
          <w:sz w:val="22"/>
          <w:szCs w:val="22"/>
        </w:rPr>
        <w:t xml:space="preserve">la totalidad de los </w:t>
      </w:r>
      <w:r w:rsidR="00F66F70" w:rsidRPr="001D0AD2">
        <w:rPr>
          <w:rFonts w:ascii="Trebuchet MS" w:hAnsi="Trebuchet MS"/>
          <w:sz w:val="22"/>
          <w:szCs w:val="22"/>
        </w:rPr>
        <w:t>municipios</w:t>
      </w:r>
      <w:r w:rsidR="000E22E1" w:rsidRPr="001D0AD2">
        <w:rPr>
          <w:rFonts w:ascii="Trebuchet MS" w:hAnsi="Trebuchet MS"/>
          <w:sz w:val="22"/>
          <w:szCs w:val="22"/>
        </w:rPr>
        <w:t xml:space="preserve"> de la entidad</w:t>
      </w:r>
      <w:r w:rsidR="00F66F70" w:rsidRPr="001D0AD2">
        <w:rPr>
          <w:rFonts w:ascii="Trebuchet MS" w:hAnsi="Trebuchet MS"/>
          <w:sz w:val="22"/>
          <w:szCs w:val="22"/>
        </w:rPr>
        <w:t xml:space="preserve"> y tomando en cuenta el número de fórmulas que integran sus ayuntamientos, la cantidad de </w:t>
      </w:r>
      <w:r w:rsidR="000E22E1" w:rsidRPr="001D0AD2">
        <w:rPr>
          <w:rFonts w:ascii="Trebuchet MS" w:hAnsi="Trebuchet MS"/>
          <w:sz w:val="22"/>
          <w:szCs w:val="22"/>
        </w:rPr>
        <w:t>éstas</w:t>
      </w:r>
      <w:r w:rsidR="00F66F70" w:rsidRPr="001D0AD2">
        <w:rPr>
          <w:rFonts w:ascii="Trebuchet MS" w:hAnsi="Trebuchet MS"/>
          <w:sz w:val="22"/>
          <w:szCs w:val="22"/>
        </w:rPr>
        <w:t xml:space="preserve"> a registrar asciende a 942, de las cuales, </w:t>
      </w:r>
      <w:r w:rsidR="009620E0" w:rsidRPr="001D0AD2">
        <w:rPr>
          <w:rFonts w:ascii="Trebuchet MS" w:hAnsi="Trebuchet MS"/>
          <w:sz w:val="22"/>
          <w:szCs w:val="22"/>
        </w:rPr>
        <w:t>las 6 que fueron aprobadas en los lineamientos</w:t>
      </w:r>
      <w:r w:rsidR="00F66F70" w:rsidRPr="001D0AD2">
        <w:rPr>
          <w:rFonts w:ascii="Trebuchet MS" w:hAnsi="Trebuchet MS"/>
          <w:sz w:val="22"/>
          <w:szCs w:val="22"/>
        </w:rPr>
        <w:t xml:space="preserve"> equivaldrían al </w:t>
      </w:r>
      <w:r w:rsidR="006E187C" w:rsidRPr="001D0AD2">
        <w:rPr>
          <w:rFonts w:ascii="Trebuchet MS" w:hAnsi="Trebuchet MS"/>
          <w:sz w:val="22"/>
          <w:szCs w:val="22"/>
        </w:rPr>
        <w:t>0</w:t>
      </w:r>
      <w:r w:rsidR="00F66F70" w:rsidRPr="001D0AD2">
        <w:rPr>
          <w:rFonts w:ascii="Trebuchet MS" w:hAnsi="Trebuchet MS"/>
          <w:sz w:val="22"/>
          <w:szCs w:val="22"/>
        </w:rPr>
        <w:t>.</w:t>
      </w:r>
      <w:r w:rsidR="006E187C" w:rsidRPr="001D0AD2">
        <w:rPr>
          <w:rFonts w:ascii="Trebuchet MS" w:hAnsi="Trebuchet MS"/>
          <w:sz w:val="22"/>
          <w:szCs w:val="22"/>
        </w:rPr>
        <w:t>63</w:t>
      </w:r>
      <w:r w:rsidR="00F66F70" w:rsidRPr="001D0AD2">
        <w:rPr>
          <w:rFonts w:ascii="Trebuchet MS" w:hAnsi="Trebuchet MS"/>
          <w:sz w:val="22"/>
          <w:szCs w:val="22"/>
        </w:rPr>
        <w:t>%,</w:t>
      </w:r>
      <w:r w:rsidR="006E187C" w:rsidRPr="001D0AD2">
        <w:rPr>
          <w:rFonts w:ascii="Trebuchet MS" w:hAnsi="Trebuchet MS"/>
          <w:sz w:val="22"/>
          <w:szCs w:val="22"/>
        </w:rPr>
        <w:t xml:space="preserve"> ni siquiera se alcanzaría </w:t>
      </w:r>
      <w:r w:rsidR="00C66F3E" w:rsidRPr="001D0AD2">
        <w:rPr>
          <w:rFonts w:ascii="Trebuchet MS" w:hAnsi="Trebuchet MS"/>
          <w:sz w:val="22"/>
          <w:szCs w:val="22"/>
        </w:rPr>
        <w:t>un punto porcentual. E</w:t>
      </w:r>
      <w:r w:rsidR="3EEB1AC8" w:rsidRPr="001D0AD2">
        <w:rPr>
          <w:rFonts w:ascii="Trebuchet MS" w:hAnsi="Trebuchet MS"/>
          <w:sz w:val="22"/>
          <w:szCs w:val="22"/>
        </w:rPr>
        <w:t>n cambio, a</w:t>
      </w:r>
      <w:r w:rsidRPr="001D0AD2">
        <w:rPr>
          <w:rFonts w:ascii="Trebuchet MS" w:hAnsi="Trebuchet MS"/>
          <w:sz w:val="22"/>
          <w:szCs w:val="22"/>
        </w:rPr>
        <w:t>l aplicarlo a las</w:t>
      </w:r>
      <w:r w:rsidR="09E5EAD8" w:rsidRPr="001D0AD2">
        <w:rPr>
          <w:rFonts w:ascii="Trebuchet MS" w:hAnsi="Trebuchet MS"/>
          <w:sz w:val="22"/>
          <w:szCs w:val="22"/>
        </w:rPr>
        <w:t xml:space="preserve"> fórmulas postuladas</w:t>
      </w:r>
      <w:r w:rsidRPr="001D0AD2">
        <w:rPr>
          <w:rFonts w:ascii="Trebuchet MS" w:hAnsi="Trebuchet MS"/>
          <w:sz w:val="22"/>
          <w:szCs w:val="22"/>
        </w:rPr>
        <w:t>, asegura que haya una presencia significativa de candidat</w:t>
      </w:r>
      <w:r w:rsidR="34189F5C" w:rsidRPr="001D0AD2">
        <w:rPr>
          <w:rFonts w:ascii="Trebuchet MS" w:hAnsi="Trebuchet MS"/>
          <w:sz w:val="22"/>
          <w:szCs w:val="22"/>
        </w:rPr>
        <w:t>a</w:t>
      </w:r>
      <w:r w:rsidRPr="001D0AD2">
        <w:rPr>
          <w:rFonts w:ascii="Trebuchet MS" w:hAnsi="Trebuchet MS"/>
          <w:sz w:val="22"/>
          <w:szCs w:val="22"/>
        </w:rPr>
        <w:t>s</w:t>
      </w:r>
      <w:r w:rsidR="7B92A0A3" w:rsidRPr="001D0AD2">
        <w:rPr>
          <w:rFonts w:ascii="Trebuchet MS" w:hAnsi="Trebuchet MS"/>
          <w:sz w:val="22"/>
          <w:szCs w:val="22"/>
        </w:rPr>
        <w:t>, ca</w:t>
      </w:r>
      <w:r w:rsidRPr="001D0AD2">
        <w:rPr>
          <w:rFonts w:ascii="Trebuchet MS" w:hAnsi="Trebuchet MS"/>
          <w:sz w:val="22"/>
          <w:szCs w:val="22"/>
        </w:rPr>
        <w:t>ndidat</w:t>
      </w:r>
      <w:r w:rsidR="0D05922D" w:rsidRPr="001D0AD2">
        <w:rPr>
          <w:rFonts w:ascii="Trebuchet MS" w:hAnsi="Trebuchet MS"/>
          <w:sz w:val="22"/>
          <w:szCs w:val="22"/>
        </w:rPr>
        <w:t>o</w:t>
      </w:r>
      <w:r w:rsidRPr="001D0AD2">
        <w:rPr>
          <w:rFonts w:ascii="Trebuchet MS" w:hAnsi="Trebuchet MS"/>
          <w:sz w:val="22"/>
          <w:szCs w:val="22"/>
        </w:rPr>
        <w:t xml:space="preserve">s </w:t>
      </w:r>
      <w:r w:rsidR="1B6625C1" w:rsidRPr="001D0AD2">
        <w:rPr>
          <w:rFonts w:ascii="Trebuchet MS" w:hAnsi="Trebuchet MS"/>
          <w:sz w:val="22"/>
          <w:szCs w:val="22"/>
        </w:rPr>
        <w:t xml:space="preserve">y candidates </w:t>
      </w:r>
      <w:r w:rsidR="688D887A" w:rsidRPr="001D0AD2">
        <w:rPr>
          <w:rFonts w:ascii="Trebuchet MS" w:hAnsi="Trebuchet MS"/>
          <w:sz w:val="22"/>
          <w:szCs w:val="22"/>
        </w:rPr>
        <w:t>que integren esta población, lo que promueve una mayor diversidad en la representación política</w:t>
      </w:r>
      <w:r w:rsidR="57D47FC3" w:rsidRPr="001D0AD2">
        <w:rPr>
          <w:rFonts w:ascii="Trebuchet MS" w:hAnsi="Trebuchet MS"/>
          <w:sz w:val="22"/>
          <w:szCs w:val="22"/>
        </w:rPr>
        <w:t>, igualmente considero esto relevante porque no se trata solo de tener un número determinado de candidaturas LGBTTTIQ+, sino de asegurarse que estén distribuidos en diferentes puestos de elección p</w:t>
      </w:r>
      <w:r w:rsidR="74A3619D" w:rsidRPr="001D0AD2">
        <w:rPr>
          <w:rFonts w:ascii="Trebuchet MS" w:hAnsi="Trebuchet MS"/>
          <w:sz w:val="22"/>
          <w:szCs w:val="22"/>
        </w:rPr>
        <w:t>opular</w:t>
      </w:r>
      <w:r w:rsidR="57D47FC3" w:rsidRPr="001D0AD2">
        <w:rPr>
          <w:rFonts w:ascii="Trebuchet MS" w:hAnsi="Trebuchet MS"/>
          <w:sz w:val="22"/>
          <w:szCs w:val="22"/>
        </w:rPr>
        <w:t xml:space="preserve"> para que puedan representar a la comunidad de manera efectiva.</w:t>
      </w:r>
    </w:p>
    <w:p w14:paraId="0C25E699" w14:textId="221B2713" w:rsidR="4C3128CF" w:rsidRPr="001D0AD2" w:rsidRDefault="4C3128CF" w:rsidP="00EE4C45">
      <w:pPr>
        <w:pStyle w:val="Prrafodelista"/>
        <w:spacing w:line="360" w:lineRule="auto"/>
        <w:jc w:val="both"/>
        <w:rPr>
          <w:rFonts w:ascii="Trebuchet MS" w:hAnsi="Trebuchet MS"/>
          <w:sz w:val="22"/>
          <w:szCs w:val="22"/>
          <w:highlight w:val="cyan"/>
        </w:rPr>
      </w:pPr>
    </w:p>
    <w:p w14:paraId="5A54742A" w14:textId="382DC2CE" w:rsidR="170EC2DB" w:rsidRDefault="1E89460F" w:rsidP="00EE4C45">
      <w:pPr>
        <w:pStyle w:val="Prrafodelista"/>
        <w:spacing w:line="360" w:lineRule="auto"/>
        <w:jc w:val="both"/>
        <w:rPr>
          <w:rFonts w:ascii="Trebuchet MS" w:hAnsi="Trebuchet MS"/>
        </w:rPr>
      </w:pPr>
      <w:r w:rsidRPr="001D0AD2">
        <w:rPr>
          <w:rFonts w:ascii="Trebuchet MS" w:hAnsi="Trebuchet MS"/>
          <w:sz w:val="22"/>
          <w:szCs w:val="22"/>
        </w:rPr>
        <w:t>N</w:t>
      </w:r>
      <w:r w:rsidR="170EC2DB" w:rsidRPr="001D0AD2">
        <w:rPr>
          <w:rFonts w:ascii="Trebuchet MS" w:hAnsi="Trebuchet MS"/>
          <w:sz w:val="22"/>
          <w:szCs w:val="22"/>
        </w:rPr>
        <w:t>o omito mencionar que</w:t>
      </w:r>
      <w:r w:rsidR="005C7BF0" w:rsidRPr="001D0AD2">
        <w:rPr>
          <w:rFonts w:ascii="Trebuchet MS" w:hAnsi="Trebuchet MS"/>
          <w:sz w:val="22"/>
          <w:szCs w:val="22"/>
        </w:rPr>
        <w:t>,</w:t>
      </w:r>
      <w:r w:rsidR="170EC2DB" w:rsidRPr="001D0AD2">
        <w:rPr>
          <w:rFonts w:ascii="Trebuchet MS" w:hAnsi="Trebuchet MS"/>
          <w:sz w:val="22"/>
          <w:szCs w:val="22"/>
        </w:rPr>
        <w:t xml:space="preserve"> asignar el 4.7% de las fórmulas </w:t>
      </w:r>
      <w:r w:rsidR="60E4DB6D" w:rsidRPr="001D0AD2">
        <w:rPr>
          <w:rFonts w:ascii="Trebuchet MS" w:hAnsi="Trebuchet MS"/>
          <w:sz w:val="22"/>
          <w:szCs w:val="22"/>
        </w:rPr>
        <w:t>que postulen</w:t>
      </w:r>
      <w:r w:rsidR="170EC2DB" w:rsidRPr="001D0AD2">
        <w:rPr>
          <w:rFonts w:ascii="Trebuchet MS" w:hAnsi="Trebuchet MS"/>
          <w:sz w:val="22"/>
          <w:szCs w:val="22"/>
        </w:rPr>
        <w:t xml:space="preserve"> los partidos políticos y coaliciones no solo </w:t>
      </w:r>
      <w:r w:rsidR="00CD158E" w:rsidRPr="001D0AD2">
        <w:rPr>
          <w:rFonts w:ascii="Trebuchet MS" w:hAnsi="Trebuchet MS"/>
          <w:sz w:val="22"/>
          <w:szCs w:val="22"/>
        </w:rPr>
        <w:t>favorece</w:t>
      </w:r>
      <w:r w:rsidR="170EC2DB" w:rsidRPr="001D0AD2">
        <w:rPr>
          <w:rFonts w:ascii="Trebuchet MS" w:hAnsi="Trebuchet MS"/>
          <w:sz w:val="22"/>
          <w:szCs w:val="22"/>
        </w:rPr>
        <w:t xml:space="preserve"> la representación de la comunidad LGBTTTIQ+ </w:t>
      </w:r>
      <w:r w:rsidR="38C295AC" w:rsidRPr="001D0AD2">
        <w:rPr>
          <w:rFonts w:ascii="Trebuchet MS" w:hAnsi="Trebuchet MS"/>
          <w:sz w:val="22"/>
          <w:szCs w:val="22"/>
        </w:rPr>
        <w:t xml:space="preserve">y </w:t>
      </w:r>
      <w:r w:rsidR="00CD158E" w:rsidRPr="001D0AD2">
        <w:rPr>
          <w:rFonts w:ascii="Trebuchet MS" w:hAnsi="Trebuchet MS"/>
          <w:sz w:val="22"/>
          <w:szCs w:val="22"/>
        </w:rPr>
        <w:t>maximiza</w:t>
      </w:r>
      <w:r w:rsidR="170EC2DB" w:rsidRPr="001D0AD2">
        <w:rPr>
          <w:rFonts w:ascii="Trebuchet MS" w:hAnsi="Trebuchet MS"/>
          <w:sz w:val="22"/>
          <w:szCs w:val="22"/>
        </w:rPr>
        <w:t xml:space="preserve"> sus derechos</w:t>
      </w:r>
      <w:r w:rsidR="00B40180" w:rsidRPr="001D0AD2">
        <w:rPr>
          <w:rFonts w:ascii="Trebuchet MS" w:hAnsi="Trebuchet MS"/>
          <w:sz w:val="22"/>
          <w:szCs w:val="22"/>
        </w:rPr>
        <w:t xml:space="preserve"> político</w:t>
      </w:r>
      <w:r w:rsidR="170EC2DB" w:rsidRPr="001D0AD2">
        <w:rPr>
          <w:rFonts w:ascii="Trebuchet MS" w:hAnsi="Trebuchet MS"/>
          <w:sz w:val="22"/>
          <w:szCs w:val="22"/>
        </w:rPr>
        <w:t>-electo</w:t>
      </w:r>
      <w:r w:rsidR="14352649" w:rsidRPr="001D0AD2">
        <w:rPr>
          <w:rFonts w:ascii="Trebuchet MS" w:hAnsi="Trebuchet MS"/>
          <w:sz w:val="22"/>
          <w:szCs w:val="22"/>
        </w:rPr>
        <w:t>rales,</w:t>
      </w:r>
      <w:r w:rsidR="170EC2DB" w:rsidRPr="001D0AD2">
        <w:rPr>
          <w:rFonts w:ascii="Trebuchet MS" w:hAnsi="Trebuchet MS"/>
          <w:sz w:val="22"/>
          <w:szCs w:val="22"/>
        </w:rPr>
        <w:t xml:space="preserve"> sino que también envía un mensaje poderoso a la sociedad </w:t>
      </w:r>
      <w:r w:rsidR="1C246B76" w:rsidRPr="001D0AD2">
        <w:rPr>
          <w:rFonts w:ascii="Trebuchet MS" w:hAnsi="Trebuchet MS"/>
          <w:sz w:val="22"/>
          <w:szCs w:val="22"/>
        </w:rPr>
        <w:t xml:space="preserve">jalisciense </w:t>
      </w:r>
      <w:r w:rsidR="170EC2DB" w:rsidRPr="001D0AD2">
        <w:rPr>
          <w:rFonts w:ascii="Trebuchet MS" w:hAnsi="Trebuchet MS"/>
          <w:sz w:val="22"/>
          <w:szCs w:val="22"/>
        </w:rPr>
        <w:t>en su conjunto</w:t>
      </w:r>
      <w:r w:rsidR="008E1FF2" w:rsidRPr="001D0AD2">
        <w:rPr>
          <w:rFonts w:ascii="Trebuchet MS" w:hAnsi="Trebuchet MS"/>
          <w:sz w:val="22"/>
          <w:szCs w:val="22"/>
        </w:rPr>
        <w:t>. A</w:t>
      </w:r>
      <w:r w:rsidR="170EC2DB" w:rsidRPr="001D0AD2">
        <w:rPr>
          <w:rFonts w:ascii="Trebuchet MS" w:hAnsi="Trebuchet MS"/>
          <w:sz w:val="22"/>
          <w:szCs w:val="22"/>
        </w:rPr>
        <w:t>l dar visibilidad a candidat</w:t>
      </w:r>
      <w:r w:rsidR="6DA6440C" w:rsidRPr="001D0AD2">
        <w:rPr>
          <w:rFonts w:ascii="Trebuchet MS" w:hAnsi="Trebuchet MS"/>
          <w:sz w:val="22"/>
          <w:szCs w:val="22"/>
        </w:rPr>
        <w:t>as,</w:t>
      </w:r>
      <w:r w:rsidR="170EC2DB" w:rsidRPr="001D0AD2">
        <w:rPr>
          <w:rFonts w:ascii="Trebuchet MS" w:hAnsi="Trebuchet MS"/>
          <w:sz w:val="22"/>
          <w:szCs w:val="22"/>
        </w:rPr>
        <w:t xml:space="preserve"> candidat</w:t>
      </w:r>
      <w:r w:rsidR="0E62DE5E" w:rsidRPr="001D0AD2">
        <w:rPr>
          <w:rFonts w:ascii="Trebuchet MS" w:hAnsi="Trebuchet MS"/>
          <w:sz w:val="22"/>
          <w:szCs w:val="22"/>
        </w:rPr>
        <w:t>os y candidate</w:t>
      </w:r>
      <w:r w:rsidR="170EC2DB" w:rsidRPr="001D0AD2">
        <w:rPr>
          <w:rFonts w:ascii="Trebuchet MS" w:hAnsi="Trebuchet MS"/>
          <w:sz w:val="22"/>
          <w:szCs w:val="22"/>
        </w:rPr>
        <w:t>s LGBTTTIQ+ en campañas electorales, debates y en la toma de decisiones política, se promueve una sociedad más inclusiva y tolerante</w:t>
      </w:r>
      <w:r w:rsidR="7BD25C1A" w:rsidRPr="001D0AD2">
        <w:rPr>
          <w:rFonts w:ascii="Trebuchet MS" w:hAnsi="Trebuchet MS"/>
          <w:sz w:val="22"/>
          <w:szCs w:val="22"/>
        </w:rPr>
        <w:t>, con lo que se</w:t>
      </w:r>
      <w:r w:rsidR="170EC2DB" w:rsidRPr="001D0AD2">
        <w:rPr>
          <w:rFonts w:ascii="Trebuchet MS" w:hAnsi="Trebuchet MS"/>
          <w:sz w:val="22"/>
          <w:szCs w:val="22"/>
        </w:rPr>
        <w:t xml:space="preserve"> contribuye </w:t>
      </w:r>
      <w:r w:rsidR="4A5DA832" w:rsidRPr="001D0AD2">
        <w:rPr>
          <w:rFonts w:ascii="Trebuchet MS" w:hAnsi="Trebuchet MS"/>
          <w:sz w:val="22"/>
          <w:szCs w:val="22"/>
        </w:rPr>
        <w:t>par</w:t>
      </w:r>
      <w:r w:rsidR="170EC2DB" w:rsidRPr="001D0AD2">
        <w:rPr>
          <w:rFonts w:ascii="Trebuchet MS" w:hAnsi="Trebuchet MS"/>
          <w:sz w:val="22"/>
          <w:szCs w:val="22"/>
        </w:rPr>
        <w:t xml:space="preserve">a combatir el estigma y la discriminación que enfrenta esta </w:t>
      </w:r>
      <w:r w:rsidR="476043A1" w:rsidRPr="001D0AD2">
        <w:rPr>
          <w:rFonts w:ascii="Trebuchet MS" w:hAnsi="Trebuchet MS"/>
          <w:sz w:val="22"/>
          <w:szCs w:val="22"/>
        </w:rPr>
        <w:t>población</w:t>
      </w:r>
      <w:r w:rsidR="170EC2DB" w:rsidRPr="001D0AD2">
        <w:rPr>
          <w:rFonts w:ascii="Trebuchet MS" w:hAnsi="Trebuchet MS"/>
          <w:sz w:val="22"/>
          <w:szCs w:val="22"/>
        </w:rPr>
        <w:t xml:space="preserve"> y fomenta una cultura de respeto a la diversidad sexual y de género</w:t>
      </w:r>
      <w:r w:rsidR="39AADBBC" w:rsidRPr="001D0AD2">
        <w:rPr>
          <w:rFonts w:ascii="Trebuchet MS" w:hAnsi="Trebuchet MS"/>
          <w:sz w:val="22"/>
          <w:szCs w:val="22"/>
        </w:rPr>
        <w:t xml:space="preserve">, además de </w:t>
      </w:r>
      <w:r w:rsidR="170EC2DB" w:rsidRPr="001D0AD2">
        <w:rPr>
          <w:rFonts w:ascii="Trebuchet MS" w:hAnsi="Trebuchet MS"/>
          <w:sz w:val="22"/>
          <w:szCs w:val="22"/>
        </w:rPr>
        <w:t>promover un cambio cultural hacia la inclusión y la igualdad</w:t>
      </w:r>
      <w:r w:rsidR="008E1FF2" w:rsidRPr="001D0AD2">
        <w:rPr>
          <w:rFonts w:ascii="Trebuchet MS" w:hAnsi="Trebuchet MS"/>
          <w:sz w:val="22"/>
          <w:szCs w:val="22"/>
        </w:rPr>
        <w:t xml:space="preserve"> sustantiva</w:t>
      </w:r>
      <w:r w:rsidR="170EC2DB" w:rsidRPr="001D0AD2">
        <w:rPr>
          <w:rFonts w:ascii="Trebuchet MS" w:hAnsi="Trebuchet MS"/>
          <w:sz w:val="22"/>
          <w:szCs w:val="22"/>
        </w:rPr>
        <w:t>.</w:t>
      </w:r>
    </w:p>
    <w:p w14:paraId="3DE2EDEF" w14:textId="382DC2CE" w:rsidR="36E5C533" w:rsidRDefault="36E5C533" w:rsidP="36E5C533">
      <w:pPr>
        <w:pStyle w:val="Prrafodelista"/>
        <w:spacing w:line="360" w:lineRule="auto"/>
        <w:jc w:val="both"/>
        <w:rPr>
          <w:rFonts w:ascii="Trebuchet MS" w:hAnsi="Trebuchet MS"/>
        </w:rPr>
      </w:pPr>
    </w:p>
    <w:p w14:paraId="03B75A41" w14:textId="305538E3" w:rsidR="696727AF" w:rsidRPr="002A50CB" w:rsidRDefault="696727AF" w:rsidP="35B06550">
      <w:pPr>
        <w:pStyle w:val="Prrafodelista"/>
        <w:spacing w:line="360" w:lineRule="auto"/>
        <w:jc w:val="both"/>
        <w:rPr>
          <w:rFonts w:ascii="Trebuchet MS" w:hAnsi="Trebuchet MS"/>
        </w:rPr>
      </w:pPr>
      <w:r w:rsidRPr="002A50CB">
        <w:rPr>
          <w:rFonts w:ascii="Trebuchet MS" w:hAnsi="Trebuchet MS"/>
          <w:sz w:val="22"/>
          <w:szCs w:val="22"/>
        </w:rPr>
        <w:t xml:space="preserve">Sumado a lo anterior, </w:t>
      </w:r>
      <w:r w:rsidR="585F3346" w:rsidRPr="002A50CB">
        <w:rPr>
          <w:rFonts w:ascii="Trebuchet MS" w:hAnsi="Trebuchet MS"/>
          <w:sz w:val="22"/>
          <w:szCs w:val="22"/>
        </w:rPr>
        <w:t xml:space="preserve">también considero pertinente precisar que, </w:t>
      </w:r>
      <w:r w:rsidR="35917B77" w:rsidRPr="002A50CB">
        <w:rPr>
          <w:rFonts w:ascii="Trebuchet MS" w:hAnsi="Trebuchet MS"/>
          <w:sz w:val="22"/>
          <w:szCs w:val="22"/>
        </w:rPr>
        <w:t>de forma semejante a lo ocurrido en el caso de</w:t>
      </w:r>
      <w:r w:rsidR="11ADEFAE" w:rsidRPr="002A50CB">
        <w:rPr>
          <w:rFonts w:ascii="Trebuchet MS" w:hAnsi="Trebuchet MS"/>
          <w:sz w:val="22"/>
          <w:szCs w:val="22"/>
        </w:rPr>
        <w:t xml:space="preserve"> </w:t>
      </w:r>
      <w:r w:rsidR="35917B77" w:rsidRPr="002A50CB">
        <w:rPr>
          <w:rFonts w:ascii="Trebuchet MS" w:hAnsi="Trebuchet MS"/>
          <w:sz w:val="22"/>
          <w:szCs w:val="22"/>
        </w:rPr>
        <w:t>las postulación de candidaturas para personas indígenas, este</w:t>
      </w:r>
      <w:r w:rsidR="11ADEFAE" w:rsidRPr="002A50CB">
        <w:rPr>
          <w:rFonts w:ascii="Trebuchet MS" w:hAnsi="Trebuchet MS"/>
          <w:sz w:val="22"/>
          <w:szCs w:val="22"/>
        </w:rPr>
        <w:t xml:space="preserve"> instituto </w:t>
      </w:r>
      <w:r w:rsidR="585F3346" w:rsidRPr="002A50CB">
        <w:rPr>
          <w:rFonts w:ascii="Trebuchet MS" w:eastAsiaTheme="minorEastAsia" w:hAnsi="Trebuchet MS"/>
          <w:sz w:val="22"/>
          <w:szCs w:val="22"/>
          <w:lang w:eastAsia="es-MX"/>
        </w:rPr>
        <w:t xml:space="preserve">electoral </w:t>
      </w:r>
      <w:r w:rsidR="0535AB4E" w:rsidRPr="002A50CB">
        <w:rPr>
          <w:rFonts w:ascii="Trebuchet MS" w:eastAsiaTheme="minorEastAsia" w:hAnsi="Trebuchet MS"/>
          <w:sz w:val="22"/>
          <w:szCs w:val="22"/>
          <w:lang w:eastAsia="es-MX"/>
        </w:rPr>
        <w:t xml:space="preserve">también </w:t>
      </w:r>
      <w:r w:rsidR="585F3346" w:rsidRPr="002A50CB">
        <w:rPr>
          <w:rFonts w:ascii="Trebuchet MS" w:eastAsiaTheme="minorEastAsia" w:hAnsi="Trebuchet MS"/>
          <w:sz w:val="22"/>
          <w:szCs w:val="22"/>
          <w:lang w:eastAsia="es-MX"/>
        </w:rPr>
        <w:t>está obligado a emitir</w:t>
      </w:r>
      <w:r w:rsidR="579EBD2C" w:rsidRPr="002A50CB">
        <w:rPr>
          <w:rFonts w:ascii="Trebuchet MS" w:eastAsiaTheme="minorEastAsia" w:hAnsi="Trebuchet MS"/>
          <w:sz w:val="22"/>
          <w:szCs w:val="22"/>
          <w:lang w:eastAsia="es-MX"/>
        </w:rPr>
        <w:t>,</w:t>
      </w:r>
      <w:r w:rsidR="585F3346" w:rsidRPr="002A50CB">
        <w:rPr>
          <w:rFonts w:ascii="Trebuchet MS" w:eastAsiaTheme="minorEastAsia" w:hAnsi="Trebuchet MS"/>
          <w:sz w:val="22"/>
          <w:szCs w:val="22"/>
          <w:lang w:eastAsia="es-MX"/>
        </w:rPr>
        <w:t xml:space="preserve"> a través de los lineamientos</w:t>
      </w:r>
      <w:r w:rsidR="2F24FC7A" w:rsidRPr="002A50CB">
        <w:rPr>
          <w:rFonts w:ascii="Trebuchet MS" w:eastAsiaTheme="minorEastAsia" w:hAnsi="Trebuchet MS"/>
          <w:sz w:val="22"/>
          <w:szCs w:val="22"/>
          <w:lang w:eastAsia="es-MX"/>
        </w:rPr>
        <w:t>,</w:t>
      </w:r>
      <w:r w:rsidR="585F3346" w:rsidRPr="002A50CB">
        <w:rPr>
          <w:rFonts w:ascii="Trebuchet MS" w:eastAsiaTheme="minorEastAsia" w:hAnsi="Trebuchet MS"/>
          <w:sz w:val="22"/>
          <w:szCs w:val="22"/>
          <w:lang w:eastAsia="es-MX"/>
        </w:rPr>
        <w:t xml:space="preserve"> medidas compensatorias que sean aplicables en el proceso electoral 2023-2024, para el registro y postulación de candidaturas a diputaciones y ayuntamientos en que ello sea viable</w:t>
      </w:r>
      <w:r w:rsidR="0D7B0415" w:rsidRPr="002A50CB">
        <w:rPr>
          <w:rFonts w:ascii="Trebuchet MS" w:eastAsiaTheme="minorEastAsia" w:hAnsi="Trebuchet MS"/>
          <w:sz w:val="22"/>
          <w:szCs w:val="22"/>
          <w:lang w:eastAsia="es-MX"/>
        </w:rPr>
        <w:t xml:space="preserve"> para </w:t>
      </w:r>
      <w:r w:rsidR="0D7B0415" w:rsidRPr="002A50CB">
        <w:rPr>
          <w:rFonts w:ascii="Trebuchet MS" w:eastAsiaTheme="minorEastAsia" w:hAnsi="Trebuchet MS"/>
          <w:sz w:val="22"/>
          <w:szCs w:val="22"/>
          <w:lang w:eastAsia="es-MX"/>
        </w:rPr>
        <w:lastRenderedPageBreak/>
        <w:t xml:space="preserve">de la población LGBTTTIQ+ </w:t>
      </w:r>
      <w:r w:rsidR="1D98AFC3" w:rsidRPr="002A50CB">
        <w:rPr>
          <w:rFonts w:ascii="Trebuchet MS" w:eastAsiaTheme="minorEastAsia" w:hAnsi="Trebuchet MS"/>
          <w:sz w:val="22"/>
          <w:szCs w:val="22"/>
          <w:lang w:eastAsia="es-MX"/>
        </w:rPr>
        <w:t>(</w:t>
      </w:r>
      <w:r w:rsidR="0D7B0415" w:rsidRPr="002A50CB">
        <w:rPr>
          <w:rFonts w:ascii="Trebuchet MS" w:eastAsiaTheme="minorEastAsia" w:hAnsi="Trebuchet MS"/>
          <w:sz w:val="22"/>
          <w:szCs w:val="22"/>
          <w:lang w:eastAsia="es-MX"/>
        </w:rPr>
        <w:t>así como de personas con discapacidad</w:t>
      </w:r>
      <w:r w:rsidR="01CF7878" w:rsidRPr="002A50CB">
        <w:rPr>
          <w:rFonts w:ascii="Trebuchet MS" w:eastAsiaTheme="minorEastAsia" w:hAnsi="Trebuchet MS"/>
          <w:sz w:val="22"/>
          <w:szCs w:val="22"/>
          <w:lang w:eastAsia="es-MX"/>
        </w:rPr>
        <w:t>)</w:t>
      </w:r>
      <w:r w:rsidR="0D7B0415" w:rsidRPr="002A50CB">
        <w:rPr>
          <w:rFonts w:ascii="Trebuchet MS" w:eastAsiaTheme="minorEastAsia" w:hAnsi="Trebuchet MS"/>
          <w:sz w:val="22"/>
          <w:szCs w:val="22"/>
          <w:lang w:eastAsia="es-MX"/>
        </w:rPr>
        <w:t>,</w:t>
      </w:r>
      <w:r w:rsidR="6359CF30" w:rsidRPr="002A50CB">
        <w:rPr>
          <w:rFonts w:ascii="Trebuchet MS" w:eastAsiaTheme="minorEastAsia" w:hAnsi="Trebuchet MS"/>
          <w:sz w:val="22"/>
          <w:szCs w:val="22"/>
          <w:lang w:eastAsia="es-MX"/>
        </w:rPr>
        <w:t xml:space="preserve"> </w:t>
      </w:r>
      <w:r w:rsidR="0D7B0415" w:rsidRPr="002A50CB">
        <w:rPr>
          <w:rFonts w:ascii="Trebuchet MS" w:eastAsiaTheme="minorEastAsia" w:hAnsi="Trebuchet MS"/>
          <w:sz w:val="22"/>
          <w:szCs w:val="22"/>
          <w:lang w:eastAsia="es-MX"/>
        </w:rPr>
        <w:t>l</w:t>
      </w:r>
      <w:r w:rsidR="585F3346" w:rsidRPr="002A50CB">
        <w:rPr>
          <w:rFonts w:ascii="Trebuchet MS" w:eastAsiaTheme="minorEastAsia" w:hAnsi="Trebuchet MS"/>
          <w:sz w:val="22"/>
          <w:szCs w:val="22"/>
          <w:lang w:eastAsia="es-MX"/>
        </w:rPr>
        <w:t xml:space="preserve">o anterior, en virtud de lo dispuesto en la sentencia </w:t>
      </w:r>
      <w:r w:rsidR="5FAF908D" w:rsidRPr="002A50CB">
        <w:rPr>
          <w:rFonts w:ascii="Trebuchet MS" w:eastAsiaTheme="minorEastAsia" w:hAnsi="Trebuchet MS"/>
          <w:sz w:val="22"/>
          <w:szCs w:val="22"/>
          <w:lang w:eastAsia="es-MX"/>
        </w:rPr>
        <w:t>dictada</w:t>
      </w:r>
      <w:r w:rsidR="585F3346" w:rsidRPr="002A50CB">
        <w:rPr>
          <w:rFonts w:ascii="Trebuchet MS" w:eastAsiaTheme="minorEastAsia" w:hAnsi="Trebuchet MS"/>
          <w:sz w:val="22"/>
          <w:szCs w:val="22"/>
          <w:lang w:eastAsia="es-MX"/>
        </w:rPr>
        <w:t xml:space="preserve"> por el Tribunal Electoral del Estado de Jalisco en sentencia que resuelve el juicio ciudadano con número de expediente JDC-</w:t>
      </w:r>
      <w:r w:rsidR="7C646B6F" w:rsidRPr="002A50CB">
        <w:rPr>
          <w:rFonts w:ascii="Trebuchet MS" w:eastAsiaTheme="minorEastAsia" w:hAnsi="Trebuchet MS"/>
          <w:sz w:val="22"/>
          <w:szCs w:val="22"/>
          <w:lang w:eastAsia="es-MX"/>
        </w:rPr>
        <w:t>12</w:t>
      </w:r>
      <w:r w:rsidR="585F3346" w:rsidRPr="002A50CB">
        <w:rPr>
          <w:rFonts w:ascii="Trebuchet MS" w:eastAsiaTheme="minorEastAsia" w:hAnsi="Trebuchet MS"/>
          <w:sz w:val="22"/>
          <w:szCs w:val="22"/>
          <w:lang w:eastAsia="es-MX"/>
        </w:rPr>
        <w:t>/202</w:t>
      </w:r>
      <w:r w:rsidR="3CE66C45" w:rsidRPr="002A50CB">
        <w:rPr>
          <w:rFonts w:ascii="Trebuchet MS" w:eastAsiaTheme="minorEastAsia" w:hAnsi="Trebuchet MS"/>
          <w:sz w:val="22"/>
          <w:szCs w:val="22"/>
          <w:lang w:eastAsia="es-MX"/>
        </w:rPr>
        <w:t>1</w:t>
      </w:r>
      <w:r w:rsidR="585F3346" w:rsidRPr="002A50CB">
        <w:rPr>
          <w:rFonts w:ascii="Trebuchet MS" w:eastAsiaTheme="minorEastAsia" w:hAnsi="Trebuchet MS"/>
          <w:sz w:val="22"/>
          <w:szCs w:val="22"/>
          <w:lang w:eastAsia="es-MX"/>
        </w:rPr>
        <w:t xml:space="preserve">, el cual en su parte </w:t>
      </w:r>
      <w:r w:rsidR="42F9B98C" w:rsidRPr="002A50CB">
        <w:rPr>
          <w:rFonts w:ascii="Trebuchet MS" w:eastAsiaTheme="minorEastAsia" w:hAnsi="Trebuchet MS"/>
          <w:sz w:val="22"/>
          <w:szCs w:val="22"/>
          <w:lang w:eastAsia="es-MX"/>
        </w:rPr>
        <w:t>concerniente</w:t>
      </w:r>
      <w:r w:rsidR="585F3346" w:rsidRPr="002A50CB">
        <w:rPr>
          <w:rFonts w:ascii="Trebuchet MS" w:eastAsiaTheme="minorEastAsia" w:hAnsi="Trebuchet MS"/>
          <w:sz w:val="22"/>
          <w:szCs w:val="22"/>
          <w:lang w:eastAsia="es-MX"/>
        </w:rPr>
        <w:t xml:space="preserve"> se determinó </w:t>
      </w:r>
      <w:r w:rsidR="585F3346" w:rsidRPr="002A50CB">
        <w:rPr>
          <w:rFonts w:ascii="Trebuchet MS" w:hAnsi="Trebuchet MS"/>
        </w:rPr>
        <w:t xml:space="preserve">lo siguiente: </w:t>
      </w:r>
    </w:p>
    <w:p w14:paraId="36472041" w14:textId="77777777" w:rsidR="696727AF" w:rsidRPr="002A50CB" w:rsidRDefault="696727AF" w:rsidP="7C3BCEA3">
      <w:pPr>
        <w:spacing w:after="0" w:line="360" w:lineRule="auto"/>
        <w:ind w:left="630"/>
        <w:jc w:val="both"/>
        <w:rPr>
          <w:rFonts w:ascii="Trebuchet MS" w:hAnsi="Trebuchet MS"/>
        </w:rPr>
      </w:pPr>
    </w:p>
    <w:p w14:paraId="100257CE" w14:textId="0AF2F4B9" w:rsidR="696727AF" w:rsidRPr="002A50CB" w:rsidRDefault="585F3346" w:rsidP="62B11852">
      <w:pPr>
        <w:spacing w:after="0" w:line="360" w:lineRule="auto"/>
        <w:ind w:left="1080" w:right="630"/>
        <w:jc w:val="both"/>
        <w:rPr>
          <w:rFonts w:ascii="Trebuchet MS" w:eastAsia="Trebuchet MS" w:hAnsi="Trebuchet MS" w:cs="Trebuchet MS"/>
        </w:rPr>
      </w:pPr>
      <w:r w:rsidRPr="002A50CB">
        <w:rPr>
          <w:rFonts w:ascii="Trebuchet MS" w:hAnsi="Trebuchet MS"/>
        </w:rPr>
        <w:t xml:space="preserve">CUARTO. Se vincula al Instituto Electoral local, para que, concluyendo el proceso electoral en curso y con la debida oportunidad, realice los estudios concernientes e implemente medidas compensatorias para la población LGBTIQ+ y discapacitados </w:t>
      </w:r>
      <w:r w:rsidR="0AD60805" w:rsidRPr="002A50CB">
        <w:rPr>
          <w:rFonts w:ascii="Trebuchet MS" w:hAnsi="Trebuchet MS"/>
        </w:rPr>
        <w:t>(sic)</w:t>
      </w:r>
      <w:r w:rsidRPr="002A50CB">
        <w:rPr>
          <w:rFonts w:ascii="Trebuchet MS" w:hAnsi="Trebuchet MS"/>
        </w:rPr>
        <w:t xml:space="preserve"> que sean aplicables en el siguiente proceso electoral local ordinario,</w:t>
      </w:r>
      <w:r w:rsidR="3ECA40F3" w:rsidRPr="002A50CB">
        <w:rPr>
          <w:rFonts w:ascii="Trebuchet MS" w:hAnsi="Trebuchet MS"/>
        </w:rPr>
        <w:t xml:space="preserve"> </w:t>
      </w:r>
      <w:r w:rsidRPr="002A50CB">
        <w:rPr>
          <w:rFonts w:ascii="Trebuchet MS" w:hAnsi="Trebuchet MS"/>
        </w:rPr>
        <w:t>para el caso de registro y postulación de candidaturas al Congreso y Ayuntamientos del Estado de Jalisco, en que ello sea viable.</w:t>
      </w:r>
    </w:p>
    <w:p w14:paraId="5E138B78" w14:textId="1411F52E" w:rsidR="696727AF" w:rsidRDefault="696727AF" w:rsidP="36E5C533">
      <w:pPr>
        <w:pStyle w:val="Prrafodelista"/>
        <w:spacing w:line="360" w:lineRule="auto"/>
        <w:jc w:val="both"/>
        <w:rPr>
          <w:rFonts w:ascii="Trebuchet MS" w:hAnsi="Trebuchet MS"/>
          <w:sz w:val="22"/>
          <w:szCs w:val="22"/>
          <w:highlight w:val="magenta"/>
        </w:rPr>
      </w:pPr>
    </w:p>
    <w:p w14:paraId="24E894B9" w14:textId="28AC5383" w:rsidR="71C64E08" w:rsidRPr="001D0AD2" w:rsidRDefault="71C64E08" w:rsidP="00EE4C45">
      <w:pPr>
        <w:pStyle w:val="Prrafodelista"/>
        <w:spacing w:line="360" w:lineRule="auto"/>
        <w:jc w:val="both"/>
        <w:rPr>
          <w:rFonts w:ascii="Trebuchet MS" w:hAnsi="Trebuchet MS"/>
          <w:sz w:val="22"/>
          <w:szCs w:val="22"/>
        </w:rPr>
      </w:pPr>
      <w:r w:rsidRPr="001D0AD2">
        <w:rPr>
          <w:rFonts w:ascii="Trebuchet MS" w:hAnsi="Trebuchet MS"/>
          <w:sz w:val="22"/>
          <w:szCs w:val="22"/>
        </w:rPr>
        <w:t xml:space="preserve">Por lo cual, </w:t>
      </w:r>
      <w:r w:rsidR="00C9255B" w:rsidRPr="001D0AD2">
        <w:rPr>
          <w:rFonts w:ascii="Trebuchet MS" w:hAnsi="Trebuchet MS"/>
          <w:sz w:val="22"/>
          <w:szCs w:val="22"/>
        </w:rPr>
        <w:t xml:space="preserve">la </w:t>
      </w:r>
      <w:r w:rsidRPr="001D0AD2">
        <w:rPr>
          <w:rFonts w:ascii="Trebuchet MS" w:hAnsi="Trebuchet MS"/>
          <w:sz w:val="22"/>
          <w:szCs w:val="22"/>
        </w:rPr>
        <w:t xml:space="preserve">propuesta </w:t>
      </w:r>
      <w:r w:rsidR="00C9255B" w:rsidRPr="001D0AD2">
        <w:rPr>
          <w:rFonts w:ascii="Trebuchet MS" w:hAnsi="Trebuchet MS"/>
          <w:sz w:val="22"/>
          <w:szCs w:val="22"/>
        </w:rPr>
        <w:t>consiste en</w:t>
      </w:r>
      <w:r w:rsidRPr="001D0AD2">
        <w:rPr>
          <w:rFonts w:ascii="Trebuchet MS" w:hAnsi="Trebuchet MS"/>
          <w:sz w:val="22"/>
          <w:szCs w:val="22"/>
        </w:rPr>
        <w:t xml:space="preserve"> que: </w:t>
      </w:r>
    </w:p>
    <w:p w14:paraId="3EE58E74" w14:textId="7F17CE17" w:rsidR="78DEFF4E" w:rsidRPr="001D0AD2" w:rsidRDefault="78DEFF4E" w:rsidP="00EE4C45">
      <w:pPr>
        <w:pStyle w:val="Prrafodelista"/>
        <w:spacing w:line="360" w:lineRule="auto"/>
        <w:jc w:val="both"/>
        <w:rPr>
          <w:rFonts w:ascii="Trebuchet MS" w:hAnsi="Trebuchet MS"/>
          <w:sz w:val="22"/>
          <w:szCs w:val="22"/>
        </w:rPr>
      </w:pPr>
    </w:p>
    <w:p w14:paraId="10806D09" w14:textId="77777777" w:rsidR="00C35954" w:rsidRPr="001D0AD2" w:rsidRDefault="71C64E08" w:rsidP="00EE4C45">
      <w:pPr>
        <w:pStyle w:val="Prrafodelista"/>
        <w:spacing w:line="360" w:lineRule="auto"/>
        <w:ind w:left="1170" w:right="540"/>
        <w:jc w:val="both"/>
        <w:rPr>
          <w:rFonts w:ascii="Trebuchet MS" w:hAnsi="Trebuchet MS"/>
          <w:sz w:val="22"/>
          <w:szCs w:val="22"/>
        </w:rPr>
      </w:pPr>
      <w:r w:rsidRPr="001D0AD2">
        <w:rPr>
          <w:rFonts w:ascii="Trebuchet MS" w:hAnsi="Trebuchet MS"/>
          <w:sz w:val="22"/>
          <w:szCs w:val="22"/>
        </w:rPr>
        <w:t xml:space="preserve">Los partidos políticos y coaliciones deberán destinar del total de sus postulaciones a munícipes, el 4.7% de fórmulas de candidaturas a la población LGBTTTIQ+, las cuales se deberán distribuir entre los </w:t>
      </w:r>
      <w:proofErr w:type="gramStart"/>
      <w:r w:rsidRPr="001D0AD2">
        <w:rPr>
          <w:rFonts w:ascii="Trebuchet MS" w:hAnsi="Trebuchet MS"/>
          <w:sz w:val="22"/>
          <w:szCs w:val="22"/>
        </w:rPr>
        <w:t>sub</w:t>
      </w:r>
      <w:r w:rsidR="0A06A0F5" w:rsidRPr="001D0AD2">
        <w:rPr>
          <w:rFonts w:ascii="Trebuchet MS" w:hAnsi="Trebuchet MS"/>
          <w:sz w:val="22"/>
          <w:szCs w:val="22"/>
        </w:rPr>
        <w:t xml:space="preserve"> b</w:t>
      </w:r>
      <w:r w:rsidRPr="001D0AD2">
        <w:rPr>
          <w:rFonts w:ascii="Trebuchet MS" w:hAnsi="Trebuchet MS"/>
          <w:sz w:val="22"/>
          <w:szCs w:val="22"/>
        </w:rPr>
        <w:t>loques</w:t>
      </w:r>
      <w:proofErr w:type="gramEnd"/>
      <w:r w:rsidR="0049678E" w:rsidRPr="001D0AD2">
        <w:rPr>
          <w:rFonts w:ascii="Trebuchet MS" w:hAnsi="Trebuchet MS"/>
          <w:sz w:val="22"/>
          <w:szCs w:val="22"/>
        </w:rPr>
        <w:t>: poblacional alta competitividad</w:t>
      </w:r>
      <w:r w:rsidR="00585DB3" w:rsidRPr="001D0AD2">
        <w:rPr>
          <w:rFonts w:ascii="Trebuchet MS" w:hAnsi="Trebuchet MS"/>
          <w:sz w:val="22"/>
          <w:szCs w:val="22"/>
        </w:rPr>
        <w:t xml:space="preserve">, poblacional baja competitividad, </w:t>
      </w:r>
      <w:r w:rsidR="00F00DDC" w:rsidRPr="001D0AD2">
        <w:rPr>
          <w:rFonts w:ascii="Trebuchet MS" w:hAnsi="Trebuchet MS"/>
          <w:sz w:val="22"/>
          <w:szCs w:val="22"/>
        </w:rPr>
        <w:t>alta-alta, alta-baja</w:t>
      </w:r>
      <w:r w:rsidR="000D5D11" w:rsidRPr="001D0AD2">
        <w:rPr>
          <w:rFonts w:ascii="Trebuchet MS" w:hAnsi="Trebuchet MS"/>
          <w:sz w:val="22"/>
          <w:szCs w:val="22"/>
        </w:rPr>
        <w:t>, y el bloque medio</w:t>
      </w:r>
      <w:r w:rsidRPr="001D0AD2">
        <w:rPr>
          <w:rFonts w:ascii="Trebuchet MS" w:hAnsi="Trebuchet MS"/>
          <w:sz w:val="22"/>
          <w:szCs w:val="22"/>
        </w:rPr>
        <w:t>, de forma proporcional</w:t>
      </w:r>
      <w:r w:rsidR="00CB7063" w:rsidRPr="001D0AD2">
        <w:rPr>
          <w:rFonts w:ascii="Trebuchet MS" w:hAnsi="Trebuchet MS"/>
          <w:sz w:val="22"/>
          <w:szCs w:val="22"/>
        </w:rPr>
        <w:t xml:space="preserve">. </w:t>
      </w:r>
    </w:p>
    <w:p w14:paraId="291C2C0C" w14:textId="77777777" w:rsidR="00C35954" w:rsidRPr="001D0AD2" w:rsidRDefault="00C35954" w:rsidP="00EE4C45">
      <w:pPr>
        <w:pStyle w:val="Prrafodelista"/>
        <w:spacing w:line="360" w:lineRule="auto"/>
        <w:ind w:left="1170" w:right="540"/>
        <w:jc w:val="both"/>
        <w:rPr>
          <w:rFonts w:ascii="Trebuchet MS" w:hAnsi="Trebuchet MS"/>
          <w:sz w:val="22"/>
          <w:szCs w:val="22"/>
        </w:rPr>
      </w:pPr>
    </w:p>
    <w:p w14:paraId="7DE6E0D3" w14:textId="1151463A" w:rsidR="00B40180" w:rsidRPr="001D0AD2" w:rsidRDefault="00C35954" w:rsidP="00EE4C45">
      <w:pPr>
        <w:pStyle w:val="Prrafodelista"/>
        <w:spacing w:line="360" w:lineRule="auto"/>
        <w:ind w:left="1170" w:right="540"/>
        <w:jc w:val="both"/>
        <w:rPr>
          <w:rFonts w:ascii="Trebuchet MS" w:hAnsi="Trebuchet MS"/>
          <w:sz w:val="22"/>
          <w:szCs w:val="22"/>
        </w:rPr>
      </w:pPr>
      <w:r w:rsidRPr="001D0AD2">
        <w:rPr>
          <w:rFonts w:ascii="Trebuchet MS" w:hAnsi="Trebuchet MS"/>
          <w:sz w:val="22"/>
          <w:szCs w:val="22"/>
        </w:rPr>
        <w:t>Lo anterior,</w:t>
      </w:r>
      <w:r w:rsidR="00B40180" w:rsidRPr="001D0AD2">
        <w:rPr>
          <w:rFonts w:ascii="Trebuchet MS" w:hAnsi="Trebuchet MS"/>
          <w:sz w:val="22"/>
          <w:szCs w:val="22"/>
        </w:rPr>
        <w:t xml:space="preserve"> sin </w:t>
      </w:r>
      <w:r w:rsidRPr="001D0AD2">
        <w:rPr>
          <w:rFonts w:ascii="Trebuchet MS" w:hAnsi="Trebuchet MS"/>
          <w:sz w:val="22"/>
          <w:szCs w:val="22"/>
        </w:rPr>
        <w:t>perjuicio</w:t>
      </w:r>
      <w:r w:rsidR="00B40180" w:rsidRPr="001D0AD2">
        <w:rPr>
          <w:rFonts w:ascii="Trebuchet MS" w:hAnsi="Trebuchet MS"/>
          <w:sz w:val="22"/>
          <w:szCs w:val="22"/>
        </w:rPr>
        <w:t xml:space="preserve"> de postular, adicionalmente, fórmulas de la </w:t>
      </w:r>
      <w:r w:rsidR="00946A1A" w:rsidRPr="001D0AD2">
        <w:rPr>
          <w:rFonts w:ascii="Trebuchet MS" w:hAnsi="Trebuchet MS"/>
          <w:sz w:val="22"/>
          <w:szCs w:val="22"/>
        </w:rPr>
        <w:t>población LGBTTTIQ</w:t>
      </w:r>
      <w:r w:rsidR="00DD6737" w:rsidRPr="001D0AD2">
        <w:rPr>
          <w:rFonts w:ascii="Trebuchet MS" w:hAnsi="Trebuchet MS"/>
          <w:sz w:val="22"/>
          <w:szCs w:val="22"/>
        </w:rPr>
        <w:t>+</w:t>
      </w:r>
      <w:r w:rsidR="00B40180" w:rsidRPr="001D0AD2">
        <w:rPr>
          <w:rFonts w:ascii="Trebuchet MS" w:hAnsi="Trebuchet MS"/>
          <w:sz w:val="22"/>
          <w:szCs w:val="22"/>
        </w:rPr>
        <w:t xml:space="preserve"> en aquellos municipios </w:t>
      </w:r>
      <w:r w:rsidR="00C97B47" w:rsidRPr="001D0AD2">
        <w:rPr>
          <w:rFonts w:ascii="Trebuchet MS" w:hAnsi="Trebuchet MS"/>
          <w:sz w:val="22"/>
          <w:szCs w:val="22"/>
        </w:rPr>
        <w:t>que se encuentren en el bloque de votación bajo</w:t>
      </w:r>
      <w:r w:rsidR="00B40180" w:rsidRPr="001D0AD2">
        <w:rPr>
          <w:rFonts w:ascii="Trebuchet MS" w:hAnsi="Trebuchet MS"/>
          <w:sz w:val="22"/>
          <w:szCs w:val="22"/>
        </w:rPr>
        <w:t>, que pudieran significar liderazgos políticos locales con probabilidad de triunfo derivado de su participación y arraigo en la población, comunidad o localidad.</w:t>
      </w:r>
    </w:p>
    <w:p w14:paraId="3B137A56" w14:textId="77777777" w:rsidR="00B40180" w:rsidRPr="006202FB" w:rsidRDefault="00B40180" w:rsidP="00EE4C45">
      <w:pPr>
        <w:pStyle w:val="Prrafodelista"/>
        <w:spacing w:line="360" w:lineRule="auto"/>
        <w:jc w:val="both"/>
        <w:rPr>
          <w:rFonts w:ascii="Trebuchet MS" w:eastAsiaTheme="minorEastAsia" w:hAnsi="Trebuchet MS"/>
          <w:b/>
          <w:sz w:val="22"/>
          <w:szCs w:val="22"/>
          <w:lang w:eastAsia="es-MX"/>
        </w:rPr>
      </w:pPr>
    </w:p>
    <w:p w14:paraId="7C8FCC5A" w14:textId="14224736" w:rsidR="00F83C8A" w:rsidRPr="006202FB" w:rsidRDefault="0082152D" w:rsidP="00EE4C45">
      <w:pPr>
        <w:pStyle w:val="Prrafodelista"/>
        <w:numPr>
          <w:ilvl w:val="0"/>
          <w:numId w:val="4"/>
        </w:numPr>
        <w:spacing w:line="360" w:lineRule="auto"/>
        <w:jc w:val="both"/>
        <w:rPr>
          <w:rFonts w:ascii="Trebuchet MS" w:eastAsiaTheme="minorEastAsia" w:hAnsi="Trebuchet MS"/>
          <w:b/>
          <w:sz w:val="22"/>
          <w:szCs w:val="22"/>
          <w:lang w:eastAsia="es-MX"/>
        </w:rPr>
      </w:pPr>
      <w:r w:rsidRPr="006202FB">
        <w:rPr>
          <w:rFonts w:ascii="Trebuchet MS" w:hAnsi="Trebuchet MS"/>
          <w:b/>
          <w:bCs/>
          <w:sz w:val="22"/>
          <w:szCs w:val="22"/>
        </w:rPr>
        <w:t>Reglas para la postulación de candidaturas de personas con discapacidad</w:t>
      </w:r>
    </w:p>
    <w:p w14:paraId="4C645253" w14:textId="3263BEB2" w:rsidR="3B7F6D11" w:rsidRPr="001D0AD2" w:rsidRDefault="3B7F6D11" w:rsidP="00EE4C45">
      <w:pPr>
        <w:spacing w:after="0" w:line="360" w:lineRule="auto"/>
        <w:ind w:left="708"/>
        <w:jc w:val="both"/>
        <w:rPr>
          <w:rFonts w:ascii="Trebuchet MS" w:hAnsi="Trebuchet MS"/>
        </w:rPr>
      </w:pPr>
    </w:p>
    <w:p w14:paraId="3DD8D3E7" w14:textId="75652C95" w:rsidR="3FE57C4F" w:rsidRDefault="7BEA7098" w:rsidP="00EE4C45">
      <w:pPr>
        <w:spacing w:after="0" w:line="360" w:lineRule="auto"/>
        <w:ind w:left="708"/>
        <w:jc w:val="both"/>
        <w:rPr>
          <w:rFonts w:ascii="Trebuchet MS" w:hAnsi="Trebuchet MS"/>
        </w:rPr>
      </w:pPr>
      <w:r w:rsidRPr="001D0AD2">
        <w:rPr>
          <w:rFonts w:ascii="Trebuchet MS" w:hAnsi="Trebuchet MS"/>
        </w:rPr>
        <w:lastRenderedPageBreak/>
        <w:t xml:space="preserve">En la misma línea argumentativa que </w:t>
      </w:r>
      <w:r w:rsidR="00B01EE3" w:rsidRPr="001D0AD2">
        <w:rPr>
          <w:rFonts w:ascii="Trebuchet MS" w:hAnsi="Trebuchet MS"/>
        </w:rPr>
        <w:t xml:space="preserve">la expuesta </w:t>
      </w:r>
      <w:r w:rsidRPr="001D0AD2">
        <w:rPr>
          <w:rFonts w:ascii="Trebuchet MS" w:hAnsi="Trebuchet MS"/>
        </w:rPr>
        <w:t xml:space="preserve">en el punto que antecede, por lo que ve a las postulaciones de personas con discapacidad y de conformidad </w:t>
      </w:r>
      <w:r w:rsidR="54129731" w:rsidRPr="001D0AD2">
        <w:rPr>
          <w:rFonts w:ascii="Trebuchet MS" w:hAnsi="Trebuchet MS"/>
        </w:rPr>
        <w:t xml:space="preserve">con el Censo de Población y Vivienda 2020, el cual refiere que, en el </w:t>
      </w:r>
      <w:r w:rsidR="002B7495" w:rsidRPr="001D0AD2">
        <w:rPr>
          <w:rFonts w:ascii="Trebuchet MS" w:hAnsi="Trebuchet MS"/>
        </w:rPr>
        <w:t>e</w:t>
      </w:r>
      <w:r w:rsidR="54129731" w:rsidRPr="001D0AD2">
        <w:rPr>
          <w:rFonts w:ascii="Trebuchet MS" w:hAnsi="Trebuchet MS"/>
        </w:rPr>
        <w:t>stado de Jalisco el 15.15% de la población vive con discapacidad, limitación o algún problema o condición mental</w:t>
      </w:r>
      <w:r w:rsidR="50A50F48" w:rsidRPr="001D0AD2">
        <w:rPr>
          <w:rFonts w:ascii="Trebuchet MS" w:hAnsi="Trebuchet MS"/>
        </w:rPr>
        <w:t>, se estableció en</w:t>
      </w:r>
      <w:r w:rsidR="00EE4EA9" w:rsidRPr="001D0AD2">
        <w:rPr>
          <w:rFonts w:ascii="Trebuchet MS" w:hAnsi="Trebuchet MS"/>
        </w:rPr>
        <w:t xml:space="preserve"> el </w:t>
      </w:r>
      <w:r w:rsidR="00EE4EA9" w:rsidRPr="001D0AD2">
        <w:rPr>
          <w:rFonts w:ascii="Trebuchet MS" w:hAnsi="Trebuchet MS"/>
          <w:b/>
          <w:bCs/>
        </w:rPr>
        <w:t>artículo 18</w:t>
      </w:r>
      <w:r w:rsidR="00EE4EA9" w:rsidRPr="001D0AD2">
        <w:rPr>
          <w:rFonts w:ascii="Trebuchet MS" w:hAnsi="Trebuchet MS"/>
        </w:rPr>
        <w:t xml:space="preserve"> de</w:t>
      </w:r>
      <w:r w:rsidR="50A50F48" w:rsidRPr="001D0AD2">
        <w:rPr>
          <w:rFonts w:ascii="Trebuchet MS" w:hAnsi="Trebuchet MS"/>
        </w:rPr>
        <w:t xml:space="preserve"> los Lineamientos que</w:t>
      </w:r>
      <w:r w:rsidR="00E16436" w:rsidRPr="001D0AD2">
        <w:rPr>
          <w:rFonts w:ascii="Trebuchet MS" w:hAnsi="Trebuchet MS"/>
        </w:rPr>
        <w:t xml:space="preserve"> </w:t>
      </w:r>
      <w:r w:rsidR="00E60981" w:rsidRPr="001D0AD2">
        <w:rPr>
          <w:rFonts w:ascii="Trebuchet MS" w:hAnsi="Trebuchet MS"/>
        </w:rPr>
        <w:t>dicho</w:t>
      </w:r>
      <w:r w:rsidR="00E16436" w:rsidRPr="001D0AD2">
        <w:rPr>
          <w:rFonts w:ascii="Trebuchet MS" w:hAnsi="Trebuchet MS"/>
        </w:rPr>
        <w:t xml:space="preserve"> porcentaje</w:t>
      </w:r>
      <w:r w:rsidR="00E60981" w:rsidRPr="001D0AD2">
        <w:rPr>
          <w:rFonts w:ascii="Trebuchet MS" w:hAnsi="Trebuchet MS"/>
        </w:rPr>
        <w:t xml:space="preserve"> fuera</w:t>
      </w:r>
      <w:r w:rsidR="00E16436" w:rsidRPr="001D0AD2">
        <w:rPr>
          <w:rFonts w:ascii="Trebuchet MS" w:hAnsi="Trebuchet MS"/>
        </w:rPr>
        <w:t xml:space="preserve"> equivalente</w:t>
      </w:r>
      <w:r w:rsidR="50A50F48" w:rsidRPr="001D0AD2">
        <w:rPr>
          <w:rFonts w:ascii="Trebuchet MS" w:hAnsi="Trebuchet MS"/>
        </w:rPr>
        <w:t xml:space="preserve"> </w:t>
      </w:r>
      <w:r w:rsidR="00E60981" w:rsidRPr="001D0AD2">
        <w:rPr>
          <w:rFonts w:ascii="Trebuchet MS" w:hAnsi="Trebuchet MS"/>
        </w:rPr>
        <w:t>a</w:t>
      </w:r>
      <w:r w:rsidR="50A50F48" w:rsidRPr="001D0AD2">
        <w:rPr>
          <w:rFonts w:ascii="Trebuchet MS" w:hAnsi="Trebuchet MS"/>
        </w:rPr>
        <w:t xml:space="preserve"> los espacios </w:t>
      </w:r>
      <w:r w:rsidR="00E60981" w:rsidRPr="001D0AD2">
        <w:rPr>
          <w:rFonts w:ascii="Trebuchet MS" w:hAnsi="Trebuchet MS"/>
        </w:rPr>
        <w:t xml:space="preserve">que </w:t>
      </w:r>
      <w:r w:rsidR="50A50F48" w:rsidRPr="001D0AD2">
        <w:rPr>
          <w:rFonts w:ascii="Trebuchet MS" w:hAnsi="Trebuchet MS"/>
        </w:rPr>
        <w:t>debían destinarse a este grupo en situación de vulnerabilidad</w:t>
      </w:r>
      <w:r w:rsidR="00184B36" w:rsidRPr="001D0AD2">
        <w:rPr>
          <w:rFonts w:ascii="Trebuchet MS" w:hAnsi="Trebuchet MS"/>
        </w:rPr>
        <w:t xml:space="preserve"> en función del número de municipios de la entidad</w:t>
      </w:r>
      <w:r w:rsidR="000510D5" w:rsidRPr="001D0AD2">
        <w:rPr>
          <w:rFonts w:ascii="Trebuchet MS" w:hAnsi="Trebuchet MS"/>
        </w:rPr>
        <w:t xml:space="preserve">, esto es, </w:t>
      </w:r>
      <w:r w:rsidR="008E186A" w:rsidRPr="001D0AD2">
        <w:rPr>
          <w:rFonts w:ascii="Trebuchet MS" w:hAnsi="Trebuchet MS"/>
        </w:rPr>
        <w:t>en al</w:t>
      </w:r>
      <w:r w:rsidR="000510D5" w:rsidRPr="001D0AD2">
        <w:rPr>
          <w:rFonts w:ascii="Trebuchet MS" w:hAnsi="Trebuchet MS"/>
        </w:rPr>
        <w:t xml:space="preserve"> menos 19 </w:t>
      </w:r>
      <w:r w:rsidR="008E186A" w:rsidRPr="001D0AD2">
        <w:rPr>
          <w:rFonts w:ascii="Trebuchet MS" w:hAnsi="Trebuchet MS"/>
        </w:rPr>
        <w:t>municipios</w:t>
      </w:r>
      <w:r w:rsidR="50A50F48" w:rsidRPr="001D0AD2">
        <w:rPr>
          <w:rFonts w:ascii="Trebuchet MS" w:hAnsi="Trebuchet MS"/>
        </w:rPr>
        <w:t>.</w:t>
      </w:r>
    </w:p>
    <w:p w14:paraId="46713B8E" w14:textId="77777777" w:rsidR="00911FA5" w:rsidRPr="001D0AD2" w:rsidRDefault="00911FA5" w:rsidP="00EE4C45">
      <w:pPr>
        <w:spacing w:after="0" w:line="360" w:lineRule="auto"/>
        <w:ind w:left="708"/>
        <w:jc w:val="both"/>
        <w:rPr>
          <w:rFonts w:ascii="Trebuchet MS" w:hAnsi="Trebuchet MS"/>
          <w:lang w:eastAsia="es-MX"/>
        </w:rPr>
      </w:pPr>
    </w:p>
    <w:p w14:paraId="63C5E190" w14:textId="77777777" w:rsidR="00C33B8F" w:rsidRPr="001D0AD2" w:rsidRDefault="7A0B6E76" w:rsidP="00EE4C45">
      <w:pPr>
        <w:spacing w:after="0" w:line="360" w:lineRule="auto"/>
        <w:ind w:left="708"/>
        <w:jc w:val="both"/>
        <w:rPr>
          <w:rFonts w:ascii="Trebuchet MS" w:hAnsi="Trebuchet MS"/>
        </w:rPr>
      </w:pPr>
      <w:r w:rsidRPr="001D0AD2">
        <w:rPr>
          <w:rFonts w:ascii="Trebuchet MS" w:hAnsi="Trebuchet MS"/>
        </w:rPr>
        <w:t>No obstante, desde mi visión</w:t>
      </w:r>
      <w:r w:rsidR="00E60981" w:rsidRPr="001D0AD2">
        <w:rPr>
          <w:rFonts w:ascii="Trebuchet MS" w:hAnsi="Trebuchet MS"/>
        </w:rPr>
        <w:t>,</w:t>
      </w:r>
      <w:r w:rsidRPr="001D0AD2">
        <w:rPr>
          <w:rFonts w:ascii="Trebuchet MS" w:hAnsi="Trebuchet MS"/>
        </w:rPr>
        <w:t xml:space="preserve"> no </w:t>
      </w:r>
      <w:r w:rsidR="26D7DCEA" w:rsidRPr="001D0AD2">
        <w:rPr>
          <w:rFonts w:ascii="Trebuchet MS" w:hAnsi="Trebuchet MS"/>
        </w:rPr>
        <w:t xml:space="preserve">es adecuado que este porcentaje se contabilice </w:t>
      </w:r>
      <w:r w:rsidR="00E60981" w:rsidRPr="001D0AD2">
        <w:rPr>
          <w:rFonts w:ascii="Trebuchet MS" w:hAnsi="Trebuchet MS"/>
        </w:rPr>
        <w:t xml:space="preserve">con base </w:t>
      </w:r>
      <w:r w:rsidR="26D7DCEA" w:rsidRPr="001D0AD2">
        <w:rPr>
          <w:rFonts w:ascii="Trebuchet MS" w:hAnsi="Trebuchet MS"/>
        </w:rPr>
        <w:t>en</w:t>
      </w:r>
      <w:r w:rsidR="00E60981" w:rsidRPr="001D0AD2">
        <w:rPr>
          <w:rFonts w:ascii="Trebuchet MS" w:hAnsi="Trebuchet MS"/>
        </w:rPr>
        <w:t xml:space="preserve"> el número de</w:t>
      </w:r>
      <w:r w:rsidR="26D7DCEA" w:rsidRPr="001D0AD2">
        <w:rPr>
          <w:rFonts w:ascii="Trebuchet MS" w:hAnsi="Trebuchet MS"/>
        </w:rPr>
        <w:t xml:space="preserve"> municipios y no en la totalidad de las fórmulas que postul</w:t>
      </w:r>
      <w:r w:rsidR="00E60981" w:rsidRPr="001D0AD2">
        <w:rPr>
          <w:rFonts w:ascii="Trebuchet MS" w:hAnsi="Trebuchet MS"/>
        </w:rPr>
        <w:t>e</w:t>
      </w:r>
      <w:r w:rsidR="26D7DCEA" w:rsidRPr="001D0AD2">
        <w:rPr>
          <w:rFonts w:ascii="Trebuchet MS" w:hAnsi="Trebuchet MS"/>
        </w:rPr>
        <w:t>n los partidos políticos y las coaliciones</w:t>
      </w:r>
      <w:r w:rsidR="1A74CA87" w:rsidRPr="001D0AD2">
        <w:rPr>
          <w:rFonts w:ascii="Trebuchet MS" w:hAnsi="Trebuchet MS"/>
        </w:rPr>
        <w:t xml:space="preserve">, dado que limitarse a distribuir este porcentaje entre los 125 municipios, </w:t>
      </w:r>
      <w:r w:rsidR="009428BC" w:rsidRPr="001D0AD2">
        <w:rPr>
          <w:rFonts w:ascii="Trebuchet MS" w:hAnsi="Trebuchet MS"/>
        </w:rPr>
        <w:t>considero</w:t>
      </w:r>
      <w:r w:rsidR="1A74CA87" w:rsidRPr="001D0AD2">
        <w:rPr>
          <w:rFonts w:ascii="Trebuchet MS" w:hAnsi="Trebuchet MS"/>
        </w:rPr>
        <w:t xml:space="preserve">, </w:t>
      </w:r>
      <w:r w:rsidR="00193A20" w:rsidRPr="001D0AD2">
        <w:rPr>
          <w:rFonts w:ascii="Trebuchet MS" w:hAnsi="Trebuchet MS"/>
        </w:rPr>
        <w:t>da como resultado</w:t>
      </w:r>
      <w:r w:rsidR="1A74CA87" w:rsidRPr="001D0AD2">
        <w:rPr>
          <w:rFonts w:ascii="Trebuchet MS" w:hAnsi="Trebuchet MS"/>
        </w:rPr>
        <w:t xml:space="preserve"> una subrepresentación</w:t>
      </w:r>
      <w:r w:rsidR="00193A20" w:rsidRPr="001D0AD2">
        <w:rPr>
          <w:rFonts w:ascii="Trebuchet MS" w:hAnsi="Trebuchet MS"/>
        </w:rPr>
        <w:t>;</w:t>
      </w:r>
      <w:r w:rsidR="1A74CA87" w:rsidRPr="001D0AD2">
        <w:rPr>
          <w:rFonts w:ascii="Trebuchet MS" w:hAnsi="Trebuchet MS"/>
        </w:rPr>
        <w:t xml:space="preserve"> en cambio, al aplicarlo a las </w:t>
      </w:r>
      <w:r w:rsidR="578EE215" w:rsidRPr="001D0AD2">
        <w:rPr>
          <w:rFonts w:ascii="Trebuchet MS" w:hAnsi="Trebuchet MS"/>
        </w:rPr>
        <w:t>fórmulas</w:t>
      </w:r>
      <w:r w:rsidR="00193A20" w:rsidRPr="001D0AD2">
        <w:rPr>
          <w:rFonts w:ascii="Trebuchet MS" w:hAnsi="Trebuchet MS"/>
        </w:rPr>
        <w:t>,</w:t>
      </w:r>
      <w:r w:rsidR="1A74CA87" w:rsidRPr="001D0AD2">
        <w:rPr>
          <w:rFonts w:ascii="Trebuchet MS" w:hAnsi="Trebuchet MS"/>
        </w:rPr>
        <w:t xml:space="preserve"> se asegura que haya una presencia significativa de candidat</w:t>
      </w:r>
      <w:r w:rsidR="52F9C347" w:rsidRPr="001D0AD2">
        <w:rPr>
          <w:rFonts w:ascii="Trebuchet MS" w:hAnsi="Trebuchet MS"/>
        </w:rPr>
        <w:t>a</w:t>
      </w:r>
      <w:r w:rsidR="1A74CA87" w:rsidRPr="001D0AD2">
        <w:rPr>
          <w:rFonts w:ascii="Trebuchet MS" w:hAnsi="Trebuchet MS"/>
        </w:rPr>
        <w:t>s y candidat</w:t>
      </w:r>
      <w:r w:rsidR="02B76BC7" w:rsidRPr="001D0AD2">
        <w:rPr>
          <w:rFonts w:ascii="Trebuchet MS" w:hAnsi="Trebuchet MS"/>
        </w:rPr>
        <w:t>o</w:t>
      </w:r>
      <w:r w:rsidR="1A74CA87" w:rsidRPr="001D0AD2">
        <w:rPr>
          <w:rFonts w:ascii="Trebuchet MS" w:hAnsi="Trebuchet MS"/>
        </w:rPr>
        <w:t xml:space="preserve">s que </w:t>
      </w:r>
      <w:r w:rsidR="00716617" w:rsidRPr="001D0AD2">
        <w:rPr>
          <w:rFonts w:ascii="Trebuchet MS" w:hAnsi="Trebuchet MS"/>
        </w:rPr>
        <w:t>constituyen este</w:t>
      </w:r>
      <w:r w:rsidR="1A74CA87" w:rsidRPr="001D0AD2">
        <w:rPr>
          <w:rFonts w:ascii="Trebuchet MS" w:hAnsi="Trebuchet MS"/>
        </w:rPr>
        <w:t xml:space="preserve"> </w:t>
      </w:r>
      <w:r w:rsidR="6AD07938" w:rsidRPr="001D0AD2">
        <w:rPr>
          <w:rFonts w:ascii="Trebuchet MS" w:hAnsi="Trebuchet MS"/>
        </w:rPr>
        <w:t>grupo</w:t>
      </w:r>
      <w:r w:rsidR="1A74CA87" w:rsidRPr="001D0AD2">
        <w:rPr>
          <w:rFonts w:ascii="Trebuchet MS" w:hAnsi="Trebuchet MS"/>
        </w:rPr>
        <w:t>, lo que promueve una mayor</w:t>
      </w:r>
      <w:r w:rsidR="008E29B7" w:rsidRPr="001D0AD2">
        <w:rPr>
          <w:rFonts w:ascii="Trebuchet MS" w:hAnsi="Trebuchet MS"/>
        </w:rPr>
        <w:t xml:space="preserve"> inclusión y</w:t>
      </w:r>
      <w:r w:rsidR="1A74CA87" w:rsidRPr="001D0AD2">
        <w:rPr>
          <w:rFonts w:ascii="Trebuchet MS" w:hAnsi="Trebuchet MS"/>
        </w:rPr>
        <w:t xml:space="preserve"> diversidad en la representación política</w:t>
      </w:r>
      <w:r w:rsidR="24CA0A51" w:rsidRPr="001D0AD2">
        <w:rPr>
          <w:rFonts w:ascii="Trebuchet MS" w:hAnsi="Trebuchet MS"/>
        </w:rPr>
        <w:t>, lo cual no solo beneficia a las personas con discapacidad, sino que también enriquece el debate político y las perspectivas representadas en la toma de decisiones.</w:t>
      </w:r>
      <w:r w:rsidR="008E29B7" w:rsidRPr="001D0AD2">
        <w:rPr>
          <w:rFonts w:ascii="Trebuchet MS" w:hAnsi="Trebuchet MS"/>
        </w:rPr>
        <w:t xml:space="preserve"> </w:t>
      </w:r>
    </w:p>
    <w:p w14:paraId="15CF3A62" w14:textId="5EEF5412" w:rsidR="638DDDF7" w:rsidRDefault="638DDDF7" w:rsidP="638DDDF7">
      <w:pPr>
        <w:spacing w:after="0" w:line="360" w:lineRule="auto"/>
        <w:ind w:left="708"/>
        <w:jc w:val="both"/>
        <w:rPr>
          <w:rFonts w:ascii="Trebuchet MS" w:hAnsi="Trebuchet MS"/>
        </w:rPr>
      </w:pPr>
    </w:p>
    <w:p w14:paraId="3B46D61A" w14:textId="5C826441" w:rsidR="00E932FC" w:rsidRDefault="16DA50F1" w:rsidP="00EE4C45">
      <w:pPr>
        <w:spacing w:after="0" w:line="360" w:lineRule="auto"/>
        <w:ind w:left="708"/>
        <w:jc w:val="both"/>
        <w:rPr>
          <w:rFonts w:ascii="Trebuchet MS" w:hAnsi="Trebuchet MS"/>
        </w:rPr>
      </w:pPr>
      <w:r w:rsidRPr="001D0AD2">
        <w:rPr>
          <w:rFonts w:ascii="Trebuchet MS" w:hAnsi="Trebuchet MS"/>
        </w:rPr>
        <w:t>Así, al garantizar en el porcentaje adecuado de representación, la participación de las personas con discapacidad, es decir,</w:t>
      </w:r>
      <w:r w:rsidR="00360226" w:rsidRPr="001D0AD2">
        <w:rPr>
          <w:rFonts w:ascii="Trebuchet MS" w:hAnsi="Trebuchet MS"/>
        </w:rPr>
        <w:t xml:space="preserve"> al menos</w:t>
      </w:r>
      <w:r w:rsidRPr="001D0AD2">
        <w:rPr>
          <w:rFonts w:ascii="Trebuchet MS" w:hAnsi="Trebuchet MS"/>
        </w:rPr>
        <w:t xml:space="preserve"> el 15.15% </w:t>
      </w:r>
      <w:r w:rsidR="2CA26314" w:rsidRPr="001D0AD2">
        <w:rPr>
          <w:rFonts w:ascii="Trebuchet MS" w:hAnsi="Trebuchet MS"/>
        </w:rPr>
        <w:t>de</w:t>
      </w:r>
      <w:r w:rsidRPr="001D0AD2">
        <w:rPr>
          <w:rFonts w:ascii="Trebuchet MS" w:hAnsi="Trebuchet MS"/>
        </w:rPr>
        <w:t xml:space="preserve"> las fórmulas de partidos políticos y coaliciones, es crucial para promover políticas inclusivas y soluciones centradas en la discapacidad. Cuando las personas con discapacidad participan activamente en la política y tienen representación en el proceso de toma de decisiones, se aumenta la probabilidad de que se aborden de manera efectiva las barreras y desafíos que enfrentan en su vida diaria. Y </w:t>
      </w:r>
      <w:r w:rsidR="4B4B6EED" w:rsidRPr="001D0AD2">
        <w:rPr>
          <w:rFonts w:ascii="Trebuchet MS" w:hAnsi="Trebuchet MS"/>
        </w:rPr>
        <w:t>c</w:t>
      </w:r>
      <w:r w:rsidRPr="001D0AD2">
        <w:rPr>
          <w:rFonts w:ascii="Trebuchet MS" w:hAnsi="Trebuchet MS"/>
        </w:rPr>
        <w:t>o</w:t>
      </w:r>
      <w:r w:rsidR="4B4B6EED" w:rsidRPr="001D0AD2">
        <w:rPr>
          <w:rFonts w:ascii="Trebuchet MS" w:hAnsi="Trebuchet MS"/>
        </w:rPr>
        <w:t>mo</w:t>
      </w:r>
      <w:r w:rsidRPr="001D0AD2">
        <w:rPr>
          <w:rFonts w:ascii="Trebuchet MS" w:hAnsi="Trebuchet MS"/>
        </w:rPr>
        <w:t xml:space="preserve"> lo </w:t>
      </w:r>
      <w:r w:rsidR="4B4B6EED" w:rsidRPr="001D0AD2">
        <w:rPr>
          <w:rFonts w:ascii="Trebuchet MS" w:hAnsi="Trebuchet MS"/>
        </w:rPr>
        <w:t xml:space="preserve">he manifestado, se debe considerar que </w:t>
      </w:r>
      <w:r w:rsidRPr="001D0AD2">
        <w:rPr>
          <w:rFonts w:ascii="Trebuchet MS" w:hAnsi="Trebuchet MS"/>
        </w:rPr>
        <w:t>esto no solo beneficia a las personas con discapacidad, sino que también mejora la calidad de vida de toda la sociedad</w:t>
      </w:r>
      <w:r w:rsidR="00D122B9" w:rsidRPr="001D0AD2">
        <w:rPr>
          <w:rFonts w:ascii="Trebuchet MS" w:hAnsi="Trebuchet MS"/>
        </w:rPr>
        <w:t>,</w:t>
      </w:r>
      <w:r w:rsidRPr="001D0AD2">
        <w:rPr>
          <w:rFonts w:ascii="Trebuchet MS" w:hAnsi="Trebuchet MS"/>
        </w:rPr>
        <w:t xml:space="preserve"> al promover un enfoque más inclusivo y consciente de las necesidades diversas de la población.</w:t>
      </w:r>
      <w:r w:rsidR="00E932FC" w:rsidRPr="001D0AD2">
        <w:rPr>
          <w:rFonts w:ascii="Trebuchet MS" w:hAnsi="Trebuchet MS"/>
        </w:rPr>
        <w:t xml:space="preserve"> De tal suerte que, en la medida que más personas </w:t>
      </w:r>
      <w:r w:rsidR="00E932FC" w:rsidRPr="001D0AD2">
        <w:rPr>
          <w:rFonts w:ascii="Trebuchet MS" w:hAnsi="Trebuchet MS"/>
        </w:rPr>
        <w:lastRenderedPageBreak/>
        <w:t xml:space="preserve">en situación de discapacidad participen de la representación política y de la toma de decisiones, paulatinamente se irán derribando las barreras y obstáculos físicos y actitudinales que enfrentan a diario, mediante el establecimiento de medidas de inclusión, ajustes razonables y la implementación de diseños universales, para las necesidades de los diferentes tipos de discapacidad. </w:t>
      </w:r>
    </w:p>
    <w:p w14:paraId="73A8D9B9" w14:textId="77777777" w:rsidR="00911FA5" w:rsidRPr="001D0AD2" w:rsidRDefault="00911FA5" w:rsidP="00EE4C45">
      <w:pPr>
        <w:spacing w:after="0" w:line="360" w:lineRule="auto"/>
        <w:ind w:left="708"/>
        <w:jc w:val="both"/>
        <w:rPr>
          <w:rFonts w:ascii="Trebuchet MS" w:hAnsi="Trebuchet MS"/>
        </w:rPr>
      </w:pPr>
    </w:p>
    <w:p w14:paraId="6B799327" w14:textId="3B1998DB" w:rsidR="55C3D04E" w:rsidRDefault="000C5CF4" w:rsidP="00EE4C45">
      <w:pPr>
        <w:spacing w:after="0" w:line="360" w:lineRule="auto"/>
        <w:ind w:left="708"/>
        <w:jc w:val="both"/>
        <w:rPr>
          <w:rFonts w:ascii="Trebuchet MS" w:hAnsi="Trebuchet MS"/>
        </w:rPr>
      </w:pPr>
      <w:r w:rsidRPr="001D0AD2">
        <w:rPr>
          <w:rFonts w:ascii="Trebuchet MS" w:hAnsi="Trebuchet MS"/>
        </w:rPr>
        <w:t>En tal sentido,</w:t>
      </w:r>
      <w:r w:rsidR="00533974" w:rsidRPr="001D0AD2">
        <w:rPr>
          <w:rFonts w:ascii="Trebuchet MS" w:hAnsi="Trebuchet MS"/>
        </w:rPr>
        <w:t xml:space="preserve"> considero que este órgano debería aprobar,</w:t>
      </w:r>
      <w:r w:rsidRPr="001D0AD2">
        <w:rPr>
          <w:rFonts w:ascii="Trebuchet MS" w:hAnsi="Trebuchet MS"/>
        </w:rPr>
        <w:t xml:space="preserve"> como una acción afirmativa razonable y proporcional que pretende revertir un escenario de histórica desigualdad y exclusión</w:t>
      </w:r>
      <w:r w:rsidR="00E602B4" w:rsidRPr="001D0AD2">
        <w:rPr>
          <w:rFonts w:ascii="Trebuchet MS" w:hAnsi="Trebuchet MS"/>
        </w:rPr>
        <w:t xml:space="preserve"> que viven las personas en situación de discapacidad</w:t>
      </w:r>
      <w:r w:rsidRPr="001D0AD2">
        <w:rPr>
          <w:rFonts w:ascii="Trebuchet MS" w:hAnsi="Trebuchet MS"/>
        </w:rPr>
        <w:t>,</w:t>
      </w:r>
      <w:r w:rsidR="00E602B4" w:rsidRPr="001D0AD2">
        <w:rPr>
          <w:rFonts w:ascii="Trebuchet MS" w:hAnsi="Trebuchet MS"/>
        </w:rPr>
        <w:t xml:space="preserve"> que </w:t>
      </w:r>
      <w:r w:rsidR="00344985" w:rsidRPr="001D0AD2">
        <w:rPr>
          <w:rFonts w:ascii="Trebuchet MS" w:hAnsi="Trebuchet MS"/>
        </w:rPr>
        <w:t>en cada una de las planillas que registren partidos políticos</w:t>
      </w:r>
      <w:r w:rsidR="00C12C12" w:rsidRPr="001D0AD2">
        <w:rPr>
          <w:rFonts w:ascii="Trebuchet MS" w:hAnsi="Trebuchet MS"/>
        </w:rPr>
        <w:t>,</w:t>
      </w:r>
      <w:r w:rsidR="00344985" w:rsidRPr="001D0AD2">
        <w:rPr>
          <w:rFonts w:ascii="Trebuchet MS" w:hAnsi="Trebuchet MS"/>
        </w:rPr>
        <w:t xml:space="preserve"> coaliciones</w:t>
      </w:r>
      <w:r w:rsidR="00C12C12" w:rsidRPr="001D0AD2">
        <w:rPr>
          <w:rFonts w:ascii="Trebuchet MS" w:hAnsi="Trebuchet MS"/>
        </w:rPr>
        <w:t xml:space="preserve"> y candidaturas independientes se postule, al menos, una fórmula integrada por personas con discapacidad. </w:t>
      </w:r>
      <w:r w:rsidR="008A26CB" w:rsidRPr="001D0AD2">
        <w:rPr>
          <w:rFonts w:ascii="Trebuchet MS" w:hAnsi="Trebuchet MS"/>
        </w:rPr>
        <w:t xml:space="preserve">La cual, además es consecuente a la consulta estrecha y de participación activa efectuada por este Instituto Electoral a </w:t>
      </w:r>
      <w:r w:rsidR="000F18D0" w:rsidRPr="001D0AD2">
        <w:rPr>
          <w:rFonts w:ascii="Trebuchet MS" w:hAnsi="Trebuchet MS"/>
        </w:rPr>
        <w:t xml:space="preserve">las personas con discapacidad como parte de los trabajos del Plan Ejecutivo ya referido. </w:t>
      </w:r>
    </w:p>
    <w:p w14:paraId="63504D6A" w14:textId="77777777" w:rsidR="00911FA5" w:rsidRPr="001D0AD2" w:rsidRDefault="00911FA5" w:rsidP="00EE4C45">
      <w:pPr>
        <w:spacing w:after="0" w:line="360" w:lineRule="auto"/>
        <w:ind w:left="708"/>
        <w:jc w:val="both"/>
        <w:rPr>
          <w:rFonts w:ascii="Trebuchet MS" w:hAnsi="Trebuchet MS"/>
        </w:rPr>
      </w:pPr>
    </w:p>
    <w:p w14:paraId="563AA211" w14:textId="00F1D791" w:rsidR="006E65EC" w:rsidRDefault="003210E5" w:rsidP="00EE4C45">
      <w:pPr>
        <w:spacing w:after="0" w:line="360" w:lineRule="auto"/>
        <w:ind w:left="708"/>
        <w:jc w:val="both"/>
        <w:rPr>
          <w:rFonts w:ascii="Trebuchet MS" w:hAnsi="Trebuchet MS"/>
        </w:rPr>
      </w:pPr>
      <w:r w:rsidRPr="001D0AD2">
        <w:rPr>
          <w:rFonts w:ascii="Trebuchet MS" w:hAnsi="Trebuchet MS"/>
        </w:rPr>
        <w:t>M</w:t>
      </w:r>
      <w:r w:rsidR="006E65EC" w:rsidRPr="001D0AD2">
        <w:rPr>
          <w:rFonts w:ascii="Trebuchet MS" w:hAnsi="Trebuchet MS"/>
        </w:rPr>
        <w:t>edida</w:t>
      </w:r>
      <w:r w:rsidRPr="001D0AD2">
        <w:rPr>
          <w:rFonts w:ascii="Trebuchet MS" w:hAnsi="Trebuchet MS"/>
        </w:rPr>
        <w:t xml:space="preserve"> compensatoria que se considera</w:t>
      </w:r>
      <w:r w:rsidR="006E65EC" w:rsidRPr="001D0AD2">
        <w:rPr>
          <w:rFonts w:ascii="Trebuchet MS" w:hAnsi="Trebuchet MS"/>
        </w:rPr>
        <w:t xml:space="preserve"> razonable</w:t>
      </w:r>
      <w:r w:rsidR="00641AEA" w:rsidRPr="001D0AD2">
        <w:rPr>
          <w:rFonts w:ascii="Trebuchet MS" w:hAnsi="Trebuchet MS"/>
        </w:rPr>
        <w:t>,</w:t>
      </w:r>
      <w:r w:rsidR="006E65EC" w:rsidRPr="001D0AD2">
        <w:rPr>
          <w:rFonts w:ascii="Trebuchet MS" w:hAnsi="Trebuchet MS"/>
        </w:rPr>
        <w:t xml:space="preserve"> proporcional</w:t>
      </w:r>
      <w:r w:rsidR="00641AEA" w:rsidRPr="001D0AD2">
        <w:rPr>
          <w:rFonts w:ascii="Trebuchet MS" w:hAnsi="Trebuchet MS"/>
        </w:rPr>
        <w:t xml:space="preserve"> y eficaz</w:t>
      </w:r>
      <w:r w:rsidRPr="001D0AD2">
        <w:rPr>
          <w:rFonts w:ascii="Trebuchet MS" w:hAnsi="Trebuchet MS"/>
        </w:rPr>
        <w:t xml:space="preserve">, toda vez que, </w:t>
      </w:r>
      <w:r w:rsidR="008F6603" w:rsidRPr="001D0AD2">
        <w:rPr>
          <w:rFonts w:ascii="Trebuchet MS" w:hAnsi="Trebuchet MS"/>
        </w:rPr>
        <w:t xml:space="preserve">de ser el caso que se registren planillas en los 125 municipios y tomando en cuenta el número de </w:t>
      </w:r>
      <w:r w:rsidR="00737060" w:rsidRPr="001D0AD2">
        <w:rPr>
          <w:rFonts w:ascii="Trebuchet MS" w:hAnsi="Trebuchet MS"/>
        </w:rPr>
        <w:t>fórmulas que integran sus ayuntamientos</w:t>
      </w:r>
      <w:r w:rsidR="003E2896" w:rsidRPr="001D0AD2">
        <w:rPr>
          <w:rFonts w:ascii="Trebuchet MS" w:hAnsi="Trebuchet MS"/>
        </w:rPr>
        <w:t xml:space="preserve">, </w:t>
      </w:r>
      <w:r w:rsidR="00187055" w:rsidRPr="001D0AD2">
        <w:rPr>
          <w:rFonts w:ascii="Trebuchet MS" w:hAnsi="Trebuchet MS"/>
        </w:rPr>
        <w:t>la cantidad de fórmulas a registrar asciende a 942</w:t>
      </w:r>
      <w:r w:rsidR="00F979F0" w:rsidRPr="001D0AD2">
        <w:rPr>
          <w:rFonts w:ascii="Trebuchet MS" w:hAnsi="Trebuchet MS"/>
        </w:rPr>
        <w:t xml:space="preserve">, </w:t>
      </w:r>
      <w:r w:rsidR="000F18D0" w:rsidRPr="001D0AD2">
        <w:rPr>
          <w:rFonts w:ascii="Trebuchet MS" w:hAnsi="Trebuchet MS"/>
        </w:rPr>
        <w:t xml:space="preserve">de las cuales, </w:t>
      </w:r>
      <w:r w:rsidR="00AB1904" w:rsidRPr="001D0AD2">
        <w:rPr>
          <w:rFonts w:ascii="Trebuchet MS" w:hAnsi="Trebuchet MS"/>
        </w:rPr>
        <w:t xml:space="preserve">125 equivaldrían </w:t>
      </w:r>
      <w:r w:rsidR="00D836F3" w:rsidRPr="001D0AD2">
        <w:rPr>
          <w:rFonts w:ascii="Trebuchet MS" w:hAnsi="Trebuchet MS"/>
        </w:rPr>
        <w:t xml:space="preserve">al 13.26%, </w:t>
      </w:r>
      <w:r w:rsidR="00611CC1" w:rsidRPr="001D0AD2">
        <w:rPr>
          <w:rFonts w:ascii="Trebuchet MS" w:hAnsi="Trebuchet MS"/>
        </w:rPr>
        <w:t>mismo</w:t>
      </w:r>
      <w:r w:rsidR="00D836F3" w:rsidRPr="001D0AD2">
        <w:rPr>
          <w:rFonts w:ascii="Trebuchet MS" w:hAnsi="Trebuchet MS"/>
        </w:rPr>
        <w:t xml:space="preserve"> que </w:t>
      </w:r>
      <w:r w:rsidR="00611CC1" w:rsidRPr="001D0AD2">
        <w:rPr>
          <w:rFonts w:ascii="Trebuchet MS" w:hAnsi="Trebuchet MS"/>
        </w:rPr>
        <w:t>se acerca</w:t>
      </w:r>
      <w:r w:rsidR="00D836F3" w:rsidRPr="001D0AD2">
        <w:rPr>
          <w:rFonts w:ascii="Trebuchet MS" w:hAnsi="Trebuchet MS"/>
        </w:rPr>
        <w:t xml:space="preserve"> al 15</w:t>
      </w:r>
      <w:r w:rsidR="00B20DA4" w:rsidRPr="001D0AD2">
        <w:rPr>
          <w:rFonts w:ascii="Trebuchet MS" w:hAnsi="Trebuchet MS"/>
        </w:rPr>
        <w:t xml:space="preserve">.15%. </w:t>
      </w:r>
      <w:r w:rsidR="00611CC1" w:rsidRPr="001D0AD2">
        <w:rPr>
          <w:rFonts w:ascii="Trebuchet MS" w:hAnsi="Trebuchet MS"/>
        </w:rPr>
        <w:t>C</w:t>
      </w:r>
      <w:r w:rsidR="00B20DA4" w:rsidRPr="001D0AD2">
        <w:rPr>
          <w:rFonts w:ascii="Trebuchet MS" w:hAnsi="Trebuchet MS"/>
        </w:rPr>
        <w:t>ontrario a la cantidad que se aprobó, es decir</w:t>
      </w:r>
      <w:r w:rsidR="00251A2B" w:rsidRPr="001D0AD2">
        <w:rPr>
          <w:rFonts w:ascii="Trebuchet MS" w:hAnsi="Trebuchet MS"/>
        </w:rPr>
        <w:t>, a 19 fórmulas, las cuales, ante el mismo supuesto anterior</w:t>
      </w:r>
      <w:r w:rsidR="00C779EA" w:rsidRPr="001D0AD2">
        <w:rPr>
          <w:rFonts w:ascii="Trebuchet MS" w:hAnsi="Trebuchet MS"/>
        </w:rPr>
        <w:t>, corresponden a un 2.01%</w:t>
      </w:r>
      <w:r w:rsidR="00611CC1" w:rsidRPr="001D0AD2">
        <w:rPr>
          <w:rFonts w:ascii="Trebuchet MS" w:hAnsi="Trebuchet MS"/>
        </w:rPr>
        <w:t xml:space="preserve">, con lo que se reitera que </w:t>
      </w:r>
      <w:r w:rsidR="002A1827" w:rsidRPr="001D0AD2">
        <w:rPr>
          <w:rFonts w:ascii="Trebuchet MS" w:hAnsi="Trebuchet MS"/>
        </w:rPr>
        <w:t xml:space="preserve">habría una subrepresentación. </w:t>
      </w:r>
      <w:r w:rsidR="003A12FC" w:rsidRPr="001D0AD2">
        <w:rPr>
          <w:rFonts w:ascii="Trebuchet MS" w:hAnsi="Trebuchet MS"/>
        </w:rPr>
        <w:t>Ahora bien</w:t>
      </w:r>
      <w:r w:rsidR="00EC78D5" w:rsidRPr="001D0AD2">
        <w:rPr>
          <w:rFonts w:ascii="Trebuchet MS" w:hAnsi="Trebuchet MS"/>
        </w:rPr>
        <w:t xml:space="preserve">, </w:t>
      </w:r>
      <w:r w:rsidR="00251B7D" w:rsidRPr="001D0AD2">
        <w:rPr>
          <w:rFonts w:ascii="Trebuchet MS" w:hAnsi="Trebuchet MS"/>
        </w:rPr>
        <w:t>postular</w:t>
      </w:r>
      <w:r w:rsidR="00EC78D5" w:rsidRPr="001D0AD2">
        <w:rPr>
          <w:rFonts w:ascii="Trebuchet MS" w:hAnsi="Trebuchet MS"/>
        </w:rPr>
        <w:t xml:space="preserve"> una fórmula de personas con discapacidad en cada planilla </w:t>
      </w:r>
      <w:r w:rsidR="00EA1C78" w:rsidRPr="001D0AD2">
        <w:rPr>
          <w:rFonts w:ascii="Trebuchet MS" w:hAnsi="Trebuchet MS"/>
        </w:rPr>
        <w:t xml:space="preserve">que se </w:t>
      </w:r>
      <w:r w:rsidR="00251B7D" w:rsidRPr="001D0AD2">
        <w:rPr>
          <w:rFonts w:ascii="Trebuchet MS" w:hAnsi="Trebuchet MS"/>
        </w:rPr>
        <w:t>registre</w:t>
      </w:r>
      <w:r w:rsidR="00197057" w:rsidRPr="001D0AD2">
        <w:rPr>
          <w:rFonts w:ascii="Trebuchet MS" w:hAnsi="Trebuchet MS"/>
        </w:rPr>
        <w:t xml:space="preserve"> garantiza el acceso a la representación</w:t>
      </w:r>
      <w:r w:rsidR="00F0042B" w:rsidRPr="001D0AD2">
        <w:rPr>
          <w:rFonts w:ascii="Trebuchet MS" w:hAnsi="Trebuchet MS"/>
        </w:rPr>
        <w:t>,</w:t>
      </w:r>
      <w:r w:rsidR="00A24083" w:rsidRPr="001D0AD2">
        <w:rPr>
          <w:rFonts w:ascii="Trebuchet MS" w:hAnsi="Trebuchet MS"/>
        </w:rPr>
        <w:t xml:space="preserve"> dado que, se puede tener la certeza que por lo menos la fórmula </w:t>
      </w:r>
      <w:r w:rsidR="00971417" w:rsidRPr="001D0AD2">
        <w:rPr>
          <w:rFonts w:ascii="Trebuchet MS" w:hAnsi="Trebuchet MS"/>
        </w:rPr>
        <w:t xml:space="preserve">de personas con discapacidad </w:t>
      </w:r>
      <w:r w:rsidR="004F5CE6" w:rsidRPr="001D0AD2">
        <w:rPr>
          <w:rFonts w:ascii="Trebuchet MS" w:hAnsi="Trebuchet MS"/>
        </w:rPr>
        <w:t>que integre</w:t>
      </w:r>
      <w:r w:rsidR="00A24083" w:rsidRPr="001D0AD2">
        <w:rPr>
          <w:rFonts w:ascii="Trebuchet MS" w:hAnsi="Trebuchet MS"/>
        </w:rPr>
        <w:t xml:space="preserve"> la planilla ganadora </w:t>
      </w:r>
      <w:r w:rsidR="004F5CE6" w:rsidRPr="001D0AD2">
        <w:rPr>
          <w:rFonts w:ascii="Trebuchet MS" w:hAnsi="Trebuchet MS"/>
        </w:rPr>
        <w:t xml:space="preserve">será </w:t>
      </w:r>
      <w:r w:rsidR="00624CA5" w:rsidRPr="001D0AD2">
        <w:rPr>
          <w:rFonts w:ascii="Trebuchet MS" w:hAnsi="Trebuchet MS"/>
        </w:rPr>
        <w:t>parte del ayuntamiento</w:t>
      </w:r>
      <w:r w:rsidR="005E3809" w:rsidRPr="001D0AD2">
        <w:rPr>
          <w:rFonts w:ascii="Trebuchet MS" w:hAnsi="Trebuchet MS"/>
        </w:rPr>
        <w:t>,</w:t>
      </w:r>
      <w:r w:rsidR="00F0042B" w:rsidRPr="001D0AD2">
        <w:rPr>
          <w:rFonts w:ascii="Trebuchet MS" w:hAnsi="Trebuchet MS"/>
        </w:rPr>
        <w:t xml:space="preserve"> lo cual hace eficaz</w:t>
      </w:r>
      <w:r w:rsidR="005E3809" w:rsidRPr="001D0AD2">
        <w:rPr>
          <w:rFonts w:ascii="Trebuchet MS" w:hAnsi="Trebuchet MS"/>
        </w:rPr>
        <w:t xml:space="preserve"> a</w:t>
      </w:r>
      <w:r w:rsidR="00F0042B" w:rsidRPr="001D0AD2">
        <w:rPr>
          <w:rFonts w:ascii="Trebuchet MS" w:hAnsi="Trebuchet MS"/>
        </w:rPr>
        <w:t xml:space="preserve"> la medida para los fines que persiguen.</w:t>
      </w:r>
    </w:p>
    <w:p w14:paraId="56F0311F" w14:textId="5C20A072" w:rsidR="1E0C05F5" w:rsidRDefault="1E0C05F5" w:rsidP="1E0C05F5">
      <w:pPr>
        <w:spacing w:after="0" w:line="360" w:lineRule="auto"/>
        <w:ind w:left="708"/>
        <w:jc w:val="both"/>
        <w:rPr>
          <w:rFonts w:ascii="Trebuchet MS" w:hAnsi="Trebuchet MS"/>
        </w:rPr>
      </w:pPr>
    </w:p>
    <w:p w14:paraId="19503BD2" w14:textId="4DCBB2B9" w:rsidR="0818254D" w:rsidRPr="00F72AE0" w:rsidRDefault="0818254D" w:rsidP="77B80381">
      <w:pPr>
        <w:spacing w:after="0" w:line="360" w:lineRule="auto"/>
        <w:ind w:left="708"/>
        <w:jc w:val="both"/>
        <w:rPr>
          <w:rFonts w:ascii="Trebuchet MS" w:hAnsi="Trebuchet MS"/>
        </w:rPr>
      </w:pPr>
      <w:r w:rsidRPr="00F72AE0">
        <w:rPr>
          <w:rFonts w:ascii="Trebuchet MS" w:hAnsi="Trebuchet MS"/>
        </w:rPr>
        <w:lastRenderedPageBreak/>
        <w:t>Así mismo, nuevamente refiero que</w:t>
      </w:r>
      <w:r w:rsidR="72B6331B" w:rsidRPr="00F72AE0">
        <w:rPr>
          <w:rFonts w:ascii="Trebuchet MS" w:hAnsi="Trebuchet MS"/>
        </w:rPr>
        <w:t>,</w:t>
      </w:r>
      <w:r w:rsidRPr="00F72AE0">
        <w:rPr>
          <w:rFonts w:ascii="Trebuchet MS" w:hAnsi="Trebuchet MS"/>
        </w:rPr>
        <w:t xml:space="preserve"> </w:t>
      </w:r>
      <w:proofErr w:type="gramStart"/>
      <w:r w:rsidRPr="00F72AE0">
        <w:rPr>
          <w:rFonts w:ascii="Trebuchet MS" w:hAnsi="Trebuchet MS"/>
        </w:rPr>
        <w:t>en relación a</w:t>
      </w:r>
      <w:proofErr w:type="gramEnd"/>
      <w:r w:rsidRPr="00F72AE0">
        <w:rPr>
          <w:rFonts w:ascii="Trebuchet MS" w:hAnsi="Trebuchet MS"/>
        </w:rPr>
        <w:t xml:space="preserve"> esto, este órgano electoral, por virtud de la sentencia </w:t>
      </w:r>
      <w:r w:rsidR="47FAF27A" w:rsidRPr="00F72AE0">
        <w:rPr>
          <w:rFonts w:ascii="Trebuchet MS" w:hAnsi="Trebuchet MS"/>
        </w:rPr>
        <w:t xml:space="preserve">dictada por el Tribunal Electoral del Estado de Jalisco en el </w:t>
      </w:r>
      <w:r w:rsidR="32E55C2A" w:rsidRPr="00F72AE0">
        <w:rPr>
          <w:rFonts w:ascii="Trebuchet MS" w:hAnsi="Trebuchet MS"/>
        </w:rPr>
        <w:t>expediente</w:t>
      </w:r>
      <w:r w:rsidR="47FAF27A" w:rsidRPr="00F72AE0">
        <w:rPr>
          <w:rFonts w:ascii="Trebuchet MS" w:hAnsi="Trebuchet MS"/>
        </w:rPr>
        <w:t xml:space="preserve"> JDC-12/2021,</w:t>
      </w:r>
      <w:r w:rsidRPr="00F72AE0">
        <w:rPr>
          <w:rFonts w:ascii="Trebuchet MS" w:hAnsi="Trebuchet MS"/>
        </w:rPr>
        <w:t xml:space="preserve"> se encuentra obligado a emitir a través de los lineamientos medidas que maximicen los derechos de las personas con </w:t>
      </w:r>
      <w:r w:rsidR="1145E101" w:rsidRPr="00F72AE0">
        <w:rPr>
          <w:rFonts w:ascii="Trebuchet MS" w:hAnsi="Trebuchet MS"/>
        </w:rPr>
        <w:t>discapacidad</w:t>
      </w:r>
      <w:r w:rsidRPr="00F72AE0">
        <w:rPr>
          <w:rFonts w:ascii="Trebuchet MS" w:hAnsi="Trebuchet MS"/>
        </w:rPr>
        <w:t xml:space="preserve"> y les garantice su postulación y representación en los puestos de elección popular. </w:t>
      </w:r>
    </w:p>
    <w:p w14:paraId="705A71DA" w14:textId="77777777" w:rsidR="00911FA5" w:rsidRPr="001D0AD2" w:rsidRDefault="00911FA5" w:rsidP="00EE4C45">
      <w:pPr>
        <w:spacing w:after="0" w:line="360" w:lineRule="auto"/>
        <w:ind w:left="708"/>
        <w:jc w:val="both"/>
        <w:rPr>
          <w:rFonts w:ascii="Trebuchet MS" w:hAnsi="Trebuchet MS"/>
          <w:highlight w:val="cyan"/>
        </w:rPr>
      </w:pPr>
    </w:p>
    <w:p w14:paraId="0C1DD682" w14:textId="6540DCFC" w:rsidR="43E53F87" w:rsidRDefault="1D9CF6A8" w:rsidP="00EE4C45">
      <w:pPr>
        <w:spacing w:after="0" w:line="360" w:lineRule="auto"/>
        <w:ind w:left="708"/>
        <w:jc w:val="both"/>
        <w:rPr>
          <w:rFonts w:ascii="Trebuchet MS" w:hAnsi="Trebuchet MS"/>
        </w:rPr>
      </w:pPr>
      <w:r w:rsidRPr="001D0AD2">
        <w:rPr>
          <w:rFonts w:ascii="Trebuchet MS" w:hAnsi="Trebuchet MS"/>
        </w:rPr>
        <w:t>En</w:t>
      </w:r>
      <w:r w:rsidR="005E3809" w:rsidRPr="001D0AD2">
        <w:rPr>
          <w:rFonts w:ascii="Trebuchet MS" w:hAnsi="Trebuchet MS"/>
        </w:rPr>
        <w:t xml:space="preserve"> tal</w:t>
      </w:r>
      <w:r w:rsidRPr="001D0AD2">
        <w:rPr>
          <w:rFonts w:ascii="Trebuchet MS" w:hAnsi="Trebuchet MS"/>
        </w:rPr>
        <w:t xml:space="preserve"> virtud, la propuesta</w:t>
      </w:r>
      <w:r w:rsidR="005E3809" w:rsidRPr="001D0AD2">
        <w:rPr>
          <w:rFonts w:ascii="Trebuchet MS" w:hAnsi="Trebuchet MS"/>
        </w:rPr>
        <w:t xml:space="preserve"> concreta</w:t>
      </w:r>
      <w:r w:rsidRPr="001D0AD2">
        <w:rPr>
          <w:rFonts w:ascii="Trebuchet MS" w:hAnsi="Trebuchet MS"/>
        </w:rPr>
        <w:t xml:space="preserve"> es la siguiente:</w:t>
      </w:r>
    </w:p>
    <w:p w14:paraId="0C2362A3" w14:textId="77777777" w:rsidR="00911FA5" w:rsidRPr="001D0AD2" w:rsidRDefault="00911FA5" w:rsidP="00EE4C45">
      <w:pPr>
        <w:spacing w:after="0" w:line="360" w:lineRule="auto"/>
        <w:ind w:left="708"/>
        <w:jc w:val="both"/>
        <w:rPr>
          <w:rFonts w:ascii="Trebuchet MS" w:hAnsi="Trebuchet MS"/>
        </w:rPr>
      </w:pPr>
    </w:p>
    <w:p w14:paraId="1FF2AF83" w14:textId="4A63A214" w:rsidR="1D9CF6A8" w:rsidRDefault="1D9CF6A8" w:rsidP="00EE4C45">
      <w:pPr>
        <w:spacing w:after="0" w:line="360" w:lineRule="auto"/>
        <w:ind w:left="1170" w:right="630"/>
        <w:jc w:val="both"/>
        <w:rPr>
          <w:rFonts w:ascii="Trebuchet MS" w:hAnsi="Trebuchet MS"/>
        </w:rPr>
      </w:pPr>
      <w:r w:rsidRPr="001D0AD2">
        <w:rPr>
          <w:rFonts w:ascii="Trebuchet MS" w:hAnsi="Trebuchet MS"/>
        </w:rPr>
        <w:t>Los partidos políticos y coaliciones deberán:</w:t>
      </w:r>
    </w:p>
    <w:p w14:paraId="61A02FBE" w14:textId="77777777" w:rsidR="00911FA5" w:rsidRPr="001D0AD2" w:rsidRDefault="00911FA5" w:rsidP="00EE4C45">
      <w:pPr>
        <w:spacing w:after="0" w:line="360" w:lineRule="auto"/>
        <w:ind w:left="1170" w:right="630"/>
        <w:jc w:val="both"/>
        <w:rPr>
          <w:rFonts w:ascii="Trebuchet MS" w:hAnsi="Trebuchet MS"/>
        </w:rPr>
      </w:pPr>
    </w:p>
    <w:p w14:paraId="3744E70D" w14:textId="0F80A659" w:rsidR="1D9CF6A8" w:rsidRDefault="1D9CF6A8" w:rsidP="00EE4C45">
      <w:pPr>
        <w:spacing w:after="0" w:line="360" w:lineRule="auto"/>
        <w:ind w:left="1170" w:right="630"/>
        <w:jc w:val="both"/>
        <w:rPr>
          <w:rFonts w:ascii="Trebuchet MS" w:hAnsi="Trebuchet MS"/>
        </w:rPr>
      </w:pPr>
      <w:r w:rsidRPr="001D0AD2">
        <w:rPr>
          <w:rFonts w:ascii="Trebuchet MS" w:hAnsi="Trebuchet MS"/>
        </w:rPr>
        <w:t>I. Integrar, por lo menos, una fórmula de personas en situación de discapacidad en cada una de las planillas de los municipios en los que pretenda contender</w:t>
      </w:r>
      <w:r w:rsidR="73E91624" w:rsidRPr="001D0AD2">
        <w:rPr>
          <w:rFonts w:ascii="Trebuchet MS" w:hAnsi="Trebuchet MS"/>
        </w:rPr>
        <w:t>.</w:t>
      </w:r>
    </w:p>
    <w:p w14:paraId="40ADFCA7" w14:textId="77777777" w:rsidR="00911FA5" w:rsidRPr="001D0AD2" w:rsidRDefault="00911FA5" w:rsidP="00EE4C45">
      <w:pPr>
        <w:spacing w:after="0" w:line="360" w:lineRule="auto"/>
        <w:ind w:left="1170" w:right="630"/>
        <w:jc w:val="both"/>
        <w:rPr>
          <w:rFonts w:ascii="Trebuchet MS" w:hAnsi="Trebuchet MS"/>
        </w:rPr>
      </w:pPr>
    </w:p>
    <w:p w14:paraId="6E0D3C45" w14:textId="16A38167" w:rsidR="7913E95B" w:rsidRDefault="1D9CF6A8" w:rsidP="00EE4C45">
      <w:pPr>
        <w:spacing w:after="0" w:line="360" w:lineRule="auto"/>
        <w:ind w:left="1170" w:right="630"/>
        <w:jc w:val="both"/>
        <w:rPr>
          <w:rFonts w:ascii="Trebuchet MS" w:hAnsi="Trebuchet MS"/>
        </w:rPr>
      </w:pPr>
      <w:r w:rsidRPr="001D0AD2">
        <w:rPr>
          <w:rFonts w:ascii="Trebuchet MS" w:hAnsi="Trebuchet MS"/>
        </w:rPr>
        <w:t>II. Para efectos de la integración de las fórmulas de personas en situación de discapacidad, tanto las propietarias como las suplentes deberán acreditar dicha condición y, respetar las reglas de paridad en la integración de las fórmulas.</w:t>
      </w:r>
    </w:p>
    <w:p w14:paraId="171F3216" w14:textId="77777777" w:rsidR="00911FA5" w:rsidRPr="001D0AD2" w:rsidRDefault="00911FA5" w:rsidP="00EE4C45">
      <w:pPr>
        <w:spacing w:after="0" w:line="360" w:lineRule="auto"/>
        <w:ind w:left="1170" w:right="630"/>
        <w:jc w:val="both"/>
        <w:rPr>
          <w:rFonts w:ascii="Trebuchet MS" w:hAnsi="Trebuchet MS"/>
        </w:rPr>
      </w:pPr>
    </w:p>
    <w:p w14:paraId="193EE90F" w14:textId="313D0C64" w:rsidR="0055134D" w:rsidRPr="006202FB" w:rsidRDefault="002F13EE" w:rsidP="00EE4C45">
      <w:pPr>
        <w:pStyle w:val="Prrafodelista"/>
        <w:numPr>
          <w:ilvl w:val="0"/>
          <w:numId w:val="4"/>
        </w:numPr>
        <w:spacing w:line="360" w:lineRule="auto"/>
        <w:jc w:val="both"/>
        <w:rPr>
          <w:rFonts w:ascii="Trebuchet MS" w:eastAsiaTheme="minorEastAsia" w:hAnsi="Trebuchet MS"/>
          <w:b/>
          <w:sz w:val="22"/>
          <w:szCs w:val="22"/>
          <w:lang w:eastAsia="es-MX"/>
        </w:rPr>
      </w:pPr>
      <w:r w:rsidRPr="006202FB">
        <w:rPr>
          <w:rFonts w:ascii="Trebuchet MS" w:hAnsi="Trebuchet MS"/>
          <w:b/>
          <w:bCs/>
          <w:sz w:val="22"/>
          <w:szCs w:val="22"/>
        </w:rPr>
        <w:t>Postulación paritaria de las fórmulas de candidaturas a diputaciones de mayoría relativa</w:t>
      </w:r>
    </w:p>
    <w:p w14:paraId="4F2F7B1C" w14:textId="77777777" w:rsidR="00602142" w:rsidRPr="001D0AD2" w:rsidRDefault="00602142" w:rsidP="00EE4C45">
      <w:pPr>
        <w:pStyle w:val="Prrafodelista"/>
        <w:spacing w:line="360" w:lineRule="auto"/>
        <w:jc w:val="both"/>
        <w:rPr>
          <w:rFonts w:ascii="Trebuchet MS" w:eastAsiaTheme="minorEastAsia" w:hAnsi="Trebuchet MS"/>
          <w:b/>
          <w:sz w:val="22"/>
          <w:szCs w:val="22"/>
          <w:lang w:eastAsia="es-MX"/>
        </w:rPr>
      </w:pPr>
    </w:p>
    <w:p w14:paraId="1990F74D" w14:textId="50DBD322" w:rsidR="003B0812" w:rsidRPr="001D0AD2" w:rsidRDefault="00602142" w:rsidP="00EE4C45">
      <w:pPr>
        <w:pStyle w:val="Prrafodelista"/>
        <w:spacing w:line="360" w:lineRule="auto"/>
        <w:jc w:val="both"/>
        <w:rPr>
          <w:rFonts w:ascii="Trebuchet MS" w:hAnsi="Trebuchet MS"/>
          <w:sz w:val="22"/>
          <w:szCs w:val="22"/>
        </w:rPr>
      </w:pPr>
      <w:r w:rsidRPr="001D0AD2">
        <w:rPr>
          <w:rFonts w:ascii="Trebuchet MS" w:hAnsi="Trebuchet MS"/>
          <w:sz w:val="22"/>
          <w:szCs w:val="22"/>
        </w:rPr>
        <w:t xml:space="preserve">El artículo 22 contiene el mecanismo de paridad para la postulación de candidaturas a diputaciones por el principio de mayoría relativa, el cual reproduce el mismo esquema que el sistema de paridad para las municipalidades; razón por la cual, en mi concepto y en obvio de repeticiones, éste debe seguir la misma lógica de aquél; y por tanto, deberán </w:t>
      </w:r>
      <w:r w:rsidRPr="001D0AD2">
        <w:rPr>
          <w:rFonts w:ascii="Trebuchet MS" w:hAnsi="Trebuchet MS"/>
          <w:sz w:val="22"/>
          <w:szCs w:val="22"/>
        </w:rPr>
        <w:lastRenderedPageBreak/>
        <w:t>postularse las candidaturas a diputaciones de mayoría relativa observando el principio de alternancia.</w:t>
      </w:r>
      <w:r w:rsidR="003B0812" w:rsidRPr="001D0AD2">
        <w:rPr>
          <w:rStyle w:val="Refdenotaalpie"/>
          <w:rFonts w:ascii="Trebuchet MS" w:eastAsiaTheme="minorEastAsia" w:hAnsi="Trebuchet MS"/>
          <w:b/>
          <w:sz w:val="22"/>
          <w:szCs w:val="22"/>
          <w:lang w:eastAsia="es-MX"/>
        </w:rPr>
        <w:footnoteReference w:id="19"/>
      </w:r>
    </w:p>
    <w:p w14:paraId="238C1D9D" w14:textId="77777777" w:rsidR="009F4D49" w:rsidRPr="006202FB" w:rsidRDefault="009F4D49" w:rsidP="00EE4C45">
      <w:pPr>
        <w:pStyle w:val="Prrafodelista"/>
        <w:spacing w:line="360" w:lineRule="auto"/>
        <w:jc w:val="both"/>
        <w:rPr>
          <w:rFonts w:ascii="Trebuchet MS" w:eastAsiaTheme="minorEastAsia" w:hAnsi="Trebuchet MS"/>
          <w:b/>
          <w:sz w:val="22"/>
          <w:szCs w:val="22"/>
          <w:lang w:eastAsia="es-MX"/>
        </w:rPr>
      </w:pPr>
    </w:p>
    <w:p w14:paraId="4D3F0F26" w14:textId="0B2114E9" w:rsidR="009F4D49" w:rsidRPr="006202FB" w:rsidRDefault="009F4D49" w:rsidP="00EE4C45">
      <w:pPr>
        <w:pStyle w:val="Prrafodelista"/>
        <w:numPr>
          <w:ilvl w:val="0"/>
          <w:numId w:val="4"/>
        </w:numPr>
        <w:spacing w:line="360" w:lineRule="auto"/>
        <w:jc w:val="both"/>
        <w:rPr>
          <w:rFonts w:ascii="Trebuchet MS" w:hAnsi="Trebuchet MS"/>
          <w:b/>
          <w:bCs/>
          <w:sz w:val="22"/>
          <w:szCs w:val="22"/>
        </w:rPr>
      </w:pPr>
      <w:r w:rsidRPr="006202FB">
        <w:rPr>
          <w:rFonts w:ascii="Trebuchet MS" w:hAnsi="Trebuchet MS"/>
          <w:b/>
          <w:bCs/>
          <w:sz w:val="22"/>
          <w:szCs w:val="22"/>
        </w:rPr>
        <w:t xml:space="preserve">Derechos de los grupos </w:t>
      </w:r>
      <w:r w:rsidR="004754CF" w:rsidRPr="001D0AD2">
        <w:rPr>
          <w:rFonts w:ascii="Trebuchet MS" w:hAnsi="Trebuchet MS"/>
          <w:b/>
          <w:bCs/>
          <w:sz w:val="22"/>
          <w:szCs w:val="22"/>
        </w:rPr>
        <w:t xml:space="preserve">en situación de </w:t>
      </w:r>
      <w:r w:rsidRPr="001D0AD2">
        <w:rPr>
          <w:rFonts w:ascii="Trebuchet MS" w:hAnsi="Trebuchet MS"/>
          <w:b/>
          <w:bCs/>
          <w:sz w:val="22"/>
          <w:szCs w:val="22"/>
        </w:rPr>
        <w:t>vulnerab</w:t>
      </w:r>
      <w:r w:rsidR="004754CF" w:rsidRPr="001D0AD2">
        <w:rPr>
          <w:rFonts w:ascii="Trebuchet MS" w:hAnsi="Trebuchet MS"/>
          <w:b/>
          <w:bCs/>
          <w:sz w:val="22"/>
          <w:szCs w:val="22"/>
        </w:rPr>
        <w:t>ilidad</w:t>
      </w:r>
      <w:r w:rsidRPr="006202FB">
        <w:rPr>
          <w:rFonts w:ascii="Trebuchet MS" w:hAnsi="Trebuchet MS"/>
          <w:b/>
          <w:bCs/>
          <w:sz w:val="22"/>
          <w:szCs w:val="22"/>
        </w:rPr>
        <w:t xml:space="preserve"> para la postulación paritaria de candidaturas a diputaciones por el principio de mayoría relativa.</w:t>
      </w:r>
    </w:p>
    <w:p w14:paraId="0734F20F" w14:textId="77777777" w:rsidR="009F4D49" w:rsidRPr="006202FB" w:rsidRDefault="009F4D49" w:rsidP="00EE4C45">
      <w:pPr>
        <w:pStyle w:val="Prrafodelista"/>
        <w:spacing w:line="360" w:lineRule="auto"/>
        <w:jc w:val="both"/>
        <w:rPr>
          <w:rFonts w:ascii="Trebuchet MS" w:hAnsi="Trebuchet MS"/>
          <w:b/>
          <w:bCs/>
          <w:sz w:val="22"/>
          <w:szCs w:val="22"/>
        </w:rPr>
      </w:pPr>
    </w:p>
    <w:p w14:paraId="67CDF6E0" w14:textId="63C04DDD" w:rsidR="00FD198A" w:rsidRPr="001D0AD2" w:rsidRDefault="009F4D49" w:rsidP="00EE4C45">
      <w:pPr>
        <w:pStyle w:val="Prrafodelista"/>
        <w:spacing w:line="360" w:lineRule="auto"/>
        <w:jc w:val="both"/>
        <w:rPr>
          <w:rFonts w:ascii="Trebuchet MS" w:hAnsi="Trebuchet MS"/>
          <w:sz w:val="22"/>
          <w:szCs w:val="22"/>
        </w:rPr>
      </w:pPr>
      <w:r w:rsidRPr="001D0AD2">
        <w:rPr>
          <w:rFonts w:ascii="Trebuchet MS" w:hAnsi="Trebuchet MS"/>
          <w:sz w:val="22"/>
          <w:szCs w:val="22"/>
        </w:rPr>
        <w:t>El artículo 23 establece un mecanismo alternativo para que los partidos políticos o coaliciones p</w:t>
      </w:r>
      <w:r w:rsidR="24DDA8E4" w:rsidRPr="001D0AD2">
        <w:rPr>
          <w:rFonts w:ascii="Trebuchet MS" w:hAnsi="Trebuchet MS"/>
          <w:sz w:val="22"/>
          <w:szCs w:val="22"/>
        </w:rPr>
        <w:t>uedan postular</w:t>
      </w:r>
      <w:r w:rsidRPr="001D0AD2">
        <w:rPr>
          <w:rFonts w:ascii="Trebuchet MS" w:hAnsi="Trebuchet MS"/>
          <w:sz w:val="22"/>
          <w:szCs w:val="22"/>
        </w:rPr>
        <w:t xml:space="preserve">, al menos, una fórmula de personas que correspondan a los grupos </w:t>
      </w:r>
      <w:r w:rsidR="00093074" w:rsidRPr="001D0AD2">
        <w:rPr>
          <w:rFonts w:ascii="Trebuchet MS" w:hAnsi="Trebuchet MS"/>
          <w:sz w:val="22"/>
          <w:szCs w:val="22"/>
        </w:rPr>
        <w:t>históricamente relegados de la representación política</w:t>
      </w:r>
      <w:r w:rsidRPr="001D0AD2">
        <w:rPr>
          <w:rFonts w:ascii="Trebuchet MS" w:hAnsi="Trebuchet MS"/>
          <w:sz w:val="22"/>
          <w:szCs w:val="22"/>
        </w:rPr>
        <w:t>, excluyendo la obligación de realizarlo en la lista de representación proporcional.</w:t>
      </w:r>
      <w:r w:rsidR="00845AF6" w:rsidRPr="001D0AD2">
        <w:rPr>
          <w:rFonts w:ascii="Trebuchet MS" w:hAnsi="Trebuchet MS"/>
          <w:sz w:val="22"/>
          <w:szCs w:val="22"/>
        </w:rPr>
        <w:t xml:space="preserve"> </w:t>
      </w:r>
      <w:r w:rsidR="00D507B7" w:rsidRPr="001D0AD2">
        <w:rPr>
          <w:rFonts w:ascii="Trebuchet MS" w:hAnsi="Trebuchet MS"/>
          <w:sz w:val="22"/>
          <w:szCs w:val="22"/>
        </w:rPr>
        <w:t xml:space="preserve">Disposición que resulta acorde con </w:t>
      </w:r>
      <w:r w:rsidR="00656B7E" w:rsidRPr="001D0AD2">
        <w:rPr>
          <w:rFonts w:ascii="Trebuchet MS" w:hAnsi="Trebuchet MS"/>
          <w:sz w:val="22"/>
          <w:szCs w:val="22"/>
        </w:rPr>
        <w:t>lo dispuesto por el artículo 237 Bis, párrafo 2</w:t>
      </w:r>
      <w:r w:rsidR="00BF2098" w:rsidRPr="001D0AD2">
        <w:rPr>
          <w:rFonts w:ascii="Trebuchet MS" w:hAnsi="Trebuchet MS"/>
          <w:sz w:val="22"/>
          <w:szCs w:val="22"/>
        </w:rPr>
        <w:t xml:space="preserve"> del Código Electoral</w:t>
      </w:r>
      <w:r w:rsidR="007E6B8C" w:rsidRPr="001D0AD2">
        <w:rPr>
          <w:rFonts w:ascii="Trebuchet MS" w:hAnsi="Trebuchet MS"/>
          <w:sz w:val="22"/>
          <w:szCs w:val="22"/>
        </w:rPr>
        <w:t xml:space="preserve">. No obstante, considero que, esté órgano electoral debió implementar una acción afirmativa </w:t>
      </w:r>
      <w:r w:rsidR="00F37E0A" w:rsidRPr="001D0AD2">
        <w:rPr>
          <w:rFonts w:ascii="Trebuchet MS" w:hAnsi="Trebuchet MS"/>
          <w:sz w:val="22"/>
          <w:szCs w:val="22"/>
        </w:rPr>
        <w:t xml:space="preserve">para revertir los escenarios de desigualdad y de exclusión que han vivido </w:t>
      </w:r>
      <w:r w:rsidR="008032A8" w:rsidRPr="001D0AD2">
        <w:rPr>
          <w:rFonts w:ascii="Trebuchet MS" w:hAnsi="Trebuchet MS"/>
          <w:sz w:val="22"/>
          <w:szCs w:val="22"/>
        </w:rPr>
        <w:t>las personas con discapacidad, las indígenas y las de la población LGBTTTIQ+</w:t>
      </w:r>
      <w:r w:rsidR="005A54B5" w:rsidRPr="001D0AD2">
        <w:rPr>
          <w:rFonts w:ascii="Trebuchet MS" w:hAnsi="Trebuchet MS"/>
          <w:sz w:val="22"/>
          <w:szCs w:val="22"/>
        </w:rPr>
        <w:t xml:space="preserve">, </w:t>
      </w:r>
      <w:r w:rsidR="00252816" w:rsidRPr="001D0AD2">
        <w:rPr>
          <w:rFonts w:ascii="Trebuchet MS" w:hAnsi="Trebuchet MS"/>
          <w:sz w:val="22"/>
          <w:szCs w:val="22"/>
        </w:rPr>
        <w:t xml:space="preserve">en el sentido </w:t>
      </w:r>
      <w:r w:rsidR="004758C2" w:rsidRPr="001D0AD2">
        <w:rPr>
          <w:rFonts w:ascii="Trebuchet MS" w:hAnsi="Trebuchet MS"/>
          <w:sz w:val="22"/>
          <w:szCs w:val="22"/>
        </w:rPr>
        <w:t xml:space="preserve">de postular a una fórmula de candidaturas </w:t>
      </w:r>
      <w:r w:rsidR="00970BAF" w:rsidRPr="001D0AD2">
        <w:rPr>
          <w:rFonts w:ascii="Trebuchet MS" w:hAnsi="Trebuchet MS"/>
          <w:sz w:val="22"/>
          <w:szCs w:val="22"/>
        </w:rPr>
        <w:t>a diputaciones por el principio de mayoría relativa de personas que pertenezcan a cada uno de los citados grupos</w:t>
      </w:r>
      <w:r w:rsidR="00B502C1" w:rsidRPr="001D0AD2">
        <w:rPr>
          <w:rFonts w:ascii="Trebuchet MS" w:hAnsi="Trebuchet MS"/>
          <w:sz w:val="22"/>
          <w:szCs w:val="22"/>
        </w:rPr>
        <w:t>, adicionalmente a las candidaturas que se deban presentar por el principio de representación proporcional</w:t>
      </w:r>
      <w:r w:rsidR="00A04E14" w:rsidRPr="001D0AD2">
        <w:rPr>
          <w:rFonts w:ascii="Trebuchet MS" w:hAnsi="Trebuchet MS"/>
          <w:sz w:val="22"/>
          <w:szCs w:val="22"/>
        </w:rPr>
        <w:t xml:space="preserve">, las cuales, por </w:t>
      </w:r>
      <w:r w:rsidR="0012635B" w:rsidRPr="001D0AD2">
        <w:rPr>
          <w:rFonts w:ascii="Trebuchet MS" w:hAnsi="Trebuchet MS"/>
          <w:sz w:val="22"/>
          <w:szCs w:val="22"/>
        </w:rPr>
        <w:t>el rango de posición dispuesto en la ley y, consecuentemente, en los lineamientos, dentro de los 10 primeros lugares, no se garantiza su acceso al cargo</w:t>
      </w:r>
      <w:r w:rsidR="00CB4F5A" w:rsidRPr="001D0AD2">
        <w:rPr>
          <w:rFonts w:ascii="Trebuchet MS" w:hAnsi="Trebuchet MS"/>
          <w:sz w:val="22"/>
          <w:szCs w:val="22"/>
        </w:rPr>
        <w:t>. Aun cuando alguno de</w:t>
      </w:r>
      <w:r w:rsidR="00C35D41" w:rsidRPr="001D0AD2">
        <w:rPr>
          <w:rFonts w:ascii="Trebuchet MS" w:hAnsi="Trebuchet MS"/>
          <w:sz w:val="22"/>
          <w:szCs w:val="22"/>
        </w:rPr>
        <w:t xml:space="preserve"> esos grupos lograra </w:t>
      </w:r>
      <w:r w:rsidR="009F11CC" w:rsidRPr="001D0AD2">
        <w:rPr>
          <w:rFonts w:ascii="Trebuchet MS" w:hAnsi="Trebuchet MS"/>
          <w:sz w:val="22"/>
          <w:szCs w:val="22"/>
        </w:rPr>
        <w:t xml:space="preserve">acceder a </w:t>
      </w:r>
      <w:r w:rsidR="00C35D41" w:rsidRPr="001D0AD2">
        <w:rPr>
          <w:rFonts w:ascii="Trebuchet MS" w:hAnsi="Trebuchet MS"/>
          <w:sz w:val="22"/>
          <w:szCs w:val="22"/>
        </w:rPr>
        <w:t>una</w:t>
      </w:r>
      <w:r w:rsidR="009F11CC" w:rsidRPr="001D0AD2">
        <w:rPr>
          <w:rFonts w:ascii="Trebuchet MS" w:hAnsi="Trebuchet MS"/>
          <w:sz w:val="22"/>
          <w:szCs w:val="22"/>
        </w:rPr>
        <w:t xml:space="preserve"> curul</w:t>
      </w:r>
      <w:r w:rsidR="00C35D41" w:rsidRPr="001D0AD2">
        <w:rPr>
          <w:rFonts w:ascii="Trebuchet MS" w:hAnsi="Trebuchet MS"/>
          <w:sz w:val="22"/>
          <w:szCs w:val="22"/>
        </w:rPr>
        <w:t xml:space="preserve">, </w:t>
      </w:r>
      <w:r w:rsidR="009F11CC" w:rsidRPr="001D0AD2">
        <w:rPr>
          <w:rFonts w:ascii="Trebuchet MS" w:hAnsi="Trebuchet MS"/>
          <w:sz w:val="22"/>
          <w:szCs w:val="22"/>
        </w:rPr>
        <w:t xml:space="preserve">de cualquier </w:t>
      </w:r>
      <w:r w:rsidR="00B94E72" w:rsidRPr="001D0AD2">
        <w:rPr>
          <w:rFonts w:ascii="Trebuchet MS" w:hAnsi="Trebuchet MS"/>
          <w:sz w:val="22"/>
          <w:szCs w:val="22"/>
        </w:rPr>
        <w:t>manera,</w:t>
      </w:r>
      <w:r w:rsidR="009F11CC" w:rsidRPr="001D0AD2">
        <w:rPr>
          <w:rFonts w:ascii="Trebuchet MS" w:hAnsi="Trebuchet MS"/>
          <w:sz w:val="22"/>
          <w:szCs w:val="22"/>
        </w:rPr>
        <w:t xml:space="preserve"> se vería subrepresentado</w:t>
      </w:r>
      <w:r w:rsidR="007A15B4" w:rsidRPr="001D0AD2">
        <w:rPr>
          <w:rFonts w:ascii="Trebuchet MS" w:hAnsi="Trebuchet MS"/>
          <w:sz w:val="22"/>
          <w:szCs w:val="22"/>
        </w:rPr>
        <w:t xml:space="preserve"> y sería insuficiente</w:t>
      </w:r>
      <w:r w:rsidR="00D50881" w:rsidRPr="001D0AD2">
        <w:rPr>
          <w:rFonts w:ascii="Trebuchet MS" w:hAnsi="Trebuchet MS"/>
          <w:sz w:val="22"/>
          <w:szCs w:val="22"/>
        </w:rPr>
        <w:t xml:space="preserve"> para alcanzar el porcentaje </w:t>
      </w:r>
      <w:r w:rsidR="003860BF" w:rsidRPr="001D0AD2">
        <w:rPr>
          <w:rFonts w:ascii="Trebuchet MS" w:hAnsi="Trebuchet MS"/>
          <w:sz w:val="22"/>
          <w:szCs w:val="22"/>
        </w:rPr>
        <w:t>de la población que constituyen. Para mayor claridad, a continuación</w:t>
      </w:r>
      <w:r w:rsidR="007A15B4" w:rsidRPr="001D0AD2">
        <w:rPr>
          <w:rFonts w:ascii="Trebuchet MS" w:hAnsi="Trebuchet MS"/>
          <w:sz w:val="22"/>
          <w:szCs w:val="22"/>
        </w:rPr>
        <w:t>,</w:t>
      </w:r>
      <w:r w:rsidR="003860BF" w:rsidRPr="001D0AD2">
        <w:rPr>
          <w:rFonts w:ascii="Trebuchet MS" w:hAnsi="Trebuchet MS"/>
          <w:sz w:val="22"/>
          <w:szCs w:val="22"/>
        </w:rPr>
        <w:t xml:space="preserve"> se establecen los</w:t>
      </w:r>
      <w:r w:rsidR="007A15B4" w:rsidRPr="001D0AD2">
        <w:rPr>
          <w:rFonts w:ascii="Trebuchet MS" w:hAnsi="Trebuchet MS"/>
          <w:sz w:val="22"/>
          <w:szCs w:val="22"/>
        </w:rPr>
        <w:t xml:space="preserve"> curules que corresponden </w:t>
      </w:r>
      <w:r w:rsidR="00241193" w:rsidRPr="001D0AD2">
        <w:rPr>
          <w:rFonts w:ascii="Trebuchet MS" w:hAnsi="Trebuchet MS"/>
          <w:sz w:val="22"/>
          <w:szCs w:val="22"/>
        </w:rPr>
        <w:t>de acuerdo con el</w:t>
      </w:r>
      <w:r w:rsidR="007A15B4" w:rsidRPr="001D0AD2">
        <w:rPr>
          <w:rFonts w:ascii="Trebuchet MS" w:hAnsi="Trebuchet MS"/>
          <w:sz w:val="22"/>
          <w:szCs w:val="22"/>
        </w:rPr>
        <w:t xml:space="preserve"> </w:t>
      </w:r>
      <w:r w:rsidR="00FD198A" w:rsidRPr="001D0AD2">
        <w:rPr>
          <w:rFonts w:ascii="Trebuchet MS" w:hAnsi="Trebuchet MS"/>
          <w:sz w:val="22"/>
          <w:szCs w:val="22"/>
        </w:rPr>
        <w:t>porcentaje de la población.</w:t>
      </w:r>
    </w:p>
    <w:p w14:paraId="78C90D68" w14:textId="77777777" w:rsidR="00FD198A" w:rsidRPr="001D0AD2" w:rsidRDefault="00FD198A" w:rsidP="00EE4C45">
      <w:pPr>
        <w:pStyle w:val="Prrafodelista"/>
        <w:spacing w:line="360" w:lineRule="auto"/>
        <w:jc w:val="both"/>
        <w:rPr>
          <w:rFonts w:ascii="Trebuchet MS" w:hAnsi="Trebuchet MS"/>
          <w:sz w:val="22"/>
          <w:szCs w:val="22"/>
          <w:highlight w:val="cyan"/>
        </w:rPr>
      </w:pPr>
    </w:p>
    <w:tbl>
      <w:tblPr>
        <w:tblStyle w:val="Tablaconcuadrcula"/>
        <w:tblW w:w="0" w:type="auto"/>
        <w:jc w:val="center"/>
        <w:tblLook w:val="04A0" w:firstRow="1" w:lastRow="0" w:firstColumn="1" w:lastColumn="0" w:noHBand="0" w:noVBand="1"/>
      </w:tblPr>
      <w:tblGrid>
        <w:gridCol w:w="2234"/>
        <w:gridCol w:w="3006"/>
        <w:gridCol w:w="2126"/>
      </w:tblGrid>
      <w:tr w:rsidR="006916CB" w:rsidRPr="001D0AD2" w14:paraId="4436E161" w14:textId="77777777" w:rsidTr="57A46202">
        <w:trPr>
          <w:jc w:val="center"/>
        </w:trPr>
        <w:tc>
          <w:tcPr>
            <w:tcW w:w="2234" w:type="dxa"/>
            <w:shd w:val="clear" w:color="auto" w:fill="BFBFBF" w:themeFill="background1" w:themeFillShade="BF"/>
          </w:tcPr>
          <w:p w14:paraId="5FB3C11B" w14:textId="0052EF4C" w:rsidR="006916CB" w:rsidRPr="001D0AD2" w:rsidRDefault="006916CB" w:rsidP="00EE4C45">
            <w:pPr>
              <w:pStyle w:val="Prrafodelista"/>
              <w:spacing w:line="360" w:lineRule="auto"/>
              <w:ind w:left="0"/>
              <w:jc w:val="center"/>
              <w:rPr>
                <w:rFonts w:ascii="Trebuchet MS" w:hAnsi="Trebuchet MS"/>
                <w:b/>
                <w:bCs/>
                <w:sz w:val="22"/>
                <w:szCs w:val="22"/>
              </w:rPr>
            </w:pPr>
            <w:r w:rsidRPr="001D0AD2">
              <w:rPr>
                <w:rFonts w:ascii="Trebuchet MS" w:hAnsi="Trebuchet MS"/>
                <w:b/>
                <w:bCs/>
                <w:sz w:val="22"/>
                <w:szCs w:val="22"/>
              </w:rPr>
              <w:t>Grupo</w:t>
            </w:r>
          </w:p>
        </w:tc>
        <w:tc>
          <w:tcPr>
            <w:tcW w:w="3006" w:type="dxa"/>
            <w:shd w:val="clear" w:color="auto" w:fill="BFBFBF" w:themeFill="background1" w:themeFillShade="BF"/>
          </w:tcPr>
          <w:p w14:paraId="0E040BB8" w14:textId="6684470C" w:rsidR="006916CB" w:rsidRPr="001D0AD2" w:rsidRDefault="006916CB" w:rsidP="00EE4C45">
            <w:pPr>
              <w:pStyle w:val="Prrafodelista"/>
              <w:spacing w:line="360" w:lineRule="auto"/>
              <w:ind w:left="0"/>
              <w:jc w:val="center"/>
              <w:rPr>
                <w:rFonts w:ascii="Trebuchet MS" w:hAnsi="Trebuchet MS"/>
                <w:b/>
                <w:bCs/>
                <w:sz w:val="22"/>
                <w:szCs w:val="22"/>
              </w:rPr>
            </w:pPr>
            <w:r w:rsidRPr="001D0AD2">
              <w:rPr>
                <w:rFonts w:ascii="Trebuchet MS" w:hAnsi="Trebuchet MS"/>
                <w:b/>
                <w:bCs/>
                <w:sz w:val="22"/>
                <w:szCs w:val="22"/>
              </w:rPr>
              <w:t>Porcentaje de la población</w:t>
            </w:r>
          </w:p>
        </w:tc>
        <w:tc>
          <w:tcPr>
            <w:tcW w:w="2126" w:type="dxa"/>
            <w:shd w:val="clear" w:color="auto" w:fill="BFBFBF" w:themeFill="background1" w:themeFillShade="BF"/>
          </w:tcPr>
          <w:p w14:paraId="4C423C54" w14:textId="276FD7DE" w:rsidR="006916CB" w:rsidRPr="001D0AD2" w:rsidRDefault="006916CB" w:rsidP="00EE4C45">
            <w:pPr>
              <w:pStyle w:val="Prrafodelista"/>
              <w:spacing w:line="360" w:lineRule="auto"/>
              <w:ind w:left="0"/>
              <w:jc w:val="center"/>
              <w:rPr>
                <w:rFonts w:ascii="Trebuchet MS" w:hAnsi="Trebuchet MS"/>
                <w:b/>
                <w:bCs/>
                <w:sz w:val="22"/>
                <w:szCs w:val="22"/>
              </w:rPr>
            </w:pPr>
            <w:r w:rsidRPr="001D0AD2">
              <w:rPr>
                <w:rFonts w:ascii="Trebuchet MS" w:hAnsi="Trebuchet MS"/>
                <w:b/>
                <w:bCs/>
                <w:sz w:val="22"/>
                <w:szCs w:val="22"/>
              </w:rPr>
              <w:t>Curules</w:t>
            </w:r>
            <w:r w:rsidR="005362D9" w:rsidRPr="001D0AD2">
              <w:rPr>
                <w:rFonts w:ascii="Trebuchet MS" w:hAnsi="Trebuchet MS"/>
                <w:b/>
                <w:bCs/>
                <w:sz w:val="22"/>
                <w:szCs w:val="22"/>
              </w:rPr>
              <w:t xml:space="preserve"> de 38</w:t>
            </w:r>
          </w:p>
        </w:tc>
      </w:tr>
      <w:tr w:rsidR="006916CB" w:rsidRPr="001D0AD2" w14:paraId="2A70DC1A" w14:textId="77777777" w:rsidTr="57A46202">
        <w:trPr>
          <w:jc w:val="center"/>
        </w:trPr>
        <w:tc>
          <w:tcPr>
            <w:tcW w:w="2234" w:type="dxa"/>
          </w:tcPr>
          <w:p w14:paraId="08710DE0" w14:textId="08B2F015" w:rsidR="006916CB" w:rsidRPr="001D0AD2" w:rsidRDefault="006916CB" w:rsidP="00EE4C45">
            <w:pPr>
              <w:pStyle w:val="Prrafodelista"/>
              <w:spacing w:line="360" w:lineRule="auto"/>
              <w:ind w:left="0"/>
              <w:rPr>
                <w:rFonts w:ascii="Trebuchet MS" w:hAnsi="Trebuchet MS"/>
                <w:sz w:val="22"/>
                <w:szCs w:val="22"/>
              </w:rPr>
            </w:pPr>
            <w:r w:rsidRPr="001D0AD2">
              <w:rPr>
                <w:rFonts w:ascii="Trebuchet MS" w:hAnsi="Trebuchet MS"/>
                <w:sz w:val="22"/>
                <w:szCs w:val="22"/>
              </w:rPr>
              <w:t>Con discapacidad</w:t>
            </w:r>
          </w:p>
        </w:tc>
        <w:tc>
          <w:tcPr>
            <w:tcW w:w="3006" w:type="dxa"/>
          </w:tcPr>
          <w:p w14:paraId="742DF05C" w14:textId="0470184C" w:rsidR="006916CB" w:rsidRPr="001D0AD2" w:rsidRDefault="0026793B" w:rsidP="00EE4C45">
            <w:pPr>
              <w:pStyle w:val="Prrafodelista"/>
              <w:spacing w:line="360" w:lineRule="auto"/>
              <w:ind w:left="0"/>
              <w:jc w:val="center"/>
              <w:rPr>
                <w:rFonts w:ascii="Trebuchet MS" w:hAnsi="Trebuchet MS"/>
                <w:sz w:val="22"/>
                <w:szCs w:val="22"/>
              </w:rPr>
            </w:pPr>
            <w:r w:rsidRPr="001D0AD2">
              <w:rPr>
                <w:rFonts w:ascii="Trebuchet MS" w:hAnsi="Trebuchet MS"/>
                <w:sz w:val="22"/>
                <w:szCs w:val="22"/>
              </w:rPr>
              <w:t>15.15%</w:t>
            </w:r>
          </w:p>
        </w:tc>
        <w:tc>
          <w:tcPr>
            <w:tcW w:w="2126" w:type="dxa"/>
          </w:tcPr>
          <w:p w14:paraId="216AFD26" w14:textId="7AA9BDAE" w:rsidR="006916CB" w:rsidRPr="001D0AD2" w:rsidRDefault="005362D9" w:rsidP="00EE4C45">
            <w:pPr>
              <w:pStyle w:val="Prrafodelista"/>
              <w:spacing w:line="360" w:lineRule="auto"/>
              <w:ind w:left="0"/>
              <w:jc w:val="center"/>
              <w:rPr>
                <w:rFonts w:ascii="Trebuchet MS" w:hAnsi="Trebuchet MS"/>
                <w:sz w:val="22"/>
                <w:szCs w:val="22"/>
              </w:rPr>
            </w:pPr>
            <w:r w:rsidRPr="001D0AD2">
              <w:rPr>
                <w:rFonts w:ascii="Trebuchet MS" w:hAnsi="Trebuchet MS"/>
                <w:sz w:val="22"/>
                <w:szCs w:val="22"/>
              </w:rPr>
              <w:t>5.7</w:t>
            </w:r>
          </w:p>
        </w:tc>
      </w:tr>
      <w:tr w:rsidR="006916CB" w:rsidRPr="001D0AD2" w14:paraId="48C94760" w14:textId="77777777" w:rsidTr="57A46202">
        <w:trPr>
          <w:jc w:val="center"/>
        </w:trPr>
        <w:tc>
          <w:tcPr>
            <w:tcW w:w="2234" w:type="dxa"/>
          </w:tcPr>
          <w:p w14:paraId="46B8A909" w14:textId="365F9D89" w:rsidR="006916CB" w:rsidRPr="001D0AD2" w:rsidRDefault="006916CB" w:rsidP="00EE4C45">
            <w:pPr>
              <w:pStyle w:val="Prrafodelista"/>
              <w:spacing w:line="360" w:lineRule="auto"/>
              <w:ind w:left="0"/>
              <w:rPr>
                <w:rFonts w:ascii="Trebuchet MS" w:hAnsi="Trebuchet MS"/>
                <w:sz w:val="22"/>
                <w:szCs w:val="22"/>
              </w:rPr>
            </w:pPr>
            <w:r w:rsidRPr="001D0AD2">
              <w:rPr>
                <w:rFonts w:ascii="Trebuchet MS" w:hAnsi="Trebuchet MS"/>
                <w:sz w:val="22"/>
                <w:szCs w:val="22"/>
              </w:rPr>
              <w:t>LGBTTTIQ+</w:t>
            </w:r>
          </w:p>
        </w:tc>
        <w:tc>
          <w:tcPr>
            <w:tcW w:w="3006" w:type="dxa"/>
          </w:tcPr>
          <w:p w14:paraId="3539A512" w14:textId="5B60DA9F" w:rsidR="006916CB" w:rsidRPr="001D0AD2" w:rsidRDefault="0026793B" w:rsidP="00EE4C45">
            <w:pPr>
              <w:pStyle w:val="Prrafodelista"/>
              <w:spacing w:line="360" w:lineRule="auto"/>
              <w:ind w:left="0"/>
              <w:jc w:val="center"/>
              <w:rPr>
                <w:rFonts w:ascii="Trebuchet MS" w:hAnsi="Trebuchet MS"/>
                <w:sz w:val="22"/>
                <w:szCs w:val="22"/>
              </w:rPr>
            </w:pPr>
            <w:r w:rsidRPr="001D0AD2">
              <w:rPr>
                <w:rFonts w:ascii="Trebuchet MS" w:hAnsi="Trebuchet MS"/>
                <w:sz w:val="22"/>
                <w:szCs w:val="22"/>
              </w:rPr>
              <w:t>4.7%</w:t>
            </w:r>
          </w:p>
        </w:tc>
        <w:tc>
          <w:tcPr>
            <w:tcW w:w="2126" w:type="dxa"/>
          </w:tcPr>
          <w:p w14:paraId="7F7E8577" w14:textId="02910C1D" w:rsidR="006916CB" w:rsidRPr="001D0AD2" w:rsidRDefault="005362D9" w:rsidP="00EE4C45">
            <w:pPr>
              <w:pStyle w:val="Prrafodelista"/>
              <w:spacing w:line="360" w:lineRule="auto"/>
              <w:ind w:left="0"/>
              <w:jc w:val="center"/>
              <w:rPr>
                <w:rFonts w:ascii="Trebuchet MS" w:hAnsi="Trebuchet MS"/>
                <w:sz w:val="22"/>
                <w:szCs w:val="22"/>
              </w:rPr>
            </w:pPr>
            <w:r w:rsidRPr="001D0AD2">
              <w:rPr>
                <w:rFonts w:ascii="Trebuchet MS" w:hAnsi="Trebuchet MS"/>
                <w:sz w:val="22"/>
                <w:szCs w:val="22"/>
              </w:rPr>
              <w:t>1.7</w:t>
            </w:r>
          </w:p>
        </w:tc>
      </w:tr>
      <w:tr w:rsidR="006916CB" w:rsidRPr="001D0AD2" w14:paraId="3B3148C3" w14:textId="77777777" w:rsidTr="57A46202">
        <w:trPr>
          <w:jc w:val="center"/>
        </w:trPr>
        <w:tc>
          <w:tcPr>
            <w:tcW w:w="2234" w:type="dxa"/>
          </w:tcPr>
          <w:p w14:paraId="6CC40C22" w14:textId="53B11552" w:rsidR="006916CB" w:rsidRPr="001D0AD2" w:rsidRDefault="006916CB" w:rsidP="00EE4C45">
            <w:pPr>
              <w:pStyle w:val="Prrafodelista"/>
              <w:spacing w:line="360" w:lineRule="auto"/>
              <w:ind w:left="0"/>
              <w:rPr>
                <w:rFonts w:ascii="Trebuchet MS" w:hAnsi="Trebuchet MS"/>
                <w:sz w:val="22"/>
                <w:szCs w:val="22"/>
              </w:rPr>
            </w:pPr>
            <w:r w:rsidRPr="001D0AD2">
              <w:rPr>
                <w:rFonts w:ascii="Trebuchet MS" w:hAnsi="Trebuchet MS"/>
                <w:sz w:val="22"/>
                <w:szCs w:val="22"/>
              </w:rPr>
              <w:lastRenderedPageBreak/>
              <w:t>Indígenas</w:t>
            </w:r>
          </w:p>
        </w:tc>
        <w:tc>
          <w:tcPr>
            <w:tcW w:w="3006" w:type="dxa"/>
          </w:tcPr>
          <w:p w14:paraId="38126186" w14:textId="04977D9E" w:rsidR="006916CB" w:rsidRPr="001D0AD2" w:rsidRDefault="0026793B" w:rsidP="00EE4C45">
            <w:pPr>
              <w:pStyle w:val="Prrafodelista"/>
              <w:spacing w:line="360" w:lineRule="auto"/>
              <w:ind w:left="0"/>
              <w:jc w:val="center"/>
              <w:rPr>
                <w:rFonts w:ascii="Trebuchet MS" w:hAnsi="Trebuchet MS"/>
                <w:sz w:val="22"/>
                <w:szCs w:val="22"/>
              </w:rPr>
            </w:pPr>
            <w:r w:rsidRPr="001D0AD2">
              <w:rPr>
                <w:rFonts w:ascii="Trebuchet MS" w:hAnsi="Trebuchet MS"/>
                <w:sz w:val="22"/>
                <w:szCs w:val="22"/>
              </w:rPr>
              <w:t>7</w:t>
            </w:r>
            <w:r w:rsidR="000E6033" w:rsidRPr="001D0AD2">
              <w:rPr>
                <w:rFonts w:ascii="Trebuchet MS" w:hAnsi="Trebuchet MS"/>
                <w:sz w:val="22"/>
                <w:szCs w:val="22"/>
              </w:rPr>
              <w:t>.04</w:t>
            </w:r>
            <w:r w:rsidRPr="001D0AD2">
              <w:rPr>
                <w:rFonts w:ascii="Trebuchet MS" w:hAnsi="Trebuchet MS"/>
                <w:sz w:val="22"/>
                <w:szCs w:val="22"/>
              </w:rPr>
              <w:t>%</w:t>
            </w:r>
          </w:p>
        </w:tc>
        <w:tc>
          <w:tcPr>
            <w:tcW w:w="2126" w:type="dxa"/>
          </w:tcPr>
          <w:p w14:paraId="34341E2F" w14:textId="116F789B" w:rsidR="006916CB" w:rsidRPr="001D0AD2" w:rsidRDefault="005362D9" w:rsidP="00EE4C45">
            <w:pPr>
              <w:pStyle w:val="Prrafodelista"/>
              <w:spacing w:line="360" w:lineRule="auto"/>
              <w:ind w:left="0"/>
              <w:jc w:val="center"/>
              <w:rPr>
                <w:rFonts w:ascii="Trebuchet MS" w:hAnsi="Trebuchet MS"/>
                <w:sz w:val="22"/>
                <w:szCs w:val="22"/>
              </w:rPr>
            </w:pPr>
            <w:r w:rsidRPr="001D0AD2">
              <w:rPr>
                <w:rFonts w:ascii="Trebuchet MS" w:hAnsi="Trebuchet MS"/>
                <w:sz w:val="22"/>
                <w:szCs w:val="22"/>
              </w:rPr>
              <w:t>2.6</w:t>
            </w:r>
            <w:r w:rsidR="000E6033" w:rsidRPr="001D0AD2">
              <w:rPr>
                <w:rFonts w:ascii="Trebuchet MS" w:hAnsi="Trebuchet MS"/>
                <w:sz w:val="22"/>
                <w:szCs w:val="22"/>
              </w:rPr>
              <w:t>7</w:t>
            </w:r>
          </w:p>
        </w:tc>
      </w:tr>
    </w:tbl>
    <w:p w14:paraId="3AE20FBE" w14:textId="77777777" w:rsidR="00B81104" w:rsidRPr="006202FB" w:rsidRDefault="00B81104" w:rsidP="00EE4C45">
      <w:pPr>
        <w:pStyle w:val="Prrafodelista"/>
        <w:spacing w:line="360" w:lineRule="auto"/>
        <w:jc w:val="both"/>
        <w:rPr>
          <w:rFonts w:ascii="Trebuchet MS" w:hAnsi="Trebuchet MS"/>
          <w:sz w:val="22"/>
          <w:szCs w:val="22"/>
        </w:rPr>
      </w:pPr>
    </w:p>
    <w:p w14:paraId="103FB9A7" w14:textId="6B7297CC" w:rsidR="000E13FB" w:rsidRPr="006202FB" w:rsidRDefault="00471B8B" w:rsidP="00EE4C45">
      <w:pPr>
        <w:pStyle w:val="Prrafodelista"/>
        <w:numPr>
          <w:ilvl w:val="0"/>
          <w:numId w:val="4"/>
        </w:numPr>
        <w:spacing w:line="360" w:lineRule="auto"/>
        <w:jc w:val="both"/>
        <w:rPr>
          <w:rFonts w:ascii="Trebuchet MS" w:eastAsiaTheme="minorEastAsia" w:hAnsi="Trebuchet MS"/>
          <w:b/>
          <w:sz w:val="22"/>
          <w:szCs w:val="22"/>
          <w:lang w:eastAsia="es-MX"/>
        </w:rPr>
      </w:pPr>
      <w:r w:rsidRPr="006202FB">
        <w:rPr>
          <w:rFonts w:ascii="Trebuchet MS" w:hAnsi="Trebuchet MS"/>
          <w:b/>
          <w:bCs/>
          <w:sz w:val="22"/>
          <w:szCs w:val="22"/>
        </w:rPr>
        <w:t>Derechos de los grupos</w:t>
      </w:r>
      <w:r w:rsidR="00A74159">
        <w:rPr>
          <w:rFonts w:ascii="Trebuchet MS" w:hAnsi="Trebuchet MS"/>
          <w:b/>
          <w:bCs/>
          <w:sz w:val="22"/>
          <w:szCs w:val="22"/>
        </w:rPr>
        <w:t xml:space="preserve"> en situación de</w:t>
      </w:r>
      <w:r w:rsidRPr="006202FB">
        <w:rPr>
          <w:rFonts w:ascii="Trebuchet MS" w:hAnsi="Trebuchet MS"/>
          <w:b/>
          <w:bCs/>
          <w:sz w:val="22"/>
          <w:szCs w:val="22"/>
        </w:rPr>
        <w:t xml:space="preserve"> vulnerab</w:t>
      </w:r>
      <w:r w:rsidR="00A74159">
        <w:rPr>
          <w:rFonts w:ascii="Trebuchet MS" w:hAnsi="Trebuchet MS"/>
          <w:b/>
          <w:bCs/>
          <w:sz w:val="22"/>
          <w:szCs w:val="22"/>
        </w:rPr>
        <w:t xml:space="preserve">ilidad </w:t>
      </w:r>
      <w:r w:rsidRPr="006202FB">
        <w:rPr>
          <w:rFonts w:ascii="Trebuchet MS" w:hAnsi="Trebuchet MS"/>
          <w:b/>
          <w:bCs/>
          <w:sz w:val="22"/>
          <w:szCs w:val="22"/>
        </w:rPr>
        <w:t>para la postulación paritaria de candidaturas a diputaciones por el principio de representación proporcional</w:t>
      </w:r>
    </w:p>
    <w:p w14:paraId="76109A9F" w14:textId="77777777" w:rsidR="00FB0CC8" w:rsidRPr="006202FB" w:rsidRDefault="00FB0CC8" w:rsidP="00EE4C45">
      <w:pPr>
        <w:pStyle w:val="Prrafodelista"/>
        <w:spacing w:line="360" w:lineRule="auto"/>
        <w:jc w:val="both"/>
        <w:rPr>
          <w:rFonts w:ascii="Trebuchet MS" w:hAnsi="Trebuchet MS"/>
          <w:sz w:val="22"/>
          <w:szCs w:val="22"/>
        </w:rPr>
      </w:pPr>
    </w:p>
    <w:p w14:paraId="58796515" w14:textId="1E6CF813" w:rsidR="000C5719" w:rsidRPr="001D0AD2" w:rsidRDefault="00C32729" w:rsidP="00EE4C45">
      <w:pPr>
        <w:pStyle w:val="Prrafodelista"/>
        <w:spacing w:line="360" w:lineRule="auto"/>
        <w:jc w:val="both"/>
        <w:rPr>
          <w:rFonts w:ascii="Trebuchet MS" w:hAnsi="Trebuchet MS"/>
          <w:sz w:val="22"/>
          <w:szCs w:val="22"/>
        </w:rPr>
      </w:pPr>
      <w:r w:rsidRPr="001D0AD2">
        <w:rPr>
          <w:rFonts w:ascii="Trebuchet MS" w:hAnsi="Trebuchet MS"/>
          <w:sz w:val="22"/>
          <w:szCs w:val="22"/>
        </w:rPr>
        <w:t>De acuerdo con lo so</w:t>
      </w:r>
      <w:r w:rsidR="00E37AED" w:rsidRPr="001D0AD2">
        <w:rPr>
          <w:rFonts w:ascii="Trebuchet MS" w:hAnsi="Trebuchet MS"/>
          <w:sz w:val="22"/>
          <w:szCs w:val="22"/>
        </w:rPr>
        <w:t xml:space="preserve">stenido en el punto anterior, desde mi visión, </w:t>
      </w:r>
      <w:r w:rsidR="005D7B9E" w:rsidRPr="001D0AD2">
        <w:rPr>
          <w:rFonts w:ascii="Trebuchet MS" w:hAnsi="Trebuchet MS"/>
          <w:sz w:val="22"/>
          <w:szCs w:val="22"/>
        </w:rPr>
        <w:t xml:space="preserve">el párrafo 2 del </w:t>
      </w:r>
      <w:r w:rsidR="005D7B9E" w:rsidRPr="001D0AD2">
        <w:rPr>
          <w:rFonts w:ascii="Trebuchet MS" w:hAnsi="Trebuchet MS"/>
          <w:b/>
          <w:bCs/>
          <w:sz w:val="22"/>
          <w:szCs w:val="22"/>
        </w:rPr>
        <w:t>a</w:t>
      </w:r>
      <w:r w:rsidR="00FB0CC8" w:rsidRPr="001D0AD2">
        <w:rPr>
          <w:rFonts w:ascii="Trebuchet MS" w:hAnsi="Trebuchet MS"/>
          <w:b/>
          <w:bCs/>
          <w:sz w:val="22"/>
          <w:szCs w:val="22"/>
        </w:rPr>
        <w:t>rtículo 25</w:t>
      </w:r>
      <w:r w:rsidR="00AE5E1F" w:rsidRPr="001D0AD2">
        <w:rPr>
          <w:rFonts w:ascii="Trebuchet MS" w:hAnsi="Trebuchet MS"/>
          <w:sz w:val="22"/>
          <w:szCs w:val="22"/>
        </w:rPr>
        <w:t xml:space="preserve"> </w:t>
      </w:r>
      <w:r w:rsidR="00EA71BC" w:rsidRPr="001D0AD2">
        <w:rPr>
          <w:rFonts w:ascii="Trebuchet MS" w:hAnsi="Trebuchet MS"/>
          <w:sz w:val="22"/>
          <w:szCs w:val="22"/>
        </w:rPr>
        <w:t>debió omitirse</w:t>
      </w:r>
      <w:r w:rsidR="00657B91" w:rsidRPr="001D0AD2">
        <w:rPr>
          <w:rFonts w:ascii="Trebuchet MS" w:hAnsi="Trebuchet MS"/>
          <w:sz w:val="22"/>
          <w:szCs w:val="22"/>
        </w:rPr>
        <w:t>, dado que</w:t>
      </w:r>
      <w:r w:rsidR="005211F2" w:rsidRPr="001D0AD2">
        <w:rPr>
          <w:rFonts w:ascii="Trebuchet MS" w:hAnsi="Trebuchet MS"/>
          <w:sz w:val="22"/>
          <w:szCs w:val="22"/>
        </w:rPr>
        <w:t>,</w:t>
      </w:r>
      <w:r w:rsidR="00657B91" w:rsidRPr="001D0AD2">
        <w:rPr>
          <w:rFonts w:ascii="Trebuchet MS" w:hAnsi="Trebuchet MS"/>
          <w:sz w:val="22"/>
          <w:szCs w:val="22"/>
        </w:rPr>
        <w:t xml:space="preserve"> al establecer como medida de compensación que, además</w:t>
      </w:r>
      <w:r w:rsidR="005211F2" w:rsidRPr="001D0AD2">
        <w:rPr>
          <w:rFonts w:ascii="Trebuchet MS" w:hAnsi="Trebuchet MS"/>
          <w:sz w:val="22"/>
          <w:szCs w:val="22"/>
        </w:rPr>
        <w:t xml:space="preserve"> de postular a candidat</w:t>
      </w:r>
      <w:r w:rsidR="00D07210" w:rsidRPr="001D0AD2">
        <w:rPr>
          <w:rFonts w:ascii="Trebuchet MS" w:hAnsi="Trebuchet MS"/>
          <w:sz w:val="22"/>
          <w:szCs w:val="22"/>
        </w:rPr>
        <w:t xml:space="preserve">uras indígenas, </w:t>
      </w:r>
      <w:r w:rsidR="00E353D9" w:rsidRPr="001D0AD2">
        <w:rPr>
          <w:rFonts w:ascii="Trebuchet MS" w:hAnsi="Trebuchet MS"/>
          <w:sz w:val="22"/>
          <w:szCs w:val="22"/>
        </w:rPr>
        <w:t xml:space="preserve">con discapacidad y LGBTTTIQ+ </w:t>
      </w:r>
      <w:r w:rsidR="00D07210" w:rsidRPr="001D0AD2">
        <w:rPr>
          <w:rFonts w:ascii="Trebuchet MS" w:hAnsi="Trebuchet MS"/>
          <w:sz w:val="22"/>
          <w:szCs w:val="22"/>
        </w:rPr>
        <w:t>de representación proporcional</w:t>
      </w:r>
      <w:r w:rsidR="00E353D9" w:rsidRPr="001D0AD2">
        <w:rPr>
          <w:rFonts w:ascii="Trebuchet MS" w:hAnsi="Trebuchet MS"/>
          <w:sz w:val="22"/>
          <w:szCs w:val="22"/>
        </w:rPr>
        <w:t>, debería post</w:t>
      </w:r>
      <w:r w:rsidR="00975610" w:rsidRPr="001D0AD2">
        <w:rPr>
          <w:rFonts w:ascii="Trebuchet MS" w:hAnsi="Trebuchet MS"/>
          <w:sz w:val="22"/>
          <w:szCs w:val="22"/>
        </w:rPr>
        <w:t xml:space="preserve">ularse una fórmula de cada grupo por el principio de mayoría relativa. </w:t>
      </w:r>
      <w:r w:rsidR="009B0C49" w:rsidRPr="001D0AD2">
        <w:rPr>
          <w:rFonts w:ascii="Trebuchet MS" w:hAnsi="Trebuchet MS"/>
          <w:sz w:val="22"/>
          <w:szCs w:val="22"/>
        </w:rPr>
        <w:t>Y en el caso, de las personas residentes en el extranjero</w:t>
      </w:r>
      <w:r w:rsidR="00B628F6" w:rsidRPr="001D0AD2">
        <w:rPr>
          <w:rFonts w:ascii="Trebuchet MS" w:hAnsi="Trebuchet MS"/>
          <w:sz w:val="22"/>
          <w:szCs w:val="22"/>
        </w:rPr>
        <w:t xml:space="preserve">, por su propia naturaleza, no eximir a los partidos políticos de </w:t>
      </w:r>
      <w:r w:rsidR="0018027E" w:rsidRPr="001D0AD2">
        <w:rPr>
          <w:rFonts w:ascii="Trebuchet MS" w:hAnsi="Trebuchet MS"/>
          <w:sz w:val="22"/>
          <w:szCs w:val="22"/>
        </w:rPr>
        <w:t xml:space="preserve">incluirlas en la lista de representación proporcional en caso de </w:t>
      </w:r>
      <w:r w:rsidR="005161E6" w:rsidRPr="001D0AD2">
        <w:rPr>
          <w:rFonts w:ascii="Trebuchet MS" w:hAnsi="Trebuchet MS"/>
          <w:sz w:val="22"/>
          <w:szCs w:val="22"/>
        </w:rPr>
        <w:t xml:space="preserve">postular a alguna fórmula de mayoría relativa. </w:t>
      </w:r>
    </w:p>
    <w:p w14:paraId="5F7F46F7" w14:textId="77777777" w:rsidR="00F61C68" w:rsidRPr="001D0AD2" w:rsidRDefault="00F61C68" w:rsidP="00EE4C45">
      <w:pPr>
        <w:pStyle w:val="Prrafodelista"/>
        <w:spacing w:line="360" w:lineRule="auto"/>
        <w:jc w:val="both"/>
        <w:rPr>
          <w:rFonts w:ascii="Trebuchet MS" w:hAnsi="Trebuchet MS"/>
          <w:sz w:val="22"/>
          <w:szCs w:val="22"/>
        </w:rPr>
      </w:pPr>
    </w:p>
    <w:p w14:paraId="4F15E5DB" w14:textId="2A479960" w:rsidR="001F33F2" w:rsidRPr="001D0AD2" w:rsidRDefault="006B281E" w:rsidP="00EE4C45">
      <w:pPr>
        <w:pStyle w:val="Prrafodelista"/>
        <w:spacing w:line="360" w:lineRule="auto"/>
        <w:jc w:val="both"/>
        <w:rPr>
          <w:rFonts w:ascii="Trebuchet MS" w:hAnsi="Trebuchet MS"/>
          <w:sz w:val="22"/>
          <w:szCs w:val="22"/>
        </w:rPr>
      </w:pPr>
      <w:r w:rsidRPr="001D0AD2">
        <w:rPr>
          <w:rFonts w:ascii="Trebuchet MS" w:hAnsi="Trebuchet MS"/>
          <w:sz w:val="22"/>
          <w:szCs w:val="22"/>
        </w:rPr>
        <w:t>Ahora bien, por cuanto hace a</w:t>
      </w:r>
      <w:r w:rsidR="00CF3181" w:rsidRPr="001D0AD2">
        <w:rPr>
          <w:rFonts w:ascii="Trebuchet MS" w:hAnsi="Trebuchet MS"/>
          <w:sz w:val="22"/>
          <w:szCs w:val="22"/>
        </w:rPr>
        <w:t xml:space="preserve"> los </w:t>
      </w:r>
      <w:r w:rsidRPr="001D0AD2">
        <w:rPr>
          <w:rFonts w:ascii="Trebuchet MS" w:hAnsi="Trebuchet MS"/>
          <w:sz w:val="22"/>
          <w:szCs w:val="22"/>
        </w:rPr>
        <w:t>párrafo</w:t>
      </w:r>
      <w:r w:rsidR="00CF3181" w:rsidRPr="001D0AD2">
        <w:rPr>
          <w:rFonts w:ascii="Trebuchet MS" w:hAnsi="Trebuchet MS"/>
          <w:sz w:val="22"/>
          <w:szCs w:val="22"/>
        </w:rPr>
        <w:t>s</w:t>
      </w:r>
      <w:r w:rsidRPr="001D0AD2">
        <w:rPr>
          <w:rFonts w:ascii="Trebuchet MS" w:hAnsi="Trebuchet MS"/>
          <w:sz w:val="22"/>
          <w:szCs w:val="22"/>
        </w:rPr>
        <w:t xml:space="preserve"> </w:t>
      </w:r>
      <w:r w:rsidR="00297E0B" w:rsidRPr="001D0AD2">
        <w:rPr>
          <w:rFonts w:ascii="Trebuchet MS" w:hAnsi="Trebuchet MS"/>
          <w:sz w:val="22"/>
          <w:szCs w:val="22"/>
        </w:rPr>
        <w:t xml:space="preserve">1 y </w:t>
      </w:r>
      <w:r w:rsidRPr="001D0AD2">
        <w:rPr>
          <w:rFonts w:ascii="Trebuchet MS" w:hAnsi="Trebuchet MS"/>
          <w:sz w:val="22"/>
          <w:szCs w:val="22"/>
        </w:rPr>
        <w:t xml:space="preserve">3 de dicho dispositivo </w:t>
      </w:r>
      <w:r w:rsidR="0059239B" w:rsidRPr="001D0AD2">
        <w:rPr>
          <w:rFonts w:ascii="Trebuchet MS" w:hAnsi="Trebuchet MS"/>
          <w:sz w:val="22"/>
          <w:szCs w:val="22"/>
        </w:rPr>
        <w:t>comparto la opinión</w:t>
      </w:r>
      <w:r w:rsidR="00606C58" w:rsidRPr="001D0AD2">
        <w:rPr>
          <w:rFonts w:ascii="Trebuchet MS" w:hAnsi="Trebuchet MS"/>
          <w:sz w:val="22"/>
          <w:szCs w:val="22"/>
        </w:rPr>
        <w:t xml:space="preserve"> externada en el voto particular</w:t>
      </w:r>
      <w:r w:rsidR="0059239B" w:rsidRPr="001D0AD2">
        <w:rPr>
          <w:rFonts w:ascii="Trebuchet MS" w:hAnsi="Trebuchet MS"/>
          <w:sz w:val="22"/>
          <w:szCs w:val="22"/>
        </w:rPr>
        <w:t xml:space="preserve"> de la consejera Silvia Guadalupe Bustos Vásquez</w:t>
      </w:r>
      <w:r w:rsidR="004803D3" w:rsidRPr="001D0AD2">
        <w:rPr>
          <w:rFonts w:ascii="Trebuchet MS" w:hAnsi="Trebuchet MS"/>
          <w:sz w:val="22"/>
          <w:szCs w:val="22"/>
        </w:rPr>
        <w:t xml:space="preserve">, en el sentido </w:t>
      </w:r>
      <w:r w:rsidR="009F753B" w:rsidRPr="001D0AD2">
        <w:rPr>
          <w:rFonts w:ascii="Trebuchet MS" w:hAnsi="Trebuchet MS"/>
          <w:sz w:val="22"/>
          <w:szCs w:val="22"/>
        </w:rPr>
        <w:t xml:space="preserve">que, </w:t>
      </w:r>
      <w:r w:rsidR="001F33F2" w:rsidRPr="001D0AD2">
        <w:rPr>
          <w:rFonts w:ascii="Trebuchet MS" w:hAnsi="Trebuchet MS"/>
          <w:sz w:val="22"/>
          <w:szCs w:val="22"/>
        </w:rPr>
        <w:t>si bien todos los grupos son de especial relevancia y a cada uno de ellos se les debe compensar la deuda y huella histórica de discriminación; es relevante centrarse en la necesidad de las personas que viven en alguna situación de discapacidad, ya que, como se ha señalado con anterioridad, es este grupo al que le implica mayores barreras enfrentar la vida; máxime sí de participación política se trata, de ahí que, convencionalmente, este grupo de personas se encuentra protegido con derechos reforzados que le deben permitir, en este caso, facilitar y posibilitar el acceso al ejercicio de los cargos de elección popular.</w:t>
      </w:r>
    </w:p>
    <w:p w14:paraId="161FD608" w14:textId="77777777" w:rsidR="001F33F2" w:rsidRPr="001D0AD2" w:rsidRDefault="001F33F2" w:rsidP="00EE4C45">
      <w:pPr>
        <w:pStyle w:val="Prrafodelista"/>
        <w:spacing w:line="360" w:lineRule="auto"/>
        <w:jc w:val="both"/>
        <w:rPr>
          <w:rFonts w:ascii="Trebuchet MS" w:hAnsi="Trebuchet MS"/>
          <w:sz w:val="22"/>
          <w:szCs w:val="22"/>
        </w:rPr>
      </w:pPr>
    </w:p>
    <w:p w14:paraId="5E62B1B8" w14:textId="2FFF5ABF" w:rsidR="001F33F2" w:rsidRPr="001D0AD2" w:rsidRDefault="001F33F2" w:rsidP="00EE4C45">
      <w:pPr>
        <w:pStyle w:val="Prrafodelista"/>
        <w:spacing w:line="360" w:lineRule="auto"/>
        <w:jc w:val="both"/>
        <w:rPr>
          <w:rFonts w:ascii="Trebuchet MS" w:hAnsi="Trebuchet MS"/>
          <w:sz w:val="22"/>
          <w:szCs w:val="22"/>
        </w:rPr>
      </w:pPr>
      <w:r w:rsidRPr="001D0AD2">
        <w:rPr>
          <w:rFonts w:ascii="Trebuchet MS" w:hAnsi="Trebuchet MS"/>
          <w:sz w:val="22"/>
          <w:szCs w:val="22"/>
        </w:rPr>
        <w:t xml:space="preserve">Aunado a lo anterior, tampoco es suficiente para compensar tal discriminación la medida aplicada a las municipalidades porque de los 125 ayuntamientos, únicamente se registrarán, en 19 municipios; por tanto, la propuesta se dirige a maximizar el espacio reservado en la lista de representación proporcional y asegurar que </w:t>
      </w:r>
      <w:r w:rsidR="00B312E7" w:rsidRPr="001D0AD2">
        <w:rPr>
          <w:rFonts w:ascii="Trebuchet MS" w:hAnsi="Trebuchet MS"/>
          <w:sz w:val="22"/>
          <w:szCs w:val="22"/>
        </w:rPr>
        <w:t>estas</w:t>
      </w:r>
      <w:r w:rsidRPr="001D0AD2">
        <w:rPr>
          <w:rFonts w:ascii="Trebuchet MS" w:hAnsi="Trebuchet MS"/>
          <w:sz w:val="22"/>
          <w:szCs w:val="22"/>
        </w:rPr>
        <w:t xml:space="preserve"> personas sean </w:t>
      </w:r>
      <w:r w:rsidRPr="001D0AD2">
        <w:rPr>
          <w:rFonts w:ascii="Trebuchet MS" w:hAnsi="Trebuchet MS"/>
          <w:sz w:val="22"/>
          <w:szCs w:val="22"/>
        </w:rPr>
        <w:lastRenderedPageBreak/>
        <w:t xml:space="preserve">registradas en los primeros tres espacios de </w:t>
      </w:r>
      <w:proofErr w:type="gramStart"/>
      <w:r w:rsidRPr="001D0AD2">
        <w:rPr>
          <w:rFonts w:ascii="Trebuchet MS" w:hAnsi="Trebuchet MS"/>
          <w:sz w:val="22"/>
          <w:szCs w:val="22"/>
        </w:rPr>
        <w:t>la misma</w:t>
      </w:r>
      <w:proofErr w:type="gramEnd"/>
      <w:r w:rsidRPr="001D0AD2">
        <w:rPr>
          <w:rFonts w:ascii="Trebuchet MS" w:hAnsi="Trebuchet MS"/>
          <w:sz w:val="22"/>
          <w:szCs w:val="22"/>
        </w:rPr>
        <w:t xml:space="preserve"> y con ella impregnar de sustantividad a la regla operativa.</w:t>
      </w:r>
    </w:p>
    <w:p w14:paraId="0B48BE42" w14:textId="77777777" w:rsidR="001F33F2" w:rsidRPr="001D0AD2" w:rsidRDefault="001F33F2" w:rsidP="00EE4C45">
      <w:pPr>
        <w:pStyle w:val="Prrafodelista"/>
        <w:spacing w:line="360" w:lineRule="auto"/>
        <w:jc w:val="both"/>
        <w:rPr>
          <w:rFonts w:ascii="Trebuchet MS" w:hAnsi="Trebuchet MS"/>
          <w:sz w:val="22"/>
          <w:szCs w:val="22"/>
        </w:rPr>
      </w:pPr>
    </w:p>
    <w:p w14:paraId="05CF6CFF" w14:textId="77777777" w:rsidR="008010A1" w:rsidRDefault="001F33F2" w:rsidP="008010A1">
      <w:pPr>
        <w:pStyle w:val="Prrafodelista"/>
        <w:spacing w:line="360" w:lineRule="auto"/>
        <w:jc w:val="both"/>
        <w:rPr>
          <w:rFonts w:ascii="Trebuchet MS" w:hAnsi="Trebuchet MS"/>
          <w:sz w:val="22"/>
          <w:szCs w:val="22"/>
        </w:rPr>
      </w:pPr>
      <w:r w:rsidRPr="001D0AD2">
        <w:rPr>
          <w:rFonts w:ascii="Trebuchet MS" w:hAnsi="Trebuchet MS"/>
          <w:sz w:val="22"/>
          <w:szCs w:val="22"/>
        </w:rPr>
        <w:t xml:space="preserve">De igual forma, debe </w:t>
      </w:r>
      <w:r w:rsidR="00B312E7" w:rsidRPr="001D0AD2">
        <w:rPr>
          <w:rFonts w:ascii="Trebuchet MS" w:hAnsi="Trebuchet MS"/>
          <w:sz w:val="22"/>
          <w:szCs w:val="22"/>
        </w:rPr>
        <w:t>potencializarse</w:t>
      </w:r>
      <w:r w:rsidRPr="001D0AD2">
        <w:rPr>
          <w:rFonts w:ascii="Trebuchet MS" w:hAnsi="Trebuchet MS"/>
          <w:sz w:val="22"/>
          <w:szCs w:val="22"/>
        </w:rPr>
        <w:t xml:space="preserve"> para las personas indígenas, pues como ya se advirtió del contexto reseñado, en el proceso pasado ya fueron sujetos de la medida compensatoria en la postulación de diputaciones por el principio de representación proporcional sin que hubiera sido eficaz la misma; de ahí que la propuesta es ajustarla razonablemente en el sentido de establecer la obligación de registrar a las candidaturas indígenas, dentro de los primeros cuatro espacios.</w:t>
      </w:r>
      <w:r w:rsidR="008010A1">
        <w:rPr>
          <w:rFonts w:ascii="Trebuchet MS" w:hAnsi="Trebuchet MS"/>
          <w:sz w:val="22"/>
          <w:szCs w:val="22"/>
        </w:rPr>
        <w:t xml:space="preserve"> </w:t>
      </w:r>
    </w:p>
    <w:p w14:paraId="100A7D63" w14:textId="77777777" w:rsidR="008010A1" w:rsidRDefault="008010A1" w:rsidP="008010A1">
      <w:pPr>
        <w:pStyle w:val="Prrafodelista"/>
        <w:spacing w:line="360" w:lineRule="auto"/>
        <w:jc w:val="both"/>
        <w:rPr>
          <w:rFonts w:ascii="Trebuchet MS" w:hAnsi="Trebuchet MS"/>
          <w:sz w:val="22"/>
          <w:szCs w:val="22"/>
        </w:rPr>
      </w:pPr>
    </w:p>
    <w:p w14:paraId="4249E322" w14:textId="530C0AE3" w:rsidR="004803D3" w:rsidRPr="001D0AD2" w:rsidRDefault="008010A1" w:rsidP="008010A1">
      <w:pPr>
        <w:pStyle w:val="Prrafodelista"/>
        <w:spacing w:line="360" w:lineRule="auto"/>
        <w:jc w:val="both"/>
        <w:rPr>
          <w:rFonts w:ascii="Trebuchet MS" w:hAnsi="Trebuchet MS"/>
          <w:sz w:val="22"/>
          <w:szCs w:val="22"/>
        </w:rPr>
      </w:pPr>
      <w:r>
        <w:rPr>
          <w:rFonts w:ascii="Trebuchet MS" w:hAnsi="Trebuchet MS"/>
          <w:sz w:val="22"/>
          <w:szCs w:val="22"/>
        </w:rPr>
        <w:t>Y</w:t>
      </w:r>
      <w:r w:rsidR="001F33F2" w:rsidRPr="5470AFFD">
        <w:rPr>
          <w:rFonts w:ascii="Trebuchet MS" w:hAnsi="Trebuchet MS"/>
          <w:sz w:val="22"/>
          <w:szCs w:val="22"/>
        </w:rPr>
        <w:t xml:space="preserve"> por cuanto hace, a las candidaturas de la población LGBTTTIQ+</w:t>
      </w:r>
      <w:r w:rsidR="006F78FB" w:rsidRPr="5470AFFD">
        <w:rPr>
          <w:rFonts w:ascii="Trebuchet MS" w:hAnsi="Trebuchet MS"/>
          <w:sz w:val="22"/>
          <w:szCs w:val="22"/>
        </w:rPr>
        <w:t xml:space="preserve"> y residentes en el extranjero, también </w:t>
      </w:r>
      <w:r w:rsidR="00CA7396" w:rsidRPr="5470AFFD">
        <w:rPr>
          <w:rFonts w:ascii="Trebuchet MS" w:hAnsi="Trebuchet MS"/>
          <w:sz w:val="22"/>
          <w:szCs w:val="22"/>
        </w:rPr>
        <w:t xml:space="preserve">considero que </w:t>
      </w:r>
      <w:r w:rsidR="001F33F2" w:rsidRPr="5470AFFD">
        <w:rPr>
          <w:rFonts w:ascii="Trebuchet MS" w:hAnsi="Trebuchet MS"/>
          <w:sz w:val="22"/>
          <w:szCs w:val="22"/>
        </w:rPr>
        <w:t xml:space="preserve">debe </w:t>
      </w:r>
      <w:r w:rsidR="00CA7396" w:rsidRPr="5470AFFD">
        <w:rPr>
          <w:rFonts w:ascii="Trebuchet MS" w:hAnsi="Trebuchet MS"/>
          <w:sz w:val="22"/>
          <w:szCs w:val="22"/>
        </w:rPr>
        <w:t>maximizarse se derecho y potenciar</w:t>
      </w:r>
      <w:r w:rsidR="00505024" w:rsidRPr="5470AFFD">
        <w:rPr>
          <w:rFonts w:ascii="Trebuchet MS" w:hAnsi="Trebuchet MS"/>
          <w:sz w:val="22"/>
          <w:szCs w:val="22"/>
        </w:rPr>
        <w:t xml:space="preserve"> </w:t>
      </w:r>
      <w:r w:rsidR="001F33F2" w:rsidRPr="5470AFFD">
        <w:rPr>
          <w:rFonts w:ascii="Trebuchet MS" w:hAnsi="Trebuchet MS"/>
          <w:sz w:val="22"/>
          <w:szCs w:val="22"/>
        </w:rPr>
        <w:t xml:space="preserve">razonablemente la medida con el propósito de dotarla de sustantividad y eficacia; y toda vez que el proceso comicial anterior tampoco fueron sujetos de </w:t>
      </w:r>
      <w:r w:rsidR="00505024" w:rsidRPr="5470AFFD">
        <w:rPr>
          <w:rFonts w:ascii="Trebuchet MS" w:hAnsi="Trebuchet MS"/>
          <w:sz w:val="22"/>
          <w:szCs w:val="22"/>
        </w:rPr>
        <w:t>compensación</w:t>
      </w:r>
      <w:r w:rsidR="001F33F2" w:rsidRPr="5470AFFD">
        <w:rPr>
          <w:rFonts w:ascii="Trebuchet MS" w:hAnsi="Trebuchet MS"/>
          <w:sz w:val="22"/>
          <w:szCs w:val="22"/>
        </w:rPr>
        <w:t>, la propuesta radica en que su postulación deberá hacerse dentro de los primeros c</w:t>
      </w:r>
      <w:r w:rsidR="00505024" w:rsidRPr="5470AFFD">
        <w:rPr>
          <w:rFonts w:ascii="Trebuchet MS" w:hAnsi="Trebuchet MS"/>
          <w:sz w:val="22"/>
          <w:szCs w:val="22"/>
        </w:rPr>
        <w:t>inco</w:t>
      </w:r>
      <w:r w:rsidR="001F33F2" w:rsidRPr="5470AFFD">
        <w:rPr>
          <w:rFonts w:ascii="Trebuchet MS" w:hAnsi="Trebuchet MS"/>
          <w:sz w:val="22"/>
          <w:szCs w:val="22"/>
        </w:rPr>
        <w:t xml:space="preserve"> lugares de la lista.</w:t>
      </w:r>
    </w:p>
    <w:p w14:paraId="679EE6FE" w14:textId="55940BE4" w:rsidR="00C70723" w:rsidRPr="006202FB" w:rsidRDefault="00C70723" w:rsidP="00EE4C45">
      <w:pPr>
        <w:pStyle w:val="Prrafodelista"/>
        <w:spacing w:line="360" w:lineRule="auto"/>
        <w:jc w:val="both"/>
        <w:rPr>
          <w:rFonts w:ascii="Trebuchet MS" w:eastAsiaTheme="minorEastAsia" w:hAnsi="Trebuchet MS"/>
          <w:b/>
          <w:sz w:val="22"/>
          <w:szCs w:val="22"/>
          <w:lang w:eastAsia="es-MX"/>
        </w:rPr>
      </w:pPr>
    </w:p>
    <w:p w14:paraId="3F12F8AB" w14:textId="77777777" w:rsidR="00A60876" w:rsidRPr="001D0AD2" w:rsidRDefault="00AE5E1F" w:rsidP="5470AFFD">
      <w:pPr>
        <w:pStyle w:val="Prrafodelista"/>
        <w:numPr>
          <w:ilvl w:val="0"/>
          <w:numId w:val="4"/>
        </w:numPr>
        <w:spacing w:line="360" w:lineRule="auto"/>
        <w:jc w:val="both"/>
        <w:rPr>
          <w:rFonts w:ascii="Trebuchet MS" w:hAnsi="Trebuchet MS"/>
          <w:b/>
          <w:bCs/>
          <w:sz w:val="22"/>
          <w:szCs w:val="22"/>
        </w:rPr>
      </w:pPr>
      <w:r w:rsidRPr="5470AFFD">
        <w:rPr>
          <w:rFonts w:ascii="Trebuchet MS" w:hAnsi="Trebuchet MS"/>
          <w:b/>
          <w:bCs/>
          <w:sz w:val="22"/>
          <w:szCs w:val="22"/>
        </w:rPr>
        <w:t xml:space="preserve"> Del incumplimiento de las reglas de paridad en munícipes y diputaciones</w:t>
      </w:r>
    </w:p>
    <w:p w14:paraId="31AC9CEE" w14:textId="77777777" w:rsidR="0030591A" w:rsidRPr="001D0AD2" w:rsidRDefault="0030591A" w:rsidP="00EE4C45">
      <w:pPr>
        <w:pStyle w:val="Prrafodelista"/>
        <w:spacing w:line="360" w:lineRule="auto"/>
        <w:jc w:val="both"/>
        <w:rPr>
          <w:rFonts w:ascii="Trebuchet MS" w:hAnsi="Trebuchet MS"/>
          <w:sz w:val="22"/>
          <w:szCs w:val="22"/>
        </w:rPr>
      </w:pPr>
    </w:p>
    <w:p w14:paraId="01EEBD12" w14:textId="154FCE5E" w:rsidR="0030591A" w:rsidRPr="001D0AD2" w:rsidRDefault="0030591A" w:rsidP="00EE4C45">
      <w:pPr>
        <w:pStyle w:val="Prrafodelista"/>
        <w:spacing w:line="360" w:lineRule="auto"/>
        <w:jc w:val="both"/>
        <w:rPr>
          <w:rFonts w:ascii="Trebuchet MS" w:hAnsi="Trebuchet MS"/>
          <w:sz w:val="22"/>
          <w:szCs w:val="22"/>
        </w:rPr>
      </w:pPr>
      <w:r w:rsidRPr="001D0AD2">
        <w:rPr>
          <w:rFonts w:ascii="Trebuchet MS" w:hAnsi="Trebuchet MS"/>
          <w:sz w:val="22"/>
          <w:szCs w:val="22"/>
        </w:rPr>
        <w:t xml:space="preserve">Al respecto, en el artículo 26, párrafo 3, se señala que la Secretaría Ejecutiva podrá realizar requerimientos adicionales cuando estime pertinente con la finalidad de que los partidos políticos, coaliciones y candidaturas independientes cumplan con la paridad, reiterando los apercibimientos; sin embargo, esta regla, atenta contra lo dispuesto por los artículos 237, párrafo 5 y 251 del Código Electoral, en consecuencia, definitivamente escapa del marco jurídico; por lo que, en lugar de flexibilizar el término de 48 horas previsto en la norma, lo podría exceder; circunstancia que desde luego es ilegal y susceptible de provocar impugnaciones, así como una cascada de cumplimientos fallidos, reprochables a esta autoridad, derivados de los cortos y breves términos otorgados para </w:t>
      </w:r>
      <w:r w:rsidRPr="001D0AD2">
        <w:rPr>
          <w:rFonts w:ascii="Trebuchet MS" w:hAnsi="Trebuchet MS"/>
          <w:sz w:val="22"/>
          <w:szCs w:val="22"/>
        </w:rPr>
        <w:lastRenderedPageBreak/>
        <w:t>hacerlo imposible, dificultando su trámite interno.</w:t>
      </w:r>
      <w:r w:rsidRPr="001D0AD2">
        <w:rPr>
          <w:rStyle w:val="Refdenotaalpie"/>
          <w:rFonts w:ascii="Trebuchet MS" w:hAnsi="Trebuchet MS"/>
          <w:sz w:val="22"/>
          <w:szCs w:val="22"/>
        </w:rPr>
        <w:footnoteReference w:id="20"/>
      </w:r>
      <w:r w:rsidRPr="001D0AD2">
        <w:rPr>
          <w:rFonts w:ascii="Trebuchet MS" w:hAnsi="Trebuchet MS"/>
          <w:sz w:val="22"/>
          <w:szCs w:val="22"/>
        </w:rPr>
        <w:t xml:space="preserve"> Aunado a que queda al arbitrio de la Secretaría en qué casos puede hacer los requerimientos adicionales, así como el plazo que otorgará para su cumplimiento, atentando contra el principio de certeza y legalidad. </w:t>
      </w:r>
    </w:p>
    <w:p w14:paraId="3ED81768" w14:textId="77777777" w:rsidR="0030591A" w:rsidRPr="001D0AD2" w:rsidRDefault="0030591A" w:rsidP="00EE4C45">
      <w:pPr>
        <w:pStyle w:val="Prrafodelista"/>
        <w:spacing w:line="360" w:lineRule="auto"/>
        <w:jc w:val="both"/>
        <w:rPr>
          <w:rFonts w:ascii="Trebuchet MS" w:hAnsi="Trebuchet MS"/>
          <w:sz w:val="22"/>
          <w:szCs w:val="22"/>
        </w:rPr>
      </w:pPr>
    </w:p>
    <w:p w14:paraId="0306CFA6" w14:textId="77777777" w:rsidR="0030591A" w:rsidRDefault="0030591A" w:rsidP="00EE4C45">
      <w:pPr>
        <w:spacing w:after="0" w:line="360" w:lineRule="auto"/>
        <w:ind w:left="708"/>
        <w:jc w:val="both"/>
        <w:rPr>
          <w:rFonts w:ascii="Trebuchet MS" w:hAnsi="Trebuchet MS"/>
        </w:rPr>
      </w:pPr>
      <w:r w:rsidRPr="001D0AD2">
        <w:rPr>
          <w:rFonts w:ascii="Trebuchet MS" w:hAnsi="Trebuchet MS"/>
        </w:rPr>
        <w:t>En adición, en el referido artículo, pero en el párrafo 5, se establece que, la Secretaría Ejecutiva, en relación a la paridad vertical, procederá a reorganizar la planilla, a efecto de no dejar espacios vacíos en el orden de prelación de la misma y cumplir con los parámetros de alternancia; sin embargo, la Secretaria Ejecutiva no cuenta con esta atribución, ni facultad por tanto se encuentra posibilitado para “reorganizar la planilla”; máxima que para tal efecto, de por medio, es esencial la existencia de la anuencia y renuncia de, aceptar la posición y ceder o abandonar la misma; de lo contrario, la consecuencia podría ser una serie de impugnaciones que podrían paralizar el trámite los registros de postulaciones de candidaturas respectivas.</w:t>
      </w:r>
      <w:r w:rsidRPr="001D0AD2">
        <w:rPr>
          <w:rStyle w:val="Refdenotaalpie"/>
          <w:rFonts w:ascii="Trebuchet MS" w:hAnsi="Trebuchet MS"/>
        </w:rPr>
        <w:footnoteReference w:id="21"/>
      </w:r>
      <w:r w:rsidRPr="001D0AD2">
        <w:rPr>
          <w:rFonts w:ascii="Trebuchet MS" w:hAnsi="Trebuchet MS"/>
        </w:rPr>
        <w:t xml:space="preserve"> Tal como aconteció en el Proceso Electoral 2020-2021. </w:t>
      </w:r>
    </w:p>
    <w:p w14:paraId="328291A7" w14:textId="77777777" w:rsidR="00566608" w:rsidRPr="001D0AD2" w:rsidRDefault="00566608" w:rsidP="00EE4C45">
      <w:pPr>
        <w:spacing w:after="0" w:line="360" w:lineRule="auto"/>
        <w:ind w:left="708"/>
        <w:jc w:val="both"/>
        <w:rPr>
          <w:rFonts w:ascii="Trebuchet MS" w:hAnsi="Trebuchet MS"/>
        </w:rPr>
      </w:pPr>
    </w:p>
    <w:p w14:paraId="614235B0" w14:textId="77777777" w:rsidR="0030591A" w:rsidRPr="001D0AD2" w:rsidRDefault="0030591A" w:rsidP="00EE4C45">
      <w:pPr>
        <w:pStyle w:val="Prrafodelista"/>
        <w:spacing w:line="360" w:lineRule="auto"/>
        <w:jc w:val="both"/>
        <w:rPr>
          <w:rFonts w:ascii="Trebuchet MS" w:hAnsi="Trebuchet MS"/>
          <w:i/>
          <w:iCs/>
          <w:sz w:val="22"/>
          <w:szCs w:val="22"/>
        </w:rPr>
      </w:pPr>
      <w:r w:rsidRPr="001D0AD2">
        <w:rPr>
          <w:rFonts w:ascii="Trebuchet MS" w:hAnsi="Trebuchet MS"/>
          <w:sz w:val="22"/>
          <w:szCs w:val="22"/>
        </w:rPr>
        <w:t>Por otra parte, el párrafo 6 es confuso y genera incertidumbre al no establecer claramente el caso y el momento en el que se podría cancelar toda la planilla y dejarlo ante el supuesto incierto de que no se pueda integrar el ayuntamiento si resulta ganadora, puesto que señala: “</w:t>
      </w:r>
      <w:r w:rsidRPr="001D0AD2">
        <w:rPr>
          <w:rFonts w:ascii="Trebuchet MS" w:hAnsi="Trebuchet MS"/>
          <w:i/>
          <w:iCs/>
          <w:sz w:val="22"/>
          <w:szCs w:val="22"/>
        </w:rPr>
        <w:t xml:space="preserve">Sólo podrá procederse a la cancelación de la planilla en su totalidad cuando las inconsistencias no solventadas impidan la debida integración del ayuntamiento en el supuesto de que aquella resultara triunfadora.” </w:t>
      </w:r>
    </w:p>
    <w:p w14:paraId="441279BA" w14:textId="77777777" w:rsidR="0030591A" w:rsidRPr="001D0AD2" w:rsidRDefault="0030591A" w:rsidP="00EE4C45">
      <w:pPr>
        <w:pStyle w:val="Prrafodelista"/>
        <w:spacing w:line="360" w:lineRule="auto"/>
        <w:jc w:val="both"/>
        <w:rPr>
          <w:rFonts w:ascii="Trebuchet MS" w:hAnsi="Trebuchet MS"/>
          <w:i/>
          <w:iCs/>
          <w:sz w:val="22"/>
          <w:szCs w:val="22"/>
        </w:rPr>
      </w:pPr>
    </w:p>
    <w:p w14:paraId="13D4B7C7" w14:textId="77777777" w:rsidR="0030591A" w:rsidRPr="001D0AD2" w:rsidRDefault="0030591A" w:rsidP="00EE4C45">
      <w:pPr>
        <w:pStyle w:val="Prrafodelista"/>
        <w:spacing w:line="360" w:lineRule="auto"/>
        <w:jc w:val="both"/>
        <w:rPr>
          <w:rFonts w:ascii="Trebuchet MS" w:hAnsi="Trebuchet MS"/>
          <w:sz w:val="22"/>
          <w:szCs w:val="22"/>
        </w:rPr>
      </w:pPr>
      <w:r w:rsidRPr="001D0AD2">
        <w:rPr>
          <w:rFonts w:ascii="Trebuchet MS" w:hAnsi="Trebuchet MS"/>
          <w:sz w:val="22"/>
          <w:szCs w:val="22"/>
        </w:rPr>
        <w:t xml:space="preserve">En el párrafo 7, estimo necesario agregar expresamente la frase: “en detrimento del género femenino” después de referir: “en caso de no atender la paridad vertical”, para efecto de dar claridad respecto del supuesto en el que se podrá realizar un sorteo solo cuando dicho género no alcance al menos el 50% de las candidaturas. </w:t>
      </w:r>
    </w:p>
    <w:p w14:paraId="629B13A6" w14:textId="77777777" w:rsidR="0030591A" w:rsidRPr="001D0AD2" w:rsidRDefault="0030591A" w:rsidP="00EE4C45">
      <w:pPr>
        <w:pStyle w:val="Prrafodelista"/>
        <w:spacing w:line="360" w:lineRule="auto"/>
        <w:jc w:val="both"/>
        <w:rPr>
          <w:rFonts w:ascii="Trebuchet MS" w:hAnsi="Trebuchet MS"/>
          <w:sz w:val="22"/>
          <w:szCs w:val="22"/>
        </w:rPr>
      </w:pPr>
    </w:p>
    <w:p w14:paraId="724DB6A5" w14:textId="77777777" w:rsidR="0030591A" w:rsidRPr="001D0AD2" w:rsidRDefault="0030591A" w:rsidP="00EE4C45">
      <w:pPr>
        <w:pStyle w:val="Prrafodelista"/>
        <w:spacing w:line="360" w:lineRule="auto"/>
        <w:jc w:val="both"/>
        <w:rPr>
          <w:rFonts w:ascii="Trebuchet MS" w:hAnsi="Trebuchet MS"/>
          <w:sz w:val="22"/>
          <w:szCs w:val="22"/>
        </w:rPr>
      </w:pPr>
      <w:r w:rsidRPr="001D0AD2">
        <w:rPr>
          <w:rFonts w:ascii="Trebuchet MS" w:hAnsi="Trebuchet MS"/>
          <w:sz w:val="22"/>
          <w:szCs w:val="22"/>
        </w:rPr>
        <w:t xml:space="preserve">En términos generales, en la manera en la que se aprobaron los procedimientos en caso de incumplimiento y los sorteos no generan certeza, aunado al hecho de que, propician que nos encontremos ante el escenario del proceso pasado, ante inconformidades de las personas afectadas por los sorteos, el que el Tribunal los dejó sin efectos.  </w:t>
      </w:r>
    </w:p>
    <w:p w14:paraId="2A64D500" w14:textId="77777777" w:rsidR="0030591A" w:rsidRPr="001D0AD2" w:rsidRDefault="0030591A" w:rsidP="00EE4C45">
      <w:pPr>
        <w:pStyle w:val="Prrafodelista"/>
        <w:spacing w:line="360" w:lineRule="auto"/>
        <w:jc w:val="both"/>
        <w:rPr>
          <w:rFonts w:ascii="Trebuchet MS" w:eastAsia="Trebuchet MS" w:hAnsi="Trebuchet MS" w:cs="Trebuchet MS"/>
          <w:sz w:val="22"/>
          <w:szCs w:val="22"/>
        </w:rPr>
      </w:pPr>
    </w:p>
    <w:p w14:paraId="794C1A9E" w14:textId="4B407EA0" w:rsidR="0030591A" w:rsidRPr="00475C4E" w:rsidRDefault="17A90EC7" w:rsidP="00EE4C45">
      <w:pPr>
        <w:pStyle w:val="Prrafodelista"/>
        <w:spacing w:line="360" w:lineRule="auto"/>
        <w:jc w:val="both"/>
        <w:rPr>
          <w:rFonts w:ascii="Trebuchet MS" w:eastAsia="Trebuchet MS" w:hAnsi="Trebuchet MS" w:cs="Trebuchet MS"/>
          <w:sz w:val="22"/>
          <w:szCs w:val="22"/>
        </w:rPr>
      </w:pPr>
      <w:r w:rsidRPr="57A46202">
        <w:rPr>
          <w:rFonts w:ascii="Trebuchet MS" w:eastAsia="Trebuchet MS" w:hAnsi="Trebuchet MS" w:cs="Trebuchet MS"/>
          <w:sz w:val="22"/>
          <w:szCs w:val="22"/>
        </w:rPr>
        <w:t>Por lo que</w:t>
      </w:r>
      <w:r w:rsidR="6C40956F" w:rsidRPr="57A46202">
        <w:rPr>
          <w:rFonts w:ascii="Trebuchet MS" w:eastAsia="Trebuchet MS" w:hAnsi="Trebuchet MS" w:cs="Trebuchet MS"/>
          <w:sz w:val="22"/>
          <w:szCs w:val="22"/>
        </w:rPr>
        <w:t xml:space="preserve">, considero, se violenta el principio de certeza </w:t>
      </w:r>
      <w:r w:rsidR="1A0F0108" w:rsidRPr="57A46202">
        <w:rPr>
          <w:rFonts w:ascii="Trebuchet MS" w:eastAsia="Trebuchet MS" w:hAnsi="Trebuchet MS" w:cs="Trebuchet MS"/>
          <w:sz w:val="22"/>
          <w:szCs w:val="22"/>
        </w:rPr>
        <w:t>y legalidad que tiene f</w:t>
      </w:r>
      <w:r w:rsidR="597AA98B" w:rsidRPr="57A46202">
        <w:rPr>
          <w:rFonts w:ascii="Trebuchet MS" w:eastAsia="Trebuchet MS" w:hAnsi="Trebuchet MS" w:cs="Trebuchet MS"/>
          <w:sz w:val="22"/>
          <w:szCs w:val="22"/>
        </w:rPr>
        <w:t xml:space="preserve">undamento en el artículo 116, fracción IV de la CPEUM, </w:t>
      </w:r>
      <w:r w:rsidR="7D685881" w:rsidRPr="57A46202">
        <w:rPr>
          <w:rFonts w:ascii="Trebuchet MS" w:eastAsia="Trebuchet MS" w:hAnsi="Trebuchet MS" w:cs="Trebuchet MS"/>
          <w:sz w:val="22"/>
          <w:szCs w:val="22"/>
        </w:rPr>
        <w:t xml:space="preserve">el </w:t>
      </w:r>
      <w:r w:rsidR="7A062AF1" w:rsidRPr="57A46202">
        <w:rPr>
          <w:rFonts w:ascii="Trebuchet MS" w:eastAsia="Trebuchet MS" w:hAnsi="Trebuchet MS" w:cs="Trebuchet MS"/>
          <w:sz w:val="22"/>
          <w:szCs w:val="22"/>
        </w:rPr>
        <w:t>cual</w:t>
      </w:r>
      <w:r w:rsidR="7D685881" w:rsidRPr="57A46202">
        <w:rPr>
          <w:rFonts w:ascii="Trebuchet MS" w:eastAsia="Trebuchet MS" w:hAnsi="Trebuchet MS" w:cs="Trebuchet MS"/>
          <w:sz w:val="22"/>
          <w:szCs w:val="22"/>
        </w:rPr>
        <w:t xml:space="preserve"> establece que </w:t>
      </w:r>
      <w:r w:rsidR="597AA98B" w:rsidRPr="57A46202">
        <w:rPr>
          <w:rFonts w:ascii="Trebuchet MS" w:eastAsia="Trebuchet MS" w:hAnsi="Trebuchet MS" w:cs="Trebuchet MS"/>
          <w:sz w:val="22"/>
          <w:szCs w:val="22"/>
        </w:rPr>
        <w:t>la organización de las elecciones en México es una función estatal regida por cinco principios rectores: certeza, legalidad, independencia, imparcialidad y objetividad, en relación a esto la Suprema Corte de Justicia de la Nación ha establecido en la jurisprudencia P./J. 144/2005</w:t>
      </w:r>
      <w:r w:rsidR="474FFBA7" w:rsidRPr="57A46202">
        <w:rPr>
          <w:rFonts w:ascii="Trebuchet MS" w:eastAsia="Trebuchet MS" w:hAnsi="Trebuchet MS" w:cs="Trebuchet MS"/>
          <w:sz w:val="22"/>
          <w:szCs w:val="22"/>
        </w:rPr>
        <w:t xml:space="preserve"> señala </w:t>
      </w:r>
      <w:r w:rsidR="406B7933" w:rsidRPr="57A46202">
        <w:rPr>
          <w:rFonts w:ascii="Trebuchet MS" w:eastAsia="Trebuchet MS" w:hAnsi="Trebuchet MS" w:cs="Trebuchet MS"/>
          <w:sz w:val="22"/>
          <w:szCs w:val="22"/>
        </w:rPr>
        <w:t>que en materia electoral el principio de legalidad significa la garantía formal para que los ciudadanos y las autoridades electorales actúen en estricto apego a las disposiciones consignadas en la ley, de tal manera que no se emitan o desplieguen conductas caprichosas o arbitrarias al margen del texto normativo</w:t>
      </w:r>
      <w:r w:rsidR="15533E96" w:rsidRPr="57A46202">
        <w:rPr>
          <w:rFonts w:ascii="Trebuchet MS" w:eastAsia="Trebuchet MS" w:hAnsi="Trebuchet MS" w:cs="Trebuchet MS"/>
          <w:sz w:val="22"/>
          <w:szCs w:val="22"/>
        </w:rPr>
        <w:t>, en tanto que l</w:t>
      </w:r>
      <w:r w:rsidR="597AA98B" w:rsidRPr="57A46202">
        <w:rPr>
          <w:rFonts w:ascii="Trebuchet MS" w:eastAsia="Trebuchet MS" w:hAnsi="Trebuchet MS" w:cs="Trebuchet MS"/>
          <w:sz w:val="22"/>
          <w:szCs w:val="22"/>
        </w:rPr>
        <w:t xml:space="preserve">a certeza consiste en dotar de facultades expresas a las autoridades locales de modo que todos los participantes en el proceso electoral conozcan previamente con claridad y seguridad las reglas a que su propia actuación y la de las autoridades electorales están sujetas, </w:t>
      </w:r>
      <w:r w:rsidR="7DB9EB90" w:rsidRPr="57A46202">
        <w:rPr>
          <w:rFonts w:ascii="Trebuchet MS" w:eastAsia="Trebuchet MS" w:hAnsi="Trebuchet MS" w:cs="Trebuchet MS"/>
          <w:sz w:val="22"/>
          <w:szCs w:val="22"/>
        </w:rPr>
        <w:t xml:space="preserve">por lo que </w:t>
      </w:r>
      <w:proofErr w:type="spellStart"/>
      <w:r w:rsidR="7DB9EB90" w:rsidRPr="57A46202">
        <w:rPr>
          <w:rFonts w:ascii="Trebuchet MS" w:eastAsia="Trebuchet MS" w:hAnsi="Trebuchet MS" w:cs="Trebuchet MS"/>
          <w:sz w:val="22"/>
          <w:szCs w:val="22"/>
        </w:rPr>
        <w:t>reitero</w:t>
      </w:r>
      <w:proofErr w:type="spellEnd"/>
      <w:r w:rsidR="7DB9EB90" w:rsidRPr="57A46202">
        <w:rPr>
          <w:rFonts w:ascii="Trebuchet MS" w:eastAsia="Trebuchet MS" w:hAnsi="Trebuchet MS" w:cs="Trebuchet MS"/>
          <w:sz w:val="22"/>
          <w:szCs w:val="22"/>
        </w:rPr>
        <w:t xml:space="preserve"> </w:t>
      </w:r>
      <w:r w:rsidR="61A9FB2B" w:rsidRPr="57A46202">
        <w:rPr>
          <w:rFonts w:ascii="Trebuchet MS" w:eastAsia="Trebuchet MS" w:hAnsi="Trebuchet MS" w:cs="Trebuchet MS"/>
          <w:sz w:val="22"/>
          <w:szCs w:val="22"/>
        </w:rPr>
        <w:t>l</w:t>
      </w:r>
      <w:r w:rsidR="597AA98B" w:rsidRPr="57A46202">
        <w:rPr>
          <w:rFonts w:ascii="Trebuchet MS" w:eastAsia="Trebuchet MS" w:hAnsi="Trebuchet MS" w:cs="Trebuchet MS"/>
          <w:sz w:val="22"/>
          <w:szCs w:val="22"/>
        </w:rPr>
        <w:t>a necesidad de dotar de reglas claras y oportunas.</w:t>
      </w:r>
    </w:p>
    <w:p w14:paraId="264BCF00" w14:textId="77777777" w:rsidR="0030591A" w:rsidRPr="001D0AD2" w:rsidRDefault="0030591A" w:rsidP="00EE4C45">
      <w:pPr>
        <w:spacing w:after="0" w:line="360" w:lineRule="auto"/>
        <w:jc w:val="both"/>
        <w:rPr>
          <w:rFonts w:ascii="Trebuchet MS" w:eastAsiaTheme="minorEastAsia" w:hAnsi="Trebuchet MS"/>
          <w:b/>
          <w:lang w:eastAsia="es-MX"/>
        </w:rPr>
      </w:pPr>
    </w:p>
    <w:p w14:paraId="02075499" w14:textId="4312626B" w:rsidR="00782B22" w:rsidRPr="006202FB" w:rsidRDefault="00A60876" w:rsidP="00EE4C45">
      <w:pPr>
        <w:pStyle w:val="Prrafodelista"/>
        <w:numPr>
          <w:ilvl w:val="0"/>
          <w:numId w:val="4"/>
        </w:numPr>
        <w:spacing w:line="360" w:lineRule="auto"/>
        <w:jc w:val="both"/>
        <w:rPr>
          <w:rFonts w:ascii="Trebuchet MS" w:eastAsiaTheme="minorEastAsia" w:hAnsi="Trebuchet MS"/>
          <w:b/>
          <w:sz w:val="22"/>
          <w:szCs w:val="22"/>
          <w:lang w:eastAsia="es-MX"/>
        </w:rPr>
      </w:pPr>
      <w:r w:rsidRPr="5470AFFD">
        <w:rPr>
          <w:rFonts w:ascii="Trebuchet MS" w:eastAsiaTheme="minorEastAsia" w:hAnsi="Trebuchet MS"/>
          <w:b/>
          <w:bCs/>
          <w:sz w:val="22"/>
          <w:szCs w:val="22"/>
          <w:lang w:eastAsia="es-MX"/>
        </w:rPr>
        <w:t xml:space="preserve">Del incumplimiento de las disposiciones a favor de los grupos </w:t>
      </w:r>
      <w:r w:rsidR="00D64692" w:rsidRPr="5470AFFD">
        <w:rPr>
          <w:rFonts w:ascii="Trebuchet MS" w:eastAsiaTheme="minorEastAsia" w:hAnsi="Trebuchet MS"/>
          <w:b/>
          <w:bCs/>
          <w:sz w:val="22"/>
          <w:szCs w:val="22"/>
          <w:lang w:eastAsia="es-MX"/>
        </w:rPr>
        <w:t>en situación de vulnerabilidad y/o históricamente discriminados para la postulación de candidaturas en munícipes y diputaciones</w:t>
      </w:r>
      <w:r w:rsidR="00AE5E1F" w:rsidRPr="5470AFFD">
        <w:rPr>
          <w:rFonts w:ascii="Trebuchet MS" w:eastAsiaTheme="minorEastAsia" w:hAnsi="Trebuchet MS"/>
          <w:b/>
          <w:bCs/>
          <w:sz w:val="22"/>
          <w:szCs w:val="22"/>
          <w:lang w:eastAsia="es-MX"/>
        </w:rPr>
        <w:t xml:space="preserve"> </w:t>
      </w:r>
    </w:p>
    <w:p w14:paraId="6717B214" w14:textId="77777777" w:rsidR="00C70723" w:rsidRPr="001D0AD2" w:rsidRDefault="00C70723" w:rsidP="00EE4C45">
      <w:pPr>
        <w:spacing w:after="0" w:line="360" w:lineRule="auto"/>
        <w:ind w:left="360"/>
        <w:jc w:val="both"/>
        <w:rPr>
          <w:rFonts w:ascii="Trebuchet MS" w:hAnsi="Trebuchet MS"/>
        </w:rPr>
      </w:pPr>
    </w:p>
    <w:p w14:paraId="15C4DD45" w14:textId="1499351A" w:rsidR="00D64692" w:rsidRPr="001D0AD2" w:rsidRDefault="0070551B" w:rsidP="00EE4C45">
      <w:pPr>
        <w:spacing w:after="0" w:line="360" w:lineRule="auto"/>
        <w:ind w:left="708"/>
        <w:jc w:val="both"/>
        <w:rPr>
          <w:rFonts w:ascii="Trebuchet MS" w:eastAsia="Trebuchet MS" w:hAnsi="Trebuchet MS" w:cs="Trebuchet MS"/>
        </w:rPr>
      </w:pPr>
      <w:r w:rsidRPr="001D0AD2">
        <w:rPr>
          <w:rFonts w:ascii="Trebuchet MS" w:hAnsi="Trebuchet MS"/>
        </w:rPr>
        <w:t>Igualmente,</w:t>
      </w:r>
      <w:r w:rsidR="00D64692" w:rsidRPr="001D0AD2">
        <w:rPr>
          <w:rFonts w:ascii="Trebuchet MS" w:hAnsi="Trebuchet MS"/>
        </w:rPr>
        <w:t xml:space="preserve"> en el artículo 2</w:t>
      </w:r>
      <w:r w:rsidRPr="001D0AD2">
        <w:rPr>
          <w:rFonts w:ascii="Trebuchet MS" w:hAnsi="Trebuchet MS"/>
        </w:rPr>
        <w:t>8</w:t>
      </w:r>
      <w:r w:rsidR="00D64692" w:rsidRPr="001D0AD2">
        <w:rPr>
          <w:rFonts w:ascii="Trebuchet MS" w:hAnsi="Trebuchet MS"/>
        </w:rPr>
        <w:t xml:space="preserve">, párrafo 3, se señala que la Secretaría Ejecutiva podrá realizar requerimientos adicionales cuando estime pertinente con la finalidad de que los partidos políticos, coaliciones y candidaturas independientes cumplan con la paridad, </w:t>
      </w:r>
      <w:r w:rsidR="00D64692" w:rsidRPr="001D0AD2">
        <w:rPr>
          <w:rFonts w:ascii="Trebuchet MS" w:hAnsi="Trebuchet MS"/>
        </w:rPr>
        <w:lastRenderedPageBreak/>
        <w:t>reiterando los apercibimientos; sin embargo, esta regla, atenta contra lo dispuesto por los artículos 237, párrafo 5 y 251 del Código Electoral, en consecuencia, definitivamente escapa del marco jurídico; por lo que, en lugar de flexibilizar el término de 48 horas previsto en la norma, lo podría exceder; circunstancia que desde luego es ilegal y susceptible de provocar impugnaciones, así como una cascada de cumplimientos fallidos, reprochables a esta autoridad, derivados de los cortos y breves términos otorgados para hacerlo imposible, dificultando su trámite interno</w:t>
      </w:r>
      <w:r w:rsidR="00295DE4" w:rsidRPr="001D0AD2">
        <w:rPr>
          <w:rFonts w:ascii="Trebuchet MS" w:hAnsi="Trebuchet MS"/>
        </w:rPr>
        <w:t>.</w:t>
      </w:r>
      <w:r w:rsidR="00295DE4" w:rsidRPr="001D0AD2">
        <w:rPr>
          <w:rStyle w:val="Refdenotaalpie"/>
          <w:rFonts w:ascii="Trebuchet MS" w:hAnsi="Trebuchet MS"/>
        </w:rPr>
        <w:footnoteReference w:id="22"/>
      </w:r>
      <w:r w:rsidR="00295DE4" w:rsidRPr="001D0AD2">
        <w:rPr>
          <w:rFonts w:ascii="Trebuchet MS" w:hAnsi="Trebuchet MS"/>
        </w:rPr>
        <w:t xml:space="preserve"> Aunado a que queda al arbitrio de la Secretaría en qué casos puede hacer los requerimientos adicionales, así como el plazo que otorgará para su cumplimiento, atentando contra el principio de certeza y legalidad.</w:t>
      </w:r>
    </w:p>
    <w:p w14:paraId="6FD5030D" w14:textId="77777777" w:rsidR="00D27D2B" w:rsidRPr="006202FB" w:rsidRDefault="00D27D2B" w:rsidP="00EE4C45">
      <w:pPr>
        <w:spacing w:after="0" w:line="360" w:lineRule="auto"/>
        <w:jc w:val="both"/>
        <w:rPr>
          <w:rFonts w:ascii="Trebuchet MS" w:eastAsia="Trebuchet MS" w:hAnsi="Trebuchet MS" w:cs="Trebuchet MS"/>
        </w:rPr>
      </w:pPr>
    </w:p>
    <w:p w14:paraId="4B11854E" w14:textId="77777777" w:rsidR="00187FE1" w:rsidRPr="006202FB" w:rsidRDefault="00187FE1" w:rsidP="00EE4C45">
      <w:pPr>
        <w:spacing w:after="0" w:line="360" w:lineRule="auto"/>
        <w:ind w:right="48"/>
        <w:jc w:val="both"/>
        <w:rPr>
          <w:rFonts w:ascii="Trebuchet MS" w:eastAsia="Trebuchet MS" w:hAnsi="Trebuchet MS" w:cs="Trebuchet MS"/>
        </w:rPr>
      </w:pPr>
    </w:p>
    <w:p w14:paraId="31DBC7D7" w14:textId="6F4686C6" w:rsidR="00170F9B" w:rsidRPr="006202FB" w:rsidRDefault="00170F9B" w:rsidP="00EE4C45">
      <w:pPr>
        <w:pStyle w:val="Sinespaciado"/>
        <w:spacing w:line="360" w:lineRule="auto"/>
        <w:ind w:right="-518"/>
        <w:jc w:val="center"/>
        <w:rPr>
          <w:rFonts w:ascii="Trebuchet MS" w:eastAsia="Trebuchet MS" w:hAnsi="Trebuchet MS" w:cs="Trebuchet MS"/>
          <w:b/>
          <w:bCs/>
        </w:rPr>
      </w:pPr>
      <w:r w:rsidRPr="006202FB">
        <w:rPr>
          <w:rFonts w:ascii="Trebuchet MS" w:eastAsia="Trebuchet MS" w:hAnsi="Trebuchet MS" w:cs="Trebuchet MS"/>
          <w:b/>
          <w:bCs/>
        </w:rPr>
        <w:t>Guadalajara, Jalisco; a</w:t>
      </w:r>
      <w:r w:rsidR="006D0A59" w:rsidRPr="006202FB">
        <w:rPr>
          <w:rFonts w:ascii="Trebuchet MS" w:eastAsia="Trebuchet MS" w:hAnsi="Trebuchet MS" w:cs="Trebuchet MS"/>
          <w:b/>
          <w:bCs/>
        </w:rPr>
        <w:t xml:space="preserve"> </w:t>
      </w:r>
      <w:r w:rsidR="00D06354" w:rsidRPr="006202FB">
        <w:rPr>
          <w:rFonts w:ascii="Trebuchet MS" w:eastAsia="Trebuchet MS" w:hAnsi="Trebuchet MS" w:cs="Trebuchet MS"/>
          <w:b/>
          <w:bCs/>
        </w:rPr>
        <w:t xml:space="preserve">8 </w:t>
      </w:r>
      <w:r w:rsidR="006D0A59" w:rsidRPr="006202FB">
        <w:rPr>
          <w:rFonts w:ascii="Trebuchet MS" w:eastAsia="Trebuchet MS" w:hAnsi="Trebuchet MS" w:cs="Trebuchet MS"/>
          <w:b/>
          <w:bCs/>
        </w:rPr>
        <w:t>de septiembre</w:t>
      </w:r>
      <w:r w:rsidRPr="006202FB">
        <w:rPr>
          <w:rFonts w:ascii="Trebuchet MS" w:eastAsia="Trebuchet MS" w:hAnsi="Trebuchet MS" w:cs="Trebuchet MS"/>
          <w:b/>
          <w:bCs/>
        </w:rPr>
        <w:t xml:space="preserve"> de 2023.</w:t>
      </w:r>
    </w:p>
    <w:p w14:paraId="1C3F32B3" w14:textId="358C1396" w:rsidR="002B6012" w:rsidRPr="006202FB" w:rsidRDefault="002B6012" w:rsidP="00EE4C45">
      <w:pPr>
        <w:pStyle w:val="Sinespaciado"/>
        <w:spacing w:line="360" w:lineRule="auto"/>
        <w:ind w:right="-518"/>
        <w:jc w:val="center"/>
        <w:rPr>
          <w:rFonts w:ascii="Trebuchet MS" w:eastAsia="Trebuchet MS" w:hAnsi="Trebuchet MS" w:cs="Trebuchet MS"/>
          <w:b/>
          <w:bCs/>
          <w:lang w:eastAsia="es-ES"/>
        </w:rPr>
      </w:pPr>
    </w:p>
    <w:p w14:paraId="1606EDC7" w14:textId="77777777" w:rsidR="00DF714D" w:rsidRPr="006202FB" w:rsidRDefault="00DF714D" w:rsidP="00EE4C45">
      <w:pPr>
        <w:spacing w:after="0" w:line="360" w:lineRule="auto"/>
        <w:ind w:right="-518"/>
        <w:rPr>
          <w:rFonts w:ascii="Trebuchet MS" w:eastAsia="Trebuchet MS" w:hAnsi="Trebuchet MS" w:cs="Trebuchet MS"/>
          <w:b/>
          <w:bCs/>
          <w:lang w:val="es-ES" w:eastAsia="es-ES"/>
        </w:rPr>
      </w:pPr>
    </w:p>
    <w:p w14:paraId="1EB4ADC2" w14:textId="4C5CC95C" w:rsidR="002B6012" w:rsidRPr="006202FB" w:rsidRDefault="002B6012" w:rsidP="00EE4C45">
      <w:pPr>
        <w:spacing w:after="0" w:line="360" w:lineRule="auto"/>
        <w:ind w:right="-518"/>
        <w:jc w:val="center"/>
        <w:rPr>
          <w:rFonts w:ascii="Trebuchet MS" w:eastAsia="Trebuchet MS" w:hAnsi="Trebuchet MS" w:cs="Trebuchet MS"/>
          <w:b/>
          <w:bCs/>
          <w:lang w:val="es-ES" w:eastAsia="es-ES"/>
        </w:rPr>
      </w:pPr>
      <w:r w:rsidRPr="006202FB">
        <w:rPr>
          <w:rFonts w:ascii="Trebuchet MS" w:eastAsia="Trebuchet MS" w:hAnsi="Trebuchet MS" w:cs="Trebuchet MS"/>
          <w:b/>
          <w:bCs/>
          <w:lang w:val="es-ES" w:eastAsia="es-ES"/>
        </w:rPr>
        <w:t>Zoad Jeanine García González</w:t>
      </w:r>
    </w:p>
    <w:p w14:paraId="7D0E0A79" w14:textId="53772C8C" w:rsidR="002B6012" w:rsidRPr="006202FB" w:rsidRDefault="002B6012" w:rsidP="00EE4C45">
      <w:pPr>
        <w:pStyle w:val="Sinespaciado"/>
        <w:spacing w:line="360" w:lineRule="auto"/>
        <w:ind w:right="-518"/>
        <w:jc w:val="center"/>
        <w:rPr>
          <w:rFonts w:ascii="Trebuchet MS" w:eastAsia="Trebuchet MS" w:hAnsi="Trebuchet MS" w:cs="Trebuchet MS"/>
          <w:b/>
          <w:bCs/>
        </w:rPr>
      </w:pPr>
      <w:r w:rsidRPr="006202FB">
        <w:rPr>
          <w:rFonts w:ascii="Trebuchet MS" w:eastAsia="Trebuchet MS" w:hAnsi="Trebuchet MS" w:cs="Trebuchet MS"/>
          <w:b/>
          <w:bCs/>
          <w:lang w:val="es-ES" w:eastAsia="es-ES"/>
        </w:rPr>
        <w:t>Consejera electoral</w:t>
      </w:r>
    </w:p>
    <w:sectPr w:rsidR="002B6012" w:rsidRPr="006202FB" w:rsidSect="0050062F">
      <w:headerReference w:type="default" r:id="rId11"/>
      <w:footerReference w:type="default" r:id="rId12"/>
      <w:headerReference w:type="first" r:id="rId13"/>
      <w:pgSz w:w="12240" w:h="15840"/>
      <w:pgMar w:top="3119" w:right="1418" w:bottom="187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0886C" w14:textId="77777777" w:rsidR="00401CE8" w:rsidRDefault="00401CE8" w:rsidP="00C05ECC">
      <w:pPr>
        <w:spacing w:after="0" w:line="240" w:lineRule="auto"/>
      </w:pPr>
      <w:r>
        <w:separator/>
      </w:r>
    </w:p>
  </w:endnote>
  <w:endnote w:type="continuationSeparator" w:id="0">
    <w:p w14:paraId="337ECC53" w14:textId="77777777" w:rsidR="00401CE8" w:rsidRDefault="00401CE8" w:rsidP="00C05ECC">
      <w:pPr>
        <w:spacing w:after="0" w:line="240" w:lineRule="auto"/>
      </w:pPr>
      <w:r>
        <w:continuationSeparator/>
      </w:r>
    </w:p>
  </w:endnote>
  <w:endnote w:type="continuationNotice" w:id="1">
    <w:p w14:paraId="71576A7B" w14:textId="77777777" w:rsidR="00401CE8" w:rsidRDefault="00401C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993372"/>
      <w:docPartObj>
        <w:docPartGallery w:val="Page Numbers (Bottom of Page)"/>
        <w:docPartUnique/>
      </w:docPartObj>
    </w:sdtPr>
    <w:sdtEndPr/>
    <w:sdtContent>
      <w:p w14:paraId="5449FFB0" w14:textId="6D5C734D" w:rsidR="00652590" w:rsidRDefault="00652590">
        <w:pPr>
          <w:pStyle w:val="Piedepgina"/>
          <w:jc w:val="right"/>
        </w:pPr>
        <w:r>
          <w:fldChar w:fldCharType="begin"/>
        </w:r>
        <w:r>
          <w:instrText>PAGE   \* MERGEFORMAT</w:instrText>
        </w:r>
        <w:r>
          <w:fldChar w:fldCharType="separate"/>
        </w:r>
        <w:r w:rsidR="00B173B1">
          <w:rPr>
            <w:noProof/>
          </w:rPr>
          <w:t>6</w:t>
        </w:r>
        <w:r>
          <w:fldChar w:fldCharType="end"/>
        </w:r>
      </w:p>
    </w:sdtContent>
  </w:sdt>
  <w:p w14:paraId="3B4DDAC1" w14:textId="77777777" w:rsidR="00652590" w:rsidRDefault="006525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62A76" w14:textId="77777777" w:rsidR="00401CE8" w:rsidRDefault="00401CE8" w:rsidP="00C05ECC">
      <w:pPr>
        <w:spacing w:after="0" w:line="240" w:lineRule="auto"/>
      </w:pPr>
      <w:r>
        <w:separator/>
      </w:r>
    </w:p>
  </w:footnote>
  <w:footnote w:type="continuationSeparator" w:id="0">
    <w:p w14:paraId="54AF588B" w14:textId="77777777" w:rsidR="00401CE8" w:rsidRDefault="00401CE8" w:rsidP="00C05ECC">
      <w:pPr>
        <w:spacing w:after="0" w:line="240" w:lineRule="auto"/>
      </w:pPr>
      <w:r>
        <w:continuationSeparator/>
      </w:r>
    </w:p>
  </w:footnote>
  <w:footnote w:type="continuationNotice" w:id="1">
    <w:p w14:paraId="0EC2AEF2" w14:textId="77777777" w:rsidR="00401CE8" w:rsidRDefault="00401CE8">
      <w:pPr>
        <w:spacing w:after="0" w:line="240" w:lineRule="auto"/>
      </w:pPr>
    </w:p>
  </w:footnote>
  <w:footnote w:id="2">
    <w:p w14:paraId="33B3A160" w14:textId="3FD284BB" w:rsidR="00303A33" w:rsidRPr="008B254D" w:rsidRDefault="00303A33">
      <w:pPr>
        <w:pStyle w:val="Textonotapie"/>
        <w:rPr>
          <w:rFonts w:ascii="Trebuchet MS" w:hAnsi="Trebuchet MS"/>
          <w:sz w:val="16"/>
          <w:szCs w:val="16"/>
        </w:rPr>
      </w:pPr>
      <w:r w:rsidRPr="008B254D">
        <w:rPr>
          <w:rStyle w:val="Refdenotaalpie"/>
          <w:rFonts w:ascii="Trebuchet MS" w:hAnsi="Trebuchet MS"/>
          <w:sz w:val="16"/>
          <w:szCs w:val="16"/>
        </w:rPr>
        <w:footnoteRef/>
      </w:r>
      <w:r w:rsidRPr="008B254D">
        <w:rPr>
          <w:rFonts w:ascii="Trebuchet MS" w:hAnsi="Trebuchet MS"/>
          <w:sz w:val="16"/>
          <w:szCs w:val="16"/>
        </w:rPr>
        <w:t xml:space="preserve"> En lo sucesivo</w:t>
      </w:r>
      <w:r w:rsidR="00373193" w:rsidRPr="008B254D">
        <w:rPr>
          <w:rFonts w:ascii="Trebuchet MS" w:hAnsi="Trebuchet MS"/>
          <w:sz w:val="16"/>
          <w:szCs w:val="16"/>
        </w:rPr>
        <w:t>:</w:t>
      </w:r>
      <w:r w:rsidRPr="008B254D">
        <w:rPr>
          <w:rFonts w:ascii="Trebuchet MS" w:hAnsi="Trebuchet MS"/>
          <w:sz w:val="16"/>
          <w:szCs w:val="16"/>
        </w:rPr>
        <w:t xml:space="preserve"> </w:t>
      </w:r>
      <w:r w:rsidR="002E5FD3" w:rsidRPr="008B254D">
        <w:rPr>
          <w:rFonts w:ascii="Trebuchet MS" w:hAnsi="Trebuchet MS"/>
          <w:sz w:val="16"/>
          <w:szCs w:val="16"/>
        </w:rPr>
        <w:t>L</w:t>
      </w:r>
      <w:r w:rsidRPr="008B254D">
        <w:rPr>
          <w:rFonts w:ascii="Trebuchet MS" w:hAnsi="Trebuchet MS"/>
          <w:sz w:val="16"/>
          <w:szCs w:val="16"/>
        </w:rPr>
        <w:t>ineamientos.</w:t>
      </w:r>
    </w:p>
  </w:footnote>
  <w:footnote w:id="3">
    <w:p w14:paraId="1FFBABF7" w14:textId="62403F2A" w:rsidR="00821B3B" w:rsidRPr="008B254D" w:rsidRDefault="00821B3B">
      <w:pPr>
        <w:pStyle w:val="Textonotapie"/>
        <w:rPr>
          <w:rFonts w:ascii="Trebuchet MS" w:hAnsi="Trebuchet MS"/>
          <w:sz w:val="16"/>
          <w:szCs w:val="16"/>
        </w:rPr>
      </w:pPr>
      <w:r w:rsidRPr="008B254D">
        <w:rPr>
          <w:rStyle w:val="Refdenotaalpie"/>
          <w:rFonts w:ascii="Trebuchet MS" w:hAnsi="Trebuchet MS"/>
          <w:sz w:val="16"/>
          <w:szCs w:val="16"/>
        </w:rPr>
        <w:footnoteRef/>
      </w:r>
      <w:r w:rsidRPr="008B254D">
        <w:rPr>
          <w:rFonts w:ascii="Trebuchet MS" w:hAnsi="Trebuchet MS"/>
          <w:sz w:val="16"/>
          <w:szCs w:val="16"/>
        </w:rPr>
        <w:t xml:space="preserve"> En lo sucesivo</w:t>
      </w:r>
      <w:r w:rsidR="00373193" w:rsidRPr="008B254D">
        <w:rPr>
          <w:rFonts w:ascii="Trebuchet MS" w:hAnsi="Trebuchet MS"/>
          <w:sz w:val="16"/>
          <w:szCs w:val="16"/>
        </w:rPr>
        <w:t>:</w:t>
      </w:r>
      <w:r w:rsidRPr="008B254D">
        <w:rPr>
          <w:rFonts w:ascii="Trebuchet MS" w:hAnsi="Trebuchet MS"/>
          <w:sz w:val="16"/>
          <w:szCs w:val="16"/>
        </w:rPr>
        <w:t xml:space="preserve"> CPEUM.</w:t>
      </w:r>
    </w:p>
  </w:footnote>
  <w:footnote w:id="4">
    <w:p w14:paraId="418FF71D" w14:textId="34F2A773" w:rsidR="00F37F2A" w:rsidRPr="008B254D" w:rsidRDefault="00F37F2A">
      <w:pPr>
        <w:pStyle w:val="Textonotapie"/>
        <w:rPr>
          <w:rFonts w:ascii="Trebuchet MS" w:hAnsi="Trebuchet MS"/>
          <w:sz w:val="16"/>
          <w:szCs w:val="16"/>
        </w:rPr>
      </w:pPr>
      <w:r w:rsidRPr="008B254D">
        <w:rPr>
          <w:rStyle w:val="Refdenotaalpie"/>
          <w:rFonts w:ascii="Trebuchet MS" w:hAnsi="Trebuchet MS"/>
          <w:sz w:val="16"/>
          <w:szCs w:val="16"/>
        </w:rPr>
        <w:footnoteRef/>
      </w:r>
      <w:r w:rsidRPr="008B254D">
        <w:rPr>
          <w:rFonts w:ascii="Trebuchet MS" w:hAnsi="Trebuchet MS"/>
          <w:sz w:val="16"/>
          <w:szCs w:val="16"/>
        </w:rPr>
        <w:t xml:space="preserve"> </w:t>
      </w:r>
      <w:r w:rsidR="009E1167" w:rsidRPr="008B254D">
        <w:rPr>
          <w:rFonts w:ascii="Trebuchet MS" w:hAnsi="Trebuchet MS"/>
          <w:sz w:val="16"/>
          <w:szCs w:val="16"/>
        </w:rPr>
        <w:t xml:space="preserve">Párrafo 17 del </w:t>
      </w:r>
      <w:r w:rsidR="00185CDB" w:rsidRPr="008B254D">
        <w:rPr>
          <w:rFonts w:ascii="Trebuchet MS" w:hAnsi="Trebuchet MS"/>
          <w:sz w:val="16"/>
          <w:szCs w:val="16"/>
        </w:rPr>
        <w:t>C</w:t>
      </w:r>
      <w:r w:rsidR="0073265F" w:rsidRPr="008B254D">
        <w:rPr>
          <w:rFonts w:ascii="Trebuchet MS" w:hAnsi="Trebuchet MS"/>
          <w:sz w:val="16"/>
          <w:szCs w:val="16"/>
        </w:rPr>
        <w:t xml:space="preserve">onsiderando VIII. De la Facultad Reglamentaria, visible </w:t>
      </w:r>
      <w:r w:rsidR="00185CDB" w:rsidRPr="008B254D">
        <w:rPr>
          <w:rFonts w:ascii="Trebuchet MS" w:hAnsi="Trebuchet MS"/>
          <w:sz w:val="16"/>
          <w:szCs w:val="16"/>
        </w:rPr>
        <w:t>en la</w:t>
      </w:r>
      <w:r w:rsidR="0073265F" w:rsidRPr="008B254D">
        <w:rPr>
          <w:rFonts w:ascii="Trebuchet MS" w:hAnsi="Trebuchet MS"/>
          <w:sz w:val="16"/>
          <w:szCs w:val="16"/>
        </w:rPr>
        <w:t xml:space="preserve"> página 15.</w:t>
      </w:r>
    </w:p>
  </w:footnote>
  <w:footnote w:id="5">
    <w:p w14:paraId="2A8450DB" w14:textId="0B0B7643" w:rsidR="007F6B02" w:rsidRPr="0089605F" w:rsidRDefault="007F6B02">
      <w:pPr>
        <w:pStyle w:val="Textonotapie"/>
        <w:rPr>
          <w:rFonts w:ascii="Trebuchet MS" w:hAnsi="Trebuchet MS"/>
          <w:sz w:val="16"/>
          <w:szCs w:val="16"/>
        </w:rPr>
      </w:pPr>
      <w:r w:rsidRPr="0089605F">
        <w:rPr>
          <w:rStyle w:val="Refdenotaalpie"/>
          <w:rFonts w:ascii="Trebuchet MS" w:hAnsi="Trebuchet MS"/>
          <w:sz w:val="16"/>
          <w:szCs w:val="16"/>
        </w:rPr>
        <w:footnoteRef/>
      </w:r>
      <w:r w:rsidRPr="0089605F">
        <w:rPr>
          <w:rFonts w:ascii="Trebuchet MS" w:hAnsi="Trebuchet MS"/>
          <w:sz w:val="16"/>
          <w:szCs w:val="16"/>
        </w:rPr>
        <w:t xml:space="preserve"> </w:t>
      </w:r>
      <w:r w:rsidR="0089605F" w:rsidRPr="0089605F">
        <w:rPr>
          <w:rFonts w:ascii="Trebuchet MS" w:hAnsi="Trebuchet MS"/>
          <w:sz w:val="16"/>
          <w:szCs w:val="16"/>
        </w:rPr>
        <w:t xml:space="preserve">Hago propias las palabras de la Consejera Silvia Guadalupe Bustos Vásquez en su voto particular. </w:t>
      </w:r>
    </w:p>
  </w:footnote>
  <w:footnote w:id="6">
    <w:p w14:paraId="436A577E" w14:textId="7AB08DE3" w:rsidR="00373193" w:rsidRPr="008B254D" w:rsidRDefault="00373193">
      <w:pPr>
        <w:pStyle w:val="Textonotapie"/>
        <w:rPr>
          <w:rFonts w:ascii="Trebuchet MS" w:hAnsi="Trebuchet MS"/>
          <w:sz w:val="16"/>
          <w:szCs w:val="16"/>
        </w:rPr>
      </w:pPr>
      <w:r w:rsidRPr="008B254D">
        <w:rPr>
          <w:rStyle w:val="Refdenotaalpie"/>
          <w:rFonts w:ascii="Trebuchet MS" w:hAnsi="Trebuchet MS"/>
          <w:sz w:val="16"/>
          <w:szCs w:val="16"/>
        </w:rPr>
        <w:footnoteRef/>
      </w:r>
      <w:r w:rsidRPr="008B254D">
        <w:rPr>
          <w:rFonts w:ascii="Trebuchet MS" w:hAnsi="Trebuchet MS"/>
          <w:sz w:val="16"/>
          <w:szCs w:val="16"/>
        </w:rPr>
        <w:t xml:space="preserve"> En lo sucesivo: Sala Superior.</w:t>
      </w:r>
    </w:p>
  </w:footnote>
  <w:footnote w:id="7">
    <w:p w14:paraId="435069F4" w14:textId="7DCB567F" w:rsidR="7B7A1C2E" w:rsidRPr="008B254D" w:rsidRDefault="7B7A1C2E">
      <w:pPr>
        <w:rPr>
          <w:rFonts w:ascii="Trebuchet MS" w:hAnsi="Trebuchet MS"/>
          <w:sz w:val="16"/>
          <w:szCs w:val="16"/>
        </w:rPr>
      </w:pPr>
      <w:r w:rsidRPr="008B254D">
        <w:rPr>
          <w:rFonts w:ascii="Trebuchet MS" w:hAnsi="Trebuchet MS"/>
          <w:sz w:val="16"/>
          <w:szCs w:val="16"/>
        </w:rPr>
        <w:footnoteRef/>
      </w:r>
      <w:r w:rsidRPr="008B254D">
        <w:rPr>
          <w:rFonts w:ascii="Trebuchet MS" w:hAnsi="Trebuchet MS"/>
          <w:sz w:val="16"/>
          <w:szCs w:val="16"/>
        </w:rPr>
        <w:t xml:space="preserve"> En lo sucesivo: la Corte.</w:t>
      </w:r>
    </w:p>
  </w:footnote>
  <w:footnote w:id="8">
    <w:p w14:paraId="3BB16C48" w14:textId="6FEEF9FE" w:rsidR="0089605F" w:rsidRDefault="0089605F">
      <w:pPr>
        <w:pStyle w:val="Textonotapie"/>
      </w:pPr>
      <w:r>
        <w:rPr>
          <w:rStyle w:val="Refdenotaalpie"/>
        </w:rPr>
        <w:footnoteRef/>
      </w:r>
      <w:r>
        <w:t xml:space="preserve"> </w:t>
      </w:r>
      <w:r w:rsidRPr="0089605F">
        <w:rPr>
          <w:rFonts w:ascii="Trebuchet MS" w:hAnsi="Trebuchet MS"/>
          <w:sz w:val="16"/>
          <w:szCs w:val="16"/>
        </w:rPr>
        <w:t>Hago propias las palabras de la Consejera Silvia Guadalupe Bustos Vásquez en su voto particular.</w:t>
      </w:r>
    </w:p>
  </w:footnote>
  <w:footnote w:id="9">
    <w:p w14:paraId="366A5038" w14:textId="7F562701" w:rsidR="0089605F" w:rsidRDefault="0089605F">
      <w:pPr>
        <w:pStyle w:val="Textonotapie"/>
      </w:pPr>
      <w:r>
        <w:rPr>
          <w:rStyle w:val="Refdenotaalpie"/>
        </w:rPr>
        <w:footnoteRef/>
      </w:r>
      <w:r>
        <w:t xml:space="preserve"> Ídem. </w:t>
      </w:r>
    </w:p>
  </w:footnote>
  <w:footnote w:id="10">
    <w:p w14:paraId="25658AB0" w14:textId="4227BE9D" w:rsidR="000B179E" w:rsidRPr="008B254D" w:rsidRDefault="000B179E">
      <w:pPr>
        <w:pStyle w:val="Textonotapie"/>
        <w:rPr>
          <w:rFonts w:ascii="Trebuchet MS" w:hAnsi="Trebuchet MS"/>
          <w:sz w:val="16"/>
          <w:szCs w:val="16"/>
        </w:rPr>
      </w:pPr>
      <w:r w:rsidRPr="008B254D">
        <w:rPr>
          <w:rStyle w:val="Refdenotaalpie"/>
          <w:rFonts w:ascii="Trebuchet MS" w:hAnsi="Trebuchet MS"/>
          <w:sz w:val="16"/>
          <w:szCs w:val="16"/>
        </w:rPr>
        <w:footnoteRef/>
      </w:r>
      <w:r w:rsidRPr="008B254D">
        <w:rPr>
          <w:rFonts w:ascii="Trebuchet MS" w:hAnsi="Trebuchet MS"/>
          <w:sz w:val="16"/>
          <w:szCs w:val="16"/>
        </w:rPr>
        <w:t xml:space="preserve"> </w:t>
      </w:r>
      <w:r w:rsidR="00247347" w:rsidRPr="008B254D">
        <w:rPr>
          <w:rFonts w:ascii="Trebuchet MS" w:hAnsi="Trebuchet MS"/>
          <w:sz w:val="16"/>
          <w:szCs w:val="16"/>
        </w:rPr>
        <w:t>El Anexo en cuestión se adjunta al presente voto particular.</w:t>
      </w:r>
    </w:p>
  </w:footnote>
  <w:footnote w:id="11">
    <w:p w14:paraId="01758BBE" w14:textId="77777777" w:rsidR="00D32C32" w:rsidRPr="008B254D" w:rsidRDefault="00D32C32" w:rsidP="00D32C32">
      <w:pPr>
        <w:pStyle w:val="Textonotapie"/>
        <w:jc w:val="both"/>
        <w:rPr>
          <w:rFonts w:ascii="Trebuchet MS" w:hAnsi="Trebuchet MS"/>
          <w:sz w:val="16"/>
          <w:szCs w:val="16"/>
        </w:rPr>
      </w:pPr>
      <w:r w:rsidRPr="008B254D">
        <w:rPr>
          <w:rFonts w:ascii="Trebuchet MS" w:hAnsi="Trebuchet MS"/>
          <w:sz w:val="16"/>
          <w:szCs w:val="16"/>
          <w:vertAlign w:val="superscript"/>
        </w:rPr>
        <w:footnoteRef/>
      </w:r>
      <w:r w:rsidRPr="008B254D">
        <w:rPr>
          <w:rFonts w:ascii="Trebuchet MS" w:hAnsi="Trebuchet MS"/>
          <w:sz w:val="16"/>
          <w:szCs w:val="16"/>
          <w:vertAlign w:val="superscript"/>
        </w:rPr>
        <w:t xml:space="preserve"> </w:t>
      </w:r>
      <w:r w:rsidRPr="008B254D">
        <w:rPr>
          <w:rFonts w:ascii="Trebuchet MS" w:hAnsi="Trebuchet MS"/>
          <w:sz w:val="16"/>
          <w:szCs w:val="16"/>
        </w:rPr>
        <w:t xml:space="preserve">Información recabada de los resultados de la Consulta previa, libre </w:t>
      </w:r>
      <w:proofErr w:type="spellStart"/>
      <w:r w:rsidRPr="008B254D">
        <w:rPr>
          <w:rFonts w:ascii="Trebuchet MS" w:hAnsi="Trebuchet MS"/>
          <w:sz w:val="16"/>
          <w:szCs w:val="16"/>
        </w:rPr>
        <w:t>y</w:t>
      </w:r>
      <w:proofErr w:type="spellEnd"/>
      <w:r w:rsidRPr="008B254D">
        <w:rPr>
          <w:rFonts w:ascii="Trebuchet MS" w:hAnsi="Trebuchet MS"/>
          <w:sz w:val="16"/>
          <w:szCs w:val="16"/>
        </w:rPr>
        <w:t xml:space="preserve"> informada realizada a personas, pueblos y comunidades indígenas del estado de Jalisco y que se pueden localizar en la página Web del Instituto.</w:t>
      </w:r>
    </w:p>
  </w:footnote>
  <w:footnote w:id="12">
    <w:p w14:paraId="1ABD58AC" w14:textId="78E93FC7" w:rsidR="000B179E" w:rsidRPr="008B254D" w:rsidRDefault="000B179E">
      <w:pPr>
        <w:pStyle w:val="Textonotapie"/>
        <w:rPr>
          <w:rFonts w:ascii="Trebuchet MS" w:hAnsi="Trebuchet MS"/>
          <w:sz w:val="16"/>
          <w:szCs w:val="16"/>
        </w:rPr>
      </w:pPr>
      <w:r w:rsidRPr="008B254D">
        <w:rPr>
          <w:rStyle w:val="Refdenotaalpie"/>
          <w:rFonts w:ascii="Trebuchet MS" w:hAnsi="Trebuchet MS"/>
          <w:sz w:val="16"/>
          <w:szCs w:val="16"/>
        </w:rPr>
        <w:footnoteRef/>
      </w:r>
      <w:r w:rsidRPr="008B254D">
        <w:rPr>
          <w:rFonts w:ascii="Trebuchet MS" w:hAnsi="Trebuchet MS"/>
          <w:sz w:val="16"/>
          <w:szCs w:val="16"/>
        </w:rPr>
        <w:t xml:space="preserve"> El Anexo en cuestión se adjunta al presente voto particular.</w:t>
      </w:r>
    </w:p>
  </w:footnote>
  <w:footnote w:id="13">
    <w:p w14:paraId="5511F4BE" w14:textId="1C56AA88" w:rsidR="001D067C" w:rsidRPr="008B254D" w:rsidRDefault="001D067C">
      <w:pPr>
        <w:pStyle w:val="Textonotapie"/>
        <w:rPr>
          <w:rFonts w:ascii="Trebuchet MS" w:hAnsi="Trebuchet MS"/>
          <w:sz w:val="16"/>
          <w:szCs w:val="16"/>
        </w:rPr>
      </w:pPr>
      <w:r w:rsidRPr="008B254D">
        <w:rPr>
          <w:rStyle w:val="Refdenotaalpie"/>
          <w:rFonts w:ascii="Trebuchet MS" w:hAnsi="Trebuchet MS"/>
          <w:sz w:val="16"/>
          <w:szCs w:val="16"/>
        </w:rPr>
        <w:footnoteRef/>
      </w:r>
      <w:r w:rsidRPr="008B254D">
        <w:rPr>
          <w:rFonts w:ascii="Trebuchet MS" w:hAnsi="Trebuchet MS"/>
          <w:sz w:val="16"/>
          <w:szCs w:val="16"/>
        </w:rPr>
        <w:t xml:space="preserve"> </w:t>
      </w:r>
      <w:r w:rsidR="008B254D">
        <w:rPr>
          <w:rFonts w:ascii="Trebuchet MS" w:hAnsi="Trebuchet MS"/>
          <w:sz w:val="16"/>
          <w:szCs w:val="16"/>
        </w:rPr>
        <w:t>Ídem.</w:t>
      </w:r>
      <w:r w:rsidR="000B179E" w:rsidRPr="008B254D">
        <w:rPr>
          <w:rFonts w:ascii="Trebuchet MS" w:hAnsi="Trebuchet MS"/>
          <w:sz w:val="16"/>
          <w:szCs w:val="16"/>
        </w:rPr>
        <w:t xml:space="preserve"> </w:t>
      </w:r>
    </w:p>
  </w:footnote>
  <w:footnote w:id="14">
    <w:p w14:paraId="23174493" w14:textId="2951DEB9" w:rsidR="00566D73" w:rsidRPr="008B254D" w:rsidRDefault="00566D73">
      <w:pPr>
        <w:pStyle w:val="Textonotapie"/>
        <w:rPr>
          <w:rFonts w:ascii="Trebuchet MS" w:hAnsi="Trebuchet MS"/>
          <w:sz w:val="16"/>
          <w:szCs w:val="16"/>
        </w:rPr>
      </w:pPr>
      <w:r w:rsidRPr="008B254D">
        <w:rPr>
          <w:rStyle w:val="Refdenotaalpie"/>
          <w:rFonts w:ascii="Trebuchet MS" w:hAnsi="Trebuchet MS"/>
          <w:sz w:val="16"/>
          <w:szCs w:val="16"/>
        </w:rPr>
        <w:footnoteRef/>
      </w:r>
      <w:r w:rsidRPr="008B254D">
        <w:rPr>
          <w:rFonts w:ascii="Trebuchet MS" w:hAnsi="Trebuchet MS"/>
          <w:sz w:val="16"/>
          <w:szCs w:val="16"/>
        </w:rPr>
        <w:t xml:space="preserve"> SUP-REC-256/2022</w:t>
      </w:r>
      <w:r w:rsidR="00F741C8" w:rsidRPr="008B254D">
        <w:rPr>
          <w:rFonts w:ascii="Trebuchet MS" w:hAnsi="Trebuchet MS"/>
          <w:sz w:val="16"/>
          <w:szCs w:val="16"/>
        </w:rPr>
        <w:t xml:space="preserve">, disponible en: </w:t>
      </w:r>
      <w:hyperlink r:id="rId1" w:history="1">
        <w:r w:rsidR="00F741C8" w:rsidRPr="008B254D">
          <w:rPr>
            <w:rStyle w:val="Hipervnculo"/>
            <w:rFonts w:ascii="Trebuchet MS" w:hAnsi="Trebuchet MS"/>
            <w:sz w:val="16"/>
            <w:szCs w:val="16"/>
          </w:rPr>
          <w:t>https://www.te.gob.mx/media/SentenciasN/pdf/Superior/SUP-REC-0256-2022.pdf</w:t>
        </w:r>
      </w:hyperlink>
      <w:r w:rsidR="00F741C8" w:rsidRPr="008B254D">
        <w:rPr>
          <w:rFonts w:ascii="Trebuchet MS" w:hAnsi="Trebuchet MS"/>
          <w:sz w:val="16"/>
          <w:szCs w:val="16"/>
        </w:rPr>
        <w:t xml:space="preserve"> </w:t>
      </w:r>
    </w:p>
  </w:footnote>
  <w:footnote w:id="15">
    <w:p w14:paraId="266D0E23" w14:textId="77777777" w:rsidR="00E44D0E" w:rsidRPr="008B254D" w:rsidRDefault="00E44D0E" w:rsidP="00E44D0E">
      <w:pPr>
        <w:spacing w:after="0" w:line="240" w:lineRule="auto"/>
        <w:ind w:right="-1"/>
        <w:jc w:val="both"/>
        <w:rPr>
          <w:rFonts w:ascii="Trebuchet MS" w:eastAsia="Trebuchet MS" w:hAnsi="Trebuchet MS" w:cs="Trebuchet MS"/>
          <w:sz w:val="16"/>
          <w:szCs w:val="16"/>
          <w:lang w:val="es-ES" w:eastAsia="es-ES"/>
        </w:rPr>
      </w:pPr>
      <w:r w:rsidRPr="008B254D">
        <w:rPr>
          <w:rStyle w:val="Refdenotaalpie"/>
          <w:rFonts w:ascii="Trebuchet MS" w:hAnsi="Trebuchet MS"/>
          <w:sz w:val="16"/>
          <w:szCs w:val="16"/>
        </w:rPr>
        <w:footnoteRef/>
      </w:r>
      <w:r w:rsidRPr="008B254D">
        <w:rPr>
          <w:rFonts w:ascii="Trebuchet MS" w:hAnsi="Trebuchet MS"/>
          <w:sz w:val="16"/>
          <w:szCs w:val="16"/>
        </w:rPr>
        <w:t xml:space="preserve"> </w:t>
      </w:r>
      <w:r w:rsidRPr="008B254D">
        <w:rPr>
          <w:rFonts w:ascii="Trebuchet MS" w:eastAsia="Trebuchet MS" w:hAnsi="Trebuchet MS" w:cs="Trebuchet MS"/>
          <w:sz w:val="16"/>
          <w:szCs w:val="16"/>
          <w:lang w:val="es-ES" w:eastAsia="es-ES"/>
        </w:rPr>
        <w:t xml:space="preserve">Estimadores de la población de 3 años y más y su distribución porcentual según condición de autoadscripción indígena por tamaño de localidad y sexo. Tabulados del Cuestionario Ampliado, obtenidos CPV 2020 del INEGI. </w:t>
      </w:r>
    </w:p>
    <w:p w14:paraId="40C413BB" w14:textId="77777777" w:rsidR="00E44D0E" w:rsidRPr="008B254D" w:rsidRDefault="00E44D0E" w:rsidP="00E44D0E">
      <w:pPr>
        <w:pStyle w:val="Textonotapie"/>
        <w:rPr>
          <w:rFonts w:ascii="Trebuchet MS" w:hAnsi="Trebuchet MS"/>
          <w:sz w:val="16"/>
          <w:szCs w:val="16"/>
        </w:rPr>
      </w:pPr>
    </w:p>
  </w:footnote>
  <w:footnote w:id="16">
    <w:p w14:paraId="3D35BD8F" w14:textId="77777777" w:rsidR="00E44D0E" w:rsidRPr="008B254D" w:rsidRDefault="00E44D0E" w:rsidP="00E44D0E">
      <w:pPr>
        <w:spacing w:after="0" w:line="240" w:lineRule="auto"/>
        <w:ind w:right="-1"/>
        <w:jc w:val="both"/>
        <w:rPr>
          <w:rFonts w:ascii="Trebuchet MS" w:eastAsia="Trebuchet MS" w:hAnsi="Trebuchet MS" w:cs="Trebuchet MS"/>
          <w:sz w:val="16"/>
          <w:szCs w:val="16"/>
          <w:lang w:val="es-ES" w:eastAsia="es-ES"/>
        </w:rPr>
      </w:pPr>
      <w:r w:rsidRPr="008B254D">
        <w:rPr>
          <w:rStyle w:val="Refdenotaalpie"/>
          <w:rFonts w:ascii="Trebuchet MS" w:hAnsi="Trebuchet MS"/>
          <w:sz w:val="16"/>
          <w:szCs w:val="16"/>
        </w:rPr>
        <w:footnoteRef/>
      </w:r>
      <w:r w:rsidRPr="008B254D">
        <w:rPr>
          <w:rFonts w:ascii="Trebuchet MS" w:hAnsi="Trebuchet MS"/>
          <w:sz w:val="16"/>
          <w:szCs w:val="16"/>
        </w:rPr>
        <w:t xml:space="preserve"> </w:t>
      </w:r>
      <w:r w:rsidRPr="008B254D">
        <w:rPr>
          <w:rFonts w:ascii="Trebuchet MS" w:eastAsia="Trebuchet MS" w:hAnsi="Trebuchet MS" w:cs="Trebuchet MS"/>
          <w:sz w:val="16"/>
          <w:szCs w:val="16"/>
          <w:lang w:val="es-ES" w:eastAsia="es-ES"/>
        </w:rPr>
        <w:t xml:space="preserve">Estimadores de la población de 3 años y más y su distribución porcentual según condición de autoadscripción indígena por tamaño de localidad y sexo. Tabulados del Cuestionario Ampliado, obtenidos CPV 2020 del INEGI. </w:t>
      </w:r>
    </w:p>
  </w:footnote>
  <w:footnote w:id="17">
    <w:p w14:paraId="51B5DB82" w14:textId="77777777" w:rsidR="00E44D0E" w:rsidRPr="008B254D" w:rsidRDefault="00E44D0E" w:rsidP="00E44D0E">
      <w:pPr>
        <w:pStyle w:val="Textonotapie"/>
        <w:jc w:val="both"/>
        <w:rPr>
          <w:rFonts w:ascii="Trebuchet MS" w:hAnsi="Trebuchet MS"/>
          <w:sz w:val="16"/>
          <w:szCs w:val="16"/>
        </w:rPr>
      </w:pPr>
      <w:r w:rsidRPr="008B254D">
        <w:rPr>
          <w:rFonts w:ascii="Trebuchet MS" w:hAnsi="Trebuchet MS"/>
          <w:sz w:val="16"/>
          <w:szCs w:val="16"/>
          <w:vertAlign w:val="superscript"/>
        </w:rPr>
        <w:footnoteRef/>
      </w:r>
      <w:r w:rsidRPr="008B254D">
        <w:rPr>
          <w:rFonts w:ascii="Trebuchet MS" w:hAnsi="Trebuchet MS"/>
          <w:sz w:val="16"/>
          <w:szCs w:val="16"/>
          <w:vertAlign w:val="superscript"/>
        </w:rPr>
        <w:t xml:space="preserve"> </w:t>
      </w:r>
      <w:r w:rsidRPr="008B254D">
        <w:rPr>
          <w:rFonts w:ascii="Trebuchet MS" w:hAnsi="Trebuchet MS"/>
          <w:sz w:val="16"/>
          <w:szCs w:val="16"/>
        </w:rPr>
        <w:t xml:space="preserve">La Zona Metropolitana de Guadalajara comprende los municipios de: Acatlán de Juárez, El Salto, Guadalajara, Ixtlahuacán de los Membrillos, Juanacatlán, San Pedro Tlaquepaque, Tlajomulco de Zúñiga, Tonalá, Zapopan y Zapotlanejo. </w:t>
      </w:r>
    </w:p>
  </w:footnote>
  <w:footnote w:id="18">
    <w:p w14:paraId="48B2EBC8" w14:textId="77777777" w:rsidR="00E44D0E" w:rsidRPr="008B254D" w:rsidRDefault="00E44D0E" w:rsidP="00E44D0E">
      <w:pPr>
        <w:spacing w:after="0" w:line="240" w:lineRule="auto"/>
        <w:ind w:right="-1"/>
        <w:jc w:val="both"/>
        <w:rPr>
          <w:rFonts w:ascii="Trebuchet MS" w:hAnsi="Trebuchet MS"/>
          <w:sz w:val="16"/>
          <w:szCs w:val="16"/>
        </w:rPr>
      </w:pPr>
      <w:r w:rsidRPr="008B254D">
        <w:rPr>
          <w:rStyle w:val="Refdenotaalpie"/>
          <w:rFonts w:ascii="Trebuchet MS" w:hAnsi="Trebuchet MS"/>
          <w:sz w:val="16"/>
          <w:szCs w:val="16"/>
        </w:rPr>
        <w:footnoteRef/>
      </w:r>
      <w:r w:rsidRPr="008B254D">
        <w:rPr>
          <w:rFonts w:ascii="Trebuchet MS" w:hAnsi="Trebuchet MS"/>
          <w:sz w:val="16"/>
          <w:szCs w:val="16"/>
        </w:rPr>
        <w:t xml:space="preserve"> </w:t>
      </w:r>
      <w:r w:rsidRPr="008B254D">
        <w:rPr>
          <w:rFonts w:ascii="Trebuchet MS" w:eastAsia="Trebuchet MS" w:hAnsi="Trebuchet MS" w:cs="Trebuchet MS"/>
          <w:sz w:val="16"/>
          <w:szCs w:val="16"/>
          <w:lang w:val="es-ES" w:eastAsia="es-ES"/>
        </w:rPr>
        <w:t>Estimadores de la población de 3 años y más y su distribución porcentual según condición de autoadscripción indígena por tamaño de localidad y sexo. Tabulados del Cuestionario Ampliado, obtenidos CPV 2020 del INEGI.</w:t>
      </w:r>
    </w:p>
  </w:footnote>
  <w:footnote w:id="19">
    <w:p w14:paraId="636814DA" w14:textId="17933A63" w:rsidR="003B0812" w:rsidRPr="008B254D" w:rsidRDefault="003B0812">
      <w:pPr>
        <w:pStyle w:val="Textonotapie"/>
        <w:rPr>
          <w:rFonts w:ascii="Trebuchet MS" w:hAnsi="Trebuchet MS"/>
          <w:sz w:val="16"/>
          <w:szCs w:val="16"/>
        </w:rPr>
      </w:pPr>
      <w:r w:rsidRPr="008B254D">
        <w:rPr>
          <w:rStyle w:val="Refdenotaalpie"/>
          <w:rFonts w:ascii="Trebuchet MS" w:hAnsi="Trebuchet MS"/>
          <w:sz w:val="16"/>
          <w:szCs w:val="16"/>
        </w:rPr>
        <w:footnoteRef/>
      </w:r>
      <w:r w:rsidRPr="008B254D">
        <w:rPr>
          <w:rFonts w:ascii="Trebuchet MS" w:hAnsi="Trebuchet MS"/>
          <w:sz w:val="16"/>
          <w:szCs w:val="16"/>
        </w:rPr>
        <w:t xml:space="preserve"> Palabras extraídas del Voto particular de la consejera Silvia Guadalupe Bustos Vásquez, mismas que hago propias.</w:t>
      </w:r>
    </w:p>
  </w:footnote>
  <w:footnote w:id="20">
    <w:p w14:paraId="77A61362" w14:textId="6D679BD0" w:rsidR="0030591A" w:rsidRPr="008B254D" w:rsidRDefault="0030591A" w:rsidP="0030591A">
      <w:pPr>
        <w:pStyle w:val="Textonotapie"/>
        <w:rPr>
          <w:rFonts w:ascii="Trebuchet MS" w:hAnsi="Trebuchet MS"/>
          <w:sz w:val="16"/>
          <w:szCs w:val="16"/>
        </w:rPr>
      </w:pPr>
      <w:r w:rsidRPr="008B254D">
        <w:rPr>
          <w:rStyle w:val="Refdenotaalpie"/>
          <w:rFonts w:ascii="Trebuchet MS" w:hAnsi="Trebuchet MS"/>
          <w:sz w:val="16"/>
          <w:szCs w:val="16"/>
        </w:rPr>
        <w:footnoteRef/>
      </w:r>
      <w:r w:rsidRPr="008B254D">
        <w:rPr>
          <w:rFonts w:ascii="Trebuchet MS" w:hAnsi="Trebuchet MS"/>
          <w:sz w:val="16"/>
          <w:szCs w:val="16"/>
        </w:rPr>
        <w:t xml:space="preserve"> Palabras extraídas del Voto particular de la consejera Silvia Guadalupe Bustos Vásquez, mismas que hago propias. </w:t>
      </w:r>
    </w:p>
  </w:footnote>
  <w:footnote w:id="21">
    <w:p w14:paraId="39429DB3" w14:textId="77777777" w:rsidR="0030591A" w:rsidRPr="008B254D" w:rsidRDefault="0030591A" w:rsidP="0030591A">
      <w:pPr>
        <w:pStyle w:val="Textonotapie"/>
        <w:rPr>
          <w:rFonts w:ascii="Trebuchet MS" w:hAnsi="Trebuchet MS"/>
          <w:sz w:val="16"/>
          <w:szCs w:val="16"/>
        </w:rPr>
      </w:pPr>
      <w:r w:rsidRPr="008B254D">
        <w:rPr>
          <w:rStyle w:val="Refdenotaalpie"/>
          <w:rFonts w:ascii="Trebuchet MS" w:hAnsi="Trebuchet MS"/>
          <w:sz w:val="16"/>
          <w:szCs w:val="16"/>
        </w:rPr>
        <w:footnoteRef/>
      </w:r>
      <w:r w:rsidRPr="008B254D">
        <w:rPr>
          <w:rFonts w:ascii="Trebuchet MS" w:hAnsi="Trebuchet MS"/>
          <w:sz w:val="16"/>
          <w:szCs w:val="16"/>
        </w:rPr>
        <w:t xml:space="preserve"> Ídem. </w:t>
      </w:r>
    </w:p>
  </w:footnote>
  <w:footnote w:id="22">
    <w:p w14:paraId="5496E0E3" w14:textId="036B7019" w:rsidR="00295DE4" w:rsidRPr="008B254D" w:rsidRDefault="00295DE4">
      <w:pPr>
        <w:pStyle w:val="Textonotapie"/>
        <w:rPr>
          <w:rFonts w:ascii="Trebuchet MS" w:hAnsi="Trebuchet MS"/>
          <w:sz w:val="16"/>
          <w:szCs w:val="16"/>
        </w:rPr>
      </w:pPr>
      <w:r w:rsidRPr="008B254D">
        <w:rPr>
          <w:rStyle w:val="Refdenotaalpie"/>
          <w:rFonts w:ascii="Trebuchet MS" w:hAnsi="Trebuchet MS"/>
          <w:sz w:val="16"/>
          <w:szCs w:val="16"/>
        </w:rPr>
        <w:footnoteRef/>
      </w:r>
      <w:r w:rsidRPr="008B254D">
        <w:rPr>
          <w:rFonts w:ascii="Trebuchet MS" w:hAnsi="Trebuchet MS"/>
          <w:sz w:val="16"/>
          <w:szCs w:val="16"/>
        </w:rPr>
        <w:t xml:space="preserve"> Ídem.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128C" w14:textId="6AC166C3" w:rsidR="00652590" w:rsidRDefault="00652590" w:rsidP="00E963EE">
    <w:pPr>
      <w:pStyle w:val="Encabezado"/>
    </w:pPr>
  </w:p>
  <w:p w14:paraId="44B91698" w14:textId="380ECAD7" w:rsidR="00652590" w:rsidRDefault="00652590" w:rsidP="00E963E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E535" w14:textId="02E22BB6" w:rsidR="00652590" w:rsidRDefault="00652590" w:rsidP="00E963EE">
    <w:pPr>
      <w:pStyle w:val="Encabezado"/>
    </w:pPr>
    <w:r w:rsidRPr="00525490">
      <w:rPr>
        <w:rFonts w:ascii="Century Gothic" w:hAnsi="Century Gothic"/>
        <w:noProof/>
        <w:sz w:val="23"/>
        <w:szCs w:val="23"/>
        <w:lang w:eastAsia="es-MX"/>
      </w:rPr>
      <w:drawing>
        <wp:inline distT="0" distB="0" distL="0" distR="0" wp14:anchorId="39B387E2" wp14:editId="3770CDBC">
          <wp:extent cx="1533525" cy="861191"/>
          <wp:effectExtent l="0" t="0" r="0" b="0"/>
          <wp:docPr id="551206487" name="Picture 551206487"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50" cy="86227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jGvBTc5e" int2:invalidationBookmarkName="" int2:hashCode="R4fOTuiUmZpSMN" int2:id="eNiZSLPO">
      <int2:state int2:value="Rejected" int2:type="AugLoop_Text_Critique"/>
    </int2:bookmark>
    <int2:bookmark int2:bookmarkName="_Int_PAOaZqkv" int2:invalidationBookmarkName="" int2:hashCode="hvfkN/qlp/zhXR" int2:id="iJH2Hjgw">
      <int2:state int2:value="Rejected" int2:type="AugLoop_Text_Critique"/>
    </int2:bookmark>
    <int2:bookmark int2:bookmarkName="_Int_uCgH9FMx" int2:invalidationBookmarkName="" int2:hashCode="RrU26OB0Icy0mN" int2:id="uwF3pMP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DA2"/>
    <w:multiLevelType w:val="hybridMultilevel"/>
    <w:tmpl w:val="CD248A9C"/>
    <w:lvl w:ilvl="0" w:tplc="4A342406">
      <w:start w:val="1"/>
      <w:numFmt w:val="decimal"/>
      <w:lvlText w:val="%1."/>
      <w:lvlJc w:val="left"/>
      <w:pPr>
        <w:ind w:left="3479" w:hanging="360"/>
      </w:pPr>
      <w:rPr>
        <w:b/>
        <w:bCs/>
      </w:r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1" w15:restartNumberingAfterBreak="0">
    <w:nsid w:val="02FA6F52"/>
    <w:multiLevelType w:val="hybridMultilevel"/>
    <w:tmpl w:val="923ED108"/>
    <w:lvl w:ilvl="0" w:tplc="F15C139C">
      <w:start w:val="1"/>
      <w:numFmt w:val="decimal"/>
      <w:lvlText w:val="%1."/>
      <w:lvlJc w:val="left"/>
      <w:pPr>
        <w:ind w:left="3895" w:hanging="360"/>
      </w:pPr>
      <w:rPr>
        <w:b/>
        <w:bCs/>
      </w:rPr>
    </w:lvl>
    <w:lvl w:ilvl="1" w:tplc="C34E128A">
      <w:start w:val="1"/>
      <w:numFmt w:val="upperRoman"/>
      <w:lvlText w:val="%2."/>
      <w:lvlJc w:val="right"/>
      <w:pPr>
        <w:ind w:left="4615" w:hanging="360"/>
      </w:pPr>
      <w:rPr>
        <w:b/>
        <w:bCs/>
      </w:rPr>
    </w:lvl>
    <w:lvl w:ilvl="2" w:tplc="080A001B">
      <w:start w:val="1"/>
      <w:numFmt w:val="lowerRoman"/>
      <w:lvlText w:val="%3."/>
      <w:lvlJc w:val="right"/>
      <w:pPr>
        <w:ind w:left="5335" w:hanging="180"/>
      </w:pPr>
    </w:lvl>
    <w:lvl w:ilvl="3" w:tplc="080A000F" w:tentative="1">
      <w:start w:val="1"/>
      <w:numFmt w:val="decimal"/>
      <w:lvlText w:val="%4."/>
      <w:lvlJc w:val="left"/>
      <w:pPr>
        <w:ind w:left="6055" w:hanging="360"/>
      </w:pPr>
    </w:lvl>
    <w:lvl w:ilvl="4" w:tplc="080A0019" w:tentative="1">
      <w:start w:val="1"/>
      <w:numFmt w:val="lowerLetter"/>
      <w:lvlText w:val="%5."/>
      <w:lvlJc w:val="left"/>
      <w:pPr>
        <w:ind w:left="6775" w:hanging="360"/>
      </w:pPr>
    </w:lvl>
    <w:lvl w:ilvl="5" w:tplc="080A001B" w:tentative="1">
      <w:start w:val="1"/>
      <w:numFmt w:val="lowerRoman"/>
      <w:lvlText w:val="%6."/>
      <w:lvlJc w:val="right"/>
      <w:pPr>
        <w:ind w:left="7495" w:hanging="180"/>
      </w:pPr>
    </w:lvl>
    <w:lvl w:ilvl="6" w:tplc="080A000F" w:tentative="1">
      <w:start w:val="1"/>
      <w:numFmt w:val="decimal"/>
      <w:lvlText w:val="%7."/>
      <w:lvlJc w:val="left"/>
      <w:pPr>
        <w:ind w:left="8215" w:hanging="360"/>
      </w:pPr>
    </w:lvl>
    <w:lvl w:ilvl="7" w:tplc="080A0019" w:tentative="1">
      <w:start w:val="1"/>
      <w:numFmt w:val="lowerLetter"/>
      <w:lvlText w:val="%8."/>
      <w:lvlJc w:val="left"/>
      <w:pPr>
        <w:ind w:left="8935" w:hanging="360"/>
      </w:pPr>
    </w:lvl>
    <w:lvl w:ilvl="8" w:tplc="080A001B" w:tentative="1">
      <w:start w:val="1"/>
      <w:numFmt w:val="lowerRoman"/>
      <w:lvlText w:val="%9."/>
      <w:lvlJc w:val="right"/>
      <w:pPr>
        <w:ind w:left="9655" w:hanging="180"/>
      </w:pPr>
    </w:lvl>
  </w:abstractNum>
  <w:abstractNum w:abstractNumId="2" w15:restartNumberingAfterBreak="0">
    <w:nsid w:val="071E2498"/>
    <w:multiLevelType w:val="hybridMultilevel"/>
    <w:tmpl w:val="FFFFFFFF"/>
    <w:lvl w:ilvl="0" w:tplc="0DAAB894">
      <w:start w:val="1"/>
      <w:numFmt w:val="bullet"/>
      <w:lvlText w:val=""/>
      <w:lvlJc w:val="left"/>
      <w:pPr>
        <w:ind w:left="720" w:hanging="360"/>
      </w:pPr>
      <w:rPr>
        <w:rFonts w:ascii="Symbol" w:hAnsi="Symbol" w:hint="default"/>
      </w:rPr>
    </w:lvl>
    <w:lvl w:ilvl="1" w:tplc="9678EAA4">
      <w:start w:val="1"/>
      <w:numFmt w:val="bullet"/>
      <w:lvlText w:val=""/>
      <w:lvlJc w:val="left"/>
      <w:pPr>
        <w:ind w:left="1440" w:hanging="360"/>
      </w:pPr>
      <w:rPr>
        <w:rFonts w:ascii="Symbol" w:hAnsi="Symbol" w:hint="default"/>
      </w:rPr>
    </w:lvl>
    <w:lvl w:ilvl="2" w:tplc="555057D4">
      <w:start w:val="1"/>
      <w:numFmt w:val="bullet"/>
      <w:lvlText w:val=""/>
      <w:lvlJc w:val="left"/>
      <w:pPr>
        <w:ind w:left="2160" w:hanging="360"/>
      </w:pPr>
      <w:rPr>
        <w:rFonts w:ascii="Wingdings" w:hAnsi="Wingdings" w:hint="default"/>
      </w:rPr>
    </w:lvl>
    <w:lvl w:ilvl="3" w:tplc="D7D6EC14">
      <w:start w:val="1"/>
      <w:numFmt w:val="bullet"/>
      <w:lvlText w:val=""/>
      <w:lvlJc w:val="left"/>
      <w:pPr>
        <w:ind w:left="2880" w:hanging="360"/>
      </w:pPr>
      <w:rPr>
        <w:rFonts w:ascii="Symbol" w:hAnsi="Symbol" w:hint="default"/>
      </w:rPr>
    </w:lvl>
    <w:lvl w:ilvl="4" w:tplc="6A6C4B8A">
      <w:start w:val="1"/>
      <w:numFmt w:val="bullet"/>
      <w:lvlText w:val="o"/>
      <w:lvlJc w:val="left"/>
      <w:pPr>
        <w:ind w:left="3600" w:hanging="360"/>
      </w:pPr>
      <w:rPr>
        <w:rFonts w:ascii="Courier New" w:hAnsi="Courier New" w:hint="default"/>
      </w:rPr>
    </w:lvl>
    <w:lvl w:ilvl="5" w:tplc="617E95CC">
      <w:start w:val="1"/>
      <w:numFmt w:val="bullet"/>
      <w:lvlText w:val=""/>
      <w:lvlJc w:val="left"/>
      <w:pPr>
        <w:ind w:left="4320" w:hanging="360"/>
      </w:pPr>
      <w:rPr>
        <w:rFonts w:ascii="Wingdings" w:hAnsi="Wingdings" w:hint="default"/>
      </w:rPr>
    </w:lvl>
    <w:lvl w:ilvl="6" w:tplc="61B4B018">
      <w:start w:val="1"/>
      <w:numFmt w:val="bullet"/>
      <w:lvlText w:val=""/>
      <w:lvlJc w:val="left"/>
      <w:pPr>
        <w:ind w:left="5040" w:hanging="360"/>
      </w:pPr>
      <w:rPr>
        <w:rFonts w:ascii="Symbol" w:hAnsi="Symbol" w:hint="default"/>
      </w:rPr>
    </w:lvl>
    <w:lvl w:ilvl="7" w:tplc="F3DA7F2A">
      <w:start w:val="1"/>
      <w:numFmt w:val="bullet"/>
      <w:lvlText w:val="o"/>
      <w:lvlJc w:val="left"/>
      <w:pPr>
        <w:ind w:left="5760" w:hanging="360"/>
      </w:pPr>
      <w:rPr>
        <w:rFonts w:ascii="Courier New" w:hAnsi="Courier New" w:hint="default"/>
      </w:rPr>
    </w:lvl>
    <w:lvl w:ilvl="8" w:tplc="EF588C42">
      <w:start w:val="1"/>
      <w:numFmt w:val="bullet"/>
      <w:lvlText w:val=""/>
      <w:lvlJc w:val="left"/>
      <w:pPr>
        <w:ind w:left="6480" w:hanging="360"/>
      </w:pPr>
      <w:rPr>
        <w:rFonts w:ascii="Wingdings" w:hAnsi="Wingdings" w:hint="default"/>
      </w:rPr>
    </w:lvl>
  </w:abstractNum>
  <w:abstractNum w:abstractNumId="3" w15:restartNumberingAfterBreak="0">
    <w:nsid w:val="1AFA4111"/>
    <w:multiLevelType w:val="hybridMultilevel"/>
    <w:tmpl w:val="FFFFFFFF"/>
    <w:lvl w:ilvl="0" w:tplc="DB68CFA6">
      <w:start w:val="1"/>
      <w:numFmt w:val="bullet"/>
      <w:lvlText w:val=""/>
      <w:lvlJc w:val="left"/>
      <w:pPr>
        <w:ind w:left="720" w:hanging="360"/>
      </w:pPr>
      <w:rPr>
        <w:rFonts w:ascii="Symbol" w:hAnsi="Symbol" w:hint="default"/>
      </w:rPr>
    </w:lvl>
    <w:lvl w:ilvl="1" w:tplc="89B69C8C">
      <w:start w:val="1"/>
      <w:numFmt w:val="bullet"/>
      <w:lvlText w:val="o"/>
      <w:lvlJc w:val="left"/>
      <w:pPr>
        <w:ind w:left="1440" w:hanging="360"/>
      </w:pPr>
      <w:rPr>
        <w:rFonts w:ascii="Courier New" w:hAnsi="Courier New" w:hint="default"/>
      </w:rPr>
    </w:lvl>
    <w:lvl w:ilvl="2" w:tplc="347CDFC2">
      <w:start w:val="1"/>
      <w:numFmt w:val="bullet"/>
      <w:lvlText w:val=""/>
      <w:lvlJc w:val="left"/>
      <w:pPr>
        <w:ind w:left="2160" w:hanging="360"/>
      </w:pPr>
      <w:rPr>
        <w:rFonts w:ascii="Wingdings" w:hAnsi="Wingdings" w:hint="default"/>
      </w:rPr>
    </w:lvl>
    <w:lvl w:ilvl="3" w:tplc="A7282F06">
      <w:start w:val="1"/>
      <w:numFmt w:val="bullet"/>
      <w:lvlText w:val=""/>
      <w:lvlJc w:val="left"/>
      <w:pPr>
        <w:ind w:left="2880" w:hanging="360"/>
      </w:pPr>
      <w:rPr>
        <w:rFonts w:ascii="Symbol" w:hAnsi="Symbol" w:hint="default"/>
      </w:rPr>
    </w:lvl>
    <w:lvl w:ilvl="4" w:tplc="52945490">
      <w:start w:val="1"/>
      <w:numFmt w:val="bullet"/>
      <w:lvlText w:val="o"/>
      <w:lvlJc w:val="left"/>
      <w:pPr>
        <w:ind w:left="3600" w:hanging="360"/>
      </w:pPr>
      <w:rPr>
        <w:rFonts w:ascii="Courier New" w:hAnsi="Courier New" w:hint="default"/>
      </w:rPr>
    </w:lvl>
    <w:lvl w:ilvl="5" w:tplc="7A2EA826">
      <w:start w:val="1"/>
      <w:numFmt w:val="bullet"/>
      <w:lvlText w:val=""/>
      <w:lvlJc w:val="left"/>
      <w:pPr>
        <w:ind w:left="4320" w:hanging="360"/>
      </w:pPr>
      <w:rPr>
        <w:rFonts w:ascii="Wingdings" w:hAnsi="Wingdings" w:hint="default"/>
      </w:rPr>
    </w:lvl>
    <w:lvl w:ilvl="6" w:tplc="3334CE24">
      <w:start w:val="1"/>
      <w:numFmt w:val="bullet"/>
      <w:lvlText w:val=""/>
      <w:lvlJc w:val="left"/>
      <w:pPr>
        <w:ind w:left="5040" w:hanging="360"/>
      </w:pPr>
      <w:rPr>
        <w:rFonts w:ascii="Symbol" w:hAnsi="Symbol" w:hint="default"/>
      </w:rPr>
    </w:lvl>
    <w:lvl w:ilvl="7" w:tplc="F286A72C">
      <w:start w:val="1"/>
      <w:numFmt w:val="bullet"/>
      <w:lvlText w:val="o"/>
      <w:lvlJc w:val="left"/>
      <w:pPr>
        <w:ind w:left="5760" w:hanging="360"/>
      </w:pPr>
      <w:rPr>
        <w:rFonts w:ascii="Courier New" w:hAnsi="Courier New" w:hint="default"/>
      </w:rPr>
    </w:lvl>
    <w:lvl w:ilvl="8" w:tplc="F2C2872A">
      <w:start w:val="1"/>
      <w:numFmt w:val="bullet"/>
      <w:lvlText w:val=""/>
      <w:lvlJc w:val="left"/>
      <w:pPr>
        <w:ind w:left="6480" w:hanging="360"/>
      </w:pPr>
      <w:rPr>
        <w:rFonts w:ascii="Wingdings" w:hAnsi="Wingdings" w:hint="default"/>
      </w:rPr>
    </w:lvl>
  </w:abstractNum>
  <w:abstractNum w:abstractNumId="4" w15:restartNumberingAfterBreak="0">
    <w:nsid w:val="1D9F4CAD"/>
    <w:multiLevelType w:val="hybridMultilevel"/>
    <w:tmpl w:val="FFFFFFFF"/>
    <w:lvl w:ilvl="0" w:tplc="C10444EA">
      <w:start w:val="1"/>
      <w:numFmt w:val="bullet"/>
      <w:lvlText w:val=""/>
      <w:lvlJc w:val="left"/>
      <w:pPr>
        <w:ind w:left="1428" w:hanging="360"/>
      </w:pPr>
      <w:rPr>
        <w:rFonts w:ascii="Symbol" w:hAnsi="Symbol" w:hint="default"/>
      </w:rPr>
    </w:lvl>
    <w:lvl w:ilvl="1" w:tplc="3612B8D8">
      <w:start w:val="1"/>
      <w:numFmt w:val="bullet"/>
      <w:lvlText w:val="o"/>
      <w:lvlJc w:val="left"/>
      <w:pPr>
        <w:ind w:left="2148" w:hanging="360"/>
      </w:pPr>
      <w:rPr>
        <w:rFonts w:ascii="Courier New" w:hAnsi="Courier New" w:hint="default"/>
      </w:rPr>
    </w:lvl>
    <w:lvl w:ilvl="2" w:tplc="B15EE1B0">
      <w:start w:val="1"/>
      <w:numFmt w:val="bullet"/>
      <w:lvlText w:val=""/>
      <w:lvlJc w:val="left"/>
      <w:pPr>
        <w:ind w:left="2868" w:hanging="360"/>
      </w:pPr>
      <w:rPr>
        <w:rFonts w:ascii="Wingdings" w:hAnsi="Wingdings" w:hint="default"/>
      </w:rPr>
    </w:lvl>
    <w:lvl w:ilvl="3" w:tplc="A8D8F32E">
      <w:start w:val="1"/>
      <w:numFmt w:val="bullet"/>
      <w:lvlText w:val=""/>
      <w:lvlJc w:val="left"/>
      <w:pPr>
        <w:ind w:left="3588" w:hanging="360"/>
      </w:pPr>
      <w:rPr>
        <w:rFonts w:ascii="Symbol" w:hAnsi="Symbol" w:hint="default"/>
      </w:rPr>
    </w:lvl>
    <w:lvl w:ilvl="4" w:tplc="B2FE359E">
      <w:start w:val="1"/>
      <w:numFmt w:val="bullet"/>
      <w:lvlText w:val="o"/>
      <w:lvlJc w:val="left"/>
      <w:pPr>
        <w:ind w:left="4308" w:hanging="360"/>
      </w:pPr>
      <w:rPr>
        <w:rFonts w:ascii="Courier New" w:hAnsi="Courier New" w:hint="default"/>
      </w:rPr>
    </w:lvl>
    <w:lvl w:ilvl="5" w:tplc="40624B3A">
      <w:start w:val="1"/>
      <w:numFmt w:val="bullet"/>
      <w:lvlText w:val=""/>
      <w:lvlJc w:val="left"/>
      <w:pPr>
        <w:ind w:left="5028" w:hanging="360"/>
      </w:pPr>
      <w:rPr>
        <w:rFonts w:ascii="Wingdings" w:hAnsi="Wingdings" w:hint="default"/>
      </w:rPr>
    </w:lvl>
    <w:lvl w:ilvl="6" w:tplc="3E721396">
      <w:start w:val="1"/>
      <w:numFmt w:val="bullet"/>
      <w:lvlText w:val=""/>
      <w:lvlJc w:val="left"/>
      <w:pPr>
        <w:ind w:left="5748" w:hanging="360"/>
      </w:pPr>
      <w:rPr>
        <w:rFonts w:ascii="Symbol" w:hAnsi="Symbol" w:hint="default"/>
      </w:rPr>
    </w:lvl>
    <w:lvl w:ilvl="7" w:tplc="D794C64A">
      <w:start w:val="1"/>
      <w:numFmt w:val="bullet"/>
      <w:lvlText w:val="o"/>
      <w:lvlJc w:val="left"/>
      <w:pPr>
        <w:ind w:left="6468" w:hanging="360"/>
      </w:pPr>
      <w:rPr>
        <w:rFonts w:ascii="Courier New" w:hAnsi="Courier New" w:hint="default"/>
      </w:rPr>
    </w:lvl>
    <w:lvl w:ilvl="8" w:tplc="994EB088">
      <w:start w:val="1"/>
      <w:numFmt w:val="bullet"/>
      <w:lvlText w:val=""/>
      <w:lvlJc w:val="left"/>
      <w:pPr>
        <w:ind w:left="7188" w:hanging="360"/>
      </w:pPr>
      <w:rPr>
        <w:rFonts w:ascii="Wingdings" w:hAnsi="Wingdings" w:hint="default"/>
      </w:rPr>
    </w:lvl>
  </w:abstractNum>
  <w:abstractNum w:abstractNumId="5" w15:restartNumberingAfterBreak="0">
    <w:nsid w:val="1EB24697"/>
    <w:multiLevelType w:val="hybridMultilevel"/>
    <w:tmpl w:val="C728DF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E2716B7"/>
    <w:multiLevelType w:val="hybridMultilevel"/>
    <w:tmpl w:val="FFFFFFFF"/>
    <w:lvl w:ilvl="0" w:tplc="D3C23E58">
      <w:start w:val="1"/>
      <w:numFmt w:val="bullet"/>
      <w:lvlText w:val=""/>
      <w:lvlJc w:val="left"/>
      <w:pPr>
        <w:ind w:left="720" w:hanging="360"/>
      </w:pPr>
      <w:rPr>
        <w:rFonts w:ascii="Symbol" w:hAnsi="Symbol" w:hint="default"/>
      </w:rPr>
    </w:lvl>
    <w:lvl w:ilvl="1" w:tplc="2576A95A">
      <w:start w:val="1"/>
      <w:numFmt w:val="bullet"/>
      <w:lvlText w:val="o"/>
      <w:lvlJc w:val="left"/>
      <w:pPr>
        <w:ind w:left="1440" w:hanging="360"/>
      </w:pPr>
      <w:rPr>
        <w:rFonts w:ascii="Courier New" w:hAnsi="Courier New" w:hint="default"/>
      </w:rPr>
    </w:lvl>
    <w:lvl w:ilvl="2" w:tplc="87121EBA">
      <w:start w:val="1"/>
      <w:numFmt w:val="bullet"/>
      <w:lvlText w:val=""/>
      <w:lvlJc w:val="left"/>
      <w:pPr>
        <w:ind w:left="2160" w:hanging="360"/>
      </w:pPr>
      <w:rPr>
        <w:rFonts w:ascii="Wingdings" w:hAnsi="Wingdings" w:hint="default"/>
      </w:rPr>
    </w:lvl>
    <w:lvl w:ilvl="3" w:tplc="420AF5FA">
      <w:start w:val="1"/>
      <w:numFmt w:val="bullet"/>
      <w:lvlText w:val=""/>
      <w:lvlJc w:val="left"/>
      <w:pPr>
        <w:ind w:left="2880" w:hanging="360"/>
      </w:pPr>
      <w:rPr>
        <w:rFonts w:ascii="Symbol" w:hAnsi="Symbol" w:hint="default"/>
      </w:rPr>
    </w:lvl>
    <w:lvl w:ilvl="4" w:tplc="16DC4536">
      <w:start w:val="1"/>
      <w:numFmt w:val="bullet"/>
      <w:lvlText w:val="o"/>
      <w:lvlJc w:val="left"/>
      <w:pPr>
        <w:ind w:left="3600" w:hanging="360"/>
      </w:pPr>
      <w:rPr>
        <w:rFonts w:ascii="Courier New" w:hAnsi="Courier New" w:hint="default"/>
      </w:rPr>
    </w:lvl>
    <w:lvl w:ilvl="5" w:tplc="8CF4ECAE">
      <w:start w:val="1"/>
      <w:numFmt w:val="bullet"/>
      <w:lvlText w:val=""/>
      <w:lvlJc w:val="left"/>
      <w:pPr>
        <w:ind w:left="4320" w:hanging="360"/>
      </w:pPr>
      <w:rPr>
        <w:rFonts w:ascii="Wingdings" w:hAnsi="Wingdings" w:hint="default"/>
      </w:rPr>
    </w:lvl>
    <w:lvl w:ilvl="6" w:tplc="5C54658C">
      <w:start w:val="1"/>
      <w:numFmt w:val="bullet"/>
      <w:lvlText w:val=""/>
      <w:lvlJc w:val="left"/>
      <w:pPr>
        <w:ind w:left="5040" w:hanging="360"/>
      </w:pPr>
      <w:rPr>
        <w:rFonts w:ascii="Symbol" w:hAnsi="Symbol" w:hint="default"/>
      </w:rPr>
    </w:lvl>
    <w:lvl w:ilvl="7" w:tplc="2280E208">
      <w:start w:val="1"/>
      <w:numFmt w:val="bullet"/>
      <w:lvlText w:val="o"/>
      <w:lvlJc w:val="left"/>
      <w:pPr>
        <w:ind w:left="5760" w:hanging="360"/>
      </w:pPr>
      <w:rPr>
        <w:rFonts w:ascii="Courier New" w:hAnsi="Courier New" w:hint="default"/>
      </w:rPr>
    </w:lvl>
    <w:lvl w:ilvl="8" w:tplc="F592A9A8">
      <w:start w:val="1"/>
      <w:numFmt w:val="bullet"/>
      <w:lvlText w:val=""/>
      <w:lvlJc w:val="left"/>
      <w:pPr>
        <w:ind w:left="6480" w:hanging="360"/>
      </w:pPr>
      <w:rPr>
        <w:rFonts w:ascii="Wingdings" w:hAnsi="Wingdings" w:hint="default"/>
      </w:rPr>
    </w:lvl>
  </w:abstractNum>
  <w:abstractNum w:abstractNumId="7" w15:restartNumberingAfterBreak="0">
    <w:nsid w:val="323C5CEF"/>
    <w:multiLevelType w:val="hybridMultilevel"/>
    <w:tmpl w:val="F0D4B7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3B43246"/>
    <w:multiLevelType w:val="hybridMultilevel"/>
    <w:tmpl w:val="F4A645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62572D2"/>
    <w:multiLevelType w:val="hybridMultilevel"/>
    <w:tmpl w:val="859AF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94D0FA8"/>
    <w:multiLevelType w:val="hybridMultilevel"/>
    <w:tmpl w:val="5186E486"/>
    <w:lvl w:ilvl="0" w:tplc="89363E54">
      <w:start w:val="1"/>
      <w:numFmt w:val="lowerLetter"/>
      <w:lvlText w:val="%1)"/>
      <w:lvlJc w:val="left"/>
      <w:pPr>
        <w:ind w:left="1068" w:hanging="360"/>
      </w:pPr>
      <w:rPr>
        <w:b/>
        <w:bCs/>
      </w:rPr>
    </w:lvl>
    <w:lvl w:ilvl="1" w:tplc="E62604D2">
      <w:start w:val="1"/>
      <w:numFmt w:val="lowerLetter"/>
      <w:lvlText w:val="%2."/>
      <w:lvlJc w:val="left"/>
      <w:pPr>
        <w:ind w:left="1788" w:hanging="360"/>
      </w:pPr>
    </w:lvl>
    <w:lvl w:ilvl="2" w:tplc="52F29B5A">
      <w:start w:val="1"/>
      <w:numFmt w:val="lowerRoman"/>
      <w:lvlText w:val="%3."/>
      <w:lvlJc w:val="right"/>
      <w:pPr>
        <w:ind w:left="2508" w:hanging="180"/>
      </w:pPr>
    </w:lvl>
    <w:lvl w:ilvl="3" w:tplc="6862F050">
      <w:start w:val="1"/>
      <w:numFmt w:val="decimal"/>
      <w:lvlText w:val="%4."/>
      <w:lvlJc w:val="left"/>
      <w:pPr>
        <w:ind w:left="3228" w:hanging="360"/>
      </w:pPr>
    </w:lvl>
    <w:lvl w:ilvl="4" w:tplc="BED44B20">
      <w:start w:val="1"/>
      <w:numFmt w:val="lowerLetter"/>
      <w:lvlText w:val="%5."/>
      <w:lvlJc w:val="left"/>
      <w:pPr>
        <w:ind w:left="3948" w:hanging="360"/>
      </w:pPr>
    </w:lvl>
    <w:lvl w:ilvl="5" w:tplc="77F44FC0">
      <w:start w:val="1"/>
      <w:numFmt w:val="lowerRoman"/>
      <w:lvlText w:val="%6."/>
      <w:lvlJc w:val="right"/>
      <w:pPr>
        <w:ind w:left="4668" w:hanging="180"/>
      </w:pPr>
    </w:lvl>
    <w:lvl w:ilvl="6" w:tplc="CF3A92B6">
      <w:start w:val="1"/>
      <w:numFmt w:val="decimal"/>
      <w:lvlText w:val="%7."/>
      <w:lvlJc w:val="left"/>
      <w:pPr>
        <w:ind w:left="5388" w:hanging="360"/>
      </w:pPr>
    </w:lvl>
    <w:lvl w:ilvl="7" w:tplc="BFE0987C">
      <w:start w:val="1"/>
      <w:numFmt w:val="lowerLetter"/>
      <w:lvlText w:val="%8."/>
      <w:lvlJc w:val="left"/>
      <w:pPr>
        <w:ind w:left="6108" w:hanging="360"/>
      </w:pPr>
    </w:lvl>
    <w:lvl w:ilvl="8" w:tplc="6FE88142">
      <w:start w:val="1"/>
      <w:numFmt w:val="lowerRoman"/>
      <w:lvlText w:val="%9."/>
      <w:lvlJc w:val="right"/>
      <w:pPr>
        <w:ind w:left="6828" w:hanging="180"/>
      </w:pPr>
    </w:lvl>
  </w:abstractNum>
  <w:abstractNum w:abstractNumId="11" w15:restartNumberingAfterBreak="0">
    <w:nsid w:val="3A522FE9"/>
    <w:multiLevelType w:val="hybridMultilevel"/>
    <w:tmpl w:val="FFFFFFFF"/>
    <w:lvl w:ilvl="0" w:tplc="90E08C76">
      <w:start w:val="1"/>
      <w:numFmt w:val="bullet"/>
      <w:lvlText w:val=""/>
      <w:lvlJc w:val="left"/>
      <w:pPr>
        <w:ind w:left="720" w:hanging="360"/>
      </w:pPr>
      <w:rPr>
        <w:rFonts w:ascii="Symbol" w:hAnsi="Symbol" w:hint="default"/>
      </w:rPr>
    </w:lvl>
    <w:lvl w:ilvl="1" w:tplc="1B4A3AD6">
      <w:start w:val="1"/>
      <w:numFmt w:val="bullet"/>
      <w:lvlText w:val=""/>
      <w:lvlJc w:val="left"/>
      <w:pPr>
        <w:ind w:left="1440" w:hanging="360"/>
      </w:pPr>
      <w:rPr>
        <w:rFonts w:ascii="Symbol" w:hAnsi="Symbol" w:hint="default"/>
      </w:rPr>
    </w:lvl>
    <w:lvl w:ilvl="2" w:tplc="8E8ACE60">
      <w:start w:val="1"/>
      <w:numFmt w:val="bullet"/>
      <w:lvlText w:val=""/>
      <w:lvlJc w:val="left"/>
      <w:pPr>
        <w:ind w:left="2160" w:hanging="360"/>
      </w:pPr>
      <w:rPr>
        <w:rFonts w:ascii="Wingdings" w:hAnsi="Wingdings" w:hint="default"/>
      </w:rPr>
    </w:lvl>
    <w:lvl w:ilvl="3" w:tplc="EC24B370">
      <w:start w:val="1"/>
      <w:numFmt w:val="bullet"/>
      <w:lvlText w:val=""/>
      <w:lvlJc w:val="left"/>
      <w:pPr>
        <w:ind w:left="2880" w:hanging="360"/>
      </w:pPr>
      <w:rPr>
        <w:rFonts w:ascii="Symbol" w:hAnsi="Symbol" w:hint="default"/>
      </w:rPr>
    </w:lvl>
    <w:lvl w:ilvl="4" w:tplc="48428C10">
      <w:start w:val="1"/>
      <w:numFmt w:val="bullet"/>
      <w:lvlText w:val="o"/>
      <w:lvlJc w:val="left"/>
      <w:pPr>
        <w:ind w:left="3600" w:hanging="360"/>
      </w:pPr>
      <w:rPr>
        <w:rFonts w:ascii="Courier New" w:hAnsi="Courier New" w:hint="default"/>
      </w:rPr>
    </w:lvl>
    <w:lvl w:ilvl="5" w:tplc="D2767D9E">
      <w:start w:val="1"/>
      <w:numFmt w:val="bullet"/>
      <w:lvlText w:val=""/>
      <w:lvlJc w:val="left"/>
      <w:pPr>
        <w:ind w:left="4320" w:hanging="360"/>
      </w:pPr>
      <w:rPr>
        <w:rFonts w:ascii="Wingdings" w:hAnsi="Wingdings" w:hint="default"/>
      </w:rPr>
    </w:lvl>
    <w:lvl w:ilvl="6" w:tplc="B0D44244">
      <w:start w:val="1"/>
      <w:numFmt w:val="bullet"/>
      <w:lvlText w:val=""/>
      <w:lvlJc w:val="left"/>
      <w:pPr>
        <w:ind w:left="5040" w:hanging="360"/>
      </w:pPr>
      <w:rPr>
        <w:rFonts w:ascii="Symbol" w:hAnsi="Symbol" w:hint="default"/>
      </w:rPr>
    </w:lvl>
    <w:lvl w:ilvl="7" w:tplc="A76C43DA">
      <w:start w:val="1"/>
      <w:numFmt w:val="bullet"/>
      <w:lvlText w:val="o"/>
      <w:lvlJc w:val="left"/>
      <w:pPr>
        <w:ind w:left="5760" w:hanging="360"/>
      </w:pPr>
      <w:rPr>
        <w:rFonts w:ascii="Courier New" w:hAnsi="Courier New" w:hint="default"/>
      </w:rPr>
    </w:lvl>
    <w:lvl w:ilvl="8" w:tplc="59766286">
      <w:start w:val="1"/>
      <w:numFmt w:val="bullet"/>
      <w:lvlText w:val=""/>
      <w:lvlJc w:val="left"/>
      <w:pPr>
        <w:ind w:left="6480" w:hanging="360"/>
      </w:pPr>
      <w:rPr>
        <w:rFonts w:ascii="Wingdings" w:hAnsi="Wingdings" w:hint="default"/>
      </w:rPr>
    </w:lvl>
  </w:abstractNum>
  <w:abstractNum w:abstractNumId="12" w15:restartNumberingAfterBreak="0">
    <w:nsid w:val="4142D9B8"/>
    <w:multiLevelType w:val="hybridMultilevel"/>
    <w:tmpl w:val="FFFFFFFF"/>
    <w:lvl w:ilvl="0" w:tplc="19B8F7D6">
      <w:start w:val="1"/>
      <w:numFmt w:val="decimal"/>
      <w:lvlText w:val="%1."/>
      <w:lvlJc w:val="left"/>
      <w:pPr>
        <w:ind w:left="720" w:hanging="360"/>
      </w:pPr>
    </w:lvl>
    <w:lvl w:ilvl="1" w:tplc="89B6B4B4">
      <w:start w:val="1"/>
      <w:numFmt w:val="lowerLetter"/>
      <w:lvlText w:val="%2."/>
      <w:lvlJc w:val="left"/>
      <w:pPr>
        <w:ind w:left="1440" w:hanging="360"/>
      </w:pPr>
    </w:lvl>
    <w:lvl w:ilvl="2" w:tplc="EC54F7F8">
      <w:start w:val="1"/>
      <w:numFmt w:val="lowerRoman"/>
      <w:lvlText w:val="%3."/>
      <w:lvlJc w:val="right"/>
      <w:pPr>
        <w:ind w:left="2160" w:hanging="180"/>
      </w:pPr>
    </w:lvl>
    <w:lvl w:ilvl="3" w:tplc="B0089E56">
      <w:start w:val="1"/>
      <w:numFmt w:val="decimal"/>
      <w:lvlText w:val="%4."/>
      <w:lvlJc w:val="left"/>
      <w:pPr>
        <w:ind w:left="2880" w:hanging="360"/>
      </w:pPr>
    </w:lvl>
    <w:lvl w:ilvl="4" w:tplc="C1D6A8B4">
      <w:start w:val="1"/>
      <w:numFmt w:val="lowerLetter"/>
      <w:lvlText w:val="%5."/>
      <w:lvlJc w:val="left"/>
      <w:pPr>
        <w:ind w:left="3600" w:hanging="360"/>
      </w:pPr>
    </w:lvl>
    <w:lvl w:ilvl="5" w:tplc="855EDFA8">
      <w:start w:val="1"/>
      <w:numFmt w:val="lowerRoman"/>
      <w:lvlText w:val="%6."/>
      <w:lvlJc w:val="right"/>
      <w:pPr>
        <w:ind w:left="4320" w:hanging="180"/>
      </w:pPr>
    </w:lvl>
    <w:lvl w:ilvl="6" w:tplc="B4944586">
      <w:start w:val="1"/>
      <w:numFmt w:val="decimal"/>
      <w:lvlText w:val="%7."/>
      <w:lvlJc w:val="left"/>
      <w:pPr>
        <w:ind w:left="5040" w:hanging="360"/>
      </w:pPr>
    </w:lvl>
    <w:lvl w:ilvl="7" w:tplc="7DB2BA52">
      <w:start w:val="1"/>
      <w:numFmt w:val="lowerLetter"/>
      <w:lvlText w:val="%8."/>
      <w:lvlJc w:val="left"/>
      <w:pPr>
        <w:ind w:left="5760" w:hanging="360"/>
      </w:pPr>
    </w:lvl>
    <w:lvl w:ilvl="8" w:tplc="94B20F24">
      <w:start w:val="1"/>
      <w:numFmt w:val="lowerRoman"/>
      <w:lvlText w:val="%9."/>
      <w:lvlJc w:val="right"/>
      <w:pPr>
        <w:ind w:left="6480" w:hanging="180"/>
      </w:pPr>
    </w:lvl>
  </w:abstractNum>
  <w:abstractNum w:abstractNumId="13" w15:restartNumberingAfterBreak="0">
    <w:nsid w:val="46DC282B"/>
    <w:multiLevelType w:val="multilevel"/>
    <w:tmpl w:val="ED14CB02"/>
    <w:lvl w:ilvl="0">
      <w:start w:val="1"/>
      <w:numFmt w:val="decimal"/>
      <w:lvlText w:val="%1."/>
      <w:lvlJc w:val="right"/>
      <w:pPr>
        <w:ind w:left="720" w:hanging="360"/>
      </w:pPr>
      <w:rPr>
        <w:rFonts w:ascii="Trebuchet MS" w:eastAsia="Trebuchet MS" w:hAnsi="Trebuchet MS" w:cs="Trebuchet MS"/>
        <w:b/>
      </w:rPr>
    </w:lvl>
    <w:lvl w:ilvl="1">
      <w:start w:val="1"/>
      <w:numFmt w:val="upperRoman"/>
      <w:lvlText w:val="%2."/>
      <w:lvlJc w:val="right"/>
      <w:pPr>
        <w:ind w:left="1440" w:hanging="360"/>
      </w:pPr>
      <w:rPr>
        <w:rFonts w:ascii="Trebuchet MS" w:eastAsia="Trebuchet MS" w:hAnsi="Trebuchet MS" w:cs="Trebuchet MS"/>
        <w:b/>
      </w:rPr>
    </w:lvl>
    <w:lvl w:ilvl="2">
      <w:start w:val="1"/>
      <w:numFmt w:val="decimal"/>
      <w:lvlText w:val="%3."/>
      <w:lvlJc w:val="left"/>
      <w:pPr>
        <w:ind w:left="927" w:hanging="360"/>
      </w:pPr>
      <w:rPr>
        <w:rFonts w:ascii="Century Gothic" w:eastAsia="Trebuchet MS" w:hAnsi="Century Gothic" w:cs="Trebuchet MS" w:hint="default"/>
        <w:b/>
        <w:bCs/>
        <w:color w:val="000000"/>
      </w:rPr>
    </w:lvl>
    <w:lvl w:ilvl="3">
      <w:start w:val="1"/>
      <w:numFmt w:val="upperLetter"/>
      <w:lvlText w:val="%4)"/>
      <w:lvlJc w:val="left"/>
      <w:pPr>
        <w:ind w:left="2880" w:hanging="360"/>
      </w:pPr>
    </w:lvl>
    <w:lvl w:ilvl="4">
      <w:start w:val="1"/>
      <w:numFmt w:val="lowerLetter"/>
      <w:lvlText w:val="%5)"/>
      <w:lvlJc w:val="left"/>
      <w:pPr>
        <w:ind w:left="2629" w:hanging="360"/>
      </w:pPr>
      <w:rPr>
        <w:b/>
      </w:rPr>
    </w:lvl>
    <w:lvl w:ilvl="5">
      <w:start w:val="1"/>
      <w:numFmt w:val="decimal"/>
      <w:lvlText w:val="%6"/>
      <w:lvlJc w:val="left"/>
      <w:pPr>
        <w:ind w:left="4500" w:hanging="360"/>
      </w:pPr>
    </w:lvl>
    <w:lvl w:ilvl="6">
      <w:start w:val="1"/>
      <w:numFmt w:val="upperRoman"/>
      <w:lvlText w:val="%7."/>
      <w:lvlJc w:val="left"/>
      <w:pPr>
        <w:ind w:left="5400" w:hanging="72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CB2AF4"/>
    <w:multiLevelType w:val="multilevel"/>
    <w:tmpl w:val="71FAEBB8"/>
    <w:lvl w:ilvl="0">
      <w:start w:val="1"/>
      <w:numFmt w:val="decimal"/>
      <w:lvlText w:val="%1."/>
      <w:lvlJc w:val="right"/>
      <w:pPr>
        <w:ind w:left="720" w:hanging="360"/>
      </w:pPr>
      <w:rPr>
        <w:rFonts w:ascii="Trebuchet MS" w:eastAsia="Trebuchet MS" w:hAnsi="Trebuchet MS" w:cs="Trebuchet MS" w:hint="default"/>
        <w:b/>
      </w:rPr>
    </w:lvl>
    <w:lvl w:ilvl="1">
      <w:start w:val="7"/>
      <w:numFmt w:val="upperRoman"/>
      <w:lvlText w:val="%2."/>
      <w:lvlJc w:val="right"/>
      <w:pPr>
        <w:ind w:left="1440" w:hanging="360"/>
      </w:pPr>
      <w:rPr>
        <w:rFonts w:hint="default"/>
        <w:b/>
        <w:bCs/>
      </w:rPr>
    </w:lvl>
    <w:lvl w:ilvl="2">
      <w:start w:val="1"/>
      <w:numFmt w:val="decimal"/>
      <w:lvlText w:val="%3."/>
      <w:lvlJc w:val="left"/>
      <w:pPr>
        <w:ind w:left="927" w:hanging="360"/>
      </w:pPr>
      <w:rPr>
        <w:rFonts w:ascii="Trebuchet MS" w:eastAsia="Trebuchet MS" w:hAnsi="Trebuchet MS" w:cs="Trebuchet MS" w:hint="default"/>
        <w:color w:val="000000"/>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rPr>
        <w:rFonts w:hint="default"/>
        <w:b/>
      </w:rPr>
    </w:lvl>
    <w:lvl w:ilvl="5">
      <w:start w:val="1"/>
      <w:numFmt w:val="decimal"/>
      <w:lvlText w:val="%6"/>
      <w:lvlJc w:val="left"/>
      <w:pPr>
        <w:ind w:left="4500" w:hanging="360"/>
      </w:pPr>
      <w:rPr>
        <w:rFonts w:hint="default"/>
      </w:rPr>
    </w:lvl>
    <w:lvl w:ilvl="6">
      <w:start w:val="1"/>
      <w:numFmt w:val="upperRoman"/>
      <w:lvlText w:val="%7."/>
      <w:lvlJc w:val="left"/>
      <w:pPr>
        <w:ind w:left="5400" w:hanging="720"/>
      </w:pPr>
      <w:rPr>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2A5550A"/>
    <w:multiLevelType w:val="hybridMultilevel"/>
    <w:tmpl w:val="64D82D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5B3C39F7"/>
    <w:multiLevelType w:val="hybridMultilevel"/>
    <w:tmpl w:val="FFFFFFFF"/>
    <w:lvl w:ilvl="0" w:tplc="32D466B2">
      <w:start w:val="1"/>
      <w:numFmt w:val="bullet"/>
      <w:lvlText w:val=""/>
      <w:lvlJc w:val="left"/>
      <w:pPr>
        <w:ind w:left="720" w:hanging="360"/>
      </w:pPr>
      <w:rPr>
        <w:rFonts w:ascii="Symbol" w:hAnsi="Symbol" w:hint="default"/>
      </w:rPr>
    </w:lvl>
    <w:lvl w:ilvl="1" w:tplc="247C279E">
      <w:start w:val="1"/>
      <w:numFmt w:val="bullet"/>
      <w:lvlText w:val="o"/>
      <w:lvlJc w:val="left"/>
      <w:pPr>
        <w:ind w:left="1440" w:hanging="360"/>
      </w:pPr>
      <w:rPr>
        <w:rFonts w:ascii="Courier New" w:hAnsi="Courier New" w:hint="default"/>
      </w:rPr>
    </w:lvl>
    <w:lvl w:ilvl="2" w:tplc="5CA470F0">
      <w:start w:val="1"/>
      <w:numFmt w:val="bullet"/>
      <w:lvlText w:val=""/>
      <w:lvlJc w:val="left"/>
      <w:pPr>
        <w:ind w:left="2160" w:hanging="360"/>
      </w:pPr>
      <w:rPr>
        <w:rFonts w:ascii="Wingdings" w:hAnsi="Wingdings" w:hint="default"/>
      </w:rPr>
    </w:lvl>
    <w:lvl w:ilvl="3" w:tplc="16CCF7AA">
      <w:start w:val="1"/>
      <w:numFmt w:val="bullet"/>
      <w:lvlText w:val=""/>
      <w:lvlJc w:val="left"/>
      <w:pPr>
        <w:ind w:left="2880" w:hanging="360"/>
      </w:pPr>
      <w:rPr>
        <w:rFonts w:ascii="Symbol" w:hAnsi="Symbol" w:hint="default"/>
      </w:rPr>
    </w:lvl>
    <w:lvl w:ilvl="4" w:tplc="BD3C2680">
      <w:start w:val="1"/>
      <w:numFmt w:val="bullet"/>
      <w:lvlText w:val="o"/>
      <w:lvlJc w:val="left"/>
      <w:pPr>
        <w:ind w:left="3600" w:hanging="360"/>
      </w:pPr>
      <w:rPr>
        <w:rFonts w:ascii="Courier New" w:hAnsi="Courier New" w:hint="default"/>
      </w:rPr>
    </w:lvl>
    <w:lvl w:ilvl="5" w:tplc="542A3F5A">
      <w:start w:val="1"/>
      <w:numFmt w:val="bullet"/>
      <w:lvlText w:val=""/>
      <w:lvlJc w:val="left"/>
      <w:pPr>
        <w:ind w:left="4320" w:hanging="360"/>
      </w:pPr>
      <w:rPr>
        <w:rFonts w:ascii="Wingdings" w:hAnsi="Wingdings" w:hint="default"/>
      </w:rPr>
    </w:lvl>
    <w:lvl w:ilvl="6" w:tplc="C08E7DF4">
      <w:start w:val="1"/>
      <w:numFmt w:val="bullet"/>
      <w:lvlText w:val=""/>
      <w:lvlJc w:val="left"/>
      <w:pPr>
        <w:ind w:left="5040" w:hanging="360"/>
      </w:pPr>
      <w:rPr>
        <w:rFonts w:ascii="Symbol" w:hAnsi="Symbol" w:hint="default"/>
      </w:rPr>
    </w:lvl>
    <w:lvl w:ilvl="7" w:tplc="632018E8">
      <w:start w:val="1"/>
      <w:numFmt w:val="bullet"/>
      <w:lvlText w:val="o"/>
      <w:lvlJc w:val="left"/>
      <w:pPr>
        <w:ind w:left="5760" w:hanging="360"/>
      </w:pPr>
      <w:rPr>
        <w:rFonts w:ascii="Courier New" w:hAnsi="Courier New" w:hint="default"/>
      </w:rPr>
    </w:lvl>
    <w:lvl w:ilvl="8" w:tplc="E3AE5078">
      <w:start w:val="1"/>
      <w:numFmt w:val="bullet"/>
      <w:lvlText w:val=""/>
      <w:lvlJc w:val="left"/>
      <w:pPr>
        <w:ind w:left="6480" w:hanging="360"/>
      </w:pPr>
      <w:rPr>
        <w:rFonts w:ascii="Wingdings" w:hAnsi="Wingdings" w:hint="default"/>
      </w:rPr>
    </w:lvl>
  </w:abstractNum>
  <w:abstractNum w:abstractNumId="17" w15:restartNumberingAfterBreak="0">
    <w:nsid w:val="69F05F70"/>
    <w:multiLevelType w:val="hybridMultilevel"/>
    <w:tmpl w:val="34EC903A"/>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8" w15:restartNumberingAfterBreak="0">
    <w:nsid w:val="6CD92232"/>
    <w:multiLevelType w:val="hybridMultilevel"/>
    <w:tmpl w:val="FE4C2C52"/>
    <w:lvl w:ilvl="0" w:tplc="C71ADE4E">
      <w:start w:val="1"/>
      <w:numFmt w:val="decimal"/>
      <w:lvlText w:val="%1."/>
      <w:lvlJc w:val="left"/>
      <w:pPr>
        <w:ind w:left="720" w:hanging="360"/>
      </w:pPr>
      <w:rPr>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0511129"/>
    <w:multiLevelType w:val="hybridMultilevel"/>
    <w:tmpl w:val="E46A6A50"/>
    <w:lvl w:ilvl="0" w:tplc="5F98E4D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CD2533B"/>
    <w:multiLevelType w:val="hybridMultilevel"/>
    <w:tmpl w:val="AC0614E4"/>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F250A40"/>
    <w:multiLevelType w:val="hybridMultilevel"/>
    <w:tmpl w:val="FFFFFFFF"/>
    <w:lvl w:ilvl="0" w:tplc="013499E2">
      <w:start w:val="1"/>
      <w:numFmt w:val="bullet"/>
      <w:lvlText w:val=""/>
      <w:lvlJc w:val="left"/>
      <w:pPr>
        <w:ind w:left="720" w:hanging="360"/>
      </w:pPr>
      <w:rPr>
        <w:rFonts w:ascii="Symbol" w:hAnsi="Symbol" w:hint="default"/>
      </w:rPr>
    </w:lvl>
    <w:lvl w:ilvl="1" w:tplc="20D036C2">
      <w:start w:val="1"/>
      <w:numFmt w:val="bullet"/>
      <w:lvlText w:val="o"/>
      <w:lvlJc w:val="left"/>
      <w:pPr>
        <w:ind w:left="1440" w:hanging="360"/>
      </w:pPr>
      <w:rPr>
        <w:rFonts w:ascii="Courier New" w:hAnsi="Courier New" w:hint="default"/>
      </w:rPr>
    </w:lvl>
    <w:lvl w:ilvl="2" w:tplc="016E1092">
      <w:start w:val="1"/>
      <w:numFmt w:val="bullet"/>
      <w:lvlText w:val=""/>
      <w:lvlJc w:val="left"/>
      <w:pPr>
        <w:ind w:left="2160" w:hanging="360"/>
      </w:pPr>
      <w:rPr>
        <w:rFonts w:ascii="Wingdings" w:hAnsi="Wingdings" w:hint="default"/>
      </w:rPr>
    </w:lvl>
    <w:lvl w:ilvl="3" w:tplc="00B0BFEC">
      <w:start w:val="1"/>
      <w:numFmt w:val="bullet"/>
      <w:lvlText w:val=""/>
      <w:lvlJc w:val="left"/>
      <w:pPr>
        <w:ind w:left="2880" w:hanging="360"/>
      </w:pPr>
      <w:rPr>
        <w:rFonts w:ascii="Symbol" w:hAnsi="Symbol" w:hint="default"/>
      </w:rPr>
    </w:lvl>
    <w:lvl w:ilvl="4" w:tplc="66E83F7E">
      <w:start w:val="1"/>
      <w:numFmt w:val="bullet"/>
      <w:lvlText w:val="o"/>
      <w:lvlJc w:val="left"/>
      <w:pPr>
        <w:ind w:left="3600" w:hanging="360"/>
      </w:pPr>
      <w:rPr>
        <w:rFonts w:ascii="Courier New" w:hAnsi="Courier New" w:hint="default"/>
      </w:rPr>
    </w:lvl>
    <w:lvl w:ilvl="5" w:tplc="280CD178">
      <w:start w:val="1"/>
      <w:numFmt w:val="bullet"/>
      <w:lvlText w:val=""/>
      <w:lvlJc w:val="left"/>
      <w:pPr>
        <w:ind w:left="4320" w:hanging="360"/>
      </w:pPr>
      <w:rPr>
        <w:rFonts w:ascii="Wingdings" w:hAnsi="Wingdings" w:hint="default"/>
      </w:rPr>
    </w:lvl>
    <w:lvl w:ilvl="6" w:tplc="8CD2C8D6">
      <w:start w:val="1"/>
      <w:numFmt w:val="bullet"/>
      <w:lvlText w:val=""/>
      <w:lvlJc w:val="left"/>
      <w:pPr>
        <w:ind w:left="5040" w:hanging="360"/>
      </w:pPr>
      <w:rPr>
        <w:rFonts w:ascii="Symbol" w:hAnsi="Symbol" w:hint="default"/>
      </w:rPr>
    </w:lvl>
    <w:lvl w:ilvl="7" w:tplc="5F50141E">
      <w:start w:val="1"/>
      <w:numFmt w:val="bullet"/>
      <w:lvlText w:val="o"/>
      <w:lvlJc w:val="left"/>
      <w:pPr>
        <w:ind w:left="5760" w:hanging="360"/>
      </w:pPr>
      <w:rPr>
        <w:rFonts w:ascii="Courier New" w:hAnsi="Courier New" w:hint="default"/>
      </w:rPr>
    </w:lvl>
    <w:lvl w:ilvl="8" w:tplc="28CEC0D2">
      <w:start w:val="1"/>
      <w:numFmt w:val="bullet"/>
      <w:lvlText w:val=""/>
      <w:lvlJc w:val="left"/>
      <w:pPr>
        <w:ind w:left="6480" w:hanging="360"/>
      </w:pPr>
      <w:rPr>
        <w:rFonts w:ascii="Wingdings" w:hAnsi="Wingdings" w:hint="default"/>
      </w:rPr>
    </w:lvl>
  </w:abstractNum>
  <w:num w:numId="1" w16cid:durableId="115607168">
    <w:abstractNumId w:val="15"/>
  </w:num>
  <w:num w:numId="2" w16cid:durableId="713509547">
    <w:abstractNumId w:val="7"/>
  </w:num>
  <w:num w:numId="3" w16cid:durableId="735973933">
    <w:abstractNumId w:val="9"/>
  </w:num>
  <w:num w:numId="4" w16cid:durableId="928192595">
    <w:abstractNumId w:val="20"/>
  </w:num>
  <w:num w:numId="5" w16cid:durableId="1967545410">
    <w:abstractNumId w:val="5"/>
  </w:num>
  <w:num w:numId="6" w16cid:durableId="581523635">
    <w:abstractNumId w:val="18"/>
  </w:num>
  <w:num w:numId="7" w16cid:durableId="54545109">
    <w:abstractNumId w:val="6"/>
  </w:num>
  <w:num w:numId="8" w16cid:durableId="374474646">
    <w:abstractNumId w:val="4"/>
  </w:num>
  <w:num w:numId="9" w16cid:durableId="984511734">
    <w:abstractNumId w:val="2"/>
  </w:num>
  <w:num w:numId="10" w16cid:durableId="1189223882">
    <w:abstractNumId w:val="3"/>
  </w:num>
  <w:num w:numId="11" w16cid:durableId="335620581">
    <w:abstractNumId w:val="16"/>
  </w:num>
  <w:num w:numId="12" w16cid:durableId="1652325040">
    <w:abstractNumId w:val="21"/>
  </w:num>
  <w:num w:numId="13" w16cid:durableId="1940526100">
    <w:abstractNumId w:val="11"/>
  </w:num>
  <w:num w:numId="14" w16cid:durableId="2146459874">
    <w:abstractNumId w:val="12"/>
  </w:num>
  <w:num w:numId="15" w16cid:durableId="318386822">
    <w:abstractNumId w:val="10"/>
  </w:num>
  <w:num w:numId="16" w16cid:durableId="2107075329">
    <w:abstractNumId w:val="14"/>
  </w:num>
  <w:num w:numId="17" w16cid:durableId="1716346241">
    <w:abstractNumId w:val="0"/>
  </w:num>
  <w:num w:numId="18" w16cid:durableId="2029258769">
    <w:abstractNumId w:val="19"/>
  </w:num>
  <w:num w:numId="19" w16cid:durableId="541407592">
    <w:abstractNumId w:val="8"/>
  </w:num>
  <w:num w:numId="20" w16cid:durableId="93594458">
    <w:abstractNumId w:val="1"/>
  </w:num>
  <w:num w:numId="21" w16cid:durableId="2138328061">
    <w:abstractNumId w:val="13"/>
  </w:num>
  <w:num w:numId="22" w16cid:durableId="19167415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E9E"/>
    <w:rsid w:val="000004AB"/>
    <w:rsid w:val="00000814"/>
    <w:rsid w:val="00000929"/>
    <w:rsid w:val="0000186D"/>
    <w:rsid w:val="000020E3"/>
    <w:rsid w:val="0000243C"/>
    <w:rsid w:val="0000246C"/>
    <w:rsid w:val="00002642"/>
    <w:rsid w:val="0000272C"/>
    <w:rsid w:val="00002DE0"/>
    <w:rsid w:val="00002DE7"/>
    <w:rsid w:val="00003049"/>
    <w:rsid w:val="00003B72"/>
    <w:rsid w:val="000042F5"/>
    <w:rsid w:val="000043B2"/>
    <w:rsid w:val="0000465C"/>
    <w:rsid w:val="00004683"/>
    <w:rsid w:val="00004E20"/>
    <w:rsid w:val="000055FE"/>
    <w:rsid w:val="0000599A"/>
    <w:rsid w:val="00006C3B"/>
    <w:rsid w:val="00006E8F"/>
    <w:rsid w:val="000076DF"/>
    <w:rsid w:val="00007737"/>
    <w:rsid w:val="0001080A"/>
    <w:rsid w:val="00010833"/>
    <w:rsid w:val="00010C2A"/>
    <w:rsid w:val="00011EB5"/>
    <w:rsid w:val="0001216D"/>
    <w:rsid w:val="000124DC"/>
    <w:rsid w:val="00012F31"/>
    <w:rsid w:val="000133EE"/>
    <w:rsid w:val="000134A9"/>
    <w:rsid w:val="0001476D"/>
    <w:rsid w:val="0001558E"/>
    <w:rsid w:val="000159F4"/>
    <w:rsid w:val="00015E8E"/>
    <w:rsid w:val="00016506"/>
    <w:rsid w:val="00016F81"/>
    <w:rsid w:val="0001706A"/>
    <w:rsid w:val="000173E4"/>
    <w:rsid w:val="000179C3"/>
    <w:rsid w:val="00017A0C"/>
    <w:rsid w:val="00017CEE"/>
    <w:rsid w:val="000202FB"/>
    <w:rsid w:val="000204C4"/>
    <w:rsid w:val="000219E0"/>
    <w:rsid w:val="00021CF5"/>
    <w:rsid w:val="00022225"/>
    <w:rsid w:val="000231D5"/>
    <w:rsid w:val="000232E4"/>
    <w:rsid w:val="00023E07"/>
    <w:rsid w:val="00023E6C"/>
    <w:rsid w:val="000241D8"/>
    <w:rsid w:val="0002493E"/>
    <w:rsid w:val="00024B79"/>
    <w:rsid w:val="0002508F"/>
    <w:rsid w:val="00025D5B"/>
    <w:rsid w:val="00025D99"/>
    <w:rsid w:val="0002727A"/>
    <w:rsid w:val="000272D7"/>
    <w:rsid w:val="00027FCE"/>
    <w:rsid w:val="00030133"/>
    <w:rsid w:val="0003027A"/>
    <w:rsid w:val="00030780"/>
    <w:rsid w:val="000308A5"/>
    <w:rsid w:val="00031CCA"/>
    <w:rsid w:val="00033208"/>
    <w:rsid w:val="00033A1E"/>
    <w:rsid w:val="00034316"/>
    <w:rsid w:val="00034A9C"/>
    <w:rsid w:val="00034C0D"/>
    <w:rsid w:val="0003527B"/>
    <w:rsid w:val="0003567A"/>
    <w:rsid w:val="00035F9E"/>
    <w:rsid w:val="000360D3"/>
    <w:rsid w:val="0003794A"/>
    <w:rsid w:val="00037C96"/>
    <w:rsid w:val="00037F92"/>
    <w:rsid w:val="00037FCE"/>
    <w:rsid w:val="00040599"/>
    <w:rsid w:val="00040F00"/>
    <w:rsid w:val="00041464"/>
    <w:rsid w:val="000420CC"/>
    <w:rsid w:val="000425D2"/>
    <w:rsid w:val="000426DF"/>
    <w:rsid w:val="000427D9"/>
    <w:rsid w:val="00042D21"/>
    <w:rsid w:val="00043EC4"/>
    <w:rsid w:val="0004431E"/>
    <w:rsid w:val="00044386"/>
    <w:rsid w:val="00044442"/>
    <w:rsid w:val="00044C60"/>
    <w:rsid w:val="00044E31"/>
    <w:rsid w:val="00045BBB"/>
    <w:rsid w:val="000460AC"/>
    <w:rsid w:val="000467BA"/>
    <w:rsid w:val="000471AA"/>
    <w:rsid w:val="00047C1E"/>
    <w:rsid w:val="00047DEB"/>
    <w:rsid w:val="000506DF"/>
    <w:rsid w:val="000510D5"/>
    <w:rsid w:val="000510E6"/>
    <w:rsid w:val="00051B7D"/>
    <w:rsid w:val="00051C50"/>
    <w:rsid w:val="00052011"/>
    <w:rsid w:val="00053DEE"/>
    <w:rsid w:val="00053E88"/>
    <w:rsid w:val="00053F88"/>
    <w:rsid w:val="00054117"/>
    <w:rsid w:val="00054CD1"/>
    <w:rsid w:val="00054F43"/>
    <w:rsid w:val="000563E5"/>
    <w:rsid w:val="000566BC"/>
    <w:rsid w:val="00056AAD"/>
    <w:rsid w:val="00056C91"/>
    <w:rsid w:val="00056D10"/>
    <w:rsid w:val="00056ECB"/>
    <w:rsid w:val="00057429"/>
    <w:rsid w:val="000576EC"/>
    <w:rsid w:val="00057A61"/>
    <w:rsid w:val="00057A8A"/>
    <w:rsid w:val="0006042F"/>
    <w:rsid w:val="00061140"/>
    <w:rsid w:val="000611DE"/>
    <w:rsid w:val="00061A87"/>
    <w:rsid w:val="00061C8D"/>
    <w:rsid w:val="0006202A"/>
    <w:rsid w:val="000623B7"/>
    <w:rsid w:val="000625E6"/>
    <w:rsid w:val="00062ED0"/>
    <w:rsid w:val="0006309E"/>
    <w:rsid w:val="000636FF"/>
    <w:rsid w:val="00063E48"/>
    <w:rsid w:val="000648F2"/>
    <w:rsid w:val="0006663F"/>
    <w:rsid w:val="000675C1"/>
    <w:rsid w:val="00067693"/>
    <w:rsid w:val="00067F02"/>
    <w:rsid w:val="00067FC2"/>
    <w:rsid w:val="00070552"/>
    <w:rsid w:val="00070A14"/>
    <w:rsid w:val="00070B5A"/>
    <w:rsid w:val="00071128"/>
    <w:rsid w:val="00071392"/>
    <w:rsid w:val="0007141F"/>
    <w:rsid w:val="00072490"/>
    <w:rsid w:val="000725A1"/>
    <w:rsid w:val="0007286F"/>
    <w:rsid w:val="0007287A"/>
    <w:rsid w:val="00072884"/>
    <w:rsid w:val="00073230"/>
    <w:rsid w:val="00074AAA"/>
    <w:rsid w:val="00074D17"/>
    <w:rsid w:val="00075CE7"/>
    <w:rsid w:val="00075E94"/>
    <w:rsid w:val="00076446"/>
    <w:rsid w:val="0007651E"/>
    <w:rsid w:val="000765C9"/>
    <w:rsid w:val="00076AAD"/>
    <w:rsid w:val="00077259"/>
    <w:rsid w:val="0007734A"/>
    <w:rsid w:val="00077415"/>
    <w:rsid w:val="00077893"/>
    <w:rsid w:val="00077BA8"/>
    <w:rsid w:val="00080F21"/>
    <w:rsid w:val="00081A6C"/>
    <w:rsid w:val="00081A6E"/>
    <w:rsid w:val="000821A8"/>
    <w:rsid w:val="00082918"/>
    <w:rsid w:val="00082C85"/>
    <w:rsid w:val="000832ED"/>
    <w:rsid w:val="00084840"/>
    <w:rsid w:val="00084874"/>
    <w:rsid w:val="00084ABD"/>
    <w:rsid w:val="00084E38"/>
    <w:rsid w:val="000852DA"/>
    <w:rsid w:val="00085A23"/>
    <w:rsid w:val="00085C9E"/>
    <w:rsid w:val="000873F9"/>
    <w:rsid w:val="00087471"/>
    <w:rsid w:val="00087CFA"/>
    <w:rsid w:val="000903D2"/>
    <w:rsid w:val="00090FC9"/>
    <w:rsid w:val="00091629"/>
    <w:rsid w:val="00091812"/>
    <w:rsid w:val="00091E2C"/>
    <w:rsid w:val="00092B32"/>
    <w:rsid w:val="00093074"/>
    <w:rsid w:val="00093185"/>
    <w:rsid w:val="000932B5"/>
    <w:rsid w:val="00093391"/>
    <w:rsid w:val="0009358B"/>
    <w:rsid w:val="000936E9"/>
    <w:rsid w:val="00093A0A"/>
    <w:rsid w:val="00093C72"/>
    <w:rsid w:val="0009428D"/>
    <w:rsid w:val="00094746"/>
    <w:rsid w:val="000949E7"/>
    <w:rsid w:val="00094B74"/>
    <w:rsid w:val="000964AD"/>
    <w:rsid w:val="00096830"/>
    <w:rsid w:val="00096F58"/>
    <w:rsid w:val="00096F65"/>
    <w:rsid w:val="00096FC8"/>
    <w:rsid w:val="0009764E"/>
    <w:rsid w:val="00097E08"/>
    <w:rsid w:val="00097F1E"/>
    <w:rsid w:val="000A13BE"/>
    <w:rsid w:val="000A1B48"/>
    <w:rsid w:val="000A2452"/>
    <w:rsid w:val="000A2981"/>
    <w:rsid w:val="000A2E93"/>
    <w:rsid w:val="000A2EC0"/>
    <w:rsid w:val="000A2FFC"/>
    <w:rsid w:val="000A4028"/>
    <w:rsid w:val="000A40ED"/>
    <w:rsid w:val="000A463A"/>
    <w:rsid w:val="000A5223"/>
    <w:rsid w:val="000A56B4"/>
    <w:rsid w:val="000A59D7"/>
    <w:rsid w:val="000A5F2A"/>
    <w:rsid w:val="000A6270"/>
    <w:rsid w:val="000A6548"/>
    <w:rsid w:val="000A6C3D"/>
    <w:rsid w:val="000A73ED"/>
    <w:rsid w:val="000A757F"/>
    <w:rsid w:val="000A7995"/>
    <w:rsid w:val="000B0531"/>
    <w:rsid w:val="000B05B1"/>
    <w:rsid w:val="000B05C5"/>
    <w:rsid w:val="000B0611"/>
    <w:rsid w:val="000B0BF5"/>
    <w:rsid w:val="000B12C1"/>
    <w:rsid w:val="000B179E"/>
    <w:rsid w:val="000B188D"/>
    <w:rsid w:val="000B2315"/>
    <w:rsid w:val="000B29AA"/>
    <w:rsid w:val="000B2F68"/>
    <w:rsid w:val="000B39A7"/>
    <w:rsid w:val="000B3DAB"/>
    <w:rsid w:val="000B4480"/>
    <w:rsid w:val="000B4806"/>
    <w:rsid w:val="000B540D"/>
    <w:rsid w:val="000B6119"/>
    <w:rsid w:val="000B74A9"/>
    <w:rsid w:val="000B7903"/>
    <w:rsid w:val="000B7A7C"/>
    <w:rsid w:val="000B7A89"/>
    <w:rsid w:val="000B7E06"/>
    <w:rsid w:val="000C05D7"/>
    <w:rsid w:val="000C1A1E"/>
    <w:rsid w:val="000C1BE2"/>
    <w:rsid w:val="000C2593"/>
    <w:rsid w:val="000C26B3"/>
    <w:rsid w:val="000C326D"/>
    <w:rsid w:val="000C3AE9"/>
    <w:rsid w:val="000C3C51"/>
    <w:rsid w:val="000C408B"/>
    <w:rsid w:val="000C422B"/>
    <w:rsid w:val="000C43FE"/>
    <w:rsid w:val="000C4465"/>
    <w:rsid w:val="000C49B3"/>
    <w:rsid w:val="000C5719"/>
    <w:rsid w:val="000C5CF4"/>
    <w:rsid w:val="000C5FC6"/>
    <w:rsid w:val="000C6202"/>
    <w:rsid w:val="000C64FA"/>
    <w:rsid w:val="000C71EC"/>
    <w:rsid w:val="000D00A0"/>
    <w:rsid w:val="000D0CB9"/>
    <w:rsid w:val="000D123A"/>
    <w:rsid w:val="000D1441"/>
    <w:rsid w:val="000D15E4"/>
    <w:rsid w:val="000D15F5"/>
    <w:rsid w:val="000D179C"/>
    <w:rsid w:val="000D1DCA"/>
    <w:rsid w:val="000D26BB"/>
    <w:rsid w:val="000D2B0E"/>
    <w:rsid w:val="000D37BB"/>
    <w:rsid w:val="000D475E"/>
    <w:rsid w:val="000D5107"/>
    <w:rsid w:val="000D5792"/>
    <w:rsid w:val="000D5D11"/>
    <w:rsid w:val="000D6B71"/>
    <w:rsid w:val="000D6D52"/>
    <w:rsid w:val="000D77A5"/>
    <w:rsid w:val="000D77C4"/>
    <w:rsid w:val="000E0867"/>
    <w:rsid w:val="000E13FB"/>
    <w:rsid w:val="000E141E"/>
    <w:rsid w:val="000E1584"/>
    <w:rsid w:val="000E1E06"/>
    <w:rsid w:val="000E22E1"/>
    <w:rsid w:val="000E2467"/>
    <w:rsid w:val="000E28E7"/>
    <w:rsid w:val="000E3476"/>
    <w:rsid w:val="000E3DF2"/>
    <w:rsid w:val="000E4227"/>
    <w:rsid w:val="000E480F"/>
    <w:rsid w:val="000E4AC5"/>
    <w:rsid w:val="000E5328"/>
    <w:rsid w:val="000E5462"/>
    <w:rsid w:val="000E5DA3"/>
    <w:rsid w:val="000E6033"/>
    <w:rsid w:val="000E696E"/>
    <w:rsid w:val="000E69D9"/>
    <w:rsid w:val="000E6F79"/>
    <w:rsid w:val="000E7169"/>
    <w:rsid w:val="000E7BDC"/>
    <w:rsid w:val="000F007C"/>
    <w:rsid w:val="000F0C38"/>
    <w:rsid w:val="000F0CBD"/>
    <w:rsid w:val="000F1496"/>
    <w:rsid w:val="000F18D0"/>
    <w:rsid w:val="000F1AB4"/>
    <w:rsid w:val="000F1AE6"/>
    <w:rsid w:val="000F26AE"/>
    <w:rsid w:val="000F2896"/>
    <w:rsid w:val="000F28BE"/>
    <w:rsid w:val="000F29F7"/>
    <w:rsid w:val="000F36FD"/>
    <w:rsid w:val="000F4AFF"/>
    <w:rsid w:val="000F52B3"/>
    <w:rsid w:val="000F53A3"/>
    <w:rsid w:val="000F56C0"/>
    <w:rsid w:val="000F6A95"/>
    <w:rsid w:val="000F7046"/>
    <w:rsid w:val="000F7490"/>
    <w:rsid w:val="000F7E02"/>
    <w:rsid w:val="001000DF"/>
    <w:rsid w:val="001007EC"/>
    <w:rsid w:val="00103433"/>
    <w:rsid w:val="00103659"/>
    <w:rsid w:val="00103D10"/>
    <w:rsid w:val="00103F94"/>
    <w:rsid w:val="00104079"/>
    <w:rsid w:val="001040A9"/>
    <w:rsid w:val="001044B3"/>
    <w:rsid w:val="00105381"/>
    <w:rsid w:val="00105984"/>
    <w:rsid w:val="001062BC"/>
    <w:rsid w:val="001063DE"/>
    <w:rsid w:val="001064BD"/>
    <w:rsid w:val="00106EC3"/>
    <w:rsid w:val="001074CE"/>
    <w:rsid w:val="001078CE"/>
    <w:rsid w:val="00107BAF"/>
    <w:rsid w:val="00107F5C"/>
    <w:rsid w:val="0011088F"/>
    <w:rsid w:val="0011096B"/>
    <w:rsid w:val="00110B8C"/>
    <w:rsid w:val="00111D02"/>
    <w:rsid w:val="00111F2E"/>
    <w:rsid w:val="00112D24"/>
    <w:rsid w:val="001136FF"/>
    <w:rsid w:val="00113A12"/>
    <w:rsid w:val="001143F8"/>
    <w:rsid w:val="0011527E"/>
    <w:rsid w:val="00116506"/>
    <w:rsid w:val="001166ED"/>
    <w:rsid w:val="001167FA"/>
    <w:rsid w:val="00116945"/>
    <w:rsid w:val="00117085"/>
    <w:rsid w:val="00120017"/>
    <w:rsid w:val="00120374"/>
    <w:rsid w:val="00120431"/>
    <w:rsid w:val="00120981"/>
    <w:rsid w:val="00120E04"/>
    <w:rsid w:val="00121E9C"/>
    <w:rsid w:val="00121F0F"/>
    <w:rsid w:val="00121FF6"/>
    <w:rsid w:val="00122532"/>
    <w:rsid w:val="00122C8C"/>
    <w:rsid w:val="00123462"/>
    <w:rsid w:val="00124107"/>
    <w:rsid w:val="00124ADF"/>
    <w:rsid w:val="001251B9"/>
    <w:rsid w:val="0012521B"/>
    <w:rsid w:val="001259F8"/>
    <w:rsid w:val="00125A22"/>
    <w:rsid w:val="0012635B"/>
    <w:rsid w:val="001273F4"/>
    <w:rsid w:val="00127877"/>
    <w:rsid w:val="00131CC1"/>
    <w:rsid w:val="00132660"/>
    <w:rsid w:val="001326A9"/>
    <w:rsid w:val="00132B76"/>
    <w:rsid w:val="00132F51"/>
    <w:rsid w:val="00133800"/>
    <w:rsid w:val="00134395"/>
    <w:rsid w:val="00135A04"/>
    <w:rsid w:val="00136767"/>
    <w:rsid w:val="00136D88"/>
    <w:rsid w:val="00137B65"/>
    <w:rsid w:val="00137BE1"/>
    <w:rsid w:val="00137CFF"/>
    <w:rsid w:val="00140263"/>
    <w:rsid w:val="001402BD"/>
    <w:rsid w:val="00140A3E"/>
    <w:rsid w:val="00140B54"/>
    <w:rsid w:val="0014152D"/>
    <w:rsid w:val="001415EF"/>
    <w:rsid w:val="00141937"/>
    <w:rsid w:val="00141972"/>
    <w:rsid w:val="00141A9A"/>
    <w:rsid w:val="00141C76"/>
    <w:rsid w:val="00141D3D"/>
    <w:rsid w:val="00143703"/>
    <w:rsid w:val="00143950"/>
    <w:rsid w:val="00143B41"/>
    <w:rsid w:val="00144399"/>
    <w:rsid w:val="001444B0"/>
    <w:rsid w:val="00144A2C"/>
    <w:rsid w:val="00144E7D"/>
    <w:rsid w:val="00145043"/>
    <w:rsid w:val="00145B10"/>
    <w:rsid w:val="00146927"/>
    <w:rsid w:val="00146A55"/>
    <w:rsid w:val="00146BF6"/>
    <w:rsid w:val="00146F39"/>
    <w:rsid w:val="00147A0C"/>
    <w:rsid w:val="0015079B"/>
    <w:rsid w:val="00150DB6"/>
    <w:rsid w:val="00150E8F"/>
    <w:rsid w:val="0015164C"/>
    <w:rsid w:val="00152150"/>
    <w:rsid w:val="00152974"/>
    <w:rsid w:val="001544A6"/>
    <w:rsid w:val="001550F8"/>
    <w:rsid w:val="00155BA6"/>
    <w:rsid w:val="00156533"/>
    <w:rsid w:val="00156ECD"/>
    <w:rsid w:val="0016043B"/>
    <w:rsid w:val="00160E33"/>
    <w:rsid w:val="00160E7A"/>
    <w:rsid w:val="001612DF"/>
    <w:rsid w:val="00161583"/>
    <w:rsid w:val="0016235D"/>
    <w:rsid w:val="00162A51"/>
    <w:rsid w:val="00162DC4"/>
    <w:rsid w:val="00162E54"/>
    <w:rsid w:val="001632B8"/>
    <w:rsid w:val="001633D8"/>
    <w:rsid w:val="0016358A"/>
    <w:rsid w:val="00163743"/>
    <w:rsid w:val="00163F1F"/>
    <w:rsid w:val="001649F7"/>
    <w:rsid w:val="001654B2"/>
    <w:rsid w:val="0016698E"/>
    <w:rsid w:val="0016774F"/>
    <w:rsid w:val="00167841"/>
    <w:rsid w:val="00170B5B"/>
    <w:rsid w:val="00170D42"/>
    <w:rsid w:val="00170EFE"/>
    <w:rsid w:val="00170F9B"/>
    <w:rsid w:val="0017166A"/>
    <w:rsid w:val="00171884"/>
    <w:rsid w:val="00171FE3"/>
    <w:rsid w:val="0017223B"/>
    <w:rsid w:val="00172917"/>
    <w:rsid w:val="00172FBC"/>
    <w:rsid w:val="001737BC"/>
    <w:rsid w:val="00173E6E"/>
    <w:rsid w:val="001740E6"/>
    <w:rsid w:val="001758A3"/>
    <w:rsid w:val="001759A1"/>
    <w:rsid w:val="00175FE0"/>
    <w:rsid w:val="0017602B"/>
    <w:rsid w:val="00176A0B"/>
    <w:rsid w:val="00177D46"/>
    <w:rsid w:val="00177FDC"/>
    <w:rsid w:val="0018027E"/>
    <w:rsid w:val="0018076A"/>
    <w:rsid w:val="00180B0C"/>
    <w:rsid w:val="001810DD"/>
    <w:rsid w:val="0018185B"/>
    <w:rsid w:val="0018270B"/>
    <w:rsid w:val="00182BD2"/>
    <w:rsid w:val="00182E87"/>
    <w:rsid w:val="00182EA9"/>
    <w:rsid w:val="001832E3"/>
    <w:rsid w:val="0018346E"/>
    <w:rsid w:val="00184799"/>
    <w:rsid w:val="00184A59"/>
    <w:rsid w:val="00184B36"/>
    <w:rsid w:val="00184DDF"/>
    <w:rsid w:val="001856C3"/>
    <w:rsid w:val="00185B4B"/>
    <w:rsid w:val="00185CDB"/>
    <w:rsid w:val="001861E1"/>
    <w:rsid w:val="001863C3"/>
    <w:rsid w:val="00186921"/>
    <w:rsid w:val="00187055"/>
    <w:rsid w:val="00187151"/>
    <w:rsid w:val="001879FE"/>
    <w:rsid w:val="00187FE1"/>
    <w:rsid w:val="00190D0F"/>
    <w:rsid w:val="00190EDA"/>
    <w:rsid w:val="001918C7"/>
    <w:rsid w:val="001920DD"/>
    <w:rsid w:val="0019218A"/>
    <w:rsid w:val="0019317B"/>
    <w:rsid w:val="00193A20"/>
    <w:rsid w:val="0019431D"/>
    <w:rsid w:val="001948E8"/>
    <w:rsid w:val="00194E00"/>
    <w:rsid w:val="00195F62"/>
    <w:rsid w:val="001966F4"/>
    <w:rsid w:val="00197057"/>
    <w:rsid w:val="00197FE4"/>
    <w:rsid w:val="001A015C"/>
    <w:rsid w:val="001A02CD"/>
    <w:rsid w:val="001A0AEE"/>
    <w:rsid w:val="001A1061"/>
    <w:rsid w:val="001A12E5"/>
    <w:rsid w:val="001A1458"/>
    <w:rsid w:val="001A14E2"/>
    <w:rsid w:val="001A1567"/>
    <w:rsid w:val="001A16BE"/>
    <w:rsid w:val="001A16D2"/>
    <w:rsid w:val="001A1D3A"/>
    <w:rsid w:val="001A2861"/>
    <w:rsid w:val="001A2BDE"/>
    <w:rsid w:val="001A2C2A"/>
    <w:rsid w:val="001A2F6F"/>
    <w:rsid w:val="001A35D3"/>
    <w:rsid w:val="001A373F"/>
    <w:rsid w:val="001A41E3"/>
    <w:rsid w:val="001A4522"/>
    <w:rsid w:val="001A4768"/>
    <w:rsid w:val="001A494A"/>
    <w:rsid w:val="001A5370"/>
    <w:rsid w:val="001A572D"/>
    <w:rsid w:val="001A5926"/>
    <w:rsid w:val="001A5967"/>
    <w:rsid w:val="001A59B0"/>
    <w:rsid w:val="001A6629"/>
    <w:rsid w:val="001A6740"/>
    <w:rsid w:val="001A696A"/>
    <w:rsid w:val="001A6BA0"/>
    <w:rsid w:val="001A6D77"/>
    <w:rsid w:val="001A6F25"/>
    <w:rsid w:val="001A7336"/>
    <w:rsid w:val="001A75D5"/>
    <w:rsid w:val="001A77FB"/>
    <w:rsid w:val="001A7A43"/>
    <w:rsid w:val="001A7EA4"/>
    <w:rsid w:val="001A7FB1"/>
    <w:rsid w:val="001B03DB"/>
    <w:rsid w:val="001B0D51"/>
    <w:rsid w:val="001B0DA5"/>
    <w:rsid w:val="001B2431"/>
    <w:rsid w:val="001B27D1"/>
    <w:rsid w:val="001B3197"/>
    <w:rsid w:val="001B3281"/>
    <w:rsid w:val="001B35CB"/>
    <w:rsid w:val="001B3B42"/>
    <w:rsid w:val="001B3D33"/>
    <w:rsid w:val="001B45E4"/>
    <w:rsid w:val="001B460F"/>
    <w:rsid w:val="001B4D6C"/>
    <w:rsid w:val="001B5B1D"/>
    <w:rsid w:val="001B5BBD"/>
    <w:rsid w:val="001B5E4F"/>
    <w:rsid w:val="001C0DA7"/>
    <w:rsid w:val="001C10BB"/>
    <w:rsid w:val="001C14E3"/>
    <w:rsid w:val="001C1710"/>
    <w:rsid w:val="001C21DD"/>
    <w:rsid w:val="001C25CB"/>
    <w:rsid w:val="001C27F7"/>
    <w:rsid w:val="001C2862"/>
    <w:rsid w:val="001C3C3A"/>
    <w:rsid w:val="001C41E2"/>
    <w:rsid w:val="001C591D"/>
    <w:rsid w:val="001C5C95"/>
    <w:rsid w:val="001C6125"/>
    <w:rsid w:val="001C6217"/>
    <w:rsid w:val="001C67B8"/>
    <w:rsid w:val="001C7450"/>
    <w:rsid w:val="001D0593"/>
    <w:rsid w:val="001D067C"/>
    <w:rsid w:val="001D0932"/>
    <w:rsid w:val="001D0AD2"/>
    <w:rsid w:val="001D0B98"/>
    <w:rsid w:val="001D0D36"/>
    <w:rsid w:val="001D1106"/>
    <w:rsid w:val="001D12A6"/>
    <w:rsid w:val="001D2287"/>
    <w:rsid w:val="001D2372"/>
    <w:rsid w:val="001D2B44"/>
    <w:rsid w:val="001D2FF3"/>
    <w:rsid w:val="001D3070"/>
    <w:rsid w:val="001D36C2"/>
    <w:rsid w:val="001D409A"/>
    <w:rsid w:val="001D46B0"/>
    <w:rsid w:val="001D475A"/>
    <w:rsid w:val="001D4FE1"/>
    <w:rsid w:val="001D5EF7"/>
    <w:rsid w:val="001D66D4"/>
    <w:rsid w:val="001D71BF"/>
    <w:rsid w:val="001D79E1"/>
    <w:rsid w:val="001E0016"/>
    <w:rsid w:val="001E01F4"/>
    <w:rsid w:val="001E123B"/>
    <w:rsid w:val="001E1C7E"/>
    <w:rsid w:val="001E1D00"/>
    <w:rsid w:val="001E223B"/>
    <w:rsid w:val="001E27AB"/>
    <w:rsid w:val="001E2A7B"/>
    <w:rsid w:val="001E2AB6"/>
    <w:rsid w:val="001E2ADC"/>
    <w:rsid w:val="001E2FD9"/>
    <w:rsid w:val="001E2FEF"/>
    <w:rsid w:val="001E48EA"/>
    <w:rsid w:val="001E4A7A"/>
    <w:rsid w:val="001E52A2"/>
    <w:rsid w:val="001E56A6"/>
    <w:rsid w:val="001E606D"/>
    <w:rsid w:val="001E6965"/>
    <w:rsid w:val="001E6F96"/>
    <w:rsid w:val="001E7463"/>
    <w:rsid w:val="001F0125"/>
    <w:rsid w:val="001F0F89"/>
    <w:rsid w:val="001F1030"/>
    <w:rsid w:val="001F18E3"/>
    <w:rsid w:val="001F2224"/>
    <w:rsid w:val="001F22DD"/>
    <w:rsid w:val="001F2345"/>
    <w:rsid w:val="001F29A8"/>
    <w:rsid w:val="001F29D7"/>
    <w:rsid w:val="001F2D38"/>
    <w:rsid w:val="001F2EDF"/>
    <w:rsid w:val="001F33F2"/>
    <w:rsid w:val="001F34D1"/>
    <w:rsid w:val="001F4128"/>
    <w:rsid w:val="001F41AB"/>
    <w:rsid w:val="001F452C"/>
    <w:rsid w:val="001F4CA5"/>
    <w:rsid w:val="001F52E4"/>
    <w:rsid w:val="001F5383"/>
    <w:rsid w:val="001F605B"/>
    <w:rsid w:val="001F6268"/>
    <w:rsid w:val="001F6F4E"/>
    <w:rsid w:val="001F6F72"/>
    <w:rsid w:val="001F7325"/>
    <w:rsid w:val="001F7C6A"/>
    <w:rsid w:val="00200B0A"/>
    <w:rsid w:val="0020128A"/>
    <w:rsid w:val="002016F6"/>
    <w:rsid w:val="00201A03"/>
    <w:rsid w:val="002023CA"/>
    <w:rsid w:val="00203272"/>
    <w:rsid w:val="00203746"/>
    <w:rsid w:val="00204A2F"/>
    <w:rsid w:val="002054EB"/>
    <w:rsid w:val="00205814"/>
    <w:rsid w:val="00205B19"/>
    <w:rsid w:val="002061B4"/>
    <w:rsid w:val="002063E9"/>
    <w:rsid w:val="00206D08"/>
    <w:rsid w:val="00206F0E"/>
    <w:rsid w:val="00206F8E"/>
    <w:rsid w:val="00207B86"/>
    <w:rsid w:val="00207E03"/>
    <w:rsid w:val="00207FC7"/>
    <w:rsid w:val="0021055A"/>
    <w:rsid w:val="0021127D"/>
    <w:rsid w:val="00211C53"/>
    <w:rsid w:val="002121F7"/>
    <w:rsid w:val="00212704"/>
    <w:rsid w:val="00212D0F"/>
    <w:rsid w:val="00212EBC"/>
    <w:rsid w:val="00213403"/>
    <w:rsid w:val="002135DE"/>
    <w:rsid w:val="00214601"/>
    <w:rsid w:val="00214815"/>
    <w:rsid w:val="00214835"/>
    <w:rsid w:val="00214D78"/>
    <w:rsid w:val="002151F6"/>
    <w:rsid w:val="00215728"/>
    <w:rsid w:val="0021581F"/>
    <w:rsid w:val="00215C2D"/>
    <w:rsid w:val="00215DFE"/>
    <w:rsid w:val="00215EC2"/>
    <w:rsid w:val="00215F0B"/>
    <w:rsid w:val="00216904"/>
    <w:rsid w:val="00216B08"/>
    <w:rsid w:val="002173DE"/>
    <w:rsid w:val="0021787C"/>
    <w:rsid w:val="00220D4F"/>
    <w:rsid w:val="00222571"/>
    <w:rsid w:val="0022293E"/>
    <w:rsid w:val="00222F81"/>
    <w:rsid w:val="002232A3"/>
    <w:rsid w:val="00224745"/>
    <w:rsid w:val="00224A01"/>
    <w:rsid w:val="00225252"/>
    <w:rsid w:val="002254DE"/>
    <w:rsid w:val="0022619E"/>
    <w:rsid w:val="00226FC2"/>
    <w:rsid w:val="002273D6"/>
    <w:rsid w:val="0023039D"/>
    <w:rsid w:val="0023122C"/>
    <w:rsid w:val="002315CA"/>
    <w:rsid w:val="00231DA7"/>
    <w:rsid w:val="00232338"/>
    <w:rsid w:val="002328C7"/>
    <w:rsid w:val="00232CD1"/>
    <w:rsid w:val="0023323E"/>
    <w:rsid w:val="00233B4F"/>
    <w:rsid w:val="0023406B"/>
    <w:rsid w:val="00234264"/>
    <w:rsid w:val="00235E02"/>
    <w:rsid w:val="0023661E"/>
    <w:rsid w:val="00237166"/>
    <w:rsid w:val="00237C77"/>
    <w:rsid w:val="00240195"/>
    <w:rsid w:val="00240AFA"/>
    <w:rsid w:val="00240D0D"/>
    <w:rsid w:val="00240E1A"/>
    <w:rsid w:val="00241193"/>
    <w:rsid w:val="00241D14"/>
    <w:rsid w:val="00241E04"/>
    <w:rsid w:val="00241F12"/>
    <w:rsid w:val="00242F12"/>
    <w:rsid w:val="002434C3"/>
    <w:rsid w:val="002435D9"/>
    <w:rsid w:val="00243BE9"/>
    <w:rsid w:val="002441DB"/>
    <w:rsid w:val="00244654"/>
    <w:rsid w:val="0024478B"/>
    <w:rsid w:val="00244CF8"/>
    <w:rsid w:val="00244FEE"/>
    <w:rsid w:val="00245888"/>
    <w:rsid w:val="00245F92"/>
    <w:rsid w:val="00246163"/>
    <w:rsid w:val="00246688"/>
    <w:rsid w:val="00247347"/>
    <w:rsid w:val="002479E3"/>
    <w:rsid w:val="0025000A"/>
    <w:rsid w:val="002500F0"/>
    <w:rsid w:val="00250FE9"/>
    <w:rsid w:val="0025136C"/>
    <w:rsid w:val="00251A2B"/>
    <w:rsid w:val="00251B7D"/>
    <w:rsid w:val="002521EA"/>
    <w:rsid w:val="00252673"/>
    <w:rsid w:val="00252816"/>
    <w:rsid w:val="0025310F"/>
    <w:rsid w:val="00253CD3"/>
    <w:rsid w:val="00254263"/>
    <w:rsid w:val="00254665"/>
    <w:rsid w:val="00254EC6"/>
    <w:rsid w:val="00255A6F"/>
    <w:rsid w:val="002562E6"/>
    <w:rsid w:val="00256521"/>
    <w:rsid w:val="0025690B"/>
    <w:rsid w:val="00256B9B"/>
    <w:rsid w:val="0025733D"/>
    <w:rsid w:val="00257598"/>
    <w:rsid w:val="00257F4A"/>
    <w:rsid w:val="00260D30"/>
    <w:rsid w:val="00261C7A"/>
    <w:rsid w:val="00261D5D"/>
    <w:rsid w:val="00262322"/>
    <w:rsid w:val="002631DC"/>
    <w:rsid w:val="0026363B"/>
    <w:rsid w:val="002638A5"/>
    <w:rsid w:val="002645B7"/>
    <w:rsid w:val="00264CB5"/>
    <w:rsid w:val="00265648"/>
    <w:rsid w:val="00265752"/>
    <w:rsid w:val="0026793B"/>
    <w:rsid w:val="00267DE3"/>
    <w:rsid w:val="00270427"/>
    <w:rsid w:val="00270C78"/>
    <w:rsid w:val="00271FAD"/>
    <w:rsid w:val="002723E6"/>
    <w:rsid w:val="00272545"/>
    <w:rsid w:val="0027286D"/>
    <w:rsid w:val="00272A48"/>
    <w:rsid w:val="00272EFF"/>
    <w:rsid w:val="002734EA"/>
    <w:rsid w:val="0027379F"/>
    <w:rsid w:val="00273E58"/>
    <w:rsid w:val="00274689"/>
    <w:rsid w:val="00274F2A"/>
    <w:rsid w:val="0027505E"/>
    <w:rsid w:val="0027506E"/>
    <w:rsid w:val="002766F1"/>
    <w:rsid w:val="00276FE1"/>
    <w:rsid w:val="0027742A"/>
    <w:rsid w:val="0027EC40"/>
    <w:rsid w:val="0028168A"/>
    <w:rsid w:val="002819A0"/>
    <w:rsid w:val="002819BC"/>
    <w:rsid w:val="00281F10"/>
    <w:rsid w:val="00282A9B"/>
    <w:rsid w:val="00282E30"/>
    <w:rsid w:val="00283BD1"/>
    <w:rsid w:val="00284248"/>
    <w:rsid w:val="00284EA9"/>
    <w:rsid w:val="00285265"/>
    <w:rsid w:val="00285437"/>
    <w:rsid w:val="0028550E"/>
    <w:rsid w:val="0028565D"/>
    <w:rsid w:val="00285E88"/>
    <w:rsid w:val="00286107"/>
    <w:rsid w:val="00286AC9"/>
    <w:rsid w:val="00287997"/>
    <w:rsid w:val="00287DFC"/>
    <w:rsid w:val="00290351"/>
    <w:rsid w:val="0029045E"/>
    <w:rsid w:val="00290699"/>
    <w:rsid w:val="00290EA3"/>
    <w:rsid w:val="00290F1E"/>
    <w:rsid w:val="00291024"/>
    <w:rsid w:val="0029271E"/>
    <w:rsid w:val="00292AA0"/>
    <w:rsid w:val="00292AE4"/>
    <w:rsid w:val="00292B06"/>
    <w:rsid w:val="002939A2"/>
    <w:rsid w:val="00293C5C"/>
    <w:rsid w:val="002944AA"/>
    <w:rsid w:val="00294A9C"/>
    <w:rsid w:val="00294D9F"/>
    <w:rsid w:val="00294DFA"/>
    <w:rsid w:val="00294EC7"/>
    <w:rsid w:val="00294F89"/>
    <w:rsid w:val="00294FD6"/>
    <w:rsid w:val="002954D5"/>
    <w:rsid w:val="00295CA0"/>
    <w:rsid w:val="00295DE4"/>
    <w:rsid w:val="00296A5E"/>
    <w:rsid w:val="00296DBA"/>
    <w:rsid w:val="002977BE"/>
    <w:rsid w:val="00297AFD"/>
    <w:rsid w:val="00297E0B"/>
    <w:rsid w:val="002A15CE"/>
    <w:rsid w:val="002A1827"/>
    <w:rsid w:val="002A209D"/>
    <w:rsid w:val="002A359D"/>
    <w:rsid w:val="002A3B74"/>
    <w:rsid w:val="002A3BE5"/>
    <w:rsid w:val="002A4428"/>
    <w:rsid w:val="002A50CB"/>
    <w:rsid w:val="002A5940"/>
    <w:rsid w:val="002A63B5"/>
    <w:rsid w:val="002A68AE"/>
    <w:rsid w:val="002A6CD3"/>
    <w:rsid w:val="002A7786"/>
    <w:rsid w:val="002A7EA3"/>
    <w:rsid w:val="002A7F50"/>
    <w:rsid w:val="002B0DA7"/>
    <w:rsid w:val="002B1051"/>
    <w:rsid w:val="002B1079"/>
    <w:rsid w:val="002B146A"/>
    <w:rsid w:val="002B14D1"/>
    <w:rsid w:val="002B25D8"/>
    <w:rsid w:val="002B29E3"/>
    <w:rsid w:val="002B2C22"/>
    <w:rsid w:val="002B2F1A"/>
    <w:rsid w:val="002B337E"/>
    <w:rsid w:val="002B3833"/>
    <w:rsid w:val="002B4CEE"/>
    <w:rsid w:val="002B6012"/>
    <w:rsid w:val="002B640F"/>
    <w:rsid w:val="002B644B"/>
    <w:rsid w:val="002B73F9"/>
    <w:rsid w:val="002B7495"/>
    <w:rsid w:val="002B79B2"/>
    <w:rsid w:val="002B7A52"/>
    <w:rsid w:val="002B7AAB"/>
    <w:rsid w:val="002B7BB6"/>
    <w:rsid w:val="002C094F"/>
    <w:rsid w:val="002C0BA2"/>
    <w:rsid w:val="002C0C3D"/>
    <w:rsid w:val="002C115F"/>
    <w:rsid w:val="002C1597"/>
    <w:rsid w:val="002C1619"/>
    <w:rsid w:val="002C1AD3"/>
    <w:rsid w:val="002C2E9B"/>
    <w:rsid w:val="002C30A5"/>
    <w:rsid w:val="002C31F6"/>
    <w:rsid w:val="002C392A"/>
    <w:rsid w:val="002C3C84"/>
    <w:rsid w:val="002C3E0E"/>
    <w:rsid w:val="002C4C4A"/>
    <w:rsid w:val="002C537F"/>
    <w:rsid w:val="002C6981"/>
    <w:rsid w:val="002C705A"/>
    <w:rsid w:val="002C7086"/>
    <w:rsid w:val="002C7783"/>
    <w:rsid w:val="002C7B62"/>
    <w:rsid w:val="002D00F5"/>
    <w:rsid w:val="002D17B4"/>
    <w:rsid w:val="002D1B65"/>
    <w:rsid w:val="002D2974"/>
    <w:rsid w:val="002D2AA5"/>
    <w:rsid w:val="002D2E1C"/>
    <w:rsid w:val="002D301C"/>
    <w:rsid w:val="002D3291"/>
    <w:rsid w:val="002D348A"/>
    <w:rsid w:val="002D4940"/>
    <w:rsid w:val="002D4F0B"/>
    <w:rsid w:val="002D585B"/>
    <w:rsid w:val="002D6353"/>
    <w:rsid w:val="002D6503"/>
    <w:rsid w:val="002D7DE2"/>
    <w:rsid w:val="002E0067"/>
    <w:rsid w:val="002E045B"/>
    <w:rsid w:val="002E0681"/>
    <w:rsid w:val="002E08D4"/>
    <w:rsid w:val="002E129F"/>
    <w:rsid w:val="002E2C7B"/>
    <w:rsid w:val="002E30C0"/>
    <w:rsid w:val="002E3ABC"/>
    <w:rsid w:val="002E4262"/>
    <w:rsid w:val="002E5AF3"/>
    <w:rsid w:val="002E5D62"/>
    <w:rsid w:val="002E5FD3"/>
    <w:rsid w:val="002E6808"/>
    <w:rsid w:val="002E6EC9"/>
    <w:rsid w:val="002E6F10"/>
    <w:rsid w:val="002F0BB5"/>
    <w:rsid w:val="002F13EE"/>
    <w:rsid w:val="002F180F"/>
    <w:rsid w:val="002F1FAA"/>
    <w:rsid w:val="002F1FFF"/>
    <w:rsid w:val="002F2879"/>
    <w:rsid w:val="002F2BA3"/>
    <w:rsid w:val="002F2E25"/>
    <w:rsid w:val="002F3580"/>
    <w:rsid w:val="002F35C0"/>
    <w:rsid w:val="002F3AD4"/>
    <w:rsid w:val="002F3F53"/>
    <w:rsid w:val="002F4B55"/>
    <w:rsid w:val="002F50C6"/>
    <w:rsid w:val="002F6187"/>
    <w:rsid w:val="002F66C6"/>
    <w:rsid w:val="002F69B7"/>
    <w:rsid w:val="002F6D5C"/>
    <w:rsid w:val="002F70A0"/>
    <w:rsid w:val="002F787D"/>
    <w:rsid w:val="002F79C4"/>
    <w:rsid w:val="002F7A9E"/>
    <w:rsid w:val="002F7AC5"/>
    <w:rsid w:val="002F7B56"/>
    <w:rsid w:val="002F7C32"/>
    <w:rsid w:val="00301485"/>
    <w:rsid w:val="00301C76"/>
    <w:rsid w:val="00301DC9"/>
    <w:rsid w:val="00302049"/>
    <w:rsid w:val="003028D1"/>
    <w:rsid w:val="00302EA2"/>
    <w:rsid w:val="00303866"/>
    <w:rsid w:val="00303A33"/>
    <w:rsid w:val="00303B51"/>
    <w:rsid w:val="0030451F"/>
    <w:rsid w:val="0030470F"/>
    <w:rsid w:val="003051D7"/>
    <w:rsid w:val="00305525"/>
    <w:rsid w:val="00305527"/>
    <w:rsid w:val="0030591A"/>
    <w:rsid w:val="003066B2"/>
    <w:rsid w:val="00306ED8"/>
    <w:rsid w:val="003072E1"/>
    <w:rsid w:val="00307457"/>
    <w:rsid w:val="00307A29"/>
    <w:rsid w:val="00307F70"/>
    <w:rsid w:val="00310A0F"/>
    <w:rsid w:val="00311BAE"/>
    <w:rsid w:val="00311E4A"/>
    <w:rsid w:val="0031227B"/>
    <w:rsid w:val="00312DE2"/>
    <w:rsid w:val="00312FC2"/>
    <w:rsid w:val="003130CB"/>
    <w:rsid w:val="003130E1"/>
    <w:rsid w:val="0031313B"/>
    <w:rsid w:val="00313245"/>
    <w:rsid w:val="003134B3"/>
    <w:rsid w:val="00313DB6"/>
    <w:rsid w:val="0031525F"/>
    <w:rsid w:val="00316975"/>
    <w:rsid w:val="00317699"/>
    <w:rsid w:val="0031DF99"/>
    <w:rsid w:val="003209B4"/>
    <w:rsid w:val="00320C50"/>
    <w:rsid w:val="00321090"/>
    <w:rsid w:val="003210E5"/>
    <w:rsid w:val="00321721"/>
    <w:rsid w:val="00321D8E"/>
    <w:rsid w:val="003222CE"/>
    <w:rsid w:val="0032256D"/>
    <w:rsid w:val="00322EDF"/>
    <w:rsid w:val="0032374F"/>
    <w:rsid w:val="00323A89"/>
    <w:rsid w:val="00323B7A"/>
    <w:rsid w:val="00323C13"/>
    <w:rsid w:val="00323C95"/>
    <w:rsid w:val="00324596"/>
    <w:rsid w:val="00324AF9"/>
    <w:rsid w:val="00325491"/>
    <w:rsid w:val="003260A2"/>
    <w:rsid w:val="0032679A"/>
    <w:rsid w:val="00326F10"/>
    <w:rsid w:val="00327161"/>
    <w:rsid w:val="00327574"/>
    <w:rsid w:val="003275A7"/>
    <w:rsid w:val="00330353"/>
    <w:rsid w:val="003309C3"/>
    <w:rsid w:val="00331023"/>
    <w:rsid w:val="0033171F"/>
    <w:rsid w:val="00331B4F"/>
    <w:rsid w:val="00331CD2"/>
    <w:rsid w:val="00331E0A"/>
    <w:rsid w:val="00332233"/>
    <w:rsid w:val="0033232D"/>
    <w:rsid w:val="0033294D"/>
    <w:rsid w:val="00333616"/>
    <w:rsid w:val="00333CC7"/>
    <w:rsid w:val="00333D78"/>
    <w:rsid w:val="0033594A"/>
    <w:rsid w:val="00335BAD"/>
    <w:rsid w:val="00335F42"/>
    <w:rsid w:val="00335F6E"/>
    <w:rsid w:val="00336CCB"/>
    <w:rsid w:val="003370E8"/>
    <w:rsid w:val="00340628"/>
    <w:rsid w:val="00340FEC"/>
    <w:rsid w:val="00341360"/>
    <w:rsid w:val="003417BF"/>
    <w:rsid w:val="00341A61"/>
    <w:rsid w:val="00341AAB"/>
    <w:rsid w:val="00341C3E"/>
    <w:rsid w:val="00341CDF"/>
    <w:rsid w:val="00342418"/>
    <w:rsid w:val="00343008"/>
    <w:rsid w:val="003433FD"/>
    <w:rsid w:val="0034364B"/>
    <w:rsid w:val="00343DC9"/>
    <w:rsid w:val="003442F8"/>
    <w:rsid w:val="00344985"/>
    <w:rsid w:val="0034509D"/>
    <w:rsid w:val="00345C64"/>
    <w:rsid w:val="003463E5"/>
    <w:rsid w:val="0034682E"/>
    <w:rsid w:val="00346864"/>
    <w:rsid w:val="0034691E"/>
    <w:rsid w:val="00346A79"/>
    <w:rsid w:val="00346F64"/>
    <w:rsid w:val="00346FC4"/>
    <w:rsid w:val="00347DE6"/>
    <w:rsid w:val="003501CE"/>
    <w:rsid w:val="003507A9"/>
    <w:rsid w:val="00350D40"/>
    <w:rsid w:val="003513B5"/>
    <w:rsid w:val="003514DF"/>
    <w:rsid w:val="00351929"/>
    <w:rsid w:val="0035310B"/>
    <w:rsid w:val="003533DC"/>
    <w:rsid w:val="00353B57"/>
    <w:rsid w:val="00353BFD"/>
    <w:rsid w:val="00354069"/>
    <w:rsid w:val="003541BD"/>
    <w:rsid w:val="003549C4"/>
    <w:rsid w:val="00354FAE"/>
    <w:rsid w:val="0035581A"/>
    <w:rsid w:val="00355CE3"/>
    <w:rsid w:val="003562A0"/>
    <w:rsid w:val="00356769"/>
    <w:rsid w:val="00356DFC"/>
    <w:rsid w:val="00360226"/>
    <w:rsid w:val="0036032E"/>
    <w:rsid w:val="003618CB"/>
    <w:rsid w:val="00361B42"/>
    <w:rsid w:val="003627CB"/>
    <w:rsid w:val="003627D7"/>
    <w:rsid w:val="003634A4"/>
    <w:rsid w:val="0036374F"/>
    <w:rsid w:val="00363D8F"/>
    <w:rsid w:val="00363F7B"/>
    <w:rsid w:val="0036407F"/>
    <w:rsid w:val="0036454A"/>
    <w:rsid w:val="003646AC"/>
    <w:rsid w:val="003647A4"/>
    <w:rsid w:val="00364E5F"/>
    <w:rsid w:val="003652F9"/>
    <w:rsid w:val="00365364"/>
    <w:rsid w:val="00365479"/>
    <w:rsid w:val="00365CCA"/>
    <w:rsid w:val="00366A9C"/>
    <w:rsid w:val="00367D12"/>
    <w:rsid w:val="003706A1"/>
    <w:rsid w:val="00370EA7"/>
    <w:rsid w:val="0037139E"/>
    <w:rsid w:val="00371AF6"/>
    <w:rsid w:val="00371B98"/>
    <w:rsid w:val="00372135"/>
    <w:rsid w:val="00372927"/>
    <w:rsid w:val="0037299C"/>
    <w:rsid w:val="00372C96"/>
    <w:rsid w:val="00372CE3"/>
    <w:rsid w:val="00372EC7"/>
    <w:rsid w:val="00373193"/>
    <w:rsid w:val="003735A6"/>
    <w:rsid w:val="003739D1"/>
    <w:rsid w:val="003741B2"/>
    <w:rsid w:val="003748F2"/>
    <w:rsid w:val="00374EC1"/>
    <w:rsid w:val="00374FAA"/>
    <w:rsid w:val="0037506F"/>
    <w:rsid w:val="003762E6"/>
    <w:rsid w:val="00376961"/>
    <w:rsid w:val="00376B5E"/>
    <w:rsid w:val="003771A6"/>
    <w:rsid w:val="00380A1C"/>
    <w:rsid w:val="00381046"/>
    <w:rsid w:val="0038243F"/>
    <w:rsid w:val="003824E7"/>
    <w:rsid w:val="00382C45"/>
    <w:rsid w:val="00383A41"/>
    <w:rsid w:val="00383D84"/>
    <w:rsid w:val="0038484F"/>
    <w:rsid w:val="00384FFB"/>
    <w:rsid w:val="00385023"/>
    <w:rsid w:val="00385AE6"/>
    <w:rsid w:val="003860BF"/>
    <w:rsid w:val="0038704E"/>
    <w:rsid w:val="00387680"/>
    <w:rsid w:val="003902D3"/>
    <w:rsid w:val="00390A31"/>
    <w:rsid w:val="003912EF"/>
    <w:rsid w:val="00391916"/>
    <w:rsid w:val="003919A3"/>
    <w:rsid w:val="00391E8B"/>
    <w:rsid w:val="00391F0E"/>
    <w:rsid w:val="0039222F"/>
    <w:rsid w:val="00392BBD"/>
    <w:rsid w:val="00392DC9"/>
    <w:rsid w:val="00392EAB"/>
    <w:rsid w:val="00393173"/>
    <w:rsid w:val="003938D9"/>
    <w:rsid w:val="003939FD"/>
    <w:rsid w:val="00393A0A"/>
    <w:rsid w:val="00393AD9"/>
    <w:rsid w:val="00393B1F"/>
    <w:rsid w:val="00393DA5"/>
    <w:rsid w:val="0039435B"/>
    <w:rsid w:val="00395326"/>
    <w:rsid w:val="003955D4"/>
    <w:rsid w:val="00395B13"/>
    <w:rsid w:val="00395F62"/>
    <w:rsid w:val="003965CA"/>
    <w:rsid w:val="0039677A"/>
    <w:rsid w:val="00396B1D"/>
    <w:rsid w:val="00396CF2"/>
    <w:rsid w:val="00397348"/>
    <w:rsid w:val="003A090F"/>
    <w:rsid w:val="003A12FC"/>
    <w:rsid w:val="003A1408"/>
    <w:rsid w:val="003A14BE"/>
    <w:rsid w:val="003A2038"/>
    <w:rsid w:val="003A2059"/>
    <w:rsid w:val="003A2E5B"/>
    <w:rsid w:val="003A3612"/>
    <w:rsid w:val="003A3D76"/>
    <w:rsid w:val="003A482A"/>
    <w:rsid w:val="003A4E0B"/>
    <w:rsid w:val="003A5170"/>
    <w:rsid w:val="003A548E"/>
    <w:rsid w:val="003A5A66"/>
    <w:rsid w:val="003A5E49"/>
    <w:rsid w:val="003A6081"/>
    <w:rsid w:val="003A6506"/>
    <w:rsid w:val="003A65ED"/>
    <w:rsid w:val="003A7673"/>
    <w:rsid w:val="003A7CCB"/>
    <w:rsid w:val="003B0812"/>
    <w:rsid w:val="003B0E11"/>
    <w:rsid w:val="003B23B5"/>
    <w:rsid w:val="003B244A"/>
    <w:rsid w:val="003B261E"/>
    <w:rsid w:val="003B2757"/>
    <w:rsid w:val="003B2D66"/>
    <w:rsid w:val="003B3045"/>
    <w:rsid w:val="003B380C"/>
    <w:rsid w:val="003B53E1"/>
    <w:rsid w:val="003B5E43"/>
    <w:rsid w:val="003B65F5"/>
    <w:rsid w:val="003B694D"/>
    <w:rsid w:val="003B6F0F"/>
    <w:rsid w:val="003B714A"/>
    <w:rsid w:val="003B74EC"/>
    <w:rsid w:val="003B7789"/>
    <w:rsid w:val="003B79BB"/>
    <w:rsid w:val="003C000E"/>
    <w:rsid w:val="003C012C"/>
    <w:rsid w:val="003C0388"/>
    <w:rsid w:val="003C1302"/>
    <w:rsid w:val="003C1750"/>
    <w:rsid w:val="003C17F2"/>
    <w:rsid w:val="003C1928"/>
    <w:rsid w:val="003C2337"/>
    <w:rsid w:val="003C24C5"/>
    <w:rsid w:val="003C33D0"/>
    <w:rsid w:val="003C4B6C"/>
    <w:rsid w:val="003C4B9C"/>
    <w:rsid w:val="003C4BC1"/>
    <w:rsid w:val="003C554E"/>
    <w:rsid w:val="003C6374"/>
    <w:rsid w:val="003C6C64"/>
    <w:rsid w:val="003C7336"/>
    <w:rsid w:val="003D0640"/>
    <w:rsid w:val="003D0DF1"/>
    <w:rsid w:val="003D0F17"/>
    <w:rsid w:val="003D106D"/>
    <w:rsid w:val="003D13E0"/>
    <w:rsid w:val="003D249D"/>
    <w:rsid w:val="003D28BA"/>
    <w:rsid w:val="003D2B9E"/>
    <w:rsid w:val="003D33DF"/>
    <w:rsid w:val="003D3519"/>
    <w:rsid w:val="003D3A67"/>
    <w:rsid w:val="003D5526"/>
    <w:rsid w:val="003D59CE"/>
    <w:rsid w:val="003D5CFD"/>
    <w:rsid w:val="003D65BA"/>
    <w:rsid w:val="003E03E0"/>
    <w:rsid w:val="003E0805"/>
    <w:rsid w:val="003E0F2F"/>
    <w:rsid w:val="003E1179"/>
    <w:rsid w:val="003E129B"/>
    <w:rsid w:val="003E16AD"/>
    <w:rsid w:val="003E1C15"/>
    <w:rsid w:val="003E2896"/>
    <w:rsid w:val="003E32FB"/>
    <w:rsid w:val="003E3334"/>
    <w:rsid w:val="003E3FFF"/>
    <w:rsid w:val="003E430A"/>
    <w:rsid w:val="003E43E3"/>
    <w:rsid w:val="003E5733"/>
    <w:rsid w:val="003E5DE1"/>
    <w:rsid w:val="003E6473"/>
    <w:rsid w:val="003E7A24"/>
    <w:rsid w:val="003F022D"/>
    <w:rsid w:val="003F23C7"/>
    <w:rsid w:val="003F23D9"/>
    <w:rsid w:val="003F2449"/>
    <w:rsid w:val="003F36CF"/>
    <w:rsid w:val="003F37BC"/>
    <w:rsid w:val="003F3C31"/>
    <w:rsid w:val="003F3D08"/>
    <w:rsid w:val="003F4AB8"/>
    <w:rsid w:val="003F4DDA"/>
    <w:rsid w:val="003F69DE"/>
    <w:rsid w:val="003F6A1E"/>
    <w:rsid w:val="003F6A97"/>
    <w:rsid w:val="003F70FB"/>
    <w:rsid w:val="003F7623"/>
    <w:rsid w:val="003F77AB"/>
    <w:rsid w:val="004001C2"/>
    <w:rsid w:val="00400E52"/>
    <w:rsid w:val="0040137B"/>
    <w:rsid w:val="00401B13"/>
    <w:rsid w:val="00401CE8"/>
    <w:rsid w:val="00402744"/>
    <w:rsid w:val="00402B5D"/>
    <w:rsid w:val="00402CF7"/>
    <w:rsid w:val="004032EB"/>
    <w:rsid w:val="0040368C"/>
    <w:rsid w:val="004037E1"/>
    <w:rsid w:val="004041A4"/>
    <w:rsid w:val="0040466D"/>
    <w:rsid w:val="00404BA9"/>
    <w:rsid w:val="00404BEF"/>
    <w:rsid w:val="00404F34"/>
    <w:rsid w:val="00405BF6"/>
    <w:rsid w:val="0040639D"/>
    <w:rsid w:val="00406D7F"/>
    <w:rsid w:val="00407161"/>
    <w:rsid w:val="004077F9"/>
    <w:rsid w:val="00410635"/>
    <w:rsid w:val="00411BCE"/>
    <w:rsid w:val="004123BC"/>
    <w:rsid w:val="00412737"/>
    <w:rsid w:val="00412A88"/>
    <w:rsid w:val="00412BAD"/>
    <w:rsid w:val="0041307E"/>
    <w:rsid w:val="0041319B"/>
    <w:rsid w:val="00413398"/>
    <w:rsid w:val="00413853"/>
    <w:rsid w:val="00413BDD"/>
    <w:rsid w:val="00413C87"/>
    <w:rsid w:val="0041455A"/>
    <w:rsid w:val="00414C9D"/>
    <w:rsid w:val="00414CD4"/>
    <w:rsid w:val="0041516C"/>
    <w:rsid w:val="004154CD"/>
    <w:rsid w:val="00415724"/>
    <w:rsid w:val="004163EC"/>
    <w:rsid w:val="004164BE"/>
    <w:rsid w:val="00416509"/>
    <w:rsid w:val="00416EFC"/>
    <w:rsid w:val="00417625"/>
    <w:rsid w:val="0042050D"/>
    <w:rsid w:val="0042099B"/>
    <w:rsid w:val="00420A98"/>
    <w:rsid w:val="00421A81"/>
    <w:rsid w:val="004226F1"/>
    <w:rsid w:val="004227F2"/>
    <w:rsid w:val="004229B7"/>
    <w:rsid w:val="00423058"/>
    <w:rsid w:val="00423735"/>
    <w:rsid w:val="004237D0"/>
    <w:rsid w:val="0042428A"/>
    <w:rsid w:val="00424FAF"/>
    <w:rsid w:val="00425101"/>
    <w:rsid w:val="00425166"/>
    <w:rsid w:val="0042523F"/>
    <w:rsid w:val="0042533D"/>
    <w:rsid w:val="0042543B"/>
    <w:rsid w:val="0042656A"/>
    <w:rsid w:val="00426A8F"/>
    <w:rsid w:val="00426C1A"/>
    <w:rsid w:val="00430215"/>
    <w:rsid w:val="00430E67"/>
    <w:rsid w:val="004315E5"/>
    <w:rsid w:val="0043162A"/>
    <w:rsid w:val="00432638"/>
    <w:rsid w:val="00432784"/>
    <w:rsid w:val="00433BCA"/>
    <w:rsid w:val="00433BD8"/>
    <w:rsid w:val="00433CBC"/>
    <w:rsid w:val="004346EE"/>
    <w:rsid w:val="00434D37"/>
    <w:rsid w:val="0043574E"/>
    <w:rsid w:val="0043670A"/>
    <w:rsid w:val="004368D7"/>
    <w:rsid w:val="00436908"/>
    <w:rsid w:val="00440A4B"/>
    <w:rsid w:val="00440BE0"/>
    <w:rsid w:val="00442A59"/>
    <w:rsid w:val="00442C1D"/>
    <w:rsid w:val="00442C86"/>
    <w:rsid w:val="00442FD9"/>
    <w:rsid w:val="0044305E"/>
    <w:rsid w:val="00443C7C"/>
    <w:rsid w:val="00443F89"/>
    <w:rsid w:val="004446AA"/>
    <w:rsid w:val="00444809"/>
    <w:rsid w:val="00444B19"/>
    <w:rsid w:val="00444C91"/>
    <w:rsid w:val="004450E3"/>
    <w:rsid w:val="00445197"/>
    <w:rsid w:val="0044569A"/>
    <w:rsid w:val="00445E25"/>
    <w:rsid w:val="004463A1"/>
    <w:rsid w:val="00446A1A"/>
    <w:rsid w:val="00446BD0"/>
    <w:rsid w:val="004504A1"/>
    <w:rsid w:val="00450643"/>
    <w:rsid w:val="00452222"/>
    <w:rsid w:val="00452BC8"/>
    <w:rsid w:val="00454587"/>
    <w:rsid w:val="00454C32"/>
    <w:rsid w:val="00454E54"/>
    <w:rsid w:val="0045528A"/>
    <w:rsid w:val="004555C2"/>
    <w:rsid w:val="00456F56"/>
    <w:rsid w:val="0045722B"/>
    <w:rsid w:val="004579A1"/>
    <w:rsid w:val="00457ED9"/>
    <w:rsid w:val="00457FED"/>
    <w:rsid w:val="004605C1"/>
    <w:rsid w:val="0046097F"/>
    <w:rsid w:val="00460CD3"/>
    <w:rsid w:val="00460D4E"/>
    <w:rsid w:val="00460E37"/>
    <w:rsid w:val="00461A93"/>
    <w:rsid w:val="00461F8D"/>
    <w:rsid w:val="00462515"/>
    <w:rsid w:val="0046261A"/>
    <w:rsid w:val="00462C35"/>
    <w:rsid w:val="00462DBA"/>
    <w:rsid w:val="0046314C"/>
    <w:rsid w:val="0046392E"/>
    <w:rsid w:val="0046398F"/>
    <w:rsid w:val="00463E3B"/>
    <w:rsid w:val="004647C1"/>
    <w:rsid w:val="00464CFF"/>
    <w:rsid w:val="004650FF"/>
    <w:rsid w:val="0046543E"/>
    <w:rsid w:val="004660E1"/>
    <w:rsid w:val="0046664C"/>
    <w:rsid w:val="0046754C"/>
    <w:rsid w:val="0046777B"/>
    <w:rsid w:val="004677C7"/>
    <w:rsid w:val="00467994"/>
    <w:rsid w:val="00470952"/>
    <w:rsid w:val="00471297"/>
    <w:rsid w:val="00471480"/>
    <w:rsid w:val="00471B8B"/>
    <w:rsid w:val="004721C2"/>
    <w:rsid w:val="00472310"/>
    <w:rsid w:val="00472635"/>
    <w:rsid w:val="00472862"/>
    <w:rsid w:val="0047316F"/>
    <w:rsid w:val="004747F7"/>
    <w:rsid w:val="00474924"/>
    <w:rsid w:val="00474B64"/>
    <w:rsid w:val="004753F2"/>
    <w:rsid w:val="004754CF"/>
    <w:rsid w:val="004758C2"/>
    <w:rsid w:val="00475C4E"/>
    <w:rsid w:val="0047614B"/>
    <w:rsid w:val="00476272"/>
    <w:rsid w:val="0047713A"/>
    <w:rsid w:val="00477587"/>
    <w:rsid w:val="00477795"/>
    <w:rsid w:val="00477A57"/>
    <w:rsid w:val="00477F7C"/>
    <w:rsid w:val="004803B4"/>
    <w:rsid w:val="004803D3"/>
    <w:rsid w:val="004803DD"/>
    <w:rsid w:val="00480665"/>
    <w:rsid w:val="004807C4"/>
    <w:rsid w:val="00480B3F"/>
    <w:rsid w:val="00480FB4"/>
    <w:rsid w:val="00481AA6"/>
    <w:rsid w:val="0048258B"/>
    <w:rsid w:val="004825BA"/>
    <w:rsid w:val="00482624"/>
    <w:rsid w:val="0048288E"/>
    <w:rsid w:val="00482990"/>
    <w:rsid w:val="00484B10"/>
    <w:rsid w:val="00484E18"/>
    <w:rsid w:val="00484E6E"/>
    <w:rsid w:val="00485442"/>
    <w:rsid w:val="00485E67"/>
    <w:rsid w:val="00485E99"/>
    <w:rsid w:val="0048605B"/>
    <w:rsid w:val="00486BD3"/>
    <w:rsid w:val="00487827"/>
    <w:rsid w:val="00487EC4"/>
    <w:rsid w:val="00490131"/>
    <w:rsid w:val="004904A7"/>
    <w:rsid w:val="00490E7B"/>
    <w:rsid w:val="00491826"/>
    <w:rsid w:val="00491ECD"/>
    <w:rsid w:val="004921E9"/>
    <w:rsid w:val="0049225D"/>
    <w:rsid w:val="00492AC2"/>
    <w:rsid w:val="0049318B"/>
    <w:rsid w:val="00493547"/>
    <w:rsid w:val="00493A90"/>
    <w:rsid w:val="00493E59"/>
    <w:rsid w:val="004945D0"/>
    <w:rsid w:val="0049525B"/>
    <w:rsid w:val="004952C7"/>
    <w:rsid w:val="004960D7"/>
    <w:rsid w:val="0049678E"/>
    <w:rsid w:val="00496A2F"/>
    <w:rsid w:val="00496E11"/>
    <w:rsid w:val="00496E23"/>
    <w:rsid w:val="004972A3"/>
    <w:rsid w:val="0049750B"/>
    <w:rsid w:val="004976B4"/>
    <w:rsid w:val="004A040E"/>
    <w:rsid w:val="004A057A"/>
    <w:rsid w:val="004A0C69"/>
    <w:rsid w:val="004A1103"/>
    <w:rsid w:val="004A1146"/>
    <w:rsid w:val="004A117E"/>
    <w:rsid w:val="004A1931"/>
    <w:rsid w:val="004A21C6"/>
    <w:rsid w:val="004A2B83"/>
    <w:rsid w:val="004A2E2A"/>
    <w:rsid w:val="004A2E99"/>
    <w:rsid w:val="004A3827"/>
    <w:rsid w:val="004A4A86"/>
    <w:rsid w:val="004A4BD8"/>
    <w:rsid w:val="004A4ED7"/>
    <w:rsid w:val="004A507C"/>
    <w:rsid w:val="004A5258"/>
    <w:rsid w:val="004A5285"/>
    <w:rsid w:val="004A5350"/>
    <w:rsid w:val="004A5960"/>
    <w:rsid w:val="004A5CC8"/>
    <w:rsid w:val="004A6091"/>
    <w:rsid w:val="004A657E"/>
    <w:rsid w:val="004A6655"/>
    <w:rsid w:val="004A66E7"/>
    <w:rsid w:val="004A6BA0"/>
    <w:rsid w:val="004A6D3E"/>
    <w:rsid w:val="004A769E"/>
    <w:rsid w:val="004A7BC8"/>
    <w:rsid w:val="004B0003"/>
    <w:rsid w:val="004B0343"/>
    <w:rsid w:val="004B056A"/>
    <w:rsid w:val="004B05B4"/>
    <w:rsid w:val="004B07B1"/>
    <w:rsid w:val="004B0E5B"/>
    <w:rsid w:val="004B1000"/>
    <w:rsid w:val="004B10B8"/>
    <w:rsid w:val="004B1563"/>
    <w:rsid w:val="004B1DE5"/>
    <w:rsid w:val="004B27A1"/>
    <w:rsid w:val="004B2906"/>
    <w:rsid w:val="004B2B32"/>
    <w:rsid w:val="004B4393"/>
    <w:rsid w:val="004B4D5A"/>
    <w:rsid w:val="004B5C89"/>
    <w:rsid w:val="004B5F75"/>
    <w:rsid w:val="004B69E4"/>
    <w:rsid w:val="004B7AF9"/>
    <w:rsid w:val="004C02EA"/>
    <w:rsid w:val="004C0D83"/>
    <w:rsid w:val="004C0DA0"/>
    <w:rsid w:val="004C0DB3"/>
    <w:rsid w:val="004C0E18"/>
    <w:rsid w:val="004C0F99"/>
    <w:rsid w:val="004C1056"/>
    <w:rsid w:val="004C154F"/>
    <w:rsid w:val="004C1936"/>
    <w:rsid w:val="004C1D6C"/>
    <w:rsid w:val="004C1ED0"/>
    <w:rsid w:val="004C1FBC"/>
    <w:rsid w:val="004C23BD"/>
    <w:rsid w:val="004C2E8D"/>
    <w:rsid w:val="004C389E"/>
    <w:rsid w:val="004C432A"/>
    <w:rsid w:val="004C4369"/>
    <w:rsid w:val="004C5AFD"/>
    <w:rsid w:val="004C5E34"/>
    <w:rsid w:val="004C645F"/>
    <w:rsid w:val="004C64CC"/>
    <w:rsid w:val="004C6510"/>
    <w:rsid w:val="004C6FC9"/>
    <w:rsid w:val="004C722A"/>
    <w:rsid w:val="004C7AFC"/>
    <w:rsid w:val="004C7C25"/>
    <w:rsid w:val="004D1398"/>
    <w:rsid w:val="004D1580"/>
    <w:rsid w:val="004D244A"/>
    <w:rsid w:val="004D2707"/>
    <w:rsid w:val="004D2D3B"/>
    <w:rsid w:val="004D4038"/>
    <w:rsid w:val="004D427C"/>
    <w:rsid w:val="004D42E9"/>
    <w:rsid w:val="004D490E"/>
    <w:rsid w:val="004D59EB"/>
    <w:rsid w:val="004D63D7"/>
    <w:rsid w:val="004D658A"/>
    <w:rsid w:val="004D6942"/>
    <w:rsid w:val="004D6FA8"/>
    <w:rsid w:val="004D7968"/>
    <w:rsid w:val="004D79C9"/>
    <w:rsid w:val="004E0D62"/>
    <w:rsid w:val="004E371A"/>
    <w:rsid w:val="004E373E"/>
    <w:rsid w:val="004E37AF"/>
    <w:rsid w:val="004E3D22"/>
    <w:rsid w:val="004E3E68"/>
    <w:rsid w:val="004E40B1"/>
    <w:rsid w:val="004E4D7F"/>
    <w:rsid w:val="004E4D8C"/>
    <w:rsid w:val="004E4F6F"/>
    <w:rsid w:val="004E5014"/>
    <w:rsid w:val="004E5031"/>
    <w:rsid w:val="004E582B"/>
    <w:rsid w:val="004E591F"/>
    <w:rsid w:val="004E5EB4"/>
    <w:rsid w:val="004E6084"/>
    <w:rsid w:val="004E630B"/>
    <w:rsid w:val="004E64E0"/>
    <w:rsid w:val="004E74A0"/>
    <w:rsid w:val="004E74B3"/>
    <w:rsid w:val="004E7E3E"/>
    <w:rsid w:val="004E7F6A"/>
    <w:rsid w:val="004F01ED"/>
    <w:rsid w:val="004F02CD"/>
    <w:rsid w:val="004F1407"/>
    <w:rsid w:val="004F1877"/>
    <w:rsid w:val="004F2365"/>
    <w:rsid w:val="004F36D6"/>
    <w:rsid w:val="004F3785"/>
    <w:rsid w:val="004F44E0"/>
    <w:rsid w:val="004F4F9C"/>
    <w:rsid w:val="004F5623"/>
    <w:rsid w:val="004F5CE6"/>
    <w:rsid w:val="004F6197"/>
    <w:rsid w:val="004F6220"/>
    <w:rsid w:val="004F7131"/>
    <w:rsid w:val="004F77DA"/>
    <w:rsid w:val="00500150"/>
    <w:rsid w:val="005003C9"/>
    <w:rsid w:val="0050062F"/>
    <w:rsid w:val="00500F2D"/>
    <w:rsid w:val="005015F9"/>
    <w:rsid w:val="00501C23"/>
    <w:rsid w:val="005028D8"/>
    <w:rsid w:val="005043F8"/>
    <w:rsid w:val="00504EAA"/>
    <w:rsid w:val="00505024"/>
    <w:rsid w:val="00505140"/>
    <w:rsid w:val="00505314"/>
    <w:rsid w:val="00505393"/>
    <w:rsid w:val="0050576C"/>
    <w:rsid w:val="0050577B"/>
    <w:rsid w:val="00505CB1"/>
    <w:rsid w:val="0050616D"/>
    <w:rsid w:val="005069D3"/>
    <w:rsid w:val="0050713C"/>
    <w:rsid w:val="00507543"/>
    <w:rsid w:val="00507E76"/>
    <w:rsid w:val="005100EF"/>
    <w:rsid w:val="00511E5D"/>
    <w:rsid w:val="00511F66"/>
    <w:rsid w:val="005121B0"/>
    <w:rsid w:val="0051282B"/>
    <w:rsid w:val="00512EB5"/>
    <w:rsid w:val="005146A1"/>
    <w:rsid w:val="0051493B"/>
    <w:rsid w:val="00514B78"/>
    <w:rsid w:val="00515C48"/>
    <w:rsid w:val="00515CE5"/>
    <w:rsid w:val="005161E6"/>
    <w:rsid w:val="00516529"/>
    <w:rsid w:val="005166DF"/>
    <w:rsid w:val="00516A57"/>
    <w:rsid w:val="00516D8D"/>
    <w:rsid w:val="00517A8E"/>
    <w:rsid w:val="00520A18"/>
    <w:rsid w:val="0052104A"/>
    <w:rsid w:val="005211F2"/>
    <w:rsid w:val="00521867"/>
    <w:rsid w:val="00522708"/>
    <w:rsid w:val="00522C0E"/>
    <w:rsid w:val="00522F87"/>
    <w:rsid w:val="00523239"/>
    <w:rsid w:val="0052366D"/>
    <w:rsid w:val="00523D5C"/>
    <w:rsid w:val="005246A0"/>
    <w:rsid w:val="00525134"/>
    <w:rsid w:val="00525478"/>
    <w:rsid w:val="005257CF"/>
    <w:rsid w:val="00526811"/>
    <w:rsid w:val="005269D0"/>
    <w:rsid w:val="00526DE9"/>
    <w:rsid w:val="00526F33"/>
    <w:rsid w:val="00530668"/>
    <w:rsid w:val="00530673"/>
    <w:rsid w:val="00530BAD"/>
    <w:rsid w:val="00532542"/>
    <w:rsid w:val="0053274D"/>
    <w:rsid w:val="00532905"/>
    <w:rsid w:val="00532A4C"/>
    <w:rsid w:val="00532C29"/>
    <w:rsid w:val="00532CAC"/>
    <w:rsid w:val="00532D47"/>
    <w:rsid w:val="00532F04"/>
    <w:rsid w:val="00533974"/>
    <w:rsid w:val="00534088"/>
    <w:rsid w:val="00534405"/>
    <w:rsid w:val="00534C8B"/>
    <w:rsid w:val="0053542B"/>
    <w:rsid w:val="00535EEE"/>
    <w:rsid w:val="00536172"/>
    <w:rsid w:val="005362D9"/>
    <w:rsid w:val="00536347"/>
    <w:rsid w:val="0053704F"/>
    <w:rsid w:val="005370D7"/>
    <w:rsid w:val="0054020E"/>
    <w:rsid w:val="00540624"/>
    <w:rsid w:val="00540DE6"/>
    <w:rsid w:val="00540F3B"/>
    <w:rsid w:val="00541BC6"/>
    <w:rsid w:val="00541D49"/>
    <w:rsid w:val="00541F9C"/>
    <w:rsid w:val="0054277C"/>
    <w:rsid w:val="005427A0"/>
    <w:rsid w:val="00543038"/>
    <w:rsid w:val="0054323D"/>
    <w:rsid w:val="00543FCB"/>
    <w:rsid w:val="00544271"/>
    <w:rsid w:val="0054615D"/>
    <w:rsid w:val="005464C5"/>
    <w:rsid w:val="005466DF"/>
    <w:rsid w:val="0054701A"/>
    <w:rsid w:val="00550C78"/>
    <w:rsid w:val="0055134D"/>
    <w:rsid w:val="00551FDA"/>
    <w:rsid w:val="005520EB"/>
    <w:rsid w:val="00552204"/>
    <w:rsid w:val="00552565"/>
    <w:rsid w:val="0055330B"/>
    <w:rsid w:val="005534EF"/>
    <w:rsid w:val="00553E0C"/>
    <w:rsid w:val="00554049"/>
    <w:rsid w:val="00554446"/>
    <w:rsid w:val="00554BD0"/>
    <w:rsid w:val="00555E20"/>
    <w:rsid w:val="00556CE8"/>
    <w:rsid w:val="00556F1D"/>
    <w:rsid w:val="005570C7"/>
    <w:rsid w:val="00557520"/>
    <w:rsid w:val="005602DE"/>
    <w:rsid w:val="00560584"/>
    <w:rsid w:val="00560925"/>
    <w:rsid w:val="00560B83"/>
    <w:rsid w:val="005624B6"/>
    <w:rsid w:val="00562539"/>
    <w:rsid w:val="00563037"/>
    <w:rsid w:val="005644A9"/>
    <w:rsid w:val="005649AC"/>
    <w:rsid w:val="00564B1B"/>
    <w:rsid w:val="005653B7"/>
    <w:rsid w:val="00565ECD"/>
    <w:rsid w:val="00566280"/>
    <w:rsid w:val="00566608"/>
    <w:rsid w:val="00566676"/>
    <w:rsid w:val="00566D73"/>
    <w:rsid w:val="00567798"/>
    <w:rsid w:val="00567965"/>
    <w:rsid w:val="00567D19"/>
    <w:rsid w:val="005705E2"/>
    <w:rsid w:val="00570A5C"/>
    <w:rsid w:val="00571410"/>
    <w:rsid w:val="00571649"/>
    <w:rsid w:val="00571827"/>
    <w:rsid w:val="005719B5"/>
    <w:rsid w:val="00571A1B"/>
    <w:rsid w:val="00571F0A"/>
    <w:rsid w:val="00572AD2"/>
    <w:rsid w:val="00573E68"/>
    <w:rsid w:val="00574347"/>
    <w:rsid w:val="00574501"/>
    <w:rsid w:val="00574D1B"/>
    <w:rsid w:val="00575AC3"/>
    <w:rsid w:val="005761FC"/>
    <w:rsid w:val="0057677F"/>
    <w:rsid w:val="0057685E"/>
    <w:rsid w:val="00577296"/>
    <w:rsid w:val="00577614"/>
    <w:rsid w:val="00577702"/>
    <w:rsid w:val="0058010B"/>
    <w:rsid w:val="00580592"/>
    <w:rsid w:val="00580AF2"/>
    <w:rsid w:val="00581067"/>
    <w:rsid w:val="00581DDE"/>
    <w:rsid w:val="0058254F"/>
    <w:rsid w:val="00582EA2"/>
    <w:rsid w:val="00583404"/>
    <w:rsid w:val="00583587"/>
    <w:rsid w:val="00583BF0"/>
    <w:rsid w:val="00583FD4"/>
    <w:rsid w:val="00584448"/>
    <w:rsid w:val="005851E2"/>
    <w:rsid w:val="00585A40"/>
    <w:rsid w:val="00585D11"/>
    <w:rsid w:val="00585DB3"/>
    <w:rsid w:val="00585EE7"/>
    <w:rsid w:val="00586156"/>
    <w:rsid w:val="005862B7"/>
    <w:rsid w:val="00586443"/>
    <w:rsid w:val="005868CA"/>
    <w:rsid w:val="00586E66"/>
    <w:rsid w:val="005874A8"/>
    <w:rsid w:val="00587A33"/>
    <w:rsid w:val="00587A48"/>
    <w:rsid w:val="00587B35"/>
    <w:rsid w:val="005911E8"/>
    <w:rsid w:val="005914CA"/>
    <w:rsid w:val="005918CC"/>
    <w:rsid w:val="0059239B"/>
    <w:rsid w:val="005924F2"/>
    <w:rsid w:val="00592578"/>
    <w:rsid w:val="00592D8B"/>
    <w:rsid w:val="00593C70"/>
    <w:rsid w:val="005945EF"/>
    <w:rsid w:val="005948D3"/>
    <w:rsid w:val="00594EF5"/>
    <w:rsid w:val="00595645"/>
    <w:rsid w:val="00595811"/>
    <w:rsid w:val="0059624B"/>
    <w:rsid w:val="00596301"/>
    <w:rsid w:val="00597147"/>
    <w:rsid w:val="00597196"/>
    <w:rsid w:val="0059734F"/>
    <w:rsid w:val="005973EE"/>
    <w:rsid w:val="00597437"/>
    <w:rsid w:val="00597784"/>
    <w:rsid w:val="00597C9A"/>
    <w:rsid w:val="00597FFD"/>
    <w:rsid w:val="005A0E05"/>
    <w:rsid w:val="005A1F34"/>
    <w:rsid w:val="005A35DF"/>
    <w:rsid w:val="005A3E1C"/>
    <w:rsid w:val="005A45E5"/>
    <w:rsid w:val="005A4CBA"/>
    <w:rsid w:val="005A5480"/>
    <w:rsid w:val="005A54B5"/>
    <w:rsid w:val="005A5AA2"/>
    <w:rsid w:val="005A5EB9"/>
    <w:rsid w:val="005A60F3"/>
    <w:rsid w:val="005A62F2"/>
    <w:rsid w:val="005A75A9"/>
    <w:rsid w:val="005A7FD1"/>
    <w:rsid w:val="005B006A"/>
    <w:rsid w:val="005B01A9"/>
    <w:rsid w:val="005B0280"/>
    <w:rsid w:val="005B0D6D"/>
    <w:rsid w:val="005B0E01"/>
    <w:rsid w:val="005B0F45"/>
    <w:rsid w:val="005B18E6"/>
    <w:rsid w:val="005B1CB1"/>
    <w:rsid w:val="005B2460"/>
    <w:rsid w:val="005B2C7A"/>
    <w:rsid w:val="005B4639"/>
    <w:rsid w:val="005B50DC"/>
    <w:rsid w:val="005B5D02"/>
    <w:rsid w:val="005B6161"/>
    <w:rsid w:val="005B619F"/>
    <w:rsid w:val="005B61CD"/>
    <w:rsid w:val="005B7EEC"/>
    <w:rsid w:val="005B7EF3"/>
    <w:rsid w:val="005C0EF4"/>
    <w:rsid w:val="005C171E"/>
    <w:rsid w:val="005C1C5B"/>
    <w:rsid w:val="005C22A8"/>
    <w:rsid w:val="005C2947"/>
    <w:rsid w:val="005C2FE2"/>
    <w:rsid w:val="005C3228"/>
    <w:rsid w:val="005C33E9"/>
    <w:rsid w:val="005C4B77"/>
    <w:rsid w:val="005C5C78"/>
    <w:rsid w:val="005C682E"/>
    <w:rsid w:val="005C6E7F"/>
    <w:rsid w:val="005C7331"/>
    <w:rsid w:val="005C7AB8"/>
    <w:rsid w:val="005C7BF0"/>
    <w:rsid w:val="005D0643"/>
    <w:rsid w:val="005D069E"/>
    <w:rsid w:val="005D0EB5"/>
    <w:rsid w:val="005D19C4"/>
    <w:rsid w:val="005D1BEE"/>
    <w:rsid w:val="005D20BE"/>
    <w:rsid w:val="005D2811"/>
    <w:rsid w:val="005D2A1D"/>
    <w:rsid w:val="005D32A2"/>
    <w:rsid w:val="005D3A8A"/>
    <w:rsid w:val="005D43A4"/>
    <w:rsid w:val="005D44AF"/>
    <w:rsid w:val="005D4552"/>
    <w:rsid w:val="005D55B1"/>
    <w:rsid w:val="005D55D0"/>
    <w:rsid w:val="005D5681"/>
    <w:rsid w:val="005D5AFD"/>
    <w:rsid w:val="005D67C0"/>
    <w:rsid w:val="005D70CA"/>
    <w:rsid w:val="005D79AC"/>
    <w:rsid w:val="005D7AEE"/>
    <w:rsid w:val="005D7B9E"/>
    <w:rsid w:val="005D7F7F"/>
    <w:rsid w:val="005E01DF"/>
    <w:rsid w:val="005E04D2"/>
    <w:rsid w:val="005E09B3"/>
    <w:rsid w:val="005E0A54"/>
    <w:rsid w:val="005E0B29"/>
    <w:rsid w:val="005E0C68"/>
    <w:rsid w:val="005E1662"/>
    <w:rsid w:val="005E1862"/>
    <w:rsid w:val="005E2AE8"/>
    <w:rsid w:val="005E2F1B"/>
    <w:rsid w:val="005E3809"/>
    <w:rsid w:val="005E3BA9"/>
    <w:rsid w:val="005E4016"/>
    <w:rsid w:val="005E5500"/>
    <w:rsid w:val="005E554E"/>
    <w:rsid w:val="005E5B1E"/>
    <w:rsid w:val="005E5CB9"/>
    <w:rsid w:val="005E66F0"/>
    <w:rsid w:val="005E6E2C"/>
    <w:rsid w:val="005E7CF4"/>
    <w:rsid w:val="005E7D3F"/>
    <w:rsid w:val="005F12A7"/>
    <w:rsid w:val="005F16E9"/>
    <w:rsid w:val="005F1CA5"/>
    <w:rsid w:val="005F253F"/>
    <w:rsid w:val="005F30B4"/>
    <w:rsid w:val="005F4319"/>
    <w:rsid w:val="005F4428"/>
    <w:rsid w:val="005F48E2"/>
    <w:rsid w:val="005F49FB"/>
    <w:rsid w:val="005F4D45"/>
    <w:rsid w:val="005F514E"/>
    <w:rsid w:val="005F60A0"/>
    <w:rsid w:val="005F617B"/>
    <w:rsid w:val="005F61FD"/>
    <w:rsid w:val="005F64B9"/>
    <w:rsid w:val="005F772F"/>
    <w:rsid w:val="005F957B"/>
    <w:rsid w:val="00600382"/>
    <w:rsid w:val="00600993"/>
    <w:rsid w:val="00600A93"/>
    <w:rsid w:val="00600E1C"/>
    <w:rsid w:val="006018B9"/>
    <w:rsid w:val="00602142"/>
    <w:rsid w:val="00602DF9"/>
    <w:rsid w:val="00603916"/>
    <w:rsid w:val="00604599"/>
    <w:rsid w:val="00605174"/>
    <w:rsid w:val="006053CB"/>
    <w:rsid w:val="00605D3F"/>
    <w:rsid w:val="0060690A"/>
    <w:rsid w:val="00606C58"/>
    <w:rsid w:val="006074F3"/>
    <w:rsid w:val="00607575"/>
    <w:rsid w:val="00607585"/>
    <w:rsid w:val="0061009F"/>
    <w:rsid w:val="006118DF"/>
    <w:rsid w:val="00611C05"/>
    <w:rsid w:val="00611CC1"/>
    <w:rsid w:val="0061283D"/>
    <w:rsid w:val="006128AE"/>
    <w:rsid w:val="006131A4"/>
    <w:rsid w:val="00613E49"/>
    <w:rsid w:val="00613F83"/>
    <w:rsid w:val="00614085"/>
    <w:rsid w:val="0061408A"/>
    <w:rsid w:val="00614A48"/>
    <w:rsid w:val="00614F20"/>
    <w:rsid w:val="00616840"/>
    <w:rsid w:val="006169D7"/>
    <w:rsid w:val="00616DD2"/>
    <w:rsid w:val="006202FB"/>
    <w:rsid w:val="006207CF"/>
    <w:rsid w:val="006216FA"/>
    <w:rsid w:val="00622442"/>
    <w:rsid w:val="00622944"/>
    <w:rsid w:val="00623093"/>
    <w:rsid w:val="0062312D"/>
    <w:rsid w:val="0062352A"/>
    <w:rsid w:val="0062374B"/>
    <w:rsid w:val="00623A6A"/>
    <w:rsid w:val="00623B28"/>
    <w:rsid w:val="0062432B"/>
    <w:rsid w:val="00624665"/>
    <w:rsid w:val="0062496E"/>
    <w:rsid w:val="00624A85"/>
    <w:rsid w:val="00624CA5"/>
    <w:rsid w:val="00625C43"/>
    <w:rsid w:val="00625D68"/>
    <w:rsid w:val="006260FC"/>
    <w:rsid w:val="0062667E"/>
    <w:rsid w:val="00626A66"/>
    <w:rsid w:val="00626AC5"/>
    <w:rsid w:val="00626E9A"/>
    <w:rsid w:val="00627452"/>
    <w:rsid w:val="00627738"/>
    <w:rsid w:val="006300BB"/>
    <w:rsid w:val="00630AD1"/>
    <w:rsid w:val="00630B55"/>
    <w:rsid w:val="00631AAF"/>
    <w:rsid w:val="00632E05"/>
    <w:rsid w:val="00632F04"/>
    <w:rsid w:val="0063344F"/>
    <w:rsid w:val="0063345F"/>
    <w:rsid w:val="00633468"/>
    <w:rsid w:val="00633AC6"/>
    <w:rsid w:val="006347CA"/>
    <w:rsid w:val="00634AB7"/>
    <w:rsid w:val="00634B64"/>
    <w:rsid w:val="00634E5E"/>
    <w:rsid w:val="00635053"/>
    <w:rsid w:val="006360EA"/>
    <w:rsid w:val="00636D87"/>
    <w:rsid w:val="00636DEF"/>
    <w:rsid w:val="006370B8"/>
    <w:rsid w:val="0063724E"/>
    <w:rsid w:val="00637583"/>
    <w:rsid w:val="0064004B"/>
    <w:rsid w:val="006405BE"/>
    <w:rsid w:val="0064105E"/>
    <w:rsid w:val="00641123"/>
    <w:rsid w:val="0064148D"/>
    <w:rsid w:val="0064152B"/>
    <w:rsid w:val="00641AEA"/>
    <w:rsid w:val="00641DDC"/>
    <w:rsid w:val="00642046"/>
    <w:rsid w:val="006421AD"/>
    <w:rsid w:val="00642D69"/>
    <w:rsid w:val="00642EA9"/>
    <w:rsid w:val="006430C3"/>
    <w:rsid w:val="006431DF"/>
    <w:rsid w:val="006432BC"/>
    <w:rsid w:val="00643566"/>
    <w:rsid w:val="0064390B"/>
    <w:rsid w:val="00643EE1"/>
    <w:rsid w:val="00643F47"/>
    <w:rsid w:val="00643F90"/>
    <w:rsid w:val="0064427E"/>
    <w:rsid w:val="006442BC"/>
    <w:rsid w:val="0064493B"/>
    <w:rsid w:val="006449E6"/>
    <w:rsid w:val="00644D41"/>
    <w:rsid w:val="006457CE"/>
    <w:rsid w:val="00645FBB"/>
    <w:rsid w:val="00646B11"/>
    <w:rsid w:val="00646DFF"/>
    <w:rsid w:val="00646E82"/>
    <w:rsid w:val="006471DD"/>
    <w:rsid w:val="0064751E"/>
    <w:rsid w:val="006475FC"/>
    <w:rsid w:val="00647700"/>
    <w:rsid w:val="00647BCF"/>
    <w:rsid w:val="00650A66"/>
    <w:rsid w:val="00650FB9"/>
    <w:rsid w:val="0065185D"/>
    <w:rsid w:val="00651FC9"/>
    <w:rsid w:val="0065229C"/>
    <w:rsid w:val="00652590"/>
    <w:rsid w:val="00652F6B"/>
    <w:rsid w:val="00655326"/>
    <w:rsid w:val="006559BF"/>
    <w:rsid w:val="00655F76"/>
    <w:rsid w:val="00655FA6"/>
    <w:rsid w:val="00656B7E"/>
    <w:rsid w:val="00657B91"/>
    <w:rsid w:val="00660609"/>
    <w:rsid w:val="0066119E"/>
    <w:rsid w:val="006613FF"/>
    <w:rsid w:val="00661777"/>
    <w:rsid w:val="00662B26"/>
    <w:rsid w:val="00662F16"/>
    <w:rsid w:val="006634A4"/>
    <w:rsid w:val="00663C41"/>
    <w:rsid w:val="00663EF5"/>
    <w:rsid w:val="0066572B"/>
    <w:rsid w:val="00665836"/>
    <w:rsid w:val="00665C91"/>
    <w:rsid w:val="00665D99"/>
    <w:rsid w:val="00665E27"/>
    <w:rsid w:val="006665FF"/>
    <w:rsid w:val="00666893"/>
    <w:rsid w:val="006669D9"/>
    <w:rsid w:val="00666F62"/>
    <w:rsid w:val="00667025"/>
    <w:rsid w:val="006707A3"/>
    <w:rsid w:val="00671882"/>
    <w:rsid w:val="00671C3F"/>
    <w:rsid w:val="006728E1"/>
    <w:rsid w:val="0067336D"/>
    <w:rsid w:val="006739CD"/>
    <w:rsid w:val="00673C61"/>
    <w:rsid w:val="0067408E"/>
    <w:rsid w:val="00674574"/>
    <w:rsid w:val="00674A17"/>
    <w:rsid w:val="00674B59"/>
    <w:rsid w:val="006752E9"/>
    <w:rsid w:val="00675585"/>
    <w:rsid w:val="00675FD2"/>
    <w:rsid w:val="00676079"/>
    <w:rsid w:val="00676119"/>
    <w:rsid w:val="00676295"/>
    <w:rsid w:val="0067650D"/>
    <w:rsid w:val="00677093"/>
    <w:rsid w:val="00677134"/>
    <w:rsid w:val="00677198"/>
    <w:rsid w:val="00677517"/>
    <w:rsid w:val="006776EB"/>
    <w:rsid w:val="00677B7C"/>
    <w:rsid w:val="00677DC7"/>
    <w:rsid w:val="00680913"/>
    <w:rsid w:val="00680928"/>
    <w:rsid w:val="006809F8"/>
    <w:rsid w:val="00680BB0"/>
    <w:rsid w:val="006810D7"/>
    <w:rsid w:val="00681334"/>
    <w:rsid w:val="006816AC"/>
    <w:rsid w:val="00681C8D"/>
    <w:rsid w:val="006823D7"/>
    <w:rsid w:val="00682AB2"/>
    <w:rsid w:val="00682C33"/>
    <w:rsid w:val="0068492A"/>
    <w:rsid w:val="00685427"/>
    <w:rsid w:val="00685709"/>
    <w:rsid w:val="0068669E"/>
    <w:rsid w:val="00686A3D"/>
    <w:rsid w:val="0068748F"/>
    <w:rsid w:val="00687FDE"/>
    <w:rsid w:val="006901A8"/>
    <w:rsid w:val="006915D4"/>
    <w:rsid w:val="006916CB"/>
    <w:rsid w:val="00691DB4"/>
    <w:rsid w:val="006920E9"/>
    <w:rsid w:val="006921B8"/>
    <w:rsid w:val="00692D17"/>
    <w:rsid w:val="006934A7"/>
    <w:rsid w:val="006935F7"/>
    <w:rsid w:val="0069380C"/>
    <w:rsid w:val="00693E14"/>
    <w:rsid w:val="00693E55"/>
    <w:rsid w:val="00693F92"/>
    <w:rsid w:val="006951E1"/>
    <w:rsid w:val="006954EA"/>
    <w:rsid w:val="00695568"/>
    <w:rsid w:val="00695852"/>
    <w:rsid w:val="00695C91"/>
    <w:rsid w:val="00695DA4"/>
    <w:rsid w:val="00695EB9"/>
    <w:rsid w:val="00696AB4"/>
    <w:rsid w:val="0069715D"/>
    <w:rsid w:val="00697862"/>
    <w:rsid w:val="006A0531"/>
    <w:rsid w:val="006A0701"/>
    <w:rsid w:val="006A109E"/>
    <w:rsid w:val="006A12B0"/>
    <w:rsid w:val="006A183E"/>
    <w:rsid w:val="006A1B16"/>
    <w:rsid w:val="006A1BD5"/>
    <w:rsid w:val="006A1EDA"/>
    <w:rsid w:val="006A24B8"/>
    <w:rsid w:val="006A2767"/>
    <w:rsid w:val="006A283A"/>
    <w:rsid w:val="006A3000"/>
    <w:rsid w:val="006A4049"/>
    <w:rsid w:val="006A471F"/>
    <w:rsid w:val="006A475F"/>
    <w:rsid w:val="006A4B73"/>
    <w:rsid w:val="006A56E5"/>
    <w:rsid w:val="006A5CF6"/>
    <w:rsid w:val="006A604F"/>
    <w:rsid w:val="006A6961"/>
    <w:rsid w:val="006A7167"/>
    <w:rsid w:val="006A73A5"/>
    <w:rsid w:val="006A748C"/>
    <w:rsid w:val="006B02AA"/>
    <w:rsid w:val="006B02F0"/>
    <w:rsid w:val="006B06D6"/>
    <w:rsid w:val="006B0ABC"/>
    <w:rsid w:val="006B1252"/>
    <w:rsid w:val="006B12E3"/>
    <w:rsid w:val="006B1F4C"/>
    <w:rsid w:val="006B26B5"/>
    <w:rsid w:val="006B281E"/>
    <w:rsid w:val="006B2F4B"/>
    <w:rsid w:val="006B3026"/>
    <w:rsid w:val="006B3BA4"/>
    <w:rsid w:val="006B423C"/>
    <w:rsid w:val="006B5A0C"/>
    <w:rsid w:val="006B615A"/>
    <w:rsid w:val="006B719F"/>
    <w:rsid w:val="006B7759"/>
    <w:rsid w:val="006B7FC4"/>
    <w:rsid w:val="006C053A"/>
    <w:rsid w:val="006C1D4B"/>
    <w:rsid w:val="006C2549"/>
    <w:rsid w:val="006C26F5"/>
    <w:rsid w:val="006C3076"/>
    <w:rsid w:val="006C31DD"/>
    <w:rsid w:val="006C4B2B"/>
    <w:rsid w:val="006C4C89"/>
    <w:rsid w:val="006C4D9A"/>
    <w:rsid w:val="006C7BB0"/>
    <w:rsid w:val="006C7DD5"/>
    <w:rsid w:val="006D0A59"/>
    <w:rsid w:val="006D0D02"/>
    <w:rsid w:val="006D0F37"/>
    <w:rsid w:val="006D0FA6"/>
    <w:rsid w:val="006D10E4"/>
    <w:rsid w:val="006D14AF"/>
    <w:rsid w:val="006D1B0E"/>
    <w:rsid w:val="006D1CC1"/>
    <w:rsid w:val="006D2DB1"/>
    <w:rsid w:val="006D30FB"/>
    <w:rsid w:val="006D32A8"/>
    <w:rsid w:val="006D3451"/>
    <w:rsid w:val="006D35D9"/>
    <w:rsid w:val="006D4356"/>
    <w:rsid w:val="006D4593"/>
    <w:rsid w:val="006D52BC"/>
    <w:rsid w:val="006D56FD"/>
    <w:rsid w:val="006D5B1D"/>
    <w:rsid w:val="006D66BB"/>
    <w:rsid w:val="006D680D"/>
    <w:rsid w:val="006D7E95"/>
    <w:rsid w:val="006E05E0"/>
    <w:rsid w:val="006E14D4"/>
    <w:rsid w:val="006E15A3"/>
    <w:rsid w:val="006E15D8"/>
    <w:rsid w:val="006E1723"/>
    <w:rsid w:val="006E187C"/>
    <w:rsid w:val="006E18F8"/>
    <w:rsid w:val="006E1902"/>
    <w:rsid w:val="006E19F2"/>
    <w:rsid w:val="006E1B9C"/>
    <w:rsid w:val="006E1CEB"/>
    <w:rsid w:val="006E206B"/>
    <w:rsid w:val="006E23A9"/>
    <w:rsid w:val="006E2417"/>
    <w:rsid w:val="006E2605"/>
    <w:rsid w:val="006E2D3C"/>
    <w:rsid w:val="006E3291"/>
    <w:rsid w:val="006E382A"/>
    <w:rsid w:val="006E3AF5"/>
    <w:rsid w:val="006E4323"/>
    <w:rsid w:val="006E43F5"/>
    <w:rsid w:val="006E4BE2"/>
    <w:rsid w:val="006E4CFC"/>
    <w:rsid w:val="006E571C"/>
    <w:rsid w:val="006E5842"/>
    <w:rsid w:val="006E65EC"/>
    <w:rsid w:val="006E7476"/>
    <w:rsid w:val="006F02D8"/>
    <w:rsid w:val="006F054A"/>
    <w:rsid w:val="006F0C7B"/>
    <w:rsid w:val="006F0C8B"/>
    <w:rsid w:val="006F1218"/>
    <w:rsid w:val="006F1438"/>
    <w:rsid w:val="006F1751"/>
    <w:rsid w:val="006F19C7"/>
    <w:rsid w:val="006F2AC6"/>
    <w:rsid w:val="006F31F2"/>
    <w:rsid w:val="006F34B6"/>
    <w:rsid w:val="006F431E"/>
    <w:rsid w:val="006F47FF"/>
    <w:rsid w:val="006F4B09"/>
    <w:rsid w:val="006F50AB"/>
    <w:rsid w:val="006F5836"/>
    <w:rsid w:val="006F5C56"/>
    <w:rsid w:val="006F661A"/>
    <w:rsid w:val="006F6A5B"/>
    <w:rsid w:val="006F748C"/>
    <w:rsid w:val="006F78FB"/>
    <w:rsid w:val="007000E6"/>
    <w:rsid w:val="007002D0"/>
    <w:rsid w:val="00700459"/>
    <w:rsid w:val="007007BD"/>
    <w:rsid w:val="00700822"/>
    <w:rsid w:val="00700C3A"/>
    <w:rsid w:val="0070166D"/>
    <w:rsid w:val="00701866"/>
    <w:rsid w:val="00701F2D"/>
    <w:rsid w:val="00702267"/>
    <w:rsid w:val="00702526"/>
    <w:rsid w:val="0070299A"/>
    <w:rsid w:val="00703472"/>
    <w:rsid w:val="00703D7E"/>
    <w:rsid w:val="00704A95"/>
    <w:rsid w:val="00705350"/>
    <w:rsid w:val="007054DE"/>
    <w:rsid w:val="0070551B"/>
    <w:rsid w:val="00705664"/>
    <w:rsid w:val="00705854"/>
    <w:rsid w:val="007059B1"/>
    <w:rsid w:val="00705BF7"/>
    <w:rsid w:val="00706119"/>
    <w:rsid w:val="00706486"/>
    <w:rsid w:val="007065E0"/>
    <w:rsid w:val="0070769A"/>
    <w:rsid w:val="0070796E"/>
    <w:rsid w:val="00710661"/>
    <w:rsid w:val="00710EAA"/>
    <w:rsid w:val="007118A6"/>
    <w:rsid w:val="00711AF7"/>
    <w:rsid w:val="0071218A"/>
    <w:rsid w:val="00713C41"/>
    <w:rsid w:val="0071482D"/>
    <w:rsid w:val="00714D0D"/>
    <w:rsid w:val="0071516B"/>
    <w:rsid w:val="007153A6"/>
    <w:rsid w:val="007154C0"/>
    <w:rsid w:val="007159F7"/>
    <w:rsid w:val="00715D33"/>
    <w:rsid w:val="00715FB3"/>
    <w:rsid w:val="00716183"/>
    <w:rsid w:val="00716617"/>
    <w:rsid w:val="00716840"/>
    <w:rsid w:val="00716D81"/>
    <w:rsid w:val="00716FAF"/>
    <w:rsid w:val="00717242"/>
    <w:rsid w:val="00717557"/>
    <w:rsid w:val="00717913"/>
    <w:rsid w:val="00717B40"/>
    <w:rsid w:val="00720397"/>
    <w:rsid w:val="00720718"/>
    <w:rsid w:val="00720923"/>
    <w:rsid w:val="00720C56"/>
    <w:rsid w:val="0072117F"/>
    <w:rsid w:val="00721522"/>
    <w:rsid w:val="00721607"/>
    <w:rsid w:val="0072197A"/>
    <w:rsid w:val="00721EE8"/>
    <w:rsid w:val="00722623"/>
    <w:rsid w:val="00723406"/>
    <w:rsid w:val="007234E2"/>
    <w:rsid w:val="00723629"/>
    <w:rsid w:val="00723787"/>
    <w:rsid w:val="0072402D"/>
    <w:rsid w:val="007248B4"/>
    <w:rsid w:val="00725156"/>
    <w:rsid w:val="00725271"/>
    <w:rsid w:val="00725DDC"/>
    <w:rsid w:val="007263A9"/>
    <w:rsid w:val="00726426"/>
    <w:rsid w:val="00727054"/>
    <w:rsid w:val="0072707E"/>
    <w:rsid w:val="00727536"/>
    <w:rsid w:val="00727633"/>
    <w:rsid w:val="0073030F"/>
    <w:rsid w:val="007308A5"/>
    <w:rsid w:val="00730BDA"/>
    <w:rsid w:val="00730D12"/>
    <w:rsid w:val="0073180F"/>
    <w:rsid w:val="0073265F"/>
    <w:rsid w:val="00732BA5"/>
    <w:rsid w:val="0073331B"/>
    <w:rsid w:val="00733684"/>
    <w:rsid w:val="00733797"/>
    <w:rsid w:val="0073388F"/>
    <w:rsid w:val="00734AFC"/>
    <w:rsid w:val="00734DC5"/>
    <w:rsid w:val="00734E2F"/>
    <w:rsid w:val="007352D5"/>
    <w:rsid w:val="007354FD"/>
    <w:rsid w:val="00736957"/>
    <w:rsid w:val="00737060"/>
    <w:rsid w:val="00740869"/>
    <w:rsid w:val="00740E1F"/>
    <w:rsid w:val="00740FD0"/>
    <w:rsid w:val="00741763"/>
    <w:rsid w:val="007417BD"/>
    <w:rsid w:val="0074205A"/>
    <w:rsid w:val="007426B1"/>
    <w:rsid w:val="007427D7"/>
    <w:rsid w:val="00743278"/>
    <w:rsid w:val="0074352D"/>
    <w:rsid w:val="00743D0B"/>
    <w:rsid w:val="007442C0"/>
    <w:rsid w:val="00744CBC"/>
    <w:rsid w:val="00745111"/>
    <w:rsid w:val="00745216"/>
    <w:rsid w:val="00745454"/>
    <w:rsid w:val="00745B8A"/>
    <w:rsid w:val="00745B9D"/>
    <w:rsid w:val="00746070"/>
    <w:rsid w:val="00746097"/>
    <w:rsid w:val="007469CF"/>
    <w:rsid w:val="0074758B"/>
    <w:rsid w:val="00747C09"/>
    <w:rsid w:val="00747C6F"/>
    <w:rsid w:val="0075041D"/>
    <w:rsid w:val="007513BF"/>
    <w:rsid w:val="00751522"/>
    <w:rsid w:val="0075189D"/>
    <w:rsid w:val="00752512"/>
    <w:rsid w:val="00752D20"/>
    <w:rsid w:val="007534DF"/>
    <w:rsid w:val="0075383F"/>
    <w:rsid w:val="007540E7"/>
    <w:rsid w:val="00754398"/>
    <w:rsid w:val="007552C9"/>
    <w:rsid w:val="0075560C"/>
    <w:rsid w:val="00755B60"/>
    <w:rsid w:val="00755CFB"/>
    <w:rsid w:val="007561A0"/>
    <w:rsid w:val="00756B30"/>
    <w:rsid w:val="00756D94"/>
    <w:rsid w:val="007571BD"/>
    <w:rsid w:val="00757418"/>
    <w:rsid w:val="007577C0"/>
    <w:rsid w:val="00757B64"/>
    <w:rsid w:val="00757F6D"/>
    <w:rsid w:val="00757FC7"/>
    <w:rsid w:val="00757FCC"/>
    <w:rsid w:val="007601B6"/>
    <w:rsid w:val="00760529"/>
    <w:rsid w:val="00761518"/>
    <w:rsid w:val="00761C01"/>
    <w:rsid w:val="00761CF0"/>
    <w:rsid w:val="00762A6B"/>
    <w:rsid w:val="00762F8B"/>
    <w:rsid w:val="007631EA"/>
    <w:rsid w:val="00763392"/>
    <w:rsid w:val="00763867"/>
    <w:rsid w:val="00764151"/>
    <w:rsid w:val="00764B11"/>
    <w:rsid w:val="00765646"/>
    <w:rsid w:val="00765CFF"/>
    <w:rsid w:val="00766600"/>
    <w:rsid w:val="00766951"/>
    <w:rsid w:val="007671E5"/>
    <w:rsid w:val="00767A03"/>
    <w:rsid w:val="0076BB02"/>
    <w:rsid w:val="007709E0"/>
    <w:rsid w:val="00770BEB"/>
    <w:rsid w:val="0077248A"/>
    <w:rsid w:val="007726B7"/>
    <w:rsid w:val="007729F9"/>
    <w:rsid w:val="00772E94"/>
    <w:rsid w:val="00774EA5"/>
    <w:rsid w:val="00774ED6"/>
    <w:rsid w:val="007769C5"/>
    <w:rsid w:val="00776E89"/>
    <w:rsid w:val="007803EE"/>
    <w:rsid w:val="00781CD9"/>
    <w:rsid w:val="00781EEC"/>
    <w:rsid w:val="00781EF2"/>
    <w:rsid w:val="00781F65"/>
    <w:rsid w:val="007829C3"/>
    <w:rsid w:val="00782B22"/>
    <w:rsid w:val="0078311D"/>
    <w:rsid w:val="007831BE"/>
    <w:rsid w:val="007836FF"/>
    <w:rsid w:val="007837D5"/>
    <w:rsid w:val="00783B71"/>
    <w:rsid w:val="0078482A"/>
    <w:rsid w:val="00785507"/>
    <w:rsid w:val="00785616"/>
    <w:rsid w:val="007867A7"/>
    <w:rsid w:val="00786896"/>
    <w:rsid w:val="0079033B"/>
    <w:rsid w:val="00790CDC"/>
    <w:rsid w:val="00790EA7"/>
    <w:rsid w:val="00790F8A"/>
    <w:rsid w:val="00790FBF"/>
    <w:rsid w:val="00790FD5"/>
    <w:rsid w:val="00791007"/>
    <w:rsid w:val="007916CB"/>
    <w:rsid w:val="00792CD2"/>
    <w:rsid w:val="00792F6E"/>
    <w:rsid w:val="007934C2"/>
    <w:rsid w:val="007937CE"/>
    <w:rsid w:val="00793A1F"/>
    <w:rsid w:val="00793F5A"/>
    <w:rsid w:val="00794071"/>
    <w:rsid w:val="00794BDA"/>
    <w:rsid w:val="00794C79"/>
    <w:rsid w:val="00794F54"/>
    <w:rsid w:val="007950BE"/>
    <w:rsid w:val="00795FFB"/>
    <w:rsid w:val="00796101"/>
    <w:rsid w:val="007968A4"/>
    <w:rsid w:val="0079767C"/>
    <w:rsid w:val="00797E29"/>
    <w:rsid w:val="007A0207"/>
    <w:rsid w:val="007A0381"/>
    <w:rsid w:val="007A0B68"/>
    <w:rsid w:val="007A0BB0"/>
    <w:rsid w:val="007A10B5"/>
    <w:rsid w:val="007A129B"/>
    <w:rsid w:val="007A15B4"/>
    <w:rsid w:val="007A15E1"/>
    <w:rsid w:val="007A166E"/>
    <w:rsid w:val="007A1BA3"/>
    <w:rsid w:val="007A1E5B"/>
    <w:rsid w:val="007A20E6"/>
    <w:rsid w:val="007A2292"/>
    <w:rsid w:val="007A26AA"/>
    <w:rsid w:val="007A3302"/>
    <w:rsid w:val="007A346C"/>
    <w:rsid w:val="007A3536"/>
    <w:rsid w:val="007A3688"/>
    <w:rsid w:val="007A3837"/>
    <w:rsid w:val="007A3D16"/>
    <w:rsid w:val="007A4382"/>
    <w:rsid w:val="007A456F"/>
    <w:rsid w:val="007A4654"/>
    <w:rsid w:val="007A4A72"/>
    <w:rsid w:val="007A5313"/>
    <w:rsid w:val="007A55FF"/>
    <w:rsid w:val="007A68F8"/>
    <w:rsid w:val="007A6900"/>
    <w:rsid w:val="007A6F03"/>
    <w:rsid w:val="007A72E6"/>
    <w:rsid w:val="007A743A"/>
    <w:rsid w:val="007A74E0"/>
    <w:rsid w:val="007A75AB"/>
    <w:rsid w:val="007A7735"/>
    <w:rsid w:val="007A7854"/>
    <w:rsid w:val="007B00AF"/>
    <w:rsid w:val="007B02EF"/>
    <w:rsid w:val="007B0458"/>
    <w:rsid w:val="007B04BC"/>
    <w:rsid w:val="007B0F16"/>
    <w:rsid w:val="007B1BB7"/>
    <w:rsid w:val="007B1C79"/>
    <w:rsid w:val="007B2165"/>
    <w:rsid w:val="007B22BE"/>
    <w:rsid w:val="007B2434"/>
    <w:rsid w:val="007B2639"/>
    <w:rsid w:val="007B27D0"/>
    <w:rsid w:val="007B2F2C"/>
    <w:rsid w:val="007B2F2E"/>
    <w:rsid w:val="007B3B96"/>
    <w:rsid w:val="007B472C"/>
    <w:rsid w:val="007B481E"/>
    <w:rsid w:val="007B486E"/>
    <w:rsid w:val="007B4A26"/>
    <w:rsid w:val="007B65C4"/>
    <w:rsid w:val="007B7232"/>
    <w:rsid w:val="007C0E2A"/>
    <w:rsid w:val="007C1157"/>
    <w:rsid w:val="007C1201"/>
    <w:rsid w:val="007C2CD6"/>
    <w:rsid w:val="007C3412"/>
    <w:rsid w:val="007C370D"/>
    <w:rsid w:val="007C39D0"/>
    <w:rsid w:val="007C3A0B"/>
    <w:rsid w:val="007C3B80"/>
    <w:rsid w:val="007C3D4C"/>
    <w:rsid w:val="007C43B9"/>
    <w:rsid w:val="007C48FC"/>
    <w:rsid w:val="007C6135"/>
    <w:rsid w:val="007C619C"/>
    <w:rsid w:val="007C6B94"/>
    <w:rsid w:val="007D0715"/>
    <w:rsid w:val="007D0721"/>
    <w:rsid w:val="007D0A99"/>
    <w:rsid w:val="007D1A2F"/>
    <w:rsid w:val="007D1B5B"/>
    <w:rsid w:val="007D1CA5"/>
    <w:rsid w:val="007D1E35"/>
    <w:rsid w:val="007D1F3E"/>
    <w:rsid w:val="007D223A"/>
    <w:rsid w:val="007D31F9"/>
    <w:rsid w:val="007D384C"/>
    <w:rsid w:val="007D43ED"/>
    <w:rsid w:val="007D4808"/>
    <w:rsid w:val="007D4F3A"/>
    <w:rsid w:val="007D5774"/>
    <w:rsid w:val="007D57B9"/>
    <w:rsid w:val="007D57F2"/>
    <w:rsid w:val="007D63F3"/>
    <w:rsid w:val="007D65C5"/>
    <w:rsid w:val="007D66BD"/>
    <w:rsid w:val="007D6A2F"/>
    <w:rsid w:val="007D6B4D"/>
    <w:rsid w:val="007D6BA4"/>
    <w:rsid w:val="007D6EB3"/>
    <w:rsid w:val="007D7D52"/>
    <w:rsid w:val="007D7DF3"/>
    <w:rsid w:val="007E045E"/>
    <w:rsid w:val="007E0872"/>
    <w:rsid w:val="007E0A36"/>
    <w:rsid w:val="007E1508"/>
    <w:rsid w:val="007E153F"/>
    <w:rsid w:val="007E199A"/>
    <w:rsid w:val="007E1F26"/>
    <w:rsid w:val="007E23B9"/>
    <w:rsid w:val="007E3103"/>
    <w:rsid w:val="007E388F"/>
    <w:rsid w:val="007E38FA"/>
    <w:rsid w:val="007E4D64"/>
    <w:rsid w:val="007E4FA7"/>
    <w:rsid w:val="007E52FF"/>
    <w:rsid w:val="007E582B"/>
    <w:rsid w:val="007E61D9"/>
    <w:rsid w:val="007E68A9"/>
    <w:rsid w:val="007E6B8C"/>
    <w:rsid w:val="007E6E77"/>
    <w:rsid w:val="007E7B49"/>
    <w:rsid w:val="007E7DE3"/>
    <w:rsid w:val="007F0791"/>
    <w:rsid w:val="007F16F3"/>
    <w:rsid w:val="007F1A73"/>
    <w:rsid w:val="007F1C20"/>
    <w:rsid w:val="007F2D4B"/>
    <w:rsid w:val="007F3135"/>
    <w:rsid w:val="007F37FD"/>
    <w:rsid w:val="007F3E41"/>
    <w:rsid w:val="007F4790"/>
    <w:rsid w:val="007F47F1"/>
    <w:rsid w:val="007F487A"/>
    <w:rsid w:val="007F4DBE"/>
    <w:rsid w:val="007F4F21"/>
    <w:rsid w:val="007F51EC"/>
    <w:rsid w:val="007F5423"/>
    <w:rsid w:val="007F5B49"/>
    <w:rsid w:val="007F6883"/>
    <w:rsid w:val="007F6B02"/>
    <w:rsid w:val="007F6D7D"/>
    <w:rsid w:val="007F781A"/>
    <w:rsid w:val="007F7A2D"/>
    <w:rsid w:val="00800255"/>
    <w:rsid w:val="00800AFD"/>
    <w:rsid w:val="00800C2B"/>
    <w:rsid w:val="008010A1"/>
    <w:rsid w:val="008011A7"/>
    <w:rsid w:val="008012E1"/>
    <w:rsid w:val="0080185D"/>
    <w:rsid w:val="0080190F"/>
    <w:rsid w:val="00802504"/>
    <w:rsid w:val="008032A8"/>
    <w:rsid w:val="008039CF"/>
    <w:rsid w:val="00803AED"/>
    <w:rsid w:val="00803B93"/>
    <w:rsid w:val="00804191"/>
    <w:rsid w:val="00804367"/>
    <w:rsid w:val="0080477F"/>
    <w:rsid w:val="00804CC9"/>
    <w:rsid w:val="00804E8F"/>
    <w:rsid w:val="008052A6"/>
    <w:rsid w:val="00805607"/>
    <w:rsid w:val="00805B97"/>
    <w:rsid w:val="0080610F"/>
    <w:rsid w:val="0080714F"/>
    <w:rsid w:val="008079B8"/>
    <w:rsid w:val="0080A818"/>
    <w:rsid w:val="0081002E"/>
    <w:rsid w:val="00811332"/>
    <w:rsid w:val="0081137B"/>
    <w:rsid w:val="008116EA"/>
    <w:rsid w:val="00811E31"/>
    <w:rsid w:val="00812348"/>
    <w:rsid w:val="0081280C"/>
    <w:rsid w:val="00813196"/>
    <w:rsid w:val="008134E1"/>
    <w:rsid w:val="00813A46"/>
    <w:rsid w:val="00813C5F"/>
    <w:rsid w:val="00813E56"/>
    <w:rsid w:val="00814E13"/>
    <w:rsid w:val="00815A90"/>
    <w:rsid w:val="00815C77"/>
    <w:rsid w:val="00816022"/>
    <w:rsid w:val="008161A5"/>
    <w:rsid w:val="00816C5D"/>
    <w:rsid w:val="00816D87"/>
    <w:rsid w:val="00820108"/>
    <w:rsid w:val="008201E6"/>
    <w:rsid w:val="008202E0"/>
    <w:rsid w:val="00820F44"/>
    <w:rsid w:val="008213E9"/>
    <w:rsid w:val="0082152D"/>
    <w:rsid w:val="00821647"/>
    <w:rsid w:val="00821B3B"/>
    <w:rsid w:val="00821E13"/>
    <w:rsid w:val="00821F2B"/>
    <w:rsid w:val="008222CD"/>
    <w:rsid w:val="008224ED"/>
    <w:rsid w:val="00822C43"/>
    <w:rsid w:val="008233E4"/>
    <w:rsid w:val="0082341F"/>
    <w:rsid w:val="008235DA"/>
    <w:rsid w:val="0082442B"/>
    <w:rsid w:val="00825276"/>
    <w:rsid w:val="008257D2"/>
    <w:rsid w:val="00826041"/>
    <w:rsid w:val="0082614F"/>
    <w:rsid w:val="00826EC8"/>
    <w:rsid w:val="00827205"/>
    <w:rsid w:val="008275B0"/>
    <w:rsid w:val="008276FF"/>
    <w:rsid w:val="008279BE"/>
    <w:rsid w:val="0083011C"/>
    <w:rsid w:val="008310D6"/>
    <w:rsid w:val="008315AB"/>
    <w:rsid w:val="00831CB6"/>
    <w:rsid w:val="00832430"/>
    <w:rsid w:val="00832A80"/>
    <w:rsid w:val="00832EC3"/>
    <w:rsid w:val="0083385E"/>
    <w:rsid w:val="00833EA4"/>
    <w:rsid w:val="0083472D"/>
    <w:rsid w:val="008347E4"/>
    <w:rsid w:val="00834C35"/>
    <w:rsid w:val="00834E35"/>
    <w:rsid w:val="00835298"/>
    <w:rsid w:val="00835576"/>
    <w:rsid w:val="0083594E"/>
    <w:rsid w:val="008369DF"/>
    <w:rsid w:val="00836D68"/>
    <w:rsid w:val="00837888"/>
    <w:rsid w:val="00837EF4"/>
    <w:rsid w:val="008408EA"/>
    <w:rsid w:val="008418C5"/>
    <w:rsid w:val="008418F5"/>
    <w:rsid w:val="00841F5D"/>
    <w:rsid w:val="0084265B"/>
    <w:rsid w:val="00842C97"/>
    <w:rsid w:val="00842DDB"/>
    <w:rsid w:val="008434B7"/>
    <w:rsid w:val="0084374F"/>
    <w:rsid w:val="00843CCC"/>
    <w:rsid w:val="00844D6A"/>
    <w:rsid w:val="00845274"/>
    <w:rsid w:val="00845426"/>
    <w:rsid w:val="0084583B"/>
    <w:rsid w:val="00845AF6"/>
    <w:rsid w:val="00845CA3"/>
    <w:rsid w:val="00846025"/>
    <w:rsid w:val="008465A2"/>
    <w:rsid w:val="00847247"/>
    <w:rsid w:val="00847FD4"/>
    <w:rsid w:val="008501CD"/>
    <w:rsid w:val="008501F5"/>
    <w:rsid w:val="00850B06"/>
    <w:rsid w:val="00851530"/>
    <w:rsid w:val="00851639"/>
    <w:rsid w:val="00851C05"/>
    <w:rsid w:val="00852277"/>
    <w:rsid w:val="008524D5"/>
    <w:rsid w:val="0085274A"/>
    <w:rsid w:val="00852A0D"/>
    <w:rsid w:val="00852EBD"/>
    <w:rsid w:val="00853F80"/>
    <w:rsid w:val="008540C1"/>
    <w:rsid w:val="00854132"/>
    <w:rsid w:val="0085466B"/>
    <w:rsid w:val="00854C7F"/>
    <w:rsid w:val="008550EC"/>
    <w:rsid w:val="00855C66"/>
    <w:rsid w:val="008578A8"/>
    <w:rsid w:val="0086010F"/>
    <w:rsid w:val="00860677"/>
    <w:rsid w:val="00860C34"/>
    <w:rsid w:val="00861485"/>
    <w:rsid w:val="008618D3"/>
    <w:rsid w:val="00861E95"/>
    <w:rsid w:val="008628A3"/>
    <w:rsid w:val="008631A8"/>
    <w:rsid w:val="008633A8"/>
    <w:rsid w:val="00863AF8"/>
    <w:rsid w:val="00863B6B"/>
    <w:rsid w:val="00863EF7"/>
    <w:rsid w:val="0086414C"/>
    <w:rsid w:val="00864F06"/>
    <w:rsid w:val="00864FD9"/>
    <w:rsid w:val="00865615"/>
    <w:rsid w:val="00865955"/>
    <w:rsid w:val="008659C3"/>
    <w:rsid w:val="00865B93"/>
    <w:rsid w:val="00865CA2"/>
    <w:rsid w:val="00870367"/>
    <w:rsid w:val="008709CA"/>
    <w:rsid w:val="00870E23"/>
    <w:rsid w:val="00871209"/>
    <w:rsid w:val="0087193C"/>
    <w:rsid w:val="00871991"/>
    <w:rsid w:val="008721CE"/>
    <w:rsid w:val="00872A82"/>
    <w:rsid w:val="00872F93"/>
    <w:rsid w:val="00873031"/>
    <w:rsid w:val="00873560"/>
    <w:rsid w:val="00873688"/>
    <w:rsid w:val="008737E0"/>
    <w:rsid w:val="008743C8"/>
    <w:rsid w:val="008748F9"/>
    <w:rsid w:val="00874FC9"/>
    <w:rsid w:val="008752C6"/>
    <w:rsid w:val="008754CF"/>
    <w:rsid w:val="00875BF7"/>
    <w:rsid w:val="008772A8"/>
    <w:rsid w:val="008776BF"/>
    <w:rsid w:val="00880CA5"/>
    <w:rsid w:val="008821B9"/>
    <w:rsid w:val="0088249A"/>
    <w:rsid w:val="00882685"/>
    <w:rsid w:val="0088286C"/>
    <w:rsid w:val="008835C0"/>
    <w:rsid w:val="008836D3"/>
    <w:rsid w:val="008836D5"/>
    <w:rsid w:val="008838EF"/>
    <w:rsid w:val="00883C8F"/>
    <w:rsid w:val="008842A5"/>
    <w:rsid w:val="0088469A"/>
    <w:rsid w:val="00884CE6"/>
    <w:rsid w:val="0088527C"/>
    <w:rsid w:val="0088543D"/>
    <w:rsid w:val="00885A79"/>
    <w:rsid w:val="00885BCC"/>
    <w:rsid w:val="00886CEC"/>
    <w:rsid w:val="00886E1C"/>
    <w:rsid w:val="00887119"/>
    <w:rsid w:val="0089029D"/>
    <w:rsid w:val="0089033F"/>
    <w:rsid w:val="008907AE"/>
    <w:rsid w:val="008908FA"/>
    <w:rsid w:val="00890ABC"/>
    <w:rsid w:val="00891C34"/>
    <w:rsid w:val="00891F15"/>
    <w:rsid w:val="00892A4A"/>
    <w:rsid w:val="00892D9F"/>
    <w:rsid w:val="00893660"/>
    <w:rsid w:val="00893802"/>
    <w:rsid w:val="00893925"/>
    <w:rsid w:val="00893DE6"/>
    <w:rsid w:val="008940B0"/>
    <w:rsid w:val="0089410A"/>
    <w:rsid w:val="008947AA"/>
    <w:rsid w:val="00894C85"/>
    <w:rsid w:val="0089601F"/>
    <w:rsid w:val="0089605F"/>
    <w:rsid w:val="008961C4"/>
    <w:rsid w:val="00896276"/>
    <w:rsid w:val="00896CDB"/>
    <w:rsid w:val="00896F34"/>
    <w:rsid w:val="00897860"/>
    <w:rsid w:val="008978A0"/>
    <w:rsid w:val="008978EB"/>
    <w:rsid w:val="008A1133"/>
    <w:rsid w:val="008A1B59"/>
    <w:rsid w:val="008A26CB"/>
    <w:rsid w:val="008A2B45"/>
    <w:rsid w:val="008A2FA9"/>
    <w:rsid w:val="008A323F"/>
    <w:rsid w:val="008A37A2"/>
    <w:rsid w:val="008A4011"/>
    <w:rsid w:val="008A4194"/>
    <w:rsid w:val="008A4780"/>
    <w:rsid w:val="008A47A8"/>
    <w:rsid w:val="008A4957"/>
    <w:rsid w:val="008A5583"/>
    <w:rsid w:val="008A561D"/>
    <w:rsid w:val="008A68C0"/>
    <w:rsid w:val="008A6B65"/>
    <w:rsid w:val="008A7E2F"/>
    <w:rsid w:val="008B019C"/>
    <w:rsid w:val="008B041C"/>
    <w:rsid w:val="008B050C"/>
    <w:rsid w:val="008B078A"/>
    <w:rsid w:val="008B0E86"/>
    <w:rsid w:val="008B0F4A"/>
    <w:rsid w:val="008B10BA"/>
    <w:rsid w:val="008B1B26"/>
    <w:rsid w:val="008B254D"/>
    <w:rsid w:val="008B278E"/>
    <w:rsid w:val="008B4605"/>
    <w:rsid w:val="008B473A"/>
    <w:rsid w:val="008B485E"/>
    <w:rsid w:val="008B4CEF"/>
    <w:rsid w:val="008B5384"/>
    <w:rsid w:val="008B581E"/>
    <w:rsid w:val="008B5C67"/>
    <w:rsid w:val="008B66AC"/>
    <w:rsid w:val="008B7032"/>
    <w:rsid w:val="008B7823"/>
    <w:rsid w:val="008B7A75"/>
    <w:rsid w:val="008B7CE6"/>
    <w:rsid w:val="008C006B"/>
    <w:rsid w:val="008C0493"/>
    <w:rsid w:val="008C0C00"/>
    <w:rsid w:val="008C0E66"/>
    <w:rsid w:val="008C19E5"/>
    <w:rsid w:val="008C1C4B"/>
    <w:rsid w:val="008C274B"/>
    <w:rsid w:val="008C299C"/>
    <w:rsid w:val="008C350A"/>
    <w:rsid w:val="008C3A7C"/>
    <w:rsid w:val="008C432F"/>
    <w:rsid w:val="008C47AD"/>
    <w:rsid w:val="008C4B3D"/>
    <w:rsid w:val="008C4CE8"/>
    <w:rsid w:val="008C52CA"/>
    <w:rsid w:val="008C5342"/>
    <w:rsid w:val="008C5457"/>
    <w:rsid w:val="008C5F49"/>
    <w:rsid w:val="008C6827"/>
    <w:rsid w:val="008C780F"/>
    <w:rsid w:val="008C7C7D"/>
    <w:rsid w:val="008D0169"/>
    <w:rsid w:val="008D036C"/>
    <w:rsid w:val="008D0424"/>
    <w:rsid w:val="008D1269"/>
    <w:rsid w:val="008D14B1"/>
    <w:rsid w:val="008D1CB6"/>
    <w:rsid w:val="008D2452"/>
    <w:rsid w:val="008D28F3"/>
    <w:rsid w:val="008D29D5"/>
    <w:rsid w:val="008D2E8B"/>
    <w:rsid w:val="008D342B"/>
    <w:rsid w:val="008D3AF3"/>
    <w:rsid w:val="008D452D"/>
    <w:rsid w:val="008D4A9A"/>
    <w:rsid w:val="008D4CAB"/>
    <w:rsid w:val="008D4FC8"/>
    <w:rsid w:val="008D5026"/>
    <w:rsid w:val="008D5103"/>
    <w:rsid w:val="008D5181"/>
    <w:rsid w:val="008D6765"/>
    <w:rsid w:val="008D6BE8"/>
    <w:rsid w:val="008D6FE9"/>
    <w:rsid w:val="008D7EB3"/>
    <w:rsid w:val="008E015E"/>
    <w:rsid w:val="008E02C0"/>
    <w:rsid w:val="008E0737"/>
    <w:rsid w:val="008E082B"/>
    <w:rsid w:val="008E0EAB"/>
    <w:rsid w:val="008E186A"/>
    <w:rsid w:val="008E19DE"/>
    <w:rsid w:val="008E1A42"/>
    <w:rsid w:val="008E1FF2"/>
    <w:rsid w:val="008E2630"/>
    <w:rsid w:val="008E2761"/>
    <w:rsid w:val="008E2956"/>
    <w:rsid w:val="008E29B7"/>
    <w:rsid w:val="008E3300"/>
    <w:rsid w:val="008E3A6F"/>
    <w:rsid w:val="008E3DE3"/>
    <w:rsid w:val="008E3FCA"/>
    <w:rsid w:val="008E42ED"/>
    <w:rsid w:val="008E4A96"/>
    <w:rsid w:val="008E4B1A"/>
    <w:rsid w:val="008E4ED0"/>
    <w:rsid w:val="008E531E"/>
    <w:rsid w:val="008E5D04"/>
    <w:rsid w:val="008E6011"/>
    <w:rsid w:val="008E6B0D"/>
    <w:rsid w:val="008F088B"/>
    <w:rsid w:val="008F10A0"/>
    <w:rsid w:val="008F176C"/>
    <w:rsid w:val="008F1C5E"/>
    <w:rsid w:val="008F2102"/>
    <w:rsid w:val="008F251F"/>
    <w:rsid w:val="008F2709"/>
    <w:rsid w:val="008F2972"/>
    <w:rsid w:val="008F2B3F"/>
    <w:rsid w:val="008F3211"/>
    <w:rsid w:val="008F3991"/>
    <w:rsid w:val="008F4A18"/>
    <w:rsid w:val="008F4DE1"/>
    <w:rsid w:val="008F5440"/>
    <w:rsid w:val="008F5D02"/>
    <w:rsid w:val="008F6603"/>
    <w:rsid w:val="008F6A8C"/>
    <w:rsid w:val="008F6C4B"/>
    <w:rsid w:val="008F6EC5"/>
    <w:rsid w:val="008F73CA"/>
    <w:rsid w:val="008F75B4"/>
    <w:rsid w:val="009006B1"/>
    <w:rsid w:val="00900964"/>
    <w:rsid w:val="00902471"/>
    <w:rsid w:val="00902D74"/>
    <w:rsid w:val="00904C7A"/>
    <w:rsid w:val="0090524E"/>
    <w:rsid w:val="00905FC0"/>
    <w:rsid w:val="00906348"/>
    <w:rsid w:val="00906D3F"/>
    <w:rsid w:val="00906DB7"/>
    <w:rsid w:val="00907491"/>
    <w:rsid w:val="009074CD"/>
    <w:rsid w:val="0090753A"/>
    <w:rsid w:val="00907759"/>
    <w:rsid w:val="009078CC"/>
    <w:rsid w:val="00910B6F"/>
    <w:rsid w:val="00910FC7"/>
    <w:rsid w:val="00911026"/>
    <w:rsid w:val="009117FC"/>
    <w:rsid w:val="00911E15"/>
    <w:rsid w:val="00911FA5"/>
    <w:rsid w:val="009124F6"/>
    <w:rsid w:val="00912746"/>
    <w:rsid w:val="009133F1"/>
    <w:rsid w:val="0091370C"/>
    <w:rsid w:val="00913C85"/>
    <w:rsid w:val="00913CF4"/>
    <w:rsid w:val="00915173"/>
    <w:rsid w:val="009155D6"/>
    <w:rsid w:val="00916EDD"/>
    <w:rsid w:val="009173D9"/>
    <w:rsid w:val="00917920"/>
    <w:rsid w:val="00920270"/>
    <w:rsid w:val="00920AAD"/>
    <w:rsid w:val="00920B3E"/>
    <w:rsid w:val="00921009"/>
    <w:rsid w:val="009210B6"/>
    <w:rsid w:val="00921F33"/>
    <w:rsid w:val="0092248C"/>
    <w:rsid w:val="00922986"/>
    <w:rsid w:val="00922C1C"/>
    <w:rsid w:val="009234FB"/>
    <w:rsid w:val="00923554"/>
    <w:rsid w:val="009247A4"/>
    <w:rsid w:val="009251CB"/>
    <w:rsid w:val="00925E6E"/>
    <w:rsid w:val="00926041"/>
    <w:rsid w:val="00926ED4"/>
    <w:rsid w:val="009270BB"/>
    <w:rsid w:val="009271F6"/>
    <w:rsid w:val="009274F8"/>
    <w:rsid w:val="00927758"/>
    <w:rsid w:val="00931580"/>
    <w:rsid w:val="00931CE2"/>
    <w:rsid w:val="009328CD"/>
    <w:rsid w:val="00933981"/>
    <w:rsid w:val="00933A02"/>
    <w:rsid w:val="0093488C"/>
    <w:rsid w:val="00935030"/>
    <w:rsid w:val="0093505B"/>
    <w:rsid w:val="009352AF"/>
    <w:rsid w:val="009353C5"/>
    <w:rsid w:val="009354B3"/>
    <w:rsid w:val="00935608"/>
    <w:rsid w:val="009365C0"/>
    <w:rsid w:val="0093693B"/>
    <w:rsid w:val="00936991"/>
    <w:rsid w:val="00937090"/>
    <w:rsid w:val="009375C9"/>
    <w:rsid w:val="0093795D"/>
    <w:rsid w:val="00937DD5"/>
    <w:rsid w:val="00937F67"/>
    <w:rsid w:val="009402FD"/>
    <w:rsid w:val="0094111E"/>
    <w:rsid w:val="00941238"/>
    <w:rsid w:val="009418DC"/>
    <w:rsid w:val="00941C79"/>
    <w:rsid w:val="00941E04"/>
    <w:rsid w:val="00942469"/>
    <w:rsid w:val="009428BC"/>
    <w:rsid w:val="009429A5"/>
    <w:rsid w:val="00942DB3"/>
    <w:rsid w:val="0094345D"/>
    <w:rsid w:val="009446BE"/>
    <w:rsid w:val="00944A89"/>
    <w:rsid w:val="009458FD"/>
    <w:rsid w:val="00945BE5"/>
    <w:rsid w:val="00945E1D"/>
    <w:rsid w:val="009464D5"/>
    <w:rsid w:val="00946A1A"/>
    <w:rsid w:val="00946BB2"/>
    <w:rsid w:val="0094FB87"/>
    <w:rsid w:val="0095004C"/>
    <w:rsid w:val="009502B9"/>
    <w:rsid w:val="0095075C"/>
    <w:rsid w:val="00951174"/>
    <w:rsid w:val="0095117A"/>
    <w:rsid w:val="0095280F"/>
    <w:rsid w:val="009528E9"/>
    <w:rsid w:val="00952DFC"/>
    <w:rsid w:val="00953844"/>
    <w:rsid w:val="00953B70"/>
    <w:rsid w:val="009549A4"/>
    <w:rsid w:val="009551A9"/>
    <w:rsid w:val="00955A71"/>
    <w:rsid w:val="00956200"/>
    <w:rsid w:val="0095658A"/>
    <w:rsid w:val="00961E9B"/>
    <w:rsid w:val="009620E0"/>
    <w:rsid w:val="00962422"/>
    <w:rsid w:val="00962B3F"/>
    <w:rsid w:val="009631B1"/>
    <w:rsid w:val="009669B6"/>
    <w:rsid w:val="00967349"/>
    <w:rsid w:val="00970B8A"/>
    <w:rsid w:val="00970BAF"/>
    <w:rsid w:val="00970C72"/>
    <w:rsid w:val="00971417"/>
    <w:rsid w:val="009716C7"/>
    <w:rsid w:val="00971BBD"/>
    <w:rsid w:val="00971D54"/>
    <w:rsid w:val="00971FDC"/>
    <w:rsid w:val="009728C9"/>
    <w:rsid w:val="00972EEB"/>
    <w:rsid w:val="009731F8"/>
    <w:rsid w:val="0097357A"/>
    <w:rsid w:val="00973A28"/>
    <w:rsid w:val="00973FEA"/>
    <w:rsid w:val="0097464D"/>
    <w:rsid w:val="0097472F"/>
    <w:rsid w:val="009749D1"/>
    <w:rsid w:val="00974C88"/>
    <w:rsid w:val="00975187"/>
    <w:rsid w:val="00975610"/>
    <w:rsid w:val="00976648"/>
    <w:rsid w:val="00976A28"/>
    <w:rsid w:val="00976DF1"/>
    <w:rsid w:val="00977338"/>
    <w:rsid w:val="00977C49"/>
    <w:rsid w:val="00980365"/>
    <w:rsid w:val="00980C37"/>
    <w:rsid w:val="009812AE"/>
    <w:rsid w:val="00981ADC"/>
    <w:rsid w:val="00981DF1"/>
    <w:rsid w:val="009822AE"/>
    <w:rsid w:val="00982CAD"/>
    <w:rsid w:val="009835C8"/>
    <w:rsid w:val="0098368C"/>
    <w:rsid w:val="009836F2"/>
    <w:rsid w:val="00983997"/>
    <w:rsid w:val="009844F5"/>
    <w:rsid w:val="0098498F"/>
    <w:rsid w:val="00984997"/>
    <w:rsid w:val="0098509F"/>
    <w:rsid w:val="00986489"/>
    <w:rsid w:val="0098655E"/>
    <w:rsid w:val="0098677B"/>
    <w:rsid w:val="00986C56"/>
    <w:rsid w:val="00990217"/>
    <w:rsid w:val="00991FED"/>
    <w:rsid w:val="00992154"/>
    <w:rsid w:val="009924CA"/>
    <w:rsid w:val="00992785"/>
    <w:rsid w:val="009931C3"/>
    <w:rsid w:val="00993593"/>
    <w:rsid w:val="009936D8"/>
    <w:rsid w:val="00993987"/>
    <w:rsid w:val="00994FFD"/>
    <w:rsid w:val="00995900"/>
    <w:rsid w:val="00995DF7"/>
    <w:rsid w:val="00995F93"/>
    <w:rsid w:val="009960BB"/>
    <w:rsid w:val="009961E2"/>
    <w:rsid w:val="00996653"/>
    <w:rsid w:val="00996BEE"/>
    <w:rsid w:val="00996F08"/>
    <w:rsid w:val="009A02CF"/>
    <w:rsid w:val="009A0A83"/>
    <w:rsid w:val="009A13D3"/>
    <w:rsid w:val="009A1CB0"/>
    <w:rsid w:val="009A1EDC"/>
    <w:rsid w:val="009A28C4"/>
    <w:rsid w:val="009A3FD2"/>
    <w:rsid w:val="009A4529"/>
    <w:rsid w:val="009A6541"/>
    <w:rsid w:val="009A673A"/>
    <w:rsid w:val="009A6914"/>
    <w:rsid w:val="009A6B1E"/>
    <w:rsid w:val="009A717E"/>
    <w:rsid w:val="009A7456"/>
    <w:rsid w:val="009A7AE7"/>
    <w:rsid w:val="009B0C49"/>
    <w:rsid w:val="009B0CAF"/>
    <w:rsid w:val="009B1349"/>
    <w:rsid w:val="009B1FC1"/>
    <w:rsid w:val="009B2453"/>
    <w:rsid w:val="009B2B5E"/>
    <w:rsid w:val="009B2CD1"/>
    <w:rsid w:val="009B2D22"/>
    <w:rsid w:val="009B2DBC"/>
    <w:rsid w:val="009B3A8C"/>
    <w:rsid w:val="009B3B03"/>
    <w:rsid w:val="009B4130"/>
    <w:rsid w:val="009B4904"/>
    <w:rsid w:val="009B5107"/>
    <w:rsid w:val="009B5B1F"/>
    <w:rsid w:val="009B5E3A"/>
    <w:rsid w:val="009B6148"/>
    <w:rsid w:val="009B6399"/>
    <w:rsid w:val="009B68BC"/>
    <w:rsid w:val="009B6BD5"/>
    <w:rsid w:val="009B7759"/>
    <w:rsid w:val="009B7783"/>
    <w:rsid w:val="009C019C"/>
    <w:rsid w:val="009C01F3"/>
    <w:rsid w:val="009C040B"/>
    <w:rsid w:val="009C0417"/>
    <w:rsid w:val="009C085A"/>
    <w:rsid w:val="009C09D9"/>
    <w:rsid w:val="009C0A22"/>
    <w:rsid w:val="009C0A69"/>
    <w:rsid w:val="009C0C20"/>
    <w:rsid w:val="009C135A"/>
    <w:rsid w:val="009C14EB"/>
    <w:rsid w:val="009C1913"/>
    <w:rsid w:val="009C22BA"/>
    <w:rsid w:val="009C27F6"/>
    <w:rsid w:val="009C2B5C"/>
    <w:rsid w:val="009C2ECF"/>
    <w:rsid w:val="009C2EE9"/>
    <w:rsid w:val="009C39B8"/>
    <w:rsid w:val="009C3A3C"/>
    <w:rsid w:val="009C3DAD"/>
    <w:rsid w:val="009C465A"/>
    <w:rsid w:val="009C4773"/>
    <w:rsid w:val="009C59F8"/>
    <w:rsid w:val="009C5F5E"/>
    <w:rsid w:val="009C65C6"/>
    <w:rsid w:val="009C7232"/>
    <w:rsid w:val="009C7515"/>
    <w:rsid w:val="009C7F97"/>
    <w:rsid w:val="009D0EF9"/>
    <w:rsid w:val="009D195E"/>
    <w:rsid w:val="009D1B60"/>
    <w:rsid w:val="009D1C2E"/>
    <w:rsid w:val="009D1CC4"/>
    <w:rsid w:val="009D1F04"/>
    <w:rsid w:val="009D27EA"/>
    <w:rsid w:val="009D3949"/>
    <w:rsid w:val="009D3A92"/>
    <w:rsid w:val="009D4EBD"/>
    <w:rsid w:val="009D546B"/>
    <w:rsid w:val="009D59DD"/>
    <w:rsid w:val="009D6199"/>
    <w:rsid w:val="009D61E9"/>
    <w:rsid w:val="009D6216"/>
    <w:rsid w:val="009D63C6"/>
    <w:rsid w:val="009D6C89"/>
    <w:rsid w:val="009D6EB2"/>
    <w:rsid w:val="009D7397"/>
    <w:rsid w:val="009D75DD"/>
    <w:rsid w:val="009E05A5"/>
    <w:rsid w:val="009E1167"/>
    <w:rsid w:val="009E1226"/>
    <w:rsid w:val="009E20BE"/>
    <w:rsid w:val="009E2D27"/>
    <w:rsid w:val="009E3DAB"/>
    <w:rsid w:val="009E47F1"/>
    <w:rsid w:val="009E4951"/>
    <w:rsid w:val="009E4B98"/>
    <w:rsid w:val="009E4C06"/>
    <w:rsid w:val="009E50DD"/>
    <w:rsid w:val="009E5A61"/>
    <w:rsid w:val="009E6252"/>
    <w:rsid w:val="009E703C"/>
    <w:rsid w:val="009E7EF3"/>
    <w:rsid w:val="009E7FB8"/>
    <w:rsid w:val="009F00AE"/>
    <w:rsid w:val="009F0472"/>
    <w:rsid w:val="009F08A5"/>
    <w:rsid w:val="009F09CD"/>
    <w:rsid w:val="009F11CC"/>
    <w:rsid w:val="009F193C"/>
    <w:rsid w:val="009F1955"/>
    <w:rsid w:val="009F25EA"/>
    <w:rsid w:val="009F2E50"/>
    <w:rsid w:val="009F38FA"/>
    <w:rsid w:val="009F3AC0"/>
    <w:rsid w:val="009F3C12"/>
    <w:rsid w:val="009F3DF7"/>
    <w:rsid w:val="009F48A1"/>
    <w:rsid w:val="009F4D49"/>
    <w:rsid w:val="009F4E93"/>
    <w:rsid w:val="009F5E42"/>
    <w:rsid w:val="009F6663"/>
    <w:rsid w:val="009F753B"/>
    <w:rsid w:val="009F7D76"/>
    <w:rsid w:val="009FC131"/>
    <w:rsid w:val="00A00271"/>
    <w:rsid w:val="00A00F8A"/>
    <w:rsid w:val="00A01512"/>
    <w:rsid w:val="00A015A2"/>
    <w:rsid w:val="00A01678"/>
    <w:rsid w:val="00A01721"/>
    <w:rsid w:val="00A018E1"/>
    <w:rsid w:val="00A035E1"/>
    <w:rsid w:val="00A03D1F"/>
    <w:rsid w:val="00A04437"/>
    <w:rsid w:val="00A04677"/>
    <w:rsid w:val="00A04E14"/>
    <w:rsid w:val="00A05294"/>
    <w:rsid w:val="00A056E1"/>
    <w:rsid w:val="00A057C4"/>
    <w:rsid w:val="00A061A8"/>
    <w:rsid w:val="00A065FF"/>
    <w:rsid w:val="00A06EE7"/>
    <w:rsid w:val="00A07D8B"/>
    <w:rsid w:val="00A07F22"/>
    <w:rsid w:val="00A07F8D"/>
    <w:rsid w:val="00A10041"/>
    <w:rsid w:val="00A104AD"/>
    <w:rsid w:val="00A11C09"/>
    <w:rsid w:val="00A11D6B"/>
    <w:rsid w:val="00A1249F"/>
    <w:rsid w:val="00A126DD"/>
    <w:rsid w:val="00A13386"/>
    <w:rsid w:val="00A133EB"/>
    <w:rsid w:val="00A13BDA"/>
    <w:rsid w:val="00A140A9"/>
    <w:rsid w:val="00A14101"/>
    <w:rsid w:val="00A143AC"/>
    <w:rsid w:val="00A15105"/>
    <w:rsid w:val="00A15B73"/>
    <w:rsid w:val="00A15DFA"/>
    <w:rsid w:val="00A164D7"/>
    <w:rsid w:val="00A1665C"/>
    <w:rsid w:val="00A16AB7"/>
    <w:rsid w:val="00A16D26"/>
    <w:rsid w:val="00A16E9D"/>
    <w:rsid w:val="00A204CF"/>
    <w:rsid w:val="00A206E9"/>
    <w:rsid w:val="00A20C35"/>
    <w:rsid w:val="00A20D9C"/>
    <w:rsid w:val="00A21798"/>
    <w:rsid w:val="00A2183C"/>
    <w:rsid w:val="00A2226F"/>
    <w:rsid w:val="00A227AE"/>
    <w:rsid w:val="00A23323"/>
    <w:rsid w:val="00A235DC"/>
    <w:rsid w:val="00A235ED"/>
    <w:rsid w:val="00A24083"/>
    <w:rsid w:val="00A241E4"/>
    <w:rsid w:val="00A24B5B"/>
    <w:rsid w:val="00A24C50"/>
    <w:rsid w:val="00A24E26"/>
    <w:rsid w:val="00A24E62"/>
    <w:rsid w:val="00A25A95"/>
    <w:rsid w:val="00A25EAB"/>
    <w:rsid w:val="00A26C17"/>
    <w:rsid w:val="00A26E85"/>
    <w:rsid w:val="00A30B6F"/>
    <w:rsid w:val="00A30B82"/>
    <w:rsid w:val="00A311B6"/>
    <w:rsid w:val="00A32958"/>
    <w:rsid w:val="00A32C48"/>
    <w:rsid w:val="00A3316E"/>
    <w:rsid w:val="00A331E3"/>
    <w:rsid w:val="00A33726"/>
    <w:rsid w:val="00A338F4"/>
    <w:rsid w:val="00A34885"/>
    <w:rsid w:val="00A348E0"/>
    <w:rsid w:val="00A36081"/>
    <w:rsid w:val="00A366D0"/>
    <w:rsid w:val="00A36D94"/>
    <w:rsid w:val="00A37DD7"/>
    <w:rsid w:val="00A37E34"/>
    <w:rsid w:val="00A4064A"/>
    <w:rsid w:val="00A40C02"/>
    <w:rsid w:val="00A40F92"/>
    <w:rsid w:val="00A41447"/>
    <w:rsid w:val="00A4151D"/>
    <w:rsid w:val="00A4155C"/>
    <w:rsid w:val="00A42357"/>
    <w:rsid w:val="00A42553"/>
    <w:rsid w:val="00A42C6E"/>
    <w:rsid w:val="00A42DAD"/>
    <w:rsid w:val="00A430F3"/>
    <w:rsid w:val="00A44235"/>
    <w:rsid w:val="00A449F0"/>
    <w:rsid w:val="00A44BDA"/>
    <w:rsid w:val="00A44FC7"/>
    <w:rsid w:val="00A45BE7"/>
    <w:rsid w:val="00A46124"/>
    <w:rsid w:val="00A468C5"/>
    <w:rsid w:val="00A46D62"/>
    <w:rsid w:val="00A474B2"/>
    <w:rsid w:val="00A475B3"/>
    <w:rsid w:val="00A47A38"/>
    <w:rsid w:val="00A47D53"/>
    <w:rsid w:val="00A501EF"/>
    <w:rsid w:val="00A50A05"/>
    <w:rsid w:val="00A510A1"/>
    <w:rsid w:val="00A510D1"/>
    <w:rsid w:val="00A514A5"/>
    <w:rsid w:val="00A521AD"/>
    <w:rsid w:val="00A524DB"/>
    <w:rsid w:val="00A5258E"/>
    <w:rsid w:val="00A525DD"/>
    <w:rsid w:val="00A532AF"/>
    <w:rsid w:val="00A54518"/>
    <w:rsid w:val="00A54577"/>
    <w:rsid w:val="00A54673"/>
    <w:rsid w:val="00A54906"/>
    <w:rsid w:val="00A5490E"/>
    <w:rsid w:val="00A551AC"/>
    <w:rsid w:val="00A55855"/>
    <w:rsid w:val="00A55FB0"/>
    <w:rsid w:val="00A5603B"/>
    <w:rsid w:val="00A5616A"/>
    <w:rsid w:val="00A563ED"/>
    <w:rsid w:val="00A564A7"/>
    <w:rsid w:val="00A56DC4"/>
    <w:rsid w:val="00A57445"/>
    <w:rsid w:val="00A57596"/>
    <w:rsid w:val="00A57C55"/>
    <w:rsid w:val="00A57F60"/>
    <w:rsid w:val="00A6048F"/>
    <w:rsid w:val="00A60569"/>
    <w:rsid w:val="00A607B4"/>
    <w:rsid w:val="00A60876"/>
    <w:rsid w:val="00A60B88"/>
    <w:rsid w:val="00A611CB"/>
    <w:rsid w:val="00A61780"/>
    <w:rsid w:val="00A61A67"/>
    <w:rsid w:val="00A61B44"/>
    <w:rsid w:val="00A61FAA"/>
    <w:rsid w:val="00A62451"/>
    <w:rsid w:val="00A63032"/>
    <w:rsid w:val="00A63424"/>
    <w:rsid w:val="00A656D4"/>
    <w:rsid w:val="00A65A16"/>
    <w:rsid w:val="00A65BCA"/>
    <w:rsid w:val="00A66321"/>
    <w:rsid w:val="00A6673D"/>
    <w:rsid w:val="00A66894"/>
    <w:rsid w:val="00A670EC"/>
    <w:rsid w:val="00A67BEE"/>
    <w:rsid w:val="00A70766"/>
    <w:rsid w:val="00A7089E"/>
    <w:rsid w:val="00A7092F"/>
    <w:rsid w:val="00A70A12"/>
    <w:rsid w:val="00A70AB4"/>
    <w:rsid w:val="00A7133B"/>
    <w:rsid w:val="00A71671"/>
    <w:rsid w:val="00A727AF"/>
    <w:rsid w:val="00A727C2"/>
    <w:rsid w:val="00A73C6A"/>
    <w:rsid w:val="00A74159"/>
    <w:rsid w:val="00A743BA"/>
    <w:rsid w:val="00A74B25"/>
    <w:rsid w:val="00A7548F"/>
    <w:rsid w:val="00A7642D"/>
    <w:rsid w:val="00A7707E"/>
    <w:rsid w:val="00A77928"/>
    <w:rsid w:val="00A77B9F"/>
    <w:rsid w:val="00A77D3D"/>
    <w:rsid w:val="00A80B8E"/>
    <w:rsid w:val="00A80FD4"/>
    <w:rsid w:val="00A810BC"/>
    <w:rsid w:val="00A8189C"/>
    <w:rsid w:val="00A819F2"/>
    <w:rsid w:val="00A81EC2"/>
    <w:rsid w:val="00A81EF2"/>
    <w:rsid w:val="00A82EB2"/>
    <w:rsid w:val="00A83335"/>
    <w:rsid w:val="00A840D3"/>
    <w:rsid w:val="00A8429E"/>
    <w:rsid w:val="00A8557F"/>
    <w:rsid w:val="00A860BC"/>
    <w:rsid w:val="00A86E5D"/>
    <w:rsid w:val="00A87264"/>
    <w:rsid w:val="00A87C97"/>
    <w:rsid w:val="00A9038D"/>
    <w:rsid w:val="00A907BA"/>
    <w:rsid w:val="00A90CEC"/>
    <w:rsid w:val="00A915CC"/>
    <w:rsid w:val="00A91F10"/>
    <w:rsid w:val="00A9280F"/>
    <w:rsid w:val="00A928C8"/>
    <w:rsid w:val="00A9391C"/>
    <w:rsid w:val="00A93CFB"/>
    <w:rsid w:val="00A94254"/>
    <w:rsid w:val="00A94E31"/>
    <w:rsid w:val="00A94FB4"/>
    <w:rsid w:val="00A9573A"/>
    <w:rsid w:val="00A95BF5"/>
    <w:rsid w:val="00A95F54"/>
    <w:rsid w:val="00A96616"/>
    <w:rsid w:val="00A968F9"/>
    <w:rsid w:val="00A97177"/>
    <w:rsid w:val="00A9761D"/>
    <w:rsid w:val="00A97E6B"/>
    <w:rsid w:val="00AA0095"/>
    <w:rsid w:val="00AA0990"/>
    <w:rsid w:val="00AA0D76"/>
    <w:rsid w:val="00AA0ECF"/>
    <w:rsid w:val="00AA0F80"/>
    <w:rsid w:val="00AA12F4"/>
    <w:rsid w:val="00AA16BD"/>
    <w:rsid w:val="00AA18C7"/>
    <w:rsid w:val="00AA211D"/>
    <w:rsid w:val="00AA2B94"/>
    <w:rsid w:val="00AA2BE6"/>
    <w:rsid w:val="00AA2D3C"/>
    <w:rsid w:val="00AA32FA"/>
    <w:rsid w:val="00AA3410"/>
    <w:rsid w:val="00AA3A91"/>
    <w:rsid w:val="00AA3B38"/>
    <w:rsid w:val="00AA43D7"/>
    <w:rsid w:val="00AA447A"/>
    <w:rsid w:val="00AA4820"/>
    <w:rsid w:val="00AA5284"/>
    <w:rsid w:val="00AA589D"/>
    <w:rsid w:val="00AA641E"/>
    <w:rsid w:val="00AA685C"/>
    <w:rsid w:val="00AA6BD5"/>
    <w:rsid w:val="00AA73D4"/>
    <w:rsid w:val="00AB0777"/>
    <w:rsid w:val="00AB0D1B"/>
    <w:rsid w:val="00AB1171"/>
    <w:rsid w:val="00AB139C"/>
    <w:rsid w:val="00AB16E7"/>
    <w:rsid w:val="00AB1904"/>
    <w:rsid w:val="00AB1AA8"/>
    <w:rsid w:val="00AB1B8C"/>
    <w:rsid w:val="00AB23BF"/>
    <w:rsid w:val="00AB2DAE"/>
    <w:rsid w:val="00AB34EF"/>
    <w:rsid w:val="00AB3A48"/>
    <w:rsid w:val="00AB4598"/>
    <w:rsid w:val="00AB4F43"/>
    <w:rsid w:val="00AB5431"/>
    <w:rsid w:val="00AB61C6"/>
    <w:rsid w:val="00AB6611"/>
    <w:rsid w:val="00AB66AD"/>
    <w:rsid w:val="00AB6941"/>
    <w:rsid w:val="00AB7093"/>
    <w:rsid w:val="00AB75AE"/>
    <w:rsid w:val="00AB75B1"/>
    <w:rsid w:val="00AB7799"/>
    <w:rsid w:val="00AB78DB"/>
    <w:rsid w:val="00AC0036"/>
    <w:rsid w:val="00AC06DC"/>
    <w:rsid w:val="00AC0BEC"/>
    <w:rsid w:val="00AC1611"/>
    <w:rsid w:val="00AC1961"/>
    <w:rsid w:val="00AC1FA4"/>
    <w:rsid w:val="00AC227D"/>
    <w:rsid w:val="00AC260A"/>
    <w:rsid w:val="00AC268A"/>
    <w:rsid w:val="00AC26FE"/>
    <w:rsid w:val="00AC2A7A"/>
    <w:rsid w:val="00AC2C91"/>
    <w:rsid w:val="00AC3008"/>
    <w:rsid w:val="00AC3C14"/>
    <w:rsid w:val="00AC40B3"/>
    <w:rsid w:val="00AC40B4"/>
    <w:rsid w:val="00AC4155"/>
    <w:rsid w:val="00AC43AF"/>
    <w:rsid w:val="00AC4725"/>
    <w:rsid w:val="00AC4AC6"/>
    <w:rsid w:val="00AC508B"/>
    <w:rsid w:val="00AC6612"/>
    <w:rsid w:val="00AC6BAA"/>
    <w:rsid w:val="00AC6BEB"/>
    <w:rsid w:val="00AC7261"/>
    <w:rsid w:val="00AD0576"/>
    <w:rsid w:val="00AD17B9"/>
    <w:rsid w:val="00AD1824"/>
    <w:rsid w:val="00AD3B47"/>
    <w:rsid w:val="00AD424F"/>
    <w:rsid w:val="00AD477C"/>
    <w:rsid w:val="00AD48D9"/>
    <w:rsid w:val="00AD4EF0"/>
    <w:rsid w:val="00AD570A"/>
    <w:rsid w:val="00AD5C0A"/>
    <w:rsid w:val="00AD5E74"/>
    <w:rsid w:val="00AD630B"/>
    <w:rsid w:val="00AD645A"/>
    <w:rsid w:val="00AD6492"/>
    <w:rsid w:val="00AD6A4C"/>
    <w:rsid w:val="00AD6AC4"/>
    <w:rsid w:val="00AD72F6"/>
    <w:rsid w:val="00AD736C"/>
    <w:rsid w:val="00AE00D1"/>
    <w:rsid w:val="00AE050C"/>
    <w:rsid w:val="00AE08D0"/>
    <w:rsid w:val="00AE0A1C"/>
    <w:rsid w:val="00AE0DC5"/>
    <w:rsid w:val="00AE1735"/>
    <w:rsid w:val="00AE1BE8"/>
    <w:rsid w:val="00AE2534"/>
    <w:rsid w:val="00AE2553"/>
    <w:rsid w:val="00AE270F"/>
    <w:rsid w:val="00AE2A98"/>
    <w:rsid w:val="00AE3F33"/>
    <w:rsid w:val="00AE4381"/>
    <w:rsid w:val="00AE4EAF"/>
    <w:rsid w:val="00AE572B"/>
    <w:rsid w:val="00AE5BF6"/>
    <w:rsid w:val="00AE5C39"/>
    <w:rsid w:val="00AE5E1F"/>
    <w:rsid w:val="00AE6648"/>
    <w:rsid w:val="00AE6B92"/>
    <w:rsid w:val="00AE7060"/>
    <w:rsid w:val="00AF01B5"/>
    <w:rsid w:val="00AF0A3B"/>
    <w:rsid w:val="00AF0BBA"/>
    <w:rsid w:val="00AF0F14"/>
    <w:rsid w:val="00AF3846"/>
    <w:rsid w:val="00AF3A88"/>
    <w:rsid w:val="00AF3C96"/>
    <w:rsid w:val="00AF4676"/>
    <w:rsid w:val="00AF47E8"/>
    <w:rsid w:val="00AF517C"/>
    <w:rsid w:val="00AF641B"/>
    <w:rsid w:val="00AF6848"/>
    <w:rsid w:val="00AF794B"/>
    <w:rsid w:val="00B01183"/>
    <w:rsid w:val="00B01EE3"/>
    <w:rsid w:val="00B02551"/>
    <w:rsid w:val="00B02D62"/>
    <w:rsid w:val="00B0511C"/>
    <w:rsid w:val="00B05718"/>
    <w:rsid w:val="00B05CA7"/>
    <w:rsid w:val="00B05D68"/>
    <w:rsid w:val="00B06240"/>
    <w:rsid w:val="00B067D4"/>
    <w:rsid w:val="00B06914"/>
    <w:rsid w:val="00B06B8A"/>
    <w:rsid w:val="00B06EB1"/>
    <w:rsid w:val="00B070C2"/>
    <w:rsid w:val="00B071CB"/>
    <w:rsid w:val="00B071E6"/>
    <w:rsid w:val="00B07497"/>
    <w:rsid w:val="00B07F56"/>
    <w:rsid w:val="00B108D3"/>
    <w:rsid w:val="00B10CC7"/>
    <w:rsid w:val="00B10CFE"/>
    <w:rsid w:val="00B10DF9"/>
    <w:rsid w:val="00B116C1"/>
    <w:rsid w:val="00B11C12"/>
    <w:rsid w:val="00B11E2E"/>
    <w:rsid w:val="00B127E4"/>
    <w:rsid w:val="00B129B4"/>
    <w:rsid w:val="00B12A5E"/>
    <w:rsid w:val="00B12ADD"/>
    <w:rsid w:val="00B12EE4"/>
    <w:rsid w:val="00B13106"/>
    <w:rsid w:val="00B13226"/>
    <w:rsid w:val="00B13440"/>
    <w:rsid w:val="00B13461"/>
    <w:rsid w:val="00B13B4D"/>
    <w:rsid w:val="00B13EED"/>
    <w:rsid w:val="00B140C3"/>
    <w:rsid w:val="00B143A0"/>
    <w:rsid w:val="00B14530"/>
    <w:rsid w:val="00B1479B"/>
    <w:rsid w:val="00B149C5"/>
    <w:rsid w:val="00B153F6"/>
    <w:rsid w:val="00B1580E"/>
    <w:rsid w:val="00B1594C"/>
    <w:rsid w:val="00B15F01"/>
    <w:rsid w:val="00B173B1"/>
    <w:rsid w:val="00B17594"/>
    <w:rsid w:val="00B17BF6"/>
    <w:rsid w:val="00B17DA3"/>
    <w:rsid w:val="00B206FB"/>
    <w:rsid w:val="00B20C46"/>
    <w:rsid w:val="00B20C72"/>
    <w:rsid w:val="00B20DA4"/>
    <w:rsid w:val="00B21438"/>
    <w:rsid w:val="00B214B9"/>
    <w:rsid w:val="00B22085"/>
    <w:rsid w:val="00B22194"/>
    <w:rsid w:val="00B229F2"/>
    <w:rsid w:val="00B22B7B"/>
    <w:rsid w:val="00B23045"/>
    <w:rsid w:val="00B230D4"/>
    <w:rsid w:val="00B2357A"/>
    <w:rsid w:val="00B2400F"/>
    <w:rsid w:val="00B247E2"/>
    <w:rsid w:val="00B2502A"/>
    <w:rsid w:val="00B25D1E"/>
    <w:rsid w:val="00B267F1"/>
    <w:rsid w:val="00B2697D"/>
    <w:rsid w:val="00B26D09"/>
    <w:rsid w:val="00B27140"/>
    <w:rsid w:val="00B27A3F"/>
    <w:rsid w:val="00B27F3C"/>
    <w:rsid w:val="00B30072"/>
    <w:rsid w:val="00B30D54"/>
    <w:rsid w:val="00B312E7"/>
    <w:rsid w:val="00B31945"/>
    <w:rsid w:val="00B321C5"/>
    <w:rsid w:val="00B328DB"/>
    <w:rsid w:val="00B329B5"/>
    <w:rsid w:val="00B33768"/>
    <w:rsid w:val="00B337A6"/>
    <w:rsid w:val="00B33F19"/>
    <w:rsid w:val="00B34845"/>
    <w:rsid w:val="00B35FB5"/>
    <w:rsid w:val="00B36291"/>
    <w:rsid w:val="00B37247"/>
    <w:rsid w:val="00B3795F"/>
    <w:rsid w:val="00B40123"/>
    <w:rsid w:val="00B40180"/>
    <w:rsid w:val="00B40F8D"/>
    <w:rsid w:val="00B41D79"/>
    <w:rsid w:val="00B41FA7"/>
    <w:rsid w:val="00B42107"/>
    <w:rsid w:val="00B4289C"/>
    <w:rsid w:val="00B43969"/>
    <w:rsid w:val="00B43AD9"/>
    <w:rsid w:val="00B442C0"/>
    <w:rsid w:val="00B44BC1"/>
    <w:rsid w:val="00B45028"/>
    <w:rsid w:val="00B4633D"/>
    <w:rsid w:val="00B464AF"/>
    <w:rsid w:val="00B4665F"/>
    <w:rsid w:val="00B47A95"/>
    <w:rsid w:val="00B50044"/>
    <w:rsid w:val="00B502C1"/>
    <w:rsid w:val="00B5069B"/>
    <w:rsid w:val="00B5180A"/>
    <w:rsid w:val="00B51876"/>
    <w:rsid w:val="00B51B2B"/>
    <w:rsid w:val="00B529FD"/>
    <w:rsid w:val="00B53A7F"/>
    <w:rsid w:val="00B53E8E"/>
    <w:rsid w:val="00B53F3B"/>
    <w:rsid w:val="00B546D5"/>
    <w:rsid w:val="00B548F4"/>
    <w:rsid w:val="00B54D33"/>
    <w:rsid w:val="00B54E6D"/>
    <w:rsid w:val="00B54F34"/>
    <w:rsid w:val="00B551D2"/>
    <w:rsid w:val="00B552D6"/>
    <w:rsid w:val="00B554C8"/>
    <w:rsid w:val="00B55744"/>
    <w:rsid w:val="00B5614E"/>
    <w:rsid w:val="00B568B6"/>
    <w:rsid w:val="00B5698B"/>
    <w:rsid w:val="00B56A04"/>
    <w:rsid w:val="00B6068A"/>
    <w:rsid w:val="00B61458"/>
    <w:rsid w:val="00B616BA"/>
    <w:rsid w:val="00B61880"/>
    <w:rsid w:val="00B62868"/>
    <w:rsid w:val="00B628F6"/>
    <w:rsid w:val="00B629EC"/>
    <w:rsid w:val="00B62D30"/>
    <w:rsid w:val="00B6308E"/>
    <w:rsid w:val="00B6317D"/>
    <w:rsid w:val="00B64134"/>
    <w:rsid w:val="00B6435E"/>
    <w:rsid w:val="00B65A23"/>
    <w:rsid w:val="00B662D4"/>
    <w:rsid w:val="00B663C8"/>
    <w:rsid w:val="00B66480"/>
    <w:rsid w:val="00B664F2"/>
    <w:rsid w:val="00B66583"/>
    <w:rsid w:val="00B66ADE"/>
    <w:rsid w:val="00B67853"/>
    <w:rsid w:val="00B6792A"/>
    <w:rsid w:val="00B7025B"/>
    <w:rsid w:val="00B70530"/>
    <w:rsid w:val="00B7081B"/>
    <w:rsid w:val="00B70CF5"/>
    <w:rsid w:val="00B71F5B"/>
    <w:rsid w:val="00B72029"/>
    <w:rsid w:val="00B72147"/>
    <w:rsid w:val="00B7280C"/>
    <w:rsid w:val="00B73BCD"/>
    <w:rsid w:val="00B73C86"/>
    <w:rsid w:val="00B73E08"/>
    <w:rsid w:val="00B73F54"/>
    <w:rsid w:val="00B742EE"/>
    <w:rsid w:val="00B74A30"/>
    <w:rsid w:val="00B75774"/>
    <w:rsid w:val="00B759A7"/>
    <w:rsid w:val="00B7738B"/>
    <w:rsid w:val="00B7757A"/>
    <w:rsid w:val="00B7773F"/>
    <w:rsid w:val="00B77B24"/>
    <w:rsid w:val="00B77BE2"/>
    <w:rsid w:val="00B806B5"/>
    <w:rsid w:val="00B809CB"/>
    <w:rsid w:val="00B80C1D"/>
    <w:rsid w:val="00B8104B"/>
    <w:rsid w:val="00B81104"/>
    <w:rsid w:val="00B811AE"/>
    <w:rsid w:val="00B814BD"/>
    <w:rsid w:val="00B815B9"/>
    <w:rsid w:val="00B8180D"/>
    <w:rsid w:val="00B819EE"/>
    <w:rsid w:val="00B81D15"/>
    <w:rsid w:val="00B821C7"/>
    <w:rsid w:val="00B8255C"/>
    <w:rsid w:val="00B82943"/>
    <w:rsid w:val="00B83133"/>
    <w:rsid w:val="00B83AC3"/>
    <w:rsid w:val="00B846CA"/>
    <w:rsid w:val="00B84D76"/>
    <w:rsid w:val="00B84F4F"/>
    <w:rsid w:val="00B8532C"/>
    <w:rsid w:val="00B8575A"/>
    <w:rsid w:val="00B86103"/>
    <w:rsid w:val="00B865F4"/>
    <w:rsid w:val="00B86662"/>
    <w:rsid w:val="00B86BA2"/>
    <w:rsid w:val="00B86C2A"/>
    <w:rsid w:val="00B87605"/>
    <w:rsid w:val="00B878C0"/>
    <w:rsid w:val="00B90030"/>
    <w:rsid w:val="00B90294"/>
    <w:rsid w:val="00B902B5"/>
    <w:rsid w:val="00B91111"/>
    <w:rsid w:val="00B921D3"/>
    <w:rsid w:val="00B92474"/>
    <w:rsid w:val="00B928AE"/>
    <w:rsid w:val="00B92F2A"/>
    <w:rsid w:val="00B932B8"/>
    <w:rsid w:val="00B939E3"/>
    <w:rsid w:val="00B93E6F"/>
    <w:rsid w:val="00B940DF"/>
    <w:rsid w:val="00B948FD"/>
    <w:rsid w:val="00B94E72"/>
    <w:rsid w:val="00B953B8"/>
    <w:rsid w:val="00B95501"/>
    <w:rsid w:val="00B95659"/>
    <w:rsid w:val="00B96AC0"/>
    <w:rsid w:val="00B96BDC"/>
    <w:rsid w:val="00B96DB7"/>
    <w:rsid w:val="00B9710B"/>
    <w:rsid w:val="00B97B54"/>
    <w:rsid w:val="00BA14D6"/>
    <w:rsid w:val="00BA16C0"/>
    <w:rsid w:val="00BA1802"/>
    <w:rsid w:val="00BA193A"/>
    <w:rsid w:val="00BA1A50"/>
    <w:rsid w:val="00BA1E08"/>
    <w:rsid w:val="00BA2BFD"/>
    <w:rsid w:val="00BA32A9"/>
    <w:rsid w:val="00BA38FE"/>
    <w:rsid w:val="00BA399D"/>
    <w:rsid w:val="00BA3C1D"/>
    <w:rsid w:val="00BA3E16"/>
    <w:rsid w:val="00BA3EF0"/>
    <w:rsid w:val="00BA5F3B"/>
    <w:rsid w:val="00BA6172"/>
    <w:rsid w:val="00BA6B33"/>
    <w:rsid w:val="00BA6C52"/>
    <w:rsid w:val="00BA70DA"/>
    <w:rsid w:val="00BA7253"/>
    <w:rsid w:val="00BA7CE6"/>
    <w:rsid w:val="00BA7D38"/>
    <w:rsid w:val="00BA7E60"/>
    <w:rsid w:val="00BB0710"/>
    <w:rsid w:val="00BB072E"/>
    <w:rsid w:val="00BB08EE"/>
    <w:rsid w:val="00BB14E7"/>
    <w:rsid w:val="00BB162E"/>
    <w:rsid w:val="00BB190B"/>
    <w:rsid w:val="00BB22C3"/>
    <w:rsid w:val="00BB3716"/>
    <w:rsid w:val="00BB3A25"/>
    <w:rsid w:val="00BB5559"/>
    <w:rsid w:val="00BB6464"/>
    <w:rsid w:val="00BB652F"/>
    <w:rsid w:val="00BB6E10"/>
    <w:rsid w:val="00BB6EB5"/>
    <w:rsid w:val="00BB7164"/>
    <w:rsid w:val="00BB72D3"/>
    <w:rsid w:val="00BB7713"/>
    <w:rsid w:val="00BB7A60"/>
    <w:rsid w:val="00BC0864"/>
    <w:rsid w:val="00BC0F15"/>
    <w:rsid w:val="00BC1066"/>
    <w:rsid w:val="00BC1BF0"/>
    <w:rsid w:val="00BC1D87"/>
    <w:rsid w:val="00BC2379"/>
    <w:rsid w:val="00BC34B1"/>
    <w:rsid w:val="00BC3791"/>
    <w:rsid w:val="00BC3CC4"/>
    <w:rsid w:val="00BC42F5"/>
    <w:rsid w:val="00BC54B6"/>
    <w:rsid w:val="00BC55C4"/>
    <w:rsid w:val="00BC5C68"/>
    <w:rsid w:val="00BC5F5C"/>
    <w:rsid w:val="00BC6145"/>
    <w:rsid w:val="00BC623C"/>
    <w:rsid w:val="00BC68DA"/>
    <w:rsid w:val="00BC6CE3"/>
    <w:rsid w:val="00BC764D"/>
    <w:rsid w:val="00BC7718"/>
    <w:rsid w:val="00BC7978"/>
    <w:rsid w:val="00BC7A15"/>
    <w:rsid w:val="00BD01D5"/>
    <w:rsid w:val="00BD02AA"/>
    <w:rsid w:val="00BD07F9"/>
    <w:rsid w:val="00BD145D"/>
    <w:rsid w:val="00BD1AA3"/>
    <w:rsid w:val="00BD22A4"/>
    <w:rsid w:val="00BD23DF"/>
    <w:rsid w:val="00BD2B1E"/>
    <w:rsid w:val="00BD31A8"/>
    <w:rsid w:val="00BD4337"/>
    <w:rsid w:val="00BD463A"/>
    <w:rsid w:val="00BD5199"/>
    <w:rsid w:val="00BD5490"/>
    <w:rsid w:val="00BD5890"/>
    <w:rsid w:val="00BD6054"/>
    <w:rsid w:val="00BD658E"/>
    <w:rsid w:val="00BD6959"/>
    <w:rsid w:val="00BD6A83"/>
    <w:rsid w:val="00BD79EF"/>
    <w:rsid w:val="00BD7CA4"/>
    <w:rsid w:val="00BE0864"/>
    <w:rsid w:val="00BE1D9B"/>
    <w:rsid w:val="00BE25F8"/>
    <w:rsid w:val="00BE2788"/>
    <w:rsid w:val="00BE2A9E"/>
    <w:rsid w:val="00BE2ABD"/>
    <w:rsid w:val="00BE351B"/>
    <w:rsid w:val="00BE4DBF"/>
    <w:rsid w:val="00BE4EB1"/>
    <w:rsid w:val="00BE5594"/>
    <w:rsid w:val="00BE58E7"/>
    <w:rsid w:val="00BE5C03"/>
    <w:rsid w:val="00BE5FF6"/>
    <w:rsid w:val="00BE6255"/>
    <w:rsid w:val="00BE6BB0"/>
    <w:rsid w:val="00BE7077"/>
    <w:rsid w:val="00BE73FB"/>
    <w:rsid w:val="00BE7509"/>
    <w:rsid w:val="00BE7562"/>
    <w:rsid w:val="00BE76FF"/>
    <w:rsid w:val="00BE7773"/>
    <w:rsid w:val="00BE7CDD"/>
    <w:rsid w:val="00BE7E27"/>
    <w:rsid w:val="00BEE4B2"/>
    <w:rsid w:val="00BF024C"/>
    <w:rsid w:val="00BF04E5"/>
    <w:rsid w:val="00BF0DF2"/>
    <w:rsid w:val="00BF160C"/>
    <w:rsid w:val="00BF1BE4"/>
    <w:rsid w:val="00BF201E"/>
    <w:rsid w:val="00BF2098"/>
    <w:rsid w:val="00BF2890"/>
    <w:rsid w:val="00BF2AA8"/>
    <w:rsid w:val="00BF2CF7"/>
    <w:rsid w:val="00BF2EE5"/>
    <w:rsid w:val="00BF2FCC"/>
    <w:rsid w:val="00BF3645"/>
    <w:rsid w:val="00BF36C1"/>
    <w:rsid w:val="00BF3883"/>
    <w:rsid w:val="00BF3AAC"/>
    <w:rsid w:val="00BF3B23"/>
    <w:rsid w:val="00BF3C37"/>
    <w:rsid w:val="00BF3CD5"/>
    <w:rsid w:val="00BF3E25"/>
    <w:rsid w:val="00BF4AA6"/>
    <w:rsid w:val="00BF4B37"/>
    <w:rsid w:val="00BF4F83"/>
    <w:rsid w:val="00BF53A4"/>
    <w:rsid w:val="00BF5CC6"/>
    <w:rsid w:val="00BF64F0"/>
    <w:rsid w:val="00BF6C71"/>
    <w:rsid w:val="00BF7AE0"/>
    <w:rsid w:val="00C00207"/>
    <w:rsid w:val="00C00CC2"/>
    <w:rsid w:val="00C01A95"/>
    <w:rsid w:val="00C028B9"/>
    <w:rsid w:val="00C0340B"/>
    <w:rsid w:val="00C034DB"/>
    <w:rsid w:val="00C03752"/>
    <w:rsid w:val="00C03A30"/>
    <w:rsid w:val="00C04E83"/>
    <w:rsid w:val="00C0506E"/>
    <w:rsid w:val="00C05181"/>
    <w:rsid w:val="00C0593B"/>
    <w:rsid w:val="00C05979"/>
    <w:rsid w:val="00C05ECC"/>
    <w:rsid w:val="00C05EE0"/>
    <w:rsid w:val="00C05F5C"/>
    <w:rsid w:val="00C06598"/>
    <w:rsid w:val="00C07122"/>
    <w:rsid w:val="00C0743A"/>
    <w:rsid w:val="00C075E8"/>
    <w:rsid w:val="00C11930"/>
    <w:rsid w:val="00C11A5D"/>
    <w:rsid w:val="00C11B7C"/>
    <w:rsid w:val="00C12BDC"/>
    <w:rsid w:val="00C12C12"/>
    <w:rsid w:val="00C12ED1"/>
    <w:rsid w:val="00C13DDA"/>
    <w:rsid w:val="00C142AC"/>
    <w:rsid w:val="00C14E32"/>
    <w:rsid w:val="00C16A9A"/>
    <w:rsid w:val="00C16A9D"/>
    <w:rsid w:val="00C16DAD"/>
    <w:rsid w:val="00C16F97"/>
    <w:rsid w:val="00C17AED"/>
    <w:rsid w:val="00C20074"/>
    <w:rsid w:val="00C20CCF"/>
    <w:rsid w:val="00C216C0"/>
    <w:rsid w:val="00C219E5"/>
    <w:rsid w:val="00C21B57"/>
    <w:rsid w:val="00C21EFF"/>
    <w:rsid w:val="00C228A0"/>
    <w:rsid w:val="00C2338A"/>
    <w:rsid w:val="00C2528A"/>
    <w:rsid w:val="00C2598C"/>
    <w:rsid w:val="00C25AE6"/>
    <w:rsid w:val="00C2660E"/>
    <w:rsid w:val="00C26BC2"/>
    <w:rsid w:val="00C26DCC"/>
    <w:rsid w:val="00C2709B"/>
    <w:rsid w:val="00C27131"/>
    <w:rsid w:val="00C272DA"/>
    <w:rsid w:val="00C27AFE"/>
    <w:rsid w:val="00C31BE5"/>
    <w:rsid w:val="00C3229D"/>
    <w:rsid w:val="00C32729"/>
    <w:rsid w:val="00C327FD"/>
    <w:rsid w:val="00C332E5"/>
    <w:rsid w:val="00C33874"/>
    <w:rsid w:val="00C338B0"/>
    <w:rsid w:val="00C3399C"/>
    <w:rsid w:val="00C33B8F"/>
    <w:rsid w:val="00C33E77"/>
    <w:rsid w:val="00C341E4"/>
    <w:rsid w:val="00C349B9"/>
    <w:rsid w:val="00C34B88"/>
    <w:rsid w:val="00C34E60"/>
    <w:rsid w:val="00C35195"/>
    <w:rsid w:val="00C35799"/>
    <w:rsid w:val="00C35954"/>
    <w:rsid w:val="00C35D41"/>
    <w:rsid w:val="00C3616F"/>
    <w:rsid w:val="00C366A2"/>
    <w:rsid w:val="00C401E3"/>
    <w:rsid w:val="00C407E5"/>
    <w:rsid w:val="00C40BF4"/>
    <w:rsid w:val="00C415F0"/>
    <w:rsid w:val="00C421C5"/>
    <w:rsid w:val="00C421E8"/>
    <w:rsid w:val="00C4292D"/>
    <w:rsid w:val="00C42A78"/>
    <w:rsid w:val="00C42CAD"/>
    <w:rsid w:val="00C42F0A"/>
    <w:rsid w:val="00C457DD"/>
    <w:rsid w:val="00C45B90"/>
    <w:rsid w:val="00C462A2"/>
    <w:rsid w:val="00C473FD"/>
    <w:rsid w:val="00C50242"/>
    <w:rsid w:val="00C50FC3"/>
    <w:rsid w:val="00C5139E"/>
    <w:rsid w:val="00C516DF"/>
    <w:rsid w:val="00C51C8D"/>
    <w:rsid w:val="00C52090"/>
    <w:rsid w:val="00C52C9F"/>
    <w:rsid w:val="00C53085"/>
    <w:rsid w:val="00C532BE"/>
    <w:rsid w:val="00C537C2"/>
    <w:rsid w:val="00C53CBC"/>
    <w:rsid w:val="00C53DF1"/>
    <w:rsid w:val="00C54751"/>
    <w:rsid w:val="00C54A44"/>
    <w:rsid w:val="00C54BAE"/>
    <w:rsid w:val="00C554A4"/>
    <w:rsid w:val="00C55B18"/>
    <w:rsid w:val="00C55C1D"/>
    <w:rsid w:val="00C57212"/>
    <w:rsid w:val="00C57FCD"/>
    <w:rsid w:val="00C60A6C"/>
    <w:rsid w:val="00C60CF9"/>
    <w:rsid w:val="00C611F1"/>
    <w:rsid w:val="00C6279F"/>
    <w:rsid w:val="00C63183"/>
    <w:rsid w:val="00C63276"/>
    <w:rsid w:val="00C63B7F"/>
    <w:rsid w:val="00C63C4B"/>
    <w:rsid w:val="00C63F27"/>
    <w:rsid w:val="00C63FDD"/>
    <w:rsid w:val="00C6409F"/>
    <w:rsid w:val="00C64E8A"/>
    <w:rsid w:val="00C64F88"/>
    <w:rsid w:val="00C6511C"/>
    <w:rsid w:val="00C66471"/>
    <w:rsid w:val="00C66730"/>
    <w:rsid w:val="00C6676B"/>
    <w:rsid w:val="00C66988"/>
    <w:rsid w:val="00C66A27"/>
    <w:rsid w:val="00C66F3E"/>
    <w:rsid w:val="00C70090"/>
    <w:rsid w:val="00C705C8"/>
    <w:rsid w:val="00C70723"/>
    <w:rsid w:val="00C711CF"/>
    <w:rsid w:val="00C71DEB"/>
    <w:rsid w:val="00C731CA"/>
    <w:rsid w:val="00C73CFF"/>
    <w:rsid w:val="00C73EBB"/>
    <w:rsid w:val="00C7444B"/>
    <w:rsid w:val="00C74989"/>
    <w:rsid w:val="00C74C10"/>
    <w:rsid w:val="00C761A9"/>
    <w:rsid w:val="00C7625B"/>
    <w:rsid w:val="00C7694F"/>
    <w:rsid w:val="00C779EA"/>
    <w:rsid w:val="00C802A6"/>
    <w:rsid w:val="00C80EDF"/>
    <w:rsid w:val="00C811AE"/>
    <w:rsid w:val="00C813D7"/>
    <w:rsid w:val="00C82437"/>
    <w:rsid w:val="00C82DA5"/>
    <w:rsid w:val="00C831B1"/>
    <w:rsid w:val="00C83FE6"/>
    <w:rsid w:val="00C84674"/>
    <w:rsid w:val="00C85FB9"/>
    <w:rsid w:val="00C86746"/>
    <w:rsid w:val="00C8698A"/>
    <w:rsid w:val="00C8737F"/>
    <w:rsid w:val="00C873EF"/>
    <w:rsid w:val="00C90271"/>
    <w:rsid w:val="00C9039A"/>
    <w:rsid w:val="00C90806"/>
    <w:rsid w:val="00C909D5"/>
    <w:rsid w:val="00C90C3D"/>
    <w:rsid w:val="00C9212D"/>
    <w:rsid w:val="00C9255B"/>
    <w:rsid w:val="00C933F7"/>
    <w:rsid w:val="00C9359A"/>
    <w:rsid w:val="00C93CF4"/>
    <w:rsid w:val="00C93CF6"/>
    <w:rsid w:val="00C94AC7"/>
    <w:rsid w:val="00C94B81"/>
    <w:rsid w:val="00C94EB2"/>
    <w:rsid w:val="00C953A4"/>
    <w:rsid w:val="00C965AF"/>
    <w:rsid w:val="00C966CD"/>
    <w:rsid w:val="00C96CBC"/>
    <w:rsid w:val="00C97B47"/>
    <w:rsid w:val="00C97E0D"/>
    <w:rsid w:val="00CA00DF"/>
    <w:rsid w:val="00CA0773"/>
    <w:rsid w:val="00CA0E9E"/>
    <w:rsid w:val="00CA1A10"/>
    <w:rsid w:val="00CA2F01"/>
    <w:rsid w:val="00CA3752"/>
    <w:rsid w:val="00CA41CB"/>
    <w:rsid w:val="00CA49B5"/>
    <w:rsid w:val="00CA4AB1"/>
    <w:rsid w:val="00CA4DB9"/>
    <w:rsid w:val="00CA516A"/>
    <w:rsid w:val="00CA5993"/>
    <w:rsid w:val="00CA6897"/>
    <w:rsid w:val="00CA7396"/>
    <w:rsid w:val="00CA783F"/>
    <w:rsid w:val="00CA7AD6"/>
    <w:rsid w:val="00CB0A73"/>
    <w:rsid w:val="00CB0ACA"/>
    <w:rsid w:val="00CB0FD9"/>
    <w:rsid w:val="00CB1A66"/>
    <w:rsid w:val="00CB1D9C"/>
    <w:rsid w:val="00CB1DB5"/>
    <w:rsid w:val="00CB2426"/>
    <w:rsid w:val="00CB3121"/>
    <w:rsid w:val="00CB33B9"/>
    <w:rsid w:val="00CB3880"/>
    <w:rsid w:val="00CB3A0C"/>
    <w:rsid w:val="00CB4047"/>
    <w:rsid w:val="00CB4080"/>
    <w:rsid w:val="00CB4991"/>
    <w:rsid w:val="00CB4DBB"/>
    <w:rsid w:val="00CB4F5A"/>
    <w:rsid w:val="00CB5677"/>
    <w:rsid w:val="00CB5791"/>
    <w:rsid w:val="00CB579E"/>
    <w:rsid w:val="00CB59A5"/>
    <w:rsid w:val="00CB6212"/>
    <w:rsid w:val="00CB6217"/>
    <w:rsid w:val="00CB6AC1"/>
    <w:rsid w:val="00CB7063"/>
    <w:rsid w:val="00CB78E7"/>
    <w:rsid w:val="00CB7F92"/>
    <w:rsid w:val="00CC0B38"/>
    <w:rsid w:val="00CC121D"/>
    <w:rsid w:val="00CC173C"/>
    <w:rsid w:val="00CC185B"/>
    <w:rsid w:val="00CC1ABA"/>
    <w:rsid w:val="00CC1E25"/>
    <w:rsid w:val="00CC259D"/>
    <w:rsid w:val="00CC2637"/>
    <w:rsid w:val="00CC43B0"/>
    <w:rsid w:val="00CC44A8"/>
    <w:rsid w:val="00CC4898"/>
    <w:rsid w:val="00CC560B"/>
    <w:rsid w:val="00CC581B"/>
    <w:rsid w:val="00CC5D75"/>
    <w:rsid w:val="00CC5FEE"/>
    <w:rsid w:val="00CC60E1"/>
    <w:rsid w:val="00CC6F96"/>
    <w:rsid w:val="00CC7455"/>
    <w:rsid w:val="00CC762B"/>
    <w:rsid w:val="00CC7CD4"/>
    <w:rsid w:val="00CC7F10"/>
    <w:rsid w:val="00CD0056"/>
    <w:rsid w:val="00CD0FB7"/>
    <w:rsid w:val="00CD10C1"/>
    <w:rsid w:val="00CD158E"/>
    <w:rsid w:val="00CD22E6"/>
    <w:rsid w:val="00CD2BF3"/>
    <w:rsid w:val="00CD2EC5"/>
    <w:rsid w:val="00CD35C5"/>
    <w:rsid w:val="00CD3EF9"/>
    <w:rsid w:val="00CD512E"/>
    <w:rsid w:val="00CD66AD"/>
    <w:rsid w:val="00CD6A83"/>
    <w:rsid w:val="00CD6C91"/>
    <w:rsid w:val="00CD6EA5"/>
    <w:rsid w:val="00CD76D9"/>
    <w:rsid w:val="00CD7770"/>
    <w:rsid w:val="00CD7CC3"/>
    <w:rsid w:val="00CE018A"/>
    <w:rsid w:val="00CE0293"/>
    <w:rsid w:val="00CE1931"/>
    <w:rsid w:val="00CE2435"/>
    <w:rsid w:val="00CE3125"/>
    <w:rsid w:val="00CE3127"/>
    <w:rsid w:val="00CE3CBB"/>
    <w:rsid w:val="00CE50BC"/>
    <w:rsid w:val="00CE521E"/>
    <w:rsid w:val="00CE52F1"/>
    <w:rsid w:val="00CE553C"/>
    <w:rsid w:val="00CE5918"/>
    <w:rsid w:val="00CE5E96"/>
    <w:rsid w:val="00CE699A"/>
    <w:rsid w:val="00CE708D"/>
    <w:rsid w:val="00CF05E8"/>
    <w:rsid w:val="00CF07C2"/>
    <w:rsid w:val="00CF0A12"/>
    <w:rsid w:val="00CF0AA8"/>
    <w:rsid w:val="00CF0BE9"/>
    <w:rsid w:val="00CF1920"/>
    <w:rsid w:val="00CF2177"/>
    <w:rsid w:val="00CF2239"/>
    <w:rsid w:val="00CF2734"/>
    <w:rsid w:val="00CF2E47"/>
    <w:rsid w:val="00CF30B5"/>
    <w:rsid w:val="00CF3181"/>
    <w:rsid w:val="00CF3FA1"/>
    <w:rsid w:val="00CF42ED"/>
    <w:rsid w:val="00CF4410"/>
    <w:rsid w:val="00CF546E"/>
    <w:rsid w:val="00CF5D2C"/>
    <w:rsid w:val="00CF5FF0"/>
    <w:rsid w:val="00CF6125"/>
    <w:rsid w:val="00CF6368"/>
    <w:rsid w:val="00CF6606"/>
    <w:rsid w:val="00CF73A4"/>
    <w:rsid w:val="00CF755C"/>
    <w:rsid w:val="00CF77D4"/>
    <w:rsid w:val="00CF7FBC"/>
    <w:rsid w:val="00D00331"/>
    <w:rsid w:val="00D00AB2"/>
    <w:rsid w:val="00D00B84"/>
    <w:rsid w:val="00D01D63"/>
    <w:rsid w:val="00D01E94"/>
    <w:rsid w:val="00D0203A"/>
    <w:rsid w:val="00D02BCD"/>
    <w:rsid w:val="00D03161"/>
    <w:rsid w:val="00D0330F"/>
    <w:rsid w:val="00D0337F"/>
    <w:rsid w:val="00D035F4"/>
    <w:rsid w:val="00D0375D"/>
    <w:rsid w:val="00D03B4B"/>
    <w:rsid w:val="00D0520E"/>
    <w:rsid w:val="00D05887"/>
    <w:rsid w:val="00D05BBB"/>
    <w:rsid w:val="00D05BEA"/>
    <w:rsid w:val="00D06354"/>
    <w:rsid w:val="00D06392"/>
    <w:rsid w:val="00D063C7"/>
    <w:rsid w:val="00D064C6"/>
    <w:rsid w:val="00D06E0D"/>
    <w:rsid w:val="00D0719E"/>
    <w:rsid w:val="00D071FC"/>
    <w:rsid w:val="00D07210"/>
    <w:rsid w:val="00D078FA"/>
    <w:rsid w:val="00D0792E"/>
    <w:rsid w:val="00D10081"/>
    <w:rsid w:val="00D10DA6"/>
    <w:rsid w:val="00D121EF"/>
    <w:rsid w:val="00D122B9"/>
    <w:rsid w:val="00D12752"/>
    <w:rsid w:val="00D12CA4"/>
    <w:rsid w:val="00D139D5"/>
    <w:rsid w:val="00D14129"/>
    <w:rsid w:val="00D149D6"/>
    <w:rsid w:val="00D149F4"/>
    <w:rsid w:val="00D164B1"/>
    <w:rsid w:val="00D16579"/>
    <w:rsid w:val="00D16F8B"/>
    <w:rsid w:val="00D1711D"/>
    <w:rsid w:val="00D17BE7"/>
    <w:rsid w:val="00D17E90"/>
    <w:rsid w:val="00D20429"/>
    <w:rsid w:val="00D208EA"/>
    <w:rsid w:val="00D2119A"/>
    <w:rsid w:val="00D22F65"/>
    <w:rsid w:val="00D2308B"/>
    <w:rsid w:val="00D2399B"/>
    <w:rsid w:val="00D23B1F"/>
    <w:rsid w:val="00D23E39"/>
    <w:rsid w:val="00D23EB1"/>
    <w:rsid w:val="00D24290"/>
    <w:rsid w:val="00D254BA"/>
    <w:rsid w:val="00D254D1"/>
    <w:rsid w:val="00D25689"/>
    <w:rsid w:val="00D26014"/>
    <w:rsid w:val="00D2649A"/>
    <w:rsid w:val="00D2669C"/>
    <w:rsid w:val="00D272AA"/>
    <w:rsid w:val="00D276D5"/>
    <w:rsid w:val="00D27D2B"/>
    <w:rsid w:val="00D295F8"/>
    <w:rsid w:val="00D30A0A"/>
    <w:rsid w:val="00D3104F"/>
    <w:rsid w:val="00D312D7"/>
    <w:rsid w:val="00D314A9"/>
    <w:rsid w:val="00D31A72"/>
    <w:rsid w:val="00D31FBB"/>
    <w:rsid w:val="00D31FE9"/>
    <w:rsid w:val="00D32129"/>
    <w:rsid w:val="00D32B45"/>
    <w:rsid w:val="00D32C32"/>
    <w:rsid w:val="00D32E0F"/>
    <w:rsid w:val="00D32FCB"/>
    <w:rsid w:val="00D3324D"/>
    <w:rsid w:val="00D33EC9"/>
    <w:rsid w:val="00D34F54"/>
    <w:rsid w:val="00D35011"/>
    <w:rsid w:val="00D35531"/>
    <w:rsid w:val="00D35E36"/>
    <w:rsid w:val="00D36C9E"/>
    <w:rsid w:val="00D37262"/>
    <w:rsid w:val="00D373A4"/>
    <w:rsid w:val="00D37508"/>
    <w:rsid w:val="00D40264"/>
    <w:rsid w:val="00D4036E"/>
    <w:rsid w:val="00D4045E"/>
    <w:rsid w:val="00D40A71"/>
    <w:rsid w:val="00D40DC6"/>
    <w:rsid w:val="00D4127B"/>
    <w:rsid w:val="00D41C73"/>
    <w:rsid w:val="00D41F3A"/>
    <w:rsid w:val="00D42157"/>
    <w:rsid w:val="00D4231A"/>
    <w:rsid w:val="00D423AC"/>
    <w:rsid w:val="00D42875"/>
    <w:rsid w:val="00D428AE"/>
    <w:rsid w:val="00D428DA"/>
    <w:rsid w:val="00D42B11"/>
    <w:rsid w:val="00D44281"/>
    <w:rsid w:val="00D44573"/>
    <w:rsid w:val="00D44763"/>
    <w:rsid w:val="00D44AC6"/>
    <w:rsid w:val="00D44BFF"/>
    <w:rsid w:val="00D44F3A"/>
    <w:rsid w:val="00D45772"/>
    <w:rsid w:val="00D45A62"/>
    <w:rsid w:val="00D45C48"/>
    <w:rsid w:val="00D45E3F"/>
    <w:rsid w:val="00D45ECA"/>
    <w:rsid w:val="00D46346"/>
    <w:rsid w:val="00D46518"/>
    <w:rsid w:val="00D46548"/>
    <w:rsid w:val="00D467C2"/>
    <w:rsid w:val="00D46826"/>
    <w:rsid w:val="00D46905"/>
    <w:rsid w:val="00D46986"/>
    <w:rsid w:val="00D46BF3"/>
    <w:rsid w:val="00D47703"/>
    <w:rsid w:val="00D47726"/>
    <w:rsid w:val="00D47C6F"/>
    <w:rsid w:val="00D50538"/>
    <w:rsid w:val="00D507B7"/>
    <w:rsid w:val="00D50881"/>
    <w:rsid w:val="00D508BA"/>
    <w:rsid w:val="00D50BAD"/>
    <w:rsid w:val="00D51264"/>
    <w:rsid w:val="00D516E3"/>
    <w:rsid w:val="00D5173B"/>
    <w:rsid w:val="00D51F3A"/>
    <w:rsid w:val="00D524CB"/>
    <w:rsid w:val="00D53A58"/>
    <w:rsid w:val="00D5442A"/>
    <w:rsid w:val="00D5485F"/>
    <w:rsid w:val="00D54AD0"/>
    <w:rsid w:val="00D550FD"/>
    <w:rsid w:val="00D55351"/>
    <w:rsid w:val="00D55592"/>
    <w:rsid w:val="00D55ADA"/>
    <w:rsid w:val="00D560EA"/>
    <w:rsid w:val="00D56302"/>
    <w:rsid w:val="00D566BB"/>
    <w:rsid w:val="00D56ADF"/>
    <w:rsid w:val="00D57294"/>
    <w:rsid w:val="00D576E4"/>
    <w:rsid w:val="00D57F95"/>
    <w:rsid w:val="00D6028E"/>
    <w:rsid w:val="00D60D28"/>
    <w:rsid w:val="00D60E80"/>
    <w:rsid w:val="00D60F2F"/>
    <w:rsid w:val="00D619BD"/>
    <w:rsid w:val="00D61B1E"/>
    <w:rsid w:val="00D61E68"/>
    <w:rsid w:val="00D62218"/>
    <w:rsid w:val="00D622DA"/>
    <w:rsid w:val="00D624B5"/>
    <w:rsid w:val="00D63546"/>
    <w:rsid w:val="00D636B1"/>
    <w:rsid w:val="00D640DD"/>
    <w:rsid w:val="00D64383"/>
    <w:rsid w:val="00D644BE"/>
    <w:rsid w:val="00D64692"/>
    <w:rsid w:val="00D66010"/>
    <w:rsid w:val="00D66B8E"/>
    <w:rsid w:val="00D67DCE"/>
    <w:rsid w:val="00D70243"/>
    <w:rsid w:val="00D70279"/>
    <w:rsid w:val="00D70577"/>
    <w:rsid w:val="00D70600"/>
    <w:rsid w:val="00D70B87"/>
    <w:rsid w:val="00D70E36"/>
    <w:rsid w:val="00D7127C"/>
    <w:rsid w:val="00D7161A"/>
    <w:rsid w:val="00D71642"/>
    <w:rsid w:val="00D71AB8"/>
    <w:rsid w:val="00D7293C"/>
    <w:rsid w:val="00D72B15"/>
    <w:rsid w:val="00D72B3D"/>
    <w:rsid w:val="00D73092"/>
    <w:rsid w:val="00D73A86"/>
    <w:rsid w:val="00D74168"/>
    <w:rsid w:val="00D74EC4"/>
    <w:rsid w:val="00D75430"/>
    <w:rsid w:val="00D754C0"/>
    <w:rsid w:val="00D762DD"/>
    <w:rsid w:val="00D76447"/>
    <w:rsid w:val="00D7668E"/>
    <w:rsid w:val="00D7734E"/>
    <w:rsid w:val="00D77BA5"/>
    <w:rsid w:val="00D80002"/>
    <w:rsid w:val="00D80E9F"/>
    <w:rsid w:val="00D82ECA"/>
    <w:rsid w:val="00D831F7"/>
    <w:rsid w:val="00D836F3"/>
    <w:rsid w:val="00D841D4"/>
    <w:rsid w:val="00D84543"/>
    <w:rsid w:val="00D8522E"/>
    <w:rsid w:val="00D852E3"/>
    <w:rsid w:val="00D85B0F"/>
    <w:rsid w:val="00D85F66"/>
    <w:rsid w:val="00D86085"/>
    <w:rsid w:val="00D86618"/>
    <w:rsid w:val="00D872C9"/>
    <w:rsid w:val="00D87ACC"/>
    <w:rsid w:val="00D87E8B"/>
    <w:rsid w:val="00D903E5"/>
    <w:rsid w:val="00D9044C"/>
    <w:rsid w:val="00D90C1D"/>
    <w:rsid w:val="00D91D2A"/>
    <w:rsid w:val="00D923A3"/>
    <w:rsid w:val="00D92CD8"/>
    <w:rsid w:val="00D93A69"/>
    <w:rsid w:val="00D93B83"/>
    <w:rsid w:val="00D945E5"/>
    <w:rsid w:val="00D94A4D"/>
    <w:rsid w:val="00D95825"/>
    <w:rsid w:val="00D9615E"/>
    <w:rsid w:val="00D96D25"/>
    <w:rsid w:val="00D975D7"/>
    <w:rsid w:val="00D97801"/>
    <w:rsid w:val="00D97A15"/>
    <w:rsid w:val="00D97B27"/>
    <w:rsid w:val="00D97E3E"/>
    <w:rsid w:val="00D97F40"/>
    <w:rsid w:val="00DA01C8"/>
    <w:rsid w:val="00DA1D2A"/>
    <w:rsid w:val="00DA2165"/>
    <w:rsid w:val="00DA2A78"/>
    <w:rsid w:val="00DA2D42"/>
    <w:rsid w:val="00DA3010"/>
    <w:rsid w:val="00DA374F"/>
    <w:rsid w:val="00DA3833"/>
    <w:rsid w:val="00DA3A94"/>
    <w:rsid w:val="00DA3F35"/>
    <w:rsid w:val="00DA3F65"/>
    <w:rsid w:val="00DA459A"/>
    <w:rsid w:val="00DA4C80"/>
    <w:rsid w:val="00DA575E"/>
    <w:rsid w:val="00DA592D"/>
    <w:rsid w:val="00DA6492"/>
    <w:rsid w:val="00DA65B0"/>
    <w:rsid w:val="00DA67C1"/>
    <w:rsid w:val="00DA6D02"/>
    <w:rsid w:val="00DA7978"/>
    <w:rsid w:val="00DA7E26"/>
    <w:rsid w:val="00DB0685"/>
    <w:rsid w:val="00DB074C"/>
    <w:rsid w:val="00DB0A64"/>
    <w:rsid w:val="00DB0A7A"/>
    <w:rsid w:val="00DB0C28"/>
    <w:rsid w:val="00DB12A2"/>
    <w:rsid w:val="00DB13AD"/>
    <w:rsid w:val="00DB13B6"/>
    <w:rsid w:val="00DB16A4"/>
    <w:rsid w:val="00DB1963"/>
    <w:rsid w:val="00DB1CC1"/>
    <w:rsid w:val="00DB265A"/>
    <w:rsid w:val="00DB3166"/>
    <w:rsid w:val="00DB3224"/>
    <w:rsid w:val="00DB3C98"/>
    <w:rsid w:val="00DB424A"/>
    <w:rsid w:val="00DB4661"/>
    <w:rsid w:val="00DB4C1F"/>
    <w:rsid w:val="00DB4D74"/>
    <w:rsid w:val="00DB59D1"/>
    <w:rsid w:val="00DB63D0"/>
    <w:rsid w:val="00DB658D"/>
    <w:rsid w:val="00DB6746"/>
    <w:rsid w:val="00DB7BB5"/>
    <w:rsid w:val="00DB7F55"/>
    <w:rsid w:val="00DC0BA4"/>
    <w:rsid w:val="00DC0D12"/>
    <w:rsid w:val="00DC186B"/>
    <w:rsid w:val="00DC2004"/>
    <w:rsid w:val="00DC2538"/>
    <w:rsid w:val="00DC4112"/>
    <w:rsid w:val="00DC4327"/>
    <w:rsid w:val="00DC46E4"/>
    <w:rsid w:val="00DC4760"/>
    <w:rsid w:val="00DC56D0"/>
    <w:rsid w:val="00DC5A3B"/>
    <w:rsid w:val="00DC62CC"/>
    <w:rsid w:val="00DC687F"/>
    <w:rsid w:val="00DC6FE3"/>
    <w:rsid w:val="00DC7479"/>
    <w:rsid w:val="00DC7EB9"/>
    <w:rsid w:val="00DD06EA"/>
    <w:rsid w:val="00DD1F3A"/>
    <w:rsid w:val="00DD227D"/>
    <w:rsid w:val="00DD353D"/>
    <w:rsid w:val="00DD6737"/>
    <w:rsid w:val="00DD6B86"/>
    <w:rsid w:val="00DD6BE4"/>
    <w:rsid w:val="00DD7635"/>
    <w:rsid w:val="00DE00AF"/>
    <w:rsid w:val="00DE0163"/>
    <w:rsid w:val="00DE0598"/>
    <w:rsid w:val="00DE0635"/>
    <w:rsid w:val="00DE0B11"/>
    <w:rsid w:val="00DE1440"/>
    <w:rsid w:val="00DE1EE7"/>
    <w:rsid w:val="00DE2022"/>
    <w:rsid w:val="00DE36ED"/>
    <w:rsid w:val="00DE3E3F"/>
    <w:rsid w:val="00DE3F48"/>
    <w:rsid w:val="00DE3F84"/>
    <w:rsid w:val="00DE571A"/>
    <w:rsid w:val="00DE5D9B"/>
    <w:rsid w:val="00DE669D"/>
    <w:rsid w:val="00DE6972"/>
    <w:rsid w:val="00DE6B1B"/>
    <w:rsid w:val="00DE7A87"/>
    <w:rsid w:val="00DE7AA8"/>
    <w:rsid w:val="00DF0208"/>
    <w:rsid w:val="00DF0313"/>
    <w:rsid w:val="00DF0475"/>
    <w:rsid w:val="00DF132E"/>
    <w:rsid w:val="00DF1B26"/>
    <w:rsid w:val="00DF1C36"/>
    <w:rsid w:val="00DF1F10"/>
    <w:rsid w:val="00DF213B"/>
    <w:rsid w:val="00DF22E0"/>
    <w:rsid w:val="00DF27A1"/>
    <w:rsid w:val="00DF28E3"/>
    <w:rsid w:val="00DF28EF"/>
    <w:rsid w:val="00DF2D59"/>
    <w:rsid w:val="00DF2FCB"/>
    <w:rsid w:val="00DF3BDF"/>
    <w:rsid w:val="00DF3D4B"/>
    <w:rsid w:val="00DF416B"/>
    <w:rsid w:val="00DF48A9"/>
    <w:rsid w:val="00DF4C9D"/>
    <w:rsid w:val="00DF4CAC"/>
    <w:rsid w:val="00DF4DCA"/>
    <w:rsid w:val="00DF4E40"/>
    <w:rsid w:val="00DF555E"/>
    <w:rsid w:val="00DF561E"/>
    <w:rsid w:val="00DF5921"/>
    <w:rsid w:val="00DF62EA"/>
    <w:rsid w:val="00DF65BD"/>
    <w:rsid w:val="00DF6A61"/>
    <w:rsid w:val="00DF6ABE"/>
    <w:rsid w:val="00DF6D7A"/>
    <w:rsid w:val="00DF6ECA"/>
    <w:rsid w:val="00DF714D"/>
    <w:rsid w:val="00DF7B62"/>
    <w:rsid w:val="00DF7D32"/>
    <w:rsid w:val="00E0009F"/>
    <w:rsid w:val="00E02784"/>
    <w:rsid w:val="00E027B1"/>
    <w:rsid w:val="00E03665"/>
    <w:rsid w:val="00E059D8"/>
    <w:rsid w:val="00E064BD"/>
    <w:rsid w:val="00E06600"/>
    <w:rsid w:val="00E06C36"/>
    <w:rsid w:val="00E07D4D"/>
    <w:rsid w:val="00E111DD"/>
    <w:rsid w:val="00E11486"/>
    <w:rsid w:val="00E11933"/>
    <w:rsid w:val="00E11CBD"/>
    <w:rsid w:val="00E11DAE"/>
    <w:rsid w:val="00E1208F"/>
    <w:rsid w:val="00E12BAA"/>
    <w:rsid w:val="00E132F6"/>
    <w:rsid w:val="00E1334A"/>
    <w:rsid w:val="00E137F7"/>
    <w:rsid w:val="00E13BEA"/>
    <w:rsid w:val="00E13DFE"/>
    <w:rsid w:val="00E1412A"/>
    <w:rsid w:val="00E1428A"/>
    <w:rsid w:val="00E14ECE"/>
    <w:rsid w:val="00E15015"/>
    <w:rsid w:val="00E15AA7"/>
    <w:rsid w:val="00E15DF2"/>
    <w:rsid w:val="00E16030"/>
    <w:rsid w:val="00E16436"/>
    <w:rsid w:val="00E173AF"/>
    <w:rsid w:val="00E178A5"/>
    <w:rsid w:val="00E17CBC"/>
    <w:rsid w:val="00E20017"/>
    <w:rsid w:val="00E20C00"/>
    <w:rsid w:val="00E21458"/>
    <w:rsid w:val="00E22246"/>
    <w:rsid w:val="00E22A40"/>
    <w:rsid w:val="00E2321B"/>
    <w:rsid w:val="00E232D5"/>
    <w:rsid w:val="00E2358E"/>
    <w:rsid w:val="00E23601"/>
    <w:rsid w:val="00E2392B"/>
    <w:rsid w:val="00E23F30"/>
    <w:rsid w:val="00E24083"/>
    <w:rsid w:val="00E251E9"/>
    <w:rsid w:val="00E25897"/>
    <w:rsid w:val="00E25CFD"/>
    <w:rsid w:val="00E26465"/>
    <w:rsid w:val="00E26DED"/>
    <w:rsid w:val="00E26F02"/>
    <w:rsid w:val="00E27014"/>
    <w:rsid w:val="00E27C8A"/>
    <w:rsid w:val="00E3001B"/>
    <w:rsid w:val="00E3050D"/>
    <w:rsid w:val="00E30BEE"/>
    <w:rsid w:val="00E30D1D"/>
    <w:rsid w:val="00E30D1F"/>
    <w:rsid w:val="00E31395"/>
    <w:rsid w:val="00E31484"/>
    <w:rsid w:val="00E317FC"/>
    <w:rsid w:val="00E31BAE"/>
    <w:rsid w:val="00E3204D"/>
    <w:rsid w:val="00E324A8"/>
    <w:rsid w:val="00E32590"/>
    <w:rsid w:val="00E32E02"/>
    <w:rsid w:val="00E32F3C"/>
    <w:rsid w:val="00E32FA4"/>
    <w:rsid w:val="00E33361"/>
    <w:rsid w:val="00E3482B"/>
    <w:rsid w:val="00E34DEF"/>
    <w:rsid w:val="00E35168"/>
    <w:rsid w:val="00E353D9"/>
    <w:rsid w:val="00E35617"/>
    <w:rsid w:val="00E35B06"/>
    <w:rsid w:val="00E36BA4"/>
    <w:rsid w:val="00E37928"/>
    <w:rsid w:val="00E37AED"/>
    <w:rsid w:val="00E37F04"/>
    <w:rsid w:val="00E37F2A"/>
    <w:rsid w:val="00E40ACB"/>
    <w:rsid w:val="00E40C66"/>
    <w:rsid w:val="00E4149E"/>
    <w:rsid w:val="00E41D4D"/>
    <w:rsid w:val="00E42520"/>
    <w:rsid w:val="00E425CA"/>
    <w:rsid w:val="00E4366E"/>
    <w:rsid w:val="00E438DA"/>
    <w:rsid w:val="00E43D1D"/>
    <w:rsid w:val="00E43F03"/>
    <w:rsid w:val="00E44784"/>
    <w:rsid w:val="00E44D0E"/>
    <w:rsid w:val="00E44E41"/>
    <w:rsid w:val="00E457BE"/>
    <w:rsid w:val="00E45A95"/>
    <w:rsid w:val="00E46729"/>
    <w:rsid w:val="00E5042B"/>
    <w:rsid w:val="00E51643"/>
    <w:rsid w:val="00E52600"/>
    <w:rsid w:val="00E52AA0"/>
    <w:rsid w:val="00E54A05"/>
    <w:rsid w:val="00E54ABC"/>
    <w:rsid w:val="00E54DD1"/>
    <w:rsid w:val="00E5596C"/>
    <w:rsid w:val="00E55AC8"/>
    <w:rsid w:val="00E55CEA"/>
    <w:rsid w:val="00E56615"/>
    <w:rsid w:val="00E56A57"/>
    <w:rsid w:val="00E56C8C"/>
    <w:rsid w:val="00E571B9"/>
    <w:rsid w:val="00E57256"/>
    <w:rsid w:val="00E5774C"/>
    <w:rsid w:val="00E602B4"/>
    <w:rsid w:val="00E60981"/>
    <w:rsid w:val="00E6155A"/>
    <w:rsid w:val="00E62476"/>
    <w:rsid w:val="00E62614"/>
    <w:rsid w:val="00E62EC5"/>
    <w:rsid w:val="00E64D4C"/>
    <w:rsid w:val="00E65EBC"/>
    <w:rsid w:val="00E6670D"/>
    <w:rsid w:val="00E6686E"/>
    <w:rsid w:val="00E66F2B"/>
    <w:rsid w:val="00E711D5"/>
    <w:rsid w:val="00E71444"/>
    <w:rsid w:val="00E7175A"/>
    <w:rsid w:val="00E72226"/>
    <w:rsid w:val="00E72435"/>
    <w:rsid w:val="00E7267E"/>
    <w:rsid w:val="00E72E88"/>
    <w:rsid w:val="00E73464"/>
    <w:rsid w:val="00E74D25"/>
    <w:rsid w:val="00E74E15"/>
    <w:rsid w:val="00E756D7"/>
    <w:rsid w:val="00E7599D"/>
    <w:rsid w:val="00E75BFF"/>
    <w:rsid w:val="00E75F01"/>
    <w:rsid w:val="00E7649F"/>
    <w:rsid w:val="00E769E8"/>
    <w:rsid w:val="00E76C8A"/>
    <w:rsid w:val="00E76DC2"/>
    <w:rsid w:val="00E7718B"/>
    <w:rsid w:val="00E774A9"/>
    <w:rsid w:val="00E776E2"/>
    <w:rsid w:val="00E77725"/>
    <w:rsid w:val="00E7795A"/>
    <w:rsid w:val="00E810F5"/>
    <w:rsid w:val="00E815DB"/>
    <w:rsid w:val="00E81771"/>
    <w:rsid w:val="00E81DB5"/>
    <w:rsid w:val="00E83BE7"/>
    <w:rsid w:val="00E8403D"/>
    <w:rsid w:val="00E8559C"/>
    <w:rsid w:val="00E86C32"/>
    <w:rsid w:val="00E871C8"/>
    <w:rsid w:val="00E8747A"/>
    <w:rsid w:val="00E8760E"/>
    <w:rsid w:val="00E87A4A"/>
    <w:rsid w:val="00E903FE"/>
    <w:rsid w:val="00E90960"/>
    <w:rsid w:val="00E916A8"/>
    <w:rsid w:val="00E9271D"/>
    <w:rsid w:val="00E932FC"/>
    <w:rsid w:val="00E93E47"/>
    <w:rsid w:val="00E94C4B"/>
    <w:rsid w:val="00E94DAB"/>
    <w:rsid w:val="00E952F1"/>
    <w:rsid w:val="00E955B8"/>
    <w:rsid w:val="00E95B20"/>
    <w:rsid w:val="00E96066"/>
    <w:rsid w:val="00E963EE"/>
    <w:rsid w:val="00E97189"/>
    <w:rsid w:val="00E97396"/>
    <w:rsid w:val="00E97C80"/>
    <w:rsid w:val="00E9C475"/>
    <w:rsid w:val="00EA000C"/>
    <w:rsid w:val="00EA01FC"/>
    <w:rsid w:val="00EA0539"/>
    <w:rsid w:val="00EA1B4D"/>
    <w:rsid w:val="00EA1C78"/>
    <w:rsid w:val="00EA2C3E"/>
    <w:rsid w:val="00EA3603"/>
    <w:rsid w:val="00EA5C1D"/>
    <w:rsid w:val="00EA62DE"/>
    <w:rsid w:val="00EA68FE"/>
    <w:rsid w:val="00EA6A14"/>
    <w:rsid w:val="00EA7164"/>
    <w:rsid w:val="00EA71BC"/>
    <w:rsid w:val="00EA72CE"/>
    <w:rsid w:val="00EA75C0"/>
    <w:rsid w:val="00EB0040"/>
    <w:rsid w:val="00EB0563"/>
    <w:rsid w:val="00EB089C"/>
    <w:rsid w:val="00EB1D29"/>
    <w:rsid w:val="00EB1F5F"/>
    <w:rsid w:val="00EB245B"/>
    <w:rsid w:val="00EB2461"/>
    <w:rsid w:val="00EB2734"/>
    <w:rsid w:val="00EB2B5F"/>
    <w:rsid w:val="00EB2F9A"/>
    <w:rsid w:val="00EB357A"/>
    <w:rsid w:val="00EB3615"/>
    <w:rsid w:val="00EB3967"/>
    <w:rsid w:val="00EB3C28"/>
    <w:rsid w:val="00EB3E3B"/>
    <w:rsid w:val="00EB3F27"/>
    <w:rsid w:val="00EB40BA"/>
    <w:rsid w:val="00EB435B"/>
    <w:rsid w:val="00EB4921"/>
    <w:rsid w:val="00EB50D3"/>
    <w:rsid w:val="00EB5A53"/>
    <w:rsid w:val="00EB5CB0"/>
    <w:rsid w:val="00EB682A"/>
    <w:rsid w:val="00EB6AA2"/>
    <w:rsid w:val="00EB6D3E"/>
    <w:rsid w:val="00EB6EAE"/>
    <w:rsid w:val="00EB7CCF"/>
    <w:rsid w:val="00EC005B"/>
    <w:rsid w:val="00EC0587"/>
    <w:rsid w:val="00EC0BE8"/>
    <w:rsid w:val="00EC0C54"/>
    <w:rsid w:val="00EC0F73"/>
    <w:rsid w:val="00EC1892"/>
    <w:rsid w:val="00EC1F9A"/>
    <w:rsid w:val="00EC3ACF"/>
    <w:rsid w:val="00EC3CFC"/>
    <w:rsid w:val="00EC4561"/>
    <w:rsid w:val="00EC47E3"/>
    <w:rsid w:val="00EC4EA7"/>
    <w:rsid w:val="00EC5393"/>
    <w:rsid w:val="00EC6891"/>
    <w:rsid w:val="00EC6B0F"/>
    <w:rsid w:val="00EC6BA3"/>
    <w:rsid w:val="00EC6F1B"/>
    <w:rsid w:val="00EC7016"/>
    <w:rsid w:val="00EC7179"/>
    <w:rsid w:val="00EC71AE"/>
    <w:rsid w:val="00EC78D5"/>
    <w:rsid w:val="00ED0042"/>
    <w:rsid w:val="00ED04B9"/>
    <w:rsid w:val="00ED0B88"/>
    <w:rsid w:val="00ED0BE4"/>
    <w:rsid w:val="00ED0C0C"/>
    <w:rsid w:val="00ED0D1E"/>
    <w:rsid w:val="00ED1275"/>
    <w:rsid w:val="00ED14B1"/>
    <w:rsid w:val="00ED1B2B"/>
    <w:rsid w:val="00ED21FC"/>
    <w:rsid w:val="00ED22C3"/>
    <w:rsid w:val="00ED26C6"/>
    <w:rsid w:val="00ED336C"/>
    <w:rsid w:val="00ED374C"/>
    <w:rsid w:val="00ED3F01"/>
    <w:rsid w:val="00ED43D5"/>
    <w:rsid w:val="00ED467B"/>
    <w:rsid w:val="00ED48E0"/>
    <w:rsid w:val="00ED503D"/>
    <w:rsid w:val="00ED5D26"/>
    <w:rsid w:val="00ED61D8"/>
    <w:rsid w:val="00ED6AA8"/>
    <w:rsid w:val="00ED7484"/>
    <w:rsid w:val="00EE0D4A"/>
    <w:rsid w:val="00EE1377"/>
    <w:rsid w:val="00EE16C9"/>
    <w:rsid w:val="00EE20AF"/>
    <w:rsid w:val="00EE20F5"/>
    <w:rsid w:val="00EE28C0"/>
    <w:rsid w:val="00EE49BE"/>
    <w:rsid w:val="00EE4C45"/>
    <w:rsid w:val="00EE4D81"/>
    <w:rsid w:val="00EE4E9D"/>
    <w:rsid w:val="00EE4EA9"/>
    <w:rsid w:val="00EE50CE"/>
    <w:rsid w:val="00EE56A5"/>
    <w:rsid w:val="00EE6BDF"/>
    <w:rsid w:val="00EE7204"/>
    <w:rsid w:val="00EE7ECA"/>
    <w:rsid w:val="00EF08CA"/>
    <w:rsid w:val="00EF1C42"/>
    <w:rsid w:val="00EF212A"/>
    <w:rsid w:val="00EF29D3"/>
    <w:rsid w:val="00EF2FF2"/>
    <w:rsid w:val="00EF3DFB"/>
    <w:rsid w:val="00EF4458"/>
    <w:rsid w:val="00EF553D"/>
    <w:rsid w:val="00EF5F92"/>
    <w:rsid w:val="00EF608D"/>
    <w:rsid w:val="00EF60D1"/>
    <w:rsid w:val="00EF67E8"/>
    <w:rsid w:val="00EF6B98"/>
    <w:rsid w:val="00F0039F"/>
    <w:rsid w:val="00F003AE"/>
    <w:rsid w:val="00F0042B"/>
    <w:rsid w:val="00F0054E"/>
    <w:rsid w:val="00F00DD6"/>
    <w:rsid w:val="00F00DDC"/>
    <w:rsid w:val="00F01793"/>
    <w:rsid w:val="00F01E04"/>
    <w:rsid w:val="00F02298"/>
    <w:rsid w:val="00F02BA0"/>
    <w:rsid w:val="00F03848"/>
    <w:rsid w:val="00F03B04"/>
    <w:rsid w:val="00F04202"/>
    <w:rsid w:val="00F04819"/>
    <w:rsid w:val="00F04D42"/>
    <w:rsid w:val="00F05223"/>
    <w:rsid w:val="00F052D4"/>
    <w:rsid w:val="00F05448"/>
    <w:rsid w:val="00F074CE"/>
    <w:rsid w:val="00F07998"/>
    <w:rsid w:val="00F07C55"/>
    <w:rsid w:val="00F105CC"/>
    <w:rsid w:val="00F10FD9"/>
    <w:rsid w:val="00F110CD"/>
    <w:rsid w:val="00F12A44"/>
    <w:rsid w:val="00F1361B"/>
    <w:rsid w:val="00F13AD4"/>
    <w:rsid w:val="00F1556D"/>
    <w:rsid w:val="00F15782"/>
    <w:rsid w:val="00F15824"/>
    <w:rsid w:val="00F15B31"/>
    <w:rsid w:val="00F17E05"/>
    <w:rsid w:val="00F17F6A"/>
    <w:rsid w:val="00F20205"/>
    <w:rsid w:val="00F20B4A"/>
    <w:rsid w:val="00F20D96"/>
    <w:rsid w:val="00F21436"/>
    <w:rsid w:val="00F21E2E"/>
    <w:rsid w:val="00F220F5"/>
    <w:rsid w:val="00F227CA"/>
    <w:rsid w:val="00F227FA"/>
    <w:rsid w:val="00F22A14"/>
    <w:rsid w:val="00F230C4"/>
    <w:rsid w:val="00F2335B"/>
    <w:rsid w:val="00F2344D"/>
    <w:rsid w:val="00F23709"/>
    <w:rsid w:val="00F23C2E"/>
    <w:rsid w:val="00F242D5"/>
    <w:rsid w:val="00F24D49"/>
    <w:rsid w:val="00F25FA0"/>
    <w:rsid w:val="00F26049"/>
    <w:rsid w:val="00F26AA0"/>
    <w:rsid w:val="00F26DE4"/>
    <w:rsid w:val="00F271A9"/>
    <w:rsid w:val="00F27A46"/>
    <w:rsid w:val="00F27CB1"/>
    <w:rsid w:val="00F30135"/>
    <w:rsid w:val="00F3087C"/>
    <w:rsid w:val="00F313F0"/>
    <w:rsid w:val="00F3165E"/>
    <w:rsid w:val="00F316A5"/>
    <w:rsid w:val="00F317D5"/>
    <w:rsid w:val="00F3279E"/>
    <w:rsid w:val="00F3301E"/>
    <w:rsid w:val="00F342A9"/>
    <w:rsid w:val="00F34888"/>
    <w:rsid w:val="00F35360"/>
    <w:rsid w:val="00F35850"/>
    <w:rsid w:val="00F36633"/>
    <w:rsid w:val="00F36EA9"/>
    <w:rsid w:val="00F36F49"/>
    <w:rsid w:val="00F37E0A"/>
    <w:rsid w:val="00F37F2A"/>
    <w:rsid w:val="00F37F98"/>
    <w:rsid w:val="00F40801"/>
    <w:rsid w:val="00F41523"/>
    <w:rsid w:val="00F41661"/>
    <w:rsid w:val="00F42106"/>
    <w:rsid w:val="00F42634"/>
    <w:rsid w:val="00F426EB"/>
    <w:rsid w:val="00F42D18"/>
    <w:rsid w:val="00F42DD3"/>
    <w:rsid w:val="00F4348E"/>
    <w:rsid w:val="00F435A6"/>
    <w:rsid w:val="00F436A5"/>
    <w:rsid w:val="00F43827"/>
    <w:rsid w:val="00F43892"/>
    <w:rsid w:val="00F4481D"/>
    <w:rsid w:val="00F44AB8"/>
    <w:rsid w:val="00F44E08"/>
    <w:rsid w:val="00F44FB3"/>
    <w:rsid w:val="00F45BE6"/>
    <w:rsid w:val="00F45C37"/>
    <w:rsid w:val="00F45E3C"/>
    <w:rsid w:val="00F4627D"/>
    <w:rsid w:val="00F468EA"/>
    <w:rsid w:val="00F4712B"/>
    <w:rsid w:val="00F47331"/>
    <w:rsid w:val="00F4736C"/>
    <w:rsid w:val="00F4758F"/>
    <w:rsid w:val="00F47BD8"/>
    <w:rsid w:val="00F47E35"/>
    <w:rsid w:val="00F506EA"/>
    <w:rsid w:val="00F509B9"/>
    <w:rsid w:val="00F50D03"/>
    <w:rsid w:val="00F51268"/>
    <w:rsid w:val="00F517B3"/>
    <w:rsid w:val="00F5233F"/>
    <w:rsid w:val="00F53265"/>
    <w:rsid w:val="00F53E06"/>
    <w:rsid w:val="00F54028"/>
    <w:rsid w:val="00F54A24"/>
    <w:rsid w:val="00F54FB0"/>
    <w:rsid w:val="00F553B4"/>
    <w:rsid w:val="00F55747"/>
    <w:rsid w:val="00F55F9E"/>
    <w:rsid w:val="00F57313"/>
    <w:rsid w:val="00F57D04"/>
    <w:rsid w:val="00F6004B"/>
    <w:rsid w:val="00F60B87"/>
    <w:rsid w:val="00F60BC3"/>
    <w:rsid w:val="00F60FA8"/>
    <w:rsid w:val="00F6103A"/>
    <w:rsid w:val="00F613BD"/>
    <w:rsid w:val="00F613FF"/>
    <w:rsid w:val="00F615CE"/>
    <w:rsid w:val="00F618DE"/>
    <w:rsid w:val="00F61B37"/>
    <w:rsid w:val="00F61C68"/>
    <w:rsid w:val="00F61DF8"/>
    <w:rsid w:val="00F6256F"/>
    <w:rsid w:val="00F63462"/>
    <w:rsid w:val="00F64167"/>
    <w:rsid w:val="00F641FD"/>
    <w:rsid w:val="00F64533"/>
    <w:rsid w:val="00F64DEC"/>
    <w:rsid w:val="00F64EFA"/>
    <w:rsid w:val="00F655BB"/>
    <w:rsid w:val="00F6592A"/>
    <w:rsid w:val="00F65D99"/>
    <w:rsid w:val="00F66BC6"/>
    <w:rsid w:val="00F66F70"/>
    <w:rsid w:val="00F66FEC"/>
    <w:rsid w:val="00F6705E"/>
    <w:rsid w:val="00F67100"/>
    <w:rsid w:val="00F67232"/>
    <w:rsid w:val="00F6783F"/>
    <w:rsid w:val="00F67DCF"/>
    <w:rsid w:val="00F70F2B"/>
    <w:rsid w:val="00F710BE"/>
    <w:rsid w:val="00F71ED0"/>
    <w:rsid w:val="00F71FFB"/>
    <w:rsid w:val="00F72A52"/>
    <w:rsid w:val="00F72AE0"/>
    <w:rsid w:val="00F7316D"/>
    <w:rsid w:val="00F732A4"/>
    <w:rsid w:val="00F7353C"/>
    <w:rsid w:val="00F7373E"/>
    <w:rsid w:val="00F7401C"/>
    <w:rsid w:val="00F741C8"/>
    <w:rsid w:val="00F76662"/>
    <w:rsid w:val="00F769AC"/>
    <w:rsid w:val="00F77091"/>
    <w:rsid w:val="00F772FC"/>
    <w:rsid w:val="00F77890"/>
    <w:rsid w:val="00F81E59"/>
    <w:rsid w:val="00F820CB"/>
    <w:rsid w:val="00F8238B"/>
    <w:rsid w:val="00F8291B"/>
    <w:rsid w:val="00F8293D"/>
    <w:rsid w:val="00F8337D"/>
    <w:rsid w:val="00F833EB"/>
    <w:rsid w:val="00F83813"/>
    <w:rsid w:val="00F83C44"/>
    <w:rsid w:val="00F83C8A"/>
    <w:rsid w:val="00F83F1D"/>
    <w:rsid w:val="00F84107"/>
    <w:rsid w:val="00F85453"/>
    <w:rsid w:val="00F85D5A"/>
    <w:rsid w:val="00F86352"/>
    <w:rsid w:val="00F864D7"/>
    <w:rsid w:val="00F87817"/>
    <w:rsid w:val="00F878D0"/>
    <w:rsid w:val="00F87C6C"/>
    <w:rsid w:val="00F90335"/>
    <w:rsid w:val="00F90743"/>
    <w:rsid w:val="00F913E6"/>
    <w:rsid w:val="00F920D2"/>
    <w:rsid w:val="00F921D5"/>
    <w:rsid w:val="00F931FD"/>
    <w:rsid w:val="00F93558"/>
    <w:rsid w:val="00F9437E"/>
    <w:rsid w:val="00F95568"/>
    <w:rsid w:val="00F96273"/>
    <w:rsid w:val="00F9640D"/>
    <w:rsid w:val="00F96AEE"/>
    <w:rsid w:val="00F96B94"/>
    <w:rsid w:val="00F96D34"/>
    <w:rsid w:val="00F9790B"/>
    <w:rsid w:val="00F979F0"/>
    <w:rsid w:val="00FA0510"/>
    <w:rsid w:val="00FA08EE"/>
    <w:rsid w:val="00FA0F32"/>
    <w:rsid w:val="00FA12A1"/>
    <w:rsid w:val="00FA24AD"/>
    <w:rsid w:val="00FA270B"/>
    <w:rsid w:val="00FA2979"/>
    <w:rsid w:val="00FA2C6C"/>
    <w:rsid w:val="00FA3139"/>
    <w:rsid w:val="00FA3373"/>
    <w:rsid w:val="00FA3993"/>
    <w:rsid w:val="00FA4274"/>
    <w:rsid w:val="00FA428C"/>
    <w:rsid w:val="00FA4657"/>
    <w:rsid w:val="00FA500C"/>
    <w:rsid w:val="00FA53BE"/>
    <w:rsid w:val="00FA6FF6"/>
    <w:rsid w:val="00FA77EC"/>
    <w:rsid w:val="00FB0CC8"/>
    <w:rsid w:val="00FB1432"/>
    <w:rsid w:val="00FB1B51"/>
    <w:rsid w:val="00FB202B"/>
    <w:rsid w:val="00FB208B"/>
    <w:rsid w:val="00FB220B"/>
    <w:rsid w:val="00FB24BA"/>
    <w:rsid w:val="00FB286B"/>
    <w:rsid w:val="00FB3362"/>
    <w:rsid w:val="00FB3A44"/>
    <w:rsid w:val="00FB3AA4"/>
    <w:rsid w:val="00FB42CD"/>
    <w:rsid w:val="00FB4F60"/>
    <w:rsid w:val="00FB6047"/>
    <w:rsid w:val="00FB6060"/>
    <w:rsid w:val="00FB6376"/>
    <w:rsid w:val="00FB6848"/>
    <w:rsid w:val="00FB6BEF"/>
    <w:rsid w:val="00FB6EFA"/>
    <w:rsid w:val="00FB7084"/>
    <w:rsid w:val="00FB7344"/>
    <w:rsid w:val="00FB7C99"/>
    <w:rsid w:val="00FC03A5"/>
    <w:rsid w:val="00FC0845"/>
    <w:rsid w:val="00FC0B45"/>
    <w:rsid w:val="00FC0F01"/>
    <w:rsid w:val="00FC1346"/>
    <w:rsid w:val="00FC2072"/>
    <w:rsid w:val="00FC223C"/>
    <w:rsid w:val="00FC22D9"/>
    <w:rsid w:val="00FC26BA"/>
    <w:rsid w:val="00FC2B50"/>
    <w:rsid w:val="00FC2CA3"/>
    <w:rsid w:val="00FC3F08"/>
    <w:rsid w:val="00FC40A3"/>
    <w:rsid w:val="00FC4A85"/>
    <w:rsid w:val="00FC515D"/>
    <w:rsid w:val="00FC5421"/>
    <w:rsid w:val="00FC551C"/>
    <w:rsid w:val="00FC5573"/>
    <w:rsid w:val="00FC5B14"/>
    <w:rsid w:val="00FC5BC7"/>
    <w:rsid w:val="00FC64E9"/>
    <w:rsid w:val="00FC6FA0"/>
    <w:rsid w:val="00FD057B"/>
    <w:rsid w:val="00FD1210"/>
    <w:rsid w:val="00FD190A"/>
    <w:rsid w:val="00FD198A"/>
    <w:rsid w:val="00FD32C0"/>
    <w:rsid w:val="00FD4C03"/>
    <w:rsid w:val="00FD4EB6"/>
    <w:rsid w:val="00FD52C6"/>
    <w:rsid w:val="00FD5828"/>
    <w:rsid w:val="00FD5DC6"/>
    <w:rsid w:val="00FD6ACD"/>
    <w:rsid w:val="00FD7D09"/>
    <w:rsid w:val="00FD7ED4"/>
    <w:rsid w:val="00FE1A70"/>
    <w:rsid w:val="00FE28AE"/>
    <w:rsid w:val="00FE2AEE"/>
    <w:rsid w:val="00FE2B73"/>
    <w:rsid w:val="00FE320B"/>
    <w:rsid w:val="00FE34F4"/>
    <w:rsid w:val="00FE350D"/>
    <w:rsid w:val="00FE38A3"/>
    <w:rsid w:val="00FE3A9D"/>
    <w:rsid w:val="00FE4573"/>
    <w:rsid w:val="00FE517C"/>
    <w:rsid w:val="00FE5781"/>
    <w:rsid w:val="00FE5891"/>
    <w:rsid w:val="00FE5E7D"/>
    <w:rsid w:val="00FE6858"/>
    <w:rsid w:val="00FE6966"/>
    <w:rsid w:val="00FE6BC2"/>
    <w:rsid w:val="00FE7899"/>
    <w:rsid w:val="00FE7B24"/>
    <w:rsid w:val="00FF0C34"/>
    <w:rsid w:val="00FF0E4E"/>
    <w:rsid w:val="00FF1309"/>
    <w:rsid w:val="00FF1494"/>
    <w:rsid w:val="00FF1D21"/>
    <w:rsid w:val="00FF2476"/>
    <w:rsid w:val="00FF2790"/>
    <w:rsid w:val="00FF38B8"/>
    <w:rsid w:val="00FF392D"/>
    <w:rsid w:val="00FF4E21"/>
    <w:rsid w:val="00FF4E40"/>
    <w:rsid w:val="00FF5B32"/>
    <w:rsid w:val="00FF5B7F"/>
    <w:rsid w:val="00FF5CEB"/>
    <w:rsid w:val="00FF6E79"/>
    <w:rsid w:val="00FF73E6"/>
    <w:rsid w:val="010025A8"/>
    <w:rsid w:val="01319970"/>
    <w:rsid w:val="013A853F"/>
    <w:rsid w:val="0156EEB6"/>
    <w:rsid w:val="015CBAB9"/>
    <w:rsid w:val="015DE13D"/>
    <w:rsid w:val="01609711"/>
    <w:rsid w:val="0164C4F6"/>
    <w:rsid w:val="0177C946"/>
    <w:rsid w:val="018F22B5"/>
    <w:rsid w:val="019484FF"/>
    <w:rsid w:val="01A4BC30"/>
    <w:rsid w:val="01CF7878"/>
    <w:rsid w:val="01F1DA02"/>
    <w:rsid w:val="0206DE17"/>
    <w:rsid w:val="02101638"/>
    <w:rsid w:val="0226E0B5"/>
    <w:rsid w:val="0229A6D7"/>
    <w:rsid w:val="02324441"/>
    <w:rsid w:val="023E86EA"/>
    <w:rsid w:val="024E726A"/>
    <w:rsid w:val="026B9C13"/>
    <w:rsid w:val="026FB7A8"/>
    <w:rsid w:val="028C5E4C"/>
    <w:rsid w:val="02A28A40"/>
    <w:rsid w:val="02B76BC7"/>
    <w:rsid w:val="02E732A7"/>
    <w:rsid w:val="02EFED3C"/>
    <w:rsid w:val="030B10E8"/>
    <w:rsid w:val="030D3DA2"/>
    <w:rsid w:val="0312FC7D"/>
    <w:rsid w:val="0312FE6E"/>
    <w:rsid w:val="031F877E"/>
    <w:rsid w:val="033F97F9"/>
    <w:rsid w:val="03552B09"/>
    <w:rsid w:val="035E1EA9"/>
    <w:rsid w:val="03651210"/>
    <w:rsid w:val="037541B7"/>
    <w:rsid w:val="03852660"/>
    <w:rsid w:val="03930BB1"/>
    <w:rsid w:val="03AF012D"/>
    <w:rsid w:val="03BEEAE9"/>
    <w:rsid w:val="03C4D5AA"/>
    <w:rsid w:val="03C8197E"/>
    <w:rsid w:val="03FA82E6"/>
    <w:rsid w:val="03FEEA3E"/>
    <w:rsid w:val="0411AE0B"/>
    <w:rsid w:val="042909C7"/>
    <w:rsid w:val="042A4E82"/>
    <w:rsid w:val="042D1042"/>
    <w:rsid w:val="044972AF"/>
    <w:rsid w:val="0449C440"/>
    <w:rsid w:val="047A36FF"/>
    <w:rsid w:val="04801444"/>
    <w:rsid w:val="04911A72"/>
    <w:rsid w:val="04AE334B"/>
    <w:rsid w:val="04B7BDA0"/>
    <w:rsid w:val="04BB540A"/>
    <w:rsid w:val="04F49693"/>
    <w:rsid w:val="05038A54"/>
    <w:rsid w:val="05049C1E"/>
    <w:rsid w:val="050B23A7"/>
    <w:rsid w:val="052CAC8A"/>
    <w:rsid w:val="0535991C"/>
    <w:rsid w:val="0535AB4E"/>
    <w:rsid w:val="0539F4E6"/>
    <w:rsid w:val="054289F9"/>
    <w:rsid w:val="0550DB67"/>
    <w:rsid w:val="05645197"/>
    <w:rsid w:val="05824501"/>
    <w:rsid w:val="05A07381"/>
    <w:rsid w:val="05A2290F"/>
    <w:rsid w:val="05A32263"/>
    <w:rsid w:val="05C9EF92"/>
    <w:rsid w:val="05DF9DF6"/>
    <w:rsid w:val="05E0F89C"/>
    <w:rsid w:val="061BE4A5"/>
    <w:rsid w:val="0642B1AA"/>
    <w:rsid w:val="06751667"/>
    <w:rsid w:val="0676D414"/>
    <w:rsid w:val="0684CA0B"/>
    <w:rsid w:val="06AF4C11"/>
    <w:rsid w:val="06B11AF6"/>
    <w:rsid w:val="06BAB132"/>
    <w:rsid w:val="06CA82D7"/>
    <w:rsid w:val="0719CCC4"/>
    <w:rsid w:val="0728B11B"/>
    <w:rsid w:val="072B4F0C"/>
    <w:rsid w:val="072B70A5"/>
    <w:rsid w:val="073946E5"/>
    <w:rsid w:val="073F2509"/>
    <w:rsid w:val="07587435"/>
    <w:rsid w:val="075D03B0"/>
    <w:rsid w:val="076244DA"/>
    <w:rsid w:val="076BDA4B"/>
    <w:rsid w:val="0787A65C"/>
    <w:rsid w:val="078CCCF1"/>
    <w:rsid w:val="07983699"/>
    <w:rsid w:val="079BF8BD"/>
    <w:rsid w:val="07C9C840"/>
    <w:rsid w:val="07D00A6B"/>
    <w:rsid w:val="07D2448B"/>
    <w:rsid w:val="07D910B6"/>
    <w:rsid w:val="07DE820B"/>
    <w:rsid w:val="07F81D6D"/>
    <w:rsid w:val="08007FC6"/>
    <w:rsid w:val="0818254D"/>
    <w:rsid w:val="082C1B4E"/>
    <w:rsid w:val="084CCEC1"/>
    <w:rsid w:val="08524B42"/>
    <w:rsid w:val="0862F939"/>
    <w:rsid w:val="0863F5AB"/>
    <w:rsid w:val="08775D9C"/>
    <w:rsid w:val="088927B1"/>
    <w:rsid w:val="08BA7F12"/>
    <w:rsid w:val="08C92A33"/>
    <w:rsid w:val="08DF5F53"/>
    <w:rsid w:val="08FAE304"/>
    <w:rsid w:val="091B38AC"/>
    <w:rsid w:val="092302CE"/>
    <w:rsid w:val="0958255E"/>
    <w:rsid w:val="095F7300"/>
    <w:rsid w:val="09659B81"/>
    <w:rsid w:val="098120C3"/>
    <w:rsid w:val="09823E01"/>
    <w:rsid w:val="09897092"/>
    <w:rsid w:val="098CD787"/>
    <w:rsid w:val="099712E1"/>
    <w:rsid w:val="09AF5ACA"/>
    <w:rsid w:val="09C4D9B1"/>
    <w:rsid w:val="09C9D1DF"/>
    <w:rsid w:val="09D0C6C4"/>
    <w:rsid w:val="09E18266"/>
    <w:rsid w:val="09E5EAD8"/>
    <w:rsid w:val="09F54DD8"/>
    <w:rsid w:val="0A053026"/>
    <w:rsid w:val="0A06A0F5"/>
    <w:rsid w:val="0A0F9FCA"/>
    <w:rsid w:val="0A256E28"/>
    <w:rsid w:val="0A4E3DC5"/>
    <w:rsid w:val="0A5AD39A"/>
    <w:rsid w:val="0A6D82FA"/>
    <w:rsid w:val="0A8283A7"/>
    <w:rsid w:val="0A87D90B"/>
    <w:rsid w:val="0A8B3A7B"/>
    <w:rsid w:val="0A8FA02B"/>
    <w:rsid w:val="0A9593F7"/>
    <w:rsid w:val="0A98C144"/>
    <w:rsid w:val="0A9CADFF"/>
    <w:rsid w:val="0AA8556F"/>
    <w:rsid w:val="0AC398D5"/>
    <w:rsid w:val="0AD60805"/>
    <w:rsid w:val="0AE4421B"/>
    <w:rsid w:val="0AE478E4"/>
    <w:rsid w:val="0B009640"/>
    <w:rsid w:val="0B0DF45C"/>
    <w:rsid w:val="0B1E1053"/>
    <w:rsid w:val="0B208413"/>
    <w:rsid w:val="0B2B1262"/>
    <w:rsid w:val="0B311D1D"/>
    <w:rsid w:val="0B3839B2"/>
    <w:rsid w:val="0B8B0053"/>
    <w:rsid w:val="0B96E5DF"/>
    <w:rsid w:val="0B9FEE96"/>
    <w:rsid w:val="0BA4B503"/>
    <w:rsid w:val="0BBA6BB9"/>
    <w:rsid w:val="0BC21043"/>
    <w:rsid w:val="0BD1D535"/>
    <w:rsid w:val="0BDEE227"/>
    <w:rsid w:val="0C0D4B07"/>
    <w:rsid w:val="0C1266B2"/>
    <w:rsid w:val="0C2580D1"/>
    <w:rsid w:val="0C485871"/>
    <w:rsid w:val="0C5AA390"/>
    <w:rsid w:val="0C9DFBF4"/>
    <w:rsid w:val="0CA30D0C"/>
    <w:rsid w:val="0CA4CA35"/>
    <w:rsid w:val="0CA4F9F5"/>
    <w:rsid w:val="0CAB43CB"/>
    <w:rsid w:val="0CB23037"/>
    <w:rsid w:val="0CB9BC41"/>
    <w:rsid w:val="0CBE74EB"/>
    <w:rsid w:val="0CE0C576"/>
    <w:rsid w:val="0D019CF5"/>
    <w:rsid w:val="0D05922D"/>
    <w:rsid w:val="0D230476"/>
    <w:rsid w:val="0D2D38B6"/>
    <w:rsid w:val="0D33D00E"/>
    <w:rsid w:val="0D3A944C"/>
    <w:rsid w:val="0D46A914"/>
    <w:rsid w:val="0D6C43F9"/>
    <w:rsid w:val="0D7B0415"/>
    <w:rsid w:val="0D8811AC"/>
    <w:rsid w:val="0DB20FA5"/>
    <w:rsid w:val="0DB24276"/>
    <w:rsid w:val="0DC41009"/>
    <w:rsid w:val="0DCEF1EC"/>
    <w:rsid w:val="0DD28F30"/>
    <w:rsid w:val="0DDA7E19"/>
    <w:rsid w:val="0E002169"/>
    <w:rsid w:val="0E34FDC3"/>
    <w:rsid w:val="0E3840A5"/>
    <w:rsid w:val="0E3FEA3E"/>
    <w:rsid w:val="0E4080EE"/>
    <w:rsid w:val="0E410564"/>
    <w:rsid w:val="0E5028F6"/>
    <w:rsid w:val="0E62DE5E"/>
    <w:rsid w:val="0E7436F7"/>
    <w:rsid w:val="0E962B58"/>
    <w:rsid w:val="0EB7D9D3"/>
    <w:rsid w:val="0EC2FA82"/>
    <w:rsid w:val="0ECA8C0F"/>
    <w:rsid w:val="0ECFA06F"/>
    <w:rsid w:val="0EE36D5A"/>
    <w:rsid w:val="0EE9031F"/>
    <w:rsid w:val="0EEAE846"/>
    <w:rsid w:val="0EED84F4"/>
    <w:rsid w:val="0F01EE13"/>
    <w:rsid w:val="0F481088"/>
    <w:rsid w:val="0F617968"/>
    <w:rsid w:val="0F62A615"/>
    <w:rsid w:val="0F804A10"/>
    <w:rsid w:val="0F8B2BAD"/>
    <w:rsid w:val="0F924452"/>
    <w:rsid w:val="0F934623"/>
    <w:rsid w:val="0F93A359"/>
    <w:rsid w:val="0F9868B6"/>
    <w:rsid w:val="0F9EC705"/>
    <w:rsid w:val="0FA66058"/>
    <w:rsid w:val="0FC7236B"/>
    <w:rsid w:val="0FD2DAEE"/>
    <w:rsid w:val="0FE8DA63"/>
    <w:rsid w:val="0FF18176"/>
    <w:rsid w:val="0FF2B116"/>
    <w:rsid w:val="0FF4DC5F"/>
    <w:rsid w:val="0FFB0FF6"/>
    <w:rsid w:val="10062194"/>
    <w:rsid w:val="100A6498"/>
    <w:rsid w:val="1018E30F"/>
    <w:rsid w:val="10250B6D"/>
    <w:rsid w:val="10391363"/>
    <w:rsid w:val="103F9F28"/>
    <w:rsid w:val="10423EEA"/>
    <w:rsid w:val="104C62DE"/>
    <w:rsid w:val="1053FD6C"/>
    <w:rsid w:val="105BD888"/>
    <w:rsid w:val="105E61C3"/>
    <w:rsid w:val="1066D1F8"/>
    <w:rsid w:val="106F21C8"/>
    <w:rsid w:val="107B1139"/>
    <w:rsid w:val="1087F271"/>
    <w:rsid w:val="10A12784"/>
    <w:rsid w:val="10AA9BA6"/>
    <w:rsid w:val="10AED20D"/>
    <w:rsid w:val="10B689DE"/>
    <w:rsid w:val="10E22264"/>
    <w:rsid w:val="10F62788"/>
    <w:rsid w:val="10F6368F"/>
    <w:rsid w:val="1145E101"/>
    <w:rsid w:val="116F2509"/>
    <w:rsid w:val="1173DCF1"/>
    <w:rsid w:val="1177C60B"/>
    <w:rsid w:val="118D51D7"/>
    <w:rsid w:val="11ADEFAE"/>
    <w:rsid w:val="11B7CE52"/>
    <w:rsid w:val="11BE842E"/>
    <w:rsid w:val="11C11B52"/>
    <w:rsid w:val="11CAA54B"/>
    <w:rsid w:val="11D3FCC4"/>
    <w:rsid w:val="11D7A64B"/>
    <w:rsid w:val="11E8E52E"/>
    <w:rsid w:val="11F6FF02"/>
    <w:rsid w:val="12014E47"/>
    <w:rsid w:val="121B9C5F"/>
    <w:rsid w:val="124C9014"/>
    <w:rsid w:val="1260A71B"/>
    <w:rsid w:val="127EB013"/>
    <w:rsid w:val="128F2923"/>
    <w:rsid w:val="12992890"/>
    <w:rsid w:val="129ADB2B"/>
    <w:rsid w:val="12A1DD06"/>
    <w:rsid w:val="12A53705"/>
    <w:rsid w:val="12AC7F65"/>
    <w:rsid w:val="12C5104A"/>
    <w:rsid w:val="12DF169D"/>
    <w:rsid w:val="12E13248"/>
    <w:rsid w:val="12E956F8"/>
    <w:rsid w:val="12EAC6CF"/>
    <w:rsid w:val="131D0795"/>
    <w:rsid w:val="131F6FF5"/>
    <w:rsid w:val="132964CA"/>
    <w:rsid w:val="1343F627"/>
    <w:rsid w:val="13442B56"/>
    <w:rsid w:val="135476A8"/>
    <w:rsid w:val="1355EE94"/>
    <w:rsid w:val="135B4B69"/>
    <w:rsid w:val="13693EDF"/>
    <w:rsid w:val="137E009B"/>
    <w:rsid w:val="1380415E"/>
    <w:rsid w:val="1387E6CD"/>
    <w:rsid w:val="1397031D"/>
    <w:rsid w:val="139EE2B2"/>
    <w:rsid w:val="13B1B120"/>
    <w:rsid w:val="13BD9D6C"/>
    <w:rsid w:val="13FBD56C"/>
    <w:rsid w:val="141C8AA1"/>
    <w:rsid w:val="1423083D"/>
    <w:rsid w:val="1433D53B"/>
    <w:rsid w:val="14352649"/>
    <w:rsid w:val="144A977B"/>
    <w:rsid w:val="146E6155"/>
    <w:rsid w:val="146EF454"/>
    <w:rsid w:val="14C4F299"/>
    <w:rsid w:val="14CCDE2E"/>
    <w:rsid w:val="14F6ED72"/>
    <w:rsid w:val="150327E1"/>
    <w:rsid w:val="1510DCBF"/>
    <w:rsid w:val="15216378"/>
    <w:rsid w:val="153D0ED8"/>
    <w:rsid w:val="15530785"/>
    <w:rsid w:val="15533E96"/>
    <w:rsid w:val="1553B217"/>
    <w:rsid w:val="1557EE57"/>
    <w:rsid w:val="15608FB6"/>
    <w:rsid w:val="1562B64C"/>
    <w:rsid w:val="157F1E1D"/>
    <w:rsid w:val="159F8D2F"/>
    <w:rsid w:val="15A77C88"/>
    <w:rsid w:val="15D6FDE1"/>
    <w:rsid w:val="15ED6085"/>
    <w:rsid w:val="15F1A90B"/>
    <w:rsid w:val="16014C47"/>
    <w:rsid w:val="160BAAA9"/>
    <w:rsid w:val="16206042"/>
    <w:rsid w:val="163D2BBF"/>
    <w:rsid w:val="16496C6D"/>
    <w:rsid w:val="1650BEF2"/>
    <w:rsid w:val="1660C2FA"/>
    <w:rsid w:val="16639C5C"/>
    <w:rsid w:val="1665949A"/>
    <w:rsid w:val="16967C84"/>
    <w:rsid w:val="16A4453B"/>
    <w:rsid w:val="16B3B817"/>
    <w:rsid w:val="16D1A5D1"/>
    <w:rsid w:val="16DA50F1"/>
    <w:rsid w:val="16E5A12D"/>
    <w:rsid w:val="16F9C53B"/>
    <w:rsid w:val="170EC2DB"/>
    <w:rsid w:val="171AE0D0"/>
    <w:rsid w:val="171F14E7"/>
    <w:rsid w:val="17516A07"/>
    <w:rsid w:val="175D52A1"/>
    <w:rsid w:val="17906211"/>
    <w:rsid w:val="17A8B1F1"/>
    <w:rsid w:val="17A90EC7"/>
    <w:rsid w:val="17F577A5"/>
    <w:rsid w:val="17F7A675"/>
    <w:rsid w:val="17F8D565"/>
    <w:rsid w:val="182D570A"/>
    <w:rsid w:val="18467BA1"/>
    <w:rsid w:val="184E8C59"/>
    <w:rsid w:val="1851FC83"/>
    <w:rsid w:val="185D48E9"/>
    <w:rsid w:val="18683E99"/>
    <w:rsid w:val="18FB082B"/>
    <w:rsid w:val="19068341"/>
    <w:rsid w:val="1929E9B1"/>
    <w:rsid w:val="192B18A1"/>
    <w:rsid w:val="193E45A8"/>
    <w:rsid w:val="1945D91F"/>
    <w:rsid w:val="19522B08"/>
    <w:rsid w:val="19578EEC"/>
    <w:rsid w:val="19625A80"/>
    <w:rsid w:val="1965A87F"/>
    <w:rsid w:val="1968AFF6"/>
    <w:rsid w:val="1975E735"/>
    <w:rsid w:val="19778F08"/>
    <w:rsid w:val="19A4CE53"/>
    <w:rsid w:val="19BF180B"/>
    <w:rsid w:val="19C3CE57"/>
    <w:rsid w:val="19D8C7D4"/>
    <w:rsid w:val="19FAB19D"/>
    <w:rsid w:val="1A0A86F2"/>
    <w:rsid w:val="1A0F0108"/>
    <w:rsid w:val="1A174929"/>
    <w:rsid w:val="1A177D1A"/>
    <w:rsid w:val="1A21C9E3"/>
    <w:rsid w:val="1A29AE34"/>
    <w:rsid w:val="1A4443C7"/>
    <w:rsid w:val="1A4EF101"/>
    <w:rsid w:val="1A594B15"/>
    <w:rsid w:val="1A5E3CCF"/>
    <w:rsid w:val="1A6486B2"/>
    <w:rsid w:val="1A74CA87"/>
    <w:rsid w:val="1A76DDC8"/>
    <w:rsid w:val="1A876322"/>
    <w:rsid w:val="1A9D3180"/>
    <w:rsid w:val="1AA1F5BD"/>
    <w:rsid w:val="1AA2E3EE"/>
    <w:rsid w:val="1AAE8AEE"/>
    <w:rsid w:val="1AB33094"/>
    <w:rsid w:val="1AB612D2"/>
    <w:rsid w:val="1AC0C96B"/>
    <w:rsid w:val="1AC84CEF"/>
    <w:rsid w:val="1ACCD4E3"/>
    <w:rsid w:val="1AD33643"/>
    <w:rsid w:val="1AF35E8A"/>
    <w:rsid w:val="1B058D89"/>
    <w:rsid w:val="1B0BD785"/>
    <w:rsid w:val="1B1F0CF8"/>
    <w:rsid w:val="1B2608F7"/>
    <w:rsid w:val="1B29F715"/>
    <w:rsid w:val="1B523F2D"/>
    <w:rsid w:val="1B6625C1"/>
    <w:rsid w:val="1B6C6562"/>
    <w:rsid w:val="1B769F17"/>
    <w:rsid w:val="1B888F48"/>
    <w:rsid w:val="1B8C4CB2"/>
    <w:rsid w:val="1BAB93C1"/>
    <w:rsid w:val="1BB33941"/>
    <w:rsid w:val="1BB355FE"/>
    <w:rsid w:val="1BB7B147"/>
    <w:rsid w:val="1BCDB6D1"/>
    <w:rsid w:val="1BE7F8FF"/>
    <w:rsid w:val="1C0098F5"/>
    <w:rsid w:val="1C043570"/>
    <w:rsid w:val="1C20B357"/>
    <w:rsid w:val="1C246B76"/>
    <w:rsid w:val="1C2DB93C"/>
    <w:rsid w:val="1C48BD31"/>
    <w:rsid w:val="1C4F4D6F"/>
    <w:rsid w:val="1C5D476F"/>
    <w:rsid w:val="1C98654D"/>
    <w:rsid w:val="1C9BEB46"/>
    <w:rsid w:val="1CA5A415"/>
    <w:rsid w:val="1CACFC81"/>
    <w:rsid w:val="1CB52417"/>
    <w:rsid w:val="1CB70FA2"/>
    <w:rsid w:val="1CB77449"/>
    <w:rsid w:val="1CC3615C"/>
    <w:rsid w:val="1CC4FC0D"/>
    <w:rsid w:val="1CF181CE"/>
    <w:rsid w:val="1D0228F3"/>
    <w:rsid w:val="1D17A677"/>
    <w:rsid w:val="1D208489"/>
    <w:rsid w:val="1D2F023B"/>
    <w:rsid w:val="1D3D19B7"/>
    <w:rsid w:val="1D41B90F"/>
    <w:rsid w:val="1D47F92B"/>
    <w:rsid w:val="1D4FE69F"/>
    <w:rsid w:val="1D5C0175"/>
    <w:rsid w:val="1D722D60"/>
    <w:rsid w:val="1D738D45"/>
    <w:rsid w:val="1D98AFC3"/>
    <w:rsid w:val="1D9BD039"/>
    <w:rsid w:val="1D9CF6A8"/>
    <w:rsid w:val="1DA9767C"/>
    <w:rsid w:val="1DAA9D23"/>
    <w:rsid w:val="1DB3B5B2"/>
    <w:rsid w:val="1DD930DD"/>
    <w:rsid w:val="1DE68A49"/>
    <w:rsid w:val="1DF4F388"/>
    <w:rsid w:val="1E096BB8"/>
    <w:rsid w:val="1E0B64F1"/>
    <w:rsid w:val="1E0C05F5"/>
    <w:rsid w:val="1E11F1D6"/>
    <w:rsid w:val="1E2DA89E"/>
    <w:rsid w:val="1E4CC693"/>
    <w:rsid w:val="1E59FBB9"/>
    <w:rsid w:val="1E5D726F"/>
    <w:rsid w:val="1E64A55F"/>
    <w:rsid w:val="1E89460F"/>
    <w:rsid w:val="1EB30440"/>
    <w:rsid w:val="1EB8C81A"/>
    <w:rsid w:val="1EC24002"/>
    <w:rsid w:val="1EC9CCA2"/>
    <w:rsid w:val="1ECF6E56"/>
    <w:rsid w:val="1ED215BB"/>
    <w:rsid w:val="1EEAE18A"/>
    <w:rsid w:val="1EF57112"/>
    <w:rsid w:val="1EFA8143"/>
    <w:rsid w:val="1EFEBB28"/>
    <w:rsid w:val="1F074026"/>
    <w:rsid w:val="1F08C501"/>
    <w:rsid w:val="1F38B430"/>
    <w:rsid w:val="1F3E4D08"/>
    <w:rsid w:val="1F466F75"/>
    <w:rsid w:val="1F5E1E03"/>
    <w:rsid w:val="1F642387"/>
    <w:rsid w:val="1F7A74EB"/>
    <w:rsid w:val="1F827562"/>
    <w:rsid w:val="1F8AA7FD"/>
    <w:rsid w:val="1F8ADB2F"/>
    <w:rsid w:val="1F8ADEAD"/>
    <w:rsid w:val="1F8D525F"/>
    <w:rsid w:val="1F9690F8"/>
    <w:rsid w:val="1F9ED9AD"/>
    <w:rsid w:val="1FACA3F3"/>
    <w:rsid w:val="1FB4BB0F"/>
    <w:rsid w:val="1FD0D1BB"/>
    <w:rsid w:val="1FEB95E9"/>
    <w:rsid w:val="1FEF3F58"/>
    <w:rsid w:val="201F29FA"/>
    <w:rsid w:val="201F6DC9"/>
    <w:rsid w:val="2027B88B"/>
    <w:rsid w:val="2028DA8F"/>
    <w:rsid w:val="202AF390"/>
    <w:rsid w:val="202EB5FC"/>
    <w:rsid w:val="203D7A5C"/>
    <w:rsid w:val="2041166A"/>
    <w:rsid w:val="206287E3"/>
    <w:rsid w:val="2078E024"/>
    <w:rsid w:val="208302B2"/>
    <w:rsid w:val="208DE1DB"/>
    <w:rsid w:val="20902E4C"/>
    <w:rsid w:val="209073EF"/>
    <w:rsid w:val="20A615C7"/>
    <w:rsid w:val="20B3854B"/>
    <w:rsid w:val="20B6B3D6"/>
    <w:rsid w:val="20CC4F63"/>
    <w:rsid w:val="20E23DE5"/>
    <w:rsid w:val="20F07B30"/>
    <w:rsid w:val="20F5251F"/>
    <w:rsid w:val="20F7AEB6"/>
    <w:rsid w:val="21555C0A"/>
    <w:rsid w:val="21831898"/>
    <w:rsid w:val="2183CFDD"/>
    <w:rsid w:val="21969C30"/>
    <w:rsid w:val="21995EB7"/>
    <w:rsid w:val="219ADC23"/>
    <w:rsid w:val="21B164D7"/>
    <w:rsid w:val="21B686A1"/>
    <w:rsid w:val="21B7710E"/>
    <w:rsid w:val="21CD6A6A"/>
    <w:rsid w:val="21D0E886"/>
    <w:rsid w:val="21E65ED7"/>
    <w:rsid w:val="2219CD93"/>
    <w:rsid w:val="22238B1E"/>
    <w:rsid w:val="222457C5"/>
    <w:rsid w:val="22460C5F"/>
    <w:rsid w:val="22566301"/>
    <w:rsid w:val="22590D9E"/>
    <w:rsid w:val="225C6900"/>
    <w:rsid w:val="22755652"/>
    <w:rsid w:val="228405E5"/>
    <w:rsid w:val="22872E7D"/>
    <w:rsid w:val="22884325"/>
    <w:rsid w:val="22948370"/>
    <w:rsid w:val="22A10BEE"/>
    <w:rsid w:val="22A504EC"/>
    <w:rsid w:val="22AA77EC"/>
    <w:rsid w:val="22ADD3E4"/>
    <w:rsid w:val="22AE45A3"/>
    <w:rsid w:val="22AFAEA3"/>
    <w:rsid w:val="22B34A6B"/>
    <w:rsid w:val="22B71197"/>
    <w:rsid w:val="22C8CA4D"/>
    <w:rsid w:val="22CD8823"/>
    <w:rsid w:val="22DE9700"/>
    <w:rsid w:val="22EF0939"/>
    <w:rsid w:val="230772E0"/>
    <w:rsid w:val="230DCBD4"/>
    <w:rsid w:val="2314E37E"/>
    <w:rsid w:val="23283C71"/>
    <w:rsid w:val="233808EA"/>
    <w:rsid w:val="236BFF44"/>
    <w:rsid w:val="23767A67"/>
    <w:rsid w:val="238E431C"/>
    <w:rsid w:val="239AC32E"/>
    <w:rsid w:val="239F52A9"/>
    <w:rsid w:val="23A57240"/>
    <w:rsid w:val="23B46CE9"/>
    <w:rsid w:val="23C9446C"/>
    <w:rsid w:val="23DDD3FE"/>
    <w:rsid w:val="23F41614"/>
    <w:rsid w:val="2418E9A2"/>
    <w:rsid w:val="241AA6D5"/>
    <w:rsid w:val="243ECB01"/>
    <w:rsid w:val="2440B3EB"/>
    <w:rsid w:val="244E997F"/>
    <w:rsid w:val="2452C3A3"/>
    <w:rsid w:val="245AF253"/>
    <w:rsid w:val="24627753"/>
    <w:rsid w:val="2474E934"/>
    <w:rsid w:val="247672A3"/>
    <w:rsid w:val="2477DBAE"/>
    <w:rsid w:val="247A6761"/>
    <w:rsid w:val="249FE228"/>
    <w:rsid w:val="24A22E56"/>
    <w:rsid w:val="24CA0A51"/>
    <w:rsid w:val="24D6972E"/>
    <w:rsid w:val="24DBB562"/>
    <w:rsid w:val="24DDA8E4"/>
    <w:rsid w:val="24DEE900"/>
    <w:rsid w:val="251326A8"/>
    <w:rsid w:val="2515F668"/>
    <w:rsid w:val="25165A7D"/>
    <w:rsid w:val="2540BC0B"/>
    <w:rsid w:val="254F5B30"/>
    <w:rsid w:val="256A2E16"/>
    <w:rsid w:val="25845A48"/>
    <w:rsid w:val="25B6933D"/>
    <w:rsid w:val="25BF73AD"/>
    <w:rsid w:val="25C94140"/>
    <w:rsid w:val="25EC225A"/>
    <w:rsid w:val="25F3D4D2"/>
    <w:rsid w:val="25FE47B4"/>
    <w:rsid w:val="2617FEDA"/>
    <w:rsid w:val="26662DEA"/>
    <w:rsid w:val="2668B940"/>
    <w:rsid w:val="266FA172"/>
    <w:rsid w:val="26704EBC"/>
    <w:rsid w:val="2680191A"/>
    <w:rsid w:val="2684B31C"/>
    <w:rsid w:val="2696ED23"/>
    <w:rsid w:val="269A9C8F"/>
    <w:rsid w:val="269AC4BF"/>
    <w:rsid w:val="26A6BFC3"/>
    <w:rsid w:val="26AEF709"/>
    <w:rsid w:val="26B29017"/>
    <w:rsid w:val="26C27939"/>
    <w:rsid w:val="26C3FA2A"/>
    <w:rsid w:val="26D4EA1A"/>
    <w:rsid w:val="26D7DCEA"/>
    <w:rsid w:val="26F23ACE"/>
    <w:rsid w:val="270CD30B"/>
    <w:rsid w:val="270E11BF"/>
    <w:rsid w:val="2718A686"/>
    <w:rsid w:val="2722A3CE"/>
    <w:rsid w:val="2739F98F"/>
    <w:rsid w:val="2742E5FA"/>
    <w:rsid w:val="27708889"/>
    <w:rsid w:val="277C6489"/>
    <w:rsid w:val="278907BA"/>
    <w:rsid w:val="278FD08E"/>
    <w:rsid w:val="279C9B5B"/>
    <w:rsid w:val="279E6C5B"/>
    <w:rsid w:val="27A66CB3"/>
    <w:rsid w:val="27A68BB7"/>
    <w:rsid w:val="27B20823"/>
    <w:rsid w:val="27B3EF75"/>
    <w:rsid w:val="27B49B9F"/>
    <w:rsid w:val="28022F26"/>
    <w:rsid w:val="2815F749"/>
    <w:rsid w:val="281F9CAF"/>
    <w:rsid w:val="286B6124"/>
    <w:rsid w:val="288AF00A"/>
    <w:rsid w:val="289DDA7F"/>
    <w:rsid w:val="28B4B450"/>
    <w:rsid w:val="28DD5C49"/>
    <w:rsid w:val="290D2B70"/>
    <w:rsid w:val="29138ACB"/>
    <w:rsid w:val="2921138B"/>
    <w:rsid w:val="294DD884"/>
    <w:rsid w:val="2964E215"/>
    <w:rsid w:val="2965AD7E"/>
    <w:rsid w:val="2969DDC1"/>
    <w:rsid w:val="296F4048"/>
    <w:rsid w:val="2993FF13"/>
    <w:rsid w:val="299CEE94"/>
    <w:rsid w:val="29A0CF17"/>
    <w:rsid w:val="29A247F6"/>
    <w:rsid w:val="29BB6CEF"/>
    <w:rsid w:val="29BF68FE"/>
    <w:rsid w:val="29C8EA1B"/>
    <w:rsid w:val="29CA435A"/>
    <w:rsid w:val="29EE2F03"/>
    <w:rsid w:val="29FF6038"/>
    <w:rsid w:val="2A1A7B29"/>
    <w:rsid w:val="2A24DD5D"/>
    <w:rsid w:val="2A309EB9"/>
    <w:rsid w:val="2A33BB4F"/>
    <w:rsid w:val="2A45CF80"/>
    <w:rsid w:val="2A6B42C0"/>
    <w:rsid w:val="2A6C0E6C"/>
    <w:rsid w:val="2A78B23E"/>
    <w:rsid w:val="2A79E033"/>
    <w:rsid w:val="2A9E2F90"/>
    <w:rsid w:val="2AEF9756"/>
    <w:rsid w:val="2AF75897"/>
    <w:rsid w:val="2AF8BED1"/>
    <w:rsid w:val="2B0FE4C0"/>
    <w:rsid w:val="2B0FFA2E"/>
    <w:rsid w:val="2B37279D"/>
    <w:rsid w:val="2B40DE51"/>
    <w:rsid w:val="2B446C81"/>
    <w:rsid w:val="2B45065A"/>
    <w:rsid w:val="2B89CEF1"/>
    <w:rsid w:val="2B9CC6BF"/>
    <w:rsid w:val="2BBC0507"/>
    <w:rsid w:val="2BC79E2A"/>
    <w:rsid w:val="2BEC9081"/>
    <w:rsid w:val="2BF9353F"/>
    <w:rsid w:val="2BFA062F"/>
    <w:rsid w:val="2C046E36"/>
    <w:rsid w:val="2C07AA99"/>
    <w:rsid w:val="2C08B382"/>
    <w:rsid w:val="2C0AB1FA"/>
    <w:rsid w:val="2C1E5549"/>
    <w:rsid w:val="2C286357"/>
    <w:rsid w:val="2C2D6A3D"/>
    <w:rsid w:val="2C3D3914"/>
    <w:rsid w:val="2C5E4364"/>
    <w:rsid w:val="2C5EA608"/>
    <w:rsid w:val="2C6359D6"/>
    <w:rsid w:val="2C72D99D"/>
    <w:rsid w:val="2C80ED46"/>
    <w:rsid w:val="2C8B67B7"/>
    <w:rsid w:val="2C920A14"/>
    <w:rsid w:val="2CA26314"/>
    <w:rsid w:val="2CAB6A55"/>
    <w:rsid w:val="2CC090FF"/>
    <w:rsid w:val="2CC9D5AC"/>
    <w:rsid w:val="2CDD4F5F"/>
    <w:rsid w:val="2D00BFD2"/>
    <w:rsid w:val="2D07BACD"/>
    <w:rsid w:val="2D2F9D43"/>
    <w:rsid w:val="2D2FC021"/>
    <w:rsid w:val="2D32300A"/>
    <w:rsid w:val="2D48E1A7"/>
    <w:rsid w:val="2D560AA0"/>
    <w:rsid w:val="2D5D4012"/>
    <w:rsid w:val="2DA11067"/>
    <w:rsid w:val="2DA5ABF7"/>
    <w:rsid w:val="2DA6CD9A"/>
    <w:rsid w:val="2DAFED5E"/>
    <w:rsid w:val="2DBC1677"/>
    <w:rsid w:val="2DC94B9D"/>
    <w:rsid w:val="2DE27A86"/>
    <w:rsid w:val="2DFCCEA6"/>
    <w:rsid w:val="2E0387E7"/>
    <w:rsid w:val="2E398348"/>
    <w:rsid w:val="2E3F7094"/>
    <w:rsid w:val="2E5EC710"/>
    <w:rsid w:val="2E726AD9"/>
    <w:rsid w:val="2E7ABDEF"/>
    <w:rsid w:val="2E8B213F"/>
    <w:rsid w:val="2E8F3C2D"/>
    <w:rsid w:val="2EAA01BE"/>
    <w:rsid w:val="2EACFE9D"/>
    <w:rsid w:val="2EC10693"/>
    <w:rsid w:val="2EE2EB78"/>
    <w:rsid w:val="2EEAB6BA"/>
    <w:rsid w:val="2EFEA3B3"/>
    <w:rsid w:val="2EFF5FBC"/>
    <w:rsid w:val="2F04A96F"/>
    <w:rsid w:val="2F2027DA"/>
    <w:rsid w:val="2F24FC7A"/>
    <w:rsid w:val="2F30F82E"/>
    <w:rsid w:val="2F31FA29"/>
    <w:rsid w:val="2F3AF5DF"/>
    <w:rsid w:val="2F5D8F6A"/>
    <w:rsid w:val="2F5DA639"/>
    <w:rsid w:val="2F602A4B"/>
    <w:rsid w:val="2F6FAB59"/>
    <w:rsid w:val="2FAEAF1B"/>
    <w:rsid w:val="2FC29771"/>
    <w:rsid w:val="2FECAD64"/>
    <w:rsid w:val="30067DF0"/>
    <w:rsid w:val="30068D5D"/>
    <w:rsid w:val="30181A0F"/>
    <w:rsid w:val="3028B635"/>
    <w:rsid w:val="302D2CA4"/>
    <w:rsid w:val="304FE44D"/>
    <w:rsid w:val="308643E5"/>
    <w:rsid w:val="308B07DF"/>
    <w:rsid w:val="309E8296"/>
    <w:rsid w:val="30AB794F"/>
    <w:rsid w:val="30B93451"/>
    <w:rsid w:val="30D49B30"/>
    <w:rsid w:val="30FF1E2A"/>
    <w:rsid w:val="31059880"/>
    <w:rsid w:val="31166EB0"/>
    <w:rsid w:val="312565DE"/>
    <w:rsid w:val="31357FD8"/>
    <w:rsid w:val="315DB5EA"/>
    <w:rsid w:val="3184BF1F"/>
    <w:rsid w:val="319F9E5F"/>
    <w:rsid w:val="31A25DBE"/>
    <w:rsid w:val="31A94E70"/>
    <w:rsid w:val="31AB8DCE"/>
    <w:rsid w:val="31B8CBA4"/>
    <w:rsid w:val="31EB5262"/>
    <w:rsid w:val="322B0D3F"/>
    <w:rsid w:val="323A3FF4"/>
    <w:rsid w:val="324137C7"/>
    <w:rsid w:val="324B8CCA"/>
    <w:rsid w:val="326467A0"/>
    <w:rsid w:val="32649FF2"/>
    <w:rsid w:val="32762ECA"/>
    <w:rsid w:val="3278E6B9"/>
    <w:rsid w:val="327ECBF5"/>
    <w:rsid w:val="328B619C"/>
    <w:rsid w:val="32943401"/>
    <w:rsid w:val="329E9762"/>
    <w:rsid w:val="32A2349A"/>
    <w:rsid w:val="32AE3C87"/>
    <w:rsid w:val="32B78CEE"/>
    <w:rsid w:val="32C09BB6"/>
    <w:rsid w:val="32D49A34"/>
    <w:rsid w:val="32DC296B"/>
    <w:rsid w:val="32E55C2A"/>
    <w:rsid w:val="32EE7197"/>
    <w:rsid w:val="32FADA1B"/>
    <w:rsid w:val="32FD0B29"/>
    <w:rsid w:val="331338D4"/>
    <w:rsid w:val="331BF56C"/>
    <w:rsid w:val="3322F59A"/>
    <w:rsid w:val="33256272"/>
    <w:rsid w:val="334E93A8"/>
    <w:rsid w:val="334FF101"/>
    <w:rsid w:val="335C7A9F"/>
    <w:rsid w:val="336C4F9D"/>
    <w:rsid w:val="33830C29"/>
    <w:rsid w:val="33C02383"/>
    <w:rsid w:val="33C137CF"/>
    <w:rsid w:val="33CA94FC"/>
    <w:rsid w:val="33E8AD67"/>
    <w:rsid w:val="33EB1BD1"/>
    <w:rsid w:val="33FD4925"/>
    <w:rsid w:val="34105E9E"/>
    <w:rsid w:val="34189F5C"/>
    <w:rsid w:val="343A5BED"/>
    <w:rsid w:val="34434E52"/>
    <w:rsid w:val="345A9620"/>
    <w:rsid w:val="349035A4"/>
    <w:rsid w:val="34D95A6E"/>
    <w:rsid w:val="3514BE19"/>
    <w:rsid w:val="35252CD7"/>
    <w:rsid w:val="352D4A42"/>
    <w:rsid w:val="35360E0C"/>
    <w:rsid w:val="353D1545"/>
    <w:rsid w:val="353EFECB"/>
    <w:rsid w:val="35662A82"/>
    <w:rsid w:val="356DA0F7"/>
    <w:rsid w:val="3585E265"/>
    <w:rsid w:val="35917B77"/>
    <w:rsid w:val="359557CF"/>
    <w:rsid w:val="35A66D83"/>
    <w:rsid w:val="35AEA84A"/>
    <w:rsid w:val="35B06550"/>
    <w:rsid w:val="35C1707D"/>
    <w:rsid w:val="35D0DB4F"/>
    <w:rsid w:val="35D403E0"/>
    <w:rsid w:val="35D6471C"/>
    <w:rsid w:val="35D69491"/>
    <w:rsid w:val="35E13F2A"/>
    <w:rsid w:val="35EC6236"/>
    <w:rsid w:val="360A23F7"/>
    <w:rsid w:val="3611FD6D"/>
    <w:rsid w:val="3613D6EA"/>
    <w:rsid w:val="361B7B74"/>
    <w:rsid w:val="3620FE27"/>
    <w:rsid w:val="362F7FA9"/>
    <w:rsid w:val="3636B6B3"/>
    <w:rsid w:val="363C41E0"/>
    <w:rsid w:val="3645C1CB"/>
    <w:rsid w:val="364CB7DC"/>
    <w:rsid w:val="3654A372"/>
    <w:rsid w:val="36824581"/>
    <w:rsid w:val="369FAAE7"/>
    <w:rsid w:val="36A162AB"/>
    <w:rsid w:val="36A2162A"/>
    <w:rsid w:val="36ABDCEA"/>
    <w:rsid w:val="36B25BB9"/>
    <w:rsid w:val="36C587F7"/>
    <w:rsid w:val="36D1C7DA"/>
    <w:rsid w:val="36DB987A"/>
    <w:rsid w:val="36E5C533"/>
    <w:rsid w:val="36EB963B"/>
    <w:rsid w:val="36F60917"/>
    <w:rsid w:val="3714B72B"/>
    <w:rsid w:val="3717E41A"/>
    <w:rsid w:val="372256F1"/>
    <w:rsid w:val="3727B2A6"/>
    <w:rsid w:val="3738EF98"/>
    <w:rsid w:val="3745FB3B"/>
    <w:rsid w:val="3748BE16"/>
    <w:rsid w:val="375C0756"/>
    <w:rsid w:val="375C3C85"/>
    <w:rsid w:val="37692C78"/>
    <w:rsid w:val="376C1696"/>
    <w:rsid w:val="37741E5F"/>
    <w:rsid w:val="37978081"/>
    <w:rsid w:val="37B7F22C"/>
    <w:rsid w:val="37C0D003"/>
    <w:rsid w:val="37C45F9E"/>
    <w:rsid w:val="37D5A242"/>
    <w:rsid w:val="37DE2F8C"/>
    <w:rsid w:val="37EE9A99"/>
    <w:rsid w:val="3814C816"/>
    <w:rsid w:val="38186C31"/>
    <w:rsid w:val="38203AF6"/>
    <w:rsid w:val="3823DE84"/>
    <w:rsid w:val="382B839B"/>
    <w:rsid w:val="3839C7FA"/>
    <w:rsid w:val="386C12FD"/>
    <w:rsid w:val="386F2135"/>
    <w:rsid w:val="3870BC53"/>
    <w:rsid w:val="38807F9A"/>
    <w:rsid w:val="3882B180"/>
    <w:rsid w:val="388646CD"/>
    <w:rsid w:val="38A2C683"/>
    <w:rsid w:val="38AC926C"/>
    <w:rsid w:val="38B4077E"/>
    <w:rsid w:val="38B4CC53"/>
    <w:rsid w:val="38BEDD61"/>
    <w:rsid w:val="38C295AC"/>
    <w:rsid w:val="38C96338"/>
    <w:rsid w:val="38E5C223"/>
    <w:rsid w:val="38E6F94D"/>
    <w:rsid w:val="390D2781"/>
    <w:rsid w:val="390DCD10"/>
    <w:rsid w:val="3915FAA0"/>
    <w:rsid w:val="391E3CC1"/>
    <w:rsid w:val="394873FB"/>
    <w:rsid w:val="3955BBF8"/>
    <w:rsid w:val="39565BAA"/>
    <w:rsid w:val="399B9462"/>
    <w:rsid w:val="39AADBBC"/>
    <w:rsid w:val="39B21063"/>
    <w:rsid w:val="39EE8254"/>
    <w:rsid w:val="39F3D7A2"/>
    <w:rsid w:val="3A24E396"/>
    <w:rsid w:val="3A2B0BD4"/>
    <w:rsid w:val="3A35E634"/>
    <w:rsid w:val="3A3E96E4"/>
    <w:rsid w:val="3A49A4C1"/>
    <w:rsid w:val="3A673776"/>
    <w:rsid w:val="3A6B458E"/>
    <w:rsid w:val="3A6CF316"/>
    <w:rsid w:val="3A8C8988"/>
    <w:rsid w:val="3A8E091E"/>
    <w:rsid w:val="3A9D701C"/>
    <w:rsid w:val="3AA47195"/>
    <w:rsid w:val="3AA9CF8C"/>
    <w:rsid w:val="3AB402AA"/>
    <w:rsid w:val="3AB7CAC7"/>
    <w:rsid w:val="3ABE1B3F"/>
    <w:rsid w:val="3AE1A648"/>
    <w:rsid w:val="3AE22ABC"/>
    <w:rsid w:val="3AE8AD4C"/>
    <w:rsid w:val="3AE9E0C8"/>
    <w:rsid w:val="3B24558C"/>
    <w:rsid w:val="3B36F287"/>
    <w:rsid w:val="3B438ED2"/>
    <w:rsid w:val="3B4F757B"/>
    <w:rsid w:val="3B6C6716"/>
    <w:rsid w:val="3B7F6D11"/>
    <w:rsid w:val="3B96DE5A"/>
    <w:rsid w:val="3B9B1B22"/>
    <w:rsid w:val="3BA4C9F7"/>
    <w:rsid w:val="3BCA4483"/>
    <w:rsid w:val="3BFF53C9"/>
    <w:rsid w:val="3C0175F4"/>
    <w:rsid w:val="3C0D5027"/>
    <w:rsid w:val="3C11B556"/>
    <w:rsid w:val="3C1DDF10"/>
    <w:rsid w:val="3C2B3DE1"/>
    <w:rsid w:val="3C4769FB"/>
    <w:rsid w:val="3C60A0F6"/>
    <w:rsid w:val="3C6E3410"/>
    <w:rsid w:val="3C71699C"/>
    <w:rsid w:val="3C9B11DB"/>
    <w:rsid w:val="3C9DD8DB"/>
    <w:rsid w:val="3CCEC08C"/>
    <w:rsid w:val="3CD54A4C"/>
    <w:rsid w:val="3CDF5F33"/>
    <w:rsid w:val="3CE2E1D3"/>
    <w:rsid w:val="3CE66C45"/>
    <w:rsid w:val="3CE9FFA1"/>
    <w:rsid w:val="3CEA9F56"/>
    <w:rsid w:val="3CFC407F"/>
    <w:rsid w:val="3D06BE6B"/>
    <w:rsid w:val="3D132062"/>
    <w:rsid w:val="3D28EC74"/>
    <w:rsid w:val="3D2B8D99"/>
    <w:rsid w:val="3D38FC48"/>
    <w:rsid w:val="3D3B5E75"/>
    <w:rsid w:val="3D4A37EE"/>
    <w:rsid w:val="3D62A2B5"/>
    <w:rsid w:val="3D7AB6AD"/>
    <w:rsid w:val="3D89AE48"/>
    <w:rsid w:val="3D92FA36"/>
    <w:rsid w:val="3D9A9A4A"/>
    <w:rsid w:val="3DBB668F"/>
    <w:rsid w:val="3DCA7F8C"/>
    <w:rsid w:val="3DE3A6EE"/>
    <w:rsid w:val="3DEAE215"/>
    <w:rsid w:val="3DEB2DB2"/>
    <w:rsid w:val="3E0828D9"/>
    <w:rsid w:val="3E147F17"/>
    <w:rsid w:val="3E1949D5"/>
    <w:rsid w:val="3E1A7D81"/>
    <w:rsid w:val="3E26651C"/>
    <w:rsid w:val="3E2A80B1"/>
    <w:rsid w:val="3E2BAA99"/>
    <w:rsid w:val="3E477647"/>
    <w:rsid w:val="3E5AFF94"/>
    <w:rsid w:val="3E5D3336"/>
    <w:rsid w:val="3E6B0774"/>
    <w:rsid w:val="3E705FD0"/>
    <w:rsid w:val="3E803164"/>
    <w:rsid w:val="3E89AF6B"/>
    <w:rsid w:val="3EA13BAF"/>
    <w:rsid w:val="3EB44B4C"/>
    <w:rsid w:val="3ECA40F3"/>
    <w:rsid w:val="3ED4F6D1"/>
    <w:rsid w:val="3EE688CA"/>
    <w:rsid w:val="3EEB1AC8"/>
    <w:rsid w:val="3F07187B"/>
    <w:rsid w:val="3F120807"/>
    <w:rsid w:val="3F242EA0"/>
    <w:rsid w:val="3F2BDCE8"/>
    <w:rsid w:val="3F365AF8"/>
    <w:rsid w:val="3F3F13E7"/>
    <w:rsid w:val="3F4C1A02"/>
    <w:rsid w:val="3F85C809"/>
    <w:rsid w:val="3F86B276"/>
    <w:rsid w:val="3F97A5EB"/>
    <w:rsid w:val="3FA16376"/>
    <w:rsid w:val="3FAF0582"/>
    <w:rsid w:val="3FAF8854"/>
    <w:rsid w:val="3FC01820"/>
    <w:rsid w:val="3FCE6C32"/>
    <w:rsid w:val="3FD64058"/>
    <w:rsid w:val="3FD8D9BB"/>
    <w:rsid w:val="3FE57C4F"/>
    <w:rsid w:val="3FEA7B54"/>
    <w:rsid w:val="3FEE014D"/>
    <w:rsid w:val="3FFA43F6"/>
    <w:rsid w:val="4016FFF5"/>
    <w:rsid w:val="401D691F"/>
    <w:rsid w:val="401E8F60"/>
    <w:rsid w:val="401E9714"/>
    <w:rsid w:val="4023AE3C"/>
    <w:rsid w:val="40393529"/>
    <w:rsid w:val="403D1F2A"/>
    <w:rsid w:val="40507E65"/>
    <w:rsid w:val="4058E2D6"/>
    <w:rsid w:val="406069B9"/>
    <w:rsid w:val="40651CF7"/>
    <w:rsid w:val="406B7933"/>
    <w:rsid w:val="406EA89A"/>
    <w:rsid w:val="408145B1"/>
    <w:rsid w:val="409265E4"/>
    <w:rsid w:val="40B43898"/>
    <w:rsid w:val="40B7BEDC"/>
    <w:rsid w:val="40D4E348"/>
    <w:rsid w:val="40D8E172"/>
    <w:rsid w:val="40DDDB03"/>
    <w:rsid w:val="40F119AB"/>
    <w:rsid w:val="40FF2AF6"/>
    <w:rsid w:val="41139CEE"/>
    <w:rsid w:val="4118DEF5"/>
    <w:rsid w:val="412282D7"/>
    <w:rsid w:val="41285287"/>
    <w:rsid w:val="413D52DB"/>
    <w:rsid w:val="4141405B"/>
    <w:rsid w:val="4147098F"/>
    <w:rsid w:val="415D0602"/>
    <w:rsid w:val="4160D617"/>
    <w:rsid w:val="41645754"/>
    <w:rsid w:val="417DF868"/>
    <w:rsid w:val="418332A7"/>
    <w:rsid w:val="418F932A"/>
    <w:rsid w:val="41961651"/>
    <w:rsid w:val="41A366EC"/>
    <w:rsid w:val="41BE5714"/>
    <w:rsid w:val="41C018C0"/>
    <w:rsid w:val="41C87E02"/>
    <w:rsid w:val="420D6A59"/>
    <w:rsid w:val="420F9568"/>
    <w:rsid w:val="4212F543"/>
    <w:rsid w:val="423A57B7"/>
    <w:rsid w:val="424F973A"/>
    <w:rsid w:val="425D523C"/>
    <w:rsid w:val="426332BC"/>
    <w:rsid w:val="4271EF4C"/>
    <w:rsid w:val="42812437"/>
    <w:rsid w:val="428508BB"/>
    <w:rsid w:val="42BE5338"/>
    <w:rsid w:val="42E2A35E"/>
    <w:rsid w:val="42E8A6FF"/>
    <w:rsid w:val="42EA12DB"/>
    <w:rsid w:val="42EC283C"/>
    <w:rsid w:val="42F9B98C"/>
    <w:rsid w:val="4308C1E3"/>
    <w:rsid w:val="4311769C"/>
    <w:rsid w:val="431ECA83"/>
    <w:rsid w:val="43276273"/>
    <w:rsid w:val="435637D6"/>
    <w:rsid w:val="4359B620"/>
    <w:rsid w:val="435DB806"/>
    <w:rsid w:val="43627D63"/>
    <w:rsid w:val="436443CB"/>
    <w:rsid w:val="4364F062"/>
    <w:rsid w:val="437D0686"/>
    <w:rsid w:val="43DC393C"/>
    <w:rsid w:val="43E53F87"/>
    <w:rsid w:val="43EC3870"/>
    <w:rsid w:val="43FFD127"/>
    <w:rsid w:val="440575EC"/>
    <w:rsid w:val="440F38A3"/>
    <w:rsid w:val="4419DD76"/>
    <w:rsid w:val="4419F302"/>
    <w:rsid w:val="442C9CD3"/>
    <w:rsid w:val="4447931A"/>
    <w:rsid w:val="44581371"/>
    <w:rsid w:val="44593BB1"/>
    <w:rsid w:val="447C67B7"/>
    <w:rsid w:val="448D304F"/>
    <w:rsid w:val="448EF6B7"/>
    <w:rsid w:val="449574CE"/>
    <w:rsid w:val="4497DF61"/>
    <w:rsid w:val="44A00EB0"/>
    <w:rsid w:val="44C576B9"/>
    <w:rsid w:val="44CBCE4A"/>
    <w:rsid w:val="44E99298"/>
    <w:rsid w:val="44EDD87A"/>
    <w:rsid w:val="44FA69FB"/>
    <w:rsid w:val="4519FB98"/>
    <w:rsid w:val="452CE356"/>
    <w:rsid w:val="45306BAD"/>
    <w:rsid w:val="4533AA26"/>
    <w:rsid w:val="4543ADD3"/>
    <w:rsid w:val="454A4B85"/>
    <w:rsid w:val="454C2DC9"/>
    <w:rsid w:val="4573C471"/>
    <w:rsid w:val="45766DCC"/>
    <w:rsid w:val="45783C6E"/>
    <w:rsid w:val="45795FCB"/>
    <w:rsid w:val="45814676"/>
    <w:rsid w:val="45897745"/>
    <w:rsid w:val="458D2F14"/>
    <w:rsid w:val="45A2C4C5"/>
    <w:rsid w:val="45AB57D9"/>
    <w:rsid w:val="45B3DCD7"/>
    <w:rsid w:val="45BAD57D"/>
    <w:rsid w:val="45BCD019"/>
    <w:rsid w:val="45C903B1"/>
    <w:rsid w:val="45D22F38"/>
    <w:rsid w:val="45E730EF"/>
    <w:rsid w:val="45F5A81F"/>
    <w:rsid w:val="45F5F3FA"/>
    <w:rsid w:val="46081564"/>
    <w:rsid w:val="46265F8B"/>
    <w:rsid w:val="46891163"/>
    <w:rsid w:val="4690832A"/>
    <w:rsid w:val="4692E1D4"/>
    <w:rsid w:val="469816E1"/>
    <w:rsid w:val="469A5B8E"/>
    <w:rsid w:val="469F7062"/>
    <w:rsid w:val="46A81A43"/>
    <w:rsid w:val="46AF8631"/>
    <w:rsid w:val="46CFB4C9"/>
    <w:rsid w:val="46DB444F"/>
    <w:rsid w:val="46DB8B2B"/>
    <w:rsid w:val="470DB1C0"/>
    <w:rsid w:val="470FDDEF"/>
    <w:rsid w:val="4714DE89"/>
    <w:rsid w:val="4717BA06"/>
    <w:rsid w:val="473E6BC5"/>
    <w:rsid w:val="47416CDD"/>
    <w:rsid w:val="4744E0E1"/>
    <w:rsid w:val="4749FDBE"/>
    <w:rsid w:val="474FFBA7"/>
    <w:rsid w:val="476043A1"/>
    <w:rsid w:val="47664286"/>
    <w:rsid w:val="476A91CD"/>
    <w:rsid w:val="476CBCDC"/>
    <w:rsid w:val="477065B3"/>
    <w:rsid w:val="47846311"/>
    <w:rsid w:val="4790E108"/>
    <w:rsid w:val="47BA2ADC"/>
    <w:rsid w:val="47C8216E"/>
    <w:rsid w:val="47D73401"/>
    <w:rsid w:val="47DACB38"/>
    <w:rsid w:val="47DE170A"/>
    <w:rsid w:val="47DF3756"/>
    <w:rsid w:val="47FAF27A"/>
    <w:rsid w:val="47FE3D36"/>
    <w:rsid w:val="480DE757"/>
    <w:rsid w:val="48293C9E"/>
    <w:rsid w:val="48566DCE"/>
    <w:rsid w:val="487169CC"/>
    <w:rsid w:val="487B4C37"/>
    <w:rsid w:val="488E7970"/>
    <w:rsid w:val="4895026A"/>
    <w:rsid w:val="489DBC09"/>
    <w:rsid w:val="48A1949B"/>
    <w:rsid w:val="48A520C5"/>
    <w:rsid w:val="48B531CB"/>
    <w:rsid w:val="48BFB407"/>
    <w:rsid w:val="48C47464"/>
    <w:rsid w:val="48CB96A6"/>
    <w:rsid w:val="48CD88ED"/>
    <w:rsid w:val="48F3CECB"/>
    <w:rsid w:val="48FBEE27"/>
    <w:rsid w:val="490070F2"/>
    <w:rsid w:val="49059209"/>
    <w:rsid w:val="4906DAA2"/>
    <w:rsid w:val="491189B4"/>
    <w:rsid w:val="4913E31B"/>
    <w:rsid w:val="49491771"/>
    <w:rsid w:val="494F87FD"/>
    <w:rsid w:val="494FCDA0"/>
    <w:rsid w:val="499695F9"/>
    <w:rsid w:val="49AB2308"/>
    <w:rsid w:val="49BB3C7D"/>
    <w:rsid w:val="49BF1079"/>
    <w:rsid w:val="49D32D5B"/>
    <w:rsid w:val="49D88B0E"/>
    <w:rsid w:val="49E371E3"/>
    <w:rsid w:val="49F2CC48"/>
    <w:rsid w:val="4A310867"/>
    <w:rsid w:val="4A42D184"/>
    <w:rsid w:val="4A4D01A4"/>
    <w:rsid w:val="4A5DA832"/>
    <w:rsid w:val="4A62780E"/>
    <w:rsid w:val="4A62B250"/>
    <w:rsid w:val="4A6D2F8C"/>
    <w:rsid w:val="4A7792ED"/>
    <w:rsid w:val="4A7DDA72"/>
    <w:rsid w:val="4A84C67E"/>
    <w:rsid w:val="4A8C9437"/>
    <w:rsid w:val="4A9C4153"/>
    <w:rsid w:val="4AA3E001"/>
    <w:rsid w:val="4AC385CE"/>
    <w:rsid w:val="4AC7AEC1"/>
    <w:rsid w:val="4ACBB459"/>
    <w:rsid w:val="4AE632EF"/>
    <w:rsid w:val="4AE77D1F"/>
    <w:rsid w:val="4AFB9AD7"/>
    <w:rsid w:val="4B13C259"/>
    <w:rsid w:val="4B1D86BB"/>
    <w:rsid w:val="4B2A2BF0"/>
    <w:rsid w:val="4B3420C5"/>
    <w:rsid w:val="4B4B6EED"/>
    <w:rsid w:val="4B4BFD33"/>
    <w:rsid w:val="4B5939F6"/>
    <w:rsid w:val="4B78EB21"/>
    <w:rsid w:val="4BA85AA1"/>
    <w:rsid w:val="4BB04472"/>
    <w:rsid w:val="4BD107E4"/>
    <w:rsid w:val="4BE71016"/>
    <w:rsid w:val="4BF787BE"/>
    <w:rsid w:val="4C04C2C5"/>
    <w:rsid w:val="4C3128CF"/>
    <w:rsid w:val="4C399205"/>
    <w:rsid w:val="4C3E9391"/>
    <w:rsid w:val="4C4A5426"/>
    <w:rsid w:val="4C564B35"/>
    <w:rsid w:val="4C637F22"/>
    <w:rsid w:val="4C650721"/>
    <w:rsid w:val="4C6F1B88"/>
    <w:rsid w:val="4C74F0CE"/>
    <w:rsid w:val="4C930A82"/>
    <w:rsid w:val="4C9F9D2B"/>
    <w:rsid w:val="4CB69D01"/>
    <w:rsid w:val="4CB8FDD7"/>
    <w:rsid w:val="4CCB9B08"/>
    <w:rsid w:val="4CDF5A90"/>
    <w:rsid w:val="4CF97838"/>
    <w:rsid w:val="4D2131D8"/>
    <w:rsid w:val="4D25F116"/>
    <w:rsid w:val="4D293F1C"/>
    <w:rsid w:val="4D333A76"/>
    <w:rsid w:val="4D4DBB5F"/>
    <w:rsid w:val="4D51B097"/>
    <w:rsid w:val="4D6840E2"/>
    <w:rsid w:val="4D6D1B4E"/>
    <w:rsid w:val="4D6DF731"/>
    <w:rsid w:val="4D74A332"/>
    <w:rsid w:val="4D87E63A"/>
    <w:rsid w:val="4D9B6CE3"/>
    <w:rsid w:val="4DA261C8"/>
    <w:rsid w:val="4DABDE6C"/>
    <w:rsid w:val="4DB5069A"/>
    <w:rsid w:val="4E29E2B5"/>
    <w:rsid w:val="4E4A6336"/>
    <w:rsid w:val="4E516B35"/>
    <w:rsid w:val="4E7CD28E"/>
    <w:rsid w:val="4E86DFC4"/>
    <w:rsid w:val="4E88A411"/>
    <w:rsid w:val="4EAFE137"/>
    <w:rsid w:val="4EB39FDD"/>
    <w:rsid w:val="4EDF586B"/>
    <w:rsid w:val="4EE95433"/>
    <w:rsid w:val="4EF35022"/>
    <w:rsid w:val="4F2CD7A2"/>
    <w:rsid w:val="4F2E3946"/>
    <w:rsid w:val="4F412FBB"/>
    <w:rsid w:val="4F562B96"/>
    <w:rsid w:val="4F5BAFFE"/>
    <w:rsid w:val="4F6EB07B"/>
    <w:rsid w:val="4F95C8B0"/>
    <w:rsid w:val="4F9862FD"/>
    <w:rsid w:val="4F9B1FE4"/>
    <w:rsid w:val="4F9F7645"/>
    <w:rsid w:val="4FA3D024"/>
    <w:rsid w:val="4FA9035D"/>
    <w:rsid w:val="4FB484F2"/>
    <w:rsid w:val="4FC0C1BF"/>
    <w:rsid w:val="4FD1C9C5"/>
    <w:rsid w:val="4FD3034D"/>
    <w:rsid w:val="4FDA6195"/>
    <w:rsid w:val="5005C802"/>
    <w:rsid w:val="5020AC54"/>
    <w:rsid w:val="5025A6DD"/>
    <w:rsid w:val="503CD862"/>
    <w:rsid w:val="5045855B"/>
    <w:rsid w:val="50458F36"/>
    <w:rsid w:val="507B4977"/>
    <w:rsid w:val="5081C975"/>
    <w:rsid w:val="5082F3A9"/>
    <w:rsid w:val="50894C9D"/>
    <w:rsid w:val="50A50F48"/>
    <w:rsid w:val="50BC9436"/>
    <w:rsid w:val="50E633C7"/>
    <w:rsid w:val="510A909E"/>
    <w:rsid w:val="5126183D"/>
    <w:rsid w:val="512A18C5"/>
    <w:rsid w:val="5136F045"/>
    <w:rsid w:val="5148DA65"/>
    <w:rsid w:val="514B6A56"/>
    <w:rsid w:val="515E78EF"/>
    <w:rsid w:val="5164071A"/>
    <w:rsid w:val="5164AF8C"/>
    <w:rsid w:val="51A2525D"/>
    <w:rsid w:val="51C1ECC6"/>
    <w:rsid w:val="51C583F6"/>
    <w:rsid w:val="51DA7860"/>
    <w:rsid w:val="51F561B1"/>
    <w:rsid w:val="51F82A14"/>
    <w:rsid w:val="51FA8338"/>
    <w:rsid w:val="52093B4F"/>
    <w:rsid w:val="520DFC01"/>
    <w:rsid w:val="5213914D"/>
    <w:rsid w:val="52184F3A"/>
    <w:rsid w:val="5223F59B"/>
    <w:rsid w:val="5225A307"/>
    <w:rsid w:val="5226F733"/>
    <w:rsid w:val="5230552A"/>
    <w:rsid w:val="523BE77B"/>
    <w:rsid w:val="523EADDF"/>
    <w:rsid w:val="52723805"/>
    <w:rsid w:val="527A7C44"/>
    <w:rsid w:val="528B6182"/>
    <w:rsid w:val="528B6C1A"/>
    <w:rsid w:val="52A0E069"/>
    <w:rsid w:val="52CB8566"/>
    <w:rsid w:val="52D2C0A6"/>
    <w:rsid w:val="52D6080B"/>
    <w:rsid w:val="52F9C347"/>
    <w:rsid w:val="5300A244"/>
    <w:rsid w:val="53068677"/>
    <w:rsid w:val="533BFC6B"/>
    <w:rsid w:val="533CDA3F"/>
    <w:rsid w:val="5366D357"/>
    <w:rsid w:val="53722479"/>
    <w:rsid w:val="537ACC3C"/>
    <w:rsid w:val="539BB25F"/>
    <w:rsid w:val="53A6EF30"/>
    <w:rsid w:val="53AE6331"/>
    <w:rsid w:val="53EB0A51"/>
    <w:rsid w:val="54087E9C"/>
    <w:rsid w:val="54129731"/>
    <w:rsid w:val="54192BDB"/>
    <w:rsid w:val="5443AECE"/>
    <w:rsid w:val="544DB7B0"/>
    <w:rsid w:val="546057C6"/>
    <w:rsid w:val="546E9107"/>
    <w:rsid w:val="5470AFFD"/>
    <w:rsid w:val="54771EC5"/>
    <w:rsid w:val="549E24EC"/>
    <w:rsid w:val="54AEE5A4"/>
    <w:rsid w:val="54CD48D5"/>
    <w:rsid w:val="54D5D2E3"/>
    <w:rsid w:val="54D87E49"/>
    <w:rsid w:val="54E2EE05"/>
    <w:rsid w:val="54F03793"/>
    <w:rsid w:val="54F08BC6"/>
    <w:rsid w:val="54F0A7CD"/>
    <w:rsid w:val="55103C22"/>
    <w:rsid w:val="5512AF9F"/>
    <w:rsid w:val="5519D2DC"/>
    <w:rsid w:val="552DD754"/>
    <w:rsid w:val="5535E75C"/>
    <w:rsid w:val="5569A735"/>
    <w:rsid w:val="55723409"/>
    <w:rsid w:val="55829CC1"/>
    <w:rsid w:val="55938D74"/>
    <w:rsid w:val="55B136DB"/>
    <w:rsid w:val="55BE1E26"/>
    <w:rsid w:val="55C06060"/>
    <w:rsid w:val="55C3D04E"/>
    <w:rsid w:val="55E4808F"/>
    <w:rsid w:val="55F3E38F"/>
    <w:rsid w:val="55F727BF"/>
    <w:rsid w:val="55FDFAC1"/>
    <w:rsid w:val="5601BDDB"/>
    <w:rsid w:val="560A28FE"/>
    <w:rsid w:val="56121589"/>
    <w:rsid w:val="561C56C2"/>
    <w:rsid w:val="5633FF52"/>
    <w:rsid w:val="56438D9C"/>
    <w:rsid w:val="564B4243"/>
    <w:rsid w:val="5671A344"/>
    <w:rsid w:val="569BA9CD"/>
    <w:rsid w:val="56A2D271"/>
    <w:rsid w:val="56B3B894"/>
    <w:rsid w:val="56E1A96C"/>
    <w:rsid w:val="56EE4872"/>
    <w:rsid w:val="56F2B3C0"/>
    <w:rsid w:val="56FB8E11"/>
    <w:rsid w:val="5711F7A8"/>
    <w:rsid w:val="57347B04"/>
    <w:rsid w:val="573D7BDE"/>
    <w:rsid w:val="5772AB23"/>
    <w:rsid w:val="578EE215"/>
    <w:rsid w:val="578FB3F0"/>
    <w:rsid w:val="579EBD2C"/>
    <w:rsid w:val="579FE3B0"/>
    <w:rsid w:val="57A46202"/>
    <w:rsid w:val="57A631C9"/>
    <w:rsid w:val="57B7777B"/>
    <w:rsid w:val="57CCB0BF"/>
    <w:rsid w:val="57D47FC3"/>
    <w:rsid w:val="57D48E39"/>
    <w:rsid w:val="57DECEBA"/>
    <w:rsid w:val="57DF5C8E"/>
    <w:rsid w:val="57ECC988"/>
    <w:rsid w:val="57FA915E"/>
    <w:rsid w:val="5806B00B"/>
    <w:rsid w:val="580A79D9"/>
    <w:rsid w:val="5843FAF0"/>
    <w:rsid w:val="585F3346"/>
    <w:rsid w:val="586DE9FA"/>
    <w:rsid w:val="58819014"/>
    <w:rsid w:val="588F825B"/>
    <w:rsid w:val="589C6C6F"/>
    <w:rsid w:val="58A17F41"/>
    <w:rsid w:val="58F02A86"/>
    <w:rsid w:val="58F41837"/>
    <w:rsid w:val="58FF590F"/>
    <w:rsid w:val="591B89D9"/>
    <w:rsid w:val="592DE887"/>
    <w:rsid w:val="592FCCDA"/>
    <w:rsid w:val="593D0A3F"/>
    <w:rsid w:val="594994E9"/>
    <w:rsid w:val="594BA60C"/>
    <w:rsid w:val="596EA2B0"/>
    <w:rsid w:val="597AA98B"/>
    <w:rsid w:val="597BAC0C"/>
    <w:rsid w:val="598490E4"/>
    <w:rsid w:val="59924CDC"/>
    <w:rsid w:val="599BBDED"/>
    <w:rsid w:val="599C21C1"/>
    <w:rsid w:val="59E38AAA"/>
    <w:rsid w:val="59F91CD8"/>
    <w:rsid w:val="5A1727E8"/>
    <w:rsid w:val="5A3F0CD5"/>
    <w:rsid w:val="5A45F843"/>
    <w:rsid w:val="5A51F74A"/>
    <w:rsid w:val="5A759E46"/>
    <w:rsid w:val="5AD41904"/>
    <w:rsid w:val="5ADF1C49"/>
    <w:rsid w:val="5AEEA6E3"/>
    <w:rsid w:val="5AF000CA"/>
    <w:rsid w:val="5AF77495"/>
    <w:rsid w:val="5B129382"/>
    <w:rsid w:val="5B14B3F9"/>
    <w:rsid w:val="5B179029"/>
    <w:rsid w:val="5B1C3CF5"/>
    <w:rsid w:val="5B1DABB4"/>
    <w:rsid w:val="5B3BD9D4"/>
    <w:rsid w:val="5B3FC3D5"/>
    <w:rsid w:val="5B4E0335"/>
    <w:rsid w:val="5B5D38D8"/>
    <w:rsid w:val="5B5E35ED"/>
    <w:rsid w:val="5B8A5A7A"/>
    <w:rsid w:val="5B8D6605"/>
    <w:rsid w:val="5B94ED39"/>
    <w:rsid w:val="5BAE4EF3"/>
    <w:rsid w:val="5BB1F4A3"/>
    <w:rsid w:val="5BBE2904"/>
    <w:rsid w:val="5BC43918"/>
    <w:rsid w:val="5BC5E174"/>
    <w:rsid w:val="5BD50327"/>
    <w:rsid w:val="5BD85CD4"/>
    <w:rsid w:val="5BDCFF13"/>
    <w:rsid w:val="5BDD83F4"/>
    <w:rsid w:val="5BE6D73F"/>
    <w:rsid w:val="5BFEA873"/>
    <w:rsid w:val="5C0EA8A2"/>
    <w:rsid w:val="5C25AF7C"/>
    <w:rsid w:val="5C347E3C"/>
    <w:rsid w:val="5C36EEDD"/>
    <w:rsid w:val="5C3B9A91"/>
    <w:rsid w:val="5C52575E"/>
    <w:rsid w:val="5C5FECD2"/>
    <w:rsid w:val="5C62D697"/>
    <w:rsid w:val="5C68A3A6"/>
    <w:rsid w:val="5C795470"/>
    <w:rsid w:val="5C80C7BC"/>
    <w:rsid w:val="5C879E92"/>
    <w:rsid w:val="5C951963"/>
    <w:rsid w:val="5C9B8E5B"/>
    <w:rsid w:val="5CA367AD"/>
    <w:rsid w:val="5CA3EBC3"/>
    <w:rsid w:val="5CA47800"/>
    <w:rsid w:val="5CAD0538"/>
    <w:rsid w:val="5CAF035B"/>
    <w:rsid w:val="5CBBF3EA"/>
    <w:rsid w:val="5CDFC991"/>
    <w:rsid w:val="5CF15701"/>
    <w:rsid w:val="5CF511E6"/>
    <w:rsid w:val="5D11D471"/>
    <w:rsid w:val="5D22C747"/>
    <w:rsid w:val="5D3CD905"/>
    <w:rsid w:val="5D5816F6"/>
    <w:rsid w:val="5D639362"/>
    <w:rsid w:val="5D846BED"/>
    <w:rsid w:val="5D85791F"/>
    <w:rsid w:val="5D94FFF8"/>
    <w:rsid w:val="5D988B5D"/>
    <w:rsid w:val="5DC8B84A"/>
    <w:rsid w:val="5DD015DF"/>
    <w:rsid w:val="5DDE99C2"/>
    <w:rsid w:val="5DEF8FA9"/>
    <w:rsid w:val="5E020217"/>
    <w:rsid w:val="5E0F1663"/>
    <w:rsid w:val="5E1AA70C"/>
    <w:rsid w:val="5E1B67DD"/>
    <w:rsid w:val="5E1FD32B"/>
    <w:rsid w:val="5E2FBAD4"/>
    <w:rsid w:val="5E67E90E"/>
    <w:rsid w:val="5E7937B2"/>
    <w:rsid w:val="5E7D6270"/>
    <w:rsid w:val="5E999980"/>
    <w:rsid w:val="5EB767D1"/>
    <w:rsid w:val="5ECC8DFB"/>
    <w:rsid w:val="5EE8F461"/>
    <w:rsid w:val="5EEEE8AE"/>
    <w:rsid w:val="5EF96F76"/>
    <w:rsid w:val="5F0345F7"/>
    <w:rsid w:val="5F428241"/>
    <w:rsid w:val="5F54DBB9"/>
    <w:rsid w:val="5F6F0D6E"/>
    <w:rsid w:val="5F7700D0"/>
    <w:rsid w:val="5F7BC051"/>
    <w:rsid w:val="5F85EF36"/>
    <w:rsid w:val="5F965CAD"/>
    <w:rsid w:val="5FAA1712"/>
    <w:rsid w:val="5FADEC50"/>
    <w:rsid w:val="5FAF908D"/>
    <w:rsid w:val="5FB34B42"/>
    <w:rsid w:val="5FC37FA3"/>
    <w:rsid w:val="5FE8875F"/>
    <w:rsid w:val="5FFDC0A9"/>
    <w:rsid w:val="6002CDF6"/>
    <w:rsid w:val="60151DE2"/>
    <w:rsid w:val="6035604A"/>
    <w:rsid w:val="60685E5C"/>
    <w:rsid w:val="6077DC0E"/>
    <w:rsid w:val="607AFDBF"/>
    <w:rsid w:val="60804DE1"/>
    <w:rsid w:val="60ACA31A"/>
    <w:rsid w:val="60B0F517"/>
    <w:rsid w:val="60B4B8BC"/>
    <w:rsid w:val="60B91BD0"/>
    <w:rsid w:val="60E4DB6D"/>
    <w:rsid w:val="60F0AC1A"/>
    <w:rsid w:val="60F0BDCC"/>
    <w:rsid w:val="60FF7993"/>
    <w:rsid w:val="610F07F3"/>
    <w:rsid w:val="611E1C77"/>
    <w:rsid w:val="612AA93C"/>
    <w:rsid w:val="61364033"/>
    <w:rsid w:val="6141EA3B"/>
    <w:rsid w:val="61793DE9"/>
    <w:rsid w:val="6199910A"/>
    <w:rsid w:val="61A22E2B"/>
    <w:rsid w:val="61A8CEE7"/>
    <w:rsid w:val="61A9FB2B"/>
    <w:rsid w:val="61ADD669"/>
    <w:rsid w:val="61D14CAF"/>
    <w:rsid w:val="61DB06BC"/>
    <w:rsid w:val="61F2F496"/>
    <w:rsid w:val="61F3BA23"/>
    <w:rsid w:val="61FF0569"/>
    <w:rsid w:val="620937A7"/>
    <w:rsid w:val="622B230E"/>
    <w:rsid w:val="622F4044"/>
    <w:rsid w:val="6233AFB2"/>
    <w:rsid w:val="624A2334"/>
    <w:rsid w:val="62592550"/>
    <w:rsid w:val="6277D98A"/>
    <w:rsid w:val="62973AE1"/>
    <w:rsid w:val="62A08A23"/>
    <w:rsid w:val="62AC1A16"/>
    <w:rsid w:val="62AE8DC8"/>
    <w:rsid w:val="62B11852"/>
    <w:rsid w:val="62BC556A"/>
    <w:rsid w:val="62DC6CF8"/>
    <w:rsid w:val="62F1996C"/>
    <w:rsid w:val="62F88251"/>
    <w:rsid w:val="6302C129"/>
    <w:rsid w:val="6347668B"/>
    <w:rsid w:val="6359CF30"/>
    <w:rsid w:val="635C7BAB"/>
    <w:rsid w:val="63657928"/>
    <w:rsid w:val="6376A667"/>
    <w:rsid w:val="63833D43"/>
    <w:rsid w:val="638DDDF7"/>
    <w:rsid w:val="639FDAAB"/>
    <w:rsid w:val="63A55563"/>
    <w:rsid w:val="63B24F0A"/>
    <w:rsid w:val="63B34A09"/>
    <w:rsid w:val="63D35BB8"/>
    <w:rsid w:val="63DD9CEE"/>
    <w:rsid w:val="63F203AF"/>
    <w:rsid w:val="63FB917F"/>
    <w:rsid w:val="6406341A"/>
    <w:rsid w:val="640F3F66"/>
    <w:rsid w:val="64284CDC"/>
    <w:rsid w:val="642EAB82"/>
    <w:rsid w:val="642EF16D"/>
    <w:rsid w:val="643347A8"/>
    <w:rsid w:val="643B05BE"/>
    <w:rsid w:val="644D6B0C"/>
    <w:rsid w:val="64570EB6"/>
    <w:rsid w:val="6465B2F5"/>
    <w:rsid w:val="6466C918"/>
    <w:rsid w:val="646790A8"/>
    <w:rsid w:val="6497F51F"/>
    <w:rsid w:val="64AD569C"/>
    <w:rsid w:val="64B21BC2"/>
    <w:rsid w:val="64B26499"/>
    <w:rsid w:val="64E1A931"/>
    <w:rsid w:val="64F3262D"/>
    <w:rsid w:val="6500353A"/>
    <w:rsid w:val="652505B2"/>
    <w:rsid w:val="653BCF7F"/>
    <w:rsid w:val="655C21A5"/>
    <w:rsid w:val="65886CC5"/>
    <w:rsid w:val="659DBD32"/>
    <w:rsid w:val="65C5C0A9"/>
    <w:rsid w:val="65D30CE1"/>
    <w:rsid w:val="65DD26D2"/>
    <w:rsid w:val="65E7AF8A"/>
    <w:rsid w:val="65E8B7B2"/>
    <w:rsid w:val="65EBC390"/>
    <w:rsid w:val="661140C1"/>
    <w:rsid w:val="66166A15"/>
    <w:rsid w:val="664A36E9"/>
    <w:rsid w:val="66833532"/>
    <w:rsid w:val="66914B29"/>
    <w:rsid w:val="66B0D2DB"/>
    <w:rsid w:val="66BC3D19"/>
    <w:rsid w:val="66E017A0"/>
    <w:rsid w:val="66E67C98"/>
    <w:rsid w:val="66EE1577"/>
    <w:rsid w:val="671356E1"/>
    <w:rsid w:val="671FDE64"/>
    <w:rsid w:val="6722DB43"/>
    <w:rsid w:val="6756FE81"/>
    <w:rsid w:val="67578BF3"/>
    <w:rsid w:val="675CD701"/>
    <w:rsid w:val="6760BD99"/>
    <w:rsid w:val="676BF37D"/>
    <w:rsid w:val="678F9DCB"/>
    <w:rsid w:val="67AC88BB"/>
    <w:rsid w:val="67AD1122"/>
    <w:rsid w:val="67AFA0D8"/>
    <w:rsid w:val="67C34E83"/>
    <w:rsid w:val="67F93801"/>
    <w:rsid w:val="68026680"/>
    <w:rsid w:val="68066CC9"/>
    <w:rsid w:val="6809C656"/>
    <w:rsid w:val="6814F891"/>
    <w:rsid w:val="681E695F"/>
    <w:rsid w:val="68343E94"/>
    <w:rsid w:val="683DE7E5"/>
    <w:rsid w:val="683E1C39"/>
    <w:rsid w:val="685B933C"/>
    <w:rsid w:val="68644143"/>
    <w:rsid w:val="6880E696"/>
    <w:rsid w:val="688D887A"/>
    <w:rsid w:val="6895523D"/>
    <w:rsid w:val="68A0A144"/>
    <w:rsid w:val="68AA5652"/>
    <w:rsid w:val="68CA47DD"/>
    <w:rsid w:val="68DCB524"/>
    <w:rsid w:val="68DD858A"/>
    <w:rsid w:val="6911112F"/>
    <w:rsid w:val="69121D72"/>
    <w:rsid w:val="691B4C89"/>
    <w:rsid w:val="691D7D86"/>
    <w:rsid w:val="692DE978"/>
    <w:rsid w:val="69309DB4"/>
    <w:rsid w:val="69317807"/>
    <w:rsid w:val="693B9DFF"/>
    <w:rsid w:val="694E0AD7"/>
    <w:rsid w:val="694ECE49"/>
    <w:rsid w:val="694FDAF0"/>
    <w:rsid w:val="696727AF"/>
    <w:rsid w:val="697D03F3"/>
    <w:rsid w:val="697D75FA"/>
    <w:rsid w:val="6992673D"/>
    <w:rsid w:val="69993490"/>
    <w:rsid w:val="69A91DE3"/>
    <w:rsid w:val="69C03E5C"/>
    <w:rsid w:val="69D33C0C"/>
    <w:rsid w:val="69E8E7DB"/>
    <w:rsid w:val="6A0E0EA1"/>
    <w:rsid w:val="6A469F6A"/>
    <w:rsid w:val="6A7DF6C4"/>
    <w:rsid w:val="6A892349"/>
    <w:rsid w:val="6A89FA45"/>
    <w:rsid w:val="6A966CA9"/>
    <w:rsid w:val="6A9ADB0D"/>
    <w:rsid w:val="6AAC5EF5"/>
    <w:rsid w:val="6AB9CC57"/>
    <w:rsid w:val="6ABE4027"/>
    <w:rsid w:val="6AC7CF5A"/>
    <w:rsid w:val="6AD07938"/>
    <w:rsid w:val="6AF35849"/>
    <w:rsid w:val="6AF8F743"/>
    <w:rsid w:val="6B089864"/>
    <w:rsid w:val="6B29442C"/>
    <w:rsid w:val="6B294A08"/>
    <w:rsid w:val="6B2C2470"/>
    <w:rsid w:val="6B58B4BE"/>
    <w:rsid w:val="6B81C0B8"/>
    <w:rsid w:val="6B87F4DC"/>
    <w:rsid w:val="6B8ABF8D"/>
    <w:rsid w:val="6B9227BA"/>
    <w:rsid w:val="6B955361"/>
    <w:rsid w:val="6BA7F618"/>
    <w:rsid w:val="6BB6DD96"/>
    <w:rsid w:val="6BB98AFE"/>
    <w:rsid w:val="6BD13F35"/>
    <w:rsid w:val="6BDBAB16"/>
    <w:rsid w:val="6C04D049"/>
    <w:rsid w:val="6C26568B"/>
    <w:rsid w:val="6C283223"/>
    <w:rsid w:val="6C2B5951"/>
    <w:rsid w:val="6C2D1306"/>
    <w:rsid w:val="6C34CDBB"/>
    <w:rsid w:val="6C40956F"/>
    <w:rsid w:val="6C44670D"/>
    <w:rsid w:val="6C4FF432"/>
    <w:rsid w:val="6C68EF9A"/>
    <w:rsid w:val="6C6B4090"/>
    <w:rsid w:val="6C70196B"/>
    <w:rsid w:val="6C7242A2"/>
    <w:rsid w:val="6C85AB99"/>
    <w:rsid w:val="6C85D69D"/>
    <w:rsid w:val="6C8A4449"/>
    <w:rsid w:val="6C981CE7"/>
    <w:rsid w:val="6CE210C0"/>
    <w:rsid w:val="6CEF5401"/>
    <w:rsid w:val="6CF33E5E"/>
    <w:rsid w:val="6CFEF618"/>
    <w:rsid w:val="6D09C280"/>
    <w:rsid w:val="6D0C4BBB"/>
    <w:rsid w:val="6D44E24F"/>
    <w:rsid w:val="6D4C7F68"/>
    <w:rsid w:val="6D4ECCF9"/>
    <w:rsid w:val="6D585693"/>
    <w:rsid w:val="6D6A6B07"/>
    <w:rsid w:val="6D786AA0"/>
    <w:rsid w:val="6D7B4314"/>
    <w:rsid w:val="6D9E4F3C"/>
    <w:rsid w:val="6D9F17AB"/>
    <w:rsid w:val="6DA6440C"/>
    <w:rsid w:val="6DB4C857"/>
    <w:rsid w:val="6DBF7EF0"/>
    <w:rsid w:val="6DC5C9B9"/>
    <w:rsid w:val="6DD1A017"/>
    <w:rsid w:val="6DD79E74"/>
    <w:rsid w:val="6DE0666F"/>
    <w:rsid w:val="6DE14E3A"/>
    <w:rsid w:val="6DE5D502"/>
    <w:rsid w:val="6DE70512"/>
    <w:rsid w:val="6DF37B82"/>
    <w:rsid w:val="6DF957FC"/>
    <w:rsid w:val="6E14425B"/>
    <w:rsid w:val="6E15871D"/>
    <w:rsid w:val="6E20F0C5"/>
    <w:rsid w:val="6E33ED48"/>
    <w:rsid w:val="6E3BA5ED"/>
    <w:rsid w:val="6E44C378"/>
    <w:rsid w:val="6E499F9F"/>
    <w:rsid w:val="6E71632A"/>
    <w:rsid w:val="6E8B8909"/>
    <w:rsid w:val="6E94E767"/>
    <w:rsid w:val="6E9AC679"/>
    <w:rsid w:val="6EC14E05"/>
    <w:rsid w:val="6EC42050"/>
    <w:rsid w:val="6EC70A6E"/>
    <w:rsid w:val="6EFB7816"/>
    <w:rsid w:val="6EFEDAC2"/>
    <w:rsid w:val="6F1B6B34"/>
    <w:rsid w:val="6F21CB42"/>
    <w:rsid w:val="6F25D864"/>
    <w:rsid w:val="6F29E508"/>
    <w:rsid w:val="6F44211D"/>
    <w:rsid w:val="6F548C3A"/>
    <w:rsid w:val="6F5A9C2E"/>
    <w:rsid w:val="6F6E1744"/>
    <w:rsid w:val="6F710324"/>
    <w:rsid w:val="6F77C418"/>
    <w:rsid w:val="6F7B0BB0"/>
    <w:rsid w:val="6F9A8B62"/>
    <w:rsid w:val="6F9ED576"/>
    <w:rsid w:val="6FA04640"/>
    <w:rsid w:val="6FA7BA2D"/>
    <w:rsid w:val="6FAAE65A"/>
    <w:rsid w:val="6FB4C908"/>
    <w:rsid w:val="6FBD4C5B"/>
    <w:rsid w:val="6FC1318F"/>
    <w:rsid w:val="6FD02CE9"/>
    <w:rsid w:val="6FD9D266"/>
    <w:rsid w:val="700260A0"/>
    <w:rsid w:val="70090290"/>
    <w:rsid w:val="701C4E0E"/>
    <w:rsid w:val="702A1778"/>
    <w:rsid w:val="7037E868"/>
    <w:rsid w:val="703F6880"/>
    <w:rsid w:val="7044ED15"/>
    <w:rsid w:val="707E8226"/>
    <w:rsid w:val="7095B8D1"/>
    <w:rsid w:val="70960D04"/>
    <w:rsid w:val="70A0FB9A"/>
    <w:rsid w:val="70B54DEF"/>
    <w:rsid w:val="70C7A38C"/>
    <w:rsid w:val="70C934B5"/>
    <w:rsid w:val="70D6C692"/>
    <w:rsid w:val="70D9FC41"/>
    <w:rsid w:val="70EAC547"/>
    <w:rsid w:val="70FA0EA6"/>
    <w:rsid w:val="70FC2E0B"/>
    <w:rsid w:val="7112F3CC"/>
    <w:rsid w:val="712245B9"/>
    <w:rsid w:val="7139C87C"/>
    <w:rsid w:val="71445B39"/>
    <w:rsid w:val="716A219D"/>
    <w:rsid w:val="717BCCC2"/>
    <w:rsid w:val="717F3830"/>
    <w:rsid w:val="71852A62"/>
    <w:rsid w:val="71852C7D"/>
    <w:rsid w:val="71A1A12B"/>
    <w:rsid w:val="71A3813C"/>
    <w:rsid w:val="71B8A2AE"/>
    <w:rsid w:val="71C64E08"/>
    <w:rsid w:val="71DDCA8A"/>
    <w:rsid w:val="71EDAD69"/>
    <w:rsid w:val="71F78281"/>
    <w:rsid w:val="721A5287"/>
    <w:rsid w:val="7224B061"/>
    <w:rsid w:val="72492632"/>
    <w:rsid w:val="724C496B"/>
    <w:rsid w:val="724C7DD3"/>
    <w:rsid w:val="727752A4"/>
    <w:rsid w:val="729345C2"/>
    <w:rsid w:val="72ACFE5B"/>
    <w:rsid w:val="72B1220D"/>
    <w:rsid w:val="72B6331B"/>
    <w:rsid w:val="72CC8ADB"/>
    <w:rsid w:val="72D19504"/>
    <w:rsid w:val="72DCC193"/>
    <w:rsid w:val="72E7C950"/>
    <w:rsid w:val="72F725C5"/>
    <w:rsid w:val="731370D9"/>
    <w:rsid w:val="73247C00"/>
    <w:rsid w:val="7325C796"/>
    <w:rsid w:val="7343827F"/>
    <w:rsid w:val="739A7718"/>
    <w:rsid w:val="73B622E8"/>
    <w:rsid w:val="73BC4131"/>
    <w:rsid w:val="73C2AF3D"/>
    <w:rsid w:val="73CD57CB"/>
    <w:rsid w:val="73CF38DB"/>
    <w:rsid w:val="73E91624"/>
    <w:rsid w:val="73FE4314"/>
    <w:rsid w:val="740B3C99"/>
    <w:rsid w:val="7411B90A"/>
    <w:rsid w:val="74252825"/>
    <w:rsid w:val="74276362"/>
    <w:rsid w:val="7437A71C"/>
    <w:rsid w:val="7437BB88"/>
    <w:rsid w:val="746202F3"/>
    <w:rsid w:val="746AC732"/>
    <w:rsid w:val="746C799B"/>
    <w:rsid w:val="74723E70"/>
    <w:rsid w:val="748F59A7"/>
    <w:rsid w:val="74952C92"/>
    <w:rsid w:val="7495D1A2"/>
    <w:rsid w:val="749A721C"/>
    <w:rsid w:val="74A3619D"/>
    <w:rsid w:val="74C6B942"/>
    <w:rsid w:val="74CF020D"/>
    <w:rsid w:val="74F3D5A8"/>
    <w:rsid w:val="751DF918"/>
    <w:rsid w:val="7534164B"/>
    <w:rsid w:val="7551F349"/>
    <w:rsid w:val="7565EEB6"/>
    <w:rsid w:val="756BB5E9"/>
    <w:rsid w:val="757F1713"/>
    <w:rsid w:val="7580872D"/>
    <w:rsid w:val="758A038E"/>
    <w:rsid w:val="75907B6C"/>
    <w:rsid w:val="75B9D0D0"/>
    <w:rsid w:val="75CD50BB"/>
    <w:rsid w:val="75D81899"/>
    <w:rsid w:val="75D9E4DD"/>
    <w:rsid w:val="75EA0491"/>
    <w:rsid w:val="7606D0F0"/>
    <w:rsid w:val="76152D95"/>
    <w:rsid w:val="7623E34E"/>
    <w:rsid w:val="76273F68"/>
    <w:rsid w:val="7630FCF3"/>
    <w:rsid w:val="7631CEAD"/>
    <w:rsid w:val="7651F9A7"/>
    <w:rsid w:val="765AFCE3"/>
    <w:rsid w:val="7668F6E3"/>
    <w:rsid w:val="76958F24"/>
    <w:rsid w:val="7698FD9D"/>
    <w:rsid w:val="76B626D7"/>
    <w:rsid w:val="76C17E07"/>
    <w:rsid w:val="76C69602"/>
    <w:rsid w:val="76DF2BC5"/>
    <w:rsid w:val="76EC6394"/>
    <w:rsid w:val="76F7E2CB"/>
    <w:rsid w:val="770AE8C6"/>
    <w:rsid w:val="770B7B82"/>
    <w:rsid w:val="7723EB05"/>
    <w:rsid w:val="77253C6E"/>
    <w:rsid w:val="772A53EC"/>
    <w:rsid w:val="772F8C94"/>
    <w:rsid w:val="773E47EB"/>
    <w:rsid w:val="774126A6"/>
    <w:rsid w:val="776755A6"/>
    <w:rsid w:val="7774CA8E"/>
    <w:rsid w:val="777ABEDB"/>
    <w:rsid w:val="77917CA5"/>
    <w:rsid w:val="779DB6F4"/>
    <w:rsid w:val="77A821FF"/>
    <w:rsid w:val="77B80381"/>
    <w:rsid w:val="77D479AB"/>
    <w:rsid w:val="77DEC4C6"/>
    <w:rsid w:val="78115D81"/>
    <w:rsid w:val="7822BADA"/>
    <w:rsid w:val="782B71AE"/>
    <w:rsid w:val="7833A4D7"/>
    <w:rsid w:val="783DB325"/>
    <w:rsid w:val="78508D76"/>
    <w:rsid w:val="78759BD6"/>
    <w:rsid w:val="7887FD63"/>
    <w:rsid w:val="7896AC45"/>
    <w:rsid w:val="789F4514"/>
    <w:rsid w:val="78AA64B3"/>
    <w:rsid w:val="78C2F598"/>
    <w:rsid w:val="78DEFF4E"/>
    <w:rsid w:val="78EB2336"/>
    <w:rsid w:val="78ED7985"/>
    <w:rsid w:val="7904F17D"/>
    <w:rsid w:val="790B3167"/>
    <w:rsid w:val="7913E95B"/>
    <w:rsid w:val="791ECFFA"/>
    <w:rsid w:val="791EFBF4"/>
    <w:rsid w:val="793631EF"/>
    <w:rsid w:val="79568726"/>
    <w:rsid w:val="795C8AB6"/>
    <w:rsid w:val="796364DF"/>
    <w:rsid w:val="79644FE1"/>
    <w:rsid w:val="798B31FA"/>
    <w:rsid w:val="79B9D9AB"/>
    <w:rsid w:val="79BD07F3"/>
    <w:rsid w:val="79BD51E3"/>
    <w:rsid w:val="79C3C7A9"/>
    <w:rsid w:val="79F973C5"/>
    <w:rsid w:val="79FBF706"/>
    <w:rsid w:val="7A035054"/>
    <w:rsid w:val="7A062AF1"/>
    <w:rsid w:val="7A09EB6D"/>
    <w:rsid w:val="7A0B6E76"/>
    <w:rsid w:val="7A690C47"/>
    <w:rsid w:val="7A77A1AA"/>
    <w:rsid w:val="7A7B1A0E"/>
    <w:rsid w:val="7A7D033B"/>
    <w:rsid w:val="7A8AE4BE"/>
    <w:rsid w:val="7A940089"/>
    <w:rsid w:val="7A97118C"/>
    <w:rsid w:val="7A9A345A"/>
    <w:rsid w:val="7A9A6E9C"/>
    <w:rsid w:val="7AF8413C"/>
    <w:rsid w:val="7B112D96"/>
    <w:rsid w:val="7B179808"/>
    <w:rsid w:val="7B2E79FA"/>
    <w:rsid w:val="7B4CDCA0"/>
    <w:rsid w:val="7B72E9B6"/>
    <w:rsid w:val="7B7A1C2E"/>
    <w:rsid w:val="7B7A719A"/>
    <w:rsid w:val="7B7D584E"/>
    <w:rsid w:val="7B92A0A3"/>
    <w:rsid w:val="7B9C7D35"/>
    <w:rsid w:val="7BD1E956"/>
    <w:rsid w:val="7BD25C1A"/>
    <w:rsid w:val="7BD57DF2"/>
    <w:rsid w:val="7BE72D63"/>
    <w:rsid w:val="7BEA7098"/>
    <w:rsid w:val="7BEB1B0E"/>
    <w:rsid w:val="7BEDCE58"/>
    <w:rsid w:val="7C38C8A5"/>
    <w:rsid w:val="7C39D259"/>
    <w:rsid w:val="7C3BCEA3"/>
    <w:rsid w:val="7C42408D"/>
    <w:rsid w:val="7C4CC3A5"/>
    <w:rsid w:val="7C52D11D"/>
    <w:rsid w:val="7C646B6F"/>
    <w:rsid w:val="7C67E225"/>
    <w:rsid w:val="7C6BE6E3"/>
    <w:rsid w:val="7C75025E"/>
    <w:rsid w:val="7C97EEA8"/>
    <w:rsid w:val="7CAA3333"/>
    <w:rsid w:val="7CEF8E96"/>
    <w:rsid w:val="7CF5349A"/>
    <w:rsid w:val="7D051324"/>
    <w:rsid w:val="7D0AA06C"/>
    <w:rsid w:val="7D18C984"/>
    <w:rsid w:val="7D1DEF81"/>
    <w:rsid w:val="7D1FA6DF"/>
    <w:rsid w:val="7D26237E"/>
    <w:rsid w:val="7D31B439"/>
    <w:rsid w:val="7D35426C"/>
    <w:rsid w:val="7D3885D1"/>
    <w:rsid w:val="7D4505E5"/>
    <w:rsid w:val="7D685881"/>
    <w:rsid w:val="7D7F94DB"/>
    <w:rsid w:val="7D9B567D"/>
    <w:rsid w:val="7DA4FCBD"/>
    <w:rsid w:val="7DA70EBC"/>
    <w:rsid w:val="7DB9EB90"/>
    <w:rsid w:val="7DBFB8B1"/>
    <w:rsid w:val="7DDB8A6D"/>
    <w:rsid w:val="7DE8C4BC"/>
    <w:rsid w:val="7DF31E38"/>
    <w:rsid w:val="7E0380B0"/>
    <w:rsid w:val="7E2693B2"/>
    <w:rsid w:val="7E4436A0"/>
    <w:rsid w:val="7E48C61B"/>
    <w:rsid w:val="7E4F8CA8"/>
    <w:rsid w:val="7E6219D3"/>
    <w:rsid w:val="7E7ED27E"/>
    <w:rsid w:val="7E816853"/>
    <w:rsid w:val="7E82C09C"/>
    <w:rsid w:val="7E8798FD"/>
    <w:rsid w:val="7E8ADDDD"/>
    <w:rsid w:val="7E9137CC"/>
    <w:rsid w:val="7EA6FB34"/>
    <w:rsid w:val="7EB4EB7B"/>
    <w:rsid w:val="7EBC6B87"/>
    <w:rsid w:val="7EBE29BB"/>
    <w:rsid w:val="7EBFED82"/>
    <w:rsid w:val="7EC8CE35"/>
    <w:rsid w:val="7ECA4AF2"/>
    <w:rsid w:val="7ED5B02E"/>
    <w:rsid w:val="7EDF4410"/>
    <w:rsid w:val="7EF09EB6"/>
    <w:rsid w:val="7EF6C7D6"/>
    <w:rsid w:val="7EF901E8"/>
    <w:rsid w:val="7F16A96E"/>
    <w:rsid w:val="7F4F8E54"/>
    <w:rsid w:val="7F563A53"/>
    <w:rsid w:val="7F5BDCFD"/>
    <w:rsid w:val="7F6B6443"/>
    <w:rsid w:val="7F6CBAD1"/>
    <w:rsid w:val="7F7065E9"/>
    <w:rsid w:val="7F7F6C39"/>
    <w:rsid w:val="7F80C723"/>
    <w:rsid w:val="7F846E72"/>
    <w:rsid w:val="7F95EEFD"/>
    <w:rsid w:val="7FB5C207"/>
    <w:rsid w:val="7FDB5DAB"/>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3A0BE"/>
  <w15:chartTrackingRefBased/>
  <w15:docId w15:val="{64E76504-7C83-400D-B886-95AD253ED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DF2"/>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C0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5EC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FA Fu?notente,Ca1,Ca"/>
    <w:basedOn w:val="Normal"/>
    <w:link w:val="TextonotapieCar"/>
    <w:uiPriority w:val="99"/>
    <w:unhideWhenUsed/>
    <w:qFormat/>
    <w:rsid w:val="00C05EC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C05ECC"/>
    <w:rPr>
      <w:kern w:val="0"/>
      <w:sz w:val="20"/>
      <w:szCs w:val="20"/>
      <w14:ligatures w14:val="none"/>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C05EC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05ECC"/>
    <w:pPr>
      <w:spacing w:after="0" w:line="240" w:lineRule="auto"/>
      <w:jc w:val="both"/>
    </w:pPr>
    <w:rPr>
      <w:kern w:val="2"/>
      <w:vertAlign w:val="superscript"/>
      <w14:ligatures w14:val="standardContextual"/>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
    <w:link w:val="Prrafodelista"/>
    <w:uiPriority w:val="34"/>
    <w:qFormat/>
    <w:locked/>
    <w:rsid w:val="00C05ECC"/>
    <w:rPr>
      <w:sz w:val="24"/>
      <w:szCs w:val="24"/>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
    <w:basedOn w:val="Normal"/>
    <w:link w:val="PrrafodelistaCar"/>
    <w:uiPriority w:val="34"/>
    <w:qFormat/>
    <w:rsid w:val="00C05ECC"/>
    <w:pPr>
      <w:spacing w:after="0" w:line="240" w:lineRule="auto"/>
      <w:ind w:left="720"/>
      <w:contextualSpacing/>
    </w:pPr>
    <w:rPr>
      <w:kern w:val="2"/>
      <w:sz w:val="24"/>
      <w:szCs w:val="24"/>
      <w14:ligatures w14:val="standardContextual"/>
    </w:rPr>
  </w:style>
  <w:style w:type="character" w:customStyle="1" w:styleId="ui-provider">
    <w:name w:val="ui-provider"/>
    <w:basedOn w:val="Fuentedeprrafopredeter"/>
    <w:rsid w:val="003F37BC"/>
  </w:style>
  <w:style w:type="character" w:styleId="Hipervnculo">
    <w:name w:val="Hyperlink"/>
    <w:basedOn w:val="Fuentedeprrafopredeter"/>
    <w:uiPriority w:val="99"/>
    <w:unhideWhenUsed/>
    <w:rsid w:val="00BA193A"/>
    <w:rPr>
      <w:color w:val="0000FF"/>
      <w:u w:val="single"/>
    </w:rPr>
  </w:style>
  <w:style w:type="paragraph" w:styleId="Sinespaciado">
    <w:name w:val="No Spacing"/>
    <w:link w:val="SinespaciadoCar"/>
    <w:uiPriority w:val="1"/>
    <w:qFormat/>
    <w:rsid w:val="00170F9B"/>
    <w:pPr>
      <w:spacing w:after="0" w:line="240" w:lineRule="auto"/>
    </w:pPr>
    <w:rPr>
      <w:kern w:val="0"/>
      <w14:ligatures w14:val="none"/>
    </w:rPr>
  </w:style>
  <w:style w:type="character" w:customStyle="1" w:styleId="SinespaciadoCar">
    <w:name w:val="Sin espaciado Car"/>
    <w:link w:val="Sinespaciado"/>
    <w:uiPriority w:val="1"/>
    <w:locked/>
    <w:rsid w:val="00170F9B"/>
    <w:rPr>
      <w:kern w:val="0"/>
      <w14:ligatures w14:val="none"/>
    </w:rPr>
  </w:style>
  <w:style w:type="paragraph" w:styleId="Encabezado">
    <w:name w:val="header"/>
    <w:basedOn w:val="Normal"/>
    <w:link w:val="EncabezadoCar"/>
    <w:uiPriority w:val="99"/>
    <w:unhideWhenUsed/>
    <w:rsid w:val="003713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139E"/>
    <w:rPr>
      <w:kern w:val="0"/>
      <w14:ligatures w14:val="none"/>
    </w:rPr>
  </w:style>
  <w:style w:type="paragraph" w:styleId="Piedepgina">
    <w:name w:val="footer"/>
    <w:basedOn w:val="Normal"/>
    <w:link w:val="PiedepginaCar"/>
    <w:uiPriority w:val="99"/>
    <w:unhideWhenUsed/>
    <w:rsid w:val="003713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139E"/>
    <w:rPr>
      <w:kern w:val="0"/>
      <w14:ligatures w14:val="none"/>
    </w:rPr>
  </w:style>
  <w:style w:type="character" w:customStyle="1" w:styleId="Mencinsinresolver1">
    <w:name w:val="Mención sin resolver1"/>
    <w:basedOn w:val="Fuentedeprrafopredeter"/>
    <w:uiPriority w:val="99"/>
    <w:semiHidden/>
    <w:unhideWhenUsed/>
    <w:rsid w:val="003E16AD"/>
    <w:rPr>
      <w:color w:val="605E5C"/>
      <w:shd w:val="clear" w:color="auto" w:fill="E1DFDD"/>
    </w:rPr>
  </w:style>
  <w:style w:type="character" w:styleId="Refdecomentario">
    <w:name w:val="annotation reference"/>
    <w:basedOn w:val="Fuentedeprrafopredeter"/>
    <w:uiPriority w:val="99"/>
    <w:semiHidden/>
    <w:unhideWhenUsed/>
    <w:rsid w:val="00D975D7"/>
    <w:rPr>
      <w:sz w:val="16"/>
      <w:szCs w:val="16"/>
    </w:rPr>
  </w:style>
  <w:style w:type="paragraph" w:styleId="Textocomentario">
    <w:name w:val="annotation text"/>
    <w:basedOn w:val="Normal"/>
    <w:link w:val="TextocomentarioCar"/>
    <w:uiPriority w:val="99"/>
    <w:unhideWhenUsed/>
    <w:rsid w:val="00D975D7"/>
    <w:pPr>
      <w:spacing w:line="240" w:lineRule="auto"/>
    </w:pPr>
    <w:rPr>
      <w:sz w:val="20"/>
      <w:szCs w:val="20"/>
    </w:rPr>
  </w:style>
  <w:style w:type="character" w:customStyle="1" w:styleId="TextocomentarioCar">
    <w:name w:val="Texto comentario Car"/>
    <w:basedOn w:val="Fuentedeprrafopredeter"/>
    <w:link w:val="Textocomentario"/>
    <w:uiPriority w:val="99"/>
    <w:rsid w:val="00D975D7"/>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D975D7"/>
    <w:rPr>
      <w:b/>
      <w:bCs/>
    </w:rPr>
  </w:style>
  <w:style w:type="character" w:customStyle="1" w:styleId="AsuntodelcomentarioCar">
    <w:name w:val="Asunto del comentario Car"/>
    <w:basedOn w:val="TextocomentarioCar"/>
    <w:link w:val="Asuntodelcomentario"/>
    <w:uiPriority w:val="99"/>
    <w:semiHidden/>
    <w:rsid w:val="00D975D7"/>
    <w:rPr>
      <w:b/>
      <w:bCs/>
      <w:kern w:val="0"/>
      <w:sz w:val="20"/>
      <w:szCs w:val="20"/>
      <w14:ligatures w14:val="none"/>
    </w:rPr>
  </w:style>
  <w:style w:type="paragraph" w:styleId="Textodeglobo">
    <w:name w:val="Balloon Text"/>
    <w:basedOn w:val="Normal"/>
    <w:link w:val="TextodegloboCar"/>
    <w:uiPriority w:val="99"/>
    <w:semiHidden/>
    <w:unhideWhenUsed/>
    <w:rsid w:val="00D975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75D7"/>
    <w:rPr>
      <w:rFonts w:ascii="Segoe UI" w:hAnsi="Segoe UI" w:cs="Segoe UI"/>
      <w:kern w:val="0"/>
      <w:sz w:val="18"/>
      <w:szCs w:val="18"/>
      <w14:ligatures w14:val="none"/>
    </w:rPr>
  </w:style>
  <w:style w:type="paragraph" w:customStyle="1" w:styleId="Default">
    <w:name w:val="Default"/>
    <w:rsid w:val="00477A57"/>
    <w:pPr>
      <w:autoSpaceDE w:val="0"/>
      <w:autoSpaceDN w:val="0"/>
      <w:adjustRightInd w:val="0"/>
      <w:spacing w:after="0" w:line="240" w:lineRule="auto"/>
    </w:pPr>
    <w:rPr>
      <w:rFonts w:ascii="Lucida Sans Unicode" w:hAnsi="Lucida Sans Unicode" w:cs="Lucida Sans Unicode"/>
      <w:color w:val="000000"/>
      <w:kern w:val="0"/>
      <w:sz w:val="24"/>
      <w:szCs w:val="24"/>
    </w:rPr>
  </w:style>
  <w:style w:type="character" w:styleId="Mencinsinresolver">
    <w:name w:val="Unresolved Mention"/>
    <w:basedOn w:val="Fuentedeprrafopredeter"/>
    <w:uiPriority w:val="99"/>
    <w:semiHidden/>
    <w:unhideWhenUsed/>
    <w:rsid w:val="00AA0095"/>
    <w:rPr>
      <w:color w:val="605E5C"/>
      <w:shd w:val="clear" w:color="auto" w:fill="E1DFDD"/>
    </w:rPr>
  </w:style>
  <w:style w:type="paragraph" w:styleId="Ttulo">
    <w:name w:val="Title"/>
    <w:basedOn w:val="Normal"/>
    <w:next w:val="Normal"/>
    <w:link w:val="TtuloC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27961">
      <w:bodyDiv w:val="1"/>
      <w:marLeft w:val="0"/>
      <w:marRight w:val="0"/>
      <w:marTop w:val="0"/>
      <w:marBottom w:val="0"/>
      <w:divBdr>
        <w:top w:val="none" w:sz="0" w:space="0" w:color="auto"/>
        <w:left w:val="none" w:sz="0" w:space="0" w:color="auto"/>
        <w:bottom w:val="none" w:sz="0" w:space="0" w:color="auto"/>
        <w:right w:val="none" w:sz="0" w:space="0" w:color="auto"/>
      </w:divBdr>
      <w:divsChild>
        <w:div w:id="120615630">
          <w:marLeft w:val="0"/>
          <w:marRight w:val="0"/>
          <w:marTop w:val="0"/>
          <w:marBottom w:val="0"/>
          <w:divBdr>
            <w:top w:val="none" w:sz="0" w:space="0" w:color="auto"/>
            <w:left w:val="none" w:sz="0" w:space="0" w:color="auto"/>
            <w:bottom w:val="none" w:sz="0" w:space="0" w:color="auto"/>
            <w:right w:val="none" w:sz="0" w:space="0" w:color="auto"/>
          </w:divBdr>
        </w:div>
        <w:div w:id="158231515">
          <w:marLeft w:val="0"/>
          <w:marRight w:val="0"/>
          <w:marTop w:val="0"/>
          <w:marBottom w:val="0"/>
          <w:divBdr>
            <w:top w:val="none" w:sz="0" w:space="0" w:color="auto"/>
            <w:left w:val="none" w:sz="0" w:space="0" w:color="auto"/>
            <w:bottom w:val="none" w:sz="0" w:space="0" w:color="auto"/>
            <w:right w:val="none" w:sz="0" w:space="0" w:color="auto"/>
          </w:divBdr>
        </w:div>
        <w:div w:id="396317329">
          <w:marLeft w:val="0"/>
          <w:marRight w:val="0"/>
          <w:marTop w:val="0"/>
          <w:marBottom w:val="0"/>
          <w:divBdr>
            <w:top w:val="none" w:sz="0" w:space="0" w:color="auto"/>
            <w:left w:val="none" w:sz="0" w:space="0" w:color="auto"/>
            <w:bottom w:val="none" w:sz="0" w:space="0" w:color="auto"/>
            <w:right w:val="none" w:sz="0" w:space="0" w:color="auto"/>
          </w:divBdr>
        </w:div>
        <w:div w:id="658536426">
          <w:marLeft w:val="0"/>
          <w:marRight w:val="0"/>
          <w:marTop w:val="0"/>
          <w:marBottom w:val="0"/>
          <w:divBdr>
            <w:top w:val="none" w:sz="0" w:space="0" w:color="auto"/>
            <w:left w:val="none" w:sz="0" w:space="0" w:color="auto"/>
            <w:bottom w:val="none" w:sz="0" w:space="0" w:color="auto"/>
            <w:right w:val="none" w:sz="0" w:space="0" w:color="auto"/>
          </w:divBdr>
        </w:div>
        <w:div w:id="878275713">
          <w:marLeft w:val="0"/>
          <w:marRight w:val="0"/>
          <w:marTop w:val="0"/>
          <w:marBottom w:val="0"/>
          <w:divBdr>
            <w:top w:val="none" w:sz="0" w:space="0" w:color="auto"/>
            <w:left w:val="none" w:sz="0" w:space="0" w:color="auto"/>
            <w:bottom w:val="none" w:sz="0" w:space="0" w:color="auto"/>
            <w:right w:val="none" w:sz="0" w:space="0" w:color="auto"/>
          </w:divBdr>
        </w:div>
        <w:div w:id="938682327">
          <w:marLeft w:val="0"/>
          <w:marRight w:val="0"/>
          <w:marTop w:val="0"/>
          <w:marBottom w:val="0"/>
          <w:divBdr>
            <w:top w:val="none" w:sz="0" w:space="0" w:color="auto"/>
            <w:left w:val="none" w:sz="0" w:space="0" w:color="auto"/>
            <w:bottom w:val="none" w:sz="0" w:space="0" w:color="auto"/>
            <w:right w:val="none" w:sz="0" w:space="0" w:color="auto"/>
          </w:divBdr>
        </w:div>
        <w:div w:id="1123694141">
          <w:marLeft w:val="0"/>
          <w:marRight w:val="0"/>
          <w:marTop w:val="0"/>
          <w:marBottom w:val="0"/>
          <w:divBdr>
            <w:top w:val="none" w:sz="0" w:space="0" w:color="auto"/>
            <w:left w:val="none" w:sz="0" w:space="0" w:color="auto"/>
            <w:bottom w:val="none" w:sz="0" w:space="0" w:color="auto"/>
            <w:right w:val="none" w:sz="0" w:space="0" w:color="auto"/>
          </w:divBdr>
        </w:div>
        <w:div w:id="1302273268">
          <w:marLeft w:val="0"/>
          <w:marRight w:val="0"/>
          <w:marTop w:val="0"/>
          <w:marBottom w:val="0"/>
          <w:divBdr>
            <w:top w:val="none" w:sz="0" w:space="0" w:color="auto"/>
            <w:left w:val="none" w:sz="0" w:space="0" w:color="auto"/>
            <w:bottom w:val="none" w:sz="0" w:space="0" w:color="auto"/>
            <w:right w:val="none" w:sz="0" w:space="0" w:color="auto"/>
          </w:divBdr>
        </w:div>
        <w:div w:id="1360624869">
          <w:marLeft w:val="0"/>
          <w:marRight w:val="0"/>
          <w:marTop w:val="0"/>
          <w:marBottom w:val="0"/>
          <w:divBdr>
            <w:top w:val="none" w:sz="0" w:space="0" w:color="auto"/>
            <w:left w:val="none" w:sz="0" w:space="0" w:color="auto"/>
            <w:bottom w:val="none" w:sz="0" w:space="0" w:color="auto"/>
            <w:right w:val="none" w:sz="0" w:space="0" w:color="auto"/>
          </w:divBdr>
        </w:div>
        <w:div w:id="1609582590">
          <w:marLeft w:val="0"/>
          <w:marRight w:val="0"/>
          <w:marTop w:val="0"/>
          <w:marBottom w:val="0"/>
          <w:divBdr>
            <w:top w:val="none" w:sz="0" w:space="0" w:color="auto"/>
            <w:left w:val="none" w:sz="0" w:space="0" w:color="auto"/>
            <w:bottom w:val="none" w:sz="0" w:space="0" w:color="auto"/>
            <w:right w:val="none" w:sz="0" w:space="0" w:color="auto"/>
          </w:divBdr>
        </w:div>
        <w:div w:id="1687251350">
          <w:marLeft w:val="0"/>
          <w:marRight w:val="0"/>
          <w:marTop w:val="0"/>
          <w:marBottom w:val="0"/>
          <w:divBdr>
            <w:top w:val="none" w:sz="0" w:space="0" w:color="auto"/>
            <w:left w:val="none" w:sz="0" w:space="0" w:color="auto"/>
            <w:bottom w:val="none" w:sz="0" w:space="0" w:color="auto"/>
            <w:right w:val="none" w:sz="0" w:space="0" w:color="auto"/>
          </w:divBdr>
        </w:div>
        <w:div w:id="1747074462">
          <w:marLeft w:val="0"/>
          <w:marRight w:val="0"/>
          <w:marTop w:val="0"/>
          <w:marBottom w:val="0"/>
          <w:divBdr>
            <w:top w:val="none" w:sz="0" w:space="0" w:color="auto"/>
            <w:left w:val="none" w:sz="0" w:space="0" w:color="auto"/>
            <w:bottom w:val="none" w:sz="0" w:space="0" w:color="auto"/>
            <w:right w:val="none" w:sz="0" w:space="0" w:color="auto"/>
          </w:divBdr>
        </w:div>
        <w:div w:id="1879390208">
          <w:marLeft w:val="0"/>
          <w:marRight w:val="0"/>
          <w:marTop w:val="0"/>
          <w:marBottom w:val="0"/>
          <w:divBdr>
            <w:top w:val="none" w:sz="0" w:space="0" w:color="auto"/>
            <w:left w:val="none" w:sz="0" w:space="0" w:color="auto"/>
            <w:bottom w:val="none" w:sz="0" w:space="0" w:color="auto"/>
            <w:right w:val="none" w:sz="0" w:space="0" w:color="auto"/>
          </w:divBdr>
        </w:div>
        <w:div w:id="1903178648">
          <w:marLeft w:val="0"/>
          <w:marRight w:val="0"/>
          <w:marTop w:val="0"/>
          <w:marBottom w:val="0"/>
          <w:divBdr>
            <w:top w:val="none" w:sz="0" w:space="0" w:color="auto"/>
            <w:left w:val="none" w:sz="0" w:space="0" w:color="auto"/>
            <w:bottom w:val="none" w:sz="0" w:space="0" w:color="auto"/>
            <w:right w:val="none" w:sz="0" w:space="0" w:color="auto"/>
          </w:divBdr>
        </w:div>
        <w:div w:id="1984311784">
          <w:marLeft w:val="0"/>
          <w:marRight w:val="0"/>
          <w:marTop w:val="0"/>
          <w:marBottom w:val="0"/>
          <w:divBdr>
            <w:top w:val="none" w:sz="0" w:space="0" w:color="auto"/>
            <w:left w:val="none" w:sz="0" w:space="0" w:color="auto"/>
            <w:bottom w:val="none" w:sz="0" w:space="0" w:color="auto"/>
            <w:right w:val="none" w:sz="0" w:space="0" w:color="auto"/>
          </w:divBdr>
        </w:div>
        <w:div w:id="1994675254">
          <w:marLeft w:val="0"/>
          <w:marRight w:val="0"/>
          <w:marTop w:val="0"/>
          <w:marBottom w:val="0"/>
          <w:divBdr>
            <w:top w:val="none" w:sz="0" w:space="0" w:color="auto"/>
            <w:left w:val="none" w:sz="0" w:space="0" w:color="auto"/>
            <w:bottom w:val="none" w:sz="0" w:space="0" w:color="auto"/>
            <w:right w:val="none" w:sz="0" w:space="0" w:color="auto"/>
          </w:divBdr>
        </w:div>
        <w:div w:id="2062439730">
          <w:marLeft w:val="0"/>
          <w:marRight w:val="0"/>
          <w:marTop w:val="0"/>
          <w:marBottom w:val="0"/>
          <w:divBdr>
            <w:top w:val="none" w:sz="0" w:space="0" w:color="auto"/>
            <w:left w:val="none" w:sz="0" w:space="0" w:color="auto"/>
            <w:bottom w:val="none" w:sz="0" w:space="0" w:color="auto"/>
            <w:right w:val="none" w:sz="0" w:space="0" w:color="auto"/>
          </w:divBdr>
        </w:div>
        <w:div w:id="2065179310">
          <w:marLeft w:val="0"/>
          <w:marRight w:val="0"/>
          <w:marTop w:val="0"/>
          <w:marBottom w:val="0"/>
          <w:divBdr>
            <w:top w:val="none" w:sz="0" w:space="0" w:color="auto"/>
            <w:left w:val="none" w:sz="0" w:space="0" w:color="auto"/>
            <w:bottom w:val="none" w:sz="0" w:space="0" w:color="auto"/>
            <w:right w:val="none" w:sz="0" w:space="0" w:color="auto"/>
          </w:divBdr>
        </w:div>
        <w:div w:id="2146311860">
          <w:marLeft w:val="0"/>
          <w:marRight w:val="0"/>
          <w:marTop w:val="0"/>
          <w:marBottom w:val="0"/>
          <w:divBdr>
            <w:top w:val="none" w:sz="0" w:space="0" w:color="auto"/>
            <w:left w:val="none" w:sz="0" w:space="0" w:color="auto"/>
            <w:bottom w:val="none" w:sz="0" w:space="0" w:color="auto"/>
            <w:right w:val="none" w:sz="0" w:space="0" w:color="auto"/>
          </w:divBdr>
        </w:div>
      </w:divsChild>
    </w:div>
    <w:div w:id="477037493">
      <w:bodyDiv w:val="1"/>
      <w:marLeft w:val="0"/>
      <w:marRight w:val="0"/>
      <w:marTop w:val="0"/>
      <w:marBottom w:val="0"/>
      <w:divBdr>
        <w:top w:val="none" w:sz="0" w:space="0" w:color="auto"/>
        <w:left w:val="none" w:sz="0" w:space="0" w:color="auto"/>
        <w:bottom w:val="none" w:sz="0" w:space="0" w:color="auto"/>
        <w:right w:val="none" w:sz="0" w:space="0" w:color="auto"/>
      </w:divBdr>
    </w:div>
    <w:div w:id="863323146">
      <w:bodyDiv w:val="1"/>
      <w:marLeft w:val="0"/>
      <w:marRight w:val="0"/>
      <w:marTop w:val="0"/>
      <w:marBottom w:val="0"/>
      <w:divBdr>
        <w:top w:val="none" w:sz="0" w:space="0" w:color="auto"/>
        <w:left w:val="none" w:sz="0" w:space="0" w:color="auto"/>
        <w:bottom w:val="none" w:sz="0" w:space="0" w:color="auto"/>
        <w:right w:val="none" w:sz="0" w:space="0" w:color="auto"/>
      </w:divBdr>
    </w:div>
    <w:div w:id="879830000">
      <w:bodyDiv w:val="1"/>
      <w:marLeft w:val="0"/>
      <w:marRight w:val="0"/>
      <w:marTop w:val="0"/>
      <w:marBottom w:val="0"/>
      <w:divBdr>
        <w:top w:val="none" w:sz="0" w:space="0" w:color="auto"/>
        <w:left w:val="none" w:sz="0" w:space="0" w:color="auto"/>
        <w:bottom w:val="none" w:sz="0" w:space="0" w:color="auto"/>
        <w:right w:val="none" w:sz="0" w:space="0" w:color="auto"/>
      </w:divBdr>
    </w:div>
    <w:div w:id="1217737426">
      <w:bodyDiv w:val="1"/>
      <w:marLeft w:val="0"/>
      <w:marRight w:val="0"/>
      <w:marTop w:val="0"/>
      <w:marBottom w:val="0"/>
      <w:divBdr>
        <w:top w:val="none" w:sz="0" w:space="0" w:color="auto"/>
        <w:left w:val="none" w:sz="0" w:space="0" w:color="auto"/>
        <w:bottom w:val="none" w:sz="0" w:space="0" w:color="auto"/>
        <w:right w:val="none" w:sz="0" w:space="0" w:color="auto"/>
      </w:divBdr>
    </w:div>
    <w:div w:id="1300186492">
      <w:bodyDiv w:val="1"/>
      <w:marLeft w:val="0"/>
      <w:marRight w:val="0"/>
      <w:marTop w:val="0"/>
      <w:marBottom w:val="0"/>
      <w:divBdr>
        <w:top w:val="none" w:sz="0" w:space="0" w:color="auto"/>
        <w:left w:val="none" w:sz="0" w:space="0" w:color="auto"/>
        <w:bottom w:val="none" w:sz="0" w:space="0" w:color="auto"/>
        <w:right w:val="none" w:sz="0" w:space="0" w:color="auto"/>
      </w:divBdr>
    </w:div>
    <w:div w:id="1359234279">
      <w:bodyDiv w:val="1"/>
      <w:marLeft w:val="0"/>
      <w:marRight w:val="0"/>
      <w:marTop w:val="0"/>
      <w:marBottom w:val="0"/>
      <w:divBdr>
        <w:top w:val="none" w:sz="0" w:space="0" w:color="auto"/>
        <w:left w:val="none" w:sz="0" w:space="0" w:color="auto"/>
        <w:bottom w:val="none" w:sz="0" w:space="0" w:color="auto"/>
        <w:right w:val="none" w:sz="0" w:space="0" w:color="auto"/>
      </w:divBdr>
    </w:div>
    <w:div w:id="1431395213">
      <w:bodyDiv w:val="1"/>
      <w:marLeft w:val="0"/>
      <w:marRight w:val="0"/>
      <w:marTop w:val="0"/>
      <w:marBottom w:val="0"/>
      <w:divBdr>
        <w:top w:val="none" w:sz="0" w:space="0" w:color="auto"/>
        <w:left w:val="none" w:sz="0" w:space="0" w:color="auto"/>
        <w:bottom w:val="none" w:sz="0" w:space="0" w:color="auto"/>
        <w:right w:val="none" w:sz="0" w:space="0" w:color="auto"/>
      </w:divBdr>
    </w:div>
    <w:div w:id="1476723068">
      <w:bodyDiv w:val="1"/>
      <w:marLeft w:val="0"/>
      <w:marRight w:val="0"/>
      <w:marTop w:val="0"/>
      <w:marBottom w:val="0"/>
      <w:divBdr>
        <w:top w:val="none" w:sz="0" w:space="0" w:color="auto"/>
        <w:left w:val="none" w:sz="0" w:space="0" w:color="auto"/>
        <w:bottom w:val="none" w:sz="0" w:space="0" w:color="auto"/>
        <w:right w:val="none" w:sz="0" w:space="0" w:color="auto"/>
      </w:divBdr>
    </w:div>
    <w:div w:id="1507669468">
      <w:bodyDiv w:val="1"/>
      <w:marLeft w:val="0"/>
      <w:marRight w:val="0"/>
      <w:marTop w:val="0"/>
      <w:marBottom w:val="0"/>
      <w:divBdr>
        <w:top w:val="none" w:sz="0" w:space="0" w:color="auto"/>
        <w:left w:val="none" w:sz="0" w:space="0" w:color="auto"/>
        <w:bottom w:val="none" w:sz="0" w:space="0" w:color="auto"/>
        <w:right w:val="none" w:sz="0" w:space="0" w:color="auto"/>
      </w:divBdr>
    </w:div>
    <w:div w:id="1860702523">
      <w:bodyDiv w:val="1"/>
      <w:marLeft w:val="0"/>
      <w:marRight w:val="0"/>
      <w:marTop w:val="0"/>
      <w:marBottom w:val="0"/>
      <w:divBdr>
        <w:top w:val="none" w:sz="0" w:space="0" w:color="auto"/>
        <w:left w:val="none" w:sz="0" w:space="0" w:color="auto"/>
        <w:bottom w:val="none" w:sz="0" w:space="0" w:color="auto"/>
        <w:right w:val="none" w:sz="0" w:space="0" w:color="auto"/>
      </w:divBdr>
      <w:divsChild>
        <w:div w:id="960303538">
          <w:marLeft w:val="0"/>
          <w:marRight w:val="0"/>
          <w:marTop w:val="0"/>
          <w:marBottom w:val="0"/>
          <w:divBdr>
            <w:top w:val="none" w:sz="0" w:space="0" w:color="auto"/>
            <w:left w:val="none" w:sz="0" w:space="0" w:color="auto"/>
            <w:bottom w:val="none" w:sz="0" w:space="0" w:color="auto"/>
            <w:right w:val="none" w:sz="0" w:space="0" w:color="auto"/>
          </w:divBdr>
          <w:divsChild>
            <w:div w:id="1255213748">
              <w:marLeft w:val="0"/>
              <w:marRight w:val="0"/>
              <w:marTop w:val="0"/>
              <w:marBottom w:val="0"/>
              <w:divBdr>
                <w:top w:val="none" w:sz="0" w:space="0" w:color="auto"/>
                <w:left w:val="none" w:sz="0" w:space="0" w:color="auto"/>
                <w:bottom w:val="none" w:sz="0" w:space="0" w:color="auto"/>
                <w:right w:val="none" w:sz="0" w:space="0" w:color="auto"/>
              </w:divBdr>
              <w:divsChild>
                <w:div w:id="82551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e.gob.mx/media/SentenciasN/pdf/Superior/SUP-REC-0256-202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333A0BD7057D2469C9E70344A9BEF58" ma:contentTypeVersion="12" ma:contentTypeDescription="Crear nuevo documento." ma:contentTypeScope="" ma:versionID="bc7480fe3c0c10f712a610dbda70a2ba">
  <xsd:schema xmlns:xsd="http://www.w3.org/2001/XMLSchema" xmlns:xs="http://www.w3.org/2001/XMLSchema" xmlns:p="http://schemas.microsoft.com/office/2006/metadata/properties" xmlns:ns2="b8864f26-8cac-4c4f-a4db-236527e0a821" xmlns:ns3="6b88cb0a-9a29-471a-a0ef-10fb54056b83" targetNamespace="http://schemas.microsoft.com/office/2006/metadata/properties" ma:root="true" ma:fieldsID="dc958dce22f3a46f89f716d76f6e9960" ns2:_="" ns3:_="">
    <xsd:import namespace="b8864f26-8cac-4c4f-a4db-236527e0a821"/>
    <xsd:import namespace="6b88cb0a-9a29-471a-a0ef-10fb54056b8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64f26-8cac-4c4f-a4db-236527e0a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8cb0a-9a29-471a-a0ef-10fb54056b8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1262d68-8add-4b73-8b98-6bae4dc5ccbc}" ma:internalName="TaxCatchAll" ma:showField="CatchAllData" ma:web="6b88cb0a-9a29-471a-a0ef-10fb54056b8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b88cb0a-9a29-471a-a0ef-10fb54056b83" xsi:nil="true"/>
    <lcf76f155ced4ddcb4097134ff3c332f xmlns="b8864f26-8cac-4c4f-a4db-236527e0a8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C151F3-E0AD-4E0F-B156-8D277F2F346A}">
  <ds:schemaRefs>
    <ds:schemaRef ds:uri="http://schemas.microsoft.com/sharepoint/v3/contenttype/forms"/>
  </ds:schemaRefs>
</ds:datastoreItem>
</file>

<file path=customXml/itemProps2.xml><?xml version="1.0" encoding="utf-8"?>
<ds:datastoreItem xmlns:ds="http://schemas.openxmlformats.org/officeDocument/2006/customXml" ds:itemID="{E4351263-9B79-4508-A049-FFA511A67FB4}">
  <ds:schemaRefs>
    <ds:schemaRef ds:uri="http://schemas.microsoft.com/office/2006/metadata/contentType"/>
    <ds:schemaRef ds:uri="http://schemas.microsoft.com/office/2006/metadata/properties/metaAttributes"/>
    <ds:schemaRef ds:uri="http://www.w3.org/2000/xmlns/"/>
    <ds:schemaRef ds:uri="http://www.w3.org/2001/XMLSchema"/>
    <ds:schemaRef ds:uri="b8864f26-8cac-4c4f-a4db-236527e0a821"/>
    <ds:schemaRef ds:uri="6b88cb0a-9a29-471a-a0ef-10fb54056b83"/>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1A364C-C2F0-4F5F-8842-73AE80E4531F}">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4850142E-4C67-40FC-B627-4A5C00938642}">
  <ds:schemaRefs>
    <ds:schemaRef ds:uri="http://schemas.microsoft.com/office/2006/metadata/properties"/>
    <ds:schemaRef ds:uri="http://www.w3.org/2000/xmlns/"/>
    <ds:schemaRef ds:uri="6b88cb0a-9a29-471a-a0ef-10fb54056b83"/>
    <ds:schemaRef ds:uri="http://www.w3.org/2001/XMLSchema-instance"/>
    <ds:schemaRef ds:uri="b8864f26-8cac-4c4f-a4db-236527e0a82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11487</Words>
  <Characters>63181</Characters>
  <Application>Microsoft Office Word</Application>
  <DocSecurity>0</DocSecurity>
  <Lines>526</Lines>
  <Paragraphs>149</Paragraphs>
  <ScaleCrop>false</ScaleCrop>
  <Company/>
  <LinksUpToDate>false</LinksUpToDate>
  <CharactersWithSpaces>74519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Alberto Barbosa Casillas</dc:creator>
  <cp:keywords/>
  <dc:description/>
  <cp:lastModifiedBy>Adriana Elizabeth Navarro Vital</cp:lastModifiedBy>
  <cp:revision>645</cp:revision>
  <cp:lastPrinted>2023-09-05T01:05:00Z</cp:lastPrinted>
  <dcterms:created xsi:type="dcterms:W3CDTF">2023-09-06T23:35:00Z</dcterms:created>
  <dcterms:modified xsi:type="dcterms:W3CDTF">2023-09-09T01:30:00Z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0x0101009333A0BD7057D2469C9E70344A9BEF58</vt:lpwstr>
  </property>
  <property fmtid="{D5CDD505-2E9C-101B-9397-08002B2CF9AE}" pid="3" name="MediaServiceImageTags">
    <vt:lpwstr/>
  </property>
</Properties>
</file>