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E228" w14:textId="63AFA555" w:rsidR="001044B3" w:rsidRPr="00AD424F" w:rsidRDefault="00A46D62" w:rsidP="00905FC0">
      <w:pPr>
        <w:spacing w:after="0" w:line="360" w:lineRule="auto"/>
        <w:ind w:right="49"/>
        <w:jc w:val="both"/>
        <w:rPr>
          <w:rFonts w:ascii="Trebuchet MS" w:hAnsi="Trebuchet MS"/>
          <w:b/>
        </w:rPr>
      </w:pPr>
      <w:r w:rsidRPr="00AD424F">
        <w:rPr>
          <w:rFonts w:ascii="Trebuchet MS" w:eastAsia="Trebuchet MS" w:hAnsi="Trebuchet MS" w:cs="Trebuchet MS"/>
          <w:b/>
          <w:bCs/>
        </w:rPr>
        <w:t xml:space="preserve">VOTO PARTICULAR QUE EMITE LA CONSEJERA ZOAD JEANINE GARCÍA GONZÁLEZ, </w:t>
      </w:r>
      <w:r w:rsidR="00ED48E0" w:rsidRPr="00AD424F">
        <w:rPr>
          <w:rFonts w:ascii="Trebuchet MS" w:eastAsia="Trebuchet MS" w:hAnsi="Trebuchet MS" w:cs="Trebuchet MS"/>
          <w:b/>
          <w:bCs/>
        </w:rPr>
        <w:t xml:space="preserve">RESPECTO AL ACUERDO </w:t>
      </w:r>
      <w:r w:rsidR="009D1C2E" w:rsidRPr="00AD424F">
        <w:rPr>
          <w:rFonts w:ascii="Trebuchet MS" w:hAnsi="Trebuchet MS"/>
          <w:b/>
        </w:rPr>
        <w:t xml:space="preserve">DEL CONSEJO GENERAL DEL INSTITUTO ELECTORAL Y DE PARTICIPACIÓN CIUDADANA DEL ESTADO DE JALISCO, </w:t>
      </w:r>
      <w:r w:rsidR="00AD424F" w:rsidRPr="00AD424F">
        <w:rPr>
          <w:rFonts w:ascii="Trebuchet MS" w:hAnsi="Trebuchet MS"/>
          <w:b/>
        </w:rPr>
        <w:t>POR EL CUAL SE REFORMA EL REGLAMENTO INTERIOR DEL INSTITUTO ELECTORAL Y DE PARTICIPACIÓN CIUDADANA DEL ESTADO DE JALISCO</w:t>
      </w:r>
    </w:p>
    <w:p w14:paraId="195078DA" w14:textId="77777777" w:rsidR="00905FC0" w:rsidRPr="007836FF" w:rsidRDefault="00905FC0" w:rsidP="00905FC0">
      <w:pPr>
        <w:spacing w:after="0" w:line="360" w:lineRule="auto"/>
        <w:ind w:right="49"/>
        <w:jc w:val="both"/>
        <w:rPr>
          <w:rFonts w:ascii="Trebuchet MS" w:eastAsia="Trebuchet MS" w:hAnsi="Trebuchet MS" w:cs="Trebuchet MS"/>
          <w:b/>
          <w:bCs/>
          <w:sz w:val="24"/>
          <w:szCs w:val="24"/>
        </w:rPr>
      </w:pPr>
    </w:p>
    <w:p w14:paraId="5F084CA7" w14:textId="4D79BE0D" w:rsidR="00B663C8" w:rsidRDefault="0053704F" w:rsidP="48566DCE">
      <w:pPr>
        <w:spacing w:after="0" w:line="360" w:lineRule="auto"/>
        <w:jc w:val="both"/>
        <w:rPr>
          <w:rFonts w:ascii="Trebuchet MS" w:eastAsia="Trebuchet MS" w:hAnsi="Trebuchet MS" w:cs="Trebuchet MS"/>
          <w:sz w:val="24"/>
          <w:szCs w:val="24"/>
        </w:rPr>
      </w:pPr>
      <w:r w:rsidRPr="48566DCE">
        <w:rPr>
          <w:rFonts w:ascii="Trebuchet MS" w:eastAsia="Trebuchet MS" w:hAnsi="Trebuchet MS" w:cs="Trebuchet MS"/>
          <w:sz w:val="24"/>
          <w:szCs w:val="24"/>
        </w:rPr>
        <w:t xml:space="preserve">Con fundamento en el artículo 50, párrafo 1 y </w:t>
      </w:r>
      <w:r w:rsidR="00844D6A" w:rsidRPr="48566DCE">
        <w:rPr>
          <w:rFonts w:ascii="Trebuchet MS" w:eastAsia="Trebuchet MS" w:hAnsi="Trebuchet MS" w:cs="Trebuchet MS"/>
          <w:sz w:val="24"/>
          <w:szCs w:val="24"/>
        </w:rPr>
        <w:t xml:space="preserve">4 del Reglamento de Sesiones del Consejo General del Instituto Electoral y de Participación Ciudadana </w:t>
      </w:r>
      <w:r w:rsidR="46AF8631" w:rsidRPr="48566DCE">
        <w:rPr>
          <w:rFonts w:ascii="Trebuchet MS" w:eastAsia="Trebuchet MS" w:hAnsi="Trebuchet MS" w:cs="Trebuchet MS"/>
          <w:sz w:val="24"/>
          <w:szCs w:val="24"/>
        </w:rPr>
        <w:t>d</w:t>
      </w:r>
      <w:r w:rsidR="00844D6A" w:rsidRPr="48566DCE">
        <w:rPr>
          <w:rFonts w:ascii="Trebuchet MS" w:eastAsia="Trebuchet MS" w:hAnsi="Trebuchet MS" w:cs="Trebuchet MS"/>
          <w:sz w:val="24"/>
          <w:szCs w:val="24"/>
        </w:rPr>
        <w:t xml:space="preserve">el Estado </w:t>
      </w:r>
      <w:r w:rsidR="72DCC193" w:rsidRPr="48566DCE">
        <w:rPr>
          <w:rFonts w:ascii="Trebuchet MS" w:eastAsia="Trebuchet MS" w:hAnsi="Trebuchet MS" w:cs="Trebuchet MS"/>
          <w:sz w:val="24"/>
          <w:szCs w:val="24"/>
        </w:rPr>
        <w:t>d</w:t>
      </w:r>
      <w:r w:rsidR="00844D6A" w:rsidRPr="48566DCE">
        <w:rPr>
          <w:rFonts w:ascii="Trebuchet MS" w:eastAsia="Trebuchet MS" w:hAnsi="Trebuchet MS" w:cs="Trebuchet MS"/>
          <w:sz w:val="24"/>
          <w:szCs w:val="24"/>
        </w:rPr>
        <w:t>e Jalisco</w:t>
      </w:r>
      <w:r w:rsidR="00E62614" w:rsidRPr="48566DCE">
        <w:rPr>
          <w:rFonts w:ascii="Trebuchet MS" w:eastAsia="Trebuchet MS" w:hAnsi="Trebuchet MS" w:cs="Trebuchet MS"/>
          <w:sz w:val="24"/>
          <w:szCs w:val="24"/>
        </w:rPr>
        <w:t xml:space="preserve">, </w:t>
      </w:r>
      <w:r w:rsidR="00E62614" w:rsidRPr="009D1C2E">
        <w:rPr>
          <w:rFonts w:ascii="Trebuchet MS" w:eastAsia="Trebuchet MS" w:hAnsi="Trebuchet MS" w:cs="Trebuchet MS"/>
          <w:sz w:val="24"/>
          <w:szCs w:val="24"/>
        </w:rPr>
        <w:t>f</w:t>
      </w:r>
      <w:r w:rsidR="00C813D7" w:rsidRPr="009D1C2E">
        <w:rPr>
          <w:rFonts w:ascii="Trebuchet MS" w:eastAsia="Trebuchet MS" w:hAnsi="Trebuchet MS" w:cs="Trebuchet MS"/>
          <w:sz w:val="24"/>
          <w:szCs w:val="24"/>
        </w:rPr>
        <w:t>ormulo</w:t>
      </w:r>
      <w:r w:rsidR="00480FB4" w:rsidRPr="009D1C2E">
        <w:rPr>
          <w:rFonts w:ascii="Trebuchet MS" w:eastAsia="Trebuchet MS" w:hAnsi="Trebuchet MS" w:cs="Trebuchet MS"/>
          <w:sz w:val="24"/>
          <w:szCs w:val="24"/>
        </w:rPr>
        <w:t xml:space="preserve"> el presente </w:t>
      </w:r>
      <w:r w:rsidR="64570EB6" w:rsidRPr="009D1C2E">
        <w:rPr>
          <w:rFonts w:ascii="Trebuchet MS" w:eastAsia="Trebuchet MS" w:hAnsi="Trebuchet MS" w:cs="Trebuchet MS"/>
          <w:sz w:val="24"/>
          <w:szCs w:val="24"/>
        </w:rPr>
        <w:t>VOTO PARTICULAR</w:t>
      </w:r>
      <w:r w:rsidR="00480FB4" w:rsidRPr="009D1C2E">
        <w:rPr>
          <w:rFonts w:ascii="Trebuchet MS" w:eastAsia="Trebuchet MS" w:hAnsi="Trebuchet MS" w:cs="Trebuchet MS"/>
          <w:sz w:val="24"/>
          <w:szCs w:val="24"/>
        </w:rPr>
        <w:t xml:space="preserve">, </w:t>
      </w:r>
      <w:r w:rsidR="00E62614" w:rsidRPr="009D1C2E">
        <w:rPr>
          <w:rFonts w:ascii="Trebuchet MS" w:eastAsia="Trebuchet MS" w:hAnsi="Trebuchet MS" w:cs="Trebuchet MS"/>
          <w:sz w:val="24"/>
          <w:szCs w:val="24"/>
        </w:rPr>
        <w:t xml:space="preserve">en contra del acuerdo </w:t>
      </w:r>
      <w:r w:rsidR="006B719F" w:rsidRPr="009D1C2E">
        <w:rPr>
          <w:rFonts w:ascii="Trebuchet MS" w:eastAsia="Trebuchet MS" w:hAnsi="Trebuchet MS" w:cs="Trebuchet MS"/>
          <w:sz w:val="24"/>
          <w:szCs w:val="24"/>
        </w:rPr>
        <w:t xml:space="preserve">del </w:t>
      </w:r>
      <w:r w:rsidR="007831BE" w:rsidRPr="009D1C2E">
        <w:rPr>
          <w:rFonts w:ascii="Trebuchet MS" w:eastAsia="Trebuchet MS" w:hAnsi="Trebuchet MS" w:cs="Trebuchet MS"/>
          <w:sz w:val="24"/>
          <w:szCs w:val="24"/>
        </w:rPr>
        <w:t>Consejo General</w:t>
      </w:r>
      <w:r w:rsidR="00F342A9">
        <w:rPr>
          <w:rFonts w:ascii="Trebuchet MS" w:eastAsia="Trebuchet MS" w:hAnsi="Trebuchet MS" w:cs="Trebuchet MS"/>
          <w:sz w:val="24"/>
          <w:szCs w:val="24"/>
        </w:rPr>
        <w:t>,</w:t>
      </w:r>
      <w:r w:rsidR="00F342A9" w:rsidRPr="00F342A9">
        <w:rPr>
          <w:rFonts w:ascii="Trebuchet MS" w:eastAsia="Trebuchet MS" w:hAnsi="Trebuchet MS" w:cs="Trebuchet MS"/>
          <w:sz w:val="24"/>
          <w:szCs w:val="24"/>
        </w:rPr>
        <w:t xml:space="preserve"> por el cual se reforma el Reglamento Interior </w:t>
      </w:r>
      <w:r w:rsidR="00F342A9">
        <w:rPr>
          <w:rFonts w:ascii="Trebuchet MS" w:eastAsia="Trebuchet MS" w:hAnsi="Trebuchet MS" w:cs="Trebuchet MS"/>
          <w:sz w:val="24"/>
          <w:szCs w:val="24"/>
        </w:rPr>
        <w:t>d</w:t>
      </w:r>
      <w:r w:rsidR="00F342A9" w:rsidRPr="00F342A9">
        <w:rPr>
          <w:rFonts w:ascii="Trebuchet MS" w:eastAsia="Trebuchet MS" w:hAnsi="Trebuchet MS" w:cs="Trebuchet MS"/>
          <w:sz w:val="24"/>
          <w:szCs w:val="24"/>
        </w:rPr>
        <w:t xml:space="preserve">el Instituto Electoral </w:t>
      </w:r>
      <w:r w:rsidR="00F342A9">
        <w:rPr>
          <w:rFonts w:ascii="Trebuchet MS" w:eastAsia="Trebuchet MS" w:hAnsi="Trebuchet MS" w:cs="Trebuchet MS"/>
          <w:sz w:val="24"/>
          <w:szCs w:val="24"/>
        </w:rPr>
        <w:t>y</w:t>
      </w:r>
      <w:r w:rsidR="00F342A9" w:rsidRPr="00F342A9">
        <w:rPr>
          <w:rFonts w:ascii="Trebuchet MS" w:eastAsia="Trebuchet MS" w:hAnsi="Trebuchet MS" w:cs="Trebuchet MS"/>
          <w:sz w:val="24"/>
          <w:szCs w:val="24"/>
        </w:rPr>
        <w:t xml:space="preserve"> </w:t>
      </w:r>
      <w:r w:rsidR="00F342A9">
        <w:rPr>
          <w:rFonts w:ascii="Trebuchet MS" w:eastAsia="Trebuchet MS" w:hAnsi="Trebuchet MS" w:cs="Trebuchet MS"/>
          <w:sz w:val="24"/>
          <w:szCs w:val="24"/>
        </w:rPr>
        <w:t>d</w:t>
      </w:r>
      <w:r w:rsidR="00F342A9" w:rsidRPr="00F342A9">
        <w:rPr>
          <w:rFonts w:ascii="Trebuchet MS" w:eastAsia="Trebuchet MS" w:hAnsi="Trebuchet MS" w:cs="Trebuchet MS"/>
          <w:sz w:val="24"/>
          <w:szCs w:val="24"/>
        </w:rPr>
        <w:t xml:space="preserve">e Participación Ciudadana </w:t>
      </w:r>
      <w:r w:rsidR="00F342A9">
        <w:rPr>
          <w:rFonts w:ascii="Trebuchet MS" w:eastAsia="Trebuchet MS" w:hAnsi="Trebuchet MS" w:cs="Trebuchet MS"/>
          <w:sz w:val="24"/>
          <w:szCs w:val="24"/>
        </w:rPr>
        <w:t>d</w:t>
      </w:r>
      <w:r w:rsidR="00F342A9" w:rsidRPr="00F342A9">
        <w:rPr>
          <w:rFonts w:ascii="Trebuchet MS" w:eastAsia="Trebuchet MS" w:hAnsi="Trebuchet MS" w:cs="Trebuchet MS"/>
          <w:sz w:val="24"/>
          <w:szCs w:val="24"/>
        </w:rPr>
        <w:t xml:space="preserve">el Estado </w:t>
      </w:r>
      <w:r w:rsidR="00F342A9">
        <w:rPr>
          <w:rFonts w:ascii="Trebuchet MS" w:eastAsia="Trebuchet MS" w:hAnsi="Trebuchet MS" w:cs="Trebuchet MS"/>
          <w:sz w:val="24"/>
          <w:szCs w:val="24"/>
        </w:rPr>
        <w:t>d</w:t>
      </w:r>
      <w:r w:rsidR="00F342A9" w:rsidRPr="00F342A9">
        <w:rPr>
          <w:rFonts w:ascii="Trebuchet MS" w:eastAsia="Trebuchet MS" w:hAnsi="Trebuchet MS" w:cs="Trebuchet MS"/>
          <w:sz w:val="24"/>
          <w:szCs w:val="24"/>
        </w:rPr>
        <w:t>e Jalisco</w:t>
      </w:r>
      <w:r w:rsidR="00B55744">
        <w:rPr>
          <w:rFonts w:ascii="Trebuchet MS" w:eastAsia="Trebuchet MS" w:hAnsi="Trebuchet MS" w:cs="Trebuchet MS"/>
          <w:sz w:val="24"/>
          <w:szCs w:val="24"/>
        </w:rPr>
        <w:t>,</w:t>
      </w:r>
      <w:r w:rsidR="008418C5" w:rsidRPr="48566DCE">
        <w:rPr>
          <w:rFonts w:ascii="Trebuchet MS" w:eastAsia="Trebuchet MS" w:hAnsi="Trebuchet MS" w:cs="Trebuchet MS"/>
          <w:sz w:val="24"/>
          <w:szCs w:val="24"/>
        </w:rPr>
        <w:t xml:space="preserve"> </w:t>
      </w:r>
      <w:r w:rsidR="05049C1E" w:rsidRPr="48566DCE">
        <w:rPr>
          <w:rFonts w:ascii="Trebuchet MS" w:eastAsia="Trebuchet MS" w:hAnsi="Trebuchet MS" w:cs="Trebuchet MS"/>
          <w:sz w:val="24"/>
          <w:szCs w:val="24"/>
        </w:rPr>
        <w:t xml:space="preserve">mismo que fue aprobado por mayoría de votos en sesión </w:t>
      </w:r>
      <w:r w:rsidR="0015079B" w:rsidRPr="009D1C2E">
        <w:rPr>
          <w:rFonts w:ascii="Trebuchet MS" w:eastAsia="Trebuchet MS" w:hAnsi="Trebuchet MS" w:cs="Trebuchet MS"/>
          <w:sz w:val="24"/>
          <w:szCs w:val="24"/>
        </w:rPr>
        <w:t>EXTRAORDINARIA</w:t>
      </w:r>
      <w:r w:rsidR="0015079B">
        <w:rPr>
          <w:rFonts w:ascii="Trebuchet MS" w:eastAsia="Trebuchet MS" w:hAnsi="Trebuchet MS" w:cs="Trebuchet MS"/>
          <w:sz w:val="24"/>
          <w:szCs w:val="24"/>
        </w:rPr>
        <w:t xml:space="preserve"> </w:t>
      </w:r>
      <w:r w:rsidR="00C16A9D">
        <w:rPr>
          <w:rFonts w:ascii="Trebuchet MS" w:eastAsia="Trebuchet MS" w:hAnsi="Trebuchet MS" w:cs="Trebuchet MS"/>
          <w:sz w:val="24"/>
          <w:szCs w:val="24"/>
        </w:rPr>
        <w:t xml:space="preserve">celebrada el </w:t>
      </w:r>
      <w:r w:rsidR="00187FE1">
        <w:rPr>
          <w:rFonts w:ascii="Trebuchet MS" w:eastAsia="Trebuchet MS" w:hAnsi="Trebuchet MS" w:cs="Trebuchet MS"/>
          <w:sz w:val="24"/>
          <w:szCs w:val="24"/>
        </w:rPr>
        <w:t xml:space="preserve">treinta y uno </w:t>
      </w:r>
      <w:r w:rsidR="00457FED">
        <w:rPr>
          <w:rFonts w:ascii="Trebuchet MS" w:eastAsia="Trebuchet MS" w:hAnsi="Trebuchet MS" w:cs="Trebuchet MS"/>
          <w:sz w:val="24"/>
          <w:szCs w:val="24"/>
        </w:rPr>
        <w:t>de agosto de dos mil veintitrés</w:t>
      </w:r>
      <w:r w:rsidR="05049C1E" w:rsidRPr="48566DCE">
        <w:rPr>
          <w:rFonts w:ascii="Trebuchet MS" w:eastAsia="Trebuchet MS" w:hAnsi="Trebuchet MS" w:cs="Trebuchet MS"/>
          <w:sz w:val="24"/>
          <w:szCs w:val="24"/>
        </w:rPr>
        <w:t xml:space="preserve">, </w:t>
      </w:r>
      <w:r w:rsidR="00480FB4" w:rsidRPr="48566DCE">
        <w:rPr>
          <w:rFonts w:ascii="Trebuchet MS" w:eastAsia="Trebuchet MS" w:hAnsi="Trebuchet MS" w:cs="Trebuchet MS"/>
          <w:sz w:val="24"/>
          <w:szCs w:val="24"/>
        </w:rPr>
        <w:t xml:space="preserve">ya que </w:t>
      </w:r>
      <w:r w:rsidR="00B663C8" w:rsidRPr="00B663C8">
        <w:rPr>
          <w:rFonts w:ascii="Trebuchet MS" w:eastAsia="Trebuchet MS" w:hAnsi="Trebuchet MS" w:cs="Trebuchet MS"/>
          <w:sz w:val="24"/>
          <w:szCs w:val="24"/>
        </w:rPr>
        <w:t>disiento de la decisión tomada</w:t>
      </w:r>
      <w:r w:rsidR="00120431">
        <w:rPr>
          <w:rFonts w:ascii="Trebuchet MS" w:eastAsia="Trebuchet MS" w:hAnsi="Trebuchet MS" w:cs="Trebuchet MS"/>
          <w:sz w:val="24"/>
          <w:szCs w:val="24"/>
        </w:rPr>
        <w:t xml:space="preserve"> por la mayoría</w:t>
      </w:r>
      <w:r w:rsidR="00B663C8" w:rsidRPr="00B663C8">
        <w:rPr>
          <w:rFonts w:ascii="Trebuchet MS" w:eastAsia="Trebuchet MS" w:hAnsi="Trebuchet MS" w:cs="Trebuchet MS"/>
          <w:sz w:val="24"/>
          <w:szCs w:val="24"/>
        </w:rPr>
        <w:t xml:space="preserve">, </w:t>
      </w:r>
      <w:r w:rsidR="004A0C69">
        <w:rPr>
          <w:rFonts w:ascii="Trebuchet MS" w:eastAsia="Trebuchet MS" w:hAnsi="Trebuchet MS" w:cs="Trebuchet MS"/>
          <w:sz w:val="24"/>
          <w:szCs w:val="24"/>
        </w:rPr>
        <w:t xml:space="preserve">en virtud de </w:t>
      </w:r>
      <w:r w:rsidR="00B663C8" w:rsidRPr="00B663C8">
        <w:rPr>
          <w:rFonts w:ascii="Trebuchet MS" w:eastAsia="Trebuchet MS" w:hAnsi="Trebuchet MS" w:cs="Trebuchet MS"/>
          <w:sz w:val="24"/>
          <w:szCs w:val="24"/>
        </w:rPr>
        <w:t>las consideraciones y razonamientos</w:t>
      </w:r>
      <w:r w:rsidR="009155D6">
        <w:rPr>
          <w:rFonts w:ascii="Trebuchet MS" w:eastAsia="Trebuchet MS" w:hAnsi="Trebuchet MS" w:cs="Trebuchet MS"/>
          <w:sz w:val="24"/>
          <w:szCs w:val="24"/>
        </w:rPr>
        <w:t xml:space="preserve"> que a continuación se exponen.</w:t>
      </w:r>
    </w:p>
    <w:p w14:paraId="26C261C8" w14:textId="77777777" w:rsidR="004A0C69" w:rsidRPr="009155D6" w:rsidRDefault="004A0C69" w:rsidP="48566DCE">
      <w:pPr>
        <w:spacing w:after="0" w:line="360" w:lineRule="auto"/>
        <w:jc w:val="both"/>
        <w:rPr>
          <w:rFonts w:ascii="Trebuchet MS" w:eastAsia="Trebuchet MS" w:hAnsi="Trebuchet MS" w:cs="Trebuchet MS"/>
        </w:rPr>
      </w:pPr>
    </w:p>
    <w:p w14:paraId="03B83C16" w14:textId="650DE6A4" w:rsidR="000F26AE" w:rsidRDefault="00C97E0D" w:rsidP="00CB0A73">
      <w:pPr>
        <w:spacing w:after="0" w:line="360" w:lineRule="auto"/>
        <w:ind w:right="48"/>
        <w:jc w:val="both"/>
        <w:rPr>
          <w:rFonts w:ascii="Trebuchet MS" w:eastAsia="Trebuchet MS" w:hAnsi="Trebuchet MS" w:cs="Trebuchet MS"/>
          <w:sz w:val="24"/>
          <w:szCs w:val="24"/>
        </w:rPr>
      </w:pPr>
      <w:r>
        <w:rPr>
          <w:rFonts w:ascii="Trebuchet MS" w:eastAsia="Trebuchet MS" w:hAnsi="Trebuchet MS" w:cs="Trebuchet MS"/>
          <w:sz w:val="24"/>
          <w:szCs w:val="24"/>
        </w:rPr>
        <w:t xml:space="preserve">A mi </w:t>
      </w:r>
      <w:r w:rsidR="00493E59">
        <w:rPr>
          <w:rFonts w:ascii="Trebuchet MS" w:eastAsia="Trebuchet MS" w:hAnsi="Trebuchet MS" w:cs="Trebuchet MS"/>
          <w:sz w:val="24"/>
          <w:szCs w:val="24"/>
        </w:rPr>
        <w:t>criterio</w:t>
      </w:r>
      <w:r w:rsidR="00CB0A73" w:rsidRPr="00CB0A73">
        <w:rPr>
          <w:rFonts w:ascii="Trebuchet MS" w:eastAsia="Trebuchet MS" w:hAnsi="Trebuchet MS" w:cs="Trebuchet MS"/>
          <w:sz w:val="24"/>
          <w:szCs w:val="24"/>
        </w:rPr>
        <w:t xml:space="preserve"> las reformas propuestas al Reglamento contienen diversas imprecisiones</w:t>
      </w:r>
      <w:r w:rsidR="004F6197">
        <w:rPr>
          <w:rFonts w:ascii="Trebuchet MS" w:eastAsia="Trebuchet MS" w:hAnsi="Trebuchet MS" w:cs="Trebuchet MS"/>
          <w:sz w:val="24"/>
          <w:szCs w:val="24"/>
        </w:rPr>
        <w:t>, inconsistencias</w:t>
      </w:r>
      <w:r w:rsidR="00CB0A73" w:rsidRPr="00CB0A73">
        <w:rPr>
          <w:rFonts w:ascii="Trebuchet MS" w:eastAsia="Trebuchet MS" w:hAnsi="Trebuchet MS" w:cs="Trebuchet MS"/>
          <w:sz w:val="24"/>
          <w:szCs w:val="24"/>
        </w:rPr>
        <w:t xml:space="preserve"> y errores importante</w:t>
      </w:r>
      <w:r w:rsidR="00152974">
        <w:rPr>
          <w:rFonts w:ascii="Trebuchet MS" w:eastAsia="Trebuchet MS" w:hAnsi="Trebuchet MS" w:cs="Trebuchet MS"/>
          <w:sz w:val="24"/>
          <w:szCs w:val="24"/>
        </w:rPr>
        <w:t>s que debieron ser atendidas y subsanadas previ</w:t>
      </w:r>
      <w:r w:rsidR="000F26AE">
        <w:rPr>
          <w:rFonts w:ascii="Trebuchet MS" w:eastAsia="Trebuchet MS" w:hAnsi="Trebuchet MS" w:cs="Trebuchet MS"/>
          <w:sz w:val="24"/>
          <w:szCs w:val="24"/>
        </w:rPr>
        <w:t>o</w:t>
      </w:r>
      <w:r w:rsidR="00152974">
        <w:rPr>
          <w:rFonts w:ascii="Trebuchet MS" w:eastAsia="Trebuchet MS" w:hAnsi="Trebuchet MS" w:cs="Trebuchet MS"/>
          <w:sz w:val="24"/>
          <w:szCs w:val="24"/>
        </w:rPr>
        <w:t xml:space="preserve"> a su aprobación.</w:t>
      </w:r>
      <w:r>
        <w:rPr>
          <w:rFonts w:ascii="Trebuchet MS" w:eastAsia="Trebuchet MS" w:hAnsi="Trebuchet MS" w:cs="Trebuchet MS"/>
          <w:sz w:val="24"/>
          <w:szCs w:val="24"/>
        </w:rPr>
        <w:t xml:space="preserve"> </w:t>
      </w:r>
    </w:p>
    <w:p w14:paraId="022EDE1E" w14:textId="77777777" w:rsidR="000F26AE" w:rsidRDefault="000F26AE" w:rsidP="00CB0A73">
      <w:pPr>
        <w:spacing w:after="0" w:line="360" w:lineRule="auto"/>
        <w:ind w:right="48"/>
        <w:jc w:val="both"/>
        <w:rPr>
          <w:rFonts w:ascii="Trebuchet MS" w:eastAsia="Trebuchet MS" w:hAnsi="Trebuchet MS" w:cs="Trebuchet MS"/>
          <w:sz w:val="24"/>
          <w:szCs w:val="24"/>
        </w:rPr>
      </w:pPr>
    </w:p>
    <w:p w14:paraId="223D71B3" w14:textId="76E117A4" w:rsidR="00CB0A73" w:rsidRDefault="001E1C7E" w:rsidP="00CB0A73">
      <w:pPr>
        <w:spacing w:after="0" w:line="360" w:lineRule="auto"/>
        <w:ind w:right="48"/>
        <w:jc w:val="both"/>
        <w:rPr>
          <w:rFonts w:ascii="Trebuchet MS" w:eastAsia="Trebuchet MS" w:hAnsi="Trebuchet MS" w:cs="Trebuchet MS"/>
          <w:sz w:val="24"/>
          <w:szCs w:val="24"/>
        </w:rPr>
      </w:pPr>
      <w:r>
        <w:rPr>
          <w:rFonts w:ascii="Trebuchet MS" w:eastAsia="Trebuchet MS" w:hAnsi="Trebuchet MS" w:cs="Trebuchet MS"/>
          <w:sz w:val="24"/>
          <w:szCs w:val="24"/>
        </w:rPr>
        <w:t xml:space="preserve">En sentido de lo anterior, en primer lugar, </w:t>
      </w:r>
      <w:r w:rsidR="00493E59">
        <w:rPr>
          <w:rFonts w:ascii="Trebuchet MS" w:eastAsia="Trebuchet MS" w:hAnsi="Trebuchet MS" w:cs="Trebuchet MS"/>
          <w:sz w:val="24"/>
          <w:szCs w:val="24"/>
        </w:rPr>
        <w:t>estimo que se o</w:t>
      </w:r>
      <w:r w:rsidR="00CB0A73" w:rsidRPr="00CB0A73">
        <w:rPr>
          <w:rFonts w:ascii="Trebuchet MS" w:eastAsia="Trebuchet MS" w:hAnsi="Trebuchet MS" w:cs="Trebuchet MS"/>
          <w:sz w:val="24"/>
          <w:szCs w:val="24"/>
        </w:rPr>
        <w:t xml:space="preserve">mitió una reforma </w:t>
      </w:r>
      <w:r w:rsidR="008C52CA">
        <w:rPr>
          <w:rFonts w:ascii="Trebuchet MS" w:eastAsia="Trebuchet MS" w:hAnsi="Trebuchet MS" w:cs="Trebuchet MS"/>
          <w:sz w:val="24"/>
          <w:szCs w:val="24"/>
        </w:rPr>
        <w:t xml:space="preserve">necesaria </w:t>
      </w:r>
      <w:r w:rsidR="00CB0A73" w:rsidRPr="00CB0A73">
        <w:rPr>
          <w:rFonts w:ascii="Trebuchet MS" w:eastAsia="Trebuchet MS" w:hAnsi="Trebuchet MS" w:cs="Trebuchet MS"/>
          <w:sz w:val="24"/>
          <w:szCs w:val="24"/>
        </w:rPr>
        <w:t>al artículo 16</w:t>
      </w:r>
      <w:r w:rsidR="00327161">
        <w:rPr>
          <w:rFonts w:ascii="Trebuchet MS" w:eastAsia="Trebuchet MS" w:hAnsi="Trebuchet MS" w:cs="Trebuchet MS"/>
          <w:sz w:val="24"/>
          <w:szCs w:val="24"/>
        </w:rPr>
        <w:t>,</w:t>
      </w:r>
      <w:r w:rsidR="00CB0A73" w:rsidRPr="00CB0A73">
        <w:rPr>
          <w:rFonts w:ascii="Trebuchet MS" w:eastAsia="Trebuchet MS" w:hAnsi="Trebuchet MS" w:cs="Trebuchet MS"/>
          <w:sz w:val="24"/>
          <w:szCs w:val="24"/>
        </w:rPr>
        <w:t xml:space="preserve"> párrafo 1, apartado A, relativo a las atribuciones de la Dirección Ejecutiva de Administración e Innovación, en materia de planeación y administración, dado que, con la creación de la Dirección de Administración de Recursos a ésta le recaerían las funciones operativas que se desprenden de las fracciones que integran este apartado.</w:t>
      </w:r>
    </w:p>
    <w:p w14:paraId="10C319D6" w14:textId="77777777" w:rsidR="00CB78E7" w:rsidRDefault="00CB78E7" w:rsidP="00CB0A73">
      <w:pPr>
        <w:spacing w:after="0" w:line="360" w:lineRule="auto"/>
        <w:ind w:right="48"/>
        <w:jc w:val="both"/>
        <w:rPr>
          <w:rFonts w:ascii="Trebuchet MS" w:eastAsia="Trebuchet MS" w:hAnsi="Trebuchet MS" w:cs="Trebuchet MS"/>
          <w:sz w:val="24"/>
          <w:szCs w:val="24"/>
        </w:rPr>
      </w:pPr>
    </w:p>
    <w:p w14:paraId="5FF4255E" w14:textId="5B9F9245" w:rsidR="00915173" w:rsidRDefault="00CB78E7" w:rsidP="00915173">
      <w:pPr>
        <w:spacing w:after="0" w:line="360" w:lineRule="auto"/>
        <w:ind w:right="48"/>
        <w:jc w:val="both"/>
        <w:rPr>
          <w:rFonts w:ascii="Trebuchet MS" w:eastAsia="Trebuchet MS" w:hAnsi="Trebuchet MS" w:cs="Trebuchet MS"/>
          <w:sz w:val="24"/>
          <w:szCs w:val="24"/>
        </w:rPr>
      </w:pPr>
      <w:r>
        <w:rPr>
          <w:rFonts w:ascii="Trebuchet MS" w:eastAsia="Trebuchet MS" w:hAnsi="Trebuchet MS" w:cs="Trebuchet MS"/>
          <w:sz w:val="24"/>
          <w:szCs w:val="24"/>
        </w:rPr>
        <w:t>Esto sucede</w:t>
      </w:r>
      <w:r w:rsidR="00A62451">
        <w:rPr>
          <w:rFonts w:ascii="Trebuchet MS" w:eastAsia="Trebuchet MS" w:hAnsi="Trebuchet MS" w:cs="Trebuchet MS"/>
          <w:sz w:val="24"/>
          <w:szCs w:val="24"/>
        </w:rPr>
        <w:t>, por ejemplo,</w:t>
      </w:r>
      <w:r>
        <w:rPr>
          <w:rFonts w:ascii="Trebuchet MS" w:eastAsia="Trebuchet MS" w:hAnsi="Trebuchet MS" w:cs="Trebuchet MS"/>
          <w:sz w:val="24"/>
          <w:szCs w:val="24"/>
        </w:rPr>
        <w:t xml:space="preserve"> en la fracción </w:t>
      </w:r>
      <w:r w:rsidR="00303B51">
        <w:rPr>
          <w:rFonts w:ascii="Trebuchet MS" w:eastAsia="Trebuchet MS" w:hAnsi="Trebuchet MS" w:cs="Trebuchet MS"/>
          <w:sz w:val="24"/>
          <w:szCs w:val="24"/>
        </w:rPr>
        <w:t>IV del apartado A, del artículo en mención,</w:t>
      </w:r>
      <w:r w:rsidR="008E015E">
        <w:rPr>
          <w:rFonts w:ascii="Trebuchet MS" w:eastAsia="Trebuchet MS" w:hAnsi="Trebuchet MS" w:cs="Trebuchet MS"/>
          <w:sz w:val="24"/>
          <w:szCs w:val="24"/>
        </w:rPr>
        <w:t xml:space="preserve"> la </w:t>
      </w:r>
      <w:r w:rsidR="008E015E">
        <w:rPr>
          <w:rFonts w:ascii="Trebuchet MS" w:eastAsia="Trebuchet MS" w:hAnsi="Trebuchet MS" w:cs="Trebuchet MS"/>
          <w:sz w:val="24"/>
          <w:szCs w:val="24"/>
        </w:rPr>
        <w:t xml:space="preserve">cual </w:t>
      </w:r>
      <w:r w:rsidR="008C52CA">
        <w:rPr>
          <w:rFonts w:ascii="Trebuchet MS" w:eastAsia="Trebuchet MS" w:hAnsi="Trebuchet MS" w:cs="Trebuchet MS"/>
          <w:sz w:val="24"/>
          <w:szCs w:val="24"/>
        </w:rPr>
        <w:t>indica</w:t>
      </w:r>
      <w:r w:rsidR="008E015E">
        <w:rPr>
          <w:rFonts w:ascii="Trebuchet MS" w:eastAsia="Trebuchet MS" w:hAnsi="Trebuchet MS" w:cs="Trebuchet MS"/>
          <w:sz w:val="24"/>
          <w:szCs w:val="24"/>
        </w:rPr>
        <w:t xml:space="preserve"> que la Dirección Ejecutiva de Administración e Innovación </w:t>
      </w:r>
      <w:r w:rsidR="008E015E">
        <w:rPr>
          <w:rFonts w:ascii="Trebuchet MS" w:eastAsia="Trebuchet MS" w:hAnsi="Trebuchet MS" w:cs="Trebuchet MS"/>
          <w:sz w:val="24"/>
          <w:szCs w:val="24"/>
        </w:rPr>
        <w:t xml:space="preserve">tendrá la facultad </w:t>
      </w:r>
      <w:r w:rsidR="008E015E">
        <w:rPr>
          <w:rFonts w:ascii="Trebuchet MS" w:eastAsia="Trebuchet MS" w:hAnsi="Trebuchet MS" w:cs="Trebuchet MS"/>
          <w:sz w:val="24"/>
          <w:szCs w:val="24"/>
        </w:rPr>
        <w:lastRenderedPageBreak/>
        <w:t>de “</w:t>
      </w:r>
      <w:r w:rsidR="00303B51" w:rsidRPr="008E015E">
        <w:rPr>
          <w:rFonts w:ascii="Trebuchet MS" w:eastAsia="Trebuchet MS" w:hAnsi="Trebuchet MS" w:cs="Trebuchet MS"/>
          <w:i/>
          <w:iCs/>
          <w:sz w:val="24"/>
          <w:szCs w:val="24"/>
        </w:rPr>
        <w:t>Proveer lo necesario para el adecuado funcionamiento de las actividades del personal de la rama administrativa y del SPEN</w:t>
      </w:r>
      <w:r w:rsidR="008E015E" w:rsidRPr="008E015E">
        <w:rPr>
          <w:rFonts w:ascii="Trebuchet MS" w:eastAsia="Trebuchet MS" w:hAnsi="Trebuchet MS" w:cs="Trebuchet MS"/>
          <w:i/>
          <w:iCs/>
          <w:sz w:val="24"/>
          <w:szCs w:val="24"/>
        </w:rPr>
        <w:t>…”</w:t>
      </w:r>
      <w:r w:rsidR="00C6279F">
        <w:rPr>
          <w:rFonts w:ascii="Trebuchet MS" w:eastAsia="Trebuchet MS" w:hAnsi="Trebuchet MS" w:cs="Trebuchet MS"/>
          <w:i/>
          <w:iCs/>
          <w:sz w:val="24"/>
          <w:szCs w:val="24"/>
        </w:rPr>
        <w:t xml:space="preserve">, </w:t>
      </w:r>
      <w:r w:rsidR="00C6279F" w:rsidRPr="00C6279F">
        <w:rPr>
          <w:rFonts w:ascii="Trebuchet MS" w:eastAsia="Trebuchet MS" w:hAnsi="Trebuchet MS" w:cs="Trebuchet MS"/>
          <w:sz w:val="24"/>
          <w:szCs w:val="24"/>
        </w:rPr>
        <w:t>d</w:t>
      </w:r>
      <w:r w:rsidR="00BA7E60">
        <w:rPr>
          <w:rFonts w:ascii="Trebuchet MS" w:eastAsia="Trebuchet MS" w:hAnsi="Trebuchet MS" w:cs="Trebuchet MS"/>
          <w:sz w:val="24"/>
          <w:szCs w:val="24"/>
        </w:rPr>
        <w:t xml:space="preserve">esde mi apreciación, esto debió actualizarse, ya que </w:t>
      </w:r>
      <w:r w:rsidR="00915173">
        <w:rPr>
          <w:rFonts w:ascii="Trebuchet MS" w:eastAsia="Trebuchet MS" w:hAnsi="Trebuchet MS" w:cs="Trebuchet MS"/>
          <w:sz w:val="24"/>
          <w:szCs w:val="24"/>
        </w:rPr>
        <w:t xml:space="preserve">se advierte que esta actividad es esencialmente operativa, por lo que al crearse una Dirección de Administración de Recursos, </w:t>
      </w:r>
      <w:r w:rsidR="00062ED0">
        <w:rPr>
          <w:rFonts w:ascii="Trebuchet MS" w:eastAsia="Trebuchet MS" w:hAnsi="Trebuchet MS" w:cs="Trebuchet MS"/>
          <w:sz w:val="24"/>
          <w:szCs w:val="24"/>
        </w:rPr>
        <w:t xml:space="preserve">esta </w:t>
      </w:r>
      <w:r w:rsidR="00915173">
        <w:rPr>
          <w:rFonts w:ascii="Trebuchet MS" w:eastAsia="Trebuchet MS" w:hAnsi="Trebuchet MS" w:cs="Trebuchet MS"/>
          <w:sz w:val="24"/>
          <w:szCs w:val="24"/>
        </w:rPr>
        <w:t xml:space="preserve">debería ser la responsable directa de </w:t>
      </w:r>
      <w:r w:rsidR="00E43F03">
        <w:rPr>
          <w:rFonts w:ascii="Trebuchet MS" w:eastAsia="Trebuchet MS" w:hAnsi="Trebuchet MS" w:cs="Trebuchet MS"/>
          <w:sz w:val="24"/>
          <w:szCs w:val="24"/>
        </w:rPr>
        <w:t>la</w:t>
      </w:r>
      <w:r w:rsidR="00915173">
        <w:rPr>
          <w:rFonts w:ascii="Trebuchet MS" w:eastAsia="Trebuchet MS" w:hAnsi="Trebuchet MS" w:cs="Trebuchet MS"/>
          <w:sz w:val="24"/>
          <w:szCs w:val="24"/>
        </w:rPr>
        <w:t xml:space="preserve"> gestión</w:t>
      </w:r>
      <w:r w:rsidR="00DC46E4">
        <w:rPr>
          <w:rFonts w:ascii="Trebuchet MS" w:eastAsia="Trebuchet MS" w:hAnsi="Trebuchet MS" w:cs="Trebuchet MS"/>
          <w:sz w:val="24"/>
          <w:szCs w:val="24"/>
        </w:rPr>
        <w:t>,</w:t>
      </w:r>
      <w:r w:rsidR="00915173">
        <w:rPr>
          <w:rFonts w:ascii="Trebuchet MS" w:eastAsia="Trebuchet MS" w:hAnsi="Trebuchet MS" w:cs="Trebuchet MS"/>
          <w:sz w:val="24"/>
          <w:szCs w:val="24"/>
        </w:rPr>
        <w:t xml:space="preserve"> </w:t>
      </w:r>
      <w:r w:rsidR="0025000A">
        <w:rPr>
          <w:rFonts w:ascii="Trebuchet MS" w:eastAsia="Trebuchet MS" w:hAnsi="Trebuchet MS" w:cs="Trebuchet MS"/>
          <w:sz w:val="24"/>
          <w:szCs w:val="24"/>
        </w:rPr>
        <w:t>y e</w:t>
      </w:r>
      <w:r w:rsidR="00915173">
        <w:rPr>
          <w:rFonts w:ascii="Trebuchet MS" w:eastAsia="Trebuchet MS" w:hAnsi="Trebuchet MS" w:cs="Trebuchet MS"/>
          <w:sz w:val="24"/>
          <w:szCs w:val="24"/>
        </w:rPr>
        <w:t>n virtud de esto, la fracción en cita</w:t>
      </w:r>
      <w:r w:rsidR="00CB0FD9">
        <w:rPr>
          <w:rFonts w:ascii="Trebuchet MS" w:eastAsia="Trebuchet MS" w:hAnsi="Trebuchet MS" w:cs="Trebuchet MS"/>
          <w:sz w:val="24"/>
          <w:szCs w:val="24"/>
        </w:rPr>
        <w:t xml:space="preserve"> </w:t>
      </w:r>
      <w:r w:rsidR="00915173">
        <w:rPr>
          <w:rFonts w:ascii="Trebuchet MS" w:eastAsia="Trebuchet MS" w:hAnsi="Trebuchet MS" w:cs="Trebuchet MS"/>
          <w:sz w:val="24"/>
          <w:szCs w:val="24"/>
        </w:rPr>
        <w:t xml:space="preserve">tendría que haberse reformado para la </w:t>
      </w:r>
      <w:r w:rsidR="00915173" w:rsidRPr="00CB0A73">
        <w:rPr>
          <w:rFonts w:ascii="Trebuchet MS" w:eastAsia="Trebuchet MS" w:hAnsi="Trebuchet MS" w:cs="Trebuchet MS"/>
          <w:sz w:val="24"/>
          <w:szCs w:val="24"/>
        </w:rPr>
        <w:t>Dirección Ejecutiva de Administración e Innovación</w:t>
      </w:r>
      <w:r w:rsidR="00915173">
        <w:rPr>
          <w:rFonts w:ascii="Trebuchet MS" w:eastAsia="Trebuchet MS" w:hAnsi="Trebuchet MS" w:cs="Trebuchet MS"/>
          <w:sz w:val="24"/>
          <w:szCs w:val="24"/>
        </w:rPr>
        <w:t xml:space="preserve"> tenga una actividad encaminada </w:t>
      </w:r>
      <w:r w:rsidR="0025000A">
        <w:rPr>
          <w:rFonts w:ascii="Trebuchet MS" w:eastAsia="Trebuchet MS" w:hAnsi="Trebuchet MS" w:cs="Trebuchet MS"/>
          <w:sz w:val="24"/>
          <w:szCs w:val="24"/>
        </w:rPr>
        <w:t>solo a</w:t>
      </w:r>
      <w:r w:rsidR="00915173">
        <w:rPr>
          <w:rFonts w:ascii="Trebuchet MS" w:eastAsia="Trebuchet MS" w:hAnsi="Trebuchet MS" w:cs="Trebuchet MS"/>
          <w:sz w:val="24"/>
          <w:szCs w:val="24"/>
        </w:rPr>
        <w:t xml:space="preserve"> la de supervisión.</w:t>
      </w:r>
    </w:p>
    <w:p w14:paraId="5D8A4D64" w14:textId="344A5F44" w:rsidR="00303B51" w:rsidRPr="00BA7E60" w:rsidRDefault="00303B51" w:rsidP="00CB0A73">
      <w:pPr>
        <w:spacing w:after="0" w:line="360" w:lineRule="auto"/>
        <w:ind w:right="48"/>
        <w:jc w:val="both"/>
        <w:rPr>
          <w:rFonts w:ascii="Trebuchet MS" w:eastAsia="Trebuchet MS" w:hAnsi="Trebuchet MS" w:cs="Trebuchet MS"/>
          <w:sz w:val="24"/>
          <w:szCs w:val="24"/>
        </w:rPr>
      </w:pPr>
    </w:p>
    <w:p w14:paraId="4AE75EE9" w14:textId="71D1A31F" w:rsidR="00E97C80" w:rsidRPr="00F45E3C" w:rsidRDefault="001B3B42" w:rsidP="00CB0A73">
      <w:pPr>
        <w:spacing w:after="0" w:line="360" w:lineRule="auto"/>
        <w:ind w:right="48"/>
        <w:jc w:val="both"/>
        <w:rPr>
          <w:rFonts w:ascii="Trebuchet MS" w:eastAsia="Trebuchet MS" w:hAnsi="Trebuchet MS" w:cs="Trebuchet MS"/>
          <w:sz w:val="24"/>
          <w:szCs w:val="24"/>
        </w:rPr>
      </w:pPr>
      <w:r>
        <w:rPr>
          <w:rFonts w:ascii="Trebuchet MS" w:eastAsia="Trebuchet MS" w:hAnsi="Trebuchet MS" w:cs="Trebuchet MS"/>
          <w:sz w:val="24"/>
          <w:szCs w:val="24"/>
        </w:rPr>
        <w:t>De igual forma sucede esto en la fracción VI</w:t>
      </w:r>
      <w:r w:rsidR="0070299A">
        <w:rPr>
          <w:rFonts w:ascii="Trebuchet MS" w:eastAsia="Trebuchet MS" w:hAnsi="Trebuchet MS" w:cs="Trebuchet MS"/>
          <w:sz w:val="24"/>
          <w:szCs w:val="24"/>
        </w:rPr>
        <w:t>,</w:t>
      </w:r>
      <w:r>
        <w:rPr>
          <w:rFonts w:ascii="Trebuchet MS" w:eastAsia="Trebuchet MS" w:hAnsi="Trebuchet MS" w:cs="Trebuchet MS"/>
          <w:sz w:val="24"/>
          <w:szCs w:val="24"/>
        </w:rPr>
        <w:t xml:space="preserve"> l</w:t>
      </w:r>
      <w:r w:rsidR="00752D20">
        <w:rPr>
          <w:rFonts w:ascii="Trebuchet MS" w:eastAsia="Trebuchet MS" w:hAnsi="Trebuchet MS" w:cs="Trebuchet MS"/>
          <w:sz w:val="24"/>
          <w:szCs w:val="24"/>
        </w:rPr>
        <w:t>a</w:t>
      </w:r>
      <w:r w:rsidR="00CB78E7">
        <w:rPr>
          <w:rFonts w:ascii="Trebuchet MS" w:eastAsia="Trebuchet MS" w:hAnsi="Trebuchet MS" w:cs="Trebuchet MS"/>
          <w:sz w:val="24"/>
          <w:szCs w:val="24"/>
        </w:rPr>
        <w:t xml:space="preserve"> cual menciona que</w:t>
      </w:r>
      <w:r w:rsidR="00B02D62">
        <w:rPr>
          <w:rFonts w:ascii="Trebuchet MS" w:eastAsia="Trebuchet MS" w:hAnsi="Trebuchet MS" w:cs="Trebuchet MS"/>
          <w:sz w:val="24"/>
          <w:szCs w:val="24"/>
        </w:rPr>
        <w:t xml:space="preserve"> la Dirección Ejecutiva de Administración e Innovación deberá</w:t>
      </w:r>
      <w:r w:rsidR="00A62451">
        <w:rPr>
          <w:rFonts w:ascii="Trebuchet MS" w:eastAsia="Trebuchet MS" w:hAnsi="Trebuchet MS" w:cs="Trebuchet MS"/>
          <w:sz w:val="24"/>
          <w:szCs w:val="24"/>
        </w:rPr>
        <w:t xml:space="preserve"> </w:t>
      </w:r>
      <w:r w:rsidR="00A5616A" w:rsidRPr="00A5616A">
        <w:rPr>
          <w:rFonts w:ascii="Trebuchet MS" w:eastAsia="Trebuchet MS" w:hAnsi="Trebuchet MS" w:cs="Trebuchet MS"/>
          <w:i/>
          <w:iCs/>
          <w:sz w:val="24"/>
          <w:szCs w:val="24"/>
        </w:rPr>
        <w:t>“e</w:t>
      </w:r>
      <w:r w:rsidR="00734E2F" w:rsidRPr="00A5616A">
        <w:rPr>
          <w:rFonts w:ascii="Trebuchet MS" w:eastAsia="Trebuchet MS" w:hAnsi="Trebuchet MS" w:cs="Trebuchet MS"/>
          <w:i/>
          <w:iCs/>
          <w:sz w:val="24"/>
          <w:szCs w:val="24"/>
        </w:rPr>
        <w:t>fectuar</w:t>
      </w:r>
      <w:r w:rsidR="00C11930">
        <w:rPr>
          <w:rFonts w:ascii="Trebuchet MS" w:eastAsia="Trebuchet MS" w:hAnsi="Trebuchet MS" w:cs="Trebuchet MS"/>
          <w:i/>
          <w:iCs/>
          <w:sz w:val="24"/>
          <w:szCs w:val="24"/>
        </w:rPr>
        <w:t>, (</w:t>
      </w:r>
      <w:r w:rsidR="00A62451">
        <w:rPr>
          <w:rFonts w:ascii="Trebuchet MS" w:eastAsia="Trebuchet MS" w:hAnsi="Trebuchet MS" w:cs="Trebuchet MS"/>
          <w:i/>
          <w:iCs/>
          <w:sz w:val="24"/>
          <w:szCs w:val="24"/>
        </w:rPr>
        <w:t>…</w:t>
      </w:r>
      <w:r w:rsidR="00C11930">
        <w:rPr>
          <w:rFonts w:ascii="Trebuchet MS" w:eastAsia="Trebuchet MS" w:hAnsi="Trebuchet MS" w:cs="Trebuchet MS"/>
          <w:i/>
          <w:iCs/>
          <w:sz w:val="24"/>
          <w:szCs w:val="24"/>
        </w:rPr>
        <w:t>)</w:t>
      </w:r>
      <w:r w:rsidR="00734E2F" w:rsidRPr="00A5616A">
        <w:rPr>
          <w:rFonts w:ascii="Trebuchet MS" w:eastAsia="Trebuchet MS" w:hAnsi="Trebuchet MS" w:cs="Trebuchet MS"/>
          <w:i/>
          <w:iCs/>
          <w:sz w:val="24"/>
          <w:szCs w:val="24"/>
        </w:rPr>
        <w:t xml:space="preserve"> las compras de insumos, mobiliario y equipo necesarios para el óptimo funcionamiento del Instituto, salvo en los casos que se requiera realizar un procedimiento distinto</w:t>
      </w:r>
      <w:r w:rsidR="00A62451">
        <w:rPr>
          <w:rFonts w:ascii="Trebuchet MS" w:eastAsia="Trebuchet MS" w:hAnsi="Trebuchet MS" w:cs="Trebuchet MS"/>
          <w:i/>
          <w:iCs/>
          <w:sz w:val="24"/>
          <w:szCs w:val="24"/>
        </w:rPr>
        <w:t>”</w:t>
      </w:r>
      <w:r w:rsidR="00C11930">
        <w:rPr>
          <w:rFonts w:ascii="Trebuchet MS" w:eastAsia="Trebuchet MS" w:hAnsi="Trebuchet MS" w:cs="Trebuchet MS"/>
          <w:i/>
          <w:iCs/>
          <w:sz w:val="24"/>
          <w:szCs w:val="24"/>
        </w:rPr>
        <w:t xml:space="preserve">. </w:t>
      </w:r>
      <w:r w:rsidR="00F45E3C">
        <w:rPr>
          <w:rFonts w:ascii="Trebuchet MS" w:eastAsia="Trebuchet MS" w:hAnsi="Trebuchet MS" w:cs="Trebuchet MS"/>
          <w:sz w:val="24"/>
          <w:szCs w:val="24"/>
        </w:rPr>
        <w:t>Actividad que se insiste</w:t>
      </w:r>
      <w:r w:rsidR="00A15105">
        <w:rPr>
          <w:rFonts w:ascii="Trebuchet MS" w:eastAsia="Trebuchet MS" w:hAnsi="Trebuchet MS" w:cs="Trebuchet MS"/>
          <w:sz w:val="24"/>
          <w:szCs w:val="24"/>
        </w:rPr>
        <w:t xml:space="preserve">, no corresponde a </w:t>
      </w:r>
      <w:r w:rsidR="00EE4E9D">
        <w:rPr>
          <w:rFonts w:ascii="Trebuchet MS" w:eastAsia="Trebuchet MS" w:hAnsi="Trebuchet MS" w:cs="Trebuchet MS"/>
          <w:sz w:val="24"/>
          <w:szCs w:val="24"/>
        </w:rPr>
        <w:t>la</w:t>
      </w:r>
      <w:r w:rsidR="00A15105">
        <w:rPr>
          <w:rFonts w:ascii="Trebuchet MS" w:eastAsia="Trebuchet MS" w:hAnsi="Trebuchet MS" w:cs="Trebuchet MS"/>
          <w:sz w:val="24"/>
          <w:szCs w:val="24"/>
        </w:rPr>
        <w:t xml:space="preserve"> Dirección Ejecutiva</w:t>
      </w:r>
      <w:r w:rsidR="007C48FC">
        <w:rPr>
          <w:rFonts w:ascii="Trebuchet MS" w:eastAsia="Trebuchet MS" w:hAnsi="Trebuchet MS" w:cs="Trebuchet MS"/>
          <w:sz w:val="24"/>
          <w:szCs w:val="24"/>
        </w:rPr>
        <w:t xml:space="preserve"> </w:t>
      </w:r>
      <w:r w:rsidR="009A4529">
        <w:rPr>
          <w:rFonts w:ascii="Trebuchet MS" w:eastAsia="Trebuchet MS" w:hAnsi="Trebuchet MS" w:cs="Trebuchet MS"/>
          <w:sz w:val="24"/>
          <w:szCs w:val="24"/>
        </w:rPr>
        <w:t>al ser de naturaleza operativa.</w:t>
      </w:r>
    </w:p>
    <w:p w14:paraId="557DBEC2" w14:textId="77777777" w:rsidR="00E97C80" w:rsidRDefault="00E97C80" w:rsidP="00CB0A73">
      <w:pPr>
        <w:spacing w:after="0" w:line="360" w:lineRule="auto"/>
        <w:ind w:right="48"/>
        <w:jc w:val="both"/>
        <w:rPr>
          <w:rFonts w:ascii="Trebuchet MS" w:eastAsia="Trebuchet MS" w:hAnsi="Trebuchet MS" w:cs="Trebuchet MS"/>
          <w:sz w:val="24"/>
          <w:szCs w:val="24"/>
        </w:rPr>
      </w:pPr>
    </w:p>
    <w:p w14:paraId="33EED17F" w14:textId="726A02BF" w:rsidR="009D6216" w:rsidRDefault="009D6216" w:rsidP="00CB0A73">
      <w:pPr>
        <w:spacing w:after="0" w:line="360" w:lineRule="auto"/>
        <w:ind w:right="48"/>
        <w:jc w:val="both"/>
        <w:rPr>
          <w:rFonts w:ascii="Trebuchet MS" w:eastAsia="Trebuchet MS" w:hAnsi="Trebuchet MS" w:cs="Trebuchet MS"/>
          <w:sz w:val="24"/>
          <w:szCs w:val="24"/>
        </w:rPr>
      </w:pPr>
      <w:r>
        <w:rPr>
          <w:rFonts w:ascii="Trebuchet MS" w:eastAsia="Trebuchet MS" w:hAnsi="Trebuchet MS" w:cs="Trebuchet MS"/>
          <w:sz w:val="24"/>
          <w:szCs w:val="24"/>
        </w:rPr>
        <w:t>Así</w:t>
      </w:r>
      <w:r w:rsidR="007C39D0">
        <w:rPr>
          <w:rFonts w:ascii="Trebuchet MS" w:eastAsia="Trebuchet MS" w:hAnsi="Trebuchet MS" w:cs="Trebuchet MS"/>
          <w:sz w:val="24"/>
          <w:szCs w:val="24"/>
        </w:rPr>
        <w:t>,</w:t>
      </w:r>
      <w:r>
        <w:rPr>
          <w:rFonts w:ascii="Trebuchet MS" w:eastAsia="Trebuchet MS" w:hAnsi="Trebuchet MS" w:cs="Trebuchet MS"/>
          <w:sz w:val="24"/>
          <w:szCs w:val="24"/>
        </w:rPr>
        <w:t xml:space="preserve"> considero que</w:t>
      </w:r>
      <w:r w:rsidR="001B3B42">
        <w:rPr>
          <w:rFonts w:ascii="Trebuchet MS" w:eastAsia="Trebuchet MS" w:hAnsi="Trebuchet MS" w:cs="Trebuchet MS"/>
          <w:sz w:val="24"/>
          <w:szCs w:val="24"/>
        </w:rPr>
        <w:t>,</w:t>
      </w:r>
      <w:r>
        <w:rPr>
          <w:rFonts w:ascii="Trebuchet MS" w:eastAsia="Trebuchet MS" w:hAnsi="Trebuchet MS" w:cs="Trebuchet MS"/>
          <w:sz w:val="24"/>
          <w:szCs w:val="24"/>
        </w:rPr>
        <w:t xml:space="preserve"> al no </w:t>
      </w:r>
      <w:r w:rsidR="009C5F5E">
        <w:rPr>
          <w:rFonts w:ascii="Trebuchet MS" w:eastAsia="Trebuchet MS" w:hAnsi="Trebuchet MS" w:cs="Trebuchet MS"/>
          <w:sz w:val="24"/>
          <w:szCs w:val="24"/>
        </w:rPr>
        <w:t xml:space="preserve">verificar y </w:t>
      </w:r>
      <w:r>
        <w:rPr>
          <w:rFonts w:ascii="Trebuchet MS" w:eastAsia="Trebuchet MS" w:hAnsi="Trebuchet MS" w:cs="Trebuchet MS"/>
          <w:sz w:val="24"/>
          <w:szCs w:val="24"/>
        </w:rPr>
        <w:t>reformar</w:t>
      </w:r>
      <w:r w:rsidR="00AB1AA8">
        <w:rPr>
          <w:rFonts w:ascii="Trebuchet MS" w:eastAsia="Trebuchet MS" w:hAnsi="Trebuchet MS" w:cs="Trebuchet MS"/>
          <w:sz w:val="24"/>
          <w:szCs w:val="24"/>
        </w:rPr>
        <w:t xml:space="preserve"> este artículo</w:t>
      </w:r>
      <w:r w:rsidR="001D4FE1">
        <w:rPr>
          <w:rFonts w:ascii="Trebuchet MS" w:eastAsia="Trebuchet MS" w:hAnsi="Trebuchet MS" w:cs="Trebuchet MS"/>
          <w:sz w:val="24"/>
          <w:szCs w:val="24"/>
        </w:rPr>
        <w:t xml:space="preserve"> </w:t>
      </w:r>
      <w:r w:rsidR="001D4FE1">
        <w:rPr>
          <w:rFonts w:ascii="Trebuchet MS" w:eastAsia="Trebuchet MS" w:hAnsi="Trebuchet MS" w:cs="Trebuchet MS"/>
          <w:sz w:val="24"/>
          <w:szCs w:val="24"/>
        </w:rPr>
        <w:t>genera confusión</w:t>
      </w:r>
      <w:r w:rsidR="001D4FE1">
        <w:rPr>
          <w:rFonts w:ascii="Trebuchet MS" w:eastAsia="Trebuchet MS" w:hAnsi="Trebuchet MS" w:cs="Trebuchet MS"/>
          <w:sz w:val="24"/>
          <w:szCs w:val="24"/>
        </w:rPr>
        <w:t xml:space="preserve">, puesto que se debió establecer que </w:t>
      </w:r>
      <w:r w:rsidR="00303866">
        <w:rPr>
          <w:rFonts w:ascii="Trebuchet MS" w:eastAsia="Trebuchet MS" w:hAnsi="Trebuchet MS" w:cs="Trebuchet MS"/>
          <w:sz w:val="24"/>
          <w:szCs w:val="24"/>
        </w:rPr>
        <w:t>las actividades que s</w:t>
      </w:r>
      <w:r w:rsidR="001D4FE1">
        <w:rPr>
          <w:rFonts w:ascii="Trebuchet MS" w:eastAsia="Trebuchet MS" w:hAnsi="Trebuchet MS" w:cs="Trebuchet MS"/>
          <w:sz w:val="24"/>
          <w:szCs w:val="24"/>
        </w:rPr>
        <w:t>on</w:t>
      </w:r>
      <w:r w:rsidR="00303866">
        <w:rPr>
          <w:rFonts w:ascii="Trebuchet MS" w:eastAsia="Trebuchet MS" w:hAnsi="Trebuchet MS" w:cs="Trebuchet MS"/>
          <w:sz w:val="24"/>
          <w:szCs w:val="24"/>
        </w:rPr>
        <w:t xml:space="preserve"> de </w:t>
      </w:r>
      <w:r w:rsidR="0038704E">
        <w:rPr>
          <w:rFonts w:ascii="Trebuchet MS" w:eastAsia="Trebuchet MS" w:hAnsi="Trebuchet MS" w:cs="Trebuchet MS"/>
          <w:sz w:val="24"/>
          <w:szCs w:val="24"/>
        </w:rPr>
        <w:t>dirección y supervisión correspond</w:t>
      </w:r>
      <w:r w:rsidR="001D4FE1">
        <w:rPr>
          <w:rFonts w:ascii="Trebuchet MS" w:eastAsia="Trebuchet MS" w:hAnsi="Trebuchet MS" w:cs="Trebuchet MS"/>
          <w:sz w:val="24"/>
          <w:szCs w:val="24"/>
        </w:rPr>
        <w:t>e</w:t>
      </w:r>
      <w:r w:rsidR="0038704E">
        <w:rPr>
          <w:rFonts w:ascii="Trebuchet MS" w:eastAsia="Trebuchet MS" w:hAnsi="Trebuchet MS" w:cs="Trebuchet MS"/>
          <w:sz w:val="24"/>
          <w:szCs w:val="24"/>
        </w:rPr>
        <w:t>n a la</w:t>
      </w:r>
      <w:r w:rsidR="009C5F5E">
        <w:rPr>
          <w:rFonts w:ascii="Trebuchet MS" w:eastAsia="Trebuchet MS" w:hAnsi="Trebuchet MS" w:cs="Trebuchet MS"/>
          <w:sz w:val="24"/>
          <w:szCs w:val="24"/>
        </w:rPr>
        <w:t xml:space="preserve"> Dirección Ejecutiva</w:t>
      </w:r>
      <w:r w:rsidR="007C39D0">
        <w:rPr>
          <w:rFonts w:ascii="Trebuchet MS" w:eastAsia="Trebuchet MS" w:hAnsi="Trebuchet MS" w:cs="Trebuchet MS"/>
          <w:sz w:val="24"/>
          <w:szCs w:val="24"/>
        </w:rPr>
        <w:t>, y</w:t>
      </w:r>
      <w:r w:rsidR="0038704E">
        <w:rPr>
          <w:rFonts w:ascii="Trebuchet MS" w:eastAsia="Trebuchet MS" w:hAnsi="Trebuchet MS" w:cs="Trebuchet MS"/>
          <w:sz w:val="24"/>
          <w:szCs w:val="24"/>
        </w:rPr>
        <w:t xml:space="preserve"> que en cambio, l</w:t>
      </w:r>
      <w:r w:rsidR="00ED61D8">
        <w:rPr>
          <w:rFonts w:ascii="Trebuchet MS" w:eastAsia="Trebuchet MS" w:hAnsi="Trebuchet MS" w:cs="Trebuchet MS"/>
          <w:sz w:val="24"/>
          <w:szCs w:val="24"/>
        </w:rPr>
        <w:t>os trabajos</w:t>
      </w:r>
      <w:r w:rsidR="007C39D0">
        <w:rPr>
          <w:rFonts w:ascii="Trebuchet MS" w:eastAsia="Trebuchet MS" w:hAnsi="Trebuchet MS" w:cs="Trebuchet MS"/>
          <w:sz w:val="24"/>
          <w:szCs w:val="24"/>
        </w:rPr>
        <w:t xml:space="preserve"> operativ</w:t>
      </w:r>
      <w:r w:rsidR="00ED61D8">
        <w:rPr>
          <w:rFonts w:ascii="Trebuchet MS" w:eastAsia="Trebuchet MS" w:hAnsi="Trebuchet MS" w:cs="Trebuchet MS"/>
          <w:sz w:val="24"/>
          <w:szCs w:val="24"/>
        </w:rPr>
        <w:t>o</w:t>
      </w:r>
      <w:r w:rsidR="007C39D0">
        <w:rPr>
          <w:rFonts w:ascii="Trebuchet MS" w:eastAsia="Trebuchet MS" w:hAnsi="Trebuchet MS" w:cs="Trebuchet MS"/>
          <w:sz w:val="24"/>
          <w:szCs w:val="24"/>
        </w:rPr>
        <w:t xml:space="preserve">s </w:t>
      </w:r>
      <w:r w:rsidR="00ED61D8">
        <w:rPr>
          <w:rFonts w:ascii="Trebuchet MS" w:eastAsia="Trebuchet MS" w:hAnsi="Trebuchet MS" w:cs="Trebuchet MS"/>
          <w:sz w:val="24"/>
          <w:szCs w:val="24"/>
        </w:rPr>
        <w:t>s</w:t>
      </w:r>
      <w:r w:rsidR="001D4FE1">
        <w:rPr>
          <w:rFonts w:ascii="Trebuchet MS" w:eastAsia="Trebuchet MS" w:hAnsi="Trebuchet MS" w:cs="Trebuchet MS"/>
          <w:sz w:val="24"/>
          <w:szCs w:val="24"/>
        </w:rPr>
        <w:t>o</w:t>
      </w:r>
      <w:r w:rsidR="00ED61D8">
        <w:rPr>
          <w:rFonts w:ascii="Trebuchet MS" w:eastAsia="Trebuchet MS" w:hAnsi="Trebuchet MS" w:cs="Trebuchet MS"/>
          <w:sz w:val="24"/>
          <w:szCs w:val="24"/>
        </w:rPr>
        <w:t xml:space="preserve">n </w:t>
      </w:r>
      <w:r w:rsidR="006E1CEB">
        <w:rPr>
          <w:rFonts w:ascii="Trebuchet MS" w:eastAsia="Trebuchet MS" w:hAnsi="Trebuchet MS" w:cs="Trebuchet MS"/>
          <w:sz w:val="24"/>
          <w:szCs w:val="24"/>
        </w:rPr>
        <w:t>delimitados</w:t>
      </w:r>
      <w:r w:rsidR="00ED61D8">
        <w:rPr>
          <w:rFonts w:ascii="Trebuchet MS" w:eastAsia="Trebuchet MS" w:hAnsi="Trebuchet MS" w:cs="Trebuchet MS"/>
          <w:sz w:val="24"/>
          <w:szCs w:val="24"/>
        </w:rPr>
        <w:t xml:space="preserve"> a la</w:t>
      </w:r>
      <w:r w:rsidR="007C39D0">
        <w:rPr>
          <w:rFonts w:ascii="Trebuchet MS" w:eastAsia="Trebuchet MS" w:hAnsi="Trebuchet MS" w:cs="Trebuchet MS"/>
          <w:sz w:val="24"/>
          <w:szCs w:val="24"/>
        </w:rPr>
        <w:t xml:space="preserve"> </w:t>
      </w:r>
      <w:r w:rsidR="009C5F5E">
        <w:rPr>
          <w:rFonts w:ascii="Trebuchet MS" w:eastAsia="Trebuchet MS" w:hAnsi="Trebuchet MS" w:cs="Trebuchet MS"/>
          <w:sz w:val="24"/>
          <w:szCs w:val="24"/>
        </w:rPr>
        <w:t>Dirección creada para su apoyo</w:t>
      </w:r>
      <w:r w:rsidR="00ED0B88">
        <w:rPr>
          <w:rFonts w:ascii="Trebuchet MS" w:eastAsia="Trebuchet MS" w:hAnsi="Trebuchet MS" w:cs="Trebuchet MS"/>
          <w:sz w:val="24"/>
          <w:szCs w:val="24"/>
        </w:rPr>
        <w:t xml:space="preserve">. Al no hacerlo así, insisto, </w:t>
      </w:r>
      <w:r w:rsidR="0016774F">
        <w:rPr>
          <w:rFonts w:ascii="Trebuchet MS" w:eastAsia="Trebuchet MS" w:hAnsi="Trebuchet MS" w:cs="Trebuchet MS"/>
          <w:sz w:val="24"/>
          <w:szCs w:val="24"/>
        </w:rPr>
        <w:t xml:space="preserve">no </w:t>
      </w:r>
      <w:r w:rsidR="008C299C">
        <w:rPr>
          <w:rFonts w:ascii="Trebuchet MS" w:eastAsia="Trebuchet MS" w:hAnsi="Trebuchet MS" w:cs="Trebuchet MS"/>
          <w:sz w:val="24"/>
          <w:szCs w:val="24"/>
        </w:rPr>
        <w:t>existe claridad sobre las responsabilidades que corresponden a cada Dirección, en función del tramo de control de cada parte de la cadena de mando.</w:t>
      </w:r>
    </w:p>
    <w:p w14:paraId="2A3F9CF2" w14:textId="77777777" w:rsidR="00CB0A73" w:rsidRPr="00ED0B88" w:rsidRDefault="00CB0A73" w:rsidP="00CB0A73">
      <w:pPr>
        <w:spacing w:after="0" w:line="360" w:lineRule="auto"/>
        <w:ind w:right="48"/>
        <w:jc w:val="both"/>
        <w:rPr>
          <w:rFonts w:ascii="Trebuchet MS" w:eastAsia="Trebuchet MS" w:hAnsi="Trebuchet MS" w:cs="Trebuchet MS"/>
          <w:sz w:val="24"/>
          <w:szCs w:val="24"/>
        </w:rPr>
      </w:pPr>
    </w:p>
    <w:p w14:paraId="6574BD3D" w14:textId="1A94E14F" w:rsidR="00CB0A73" w:rsidRPr="00CB0A73" w:rsidRDefault="007A3302" w:rsidP="00CB0A73">
      <w:pPr>
        <w:spacing w:after="0" w:line="360" w:lineRule="auto"/>
        <w:ind w:right="48"/>
        <w:jc w:val="both"/>
        <w:rPr>
          <w:rFonts w:ascii="Trebuchet MS" w:eastAsia="Trebuchet MS" w:hAnsi="Trebuchet MS" w:cs="Trebuchet MS"/>
          <w:sz w:val="24"/>
          <w:szCs w:val="24"/>
        </w:rPr>
      </w:pPr>
      <w:r>
        <w:rPr>
          <w:rFonts w:ascii="Trebuchet MS" w:eastAsia="Trebuchet MS" w:hAnsi="Trebuchet MS" w:cs="Trebuchet MS"/>
          <w:sz w:val="24"/>
          <w:szCs w:val="24"/>
        </w:rPr>
        <w:t>Por otro lado, en e</w:t>
      </w:r>
      <w:r w:rsidR="00CB0A73" w:rsidRPr="00CB0A73">
        <w:rPr>
          <w:rFonts w:ascii="Trebuchet MS" w:eastAsia="Trebuchet MS" w:hAnsi="Trebuchet MS" w:cs="Trebuchet MS"/>
          <w:sz w:val="24"/>
          <w:szCs w:val="24"/>
        </w:rPr>
        <w:t>l párrafo 1, del añadido artículo 17 Bis, contiene una exposición del objetivo de la nueva Dirección de Administración de Recursos, sin embargo, a mi consideración, este párrafo deb</w:t>
      </w:r>
      <w:r w:rsidR="00F70F2B">
        <w:rPr>
          <w:rFonts w:ascii="Trebuchet MS" w:eastAsia="Trebuchet MS" w:hAnsi="Trebuchet MS" w:cs="Trebuchet MS"/>
          <w:sz w:val="24"/>
          <w:szCs w:val="24"/>
        </w:rPr>
        <w:t>ió</w:t>
      </w:r>
      <w:r w:rsidR="00CB0A73" w:rsidRPr="00CB0A73">
        <w:rPr>
          <w:rFonts w:ascii="Trebuchet MS" w:eastAsia="Trebuchet MS" w:hAnsi="Trebuchet MS" w:cs="Trebuchet MS"/>
          <w:sz w:val="24"/>
          <w:szCs w:val="24"/>
        </w:rPr>
        <w:t xml:space="preserve"> eliminarse para que guarde concordancia con la estructura del reglamento, toda vez que, por lo que ve al resto de las Direcciones, solo se aborda su adscripción y atribuciones. Es decir, no hay justificación para que, en el </w:t>
      </w:r>
      <w:r w:rsidR="00CB0A73" w:rsidRPr="00CB0A73">
        <w:rPr>
          <w:rFonts w:ascii="Trebuchet MS" w:eastAsia="Trebuchet MS" w:hAnsi="Trebuchet MS" w:cs="Trebuchet MS"/>
          <w:sz w:val="24"/>
          <w:szCs w:val="24"/>
        </w:rPr>
        <w:lastRenderedPageBreak/>
        <w:t xml:space="preserve">reglamento específicamente para esta </w:t>
      </w:r>
      <w:r w:rsidR="001D2287">
        <w:rPr>
          <w:rFonts w:ascii="Trebuchet MS" w:eastAsia="Trebuchet MS" w:hAnsi="Trebuchet MS" w:cs="Trebuchet MS"/>
          <w:sz w:val="24"/>
          <w:szCs w:val="24"/>
        </w:rPr>
        <w:t xml:space="preserve">Dirección </w:t>
      </w:r>
      <w:r w:rsidR="001E48EA">
        <w:rPr>
          <w:rFonts w:ascii="Trebuchet MS" w:eastAsia="Trebuchet MS" w:hAnsi="Trebuchet MS" w:cs="Trebuchet MS"/>
          <w:sz w:val="24"/>
          <w:szCs w:val="24"/>
        </w:rPr>
        <w:t>de</w:t>
      </w:r>
      <w:r w:rsidR="00CB0A73" w:rsidRPr="00CB0A73">
        <w:rPr>
          <w:rFonts w:ascii="Trebuchet MS" w:eastAsia="Trebuchet MS" w:hAnsi="Trebuchet MS" w:cs="Trebuchet MS"/>
          <w:sz w:val="24"/>
          <w:szCs w:val="24"/>
        </w:rPr>
        <w:t xml:space="preserve"> Administración de Recursos se haga una exposición de sus objetivos y no en el resto de las Direcciones, por lo que </w:t>
      </w:r>
      <w:r>
        <w:rPr>
          <w:rFonts w:ascii="Trebuchet MS" w:eastAsia="Trebuchet MS" w:hAnsi="Trebuchet MS" w:cs="Trebuchet MS"/>
          <w:sz w:val="24"/>
          <w:szCs w:val="24"/>
        </w:rPr>
        <w:t xml:space="preserve">lo correcto era </w:t>
      </w:r>
      <w:r w:rsidR="0033232D">
        <w:rPr>
          <w:rFonts w:ascii="Trebuchet MS" w:eastAsia="Trebuchet MS" w:hAnsi="Trebuchet MS" w:cs="Trebuchet MS"/>
          <w:sz w:val="24"/>
          <w:szCs w:val="24"/>
        </w:rPr>
        <w:t xml:space="preserve">que la reforma fuera análoga a la redacción </w:t>
      </w:r>
      <w:r w:rsidR="00CB0A73" w:rsidRPr="00CB0A73">
        <w:rPr>
          <w:rFonts w:ascii="Trebuchet MS" w:eastAsia="Trebuchet MS" w:hAnsi="Trebuchet MS" w:cs="Trebuchet MS"/>
          <w:sz w:val="24"/>
          <w:szCs w:val="24"/>
        </w:rPr>
        <w:t>de los otros artículos</w:t>
      </w:r>
      <w:r w:rsidR="0033232D">
        <w:rPr>
          <w:rFonts w:ascii="Trebuchet MS" w:eastAsia="Trebuchet MS" w:hAnsi="Trebuchet MS" w:cs="Trebuchet MS"/>
          <w:sz w:val="24"/>
          <w:szCs w:val="24"/>
        </w:rPr>
        <w:t xml:space="preserve"> semejantes.</w:t>
      </w:r>
      <w:r w:rsidR="00CB0A73" w:rsidRPr="00CB0A73">
        <w:rPr>
          <w:rFonts w:ascii="Trebuchet MS" w:eastAsia="Trebuchet MS" w:hAnsi="Trebuchet MS" w:cs="Trebuchet MS"/>
          <w:sz w:val="24"/>
          <w:szCs w:val="24"/>
        </w:rPr>
        <w:t xml:space="preserve"> </w:t>
      </w:r>
    </w:p>
    <w:p w14:paraId="4A8CB862" w14:textId="77777777" w:rsidR="00CB0A73" w:rsidRPr="00CB0A73" w:rsidRDefault="00CB0A73" w:rsidP="00CB0A73">
      <w:pPr>
        <w:spacing w:after="0" w:line="360" w:lineRule="auto"/>
        <w:ind w:right="48"/>
        <w:jc w:val="both"/>
        <w:rPr>
          <w:rFonts w:ascii="Trebuchet MS" w:eastAsia="Trebuchet MS" w:hAnsi="Trebuchet MS" w:cs="Trebuchet MS"/>
          <w:sz w:val="24"/>
          <w:szCs w:val="24"/>
        </w:rPr>
      </w:pPr>
    </w:p>
    <w:p w14:paraId="138A5EAC" w14:textId="7879D45D" w:rsidR="00CB0A73" w:rsidRDefault="00CB0A73" w:rsidP="00CB0A73">
      <w:pPr>
        <w:spacing w:after="0" w:line="360" w:lineRule="auto"/>
        <w:ind w:right="48"/>
        <w:jc w:val="both"/>
        <w:rPr>
          <w:rFonts w:ascii="Trebuchet MS" w:eastAsia="Trebuchet MS" w:hAnsi="Trebuchet MS" w:cs="Trebuchet MS"/>
          <w:sz w:val="24"/>
          <w:szCs w:val="24"/>
        </w:rPr>
      </w:pPr>
      <w:r w:rsidRPr="00CB0A73">
        <w:rPr>
          <w:rFonts w:ascii="Trebuchet MS" w:eastAsia="Trebuchet MS" w:hAnsi="Trebuchet MS" w:cs="Trebuchet MS"/>
          <w:sz w:val="24"/>
          <w:szCs w:val="24"/>
        </w:rPr>
        <w:t xml:space="preserve">Igualmente, </w:t>
      </w:r>
      <w:r w:rsidR="00D93A69">
        <w:rPr>
          <w:rFonts w:ascii="Trebuchet MS" w:eastAsia="Trebuchet MS" w:hAnsi="Trebuchet MS" w:cs="Trebuchet MS"/>
          <w:sz w:val="24"/>
          <w:szCs w:val="24"/>
        </w:rPr>
        <w:t xml:space="preserve">con relación a este </w:t>
      </w:r>
      <w:r w:rsidRPr="00CB0A73">
        <w:rPr>
          <w:rFonts w:ascii="Trebuchet MS" w:eastAsia="Trebuchet MS" w:hAnsi="Trebuchet MS" w:cs="Trebuchet MS"/>
          <w:sz w:val="24"/>
          <w:szCs w:val="24"/>
        </w:rPr>
        <w:t>artículo 17 bis, estimo que no hay una definición precisa de cada facultad del área, según el tramo de cadena de mando. Esto puede encontrarse en las fracciones II, III, IV, V, VII, IX, XII y XIII donde las funciones de la Dirección se limitan a la coadyuvancia</w:t>
      </w:r>
      <w:r w:rsidR="00D624B5">
        <w:rPr>
          <w:rFonts w:ascii="Trebuchet MS" w:eastAsia="Trebuchet MS" w:hAnsi="Trebuchet MS" w:cs="Trebuchet MS"/>
          <w:sz w:val="24"/>
          <w:szCs w:val="24"/>
        </w:rPr>
        <w:t xml:space="preserve"> en coordinación</w:t>
      </w:r>
      <w:r w:rsidRPr="00CB0A73">
        <w:rPr>
          <w:rFonts w:ascii="Trebuchet MS" w:eastAsia="Trebuchet MS" w:hAnsi="Trebuchet MS" w:cs="Trebuchet MS"/>
          <w:sz w:val="24"/>
          <w:szCs w:val="24"/>
        </w:rPr>
        <w:t xml:space="preserve"> con otras áreas que dependen de la propia dirección, tales como la Coordinación de Recursos Materiales, la de Recursos Humanos y la de Recursos Financieros, en ese sentido, al establecer de esta forma que su atribución se centra en la coadyuvancia, es decir, la asistencia</w:t>
      </w:r>
      <w:r w:rsidR="00F12A44">
        <w:rPr>
          <w:rFonts w:ascii="Trebuchet MS" w:eastAsia="Trebuchet MS" w:hAnsi="Trebuchet MS" w:cs="Trebuchet MS"/>
          <w:sz w:val="24"/>
          <w:szCs w:val="24"/>
        </w:rPr>
        <w:t xml:space="preserve"> o ayuda</w:t>
      </w:r>
      <w:r w:rsidRPr="00CB0A73">
        <w:rPr>
          <w:rFonts w:ascii="Trebuchet MS" w:eastAsia="Trebuchet MS" w:hAnsi="Trebuchet MS" w:cs="Trebuchet MS"/>
          <w:sz w:val="24"/>
          <w:szCs w:val="24"/>
        </w:rPr>
        <w:t>, las responsabilidades que se desprenden de las fracciones puntualizadas recae</w:t>
      </w:r>
      <w:r w:rsidR="00F12A44">
        <w:rPr>
          <w:rFonts w:ascii="Trebuchet MS" w:eastAsia="Trebuchet MS" w:hAnsi="Trebuchet MS" w:cs="Trebuchet MS"/>
          <w:sz w:val="24"/>
          <w:szCs w:val="24"/>
        </w:rPr>
        <w:t>n</w:t>
      </w:r>
      <w:r w:rsidRPr="00CB0A73">
        <w:rPr>
          <w:rFonts w:ascii="Trebuchet MS" w:eastAsia="Trebuchet MS" w:hAnsi="Trebuchet MS" w:cs="Trebuchet MS"/>
          <w:sz w:val="24"/>
          <w:szCs w:val="24"/>
        </w:rPr>
        <w:t xml:space="preserve"> </w:t>
      </w:r>
      <w:r w:rsidR="00D624B5">
        <w:rPr>
          <w:rFonts w:ascii="Trebuchet MS" w:eastAsia="Trebuchet MS" w:hAnsi="Trebuchet MS" w:cs="Trebuchet MS"/>
          <w:sz w:val="24"/>
          <w:szCs w:val="24"/>
        </w:rPr>
        <w:t xml:space="preserve">aparentemente en </w:t>
      </w:r>
      <w:r w:rsidRPr="00CB0A73">
        <w:rPr>
          <w:rFonts w:ascii="Trebuchet MS" w:eastAsia="Trebuchet MS" w:hAnsi="Trebuchet MS" w:cs="Trebuchet MS"/>
          <w:sz w:val="24"/>
          <w:szCs w:val="24"/>
        </w:rPr>
        <w:t>otras áreas, por lo que, a mi criterio, no se asumen como obligaciones de esta Dirección.</w:t>
      </w:r>
    </w:p>
    <w:p w14:paraId="2D70DE18" w14:textId="77777777" w:rsidR="0098368C" w:rsidRDefault="0098368C" w:rsidP="00CB0A73">
      <w:pPr>
        <w:spacing w:after="0" w:line="360" w:lineRule="auto"/>
        <w:ind w:right="48"/>
        <w:jc w:val="both"/>
        <w:rPr>
          <w:rFonts w:ascii="Trebuchet MS" w:eastAsia="Trebuchet MS" w:hAnsi="Trebuchet MS" w:cs="Trebuchet MS"/>
          <w:sz w:val="24"/>
          <w:szCs w:val="24"/>
        </w:rPr>
      </w:pPr>
    </w:p>
    <w:p w14:paraId="01335E2A" w14:textId="3789BE66" w:rsidR="0098368C" w:rsidRDefault="0098368C" w:rsidP="00CB0A73">
      <w:pPr>
        <w:spacing w:after="0" w:line="360" w:lineRule="auto"/>
        <w:ind w:right="48"/>
        <w:jc w:val="both"/>
        <w:rPr>
          <w:rFonts w:ascii="Trebuchet MS" w:eastAsia="Trebuchet MS" w:hAnsi="Trebuchet MS" w:cs="Trebuchet MS"/>
          <w:sz w:val="24"/>
          <w:szCs w:val="24"/>
        </w:rPr>
      </w:pPr>
      <w:r>
        <w:rPr>
          <w:rFonts w:ascii="Trebuchet MS" w:eastAsia="Trebuchet MS" w:hAnsi="Trebuchet MS" w:cs="Trebuchet MS"/>
          <w:sz w:val="24"/>
          <w:szCs w:val="24"/>
        </w:rPr>
        <w:t>Podemos advertir lo anterior, por ejemplo</w:t>
      </w:r>
      <w:r w:rsidR="00BC34B1">
        <w:rPr>
          <w:rFonts w:ascii="Trebuchet MS" w:eastAsia="Trebuchet MS" w:hAnsi="Trebuchet MS" w:cs="Trebuchet MS"/>
          <w:sz w:val="24"/>
          <w:szCs w:val="24"/>
        </w:rPr>
        <w:t>,</w:t>
      </w:r>
      <w:r>
        <w:rPr>
          <w:rFonts w:ascii="Trebuchet MS" w:eastAsia="Trebuchet MS" w:hAnsi="Trebuchet MS" w:cs="Trebuchet MS"/>
          <w:sz w:val="24"/>
          <w:szCs w:val="24"/>
        </w:rPr>
        <w:t xml:space="preserve"> en las fracciones siguientes:</w:t>
      </w:r>
    </w:p>
    <w:p w14:paraId="1937629B" w14:textId="77777777" w:rsidR="0098368C" w:rsidRDefault="0098368C" w:rsidP="00CB0A73">
      <w:pPr>
        <w:spacing w:after="0" w:line="360" w:lineRule="auto"/>
        <w:ind w:right="48"/>
        <w:jc w:val="both"/>
        <w:rPr>
          <w:rFonts w:ascii="Trebuchet MS" w:eastAsia="Trebuchet MS" w:hAnsi="Trebuchet MS" w:cs="Trebuchet MS"/>
          <w:sz w:val="24"/>
          <w:szCs w:val="24"/>
        </w:rPr>
      </w:pPr>
    </w:p>
    <w:p w14:paraId="4BFAE526" w14:textId="39309276" w:rsidR="000E4AC5" w:rsidRPr="00103D10" w:rsidRDefault="00103D10" w:rsidP="000E4AC5">
      <w:pPr>
        <w:spacing w:after="0" w:line="360" w:lineRule="auto"/>
        <w:ind w:left="567" w:right="615"/>
        <w:jc w:val="both"/>
        <w:rPr>
          <w:rFonts w:ascii="Trebuchet MS" w:eastAsia="Trebuchet MS" w:hAnsi="Trebuchet MS" w:cs="Trebuchet MS"/>
          <w:i/>
          <w:iCs/>
        </w:rPr>
      </w:pPr>
      <w:r w:rsidRPr="00103D10">
        <w:rPr>
          <w:rFonts w:ascii="Trebuchet MS" w:eastAsia="Trebuchet MS" w:hAnsi="Trebuchet MS" w:cs="Trebuchet MS"/>
          <w:i/>
          <w:iCs/>
        </w:rPr>
        <w:t>“</w:t>
      </w:r>
      <w:r w:rsidR="000E4AC5" w:rsidRPr="00103D10">
        <w:rPr>
          <w:rFonts w:ascii="Trebuchet MS" w:eastAsia="Trebuchet MS" w:hAnsi="Trebuchet MS" w:cs="Trebuchet MS"/>
          <w:i/>
          <w:iCs/>
        </w:rPr>
        <w:t xml:space="preserve">VII. </w:t>
      </w:r>
      <w:r w:rsidR="000E4AC5" w:rsidRPr="00103D10">
        <w:rPr>
          <w:rFonts w:ascii="Trebuchet MS" w:eastAsia="Trebuchet MS" w:hAnsi="Trebuchet MS" w:cs="Trebuchet MS"/>
          <w:b/>
          <w:bCs/>
          <w:i/>
          <w:iCs/>
        </w:rPr>
        <w:t>Coadyuvar en coordinación con la Coordinación</w:t>
      </w:r>
      <w:r w:rsidR="000E4AC5" w:rsidRPr="00103D10">
        <w:rPr>
          <w:rFonts w:ascii="Trebuchet MS" w:eastAsia="Trebuchet MS" w:hAnsi="Trebuchet MS" w:cs="Trebuchet MS"/>
          <w:i/>
          <w:iCs/>
        </w:rPr>
        <w:t xml:space="preserve"> de Recursos Financieros la gestión de los ingresos por conceptos por subsidio de las ministraciones de los recursos para la operación ordinaria y de procesos electorales y el pago de las prerrogativas de los partidos políticos;</w:t>
      </w:r>
    </w:p>
    <w:p w14:paraId="52F4F173" w14:textId="77777777" w:rsidR="000E4AC5" w:rsidRPr="00103D10" w:rsidRDefault="000E4AC5" w:rsidP="000E4AC5">
      <w:pPr>
        <w:spacing w:after="0" w:line="360" w:lineRule="auto"/>
        <w:ind w:left="567" w:right="615"/>
        <w:jc w:val="both"/>
        <w:rPr>
          <w:rFonts w:ascii="Trebuchet MS" w:eastAsia="Trebuchet MS" w:hAnsi="Trebuchet MS" w:cs="Trebuchet MS"/>
          <w:i/>
          <w:iCs/>
        </w:rPr>
      </w:pPr>
    </w:p>
    <w:p w14:paraId="33AD963A" w14:textId="682B4530" w:rsidR="000E4AC5" w:rsidRPr="00103D10" w:rsidRDefault="005761FC" w:rsidP="000E4AC5">
      <w:pPr>
        <w:spacing w:after="0" w:line="360" w:lineRule="auto"/>
        <w:ind w:left="567" w:right="615"/>
        <w:jc w:val="both"/>
        <w:rPr>
          <w:rFonts w:ascii="Trebuchet MS" w:eastAsia="Trebuchet MS" w:hAnsi="Trebuchet MS" w:cs="Trebuchet MS"/>
          <w:i/>
          <w:iCs/>
        </w:rPr>
      </w:pPr>
      <w:r w:rsidRPr="00103D10">
        <w:rPr>
          <w:rFonts w:ascii="Trebuchet MS" w:eastAsia="Trebuchet MS" w:hAnsi="Trebuchet MS" w:cs="Trebuchet MS"/>
          <w:i/>
          <w:iCs/>
        </w:rPr>
        <w:t xml:space="preserve">IX. </w:t>
      </w:r>
      <w:r w:rsidRPr="00103D10">
        <w:rPr>
          <w:rFonts w:ascii="Trebuchet MS" w:eastAsia="Trebuchet MS" w:hAnsi="Trebuchet MS" w:cs="Trebuchet MS"/>
          <w:b/>
          <w:bCs/>
          <w:i/>
          <w:iCs/>
        </w:rPr>
        <w:t>Coadyuvar en coordinación con la Coordinación</w:t>
      </w:r>
      <w:r w:rsidRPr="00103D10">
        <w:rPr>
          <w:rFonts w:ascii="Trebuchet MS" w:eastAsia="Trebuchet MS" w:hAnsi="Trebuchet MS" w:cs="Trebuchet MS"/>
          <w:i/>
          <w:iCs/>
        </w:rPr>
        <w:t xml:space="preserve"> de Recursos Humanos en las propuestas de normatividad y mejoras a los procesos ante la Dirección de Administración de Innovación que eficientice la transparencia y ejercicio de los recursos en servicios personales;</w:t>
      </w:r>
    </w:p>
    <w:p w14:paraId="1F3DC064" w14:textId="77777777" w:rsidR="001E223B" w:rsidRPr="00103D10" w:rsidRDefault="001E223B" w:rsidP="000E4AC5">
      <w:pPr>
        <w:spacing w:after="0" w:line="360" w:lineRule="auto"/>
        <w:ind w:left="567" w:right="615"/>
        <w:jc w:val="both"/>
        <w:rPr>
          <w:rFonts w:ascii="Trebuchet MS" w:eastAsia="Trebuchet MS" w:hAnsi="Trebuchet MS" w:cs="Trebuchet MS"/>
          <w:i/>
          <w:iCs/>
        </w:rPr>
      </w:pPr>
    </w:p>
    <w:p w14:paraId="6FD47378" w14:textId="588182E2" w:rsidR="001E223B" w:rsidRDefault="001E223B" w:rsidP="000E4AC5">
      <w:pPr>
        <w:spacing w:after="0" w:line="360" w:lineRule="auto"/>
        <w:ind w:left="567" w:right="615"/>
        <w:jc w:val="both"/>
        <w:rPr>
          <w:rFonts w:ascii="Trebuchet MS" w:eastAsia="Trebuchet MS" w:hAnsi="Trebuchet MS" w:cs="Trebuchet MS"/>
        </w:rPr>
      </w:pPr>
      <w:r w:rsidRPr="00103D10">
        <w:rPr>
          <w:rFonts w:ascii="Trebuchet MS" w:eastAsia="Trebuchet MS" w:hAnsi="Trebuchet MS" w:cs="Trebuchet MS"/>
          <w:i/>
          <w:iCs/>
        </w:rPr>
        <w:lastRenderedPageBreak/>
        <w:t xml:space="preserve">XII. </w:t>
      </w:r>
      <w:r w:rsidRPr="00103D10">
        <w:rPr>
          <w:rFonts w:ascii="Trebuchet MS" w:eastAsia="Trebuchet MS" w:hAnsi="Trebuchet MS" w:cs="Trebuchet MS"/>
          <w:b/>
          <w:bCs/>
          <w:i/>
          <w:iCs/>
        </w:rPr>
        <w:t>Coadyuvar en coordinación con la Coordinación</w:t>
      </w:r>
      <w:r w:rsidRPr="00103D10">
        <w:rPr>
          <w:rFonts w:ascii="Trebuchet MS" w:eastAsia="Trebuchet MS" w:hAnsi="Trebuchet MS" w:cs="Trebuchet MS"/>
          <w:i/>
          <w:iCs/>
        </w:rPr>
        <w:t xml:space="preserve"> de Recursos Materiales la actualización y control del inventario de bienes del Instituto;</w:t>
      </w:r>
      <w:r w:rsidR="00103D10" w:rsidRPr="00103D10">
        <w:rPr>
          <w:rFonts w:ascii="Trebuchet MS" w:eastAsia="Trebuchet MS" w:hAnsi="Trebuchet MS" w:cs="Trebuchet MS"/>
          <w:i/>
          <w:iCs/>
        </w:rPr>
        <w:t>”</w:t>
      </w:r>
      <w:r w:rsidR="00103D10">
        <w:rPr>
          <w:rFonts w:ascii="Trebuchet MS" w:eastAsia="Trebuchet MS" w:hAnsi="Trebuchet MS" w:cs="Trebuchet MS"/>
        </w:rPr>
        <w:t xml:space="preserve"> (sic).</w:t>
      </w:r>
    </w:p>
    <w:p w14:paraId="15694ADF" w14:textId="77777777" w:rsidR="00103D10" w:rsidRDefault="00103D10" w:rsidP="000E4AC5">
      <w:pPr>
        <w:spacing w:after="0" w:line="360" w:lineRule="auto"/>
        <w:ind w:left="567" w:right="615"/>
        <w:jc w:val="both"/>
        <w:rPr>
          <w:rFonts w:ascii="Trebuchet MS" w:eastAsia="Trebuchet MS" w:hAnsi="Trebuchet MS" w:cs="Trebuchet MS"/>
        </w:rPr>
      </w:pPr>
    </w:p>
    <w:p w14:paraId="055108B3" w14:textId="6EAD9CE7" w:rsidR="00E62476" w:rsidRPr="000E4AC5" w:rsidRDefault="00E62476" w:rsidP="000E4AC5">
      <w:pPr>
        <w:spacing w:after="0" w:line="360" w:lineRule="auto"/>
        <w:ind w:left="567" w:right="615"/>
        <w:jc w:val="both"/>
        <w:rPr>
          <w:rFonts w:ascii="Trebuchet MS" w:eastAsia="Trebuchet MS" w:hAnsi="Trebuchet MS" w:cs="Trebuchet MS"/>
        </w:rPr>
      </w:pPr>
      <w:r>
        <w:rPr>
          <w:rFonts w:ascii="Trebuchet MS" w:eastAsia="Trebuchet MS" w:hAnsi="Trebuchet MS" w:cs="Trebuchet MS"/>
        </w:rPr>
        <w:t xml:space="preserve">(El resalte </w:t>
      </w:r>
      <w:r w:rsidR="00103D10">
        <w:rPr>
          <w:rFonts w:ascii="Trebuchet MS" w:eastAsia="Trebuchet MS" w:hAnsi="Trebuchet MS" w:cs="Trebuchet MS"/>
        </w:rPr>
        <w:t xml:space="preserve">en negritas </w:t>
      </w:r>
      <w:r>
        <w:rPr>
          <w:rFonts w:ascii="Trebuchet MS" w:eastAsia="Trebuchet MS" w:hAnsi="Trebuchet MS" w:cs="Trebuchet MS"/>
        </w:rPr>
        <w:t>es propio).</w:t>
      </w:r>
    </w:p>
    <w:p w14:paraId="1BE5688E" w14:textId="77777777" w:rsidR="0098368C" w:rsidRDefault="0098368C" w:rsidP="00CB0A73">
      <w:pPr>
        <w:spacing w:after="0" w:line="360" w:lineRule="auto"/>
        <w:ind w:right="48"/>
        <w:jc w:val="both"/>
        <w:rPr>
          <w:rFonts w:ascii="Trebuchet MS" w:eastAsia="Trebuchet MS" w:hAnsi="Trebuchet MS" w:cs="Trebuchet MS"/>
          <w:sz w:val="24"/>
          <w:szCs w:val="24"/>
        </w:rPr>
      </w:pPr>
    </w:p>
    <w:p w14:paraId="2BD5FE6C" w14:textId="6F2B2EB9" w:rsidR="0098368C" w:rsidRDefault="006E15D8" w:rsidP="00CB0A73">
      <w:pPr>
        <w:spacing w:after="0" w:line="360" w:lineRule="auto"/>
        <w:ind w:right="48"/>
        <w:jc w:val="both"/>
        <w:rPr>
          <w:rFonts w:ascii="Trebuchet MS" w:eastAsia="Trebuchet MS" w:hAnsi="Trebuchet MS" w:cs="Trebuchet MS"/>
          <w:sz w:val="24"/>
          <w:szCs w:val="24"/>
        </w:rPr>
      </w:pPr>
      <w:r>
        <w:rPr>
          <w:rFonts w:ascii="Trebuchet MS" w:eastAsia="Trebuchet MS" w:hAnsi="Trebuchet MS" w:cs="Trebuchet MS"/>
          <w:sz w:val="24"/>
          <w:szCs w:val="24"/>
        </w:rPr>
        <w:t>Si bien</w:t>
      </w:r>
      <w:r w:rsidR="004E5014">
        <w:rPr>
          <w:rFonts w:ascii="Trebuchet MS" w:eastAsia="Trebuchet MS" w:hAnsi="Trebuchet MS" w:cs="Trebuchet MS"/>
          <w:sz w:val="24"/>
          <w:szCs w:val="24"/>
        </w:rPr>
        <w:t>,</w:t>
      </w:r>
      <w:r>
        <w:rPr>
          <w:rFonts w:ascii="Trebuchet MS" w:eastAsia="Trebuchet MS" w:hAnsi="Trebuchet MS" w:cs="Trebuchet MS"/>
          <w:sz w:val="24"/>
          <w:szCs w:val="24"/>
        </w:rPr>
        <w:t xml:space="preserve"> la Dirección aprobada </w:t>
      </w:r>
      <w:r w:rsidR="00371AF6">
        <w:rPr>
          <w:rFonts w:ascii="Trebuchet MS" w:eastAsia="Trebuchet MS" w:hAnsi="Trebuchet MS" w:cs="Trebuchet MS"/>
          <w:sz w:val="24"/>
          <w:szCs w:val="24"/>
        </w:rPr>
        <w:t xml:space="preserve">tiene a su cargo las Coordinaciones </w:t>
      </w:r>
      <w:r w:rsidR="00FF38B8">
        <w:rPr>
          <w:rFonts w:ascii="Trebuchet MS" w:eastAsia="Trebuchet MS" w:hAnsi="Trebuchet MS" w:cs="Trebuchet MS"/>
          <w:sz w:val="24"/>
          <w:szCs w:val="24"/>
        </w:rPr>
        <w:t>citadas</w:t>
      </w:r>
      <w:r w:rsidR="00371AF6">
        <w:rPr>
          <w:rFonts w:ascii="Trebuchet MS" w:eastAsia="Trebuchet MS" w:hAnsi="Trebuchet MS" w:cs="Trebuchet MS"/>
          <w:sz w:val="24"/>
          <w:szCs w:val="24"/>
        </w:rPr>
        <w:t xml:space="preserve">, y </w:t>
      </w:r>
      <w:r w:rsidR="001074CE">
        <w:rPr>
          <w:rFonts w:ascii="Trebuchet MS" w:eastAsia="Trebuchet MS" w:hAnsi="Trebuchet MS" w:cs="Trebuchet MS"/>
          <w:sz w:val="24"/>
          <w:szCs w:val="24"/>
        </w:rPr>
        <w:t xml:space="preserve">por obviedad sus atribuciones las podrá ejecutar a través de ellas, </w:t>
      </w:r>
      <w:r w:rsidR="004E5014">
        <w:rPr>
          <w:rFonts w:ascii="Trebuchet MS" w:eastAsia="Trebuchet MS" w:hAnsi="Trebuchet MS" w:cs="Trebuchet MS"/>
          <w:sz w:val="24"/>
          <w:szCs w:val="24"/>
        </w:rPr>
        <w:t>estimo</w:t>
      </w:r>
      <w:r w:rsidR="009B3B03">
        <w:rPr>
          <w:rFonts w:ascii="Trebuchet MS" w:eastAsia="Trebuchet MS" w:hAnsi="Trebuchet MS" w:cs="Trebuchet MS"/>
          <w:sz w:val="24"/>
          <w:szCs w:val="24"/>
        </w:rPr>
        <w:t xml:space="preserve"> indispensable que en el Reglamento se estable</w:t>
      </w:r>
      <w:r w:rsidR="004E5014">
        <w:rPr>
          <w:rFonts w:ascii="Trebuchet MS" w:eastAsia="Trebuchet MS" w:hAnsi="Trebuchet MS" w:cs="Trebuchet MS"/>
          <w:sz w:val="24"/>
          <w:szCs w:val="24"/>
        </w:rPr>
        <w:t>ciera</w:t>
      </w:r>
      <w:r w:rsidR="009B3B03">
        <w:rPr>
          <w:rFonts w:ascii="Trebuchet MS" w:eastAsia="Trebuchet MS" w:hAnsi="Trebuchet MS" w:cs="Trebuchet MS"/>
          <w:sz w:val="24"/>
          <w:szCs w:val="24"/>
        </w:rPr>
        <w:t xml:space="preserve"> que las atribuciones de esta nueva dire</w:t>
      </w:r>
      <w:r w:rsidR="0036407F">
        <w:rPr>
          <w:rFonts w:ascii="Trebuchet MS" w:eastAsia="Trebuchet MS" w:hAnsi="Trebuchet MS" w:cs="Trebuchet MS"/>
          <w:sz w:val="24"/>
          <w:szCs w:val="24"/>
        </w:rPr>
        <w:t xml:space="preserve">cción </w:t>
      </w:r>
      <w:r w:rsidR="00D80E9F">
        <w:rPr>
          <w:rFonts w:ascii="Trebuchet MS" w:eastAsia="Trebuchet MS" w:hAnsi="Trebuchet MS" w:cs="Trebuchet MS"/>
          <w:sz w:val="24"/>
          <w:szCs w:val="24"/>
        </w:rPr>
        <w:t xml:space="preserve">no </w:t>
      </w:r>
      <w:r w:rsidR="003919A3">
        <w:rPr>
          <w:rFonts w:ascii="Trebuchet MS" w:eastAsia="Trebuchet MS" w:hAnsi="Trebuchet MS" w:cs="Trebuchet MS"/>
          <w:sz w:val="24"/>
          <w:szCs w:val="24"/>
        </w:rPr>
        <w:t>son</w:t>
      </w:r>
      <w:r w:rsidR="00D80E9F">
        <w:rPr>
          <w:rFonts w:ascii="Trebuchet MS" w:eastAsia="Trebuchet MS" w:hAnsi="Trebuchet MS" w:cs="Trebuchet MS"/>
          <w:sz w:val="24"/>
          <w:szCs w:val="24"/>
        </w:rPr>
        <w:t xml:space="preserve"> en coadyuvancia, sino que le corresponde la responsabilidad directa </w:t>
      </w:r>
      <w:r w:rsidR="0098368C">
        <w:rPr>
          <w:rFonts w:ascii="Trebuchet MS" w:eastAsia="Trebuchet MS" w:hAnsi="Trebuchet MS" w:cs="Trebuchet MS"/>
          <w:sz w:val="24"/>
          <w:szCs w:val="24"/>
        </w:rPr>
        <w:t>de estas actividades</w:t>
      </w:r>
      <w:r w:rsidR="00FF38B8">
        <w:rPr>
          <w:rFonts w:ascii="Trebuchet MS" w:eastAsia="Trebuchet MS" w:hAnsi="Trebuchet MS" w:cs="Trebuchet MS"/>
          <w:sz w:val="24"/>
          <w:szCs w:val="24"/>
        </w:rPr>
        <w:t xml:space="preserve">, lo que, desde mi apreciación no se alcanza a percibir así de la redacción </w:t>
      </w:r>
      <w:r w:rsidR="006E3AF5">
        <w:rPr>
          <w:rFonts w:ascii="Trebuchet MS" w:eastAsia="Trebuchet MS" w:hAnsi="Trebuchet MS" w:cs="Trebuchet MS"/>
          <w:sz w:val="24"/>
          <w:szCs w:val="24"/>
        </w:rPr>
        <w:t>propuesta en la</w:t>
      </w:r>
      <w:r w:rsidR="00FF38B8">
        <w:rPr>
          <w:rFonts w:ascii="Trebuchet MS" w:eastAsia="Trebuchet MS" w:hAnsi="Trebuchet MS" w:cs="Trebuchet MS"/>
          <w:sz w:val="24"/>
          <w:szCs w:val="24"/>
        </w:rPr>
        <w:t xml:space="preserve"> reforma aprobada por mayoría del Consejo General.</w:t>
      </w:r>
    </w:p>
    <w:p w14:paraId="7922272E" w14:textId="77777777" w:rsidR="00D624B5" w:rsidRDefault="00D624B5" w:rsidP="00CB0A73">
      <w:pPr>
        <w:spacing w:after="0" w:line="360" w:lineRule="auto"/>
        <w:ind w:right="48"/>
        <w:jc w:val="both"/>
        <w:rPr>
          <w:rFonts w:ascii="Trebuchet MS" w:eastAsia="Trebuchet MS" w:hAnsi="Trebuchet MS" w:cs="Trebuchet MS"/>
          <w:sz w:val="24"/>
          <w:szCs w:val="24"/>
        </w:rPr>
      </w:pPr>
    </w:p>
    <w:p w14:paraId="4D409369" w14:textId="3281B54C" w:rsidR="00207E03" w:rsidRDefault="00CB0A73" w:rsidP="00CB0A73">
      <w:pPr>
        <w:spacing w:after="0" w:line="360" w:lineRule="auto"/>
        <w:ind w:right="48"/>
        <w:jc w:val="both"/>
        <w:rPr>
          <w:rFonts w:ascii="Trebuchet MS" w:eastAsia="Trebuchet MS" w:hAnsi="Trebuchet MS" w:cs="Trebuchet MS"/>
          <w:sz w:val="24"/>
          <w:szCs w:val="24"/>
        </w:rPr>
      </w:pPr>
      <w:r w:rsidRPr="00CB0A73">
        <w:rPr>
          <w:rFonts w:ascii="Trebuchet MS" w:eastAsia="Trebuchet MS" w:hAnsi="Trebuchet MS" w:cs="Trebuchet MS"/>
          <w:sz w:val="24"/>
          <w:szCs w:val="24"/>
        </w:rPr>
        <w:t xml:space="preserve">Por otra parte, del artículo en mención y en lo que ve a las fracciones IV, VI, VIII, X y XI sí refieren atribuciones de supervisión, dirección y evaluación, pero se estipula que </w:t>
      </w:r>
      <w:r w:rsidR="003F69DE">
        <w:rPr>
          <w:rFonts w:ascii="Trebuchet MS" w:eastAsia="Trebuchet MS" w:hAnsi="Trebuchet MS" w:cs="Trebuchet MS"/>
          <w:sz w:val="24"/>
          <w:szCs w:val="24"/>
        </w:rPr>
        <w:t xml:space="preserve">estas actividades </w:t>
      </w:r>
      <w:r w:rsidRPr="00CB0A73">
        <w:rPr>
          <w:rFonts w:ascii="Trebuchet MS" w:eastAsia="Trebuchet MS" w:hAnsi="Trebuchet MS" w:cs="Trebuchet MS"/>
          <w:sz w:val="24"/>
          <w:szCs w:val="24"/>
        </w:rPr>
        <w:t xml:space="preserve">se realizarán </w:t>
      </w:r>
      <w:r w:rsidR="003F69DE">
        <w:rPr>
          <w:rFonts w:ascii="Trebuchet MS" w:eastAsia="Trebuchet MS" w:hAnsi="Trebuchet MS" w:cs="Trebuchet MS"/>
          <w:sz w:val="24"/>
          <w:szCs w:val="24"/>
        </w:rPr>
        <w:t xml:space="preserve">a través de </w:t>
      </w:r>
      <w:r w:rsidRPr="00CB0A73">
        <w:rPr>
          <w:rFonts w:ascii="Trebuchet MS" w:eastAsia="Trebuchet MS" w:hAnsi="Trebuchet MS" w:cs="Trebuchet MS"/>
          <w:sz w:val="24"/>
          <w:szCs w:val="24"/>
        </w:rPr>
        <w:t>diversas Coordinaciones</w:t>
      </w:r>
      <w:r w:rsidR="00214835">
        <w:rPr>
          <w:rFonts w:ascii="Trebuchet MS" w:eastAsia="Trebuchet MS" w:hAnsi="Trebuchet MS" w:cs="Trebuchet MS"/>
          <w:sz w:val="24"/>
          <w:szCs w:val="24"/>
        </w:rPr>
        <w:t xml:space="preserve"> a su cargo</w:t>
      </w:r>
      <w:r w:rsidRPr="00CB0A73">
        <w:rPr>
          <w:rFonts w:ascii="Trebuchet MS" w:eastAsia="Trebuchet MS" w:hAnsi="Trebuchet MS" w:cs="Trebuchet MS"/>
          <w:sz w:val="24"/>
          <w:szCs w:val="24"/>
        </w:rPr>
        <w:t xml:space="preserve">, </w:t>
      </w:r>
      <w:r w:rsidR="003F69DE">
        <w:rPr>
          <w:rFonts w:ascii="Trebuchet MS" w:eastAsia="Trebuchet MS" w:hAnsi="Trebuchet MS" w:cs="Trebuchet MS"/>
          <w:sz w:val="24"/>
          <w:szCs w:val="24"/>
        </w:rPr>
        <w:t>p</w:t>
      </w:r>
      <w:r w:rsidRPr="00CB0A73">
        <w:rPr>
          <w:rFonts w:ascii="Trebuchet MS" w:eastAsia="Trebuchet MS" w:hAnsi="Trebuchet MS" w:cs="Trebuchet MS"/>
          <w:sz w:val="24"/>
          <w:szCs w:val="24"/>
        </w:rPr>
        <w:t>or lo que</w:t>
      </w:r>
      <w:r w:rsidR="00BA3EF0">
        <w:rPr>
          <w:rFonts w:ascii="Trebuchet MS" w:eastAsia="Trebuchet MS" w:hAnsi="Trebuchet MS" w:cs="Trebuchet MS"/>
          <w:sz w:val="24"/>
          <w:szCs w:val="24"/>
        </w:rPr>
        <w:t>, en mi opinión</w:t>
      </w:r>
      <w:r w:rsidR="003F69DE">
        <w:rPr>
          <w:rFonts w:ascii="Trebuchet MS" w:eastAsia="Trebuchet MS" w:hAnsi="Trebuchet MS" w:cs="Trebuchet MS"/>
          <w:sz w:val="24"/>
          <w:szCs w:val="24"/>
        </w:rPr>
        <w:t>, por un lado</w:t>
      </w:r>
      <w:r w:rsidRPr="00CB0A73">
        <w:rPr>
          <w:rFonts w:ascii="Trebuchet MS" w:eastAsia="Trebuchet MS" w:hAnsi="Trebuchet MS" w:cs="Trebuchet MS"/>
          <w:sz w:val="24"/>
          <w:szCs w:val="24"/>
        </w:rPr>
        <w:t xml:space="preserve"> trasgrede las atribuciones y facultades de esta Dirección, al no cumplir con el tramo de control</w:t>
      </w:r>
      <w:r w:rsidR="003F69DE">
        <w:rPr>
          <w:rFonts w:ascii="Trebuchet MS" w:eastAsia="Trebuchet MS" w:hAnsi="Trebuchet MS" w:cs="Trebuchet MS"/>
          <w:sz w:val="24"/>
          <w:szCs w:val="24"/>
        </w:rPr>
        <w:t xml:space="preserve"> y en segundo término, </w:t>
      </w:r>
      <w:r w:rsidR="00163F1F">
        <w:rPr>
          <w:rFonts w:ascii="Trebuchet MS" w:eastAsia="Trebuchet MS" w:hAnsi="Trebuchet MS" w:cs="Trebuchet MS"/>
          <w:sz w:val="24"/>
          <w:szCs w:val="24"/>
        </w:rPr>
        <w:t xml:space="preserve">y por otro lado, </w:t>
      </w:r>
      <w:r w:rsidR="003F69DE">
        <w:rPr>
          <w:rFonts w:ascii="Trebuchet MS" w:eastAsia="Trebuchet MS" w:hAnsi="Trebuchet MS" w:cs="Trebuchet MS"/>
          <w:sz w:val="24"/>
          <w:szCs w:val="24"/>
        </w:rPr>
        <w:t xml:space="preserve">de igual forma </w:t>
      </w:r>
      <w:r w:rsidR="006131A4">
        <w:rPr>
          <w:rFonts w:ascii="Trebuchet MS" w:eastAsia="Trebuchet MS" w:hAnsi="Trebuchet MS" w:cs="Trebuchet MS"/>
          <w:sz w:val="24"/>
          <w:szCs w:val="24"/>
        </w:rPr>
        <w:t xml:space="preserve">implica </w:t>
      </w:r>
      <w:r w:rsidR="00163F1F">
        <w:rPr>
          <w:rFonts w:ascii="Trebuchet MS" w:eastAsia="Trebuchet MS" w:hAnsi="Trebuchet MS" w:cs="Trebuchet MS"/>
          <w:sz w:val="24"/>
          <w:szCs w:val="24"/>
        </w:rPr>
        <w:t>trasladar</w:t>
      </w:r>
      <w:r w:rsidR="0085274A">
        <w:rPr>
          <w:rFonts w:ascii="Trebuchet MS" w:eastAsia="Trebuchet MS" w:hAnsi="Trebuchet MS" w:cs="Trebuchet MS"/>
          <w:sz w:val="24"/>
          <w:szCs w:val="24"/>
        </w:rPr>
        <w:t xml:space="preserve"> la responsabilidad a un área inferior jerárquica de esta</w:t>
      </w:r>
      <w:r w:rsidR="00951174">
        <w:rPr>
          <w:rFonts w:ascii="Trebuchet MS" w:eastAsia="Trebuchet MS" w:hAnsi="Trebuchet MS" w:cs="Trebuchet MS"/>
          <w:sz w:val="24"/>
          <w:szCs w:val="24"/>
        </w:rPr>
        <w:t>,</w:t>
      </w:r>
      <w:r w:rsidR="0085274A">
        <w:rPr>
          <w:rFonts w:ascii="Trebuchet MS" w:eastAsia="Trebuchet MS" w:hAnsi="Trebuchet MS" w:cs="Trebuchet MS"/>
          <w:sz w:val="24"/>
          <w:szCs w:val="24"/>
        </w:rPr>
        <w:t xml:space="preserve"> </w:t>
      </w:r>
      <w:r w:rsidR="00720718">
        <w:rPr>
          <w:rFonts w:ascii="Trebuchet MS" w:eastAsia="Trebuchet MS" w:hAnsi="Trebuchet MS" w:cs="Trebuchet MS"/>
          <w:sz w:val="24"/>
          <w:szCs w:val="24"/>
        </w:rPr>
        <w:t>por lo que no</w:t>
      </w:r>
      <w:r w:rsidR="0085274A">
        <w:rPr>
          <w:rFonts w:ascii="Trebuchet MS" w:eastAsia="Trebuchet MS" w:hAnsi="Trebuchet MS" w:cs="Trebuchet MS"/>
          <w:sz w:val="24"/>
          <w:szCs w:val="24"/>
        </w:rPr>
        <w:t xml:space="preserve"> asume su responsabilidad</w:t>
      </w:r>
      <w:r w:rsidR="00951174">
        <w:rPr>
          <w:rFonts w:ascii="Trebuchet MS" w:eastAsia="Trebuchet MS" w:hAnsi="Trebuchet MS" w:cs="Trebuchet MS"/>
          <w:sz w:val="24"/>
          <w:szCs w:val="24"/>
        </w:rPr>
        <w:t xml:space="preserve"> directa</w:t>
      </w:r>
      <w:r w:rsidR="0085274A">
        <w:rPr>
          <w:rFonts w:ascii="Trebuchet MS" w:eastAsia="Trebuchet MS" w:hAnsi="Trebuchet MS" w:cs="Trebuchet MS"/>
          <w:sz w:val="24"/>
          <w:szCs w:val="24"/>
        </w:rPr>
        <w:t xml:space="preserve">. </w:t>
      </w:r>
      <w:r w:rsidR="00207E03">
        <w:rPr>
          <w:rFonts w:ascii="Trebuchet MS" w:eastAsia="Trebuchet MS" w:hAnsi="Trebuchet MS" w:cs="Trebuchet MS"/>
          <w:sz w:val="24"/>
          <w:szCs w:val="24"/>
        </w:rPr>
        <w:t>Esto sucede</w:t>
      </w:r>
      <w:r w:rsidR="00034C0D">
        <w:rPr>
          <w:rFonts w:ascii="Trebuchet MS" w:eastAsia="Trebuchet MS" w:hAnsi="Trebuchet MS" w:cs="Trebuchet MS"/>
          <w:sz w:val="24"/>
          <w:szCs w:val="24"/>
        </w:rPr>
        <w:t>,</w:t>
      </w:r>
      <w:r w:rsidR="00207E03">
        <w:rPr>
          <w:rFonts w:ascii="Trebuchet MS" w:eastAsia="Trebuchet MS" w:hAnsi="Trebuchet MS" w:cs="Trebuchet MS"/>
          <w:sz w:val="24"/>
          <w:szCs w:val="24"/>
        </w:rPr>
        <w:t xml:space="preserve"> por ejemplo</w:t>
      </w:r>
      <w:r w:rsidR="00034C0D">
        <w:rPr>
          <w:rFonts w:ascii="Trebuchet MS" w:eastAsia="Trebuchet MS" w:hAnsi="Trebuchet MS" w:cs="Trebuchet MS"/>
          <w:sz w:val="24"/>
          <w:szCs w:val="24"/>
        </w:rPr>
        <w:t>,</w:t>
      </w:r>
      <w:r w:rsidR="00207E03">
        <w:rPr>
          <w:rFonts w:ascii="Trebuchet MS" w:eastAsia="Trebuchet MS" w:hAnsi="Trebuchet MS" w:cs="Trebuchet MS"/>
          <w:sz w:val="24"/>
          <w:szCs w:val="24"/>
        </w:rPr>
        <w:t xml:space="preserve"> en las fracciones VI y VIII que a la letra dicen:</w:t>
      </w:r>
    </w:p>
    <w:p w14:paraId="021E1407" w14:textId="77777777" w:rsidR="00207E03" w:rsidRDefault="00207E03" w:rsidP="00CB0A73">
      <w:pPr>
        <w:spacing w:after="0" w:line="360" w:lineRule="auto"/>
        <w:ind w:right="48"/>
        <w:jc w:val="both"/>
        <w:rPr>
          <w:rFonts w:ascii="Trebuchet MS" w:eastAsia="Trebuchet MS" w:hAnsi="Trebuchet MS" w:cs="Trebuchet MS"/>
          <w:sz w:val="24"/>
          <w:szCs w:val="24"/>
        </w:rPr>
      </w:pPr>
    </w:p>
    <w:p w14:paraId="45AE7151" w14:textId="32B2A7AD" w:rsidR="00207E03" w:rsidRDefault="00E62476" w:rsidP="00207E03">
      <w:pPr>
        <w:spacing w:after="0" w:line="360" w:lineRule="auto"/>
        <w:ind w:left="567" w:right="615"/>
        <w:jc w:val="both"/>
        <w:rPr>
          <w:rFonts w:ascii="Trebuchet MS" w:eastAsia="Trebuchet MS" w:hAnsi="Trebuchet MS" w:cs="Trebuchet MS"/>
        </w:rPr>
      </w:pPr>
      <w:r>
        <w:rPr>
          <w:rFonts w:ascii="Trebuchet MS" w:eastAsia="Trebuchet MS" w:hAnsi="Trebuchet MS" w:cs="Trebuchet MS"/>
        </w:rPr>
        <w:t xml:space="preserve">VI. </w:t>
      </w:r>
      <w:r w:rsidR="00207E03" w:rsidRPr="00207E03">
        <w:rPr>
          <w:rFonts w:ascii="Trebuchet MS" w:eastAsia="Trebuchet MS" w:hAnsi="Trebuchet MS" w:cs="Trebuchet MS"/>
        </w:rPr>
        <w:t xml:space="preserve">Dirigir y proponer </w:t>
      </w:r>
      <w:r w:rsidR="00207E03" w:rsidRPr="00E62476">
        <w:rPr>
          <w:rFonts w:ascii="Trebuchet MS" w:eastAsia="Trebuchet MS" w:hAnsi="Trebuchet MS" w:cs="Trebuchet MS"/>
          <w:b/>
          <w:bCs/>
        </w:rPr>
        <w:t>a través de la Coordinación de Recursos Financieros</w:t>
      </w:r>
      <w:r w:rsidR="00207E03" w:rsidRPr="00207E03">
        <w:rPr>
          <w:rFonts w:ascii="Trebuchet MS" w:eastAsia="Trebuchet MS" w:hAnsi="Trebuchet MS" w:cs="Trebuchet MS"/>
        </w:rPr>
        <w:t>, la emisión de los informes de avances de gestión financiera y presupuestal, estados financieros y emisión de la cuenta pública del Instituto, para coadyuvar en coordinación con la Dirección Ejecutiva de Administración e Innovación, en la aprobación de éstos, por parte de la Presidencia o del Consejo General, conforme corresponda;</w:t>
      </w:r>
    </w:p>
    <w:p w14:paraId="6ED6D733" w14:textId="77777777" w:rsidR="00E62476" w:rsidRDefault="00E62476" w:rsidP="00207E03">
      <w:pPr>
        <w:spacing w:after="0" w:line="360" w:lineRule="auto"/>
        <w:ind w:left="567" w:right="615"/>
        <w:jc w:val="both"/>
        <w:rPr>
          <w:rFonts w:ascii="Trebuchet MS" w:eastAsia="Trebuchet MS" w:hAnsi="Trebuchet MS" w:cs="Trebuchet MS"/>
        </w:rPr>
      </w:pPr>
    </w:p>
    <w:p w14:paraId="0A8D672C" w14:textId="4935C33F" w:rsidR="00E62476" w:rsidRPr="00207E03" w:rsidRDefault="00E55AC8" w:rsidP="00207E03">
      <w:pPr>
        <w:spacing w:after="0" w:line="360" w:lineRule="auto"/>
        <w:ind w:left="567" w:right="615"/>
        <w:jc w:val="both"/>
        <w:rPr>
          <w:rFonts w:ascii="Trebuchet MS" w:eastAsia="Trebuchet MS" w:hAnsi="Trebuchet MS" w:cs="Trebuchet MS"/>
        </w:rPr>
      </w:pPr>
      <w:r w:rsidRPr="00E55AC8">
        <w:rPr>
          <w:rFonts w:ascii="Trebuchet MS" w:eastAsia="Trebuchet MS" w:hAnsi="Trebuchet MS" w:cs="Trebuchet MS"/>
        </w:rPr>
        <w:t xml:space="preserve">VIII. Supervisar y conducir </w:t>
      </w:r>
      <w:r w:rsidRPr="00E55AC8">
        <w:rPr>
          <w:rFonts w:ascii="Trebuchet MS" w:eastAsia="Trebuchet MS" w:hAnsi="Trebuchet MS" w:cs="Trebuchet MS"/>
          <w:b/>
          <w:bCs/>
        </w:rPr>
        <w:t>a través de la Coordinación de Recursos Humanos</w:t>
      </w:r>
      <w:r w:rsidRPr="00E55AC8">
        <w:rPr>
          <w:rFonts w:ascii="Trebuchet MS" w:eastAsia="Trebuchet MS" w:hAnsi="Trebuchet MS" w:cs="Trebuchet MS"/>
        </w:rPr>
        <w:t xml:space="preserve"> el proceso de la administración de personal y las relaciones laborales del Organismo de conformidad con la normativa aplicable, para coadyuvar en el oportuno y óptimo ejercicio del pago de las remuneraciones y aplicación de deducciones, en cumplimiento a la plantilla de personal y presupuesto autorizados en cada ejercicio presupuestal del Instituto;</w:t>
      </w:r>
    </w:p>
    <w:p w14:paraId="761CD34D" w14:textId="77777777" w:rsidR="00CB0A73" w:rsidRPr="00CB0A73" w:rsidRDefault="00CB0A73" w:rsidP="00CB0A73">
      <w:pPr>
        <w:spacing w:after="0" w:line="360" w:lineRule="auto"/>
        <w:ind w:right="48"/>
        <w:jc w:val="both"/>
        <w:rPr>
          <w:rFonts w:ascii="Trebuchet MS" w:eastAsia="Trebuchet MS" w:hAnsi="Trebuchet MS" w:cs="Trebuchet MS"/>
          <w:sz w:val="24"/>
          <w:szCs w:val="24"/>
        </w:rPr>
      </w:pPr>
    </w:p>
    <w:p w14:paraId="72765335" w14:textId="48787E89" w:rsidR="005D2A1D" w:rsidRDefault="00CB0A73" w:rsidP="00CB0A73">
      <w:pPr>
        <w:spacing w:after="0" w:line="360" w:lineRule="auto"/>
        <w:ind w:right="48"/>
        <w:jc w:val="both"/>
        <w:rPr>
          <w:rFonts w:ascii="Trebuchet MS" w:eastAsia="Trebuchet MS" w:hAnsi="Trebuchet MS" w:cs="Trebuchet MS"/>
          <w:sz w:val="24"/>
          <w:szCs w:val="24"/>
        </w:rPr>
      </w:pPr>
      <w:r w:rsidRPr="00CB0A73">
        <w:rPr>
          <w:rFonts w:ascii="Trebuchet MS" w:eastAsia="Trebuchet MS" w:hAnsi="Trebuchet MS" w:cs="Trebuchet MS"/>
          <w:sz w:val="24"/>
          <w:szCs w:val="24"/>
        </w:rPr>
        <w:t>Finalmente, considero que en diversos puntos de los artículos reformados se advierte confusión y falta de claridad en la redacción</w:t>
      </w:r>
      <w:r w:rsidR="00054CD1">
        <w:rPr>
          <w:rFonts w:ascii="Trebuchet MS" w:eastAsia="Trebuchet MS" w:hAnsi="Trebuchet MS" w:cs="Trebuchet MS"/>
          <w:sz w:val="24"/>
          <w:szCs w:val="24"/>
        </w:rPr>
        <w:t xml:space="preserve">, </w:t>
      </w:r>
      <w:r w:rsidR="00FF0E4E">
        <w:rPr>
          <w:rFonts w:ascii="Trebuchet MS" w:eastAsia="Trebuchet MS" w:hAnsi="Trebuchet MS" w:cs="Trebuchet MS"/>
          <w:sz w:val="24"/>
          <w:szCs w:val="24"/>
        </w:rPr>
        <w:t>otras que no tienen sentido</w:t>
      </w:r>
      <w:r w:rsidRPr="00CB0A73">
        <w:rPr>
          <w:rFonts w:ascii="Trebuchet MS" w:eastAsia="Trebuchet MS" w:hAnsi="Trebuchet MS" w:cs="Trebuchet MS"/>
          <w:sz w:val="24"/>
          <w:szCs w:val="24"/>
        </w:rPr>
        <w:t>, así como duplicidad en algunas de las atribuciones de las áreas, sumado a varios errores de forma</w:t>
      </w:r>
      <w:r w:rsidR="007A74E0">
        <w:rPr>
          <w:rFonts w:ascii="Trebuchet MS" w:eastAsia="Trebuchet MS" w:hAnsi="Trebuchet MS" w:cs="Trebuchet MS"/>
          <w:sz w:val="24"/>
          <w:szCs w:val="24"/>
        </w:rPr>
        <w:t xml:space="preserve">, </w:t>
      </w:r>
      <w:r w:rsidR="00650FB9">
        <w:rPr>
          <w:rFonts w:ascii="Trebuchet MS" w:eastAsia="Trebuchet MS" w:hAnsi="Trebuchet MS" w:cs="Trebuchet MS"/>
          <w:sz w:val="24"/>
          <w:szCs w:val="24"/>
        </w:rPr>
        <w:t>al respecto se destacan</w:t>
      </w:r>
      <w:r w:rsidR="007A74E0">
        <w:rPr>
          <w:rFonts w:ascii="Trebuchet MS" w:eastAsia="Trebuchet MS" w:hAnsi="Trebuchet MS" w:cs="Trebuchet MS"/>
          <w:sz w:val="24"/>
          <w:szCs w:val="24"/>
        </w:rPr>
        <w:t xml:space="preserve"> </w:t>
      </w:r>
      <w:r w:rsidR="00650FB9">
        <w:rPr>
          <w:rFonts w:ascii="Trebuchet MS" w:eastAsia="Trebuchet MS" w:hAnsi="Trebuchet MS" w:cs="Trebuchet MS"/>
          <w:sz w:val="24"/>
          <w:szCs w:val="24"/>
        </w:rPr>
        <w:t xml:space="preserve">algunos </w:t>
      </w:r>
      <w:r w:rsidR="007A74E0">
        <w:rPr>
          <w:rFonts w:ascii="Trebuchet MS" w:eastAsia="Trebuchet MS" w:hAnsi="Trebuchet MS" w:cs="Trebuchet MS"/>
          <w:sz w:val="24"/>
          <w:szCs w:val="24"/>
        </w:rPr>
        <w:t>en la tabla siguiente:</w:t>
      </w:r>
    </w:p>
    <w:p w14:paraId="3BB3858A" w14:textId="77777777" w:rsidR="007A74E0" w:rsidRDefault="007A74E0" w:rsidP="00CB0A73">
      <w:pPr>
        <w:spacing w:after="0" w:line="360" w:lineRule="auto"/>
        <w:ind w:right="48"/>
        <w:jc w:val="both"/>
        <w:rPr>
          <w:rFonts w:ascii="Trebuchet MS" w:eastAsia="Trebuchet MS" w:hAnsi="Trebuchet MS" w:cs="Trebuchet MS"/>
          <w:sz w:val="24"/>
          <w:szCs w:val="24"/>
        </w:rPr>
      </w:pPr>
    </w:p>
    <w:tbl>
      <w:tblPr>
        <w:tblStyle w:val="Tablaconcuadrcula"/>
        <w:tblW w:w="0" w:type="auto"/>
        <w:tblLook w:val="04A0" w:firstRow="1" w:lastRow="0" w:firstColumn="1" w:lastColumn="0" w:noHBand="0" w:noVBand="1"/>
      </w:tblPr>
      <w:tblGrid>
        <w:gridCol w:w="4697"/>
        <w:gridCol w:w="4697"/>
      </w:tblGrid>
      <w:tr w:rsidR="007C0E2A" w:rsidRPr="006823D7" w14:paraId="0583496B" w14:textId="77777777" w:rsidTr="007C0E2A">
        <w:tc>
          <w:tcPr>
            <w:tcW w:w="4697" w:type="dxa"/>
            <w:shd w:val="clear" w:color="auto" w:fill="F2F2F2" w:themeFill="background1" w:themeFillShade="F2"/>
          </w:tcPr>
          <w:p w14:paraId="553F6868" w14:textId="2A92C31E" w:rsidR="007C0E2A" w:rsidRPr="006823D7" w:rsidRDefault="007C0E2A" w:rsidP="007C0E2A">
            <w:pPr>
              <w:spacing w:line="360" w:lineRule="auto"/>
              <w:ind w:right="48"/>
              <w:jc w:val="center"/>
              <w:rPr>
                <w:rFonts w:ascii="Trebuchet MS" w:eastAsia="Trebuchet MS" w:hAnsi="Trebuchet MS" w:cs="Trebuchet MS"/>
                <w:b/>
                <w:bCs/>
              </w:rPr>
            </w:pPr>
            <w:r w:rsidRPr="006823D7">
              <w:rPr>
                <w:rFonts w:ascii="Trebuchet MS" w:eastAsia="Trebuchet MS" w:hAnsi="Trebuchet MS" w:cs="Trebuchet MS"/>
                <w:b/>
                <w:bCs/>
              </w:rPr>
              <w:t>Reforma aprobada</w:t>
            </w:r>
          </w:p>
        </w:tc>
        <w:tc>
          <w:tcPr>
            <w:tcW w:w="4697" w:type="dxa"/>
            <w:shd w:val="clear" w:color="auto" w:fill="F2F2F2" w:themeFill="background1" w:themeFillShade="F2"/>
          </w:tcPr>
          <w:p w14:paraId="7C9544F4" w14:textId="09F1B652" w:rsidR="007C0E2A" w:rsidRPr="006823D7" w:rsidRDefault="007C0E2A" w:rsidP="007C0E2A">
            <w:pPr>
              <w:spacing w:line="360" w:lineRule="auto"/>
              <w:ind w:right="48"/>
              <w:jc w:val="center"/>
              <w:rPr>
                <w:rFonts w:ascii="Trebuchet MS" w:eastAsia="Trebuchet MS" w:hAnsi="Trebuchet MS" w:cs="Trebuchet MS"/>
                <w:b/>
                <w:bCs/>
              </w:rPr>
            </w:pPr>
            <w:r w:rsidRPr="006823D7">
              <w:rPr>
                <w:rFonts w:ascii="Trebuchet MS" w:eastAsia="Trebuchet MS" w:hAnsi="Trebuchet MS" w:cs="Trebuchet MS"/>
                <w:b/>
                <w:bCs/>
              </w:rPr>
              <w:t>Consideraciones de disenso</w:t>
            </w:r>
          </w:p>
        </w:tc>
      </w:tr>
      <w:tr w:rsidR="007C0E2A" w:rsidRPr="006823D7" w14:paraId="26BD7031" w14:textId="77777777" w:rsidTr="007C0E2A">
        <w:tc>
          <w:tcPr>
            <w:tcW w:w="4697" w:type="dxa"/>
          </w:tcPr>
          <w:p w14:paraId="1605AC63" w14:textId="7D29632F" w:rsidR="00B616BA" w:rsidRDefault="00B616BA" w:rsidP="00CB0A73">
            <w:pPr>
              <w:spacing w:line="360" w:lineRule="auto"/>
              <w:ind w:right="48"/>
              <w:jc w:val="both"/>
              <w:rPr>
                <w:rFonts w:ascii="Trebuchet MS" w:eastAsia="Trebuchet MS" w:hAnsi="Trebuchet MS" w:cs="Trebuchet MS"/>
              </w:rPr>
            </w:pPr>
            <w:r w:rsidRPr="006823D7">
              <w:rPr>
                <w:rFonts w:ascii="Trebuchet MS" w:eastAsia="Trebuchet MS" w:hAnsi="Trebuchet MS" w:cs="Trebuchet MS"/>
              </w:rPr>
              <w:t xml:space="preserve">Artículo 17 Bis, párrafo 2, fracción </w:t>
            </w:r>
            <w:r w:rsidR="00457ED9">
              <w:rPr>
                <w:rFonts w:ascii="Trebuchet MS" w:eastAsia="Trebuchet MS" w:hAnsi="Trebuchet MS" w:cs="Trebuchet MS"/>
              </w:rPr>
              <w:t>I</w:t>
            </w:r>
            <w:r w:rsidR="0028565D" w:rsidRPr="006823D7">
              <w:rPr>
                <w:rFonts w:ascii="Trebuchet MS" w:eastAsia="Trebuchet MS" w:hAnsi="Trebuchet MS" w:cs="Trebuchet MS"/>
              </w:rPr>
              <w:t>,</w:t>
            </w:r>
            <w:r w:rsidR="00700822" w:rsidRPr="006823D7">
              <w:rPr>
                <w:rFonts w:ascii="Trebuchet MS" w:eastAsia="Trebuchet MS" w:hAnsi="Trebuchet MS" w:cs="Trebuchet MS"/>
              </w:rPr>
              <w:t xml:space="preserve"> que dice:</w:t>
            </w:r>
          </w:p>
          <w:p w14:paraId="7B1A7C8E" w14:textId="77777777" w:rsidR="006823D7" w:rsidRPr="00E1412A" w:rsidRDefault="006823D7" w:rsidP="00CB0A73">
            <w:pPr>
              <w:spacing w:line="360" w:lineRule="auto"/>
              <w:ind w:right="48"/>
              <w:jc w:val="both"/>
              <w:rPr>
                <w:rFonts w:ascii="Trebuchet MS" w:eastAsia="Trebuchet MS" w:hAnsi="Trebuchet MS" w:cs="Trebuchet MS"/>
                <w:sz w:val="16"/>
                <w:szCs w:val="16"/>
              </w:rPr>
            </w:pPr>
          </w:p>
          <w:p w14:paraId="18A43C41" w14:textId="152A20BA" w:rsidR="00700822" w:rsidRPr="006823D7" w:rsidRDefault="008E6011" w:rsidP="007469CF">
            <w:pPr>
              <w:spacing w:line="360" w:lineRule="auto"/>
              <w:ind w:left="171" w:right="201"/>
              <w:jc w:val="both"/>
              <w:rPr>
                <w:rFonts w:ascii="Trebuchet MS" w:eastAsia="Trebuchet MS" w:hAnsi="Trebuchet MS" w:cs="Trebuchet MS"/>
              </w:rPr>
            </w:pPr>
            <w:r>
              <w:rPr>
                <w:rFonts w:ascii="Trebuchet MS" w:eastAsia="Trebuchet MS" w:hAnsi="Trebuchet MS" w:cs="Trebuchet MS"/>
                <w:sz w:val="20"/>
                <w:szCs w:val="20"/>
              </w:rPr>
              <w:t xml:space="preserve">I. </w:t>
            </w:r>
            <w:r w:rsidRPr="008E6011">
              <w:rPr>
                <w:rFonts w:ascii="Trebuchet MS" w:eastAsia="Trebuchet MS" w:hAnsi="Trebuchet MS" w:cs="Trebuchet MS"/>
                <w:sz w:val="20"/>
                <w:szCs w:val="20"/>
              </w:rPr>
              <w:t>Dirigir, establecer, informar y coordinar las normas, políticas, procedimientos y programas en el ámbito de su competencia, que regulan la administración integral de los recursos financieros, humanos y materiales del Instituto.</w:t>
            </w:r>
          </w:p>
        </w:tc>
        <w:tc>
          <w:tcPr>
            <w:tcW w:w="4697" w:type="dxa"/>
          </w:tcPr>
          <w:p w14:paraId="6FA84DCC" w14:textId="28882B8E" w:rsidR="00650FB9" w:rsidRPr="006823D7" w:rsidRDefault="00BF024C" w:rsidP="002E0681">
            <w:pPr>
              <w:spacing w:line="360" w:lineRule="auto"/>
              <w:ind w:right="48"/>
              <w:jc w:val="both"/>
              <w:rPr>
                <w:rFonts w:ascii="Trebuchet MS" w:eastAsia="Trebuchet MS" w:hAnsi="Trebuchet MS" w:cs="Trebuchet MS"/>
              </w:rPr>
            </w:pPr>
            <w:r>
              <w:rPr>
                <w:rFonts w:ascii="Trebuchet MS" w:eastAsia="Trebuchet MS" w:hAnsi="Trebuchet MS" w:cs="Trebuchet MS"/>
              </w:rPr>
              <w:t xml:space="preserve">Estimo que la redacción planteada </w:t>
            </w:r>
            <w:r w:rsidR="00272A48">
              <w:rPr>
                <w:rFonts w:ascii="Trebuchet MS" w:eastAsia="Trebuchet MS" w:hAnsi="Trebuchet MS" w:cs="Trebuchet MS"/>
              </w:rPr>
              <w:t xml:space="preserve">no tiene sentido, ya que es </w:t>
            </w:r>
            <w:r w:rsidR="00C06598">
              <w:rPr>
                <w:rFonts w:ascii="Trebuchet MS" w:eastAsia="Trebuchet MS" w:hAnsi="Trebuchet MS" w:cs="Trebuchet MS"/>
              </w:rPr>
              <w:t>materialmente imposible</w:t>
            </w:r>
            <w:r w:rsidR="00272A48">
              <w:rPr>
                <w:rFonts w:ascii="Trebuchet MS" w:eastAsia="Trebuchet MS" w:hAnsi="Trebuchet MS" w:cs="Trebuchet MS"/>
              </w:rPr>
              <w:t xml:space="preserve"> que se puedan dirigir y coordinar normas</w:t>
            </w:r>
            <w:r w:rsidR="008F10A0">
              <w:rPr>
                <w:rFonts w:ascii="Trebuchet MS" w:eastAsia="Trebuchet MS" w:hAnsi="Trebuchet MS" w:cs="Trebuchet MS"/>
              </w:rPr>
              <w:t>, políticas, procedimientos y programas.</w:t>
            </w:r>
          </w:p>
        </w:tc>
      </w:tr>
      <w:tr w:rsidR="00986489" w:rsidRPr="006823D7" w14:paraId="47197134" w14:textId="77777777" w:rsidTr="007C0E2A">
        <w:tc>
          <w:tcPr>
            <w:tcW w:w="4697" w:type="dxa"/>
          </w:tcPr>
          <w:p w14:paraId="3889CFAB" w14:textId="77777777" w:rsidR="00986489" w:rsidRDefault="00986489" w:rsidP="00986489">
            <w:pPr>
              <w:spacing w:line="360" w:lineRule="auto"/>
              <w:ind w:right="48"/>
              <w:jc w:val="both"/>
              <w:rPr>
                <w:rFonts w:ascii="Trebuchet MS" w:eastAsia="Trebuchet MS" w:hAnsi="Trebuchet MS" w:cs="Trebuchet MS"/>
              </w:rPr>
            </w:pPr>
            <w:r w:rsidRPr="006823D7">
              <w:rPr>
                <w:rFonts w:ascii="Trebuchet MS" w:eastAsia="Trebuchet MS" w:hAnsi="Trebuchet MS" w:cs="Trebuchet MS"/>
              </w:rPr>
              <w:t>Artículo 17 Bis, párrafo 2, fracción X, que dice:</w:t>
            </w:r>
          </w:p>
          <w:p w14:paraId="19F09283" w14:textId="77777777" w:rsidR="00986489" w:rsidRPr="00E1412A" w:rsidRDefault="00986489" w:rsidP="00986489">
            <w:pPr>
              <w:spacing w:line="360" w:lineRule="auto"/>
              <w:ind w:right="48"/>
              <w:jc w:val="both"/>
              <w:rPr>
                <w:rFonts w:ascii="Trebuchet MS" w:eastAsia="Trebuchet MS" w:hAnsi="Trebuchet MS" w:cs="Trebuchet MS"/>
                <w:sz w:val="16"/>
                <w:szCs w:val="16"/>
              </w:rPr>
            </w:pPr>
          </w:p>
          <w:p w14:paraId="3D3178B1" w14:textId="77777777" w:rsidR="00986489" w:rsidRPr="00E1412A" w:rsidRDefault="00986489" w:rsidP="00986489">
            <w:pPr>
              <w:spacing w:line="360" w:lineRule="auto"/>
              <w:ind w:left="171" w:right="201"/>
              <w:jc w:val="both"/>
              <w:rPr>
                <w:rFonts w:ascii="Trebuchet MS" w:eastAsia="Trebuchet MS" w:hAnsi="Trebuchet MS" w:cs="Trebuchet MS"/>
                <w:sz w:val="20"/>
                <w:szCs w:val="20"/>
              </w:rPr>
            </w:pPr>
            <w:r w:rsidRPr="00E1412A">
              <w:rPr>
                <w:rFonts w:ascii="Trebuchet MS" w:eastAsia="Trebuchet MS" w:hAnsi="Trebuchet MS" w:cs="Trebuchet MS"/>
                <w:sz w:val="20"/>
                <w:szCs w:val="20"/>
              </w:rPr>
              <w:t xml:space="preserve">X. Dirigir y evaluar a través de la Coordinación de Recursos Materiales </w:t>
            </w:r>
            <w:r w:rsidRPr="00E1412A">
              <w:rPr>
                <w:rFonts w:ascii="Trebuchet MS" w:eastAsia="Trebuchet MS" w:hAnsi="Trebuchet MS" w:cs="Trebuchet MS"/>
                <w:b/>
                <w:bCs/>
                <w:sz w:val="20"/>
                <w:szCs w:val="20"/>
              </w:rPr>
              <w:t xml:space="preserve">el control y la actualización del inventario físico de los </w:t>
            </w:r>
            <w:r w:rsidRPr="00E1412A">
              <w:rPr>
                <w:rFonts w:ascii="Trebuchet MS" w:eastAsia="Trebuchet MS" w:hAnsi="Trebuchet MS" w:cs="Trebuchet MS"/>
                <w:b/>
                <w:bCs/>
                <w:sz w:val="20"/>
                <w:szCs w:val="20"/>
              </w:rPr>
              <w:lastRenderedPageBreak/>
              <w:t>bienes muebles e inmuebles en uso del Instituto</w:t>
            </w:r>
            <w:r w:rsidRPr="00E1412A">
              <w:rPr>
                <w:rFonts w:ascii="Trebuchet MS" w:eastAsia="Trebuchet MS" w:hAnsi="Trebuchet MS" w:cs="Trebuchet MS"/>
                <w:sz w:val="20"/>
                <w:szCs w:val="20"/>
              </w:rPr>
              <w:t xml:space="preserve"> conforme a la normativa aplicable y proponer, ante la Dirección Ejecutiva de Administración e Innovación, mejoras a los procesos y normatividad, para la optimización en la operación y administración de los recursos materiales y servicios generales del Instituto;</w:t>
            </w:r>
          </w:p>
          <w:p w14:paraId="2DEFF49F" w14:textId="77777777" w:rsidR="00986489" w:rsidRPr="00E1412A" w:rsidRDefault="00986489" w:rsidP="00986489">
            <w:pPr>
              <w:spacing w:line="360" w:lineRule="auto"/>
              <w:ind w:left="171" w:right="201"/>
              <w:jc w:val="both"/>
              <w:rPr>
                <w:rFonts w:ascii="Trebuchet MS" w:eastAsia="Trebuchet MS" w:hAnsi="Trebuchet MS" w:cs="Trebuchet MS"/>
                <w:sz w:val="16"/>
                <w:szCs w:val="16"/>
              </w:rPr>
            </w:pPr>
          </w:p>
          <w:p w14:paraId="6C4EACF4" w14:textId="698834D3" w:rsidR="00986489" w:rsidRPr="006823D7" w:rsidRDefault="00986489" w:rsidP="00986489">
            <w:pPr>
              <w:spacing w:line="360" w:lineRule="auto"/>
              <w:ind w:right="48"/>
              <w:jc w:val="both"/>
              <w:rPr>
                <w:rFonts w:ascii="Trebuchet MS" w:eastAsia="Trebuchet MS" w:hAnsi="Trebuchet MS" w:cs="Trebuchet MS"/>
              </w:rPr>
            </w:pPr>
            <w:r w:rsidRPr="006823D7">
              <w:rPr>
                <w:rFonts w:ascii="Trebuchet MS" w:eastAsia="Trebuchet MS" w:hAnsi="Trebuchet MS" w:cs="Trebuchet MS"/>
                <w:sz w:val="20"/>
                <w:szCs w:val="20"/>
              </w:rPr>
              <w:t>(El resalte en negritas es propio).</w:t>
            </w:r>
          </w:p>
        </w:tc>
        <w:tc>
          <w:tcPr>
            <w:tcW w:w="4697" w:type="dxa"/>
          </w:tcPr>
          <w:p w14:paraId="295F8448" w14:textId="1BA3C77D" w:rsidR="00986489" w:rsidRPr="006823D7" w:rsidRDefault="00ED43D5" w:rsidP="00986489">
            <w:pPr>
              <w:spacing w:line="360" w:lineRule="auto"/>
              <w:ind w:right="48"/>
              <w:jc w:val="both"/>
              <w:rPr>
                <w:rFonts w:ascii="Trebuchet MS" w:eastAsia="Trebuchet MS" w:hAnsi="Trebuchet MS" w:cs="Trebuchet MS"/>
              </w:rPr>
            </w:pPr>
            <w:r>
              <w:rPr>
                <w:rFonts w:ascii="Trebuchet MS" w:eastAsia="Trebuchet MS" w:hAnsi="Trebuchet MS" w:cs="Trebuchet MS"/>
              </w:rPr>
              <w:lastRenderedPageBreak/>
              <w:t xml:space="preserve">Desde mi perspectiva, </w:t>
            </w:r>
            <w:r w:rsidR="00986489" w:rsidRPr="006823D7">
              <w:rPr>
                <w:rFonts w:ascii="Trebuchet MS" w:eastAsia="Trebuchet MS" w:hAnsi="Trebuchet MS" w:cs="Trebuchet MS"/>
              </w:rPr>
              <w:t xml:space="preserve">esta fracción </w:t>
            </w:r>
            <w:r>
              <w:rPr>
                <w:rFonts w:ascii="Trebuchet MS" w:eastAsia="Trebuchet MS" w:hAnsi="Trebuchet MS" w:cs="Trebuchet MS"/>
              </w:rPr>
              <w:t xml:space="preserve">se encuentra </w:t>
            </w:r>
            <w:r w:rsidR="00986489" w:rsidRPr="006823D7">
              <w:rPr>
                <w:rFonts w:ascii="Trebuchet MS" w:eastAsia="Trebuchet MS" w:hAnsi="Trebuchet MS" w:cs="Trebuchet MS"/>
              </w:rPr>
              <w:t>duplicada con la prevista en el artículo 17 bis, párrafo 2, fracción XII, que dice</w:t>
            </w:r>
            <w:r w:rsidR="00986489">
              <w:rPr>
                <w:rFonts w:ascii="Trebuchet MS" w:eastAsia="Trebuchet MS" w:hAnsi="Trebuchet MS" w:cs="Trebuchet MS"/>
              </w:rPr>
              <w:t xml:space="preserve"> a la letra</w:t>
            </w:r>
            <w:r w:rsidR="00986489" w:rsidRPr="006823D7">
              <w:rPr>
                <w:rFonts w:ascii="Trebuchet MS" w:eastAsia="Trebuchet MS" w:hAnsi="Trebuchet MS" w:cs="Trebuchet MS"/>
              </w:rPr>
              <w:t>:</w:t>
            </w:r>
          </w:p>
          <w:p w14:paraId="50627AC6" w14:textId="77777777" w:rsidR="00986489" w:rsidRPr="00E1412A" w:rsidRDefault="00986489" w:rsidP="00986489">
            <w:pPr>
              <w:spacing w:line="360" w:lineRule="auto"/>
              <w:ind w:right="48"/>
              <w:jc w:val="both"/>
              <w:rPr>
                <w:rFonts w:ascii="Trebuchet MS" w:eastAsia="Trebuchet MS" w:hAnsi="Trebuchet MS" w:cs="Trebuchet MS"/>
                <w:sz w:val="16"/>
                <w:szCs w:val="16"/>
              </w:rPr>
            </w:pPr>
          </w:p>
          <w:p w14:paraId="6D0CD5BE" w14:textId="77777777" w:rsidR="00986489" w:rsidRPr="00E1412A" w:rsidRDefault="00986489" w:rsidP="00986489">
            <w:pPr>
              <w:spacing w:line="360" w:lineRule="auto"/>
              <w:ind w:left="154" w:right="220"/>
              <w:jc w:val="both"/>
              <w:rPr>
                <w:rFonts w:ascii="Trebuchet MS" w:eastAsia="Trebuchet MS" w:hAnsi="Trebuchet MS" w:cs="Trebuchet MS"/>
                <w:sz w:val="20"/>
                <w:szCs w:val="20"/>
              </w:rPr>
            </w:pPr>
            <w:r w:rsidRPr="00E1412A">
              <w:rPr>
                <w:rFonts w:ascii="Trebuchet MS" w:eastAsia="Trebuchet MS" w:hAnsi="Trebuchet MS" w:cs="Trebuchet MS"/>
                <w:sz w:val="20"/>
                <w:szCs w:val="20"/>
              </w:rPr>
              <w:lastRenderedPageBreak/>
              <w:t xml:space="preserve">XII. Coadyuvar en coordinación con la Coordinación de Recursos Materiales </w:t>
            </w:r>
            <w:r w:rsidRPr="00E1412A">
              <w:rPr>
                <w:rFonts w:ascii="Trebuchet MS" w:eastAsia="Trebuchet MS" w:hAnsi="Trebuchet MS" w:cs="Trebuchet MS"/>
                <w:b/>
                <w:bCs/>
                <w:sz w:val="20"/>
                <w:szCs w:val="20"/>
              </w:rPr>
              <w:t>la actualización y control del inventario de bienes del Instituto</w:t>
            </w:r>
            <w:r w:rsidRPr="00E1412A">
              <w:rPr>
                <w:rFonts w:ascii="Trebuchet MS" w:eastAsia="Trebuchet MS" w:hAnsi="Trebuchet MS" w:cs="Trebuchet MS"/>
                <w:sz w:val="20"/>
                <w:szCs w:val="20"/>
              </w:rPr>
              <w:t>;</w:t>
            </w:r>
          </w:p>
          <w:p w14:paraId="2070D5BB" w14:textId="77777777" w:rsidR="00986489" w:rsidRPr="00E1412A" w:rsidRDefault="00986489" w:rsidP="00986489">
            <w:pPr>
              <w:spacing w:line="360" w:lineRule="auto"/>
              <w:ind w:left="154" w:right="220"/>
              <w:jc w:val="both"/>
              <w:rPr>
                <w:rFonts w:ascii="Trebuchet MS" w:eastAsia="Trebuchet MS" w:hAnsi="Trebuchet MS" w:cs="Trebuchet MS"/>
                <w:sz w:val="16"/>
                <w:szCs w:val="16"/>
              </w:rPr>
            </w:pPr>
          </w:p>
          <w:p w14:paraId="23C43C94" w14:textId="77777777" w:rsidR="00986489" w:rsidRPr="00E1412A" w:rsidRDefault="00986489" w:rsidP="00986489">
            <w:pPr>
              <w:spacing w:line="360" w:lineRule="auto"/>
              <w:ind w:left="171" w:right="201"/>
              <w:jc w:val="both"/>
              <w:rPr>
                <w:rFonts w:ascii="Trebuchet MS" w:eastAsia="Trebuchet MS" w:hAnsi="Trebuchet MS" w:cs="Trebuchet MS"/>
                <w:sz w:val="20"/>
                <w:szCs w:val="20"/>
              </w:rPr>
            </w:pPr>
            <w:r w:rsidRPr="00E1412A">
              <w:rPr>
                <w:rFonts w:ascii="Trebuchet MS" w:eastAsia="Trebuchet MS" w:hAnsi="Trebuchet MS" w:cs="Trebuchet MS"/>
                <w:sz w:val="20"/>
                <w:szCs w:val="20"/>
              </w:rPr>
              <w:t>(El resalte en negritas es propio).</w:t>
            </w:r>
          </w:p>
          <w:p w14:paraId="3A54C4D8" w14:textId="77777777" w:rsidR="00986489" w:rsidRPr="00E1412A" w:rsidRDefault="00986489" w:rsidP="00986489">
            <w:pPr>
              <w:spacing w:line="360" w:lineRule="auto"/>
              <w:ind w:left="171" w:right="201"/>
              <w:jc w:val="both"/>
              <w:rPr>
                <w:rFonts w:ascii="Trebuchet MS" w:eastAsia="Trebuchet MS" w:hAnsi="Trebuchet MS" w:cs="Trebuchet MS"/>
                <w:sz w:val="16"/>
                <w:szCs w:val="16"/>
              </w:rPr>
            </w:pPr>
          </w:p>
          <w:p w14:paraId="214DF76A" w14:textId="0CF64B7B" w:rsidR="00986489" w:rsidRDefault="00986489" w:rsidP="00986489">
            <w:pPr>
              <w:spacing w:line="360" w:lineRule="auto"/>
              <w:ind w:right="48"/>
              <w:jc w:val="both"/>
              <w:rPr>
                <w:rFonts w:ascii="Trebuchet MS" w:eastAsia="Trebuchet MS" w:hAnsi="Trebuchet MS" w:cs="Trebuchet MS"/>
              </w:rPr>
            </w:pPr>
            <w:r>
              <w:rPr>
                <w:rFonts w:ascii="Trebuchet MS" w:eastAsia="Trebuchet MS" w:hAnsi="Trebuchet MS" w:cs="Trebuchet MS"/>
              </w:rPr>
              <w:t>De</w:t>
            </w:r>
            <w:r w:rsidRPr="006823D7">
              <w:rPr>
                <w:rFonts w:ascii="Trebuchet MS" w:eastAsia="Trebuchet MS" w:hAnsi="Trebuchet MS" w:cs="Trebuchet MS"/>
              </w:rPr>
              <w:t xml:space="preserve"> la lectura de ambas fracciones</w:t>
            </w:r>
            <w:r>
              <w:rPr>
                <w:rFonts w:ascii="Trebuchet MS" w:eastAsia="Trebuchet MS" w:hAnsi="Trebuchet MS" w:cs="Trebuchet MS"/>
              </w:rPr>
              <w:t xml:space="preserve"> se advierte que</w:t>
            </w:r>
            <w:r w:rsidRPr="006823D7">
              <w:rPr>
                <w:rFonts w:ascii="Trebuchet MS" w:eastAsia="Trebuchet MS" w:hAnsi="Trebuchet MS" w:cs="Trebuchet MS"/>
              </w:rPr>
              <w:t xml:space="preserve"> se </w:t>
            </w:r>
            <w:r w:rsidR="00853F80">
              <w:rPr>
                <w:rFonts w:ascii="Trebuchet MS" w:eastAsia="Trebuchet MS" w:hAnsi="Trebuchet MS" w:cs="Trebuchet MS"/>
              </w:rPr>
              <w:t>refiere la</w:t>
            </w:r>
            <w:r w:rsidRPr="006823D7">
              <w:rPr>
                <w:rFonts w:ascii="Trebuchet MS" w:eastAsia="Trebuchet MS" w:hAnsi="Trebuchet MS" w:cs="Trebuchet MS"/>
              </w:rPr>
              <w:t xml:space="preserve"> misma actividad consistente en la actualización del inventario de bienes.</w:t>
            </w:r>
          </w:p>
        </w:tc>
      </w:tr>
      <w:tr w:rsidR="00B54E6D" w:rsidRPr="006823D7" w14:paraId="040474A8" w14:textId="77777777" w:rsidTr="007C0E2A">
        <w:tc>
          <w:tcPr>
            <w:tcW w:w="4697" w:type="dxa"/>
          </w:tcPr>
          <w:p w14:paraId="5B3C32AE" w14:textId="4E6B3D86" w:rsidR="00B54E6D" w:rsidRDefault="00B54E6D" w:rsidP="00B54E6D">
            <w:pPr>
              <w:spacing w:line="360" w:lineRule="auto"/>
              <w:ind w:right="48"/>
              <w:jc w:val="both"/>
              <w:rPr>
                <w:rFonts w:ascii="Trebuchet MS" w:eastAsia="Trebuchet MS" w:hAnsi="Trebuchet MS" w:cs="Trebuchet MS"/>
              </w:rPr>
            </w:pPr>
            <w:r w:rsidRPr="006823D7">
              <w:rPr>
                <w:rFonts w:ascii="Trebuchet MS" w:eastAsia="Trebuchet MS" w:hAnsi="Trebuchet MS" w:cs="Trebuchet MS"/>
              </w:rPr>
              <w:lastRenderedPageBreak/>
              <w:t xml:space="preserve">Artículo </w:t>
            </w:r>
            <w:r>
              <w:rPr>
                <w:rFonts w:ascii="Trebuchet MS" w:eastAsia="Trebuchet MS" w:hAnsi="Trebuchet MS" w:cs="Trebuchet MS"/>
              </w:rPr>
              <w:t>18</w:t>
            </w:r>
            <w:r w:rsidR="00B10CFE">
              <w:rPr>
                <w:rFonts w:ascii="Trebuchet MS" w:eastAsia="Trebuchet MS" w:hAnsi="Trebuchet MS" w:cs="Trebuchet MS"/>
              </w:rPr>
              <w:t>, párrafo 1, apartado A, fracción VI</w:t>
            </w:r>
            <w:r w:rsidR="001A572D">
              <w:rPr>
                <w:rFonts w:ascii="Trebuchet MS" w:eastAsia="Trebuchet MS" w:hAnsi="Trebuchet MS" w:cs="Trebuchet MS"/>
              </w:rPr>
              <w:t>, que dice:</w:t>
            </w:r>
          </w:p>
          <w:p w14:paraId="2F712536" w14:textId="77777777" w:rsidR="00B54E6D" w:rsidRPr="00E1412A" w:rsidRDefault="00B54E6D" w:rsidP="00B54E6D">
            <w:pPr>
              <w:spacing w:line="360" w:lineRule="auto"/>
              <w:ind w:right="48"/>
              <w:jc w:val="both"/>
              <w:rPr>
                <w:rFonts w:ascii="Trebuchet MS" w:eastAsia="Trebuchet MS" w:hAnsi="Trebuchet MS" w:cs="Trebuchet MS"/>
                <w:sz w:val="16"/>
                <w:szCs w:val="16"/>
              </w:rPr>
            </w:pPr>
          </w:p>
          <w:p w14:paraId="4C85BCA0" w14:textId="4793AC93" w:rsidR="00B54E6D" w:rsidRPr="006823D7" w:rsidRDefault="00E1412A" w:rsidP="00EC6B0F">
            <w:pPr>
              <w:spacing w:line="360" w:lineRule="auto"/>
              <w:ind w:left="171" w:right="201"/>
              <w:jc w:val="both"/>
              <w:rPr>
                <w:rFonts w:ascii="Trebuchet MS" w:eastAsia="Trebuchet MS" w:hAnsi="Trebuchet MS" w:cs="Trebuchet MS"/>
              </w:rPr>
            </w:pPr>
            <w:r w:rsidRPr="00AC06DC">
              <w:rPr>
                <w:rFonts w:ascii="Trebuchet MS" w:eastAsia="Trebuchet MS" w:hAnsi="Trebuchet MS" w:cs="Trebuchet MS"/>
                <w:sz w:val="20"/>
                <w:szCs w:val="20"/>
              </w:rPr>
              <w:t xml:space="preserve">VI. </w:t>
            </w:r>
            <w:r w:rsidRPr="00AC06DC">
              <w:rPr>
                <w:rFonts w:ascii="Trebuchet MS" w:eastAsia="Trebuchet MS" w:hAnsi="Trebuchet MS" w:cs="Trebuchet MS"/>
                <w:b/>
                <w:bCs/>
                <w:sz w:val="20"/>
                <w:szCs w:val="20"/>
              </w:rPr>
              <w:t>Supervisar la</w:t>
            </w:r>
            <w:r w:rsidRPr="00AC06DC">
              <w:rPr>
                <w:rFonts w:ascii="Trebuchet MS" w:eastAsia="Trebuchet MS" w:hAnsi="Trebuchet MS" w:cs="Trebuchet MS"/>
                <w:sz w:val="20"/>
                <w:szCs w:val="20"/>
              </w:rPr>
              <w:t xml:space="preserve"> asesoría </w:t>
            </w:r>
            <w:r w:rsidRPr="00AC06DC">
              <w:rPr>
                <w:rFonts w:ascii="Trebuchet MS" w:eastAsia="Trebuchet MS" w:hAnsi="Trebuchet MS" w:cs="Trebuchet MS"/>
                <w:b/>
                <w:bCs/>
                <w:sz w:val="20"/>
                <w:szCs w:val="20"/>
              </w:rPr>
              <w:t>que realiza la Coordinación de Participación Ciudadana</w:t>
            </w:r>
            <w:r w:rsidRPr="00AC06DC">
              <w:rPr>
                <w:rFonts w:ascii="Trebuchet MS" w:eastAsia="Trebuchet MS" w:hAnsi="Trebuchet MS" w:cs="Trebuchet MS"/>
                <w:sz w:val="20"/>
                <w:szCs w:val="20"/>
              </w:rPr>
              <w:t>, en colaboración con la Dirección Jurídica, a la ciudadanía sobre los mecanismos de participación ciudadana;</w:t>
            </w:r>
          </w:p>
        </w:tc>
        <w:tc>
          <w:tcPr>
            <w:tcW w:w="4697" w:type="dxa"/>
          </w:tcPr>
          <w:p w14:paraId="5E28D45C" w14:textId="77777777" w:rsidR="00B54E6D" w:rsidRDefault="005427A0" w:rsidP="00EC6B0F">
            <w:pPr>
              <w:spacing w:line="360" w:lineRule="auto"/>
              <w:ind w:right="48"/>
              <w:jc w:val="both"/>
              <w:rPr>
                <w:rFonts w:ascii="Trebuchet MS" w:eastAsia="Trebuchet MS" w:hAnsi="Trebuchet MS" w:cs="Trebuchet MS"/>
              </w:rPr>
            </w:pPr>
            <w:r>
              <w:rPr>
                <w:rFonts w:ascii="Trebuchet MS" w:eastAsia="Trebuchet MS" w:hAnsi="Trebuchet MS" w:cs="Trebuchet MS"/>
              </w:rPr>
              <w:t xml:space="preserve">Dada la nueva creación de la Dirección de Participación Ciudadana, la actividad que se desprende de esta fracción debería corresponder a ésta, por lo que, estimo inadecuado que se </w:t>
            </w:r>
            <w:r w:rsidR="003706A1">
              <w:rPr>
                <w:rFonts w:ascii="Trebuchet MS" w:eastAsia="Trebuchet MS" w:hAnsi="Trebuchet MS" w:cs="Trebuchet MS"/>
              </w:rPr>
              <w:t>establezca una supervisión a la Coordinación de Participación Ciudadana cuando ya hay una Dirección que se cre</w:t>
            </w:r>
            <w:r w:rsidR="00456F56">
              <w:rPr>
                <w:rFonts w:ascii="Trebuchet MS" w:eastAsia="Trebuchet MS" w:hAnsi="Trebuchet MS" w:cs="Trebuchet MS"/>
              </w:rPr>
              <w:t>ó</w:t>
            </w:r>
            <w:r w:rsidR="003706A1">
              <w:rPr>
                <w:rFonts w:ascii="Trebuchet MS" w:eastAsia="Trebuchet MS" w:hAnsi="Trebuchet MS" w:cs="Trebuchet MS"/>
              </w:rPr>
              <w:t xml:space="preserve"> para atender </w:t>
            </w:r>
            <w:r w:rsidR="00033208">
              <w:rPr>
                <w:rFonts w:ascii="Trebuchet MS" w:eastAsia="Trebuchet MS" w:hAnsi="Trebuchet MS" w:cs="Trebuchet MS"/>
              </w:rPr>
              <w:t>estos trabajos.</w:t>
            </w:r>
          </w:p>
          <w:p w14:paraId="27CD5866" w14:textId="77777777" w:rsidR="00AC508B" w:rsidRDefault="00AC508B" w:rsidP="00EC6B0F">
            <w:pPr>
              <w:spacing w:line="360" w:lineRule="auto"/>
              <w:ind w:right="48"/>
              <w:jc w:val="both"/>
              <w:rPr>
                <w:rFonts w:ascii="Trebuchet MS" w:eastAsia="Trebuchet MS" w:hAnsi="Trebuchet MS" w:cs="Trebuchet MS"/>
              </w:rPr>
            </w:pPr>
          </w:p>
          <w:p w14:paraId="41A22223" w14:textId="5F4CE83F" w:rsidR="00AC508B" w:rsidRPr="006823D7" w:rsidRDefault="00AC508B" w:rsidP="00EC6B0F">
            <w:pPr>
              <w:spacing w:line="360" w:lineRule="auto"/>
              <w:ind w:right="48"/>
              <w:jc w:val="both"/>
              <w:rPr>
                <w:rFonts w:ascii="Trebuchet MS" w:eastAsia="Trebuchet MS" w:hAnsi="Trebuchet MS" w:cs="Trebuchet MS"/>
              </w:rPr>
            </w:pPr>
            <w:r>
              <w:rPr>
                <w:rFonts w:ascii="Trebuchet MS" w:eastAsia="Trebuchet MS" w:hAnsi="Trebuchet MS" w:cs="Trebuchet MS"/>
              </w:rPr>
              <w:t xml:space="preserve">En ese sentido, esta fracción debería referir la supervisión </w:t>
            </w:r>
            <w:r w:rsidR="007B02EF">
              <w:rPr>
                <w:rFonts w:ascii="Trebuchet MS" w:eastAsia="Trebuchet MS" w:hAnsi="Trebuchet MS" w:cs="Trebuchet MS"/>
              </w:rPr>
              <w:t>a la asesoría que realiza la Dirección de Participación Ciudadana.</w:t>
            </w:r>
          </w:p>
        </w:tc>
      </w:tr>
      <w:tr w:rsidR="00A13386" w:rsidRPr="006823D7" w14:paraId="2EC3206C" w14:textId="77777777" w:rsidTr="007C0E2A">
        <w:tc>
          <w:tcPr>
            <w:tcW w:w="4697" w:type="dxa"/>
          </w:tcPr>
          <w:p w14:paraId="174C0128" w14:textId="77777777" w:rsidR="00941C79" w:rsidRDefault="00B06EB1" w:rsidP="00B54E6D">
            <w:pPr>
              <w:spacing w:line="360" w:lineRule="auto"/>
              <w:ind w:right="48"/>
              <w:jc w:val="both"/>
              <w:rPr>
                <w:rFonts w:ascii="Trebuchet MS" w:eastAsia="Trebuchet MS" w:hAnsi="Trebuchet MS" w:cs="Trebuchet MS"/>
              </w:rPr>
            </w:pPr>
            <w:r>
              <w:rPr>
                <w:rFonts w:ascii="Trebuchet MS" w:eastAsia="Trebuchet MS" w:hAnsi="Trebuchet MS" w:cs="Trebuchet MS"/>
              </w:rPr>
              <w:t>Artículo 21</w:t>
            </w:r>
            <w:r w:rsidR="00F26DE4">
              <w:rPr>
                <w:rFonts w:ascii="Trebuchet MS" w:eastAsia="Trebuchet MS" w:hAnsi="Trebuchet MS" w:cs="Trebuchet MS"/>
              </w:rPr>
              <w:t>, párrafo 1, apartado A, fracciones III</w:t>
            </w:r>
            <w:r w:rsidR="00160E7A">
              <w:rPr>
                <w:rFonts w:ascii="Trebuchet MS" w:eastAsia="Trebuchet MS" w:hAnsi="Trebuchet MS" w:cs="Trebuchet MS"/>
              </w:rPr>
              <w:t xml:space="preserve"> y</w:t>
            </w:r>
            <w:r w:rsidR="007F3E41">
              <w:rPr>
                <w:rFonts w:ascii="Trebuchet MS" w:eastAsia="Trebuchet MS" w:hAnsi="Trebuchet MS" w:cs="Trebuchet MS"/>
              </w:rPr>
              <w:t xml:space="preserve"> XI</w:t>
            </w:r>
            <w:r w:rsidR="00160E7A">
              <w:rPr>
                <w:rFonts w:ascii="Trebuchet MS" w:eastAsia="Trebuchet MS" w:hAnsi="Trebuchet MS" w:cs="Trebuchet MS"/>
              </w:rPr>
              <w:t>, que a la letra dicen:</w:t>
            </w:r>
          </w:p>
          <w:p w14:paraId="341249AC" w14:textId="77777777" w:rsidR="0023406B" w:rsidRPr="00E1412A" w:rsidRDefault="0023406B" w:rsidP="0023406B">
            <w:pPr>
              <w:spacing w:line="360" w:lineRule="auto"/>
              <w:ind w:right="48"/>
              <w:jc w:val="both"/>
              <w:rPr>
                <w:rFonts w:ascii="Trebuchet MS" w:eastAsia="Trebuchet MS" w:hAnsi="Trebuchet MS" w:cs="Trebuchet MS"/>
                <w:sz w:val="16"/>
                <w:szCs w:val="16"/>
              </w:rPr>
            </w:pPr>
          </w:p>
          <w:p w14:paraId="2AEB7FC1" w14:textId="77777777" w:rsidR="00160E7A" w:rsidRDefault="00AC06DC" w:rsidP="00AC06DC">
            <w:pPr>
              <w:spacing w:line="360" w:lineRule="auto"/>
              <w:ind w:left="171" w:right="201"/>
              <w:jc w:val="both"/>
              <w:rPr>
                <w:rFonts w:ascii="Trebuchet MS" w:eastAsia="Trebuchet MS" w:hAnsi="Trebuchet MS" w:cs="Trebuchet MS"/>
                <w:sz w:val="20"/>
                <w:szCs w:val="20"/>
              </w:rPr>
            </w:pPr>
            <w:r w:rsidRPr="00AC06DC">
              <w:rPr>
                <w:rFonts w:ascii="Trebuchet MS" w:eastAsia="Trebuchet MS" w:hAnsi="Trebuchet MS" w:cs="Trebuchet MS"/>
                <w:sz w:val="20"/>
                <w:szCs w:val="20"/>
              </w:rPr>
              <w:t xml:space="preserve">III. </w:t>
            </w:r>
            <w:r w:rsidRPr="001F7325">
              <w:rPr>
                <w:rFonts w:ascii="Trebuchet MS" w:eastAsia="Trebuchet MS" w:hAnsi="Trebuchet MS" w:cs="Trebuchet MS"/>
                <w:b/>
                <w:bCs/>
                <w:sz w:val="20"/>
                <w:szCs w:val="20"/>
              </w:rPr>
              <w:t>Supervisar y</w:t>
            </w:r>
            <w:r w:rsidRPr="00AC06DC">
              <w:rPr>
                <w:rFonts w:ascii="Trebuchet MS" w:eastAsia="Trebuchet MS" w:hAnsi="Trebuchet MS" w:cs="Trebuchet MS"/>
                <w:sz w:val="20"/>
                <w:szCs w:val="20"/>
              </w:rPr>
              <w:t xml:space="preserve"> dar seguimiento a la ejecución de sanciones impuestas a los partidos políticos, remitir a la Dirección Ejecutiva de Administración e Innovación los </w:t>
            </w:r>
            <w:r w:rsidRPr="00AC06DC">
              <w:rPr>
                <w:rFonts w:ascii="Trebuchet MS" w:eastAsia="Trebuchet MS" w:hAnsi="Trebuchet MS" w:cs="Trebuchet MS"/>
                <w:sz w:val="20"/>
                <w:szCs w:val="20"/>
              </w:rPr>
              <w:lastRenderedPageBreak/>
              <w:t>montos de las ministraciones mensuales del financiamiento público de los partidos políticos y candidaturas independientes en los términos determinados por el Consejo General; y dar seguimiento al Sistema de Sanciones y Resoluciones del INE;</w:t>
            </w:r>
          </w:p>
          <w:p w14:paraId="76A6E7F2" w14:textId="77777777" w:rsidR="00AC06DC" w:rsidRDefault="00AC06DC" w:rsidP="00AC06DC">
            <w:pPr>
              <w:spacing w:line="360" w:lineRule="auto"/>
              <w:ind w:left="171" w:right="201"/>
              <w:jc w:val="both"/>
              <w:rPr>
                <w:rFonts w:ascii="Trebuchet MS" w:eastAsia="Trebuchet MS" w:hAnsi="Trebuchet MS" w:cs="Trebuchet MS"/>
                <w:sz w:val="20"/>
                <w:szCs w:val="20"/>
              </w:rPr>
            </w:pPr>
          </w:p>
          <w:p w14:paraId="06BF4269" w14:textId="77777777" w:rsidR="00AC06DC" w:rsidRDefault="00AC06DC" w:rsidP="00AC06DC">
            <w:pPr>
              <w:spacing w:line="360" w:lineRule="auto"/>
              <w:ind w:left="171" w:right="201"/>
              <w:jc w:val="both"/>
              <w:rPr>
                <w:rFonts w:ascii="Trebuchet MS" w:eastAsia="Trebuchet MS" w:hAnsi="Trebuchet MS" w:cs="Trebuchet MS"/>
                <w:sz w:val="20"/>
                <w:szCs w:val="20"/>
              </w:rPr>
            </w:pPr>
            <w:r>
              <w:rPr>
                <w:rFonts w:ascii="Trebuchet MS" w:eastAsia="Trebuchet MS" w:hAnsi="Trebuchet MS" w:cs="Trebuchet MS"/>
                <w:sz w:val="20"/>
                <w:szCs w:val="20"/>
              </w:rPr>
              <w:t>(…)</w:t>
            </w:r>
          </w:p>
          <w:p w14:paraId="6AFA48E1" w14:textId="77777777" w:rsidR="00AC06DC" w:rsidRDefault="00AC06DC" w:rsidP="00AC06DC">
            <w:pPr>
              <w:spacing w:line="360" w:lineRule="auto"/>
              <w:ind w:left="171" w:right="201"/>
              <w:jc w:val="both"/>
              <w:rPr>
                <w:rFonts w:ascii="Trebuchet MS" w:eastAsia="Trebuchet MS" w:hAnsi="Trebuchet MS" w:cs="Trebuchet MS"/>
              </w:rPr>
            </w:pPr>
          </w:p>
          <w:p w14:paraId="3755E732" w14:textId="3B6076B4" w:rsidR="00AC06DC" w:rsidRPr="00A057C4" w:rsidRDefault="00A057C4" w:rsidP="00AC06DC">
            <w:pPr>
              <w:spacing w:line="360" w:lineRule="auto"/>
              <w:ind w:left="171" w:right="201"/>
              <w:jc w:val="both"/>
              <w:rPr>
                <w:rFonts w:ascii="Trebuchet MS" w:eastAsia="Trebuchet MS" w:hAnsi="Trebuchet MS" w:cs="Trebuchet MS"/>
              </w:rPr>
            </w:pPr>
            <w:r w:rsidRPr="00A057C4">
              <w:rPr>
                <w:rFonts w:ascii="Trebuchet MS" w:eastAsia="Trebuchet MS" w:hAnsi="Trebuchet MS" w:cs="Trebuchet MS"/>
                <w:sz w:val="20"/>
                <w:szCs w:val="20"/>
              </w:rPr>
              <w:t xml:space="preserve">XI. </w:t>
            </w:r>
            <w:r w:rsidRPr="001F7325">
              <w:rPr>
                <w:rFonts w:ascii="Trebuchet MS" w:eastAsia="Trebuchet MS" w:hAnsi="Trebuchet MS" w:cs="Trebuchet MS"/>
                <w:b/>
                <w:bCs/>
                <w:sz w:val="20"/>
                <w:szCs w:val="20"/>
              </w:rPr>
              <w:t>Coordinar y</w:t>
            </w:r>
            <w:r w:rsidRPr="00A057C4">
              <w:rPr>
                <w:rFonts w:ascii="Trebuchet MS" w:eastAsia="Trebuchet MS" w:hAnsi="Trebuchet MS" w:cs="Trebuchet MS"/>
                <w:sz w:val="20"/>
                <w:szCs w:val="20"/>
              </w:rPr>
              <w:t xml:space="preserve"> revisar que las modificaciones a los documentos básicos e integración de los órganos directivos de los partidos</w:t>
            </w:r>
            <w:r>
              <w:rPr>
                <w:rFonts w:ascii="Trebuchet MS" w:eastAsia="Trebuchet MS" w:hAnsi="Trebuchet MS" w:cs="Trebuchet MS"/>
                <w:sz w:val="20"/>
                <w:szCs w:val="20"/>
              </w:rPr>
              <w:t xml:space="preserve"> </w:t>
            </w:r>
            <w:r w:rsidRPr="00A057C4">
              <w:rPr>
                <w:rFonts w:ascii="Trebuchet MS" w:eastAsia="Trebuchet MS" w:hAnsi="Trebuchet MS" w:cs="Trebuchet MS"/>
                <w:sz w:val="20"/>
                <w:szCs w:val="20"/>
              </w:rPr>
              <w:t xml:space="preserve">locales procedan constitucional y legalmente; así como llevar los libros correspondientes para el registro y acreditación de </w:t>
            </w:r>
            <w:proofErr w:type="gramStart"/>
            <w:r w:rsidRPr="00A057C4">
              <w:rPr>
                <w:rFonts w:ascii="Trebuchet MS" w:eastAsia="Trebuchet MS" w:hAnsi="Trebuchet MS" w:cs="Trebuchet MS"/>
                <w:sz w:val="20"/>
                <w:szCs w:val="20"/>
              </w:rPr>
              <w:t>partidos políticos y agrupaciones políticas</w:t>
            </w:r>
            <w:proofErr w:type="gramEnd"/>
            <w:r w:rsidRPr="00A057C4">
              <w:rPr>
                <w:rFonts w:ascii="Trebuchet MS" w:eastAsia="Trebuchet MS" w:hAnsi="Trebuchet MS" w:cs="Trebuchet MS"/>
                <w:sz w:val="20"/>
                <w:szCs w:val="20"/>
              </w:rPr>
              <w:t>, de los convenios de fusión, frentes, coaliciones y acuerdos de participación en la entidad;</w:t>
            </w:r>
          </w:p>
        </w:tc>
        <w:tc>
          <w:tcPr>
            <w:tcW w:w="4697" w:type="dxa"/>
          </w:tcPr>
          <w:p w14:paraId="0A5794A2" w14:textId="7456DA98" w:rsidR="005945EF" w:rsidRDefault="00650A66" w:rsidP="00E35617">
            <w:pPr>
              <w:spacing w:line="360" w:lineRule="auto"/>
              <w:ind w:right="48"/>
              <w:jc w:val="both"/>
              <w:rPr>
                <w:rFonts w:ascii="Trebuchet MS" w:eastAsia="Trebuchet MS" w:hAnsi="Trebuchet MS" w:cs="Trebuchet MS"/>
              </w:rPr>
            </w:pPr>
            <w:r>
              <w:rPr>
                <w:rFonts w:ascii="Trebuchet MS" w:eastAsia="Trebuchet MS" w:hAnsi="Trebuchet MS" w:cs="Trebuchet MS"/>
              </w:rPr>
              <w:lastRenderedPageBreak/>
              <w:t xml:space="preserve">De la lectura de </w:t>
            </w:r>
            <w:r w:rsidR="00E35617">
              <w:rPr>
                <w:rFonts w:ascii="Trebuchet MS" w:eastAsia="Trebuchet MS" w:hAnsi="Trebuchet MS" w:cs="Trebuchet MS"/>
              </w:rPr>
              <w:t xml:space="preserve">la </w:t>
            </w:r>
            <w:r>
              <w:rPr>
                <w:rFonts w:ascii="Trebuchet MS" w:eastAsia="Trebuchet MS" w:hAnsi="Trebuchet MS" w:cs="Trebuchet MS"/>
              </w:rPr>
              <w:t>reforma aprobada</w:t>
            </w:r>
            <w:r w:rsidR="00E35617">
              <w:rPr>
                <w:rFonts w:ascii="Trebuchet MS" w:eastAsia="Trebuchet MS" w:hAnsi="Trebuchet MS" w:cs="Trebuchet MS"/>
              </w:rPr>
              <w:t xml:space="preserve">, </w:t>
            </w:r>
            <w:r w:rsidR="00E35617">
              <w:rPr>
                <w:rFonts w:ascii="Trebuchet MS" w:eastAsia="Trebuchet MS" w:hAnsi="Trebuchet MS" w:cs="Trebuchet MS"/>
              </w:rPr>
              <w:t xml:space="preserve">puede advertirse que </w:t>
            </w:r>
            <w:r w:rsidR="0000243C">
              <w:rPr>
                <w:rFonts w:ascii="Trebuchet MS" w:eastAsia="Trebuchet MS" w:hAnsi="Trebuchet MS" w:cs="Trebuchet MS"/>
              </w:rPr>
              <w:t>solo se agregó la palabra “supervisar</w:t>
            </w:r>
            <w:r w:rsidR="001F7325">
              <w:rPr>
                <w:rFonts w:ascii="Trebuchet MS" w:eastAsia="Trebuchet MS" w:hAnsi="Trebuchet MS" w:cs="Trebuchet MS"/>
              </w:rPr>
              <w:t xml:space="preserve"> y</w:t>
            </w:r>
            <w:r w:rsidR="0000243C">
              <w:rPr>
                <w:rFonts w:ascii="Trebuchet MS" w:eastAsia="Trebuchet MS" w:hAnsi="Trebuchet MS" w:cs="Trebuchet MS"/>
              </w:rPr>
              <w:t>”</w:t>
            </w:r>
            <w:r w:rsidR="001F7325">
              <w:rPr>
                <w:rFonts w:ascii="Trebuchet MS" w:eastAsia="Trebuchet MS" w:hAnsi="Trebuchet MS" w:cs="Trebuchet MS"/>
              </w:rPr>
              <w:t>, así como “coordinar y”, en ambos casos se dejó</w:t>
            </w:r>
            <w:r w:rsidR="00215EC2">
              <w:rPr>
                <w:rFonts w:ascii="Trebuchet MS" w:eastAsia="Trebuchet MS" w:hAnsi="Trebuchet MS" w:cs="Trebuchet MS"/>
              </w:rPr>
              <w:t xml:space="preserve"> intacto el resto de la fracción.</w:t>
            </w:r>
            <w:r w:rsidR="00B7280C">
              <w:rPr>
                <w:rFonts w:ascii="Trebuchet MS" w:eastAsia="Trebuchet MS" w:hAnsi="Trebuchet MS" w:cs="Trebuchet MS"/>
              </w:rPr>
              <w:t xml:space="preserve"> </w:t>
            </w:r>
            <w:r w:rsidR="00215EC2">
              <w:rPr>
                <w:rFonts w:ascii="Trebuchet MS" w:eastAsia="Trebuchet MS" w:hAnsi="Trebuchet MS" w:cs="Trebuchet MS"/>
              </w:rPr>
              <w:t xml:space="preserve">Considero que </w:t>
            </w:r>
            <w:r w:rsidR="00B7280C">
              <w:rPr>
                <w:rFonts w:ascii="Trebuchet MS" w:eastAsia="Trebuchet MS" w:hAnsi="Trebuchet MS" w:cs="Trebuchet MS"/>
              </w:rPr>
              <w:t xml:space="preserve">esto </w:t>
            </w:r>
            <w:r w:rsidR="00215EC2">
              <w:rPr>
                <w:rFonts w:ascii="Trebuchet MS" w:eastAsia="Trebuchet MS" w:hAnsi="Trebuchet MS" w:cs="Trebuchet MS"/>
              </w:rPr>
              <w:t xml:space="preserve">es incorrecto, </w:t>
            </w:r>
            <w:r w:rsidR="003C7336">
              <w:rPr>
                <w:rFonts w:ascii="Trebuchet MS" w:eastAsia="Trebuchet MS" w:hAnsi="Trebuchet MS" w:cs="Trebuchet MS"/>
              </w:rPr>
              <w:t>dado</w:t>
            </w:r>
            <w:r w:rsidR="00BD22A4">
              <w:rPr>
                <w:rFonts w:ascii="Trebuchet MS" w:eastAsia="Trebuchet MS" w:hAnsi="Trebuchet MS" w:cs="Trebuchet MS"/>
              </w:rPr>
              <w:t xml:space="preserve"> que</w:t>
            </w:r>
            <w:r w:rsidR="003C7336">
              <w:rPr>
                <w:rFonts w:ascii="Trebuchet MS" w:eastAsia="Trebuchet MS" w:hAnsi="Trebuchet MS" w:cs="Trebuchet MS"/>
              </w:rPr>
              <w:t xml:space="preserve"> </w:t>
            </w:r>
            <w:r w:rsidR="005945EF" w:rsidRPr="005945EF">
              <w:rPr>
                <w:rFonts w:ascii="Trebuchet MS" w:eastAsia="Trebuchet MS" w:hAnsi="Trebuchet MS" w:cs="Trebuchet MS"/>
              </w:rPr>
              <w:t xml:space="preserve">la Dirección Ejecutiva de </w:t>
            </w:r>
            <w:r w:rsidR="005945EF" w:rsidRPr="005945EF">
              <w:rPr>
                <w:rFonts w:ascii="Trebuchet MS" w:eastAsia="Trebuchet MS" w:hAnsi="Trebuchet MS" w:cs="Trebuchet MS"/>
              </w:rPr>
              <w:lastRenderedPageBreak/>
              <w:t>Prerrogativas</w:t>
            </w:r>
            <w:r w:rsidR="005945EF">
              <w:rPr>
                <w:rFonts w:ascii="Trebuchet MS" w:eastAsia="Trebuchet MS" w:hAnsi="Trebuchet MS" w:cs="Trebuchet MS"/>
              </w:rPr>
              <w:t xml:space="preserve"> sigue teniendo a su cargo la obligación operati</w:t>
            </w:r>
            <w:r w:rsidR="001E2AB6">
              <w:rPr>
                <w:rFonts w:ascii="Trebuchet MS" w:eastAsia="Trebuchet MS" w:hAnsi="Trebuchet MS" w:cs="Trebuchet MS"/>
              </w:rPr>
              <w:t>va en ambas fracciones</w:t>
            </w:r>
            <w:r w:rsidR="0061009F">
              <w:rPr>
                <w:rFonts w:ascii="Trebuchet MS" w:eastAsia="Trebuchet MS" w:hAnsi="Trebuchet MS" w:cs="Trebuchet MS"/>
              </w:rPr>
              <w:t>, es decir, si bien se añade la atribución de supervisar y coordinar respectivamente,</w:t>
            </w:r>
            <w:r w:rsidR="0029271E">
              <w:rPr>
                <w:rFonts w:ascii="Trebuchet MS" w:eastAsia="Trebuchet MS" w:hAnsi="Trebuchet MS" w:cs="Trebuchet MS"/>
              </w:rPr>
              <w:t xml:space="preserve"> se advierte que la </w:t>
            </w:r>
            <w:r w:rsidR="00025D5B">
              <w:rPr>
                <w:rFonts w:ascii="Trebuchet MS" w:eastAsia="Trebuchet MS" w:hAnsi="Trebuchet MS" w:cs="Trebuchet MS"/>
              </w:rPr>
              <w:t>función</w:t>
            </w:r>
            <w:r w:rsidR="0029271E">
              <w:rPr>
                <w:rFonts w:ascii="Trebuchet MS" w:eastAsia="Trebuchet MS" w:hAnsi="Trebuchet MS" w:cs="Trebuchet MS"/>
              </w:rPr>
              <w:t xml:space="preserve"> de</w:t>
            </w:r>
            <w:r w:rsidR="00025D5B">
              <w:rPr>
                <w:rFonts w:ascii="Trebuchet MS" w:eastAsia="Trebuchet MS" w:hAnsi="Trebuchet MS" w:cs="Trebuchet MS"/>
              </w:rPr>
              <w:t>l</w:t>
            </w:r>
            <w:r w:rsidR="0029271E">
              <w:rPr>
                <w:rFonts w:ascii="Trebuchet MS" w:eastAsia="Trebuchet MS" w:hAnsi="Trebuchet MS" w:cs="Trebuchet MS"/>
              </w:rPr>
              <w:t xml:space="preserve"> trabajo no se descarga en la Dirección inferior creada a su cargo.</w:t>
            </w:r>
          </w:p>
          <w:p w14:paraId="75934B78" w14:textId="748815AC" w:rsidR="0000243C" w:rsidRPr="008C432F" w:rsidRDefault="0000243C" w:rsidP="00E35617">
            <w:pPr>
              <w:spacing w:line="360" w:lineRule="auto"/>
              <w:ind w:right="48"/>
              <w:jc w:val="both"/>
              <w:rPr>
                <w:rFonts w:ascii="Trebuchet MS" w:eastAsia="Trebuchet MS" w:hAnsi="Trebuchet MS" w:cs="Trebuchet MS"/>
              </w:rPr>
            </w:pPr>
          </w:p>
        </w:tc>
      </w:tr>
    </w:tbl>
    <w:p w14:paraId="39EEE1B7" w14:textId="77777777" w:rsidR="00187FE1" w:rsidRDefault="00187FE1" w:rsidP="00F23C2E">
      <w:pPr>
        <w:spacing w:after="0" w:line="360" w:lineRule="auto"/>
        <w:ind w:right="48"/>
        <w:jc w:val="both"/>
        <w:rPr>
          <w:rFonts w:ascii="Trebuchet MS" w:eastAsia="Trebuchet MS" w:hAnsi="Trebuchet MS" w:cs="Trebuchet MS"/>
          <w:sz w:val="24"/>
          <w:szCs w:val="24"/>
        </w:rPr>
      </w:pPr>
    </w:p>
    <w:p w14:paraId="4B11854E" w14:textId="77777777" w:rsidR="00187FE1" w:rsidRDefault="00187FE1" w:rsidP="00F23C2E">
      <w:pPr>
        <w:spacing w:after="0" w:line="360" w:lineRule="auto"/>
        <w:ind w:right="48"/>
        <w:jc w:val="both"/>
        <w:rPr>
          <w:rFonts w:ascii="Trebuchet MS" w:eastAsia="Trebuchet MS" w:hAnsi="Trebuchet MS" w:cs="Trebuchet MS"/>
          <w:sz w:val="24"/>
          <w:szCs w:val="24"/>
        </w:rPr>
      </w:pPr>
    </w:p>
    <w:p w14:paraId="31DBC7D7" w14:textId="3CDB7C42" w:rsidR="00170F9B" w:rsidRPr="007836FF" w:rsidRDefault="00170F9B" w:rsidP="48566DCE">
      <w:pPr>
        <w:pStyle w:val="Sinespaciado"/>
        <w:spacing w:line="360" w:lineRule="auto"/>
        <w:ind w:right="-518"/>
        <w:jc w:val="center"/>
        <w:rPr>
          <w:rFonts w:ascii="Trebuchet MS" w:eastAsia="Trebuchet MS" w:hAnsi="Trebuchet MS" w:cs="Trebuchet MS"/>
          <w:b/>
          <w:bCs/>
          <w:sz w:val="24"/>
          <w:szCs w:val="24"/>
        </w:rPr>
      </w:pPr>
      <w:r w:rsidRPr="48566DCE">
        <w:rPr>
          <w:rFonts w:ascii="Trebuchet MS" w:eastAsia="Trebuchet MS" w:hAnsi="Trebuchet MS" w:cs="Trebuchet MS"/>
          <w:b/>
          <w:bCs/>
          <w:sz w:val="24"/>
          <w:szCs w:val="24"/>
        </w:rPr>
        <w:t>Guadalajara, Jalisco; a</w:t>
      </w:r>
      <w:r w:rsidR="006D0A59">
        <w:rPr>
          <w:rFonts w:ascii="Trebuchet MS" w:eastAsia="Trebuchet MS" w:hAnsi="Trebuchet MS" w:cs="Trebuchet MS"/>
          <w:b/>
          <w:bCs/>
          <w:sz w:val="24"/>
          <w:szCs w:val="24"/>
        </w:rPr>
        <w:t xml:space="preserve"> 4 de septiembre</w:t>
      </w:r>
      <w:r w:rsidRPr="48566DCE">
        <w:rPr>
          <w:rFonts w:ascii="Trebuchet MS" w:eastAsia="Trebuchet MS" w:hAnsi="Trebuchet MS" w:cs="Trebuchet MS"/>
          <w:b/>
          <w:bCs/>
          <w:sz w:val="24"/>
          <w:szCs w:val="24"/>
        </w:rPr>
        <w:t xml:space="preserve"> de 2023.</w:t>
      </w:r>
    </w:p>
    <w:p w14:paraId="1C3F32B3" w14:textId="358C1396" w:rsidR="002B6012" w:rsidRPr="005D44AF" w:rsidRDefault="002B6012" w:rsidP="48566DCE">
      <w:pPr>
        <w:pStyle w:val="Sinespaciado"/>
        <w:spacing w:line="360" w:lineRule="auto"/>
        <w:ind w:right="-518"/>
        <w:jc w:val="center"/>
        <w:rPr>
          <w:rFonts w:ascii="Trebuchet MS" w:eastAsia="Trebuchet MS" w:hAnsi="Trebuchet MS" w:cs="Trebuchet MS"/>
          <w:b/>
          <w:bCs/>
          <w:sz w:val="24"/>
          <w:szCs w:val="24"/>
          <w:lang w:eastAsia="es-ES"/>
        </w:rPr>
      </w:pPr>
    </w:p>
    <w:p w14:paraId="1606EDC7" w14:textId="77777777" w:rsidR="00DF714D" w:rsidRPr="007836FF" w:rsidRDefault="00DF714D" w:rsidP="48566DCE">
      <w:pPr>
        <w:spacing w:after="0" w:line="360" w:lineRule="auto"/>
        <w:ind w:right="-518"/>
        <w:rPr>
          <w:rFonts w:ascii="Trebuchet MS" w:eastAsia="Trebuchet MS" w:hAnsi="Trebuchet MS" w:cs="Trebuchet MS"/>
          <w:b/>
          <w:bCs/>
          <w:sz w:val="24"/>
          <w:szCs w:val="24"/>
          <w:lang w:val="es-ES" w:eastAsia="es-ES"/>
        </w:rPr>
      </w:pPr>
    </w:p>
    <w:p w14:paraId="1EB4ADC2" w14:textId="4C5CC95C" w:rsidR="002B6012" w:rsidRPr="007836FF" w:rsidRDefault="002B6012" w:rsidP="48566DCE">
      <w:pPr>
        <w:spacing w:after="0" w:line="360" w:lineRule="auto"/>
        <w:ind w:right="-518"/>
        <w:jc w:val="center"/>
        <w:rPr>
          <w:rFonts w:ascii="Trebuchet MS" w:eastAsia="Trebuchet MS" w:hAnsi="Trebuchet MS" w:cs="Trebuchet MS"/>
          <w:b/>
          <w:bCs/>
          <w:sz w:val="24"/>
          <w:szCs w:val="24"/>
          <w:lang w:val="es-ES" w:eastAsia="es-ES"/>
        </w:rPr>
      </w:pPr>
      <w:r w:rsidRPr="48566DCE">
        <w:rPr>
          <w:rFonts w:ascii="Trebuchet MS" w:eastAsia="Trebuchet MS" w:hAnsi="Trebuchet MS" w:cs="Trebuchet MS"/>
          <w:b/>
          <w:bCs/>
          <w:sz w:val="24"/>
          <w:szCs w:val="24"/>
          <w:lang w:val="es-ES" w:eastAsia="es-ES"/>
        </w:rPr>
        <w:t>Zoad Jeanine García González</w:t>
      </w:r>
    </w:p>
    <w:p w14:paraId="7D0E0A79" w14:textId="53772C8C" w:rsidR="002B6012" w:rsidRPr="007836FF" w:rsidRDefault="002B6012" w:rsidP="48566DCE">
      <w:pPr>
        <w:pStyle w:val="Sinespaciado"/>
        <w:spacing w:line="360" w:lineRule="auto"/>
        <w:ind w:right="-518"/>
        <w:jc w:val="center"/>
        <w:rPr>
          <w:rFonts w:ascii="Trebuchet MS" w:eastAsia="Trebuchet MS" w:hAnsi="Trebuchet MS" w:cs="Trebuchet MS"/>
          <w:b/>
          <w:bCs/>
          <w:sz w:val="24"/>
          <w:szCs w:val="24"/>
        </w:rPr>
      </w:pPr>
      <w:r w:rsidRPr="48566DCE">
        <w:rPr>
          <w:rFonts w:ascii="Trebuchet MS" w:eastAsia="Trebuchet MS" w:hAnsi="Trebuchet MS" w:cs="Trebuchet MS"/>
          <w:b/>
          <w:bCs/>
          <w:sz w:val="24"/>
          <w:szCs w:val="24"/>
          <w:lang w:val="es-ES" w:eastAsia="es-ES"/>
        </w:rPr>
        <w:t>Consejera electoral</w:t>
      </w:r>
    </w:p>
    <w:sectPr w:rsidR="002B6012" w:rsidRPr="007836FF" w:rsidSect="00321D8E">
      <w:headerReference w:type="default" r:id="rId11"/>
      <w:footerReference w:type="default" r:id="rId12"/>
      <w:headerReference w:type="first" r:id="rId13"/>
      <w:pgSz w:w="12240" w:h="15840"/>
      <w:pgMar w:top="2836"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A3EE" w14:textId="77777777" w:rsidR="00BA6B33" w:rsidRDefault="00BA6B33" w:rsidP="00C05ECC">
      <w:pPr>
        <w:spacing w:after="0" w:line="240" w:lineRule="auto"/>
      </w:pPr>
      <w:r>
        <w:separator/>
      </w:r>
    </w:p>
  </w:endnote>
  <w:endnote w:type="continuationSeparator" w:id="0">
    <w:p w14:paraId="763E26A3" w14:textId="77777777" w:rsidR="00BA6B33" w:rsidRDefault="00BA6B33" w:rsidP="00C05ECC">
      <w:pPr>
        <w:spacing w:after="0" w:line="240" w:lineRule="auto"/>
      </w:pPr>
      <w:r>
        <w:continuationSeparator/>
      </w:r>
    </w:p>
  </w:endnote>
  <w:endnote w:type="continuationNotice" w:id="1">
    <w:p w14:paraId="173F0649" w14:textId="77777777" w:rsidR="00BA6B33" w:rsidRDefault="00BA6B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3372"/>
      <w:docPartObj>
        <w:docPartGallery w:val="Page Numbers (Bottom of Page)"/>
        <w:docPartUnique/>
      </w:docPartObj>
    </w:sdtPr>
    <w:sdtContent>
      <w:p w14:paraId="5449FFB0" w14:textId="6D5C734D" w:rsidR="00652590" w:rsidRDefault="00652590">
        <w:pPr>
          <w:pStyle w:val="Piedepgina"/>
          <w:jc w:val="right"/>
        </w:pPr>
        <w:r>
          <w:fldChar w:fldCharType="begin"/>
        </w:r>
        <w:r>
          <w:instrText>PAGE   \* MERGEFORMAT</w:instrText>
        </w:r>
        <w:r>
          <w:fldChar w:fldCharType="separate"/>
        </w:r>
        <w:r w:rsidR="00B173B1">
          <w:rPr>
            <w:noProof/>
          </w:rPr>
          <w:t>6</w:t>
        </w:r>
        <w:r>
          <w:fldChar w:fldCharType="end"/>
        </w:r>
      </w:p>
    </w:sdtContent>
  </w:sdt>
  <w:p w14:paraId="3B4DDAC1" w14:textId="77777777" w:rsidR="00652590" w:rsidRDefault="00652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A33A" w14:textId="77777777" w:rsidR="00BA6B33" w:rsidRDefault="00BA6B33" w:rsidP="00C05ECC">
      <w:pPr>
        <w:spacing w:after="0" w:line="240" w:lineRule="auto"/>
      </w:pPr>
      <w:r>
        <w:separator/>
      </w:r>
    </w:p>
  </w:footnote>
  <w:footnote w:type="continuationSeparator" w:id="0">
    <w:p w14:paraId="25CDA99D" w14:textId="77777777" w:rsidR="00BA6B33" w:rsidRDefault="00BA6B33" w:rsidP="00C05ECC">
      <w:pPr>
        <w:spacing w:after="0" w:line="240" w:lineRule="auto"/>
      </w:pPr>
      <w:r>
        <w:continuationSeparator/>
      </w:r>
    </w:p>
  </w:footnote>
  <w:footnote w:type="continuationNotice" w:id="1">
    <w:p w14:paraId="7626AA9A" w14:textId="77777777" w:rsidR="00BA6B33" w:rsidRDefault="00BA6B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652590" w:rsidRDefault="00652590" w:rsidP="00E963EE">
    <w:pPr>
      <w:pStyle w:val="Encabezado"/>
    </w:pPr>
  </w:p>
  <w:p w14:paraId="44B91698" w14:textId="380ECAD7" w:rsidR="00652590" w:rsidRDefault="00652590"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652590" w:rsidRDefault="00652590"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390019243" name="Imagen 139001924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C5CEF"/>
    <w:multiLevelType w:val="hybridMultilevel"/>
    <w:tmpl w:val="F0D4B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2572D2"/>
    <w:multiLevelType w:val="hybridMultilevel"/>
    <w:tmpl w:val="859AF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5607168">
    <w:abstractNumId w:val="2"/>
  </w:num>
  <w:num w:numId="2" w16cid:durableId="713509547">
    <w:abstractNumId w:val="0"/>
  </w:num>
  <w:num w:numId="3" w16cid:durableId="73597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9E"/>
    <w:rsid w:val="0000243C"/>
    <w:rsid w:val="000055FE"/>
    <w:rsid w:val="00006C3B"/>
    <w:rsid w:val="000202FB"/>
    <w:rsid w:val="000219E0"/>
    <w:rsid w:val="00025D5B"/>
    <w:rsid w:val="0002727A"/>
    <w:rsid w:val="000272D7"/>
    <w:rsid w:val="00027FCE"/>
    <w:rsid w:val="0003027A"/>
    <w:rsid w:val="00033208"/>
    <w:rsid w:val="00034A9C"/>
    <w:rsid w:val="00034C0D"/>
    <w:rsid w:val="00044C60"/>
    <w:rsid w:val="00045BBB"/>
    <w:rsid w:val="00047C1E"/>
    <w:rsid w:val="000506DF"/>
    <w:rsid w:val="00051C50"/>
    <w:rsid w:val="00054CD1"/>
    <w:rsid w:val="00054F43"/>
    <w:rsid w:val="00056C91"/>
    <w:rsid w:val="00061A87"/>
    <w:rsid w:val="00062ED0"/>
    <w:rsid w:val="00072490"/>
    <w:rsid w:val="000725A1"/>
    <w:rsid w:val="00074D17"/>
    <w:rsid w:val="0007651E"/>
    <w:rsid w:val="00082C85"/>
    <w:rsid w:val="00084840"/>
    <w:rsid w:val="00085C9E"/>
    <w:rsid w:val="00094746"/>
    <w:rsid w:val="00094B74"/>
    <w:rsid w:val="000964AD"/>
    <w:rsid w:val="0009764E"/>
    <w:rsid w:val="00097F1E"/>
    <w:rsid w:val="000A2E93"/>
    <w:rsid w:val="000A56B4"/>
    <w:rsid w:val="000A6548"/>
    <w:rsid w:val="000A7995"/>
    <w:rsid w:val="000B4480"/>
    <w:rsid w:val="000C26B3"/>
    <w:rsid w:val="000C326D"/>
    <w:rsid w:val="000C408B"/>
    <w:rsid w:val="000C43FE"/>
    <w:rsid w:val="000C5FC6"/>
    <w:rsid w:val="000C6202"/>
    <w:rsid w:val="000D5792"/>
    <w:rsid w:val="000E480F"/>
    <w:rsid w:val="000E4AC5"/>
    <w:rsid w:val="000E5328"/>
    <w:rsid w:val="000E6F79"/>
    <w:rsid w:val="000F1AB4"/>
    <w:rsid w:val="000F1AE6"/>
    <w:rsid w:val="000F26AE"/>
    <w:rsid w:val="000F52B3"/>
    <w:rsid w:val="001007EC"/>
    <w:rsid w:val="00103D10"/>
    <w:rsid w:val="00104079"/>
    <w:rsid w:val="001044B3"/>
    <w:rsid w:val="00105381"/>
    <w:rsid w:val="001074CE"/>
    <w:rsid w:val="00107BAF"/>
    <w:rsid w:val="00111D02"/>
    <w:rsid w:val="00117085"/>
    <w:rsid w:val="00120017"/>
    <w:rsid w:val="00120374"/>
    <w:rsid w:val="00120431"/>
    <w:rsid w:val="00122C8C"/>
    <w:rsid w:val="001259F8"/>
    <w:rsid w:val="001326A9"/>
    <w:rsid w:val="00136D88"/>
    <w:rsid w:val="00140A3E"/>
    <w:rsid w:val="00143703"/>
    <w:rsid w:val="0015079B"/>
    <w:rsid w:val="00150DB6"/>
    <w:rsid w:val="00152974"/>
    <w:rsid w:val="00156ECD"/>
    <w:rsid w:val="00160E7A"/>
    <w:rsid w:val="001632B8"/>
    <w:rsid w:val="001633D8"/>
    <w:rsid w:val="0016358A"/>
    <w:rsid w:val="00163F1F"/>
    <w:rsid w:val="0016774F"/>
    <w:rsid w:val="00170F9B"/>
    <w:rsid w:val="0017166A"/>
    <w:rsid w:val="00171FE3"/>
    <w:rsid w:val="00172917"/>
    <w:rsid w:val="00172FBC"/>
    <w:rsid w:val="001737BC"/>
    <w:rsid w:val="0017602B"/>
    <w:rsid w:val="00176A0B"/>
    <w:rsid w:val="001856C3"/>
    <w:rsid w:val="001879FE"/>
    <w:rsid w:val="00187FE1"/>
    <w:rsid w:val="001918C7"/>
    <w:rsid w:val="001920DD"/>
    <w:rsid w:val="001A16D2"/>
    <w:rsid w:val="001A4768"/>
    <w:rsid w:val="001A572D"/>
    <w:rsid w:val="001A5926"/>
    <w:rsid w:val="001B3281"/>
    <w:rsid w:val="001B3B42"/>
    <w:rsid w:val="001B45E4"/>
    <w:rsid w:val="001C1710"/>
    <w:rsid w:val="001C21DD"/>
    <w:rsid w:val="001C591D"/>
    <w:rsid w:val="001C67B8"/>
    <w:rsid w:val="001D2287"/>
    <w:rsid w:val="001D3070"/>
    <w:rsid w:val="001D36C2"/>
    <w:rsid w:val="001D4FE1"/>
    <w:rsid w:val="001D5EF7"/>
    <w:rsid w:val="001D79E1"/>
    <w:rsid w:val="001E0016"/>
    <w:rsid w:val="001E1C7E"/>
    <w:rsid w:val="001E1D00"/>
    <w:rsid w:val="001E223B"/>
    <w:rsid w:val="001E2AB6"/>
    <w:rsid w:val="001E2FD9"/>
    <w:rsid w:val="001E48EA"/>
    <w:rsid w:val="001E52A2"/>
    <w:rsid w:val="001F18E3"/>
    <w:rsid w:val="001F2345"/>
    <w:rsid w:val="001F5383"/>
    <w:rsid w:val="001F6F4E"/>
    <w:rsid w:val="001F7325"/>
    <w:rsid w:val="00201A03"/>
    <w:rsid w:val="00207E03"/>
    <w:rsid w:val="0021127D"/>
    <w:rsid w:val="00214601"/>
    <w:rsid w:val="00214835"/>
    <w:rsid w:val="002151F6"/>
    <w:rsid w:val="00215728"/>
    <w:rsid w:val="00215EC2"/>
    <w:rsid w:val="0021787C"/>
    <w:rsid w:val="002232A3"/>
    <w:rsid w:val="00226FC2"/>
    <w:rsid w:val="002315CA"/>
    <w:rsid w:val="0023406B"/>
    <w:rsid w:val="00234264"/>
    <w:rsid w:val="00242F12"/>
    <w:rsid w:val="002434C3"/>
    <w:rsid w:val="00244CF8"/>
    <w:rsid w:val="0025000A"/>
    <w:rsid w:val="00250FE9"/>
    <w:rsid w:val="002521EA"/>
    <w:rsid w:val="00252673"/>
    <w:rsid w:val="00256B9B"/>
    <w:rsid w:val="00264CB5"/>
    <w:rsid w:val="00265648"/>
    <w:rsid w:val="002723E6"/>
    <w:rsid w:val="00272A48"/>
    <w:rsid w:val="00273E58"/>
    <w:rsid w:val="0027742A"/>
    <w:rsid w:val="00282E30"/>
    <w:rsid w:val="00285437"/>
    <w:rsid w:val="0028565D"/>
    <w:rsid w:val="00287DFC"/>
    <w:rsid w:val="0029045E"/>
    <w:rsid w:val="0029271E"/>
    <w:rsid w:val="00295CA0"/>
    <w:rsid w:val="002A4428"/>
    <w:rsid w:val="002A63B5"/>
    <w:rsid w:val="002B2F1A"/>
    <w:rsid w:val="002B6012"/>
    <w:rsid w:val="002C094F"/>
    <w:rsid w:val="002C3C84"/>
    <w:rsid w:val="002C7B62"/>
    <w:rsid w:val="002D17B4"/>
    <w:rsid w:val="002D2974"/>
    <w:rsid w:val="002D3291"/>
    <w:rsid w:val="002E0681"/>
    <w:rsid w:val="002E6EC9"/>
    <w:rsid w:val="002F1FAA"/>
    <w:rsid w:val="002F50C6"/>
    <w:rsid w:val="00302049"/>
    <w:rsid w:val="00302EA2"/>
    <w:rsid w:val="00303866"/>
    <w:rsid w:val="00303B51"/>
    <w:rsid w:val="0030470F"/>
    <w:rsid w:val="00311E4A"/>
    <w:rsid w:val="00312FC2"/>
    <w:rsid w:val="00313245"/>
    <w:rsid w:val="00321090"/>
    <w:rsid w:val="00321D8E"/>
    <w:rsid w:val="00323C13"/>
    <w:rsid w:val="00327161"/>
    <w:rsid w:val="00330353"/>
    <w:rsid w:val="0033232D"/>
    <w:rsid w:val="00336CCB"/>
    <w:rsid w:val="00340FEC"/>
    <w:rsid w:val="00343DC9"/>
    <w:rsid w:val="00351929"/>
    <w:rsid w:val="003533DC"/>
    <w:rsid w:val="0035581A"/>
    <w:rsid w:val="0036407F"/>
    <w:rsid w:val="00364E5F"/>
    <w:rsid w:val="00365364"/>
    <w:rsid w:val="00365CCA"/>
    <w:rsid w:val="003706A1"/>
    <w:rsid w:val="0037139E"/>
    <w:rsid w:val="00371AF6"/>
    <w:rsid w:val="00372135"/>
    <w:rsid w:val="00372EC7"/>
    <w:rsid w:val="003735A6"/>
    <w:rsid w:val="003739D1"/>
    <w:rsid w:val="00374EC1"/>
    <w:rsid w:val="003762E6"/>
    <w:rsid w:val="00382C45"/>
    <w:rsid w:val="00385023"/>
    <w:rsid w:val="0038704E"/>
    <w:rsid w:val="003919A3"/>
    <w:rsid w:val="00391F0E"/>
    <w:rsid w:val="00393AD9"/>
    <w:rsid w:val="00393B1F"/>
    <w:rsid w:val="003955D4"/>
    <w:rsid w:val="003965CA"/>
    <w:rsid w:val="00396B1D"/>
    <w:rsid w:val="003A090F"/>
    <w:rsid w:val="003A5170"/>
    <w:rsid w:val="003B23B5"/>
    <w:rsid w:val="003B2D66"/>
    <w:rsid w:val="003B3045"/>
    <w:rsid w:val="003B65F5"/>
    <w:rsid w:val="003C33D0"/>
    <w:rsid w:val="003C7336"/>
    <w:rsid w:val="003D0DF1"/>
    <w:rsid w:val="003E0F2F"/>
    <w:rsid w:val="003E129B"/>
    <w:rsid w:val="003E16AD"/>
    <w:rsid w:val="003E43E3"/>
    <w:rsid w:val="003F36CF"/>
    <w:rsid w:val="003F37BC"/>
    <w:rsid w:val="003F69DE"/>
    <w:rsid w:val="00402B5D"/>
    <w:rsid w:val="00410635"/>
    <w:rsid w:val="00412737"/>
    <w:rsid w:val="00412BAD"/>
    <w:rsid w:val="0042099B"/>
    <w:rsid w:val="00420A98"/>
    <w:rsid w:val="00423058"/>
    <w:rsid w:val="00432638"/>
    <w:rsid w:val="00433CBC"/>
    <w:rsid w:val="004346EE"/>
    <w:rsid w:val="0043670A"/>
    <w:rsid w:val="00443F89"/>
    <w:rsid w:val="00444809"/>
    <w:rsid w:val="00450643"/>
    <w:rsid w:val="00456F56"/>
    <w:rsid w:val="004579A1"/>
    <w:rsid w:val="00457ED9"/>
    <w:rsid w:val="00457FED"/>
    <w:rsid w:val="0046261A"/>
    <w:rsid w:val="004647C1"/>
    <w:rsid w:val="004677C7"/>
    <w:rsid w:val="00477A57"/>
    <w:rsid w:val="00480665"/>
    <w:rsid w:val="00480B3F"/>
    <w:rsid w:val="00480FB4"/>
    <w:rsid w:val="00482624"/>
    <w:rsid w:val="0048288E"/>
    <w:rsid w:val="00482990"/>
    <w:rsid w:val="00484E18"/>
    <w:rsid w:val="00485E99"/>
    <w:rsid w:val="00493547"/>
    <w:rsid w:val="00493E59"/>
    <w:rsid w:val="004952C7"/>
    <w:rsid w:val="00496A2F"/>
    <w:rsid w:val="004A0C69"/>
    <w:rsid w:val="004A5960"/>
    <w:rsid w:val="004B056A"/>
    <w:rsid w:val="004B07B1"/>
    <w:rsid w:val="004B69E4"/>
    <w:rsid w:val="004C1936"/>
    <w:rsid w:val="004C1ED0"/>
    <w:rsid w:val="004C5E34"/>
    <w:rsid w:val="004D1398"/>
    <w:rsid w:val="004D6942"/>
    <w:rsid w:val="004D7968"/>
    <w:rsid w:val="004E5014"/>
    <w:rsid w:val="004E6084"/>
    <w:rsid w:val="004F02CD"/>
    <w:rsid w:val="004F36D6"/>
    <w:rsid w:val="004F6197"/>
    <w:rsid w:val="00504EAA"/>
    <w:rsid w:val="00505314"/>
    <w:rsid w:val="0050713C"/>
    <w:rsid w:val="00507543"/>
    <w:rsid w:val="0051282B"/>
    <w:rsid w:val="00514B78"/>
    <w:rsid w:val="00515CE5"/>
    <w:rsid w:val="00516529"/>
    <w:rsid w:val="0052104A"/>
    <w:rsid w:val="00522C0E"/>
    <w:rsid w:val="00530673"/>
    <w:rsid w:val="00532542"/>
    <w:rsid w:val="0053274D"/>
    <w:rsid w:val="00532A4C"/>
    <w:rsid w:val="00532C29"/>
    <w:rsid w:val="00532CAC"/>
    <w:rsid w:val="0053542B"/>
    <w:rsid w:val="0053704F"/>
    <w:rsid w:val="005427A0"/>
    <w:rsid w:val="00544271"/>
    <w:rsid w:val="0054615D"/>
    <w:rsid w:val="005466DF"/>
    <w:rsid w:val="00553E0C"/>
    <w:rsid w:val="00557520"/>
    <w:rsid w:val="00560B83"/>
    <w:rsid w:val="00563037"/>
    <w:rsid w:val="00571649"/>
    <w:rsid w:val="005761FC"/>
    <w:rsid w:val="00577614"/>
    <w:rsid w:val="00577702"/>
    <w:rsid w:val="00581067"/>
    <w:rsid w:val="00585EE7"/>
    <w:rsid w:val="005945EF"/>
    <w:rsid w:val="00594EF5"/>
    <w:rsid w:val="00597147"/>
    <w:rsid w:val="00597196"/>
    <w:rsid w:val="005A1F34"/>
    <w:rsid w:val="005B006A"/>
    <w:rsid w:val="005B18E6"/>
    <w:rsid w:val="005B6161"/>
    <w:rsid w:val="005B7EF3"/>
    <w:rsid w:val="005C6E7F"/>
    <w:rsid w:val="005C7331"/>
    <w:rsid w:val="005D069E"/>
    <w:rsid w:val="005D2A1D"/>
    <w:rsid w:val="005D44AF"/>
    <w:rsid w:val="005E0A54"/>
    <w:rsid w:val="005E2F1B"/>
    <w:rsid w:val="005E5500"/>
    <w:rsid w:val="005F12A7"/>
    <w:rsid w:val="005F772F"/>
    <w:rsid w:val="00600993"/>
    <w:rsid w:val="00600A93"/>
    <w:rsid w:val="0061009F"/>
    <w:rsid w:val="006131A4"/>
    <w:rsid w:val="00613F83"/>
    <w:rsid w:val="0062352A"/>
    <w:rsid w:val="00623B28"/>
    <w:rsid w:val="0062667E"/>
    <w:rsid w:val="00631AAF"/>
    <w:rsid w:val="006360EA"/>
    <w:rsid w:val="0064105E"/>
    <w:rsid w:val="00642D69"/>
    <w:rsid w:val="0064427E"/>
    <w:rsid w:val="0064493B"/>
    <w:rsid w:val="006449E6"/>
    <w:rsid w:val="006457CE"/>
    <w:rsid w:val="00647700"/>
    <w:rsid w:val="00647BCF"/>
    <w:rsid w:val="00650A66"/>
    <w:rsid w:val="00650FB9"/>
    <w:rsid w:val="00652590"/>
    <w:rsid w:val="0066119E"/>
    <w:rsid w:val="00662B26"/>
    <w:rsid w:val="00663C41"/>
    <w:rsid w:val="00671C3F"/>
    <w:rsid w:val="00673C61"/>
    <w:rsid w:val="00674B59"/>
    <w:rsid w:val="00677198"/>
    <w:rsid w:val="00680928"/>
    <w:rsid w:val="00680BB0"/>
    <w:rsid w:val="00681334"/>
    <w:rsid w:val="00681C8D"/>
    <w:rsid w:val="006823D7"/>
    <w:rsid w:val="0068492A"/>
    <w:rsid w:val="00686A3D"/>
    <w:rsid w:val="006951E1"/>
    <w:rsid w:val="006A1BD5"/>
    <w:rsid w:val="006A283A"/>
    <w:rsid w:val="006A4049"/>
    <w:rsid w:val="006B423C"/>
    <w:rsid w:val="006B615A"/>
    <w:rsid w:val="006B719F"/>
    <w:rsid w:val="006D0A59"/>
    <w:rsid w:val="006D0D02"/>
    <w:rsid w:val="006D1CC1"/>
    <w:rsid w:val="006E15D8"/>
    <w:rsid w:val="006E1B9C"/>
    <w:rsid w:val="006E1CEB"/>
    <w:rsid w:val="006E23A9"/>
    <w:rsid w:val="006E3AF5"/>
    <w:rsid w:val="006E4CFC"/>
    <w:rsid w:val="006E571C"/>
    <w:rsid w:val="006F1751"/>
    <w:rsid w:val="006F31F2"/>
    <w:rsid w:val="006F5C56"/>
    <w:rsid w:val="007000E6"/>
    <w:rsid w:val="00700822"/>
    <w:rsid w:val="00701F2D"/>
    <w:rsid w:val="0070299A"/>
    <w:rsid w:val="00703D7E"/>
    <w:rsid w:val="007059B1"/>
    <w:rsid w:val="00706119"/>
    <w:rsid w:val="00714D0D"/>
    <w:rsid w:val="007154C0"/>
    <w:rsid w:val="00715FB3"/>
    <w:rsid w:val="00716183"/>
    <w:rsid w:val="00716D81"/>
    <w:rsid w:val="00717B40"/>
    <w:rsid w:val="00720718"/>
    <w:rsid w:val="00720923"/>
    <w:rsid w:val="00720C56"/>
    <w:rsid w:val="0072117F"/>
    <w:rsid w:val="0072197A"/>
    <w:rsid w:val="00721EE8"/>
    <w:rsid w:val="00725156"/>
    <w:rsid w:val="007263A9"/>
    <w:rsid w:val="00730D12"/>
    <w:rsid w:val="00734E2F"/>
    <w:rsid w:val="0074205A"/>
    <w:rsid w:val="00743278"/>
    <w:rsid w:val="00744CBC"/>
    <w:rsid w:val="00745111"/>
    <w:rsid w:val="007469CF"/>
    <w:rsid w:val="00747C09"/>
    <w:rsid w:val="0075189D"/>
    <w:rsid w:val="00752D20"/>
    <w:rsid w:val="007534DF"/>
    <w:rsid w:val="0075383F"/>
    <w:rsid w:val="00756D94"/>
    <w:rsid w:val="00757B64"/>
    <w:rsid w:val="007831BE"/>
    <w:rsid w:val="007836FF"/>
    <w:rsid w:val="00785507"/>
    <w:rsid w:val="00792F6E"/>
    <w:rsid w:val="007950BE"/>
    <w:rsid w:val="0079767C"/>
    <w:rsid w:val="007A0381"/>
    <w:rsid w:val="007A0B68"/>
    <w:rsid w:val="007A0BB0"/>
    <w:rsid w:val="007A15E1"/>
    <w:rsid w:val="007A3302"/>
    <w:rsid w:val="007A74E0"/>
    <w:rsid w:val="007B02EF"/>
    <w:rsid w:val="007B0458"/>
    <w:rsid w:val="007B04BC"/>
    <w:rsid w:val="007B1C79"/>
    <w:rsid w:val="007B2165"/>
    <w:rsid w:val="007B22BE"/>
    <w:rsid w:val="007B2434"/>
    <w:rsid w:val="007B2F2E"/>
    <w:rsid w:val="007B481E"/>
    <w:rsid w:val="007C0E2A"/>
    <w:rsid w:val="007C2CD6"/>
    <w:rsid w:val="007C370D"/>
    <w:rsid w:val="007C39D0"/>
    <w:rsid w:val="007C3B80"/>
    <w:rsid w:val="007C3D4C"/>
    <w:rsid w:val="007C48FC"/>
    <w:rsid w:val="007D1A2F"/>
    <w:rsid w:val="007D1B5B"/>
    <w:rsid w:val="007D4808"/>
    <w:rsid w:val="007D5774"/>
    <w:rsid w:val="007D6B4D"/>
    <w:rsid w:val="007D6EB3"/>
    <w:rsid w:val="007E045E"/>
    <w:rsid w:val="007E153F"/>
    <w:rsid w:val="007E6E77"/>
    <w:rsid w:val="007F3E41"/>
    <w:rsid w:val="007F487A"/>
    <w:rsid w:val="007F6D7D"/>
    <w:rsid w:val="007F7A2D"/>
    <w:rsid w:val="0080185D"/>
    <w:rsid w:val="00802504"/>
    <w:rsid w:val="00803AED"/>
    <w:rsid w:val="0080477F"/>
    <w:rsid w:val="0080610F"/>
    <w:rsid w:val="00812348"/>
    <w:rsid w:val="0081280C"/>
    <w:rsid w:val="00813E56"/>
    <w:rsid w:val="00814E13"/>
    <w:rsid w:val="00816C5D"/>
    <w:rsid w:val="008201E6"/>
    <w:rsid w:val="008213E9"/>
    <w:rsid w:val="00821F2B"/>
    <w:rsid w:val="00826041"/>
    <w:rsid w:val="008276FF"/>
    <w:rsid w:val="008310D6"/>
    <w:rsid w:val="00831CB6"/>
    <w:rsid w:val="0083472D"/>
    <w:rsid w:val="008347E4"/>
    <w:rsid w:val="0083594E"/>
    <w:rsid w:val="008369DF"/>
    <w:rsid w:val="00837888"/>
    <w:rsid w:val="008418C5"/>
    <w:rsid w:val="008418F5"/>
    <w:rsid w:val="0084265B"/>
    <w:rsid w:val="00844D6A"/>
    <w:rsid w:val="008501F5"/>
    <w:rsid w:val="00851530"/>
    <w:rsid w:val="00851639"/>
    <w:rsid w:val="0085274A"/>
    <w:rsid w:val="00853F80"/>
    <w:rsid w:val="00861E95"/>
    <w:rsid w:val="008628A3"/>
    <w:rsid w:val="00865615"/>
    <w:rsid w:val="00865955"/>
    <w:rsid w:val="00870367"/>
    <w:rsid w:val="008721CE"/>
    <w:rsid w:val="00872F93"/>
    <w:rsid w:val="00873031"/>
    <w:rsid w:val="00873688"/>
    <w:rsid w:val="008776BF"/>
    <w:rsid w:val="00883C8F"/>
    <w:rsid w:val="008842A5"/>
    <w:rsid w:val="0088469A"/>
    <w:rsid w:val="00892A4A"/>
    <w:rsid w:val="0089601F"/>
    <w:rsid w:val="00896CDB"/>
    <w:rsid w:val="008A323F"/>
    <w:rsid w:val="008A37A2"/>
    <w:rsid w:val="008A4011"/>
    <w:rsid w:val="008A4194"/>
    <w:rsid w:val="008A5583"/>
    <w:rsid w:val="008B0E86"/>
    <w:rsid w:val="008B0F4A"/>
    <w:rsid w:val="008B1B26"/>
    <w:rsid w:val="008B581E"/>
    <w:rsid w:val="008C0C00"/>
    <w:rsid w:val="008C19E5"/>
    <w:rsid w:val="008C299C"/>
    <w:rsid w:val="008C350A"/>
    <w:rsid w:val="008C432F"/>
    <w:rsid w:val="008C52CA"/>
    <w:rsid w:val="008C5457"/>
    <w:rsid w:val="008D036C"/>
    <w:rsid w:val="008D2452"/>
    <w:rsid w:val="008D342B"/>
    <w:rsid w:val="008D5181"/>
    <w:rsid w:val="008D7EB3"/>
    <w:rsid w:val="008E015E"/>
    <w:rsid w:val="008E3A6F"/>
    <w:rsid w:val="008E6011"/>
    <w:rsid w:val="008E6B0D"/>
    <w:rsid w:val="008F10A0"/>
    <w:rsid w:val="008F3991"/>
    <w:rsid w:val="008F6A8C"/>
    <w:rsid w:val="008F75B4"/>
    <w:rsid w:val="009006B1"/>
    <w:rsid w:val="00905FC0"/>
    <w:rsid w:val="00906DB7"/>
    <w:rsid w:val="00907491"/>
    <w:rsid w:val="00907759"/>
    <w:rsid w:val="00910FC7"/>
    <w:rsid w:val="00911026"/>
    <w:rsid w:val="009133F1"/>
    <w:rsid w:val="00913CF4"/>
    <w:rsid w:val="00915173"/>
    <w:rsid w:val="009155D6"/>
    <w:rsid w:val="00927758"/>
    <w:rsid w:val="00931580"/>
    <w:rsid w:val="00935030"/>
    <w:rsid w:val="00941238"/>
    <w:rsid w:val="009418DC"/>
    <w:rsid w:val="00941C79"/>
    <w:rsid w:val="00951174"/>
    <w:rsid w:val="00952DFC"/>
    <w:rsid w:val="009549A4"/>
    <w:rsid w:val="0095658A"/>
    <w:rsid w:val="009631B1"/>
    <w:rsid w:val="00970B8A"/>
    <w:rsid w:val="00970C72"/>
    <w:rsid w:val="0098368C"/>
    <w:rsid w:val="00983997"/>
    <w:rsid w:val="00986489"/>
    <w:rsid w:val="00991FED"/>
    <w:rsid w:val="009931C3"/>
    <w:rsid w:val="00993593"/>
    <w:rsid w:val="009A0A83"/>
    <w:rsid w:val="009A4529"/>
    <w:rsid w:val="009A717E"/>
    <w:rsid w:val="009B1349"/>
    <w:rsid w:val="009B2D22"/>
    <w:rsid w:val="009B2DBC"/>
    <w:rsid w:val="009B3B03"/>
    <w:rsid w:val="009B5E3A"/>
    <w:rsid w:val="009B7783"/>
    <w:rsid w:val="009C01F3"/>
    <w:rsid w:val="009C0417"/>
    <w:rsid w:val="009C0A22"/>
    <w:rsid w:val="009C0C20"/>
    <w:rsid w:val="009C2EE9"/>
    <w:rsid w:val="009C59F8"/>
    <w:rsid w:val="009C5F5E"/>
    <w:rsid w:val="009C7F97"/>
    <w:rsid w:val="009D195E"/>
    <w:rsid w:val="009D1C2E"/>
    <w:rsid w:val="009D1CC4"/>
    <w:rsid w:val="009D6216"/>
    <w:rsid w:val="009E4B98"/>
    <w:rsid w:val="009F193C"/>
    <w:rsid w:val="009F1955"/>
    <w:rsid w:val="009F3C12"/>
    <w:rsid w:val="009F48A1"/>
    <w:rsid w:val="00A00271"/>
    <w:rsid w:val="00A015A2"/>
    <w:rsid w:val="00A05294"/>
    <w:rsid w:val="00A057C4"/>
    <w:rsid w:val="00A1249F"/>
    <w:rsid w:val="00A13386"/>
    <w:rsid w:val="00A140A9"/>
    <w:rsid w:val="00A15105"/>
    <w:rsid w:val="00A164D7"/>
    <w:rsid w:val="00A1665C"/>
    <w:rsid w:val="00A204CF"/>
    <w:rsid w:val="00A21798"/>
    <w:rsid w:val="00A2183C"/>
    <w:rsid w:val="00A2226F"/>
    <w:rsid w:val="00A26E85"/>
    <w:rsid w:val="00A30B82"/>
    <w:rsid w:val="00A3316E"/>
    <w:rsid w:val="00A338F4"/>
    <w:rsid w:val="00A37E34"/>
    <w:rsid w:val="00A40F92"/>
    <w:rsid w:val="00A42553"/>
    <w:rsid w:val="00A44235"/>
    <w:rsid w:val="00A46D62"/>
    <w:rsid w:val="00A54518"/>
    <w:rsid w:val="00A54577"/>
    <w:rsid w:val="00A54673"/>
    <w:rsid w:val="00A54906"/>
    <w:rsid w:val="00A55855"/>
    <w:rsid w:val="00A5616A"/>
    <w:rsid w:val="00A563ED"/>
    <w:rsid w:val="00A56DC4"/>
    <w:rsid w:val="00A61FAA"/>
    <w:rsid w:val="00A62451"/>
    <w:rsid w:val="00A63424"/>
    <w:rsid w:val="00A65A16"/>
    <w:rsid w:val="00A70AB4"/>
    <w:rsid w:val="00A7548F"/>
    <w:rsid w:val="00A7642D"/>
    <w:rsid w:val="00A77D3D"/>
    <w:rsid w:val="00A840D3"/>
    <w:rsid w:val="00A8429E"/>
    <w:rsid w:val="00A8557F"/>
    <w:rsid w:val="00A90CEC"/>
    <w:rsid w:val="00A91F10"/>
    <w:rsid w:val="00A96616"/>
    <w:rsid w:val="00A9761D"/>
    <w:rsid w:val="00AA0F80"/>
    <w:rsid w:val="00AA3410"/>
    <w:rsid w:val="00AA3B38"/>
    <w:rsid w:val="00AA685C"/>
    <w:rsid w:val="00AB1AA8"/>
    <w:rsid w:val="00AB4F43"/>
    <w:rsid w:val="00AB6611"/>
    <w:rsid w:val="00AB7799"/>
    <w:rsid w:val="00AC06DC"/>
    <w:rsid w:val="00AC1961"/>
    <w:rsid w:val="00AC260A"/>
    <w:rsid w:val="00AC508B"/>
    <w:rsid w:val="00AC6BAA"/>
    <w:rsid w:val="00AD0576"/>
    <w:rsid w:val="00AD424F"/>
    <w:rsid w:val="00AD6492"/>
    <w:rsid w:val="00AE1735"/>
    <w:rsid w:val="00AE1BE8"/>
    <w:rsid w:val="00AE6B92"/>
    <w:rsid w:val="00AF01B5"/>
    <w:rsid w:val="00AF4676"/>
    <w:rsid w:val="00B01183"/>
    <w:rsid w:val="00B02D62"/>
    <w:rsid w:val="00B06EB1"/>
    <w:rsid w:val="00B070C2"/>
    <w:rsid w:val="00B108D3"/>
    <w:rsid w:val="00B10CFE"/>
    <w:rsid w:val="00B12ADD"/>
    <w:rsid w:val="00B13B4D"/>
    <w:rsid w:val="00B1580E"/>
    <w:rsid w:val="00B173B1"/>
    <w:rsid w:val="00B214B9"/>
    <w:rsid w:val="00B22085"/>
    <w:rsid w:val="00B2357A"/>
    <w:rsid w:val="00B247E2"/>
    <w:rsid w:val="00B267F1"/>
    <w:rsid w:val="00B27140"/>
    <w:rsid w:val="00B34845"/>
    <w:rsid w:val="00B37247"/>
    <w:rsid w:val="00B41D79"/>
    <w:rsid w:val="00B41FA7"/>
    <w:rsid w:val="00B42107"/>
    <w:rsid w:val="00B44BC1"/>
    <w:rsid w:val="00B47A95"/>
    <w:rsid w:val="00B5180A"/>
    <w:rsid w:val="00B54E6D"/>
    <w:rsid w:val="00B55744"/>
    <w:rsid w:val="00B61458"/>
    <w:rsid w:val="00B616BA"/>
    <w:rsid w:val="00B663C8"/>
    <w:rsid w:val="00B66ADE"/>
    <w:rsid w:val="00B6792A"/>
    <w:rsid w:val="00B7280C"/>
    <w:rsid w:val="00B73F54"/>
    <w:rsid w:val="00B7738B"/>
    <w:rsid w:val="00B7773F"/>
    <w:rsid w:val="00B809CB"/>
    <w:rsid w:val="00B83AC3"/>
    <w:rsid w:val="00B90030"/>
    <w:rsid w:val="00B928AE"/>
    <w:rsid w:val="00B96AC0"/>
    <w:rsid w:val="00BA193A"/>
    <w:rsid w:val="00BA2BFD"/>
    <w:rsid w:val="00BA3E16"/>
    <w:rsid w:val="00BA3EF0"/>
    <w:rsid w:val="00BA5F3B"/>
    <w:rsid w:val="00BA6172"/>
    <w:rsid w:val="00BA6B33"/>
    <w:rsid w:val="00BA7D38"/>
    <w:rsid w:val="00BA7E60"/>
    <w:rsid w:val="00BB162E"/>
    <w:rsid w:val="00BB22C3"/>
    <w:rsid w:val="00BC0864"/>
    <w:rsid w:val="00BC34B1"/>
    <w:rsid w:val="00BC5F5C"/>
    <w:rsid w:val="00BC764D"/>
    <w:rsid w:val="00BD01D5"/>
    <w:rsid w:val="00BD22A4"/>
    <w:rsid w:val="00BD4337"/>
    <w:rsid w:val="00BD6A83"/>
    <w:rsid w:val="00BD7CA4"/>
    <w:rsid w:val="00BE2A9E"/>
    <w:rsid w:val="00BE5FF6"/>
    <w:rsid w:val="00BE6255"/>
    <w:rsid w:val="00BE73FB"/>
    <w:rsid w:val="00BE7E27"/>
    <w:rsid w:val="00BF024C"/>
    <w:rsid w:val="00BF2CF7"/>
    <w:rsid w:val="00BF4AA6"/>
    <w:rsid w:val="00C01A95"/>
    <w:rsid w:val="00C034DB"/>
    <w:rsid w:val="00C05ECC"/>
    <w:rsid w:val="00C06598"/>
    <w:rsid w:val="00C07122"/>
    <w:rsid w:val="00C0743A"/>
    <w:rsid w:val="00C11930"/>
    <w:rsid w:val="00C16A9D"/>
    <w:rsid w:val="00C338B0"/>
    <w:rsid w:val="00C34B88"/>
    <w:rsid w:val="00C366A2"/>
    <w:rsid w:val="00C415F0"/>
    <w:rsid w:val="00C421C5"/>
    <w:rsid w:val="00C421E8"/>
    <w:rsid w:val="00C42CAD"/>
    <w:rsid w:val="00C516DF"/>
    <w:rsid w:val="00C532BE"/>
    <w:rsid w:val="00C554A4"/>
    <w:rsid w:val="00C57FCD"/>
    <w:rsid w:val="00C611F1"/>
    <w:rsid w:val="00C6279F"/>
    <w:rsid w:val="00C64F88"/>
    <w:rsid w:val="00C6676B"/>
    <w:rsid w:val="00C66988"/>
    <w:rsid w:val="00C70090"/>
    <w:rsid w:val="00C7625B"/>
    <w:rsid w:val="00C802A6"/>
    <w:rsid w:val="00C811AE"/>
    <w:rsid w:val="00C813D7"/>
    <w:rsid w:val="00C83FE6"/>
    <w:rsid w:val="00C85FB9"/>
    <w:rsid w:val="00C9039A"/>
    <w:rsid w:val="00C909D5"/>
    <w:rsid w:val="00C94AC7"/>
    <w:rsid w:val="00C97E0D"/>
    <w:rsid w:val="00CA0E9E"/>
    <w:rsid w:val="00CA4AB1"/>
    <w:rsid w:val="00CB0A73"/>
    <w:rsid w:val="00CB0ACA"/>
    <w:rsid w:val="00CB0FD9"/>
    <w:rsid w:val="00CB1DB5"/>
    <w:rsid w:val="00CB33B9"/>
    <w:rsid w:val="00CB3880"/>
    <w:rsid w:val="00CB4047"/>
    <w:rsid w:val="00CB59A5"/>
    <w:rsid w:val="00CB78E7"/>
    <w:rsid w:val="00CC4898"/>
    <w:rsid w:val="00CC560B"/>
    <w:rsid w:val="00CC5D75"/>
    <w:rsid w:val="00CC60E1"/>
    <w:rsid w:val="00CD0FB7"/>
    <w:rsid w:val="00CD3EF9"/>
    <w:rsid w:val="00CD6A83"/>
    <w:rsid w:val="00CD76D9"/>
    <w:rsid w:val="00CD7770"/>
    <w:rsid w:val="00CE2435"/>
    <w:rsid w:val="00CE3127"/>
    <w:rsid w:val="00CE5E96"/>
    <w:rsid w:val="00CF07C2"/>
    <w:rsid w:val="00CF5D2C"/>
    <w:rsid w:val="00CF73A4"/>
    <w:rsid w:val="00D00B84"/>
    <w:rsid w:val="00D01D63"/>
    <w:rsid w:val="00D03161"/>
    <w:rsid w:val="00D0330F"/>
    <w:rsid w:val="00D0337F"/>
    <w:rsid w:val="00D10081"/>
    <w:rsid w:val="00D139D5"/>
    <w:rsid w:val="00D164B1"/>
    <w:rsid w:val="00D20429"/>
    <w:rsid w:val="00D208EA"/>
    <w:rsid w:val="00D254D1"/>
    <w:rsid w:val="00D3104F"/>
    <w:rsid w:val="00D31FBB"/>
    <w:rsid w:val="00D31FE9"/>
    <w:rsid w:val="00D32FCB"/>
    <w:rsid w:val="00D35531"/>
    <w:rsid w:val="00D4036E"/>
    <w:rsid w:val="00D4127B"/>
    <w:rsid w:val="00D42157"/>
    <w:rsid w:val="00D44281"/>
    <w:rsid w:val="00D46518"/>
    <w:rsid w:val="00D46826"/>
    <w:rsid w:val="00D516E3"/>
    <w:rsid w:val="00D5173B"/>
    <w:rsid w:val="00D5485F"/>
    <w:rsid w:val="00D576E4"/>
    <w:rsid w:val="00D60D28"/>
    <w:rsid w:val="00D624B5"/>
    <w:rsid w:val="00D640DD"/>
    <w:rsid w:val="00D70243"/>
    <w:rsid w:val="00D70279"/>
    <w:rsid w:val="00D70E36"/>
    <w:rsid w:val="00D71642"/>
    <w:rsid w:val="00D75430"/>
    <w:rsid w:val="00D762DD"/>
    <w:rsid w:val="00D76447"/>
    <w:rsid w:val="00D80E9F"/>
    <w:rsid w:val="00D903E5"/>
    <w:rsid w:val="00D93A69"/>
    <w:rsid w:val="00D975D7"/>
    <w:rsid w:val="00D97F40"/>
    <w:rsid w:val="00DB12A2"/>
    <w:rsid w:val="00DB13B6"/>
    <w:rsid w:val="00DB16A4"/>
    <w:rsid w:val="00DB4C1F"/>
    <w:rsid w:val="00DB658D"/>
    <w:rsid w:val="00DC46E4"/>
    <w:rsid w:val="00DC7EB9"/>
    <w:rsid w:val="00DD353D"/>
    <w:rsid w:val="00DE1440"/>
    <w:rsid w:val="00DE36ED"/>
    <w:rsid w:val="00DE6972"/>
    <w:rsid w:val="00DF0313"/>
    <w:rsid w:val="00DF213B"/>
    <w:rsid w:val="00DF714D"/>
    <w:rsid w:val="00E0009F"/>
    <w:rsid w:val="00E03665"/>
    <w:rsid w:val="00E07D4D"/>
    <w:rsid w:val="00E13BEA"/>
    <w:rsid w:val="00E1412A"/>
    <w:rsid w:val="00E15AA7"/>
    <w:rsid w:val="00E15DF2"/>
    <w:rsid w:val="00E17CBC"/>
    <w:rsid w:val="00E22246"/>
    <w:rsid w:val="00E25897"/>
    <w:rsid w:val="00E3001B"/>
    <w:rsid w:val="00E3050D"/>
    <w:rsid w:val="00E3204D"/>
    <w:rsid w:val="00E32F3C"/>
    <w:rsid w:val="00E35617"/>
    <w:rsid w:val="00E36BA4"/>
    <w:rsid w:val="00E37F04"/>
    <w:rsid w:val="00E40ACB"/>
    <w:rsid w:val="00E43F03"/>
    <w:rsid w:val="00E44784"/>
    <w:rsid w:val="00E457BE"/>
    <w:rsid w:val="00E5596C"/>
    <w:rsid w:val="00E55AC8"/>
    <w:rsid w:val="00E56615"/>
    <w:rsid w:val="00E571B9"/>
    <w:rsid w:val="00E5774C"/>
    <w:rsid w:val="00E62476"/>
    <w:rsid w:val="00E62614"/>
    <w:rsid w:val="00E64D4C"/>
    <w:rsid w:val="00E72E88"/>
    <w:rsid w:val="00E74D25"/>
    <w:rsid w:val="00E75BFF"/>
    <w:rsid w:val="00E76C8A"/>
    <w:rsid w:val="00E7718B"/>
    <w:rsid w:val="00E810F5"/>
    <w:rsid w:val="00E8747A"/>
    <w:rsid w:val="00E963EE"/>
    <w:rsid w:val="00E97C80"/>
    <w:rsid w:val="00EA2C3E"/>
    <w:rsid w:val="00EA68FE"/>
    <w:rsid w:val="00EA6A14"/>
    <w:rsid w:val="00EA7164"/>
    <w:rsid w:val="00EB0563"/>
    <w:rsid w:val="00EB089C"/>
    <w:rsid w:val="00EB1D29"/>
    <w:rsid w:val="00EB2461"/>
    <w:rsid w:val="00EB2B5F"/>
    <w:rsid w:val="00EB2F9A"/>
    <w:rsid w:val="00EB357A"/>
    <w:rsid w:val="00EB50D3"/>
    <w:rsid w:val="00EC005B"/>
    <w:rsid w:val="00EC0F73"/>
    <w:rsid w:val="00EC6B0F"/>
    <w:rsid w:val="00EC6BA3"/>
    <w:rsid w:val="00EC6F1B"/>
    <w:rsid w:val="00ED0042"/>
    <w:rsid w:val="00ED0B88"/>
    <w:rsid w:val="00ED14B1"/>
    <w:rsid w:val="00ED336C"/>
    <w:rsid w:val="00ED3F01"/>
    <w:rsid w:val="00ED43D5"/>
    <w:rsid w:val="00ED48E0"/>
    <w:rsid w:val="00ED61D8"/>
    <w:rsid w:val="00EE4E9D"/>
    <w:rsid w:val="00EE6BDF"/>
    <w:rsid w:val="00EF08CA"/>
    <w:rsid w:val="00EF2FF2"/>
    <w:rsid w:val="00EF4458"/>
    <w:rsid w:val="00EF608D"/>
    <w:rsid w:val="00F105CC"/>
    <w:rsid w:val="00F12A44"/>
    <w:rsid w:val="00F1361B"/>
    <w:rsid w:val="00F15B31"/>
    <w:rsid w:val="00F20B4A"/>
    <w:rsid w:val="00F21E2E"/>
    <w:rsid w:val="00F22A14"/>
    <w:rsid w:val="00F2344D"/>
    <w:rsid w:val="00F23C2E"/>
    <w:rsid w:val="00F24D49"/>
    <w:rsid w:val="00F26DE4"/>
    <w:rsid w:val="00F3087C"/>
    <w:rsid w:val="00F342A9"/>
    <w:rsid w:val="00F37F98"/>
    <w:rsid w:val="00F44AB8"/>
    <w:rsid w:val="00F45E3C"/>
    <w:rsid w:val="00F468EA"/>
    <w:rsid w:val="00F4712B"/>
    <w:rsid w:val="00F53265"/>
    <w:rsid w:val="00F53E06"/>
    <w:rsid w:val="00F54FB0"/>
    <w:rsid w:val="00F553B4"/>
    <w:rsid w:val="00F55F9E"/>
    <w:rsid w:val="00F6103A"/>
    <w:rsid w:val="00F618DE"/>
    <w:rsid w:val="00F64167"/>
    <w:rsid w:val="00F641FD"/>
    <w:rsid w:val="00F6783F"/>
    <w:rsid w:val="00F70F2B"/>
    <w:rsid w:val="00F71FFB"/>
    <w:rsid w:val="00F732A4"/>
    <w:rsid w:val="00F772FC"/>
    <w:rsid w:val="00F8238B"/>
    <w:rsid w:val="00F864D7"/>
    <w:rsid w:val="00F878D0"/>
    <w:rsid w:val="00F87C6C"/>
    <w:rsid w:val="00F920D2"/>
    <w:rsid w:val="00F921D5"/>
    <w:rsid w:val="00F931FD"/>
    <w:rsid w:val="00FA428C"/>
    <w:rsid w:val="00FB286B"/>
    <w:rsid w:val="00FC0845"/>
    <w:rsid w:val="00FC22D9"/>
    <w:rsid w:val="00FC26BA"/>
    <w:rsid w:val="00FC5573"/>
    <w:rsid w:val="00FD4C03"/>
    <w:rsid w:val="00FE28AE"/>
    <w:rsid w:val="00FE2AEE"/>
    <w:rsid w:val="00FE34F4"/>
    <w:rsid w:val="00FE5781"/>
    <w:rsid w:val="00FE6BC2"/>
    <w:rsid w:val="00FF0E4E"/>
    <w:rsid w:val="00FF38B8"/>
    <w:rsid w:val="00FF5B32"/>
    <w:rsid w:val="00FF5CEB"/>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172FEE48-3FEA-4E12-87ED-6E4F748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F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customStyle="1" w:styleId="Mencinsinresolver1">
    <w:name w:val="Mención sin resolver1"/>
    <w:basedOn w:val="Fuentedeprrafopredeter"/>
    <w:uiPriority w:val="99"/>
    <w:semiHidden/>
    <w:unhideWhenUsed/>
    <w:rsid w:val="003E16AD"/>
    <w:rPr>
      <w:color w:val="605E5C"/>
      <w:shd w:val="clear" w:color="auto" w:fill="E1DFDD"/>
    </w:rPr>
  </w:style>
  <w:style w:type="character" w:styleId="Refdecomentario">
    <w:name w:val="annotation reference"/>
    <w:basedOn w:val="Fuentedeprrafopredeter"/>
    <w:uiPriority w:val="99"/>
    <w:semiHidden/>
    <w:unhideWhenUsed/>
    <w:rsid w:val="00D975D7"/>
    <w:rPr>
      <w:sz w:val="16"/>
      <w:szCs w:val="16"/>
    </w:rPr>
  </w:style>
  <w:style w:type="paragraph" w:styleId="Textocomentario">
    <w:name w:val="annotation text"/>
    <w:basedOn w:val="Normal"/>
    <w:link w:val="TextocomentarioCar"/>
    <w:uiPriority w:val="99"/>
    <w:semiHidden/>
    <w:unhideWhenUsed/>
    <w:rsid w:val="00D975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75D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975D7"/>
    <w:rPr>
      <w:b/>
      <w:bCs/>
    </w:rPr>
  </w:style>
  <w:style w:type="character" w:customStyle="1" w:styleId="AsuntodelcomentarioCar">
    <w:name w:val="Asunto del comentario Car"/>
    <w:basedOn w:val="TextocomentarioCar"/>
    <w:link w:val="Asuntodelcomentario"/>
    <w:uiPriority w:val="99"/>
    <w:semiHidden/>
    <w:rsid w:val="00D975D7"/>
    <w:rPr>
      <w:b/>
      <w:bCs/>
      <w:kern w:val="0"/>
      <w:sz w:val="20"/>
      <w:szCs w:val="20"/>
      <w14:ligatures w14:val="none"/>
    </w:rPr>
  </w:style>
  <w:style w:type="paragraph" w:styleId="Textodeglobo">
    <w:name w:val="Balloon Text"/>
    <w:basedOn w:val="Normal"/>
    <w:link w:val="TextodegloboCar"/>
    <w:uiPriority w:val="99"/>
    <w:semiHidden/>
    <w:unhideWhenUsed/>
    <w:rsid w:val="00D97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5D7"/>
    <w:rPr>
      <w:rFonts w:ascii="Segoe UI" w:hAnsi="Segoe UI" w:cs="Segoe UI"/>
      <w:kern w:val="0"/>
      <w:sz w:val="18"/>
      <w:szCs w:val="18"/>
      <w14:ligatures w14:val="none"/>
    </w:rPr>
  </w:style>
  <w:style w:type="paragraph" w:customStyle="1" w:styleId="Default">
    <w:name w:val="Default"/>
    <w:rsid w:val="00477A57"/>
    <w:pPr>
      <w:autoSpaceDE w:val="0"/>
      <w:autoSpaceDN w:val="0"/>
      <w:adjustRightInd w:val="0"/>
      <w:spacing w:after="0" w:line="240" w:lineRule="auto"/>
    </w:pPr>
    <w:rPr>
      <w:rFonts w:ascii="Lucida Sans Unicode" w:hAnsi="Lucida Sans Unicode" w:cs="Lucida Sans Unicod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477037493">
      <w:bodyDiv w:val="1"/>
      <w:marLeft w:val="0"/>
      <w:marRight w:val="0"/>
      <w:marTop w:val="0"/>
      <w:marBottom w:val="0"/>
      <w:divBdr>
        <w:top w:val="none" w:sz="0" w:space="0" w:color="auto"/>
        <w:left w:val="none" w:sz="0" w:space="0" w:color="auto"/>
        <w:bottom w:val="none" w:sz="0" w:space="0" w:color="auto"/>
        <w:right w:val="none" w:sz="0" w:space="0" w:color="auto"/>
      </w:divBdr>
    </w:div>
    <w:div w:id="863323146">
      <w:bodyDiv w:val="1"/>
      <w:marLeft w:val="0"/>
      <w:marRight w:val="0"/>
      <w:marTop w:val="0"/>
      <w:marBottom w:val="0"/>
      <w:divBdr>
        <w:top w:val="none" w:sz="0" w:space="0" w:color="auto"/>
        <w:left w:val="none" w:sz="0" w:space="0" w:color="auto"/>
        <w:bottom w:val="none" w:sz="0" w:space="0" w:color="auto"/>
        <w:right w:val="none" w:sz="0" w:space="0" w:color="auto"/>
      </w:divBdr>
    </w:div>
    <w:div w:id="879830000">
      <w:bodyDiv w:val="1"/>
      <w:marLeft w:val="0"/>
      <w:marRight w:val="0"/>
      <w:marTop w:val="0"/>
      <w:marBottom w:val="0"/>
      <w:divBdr>
        <w:top w:val="none" w:sz="0" w:space="0" w:color="auto"/>
        <w:left w:val="none" w:sz="0" w:space="0" w:color="auto"/>
        <w:bottom w:val="none" w:sz="0" w:space="0" w:color="auto"/>
        <w:right w:val="none" w:sz="0" w:space="0" w:color="auto"/>
      </w:divBdr>
    </w:div>
    <w:div w:id="1217737426">
      <w:bodyDiv w:val="1"/>
      <w:marLeft w:val="0"/>
      <w:marRight w:val="0"/>
      <w:marTop w:val="0"/>
      <w:marBottom w:val="0"/>
      <w:divBdr>
        <w:top w:val="none" w:sz="0" w:space="0" w:color="auto"/>
        <w:left w:val="none" w:sz="0" w:space="0" w:color="auto"/>
        <w:bottom w:val="none" w:sz="0" w:space="0" w:color="auto"/>
        <w:right w:val="none" w:sz="0" w:space="0" w:color="auto"/>
      </w:divBdr>
    </w:div>
    <w:div w:id="1300186492">
      <w:bodyDiv w:val="1"/>
      <w:marLeft w:val="0"/>
      <w:marRight w:val="0"/>
      <w:marTop w:val="0"/>
      <w:marBottom w:val="0"/>
      <w:divBdr>
        <w:top w:val="none" w:sz="0" w:space="0" w:color="auto"/>
        <w:left w:val="none" w:sz="0" w:space="0" w:color="auto"/>
        <w:bottom w:val="none" w:sz="0" w:space="0" w:color="auto"/>
        <w:right w:val="none" w:sz="0" w:space="0" w:color="auto"/>
      </w:divBdr>
    </w:div>
    <w:div w:id="1359234279">
      <w:bodyDiv w:val="1"/>
      <w:marLeft w:val="0"/>
      <w:marRight w:val="0"/>
      <w:marTop w:val="0"/>
      <w:marBottom w:val="0"/>
      <w:divBdr>
        <w:top w:val="none" w:sz="0" w:space="0" w:color="auto"/>
        <w:left w:val="none" w:sz="0" w:space="0" w:color="auto"/>
        <w:bottom w:val="none" w:sz="0" w:space="0" w:color="auto"/>
        <w:right w:val="none" w:sz="0" w:space="0" w:color="auto"/>
      </w:divBdr>
    </w:div>
    <w:div w:id="1431395213">
      <w:bodyDiv w:val="1"/>
      <w:marLeft w:val="0"/>
      <w:marRight w:val="0"/>
      <w:marTop w:val="0"/>
      <w:marBottom w:val="0"/>
      <w:divBdr>
        <w:top w:val="none" w:sz="0" w:space="0" w:color="auto"/>
        <w:left w:val="none" w:sz="0" w:space="0" w:color="auto"/>
        <w:bottom w:val="none" w:sz="0" w:space="0" w:color="auto"/>
        <w:right w:val="none" w:sz="0" w:space="0" w:color="auto"/>
      </w:divBdr>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50766946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customXml/itemProps2.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4.xml><?xml version="1.0" encoding="utf-8"?>
<ds:datastoreItem xmlns:ds="http://schemas.openxmlformats.org/officeDocument/2006/customXml" ds:itemID="{961A364C-C2F0-4F5F-8842-73AE80E4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1762</Words>
  <Characters>9691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Adriana Elizabeth Navarro Vital</cp:lastModifiedBy>
  <cp:revision>204</cp:revision>
  <cp:lastPrinted>2023-09-04T23:05:00Z</cp:lastPrinted>
  <dcterms:created xsi:type="dcterms:W3CDTF">2023-09-04T17:26:00Z</dcterms:created>
  <dcterms:modified xsi:type="dcterms:W3CDTF">2023-09-04T23:31:00Z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