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A27B" w14:textId="3AA988D2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ACUERDO DEL CONSEJO GENERAL DEL INSTITUTO ELECTORAL Y DE PARTICIPACIÓN CIUDADANA DEL ESTADO DE JALISCO, </w:t>
      </w:r>
      <w:r w:rsidR="00DB6CF4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>POR EL CUAL S</w:t>
      </w:r>
      <w:r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E </w:t>
      </w:r>
      <w:r w:rsidR="009B2F85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>REFORMA E</w:t>
      </w:r>
      <w:r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L REGLAMENTO INTERIOR DEL INSTITUTO ELECTORAL Y DE PARTICIPACIÓN CIUDADANA DEL ESTADO DE JALISCO </w:t>
      </w:r>
    </w:p>
    <w:p w14:paraId="72ED3182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eastAsia="es-ES"/>
        </w:rPr>
      </w:pPr>
    </w:p>
    <w:p w14:paraId="10913D7E" w14:textId="77777777" w:rsidR="00A644C4" w:rsidRPr="00293EC7" w:rsidRDefault="00A644C4" w:rsidP="00A644C4">
      <w:pPr>
        <w:pStyle w:val="Textoindependiente"/>
        <w:jc w:val="center"/>
        <w:rPr>
          <w:rFonts w:ascii="Lucida Sans Unicode" w:hAnsi="Lucida Sans Unicode" w:cs="Lucida Sans Unicode"/>
          <w:b/>
          <w:bCs/>
          <w:sz w:val="20"/>
          <w:lang w:val="es-ES"/>
        </w:rPr>
      </w:pPr>
      <w:r w:rsidRPr="00293EC7">
        <w:rPr>
          <w:rFonts w:ascii="Lucida Sans Unicode" w:hAnsi="Lucida Sans Unicode" w:cs="Lucida Sans Unicode"/>
          <w:b/>
          <w:bCs/>
          <w:sz w:val="20"/>
          <w:lang w:val="es-ES"/>
        </w:rPr>
        <w:t>A N T E C E D E N T E S</w:t>
      </w:r>
    </w:p>
    <w:p w14:paraId="2EF0C897" w14:textId="77777777" w:rsidR="00A644C4" w:rsidRPr="00293EC7" w:rsidRDefault="00A644C4" w:rsidP="00A644C4">
      <w:pPr>
        <w:pStyle w:val="Textoindependiente"/>
        <w:jc w:val="center"/>
        <w:rPr>
          <w:rFonts w:ascii="Lucida Sans Unicode" w:hAnsi="Lucida Sans Unicode" w:cs="Lucida Sans Unicode"/>
          <w:sz w:val="20"/>
          <w:lang w:val="es-ES"/>
        </w:rPr>
      </w:pPr>
    </w:p>
    <w:p w14:paraId="664C1D13" w14:textId="488B39F4" w:rsidR="00A644C4" w:rsidRPr="00293EC7" w:rsidRDefault="00A644C4" w:rsidP="00394DF0">
      <w:pPr>
        <w:tabs>
          <w:tab w:val="left" w:pos="5535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>CORRESPONDIENTES AL AÑO DOS MIL VEINTIDÓS</w:t>
      </w:r>
      <w:r w:rsidR="00394DF0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ab/>
      </w:r>
    </w:p>
    <w:p w14:paraId="1104420A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</w:p>
    <w:p w14:paraId="6B662ED4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>1. APROBACIÓN DEL PRESUPUESTO DE EGRESOS PARA EL EJERCICIO FISCAL DEL DOS MIL VEINTIDÓS DE ESTE ORGANISMO ELECTORAL.</w:t>
      </w:r>
      <w:r w:rsidRPr="00293EC7"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  <w:t xml:space="preserve"> El ocho de enero, mediante acuerdo IEPC-ACG-001/2022, este Consejo General aprobó el Presupuesto de Egresos para el ejercicio fiscal 2022. </w:t>
      </w:r>
    </w:p>
    <w:p w14:paraId="4A1F79DE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</w:p>
    <w:p w14:paraId="3493276B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  <w:r w:rsidRPr="00293EC7"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  <w:t xml:space="preserve">En tal sentido, en el documento anexo al referido acuerdo, se contempla la creación de tres direcciones ejecutivas, a saber: </w:t>
      </w:r>
    </w:p>
    <w:p w14:paraId="0C5C11AF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</w:p>
    <w:p w14:paraId="431F29EF" w14:textId="77777777" w:rsidR="00A644C4" w:rsidRPr="00293EC7" w:rsidRDefault="00A644C4" w:rsidP="00A644C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Lucida Sans Unicode" w:hAnsi="Lucida Sans Unicode" w:cs="Lucida Sans Unicode"/>
          <w:kern w:val="2"/>
          <w:sz w:val="20"/>
          <w:szCs w:val="20"/>
          <w:lang w:eastAsia="ar-SA"/>
        </w:rPr>
      </w:pPr>
      <w:r w:rsidRPr="00293EC7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Dirección Ejecutiva de Prerrogativas, </w:t>
      </w:r>
    </w:p>
    <w:p w14:paraId="1D989AFB" w14:textId="77777777" w:rsidR="00A644C4" w:rsidRPr="00293EC7" w:rsidRDefault="00A644C4" w:rsidP="00A644C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Lucida Sans Unicode" w:hAnsi="Lucida Sans Unicode" w:cs="Lucida Sans Unicode"/>
          <w:kern w:val="2"/>
          <w:sz w:val="20"/>
          <w:szCs w:val="20"/>
          <w:lang w:eastAsia="ar-SA"/>
        </w:rPr>
      </w:pPr>
      <w:r w:rsidRPr="00293EC7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 xml:space="preserve">Dirección Ejecutiva de Participación Ciudadana y Educación Cívica, y </w:t>
      </w:r>
    </w:p>
    <w:p w14:paraId="027E4AE8" w14:textId="77777777" w:rsidR="00A644C4" w:rsidRPr="00293EC7" w:rsidRDefault="00A644C4" w:rsidP="00A644C4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Lucida Sans Unicode" w:hAnsi="Lucida Sans Unicode" w:cs="Lucida Sans Unicode"/>
          <w:kern w:val="2"/>
          <w:sz w:val="20"/>
          <w:szCs w:val="20"/>
          <w:lang w:eastAsia="ar-SA"/>
        </w:rPr>
      </w:pPr>
      <w:r w:rsidRPr="00293EC7">
        <w:rPr>
          <w:rFonts w:ascii="Lucida Sans Unicode" w:hAnsi="Lucida Sans Unicode" w:cs="Lucida Sans Unicode"/>
          <w:kern w:val="2"/>
          <w:sz w:val="20"/>
          <w:szCs w:val="20"/>
          <w:lang w:eastAsia="ar-SA"/>
        </w:rPr>
        <w:t>Dirección Ejecutiva de Administración e Innovación.</w:t>
      </w:r>
    </w:p>
    <w:p w14:paraId="420C50D7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</w:p>
    <w:p w14:paraId="5ABD1817" w14:textId="5CA2A6C3" w:rsidR="00BC79F5" w:rsidRPr="00293EC7" w:rsidRDefault="00BC79F5" w:rsidP="00BC79F5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 xml:space="preserve">2. </w:t>
      </w:r>
      <w:r w:rsidR="00DB6CF4"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 xml:space="preserve">APROBACIÓN </w:t>
      </w:r>
      <w:r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>DEL REGLAMENTO INTERIOR</w:t>
      </w:r>
      <w:r w:rsidRPr="00293EC7"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  <w:t>. El veintiocho de abril, en sesión ordinaria, este órgano colegiado, emitió el acuerdo identificado con la clave alfanumérica IEPC-ACG-024/2022, mediante el cual abrogó el Reglamento Interior contenido en el acuerdo IEPC-ACG-012/10, de fecha seis de mayo de dos mil diez, y aprobó el un nuevo Reglamento Interior de este organismo electoral.</w:t>
      </w:r>
    </w:p>
    <w:p w14:paraId="64807844" w14:textId="77777777" w:rsidR="00FD19CC" w:rsidRPr="00293EC7" w:rsidRDefault="00FD19CC" w:rsidP="00BC79F5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</w:pPr>
    </w:p>
    <w:p w14:paraId="56BDD547" w14:textId="5FABFFC8" w:rsidR="00BA2B76" w:rsidRPr="00293EC7" w:rsidRDefault="00BA2B76" w:rsidP="00BC79F5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>3. APROBACIÓN DEL ANTEPROYECTO DE PRESUPUESTO DE EGRESOS, RELATIVO AL GASTO ORDINARIO PARA EL EJERCICIO DEL AÑO DOS MIL VEINTITRÉS</w:t>
      </w:r>
      <w:r w:rsidRPr="00293EC7"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  <w:t>. El veintisiete de julio, este Consejo General, mediante acuerdo IEPC-ACG-045/2022, aprobó el anteproyecto presupuestal ordinario, así como la plantilla de personal de este organismo electoral y las Matrices de Indicadores para Resultados, que se remitieron al Poder Ejecutivo para su inclusión en la iniciativa de Presupuesto de Egresos del Estado de Jalisco 2023.</w:t>
      </w:r>
    </w:p>
    <w:p w14:paraId="7AE9B3DE" w14:textId="77777777" w:rsidR="00BA2B76" w:rsidRPr="00293EC7" w:rsidRDefault="00BA2B76" w:rsidP="00BC79F5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</w:p>
    <w:p w14:paraId="7948BBA6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>CORRESPONDIENTES AL AÑO DOS MIL VEINTITRÉS</w:t>
      </w:r>
    </w:p>
    <w:p w14:paraId="7653D9C5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</w:pPr>
    </w:p>
    <w:p w14:paraId="793BBED8" w14:textId="641F2C34" w:rsidR="00A644C4" w:rsidRPr="00293EC7" w:rsidRDefault="00BA2B76" w:rsidP="00A644C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293EC7">
        <w:rPr>
          <w:rFonts w:ascii="Lucida Sans Unicode" w:eastAsia="Trebuchet MS" w:hAnsi="Lucida Sans Unicode" w:cs="Lucida Sans Unicode"/>
          <w:b/>
          <w:sz w:val="20"/>
          <w:szCs w:val="20"/>
        </w:rPr>
        <w:lastRenderedPageBreak/>
        <w:t>4</w:t>
      </w:r>
      <w:r w:rsidR="00A644C4" w:rsidRPr="00293EC7">
        <w:rPr>
          <w:rFonts w:ascii="Lucida Sans Unicode" w:eastAsia="Trebuchet MS" w:hAnsi="Lucida Sans Unicode" w:cs="Lucida Sans Unicode"/>
          <w:b/>
          <w:sz w:val="20"/>
          <w:szCs w:val="20"/>
        </w:rPr>
        <w:t xml:space="preserve">. AJUSTE AL PRESUPUESTO DE EGRESOS RELATIVO AL GASTO ORDINARIO DE ESTE ORGANISMO ELECTORAL PARA EL EJERCICIO FISCAL DEL AÑO DOS MIL VEINTITRÉS. </w:t>
      </w:r>
      <w:r w:rsidR="00A644C4" w:rsidRPr="00293EC7">
        <w:rPr>
          <w:rFonts w:ascii="Lucida Sans Unicode" w:hAnsi="Lucida Sans Unicode" w:cs="Lucida Sans Unicode"/>
          <w:sz w:val="20"/>
          <w:szCs w:val="20"/>
        </w:rPr>
        <w:t>E</w:t>
      </w:r>
      <w:r w:rsidR="00A644C4" w:rsidRPr="00293EC7">
        <w:rPr>
          <w:rFonts w:ascii="Lucida Sans Unicode" w:hAnsi="Lucida Sans Unicode" w:cs="Lucida Sans Unicode"/>
          <w:sz w:val="20"/>
          <w:szCs w:val="20"/>
          <w:lang w:val="es-ES_tradnl"/>
        </w:rPr>
        <w:t>l once de mayo, e</w:t>
      </w:r>
      <w:r w:rsidR="00BC79F5" w:rsidRPr="00293EC7">
        <w:rPr>
          <w:rFonts w:ascii="Lucida Sans Unicode" w:hAnsi="Lucida Sans Unicode" w:cs="Lucida Sans Unicode"/>
          <w:sz w:val="20"/>
          <w:szCs w:val="20"/>
          <w:lang w:val="es-ES_tradnl"/>
        </w:rPr>
        <w:t>ste</w:t>
      </w:r>
      <w:r w:rsidR="00A644C4" w:rsidRPr="00293EC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Consejo General, mediante acuerdo IEPC-ACG-021/2023, aprobó el ajuste al presupuesto de egresos relativo al gasto ordinario de este organismo electoral para el ejercicio fiscal del año dos mil veintitrés, </w:t>
      </w:r>
      <w:r w:rsidR="003D56E6" w:rsidRPr="00293EC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en cuyo punto </w:t>
      </w:r>
      <w:r w:rsidR="00833ADC" w:rsidRPr="00293EC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acuerdo </w:t>
      </w:r>
      <w:r w:rsidR="003D56E6" w:rsidRPr="00293EC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833ADC" w:rsidRPr="00293EC7">
        <w:rPr>
          <w:rFonts w:ascii="Lucida Sans Unicode" w:hAnsi="Lucida Sans Unicode" w:cs="Lucida Sans Unicode"/>
          <w:sz w:val="20"/>
          <w:szCs w:val="20"/>
          <w:lang w:val="es-ES_tradnl"/>
        </w:rPr>
        <w:t>te</w:t>
      </w:r>
      <w:r w:rsidR="005A0E19" w:rsidRPr="00293EC7">
        <w:rPr>
          <w:rFonts w:ascii="Lucida Sans Unicode" w:hAnsi="Lucida Sans Unicode" w:cs="Lucida Sans Unicode"/>
          <w:sz w:val="20"/>
          <w:szCs w:val="20"/>
          <w:lang w:val="es-ES_tradnl"/>
        </w:rPr>
        <w:t>r</w:t>
      </w:r>
      <w:r w:rsidR="00833ADC" w:rsidRPr="00293EC7">
        <w:rPr>
          <w:rFonts w:ascii="Lucida Sans Unicode" w:hAnsi="Lucida Sans Unicode" w:cs="Lucida Sans Unicode"/>
          <w:sz w:val="20"/>
          <w:szCs w:val="20"/>
          <w:lang w:val="es-ES_tradnl"/>
        </w:rPr>
        <w:t>cero</w:t>
      </w:r>
      <w:r w:rsidR="003D56E6" w:rsidRPr="00293EC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se instruyó a la Secretaría Ejecutiva para que, dentro de los noventa días hábiles siguientes a la aprobación de dicho acuerdo, prop</w:t>
      </w:r>
      <w:r w:rsidR="00BC79F5" w:rsidRPr="00293EC7">
        <w:rPr>
          <w:rFonts w:ascii="Lucida Sans Unicode" w:hAnsi="Lucida Sans Unicode" w:cs="Lucida Sans Unicode"/>
          <w:sz w:val="20"/>
          <w:szCs w:val="20"/>
          <w:lang w:val="es-ES_tradnl"/>
        </w:rPr>
        <w:t>usiera</w:t>
      </w:r>
      <w:r w:rsidR="003D56E6" w:rsidRPr="00293EC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a</w:t>
      </w:r>
      <w:r w:rsidR="00BC79F5" w:rsidRPr="00293EC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este órgano de dirección, </w:t>
      </w:r>
      <w:r w:rsidR="003D56E6" w:rsidRPr="00293EC7">
        <w:rPr>
          <w:rFonts w:ascii="Lucida Sans Unicode" w:hAnsi="Lucida Sans Unicode" w:cs="Lucida Sans Unicode"/>
          <w:sz w:val="20"/>
          <w:szCs w:val="20"/>
          <w:lang w:val="es-ES_tradnl"/>
        </w:rPr>
        <w:t>el proyecto de reforma al Reglamento Interior del Instituto Electoral y de Participación Ciudadana del Estado de Jalisco.</w:t>
      </w:r>
    </w:p>
    <w:p w14:paraId="04155E62" w14:textId="77777777" w:rsidR="00A644C4" w:rsidRPr="00293EC7" w:rsidRDefault="00A644C4" w:rsidP="00A644C4">
      <w:pPr>
        <w:pStyle w:val="Sinespaciado"/>
        <w:rPr>
          <w:rFonts w:ascii="Lucida Sans Unicode" w:hAnsi="Lucida Sans Unicode" w:cs="Lucida Sans Unicode"/>
          <w:sz w:val="20"/>
          <w:szCs w:val="20"/>
        </w:rPr>
      </w:pPr>
    </w:p>
    <w:p w14:paraId="05B56601" w14:textId="2F92B606" w:rsidR="00A644C4" w:rsidRPr="00293EC7" w:rsidRDefault="00BA2B76" w:rsidP="004F63A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iCs/>
          <w:kern w:val="2"/>
          <w:sz w:val="20"/>
          <w:szCs w:val="20"/>
          <w:lang w:eastAsia="ar-SA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>5</w:t>
      </w:r>
      <w:r w:rsidR="00A644C4"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 xml:space="preserve">. </w:t>
      </w:r>
      <w:r w:rsidR="00A644C4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DESIGNACIÓN DE LAS PERSONAS TITULARES DE </w:t>
      </w:r>
      <w:r w:rsidR="00B25471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>LAS DIRECCIONES DE PARTICIPACIÓN CIUDADANA, Y DE PRERROGATIVAS</w:t>
      </w:r>
      <w:r w:rsidR="00A644C4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. </w:t>
      </w:r>
      <w:r w:rsidR="00B25471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>E</w:t>
      </w:r>
      <w:r w:rsidR="00A644C4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 xml:space="preserve">l veintiséis de julio, mediante acuerdo IEPC-ACG-037/2023, se aprobó la designación de las personas titulares de las </w:t>
      </w:r>
      <w:r w:rsidR="00B25471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>d</w:t>
      </w:r>
      <w:r w:rsidR="00A644C4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>irecciones de Participación Ciudadana</w:t>
      </w:r>
      <w:r w:rsidR="00B25471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>,</w:t>
      </w:r>
      <w:r w:rsidR="00A644C4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 xml:space="preserve"> y de Prerrogativas. </w:t>
      </w:r>
    </w:p>
    <w:p w14:paraId="1B16E465" w14:textId="2E3ED8D2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</w:pPr>
    </w:p>
    <w:p w14:paraId="28A2C1DD" w14:textId="52595C6B" w:rsidR="004F63A9" w:rsidRPr="00293EC7" w:rsidRDefault="00BA2B76" w:rsidP="004F63A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  <w:iCs/>
          <w:kern w:val="2"/>
          <w:sz w:val="20"/>
          <w:szCs w:val="20"/>
          <w:lang w:eastAsia="ar-SA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>6</w:t>
      </w:r>
      <w:r w:rsidR="004F63A9" w:rsidRPr="00293EC7">
        <w:rPr>
          <w:rFonts w:ascii="Lucida Sans Unicode" w:eastAsia="Times New Roman" w:hAnsi="Lucida Sans Unicode" w:cs="Lucida Sans Unicode"/>
          <w:b/>
          <w:bCs/>
          <w:kern w:val="2"/>
          <w:sz w:val="20"/>
          <w:szCs w:val="20"/>
          <w:lang w:eastAsia="ar-SA"/>
        </w:rPr>
        <w:t xml:space="preserve">. </w:t>
      </w:r>
      <w:r w:rsidR="004F63A9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DESIGNACIÓN DE LA PERSONA TITULAR DE </w:t>
      </w:r>
      <w:r w:rsidR="00833ADC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LA </w:t>
      </w:r>
      <w:r w:rsidR="004F63A9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DIRECCION DE </w:t>
      </w:r>
      <w:r w:rsidR="00B25471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>ADMINISTRACIÓN DE RECURSOS</w:t>
      </w:r>
      <w:r w:rsidR="004F63A9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. </w:t>
      </w:r>
      <w:r w:rsidR="00B25471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>E</w:t>
      </w:r>
      <w:r w:rsidR="004F63A9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 xml:space="preserve">l ocho de agosto, mediante acuerdo IEPC-ACG-041/2023, se aprobó la designación de la persona titular de la Dirección de Área de Administración de Recursos. </w:t>
      </w:r>
    </w:p>
    <w:p w14:paraId="5FBC48B6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</w:pPr>
    </w:p>
    <w:p w14:paraId="553E5179" w14:textId="77777777" w:rsidR="00A644C4" w:rsidRPr="00293EC7" w:rsidRDefault="00A644C4" w:rsidP="00A644C4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val="es-ES" w:eastAsia="es-ES"/>
        </w:rPr>
      </w:pPr>
      <w:r w:rsidRPr="00293EC7">
        <w:rPr>
          <w:rFonts w:ascii="Lucida Sans Unicode" w:eastAsia="Times New Roman" w:hAnsi="Lucida Sans Unicode" w:cs="Lucida Sans Unicode"/>
          <w:kern w:val="2"/>
          <w:sz w:val="20"/>
          <w:szCs w:val="20"/>
          <w:lang w:eastAsia="ar-SA"/>
        </w:rPr>
        <w:t xml:space="preserve"> </w:t>
      </w:r>
      <w:r w:rsidRPr="00293EC7"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val="es-ES" w:eastAsia="es-ES"/>
        </w:rPr>
        <w:t>C O N S I D E R A N D O</w:t>
      </w:r>
    </w:p>
    <w:p w14:paraId="52C86340" w14:textId="77777777" w:rsidR="00A644C4" w:rsidRPr="00293EC7" w:rsidRDefault="00A644C4" w:rsidP="00A644C4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val="es-ES" w:eastAsia="es-ES"/>
        </w:rPr>
      </w:pPr>
    </w:p>
    <w:p w14:paraId="6C947559" w14:textId="493B4C03" w:rsidR="00A644C4" w:rsidRPr="00293EC7" w:rsidRDefault="00A644C4" w:rsidP="00A644C4">
      <w:pPr>
        <w:spacing w:after="0" w:line="240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93EC7">
        <w:rPr>
          <w:rFonts w:ascii="Lucida Sans Unicode" w:hAnsi="Lucida Sans Unicode" w:cs="Lucida Sans Unicode"/>
          <w:b/>
          <w:sz w:val="20"/>
          <w:szCs w:val="20"/>
        </w:rPr>
        <w:t xml:space="preserve">I. DEL INSTITUTO ELECTORAL Y DE PARTICIPACIÓN CIUDADANA DEL ESTADO DE JALISCO. </w:t>
      </w:r>
      <w:r w:rsidR="00B25471" w:rsidRPr="00293EC7">
        <w:rPr>
          <w:rFonts w:ascii="Lucida Sans Unicode" w:hAnsi="Lucida Sans Unicode" w:cs="Lucida Sans Unicode"/>
          <w:sz w:val="20"/>
          <w:szCs w:val="20"/>
          <w:lang w:eastAsia="ar-SA"/>
        </w:rPr>
        <w:t>E</w:t>
      </w:r>
      <w:r w:rsidRPr="00293EC7">
        <w:rPr>
          <w:rFonts w:ascii="Lucida Sans Unicode" w:hAnsi="Lucida Sans Unicode" w:cs="Lucida Sans Unicode"/>
          <w:sz w:val="20"/>
          <w:szCs w:val="20"/>
          <w:lang w:eastAsia="ar-SA"/>
        </w:rPr>
        <w:t>s un organismo público local electoral, de carácter permanente, autónomo en su funcionamiento, independiente en sus decisiones, profesional en su desempeño, autoridad en la materia y dotado de personalidad jurídica y patrimonio propio; tiene como objetivos</w:t>
      </w:r>
      <w:r w:rsidRPr="00293EC7">
        <w:rPr>
          <w:rFonts w:ascii="Lucida Sans Unicode" w:hAnsi="Lucida Sans Unicode" w:cs="Lucida Sans Unicode"/>
          <w:sz w:val="20"/>
          <w:szCs w:val="20"/>
        </w:rPr>
        <w:t xml:space="preserve">, entre otros, </w:t>
      </w:r>
      <w:r w:rsidRPr="00293EC7">
        <w:rPr>
          <w:rFonts w:ascii="Lucida Sans Unicode" w:hAnsi="Lucida Sans Unicode" w:cs="Lucida Sans Unicode"/>
          <w:bCs/>
          <w:sz w:val="20"/>
          <w:szCs w:val="20"/>
        </w:rPr>
        <w:t xml:space="preserve">participar en el ejercicio de la función electoral consistente en ejercer las actividades relativas para realizar los procesos electorales de renovación de los poderes Legislativo y Ejecutivo, así como los ayuntamientos de la entidad; </w:t>
      </w:r>
      <w:r w:rsidRPr="00293EC7">
        <w:rPr>
          <w:rFonts w:ascii="Lucida Sans Unicode" w:hAnsi="Lucida Sans Unicode" w:cs="Lucida Sans Unicode"/>
          <w:bCs/>
          <w:sz w:val="20"/>
          <w:szCs w:val="20"/>
          <w:lang w:eastAsia="ar-SA"/>
        </w:rPr>
        <w:t xml:space="preserve">vigilar en el ámbito electoral el cumplimiento de la Constitución Política de los Estados Unidos Mexicanos, la Constitución local y las leyes que se derivan de ambas, </w:t>
      </w:r>
      <w:r w:rsidRPr="00293EC7">
        <w:rPr>
          <w:rFonts w:ascii="Lucida Sans Unicode" w:hAnsi="Lucida Sans Unicode" w:cs="Lucida Sans Unicode"/>
          <w:bCs/>
          <w:sz w:val="20"/>
          <w:szCs w:val="20"/>
        </w:rPr>
        <w:t>de conformidad con los artículos 41, Base V, apartado C; y, 116, Base IV, inciso c) de la Constitución Política de los Estados Unidos Mexicanos; 12, Bases III y IV, de la Constitución Política Local; 115 y 116, párrafo 1 del Código Electoral del Estado de Jalisco.</w:t>
      </w:r>
    </w:p>
    <w:p w14:paraId="1666D524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020B78A9" w14:textId="198C9901" w:rsidR="00A644C4" w:rsidRPr="00293EC7" w:rsidRDefault="00A644C4" w:rsidP="00A644C4">
      <w:pPr>
        <w:spacing w:after="0" w:line="240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ar-SA"/>
        </w:rPr>
      </w:pPr>
      <w:r w:rsidRPr="00293EC7">
        <w:rPr>
          <w:rFonts w:ascii="Lucida Sans Unicode" w:hAnsi="Lucida Sans Unicode" w:cs="Lucida Sans Unicode"/>
          <w:b/>
          <w:sz w:val="20"/>
          <w:szCs w:val="20"/>
        </w:rPr>
        <w:t xml:space="preserve">II. </w:t>
      </w:r>
      <w:r w:rsidRPr="00293EC7">
        <w:rPr>
          <w:rFonts w:ascii="Lucida Sans Unicode" w:hAnsi="Lucida Sans Unicode" w:cs="Lucida Sans Unicode"/>
          <w:b/>
          <w:bCs/>
          <w:kern w:val="2"/>
          <w:sz w:val="20"/>
          <w:szCs w:val="20"/>
          <w:lang w:eastAsia="ar-SA"/>
        </w:rPr>
        <w:t xml:space="preserve">DEL CONSEJO GENERAL. </w:t>
      </w:r>
      <w:r w:rsidR="00B25471" w:rsidRPr="00293EC7">
        <w:rPr>
          <w:rFonts w:ascii="Lucida Sans Unicode" w:hAnsi="Lucida Sans Unicode" w:cs="Lucida Sans Unicode"/>
          <w:sz w:val="20"/>
          <w:szCs w:val="20"/>
        </w:rPr>
        <w:t>E</w:t>
      </w:r>
      <w:r w:rsidRPr="00293EC7">
        <w:rPr>
          <w:rFonts w:ascii="Lucida Sans Unicode" w:hAnsi="Lucida Sans Unicode" w:cs="Lucida Sans Unicode"/>
          <w:sz w:val="20"/>
          <w:szCs w:val="20"/>
        </w:rPr>
        <w:t xml:space="preserve">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</w:t>
      </w:r>
      <w:r w:rsidRPr="00293EC7">
        <w:rPr>
          <w:rFonts w:ascii="Lucida Sans Unicode" w:hAnsi="Lucida Sans Unicode" w:cs="Lucida Sans Unicode"/>
          <w:bCs/>
          <w:sz w:val="20"/>
          <w:szCs w:val="20"/>
          <w:lang w:val="es-ES_tradnl"/>
        </w:rPr>
        <w:lastRenderedPageBreak/>
        <w:t>atribuciones se encuentran</w:t>
      </w:r>
      <w:r w:rsidR="00697986" w:rsidRPr="00293EC7">
        <w:rPr>
          <w:rFonts w:ascii="Lucida Sans Unicode" w:hAnsi="Lucida Sans Unicode" w:cs="Lucida Sans Unicode"/>
          <w:bCs/>
          <w:sz w:val="20"/>
          <w:szCs w:val="20"/>
          <w:lang w:val="es-ES_tradnl"/>
        </w:rPr>
        <w:t>, la de</w:t>
      </w:r>
      <w:r w:rsidRPr="00293EC7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="00697986" w:rsidRPr="00293EC7">
        <w:rPr>
          <w:rFonts w:ascii="Lucida Sans Unicode" w:hAnsi="Lucida Sans Unicode" w:cs="Lucida Sans Unicode"/>
          <w:bCs/>
          <w:sz w:val="20"/>
          <w:szCs w:val="20"/>
          <w:lang w:val="es-ES_tradnl"/>
        </w:rPr>
        <w:t>a</w:t>
      </w:r>
      <w:r w:rsidR="000958B6" w:rsidRPr="00293EC7">
        <w:rPr>
          <w:rFonts w:ascii="Lucida Sans Unicode" w:hAnsi="Lucida Sans Unicode" w:cs="Lucida Sans Unicode"/>
          <w:sz w:val="20"/>
          <w:szCs w:val="20"/>
          <w:lang w:eastAsia="ar-SA"/>
        </w:rPr>
        <w:t>probar y expedir los reglamentos interiores necesarios para el debido ejercicio de las facultades y atribuciones del Instituto</w:t>
      </w:r>
      <w:r w:rsidRPr="00293EC7">
        <w:rPr>
          <w:rFonts w:ascii="Lucida Sans Unicode" w:hAnsi="Lucida Sans Unicode" w:cs="Lucida Sans Unicode"/>
          <w:sz w:val="20"/>
          <w:szCs w:val="20"/>
          <w:lang w:eastAsia="ar-SA"/>
        </w:rPr>
        <w:t xml:space="preserve">, </w:t>
      </w:r>
      <w:r w:rsidR="00697986" w:rsidRPr="00293EC7">
        <w:rPr>
          <w:rFonts w:ascii="Lucida Sans Unicode" w:hAnsi="Lucida Sans Unicode" w:cs="Lucida Sans Unicode"/>
          <w:bCs/>
          <w:sz w:val="20"/>
          <w:szCs w:val="20"/>
          <w:lang w:val="es-ES_tradnl" w:eastAsia="ar-SA"/>
        </w:rPr>
        <w:t xml:space="preserve">así como dictar los acuerdos necesarios para hacer efectivas sus atribuciones, </w:t>
      </w:r>
      <w:r w:rsidRPr="00293EC7">
        <w:rPr>
          <w:rFonts w:ascii="Lucida Sans Unicode" w:hAnsi="Lucida Sans Unicode" w:cs="Lucida Sans Unicode"/>
          <w:bCs/>
          <w:sz w:val="20"/>
          <w:szCs w:val="20"/>
          <w:lang w:eastAsia="ar-SA"/>
        </w:rPr>
        <w:t xml:space="preserve">de conformidad con los artículos 12, Bases I y IV de la Constitución Política </w:t>
      </w:r>
      <w:r w:rsidRPr="00293EC7">
        <w:rPr>
          <w:rFonts w:ascii="Lucida Sans Unicode" w:hAnsi="Lucida Sans Unicode" w:cs="Lucida Sans Unicode"/>
          <w:bCs/>
          <w:sz w:val="20"/>
          <w:szCs w:val="20"/>
          <w:shd w:val="clear" w:color="auto" w:fill="FFFFFF"/>
          <w:lang w:eastAsia="ar-SA"/>
        </w:rPr>
        <w:t xml:space="preserve">local; 120 y 134, párrafo 1, </w:t>
      </w:r>
      <w:r w:rsidR="000958B6" w:rsidRPr="00293EC7">
        <w:rPr>
          <w:rFonts w:ascii="Lucida Sans Unicode" w:hAnsi="Lucida Sans Unicode" w:cs="Lucida Sans Unicode"/>
          <w:bCs/>
          <w:sz w:val="20"/>
          <w:szCs w:val="20"/>
          <w:shd w:val="clear" w:color="auto" w:fill="FFFFFF"/>
          <w:lang w:eastAsia="ar-SA"/>
        </w:rPr>
        <w:t>fracci</w:t>
      </w:r>
      <w:r w:rsidR="00697986" w:rsidRPr="00293EC7">
        <w:rPr>
          <w:rFonts w:ascii="Lucida Sans Unicode" w:hAnsi="Lucida Sans Unicode" w:cs="Lucida Sans Unicode"/>
          <w:bCs/>
          <w:sz w:val="20"/>
          <w:szCs w:val="20"/>
          <w:shd w:val="clear" w:color="auto" w:fill="FFFFFF"/>
          <w:lang w:eastAsia="ar-SA"/>
        </w:rPr>
        <w:t>o</w:t>
      </w:r>
      <w:r w:rsidR="000958B6" w:rsidRPr="00293EC7">
        <w:rPr>
          <w:rFonts w:ascii="Lucida Sans Unicode" w:hAnsi="Lucida Sans Unicode" w:cs="Lucida Sans Unicode"/>
          <w:bCs/>
          <w:sz w:val="20"/>
          <w:szCs w:val="20"/>
          <w:shd w:val="clear" w:color="auto" w:fill="FFFFFF"/>
          <w:lang w:eastAsia="ar-SA"/>
        </w:rPr>
        <w:t>n</w:t>
      </w:r>
      <w:r w:rsidR="00697986" w:rsidRPr="00293EC7">
        <w:rPr>
          <w:rFonts w:ascii="Lucida Sans Unicode" w:hAnsi="Lucida Sans Unicode" w:cs="Lucida Sans Unicode"/>
          <w:bCs/>
          <w:sz w:val="20"/>
          <w:szCs w:val="20"/>
          <w:shd w:val="clear" w:color="auto" w:fill="FFFFFF"/>
          <w:lang w:eastAsia="ar-SA"/>
        </w:rPr>
        <w:t>es</w:t>
      </w:r>
      <w:r w:rsidR="000958B6" w:rsidRPr="00293EC7">
        <w:rPr>
          <w:rFonts w:ascii="Lucida Sans Unicode" w:hAnsi="Lucida Sans Unicode" w:cs="Lucida Sans Unicode"/>
          <w:bCs/>
          <w:sz w:val="20"/>
          <w:szCs w:val="20"/>
          <w:shd w:val="clear" w:color="auto" w:fill="FFFFFF"/>
          <w:lang w:eastAsia="ar-SA"/>
        </w:rPr>
        <w:t xml:space="preserve"> </w:t>
      </w:r>
      <w:r w:rsidRPr="00293EC7">
        <w:rPr>
          <w:rFonts w:ascii="Lucida Sans Unicode" w:hAnsi="Lucida Sans Unicode" w:cs="Lucida Sans Unicode"/>
          <w:sz w:val="20"/>
          <w:szCs w:val="20"/>
          <w:lang w:eastAsia="ar-SA"/>
        </w:rPr>
        <w:t>I</w:t>
      </w:r>
      <w:r w:rsidR="00697986" w:rsidRPr="00293EC7">
        <w:rPr>
          <w:rFonts w:ascii="Lucida Sans Unicode" w:hAnsi="Lucida Sans Unicode" w:cs="Lucida Sans Unicode"/>
          <w:sz w:val="20"/>
          <w:szCs w:val="20"/>
          <w:lang w:eastAsia="ar-SA"/>
        </w:rPr>
        <w:t xml:space="preserve"> y LII,</w:t>
      </w:r>
      <w:r w:rsidRPr="00293EC7">
        <w:rPr>
          <w:rFonts w:ascii="Lucida Sans Unicode" w:hAnsi="Lucida Sans Unicode" w:cs="Lucida Sans Unicode"/>
          <w:sz w:val="20"/>
          <w:szCs w:val="20"/>
          <w:lang w:eastAsia="ar-SA"/>
        </w:rPr>
        <w:t xml:space="preserve"> </w:t>
      </w:r>
      <w:r w:rsidRPr="00293EC7">
        <w:rPr>
          <w:rFonts w:ascii="Lucida Sans Unicode" w:hAnsi="Lucida Sans Unicode" w:cs="Lucida Sans Unicode"/>
          <w:bCs/>
          <w:sz w:val="20"/>
          <w:szCs w:val="20"/>
          <w:shd w:val="clear" w:color="auto" w:fill="FFFFFF"/>
          <w:lang w:eastAsia="ar-SA"/>
        </w:rPr>
        <w:t>del Código Electoral</w:t>
      </w:r>
      <w:r w:rsidRPr="00293EC7">
        <w:rPr>
          <w:rFonts w:ascii="Lucida Sans Unicode" w:hAnsi="Lucida Sans Unicode" w:cs="Lucida Sans Unicode"/>
          <w:bCs/>
          <w:sz w:val="20"/>
          <w:szCs w:val="20"/>
        </w:rPr>
        <w:t xml:space="preserve"> del Estado de Jalisco</w:t>
      </w:r>
      <w:r w:rsidRPr="00293EC7">
        <w:rPr>
          <w:rFonts w:ascii="Lucida Sans Unicode" w:hAnsi="Lucida Sans Unicode" w:cs="Lucida Sans Unicode"/>
          <w:sz w:val="20"/>
          <w:szCs w:val="20"/>
          <w:lang w:eastAsia="ar-SA"/>
        </w:rPr>
        <w:t>.</w:t>
      </w:r>
      <w:r w:rsidRPr="00293EC7">
        <w:rPr>
          <w:rFonts w:ascii="Lucida Sans Unicode" w:hAnsi="Lucida Sans Unicode" w:cs="Lucida Sans Unicode"/>
          <w:bCs/>
          <w:sz w:val="20"/>
          <w:szCs w:val="20"/>
          <w:lang w:eastAsia="ar-SA"/>
        </w:rPr>
        <w:t xml:space="preserve"> </w:t>
      </w:r>
    </w:p>
    <w:p w14:paraId="71027F11" w14:textId="53A3C5BB" w:rsidR="00DB6CF4" w:rsidRPr="00293EC7" w:rsidRDefault="00DB6CF4" w:rsidP="00DB6CF4">
      <w:pPr>
        <w:spacing w:after="0" w:line="240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 w:eastAsia="ar-SA"/>
        </w:rPr>
      </w:pPr>
    </w:p>
    <w:p w14:paraId="094E5387" w14:textId="1E94AB2E" w:rsidR="00D47583" w:rsidRPr="00293EC7" w:rsidRDefault="00D47583" w:rsidP="00D47583">
      <w:pPr>
        <w:spacing w:after="0" w:line="240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 w:eastAsia="ar-SA"/>
        </w:rPr>
      </w:pPr>
      <w:r w:rsidRPr="00293EC7">
        <w:rPr>
          <w:rFonts w:ascii="Lucida Sans Unicode" w:hAnsi="Lucida Sans Unicode" w:cs="Lucida Sans Unicode"/>
          <w:bCs/>
          <w:sz w:val="20"/>
          <w:szCs w:val="20"/>
          <w:lang w:val="es-ES_tradnl" w:eastAsia="ar-SA"/>
        </w:rPr>
        <w:t>La base IV de la citada disposición constitucional establece, que el Instituto Electoral y de Participación Ciudadana del Estado de Jalisco, contará en su estructura con órganos de dirección, ejecutivos, técnicos y de vigilancia.</w:t>
      </w:r>
    </w:p>
    <w:p w14:paraId="431CBDDC" w14:textId="77777777" w:rsidR="00D47583" w:rsidRPr="00293EC7" w:rsidRDefault="00D47583" w:rsidP="00D47583">
      <w:pPr>
        <w:spacing w:after="0" w:line="240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_tradnl" w:eastAsia="ar-SA"/>
        </w:rPr>
      </w:pPr>
    </w:p>
    <w:p w14:paraId="5F497291" w14:textId="73D8CA71" w:rsidR="00D47583" w:rsidRPr="00293EC7" w:rsidRDefault="00192DE7" w:rsidP="00192DE7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" w:eastAsia="es-ES"/>
        </w:rPr>
        <w:t>III</w:t>
      </w:r>
      <w:r w:rsidR="00A644C4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" w:eastAsia="es-ES"/>
        </w:rPr>
        <w:t>.</w:t>
      </w:r>
      <w:r w:rsidR="00A644C4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" w:eastAsia="es-ES"/>
        </w:rPr>
        <w:t xml:space="preserve"> </w:t>
      </w:r>
      <w:r w:rsidR="00C31C4E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" w:eastAsia="es-ES"/>
        </w:rPr>
        <w:t xml:space="preserve">DE LA PROPUESTA DE </w:t>
      </w:r>
      <w:r w:rsidR="006135F9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" w:eastAsia="es-ES"/>
        </w:rPr>
        <w:t>REFORMA DE</w:t>
      </w:r>
      <w:r w:rsidR="00C31C4E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" w:eastAsia="es-ES"/>
        </w:rPr>
        <w:t>L REGLAMENTO INTERIOR DEL INSTITUTO ELECTORAL Y DE PARTICIPACIÓN CIUDADANA DEL ESTADO DE JALISCO</w:t>
      </w:r>
      <w:r w:rsidR="00A644C4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" w:eastAsia="es-ES"/>
        </w:rPr>
        <w:t xml:space="preserve">. </w:t>
      </w:r>
      <w:r w:rsidR="00B25471" w:rsidRPr="00293EC7">
        <w:rPr>
          <w:rFonts w:ascii="Lucida Sans Unicode" w:hAnsi="Lucida Sans Unicode" w:cs="Lucida Sans Unicode"/>
          <w:sz w:val="20"/>
          <w:szCs w:val="20"/>
        </w:rPr>
        <w:t>T</w:t>
      </w:r>
      <w:r w:rsidR="00A644C4" w:rsidRPr="00293EC7">
        <w:rPr>
          <w:rFonts w:ascii="Lucida Sans Unicode" w:hAnsi="Lucida Sans Unicode" w:cs="Lucida Sans Unicode"/>
          <w:sz w:val="20"/>
          <w:szCs w:val="20"/>
        </w:rPr>
        <w:t xml:space="preserve">al como se estableció en el antecedente </w:t>
      </w:r>
      <w:r w:rsidR="00BA2B76" w:rsidRPr="00293EC7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="00A644C4" w:rsidRPr="00293EC7">
        <w:rPr>
          <w:rFonts w:ascii="Lucida Sans Unicode" w:hAnsi="Lucida Sans Unicode" w:cs="Lucida Sans Unicode"/>
          <w:sz w:val="20"/>
          <w:szCs w:val="20"/>
        </w:rPr>
        <w:t xml:space="preserve"> de este acuerdo, en mayo pasado, con el acuerdo IEPC-ACG-021/2023, se realizó un ajuste al presupuesto </w:t>
      </w:r>
      <w:r w:rsidR="00A644C4" w:rsidRPr="00293EC7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de egresos relativo al gasto ordinario de este organismo electoral para el ejercicio fiscal del año </w:t>
      </w:r>
      <w:r w:rsidR="00DB5F8C" w:rsidRPr="00293EC7">
        <w:rPr>
          <w:rFonts w:ascii="Lucida Sans Unicode" w:hAnsi="Lucida Sans Unicode" w:cs="Lucida Sans Unicode"/>
          <w:sz w:val="20"/>
          <w:szCs w:val="20"/>
          <w:lang w:val="es-ES_tradnl"/>
        </w:rPr>
        <w:t>2023</w:t>
      </w:r>
      <w:r w:rsidR="00A644C4" w:rsidRPr="00293EC7">
        <w:rPr>
          <w:rFonts w:ascii="Lucida Sans Unicode" w:hAnsi="Lucida Sans Unicode" w:cs="Lucida Sans Unicode"/>
          <w:sz w:val="20"/>
          <w:szCs w:val="20"/>
        </w:rPr>
        <w:t>, para quedar en los mismos términos del acuerdo IEPC-ACG-045/202</w:t>
      </w:r>
      <w:r w:rsidR="00FE1533" w:rsidRPr="00293EC7">
        <w:rPr>
          <w:rFonts w:ascii="Lucida Sans Unicode" w:hAnsi="Lucida Sans Unicode" w:cs="Lucida Sans Unicode"/>
          <w:sz w:val="20"/>
          <w:szCs w:val="20"/>
        </w:rPr>
        <w:t>2</w:t>
      </w:r>
      <w:r w:rsidR="00A644C4" w:rsidRPr="00293EC7">
        <w:rPr>
          <w:rFonts w:ascii="Lucida Sans Unicode" w:hAnsi="Lucida Sans Unicode" w:cs="Lucida Sans Unicode"/>
          <w:sz w:val="20"/>
          <w:szCs w:val="20"/>
        </w:rPr>
        <w:t>,</w:t>
      </w:r>
      <w:r w:rsidR="00D47583" w:rsidRPr="00293EC7">
        <w:rPr>
          <w:rFonts w:ascii="Lucida Sans Unicode" w:hAnsi="Lucida Sans Unicode" w:cs="Lucida Sans Unicode"/>
          <w:sz w:val="20"/>
          <w:szCs w:val="20"/>
        </w:rPr>
        <w:t xml:space="preserve"> de fecha 27 de julio de 2022.</w:t>
      </w:r>
    </w:p>
    <w:p w14:paraId="027B6EF0" w14:textId="77777777" w:rsidR="00D47583" w:rsidRPr="00293EC7" w:rsidRDefault="00D47583" w:rsidP="00192DE7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2EB305" w14:textId="3A06A00C" w:rsidR="00DB5F8C" w:rsidRPr="00293EC7" w:rsidRDefault="00D47583" w:rsidP="00192DE7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93EC7">
        <w:rPr>
          <w:rFonts w:ascii="Lucida Sans Unicode" w:hAnsi="Lucida Sans Unicode" w:cs="Lucida Sans Unicode"/>
          <w:sz w:val="20"/>
          <w:szCs w:val="20"/>
        </w:rPr>
        <w:t>En e</w:t>
      </w:r>
      <w:r w:rsidR="00BA2B76" w:rsidRPr="00293EC7">
        <w:rPr>
          <w:rFonts w:ascii="Lucida Sans Unicode" w:hAnsi="Lucida Sans Unicode" w:cs="Lucida Sans Unicode"/>
          <w:sz w:val="20"/>
          <w:szCs w:val="20"/>
        </w:rPr>
        <w:t>l</w:t>
      </w:r>
      <w:r w:rsidRPr="00293EC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A2B76" w:rsidRPr="00293EC7">
        <w:rPr>
          <w:rFonts w:ascii="Lucida Sans Unicode" w:hAnsi="Lucida Sans Unicode" w:cs="Lucida Sans Unicode"/>
          <w:sz w:val="20"/>
          <w:szCs w:val="20"/>
        </w:rPr>
        <w:t xml:space="preserve">último </w:t>
      </w:r>
      <w:r w:rsidRPr="00293EC7">
        <w:rPr>
          <w:rFonts w:ascii="Lucida Sans Unicode" w:hAnsi="Lucida Sans Unicode" w:cs="Lucida Sans Unicode"/>
          <w:sz w:val="20"/>
          <w:szCs w:val="20"/>
        </w:rPr>
        <w:t>acuerdo</w:t>
      </w:r>
      <w:r w:rsidR="00BA2B76" w:rsidRPr="00293EC7">
        <w:rPr>
          <w:rFonts w:ascii="Lucida Sans Unicode" w:hAnsi="Lucida Sans Unicode" w:cs="Lucida Sans Unicode"/>
          <w:sz w:val="20"/>
          <w:szCs w:val="20"/>
        </w:rPr>
        <w:t xml:space="preserve"> referido</w:t>
      </w:r>
      <w:r w:rsidR="00DB5F8C" w:rsidRPr="00293EC7">
        <w:rPr>
          <w:rFonts w:ascii="Lucida Sans Unicode" w:hAnsi="Lucida Sans Unicode" w:cs="Lucida Sans Unicode"/>
          <w:sz w:val="20"/>
          <w:szCs w:val="20"/>
        </w:rPr>
        <w:t>,</w:t>
      </w:r>
      <w:r w:rsidRPr="00293EC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B5F8C" w:rsidRPr="00293EC7">
        <w:rPr>
          <w:rFonts w:ascii="Lucida Sans Unicode" w:hAnsi="Lucida Sans Unicode" w:cs="Lucida Sans Unicode"/>
          <w:sz w:val="20"/>
          <w:szCs w:val="20"/>
        </w:rPr>
        <w:t xml:space="preserve">se aprobó el anteproyecto de presupuesto de egresos para el año 2023, en el que se previeron los recursos financieros para atender las atribuciones encomendadas a este Instituto, y avanzar en los trabajos que permitieran un fortalecimiento institucional, a través de una adecuación estructural y funcional, cuyo objetivo es contar con las condiciones que permitan garantizar los derechos políticos y electorales de la población jalisciense. </w:t>
      </w:r>
    </w:p>
    <w:p w14:paraId="146066D3" w14:textId="77777777" w:rsidR="00DB5F8C" w:rsidRPr="00293EC7" w:rsidRDefault="00DB5F8C" w:rsidP="00192DE7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9E090C" w14:textId="5E889FC3" w:rsidR="009B2F85" w:rsidRPr="00293EC7" w:rsidRDefault="00DB5F8C" w:rsidP="00192DE7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93EC7">
        <w:rPr>
          <w:rFonts w:ascii="Lucida Sans Unicode" w:hAnsi="Lucida Sans Unicode" w:cs="Lucida Sans Unicode"/>
          <w:sz w:val="20"/>
          <w:szCs w:val="20"/>
        </w:rPr>
        <w:t xml:space="preserve">Así, para continuar con el trabajo de reestructura iniciada el año anterior, en el presupuesto para el gasto ordinario de 2023, se propuso incluir </w:t>
      </w:r>
      <w:r w:rsidR="004B64C1" w:rsidRPr="00293EC7">
        <w:rPr>
          <w:rFonts w:ascii="Lucida Sans Unicode" w:hAnsi="Lucida Sans Unicode" w:cs="Lucida Sans Unicode"/>
          <w:sz w:val="20"/>
          <w:szCs w:val="20"/>
        </w:rPr>
        <w:t xml:space="preserve">en la estructura de este organismo electoral, a </w:t>
      </w:r>
      <w:r w:rsidRPr="00293EC7">
        <w:rPr>
          <w:rFonts w:ascii="Lucida Sans Unicode" w:hAnsi="Lucida Sans Unicode" w:cs="Lucida Sans Unicode"/>
          <w:sz w:val="20"/>
          <w:szCs w:val="20"/>
        </w:rPr>
        <w:t>las direcciones de área de: Participación Ciudadana, Prerrogativas, y Administración de Recursos.</w:t>
      </w:r>
    </w:p>
    <w:p w14:paraId="7EC46476" w14:textId="77777777" w:rsidR="009E2C57" w:rsidRPr="00293EC7" w:rsidRDefault="009E2C57" w:rsidP="00192DE7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20F0CC" w14:textId="2A5DDE8B" w:rsidR="00192DE7" w:rsidRPr="00293EC7" w:rsidRDefault="009E2C57" w:rsidP="00192DE7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93EC7">
        <w:rPr>
          <w:rFonts w:ascii="Lucida Sans Unicode" w:hAnsi="Lucida Sans Unicode" w:cs="Lucida Sans Unicode"/>
          <w:sz w:val="20"/>
          <w:szCs w:val="20"/>
        </w:rPr>
        <w:t xml:space="preserve">Así, con la incorporación de las tres direcciones de área </w:t>
      </w:r>
      <w:r w:rsidR="00833ADC" w:rsidRPr="00293EC7">
        <w:rPr>
          <w:rFonts w:ascii="Lucida Sans Unicode" w:hAnsi="Lucida Sans Unicode" w:cs="Lucida Sans Unicode"/>
          <w:sz w:val="20"/>
          <w:szCs w:val="20"/>
        </w:rPr>
        <w:t xml:space="preserve">antes </w:t>
      </w:r>
      <w:r w:rsidRPr="00293EC7">
        <w:rPr>
          <w:rFonts w:ascii="Lucida Sans Unicode" w:hAnsi="Lucida Sans Unicode" w:cs="Lucida Sans Unicode"/>
          <w:sz w:val="20"/>
          <w:szCs w:val="20"/>
        </w:rPr>
        <w:t xml:space="preserve">referidas, </w:t>
      </w:r>
      <w:r w:rsidR="00FE1533" w:rsidRPr="00293EC7">
        <w:rPr>
          <w:rFonts w:ascii="Lucida Sans Unicode" w:hAnsi="Lucida Sans Unicode" w:cs="Lucida Sans Unicode"/>
          <w:sz w:val="20"/>
          <w:szCs w:val="20"/>
        </w:rPr>
        <w:t xml:space="preserve">a la </w:t>
      </w:r>
      <w:r w:rsidR="00192DE7" w:rsidRPr="00293EC7">
        <w:rPr>
          <w:rFonts w:ascii="Lucida Sans Unicode" w:hAnsi="Lucida Sans Unicode" w:cs="Lucida Sans Unicode"/>
          <w:sz w:val="20"/>
          <w:szCs w:val="20"/>
        </w:rPr>
        <w:t>estructura del Instituto</w:t>
      </w:r>
      <w:r w:rsidR="009B2F85" w:rsidRPr="00293EC7">
        <w:rPr>
          <w:rFonts w:ascii="Lucida Sans Unicode" w:hAnsi="Lucida Sans Unicode" w:cs="Lucida Sans Unicode"/>
          <w:sz w:val="20"/>
          <w:szCs w:val="20"/>
        </w:rPr>
        <w:t>,</w:t>
      </w:r>
      <w:r w:rsidR="00192DE7" w:rsidRPr="00293EC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93EC7">
        <w:rPr>
          <w:rFonts w:ascii="Lucida Sans Unicode" w:hAnsi="Lucida Sans Unicode" w:cs="Lucida Sans Unicode"/>
          <w:sz w:val="20"/>
          <w:szCs w:val="20"/>
        </w:rPr>
        <w:t xml:space="preserve">se impone la necesidad de que </w:t>
      </w:r>
      <w:r w:rsidR="009B2F85" w:rsidRPr="00293EC7">
        <w:rPr>
          <w:rFonts w:ascii="Lucida Sans Unicode" w:hAnsi="Lucida Sans Unicode" w:cs="Lucida Sans Unicode"/>
          <w:sz w:val="20"/>
          <w:szCs w:val="20"/>
        </w:rPr>
        <w:t xml:space="preserve">estas </w:t>
      </w:r>
      <w:r w:rsidRPr="00293EC7">
        <w:rPr>
          <w:rFonts w:ascii="Lucida Sans Unicode" w:hAnsi="Lucida Sans Unicode" w:cs="Lucida Sans Unicode"/>
          <w:sz w:val="20"/>
          <w:szCs w:val="20"/>
        </w:rPr>
        <w:t>se</w:t>
      </w:r>
      <w:r w:rsidR="00192DE7" w:rsidRPr="00293EC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B2F85" w:rsidRPr="00293EC7">
        <w:rPr>
          <w:rFonts w:ascii="Lucida Sans Unicode" w:hAnsi="Lucida Sans Unicode" w:cs="Lucida Sans Unicode"/>
          <w:sz w:val="20"/>
          <w:szCs w:val="20"/>
        </w:rPr>
        <w:t xml:space="preserve">contemplen y se establezcan sus atribuciones en </w:t>
      </w:r>
      <w:r w:rsidR="00192DE7" w:rsidRPr="00293EC7">
        <w:rPr>
          <w:rFonts w:ascii="Lucida Sans Unicode" w:hAnsi="Lucida Sans Unicode" w:cs="Lucida Sans Unicode"/>
          <w:sz w:val="20"/>
          <w:szCs w:val="20"/>
        </w:rPr>
        <w:t>el Reglamento Interior del Instituto Electoral y de Participación Ciudadana del Estado de Jalisco</w:t>
      </w:r>
      <w:r w:rsidR="009B2F85" w:rsidRPr="00293EC7">
        <w:rPr>
          <w:rFonts w:ascii="Lucida Sans Unicode" w:hAnsi="Lucida Sans Unicode" w:cs="Lucida Sans Unicode"/>
          <w:sz w:val="20"/>
          <w:szCs w:val="20"/>
        </w:rPr>
        <w:t xml:space="preserve">, lo que implica una reforma a dicho </w:t>
      </w:r>
      <w:r w:rsidR="00833ADC" w:rsidRPr="00293EC7">
        <w:rPr>
          <w:rFonts w:ascii="Lucida Sans Unicode" w:hAnsi="Lucida Sans Unicode" w:cs="Lucida Sans Unicode"/>
          <w:sz w:val="20"/>
          <w:szCs w:val="20"/>
        </w:rPr>
        <w:t>R</w:t>
      </w:r>
      <w:r w:rsidR="009B2F85" w:rsidRPr="00293EC7">
        <w:rPr>
          <w:rFonts w:ascii="Lucida Sans Unicode" w:hAnsi="Lucida Sans Unicode" w:cs="Lucida Sans Unicode"/>
          <w:sz w:val="20"/>
          <w:szCs w:val="20"/>
        </w:rPr>
        <w:t>eglamento</w:t>
      </w:r>
      <w:r w:rsidR="00192DE7" w:rsidRPr="00293EC7">
        <w:rPr>
          <w:rFonts w:ascii="Lucida Sans Unicode" w:hAnsi="Lucida Sans Unicode" w:cs="Lucida Sans Unicode"/>
          <w:sz w:val="20"/>
          <w:szCs w:val="20"/>
        </w:rPr>
        <w:t>.</w:t>
      </w:r>
    </w:p>
    <w:p w14:paraId="03C29429" w14:textId="77777777" w:rsidR="00192DE7" w:rsidRPr="00293EC7" w:rsidRDefault="00192DE7" w:rsidP="00192DE7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FED45C" w14:textId="47B11BA5" w:rsidR="00311223" w:rsidRPr="00293EC7" w:rsidRDefault="00311223" w:rsidP="00311223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93EC7">
        <w:rPr>
          <w:rFonts w:ascii="Lucida Sans Unicode" w:hAnsi="Lucida Sans Unicode" w:cs="Lucida Sans Unicode"/>
          <w:sz w:val="20"/>
          <w:szCs w:val="20"/>
        </w:rPr>
        <w:t xml:space="preserve">Ahora bien, por lo que hace al primero de los acuerdos citados, en el mismo se instruyó a la Secretaría Ejecutiva para que, dentro de los noventa días hábiles siguientes a la </w:t>
      </w:r>
      <w:r w:rsidRPr="00293EC7">
        <w:rPr>
          <w:rFonts w:ascii="Lucida Sans Unicode" w:hAnsi="Lucida Sans Unicode" w:cs="Lucida Sans Unicode"/>
          <w:sz w:val="20"/>
          <w:szCs w:val="20"/>
        </w:rPr>
        <w:lastRenderedPageBreak/>
        <w:t>aprobación de este, propusiera a este Consejo General, el proyecto de reforma al Reglamento Interior del Instituto Electoral y de Participación Ciudadana del Estado de Jalisco.</w:t>
      </w:r>
    </w:p>
    <w:p w14:paraId="5535F6FB" w14:textId="77777777" w:rsidR="00311223" w:rsidRPr="00293EC7" w:rsidRDefault="00311223" w:rsidP="00192DE7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1E226D" w14:textId="4B7AD9E5" w:rsidR="00A644C4" w:rsidRPr="00293EC7" w:rsidRDefault="00FE1533" w:rsidP="00A644C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93EC7">
        <w:rPr>
          <w:rFonts w:ascii="Lucida Sans Unicode" w:hAnsi="Lucida Sans Unicode" w:cs="Lucida Sans Unicode"/>
          <w:sz w:val="20"/>
          <w:szCs w:val="20"/>
        </w:rPr>
        <w:t xml:space="preserve">En consecuencia, </w:t>
      </w:r>
      <w:r w:rsidR="009E2C57" w:rsidRPr="00293EC7">
        <w:rPr>
          <w:rFonts w:ascii="Lucida Sans Unicode" w:hAnsi="Lucida Sans Unicode" w:cs="Lucida Sans Unicode"/>
          <w:sz w:val="20"/>
          <w:szCs w:val="20"/>
        </w:rPr>
        <w:t xml:space="preserve">se propone </w:t>
      </w:r>
      <w:r w:rsidR="009B2F85" w:rsidRPr="00293EC7">
        <w:rPr>
          <w:rFonts w:ascii="Lucida Sans Unicode" w:hAnsi="Lucida Sans Unicode" w:cs="Lucida Sans Unicode"/>
          <w:sz w:val="20"/>
          <w:szCs w:val="20"/>
        </w:rPr>
        <w:t>reformar el Reglamento Interior d</w:t>
      </w:r>
      <w:r w:rsidR="006135F9" w:rsidRPr="00293EC7">
        <w:rPr>
          <w:rFonts w:ascii="Lucida Sans Unicode" w:hAnsi="Lucida Sans Unicode" w:cs="Lucida Sans Unicode"/>
          <w:sz w:val="20"/>
          <w:szCs w:val="20"/>
        </w:rPr>
        <w:t xml:space="preserve">e este organismo electoral, para </w:t>
      </w:r>
      <w:r w:rsidR="00D70BC1" w:rsidRPr="00293EC7">
        <w:rPr>
          <w:rFonts w:ascii="Lucida Sans Unicode" w:hAnsi="Lucida Sans Unicode" w:cs="Lucida Sans Unicode"/>
          <w:b/>
          <w:bCs/>
          <w:sz w:val="20"/>
          <w:szCs w:val="20"/>
        </w:rPr>
        <w:t>modifica</w:t>
      </w:r>
      <w:r w:rsidR="006135F9" w:rsidRPr="00293EC7">
        <w:rPr>
          <w:rFonts w:ascii="Lucida Sans Unicode" w:hAnsi="Lucida Sans Unicode" w:cs="Lucida Sans Unicode"/>
          <w:b/>
          <w:bCs/>
          <w:sz w:val="20"/>
          <w:szCs w:val="20"/>
        </w:rPr>
        <w:t>r</w:t>
      </w:r>
      <w:r w:rsidR="00D70BC1" w:rsidRPr="00293EC7">
        <w:rPr>
          <w:rFonts w:ascii="Lucida Sans Unicode" w:hAnsi="Lucida Sans Unicode" w:cs="Lucida Sans Unicode"/>
          <w:sz w:val="20"/>
          <w:szCs w:val="20"/>
        </w:rPr>
        <w:t xml:space="preserve"> los artículos 4, 18 y 2</w:t>
      </w:r>
      <w:r w:rsidR="005D5DB7" w:rsidRPr="00293EC7">
        <w:rPr>
          <w:rFonts w:ascii="Lucida Sans Unicode" w:hAnsi="Lucida Sans Unicode" w:cs="Lucida Sans Unicode"/>
          <w:sz w:val="20"/>
          <w:szCs w:val="20"/>
        </w:rPr>
        <w:t>1</w:t>
      </w:r>
      <w:r w:rsidR="00D70BC1" w:rsidRPr="00293EC7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6135F9" w:rsidRPr="00293EC7">
        <w:rPr>
          <w:rFonts w:ascii="Lucida Sans Unicode" w:hAnsi="Lucida Sans Unicode" w:cs="Lucida Sans Unicode"/>
          <w:sz w:val="20"/>
          <w:szCs w:val="20"/>
        </w:rPr>
        <w:t xml:space="preserve">y </w:t>
      </w:r>
      <w:r w:rsidR="009E2C57" w:rsidRPr="00293EC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2C57" w:rsidRPr="00293EC7">
        <w:rPr>
          <w:rFonts w:ascii="Lucida Sans Unicode" w:hAnsi="Lucida Sans Unicode" w:cs="Lucida Sans Unicode"/>
          <w:b/>
          <w:bCs/>
          <w:sz w:val="20"/>
          <w:szCs w:val="20"/>
        </w:rPr>
        <w:t>adici</w:t>
      </w:r>
      <w:r w:rsidR="006135F9" w:rsidRPr="00293EC7">
        <w:rPr>
          <w:rFonts w:ascii="Lucida Sans Unicode" w:hAnsi="Lucida Sans Unicode" w:cs="Lucida Sans Unicode"/>
          <w:b/>
          <w:bCs/>
          <w:sz w:val="20"/>
          <w:szCs w:val="20"/>
        </w:rPr>
        <w:t>onar</w:t>
      </w:r>
      <w:r w:rsidR="009E2C57" w:rsidRPr="00293EC7">
        <w:rPr>
          <w:rFonts w:ascii="Lucida Sans Unicode" w:hAnsi="Lucida Sans Unicode" w:cs="Lucida Sans Unicode"/>
          <w:sz w:val="20"/>
          <w:szCs w:val="20"/>
        </w:rPr>
        <w:t xml:space="preserve"> los</w:t>
      </w:r>
      <w:r w:rsidR="00D70BC1" w:rsidRPr="00293EC7">
        <w:rPr>
          <w:rFonts w:ascii="Lucida Sans Unicode" w:hAnsi="Lucida Sans Unicode" w:cs="Lucida Sans Unicode"/>
          <w:sz w:val="20"/>
          <w:szCs w:val="20"/>
        </w:rPr>
        <w:t xml:space="preserve"> artículos</w:t>
      </w:r>
      <w:r w:rsidR="009E2C57" w:rsidRPr="00293EC7">
        <w:rPr>
          <w:rFonts w:ascii="Lucida Sans Unicode" w:hAnsi="Lucida Sans Unicode" w:cs="Lucida Sans Unicode"/>
          <w:sz w:val="20"/>
          <w:szCs w:val="20"/>
        </w:rPr>
        <w:t xml:space="preserve"> 17 Bis; 20 Bis y 23 Bis, para regular la incorporación de las direcciones de área</w:t>
      </w:r>
      <w:r w:rsidR="00917D85" w:rsidRPr="00293EC7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17D85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>Participación Ciudadana, de Prerrogativas</w:t>
      </w:r>
      <w:r w:rsidR="00917D85" w:rsidRPr="00293EC7">
        <w:rPr>
          <w:rFonts w:ascii="Lucida Sans Unicode" w:hAnsi="Lucida Sans Unicode" w:cs="Lucida Sans Unicode"/>
          <w:sz w:val="20"/>
          <w:szCs w:val="20"/>
        </w:rPr>
        <w:t xml:space="preserve"> y de Administración de Recursos</w:t>
      </w:r>
      <w:r w:rsidR="009E2C57" w:rsidRPr="00293EC7">
        <w:rPr>
          <w:rFonts w:ascii="Lucida Sans Unicode" w:hAnsi="Lucida Sans Unicode" w:cs="Lucida Sans Unicode"/>
          <w:sz w:val="20"/>
          <w:szCs w:val="20"/>
        </w:rPr>
        <w:t xml:space="preserve"> a la estructura orgánica de este organismo</w:t>
      </w:r>
      <w:r w:rsidR="00833ADC" w:rsidRPr="00293EC7">
        <w:rPr>
          <w:rFonts w:ascii="Lucida Sans Unicode" w:hAnsi="Lucida Sans Unicode" w:cs="Lucida Sans Unicode"/>
          <w:sz w:val="20"/>
          <w:szCs w:val="20"/>
        </w:rPr>
        <w:t xml:space="preserve"> electoral</w:t>
      </w:r>
      <w:r w:rsidR="009E2C57" w:rsidRPr="00293EC7">
        <w:rPr>
          <w:rFonts w:ascii="Lucida Sans Unicode" w:hAnsi="Lucida Sans Unicode" w:cs="Lucida Sans Unicode"/>
          <w:sz w:val="20"/>
          <w:szCs w:val="20"/>
        </w:rPr>
        <w:t>, así como las atribuciones que le corresponden a cada una de ellas</w:t>
      </w:r>
      <w:r w:rsidR="003933C2" w:rsidRPr="00293EC7">
        <w:rPr>
          <w:rFonts w:ascii="Lucida Sans Unicode" w:hAnsi="Lucida Sans Unicode" w:cs="Lucida Sans Unicode"/>
          <w:sz w:val="20"/>
          <w:szCs w:val="20"/>
        </w:rPr>
        <w:t xml:space="preserve">, en términos del </w:t>
      </w:r>
      <w:r w:rsidR="003933C2" w:rsidRPr="00293EC7">
        <w:rPr>
          <w:rFonts w:ascii="Lucida Sans Unicode" w:hAnsi="Lucida Sans Unicode" w:cs="Lucida Sans Unicode"/>
          <w:b/>
          <w:bCs/>
          <w:sz w:val="20"/>
          <w:szCs w:val="20"/>
        </w:rPr>
        <w:t>ANEXO</w:t>
      </w:r>
      <w:r w:rsidR="003933C2" w:rsidRPr="00293EC7">
        <w:rPr>
          <w:rFonts w:ascii="Lucida Sans Unicode" w:hAnsi="Lucida Sans Unicode" w:cs="Lucida Sans Unicode"/>
          <w:sz w:val="20"/>
          <w:szCs w:val="20"/>
        </w:rPr>
        <w:t xml:space="preserve"> que se acompaña y que forma parte integral del presente acuerdo. </w:t>
      </w:r>
    </w:p>
    <w:p w14:paraId="7EDB05DE" w14:textId="77777777" w:rsidR="00311223" w:rsidRPr="00293EC7" w:rsidRDefault="00311223" w:rsidP="00E32260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7633F3C" w14:textId="6B06BDD8" w:rsidR="00311223" w:rsidRPr="00293EC7" w:rsidRDefault="00311223" w:rsidP="00311223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93EC7">
        <w:rPr>
          <w:rFonts w:ascii="Lucida Sans Unicode" w:hAnsi="Lucida Sans Unicode" w:cs="Lucida Sans Unicode"/>
          <w:sz w:val="20"/>
          <w:szCs w:val="20"/>
        </w:rPr>
        <w:t xml:space="preserve">En ese contexto, considerando que las propuestas de modificación y adición al Reglamento Interior de este organismo electoral, que formula la Secretaría Ejecutiva, consisten primordialmente en </w:t>
      </w:r>
      <w:r w:rsidR="004A693A" w:rsidRPr="00293EC7">
        <w:rPr>
          <w:rFonts w:ascii="Lucida Sans Unicode" w:hAnsi="Lucida Sans Unicode" w:cs="Lucida Sans Unicode"/>
          <w:sz w:val="20"/>
          <w:szCs w:val="20"/>
        </w:rPr>
        <w:t xml:space="preserve">incluir en la estructura orgánica a las </w:t>
      </w:r>
      <w:r w:rsidRPr="00293EC7">
        <w:rPr>
          <w:rFonts w:ascii="Lucida Sans Unicode" w:hAnsi="Lucida Sans Unicode" w:cs="Lucida Sans Unicode"/>
          <w:sz w:val="20"/>
          <w:szCs w:val="20"/>
        </w:rPr>
        <w:t xml:space="preserve">direcciones de área de Participación Ciudadana, de Prerrogativas y de Administración de Recursos, </w:t>
      </w:r>
      <w:r w:rsidR="004A693A" w:rsidRPr="00293EC7">
        <w:rPr>
          <w:rFonts w:ascii="Lucida Sans Unicode" w:hAnsi="Lucida Sans Unicode" w:cs="Lucida Sans Unicode"/>
          <w:sz w:val="20"/>
          <w:szCs w:val="20"/>
        </w:rPr>
        <w:t xml:space="preserve">y dotar de facultades a las mismas para el debido desempeño de sus funciones; </w:t>
      </w:r>
      <w:r w:rsidRPr="00293EC7">
        <w:rPr>
          <w:rFonts w:ascii="Lucida Sans Unicode" w:hAnsi="Lucida Sans Unicode" w:cs="Lucida Sans Unicode"/>
          <w:sz w:val="20"/>
          <w:szCs w:val="20"/>
        </w:rPr>
        <w:t>se estima procedente su aprobación.</w:t>
      </w:r>
      <w:r w:rsidRPr="00293EC7">
        <w:rPr>
          <w:rFonts w:ascii="Lucida Sans Unicode" w:hAnsi="Lucida Sans Unicode" w:cs="Lucida Sans Unicode"/>
          <w:sz w:val="20"/>
          <w:szCs w:val="20"/>
        </w:rPr>
        <w:cr/>
      </w:r>
    </w:p>
    <w:p w14:paraId="4FC8B002" w14:textId="7BA3333F" w:rsidR="00E32260" w:rsidRPr="00293EC7" w:rsidRDefault="00E32260" w:rsidP="00E32260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93EC7">
        <w:rPr>
          <w:rFonts w:ascii="Lucida Sans Unicode" w:hAnsi="Lucida Sans Unicode" w:cs="Lucida Sans Unicode"/>
          <w:sz w:val="20"/>
          <w:szCs w:val="20"/>
        </w:rPr>
        <w:t>En otro orden de ideas, y de conformidad con lo dispuesto en los artículos 135, numeral 1 del Código Electoral del Estado de Jalisco; 51 y 52 del Reglamento de Sesiones de este órgano colegiado; y 8, numeral 1, fracción II, inciso e) de la Ley de Transparencia y Acceso a la Información Pública del Estado de Jalisco y sus Municipios, el presente acuerdo deberá notificarse a los partidos políticos y publicarse en el Periódico Oficial “El Estado de Jalisco”, así como en la página oficial de internet de este Instituto.</w:t>
      </w:r>
    </w:p>
    <w:p w14:paraId="1DC08891" w14:textId="77777777" w:rsidR="00311223" w:rsidRPr="00293EC7" w:rsidRDefault="00311223" w:rsidP="00A644C4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DE54BD" w14:textId="3EF1F4F1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18"/>
          <w:sz w:val="20"/>
          <w:szCs w:val="20"/>
          <w:lang w:val="es-ES" w:eastAsia="es-ES"/>
        </w:rPr>
      </w:pPr>
      <w:r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 xml:space="preserve">Por lo anteriormente expuesto y con fundamento en el artículo 134, párrafo 1, fracción </w:t>
      </w:r>
      <w:r w:rsidR="00833ADC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>I</w:t>
      </w:r>
      <w:r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 xml:space="preserve"> del Código Electoral del Estado de Jalisco, se proponen los siguientes puntos de</w:t>
      </w:r>
      <w:r w:rsidR="00833ADC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  <w:t>:</w:t>
      </w:r>
    </w:p>
    <w:p w14:paraId="39659753" w14:textId="77777777" w:rsidR="00A644C4" w:rsidRPr="00293EC7" w:rsidRDefault="00A644C4" w:rsidP="00A644C4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eastAsia="es-ES"/>
        </w:rPr>
      </w:pPr>
    </w:p>
    <w:p w14:paraId="096B1BA1" w14:textId="77777777" w:rsidR="00A644C4" w:rsidRPr="00293EC7" w:rsidRDefault="00A644C4" w:rsidP="00A644C4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eastAsia="es-ES"/>
        </w:rPr>
      </w:pPr>
      <w:r w:rsidRPr="00293EC7"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eastAsia="es-ES"/>
        </w:rPr>
        <w:t>A C U E R D O</w:t>
      </w:r>
    </w:p>
    <w:p w14:paraId="6D0FA61C" w14:textId="77777777" w:rsidR="00A644C4" w:rsidRPr="00293EC7" w:rsidRDefault="00A644C4" w:rsidP="00A644C4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eastAsia="es-ES"/>
        </w:rPr>
      </w:pPr>
    </w:p>
    <w:p w14:paraId="03423B38" w14:textId="4EA74873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</w:pPr>
      <w:r w:rsidRPr="00293EC7"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val="es-ES" w:eastAsia="es-ES"/>
        </w:rPr>
        <w:t>PRIMERO.</w:t>
      </w:r>
      <w:r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" w:eastAsia="es-ES"/>
        </w:rPr>
        <w:t xml:space="preserve"> </w:t>
      </w:r>
      <w:r w:rsidR="0095349E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>S</w:t>
      </w:r>
      <w:r w:rsidR="00917D85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 xml:space="preserve">e </w:t>
      </w:r>
      <w:r w:rsidR="0095349E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val="es-ES_tradnl" w:eastAsia="es-ES"/>
        </w:rPr>
        <w:t>modifican</w:t>
      </w:r>
      <w:r w:rsidR="0095349E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 xml:space="preserve"> </w:t>
      </w:r>
      <w:r w:rsidR="00D70BC1" w:rsidRPr="00293EC7">
        <w:rPr>
          <w:rFonts w:ascii="Lucida Sans Unicode" w:hAnsi="Lucida Sans Unicode" w:cs="Lucida Sans Unicode"/>
          <w:sz w:val="20"/>
          <w:szCs w:val="20"/>
        </w:rPr>
        <w:t>los artículos 4, 18 y 2</w:t>
      </w:r>
      <w:r w:rsidR="0095349E" w:rsidRPr="00293EC7">
        <w:rPr>
          <w:rFonts w:ascii="Lucida Sans Unicode" w:hAnsi="Lucida Sans Unicode" w:cs="Lucida Sans Unicode"/>
          <w:sz w:val="20"/>
          <w:szCs w:val="20"/>
        </w:rPr>
        <w:t>1</w:t>
      </w:r>
      <w:r w:rsidR="00D70BC1" w:rsidRPr="00293EC7">
        <w:rPr>
          <w:rFonts w:ascii="Lucida Sans Unicode" w:hAnsi="Lucida Sans Unicode" w:cs="Lucida Sans Unicode"/>
          <w:sz w:val="20"/>
          <w:szCs w:val="20"/>
        </w:rPr>
        <w:t>,</w:t>
      </w:r>
      <w:r w:rsidR="0095349E" w:rsidRPr="00293EC7">
        <w:rPr>
          <w:rFonts w:ascii="Lucida Sans Unicode" w:hAnsi="Lucida Sans Unicode" w:cs="Lucida Sans Unicode"/>
          <w:sz w:val="20"/>
          <w:szCs w:val="20"/>
        </w:rPr>
        <w:t xml:space="preserve"> y se</w:t>
      </w:r>
      <w:r w:rsidR="00D70BC1" w:rsidRPr="00293EC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0BC1" w:rsidRPr="00293EC7">
        <w:rPr>
          <w:rFonts w:ascii="Lucida Sans Unicode" w:hAnsi="Lucida Sans Unicode" w:cs="Lucida Sans Unicode"/>
          <w:b/>
          <w:bCs/>
          <w:sz w:val="20"/>
          <w:szCs w:val="20"/>
        </w:rPr>
        <w:t>adiciona</w:t>
      </w:r>
      <w:r w:rsidR="0095349E" w:rsidRPr="00293EC7">
        <w:rPr>
          <w:rFonts w:ascii="Lucida Sans Unicode" w:hAnsi="Lucida Sans Unicode" w:cs="Lucida Sans Unicode"/>
          <w:b/>
          <w:bCs/>
          <w:sz w:val="20"/>
          <w:szCs w:val="20"/>
        </w:rPr>
        <w:t>n</w:t>
      </w:r>
      <w:r w:rsidR="00D70BC1" w:rsidRPr="00293EC7">
        <w:rPr>
          <w:rFonts w:ascii="Lucida Sans Unicode" w:hAnsi="Lucida Sans Unicode" w:cs="Lucida Sans Unicode"/>
          <w:sz w:val="20"/>
          <w:szCs w:val="20"/>
        </w:rPr>
        <w:t xml:space="preserve"> los artículos 17 Bis; 20 Bis y 23 Bis</w:t>
      </w:r>
      <w:r w:rsidR="00D70BC1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 xml:space="preserve"> </w:t>
      </w:r>
      <w:r w:rsidR="00917D85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 xml:space="preserve">del Reglamento Interior del Instituto Electoral y de Participación Ciudadana del Estado de Jalisco, </w:t>
      </w:r>
      <w:r w:rsidR="0095349E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 xml:space="preserve">para quedar </w:t>
      </w:r>
      <w:r w:rsidR="00917D85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 xml:space="preserve">en </w:t>
      </w:r>
      <w:r w:rsidR="0095349E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 xml:space="preserve">los </w:t>
      </w:r>
      <w:r w:rsidR="00917D85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 xml:space="preserve">términos del </w:t>
      </w:r>
      <w:r w:rsidR="0095349E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 xml:space="preserve">documento </w:t>
      </w:r>
      <w:r w:rsidR="00917D85" w:rsidRPr="00293EC7">
        <w:rPr>
          <w:rFonts w:ascii="Lucida Sans Unicode" w:eastAsia="Times New Roman" w:hAnsi="Lucida Sans Unicode" w:cs="Lucida Sans Unicode"/>
          <w:kern w:val="18"/>
          <w:sz w:val="20"/>
          <w:szCs w:val="20"/>
          <w:lang w:val="es-ES_tradnl" w:eastAsia="es-ES"/>
        </w:rPr>
        <w:t>anexo que se acompaña a este acuerdo y que forma parte integral del mismo.</w:t>
      </w:r>
    </w:p>
    <w:p w14:paraId="7C1A8BBF" w14:textId="77777777" w:rsidR="00917D85" w:rsidRPr="00293EC7" w:rsidRDefault="00917D85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18"/>
          <w:sz w:val="20"/>
          <w:szCs w:val="20"/>
          <w:lang w:val="es-ES" w:eastAsia="es-ES"/>
        </w:rPr>
      </w:pPr>
    </w:p>
    <w:p w14:paraId="39061FDF" w14:textId="458A62A2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kern w:val="18"/>
          <w:sz w:val="20"/>
          <w:szCs w:val="20"/>
          <w:lang w:eastAsia="es-ES"/>
        </w:rPr>
      </w:pPr>
      <w:r w:rsidRPr="00293EC7">
        <w:rPr>
          <w:rFonts w:ascii="Lucida Sans Unicode" w:eastAsia="Times New Roman" w:hAnsi="Lucida Sans Unicode" w:cs="Lucida Sans Unicode"/>
          <w:b/>
          <w:kern w:val="18"/>
          <w:sz w:val="20"/>
          <w:szCs w:val="20"/>
          <w:lang w:val="es-ES" w:eastAsia="es-ES"/>
        </w:rPr>
        <w:t>SEGUNDO.</w:t>
      </w:r>
      <w:r w:rsidRPr="00293EC7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Comuníquese </w:t>
      </w:r>
      <w:r w:rsidRPr="00293EC7">
        <w:rPr>
          <w:rFonts w:ascii="Lucida Sans Unicode" w:hAnsi="Lucida Sans Unicode" w:cs="Lucida Sans Unicode"/>
          <w:sz w:val="20"/>
          <w:szCs w:val="20"/>
        </w:rPr>
        <w:t xml:space="preserve">el acuerdo al Instituto Nacional Electoral, a través </w:t>
      </w:r>
      <w:r w:rsidRPr="00293EC7">
        <w:rPr>
          <w:rFonts w:ascii="Lucida Sans Unicode" w:eastAsia="Trebuchet MS" w:hAnsi="Lucida Sans Unicode" w:cs="Lucida Sans Unicode"/>
          <w:sz w:val="20"/>
          <w:szCs w:val="20"/>
        </w:rPr>
        <w:t>del Sistema de Vinculación con los Organismos Públicos Locales Electorales</w:t>
      </w:r>
      <w:r w:rsidRPr="00293EC7">
        <w:rPr>
          <w:rFonts w:ascii="Lucida Sans Unicode" w:hAnsi="Lucida Sans Unicode" w:cs="Lucida Sans Unicode"/>
          <w:sz w:val="20"/>
          <w:szCs w:val="20"/>
        </w:rPr>
        <w:t>, para los efectos correspondientes.</w:t>
      </w:r>
    </w:p>
    <w:p w14:paraId="3B018B86" w14:textId="77777777" w:rsidR="00A644C4" w:rsidRPr="00293EC7" w:rsidRDefault="00A644C4" w:rsidP="00A644C4">
      <w:pPr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45526188" w14:textId="096C3639" w:rsidR="00A644C4" w:rsidRDefault="00917D85" w:rsidP="00917D85">
      <w:pPr>
        <w:pStyle w:val="Textoindependiente"/>
        <w:shd w:val="clear" w:color="auto" w:fill="FFFFFF"/>
        <w:jc w:val="both"/>
        <w:rPr>
          <w:rFonts w:ascii="Lucida Sans Unicode" w:hAnsi="Lucida Sans Unicode" w:cs="Lucida Sans Unicode"/>
          <w:sz w:val="20"/>
        </w:rPr>
      </w:pPr>
      <w:r w:rsidRPr="00293EC7">
        <w:rPr>
          <w:rFonts w:ascii="Lucida Sans Unicode" w:hAnsi="Lucida Sans Unicode" w:cs="Lucida Sans Unicode"/>
          <w:b/>
          <w:sz w:val="20"/>
        </w:rPr>
        <w:t>TERCERO</w:t>
      </w:r>
      <w:r w:rsidR="00A644C4" w:rsidRPr="00293EC7">
        <w:rPr>
          <w:rFonts w:ascii="Lucida Sans Unicode" w:hAnsi="Lucida Sans Unicode" w:cs="Lucida Sans Unicode"/>
          <w:bCs/>
          <w:sz w:val="20"/>
        </w:rPr>
        <w:t xml:space="preserve">. </w:t>
      </w:r>
      <w:r w:rsidR="00A644C4" w:rsidRPr="00293EC7">
        <w:rPr>
          <w:rFonts w:ascii="Lucida Sans Unicode" w:hAnsi="Lucida Sans Unicode" w:cs="Lucida Sans Unicode"/>
          <w:sz w:val="20"/>
        </w:rPr>
        <w:t>Notifíquese mediante el correo electrónico a los partidos políticos registrados y acreditados ante este organismo electoral, y publíquese en el periódico oficial “El Estado de Jalisco”, así como en la página oficial de internet de este Instituto.</w:t>
      </w:r>
    </w:p>
    <w:p w14:paraId="5743DEA8" w14:textId="77777777" w:rsidR="004B7D6C" w:rsidRPr="00293EC7" w:rsidRDefault="004B7D6C" w:rsidP="00917D85">
      <w:pPr>
        <w:pStyle w:val="Textoindependiente"/>
        <w:shd w:val="clear" w:color="auto" w:fill="FFFFFF"/>
        <w:jc w:val="both"/>
        <w:rPr>
          <w:rFonts w:ascii="Lucida Sans Unicode" w:hAnsi="Lucida Sans Unicode" w:cs="Lucida Sans Unicode"/>
          <w:b/>
          <w:sz w:val="20"/>
        </w:rPr>
      </w:pPr>
    </w:p>
    <w:p w14:paraId="074626C2" w14:textId="02934F27" w:rsidR="00A644C4" w:rsidRPr="00293EC7" w:rsidRDefault="00A644C4" w:rsidP="00A644C4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</w:pPr>
      <w:r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Guadalajara, Jalisco; a </w:t>
      </w:r>
      <w:r w:rsidR="006135F9"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>31</w:t>
      </w:r>
      <w:r w:rsidRPr="00293EC7">
        <w:rPr>
          <w:rFonts w:ascii="Lucida Sans Unicode" w:eastAsia="Times New Roman" w:hAnsi="Lucida Sans Unicode" w:cs="Lucida Sans Unicode"/>
          <w:b/>
          <w:bCs/>
          <w:kern w:val="18"/>
          <w:sz w:val="20"/>
          <w:szCs w:val="20"/>
          <w:lang w:eastAsia="es-ES"/>
        </w:rPr>
        <w:t xml:space="preserve"> de agosto de 2023</w:t>
      </w:r>
    </w:p>
    <w:tbl>
      <w:tblPr>
        <w:tblW w:w="9850" w:type="dxa"/>
        <w:jc w:val="center"/>
        <w:tblLook w:val="04A0" w:firstRow="1" w:lastRow="0" w:firstColumn="1" w:lastColumn="0" w:noHBand="0" w:noVBand="1"/>
      </w:tblPr>
      <w:tblGrid>
        <w:gridCol w:w="449"/>
        <w:gridCol w:w="155"/>
        <w:gridCol w:w="756"/>
        <w:gridCol w:w="4434"/>
        <w:gridCol w:w="4056"/>
      </w:tblGrid>
      <w:tr w:rsidR="00A644C4" w:rsidRPr="00293EC7" w14:paraId="3E60CD3F" w14:textId="77777777" w:rsidTr="00293EC7">
        <w:trPr>
          <w:gridBefore w:val="1"/>
          <w:wBefore w:w="449" w:type="dxa"/>
          <w:trHeight w:val="1624"/>
          <w:jc w:val="center"/>
        </w:trPr>
        <w:tc>
          <w:tcPr>
            <w:tcW w:w="5345" w:type="dxa"/>
            <w:gridSpan w:val="3"/>
            <w:shd w:val="clear" w:color="auto" w:fill="auto"/>
          </w:tcPr>
          <w:p w14:paraId="2949A03E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</w:pPr>
          </w:p>
          <w:p w14:paraId="08953F9C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</w:pPr>
          </w:p>
          <w:p w14:paraId="60B5EDAB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</w:pPr>
          </w:p>
          <w:p w14:paraId="41B95481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</w:pPr>
            <w:r w:rsidRPr="00293EC7"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  <w:t>Mtra. Paula Ramírez Höhne</w:t>
            </w:r>
          </w:p>
          <w:p w14:paraId="7DEBADC1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</w:pPr>
            <w:r w:rsidRPr="00293EC7"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  <w:t>La consejera presidenta</w:t>
            </w:r>
          </w:p>
        </w:tc>
        <w:tc>
          <w:tcPr>
            <w:tcW w:w="4056" w:type="dxa"/>
            <w:shd w:val="clear" w:color="auto" w:fill="auto"/>
          </w:tcPr>
          <w:p w14:paraId="5575BD99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</w:pPr>
          </w:p>
          <w:p w14:paraId="20F7736C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</w:pPr>
          </w:p>
          <w:p w14:paraId="1DB0194D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</w:pPr>
          </w:p>
          <w:p w14:paraId="07C755D3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</w:pPr>
            <w:r w:rsidRPr="00293EC7"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  <w:t>Mtro. Christian Flores Garza</w:t>
            </w:r>
          </w:p>
          <w:p w14:paraId="053431A2" w14:textId="77777777" w:rsidR="00A644C4" w:rsidRPr="00293EC7" w:rsidRDefault="00A644C4" w:rsidP="006862D8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  <w:color w:val="000000" w:themeColor="text1"/>
                <w:kern w:val="18"/>
                <w:sz w:val="20"/>
                <w:szCs w:val="20"/>
              </w:rPr>
            </w:pPr>
            <w:r w:rsidRPr="00293EC7">
              <w:rPr>
                <w:rFonts w:ascii="Lucida Sans Unicode" w:hAnsi="Lucida Sans Unicode" w:cs="Lucida Sans Unicode"/>
                <w:b/>
                <w:bCs/>
                <w:kern w:val="18"/>
                <w:sz w:val="20"/>
                <w:szCs w:val="20"/>
              </w:rPr>
              <w:t>El secretario ejecutivo</w:t>
            </w:r>
          </w:p>
        </w:tc>
      </w:tr>
      <w:tr w:rsidR="00A644C4" w:rsidRPr="00F17276" w14:paraId="54E31725" w14:textId="77777777" w:rsidTr="00293EC7">
        <w:tblPrEx>
          <w:jc w:val="left"/>
          <w:tblCellMar>
            <w:left w:w="0" w:type="dxa"/>
            <w:right w:w="0" w:type="dxa"/>
          </w:tblCellMar>
        </w:tblPrEx>
        <w:trPr>
          <w:gridAfter w:val="2"/>
          <w:wAfter w:w="8490" w:type="dxa"/>
          <w:trHeight w:val="247"/>
        </w:trPr>
        <w:tc>
          <w:tcPr>
            <w:tcW w:w="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0BB9" w14:textId="77777777" w:rsidR="00A644C4" w:rsidRPr="00A644C4" w:rsidRDefault="00A644C4" w:rsidP="006862D8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A644C4">
              <w:rPr>
                <w:rFonts w:ascii="Lucida Sans Unicode" w:hAnsi="Lucida Sans Unicode" w:cs="Lucida Sans Unicode"/>
                <w:sz w:val="14"/>
                <w:szCs w:val="14"/>
              </w:rPr>
              <w:t>CMT</w:t>
            </w:r>
          </w:p>
          <w:p w14:paraId="1D3CB018" w14:textId="77777777" w:rsidR="00A644C4" w:rsidRPr="00A644C4" w:rsidRDefault="00A644C4" w:rsidP="006862D8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A644C4">
              <w:rPr>
                <w:rFonts w:ascii="Lucida Sans Unicode" w:hAnsi="Lucida Sans Unicode" w:cs="Lucida Sans Unicode"/>
                <w:sz w:val="14"/>
                <w:szCs w:val="14"/>
              </w:rPr>
              <w:t>VoBo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542C" w14:textId="36F2FC03" w:rsidR="00A644C4" w:rsidRPr="00A644C4" w:rsidRDefault="00A644C4" w:rsidP="006862D8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A644C4">
              <w:rPr>
                <w:rFonts w:ascii="Lucida Sans Unicode" w:hAnsi="Lucida Sans Unicode" w:cs="Lucida Sans Unicode"/>
                <w:sz w:val="14"/>
                <w:szCs w:val="14"/>
              </w:rPr>
              <w:t>JRG</w:t>
            </w:r>
          </w:p>
          <w:p w14:paraId="7175F273" w14:textId="77777777" w:rsidR="00A644C4" w:rsidRPr="00A644C4" w:rsidRDefault="00A644C4" w:rsidP="006862D8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A644C4">
              <w:rPr>
                <w:rFonts w:ascii="Lucida Sans Unicode" w:hAnsi="Lucida Sans Unicode" w:cs="Lucida Sans Unicode"/>
                <w:sz w:val="14"/>
                <w:szCs w:val="14"/>
              </w:rPr>
              <w:t>Elaboró</w:t>
            </w:r>
          </w:p>
        </w:tc>
      </w:tr>
    </w:tbl>
    <w:p w14:paraId="5DF202FD" w14:textId="77777777" w:rsidR="001149A1" w:rsidRDefault="001149A1" w:rsidP="00293EC7"/>
    <w:p w14:paraId="75518558" w14:textId="687C16BB" w:rsidR="00C90467" w:rsidRPr="00B6351B" w:rsidRDefault="00C90467" w:rsidP="00C90467">
      <w:pPr>
        <w:pStyle w:val="Sinespaciado"/>
        <w:jc w:val="both"/>
        <w:rPr>
          <w:rFonts w:ascii="Lucida Sans" w:eastAsia="Lucida Sans Unicode" w:hAnsi="Lucida Sans" w:cs="Lucida Sans Unicode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del Instituto Electoral y de Participación Ciudadana del Estado de Jalisco, hago constar que el presente acuerdo se emitió en la </w:t>
      </w:r>
      <w:r>
        <w:rPr>
          <w:rFonts w:ascii="Arial" w:hAnsi="Arial" w:cs="Arial"/>
          <w:b/>
          <w:bCs/>
          <w:sz w:val="16"/>
          <w:szCs w:val="16"/>
        </w:rPr>
        <w:t>décima primera sesión extraordinaria</w:t>
      </w:r>
      <w:r>
        <w:rPr>
          <w:rFonts w:ascii="Arial" w:hAnsi="Arial" w:cs="Arial"/>
          <w:sz w:val="16"/>
          <w:szCs w:val="16"/>
        </w:rPr>
        <w:t xml:space="preserve"> del Consejo General, celebrada el </w:t>
      </w:r>
      <w:r>
        <w:rPr>
          <w:rFonts w:ascii="Arial" w:hAnsi="Arial" w:cs="Arial"/>
          <w:b/>
          <w:bCs/>
          <w:sz w:val="16"/>
          <w:szCs w:val="16"/>
        </w:rPr>
        <w:t>treinta y uno de agosto de dos mil veintitrés</w:t>
      </w:r>
      <w:r>
        <w:rPr>
          <w:rFonts w:ascii="Arial" w:hAnsi="Arial" w:cs="Arial"/>
          <w:sz w:val="16"/>
          <w:szCs w:val="16"/>
        </w:rPr>
        <w:t xml:space="preserve">, y fue aprobado en lo general </w:t>
      </w:r>
      <w:r w:rsidRPr="006B27DE">
        <w:rPr>
          <w:rFonts w:ascii="Lucida Sans" w:eastAsia="Lucida Sans Unicode" w:hAnsi="Lucida Sans" w:cs="Lucida Sans Unicode"/>
          <w:sz w:val="16"/>
          <w:szCs w:val="16"/>
          <w:lang w:val="es-MX"/>
        </w:rPr>
        <w:t>por</w:t>
      </w:r>
      <w:r>
        <w:rPr>
          <w:rFonts w:ascii="Lucida Sans" w:eastAsia="Lucida Sans Unicode" w:hAnsi="Lucida Sans" w:cs="Lucida Sans Unicode"/>
          <w:sz w:val="16"/>
          <w:szCs w:val="16"/>
          <w:lang w:val="es-MX"/>
        </w:rPr>
        <w:t xml:space="preserve"> mayoría de cinco votos a favor</w:t>
      </w:r>
      <w:r w:rsidRPr="006B27DE">
        <w:rPr>
          <w:rFonts w:ascii="Lucida Sans" w:eastAsia="Lucida Sans Unicode" w:hAnsi="Lucida Sans" w:cs="Lucida Sans Unicode"/>
          <w:sz w:val="16"/>
          <w:szCs w:val="16"/>
          <w:lang w:val="es-MX"/>
        </w:rPr>
        <w:t xml:space="preserve"> de las personas consejeras electorales Miguel Godínez Terríquez, Moisés Pérez Vega, Brenda Judith Serafín Morfín, Cla</w:t>
      </w:r>
      <w:r>
        <w:rPr>
          <w:rFonts w:ascii="Lucida Sans" w:eastAsia="Lucida Sans Unicode" w:hAnsi="Lucida Sans" w:cs="Lucida Sans Unicode"/>
          <w:sz w:val="16"/>
          <w:szCs w:val="16"/>
          <w:lang w:val="es-MX"/>
        </w:rPr>
        <w:t xml:space="preserve">udia Alejandra Vargas Bautista, </w:t>
      </w:r>
      <w:r w:rsidRPr="006B27DE">
        <w:rPr>
          <w:rFonts w:ascii="Lucida Sans" w:eastAsia="Lucida Sans Unicode" w:hAnsi="Lucida Sans" w:cs="Lucida Sans Unicode"/>
          <w:sz w:val="16"/>
          <w:szCs w:val="16"/>
          <w:lang w:val="es-MX"/>
        </w:rPr>
        <w:t xml:space="preserve"> la consejera presidenta Paula Ramírez Höhne</w:t>
      </w:r>
      <w:r>
        <w:rPr>
          <w:rFonts w:ascii="Lucida Sans" w:eastAsia="Lucida Sans Unicode" w:hAnsi="Lucida Sans" w:cs="Lucida Sans Unicode"/>
          <w:sz w:val="16"/>
          <w:szCs w:val="16"/>
          <w:lang w:val="es-MX"/>
        </w:rPr>
        <w:t xml:space="preserve"> y dos votos en contra de las consejeras electorales </w:t>
      </w:r>
      <w:r w:rsidRPr="006B27DE">
        <w:rPr>
          <w:rFonts w:ascii="Lucida Sans" w:eastAsia="Lucida Sans Unicode" w:hAnsi="Lucida Sans" w:cs="Lucida Sans Unicode"/>
          <w:sz w:val="16"/>
          <w:szCs w:val="16"/>
          <w:lang w:val="es-MX"/>
        </w:rPr>
        <w:t>Silvia Guadalupe Bustos Vásquez</w:t>
      </w:r>
      <w:r w:rsidR="00DC06C5">
        <w:rPr>
          <w:rFonts w:ascii="Lucida Sans" w:eastAsia="Lucida Sans Unicode" w:hAnsi="Lucida Sans" w:cs="Lucida Sans Unicode"/>
          <w:sz w:val="16"/>
          <w:szCs w:val="16"/>
          <w:lang w:val="es-MX"/>
        </w:rPr>
        <w:t xml:space="preserve"> y</w:t>
      </w:r>
      <w:r>
        <w:rPr>
          <w:rFonts w:ascii="Lucida Sans" w:eastAsia="Lucida Sans Unicode" w:hAnsi="Lucida Sans" w:cs="Lucida Sans Unicode"/>
          <w:sz w:val="16"/>
          <w:szCs w:val="16"/>
          <w:lang w:val="es-MX"/>
        </w:rPr>
        <w:t xml:space="preserve"> </w:t>
      </w:r>
      <w:r>
        <w:rPr>
          <w:rFonts w:ascii="Arial" w:eastAsia="Trebuchet MS" w:hAnsi="Arial" w:cs="Arial"/>
          <w:sz w:val="16"/>
          <w:szCs w:val="16"/>
        </w:rPr>
        <w:t>Zoad Jeanine García González</w:t>
      </w:r>
      <w:r w:rsidRPr="009573C4">
        <w:rPr>
          <w:rFonts w:ascii="Arial" w:eastAsia="Trebuchet MS" w:hAnsi="Arial" w:cs="Arial"/>
          <w:sz w:val="16"/>
          <w:szCs w:val="16"/>
        </w:rPr>
        <w:t xml:space="preserve">, </w:t>
      </w:r>
      <w:r w:rsidR="00DC06C5">
        <w:rPr>
          <w:rFonts w:ascii="Arial" w:eastAsia="Trebuchet MS" w:hAnsi="Arial" w:cs="Arial"/>
          <w:sz w:val="16"/>
          <w:szCs w:val="16"/>
        </w:rPr>
        <w:t xml:space="preserve">quien </w:t>
      </w:r>
      <w:r w:rsidRPr="009573C4">
        <w:rPr>
          <w:rFonts w:ascii="Arial" w:eastAsia="Trebuchet MS" w:hAnsi="Arial" w:cs="Arial"/>
          <w:sz w:val="16"/>
          <w:szCs w:val="16"/>
        </w:rPr>
        <w:t>anunció la</w:t>
      </w:r>
      <w:r w:rsidR="009573C4" w:rsidRPr="009573C4">
        <w:rPr>
          <w:rFonts w:ascii="Arial" w:eastAsia="Trebuchet MS" w:hAnsi="Arial" w:cs="Arial"/>
          <w:sz w:val="16"/>
          <w:szCs w:val="16"/>
        </w:rPr>
        <w:t xml:space="preserve"> emisión de un voto particular.</w:t>
      </w:r>
    </w:p>
    <w:p w14:paraId="53758897" w14:textId="77777777" w:rsidR="00C90467" w:rsidRDefault="00C90467" w:rsidP="00C90467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F05DA00" w14:textId="5EF1C796" w:rsidR="00C90467" w:rsidRPr="0035385F" w:rsidRDefault="00C90467" w:rsidP="00C90467">
      <w:pPr>
        <w:pStyle w:val="Sinespaciado"/>
        <w:jc w:val="both"/>
        <w:rPr>
          <w:rFonts w:ascii="Arial" w:eastAsia="Trebuchet MS" w:hAnsi="Arial" w:cs="Arial"/>
          <w:sz w:val="16"/>
          <w:szCs w:val="16"/>
        </w:rPr>
      </w:pPr>
      <w:r w:rsidRPr="0035385F">
        <w:rPr>
          <w:rFonts w:ascii="Arial" w:eastAsia="Trebuchet MS" w:hAnsi="Arial" w:cs="Arial"/>
          <w:sz w:val="16"/>
          <w:szCs w:val="16"/>
        </w:rPr>
        <w:t xml:space="preserve">Por lo que respecta a la propuesta </w:t>
      </w:r>
      <w:r>
        <w:rPr>
          <w:rFonts w:ascii="Arial" w:eastAsia="Trebuchet MS" w:hAnsi="Arial" w:cs="Arial"/>
          <w:sz w:val="16"/>
          <w:szCs w:val="16"/>
        </w:rPr>
        <w:t xml:space="preserve">de </w:t>
      </w:r>
      <w:r w:rsidR="000947B1">
        <w:rPr>
          <w:rFonts w:ascii="Arial" w:eastAsia="Trebuchet MS" w:hAnsi="Arial" w:cs="Arial"/>
          <w:sz w:val="16"/>
          <w:szCs w:val="16"/>
        </w:rPr>
        <w:t xml:space="preserve">cambiar el proyecto de modificación </w:t>
      </w:r>
      <w:r>
        <w:rPr>
          <w:rFonts w:ascii="Arial" w:eastAsia="Trebuchet MS" w:hAnsi="Arial" w:cs="Arial"/>
          <w:sz w:val="16"/>
          <w:szCs w:val="16"/>
        </w:rPr>
        <w:t>del artículo 21 del Reglamento Interior de este Instituto</w:t>
      </w:r>
      <w:r w:rsidRPr="0035385F">
        <w:rPr>
          <w:rFonts w:ascii="Arial" w:eastAsia="Trebuchet MS" w:hAnsi="Arial" w:cs="Arial"/>
          <w:sz w:val="16"/>
          <w:szCs w:val="16"/>
        </w:rPr>
        <w:t xml:space="preserve">, </w:t>
      </w:r>
      <w:r w:rsidR="00DC06C5">
        <w:rPr>
          <w:rFonts w:ascii="Arial" w:eastAsia="Trebuchet MS" w:hAnsi="Arial" w:cs="Arial"/>
          <w:sz w:val="16"/>
          <w:szCs w:val="16"/>
        </w:rPr>
        <w:t xml:space="preserve">la misma fue rechazada </w:t>
      </w:r>
      <w:r>
        <w:rPr>
          <w:rFonts w:ascii="Arial" w:eastAsia="Trebuchet MS" w:hAnsi="Arial" w:cs="Arial"/>
          <w:sz w:val="16"/>
          <w:szCs w:val="16"/>
        </w:rPr>
        <w:t xml:space="preserve">por mayoría de cinco votos de las consejeras y consejeros electorales </w:t>
      </w:r>
      <w:r w:rsidRPr="009B7379">
        <w:rPr>
          <w:rFonts w:ascii="Arial" w:eastAsia="Trebuchet MS" w:hAnsi="Arial" w:cs="Arial"/>
          <w:sz w:val="16"/>
          <w:szCs w:val="16"/>
        </w:rPr>
        <w:t>Miguel Godínez Terríquez, Moisés Pérez Vega, Brenda Judith Serafín Morfín, Claudia Alejandra Vargas Bautista y la consejera presidenta Paula Ramírez Höhn</w:t>
      </w:r>
      <w:r>
        <w:rPr>
          <w:rFonts w:ascii="Arial" w:eastAsia="Trebuchet MS" w:hAnsi="Arial" w:cs="Arial"/>
          <w:sz w:val="16"/>
          <w:szCs w:val="16"/>
        </w:rPr>
        <w:t xml:space="preserve">e; y dos votos </w:t>
      </w:r>
      <w:r w:rsidR="00DC06C5">
        <w:rPr>
          <w:rFonts w:ascii="Arial" w:eastAsia="Trebuchet MS" w:hAnsi="Arial" w:cs="Arial"/>
          <w:sz w:val="16"/>
          <w:szCs w:val="16"/>
        </w:rPr>
        <w:t xml:space="preserve">a favor </w:t>
      </w:r>
      <w:r>
        <w:rPr>
          <w:rFonts w:ascii="Arial" w:eastAsia="Trebuchet MS" w:hAnsi="Arial" w:cs="Arial"/>
          <w:sz w:val="16"/>
          <w:szCs w:val="16"/>
        </w:rPr>
        <w:t>de las consejeras electoral</w:t>
      </w:r>
      <w:r w:rsidR="00DC06C5">
        <w:rPr>
          <w:rFonts w:ascii="Arial" w:eastAsia="Trebuchet MS" w:hAnsi="Arial" w:cs="Arial"/>
          <w:sz w:val="16"/>
          <w:szCs w:val="16"/>
        </w:rPr>
        <w:t>e</w:t>
      </w:r>
      <w:r>
        <w:rPr>
          <w:rFonts w:ascii="Arial" w:eastAsia="Trebuchet MS" w:hAnsi="Arial" w:cs="Arial"/>
          <w:sz w:val="16"/>
          <w:szCs w:val="16"/>
        </w:rPr>
        <w:t>s Silvia Guadalupe Bustos Vásquez</w:t>
      </w:r>
      <w:r w:rsidR="00DC06C5">
        <w:rPr>
          <w:rFonts w:ascii="Arial" w:eastAsia="Trebuchet MS" w:hAnsi="Arial" w:cs="Arial"/>
          <w:sz w:val="16"/>
          <w:szCs w:val="16"/>
        </w:rPr>
        <w:t xml:space="preserve"> y</w:t>
      </w:r>
      <w:r>
        <w:rPr>
          <w:rFonts w:ascii="Arial" w:eastAsia="Trebuchet MS" w:hAnsi="Arial" w:cs="Arial"/>
          <w:sz w:val="16"/>
          <w:szCs w:val="16"/>
        </w:rPr>
        <w:t xml:space="preserve"> Zoad Jeanine García González</w:t>
      </w:r>
      <w:r w:rsidR="000947B1">
        <w:rPr>
          <w:rFonts w:ascii="Arial" w:eastAsia="Trebuchet MS" w:hAnsi="Arial" w:cs="Arial"/>
          <w:sz w:val="16"/>
          <w:szCs w:val="16"/>
        </w:rPr>
        <w:t>, por lo que se mantuvo la propuesta de modificación originalmente circulada</w:t>
      </w:r>
      <w:r>
        <w:rPr>
          <w:rFonts w:ascii="Arial" w:eastAsia="Trebuchet MS" w:hAnsi="Arial" w:cs="Arial"/>
          <w:sz w:val="16"/>
          <w:szCs w:val="16"/>
        </w:rPr>
        <w:t xml:space="preserve">. </w:t>
      </w:r>
      <w:r w:rsidRPr="0035385F">
        <w:rPr>
          <w:rFonts w:ascii="Arial" w:eastAsia="Trebuchet MS" w:hAnsi="Arial" w:cs="Arial"/>
          <w:sz w:val="16"/>
          <w:szCs w:val="16"/>
        </w:rPr>
        <w:t>Doy fe.</w:t>
      </w:r>
    </w:p>
    <w:p w14:paraId="7E892756" w14:textId="77777777" w:rsidR="00C90467" w:rsidRDefault="00C90467" w:rsidP="00C90467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6EB6F950" w14:textId="77777777" w:rsidR="00C90467" w:rsidRDefault="00C90467" w:rsidP="00C90467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8761A1" w14:textId="77777777" w:rsidR="00C90467" w:rsidRDefault="00C90467" w:rsidP="00C90467">
      <w:pPr>
        <w:spacing w:after="0"/>
        <w:jc w:val="center"/>
        <w:rPr>
          <w:rFonts w:ascii="Arial" w:eastAsia="Trebuchet MS" w:hAnsi="Arial" w:cs="Arial"/>
          <w:sz w:val="16"/>
          <w:szCs w:val="16"/>
        </w:rPr>
      </w:pPr>
      <w:r>
        <w:rPr>
          <w:rFonts w:ascii="Arial" w:eastAsia="Trebuchet MS" w:hAnsi="Arial" w:cs="Arial"/>
          <w:sz w:val="16"/>
          <w:szCs w:val="16"/>
        </w:rPr>
        <w:t>Mtro. Christian Flores Garza</w:t>
      </w:r>
    </w:p>
    <w:p w14:paraId="063F53C1" w14:textId="3E6FEE69" w:rsidR="00C90467" w:rsidRDefault="00C90467" w:rsidP="00C90467">
      <w:pPr>
        <w:spacing w:after="0"/>
        <w:jc w:val="center"/>
      </w:pPr>
      <w:r>
        <w:rPr>
          <w:rFonts w:ascii="Arial" w:eastAsia="Trebuchet MS" w:hAnsi="Arial" w:cs="Arial"/>
          <w:sz w:val="16"/>
          <w:szCs w:val="16"/>
        </w:rPr>
        <w:t>El secretario ejecutivo</w:t>
      </w:r>
    </w:p>
    <w:p w14:paraId="211D1F96" w14:textId="77777777" w:rsidR="00C90467" w:rsidRPr="005174AF" w:rsidRDefault="00C90467" w:rsidP="00293EC7"/>
    <w:sectPr w:rsidR="00C90467" w:rsidRPr="005174AF" w:rsidSect="00DC06C5">
      <w:headerReference w:type="default" r:id="rId8"/>
      <w:footerReference w:type="even" r:id="rId9"/>
      <w:footerReference w:type="default" r:id="rId10"/>
      <w:pgSz w:w="12240" w:h="15840" w:code="1"/>
      <w:pgMar w:top="2835" w:right="1701" w:bottom="1418" w:left="1701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B6A9" w14:textId="77777777" w:rsidR="00E332E7" w:rsidRDefault="00E332E7" w:rsidP="001149A1">
      <w:pPr>
        <w:spacing w:after="0" w:line="240" w:lineRule="auto"/>
      </w:pPr>
      <w:r>
        <w:separator/>
      </w:r>
    </w:p>
  </w:endnote>
  <w:endnote w:type="continuationSeparator" w:id="0">
    <w:p w14:paraId="6BEC7A3C" w14:textId="77777777" w:rsidR="00E332E7" w:rsidRDefault="00E332E7" w:rsidP="0011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9A3A" w14:textId="77777777" w:rsidR="000F5F23" w:rsidRDefault="00A9497D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358719" w14:textId="77777777" w:rsidR="000F5F23" w:rsidRDefault="000F5F23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462"/>
    </w:tblGrid>
    <w:tr w:rsidR="00DC06C5" w:rsidRPr="00DC06C5" w14:paraId="51633983" w14:textId="77777777" w:rsidTr="00DC06C5">
      <w:trPr>
        <w:jc w:val="center"/>
      </w:trPr>
      <w:tc>
        <w:tcPr>
          <w:tcW w:w="7366" w:type="dxa"/>
        </w:tcPr>
        <w:p w14:paraId="0BF2D94D" w14:textId="77777777" w:rsidR="00DC06C5" w:rsidRPr="00DC06C5" w:rsidRDefault="00DC06C5" w:rsidP="00DC06C5">
          <w:pPr>
            <w:tabs>
              <w:tab w:val="center" w:pos="4419"/>
              <w:tab w:val="right" w:pos="8838"/>
            </w:tabs>
            <w:suppressAutoHyphens/>
            <w:rPr>
              <w:rFonts w:ascii="Arial" w:eastAsia="Times New Roman" w:hAnsi="Arial" w:cs="Arial"/>
              <w:bCs/>
              <w:color w:val="A6A6A6"/>
              <w:kern w:val="2"/>
              <w:sz w:val="16"/>
              <w:szCs w:val="16"/>
              <w:lang w:val="es-ES" w:eastAsia="ar-SA"/>
              <w14:ligatures w14:val="standardContextual"/>
            </w:rPr>
          </w:pPr>
          <w:r w:rsidRPr="00DC06C5">
            <w:rPr>
              <w:rFonts w:ascii="Lucida Sans Unicode" w:eastAsia="Times New Roman" w:hAnsi="Lucida Sans Unicode" w:cs="Lucida Sans Unicode"/>
              <w:bCs/>
              <w:color w:val="00778E"/>
              <w:kern w:val="2"/>
              <w:sz w:val="15"/>
              <w:szCs w:val="15"/>
              <w:lang w:val="es-ES" w:eastAsia="ar-SA"/>
              <w14:ligatures w14:val="standardContextual"/>
            </w:rPr>
            <w:t>Parque de las Estrellas 2764, Colonia Jardines del Bosque, Guadalajara, Jalisco, México. C.P.44520</w:t>
          </w:r>
        </w:p>
        <w:p w14:paraId="7E871DE9" w14:textId="77777777" w:rsidR="00DC06C5" w:rsidRPr="00DC06C5" w:rsidRDefault="00DC06C5" w:rsidP="00DC06C5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  <w:kern w:val="2"/>
              <w14:ligatures w14:val="standardContextual"/>
            </w:rPr>
          </w:pPr>
        </w:p>
      </w:tc>
      <w:tc>
        <w:tcPr>
          <w:tcW w:w="1462" w:type="dxa"/>
        </w:tcPr>
        <w:p w14:paraId="209363AA" w14:textId="77777777" w:rsidR="00DC06C5" w:rsidRPr="00DC06C5" w:rsidRDefault="00DC06C5" w:rsidP="00DC06C5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  <w:kern w:val="2"/>
              <w14:ligatures w14:val="standardContextual"/>
            </w:rPr>
          </w:pP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t xml:space="preserve">Página </w:t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fldChar w:fldCharType="begin"/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instrText xml:space="preserve"> PAGE </w:instrText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fldChar w:fldCharType="separate"/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:lang w:eastAsia="ar-SA"/>
              <w14:ligatures w14:val="standardContextual"/>
            </w:rPr>
            <w:t>1</w:t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fldChar w:fldCharType="end"/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t xml:space="preserve"> de </w:t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fldChar w:fldCharType="begin"/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instrText xml:space="preserve"> NUMPAGES </w:instrText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fldChar w:fldCharType="separate"/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:lang w:eastAsia="ar-SA"/>
              <w14:ligatures w14:val="standardContextual"/>
            </w:rPr>
            <w:t>27</w:t>
          </w:r>
          <w:r w:rsidRPr="00DC06C5">
            <w:rPr>
              <w:rFonts w:ascii="Lucida Sans Unicode" w:eastAsia="Times New Roman" w:hAnsi="Lucida Sans Unicode" w:cs="Lucida Sans Unicode"/>
              <w:kern w:val="2"/>
              <w:sz w:val="16"/>
              <w:szCs w:val="16"/>
              <w14:ligatures w14:val="standardContextual"/>
            </w:rPr>
            <w:fldChar w:fldCharType="end"/>
          </w:r>
        </w:p>
      </w:tc>
    </w:tr>
  </w:tbl>
  <w:p w14:paraId="65E045E2" w14:textId="3D1D14B6" w:rsidR="001149A1" w:rsidRPr="00DC06C5" w:rsidRDefault="001149A1" w:rsidP="00DC0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57FD" w14:textId="77777777" w:rsidR="00E332E7" w:rsidRDefault="00E332E7" w:rsidP="001149A1">
      <w:pPr>
        <w:spacing w:after="0" w:line="240" w:lineRule="auto"/>
      </w:pPr>
      <w:r>
        <w:separator/>
      </w:r>
    </w:p>
  </w:footnote>
  <w:footnote w:type="continuationSeparator" w:id="0">
    <w:p w14:paraId="4AA56990" w14:textId="77777777" w:rsidR="00E332E7" w:rsidRDefault="00E332E7" w:rsidP="0011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0B9D" w14:textId="4E658AF1" w:rsidR="008B5414" w:rsidRPr="008B5414" w:rsidRDefault="00293EC7" w:rsidP="008640D7">
    <w:pPr>
      <w:ind w:right="-708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B74AE8F" wp14:editId="4B1C43EF">
              <wp:simplePos x="0" y="0"/>
              <wp:positionH relativeFrom="margin">
                <wp:align>right</wp:align>
              </wp:positionH>
              <wp:positionV relativeFrom="paragraph">
                <wp:posOffset>138457</wp:posOffset>
              </wp:positionV>
              <wp:extent cx="2631610" cy="744855"/>
              <wp:effectExtent l="0" t="0" r="0" b="0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44855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6DA42" id="Redondear rectángulo de esquina diagonal 5" o:spid="_x0000_s1026" style="position:absolute;margin-left:156pt;margin-top:10.9pt;width:207.2pt;height:58.6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yRpwIAALYFAAAOAAAAZHJzL2Uyb0RvYy54bWysVE1v2zAMvQ/YfxB0X21n+WiDOkXQrsOA&#10;Yi3aDj0rshRrkEVNUuJkv36U7DjZWuww7GKLIvlIPpG8vNo1mmyF8wpMSYuznBJhOFTKrEv67fn2&#10;wzklPjBTMQ1GlHQvPL1avH932dq5GEENuhKOIIjx89aWtA7BzrPM81o0zJ+BFQaVElzDAopunVWO&#10;tYje6GyU59OsBVdZB1x4j7c3nZIuEr6Ugod7Kb0IRJcUcwvp69J3Fb/Z4pLN147ZWvE+DfYPWTRM&#10;GQw6QN2wwMjGqVdQjeIOPMhwxqHJQErFRaoBqynyP6p5qpkVqRYkx9uBJv//YPnX7ZN9cEhDa/3c&#10;4zFWsZOuiX/Mj+wSWfuBLLELhOPlaPqxmBbIKUfdbDw+n0wim9nR2zofPgtoSDyU1MHGVKMbxdaP&#10;+CyJLba98yHRVhHDGuwPVn0vKJGNxlfYMk2Ki+n4on+lE5vRqU16RYzbo+HpEDlCe9CqulVaJ8Gt&#10;V9faEYTGgvLZ7PxTn/RvZtpEYwPRrasp3mRHitIp7LWIdto8CklUFUlJZaXuFUMcxrkwoehUNatE&#10;F76Y5Pkh9cEjEZgAI7LE+AN2DxAn4zV2l2VvH11Fav7BOf9bYp3z4JEigwmDc6MMuLcANFbVR+7s&#10;DyR11ESWVlDtHxxx0I2et/xWYTvcMR8emMNXxg7C/RHu8SM1tCWF/kRJDe7nW/fRHkcAtZS0OLsl&#10;9T82zAlK9BeDw3FRjMdx2JMwnsxGKLhTzepUYzbNNWA7YN9hdukY7YM+HKWD5gXXzDJGRRUzHGOX&#10;lAd3EK5Dt1NwUXGxXCYzHHDLwp15sjyCR1ZjXz7vXpiz/UwEnKavcJjzvoU7Ro+20dPAchNAqhCV&#10;R157AZdDapx+kcXtcyonq+O6XfwCAAD//wMAUEsDBBQABgAIAAAAIQBvIOpW3QAAAAcBAAAPAAAA&#10;ZHJzL2Rvd25yZXYueG1sTI9BS8NAFITvgv9heYIXsZvUIBqzKSrkKNhaS4/b3WcSkn0bstsm/fc+&#10;T/Y4zDDzTbGaXS9OOIbWk4J0kYBAMt62VCvYflX3TyBC1GR17wkVnDHAqry+KnRu/URrPG1iLbiE&#10;Qq4VNDEOuZTBNOh0WPgBib0fPzodWY61tKOeuNz1cpkkj9Lplnih0QO+N2i6zdEp2O+mfVXdvdXn&#10;3ff6o/tMtqkxnVK3N/PrC4iIc/wPwx8+o0PJTAd/JBtEr4CPRAXLlPnZzdIsA3Hg2MNzCrIs5CV/&#10;+QsAAP//AwBQSwECLQAUAAYACAAAACEAtoM4kv4AAADhAQAAEwAAAAAAAAAAAAAAAAAAAAAAW0Nv&#10;bnRlbnRfVHlwZXNdLnhtbFBLAQItABQABgAIAAAAIQA4/SH/1gAAAJQBAAALAAAAAAAAAAAAAAAA&#10;AC8BAABfcmVscy8ucmVsc1BLAQItABQABgAIAAAAIQB1mFyRpwIAALYFAAAOAAAAAAAAAAAAAAAA&#10;AC4CAABkcnMvZTJvRG9jLnhtbFBLAQItABQABgAIAAAAIQBvIOpW3QAAAAcBAAAPAAAAAAAAAAAA&#10;AAAAAAEFAABkcnMvZG93bnJldi54bWxQSwUGAAAAAAQABADzAAAACwYAAAAA&#10;" path="m146357,l2631610,r,l2631610,598498v,80831,-65526,146357,-146357,146357l,744855r,l,146357c,65526,65526,,146357,xe" fillcolor="#00778e" stroked="f" strokeweight="1pt">
              <v:stroke joinstyle="miter"/>
              <v:path arrowok="t" o:connecttype="custom" o:connectlocs="146357,0;2631610,0;2631610,0;2631610,598498;2485253,744855;0,744855;0,744855;0,146357;146357,0" o:connectangles="0,0,0,0,0,0,0,0,0"/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AC22D" wp14:editId="314C660C">
              <wp:simplePos x="0" y="0"/>
              <wp:positionH relativeFrom="margin">
                <wp:align>right</wp:align>
              </wp:positionH>
              <wp:positionV relativeFrom="paragraph">
                <wp:posOffset>171753</wp:posOffset>
              </wp:positionV>
              <wp:extent cx="2542540" cy="685800"/>
              <wp:effectExtent l="0" t="0" r="0" b="0"/>
              <wp:wrapNone/>
              <wp:docPr id="566225927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54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14776" w14:textId="01DE4F0C" w:rsidR="00813AF5" w:rsidRPr="008640D7" w:rsidRDefault="008640D7" w:rsidP="008640D7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</w:pPr>
                          <w:r w:rsidRPr="008640D7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>ACUERDO DEL CONSEJO GENERAL</w:t>
                          </w:r>
                          <w:r w:rsidR="00813AF5" w:rsidRPr="008640D7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br/>
                            <w:t>IEPC-ACG-</w:t>
                          </w:r>
                          <w:r w:rsidR="00394DF0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>052</w:t>
                          </w:r>
                          <w:r w:rsidR="00813AF5" w:rsidRPr="008640D7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>/202</w:t>
                          </w:r>
                          <w:r w:rsidR="00FD45DF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3AC22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49pt;margin-top:13.5pt;width:200.2pt;height:54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7hFQIAACwEAAAOAAAAZHJzL2Uyb0RvYy54bWysU11v2yAUfZ+0/4B4X+xkSZdacaqsVaZJ&#10;VVspnfpMMMSWgMuAxM5+/S7Y+VC3p2mShS+cy/0457K467QiB+F8A6ak41FOiTAcqsbsSvrjdf1p&#10;TokPzFRMgRElPQpP75YfPyxaW4gJ1KAq4QgGMb5obUnrEGyRZZ7XQjM/AisMghKcZgG3bpdVjrUY&#10;Xatskuc3WQuusg648B5PH3qQLlN8KQUPz1J6EYgqKdYW0urSuo1rtlywYueYrRs+lMH+oQrNGoNJ&#10;z6EeWGBk75o/QumGO/Agw4iDzkDKhovUA3Yzzt91s6mZFakXJMfbM03+/4XlT4eNfXEkdF+hQwEj&#10;Ia31hcfD2E8nnY5/rJQgjhQez7SJLhCOh5PZFD+EOGI389k8T7xml9vW+fBNgCbRKKlDWRJb7PDo&#10;A2ZE15NLTGZg3SiVpFGGtBj08yxPF84I3lAGL15qjVbott3QwBaqI/bloJfcW75uMPkj8+GFOdQY&#10;68W5Dc+4SAWYBAaLkhrcr7+dR3+kHlFKWpyZkvqfe+YEJeq7QVFux9NIQ0ib6ezLBDfuGtleI2av&#10;7wHHcowvxPJkRv+gTqZ0oN9wvFcxK0LMcMxd0nAy70M/yfg8uFitkhOOlWXh0Wwsj6EjnZHa1+6N&#10;OTvwH1C5JzhNFyveydD79kKs9gFkkzSKBPesDrzjSCbphucTZ/56n7wuj3z5GwAA//8DAFBLAwQU&#10;AAYACAAAACEA+O5JJd4AAAAHAQAADwAAAGRycy9kb3ducmV2LnhtbEyPT0vDQBDF74LfYRnBm901&#10;tlpiNqUEiiB6aO3F2yQ7TYL7J2a3bfTTO5709Bje473fFKvJWXGiMfbBa7idKRDkm2B632rYv21u&#10;liBiQm/QBk8avijCqry8KDA34ey3dNqlVnCJjzlq6FIacilj05HDOAsDefYOYXSY+BxbaUY8c7mz&#10;MlPqXjrsPS90OFDVUfOxOzoNz9XmFbd15pbftnp6OayHz/37Quvrq2n9CCLRlP7C8IvP6FAyUx2O&#10;3kRhNfAjSUP2wMruXKk5iJpjdwsFsizkf/7yBwAA//8DAFBLAQItABQABgAIAAAAIQC2gziS/gAA&#10;AOEBAAATAAAAAAAAAAAAAAAAAAAAAABbQ29udGVudF9UeXBlc10ueG1sUEsBAi0AFAAGAAgAAAAh&#10;ADj9If/WAAAAlAEAAAsAAAAAAAAAAAAAAAAALwEAAF9yZWxzLy5yZWxzUEsBAi0AFAAGAAgAAAAh&#10;ADIYXuEVAgAALAQAAA4AAAAAAAAAAAAAAAAALgIAAGRycy9lMm9Eb2MueG1sUEsBAi0AFAAGAAgA&#10;AAAhAPjuSSXeAAAABwEAAA8AAAAAAAAAAAAAAAAAbwQAAGRycy9kb3ducmV2LnhtbFBLBQYAAAAA&#10;BAAEAPMAAAB6BQAAAAA=&#10;" filled="f" stroked="f" strokeweight=".5pt">
              <v:textbox>
                <w:txbxContent>
                  <w:p w14:paraId="07E14776" w14:textId="01DE4F0C" w:rsidR="00813AF5" w:rsidRPr="008640D7" w:rsidRDefault="008640D7" w:rsidP="008640D7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lang w:val="es-ES"/>
                      </w:rPr>
                    </w:pPr>
                    <w:r w:rsidRPr="008640D7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lang w:val="es-ES"/>
                      </w:rPr>
                      <w:t>ACUERDO DEL CONSEJO GENERAL</w:t>
                    </w:r>
                    <w:r w:rsidR="00813AF5" w:rsidRPr="008640D7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lang w:val="es-ES"/>
                      </w:rPr>
                      <w:br/>
                      <w:t>IEPC-ACG-</w:t>
                    </w:r>
                    <w:r w:rsidR="00394DF0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lang w:val="es-ES"/>
                      </w:rPr>
                      <w:t>052</w:t>
                    </w:r>
                    <w:r w:rsidR="00813AF5" w:rsidRPr="008640D7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lang w:val="es-ES"/>
                      </w:rPr>
                      <w:t>/202</w:t>
                    </w:r>
                    <w:r w:rsidR="00FD45DF"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  <w:lang w:val="es-ES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13AF5">
      <w:rPr>
        <w:rFonts w:ascii="Arial" w:hAnsi="Arial" w:cs="Arial"/>
        <w:noProof/>
        <w:lang w:eastAsia="es-MX"/>
      </w:rPr>
      <w:drawing>
        <wp:inline distT="0" distB="0" distL="0" distR="0" wp14:anchorId="4652AE30" wp14:editId="477B4FAC">
          <wp:extent cx="1797710" cy="964096"/>
          <wp:effectExtent l="0" t="0" r="5715" b="127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723245" name="Imagen 11857232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030" cy="978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4A0C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D84A16" wp14:editId="082BC481">
              <wp:simplePos x="0" y="0"/>
              <wp:positionH relativeFrom="column">
                <wp:posOffset>3126271</wp:posOffset>
              </wp:positionH>
              <wp:positionV relativeFrom="paragraph">
                <wp:posOffset>-1018430</wp:posOffset>
              </wp:positionV>
              <wp:extent cx="2772603" cy="685497"/>
              <wp:effectExtent l="0" t="0" r="0" b="635"/>
              <wp:wrapNone/>
              <wp:docPr id="94161435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2603" cy="685497"/>
                      </a:xfrm>
                      <a:prstGeom prst="round2DiagRect">
                        <a:avLst>
                          <a:gd name="adj1" fmla="val 23542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3E5A2E" id="Rectángulo 1" o:spid="_x0000_s1026" style="position:absolute;margin-left:246.15pt;margin-top:-80.2pt;width:218.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72603,685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KNrgIAAL8FAAAOAAAAZHJzL2Uyb0RvYy54bWysVE1v2zAMvQ/YfxB0X/3RpG6DOkXQrsOA&#10;oi3aDj0rshR7kEVNUuJkv36U7DjZWuww7CKLJvlIPpG8vNq2imyEdQ3okmYnKSVCc6gavSrpt5fb&#10;T+eUOM90xRRoUdKdcPRq/vHDZWdmIocaVCUsQRDtZp0pae29mSWJ47VomTsBIzQqJdiWeRTtKqks&#10;6xC9VUmepmdJB7YyFrhwDv/e9Eo6j/hSCu4fpHTCE1VSzM3H08ZzGc5kfslmK8tM3fAhDfYPWbSs&#10;0Rh0hLphnpG1bd5AtQ234ED6Ew5tAlI2XMQasJos/aOa55oZEWtBcpwZaXL/D5bfb57No0UaOuNm&#10;Dq+hiq20bfhifmQbydqNZImtJxx/5kWRn6WnlHDUnZ1PJxdFYDM5eBvr/BcBLQmXklpY6yq/adjq&#10;CZ8lssU2d85H2iqiWYv9warvGSWyVfgKG6ZIfjqd5MMrHdnkxzbxFTHugIa3feQA7UA11W2jVBTs&#10;anmtLEFoLCgtivPPQ9K/mSlNupKeZsU0pqkh+PfFKY01HriKN79TIqAr/SQkaarATnSMbSzGgIxz&#10;oX3Wq2pWiT6PbJqm+xpGj8hkBAzIEuOP2ANAGJG32H2Wg31wFXEKRuf0b4n1zqNHjAzaj85to8G+&#10;B6CwqiFyb78nqacmsLSEavdoiYV+Bp3htw32xR1z/pFZfG4cT1wk/gEPqQD5h+FGSQ3253v/gz3O&#10;Amop6XCIS+p+rJkVlKivGqfkIptMwtRHYTItchTssWZ5rNHr9hqwL7ABMbt4DfZe7a/SQvuK+2YR&#10;oqKKaY6xS8q93QvXvl8uuLG4WCyiGU66Yf5OPxsewAOroUFftq/MmmE4PI7VPewHfujlntGDbfDU&#10;sFh7kI0PygOvg4BbIjbOsNHCGjqWo9Vh785/AQAA//8DAFBLAwQUAAYACAAAACEAgCcOHecAAAAR&#10;AQAADwAAAGRycy9kb3ducmV2LnhtbEyPQU/DMAyF70j8h8hI3LZ0bRlr13RCMLTTJCgg2M1tQlPR&#10;JFWTbeXfY05wsWT7+fN7xWYyPTup0XfOCljMI2DKNk52thXw+vI4WwHzAa3E3lkl4Ft52JSXFwXm&#10;0p3tszpVoWUEsT5HATqEIefcN1oZ9HM3KEu7TzcaDNSOLZcjnglueh5H0ZIb7Cx90Dioe62ar+po&#10;BKT7p2q/fTskNY6H2/C+3X3sdCLE9dX0sKZytwYW1BT+LuA3A/mHkozV7milZz2BsjghqYDZYhml&#10;wEiSxasMWE2jmzgFXhb8f5LyBwAA//8DAFBLAQItABQABgAIAAAAIQC2gziS/gAAAOEBAAATAAAA&#10;AAAAAAAAAAAAAAAAAABbQ29udGVudF9UeXBlc10ueG1sUEsBAi0AFAAGAAgAAAAhADj9If/WAAAA&#10;lAEAAAsAAAAAAAAAAAAAAAAALwEAAF9yZWxzLy5yZWxzUEsBAi0AFAAGAAgAAAAhAAqbko2uAgAA&#10;vwUAAA4AAAAAAAAAAAAAAAAALgIAAGRycy9lMm9Eb2MueG1sUEsBAi0AFAAGAAgAAAAhAIAnDh3n&#10;AAAAEQEAAA8AAAAAAAAAAAAAAAAACAUAAGRycy9kb3ducmV2LnhtbFBLBQYAAAAABAAEAPMAAAAc&#10;BgAAAAA=&#10;" path="m161380,l2772603,r,l2772603,524117v,89128,-72252,161380,-161380,161380l,685497r,l,161380c,72252,72252,,161380,xe" fillcolor="#00778e" stroked="f" strokeweight=".25pt">
              <v:stroke joinstyle="miter"/>
              <v:path arrowok="t" o:connecttype="custom" o:connectlocs="161380,0;2772603,0;2772603,0;2772603,524117;2611223,685497;0,685497;0,685497;0,161380;161380,0" o:connectangles="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25B"/>
    <w:multiLevelType w:val="hybridMultilevel"/>
    <w:tmpl w:val="6F4AE4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EC4"/>
    <w:multiLevelType w:val="hybridMultilevel"/>
    <w:tmpl w:val="071897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5A11"/>
    <w:multiLevelType w:val="hybridMultilevel"/>
    <w:tmpl w:val="C21AF150"/>
    <w:lvl w:ilvl="0" w:tplc="B2F62758">
      <w:numFmt w:val="bullet"/>
      <w:lvlText w:val="•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27698"/>
    <w:multiLevelType w:val="hybridMultilevel"/>
    <w:tmpl w:val="1234D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83008">
    <w:abstractNumId w:val="1"/>
  </w:num>
  <w:num w:numId="2" w16cid:durableId="1221555946">
    <w:abstractNumId w:val="0"/>
  </w:num>
  <w:num w:numId="3" w16cid:durableId="1522860810">
    <w:abstractNumId w:val="2"/>
  </w:num>
  <w:num w:numId="4" w16cid:durableId="1560243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F5"/>
    <w:rsid w:val="00017E73"/>
    <w:rsid w:val="00030A4D"/>
    <w:rsid w:val="000342E7"/>
    <w:rsid w:val="000375DA"/>
    <w:rsid w:val="000733E1"/>
    <w:rsid w:val="00077353"/>
    <w:rsid w:val="000947B1"/>
    <w:rsid w:val="000958B6"/>
    <w:rsid w:val="000C6C43"/>
    <w:rsid w:val="000E31FC"/>
    <w:rsid w:val="000E5090"/>
    <w:rsid w:val="000F3AC1"/>
    <w:rsid w:val="000F5F23"/>
    <w:rsid w:val="001149A1"/>
    <w:rsid w:val="00117367"/>
    <w:rsid w:val="00150481"/>
    <w:rsid w:val="00154053"/>
    <w:rsid w:val="00185A87"/>
    <w:rsid w:val="00192DE7"/>
    <w:rsid w:val="001B72B1"/>
    <w:rsid w:val="002241F4"/>
    <w:rsid w:val="00240F3D"/>
    <w:rsid w:val="00254F03"/>
    <w:rsid w:val="00290EFC"/>
    <w:rsid w:val="00293EC7"/>
    <w:rsid w:val="002A5836"/>
    <w:rsid w:val="002A7235"/>
    <w:rsid w:val="002B34F5"/>
    <w:rsid w:val="002D263B"/>
    <w:rsid w:val="002E116B"/>
    <w:rsid w:val="002F005E"/>
    <w:rsid w:val="00305566"/>
    <w:rsid w:val="003056A1"/>
    <w:rsid w:val="00311223"/>
    <w:rsid w:val="0031394A"/>
    <w:rsid w:val="00361611"/>
    <w:rsid w:val="003625C7"/>
    <w:rsid w:val="003933C2"/>
    <w:rsid w:val="00394DF0"/>
    <w:rsid w:val="003A11DB"/>
    <w:rsid w:val="003D34BB"/>
    <w:rsid w:val="003D56E6"/>
    <w:rsid w:val="003E2AC8"/>
    <w:rsid w:val="003E6084"/>
    <w:rsid w:val="003F1B37"/>
    <w:rsid w:val="003F1FAC"/>
    <w:rsid w:val="00457E6B"/>
    <w:rsid w:val="004753BB"/>
    <w:rsid w:val="00477C11"/>
    <w:rsid w:val="00481814"/>
    <w:rsid w:val="004822A8"/>
    <w:rsid w:val="00490E4C"/>
    <w:rsid w:val="004A693A"/>
    <w:rsid w:val="004B64C1"/>
    <w:rsid w:val="004B7D6C"/>
    <w:rsid w:val="004C6681"/>
    <w:rsid w:val="004D077C"/>
    <w:rsid w:val="004E485A"/>
    <w:rsid w:val="004F63A9"/>
    <w:rsid w:val="00502E0B"/>
    <w:rsid w:val="00503A72"/>
    <w:rsid w:val="005174AF"/>
    <w:rsid w:val="00532E1B"/>
    <w:rsid w:val="00545267"/>
    <w:rsid w:val="00546C48"/>
    <w:rsid w:val="005818B9"/>
    <w:rsid w:val="005A0E19"/>
    <w:rsid w:val="005A21C8"/>
    <w:rsid w:val="005C6AF7"/>
    <w:rsid w:val="005D5DB7"/>
    <w:rsid w:val="005F0D83"/>
    <w:rsid w:val="006135F9"/>
    <w:rsid w:val="00627A61"/>
    <w:rsid w:val="006608C8"/>
    <w:rsid w:val="00697986"/>
    <w:rsid w:val="006A254D"/>
    <w:rsid w:val="006D483A"/>
    <w:rsid w:val="006D5A53"/>
    <w:rsid w:val="006E5388"/>
    <w:rsid w:val="00707183"/>
    <w:rsid w:val="0072639B"/>
    <w:rsid w:val="00740575"/>
    <w:rsid w:val="00744791"/>
    <w:rsid w:val="00756CAE"/>
    <w:rsid w:val="007601A4"/>
    <w:rsid w:val="007801BA"/>
    <w:rsid w:val="007A25F6"/>
    <w:rsid w:val="007B0349"/>
    <w:rsid w:val="007D70DF"/>
    <w:rsid w:val="007F6730"/>
    <w:rsid w:val="008049B6"/>
    <w:rsid w:val="008120E9"/>
    <w:rsid w:val="00813AF5"/>
    <w:rsid w:val="00816C39"/>
    <w:rsid w:val="00825585"/>
    <w:rsid w:val="00833ADC"/>
    <w:rsid w:val="008415EE"/>
    <w:rsid w:val="008640D7"/>
    <w:rsid w:val="00866173"/>
    <w:rsid w:val="008B5414"/>
    <w:rsid w:val="008C0764"/>
    <w:rsid w:val="008F664E"/>
    <w:rsid w:val="00911E55"/>
    <w:rsid w:val="00917D85"/>
    <w:rsid w:val="00945895"/>
    <w:rsid w:val="0095349E"/>
    <w:rsid w:val="009573C4"/>
    <w:rsid w:val="00966382"/>
    <w:rsid w:val="009753E7"/>
    <w:rsid w:val="009807AC"/>
    <w:rsid w:val="009B2F85"/>
    <w:rsid w:val="009C0281"/>
    <w:rsid w:val="009D0373"/>
    <w:rsid w:val="009E0233"/>
    <w:rsid w:val="009E2C57"/>
    <w:rsid w:val="009E628E"/>
    <w:rsid w:val="00A554DA"/>
    <w:rsid w:val="00A644C4"/>
    <w:rsid w:val="00A65004"/>
    <w:rsid w:val="00A65F7A"/>
    <w:rsid w:val="00A83EF5"/>
    <w:rsid w:val="00A84736"/>
    <w:rsid w:val="00A9497D"/>
    <w:rsid w:val="00AA3DA6"/>
    <w:rsid w:val="00AB5095"/>
    <w:rsid w:val="00AC202E"/>
    <w:rsid w:val="00AD5892"/>
    <w:rsid w:val="00B01F64"/>
    <w:rsid w:val="00B177AD"/>
    <w:rsid w:val="00B20BAC"/>
    <w:rsid w:val="00B25471"/>
    <w:rsid w:val="00B34F8F"/>
    <w:rsid w:val="00B438DE"/>
    <w:rsid w:val="00B53C9B"/>
    <w:rsid w:val="00B706D7"/>
    <w:rsid w:val="00B84281"/>
    <w:rsid w:val="00B87AB6"/>
    <w:rsid w:val="00BA048C"/>
    <w:rsid w:val="00BA2B76"/>
    <w:rsid w:val="00BC1A46"/>
    <w:rsid w:val="00BC79F5"/>
    <w:rsid w:val="00BD3833"/>
    <w:rsid w:val="00BD5798"/>
    <w:rsid w:val="00BE0F56"/>
    <w:rsid w:val="00BE31E9"/>
    <w:rsid w:val="00BF3879"/>
    <w:rsid w:val="00C20FD7"/>
    <w:rsid w:val="00C31C4E"/>
    <w:rsid w:val="00C42405"/>
    <w:rsid w:val="00C45FBC"/>
    <w:rsid w:val="00C90467"/>
    <w:rsid w:val="00C929B3"/>
    <w:rsid w:val="00CA420B"/>
    <w:rsid w:val="00CA4532"/>
    <w:rsid w:val="00CB6C6F"/>
    <w:rsid w:val="00CE70E4"/>
    <w:rsid w:val="00D06B9A"/>
    <w:rsid w:val="00D43580"/>
    <w:rsid w:val="00D47583"/>
    <w:rsid w:val="00D56320"/>
    <w:rsid w:val="00D70BC1"/>
    <w:rsid w:val="00D83218"/>
    <w:rsid w:val="00D909C2"/>
    <w:rsid w:val="00D96E56"/>
    <w:rsid w:val="00DB3DA2"/>
    <w:rsid w:val="00DB5F8C"/>
    <w:rsid w:val="00DB6CF4"/>
    <w:rsid w:val="00DC06C5"/>
    <w:rsid w:val="00DE3D20"/>
    <w:rsid w:val="00DE4A0C"/>
    <w:rsid w:val="00DF7623"/>
    <w:rsid w:val="00E221BA"/>
    <w:rsid w:val="00E32260"/>
    <w:rsid w:val="00E332E7"/>
    <w:rsid w:val="00E47FCE"/>
    <w:rsid w:val="00E62AF7"/>
    <w:rsid w:val="00E63695"/>
    <w:rsid w:val="00E667F2"/>
    <w:rsid w:val="00E848A4"/>
    <w:rsid w:val="00E863BD"/>
    <w:rsid w:val="00EE155D"/>
    <w:rsid w:val="00EF6375"/>
    <w:rsid w:val="00EF7902"/>
    <w:rsid w:val="00F21DAA"/>
    <w:rsid w:val="00F40DFD"/>
    <w:rsid w:val="00F97BBF"/>
    <w:rsid w:val="00FA76AA"/>
    <w:rsid w:val="00FD19CC"/>
    <w:rsid w:val="00FD45DF"/>
    <w:rsid w:val="00FE1533"/>
    <w:rsid w:val="00FE1965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3C0B"/>
  <w15:chartTrackingRefBased/>
  <w15:docId w15:val="{ED810552-16EE-4FE0-A0D2-17FA33B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0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4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9A1"/>
  </w:style>
  <w:style w:type="paragraph" w:styleId="Encabezado">
    <w:name w:val="header"/>
    <w:basedOn w:val="Normal"/>
    <w:link w:val="EncabezadoCar"/>
    <w:uiPriority w:val="99"/>
    <w:unhideWhenUsed/>
    <w:rsid w:val="00114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9A1"/>
  </w:style>
  <w:style w:type="character" w:styleId="Nmerodepgina">
    <w:name w:val="page number"/>
    <w:basedOn w:val="Fuentedeprrafopredeter"/>
    <w:rsid w:val="001149A1"/>
  </w:style>
  <w:style w:type="paragraph" w:styleId="Textonotapie">
    <w:name w:val="footnote text"/>
    <w:basedOn w:val="Normal"/>
    <w:link w:val="TextonotapieCar"/>
    <w:rsid w:val="001149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1149A1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149A1"/>
    <w:rPr>
      <w:vertAlign w:val="superscript"/>
    </w:rPr>
  </w:style>
  <w:style w:type="paragraph" w:customStyle="1" w:styleId="Default">
    <w:name w:val="Default"/>
    <w:rsid w:val="004D0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818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18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18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18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18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81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D96E5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44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SinespaciadoCar">
    <w:name w:val="Sin espaciado Car"/>
    <w:link w:val="Sinespaciado"/>
    <w:uiPriority w:val="1"/>
    <w:qFormat/>
    <w:locked/>
    <w:rsid w:val="00C45FB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45FBC"/>
    <w:pPr>
      <w:spacing w:after="120" w:line="240" w:lineRule="auto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5FBC"/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405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150481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DC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F6E3-8439-4B21-B354-7C0985D8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1730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IEPC-USUARIO</dc:creator>
  <cp:keywords/>
  <dc:description/>
  <cp:lastModifiedBy>Luis Alfonso Campos Guzman</cp:lastModifiedBy>
  <cp:revision>15</cp:revision>
  <cp:lastPrinted>2023-09-04T18:58:00Z</cp:lastPrinted>
  <dcterms:created xsi:type="dcterms:W3CDTF">2023-08-25T18:01:00Z</dcterms:created>
  <dcterms:modified xsi:type="dcterms:W3CDTF">2023-09-04T18:59:00Z</dcterms:modified>
</cp:coreProperties>
</file>