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FF86E" w14:textId="19339047" w:rsidR="00FE098B" w:rsidRPr="009B51D7" w:rsidRDefault="00FE098B" w:rsidP="00FE098B">
      <w:pPr>
        <w:spacing w:line="276" w:lineRule="auto"/>
        <w:jc w:val="both"/>
        <w:rPr>
          <w:rFonts w:ascii="Arial" w:hAnsi="Arial" w:cs="Arial"/>
          <w:b/>
          <w:bCs/>
          <w:lang w:val="es-ES_tradnl"/>
        </w:rPr>
      </w:pPr>
      <w:r w:rsidRPr="00F80075">
        <w:rPr>
          <w:rFonts w:ascii="Arial" w:hAnsi="Arial" w:cs="Arial"/>
          <w:b/>
          <w:bCs/>
          <w:lang w:val="es-ES_tradnl"/>
        </w:rPr>
        <w:t>ACUERDO DEL CONSEJO GENERAL DEL INSTITUTO ELECTORAL Y DE PARTICIPACIÓN CIUDADANA DEL ESTADO DE JALISCO</w:t>
      </w:r>
      <w:r w:rsidR="007444A4">
        <w:rPr>
          <w:rFonts w:ascii="Arial" w:hAnsi="Arial" w:cs="Arial"/>
          <w:b/>
          <w:bCs/>
          <w:lang w:val="es-ES_tradnl"/>
        </w:rPr>
        <w:t>,</w:t>
      </w:r>
      <w:r w:rsidRPr="00F80075">
        <w:rPr>
          <w:rFonts w:ascii="Arial" w:hAnsi="Arial" w:cs="Arial"/>
          <w:b/>
          <w:bCs/>
          <w:lang w:val="es-ES_tradnl"/>
        </w:rPr>
        <w:t xml:space="preserve"> </w:t>
      </w:r>
      <w:r w:rsidR="00355C9A">
        <w:rPr>
          <w:rFonts w:ascii="Arial" w:hAnsi="Arial" w:cs="Arial"/>
          <w:b/>
          <w:bCs/>
          <w:lang w:val="es-ES_tradnl"/>
        </w:rPr>
        <w:t>QUE DETERMINA</w:t>
      </w:r>
      <w:r w:rsidRPr="00F80075">
        <w:rPr>
          <w:rFonts w:ascii="Arial" w:hAnsi="Arial" w:cs="Arial"/>
          <w:b/>
          <w:bCs/>
          <w:lang w:val="es-ES_tradnl"/>
        </w:rPr>
        <w:t xml:space="preserve"> EL MONTO DEL FINANCIAMIENTO PÚBLICO LOCAL QUE CORRESPONDE A LOS PARTIDOS POLÍTICOS CON DERECHO A RECIBIRLO, PARA EL EJERCICIO FISCAL DOS MIL</w:t>
      </w:r>
      <w:r w:rsidR="005C74A1" w:rsidRPr="00F80075">
        <w:rPr>
          <w:rFonts w:ascii="Arial" w:hAnsi="Arial" w:cs="Arial"/>
          <w:b/>
          <w:bCs/>
          <w:lang w:val="es-ES_tradnl"/>
        </w:rPr>
        <w:t xml:space="preserve"> VEINTICUATRO</w:t>
      </w:r>
      <w:r w:rsidRPr="00F80075">
        <w:rPr>
          <w:rFonts w:ascii="Arial" w:hAnsi="Arial" w:cs="Arial"/>
          <w:b/>
          <w:bCs/>
          <w:lang w:val="es-ES_tradnl"/>
        </w:rPr>
        <w:t xml:space="preserve">, </w:t>
      </w:r>
      <w:r w:rsidR="001474DD">
        <w:rPr>
          <w:rFonts w:ascii="Arial" w:hAnsi="Arial" w:cs="Arial"/>
          <w:b/>
          <w:bCs/>
          <w:lang w:val="es-ES_tradnl"/>
        </w:rPr>
        <w:t xml:space="preserve">ASÍ COMO </w:t>
      </w:r>
      <w:r w:rsidR="001474DD" w:rsidRPr="001474DD">
        <w:rPr>
          <w:rFonts w:ascii="Arial" w:hAnsi="Arial" w:cs="Arial"/>
          <w:b/>
          <w:bCs/>
          <w:lang w:val="es-ES_tradnl"/>
        </w:rPr>
        <w:t xml:space="preserve">PARA </w:t>
      </w:r>
      <w:r w:rsidR="00355C9A">
        <w:rPr>
          <w:rFonts w:ascii="Arial" w:hAnsi="Arial" w:cs="Arial"/>
          <w:b/>
          <w:bCs/>
          <w:lang w:val="es-ES_tradnl"/>
        </w:rPr>
        <w:t>GASTOS</w:t>
      </w:r>
      <w:r w:rsidR="001474DD" w:rsidRPr="001474DD">
        <w:rPr>
          <w:rFonts w:ascii="Arial" w:hAnsi="Arial" w:cs="Arial"/>
          <w:b/>
          <w:bCs/>
          <w:lang w:val="es-ES_tradnl"/>
        </w:rPr>
        <w:t xml:space="preserve"> </w:t>
      </w:r>
      <w:r w:rsidR="00355C9A">
        <w:rPr>
          <w:rFonts w:ascii="Arial" w:hAnsi="Arial" w:cs="Arial"/>
          <w:b/>
          <w:bCs/>
          <w:lang w:val="es-ES_tradnl"/>
        </w:rPr>
        <w:t>DE CAMPAÑA</w:t>
      </w:r>
      <w:r w:rsidR="001474DD" w:rsidRPr="001474DD">
        <w:rPr>
          <w:rFonts w:ascii="Arial" w:hAnsi="Arial" w:cs="Arial"/>
          <w:b/>
          <w:bCs/>
          <w:lang w:val="es-ES_tradnl"/>
        </w:rPr>
        <w:t xml:space="preserve"> PARA CANDIDATURAS INDEPENDIENTES</w:t>
      </w:r>
      <w:r w:rsidR="001474DD">
        <w:rPr>
          <w:rFonts w:ascii="Arial" w:hAnsi="Arial" w:cs="Arial"/>
          <w:b/>
          <w:bCs/>
          <w:lang w:val="es-ES_tradnl"/>
        </w:rPr>
        <w:t xml:space="preserve"> </w:t>
      </w:r>
      <w:r w:rsidR="00355C9A">
        <w:rPr>
          <w:rFonts w:ascii="Arial" w:hAnsi="Arial" w:cs="Arial"/>
          <w:b/>
          <w:bCs/>
          <w:lang w:val="es-ES_tradnl"/>
        </w:rPr>
        <w:t>PARA</w:t>
      </w:r>
      <w:r w:rsidR="00D541C5">
        <w:rPr>
          <w:rFonts w:ascii="Arial" w:hAnsi="Arial" w:cs="Arial"/>
          <w:b/>
          <w:bCs/>
          <w:lang w:val="es-ES_tradnl"/>
        </w:rPr>
        <w:t xml:space="preserve"> EL PROCESO ELECTORAL LOCAL 2023-2024</w:t>
      </w:r>
      <w:r w:rsidRPr="00F80075">
        <w:rPr>
          <w:rFonts w:ascii="Arial" w:hAnsi="Arial" w:cs="Arial"/>
          <w:b/>
          <w:bCs/>
          <w:lang w:val="es-ES_tradnl"/>
        </w:rPr>
        <w:t>.</w:t>
      </w:r>
      <w:r w:rsidRPr="009B51D7">
        <w:rPr>
          <w:rFonts w:ascii="Arial" w:hAnsi="Arial" w:cs="Arial"/>
          <w:b/>
          <w:bCs/>
          <w:lang w:val="es-ES_tradnl"/>
        </w:rPr>
        <w:t xml:space="preserve"> </w:t>
      </w:r>
    </w:p>
    <w:p w14:paraId="2A5A785E" w14:textId="77777777" w:rsidR="00FE098B" w:rsidRPr="009B51D7" w:rsidRDefault="00FE098B" w:rsidP="00FE098B">
      <w:pPr>
        <w:spacing w:line="276" w:lineRule="auto"/>
        <w:jc w:val="both"/>
        <w:rPr>
          <w:rFonts w:ascii="Arial" w:hAnsi="Arial" w:cs="Arial"/>
          <w:b/>
          <w:bCs/>
          <w:lang w:val="es-ES_tradnl"/>
        </w:rPr>
      </w:pPr>
    </w:p>
    <w:p w14:paraId="6BC870E8" w14:textId="77777777" w:rsidR="00FE098B" w:rsidRPr="00D541C5" w:rsidRDefault="00FE098B" w:rsidP="00FE098B">
      <w:pPr>
        <w:spacing w:line="276" w:lineRule="auto"/>
        <w:jc w:val="center"/>
        <w:rPr>
          <w:rFonts w:ascii="Arial" w:hAnsi="Arial" w:cs="Arial"/>
          <w:b/>
          <w:bCs/>
          <w:lang w:val="it-IT"/>
        </w:rPr>
      </w:pPr>
      <w:r w:rsidRPr="00D541C5">
        <w:rPr>
          <w:rFonts w:ascii="Arial" w:hAnsi="Arial" w:cs="Arial"/>
          <w:b/>
          <w:bCs/>
          <w:lang w:val="it-IT"/>
        </w:rPr>
        <w:t>A N T E C E D E N T E S</w:t>
      </w:r>
    </w:p>
    <w:p w14:paraId="03A06E6B" w14:textId="77777777" w:rsidR="00FE098B" w:rsidRPr="00D541C5" w:rsidRDefault="00FE098B" w:rsidP="00FE098B">
      <w:pPr>
        <w:spacing w:line="276" w:lineRule="auto"/>
        <w:jc w:val="center"/>
        <w:rPr>
          <w:rFonts w:ascii="Arial" w:hAnsi="Arial" w:cs="Arial"/>
          <w:lang w:val="it-IT"/>
        </w:rPr>
      </w:pPr>
    </w:p>
    <w:p w14:paraId="3CB8B558" w14:textId="2716B4F5" w:rsidR="00FE098B" w:rsidRPr="009B51D7" w:rsidRDefault="00FE098B" w:rsidP="00FE098B">
      <w:pPr>
        <w:spacing w:line="276" w:lineRule="auto"/>
        <w:jc w:val="both"/>
        <w:rPr>
          <w:rFonts w:ascii="Arial" w:hAnsi="Arial" w:cs="Arial"/>
          <w:b/>
        </w:rPr>
      </w:pPr>
      <w:r w:rsidRPr="009B51D7">
        <w:rPr>
          <w:rFonts w:ascii="Arial" w:hAnsi="Arial" w:cs="Arial"/>
          <w:b/>
        </w:rPr>
        <w:t>CORRESPONDIENTE</w:t>
      </w:r>
      <w:r w:rsidR="00C227C3">
        <w:rPr>
          <w:rFonts w:ascii="Arial" w:hAnsi="Arial" w:cs="Arial"/>
          <w:b/>
        </w:rPr>
        <w:t>S</w:t>
      </w:r>
      <w:r w:rsidRPr="009B51D7">
        <w:rPr>
          <w:rFonts w:ascii="Arial" w:hAnsi="Arial" w:cs="Arial"/>
          <w:b/>
        </w:rPr>
        <w:t xml:space="preserve"> AL AÑO DOS MIL VEINTE.</w:t>
      </w:r>
    </w:p>
    <w:p w14:paraId="1511CCD5" w14:textId="77777777" w:rsidR="00FE098B" w:rsidRPr="009B51D7" w:rsidRDefault="00FE098B" w:rsidP="00FE098B">
      <w:pPr>
        <w:spacing w:line="276" w:lineRule="auto"/>
        <w:jc w:val="both"/>
        <w:rPr>
          <w:rFonts w:ascii="Arial" w:hAnsi="Arial" w:cs="Arial"/>
          <w:lang w:val="es-ES_tradnl"/>
        </w:rPr>
      </w:pPr>
    </w:p>
    <w:p w14:paraId="3FF25951" w14:textId="77777777" w:rsidR="00FE098B" w:rsidRPr="00B6606E" w:rsidRDefault="00FE098B" w:rsidP="00FE098B">
      <w:pPr>
        <w:pStyle w:val="Prrafodelista"/>
        <w:numPr>
          <w:ilvl w:val="0"/>
          <w:numId w:val="1"/>
        </w:numPr>
        <w:spacing w:line="276" w:lineRule="auto"/>
        <w:ind w:left="0" w:firstLine="0"/>
        <w:jc w:val="both"/>
        <w:rPr>
          <w:rFonts w:ascii="Arial" w:hAnsi="Arial" w:cs="Arial"/>
          <w:b/>
          <w:bCs/>
          <w:lang w:val="es-ES_tradnl"/>
        </w:rPr>
      </w:pPr>
      <w:r w:rsidRPr="009B51D7">
        <w:rPr>
          <w:rFonts w:ascii="Arial" w:hAnsi="Arial" w:cs="Arial"/>
          <w:b/>
          <w:bCs/>
          <w:lang w:val="es-ES_tradnl"/>
        </w:rPr>
        <w:t xml:space="preserve">INICIO DEL PROCESO ELECTORAL. </w:t>
      </w:r>
      <w:r w:rsidRPr="009B51D7">
        <w:rPr>
          <w:rFonts w:ascii="Arial" w:hAnsi="Arial" w:cs="Arial"/>
          <w:lang w:val="es-ES_tradnl"/>
        </w:rPr>
        <w:t>El quince de octubre, fue publicada en el Periódico Oficial “</w:t>
      </w:r>
      <w:r w:rsidRPr="009B51D7">
        <w:rPr>
          <w:rFonts w:ascii="Arial" w:hAnsi="Arial" w:cs="Arial"/>
          <w:i/>
          <w:iCs/>
          <w:lang w:val="es-ES_tradnl"/>
        </w:rPr>
        <w:t>El Estado de Jalisco</w:t>
      </w:r>
      <w:r w:rsidRPr="009B51D7">
        <w:rPr>
          <w:rFonts w:ascii="Arial" w:hAnsi="Arial" w:cs="Arial"/>
          <w:lang w:val="es-ES_tradnl"/>
        </w:rPr>
        <w:t>”, la convocatoria para la celebración de las elecciones constitucionales en Jalisco, relativas al Proceso Electoral Concurrente 2020-2021.</w:t>
      </w:r>
    </w:p>
    <w:p w14:paraId="1DE99794" w14:textId="77777777" w:rsidR="00B6606E" w:rsidRPr="00B6606E" w:rsidRDefault="00B6606E" w:rsidP="00B6606E">
      <w:pPr>
        <w:pStyle w:val="Prrafodelista"/>
        <w:spacing w:line="276" w:lineRule="auto"/>
        <w:ind w:left="0"/>
        <w:jc w:val="both"/>
        <w:rPr>
          <w:rFonts w:ascii="Arial" w:hAnsi="Arial" w:cs="Arial"/>
          <w:b/>
          <w:bCs/>
          <w:lang w:val="es-ES_tradnl"/>
        </w:rPr>
      </w:pPr>
    </w:p>
    <w:p w14:paraId="04B5082C" w14:textId="390DF2F1" w:rsidR="00B6606E" w:rsidRPr="00C227C3" w:rsidRDefault="00B6606E" w:rsidP="00FE098B">
      <w:pPr>
        <w:pStyle w:val="Prrafodelista"/>
        <w:numPr>
          <w:ilvl w:val="0"/>
          <w:numId w:val="1"/>
        </w:numPr>
        <w:spacing w:line="276" w:lineRule="auto"/>
        <w:ind w:left="0" w:firstLine="0"/>
        <w:jc w:val="both"/>
        <w:rPr>
          <w:rFonts w:ascii="Arial" w:hAnsi="Arial" w:cs="Arial"/>
          <w:b/>
          <w:bCs/>
          <w:lang w:val="es-ES_tradnl"/>
        </w:rPr>
      </w:pPr>
      <w:r>
        <w:rPr>
          <w:rFonts w:ascii="Arial" w:hAnsi="Arial" w:cs="Arial"/>
          <w:b/>
          <w:bCs/>
          <w:lang w:val="es-ES_tradnl"/>
        </w:rPr>
        <w:t xml:space="preserve">RECURSOS DE APELACIÓN, PARTIDOS POLÍTICOS NACIONALES. </w:t>
      </w:r>
      <w:r>
        <w:rPr>
          <w:rFonts w:ascii="Arial" w:hAnsi="Arial" w:cs="Arial"/>
          <w:lang w:val="es-ES_tradnl"/>
        </w:rPr>
        <w:t>El veinticuatro y veintiocho de diciembre, el Partido del Trabajo y el Partido de la Revolución Democrática, interpusieron recurso de apelación ante el Tribunal Electoral del Estado de Jalisco, a los que correspondieron los expedientes números RAP-020/2020 y RAP-002/2021, respectivamente; en contra del acuerdo IEPC-ACG-076/2020</w:t>
      </w:r>
      <w:r w:rsidR="00C227C3">
        <w:rPr>
          <w:rFonts w:ascii="Arial" w:hAnsi="Arial" w:cs="Arial"/>
          <w:lang w:val="es-ES_tradnl"/>
        </w:rPr>
        <w:t xml:space="preserve">; los cuales se acumularos por considerarse la existencia de conexidad de la causa en ambos recursos. </w:t>
      </w:r>
    </w:p>
    <w:p w14:paraId="384EE399" w14:textId="77777777" w:rsidR="00C227C3" w:rsidRDefault="00C227C3" w:rsidP="00C227C3">
      <w:pPr>
        <w:spacing w:line="276" w:lineRule="auto"/>
        <w:jc w:val="both"/>
        <w:rPr>
          <w:rFonts w:ascii="Arial" w:hAnsi="Arial" w:cs="Arial"/>
          <w:b/>
        </w:rPr>
      </w:pPr>
    </w:p>
    <w:p w14:paraId="4376BEBE" w14:textId="7D7CD045" w:rsidR="00C227C3" w:rsidRPr="00C227C3" w:rsidRDefault="00C227C3" w:rsidP="00C227C3">
      <w:pPr>
        <w:spacing w:line="276" w:lineRule="auto"/>
        <w:jc w:val="both"/>
        <w:rPr>
          <w:rFonts w:ascii="Arial" w:hAnsi="Arial" w:cs="Arial"/>
          <w:b/>
        </w:rPr>
      </w:pPr>
      <w:r w:rsidRPr="00C227C3">
        <w:rPr>
          <w:rFonts w:ascii="Arial" w:hAnsi="Arial" w:cs="Arial"/>
          <w:b/>
        </w:rPr>
        <w:t>CORRESPONDIENTES AL AÑO DOS MIL VEINTIUNO.</w:t>
      </w:r>
    </w:p>
    <w:p w14:paraId="6FED2D65" w14:textId="77777777" w:rsidR="00C227C3" w:rsidRPr="00C227C3" w:rsidRDefault="00C227C3" w:rsidP="00C227C3">
      <w:pPr>
        <w:pStyle w:val="Prrafodelista"/>
        <w:rPr>
          <w:rFonts w:ascii="Arial" w:hAnsi="Arial" w:cs="Arial"/>
          <w:b/>
          <w:bCs/>
          <w:lang w:val="es-ES_tradnl"/>
        </w:rPr>
      </w:pPr>
    </w:p>
    <w:p w14:paraId="05E3D625" w14:textId="2D7575C4" w:rsidR="00C33B1D" w:rsidRPr="00C33B1D" w:rsidRDefault="00C33B1D" w:rsidP="00FE098B">
      <w:pPr>
        <w:pStyle w:val="Prrafodelista"/>
        <w:numPr>
          <w:ilvl w:val="0"/>
          <w:numId w:val="1"/>
        </w:numPr>
        <w:spacing w:line="276" w:lineRule="auto"/>
        <w:ind w:left="0" w:firstLine="0"/>
        <w:jc w:val="both"/>
        <w:rPr>
          <w:rFonts w:ascii="Arial" w:hAnsi="Arial" w:cs="Arial"/>
          <w:b/>
          <w:bCs/>
          <w:lang w:val="es-ES_tradnl"/>
        </w:rPr>
      </w:pPr>
      <w:r>
        <w:rPr>
          <w:rFonts w:ascii="Arial" w:hAnsi="Arial" w:cs="Arial"/>
          <w:b/>
          <w:bCs/>
          <w:lang w:val="es-ES_tradnl"/>
        </w:rPr>
        <w:t xml:space="preserve">DE LA POBLACIÓN TOTAL DE JALISCO Y DE CADA UNO DE SUS MUNICIPIOS. </w:t>
      </w:r>
      <w:r>
        <w:rPr>
          <w:rFonts w:ascii="Arial" w:hAnsi="Arial" w:cs="Arial"/>
          <w:lang w:val="es-ES_tradnl"/>
        </w:rPr>
        <w:t>El diez de febrero, mediante oficio número 1312.5/035/2020, signado por el coordinador estatal Jalisco del Instituto Nacional de Estadística y Geografía, Odilón Cortés Linares, presentado en la Oficialía de Partes de este Instituto Electoral y de Participación Ciudadana del Estado de Jalisco y registrado con el número de folio 00510, remitió la información relativa a la población total de Jalisco y de cada uno de sus municipios correspondiente al Censo de Población y Vivienda 2020</w:t>
      </w:r>
      <w:r>
        <w:rPr>
          <w:rStyle w:val="Refdenotaalpie"/>
          <w:rFonts w:ascii="Arial" w:hAnsi="Arial" w:cs="Arial"/>
          <w:lang w:val="es-ES_tradnl"/>
        </w:rPr>
        <w:footnoteReference w:id="2"/>
      </w:r>
      <w:r>
        <w:rPr>
          <w:rFonts w:ascii="Arial" w:hAnsi="Arial" w:cs="Arial"/>
          <w:lang w:val="es-ES_tradnl"/>
        </w:rPr>
        <w:t>.</w:t>
      </w:r>
    </w:p>
    <w:p w14:paraId="7052B6BA" w14:textId="77777777" w:rsidR="00C33B1D" w:rsidRDefault="00C33B1D" w:rsidP="00C33B1D">
      <w:pPr>
        <w:pStyle w:val="Prrafodelista"/>
        <w:spacing w:line="276" w:lineRule="auto"/>
        <w:ind w:left="0"/>
        <w:jc w:val="both"/>
        <w:rPr>
          <w:rFonts w:ascii="Arial" w:hAnsi="Arial" w:cs="Arial"/>
          <w:b/>
          <w:bCs/>
          <w:lang w:val="es-ES_tradnl"/>
        </w:rPr>
      </w:pPr>
    </w:p>
    <w:p w14:paraId="63668AF1" w14:textId="7EAE75A2" w:rsidR="00C227C3" w:rsidRPr="009B51D7" w:rsidRDefault="00C227C3" w:rsidP="00FE098B">
      <w:pPr>
        <w:pStyle w:val="Prrafodelista"/>
        <w:numPr>
          <w:ilvl w:val="0"/>
          <w:numId w:val="1"/>
        </w:numPr>
        <w:spacing w:line="276" w:lineRule="auto"/>
        <w:ind w:left="0" w:firstLine="0"/>
        <w:jc w:val="both"/>
        <w:rPr>
          <w:rFonts w:ascii="Arial" w:hAnsi="Arial" w:cs="Arial"/>
          <w:b/>
          <w:bCs/>
          <w:lang w:val="es-ES_tradnl"/>
        </w:rPr>
      </w:pPr>
      <w:r>
        <w:rPr>
          <w:rFonts w:ascii="Arial" w:hAnsi="Arial" w:cs="Arial"/>
          <w:b/>
          <w:bCs/>
          <w:lang w:val="es-ES_tradnl"/>
        </w:rPr>
        <w:t xml:space="preserve">DEL CUMPLIMIENTO A LA RESOLUCIÓN DEL RECURSO DE APELACIÓN DICTADO POR EL TRIBUNAL ELECTORAL DEL ESTADO DE </w:t>
      </w:r>
      <w:r>
        <w:rPr>
          <w:rFonts w:ascii="Arial" w:hAnsi="Arial" w:cs="Arial"/>
          <w:b/>
          <w:bCs/>
          <w:lang w:val="es-ES_tradnl"/>
        </w:rPr>
        <w:lastRenderedPageBreak/>
        <w:t xml:space="preserve">JALISCO EN EL EXPEDIENTE RAP-020/2020 Y ACUMULADO RAP-002/2021. </w:t>
      </w:r>
      <w:r>
        <w:rPr>
          <w:rFonts w:ascii="Arial" w:hAnsi="Arial" w:cs="Arial"/>
          <w:lang w:val="es-ES_tradnl"/>
        </w:rPr>
        <w:t>El quince de marzo, mediante acuerdo IEPC-ACG-034/2021 emitido por el Consejo General del Instituto Electoral y de Participación Ciudadana del Estado de Jalisco, se aprobó la modificación al acuerdo IEPC-ACG-076/2026, por lo que ve a la distribución del financiamiento público estatal para el ejercicio dos mil veintiuno, entre partidos políticos nacionales y locales, única y exclusivamente en lo relativo a los gastos de campaña electoral para el Proceso Electoral Concurrente 2020-2021, de conformidad con lo establecido en la sentencia recaída en los recursos de apelación RAP-020/2020 y su acumulado RAP-002/2021.</w:t>
      </w:r>
    </w:p>
    <w:p w14:paraId="4F595C28" w14:textId="77777777" w:rsidR="00FE098B" w:rsidRPr="009B51D7" w:rsidRDefault="00FE098B" w:rsidP="00FE098B">
      <w:pPr>
        <w:pStyle w:val="Prrafodelista"/>
        <w:spacing w:line="276" w:lineRule="auto"/>
        <w:rPr>
          <w:rFonts w:ascii="Arial" w:hAnsi="Arial" w:cs="Arial"/>
          <w:b/>
          <w:bCs/>
          <w:lang w:val="es-ES_tradnl"/>
        </w:rPr>
      </w:pPr>
    </w:p>
    <w:p w14:paraId="5C9651B1" w14:textId="77777777" w:rsidR="00FE098B" w:rsidRPr="009B51D7" w:rsidRDefault="00FE098B" w:rsidP="00FE098B">
      <w:pPr>
        <w:pStyle w:val="Prrafodelista"/>
        <w:numPr>
          <w:ilvl w:val="0"/>
          <w:numId w:val="1"/>
        </w:numPr>
        <w:spacing w:line="276" w:lineRule="auto"/>
        <w:ind w:left="0" w:firstLine="0"/>
        <w:jc w:val="both"/>
        <w:rPr>
          <w:rFonts w:ascii="Arial" w:hAnsi="Arial" w:cs="Arial"/>
          <w:b/>
          <w:bCs/>
          <w:lang w:val="es-ES_tradnl"/>
        </w:rPr>
      </w:pPr>
      <w:r w:rsidRPr="009B51D7">
        <w:rPr>
          <w:rFonts w:ascii="Arial" w:hAnsi="Arial" w:cs="Arial"/>
          <w:b/>
          <w:bCs/>
          <w:lang w:val="es-ES_tradnl"/>
        </w:rPr>
        <w:t xml:space="preserve">JORNADA ELECTORAL DE LA ELECCIÓN DE DIPUTACIONES LOCALES. </w:t>
      </w:r>
      <w:r w:rsidRPr="009B51D7">
        <w:rPr>
          <w:rFonts w:ascii="Arial" w:hAnsi="Arial" w:cs="Arial"/>
          <w:lang w:val="es-ES_tradnl"/>
        </w:rPr>
        <w:t xml:space="preserve">El seis de junio, se llevó a cabo la jornada electoral para elegir las diputaciones que integrarían la actual legislatura del Congreso del Estado, así como de las personas que conformarían los ayuntamientos de los ciento veinticinco municipios de la entidad federativa. </w:t>
      </w:r>
    </w:p>
    <w:p w14:paraId="0DC8E0ED" w14:textId="77777777" w:rsidR="00FE098B" w:rsidRDefault="00FE098B" w:rsidP="00FE098B">
      <w:pPr>
        <w:pStyle w:val="Prrafodelista"/>
        <w:spacing w:line="276" w:lineRule="auto"/>
        <w:rPr>
          <w:rFonts w:ascii="Arial" w:hAnsi="Arial" w:cs="Arial"/>
          <w:b/>
          <w:bCs/>
          <w:lang w:val="es-ES_tradnl"/>
        </w:rPr>
      </w:pPr>
    </w:p>
    <w:p w14:paraId="6B15A2B5" w14:textId="26FB270A" w:rsidR="00F80075" w:rsidRPr="009B51D7" w:rsidRDefault="00F80075" w:rsidP="00F80075">
      <w:pPr>
        <w:spacing w:line="276" w:lineRule="auto"/>
        <w:jc w:val="both"/>
        <w:rPr>
          <w:rFonts w:ascii="Arial" w:hAnsi="Arial" w:cs="Arial"/>
          <w:b/>
        </w:rPr>
      </w:pPr>
      <w:r w:rsidRPr="009B51D7">
        <w:rPr>
          <w:rFonts w:ascii="Arial" w:hAnsi="Arial" w:cs="Arial"/>
          <w:b/>
        </w:rPr>
        <w:t>CORRESPONDIENTE</w:t>
      </w:r>
      <w:r>
        <w:rPr>
          <w:rFonts w:ascii="Arial" w:hAnsi="Arial" w:cs="Arial"/>
          <w:b/>
        </w:rPr>
        <w:t>S</w:t>
      </w:r>
      <w:r w:rsidRPr="009B51D7">
        <w:rPr>
          <w:rFonts w:ascii="Arial" w:hAnsi="Arial" w:cs="Arial"/>
          <w:b/>
        </w:rPr>
        <w:t xml:space="preserve"> AL AÑO DOS MIL VEINTI</w:t>
      </w:r>
      <w:r>
        <w:rPr>
          <w:rFonts w:ascii="Arial" w:hAnsi="Arial" w:cs="Arial"/>
          <w:b/>
        </w:rPr>
        <w:t>DÓS</w:t>
      </w:r>
      <w:r w:rsidRPr="009B51D7">
        <w:rPr>
          <w:rFonts w:ascii="Arial" w:hAnsi="Arial" w:cs="Arial"/>
          <w:b/>
        </w:rPr>
        <w:t>.</w:t>
      </w:r>
    </w:p>
    <w:p w14:paraId="42059443" w14:textId="77777777" w:rsidR="00F80075" w:rsidRPr="009B51D7" w:rsidRDefault="00F80075" w:rsidP="00FE098B">
      <w:pPr>
        <w:pStyle w:val="Prrafodelista"/>
        <w:spacing w:line="276" w:lineRule="auto"/>
        <w:rPr>
          <w:rFonts w:ascii="Arial" w:hAnsi="Arial" w:cs="Arial"/>
          <w:b/>
          <w:bCs/>
          <w:lang w:val="es-ES_tradnl"/>
        </w:rPr>
      </w:pPr>
    </w:p>
    <w:p w14:paraId="3BE4DDAF" w14:textId="77777777" w:rsidR="00FE098B" w:rsidRPr="00F80075" w:rsidRDefault="00FE098B" w:rsidP="00FE098B">
      <w:pPr>
        <w:pStyle w:val="Prrafodelista"/>
        <w:numPr>
          <w:ilvl w:val="0"/>
          <w:numId w:val="1"/>
        </w:numPr>
        <w:spacing w:line="276" w:lineRule="auto"/>
        <w:ind w:left="0" w:firstLine="0"/>
        <w:jc w:val="both"/>
        <w:rPr>
          <w:rFonts w:ascii="Arial" w:hAnsi="Arial" w:cs="Arial"/>
          <w:b/>
          <w:bCs/>
          <w:lang w:val="es-ES_tradnl"/>
        </w:rPr>
      </w:pPr>
      <w:r w:rsidRPr="009B51D7">
        <w:rPr>
          <w:rFonts w:ascii="Arial" w:hAnsi="Arial" w:cs="Arial"/>
          <w:b/>
          <w:bCs/>
          <w:lang w:val="es-ES_tradnl"/>
        </w:rPr>
        <w:t xml:space="preserve">REFORMA LOCAL EN MATERIA DE FINANCIAMIENTO. </w:t>
      </w:r>
      <w:r w:rsidRPr="009B51D7">
        <w:rPr>
          <w:rFonts w:ascii="Arial" w:hAnsi="Arial" w:cs="Arial"/>
          <w:bCs/>
          <w:lang w:val="es-ES_tradnl"/>
        </w:rPr>
        <w:t xml:space="preserve">El veintisiete de octubre, se publicó en el Periódico Oficial </w:t>
      </w:r>
      <w:r w:rsidRPr="009B51D7">
        <w:rPr>
          <w:rFonts w:ascii="Arial" w:hAnsi="Arial" w:cs="Arial"/>
          <w:bCs/>
          <w:i/>
          <w:lang w:val="es-ES_tradnl"/>
        </w:rPr>
        <w:t xml:space="preserve">“El Estado de Jalisco”, </w:t>
      </w:r>
      <w:r w:rsidRPr="009B51D7">
        <w:rPr>
          <w:rFonts w:ascii="Arial" w:hAnsi="Arial" w:cs="Arial"/>
          <w:bCs/>
          <w:lang w:val="es-ES_tradnl"/>
        </w:rPr>
        <w:t xml:space="preserve">el Decreto 28826/LXIII/22 que reformó el artículo 13, base IV, inciso a) de la Constitución Política del </w:t>
      </w:r>
      <w:r w:rsidRPr="00F80075">
        <w:rPr>
          <w:rFonts w:ascii="Arial" w:hAnsi="Arial" w:cs="Arial"/>
          <w:bCs/>
          <w:lang w:val="es-ES_tradnl"/>
        </w:rPr>
        <w:t>Estado de Jalisco, relativo a las bases para el cálculo del financiamiento público local para partidos políticos locales y nacionales que hayan obtenido el tres por ciento de la votación válida emitida en el proceso electoral local anterior.</w:t>
      </w:r>
    </w:p>
    <w:p w14:paraId="50B0CC8C" w14:textId="77777777" w:rsidR="00331F51" w:rsidRPr="00F80075" w:rsidRDefault="00331F51" w:rsidP="00331F51">
      <w:pPr>
        <w:rPr>
          <w:rFonts w:ascii="Arial" w:hAnsi="Arial" w:cs="Arial"/>
          <w:b/>
          <w:bCs/>
          <w:lang w:val="es-ES_tradnl"/>
        </w:rPr>
      </w:pPr>
    </w:p>
    <w:p w14:paraId="29A3E6BC" w14:textId="7E1602E2" w:rsidR="00331F51" w:rsidRPr="00F80075" w:rsidRDefault="00331F51" w:rsidP="00331F51">
      <w:pPr>
        <w:pStyle w:val="Prrafodelista"/>
        <w:numPr>
          <w:ilvl w:val="0"/>
          <w:numId w:val="1"/>
        </w:numPr>
        <w:ind w:left="0" w:firstLine="0"/>
        <w:jc w:val="both"/>
        <w:rPr>
          <w:rFonts w:ascii="Arial" w:hAnsi="Arial" w:cs="Arial"/>
          <w:bCs/>
          <w:lang w:val="es-ES_tradnl"/>
        </w:rPr>
      </w:pPr>
      <w:r w:rsidRPr="00F80075">
        <w:rPr>
          <w:rFonts w:ascii="Arial" w:hAnsi="Arial" w:cs="Arial"/>
          <w:b/>
          <w:bCs/>
          <w:lang w:val="es-ES_tradnl"/>
        </w:rPr>
        <w:t>DISTRIBUCIÓN DE FINANCIAMIENTO PÚBLICO PARA EL AÑO DOS MIL VEINTITR</w:t>
      </w:r>
      <w:r w:rsidR="001B76F4" w:rsidRPr="00F80075">
        <w:rPr>
          <w:rFonts w:ascii="Arial" w:hAnsi="Arial" w:cs="Arial"/>
          <w:b/>
          <w:bCs/>
          <w:lang w:val="es-ES_tradnl"/>
        </w:rPr>
        <w:t>ÉS</w:t>
      </w:r>
      <w:r w:rsidRPr="00F80075">
        <w:rPr>
          <w:rFonts w:ascii="Arial" w:hAnsi="Arial" w:cs="Arial"/>
          <w:b/>
          <w:bCs/>
          <w:lang w:val="es-ES_tradnl"/>
        </w:rPr>
        <w:t>.</w:t>
      </w:r>
      <w:r w:rsidRPr="00F80075">
        <w:rPr>
          <w:rFonts w:ascii="Trebuchet MS" w:hAnsi="Trebuchet MS"/>
          <w:lang w:val="es-ES_tradnl"/>
        </w:rPr>
        <w:t xml:space="preserve"> </w:t>
      </w:r>
      <w:r w:rsidRPr="00F80075">
        <w:rPr>
          <w:rFonts w:ascii="Arial" w:hAnsi="Arial" w:cs="Arial"/>
          <w:bCs/>
          <w:lang w:val="es-ES_tradnl"/>
        </w:rPr>
        <w:t>El diez de noviembre, mediante acuerdo IEPC-ACG-057/2022 el Consejo General de este Instituto Electoral, aprobó la distribución del financiamiento público estatal para partidos nacionales con acreditación en la entidad federativa, así como para los partidos políticos estatales, con derecho a recibirlo, para el ejercicio correspondiente al año dos mil veintitrés.</w:t>
      </w:r>
    </w:p>
    <w:p w14:paraId="0FD785E7" w14:textId="77777777" w:rsidR="00331F51" w:rsidRPr="00F80075" w:rsidRDefault="00331F51" w:rsidP="00331F51">
      <w:pPr>
        <w:pStyle w:val="Prrafodelista"/>
        <w:rPr>
          <w:rFonts w:ascii="Arial" w:hAnsi="Arial" w:cs="Arial"/>
          <w:bCs/>
          <w:lang w:val="es-ES_tradnl"/>
        </w:rPr>
      </w:pPr>
    </w:p>
    <w:p w14:paraId="5A38ACF5" w14:textId="77777777" w:rsidR="00331F51" w:rsidRPr="00F80075" w:rsidRDefault="00331F51" w:rsidP="00331F51">
      <w:pPr>
        <w:jc w:val="both"/>
        <w:rPr>
          <w:rFonts w:ascii="Arial" w:hAnsi="Arial" w:cs="Arial"/>
          <w:b/>
          <w:bCs/>
          <w:lang w:val="es-ES_tradnl"/>
        </w:rPr>
      </w:pPr>
      <w:r w:rsidRPr="00F80075">
        <w:rPr>
          <w:rFonts w:ascii="Arial" w:hAnsi="Arial" w:cs="Arial"/>
          <w:b/>
          <w:bCs/>
          <w:lang w:val="es-ES_tradnl"/>
        </w:rPr>
        <w:t>CORRESPONDIENTES AL AÑO DOS MIL VEINTITRÉS.</w:t>
      </w:r>
    </w:p>
    <w:p w14:paraId="4B501C21" w14:textId="77777777" w:rsidR="00331F51" w:rsidRPr="00F80075" w:rsidRDefault="00331F51" w:rsidP="00331F51">
      <w:pPr>
        <w:pStyle w:val="Prrafodelista"/>
        <w:rPr>
          <w:rFonts w:ascii="Arial" w:hAnsi="Arial" w:cs="Arial"/>
          <w:b/>
          <w:bCs/>
          <w:lang w:val="es-ES_tradnl"/>
        </w:rPr>
      </w:pPr>
    </w:p>
    <w:p w14:paraId="5B53F1C2" w14:textId="6BD94A7B" w:rsidR="00331F51" w:rsidRPr="00F80075" w:rsidRDefault="00331F51" w:rsidP="00331F51">
      <w:pPr>
        <w:pStyle w:val="Prrafodelista"/>
        <w:numPr>
          <w:ilvl w:val="0"/>
          <w:numId w:val="1"/>
        </w:numPr>
        <w:ind w:left="0" w:firstLine="0"/>
        <w:jc w:val="both"/>
        <w:rPr>
          <w:rFonts w:ascii="Arial" w:hAnsi="Arial" w:cs="Arial"/>
          <w:bCs/>
          <w:lang w:val="es-ES_tradnl"/>
        </w:rPr>
      </w:pPr>
      <w:r w:rsidRPr="00F80075">
        <w:rPr>
          <w:rFonts w:ascii="Arial" w:hAnsi="Arial" w:cs="Arial"/>
          <w:b/>
          <w:bCs/>
          <w:lang w:val="es-ES_tradnl"/>
        </w:rPr>
        <w:t>UNIDAD DE MEDIDA Y ACTUALIZACIÓN.</w:t>
      </w:r>
      <w:r w:rsidRPr="00F80075">
        <w:rPr>
          <w:rFonts w:ascii="Trebuchet MS" w:hAnsi="Trebuchet MS"/>
          <w:b/>
          <w:bCs/>
          <w:lang w:val="es-ES_tradnl"/>
        </w:rPr>
        <w:t xml:space="preserve"> </w:t>
      </w:r>
      <w:r w:rsidRPr="00F80075">
        <w:rPr>
          <w:rFonts w:ascii="Arial" w:hAnsi="Arial" w:cs="Arial"/>
          <w:bCs/>
          <w:lang w:val="es-ES_tradnl"/>
        </w:rPr>
        <w:t xml:space="preserve">El diez de enero, el Instituto Nacional de Estadística y Geografía, publicó en el Diario Oficial de la Federación la actualización del valor de la Unidad de Medida y Actualización (UMA) para el año dos mil veintitrés, y determinó que su valor diario corresponde a la cantidad de $103.74 (ciento tres pesos 74/100 </w:t>
      </w:r>
      <w:r w:rsidR="00B03EAC">
        <w:rPr>
          <w:rFonts w:ascii="Arial" w:hAnsi="Arial" w:cs="Arial"/>
          <w:bCs/>
          <w:lang w:val="es-ES_tradnl"/>
        </w:rPr>
        <w:t>moneda nacional</w:t>
      </w:r>
      <w:r w:rsidRPr="00F80075">
        <w:rPr>
          <w:rFonts w:ascii="Arial" w:hAnsi="Arial" w:cs="Arial"/>
          <w:bCs/>
          <w:lang w:val="es-ES_tradnl"/>
        </w:rPr>
        <w:t>).</w:t>
      </w:r>
    </w:p>
    <w:p w14:paraId="3E6E7C2A" w14:textId="77777777" w:rsidR="00331F51" w:rsidRPr="00F80075" w:rsidRDefault="00331F51" w:rsidP="00331F51">
      <w:pPr>
        <w:rPr>
          <w:rFonts w:ascii="Arial" w:hAnsi="Arial" w:cs="Arial"/>
          <w:b/>
          <w:bCs/>
          <w:lang w:val="es-ES_tradnl"/>
        </w:rPr>
      </w:pPr>
    </w:p>
    <w:p w14:paraId="56194389" w14:textId="32BB48CC" w:rsidR="00FE098B" w:rsidRPr="001474DD" w:rsidRDefault="00331F51" w:rsidP="003C4D9C">
      <w:pPr>
        <w:pStyle w:val="Prrafodelista"/>
        <w:numPr>
          <w:ilvl w:val="0"/>
          <w:numId w:val="1"/>
        </w:numPr>
        <w:spacing w:line="276" w:lineRule="auto"/>
        <w:ind w:left="0" w:firstLine="0"/>
        <w:jc w:val="both"/>
        <w:rPr>
          <w:rFonts w:ascii="Arial" w:hAnsi="Arial" w:cs="Arial"/>
          <w:b/>
          <w:bCs/>
          <w:lang w:val="es-ES_tradnl"/>
        </w:rPr>
      </w:pPr>
      <w:r w:rsidRPr="0089550F">
        <w:rPr>
          <w:rFonts w:ascii="Arial" w:hAnsi="Arial" w:cs="Arial"/>
          <w:b/>
          <w:bCs/>
          <w:lang w:val="es-ES_tradnl"/>
        </w:rPr>
        <w:lastRenderedPageBreak/>
        <w:t>RECEPCIÓN DEL DATO ESTADÍSTICO DE PERSONAS INSCRITAS EN EL PADRÓN ELECTORAL EN JALISCO.</w:t>
      </w:r>
      <w:r w:rsidRPr="0089550F">
        <w:rPr>
          <w:rFonts w:ascii="Trebuchet MS" w:hAnsi="Trebuchet MS"/>
          <w:b/>
          <w:bCs/>
          <w:lang w:val="es-ES_tradnl"/>
        </w:rPr>
        <w:t xml:space="preserve"> </w:t>
      </w:r>
      <w:r w:rsidRPr="0089550F">
        <w:rPr>
          <w:rFonts w:ascii="Arial" w:hAnsi="Arial" w:cs="Arial"/>
          <w:bCs/>
          <w:lang w:val="es-ES_tradnl"/>
        </w:rPr>
        <w:t xml:space="preserve">El </w:t>
      </w:r>
      <w:r w:rsidR="005E4F05" w:rsidRPr="0089550F">
        <w:rPr>
          <w:rFonts w:ascii="Arial" w:hAnsi="Arial" w:cs="Arial"/>
          <w:bCs/>
          <w:lang w:val="es-ES_tradnl"/>
        </w:rPr>
        <w:t>veintiséis</w:t>
      </w:r>
      <w:r w:rsidRPr="0089550F">
        <w:rPr>
          <w:rFonts w:ascii="Arial" w:hAnsi="Arial" w:cs="Arial"/>
          <w:bCs/>
          <w:lang w:val="es-ES_tradnl"/>
        </w:rPr>
        <w:t xml:space="preserve"> de julio, mediante oficio INE/DERFE/STN/SPMR/</w:t>
      </w:r>
      <w:r w:rsidR="005E4F05" w:rsidRPr="0089550F">
        <w:rPr>
          <w:rFonts w:ascii="Arial" w:hAnsi="Arial" w:cs="Arial"/>
          <w:bCs/>
          <w:lang w:val="es-ES_tradnl"/>
        </w:rPr>
        <w:t>235</w:t>
      </w:r>
      <w:r w:rsidRPr="0089550F">
        <w:rPr>
          <w:rFonts w:ascii="Arial" w:hAnsi="Arial" w:cs="Arial"/>
          <w:bCs/>
          <w:lang w:val="es-ES_tradnl"/>
        </w:rPr>
        <w:t>/202</w:t>
      </w:r>
      <w:r w:rsidR="005E4F05" w:rsidRPr="0089550F">
        <w:rPr>
          <w:rFonts w:ascii="Arial" w:hAnsi="Arial" w:cs="Arial"/>
          <w:bCs/>
          <w:lang w:val="es-ES_tradnl"/>
        </w:rPr>
        <w:t>3</w:t>
      </w:r>
      <w:r w:rsidRPr="0089550F">
        <w:rPr>
          <w:rFonts w:ascii="Arial" w:hAnsi="Arial" w:cs="Arial"/>
          <w:bCs/>
          <w:lang w:val="es-ES_tradnl"/>
        </w:rPr>
        <w:t>, registrado con el número de folio 00</w:t>
      </w:r>
      <w:r w:rsidR="005E4F05" w:rsidRPr="0089550F">
        <w:rPr>
          <w:rFonts w:ascii="Arial" w:hAnsi="Arial" w:cs="Arial"/>
          <w:bCs/>
          <w:lang w:val="es-ES_tradnl"/>
        </w:rPr>
        <w:t>984</w:t>
      </w:r>
      <w:r w:rsidRPr="0089550F">
        <w:rPr>
          <w:rFonts w:ascii="Arial" w:hAnsi="Arial" w:cs="Arial"/>
          <w:bCs/>
          <w:lang w:val="es-ES_tradnl"/>
        </w:rPr>
        <w:t xml:space="preserve"> de Oficialía de Partes de este organismo electoral, el Instituto Nacional Electoral a través de la Secretaría Técnica Normativa de la Dirección Ejecutiva del Registro Federal de Electores remitió el dato estadístico de personas inscritas en el padrón electoral en Jalisco, con fecha de corte </w:t>
      </w:r>
      <w:r w:rsidR="0089550F" w:rsidRPr="0089550F">
        <w:rPr>
          <w:rFonts w:ascii="Arial" w:hAnsi="Arial" w:cs="Arial"/>
          <w:bCs/>
          <w:lang w:val="es-ES_tradnl"/>
        </w:rPr>
        <w:t>al veintiuno</w:t>
      </w:r>
      <w:r w:rsidRPr="0089550F">
        <w:rPr>
          <w:rFonts w:ascii="Arial" w:hAnsi="Arial" w:cs="Arial"/>
          <w:bCs/>
          <w:lang w:val="es-ES_tradnl"/>
        </w:rPr>
        <w:t xml:space="preserve"> de julio de dos mil veintitrés, mismo que fue notificado a este Instituto, </w:t>
      </w:r>
      <w:r w:rsidR="0089550F" w:rsidRPr="0089550F">
        <w:rPr>
          <w:rFonts w:ascii="Arial" w:hAnsi="Arial" w:cs="Arial"/>
          <w:bCs/>
          <w:lang w:val="es-ES_tradnl"/>
        </w:rPr>
        <w:t>a través del Sistema de Vinculación con los Organismos Públicos Locales Electorales</w:t>
      </w:r>
      <w:r w:rsidR="0089550F">
        <w:rPr>
          <w:rFonts w:ascii="Arial" w:hAnsi="Arial" w:cs="Arial"/>
          <w:bCs/>
          <w:lang w:val="es-ES_tradnl"/>
        </w:rPr>
        <w:t>.</w:t>
      </w:r>
    </w:p>
    <w:p w14:paraId="1FF6D75C" w14:textId="77777777" w:rsidR="001474DD" w:rsidRPr="001474DD" w:rsidRDefault="001474DD" w:rsidP="001474DD">
      <w:pPr>
        <w:pStyle w:val="Prrafodelista"/>
        <w:rPr>
          <w:rFonts w:ascii="Arial" w:hAnsi="Arial" w:cs="Arial"/>
          <w:b/>
          <w:bCs/>
          <w:lang w:val="es-ES_tradnl"/>
        </w:rPr>
      </w:pPr>
    </w:p>
    <w:p w14:paraId="3F5AF85D" w14:textId="2D60A424" w:rsidR="001474DD" w:rsidRPr="00D541C5" w:rsidRDefault="007D3B5D" w:rsidP="003C4D9C">
      <w:pPr>
        <w:pStyle w:val="Prrafodelista"/>
        <w:numPr>
          <w:ilvl w:val="0"/>
          <w:numId w:val="1"/>
        </w:numPr>
        <w:spacing w:line="276" w:lineRule="auto"/>
        <w:ind w:left="0" w:firstLine="0"/>
        <w:jc w:val="both"/>
        <w:rPr>
          <w:rFonts w:ascii="Arial" w:hAnsi="Arial" w:cs="Arial"/>
          <w:b/>
          <w:bCs/>
          <w:lang w:val="es-ES_tradnl"/>
        </w:rPr>
      </w:pPr>
      <w:r w:rsidRPr="00D541C5">
        <w:rPr>
          <w:rFonts w:ascii="Arial" w:hAnsi="Arial" w:cs="Arial"/>
          <w:b/>
          <w:bCs/>
          <w:lang w:val="es-ES_tradnl"/>
        </w:rPr>
        <w:t xml:space="preserve">DEL PROYECTO DE ACUERDO POR PARTE DE LA </w:t>
      </w:r>
      <w:r w:rsidR="001474DD" w:rsidRPr="00D541C5">
        <w:rPr>
          <w:rFonts w:ascii="Arial" w:hAnsi="Arial" w:cs="Arial"/>
          <w:b/>
          <w:bCs/>
          <w:lang w:val="es-ES_tradnl"/>
        </w:rPr>
        <w:t>COMISIÓN</w:t>
      </w:r>
      <w:r w:rsidRPr="00D541C5">
        <w:rPr>
          <w:rFonts w:ascii="Arial" w:hAnsi="Arial" w:cs="Arial"/>
          <w:b/>
          <w:bCs/>
          <w:lang w:val="es-ES_tradnl"/>
        </w:rPr>
        <w:t xml:space="preserve"> DE PRERROGATIVAS A PARTIDOS POLÍTICOS. </w:t>
      </w:r>
      <w:r w:rsidRPr="00D541C5">
        <w:rPr>
          <w:rFonts w:ascii="Arial" w:hAnsi="Arial" w:cs="Arial"/>
          <w:lang w:val="es-ES_tradnl"/>
        </w:rPr>
        <w:t xml:space="preserve">El </w:t>
      </w:r>
      <w:r w:rsidR="00562060">
        <w:rPr>
          <w:rFonts w:ascii="Arial" w:hAnsi="Arial" w:cs="Arial"/>
          <w:lang w:val="es-ES_tradnl"/>
        </w:rPr>
        <w:t>cuatro</w:t>
      </w:r>
      <w:r w:rsidR="00BB18A5" w:rsidRPr="00D541C5">
        <w:rPr>
          <w:rFonts w:ascii="Arial" w:hAnsi="Arial" w:cs="Arial"/>
          <w:lang w:val="es-ES_tradnl"/>
        </w:rPr>
        <w:t xml:space="preserve"> </w:t>
      </w:r>
      <w:r w:rsidRPr="00D541C5">
        <w:rPr>
          <w:rFonts w:ascii="Arial" w:hAnsi="Arial" w:cs="Arial"/>
          <w:lang w:val="es-ES_tradnl"/>
        </w:rPr>
        <w:t xml:space="preserve">de </w:t>
      </w:r>
      <w:r w:rsidR="003E0E2A" w:rsidRPr="00D541C5">
        <w:rPr>
          <w:rFonts w:ascii="Arial" w:hAnsi="Arial" w:cs="Arial"/>
          <w:lang w:val="es-ES_tradnl"/>
        </w:rPr>
        <w:t>agosto,</w:t>
      </w:r>
      <w:r w:rsidRPr="00D541C5">
        <w:rPr>
          <w:rFonts w:ascii="Arial" w:hAnsi="Arial" w:cs="Arial"/>
          <w:lang w:val="es-ES_tradnl"/>
        </w:rPr>
        <w:t xml:space="preserve"> la Comisión de Prerrogativas a Partidos Políticos, </w:t>
      </w:r>
      <w:r w:rsidR="00D541C5" w:rsidRPr="00D541C5">
        <w:rPr>
          <w:rFonts w:ascii="Arial" w:hAnsi="Arial" w:cs="Arial"/>
          <w:lang w:val="es-ES_tradnl"/>
        </w:rPr>
        <w:t>autorizó</w:t>
      </w:r>
      <w:r w:rsidRPr="00D541C5">
        <w:rPr>
          <w:rFonts w:ascii="Arial" w:hAnsi="Arial" w:cs="Arial"/>
          <w:lang w:val="es-ES_tradnl"/>
        </w:rPr>
        <w:t xml:space="preserve"> el proyecto de acuerdo que hoy se somete a consideración de este Consejo General, para su estudio, análisis, discusión y, en su caso, aprobación. </w:t>
      </w:r>
    </w:p>
    <w:p w14:paraId="2240CB1E" w14:textId="77777777" w:rsidR="00FE098B" w:rsidRPr="009B51D7" w:rsidRDefault="00FE098B" w:rsidP="00FE098B">
      <w:pPr>
        <w:spacing w:line="276" w:lineRule="auto"/>
        <w:jc w:val="both"/>
        <w:rPr>
          <w:rFonts w:ascii="Arial" w:hAnsi="Arial" w:cs="Arial"/>
          <w:b/>
          <w:bCs/>
          <w:lang w:val="es-ES_tradnl"/>
        </w:rPr>
      </w:pPr>
    </w:p>
    <w:p w14:paraId="2ABD0A67" w14:textId="77777777" w:rsidR="00FE098B" w:rsidRPr="00D541C5" w:rsidRDefault="00FE098B" w:rsidP="00FE098B">
      <w:pPr>
        <w:pStyle w:val="Prrafodelista"/>
        <w:spacing w:line="276" w:lineRule="auto"/>
        <w:ind w:left="0"/>
        <w:jc w:val="center"/>
        <w:rPr>
          <w:rFonts w:ascii="Arial" w:hAnsi="Arial" w:cs="Arial"/>
          <w:b/>
          <w:bCs/>
          <w:lang w:val="it-IT"/>
        </w:rPr>
      </w:pPr>
      <w:r w:rsidRPr="00D541C5">
        <w:rPr>
          <w:rFonts w:ascii="Arial" w:hAnsi="Arial" w:cs="Arial"/>
          <w:b/>
          <w:bCs/>
          <w:lang w:val="it-IT"/>
        </w:rPr>
        <w:t>C O N S I D E R A N D O</w:t>
      </w:r>
    </w:p>
    <w:p w14:paraId="3144D65A" w14:textId="77777777" w:rsidR="00FE098B" w:rsidRPr="00D541C5" w:rsidRDefault="00FE098B" w:rsidP="00FE098B">
      <w:pPr>
        <w:pStyle w:val="Prrafodelista"/>
        <w:spacing w:line="276" w:lineRule="auto"/>
        <w:ind w:left="0"/>
        <w:jc w:val="center"/>
        <w:rPr>
          <w:rFonts w:ascii="Arial" w:hAnsi="Arial" w:cs="Arial"/>
          <w:b/>
          <w:bCs/>
          <w:lang w:val="it-IT"/>
        </w:rPr>
      </w:pPr>
    </w:p>
    <w:p w14:paraId="38E018BB" w14:textId="49FD2DA4" w:rsidR="00FE098B" w:rsidRPr="009B51D7" w:rsidRDefault="00FE098B" w:rsidP="00FE098B">
      <w:pPr>
        <w:pStyle w:val="Sinespaciado"/>
        <w:spacing w:line="276" w:lineRule="auto"/>
        <w:jc w:val="both"/>
        <w:rPr>
          <w:rFonts w:ascii="Arial" w:hAnsi="Arial" w:cs="Arial"/>
          <w:sz w:val="24"/>
          <w:szCs w:val="24"/>
          <w:lang w:val="es-ES_tradnl"/>
        </w:rPr>
      </w:pPr>
      <w:r w:rsidRPr="009B51D7">
        <w:rPr>
          <w:rFonts w:ascii="Arial" w:hAnsi="Arial" w:cs="Arial"/>
          <w:b/>
          <w:sz w:val="24"/>
          <w:szCs w:val="24"/>
          <w:lang w:val="es-ES_tradnl"/>
        </w:rPr>
        <w:t>I. INSTITUTO ELECTORAL Y DE PARTICIPACIÓN CIUDADANA DEL ESTADO DE JALISCO.</w:t>
      </w:r>
      <w:r w:rsidRPr="009B51D7">
        <w:rPr>
          <w:rFonts w:ascii="Arial" w:hAnsi="Arial" w:cs="Arial"/>
          <w:sz w:val="24"/>
          <w:szCs w:val="24"/>
          <w:lang w:val="es-ES_tradnl"/>
        </w:rPr>
        <w:t xml:space="preserve"> Esta institución administrativa electoral es un organismo público local electoral, de carácter permanente, autónomo en su funcionamiento, independiente en sus decisiones, profesional en su desempeño, autoridad en la materia y dotado de personalidad jurídica y patrimonio propios, que tiene como objetivos, entre otros,</w:t>
      </w:r>
      <w:r w:rsidR="00591E25">
        <w:rPr>
          <w:rFonts w:ascii="Arial" w:hAnsi="Arial" w:cs="Arial"/>
          <w:sz w:val="24"/>
          <w:szCs w:val="24"/>
          <w:lang w:val="es-ES_tradnl"/>
        </w:rPr>
        <w:t xml:space="preserve"> </w:t>
      </w:r>
      <w:r w:rsidR="00591E25" w:rsidRPr="00BB18A5">
        <w:rPr>
          <w:rFonts w:ascii="Arial" w:hAnsi="Arial" w:cs="Arial"/>
          <w:sz w:val="24"/>
          <w:szCs w:val="24"/>
          <w:lang w:val="es-ES_tradnl"/>
        </w:rPr>
        <w:t>participar en el ejercicio de la función electoral consistente en ejercer las actividades relativas</w:t>
      </w:r>
      <w:r w:rsidR="008A739C" w:rsidRPr="00BB18A5">
        <w:rPr>
          <w:rFonts w:ascii="Arial" w:hAnsi="Arial" w:cs="Arial"/>
          <w:sz w:val="24"/>
          <w:szCs w:val="24"/>
          <w:lang w:val="es-ES_tradnl"/>
        </w:rPr>
        <w:t xml:space="preserve"> </w:t>
      </w:r>
      <w:r w:rsidR="00591E25" w:rsidRPr="00BB18A5">
        <w:rPr>
          <w:rFonts w:ascii="Arial" w:hAnsi="Arial" w:cs="Arial"/>
          <w:sz w:val="24"/>
          <w:szCs w:val="24"/>
          <w:lang w:val="es-ES_tradnl"/>
        </w:rPr>
        <w:t>para realizar los procesos electorales de renovación de los poderes Legislativo y Ejecutivo, así como los ayuntamientos de la entidad;</w:t>
      </w:r>
      <w:r w:rsidRPr="00BB18A5">
        <w:rPr>
          <w:rFonts w:ascii="Arial" w:hAnsi="Arial" w:cs="Arial"/>
          <w:sz w:val="24"/>
          <w:szCs w:val="24"/>
          <w:lang w:val="es-ES_tradnl"/>
        </w:rPr>
        <w:t xml:space="preserve"> vigilar en el ámbito electoral el cumplimiento de la Constitución General de la República, la Constitución local y las leyes que se derivan de ambas, de conformidad con los artículos 41, base V, apartado C; y 116, base IV, incisos c) y g) de la Constitución Política de los Estados Unidos Mexicanos; 12, Base</w:t>
      </w:r>
      <w:r w:rsidR="008A739C" w:rsidRPr="00BB18A5">
        <w:rPr>
          <w:rFonts w:ascii="Arial" w:hAnsi="Arial" w:cs="Arial"/>
          <w:sz w:val="24"/>
          <w:szCs w:val="24"/>
          <w:lang w:val="es-ES_tradnl"/>
        </w:rPr>
        <w:t>s III y</w:t>
      </w:r>
      <w:r w:rsidRPr="00BB18A5">
        <w:rPr>
          <w:rFonts w:ascii="Arial" w:hAnsi="Arial" w:cs="Arial"/>
          <w:sz w:val="24"/>
          <w:szCs w:val="24"/>
          <w:lang w:val="es-ES_tradnl"/>
        </w:rPr>
        <w:t xml:space="preserve"> IV de la Constitución Política del Estado de Jalisco; 115 y 116, párrafo 1 del Código Electoral del Estado de Jalisco.</w:t>
      </w:r>
    </w:p>
    <w:p w14:paraId="08219634" w14:textId="77777777" w:rsidR="00FE098B" w:rsidRPr="009B51D7" w:rsidRDefault="00FE098B" w:rsidP="00FE098B">
      <w:pPr>
        <w:pStyle w:val="Sinespaciado"/>
        <w:spacing w:line="276" w:lineRule="auto"/>
        <w:jc w:val="both"/>
        <w:rPr>
          <w:rFonts w:ascii="Arial" w:hAnsi="Arial" w:cs="Arial"/>
          <w:sz w:val="24"/>
          <w:szCs w:val="24"/>
          <w:lang w:val="es-ES_tradnl"/>
        </w:rPr>
      </w:pPr>
    </w:p>
    <w:p w14:paraId="0B8BFB52" w14:textId="2F21820F" w:rsidR="00FE098B"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b/>
          <w:sz w:val="24"/>
          <w:szCs w:val="24"/>
          <w:lang w:val="es-ES_tradnl"/>
        </w:rPr>
        <w:t>II. CONSEJO GENERAL.</w:t>
      </w:r>
      <w:r w:rsidRPr="009B51D7">
        <w:rPr>
          <w:rFonts w:ascii="Arial" w:hAnsi="Arial" w:cs="Arial"/>
          <w:sz w:val="24"/>
          <w:szCs w:val="24"/>
          <w:lang w:val="es-ES_tradnl"/>
        </w:rPr>
        <w:t xml:space="preserve"> El órgano superior de dirección del Instituto es el Consejo General, responsable de cumplir las disposiciones constitucionales y legales en materia electoral, así como velar para que los principios de certeza, legalidad, independencia, imparcialidad, objetividad, máxima publicidad y perspectiva de género, guíen todas sus actividades y dentro de sus atribuciones se encuentran </w:t>
      </w:r>
      <w:r w:rsidRPr="00FA6B96">
        <w:rPr>
          <w:rFonts w:ascii="Arial" w:hAnsi="Arial" w:cs="Arial"/>
          <w:color w:val="000000"/>
          <w:sz w:val="24"/>
          <w:szCs w:val="24"/>
          <w:lang w:val="es-ES_tradnl" w:eastAsia="es-MX"/>
        </w:rPr>
        <w:t>dictar</w:t>
      </w:r>
      <w:r w:rsidRPr="009B51D7">
        <w:rPr>
          <w:rFonts w:ascii="Arial" w:hAnsi="Arial" w:cs="Arial"/>
          <w:color w:val="000000"/>
          <w:sz w:val="24"/>
          <w:szCs w:val="24"/>
          <w:lang w:val="es-ES_tradnl" w:eastAsia="es-MX"/>
        </w:rPr>
        <w:t xml:space="preserve"> los acuerdos necesarios para hacer efectivas sus atribuciones y vigilar el cumplimiento de la legislación electoral y las disposiciones que con base en ella se </w:t>
      </w:r>
      <w:r w:rsidRPr="009B51D7">
        <w:rPr>
          <w:rFonts w:ascii="Arial" w:hAnsi="Arial" w:cs="Arial"/>
          <w:color w:val="000000"/>
          <w:sz w:val="24"/>
          <w:szCs w:val="24"/>
          <w:lang w:val="es-ES_tradnl" w:eastAsia="es-MX"/>
        </w:rPr>
        <w:lastRenderedPageBreak/>
        <w:t>dicten, así como determinar con base en la Constitución Política del Estado, las leyes aplicables y el Código Electoral el monto de financiamiento público que corresponda a los partidos políticos, de conformidad con lo dispuesto por los artículos 12, bases I y IV, así como 13 base IV de la Constitución Política del Estado de Jalisco; 51, párrafo 1, incisos a</w:t>
      </w:r>
      <w:r w:rsidRPr="00BB18A5">
        <w:rPr>
          <w:rFonts w:ascii="Arial" w:hAnsi="Arial" w:cs="Arial"/>
          <w:color w:val="000000"/>
          <w:sz w:val="24"/>
          <w:szCs w:val="24"/>
          <w:lang w:val="es-ES_tradnl" w:eastAsia="es-MX"/>
        </w:rPr>
        <w:t>)</w:t>
      </w:r>
      <w:r w:rsidR="00331F51" w:rsidRPr="00BB18A5">
        <w:rPr>
          <w:rFonts w:ascii="Arial" w:hAnsi="Arial" w:cs="Arial"/>
          <w:color w:val="000000"/>
          <w:sz w:val="24"/>
          <w:szCs w:val="24"/>
          <w:lang w:val="es-ES_tradnl" w:eastAsia="es-MX"/>
        </w:rPr>
        <w:t>, b)</w:t>
      </w:r>
      <w:r w:rsidRPr="00BB18A5">
        <w:rPr>
          <w:rFonts w:ascii="Arial" w:hAnsi="Arial" w:cs="Arial"/>
          <w:color w:val="000000"/>
          <w:sz w:val="24"/>
          <w:szCs w:val="24"/>
          <w:lang w:val="es-ES_tradnl" w:eastAsia="es-MX"/>
        </w:rPr>
        <w:t xml:space="preserve"> y c) de</w:t>
      </w:r>
      <w:r w:rsidRPr="009B51D7">
        <w:rPr>
          <w:rFonts w:ascii="Arial" w:hAnsi="Arial" w:cs="Arial"/>
          <w:color w:val="000000"/>
          <w:sz w:val="24"/>
          <w:szCs w:val="24"/>
          <w:lang w:val="es-ES_tradnl" w:eastAsia="es-MX"/>
        </w:rPr>
        <w:t xml:space="preserve"> la Ley General de Partidos Políticos, 120, 134, párrafo 1, fracciones VIII, IX, XXXVI, XXXVII LI y LII, y 137, párrafo 1, fracción XXII, en relación con el 143, párrafo 1 del Código Electoral local.</w:t>
      </w:r>
    </w:p>
    <w:p w14:paraId="14F7384C" w14:textId="77777777" w:rsidR="001474DD" w:rsidRDefault="001474DD" w:rsidP="00FE098B">
      <w:pPr>
        <w:pStyle w:val="Sinespaciado"/>
        <w:spacing w:line="276" w:lineRule="auto"/>
        <w:jc w:val="both"/>
        <w:rPr>
          <w:rFonts w:ascii="Arial" w:hAnsi="Arial" w:cs="Arial"/>
          <w:color w:val="000000"/>
          <w:sz w:val="24"/>
          <w:szCs w:val="24"/>
          <w:lang w:val="es-ES_tradnl" w:eastAsia="es-MX"/>
        </w:rPr>
      </w:pPr>
    </w:p>
    <w:p w14:paraId="12AE7C37" w14:textId="58A36CEB" w:rsidR="00524BED" w:rsidRPr="00524BED" w:rsidRDefault="007D3B5D" w:rsidP="00FE098B">
      <w:pPr>
        <w:pStyle w:val="Sinespaciado"/>
        <w:spacing w:line="276" w:lineRule="auto"/>
        <w:jc w:val="both"/>
        <w:rPr>
          <w:rFonts w:ascii="Arial" w:hAnsi="Arial" w:cs="Arial"/>
          <w:bCs/>
          <w:sz w:val="24"/>
          <w:szCs w:val="24"/>
          <w:lang w:val="es-ES_tradnl"/>
        </w:rPr>
      </w:pPr>
      <w:r w:rsidRPr="00BB18A5">
        <w:rPr>
          <w:rFonts w:ascii="Arial" w:hAnsi="Arial" w:cs="Arial"/>
          <w:b/>
          <w:sz w:val="24"/>
          <w:szCs w:val="24"/>
          <w:lang w:val="es-ES_tradnl"/>
        </w:rPr>
        <w:t>III.</w:t>
      </w:r>
      <w:r w:rsidR="003E0E2A" w:rsidRPr="00BB18A5">
        <w:rPr>
          <w:rFonts w:ascii="Arial" w:hAnsi="Arial" w:cs="Arial"/>
          <w:b/>
          <w:sz w:val="24"/>
          <w:szCs w:val="24"/>
          <w:lang w:val="es-ES_tradnl"/>
        </w:rPr>
        <w:t xml:space="preserve"> </w:t>
      </w:r>
      <w:r w:rsidR="00524BED">
        <w:rPr>
          <w:rFonts w:ascii="Arial" w:hAnsi="Arial" w:cs="Arial"/>
          <w:b/>
          <w:sz w:val="24"/>
          <w:szCs w:val="24"/>
          <w:lang w:val="es-ES_tradnl"/>
        </w:rPr>
        <w:t xml:space="preserve">DE LA CONSEJERA PRESIDENTA. </w:t>
      </w:r>
      <w:r w:rsidR="00524BED">
        <w:rPr>
          <w:rFonts w:ascii="Arial" w:hAnsi="Arial" w:cs="Arial"/>
          <w:bCs/>
          <w:sz w:val="24"/>
          <w:szCs w:val="24"/>
          <w:lang w:val="es-ES_tradnl"/>
        </w:rPr>
        <w:t xml:space="preserve">Que la consejera presidenta de este Instituto tiene, entre otras atribuciones, hacer la entrega del financiamiento público a los partidos políticos, de conformidad con lo establecido en el artículo 137, párrafo 1, fracción XXII del Código Electoral del Estado de Jalisco; asimismo, debe remitir para los efectos legales correspondientes, el proyecto de presupuesto aprobado al titular del Poder Ejecutivo del Estado, de conformidad con el artículo 137, párrafo 1, fracciones XII, XIII y XV del mismo ordenamiento legal, el cual deberá contener invariablemente el monto del financiamiento público a partidos políticos. </w:t>
      </w:r>
    </w:p>
    <w:p w14:paraId="437EE72A" w14:textId="77777777" w:rsidR="00524BED" w:rsidRDefault="00524BED" w:rsidP="00FE098B">
      <w:pPr>
        <w:pStyle w:val="Sinespaciado"/>
        <w:spacing w:line="276" w:lineRule="auto"/>
        <w:jc w:val="both"/>
        <w:rPr>
          <w:rFonts w:ascii="Arial" w:hAnsi="Arial" w:cs="Arial"/>
          <w:b/>
          <w:sz w:val="24"/>
          <w:szCs w:val="24"/>
          <w:lang w:val="es-ES_tradnl"/>
        </w:rPr>
      </w:pPr>
    </w:p>
    <w:p w14:paraId="2A91F3FD" w14:textId="363568EB" w:rsidR="007D3B5D" w:rsidRPr="00BB18A5" w:rsidRDefault="00524BED" w:rsidP="00FE098B">
      <w:pPr>
        <w:pStyle w:val="Sinespaciado"/>
        <w:spacing w:line="276" w:lineRule="auto"/>
        <w:jc w:val="both"/>
        <w:rPr>
          <w:rFonts w:ascii="Arial" w:hAnsi="Arial" w:cs="Arial"/>
          <w:bCs/>
          <w:sz w:val="24"/>
          <w:szCs w:val="24"/>
          <w:lang w:val="es-ES_tradnl"/>
        </w:rPr>
      </w:pPr>
      <w:r>
        <w:rPr>
          <w:rFonts w:ascii="Arial" w:hAnsi="Arial" w:cs="Arial"/>
          <w:b/>
          <w:sz w:val="24"/>
          <w:szCs w:val="24"/>
          <w:lang w:val="es-ES_tradnl"/>
        </w:rPr>
        <w:t xml:space="preserve">IV. </w:t>
      </w:r>
      <w:r w:rsidR="007D3B5D" w:rsidRPr="00BB18A5">
        <w:rPr>
          <w:rFonts w:ascii="Arial" w:hAnsi="Arial" w:cs="Arial"/>
          <w:b/>
          <w:sz w:val="24"/>
          <w:szCs w:val="24"/>
          <w:lang w:val="es-ES_tradnl"/>
        </w:rPr>
        <w:t>DE LAS COMISIONES INTERNAS DEL INSTITUTO ELECTORAL</w:t>
      </w:r>
      <w:r w:rsidR="007D3B5D" w:rsidRPr="00BB18A5">
        <w:rPr>
          <w:rFonts w:ascii="Arial" w:hAnsi="Arial" w:cs="Arial"/>
          <w:bCs/>
          <w:sz w:val="24"/>
          <w:szCs w:val="24"/>
          <w:lang w:val="es-ES_tradnl"/>
        </w:rPr>
        <w:t xml:space="preserve">. De conformidad con los artículos 118, párrafo 1, fracción </w:t>
      </w:r>
      <w:proofErr w:type="spellStart"/>
      <w:r w:rsidR="007D3B5D" w:rsidRPr="00BB18A5">
        <w:rPr>
          <w:rFonts w:ascii="Arial" w:hAnsi="Arial" w:cs="Arial"/>
          <w:bCs/>
          <w:sz w:val="24"/>
          <w:szCs w:val="24"/>
          <w:lang w:val="es-ES_tradnl"/>
        </w:rPr>
        <w:t>lll</w:t>
      </w:r>
      <w:proofErr w:type="spellEnd"/>
      <w:r w:rsidR="007D3B5D" w:rsidRPr="00BB18A5">
        <w:rPr>
          <w:rFonts w:ascii="Arial" w:hAnsi="Arial" w:cs="Arial"/>
          <w:bCs/>
          <w:sz w:val="24"/>
          <w:szCs w:val="24"/>
          <w:lang w:val="es-ES_tradnl"/>
        </w:rPr>
        <w:t xml:space="preserve"> </w:t>
      </w:r>
      <w:r w:rsidR="003E0E2A" w:rsidRPr="00BB18A5">
        <w:rPr>
          <w:rFonts w:ascii="Arial" w:hAnsi="Arial" w:cs="Arial"/>
          <w:bCs/>
          <w:sz w:val="24"/>
          <w:szCs w:val="24"/>
          <w:lang w:val="es-ES_tradnl"/>
        </w:rPr>
        <w:t xml:space="preserve">inciso i) </w:t>
      </w:r>
      <w:r w:rsidR="007D3B5D" w:rsidRPr="00BB18A5">
        <w:rPr>
          <w:rFonts w:ascii="Arial" w:hAnsi="Arial" w:cs="Arial"/>
          <w:bCs/>
          <w:sz w:val="24"/>
          <w:szCs w:val="24"/>
          <w:lang w:val="es-ES_tradnl"/>
        </w:rPr>
        <w:t>y 136, párrafos 1 y 2 del Código Electoral del Estado de Jalisco; 4 párrafo 3, inciso d),</w:t>
      </w:r>
      <w:r w:rsidR="003E0E2A" w:rsidRPr="00BB18A5">
        <w:rPr>
          <w:rFonts w:ascii="Arial" w:hAnsi="Arial" w:cs="Arial"/>
          <w:bCs/>
          <w:sz w:val="24"/>
          <w:szCs w:val="24"/>
          <w:lang w:val="es-ES_tradnl"/>
        </w:rPr>
        <w:t xml:space="preserve"> y</w:t>
      </w:r>
      <w:r w:rsidR="007D3B5D" w:rsidRPr="00BB18A5">
        <w:rPr>
          <w:rFonts w:ascii="Arial" w:hAnsi="Arial" w:cs="Arial"/>
          <w:bCs/>
          <w:sz w:val="24"/>
          <w:szCs w:val="24"/>
          <w:lang w:val="es-ES_tradnl"/>
        </w:rPr>
        <w:t xml:space="preserve">  27 párrafo 1 del Reglamento Interior de este organismo electoral, las comisiones internas son órganos técnicos del instituto, los cuales contribuyen al desempeño de las atribuciones de su Consejo General; ejercen las facultades que les confiere el </w:t>
      </w:r>
      <w:r w:rsidR="00BE26D7">
        <w:rPr>
          <w:rFonts w:ascii="Arial" w:hAnsi="Arial" w:cs="Arial"/>
          <w:bCs/>
          <w:sz w:val="24"/>
          <w:szCs w:val="24"/>
          <w:lang w:val="es-ES_tradnl"/>
        </w:rPr>
        <w:t>C</w:t>
      </w:r>
      <w:r w:rsidR="007D3B5D" w:rsidRPr="00BB18A5">
        <w:rPr>
          <w:rFonts w:ascii="Arial" w:hAnsi="Arial" w:cs="Arial"/>
          <w:bCs/>
          <w:sz w:val="24"/>
          <w:szCs w:val="24"/>
          <w:lang w:val="es-ES_tradnl"/>
        </w:rPr>
        <w:t xml:space="preserve">ódigo </w:t>
      </w:r>
      <w:r w:rsidR="00BE26D7">
        <w:rPr>
          <w:rFonts w:ascii="Arial" w:hAnsi="Arial" w:cs="Arial"/>
          <w:bCs/>
          <w:sz w:val="24"/>
          <w:szCs w:val="24"/>
          <w:lang w:val="es-ES_tradnl"/>
        </w:rPr>
        <w:t>E</w:t>
      </w:r>
      <w:r w:rsidR="007D3B5D" w:rsidRPr="00BB18A5">
        <w:rPr>
          <w:rFonts w:ascii="Arial" w:hAnsi="Arial" w:cs="Arial"/>
          <w:bCs/>
          <w:sz w:val="24"/>
          <w:szCs w:val="24"/>
          <w:lang w:val="es-ES_tradnl"/>
        </w:rPr>
        <w:t xml:space="preserve">lectoral, así como los acuerdos y resoluciones que emita el propio Consejo General. </w:t>
      </w:r>
    </w:p>
    <w:p w14:paraId="7C499EEC" w14:textId="77777777" w:rsidR="007D3B5D" w:rsidRPr="00BB18A5" w:rsidRDefault="007D3B5D" w:rsidP="00FE098B">
      <w:pPr>
        <w:pStyle w:val="Sinespaciado"/>
        <w:spacing w:line="276" w:lineRule="auto"/>
        <w:jc w:val="both"/>
        <w:rPr>
          <w:rFonts w:ascii="Arial" w:hAnsi="Arial" w:cs="Arial"/>
          <w:bCs/>
          <w:sz w:val="24"/>
          <w:szCs w:val="24"/>
          <w:lang w:val="es-ES_tradnl"/>
        </w:rPr>
      </w:pPr>
    </w:p>
    <w:p w14:paraId="5912FB78" w14:textId="77777777" w:rsidR="00BE26D7" w:rsidRDefault="00CF7AEE" w:rsidP="00FE098B">
      <w:pPr>
        <w:pStyle w:val="Sinespaciado"/>
        <w:spacing w:line="276" w:lineRule="auto"/>
        <w:jc w:val="both"/>
        <w:rPr>
          <w:rFonts w:ascii="Arial" w:hAnsi="Arial" w:cs="Arial"/>
          <w:bCs/>
          <w:sz w:val="24"/>
          <w:szCs w:val="24"/>
          <w:lang w:val="es-ES_tradnl"/>
        </w:rPr>
      </w:pPr>
      <w:r w:rsidRPr="00BB18A5">
        <w:rPr>
          <w:rFonts w:ascii="Arial" w:hAnsi="Arial" w:cs="Arial"/>
          <w:b/>
          <w:sz w:val="24"/>
          <w:szCs w:val="24"/>
          <w:lang w:val="es-ES_tradnl"/>
        </w:rPr>
        <w:t>V. DE LAS ATRIBUCIONES DE LA COMISIÓN</w:t>
      </w:r>
      <w:r w:rsidR="00112298" w:rsidRPr="00BB18A5">
        <w:rPr>
          <w:rFonts w:ascii="Arial" w:hAnsi="Arial" w:cs="Arial"/>
          <w:b/>
          <w:sz w:val="24"/>
          <w:szCs w:val="24"/>
          <w:lang w:val="es-ES_tradnl"/>
        </w:rPr>
        <w:t xml:space="preserve"> DE PRERROGATIVAS A PARTIDOS POLÍTICOS.</w:t>
      </w:r>
      <w:r w:rsidRPr="00BB18A5">
        <w:rPr>
          <w:rFonts w:ascii="Arial" w:hAnsi="Arial" w:cs="Arial"/>
          <w:bCs/>
          <w:sz w:val="24"/>
          <w:szCs w:val="24"/>
          <w:lang w:val="es-ES_tradnl"/>
        </w:rPr>
        <w:t xml:space="preserve"> </w:t>
      </w:r>
      <w:r w:rsidR="00BE26D7">
        <w:rPr>
          <w:rFonts w:ascii="Arial" w:hAnsi="Arial" w:cs="Arial"/>
          <w:bCs/>
          <w:sz w:val="24"/>
          <w:szCs w:val="24"/>
          <w:lang w:val="es-ES_tradnl"/>
        </w:rPr>
        <w:t>Que l</w:t>
      </w:r>
      <w:r w:rsidR="007D3B5D" w:rsidRPr="00BB18A5">
        <w:rPr>
          <w:rFonts w:ascii="Arial" w:hAnsi="Arial" w:cs="Arial"/>
          <w:bCs/>
          <w:sz w:val="24"/>
          <w:szCs w:val="24"/>
          <w:lang w:val="es-ES_tradnl"/>
        </w:rPr>
        <w:t>a Comisión de Prerrogativas a Partidos Políticos</w:t>
      </w:r>
      <w:r w:rsidR="00BE26D7">
        <w:rPr>
          <w:rFonts w:ascii="Arial" w:hAnsi="Arial" w:cs="Arial"/>
          <w:bCs/>
          <w:sz w:val="24"/>
          <w:szCs w:val="24"/>
          <w:lang w:val="es-ES_tradnl"/>
        </w:rPr>
        <w:t xml:space="preserve"> tiene</w:t>
      </w:r>
      <w:r w:rsidR="007D3B5D" w:rsidRPr="00BB18A5">
        <w:rPr>
          <w:rFonts w:ascii="Arial" w:hAnsi="Arial" w:cs="Arial"/>
          <w:bCs/>
          <w:sz w:val="24"/>
          <w:szCs w:val="24"/>
          <w:lang w:val="es-ES_tradnl"/>
        </w:rPr>
        <w:t>,</w:t>
      </w:r>
      <w:r w:rsidR="00BE26D7">
        <w:rPr>
          <w:rFonts w:ascii="Arial" w:hAnsi="Arial" w:cs="Arial"/>
          <w:bCs/>
          <w:sz w:val="24"/>
          <w:szCs w:val="24"/>
          <w:lang w:val="es-ES_tradnl"/>
        </w:rPr>
        <w:t xml:space="preserve"> entre otras atribuciones, vigilar que en lo relativo a las prerrogativas de los partidos políticos y candidaturas independientes se actúe con apego </w:t>
      </w:r>
      <w:r w:rsidR="00BE26D7" w:rsidRPr="00BE26D7">
        <w:rPr>
          <w:rFonts w:ascii="Arial" w:hAnsi="Arial" w:cs="Arial"/>
          <w:bCs/>
          <w:sz w:val="24"/>
          <w:szCs w:val="24"/>
          <w:lang w:val="es-ES_tradnl"/>
        </w:rPr>
        <w:t>al Código</w:t>
      </w:r>
      <w:r w:rsidR="00BE26D7">
        <w:rPr>
          <w:rFonts w:ascii="Arial" w:hAnsi="Arial" w:cs="Arial"/>
          <w:bCs/>
          <w:sz w:val="24"/>
          <w:szCs w:val="24"/>
          <w:lang w:val="es-ES_tradnl"/>
        </w:rPr>
        <w:t xml:space="preserve"> Electoral del Estado de Jalisco</w:t>
      </w:r>
      <w:r w:rsidR="00BE26D7" w:rsidRPr="00BE26D7">
        <w:rPr>
          <w:rFonts w:ascii="Arial" w:hAnsi="Arial" w:cs="Arial"/>
          <w:bCs/>
          <w:sz w:val="24"/>
          <w:szCs w:val="24"/>
          <w:lang w:val="es-ES_tradnl"/>
        </w:rPr>
        <w:t>, así como a lo dispuesto en los reglamentos que al efecto expida el Consejo General</w:t>
      </w:r>
      <w:r w:rsidR="00BE26D7">
        <w:rPr>
          <w:rFonts w:ascii="Arial" w:hAnsi="Arial" w:cs="Arial"/>
          <w:bCs/>
          <w:sz w:val="24"/>
          <w:szCs w:val="24"/>
          <w:lang w:val="es-ES_tradnl"/>
        </w:rPr>
        <w:t>.</w:t>
      </w:r>
    </w:p>
    <w:p w14:paraId="412D879C" w14:textId="77777777" w:rsidR="00BE26D7" w:rsidRDefault="00BE26D7" w:rsidP="00FE098B">
      <w:pPr>
        <w:pStyle w:val="Sinespaciado"/>
        <w:spacing w:line="276" w:lineRule="auto"/>
        <w:jc w:val="both"/>
        <w:rPr>
          <w:rFonts w:ascii="Arial" w:hAnsi="Arial" w:cs="Arial"/>
          <w:bCs/>
          <w:sz w:val="24"/>
          <w:szCs w:val="24"/>
          <w:lang w:val="es-ES_tradnl"/>
        </w:rPr>
      </w:pPr>
    </w:p>
    <w:p w14:paraId="104BAE44" w14:textId="3C16F9DC" w:rsidR="00BE26D7" w:rsidRDefault="00BE26D7" w:rsidP="00FE098B">
      <w:pPr>
        <w:pStyle w:val="Sinespaciado"/>
        <w:spacing w:line="276" w:lineRule="auto"/>
        <w:jc w:val="both"/>
        <w:rPr>
          <w:rFonts w:ascii="Arial" w:hAnsi="Arial" w:cs="Arial"/>
          <w:bCs/>
          <w:sz w:val="24"/>
          <w:szCs w:val="24"/>
          <w:lang w:val="es-ES_tradnl"/>
        </w:rPr>
      </w:pPr>
      <w:r>
        <w:rPr>
          <w:rFonts w:ascii="Arial" w:hAnsi="Arial" w:cs="Arial"/>
          <w:bCs/>
          <w:sz w:val="24"/>
          <w:szCs w:val="24"/>
          <w:lang w:val="es-ES_tradnl"/>
        </w:rPr>
        <w:t xml:space="preserve">Lo anterior, de conformidad con el artículo 37, párrafo 1, fracción III del Reglamento Interior del Instituto Electoral y de Participación Ciudadana del Estado de Jalisco. </w:t>
      </w:r>
    </w:p>
    <w:p w14:paraId="5404750E" w14:textId="77777777" w:rsidR="00BE26D7" w:rsidRDefault="00BE26D7" w:rsidP="00FE098B">
      <w:pPr>
        <w:pStyle w:val="Sinespaciado"/>
        <w:spacing w:line="276" w:lineRule="auto"/>
        <w:jc w:val="both"/>
        <w:rPr>
          <w:rFonts w:ascii="Arial" w:hAnsi="Arial" w:cs="Arial"/>
          <w:bCs/>
          <w:sz w:val="24"/>
          <w:szCs w:val="24"/>
          <w:lang w:val="es-ES_tradnl"/>
        </w:rPr>
      </w:pPr>
    </w:p>
    <w:p w14:paraId="0CA04E2F" w14:textId="5F70D994" w:rsidR="00D3011D" w:rsidRPr="00BB18A5" w:rsidRDefault="003E0E2A" w:rsidP="00D3011D">
      <w:pPr>
        <w:pStyle w:val="Sinespaciado"/>
        <w:spacing w:line="276" w:lineRule="auto"/>
        <w:jc w:val="both"/>
        <w:rPr>
          <w:rFonts w:ascii="Arial" w:hAnsi="Arial" w:cs="Arial"/>
          <w:bCs/>
          <w:color w:val="000000"/>
          <w:sz w:val="24"/>
          <w:szCs w:val="24"/>
          <w:lang w:val="es-ES_tradnl" w:eastAsia="es-MX"/>
        </w:rPr>
      </w:pPr>
      <w:r w:rsidRPr="00BB18A5">
        <w:rPr>
          <w:rFonts w:ascii="Arial" w:hAnsi="Arial" w:cs="Arial"/>
          <w:b/>
          <w:bCs/>
          <w:color w:val="000000"/>
          <w:sz w:val="24"/>
          <w:szCs w:val="24"/>
          <w:lang w:val="es-ES_tradnl" w:eastAsia="es-MX"/>
        </w:rPr>
        <w:t>V</w:t>
      </w:r>
      <w:r w:rsidR="00524BED">
        <w:rPr>
          <w:rFonts w:ascii="Arial" w:hAnsi="Arial" w:cs="Arial"/>
          <w:b/>
          <w:bCs/>
          <w:color w:val="000000"/>
          <w:sz w:val="24"/>
          <w:szCs w:val="24"/>
          <w:lang w:val="es-ES_tradnl" w:eastAsia="es-MX"/>
        </w:rPr>
        <w:t>I</w:t>
      </w:r>
      <w:r w:rsidR="00D3011D" w:rsidRPr="00BB18A5">
        <w:rPr>
          <w:rFonts w:ascii="Arial" w:hAnsi="Arial" w:cs="Arial"/>
          <w:b/>
          <w:bCs/>
          <w:color w:val="000000"/>
          <w:sz w:val="24"/>
          <w:szCs w:val="24"/>
          <w:lang w:val="es-ES_tradnl" w:eastAsia="es-MX"/>
        </w:rPr>
        <w:t xml:space="preserve">. DE LA CELEBRACIÓN DE ELECCIONES DEL ESTADO DE JALISCO. </w:t>
      </w:r>
      <w:r w:rsidR="00D3011D" w:rsidRPr="00BB18A5">
        <w:rPr>
          <w:rFonts w:ascii="Arial" w:hAnsi="Arial" w:cs="Arial"/>
          <w:color w:val="000000"/>
          <w:sz w:val="24"/>
          <w:szCs w:val="24"/>
          <w:lang w:val="es-ES_tradnl" w:eastAsia="es-MX"/>
        </w:rPr>
        <w:t xml:space="preserve">Que en el estado de Jalisco, se celebrarán elecciones ordinarias el primer domingo de </w:t>
      </w:r>
      <w:r w:rsidR="00D3011D" w:rsidRPr="00BB18A5">
        <w:rPr>
          <w:rFonts w:ascii="Arial" w:hAnsi="Arial" w:cs="Arial"/>
          <w:color w:val="000000"/>
          <w:sz w:val="24"/>
          <w:szCs w:val="24"/>
          <w:lang w:val="es-ES_tradnl" w:eastAsia="es-MX"/>
        </w:rPr>
        <w:lastRenderedPageBreak/>
        <w:t>junio del año que corresponda, para elegir los cargos de</w:t>
      </w:r>
      <w:r w:rsidR="00DA239F" w:rsidRPr="00BB18A5">
        <w:rPr>
          <w:rFonts w:ascii="Arial" w:hAnsi="Arial" w:cs="Arial"/>
          <w:color w:val="000000"/>
          <w:sz w:val="24"/>
          <w:szCs w:val="24"/>
          <w:lang w:val="es-ES_tradnl" w:eastAsia="es-MX"/>
        </w:rPr>
        <w:t xml:space="preserve"> </w:t>
      </w:r>
      <w:r w:rsidR="00D3011D" w:rsidRPr="00BB18A5">
        <w:rPr>
          <w:rFonts w:ascii="Arial" w:hAnsi="Arial" w:cs="Arial"/>
          <w:color w:val="000000"/>
          <w:sz w:val="24"/>
          <w:szCs w:val="24"/>
          <w:lang w:val="es-ES_tradnl" w:eastAsia="es-MX"/>
        </w:rPr>
        <w:t>gubernatura del estado, diputaciones por ambos principios y munícipes, con la periodicidad siguiente:</w:t>
      </w:r>
      <w:r w:rsidR="00D3011D" w:rsidRPr="00BB18A5">
        <w:rPr>
          <w:rFonts w:ascii="Arial" w:hAnsi="Arial" w:cs="Arial"/>
          <w:bCs/>
          <w:color w:val="000000"/>
          <w:sz w:val="24"/>
          <w:szCs w:val="24"/>
          <w:lang w:val="es-ES_tradnl" w:eastAsia="es-MX"/>
        </w:rPr>
        <w:t xml:space="preserve"> </w:t>
      </w:r>
    </w:p>
    <w:p w14:paraId="6691AB70" w14:textId="77777777" w:rsidR="00247A92" w:rsidRPr="00BB18A5" w:rsidRDefault="00247A92" w:rsidP="00D3011D">
      <w:pPr>
        <w:pStyle w:val="Sinespaciado"/>
        <w:spacing w:line="276" w:lineRule="auto"/>
        <w:jc w:val="both"/>
        <w:rPr>
          <w:rFonts w:ascii="Arial" w:hAnsi="Arial" w:cs="Arial"/>
          <w:bCs/>
          <w:color w:val="000000"/>
          <w:sz w:val="24"/>
          <w:szCs w:val="24"/>
          <w:lang w:val="es-ES_tradnl" w:eastAsia="es-MX"/>
        </w:rPr>
      </w:pPr>
    </w:p>
    <w:p w14:paraId="277866D3" w14:textId="0B1C0D6B" w:rsidR="004B2A59" w:rsidRPr="00BB18A5" w:rsidRDefault="004B2A59" w:rsidP="004B2A59">
      <w:pPr>
        <w:pStyle w:val="Sinespaciado"/>
        <w:numPr>
          <w:ilvl w:val="0"/>
          <w:numId w:val="11"/>
        </w:numPr>
        <w:spacing w:line="276" w:lineRule="auto"/>
        <w:jc w:val="both"/>
        <w:rPr>
          <w:rFonts w:ascii="Arial" w:hAnsi="Arial" w:cs="Arial"/>
          <w:bCs/>
          <w:i/>
          <w:color w:val="000000"/>
          <w:sz w:val="24"/>
          <w:szCs w:val="24"/>
          <w:lang w:val="es-ES_tradnl" w:eastAsia="es-MX"/>
        </w:rPr>
      </w:pPr>
      <w:r w:rsidRPr="00BB18A5">
        <w:rPr>
          <w:rFonts w:ascii="Arial" w:hAnsi="Arial" w:cs="Arial"/>
          <w:bCs/>
          <w:color w:val="000000"/>
          <w:sz w:val="24"/>
          <w:szCs w:val="24"/>
          <w:lang w:val="es-ES_tradnl" w:eastAsia="es-MX"/>
        </w:rPr>
        <w:t>Para diputaciones por ambos principios, cada tres años;</w:t>
      </w:r>
    </w:p>
    <w:p w14:paraId="3803C694" w14:textId="77777777" w:rsidR="00247A92" w:rsidRPr="00BB18A5" w:rsidRDefault="00247A92" w:rsidP="00247A92">
      <w:pPr>
        <w:pStyle w:val="Sinespaciado"/>
        <w:spacing w:line="276" w:lineRule="auto"/>
        <w:ind w:left="1068"/>
        <w:jc w:val="both"/>
        <w:rPr>
          <w:rFonts w:ascii="Arial" w:hAnsi="Arial" w:cs="Arial"/>
          <w:bCs/>
          <w:i/>
          <w:color w:val="000000"/>
          <w:sz w:val="24"/>
          <w:szCs w:val="24"/>
          <w:lang w:val="es-ES_tradnl" w:eastAsia="es-MX"/>
        </w:rPr>
      </w:pPr>
    </w:p>
    <w:p w14:paraId="02299CA9" w14:textId="487594F0" w:rsidR="009C3258" w:rsidRPr="00BB18A5" w:rsidRDefault="009C3258" w:rsidP="009C3258">
      <w:pPr>
        <w:pStyle w:val="Sinespaciado"/>
        <w:numPr>
          <w:ilvl w:val="0"/>
          <w:numId w:val="11"/>
        </w:numPr>
        <w:spacing w:line="276" w:lineRule="auto"/>
        <w:jc w:val="both"/>
        <w:rPr>
          <w:rFonts w:ascii="Arial" w:hAnsi="Arial" w:cs="Arial"/>
          <w:bCs/>
          <w:i/>
          <w:color w:val="000000"/>
          <w:sz w:val="24"/>
          <w:szCs w:val="24"/>
          <w:lang w:val="es-ES_tradnl" w:eastAsia="es-MX"/>
        </w:rPr>
      </w:pPr>
      <w:r w:rsidRPr="00BB18A5">
        <w:rPr>
          <w:rFonts w:ascii="Arial" w:hAnsi="Arial" w:cs="Arial"/>
          <w:bCs/>
          <w:color w:val="000000"/>
          <w:sz w:val="24"/>
          <w:szCs w:val="24"/>
          <w:lang w:val="es-ES_tradnl" w:eastAsia="es-MX"/>
        </w:rPr>
        <w:t>Para</w:t>
      </w:r>
      <w:r w:rsidR="004B2A59" w:rsidRPr="00BB18A5">
        <w:rPr>
          <w:rFonts w:ascii="Arial" w:hAnsi="Arial" w:cs="Arial"/>
          <w:bCs/>
          <w:color w:val="000000"/>
          <w:sz w:val="24"/>
          <w:szCs w:val="24"/>
          <w:lang w:val="es-ES_tradnl" w:eastAsia="es-MX"/>
        </w:rPr>
        <w:t xml:space="preserve"> gubernatura del estado</w:t>
      </w:r>
      <w:r w:rsidRPr="00BB18A5">
        <w:rPr>
          <w:rFonts w:ascii="Arial" w:hAnsi="Arial" w:cs="Arial"/>
          <w:bCs/>
          <w:color w:val="000000"/>
          <w:sz w:val="24"/>
          <w:szCs w:val="24"/>
          <w:lang w:val="es-ES_tradnl" w:eastAsia="es-MX"/>
        </w:rPr>
        <w:t>, cada</w:t>
      </w:r>
      <w:r w:rsidR="004B2A59" w:rsidRPr="00BB18A5">
        <w:rPr>
          <w:rFonts w:ascii="Arial" w:hAnsi="Arial" w:cs="Arial"/>
          <w:bCs/>
          <w:color w:val="000000"/>
          <w:sz w:val="24"/>
          <w:szCs w:val="24"/>
          <w:lang w:val="es-ES_tradnl" w:eastAsia="es-MX"/>
        </w:rPr>
        <w:t xml:space="preserve"> seis</w:t>
      </w:r>
      <w:r w:rsidRPr="00BB18A5">
        <w:rPr>
          <w:rFonts w:ascii="Arial" w:hAnsi="Arial" w:cs="Arial"/>
          <w:bCs/>
          <w:color w:val="000000"/>
          <w:sz w:val="24"/>
          <w:szCs w:val="24"/>
          <w:lang w:val="es-ES_tradnl" w:eastAsia="es-MX"/>
        </w:rPr>
        <w:t xml:space="preserve"> años; y</w:t>
      </w:r>
    </w:p>
    <w:p w14:paraId="26823EB3" w14:textId="77777777" w:rsidR="00247A92" w:rsidRPr="00BB18A5" w:rsidRDefault="00247A92" w:rsidP="00247A92">
      <w:pPr>
        <w:pStyle w:val="Sinespaciado"/>
        <w:spacing w:line="276" w:lineRule="auto"/>
        <w:jc w:val="both"/>
        <w:rPr>
          <w:rFonts w:ascii="Arial" w:hAnsi="Arial" w:cs="Arial"/>
          <w:bCs/>
          <w:i/>
          <w:color w:val="000000"/>
          <w:sz w:val="24"/>
          <w:szCs w:val="24"/>
          <w:lang w:val="es-ES_tradnl" w:eastAsia="es-MX"/>
        </w:rPr>
      </w:pPr>
    </w:p>
    <w:p w14:paraId="1372645A" w14:textId="7AD1F1CE" w:rsidR="00247A92" w:rsidRPr="00BB18A5" w:rsidRDefault="00247A92" w:rsidP="00247A92">
      <w:pPr>
        <w:pStyle w:val="Sinespaciado"/>
        <w:numPr>
          <w:ilvl w:val="0"/>
          <w:numId w:val="11"/>
        </w:numPr>
        <w:spacing w:line="276" w:lineRule="auto"/>
        <w:jc w:val="both"/>
        <w:rPr>
          <w:rFonts w:ascii="Arial" w:hAnsi="Arial" w:cs="Arial"/>
          <w:bCs/>
          <w:i/>
          <w:color w:val="000000"/>
          <w:sz w:val="24"/>
          <w:szCs w:val="24"/>
          <w:lang w:val="es-ES_tradnl" w:eastAsia="es-MX"/>
        </w:rPr>
      </w:pPr>
      <w:r w:rsidRPr="00BB18A5">
        <w:rPr>
          <w:rFonts w:ascii="Arial" w:hAnsi="Arial" w:cs="Arial"/>
          <w:bCs/>
          <w:color w:val="000000"/>
          <w:sz w:val="24"/>
          <w:szCs w:val="24"/>
          <w:lang w:val="es-ES_tradnl" w:eastAsia="es-MX"/>
        </w:rPr>
        <w:t>Para munícipes, cada tres años.</w:t>
      </w:r>
    </w:p>
    <w:p w14:paraId="143535A2" w14:textId="77777777" w:rsidR="00FE098B" w:rsidRPr="00BB18A5" w:rsidRDefault="00FE098B" w:rsidP="00FE098B">
      <w:pPr>
        <w:pStyle w:val="Sinespaciado"/>
        <w:spacing w:line="276" w:lineRule="auto"/>
        <w:jc w:val="both"/>
        <w:rPr>
          <w:rFonts w:ascii="Arial" w:hAnsi="Arial" w:cs="Arial"/>
          <w:color w:val="000000"/>
          <w:sz w:val="24"/>
          <w:szCs w:val="24"/>
          <w:lang w:val="es-ES_tradnl" w:eastAsia="es-MX"/>
        </w:rPr>
      </w:pPr>
    </w:p>
    <w:p w14:paraId="51AFEDC3" w14:textId="1DFBEDB0" w:rsidR="00247A92" w:rsidRDefault="00247A92" w:rsidP="00FE098B">
      <w:pPr>
        <w:pStyle w:val="Sinespaciado"/>
        <w:spacing w:line="276" w:lineRule="auto"/>
        <w:jc w:val="both"/>
        <w:rPr>
          <w:rFonts w:ascii="Arial" w:hAnsi="Arial" w:cs="Arial"/>
          <w:bCs/>
          <w:color w:val="000000"/>
          <w:sz w:val="24"/>
          <w:szCs w:val="24"/>
          <w:lang w:val="es-ES_tradnl" w:eastAsia="es-MX"/>
        </w:rPr>
      </w:pPr>
      <w:r w:rsidRPr="00BB18A5">
        <w:rPr>
          <w:rFonts w:ascii="Arial" w:hAnsi="Arial" w:cs="Arial"/>
          <w:bCs/>
          <w:color w:val="000000"/>
          <w:sz w:val="24"/>
          <w:szCs w:val="24"/>
          <w:lang w:val="es-ES_tradnl" w:eastAsia="es-MX"/>
        </w:rPr>
        <w:t>Por lo que tomando en consideración que en el año dos mil</w:t>
      </w:r>
      <w:r w:rsidR="00DA239F" w:rsidRPr="00BB18A5">
        <w:rPr>
          <w:rFonts w:ascii="Arial" w:hAnsi="Arial" w:cs="Arial"/>
          <w:bCs/>
          <w:color w:val="000000"/>
          <w:sz w:val="24"/>
          <w:szCs w:val="24"/>
          <w:lang w:val="es-ES_tradnl" w:eastAsia="es-MX"/>
        </w:rPr>
        <w:t xml:space="preserve"> veintiuno</w:t>
      </w:r>
      <w:r w:rsidRPr="00BB18A5">
        <w:rPr>
          <w:rFonts w:ascii="Arial" w:hAnsi="Arial" w:cs="Arial"/>
          <w:bCs/>
          <w:color w:val="000000"/>
          <w:sz w:val="24"/>
          <w:szCs w:val="24"/>
          <w:lang w:val="es-ES_tradnl" w:eastAsia="es-MX"/>
        </w:rPr>
        <w:t>, se realizaron elecciones ordinarias en nuestra entidad, para elegir</w:t>
      </w:r>
      <w:r w:rsidR="00DA239F" w:rsidRPr="00BB18A5">
        <w:rPr>
          <w:rFonts w:ascii="Arial" w:hAnsi="Arial" w:cs="Arial"/>
          <w:bCs/>
          <w:color w:val="000000"/>
          <w:sz w:val="24"/>
          <w:szCs w:val="24"/>
          <w:lang w:val="es-ES_tradnl" w:eastAsia="es-MX"/>
        </w:rPr>
        <w:t xml:space="preserve"> 38</w:t>
      </w:r>
      <w:r w:rsidRPr="00BB18A5">
        <w:rPr>
          <w:rFonts w:ascii="Arial" w:hAnsi="Arial" w:cs="Arial"/>
          <w:bCs/>
          <w:color w:val="000000"/>
          <w:sz w:val="24"/>
          <w:szCs w:val="24"/>
          <w:lang w:val="es-ES_tradnl" w:eastAsia="es-MX"/>
        </w:rPr>
        <w:t xml:space="preserve"> diputaciones por ambos principios, así como a los titulares de los 125 ayuntamientos que conforman el territorio estatal; es por eso, que durante el año dos mil</w:t>
      </w:r>
      <w:r w:rsidR="00DA239F" w:rsidRPr="00BB18A5">
        <w:rPr>
          <w:rFonts w:ascii="Arial" w:hAnsi="Arial" w:cs="Arial"/>
          <w:bCs/>
          <w:color w:val="000000"/>
          <w:sz w:val="24"/>
          <w:szCs w:val="24"/>
          <w:lang w:val="es-ES_tradnl" w:eastAsia="es-MX"/>
        </w:rPr>
        <w:t xml:space="preserve"> veinticuatro</w:t>
      </w:r>
      <w:r w:rsidRPr="00BB18A5">
        <w:rPr>
          <w:rFonts w:ascii="Arial" w:hAnsi="Arial" w:cs="Arial"/>
          <w:bCs/>
          <w:color w:val="000000"/>
          <w:sz w:val="24"/>
          <w:szCs w:val="24"/>
          <w:lang w:val="es-ES_tradnl" w:eastAsia="es-MX"/>
        </w:rPr>
        <w:t>, se deberán realizar elecciones ordinarias en nuestra entidad, para elegir</w:t>
      </w:r>
      <w:r w:rsidR="00060F34" w:rsidRPr="00BB18A5">
        <w:rPr>
          <w:rFonts w:ascii="Arial" w:hAnsi="Arial" w:cs="Arial"/>
          <w:bCs/>
          <w:color w:val="000000"/>
          <w:sz w:val="24"/>
          <w:szCs w:val="24"/>
          <w:lang w:val="es-ES_tradnl" w:eastAsia="es-MX"/>
        </w:rPr>
        <w:t xml:space="preserve"> la gubernatura</w:t>
      </w:r>
      <w:r w:rsidR="00DA239F" w:rsidRPr="00BB18A5">
        <w:rPr>
          <w:rFonts w:ascii="Arial" w:hAnsi="Arial" w:cs="Arial"/>
          <w:bCs/>
          <w:color w:val="000000"/>
          <w:sz w:val="24"/>
          <w:szCs w:val="24"/>
          <w:lang w:val="es-ES_tradnl" w:eastAsia="es-MX"/>
        </w:rPr>
        <w:t xml:space="preserve"> del estado, </w:t>
      </w:r>
      <w:r w:rsidRPr="00BB18A5">
        <w:rPr>
          <w:rFonts w:ascii="Arial" w:hAnsi="Arial" w:cs="Arial"/>
          <w:bCs/>
          <w:color w:val="000000"/>
          <w:sz w:val="24"/>
          <w:szCs w:val="24"/>
          <w:lang w:val="es-ES_tradnl" w:eastAsia="es-MX"/>
        </w:rPr>
        <w:t>38 diputaciones por ambos principios y titulares de los 125 ayuntamientos que conforman el territorio estatal; proceso electoral que de conformidad con los artículos 30; 31, párrafo 1, fracciones I</w:t>
      </w:r>
      <w:r w:rsidR="004B2A59" w:rsidRPr="00BB18A5">
        <w:rPr>
          <w:rFonts w:ascii="Arial" w:hAnsi="Arial" w:cs="Arial"/>
          <w:bCs/>
          <w:color w:val="000000"/>
          <w:sz w:val="24"/>
          <w:szCs w:val="24"/>
          <w:lang w:val="es-ES_tradnl" w:eastAsia="es-MX"/>
        </w:rPr>
        <w:t>, II</w:t>
      </w:r>
      <w:r w:rsidRPr="00BB18A5">
        <w:rPr>
          <w:rFonts w:ascii="Arial" w:hAnsi="Arial" w:cs="Arial"/>
          <w:bCs/>
          <w:color w:val="000000"/>
          <w:sz w:val="24"/>
          <w:szCs w:val="24"/>
          <w:lang w:val="es-ES_tradnl" w:eastAsia="es-MX"/>
        </w:rPr>
        <w:t xml:space="preserve"> y III; 134, párrafo 1, fracción XXXIV; 137, párrafo 1, fracción XVII; y 214, párrafo </w:t>
      </w:r>
      <w:r w:rsidR="003917E2" w:rsidRPr="00BB18A5">
        <w:rPr>
          <w:rFonts w:ascii="Arial" w:hAnsi="Arial" w:cs="Arial"/>
          <w:bCs/>
          <w:color w:val="000000"/>
          <w:sz w:val="24"/>
          <w:szCs w:val="24"/>
          <w:lang w:val="es-ES_tradnl" w:eastAsia="es-MX"/>
        </w:rPr>
        <w:t>1</w:t>
      </w:r>
      <w:r w:rsidRPr="00BB18A5">
        <w:rPr>
          <w:rFonts w:ascii="Arial" w:hAnsi="Arial" w:cs="Arial"/>
          <w:bCs/>
          <w:color w:val="000000"/>
          <w:sz w:val="24"/>
          <w:szCs w:val="24"/>
          <w:lang w:val="es-ES_tradnl" w:eastAsia="es-MX"/>
        </w:rPr>
        <w:t xml:space="preserve"> del Código </w:t>
      </w:r>
      <w:r w:rsidR="009C3258" w:rsidRPr="00BB18A5">
        <w:rPr>
          <w:rFonts w:ascii="Arial" w:hAnsi="Arial" w:cs="Arial"/>
          <w:bCs/>
          <w:color w:val="000000"/>
          <w:sz w:val="24"/>
          <w:szCs w:val="24"/>
          <w:lang w:val="es-ES_tradnl" w:eastAsia="es-MX"/>
        </w:rPr>
        <w:t>Electoral</w:t>
      </w:r>
      <w:r w:rsidRPr="00BB18A5">
        <w:rPr>
          <w:rFonts w:ascii="Arial" w:hAnsi="Arial" w:cs="Arial"/>
          <w:bCs/>
          <w:color w:val="000000"/>
          <w:sz w:val="24"/>
          <w:szCs w:val="24"/>
          <w:lang w:val="es-ES_tradnl" w:eastAsia="es-MX"/>
        </w:rPr>
        <w:t xml:space="preserve"> del Estado de Jalisco, debe dar inicio con la publicación de la convocatoria correspondiente que apruebe el Consejo </w:t>
      </w:r>
      <w:r w:rsidR="009C3258" w:rsidRPr="00BB18A5">
        <w:rPr>
          <w:rFonts w:ascii="Arial" w:hAnsi="Arial" w:cs="Arial"/>
          <w:bCs/>
          <w:color w:val="000000"/>
          <w:sz w:val="24"/>
          <w:szCs w:val="24"/>
          <w:lang w:val="es-ES_tradnl" w:eastAsia="es-MX"/>
        </w:rPr>
        <w:t>G</w:t>
      </w:r>
      <w:r w:rsidRPr="00BB18A5">
        <w:rPr>
          <w:rFonts w:ascii="Arial" w:hAnsi="Arial" w:cs="Arial"/>
          <w:bCs/>
          <w:color w:val="000000"/>
          <w:sz w:val="24"/>
          <w:szCs w:val="24"/>
          <w:lang w:val="es-ES_tradnl" w:eastAsia="es-MX"/>
        </w:rPr>
        <w:t xml:space="preserve">eneral de este organismo electoral a propuesta que realice </w:t>
      </w:r>
      <w:r w:rsidR="00BB18A5">
        <w:rPr>
          <w:rFonts w:ascii="Arial" w:hAnsi="Arial" w:cs="Arial"/>
          <w:bCs/>
          <w:color w:val="000000"/>
          <w:sz w:val="24"/>
          <w:szCs w:val="24"/>
          <w:lang w:val="es-ES_tradnl" w:eastAsia="es-MX"/>
        </w:rPr>
        <w:t xml:space="preserve">su consejera </w:t>
      </w:r>
      <w:r w:rsidRPr="00BB18A5">
        <w:rPr>
          <w:rFonts w:ascii="Arial" w:hAnsi="Arial" w:cs="Arial"/>
          <w:bCs/>
          <w:color w:val="000000"/>
          <w:sz w:val="24"/>
          <w:szCs w:val="24"/>
          <w:lang w:val="es-ES_tradnl" w:eastAsia="es-MX"/>
        </w:rPr>
        <w:t>president</w:t>
      </w:r>
      <w:r w:rsidR="00BB18A5">
        <w:rPr>
          <w:rFonts w:ascii="Arial" w:hAnsi="Arial" w:cs="Arial"/>
          <w:bCs/>
          <w:color w:val="000000"/>
          <w:sz w:val="24"/>
          <w:szCs w:val="24"/>
          <w:lang w:val="es-ES_tradnl" w:eastAsia="es-MX"/>
        </w:rPr>
        <w:t>a</w:t>
      </w:r>
      <w:r w:rsidRPr="00BB18A5">
        <w:rPr>
          <w:rFonts w:ascii="Arial" w:hAnsi="Arial" w:cs="Arial"/>
          <w:bCs/>
          <w:color w:val="000000"/>
          <w:sz w:val="24"/>
          <w:szCs w:val="24"/>
          <w:lang w:val="es-ES_tradnl" w:eastAsia="es-MX"/>
        </w:rPr>
        <w:t>.</w:t>
      </w:r>
      <w:r w:rsidRPr="00247A92">
        <w:rPr>
          <w:rFonts w:ascii="Arial" w:hAnsi="Arial" w:cs="Arial"/>
          <w:bCs/>
          <w:color w:val="000000"/>
          <w:sz w:val="24"/>
          <w:szCs w:val="24"/>
          <w:lang w:val="es-ES_tradnl" w:eastAsia="es-MX"/>
        </w:rPr>
        <w:t xml:space="preserve"> </w:t>
      </w:r>
    </w:p>
    <w:p w14:paraId="7C8CEEEE" w14:textId="77777777" w:rsidR="008754CE" w:rsidRPr="009B51D7" w:rsidRDefault="008754CE" w:rsidP="008754CE">
      <w:pPr>
        <w:pStyle w:val="Sinespaciado"/>
        <w:spacing w:line="276" w:lineRule="auto"/>
        <w:jc w:val="both"/>
        <w:rPr>
          <w:rFonts w:ascii="Arial" w:hAnsi="Arial" w:cs="Arial"/>
          <w:color w:val="000000"/>
          <w:sz w:val="24"/>
          <w:szCs w:val="24"/>
          <w:lang w:val="es-ES_tradnl" w:eastAsia="es-MX"/>
        </w:rPr>
      </w:pPr>
    </w:p>
    <w:p w14:paraId="45B714E6" w14:textId="0757F2B6" w:rsidR="008754CE" w:rsidRDefault="008754CE" w:rsidP="008754CE">
      <w:pPr>
        <w:pStyle w:val="Sinespaciado"/>
        <w:spacing w:line="276" w:lineRule="auto"/>
        <w:jc w:val="both"/>
        <w:rPr>
          <w:rFonts w:ascii="Arial" w:hAnsi="Arial" w:cs="Arial"/>
          <w:bCs/>
          <w:color w:val="000000"/>
          <w:sz w:val="24"/>
          <w:szCs w:val="24"/>
          <w:lang w:val="es-ES_tradnl" w:eastAsia="es-MX"/>
        </w:rPr>
      </w:pPr>
      <w:r w:rsidRPr="00E96977">
        <w:rPr>
          <w:rFonts w:ascii="Arial" w:hAnsi="Arial" w:cs="Arial"/>
          <w:b/>
          <w:bCs/>
          <w:color w:val="000000"/>
          <w:sz w:val="24"/>
          <w:szCs w:val="24"/>
          <w:lang w:val="es-ES_tradnl" w:eastAsia="es-MX"/>
        </w:rPr>
        <w:t>V</w:t>
      </w:r>
      <w:r w:rsidR="00112298" w:rsidRPr="00E96977">
        <w:rPr>
          <w:rFonts w:ascii="Arial" w:hAnsi="Arial" w:cs="Arial"/>
          <w:b/>
          <w:bCs/>
          <w:color w:val="000000"/>
          <w:sz w:val="24"/>
          <w:szCs w:val="24"/>
          <w:lang w:val="es-ES_tradnl" w:eastAsia="es-MX"/>
        </w:rPr>
        <w:t>I</w:t>
      </w:r>
      <w:r w:rsidR="00524BED" w:rsidRPr="00E96977">
        <w:rPr>
          <w:rFonts w:ascii="Arial" w:hAnsi="Arial" w:cs="Arial"/>
          <w:b/>
          <w:bCs/>
          <w:color w:val="000000"/>
          <w:sz w:val="24"/>
          <w:szCs w:val="24"/>
          <w:lang w:val="es-ES_tradnl" w:eastAsia="es-MX"/>
        </w:rPr>
        <w:t>I</w:t>
      </w:r>
      <w:r w:rsidRPr="00E96977">
        <w:rPr>
          <w:rFonts w:ascii="Arial" w:hAnsi="Arial" w:cs="Arial"/>
          <w:b/>
          <w:bCs/>
          <w:color w:val="000000"/>
          <w:sz w:val="24"/>
          <w:szCs w:val="24"/>
          <w:lang w:val="es-ES_tradnl" w:eastAsia="es-MX"/>
        </w:rPr>
        <w:t xml:space="preserve">. DE LAS FUNCIONES DE LOS ORGANISMOS PÚBLICOS LOCALES ELECTORALES. </w:t>
      </w:r>
      <w:r w:rsidRPr="00E96977">
        <w:rPr>
          <w:rFonts w:ascii="Arial" w:hAnsi="Arial" w:cs="Arial"/>
          <w:color w:val="000000"/>
          <w:sz w:val="24"/>
          <w:szCs w:val="24"/>
          <w:lang w:val="es-ES_tradnl" w:eastAsia="es-MX"/>
        </w:rPr>
        <w:t>Que corresponde a los Organismos Públicos Locales Electorales ejercer diversas funciones, entre ellas, garantizar los derechos y el acceso a las prerrogativas de las candidaturas y partidos políticos, en términos del artículo 41, Base V, apartado C de la Constitución Política de los Estado Unidos Mexicanos y 104, párrafo 1, inciso b) de la Ley General de Instituciones y Procedimientos Electorales</w:t>
      </w:r>
      <w:r w:rsidRPr="00E96977">
        <w:rPr>
          <w:rFonts w:ascii="Arial" w:hAnsi="Arial" w:cs="Arial"/>
          <w:bCs/>
          <w:color w:val="000000"/>
          <w:sz w:val="24"/>
          <w:szCs w:val="24"/>
          <w:lang w:val="es-ES_tradnl" w:eastAsia="es-MX"/>
        </w:rPr>
        <w:t>.</w:t>
      </w:r>
      <w:r w:rsidRPr="009B51D7">
        <w:rPr>
          <w:rFonts w:ascii="Arial" w:hAnsi="Arial" w:cs="Arial"/>
          <w:bCs/>
          <w:color w:val="000000"/>
          <w:sz w:val="24"/>
          <w:szCs w:val="24"/>
          <w:lang w:val="es-ES_tradnl" w:eastAsia="es-MX"/>
        </w:rPr>
        <w:t xml:space="preserve"> </w:t>
      </w:r>
    </w:p>
    <w:p w14:paraId="5D96EA9C" w14:textId="77777777" w:rsidR="00013316" w:rsidRPr="009B51D7" w:rsidRDefault="00013316" w:rsidP="00013316">
      <w:pPr>
        <w:pStyle w:val="Sinespaciado"/>
        <w:spacing w:line="276" w:lineRule="auto"/>
        <w:jc w:val="both"/>
        <w:rPr>
          <w:rFonts w:ascii="Arial" w:hAnsi="Arial" w:cs="Arial"/>
          <w:color w:val="000000"/>
          <w:sz w:val="24"/>
          <w:szCs w:val="24"/>
          <w:lang w:val="es-ES_tradnl" w:eastAsia="es-MX"/>
        </w:rPr>
      </w:pPr>
    </w:p>
    <w:p w14:paraId="01B338D8" w14:textId="5406F1D4" w:rsidR="00013316" w:rsidRDefault="00885EC9" w:rsidP="00013316">
      <w:pPr>
        <w:pStyle w:val="Sinespaciado"/>
        <w:spacing w:line="276" w:lineRule="auto"/>
        <w:jc w:val="both"/>
        <w:rPr>
          <w:rFonts w:ascii="Arial" w:hAnsi="Arial" w:cs="Arial"/>
          <w:bCs/>
          <w:color w:val="000000"/>
          <w:sz w:val="24"/>
          <w:szCs w:val="24"/>
          <w:lang w:val="es-ES_tradnl" w:eastAsia="es-MX"/>
        </w:rPr>
      </w:pPr>
      <w:r w:rsidRPr="00E96977">
        <w:rPr>
          <w:rFonts w:ascii="Arial" w:hAnsi="Arial" w:cs="Arial"/>
          <w:b/>
          <w:bCs/>
          <w:color w:val="000000"/>
          <w:sz w:val="24"/>
          <w:szCs w:val="24"/>
          <w:lang w:val="es-ES_tradnl" w:eastAsia="es-MX"/>
        </w:rPr>
        <w:t>V</w:t>
      </w:r>
      <w:r w:rsidR="00112298" w:rsidRPr="00E96977">
        <w:rPr>
          <w:rFonts w:ascii="Arial" w:hAnsi="Arial" w:cs="Arial"/>
          <w:b/>
          <w:bCs/>
          <w:color w:val="000000"/>
          <w:sz w:val="24"/>
          <w:szCs w:val="24"/>
          <w:lang w:val="es-ES_tradnl" w:eastAsia="es-MX"/>
        </w:rPr>
        <w:t>I</w:t>
      </w:r>
      <w:r w:rsidR="00524BED" w:rsidRPr="00E96977">
        <w:rPr>
          <w:rFonts w:ascii="Arial" w:hAnsi="Arial" w:cs="Arial"/>
          <w:b/>
          <w:bCs/>
          <w:color w:val="000000"/>
          <w:sz w:val="24"/>
          <w:szCs w:val="24"/>
          <w:lang w:val="es-ES_tradnl" w:eastAsia="es-MX"/>
        </w:rPr>
        <w:t>I</w:t>
      </w:r>
      <w:r w:rsidR="003E0E2A" w:rsidRPr="00E96977">
        <w:rPr>
          <w:rFonts w:ascii="Arial" w:hAnsi="Arial" w:cs="Arial"/>
          <w:b/>
          <w:bCs/>
          <w:color w:val="000000"/>
          <w:sz w:val="24"/>
          <w:szCs w:val="24"/>
          <w:lang w:val="es-ES_tradnl" w:eastAsia="es-MX"/>
        </w:rPr>
        <w:t>I</w:t>
      </w:r>
      <w:r w:rsidR="00013316" w:rsidRPr="00E96977">
        <w:rPr>
          <w:rFonts w:ascii="Arial" w:hAnsi="Arial" w:cs="Arial"/>
          <w:b/>
          <w:bCs/>
          <w:color w:val="000000"/>
          <w:sz w:val="24"/>
          <w:szCs w:val="24"/>
          <w:lang w:val="es-ES_tradnl" w:eastAsia="es-MX"/>
        </w:rPr>
        <w:t xml:space="preserve">. DE LOS PARTIDOS POLÍTICOS. </w:t>
      </w:r>
      <w:r w:rsidR="00013316" w:rsidRPr="00E96977">
        <w:rPr>
          <w:rFonts w:ascii="Arial" w:hAnsi="Arial" w:cs="Arial"/>
          <w:color w:val="000000"/>
          <w:sz w:val="24"/>
          <w:szCs w:val="24"/>
          <w:lang w:val="es-ES_tradnl" w:eastAsia="es-MX"/>
        </w:rPr>
        <w:t xml:space="preserve">Que 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ciudadanos, hacer posible el acceso de éstos al ejercicio del poder público, de conformidad con lo dispuesto por los artículos 41, Base I de la Constitución </w:t>
      </w:r>
      <w:r w:rsidRPr="00E96977">
        <w:rPr>
          <w:rFonts w:ascii="Arial" w:hAnsi="Arial" w:cs="Arial"/>
          <w:color w:val="000000"/>
          <w:sz w:val="24"/>
          <w:szCs w:val="24"/>
          <w:lang w:val="es-ES_tradnl" w:eastAsia="es-MX"/>
        </w:rPr>
        <w:t>P</w:t>
      </w:r>
      <w:r w:rsidR="00013316" w:rsidRPr="00E96977">
        <w:rPr>
          <w:rFonts w:ascii="Arial" w:hAnsi="Arial" w:cs="Arial"/>
          <w:color w:val="000000"/>
          <w:sz w:val="24"/>
          <w:szCs w:val="24"/>
          <w:lang w:val="es-ES_tradnl" w:eastAsia="es-MX"/>
        </w:rPr>
        <w:t xml:space="preserve">olítica </w:t>
      </w:r>
      <w:r w:rsidR="00013316" w:rsidRPr="00E96977">
        <w:rPr>
          <w:rFonts w:ascii="Arial" w:hAnsi="Arial" w:cs="Arial"/>
          <w:color w:val="000000"/>
          <w:sz w:val="24"/>
          <w:szCs w:val="24"/>
          <w:lang w:val="es-ES_tradnl" w:eastAsia="es-MX"/>
        </w:rPr>
        <w:lastRenderedPageBreak/>
        <w:t>de los Estados Unidos Mexicanos; 13, primer párrafo de la Constitución Política del Estado de Jalisco y 3, párrafo 1 de la Ley general de Partidos Políticos</w:t>
      </w:r>
      <w:r w:rsidR="00013316" w:rsidRPr="00E96977">
        <w:rPr>
          <w:rFonts w:ascii="Arial" w:hAnsi="Arial" w:cs="Arial"/>
          <w:bCs/>
          <w:color w:val="000000"/>
          <w:sz w:val="24"/>
          <w:szCs w:val="24"/>
          <w:lang w:val="es-ES_tradnl" w:eastAsia="es-MX"/>
        </w:rPr>
        <w:t>.</w:t>
      </w:r>
      <w:r w:rsidR="00013316" w:rsidRPr="009B51D7">
        <w:rPr>
          <w:rFonts w:ascii="Arial" w:hAnsi="Arial" w:cs="Arial"/>
          <w:bCs/>
          <w:color w:val="000000"/>
          <w:sz w:val="24"/>
          <w:szCs w:val="24"/>
          <w:lang w:val="es-ES_tradnl" w:eastAsia="es-MX"/>
        </w:rPr>
        <w:t xml:space="preserve"> </w:t>
      </w:r>
    </w:p>
    <w:p w14:paraId="73D6D16A" w14:textId="77777777" w:rsidR="00204758" w:rsidRPr="009B51D7" w:rsidRDefault="00204758" w:rsidP="00204758">
      <w:pPr>
        <w:pStyle w:val="Sinespaciado"/>
        <w:spacing w:line="276" w:lineRule="auto"/>
        <w:jc w:val="both"/>
        <w:rPr>
          <w:rFonts w:ascii="Arial" w:hAnsi="Arial" w:cs="Arial"/>
          <w:color w:val="000000"/>
          <w:sz w:val="24"/>
          <w:szCs w:val="24"/>
          <w:lang w:val="es-ES_tradnl" w:eastAsia="es-MX"/>
        </w:rPr>
      </w:pPr>
    </w:p>
    <w:p w14:paraId="132CCA05" w14:textId="0509F419" w:rsidR="00204758" w:rsidRPr="009B51D7" w:rsidRDefault="00524BED" w:rsidP="00204758">
      <w:pPr>
        <w:pStyle w:val="Sinespaciado"/>
        <w:spacing w:line="276" w:lineRule="auto"/>
        <w:jc w:val="both"/>
        <w:rPr>
          <w:rFonts w:ascii="Arial" w:hAnsi="Arial" w:cs="Arial"/>
          <w:bCs/>
          <w:i/>
          <w:color w:val="000000"/>
          <w:sz w:val="24"/>
          <w:szCs w:val="24"/>
          <w:lang w:val="es-ES_tradnl" w:eastAsia="es-MX"/>
        </w:rPr>
      </w:pPr>
      <w:r w:rsidRPr="00E96977">
        <w:rPr>
          <w:rFonts w:ascii="Arial" w:hAnsi="Arial" w:cs="Arial"/>
          <w:b/>
          <w:bCs/>
          <w:color w:val="000000"/>
          <w:sz w:val="24"/>
          <w:szCs w:val="24"/>
          <w:lang w:val="es-ES_tradnl" w:eastAsia="es-MX"/>
        </w:rPr>
        <w:t>IX</w:t>
      </w:r>
      <w:r w:rsidR="00204758" w:rsidRPr="00E96977">
        <w:rPr>
          <w:rFonts w:ascii="Arial" w:hAnsi="Arial" w:cs="Arial"/>
          <w:b/>
          <w:bCs/>
          <w:color w:val="000000"/>
          <w:sz w:val="24"/>
          <w:szCs w:val="24"/>
          <w:lang w:val="es-ES_tradnl" w:eastAsia="es-MX"/>
        </w:rPr>
        <w:t xml:space="preserve">. PRERROGATIVAS DE LOS PARTIDOS POLÍTICOS. </w:t>
      </w:r>
      <w:r w:rsidR="00204758" w:rsidRPr="00E96977">
        <w:rPr>
          <w:rFonts w:ascii="Arial" w:hAnsi="Arial" w:cs="Arial"/>
          <w:color w:val="000000"/>
          <w:sz w:val="24"/>
          <w:szCs w:val="24"/>
          <w:lang w:val="es-ES_tradnl" w:eastAsia="es-MX"/>
        </w:rPr>
        <w:t xml:space="preserve">Que es derecho de los partidos políticos acceder a las prerrogativas y recibir financiamiento público en los términos de los artículos 41, Base II de la Constitución </w:t>
      </w:r>
      <w:r w:rsidR="003B7FAC" w:rsidRPr="00E96977">
        <w:rPr>
          <w:rFonts w:ascii="Arial" w:hAnsi="Arial" w:cs="Arial"/>
          <w:color w:val="000000"/>
          <w:sz w:val="24"/>
          <w:szCs w:val="24"/>
          <w:lang w:val="es-ES_tradnl" w:eastAsia="es-MX"/>
        </w:rPr>
        <w:t>P</w:t>
      </w:r>
      <w:r w:rsidR="00204758" w:rsidRPr="00E96977">
        <w:rPr>
          <w:rFonts w:ascii="Arial" w:hAnsi="Arial" w:cs="Arial"/>
          <w:color w:val="000000"/>
          <w:sz w:val="24"/>
          <w:szCs w:val="24"/>
          <w:lang w:val="es-ES_tradnl" w:eastAsia="es-MX"/>
        </w:rPr>
        <w:t>olítica de los Estados Unidos Mexicanos; 26, párrafo 1, inciso b); 50 párrafo 1 de la Ley General de Partidos Políticos y 89 del Código Electoral del Estado de Jalisco. Asimismo, de conformidad a lo establecido en los artículos 41, Base II y 116, fracción IV, inciso g) de la Constitución Política de los Estados Unidos Mexicanos, la ley garantizará que los partidos políticos reciban, en forma equitativa, financiamiento público para su</w:t>
      </w:r>
      <w:r w:rsidR="003B7FAC" w:rsidRPr="00E96977">
        <w:rPr>
          <w:rFonts w:ascii="Arial" w:hAnsi="Arial" w:cs="Arial"/>
          <w:color w:val="000000"/>
          <w:sz w:val="24"/>
          <w:szCs w:val="24"/>
          <w:lang w:val="es-ES_tradnl" w:eastAsia="es-MX"/>
        </w:rPr>
        <w:t>s</w:t>
      </w:r>
      <w:r w:rsidR="00204758" w:rsidRPr="00E96977">
        <w:rPr>
          <w:rFonts w:ascii="Arial" w:hAnsi="Arial" w:cs="Arial"/>
          <w:color w:val="000000"/>
          <w:sz w:val="24"/>
          <w:szCs w:val="24"/>
          <w:lang w:val="es-ES_tradnl" w:eastAsia="es-MX"/>
        </w:rPr>
        <w:t xml:space="preserve"> actividades ordinarias permanentes y las tendientes a la obtención del voto durante los procesos electorales</w:t>
      </w:r>
      <w:r w:rsidR="00204758" w:rsidRPr="00E96977">
        <w:rPr>
          <w:rFonts w:ascii="Arial" w:hAnsi="Arial" w:cs="Arial"/>
          <w:bCs/>
          <w:color w:val="000000"/>
          <w:sz w:val="24"/>
          <w:szCs w:val="24"/>
          <w:lang w:val="es-ES_tradnl" w:eastAsia="es-MX"/>
        </w:rPr>
        <w:t>.</w:t>
      </w:r>
      <w:r w:rsidR="00204758" w:rsidRPr="009B51D7">
        <w:rPr>
          <w:rFonts w:ascii="Arial" w:hAnsi="Arial" w:cs="Arial"/>
          <w:bCs/>
          <w:color w:val="000000"/>
          <w:sz w:val="24"/>
          <w:szCs w:val="24"/>
          <w:lang w:val="es-ES_tradnl" w:eastAsia="es-MX"/>
        </w:rPr>
        <w:t xml:space="preserve"> </w:t>
      </w:r>
    </w:p>
    <w:p w14:paraId="2FF0000E" w14:textId="77777777" w:rsidR="00247A92" w:rsidRPr="009B51D7" w:rsidRDefault="00247A92" w:rsidP="00FE098B">
      <w:pPr>
        <w:pStyle w:val="Sinespaciado"/>
        <w:spacing w:line="276" w:lineRule="auto"/>
        <w:jc w:val="both"/>
        <w:rPr>
          <w:rFonts w:ascii="Arial" w:hAnsi="Arial" w:cs="Arial"/>
          <w:color w:val="000000"/>
          <w:sz w:val="24"/>
          <w:szCs w:val="24"/>
          <w:lang w:val="es-ES_tradnl" w:eastAsia="es-MX"/>
        </w:rPr>
      </w:pPr>
    </w:p>
    <w:p w14:paraId="5273CAC9" w14:textId="0F61DA2A" w:rsidR="00E96977" w:rsidRPr="00E96977" w:rsidRDefault="00112298" w:rsidP="00E96977">
      <w:pPr>
        <w:pStyle w:val="Sinespaciado"/>
        <w:spacing w:line="276" w:lineRule="auto"/>
        <w:jc w:val="both"/>
        <w:rPr>
          <w:rFonts w:ascii="Arial" w:hAnsi="Arial" w:cs="Arial"/>
          <w:color w:val="000000"/>
          <w:sz w:val="24"/>
          <w:szCs w:val="24"/>
          <w:lang w:val="es-ES_tradnl" w:eastAsia="es-MX"/>
        </w:rPr>
      </w:pPr>
      <w:r w:rsidRPr="00E96977">
        <w:rPr>
          <w:rFonts w:ascii="Arial" w:hAnsi="Arial" w:cs="Arial"/>
          <w:b/>
          <w:bCs/>
          <w:color w:val="000000"/>
          <w:sz w:val="24"/>
          <w:szCs w:val="24"/>
          <w:lang w:val="es-ES_tradnl" w:eastAsia="es-MX"/>
        </w:rPr>
        <w:t>X</w:t>
      </w:r>
      <w:r w:rsidR="00FE098B" w:rsidRPr="00E96977">
        <w:rPr>
          <w:rFonts w:ascii="Arial" w:hAnsi="Arial" w:cs="Arial"/>
          <w:b/>
          <w:bCs/>
          <w:color w:val="000000"/>
          <w:sz w:val="24"/>
          <w:szCs w:val="24"/>
          <w:lang w:val="es-ES_tradnl" w:eastAsia="es-MX"/>
        </w:rPr>
        <w:t xml:space="preserve">. </w:t>
      </w:r>
      <w:r w:rsidR="00E96977" w:rsidRPr="00E96977">
        <w:rPr>
          <w:rFonts w:ascii="Arial" w:hAnsi="Arial" w:cs="Arial"/>
          <w:b/>
          <w:bCs/>
          <w:color w:val="000000"/>
          <w:sz w:val="24"/>
          <w:szCs w:val="24"/>
          <w:lang w:val="es-ES_tradnl" w:eastAsia="es-MX"/>
        </w:rPr>
        <w:t xml:space="preserve">DEL FINANCIAMIENTO PÚBLICO PARA CANDIDATURAS INDEPENDIENTES. </w:t>
      </w:r>
      <w:r w:rsidR="00E96977" w:rsidRPr="00E96977">
        <w:rPr>
          <w:rFonts w:ascii="Arial" w:hAnsi="Arial" w:cs="Arial"/>
          <w:color w:val="000000"/>
          <w:sz w:val="24"/>
          <w:szCs w:val="24"/>
          <w:lang w:val="es-ES_tradnl" w:eastAsia="es-MX"/>
        </w:rPr>
        <w:t xml:space="preserve">Las y los candidatos independientes tendrán derecho a recibir financiamiento público para sus gastos de campaña. Para los efectos de la distribución del financiamiento público y prerrogativas a que tienen derecho las y los candidatos independientes, en su conjunto, serán considerados como un partido político de nuevo registro, tal como lo establece el artículo 732 del </w:t>
      </w:r>
      <w:r w:rsidR="008B3A7A">
        <w:rPr>
          <w:rFonts w:ascii="Arial" w:hAnsi="Arial" w:cs="Arial"/>
          <w:color w:val="000000"/>
          <w:sz w:val="24"/>
          <w:szCs w:val="24"/>
          <w:lang w:val="es-ES_tradnl" w:eastAsia="es-MX"/>
        </w:rPr>
        <w:t>Código Electoral del Estado de Jalisco</w:t>
      </w:r>
      <w:r w:rsidR="00E96977" w:rsidRPr="00E96977">
        <w:rPr>
          <w:rFonts w:ascii="Arial" w:hAnsi="Arial" w:cs="Arial"/>
          <w:color w:val="000000"/>
          <w:sz w:val="24"/>
          <w:szCs w:val="24"/>
          <w:lang w:val="es-ES_tradnl" w:eastAsia="es-MX"/>
        </w:rPr>
        <w:t>.</w:t>
      </w:r>
    </w:p>
    <w:p w14:paraId="3F375F94" w14:textId="77777777" w:rsidR="00E96977" w:rsidRPr="00E96977" w:rsidRDefault="00E96977" w:rsidP="00E96977">
      <w:pPr>
        <w:pStyle w:val="Sinespaciado"/>
        <w:spacing w:line="276" w:lineRule="auto"/>
        <w:jc w:val="both"/>
        <w:rPr>
          <w:rFonts w:ascii="Arial" w:hAnsi="Arial" w:cs="Arial"/>
          <w:color w:val="000000"/>
          <w:sz w:val="24"/>
          <w:szCs w:val="24"/>
          <w:lang w:val="es-ES_tradnl" w:eastAsia="es-MX"/>
        </w:rPr>
      </w:pPr>
    </w:p>
    <w:p w14:paraId="4A5A9372" w14:textId="3D9D664D" w:rsidR="00E96977" w:rsidRPr="00E96977" w:rsidRDefault="00E96977" w:rsidP="00E96977">
      <w:pPr>
        <w:pStyle w:val="Sinespaciado"/>
        <w:spacing w:line="276" w:lineRule="auto"/>
        <w:jc w:val="both"/>
        <w:rPr>
          <w:rFonts w:ascii="Arial" w:hAnsi="Arial" w:cs="Arial"/>
          <w:color w:val="000000"/>
          <w:sz w:val="24"/>
          <w:szCs w:val="24"/>
          <w:lang w:val="es-ES_tradnl" w:eastAsia="es-MX"/>
        </w:rPr>
      </w:pPr>
      <w:r w:rsidRPr="00E96977">
        <w:rPr>
          <w:rFonts w:ascii="Arial" w:hAnsi="Arial" w:cs="Arial"/>
          <w:color w:val="000000"/>
          <w:sz w:val="24"/>
          <w:szCs w:val="24"/>
          <w:lang w:val="es-ES_tradnl" w:eastAsia="es-MX"/>
        </w:rPr>
        <w:t>Por otro lado, de conformidad con el artículo 733</w:t>
      </w:r>
      <w:r w:rsidR="008B3A7A">
        <w:rPr>
          <w:rFonts w:ascii="Arial" w:hAnsi="Arial" w:cs="Arial"/>
          <w:color w:val="000000"/>
          <w:sz w:val="24"/>
          <w:szCs w:val="24"/>
          <w:lang w:val="es-ES_tradnl" w:eastAsia="es-MX"/>
        </w:rPr>
        <w:t xml:space="preserve"> ordenamiento legan referido</w:t>
      </w:r>
      <w:r w:rsidRPr="00E96977">
        <w:rPr>
          <w:rFonts w:ascii="Arial" w:hAnsi="Arial" w:cs="Arial"/>
          <w:color w:val="000000"/>
          <w:sz w:val="24"/>
          <w:szCs w:val="24"/>
          <w:lang w:val="es-ES_tradnl" w:eastAsia="es-MX"/>
        </w:rPr>
        <w:t xml:space="preserve">, el monto que le corresponde a un partido de nuevo </w:t>
      </w:r>
      <w:r w:rsidR="008B3A7A" w:rsidRPr="00E96977">
        <w:rPr>
          <w:rFonts w:ascii="Arial" w:hAnsi="Arial" w:cs="Arial"/>
          <w:color w:val="000000"/>
          <w:sz w:val="24"/>
          <w:szCs w:val="24"/>
          <w:lang w:val="es-ES_tradnl" w:eastAsia="es-MX"/>
        </w:rPr>
        <w:t>registro</w:t>
      </w:r>
      <w:r w:rsidRPr="00E96977">
        <w:rPr>
          <w:rFonts w:ascii="Arial" w:hAnsi="Arial" w:cs="Arial"/>
          <w:color w:val="000000"/>
          <w:sz w:val="24"/>
          <w:szCs w:val="24"/>
          <w:lang w:val="es-ES_tradnl" w:eastAsia="es-MX"/>
        </w:rPr>
        <w:t xml:space="preserve"> se distribuirá entre todos los Candidatos Independientes de la siguiente manera:</w:t>
      </w:r>
    </w:p>
    <w:p w14:paraId="0FD75EB9" w14:textId="77777777" w:rsidR="00E96977" w:rsidRPr="00E96977" w:rsidRDefault="00E96977" w:rsidP="00E96977">
      <w:pPr>
        <w:pStyle w:val="Sinespaciado"/>
        <w:spacing w:line="276" w:lineRule="auto"/>
        <w:jc w:val="both"/>
        <w:rPr>
          <w:rFonts w:ascii="Arial" w:hAnsi="Arial" w:cs="Arial"/>
          <w:color w:val="000000"/>
          <w:sz w:val="24"/>
          <w:szCs w:val="24"/>
          <w:lang w:val="es-ES_tradnl" w:eastAsia="es-MX"/>
        </w:rPr>
      </w:pPr>
    </w:p>
    <w:p w14:paraId="54599EAC" w14:textId="24B15F27" w:rsidR="00E96977" w:rsidRPr="00E96977" w:rsidRDefault="00E96977" w:rsidP="00E96977">
      <w:pPr>
        <w:pStyle w:val="Sinespaciado"/>
        <w:numPr>
          <w:ilvl w:val="0"/>
          <w:numId w:val="12"/>
        </w:numPr>
        <w:spacing w:line="276" w:lineRule="auto"/>
        <w:jc w:val="both"/>
        <w:rPr>
          <w:rFonts w:ascii="Arial" w:hAnsi="Arial" w:cs="Arial"/>
          <w:color w:val="000000"/>
          <w:sz w:val="24"/>
          <w:szCs w:val="24"/>
          <w:lang w:val="es-ES_tradnl" w:eastAsia="es-MX"/>
        </w:rPr>
      </w:pPr>
      <w:r w:rsidRPr="00E96977">
        <w:rPr>
          <w:rFonts w:ascii="Arial" w:hAnsi="Arial" w:cs="Arial"/>
          <w:color w:val="000000"/>
          <w:sz w:val="24"/>
          <w:szCs w:val="24"/>
          <w:lang w:val="es-ES_tradnl" w:eastAsia="es-MX"/>
        </w:rPr>
        <w:t xml:space="preserve">Un 33.4 % para la elección </w:t>
      </w:r>
      <w:r w:rsidR="008B3A7A">
        <w:rPr>
          <w:rFonts w:ascii="Arial" w:hAnsi="Arial" w:cs="Arial"/>
          <w:color w:val="000000"/>
          <w:sz w:val="24"/>
          <w:szCs w:val="24"/>
          <w:lang w:val="es-ES_tradnl" w:eastAsia="es-MX"/>
        </w:rPr>
        <w:t>para la Gubernatura</w:t>
      </w:r>
      <w:r w:rsidRPr="00E96977">
        <w:rPr>
          <w:rFonts w:ascii="Arial" w:hAnsi="Arial" w:cs="Arial"/>
          <w:color w:val="000000"/>
          <w:sz w:val="24"/>
          <w:szCs w:val="24"/>
          <w:lang w:val="es-ES_tradnl" w:eastAsia="es-MX"/>
        </w:rPr>
        <w:t xml:space="preserve"> del Estado;</w:t>
      </w:r>
    </w:p>
    <w:p w14:paraId="0D29008F" w14:textId="1BF07846" w:rsidR="00E96977" w:rsidRPr="00E96977" w:rsidRDefault="00E96977" w:rsidP="00E96977">
      <w:pPr>
        <w:pStyle w:val="Sinespaciado"/>
        <w:numPr>
          <w:ilvl w:val="0"/>
          <w:numId w:val="12"/>
        </w:numPr>
        <w:spacing w:line="276" w:lineRule="auto"/>
        <w:jc w:val="both"/>
        <w:rPr>
          <w:rFonts w:ascii="Arial" w:hAnsi="Arial" w:cs="Arial"/>
          <w:color w:val="000000"/>
          <w:sz w:val="24"/>
          <w:szCs w:val="24"/>
          <w:lang w:val="es-ES_tradnl" w:eastAsia="es-MX"/>
        </w:rPr>
      </w:pPr>
      <w:r w:rsidRPr="00E96977">
        <w:rPr>
          <w:rFonts w:ascii="Arial" w:hAnsi="Arial" w:cs="Arial"/>
          <w:color w:val="000000"/>
          <w:sz w:val="24"/>
          <w:szCs w:val="24"/>
          <w:lang w:val="es-ES_tradnl" w:eastAsia="es-MX"/>
        </w:rPr>
        <w:t>Un 33.3 % para las elecciones de diputa</w:t>
      </w:r>
      <w:r w:rsidR="008B3A7A">
        <w:rPr>
          <w:rFonts w:ascii="Arial" w:hAnsi="Arial" w:cs="Arial"/>
          <w:color w:val="000000"/>
          <w:sz w:val="24"/>
          <w:szCs w:val="24"/>
          <w:lang w:val="es-ES_tradnl" w:eastAsia="es-MX"/>
        </w:rPr>
        <w:t>ciones</w:t>
      </w:r>
      <w:r w:rsidRPr="00E96977">
        <w:rPr>
          <w:rFonts w:ascii="Arial" w:hAnsi="Arial" w:cs="Arial"/>
          <w:color w:val="000000"/>
          <w:sz w:val="24"/>
          <w:szCs w:val="24"/>
          <w:lang w:val="es-ES_tradnl" w:eastAsia="es-MX"/>
        </w:rPr>
        <w:t xml:space="preserve"> por</w:t>
      </w:r>
      <w:r w:rsidR="008B3A7A">
        <w:rPr>
          <w:rFonts w:ascii="Arial" w:hAnsi="Arial" w:cs="Arial"/>
          <w:color w:val="000000"/>
          <w:sz w:val="24"/>
          <w:szCs w:val="24"/>
          <w:lang w:val="es-ES_tradnl" w:eastAsia="es-MX"/>
        </w:rPr>
        <w:t xml:space="preserve"> el principio de</w:t>
      </w:r>
      <w:r w:rsidRPr="00E96977">
        <w:rPr>
          <w:rFonts w:ascii="Arial" w:hAnsi="Arial" w:cs="Arial"/>
          <w:color w:val="000000"/>
          <w:sz w:val="24"/>
          <w:szCs w:val="24"/>
          <w:lang w:val="es-ES_tradnl" w:eastAsia="es-MX"/>
        </w:rPr>
        <w:t xml:space="preserve"> mayoría relativa; y</w:t>
      </w:r>
    </w:p>
    <w:p w14:paraId="790719C7" w14:textId="77777777" w:rsidR="00E96977" w:rsidRPr="00E96977" w:rsidRDefault="00E96977" w:rsidP="00E96977">
      <w:pPr>
        <w:pStyle w:val="Sinespaciado"/>
        <w:numPr>
          <w:ilvl w:val="0"/>
          <w:numId w:val="12"/>
        </w:numPr>
        <w:spacing w:line="276" w:lineRule="auto"/>
        <w:jc w:val="both"/>
        <w:rPr>
          <w:rFonts w:ascii="Arial" w:hAnsi="Arial" w:cs="Arial"/>
          <w:color w:val="000000"/>
          <w:sz w:val="24"/>
          <w:szCs w:val="24"/>
          <w:lang w:val="es-ES_tradnl" w:eastAsia="es-MX"/>
        </w:rPr>
      </w:pPr>
      <w:r w:rsidRPr="00E96977">
        <w:rPr>
          <w:rFonts w:ascii="Arial" w:hAnsi="Arial" w:cs="Arial"/>
          <w:color w:val="000000"/>
          <w:sz w:val="24"/>
          <w:szCs w:val="24"/>
          <w:lang w:val="es-ES_tradnl" w:eastAsia="es-MX"/>
        </w:rPr>
        <w:t>Un 33.3 % para las elecciones de munícipes.</w:t>
      </w:r>
    </w:p>
    <w:p w14:paraId="2074F177" w14:textId="77777777" w:rsidR="00E96977" w:rsidRPr="00E96977" w:rsidRDefault="00E96977" w:rsidP="00E96977">
      <w:pPr>
        <w:pStyle w:val="Sinespaciado"/>
        <w:spacing w:line="276" w:lineRule="auto"/>
        <w:jc w:val="both"/>
        <w:rPr>
          <w:rFonts w:ascii="Arial" w:hAnsi="Arial" w:cs="Arial"/>
          <w:color w:val="000000"/>
          <w:sz w:val="24"/>
          <w:szCs w:val="24"/>
          <w:lang w:val="es-ES_tradnl" w:eastAsia="es-MX"/>
        </w:rPr>
      </w:pPr>
    </w:p>
    <w:p w14:paraId="4160139C" w14:textId="61682862" w:rsidR="00E96977" w:rsidRPr="00E96977" w:rsidRDefault="00E96977" w:rsidP="00E96977">
      <w:pPr>
        <w:pStyle w:val="Sinespaciado"/>
        <w:spacing w:line="276" w:lineRule="auto"/>
        <w:jc w:val="both"/>
        <w:rPr>
          <w:rFonts w:ascii="Arial" w:hAnsi="Arial" w:cs="Arial"/>
          <w:color w:val="000000"/>
          <w:sz w:val="24"/>
          <w:szCs w:val="24"/>
          <w:lang w:val="es-ES_tradnl" w:eastAsia="es-MX"/>
        </w:rPr>
      </w:pPr>
      <w:r w:rsidRPr="00E96977">
        <w:rPr>
          <w:rFonts w:ascii="Arial" w:hAnsi="Arial" w:cs="Arial"/>
          <w:color w:val="000000"/>
          <w:sz w:val="24"/>
          <w:szCs w:val="24"/>
          <w:lang w:val="es-ES_tradnl" w:eastAsia="es-MX"/>
        </w:rPr>
        <w:t xml:space="preserve">El monto para la elección </w:t>
      </w:r>
      <w:r w:rsidR="008B3A7A">
        <w:rPr>
          <w:rFonts w:ascii="Arial" w:hAnsi="Arial" w:cs="Arial"/>
          <w:color w:val="000000"/>
          <w:sz w:val="24"/>
          <w:szCs w:val="24"/>
          <w:lang w:val="es-ES_tradnl" w:eastAsia="es-MX"/>
        </w:rPr>
        <w:t>a la</w:t>
      </w:r>
      <w:r w:rsidRPr="00E96977">
        <w:rPr>
          <w:rFonts w:ascii="Arial" w:hAnsi="Arial" w:cs="Arial"/>
          <w:color w:val="000000"/>
          <w:sz w:val="24"/>
          <w:szCs w:val="24"/>
          <w:lang w:val="es-ES_tradnl" w:eastAsia="es-MX"/>
        </w:rPr>
        <w:t xml:space="preserve"> </w:t>
      </w:r>
      <w:r w:rsidR="008B3A7A">
        <w:rPr>
          <w:rFonts w:ascii="Arial" w:hAnsi="Arial" w:cs="Arial"/>
          <w:color w:val="000000"/>
          <w:sz w:val="24"/>
          <w:szCs w:val="24"/>
          <w:lang w:val="es-ES_tradnl" w:eastAsia="es-MX"/>
        </w:rPr>
        <w:t>gu</w:t>
      </w:r>
      <w:r w:rsidRPr="00E96977">
        <w:rPr>
          <w:rFonts w:ascii="Arial" w:hAnsi="Arial" w:cs="Arial"/>
          <w:color w:val="000000"/>
          <w:sz w:val="24"/>
          <w:szCs w:val="24"/>
          <w:lang w:val="es-ES_tradnl" w:eastAsia="es-MX"/>
        </w:rPr>
        <w:t>berna</w:t>
      </w:r>
      <w:r w:rsidR="008B3A7A">
        <w:rPr>
          <w:rFonts w:ascii="Arial" w:hAnsi="Arial" w:cs="Arial"/>
          <w:color w:val="000000"/>
          <w:sz w:val="24"/>
          <w:szCs w:val="24"/>
          <w:lang w:val="es-ES_tradnl" w:eastAsia="es-MX"/>
        </w:rPr>
        <w:t>tu</w:t>
      </w:r>
      <w:r w:rsidRPr="00E96977">
        <w:rPr>
          <w:rFonts w:ascii="Arial" w:hAnsi="Arial" w:cs="Arial"/>
          <w:color w:val="000000"/>
          <w:sz w:val="24"/>
          <w:szCs w:val="24"/>
          <w:lang w:val="es-ES_tradnl" w:eastAsia="es-MX"/>
        </w:rPr>
        <w:t>r</w:t>
      </w:r>
      <w:r w:rsidR="008B3A7A">
        <w:rPr>
          <w:rFonts w:ascii="Arial" w:hAnsi="Arial" w:cs="Arial"/>
          <w:color w:val="000000"/>
          <w:sz w:val="24"/>
          <w:szCs w:val="24"/>
          <w:lang w:val="es-ES_tradnl" w:eastAsia="es-MX"/>
        </w:rPr>
        <w:t>a</w:t>
      </w:r>
      <w:r w:rsidRPr="00E96977">
        <w:rPr>
          <w:rFonts w:ascii="Arial" w:hAnsi="Arial" w:cs="Arial"/>
          <w:color w:val="000000"/>
          <w:sz w:val="24"/>
          <w:szCs w:val="24"/>
          <w:lang w:val="es-ES_tradnl" w:eastAsia="es-MX"/>
        </w:rPr>
        <w:t xml:space="preserve"> se distribuirá de forma igualitaria entre tod</w:t>
      </w:r>
      <w:r w:rsidR="008B3A7A">
        <w:rPr>
          <w:rFonts w:ascii="Arial" w:hAnsi="Arial" w:cs="Arial"/>
          <w:color w:val="000000"/>
          <w:sz w:val="24"/>
          <w:szCs w:val="24"/>
          <w:lang w:val="es-ES_tradnl" w:eastAsia="es-MX"/>
        </w:rPr>
        <w:t>a</w:t>
      </w:r>
      <w:r w:rsidRPr="00E96977">
        <w:rPr>
          <w:rFonts w:ascii="Arial" w:hAnsi="Arial" w:cs="Arial"/>
          <w:color w:val="000000"/>
          <w:sz w:val="24"/>
          <w:szCs w:val="24"/>
          <w:lang w:val="es-ES_tradnl" w:eastAsia="es-MX"/>
        </w:rPr>
        <w:t>s l</w:t>
      </w:r>
      <w:r w:rsidR="008B3A7A">
        <w:rPr>
          <w:rFonts w:ascii="Arial" w:hAnsi="Arial" w:cs="Arial"/>
          <w:color w:val="000000"/>
          <w:sz w:val="24"/>
          <w:szCs w:val="24"/>
          <w:lang w:val="es-ES_tradnl" w:eastAsia="es-MX"/>
        </w:rPr>
        <w:t>a</w:t>
      </w:r>
      <w:r w:rsidRPr="00E96977">
        <w:rPr>
          <w:rFonts w:ascii="Arial" w:hAnsi="Arial" w:cs="Arial"/>
          <w:color w:val="000000"/>
          <w:sz w:val="24"/>
          <w:szCs w:val="24"/>
          <w:lang w:val="es-ES_tradnl" w:eastAsia="es-MX"/>
        </w:rPr>
        <w:t>s candidat</w:t>
      </w:r>
      <w:r w:rsidR="008B3A7A">
        <w:rPr>
          <w:rFonts w:ascii="Arial" w:hAnsi="Arial" w:cs="Arial"/>
          <w:color w:val="000000"/>
          <w:sz w:val="24"/>
          <w:szCs w:val="24"/>
          <w:lang w:val="es-ES_tradnl" w:eastAsia="es-MX"/>
        </w:rPr>
        <w:t>uras</w:t>
      </w:r>
      <w:r w:rsidRPr="00E96977">
        <w:rPr>
          <w:rFonts w:ascii="Arial" w:hAnsi="Arial" w:cs="Arial"/>
          <w:color w:val="000000"/>
          <w:sz w:val="24"/>
          <w:szCs w:val="24"/>
          <w:lang w:val="es-ES_tradnl" w:eastAsia="es-MX"/>
        </w:rPr>
        <w:t xml:space="preserve"> independientes registrad</w:t>
      </w:r>
      <w:r w:rsidR="008B3A7A">
        <w:rPr>
          <w:rFonts w:ascii="Arial" w:hAnsi="Arial" w:cs="Arial"/>
          <w:color w:val="000000"/>
          <w:sz w:val="24"/>
          <w:szCs w:val="24"/>
          <w:lang w:val="es-ES_tradnl" w:eastAsia="es-MX"/>
        </w:rPr>
        <w:t>a</w:t>
      </w:r>
      <w:r w:rsidRPr="00E96977">
        <w:rPr>
          <w:rFonts w:ascii="Arial" w:hAnsi="Arial" w:cs="Arial"/>
          <w:color w:val="000000"/>
          <w:sz w:val="24"/>
          <w:szCs w:val="24"/>
          <w:lang w:val="es-ES_tradnl" w:eastAsia="es-MX"/>
        </w:rPr>
        <w:t>s. Si sólo se registra un</w:t>
      </w:r>
      <w:r w:rsidR="008B3A7A">
        <w:rPr>
          <w:rFonts w:ascii="Arial" w:hAnsi="Arial" w:cs="Arial"/>
          <w:color w:val="000000"/>
          <w:sz w:val="24"/>
          <w:szCs w:val="24"/>
          <w:lang w:val="es-ES_tradnl" w:eastAsia="es-MX"/>
        </w:rPr>
        <w:t>a</w:t>
      </w:r>
      <w:r w:rsidRPr="00E96977">
        <w:rPr>
          <w:rFonts w:ascii="Arial" w:hAnsi="Arial" w:cs="Arial"/>
          <w:color w:val="000000"/>
          <w:sz w:val="24"/>
          <w:szCs w:val="24"/>
          <w:lang w:val="es-ES_tradnl" w:eastAsia="es-MX"/>
        </w:rPr>
        <w:t xml:space="preserve"> s</w:t>
      </w:r>
      <w:r w:rsidR="008B3A7A">
        <w:rPr>
          <w:rFonts w:ascii="Arial" w:hAnsi="Arial" w:cs="Arial"/>
          <w:color w:val="000000"/>
          <w:sz w:val="24"/>
          <w:szCs w:val="24"/>
          <w:lang w:val="es-ES_tradnl" w:eastAsia="es-MX"/>
        </w:rPr>
        <w:t>o</w:t>
      </w:r>
      <w:r w:rsidRPr="00E96977">
        <w:rPr>
          <w:rFonts w:ascii="Arial" w:hAnsi="Arial" w:cs="Arial"/>
          <w:color w:val="000000"/>
          <w:sz w:val="24"/>
          <w:szCs w:val="24"/>
          <w:lang w:val="es-ES_tradnl" w:eastAsia="es-MX"/>
        </w:rPr>
        <w:t>l</w:t>
      </w:r>
      <w:r w:rsidR="008B3A7A">
        <w:rPr>
          <w:rFonts w:ascii="Arial" w:hAnsi="Arial" w:cs="Arial"/>
          <w:color w:val="000000"/>
          <w:sz w:val="24"/>
          <w:szCs w:val="24"/>
          <w:lang w:val="es-ES_tradnl" w:eastAsia="es-MX"/>
        </w:rPr>
        <w:t>a</w:t>
      </w:r>
      <w:r w:rsidRPr="00E96977">
        <w:rPr>
          <w:rFonts w:ascii="Arial" w:hAnsi="Arial" w:cs="Arial"/>
          <w:color w:val="000000"/>
          <w:sz w:val="24"/>
          <w:szCs w:val="24"/>
          <w:lang w:val="es-ES_tradnl" w:eastAsia="es-MX"/>
        </w:rPr>
        <w:t xml:space="preserve"> candidat</w:t>
      </w:r>
      <w:r w:rsidR="008B3A7A">
        <w:rPr>
          <w:rFonts w:ascii="Arial" w:hAnsi="Arial" w:cs="Arial"/>
          <w:color w:val="000000"/>
          <w:sz w:val="24"/>
          <w:szCs w:val="24"/>
          <w:lang w:val="es-ES_tradnl" w:eastAsia="es-MX"/>
        </w:rPr>
        <w:t>ura</w:t>
      </w:r>
      <w:r w:rsidRPr="00E96977">
        <w:rPr>
          <w:rFonts w:ascii="Arial" w:hAnsi="Arial" w:cs="Arial"/>
          <w:color w:val="000000"/>
          <w:sz w:val="24"/>
          <w:szCs w:val="24"/>
          <w:lang w:val="es-ES_tradnl" w:eastAsia="es-MX"/>
        </w:rPr>
        <w:t xml:space="preserve"> independiente a </w:t>
      </w:r>
      <w:r w:rsidR="008B3A7A">
        <w:rPr>
          <w:rFonts w:ascii="Arial" w:hAnsi="Arial" w:cs="Arial"/>
          <w:color w:val="000000"/>
          <w:sz w:val="24"/>
          <w:szCs w:val="24"/>
          <w:lang w:val="es-ES_tradnl" w:eastAsia="es-MX"/>
        </w:rPr>
        <w:t>la gubernatura</w:t>
      </w:r>
      <w:r w:rsidRPr="00E96977">
        <w:rPr>
          <w:rFonts w:ascii="Arial" w:hAnsi="Arial" w:cs="Arial"/>
          <w:color w:val="000000"/>
          <w:sz w:val="24"/>
          <w:szCs w:val="24"/>
          <w:lang w:val="es-ES_tradnl" w:eastAsia="es-MX"/>
        </w:rPr>
        <w:t>, no podrá recibir financiamiento superior al 50% del total del monto para esa elección.</w:t>
      </w:r>
    </w:p>
    <w:p w14:paraId="1DDD160D" w14:textId="77777777" w:rsidR="00E96977" w:rsidRPr="00E96977" w:rsidRDefault="00E96977" w:rsidP="00E96977">
      <w:pPr>
        <w:pStyle w:val="Sinespaciado"/>
        <w:spacing w:line="276" w:lineRule="auto"/>
        <w:jc w:val="both"/>
        <w:rPr>
          <w:rFonts w:ascii="Arial" w:hAnsi="Arial" w:cs="Arial"/>
          <w:color w:val="000000"/>
          <w:sz w:val="24"/>
          <w:szCs w:val="24"/>
          <w:lang w:val="es-ES_tradnl" w:eastAsia="es-MX"/>
        </w:rPr>
      </w:pPr>
    </w:p>
    <w:p w14:paraId="45A3A40C" w14:textId="1BAF2C40" w:rsidR="00E96977" w:rsidRPr="00E96977" w:rsidRDefault="00E96977" w:rsidP="00E96977">
      <w:pPr>
        <w:pStyle w:val="Sinespaciado"/>
        <w:spacing w:line="276" w:lineRule="auto"/>
        <w:jc w:val="both"/>
        <w:rPr>
          <w:rFonts w:ascii="Arial" w:hAnsi="Arial" w:cs="Arial"/>
          <w:color w:val="000000"/>
          <w:sz w:val="24"/>
          <w:szCs w:val="24"/>
          <w:lang w:val="es-ES_tradnl" w:eastAsia="es-MX"/>
        </w:rPr>
      </w:pPr>
      <w:r w:rsidRPr="00E96977">
        <w:rPr>
          <w:rFonts w:ascii="Arial" w:hAnsi="Arial" w:cs="Arial"/>
          <w:color w:val="000000"/>
          <w:sz w:val="24"/>
          <w:szCs w:val="24"/>
          <w:lang w:val="es-ES_tradnl" w:eastAsia="es-MX"/>
        </w:rPr>
        <w:t xml:space="preserve">El monto para las elecciones de </w:t>
      </w:r>
      <w:r w:rsidR="008B3A7A" w:rsidRPr="00E96977">
        <w:rPr>
          <w:rFonts w:ascii="Arial" w:hAnsi="Arial" w:cs="Arial"/>
          <w:color w:val="000000"/>
          <w:sz w:val="24"/>
          <w:szCs w:val="24"/>
          <w:lang w:val="es-ES_tradnl" w:eastAsia="es-MX"/>
        </w:rPr>
        <w:t>diputa</w:t>
      </w:r>
      <w:r w:rsidR="008B3A7A">
        <w:rPr>
          <w:rFonts w:ascii="Arial" w:hAnsi="Arial" w:cs="Arial"/>
          <w:color w:val="000000"/>
          <w:sz w:val="24"/>
          <w:szCs w:val="24"/>
          <w:lang w:val="es-ES_tradnl" w:eastAsia="es-MX"/>
        </w:rPr>
        <w:t>ciones</w:t>
      </w:r>
      <w:r w:rsidRPr="00E96977">
        <w:rPr>
          <w:rFonts w:ascii="Arial" w:hAnsi="Arial" w:cs="Arial"/>
          <w:color w:val="000000"/>
          <w:sz w:val="24"/>
          <w:szCs w:val="24"/>
          <w:lang w:val="es-ES_tradnl" w:eastAsia="es-MX"/>
        </w:rPr>
        <w:t xml:space="preserve"> se dividirá por partes iguales entre los veinte distritos uninominales que conforman el Estado.</w:t>
      </w:r>
    </w:p>
    <w:p w14:paraId="31D94A76" w14:textId="77777777" w:rsidR="00E96977" w:rsidRPr="00E96977" w:rsidRDefault="00E96977" w:rsidP="00E96977">
      <w:pPr>
        <w:pStyle w:val="Sinespaciado"/>
        <w:spacing w:line="276" w:lineRule="auto"/>
        <w:jc w:val="both"/>
        <w:rPr>
          <w:rFonts w:ascii="Arial" w:hAnsi="Arial" w:cs="Arial"/>
          <w:color w:val="000000"/>
          <w:sz w:val="24"/>
          <w:szCs w:val="24"/>
          <w:lang w:val="es-ES_tradnl" w:eastAsia="es-MX"/>
        </w:rPr>
      </w:pPr>
    </w:p>
    <w:p w14:paraId="780A4C22" w14:textId="6412B596" w:rsidR="00E96977" w:rsidRPr="00E96977" w:rsidRDefault="00E96977" w:rsidP="00E96977">
      <w:pPr>
        <w:pStyle w:val="Sinespaciado"/>
        <w:spacing w:line="276" w:lineRule="auto"/>
        <w:jc w:val="both"/>
        <w:rPr>
          <w:rFonts w:ascii="Arial" w:hAnsi="Arial" w:cs="Arial"/>
          <w:color w:val="000000"/>
          <w:sz w:val="24"/>
          <w:szCs w:val="24"/>
          <w:lang w:val="es-ES_tradnl" w:eastAsia="es-MX"/>
        </w:rPr>
      </w:pPr>
      <w:r w:rsidRPr="00E96977">
        <w:rPr>
          <w:rFonts w:ascii="Arial" w:hAnsi="Arial" w:cs="Arial"/>
          <w:color w:val="000000"/>
          <w:sz w:val="24"/>
          <w:szCs w:val="24"/>
          <w:lang w:val="es-ES_tradnl" w:eastAsia="es-MX"/>
        </w:rPr>
        <w:t>El monto correspondiente a cada distrito se dividirá de forma igualitaria entre tod</w:t>
      </w:r>
      <w:r w:rsidR="008B3A7A">
        <w:rPr>
          <w:rFonts w:ascii="Arial" w:hAnsi="Arial" w:cs="Arial"/>
          <w:color w:val="000000"/>
          <w:sz w:val="24"/>
          <w:szCs w:val="24"/>
          <w:lang w:val="es-ES_tradnl" w:eastAsia="es-MX"/>
        </w:rPr>
        <w:t>a</w:t>
      </w:r>
      <w:r w:rsidRPr="00E96977">
        <w:rPr>
          <w:rFonts w:ascii="Arial" w:hAnsi="Arial" w:cs="Arial"/>
          <w:color w:val="000000"/>
          <w:sz w:val="24"/>
          <w:szCs w:val="24"/>
          <w:lang w:val="es-ES_tradnl" w:eastAsia="es-MX"/>
        </w:rPr>
        <w:t>s l</w:t>
      </w:r>
      <w:r w:rsidR="008B3A7A">
        <w:rPr>
          <w:rFonts w:ascii="Arial" w:hAnsi="Arial" w:cs="Arial"/>
          <w:color w:val="000000"/>
          <w:sz w:val="24"/>
          <w:szCs w:val="24"/>
          <w:lang w:val="es-ES_tradnl" w:eastAsia="es-MX"/>
        </w:rPr>
        <w:t>a</w:t>
      </w:r>
      <w:r w:rsidRPr="00E96977">
        <w:rPr>
          <w:rFonts w:ascii="Arial" w:hAnsi="Arial" w:cs="Arial"/>
          <w:color w:val="000000"/>
          <w:sz w:val="24"/>
          <w:szCs w:val="24"/>
          <w:lang w:val="es-ES_tradnl" w:eastAsia="es-MX"/>
        </w:rPr>
        <w:t>s candidat</w:t>
      </w:r>
      <w:r w:rsidR="008B3A7A">
        <w:rPr>
          <w:rFonts w:ascii="Arial" w:hAnsi="Arial" w:cs="Arial"/>
          <w:color w:val="000000"/>
          <w:sz w:val="24"/>
          <w:szCs w:val="24"/>
          <w:lang w:val="es-ES_tradnl" w:eastAsia="es-MX"/>
        </w:rPr>
        <w:t>uras</w:t>
      </w:r>
      <w:r w:rsidRPr="00E96977">
        <w:rPr>
          <w:rFonts w:ascii="Arial" w:hAnsi="Arial" w:cs="Arial"/>
          <w:color w:val="000000"/>
          <w:sz w:val="24"/>
          <w:szCs w:val="24"/>
          <w:lang w:val="es-ES_tradnl" w:eastAsia="es-MX"/>
        </w:rPr>
        <w:t xml:space="preserve"> independientes registrad</w:t>
      </w:r>
      <w:r w:rsidR="008B3A7A">
        <w:rPr>
          <w:rFonts w:ascii="Arial" w:hAnsi="Arial" w:cs="Arial"/>
          <w:color w:val="000000"/>
          <w:sz w:val="24"/>
          <w:szCs w:val="24"/>
          <w:lang w:val="es-ES_tradnl" w:eastAsia="es-MX"/>
        </w:rPr>
        <w:t>a</w:t>
      </w:r>
      <w:r w:rsidRPr="00E96977">
        <w:rPr>
          <w:rFonts w:ascii="Arial" w:hAnsi="Arial" w:cs="Arial"/>
          <w:color w:val="000000"/>
          <w:sz w:val="24"/>
          <w:szCs w:val="24"/>
          <w:lang w:val="es-ES_tradnl" w:eastAsia="es-MX"/>
        </w:rPr>
        <w:t>s en el distrito correspondiente. Si sólo se registra una sola fórmula de diputados de mayoría relativa en el distrito correspondiente, no podrá recibir financiamiento superior al 50% del total del monto para ese distrito.</w:t>
      </w:r>
    </w:p>
    <w:p w14:paraId="3E17A831" w14:textId="77777777" w:rsidR="00E96977" w:rsidRPr="00E96977" w:rsidRDefault="00E96977" w:rsidP="00E96977">
      <w:pPr>
        <w:pStyle w:val="Sinespaciado"/>
        <w:spacing w:line="276" w:lineRule="auto"/>
        <w:jc w:val="both"/>
        <w:rPr>
          <w:rFonts w:ascii="Arial" w:hAnsi="Arial" w:cs="Arial"/>
          <w:color w:val="000000"/>
          <w:sz w:val="24"/>
          <w:szCs w:val="24"/>
          <w:lang w:val="es-ES_tradnl" w:eastAsia="es-MX"/>
        </w:rPr>
      </w:pPr>
    </w:p>
    <w:p w14:paraId="2C9C32BF" w14:textId="20C42318" w:rsidR="00E96977" w:rsidRPr="00E96977" w:rsidRDefault="00E96977" w:rsidP="00E96977">
      <w:pPr>
        <w:pStyle w:val="Sinespaciado"/>
        <w:spacing w:line="276" w:lineRule="auto"/>
        <w:jc w:val="both"/>
        <w:rPr>
          <w:rFonts w:ascii="Arial" w:hAnsi="Arial" w:cs="Arial"/>
          <w:color w:val="000000"/>
          <w:sz w:val="24"/>
          <w:szCs w:val="24"/>
          <w:lang w:val="es-ES_tradnl" w:eastAsia="es-MX"/>
        </w:rPr>
      </w:pPr>
      <w:r w:rsidRPr="00E96977">
        <w:rPr>
          <w:rFonts w:ascii="Arial" w:hAnsi="Arial" w:cs="Arial"/>
          <w:color w:val="000000"/>
          <w:sz w:val="24"/>
          <w:szCs w:val="24"/>
          <w:lang w:val="es-ES_tradnl" w:eastAsia="es-MX"/>
        </w:rPr>
        <w:t xml:space="preserve">El monto para las elecciones de </w:t>
      </w:r>
      <w:r w:rsidR="008B3A7A" w:rsidRPr="00E96977">
        <w:rPr>
          <w:rFonts w:ascii="Arial" w:hAnsi="Arial" w:cs="Arial"/>
          <w:color w:val="000000"/>
          <w:sz w:val="24"/>
          <w:szCs w:val="24"/>
          <w:lang w:val="es-ES_tradnl" w:eastAsia="es-MX"/>
        </w:rPr>
        <w:t>munícipes</w:t>
      </w:r>
      <w:r w:rsidRPr="00E96977">
        <w:rPr>
          <w:rFonts w:ascii="Arial" w:hAnsi="Arial" w:cs="Arial"/>
          <w:color w:val="000000"/>
          <w:sz w:val="24"/>
          <w:szCs w:val="24"/>
          <w:lang w:val="es-ES_tradnl" w:eastAsia="es-MX"/>
        </w:rPr>
        <w:t xml:space="preserve"> se dividirá proporcionalmente entre el total de los municipios que conforman el Estado, </w:t>
      </w:r>
      <w:r w:rsidR="008B3A7A" w:rsidRPr="00E96977">
        <w:rPr>
          <w:rFonts w:ascii="Arial" w:hAnsi="Arial" w:cs="Arial"/>
          <w:color w:val="000000"/>
          <w:sz w:val="24"/>
          <w:szCs w:val="24"/>
          <w:lang w:val="es-ES_tradnl" w:eastAsia="es-MX"/>
        </w:rPr>
        <w:t>de acuerdo con</w:t>
      </w:r>
      <w:r w:rsidRPr="00E96977">
        <w:rPr>
          <w:rFonts w:ascii="Arial" w:hAnsi="Arial" w:cs="Arial"/>
          <w:color w:val="000000"/>
          <w:sz w:val="24"/>
          <w:szCs w:val="24"/>
          <w:lang w:val="es-ES_tradnl" w:eastAsia="es-MX"/>
        </w:rPr>
        <w:t xml:space="preserve"> su población según el último censo oficial. El monto correspondiente a cada municipio se dividirá de forma igualitaria entre tod</w:t>
      </w:r>
      <w:r w:rsidR="008B3A7A">
        <w:rPr>
          <w:rFonts w:ascii="Arial" w:hAnsi="Arial" w:cs="Arial"/>
          <w:color w:val="000000"/>
          <w:sz w:val="24"/>
          <w:szCs w:val="24"/>
          <w:lang w:val="es-ES_tradnl" w:eastAsia="es-MX"/>
        </w:rPr>
        <w:t>a</w:t>
      </w:r>
      <w:r w:rsidRPr="00E96977">
        <w:rPr>
          <w:rFonts w:ascii="Arial" w:hAnsi="Arial" w:cs="Arial"/>
          <w:color w:val="000000"/>
          <w:sz w:val="24"/>
          <w:szCs w:val="24"/>
          <w:lang w:val="es-ES_tradnl" w:eastAsia="es-MX"/>
        </w:rPr>
        <w:t>s l</w:t>
      </w:r>
      <w:r w:rsidR="008B3A7A">
        <w:rPr>
          <w:rFonts w:ascii="Arial" w:hAnsi="Arial" w:cs="Arial"/>
          <w:color w:val="000000"/>
          <w:sz w:val="24"/>
          <w:szCs w:val="24"/>
          <w:lang w:val="es-ES_tradnl" w:eastAsia="es-MX"/>
        </w:rPr>
        <w:t>a</w:t>
      </w:r>
      <w:r w:rsidRPr="00E96977">
        <w:rPr>
          <w:rFonts w:ascii="Arial" w:hAnsi="Arial" w:cs="Arial"/>
          <w:color w:val="000000"/>
          <w:sz w:val="24"/>
          <w:szCs w:val="24"/>
          <w:lang w:val="es-ES_tradnl" w:eastAsia="es-MX"/>
        </w:rPr>
        <w:t>s candidat</w:t>
      </w:r>
      <w:r w:rsidR="008B3A7A">
        <w:rPr>
          <w:rFonts w:ascii="Arial" w:hAnsi="Arial" w:cs="Arial"/>
          <w:color w:val="000000"/>
          <w:sz w:val="24"/>
          <w:szCs w:val="24"/>
          <w:lang w:val="es-ES_tradnl" w:eastAsia="es-MX"/>
        </w:rPr>
        <w:t>uras</w:t>
      </w:r>
      <w:r w:rsidRPr="00E96977">
        <w:rPr>
          <w:rFonts w:ascii="Arial" w:hAnsi="Arial" w:cs="Arial"/>
          <w:color w:val="000000"/>
          <w:sz w:val="24"/>
          <w:szCs w:val="24"/>
          <w:lang w:val="es-ES_tradnl" w:eastAsia="es-MX"/>
        </w:rPr>
        <w:t xml:space="preserve"> independientes registrad</w:t>
      </w:r>
      <w:r w:rsidR="008B3A7A">
        <w:rPr>
          <w:rFonts w:ascii="Arial" w:hAnsi="Arial" w:cs="Arial"/>
          <w:color w:val="000000"/>
          <w:sz w:val="24"/>
          <w:szCs w:val="24"/>
          <w:lang w:val="es-ES_tradnl" w:eastAsia="es-MX"/>
        </w:rPr>
        <w:t>a</w:t>
      </w:r>
      <w:r w:rsidRPr="00E96977">
        <w:rPr>
          <w:rFonts w:ascii="Arial" w:hAnsi="Arial" w:cs="Arial"/>
          <w:color w:val="000000"/>
          <w:sz w:val="24"/>
          <w:szCs w:val="24"/>
          <w:lang w:val="es-ES_tradnl" w:eastAsia="es-MX"/>
        </w:rPr>
        <w:t>s en el municipio correspondiente. Si sólo se registra una sola planilla de munícipes en el municipio correspondiente, no podrá recibir financiamiento superior al 50% del total del monto para ese municipio.</w:t>
      </w:r>
    </w:p>
    <w:p w14:paraId="7F53A625" w14:textId="77777777" w:rsidR="00E96977" w:rsidRPr="00E96977" w:rsidRDefault="00E96977" w:rsidP="00E96977">
      <w:pPr>
        <w:pStyle w:val="Sinespaciado"/>
        <w:spacing w:line="276" w:lineRule="auto"/>
        <w:jc w:val="both"/>
        <w:rPr>
          <w:rFonts w:ascii="Arial" w:hAnsi="Arial" w:cs="Arial"/>
          <w:color w:val="000000"/>
          <w:sz w:val="24"/>
          <w:szCs w:val="24"/>
          <w:lang w:val="es-ES_tradnl" w:eastAsia="es-MX"/>
        </w:rPr>
      </w:pPr>
    </w:p>
    <w:p w14:paraId="4719D4B3" w14:textId="77777777" w:rsidR="00E96977" w:rsidRPr="00E96977" w:rsidRDefault="00E96977" w:rsidP="00E96977">
      <w:pPr>
        <w:pStyle w:val="Sinespaciado"/>
        <w:spacing w:line="276" w:lineRule="auto"/>
        <w:jc w:val="both"/>
        <w:rPr>
          <w:rFonts w:ascii="Arial" w:hAnsi="Arial" w:cs="Arial"/>
          <w:color w:val="000000"/>
          <w:sz w:val="24"/>
          <w:szCs w:val="24"/>
          <w:lang w:val="es-ES_tradnl" w:eastAsia="es-MX"/>
        </w:rPr>
      </w:pPr>
      <w:r w:rsidRPr="00E96977">
        <w:rPr>
          <w:rFonts w:ascii="Arial" w:hAnsi="Arial" w:cs="Arial"/>
          <w:color w:val="000000"/>
          <w:sz w:val="24"/>
          <w:szCs w:val="24"/>
          <w:lang w:val="es-ES_tradnl" w:eastAsia="es-MX"/>
        </w:rPr>
        <w:t>El monto del financiamiento que no se distribuya conforme a las reglas anteriores, por no registrarse candidaturas independientes o sólo registrarse una en cada elección, será reintegrado al Estado.</w:t>
      </w:r>
    </w:p>
    <w:p w14:paraId="448B9E28" w14:textId="4501A939" w:rsidR="00E96977" w:rsidRDefault="00E96977" w:rsidP="00FE098B">
      <w:pPr>
        <w:pStyle w:val="Sinespaciado"/>
        <w:spacing w:line="276" w:lineRule="auto"/>
        <w:jc w:val="both"/>
        <w:rPr>
          <w:rFonts w:ascii="Arial" w:hAnsi="Arial" w:cs="Arial"/>
          <w:b/>
          <w:bCs/>
          <w:color w:val="000000"/>
          <w:sz w:val="24"/>
          <w:szCs w:val="24"/>
          <w:lang w:val="es-ES_tradnl" w:eastAsia="es-MX"/>
        </w:rPr>
      </w:pPr>
    </w:p>
    <w:p w14:paraId="58574E35" w14:textId="4800E8CF" w:rsidR="00FE098B" w:rsidRPr="00664495" w:rsidRDefault="008B3A7A" w:rsidP="00FE098B">
      <w:pPr>
        <w:pStyle w:val="Sinespaciado"/>
        <w:spacing w:line="276" w:lineRule="auto"/>
        <w:jc w:val="both"/>
        <w:rPr>
          <w:rFonts w:ascii="Arial" w:hAnsi="Arial" w:cs="Arial"/>
          <w:b/>
          <w:i/>
          <w:color w:val="000000"/>
          <w:sz w:val="24"/>
          <w:szCs w:val="24"/>
          <w:lang w:val="es-ES_tradnl" w:eastAsia="es-MX"/>
        </w:rPr>
      </w:pPr>
      <w:r>
        <w:rPr>
          <w:rFonts w:ascii="Arial" w:hAnsi="Arial" w:cs="Arial"/>
          <w:b/>
          <w:bCs/>
          <w:color w:val="000000"/>
          <w:sz w:val="24"/>
          <w:szCs w:val="24"/>
          <w:lang w:val="es-ES_tradnl" w:eastAsia="es-MX"/>
        </w:rPr>
        <w:t xml:space="preserve">XI. </w:t>
      </w:r>
      <w:r w:rsidR="00FE098B" w:rsidRPr="009B51D7">
        <w:rPr>
          <w:rFonts w:ascii="Arial" w:hAnsi="Arial" w:cs="Arial"/>
          <w:b/>
          <w:bCs/>
          <w:color w:val="000000"/>
          <w:sz w:val="24"/>
          <w:szCs w:val="24"/>
          <w:lang w:val="es-ES_tradnl" w:eastAsia="es-MX"/>
        </w:rPr>
        <w:t xml:space="preserve">MATERIA DEL PRESENTE ACUERDO. </w:t>
      </w:r>
      <w:r w:rsidR="00FE098B" w:rsidRPr="009B51D7">
        <w:rPr>
          <w:rFonts w:ascii="Arial" w:hAnsi="Arial" w:cs="Arial"/>
          <w:bCs/>
          <w:color w:val="000000"/>
          <w:sz w:val="24"/>
          <w:szCs w:val="24"/>
          <w:lang w:val="es-ES_tradnl" w:eastAsia="es-MX"/>
        </w:rPr>
        <w:t xml:space="preserve">El objeto del presente acuerdo es </w:t>
      </w:r>
      <w:r w:rsidR="00664495" w:rsidRPr="00664495">
        <w:rPr>
          <w:rFonts w:ascii="Arial" w:hAnsi="Arial" w:cs="Arial"/>
          <w:bCs/>
          <w:color w:val="000000"/>
          <w:sz w:val="24"/>
          <w:szCs w:val="24"/>
          <w:lang w:val="es-ES_tradnl" w:eastAsia="es-MX"/>
        </w:rPr>
        <w:t xml:space="preserve">determinar </w:t>
      </w:r>
      <w:r w:rsidR="00FE098B" w:rsidRPr="00664495">
        <w:rPr>
          <w:rFonts w:ascii="Arial" w:hAnsi="Arial" w:cs="Arial"/>
          <w:bCs/>
          <w:color w:val="000000"/>
          <w:sz w:val="24"/>
          <w:szCs w:val="24"/>
          <w:lang w:val="es-ES_tradnl" w:eastAsia="es-MX"/>
        </w:rPr>
        <w:t>el monto de financiamiento público que será otorgado a cada partido</w:t>
      </w:r>
      <w:r w:rsidRPr="00664495">
        <w:rPr>
          <w:rFonts w:ascii="Arial" w:hAnsi="Arial" w:cs="Arial"/>
          <w:bCs/>
          <w:color w:val="000000"/>
          <w:sz w:val="24"/>
          <w:szCs w:val="24"/>
          <w:lang w:val="es-ES_tradnl" w:eastAsia="es-MX"/>
        </w:rPr>
        <w:t xml:space="preserve"> político</w:t>
      </w:r>
      <w:r w:rsidR="00FE098B" w:rsidRPr="00664495">
        <w:rPr>
          <w:rFonts w:ascii="Arial" w:hAnsi="Arial" w:cs="Arial"/>
          <w:bCs/>
          <w:color w:val="000000"/>
          <w:sz w:val="24"/>
          <w:szCs w:val="24"/>
          <w:lang w:val="es-ES_tradnl" w:eastAsia="es-MX"/>
        </w:rPr>
        <w:t xml:space="preserve"> </w:t>
      </w:r>
      <w:r w:rsidRPr="00664495">
        <w:rPr>
          <w:rFonts w:ascii="Arial" w:hAnsi="Arial" w:cs="Arial"/>
          <w:bCs/>
          <w:color w:val="000000"/>
          <w:sz w:val="24"/>
          <w:szCs w:val="24"/>
          <w:lang w:val="es-ES_tradnl" w:eastAsia="es-MX"/>
        </w:rPr>
        <w:t>y candidatura</w:t>
      </w:r>
      <w:r w:rsidR="00664495" w:rsidRPr="00664495">
        <w:rPr>
          <w:rFonts w:ascii="Arial" w:hAnsi="Arial" w:cs="Arial"/>
          <w:bCs/>
          <w:color w:val="000000"/>
          <w:sz w:val="24"/>
          <w:szCs w:val="24"/>
          <w:lang w:val="es-ES_tradnl" w:eastAsia="es-MX"/>
        </w:rPr>
        <w:t>s</w:t>
      </w:r>
      <w:r w:rsidRPr="00664495">
        <w:rPr>
          <w:rFonts w:ascii="Arial" w:hAnsi="Arial" w:cs="Arial"/>
          <w:bCs/>
          <w:color w:val="000000"/>
          <w:sz w:val="24"/>
          <w:szCs w:val="24"/>
          <w:lang w:val="es-ES_tradnl" w:eastAsia="es-MX"/>
        </w:rPr>
        <w:t xml:space="preserve"> independiente</w:t>
      </w:r>
      <w:r w:rsidR="00664495" w:rsidRPr="00664495">
        <w:rPr>
          <w:rFonts w:ascii="Arial" w:hAnsi="Arial" w:cs="Arial"/>
          <w:bCs/>
          <w:color w:val="000000"/>
          <w:sz w:val="24"/>
          <w:szCs w:val="24"/>
          <w:lang w:val="es-ES_tradnl" w:eastAsia="es-MX"/>
        </w:rPr>
        <w:t>s</w:t>
      </w:r>
      <w:r w:rsidRPr="00664495">
        <w:rPr>
          <w:rFonts w:ascii="Arial" w:hAnsi="Arial" w:cs="Arial"/>
          <w:bCs/>
          <w:color w:val="000000"/>
          <w:sz w:val="24"/>
          <w:szCs w:val="24"/>
          <w:lang w:val="es-ES_tradnl" w:eastAsia="es-MX"/>
        </w:rPr>
        <w:t xml:space="preserve"> </w:t>
      </w:r>
      <w:r w:rsidR="00FE098B" w:rsidRPr="00664495">
        <w:rPr>
          <w:rFonts w:ascii="Arial" w:hAnsi="Arial" w:cs="Arial"/>
          <w:bCs/>
          <w:color w:val="000000"/>
          <w:sz w:val="24"/>
          <w:szCs w:val="24"/>
          <w:lang w:val="es-ES_tradnl" w:eastAsia="es-MX"/>
        </w:rPr>
        <w:t>durante el ejercicio dos mil</w:t>
      </w:r>
      <w:r w:rsidR="00331F51" w:rsidRPr="00664495">
        <w:rPr>
          <w:rFonts w:ascii="Arial" w:hAnsi="Arial" w:cs="Arial"/>
          <w:bCs/>
          <w:color w:val="000000"/>
          <w:sz w:val="24"/>
          <w:szCs w:val="24"/>
          <w:lang w:val="es-ES_tradnl" w:eastAsia="es-MX"/>
        </w:rPr>
        <w:t xml:space="preserve"> veinticuatro</w:t>
      </w:r>
      <w:r w:rsidR="00FE098B" w:rsidRPr="00664495">
        <w:rPr>
          <w:rFonts w:ascii="Arial" w:hAnsi="Arial" w:cs="Arial"/>
          <w:bCs/>
          <w:color w:val="000000"/>
          <w:sz w:val="24"/>
          <w:szCs w:val="24"/>
          <w:lang w:val="es-ES_tradnl" w:eastAsia="es-MX"/>
        </w:rPr>
        <w:t xml:space="preserve"> en el estado de Jalisco</w:t>
      </w:r>
      <w:r w:rsidRPr="00664495">
        <w:rPr>
          <w:rFonts w:ascii="Arial" w:hAnsi="Arial" w:cs="Arial"/>
          <w:bCs/>
          <w:color w:val="000000"/>
          <w:sz w:val="24"/>
          <w:szCs w:val="24"/>
          <w:lang w:val="es-ES_tradnl" w:eastAsia="es-MX"/>
        </w:rPr>
        <w:t>.</w:t>
      </w:r>
      <w:r w:rsidR="00FE098B" w:rsidRPr="00664495">
        <w:rPr>
          <w:rFonts w:ascii="Arial" w:hAnsi="Arial" w:cs="Arial"/>
          <w:b/>
          <w:color w:val="000000"/>
          <w:sz w:val="24"/>
          <w:szCs w:val="24"/>
          <w:lang w:val="es-ES_tradnl" w:eastAsia="es-MX"/>
        </w:rPr>
        <w:t xml:space="preserve"> </w:t>
      </w:r>
    </w:p>
    <w:p w14:paraId="28603699" w14:textId="77777777" w:rsidR="00FE098B" w:rsidRPr="009B51D7" w:rsidRDefault="00FE098B" w:rsidP="00FE098B">
      <w:pPr>
        <w:pStyle w:val="Sinespaciado"/>
        <w:spacing w:line="276" w:lineRule="auto"/>
        <w:jc w:val="both"/>
        <w:rPr>
          <w:rFonts w:ascii="Arial" w:hAnsi="Arial" w:cs="Arial"/>
          <w:bCs/>
          <w:color w:val="000000"/>
          <w:sz w:val="24"/>
          <w:szCs w:val="24"/>
          <w:lang w:val="es-ES_tradnl" w:eastAsia="es-MX"/>
        </w:rPr>
      </w:pPr>
    </w:p>
    <w:p w14:paraId="0E1B6247" w14:textId="383691AB" w:rsidR="00FE098B" w:rsidRPr="009B51D7" w:rsidRDefault="00FE098B" w:rsidP="00FE098B">
      <w:pPr>
        <w:pStyle w:val="Sinespaciado"/>
        <w:spacing w:line="276" w:lineRule="auto"/>
        <w:jc w:val="both"/>
        <w:rPr>
          <w:rFonts w:ascii="Arial" w:hAnsi="Arial" w:cs="Arial"/>
          <w:bCs/>
          <w:color w:val="000000"/>
          <w:sz w:val="24"/>
          <w:szCs w:val="24"/>
          <w:lang w:val="es-ES_tradnl" w:eastAsia="es-MX"/>
        </w:rPr>
      </w:pPr>
      <w:r w:rsidRPr="009B51D7">
        <w:rPr>
          <w:rFonts w:ascii="Arial" w:hAnsi="Arial" w:cs="Arial"/>
          <w:bCs/>
          <w:color w:val="000000"/>
          <w:sz w:val="24"/>
          <w:szCs w:val="24"/>
          <w:lang w:val="es-ES_tradnl" w:eastAsia="es-MX"/>
        </w:rPr>
        <w:t xml:space="preserve">En ese orden, </w:t>
      </w:r>
      <w:r w:rsidR="0089550F" w:rsidRPr="009B51D7">
        <w:rPr>
          <w:rFonts w:ascii="Arial" w:hAnsi="Arial" w:cs="Arial"/>
          <w:bCs/>
          <w:color w:val="000000"/>
          <w:sz w:val="24"/>
          <w:szCs w:val="24"/>
          <w:lang w:val="es-ES_tradnl" w:eastAsia="es-MX"/>
        </w:rPr>
        <w:t>primeramente,</w:t>
      </w:r>
      <w:r w:rsidRPr="009B51D7">
        <w:rPr>
          <w:rFonts w:ascii="Arial" w:hAnsi="Arial" w:cs="Arial"/>
          <w:bCs/>
          <w:color w:val="000000"/>
          <w:sz w:val="24"/>
          <w:szCs w:val="24"/>
          <w:lang w:val="es-ES_tradnl" w:eastAsia="es-MX"/>
        </w:rPr>
        <w:t xml:space="preserve"> se obtendrá el total del monto de financiamiento, para posteriormente realizar la distribución anual</w:t>
      </w:r>
      <w:r w:rsidR="00455A54">
        <w:rPr>
          <w:rFonts w:ascii="Arial" w:hAnsi="Arial" w:cs="Arial"/>
          <w:bCs/>
          <w:color w:val="000000"/>
          <w:sz w:val="24"/>
          <w:szCs w:val="24"/>
          <w:lang w:val="es-ES_tradnl" w:eastAsia="es-MX"/>
        </w:rPr>
        <w:t xml:space="preserve"> para las actividades ordinarias y específicas para los partidos políticos, y </w:t>
      </w:r>
      <w:r w:rsidR="00664495">
        <w:rPr>
          <w:rFonts w:ascii="Arial" w:hAnsi="Arial" w:cs="Arial"/>
          <w:bCs/>
          <w:color w:val="000000"/>
          <w:sz w:val="24"/>
          <w:szCs w:val="24"/>
          <w:lang w:val="es-ES_tradnl" w:eastAsia="es-MX"/>
        </w:rPr>
        <w:t>para</w:t>
      </w:r>
      <w:r w:rsidR="00455A54">
        <w:rPr>
          <w:rFonts w:ascii="Arial" w:hAnsi="Arial" w:cs="Arial"/>
          <w:bCs/>
          <w:color w:val="000000"/>
          <w:sz w:val="24"/>
          <w:szCs w:val="24"/>
          <w:lang w:val="es-ES_tradnl" w:eastAsia="es-MX"/>
        </w:rPr>
        <w:t xml:space="preserve"> actividades tendientes a la obtención del voto para partidos políticos</w:t>
      </w:r>
      <w:r w:rsidR="00664495">
        <w:rPr>
          <w:rFonts w:ascii="Arial" w:hAnsi="Arial" w:cs="Arial"/>
          <w:bCs/>
          <w:color w:val="000000"/>
          <w:sz w:val="24"/>
          <w:szCs w:val="24"/>
          <w:lang w:val="es-ES_tradnl" w:eastAsia="es-MX"/>
        </w:rPr>
        <w:t xml:space="preserve"> y </w:t>
      </w:r>
      <w:r w:rsidR="00455A54">
        <w:rPr>
          <w:rFonts w:ascii="Arial" w:hAnsi="Arial" w:cs="Arial"/>
          <w:bCs/>
          <w:color w:val="000000"/>
          <w:sz w:val="24"/>
          <w:szCs w:val="24"/>
          <w:lang w:val="es-ES_tradnl" w:eastAsia="es-MX"/>
        </w:rPr>
        <w:t xml:space="preserve">candidaturas independientes. </w:t>
      </w:r>
    </w:p>
    <w:p w14:paraId="4B95F756" w14:textId="77777777" w:rsidR="00FE098B" w:rsidRPr="009B51D7" w:rsidRDefault="00FE098B" w:rsidP="00FE098B">
      <w:pPr>
        <w:pStyle w:val="Sinespaciado"/>
        <w:spacing w:line="276" w:lineRule="auto"/>
        <w:jc w:val="both"/>
        <w:rPr>
          <w:rFonts w:ascii="Arial" w:hAnsi="Arial" w:cs="Arial"/>
          <w:bCs/>
          <w:color w:val="000000"/>
          <w:sz w:val="24"/>
          <w:szCs w:val="24"/>
          <w:lang w:val="es-ES_tradnl" w:eastAsia="es-MX"/>
        </w:rPr>
      </w:pPr>
    </w:p>
    <w:p w14:paraId="533E8B43" w14:textId="3EAA19A3" w:rsidR="00FE098B" w:rsidRPr="009B51D7" w:rsidRDefault="00FE098B" w:rsidP="00FE098B">
      <w:pPr>
        <w:pStyle w:val="Sinespaciado"/>
        <w:spacing w:line="276" w:lineRule="auto"/>
        <w:jc w:val="both"/>
        <w:rPr>
          <w:rFonts w:ascii="Arial" w:hAnsi="Arial" w:cs="Arial"/>
          <w:bCs/>
          <w:color w:val="000000"/>
          <w:sz w:val="24"/>
          <w:szCs w:val="24"/>
          <w:lang w:val="es-ES_tradnl" w:eastAsia="es-MX"/>
        </w:rPr>
      </w:pPr>
      <w:r w:rsidRPr="009B51D7">
        <w:rPr>
          <w:rFonts w:ascii="Arial" w:hAnsi="Arial" w:cs="Arial"/>
          <w:bCs/>
          <w:color w:val="000000"/>
          <w:sz w:val="24"/>
          <w:szCs w:val="24"/>
          <w:lang w:val="es-ES_tradnl" w:eastAsia="es-MX"/>
        </w:rPr>
        <w:t xml:space="preserve">A continuación, serán explicados los elementos que inciden en la </w:t>
      </w:r>
      <w:r w:rsidR="00455A54">
        <w:rPr>
          <w:rFonts w:ascii="Arial" w:hAnsi="Arial" w:cs="Arial"/>
          <w:bCs/>
          <w:color w:val="000000"/>
          <w:sz w:val="24"/>
          <w:szCs w:val="24"/>
          <w:lang w:val="es-ES_tradnl" w:eastAsia="es-MX"/>
        </w:rPr>
        <w:t xml:space="preserve">determinación y distribución </w:t>
      </w:r>
      <w:r w:rsidRPr="009B51D7">
        <w:rPr>
          <w:rFonts w:ascii="Arial" w:hAnsi="Arial" w:cs="Arial"/>
          <w:bCs/>
          <w:color w:val="000000"/>
          <w:sz w:val="24"/>
          <w:szCs w:val="24"/>
          <w:lang w:val="es-ES_tradnl" w:eastAsia="es-MX"/>
        </w:rPr>
        <w:t>del financiamiento.</w:t>
      </w:r>
    </w:p>
    <w:p w14:paraId="21716E32"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p>
    <w:p w14:paraId="179D3A60" w14:textId="5F480F9E" w:rsidR="00FE098B" w:rsidRPr="009B51D7" w:rsidRDefault="003E0E2A" w:rsidP="00FE098B">
      <w:pPr>
        <w:pStyle w:val="Sinespaciado"/>
        <w:spacing w:line="276" w:lineRule="auto"/>
        <w:jc w:val="both"/>
        <w:rPr>
          <w:rFonts w:ascii="Arial" w:hAnsi="Arial" w:cs="Arial"/>
          <w:color w:val="000000"/>
          <w:sz w:val="24"/>
          <w:szCs w:val="24"/>
          <w:lang w:val="es-ES_tradnl" w:eastAsia="es-MX"/>
        </w:rPr>
      </w:pPr>
      <w:r w:rsidRPr="00455A54">
        <w:rPr>
          <w:rFonts w:ascii="Arial" w:hAnsi="Arial" w:cs="Arial"/>
          <w:b/>
          <w:bCs/>
          <w:color w:val="000000"/>
          <w:sz w:val="24"/>
          <w:szCs w:val="24"/>
          <w:lang w:val="es-ES_tradnl" w:eastAsia="es-MX"/>
        </w:rPr>
        <w:t>X</w:t>
      </w:r>
      <w:r w:rsidR="00455A54" w:rsidRPr="00455A54">
        <w:rPr>
          <w:rFonts w:ascii="Arial" w:hAnsi="Arial" w:cs="Arial"/>
          <w:b/>
          <w:bCs/>
          <w:color w:val="000000"/>
          <w:sz w:val="24"/>
          <w:szCs w:val="24"/>
          <w:lang w:val="es-ES_tradnl" w:eastAsia="es-MX"/>
        </w:rPr>
        <w:t>I</w:t>
      </w:r>
      <w:r w:rsidR="00524BED" w:rsidRPr="00455A54">
        <w:rPr>
          <w:rFonts w:ascii="Arial" w:hAnsi="Arial" w:cs="Arial"/>
          <w:b/>
          <w:bCs/>
          <w:color w:val="000000"/>
          <w:sz w:val="24"/>
          <w:szCs w:val="24"/>
          <w:lang w:val="es-ES_tradnl" w:eastAsia="es-MX"/>
        </w:rPr>
        <w:t>I</w:t>
      </w:r>
      <w:r w:rsidR="00FE098B" w:rsidRPr="00455A54">
        <w:rPr>
          <w:rFonts w:ascii="Arial" w:hAnsi="Arial" w:cs="Arial"/>
          <w:b/>
          <w:bCs/>
          <w:color w:val="000000"/>
          <w:sz w:val="24"/>
          <w:szCs w:val="24"/>
          <w:lang w:val="es-ES_tradnl" w:eastAsia="es-MX"/>
        </w:rPr>
        <w:t>. MARCO JURÍDICO QUE ESTABLECE EL MÉTODO PARA LA DISTRIBUCIÓN DEL FINANCIAMIENTO ORDINARIO LOCAL PARA LOS PARTIDOS POLÍTICOS NACIONALES Y ESTATALES EN LA ENTIDAD FEDERATIVA.</w:t>
      </w:r>
      <w:r w:rsidR="00FE098B" w:rsidRPr="00455A54">
        <w:rPr>
          <w:rFonts w:ascii="Arial" w:hAnsi="Arial" w:cs="Arial"/>
          <w:color w:val="000000"/>
          <w:sz w:val="24"/>
          <w:szCs w:val="24"/>
          <w:lang w:val="es-ES_tradnl" w:eastAsia="es-MX"/>
        </w:rPr>
        <w:t xml:space="preserve"> En el presente considerando se establecerán las normas jurídicas que resultan aplicables para la determinación del financiamiento público local que corresponde a los partidos políticos nacionales y locales para el ejercicio fiscal </w:t>
      </w:r>
      <w:r w:rsidR="00FE098B" w:rsidRPr="00455A54">
        <w:rPr>
          <w:rFonts w:ascii="Arial" w:hAnsi="Arial" w:cs="Arial"/>
          <w:color w:val="000000"/>
          <w:sz w:val="24"/>
          <w:szCs w:val="24"/>
          <w:lang w:val="es-ES_tradnl" w:eastAsia="es-MX"/>
        </w:rPr>
        <w:lastRenderedPageBreak/>
        <w:t>correspondiente al año dos mil</w:t>
      </w:r>
      <w:r w:rsidR="00DC0A92" w:rsidRPr="00455A54">
        <w:rPr>
          <w:rFonts w:ascii="Arial" w:hAnsi="Arial" w:cs="Arial"/>
          <w:color w:val="000000"/>
          <w:sz w:val="24"/>
          <w:szCs w:val="24"/>
          <w:lang w:val="es-ES_tradnl" w:eastAsia="es-MX"/>
        </w:rPr>
        <w:t xml:space="preserve"> veinticuatro</w:t>
      </w:r>
      <w:r w:rsidR="00FE098B" w:rsidRPr="00455A54">
        <w:rPr>
          <w:rFonts w:ascii="Arial" w:hAnsi="Arial" w:cs="Arial"/>
          <w:color w:val="000000"/>
          <w:sz w:val="24"/>
          <w:szCs w:val="24"/>
          <w:lang w:val="es-ES_tradnl" w:eastAsia="es-MX"/>
        </w:rPr>
        <w:t>, para el sostenimiento de actividades ordinarias permanentes</w:t>
      </w:r>
      <w:r w:rsidR="00455A54" w:rsidRPr="00455A54">
        <w:rPr>
          <w:rFonts w:ascii="Arial" w:hAnsi="Arial" w:cs="Arial"/>
          <w:color w:val="000000"/>
          <w:sz w:val="24"/>
          <w:szCs w:val="24"/>
          <w:lang w:val="es-ES_tradnl" w:eastAsia="es-MX"/>
        </w:rPr>
        <w:t>, específicas</w:t>
      </w:r>
      <w:r w:rsidR="00212AF4" w:rsidRPr="00455A54">
        <w:rPr>
          <w:rFonts w:ascii="Arial" w:hAnsi="Arial" w:cs="Arial"/>
          <w:color w:val="000000"/>
          <w:sz w:val="24"/>
          <w:szCs w:val="24"/>
          <w:lang w:val="es-ES_tradnl" w:eastAsia="es-MX"/>
        </w:rPr>
        <w:t xml:space="preserve"> y las tendientes a la obtención del voto</w:t>
      </w:r>
      <w:r w:rsidR="00FE098B" w:rsidRPr="00455A54">
        <w:rPr>
          <w:rFonts w:ascii="Arial" w:hAnsi="Arial" w:cs="Arial"/>
          <w:color w:val="000000"/>
          <w:sz w:val="24"/>
          <w:szCs w:val="24"/>
          <w:lang w:val="es-ES_tradnl" w:eastAsia="es-MX"/>
        </w:rPr>
        <w:t>.</w:t>
      </w:r>
    </w:p>
    <w:p w14:paraId="05D52FEC"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p>
    <w:p w14:paraId="5E9C294E" w14:textId="2F188891" w:rsidR="00FE098B" w:rsidRPr="00455A54" w:rsidRDefault="00FE098B" w:rsidP="00FE098B">
      <w:pPr>
        <w:pStyle w:val="Sinespaciado"/>
        <w:numPr>
          <w:ilvl w:val="0"/>
          <w:numId w:val="3"/>
        </w:numPr>
        <w:spacing w:line="276" w:lineRule="auto"/>
        <w:ind w:left="0" w:firstLine="0"/>
        <w:jc w:val="both"/>
        <w:rPr>
          <w:rFonts w:ascii="Arial" w:hAnsi="Arial" w:cs="Arial"/>
          <w:b/>
          <w:bCs/>
          <w:color w:val="000000"/>
          <w:sz w:val="24"/>
          <w:szCs w:val="24"/>
          <w:lang w:val="es-ES_tradnl" w:eastAsia="es-MX"/>
        </w:rPr>
      </w:pPr>
      <w:r w:rsidRPr="009B51D7">
        <w:rPr>
          <w:rFonts w:ascii="Arial" w:hAnsi="Arial" w:cs="Arial"/>
          <w:b/>
          <w:bCs/>
          <w:color w:val="000000"/>
          <w:sz w:val="24"/>
          <w:szCs w:val="24"/>
          <w:lang w:val="es-ES_tradnl" w:eastAsia="es-MX"/>
        </w:rPr>
        <w:t>Constitución Política de los Estados Unidos Mexicanos.</w:t>
      </w:r>
      <w:r w:rsidRPr="009B51D7">
        <w:rPr>
          <w:rFonts w:ascii="Arial" w:hAnsi="Arial" w:cs="Arial"/>
          <w:color w:val="000000"/>
          <w:sz w:val="24"/>
          <w:szCs w:val="24"/>
          <w:lang w:val="es-ES_tradnl" w:eastAsia="es-MX"/>
        </w:rPr>
        <w:t xml:space="preserve"> El artículo 116, base IV, inciso g) de la Carta Magna, indica que de conformidad con las bases </w:t>
      </w:r>
      <w:r w:rsidRPr="00455A54">
        <w:rPr>
          <w:rFonts w:ascii="Arial" w:hAnsi="Arial" w:cs="Arial"/>
          <w:color w:val="000000"/>
          <w:sz w:val="24"/>
          <w:szCs w:val="24"/>
          <w:lang w:val="es-ES_tradnl" w:eastAsia="es-MX"/>
        </w:rPr>
        <w:t>establecidas en dicho ordenamiento fundamental y las leyes generales de la materia, así como con las Constituciones y leyes electorales de las entidades federativas, debe garantizarse que los partidos políticos reciban, de forma equitativa, financiamiento público para sus actividades ordinarias permanentes en el ámbito local</w:t>
      </w:r>
      <w:r w:rsidR="009663F2" w:rsidRPr="00455A54">
        <w:rPr>
          <w:rFonts w:ascii="Arial" w:hAnsi="Arial" w:cs="Arial"/>
          <w:color w:val="000000"/>
          <w:sz w:val="24"/>
          <w:szCs w:val="24"/>
          <w:lang w:val="es-ES_tradnl" w:eastAsia="es-MX"/>
        </w:rPr>
        <w:t xml:space="preserve"> y las tendientes a la obtención del voto durante los procesos electorales</w:t>
      </w:r>
      <w:r w:rsidRPr="00455A54">
        <w:rPr>
          <w:rFonts w:ascii="Arial" w:hAnsi="Arial" w:cs="Arial"/>
          <w:color w:val="000000"/>
          <w:sz w:val="24"/>
          <w:szCs w:val="24"/>
          <w:lang w:val="es-ES_tradnl" w:eastAsia="es-MX"/>
        </w:rPr>
        <w:t>.</w:t>
      </w:r>
    </w:p>
    <w:p w14:paraId="27E9747F"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p>
    <w:p w14:paraId="4226F9D6" w14:textId="7075EE68" w:rsidR="00FE098B" w:rsidRPr="009B51D7" w:rsidRDefault="00FE098B" w:rsidP="00FE098B">
      <w:pPr>
        <w:pStyle w:val="Sinespaciado"/>
        <w:numPr>
          <w:ilvl w:val="0"/>
          <w:numId w:val="3"/>
        </w:numPr>
        <w:spacing w:line="276" w:lineRule="auto"/>
        <w:ind w:left="0" w:firstLine="0"/>
        <w:jc w:val="both"/>
        <w:rPr>
          <w:rFonts w:ascii="Arial" w:hAnsi="Arial" w:cs="Arial"/>
          <w:b/>
          <w:bCs/>
          <w:color w:val="000000"/>
          <w:sz w:val="24"/>
          <w:szCs w:val="24"/>
          <w:lang w:val="es-ES_tradnl" w:eastAsia="es-MX"/>
        </w:rPr>
      </w:pPr>
      <w:r w:rsidRPr="009B51D7">
        <w:rPr>
          <w:rFonts w:ascii="Arial" w:hAnsi="Arial" w:cs="Arial"/>
          <w:b/>
          <w:bCs/>
          <w:color w:val="000000"/>
          <w:sz w:val="24"/>
          <w:szCs w:val="24"/>
          <w:lang w:val="es-ES_tradnl" w:eastAsia="es-MX"/>
        </w:rPr>
        <w:t xml:space="preserve">Ley General de Partidos Políticos. </w:t>
      </w:r>
      <w:r w:rsidRPr="009B51D7">
        <w:rPr>
          <w:rFonts w:ascii="Arial" w:hAnsi="Arial" w:cs="Arial"/>
          <w:color w:val="000000"/>
          <w:sz w:val="24"/>
          <w:szCs w:val="24"/>
          <w:lang w:val="es-ES_tradnl" w:eastAsia="es-MX"/>
        </w:rPr>
        <w:t xml:space="preserve">El artículo 51, párrafo 1 de la Ley General de </w:t>
      </w:r>
      <w:r w:rsidRPr="00E427DB">
        <w:rPr>
          <w:rFonts w:ascii="Arial" w:hAnsi="Arial" w:cs="Arial"/>
          <w:color w:val="000000"/>
          <w:sz w:val="24"/>
          <w:szCs w:val="24"/>
          <w:lang w:val="es-ES_tradnl" w:eastAsia="es-MX"/>
        </w:rPr>
        <w:t>Partidos Políticos, precisa que los partidos políticos tendrán derecho al financiamiento</w:t>
      </w:r>
      <w:r w:rsidR="00DA43E8" w:rsidRPr="00E427DB">
        <w:rPr>
          <w:rFonts w:ascii="Arial" w:hAnsi="Arial" w:cs="Arial"/>
          <w:color w:val="000000"/>
          <w:sz w:val="24"/>
          <w:szCs w:val="24"/>
          <w:lang w:val="es-ES_tradnl" w:eastAsia="es-MX"/>
        </w:rPr>
        <w:t xml:space="preserve"> público</w:t>
      </w:r>
      <w:r w:rsidRPr="00E427DB">
        <w:rPr>
          <w:rFonts w:ascii="Arial" w:hAnsi="Arial" w:cs="Arial"/>
          <w:color w:val="000000"/>
          <w:sz w:val="24"/>
          <w:szCs w:val="24"/>
          <w:lang w:val="es-ES_tradnl" w:eastAsia="es-MX"/>
        </w:rPr>
        <w:t xml:space="preserve"> de sus actividades, estructura, sueldos y salarios, independientemente de las demás prerrogativas que les otorga ese ordenamiento, conforme las disposiciones</w:t>
      </w:r>
      <w:r w:rsidRPr="009B51D7">
        <w:rPr>
          <w:rFonts w:ascii="Arial" w:hAnsi="Arial" w:cs="Arial"/>
          <w:color w:val="000000"/>
          <w:sz w:val="24"/>
          <w:szCs w:val="24"/>
          <w:lang w:val="es-ES_tradnl" w:eastAsia="es-MX"/>
        </w:rPr>
        <w:t xml:space="preserve"> que en dicha ley se establecen.</w:t>
      </w:r>
    </w:p>
    <w:p w14:paraId="6C4B6E71" w14:textId="77777777" w:rsidR="00FE098B" w:rsidRPr="009B51D7" w:rsidRDefault="00FE098B" w:rsidP="00FE098B">
      <w:pPr>
        <w:pStyle w:val="Prrafodelista"/>
        <w:spacing w:line="276" w:lineRule="auto"/>
        <w:rPr>
          <w:rFonts w:ascii="Arial" w:hAnsi="Arial" w:cs="Arial"/>
          <w:b/>
          <w:bCs/>
          <w:color w:val="000000"/>
          <w:lang w:val="es-ES_tradnl" w:eastAsia="es-MX"/>
        </w:rPr>
      </w:pPr>
    </w:p>
    <w:p w14:paraId="24D8CDE1" w14:textId="3A90E43F"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 xml:space="preserve">Al respecto, la fracción I, del inciso a) del párrafo </w:t>
      </w:r>
      <w:r w:rsidRPr="00E427DB">
        <w:rPr>
          <w:rFonts w:ascii="Arial" w:hAnsi="Arial" w:cs="Arial"/>
          <w:color w:val="000000"/>
          <w:sz w:val="24"/>
          <w:szCs w:val="24"/>
          <w:lang w:val="es-ES_tradnl" w:eastAsia="es-MX"/>
        </w:rPr>
        <w:t xml:space="preserve">1 del mencionado dispositivo legal precisa que, para </w:t>
      </w:r>
      <w:r w:rsidRPr="00E427DB">
        <w:rPr>
          <w:rFonts w:ascii="Arial" w:hAnsi="Arial" w:cs="Arial"/>
          <w:bCs/>
          <w:color w:val="000000"/>
          <w:sz w:val="24"/>
          <w:szCs w:val="24"/>
          <w:lang w:val="es-ES_tradnl" w:eastAsia="es-MX"/>
        </w:rPr>
        <w:t xml:space="preserve">el sostenimiento de sus actividades </w:t>
      </w:r>
      <w:r w:rsidR="00DA43E8" w:rsidRPr="00E427DB">
        <w:rPr>
          <w:rFonts w:ascii="Arial" w:hAnsi="Arial" w:cs="Arial"/>
          <w:bCs/>
          <w:color w:val="000000"/>
          <w:sz w:val="24"/>
          <w:szCs w:val="24"/>
          <w:lang w:val="es-ES_tradnl" w:eastAsia="es-MX"/>
        </w:rPr>
        <w:t xml:space="preserve">ordinarias </w:t>
      </w:r>
      <w:r w:rsidRPr="00E427DB">
        <w:rPr>
          <w:rFonts w:ascii="Arial" w:hAnsi="Arial" w:cs="Arial"/>
          <w:bCs/>
          <w:color w:val="000000"/>
          <w:sz w:val="24"/>
          <w:szCs w:val="24"/>
          <w:lang w:val="es-ES_tradnl" w:eastAsia="es-MX"/>
        </w:rPr>
        <w:t>permanentes</w:t>
      </w:r>
      <w:r w:rsidRPr="00E427DB">
        <w:rPr>
          <w:rFonts w:ascii="Arial" w:hAnsi="Arial" w:cs="Arial"/>
          <w:color w:val="000000"/>
          <w:sz w:val="24"/>
          <w:szCs w:val="24"/>
          <w:lang w:val="es-ES_tradnl" w:eastAsia="es-MX"/>
        </w:rPr>
        <w:t xml:space="preserve">, </w:t>
      </w:r>
      <w:r w:rsidRPr="00E427DB">
        <w:rPr>
          <w:rFonts w:ascii="Arial" w:hAnsi="Arial" w:cs="Arial"/>
          <w:bCs/>
          <w:color w:val="000000"/>
          <w:sz w:val="24"/>
          <w:szCs w:val="24"/>
          <w:lang w:val="es-ES_tradnl" w:eastAsia="es-MX"/>
        </w:rPr>
        <w:t>el Consejo General tratándose de los partidos políticos nacionales, o el organismo público local electoral, tratándose de partidos políticos estatales</w:t>
      </w:r>
      <w:r w:rsidRPr="00E427DB">
        <w:rPr>
          <w:rFonts w:ascii="Arial" w:hAnsi="Arial" w:cs="Arial"/>
          <w:color w:val="000000"/>
          <w:sz w:val="24"/>
          <w:szCs w:val="24"/>
          <w:lang w:val="es-ES_tradnl" w:eastAsia="es-MX"/>
        </w:rPr>
        <w:t>, determinará anualmente el monto total de financiamiento por</w:t>
      </w:r>
      <w:r w:rsidRPr="009B51D7">
        <w:rPr>
          <w:rFonts w:ascii="Arial" w:hAnsi="Arial" w:cs="Arial"/>
          <w:color w:val="000000"/>
          <w:sz w:val="24"/>
          <w:szCs w:val="24"/>
          <w:lang w:val="es-ES_tradnl" w:eastAsia="es-MX"/>
        </w:rPr>
        <w:t xml:space="preserve"> distribuir entre los institutos políticos. Al respecto, es importante aclarar que la facultad de la autoridad administrativa electoral estatal, también involucra la atribución de otorgar financiamiento público a los partidos nacionales en el ámbito local cuando cumplan con los parámetros legales para acceder a dichas prerrogativas en el Estado.</w:t>
      </w:r>
    </w:p>
    <w:p w14:paraId="2C5EE8B6"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p>
    <w:p w14:paraId="50125BE4"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Lo anterior, debe realizarse a partir de la base obtenida al aplicar la fórmula que se precisa en ese ordenamiento.</w:t>
      </w:r>
    </w:p>
    <w:p w14:paraId="6B5C287F"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p>
    <w:p w14:paraId="498A74D7" w14:textId="6CD7ADA0"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 xml:space="preserve">Para obtenerla, es necesario multiplicar el número total de personas inscritas en el padrón electoral estatal, a la fecha de corte de julio de cada año, por el sesenta y cinco por </w:t>
      </w:r>
      <w:r w:rsidRPr="00E427DB">
        <w:rPr>
          <w:rFonts w:ascii="Arial" w:hAnsi="Arial" w:cs="Arial"/>
          <w:color w:val="000000"/>
          <w:sz w:val="24"/>
          <w:szCs w:val="24"/>
          <w:lang w:val="es-ES_tradnl" w:eastAsia="es-MX"/>
        </w:rPr>
        <w:t>ciento del</w:t>
      </w:r>
      <w:r w:rsidR="002A74A2" w:rsidRPr="00E427DB">
        <w:rPr>
          <w:rFonts w:ascii="Arial" w:hAnsi="Arial" w:cs="Arial"/>
          <w:color w:val="000000"/>
          <w:sz w:val="24"/>
          <w:szCs w:val="24"/>
          <w:lang w:val="es-ES_tradnl" w:eastAsia="es-MX"/>
        </w:rPr>
        <w:t xml:space="preserve"> </w:t>
      </w:r>
      <w:r w:rsidRPr="00E427DB">
        <w:rPr>
          <w:rFonts w:ascii="Arial" w:hAnsi="Arial" w:cs="Arial"/>
          <w:color w:val="000000"/>
          <w:sz w:val="24"/>
          <w:szCs w:val="24"/>
          <w:lang w:val="es-ES_tradnl" w:eastAsia="es-MX"/>
        </w:rPr>
        <w:t>valor de la Unidad de Medida y Actualización</w:t>
      </w:r>
      <w:r w:rsidR="002A74A2" w:rsidRPr="00E427DB">
        <w:rPr>
          <w:rFonts w:ascii="Arial" w:hAnsi="Arial" w:cs="Arial"/>
          <w:color w:val="000000"/>
          <w:sz w:val="24"/>
          <w:szCs w:val="24"/>
          <w:lang w:val="es-ES_tradnl" w:eastAsia="es-MX"/>
        </w:rPr>
        <w:t xml:space="preserve"> diaria</w:t>
      </w:r>
      <w:r w:rsidRPr="00E427DB">
        <w:rPr>
          <w:rFonts w:ascii="Arial" w:hAnsi="Arial" w:cs="Arial"/>
          <w:color w:val="000000"/>
          <w:sz w:val="24"/>
          <w:szCs w:val="24"/>
          <w:lang w:val="es-ES_tradnl" w:eastAsia="es-MX"/>
        </w:rPr>
        <w:t>.</w:t>
      </w:r>
    </w:p>
    <w:p w14:paraId="5FB13ABD"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p>
    <w:p w14:paraId="2D274E4F"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 xml:space="preserve">Asimismo, la fracción II del mismo inciso legal del artículo 51, indica que el </w:t>
      </w:r>
      <w:r w:rsidRPr="00664495">
        <w:rPr>
          <w:rFonts w:ascii="Arial" w:hAnsi="Arial" w:cs="Arial"/>
          <w:color w:val="000000"/>
          <w:sz w:val="24"/>
          <w:szCs w:val="24"/>
          <w:lang w:val="es-ES_tradnl" w:eastAsia="es-MX"/>
        </w:rPr>
        <w:t>resultado de la operación señalada, constituye la base para el financiamiento público anual a los partidos políticos locales por sus actividades ordinarias permanentes y</w:t>
      </w:r>
      <w:r w:rsidRPr="009B51D7">
        <w:rPr>
          <w:rFonts w:ascii="Arial" w:hAnsi="Arial" w:cs="Arial"/>
          <w:color w:val="000000"/>
          <w:sz w:val="24"/>
          <w:szCs w:val="24"/>
          <w:lang w:val="es-ES_tradnl" w:eastAsia="es-MX"/>
        </w:rPr>
        <w:t xml:space="preserve"> se </w:t>
      </w:r>
      <w:r w:rsidRPr="009B51D7">
        <w:rPr>
          <w:rFonts w:ascii="Arial" w:hAnsi="Arial" w:cs="Arial"/>
          <w:color w:val="000000"/>
          <w:sz w:val="24"/>
          <w:szCs w:val="24"/>
          <w:lang w:val="es-ES_tradnl" w:eastAsia="es-MX"/>
        </w:rPr>
        <w:lastRenderedPageBreak/>
        <w:t>distribuirá en la forma que establece el inciso a) de la Base II, del artículo 41 de la Constitución General.</w:t>
      </w:r>
    </w:p>
    <w:p w14:paraId="57F40AE2"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p>
    <w:p w14:paraId="4852664E" w14:textId="77777777" w:rsidR="00FE098B" w:rsidRPr="009B51D7" w:rsidRDefault="00FE098B" w:rsidP="00FE098B">
      <w:pPr>
        <w:pStyle w:val="Sinespaciado"/>
        <w:spacing w:line="276" w:lineRule="auto"/>
        <w:jc w:val="both"/>
        <w:rPr>
          <w:rFonts w:ascii="Arial" w:hAnsi="Arial" w:cs="Arial"/>
          <w:b/>
          <w:bCs/>
          <w:color w:val="000000"/>
          <w:sz w:val="24"/>
          <w:szCs w:val="24"/>
          <w:lang w:val="es-ES_tradnl" w:eastAsia="es-MX"/>
        </w:rPr>
      </w:pPr>
      <w:r w:rsidRPr="009B51D7">
        <w:rPr>
          <w:rFonts w:ascii="Arial" w:hAnsi="Arial" w:cs="Arial"/>
          <w:color w:val="000000"/>
          <w:sz w:val="24"/>
          <w:szCs w:val="24"/>
          <w:lang w:val="es-ES_tradnl" w:eastAsia="es-MX"/>
        </w:rPr>
        <w:t>Ahora bien, la referida disposición establece dos parámetros para el reparto del financiamiento, es decir, de la cantidad a distribuir, el treinta por ciento deberá repartirse de forma igualitaria entre los partidos estatales que tengan derecho a ello y, el restante setenta por ciento, será distribuido entre esos institutos políticos de acuerdo con el porcentaje de votos que hubieran obtenido en la elección de diputaciones inmediata anterior.</w:t>
      </w:r>
    </w:p>
    <w:p w14:paraId="1C2B8EE3"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p>
    <w:p w14:paraId="4E15580E"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En esa lógica, la fracción III del inciso indicado, precisa que las cantidades que se determinen para cada partido, serán entregadas en ministraciones mensuales, conforme al calendario presupuestal que se apruebe anualmente.</w:t>
      </w:r>
    </w:p>
    <w:p w14:paraId="23DFF6C4" w14:textId="77777777" w:rsidR="00FE098B" w:rsidRPr="009B51D7" w:rsidRDefault="00FE098B" w:rsidP="00FE098B">
      <w:pPr>
        <w:pStyle w:val="Sinespaciado"/>
        <w:spacing w:line="276" w:lineRule="auto"/>
        <w:jc w:val="both"/>
        <w:rPr>
          <w:rFonts w:ascii="Arial" w:hAnsi="Arial" w:cs="Arial"/>
          <w:color w:val="000000"/>
          <w:sz w:val="24"/>
          <w:szCs w:val="24"/>
          <w:highlight w:val="yellow"/>
          <w:lang w:val="es-ES_tradnl" w:eastAsia="es-MX"/>
        </w:rPr>
      </w:pPr>
    </w:p>
    <w:p w14:paraId="620A8356"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 xml:space="preserve">Por su parte, la fracción IV del mismo inciso a) del artículo 51 de la Ley General de Partidos Políticos, indica que cada instituto político debe destinar anualmente por lo menos el dos por ciento del financiamiento público que reciba para el desarrollo de actividades específicas. </w:t>
      </w:r>
    </w:p>
    <w:p w14:paraId="485D54AE"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p>
    <w:p w14:paraId="3F867A44" w14:textId="77777777" w:rsidR="00FE098B"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Asimismo, la fracción V de ese apartado legal precisa que, para la capacitación, promoción y desarrollo del liderazgo político de las mujeres, cada partido político deberá destinar anualmente, el tres por ciento del financiamiento público ordinario que reciba.</w:t>
      </w:r>
    </w:p>
    <w:p w14:paraId="2B746B4F" w14:textId="77777777" w:rsidR="0060109D" w:rsidRDefault="0060109D" w:rsidP="00FE098B">
      <w:pPr>
        <w:pStyle w:val="Sinespaciado"/>
        <w:spacing w:line="276" w:lineRule="auto"/>
        <w:jc w:val="both"/>
        <w:rPr>
          <w:rFonts w:ascii="Arial" w:hAnsi="Arial" w:cs="Arial"/>
          <w:color w:val="000000"/>
          <w:sz w:val="24"/>
          <w:szCs w:val="24"/>
          <w:lang w:val="es-ES_tradnl" w:eastAsia="es-MX"/>
        </w:rPr>
      </w:pPr>
    </w:p>
    <w:p w14:paraId="7F95A15C" w14:textId="2BD02DA7" w:rsidR="0060109D" w:rsidRPr="009B51D7" w:rsidRDefault="00940F88" w:rsidP="00FE098B">
      <w:pPr>
        <w:pStyle w:val="Sinespaciado"/>
        <w:spacing w:line="276" w:lineRule="auto"/>
        <w:jc w:val="both"/>
        <w:rPr>
          <w:rFonts w:ascii="Arial" w:hAnsi="Arial" w:cs="Arial"/>
          <w:color w:val="000000"/>
          <w:sz w:val="24"/>
          <w:szCs w:val="24"/>
          <w:lang w:val="es-ES_tradnl" w:eastAsia="es-MX"/>
        </w:rPr>
      </w:pPr>
      <w:r w:rsidRPr="00914BD4">
        <w:rPr>
          <w:rFonts w:ascii="Arial" w:hAnsi="Arial" w:cs="Arial"/>
          <w:color w:val="000000"/>
          <w:sz w:val="24"/>
          <w:szCs w:val="24"/>
          <w:lang w:val="es-ES_tradnl" w:eastAsia="es-MX"/>
        </w:rPr>
        <w:t>Por su parte</w:t>
      </w:r>
      <w:r w:rsidR="0060109D" w:rsidRPr="00914BD4">
        <w:rPr>
          <w:rFonts w:ascii="Arial" w:hAnsi="Arial" w:cs="Arial"/>
          <w:color w:val="000000"/>
          <w:sz w:val="24"/>
          <w:szCs w:val="24"/>
          <w:lang w:val="es-ES_tradnl" w:eastAsia="es-MX"/>
        </w:rPr>
        <w:t xml:space="preserve">, la fracción I, del inciso </w:t>
      </w:r>
      <w:r w:rsidR="00900C11" w:rsidRPr="00914BD4">
        <w:rPr>
          <w:rFonts w:ascii="Arial" w:hAnsi="Arial" w:cs="Arial"/>
          <w:color w:val="000000"/>
          <w:sz w:val="24"/>
          <w:szCs w:val="24"/>
          <w:lang w:val="es-ES_tradnl" w:eastAsia="es-MX"/>
        </w:rPr>
        <w:t>b</w:t>
      </w:r>
      <w:r w:rsidR="0060109D" w:rsidRPr="00914BD4">
        <w:rPr>
          <w:rFonts w:ascii="Arial" w:hAnsi="Arial" w:cs="Arial"/>
          <w:color w:val="000000"/>
          <w:sz w:val="24"/>
          <w:szCs w:val="24"/>
          <w:lang w:val="es-ES_tradnl" w:eastAsia="es-MX"/>
        </w:rPr>
        <w:t xml:space="preserve">) del párrafo 1 del mencionado dispositivo legal precisa que, para </w:t>
      </w:r>
      <w:r w:rsidR="00ED2E7C" w:rsidRPr="00914BD4">
        <w:rPr>
          <w:rFonts w:ascii="Arial" w:hAnsi="Arial" w:cs="Arial"/>
          <w:color w:val="000000"/>
          <w:sz w:val="24"/>
          <w:szCs w:val="24"/>
          <w:lang w:val="es-ES_tradnl" w:eastAsia="es-MX"/>
        </w:rPr>
        <w:t>gastos de Campaña</w:t>
      </w:r>
      <w:r w:rsidR="0060109D" w:rsidRPr="00914BD4">
        <w:rPr>
          <w:rFonts w:ascii="Arial" w:hAnsi="Arial" w:cs="Arial"/>
          <w:color w:val="000000"/>
          <w:sz w:val="24"/>
          <w:szCs w:val="24"/>
          <w:lang w:val="es-ES_tradnl" w:eastAsia="es-MX"/>
        </w:rPr>
        <w:t>,</w:t>
      </w:r>
      <w:r w:rsidR="00E12F93" w:rsidRPr="00914BD4">
        <w:rPr>
          <w:rFonts w:ascii="Arial" w:hAnsi="Arial" w:cs="Arial"/>
          <w:color w:val="000000"/>
          <w:sz w:val="24"/>
          <w:szCs w:val="24"/>
          <w:lang w:val="es-ES_tradnl" w:eastAsia="es-MX"/>
        </w:rPr>
        <w:t xml:space="preserve"> en el año de la elección en que se renueven el Poder Ejecutivo local y</w:t>
      </w:r>
      <w:r w:rsidR="005C7947" w:rsidRPr="00914BD4">
        <w:rPr>
          <w:rFonts w:ascii="Arial" w:hAnsi="Arial" w:cs="Arial"/>
          <w:color w:val="000000"/>
          <w:sz w:val="24"/>
          <w:szCs w:val="24"/>
          <w:lang w:val="es-ES_tradnl" w:eastAsia="es-MX"/>
        </w:rPr>
        <w:t xml:space="preserve"> </w:t>
      </w:r>
      <w:r w:rsidR="00535E31" w:rsidRPr="00914BD4">
        <w:rPr>
          <w:rFonts w:ascii="Arial" w:hAnsi="Arial" w:cs="Arial"/>
          <w:color w:val="000000"/>
          <w:sz w:val="24"/>
          <w:szCs w:val="24"/>
          <w:lang w:val="es-ES_tradnl" w:eastAsia="es-MX"/>
        </w:rPr>
        <w:t>el Congreso del Estado</w:t>
      </w:r>
      <w:r w:rsidR="00D345ED" w:rsidRPr="00914BD4">
        <w:rPr>
          <w:rFonts w:ascii="Arial" w:hAnsi="Arial" w:cs="Arial"/>
          <w:color w:val="000000"/>
          <w:sz w:val="24"/>
          <w:szCs w:val="24"/>
          <w:lang w:val="es-ES_tradnl" w:eastAsia="es-MX"/>
        </w:rPr>
        <w:t xml:space="preserve">, a cada partido político </w:t>
      </w:r>
      <w:r w:rsidR="00914BD4" w:rsidRPr="00914BD4">
        <w:rPr>
          <w:rFonts w:ascii="Arial" w:hAnsi="Arial" w:cs="Arial"/>
          <w:color w:val="000000"/>
          <w:sz w:val="24"/>
          <w:szCs w:val="24"/>
          <w:lang w:val="es-ES_tradnl" w:eastAsia="es-MX"/>
        </w:rPr>
        <w:t>nacional o</w:t>
      </w:r>
      <w:r w:rsidR="00D345ED" w:rsidRPr="00914BD4">
        <w:rPr>
          <w:rFonts w:ascii="Arial" w:hAnsi="Arial" w:cs="Arial"/>
          <w:color w:val="000000"/>
          <w:sz w:val="24"/>
          <w:szCs w:val="24"/>
          <w:lang w:val="es-ES_tradnl" w:eastAsia="es-MX"/>
        </w:rPr>
        <w:t xml:space="preserve"> local, en su caso, se le otorgará para gastos de campaña un monto equivalente al cincuenta por ciento del financiamiento público</w:t>
      </w:r>
      <w:r w:rsidR="0013355C" w:rsidRPr="00914BD4">
        <w:rPr>
          <w:rFonts w:ascii="Arial" w:hAnsi="Arial" w:cs="Arial"/>
          <w:color w:val="000000"/>
          <w:sz w:val="24"/>
          <w:szCs w:val="24"/>
          <w:lang w:val="es-ES_tradnl" w:eastAsia="es-MX"/>
        </w:rPr>
        <w:t xml:space="preserve"> que para el sostenimiento de sus actividades ordinarias permanentes le corresponda ese año</w:t>
      </w:r>
      <w:r w:rsidR="0060109D" w:rsidRPr="00914BD4">
        <w:rPr>
          <w:rFonts w:ascii="Arial" w:hAnsi="Arial" w:cs="Arial"/>
          <w:color w:val="000000"/>
          <w:sz w:val="24"/>
          <w:szCs w:val="24"/>
          <w:lang w:val="es-ES_tradnl" w:eastAsia="es-MX"/>
        </w:rPr>
        <w:t>.</w:t>
      </w:r>
    </w:p>
    <w:p w14:paraId="535CC9A8" w14:textId="77777777" w:rsidR="00E92108" w:rsidRPr="009B51D7" w:rsidRDefault="00E92108" w:rsidP="00FE098B">
      <w:pPr>
        <w:pStyle w:val="Sinespaciado"/>
        <w:spacing w:line="276" w:lineRule="auto"/>
        <w:jc w:val="both"/>
        <w:rPr>
          <w:rFonts w:ascii="Arial" w:hAnsi="Arial" w:cs="Arial"/>
          <w:color w:val="000000"/>
          <w:sz w:val="24"/>
          <w:szCs w:val="24"/>
          <w:highlight w:val="yellow"/>
          <w:lang w:val="es-ES_tradnl" w:eastAsia="es-MX"/>
        </w:rPr>
      </w:pPr>
    </w:p>
    <w:p w14:paraId="755508BD" w14:textId="77777777" w:rsidR="00914BD4" w:rsidRPr="00914BD4" w:rsidRDefault="00FE098B" w:rsidP="00914BD4">
      <w:pPr>
        <w:pStyle w:val="Sinespaciado"/>
        <w:spacing w:line="276" w:lineRule="auto"/>
        <w:jc w:val="both"/>
        <w:rPr>
          <w:rFonts w:ascii="Arial" w:hAnsi="Arial" w:cs="Arial"/>
          <w:bCs/>
          <w:sz w:val="24"/>
          <w:szCs w:val="24"/>
          <w:lang w:val="es-ES_tradnl"/>
        </w:rPr>
      </w:pPr>
      <w:r w:rsidRPr="009B51D7">
        <w:rPr>
          <w:rFonts w:ascii="Arial" w:hAnsi="Arial" w:cs="Arial"/>
          <w:b/>
          <w:bCs/>
          <w:color w:val="000000"/>
          <w:sz w:val="24"/>
          <w:szCs w:val="24"/>
          <w:lang w:val="es-ES_tradnl" w:eastAsia="es-MX"/>
        </w:rPr>
        <w:t xml:space="preserve">C. </w:t>
      </w:r>
      <w:r w:rsidR="00914BD4" w:rsidRPr="00914BD4">
        <w:rPr>
          <w:rFonts w:ascii="Arial" w:hAnsi="Arial" w:cs="Arial"/>
          <w:b/>
          <w:bCs/>
          <w:sz w:val="24"/>
          <w:szCs w:val="24"/>
          <w:lang w:val="es-ES_tradnl" w:eastAsia="es-MX"/>
        </w:rPr>
        <w:t>Ley General de Instituciones y Procedimientos Electorales.</w:t>
      </w:r>
      <w:r w:rsidR="00914BD4" w:rsidRPr="00914BD4">
        <w:rPr>
          <w:rFonts w:ascii="Arial" w:hAnsi="Arial" w:cs="Arial"/>
          <w:sz w:val="24"/>
          <w:szCs w:val="24"/>
          <w:lang w:val="es-ES_tradnl" w:eastAsia="es-MX"/>
        </w:rPr>
        <w:t xml:space="preserve"> </w:t>
      </w:r>
      <w:r w:rsidR="00914BD4" w:rsidRPr="00914BD4">
        <w:rPr>
          <w:rFonts w:ascii="Arial" w:hAnsi="Arial" w:cs="Arial"/>
          <w:bCs/>
          <w:sz w:val="24"/>
          <w:szCs w:val="24"/>
        </w:rPr>
        <w:t xml:space="preserve">El artículo 104 numeral 1, </w:t>
      </w:r>
      <w:r w:rsidR="00914BD4" w:rsidRPr="00914BD4">
        <w:rPr>
          <w:rFonts w:ascii="Arial" w:hAnsi="Arial" w:cs="Arial"/>
          <w:bCs/>
          <w:sz w:val="24"/>
          <w:szCs w:val="24"/>
          <w:lang w:val="es-ES_tradnl" w:eastAsia="es-MX"/>
        </w:rPr>
        <w:t xml:space="preserve">inciso a) </w:t>
      </w:r>
      <w:r w:rsidR="00914BD4" w:rsidRPr="00914BD4">
        <w:rPr>
          <w:rFonts w:ascii="Arial" w:hAnsi="Arial" w:cs="Arial"/>
          <w:bCs/>
          <w:sz w:val="24"/>
          <w:szCs w:val="24"/>
        </w:rPr>
        <w:t xml:space="preserve">de la Ley de Instituciones y Procedimientos Electorales, establece que corresponde a los Organismos Públicos Locales, </w:t>
      </w:r>
      <w:r w:rsidR="00914BD4" w:rsidRPr="00914BD4">
        <w:rPr>
          <w:rFonts w:ascii="Arial" w:hAnsi="Arial" w:cs="Arial"/>
          <w:bCs/>
          <w:sz w:val="24"/>
          <w:szCs w:val="24"/>
          <w:lang w:val="es-ES_tradnl"/>
        </w:rPr>
        <w:t>garantizar la ministración de financiamiento en su caso, a los Candidatos Independientes.</w:t>
      </w:r>
    </w:p>
    <w:p w14:paraId="5A3D273B" w14:textId="77777777" w:rsidR="00914BD4" w:rsidRPr="00914BD4" w:rsidRDefault="00914BD4" w:rsidP="00914BD4">
      <w:pPr>
        <w:pStyle w:val="Sinespaciado"/>
        <w:spacing w:line="276" w:lineRule="auto"/>
        <w:jc w:val="both"/>
        <w:rPr>
          <w:rFonts w:ascii="Arial" w:hAnsi="Arial" w:cs="Arial"/>
          <w:bCs/>
          <w:sz w:val="24"/>
          <w:szCs w:val="24"/>
          <w:lang w:val="es-ES_tradnl"/>
        </w:rPr>
      </w:pPr>
    </w:p>
    <w:p w14:paraId="7716E3EA" w14:textId="77777777" w:rsidR="00914BD4" w:rsidRPr="00914BD4" w:rsidRDefault="00914BD4" w:rsidP="00914BD4">
      <w:pPr>
        <w:pStyle w:val="Sinespaciado"/>
        <w:spacing w:line="276" w:lineRule="auto"/>
        <w:jc w:val="both"/>
        <w:rPr>
          <w:rFonts w:ascii="Arial" w:hAnsi="Arial" w:cs="Arial"/>
          <w:bCs/>
          <w:sz w:val="24"/>
          <w:szCs w:val="24"/>
          <w:lang w:val="es-ES_tradnl"/>
        </w:rPr>
      </w:pPr>
      <w:r w:rsidRPr="00914BD4">
        <w:rPr>
          <w:rFonts w:ascii="Arial" w:hAnsi="Arial" w:cs="Arial"/>
          <w:bCs/>
          <w:sz w:val="24"/>
          <w:szCs w:val="24"/>
          <w:lang w:val="es-ES_tradnl"/>
        </w:rPr>
        <w:t xml:space="preserve">En ese sentido, de conformidad con lo establecido por el artículo 407 de esta normatividad, así como el 732 del Código Electoral del Estado de Jalisco, para </w:t>
      </w:r>
      <w:r w:rsidRPr="00914BD4">
        <w:rPr>
          <w:rFonts w:ascii="Arial" w:hAnsi="Arial" w:cs="Arial"/>
          <w:bCs/>
          <w:sz w:val="24"/>
          <w:szCs w:val="24"/>
          <w:lang w:val="es-ES_tradnl"/>
        </w:rPr>
        <w:lastRenderedPageBreak/>
        <w:t>efecto de distribución del financiamiento público para gastos de campaña a que tienen derecho los candidatos independientes, se les considerará como un partido político de nuevo registro.</w:t>
      </w:r>
    </w:p>
    <w:p w14:paraId="588FF530" w14:textId="77777777" w:rsidR="00914BD4" w:rsidRDefault="00914BD4" w:rsidP="00FE098B">
      <w:pPr>
        <w:pStyle w:val="Sinespaciado"/>
        <w:spacing w:line="276" w:lineRule="auto"/>
        <w:jc w:val="both"/>
        <w:rPr>
          <w:rFonts w:ascii="Arial" w:hAnsi="Arial" w:cs="Arial"/>
          <w:b/>
          <w:bCs/>
          <w:color w:val="000000"/>
          <w:sz w:val="24"/>
          <w:szCs w:val="24"/>
          <w:lang w:val="es-ES_tradnl" w:eastAsia="es-MX"/>
        </w:rPr>
      </w:pPr>
    </w:p>
    <w:p w14:paraId="0D61C9A3" w14:textId="51E4FC7E" w:rsidR="00FE098B" w:rsidRPr="009B51D7" w:rsidRDefault="00914BD4" w:rsidP="00FE098B">
      <w:pPr>
        <w:pStyle w:val="Sinespaciado"/>
        <w:spacing w:line="276" w:lineRule="auto"/>
        <w:jc w:val="both"/>
        <w:rPr>
          <w:rFonts w:ascii="Arial" w:hAnsi="Arial" w:cs="Arial"/>
          <w:color w:val="000000"/>
          <w:sz w:val="24"/>
          <w:szCs w:val="24"/>
          <w:lang w:val="es-ES_tradnl" w:eastAsia="es-MX"/>
        </w:rPr>
      </w:pPr>
      <w:r>
        <w:rPr>
          <w:rFonts w:ascii="Arial" w:hAnsi="Arial" w:cs="Arial"/>
          <w:b/>
          <w:bCs/>
          <w:color w:val="000000"/>
          <w:sz w:val="24"/>
          <w:szCs w:val="24"/>
          <w:lang w:val="es-ES_tradnl" w:eastAsia="es-MX"/>
        </w:rPr>
        <w:t xml:space="preserve">D. </w:t>
      </w:r>
      <w:r w:rsidR="00FE098B" w:rsidRPr="009B51D7">
        <w:rPr>
          <w:rFonts w:ascii="Arial" w:hAnsi="Arial" w:cs="Arial"/>
          <w:b/>
          <w:bCs/>
          <w:color w:val="000000"/>
          <w:sz w:val="24"/>
          <w:szCs w:val="24"/>
          <w:lang w:val="es-ES_tradnl" w:eastAsia="es-MX"/>
        </w:rPr>
        <w:t>Constitución local.</w:t>
      </w:r>
      <w:r w:rsidR="00FE098B" w:rsidRPr="009B51D7">
        <w:rPr>
          <w:rFonts w:ascii="Arial" w:hAnsi="Arial" w:cs="Arial"/>
          <w:color w:val="000000"/>
          <w:sz w:val="24"/>
          <w:szCs w:val="24"/>
          <w:lang w:val="es-ES_tradnl" w:eastAsia="es-MX"/>
        </w:rPr>
        <w:t xml:space="preserve"> </w:t>
      </w:r>
      <w:r>
        <w:rPr>
          <w:rFonts w:ascii="Arial" w:hAnsi="Arial" w:cs="Arial"/>
          <w:color w:val="000000"/>
          <w:sz w:val="24"/>
          <w:szCs w:val="24"/>
          <w:lang w:val="es-ES_tradnl" w:eastAsia="es-MX"/>
        </w:rPr>
        <w:t>El</w:t>
      </w:r>
      <w:r w:rsidR="00FE098B" w:rsidRPr="009B51D7">
        <w:rPr>
          <w:rFonts w:ascii="Arial" w:hAnsi="Arial" w:cs="Arial"/>
          <w:color w:val="000000"/>
          <w:sz w:val="24"/>
          <w:szCs w:val="24"/>
          <w:lang w:val="es-ES_tradnl" w:eastAsia="es-MX"/>
        </w:rPr>
        <w:t xml:space="preserve"> artículo 13, base IV</w:t>
      </w:r>
      <w:r w:rsidR="001B4D49" w:rsidRPr="00914BD4">
        <w:rPr>
          <w:rFonts w:ascii="Arial" w:hAnsi="Arial" w:cs="Arial"/>
          <w:color w:val="000000"/>
          <w:sz w:val="24"/>
          <w:szCs w:val="24"/>
          <w:lang w:val="es-ES_tradnl" w:eastAsia="es-MX"/>
        </w:rPr>
        <w:t>, inciso a)</w:t>
      </w:r>
      <w:r w:rsidR="00FE098B" w:rsidRPr="00914BD4">
        <w:rPr>
          <w:rFonts w:ascii="Arial" w:hAnsi="Arial" w:cs="Arial"/>
          <w:color w:val="000000"/>
          <w:sz w:val="24"/>
          <w:szCs w:val="24"/>
          <w:lang w:val="es-ES_tradnl" w:eastAsia="es-MX"/>
        </w:rPr>
        <w:t xml:space="preserve"> de la Constitución</w:t>
      </w:r>
      <w:r w:rsidR="00FE098B" w:rsidRPr="009B51D7">
        <w:rPr>
          <w:rFonts w:ascii="Arial" w:hAnsi="Arial" w:cs="Arial"/>
          <w:color w:val="000000"/>
          <w:sz w:val="24"/>
          <w:szCs w:val="24"/>
          <w:lang w:val="es-ES_tradnl" w:eastAsia="es-MX"/>
        </w:rPr>
        <w:t xml:space="preserve"> Política del Estado de Jalisco, establece que el financiamiento público para partidos políticos locales y nacionales que hayan obtenido el tres por ciento de la votación válida emitida en el proceso electoral local anterior, se otorgará conforme a lo establecido en el artículo 51 de la Ley General de Partidos Políticos. </w:t>
      </w:r>
    </w:p>
    <w:p w14:paraId="7B8121CA"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p>
    <w:p w14:paraId="23FA4FB3" w14:textId="26ACDB71" w:rsidR="00FE098B"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 xml:space="preserve">De igual forma, señala que el treinta por ciento de la cantidad que resulte </w:t>
      </w:r>
      <w:r w:rsidR="00914BD4" w:rsidRPr="009B51D7">
        <w:rPr>
          <w:rFonts w:ascii="Arial" w:hAnsi="Arial" w:cs="Arial"/>
          <w:color w:val="000000"/>
          <w:sz w:val="24"/>
          <w:szCs w:val="24"/>
          <w:lang w:val="es-ES_tradnl" w:eastAsia="es-MX"/>
        </w:rPr>
        <w:t>de acuerdo con</w:t>
      </w:r>
      <w:r w:rsidRPr="009B51D7">
        <w:rPr>
          <w:rFonts w:ascii="Arial" w:hAnsi="Arial" w:cs="Arial"/>
          <w:color w:val="000000"/>
          <w:sz w:val="24"/>
          <w:szCs w:val="24"/>
          <w:lang w:val="es-ES_tradnl" w:eastAsia="es-MX"/>
        </w:rPr>
        <w:t xml:space="preserve"> lo señalado en el párrafo anterior, se distribuirá entre los partidos políticos en forma igualitaria, y el setenta por </w:t>
      </w:r>
      <w:r w:rsidR="00914BD4" w:rsidRPr="009B51D7">
        <w:rPr>
          <w:rFonts w:ascii="Arial" w:hAnsi="Arial" w:cs="Arial"/>
          <w:color w:val="000000"/>
          <w:sz w:val="24"/>
          <w:szCs w:val="24"/>
          <w:lang w:val="es-ES_tradnl" w:eastAsia="es-MX"/>
        </w:rPr>
        <w:t>ciento restante</w:t>
      </w:r>
      <w:r w:rsidRPr="009B51D7">
        <w:rPr>
          <w:rFonts w:ascii="Arial" w:hAnsi="Arial" w:cs="Arial"/>
          <w:color w:val="000000"/>
          <w:sz w:val="24"/>
          <w:szCs w:val="24"/>
          <w:lang w:val="es-ES_tradnl" w:eastAsia="es-MX"/>
        </w:rPr>
        <w:t xml:space="preserve"> de acuerdo con el porcentaje de votos que hubieren obtenido en la elección de diputados inmediata anterior. </w:t>
      </w:r>
    </w:p>
    <w:p w14:paraId="2D1E2941" w14:textId="77777777" w:rsidR="006503D6" w:rsidRDefault="006503D6" w:rsidP="00FE098B">
      <w:pPr>
        <w:pStyle w:val="Sinespaciado"/>
        <w:spacing w:line="276" w:lineRule="auto"/>
        <w:jc w:val="both"/>
        <w:rPr>
          <w:rFonts w:ascii="Arial" w:hAnsi="Arial" w:cs="Arial"/>
          <w:color w:val="000000"/>
          <w:sz w:val="24"/>
          <w:szCs w:val="24"/>
          <w:lang w:val="es-ES_tradnl" w:eastAsia="es-MX"/>
        </w:rPr>
      </w:pPr>
    </w:p>
    <w:p w14:paraId="7E17EFE1" w14:textId="4FC6F264" w:rsidR="006503D6" w:rsidRPr="00914BD4" w:rsidRDefault="006503D6" w:rsidP="006503D6">
      <w:pPr>
        <w:pStyle w:val="Sinespaciado"/>
        <w:spacing w:line="276" w:lineRule="auto"/>
        <w:jc w:val="both"/>
        <w:rPr>
          <w:rFonts w:ascii="Arial" w:hAnsi="Arial" w:cs="Arial"/>
          <w:color w:val="000000"/>
          <w:sz w:val="24"/>
          <w:szCs w:val="24"/>
          <w:lang w:val="es-ES_tradnl" w:eastAsia="es-MX"/>
        </w:rPr>
      </w:pPr>
      <w:r w:rsidRPr="00914BD4">
        <w:rPr>
          <w:rFonts w:ascii="Arial" w:hAnsi="Arial" w:cs="Arial"/>
          <w:color w:val="000000"/>
          <w:sz w:val="24"/>
          <w:szCs w:val="24"/>
          <w:lang w:val="es-ES_tradnl" w:eastAsia="es-MX"/>
        </w:rPr>
        <w:t xml:space="preserve">Por su parte, el inciso b) de la misma base IV del </w:t>
      </w:r>
      <w:r w:rsidR="00914BD4">
        <w:rPr>
          <w:rFonts w:ascii="Arial" w:hAnsi="Arial" w:cs="Arial"/>
          <w:color w:val="000000"/>
          <w:sz w:val="24"/>
          <w:szCs w:val="24"/>
          <w:lang w:val="es-ES_tradnl" w:eastAsia="es-MX"/>
        </w:rPr>
        <w:t>mismo ordenamiento legal</w:t>
      </w:r>
      <w:r w:rsidRPr="00914BD4">
        <w:rPr>
          <w:rFonts w:ascii="Arial" w:hAnsi="Arial" w:cs="Arial"/>
          <w:color w:val="000000"/>
          <w:sz w:val="24"/>
          <w:szCs w:val="24"/>
          <w:lang w:val="es-ES_tradnl" w:eastAsia="es-MX"/>
        </w:rPr>
        <w:t>, establece que el financiamiento público para las actividades tendientes a la obtención del voto durante el año en que se elijan</w:t>
      </w:r>
      <w:r w:rsidR="00914BD4">
        <w:rPr>
          <w:rFonts w:ascii="Arial" w:hAnsi="Arial" w:cs="Arial"/>
          <w:color w:val="000000"/>
          <w:sz w:val="24"/>
          <w:szCs w:val="24"/>
          <w:lang w:val="es-ES_tradnl" w:eastAsia="es-MX"/>
        </w:rPr>
        <w:t xml:space="preserve"> la gubernatura</w:t>
      </w:r>
      <w:r w:rsidRPr="00914BD4">
        <w:rPr>
          <w:rFonts w:ascii="Arial" w:hAnsi="Arial" w:cs="Arial"/>
          <w:color w:val="000000"/>
          <w:sz w:val="24"/>
          <w:szCs w:val="24"/>
          <w:lang w:val="es-ES_tradnl" w:eastAsia="es-MX"/>
        </w:rPr>
        <w:t>, diputa</w:t>
      </w:r>
      <w:r w:rsidR="00914BD4">
        <w:rPr>
          <w:rFonts w:ascii="Arial" w:hAnsi="Arial" w:cs="Arial"/>
          <w:color w:val="000000"/>
          <w:sz w:val="24"/>
          <w:szCs w:val="24"/>
          <w:lang w:val="es-ES_tradnl" w:eastAsia="es-MX"/>
        </w:rPr>
        <w:t>ciones</w:t>
      </w:r>
      <w:r w:rsidRPr="00914BD4">
        <w:rPr>
          <w:rFonts w:ascii="Arial" w:hAnsi="Arial" w:cs="Arial"/>
          <w:color w:val="000000"/>
          <w:sz w:val="24"/>
          <w:szCs w:val="24"/>
          <w:lang w:val="es-ES_tradnl" w:eastAsia="es-MX"/>
        </w:rPr>
        <w:t xml:space="preserve"> locales y ayuntamientos, equivaldrá al cincuenta por ciento del financiamiento público que corresponda a cada partido político por actividades ordinarias en ese mismo año. </w:t>
      </w:r>
    </w:p>
    <w:p w14:paraId="213B5558" w14:textId="77777777" w:rsidR="00052A61" w:rsidRDefault="00052A61" w:rsidP="00052A61">
      <w:pPr>
        <w:pStyle w:val="Sinespaciado"/>
        <w:spacing w:line="276" w:lineRule="auto"/>
        <w:jc w:val="both"/>
        <w:rPr>
          <w:b/>
          <w:sz w:val="20"/>
        </w:rPr>
      </w:pPr>
    </w:p>
    <w:p w14:paraId="5F2C4D83" w14:textId="1E4DBE72" w:rsidR="006503D6" w:rsidRDefault="006503D6" w:rsidP="006503D6">
      <w:pPr>
        <w:pStyle w:val="Sinespaciado"/>
        <w:spacing w:line="276" w:lineRule="auto"/>
        <w:jc w:val="both"/>
        <w:rPr>
          <w:rFonts w:ascii="Arial" w:hAnsi="Arial" w:cs="Arial"/>
          <w:color w:val="000000"/>
          <w:sz w:val="24"/>
          <w:szCs w:val="24"/>
          <w:lang w:val="es-ES_tradnl" w:eastAsia="es-MX"/>
        </w:rPr>
      </w:pPr>
      <w:r w:rsidRPr="00914BD4">
        <w:rPr>
          <w:rFonts w:ascii="Arial" w:hAnsi="Arial" w:cs="Arial"/>
          <w:color w:val="000000"/>
          <w:sz w:val="24"/>
          <w:szCs w:val="24"/>
          <w:lang w:val="es-ES_tradnl" w:eastAsia="es-MX"/>
        </w:rPr>
        <w:t>Asimismo,</w:t>
      </w:r>
      <w:r w:rsidR="00141271" w:rsidRPr="00914BD4">
        <w:rPr>
          <w:rFonts w:ascii="Arial" w:hAnsi="Arial" w:cs="Arial"/>
          <w:color w:val="000000"/>
          <w:sz w:val="24"/>
          <w:szCs w:val="24"/>
          <w:lang w:val="es-ES_tradnl" w:eastAsia="es-MX"/>
        </w:rPr>
        <w:t xml:space="preserve"> el inciso c)</w:t>
      </w:r>
      <w:r w:rsidRPr="00914BD4">
        <w:rPr>
          <w:rFonts w:ascii="Arial" w:hAnsi="Arial" w:cs="Arial"/>
          <w:color w:val="000000"/>
          <w:sz w:val="24"/>
          <w:szCs w:val="24"/>
          <w:lang w:val="es-ES_tradnl" w:eastAsia="es-MX"/>
        </w:rPr>
        <w:t xml:space="preserve">, indica que el </w:t>
      </w:r>
      <w:r w:rsidR="00141271" w:rsidRPr="00914BD4">
        <w:rPr>
          <w:rFonts w:ascii="Arial" w:hAnsi="Arial" w:cs="Arial"/>
          <w:color w:val="000000"/>
          <w:sz w:val="24"/>
          <w:szCs w:val="24"/>
          <w:lang w:val="es-ES_tradnl" w:eastAsia="es-MX"/>
        </w:rPr>
        <w:t xml:space="preserve">financiamiento público por actividades </w:t>
      </w:r>
      <w:r w:rsidR="001633D1" w:rsidRPr="00914BD4">
        <w:rPr>
          <w:rFonts w:ascii="Arial" w:hAnsi="Arial" w:cs="Arial"/>
          <w:color w:val="000000"/>
          <w:sz w:val="24"/>
          <w:szCs w:val="24"/>
          <w:lang w:val="es-ES_tradnl" w:eastAsia="es-MX"/>
        </w:rPr>
        <w:t>específicas</w:t>
      </w:r>
      <w:r w:rsidR="00141271" w:rsidRPr="00914BD4">
        <w:rPr>
          <w:rFonts w:ascii="Arial" w:hAnsi="Arial" w:cs="Arial"/>
          <w:color w:val="000000"/>
          <w:sz w:val="24"/>
          <w:szCs w:val="24"/>
          <w:lang w:val="es-ES_tradnl" w:eastAsia="es-MX"/>
        </w:rPr>
        <w:t xml:space="preserve"> equivaldrá al tres por ciento del monto total del financiamiento público que corresponda en cada año por actividades ordinarias. </w:t>
      </w:r>
      <w:r w:rsidR="001633D1" w:rsidRPr="00914BD4">
        <w:rPr>
          <w:rFonts w:ascii="Arial" w:hAnsi="Arial" w:cs="Arial"/>
          <w:color w:val="000000"/>
          <w:sz w:val="24"/>
          <w:szCs w:val="24"/>
          <w:lang w:val="es-ES_tradnl" w:eastAsia="es-MX"/>
        </w:rPr>
        <w:t xml:space="preserve">El treinta por ciento de la cantidad que resulte de acuerdo </w:t>
      </w:r>
      <w:r w:rsidR="00914BD4" w:rsidRPr="00914BD4">
        <w:rPr>
          <w:rFonts w:ascii="Arial" w:hAnsi="Arial" w:cs="Arial"/>
          <w:color w:val="000000"/>
          <w:sz w:val="24"/>
          <w:szCs w:val="24"/>
          <w:lang w:val="es-ES_tradnl" w:eastAsia="es-MX"/>
        </w:rPr>
        <w:t>con</w:t>
      </w:r>
      <w:r w:rsidR="001633D1" w:rsidRPr="00914BD4">
        <w:rPr>
          <w:rFonts w:ascii="Arial" w:hAnsi="Arial" w:cs="Arial"/>
          <w:color w:val="000000"/>
          <w:sz w:val="24"/>
          <w:szCs w:val="24"/>
          <w:lang w:val="es-ES_tradnl" w:eastAsia="es-MX"/>
        </w:rPr>
        <w:t xml:space="preserve"> lo señalado anteriormente, se distribuirá entre los partidos políticos en forma igualitaria, y el setenta por </w:t>
      </w:r>
      <w:proofErr w:type="gramStart"/>
      <w:r w:rsidR="00914BD4" w:rsidRPr="00914BD4">
        <w:rPr>
          <w:rFonts w:ascii="Arial" w:hAnsi="Arial" w:cs="Arial"/>
          <w:color w:val="000000"/>
          <w:sz w:val="24"/>
          <w:szCs w:val="24"/>
          <w:lang w:val="es-ES_tradnl" w:eastAsia="es-MX"/>
        </w:rPr>
        <w:t>ciento restante</w:t>
      </w:r>
      <w:proofErr w:type="gramEnd"/>
      <w:r w:rsidR="001633D1" w:rsidRPr="00914BD4">
        <w:rPr>
          <w:rFonts w:ascii="Arial" w:hAnsi="Arial" w:cs="Arial"/>
          <w:color w:val="000000"/>
          <w:sz w:val="24"/>
          <w:szCs w:val="24"/>
          <w:lang w:val="es-ES_tradnl" w:eastAsia="es-MX"/>
        </w:rPr>
        <w:t xml:space="preserve"> de acuerdo con el porcentaje de votos que hubieren obtenido en la elección de diputados locales inmediata anterior. Este financiamiento se otorgará independientemente del que corresponda conforme a los dos incisos anteriores.</w:t>
      </w:r>
    </w:p>
    <w:p w14:paraId="79BBEBAF" w14:textId="77777777" w:rsidR="00E60DB3" w:rsidRPr="00914BD4" w:rsidRDefault="00E60DB3" w:rsidP="006503D6">
      <w:pPr>
        <w:pStyle w:val="Sinespaciado"/>
        <w:spacing w:line="276" w:lineRule="auto"/>
        <w:jc w:val="both"/>
        <w:rPr>
          <w:rFonts w:ascii="Arial" w:hAnsi="Arial" w:cs="Arial"/>
          <w:sz w:val="24"/>
          <w:szCs w:val="24"/>
          <w:lang w:val="es-ES_tradnl" w:eastAsia="es-MX"/>
        </w:rPr>
      </w:pPr>
    </w:p>
    <w:p w14:paraId="15505A0B" w14:textId="77777777" w:rsidR="00E60DB3" w:rsidRDefault="00E60DB3" w:rsidP="00E60DB3">
      <w:pPr>
        <w:pStyle w:val="Sinespaciado"/>
        <w:spacing w:line="276" w:lineRule="auto"/>
        <w:jc w:val="both"/>
        <w:rPr>
          <w:rFonts w:ascii="Arial" w:hAnsi="Arial" w:cs="Arial"/>
          <w:bCs/>
          <w:sz w:val="24"/>
          <w:szCs w:val="24"/>
          <w:lang w:val="es-ES_tradnl"/>
        </w:rPr>
      </w:pPr>
      <w:r w:rsidRPr="00914BD4">
        <w:rPr>
          <w:rFonts w:ascii="Arial" w:hAnsi="Arial" w:cs="Arial"/>
          <w:bCs/>
          <w:sz w:val="24"/>
          <w:szCs w:val="24"/>
          <w:lang w:val="es-ES_tradnl"/>
        </w:rPr>
        <w:t xml:space="preserve">Establece además en su inciso d), que los partidos políticos que hubieren obtenido su registro o acreditación con fecha posterior a la última elección, o aquellos que habiendo conservado su registro o acreditación legal no cuenten con representación en el Congreso del Estado, tendrán derecho a financiamiento otorgándole a cada partido político el 2% del monto, que por financiamiento total les corresponda a los partidos políticos para el sostenimiento de sus actividades ordinarias permanentes a que se refiere este artículo, así como, en el año de la elección de que se trate, el </w:t>
      </w:r>
      <w:r w:rsidRPr="00914BD4">
        <w:rPr>
          <w:rFonts w:ascii="Arial" w:hAnsi="Arial" w:cs="Arial"/>
          <w:bCs/>
          <w:sz w:val="24"/>
          <w:szCs w:val="24"/>
          <w:lang w:val="es-ES_tradnl"/>
        </w:rPr>
        <w:lastRenderedPageBreak/>
        <w:t>financiamiento para el gasto de campaña un monto equivalente al 50% del financiamiento público que para el sostenimiento de sus actividades ordinarias permanentes le hayan correspondido.</w:t>
      </w:r>
    </w:p>
    <w:p w14:paraId="6F0E03DC" w14:textId="77777777" w:rsidR="00FE5F46" w:rsidRDefault="00FE5F46" w:rsidP="00E60DB3">
      <w:pPr>
        <w:pStyle w:val="Sinespaciado"/>
        <w:spacing w:line="276" w:lineRule="auto"/>
        <w:jc w:val="both"/>
        <w:rPr>
          <w:rFonts w:ascii="Arial" w:hAnsi="Arial" w:cs="Arial"/>
          <w:bCs/>
          <w:sz w:val="24"/>
          <w:szCs w:val="24"/>
          <w:lang w:val="es-ES_tradnl"/>
        </w:rPr>
      </w:pPr>
    </w:p>
    <w:p w14:paraId="119BB51A" w14:textId="1776D403" w:rsidR="00FE5F46" w:rsidRDefault="00FE5F46" w:rsidP="00E60DB3">
      <w:pPr>
        <w:pStyle w:val="Sinespaciado"/>
        <w:spacing w:line="276" w:lineRule="auto"/>
        <w:jc w:val="both"/>
        <w:rPr>
          <w:rFonts w:ascii="Arial" w:hAnsi="Arial" w:cs="Arial"/>
          <w:bCs/>
          <w:sz w:val="24"/>
          <w:szCs w:val="24"/>
          <w:lang w:val="es-ES_tradnl"/>
        </w:rPr>
      </w:pPr>
      <w:r>
        <w:rPr>
          <w:rFonts w:ascii="Arial" w:hAnsi="Arial" w:cs="Arial"/>
          <w:b/>
          <w:sz w:val="24"/>
          <w:szCs w:val="24"/>
          <w:lang w:val="es-ES_tradnl"/>
        </w:rPr>
        <w:t xml:space="preserve">E. Código Electoral del Estado de Jalisco. </w:t>
      </w:r>
      <w:r>
        <w:rPr>
          <w:rFonts w:ascii="Arial" w:hAnsi="Arial" w:cs="Arial"/>
          <w:bCs/>
          <w:sz w:val="24"/>
          <w:szCs w:val="24"/>
          <w:lang w:val="es-ES_tradnl"/>
        </w:rPr>
        <w:t xml:space="preserve">El párrafo 2, del artículo 89 del Código local establece que, para </w:t>
      </w:r>
      <w:r w:rsidRPr="00FE5F46">
        <w:rPr>
          <w:rFonts w:ascii="Arial" w:hAnsi="Arial" w:cs="Arial"/>
          <w:bCs/>
          <w:sz w:val="24"/>
          <w:szCs w:val="24"/>
          <w:lang w:val="es-ES_tradnl"/>
        </w:rPr>
        <w:t xml:space="preserve">el financiamiento público estatal de los partidos políticos nacionales con acreditación en </w:t>
      </w:r>
      <w:r>
        <w:rPr>
          <w:rFonts w:ascii="Arial" w:hAnsi="Arial" w:cs="Arial"/>
          <w:bCs/>
          <w:sz w:val="24"/>
          <w:szCs w:val="24"/>
          <w:lang w:val="es-ES_tradnl"/>
        </w:rPr>
        <w:t>Jalisco</w:t>
      </w:r>
      <w:r w:rsidRPr="00FE5F46">
        <w:rPr>
          <w:rFonts w:ascii="Arial" w:hAnsi="Arial" w:cs="Arial"/>
          <w:bCs/>
          <w:sz w:val="24"/>
          <w:szCs w:val="24"/>
          <w:lang w:val="es-ES_tradnl"/>
        </w:rPr>
        <w:t xml:space="preserve"> y locales registrados en el Estado, se aplicará lo dispuesto en la Constitución Política del Estado</w:t>
      </w:r>
      <w:r>
        <w:rPr>
          <w:rFonts w:ascii="Arial" w:hAnsi="Arial" w:cs="Arial"/>
          <w:bCs/>
          <w:sz w:val="24"/>
          <w:szCs w:val="24"/>
          <w:lang w:val="es-ES_tradnl"/>
        </w:rPr>
        <w:t xml:space="preserve">. </w:t>
      </w:r>
    </w:p>
    <w:p w14:paraId="355AEE7A" w14:textId="77777777" w:rsidR="00FE5F46" w:rsidRDefault="00FE5F46" w:rsidP="00E60DB3">
      <w:pPr>
        <w:pStyle w:val="Sinespaciado"/>
        <w:spacing w:line="276" w:lineRule="auto"/>
        <w:jc w:val="both"/>
        <w:rPr>
          <w:rFonts w:ascii="Arial" w:hAnsi="Arial" w:cs="Arial"/>
          <w:bCs/>
          <w:sz w:val="24"/>
          <w:szCs w:val="24"/>
          <w:lang w:val="es-ES_tradnl"/>
        </w:rPr>
      </w:pPr>
    </w:p>
    <w:p w14:paraId="2D16083B" w14:textId="2C2D5F5E" w:rsidR="00FE5F46" w:rsidRPr="00FE5F46" w:rsidRDefault="00FE5F46" w:rsidP="00E60DB3">
      <w:pPr>
        <w:pStyle w:val="Sinespaciado"/>
        <w:spacing w:line="276" w:lineRule="auto"/>
        <w:jc w:val="both"/>
        <w:rPr>
          <w:rFonts w:ascii="Arial" w:hAnsi="Arial" w:cs="Arial"/>
          <w:bCs/>
          <w:sz w:val="24"/>
          <w:szCs w:val="24"/>
          <w:lang w:val="es-ES_tradnl"/>
        </w:rPr>
      </w:pPr>
      <w:r>
        <w:rPr>
          <w:rFonts w:ascii="Arial" w:hAnsi="Arial" w:cs="Arial"/>
          <w:bCs/>
          <w:sz w:val="24"/>
          <w:szCs w:val="24"/>
          <w:lang w:val="es-ES_tradnl"/>
        </w:rPr>
        <w:t>Además, el artículo 46 de dicho ordenamiento legal, establece que l</w:t>
      </w:r>
      <w:r w:rsidRPr="00FE5F46">
        <w:rPr>
          <w:rFonts w:ascii="Arial" w:hAnsi="Arial" w:cs="Arial"/>
          <w:bCs/>
          <w:sz w:val="24"/>
          <w:szCs w:val="24"/>
          <w:lang w:val="es-ES_tradnl"/>
        </w:rPr>
        <w:t xml:space="preserve">os partidos políticos nacionales acreditados ante el Instituto, perderán el derecho al otorgamiento de financiamiento público estatal, en los términos </w:t>
      </w:r>
      <w:r>
        <w:rPr>
          <w:rFonts w:ascii="Arial" w:hAnsi="Arial" w:cs="Arial"/>
          <w:bCs/>
          <w:sz w:val="24"/>
          <w:szCs w:val="24"/>
          <w:lang w:val="es-ES_tradnl"/>
        </w:rPr>
        <w:t>establecidos en el</w:t>
      </w:r>
      <w:r w:rsidRPr="00FE5F46">
        <w:rPr>
          <w:rFonts w:ascii="Arial" w:hAnsi="Arial" w:cs="Arial"/>
          <w:bCs/>
          <w:sz w:val="24"/>
          <w:szCs w:val="24"/>
          <w:lang w:val="es-ES_tradnl"/>
        </w:rPr>
        <w:t xml:space="preserve"> Código</w:t>
      </w:r>
      <w:r w:rsidR="00B94613">
        <w:rPr>
          <w:rFonts w:ascii="Arial" w:hAnsi="Arial" w:cs="Arial"/>
          <w:bCs/>
          <w:sz w:val="24"/>
          <w:szCs w:val="24"/>
          <w:lang w:val="es-ES_tradnl"/>
        </w:rPr>
        <w:t xml:space="preserve"> local de la materia</w:t>
      </w:r>
      <w:r w:rsidRPr="00FE5F46">
        <w:rPr>
          <w:rFonts w:ascii="Arial" w:hAnsi="Arial" w:cs="Arial"/>
          <w:bCs/>
          <w:sz w:val="24"/>
          <w:szCs w:val="24"/>
          <w:lang w:val="es-ES_tradnl"/>
        </w:rPr>
        <w:t xml:space="preserve">, cuando no alcancen en la última elección </w:t>
      </w:r>
      <w:r w:rsidR="00B94613">
        <w:rPr>
          <w:rFonts w:ascii="Arial" w:hAnsi="Arial" w:cs="Arial"/>
          <w:bCs/>
          <w:sz w:val="24"/>
          <w:szCs w:val="24"/>
          <w:lang w:val="es-ES_tradnl"/>
        </w:rPr>
        <w:t>de diputaciones</w:t>
      </w:r>
      <w:r w:rsidRPr="00FE5F46">
        <w:rPr>
          <w:rFonts w:ascii="Arial" w:hAnsi="Arial" w:cs="Arial"/>
          <w:bCs/>
          <w:sz w:val="24"/>
          <w:szCs w:val="24"/>
          <w:lang w:val="es-ES_tradnl"/>
        </w:rPr>
        <w:t xml:space="preserve"> locales por el principio de mayoría relativa, el tres por ciento de la votación válida emitida.</w:t>
      </w:r>
    </w:p>
    <w:p w14:paraId="17AD53F7" w14:textId="77777777" w:rsidR="00AA4792" w:rsidRPr="00914BD4" w:rsidRDefault="00AA4792" w:rsidP="00AA4792">
      <w:pPr>
        <w:pStyle w:val="Sinespaciado"/>
        <w:spacing w:line="276" w:lineRule="auto"/>
        <w:jc w:val="both"/>
        <w:rPr>
          <w:rFonts w:ascii="Arial" w:hAnsi="Arial" w:cs="Arial"/>
          <w:bCs/>
          <w:sz w:val="24"/>
          <w:szCs w:val="24"/>
          <w:lang w:val="es-ES_tradnl"/>
        </w:rPr>
      </w:pPr>
    </w:p>
    <w:p w14:paraId="568DB541" w14:textId="54D33BDA" w:rsidR="00FE098B" w:rsidRDefault="00112298" w:rsidP="00FE098B">
      <w:pPr>
        <w:pStyle w:val="Sinespaciado"/>
        <w:spacing w:line="276" w:lineRule="auto"/>
        <w:jc w:val="both"/>
        <w:rPr>
          <w:rFonts w:ascii="Arial" w:hAnsi="Arial" w:cs="Arial"/>
          <w:color w:val="000000"/>
          <w:sz w:val="24"/>
          <w:szCs w:val="24"/>
          <w:lang w:val="es-ES_tradnl" w:eastAsia="es-MX"/>
        </w:rPr>
      </w:pPr>
      <w:r w:rsidRPr="00914BD4">
        <w:rPr>
          <w:rFonts w:ascii="Arial" w:hAnsi="Arial" w:cs="Arial"/>
          <w:b/>
          <w:bCs/>
          <w:color w:val="000000"/>
          <w:sz w:val="24"/>
          <w:szCs w:val="24"/>
          <w:lang w:val="es-ES_tradnl" w:eastAsia="es-MX"/>
        </w:rPr>
        <w:t>XI</w:t>
      </w:r>
      <w:r w:rsidR="00914BD4" w:rsidRPr="00914BD4">
        <w:rPr>
          <w:rFonts w:ascii="Arial" w:hAnsi="Arial" w:cs="Arial"/>
          <w:b/>
          <w:bCs/>
          <w:color w:val="000000"/>
          <w:sz w:val="24"/>
          <w:szCs w:val="24"/>
          <w:lang w:val="es-ES_tradnl" w:eastAsia="es-MX"/>
        </w:rPr>
        <w:t>I</w:t>
      </w:r>
      <w:r w:rsidR="00524BED" w:rsidRPr="00914BD4">
        <w:rPr>
          <w:rFonts w:ascii="Arial" w:hAnsi="Arial" w:cs="Arial"/>
          <w:b/>
          <w:bCs/>
          <w:color w:val="000000"/>
          <w:sz w:val="24"/>
          <w:szCs w:val="24"/>
          <w:lang w:val="es-ES_tradnl" w:eastAsia="es-MX"/>
        </w:rPr>
        <w:t>I</w:t>
      </w:r>
      <w:r w:rsidR="00FE098B" w:rsidRPr="00914BD4">
        <w:rPr>
          <w:rFonts w:ascii="Arial" w:hAnsi="Arial" w:cs="Arial"/>
          <w:b/>
          <w:bCs/>
          <w:color w:val="000000"/>
          <w:sz w:val="24"/>
          <w:szCs w:val="24"/>
          <w:lang w:val="es-ES_tradnl" w:eastAsia="es-MX"/>
        </w:rPr>
        <w:t xml:space="preserve">. DEL MONTO TOTAL DE FINANCIAMIENTO PÚBLICO LOCAL PARA LOS PARTIDOS NACIONALES Y ESTATALES PARA ACTIVIDADES ORDINARIAS. </w:t>
      </w:r>
      <w:r w:rsidR="00FE098B" w:rsidRPr="00914BD4">
        <w:rPr>
          <w:rFonts w:ascii="Arial" w:hAnsi="Arial" w:cs="Arial"/>
          <w:bCs/>
          <w:color w:val="000000"/>
          <w:sz w:val="24"/>
          <w:szCs w:val="24"/>
          <w:lang w:val="es-ES_tradnl" w:eastAsia="es-MX"/>
        </w:rPr>
        <w:t xml:space="preserve">La base del financiamiento público para partidos políticos locales y nacionales con derecho a recibirlo, de conformidad con </w:t>
      </w:r>
      <w:r w:rsidR="00045A83">
        <w:rPr>
          <w:rFonts w:ascii="Arial" w:hAnsi="Arial" w:cs="Arial"/>
          <w:bCs/>
          <w:color w:val="000000"/>
          <w:sz w:val="24"/>
          <w:szCs w:val="24"/>
          <w:lang w:val="es-ES_tradnl" w:eastAsia="es-MX"/>
        </w:rPr>
        <w:t>los artículos 41, base II, inciso a)</w:t>
      </w:r>
      <w:r w:rsidR="00884E3A">
        <w:rPr>
          <w:rFonts w:ascii="Arial" w:hAnsi="Arial" w:cs="Arial"/>
          <w:bCs/>
          <w:color w:val="000000"/>
          <w:sz w:val="24"/>
          <w:szCs w:val="24"/>
          <w:lang w:val="es-ES_tradnl" w:eastAsia="es-MX"/>
        </w:rPr>
        <w:t xml:space="preserve"> de la Constitución Política de los Estados Unidos Mexicanos; </w:t>
      </w:r>
      <w:r w:rsidR="00FE098B" w:rsidRPr="00914BD4">
        <w:rPr>
          <w:rFonts w:ascii="Arial" w:hAnsi="Arial" w:cs="Arial"/>
          <w:bCs/>
          <w:color w:val="000000"/>
          <w:sz w:val="24"/>
          <w:szCs w:val="24"/>
          <w:lang w:val="es-ES_tradnl" w:eastAsia="es-MX"/>
        </w:rPr>
        <w:t xml:space="preserve">13, base IV, inciso a) de la Constitución Política del Estado de Jalisco; 89, párrafos 2 y 3 del Código Electoral de la entidad federativa; 50 y 51 de la Ley General de Partidos Políticos, </w:t>
      </w:r>
      <w:r w:rsidR="00FE098B" w:rsidRPr="00914BD4">
        <w:rPr>
          <w:rFonts w:ascii="Arial" w:hAnsi="Arial" w:cs="Arial"/>
          <w:color w:val="000000"/>
          <w:sz w:val="24"/>
          <w:szCs w:val="24"/>
          <w:lang w:val="es-ES_tradnl" w:eastAsia="es-MX"/>
        </w:rPr>
        <w:t xml:space="preserve">es producto de la multiplicación del total de personas inscritas en el padrón electoral con corte al </w:t>
      </w:r>
      <w:r w:rsidR="0089550F" w:rsidRPr="00914BD4">
        <w:rPr>
          <w:rFonts w:ascii="Arial" w:hAnsi="Arial" w:cs="Arial"/>
          <w:color w:val="000000"/>
          <w:sz w:val="24"/>
          <w:szCs w:val="24"/>
          <w:lang w:val="es-ES_tradnl" w:eastAsia="es-MX"/>
        </w:rPr>
        <w:t>veintiuno</w:t>
      </w:r>
      <w:r w:rsidR="00FE098B" w:rsidRPr="00914BD4">
        <w:rPr>
          <w:rFonts w:ascii="Arial" w:hAnsi="Arial" w:cs="Arial"/>
          <w:color w:val="000000"/>
          <w:sz w:val="24"/>
          <w:szCs w:val="24"/>
          <w:lang w:val="es-ES_tradnl" w:eastAsia="es-MX"/>
        </w:rPr>
        <w:t xml:space="preserve"> de julio de dos mil</w:t>
      </w:r>
      <w:r w:rsidR="00970F5D" w:rsidRPr="00914BD4">
        <w:rPr>
          <w:rFonts w:ascii="Arial" w:hAnsi="Arial" w:cs="Arial"/>
          <w:color w:val="000000"/>
          <w:sz w:val="24"/>
          <w:szCs w:val="24"/>
          <w:lang w:val="es-ES_tradnl" w:eastAsia="es-MX"/>
        </w:rPr>
        <w:t xml:space="preserve"> veintitrés</w:t>
      </w:r>
      <w:r w:rsidR="00FE098B" w:rsidRPr="00914BD4">
        <w:rPr>
          <w:rFonts w:ascii="Arial" w:hAnsi="Arial" w:cs="Arial"/>
          <w:color w:val="000000"/>
          <w:sz w:val="24"/>
          <w:szCs w:val="24"/>
          <w:lang w:val="es-ES_tradnl" w:eastAsia="es-MX"/>
        </w:rPr>
        <w:t>, por el sesenta y cinco por ciento de la mencionada U</w:t>
      </w:r>
      <w:r w:rsidR="00914BD4">
        <w:rPr>
          <w:rFonts w:ascii="Arial" w:hAnsi="Arial" w:cs="Arial"/>
          <w:color w:val="000000"/>
          <w:sz w:val="24"/>
          <w:szCs w:val="24"/>
          <w:lang w:val="es-ES_tradnl" w:eastAsia="es-MX"/>
        </w:rPr>
        <w:t xml:space="preserve">nidad de </w:t>
      </w:r>
      <w:r w:rsidR="00FE098B" w:rsidRPr="00914BD4">
        <w:rPr>
          <w:rFonts w:ascii="Arial" w:hAnsi="Arial" w:cs="Arial"/>
          <w:color w:val="000000"/>
          <w:sz w:val="24"/>
          <w:szCs w:val="24"/>
          <w:lang w:val="es-ES_tradnl" w:eastAsia="es-MX"/>
        </w:rPr>
        <w:t>M</w:t>
      </w:r>
      <w:r w:rsidR="00914BD4">
        <w:rPr>
          <w:rFonts w:ascii="Arial" w:hAnsi="Arial" w:cs="Arial"/>
          <w:color w:val="000000"/>
          <w:sz w:val="24"/>
          <w:szCs w:val="24"/>
          <w:lang w:val="es-ES_tradnl" w:eastAsia="es-MX"/>
        </w:rPr>
        <w:t xml:space="preserve">edida y </w:t>
      </w:r>
      <w:r w:rsidR="00FE098B" w:rsidRPr="00914BD4">
        <w:rPr>
          <w:rFonts w:ascii="Arial" w:hAnsi="Arial" w:cs="Arial"/>
          <w:color w:val="000000"/>
          <w:sz w:val="24"/>
          <w:szCs w:val="24"/>
          <w:lang w:val="es-ES_tradnl" w:eastAsia="es-MX"/>
        </w:rPr>
        <w:t>A</w:t>
      </w:r>
      <w:r w:rsidR="00914BD4">
        <w:rPr>
          <w:rFonts w:ascii="Arial" w:hAnsi="Arial" w:cs="Arial"/>
          <w:color w:val="000000"/>
          <w:sz w:val="24"/>
          <w:szCs w:val="24"/>
          <w:lang w:val="es-ES_tradnl" w:eastAsia="es-MX"/>
        </w:rPr>
        <w:t>ctualización</w:t>
      </w:r>
      <w:r w:rsidR="00FE098B" w:rsidRPr="00914BD4">
        <w:rPr>
          <w:rFonts w:ascii="Arial" w:hAnsi="Arial" w:cs="Arial"/>
          <w:color w:val="000000"/>
          <w:sz w:val="24"/>
          <w:szCs w:val="24"/>
          <w:lang w:val="es-ES_tradnl" w:eastAsia="es-MX"/>
        </w:rPr>
        <w:t>. Lo explicado se muestra en la tabla siguiente:</w:t>
      </w:r>
    </w:p>
    <w:p w14:paraId="6B83ADC8" w14:textId="77777777" w:rsidR="00970F5D" w:rsidRDefault="00970F5D" w:rsidP="00FE098B">
      <w:pPr>
        <w:pStyle w:val="Sinespaciado"/>
        <w:spacing w:line="276" w:lineRule="auto"/>
        <w:jc w:val="both"/>
        <w:rPr>
          <w:rFonts w:ascii="Arial" w:hAnsi="Arial" w:cs="Arial"/>
          <w:color w:val="000000"/>
          <w:sz w:val="24"/>
          <w:szCs w:val="24"/>
          <w:lang w:val="es-ES_tradnl" w:eastAsia="es-MX"/>
        </w:rPr>
      </w:pPr>
    </w:p>
    <w:tbl>
      <w:tblPr>
        <w:tblW w:w="8779" w:type="dxa"/>
        <w:tblCellMar>
          <w:left w:w="70" w:type="dxa"/>
          <w:right w:w="70" w:type="dxa"/>
        </w:tblCellMar>
        <w:tblLook w:val="04A0" w:firstRow="1" w:lastRow="0" w:firstColumn="1" w:lastColumn="0" w:noHBand="0" w:noVBand="1"/>
      </w:tblPr>
      <w:tblGrid>
        <w:gridCol w:w="3818"/>
        <w:gridCol w:w="4961"/>
      </w:tblGrid>
      <w:tr w:rsidR="0089550F" w:rsidRPr="0089550F" w14:paraId="229C0AF4" w14:textId="77777777" w:rsidTr="00AC29AD">
        <w:trPr>
          <w:trHeight w:val="1320"/>
        </w:trPr>
        <w:tc>
          <w:tcPr>
            <w:tcW w:w="8779"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AEDDF4B" w14:textId="77777777" w:rsidR="0089550F" w:rsidRPr="0089550F" w:rsidRDefault="0089550F" w:rsidP="0089550F">
            <w:pPr>
              <w:jc w:val="center"/>
              <w:rPr>
                <w:rFonts w:ascii="Arial" w:eastAsia="Times New Roman" w:hAnsi="Arial" w:cs="Arial"/>
                <w:b/>
                <w:bCs/>
                <w:sz w:val="22"/>
                <w:szCs w:val="22"/>
                <w:lang w:eastAsia="es-MX"/>
              </w:rPr>
            </w:pPr>
            <w:r w:rsidRPr="0089550F">
              <w:rPr>
                <w:rFonts w:ascii="Arial" w:eastAsia="Times New Roman" w:hAnsi="Arial" w:cs="Arial"/>
                <w:b/>
                <w:bCs/>
                <w:sz w:val="22"/>
                <w:szCs w:val="22"/>
                <w:lang w:eastAsia="es-MX"/>
              </w:rPr>
              <w:t xml:space="preserve">1. Determinación de la bolsa de financiamiento público por actividades ordinarias permanentes FPAO. </w:t>
            </w:r>
            <w:r w:rsidRPr="0089550F">
              <w:rPr>
                <w:rFonts w:ascii="Arial" w:eastAsia="Times New Roman" w:hAnsi="Arial" w:cs="Arial"/>
                <w:b/>
                <w:bCs/>
                <w:sz w:val="22"/>
                <w:szCs w:val="22"/>
                <w:lang w:eastAsia="es-MX"/>
              </w:rPr>
              <w:br/>
            </w:r>
            <w:r w:rsidRPr="0089550F">
              <w:rPr>
                <w:rFonts w:ascii="Arial" w:eastAsia="Times New Roman" w:hAnsi="Arial" w:cs="Arial"/>
                <w:sz w:val="22"/>
                <w:szCs w:val="22"/>
                <w:lang w:eastAsia="es-MX"/>
              </w:rPr>
              <w:t>Artículo 41, Base II, inciso a) de la Constitución Política de los Estados Unidos Mexicanos, 13, base IV, inciso a) de la Constitución Política del Estado de Jalisco (CPEJ); 51, párrafo 1, inciso a) de la LGPP.</w:t>
            </w:r>
          </w:p>
        </w:tc>
      </w:tr>
      <w:tr w:rsidR="0089550F" w:rsidRPr="0089550F" w14:paraId="6585A512" w14:textId="77777777" w:rsidTr="008734A7">
        <w:trPr>
          <w:trHeight w:val="865"/>
        </w:trPr>
        <w:tc>
          <w:tcPr>
            <w:tcW w:w="3818" w:type="dxa"/>
            <w:tcBorders>
              <w:top w:val="nil"/>
              <w:left w:val="single" w:sz="8" w:space="0" w:color="808080"/>
              <w:bottom w:val="single" w:sz="4" w:space="0" w:color="808080"/>
              <w:right w:val="single" w:sz="4" w:space="0" w:color="808080"/>
            </w:tcBorders>
            <w:shd w:val="clear" w:color="auto" w:fill="auto"/>
            <w:noWrap/>
            <w:vAlign w:val="center"/>
            <w:hideMark/>
          </w:tcPr>
          <w:p w14:paraId="575CE9C9" w14:textId="77777777" w:rsidR="0089550F" w:rsidRPr="0089550F" w:rsidRDefault="0089550F" w:rsidP="0089550F">
            <w:pPr>
              <w:jc w:val="center"/>
              <w:rPr>
                <w:rFonts w:ascii="Arial" w:eastAsia="Times New Roman" w:hAnsi="Arial" w:cs="Arial"/>
                <w:b/>
                <w:bCs/>
                <w:sz w:val="22"/>
                <w:szCs w:val="22"/>
                <w:lang w:eastAsia="es-MX"/>
              </w:rPr>
            </w:pPr>
            <w:r w:rsidRPr="0089550F">
              <w:rPr>
                <w:rFonts w:ascii="Arial" w:eastAsia="Times New Roman" w:hAnsi="Arial" w:cs="Arial"/>
                <w:b/>
                <w:bCs/>
                <w:sz w:val="22"/>
                <w:szCs w:val="22"/>
                <w:lang w:eastAsia="es-MX"/>
              </w:rPr>
              <w:t>Fórmula</w:t>
            </w:r>
          </w:p>
        </w:tc>
        <w:tc>
          <w:tcPr>
            <w:tcW w:w="4961" w:type="dxa"/>
            <w:tcBorders>
              <w:top w:val="nil"/>
              <w:left w:val="nil"/>
              <w:bottom w:val="single" w:sz="4" w:space="0" w:color="808080"/>
              <w:right w:val="single" w:sz="8" w:space="0" w:color="808080"/>
            </w:tcBorders>
            <w:shd w:val="clear" w:color="000000" w:fill="FFFFFF"/>
            <w:vAlign w:val="center"/>
            <w:hideMark/>
          </w:tcPr>
          <w:p w14:paraId="2281B83C" w14:textId="77777777" w:rsidR="0089550F" w:rsidRPr="0089550F" w:rsidRDefault="0089550F" w:rsidP="0089550F">
            <w:pPr>
              <w:jc w:val="both"/>
              <w:rPr>
                <w:rFonts w:ascii="Arial" w:eastAsia="Times New Roman" w:hAnsi="Arial" w:cs="Arial"/>
                <w:i/>
                <w:iCs/>
                <w:sz w:val="22"/>
                <w:szCs w:val="22"/>
                <w:lang w:eastAsia="es-MX"/>
              </w:rPr>
            </w:pPr>
            <w:r w:rsidRPr="0089550F">
              <w:rPr>
                <w:rFonts w:ascii="Arial" w:eastAsia="Times New Roman" w:hAnsi="Arial" w:cs="Arial"/>
                <w:i/>
                <w:iCs/>
                <w:sz w:val="22"/>
                <w:szCs w:val="22"/>
                <w:lang w:eastAsia="es-MX"/>
              </w:rPr>
              <w:t xml:space="preserve">Total de ciudadanas y ciudadanos inscritos en el padrón electoral, con fecha de corte a julio de cada año, por el 65% de la Unidad de Medida y Actualización </w:t>
            </w:r>
          </w:p>
        </w:tc>
      </w:tr>
      <w:tr w:rsidR="0089550F" w:rsidRPr="0089550F" w14:paraId="5951D531" w14:textId="77777777" w:rsidTr="008734A7">
        <w:trPr>
          <w:trHeight w:val="570"/>
        </w:trPr>
        <w:tc>
          <w:tcPr>
            <w:tcW w:w="3818" w:type="dxa"/>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531A841F" w14:textId="77777777" w:rsidR="0089550F" w:rsidRPr="0089550F" w:rsidRDefault="0089550F" w:rsidP="0089550F">
            <w:pPr>
              <w:jc w:val="center"/>
              <w:rPr>
                <w:rFonts w:ascii="Arial" w:eastAsia="Times New Roman" w:hAnsi="Arial" w:cs="Arial"/>
                <w:color w:val="000000"/>
                <w:sz w:val="22"/>
                <w:szCs w:val="22"/>
                <w:lang w:eastAsia="es-MX"/>
              </w:rPr>
            </w:pPr>
            <w:r w:rsidRPr="0089550F">
              <w:rPr>
                <w:rFonts w:ascii="Arial" w:eastAsia="Times New Roman" w:hAnsi="Arial" w:cs="Arial"/>
                <w:color w:val="000000"/>
                <w:sz w:val="22"/>
                <w:szCs w:val="22"/>
                <w:lang w:eastAsia="es-MX"/>
              </w:rPr>
              <w:t xml:space="preserve">Padrón electoral </w:t>
            </w:r>
            <w:r w:rsidRPr="0089550F">
              <w:rPr>
                <w:rFonts w:ascii="Cambria Math" w:eastAsia="Times New Roman" w:hAnsi="Cambria Math" w:cs="Cambria Math"/>
                <w:color w:val="000000"/>
                <w:sz w:val="22"/>
                <w:szCs w:val="22"/>
                <w:lang w:eastAsia="es-MX"/>
              </w:rPr>
              <w:t>①</w:t>
            </w:r>
          </w:p>
        </w:tc>
        <w:tc>
          <w:tcPr>
            <w:tcW w:w="4961" w:type="dxa"/>
            <w:tcBorders>
              <w:top w:val="single" w:sz="4" w:space="0" w:color="808080"/>
              <w:left w:val="nil"/>
              <w:bottom w:val="single" w:sz="4" w:space="0" w:color="808080"/>
              <w:right w:val="single" w:sz="8" w:space="0" w:color="808080"/>
            </w:tcBorders>
            <w:shd w:val="clear" w:color="auto" w:fill="auto"/>
            <w:noWrap/>
            <w:vAlign w:val="center"/>
            <w:hideMark/>
          </w:tcPr>
          <w:p w14:paraId="3B4B7845" w14:textId="77777777" w:rsidR="0089550F" w:rsidRPr="0089550F" w:rsidRDefault="0089550F" w:rsidP="0089550F">
            <w:pPr>
              <w:jc w:val="center"/>
              <w:rPr>
                <w:rFonts w:ascii="Arial" w:eastAsia="Times New Roman" w:hAnsi="Arial" w:cs="Arial"/>
                <w:color w:val="000000"/>
                <w:sz w:val="22"/>
                <w:szCs w:val="22"/>
                <w:lang w:eastAsia="es-MX"/>
              </w:rPr>
            </w:pPr>
            <w:r w:rsidRPr="0089550F">
              <w:rPr>
                <w:rFonts w:ascii="Arial" w:eastAsia="Times New Roman" w:hAnsi="Arial" w:cs="Arial"/>
                <w:color w:val="000000"/>
                <w:sz w:val="22"/>
                <w:szCs w:val="22"/>
                <w:lang w:eastAsia="es-MX"/>
              </w:rPr>
              <w:t>6,592,825</w:t>
            </w:r>
          </w:p>
        </w:tc>
      </w:tr>
      <w:tr w:rsidR="0089550F" w:rsidRPr="0089550F" w14:paraId="0DD6C963" w14:textId="77777777" w:rsidTr="008734A7">
        <w:trPr>
          <w:trHeight w:val="720"/>
        </w:trPr>
        <w:tc>
          <w:tcPr>
            <w:tcW w:w="3818"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336CA8BF" w14:textId="77777777" w:rsidR="0089550F" w:rsidRPr="0089550F" w:rsidRDefault="0089550F" w:rsidP="0089550F">
            <w:pPr>
              <w:jc w:val="center"/>
              <w:rPr>
                <w:rFonts w:ascii="Arial" w:eastAsia="Times New Roman" w:hAnsi="Arial" w:cs="Arial"/>
                <w:color w:val="000000"/>
                <w:sz w:val="22"/>
                <w:szCs w:val="22"/>
                <w:lang w:eastAsia="es-MX"/>
              </w:rPr>
            </w:pPr>
            <w:r w:rsidRPr="0089550F">
              <w:rPr>
                <w:rFonts w:ascii="Arial" w:eastAsia="Times New Roman" w:hAnsi="Arial" w:cs="Arial"/>
                <w:color w:val="000000"/>
                <w:sz w:val="22"/>
                <w:szCs w:val="22"/>
                <w:lang w:eastAsia="es-MX"/>
              </w:rPr>
              <w:lastRenderedPageBreak/>
              <w:t>Unidad de medida y actualización UMA</w:t>
            </w:r>
            <w:r w:rsidRPr="0089550F">
              <w:rPr>
                <w:rFonts w:ascii="Cambria Math" w:eastAsia="Times New Roman" w:hAnsi="Cambria Math" w:cs="Cambria Math"/>
                <w:color w:val="000000"/>
                <w:sz w:val="22"/>
                <w:szCs w:val="22"/>
                <w:lang w:eastAsia="es-MX"/>
              </w:rPr>
              <w:t>②</w:t>
            </w:r>
          </w:p>
        </w:tc>
        <w:tc>
          <w:tcPr>
            <w:tcW w:w="4961" w:type="dxa"/>
            <w:tcBorders>
              <w:top w:val="single" w:sz="4" w:space="0" w:color="808080"/>
              <w:left w:val="nil"/>
              <w:bottom w:val="single" w:sz="4" w:space="0" w:color="808080"/>
              <w:right w:val="single" w:sz="8" w:space="0" w:color="808080"/>
            </w:tcBorders>
            <w:shd w:val="clear" w:color="auto" w:fill="auto"/>
            <w:noWrap/>
            <w:vAlign w:val="center"/>
            <w:hideMark/>
          </w:tcPr>
          <w:p w14:paraId="6A926919" w14:textId="77777777" w:rsidR="0089550F" w:rsidRPr="0089550F" w:rsidRDefault="0089550F" w:rsidP="0089550F">
            <w:pPr>
              <w:jc w:val="center"/>
              <w:rPr>
                <w:rFonts w:ascii="Arial" w:eastAsia="Times New Roman" w:hAnsi="Arial" w:cs="Arial"/>
                <w:color w:val="000000"/>
                <w:sz w:val="22"/>
                <w:szCs w:val="22"/>
                <w:lang w:eastAsia="es-MX"/>
              </w:rPr>
            </w:pPr>
            <w:r w:rsidRPr="0089550F">
              <w:rPr>
                <w:rFonts w:ascii="Arial" w:eastAsia="Times New Roman" w:hAnsi="Arial" w:cs="Arial"/>
                <w:color w:val="000000"/>
                <w:sz w:val="22"/>
                <w:szCs w:val="22"/>
                <w:lang w:eastAsia="es-MX"/>
              </w:rPr>
              <w:t>103.74</w:t>
            </w:r>
          </w:p>
        </w:tc>
      </w:tr>
      <w:tr w:rsidR="0089550F" w:rsidRPr="0089550F" w14:paraId="71DF403B" w14:textId="77777777" w:rsidTr="008734A7">
        <w:trPr>
          <w:trHeight w:val="555"/>
        </w:trPr>
        <w:tc>
          <w:tcPr>
            <w:tcW w:w="3818"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03F8A4A0" w14:textId="77777777" w:rsidR="0089550F" w:rsidRPr="0089550F" w:rsidRDefault="0089550F" w:rsidP="0089550F">
            <w:pPr>
              <w:jc w:val="center"/>
              <w:rPr>
                <w:rFonts w:ascii="Arial" w:eastAsia="Times New Roman" w:hAnsi="Arial" w:cs="Arial"/>
                <w:color w:val="000000"/>
                <w:sz w:val="22"/>
                <w:szCs w:val="22"/>
                <w:lang w:eastAsia="es-MX"/>
              </w:rPr>
            </w:pPr>
            <w:r w:rsidRPr="0089550F">
              <w:rPr>
                <w:rFonts w:ascii="Arial" w:eastAsia="Times New Roman" w:hAnsi="Arial" w:cs="Arial"/>
                <w:color w:val="000000"/>
                <w:sz w:val="22"/>
                <w:szCs w:val="22"/>
                <w:lang w:eastAsia="es-MX"/>
              </w:rPr>
              <w:t>65% de la Unidad de Medida y Actualización</w:t>
            </w:r>
          </w:p>
        </w:tc>
        <w:tc>
          <w:tcPr>
            <w:tcW w:w="4961" w:type="dxa"/>
            <w:tcBorders>
              <w:top w:val="single" w:sz="4" w:space="0" w:color="808080"/>
              <w:left w:val="nil"/>
              <w:bottom w:val="single" w:sz="4" w:space="0" w:color="808080"/>
              <w:right w:val="single" w:sz="8" w:space="0" w:color="808080"/>
            </w:tcBorders>
            <w:shd w:val="clear" w:color="auto" w:fill="auto"/>
            <w:noWrap/>
            <w:vAlign w:val="center"/>
            <w:hideMark/>
          </w:tcPr>
          <w:p w14:paraId="74D03070" w14:textId="77777777" w:rsidR="0089550F" w:rsidRPr="0089550F" w:rsidRDefault="0089550F" w:rsidP="0089550F">
            <w:pPr>
              <w:jc w:val="center"/>
              <w:rPr>
                <w:rFonts w:ascii="Arial" w:eastAsia="Times New Roman" w:hAnsi="Arial" w:cs="Arial"/>
                <w:color w:val="000000"/>
                <w:sz w:val="22"/>
                <w:szCs w:val="22"/>
                <w:lang w:eastAsia="es-MX"/>
              </w:rPr>
            </w:pPr>
            <w:r w:rsidRPr="0089550F">
              <w:rPr>
                <w:rFonts w:ascii="Arial" w:eastAsia="Times New Roman" w:hAnsi="Arial" w:cs="Arial"/>
                <w:color w:val="000000"/>
                <w:sz w:val="22"/>
                <w:szCs w:val="22"/>
                <w:lang w:eastAsia="es-MX"/>
              </w:rPr>
              <w:t>67.4310</w:t>
            </w:r>
          </w:p>
        </w:tc>
      </w:tr>
      <w:tr w:rsidR="0089550F" w:rsidRPr="0089550F" w14:paraId="396775B0" w14:textId="77777777" w:rsidTr="00AC29AD">
        <w:trPr>
          <w:trHeight w:val="600"/>
        </w:trPr>
        <w:tc>
          <w:tcPr>
            <w:tcW w:w="3818" w:type="dxa"/>
            <w:tcBorders>
              <w:top w:val="single" w:sz="4" w:space="0" w:color="808080"/>
              <w:left w:val="single" w:sz="8" w:space="0" w:color="808080"/>
              <w:bottom w:val="single" w:sz="8" w:space="0" w:color="808080"/>
              <w:right w:val="single" w:sz="4" w:space="0" w:color="808080"/>
            </w:tcBorders>
            <w:shd w:val="clear" w:color="auto" w:fill="auto"/>
            <w:noWrap/>
            <w:vAlign w:val="center"/>
            <w:hideMark/>
          </w:tcPr>
          <w:p w14:paraId="1CB007E7" w14:textId="77777777" w:rsidR="0089550F" w:rsidRPr="0089550F" w:rsidRDefault="0089550F" w:rsidP="0089550F">
            <w:pPr>
              <w:jc w:val="center"/>
              <w:rPr>
                <w:rFonts w:ascii="Arial" w:eastAsia="Times New Roman" w:hAnsi="Arial" w:cs="Arial"/>
                <w:b/>
                <w:bCs/>
                <w:color w:val="000000"/>
                <w:sz w:val="22"/>
                <w:szCs w:val="22"/>
                <w:lang w:eastAsia="es-MX"/>
              </w:rPr>
            </w:pPr>
            <w:r w:rsidRPr="0089550F">
              <w:rPr>
                <w:rFonts w:ascii="Arial" w:eastAsia="Times New Roman" w:hAnsi="Arial" w:cs="Arial"/>
                <w:b/>
                <w:bCs/>
                <w:color w:val="000000"/>
                <w:sz w:val="22"/>
                <w:szCs w:val="22"/>
                <w:lang w:eastAsia="es-MX"/>
              </w:rPr>
              <w:t>BOLSA FPAO 2024</w:t>
            </w:r>
          </w:p>
        </w:tc>
        <w:tc>
          <w:tcPr>
            <w:tcW w:w="4961" w:type="dxa"/>
            <w:tcBorders>
              <w:top w:val="single" w:sz="4" w:space="0" w:color="808080"/>
              <w:left w:val="nil"/>
              <w:bottom w:val="single" w:sz="8" w:space="0" w:color="808080"/>
              <w:right w:val="single" w:sz="8" w:space="0" w:color="808080"/>
            </w:tcBorders>
            <w:shd w:val="clear" w:color="auto" w:fill="auto"/>
            <w:noWrap/>
            <w:vAlign w:val="center"/>
            <w:hideMark/>
          </w:tcPr>
          <w:p w14:paraId="282BF51F" w14:textId="77777777" w:rsidR="0089550F" w:rsidRPr="0089550F" w:rsidRDefault="0089550F" w:rsidP="0089550F">
            <w:pPr>
              <w:jc w:val="center"/>
              <w:rPr>
                <w:rFonts w:ascii="Arial" w:eastAsia="Times New Roman" w:hAnsi="Arial" w:cs="Arial"/>
                <w:b/>
                <w:bCs/>
                <w:color w:val="000000"/>
                <w:sz w:val="22"/>
                <w:szCs w:val="22"/>
                <w:lang w:eastAsia="es-MX"/>
              </w:rPr>
            </w:pPr>
            <w:r w:rsidRPr="0089550F">
              <w:rPr>
                <w:rFonts w:ascii="Arial" w:eastAsia="Times New Roman" w:hAnsi="Arial" w:cs="Arial"/>
                <w:b/>
                <w:bCs/>
                <w:color w:val="000000"/>
                <w:sz w:val="22"/>
                <w:szCs w:val="22"/>
                <w:lang w:eastAsia="es-MX"/>
              </w:rPr>
              <w:t>$444,560,782.58</w:t>
            </w:r>
          </w:p>
        </w:tc>
      </w:tr>
      <w:tr w:rsidR="0089550F" w:rsidRPr="0089550F" w14:paraId="06D5D47D" w14:textId="77777777" w:rsidTr="008734A7">
        <w:trPr>
          <w:trHeight w:val="444"/>
        </w:trPr>
        <w:tc>
          <w:tcPr>
            <w:tcW w:w="8779" w:type="dxa"/>
            <w:gridSpan w:val="2"/>
            <w:tcBorders>
              <w:top w:val="single" w:sz="8" w:space="0" w:color="808080"/>
              <w:left w:val="nil"/>
              <w:bottom w:val="nil"/>
              <w:right w:val="nil"/>
            </w:tcBorders>
            <w:shd w:val="clear" w:color="auto" w:fill="auto"/>
            <w:noWrap/>
            <w:vAlign w:val="center"/>
            <w:hideMark/>
          </w:tcPr>
          <w:p w14:paraId="511AA918" w14:textId="77777777" w:rsidR="0089550F" w:rsidRPr="0089550F" w:rsidRDefault="0089550F" w:rsidP="0089550F">
            <w:pPr>
              <w:rPr>
                <w:rFonts w:ascii="Arial" w:eastAsia="Times New Roman" w:hAnsi="Arial" w:cs="Arial"/>
                <w:color w:val="000000"/>
                <w:sz w:val="20"/>
                <w:szCs w:val="20"/>
                <w:lang w:eastAsia="es-MX"/>
              </w:rPr>
            </w:pPr>
            <w:r w:rsidRPr="0089550F">
              <w:rPr>
                <w:rFonts w:ascii="Cambria Math" w:eastAsia="Times New Roman" w:hAnsi="Cambria Math" w:cs="Cambria Math"/>
                <w:color w:val="000000"/>
                <w:sz w:val="20"/>
                <w:szCs w:val="20"/>
                <w:lang w:eastAsia="es-MX"/>
              </w:rPr>
              <w:t>①</w:t>
            </w:r>
            <w:r w:rsidRPr="0089550F">
              <w:rPr>
                <w:rFonts w:ascii="Arial" w:eastAsia="Times New Roman" w:hAnsi="Arial" w:cs="Arial"/>
                <w:color w:val="000000"/>
                <w:sz w:val="20"/>
                <w:szCs w:val="20"/>
                <w:lang w:eastAsia="es-MX"/>
              </w:rPr>
              <w:t>Padrón electoral en Jalisco, corte 21 de julio 2023. Oficio INE/DERFE/STN/SPMR/235/2023</w:t>
            </w:r>
          </w:p>
        </w:tc>
      </w:tr>
      <w:tr w:rsidR="0089550F" w:rsidRPr="0089550F" w14:paraId="094969A3" w14:textId="77777777" w:rsidTr="008734A7">
        <w:trPr>
          <w:trHeight w:val="825"/>
        </w:trPr>
        <w:tc>
          <w:tcPr>
            <w:tcW w:w="8779" w:type="dxa"/>
            <w:gridSpan w:val="2"/>
            <w:tcBorders>
              <w:top w:val="nil"/>
              <w:left w:val="nil"/>
              <w:bottom w:val="nil"/>
              <w:right w:val="nil"/>
            </w:tcBorders>
            <w:shd w:val="clear" w:color="auto" w:fill="auto"/>
            <w:vAlign w:val="center"/>
            <w:hideMark/>
          </w:tcPr>
          <w:p w14:paraId="54457FEC" w14:textId="77777777" w:rsidR="0089550F" w:rsidRPr="0089550F" w:rsidRDefault="0089550F" w:rsidP="0089550F">
            <w:pPr>
              <w:rPr>
                <w:rFonts w:ascii="Arial" w:eastAsia="Times New Roman" w:hAnsi="Arial" w:cs="Arial"/>
                <w:color w:val="000000"/>
                <w:sz w:val="20"/>
                <w:szCs w:val="20"/>
                <w:lang w:eastAsia="es-MX"/>
              </w:rPr>
            </w:pPr>
            <w:r w:rsidRPr="0089550F">
              <w:rPr>
                <w:rFonts w:ascii="Cambria Math" w:eastAsia="Times New Roman" w:hAnsi="Cambria Math" w:cs="Cambria Math"/>
                <w:color w:val="000000"/>
                <w:sz w:val="20"/>
                <w:szCs w:val="20"/>
                <w:lang w:eastAsia="es-MX"/>
              </w:rPr>
              <w:t>②</w:t>
            </w:r>
            <w:r w:rsidRPr="0089550F">
              <w:rPr>
                <w:rFonts w:ascii="Arial" w:eastAsia="Times New Roman" w:hAnsi="Arial" w:cs="Arial"/>
                <w:color w:val="000000"/>
                <w:sz w:val="20"/>
                <w:szCs w:val="20"/>
                <w:lang w:eastAsia="es-MX"/>
              </w:rPr>
              <w:t>Unidad de Medida y Actualización publicada en el D.O.F., el 10 de enero de 2023.</w:t>
            </w:r>
            <w:r w:rsidRPr="0089550F">
              <w:rPr>
                <w:rFonts w:ascii="Arial" w:eastAsia="Times New Roman" w:hAnsi="Arial" w:cs="Arial"/>
                <w:color w:val="000000"/>
                <w:sz w:val="20"/>
                <w:szCs w:val="20"/>
                <w:lang w:eastAsia="es-MX"/>
              </w:rPr>
              <w:br/>
              <w:t>https://dof.gob.mx/nota_detalle.php?codigo=5676670&amp;fecha=10/01/2023#gsc.tab=0</w:t>
            </w:r>
          </w:p>
        </w:tc>
      </w:tr>
    </w:tbl>
    <w:p w14:paraId="68D411FE" w14:textId="77777777" w:rsidR="00FE098B" w:rsidRPr="009B51D7" w:rsidRDefault="00FE098B" w:rsidP="00FE098B">
      <w:pPr>
        <w:pStyle w:val="Sinespaciado"/>
        <w:shd w:val="clear" w:color="auto" w:fill="FFFFFF" w:themeFill="background1"/>
        <w:spacing w:line="276" w:lineRule="auto"/>
        <w:jc w:val="both"/>
        <w:rPr>
          <w:rFonts w:ascii="Arial" w:hAnsi="Arial" w:cs="Arial"/>
          <w:color w:val="000000"/>
          <w:sz w:val="24"/>
          <w:szCs w:val="24"/>
          <w:lang w:val="es-ES_tradnl" w:eastAsia="es-MX"/>
        </w:rPr>
      </w:pPr>
    </w:p>
    <w:p w14:paraId="2AC3365C" w14:textId="5E2DB871" w:rsidR="00FE098B" w:rsidRPr="009B51D7" w:rsidRDefault="00FE098B" w:rsidP="00FE098B">
      <w:pPr>
        <w:pStyle w:val="Sinespaciado"/>
        <w:shd w:val="clear" w:color="auto" w:fill="FFFFFF" w:themeFill="background1"/>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 xml:space="preserve">Como regla general, para la distribución de la cantidad resultante del cálculo referido, se establece que el treinta por ciento será repartido en partes iguales entre los partidos políticos con derecho a recibir financiamiento público, y el restante setenta por ciento, se distribuirá de acuerdo con la cantidad de votos </w:t>
      </w:r>
      <w:r w:rsidR="00C072E5">
        <w:rPr>
          <w:rFonts w:ascii="Arial" w:hAnsi="Arial" w:cs="Arial"/>
          <w:color w:val="000000"/>
          <w:sz w:val="24"/>
          <w:szCs w:val="24"/>
          <w:lang w:val="es-ES_tradnl" w:eastAsia="es-MX"/>
        </w:rPr>
        <w:t>obtenidos</w:t>
      </w:r>
      <w:r w:rsidRPr="009B51D7">
        <w:rPr>
          <w:rFonts w:ascii="Arial" w:hAnsi="Arial" w:cs="Arial"/>
          <w:color w:val="000000"/>
          <w:sz w:val="24"/>
          <w:szCs w:val="24"/>
          <w:lang w:val="es-ES_tradnl" w:eastAsia="es-MX"/>
        </w:rPr>
        <w:t xml:space="preserve"> que cada uno obtuvo en la última elección de diputaciones de mayoría relativa.</w:t>
      </w:r>
    </w:p>
    <w:p w14:paraId="1E092F48"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p>
    <w:p w14:paraId="6167980C"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 xml:space="preserve">Ahora bien, los artículos 13, Base IV de la Constitución Política del Estado de Jalisco; y 52, párrafo 1, de la Ley General de Partidos Políticos, precisan que para que un partido político cuente con recursos públicos locales deberá haber obtenido el tres por ciento de la votación válida emitida en el proceso electoral local anterior. </w:t>
      </w:r>
    </w:p>
    <w:p w14:paraId="5E40FBB8" w14:textId="77777777" w:rsidR="00FE098B" w:rsidRPr="009B51D7" w:rsidRDefault="00FE098B" w:rsidP="00FE098B">
      <w:pPr>
        <w:pStyle w:val="Sinespaciado"/>
        <w:spacing w:line="276" w:lineRule="auto"/>
        <w:jc w:val="both"/>
        <w:rPr>
          <w:rFonts w:ascii="Arial" w:hAnsi="Arial" w:cs="Arial"/>
          <w:color w:val="000000"/>
          <w:sz w:val="24"/>
          <w:szCs w:val="24"/>
          <w:highlight w:val="yellow"/>
          <w:lang w:val="es-ES_tradnl" w:eastAsia="es-MX"/>
        </w:rPr>
      </w:pPr>
    </w:p>
    <w:p w14:paraId="7E05A93E"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Por su parte, el artículo 13, fracción II de la Constitución local establece que para que un partido mantenga su registro deberá obtener la votación que señala la Ley General de Partidos Políticos, es decir, cuando menos el tres por ciento de la votación válida estatal de cualquiera de las elecciones locales celebradas en el último proceso electoral, y en concordancia con ese ordenamiento, la norma estatal reitera como parámetro para mantener su derecho a recibir financiamiento y prerrogativas estatales que cada partido nacional, debe obtener, como mínimo, el tres por ciento de la votación válida emitida de la última elección de diputaciones por el principio de mayoría relativa.</w:t>
      </w:r>
    </w:p>
    <w:p w14:paraId="3A3AA2D7" w14:textId="77777777" w:rsidR="00FE098B" w:rsidRPr="009B51D7" w:rsidRDefault="00FE098B" w:rsidP="00FE098B">
      <w:pPr>
        <w:pStyle w:val="Sinespaciado"/>
        <w:spacing w:line="276" w:lineRule="auto"/>
        <w:jc w:val="both"/>
        <w:rPr>
          <w:rFonts w:ascii="Arial" w:hAnsi="Arial" w:cs="Arial"/>
          <w:color w:val="000000"/>
          <w:sz w:val="24"/>
          <w:szCs w:val="24"/>
          <w:highlight w:val="yellow"/>
          <w:lang w:val="es-ES_tradnl" w:eastAsia="es-MX"/>
        </w:rPr>
      </w:pPr>
    </w:p>
    <w:p w14:paraId="7685DA8F"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En relación con lo anterior, es necesario precisar que conforme al artículo 15, párrafo 1, fracciones I y II del Código Electoral del Estado de Jalisco, la votación total emitida es la suma de todos los sufragios emitidos en la elección correspondiente y, la votación válida emitida es la que resulta de deducir a la votación total emitida, los votos nulos y los de candidaturas no registradas.</w:t>
      </w:r>
    </w:p>
    <w:p w14:paraId="081E9298"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p>
    <w:p w14:paraId="17EA8167"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lastRenderedPageBreak/>
        <w:t>De lo anterior se colige que los partidos nacionales que no sean de nueva creación tienen derecho a participar del financiamiento estatal para actividades ordinarias, siempre que reúnan al menos el tres por ciento de la votación válida emitida en la última elección de diputaciones locales. En tanto que, para gozar de dicha prerrogativa, los partidos políticos locales deben de contar con registro estatal.</w:t>
      </w:r>
    </w:p>
    <w:p w14:paraId="1A72F807" w14:textId="77777777" w:rsidR="00FE098B" w:rsidRPr="009B51D7" w:rsidRDefault="00FE098B" w:rsidP="00FE098B">
      <w:pPr>
        <w:pStyle w:val="Sinespaciado"/>
        <w:spacing w:line="276" w:lineRule="auto"/>
        <w:jc w:val="both"/>
        <w:rPr>
          <w:rFonts w:ascii="Arial" w:hAnsi="Arial" w:cs="Arial"/>
          <w:color w:val="000000"/>
          <w:sz w:val="24"/>
          <w:szCs w:val="24"/>
          <w:highlight w:val="yellow"/>
          <w:lang w:val="es-ES_tradnl" w:eastAsia="es-MX"/>
        </w:rPr>
      </w:pPr>
    </w:p>
    <w:p w14:paraId="47A1F371"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En el caso concreto, todos los partidos políticos que obtuvieron una votación mayor al tres por ciento en la elección de diputaciones locales, cuentan con representación en el Congreso del Estado, razón por la que a ninguno de ellos le aplicará la regla señalada en el artículo 51 párrafo 2 de la Ley General de Partidos Políticos, consistente en la asignación del equivalente al dos por ciento del monto de financiamiento.</w:t>
      </w:r>
    </w:p>
    <w:p w14:paraId="2B051A28"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p>
    <w:p w14:paraId="7DC93DC7" w14:textId="77777777" w:rsidR="00FE098B"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A continuación, se ilustra el porcentaje de votación válida de cada partido político nacional y local en la elección de diputaciones locales por el principio de mayoría relativa durante el proceso electoral local ordinario 2020-2021, conforme la tabla siguiente:</w:t>
      </w:r>
    </w:p>
    <w:p w14:paraId="1BA6A213" w14:textId="77777777" w:rsidR="001474DD" w:rsidRDefault="001474DD" w:rsidP="00FE098B">
      <w:pPr>
        <w:pStyle w:val="Sinespaciado"/>
        <w:spacing w:line="276" w:lineRule="auto"/>
        <w:jc w:val="both"/>
        <w:rPr>
          <w:rFonts w:ascii="Arial" w:hAnsi="Arial" w:cs="Arial"/>
          <w:color w:val="000000"/>
          <w:sz w:val="24"/>
          <w:szCs w:val="24"/>
          <w:lang w:val="es-ES_tradnl" w:eastAsia="es-MX"/>
        </w:rPr>
      </w:pPr>
    </w:p>
    <w:tbl>
      <w:tblPr>
        <w:tblW w:w="9771" w:type="dxa"/>
        <w:jc w:val="center"/>
        <w:tblLayout w:type="fixed"/>
        <w:tblCellMar>
          <w:left w:w="70" w:type="dxa"/>
          <w:right w:w="70" w:type="dxa"/>
        </w:tblCellMar>
        <w:tblLook w:val="04A0" w:firstRow="1" w:lastRow="0" w:firstColumn="1" w:lastColumn="0" w:noHBand="0" w:noVBand="1"/>
      </w:tblPr>
      <w:tblGrid>
        <w:gridCol w:w="2684"/>
        <w:gridCol w:w="1559"/>
        <w:gridCol w:w="1943"/>
        <w:gridCol w:w="771"/>
        <w:gridCol w:w="971"/>
        <w:gridCol w:w="1843"/>
      </w:tblGrid>
      <w:tr w:rsidR="00FE098B" w:rsidRPr="004868D1" w14:paraId="23740522" w14:textId="77777777" w:rsidTr="001474DD">
        <w:trPr>
          <w:trHeight w:val="293"/>
          <w:jc w:val="center"/>
        </w:trPr>
        <w:tc>
          <w:tcPr>
            <w:tcW w:w="9771" w:type="dxa"/>
            <w:gridSpan w:val="6"/>
            <w:vMerge w:val="restart"/>
            <w:tcBorders>
              <w:top w:val="single" w:sz="8" w:space="0" w:color="808080"/>
              <w:left w:val="single" w:sz="8" w:space="0" w:color="808080"/>
              <w:bottom w:val="single" w:sz="4" w:space="0" w:color="808080"/>
              <w:right w:val="single" w:sz="8" w:space="0" w:color="808080"/>
            </w:tcBorders>
            <w:shd w:val="clear" w:color="auto" w:fill="auto"/>
            <w:vAlign w:val="center"/>
            <w:hideMark/>
          </w:tcPr>
          <w:p w14:paraId="2E7396FC" w14:textId="77777777" w:rsidR="00FE098B" w:rsidRPr="004868D1" w:rsidRDefault="00FE098B" w:rsidP="00153B12">
            <w:pPr>
              <w:jc w:val="center"/>
              <w:rPr>
                <w:rFonts w:ascii="Arial" w:eastAsia="Times New Roman" w:hAnsi="Arial" w:cs="Arial"/>
                <w:b/>
                <w:bCs/>
                <w:sz w:val="22"/>
                <w:szCs w:val="22"/>
                <w:lang w:eastAsia="es-MX"/>
              </w:rPr>
            </w:pPr>
            <w:r w:rsidRPr="004868D1">
              <w:rPr>
                <w:rFonts w:ascii="Arial" w:eastAsia="Times New Roman" w:hAnsi="Arial" w:cs="Arial"/>
                <w:b/>
                <w:bCs/>
                <w:sz w:val="22"/>
                <w:szCs w:val="22"/>
                <w:lang w:eastAsia="es-MX"/>
              </w:rPr>
              <w:t xml:space="preserve">2. PARTIDOS POLÍTICOS CON DERECHO A FINANCIAMIENTO PÚBLICO  </w:t>
            </w:r>
            <w:r w:rsidRPr="004868D1">
              <w:rPr>
                <w:rFonts w:ascii="Arial" w:eastAsia="Times New Roman" w:hAnsi="Arial" w:cs="Arial"/>
                <w:b/>
                <w:bCs/>
                <w:sz w:val="22"/>
                <w:szCs w:val="22"/>
                <w:lang w:eastAsia="es-MX"/>
              </w:rPr>
              <w:br/>
              <w:t>Artículos 13, base II, de la Constitución Política del Estado de Jalisco y 46 del Código Electoral del Estado de Jalisco.</w:t>
            </w:r>
          </w:p>
        </w:tc>
      </w:tr>
      <w:tr w:rsidR="00FE098B" w:rsidRPr="004868D1" w14:paraId="52624B14" w14:textId="77777777" w:rsidTr="001474DD">
        <w:trPr>
          <w:trHeight w:val="293"/>
          <w:jc w:val="center"/>
        </w:trPr>
        <w:tc>
          <w:tcPr>
            <w:tcW w:w="9771" w:type="dxa"/>
            <w:gridSpan w:val="6"/>
            <w:vMerge/>
            <w:tcBorders>
              <w:top w:val="single" w:sz="8" w:space="0" w:color="808080"/>
              <w:left w:val="single" w:sz="8" w:space="0" w:color="808080"/>
              <w:bottom w:val="single" w:sz="4" w:space="0" w:color="808080"/>
              <w:right w:val="single" w:sz="8" w:space="0" w:color="808080"/>
            </w:tcBorders>
            <w:vAlign w:val="center"/>
            <w:hideMark/>
          </w:tcPr>
          <w:p w14:paraId="34F5BD0C" w14:textId="77777777" w:rsidR="00FE098B" w:rsidRPr="004868D1" w:rsidRDefault="00FE098B" w:rsidP="00153B12">
            <w:pPr>
              <w:jc w:val="center"/>
              <w:rPr>
                <w:rFonts w:ascii="Arial" w:eastAsia="Times New Roman" w:hAnsi="Arial" w:cs="Arial"/>
                <w:b/>
                <w:bCs/>
                <w:sz w:val="22"/>
                <w:szCs w:val="22"/>
                <w:lang w:eastAsia="es-MX"/>
              </w:rPr>
            </w:pPr>
          </w:p>
        </w:tc>
      </w:tr>
      <w:tr w:rsidR="00FE098B" w:rsidRPr="004868D1" w14:paraId="7E69A2ED" w14:textId="77777777" w:rsidTr="001474DD">
        <w:trPr>
          <w:trHeight w:val="293"/>
          <w:jc w:val="center"/>
        </w:trPr>
        <w:tc>
          <w:tcPr>
            <w:tcW w:w="9771" w:type="dxa"/>
            <w:gridSpan w:val="6"/>
            <w:vMerge/>
            <w:tcBorders>
              <w:top w:val="single" w:sz="8" w:space="0" w:color="808080"/>
              <w:left w:val="single" w:sz="8" w:space="0" w:color="808080"/>
              <w:bottom w:val="single" w:sz="4" w:space="0" w:color="808080"/>
              <w:right w:val="single" w:sz="8" w:space="0" w:color="808080"/>
            </w:tcBorders>
            <w:vAlign w:val="center"/>
            <w:hideMark/>
          </w:tcPr>
          <w:p w14:paraId="1FE71050" w14:textId="77777777" w:rsidR="00FE098B" w:rsidRPr="004868D1" w:rsidRDefault="00FE098B" w:rsidP="00153B12">
            <w:pPr>
              <w:jc w:val="center"/>
              <w:rPr>
                <w:rFonts w:ascii="Arial" w:eastAsia="Times New Roman" w:hAnsi="Arial" w:cs="Arial"/>
                <w:b/>
                <w:bCs/>
                <w:sz w:val="22"/>
                <w:szCs w:val="22"/>
                <w:lang w:eastAsia="es-MX"/>
              </w:rPr>
            </w:pPr>
          </w:p>
        </w:tc>
      </w:tr>
      <w:tr w:rsidR="00FE098B" w:rsidRPr="004868D1" w14:paraId="4BC6371D" w14:textId="77777777" w:rsidTr="001474DD">
        <w:trPr>
          <w:trHeight w:val="293"/>
          <w:jc w:val="center"/>
        </w:trPr>
        <w:tc>
          <w:tcPr>
            <w:tcW w:w="9771" w:type="dxa"/>
            <w:gridSpan w:val="6"/>
            <w:vMerge/>
            <w:tcBorders>
              <w:top w:val="single" w:sz="8" w:space="0" w:color="808080"/>
              <w:left w:val="single" w:sz="8" w:space="0" w:color="808080"/>
              <w:bottom w:val="single" w:sz="4" w:space="0" w:color="808080"/>
              <w:right w:val="single" w:sz="8" w:space="0" w:color="808080"/>
            </w:tcBorders>
            <w:vAlign w:val="center"/>
            <w:hideMark/>
          </w:tcPr>
          <w:p w14:paraId="359C6472" w14:textId="77777777" w:rsidR="00FE098B" w:rsidRPr="004868D1" w:rsidRDefault="00FE098B" w:rsidP="00153B12">
            <w:pPr>
              <w:jc w:val="center"/>
              <w:rPr>
                <w:rFonts w:ascii="Arial" w:eastAsia="Times New Roman" w:hAnsi="Arial" w:cs="Arial"/>
                <w:b/>
                <w:bCs/>
                <w:sz w:val="22"/>
                <w:szCs w:val="22"/>
                <w:lang w:eastAsia="es-MX"/>
              </w:rPr>
            </w:pPr>
          </w:p>
        </w:tc>
      </w:tr>
      <w:tr w:rsidR="00FE098B" w:rsidRPr="004868D1" w14:paraId="03C39D57" w14:textId="77777777" w:rsidTr="001474DD">
        <w:trPr>
          <w:trHeight w:val="293"/>
          <w:jc w:val="center"/>
        </w:trPr>
        <w:tc>
          <w:tcPr>
            <w:tcW w:w="2684" w:type="dxa"/>
            <w:vMerge w:val="restart"/>
            <w:tcBorders>
              <w:top w:val="single" w:sz="8" w:space="0" w:color="808080"/>
              <w:left w:val="single" w:sz="8" w:space="0" w:color="808080"/>
              <w:bottom w:val="single" w:sz="8" w:space="0" w:color="808080"/>
              <w:right w:val="single" w:sz="4" w:space="0" w:color="808080"/>
            </w:tcBorders>
            <w:shd w:val="clear" w:color="000000" w:fill="F2F2F2"/>
            <w:noWrap/>
            <w:vAlign w:val="center"/>
            <w:hideMark/>
          </w:tcPr>
          <w:p w14:paraId="0E3D3B3D" w14:textId="77777777" w:rsidR="00FE098B" w:rsidRPr="004868D1" w:rsidRDefault="00FE098B" w:rsidP="00153B12">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Partido Político</w:t>
            </w:r>
          </w:p>
        </w:tc>
        <w:tc>
          <w:tcPr>
            <w:tcW w:w="3502" w:type="dxa"/>
            <w:gridSpan w:val="2"/>
            <w:vMerge w:val="restart"/>
            <w:tcBorders>
              <w:top w:val="single" w:sz="8" w:space="0" w:color="808080"/>
              <w:left w:val="single" w:sz="8" w:space="0" w:color="808080"/>
              <w:bottom w:val="single" w:sz="8" w:space="0" w:color="808080"/>
              <w:right w:val="single" w:sz="8" w:space="0" w:color="808080"/>
            </w:tcBorders>
            <w:shd w:val="clear" w:color="000000" w:fill="F2F2F2"/>
            <w:noWrap/>
            <w:vAlign w:val="center"/>
            <w:hideMark/>
          </w:tcPr>
          <w:p w14:paraId="5E16559F" w14:textId="77777777" w:rsidR="00FE098B" w:rsidRPr="004868D1" w:rsidRDefault="00FE098B" w:rsidP="00153B12">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Votación</w:t>
            </w:r>
          </w:p>
        </w:tc>
        <w:tc>
          <w:tcPr>
            <w:tcW w:w="1742" w:type="dxa"/>
            <w:gridSpan w:val="2"/>
            <w:vMerge w:val="restart"/>
            <w:tcBorders>
              <w:top w:val="single" w:sz="8" w:space="0" w:color="808080"/>
              <w:left w:val="single" w:sz="8" w:space="0" w:color="808080"/>
              <w:bottom w:val="single" w:sz="8" w:space="0" w:color="808080"/>
              <w:right w:val="single" w:sz="8" w:space="0" w:color="808080"/>
            </w:tcBorders>
            <w:shd w:val="clear" w:color="000000" w:fill="F2F2F2"/>
            <w:vAlign w:val="center"/>
            <w:hideMark/>
          </w:tcPr>
          <w:p w14:paraId="19DF9306" w14:textId="77777777" w:rsidR="00FE098B" w:rsidRPr="004868D1" w:rsidRDefault="00FE098B" w:rsidP="00153B12">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Con derecho a financiamiento público</w:t>
            </w:r>
          </w:p>
        </w:tc>
        <w:tc>
          <w:tcPr>
            <w:tcW w:w="1843" w:type="dxa"/>
            <w:vMerge w:val="restart"/>
            <w:tcBorders>
              <w:top w:val="single" w:sz="8" w:space="0" w:color="808080"/>
              <w:left w:val="nil"/>
              <w:bottom w:val="single" w:sz="8" w:space="0" w:color="808080"/>
              <w:right w:val="single" w:sz="8" w:space="0" w:color="808080"/>
            </w:tcBorders>
            <w:shd w:val="clear" w:color="000000" w:fill="F2F2F2"/>
            <w:vAlign w:val="center"/>
            <w:hideMark/>
          </w:tcPr>
          <w:p w14:paraId="311813FD" w14:textId="77777777" w:rsidR="00FE098B" w:rsidRPr="004868D1" w:rsidRDefault="00FE098B" w:rsidP="00153B12">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Porcentaje de la votación total emitida</w:t>
            </w:r>
          </w:p>
        </w:tc>
      </w:tr>
      <w:tr w:rsidR="00FE098B" w:rsidRPr="004868D1" w14:paraId="3D57B8CD" w14:textId="77777777" w:rsidTr="001474DD">
        <w:trPr>
          <w:trHeight w:val="293"/>
          <w:jc w:val="center"/>
        </w:trPr>
        <w:tc>
          <w:tcPr>
            <w:tcW w:w="2684" w:type="dxa"/>
            <w:vMerge/>
            <w:tcBorders>
              <w:top w:val="single" w:sz="8" w:space="0" w:color="808080"/>
              <w:left w:val="single" w:sz="8" w:space="0" w:color="808080"/>
              <w:bottom w:val="single" w:sz="8" w:space="0" w:color="808080"/>
              <w:right w:val="single" w:sz="4" w:space="0" w:color="808080"/>
            </w:tcBorders>
            <w:vAlign w:val="center"/>
            <w:hideMark/>
          </w:tcPr>
          <w:p w14:paraId="0277D093"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3502" w:type="dxa"/>
            <w:gridSpan w:val="2"/>
            <w:vMerge/>
            <w:tcBorders>
              <w:top w:val="single" w:sz="8" w:space="0" w:color="808080"/>
              <w:left w:val="single" w:sz="8" w:space="0" w:color="808080"/>
              <w:bottom w:val="single" w:sz="8" w:space="0" w:color="808080"/>
              <w:right w:val="single" w:sz="8" w:space="0" w:color="808080"/>
            </w:tcBorders>
            <w:vAlign w:val="center"/>
            <w:hideMark/>
          </w:tcPr>
          <w:p w14:paraId="49895332"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1742" w:type="dxa"/>
            <w:gridSpan w:val="2"/>
            <w:vMerge/>
            <w:tcBorders>
              <w:top w:val="single" w:sz="8" w:space="0" w:color="808080"/>
              <w:left w:val="single" w:sz="8" w:space="0" w:color="808080"/>
              <w:bottom w:val="single" w:sz="8" w:space="0" w:color="808080"/>
              <w:right w:val="single" w:sz="8" w:space="0" w:color="808080"/>
            </w:tcBorders>
            <w:vAlign w:val="center"/>
            <w:hideMark/>
          </w:tcPr>
          <w:p w14:paraId="34497D0F"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1843" w:type="dxa"/>
            <w:vMerge/>
            <w:tcBorders>
              <w:top w:val="single" w:sz="8" w:space="0" w:color="808080"/>
              <w:left w:val="nil"/>
              <w:bottom w:val="single" w:sz="8" w:space="0" w:color="808080"/>
              <w:right w:val="single" w:sz="8" w:space="0" w:color="808080"/>
            </w:tcBorders>
            <w:vAlign w:val="center"/>
            <w:hideMark/>
          </w:tcPr>
          <w:p w14:paraId="024F7568" w14:textId="77777777" w:rsidR="00FE098B" w:rsidRPr="004868D1" w:rsidRDefault="00FE098B" w:rsidP="00153B12">
            <w:pPr>
              <w:jc w:val="center"/>
              <w:rPr>
                <w:rFonts w:ascii="Arial" w:eastAsia="Times New Roman" w:hAnsi="Arial" w:cs="Arial"/>
                <w:b/>
                <w:bCs/>
                <w:color w:val="000000"/>
                <w:sz w:val="22"/>
                <w:szCs w:val="22"/>
                <w:lang w:eastAsia="es-MX"/>
              </w:rPr>
            </w:pPr>
          </w:p>
        </w:tc>
      </w:tr>
      <w:tr w:rsidR="00FE098B" w:rsidRPr="004868D1" w14:paraId="1707AADC" w14:textId="77777777" w:rsidTr="001474DD">
        <w:trPr>
          <w:trHeight w:val="293"/>
          <w:jc w:val="center"/>
        </w:trPr>
        <w:tc>
          <w:tcPr>
            <w:tcW w:w="2684" w:type="dxa"/>
            <w:vMerge/>
            <w:tcBorders>
              <w:top w:val="single" w:sz="8" w:space="0" w:color="808080"/>
              <w:left w:val="single" w:sz="8" w:space="0" w:color="808080"/>
              <w:bottom w:val="single" w:sz="8" w:space="0" w:color="808080"/>
              <w:right w:val="single" w:sz="4" w:space="0" w:color="808080"/>
            </w:tcBorders>
            <w:vAlign w:val="center"/>
            <w:hideMark/>
          </w:tcPr>
          <w:p w14:paraId="695955C8"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1559" w:type="dxa"/>
            <w:vMerge w:val="restart"/>
            <w:tcBorders>
              <w:top w:val="single" w:sz="8" w:space="0" w:color="808080"/>
              <w:left w:val="single" w:sz="8" w:space="0" w:color="808080"/>
              <w:bottom w:val="single" w:sz="8" w:space="0" w:color="808080"/>
              <w:right w:val="single" w:sz="8" w:space="0" w:color="808080"/>
            </w:tcBorders>
            <w:shd w:val="clear" w:color="000000" w:fill="F2F2F2"/>
            <w:noWrap/>
            <w:vAlign w:val="center"/>
            <w:hideMark/>
          </w:tcPr>
          <w:p w14:paraId="233CCB2D" w14:textId="77777777" w:rsidR="00FE098B" w:rsidRPr="004868D1" w:rsidRDefault="00FE098B" w:rsidP="00153B12">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Votos obtenidos</w:t>
            </w:r>
          </w:p>
        </w:tc>
        <w:tc>
          <w:tcPr>
            <w:tcW w:w="1943" w:type="dxa"/>
            <w:vMerge w:val="restart"/>
            <w:tcBorders>
              <w:top w:val="nil"/>
              <w:left w:val="single" w:sz="8" w:space="0" w:color="808080"/>
              <w:bottom w:val="single" w:sz="8" w:space="0" w:color="808080"/>
              <w:right w:val="single" w:sz="8" w:space="0" w:color="808080"/>
            </w:tcBorders>
            <w:shd w:val="clear" w:color="000000" w:fill="F2F2F2"/>
            <w:vAlign w:val="center"/>
            <w:hideMark/>
          </w:tcPr>
          <w:p w14:paraId="6E4B37F0" w14:textId="6DF669A9" w:rsidR="00FE098B" w:rsidRPr="004868D1" w:rsidRDefault="00FE098B" w:rsidP="00153B12">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 xml:space="preserve">Porcentaje de la votación </w:t>
            </w:r>
            <w:r w:rsidR="00B2317D">
              <w:rPr>
                <w:rFonts w:ascii="Arial" w:eastAsia="Times New Roman" w:hAnsi="Arial" w:cs="Arial"/>
                <w:b/>
                <w:bCs/>
                <w:color w:val="000000"/>
                <w:sz w:val="22"/>
                <w:szCs w:val="22"/>
                <w:lang w:eastAsia="es-MX"/>
              </w:rPr>
              <w:t>obtenida</w:t>
            </w:r>
          </w:p>
        </w:tc>
        <w:tc>
          <w:tcPr>
            <w:tcW w:w="1742" w:type="dxa"/>
            <w:gridSpan w:val="2"/>
            <w:vMerge/>
            <w:tcBorders>
              <w:top w:val="nil"/>
              <w:left w:val="single" w:sz="8" w:space="0" w:color="808080"/>
              <w:bottom w:val="single" w:sz="8" w:space="0" w:color="808080"/>
              <w:right w:val="single" w:sz="8" w:space="0" w:color="808080"/>
            </w:tcBorders>
            <w:vAlign w:val="center"/>
            <w:hideMark/>
          </w:tcPr>
          <w:p w14:paraId="56ADF40A"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1843" w:type="dxa"/>
            <w:vMerge/>
            <w:tcBorders>
              <w:top w:val="single" w:sz="8" w:space="0" w:color="808080"/>
              <w:left w:val="nil"/>
              <w:bottom w:val="single" w:sz="8" w:space="0" w:color="808080"/>
              <w:right w:val="single" w:sz="8" w:space="0" w:color="808080"/>
            </w:tcBorders>
            <w:vAlign w:val="center"/>
            <w:hideMark/>
          </w:tcPr>
          <w:p w14:paraId="6A77F53A" w14:textId="77777777" w:rsidR="00FE098B" w:rsidRPr="004868D1" w:rsidRDefault="00FE098B" w:rsidP="00153B12">
            <w:pPr>
              <w:jc w:val="center"/>
              <w:rPr>
                <w:rFonts w:ascii="Arial" w:eastAsia="Times New Roman" w:hAnsi="Arial" w:cs="Arial"/>
                <w:b/>
                <w:bCs/>
                <w:color w:val="000000"/>
                <w:sz w:val="22"/>
                <w:szCs w:val="22"/>
                <w:lang w:eastAsia="es-MX"/>
              </w:rPr>
            </w:pPr>
          </w:p>
        </w:tc>
      </w:tr>
      <w:tr w:rsidR="00FE098B" w:rsidRPr="004868D1" w14:paraId="79C401DD" w14:textId="77777777" w:rsidTr="001474DD">
        <w:trPr>
          <w:trHeight w:val="293"/>
          <w:jc w:val="center"/>
        </w:trPr>
        <w:tc>
          <w:tcPr>
            <w:tcW w:w="2684" w:type="dxa"/>
            <w:vMerge/>
            <w:tcBorders>
              <w:top w:val="single" w:sz="8" w:space="0" w:color="808080"/>
              <w:left w:val="single" w:sz="8" w:space="0" w:color="808080"/>
              <w:bottom w:val="single" w:sz="8" w:space="0" w:color="808080"/>
              <w:right w:val="single" w:sz="4" w:space="0" w:color="808080"/>
            </w:tcBorders>
            <w:vAlign w:val="center"/>
            <w:hideMark/>
          </w:tcPr>
          <w:p w14:paraId="1C3265E8"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1559" w:type="dxa"/>
            <w:vMerge/>
            <w:tcBorders>
              <w:top w:val="single" w:sz="8" w:space="0" w:color="808080"/>
              <w:left w:val="single" w:sz="8" w:space="0" w:color="808080"/>
              <w:bottom w:val="single" w:sz="8" w:space="0" w:color="808080"/>
              <w:right w:val="single" w:sz="8" w:space="0" w:color="808080"/>
            </w:tcBorders>
            <w:vAlign w:val="center"/>
            <w:hideMark/>
          </w:tcPr>
          <w:p w14:paraId="547C40A8"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1943" w:type="dxa"/>
            <w:vMerge/>
            <w:tcBorders>
              <w:top w:val="nil"/>
              <w:left w:val="single" w:sz="8" w:space="0" w:color="808080"/>
              <w:bottom w:val="single" w:sz="8" w:space="0" w:color="808080"/>
              <w:right w:val="single" w:sz="8" w:space="0" w:color="808080"/>
            </w:tcBorders>
            <w:vAlign w:val="center"/>
            <w:hideMark/>
          </w:tcPr>
          <w:p w14:paraId="3DC962E5"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1742" w:type="dxa"/>
            <w:gridSpan w:val="2"/>
            <w:vMerge/>
            <w:tcBorders>
              <w:top w:val="nil"/>
              <w:left w:val="single" w:sz="8" w:space="0" w:color="808080"/>
              <w:bottom w:val="single" w:sz="8" w:space="0" w:color="808080"/>
              <w:right w:val="single" w:sz="8" w:space="0" w:color="808080"/>
            </w:tcBorders>
            <w:vAlign w:val="center"/>
            <w:hideMark/>
          </w:tcPr>
          <w:p w14:paraId="71E3BA50"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1843" w:type="dxa"/>
            <w:vMerge/>
            <w:tcBorders>
              <w:top w:val="single" w:sz="8" w:space="0" w:color="808080"/>
              <w:left w:val="nil"/>
              <w:bottom w:val="single" w:sz="8" w:space="0" w:color="808080"/>
              <w:right w:val="single" w:sz="8" w:space="0" w:color="808080"/>
            </w:tcBorders>
            <w:vAlign w:val="center"/>
            <w:hideMark/>
          </w:tcPr>
          <w:p w14:paraId="486F8812" w14:textId="77777777" w:rsidR="00FE098B" w:rsidRPr="004868D1" w:rsidRDefault="00FE098B" w:rsidP="00153B12">
            <w:pPr>
              <w:jc w:val="center"/>
              <w:rPr>
                <w:rFonts w:ascii="Arial" w:eastAsia="Times New Roman" w:hAnsi="Arial" w:cs="Arial"/>
                <w:b/>
                <w:bCs/>
                <w:color w:val="000000"/>
                <w:sz w:val="22"/>
                <w:szCs w:val="22"/>
                <w:lang w:eastAsia="es-MX"/>
              </w:rPr>
            </w:pPr>
          </w:p>
        </w:tc>
      </w:tr>
      <w:tr w:rsidR="00FE098B" w:rsidRPr="004868D1" w14:paraId="240ED077" w14:textId="77777777" w:rsidTr="001474DD">
        <w:trPr>
          <w:trHeight w:val="293"/>
          <w:jc w:val="center"/>
        </w:trPr>
        <w:tc>
          <w:tcPr>
            <w:tcW w:w="2684" w:type="dxa"/>
            <w:vMerge w:val="restart"/>
            <w:tcBorders>
              <w:top w:val="nil"/>
              <w:left w:val="single" w:sz="8" w:space="0" w:color="808080"/>
              <w:bottom w:val="single" w:sz="4" w:space="0" w:color="808080"/>
              <w:right w:val="single" w:sz="4" w:space="0" w:color="808080"/>
            </w:tcBorders>
            <w:shd w:val="clear" w:color="auto" w:fill="auto"/>
            <w:noWrap/>
            <w:vAlign w:val="center"/>
            <w:hideMark/>
          </w:tcPr>
          <w:p w14:paraId="6F8867A1" w14:textId="77777777" w:rsidR="00FE098B" w:rsidRPr="004868D1" w:rsidRDefault="00FE098B" w:rsidP="00153B12">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PAN</w:t>
            </w:r>
          </w:p>
        </w:tc>
        <w:tc>
          <w:tcPr>
            <w:tcW w:w="1559"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5EFC7E80"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371,381</w:t>
            </w:r>
          </w:p>
        </w:tc>
        <w:tc>
          <w:tcPr>
            <w:tcW w:w="1943"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178DEDD0"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12.9515%</w:t>
            </w:r>
          </w:p>
        </w:tc>
        <w:tc>
          <w:tcPr>
            <w:tcW w:w="1742" w:type="dxa"/>
            <w:gridSpan w:val="2"/>
            <w:vMerge w:val="restart"/>
            <w:tcBorders>
              <w:top w:val="nil"/>
              <w:left w:val="single" w:sz="4" w:space="0" w:color="808080"/>
              <w:bottom w:val="single" w:sz="4" w:space="0" w:color="808080"/>
              <w:right w:val="single" w:sz="4" w:space="0" w:color="808080"/>
            </w:tcBorders>
            <w:shd w:val="clear" w:color="auto" w:fill="auto"/>
            <w:vAlign w:val="center"/>
            <w:hideMark/>
          </w:tcPr>
          <w:p w14:paraId="3AE8FAF6" w14:textId="77777777" w:rsidR="00FE098B" w:rsidRPr="004868D1" w:rsidRDefault="00FE098B" w:rsidP="00153B12">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SI</w:t>
            </w:r>
          </w:p>
        </w:tc>
        <w:tc>
          <w:tcPr>
            <w:tcW w:w="1843" w:type="dxa"/>
            <w:vMerge w:val="restart"/>
            <w:tcBorders>
              <w:top w:val="nil"/>
              <w:left w:val="single" w:sz="4" w:space="0" w:color="808080"/>
              <w:bottom w:val="single" w:sz="4" w:space="0" w:color="808080"/>
              <w:right w:val="single" w:sz="8" w:space="0" w:color="808080"/>
            </w:tcBorders>
            <w:shd w:val="clear" w:color="auto" w:fill="auto"/>
            <w:noWrap/>
            <w:vAlign w:val="center"/>
            <w:hideMark/>
          </w:tcPr>
          <w:p w14:paraId="16F08444"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12.6729%</w:t>
            </w:r>
          </w:p>
        </w:tc>
      </w:tr>
      <w:tr w:rsidR="00FE098B" w:rsidRPr="004868D1" w14:paraId="21BE9EB9" w14:textId="77777777" w:rsidTr="001474DD">
        <w:trPr>
          <w:trHeight w:val="293"/>
          <w:jc w:val="center"/>
        </w:trPr>
        <w:tc>
          <w:tcPr>
            <w:tcW w:w="2684" w:type="dxa"/>
            <w:vMerge/>
            <w:tcBorders>
              <w:top w:val="nil"/>
              <w:left w:val="single" w:sz="8" w:space="0" w:color="808080"/>
              <w:bottom w:val="single" w:sz="4" w:space="0" w:color="808080"/>
              <w:right w:val="single" w:sz="4" w:space="0" w:color="808080"/>
            </w:tcBorders>
            <w:vAlign w:val="center"/>
            <w:hideMark/>
          </w:tcPr>
          <w:p w14:paraId="67601BB4"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1559" w:type="dxa"/>
            <w:vMerge/>
            <w:tcBorders>
              <w:top w:val="nil"/>
              <w:left w:val="single" w:sz="4" w:space="0" w:color="808080"/>
              <w:bottom w:val="single" w:sz="4" w:space="0" w:color="808080"/>
              <w:right w:val="single" w:sz="4" w:space="0" w:color="808080"/>
            </w:tcBorders>
            <w:vAlign w:val="center"/>
            <w:hideMark/>
          </w:tcPr>
          <w:p w14:paraId="6D13A440"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943" w:type="dxa"/>
            <w:vMerge/>
            <w:tcBorders>
              <w:top w:val="nil"/>
              <w:left w:val="single" w:sz="4" w:space="0" w:color="808080"/>
              <w:bottom w:val="single" w:sz="4" w:space="0" w:color="808080"/>
              <w:right w:val="single" w:sz="4" w:space="0" w:color="808080"/>
            </w:tcBorders>
            <w:vAlign w:val="center"/>
            <w:hideMark/>
          </w:tcPr>
          <w:p w14:paraId="25911F9E"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742" w:type="dxa"/>
            <w:gridSpan w:val="2"/>
            <w:vMerge/>
            <w:tcBorders>
              <w:top w:val="nil"/>
              <w:left w:val="single" w:sz="4" w:space="0" w:color="808080"/>
              <w:bottom w:val="single" w:sz="4" w:space="0" w:color="808080"/>
              <w:right w:val="single" w:sz="4" w:space="0" w:color="808080"/>
            </w:tcBorders>
            <w:vAlign w:val="center"/>
            <w:hideMark/>
          </w:tcPr>
          <w:p w14:paraId="4B76A752"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1843" w:type="dxa"/>
            <w:vMerge/>
            <w:tcBorders>
              <w:top w:val="nil"/>
              <w:left w:val="single" w:sz="4" w:space="0" w:color="808080"/>
              <w:bottom w:val="single" w:sz="4" w:space="0" w:color="808080"/>
              <w:right w:val="single" w:sz="8" w:space="0" w:color="808080"/>
            </w:tcBorders>
            <w:vAlign w:val="center"/>
            <w:hideMark/>
          </w:tcPr>
          <w:p w14:paraId="21FDD41A" w14:textId="77777777" w:rsidR="00FE098B" w:rsidRPr="004868D1" w:rsidRDefault="00FE098B" w:rsidP="00153B12">
            <w:pPr>
              <w:jc w:val="center"/>
              <w:rPr>
                <w:rFonts w:ascii="Arial" w:eastAsia="Times New Roman" w:hAnsi="Arial" w:cs="Arial"/>
                <w:bCs/>
                <w:color w:val="000000"/>
                <w:sz w:val="22"/>
                <w:szCs w:val="22"/>
                <w:lang w:eastAsia="es-MX"/>
              </w:rPr>
            </w:pPr>
          </w:p>
        </w:tc>
      </w:tr>
      <w:tr w:rsidR="00FE098B" w:rsidRPr="004868D1" w14:paraId="777E1EFF" w14:textId="77777777" w:rsidTr="001474DD">
        <w:trPr>
          <w:trHeight w:val="293"/>
          <w:jc w:val="center"/>
        </w:trPr>
        <w:tc>
          <w:tcPr>
            <w:tcW w:w="2684" w:type="dxa"/>
            <w:vMerge w:val="restart"/>
            <w:tcBorders>
              <w:top w:val="single" w:sz="4" w:space="0" w:color="808080"/>
              <w:left w:val="single" w:sz="8" w:space="0" w:color="808080"/>
              <w:bottom w:val="single" w:sz="4" w:space="0" w:color="808080"/>
              <w:right w:val="single" w:sz="4" w:space="0" w:color="808080"/>
            </w:tcBorders>
            <w:shd w:val="clear" w:color="000000" w:fill="E7E6E6"/>
            <w:noWrap/>
            <w:vAlign w:val="center"/>
            <w:hideMark/>
          </w:tcPr>
          <w:p w14:paraId="28DBD84E" w14:textId="77777777" w:rsidR="00FE098B" w:rsidRPr="004868D1" w:rsidRDefault="00FE098B" w:rsidP="00153B12">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PRI</w:t>
            </w:r>
          </w:p>
        </w:tc>
        <w:tc>
          <w:tcPr>
            <w:tcW w:w="1559" w:type="dxa"/>
            <w:vMerge w:val="restart"/>
            <w:tcBorders>
              <w:top w:val="single" w:sz="4" w:space="0" w:color="808080"/>
              <w:left w:val="single" w:sz="4" w:space="0" w:color="808080"/>
              <w:bottom w:val="single" w:sz="4" w:space="0" w:color="808080"/>
              <w:right w:val="single" w:sz="4" w:space="0" w:color="808080"/>
            </w:tcBorders>
            <w:shd w:val="clear" w:color="000000" w:fill="E7E6E6"/>
            <w:noWrap/>
            <w:vAlign w:val="center"/>
            <w:hideMark/>
          </w:tcPr>
          <w:p w14:paraId="1505EB8D"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367,139</w:t>
            </w:r>
          </w:p>
        </w:tc>
        <w:tc>
          <w:tcPr>
            <w:tcW w:w="1943" w:type="dxa"/>
            <w:vMerge w:val="restart"/>
            <w:tcBorders>
              <w:top w:val="nil"/>
              <w:left w:val="single" w:sz="4" w:space="0" w:color="808080"/>
              <w:bottom w:val="single" w:sz="4" w:space="0" w:color="808080"/>
              <w:right w:val="single" w:sz="4" w:space="0" w:color="808080"/>
            </w:tcBorders>
            <w:shd w:val="clear" w:color="000000" w:fill="E7E6E6"/>
            <w:noWrap/>
            <w:vAlign w:val="center"/>
            <w:hideMark/>
          </w:tcPr>
          <w:p w14:paraId="1F2A3114"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12.8035%</w:t>
            </w:r>
          </w:p>
        </w:tc>
        <w:tc>
          <w:tcPr>
            <w:tcW w:w="1742" w:type="dxa"/>
            <w:gridSpan w:val="2"/>
            <w:vMerge w:val="restart"/>
            <w:tcBorders>
              <w:top w:val="single" w:sz="4" w:space="0" w:color="808080"/>
              <w:left w:val="single" w:sz="4" w:space="0" w:color="808080"/>
              <w:bottom w:val="single" w:sz="4" w:space="0" w:color="808080"/>
              <w:right w:val="single" w:sz="4" w:space="0" w:color="808080"/>
            </w:tcBorders>
            <w:shd w:val="clear" w:color="000000" w:fill="E7E6E6"/>
            <w:vAlign w:val="center"/>
            <w:hideMark/>
          </w:tcPr>
          <w:p w14:paraId="30A9903A" w14:textId="77777777" w:rsidR="00FE098B" w:rsidRPr="004868D1" w:rsidRDefault="00FE098B" w:rsidP="00153B12">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SI</w:t>
            </w:r>
          </w:p>
        </w:tc>
        <w:tc>
          <w:tcPr>
            <w:tcW w:w="1843" w:type="dxa"/>
            <w:vMerge w:val="restart"/>
            <w:tcBorders>
              <w:top w:val="nil"/>
              <w:left w:val="single" w:sz="4" w:space="0" w:color="808080"/>
              <w:bottom w:val="single" w:sz="4" w:space="0" w:color="808080"/>
              <w:right w:val="single" w:sz="8" w:space="0" w:color="808080"/>
            </w:tcBorders>
            <w:shd w:val="clear" w:color="000000" w:fill="E7E6E6"/>
            <w:noWrap/>
            <w:vAlign w:val="center"/>
            <w:hideMark/>
          </w:tcPr>
          <w:p w14:paraId="740ED13E"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12.5282%</w:t>
            </w:r>
          </w:p>
        </w:tc>
      </w:tr>
      <w:tr w:rsidR="00FE098B" w:rsidRPr="004868D1" w14:paraId="365700B7" w14:textId="77777777" w:rsidTr="001474DD">
        <w:trPr>
          <w:trHeight w:val="293"/>
          <w:jc w:val="center"/>
        </w:trPr>
        <w:tc>
          <w:tcPr>
            <w:tcW w:w="2684" w:type="dxa"/>
            <w:vMerge/>
            <w:tcBorders>
              <w:top w:val="single" w:sz="4" w:space="0" w:color="808080"/>
              <w:left w:val="single" w:sz="8" w:space="0" w:color="808080"/>
              <w:bottom w:val="single" w:sz="4" w:space="0" w:color="808080"/>
              <w:right w:val="single" w:sz="4" w:space="0" w:color="808080"/>
            </w:tcBorders>
            <w:vAlign w:val="center"/>
            <w:hideMark/>
          </w:tcPr>
          <w:p w14:paraId="3C7816FF"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1559" w:type="dxa"/>
            <w:vMerge/>
            <w:tcBorders>
              <w:top w:val="single" w:sz="4" w:space="0" w:color="808080"/>
              <w:left w:val="single" w:sz="4" w:space="0" w:color="808080"/>
              <w:bottom w:val="single" w:sz="4" w:space="0" w:color="808080"/>
              <w:right w:val="single" w:sz="4" w:space="0" w:color="808080"/>
            </w:tcBorders>
            <w:vAlign w:val="center"/>
            <w:hideMark/>
          </w:tcPr>
          <w:p w14:paraId="6616FFF0"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943" w:type="dxa"/>
            <w:vMerge/>
            <w:tcBorders>
              <w:top w:val="nil"/>
              <w:left w:val="single" w:sz="4" w:space="0" w:color="808080"/>
              <w:bottom w:val="single" w:sz="4" w:space="0" w:color="808080"/>
              <w:right w:val="single" w:sz="4" w:space="0" w:color="808080"/>
            </w:tcBorders>
            <w:vAlign w:val="center"/>
            <w:hideMark/>
          </w:tcPr>
          <w:p w14:paraId="1B658915"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742" w:type="dxa"/>
            <w:gridSpan w:val="2"/>
            <w:vMerge/>
            <w:tcBorders>
              <w:top w:val="single" w:sz="4" w:space="0" w:color="808080"/>
              <w:left w:val="single" w:sz="4" w:space="0" w:color="808080"/>
              <w:bottom w:val="single" w:sz="4" w:space="0" w:color="808080"/>
              <w:right w:val="single" w:sz="4" w:space="0" w:color="808080"/>
            </w:tcBorders>
            <w:vAlign w:val="center"/>
            <w:hideMark/>
          </w:tcPr>
          <w:p w14:paraId="2148BDE0"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843" w:type="dxa"/>
            <w:vMerge/>
            <w:tcBorders>
              <w:top w:val="nil"/>
              <w:left w:val="single" w:sz="4" w:space="0" w:color="808080"/>
              <w:bottom w:val="single" w:sz="4" w:space="0" w:color="808080"/>
              <w:right w:val="single" w:sz="8" w:space="0" w:color="808080"/>
            </w:tcBorders>
            <w:vAlign w:val="center"/>
            <w:hideMark/>
          </w:tcPr>
          <w:p w14:paraId="7EA90CA5" w14:textId="77777777" w:rsidR="00FE098B" w:rsidRPr="004868D1" w:rsidRDefault="00FE098B" w:rsidP="00153B12">
            <w:pPr>
              <w:jc w:val="center"/>
              <w:rPr>
                <w:rFonts w:ascii="Arial" w:eastAsia="Times New Roman" w:hAnsi="Arial" w:cs="Arial"/>
                <w:bCs/>
                <w:color w:val="000000"/>
                <w:sz w:val="22"/>
                <w:szCs w:val="22"/>
                <w:lang w:eastAsia="es-MX"/>
              </w:rPr>
            </w:pPr>
          </w:p>
        </w:tc>
      </w:tr>
      <w:tr w:rsidR="00FE098B" w:rsidRPr="004868D1" w14:paraId="00C2D8AB" w14:textId="77777777" w:rsidTr="001474DD">
        <w:trPr>
          <w:trHeight w:val="293"/>
          <w:jc w:val="center"/>
        </w:trPr>
        <w:tc>
          <w:tcPr>
            <w:tcW w:w="2684" w:type="dxa"/>
            <w:vMerge w:val="restart"/>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42C3402D" w14:textId="77777777" w:rsidR="00FE098B" w:rsidRPr="004868D1" w:rsidRDefault="00FE098B" w:rsidP="00153B12">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PRD</w:t>
            </w:r>
          </w:p>
        </w:tc>
        <w:tc>
          <w:tcPr>
            <w:tcW w:w="1559" w:type="dxa"/>
            <w:vMerge w:val="restar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781D411"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21,940</w:t>
            </w:r>
          </w:p>
        </w:tc>
        <w:tc>
          <w:tcPr>
            <w:tcW w:w="1943"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2AB16239"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0.7651%</w:t>
            </w:r>
          </w:p>
        </w:tc>
        <w:tc>
          <w:tcPr>
            <w:tcW w:w="1742" w:type="dxa"/>
            <w:gridSpan w:val="2"/>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211FA92"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NO</w:t>
            </w:r>
          </w:p>
        </w:tc>
        <w:tc>
          <w:tcPr>
            <w:tcW w:w="1843" w:type="dxa"/>
            <w:vMerge w:val="restart"/>
            <w:tcBorders>
              <w:top w:val="nil"/>
              <w:left w:val="single" w:sz="4" w:space="0" w:color="808080"/>
              <w:bottom w:val="single" w:sz="4" w:space="0" w:color="808080"/>
              <w:right w:val="single" w:sz="8" w:space="0" w:color="808080"/>
            </w:tcBorders>
            <w:shd w:val="clear" w:color="auto" w:fill="auto"/>
            <w:noWrap/>
            <w:vAlign w:val="center"/>
            <w:hideMark/>
          </w:tcPr>
          <w:p w14:paraId="36C6B963"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0.7487%</w:t>
            </w:r>
          </w:p>
        </w:tc>
      </w:tr>
      <w:tr w:rsidR="00FE098B" w:rsidRPr="004868D1" w14:paraId="3543165D" w14:textId="77777777" w:rsidTr="001474DD">
        <w:trPr>
          <w:trHeight w:val="293"/>
          <w:jc w:val="center"/>
        </w:trPr>
        <w:tc>
          <w:tcPr>
            <w:tcW w:w="2684" w:type="dxa"/>
            <w:vMerge/>
            <w:tcBorders>
              <w:top w:val="single" w:sz="4" w:space="0" w:color="808080"/>
              <w:left w:val="single" w:sz="8" w:space="0" w:color="808080"/>
              <w:bottom w:val="single" w:sz="4" w:space="0" w:color="808080"/>
              <w:right w:val="single" w:sz="4" w:space="0" w:color="808080"/>
            </w:tcBorders>
            <w:vAlign w:val="center"/>
            <w:hideMark/>
          </w:tcPr>
          <w:p w14:paraId="4DFED975"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1559" w:type="dxa"/>
            <w:vMerge/>
            <w:tcBorders>
              <w:top w:val="single" w:sz="4" w:space="0" w:color="808080"/>
              <w:left w:val="single" w:sz="4" w:space="0" w:color="808080"/>
              <w:bottom w:val="single" w:sz="4" w:space="0" w:color="808080"/>
              <w:right w:val="single" w:sz="4" w:space="0" w:color="808080"/>
            </w:tcBorders>
            <w:vAlign w:val="center"/>
            <w:hideMark/>
          </w:tcPr>
          <w:p w14:paraId="44E94654"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943" w:type="dxa"/>
            <w:vMerge/>
            <w:tcBorders>
              <w:top w:val="nil"/>
              <w:left w:val="single" w:sz="4" w:space="0" w:color="808080"/>
              <w:bottom w:val="single" w:sz="4" w:space="0" w:color="808080"/>
              <w:right w:val="single" w:sz="4" w:space="0" w:color="808080"/>
            </w:tcBorders>
            <w:vAlign w:val="center"/>
            <w:hideMark/>
          </w:tcPr>
          <w:p w14:paraId="443BEE3D"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742" w:type="dxa"/>
            <w:gridSpan w:val="2"/>
            <w:vMerge/>
            <w:tcBorders>
              <w:top w:val="single" w:sz="4" w:space="0" w:color="808080"/>
              <w:left w:val="single" w:sz="4" w:space="0" w:color="808080"/>
              <w:bottom w:val="single" w:sz="4" w:space="0" w:color="808080"/>
              <w:right w:val="single" w:sz="4" w:space="0" w:color="808080"/>
            </w:tcBorders>
            <w:vAlign w:val="center"/>
            <w:hideMark/>
          </w:tcPr>
          <w:p w14:paraId="4A2F7F50"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843" w:type="dxa"/>
            <w:vMerge/>
            <w:tcBorders>
              <w:top w:val="nil"/>
              <w:left w:val="single" w:sz="4" w:space="0" w:color="808080"/>
              <w:bottom w:val="single" w:sz="4" w:space="0" w:color="808080"/>
              <w:right w:val="single" w:sz="8" w:space="0" w:color="808080"/>
            </w:tcBorders>
            <w:vAlign w:val="center"/>
            <w:hideMark/>
          </w:tcPr>
          <w:p w14:paraId="1B340225" w14:textId="77777777" w:rsidR="00FE098B" w:rsidRPr="004868D1" w:rsidRDefault="00FE098B" w:rsidP="00153B12">
            <w:pPr>
              <w:jc w:val="center"/>
              <w:rPr>
                <w:rFonts w:ascii="Arial" w:eastAsia="Times New Roman" w:hAnsi="Arial" w:cs="Arial"/>
                <w:bCs/>
                <w:color w:val="000000"/>
                <w:sz w:val="22"/>
                <w:szCs w:val="22"/>
                <w:lang w:eastAsia="es-MX"/>
              </w:rPr>
            </w:pPr>
          </w:p>
        </w:tc>
      </w:tr>
      <w:tr w:rsidR="00FE098B" w:rsidRPr="004868D1" w14:paraId="528E43E5" w14:textId="77777777" w:rsidTr="001474DD">
        <w:trPr>
          <w:trHeight w:val="293"/>
          <w:jc w:val="center"/>
        </w:trPr>
        <w:tc>
          <w:tcPr>
            <w:tcW w:w="2684" w:type="dxa"/>
            <w:vMerge w:val="restart"/>
            <w:tcBorders>
              <w:top w:val="single" w:sz="4" w:space="0" w:color="808080"/>
              <w:left w:val="single" w:sz="8" w:space="0" w:color="808080"/>
              <w:bottom w:val="single" w:sz="4" w:space="0" w:color="808080"/>
              <w:right w:val="single" w:sz="4" w:space="0" w:color="808080"/>
            </w:tcBorders>
            <w:shd w:val="clear" w:color="000000" w:fill="E7E6E6"/>
            <w:noWrap/>
            <w:vAlign w:val="center"/>
            <w:hideMark/>
          </w:tcPr>
          <w:p w14:paraId="69BDCE37" w14:textId="77777777" w:rsidR="00FE098B" w:rsidRPr="004868D1" w:rsidRDefault="00FE098B" w:rsidP="00153B12">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PT</w:t>
            </w:r>
          </w:p>
        </w:tc>
        <w:tc>
          <w:tcPr>
            <w:tcW w:w="1559" w:type="dxa"/>
            <w:vMerge w:val="restart"/>
            <w:tcBorders>
              <w:top w:val="single" w:sz="4" w:space="0" w:color="808080"/>
              <w:left w:val="single" w:sz="4" w:space="0" w:color="808080"/>
              <w:bottom w:val="single" w:sz="4" w:space="0" w:color="808080"/>
              <w:right w:val="single" w:sz="4" w:space="0" w:color="808080"/>
            </w:tcBorders>
            <w:shd w:val="clear" w:color="000000" w:fill="E7E6E6"/>
            <w:noWrap/>
            <w:vAlign w:val="center"/>
            <w:hideMark/>
          </w:tcPr>
          <w:p w14:paraId="319D0B6B"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43,886</w:t>
            </w:r>
          </w:p>
        </w:tc>
        <w:tc>
          <w:tcPr>
            <w:tcW w:w="1943" w:type="dxa"/>
            <w:vMerge w:val="restart"/>
            <w:tcBorders>
              <w:top w:val="nil"/>
              <w:left w:val="single" w:sz="4" w:space="0" w:color="808080"/>
              <w:bottom w:val="single" w:sz="4" w:space="0" w:color="808080"/>
              <w:right w:val="single" w:sz="4" w:space="0" w:color="808080"/>
            </w:tcBorders>
            <w:shd w:val="clear" w:color="000000" w:fill="E7E6E6"/>
            <w:noWrap/>
            <w:vAlign w:val="center"/>
            <w:hideMark/>
          </w:tcPr>
          <w:p w14:paraId="70CBCFE0"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1.5305%</w:t>
            </w:r>
          </w:p>
        </w:tc>
        <w:tc>
          <w:tcPr>
            <w:tcW w:w="1742" w:type="dxa"/>
            <w:gridSpan w:val="2"/>
            <w:vMerge w:val="restart"/>
            <w:tcBorders>
              <w:top w:val="single" w:sz="4" w:space="0" w:color="808080"/>
              <w:left w:val="single" w:sz="4" w:space="0" w:color="808080"/>
              <w:bottom w:val="single" w:sz="4" w:space="0" w:color="808080"/>
              <w:right w:val="single" w:sz="4" w:space="0" w:color="808080"/>
            </w:tcBorders>
            <w:shd w:val="clear" w:color="000000" w:fill="E7E6E6"/>
            <w:vAlign w:val="center"/>
            <w:hideMark/>
          </w:tcPr>
          <w:p w14:paraId="55F2B391"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NO</w:t>
            </w:r>
          </w:p>
        </w:tc>
        <w:tc>
          <w:tcPr>
            <w:tcW w:w="1843" w:type="dxa"/>
            <w:vMerge w:val="restart"/>
            <w:tcBorders>
              <w:top w:val="nil"/>
              <w:left w:val="single" w:sz="4" w:space="0" w:color="808080"/>
              <w:bottom w:val="single" w:sz="4" w:space="0" w:color="808080"/>
              <w:right w:val="single" w:sz="8" w:space="0" w:color="808080"/>
            </w:tcBorders>
            <w:shd w:val="clear" w:color="000000" w:fill="E7E6E6"/>
            <w:noWrap/>
            <w:vAlign w:val="center"/>
            <w:hideMark/>
          </w:tcPr>
          <w:p w14:paraId="5ADFB0CB"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1.4976%</w:t>
            </w:r>
          </w:p>
        </w:tc>
      </w:tr>
      <w:tr w:rsidR="00FE098B" w:rsidRPr="004868D1" w14:paraId="7AA98164" w14:textId="77777777" w:rsidTr="001474DD">
        <w:trPr>
          <w:trHeight w:val="293"/>
          <w:jc w:val="center"/>
        </w:trPr>
        <w:tc>
          <w:tcPr>
            <w:tcW w:w="2684" w:type="dxa"/>
            <w:vMerge/>
            <w:tcBorders>
              <w:top w:val="single" w:sz="4" w:space="0" w:color="808080"/>
              <w:left w:val="single" w:sz="8" w:space="0" w:color="808080"/>
              <w:bottom w:val="single" w:sz="4" w:space="0" w:color="808080"/>
              <w:right w:val="single" w:sz="4" w:space="0" w:color="808080"/>
            </w:tcBorders>
            <w:vAlign w:val="center"/>
            <w:hideMark/>
          </w:tcPr>
          <w:p w14:paraId="36CF9477"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1559" w:type="dxa"/>
            <w:vMerge/>
            <w:tcBorders>
              <w:top w:val="single" w:sz="4" w:space="0" w:color="808080"/>
              <w:left w:val="single" w:sz="4" w:space="0" w:color="808080"/>
              <w:bottom w:val="single" w:sz="4" w:space="0" w:color="808080"/>
              <w:right w:val="single" w:sz="4" w:space="0" w:color="808080"/>
            </w:tcBorders>
            <w:vAlign w:val="center"/>
            <w:hideMark/>
          </w:tcPr>
          <w:p w14:paraId="547F5EC3"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943" w:type="dxa"/>
            <w:vMerge/>
            <w:tcBorders>
              <w:top w:val="nil"/>
              <w:left w:val="single" w:sz="4" w:space="0" w:color="808080"/>
              <w:bottom w:val="single" w:sz="4" w:space="0" w:color="808080"/>
              <w:right w:val="single" w:sz="4" w:space="0" w:color="808080"/>
            </w:tcBorders>
            <w:vAlign w:val="center"/>
            <w:hideMark/>
          </w:tcPr>
          <w:p w14:paraId="35634E42"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742" w:type="dxa"/>
            <w:gridSpan w:val="2"/>
            <w:vMerge/>
            <w:tcBorders>
              <w:top w:val="single" w:sz="4" w:space="0" w:color="808080"/>
              <w:left w:val="single" w:sz="4" w:space="0" w:color="808080"/>
              <w:bottom w:val="single" w:sz="4" w:space="0" w:color="808080"/>
              <w:right w:val="single" w:sz="4" w:space="0" w:color="808080"/>
            </w:tcBorders>
            <w:vAlign w:val="center"/>
            <w:hideMark/>
          </w:tcPr>
          <w:p w14:paraId="3DBE17A3"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843" w:type="dxa"/>
            <w:vMerge/>
            <w:tcBorders>
              <w:top w:val="nil"/>
              <w:left w:val="single" w:sz="4" w:space="0" w:color="808080"/>
              <w:bottom w:val="single" w:sz="4" w:space="0" w:color="808080"/>
              <w:right w:val="single" w:sz="8" w:space="0" w:color="808080"/>
            </w:tcBorders>
            <w:vAlign w:val="center"/>
            <w:hideMark/>
          </w:tcPr>
          <w:p w14:paraId="409DA401" w14:textId="77777777" w:rsidR="00FE098B" w:rsidRPr="004868D1" w:rsidRDefault="00FE098B" w:rsidP="00153B12">
            <w:pPr>
              <w:jc w:val="center"/>
              <w:rPr>
                <w:rFonts w:ascii="Arial" w:eastAsia="Times New Roman" w:hAnsi="Arial" w:cs="Arial"/>
                <w:bCs/>
                <w:color w:val="000000"/>
                <w:sz w:val="22"/>
                <w:szCs w:val="22"/>
                <w:lang w:eastAsia="es-MX"/>
              </w:rPr>
            </w:pPr>
          </w:p>
        </w:tc>
      </w:tr>
      <w:tr w:rsidR="00FE098B" w:rsidRPr="004868D1" w14:paraId="371931ED" w14:textId="77777777" w:rsidTr="001474DD">
        <w:trPr>
          <w:trHeight w:val="293"/>
          <w:jc w:val="center"/>
        </w:trPr>
        <w:tc>
          <w:tcPr>
            <w:tcW w:w="2684" w:type="dxa"/>
            <w:vMerge w:val="restart"/>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53D5E106" w14:textId="77777777" w:rsidR="00FE098B" w:rsidRPr="004868D1" w:rsidRDefault="00FE098B" w:rsidP="00153B12">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PVEM</w:t>
            </w:r>
          </w:p>
        </w:tc>
        <w:tc>
          <w:tcPr>
            <w:tcW w:w="1559" w:type="dxa"/>
            <w:vMerge w:val="restar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F267B38"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94,973</w:t>
            </w:r>
          </w:p>
        </w:tc>
        <w:tc>
          <w:tcPr>
            <w:tcW w:w="1943"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1251FD98"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3.3121%</w:t>
            </w:r>
          </w:p>
        </w:tc>
        <w:tc>
          <w:tcPr>
            <w:tcW w:w="1742" w:type="dxa"/>
            <w:gridSpan w:val="2"/>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E7A796C" w14:textId="77777777" w:rsidR="00FE098B" w:rsidRPr="004868D1" w:rsidRDefault="00FE098B" w:rsidP="00153B12">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SI</w:t>
            </w:r>
          </w:p>
        </w:tc>
        <w:tc>
          <w:tcPr>
            <w:tcW w:w="1843" w:type="dxa"/>
            <w:vMerge w:val="restart"/>
            <w:tcBorders>
              <w:top w:val="nil"/>
              <w:left w:val="single" w:sz="4" w:space="0" w:color="808080"/>
              <w:bottom w:val="single" w:sz="4" w:space="0" w:color="808080"/>
              <w:right w:val="single" w:sz="8" w:space="0" w:color="808080"/>
            </w:tcBorders>
            <w:shd w:val="clear" w:color="auto" w:fill="auto"/>
            <w:noWrap/>
            <w:vAlign w:val="center"/>
            <w:hideMark/>
          </w:tcPr>
          <w:p w14:paraId="6B910FD4"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3.2408%</w:t>
            </w:r>
          </w:p>
        </w:tc>
      </w:tr>
      <w:tr w:rsidR="00FE098B" w:rsidRPr="004868D1" w14:paraId="45A63BB9" w14:textId="77777777" w:rsidTr="001474DD">
        <w:trPr>
          <w:trHeight w:val="293"/>
          <w:jc w:val="center"/>
        </w:trPr>
        <w:tc>
          <w:tcPr>
            <w:tcW w:w="2684" w:type="dxa"/>
            <w:vMerge/>
            <w:tcBorders>
              <w:top w:val="single" w:sz="4" w:space="0" w:color="808080"/>
              <w:left w:val="single" w:sz="8" w:space="0" w:color="808080"/>
              <w:bottom w:val="single" w:sz="4" w:space="0" w:color="808080"/>
              <w:right w:val="single" w:sz="4" w:space="0" w:color="808080"/>
            </w:tcBorders>
            <w:vAlign w:val="center"/>
            <w:hideMark/>
          </w:tcPr>
          <w:p w14:paraId="5C9D18F4"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1559" w:type="dxa"/>
            <w:vMerge/>
            <w:tcBorders>
              <w:top w:val="single" w:sz="4" w:space="0" w:color="808080"/>
              <w:left w:val="single" w:sz="4" w:space="0" w:color="808080"/>
              <w:bottom w:val="single" w:sz="4" w:space="0" w:color="808080"/>
              <w:right w:val="single" w:sz="4" w:space="0" w:color="808080"/>
            </w:tcBorders>
            <w:vAlign w:val="center"/>
            <w:hideMark/>
          </w:tcPr>
          <w:p w14:paraId="11D329E7"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943" w:type="dxa"/>
            <w:vMerge/>
            <w:tcBorders>
              <w:top w:val="nil"/>
              <w:left w:val="single" w:sz="4" w:space="0" w:color="808080"/>
              <w:bottom w:val="single" w:sz="4" w:space="0" w:color="808080"/>
              <w:right w:val="single" w:sz="4" w:space="0" w:color="808080"/>
            </w:tcBorders>
            <w:vAlign w:val="center"/>
            <w:hideMark/>
          </w:tcPr>
          <w:p w14:paraId="6CFB2D8D"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742" w:type="dxa"/>
            <w:gridSpan w:val="2"/>
            <w:vMerge/>
            <w:tcBorders>
              <w:top w:val="single" w:sz="4" w:space="0" w:color="808080"/>
              <w:left w:val="single" w:sz="4" w:space="0" w:color="808080"/>
              <w:bottom w:val="single" w:sz="4" w:space="0" w:color="808080"/>
              <w:right w:val="single" w:sz="4" w:space="0" w:color="808080"/>
            </w:tcBorders>
            <w:vAlign w:val="center"/>
            <w:hideMark/>
          </w:tcPr>
          <w:p w14:paraId="7B0F619F"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1843" w:type="dxa"/>
            <w:vMerge/>
            <w:tcBorders>
              <w:top w:val="nil"/>
              <w:left w:val="single" w:sz="4" w:space="0" w:color="808080"/>
              <w:bottom w:val="single" w:sz="4" w:space="0" w:color="808080"/>
              <w:right w:val="single" w:sz="8" w:space="0" w:color="808080"/>
            </w:tcBorders>
            <w:vAlign w:val="center"/>
            <w:hideMark/>
          </w:tcPr>
          <w:p w14:paraId="18210414" w14:textId="77777777" w:rsidR="00FE098B" w:rsidRPr="004868D1" w:rsidRDefault="00FE098B" w:rsidP="00153B12">
            <w:pPr>
              <w:jc w:val="center"/>
              <w:rPr>
                <w:rFonts w:ascii="Arial" w:eastAsia="Times New Roman" w:hAnsi="Arial" w:cs="Arial"/>
                <w:bCs/>
                <w:color w:val="000000"/>
                <w:sz w:val="22"/>
                <w:szCs w:val="22"/>
                <w:lang w:eastAsia="es-MX"/>
              </w:rPr>
            </w:pPr>
          </w:p>
        </w:tc>
      </w:tr>
      <w:tr w:rsidR="00FE098B" w:rsidRPr="004868D1" w14:paraId="1FF23BEC" w14:textId="77777777" w:rsidTr="001474DD">
        <w:trPr>
          <w:trHeight w:val="293"/>
          <w:jc w:val="center"/>
        </w:trPr>
        <w:tc>
          <w:tcPr>
            <w:tcW w:w="2684" w:type="dxa"/>
            <w:vMerge w:val="restart"/>
            <w:tcBorders>
              <w:top w:val="single" w:sz="4" w:space="0" w:color="808080"/>
              <w:left w:val="single" w:sz="8" w:space="0" w:color="808080"/>
              <w:bottom w:val="single" w:sz="4" w:space="0" w:color="808080"/>
              <w:right w:val="single" w:sz="4" w:space="0" w:color="808080"/>
            </w:tcBorders>
            <w:shd w:val="clear" w:color="000000" w:fill="E7E6E6"/>
            <w:noWrap/>
            <w:vAlign w:val="center"/>
            <w:hideMark/>
          </w:tcPr>
          <w:p w14:paraId="154DF47D" w14:textId="77777777" w:rsidR="00FE098B" w:rsidRPr="004868D1" w:rsidRDefault="00FE098B" w:rsidP="00153B12">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MC</w:t>
            </w:r>
          </w:p>
        </w:tc>
        <w:tc>
          <w:tcPr>
            <w:tcW w:w="1559" w:type="dxa"/>
            <w:vMerge w:val="restart"/>
            <w:tcBorders>
              <w:top w:val="single" w:sz="4" w:space="0" w:color="808080"/>
              <w:left w:val="single" w:sz="4" w:space="0" w:color="808080"/>
              <w:bottom w:val="single" w:sz="4" w:space="0" w:color="808080"/>
              <w:right w:val="single" w:sz="4" w:space="0" w:color="808080"/>
            </w:tcBorders>
            <w:shd w:val="clear" w:color="000000" w:fill="E7E6E6"/>
            <w:noWrap/>
            <w:vAlign w:val="center"/>
            <w:hideMark/>
          </w:tcPr>
          <w:p w14:paraId="6AA90F70"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965,089</w:t>
            </w:r>
          </w:p>
        </w:tc>
        <w:tc>
          <w:tcPr>
            <w:tcW w:w="1943" w:type="dxa"/>
            <w:vMerge w:val="restart"/>
            <w:tcBorders>
              <w:top w:val="nil"/>
              <w:left w:val="single" w:sz="4" w:space="0" w:color="808080"/>
              <w:bottom w:val="single" w:sz="4" w:space="0" w:color="808080"/>
              <w:right w:val="single" w:sz="4" w:space="0" w:color="808080"/>
            </w:tcBorders>
            <w:shd w:val="clear" w:color="000000" w:fill="E7E6E6"/>
            <w:noWrap/>
            <w:vAlign w:val="center"/>
            <w:hideMark/>
          </w:tcPr>
          <w:p w14:paraId="72C22615"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33.6563%</w:t>
            </w:r>
          </w:p>
        </w:tc>
        <w:tc>
          <w:tcPr>
            <w:tcW w:w="1742" w:type="dxa"/>
            <w:gridSpan w:val="2"/>
            <w:vMerge w:val="restart"/>
            <w:tcBorders>
              <w:top w:val="single" w:sz="4" w:space="0" w:color="808080"/>
              <w:left w:val="single" w:sz="4" w:space="0" w:color="808080"/>
              <w:bottom w:val="single" w:sz="4" w:space="0" w:color="808080"/>
              <w:right w:val="single" w:sz="4" w:space="0" w:color="808080"/>
            </w:tcBorders>
            <w:shd w:val="clear" w:color="000000" w:fill="E7E6E6"/>
            <w:vAlign w:val="center"/>
            <w:hideMark/>
          </w:tcPr>
          <w:p w14:paraId="1D3BF123" w14:textId="77777777" w:rsidR="00FE098B" w:rsidRPr="004868D1" w:rsidRDefault="00FE098B" w:rsidP="00153B12">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SI</w:t>
            </w:r>
          </w:p>
        </w:tc>
        <w:tc>
          <w:tcPr>
            <w:tcW w:w="1843" w:type="dxa"/>
            <w:vMerge w:val="restart"/>
            <w:tcBorders>
              <w:top w:val="nil"/>
              <w:left w:val="single" w:sz="4" w:space="0" w:color="808080"/>
              <w:bottom w:val="single" w:sz="4" w:space="0" w:color="808080"/>
              <w:right w:val="single" w:sz="8" w:space="0" w:color="808080"/>
            </w:tcBorders>
            <w:shd w:val="clear" w:color="000000" w:fill="E7E6E6"/>
            <w:noWrap/>
            <w:vAlign w:val="center"/>
            <w:hideMark/>
          </w:tcPr>
          <w:p w14:paraId="1F9E88C9"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32.9324%</w:t>
            </w:r>
          </w:p>
        </w:tc>
      </w:tr>
      <w:tr w:rsidR="00FE098B" w:rsidRPr="004868D1" w14:paraId="54873195" w14:textId="77777777" w:rsidTr="001474DD">
        <w:trPr>
          <w:trHeight w:val="293"/>
          <w:jc w:val="center"/>
        </w:trPr>
        <w:tc>
          <w:tcPr>
            <w:tcW w:w="2684" w:type="dxa"/>
            <w:vMerge/>
            <w:tcBorders>
              <w:top w:val="single" w:sz="4" w:space="0" w:color="808080"/>
              <w:left w:val="single" w:sz="8" w:space="0" w:color="808080"/>
              <w:bottom w:val="single" w:sz="4" w:space="0" w:color="808080"/>
              <w:right w:val="single" w:sz="4" w:space="0" w:color="808080"/>
            </w:tcBorders>
            <w:vAlign w:val="center"/>
            <w:hideMark/>
          </w:tcPr>
          <w:p w14:paraId="2AF1895A"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1559" w:type="dxa"/>
            <w:vMerge/>
            <w:tcBorders>
              <w:top w:val="single" w:sz="4" w:space="0" w:color="808080"/>
              <w:left w:val="single" w:sz="4" w:space="0" w:color="808080"/>
              <w:bottom w:val="single" w:sz="4" w:space="0" w:color="808080"/>
              <w:right w:val="single" w:sz="4" w:space="0" w:color="808080"/>
            </w:tcBorders>
            <w:vAlign w:val="center"/>
            <w:hideMark/>
          </w:tcPr>
          <w:p w14:paraId="0F2F1984"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943" w:type="dxa"/>
            <w:vMerge/>
            <w:tcBorders>
              <w:top w:val="nil"/>
              <w:left w:val="single" w:sz="4" w:space="0" w:color="808080"/>
              <w:bottom w:val="single" w:sz="4" w:space="0" w:color="808080"/>
              <w:right w:val="single" w:sz="4" w:space="0" w:color="808080"/>
            </w:tcBorders>
            <w:vAlign w:val="center"/>
            <w:hideMark/>
          </w:tcPr>
          <w:p w14:paraId="1CF28BF0"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742" w:type="dxa"/>
            <w:gridSpan w:val="2"/>
            <w:vMerge/>
            <w:tcBorders>
              <w:top w:val="single" w:sz="4" w:space="0" w:color="808080"/>
              <w:left w:val="single" w:sz="4" w:space="0" w:color="808080"/>
              <w:bottom w:val="single" w:sz="4" w:space="0" w:color="808080"/>
              <w:right w:val="single" w:sz="4" w:space="0" w:color="808080"/>
            </w:tcBorders>
            <w:vAlign w:val="center"/>
            <w:hideMark/>
          </w:tcPr>
          <w:p w14:paraId="1FEF2565"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843" w:type="dxa"/>
            <w:vMerge/>
            <w:tcBorders>
              <w:top w:val="nil"/>
              <w:left w:val="single" w:sz="4" w:space="0" w:color="808080"/>
              <w:bottom w:val="single" w:sz="4" w:space="0" w:color="808080"/>
              <w:right w:val="single" w:sz="8" w:space="0" w:color="808080"/>
            </w:tcBorders>
            <w:vAlign w:val="center"/>
            <w:hideMark/>
          </w:tcPr>
          <w:p w14:paraId="347A57CD" w14:textId="77777777" w:rsidR="00FE098B" w:rsidRPr="004868D1" w:rsidRDefault="00FE098B" w:rsidP="00153B12">
            <w:pPr>
              <w:jc w:val="center"/>
              <w:rPr>
                <w:rFonts w:ascii="Arial" w:eastAsia="Times New Roman" w:hAnsi="Arial" w:cs="Arial"/>
                <w:bCs/>
                <w:color w:val="000000"/>
                <w:sz w:val="22"/>
                <w:szCs w:val="22"/>
                <w:lang w:eastAsia="es-MX"/>
              </w:rPr>
            </w:pPr>
          </w:p>
        </w:tc>
      </w:tr>
      <w:tr w:rsidR="00FE098B" w:rsidRPr="004868D1" w14:paraId="624F879F" w14:textId="77777777" w:rsidTr="001474DD">
        <w:trPr>
          <w:trHeight w:val="293"/>
          <w:jc w:val="center"/>
        </w:trPr>
        <w:tc>
          <w:tcPr>
            <w:tcW w:w="2684" w:type="dxa"/>
            <w:vMerge w:val="restart"/>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6186005C" w14:textId="77777777" w:rsidR="00FE098B" w:rsidRPr="004868D1" w:rsidRDefault="00FE098B" w:rsidP="00153B12">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lastRenderedPageBreak/>
              <w:t>MORENA</w:t>
            </w:r>
          </w:p>
        </w:tc>
        <w:tc>
          <w:tcPr>
            <w:tcW w:w="1559" w:type="dxa"/>
            <w:vMerge w:val="restar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CC8C474"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618,777</w:t>
            </w:r>
          </w:p>
        </w:tc>
        <w:tc>
          <w:tcPr>
            <w:tcW w:w="1943"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6D2579B8"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21.5791%</w:t>
            </w:r>
          </w:p>
        </w:tc>
        <w:tc>
          <w:tcPr>
            <w:tcW w:w="1742" w:type="dxa"/>
            <w:gridSpan w:val="2"/>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51BB711E" w14:textId="77777777" w:rsidR="00FE098B" w:rsidRPr="004868D1" w:rsidRDefault="00FE098B" w:rsidP="00153B12">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SI</w:t>
            </w:r>
          </w:p>
        </w:tc>
        <w:tc>
          <w:tcPr>
            <w:tcW w:w="1843" w:type="dxa"/>
            <w:vMerge w:val="restart"/>
            <w:tcBorders>
              <w:top w:val="nil"/>
              <w:left w:val="single" w:sz="4" w:space="0" w:color="808080"/>
              <w:bottom w:val="single" w:sz="4" w:space="0" w:color="808080"/>
              <w:right w:val="single" w:sz="8" w:space="0" w:color="808080"/>
            </w:tcBorders>
            <w:shd w:val="clear" w:color="auto" w:fill="auto"/>
            <w:noWrap/>
            <w:vAlign w:val="center"/>
            <w:hideMark/>
          </w:tcPr>
          <w:p w14:paraId="1EEF6DAF"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21.1150%</w:t>
            </w:r>
          </w:p>
        </w:tc>
      </w:tr>
      <w:tr w:rsidR="00FE098B" w:rsidRPr="004868D1" w14:paraId="7BF672D5" w14:textId="77777777" w:rsidTr="001474DD">
        <w:trPr>
          <w:trHeight w:val="293"/>
          <w:jc w:val="center"/>
        </w:trPr>
        <w:tc>
          <w:tcPr>
            <w:tcW w:w="2684" w:type="dxa"/>
            <w:vMerge/>
            <w:tcBorders>
              <w:top w:val="single" w:sz="4" w:space="0" w:color="808080"/>
              <w:left w:val="single" w:sz="8" w:space="0" w:color="808080"/>
              <w:bottom w:val="single" w:sz="4" w:space="0" w:color="808080"/>
              <w:right w:val="single" w:sz="4" w:space="0" w:color="808080"/>
            </w:tcBorders>
            <w:vAlign w:val="center"/>
            <w:hideMark/>
          </w:tcPr>
          <w:p w14:paraId="2012CFAE"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1559" w:type="dxa"/>
            <w:vMerge/>
            <w:tcBorders>
              <w:top w:val="single" w:sz="4" w:space="0" w:color="808080"/>
              <w:left w:val="single" w:sz="4" w:space="0" w:color="808080"/>
              <w:bottom w:val="single" w:sz="4" w:space="0" w:color="808080"/>
              <w:right w:val="single" w:sz="4" w:space="0" w:color="808080"/>
            </w:tcBorders>
            <w:vAlign w:val="center"/>
            <w:hideMark/>
          </w:tcPr>
          <w:p w14:paraId="0CB615CA"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943" w:type="dxa"/>
            <w:vMerge/>
            <w:tcBorders>
              <w:top w:val="nil"/>
              <w:left w:val="single" w:sz="4" w:space="0" w:color="808080"/>
              <w:bottom w:val="single" w:sz="4" w:space="0" w:color="808080"/>
              <w:right w:val="single" w:sz="4" w:space="0" w:color="808080"/>
            </w:tcBorders>
            <w:vAlign w:val="center"/>
            <w:hideMark/>
          </w:tcPr>
          <w:p w14:paraId="406E961D"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742" w:type="dxa"/>
            <w:gridSpan w:val="2"/>
            <w:vMerge/>
            <w:tcBorders>
              <w:top w:val="single" w:sz="4" w:space="0" w:color="808080"/>
              <w:left w:val="single" w:sz="4" w:space="0" w:color="808080"/>
              <w:bottom w:val="single" w:sz="4" w:space="0" w:color="808080"/>
              <w:right w:val="single" w:sz="4" w:space="0" w:color="808080"/>
            </w:tcBorders>
            <w:vAlign w:val="center"/>
            <w:hideMark/>
          </w:tcPr>
          <w:p w14:paraId="6D81A50F"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843" w:type="dxa"/>
            <w:vMerge/>
            <w:tcBorders>
              <w:top w:val="nil"/>
              <w:left w:val="single" w:sz="4" w:space="0" w:color="808080"/>
              <w:bottom w:val="single" w:sz="4" w:space="0" w:color="808080"/>
              <w:right w:val="single" w:sz="8" w:space="0" w:color="808080"/>
            </w:tcBorders>
            <w:vAlign w:val="center"/>
            <w:hideMark/>
          </w:tcPr>
          <w:p w14:paraId="21A61814" w14:textId="77777777" w:rsidR="00FE098B" w:rsidRPr="004868D1" w:rsidRDefault="00FE098B" w:rsidP="00153B12">
            <w:pPr>
              <w:jc w:val="center"/>
              <w:rPr>
                <w:rFonts w:ascii="Arial" w:eastAsia="Times New Roman" w:hAnsi="Arial" w:cs="Arial"/>
                <w:bCs/>
                <w:color w:val="000000"/>
                <w:sz w:val="22"/>
                <w:szCs w:val="22"/>
                <w:lang w:eastAsia="es-MX"/>
              </w:rPr>
            </w:pPr>
          </w:p>
        </w:tc>
      </w:tr>
      <w:tr w:rsidR="00FE098B" w:rsidRPr="004868D1" w14:paraId="30E36801" w14:textId="77777777" w:rsidTr="001474DD">
        <w:trPr>
          <w:trHeight w:val="293"/>
          <w:jc w:val="center"/>
        </w:trPr>
        <w:tc>
          <w:tcPr>
            <w:tcW w:w="2684" w:type="dxa"/>
            <w:vMerge w:val="restart"/>
            <w:tcBorders>
              <w:top w:val="single" w:sz="4" w:space="0" w:color="808080"/>
              <w:left w:val="single" w:sz="8" w:space="0" w:color="808080"/>
              <w:bottom w:val="single" w:sz="4" w:space="0" w:color="808080"/>
              <w:right w:val="single" w:sz="4" w:space="0" w:color="808080"/>
            </w:tcBorders>
            <w:shd w:val="clear" w:color="000000" w:fill="E7E6E6"/>
            <w:noWrap/>
            <w:vAlign w:val="center"/>
            <w:hideMark/>
          </w:tcPr>
          <w:p w14:paraId="38A03EBB" w14:textId="77777777" w:rsidR="00FE098B" w:rsidRPr="004868D1" w:rsidRDefault="00FE098B" w:rsidP="00153B12">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PES</w:t>
            </w:r>
          </w:p>
        </w:tc>
        <w:tc>
          <w:tcPr>
            <w:tcW w:w="1559" w:type="dxa"/>
            <w:vMerge w:val="restart"/>
            <w:tcBorders>
              <w:top w:val="single" w:sz="4" w:space="0" w:color="808080"/>
              <w:left w:val="single" w:sz="4" w:space="0" w:color="808080"/>
              <w:bottom w:val="single" w:sz="4" w:space="0" w:color="808080"/>
              <w:right w:val="single" w:sz="4" w:space="0" w:color="808080"/>
            </w:tcBorders>
            <w:shd w:val="clear" w:color="000000" w:fill="E7E6E6"/>
            <w:noWrap/>
            <w:vAlign w:val="center"/>
            <w:hideMark/>
          </w:tcPr>
          <w:p w14:paraId="76934E64"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45,659</w:t>
            </w:r>
          </w:p>
        </w:tc>
        <w:tc>
          <w:tcPr>
            <w:tcW w:w="1943" w:type="dxa"/>
            <w:vMerge w:val="restart"/>
            <w:tcBorders>
              <w:top w:val="nil"/>
              <w:left w:val="single" w:sz="4" w:space="0" w:color="808080"/>
              <w:bottom w:val="single" w:sz="4" w:space="0" w:color="808080"/>
              <w:right w:val="single" w:sz="4" w:space="0" w:color="808080"/>
            </w:tcBorders>
            <w:shd w:val="clear" w:color="000000" w:fill="E7E6E6"/>
            <w:noWrap/>
            <w:vAlign w:val="center"/>
            <w:hideMark/>
          </w:tcPr>
          <w:p w14:paraId="0C3356F4"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1.5923%</w:t>
            </w:r>
          </w:p>
        </w:tc>
        <w:tc>
          <w:tcPr>
            <w:tcW w:w="1742" w:type="dxa"/>
            <w:gridSpan w:val="2"/>
            <w:vMerge w:val="restart"/>
            <w:tcBorders>
              <w:top w:val="single" w:sz="4" w:space="0" w:color="808080"/>
              <w:left w:val="single" w:sz="4" w:space="0" w:color="808080"/>
              <w:bottom w:val="single" w:sz="4" w:space="0" w:color="808080"/>
              <w:right w:val="single" w:sz="4" w:space="0" w:color="808080"/>
            </w:tcBorders>
            <w:shd w:val="clear" w:color="000000" w:fill="E7E6E6"/>
            <w:vAlign w:val="center"/>
            <w:hideMark/>
          </w:tcPr>
          <w:p w14:paraId="289B9599"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NO</w:t>
            </w:r>
          </w:p>
        </w:tc>
        <w:tc>
          <w:tcPr>
            <w:tcW w:w="1843" w:type="dxa"/>
            <w:vMerge w:val="restart"/>
            <w:tcBorders>
              <w:top w:val="nil"/>
              <w:left w:val="single" w:sz="4" w:space="0" w:color="808080"/>
              <w:bottom w:val="single" w:sz="4" w:space="0" w:color="808080"/>
              <w:right w:val="single" w:sz="8" w:space="0" w:color="808080"/>
            </w:tcBorders>
            <w:shd w:val="clear" w:color="000000" w:fill="E7E6E6"/>
            <w:noWrap/>
            <w:vAlign w:val="center"/>
            <w:hideMark/>
          </w:tcPr>
          <w:p w14:paraId="73C6E8F1"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1.5581%</w:t>
            </w:r>
          </w:p>
        </w:tc>
      </w:tr>
      <w:tr w:rsidR="00FE098B" w:rsidRPr="004868D1" w14:paraId="12CE8FA4" w14:textId="77777777" w:rsidTr="001474DD">
        <w:trPr>
          <w:trHeight w:val="293"/>
          <w:jc w:val="center"/>
        </w:trPr>
        <w:tc>
          <w:tcPr>
            <w:tcW w:w="2684" w:type="dxa"/>
            <w:vMerge/>
            <w:tcBorders>
              <w:top w:val="single" w:sz="4" w:space="0" w:color="808080"/>
              <w:left w:val="single" w:sz="8" w:space="0" w:color="808080"/>
              <w:bottom w:val="single" w:sz="4" w:space="0" w:color="808080"/>
              <w:right w:val="single" w:sz="4" w:space="0" w:color="808080"/>
            </w:tcBorders>
            <w:vAlign w:val="center"/>
            <w:hideMark/>
          </w:tcPr>
          <w:p w14:paraId="1F19AAFC"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1559" w:type="dxa"/>
            <w:vMerge/>
            <w:tcBorders>
              <w:top w:val="single" w:sz="4" w:space="0" w:color="808080"/>
              <w:left w:val="single" w:sz="4" w:space="0" w:color="808080"/>
              <w:bottom w:val="single" w:sz="4" w:space="0" w:color="808080"/>
              <w:right w:val="single" w:sz="4" w:space="0" w:color="808080"/>
            </w:tcBorders>
            <w:vAlign w:val="center"/>
            <w:hideMark/>
          </w:tcPr>
          <w:p w14:paraId="36C13700"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943" w:type="dxa"/>
            <w:vMerge/>
            <w:tcBorders>
              <w:top w:val="nil"/>
              <w:left w:val="single" w:sz="4" w:space="0" w:color="808080"/>
              <w:bottom w:val="single" w:sz="4" w:space="0" w:color="808080"/>
              <w:right w:val="single" w:sz="4" w:space="0" w:color="808080"/>
            </w:tcBorders>
            <w:vAlign w:val="center"/>
            <w:hideMark/>
          </w:tcPr>
          <w:p w14:paraId="2D67D058"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742" w:type="dxa"/>
            <w:gridSpan w:val="2"/>
            <w:vMerge/>
            <w:tcBorders>
              <w:top w:val="single" w:sz="4" w:space="0" w:color="808080"/>
              <w:left w:val="single" w:sz="4" w:space="0" w:color="808080"/>
              <w:bottom w:val="single" w:sz="4" w:space="0" w:color="808080"/>
              <w:right w:val="single" w:sz="4" w:space="0" w:color="808080"/>
            </w:tcBorders>
            <w:vAlign w:val="center"/>
            <w:hideMark/>
          </w:tcPr>
          <w:p w14:paraId="02B0958A"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843" w:type="dxa"/>
            <w:vMerge/>
            <w:tcBorders>
              <w:top w:val="nil"/>
              <w:left w:val="single" w:sz="4" w:space="0" w:color="808080"/>
              <w:bottom w:val="single" w:sz="4" w:space="0" w:color="808080"/>
              <w:right w:val="single" w:sz="8" w:space="0" w:color="808080"/>
            </w:tcBorders>
            <w:vAlign w:val="center"/>
            <w:hideMark/>
          </w:tcPr>
          <w:p w14:paraId="4B65933E" w14:textId="77777777" w:rsidR="00FE098B" w:rsidRPr="004868D1" w:rsidRDefault="00FE098B" w:rsidP="00153B12">
            <w:pPr>
              <w:jc w:val="center"/>
              <w:rPr>
                <w:rFonts w:ascii="Arial" w:eastAsia="Times New Roman" w:hAnsi="Arial" w:cs="Arial"/>
                <w:bCs/>
                <w:color w:val="000000"/>
                <w:sz w:val="22"/>
                <w:szCs w:val="22"/>
                <w:lang w:eastAsia="es-MX"/>
              </w:rPr>
            </w:pPr>
          </w:p>
        </w:tc>
      </w:tr>
      <w:tr w:rsidR="00FE098B" w:rsidRPr="004868D1" w14:paraId="10CC396A" w14:textId="77777777" w:rsidTr="001474DD">
        <w:trPr>
          <w:trHeight w:val="293"/>
          <w:jc w:val="center"/>
        </w:trPr>
        <w:tc>
          <w:tcPr>
            <w:tcW w:w="2684" w:type="dxa"/>
            <w:vMerge w:val="restart"/>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19693017" w14:textId="77777777" w:rsidR="00FE098B" w:rsidRPr="004868D1" w:rsidRDefault="00FE098B" w:rsidP="00153B12">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RSP</w:t>
            </w:r>
          </w:p>
        </w:tc>
        <w:tc>
          <w:tcPr>
            <w:tcW w:w="1559" w:type="dxa"/>
            <w:vMerge w:val="restar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366ADF5"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20,784</w:t>
            </w:r>
          </w:p>
        </w:tc>
        <w:tc>
          <w:tcPr>
            <w:tcW w:w="1943"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452C7468"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0.7248%</w:t>
            </w:r>
          </w:p>
        </w:tc>
        <w:tc>
          <w:tcPr>
            <w:tcW w:w="1742" w:type="dxa"/>
            <w:gridSpan w:val="2"/>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557AA2E8"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NO</w:t>
            </w:r>
          </w:p>
        </w:tc>
        <w:tc>
          <w:tcPr>
            <w:tcW w:w="1843" w:type="dxa"/>
            <w:vMerge w:val="restart"/>
            <w:tcBorders>
              <w:top w:val="nil"/>
              <w:left w:val="single" w:sz="4" w:space="0" w:color="808080"/>
              <w:bottom w:val="single" w:sz="4" w:space="0" w:color="808080"/>
              <w:right w:val="single" w:sz="8" w:space="0" w:color="808080"/>
            </w:tcBorders>
            <w:shd w:val="clear" w:color="auto" w:fill="auto"/>
            <w:noWrap/>
            <w:vAlign w:val="center"/>
            <w:hideMark/>
          </w:tcPr>
          <w:p w14:paraId="5CC8720D"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0.7092%</w:t>
            </w:r>
          </w:p>
        </w:tc>
      </w:tr>
      <w:tr w:rsidR="00FE098B" w:rsidRPr="004868D1" w14:paraId="1A00C20D" w14:textId="77777777" w:rsidTr="001474DD">
        <w:trPr>
          <w:trHeight w:val="293"/>
          <w:jc w:val="center"/>
        </w:trPr>
        <w:tc>
          <w:tcPr>
            <w:tcW w:w="2684" w:type="dxa"/>
            <w:vMerge/>
            <w:tcBorders>
              <w:top w:val="single" w:sz="4" w:space="0" w:color="808080"/>
              <w:left w:val="single" w:sz="8" w:space="0" w:color="808080"/>
              <w:bottom w:val="single" w:sz="4" w:space="0" w:color="808080"/>
              <w:right w:val="single" w:sz="4" w:space="0" w:color="808080"/>
            </w:tcBorders>
            <w:vAlign w:val="center"/>
            <w:hideMark/>
          </w:tcPr>
          <w:p w14:paraId="05C33F13"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1559" w:type="dxa"/>
            <w:vMerge/>
            <w:tcBorders>
              <w:top w:val="single" w:sz="4" w:space="0" w:color="808080"/>
              <w:left w:val="single" w:sz="4" w:space="0" w:color="808080"/>
              <w:bottom w:val="single" w:sz="4" w:space="0" w:color="808080"/>
              <w:right w:val="single" w:sz="4" w:space="0" w:color="808080"/>
            </w:tcBorders>
            <w:vAlign w:val="center"/>
            <w:hideMark/>
          </w:tcPr>
          <w:p w14:paraId="2E576BC8"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943" w:type="dxa"/>
            <w:vMerge/>
            <w:tcBorders>
              <w:top w:val="nil"/>
              <w:left w:val="single" w:sz="4" w:space="0" w:color="808080"/>
              <w:bottom w:val="single" w:sz="4" w:space="0" w:color="808080"/>
              <w:right w:val="single" w:sz="4" w:space="0" w:color="808080"/>
            </w:tcBorders>
            <w:vAlign w:val="center"/>
            <w:hideMark/>
          </w:tcPr>
          <w:p w14:paraId="6ACEB41E"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742" w:type="dxa"/>
            <w:gridSpan w:val="2"/>
            <w:vMerge/>
            <w:tcBorders>
              <w:top w:val="single" w:sz="4" w:space="0" w:color="808080"/>
              <w:left w:val="single" w:sz="4" w:space="0" w:color="808080"/>
              <w:bottom w:val="single" w:sz="4" w:space="0" w:color="808080"/>
              <w:right w:val="single" w:sz="4" w:space="0" w:color="808080"/>
            </w:tcBorders>
            <w:vAlign w:val="center"/>
            <w:hideMark/>
          </w:tcPr>
          <w:p w14:paraId="16E0C249"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843" w:type="dxa"/>
            <w:vMerge/>
            <w:tcBorders>
              <w:top w:val="nil"/>
              <w:left w:val="single" w:sz="4" w:space="0" w:color="808080"/>
              <w:bottom w:val="single" w:sz="4" w:space="0" w:color="808080"/>
              <w:right w:val="single" w:sz="8" w:space="0" w:color="808080"/>
            </w:tcBorders>
            <w:vAlign w:val="center"/>
            <w:hideMark/>
          </w:tcPr>
          <w:p w14:paraId="478A26D6" w14:textId="77777777" w:rsidR="00FE098B" w:rsidRPr="004868D1" w:rsidRDefault="00FE098B" w:rsidP="00153B12">
            <w:pPr>
              <w:jc w:val="center"/>
              <w:rPr>
                <w:rFonts w:ascii="Arial" w:eastAsia="Times New Roman" w:hAnsi="Arial" w:cs="Arial"/>
                <w:bCs/>
                <w:color w:val="000000"/>
                <w:sz w:val="22"/>
                <w:szCs w:val="22"/>
                <w:lang w:eastAsia="es-MX"/>
              </w:rPr>
            </w:pPr>
          </w:p>
        </w:tc>
      </w:tr>
      <w:tr w:rsidR="00FE098B" w:rsidRPr="004868D1" w14:paraId="47400940" w14:textId="77777777" w:rsidTr="001474DD">
        <w:trPr>
          <w:trHeight w:val="293"/>
          <w:jc w:val="center"/>
        </w:trPr>
        <w:tc>
          <w:tcPr>
            <w:tcW w:w="2684" w:type="dxa"/>
            <w:vMerge w:val="restart"/>
            <w:tcBorders>
              <w:top w:val="single" w:sz="4" w:space="0" w:color="808080"/>
              <w:left w:val="single" w:sz="8" w:space="0" w:color="808080"/>
              <w:bottom w:val="single" w:sz="4" w:space="0" w:color="808080"/>
              <w:right w:val="single" w:sz="4" w:space="0" w:color="808080"/>
            </w:tcBorders>
            <w:shd w:val="clear" w:color="000000" w:fill="E7E6E6"/>
            <w:noWrap/>
            <w:vAlign w:val="center"/>
            <w:hideMark/>
          </w:tcPr>
          <w:p w14:paraId="2A212C30" w14:textId="77777777" w:rsidR="00FE098B" w:rsidRPr="004868D1" w:rsidRDefault="00FE098B" w:rsidP="00153B12">
            <w:pPr>
              <w:jc w:val="center"/>
              <w:rPr>
                <w:rFonts w:ascii="Arial" w:eastAsia="Times New Roman" w:hAnsi="Arial" w:cs="Arial"/>
                <w:b/>
                <w:bCs/>
                <w:color w:val="000000"/>
                <w:sz w:val="22"/>
                <w:szCs w:val="22"/>
                <w:lang w:eastAsia="es-MX"/>
              </w:rPr>
            </w:pPr>
            <w:proofErr w:type="spellStart"/>
            <w:r w:rsidRPr="004868D1">
              <w:rPr>
                <w:rFonts w:ascii="Arial" w:eastAsia="Times New Roman" w:hAnsi="Arial" w:cs="Arial"/>
                <w:b/>
                <w:bCs/>
                <w:color w:val="000000"/>
                <w:sz w:val="22"/>
                <w:szCs w:val="22"/>
                <w:lang w:eastAsia="es-MX"/>
              </w:rPr>
              <w:t>FxM</w:t>
            </w:r>
            <w:proofErr w:type="spellEnd"/>
          </w:p>
        </w:tc>
        <w:tc>
          <w:tcPr>
            <w:tcW w:w="1559" w:type="dxa"/>
            <w:vMerge w:val="restart"/>
            <w:tcBorders>
              <w:top w:val="single" w:sz="4" w:space="0" w:color="808080"/>
              <w:left w:val="single" w:sz="4" w:space="0" w:color="808080"/>
              <w:bottom w:val="single" w:sz="4" w:space="0" w:color="808080"/>
              <w:right w:val="single" w:sz="4" w:space="0" w:color="808080"/>
            </w:tcBorders>
            <w:shd w:val="clear" w:color="000000" w:fill="E7E6E6"/>
            <w:noWrap/>
            <w:vAlign w:val="center"/>
            <w:hideMark/>
          </w:tcPr>
          <w:p w14:paraId="55A90182"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39,206</w:t>
            </w:r>
          </w:p>
        </w:tc>
        <w:tc>
          <w:tcPr>
            <w:tcW w:w="1943" w:type="dxa"/>
            <w:vMerge w:val="restart"/>
            <w:tcBorders>
              <w:top w:val="nil"/>
              <w:left w:val="single" w:sz="4" w:space="0" w:color="808080"/>
              <w:bottom w:val="single" w:sz="4" w:space="0" w:color="808080"/>
              <w:right w:val="single" w:sz="4" w:space="0" w:color="808080"/>
            </w:tcBorders>
            <w:shd w:val="clear" w:color="000000" w:fill="E7E6E6"/>
            <w:noWrap/>
            <w:vAlign w:val="center"/>
            <w:hideMark/>
          </w:tcPr>
          <w:p w14:paraId="4FABAA6C"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1.3673%</w:t>
            </w:r>
          </w:p>
        </w:tc>
        <w:tc>
          <w:tcPr>
            <w:tcW w:w="1742" w:type="dxa"/>
            <w:gridSpan w:val="2"/>
            <w:vMerge w:val="restart"/>
            <w:tcBorders>
              <w:top w:val="single" w:sz="4" w:space="0" w:color="808080"/>
              <w:left w:val="single" w:sz="4" w:space="0" w:color="808080"/>
              <w:bottom w:val="single" w:sz="4" w:space="0" w:color="808080"/>
              <w:right w:val="single" w:sz="4" w:space="0" w:color="808080"/>
            </w:tcBorders>
            <w:shd w:val="clear" w:color="000000" w:fill="E7E6E6"/>
            <w:vAlign w:val="center"/>
            <w:hideMark/>
          </w:tcPr>
          <w:p w14:paraId="07B5D50B"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NO</w:t>
            </w:r>
          </w:p>
        </w:tc>
        <w:tc>
          <w:tcPr>
            <w:tcW w:w="1843" w:type="dxa"/>
            <w:vMerge w:val="restart"/>
            <w:tcBorders>
              <w:top w:val="nil"/>
              <w:left w:val="single" w:sz="4" w:space="0" w:color="808080"/>
              <w:bottom w:val="single" w:sz="4" w:space="0" w:color="808080"/>
              <w:right w:val="single" w:sz="8" w:space="0" w:color="808080"/>
            </w:tcBorders>
            <w:shd w:val="clear" w:color="000000" w:fill="E7E6E6"/>
            <w:noWrap/>
            <w:vAlign w:val="center"/>
            <w:hideMark/>
          </w:tcPr>
          <w:p w14:paraId="65BAB85F"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1.3379%</w:t>
            </w:r>
          </w:p>
        </w:tc>
      </w:tr>
      <w:tr w:rsidR="00FE098B" w:rsidRPr="004868D1" w14:paraId="399BA63A" w14:textId="77777777" w:rsidTr="001474DD">
        <w:trPr>
          <w:trHeight w:val="293"/>
          <w:jc w:val="center"/>
        </w:trPr>
        <w:tc>
          <w:tcPr>
            <w:tcW w:w="2684" w:type="dxa"/>
            <w:vMerge/>
            <w:tcBorders>
              <w:top w:val="single" w:sz="4" w:space="0" w:color="808080"/>
              <w:left w:val="single" w:sz="8" w:space="0" w:color="808080"/>
              <w:bottom w:val="single" w:sz="4" w:space="0" w:color="808080"/>
              <w:right w:val="single" w:sz="4" w:space="0" w:color="808080"/>
            </w:tcBorders>
            <w:vAlign w:val="center"/>
            <w:hideMark/>
          </w:tcPr>
          <w:p w14:paraId="7EAFB5F0"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1559" w:type="dxa"/>
            <w:vMerge/>
            <w:tcBorders>
              <w:top w:val="single" w:sz="4" w:space="0" w:color="808080"/>
              <w:left w:val="single" w:sz="4" w:space="0" w:color="808080"/>
              <w:bottom w:val="single" w:sz="4" w:space="0" w:color="808080"/>
              <w:right w:val="single" w:sz="4" w:space="0" w:color="808080"/>
            </w:tcBorders>
            <w:vAlign w:val="center"/>
            <w:hideMark/>
          </w:tcPr>
          <w:p w14:paraId="35E3A249"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943" w:type="dxa"/>
            <w:vMerge/>
            <w:tcBorders>
              <w:top w:val="nil"/>
              <w:left w:val="single" w:sz="4" w:space="0" w:color="808080"/>
              <w:bottom w:val="single" w:sz="4" w:space="0" w:color="808080"/>
              <w:right w:val="single" w:sz="4" w:space="0" w:color="808080"/>
            </w:tcBorders>
            <w:vAlign w:val="center"/>
            <w:hideMark/>
          </w:tcPr>
          <w:p w14:paraId="78D5AC26"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742" w:type="dxa"/>
            <w:gridSpan w:val="2"/>
            <w:vMerge/>
            <w:tcBorders>
              <w:top w:val="single" w:sz="4" w:space="0" w:color="808080"/>
              <w:left w:val="single" w:sz="4" w:space="0" w:color="808080"/>
              <w:bottom w:val="single" w:sz="4" w:space="0" w:color="808080"/>
              <w:right w:val="single" w:sz="4" w:space="0" w:color="808080"/>
            </w:tcBorders>
            <w:vAlign w:val="center"/>
            <w:hideMark/>
          </w:tcPr>
          <w:p w14:paraId="383A21A5"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843" w:type="dxa"/>
            <w:vMerge/>
            <w:tcBorders>
              <w:top w:val="nil"/>
              <w:left w:val="single" w:sz="4" w:space="0" w:color="808080"/>
              <w:bottom w:val="single" w:sz="4" w:space="0" w:color="808080"/>
              <w:right w:val="single" w:sz="8" w:space="0" w:color="808080"/>
            </w:tcBorders>
            <w:vAlign w:val="center"/>
            <w:hideMark/>
          </w:tcPr>
          <w:p w14:paraId="292989E4" w14:textId="77777777" w:rsidR="00FE098B" w:rsidRPr="004868D1" w:rsidRDefault="00FE098B" w:rsidP="00153B12">
            <w:pPr>
              <w:jc w:val="center"/>
              <w:rPr>
                <w:rFonts w:ascii="Arial" w:eastAsia="Times New Roman" w:hAnsi="Arial" w:cs="Arial"/>
                <w:bCs/>
                <w:color w:val="000000"/>
                <w:sz w:val="22"/>
                <w:szCs w:val="22"/>
                <w:lang w:eastAsia="es-MX"/>
              </w:rPr>
            </w:pPr>
          </w:p>
        </w:tc>
      </w:tr>
      <w:tr w:rsidR="00FE098B" w:rsidRPr="004868D1" w14:paraId="0064A0E4" w14:textId="77777777" w:rsidTr="001474DD">
        <w:trPr>
          <w:trHeight w:val="293"/>
          <w:jc w:val="center"/>
        </w:trPr>
        <w:tc>
          <w:tcPr>
            <w:tcW w:w="2684" w:type="dxa"/>
            <w:vMerge w:val="restart"/>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2344D3F7" w14:textId="77777777" w:rsidR="00FE098B" w:rsidRPr="004868D1" w:rsidRDefault="00FE098B" w:rsidP="00153B12">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SOMOS</w:t>
            </w:r>
          </w:p>
        </w:tc>
        <w:tc>
          <w:tcPr>
            <w:tcW w:w="1559" w:type="dxa"/>
            <w:vMerge w:val="restar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2847CDB"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9,199</w:t>
            </w:r>
          </w:p>
        </w:tc>
        <w:tc>
          <w:tcPr>
            <w:tcW w:w="1943"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4FB69408"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0.3208%</w:t>
            </w:r>
          </w:p>
        </w:tc>
        <w:tc>
          <w:tcPr>
            <w:tcW w:w="1742" w:type="dxa"/>
            <w:gridSpan w:val="2"/>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A59D2C5"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NO</w:t>
            </w:r>
          </w:p>
        </w:tc>
        <w:tc>
          <w:tcPr>
            <w:tcW w:w="1843" w:type="dxa"/>
            <w:vMerge w:val="restart"/>
            <w:tcBorders>
              <w:top w:val="nil"/>
              <w:left w:val="single" w:sz="4" w:space="0" w:color="808080"/>
              <w:bottom w:val="single" w:sz="4" w:space="0" w:color="808080"/>
              <w:right w:val="single" w:sz="8" w:space="0" w:color="808080"/>
            </w:tcBorders>
            <w:shd w:val="clear" w:color="auto" w:fill="auto"/>
            <w:noWrap/>
            <w:vAlign w:val="center"/>
            <w:hideMark/>
          </w:tcPr>
          <w:p w14:paraId="52F79D91"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0.3139%</w:t>
            </w:r>
          </w:p>
        </w:tc>
      </w:tr>
      <w:tr w:rsidR="00FE098B" w:rsidRPr="004868D1" w14:paraId="17179818" w14:textId="77777777" w:rsidTr="001474DD">
        <w:trPr>
          <w:trHeight w:val="293"/>
          <w:jc w:val="center"/>
        </w:trPr>
        <w:tc>
          <w:tcPr>
            <w:tcW w:w="2684" w:type="dxa"/>
            <w:vMerge/>
            <w:tcBorders>
              <w:top w:val="single" w:sz="4" w:space="0" w:color="808080"/>
              <w:left w:val="single" w:sz="8" w:space="0" w:color="808080"/>
              <w:bottom w:val="single" w:sz="4" w:space="0" w:color="808080"/>
              <w:right w:val="single" w:sz="4" w:space="0" w:color="808080"/>
            </w:tcBorders>
            <w:vAlign w:val="center"/>
            <w:hideMark/>
          </w:tcPr>
          <w:p w14:paraId="2F7CFCCE"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1559" w:type="dxa"/>
            <w:vMerge/>
            <w:tcBorders>
              <w:top w:val="single" w:sz="4" w:space="0" w:color="808080"/>
              <w:left w:val="single" w:sz="4" w:space="0" w:color="808080"/>
              <w:bottom w:val="single" w:sz="4" w:space="0" w:color="808080"/>
              <w:right w:val="single" w:sz="4" w:space="0" w:color="808080"/>
            </w:tcBorders>
            <w:vAlign w:val="center"/>
            <w:hideMark/>
          </w:tcPr>
          <w:p w14:paraId="68FB4A98"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943" w:type="dxa"/>
            <w:vMerge/>
            <w:tcBorders>
              <w:top w:val="nil"/>
              <w:left w:val="single" w:sz="4" w:space="0" w:color="808080"/>
              <w:bottom w:val="single" w:sz="4" w:space="0" w:color="808080"/>
              <w:right w:val="single" w:sz="4" w:space="0" w:color="808080"/>
            </w:tcBorders>
            <w:vAlign w:val="center"/>
            <w:hideMark/>
          </w:tcPr>
          <w:p w14:paraId="0B6996B1"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742" w:type="dxa"/>
            <w:gridSpan w:val="2"/>
            <w:vMerge/>
            <w:tcBorders>
              <w:top w:val="single" w:sz="4" w:space="0" w:color="808080"/>
              <w:left w:val="single" w:sz="4" w:space="0" w:color="808080"/>
              <w:bottom w:val="single" w:sz="4" w:space="0" w:color="808080"/>
              <w:right w:val="single" w:sz="4" w:space="0" w:color="808080"/>
            </w:tcBorders>
            <w:vAlign w:val="center"/>
            <w:hideMark/>
          </w:tcPr>
          <w:p w14:paraId="6CC6C63C"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843" w:type="dxa"/>
            <w:vMerge/>
            <w:tcBorders>
              <w:top w:val="nil"/>
              <w:left w:val="single" w:sz="4" w:space="0" w:color="808080"/>
              <w:bottom w:val="single" w:sz="4" w:space="0" w:color="808080"/>
              <w:right w:val="single" w:sz="8" w:space="0" w:color="808080"/>
            </w:tcBorders>
            <w:vAlign w:val="center"/>
            <w:hideMark/>
          </w:tcPr>
          <w:p w14:paraId="20AFE602" w14:textId="77777777" w:rsidR="00FE098B" w:rsidRPr="004868D1" w:rsidRDefault="00FE098B" w:rsidP="00153B12">
            <w:pPr>
              <w:jc w:val="center"/>
              <w:rPr>
                <w:rFonts w:ascii="Arial" w:eastAsia="Times New Roman" w:hAnsi="Arial" w:cs="Arial"/>
                <w:bCs/>
                <w:color w:val="000000"/>
                <w:sz w:val="22"/>
                <w:szCs w:val="22"/>
                <w:lang w:eastAsia="es-MX"/>
              </w:rPr>
            </w:pPr>
          </w:p>
        </w:tc>
      </w:tr>
      <w:tr w:rsidR="00FE098B" w:rsidRPr="004868D1" w14:paraId="5BAD8FEA" w14:textId="77777777" w:rsidTr="001474DD">
        <w:trPr>
          <w:trHeight w:val="293"/>
          <w:jc w:val="center"/>
        </w:trPr>
        <w:tc>
          <w:tcPr>
            <w:tcW w:w="2684" w:type="dxa"/>
            <w:vMerge w:val="restart"/>
            <w:tcBorders>
              <w:top w:val="single" w:sz="4" w:space="0" w:color="808080"/>
              <w:left w:val="single" w:sz="8" w:space="0" w:color="808080"/>
              <w:bottom w:val="single" w:sz="4" w:space="0" w:color="808080"/>
              <w:right w:val="single" w:sz="4" w:space="0" w:color="808080"/>
            </w:tcBorders>
            <w:shd w:val="clear" w:color="000000" w:fill="E7E6E6"/>
            <w:noWrap/>
            <w:vAlign w:val="center"/>
            <w:hideMark/>
          </w:tcPr>
          <w:p w14:paraId="7F32A17D" w14:textId="77777777" w:rsidR="00FE098B" w:rsidRPr="004868D1" w:rsidRDefault="00FE098B" w:rsidP="00153B12">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HAGAMOS</w:t>
            </w:r>
          </w:p>
        </w:tc>
        <w:tc>
          <w:tcPr>
            <w:tcW w:w="1559" w:type="dxa"/>
            <w:vMerge w:val="restart"/>
            <w:tcBorders>
              <w:top w:val="single" w:sz="4" w:space="0" w:color="808080"/>
              <w:left w:val="single" w:sz="4" w:space="0" w:color="808080"/>
              <w:bottom w:val="single" w:sz="4" w:space="0" w:color="808080"/>
              <w:right w:val="single" w:sz="4" w:space="0" w:color="808080"/>
            </w:tcBorders>
            <w:shd w:val="clear" w:color="000000" w:fill="E7E6E6"/>
            <w:noWrap/>
            <w:vAlign w:val="center"/>
            <w:hideMark/>
          </w:tcPr>
          <w:p w14:paraId="546A3145"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140,225</w:t>
            </w:r>
          </w:p>
        </w:tc>
        <w:tc>
          <w:tcPr>
            <w:tcW w:w="1943" w:type="dxa"/>
            <w:vMerge w:val="restart"/>
            <w:tcBorders>
              <w:top w:val="nil"/>
              <w:left w:val="single" w:sz="4" w:space="0" w:color="808080"/>
              <w:bottom w:val="single" w:sz="4" w:space="0" w:color="808080"/>
              <w:right w:val="single" w:sz="4" w:space="0" w:color="808080"/>
            </w:tcBorders>
            <w:shd w:val="clear" w:color="000000" w:fill="E7E6E6"/>
            <w:noWrap/>
            <w:vAlign w:val="center"/>
            <w:hideMark/>
          </w:tcPr>
          <w:p w14:paraId="08F0FD76"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4.8902%</w:t>
            </w:r>
          </w:p>
        </w:tc>
        <w:tc>
          <w:tcPr>
            <w:tcW w:w="1742" w:type="dxa"/>
            <w:gridSpan w:val="2"/>
            <w:vMerge w:val="restart"/>
            <w:tcBorders>
              <w:top w:val="single" w:sz="4" w:space="0" w:color="808080"/>
              <w:left w:val="single" w:sz="4" w:space="0" w:color="808080"/>
              <w:bottom w:val="single" w:sz="4" w:space="0" w:color="808080"/>
              <w:right w:val="single" w:sz="4" w:space="0" w:color="808080"/>
            </w:tcBorders>
            <w:shd w:val="clear" w:color="000000" w:fill="E7E6E6"/>
            <w:vAlign w:val="center"/>
            <w:hideMark/>
          </w:tcPr>
          <w:p w14:paraId="20383FBB" w14:textId="77777777" w:rsidR="00FE098B" w:rsidRPr="004868D1" w:rsidRDefault="00FE098B" w:rsidP="00153B12">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SI</w:t>
            </w:r>
          </w:p>
        </w:tc>
        <w:tc>
          <w:tcPr>
            <w:tcW w:w="1843" w:type="dxa"/>
            <w:vMerge w:val="restart"/>
            <w:tcBorders>
              <w:top w:val="nil"/>
              <w:left w:val="single" w:sz="4" w:space="0" w:color="808080"/>
              <w:bottom w:val="single" w:sz="4" w:space="0" w:color="808080"/>
              <w:right w:val="single" w:sz="8" w:space="0" w:color="808080"/>
            </w:tcBorders>
            <w:shd w:val="clear" w:color="000000" w:fill="E7E6E6"/>
            <w:noWrap/>
            <w:vAlign w:val="center"/>
            <w:hideMark/>
          </w:tcPr>
          <w:p w14:paraId="28F1B4B0"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4.7850%</w:t>
            </w:r>
          </w:p>
        </w:tc>
      </w:tr>
      <w:tr w:rsidR="00FE098B" w:rsidRPr="004868D1" w14:paraId="4A5D441B" w14:textId="77777777" w:rsidTr="001474DD">
        <w:trPr>
          <w:trHeight w:val="293"/>
          <w:jc w:val="center"/>
        </w:trPr>
        <w:tc>
          <w:tcPr>
            <w:tcW w:w="2684" w:type="dxa"/>
            <w:vMerge/>
            <w:tcBorders>
              <w:top w:val="single" w:sz="4" w:space="0" w:color="808080"/>
              <w:left w:val="single" w:sz="8" w:space="0" w:color="808080"/>
              <w:bottom w:val="single" w:sz="4" w:space="0" w:color="808080"/>
              <w:right w:val="single" w:sz="4" w:space="0" w:color="808080"/>
            </w:tcBorders>
            <w:vAlign w:val="center"/>
            <w:hideMark/>
          </w:tcPr>
          <w:p w14:paraId="2C76E4E4"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1559" w:type="dxa"/>
            <w:vMerge/>
            <w:tcBorders>
              <w:top w:val="single" w:sz="4" w:space="0" w:color="808080"/>
              <w:left w:val="single" w:sz="4" w:space="0" w:color="808080"/>
              <w:bottom w:val="single" w:sz="4" w:space="0" w:color="808080"/>
              <w:right w:val="single" w:sz="4" w:space="0" w:color="808080"/>
            </w:tcBorders>
            <w:vAlign w:val="center"/>
            <w:hideMark/>
          </w:tcPr>
          <w:p w14:paraId="6837D358"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943" w:type="dxa"/>
            <w:vMerge/>
            <w:tcBorders>
              <w:top w:val="nil"/>
              <w:left w:val="single" w:sz="4" w:space="0" w:color="808080"/>
              <w:bottom w:val="single" w:sz="4" w:space="0" w:color="808080"/>
              <w:right w:val="single" w:sz="4" w:space="0" w:color="808080"/>
            </w:tcBorders>
            <w:vAlign w:val="center"/>
            <w:hideMark/>
          </w:tcPr>
          <w:p w14:paraId="40B3D2FA"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742" w:type="dxa"/>
            <w:gridSpan w:val="2"/>
            <w:vMerge/>
            <w:tcBorders>
              <w:top w:val="single" w:sz="4" w:space="0" w:color="808080"/>
              <w:left w:val="single" w:sz="4" w:space="0" w:color="808080"/>
              <w:bottom w:val="single" w:sz="4" w:space="0" w:color="808080"/>
              <w:right w:val="single" w:sz="4" w:space="0" w:color="808080"/>
            </w:tcBorders>
            <w:vAlign w:val="center"/>
            <w:hideMark/>
          </w:tcPr>
          <w:p w14:paraId="4DB18BE6"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1843" w:type="dxa"/>
            <w:vMerge/>
            <w:tcBorders>
              <w:top w:val="nil"/>
              <w:left w:val="single" w:sz="4" w:space="0" w:color="808080"/>
              <w:bottom w:val="single" w:sz="4" w:space="0" w:color="808080"/>
              <w:right w:val="single" w:sz="8" w:space="0" w:color="808080"/>
            </w:tcBorders>
            <w:vAlign w:val="center"/>
            <w:hideMark/>
          </w:tcPr>
          <w:p w14:paraId="2F50D08B" w14:textId="77777777" w:rsidR="00FE098B" w:rsidRPr="004868D1" w:rsidRDefault="00FE098B" w:rsidP="00153B12">
            <w:pPr>
              <w:jc w:val="center"/>
              <w:rPr>
                <w:rFonts w:ascii="Arial" w:eastAsia="Times New Roman" w:hAnsi="Arial" w:cs="Arial"/>
                <w:bCs/>
                <w:color w:val="000000"/>
                <w:sz w:val="22"/>
                <w:szCs w:val="22"/>
                <w:lang w:eastAsia="es-MX"/>
              </w:rPr>
            </w:pPr>
          </w:p>
        </w:tc>
      </w:tr>
      <w:tr w:rsidR="00FE098B" w:rsidRPr="004868D1" w14:paraId="165ED4D6" w14:textId="77777777" w:rsidTr="001474DD">
        <w:trPr>
          <w:trHeight w:val="293"/>
          <w:jc w:val="center"/>
        </w:trPr>
        <w:tc>
          <w:tcPr>
            <w:tcW w:w="2684" w:type="dxa"/>
            <w:vMerge w:val="restart"/>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770A90F4" w14:textId="77777777" w:rsidR="00FE098B" w:rsidRPr="004868D1" w:rsidRDefault="00FE098B" w:rsidP="00153B12">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FUTURO</w:t>
            </w:r>
          </w:p>
        </w:tc>
        <w:tc>
          <w:tcPr>
            <w:tcW w:w="1559" w:type="dxa"/>
            <w:vMerge w:val="restar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B67D5FA"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122,163</w:t>
            </w:r>
          </w:p>
        </w:tc>
        <w:tc>
          <w:tcPr>
            <w:tcW w:w="1943"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0988C30C"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4.2603%</w:t>
            </w:r>
          </w:p>
        </w:tc>
        <w:tc>
          <w:tcPr>
            <w:tcW w:w="1742" w:type="dxa"/>
            <w:gridSpan w:val="2"/>
            <w:vMerge w:val="restart"/>
            <w:tcBorders>
              <w:top w:val="nil"/>
              <w:left w:val="single" w:sz="4" w:space="0" w:color="808080"/>
              <w:bottom w:val="single" w:sz="4" w:space="0" w:color="808080"/>
              <w:right w:val="single" w:sz="4" w:space="0" w:color="808080"/>
            </w:tcBorders>
            <w:shd w:val="clear" w:color="auto" w:fill="auto"/>
            <w:vAlign w:val="center"/>
            <w:hideMark/>
          </w:tcPr>
          <w:p w14:paraId="5EAF5423" w14:textId="77777777" w:rsidR="00FE098B" w:rsidRPr="004868D1" w:rsidRDefault="00FE098B" w:rsidP="00153B12">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SI</w:t>
            </w:r>
          </w:p>
        </w:tc>
        <w:tc>
          <w:tcPr>
            <w:tcW w:w="1843" w:type="dxa"/>
            <w:vMerge w:val="restart"/>
            <w:tcBorders>
              <w:top w:val="nil"/>
              <w:left w:val="single" w:sz="4" w:space="0" w:color="808080"/>
              <w:bottom w:val="single" w:sz="4" w:space="0" w:color="808080"/>
              <w:right w:val="single" w:sz="8" w:space="0" w:color="808080"/>
            </w:tcBorders>
            <w:shd w:val="clear" w:color="auto" w:fill="auto"/>
            <w:noWrap/>
            <w:vAlign w:val="center"/>
            <w:hideMark/>
          </w:tcPr>
          <w:p w14:paraId="073BA613"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4.1687%</w:t>
            </w:r>
          </w:p>
        </w:tc>
      </w:tr>
      <w:tr w:rsidR="00FE098B" w:rsidRPr="004868D1" w14:paraId="18ED8029" w14:textId="77777777" w:rsidTr="001474DD">
        <w:trPr>
          <w:trHeight w:val="293"/>
          <w:jc w:val="center"/>
        </w:trPr>
        <w:tc>
          <w:tcPr>
            <w:tcW w:w="2684" w:type="dxa"/>
            <w:vMerge/>
            <w:tcBorders>
              <w:top w:val="single" w:sz="4" w:space="0" w:color="808080"/>
              <w:left w:val="single" w:sz="8" w:space="0" w:color="808080"/>
              <w:bottom w:val="single" w:sz="4" w:space="0" w:color="808080"/>
              <w:right w:val="single" w:sz="4" w:space="0" w:color="808080"/>
            </w:tcBorders>
            <w:vAlign w:val="center"/>
            <w:hideMark/>
          </w:tcPr>
          <w:p w14:paraId="4F17D67B"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1559" w:type="dxa"/>
            <w:vMerge/>
            <w:tcBorders>
              <w:top w:val="single" w:sz="4" w:space="0" w:color="808080"/>
              <w:left w:val="single" w:sz="4" w:space="0" w:color="808080"/>
              <w:bottom w:val="single" w:sz="4" w:space="0" w:color="808080"/>
              <w:right w:val="single" w:sz="4" w:space="0" w:color="808080"/>
            </w:tcBorders>
            <w:vAlign w:val="center"/>
            <w:hideMark/>
          </w:tcPr>
          <w:p w14:paraId="608C0420"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943" w:type="dxa"/>
            <w:vMerge/>
            <w:tcBorders>
              <w:top w:val="nil"/>
              <w:left w:val="single" w:sz="4" w:space="0" w:color="808080"/>
              <w:bottom w:val="single" w:sz="4" w:space="0" w:color="808080"/>
              <w:right w:val="single" w:sz="4" w:space="0" w:color="808080"/>
            </w:tcBorders>
            <w:vAlign w:val="center"/>
            <w:hideMark/>
          </w:tcPr>
          <w:p w14:paraId="7687187D"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742" w:type="dxa"/>
            <w:gridSpan w:val="2"/>
            <w:vMerge/>
            <w:tcBorders>
              <w:top w:val="nil"/>
              <w:left w:val="single" w:sz="4" w:space="0" w:color="808080"/>
              <w:bottom w:val="single" w:sz="4" w:space="0" w:color="808080"/>
              <w:right w:val="single" w:sz="4" w:space="0" w:color="808080"/>
            </w:tcBorders>
            <w:vAlign w:val="center"/>
            <w:hideMark/>
          </w:tcPr>
          <w:p w14:paraId="37C35D96"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843" w:type="dxa"/>
            <w:vMerge/>
            <w:tcBorders>
              <w:top w:val="nil"/>
              <w:left w:val="single" w:sz="4" w:space="0" w:color="808080"/>
              <w:bottom w:val="single" w:sz="4" w:space="0" w:color="808080"/>
              <w:right w:val="single" w:sz="8" w:space="0" w:color="808080"/>
            </w:tcBorders>
            <w:vAlign w:val="center"/>
            <w:hideMark/>
          </w:tcPr>
          <w:p w14:paraId="5CEA05CD" w14:textId="77777777" w:rsidR="00FE098B" w:rsidRPr="004868D1" w:rsidRDefault="00FE098B" w:rsidP="00153B12">
            <w:pPr>
              <w:jc w:val="center"/>
              <w:rPr>
                <w:rFonts w:ascii="Arial" w:eastAsia="Times New Roman" w:hAnsi="Arial" w:cs="Arial"/>
                <w:bCs/>
                <w:color w:val="000000"/>
                <w:sz w:val="22"/>
                <w:szCs w:val="22"/>
                <w:lang w:eastAsia="es-MX"/>
              </w:rPr>
            </w:pPr>
          </w:p>
        </w:tc>
      </w:tr>
      <w:tr w:rsidR="00FE098B" w:rsidRPr="004868D1" w14:paraId="06FB7814" w14:textId="77777777" w:rsidTr="001474DD">
        <w:trPr>
          <w:gridAfter w:val="3"/>
          <w:wAfter w:w="3585" w:type="dxa"/>
          <w:trHeight w:val="293"/>
          <w:jc w:val="center"/>
        </w:trPr>
        <w:tc>
          <w:tcPr>
            <w:tcW w:w="2684" w:type="dxa"/>
            <w:vMerge w:val="restart"/>
            <w:tcBorders>
              <w:top w:val="single" w:sz="4" w:space="0" w:color="808080"/>
              <w:left w:val="single" w:sz="8" w:space="0" w:color="808080"/>
              <w:bottom w:val="single" w:sz="4" w:space="0" w:color="808080"/>
              <w:right w:val="single" w:sz="4" w:space="0" w:color="808080"/>
            </w:tcBorders>
            <w:shd w:val="clear" w:color="000000" w:fill="E7E6E6"/>
            <w:vAlign w:val="center"/>
            <w:hideMark/>
          </w:tcPr>
          <w:p w14:paraId="6A5A73F1" w14:textId="77777777" w:rsidR="00FE098B" w:rsidRPr="004868D1" w:rsidRDefault="00FE098B" w:rsidP="00153B12">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Votos candidaturas Independientes</w:t>
            </w:r>
          </w:p>
        </w:tc>
        <w:tc>
          <w:tcPr>
            <w:tcW w:w="1559" w:type="dxa"/>
            <w:vMerge w:val="restart"/>
            <w:tcBorders>
              <w:top w:val="single" w:sz="4" w:space="0" w:color="808080"/>
              <w:left w:val="single" w:sz="4" w:space="0" w:color="808080"/>
              <w:bottom w:val="single" w:sz="4" w:space="0" w:color="808080"/>
              <w:right w:val="single" w:sz="4" w:space="0" w:color="808080"/>
            </w:tcBorders>
            <w:shd w:val="clear" w:color="000000" w:fill="E7E6E6"/>
            <w:noWrap/>
            <w:vAlign w:val="center"/>
            <w:hideMark/>
          </w:tcPr>
          <w:p w14:paraId="2B1ED698"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7,059</w:t>
            </w:r>
          </w:p>
        </w:tc>
        <w:tc>
          <w:tcPr>
            <w:tcW w:w="1943" w:type="dxa"/>
            <w:vMerge w:val="restart"/>
            <w:tcBorders>
              <w:top w:val="nil"/>
              <w:left w:val="single" w:sz="4" w:space="0" w:color="808080"/>
              <w:bottom w:val="single" w:sz="4" w:space="0" w:color="808080"/>
              <w:right w:val="single" w:sz="4" w:space="0" w:color="808080"/>
            </w:tcBorders>
            <w:shd w:val="clear" w:color="000000" w:fill="E7E6E6"/>
            <w:noWrap/>
            <w:vAlign w:val="center"/>
            <w:hideMark/>
          </w:tcPr>
          <w:p w14:paraId="591B4A3A"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0.2462%</w:t>
            </w:r>
          </w:p>
        </w:tc>
      </w:tr>
      <w:tr w:rsidR="00FE098B" w:rsidRPr="004868D1" w14:paraId="41AD11B8" w14:textId="77777777" w:rsidTr="001474DD">
        <w:trPr>
          <w:gridAfter w:val="3"/>
          <w:wAfter w:w="3585" w:type="dxa"/>
          <w:trHeight w:val="293"/>
          <w:jc w:val="center"/>
        </w:trPr>
        <w:tc>
          <w:tcPr>
            <w:tcW w:w="2684" w:type="dxa"/>
            <w:vMerge/>
            <w:tcBorders>
              <w:top w:val="single" w:sz="4" w:space="0" w:color="808080"/>
              <w:left w:val="single" w:sz="8" w:space="0" w:color="808080"/>
              <w:bottom w:val="single" w:sz="4" w:space="0" w:color="808080"/>
              <w:right w:val="single" w:sz="4" w:space="0" w:color="808080"/>
            </w:tcBorders>
            <w:vAlign w:val="center"/>
            <w:hideMark/>
          </w:tcPr>
          <w:p w14:paraId="783A450B"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1559" w:type="dxa"/>
            <w:vMerge/>
            <w:tcBorders>
              <w:top w:val="single" w:sz="4" w:space="0" w:color="808080"/>
              <w:left w:val="single" w:sz="4" w:space="0" w:color="808080"/>
              <w:bottom w:val="single" w:sz="4" w:space="0" w:color="808080"/>
              <w:right w:val="single" w:sz="4" w:space="0" w:color="808080"/>
            </w:tcBorders>
            <w:vAlign w:val="center"/>
            <w:hideMark/>
          </w:tcPr>
          <w:p w14:paraId="6E77B686"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943" w:type="dxa"/>
            <w:vMerge/>
            <w:tcBorders>
              <w:top w:val="nil"/>
              <w:left w:val="single" w:sz="4" w:space="0" w:color="808080"/>
              <w:bottom w:val="single" w:sz="4" w:space="0" w:color="808080"/>
              <w:right w:val="single" w:sz="4" w:space="0" w:color="808080"/>
            </w:tcBorders>
            <w:vAlign w:val="center"/>
            <w:hideMark/>
          </w:tcPr>
          <w:p w14:paraId="01A21284" w14:textId="77777777" w:rsidR="00FE098B" w:rsidRPr="004868D1" w:rsidRDefault="00FE098B" w:rsidP="00153B12">
            <w:pPr>
              <w:jc w:val="center"/>
              <w:rPr>
                <w:rFonts w:ascii="Arial" w:eastAsia="Times New Roman" w:hAnsi="Arial" w:cs="Arial"/>
                <w:bCs/>
                <w:color w:val="000000"/>
                <w:sz w:val="22"/>
                <w:szCs w:val="22"/>
                <w:lang w:eastAsia="es-MX"/>
              </w:rPr>
            </w:pPr>
          </w:p>
        </w:tc>
      </w:tr>
      <w:tr w:rsidR="00FE098B" w:rsidRPr="004868D1" w14:paraId="5543A5B5" w14:textId="77777777" w:rsidTr="001474DD">
        <w:trPr>
          <w:trHeight w:val="254"/>
          <w:jc w:val="center"/>
        </w:trPr>
        <w:tc>
          <w:tcPr>
            <w:tcW w:w="2684" w:type="dxa"/>
            <w:vMerge w:val="restart"/>
            <w:tcBorders>
              <w:top w:val="single" w:sz="8" w:space="0" w:color="808080"/>
              <w:left w:val="single" w:sz="8" w:space="0" w:color="808080"/>
              <w:bottom w:val="single" w:sz="8" w:space="0" w:color="808080"/>
              <w:right w:val="single" w:sz="4" w:space="0" w:color="808080"/>
            </w:tcBorders>
            <w:shd w:val="clear" w:color="000000" w:fill="FFFFFF"/>
            <w:vAlign w:val="center"/>
            <w:hideMark/>
          </w:tcPr>
          <w:p w14:paraId="278D896D" w14:textId="77777777" w:rsidR="00FE098B" w:rsidRPr="004868D1" w:rsidRDefault="00FE098B" w:rsidP="00153B12">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Votos Nulos</w:t>
            </w:r>
          </w:p>
        </w:tc>
        <w:tc>
          <w:tcPr>
            <w:tcW w:w="1559"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7BDDE7C5"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61,128</w:t>
            </w:r>
          </w:p>
        </w:tc>
        <w:tc>
          <w:tcPr>
            <w:tcW w:w="1943" w:type="dxa"/>
            <w:vMerge w:val="restart"/>
            <w:tcBorders>
              <w:top w:val="single" w:sz="8" w:space="0" w:color="808080"/>
              <w:left w:val="nil"/>
              <w:bottom w:val="single" w:sz="8" w:space="0" w:color="808080"/>
              <w:right w:val="single" w:sz="8" w:space="0" w:color="808080"/>
            </w:tcBorders>
            <w:shd w:val="clear" w:color="auto" w:fill="auto"/>
            <w:noWrap/>
            <w:vAlign w:val="center"/>
            <w:hideMark/>
          </w:tcPr>
          <w:p w14:paraId="0B117438"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2.1318%</w:t>
            </w:r>
          </w:p>
        </w:tc>
        <w:tc>
          <w:tcPr>
            <w:tcW w:w="771" w:type="dxa"/>
            <w:tcBorders>
              <w:top w:val="nil"/>
              <w:left w:val="nil"/>
              <w:bottom w:val="nil"/>
              <w:right w:val="nil"/>
            </w:tcBorders>
            <w:shd w:val="clear" w:color="auto" w:fill="auto"/>
            <w:noWrap/>
            <w:vAlign w:val="center"/>
            <w:hideMark/>
          </w:tcPr>
          <w:p w14:paraId="37A4415D"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971" w:type="dxa"/>
            <w:tcBorders>
              <w:top w:val="nil"/>
              <w:left w:val="nil"/>
              <w:bottom w:val="nil"/>
              <w:right w:val="nil"/>
            </w:tcBorders>
            <w:shd w:val="clear" w:color="auto" w:fill="auto"/>
            <w:noWrap/>
            <w:vAlign w:val="center"/>
            <w:hideMark/>
          </w:tcPr>
          <w:p w14:paraId="336C6F64" w14:textId="77777777" w:rsidR="00FE098B" w:rsidRPr="004868D1" w:rsidRDefault="00FE098B" w:rsidP="00153B12">
            <w:pPr>
              <w:jc w:val="center"/>
              <w:rPr>
                <w:rFonts w:ascii="Arial" w:eastAsia="Times New Roman" w:hAnsi="Arial" w:cs="Arial"/>
                <w:sz w:val="22"/>
                <w:szCs w:val="22"/>
                <w:lang w:eastAsia="es-MX"/>
              </w:rPr>
            </w:pPr>
          </w:p>
        </w:tc>
        <w:tc>
          <w:tcPr>
            <w:tcW w:w="1843" w:type="dxa"/>
            <w:tcBorders>
              <w:top w:val="nil"/>
              <w:left w:val="nil"/>
              <w:bottom w:val="nil"/>
              <w:right w:val="nil"/>
            </w:tcBorders>
            <w:shd w:val="clear" w:color="auto" w:fill="auto"/>
            <w:noWrap/>
            <w:vAlign w:val="center"/>
            <w:hideMark/>
          </w:tcPr>
          <w:p w14:paraId="61FA2AAA" w14:textId="77777777" w:rsidR="00FE098B" w:rsidRPr="004868D1" w:rsidRDefault="00FE098B" w:rsidP="00153B12">
            <w:pPr>
              <w:jc w:val="center"/>
              <w:rPr>
                <w:rFonts w:ascii="Arial" w:eastAsia="Times New Roman" w:hAnsi="Arial" w:cs="Arial"/>
                <w:sz w:val="22"/>
                <w:szCs w:val="22"/>
                <w:lang w:eastAsia="es-MX"/>
              </w:rPr>
            </w:pPr>
          </w:p>
        </w:tc>
      </w:tr>
      <w:tr w:rsidR="00FE098B" w:rsidRPr="004868D1" w14:paraId="0B4FE46D" w14:textId="77777777" w:rsidTr="001474DD">
        <w:trPr>
          <w:trHeight w:val="265"/>
          <w:jc w:val="center"/>
        </w:trPr>
        <w:tc>
          <w:tcPr>
            <w:tcW w:w="2684" w:type="dxa"/>
            <w:vMerge/>
            <w:tcBorders>
              <w:top w:val="single" w:sz="8" w:space="0" w:color="808080"/>
              <w:left w:val="single" w:sz="8" w:space="0" w:color="808080"/>
              <w:bottom w:val="single" w:sz="8" w:space="0" w:color="808080"/>
              <w:right w:val="single" w:sz="4" w:space="0" w:color="808080"/>
            </w:tcBorders>
            <w:vAlign w:val="center"/>
            <w:hideMark/>
          </w:tcPr>
          <w:p w14:paraId="1F38E473"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1559" w:type="dxa"/>
            <w:vMerge/>
            <w:tcBorders>
              <w:top w:val="single" w:sz="8" w:space="0" w:color="808080"/>
              <w:left w:val="single" w:sz="8" w:space="0" w:color="808080"/>
              <w:bottom w:val="single" w:sz="8" w:space="0" w:color="808080"/>
              <w:right w:val="single" w:sz="8" w:space="0" w:color="808080"/>
            </w:tcBorders>
            <w:vAlign w:val="center"/>
            <w:hideMark/>
          </w:tcPr>
          <w:p w14:paraId="64A0E57E"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943" w:type="dxa"/>
            <w:vMerge/>
            <w:tcBorders>
              <w:top w:val="single" w:sz="8" w:space="0" w:color="808080"/>
              <w:left w:val="nil"/>
              <w:bottom w:val="single" w:sz="8" w:space="0" w:color="808080"/>
              <w:right w:val="single" w:sz="8" w:space="0" w:color="808080"/>
            </w:tcBorders>
            <w:vAlign w:val="center"/>
            <w:hideMark/>
          </w:tcPr>
          <w:p w14:paraId="0B910B30"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771" w:type="dxa"/>
            <w:tcBorders>
              <w:top w:val="nil"/>
              <w:left w:val="nil"/>
              <w:bottom w:val="nil"/>
              <w:right w:val="nil"/>
            </w:tcBorders>
            <w:shd w:val="clear" w:color="auto" w:fill="auto"/>
            <w:noWrap/>
            <w:vAlign w:val="center"/>
            <w:hideMark/>
          </w:tcPr>
          <w:p w14:paraId="5666DFF1" w14:textId="77777777" w:rsidR="00FE098B" w:rsidRPr="004868D1" w:rsidRDefault="00FE098B" w:rsidP="00153B12">
            <w:pPr>
              <w:jc w:val="center"/>
              <w:rPr>
                <w:rFonts w:ascii="Arial" w:eastAsia="Times New Roman" w:hAnsi="Arial" w:cs="Arial"/>
                <w:sz w:val="22"/>
                <w:szCs w:val="22"/>
                <w:lang w:eastAsia="es-MX"/>
              </w:rPr>
            </w:pPr>
          </w:p>
        </w:tc>
        <w:tc>
          <w:tcPr>
            <w:tcW w:w="971" w:type="dxa"/>
            <w:tcBorders>
              <w:top w:val="nil"/>
              <w:left w:val="nil"/>
              <w:bottom w:val="nil"/>
              <w:right w:val="nil"/>
            </w:tcBorders>
            <w:shd w:val="clear" w:color="auto" w:fill="auto"/>
            <w:noWrap/>
            <w:vAlign w:val="center"/>
            <w:hideMark/>
          </w:tcPr>
          <w:p w14:paraId="43AA0089" w14:textId="77777777" w:rsidR="00FE098B" w:rsidRPr="004868D1" w:rsidRDefault="00FE098B" w:rsidP="00153B12">
            <w:pPr>
              <w:jc w:val="center"/>
              <w:rPr>
                <w:rFonts w:ascii="Arial" w:eastAsia="Times New Roman" w:hAnsi="Arial" w:cs="Arial"/>
                <w:sz w:val="22"/>
                <w:szCs w:val="22"/>
                <w:lang w:eastAsia="es-MX"/>
              </w:rPr>
            </w:pPr>
          </w:p>
        </w:tc>
        <w:tc>
          <w:tcPr>
            <w:tcW w:w="1843" w:type="dxa"/>
            <w:tcBorders>
              <w:top w:val="nil"/>
              <w:left w:val="nil"/>
              <w:bottom w:val="nil"/>
              <w:right w:val="nil"/>
            </w:tcBorders>
            <w:shd w:val="clear" w:color="auto" w:fill="auto"/>
            <w:noWrap/>
            <w:vAlign w:val="center"/>
            <w:hideMark/>
          </w:tcPr>
          <w:p w14:paraId="6BE35565" w14:textId="77777777" w:rsidR="00FE098B" w:rsidRPr="004868D1" w:rsidRDefault="00FE098B" w:rsidP="00153B12">
            <w:pPr>
              <w:jc w:val="center"/>
              <w:rPr>
                <w:rFonts w:ascii="Arial" w:eastAsia="Times New Roman" w:hAnsi="Arial" w:cs="Arial"/>
                <w:sz w:val="22"/>
                <w:szCs w:val="22"/>
                <w:lang w:eastAsia="es-MX"/>
              </w:rPr>
            </w:pPr>
          </w:p>
        </w:tc>
      </w:tr>
      <w:tr w:rsidR="00FE098B" w:rsidRPr="004868D1" w14:paraId="6D9136A4" w14:textId="77777777" w:rsidTr="001474DD">
        <w:trPr>
          <w:trHeight w:val="254"/>
          <w:jc w:val="center"/>
        </w:trPr>
        <w:tc>
          <w:tcPr>
            <w:tcW w:w="2684" w:type="dxa"/>
            <w:vMerge w:val="restart"/>
            <w:tcBorders>
              <w:top w:val="single" w:sz="8" w:space="0" w:color="808080"/>
              <w:left w:val="single" w:sz="8" w:space="0" w:color="808080"/>
              <w:bottom w:val="single" w:sz="8" w:space="0" w:color="808080"/>
              <w:right w:val="single" w:sz="4" w:space="0" w:color="808080"/>
            </w:tcBorders>
            <w:shd w:val="clear" w:color="000000" w:fill="E7E6E6"/>
            <w:vAlign w:val="center"/>
            <w:hideMark/>
          </w:tcPr>
          <w:p w14:paraId="12FAF042" w14:textId="77777777" w:rsidR="00FE098B" w:rsidRPr="004868D1" w:rsidRDefault="00FE098B" w:rsidP="00153B12">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Votos de Candidatos No Registrados</w:t>
            </w:r>
          </w:p>
        </w:tc>
        <w:tc>
          <w:tcPr>
            <w:tcW w:w="1559" w:type="dxa"/>
            <w:vMerge w:val="restart"/>
            <w:tcBorders>
              <w:top w:val="single" w:sz="8" w:space="0" w:color="808080"/>
              <w:left w:val="single" w:sz="8" w:space="0" w:color="808080"/>
              <w:bottom w:val="single" w:sz="8" w:space="0" w:color="808080"/>
              <w:right w:val="single" w:sz="8" w:space="0" w:color="808080"/>
            </w:tcBorders>
            <w:shd w:val="clear" w:color="000000" w:fill="E7E6E6"/>
            <w:noWrap/>
            <w:vAlign w:val="center"/>
            <w:hideMark/>
          </w:tcPr>
          <w:p w14:paraId="3FDFD278"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1,903</w:t>
            </w:r>
          </w:p>
        </w:tc>
        <w:tc>
          <w:tcPr>
            <w:tcW w:w="1943" w:type="dxa"/>
            <w:vMerge w:val="restart"/>
            <w:tcBorders>
              <w:top w:val="nil"/>
              <w:left w:val="nil"/>
              <w:bottom w:val="single" w:sz="8" w:space="0" w:color="808080"/>
              <w:right w:val="single" w:sz="8" w:space="0" w:color="808080"/>
            </w:tcBorders>
            <w:shd w:val="clear" w:color="000000" w:fill="E7E6E6"/>
            <w:noWrap/>
            <w:vAlign w:val="center"/>
            <w:hideMark/>
          </w:tcPr>
          <w:p w14:paraId="089A0BCE"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0.0664%</w:t>
            </w:r>
          </w:p>
        </w:tc>
        <w:tc>
          <w:tcPr>
            <w:tcW w:w="771" w:type="dxa"/>
            <w:tcBorders>
              <w:top w:val="nil"/>
              <w:left w:val="nil"/>
              <w:bottom w:val="nil"/>
              <w:right w:val="nil"/>
            </w:tcBorders>
            <w:shd w:val="clear" w:color="auto" w:fill="auto"/>
            <w:noWrap/>
            <w:vAlign w:val="center"/>
            <w:hideMark/>
          </w:tcPr>
          <w:p w14:paraId="18C398E2"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971" w:type="dxa"/>
            <w:tcBorders>
              <w:top w:val="nil"/>
              <w:left w:val="nil"/>
              <w:bottom w:val="nil"/>
              <w:right w:val="nil"/>
            </w:tcBorders>
            <w:shd w:val="clear" w:color="auto" w:fill="auto"/>
            <w:noWrap/>
            <w:vAlign w:val="center"/>
            <w:hideMark/>
          </w:tcPr>
          <w:p w14:paraId="22CCCEAD" w14:textId="77777777" w:rsidR="00FE098B" w:rsidRPr="004868D1" w:rsidRDefault="00FE098B" w:rsidP="00153B12">
            <w:pPr>
              <w:jc w:val="center"/>
              <w:rPr>
                <w:rFonts w:ascii="Arial" w:eastAsia="Times New Roman" w:hAnsi="Arial" w:cs="Arial"/>
                <w:sz w:val="22"/>
                <w:szCs w:val="22"/>
                <w:lang w:eastAsia="es-MX"/>
              </w:rPr>
            </w:pPr>
          </w:p>
        </w:tc>
        <w:tc>
          <w:tcPr>
            <w:tcW w:w="1843" w:type="dxa"/>
            <w:tcBorders>
              <w:top w:val="nil"/>
              <w:left w:val="nil"/>
              <w:bottom w:val="nil"/>
              <w:right w:val="nil"/>
            </w:tcBorders>
            <w:shd w:val="clear" w:color="auto" w:fill="auto"/>
            <w:noWrap/>
            <w:vAlign w:val="center"/>
            <w:hideMark/>
          </w:tcPr>
          <w:p w14:paraId="26217BA5" w14:textId="77777777" w:rsidR="00FE098B" w:rsidRPr="004868D1" w:rsidRDefault="00FE098B" w:rsidP="00153B12">
            <w:pPr>
              <w:jc w:val="center"/>
              <w:rPr>
                <w:rFonts w:ascii="Arial" w:eastAsia="Times New Roman" w:hAnsi="Arial" w:cs="Arial"/>
                <w:sz w:val="22"/>
                <w:szCs w:val="22"/>
                <w:lang w:eastAsia="es-MX"/>
              </w:rPr>
            </w:pPr>
          </w:p>
        </w:tc>
      </w:tr>
      <w:tr w:rsidR="00FE098B" w:rsidRPr="004868D1" w14:paraId="1D2BC9A4" w14:textId="77777777" w:rsidTr="001474DD">
        <w:trPr>
          <w:trHeight w:val="265"/>
          <w:jc w:val="center"/>
        </w:trPr>
        <w:tc>
          <w:tcPr>
            <w:tcW w:w="2684" w:type="dxa"/>
            <w:vMerge/>
            <w:tcBorders>
              <w:top w:val="single" w:sz="8" w:space="0" w:color="808080"/>
              <w:left w:val="single" w:sz="8" w:space="0" w:color="808080"/>
              <w:bottom w:val="single" w:sz="8" w:space="0" w:color="808080"/>
              <w:right w:val="single" w:sz="4" w:space="0" w:color="808080"/>
            </w:tcBorders>
            <w:vAlign w:val="center"/>
            <w:hideMark/>
          </w:tcPr>
          <w:p w14:paraId="76EA1947"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1559" w:type="dxa"/>
            <w:vMerge/>
            <w:tcBorders>
              <w:top w:val="single" w:sz="8" w:space="0" w:color="808080"/>
              <w:left w:val="single" w:sz="8" w:space="0" w:color="808080"/>
              <w:bottom w:val="single" w:sz="8" w:space="0" w:color="808080"/>
              <w:right w:val="single" w:sz="8" w:space="0" w:color="808080"/>
            </w:tcBorders>
            <w:vAlign w:val="center"/>
            <w:hideMark/>
          </w:tcPr>
          <w:p w14:paraId="0DD8A19F"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943" w:type="dxa"/>
            <w:vMerge/>
            <w:tcBorders>
              <w:top w:val="nil"/>
              <w:left w:val="nil"/>
              <w:bottom w:val="single" w:sz="8" w:space="0" w:color="808080"/>
              <w:right w:val="single" w:sz="8" w:space="0" w:color="808080"/>
            </w:tcBorders>
            <w:vAlign w:val="center"/>
            <w:hideMark/>
          </w:tcPr>
          <w:p w14:paraId="4ABD08BC"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771" w:type="dxa"/>
            <w:tcBorders>
              <w:top w:val="nil"/>
              <w:left w:val="nil"/>
              <w:bottom w:val="nil"/>
              <w:right w:val="nil"/>
            </w:tcBorders>
            <w:shd w:val="clear" w:color="auto" w:fill="auto"/>
            <w:noWrap/>
            <w:vAlign w:val="center"/>
            <w:hideMark/>
          </w:tcPr>
          <w:p w14:paraId="5104E212" w14:textId="77777777" w:rsidR="00FE098B" w:rsidRPr="004868D1" w:rsidRDefault="00FE098B" w:rsidP="00153B12">
            <w:pPr>
              <w:jc w:val="center"/>
              <w:rPr>
                <w:rFonts w:ascii="Arial" w:eastAsia="Times New Roman" w:hAnsi="Arial" w:cs="Arial"/>
                <w:sz w:val="22"/>
                <w:szCs w:val="22"/>
                <w:lang w:eastAsia="es-MX"/>
              </w:rPr>
            </w:pPr>
          </w:p>
        </w:tc>
        <w:tc>
          <w:tcPr>
            <w:tcW w:w="971" w:type="dxa"/>
            <w:tcBorders>
              <w:top w:val="nil"/>
              <w:left w:val="nil"/>
              <w:bottom w:val="nil"/>
              <w:right w:val="nil"/>
            </w:tcBorders>
            <w:shd w:val="clear" w:color="auto" w:fill="auto"/>
            <w:noWrap/>
            <w:vAlign w:val="center"/>
            <w:hideMark/>
          </w:tcPr>
          <w:p w14:paraId="4361BB35" w14:textId="77777777" w:rsidR="00FE098B" w:rsidRPr="004868D1" w:rsidRDefault="00FE098B" w:rsidP="00153B12">
            <w:pPr>
              <w:jc w:val="center"/>
              <w:rPr>
                <w:rFonts w:ascii="Arial" w:eastAsia="Times New Roman" w:hAnsi="Arial" w:cs="Arial"/>
                <w:sz w:val="22"/>
                <w:szCs w:val="22"/>
                <w:lang w:eastAsia="es-MX"/>
              </w:rPr>
            </w:pPr>
          </w:p>
        </w:tc>
        <w:tc>
          <w:tcPr>
            <w:tcW w:w="1843" w:type="dxa"/>
            <w:tcBorders>
              <w:top w:val="nil"/>
              <w:left w:val="nil"/>
              <w:bottom w:val="nil"/>
              <w:right w:val="nil"/>
            </w:tcBorders>
            <w:shd w:val="clear" w:color="auto" w:fill="auto"/>
            <w:noWrap/>
            <w:vAlign w:val="center"/>
            <w:hideMark/>
          </w:tcPr>
          <w:p w14:paraId="1757C4F6" w14:textId="77777777" w:rsidR="00FE098B" w:rsidRPr="004868D1" w:rsidRDefault="00FE098B" w:rsidP="00153B12">
            <w:pPr>
              <w:jc w:val="center"/>
              <w:rPr>
                <w:rFonts w:ascii="Arial" w:eastAsia="Times New Roman" w:hAnsi="Arial" w:cs="Arial"/>
                <w:sz w:val="22"/>
                <w:szCs w:val="22"/>
                <w:lang w:eastAsia="es-MX"/>
              </w:rPr>
            </w:pPr>
          </w:p>
        </w:tc>
      </w:tr>
      <w:tr w:rsidR="00FE098B" w:rsidRPr="004868D1" w14:paraId="0836F5F3" w14:textId="77777777" w:rsidTr="001474DD">
        <w:trPr>
          <w:trHeight w:val="254"/>
          <w:jc w:val="center"/>
        </w:trPr>
        <w:tc>
          <w:tcPr>
            <w:tcW w:w="2684" w:type="dxa"/>
            <w:vMerge w:val="restart"/>
            <w:tcBorders>
              <w:top w:val="single" w:sz="8" w:space="0" w:color="808080"/>
              <w:left w:val="single" w:sz="8" w:space="0" w:color="808080"/>
              <w:bottom w:val="single" w:sz="8" w:space="0" w:color="808080"/>
              <w:right w:val="single" w:sz="4" w:space="0" w:color="808080"/>
            </w:tcBorders>
            <w:shd w:val="clear" w:color="000000" w:fill="FFFFFF"/>
            <w:vAlign w:val="center"/>
            <w:hideMark/>
          </w:tcPr>
          <w:p w14:paraId="33E35BDD" w14:textId="77777777" w:rsidR="00FE098B" w:rsidRPr="004868D1" w:rsidRDefault="00FE098B" w:rsidP="00153B12">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Votación Total Emitida</w:t>
            </w:r>
          </w:p>
        </w:tc>
        <w:tc>
          <w:tcPr>
            <w:tcW w:w="1559"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34480B79"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2,930,511</w:t>
            </w:r>
          </w:p>
        </w:tc>
        <w:tc>
          <w:tcPr>
            <w:tcW w:w="1943" w:type="dxa"/>
            <w:vMerge w:val="restart"/>
            <w:tcBorders>
              <w:top w:val="nil"/>
              <w:left w:val="nil"/>
              <w:bottom w:val="single" w:sz="8" w:space="0" w:color="808080"/>
              <w:right w:val="single" w:sz="8" w:space="0" w:color="808080"/>
            </w:tcBorders>
            <w:shd w:val="clear" w:color="auto" w:fill="auto"/>
            <w:noWrap/>
            <w:vAlign w:val="center"/>
            <w:hideMark/>
          </w:tcPr>
          <w:p w14:paraId="4AECE0CC"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771" w:type="dxa"/>
            <w:tcBorders>
              <w:top w:val="nil"/>
              <w:left w:val="nil"/>
              <w:bottom w:val="nil"/>
              <w:right w:val="nil"/>
            </w:tcBorders>
            <w:shd w:val="clear" w:color="auto" w:fill="auto"/>
            <w:noWrap/>
            <w:vAlign w:val="center"/>
            <w:hideMark/>
          </w:tcPr>
          <w:p w14:paraId="7C78C2A7"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971" w:type="dxa"/>
            <w:tcBorders>
              <w:top w:val="nil"/>
              <w:left w:val="nil"/>
              <w:bottom w:val="nil"/>
              <w:right w:val="nil"/>
            </w:tcBorders>
            <w:shd w:val="clear" w:color="auto" w:fill="auto"/>
            <w:noWrap/>
            <w:vAlign w:val="center"/>
            <w:hideMark/>
          </w:tcPr>
          <w:p w14:paraId="3FD08AFC" w14:textId="77777777" w:rsidR="00FE098B" w:rsidRPr="004868D1" w:rsidRDefault="00FE098B" w:rsidP="00153B12">
            <w:pPr>
              <w:jc w:val="center"/>
              <w:rPr>
                <w:rFonts w:ascii="Arial" w:eastAsia="Times New Roman" w:hAnsi="Arial" w:cs="Arial"/>
                <w:sz w:val="22"/>
                <w:szCs w:val="22"/>
                <w:lang w:eastAsia="es-MX"/>
              </w:rPr>
            </w:pPr>
          </w:p>
        </w:tc>
        <w:tc>
          <w:tcPr>
            <w:tcW w:w="1843" w:type="dxa"/>
            <w:tcBorders>
              <w:top w:val="nil"/>
              <w:left w:val="nil"/>
              <w:bottom w:val="nil"/>
              <w:right w:val="nil"/>
            </w:tcBorders>
            <w:shd w:val="clear" w:color="auto" w:fill="auto"/>
            <w:noWrap/>
            <w:vAlign w:val="center"/>
            <w:hideMark/>
          </w:tcPr>
          <w:p w14:paraId="3E70CB60" w14:textId="77777777" w:rsidR="00FE098B" w:rsidRPr="004868D1" w:rsidRDefault="00FE098B" w:rsidP="00153B12">
            <w:pPr>
              <w:jc w:val="center"/>
              <w:rPr>
                <w:rFonts w:ascii="Arial" w:eastAsia="Times New Roman" w:hAnsi="Arial" w:cs="Arial"/>
                <w:sz w:val="22"/>
                <w:szCs w:val="22"/>
                <w:lang w:eastAsia="es-MX"/>
              </w:rPr>
            </w:pPr>
          </w:p>
        </w:tc>
      </w:tr>
      <w:tr w:rsidR="00FE098B" w:rsidRPr="004868D1" w14:paraId="185BC1A3" w14:textId="77777777" w:rsidTr="001474DD">
        <w:trPr>
          <w:trHeight w:val="265"/>
          <w:jc w:val="center"/>
        </w:trPr>
        <w:tc>
          <w:tcPr>
            <w:tcW w:w="2684" w:type="dxa"/>
            <w:vMerge/>
            <w:tcBorders>
              <w:top w:val="single" w:sz="8" w:space="0" w:color="808080"/>
              <w:left w:val="single" w:sz="8" w:space="0" w:color="808080"/>
              <w:bottom w:val="single" w:sz="8" w:space="0" w:color="808080"/>
              <w:right w:val="single" w:sz="4" w:space="0" w:color="808080"/>
            </w:tcBorders>
            <w:vAlign w:val="center"/>
            <w:hideMark/>
          </w:tcPr>
          <w:p w14:paraId="3F86171C"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1559" w:type="dxa"/>
            <w:vMerge/>
            <w:tcBorders>
              <w:top w:val="single" w:sz="8" w:space="0" w:color="808080"/>
              <w:left w:val="single" w:sz="8" w:space="0" w:color="808080"/>
              <w:bottom w:val="single" w:sz="8" w:space="0" w:color="808080"/>
              <w:right w:val="single" w:sz="8" w:space="0" w:color="808080"/>
            </w:tcBorders>
            <w:vAlign w:val="center"/>
            <w:hideMark/>
          </w:tcPr>
          <w:p w14:paraId="163170FB"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943" w:type="dxa"/>
            <w:vMerge/>
            <w:tcBorders>
              <w:top w:val="nil"/>
              <w:left w:val="nil"/>
              <w:bottom w:val="single" w:sz="8" w:space="0" w:color="808080"/>
              <w:right w:val="single" w:sz="8" w:space="0" w:color="808080"/>
            </w:tcBorders>
            <w:vAlign w:val="center"/>
            <w:hideMark/>
          </w:tcPr>
          <w:p w14:paraId="01C7FE91"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771" w:type="dxa"/>
            <w:tcBorders>
              <w:top w:val="nil"/>
              <w:left w:val="nil"/>
              <w:bottom w:val="nil"/>
              <w:right w:val="nil"/>
            </w:tcBorders>
            <w:shd w:val="clear" w:color="auto" w:fill="auto"/>
            <w:noWrap/>
            <w:vAlign w:val="center"/>
            <w:hideMark/>
          </w:tcPr>
          <w:p w14:paraId="707DA8AF" w14:textId="77777777" w:rsidR="00FE098B" w:rsidRPr="004868D1" w:rsidRDefault="00FE098B" w:rsidP="00153B12">
            <w:pPr>
              <w:jc w:val="center"/>
              <w:rPr>
                <w:rFonts w:ascii="Arial" w:eastAsia="Times New Roman" w:hAnsi="Arial" w:cs="Arial"/>
                <w:sz w:val="22"/>
                <w:szCs w:val="22"/>
                <w:lang w:eastAsia="es-MX"/>
              </w:rPr>
            </w:pPr>
          </w:p>
        </w:tc>
        <w:tc>
          <w:tcPr>
            <w:tcW w:w="971" w:type="dxa"/>
            <w:tcBorders>
              <w:top w:val="nil"/>
              <w:left w:val="nil"/>
              <w:bottom w:val="nil"/>
              <w:right w:val="nil"/>
            </w:tcBorders>
            <w:shd w:val="clear" w:color="auto" w:fill="auto"/>
            <w:noWrap/>
            <w:vAlign w:val="center"/>
            <w:hideMark/>
          </w:tcPr>
          <w:p w14:paraId="1FBD41A2" w14:textId="77777777" w:rsidR="00FE098B" w:rsidRPr="004868D1" w:rsidRDefault="00FE098B" w:rsidP="00153B12">
            <w:pPr>
              <w:jc w:val="center"/>
              <w:rPr>
                <w:rFonts w:ascii="Arial" w:eastAsia="Times New Roman" w:hAnsi="Arial" w:cs="Arial"/>
                <w:sz w:val="22"/>
                <w:szCs w:val="22"/>
                <w:lang w:eastAsia="es-MX"/>
              </w:rPr>
            </w:pPr>
          </w:p>
        </w:tc>
        <w:tc>
          <w:tcPr>
            <w:tcW w:w="1843" w:type="dxa"/>
            <w:tcBorders>
              <w:top w:val="nil"/>
              <w:left w:val="nil"/>
              <w:bottom w:val="nil"/>
              <w:right w:val="nil"/>
            </w:tcBorders>
            <w:shd w:val="clear" w:color="auto" w:fill="auto"/>
            <w:noWrap/>
            <w:vAlign w:val="center"/>
            <w:hideMark/>
          </w:tcPr>
          <w:p w14:paraId="3A8B983A" w14:textId="77777777" w:rsidR="00FE098B" w:rsidRPr="004868D1" w:rsidRDefault="00FE098B" w:rsidP="00153B12">
            <w:pPr>
              <w:jc w:val="center"/>
              <w:rPr>
                <w:rFonts w:ascii="Arial" w:eastAsia="Times New Roman" w:hAnsi="Arial" w:cs="Arial"/>
                <w:sz w:val="22"/>
                <w:szCs w:val="22"/>
                <w:lang w:eastAsia="es-MX"/>
              </w:rPr>
            </w:pPr>
          </w:p>
        </w:tc>
      </w:tr>
      <w:tr w:rsidR="00FE098B" w:rsidRPr="004868D1" w14:paraId="741295D3" w14:textId="77777777" w:rsidTr="001474DD">
        <w:trPr>
          <w:trHeight w:val="254"/>
          <w:jc w:val="center"/>
        </w:trPr>
        <w:tc>
          <w:tcPr>
            <w:tcW w:w="2684" w:type="dxa"/>
            <w:vMerge w:val="restart"/>
            <w:tcBorders>
              <w:top w:val="single" w:sz="8" w:space="0" w:color="808080"/>
              <w:left w:val="single" w:sz="8" w:space="0" w:color="808080"/>
              <w:bottom w:val="single" w:sz="8" w:space="0" w:color="808080"/>
              <w:right w:val="single" w:sz="4" w:space="0" w:color="808080"/>
            </w:tcBorders>
            <w:shd w:val="clear" w:color="000000" w:fill="E7E6E6"/>
            <w:vAlign w:val="center"/>
            <w:hideMark/>
          </w:tcPr>
          <w:p w14:paraId="13205885" w14:textId="77777777" w:rsidR="00FE098B" w:rsidRPr="004868D1" w:rsidRDefault="00FE098B" w:rsidP="00153B12">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Votación Válida</w:t>
            </w:r>
          </w:p>
        </w:tc>
        <w:tc>
          <w:tcPr>
            <w:tcW w:w="1559" w:type="dxa"/>
            <w:vMerge w:val="restart"/>
            <w:tcBorders>
              <w:top w:val="single" w:sz="8" w:space="0" w:color="808080"/>
              <w:left w:val="single" w:sz="8" w:space="0" w:color="808080"/>
              <w:bottom w:val="single" w:sz="8" w:space="0" w:color="808080"/>
              <w:right w:val="single" w:sz="8" w:space="0" w:color="808080"/>
            </w:tcBorders>
            <w:shd w:val="clear" w:color="000000" w:fill="E7E6E6"/>
            <w:noWrap/>
            <w:vAlign w:val="center"/>
            <w:hideMark/>
          </w:tcPr>
          <w:p w14:paraId="5AF092AC"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2,867,480</w:t>
            </w:r>
          </w:p>
        </w:tc>
        <w:tc>
          <w:tcPr>
            <w:tcW w:w="1943" w:type="dxa"/>
            <w:vMerge w:val="restart"/>
            <w:tcBorders>
              <w:top w:val="nil"/>
              <w:left w:val="nil"/>
              <w:bottom w:val="single" w:sz="8" w:space="0" w:color="808080"/>
              <w:right w:val="single" w:sz="8" w:space="0" w:color="808080"/>
            </w:tcBorders>
            <w:shd w:val="clear" w:color="000000" w:fill="E7E6E6"/>
            <w:noWrap/>
            <w:vAlign w:val="center"/>
            <w:hideMark/>
          </w:tcPr>
          <w:p w14:paraId="5A37BEB4"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100.00%</w:t>
            </w:r>
          </w:p>
        </w:tc>
        <w:tc>
          <w:tcPr>
            <w:tcW w:w="771" w:type="dxa"/>
            <w:tcBorders>
              <w:top w:val="nil"/>
              <w:left w:val="nil"/>
              <w:bottom w:val="nil"/>
              <w:right w:val="nil"/>
            </w:tcBorders>
            <w:shd w:val="clear" w:color="auto" w:fill="auto"/>
            <w:noWrap/>
            <w:vAlign w:val="center"/>
            <w:hideMark/>
          </w:tcPr>
          <w:p w14:paraId="279BE0A6"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971" w:type="dxa"/>
            <w:tcBorders>
              <w:top w:val="nil"/>
              <w:left w:val="nil"/>
              <w:bottom w:val="nil"/>
              <w:right w:val="nil"/>
            </w:tcBorders>
            <w:shd w:val="clear" w:color="auto" w:fill="auto"/>
            <w:noWrap/>
            <w:vAlign w:val="center"/>
            <w:hideMark/>
          </w:tcPr>
          <w:p w14:paraId="2206114E" w14:textId="77777777" w:rsidR="00FE098B" w:rsidRPr="004868D1" w:rsidRDefault="00FE098B" w:rsidP="00153B12">
            <w:pPr>
              <w:jc w:val="center"/>
              <w:rPr>
                <w:rFonts w:ascii="Arial" w:eastAsia="Times New Roman" w:hAnsi="Arial" w:cs="Arial"/>
                <w:sz w:val="22"/>
                <w:szCs w:val="22"/>
                <w:lang w:eastAsia="es-MX"/>
              </w:rPr>
            </w:pPr>
          </w:p>
        </w:tc>
        <w:tc>
          <w:tcPr>
            <w:tcW w:w="1843" w:type="dxa"/>
            <w:tcBorders>
              <w:top w:val="nil"/>
              <w:left w:val="nil"/>
              <w:bottom w:val="nil"/>
              <w:right w:val="nil"/>
            </w:tcBorders>
            <w:shd w:val="clear" w:color="auto" w:fill="auto"/>
            <w:noWrap/>
            <w:vAlign w:val="center"/>
            <w:hideMark/>
          </w:tcPr>
          <w:p w14:paraId="5DD29E5F" w14:textId="77777777" w:rsidR="00FE098B" w:rsidRPr="004868D1" w:rsidRDefault="00FE098B" w:rsidP="00153B12">
            <w:pPr>
              <w:jc w:val="center"/>
              <w:rPr>
                <w:rFonts w:ascii="Arial" w:eastAsia="Times New Roman" w:hAnsi="Arial" w:cs="Arial"/>
                <w:sz w:val="22"/>
                <w:szCs w:val="22"/>
                <w:lang w:eastAsia="es-MX"/>
              </w:rPr>
            </w:pPr>
          </w:p>
        </w:tc>
      </w:tr>
      <w:tr w:rsidR="00FE098B" w:rsidRPr="004868D1" w14:paraId="6C725687" w14:textId="77777777" w:rsidTr="001474DD">
        <w:trPr>
          <w:trHeight w:val="265"/>
          <w:jc w:val="center"/>
        </w:trPr>
        <w:tc>
          <w:tcPr>
            <w:tcW w:w="2684" w:type="dxa"/>
            <w:vMerge/>
            <w:tcBorders>
              <w:top w:val="single" w:sz="8" w:space="0" w:color="808080"/>
              <w:left w:val="single" w:sz="8" w:space="0" w:color="808080"/>
              <w:bottom w:val="single" w:sz="8" w:space="0" w:color="808080"/>
              <w:right w:val="single" w:sz="4" w:space="0" w:color="808080"/>
            </w:tcBorders>
            <w:vAlign w:val="center"/>
            <w:hideMark/>
          </w:tcPr>
          <w:p w14:paraId="080AAE66"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1559" w:type="dxa"/>
            <w:vMerge/>
            <w:tcBorders>
              <w:top w:val="single" w:sz="8" w:space="0" w:color="808080"/>
              <w:left w:val="single" w:sz="8" w:space="0" w:color="808080"/>
              <w:bottom w:val="single" w:sz="8" w:space="0" w:color="808080"/>
              <w:right w:val="single" w:sz="8" w:space="0" w:color="808080"/>
            </w:tcBorders>
            <w:vAlign w:val="center"/>
            <w:hideMark/>
          </w:tcPr>
          <w:p w14:paraId="1CD14484"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943" w:type="dxa"/>
            <w:vMerge/>
            <w:tcBorders>
              <w:top w:val="nil"/>
              <w:left w:val="nil"/>
              <w:bottom w:val="single" w:sz="8" w:space="0" w:color="808080"/>
              <w:right w:val="single" w:sz="8" w:space="0" w:color="808080"/>
            </w:tcBorders>
            <w:vAlign w:val="center"/>
            <w:hideMark/>
          </w:tcPr>
          <w:p w14:paraId="233E3E0B"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771" w:type="dxa"/>
            <w:tcBorders>
              <w:top w:val="nil"/>
              <w:left w:val="nil"/>
              <w:bottom w:val="nil"/>
              <w:right w:val="nil"/>
            </w:tcBorders>
            <w:shd w:val="clear" w:color="auto" w:fill="auto"/>
            <w:noWrap/>
            <w:vAlign w:val="center"/>
            <w:hideMark/>
          </w:tcPr>
          <w:p w14:paraId="25DEE76B" w14:textId="77777777" w:rsidR="00FE098B" w:rsidRPr="004868D1" w:rsidRDefault="00FE098B" w:rsidP="00153B12">
            <w:pPr>
              <w:jc w:val="center"/>
              <w:rPr>
                <w:rFonts w:ascii="Arial" w:eastAsia="Times New Roman" w:hAnsi="Arial" w:cs="Arial"/>
                <w:sz w:val="22"/>
                <w:szCs w:val="22"/>
                <w:lang w:eastAsia="es-MX"/>
              </w:rPr>
            </w:pPr>
          </w:p>
        </w:tc>
        <w:tc>
          <w:tcPr>
            <w:tcW w:w="971" w:type="dxa"/>
            <w:tcBorders>
              <w:top w:val="nil"/>
              <w:left w:val="nil"/>
              <w:bottom w:val="nil"/>
              <w:right w:val="nil"/>
            </w:tcBorders>
            <w:shd w:val="clear" w:color="auto" w:fill="auto"/>
            <w:noWrap/>
            <w:vAlign w:val="center"/>
            <w:hideMark/>
          </w:tcPr>
          <w:p w14:paraId="7360A8EB" w14:textId="77777777" w:rsidR="00FE098B" w:rsidRPr="004868D1" w:rsidRDefault="00FE098B" w:rsidP="00153B12">
            <w:pPr>
              <w:jc w:val="center"/>
              <w:rPr>
                <w:rFonts w:ascii="Arial" w:eastAsia="Times New Roman" w:hAnsi="Arial" w:cs="Arial"/>
                <w:sz w:val="22"/>
                <w:szCs w:val="22"/>
                <w:lang w:eastAsia="es-MX"/>
              </w:rPr>
            </w:pPr>
          </w:p>
        </w:tc>
        <w:tc>
          <w:tcPr>
            <w:tcW w:w="1843" w:type="dxa"/>
            <w:tcBorders>
              <w:top w:val="nil"/>
              <w:left w:val="nil"/>
              <w:bottom w:val="nil"/>
              <w:right w:val="nil"/>
            </w:tcBorders>
            <w:shd w:val="clear" w:color="auto" w:fill="auto"/>
            <w:noWrap/>
            <w:vAlign w:val="center"/>
            <w:hideMark/>
          </w:tcPr>
          <w:p w14:paraId="5E3D3049" w14:textId="77777777" w:rsidR="00FE098B" w:rsidRPr="004868D1" w:rsidRDefault="00FE098B" w:rsidP="00153B12">
            <w:pPr>
              <w:jc w:val="center"/>
              <w:rPr>
                <w:rFonts w:ascii="Arial" w:eastAsia="Times New Roman" w:hAnsi="Arial" w:cs="Arial"/>
                <w:sz w:val="22"/>
                <w:szCs w:val="22"/>
                <w:lang w:eastAsia="es-MX"/>
              </w:rPr>
            </w:pPr>
          </w:p>
        </w:tc>
      </w:tr>
      <w:tr w:rsidR="00FE098B" w:rsidRPr="004868D1" w14:paraId="1C518728" w14:textId="77777777" w:rsidTr="001474DD">
        <w:trPr>
          <w:trHeight w:val="254"/>
          <w:jc w:val="center"/>
        </w:trPr>
        <w:tc>
          <w:tcPr>
            <w:tcW w:w="2684" w:type="dxa"/>
            <w:vMerge w:val="restart"/>
            <w:tcBorders>
              <w:top w:val="single" w:sz="8" w:space="0" w:color="808080"/>
              <w:left w:val="single" w:sz="8" w:space="0" w:color="808080"/>
              <w:bottom w:val="single" w:sz="8" w:space="0" w:color="808080"/>
              <w:right w:val="single" w:sz="4" w:space="0" w:color="808080"/>
            </w:tcBorders>
            <w:shd w:val="clear" w:color="000000" w:fill="FFFFFF"/>
            <w:vAlign w:val="center"/>
            <w:hideMark/>
          </w:tcPr>
          <w:p w14:paraId="796E7C77" w14:textId="77777777" w:rsidR="00FE098B" w:rsidRPr="004868D1" w:rsidRDefault="00FE098B" w:rsidP="00153B12">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Votos Equivalentes al 3% de Votación Válida</w:t>
            </w:r>
          </w:p>
        </w:tc>
        <w:tc>
          <w:tcPr>
            <w:tcW w:w="1559"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1EA9D226"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86,024</w:t>
            </w:r>
          </w:p>
        </w:tc>
        <w:tc>
          <w:tcPr>
            <w:tcW w:w="1943" w:type="dxa"/>
            <w:vMerge w:val="restart"/>
            <w:tcBorders>
              <w:top w:val="nil"/>
              <w:left w:val="nil"/>
              <w:bottom w:val="single" w:sz="8" w:space="0" w:color="808080"/>
              <w:right w:val="single" w:sz="8" w:space="0" w:color="808080"/>
            </w:tcBorders>
            <w:shd w:val="clear" w:color="auto" w:fill="auto"/>
            <w:noWrap/>
            <w:vAlign w:val="center"/>
            <w:hideMark/>
          </w:tcPr>
          <w:p w14:paraId="73EFCB73"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3.00%</w:t>
            </w:r>
          </w:p>
        </w:tc>
        <w:tc>
          <w:tcPr>
            <w:tcW w:w="771" w:type="dxa"/>
            <w:tcBorders>
              <w:top w:val="nil"/>
              <w:left w:val="nil"/>
              <w:bottom w:val="nil"/>
              <w:right w:val="nil"/>
            </w:tcBorders>
            <w:shd w:val="clear" w:color="auto" w:fill="auto"/>
            <w:noWrap/>
            <w:vAlign w:val="center"/>
            <w:hideMark/>
          </w:tcPr>
          <w:p w14:paraId="515CFE33"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971" w:type="dxa"/>
            <w:tcBorders>
              <w:top w:val="nil"/>
              <w:left w:val="nil"/>
              <w:bottom w:val="nil"/>
              <w:right w:val="nil"/>
            </w:tcBorders>
            <w:shd w:val="clear" w:color="auto" w:fill="auto"/>
            <w:noWrap/>
            <w:vAlign w:val="center"/>
            <w:hideMark/>
          </w:tcPr>
          <w:p w14:paraId="7790DB71" w14:textId="77777777" w:rsidR="00FE098B" w:rsidRPr="004868D1" w:rsidRDefault="00FE098B" w:rsidP="00153B12">
            <w:pPr>
              <w:jc w:val="center"/>
              <w:rPr>
                <w:rFonts w:ascii="Arial" w:eastAsia="Times New Roman" w:hAnsi="Arial" w:cs="Arial"/>
                <w:sz w:val="22"/>
                <w:szCs w:val="22"/>
                <w:lang w:eastAsia="es-MX"/>
              </w:rPr>
            </w:pPr>
          </w:p>
        </w:tc>
        <w:tc>
          <w:tcPr>
            <w:tcW w:w="1843" w:type="dxa"/>
            <w:tcBorders>
              <w:top w:val="nil"/>
              <w:left w:val="nil"/>
              <w:bottom w:val="nil"/>
              <w:right w:val="nil"/>
            </w:tcBorders>
            <w:shd w:val="clear" w:color="auto" w:fill="auto"/>
            <w:noWrap/>
            <w:vAlign w:val="center"/>
            <w:hideMark/>
          </w:tcPr>
          <w:p w14:paraId="0B3F73FE" w14:textId="77777777" w:rsidR="00FE098B" w:rsidRPr="004868D1" w:rsidRDefault="00FE098B" w:rsidP="00153B12">
            <w:pPr>
              <w:jc w:val="center"/>
              <w:rPr>
                <w:rFonts w:ascii="Arial" w:eastAsia="Times New Roman" w:hAnsi="Arial" w:cs="Arial"/>
                <w:sz w:val="22"/>
                <w:szCs w:val="22"/>
                <w:lang w:eastAsia="es-MX"/>
              </w:rPr>
            </w:pPr>
          </w:p>
        </w:tc>
      </w:tr>
      <w:tr w:rsidR="00FE098B" w:rsidRPr="004868D1" w14:paraId="6A223A37" w14:textId="77777777" w:rsidTr="001474DD">
        <w:trPr>
          <w:trHeight w:val="265"/>
          <w:jc w:val="center"/>
        </w:trPr>
        <w:tc>
          <w:tcPr>
            <w:tcW w:w="2684" w:type="dxa"/>
            <w:vMerge/>
            <w:tcBorders>
              <w:top w:val="single" w:sz="8" w:space="0" w:color="808080"/>
              <w:left w:val="single" w:sz="8" w:space="0" w:color="808080"/>
              <w:bottom w:val="single" w:sz="8" w:space="0" w:color="808080"/>
              <w:right w:val="single" w:sz="4" w:space="0" w:color="808080"/>
            </w:tcBorders>
            <w:vAlign w:val="center"/>
            <w:hideMark/>
          </w:tcPr>
          <w:p w14:paraId="7EBABFA0"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1559" w:type="dxa"/>
            <w:vMerge/>
            <w:tcBorders>
              <w:top w:val="single" w:sz="8" w:space="0" w:color="808080"/>
              <w:left w:val="single" w:sz="8" w:space="0" w:color="808080"/>
              <w:bottom w:val="single" w:sz="8" w:space="0" w:color="808080"/>
              <w:right w:val="single" w:sz="8" w:space="0" w:color="808080"/>
            </w:tcBorders>
            <w:vAlign w:val="center"/>
            <w:hideMark/>
          </w:tcPr>
          <w:p w14:paraId="5D5662DF"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1943" w:type="dxa"/>
            <w:vMerge/>
            <w:tcBorders>
              <w:top w:val="nil"/>
              <w:left w:val="nil"/>
              <w:bottom w:val="single" w:sz="8" w:space="0" w:color="808080"/>
              <w:right w:val="single" w:sz="8" w:space="0" w:color="808080"/>
            </w:tcBorders>
            <w:vAlign w:val="center"/>
            <w:hideMark/>
          </w:tcPr>
          <w:p w14:paraId="561BE7B1"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771" w:type="dxa"/>
            <w:tcBorders>
              <w:top w:val="nil"/>
              <w:left w:val="nil"/>
              <w:bottom w:val="nil"/>
              <w:right w:val="nil"/>
            </w:tcBorders>
            <w:shd w:val="clear" w:color="auto" w:fill="auto"/>
            <w:noWrap/>
            <w:vAlign w:val="center"/>
            <w:hideMark/>
          </w:tcPr>
          <w:p w14:paraId="0794539C" w14:textId="77777777" w:rsidR="00FE098B" w:rsidRPr="004868D1" w:rsidRDefault="00FE098B" w:rsidP="00153B12">
            <w:pPr>
              <w:jc w:val="center"/>
              <w:rPr>
                <w:rFonts w:ascii="Arial" w:eastAsia="Times New Roman" w:hAnsi="Arial" w:cs="Arial"/>
                <w:sz w:val="22"/>
                <w:szCs w:val="22"/>
                <w:lang w:eastAsia="es-MX"/>
              </w:rPr>
            </w:pPr>
          </w:p>
        </w:tc>
        <w:tc>
          <w:tcPr>
            <w:tcW w:w="971" w:type="dxa"/>
            <w:tcBorders>
              <w:top w:val="nil"/>
              <w:left w:val="nil"/>
              <w:bottom w:val="nil"/>
              <w:right w:val="nil"/>
            </w:tcBorders>
            <w:shd w:val="clear" w:color="auto" w:fill="auto"/>
            <w:noWrap/>
            <w:vAlign w:val="center"/>
            <w:hideMark/>
          </w:tcPr>
          <w:p w14:paraId="60584722" w14:textId="77777777" w:rsidR="00FE098B" w:rsidRPr="004868D1" w:rsidRDefault="00FE098B" w:rsidP="00153B12">
            <w:pPr>
              <w:jc w:val="center"/>
              <w:rPr>
                <w:rFonts w:ascii="Arial" w:eastAsia="Times New Roman" w:hAnsi="Arial" w:cs="Arial"/>
                <w:sz w:val="22"/>
                <w:szCs w:val="22"/>
                <w:lang w:eastAsia="es-MX"/>
              </w:rPr>
            </w:pPr>
          </w:p>
        </w:tc>
        <w:tc>
          <w:tcPr>
            <w:tcW w:w="1843" w:type="dxa"/>
            <w:tcBorders>
              <w:top w:val="nil"/>
              <w:left w:val="nil"/>
              <w:bottom w:val="nil"/>
              <w:right w:val="nil"/>
            </w:tcBorders>
            <w:shd w:val="clear" w:color="auto" w:fill="auto"/>
            <w:noWrap/>
            <w:vAlign w:val="center"/>
            <w:hideMark/>
          </w:tcPr>
          <w:p w14:paraId="35ADDDC9" w14:textId="77777777" w:rsidR="00FE098B" w:rsidRPr="004868D1" w:rsidRDefault="00FE098B" w:rsidP="00153B12">
            <w:pPr>
              <w:jc w:val="center"/>
              <w:rPr>
                <w:rFonts w:ascii="Arial" w:eastAsia="Times New Roman" w:hAnsi="Arial" w:cs="Arial"/>
                <w:sz w:val="22"/>
                <w:szCs w:val="22"/>
                <w:lang w:eastAsia="es-MX"/>
              </w:rPr>
            </w:pPr>
          </w:p>
        </w:tc>
      </w:tr>
      <w:tr w:rsidR="00FE098B" w:rsidRPr="004868D1" w14:paraId="57B29C97" w14:textId="77777777" w:rsidTr="001474DD">
        <w:trPr>
          <w:trHeight w:val="254"/>
          <w:jc w:val="center"/>
        </w:trPr>
        <w:tc>
          <w:tcPr>
            <w:tcW w:w="2684" w:type="dxa"/>
            <w:vMerge w:val="restart"/>
            <w:tcBorders>
              <w:top w:val="nil"/>
              <w:left w:val="single" w:sz="8" w:space="0" w:color="808080"/>
              <w:bottom w:val="single" w:sz="8" w:space="0" w:color="808080"/>
              <w:right w:val="single" w:sz="4" w:space="0" w:color="808080"/>
            </w:tcBorders>
            <w:shd w:val="clear" w:color="000000" w:fill="E7E6E6"/>
            <w:vAlign w:val="center"/>
            <w:hideMark/>
          </w:tcPr>
          <w:p w14:paraId="3E2033C9" w14:textId="77777777" w:rsidR="00FE098B" w:rsidRPr="004868D1" w:rsidRDefault="00FE098B" w:rsidP="00153B12">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Votación de Partidos Políticos que No Alcanzaron el 3% de Votación Válida</w:t>
            </w:r>
          </w:p>
        </w:tc>
        <w:tc>
          <w:tcPr>
            <w:tcW w:w="1559" w:type="dxa"/>
            <w:vMerge w:val="restart"/>
            <w:tcBorders>
              <w:top w:val="single" w:sz="8" w:space="0" w:color="808080"/>
              <w:left w:val="single" w:sz="8" w:space="0" w:color="808080"/>
              <w:bottom w:val="single" w:sz="8" w:space="0" w:color="808080"/>
              <w:right w:val="single" w:sz="8" w:space="0" w:color="808080"/>
            </w:tcBorders>
            <w:shd w:val="clear" w:color="000000" w:fill="E7E6E6"/>
            <w:noWrap/>
            <w:vAlign w:val="center"/>
            <w:hideMark/>
          </w:tcPr>
          <w:p w14:paraId="746F7DC2"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180,674</w:t>
            </w:r>
          </w:p>
        </w:tc>
        <w:tc>
          <w:tcPr>
            <w:tcW w:w="1943" w:type="dxa"/>
            <w:vMerge w:val="restart"/>
            <w:tcBorders>
              <w:top w:val="nil"/>
              <w:left w:val="nil"/>
              <w:bottom w:val="single" w:sz="8" w:space="0" w:color="808080"/>
              <w:right w:val="single" w:sz="8" w:space="0" w:color="808080"/>
            </w:tcBorders>
            <w:shd w:val="clear" w:color="000000" w:fill="E7E6E6"/>
            <w:noWrap/>
            <w:vAlign w:val="center"/>
            <w:hideMark/>
          </w:tcPr>
          <w:p w14:paraId="74387036" w14:textId="77777777" w:rsidR="00FE098B" w:rsidRPr="004868D1" w:rsidRDefault="00FE098B" w:rsidP="00153B12">
            <w:pPr>
              <w:jc w:val="center"/>
              <w:rPr>
                <w:rFonts w:ascii="Arial" w:eastAsia="Times New Roman" w:hAnsi="Arial" w:cs="Arial"/>
                <w:bCs/>
                <w:color w:val="000000"/>
                <w:sz w:val="22"/>
                <w:szCs w:val="22"/>
                <w:lang w:eastAsia="es-MX"/>
              </w:rPr>
            </w:pPr>
            <w:r w:rsidRPr="004868D1">
              <w:rPr>
                <w:rFonts w:ascii="Arial" w:eastAsia="Times New Roman" w:hAnsi="Arial" w:cs="Arial"/>
                <w:bCs/>
                <w:color w:val="000000"/>
                <w:sz w:val="22"/>
                <w:szCs w:val="22"/>
                <w:lang w:eastAsia="es-MX"/>
              </w:rPr>
              <w:t>6.30%</w:t>
            </w:r>
          </w:p>
        </w:tc>
        <w:tc>
          <w:tcPr>
            <w:tcW w:w="771" w:type="dxa"/>
            <w:tcBorders>
              <w:top w:val="nil"/>
              <w:left w:val="nil"/>
              <w:bottom w:val="nil"/>
              <w:right w:val="nil"/>
            </w:tcBorders>
            <w:shd w:val="clear" w:color="auto" w:fill="auto"/>
            <w:noWrap/>
            <w:vAlign w:val="center"/>
            <w:hideMark/>
          </w:tcPr>
          <w:p w14:paraId="3435C7D2" w14:textId="77777777" w:rsidR="00FE098B" w:rsidRPr="004868D1" w:rsidRDefault="00FE098B" w:rsidP="00153B12">
            <w:pPr>
              <w:jc w:val="center"/>
              <w:rPr>
                <w:rFonts w:ascii="Arial" w:eastAsia="Times New Roman" w:hAnsi="Arial" w:cs="Arial"/>
                <w:bCs/>
                <w:color w:val="000000"/>
                <w:sz w:val="22"/>
                <w:szCs w:val="22"/>
                <w:lang w:eastAsia="es-MX"/>
              </w:rPr>
            </w:pPr>
          </w:p>
        </w:tc>
        <w:tc>
          <w:tcPr>
            <w:tcW w:w="971" w:type="dxa"/>
            <w:tcBorders>
              <w:top w:val="nil"/>
              <w:left w:val="nil"/>
              <w:bottom w:val="nil"/>
              <w:right w:val="nil"/>
            </w:tcBorders>
            <w:shd w:val="clear" w:color="auto" w:fill="auto"/>
            <w:noWrap/>
            <w:vAlign w:val="center"/>
            <w:hideMark/>
          </w:tcPr>
          <w:p w14:paraId="0E3F950A" w14:textId="77777777" w:rsidR="00FE098B" w:rsidRPr="004868D1" w:rsidRDefault="00FE098B" w:rsidP="00153B12">
            <w:pPr>
              <w:jc w:val="center"/>
              <w:rPr>
                <w:rFonts w:ascii="Arial" w:eastAsia="Times New Roman" w:hAnsi="Arial" w:cs="Arial"/>
                <w:sz w:val="22"/>
                <w:szCs w:val="22"/>
                <w:lang w:eastAsia="es-MX"/>
              </w:rPr>
            </w:pPr>
          </w:p>
        </w:tc>
        <w:tc>
          <w:tcPr>
            <w:tcW w:w="1843" w:type="dxa"/>
            <w:tcBorders>
              <w:top w:val="nil"/>
              <w:left w:val="nil"/>
              <w:bottom w:val="nil"/>
              <w:right w:val="nil"/>
            </w:tcBorders>
            <w:shd w:val="clear" w:color="auto" w:fill="auto"/>
            <w:noWrap/>
            <w:vAlign w:val="center"/>
            <w:hideMark/>
          </w:tcPr>
          <w:p w14:paraId="38455AA1" w14:textId="77777777" w:rsidR="00FE098B" w:rsidRPr="004868D1" w:rsidRDefault="00FE098B" w:rsidP="00153B12">
            <w:pPr>
              <w:jc w:val="center"/>
              <w:rPr>
                <w:rFonts w:ascii="Arial" w:eastAsia="Times New Roman" w:hAnsi="Arial" w:cs="Arial"/>
                <w:sz w:val="22"/>
                <w:szCs w:val="22"/>
                <w:lang w:eastAsia="es-MX"/>
              </w:rPr>
            </w:pPr>
          </w:p>
        </w:tc>
      </w:tr>
      <w:tr w:rsidR="00FE098B" w:rsidRPr="004868D1" w14:paraId="408B39D0" w14:textId="77777777" w:rsidTr="001474DD">
        <w:trPr>
          <w:trHeight w:val="415"/>
          <w:jc w:val="center"/>
        </w:trPr>
        <w:tc>
          <w:tcPr>
            <w:tcW w:w="2684" w:type="dxa"/>
            <w:vMerge/>
            <w:tcBorders>
              <w:top w:val="nil"/>
              <w:left w:val="single" w:sz="8" w:space="0" w:color="808080"/>
              <w:bottom w:val="single" w:sz="8" w:space="0" w:color="808080"/>
              <w:right w:val="single" w:sz="4" w:space="0" w:color="808080"/>
            </w:tcBorders>
            <w:vAlign w:val="center"/>
            <w:hideMark/>
          </w:tcPr>
          <w:p w14:paraId="7A2E3F58"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1559" w:type="dxa"/>
            <w:vMerge/>
            <w:tcBorders>
              <w:top w:val="single" w:sz="8" w:space="0" w:color="808080"/>
              <w:left w:val="single" w:sz="8" w:space="0" w:color="808080"/>
              <w:bottom w:val="single" w:sz="8" w:space="0" w:color="808080"/>
              <w:right w:val="single" w:sz="8" w:space="0" w:color="808080"/>
            </w:tcBorders>
            <w:vAlign w:val="center"/>
            <w:hideMark/>
          </w:tcPr>
          <w:p w14:paraId="5B4101C9"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1943" w:type="dxa"/>
            <w:vMerge/>
            <w:tcBorders>
              <w:top w:val="nil"/>
              <w:left w:val="nil"/>
              <w:bottom w:val="single" w:sz="8" w:space="0" w:color="808080"/>
              <w:right w:val="single" w:sz="8" w:space="0" w:color="808080"/>
            </w:tcBorders>
            <w:vAlign w:val="center"/>
            <w:hideMark/>
          </w:tcPr>
          <w:p w14:paraId="67EE6EBC" w14:textId="77777777" w:rsidR="00FE098B" w:rsidRPr="004868D1" w:rsidRDefault="00FE098B" w:rsidP="00153B12">
            <w:pPr>
              <w:jc w:val="center"/>
              <w:rPr>
                <w:rFonts w:ascii="Arial" w:eastAsia="Times New Roman" w:hAnsi="Arial" w:cs="Arial"/>
                <w:b/>
                <w:bCs/>
                <w:color w:val="000000"/>
                <w:sz w:val="22"/>
                <w:szCs w:val="22"/>
                <w:lang w:eastAsia="es-MX"/>
              </w:rPr>
            </w:pPr>
          </w:p>
        </w:tc>
        <w:tc>
          <w:tcPr>
            <w:tcW w:w="771" w:type="dxa"/>
            <w:tcBorders>
              <w:top w:val="nil"/>
              <w:left w:val="nil"/>
              <w:bottom w:val="nil"/>
              <w:right w:val="nil"/>
            </w:tcBorders>
            <w:shd w:val="clear" w:color="auto" w:fill="auto"/>
            <w:noWrap/>
            <w:vAlign w:val="center"/>
            <w:hideMark/>
          </w:tcPr>
          <w:p w14:paraId="411AFFA8" w14:textId="77777777" w:rsidR="00FE098B" w:rsidRPr="004868D1" w:rsidRDefault="00FE098B" w:rsidP="00153B12">
            <w:pPr>
              <w:jc w:val="center"/>
              <w:rPr>
                <w:rFonts w:ascii="Arial" w:eastAsia="Times New Roman" w:hAnsi="Arial" w:cs="Arial"/>
                <w:sz w:val="22"/>
                <w:szCs w:val="22"/>
                <w:lang w:eastAsia="es-MX"/>
              </w:rPr>
            </w:pPr>
          </w:p>
        </w:tc>
        <w:tc>
          <w:tcPr>
            <w:tcW w:w="971" w:type="dxa"/>
            <w:tcBorders>
              <w:top w:val="nil"/>
              <w:left w:val="nil"/>
              <w:bottom w:val="nil"/>
              <w:right w:val="nil"/>
            </w:tcBorders>
            <w:shd w:val="clear" w:color="auto" w:fill="auto"/>
            <w:noWrap/>
            <w:vAlign w:val="center"/>
            <w:hideMark/>
          </w:tcPr>
          <w:p w14:paraId="43CEB64F" w14:textId="77777777" w:rsidR="00FE098B" w:rsidRPr="004868D1" w:rsidRDefault="00FE098B" w:rsidP="00153B12">
            <w:pPr>
              <w:jc w:val="center"/>
              <w:rPr>
                <w:rFonts w:ascii="Arial" w:eastAsia="Times New Roman" w:hAnsi="Arial" w:cs="Arial"/>
                <w:sz w:val="22"/>
                <w:szCs w:val="22"/>
                <w:lang w:eastAsia="es-MX"/>
              </w:rPr>
            </w:pPr>
          </w:p>
        </w:tc>
        <w:tc>
          <w:tcPr>
            <w:tcW w:w="1843" w:type="dxa"/>
            <w:tcBorders>
              <w:top w:val="nil"/>
              <w:left w:val="nil"/>
              <w:bottom w:val="nil"/>
              <w:right w:val="nil"/>
            </w:tcBorders>
            <w:shd w:val="clear" w:color="auto" w:fill="auto"/>
            <w:noWrap/>
            <w:vAlign w:val="center"/>
            <w:hideMark/>
          </w:tcPr>
          <w:p w14:paraId="6C34CC37" w14:textId="77777777" w:rsidR="00FE098B" w:rsidRPr="004868D1" w:rsidRDefault="00FE098B" w:rsidP="00153B12">
            <w:pPr>
              <w:jc w:val="center"/>
              <w:rPr>
                <w:rFonts w:ascii="Arial" w:eastAsia="Times New Roman" w:hAnsi="Arial" w:cs="Arial"/>
                <w:sz w:val="22"/>
                <w:szCs w:val="22"/>
                <w:lang w:eastAsia="es-MX"/>
              </w:rPr>
            </w:pPr>
          </w:p>
        </w:tc>
      </w:tr>
    </w:tbl>
    <w:p w14:paraId="3835C6B1" w14:textId="77777777" w:rsidR="00FE098B" w:rsidRPr="009B51D7" w:rsidRDefault="00FE098B" w:rsidP="00FE098B">
      <w:pPr>
        <w:pStyle w:val="Sinespaciado"/>
        <w:spacing w:line="276" w:lineRule="auto"/>
        <w:rPr>
          <w:rFonts w:ascii="Arial" w:hAnsi="Arial" w:cs="Arial"/>
          <w:color w:val="000000"/>
          <w:sz w:val="24"/>
          <w:szCs w:val="24"/>
          <w:highlight w:val="yellow"/>
          <w:lang w:val="es-ES_tradnl" w:eastAsia="es-MX"/>
        </w:rPr>
      </w:pPr>
    </w:p>
    <w:p w14:paraId="02143DE2"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La tabla que antecede muestra cuáles fueron los partidos nacionales que compitieron en la mencionada elección y consiguieron al menos el tres por ciento de la votación válida en la elección de diputaciones. En esa tónica, también destaca que hubo dos institutos políticos locales que cumplieron con las condiciones necesarias para conservar su registro.</w:t>
      </w:r>
    </w:p>
    <w:p w14:paraId="5D96C8D0"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p>
    <w:p w14:paraId="7CA2B8DD" w14:textId="5BDDFAA5"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 xml:space="preserve">Es importante esclarecer que los partidos nacionales con representación en el Congreso local que cuenten con al menos el tres por ciento de la votación </w:t>
      </w:r>
      <w:r w:rsidR="001F15BA">
        <w:rPr>
          <w:rFonts w:ascii="Arial" w:hAnsi="Arial" w:cs="Arial"/>
          <w:color w:val="000000"/>
          <w:sz w:val="24"/>
          <w:szCs w:val="24"/>
          <w:lang w:val="es-ES_tradnl" w:eastAsia="es-MX"/>
        </w:rPr>
        <w:t xml:space="preserve">obtenida </w:t>
      </w:r>
      <w:r w:rsidRPr="009B51D7">
        <w:rPr>
          <w:rFonts w:ascii="Arial" w:hAnsi="Arial" w:cs="Arial"/>
          <w:color w:val="000000"/>
          <w:sz w:val="24"/>
          <w:szCs w:val="24"/>
          <w:lang w:val="es-ES_tradnl" w:eastAsia="es-MX"/>
        </w:rPr>
        <w:t xml:space="preserve">de la elección de diputaciones locales inmediata </w:t>
      </w:r>
      <w:r w:rsidR="00797EA7" w:rsidRPr="009B51D7">
        <w:rPr>
          <w:rFonts w:ascii="Arial" w:hAnsi="Arial" w:cs="Arial"/>
          <w:color w:val="000000"/>
          <w:sz w:val="24"/>
          <w:szCs w:val="24"/>
          <w:lang w:val="es-ES_tradnl" w:eastAsia="es-MX"/>
        </w:rPr>
        <w:t>anterior</w:t>
      </w:r>
      <w:r w:rsidRPr="009B51D7">
        <w:rPr>
          <w:rFonts w:ascii="Arial" w:hAnsi="Arial" w:cs="Arial"/>
          <w:color w:val="000000"/>
          <w:sz w:val="24"/>
          <w:szCs w:val="24"/>
          <w:lang w:val="es-ES_tradnl" w:eastAsia="es-MX"/>
        </w:rPr>
        <w:t xml:space="preserve"> tienen derecho a participar en el financiamiento estatal con base en los parámetros de distribución previstos </w:t>
      </w:r>
      <w:r w:rsidRPr="009B51D7">
        <w:rPr>
          <w:rFonts w:ascii="Arial" w:hAnsi="Arial" w:cs="Arial"/>
          <w:color w:val="000000"/>
          <w:sz w:val="24"/>
          <w:szCs w:val="24"/>
          <w:lang w:val="es-ES_tradnl" w:eastAsia="es-MX"/>
        </w:rPr>
        <w:lastRenderedPageBreak/>
        <w:t>para el treinta y el setenta por ciento. En tanto que los partidos locales con registro que cuenten con alguna diputación en la legislatura local, también tendrán ese derecho.</w:t>
      </w:r>
    </w:p>
    <w:p w14:paraId="099AFD4F"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p>
    <w:p w14:paraId="19F47F77" w14:textId="1EE42320"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 xml:space="preserve">De lo anterior, se advierte </w:t>
      </w:r>
      <w:r w:rsidR="00C726EA" w:rsidRPr="009B51D7">
        <w:rPr>
          <w:rFonts w:ascii="Arial" w:hAnsi="Arial" w:cs="Arial"/>
          <w:color w:val="000000"/>
          <w:sz w:val="24"/>
          <w:szCs w:val="24"/>
          <w:lang w:val="es-ES_tradnl" w:eastAsia="es-MX"/>
        </w:rPr>
        <w:t>que,</w:t>
      </w:r>
      <w:r w:rsidRPr="009B51D7">
        <w:rPr>
          <w:rFonts w:ascii="Arial" w:hAnsi="Arial" w:cs="Arial"/>
          <w:color w:val="000000"/>
          <w:sz w:val="24"/>
          <w:szCs w:val="24"/>
          <w:lang w:val="es-ES_tradnl" w:eastAsia="es-MX"/>
        </w:rPr>
        <w:t xml:space="preserve"> conforme a las reglas ya citadas, los partidos políticos nacionales con acreditación en la entidad federativa que tienen derecho a participar por financiamiento local son: Partido Acción Nacional, Partido Revolucionario Institucional, Partido Verde Ecologista de México, Movimiento Ciudadano y Morena, ya que obtuvieron una cantidad de votos mayor al equivalente al tres por ciento de la votación válida emitida.</w:t>
      </w:r>
    </w:p>
    <w:p w14:paraId="53CAC1CF"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p>
    <w:p w14:paraId="247A0A47" w14:textId="0A6FA361"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 xml:space="preserve">Por su parte, los partidos políticos locales que rebasaron ese porcentaje fueron Hagamos y Futuro, de forma que tienen derecho a que se les otorgue financiamiento público en el año dos </w:t>
      </w:r>
      <w:r w:rsidRPr="00C726EA">
        <w:rPr>
          <w:rFonts w:ascii="Arial" w:hAnsi="Arial" w:cs="Arial"/>
          <w:color w:val="000000"/>
          <w:sz w:val="24"/>
          <w:szCs w:val="24"/>
          <w:lang w:val="es-ES_tradnl" w:eastAsia="es-MX"/>
        </w:rPr>
        <w:t>mil</w:t>
      </w:r>
      <w:r w:rsidR="00BB0313" w:rsidRPr="00C726EA">
        <w:rPr>
          <w:rFonts w:ascii="Arial" w:hAnsi="Arial" w:cs="Arial"/>
          <w:color w:val="000000"/>
          <w:sz w:val="24"/>
          <w:szCs w:val="24"/>
          <w:lang w:val="es-ES_tradnl" w:eastAsia="es-MX"/>
        </w:rPr>
        <w:t xml:space="preserve"> veinticuatro</w:t>
      </w:r>
      <w:r w:rsidRPr="00C726EA">
        <w:rPr>
          <w:rFonts w:ascii="Arial" w:hAnsi="Arial" w:cs="Arial"/>
          <w:color w:val="000000"/>
          <w:sz w:val="24"/>
          <w:szCs w:val="24"/>
          <w:lang w:val="es-ES_tradnl" w:eastAsia="es-MX"/>
        </w:rPr>
        <w:t>.</w:t>
      </w:r>
    </w:p>
    <w:p w14:paraId="78E904BB" w14:textId="77777777" w:rsidR="00FE098B" w:rsidRPr="009B51D7" w:rsidRDefault="00FE098B" w:rsidP="00FE098B">
      <w:pPr>
        <w:pStyle w:val="Sinespaciado"/>
        <w:spacing w:line="276" w:lineRule="auto"/>
        <w:jc w:val="both"/>
        <w:rPr>
          <w:rFonts w:ascii="Arial" w:hAnsi="Arial" w:cs="Arial"/>
          <w:color w:val="000000"/>
          <w:sz w:val="24"/>
          <w:szCs w:val="24"/>
          <w:highlight w:val="yellow"/>
          <w:lang w:val="es-ES_tradnl" w:eastAsia="es-MX"/>
        </w:rPr>
      </w:pPr>
    </w:p>
    <w:p w14:paraId="1E6769F4" w14:textId="77777777" w:rsidR="00FE098B" w:rsidRPr="009B51D7" w:rsidRDefault="00FE098B" w:rsidP="00FE098B">
      <w:pPr>
        <w:pStyle w:val="Sinespaciado"/>
        <w:spacing w:line="276" w:lineRule="auto"/>
        <w:jc w:val="both"/>
        <w:rPr>
          <w:rFonts w:ascii="Arial" w:hAnsi="Arial" w:cs="Arial"/>
          <w:b/>
          <w:bCs/>
          <w:color w:val="000000"/>
          <w:sz w:val="24"/>
          <w:szCs w:val="24"/>
          <w:lang w:val="es-ES_tradnl" w:eastAsia="es-MX"/>
        </w:rPr>
      </w:pPr>
      <w:r w:rsidRPr="009B51D7">
        <w:rPr>
          <w:rFonts w:ascii="Arial" w:hAnsi="Arial" w:cs="Arial"/>
          <w:b/>
          <w:sz w:val="24"/>
          <w:szCs w:val="24"/>
          <w:lang w:val="es-ES_tradnl" w:eastAsia="es-MX"/>
        </w:rPr>
        <w:t xml:space="preserve">A. Parámetros para aplicar la fórmula de distribución de financiamiento. </w:t>
      </w:r>
      <w:r w:rsidRPr="009B51D7">
        <w:rPr>
          <w:rFonts w:ascii="Arial" w:hAnsi="Arial" w:cs="Arial"/>
          <w:sz w:val="24"/>
          <w:szCs w:val="24"/>
          <w:lang w:val="es-ES_tradnl" w:eastAsia="es-MX"/>
        </w:rPr>
        <w:t xml:space="preserve">De conformidad con lo establecido en los artículos 41, Base II, inciso a) de la Constitución Política de los Estados Unidos Mexicanos; 51, párrafo 1, fracción II de la Ley General de Partidos Políticos; y 13, Base IV de la Constitución Política del Estado de Jalisco, </w:t>
      </w:r>
      <w:r w:rsidRPr="009B51D7">
        <w:rPr>
          <w:rFonts w:ascii="Arial" w:hAnsi="Arial" w:cs="Arial"/>
          <w:color w:val="000000"/>
          <w:sz w:val="24"/>
          <w:szCs w:val="24"/>
          <w:lang w:val="es-ES_tradnl" w:eastAsia="es-MX"/>
        </w:rPr>
        <w:t>el método que será seguido para repartir el financiamiento es el siguiente:</w:t>
      </w:r>
    </w:p>
    <w:p w14:paraId="00587E66"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p>
    <w:p w14:paraId="5DF5D0D7"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 xml:space="preserve">Una vez obtenido el monto total para actividades ordinarias, el treinta por ciento será distribuido en partes proporcionalmente iguales, entre los partidos con derecho a recibir financiamiento en la entidad federativa. </w:t>
      </w:r>
    </w:p>
    <w:p w14:paraId="3A59B461"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p>
    <w:p w14:paraId="1E69C129" w14:textId="336B582C"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El restante setenta por ciento del financiamiento se distribuirá conforme al porcentaje de votación obtenid</w:t>
      </w:r>
      <w:r w:rsidR="005A6DE9">
        <w:rPr>
          <w:rFonts w:ascii="Arial" w:hAnsi="Arial" w:cs="Arial"/>
          <w:color w:val="000000"/>
          <w:sz w:val="24"/>
          <w:szCs w:val="24"/>
          <w:lang w:val="es-ES_tradnl" w:eastAsia="es-MX"/>
        </w:rPr>
        <w:t>a</w:t>
      </w:r>
      <w:r w:rsidRPr="009B51D7">
        <w:rPr>
          <w:rFonts w:ascii="Arial" w:hAnsi="Arial" w:cs="Arial"/>
          <w:color w:val="000000"/>
          <w:sz w:val="24"/>
          <w:szCs w:val="24"/>
          <w:lang w:val="es-ES_tradnl" w:eastAsia="es-MX"/>
        </w:rPr>
        <w:t xml:space="preserve"> en la elección de diputaciones de mayoría relativa por cada partido político en el proceso electoral inmediato anterior.</w:t>
      </w:r>
    </w:p>
    <w:p w14:paraId="5A240627"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p>
    <w:p w14:paraId="330CF237" w14:textId="144D3B0D"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b/>
          <w:bCs/>
          <w:color w:val="000000"/>
          <w:sz w:val="24"/>
          <w:szCs w:val="24"/>
          <w:lang w:val="es-ES_tradnl" w:eastAsia="es-MX"/>
        </w:rPr>
        <w:t>B. Financiamiento local para partidos políticos locales y nacionales que hayan obtenido el tres por ciento de la votación válida emitida en el proceso electoral local anterior.</w:t>
      </w:r>
      <w:r w:rsidRPr="009B51D7">
        <w:rPr>
          <w:rFonts w:ascii="Arial" w:hAnsi="Arial" w:cs="Arial"/>
          <w:color w:val="000000"/>
          <w:sz w:val="24"/>
          <w:szCs w:val="24"/>
          <w:lang w:val="es-ES_tradnl" w:eastAsia="es-MX"/>
        </w:rPr>
        <w:t xml:space="preserve"> Como ya se estableció en el recuadro correspondiente, el financiamiento público para actividades ordinarias que debe distribuirse entre los partidos políticos con derecho a recibirlo es de </w:t>
      </w:r>
      <w:r w:rsidRPr="00F65DF8">
        <w:rPr>
          <w:rFonts w:ascii="Arial" w:hAnsi="Arial" w:cs="Arial"/>
          <w:b/>
          <w:bCs/>
          <w:color w:val="000000"/>
          <w:sz w:val="24"/>
          <w:szCs w:val="24"/>
          <w:lang w:val="es-ES_tradnl" w:eastAsia="es-MX"/>
        </w:rPr>
        <w:t>$</w:t>
      </w:r>
      <w:r w:rsidR="00D03FB1" w:rsidRPr="00F65DF8">
        <w:rPr>
          <w:rFonts w:ascii="Arial" w:hAnsi="Arial" w:cs="Arial"/>
          <w:b/>
          <w:bCs/>
          <w:color w:val="000000"/>
          <w:sz w:val="24"/>
          <w:szCs w:val="24"/>
          <w:lang w:val="es-ES_tradnl" w:eastAsia="es-MX"/>
        </w:rPr>
        <w:t>444,560,782.58</w:t>
      </w:r>
      <w:r w:rsidRPr="00F65DF8">
        <w:rPr>
          <w:rFonts w:ascii="Arial" w:hAnsi="Arial" w:cs="Arial"/>
          <w:color w:val="000000"/>
          <w:sz w:val="24"/>
          <w:szCs w:val="24"/>
          <w:lang w:val="es-ES_tradnl" w:eastAsia="es-MX"/>
        </w:rPr>
        <w:t xml:space="preserve"> (</w:t>
      </w:r>
      <w:r w:rsidR="00D03FB1" w:rsidRPr="00F65DF8">
        <w:rPr>
          <w:rFonts w:ascii="Arial" w:hAnsi="Arial" w:cs="Arial"/>
          <w:color w:val="000000"/>
          <w:sz w:val="24"/>
          <w:szCs w:val="24"/>
          <w:lang w:val="es-ES_tradnl" w:eastAsia="es-MX"/>
        </w:rPr>
        <w:t>cuatrocientos cuarenta y cuatro millones quinientos sesenta mil, setecientos ochenta y dos pesos</w:t>
      </w:r>
      <w:r w:rsidRPr="00F65DF8">
        <w:rPr>
          <w:rFonts w:ascii="Arial" w:hAnsi="Arial" w:cs="Arial"/>
          <w:color w:val="000000"/>
          <w:sz w:val="24"/>
          <w:szCs w:val="24"/>
          <w:lang w:val="es-ES_tradnl" w:eastAsia="es-MX"/>
        </w:rPr>
        <w:t xml:space="preserve"> </w:t>
      </w:r>
      <w:r w:rsidR="00D03FB1" w:rsidRPr="00F65DF8">
        <w:rPr>
          <w:rFonts w:ascii="Arial" w:hAnsi="Arial" w:cs="Arial"/>
          <w:color w:val="000000"/>
          <w:sz w:val="24"/>
          <w:szCs w:val="24"/>
          <w:lang w:val="es-ES_tradnl" w:eastAsia="es-MX"/>
        </w:rPr>
        <w:t>58</w:t>
      </w:r>
      <w:r w:rsidRPr="00F65DF8">
        <w:rPr>
          <w:rFonts w:ascii="Arial" w:hAnsi="Arial" w:cs="Arial"/>
          <w:color w:val="000000"/>
          <w:sz w:val="24"/>
          <w:szCs w:val="24"/>
          <w:lang w:val="es-ES_tradnl" w:eastAsia="es-MX"/>
        </w:rPr>
        <w:t xml:space="preserve">/100 </w:t>
      </w:r>
      <w:r w:rsidR="00B94642">
        <w:rPr>
          <w:rFonts w:ascii="Arial" w:hAnsi="Arial" w:cs="Arial"/>
          <w:color w:val="000000"/>
          <w:sz w:val="24"/>
          <w:szCs w:val="24"/>
          <w:lang w:val="es-ES_tradnl" w:eastAsia="es-MX"/>
        </w:rPr>
        <w:t>moneda nacional</w:t>
      </w:r>
      <w:r w:rsidRPr="00F65DF8">
        <w:rPr>
          <w:rFonts w:ascii="Arial" w:hAnsi="Arial" w:cs="Arial"/>
          <w:color w:val="000000"/>
          <w:sz w:val="24"/>
          <w:szCs w:val="24"/>
          <w:lang w:val="es-ES_tradnl" w:eastAsia="es-MX"/>
        </w:rPr>
        <w:t>), lo cual equivale al total del padrón electoral por el sesenta y cinco por ciento de la Unidad de Medida y Actualización.</w:t>
      </w:r>
    </w:p>
    <w:p w14:paraId="12B4FEFA"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p>
    <w:p w14:paraId="44A66BE0" w14:textId="55D79571" w:rsidR="00FE098B" w:rsidRPr="00F65DF8"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 xml:space="preserve">El treinta por ciento de esa cantidad equivale </w:t>
      </w:r>
      <w:r w:rsidRPr="00F65DF8">
        <w:rPr>
          <w:rFonts w:ascii="Arial" w:hAnsi="Arial" w:cs="Arial"/>
          <w:color w:val="000000"/>
          <w:sz w:val="24"/>
          <w:szCs w:val="24"/>
          <w:lang w:val="es-ES_tradnl" w:eastAsia="es-MX"/>
        </w:rPr>
        <w:t xml:space="preserve">a </w:t>
      </w:r>
      <w:r w:rsidRPr="00F65DF8">
        <w:rPr>
          <w:rFonts w:ascii="Arial" w:hAnsi="Arial" w:cs="Arial"/>
          <w:b/>
          <w:bCs/>
          <w:color w:val="000000"/>
          <w:sz w:val="24"/>
          <w:szCs w:val="24"/>
          <w:lang w:val="es-ES_tradnl" w:eastAsia="es-MX"/>
        </w:rPr>
        <w:t>$</w:t>
      </w:r>
      <w:r w:rsidR="00D03FB1" w:rsidRPr="00F65DF8">
        <w:rPr>
          <w:rFonts w:ascii="Arial" w:hAnsi="Arial" w:cs="Arial"/>
          <w:b/>
          <w:bCs/>
          <w:color w:val="000000"/>
          <w:sz w:val="24"/>
          <w:szCs w:val="24"/>
          <w:lang w:val="es-ES_tradnl" w:eastAsia="es-MX"/>
        </w:rPr>
        <w:t>133,368,234.77</w:t>
      </w:r>
      <w:r w:rsidRPr="00F65DF8">
        <w:rPr>
          <w:rFonts w:ascii="Arial" w:hAnsi="Arial" w:cs="Arial"/>
          <w:color w:val="000000"/>
          <w:sz w:val="24"/>
          <w:szCs w:val="24"/>
          <w:lang w:val="es-ES_tradnl" w:eastAsia="es-MX"/>
        </w:rPr>
        <w:t xml:space="preserve"> (</w:t>
      </w:r>
      <w:r w:rsidR="00D03FB1" w:rsidRPr="00F65DF8">
        <w:rPr>
          <w:rFonts w:ascii="Arial" w:hAnsi="Arial" w:cs="Arial"/>
          <w:color w:val="000000"/>
          <w:sz w:val="24"/>
          <w:szCs w:val="24"/>
          <w:lang w:val="es-ES_tradnl" w:eastAsia="es-MX"/>
        </w:rPr>
        <w:t>ciento treinta y tres millones trescientos sesenta y ocho mil doscientos treinta y cuatro 77</w:t>
      </w:r>
      <w:r w:rsidRPr="00F65DF8">
        <w:rPr>
          <w:rFonts w:ascii="Arial" w:hAnsi="Arial" w:cs="Arial"/>
          <w:color w:val="000000"/>
          <w:sz w:val="24"/>
          <w:szCs w:val="24"/>
          <w:lang w:val="es-ES_tradnl" w:eastAsia="es-MX"/>
        </w:rPr>
        <w:t xml:space="preserve">/100 </w:t>
      </w:r>
      <w:r w:rsidR="00B94642">
        <w:rPr>
          <w:rFonts w:ascii="Arial" w:hAnsi="Arial" w:cs="Arial"/>
          <w:color w:val="000000"/>
          <w:sz w:val="24"/>
          <w:szCs w:val="24"/>
          <w:lang w:val="es-ES_tradnl" w:eastAsia="es-MX"/>
        </w:rPr>
        <w:t>moneda nacional</w:t>
      </w:r>
      <w:r w:rsidRPr="00F65DF8">
        <w:rPr>
          <w:rFonts w:ascii="Arial" w:hAnsi="Arial" w:cs="Arial"/>
          <w:color w:val="000000"/>
          <w:sz w:val="24"/>
          <w:szCs w:val="24"/>
          <w:lang w:val="es-ES_tradnl" w:eastAsia="es-MX"/>
        </w:rPr>
        <w:t xml:space="preserve">). En tanto que el setenta por </w:t>
      </w:r>
      <w:proofErr w:type="gramStart"/>
      <w:r w:rsidR="00D03FB1" w:rsidRPr="00F65DF8">
        <w:rPr>
          <w:rFonts w:ascii="Arial" w:hAnsi="Arial" w:cs="Arial"/>
          <w:color w:val="000000"/>
          <w:sz w:val="24"/>
          <w:szCs w:val="24"/>
          <w:lang w:val="es-ES_tradnl" w:eastAsia="es-MX"/>
        </w:rPr>
        <w:t>ciento restante</w:t>
      </w:r>
      <w:proofErr w:type="gramEnd"/>
      <w:r w:rsidRPr="00F65DF8">
        <w:rPr>
          <w:rFonts w:ascii="Arial" w:hAnsi="Arial" w:cs="Arial"/>
          <w:color w:val="000000"/>
          <w:sz w:val="24"/>
          <w:szCs w:val="24"/>
          <w:lang w:val="es-ES_tradnl" w:eastAsia="es-MX"/>
        </w:rPr>
        <w:t xml:space="preserve"> equivale a </w:t>
      </w:r>
      <w:r w:rsidRPr="00F65DF8">
        <w:rPr>
          <w:rFonts w:ascii="Arial" w:hAnsi="Arial" w:cs="Arial"/>
          <w:b/>
          <w:bCs/>
          <w:color w:val="000000"/>
          <w:sz w:val="24"/>
          <w:szCs w:val="24"/>
          <w:lang w:val="es-ES_tradnl" w:eastAsia="es-MX"/>
        </w:rPr>
        <w:t>$</w:t>
      </w:r>
      <w:r w:rsidR="00D03FB1" w:rsidRPr="00F65DF8">
        <w:rPr>
          <w:rFonts w:ascii="Arial" w:hAnsi="Arial" w:cs="Arial"/>
          <w:b/>
          <w:bCs/>
          <w:color w:val="000000"/>
          <w:sz w:val="24"/>
          <w:szCs w:val="24"/>
          <w:lang w:val="es-ES_tradnl" w:eastAsia="es-MX"/>
        </w:rPr>
        <w:t>311,192,547.80</w:t>
      </w:r>
      <w:r w:rsidRPr="00F65DF8">
        <w:rPr>
          <w:rFonts w:ascii="Arial" w:hAnsi="Arial" w:cs="Arial"/>
          <w:color w:val="000000"/>
          <w:sz w:val="24"/>
          <w:szCs w:val="24"/>
          <w:lang w:val="es-ES_tradnl" w:eastAsia="es-MX"/>
        </w:rPr>
        <w:t xml:space="preserve"> (</w:t>
      </w:r>
      <w:r w:rsidR="00D03FB1" w:rsidRPr="00F65DF8">
        <w:rPr>
          <w:rFonts w:ascii="Arial" w:hAnsi="Arial" w:cs="Arial"/>
          <w:color w:val="000000"/>
          <w:sz w:val="24"/>
          <w:szCs w:val="24"/>
          <w:lang w:val="es-ES_tradnl" w:eastAsia="es-MX"/>
        </w:rPr>
        <w:t>trescientos once millones ciento noventa y dos mil quinientos cuarenta y siete pesos 80</w:t>
      </w:r>
      <w:r w:rsidRPr="00F65DF8">
        <w:rPr>
          <w:rFonts w:ascii="Arial" w:hAnsi="Arial" w:cs="Arial"/>
          <w:color w:val="000000"/>
          <w:sz w:val="24"/>
          <w:szCs w:val="24"/>
          <w:lang w:val="es-ES_tradnl" w:eastAsia="es-MX"/>
        </w:rPr>
        <w:t xml:space="preserve">/100 </w:t>
      </w:r>
      <w:r w:rsidR="00B94642">
        <w:rPr>
          <w:rFonts w:ascii="Arial" w:hAnsi="Arial" w:cs="Arial"/>
          <w:color w:val="000000"/>
          <w:sz w:val="24"/>
          <w:szCs w:val="24"/>
          <w:lang w:val="es-ES_tradnl" w:eastAsia="es-MX"/>
        </w:rPr>
        <w:t>moneda nacional</w:t>
      </w:r>
      <w:r w:rsidRPr="00F65DF8">
        <w:rPr>
          <w:rFonts w:ascii="Arial" w:hAnsi="Arial" w:cs="Arial"/>
          <w:color w:val="000000"/>
          <w:sz w:val="24"/>
          <w:szCs w:val="24"/>
          <w:lang w:val="es-ES_tradnl" w:eastAsia="es-MX"/>
        </w:rPr>
        <w:t>). Lo anterior se muestra en la tabla siguiente:</w:t>
      </w:r>
    </w:p>
    <w:p w14:paraId="3F854CE9" w14:textId="77777777" w:rsidR="00FE098B" w:rsidRPr="00F65DF8" w:rsidRDefault="00FE098B" w:rsidP="00FE098B">
      <w:pPr>
        <w:pStyle w:val="Sinespaciado"/>
        <w:spacing w:line="276" w:lineRule="auto"/>
        <w:jc w:val="both"/>
        <w:rPr>
          <w:rFonts w:ascii="Arial" w:hAnsi="Arial" w:cs="Arial"/>
          <w:color w:val="000000"/>
          <w:sz w:val="24"/>
          <w:szCs w:val="24"/>
          <w:lang w:val="es-ES_tradnl" w:eastAsia="es-MX"/>
        </w:rPr>
      </w:pPr>
    </w:p>
    <w:tbl>
      <w:tblPr>
        <w:tblW w:w="8720" w:type="dxa"/>
        <w:tblCellMar>
          <w:left w:w="70" w:type="dxa"/>
          <w:right w:w="70" w:type="dxa"/>
        </w:tblCellMar>
        <w:tblLook w:val="04A0" w:firstRow="1" w:lastRow="0" w:firstColumn="1" w:lastColumn="0" w:noHBand="0" w:noVBand="1"/>
      </w:tblPr>
      <w:tblGrid>
        <w:gridCol w:w="4040"/>
        <w:gridCol w:w="4680"/>
      </w:tblGrid>
      <w:tr w:rsidR="00D03FB1" w:rsidRPr="00D03FB1" w14:paraId="0B4BA60E" w14:textId="77777777" w:rsidTr="00AC29AD">
        <w:trPr>
          <w:trHeight w:val="930"/>
        </w:trPr>
        <w:tc>
          <w:tcPr>
            <w:tcW w:w="8720"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37B73A7D" w14:textId="6C214178" w:rsidR="00D03FB1" w:rsidRPr="00D03FB1" w:rsidRDefault="00D03FB1" w:rsidP="00D03FB1">
            <w:pPr>
              <w:jc w:val="center"/>
              <w:rPr>
                <w:rFonts w:ascii="Arial" w:eastAsia="Times New Roman" w:hAnsi="Arial" w:cs="Arial"/>
                <w:b/>
                <w:bCs/>
                <w:color w:val="000000"/>
                <w:sz w:val="22"/>
                <w:szCs w:val="22"/>
                <w:lang w:eastAsia="es-MX"/>
              </w:rPr>
            </w:pPr>
            <w:r w:rsidRPr="008734A7">
              <w:rPr>
                <w:rFonts w:ascii="Arial" w:eastAsia="Times New Roman" w:hAnsi="Arial" w:cs="Arial"/>
                <w:b/>
                <w:bCs/>
                <w:color w:val="000000"/>
                <w:sz w:val="22"/>
                <w:szCs w:val="22"/>
                <w:lang w:eastAsia="es-MX"/>
              </w:rPr>
              <w:t>3.</w:t>
            </w:r>
            <w:r w:rsidRPr="00D03FB1">
              <w:rPr>
                <w:rFonts w:ascii="Arial" w:eastAsia="Times New Roman" w:hAnsi="Arial" w:cs="Arial"/>
                <w:b/>
                <w:bCs/>
                <w:color w:val="000000"/>
                <w:sz w:val="22"/>
                <w:szCs w:val="22"/>
                <w:lang w:eastAsia="es-MX"/>
              </w:rPr>
              <w:t xml:space="preserve"> Criterio de distribución: 30% en forma igualitaria, 70% en forma proporcional y cantidades resultantes</w:t>
            </w:r>
          </w:p>
        </w:tc>
      </w:tr>
      <w:tr w:rsidR="00D03FB1" w:rsidRPr="00D03FB1" w14:paraId="4E4C7CAE" w14:textId="77777777" w:rsidTr="00D03FB1">
        <w:trPr>
          <w:trHeight w:val="660"/>
        </w:trPr>
        <w:tc>
          <w:tcPr>
            <w:tcW w:w="4040" w:type="dxa"/>
            <w:tcBorders>
              <w:top w:val="nil"/>
              <w:left w:val="single" w:sz="8" w:space="0" w:color="808080"/>
              <w:bottom w:val="single" w:sz="4" w:space="0" w:color="808080"/>
              <w:right w:val="single" w:sz="4" w:space="0" w:color="808080"/>
            </w:tcBorders>
            <w:shd w:val="clear" w:color="auto" w:fill="auto"/>
            <w:vAlign w:val="center"/>
            <w:hideMark/>
          </w:tcPr>
          <w:p w14:paraId="702E15FD" w14:textId="77777777" w:rsidR="00D03FB1" w:rsidRPr="00D03FB1" w:rsidRDefault="00D03FB1" w:rsidP="00D03FB1">
            <w:pPr>
              <w:jc w:val="center"/>
              <w:rPr>
                <w:rFonts w:ascii="Arial" w:eastAsia="Times New Roman" w:hAnsi="Arial" w:cs="Arial"/>
                <w:color w:val="000000"/>
                <w:sz w:val="22"/>
                <w:szCs w:val="22"/>
                <w:lang w:eastAsia="es-MX"/>
              </w:rPr>
            </w:pPr>
            <w:r w:rsidRPr="00D03FB1">
              <w:rPr>
                <w:rFonts w:ascii="Arial" w:eastAsia="Times New Roman" w:hAnsi="Arial" w:cs="Arial"/>
                <w:color w:val="000000"/>
                <w:sz w:val="22"/>
                <w:szCs w:val="22"/>
                <w:lang w:eastAsia="es-MX"/>
              </w:rPr>
              <w:t>Cantidad a distribuir</w:t>
            </w:r>
          </w:p>
        </w:tc>
        <w:tc>
          <w:tcPr>
            <w:tcW w:w="4680" w:type="dxa"/>
            <w:tcBorders>
              <w:top w:val="nil"/>
              <w:left w:val="nil"/>
              <w:bottom w:val="single" w:sz="4" w:space="0" w:color="808080"/>
              <w:right w:val="single" w:sz="8" w:space="0" w:color="808080"/>
            </w:tcBorders>
            <w:shd w:val="clear" w:color="auto" w:fill="auto"/>
            <w:noWrap/>
            <w:vAlign w:val="center"/>
            <w:hideMark/>
          </w:tcPr>
          <w:p w14:paraId="330E7FE0" w14:textId="77777777" w:rsidR="00D03FB1" w:rsidRPr="00D03FB1" w:rsidRDefault="00D03FB1" w:rsidP="00D03FB1">
            <w:pPr>
              <w:jc w:val="center"/>
              <w:rPr>
                <w:rFonts w:ascii="Arial" w:eastAsia="Times New Roman" w:hAnsi="Arial" w:cs="Arial"/>
                <w:b/>
                <w:bCs/>
                <w:color w:val="000000"/>
                <w:sz w:val="22"/>
                <w:szCs w:val="22"/>
                <w:lang w:eastAsia="es-MX"/>
              </w:rPr>
            </w:pPr>
            <w:r w:rsidRPr="00D03FB1">
              <w:rPr>
                <w:rFonts w:ascii="Arial" w:eastAsia="Times New Roman" w:hAnsi="Arial" w:cs="Arial"/>
                <w:b/>
                <w:bCs/>
                <w:color w:val="000000"/>
                <w:sz w:val="22"/>
                <w:szCs w:val="22"/>
                <w:lang w:eastAsia="es-MX"/>
              </w:rPr>
              <w:t>$444,560,782.58</w:t>
            </w:r>
          </w:p>
        </w:tc>
      </w:tr>
      <w:tr w:rsidR="00D03FB1" w:rsidRPr="00D03FB1" w14:paraId="745AAB39" w14:textId="77777777" w:rsidTr="00D03FB1">
        <w:trPr>
          <w:trHeight w:val="660"/>
        </w:trPr>
        <w:tc>
          <w:tcPr>
            <w:tcW w:w="4040"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675803EA" w14:textId="77777777" w:rsidR="00D03FB1" w:rsidRPr="00D03FB1" w:rsidRDefault="00D03FB1" w:rsidP="00D03FB1">
            <w:pPr>
              <w:jc w:val="center"/>
              <w:rPr>
                <w:rFonts w:ascii="Arial" w:eastAsia="Times New Roman" w:hAnsi="Arial" w:cs="Arial"/>
                <w:color w:val="000000"/>
                <w:sz w:val="22"/>
                <w:szCs w:val="22"/>
                <w:lang w:eastAsia="es-MX"/>
              </w:rPr>
            </w:pPr>
            <w:r w:rsidRPr="00D03FB1">
              <w:rPr>
                <w:rFonts w:ascii="Arial" w:eastAsia="Times New Roman" w:hAnsi="Arial" w:cs="Arial"/>
                <w:color w:val="000000"/>
                <w:sz w:val="22"/>
                <w:szCs w:val="22"/>
                <w:lang w:eastAsia="es-MX"/>
              </w:rPr>
              <w:t>30% de forma igualitaria</w:t>
            </w:r>
          </w:p>
        </w:tc>
        <w:tc>
          <w:tcPr>
            <w:tcW w:w="4680" w:type="dxa"/>
            <w:tcBorders>
              <w:top w:val="single" w:sz="4" w:space="0" w:color="808080"/>
              <w:left w:val="nil"/>
              <w:bottom w:val="single" w:sz="4" w:space="0" w:color="808080"/>
              <w:right w:val="single" w:sz="8" w:space="0" w:color="808080"/>
            </w:tcBorders>
            <w:shd w:val="clear" w:color="auto" w:fill="auto"/>
            <w:noWrap/>
            <w:vAlign w:val="center"/>
            <w:hideMark/>
          </w:tcPr>
          <w:p w14:paraId="369B06A5" w14:textId="77777777" w:rsidR="00D03FB1" w:rsidRPr="00D03FB1" w:rsidRDefault="00D03FB1" w:rsidP="00D03FB1">
            <w:pPr>
              <w:jc w:val="center"/>
              <w:rPr>
                <w:rFonts w:ascii="Arial" w:eastAsia="Times New Roman" w:hAnsi="Arial" w:cs="Arial"/>
                <w:b/>
                <w:bCs/>
                <w:color w:val="000000"/>
                <w:sz w:val="22"/>
                <w:szCs w:val="22"/>
                <w:lang w:eastAsia="es-MX"/>
              </w:rPr>
            </w:pPr>
            <w:r w:rsidRPr="00D03FB1">
              <w:rPr>
                <w:rFonts w:ascii="Arial" w:eastAsia="Times New Roman" w:hAnsi="Arial" w:cs="Arial"/>
                <w:b/>
                <w:bCs/>
                <w:color w:val="000000"/>
                <w:sz w:val="22"/>
                <w:szCs w:val="22"/>
                <w:lang w:eastAsia="es-MX"/>
              </w:rPr>
              <w:t>$133,368,234.77</w:t>
            </w:r>
          </w:p>
        </w:tc>
      </w:tr>
      <w:tr w:rsidR="00D03FB1" w:rsidRPr="00D03FB1" w14:paraId="3A77D758" w14:textId="77777777" w:rsidTr="00D03FB1">
        <w:trPr>
          <w:trHeight w:val="660"/>
        </w:trPr>
        <w:tc>
          <w:tcPr>
            <w:tcW w:w="4040" w:type="dxa"/>
            <w:tcBorders>
              <w:top w:val="single" w:sz="4" w:space="0" w:color="808080"/>
              <w:left w:val="single" w:sz="8" w:space="0" w:color="808080"/>
              <w:bottom w:val="single" w:sz="8" w:space="0" w:color="808080"/>
              <w:right w:val="single" w:sz="4" w:space="0" w:color="808080"/>
            </w:tcBorders>
            <w:shd w:val="clear" w:color="auto" w:fill="auto"/>
            <w:vAlign w:val="center"/>
            <w:hideMark/>
          </w:tcPr>
          <w:p w14:paraId="5567AE41" w14:textId="77777777" w:rsidR="00D03FB1" w:rsidRPr="00D03FB1" w:rsidRDefault="00D03FB1" w:rsidP="00D03FB1">
            <w:pPr>
              <w:jc w:val="center"/>
              <w:rPr>
                <w:rFonts w:ascii="Arial" w:eastAsia="Times New Roman" w:hAnsi="Arial" w:cs="Arial"/>
                <w:color w:val="000000"/>
                <w:sz w:val="22"/>
                <w:szCs w:val="22"/>
                <w:lang w:eastAsia="es-MX"/>
              </w:rPr>
            </w:pPr>
            <w:r w:rsidRPr="00D03FB1">
              <w:rPr>
                <w:rFonts w:ascii="Arial" w:eastAsia="Times New Roman" w:hAnsi="Arial" w:cs="Arial"/>
                <w:color w:val="000000"/>
                <w:sz w:val="22"/>
                <w:szCs w:val="22"/>
                <w:lang w:eastAsia="es-MX"/>
              </w:rPr>
              <w:t>70% de forma proporcional</w:t>
            </w:r>
          </w:p>
        </w:tc>
        <w:tc>
          <w:tcPr>
            <w:tcW w:w="4680" w:type="dxa"/>
            <w:tcBorders>
              <w:top w:val="single" w:sz="4" w:space="0" w:color="808080"/>
              <w:left w:val="nil"/>
              <w:bottom w:val="single" w:sz="8" w:space="0" w:color="808080"/>
              <w:right w:val="single" w:sz="8" w:space="0" w:color="808080"/>
            </w:tcBorders>
            <w:shd w:val="clear" w:color="000000" w:fill="FFFFFF"/>
            <w:vAlign w:val="center"/>
            <w:hideMark/>
          </w:tcPr>
          <w:p w14:paraId="0594D9E5" w14:textId="77777777" w:rsidR="00D03FB1" w:rsidRPr="00D03FB1" w:rsidRDefault="00D03FB1" w:rsidP="00D03FB1">
            <w:pPr>
              <w:jc w:val="center"/>
              <w:rPr>
                <w:rFonts w:ascii="Arial" w:eastAsia="Times New Roman" w:hAnsi="Arial" w:cs="Arial"/>
                <w:b/>
                <w:bCs/>
                <w:color w:val="000000"/>
                <w:sz w:val="22"/>
                <w:szCs w:val="22"/>
                <w:lang w:eastAsia="es-MX"/>
              </w:rPr>
            </w:pPr>
            <w:r w:rsidRPr="00D03FB1">
              <w:rPr>
                <w:rFonts w:ascii="Arial" w:eastAsia="Times New Roman" w:hAnsi="Arial" w:cs="Arial"/>
                <w:b/>
                <w:bCs/>
                <w:color w:val="000000"/>
                <w:sz w:val="22"/>
                <w:szCs w:val="22"/>
                <w:lang w:eastAsia="es-MX"/>
              </w:rPr>
              <w:t>$311,192,547.80</w:t>
            </w:r>
          </w:p>
        </w:tc>
      </w:tr>
    </w:tbl>
    <w:p w14:paraId="3AB129E6" w14:textId="77777777" w:rsidR="00FE098B" w:rsidRPr="00D03FB1" w:rsidRDefault="00FE098B" w:rsidP="00FE098B">
      <w:pPr>
        <w:pStyle w:val="Sinespaciado"/>
        <w:spacing w:line="276" w:lineRule="auto"/>
        <w:jc w:val="both"/>
        <w:rPr>
          <w:rFonts w:ascii="Arial" w:hAnsi="Arial" w:cs="Arial"/>
          <w:color w:val="000000"/>
          <w:sz w:val="24"/>
          <w:szCs w:val="24"/>
          <w:highlight w:val="yellow"/>
          <w:lang w:val="es-ES_tradnl" w:eastAsia="es-MX"/>
        </w:rPr>
      </w:pPr>
    </w:p>
    <w:p w14:paraId="39A13FFC" w14:textId="77777777" w:rsidR="00FE098B"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El monto equivalente al treinta por ciento de la cantidad a distribuir, debe dividirse entre siete (partidos con derecho a recibir financiamiento), en este caso, a los partidos políticos Acción Nacional, Revolucionario Institucional, Verde Ecologista de México, Movimiento Ciudadano, Morena, Hagamos y Futuro por lo que a cada uno de los anteriores corresponde la cantidad referida en la tabla siguiente:</w:t>
      </w:r>
    </w:p>
    <w:p w14:paraId="3BC1E184" w14:textId="77777777" w:rsidR="008F06F8" w:rsidRDefault="008F06F8" w:rsidP="00FE098B">
      <w:pPr>
        <w:pStyle w:val="Sinespaciado"/>
        <w:spacing w:line="276" w:lineRule="auto"/>
        <w:jc w:val="both"/>
        <w:rPr>
          <w:rFonts w:ascii="Arial" w:hAnsi="Arial" w:cs="Arial"/>
          <w:color w:val="000000"/>
          <w:sz w:val="24"/>
          <w:szCs w:val="24"/>
          <w:lang w:val="es-ES_tradnl" w:eastAsia="es-MX"/>
        </w:rPr>
      </w:pPr>
    </w:p>
    <w:tbl>
      <w:tblPr>
        <w:tblW w:w="8720" w:type="dxa"/>
        <w:tblCellMar>
          <w:left w:w="70" w:type="dxa"/>
          <w:right w:w="70" w:type="dxa"/>
        </w:tblCellMar>
        <w:tblLook w:val="04A0" w:firstRow="1" w:lastRow="0" w:firstColumn="1" w:lastColumn="0" w:noHBand="0" w:noVBand="1"/>
      </w:tblPr>
      <w:tblGrid>
        <w:gridCol w:w="4040"/>
        <w:gridCol w:w="4680"/>
      </w:tblGrid>
      <w:tr w:rsidR="00D03FB1" w:rsidRPr="00D03FB1" w14:paraId="71CA11F7" w14:textId="77777777" w:rsidTr="00AC29AD">
        <w:trPr>
          <w:trHeight w:val="975"/>
        </w:trPr>
        <w:tc>
          <w:tcPr>
            <w:tcW w:w="8720"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538D60DE" w14:textId="3033CA89" w:rsidR="00D03FB1" w:rsidRPr="00D03FB1" w:rsidRDefault="00D03FB1" w:rsidP="00D03FB1">
            <w:pPr>
              <w:jc w:val="center"/>
              <w:rPr>
                <w:rFonts w:ascii="Arial" w:eastAsia="Times New Roman" w:hAnsi="Arial" w:cs="Arial"/>
                <w:b/>
                <w:bCs/>
                <w:color w:val="000000"/>
                <w:sz w:val="22"/>
                <w:szCs w:val="22"/>
                <w:lang w:eastAsia="es-MX"/>
              </w:rPr>
            </w:pPr>
            <w:r w:rsidRPr="008734A7">
              <w:rPr>
                <w:rFonts w:ascii="Arial" w:eastAsia="Times New Roman" w:hAnsi="Arial" w:cs="Arial"/>
                <w:b/>
                <w:bCs/>
                <w:color w:val="000000"/>
                <w:sz w:val="22"/>
                <w:szCs w:val="22"/>
                <w:lang w:eastAsia="es-MX"/>
              </w:rPr>
              <w:t xml:space="preserve">4. </w:t>
            </w:r>
            <w:r w:rsidRPr="00D03FB1">
              <w:rPr>
                <w:rFonts w:ascii="Arial" w:eastAsia="Times New Roman" w:hAnsi="Arial" w:cs="Arial"/>
                <w:b/>
                <w:bCs/>
                <w:color w:val="000000"/>
                <w:sz w:val="22"/>
                <w:szCs w:val="22"/>
                <w:lang w:eastAsia="es-MX"/>
              </w:rPr>
              <w:t xml:space="preserve"> Distribución de la parte igualitaria: 30% de la cantidad a distribuir</w:t>
            </w:r>
            <w:r w:rsidRPr="00D03FB1">
              <w:rPr>
                <w:rFonts w:ascii="Arial" w:eastAsia="Times New Roman" w:hAnsi="Arial" w:cs="Arial"/>
                <w:b/>
                <w:bCs/>
                <w:color w:val="000000"/>
                <w:sz w:val="22"/>
                <w:szCs w:val="22"/>
                <w:lang w:eastAsia="es-MX"/>
              </w:rPr>
              <w:br/>
            </w:r>
            <w:r w:rsidRPr="00AC29AD">
              <w:rPr>
                <w:rFonts w:ascii="Arial" w:eastAsia="Times New Roman" w:hAnsi="Arial" w:cs="Arial"/>
                <w:i/>
                <w:iCs/>
                <w:color w:val="000000"/>
                <w:sz w:val="22"/>
                <w:szCs w:val="22"/>
                <w:lang w:eastAsia="es-MX"/>
              </w:rPr>
              <w:t>Artículos 13 CPEJ, 51 de la LGPP y 46 del CEEJ.</w:t>
            </w:r>
          </w:p>
        </w:tc>
      </w:tr>
      <w:tr w:rsidR="00D03FB1" w:rsidRPr="00D03FB1" w14:paraId="547F1093" w14:textId="77777777" w:rsidTr="00D03FB1">
        <w:trPr>
          <w:trHeight w:val="660"/>
        </w:trPr>
        <w:tc>
          <w:tcPr>
            <w:tcW w:w="4040" w:type="dxa"/>
            <w:tcBorders>
              <w:top w:val="nil"/>
              <w:left w:val="single" w:sz="8" w:space="0" w:color="808080"/>
              <w:bottom w:val="single" w:sz="4" w:space="0" w:color="808080"/>
              <w:right w:val="single" w:sz="4" w:space="0" w:color="808080"/>
            </w:tcBorders>
            <w:shd w:val="clear" w:color="auto" w:fill="auto"/>
            <w:vAlign w:val="center"/>
            <w:hideMark/>
          </w:tcPr>
          <w:p w14:paraId="70203174" w14:textId="77777777" w:rsidR="00D03FB1" w:rsidRPr="00D03FB1" w:rsidRDefault="00D03FB1" w:rsidP="00D03FB1">
            <w:pPr>
              <w:jc w:val="center"/>
              <w:rPr>
                <w:rFonts w:ascii="Arial" w:eastAsia="Times New Roman" w:hAnsi="Arial" w:cs="Arial"/>
                <w:color w:val="000000"/>
                <w:sz w:val="22"/>
                <w:szCs w:val="22"/>
                <w:lang w:eastAsia="es-MX"/>
              </w:rPr>
            </w:pPr>
            <w:r w:rsidRPr="00D03FB1">
              <w:rPr>
                <w:rFonts w:ascii="Arial" w:eastAsia="Times New Roman" w:hAnsi="Arial" w:cs="Arial"/>
                <w:color w:val="000000"/>
                <w:sz w:val="22"/>
                <w:szCs w:val="22"/>
                <w:lang w:eastAsia="es-MX"/>
              </w:rPr>
              <w:t>Cantidad en la parte igualitaria</w:t>
            </w:r>
          </w:p>
        </w:tc>
        <w:tc>
          <w:tcPr>
            <w:tcW w:w="4680" w:type="dxa"/>
            <w:tcBorders>
              <w:top w:val="nil"/>
              <w:left w:val="nil"/>
              <w:bottom w:val="single" w:sz="4" w:space="0" w:color="808080"/>
              <w:right w:val="single" w:sz="8" w:space="0" w:color="808080"/>
            </w:tcBorders>
            <w:shd w:val="clear" w:color="auto" w:fill="auto"/>
            <w:noWrap/>
            <w:vAlign w:val="center"/>
            <w:hideMark/>
          </w:tcPr>
          <w:p w14:paraId="1E1631BE" w14:textId="77777777" w:rsidR="00D03FB1" w:rsidRPr="00D03FB1" w:rsidRDefault="00D03FB1" w:rsidP="00D03FB1">
            <w:pPr>
              <w:jc w:val="center"/>
              <w:rPr>
                <w:rFonts w:ascii="Arial" w:eastAsia="Times New Roman" w:hAnsi="Arial" w:cs="Arial"/>
                <w:b/>
                <w:bCs/>
                <w:color w:val="000000"/>
                <w:sz w:val="22"/>
                <w:szCs w:val="22"/>
                <w:lang w:eastAsia="es-MX"/>
              </w:rPr>
            </w:pPr>
            <w:r w:rsidRPr="00D03FB1">
              <w:rPr>
                <w:rFonts w:ascii="Arial" w:eastAsia="Times New Roman" w:hAnsi="Arial" w:cs="Arial"/>
                <w:b/>
                <w:bCs/>
                <w:color w:val="000000"/>
                <w:sz w:val="22"/>
                <w:szCs w:val="22"/>
                <w:lang w:eastAsia="es-MX"/>
              </w:rPr>
              <w:t>$133,368,234.77</w:t>
            </w:r>
          </w:p>
        </w:tc>
      </w:tr>
      <w:tr w:rsidR="00D03FB1" w:rsidRPr="00D03FB1" w14:paraId="4BE4998D" w14:textId="77777777" w:rsidTr="00D03FB1">
        <w:trPr>
          <w:trHeight w:val="660"/>
        </w:trPr>
        <w:tc>
          <w:tcPr>
            <w:tcW w:w="4040"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29ABCD57" w14:textId="77777777" w:rsidR="00D03FB1" w:rsidRPr="00D03FB1" w:rsidRDefault="00D03FB1" w:rsidP="00D03FB1">
            <w:pPr>
              <w:jc w:val="center"/>
              <w:rPr>
                <w:rFonts w:ascii="Arial" w:eastAsia="Times New Roman" w:hAnsi="Arial" w:cs="Arial"/>
                <w:color w:val="000000"/>
                <w:sz w:val="22"/>
                <w:szCs w:val="22"/>
                <w:lang w:eastAsia="es-MX"/>
              </w:rPr>
            </w:pPr>
            <w:r w:rsidRPr="00D03FB1">
              <w:rPr>
                <w:rFonts w:ascii="Arial" w:eastAsia="Times New Roman" w:hAnsi="Arial" w:cs="Arial"/>
                <w:color w:val="000000"/>
                <w:sz w:val="22"/>
                <w:szCs w:val="22"/>
                <w:lang w:eastAsia="es-MX"/>
              </w:rPr>
              <w:t>Partidos políticos con derecho a recibirlo</w:t>
            </w:r>
          </w:p>
        </w:tc>
        <w:tc>
          <w:tcPr>
            <w:tcW w:w="4680" w:type="dxa"/>
            <w:tcBorders>
              <w:top w:val="single" w:sz="4" w:space="0" w:color="808080"/>
              <w:left w:val="nil"/>
              <w:bottom w:val="single" w:sz="4" w:space="0" w:color="808080"/>
              <w:right w:val="single" w:sz="8" w:space="0" w:color="808080"/>
            </w:tcBorders>
            <w:shd w:val="clear" w:color="auto" w:fill="auto"/>
            <w:noWrap/>
            <w:vAlign w:val="center"/>
            <w:hideMark/>
          </w:tcPr>
          <w:p w14:paraId="3EF158B3" w14:textId="77777777" w:rsidR="00D03FB1" w:rsidRPr="00D03FB1" w:rsidRDefault="00D03FB1" w:rsidP="00D03FB1">
            <w:pPr>
              <w:jc w:val="center"/>
              <w:rPr>
                <w:rFonts w:ascii="Arial" w:eastAsia="Times New Roman" w:hAnsi="Arial" w:cs="Arial"/>
                <w:b/>
                <w:bCs/>
                <w:color w:val="000000"/>
                <w:sz w:val="22"/>
                <w:szCs w:val="22"/>
                <w:lang w:eastAsia="es-MX"/>
              </w:rPr>
            </w:pPr>
            <w:r w:rsidRPr="00D03FB1">
              <w:rPr>
                <w:rFonts w:ascii="Arial" w:eastAsia="Times New Roman" w:hAnsi="Arial" w:cs="Arial"/>
                <w:b/>
                <w:bCs/>
                <w:color w:val="000000"/>
                <w:sz w:val="22"/>
                <w:szCs w:val="22"/>
                <w:lang w:eastAsia="es-MX"/>
              </w:rPr>
              <w:t xml:space="preserve">7 </w:t>
            </w:r>
          </w:p>
        </w:tc>
      </w:tr>
      <w:tr w:rsidR="00D03FB1" w:rsidRPr="00D03FB1" w14:paraId="4B689551" w14:textId="77777777" w:rsidTr="00AC29AD">
        <w:trPr>
          <w:trHeight w:val="660"/>
        </w:trPr>
        <w:tc>
          <w:tcPr>
            <w:tcW w:w="4040" w:type="dxa"/>
            <w:tcBorders>
              <w:top w:val="single" w:sz="4" w:space="0" w:color="808080"/>
              <w:left w:val="single" w:sz="8" w:space="0" w:color="808080"/>
              <w:bottom w:val="single" w:sz="8" w:space="0" w:color="808080"/>
              <w:right w:val="single" w:sz="4" w:space="0" w:color="808080"/>
            </w:tcBorders>
            <w:shd w:val="clear" w:color="auto" w:fill="auto"/>
            <w:vAlign w:val="center"/>
            <w:hideMark/>
          </w:tcPr>
          <w:p w14:paraId="1BE39DDA" w14:textId="77777777" w:rsidR="00D03FB1" w:rsidRPr="00D03FB1" w:rsidRDefault="00D03FB1" w:rsidP="00D03FB1">
            <w:pPr>
              <w:jc w:val="center"/>
              <w:rPr>
                <w:rFonts w:ascii="Arial" w:eastAsia="Times New Roman" w:hAnsi="Arial" w:cs="Arial"/>
                <w:color w:val="000000"/>
                <w:sz w:val="22"/>
                <w:szCs w:val="22"/>
                <w:lang w:eastAsia="es-MX"/>
              </w:rPr>
            </w:pPr>
            <w:r w:rsidRPr="00D03FB1">
              <w:rPr>
                <w:rFonts w:ascii="Arial" w:eastAsia="Times New Roman" w:hAnsi="Arial" w:cs="Arial"/>
                <w:color w:val="000000"/>
                <w:sz w:val="22"/>
                <w:szCs w:val="22"/>
                <w:lang w:eastAsia="es-MX"/>
              </w:rPr>
              <w:t>Cantidad a entregar por partido político</w:t>
            </w:r>
          </w:p>
        </w:tc>
        <w:tc>
          <w:tcPr>
            <w:tcW w:w="4680" w:type="dxa"/>
            <w:tcBorders>
              <w:top w:val="single" w:sz="4" w:space="0" w:color="808080"/>
              <w:left w:val="nil"/>
              <w:bottom w:val="single" w:sz="8" w:space="0" w:color="808080"/>
              <w:right w:val="single" w:sz="8" w:space="0" w:color="808080"/>
            </w:tcBorders>
            <w:shd w:val="clear" w:color="auto" w:fill="auto"/>
            <w:vAlign w:val="center"/>
            <w:hideMark/>
          </w:tcPr>
          <w:p w14:paraId="062B6FB1" w14:textId="77777777" w:rsidR="00D03FB1" w:rsidRPr="00D03FB1" w:rsidRDefault="00D03FB1" w:rsidP="00D03FB1">
            <w:pPr>
              <w:jc w:val="center"/>
              <w:rPr>
                <w:rFonts w:ascii="Arial" w:eastAsia="Times New Roman" w:hAnsi="Arial" w:cs="Arial"/>
                <w:b/>
                <w:bCs/>
                <w:color w:val="000000"/>
                <w:sz w:val="22"/>
                <w:szCs w:val="22"/>
                <w:lang w:eastAsia="es-MX"/>
              </w:rPr>
            </w:pPr>
            <w:r w:rsidRPr="00D03FB1">
              <w:rPr>
                <w:rFonts w:ascii="Arial" w:eastAsia="Times New Roman" w:hAnsi="Arial" w:cs="Arial"/>
                <w:b/>
                <w:bCs/>
                <w:color w:val="000000"/>
                <w:sz w:val="22"/>
                <w:szCs w:val="22"/>
                <w:lang w:eastAsia="es-MX"/>
              </w:rPr>
              <w:t>$19,052,604.97</w:t>
            </w:r>
          </w:p>
        </w:tc>
      </w:tr>
    </w:tbl>
    <w:p w14:paraId="0628B883" w14:textId="77777777" w:rsidR="00FE098B" w:rsidRPr="009B51D7" w:rsidRDefault="00FE098B" w:rsidP="00FE098B">
      <w:pPr>
        <w:pStyle w:val="Sinespaciado"/>
        <w:spacing w:line="276" w:lineRule="auto"/>
        <w:rPr>
          <w:rFonts w:ascii="Arial" w:hAnsi="Arial" w:cs="Arial"/>
          <w:color w:val="000000"/>
          <w:sz w:val="24"/>
          <w:szCs w:val="24"/>
          <w:highlight w:val="yellow"/>
          <w:lang w:val="es-ES_tradnl" w:eastAsia="es-MX"/>
        </w:rPr>
      </w:pPr>
    </w:p>
    <w:p w14:paraId="633B377B" w14:textId="5A2CE73E" w:rsidR="00FE098B" w:rsidRPr="004868D1" w:rsidRDefault="00FE098B" w:rsidP="00FE098B">
      <w:pPr>
        <w:pStyle w:val="Sinespaciado"/>
        <w:spacing w:line="276" w:lineRule="auto"/>
        <w:jc w:val="both"/>
        <w:rPr>
          <w:rFonts w:ascii="Arial" w:hAnsi="Arial" w:cs="Arial"/>
          <w:color w:val="000000"/>
          <w:sz w:val="24"/>
          <w:szCs w:val="24"/>
          <w:lang w:val="es-ES_tradnl" w:eastAsia="es-MX"/>
        </w:rPr>
      </w:pPr>
      <w:r w:rsidRPr="004868D1">
        <w:rPr>
          <w:rFonts w:ascii="Arial" w:hAnsi="Arial" w:cs="Arial"/>
          <w:color w:val="000000"/>
          <w:sz w:val="24"/>
          <w:szCs w:val="24"/>
          <w:lang w:val="es-ES_tradnl" w:eastAsia="es-MX"/>
        </w:rPr>
        <w:t xml:space="preserve">En ese orden, deberá distribuirse a cada partido político con derecho a recibir financiamiento público local, respecto al treinta por ciento a distribuirse de forma </w:t>
      </w:r>
      <w:r w:rsidRPr="004868D1">
        <w:rPr>
          <w:rFonts w:ascii="Arial" w:hAnsi="Arial" w:cs="Arial"/>
          <w:color w:val="000000"/>
          <w:sz w:val="24"/>
          <w:szCs w:val="24"/>
          <w:lang w:val="es-ES_tradnl" w:eastAsia="es-MX"/>
        </w:rPr>
        <w:lastRenderedPageBreak/>
        <w:t xml:space="preserve">igualitaria la cantidad equivalente </w:t>
      </w:r>
      <w:r w:rsidRPr="00F65DF8">
        <w:rPr>
          <w:rFonts w:ascii="Arial" w:hAnsi="Arial" w:cs="Arial"/>
          <w:color w:val="000000"/>
          <w:sz w:val="24"/>
          <w:szCs w:val="24"/>
          <w:lang w:val="es-ES_tradnl" w:eastAsia="es-MX"/>
        </w:rPr>
        <w:t xml:space="preserve">a </w:t>
      </w:r>
      <w:r w:rsidRPr="00F65DF8">
        <w:rPr>
          <w:rFonts w:ascii="Arial" w:eastAsia="Times New Roman" w:hAnsi="Arial" w:cs="Arial"/>
          <w:b/>
          <w:color w:val="000000"/>
          <w:sz w:val="24"/>
          <w:szCs w:val="24"/>
          <w:lang w:eastAsia="es-MX"/>
        </w:rPr>
        <w:t>$</w:t>
      </w:r>
      <w:r w:rsidR="00D03FB1" w:rsidRPr="00F65DF8">
        <w:rPr>
          <w:rFonts w:ascii="Arial" w:eastAsia="Times New Roman" w:hAnsi="Arial" w:cs="Arial"/>
          <w:b/>
          <w:color w:val="000000"/>
          <w:sz w:val="24"/>
          <w:szCs w:val="24"/>
          <w:lang w:eastAsia="es-MX"/>
        </w:rPr>
        <w:t>19,052</w:t>
      </w:r>
      <w:r w:rsidR="004868D1" w:rsidRPr="00F65DF8">
        <w:rPr>
          <w:rFonts w:ascii="Arial" w:eastAsia="Times New Roman" w:hAnsi="Arial" w:cs="Arial"/>
          <w:b/>
          <w:color w:val="000000"/>
          <w:sz w:val="24"/>
          <w:szCs w:val="24"/>
          <w:lang w:eastAsia="es-MX"/>
        </w:rPr>
        <w:t>,604.97</w:t>
      </w:r>
      <w:r w:rsidRPr="00F65DF8">
        <w:rPr>
          <w:rFonts w:ascii="Arial" w:eastAsia="Times New Roman" w:hAnsi="Arial" w:cs="Arial"/>
          <w:bCs/>
          <w:color w:val="000000"/>
          <w:sz w:val="24"/>
          <w:szCs w:val="24"/>
          <w:lang w:eastAsia="es-MX"/>
        </w:rPr>
        <w:t xml:space="preserve"> </w:t>
      </w:r>
      <w:r w:rsidRPr="00F65DF8">
        <w:rPr>
          <w:rFonts w:ascii="Arial" w:hAnsi="Arial" w:cs="Arial"/>
          <w:color w:val="000000"/>
          <w:sz w:val="24"/>
          <w:szCs w:val="24"/>
          <w:lang w:val="es-ES_tradnl" w:eastAsia="es-MX"/>
        </w:rPr>
        <w:t>(</w:t>
      </w:r>
      <w:r w:rsidR="004868D1" w:rsidRPr="00F65DF8">
        <w:rPr>
          <w:rFonts w:ascii="Arial" w:hAnsi="Arial" w:cs="Arial"/>
          <w:color w:val="000000"/>
          <w:sz w:val="24"/>
          <w:szCs w:val="24"/>
          <w:lang w:val="es-ES_tradnl" w:eastAsia="es-MX"/>
        </w:rPr>
        <w:t>diecinueve millones cincuenta y dos mil seiscientos cuatro pesos 97</w:t>
      </w:r>
      <w:r w:rsidRPr="00F65DF8">
        <w:rPr>
          <w:rFonts w:ascii="Arial" w:hAnsi="Arial" w:cs="Arial"/>
          <w:color w:val="000000"/>
          <w:sz w:val="24"/>
          <w:szCs w:val="24"/>
          <w:lang w:val="es-ES_tradnl" w:eastAsia="es-MX"/>
        </w:rPr>
        <w:t xml:space="preserve">/100 </w:t>
      </w:r>
      <w:r w:rsidR="00B94642">
        <w:rPr>
          <w:rFonts w:ascii="Arial" w:hAnsi="Arial" w:cs="Arial"/>
          <w:color w:val="000000"/>
          <w:sz w:val="24"/>
          <w:szCs w:val="24"/>
          <w:lang w:val="es-ES_tradnl" w:eastAsia="es-MX"/>
        </w:rPr>
        <w:t>moneda nacional</w:t>
      </w:r>
      <w:r w:rsidRPr="00F65DF8">
        <w:rPr>
          <w:rFonts w:ascii="Arial" w:hAnsi="Arial" w:cs="Arial"/>
          <w:color w:val="000000"/>
          <w:sz w:val="24"/>
          <w:szCs w:val="24"/>
          <w:lang w:val="es-ES_tradnl" w:eastAsia="es-MX"/>
        </w:rPr>
        <w:t>).</w:t>
      </w:r>
    </w:p>
    <w:p w14:paraId="71CC44DE"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p>
    <w:p w14:paraId="447AFB06" w14:textId="77777777" w:rsidR="00FE098B"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Por lo que ve, a la cantidad correspondiente al total del financiamiento que debe destinarse a los partidos políticos conforme al porcentaje de la votación obtenida por cada uno de ellos, se muestra a continuación:</w:t>
      </w:r>
    </w:p>
    <w:p w14:paraId="3B907AD4" w14:textId="77777777" w:rsidR="004868D1" w:rsidRPr="009B51D7" w:rsidRDefault="004868D1" w:rsidP="00FE098B">
      <w:pPr>
        <w:pStyle w:val="Sinespaciado"/>
        <w:spacing w:line="276" w:lineRule="auto"/>
        <w:jc w:val="both"/>
        <w:rPr>
          <w:rFonts w:ascii="Arial" w:hAnsi="Arial" w:cs="Arial"/>
          <w:color w:val="000000"/>
          <w:sz w:val="24"/>
          <w:szCs w:val="24"/>
          <w:lang w:val="es-ES_tradnl" w:eastAsia="es-MX"/>
        </w:rPr>
      </w:pPr>
    </w:p>
    <w:tbl>
      <w:tblPr>
        <w:tblW w:w="8975" w:type="dxa"/>
        <w:tblCellMar>
          <w:left w:w="70" w:type="dxa"/>
          <w:right w:w="70" w:type="dxa"/>
        </w:tblCellMar>
        <w:tblLook w:val="04A0" w:firstRow="1" w:lastRow="0" w:firstColumn="1" w:lastColumn="0" w:noHBand="0" w:noVBand="1"/>
      </w:tblPr>
      <w:tblGrid>
        <w:gridCol w:w="1645"/>
        <w:gridCol w:w="2057"/>
        <w:gridCol w:w="2155"/>
        <w:gridCol w:w="3118"/>
      </w:tblGrid>
      <w:tr w:rsidR="004868D1" w:rsidRPr="004868D1" w14:paraId="0F080345" w14:textId="77777777" w:rsidTr="00AC29AD">
        <w:trPr>
          <w:trHeight w:val="566"/>
        </w:trPr>
        <w:tc>
          <w:tcPr>
            <w:tcW w:w="8975" w:type="dxa"/>
            <w:gridSpan w:val="4"/>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5106DAE2" w14:textId="718C612A" w:rsidR="004868D1" w:rsidRPr="004868D1" w:rsidRDefault="004868D1" w:rsidP="004868D1">
            <w:pPr>
              <w:jc w:val="center"/>
              <w:rPr>
                <w:rFonts w:ascii="Arial" w:eastAsia="Times New Roman" w:hAnsi="Arial" w:cs="Arial"/>
                <w:b/>
                <w:bCs/>
                <w:color w:val="000000"/>
                <w:sz w:val="22"/>
                <w:szCs w:val="22"/>
                <w:lang w:eastAsia="es-MX"/>
              </w:rPr>
            </w:pPr>
            <w:r w:rsidRPr="008734A7">
              <w:rPr>
                <w:rFonts w:ascii="Arial" w:eastAsia="Times New Roman" w:hAnsi="Arial" w:cs="Arial"/>
                <w:b/>
                <w:bCs/>
                <w:color w:val="000000"/>
                <w:sz w:val="22"/>
                <w:szCs w:val="22"/>
                <w:lang w:eastAsia="es-MX"/>
              </w:rPr>
              <w:t xml:space="preserve">5. </w:t>
            </w:r>
            <w:r w:rsidRPr="004868D1">
              <w:rPr>
                <w:rFonts w:ascii="Arial" w:eastAsia="Times New Roman" w:hAnsi="Arial" w:cs="Arial"/>
                <w:b/>
                <w:bCs/>
                <w:color w:val="000000"/>
                <w:sz w:val="22"/>
                <w:szCs w:val="22"/>
                <w:lang w:eastAsia="es-MX"/>
              </w:rPr>
              <w:t xml:space="preserve"> Distribución de la parte proporcional: 70% de la cantidad a distribuir</w:t>
            </w:r>
          </w:p>
        </w:tc>
      </w:tr>
      <w:tr w:rsidR="004868D1" w:rsidRPr="004868D1" w14:paraId="487DF9D8" w14:textId="77777777" w:rsidTr="004868D1">
        <w:trPr>
          <w:trHeight w:val="327"/>
        </w:trPr>
        <w:tc>
          <w:tcPr>
            <w:tcW w:w="3702" w:type="dxa"/>
            <w:gridSpan w:val="2"/>
            <w:tcBorders>
              <w:top w:val="nil"/>
              <w:left w:val="single" w:sz="8" w:space="0" w:color="808080"/>
              <w:bottom w:val="nil"/>
              <w:right w:val="single" w:sz="4" w:space="0" w:color="808080"/>
            </w:tcBorders>
            <w:shd w:val="clear" w:color="auto" w:fill="auto"/>
            <w:vAlign w:val="center"/>
            <w:hideMark/>
          </w:tcPr>
          <w:p w14:paraId="41722883" w14:textId="77777777" w:rsidR="004868D1" w:rsidRPr="004868D1" w:rsidRDefault="004868D1" w:rsidP="004868D1">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70% de la cantidad a distribuir</w:t>
            </w:r>
          </w:p>
        </w:tc>
        <w:tc>
          <w:tcPr>
            <w:tcW w:w="5272" w:type="dxa"/>
            <w:gridSpan w:val="2"/>
            <w:tcBorders>
              <w:top w:val="nil"/>
              <w:left w:val="nil"/>
              <w:bottom w:val="single" w:sz="4" w:space="0" w:color="808080"/>
              <w:right w:val="single" w:sz="8" w:space="0" w:color="808080"/>
            </w:tcBorders>
            <w:shd w:val="clear" w:color="000000" w:fill="FFFFFF"/>
            <w:vAlign w:val="center"/>
            <w:hideMark/>
          </w:tcPr>
          <w:p w14:paraId="5388F724" w14:textId="77777777" w:rsidR="004868D1" w:rsidRPr="004868D1" w:rsidRDefault="004868D1" w:rsidP="004868D1">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$311,192,547.80</w:t>
            </w:r>
          </w:p>
        </w:tc>
      </w:tr>
      <w:tr w:rsidR="004868D1" w:rsidRPr="004868D1" w14:paraId="294764FD" w14:textId="77777777" w:rsidTr="004868D1">
        <w:trPr>
          <w:trHeight w:val="546"/>
        </w:trPr>
        <w:tc>
          <w:tcPr>
            <w:tcW w:w="3702" w:type="dxa"/>
            <w:gridSpan w:val="2"/>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23E69E2D"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Criterio de distribución</w:t>
            </w:r>
          </w:p>
        </w:tc>
        <w:tc>
          <w:tcPr>
            <w:tcW w:w="5272" w:type="dxa"/>
            <w:gridSpan w:val="2"/>
            <w:tcBorders>
              <w:top w:val="single" w:sz="4" w:space="0" w:color="808080"/>
              <w:left w:val="nil"/>
              <w:bottom w:val="single" w:sz="4" w:space="0" w:color="808080"/>
              <w:right w:val="single" w:sz="8" w:space="0" w:color="808080"/>
            </w:tcBorders>
            <w:shd w:val="clear" w:color="auto" w:fill="auto"/>
            <w:vAlign w:val="center"/>
            <w:hideMark/>
          </w:tcPr>
          <w:p w14:paraId="614EDB7E" w14:textId="77777777" w:rsidR="004868D1" w:rsidRPr="004868D1" w:rsidRDefault="004868D1" w:rsidP="004868D1">
            <w:pPr>
              <w:jc w:val="center"/>
              <w:rPr>
                <w:rFonts w:ascii="Arial" w:eastAsia="Times New Roman" w:hAnsi="Arial" w:cs="Arial"/>
                <w:i/>
                <w:iCs/>
                <w:color w:val="000000"/>
                <w:sz w:val="22"/>
                <w:szCs w:val="22"/>
                <w:lang w:eastAsia="es-MX"/>
              </w:rPr>
            </w:pPr>
            <w:r w:rsidRPr="004868D1">
              <w:rPr>
                <w:rFonts w:ascii="Arial" w:eastAsia="Times New Roman" w:hAnsi="Arial" w:cs="Arial"/>
                <w:i/>
                <w:iCs/>
                <w:color w:val="000000"/>
                <w:sz w:val="22"/>
                <w:szCs w:val="22"/>
                <w:lang w:eastAsia="es-MX"/>
              </w:rPr>
              <w:t xml:space="preserve">De acuerdo con el porcentaje de votos obtenidos en la elección de diputaciones por el principio de mayoría relativa inmediata anterior. </w:t>
            </w:r>
            <w:r w:rsidRPr="004868D1">
              <w:rPr>
                <w:rFonts w:ascii="Arial" w:eastAsia="Times New Roman" w:hAnsi="Arial" w:cs="Arial"/>
                <w:i/>
                <w:iCs/>
                <w:color w:val="000000"/>
                <w:sz w:val="22"/>
                <w:szCs w:val="22"/>
                <w:lang w:eastAsia="es-MX"/>
              </w:rPr>
              <w:br/>
              <w:t>(Art. 13 CPEJ; 46 del CEEJ y 51 de la LGPP)</w:t>
            </w:r>
          </w:p>
        </w:tc>
      </w:tr>
      <w:tr w:rsidR="004868D1" w:rsidRPr="004868D1" w14:paraId="3B31A00A" w14:textId="77777777" w:rsidTr="004868D1">
        <w:trPr>
          <w:trHeight w:val="566"/>
        </w:trPr>
        <w:tc>
          <w:tcPr>
            <w:tcW w:w="3702" w:type="dxa"/>
            <w:gridSpan w:val="2"/>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32FA0D2F"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Votación Obtenida por Partidos Políticos con Derecho a recibir financiamiento público</w:t>
            </w:r>
          </w:p>
        </w:tc>
        <w:tc>
          <w:tcPr>
            <w:tcW w:w="5272" w:type="dxa"/>
            <w:gridSpan w:val="2"/>
            <w:tcBorders>
              <w:top w:val="single" w:sz="4" w:space="0" w:color="808080"/>
              <w:left w:val="nil"/>
              <w:bottom w:val="single" w:sz="4" w:space="0" w:color="808080"/>
              <w:right w:val="single" w:sz="4" w:space="0" w:color="808080"/>
            </w:tcBorders>
            <w:shd w:val="clear" w:color="000000" w:fill="FFFFFF"/>
            <w:vAlign w:val="center"/>
            <w:hideMark/>
          </w:tcPr>
          <w:p w14:paraId="3DD8A4A8" w14:textId="77777777" w:rsidR="004868D1" w:rsidRPr="004868D1" w:rsidRDefault="004868D1" w:rsidP="004868D1">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 xml:space="preserve">2,679,747 </w:t>
            </w:r>
          </w:p>
        </w:tc>
      </w:tr>
      <w:tr w:rsidR="004868D1" w:rsidRPr="008734A7" w14:paraId="5AB2F5C7" w14:textId="77777777" w:rsidTr="004868D1">
        <w:trPr>
          <w:trHeight w:val="566"/>
        </w:trPr>
        <w:tc>
          <w:tcPr>
            <w:tcW w:w="1645" w:type="dxa"/>
            <w:tcBorders>
              <w:top w:val="nil"/>
              <w:left w:val="single" w:sz="8" w:space="0" w:color="808080"/>
              <w:bottom w:val="single" w:sz="4" w:space="0" w:color="808080"/>
              <w:right w:val="single" w:sz="4" w:space="0" w:color="808080"/>
            </w:tcBorders>
            <w:shd w:val="clear" w:color="auto" w:fill="auto"/>
            <w:noWrap/>
            <w:vAlign w:val="center"/>
            <w:hideMark/>
          </w:tcPr>
          <w:p w14:paraId="79D585C2" w14:textId="77777777" w:rsidR="004868D1" w:rsidRPr="004868D1" w:rsidRDefault="004868D1" w:rsidP="004868D1">
            <w:pPr>
              <w:jc w:val="center"/>
              <w:rPr>
                <w:rFonts w:ascii="Arial" w:eastAsia="Times New Roman" w:hAnsi="Arial" w:cs="Arial"/>
                <w:b/>
                <w:bCs/>
                <w:i/>
                <w:iCs/>
                <w:color w:val="000000"/>
                <w:sz w:val="22"/>
                <w:szCs w:val="22"/>
                <w:lang w:eastAsia="es-MX"/>
              </w:rPr>
            </w:pPr>
            <w:r w:rsidRPr="004868D1">
              <w:rPr>
                <w:rFonts w:ascii="Arial" w:eastAsia="Times New Roman" w:hAnsi="Arial" w:cs="Arial"/>
                <w:b/>
                <w:bCs/>
                <w:i/>
                <w:iCs/>
                <w:color w:val="000000"/>
                <w:sz w:val="22"/>
                <w:szCs w:val="22"/>
                <w:lang w:eastAsia="es-MX"/>
              </w:rPr>
              <w:t>Partido Político</w:t>
            </w:r>
          </w:p>
        </w:tc>
        <w:tc>
          <w:tcPr>
            <w:tcW w:w="2057" w:type="dxa"/>
            <w:tcBorders>
              <w:top w:val="nil"/>
              <w:left w:val="nil"/>
              <w:bottom w:val="single" w:sz="4" w:space="0" w:color="808080"/>
              <w:right w:val="single" w:sz="4" w:space="0" w:color="808080"/>
            </w:tcBorders>
            <w:shd w:val="clear" w:color="000000" w:fill="FFFFFF"/>
            <w:vAlign w:val="center"/>
            <w:hideMark/>
          </w:tcPr>
          <w:p w14:paraId="0F79536C" w14:textId="77777777" w:rsidR="004868D1" w:rsidRPr="004868D1" w:rsidRDefault="004868D1" w:rsidP="004868D1">
            <w:pPr>
              <w:jc w:val="center"/>
              <w:rPr>
                <w:rFonts w:ascii="Arial" w:eastAsia="Times New Roman" w:hAnsi="Arial" w:cs="Arial"/>
                <w:b/>
                <w:bCs/>
                <w:i/>
                <w:iCs/>
                <w:color w:val="000000"/>
                <w:sz w:val="22"/>
                <w:szCs w:val="22"/>
                <w:lang w:eastAsia="es-MX"/>
              </w:rPr>
            </w:pPr>
            <w:r w:rsidRPr="004868D1">
              <w:rPr>
                <w:rFonts w:ascii="Arial" w:eastAsia="Times New Roman" w:hAnsi="Arial" w:cs="Arial"/>
                <w:b/>
                <w:bCs/>
                <w:i/>
                <w:iCs/>
                <w:color w:val="000000"/>
                <w:sz w:val="22"/>
                <w:szCs w:val="22"/>
                <w:lang w:eastAsia="es-MX"/>
              </w:rPr>
              <w:t>Votación obtenida</w:t>
            </w:r>
          </w:p>
        </w:tc>
        <w:tc>
          <w:tcPr>
            <w:tcW w:w="2155" w:type="dxa"/>
            <w:tcBorders>
              <w:top w:val="single" w:sz="4" w:space="0" w:color="808080"/>
              <w:left w:val="nil"/>
              <w:bottom w:val="single" w:sz="4" w:space="0" w:color="808080"/>
              <w:right w:val="single" w:sz="4" w:space="0" w:color="808080"/>
            </w:tcBorders>
            <w:shd w:val="clear" w:color="000000" w:fill="FFFFFF"/>
            <w:vAlign w:val="center"/>
            <w:hideMark/>
          </w:tcPr>
          <w:p w14:paraId="3C821819" w14:textId="77777777" w:rsidR="004868D1" w:rsidRPr="004868D1" w:rsidRDefault="004868D1" w:rsidP="004868D1">
            <w:pPr>
              <w:jc w:val="center"/>
              <w:rPr>
                <w:rFonts w:ascii="Arial" w:eastAsia="Times New Roman" w:hAnsi="Arial" w:cs="Arial"/>
                <w:b/>
                <w:bCs/>
                <w:i/>
                <w:iCs/>
                <w:color w:val="000000"/>
                <w:sz w:val="22"/>
                <w:szCs w:val="22"/>
                <w:lang w:eastAsia="es-MX"/>
              </w:rPr>
            </w:pPr>
            <w:r w:rsidRPr="004868D1">
              <w:rPr>
                <w:rFonts w:ascii="Arial" w:eastAsia="Times New Roman" w:hAnsi="Arial" w:cs="Arial"/>
                <w:b/>
                <w:bCs/>
                <w:i/>
                <w:iCs/>
                <w:color w:val="000000"/>
                <w:sz w:val="22"/>
                <w:szCs w:val="22"/>
                <w:lang w:eastAsia="es-MX"/>
              </w:rPr>
              <w:t>% de la votación obtenida</w:t>
            </w:r>
          </w:p>
        </w:tc>
        <w:tc>
          <w:tcPr>
            <w:tcW w:w="3116" w:type="dxa"/>
            <w:tcBorders>
              <w:top w:val="single" w:sz="4" w:space="0" w:color="808080"/>
              <w:left w:val="nil"/>
              <w:bottom w:val="single" w:sz="4" w:space="0" w:color="808080"/>
              <w:right w:val="single" w:sz="8" w:space="0" w:color="808080"/>
            </w:tcBorders>
            <w:shd w:val="clear" w:color="000000" w:fill="FFFFFF"/>
            <w:vAlign w:val="center"/>
            <w:hideMark/>
          </w:tcPr>
          <w:p w14:paraId="65E343F5" w14:textId="77777777" w:rsidR="004868D1" w:rsidRPr="004868D1" w:rsidRDefault="004868D1" w:rsidP="004868D1">
            <w:pPr>
              <w:jc w:val="center"/>
              <w:rPr>
                <w:rFonts w:ascii="Arial" w:eastAsia="Times New Roman" w:hAnsi="Arial" w:cs="Arial"/>
                <w:b/>
                <w:bCs/>
                <w:i/>
                <w:iCs/>
                <w:color w:val="000000"/>
                <w:sz w:val="22"/>
                <w:szCs w:val="22"/>
                <w:lang w:eastAsia="es-MX"/>
              </w:rPr>
            </w:pPr>
            <w:r w:rsidRPr="004868D1">
              <w:rPr>
                <w:rFonts w:ascii="Arial" w:eastAsia="Times New Roman" w:hAnsi="Arial" w:cs="Arial"/>
                <w:b/>
                <w:bCs/>
                <w:i/>
                <w:iCs/>
                <w:color w:val="000000"/>
                <w:sz w:val="22"/>
                <w:szCs w:val="22"/>
                <w:lang w:eastAsia="es-MX"/>
              </w:rPr>
              <w:t>Cantidad a entregar</w:t>
            </w:r>
          </w:p>
        </w:tc>
      </w:tr>
      <w:tr w:rsidR="004868D1" w:rsidRPr="008734A7" w14:paraId="3E619463" w14:textId="77777777" w:rsidTr="004868D1">
        <w:trPr>
          <w:trHeight w:val="566"/>
        </w:trPr>
        <w:tc>
          <w:tcPr>
            <w:tcW w:w="1645" w:type="dxa"/>
            <w:tcBorders>
              <w:top w:val="nil"/>
              <w:left w:val="single" w:sz="8" w:space="0" w:color="808080"/>
              <w:bottom w:val="single" w:sz="4" w:space="0" w:color="808080"/>
              <w:right w:val="single" w:sz="4" w:space="0" w:color="808080"/>
            </w:tcBorders>
            <w:shd w:val="clear" w:color="auto" w:fill="auto"/>
            <w:noWrap/>
            <w:vAlign w:val="center"/>
            <w:hideMark/>
          </w:tcPr>
          <w:p w14:paraId="1E8BC317"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PAN</w:t>
            </w:r>
          </w:p>
        </w:tc>
        <w:tc>
          <w:tcPr>
            <w:tcW w:w="2057" w:type="dxa"/>
            <w:tcBorders>
              <w:top w:val="nil"/>
              <w:left w:val="nil"/>
              <w:bottom w:val="single" w:sz="4" w:space="0" w:color="808080"/>
              <w:right w:val="single" w:sz="4" w:space="0" w:color="808080"/>
            </w:tcBorders>
            <w:shd w:val="clear" w:color="000000" w:fill="FFFFFF"/>
            <w:vAlign w:val="center"/>
            <w:hideMark/>
          </w:tcPr>
          <w:p w14:paraId="72C7FD21" w14:textId="68F4B4E0"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371,381</w:t>
            </w:r>
          </w:p>
        </w:tc>
        <w:tc>
          <w:tcPr>
            <w:tcW w:w="2155" w:type="dxa"/>
            <w:tcBorders>
              <w:top w:val="single" w:sz="4" w:space="0" w:color="808080"/>
              <w:left w:val="nil"/>
              <w:bottom w:val="single" w:sz="4" w:space="0" w:color="808080"/>
              <w:right w:val="single" w:sz="4" w:space="0" w:color="808080"/>
            </w:tcBorders>
            <w:shd w:val="clear" w:color="000000" w:fill="FFFFFF"/>
            <w:vAlign w:val="center"/>
            <w:hideMark/>
          </w:tcPr>
          <w:p w14:paraId="7D46C888"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13.8588%</w:t>
            </w:r>
          </w:p>
        </w:tc>
        <w:tc>
          <w:tcPr>
            <w:tcW w:w="3116" w:type="dxa"/>
            <w:tcBorders>
              <w:top w:val="single" w:sz="4" w:space="0" w:color="808080"/>
              <w:left w:val="nil"/>
              <w:bottom w:val="single" w:sz="4" w:space="0" w:color="808080"/>
              <w:right w:val="single" w:sz="8" w:space="0" w:color="808080"/>
            </w:tcBorders>
            <w:shd w:val="clear" w:color="000000" w:fill="FFFFFF"/>
            <w:vAlign w:val="center"/>
            <w:hideMark/>
          </w:tcPr>
          <w:p w14:paraId="1F87F8D4" w14:textId="77777777" w:rsidR="004868D1" w:rsidRPr="004868D1" w:rsidRDefault="004868D1" w:rsidP="004868D1">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$43,127,578.68</w:t>
            </w:r>
          </w:p>
        </w:tc>
      </w:tr>
      <w:tr w:rsidR="004868D1" w:rsidRPr="008734A7" w14:paraId="2C34EFCB" w14:textId="77777777" w:rsidTr="004868D1">
        <w:trPr>
          <w:trHeight w:val="566"/>
        </w:trPr>
        <w:tc>
          <w:tcPr>
            <w:tcW w:w="1645" w:type="dxa"/>
            <w:tcBorders>
              <w:top w:val="nil"/>
              <w:left w:val="single" w:sz="8" w:space="0" w:color="808080"/>
              <w:bottom w:val="single" w:sz="4" w:space="0" w:color="808080"/>
              <w:right w:val="single" w:sz="4" w:space="0" w:color="808080"/>
            </w:tcBorders>
            <w:shd w:val="clear" w:color="auto" w:fill="auto"/>
            <w:noWrap/>
            <w:vAlign w:val="center"/>
            <w:hideMark/>
          </w:tcPr>
          <w:p w14:paraId="40867CB8"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PRI</w:t>
            </w:r>
          </w:p>
        </w:tc>
        <w:tc>
          <w:tcPr>
            <w:tcW w:w="2057" w:type="dxa"/>
            <w:tcBorders>
              <w:top w:val="nil"/>
              <w:left w:val="nil"/>
              <w:bottom w:val="single" w:sz="4" w:space="0" w:color="808080"/>
              <w:right w:val="single" w:sz="4" w:space="0" w:color="808080"/>
            </w:tcBorders>
            <w:shd w:val="clear" w:color="000000" w:fill="FFFFFF"/>
            <w:vAlign w:val="center"/>
            <w:hideMark/>
          </w:tcPr>
          <w:p w14:paraId="026B881F" w14:textId="0ECBF3A2"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367,139</w:t>
            </w:r>
          </w:p>
        </w:tc>
        <w:tc>
          <w:tcPr>
            <w:tcW w:w="2155" w:type="dxa"/>
            <w:tcBorders>
              <w:top w:val="single" w:sz="4" w:space="0" w:color="808080"/>
              <w:left w:val="nil"/>
              <w:bottom w:val="single" w:sz="4" w:space="0" w:color="808080"/>
              <w:right w:val="single" w:sz="4" w:space="0" w:color="808080"/>
            </w:tcBorders>
            <w:shd w:val="clear" w:color="000000" w:fill="FFFFFF"/>
            <w:vAlign w:val="center"/>
            <w:hideMark/>
          </w:tcPr>
          <w:p w14:paraId="7251C89A"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13.7005%</w:t>
            </w:r>
          </w:p>
        </w:tc>
        <w:tc>
          <w:tcPr>
            <w:tcW w:w="3116" w:type="dxa"/>
            <w:tcBorders>
              <w:top w:val="single" w:sz="4" w:space="0" w:color="808080"/>
              <w:left w:val="nil"/>
              <w:bottom w:val="single" w:sz="4" w:space="0" w:color="808080"/>
              <w:right w:val="single" w:sz="8" w:space="0" w:color="808080"/>
            </w:tcBorders>
            <w:shd w:val="clear" w:color="000000" w:fill="FFFFFF"/>
            <w:vAlign w:val="center"/>
            <w:hideMark/>
          </w:tcPr>
          <w:p w14:paraId="4689B6C1" w14:textId="77777777" w:rsidR="004868D1" w:rsidRPr="004868D1" w:rsidRDefault="004868D1" w:rsidP="004868D1">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$42,634,965.47</w:t>
            </w:r>
          </w:p>
        </w:tc>
      </w:tr>
      <w:tr w:rsidR="004868D1" w:rsidRPr="008734A7" w14:paraId="34B538DB" w14:textId="77777777" w:rsidTr="004868D1">
        <w:trPr>
          <w:trHeight w:val="566"/>
        </w:trPr>
        <w:tc>
          <w:tcPr>
            <w:tcW w:w="1645" w:type="dxa"/>
            <w:tcBorders>
              <w:top w:val="nil"/>
              <w:left w:val="single" w:sz="8" w:space="0" w:color="808080"/>
              <w:bottom w:val="single" w:sz="4" w:space="0" w:color="808080"/>
              <w:right w:val="single" w:sz="4" w:space="0" w:color="808080"/>
            </w:tcBorders>
            <w:shd w:val="clear" w:color="auto" w:fill="auto"/>
            <w:noWrap/>
            <w:vAlign w:val="center"/>
            <w:hideMark/>
          </w:tcPr>
          <w:p w14:paraId="05E004E2"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PVEM</w:t>
            </w:r>
          </w:p>
        </w:tc>
        <w:tc>
          <w:tcPr>
            <w:tcW w:w="2057" w:type="dxa"/>
            <w:tcBorders>
              <w:top w:val="nil"/>
              <w:left w:val="nil"/>
              <w:bottom w:val="single" w:sz="4" w:space="0" w:color="808080"/>
              <w:right w:val="single" w:sz="4" w:space="0" w:color="808080"/>
            </w:tcBorders>
            <w:shd w:val="clear" w:color="000000" w:fill="FFFFFF"/>
            <w:vAlign w:val="center"/>
            <w:hideMark/>
          </w:tcPr>
          <w:p w14:paraId="7E28062C" w14:textId="414E43CD"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94,973</w:t>
            </w:r>
          </w:p>
        </w:tc>
        <w:tc>
          <w:tcPr>
            <w:tcW w:w="2155" w:type="dxa"/>
            <w:tcBorders>
              <w:top w:val="single" w:sz="4" w:space="0" w:color="808080"/>
              <w:left w:val="nil"/>
              <w:bottom w:val="single" w:sz="4" w:space="0" w:color="808080"/>
              <w:right w:val="single" w:sz="4" w:space="0" w:color="808080"/>
            </w:tcBorders>
            <w:shd w:val="clear" w:color="000000" w:fill="FFFFFF"/>
            <w:vAlign w:val="center"/>
            <w:hideMark/>
          </w:tcPr>
          <w:p w14:paraId="6081CF67"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3.5441%</w:t>
            </w:r>
          </w:p>
        </w:tc>
        <w:tc>
          <w:tcPr>
            <w:tcW w:w="3116" w:type="dxa"/>
            <w:tcBorders>
              <w:top w:val="single" w:sz="4" w:space="0" w:color="808080"/>
              <w:left w:val="nil"/>
              <w:bottom w:val="single" w:sz="4" w:space="0" w:color="808080"/>
              <w:right w:val="single" w:sz="8" w:space="0" w:color="808080"/>
            </w:tcBorders>
            <w:shd w:val="clear" w:color="000000" w:fill="FFFFFF"/>
            <w:vAlign w:val="center"/>
            <w:hideMark/>
          </w:tcPr>
          <w:p w14:paraId="6EFE8159" w14:textId="77777777" w:rsidR="004868D1" w:rsidRPr="004868D1" w:rsidRDefault="004868D1" w:rsidP="004868D1">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$11,028,985.14</w:t>
            </w:r>
          </w:p>
        </w:tc>
      </w:tr>
      <w:tr w:rsidR="004868D1" w:rsidRPr="008734A7" w14:paraId="2CB183EF" w14:textId="77777777" w:rsidTr="004868D1">
        <w:trPr>
          <w:trHeight w:val="566"/>
        </w:trPr>
        <w:tc>
          <w:tcPr>
            <w:tcW w:w="1645" w:type="dxa"/>
            <w:tcBorders>
              <w:top w:val="nil"/>
              <w:left w:val="single" w:sz="8" w:space="0" w:color="808080"/>
              <w:bottom w:val="single" w:sz="4" w:space="0" w:color="808080"/>
              <w:right w:val="single" w:sz="4" w:space="0" w:color="808080"/>
            </w:tcBorders>
            <w:shd w:val="clear" w:color="auto" w:fill="auto"/>
            <w:noWrap/>
            <w:vAlign w:val="center"/>
            <w:hideMark/>
          </w:tcPr>
          <w:p w14:paraId="2752F769"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MC</w:t>
            </w:r>
          </w:p>
        </w:tc>
        <w:tc>
          <w:tcPr>
            <w:tcW w:w="2057" w:type="dxa"/>
            <w:tcBorders>
              <w:top w:val="nil"/>
              <w:left w:val="nil"/>
              <w:bottom w:val="single" w:sz="4" w:space="0" w:color="808080"/>
              <w:right w:val="single" w:sz="4" w:space="0" w:color="808080"/>
            </w:tcBorders>
            <w:shd w:val="clear" w:color="000000" w:fill="FFFFFF"/>
            <w:vAlign w:val="center"/>
            <w:hideMark/>
          </w:tcPr>
          <w:p w14:paraId="34EA466B" w14:textId="728BE0EB"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965,089</w:t>
            </w:r>
          </w:p>
        </w:tc>
        <w:tc>
          <w:tcPr>
            <w:tcW w:w="2155" w:type="dxa"/>
            <w:tcBorders>
              <w:top w:val="single" w:sz="4" w:space="0" w:color="808080"/>
              <w:left w:val="nil"/>
              <w:bottom w:val="single" w:sz="4" w:space="0" w:color="808080"/>
              <w:right w:val="single" w:sz="4" w:space="0" w:color="808080"/>
            </w:tcBorders>
            <w:shd w:val="clear" w:color="000000" w:fill="FFFFFF"/>
            <w:vAlign w:val="center"/>
            <w:hideMark/>
          </w:tcPr>
          <w:p w14:paraId="1A9C5775"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36.0142%</w:t>
            </w:r>
          </w:p>
        </w:tc>
        <w:tc>
          <w:tcPr>
            <w:tcW w:w="3116" w:type="dxa"/>
            <w:tcBorders>
              <w:top w:val="single" w:sz="4" w:space="0" w:color="808080"/>
              <w:left w:val="nil"/>
              <w:bottom w:val="single" w:sz="4" w:space="0" w:color="808080"/>
              <w:right w:val="single" w:sz="8" w:space="0" w:color="808080"/>
            </w:tcBorders>
            <w:shd w:val="clear" w:color="000000" w:fill="FFFFFF"/>
            <w:vAlign w:val="center"/>
            <w:hideMark/>
          </w:tcPr>
          <w:p w14:paraId="7AD3DC25" w14:textId="77777777" w:rsidR="004868D1" w:rsidRPr="004868D1" w:rsidRDefault="004868D1" w:rsidP="004868D1">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$112,073,454.98</w:t>
            </w:r>
          </w:p>
        </w:tc>
      </w:tr>
      <w:tr w:rsidR="004868D1" w:rsidRPr="008734A7" w14:paraId="30CE98C9" w14:textId="77777777" w:rsidTr="004868D1">
        <w:trPr>
          <w:trHeight w:val="566"/>
        </w:trPr>
        <w:tc>
          <w:tcPr>
            <w:tcW w:w="1645" w:type="dxa"/>
            <w:tcBorders>
              <w:top w:val="nil"/>
              <w:left w:val="single" w:sz="8" w:space="0" w:color="808080"/>
              <w:bottom w:val="single" w:sz="4" w:space="0" w:color="808080"/>
              <w:right w:val="single" w:sz="4" w:space="0" w:color="808080"/>
            </w:tcBorders>
            <w:shd w:val="clear" w:color="auto" w:fill="auto"/>
            <w:noWrap/>
            <w:vAlign w:val="center"/>
            <w:hideMark/>
          </w:tcPr>
          <w:p w14:paraId="311F317B"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MORENA</w:t>
            </w:r>
          </w:p>
        </w:tc>
        <w:tc>
          <w:tcPr>
            <w:tcW w:w="2057" w:type="dxa"/>
            <w:tcBorders>
              <w:top w:val="nil"/>
              <w:left w:val="nil"/>
              <w:bottom w:val="single" w:sz="4" w:space="0" w:color="808080"/>
              <w:right w:val="single" w:sz="4" w:space="0" w:color="808080"/>
            </w:tcBorders>
            <w:shd w:val="clear" w:color="000000" w:fill="FFFFFF"/>
            <w:vAlign w:val="center"/>
            <w:hideMark/>
          </w:tcPr>
          <w:p w14:paraId="14BA045E" w14:textId="7B40823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618,777</w:t>
            </w:r>
          </w:p>
        </w:tc>
        <w:tc>
          <w:tcPr>
            <w:tcW w:w="2155" w:type="dxa"/>
            <w:tcBorders>
              <w:top w:val="single" w:sz="4" w:space="0" w:color="808080"/>
              <w:left w:val="nil"/>
              <w:bottom w:val="single" w:sz="4" w:space="0" w:color="808080"/>
              <w:right w:val="single" w:sz="4" w:space="0" w:color="808080"/>
            </w:tcBorders>
            <w:shd w:val="clear" w:color="000000" w:fill="FFFFFF"/>
            <w:vAlign w:val="center"/>
            <w:hideMark/>
          </w:tcPr>
          <w:p w14:paraId="3F4644F8"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23.0909%</w:t>
            </w:r>
          </w:p>
        </w:tc>
        <w:tc>
          <w:tcPr>
            <w:tcW w:w="3116" w:type="dxa"/>
            <w:tcBorders>
              <w:top w:val="single" w:sz="4" w:space="0" w:color="808080"/>
              <w:left w:val="nil"/>
              <w:bottom w:val="single" w:sz="4" w:space="0" w:color="808080"/>
              <w:right w:val="single" w:sz="8" w:space="0" w:color="808080"/>
            </w:tcBorders>
            <w:shd w:val="clear" w:color="000000" w:fill="FFFFFF"/>
            <w:vAlign w:val="center"/>
            <w:hideMark/>
          </w:tcPr>
          <w:p w14:paraId="05D0A820" w14:textId="77777777" w:rsidR="004868D1" w:rsidRPr="004868D1" w:rsidRDefault="004868D1" w:rsidP="004868D1">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$71,857,078.73</w:t>
            </w:r>
          </w:p>
        </w:tc>
      </w:tr>
      <w:tr w:rsidR="004868D1" w:rsidRPr="008734A7" w14:paraId="65710A2E" w14:textId="77777777" w:rsidTr="004868D1">
        <w:trPr>
          <w:trHeight w:val="566"/>
        </w:trPr>
        <w:tc>
          <w:tcPr>
            <w:tcW w:w="1645" w:type="dxa"/>
            <w:tcBorders>
              <w:top w:val="nil"/>
              <w:left w:val="single" w:sz="8" w:space="0" w:color="808080"/>
              <w:bottom w:val="single" w:sz="4" w:space="0" w:color="808080"/>
              <w:right w:val="single" w:sz="4" w:space="0" w:color="808080"/>
            </w:tcBorders>
            <w:shd w:val="clear" w:color="auto" w:fill="auto"/>
            <w:noWrap/>
            <w:vAlign w:val="center"/>
            <w:hideMark/>
          </w:tcPr>
          <w:p w14:paraId="00C8239A"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HAGAMOS</w:t>
            </w:r>
          </w:p>
        </w:tc>
        <w:tc>
          <w:tcPr>
            <w:tcW w:w="2057" w:type="dxa"/>
            <w:tcBorders>
              <w:top w:val="nil"/>
              <w:left w:val="nil"/>
              <w:bottom w:val="single" w:sz="4" w:space="0" w:color="808080"/>
              <w:right w:val="single" w:sz="4" w:space="0" w:color="808080"/>
            </w:tcBorders>
            <w:shd w:val="clear" w:color="000000" w:fill="FFFFFF"/>
            <w:vAlign w:val="center"/>
            <w:hideMark/>
          </w:tcPr>
          <w:p w14:paraId="190A707D" w14:textId="74D07914"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140,225</w:t>
            </w:r>
          </w:p>
        </w:tc>
        <w:tc>
          <w:tcPr>
            <w:tcW w:w="2155" w:type="dxa"/>
            <w:tcBorders>
              <w:top w:val="single" w:sz="4" w:space="0" w:color="808080"/>
              <w:left w:val="nil"/>
              <w:bottom w:val="single" w:sz="4" w:space="0" w:color="808080"/>
              <w:right w:val="single" w:sz="4" w:space="0" w:color="808080"/>
            </w:tcBorders>
            <w:shd w:val="clear" w:color="000000" w:fill="FFFFFF"/>
            <w:vAlign w:val="center"/>
            <w:hideMark/>
          </w:tcPr>
          <w:p w14:paraId="408A1EF6"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5.2328%</w:t>
            </w:r>
          </w:p>
        </w:tc>
        <w:tc>
          <w:tcPr>
            <w:tcW w:w="3116" w:type="dxa"/>
            <w:tcBorders>
              <w:top w:val="single" w:sz="4" w:space="0" w:color="808080"/>
              <w:left w:val="nil"/>
              <w:bottom w:val="single" w:sz="4" w:space="0" w:color="808080"/>
              <w:right w:val="single" w:sz="8" w:space="0" w:color="808080"/>
            </w:tcBorders>
            <w:shd w:val="clear" w:color="000000" w:fill="FFFFFF"/>
            <w:vAlign w:val="center"/>
            <w:hideMark/>
          </w:tcPr>
          <w:p w14:paraId="0DD2A783" w14:textId="77777777" w:rsidR="004868D1" w:rsidRPr="004868D1" w:rsidRDefault="004868D1" w:rsidP="004868D1">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$16,283,990.62</w:t>
            </w:r>
          </w:p>
        </w:tc>
      </w:tr>
      <w:tr w:rsidR="004868D1" w:rsidRPr="008734A7" w14:paraId="4D83A8FC" w14:textId="77777777" w:rsidTr="004868D1">
        <w:trPr>
          <w:trHeight w:val="566"/>
        </w:trPr>
        <w:tc>
          <w:tcPr>
            <w:tcW w:w="1645" w:type="dxa"/>
            <w:tcBorders>
              <w:top w:val="nil"/>
              <w:left w:val="single" w:sz="8" w:space="0" w:color="808080"/>
              <w:bottom w:val="single" w:sz="4" w:space="0" w:color="808080"/>
              <w:right w:val="single" w:sz="4" w:space="0" w:color="808080"/>
            </w:tcBorders>
            <w:shd w:val="clear" w:color="auto" w:fill="auto"/>
            <w:noWrap/>
            <w:vAlign w:val="center"/>
            <w:hideMark/>
          </w:tcPr>
          <w:p w14:paraId="3CA06C64"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FUTURO</w:t>
            </w:r>
          </w:p>
        </w:tc>
        <w:tc>
          <w:tcPr>
            <w:tcW w:w="2057" w:type="dxa"/>
            <w:tcBorders>
              <w:top w:val="nil"/>
              <w:left w:val="nil"/>
              <w:bottom w:val="single" w:sz="4" w:space="0" w:color="808080"/>
              <w:right w:val="single" w:sz="4" w:space="0" w:color="808080"/>
            </w:tcBorders>
            <w:shd w:val="clear" w:color="000000" w:fill="FFFFFF"/>
            <w:vAlign w:val="center"/>
            <w:hideMark/>
          </w:tcPr>
          <w:p w14:paraId="716AFE75" w14:textId="7CC1F344"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122,163</w:t>
            </w:r>
          </w:p>
        </w:tc>
        <w:tc>
          <w:tcPr>
            <w:tcW w:w="2155" w:type="dxa"/>
            <w:tcBorders>
              <w:top w:val="single" w:sz="4" w:space="0" w:color="808080"/>
              <w:left w:val="nil"/>
              <w:bottom w:val="single" w:sz="4" w:space="0" w:color="808080"/>
              <w:right w:val="single" w:sz="4" w:space="0" w:color="808080"/>
            </w:tcBorders>
            <w:shd w:val="clear" w:color="000000" w:fill="FFFFFF"/>
            <w:vAlign w:val="center"/>
            <w:hideMark/>
          </w:tcPr>
          <w:p w14:paraId="30B0CF4F"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4.5588%</w:t>
            </w:r>
          </w:p>
        </w:tc>
        <w:tc>
          <w:tcPr>
            <w:tcW w:w="3116" w:type="dxa"/>
            <w:tcBorders>
              <w:top w:val="single" w:sz="4" w:space="0" w:color="808080"/>
              <w:left w:val="nil"/>
              <w:bottom w:val="single" w:sz="4" w:space="0" w:color="808080"/>
              <w:right w:val="single" w:sz="8" w:space="0" w:color="808080"/>
            </w:tcBorders>
            <w:shd w:val="clear" w:color="000000" w:fill="FFFFFF"/>
            <w:vAlign w:val="center"/>
            <w:hideMark/>
          </w:tcPr>
          <w:p w14:paraId="0A0DC678" w14:textId="77777777" w:rsidR="004868D1" w:rsidRPr="004868D1" w:rsidRDefault="004868D1" w:rsidP="004868D1">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$14,186,494.18</w:t>
            </w:r>
          </w:p>
        </w:tc>
      </w:tr>
      <w:tr w:rsidR="004868D1" w:rsidRPr="008734A7" w14:paraId="134D24CC" w14:textId="77777777" w:rsidTr="00AC29AD">
        <w:trPr>
          <w:trHeight w:val="566"/>
        </w:trPr>
        <w:tc>
          <w:tcPr>
            <w:tcW w:w="1645" w:type="dxa"/>
            <w:tcBorders>
              <w:top w:val="nil"/>
              <w:left w:val="single" w:sz="8" w:space="0" w:color="808080"/>
              <w:bottom w:val="single" w:sz="8" w:space="0" w:color="808080"/>
              <w:right w:val="single" w:sz="4" w:space="0" w:color="808080"/>
            </w:tcBorders>
            <w:shd w:val="clear" w:color="auto" w:fill="auto"/>
            <w:noWrap/>
            <w:vAlign w:val="center"/>
            <w:hideMark/>
          </w:tcPr>
          <w:p w14:paraId="4EF698A6" w14:textId="77777777" w:rsidR="004868D1" w:rsidRPr="00AC29AD" w:rsidRDefault="004868D1" w:rsidP="004868D1">
            <w:pPr>
              <w:jc w:val="center"/>
              <w:rPr>
                <w:rFonts w:ascii="Arial" w:eastAsia="Times New Roman" w:hAnsi="Arial" w:cs="Arial"/>
                <w:color w:val="000000"/>
                <w:sz w:val="22"/>
                <w:szCs w:val="22"/>
                <w:lang w:eastAsia="es-MX"/>
              </w:rPr>
            </w:pPr>
            <w:r w:rsidRPr="00AC29AD">
              <w:rPr>
                <w:rFonts w:ascii="Arial" w:eastAsia="Times New Roman" w:hAnsi="Arial" w:cs="Arial"/>
                <w:color w:val="000000"/>
                <w:sz w:val="22"/>
                <w:szCs w:val="22"/>
                <w:lang w:eastAsia="es-MX"/>
              </w:rPr>
              <w:t>TOTAL</w:t>
            </w:r>
          </w:p>
        </w:tc>
        <w:tc>
          <w:tcPr>
            <w:tcW w:w="2057" w:type="dxa"/>
            <w:tcBorders>
              <w:top w:val="nil"/>
              <w:left w:val="nil"/>
              <w:bottom w:val="single" w:sz="8" w:space="0" w:color="808080"/>
              <w:right w:val="single" w:sz="4" w:space="0" w:color="808080"/>
            </w:tcBorders>
            <w:shd w:val="clear" w:color="auto" w:fill="auto"/>
            <w:vAlign w:val="center"/>
            <w:hideMark/>
          </w:tcPr>
          <w:p w14:paraId="654AEE9F" w14:textId="379E7369" w:rsidR="004868D1" w:rsidRPr="00AC29AD" w:rsidRDefault="004868D1" w:rsidP="004868D1">
            <w:pPr>
              <w:jc w:val="center"/>
              <w:rPr>
                <w:rFonts w:ascii="Arial" w:eastAsia="Times New Roman" w:hAnsi="Arial" w:cs="Arial"/>
                <w:color w:val="000000"/>
                <w:sz w:val="22"/>
                <w:szCs w:val="22"/>
                <w:lang w:eastAsia="es-MX"/>
              </w:rPr>
            </w:pPr>
            <w:r w:rsidRPr="00AC29AD">
              <w:rPr>
                <w:rFonts w:ascii="Arial" w:eastAsia="Times New Roman" w:hAnsi="Arial" w:cs="Arial"/>
                <w:color w:val="000000"/>
                <w:sz w:val="22"/>
                <w:szCs w:val="22"/>
                <w:lang w:eastAsia="es-MX"/>
              </w:rPr>
              <w:t>2,679,747</w:t>
            </w:r>
          </w:p>
        </w:tc>
        <w:tc>
          <w:tcPr>
            <w:tcW w:w="2155" w:type="dxa"/>
            <w:tcBorders>
              <w:top w:val="single" w:sz="4" w:space="0" w:color="808080"/>
              <w:left w:val="nil"/>
              <w:bottom w:val="single" w:sz="8" w:space="0" w:color="808080"/>
              <w:right w:val="single" w:sz="4" w:space="0" w:color="808080"/>
            </w:tcBorders>
            <w:shd w:val="clear" w:color="auto" w:fill="auto"/>
            <w:vAlign w:val="center"/>
            <w:hideMark/>
          </w:tcPr>
          <w:p w14:paraId="06B12D32" w14:textId="77777777" w:rsidR="004868D1" w:rsidRPr="00AC29AD" w:rsidRDefault="004868D1" w:rsidP="004868D1">
            <w:pPr>
              <w:jc w:val="center"/>
              <w:rPr>
                <w:rFonts w:ascii="Arial" w:eastAsia="Times New Roman" w:hAnsi="Arial" w:cs="Arial"/>
                <w:color w:val="000000"/>
                <w:sz w:val="22"/>
                <w:szCs w:val="22"/>
                <w:lang w:eastAsia="es-MX"/>
              </w:rPr>
            </w:pPr>
            <w:r w:rsidRPr="00AC29AD">
              <w:rPr>
                <w:rFonts w:ascii="Arial" w:eastAsia="Times New Roman" w:hAnsi="Arial" w:cs="Arial"/>
                <w:color w:val="000000"/>
                <w:sz w:val="22"/>
                <w:szCs w:val="22"/>
                <w:lang w:eastAsia="es-MX"/>
              </w:rPr>
              <w:t>100%</w:t>
            </w:r>
          </w:p>
        </w:tc>
        <w:tc>
          <w:tcPr>
            <w:tcW w:w="3116" w:type="dxa"/>
            <w:tcBorders>
              <w:top w:val="single" w:sz="4" w:space="0" w:color="808080"/>
              <w:left w:val="nil"/>
              <w:bottom w:val="single" w:sz="8" w:space="0" w:color="808080"/>
              <w:right w:val="single" w:sz="8" w:space="0" w:color="808080"/>
            </w:tcBorders>
            <w:shd w:val="clear" w:color="auto" w:fill="auto"/>
            <w:vAlign w:val="center"/>
            <w:hideMark/>
          </w:tcPr>
          <w:p w14:paraId="561F8C10" w14:textId="77777777" w:rsidR="004868D1" w:rsidRPr="00AC29AD" w:rsidRDefault="004868D1" w:rsidP="004868D1">
            <w:pPr>
              <w:jc w:val="center"/>
              <w:rPr>
                <w:rFonts w:ascii="Arial" w:eastAsia="Times New Roman" w:hAnsi="Arial" w:cs="Arial"/>
                <w:b/>
                <w:bCs/>
                <w:color w:val="000000"/>
                <w:sz w:val="22"/>
                <w:szCs w:val="22"/>
                <w:lang w:eastAsia="es-MX"/>
              </w:rPr>
            </w:pPr>
            <w:r w:rsidRPr="00AC29AD">
              <w:rPr>
                <w:rFonts w:ascii="Arial" w:eastAsia="Times New Roman" w:hAnsi="Arial" w:cs="Arial"/>
                <w:b/>
                <w:bCs/>
                <w:color w:val="000000"/>
                <w:sz w:val="22"/>
                <w:szCs w:val="22"/>
                <w:lang w:eastAsia="es-MX"/>
              </w:rPr>
              <w:t>$311,192,547.80</w:t>
            </w:r>
          </w:p>
        </w:tc>
      </w:tr>
    </w:tbl>
    <w:p w14:paraId="1C37EED9" w14:textId="77777777" w:rsidR="00FE098B" w:rsidRPr="004868D1" w:rsidRDefault="00FE098B" w:rsidP="00FE098B">
      <w:pPr>
        <w:pStyle w:val="Sinespaciado"/>
        <w:spacing w:line="276" w:lineRule="auto"/>
        <w:jc w:val="center"/>
        <w:rPr>
          <w:rFonts w:ascii="Arial" w:hAnsi="Arial" w:cs="Arial"/>
          <w:color w:val="000000"/>
          <w:sz w:val="24"/>
          <w:szCs w:val="24"/>
          <w:highlight w:val="yellow"/>
          <w:lang w:val="es-ES_tradnl" w:eastAsia="es-MX"/>
        </w:rPr>
      </w:pPr>
    </w:p>
    <w:p w14:paraId="28D2CD41" w14:textId="4E450073" w:rsidR="00FE098B"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 xml:space="preserve">Entonces, las cantidades de financiamiento público que deben recibir los partidos políticos con derecho a recibir financiamiento público para actividades ordinarias </w:t>
      </w:r>
      <w:r w:rsidR="00F65DF8" w:rsidRPr="009B51D7">
        <w:rPr>
          <w:rFonts w:ascii="Arial" w:hAnsi="Arial" w:cs="Arial"/>
          <w:color w:val="000000"/>
          <w:sz w:val="24"/>
          <w:szCs w:val="24"/>
          <w:lang w:val="es-ES_tradnl" w:eastAsia="es-MX"/>
        </w:rPr>
        <w:t>permanentes</w:t>
      </w:r>
      <w:r w:rsidRPr="009B51D7">
        <w:rPr>
          <w:rFonts w:ascii="Arial" w:hAnsi="Arial" w:cs="Arial"/>
          <w:color w:val="000000"/>
          <w:sz w:val="24"/>
          <w:szCs w:val="24"/>
          <w:lang w:val="es-ES_tradnl" w:eastAsia="es-MX"/>
        </w:rPr>
        <w:t xml:space="preserve"> son las que se muestran a continuación:</w:t>
      </w:r>
    </w:p>
    <w:p w14:paraId="395CE1E9" w14:textId="77777777" w:rsidR="00F65DF8" w:rsidRDefault="00F65DF8" w:rsidP="00FE098B">
      <w:pPr>
        <w:pStyle w:val="Sinespaciado"/>
        <w:spacing w:line="276" w:lineRule="auto"/>
        <w:jc w:val="both"/>
        <w:rPr>
          <w:rFonts w:ascii="Arial" w:hAnsi="Arial" w:cs="Arial"/>
          <w:color w:val="000000"/>
          <w:sz w:val="24"/>
          <w:szCs w:val="24"/>
          <w:lang w:val="es-ES_tradnl" w:eastAsia="es-MX"/>
        </w:rPr>
      </w:pPr>
    </w:p>
    <w:tbl>
      <w:tblPr>
        <w:tblW w:w="8784" w:type="dxa"/>
        <w:tblCellMar>
          <w:left w:w="70" w:type="dxa"/>
          <w:right w:w="70" w:type="dxa"/>
        </w:tblCellMar>
        <w:tblLook w:val="04A0" w:firstRow="1" w:lastRow="0" w:firstColumn="1" w:lastColumn="0" w:noHBand="0" w:noVBand="1"/>
      </w:tblPr>
      <w:tblGrid>
        <w:gridCol w:w="1691"/>
        <w:gridCol w:w="2268"/>
        <w:gridCol w:w="2066"/>
        <w:gridCol w:w="2759"/>
      </w:tblGrid>
      <w:tr w:rsidR="004868D1" w:rsidRPr="004868D1" w14:paraId="308DB912" w14:textId="77777777" w:rsidTr="00AC29AD">
        <w:trPr>
          <w:trHeight w:val="876"/>
        </w:trPr>
        <w:tc>
          <w:tcPr>
            <w:tcW w:w="8784" w:type="dxa"/>
            <w:gridSpan w:val="4"/>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E983748" w14:textId="7567CE7E" w:rsidR="004868D1" w:rsidRPr="004868D1" w:rsidRDefault="004868D1" w:rsidP="004868D1">
            <w:pPr>
              <w:jc w:val="center"/>
              <w:rPr>
                <w:rFonts w:ascii="Arial" w:eastAsia="Times New Roman" w:hAnsi="Arial" w:cs="Arial"/>
                <w:b/>
                <w:bCs/>
                <w:color w:val="000000"/>
                <w:sz w:val="22"/>
                <w:szCs w:val="22"/>
                <w:lang w:eastAsia="es-MX"/>
              </w:rPr>
            </w:pPr>
            <w:r w:rsidRPr="008734A7">
              <w:rPr>
                <w:rFonts w:ascii="Arial" w:eastAsia="Times New Roman" w:hAnsi="Arial" w:cs="Arial"/>
                <w:b/>
                <w:bCs/>
                <w:color w:val="000000"/>
                <w:sz w:val="22"/>
                <w:szCs w:val="22"/>
                <w:lang w:eastAsia="es-MX"/>
              </w:rPr>
              <w:lastRenderedPageBreak/>
              <w:t>6.</w:t>
            </w:r>
            <w:r w:rsidRPr="004868D1">
              <w:rPr>
                <w:rFonts w:ascii="Arial" w:eastAsia="Times New Roman" w:hAnsi="Arial" w:cs="Arial"/>
                <w:b/>
                <w:bCs/>
                <w:color w:val="000000"/>
                <w:sz w:val="22"/>
                <w:szCs w:val="22"/>
                <w:lang w:eastAsia="es-MX"/>
              </w:rPr>
              <w:t xml:space="preserve"> Cantidades a entregar por concepto de financiamiento público por actividades ordinarias permanentes para partidos políticos con derecho a recibirlo 2024.</w:t>
            </w:r>
          </w:p>
        </w:tc>
      </w:tr>
      <w:tr w:rsidR="004868D1" w:rsidRPr="008734A7" w14:paraId="133135E4" w14:textId="77777777" w:rsidTr="004868D1">
        <w:trPr>
          <w:trHeight w:val="664"/>
        </w:trPr>
        <w:tc>
          <w:tcPr>
            <w:tcW w:w="1691" w:type="dxa"/>
            <w:tcBorders>
              <w:top w:val="nil"/>
              <w:left w:val="single" w:sz="8" w:space="0" w:color="808080"/>
              <w:bottom w:val="single" w:sz="4" w:space="0" w:color="808080"/>
              <w:right w:val="single" w:sz="4" w:space="0" w:color="808080"/>
            </w:tcBorders>
            <w:shd w:val="clear" w:color="auto" w:fill="auto"/>
            <w:vAlign w:val="center"/>
            <w:hideMark/>
          </w:tcPr>
          <w:p w14:paraId="4801C161" w14:textId="77777777" w:rsidR="004868D1" w:rsidRPr="004868D1" w:rsidRDefault="004868D1" w:rsidP="004868D1">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Partido Político</w:t>
            </w:r>
          </w:p>
        </w:tc>
        <w:tc>
          <w:tcPr>
            <w:tcW w:w="2268" w:type="dxa"/>
            <w:tcBorders>
              <w:top w:val="nil"/>
              <w:left w:val="nil"/>
              <w:bottom w:val="single" w:sz="4" w:space="0" w:color="808080"/>
              <w:right w:val="single" w:sz="4" w:space="0" w:color="808080"/>
            </w:tcBorders>
            <w:shd w:val="clear" w:color="000000" w:fill="FFFFFF"/>
            <w:vAlign w:val="center"/>
            <w:hideMark/>
          </w:tcPr>
          <w:p w14:paraId="066477EA" w14:textId="317C6955" w:rsidR="004868D1" w:rsidRPr="004868D1" w:rsidRDefault="004868D1" w:rsidP="004868D1">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30</w:t>
            </w:r>
            <w:r w:rsidRPr="008734A7">
              <w:rPr>
                <w:rFonts w:ascii="Arial" w:eastAsia="Times New Roman" w:hAnsi="Arial" w:cs="Arial"/>
                <w:b/>
                <w:bCs/>
                <w:color w:val="000000"/>
                <w:sz w:val="22"/>
                <w:szCs w:val="22"/>
                <w:lang w:eastAsia="es-MX"/>
              </w:rPr>
              <w:t>% de</w:t>
            </w:r>
            <w:r w:rsidRPr="004868D1">
              <w:rPr>
                <w:rFonts w:ascii="Arial" w:eastAsia="Times New Roman" w:hAnsi="Arial" w:cs="Arial"/>
                <w:b/>
                <w:bCs/>
                <w:color w:val="000000"/>
                <w:sz w:val="22"/>
                <w:szCs w:val="22"/>
                <w:lang w:eastAsia="es-MX"/>
              </w:rPr>
              <w:t xml:space="preserve"> la parte igualitaria</w:t>
            </w:r>
          </w:p>
        </w:tc>
        <w:tc>
          <w:tcPr>
            <w:tcW w:w="2066" w:type="dxa"/>
            <w:tcBorders>
              <w:top w:val="nil"/>
              <w:left w:val="nil"/>
              <w:bottom w:val="single" w:sz="4" w:space="0" w:color="808080"/>
              <w:right w:val="single" w:sz="4" w:space="0" w:color="808080"/>
            </w:tcBorders>
            <w:shd w:val="clear" w:color="000000" w:fill="FFFFFF"/>
            <w:vAlign w:val="center"/>
            <w:hideMark/>
          </w:tcPr>
          <w:p w14:paraId="5758FF08" w14:textId="77777777" w:rsidR="004868D1" w:rsidRPr="004868D1" w:rsidRDefault="004868D1" w:rsidP="004868D1">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70% de la parte proporcional</w:t>
            </w:r>
          </w:p>
        </w:tc>
        <w:tc>
          <w:tcPr>
            <w:tcW w:w="2759" w:type="dxa"/>
            <w:tcBorders>
              <w:top w:val="nil"/>
              <w:left w:val="nil"/>
              <w:bottom w:val="single" w:sz="4" w:space="0" w:color="808080"/>
              <w:right w:val="single" w:sz="8" w:space="0" w:color="808080"/>
            </w:tcBorders>
            <w:shd w:val="clear" w:color="000000" w:fill="FFFFFF"/>
            <w:vAlign w:val="center"/>
            <w:hideMark/>
          </w:tcPr>
          <w:p w14:paraId="0C3CCA80" w14:textId="77777777" w:rsidR="004868D1" w:rsidRPr="004868D1" w:rsidRDefault="004868D1" w:rsidP="004868D1">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 xml:space="preserve">TOTAL </w:t>
            </w:r>
          </w:p>
        </w:tc>
      </w:tr>
      <w:tr w:rsidR="004868D1" w:rsidRPr="008734A7" w14:paraId="52B6590A" w14:textId="77777777" w:rsidTr="004868D1">
        <w:trPr>
          <w:trHeight w:val="664"/>
        </w:trPr>
        <w:tc>
          <w:tcPr>
            <w:tcW w:w="1691" w:type="dxa"/>
            <w:tcBorders>
              <w:top w:val="nil"/>
              <w:left w:val="single" w:sz="8" w:space="0" w:color="808080"/>
              <w:bottom w:val="single" w:sz="4" w:space="0" w:color="808080"/>
              <w:right w:val="single" w:sz="4" w:space="0" w:color="808080"/>
            </w:tcBorders>
            <w:shd w:val="clear" w:color="auto" w:fill="auto"/>
            <w:noWrap/>
            <w:vAlign w:val="center"/>
            <w:hideMark/>
          </w:tcPr>
          <w:p w14:paraId="61ED37CE"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PAN</w:t>
            </w:r>
          </w:p>
        </w:tc>
        <w:tc>
          <w:tcPr>
            <w:tcW w:w="2268" w:type="dxa"/>
            <w:tcBorders>
              <w:top w:val="nil"/>
              <w:left w:val="nil"/>
              <w:bottom w:val="single" w:sz="4" w:space="0" w:color="808080"/>
              <w:right w:val="single" w:sz="4" w:space="0" w:color="808080"/>
            </w:tcBorders>
            <w:shd w:val="clear" w:color="000000" w:fill="FFFFFF"/>
            <w:vAlign w:val="center"/>
            <w:hideMark/>
          </w:tcPr>
          <w:p w14:paraId="6482BAB7"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 xml:space="preserve">19,052,604.97 </w:t>
            </w:r>
          </w:p>
        </w:tc>
        <w:tc>
          <w:tcPr>
            <w:tcW w:w="2066" w:type="dxa"/>
            <w:tcBorders>
              <w:top w:val="single" w:sz="4" w:space="0" w:color="808080"/>
              <w:left w:val="nil"/>
              <w:bottom w:val="single" w:sz="4" w:space="0" w:color="808080"/>
              <w:right w:val="single" w:sz="4" w:space="0" w:color="808080"/>
            </w:tcBorders>
            <w:shd w:val="clear" w:color="000000" w:fill="FFFFFF"/>
            <w:vAlign w:val="center"/>
            <w:hideMark/>
          </w:tcPr>
          <w:p w14:paraId="0641F95E"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$43,127,578.68</w:t>
            </w:r>
          </w:p>
        </w:tc>
        <w:tc>
          <w:tcPr>
            <w:tcW w:w="2759" w:type="dxa"/>
            <w:tcBorders>
              <w:top w:val="single" w:sz="4" w:space="0" w:color="808080"/>
              <w:left w:val="nil"/>
              <w:bottom w:val="single" w:sz="4" w:space="0" w:color="808080"/>
              <w:right w:val="single" w:sz="8" w:space="0" w:color="808080"/>
            </w:tcBorders>
            <w:shd w:val="clear" w:color="000000" w:fill="FFFFFF"/>
            <w:vAlign w:val="center"/>
            <w:hideMark/>
          </w:tcPr>
          <w:p w14:paraId="2C083A6E" w14:textId="77777777" w:rsidR="004868D1" w:rsidRPr="004868D1" w:rsidRDefault="004868D1" w:rsidP="004868D1">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$62,180,183.65</w:t>
            </w:r>
          </w:p>
        </w:tc>
      </w:tr>
      <w:tr w:rsidR="004868D1" w:rsidRPr="008734A7" w14:paraId="48191D39" w14:textId="77777777" w:rsidTr="004868D1">
        <w:trPr>
          <w:trHeight w:val="664"/>
        </w:trPr>
        <w:tc>
          <w:tcPr>
            <w:tcW w:w="1691" w:type="dxa"/>
            <w:tcBorders>
              <w:top w:val="nil"/>
              <w:left w:val="single" w:sz="8" w:space="0" w:color="808080"/>
              <w:bottom w:val="single" w:sz="4" w:space="0" w:color="808080"/>
              <w:right w:val="single" w:sz="4" w:space="0" w:color="808080"/>
            </w:tcBorders>
            <w:shd w:val="clear" w:color="auto" w:fill="auto"/>
            <w:noWrap/>
            <w:vAlign w:val="center"/>
            <w:hideMark/>
          </w:tcPr>
          <w:p w14:paraId="3882AE9F"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PRI</w:t>
            </w:r>
          </w:p>
        </w:tc>
        <w:tc>
          <w:tcPr>
            <w:tcW w:w="2268" w:type="dxa"/>
            <w:tcBorders>
              <w:top w:val="nil"/>
              <w:left w:val="nil"/>
              <w:bottom w:val="single" w:sz="4" w:space="0" w:color="808080"/>
              <w:right w:val="single" w:sz="4" w:space="0" w:color="808080"/>
            </w:tcBorders>
            <w:shd w:val="clear" w:color="000000" w:fill="FFFFFF"/>
            <w:vAlign w:val="center"/>
            <w:hideMark/>
          </w:tcPr>
          <w:p w14:paraId="0871E960"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 xml:space="preserve">19,052,604.97 </w:t>
            </w:r>
          </w:p>
        </w:tc>
        <w:tc>
          <w:tcPr>
            <w:tcW w:w="2066" w:type="dxa"/>
            <w:tcBorders>
              <w:top w:val="single" w:sz="4" w:space="0" w:color="808080"/>
              <w:left w:val="nil"/>
              <w:bottom w:val="single" w:sz="4" w:space="0" w:color="808080"/>
              <w:right w:val="single" w:sz="4" w:space="0" w:color="808080"/>
            </w:tcBorders>
            <w:shd w:val="clear" w:color="000000" w:fill="FFFFFF"/>
            <w:vAlign w:val="center"/>
            <w:hideMark/>
          </w:tcPr>
          <w:p w14:paraId="1512B2A9"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$42,634,965.47</w:t>
            </w:r>
          </w:p>
        </w:tc>
        <w:tc>
          <w:tcPr>
            <w:tcW w:w="2759" w:type="dxa"/>
            <w:tcBorders>
              <w:top w:val="single" w:sz="4" w:space="0" w:color="808080"/>
              <w:left w:val="nil"/>
              <w:bottom w:val="single" w:sz="4" w:space="0" w:color="808080"/>
              <w:right w:val="single" w:sz="8" w:space="0" w:color="808080"/>
            </w:tcBorders>
            <w:shd w:val="clear" w:color="000000" w:fill="FFFFFF"/>
            <w:vAlign w:val="center"/>
            <w:hideMark/>
          </w:tcPr>
          <w:p w14:paraId="095CCC5F" w14:textId="77777777" w:rsidR="004868D1" w:rsidRPr="004868D1" w:rsidRDefault="004868D1" w:rsidP="004868D1">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$61,687,570.44</w:t>
            </w:r>
          </w:p>
        </w:tc>
      </w:tr>
      <w:tr w:rsidR="004868D1" w:rsidRPr="008734A7" w14:paraId="702FF6B5" w14:textId="77777777" w:rsidTr="004868D1">
        <w:trPr>
          <w:trHeight w:val="664"/>
        </w:trPr>
        <w:tc>
          <w:tcPr>
            <w:tcW w:w="1691" w:type="dxa"/>
            <w:tcBorders>
              <w:top w:val="nil"/>
              <w:left w:val="single" w:sz="8" w:space="0" w:color="808080"/>
              <w:bottom w:val="single" w:sz="4" w:space="0" w:color="808080"/>
              <w:right w:val="single" w:sz="4" w:space="0" w:color="808080"/>
            </w:tcBorders>
            <w:shd w:val="clear" w:color="auto" w:fill="auto"/>
            <w:noWrap/>
            <w:vAlign w:val="center"/>
            <w:hideMark/>
          </w:tcPr>
          <w:p w14:paraId="0682DCD7"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PVEM</w:t>
            </w:r>
          </w:p>
        </w:tc>
        <w:tc>
          <w:tcPr>
            <w:tcW w:w="2268" w:type="dxa"/>
            <w:tcBorders>
              <w:top w:val="nil"/>
              <w:left w:val="nil"/>
              <w:bottom w:val="single" w:sz="4" w:space="0" w:color="808080"/>
              <w:right w:val="single" w:sz="4" w:space="0" w:color="808080"/>
            </w:tcBorders>
            <w:shd w:val="clear" w:color="000000" w:fill="FFFFFF"/>
            <w:vAlign w:val="center"/>
            <w:hideMark/>
          </w:tcPr>
          <w:p w14:paraId="655EE25E"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 xml:space="preserve">19,052,604.97 </w:t>
            </w:r>
          </w:p>
        </w:tc>
        <w:tc>
          <w:tcPr>
            <w:tcW w:w="2066" w:type="dxa"/>
            <w:tcBorders>
              <w:top w:val="single" w:sz="4" w:space="0" w:color="808080"/>
              <w:left w:val="nil"/>
              <w:bottom w:val="single" w:sz="4" w:space="0" w:color="808080"/>
              <w:right w:val="single" w:sz="4" w:space="0" w:color="808080"/>
            </w:tcBorders>
            <w:shd w:val="clear" w:color="000000" w:fill="FFFFFF"/>
            <w:vAlign w:val="center"/>
            <w:hideMark/>
          </w:tcPr>
          <w:p w14:paraId="041F2E2F"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$11,028,985.14</w:t>
            </w:r>
          </w:p>
        </w:tc>
        <w:tc>
          <w:tcPr>
            <w:tcW w:w="2759" w:type="dxa"/>
            <w:tcBorders>
              <w:top w:val="single" w:sz="4" w:space="0" w:color="808080"/>
              <w:left w:val="nil"/>
              <w:bottom w:val="single" w:sz="4" w:space="0" w:color="808080"/>
              <w:right w:val="single" w:sz="8" w:space="0" w:color="808080"/>
            </w:tcBorders>
            <w:shd w:val="clear" w:color="000000" w:fill="FFFFFF"/>
            <w:vAlign w:val="center"/>
            <w:hideMark/>
          </w:tcPr>
          <w:p w14:paraId="3B3B621E" w14:textId="77777777" w:rsidR="004868D1" w:rsidRPr="004868D1" w:rsidRDefault="004868D1" w:rsidP="004868D1">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$30,081,590.11</w:t>
            </w:r>
          </w:p>
        </w:tc>
      </w:tr>
      <w:tr w:rsidR="004868D1" w:rsidRPr="008734A7" w14:paraId="5839EDFB" w14:textId="77777777" w:rsidTr="004868D1">
        <w:trPr>
          <w:trHeight w:val="664"/>
        </w:trPr>
        <w:tc>
          <w:tcPr>
            <w:tcW w:w="1691" w:type="dxa"/>
            <w:tcBorders>
              <w:top w:val="nil"/>
              <w:left w:val="single" w:sz="8" w:space="0" w:color="808080"/>
              <w:bottom w:val="single" w:sz="4" w:space="0" w:color="808080"/>
              <w:right w:val="single" w:sz="4" w:space="0" w:color="808080"/>
            </w:tcBorders>
            <w:shd w:val="clear" w:color="auto" w:fill="auto"/>
            <w:noWrap/>
            <w:vAlign w:val="center"/>
            <w:hideMark/>
          </w:tcPr>
          <w:p w14:paraId="7B186779"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MC</w:t>
            </w:r>
          </w:p>
        </w:tc>
        <w:tc>
          <w:tcPr>
            <w:tcW w:w="2268" w:type="dxa"/>
            <w:tcBorders>
              <w:top w:val="nil"/>
              <w:left w:val="nil"/>
              <w:bottom w:val="single" w:sz="4" w:space="0" w:color="808080"/>
              <w:right w:val="single" w:sz="4" w:space="0" w:color="808080"/>
            </w:tcBorders>
            <w:shd w:val="clear" w:color="000000" w:fill="FFFFFF"/>
            <w:vAlign w:val="center"/>
            <w:hideMark/>
          </w:tcPr>
          <w:p w14:paraId="7246988C"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 xml:space="preserve">19,052,604.97 </w:t>
            </w:r>
          </w:p>
        </w:tc>
        <w:tc>
          <w:tcPr>
            <w:tcW w:w="2066" w:type="dxa"/>
            <w:tcBorders>
              <w:top w:val="single" w:sz="4" w:space="0" w:color="808080"/>
              <w:left w:val="nil"/>
              <w:bottom w:val="single" w:sz="4" w:space="0" w:color="808080"/>
              <w:right w:val="single" w:sz="4" w:space="0" w:color="808080"/>
            </w:tcBorders>
            <w:shd w:val="clear" w:color="000000" w:fill="FFFFFF"/>
            <w:vAlign w:val="center"/>
            <w:hideMark/>
          </w:tcPr>
          <w:p w14:paraId="19571BFD"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$112,073,454.98</w:t>
            </w:r>
          </w:p>
        </w:tc>
        <w:tc>
          <w:tcPr>
            <w:tcW w:w="2759" w:type="dxa"/>
            <w:tcBorders>
              <w:top w:val="single" w:sz="4" w:space="0" w:color="808080"/>
              <w:left w:val="nil"/>
              <w:bottom w:val="single" w:sz="4" w:space="0" w:color="808080"/>
              <w:right w:val="single" w:sz="8" w:space="0" w:color="808080"/>
            </w:tcBorders>
            <w:shd w:val="clear" w:color="000000" w:fill="FFFFFF"/>
            <w:vAlign w:val="center"/>
            <w:hideMark/>
          </w:tcPr>
          <w:p w14:paraId="3DD96664" w14:textId="77777777" w:rsidR="004868D1" w:rsidRPr="004868D1" w:rsidRDefault="004868D1" w:rsidP="004868D1">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$131,126,059.95</w:t>
            </w:r>
          </w:p>
        </w:tc>
      </w:tr>
      <w:tr w:rsidR="004868D1" w:rsidRPr="008734A7" w14:paraId="1B12018F" w14:textId="77777777" w:rsidTr="004868D1">
        <w:trPr>
          <w:trHeight w:val="664"/>
        </w:trPr>
        <w:tc>
          <w:tcPr>
            <w:tcW w:w="1691" w:type="dxa"/>
            <w:tcBorders>
              <w:top w:val="nil"/>
              <w:left w:val="single" w:sz="8" w:space="0" w:color="808080"/>
              <w:bottom w:val="single" w:sz="4" w:space="0" w:color="808080"/>
              <w:right w:val="single" w:sz="4" w:space="0" w:color="808080"/>
            </w:tcBorders>
            <w:shd w:val="clear" w:color="auto" w:fill="auto"/>
            <w:noWrap/>
            <w:vAlign w:val="center"/>
            <w:hideMark/>
          </w:tcPr>
          <w:p w14:paraId="416BA65A"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MORENA</w:t>
            </w:r>
          </w:p>
        </w:tc>
        <w:tc>
          <w:tcPr>
            <w:tcW w:w="2268" w:type="dxa"/>
            <w:tcBorders>
              <w:top w:val="nil"/>
              <w:left w:val="nil"/>
              <w:bottom w:val="single" w:sz="4" w:space="0" w:color="808080"/>
              <w:right w:val="single" w:sz="4" w:space="0" w:color="808080"/>
            </w:tcBorders>
            <w:shd w:val="clear" w:color="000000" w:fill="FFFFFF"/>
            <w:vAlign w:val="center"/>
            <w:hideMark/>
          </w:tcPr>
          <w:p w14:paraId="59D9A150"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 xml:space="preserve">19,052,604.97 </w:t>
            </w:r>
          </w:p>
        </w:tc>
        <w:tc>
          <w:tcPr>
            <w:tcW w:w="2066" w:type="dxa"/>
            <w:tcBorders>
              <w:top w:val="single" w:sz="4" w:space="0" w:color="808080"/>
              <w:left w:val="nil"/>
              <w:bottom w:val="single" w:sz="4" w:space="0" w:color="808080"/>
              <w:right w:val="single" w:sz="4" w:space="0" w:color="808080"/>
            </w:tcBorders>
            <w:shd w:val="clear" w:color="000000" w:fill="FFFFFF"/>
            <w:vAlign w:val="center"/>
            <w:hideMark/>
          </w:tcPr>
          <w:p w14:paraId="0D0E5301"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$71,857,078.73</w:t>
            </w:r>
          </w:p>
        </w:tc>
        <w:tc>
          <w:tcPr>
            <w:tcW w:w="2759" w:type="dxa"/>
            <w:tcBorders>
              <w:top w:val="single" w:sz="4" w:space="0" w:color="808080"/>
              <w:left w:val="nil"/>
              <w:bottom w:val="single" w:sz="4" w:space="0" w:color="808080"/>
              <w:right w:val="single" w:sz="8" w:space="0" w:color="808080"/>
            </w:tcBorders>
            <w:shd w:val="clear" w:color="000000" w:fill="FFFFFF"/>
            <w:vAlign w:val="center"/>
            <w:hideMark/>
          </w:tcPr>
          <w:p w14:paraId="79931823" w14:textId="77777777" w:rsidR="004868D1" w:rsidRPr="004868D1" w:rsidRDefault="004868D1" w:rsidP="004868D1">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$90,909,683.70</w:t>
            </w:r>
          </w:p>
        </w:tc>
      </w:tr>
      <w:tr w:rsidR="004868D1" w:rsidRPr="008734A7" w14:paraId="4C6614A5" w14:textId="77777777" w:rsidTr="004868D1">
        <w:trPr>
          <w:trHeight w:val="664"/>
        </w:trPr>
        <w:tc>
          <w:tcPr>
            <w:tcW w:w="1691" w:type="dxa"/>
            <w:tcBorders>
              <w:top w:val="nil"/>
              <w:left w:val="single" w:sz="8" w:space="0" w:color="808080"/>
              <w:bottom w:val="single" w:sz="4" w:space="0" w:color="808080"/>
              <w:right w:val="single" w:sz="4" w:space="0" w:color="808080"/>
            </w:tcBorders>
            <w:shd w:val="clear" w:color="auto" w:fill="auto"/>
            <w:noWrap/>
            <w:vAlign w:val="center"/>
            <w:hideMark/>
          </w:tcPr>
          <w:p w14:paraId="1CD294C2"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HAGAMOS</w:t>
            </w:r>
          </w:p>
        </w:tc>
        <w:tc>
          <w:tcPr>
            <w:tcW w:w="2268" w:type="dxa"/>
            <w:tcBorders>
              <w:top w:val="nil"/>
              <w:left w:val="nil"/>
              <w:bottom w:val="single" w:sz="4" w:space="0" w:color="808080"/>
              <w:right w:val="single" w:sz="4" w:space="0" w:color="808080"/>
            </w:tcBorders>
            <w:shd w:val="clear" w:color="000000" w:fill="FFFFFF"/>
            <w:vAlign w:val="center"/>
            <w:hideMark/>
          </w:tcPr>
          <w:p w14:paraId="55A186BB"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 xml:space="preserve">19,052,604.97 </w:t>
            </w:r>
          </w:p>
        </w:tc>
        <w:tc>
          <w:tcPr>
            <w:tcW w:w="2066" w:type="dxa"/>
            <w:tcBorders>
              <w:top w:val="single" w:sz="4" w:space="0" w:color="808080"/>
              <w:left w:val="nil"/>
              <w:bottom w:val="single" w:sz="4" w:space="0" w:color="808080"/>
              <w:right w:val="single" w:sz="4" w:space="0" w:color="808080"/>
            </w:tcBorders>
            <w:shd w:val="clear" w:color="000000" w:fill="FFFFFF"/>
            <w:vAlign w:val="center"/>
            <w:hideMark/>
          </w:tcPr>
          <w:p w14:paraId="30BA8CE0"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$16,283,990.62</w:t>
            </w:r>
          </w:p>
        </w:tc>
        <w:tc>
          <w:tcPr>
            <w:tcW w:w="2759" w:type="dxa"/>
            <w:tcBorders>
              <w:top w:val="single" w:sz="4" w:space="0" w:color="808080"/>
              <w:left w:val="nil"/>
              <w:bottom w:val="single" w:sz="4" w:space="0" w:color="808080"/>
              <w:right w:val="single" w:sz="8" w:space="0" w:color="808080"/>
            </w:tcBorders>
            <w:shd w:val="clear" w:color="000000" w:fill="FFFFFF"/>
            <w:vAlign w:val="center"/>
            <w:hideMark/>
          </w:tcPr>
          <w:p w14:paraId="7FBB3826" w14:textId="77777777" w:rsidR="004868D1" w:rsidRPr="004868D1" w:rsidRDefault="004868D1" w:rsidP="004868D1">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$35,336,595.59</w:t>
            </w:r>
          </w:p>
        </w:tc>
      </w:tr>
      <w:tr w:rsidR="004868D1" w:rsidRPr="008734A7" w14:paraId="09551D3E" w14:textId="77777777" w:rsidTr="004868D1">
        <w:trPr>
          <w:trHeight w:val="664"/>
        </w:trPr>
        <w:tc>
          <w:tcPr>
            <w:tcW w:w="1691" w:type="dxa"/>
            <w:tcBorders>
              <w:top w:val="nil"/>
              <w:left w:val="single" w:sz="8" w:space="0" w:color="808080"/>
              <w:bottom w:val="single" w:sz="4" w:space="0" w:color="808080"/>
              <w:right w:val="single" w:sz="4" w:space="0" w:color="808080"/>
            </w:tcBorders>
            <w:shd w:val="clear" w:color="auto" w:fill="auto"/>
            <w:noWrap/>
            <w:vAlign w:val="center"/>
            <w:hideMark/>
          </w:tcPr>
          <w:p w14:paraId="0332EE1D"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FUTURO</w:t>
            </w:r>
          </w:p>
        </w:tc>
        <w:tc>
          <w:tcPr>
            <w:tcW w:w="2268" w:type="dxa"/>
            <w:tcBorders>
              <w:top w:val="nil"/>
              <w:left w:val="nil"/>
              <w:bottom w:val="single" w:sz="4" w:space="0" w:color="808080"/>
              <w:right w:val="single" w:sz="4" w:space="0" w:color="808080"/>
            </w:tcBorders>
            <w:shd w:val="clear" w:color="000000" w:fill="FFFFFF"/>
            <w:vAlign w:val="center"/>
            <w:hideMark/>
          </w:tcPr>
          <w:p w14:paraId="53E57ECA"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 xml:space="preserve">19,052,604.97 </w:t>
            </w:r>
          </w:p>
        </w:tc>
        <w:tc>
          <w:tcPr>
            <w:tcW w:w="2066" w:type="dxa"/>
            <w:tcBorders>
              <w:top w:val="single" w:sz="4" w:space="0" w:color="808080"/>
              <w:left w:val="nil"/>
              <w:bottom w:val="single" w:sz="4" w:space="0" w:color="808080"/>
              <w:right w:val="single" w:sz="4" w:space="0" w:color="808080"/>
            </w:tcBorders>
            <w:shd w:val="clear" w:color="000000" w:fill="FFFFFF"/>
            <w:vAlign w:val="center"/>
            <w:hideMark/>
          </w:tcPr>
          <w:p w14:paraId="263DE454" w14:textId="77777777" w:rsidR="004868D1" w:rsidRPr="004868D1" w:rsidRDefault="004868D1" w:rsidP="004868D1">
            <w:pPr>
              <w:jc w:val="center"/>
              <w:rPr>
                <w:rFonts w:ascii="Arial" w:eastAsia="Times New Roman" w:hAnsi="Arial" w:cs="Arial"/>
                <w:color w:val="000000"/>
                <w:sz w:val="22"/>
                <w:szCs w:val="22"/>
                <w:lang w:eastAsia="es-MX"/>
              </w:rPr>
            </w:pPr>
            <w:r w:rsidRPr="004868D1">
              <w:rPr>
                <w:rFonts w:ascii="Arial" w:eastAsia="Times New Roman" w:hAnsi="Arial" w:cs="Arial"/>
                <w:color w:val="000000"/>
                <w:sz w:val="22"/>
                <w:szCs w:val="22"/>
                <w:lang w:eastAsia="es-MX"/>
              </w:rPr>
              <w:t>$14,186,494.18</w:t>
            </w:r>
          </w:p>
        </w:tc>
        <w:tc>
          <w:tcPr>
            <w:tcW w:w="2759" w:type="dxa"/>
            <w:tcBorders>
              <w:top w:val="single" w:sz="4" w:space="0" w:color="808080"/>
              <w:left w:val="nil"/>
              <w:bottom w:val="single" w:sz="4" w:space="0" w:color="808080"/>
              <w:right w:val="single" w:sz="8" w:space="0" w:color="808080"/>
            </w:tcBorders>
            <w:shd w:val="clear" w:color="000000" w:fill="FFFFFF"/>
            <w:vAlign w:val="center"/>
            <w:hideMark/>
          </w:tcPr>
          <w:p w14:paraId="2F6D25EF" w14:textId="77777777" w:rsidR="004868D1" w:rsidRPr="004868D1" w:rsidRDefault="004868D1" w:rsidP="004868D1">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$33,239,099.15</w:t>
            </w:r>
          </w:p>
        </w:tc>
      </w:tr>
      <w:tr w:rsidR="004868D1" w:rsidRPr="008734A7" w14:paraId="6966F1EC" w14:textId="77777777" w:rsidTr="00AC29AD">
        <w:trPr>
          <w:trHeight w:val="664"/>
        </w:trPr>
        <w:tc>
          <w:tcPr>
            <w:tcW w:w="1691" w:type="dxa"/>
            <w:tcBorders>
              <w:top w:val="nil"/>
              <w:left w:val="single" w:sz="8" w:space="0" w:color="808080"/>
              <w:bottom w:val="single" w:sz="8" w:space="0" w:color="808080"/>
              <w:right w:val="single" w:sz="4" w:space="0" w:color="808080"/>
            </w:tcBorders>
            <w:shd w:val="clear" w:color="auto" w:fill="auto"/>
            <w:noWrap/>
            <w:vAlign w:val="center"/>
            <w:hideMark/>
          </w:tcPr>
          <w:p w14:paraId="214F77B7" w14:textId="77777777" w:rsidR="004868D1" w:rsidRPr="004868D1" w:rsidRDefault="004868D1" w:rsidP="004868D1">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TOTAL</w:t>
            </w:r>
          </w:p>
        </w:tc>
        <w:tc>
          <w:tcPr>
            <w:tcW w:w="2268" w:type="dxa"/>
            <w:tcBorders>
              <w:top w:val="nil"/>
              <w:left w:val="nil"/>
              <w:bottom w:val="single" w:sz="8" w:space="0" w:color="808080"/>
              <w:right w:val="single" w:sz="4" w:space="0" w:color="808080"/>
            </w:tcBorders>
            <w:shd w:val="clear" w:color="auto" w:fill="auto"/>
            <w:vAlign w:val="center"/>
            <w:hideMark/>
          </w:tcPr>
          <w:p w14:paraId="00B0770F" w14:textId="77777777" w:rsidR="004868D1" w:rsidRPr="004868D1" w:rsidRDefault="004868D1" w:rsidP="004868D1">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 xml:space="preserve">133,368,234.77 </w:t>
            </w:r>
          </w:p>
        </w:tc>
        <w:tc>
          <w:tcPr>
            <w:tcW w:w="2066" w:type="dxa"/>
            <w:tcBorders>
              <w:top w:val="single" w:sz="4" w:space="0" w:color="808080"/>
              <w:left w:val="nil"/>
              <w:bottom w:val="single" w:sz="8" w:space="0" w:color="808080"/>
              <w:right w:val="single" w:sz="4" w:space="0" w:color="808080"/>
            </w:tcBorders>
            <w:shd w:val="clear" w:color="auto" w:fill="auto"/>
            <w:vAlign w:val="center"/>
            <w:hideMark/>
          </w:tcPr>
          <w:p w14:paraId="0CD42A2F" w14:textId="77777777" w:rsidR="004868D1" w:rsidRPr="004868D1" w:rsidRDefault="004868D1" w:rsidP="004868D1">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$311,192,547.80</w:t>
            </w:r>
          </w:p>
        </w:tc>
        <w:tc>
          <w:tcPr>
            <w:tcW w:w="2759" w:type="dxa"/>
            <w:tcBorders>
              <w:top w:val="single" w:sz="4" w:space="0" w:color="808080"/>
              <w:left w:val="nil"/>
              <w:bottom w:val="single" w:sz="8" w:space="0" w:color="808080"/>
              <w:right w:val="single" w:sz="8" w:space="0" w:color="808080"/>
            </w:tcBorders>
            <w:shd w:val="clear" w:color="auto" w:fill="auto"/>
            <w:vAlign w:val="center"/>
            <w:hideMark/>
          </w:tcPr>
          <w:p w14:paraId="4262F53D" w14:textId="77777777" w:rsidR="004868D1" w:rsidRPr="004868D1" w:rsidRDefault="004868D1" w:rsidP="004868D1">
            <w:pPr>
              <w:jc w:val="center"/>
              <w:rPr>
                <w:rFonts w:ascii="Arial" w:eastAsia="Times New Roman" w:hAnsi="Arial" w:cs="Arial"/>
                <w:b/>
                <w:bCs/>
                <w:color w:val="000000"/>
                <w:sz w:val="22"/>
                <w:szCs w:val="22"/>
                <w:lang w:eastAsia="es-MX"/>
              </w:rPr>
            </w:pPr>
            <w:r w:rsidRPr="004868D1">
              <w:rPr>
                <w:rFonts w:ascii="Arial" w:eastAsia="Times New Roman" w:hAnsi="Arial" w:cs="Arial"/>
                <w:b/>
                <w:bCs/>
                <w:color w:val="000000"/>
                <w:sz w:val="22"/>
                <w:szCs w:val="22"/>
                <w:lang w:eastAsia="es-MX"/>
              </w:rPr>
              <w:t>$444,560,782.58</w:t>
            </w:r>
          </w:p>
        </w:tc>
      </w:tr>
    </w:tbl>
    <w:p w14:paraId="01BC2D2E" w14:textId="77777777" w:rsidR="00FE098B" w:rsidRPr="004868D1" w:rsidRDefault="00FE098B" w:rsidP="00FE098B">
      <w:pPr>
        <w:pStyle w:val="Sinespaciado"/>
        <w:spacing w:line="276" w:lineRule="auto"/>
        <w:jc w:val="center"/>
        <w:rPr>
          <w:rFonts w:ascii="Arial" w:hAnsi="Arial" w:cs="Arial"/>
          <w:b/>
          <w:bCs/>
          <w:color w:val="000000"/>
          <w:sz w:val="24"/>
          <w:szCs w:val="24"/>
          <w:lang w:val="es-ES_tradnl" w:eastAsia="es-MX"/>
        </w:rPr>
      </w:pPr>
    </w:p>
    <w:p w14:paraId="2B1DFE9A"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b/>
          <w:bCs/>
          <w:color w:val="000000"/>
          <w:sz w:val="24"/>
          <w:szCs w:val="24"/>
          <w:lang w:val="es-ES_tradnl" w:eastAsia="es-MX"/>
        </w:rPr>
        <w:t xml:space="preserve">C. Monto </w:t>
      </w:r>
      <w:r w:rsidRPr="009B51D7">
        <w:rPr>
          <w:rFonts w:ascii="Arial" w:hAnsi="Arial" w:cs="Arial"/>
          <w:b/>
          <w:color w:val="000000"/>
          <w:sz w:val="24"/>
          <w:szCs w:val="24"/>
          <w:lang w:val="es-ES_tradnl" w:eastAsia="es-MX"/>
        </w:rPr>
        <w:t>para la capacitación, promoción y el desarrollo del liderazgo político de las mujeres</w:t>
      </w:r>
      <w:r w:rsidRPr="009B51D7">
        <w:rPr>
          <w:rFonts w:ascii="Arial" w:hAnsi="Arial" w:cs="Arial"/>
          <w:sz w:val="24"/>
          <w:szCs w:val="24"/>
          <w:lang w:val="es-ES_tradnl" w:eastAsia="es-MX"/>
        </w:rPr>
        <w:t xml:space="preserve">. En relación con lo anterior, </w:t>
      </w:r>
      <w:r w:rsidRPr="009B51D7">
        <w:rPr>
          <w:rFonts w:ascii="Arial" w:hAnsi="Arial" w:cs="Arial"/>
          <w:color w:val="000000"/>
          <w:sz w:val="24"/>
          <w:szCs w:val="24"/>
          <w:lang w:val="es-ES_tradnl" w:eastAsia="es-MX"/>
        </w:rPr>
        <w:t>es importante referir que del artículo 51, párrafo 1, inciso a), fracción V de la Ley General de Partidos Políticos se desprende que, para la capacitación, promoción y el desarrollo del liderazgo político de las mujeres cada partido deberá destinar anualmente el tres por ciento del financiamiento público ordinario que perciba.</w:t>
      </w:r>
    </w:p>
    <w:p w14:paraId="38BD18F7"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p>
    <w:p w14:paraId="49737CFE" w14:textId="77777777" w:rsidR="00FE098B"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Entonces, del total del financiamiento público para actividades ordinarias permanentes de cada instituto político debe obtenerse el equivalente al porcentaje referido y ese monto quedará etiquetado para emplearse en el rubro especificado por los dispositivos legales citados. Es decir, no se suma al financiamiento ordinario otorgado, sino que, del cien por ciento de ese rubro, el tres por ciento debe emplearse en actividades tendientes al desarrollo del liderazgo político de las mujeres.  Dicho cálculo, se expresa a continuación:</w:t>
      </w:r>
    </w:p>
    <w:p w14:paraId="5F4C2F5A" w14:textId="77777777" w:rsidR="00FD670B" w:rsidRDefault="00FD670B" w:rsidP="00FE098B">
      <w:pPr>
        <w:pStyle w:val="Sinespaciado"/>
        <w:spacing w:line="276" w:lineRule="auto"/>
        <w:jc w:val="both"/>
        <w:rPr>
          <w:rFonts w:ascii="Arial" w:hAnsi="Arial" w:cs="Arial"/>
          <w:color w:val="000000"/>
          <w:sz w:val="24"/>
          <w:szCs w:val="24"/>
          <w:lang w:val="es-ES_tradnl" w:eastAsia="es-MX"/>
        </w:rPr>
      </w:pPr>
    </w:p>
    <w:tbl>
      <w:tblPr>
        <w:tblW w:w="8925" w:type="dxa"/>
        <w:tblCellMar>
          <w:left w:w="70" w:type="dxa"/>
          <w:right w:w="70" w:type="dxa"/>
        </w:tblCellMar>
        <w:tblLook w:val="04A0" w:firstRow="1" w:lastRow="0" w:firstColumn="1" w:lastColumn="0" w:noHBand="0" w:noVBand="1"/>
      </w:tblPr>
      <w:tblGrid>
        <w:gridCol w:w="4128"/>
        <w:gridCol w:w="4651"/>
        <w:gridCol w:w="146"/>
      </w:tblGrid>
      <w:tr w:rsidR="008734A7" w:rsidRPr="008734A7" w14:paraId="210CA42D" w14:textId="77777777" w:rsidTr="00AC29AD">
        <w:trPr>
          <w:gridAfter w:val="1"/>
          <w:wAfter w:w="146" w:type="dxa"/>
          <w:trHeight w:val="363"/>
        </w:trPr>
        <w:tc>
          <w:tcPr>
            <w:tcW w:w="8779" w:type="dxa"/>
            <w:gridSpan w:val="2"/>
            <w:vMerge w:val="restar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0BAC4C8" w14:textId="77777777" w:rsidR="00F65DF8" w:rsidRDefault="008734A7" w:rsidP="008734A7">
            <w:pPr>
              <w:jc w:val="center"/>
              <w:rPr>
                <w:rFonts w:ascii="Arial" w:eastAsia="Times New Roman" w:hAnsi="Arial" w:cs="Arial"/>
                <w:b/>
                <w:bCs/>
                <w:color w:val="000000"/>
                <w:sz w:val="22"/>
                <w:szCs w:val="22"/>
                <w:lang w:eastAsia="es-MX"/>
              </w:rPr>
            </w:pPr>
            <w:r>
              <w:rPr>
                <w:rFonts w:ascii="Arial" w:eastAsia="Times New Roman" w:hAnsi="Arial" w:cs="Arial"/>
                <w:b/>
                <w:bCs/>
                <w:color w:val="000000"/>
                <w:sz w:val="22"/>
                <w:szCs w:val="22"/>
                <w:lang w:eastAsia="es-MX"/>
              </w:rPr>
              <w:lastRenderedPageBreak/>
              <w:t>7.</w:t>
            </w:r>
            <w:r w:rsidRPr="008734A7">
              <w:rPr>
                <w:rFonts w:ascii="Arial" w:eastAsia="Times New Roman" w:hAnsi="Arial" w:cs="Arial"/>
                <w:b/>
                <w:bCs/>
                <w:color w:val="000000"/>
                <w:sz w:val="22"/>
                <w:szCs w:val="22"/>
                <w:lang w:eastAsia="es-MX"/>
              </w:rPr>
              <w:t xml:space="preserve"> Para la capacitación, promoción y el desarrollo del </w:t>
            </w:r>
            <w:r w:rsidR="00F65DF8">
              <w:rPr>
                <w:rFonts w:ascii="Arial" w:eastAsia="Times New Roman" w:hAnsi="Arial" w:cs="Arial"/>
                <w:b/>
                <w:bCs/>
                <w:color w:val="000000"/>
                <w:sz w:val="22"/>
                <w:szCs w:val="22"/>
                <w:lang w:eastAsia="es-MX"/>
              </w:rPr>
              <w:t>l</w:t>
            </w:r>
            <w:r w:rsidRPr="008734A7">
              <w:rPr>
                <w:rFonts w:ascii="Arial" w:eastAsia="Times New Roman" w:hAnsi="Arial" w:cs="Arial"/>
                <w:b/>
                <w:bCs/>
                <w:color w:val="000000"/>
                <w:sz w:val="22"/>
                <w:szCs w:val="22"/>
                <w:lang w:eastAsia="es-MX"/>
              </w:rPr>
              <w:t xml:space="preserve">iderazgo </w:t>
            </w:r>
            <w:r w:rsidR="00F65DF8">
              <w:rPr>
                <w:rFonts w:ascii="Arial" w:eastAsia="Times New Roman" w:hAnsi="Arial" w:cs="Arial"/>
                <w:b/>
                <w:bCs/>
                <w:color w:val="000000"/>
                <w:sz w:val="22"/>
                <w:szCs w:val="22"/>
                <w:lang w:eastAsia="es-MX"/>
              </w:rPr>
              <w:t>p</w:t>
            </w:r>
            <w:r w:rsidRPr="008734A7">
              <w:rPr>
                <w:rFonts w:ascii="Arial" w:eastAsia="Times New Roman" w:hAnsi="Arial" w:cs="Arial"/>
                <w:b/>
                <w:bCs/>
                <w:color w:val="000000"/>
                <w:sz w:val="22"/>
                <w:szCs w:val="22"/>
                <w:lang w:eastAsia="es-MX"/>
              </w:rPr>
              <w:t xml:space="preserve">olítico de las </w:t>
            </w:r>
            <w:r w:rsidR="00F65DF8">
              <w:rPr>
                <w:rFonts w:ascii="Arial" w:eastAsia="Times New Roman" w:hAnsi="Arial" w:cs="Arial"/>
                <w:b/>
                <w:bCs/>
                <w:color w:val="000000"/>
                <w:sz w:val="22"/>
                <w:szCs w:val="22"/>
                <w:lang w:eastAsia="es-MX"/>
              </w:rPr>
              <w:t>m</w:t>
            </w:r>
            <w:r w:rsidRPr="008734A7">
              <w:rPr>
                <w:rFonts w:ascii="Arial" w:eastAsia="Times New Roman" w:hAnsi="Arial" w:cs="Arial"/>
                <w:b/>
                <w:bCs/>
                <w:color w:val="000000"/>
                <w:sz w:val="22"/>
                <w:szCs w:val="22"/>
                <w:lang w:eastAsia="es-MX"/>
              </w:rPr>
              <w:t xml:space="preserve">ujeres, cada </w:t>
            </w:r>
            <w:r w:rsidR="00F65DF8">
              <w:rPr>
                <w:rFonts w:ascii="Arial" w:eastAsia="Times New Roman" w:hAnsi="Arial" w:cs="Arial"/>
                <w:b/>
                <w:bCs/>
                <w:color w:val="000000"/>
                <w:sz w:val="22"/>
                <w:szCs w:val="22"/>
                <w:lang w:eastAsia="es-MX"/>
              </w:rPr>
              <w:t>p</w:t>
            </w:r>
            <w:r w:rsidRPr="008734A7">
              <w:rPr>
                <w:rFonts w:ascii="Arial" w:eastAsia="Times New Roman" w:hAnsi="Arial" w:cs="Arial"/>
                <w:b/>
                <w:bCs/>
                <w:color w:val="000000"/>
                <w:sz w:val="22"/>
                <w:szCs w:val="22"/>
                <w:lang w:eastAsia="es-MX"/>
              </w:rPr>
              <w:t xml:space="preserve">artido </w:t>
            </w:r>
            <w:r w:rsidR="00F65DF8">
              <w:rPr>
                <w:rFonts w:ascii="Arial" w:eastAsia="Times New Roman" w:hAnsi="Arial" w:cs="Arial"/>
                <w:b/>
                <w:bCs/>
                <w:color w:val="000000"/>
                <w:sz w:val="22"/>
                <w:szCs w:val="22"/>
                <w:lang w:eastAsia="es-MX"/>
              </w:rPr>
              <w:t>p</w:t>
            </w:r>
            <w:r w:rsidRPr="008734A7">
              <w:rPr>
                <w:rFonts w:ascii="Arial" w:eastAsia="Times New Roman" w:hAnsi="Arial" w:cs="Arial"/>
                <w:b/>
                <w:bCs/>
                <w:color w:val="000000"/>
                <w:sz w:val="22"/>
                <w:szCs w:val="22"/>
                <w:lang w:eastAsia="es-MX"/>
              </w:rPr>
              <w:t xml:space="preserve">olítico deberá destinar anualmente el 3% del financiamiento público ordinario. </w:t>
            </w:r>
          </w:p>
          <w:p w14:paraId="48AFF311" w14:textId="37EA11F4" w:rsidR="008734A7" w:rsidRPr="00AC29AD" w:rsidRDefault="008734A7" w:rsidP="008734A7">
            <w:pPr>
              <w:jc w:val="center"/>
              <w:rPr>
                <w:rFonts w:ascii="Arial" w:eastAsia="Times New Roman" w:hAnsi="Arial" w:cs="Arial"/>
                <w:b/>
                <w:bCs/>
                <w:i/>
                <w:iCs/>
                <w:color w:val="000000"/>
                <w:sz w:val="22"/>
                <w:szCs w:val="22"/>
                <w:lang w:eastAsia="es-MX"/>
              </w:rPr>
            </w:pPr>
            <w:r w:rsidRPr="00AC29AD">
              <w:rPr>
                <w:rFonts w:ascii="Arial" w:eastAsia="Times New Roman" w:hAnsi="Arial" w:cs="Arial"/>
                <w:i/>
                <w:iCs/>
                <w:color w:val="000000"/>
                <w:sz w:val="22"/>
                <w:szCs w:val="22"/>
                <w:lang w:eastAsia="es-MX"/>
              </w:rPr>
              <w:t xml:space="preserve">Artículo 89, párrafo 2 del CEEJ y artículo 51, párrafo 1, inciso a), fracción V de la Ley General de Partidos Políticos. </w:t>
            </w:r>
          </w:p>
        </w:tc>
      </w:tr>
      <w:tr w:rsidR="008734A7" w:rsidRPr="008734A7" w14:paraId="27B6C4D4" w14:textId="77777777" w:rsidTr="00AC29AD">
        <w:trPr>
          <w:trHeight w:val="308"/>
        </w:trPr>
        <w:tc>
          <w:tcPr>
            <w:tcW w:w="8779" w:type="dxa"/>
            <w:gridSpan w:val="2"/>
            <w:vMerge/>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D031362" w14:textId="77777777" w:rsidR="008734A7" w:rsidRPr="008734A7" w:rsidRDefault="008734A7" w:rsidP="008734A7">
            <w:pPr>
              <w:rPr>
                <w:rFonts w:ascii="Arial" w:eastAsia="Times New Roman" w:hAnsi="Arial" w:cs="Arial"/>
                <w:b/>
                <w:bCs/>
                <w:color w:val="000000"/>
                <w:sz w:val="22"/>
                <w:szCs w:val="22"/>
                <w:lang w:eastAsia="es-MX"/>
              </w:rPr>
            </w:pPr>
          </w:p>
        </w:tc>
        <w:tc>
          <w:tcPr>
            <w:tcW w:w="146" w:type="dxa"/>
            <w:tcBorders>
              <w:top w:val="nil"/>
              <w:left w:val="nil"/>
              <w:bottom w:val="nil"/>
              <w:right w:val="nil"/>
            </w:tcBorders>
            <w:shd w:val="clear" w:color="auto" w:fill="auto"/>
            <w:noWrap/>
            <w:vAlign w:val="bottom"/>
            <w:hideMark/>
          </w:tcPr>
          <w:p w14:paraId="7A0B89EA" w14:textId="77777777" w:rsidR="008734A7" w:rsidRPr="008734A7" w:rsidRDefault="008734A7" w:rsidP="008734A7">
            <w:pPr>
              <w:jc w:val="center"/>
              <w:rPr>
                <w:rFonts w:ascii="Arial" w:eastAsia="Times New Roman" w:hAnsi="Arial" w:cs="Arial"/>
                <w:b/>
                <w:bCs/>
                <w:color w:val="000000"/>
                <w:sz w:val="22"/>
                <w:szCs w:val="22"/>
                <w:lang w:eastAsia="es-MX"/>
              </w:rPr>
            </w:pPr>
          </w:p>
        </w:tc>
      </w:tr>
      <w:tr w:rsidR="008734A7" w:rsidRPr="008734A7" w14:paraId="10120D75" w14:textId="77777777" w:rsidTr="008734A7">
        <w:trPr>
          <w:trHeight w:val="392"/>
        </w:trPr>
        <w:tc>
          <w:tcPr>
            <w:tcW w:w="4128" w:type="dxa"/>
            <w:tcBorders>
              <w:top w:val="nil"/>
              <w:left w:val="single" w:sz="8" w:space="0" w:color="808080"/>
              <w:bottom w:val="single" w:sz="4" w:space="0" w:color="808080"/>
              <w:right w:val="single" w:sz="4" w:space="0" w:color="808080"/>
            </w:tcBorders>
            <w:shd w:val="clear" w:color="auto" w:fill="auto"/>
            <w:noWrap/>
            <w:vAlign w:val="center"/>
            <w:hideMark/>
          </w:tcPr>
          <w:p w14:paraId="29A9C55F" w14:textId="77777777" w:rsidR="008734A7" w:rsidRPr="008734A7" w:rsidRDefault="008734A7" w:rsidP="008734A7">
            <w:pPr>
              <w:jc w:val="center"/>
              <w:rPr>
                <w:rFonts w:ascii="Arial" w:eastAsia="Times New Roman" w:hAnsi="Arial" w:cs="Arial"/>
                <w:b/>
                <w:bCs/>
                <w:color w:val="000000"/>
                <w:sz w:val="22"/>
                <w:szCs w:val="22"/>
                <w:lang w:eastAsia="es-MX"/>
              </w:rPr>
            </w:pPr>
            <w:r w:rsidRPr="008734A7">
              <w:rPr>
                <w:rFonts w:ascii="Arial" w:eastAsia="Times New Roman" w:hAnsi="Arial" w:cs="Arial"/>
                <w:b/>
                <w:bCs/>
                <w:color w:val="000000"/>
                <w:sz w:val="22"/>
                <w:szCs w:val="22"/>
                <w:lang w:eastAsia="es-MX"/>
              </w:rPr>
              <w:t>Partido Político</w:t>
            </w:r>
          </w:p>
        </w:tc>
        <w:tc>
          <w:tcPr>
            <w:tcW w:w="4651" w:type="dxa"/>
            <w:tcBorders>
              <w:top w:val="nil"/>
              <w:left w:val="nil"/>
              <w:bottom w:val="single" w:sz="4" w:space="0" w:color="808080"/>
              <w:right w:val="single" w:sz="8" w:space="0" w:color="808080"/>
            </w:tcBorders>
            <w:shd w:val="clear" w:color="000000" w:fill="FFFFFF"/>
            <w:vAlign w:val="center"/>
            <w:hideMark/>
          </w:tcPr>
          <w:p w14:paraId="71058482" w14:textId="77777777" w:rsidR="008734A7" w:rsidRPr="008734A7" w:rsidRDefault="008734A7" w:rsidP="008734A7">
            <w:pPr>
              <w:jc w:val="center"/>
              <w:rPr>
                <w:rFonts w:ascii="Arial" w:eastAsia="Times New Roman" w:hAnsi="Arial" w:cs="Arial"/>
                <w:b/>
                <w:bCs/>
                <w:color w:val="000000"/>
                <w:sz w:val="22"/>
                <w:szCs w:val="22"/>
                <w:lang w:eastAsia="es-MX"/>
              </w:rPr>
            </w:pPr>
            <w:r w:rsidRPr="008734A7">
              <w:rPr>
                <w:rFonts w:ascii="Arial" w:eastAsia="Times New Roman" w:hAnsi="Arial" w:cs="Arial"/>
                <w:b/>
                <w:bCs/>
                <w:color w:val="000000"/>
                <w:sz w:val="22"/>
                <w:szCs w:val="22"/>
                <w:lang w:eastAsia="es-MX"/>
              </w:rPr>
              <w:t>CANTIDAD ETIQUETADA</w:t>
            </w:r>
          </w:p>
        </w:tc>
        <w:tc>
          <w:tcPr>
            <w:tcW w:w="146" w:type="dxa"/>
            <w:vAlign w:val="center"/>
            <w:hideMark/>
          </w:tcPr>
          <w:p w14:paraId="7BB95580" w14:textId="77777777" w:rsidR="008734A7" w:rsidRPr="008734A7" w:rsidRDefault="008734A7" w:rsidP="008734A7">
            <w:pPr>
              <w:rPr>
                <w:rFonts w:ascii="Arial" w:eastAsia="Times New Roman" w:hAnsi="Arial" w:cs="Arial"/>
                <w:sz w:val="22"/>
                <w:szCs w:val="22"/>
                <w:lang w:eastAsia="es-MX"/>
              </w:rPr>
            </w:pPr>
          </w:p>
        </w:tc>
      </w:tr>
      <w:tr w:rsidR="008734A7" w:rsidRPr="008734A7" w14:paraId="70579FC8" w14:textId="77777777" w:rsidTr="008734A7">
        <w:trPr>
          <w:trHeight w:val="392"/>
        </w:trPr>
        <w:tc>
          <w:tcPr>
            <w:tcW w:w="4128" w:type="dxa"/>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1F9B0205" w14:textId="77777777" w:rsidR="008734A7" w:rsidRPr="00AC29AD" w:rsidRDefault="008734A7" w:rsidP="008734A7">
            <w:pPr>
              <w:jc w:val="center"/>
              <w:rPr>
                <w:rFonts w:ascii="Arial" w:eastAsia="Times New Roman" w:hAnsi="Arial" w:cs="Arial"/>
                <w:color w:val="000000"/>
                <w:sz w:val="22"/>
                <w:szCs w:val="22"/>
                <w:lang w:eastAsia="es-MX"/>
              </w:rPr>
            </w:pPr>
            <w:r w:rsidRPr="00AC29AD">
              <w:rPr>
                <w:rFonts w:ascii="Arial" w:eastAsia="Times New Roman" w:hAnsi="Arial" w:cs="Arial"/>
                <w:color w:val="000000"/>
                <w:sz w:val="22"/>
                <w:szCs w:val="22"/>
                <w:lang w:eastAsia="es-MX"/>
              </w:rPr>
              <w:t>PAN</w:t>
            </w:r>
          </w:p>
        </w:tc>
        <w:tc>
          <w:tcPr>
            <w:tcW w:w="4651" w:type="dxa"/>
            <w:tcBorders>
              <w:top w:val="single" w:sz="4" w:space="0" w:color="808080"/>
              <w:left w:val="nil"/>
              <w:bottom w:val="single" w:sz="4" w:space="0" w:color="808080"/>
              <w:right w:val="single" w:sz="8" w:space="0" w:color="808080"/>
            </w:tcBorders>
            <w:shd w:val="clear" w:color="000000" w:fill="FFFFFF"/>
            <w:vAlign w:val="center"/>
            <w:hideMark/>
          </w:tcPr>
          <w:p w14:paraId="18A93C5B" w14:textId="77777777" w:rsidR="008734A7" w:rsidRPr="008734A7" w:rsidRDefault="008734A7" w:rsidP="008734A7">
            <w:pPr>
              <w:jc w:val="center"/>
              <w:rPr>
                <w:rFonts w:ascii="Arial" w:eastAsia="Times New Roman" w:hAnsi="Arial" w:cs="Arial"/>
                <w:b/>
                <w:bCs/>
                <w:color w:val="000000"/>
                <w:sz w:val="22"/>
                <w:szCs w:val="22"/>
                <w:lang w:eastAsia="es-MX"/>
              </w:rPr>
            </w:pPr>
            <w:r w:rsidRPr="008734A7">
              <w:rPr>
                <w:rFonts w:ascii="Arial" w:eastAsia="Times New Roman" w:hAnsi="Arial" w:cs="Arial"/>
                <w:b/>
                <w:bCs/>
                <w:color w:val="000000"/>
                <w:sz w:val="22"/>
                <w:szCs w:val="22"/>
                <w:lang w:eastAsia="es-MX"/>
              </w:rPr>
              <w:t>$1,865,405.51</w:t>
            </w:r>
          </w:p>
        </w:tc>
        <w:tc>
          <w:tcPr>
            <w:tcW w:w="146" w:type="dxa"/>
            <w:vAlign w:val="center"/>
            <w:hideMark/>
          </w:tcPr>
          <w:p w14:paraId="2F7D2DED" w14:textId="77777777" w:rsidR="008734A7" w:rsidRPr="008734A7" w:rsidRDefault="008734A7" w:rsidP="008734A7">
            <w:pPr>
              <w:rPr>
                <w:rFonts w:ascii="Arial" w:eastAsia="Times New Roman" w:hAnsi="Arial" w:cs="Arial"/>
                <w:sz w:val="22"/>
                <w:szCs w:val="22"/>
                <w:lang w:eastAsia="es-MX"/>
              </w:rPr>
            </w:pPr>
          </w:p>
        </w:tc>
      </w:tr>
      <w:tr w:rsidR="008734A7" w:rsidRPr="008734A7" w14:paraId="66B08D60" w14:textId="77777777" w:rsidTr="008734A7">
        <w:trPr>
          <w:trHeight w:val="392"/>
        </w:trPr>
        <w:tc>
          <w:tcPr>
            <w:tcW w:w="4128" w:type="dxa"/>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6C99AED2" w14:textId="77777777" w:rsidR="008734A7" w:rsidRPr="00AC29AD" w:rsidRDefault="008734A7" w:rsidP="008734A7">
            <w:pPr>
              <w:jc w:val="center"/>
              <w:rPr>
                <w:rFonts w:ascii="Arial" w:eastAsia="Times New Roman" w:hAnsi="Arial" w:cs="Arial"/>
                <w:color w:val="000000"/>
                <w:sz w:val="22"/>
                <w:szCs w:val="22"/>
                <w:lang w:eastAsia="es-MX"/>
              </w:rPr>
            </w:pPr>
            <w:r w:rsidRPr="00AC29AD">
              <w:rPr>
                <w:rFonts w:ascii="Arial" w:eastAsia="Times New Roman" w:hAnsi="Arial" w:cs="Arial"/>
                <w:color w:val="000000"/>
                <w:sz w:val="22"/>
                <w:szCs w:val="22"/>
                <w:lang w:eastAsia="es-MX"/>
              </w:rPr>
              <w:t>PRI</w:t>
            </w:r>
          </w:p>
        </w:tc>
        <w:tc>
          <w:tcPr>
            <w:tcW w:w="4651" w:type="dxa"/>
            <w:tcBorders>
              <w:top w:val="single" w:sz="4" w:space="0" w:color="808080"/>
              <w:left w:val="nil"/>
              <w:bottom w:val="single" w:sz="4" w:space="0" w:color="808080"/>
              <w:right w:val="single" w:sz="8" w:space="0" w:color="808080"/>
            </w:tcBorders>
            <w:shd w:val="clear" w:color="000000" w:fill="FFFFFF"/>
            <w:vAlign w:val="center"/>
            <w:hideMark/>
          </w:tcPr>
          <w:p w14:paraId="5ED48F2B" w14:textId="77777777" w:rsidR="008734A7" w:rsidRPr="008734A7" w:rsidRDefault="008734A7" w:rsidP="008734A7">
            <w:pPr>
              <w:jc w:val="center"/>
              <w:rPr>
                <w:rFonts w:ascii="Arial" w:eastAsia="Times New Roman" w:hAnsi="Arial" w:cs="Arial"/>
                <w:b/>
                <w:bCs/>
                <w:color w:val="000000"/>
                <w:sz w:val="22"/>
                <w:szCs w:val="22"/>
                <w:lang w:eastAsia="es-MX"/>
              </w:rPr>
            </w:pPr>
            <w:r w:rsidRPr="008734A7">
              <w:rPr>
                <w:rFonts w:ascii="Arial" w:eastAsia="Times New Roman" w:hAnsi="Arial" w:cs="Arial"/>
                <w:b/>
                <w:bCs/>
                <w:color w:val="000000"/>
                <w:sz w:val="22"/>
                <w:szCs w:val="22"/>
                <w:lang w:eastAsia="es-MX"/>
              </w:rPr>
              <w:t>$1,850,627.11</w:t>
            </w:r>
          </w:p>
        </w:tc>
        <w:tc>
          <w:tcPr>
            <w:tcW w:w="146" w:type="dxa"/>
            <w:vAlign w:val="center"/>
            <w:hideMark/>
          </w:tcPr>
          <w:p w14:paraId="1B855F95" w14:textId="77777777" w:rsidR="008734A7" w:rsidRPr="008734A7" w:rsidRDefault="008734A7" w:rsidP="008734A7">
            <w:pPr>
              <w:rPr>
                <w:rFonts w:ascii="Arial" w:eastAsia="Times New Roman" w:hAnsi="Arial" w:cs="Arial"/>
                <w:sz w:val="22"/>
                <w:szCs w:val="22"/>
                <w:lang w:eastAsia="es-MX"/>
              </w:rPr>
            </w:pPr>
          </w:p>
        </w:tc>
      </w:tr>
      <w:tr w:rsidR="008734A7" w:rsidRPr="008734A7" w14:paraId="1C58F4E5" w14:textId="77777777" w:rsidTr="008734A7">
        <w:trPr>
          <w:trHeight w:val="392"/>
        </w:trPr>
        <w:tc>
          <w:tcPr>
            <w:tcW w:w="4128" w:type="dxa"/>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1E2C8933" w14:textId="77777777" w:rsidR="008734A7" w:rsidRPr="00AC29AD" w:rsidRDefault="008734A7" w:rsidP="008734A7">
            <w:pPr>
              <w:jc w:val="center"/>
              <w:rPr>
                <w:rFonts w:ascii="Arial" w:eastAsia="Times New Roman" w:hAnsi="Arial" w:cs="Arial"/>
                <w:color w:val="000000"/>
                <w:sz w:val="22"/>
                <w:szCs w:val="22"/>
                <w:lang w:eastAsia="es-MX"/>
              </w:rPr>
            </w:pPr>
            <w:r w:rsidRPr="00AC29AD">
              <w:rPr>
                <w:rFonts w:ascii="Arial" w:eastAsia="Times New Roman" w:hAnsi="Arial" w:cs="Arial"/>
                <w:color w:val="000000"/>
                <w:sz w:val="22"/>
                <w:szCs w:val="22"/>
                <w:lang w:eastAsia="es-MX"/>
              </w:rPr>
              <w:t>PVEM</w:t>
            </w:r>
          </w:p>
        </w:tc>
        <w:tc>
          <w:tcPr>
            <w:tcW w:w="4651" w:type="dxa"/>
            <w:tcBorders>
              <w:top w:val="single" w:sz="4" w:space="0" w:color="808080"/>
              <w:left w:val="nil"/>
              <w:bottom w:val="single" w:sz="4" w:space="0" w:color="808080"/>
              <w:right w:val="single" w:sz="8" w:space="0" w:color="808080"/>
            </w:tcBorders>
            <w:shd w:val="clear" w:color="000000" w:fill="FFFFFF"/>
            <w:vAlign w:val="center"/>
            <w:hideMark/>
          </w:tcPr>
          <w:p w14:paraId="2D981D87" w14:textId="77777777" w:rsidR="008734A7" w:rsidRPr="008734A7" w:rsidRDefault="008734A7" w:rsidP="008734A7">
            <w:pPr>
              <w:jc w:val="center"/>
              <w:rPr>
                <w:rFonts w:ascii="Arial" w:eastAsia="Times New Roman" w:hAnsi="Arial" w:cs="Arial"/>
                <w:b/>
                <w:bCs/>
                <w:color w:val="000000"/>
                <w:sz w:val="22"/>
                <w:szCs w:val="22"/>
                <w:lang w:eastAsia="es-MX"/>
              </w:rPr>
            </w:pPr>
            <w:r w:rsidRPr="008734A7">
              <w:rPr>
                <w:rFonts w:ascii="Arial" w:eastAsia="Times New Roman" w:hAnsi="Arial" w:cs="Arial"/>
                <w:b/>
                <w:bCs/>
                <w:color w:val="000000"/>
                <w:sz w:val="22"/>
                <w:szCs w:val="22"/>
                <w:lang w:eastAsia="es-MX"/>
              </w:rPr>
              <w:t>$902,447.70</w:t>
            </w:r>
          </w:p>
        </w:tc>
        <w:tc>
          <w:tcPr>
            <w:tcW w:w="146" w:type="dxa"/>
            <w:vAlign w:val="center"/>
            <w:hideMark/>
          </w:tcPr>
          <w:p w14:paraId="3FB1A021" w14:textId="77777777" w:rsidR="008734A7" w:rsidRPr="008734A7" w:rsidRDefault="008734A7" w:rsidP="008734A7">
            <w:pPr>
              <w:rPr>
                <w:rFonts w:ascii="Arial" w:eastAsia="Times New Roman" w:hAnsi="Arial" w:cs="Arial"/>
                <w:sz w:val="22"/>
                <w:szCs w:val="22"/>
                <w:lang w:eastAsia="es-MX"/>
              </w:rPr>
            </w:pPr>
          </w:p>
        </w:tc>
      </w:tr>
      <w:tr w:rsidR="008734A7" w:rsidRPr="008734A7" w14:paraId="7254EE7F" w14:textId="77777777" w:rsidTr="008734A7">
        <w:trPr>
          <w:trHeight w:val="392"/>
        </w:trPr>
        <w:tc>
          <w:tcPr>
            <w:tcW w:w="4128" w:type="dxa"/>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1BB7C60B" w14:textId="77777777" w:rsidR="008734A7" w:rsidRPr="00AC29AD" w:rsidRDefault="008734A7" w:rsidP="008734A7">
            <w:pPr>
              <w:jc w:val="center"/>
              <w:rPr>
                <w:rFonts w:ascii="Arial" w:eastAsia="Times New Roman" w:hAnsi="Arial" w:cs="Arial"/>
                <w:color w:val="000000"/>
                <w:sz w:val="22"/>
                <w:szCs w:val="22"/>
                <w:lang w:eastAsia="es-MX"/>
              </w:rPr>
            </w:pPr>
            <w:r w:rsidRPr="00AC29AD">
              <w:rPr>
                <w:rFonts w:ascii="Arial" w:eastAsia="Times New Roman" w:hAnsi="Arial" w:cs="Arial"/>
                <w:color w:val="000000"/>
                <w:sz w:val="22"/>
                <w:szCs w:val="22"/>
                <w:lang w:eastAsia="es-MX"/>
              </w:rPr>
              <w:t>MC</w:t>
            </w:r>
          </w:p>
        </w:tc>
        <w:tc>
          <w:tcPr>
            <w:tcW w:w="4651" w:type="dxa"/>
            <w:tcBorders>
              <w:top w:val="single" w:sz="4" w:space="0" w:color="808080"/>
              <w:left w:val="nil"/>
              <w:bottom w:val="single" w:sz="4" w:space="0" w:color="808080"/>
              <w:right w:val="single" w:sz="8" w:space="0" w:color="808080"/>
            </w:tcBorders>
            <w:shd w:val="clear" w:color="000000" w:fill="FFFFFF"/>
            <w:vAlign w:val="center"/>
            <w:hideMark/>
          </w:tcPr>
          <w:p w14:paraId="74354718" w14:textId="77777777" w:rsidR="008734A7" w:rsidRPr="008734A7" w:rsidRDefault="008734A7" w:rsidP="008734A7">
            <w:pPr>
              <w:jc w:val="center"/>
              <w:rPr>
                <w:rFonts w:ascii="Arial" w:eastAsia="Times New Roman" w:hAnsi="Arial" w:cs="Arial"/>
                <w:b/>
                <w:bCs/>
                <w:color w:val="000000"/>
                <w:sz w:val="22"/>
                <w:szCs w:val="22"/>
                <w:lang w:eastAsia="es-MX"/>
              </w:rPr>
            </w:pPr>
            <w:r w:rsidRPr="008734A7">
              <w:rPr>
                <w:rFonts w:ascii="Arial" w:eastAsia="Times New Roman" w:hAnsi="Arial" w:cs="Arial"/>
                <w:b/>
                <w:bCs/>
                <w:color w:val="000000"/>
                <w:sz w:val="22"/>
                <w:szCs w:val="22"/>
                <w:lang w:eastAsia="es-MX"/>
              </w:rPr>
              <w:t>$3,933,781.80</w:t>
            </w:r>
          </w:p>
        </w:tc>
        <w:tc>
          <w:tcPr>
            <w:tcW w:w="146" w:type="dxa"/>
            <w:vAlign w:val="center"/>
            <w:hideMark/>
          </w:tcPr>
          <w:p w14:paraId="3AF55F47" w14:textId="77777777" w:rsidR="008734A7" w:rsidRPr="008734A7" w:rsidRDefault="008734A7" w:rsidP="008734A7">
            <w:pPr>
              <w:rPr>
                <w:rFonts w:ascii="Arial" w:eastAsia="Times New Roman" w:hAnsi="Arial" w:cs="Arial"/>
                <w:sz w:val="22"/>
                <w:szCs w:val="22"/>
                <w:lang w:eastAsia="es-MX"/>
              </w:rPr>
            </w:pPr>
          </w:p>
        </w:tc>
      </w:tr>
      <w:tr w:rsidR="008734A7" w:rsidRPr="008734A7" w14:paraId="7C2F69A8" w14:textId="77777777" w:rsidTr="008734A7">
        <w:trPr>
          <w:trHeight w:val="392"/>
        </w:trPr>
        <w:tc>
          <w:tcPr>
            <w:tcW w:w="4128"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3F4E77D2" w14:textId="77777777" w:rsidR="008734A7" w:rsidRPr="00AC29AD" w:rsidRDefault="008734A7" w:rsidP="008734A7">
            <w:pPr>
              <w:jc w:val="center"/>
              <w:rPr>
                <w:rFonts w:ascii="Arial" w:eastAsia="Times New Roman" w:hAnsi="Arial" w:cs="Arial"/>
                <w:color w:val="000000"/>
                <w:sz w:val="22"/>
                <w:szCs w:val="22"/>
                <w:lang w:eastAsia="es-MX"/>
              </w:rPr>
            </w:pPr>
            <w:r w:rsidRPr="00AC29AD">
              <w:rPr>
                <w:rFonts w:ascii="Arial" w:eastAsia="Times New Roman" w:hAnsi="Arial" w:cs="Arial"/>
                <w:color w:val="000000"/>
                <w:sz w:val="22"/>
                <w:szCs w:val="22"/>
                <w:lang w:eastAsia="es-MX"/>
              </w:rPr>
              <w:t>MORENA</w:t>
            </w:r>
          </w:p>
        </w:tc>
        <w:tc>
          <w:tcPr>
            <w:tcW w:w="4651" w:type="dxa"/>
            <w:tcBorders>
              <w:top w:val="single" w:sz="4" w:space="0" w:color="808080"/>
              <w:left w:val="nil"/>
              <w:bottom w:val="single" w:sz="4" w:space="0" w:color="808080"/>
              <w:right w:val="single" w:sz="8" w:space="0" w:color="808080"/>
            </w:tcBorders>
            <w:shd w:val="clear" w:color="000000" w:fill="FFFFFF"/>
            <w:vAlign w:val="center"/>
            <w:hideMark/>
          </w:tcPr>
          <w:p w14:paraId="40578C87" w14:textId="77777777" w:rsidR="008734A7" w:rsidRPr="008734A7" w:rsidRDefault="008734A7" w:rsidP="008734A7">
            <w:pPr>
              <w:jc w:val="center"/>
              <w:rPr>
                <w:rFonts w:ascii="Arial" w:eastAsia="Times New Roman" w:hAnsi="Arial" w:cs="Arial"/>
                <w:b/>
                <w:bCs/>
                <w:color w:val="000000"/>
                <w:sz w:val="22"/>
                <w:szCs w:val="22"/>
                <w:lang w:eastAsia="es-MX"/>
              </w:rPr>
            </w:pPr>
            <w:r w:rsidRPr="008734A7">
              <w:rPr>
                <w:rFonts w:ascii="Arial" w:eastAsia="Times New Roman" w:hAnsi="Arial" w:cs="Arial"/>
                <w:b/>
                <w:bCs/>
                <w:color w:val="000000"/>
                <w:sz w:val="22"/>
                <w:szCs w:val="22"/>
                <w:lang w:eastAsia="es-MX"/>
              </w:rPr>
              <w:t>$2,727,290.51</w:t>
            </w:r>
          </w:p>
        </w:tc>
        <w:tc>
          <w:tcPr>
            <w:tcW w:w="146" w:type="dxa"/>
            <w:vAlign w:val="center"/>
            <w:hideMark/>
          </w:tcPr>
          <w:p w14:paraId="79B6FDB1" w14:textId="77777777" w:rsidR="008734A7" w:rsidRPr="008734A7" w:rsidRDefault="008734A7" w:rsidP="008734A7">
            <w:pPr>
              <w:rPr>
                <w:rFonts w:ascii="Arial" w:eastAsia="Times New Roman" w:hAnsi="Arial" w:cs="Arial"/>
                <w:sz w:val="22"/>
                <w:szCs w:val="22"/>
                <w:lang w:eastAsia="es-MX"/>
              </w:rPr>
            </w:pPr>
          </w:p>
        </w:tc>
      </w:tr>
      <w:tr w:rsidR="008734A7" w:rsidRPr="008734A7" w14:paraId="4E1C5953" w14:textId="77777777" w:rsidTr="008734A7">
        <w:trPr>
          <w:trHeight w:val="392"/>
        </w:trPr>
        <w:tc>
          <w:tcPr>
            <w:tcW w:w="4128"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41F543B3" w14:textId="77777777" w:rsidR="008734A7" w:rsidRPr="00AC29AD" w:rsidRDefault="008734A7" w:rsidP="008734A7">
            <w:pPr>
              <w:jc w:val="center"/>
              <w:rPr>
                <w:rFonts w:ascii="Arial" w:eastAsia="Times New Roman" w:hAnsi="Arial" w:cs="Arial"/>
                <w:color w:val="000000"/>
                <w:sz w:val="22"/>
                <w:szCs w:val="22"/>
                <w:lang w:eastAsia="es-MX"/>
              </w:rPr>
            </w:pPr>
            <w:r w:rsidRPr="00AC29AD">
              <w:rPr>
                <w:rFonts w:ascii="Arial" w:eastAsia="Times New Roman" w:hAnsi="Arial" w:cs="Arial"/>
                <w:color w:val="000000"/>
                <w:sz w:val="22"/>
                <w:szCs w:val="22"/>
                <w:lang w:eastAsia="es-MX"/>
              </w:rPr>
              <w:t>HAGAMOS</w:t>
            </w:r>
          </w:p>
        </w:tc>
        <w:tc>
          <w:tcPr>
            <w:tcW w:w="4651" w:type="dxa"/>
            <w:tcBorders>
              <w:top w:val="single" w:sz="4" w:space="0" w:color="808080"/>
              <w:left w:val="nil"/>
              <w:bottom w:val="single" w:sz="4" w:space="0" w:color="808080"/>
              <w:right w:val="single" w:sz="8" w:space="0" w:color="808080"/>
            </w:tcBorders>
            <w:shd w:val="clear" w:color="000000" w:fill="FFFFFF"/>
            <w:vAlign w:val="center"/>
            <w:hideMark/>
          </w:tcPr>
          <w:p w14:paraId="7932F2A1" w14:textId="77777777" w:rsidR="008734A7" w:rsidRPr="008734A7" w:rsidRDefault="008734A7" w:rsidP="008734A7">
            <w:pPr>
              <w:jc w:val="center"/>
              <w:rPr>
                <w:rFonts w:ascii="Arial" w:eastAsia="Times New Roman" w:hAnsi="Arial" w:cs="Arial"/>
                <w:b/>
                <w:bCs/>
                <w:color w:val="000000"/>
                <w:sz w:val="22"/>
                <w:szCs w:val="22"/>
                <w:lang w:eastAsia="es-MX"/>
              </w:rPr>
            </w:pPr>
            <w:r w:rsidRPr="008734A7">
              <w:rPr>
                <w:rFonts w:ascii="Arial" w:eastAsia="Times New Roman" w:hAnsi="Arial" w:cs="Arial"/>
                <w:b/>
                <w:bCs/>
                <w:color w:val="000000"/>
                <w:sz w:val="22"/>
                <w:szCs w:val="22"/>
                <w:lang w:eastAsia="es-MX"/>
              </w:rPr>
              <w:t>$1,060,097.87</w:t>
            </w:r>
          </w:p>
        </w:tc>
        <w:tc>
          <w:tcPr>
            <w:tcW w:w="146" w:type="dxa"/>
            <w:vAlign w:val="center"/>
            <w:hideMark/>
          </w:tcPr>
          <w:p w14:paraId="32930B11" w14:textId="77777777" w:rsidR="008734A7" w:rsidRPr="008734A7" w:rsidRDefault="008734A7" w:rsidP="008734A7">
            <w:pPr>
              <w:rPr>
                <w:rFonts w:ascii="Arial" w:eastAsia="Times New Roman" w:hAnsi="Arial" w:cs="Arial"/>
                <w:sz w:val="22"/>
                <w:szCs w:val="22"/>
                <w:lang w:eastAsia="es-MX"/>
              </w:rPr>
            </w:pPr>
          </w:p>
        </w:tc>
      </w:tr>
      <w:tr w:rsidR="008734A7" w:rsidRPr="008734A7" w14:paraId="4AA42566" w14:textId="77777777" w:rsidTr="008734A7">
        <w:trPr>
          <w:trHeight w:val="392"/>
        </w:trPr>
        <w:tc>
          <w:tcPr>
            <w:tcW w:w="4128"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309BB04D" w14:textId="77777777" w:rsidR="008734A7" w:rsidRPr="00AC29AD" w:rsidRDefault="008734A7" w:rsidP="008734A7">
            <w:pPr>
              <w:jc w:val="center"/>
              <w:rPr>
                <w:rFonts w:ascii="Arial" w:eastAsia="Times New Roman" w:hAnsi="Arial" w:cs="Arial"/>
                <w:color w:val="000000"/>
                <w:sz w:val="22"/>
                <w:szCs w:val="22"/>
                <w:lang w:eastAsia="es-MX"/>
              </w:rPr>
            </w:pPr>
            <w:r w:rsidRPr="00AC29AD">
              <w:rPr>
                <w:rFonts w:ascii="Arial" w:eastAsia="Times New Roman" w:hAnsi="Arial" w:cs="Arial"/>
                <w:color w:val="000000"/>
                <w:sz w:val="22"/>
                <w:szCs w:val="22"/>
                <w:lang w:eastAsia="es-MX"/>
              </w:rPr>
              <w:t>FUTURO</w:t>
            </w:r>
          </w:p>
        </w:tc>
        <w:tc>
          <w:tcPr>
            <w:tcW w:w="4651" w:type="dxa"/>
            <w:tcBorders>
              <w:top w:val="single" w:sz="4" w:space="0" w:color="808080"/>
              <w:left w:val="nil"/>
              <w:bottom w:val="single" w:sz="4" w:space="0" w:color="808080"/>
              <w:right w:val="single" w:sz="8" w:space="0" w:color="808080"/>
            </w:tcBorders>
            <w:shd w:val="clear" w:color="000000" w:fill="FFFFFF"/>
            <w:vAlign w:val="center"/>
            <w:hideMark/>
          </w:tcPr>
          <w:p w14:paraId="5FC74A12" w14:textId="77777777" w:rsidR="008734A7" w:rsidRPr="008734A7" w:rsidRDefault="008734A7" w:rsidP="008734A7">
            <w:pPr>
              <w:jc w:val="center"/>
              <w:rPr>
                <w:rFonts w:ascii="Arial" w:eastAsia="Times New Roman" w:hAnsi="Arial" w:cs="Arial"/>
                <w:b/>
                <w:bCs/>
                <w:color w:val="000000"/>
                <w:sz w:val="22"/>
                <w:szCs w:val="22"/>
                <w:lang w:eastAsia="es-MX"/>
              </w:rPr>
            </w:pPr>
            <w:r w:rsidRPr="008734A7">
              <w:rPr>
                <w:rFonts w:ascii="Arial" w:eastAsia="Times New Roman" w:hAnsi="Arial" w:cs="Arial"/>
                <w:b/>
                <w:bCs/>
                <w:color w:val="000000"/>
                <w:sz w:val="22"/>
                <w:szCs w:val="22"/>
                <w:lang w:eastAsia="es-MX"/>
              </w:rPr>
              <w:t>$997,172.97</w:t>
            </w:r>
          </w:p>
        </w:tc>
        <w:tc>
          <w:tcPr>
            <w:tcW w:w="146" w:type="dxa"/>
            <w:vAlign w:val="center"/>
            <w:hideMark/>
          </w:tcPr>
          <w:p w14:paraId="7B71750B" w14:textId="77777777" w:rsidR="008734A7" w:rsidRPr="008734A7" w:rsidRDefault="008734A7" w:rsidP="008734A7">
            <w:pPr>
              <w:rPr>
                <w:rFonts w:ascii="Arial" w:eastAsia="Times New Roman" w:hAnsi="Arial" w:cs="Arial"/>
                <w:sz w:val="22"/>
                <w:szCs w:val="22"/>
                <w:lang w:eastAsia="es-MX"/>
              </w:rPr>
            </w:pPr>
          </w:p>
        </w:tc>
      </w:tr>
      <w:tr w:rsidR="008734A7" w:rsidRPr="008734A7" w14:paraId="4835F3AE" w14:textId="77777777" w:rsidTr="00AC29AD">
        <w:trPr>
          <w:trHeight w:val="392"/>
        </w:trPr>
        <w:tc>
          <w:tcPr>
            <w:tcW w:w="4128" w:type="dxa"/>
            <w:tcBorders>
              <w:top w:val="single" w:sz="8" w:space="0" w:color="808080"/>
              <w:left w:val="single" w:sz="8" w:space="0" w:color="808080"/>
              <w:bottom w:val="single" w:sz="8" w:space="0" w:color="808080"/>
              <w:right w:val="single" w:sz="4" w:space="0" w:color="808080"/>
            </w:tcBorders>
            <w:shd w:val="clear" w:color="auto" w:fill="auto"/>
            <w:noWrap/>
            <w:vAlign w:val="center"/>
            <w:hideMark/>
          </w:tcPr>
          <w:p w14:paraId="163BA461" w14:textId="77777777" w:rsidR="008734A7" w:rsidRPr="00AC29AD" w:rsidRDefault="008734A7" w:rsidP="008734A7">
            <w:pPr>
              <w:jc w:val="center"/>
              <w:rPr>
                <w:rFonts w:ascii="Arial" w:eastAsia="Times New Roman" w:hAnsi="Arial" w:cs="Arial"/>
                <w:b/>
                <w:bCs/>
                <w:sz w:val="22"/>
                <w:szCs w:val="22"/>
                <w:lang w:eastAsia="es-MX"/>
              </w:rPr>
            </w:pPr>
            <w:r w:rsidRPr="00AC29AD">
              <w:rPr>
                <w:rFonts w:ascii="Arial" w:eastAsia="Times New Roman" w:hAnsi="Arial" w:cs="Arial"/>
                <w:b/>
                <w:bCs/>
                <w:sz w:val="22"/>
                <w:szCs w:val="22"/>
                <w:lang w:eastAsia="es-MX"/>
              </w:rPr>
              <w:t>TOTAL</w:t>
            </w:r>
          </w:p>
        </w:tc>
        <w:tc>
          <w:tcPr>
            <w:tcW w:w="4651"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91DED6A" w14:textId="77777777" w:rsidR="008734A7" w:rsidRPr="00AC29AD" w:rsidRDefault="008734A7" w:rsidP="008734A7">
            <w:pPr>
              <w:jc w:val="center"/>
              <w:rPr>
                <w:rFonts w:ascii="Arial" w:eastAsia="Times New Roman" w:hAnsi="Arial" w:cs="Arial"/>
                <w:b/>
                <w:bCs/>
                <w:sz w:val="22"/>
                <w:szCs w:val="22"/>
                <w:lang w:eastAsia="es-MX"/>
              </w:rPr>
            </w:pPr>
            <w:r w:rsidRPr="00AC29AD">
              <w:rPr>
                <w:rFonts w:ascii="Arial" w:eastAsia="Times New Roman" w:hAnsi="Arial" w:cs="Arial"/>
                <w:b/>
                <w:bCs/>
                <w:sz w:val="22"/>
                <w:szCs w:val="22"/>
                <w:lang w:eastAsia="es-MX"/>
              </w:rPr>
              <w:t>$13,336,823.48</w:t>
            </w:r>
          </w:p>
        </w:tc>
        <w:tc>
          <w:tcPr>
            <w:tcW w:w="146" w:type="dxa"/>
            <w:vAlign w:val="center"/>
            <w:hideMark/>
          </w:tcPr>
          <w:p w14:paraId="5C29BC9E" w14:textId="77777777" w:rsidR="008734A7" w:rsidRPr="008734A7" w:rsidRDefault="008734A7" w:rsidP="008734A7">
            <w:pPr>
              <w:rPr>
                <w:rFonts w:ascii="Arial" w:eastAsia="Times New Roman" w:hAnsi="Arial" w:cs="Arial"/>
                <w:sz w:val="22"/>
                <w:szCs w:val="22"/>
                <w:lang w:eastAsia="es-MX"/>
              </w:rPr>
            </w:pPr>
          </w:p>
        </w:tc>
      </w:tr>
    </w:tbl>
    <w:p w14:paraId="4C00C6E4" w14:textId="77777777" w:rsidR="00FE098B" w:rsidRDefault="00FE098B" w:rsidP="00FE098B">
      <w:pPr>
        <w:pStyle w:val="Sinespaciado"/>
        <w:spacing w:line="276" w:lineRule="auto"/>
        <w:jc w:val="center"/>
        <w:rPr>
          <w:rFonts w:ascii="Arial" w:hAnsi="Arial" w:cs="Arial"/>
          <w:color w:val="000000"/>
          <w:sz w:val="24"/>
          <w:szCs w:val="24"/>
          <w:highlight w:val="yellow"/>
          <w:lang w:val="es-ES_tradnl" w:eastAsia="es-MX"/>
        </w:rPr>
      </w:pPr>
    </w:p>
    <w:p w14:paraId="54DB06BF" w14:textId="144CEB87" w:rsidR="00FE098B" w:rsidRPr="009B51D7" w:rsidRDefault="00112298" w:rsidP="00FE098B">
      <w:pPr>
        <w:pStyle w:val="Sinespaciado"/>
        <w:spacing w:line="276" w:lineRule="auto"/>
        <w:jc w:val="both"/>
        <w:rPr>
          <w:rFonts w:ascii="Arial" w:hAnsi="Arial" w:cs="Arial"/>
          <w:color w:val="000000"/>
          <w:sz w:val="24"/>
          <w:szCs w:val="24"/>
          <w:lang w:val="es-ES_tradnl" w:eastAsia="es-MX"/>
        </w:rPr>
      </w:pPr>
      <w:r w:rsidRPr="001374E7">
        <w:rPr>
          <w:rFonts w:ascii="Arial" w:hAnsi="Arial" w:cs="Arial"/>
          <w:b/>
          <w:bCs/>
          <w:color w:val="000000"/>
          <w:sz w:val="24"/>
          <w:szCs w:val="24"/>
          <w:lang w:val="es-ES_tradnl" w:eastAsia="es-MX"/>
        </w:rPr>
        <w:t>X</w:t>
      </w:r>
      <w:r w:rsidR="00355C9A">
        <w:rPr>
          <w:rFonts w:ascii="Arial" w:hAnsi="Arial" w:cs="Arial"/>
          <w:b/>
          <w:bCs/>
          <w:color w:val="000000"/>
          <w:sz w:val="24"/>
          <w:szCs w:val="24"/>
          <w:lang w:val="es-ES_tradnl" w:eastAsia="es-MX"/>
        </w:rPr>
        <w:t>I</w:t>
      </w:r>
      <w:r w:rsidR="00524BED" w:rsidRPr="001374E7">
        <w:rPr>
          <w:rFonts w:ascii="Arial" w:hAnsi="Arial" w:cs="Arial"/>
          <w:b/>
          <w:bCs/>
          <w:color w:val="000000"/>
          <w:sz w:val="24"/>
          <w:szCs w:val="24"/>
          <w:lang w:val="es-ES_tradnl" w:eastAsia="es-MX"/>
        </w:rPr>
        <w:t>V</w:t>
      </w:r>
      <w:r w:rsidR="00FE098B" w:rsidRPr="001374E7">
        <w:rPr>
          <w:rFonts w:ascii="Arial" w:hAnsi="Arial" w:cs="Arial"/>
          <w:b/>
          <w:bCs/>
          <w:color w:val="000000"/>
          <w:sz w:val="24"/>
          <w:szCs w:val="24"/>
          <w:lang w:val="es-ES_tradnl" w:eastAsia="es-MX"/>
        </w:rPr>
        <w:t>. FINANCIAMIENTO</w:t>
      </w:r>
      <w:r w:rsidR="00FE098B" w:rsidRPr="009B51D7">
        <w:rPr>
          <w:rFonts w:ascii="Arial" w:hAnsi="Arial" w:cs="Arial"/>
          <w:b/>
          <w:bCs/>
          <w:color w:val="000000"/>
          <w:sz w:val="24"/>
          <w:szCs w:val="24"/>
          <w:lang w:val="es-ES_tradnl" w:eastAsia="es-MX"/>
        </w:rPr>
        <w:t xml:space="preserve"> PARA ACTIVIDADES ESPECÍFICAS. </w:t>
      </w:r>
      <w:r w:rsidR="00FE098B" w:rsidRPr="009B51D7">
        <w:rPr>
          <w:rFonts w:ascii="Arial" w:hAnsi="Arial" w:cs="Arial"/>
          <w:color w:val="000000"/>
          <w:sz w:val="24"/>
          <w:szCs w:val="24"/>
          <w:lang w:val="es-ES_tradnl" w:eastAsia="es-MX"/>
        </w:rPr>
        <w:t>Tanto el artículo 51, párrafo 1, inciso c) de la Ley General de Partidos Políticos, como el diverso dispositivo 13, base IV, inciso c) de la Constitución Política del Estado de Jalisco, disponen la forma de asignación de financiamiento para el desarrollo de actividades específicas de los partidos políticos nacionales con acreditación en el Estado, así como para los que cuentan con registro local.</w:t>
      </w:r>
    </w:p>
    <w:p w14:paraId="719EB922"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p>
    <w:p w14:paraId="71312ED5" w14:textId="77777777" w:rsidR="00FE098B"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De dichas disposiciones normativas se desprenden dos reglas fundamentales:</w:t>
      </w:r>
    </w:p>
    <w:p w14:paraId="06DE875C"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 xml:space="preserve"> </w:t>
      </w:r>
    </w:p>
    <w:p w14:paraId="21FB9024" w14:textId="77777777" w:rsidR="00FE098B" w:rsidRPr="009B51D7" w:rsidRDefault="00FE098B" w:rsidP="00FE098B">
      <w:pPr>
        <w:pStyle w:val="Sinespaciado"/>
        <w:numPr>
          <w:ilvl w:val="0"/>
          <w:numId w:val="8"/>
        </w:numPr>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Los partidos políticos tienen derecho al financiamiento público para actividades específicas, relativas a la educación, capacitación, investigación socio-económica y política, así como tareas editoriales, el cual equivaldrá al tres por ciento del monto total del financiamiento público que corresponda a cada año para actividades ordinarias, y</w:t>
      </w:r>
    </w:p>
    <w:p w14:paraId="4AD58600" w14:textId="152B8D59" w:rsidR="00FE098B" w:rsidRPr="009B51D7" w:rsidRDefault="00FE098B" w:rsidP="00FE098B">
      <w:pPr>
        <w:pStyle w:val="Sinespaciado"/>
        <w:numPr>
          <w:ilvl w:val="0"/>
          <w:numId w:val="8"/>
        </w:numPr>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 xml:space="preserve">El treinta por ciento de esa cantidad, será distribuido entre los partidos políticos de forma igualitaria y el setenta por </w:t>
      </w:r>
      <w:r w:rsidR="00773ED0" w:rsidRPr="009B51D7">
        <w:rPr>
          <w:rFonts w:ascii="Arial" w:hAnsi="Arial" w:cs="Arial"/>
          <w:color w:val="000000"/>
          <w:sz w:val="24"/>
          <w:szCs w:val="24"/>
          <w:lang w:val="es-ES_tradnl" w:eastAsia="es-MX"/>
        </w:rPr>
        <w:t>ciento restantes</w:t>
      </w:r>
      <w:r w:rsidRPr="009B51D7">
        <w:rPr>
          <w:rFonts w:ascii="Arial" w:hAnsi="Arial" w:cs="Arial"/>
          <w:color w:val="000000"/>
          <w:sz w:val="24"/>
          <w:szCs w:val="24"/>
          <w:lang w:val="es-ES_tradnl" w:eastAsia="es-MX"/>
        </w:rPr>
        <w:t>, de acuerdo con el porcentaje de votación que hubieren obtenido en la elección de diputados locales inmediata anterior.</w:t>
      </w:r>
    </w:p>
    <w:p w14:paraId="7C828E6E" w14:textId="77777777" w:rsidR="00FE098B" w:rsidRPr="009B51D7" w:rsidRDefault="00FE098B" w:rsidP="00FE098B">
      <w:pPr>
        <w:pStyle w:val="Sinespaciado"/>
        <w:spacing w:line="276" w:lineRule="auto"/>
        <w:ind w:left="720"/>
        <w:jc w:val="both"/>
        <w:rPr>
          <w:rFonts w:ascii="Arial" w:hAnsi="Arial" w:cs="Arial"/>
          <w:color w:val="000000"/>
          <w:sz w:val="24"/>
          <w:szCs w:val="24"/>
          <w:highlight w:val="yellow"/>
          <w:lang w:val="es-ES_tradnl" w:eastAsia="es-MX"/>
        </w:rPr>
      </w:pPr>
    </w:p>
    <w:p w14:paraId="379F0966"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Por tanto, la distribución del financiamiento de actividades específicas, está sujeta a los siguientes parámetros.</w:t>
      </w:r>
    </w:p>
    <w:p w14:paraId="6B385635"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p>
    <w:p w14:paraId="6B502C62" w14:textId="77777777" w:rsidR="00FE098B" w:rsidRPr="009B51D7" w:rsidRDefault="00FE098B" w:rsidP="00FE098B">
      <w:pPr>
        <w:pStyle w:val="Sinespaciado"/>
        <w:numPr>
          <w:ilvl w:val="0"/>
          <w:numId w:val="10"/>
        </w:numPr>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lastRenderedPageBreak/>
        <w:t>Hay que realizar el cálculo considerando el total del financiamiento público ordinario.</w:t>
      </w:r>
    </w:p>
    <w:p w14:paraId="7DC392A0" w14:textId="77777777" w:rsidR="00FE098B" w:rsidRPr="009B51D7" w:rsidRDefault="00FE098B" w:rsidP="00FE098B">
      <w:pPr>
        <w:pStyle w:val="Sinespaciado"/>
        <w:numPr>
          <w:ilvl w:val="0"/>
          <w:numId w:val="10"/>
        </w:numPr>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El resultado de ese cálculo da como resultado un monto de dinero a distribuir entre partidos políticos locales y nacionales acreditados.</w:t>
      </w:r>
    </w:p>
    <w:p w14:paraId="52DCFB09" w14:textId="77777777" w:rsidR="00FE098B" w:rsidRPr="009B51D7" w:rsidRDefault="00FE098B" w:rsidP="00FE098B">
      <w:pPr>
        <w:pStyle w:val="Sinespaciado"/>
        <w:numPr>
          <w:ilvl w:val="0"/>
          <w:numId w:val="10"/>
        </w:numPr>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La parte igualitaria (el equivalente al 30%), debe dividirse entre la cantidad total de partidos que tienen derecho a financiamiento.</w:t>
      </w:r>
    </w:p>
    <w:p w14:paraId="02976C4E" w14:textId="77777777" w:rsidR="00FE098B" w:rsidRPr="009B51D7" w:rsidRDefault="00FE098B" w:rsidP="00FE098B">
      <w:pPr>
        <w:pStyle w:val="Sinespaciado"/>
        <w:numPr>
          <w:ilvl w:val="0"/>
          <w:numId w:val="10"/>
        </w:numPr>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La parte que corresponda a la distribución proporcional (70%) será repartida conforme al porcentaje de votación obtenida por cada partido político con derecho al financiamiento, respecto al total de los votos de los partidos participantes en la elección de diputaciones de mayoría relativa.</w:t>
      </w:r>
    </w:p>
    <w:p w14:paraId="06228C42" w14:textId="77777777" w:rsidR="00FE098B" w:rsidRPr="009B51D7" w:rsidRDefault="00FE098B" w:rsidP="00FE098B">
      <w:pPr>
        <w:pStyle w:val="Sinespaciado"/>
        <w:spacing w:line="276" w:lineRule="auto"/>
        <w:ind w:left="720"/>
        <w:jc w:val="both"/>
        <w:rPr>
          <w:rFonts w:ascii="Arial" w:hAnsi="Arial" w:cs="Arial"/>
          <w:color w:val="000000"/>
          <w:sz w:val="24"/>
          <w:szCs w:val="24"/>
          <w:highlight w:val="yellow"/>
          <w:lang w:val="es-ES_tradnl" w:eastAsia="es-MX"/>
        </w:rPr>
      </w:pPr>
    </w:p>
    <w:p w14:paraId="766B81FD"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Enseguida, se procede a realizar el cálculo del financiamiento público para actividades específicas.</w:t>
      </w:r>
    </w:p>
    <w:p w14:paraId="1566B8B8" w14:textId="77777777" w:rsidR="00FE098B" w:rsidRPr="009B51D7" w:rsidRDefault="00FE098B" w:rsidP="00FE098B">
      <w:pPr>
        <w:pStyle w:val="Sinespaciado"/>
        <w:spacing w:line="276" w:lineRule="auto"/>
        <w:jc w:val="both"/>
        <w:rPr>
          <w:rFonts w:ascii="Arial" w:hAnsi="Arial" w:cs="Arial"/>
          <w:b/>
          <w:bCs/>
          <w:color w:val="000000"/>
          <w:sz w:val="24"/>
          <w:szCs w:val="24"/>
          <w:highlight w:val="yellow"/>
          <w:lang w:val="es-ES_tradnl" w:eastAsia="es-MX"/>
        </w:rPr>
      </w:pPr>
    </w:p>
    <w:p w14:paraId="171A9F07" w14:textId="2EAD3E4D" w:rsidR="00112A6D"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b/>
          <w:bCs/>
          <w:color w:val="000000"/>
          <w:sz w:val="24"/>
          <w:szCs w:val="24"/>
          <w:lang w:val="es-ES_tradnl" w:eastAsia="es-MX"/>
        </w:rPr>
        <w:t>A. Monto del financiamiento público local para actividades específicas.</w:t>
      </w:r>
      <w:r w:rsidRPr="009B51D7">
        <w:rPr>
          <w:rFonts w:ascii="Arial" w:hAnsi="Arial" w:cs="Arial"/>
          <w:color w:val="000000"/>
          <w:sz w:val="24"/>
          <w:szCs w:val="24"/>
          <w:lang w:val="es-ES_tradnl" w:eastAsia="es-MX"/>
        </w:rPr>
        <w:t xml:space="preserve"> Para realizar el cálculo correspondiente debe obtenerse el tres por ciento de la cantidad correspondiente al monto total de financiamiento para actividades ordinarias de los partidos, el resultado de la operación será el monto que debe distribuirse por actividades específicas entre dichos institutos políticos, el cual equivale a </w:t>
      </w:r>
      <w:r w:rsidRPr="00074551">
        <w:rPr>
          <w:rFonts w:ascii="Arial" w:hAnsi="Arial" w:cs="Arial"/>
          <w:b/>
          <w:bCs/>
          <w:color w:val="000000"/>
          <w:sz w:val="24"/>
          <w:szCs w:val="24"/>
          <w:lang w:val="es-ES_tradnl" w:eastAsia="es-MX"/>
        </w:rPr>
        <w:t>$</w:t>
      </w:r>
      <w:r w:rsidR="00773ED0" w:rsidRPr="00074551">
        <w:rPr>
          <w:rFonts w:ascii="Arial" w:hAnsi="Arial" w:cs="Arial"/>
          <w:b/>
          <w:bCs/>
          <w:color w:val="000000"/>
          <w:sz w:val="24"/>
          <w:szCs w:val="24"/>
          <w:lang w:val="es-ES_tradnl" w:eastAsia="es-MX"/>
        </w:rPr>
        <w:t>13,336,823.48</w:t>
      </w:r>
      <w:r w:rsidRPr="00074551">
        <w:rPr>
          <w:rFonts w:ascii="Arial" w:hAnsi="Arial" w:cs="Arial"/>
          <w:color w:val="000000"/>
          <w:sz w:val="24"/>
          <w:szCs w:val="24"/>
          <w:lang w:val="es-ES_tradnl" w:eastAsia="es-MX"/>
        </w:rPr>
        <w:t xml:space="preserve"> (</w:t>
      </w:r>
      <w:r w:rsidR="00773ED0" w:rsidRPr="00074551">
        <w:rPr>
          <w:rFonts w:ascii="Arial" w:hAnsi="Arial" w:cs="Arial"/>
          <w:color w:val="000000"/>
          <w:sz w:val="24"/>
          <w:szCs w:val="24"/>
          <w:lang w:val="es-ES_tradnl" w:eastAsia="es-MX"/>
        </w:rPr>
        <w:t xml:space="preserve">trece millones trescientos treinta y seis mil ochocientos </w:t>
      </w:r>
      <w:r w:rsidR="00D147DD" w:rsidRPr="00074551">
        <w:rPr>
          <w:rFonts w:ascii="Arial" w:hAnsi="Arial" w:cs="Arial"/>
          <w:color w:val="000000"/>
          <w:sz w:val="24"/>
          <w:szCs w:val="24"/>
          <w:lang w:val="es-ES_tradnl" w:eastAsia="es-MX"/>
        </w:rPr>
        <w:t>veintitrés</w:t>
      </w:r>
      <w:r w:rsidR="00773ED0" w:rsidRPr="00074551">
        <w:rPr>
          <w:rFonts w:ascii="Arial" w:hAnsi="Arial" w:cs="Arial"/>
          <w:color w:val="000000"/>
          <w:sz w:val="24"/>
          <w:szCs w:val="24"/>
          <w:lang w:val="es-ES_tradnl" w:eastAsia="es-MX"/>
        </w:rPr>
        <w:t xml:space="preserve"> pe</w:t>
      </w:r>
      <w:r w:rsidR="00D147DD" w:rsidRPr="00074551">
        <w:rPr>
          <w:rFonts w:ascii="Arial" w:hAnsi="Arial" w:cs="Arial"/>
          <w:color w:val="000000"/>
          <w:sz w:val="24"/>
          <w:szCs w:val="24"/>
          <w:lang w:val="es-ES_tradnl" w:eastAsia="es-MX"/>
        </w:rPr>
        <w:t>s</w:t>
      </w:r>
      <w:r w:rsidR="00773ED0" w:rsidRPr="00074551">
        <w:rPr>
          <w:rFonts w:ascii="Arial" w:hAnsi="Arial" w:cs="Arial"/>
          <w:color w:val="000000"/>
          <w:sz w:val="24"/>
          <w:szCs w:val="24"/>
          <w:lang w:val="es-ES_tradnl" w:eastAsia="es-MX"/>
        </w:rPr>
        <w:t>os 48</w:t>
      </w:r>
      <w:r w:rsidRPr="00074551">
        <w:rPr>
          <w:rFonts w:ascii="Arial" w:hAnsi="Arial" w:cs="Arial"/>
          <w:color w:val="000000"/>
          <w:sz w:val="24"/>
          <w:szCs w:val="24"/>
          <w:lang w:val="es-ES_tradnl" w:eastAsia="es-MX"/>
        </w:rPr>
        <w:t>/100</w:t>
      </w:r>
      <w:r w:rsidR="00DD5C66">
        <w:rPr>
          <w:rFonts w:ascii="Arial" w:hAnsi="Arial" w:cs="Arial"/>
          <w:color w:val="000000"/>
          <w:sz w:val="24"/>
          <w:szCs w:val="24"/>
          <w:lang w:val="es-ES_tradnl" w:eastAsia="es-MX"/>
        </w:rPr>
        <w:t xml:space="preserve"> moneda nacional</w:t>
      </w:r>
      <w:r w:rsidRPr="00074551">
        <w:rPr>
          <w:rFonts w:ascii="Arial" w:hAnsi="Arial" w:cs="Arial"/>
          <w:color w:val="000000"/>
          <w:sz w:val="24"/>
          <w:szCs w:val="24"/>
          <w:lang w:val="es-ES_tradnl" w:eastAsia="es-MX"/>
        </w:rPr>
        <w:t>). Ello se ilustra en la tabla</w:t>
      </w:r>
      <w:r w:rsidRPr="009B51D7">
        <w:rPr>
          <w:rFonts w:ascii="Arial" w:hAnsi="Arial" w:cs="Arial"/>
          <w:color w:val="000000"/>
          <w:sz w:val="24"/>
          <w:szCs w:val="24"/>
          <w:lang w:val="es-ES_tradnl" w:eastAsia="es-MX"/>
        </w:rPr>
        <w:t xml:space="preserve"> que se expone: </w:t>
      </w:r>
    </w:p>
    <w:p w14:paraId="20C9321A" w14:textId="09E0FB70"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 xml:space="preserve">   </w:t>
      </w:r>
    </w:p>
    <w:tbl>
      <w:tblPr>
        <w:tblW w:w="8720" w:type="dxa"/>
        <w:tblCellMar>
          <w:left w:w="70" w:type="dxa"/>
          <w:right w:w="70" w:type="dxa"/>
        </w:tblCellMar>
        <w:tblLook w:val="04A0" w:firstRow="1" w:lastRow="0" w:firstColumn="1" w:lastColumn="0" w:noHBand="0" w:noVBand="1"/>
      </w:tblPr>
      <w:tblGrid>
        <w:gridCol w:w="4040"/>
        <w:gridCol w:w="4680"/>
      </w:tblGrid>
      <w:tr w:rsidR="00773ED0" w:rsidRPr="00773ED0" w14:paraId="7E632318" w14:textId="77777777" w:rsidTr="00AC29AD">
        <w:trPr>
          <w:trHeight w:val="1485"/>
        </w:trPr>
        <w:tc>
          <w:tcPr>
            <w:tcW w:w="8720" w:type="dxa"/>
            <w:gridSpan w:val="2"/>
            <w:tcBorders>
              <w:top w:val="single" w:sz="8" w:space="0" w:color="808080"/>
              <w:left w:val="single" w:sz="8" w:space="0" w:color="808080"/>
              <w:bottom w:val="single" w:sz="4" w:space="0" w:color="808080"/>
              <w:right w:val="single" w:sz="8" w:space="0" w:color="808080"/>
            </w:tcBorders>
            <w:shd w:val="clear" w:color="auto" w:fill="auto"/>
            <w:vAlign w:val="center"/>
            <w:hideMark/>
          </w:tcPr>
          <w:p w14:paraId="56B6FDCD" w14:textId="71250887" w:rsidR="00074551" w:rsidRDefault="00FA5610" w:rsidP="00773ED0">
            <w:pPr>
              <w:jc w:val="center"/>
              <w:rPr>
                <w:rFonts w:ascii="Arial" w:eastAsia="Times New Roman" w:hAnsi="Arial" w:cs="Arial"/>
                <w:b/>
                <w:bCs/>
                <w:color w:val="000000"/>
                <w:sz w:val="22"/>
                <w:szCs w:val="22"/>
                <w:lang w:eastAsia="es-MX"/>
              </w:rPr>
            </w:pPr>
            <w:r>
              <w:rPr>
                <w:rFonts w:ascii="Arial" w:eastAsia="Times New Roman" w:hAnsi="Arial" w:cs="Arial"/>
                <w:b/>
                <w:bCs/>
                <w:color w:val="000000"/>
                <w:sz w:val="22"/>
                <w:szCs w:val="22"/>
                <w:lang w:eastAsia="es-MX"/>
              </w:rPr>
              <w:t>8</w:t>
            </w:r>
            <w:r w:rsidR="00773ED0">
              <w:rPr>
                <w:rFonts w:ascii="Arial" w:eastAsia="Times New Roman" w:hAnsi="Arial" w:cs="Arial"/>
                <w:b/>
                <w:bCs/>
                <w:color w:val="000000"/>
                <w:sz w:val="22"/>
                <w:szCs w:val="22"/>
                <w:lang w:eastAsia="es-MX"/>
              </w:rPr>
              <w:t>.</w:t>
            </w:r>
            <w:r w:rsidR="00773ED0" w:rsidRPr="00773ED0">
              <w:rPr>
                <w:rFonts w:ascii="Arial" w:eastAsia="Times New Roman" w:hAnsi="Arial" w:cs="Arial"/>
                <w:b/>
                <w:bCs/>
                <w:color w:val="000000"/>
                <w:sz w:val="22"/>
                <w:szCs w:val="22"/>
                <w:lang w:eastAsia="es-MX"/>
              </w:rPr>
              <w:t xml:space="preserve"> Determinación de la cantidad a distribuir por concepto de Financiamiento público para Actividades Específicas</w:t>
            </w:r>
          </w:p>
          <w:p w14:paraId="23DA079F" w14:textId="5674B7AB" w:rsidR="00773ED0" w:rsidRPr="00773ED0" w:rsidRDefault="00773ED0" w:rsidP="00773ED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br/>
            </w:r>
            <w:r w:rsidRPr="00773ED0">
              <w:rPr>
                <w:rFonts w:ascii="Arial" w:eastAsia="Times New Roman" w:hAnsi="Arial" w:cs="Arial"/>
                <w:color w:val="000000"/>
                <w:sz w:val="22"/>
                <w:szCs w:val="22"/>
                <w:lang w:eastAsia="es-MX"/>
              </w:rPr>
              <w:t>Fórmula: Financiamiento público para actividades específicas es igual al 3% del monto total del financiamiento público para actividades ordinarias permanentes</w:t>
            </w:r>
          </w:p>
        </w:tc>
      </w:tr>
      <w:tr w:rsidR="00773ED0" w:rsidRPr="00773ED0" w14:paraId="7EB89C48" w14:textId="77777777" w:rsidTr="00773ED0">
        <w:trPr>
          <w:trHeight w:val="1095"/>
        </w:trPr>
        <w:tc>
          <w:tcPr>
            <w:tcW w:w="4040"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3C4642BC" w14:textId="77777777" w:rsidR="00773ED0" w:rsidRPr="00773ED0" w:rsidRDefault="00773ED0" w:rsidP="00773ED0">
            <w:pPr>
              <w:jc w:val="center"/>
              <w:rPr>
                <w:rFonts w:ascii="Arial" w:eastAsia="Times New Roman" w:hAnsi="Arial" w:cs="Arial"/>
                <w:color w:val="000000"/>
                <w:sz w:val="22"/>
                <w:szCs w:val="22"/>
                <w:lang w:eastAsia="es-MX"/>
              </w:rPr>
            </w:pPr>
            <w:r w:rsidRPr="00773ED0">
              <w:rPr>
                <w:rFonts w:ascii="Arial" w:eastAsia="Times New Roman" w:hAnsi="Arial" w:cs="Arial"/>
                <w:color w:val="000000"/>
                <w:sz w:val="22"/>
                <w:szCs w:val="22"/>
                <w:lang w:eastAsia="es-MX"/>
              </w:rPr>
              <w:t>Financiamiento público para actividades ordinarias</w:t>
            </w:r>
          </w:p>
        </w:tc>
        <w:tc>
          <w:tcPr>
            <w:tcW w:w="4680" w:type="dxa"/>
            <w:tcBorders>
              <w:top w:val="single" w:sz="4" w:space="0" w:color="808080"/>
              <w:left w:val="nil"/>
              <w:bottom w:val="single" w:sz="4" w:space="0" w:color="808080"/>
              <w:right w:val="single" w:sz="8" w:space="0" w:color="808080"/>
            </w:tcBorders>
            <w:shd w:val="clear" w:color="auto" w:fill="auto"/>
            <w:noWrap/>
            <w:vAlign w:val="center"/>
            <w:hideMark/>
          </w:tcPr>
          <w:p w14:paraId="6E7AF93D" w14:textId="77777777" w:rsidR="00773ED0" w:rsidRPr="00773ED0" w:rsidRDefault="00773ED0" w:rsidP="00773ED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$444,560,782.58</w:t>
            </w:r>
          </w:p>
        </w:tc>
      </w:tr>
      <w:tr w:rsidR="00773ED0" w:rsidRPr="00773ED0" w14:paraId="286FCDFA" w14:textId="77777777" w:rsidTr="00AC29AD">
        <w:trPr>
          <w:trHeight w:val="945"/>
        </w:trPr>
        <w:tc>
          <w:tcPr>
            <w:tcW w:w="4040"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0B507191" w14:textId="77777777" w:rsidR="00773ED0" w:rsidRPr="00773ED0" w:rsidRDefault="00773ED0" w:rsidP="00773ED0">
            <w:pPr>
              <w:jc w:val="center"/>
              <w:rPr>
                <w:rFonts w:ascii="Arial" w:eastAsia="Times New Roman" w:hAnsi="Arial" w:cs="Arial"/>
                <w:color w:val="000000"/>
                <w:sz w:val="22"/>
                <w:szCs w:val="22"/>
                <w:lang w:eastAsia="es-MX"/>
              </w:rPr>
            </w:pPr>
            <w:r w:rsidRPr="00773ED0">
              <w:rPr>
                <w:rFonts w:ascii="Arial" w:eastAsia="Times New Roman" w:hAnsi="Arial" w:cs="Arial"/>
                <w:color w:val="000000"/>
                <w:sz w:val="22"/>
                <w:szCs w:val="22"/>
                <w:lang w:eastAsia="es-MX"/>
              </w:rPr>
              <w:t>3% Financiamiento público para actividades específicas</w:t>
            </w:r>
          </w:p>
        </w:tc>
        <w:tc>
          <w:tcPr>
            <w:tcW w:w="4680" w:type="dxa"/>
            <w:tcBorders>
              <w:top w:val="single" w:sz="4" w:space="0" w:color="808080"/>
              <w:left w:val="nil"/>
              <w:bottom w:val="single" w:sz="4" w:space="0" w:color="808080"/>
              <w:right w:val="single" w:sz="8" w:space="0" w:color="808080"/>
            </w:tcBorders>
            <w:shd w:val="clear" w:color="auto" w:fill="auto"/>
            <w:noWrap/>
            <w:vAlign w:val="center"/>
            <w:hideMark/>
          </w:tcPr>
          <w:p w14:paraId="28218173" w14:textId="77777777" w:rsidR="00773ED0" w:rsidRPr="00773ED0" w:rsidRDefault="00773ED0" w:rsidP="00773ED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$13,336,823.48</w:t>
            </w:r>
          </w:p>
        </w:tc>
      </w:tr>
    </w:tbl>
    <w:p w14:paraId="55476C4C" w14:textId="77777777" w:rsidR="00773ED0" w:rsidRDefault="00773ED0" w:rsidP="00FE098B">
      <w:pPr>
        <w:pStyle w:val="Sinespaciado"/>
        <w:spacing w:line="276" w:lineRule="auto"/>
        <w:jc w:val="both"/>
        <w:rPr>
          <w:rFonts w:ascii="Arial" w:hAnsi="Arial" w:cs="Arial"/>
          <w:color w:val="000000"/>
          <w:sz w:val="24"/>
          <w:szCs w:val="24"/>
          <w:lang w:val="es-ES_tradnl" w:eastAsia="es-MX"/>
        </w:rPr>
      </w:pPr>
    </w:p>
    <w:p w14:paraId="256BCD9E" w14:textId="58BC925A"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 xml:space="preserve">De esa última cantidad el treinta por ciento debe dividirse entre siete y otorgarse una parte </w:t>
      </w:r>
      <w:r w:rsidRPr="00074551">
        <w:rPr>
          <w:rFonts w:ascii="Arial" w:hAnsi="Arial" w:cs="Arial"/>
          <w:color w:val="000000"/>
          <w:sz w:val="24"/>
          <w:szCs w:val="24"/>
          <w:lang w:val="es-ES_tradnl" w:eastAsia="es-MX"/>
        </w:rPr>
        <w:t>igual a cada partido político con derecho a financiamiento local en el año dos mil</w:t>
      </w:r>
      <w:r w:rsidR="00A8664A" w:rsidRPr="00074551">
        <w:rPr>
          <w:rFonts w:ascii="Arial" w:hAnsi="Arial" w:cs="Arial"/>
          <w:color w:val="000000"/>
          <w:sz w:val="24"/>
          <w:szCs w:val="24"/>
          <w:lang w:val="es-ES_tradnl" w:eastAsia="es-MX"/>
        </w:rPr>
        <w:t xml:space="preserve"> veinticuatro</w:t>
      </w:r>
      <w:r w:rsidRPr="00074551">
        <w:rPr>
          <w:rFonts w:ascii="Arial" w:hAnsi="Arial" w:cs="Arial"/>
          <w:color w:val="000000"/>
          <w:sz w:val="24"/>
          <w:szCs w:val="24"/>
          <w:lang w:val="es-ES_tradnl" w:eastAsia="es-MX"/>
        </w:rPr>
        <w:t xml:space="preserve">, es decir, a los institutos políticos Acción Nacional, </w:t>
      </w:r>
      <w:r w:rsidRPr="00074551">
        <w:rPr>
          <w:rFonts w:ascii="Arial" w:hAnsi="Arial" w:cs="Arial"/>
          <w:color w:val="000000"/>
          <w:sz w:val="24"/>
          <w:szCs w:val="24"/>
          <w:lang w:val="es-ES_tradnl" w:eastAsia="es-MX"/>
        </w:rPr>
        <w:lastRenderedPageBreak/>
        <w:t>Revolucionario</w:t>
      </w:r>
      <w:r w:rsidRPr="009B51D7">
        <w:rPr>
          <w:rFonts w:ascii="Arial" w:hAnsi="Arial" w:cs="Arial"/>
          <w:color w:val="000000"/>
          <w:sz w:val="24"/>
          <w:szCs w:val="24"/>
          <w:lang w:val="es-ES_tradnl" w:eastAsia="es-MX"/>
        </w:rPr>
        <w:t xml:space="preserve"> Institucional, Verde Ecologista de México, Movimiento Ciudadano, Morena, Hagamos y Futuro. </w:t>
      </w:r>
    </w:p>
    <w:p w14:paraId="33BBF78C" w14:textId="77777777" w:rsidR="00FE098B" w:rsidRPr="009B51D7" w:rsidRDefault="00FE098B" w:rsidP="00FE098B">
      <w:pPr>
        <w:pStyle w:val="Sinespaciado"/>
        <w:spacing w:line="276" w:lineRule="auto"/>
        <w:jc w:val="both"/>
        <w:rPr>
          <w:rFonts w:ascii="Arial" w:hAnsi="Arial" w:cs="Arial"/>
          <w:color w:val="000000"/>
          <w:sz w:val="24"/>
          <w:szCs w:val="24"/>
          <w:highlight w:val="yellow"/>
          <w:lang w:val="es-ES_tradnl" w:eastAsia="es-MX"/>
        </w:rPr>
      </w:pPr>
    </w:p>
    <w:p w14:paraId="4D1484D5" w14:textId="1C67A81B"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r w:rsidRPr="00074551">
        <w:rPr>
          <w:rFonts w:ascii="Arial" w:hAnsi="Arial" w:cs="Arial"/>
          <w:color w:val="000000"/>
          <w:sz w:val="24"/>
          <w:szCs w:val="24"/>
          <w:lang w:val="es-ES_tradnl" w:eastAsia="es-MX"/>
        </w:rPr>
        <w:t xml:space="preserve">El equivalente al treinta por ciento de la distribución igualitaria es la cantidad de </w:t>
      </w:r>
      <w:r w:rsidRPr="00074551">
        <w:rPr>
          <w:rFonts w:ascii="Arial" w:hAnsi="Arial" w:cs="Arial"/>
          <w:b/>
          <w:bCs/>
          <w:color w:val="000000"/>
          <w:sz w:val="24"/>
          <w:szCs w:val="24"/>
          <w:lang w:val="es-ES_tradnl" w:eastAsia="es-MX"/>
        </w:rPr>
        <w:t>$</w:t>
      </w:r>
      <w:r w:rsidR="00773ED0" w:rsidRPr="00074551">
        <w:rPr>
          <w:rFonts w:ascii="Arial" w:hAnsi="Arial" w:cs="Arial"/>
          <w:b/>
          <w:bCs/>
          <w:color w:val="000000"/>
          <w:sz w:val="24"/>
          <w:szCs w:val="24"/>
          <w:lang w:val="es-ES_tradnl" w:eastAsia="es-MX"/>
        </w:rPr>
        <w:t>4,001,047.04</w:t>
      </w:r>
      <w:r w:rsidRPr="00074551">
        <w:rPr>
          <w:rFonts w:ascii="Arial" w:hAnsi="Arial" w:cs="Arial"/>
          <w:color w:val="000000"/>
          <w:sz w:val="24"/>
          <w:szCs w:val="24"/>
          <w:lang w:val="es-ES_tradnl" w:eastAsia="es-MX"/>
        </w:rPr>
        <w:t xml:space="preserve"> (</w:t>
      </w:r>
      <w:r w:rsidR="00773ED0" w:rsidRPr="00074551">
        <w:rPr>
          <w:rFonts w:ascii="Arial" w:hAnsi="Arial" w:cs="Arial"/>
          <w:color w:val="000000"/>
          <w:sz w:val="24"/>
          <w:szCs w:val="24"/>
          <w:lang w:val="es-ES_tradnl" w:eastAsia="es-MX"/>
        </w:rPr>
        <w:t>cuatro millones mil cuarenta y siete pesos 04</w:t>
      </w:r>
      <w:r w:rsidRPr="00074551">
        <w:rPr>
          <w:rFonts w:ascii="Arial" w:hAnsi="Arial" w:cs="Arial"/>
          <w:color w:val="000000"/>
          <w:sz w:val="24"/>
          <w:szCs w:val="24"/>
          <w:lang w:val="es-ES_tradnl" w:eastAsia="es-MX"/>
        </w:rPr>
        <w:t xml:space="preserve">/100 </w:t>
      </w:r>
      <w:r w:rsidR="00F56D02">
        <w:rPr>
          <w:rFonts w:ascii="Arial" w:hAnsi="Arial" w:cs="Arial"/>
          <w:color w:val="000000"/>
          <w:sz w:val="24"/>
          <w:szCs w:val="24"/>
          <w:lang w:val="es-ES_tradnl" w:eastAsia="es-MX"/>
        </w:rPr>
        <w:t>moneda nacional</w:t>
      </w:r>
      <w:r w:rsidRPr="00074551">
        <w:rPr>
          <w:rFonts w:ascii="Arial" w:hAnsi="Arial" w:cs="Arial"/>
          <w:color w:val="000000"/>
          <w:sz w:val="24"/>
          <w:szCs w:val="24"/>
          <w:lang w:val="es-ES_tradnl" w:eastAsia="es-MX"/>
        </w:rPr>
        <w:t xml:space="preserve">). Por su parte, el restante setenta por ciento de reparto proporcional es igual a la cantidad de </w:t>
      </w:r>
      <w:r w:rsidRPr="00074551">
        <w:rPr>
          <w:rFonts w:ascii="Arial" w:hAnsi="Arial" w:cs="Arial"/>
          <w:b/>
          <w:bCs/>
          <w:color w:val="000000"/>
          <w:sz w:val="24"/>
          <w:szCs w:val="24"/>
          <w:lang w:val="es-ES_tradnl" w:eastAsia="es-MX"/>
        </w:rPr>
        <w:t>$</w:t>
      </w:r>
      <w:r w:rsidR="00773ED0" w:rsidRPr="00074551">
        <w:rPr>
          <w:rFonts w:ascii="Arial" w:hAnsi="Arial" w:cs="Arial"/>
          <w:b/>
          <w:bCs/>
          <w:color w:val="000000"/>
          <w:sz w:val="24"/>
          <w:szCs w:val="24"/>
          <w:lang w:val="es-ES_tradnl" w:eastAsia="es-MX"/>
        </w:rPr>
        <w:t>9,335,776.43</w:t>
      </w:r>
      <w:r w:rsidRPr="00074551">
        <w:rPr>
          <w:rFonts w:ascii="Arial" w:hAnsi="Arial" w:cs="Arial"/>
          <w:color w:val="000000"/>
          <w:sz w:val="24"/>
          <w:szCs w:val="24"/>
          <w:lang w:val="es-ES_tradnl" w:eastAsia="es-MX"/>
        </w:rPr>
        <w:t xml:space="preserve"> (</w:t>
      </w:r>
      <w:r w:rsidR="00773ED0" w:rsidRPr="00074551">
        <w:rPr>
          <w:rFonts w:ascii="Arial" w:hAnsi="Arial" w:cs="Arial"/>
          <w:color w:val="000000"/>
          <w:sz w:val="24"/>
          <w:szCs w:val="24"/>
          <w:lang w:val="es-ES_tradnl" w:eastAsia="es-MX"/>
        </w:rPr>
        <w:t>nueve millones trescientos treinta y cinco mil setecientos setenta y seis</w:t>
      </w:r>
      <w:r w:rsidR="00074551">
        <w:rPr>
          <w:rFonts w:ascii="Arial" w:hAnsi="Arial" w:cs="Arial"/>
          <w:color w:val="000000"/>
          <w:sz w:val="24"/>
          <w:szCs w:val="24"/>
          <w:lang w:val="es-ES_tradnl" w:eastAsia="es-MX"/>
        </w:rPr>
        <w:t xml:space="preserve"> pesos</w:t>
      </w:r>
      <w:r w:rsidR="00773ED0" w:rsidRPr="00074551">
        <w:rPr>
          <w:rFonts w:ascii="Arial" w:hAnsi="Arial" w:cs="Arial"/>
          <w:color w:val="000000"/>
          <w:sz w:val="24"/>
          <w:szCs w:val="24"/>
          <w:lang w:val="es-ES_tradnl" w:eastAsia="es-MX"/>
        </w:rPr>
        <w:t xml:space="preserve"> 43</w:t>
      </w:r>
      <w:r w:rsidRPr="00074551">
        <w:rPr>
          <w:rFonts w:ascii="Arial" w:hAnsi="Arial" w:cs="Arial"/>
          <w:color w:val="000000"/>
          <w:sz w:val="24"/>
          <w:szCs w:val="24"/>
          <w:lang w:val="es-ES_tradnl" w:eastAsia="es-MX"/>
        </w:rPr>
        <w:t xml:space="preserve">/100 </w:t>
      </w:r>
      <w:r w:rsidR="00F56D02">
        <w:rPr>
          <w:rFonts w:ascii="Arial" w:hAnsi="Arial" w:cs="Arial"/>
          <w:color w:val="000000"/>
          <w:sz w:val="24"/>
          <w:szCs w:val="24"/>
          <w:lang w:val="es-ES_tradnl" w:eastAsia="es-MX"/>
        </w:rPr>
        <w:t>moneda nacional</w:t>
      </w:r>
      <w:r w:rsidRPr="00074551">
        <w:rPr>
          <w:rFonts w:ascii="Arial" w:hAnsi="Arial" w:cs="Arial"/>
          <w:color w:val="000000"/>
          <w:sz w:val="24"/>
          <w:szCs w:val="24"/>
          <w:lang w:val="es-ES_tradnl" w:eastAsia="es-MX"/>
        </w:rPr>
        <w:t>), tal como se expone a continuación:</w:t>
      </w:r>
    </w:p>
    <w:p w14:paraId="2738CA74" w14:textId="77777777" w:rsidR="00FE098B" w:rsidRDefault="00FE098B" w:rsidP="00FE098B">
      <w:pPr>
        <w:pStyle w:val="Sinespaciado"/>
        <w:spacing w:line="276" w:lineRule="auto"/>
        <w:jc w:val="both"/>
        <w:rPr>
          <w:rFonts w:ascii="Arial" w:hAnsi="Arial" w:cs="Arial"/>
          <w:b/>
          <w:bCs/>
          <w:color w:val="000000"/>
          <w:sz w:val="24"/>
          <w:szCs w:val="24"/>
          <w:highlight w:val="yellow"/>
          <w:lang w:val="es-ES_tradnl" w:eastAsia="es-MX"/>
        </w:rPr>
      </w:pPr>
    </w:p>
    <w:tbl>
      <w:tblPr>
        <w:tblW w:w="8720" w:type="dxa"/>
        <w:tblCellMar>
          <w:left w:w="70" w:type="dxa"/>
          <w:right w:w="70" w:type="dxa"/>
        </w:tblCellMar>
        <w:tblLook w:val="04A0" w:firstRow="1" w:lastRow="0" w:firstColumn="1" w:lastColumn="0" w:noHBand="0" w:noVBand="1"/>
      </w:tblPr>
      <w:tblGrid>
        <w:gridCol w:w="4040"/>
        <w:gridCol w:w="4680"/>
      </w:tblGrid>
      <w:tr w:rsidR="00773ED0" w:rsidRPr="00773ED0" w14:paraId="6665BB4C" w14:textId="77777777" w:rsidTr="00AC29AD">
        <w:trPr>
          <w:trHeight w:val="930"/>
        </w:trPr>
        <w:tc>
          <w:tcPr>
            <w:tcW w:w="8720" w:type="dxa"/>
            <w:gridSpan w:val="2"/>
            <w:tcBorders>
              <w:top w:val="single" w:sz="8" w:space="0" w:color="808080"/>
              <w:left w:val="single" w:sz="8" w:space="0" w:color="808080"/>
              <w:bottom w:val="single" w:sz="4" w:space="0" w:color="808080"/>
              <w:right w:val="single" w:sz="8" w:space="0" w:color="808080"/>
            </w:tcBorders>
            <w:shd w:val="clear" w:color="auto" w:fill="auto"/>
            <w:vAlign w:val="center"/>
            <w:hideMark/>
          </w:tcPr>
          <w:p w14:paraId="6A2D4966" w14:textId="06AFDEA0" w:rsidR="00773ED0" w:rsidRPr="00773ED0" w:rsidRDefault="00FA5610" w:rsidP="00773ED0">
            <w:pPr>
              <w:jc w:val="center"/>
              <w:rPr>
                <w:rFonts w:ascii="Arial" w:eastAsia="Times New Roman" w:hAnsi="Arial" w:cs="Arial"/>
                <w:b/>
                <w:bCs/>
                <w:color w:val="000000"/>
                <w:sz w:val="22"/>
                <w:szCs w:val="22"/>
                <w:lang w:eastAsia="es-MX"/>
              </w:rPr>
            </w:pPr>
            <w:r>
              <w:rPr>
                <w:rFonts w:ascii="Arial" w:eastAsia="Times New Roman" w:hAnsi="Arial" w:cs="Arial"/>
                <w:b/>
                <w:bCs/>
                <w:color w:val="000000"/>
                <w:sz w:val="22"/>
                <w:szCs w:val="22"/>
                <w:lang w:eastAsia="es-MX"/>
              </w:rPr>
              <w:t>9</w:t>
            </w:r>
            <w:r w:rsidR="00773ED0">
              <w:rPr>
                <w:rFonts w:ascii="Arial" w:eastAsia="Times New Roman" w:hAnsi="Arial" w:cs="Arial"/>
                <w:b/>
                <w:bCs/>
                <w:color w:val="000000"/>
                <w:sz w:val="22"/>
                <w:szCs w:val="22"/>
                <w:lang w:eastAsia="es-MX"/>
              </w:rPr>
              <w:t>.</w:t>
            </w:r>
            <w:r w:rsidR="00773ED0" w:rsidRPr="00773ED0">
              <w:rPr>
                <w:rFonts w:ascii="Arial" w:eastAsia="Times New Roman" w:hAnsi="Arial" w:cs="Arial"/>
                <w:b/>
                <w:bCs/>
                <w:color w:val="000000"/>
                <w:sz w:val="22"/>
                <w:szCs w:val="22"/>
                <w:lang w:eastAsia="es-MX"/>
              </w:rPr>
              <w:t xml:space="preserve"> Criterio de distribución: 30% en forma igualitaria, 70% en forma proporcional </w:t>
            </w:r>
          </w:p>
        </w:tc>
      </w:tr>
      <w:tr w:rsidR="00773ED0" w:rsidRPr="00773ED0" w14:paraId="35488F97" w14:textId="77777777" w:rsidTr="00773ED0">
        <w:trPr>
          <w:trHeight w:val="660"/>
        </w:trPr>
        <w:tc>
          <w:tcPr>
            <w:tcW w:w="4040"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67CF4C5E" w14:textId="77777777" w:rsidR="00773ED0" w:rsidRPr="00773ED0" w:rsidRDefault="00773ED0" w:rsidP="00773ED0">
            <w:pPr>
              <w:jc w:val="center"/>
              <w:rPr>
                <w:rFonts w:ascii="Arial" w:eastAsia="Times New Roman" w:hAnsi="Arial" w:cs="Arial"/>
                <w:color w:val="000000"/>
                <w:sz w:val="22"/>
                <w:szCs w:val="22"/>
                <w:lang w:eastAsia="es-MX"/>
              </w:rPr>
            </w:pPr>
            <w:r w:rsidRPr="00773ED0">
              <w:rPr>
                <w:rFonts w:ascii="Arial" w:eastAsia="Times New Roman" w:hAnsi="Arial" w:cs="Arial"/>
                <w:color w:val="000000"/>
                <w:sz w:val="22"/>
                <w:szCs w:val="22"/>
                <w:lang w:eastAsia="es-MX"/>
              </w:rPr>
              <w:t>Cantidad a distribuir</w:t>
            </w:r>
          </w:p>
        </w:tc>
        <w:tc>
          <w:tcPr>
            <w:tcW w:w="4680" w:type="dxa"/>
            <w:tcBorders>
              <w:top w:val="single" w:sz="4" w:space="0" w:color="808080"/>
              <w:left w:val="nil"/>
              <w:bottom w:val="single" w:sz="4" w:space="0" w:color="808080"/>
              <w:right w:val="single" w:sz="8" w:space="0" w:color="808080"/>
            </w:tcBorders>
            <w:shd w:val="clear" w:color="auto" w:fill="auto"/>
            <w:noWrap/>
            <w:vAlign w:val="center"/>
            <w:hideMark/>
          </w:tcPr>
          <w:p w14:paraId="16B1925C" w14:textId="77777777" w:rsidR="00773ED0" w:rsidRPr="00773ED0" w:rsidRDefault="00773ED0" w:rsidP="00773ED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$13,336,823.48</w:t>
            </w:r>
          </w:p>
        </w:tc>
      </w:tr>
      <w:tr w:rsidR="00773ED0" w:rsidRPr="00773ED0" w14:paraId="0021E59E" w14:textId="77777777" w:rsidTr="00773ED0">
        <w:trPr>
          <w:trHeight w:val="660"/>
        </w:trPr>
        <w:tc>
          <w:tcPr>
            <w:tcW w:w="4040"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3BB9683A" w14:textId="77777777" w:rsidR="00773ED0" w:rsidRPr="00773ED0" w:rsidRDefault="00773ED0" w:rsidP="00773ED0">
            <w:pPr>
              <w:jc w:val="center"/>
              <w:rPr>
                <w:rFonts w:ascii="Arial" w:eastAsia="Times New Roman" w:hAnsi="Arial" w:cs="Arial"/>
                <w:color w:val="000000"/>
                <w:sz w:val="22"/>
                <w:szCs w:val="22"/>
                <w:lang w:eastAsia="es-MX"/>
              </w:rPr>
            </w:pPr>
            <w:r w:rsidRPr="00773ED0">
              <w:rPr>
                <w:rFonts w:ascii="Arial" w:eastAsia="Times New Roman" w:hAnsi="Arial" w:cs="Arial"/>
                <w:color w:val="000000"/>
                <w:sz w:val="22"/>
                <w:szCs w:val="22"/>
                <w:lang w:eastAsia="es-MX"/>
              </w:rPr>
              <w:t>30% de forma igualitaria</w:t>
            </w:r>
          </w:p>
        </w:tc>
        <w:tc>
          <w:tcPr>
            <w:tcW w:w="4680" w:type="dxa"/>
            <w:tcBorders>
              <w:top w:val="single" w:sz="4" w:space="0" w:color="808080"/>
              <w:left w:val="nil"/>
              <w:bottom w:val="single" w:sz="4" w:space="0" w:color="808080"/>
              <w:right w:val="single" w:sz="8" w:space="0" w:color="808080"/>
            </w:tcBorders>
            <w:shd w:val="clear" w:color="auto" w:fill="auto"/>
            <w:noWrap/>
            <w:vAlign w:val="center"/>
            <w:hideMark/>
          </w:tcPr>
          <w:p w14:paraId="52E040C7" w14:textId="77777777" w:rsidR="00773ED0" w:rsidRPr="00773ED0" w:rsidRDefault="00773ED0" w:rsidP="00773ED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$4,001,047.04</w:t>
            </w:r>
          </w:p>
        </w:tc>
      </w:tr>
      <w:tr w:rsidR="00773ED0" w:rsidRPr="00773ED0" w14:paraId="70683502" w14:textId="77777777" w:rsidTr="00773ED0">
        <w:trPr>
          <w:trHeight w:val="660"/>
        </w:trPr>
        <w:tc>
          <w:tcPr>
            <w:tcW w:w="4040" w:type="dxa"/>
            <w:tcBorders>
              <w:top w:val="single" w:sz="4" w:space="0" w:color="808080"/>
              <w:left w:val="single" w:sz="8" w:space="0" w:color="808080"/>
              <w:bottom w:val="single" w:sz="8" w:space="0" w:color="808080"/>
              <w:right w:val="single" w:sz="4" w:space="0" w:color="808080"/>
            </w:tcBorders>
            <w:shd w:val="clear" w:color="auto" w:fill="auto"/>
            <w:vAlign w:val="center"/>
            <w:hideMark/>
          </w:tcPr>
          <w:p w14:paraId="2F729147" w14:textId="77777777" w:rsidR="00773ED0" w:rsidRPr="00773ED0" w:rsidRDefault="00773ED0" w:rsidP="00773ED0">
            <w:pPr>
              <w:jc w:val="center"/>
              <w:rPr>
                <w:rFonts w:ascii="Arial" w:eastAsia="Times New Roman" w:hAnsi="Arial" w:cs="Arial"/>
                <w:color w:val="000000"/>
                <w:sz w:val="22"/>
                <w:szCs w:val="22"/>
                <w:lang w:eastAsia="es-MX"/>
              </w:rPr>
            </w:pPr>
            <w:r w:rsidRPr="00773ED0">
              <w:rPr>
                <w:rFonts w:ascii="Arial" w:eastAsia="Times New Roman" w:hAnsi="Arial" w:cs="Arial"/>
                <w:color w:val="000000"/>
                <w:sz w:val="22"/>
                <w:szCs w:val="22"/>
                <w:lang w:eastAsia="es-MX"/>
              </w:rPr>
              <w:t>70% de forma proporcional</w:t>
            </w:r>
          </w:p>
        </w:tc>
        <w:tc>
          <w:tcPr>
            <w:tcW w:w="4680" w:type="dxa"/>
            <w:tcBorders>
              <w:top w:val="single" w:sz="4" w:space="0" w:color="808080"/>
              <w:left w:val="nil"/>
              <w:bottom w:val="single" w:sz="8" w:space="0" w:color="808080"/>
              <w:right w:val="single" w:sz="8" w:space="0" w:color="808080"/>
            </w:tcBorders>
            <w:shd w:val="clear" w:color="000000" w:fill="FFFFFF"/>
            <w:vAlign w:val="center"/>
            <w:hideMark/>
          </w:tcPr>
          <w:p w14:paraId="593C1115" w14:textId="77777777" w:rsidR="00773ED0" w:rsidRPr="00773ED0" w:rsidRDefault="00773ED0" w:rsidP="00773ED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$9,335,776.43</w:t>
            </w:r>
          </w:p>
        </w:tc>
      </w:tr>
    </w:tbl>
    <w:p w14:paraId="735D46C8" w14:textId="77777777" w:rsidR="00FE098B" w:rsidRPr="009B51D7" w:rsidRDefault="00FE098B" w:rsidP="00FE098B">
      <w:pPr>
        <w:pStyle w:val="Sinespaciado"/>
        <w:spacing w:line="276" w:lineRule="auto"/>
        <w:jc w:val="both"/>
        <w:rPr>
          <w:rFonts w:ascii="Arial" w:hAnsi="Arial" w:cs="Arial"/>
          <w:b/>
          <w:bCs/>
          <w:color w:val="000000"/>
          <w:sz w:val="24"/>
          <w:szCs w:val="24"/>
          <w:highlight w:val="yellow"/>
          <w:lang w:val="es-ES_tradnl" w:eastAsia="es-MX"/>
        </w:rPr>
      </w:pPr>
    </w:p>
    <w:p w14:paraId="5C7157B9" w14:textId="57D34E69" w:rsidR="00FE098B"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 xml:space="preserve">Así al dividirse la </w:t>
      </w:r>
      <w:proofErr w:type="gramStart"/>
      <w:r w:rsidRPr="009B51D7">
        <w:rPr>
          <w:rFonts w:ascii="Arial" w:hAnsi="Arial" w:cs="Arial"/>
          <w:color w:val="000000"/>
          <w:sz w:val="24"/>
          <w:szCs w:val="24"/>
          <w:lang w:val="es-ES_tradnl" w:eastAsia="es-MX"/>
        </w:rPr>
        <w:t>primer cantidad referida</w:t>
      </w:r>
      <w:proofErr w:type="gramEnd"/>
      <w:r w:rsidRPr="009B51D7">
        <w:rPr>
          <w:rFonts w:ascii="Arial" w:hAnsi="Arial" w:cs="Arial"/>
          <w:color w:val="000000"/>
          <w:sz w:val="24"/>
          <w:szCs w:val="24"/>
          <w:lang w:val="es-ES_tradnl" w:eastAsia="es-MX"/>
        </w:rPr>
        <w:t xml:space="preserve"> entre siete, da como resultado </w:t>
      </w:r>
      <w:r w:rsidRPr="00074551">
        <w:rPr>
          <w:rFonts w:ascii="Arial" w:hAnsi="Arial" w:cs="Arial"/>
          <w:b/>
          <w:bCs/>
          <w:color w:val="000000"/>
          <w:sz w:val="24"/>
          <w:szCs w:val="24"/>
          <w:lang w:val="es-ES_tradnl" w:eastAsia="es-MX"/>
        </w:rPr>
        <w:t>$</w:t>
      </w:r>
      <w:r w:rsidR="00773ED0" w:rsidRPr="00074551">
        <w:rPr>
          <w:rFonts w:ascii="Arial" w:hAnsi="Arial" w:cs="Arial"/>
          <w:b/>
          <w:bCs/>
          <w:color w:val="000000"/>
          <w:sz w:val="24"/>
          <w:szCs w:val="24"/>
          <w:lang w:val="es-ES_tradnl" w:eastAsia="es-MX"/>
        </w:rPr>
        <w:t>571,578.15</w:t>
      </w:r>
      <w:r w:rsidRPr="00074551">
        <w:rPr>
          <w:rFonts w:ascii="Arial" w:hAnsi="Arial" w:cs="Arial"/>
          <w:color w:val="000000"/>
          <w:sz w:val="24"/>
          <w:szCs w:val="24"/>
          <w:lang w:val="es-ES_tradnl" w:eastAsia="es-MX"/>
        </w:rPr>
        <w:t xml:space="preserve"> (quinientos </w:t>
      </w:r>
      <w:r w:rsidR="00773ED0" w:rsidRPr="00074551">
        <w:rPr>
          <w:rFonts w:ascii="Arial" w:hAnsi="Arial" w:cs="Arial"/>
          <w:color w:val="000000"/>
          <w:sz w:val="24"/>
          <w:szCs w:val="24"/>
          <w:lang w:val="es-ES_tradnl" w:eastAsia="es-MX"/>
        </w:rPr>
        <w:t>setenta y un mil quinientos setenta y ocho pesos 15</w:t>
      </w:r>
      <w:r w:rsidRPr="00074551">
        <w:rPr>
          <w:rFonts w:ascii="Arial" w:hAnsi="Arial" w:cs="Arial"/>
          <w:color w:val="000000"/>
          <w:sz w:val="24"/>
          <w:szCs w:val="24"/>
          <w:lang w:val="es-ES_tradnl" w:eastAsia="es-MX"/>
        </w:rPr>
        <w:t xml:space="preserve">/100 </w:t>
      </w:r>
      <w:r w:rsidR="00F56D02">
        <w:rPr>
          <w:rFonts w:ascii="Arial" w:hAnsi="Arial" w:cs="Arial"/>
          <w:color w:val="000000"/>
          <w:sz w:val="24"/>
          <w:szCs w:val="24"/>
          <w:lang w:val="es-ES_tradnl" w:eastAsia="es-MX"/>
        </w:rPr>
        <w:t>moneda nacional</w:t>
      </w:r>
      <w:r w:rsidRPr="00074551">
        <w:rPr>
          <w:rFonts w:ascii="Arial" w:hAnsi="Arial" w:cs="Arial"/>
          <w:color w:val="000000"/>
          <w:sz w:val="24"/>
          <w:szCs w:val="24"/>
          <w:lang w:val="es-ES_tradnl" w:eastAsia="es-MX"/>
        </w:rPr>
        <w:t>) que deberán otorgarse a cada una de esas fuerzas políticas, lo que se ilustra en la tabla</w:t>
      </w:r>
      <w:r w:rsidR="00074551">
        <w:rPr>
          <w:rFonts w:ascii="Arial" w:hAnsi="Arial" w:cs="Arial"/>
          <w:color w:val="000000"/>
          <w:sz w:val="24"/>
          <w:szCs w:val="24"/>
          <w:lang w:val="es-ES_tradnl" w:eastAsia="es-MX"/>
        </w:rPr>
        <w:t xml:space="preserve"> siguiente</w:t>
      </w:r>
      <w:r w:rsidRPr="00074551">
        <w:rPr>
          <w:rFonts w:ascii="Arial" w:hAnsi="Arial" w:cs="Arial"/>
          <w:color w:val="000000"/>
          <w:sz w:val="24"/>
          <w:szCs w:val="24"/>
          <w:lang w:val="es-ES_tradnl" w:eastAsia="es-MX"/>
        </w:rPr>
        <w:t>:</w:t>
      </w:r>
    </w:p>
    <w:p w14:paraId="033F31CC" w14:textId="77777777" w:rsidR="00FE098B"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 xml:space="preserve"> </w:t>
      </w:r>
    </w:p>
    <w:tbl>
      <w:tblPr>
        <w:tblW w:w="8720" w:type="dxa"/>
        <w:tblCellMar>
          <w:left w:w="70" w:type="dxa"/>
          <w:right w:w="70" w:type="dxa"/>
        </w:tblCellMar>
        <w:tblLook w:val="04A0" w:firstRow="1" w:lastRow="0" w:firstColumn="1" w:lastColumn="0" w:noHBand="0" w:noVBand="1"/>
      </w:tblPr>
      <w:tblGrid>
        <w:gridCol w:w="4040"/>
        <w:gridCol w:w="4680"/>
      </w:tblGrid>
      <w:tr w:rsidR="00773ED0" w:rsidRPr="00773ED0" w14:paraId="2C6E7721" w14:textId="77777777" w:rsidTr="00AC29AD">
        <w:trPr>
          <w:trHeight w:val="660"/>
        </w:trPr>
        <w:tc>
          <w:tcPr>
            <w:tcW w:w="8720" w:type="dxa"/>
            <w:gridSpan w:val="2"/>
            <w:tcBorders>
              <w:top w:val="single" w:sz="8" w:space="0" w:color="808080"/>
              <w:left w:val="single" w:sz="8" w:space="0" w:color="808080"/>
              <w:bottom w:val="single" w:sz="4" w:space="0" w:color="808080"/>
              <w:right w:val="single" w:sz="8" w:space="0" w:color="808080"/>
            </w:tcBorders>
            <w:shd w:val="clear" w:color="auto" w:fill="auto"/>
            <w:vAlign w:val="center"/>
            <w:hideMark/>
          </w:tcPr>
          <w:p w14:paraId="505A1F45" w14:textId="2181F3BB" w:rsidR="00773ED0" w:rsidRPr="00773ED0" w:rsidRDefault="00773ED0" w:rsidP="00773ED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1</w:t>
            </w:r>
            <w:r w:rsidR="00FA5610">
              <w:rPr>
                <w:rFonts w:ascii="Arial" w:eastAsia="Times New Roman" w:hAnsi="Arial" w:cs="Arial"/>
                <w:b/>
                <w:bCs/>
                <w:color w:val="000000"/>
                <w:sz w:val="22"/>
                <w:szCs w:val="22"/>
                <w:lang w:eastAsia="es-MX"/>
              </w:rPr>
              <w:t>0</w:t>
            </w:r>
            <w:r w:rsidRPr="00773ED0">
              <w:rPr>
                <w:rFonts w:ascii="Arial" w:eastAsia="Times New Roman" w:hAnsi="Arial" w:cs="Arial"/>
                <w:b/>
                <w:bCs/>
                <w:color w:val="000000"/>
                <w:sz w:val="22"/>
                <w:szCs w:val="22"/>
                <w:lang w:eastAsia="es-MX"/>
              </w:rPr>
              <w:t>.  Distribución de la parte igualitaria: 30% de la cantidad a distribuir</w:t>
            </w:r>
          </w:p>
        </w:tc>
      </w:tr>
      <w:tr w:rsidR="00773ED0" w:rsidRPr="00773ED0" w14:paraId="74EC37D9" w14:textId="77777777" w:rsidTr="00773ED0">
        <w:trPr>
          <w:trHeight w:val="660"/>
        </w:trPr>
        <w:tc>
          <w:tcPr>
            <w:tcW w:w="4040"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24DCF765" w14:textId="77777777" w:rsidR="00773ED0" w:rsidRPr="00773ED0" w:rsidRDefault="00773ED0" w:rsidP="00773ED0">
            <w:pPr>
              <w:jc w:val="center"/>
              <w:rPr>
                <w:rFonts w:ascii="Arial" w:eastAsia="Times New Roman" w:hAnsi="Arial" w:cs="Arial"/>
                <w:color w:val="000000"/>
                <w:sz w:val="22"/>
                <w:szCs w:val="22"/>
                <w:lang w:eastAsia="es-MX"/>
              </w:rPr>
            </w:pPr>
            <w:r w:rsidRPr="00773ED0">
              <w:rPr>
                <w:rFonts w:ascii="Arial" w:eastAsia="Times New Roman" w:hAnsi="Arial" w:cs="Arial"/>
                <w:color w:val="000000"/>
                <w:sz w:val="22"/>
                <w:szCs w:val="22"/>
                <w:lang w:eastAsia="es-MX"/>
              </w:rPr>
              <w:t>Cantidad en la parte igualitaria</w:t>
            </w:r>
          </w:p>
        </w:tc>
        <w:tc>
          <w:tcPr>
            <w:tcW w:w="4680" w:type="dxa"/>
            <w:tcBorders>
              <w:top w:val="single" w:sz="4" w:space="0" w:color="808080"/>
              <w:left w:val="nil"/>
              <w:bottom w:val="single" w:sz="4" w:space="0" w:color="808080"/>
              <w:right w:val="single" w:sz="8" w:space="0" w:color="808080"/>
            </w:tcBorders>
            <w:shd w:val="clear" w:color="auto" w:fill="auto"/>
            <w:noWrap/>
            <w:vAlign w:val="center"/>
            <w:hideMark/>
          </w:tcPr>
          <w:p w14:paraId="4C0B9F54" w14:textId="77777777" w:rsidR="00773ED0" w:rsidRPr="00773ED0" w:rsidRDefault="00773ED0" w:rsidP="00773ED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$4,001,047.04</w:t>
            </w:r>
          </w:p>
        </w:tc>
      </w:tr>
      <w:tr w:rsidR="00773ED0" w:rsidRPr="00773ED0" w14:paraId="04D2E04A" w14:textId="77777777" w:rsidTr="00773ED0">
        <w:trPr>
          <w:trHeight w:val="660"/>
        </w:trPr>
        <w:tc>
          <w:tcPr>
            <w:tcW w:w="4040" w:type="dxa"/>
            <w:tcBorders>
              <w:top w:val="single" w:sz="4" w:space="0" w:color="808080"/>
              <w:left w:val="single" w:sz="8" w:space="0" w:color="808080"/>
              <w:bottom w:val="nil"/>
              <w:right w:val="single" w:sz="4" w:space="0" w:color="808080"/>
            </w:tcBorders>
            <w:shd w:val="clear" w:color="auto" w:fill="auto"/>
            <w:vAlign w:val="center"/>
            <w:hideMark/>
          </w:tcPr>
          <w:p w14:paraId="252773F9" w14:textId="77777777" w:rsidR="00773ED0" w:rsidRPr="00773ED0" w:rsidRDefault="00773ED0" w:rsidP="00773ED0">
            <w:pPr>
              <w:jc w:val="center"/>
              <w:rPr>
                <w:rFonts w:ascii="Arial" w:eastAsia="Times New Roman" w:hAnsi="Arial" w:cs="Arial"/>
                <w:color w:val="000000"/>
                <w:sz w:val="22"/>
                <w:szCs w:val="22"/>
                <w:lang w:eastAsia="es-MX"/>
              </w:rPr>
            </w:pPr>
            <w:r w:rsidRPr="00773ED0">
              <w:rPr>
                <w:rFonts w:ascii="Arial" w:eastAsia="Times New Roman" w:hAnsi="Arial" w:cs="Arial"/>
                <w:color w:val="000000"/>
                <w:sz w:val="22"/>
                <w:szCs w:val="22"/>
                <w:lang w:eastAsia="es-MX"/>
              </w:rPr>
              <w:t>Partidos políticos con derecho a recibirlo</w:t>
            </w:r>
          </w:p>
        </w:tc>
        <w:tc>
          <w:tcPr>
            <w:tcW w:w="4680" w:type="dxa"/>
            <w:tcBorders>
              <w:top w:val="single" w:sz="4" w:space="0" w:color="808080"/>
              <w:left w:val="nil"/>
              <w:bottom w:val="nil"/>
              <w:right w:val="single" w:sz="8" w:space="0" w:color="808080"/>
            </w:tcBorders>
            <w:shd w:val="clear" w:color="auto" w:fill="auto"/>
            <w:noWrap/>
            <w:vAlign w:val="center"/>
            <w:hideMark/>
          </w:tcPr>
          <w:p w14:paraId="7598DFE9" w14:textId="77777777" w:rsidR="00773ED0" w:rsidRPr="00773ED0" w:rsidRDefault="00773ED0" w:rsidP="00773ED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 xml:space="preserve">7 </w:t>
            </w:r>
          </w:p>
        </w:tc>
      </w:tr>
      <w:tr w:rsidR="00773ED0" w:rsidRPr="00773ED0" w14:paraId="759087EB" w14:textId="77777777" w:rsidTr="00AC29AD">
        <w:trPr>
          <w:trHeight w:val="660"/>
        </w:trPr>
        <w:tc>
          <w:tcPr>
            <w:tcW w:w="4040" w:type="dxa"/>
            <w:tcBorders>
              <w:top w:val="single" w:sz="8" w:space="0" w:color="808080"/>
              <w:left w:val="single" w:sz="8" w:space="0" w:color="808080"/>
              <w:bottom w:val="single" w:sz="8" w:space="0" w:color="808080"/>
              <w:right w:val="nil"/>
            </w:tcBorders>
            <w:shd w:val="clear" w:color="auto" w:fill="auto"/>
            <w:vAlign w:val="center"/>
            <w:hideMark/>
          </w:tcPr>
          <w:p w14:paraId="28F32710" w14:textId="77777777" w:rsidR="00773ED0" w:rsidRPr="00773ED0" w:rsidRDefault="00773ED0" w:rsidP="00773ED0">
            <w:pPr>
              <w:jc w:val="center"/>
              <w:rPr>
                <w:rFonts w:ascii="Arial" w:eastAsia="Times New Roman" w:hAnsi="Arial" w:cs="Arial"/>
                <w:sz w:val="22"/>
                <w:szCs w:val="22"/>
                <w:lang w:eastAsia="es-MX"/>
              </w:rPr>
            </w:pPr>
            <w:r w:rsidRPr="00773ED0">
              <w:rPr>
                <w:rFonts w:ascii="Arial" w:eastAsia="Times New Roman" w:hAnsi="Arial" w:cs="Arial"/>
                <w:sz w:val="22"/>
                <w:szCs w:val="22"/>
                <w:lang w:eastAsia="es-MX"/>
              </w:rPr>
              <w:t>Cantidad a entregar por partido político</w:t>
            </w:r>
          </w:p>
        </w:tc>
        <w:tc>
          <w:tcPr>
            <w:tcW w:w="4680"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132E62CA" w14:textId="77777777" w:rsidR="00773ED0" w:rsidRPr="00773ED0" w:rsidRDefault="00773ED0" w:rsidP="00773ED0">
            <w:pPr>
              <w:jc w:val="center"/>
              <w:rPr>
                <w:rFonts w:ascii="Arial" w:eastAsia="Times New Roman" w:hAnsi="Arial" w:cs="Arial"/>
                <w:b/>
                <w:bCs/>
                <w:sz w:val="22"/>
                <w:szCs w:val="22"/>
                <w:lang w:eastAsia="es-MX"/>
              </w:rPr>
            </w:pPr>
            <w:r w:rsidRPr="00773ED0">
              <w:rPr>
                <w:rFonts w:ascii="Arial" w:eastAsia="Times New Roman" w:hAnsi="Arial" w:cs="Arial"/>
                <w:b/>
                <w:bCs/>
                <w:sz w:val="22"/>
                <w:szCs w:val="22"/>
                <w:lang w:eastAsia="es-MX"/>
              </w:rPr>
              <w:t>$571,578.15</w:t>
            </w:r>
          </w:p>
        </w:tc>
      </w:tr>
    </w:tbl>
    <w:p w14:paraId="4624F88A" w14:textId="77777777" w:rsidR="00FE098B" w:rsidRPr="009B51D7" w:rsidRDefault="00FE098B" w:rsidP="00FE098B">
      <w:pPr>
        <w:pStyle w:val="Sinespaciado"/>
        <w:spacing w:line="276" w:lineRule="auto"/>
        <w:jc w:val="both"/>
        <w:rPr>
          <w:rFonts w:ascii="Arial" w:hAnsi="Arial" w:cs="Arial"/>
          <w:b/>
          <w:bCs/>
          <w:color w:val="000000"/>
          <w:sz w:val="24"/>
          <w:szCs w:val="24"/>
          <w:highlight w:val="yellow"/>
          <w:lang w:val="es-ES_tradnl" w:eastAsia="es-MX"/>
        </w:rPr>
      </w:pPr>
    </w:p>
    <w:p w14:paraId="135F8E71" w14:textId="77777777" w:rsidR="00FE098B"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 xml:space="preserve">Del importe equivalente al setenta por ciento de financiamiento para actividades específicas de partidos políticos, debe distribuirse la cantidad que resulte tomando en consideración la votación obtenida por los partidos políticos con derecho a </w:t>
      </w:r>
      <w:r w:rsidRPr="009B51D7">
        <w:rPr>
          <w:rFonts w:ascii="Arial" w:hAnsi="Arial" w:cs="Arial"/>
          <w:color w:val="000000"/>
          <w:sz w:val="24"/>
          <w:szCs w:val="24"/>
          <w:lang w:val="es-ES_tradnl" w:eastAsia="es-MX"/>
        </w:rPr>
        <w:lastRenderedPageBreak/>
        <w:t>recibirlo referidos, en la elección de diputaciones locales pasada, tal como se muestra enseguida:</w:t>
      </w:r>
    </w:p>
    <w:p w14:paraId="53E84364" w14:textId="47B27847" w:rsidR="00FE098B" w:rsidRDefault="001B69E4" w:rsidP="00FE098B">
      <w:pPr>
        <w:pStyle w:val="Sinespaciado"/>
        <w:spacing w:line="276" w:lineRule="auto"/>
        <w:jc w:val="both"/>
        <w:rPr>
          <w:rFonts w:ascii="Arial" w:hAnsi="Arial" w:cs="Arial"/>
          <w:color w:val="000000"/>
          <w:sz w:val="24"/>
          <w:szCs w:val="24"/>
          <w:highlight w:val="yellow"/>
          <w:lang w:val="es-ES_tradnl" w:eastAsia="es-MX"/>
        </w:rPr>
      </w:pPr>
      <w:r>
        <w:rPr>
          <w:rFonts w:ascii="Arial" w:hAnsi="Arial" w:cs="Arial"/>
          <w:color w:val="000000"/>
          <w:sz w:val="24"/>
          <w:szCs w:val="24"/>
          <w:highlight w:val="yellow"/>
          <w:lang w:val="es-ES_tradnl" w:eastAsia="es-MX"/>
        </w:rPr>
        <w:t xml:space="preserve">                               </w:t>
      </w:r>
    </w:p>
    <w:tbl>
      <w:tblPr>
        <w:tblW w:w="8779" w:type="dxa"/>
        <w:tblCellMar>
          <w:left w:w="70" w:type="dxa"/>
          <w:right w:w="70" w:type="dxa"/>
        </w:tblCellMar>
        <w:tblLook w:val="04A0" w:firstRow="1" w:lastRow="0" w:firstColumn="1" w:lastColumn="0" w:noHBand="0" w:noVBand="1"/>
      </w:tblPr>
      <w:tblGrid>
        <w:gridCol w:w="1975"/>
        <w:gridCol w:w="1984"/>
        <w:gridCol w:w="2566"/>
        <w:gridCol w:w="2254"/>
      </w:tblGrid>
      <w:tr w:rsidR="00773ED0" w:rsidRPr="00773ED0" w14:paraId="6B8CDE54" w14:textId="77777777" w:rsidTr="00AC29AD">
        <w:trPr>
          <w:trHeight w:val="442"/>
        </w:trPr>
        <w:tc>
          <w:tcPr>
            <w:tcW w:w="8779" w:type="dxa"/>
            <w:gridSpan w:val="4"/>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59B0B7ED" w14:textId="5A0E12B8" w:rsidR="00773ED0" w:rsidRPr="00773ED0" w:rsidRDefault="00773ED0" w:rsidP="0057195C">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1</w:t>
            </w:r>
            <w:r w:rsidR="00FA5610">
              <w:rPr>
                <w:rFonts w:ascii="Arial" w:eastAsia="Times New Roman" w:hAnsi="Arial" w:cs="Arial"/>
                <w:b/>
                <w:bCs/>
                <w:color w:val="000000"/>
                <w:sz w:val="22"/>
                <w:szCs w:val="22"/>
                <w:lang w:eastAsia="es-MX"/>
              </w:rPr>
              <w:t>1</w:t>
            </w:r>
            <w:r w:rsidRPr="00773ED0">
              <w:rPr>
                <w:rFonts w:ascii="Arial" w:eastAsia="Times New Roman" w:hAnsi="Arial" w:cs="Arial"/>
                <w:b/>
                <w:bCs/>
                <w:color w:val="000000"/>
                <w:sz w:val="22"/>
                <w:szCs w:val="22"/>
                <w:lang w:eastAsia="es-MX"/>
              </w:rPr>
              <w:t>. Distribución de la parte proporcional: 70% de la cantidad a distribuir</w:t>
            </w:r>
          </w:p>
        </w:tc>
      </w:tr>
      <w:tr w:rsidR="00773ED0" w:rsidRPr="00773ED0" w14:paraId="74B546A0" w14:textId="77777777" w:rsidTr="0057195C">
        <w:trPr>
          <w:trHeight w:val="392"/>
        </w:trPr>
        <w:tc>
          <w:tcPr>
            <w:tcW w:w="3959" w:type="dxa"/>
            <w:gridSpan w:val="2"/>
            <w:tcBorders>
              <w:top w:val="nil"/>
              <w:left w:val="single" w:sz="8" w:space="0" w:color="808080"/>
              <w:bottom w:val="nil"/>
              <w:right w:val="single" w:sz="4" w:space="0" w:color="808080"/>
            </w:tcBorders>
            <w:shd w:val="clear" w:color="auto" w:fill="auto"/>
            <w:vAlign w:val="center"/>
            <w:hideMark/>
          </w:tcPr>
          <w:p w14:paraId="163A378D" w14:textId="77777777" w:rsidR="00773ED0" w:rsidRPr="00773ED0" w:rsidRDefault="00773ED0" w:rsidP="00773ED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70% de la cantidad a distribuir</w:t>
            </w:r>
          </w:p>
        </w:tc>
        <w:tc>
          <w:tcPr>
            <w:tcW w:w="4820" w:type="dxa"/>
            <w:gridSpan w:val="2"/>
            <w:tcBorders>
              <w:top w:val="nil"/>
              <w:left w:val="nil"/>
              <w:bottom w:val="single" w:sz="4" w:space="0" w:color="808080"/>
              <w:right w:val="single" w:sz="8" w:space="0" w:color="808080"/>
            </w:tcBorders>
            <w:shd w:val="clear" w:color="000000" w:fill="FFFFFF"/>
            <w:vAlign w:val="center"/>
            <w:hideMark/>
          </w:tcPr>
          <w:p w14:paraId="5271D997" w14:textId="77777777" w:rsidR="00773ED0" w:rsidRPr="00773ED0" w:rsidRDefault="00773ED0" w:rsidP="00773ED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$9,335,776.43</w:t>
            </w:r>
          </w:p>
        </w:tc>
      </w:tr>
      <w:tr w:rsidR="00773ED0" w:rsidRPr="00773ED0" w14:paraId="3CA1D16A" w14:textId="77777777" w:rsidTr="0057195C">
        <w:trPr>
          <w:trHeight w:val="1072"/>
        </w:trPr>
        <w:tc>
          <w:tcPr>
            <w:tcW w:w="3959" w:type="dxa"/>
            <w:gridSpan w:val="2"/>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696360FB" w14:textId="77777777" w:rsidR="00773ED0" w:rsidRPr="00773ED0" w:rsidRDefault="00773ED0" w:rsidP="00773ED0">
            <w:pPr>
              <w:jc w:val="center"/>
              <w:rPr>
                <w:rFonts w:ascii="Arial" w:eastAsia="Times New Roman" w:hAnsi="Arial" w:cs="Arial"/>
                <w:color w:val="000000"/>
                <w:sz w:val="22"/>
                <w:szCs w:val="22"/>
                <w:lang w:eastAsia="es-MX"/>
              </w:rPr>
            </w:pPr>
            <w:r w:rsidRPr="00773ED0">
              <w:rPr>
                <w:rFonts w:ascii="Arial" w:eastAsia="Times New Roman" w:hAnsi="Arial" w:cs="Arial"/>
                <w:color w:val="000000"/>
                <w:sz w:val="22"/>
                <w:szCs w:val="22"/>
                <w:lang w:eastAsia="es-MX"/>
              </w:rPr>
              <w:t>Criterio de distribución</w:t>
            </w:r>
          </w:p>
        </w:tc>
        <w:tc>
          <w:tcPr>
            <w:tcW w:w="4820" w:type="dxa"/>
            <w:gridSpan w:val="2"/>
            <w:tcBorders>
              <w:top w:val="single" w:sz="4" w:space="0" w:color="808080"/>
              <w:left w:val="nil"/>
              <w:bottom w:val="single" w:sz="4" w:space="0" w:color="808080"/>
              <w:right w:val="single" w:sz="8" w:space="0" w:color="808080"/>
            </w:tcBorders>
            <w:shd w:val="clear" w:color="auto" w:fill="auto"/>
            <w:vAlign w:val="center"/>
            <w:hideMark/>
          </w:tcPr>
          <w:p w14:paraId="248C7CF0" w14:textId="0CC24CBF" w:rsidR="00773ED0" w:rsidRPr="00773ED0" w:rsidRDefault="00773ED0" w:rsidP="00773ED0">
            <w:pPr>
              <w:jc w:val="center"/>
              <w:rPr>
                <w:rFonts w:ascii="Arial" w:eastAsia="Times New Roman" w:hAnsi="Arial" w:cs="Arial"/>
                <w:i/>
                <w:iCs/>
                <w:color w:val="000000"/>
                <w:sz w:val="22"/>
                <w:szCs w:val="22"/>
                <w:lang w:eastAsia="es-MX"/>
              </w:rPr>
            </w:pPr>
            <w:r w:rsidRPr="00773ED0">
              <w:rPr>
                <w:rFonts w:ascii="Arial" w:eastAsia="Times New Roman" w:hAnsi="Arial" w:cs="Arial"/>
                <w:i/>
                <w:iCs/>
                <w:color w:val="000000"/>
                <w:sz w:val="20"/>
                <w:szCs w:val="20"/>
                <w:lang w:eastAsia="es-MX"/>
              </w:rPr>
              <w:t xml:space="preserve">De acuerdo con el porcentaje de votos obtenidos en la elección de diputaciones por el principio de mayoría relativa inmediata anterior. </w:t>
            </w:r>
            <w:r w:rsidRPr="00773ED0">
              <w:rPr>
                <w:rFonts w:ascii="Arial" w:eastAsia="Times New Roman" w:hAnsi="Arial" w:cs="Arial"/>
                <w:i/>
                <w:iCs/>
                <w:color w:val="000000"/>
                <w:sz w:val="20"/>
                <w:szCs w:val="20"/>
                <w:lang w:eastAsia="es-MX"/>
              </w:rPr>
              <w:br/>
              <w:t>(Art. 13, base IV de la CPEJ, 51 de la LGPP y 46 del CEEJ)</w:t>
            </w:r>
          </w:p>
        </w:tc>
      </w:tr>
      <w:tr w:rsidR="00773ED0" w:rsidRPr="00773ED0" w14:paraId="7B94754E" w14:textId="77777777" w:rsidTr="00AC29AD">
        <w:trPr>
          <w:trHeight w:val="511"/>
        </w:trPr>
        <w:tc>
          <w:tcPr>
            <w:tcW w:w="3959" w:type="dxa"/>
            <w:gridSpan w:val="2"/>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26EB9B43" w14:textId="77777777" w:rsidR="00773ED0" w:rsidRPr="00773ED0" w:rsidRDefault="00773ED0" w:rsidP="00773ED0">
            <w:pPr>
              <w:jc w:val="center"/>
              <w:rPr>
                <w:rFonts w:ascii="Arial" w:eastAsia="Times New Roman" w:hAnsi="Arial" w:cs="Arial"/>
                <w:color w:val="000000"/>
                <w:sz w:val="22"/>
                <w:szCs w:val="22"/>
                <w:lang w:eastAsia="es-MX"/>
              </w:rPr>
            </w:pPr>
            <w:r w:rsidRPr="00773ED0">
              <w:rPr>
                <w:rFonts w:ascii="Arial" w:eastAsia="Times New Roman" w:hAnsi="Arial" w:cs="Arial"/>
                <w:color w:val="000000"/>
                <w:sz w:val="22"/>
                <w:szCs w:val="22"/>
                <w:lang w:eastAsia="es-MX"/>
              </w:rPr>
              <w:t>Votación Obtenida por Partidos Políticos con Derecho a recibir financiamiento público</w:t>
            </w:r>
          </w:p>
        </w:tc>
        <w:tc>
          <w:tcPr>
            <w:tcW w:w="4820" w:type="dxa"/>
            <w:gridSpan w:val="2"/>
            <w:tcBorders>
              <w:top w:val="single" w:sz="4" w:space="0" w:color="808080"/>
              <w:left w:val="nil"/>
              <w:bottom w:val="single" w:sz="4" w:space="0" w:color="808080"/>
              <w:right w:val="single" w:sz="4" w:space="0" w:color="808080"/>
            </w:tcBorders>
            <w:shd w:val="clear" w:color="000000" w:fill="FFFFFF"/>
            <w:vAlign w:val="center"/>
            <w:hideMark/>
          </w:tcPr>
          <w:p w14:paraId="37B02551" w14:textId="77777777" w:rsidR="00773ED0" w:rsidRPr="00773ED0" w:rsidRDefault="00773ED0" w:rsidP="00773ED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 xml:space="preserve">2,679,747 </w:t>
            </w:r>
          </w:p>
        </w:tc>
      </w:tr>
      <w:tr w:rsidR="0057195C" w:rsidRPr="00773ED0" w14:paraId="12848B3E" w14:textId="77777777" w:rsidTr="0057195C">
        <w:trPr>
          <w:trHeight w:val="555"/>
        </w:trPr>
        <w:tc>
          <w:tcPr>
            <w:tcW w:w="1975" w:type="dxa"/>
            <w:tcBorders>
              <w:top w:val="nil"/>
              <w:left w:val="single" w:sz="8" w:space="0" w:color="808080"/>
              <w:bottom w:val="single" w:sz="4" w:space="0" w:color="808080"/>
              <w:right w:val="single" w:sz="4" w:space="0" w:color="808080"/>
            </w:tcBorders>
            <w:shd w:val="clear" w:color="auto" w:fill="auto"/>
            <w:noWrap/>
            <w:vAlign w:val="center"/>
            <w:hideMark/>
          </w:tcPr>
          <w:p w14:paraId="09652C39" w14:textId="77777777" w:rsidR="00773ED0" w:rsidRPr="00773ED0" w:rsidRDefault="00773ED0" w:rsidP="00773ED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Partido Político</w:t>
            </w:r>
          </w:p>
        </w:tc>
        <w:tc>
          <w:tcPr>
            <w:tcW w:w="1984" w:type="dxa"/>
            <w:tcBorders>
              <w:top w:val="nil"/>
              <w:left w:val="nil"/>
              <w:bottom w:val="single" w:sz="4" w:space="0" w:color="808080"/>
              <w:right w:val="single" w:sz="4" w:space="0" w:color="808080"/>
            </w:tcBorders>
            <w:shd w:val="clear" w:color="000000" w:fill="FFFFFF"/>
            <w:vAlign w:val="center"/>
            <w:hideMark/>
          </w:tcPr>
          <w:p w14:paraId="095E35FE" w14:textId="77777777" w:rsidR="00773ED0" w:rsidRPr="00773ED0" w:rsidRDefault="00773ED0" w:rsidP="00773ED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Votación obtenida</w:t>
            </w:r>
          </w:p>
        </w:tc>
        <w:tc>
          <w:tcPr>
            <w:tcW w:w="2566" w:type="dxa"/>
            <w:tcBorders>
              <w:top w:val="single" w:sz="4" w:space="0" w:color="808080"/>
              <w:left w:val="nil"/>
              <w:bottom w:val="single" w:sz="4" w:space="0" w:color="808080"/>
              <w:right w:val="single" w:sz="4" w:space="0" w:color="808080"/>
            </w:tcBorders>
            <w:shd w:val="clear" w:color="000000" w:fill="FFFFFF"/>
            <w:vAlign w:val="center"/>
            <w:hideMark/>
          </w:tcPr>
          <w:p w14:paraId="7E49F5FC" w14:textId="77777777" w:rsidR="00773ED0" w:rsidRPr="00773ED0" w:rsidRDefault="00773ED0" w:rsidP="00773ED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 de la votación obtenida</w:t>
            </w:r>
          </w:p>
        </w:tc>
        <w:tc>
          <w:tcPr>
            <w:tcW w:w="2254" w:type="dxa"/>
            <w:tcBorders>
              <w:top w:val="single" w:sz="4" w:space="0" w:color="808080"/>
              <w:left w:val="nil"/>
              <w:bottom w:val="single" w:sz="4" w:space="0" w:color="808080"/>
              <w:right w:val="single" w:sz="8" w:space="0" w:color="808080"/>
            </w:tcBorders>
            <w:shd w:val="clear" w:color="000000" w:fill="FFFFFF"/>
            <w:vAlign w:val="center"/>
            <w:hideMark/>
          </w:tcPr>
          <w:p w14:paraId="766EC4E5" w14:textId="77777777" w:rsidR="00773ED0" w:rsidRPr="00773ED0" w:rsidRDefault="00773ED0" w:rsidP="00773ED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Cantidad a entregar</w:t>
            </w:r>
          </w:p>
        </w:tc>
      </w:tr>
      <w:tr w:rsidR="0057195C" w:rsidRPr="00773ED0" w14:paraId="3CE351E1" w14:textId="77777777" w:rsidTr="0057195C">
        <w:trPr>
          <w:trHeight w:val="555"/>
        </w:trPr>
        <w:tc>
          <w:tcPr>
            <w:tcW w:w="1975" w:type="dxa"/>
            <w:tcBorders>
              <w:top w:val="nil"/>
              <w:left w:val="single" w:sz="8" w:space="0" w:color="808080"/>
              <w:bottom w:val="single" w:sz="4" w:space="0" w:color="808080"/>
              <w:right w:val="single" w:sz="4" w:space="0" w:color="808080"/>
            </w:tcBorders>
            <w:shd w:val="clear" w:color="auto" w:fill="auto"/>
            <w:noWrap/>
            <w:vAlign w:val="center"/>
            <w:hideMark/>
          </w:tcPr>
          <w:p w14:paraId="01DE7B5B" w14:textId="77777777" w:rsidR="00773ED0" w:rsidRPr="00773ED0" w:rsidRDefault="00773ED0" w:rsidP="00773ED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PAN</w:t>
            </w:r>
          </w:p>
        </w:tc>
        <w:tc>
          <w:tcPr>
            <w:tcW w:w="1984" w:type="dxa"/>
            <w:tcBorders>
              <w:top w:val="nil"/>
              <w:left w:val="nil"/>
              <w:bottom w:val="single" w:sz="4" w:space="0" w:color="808080"/>
              <w:right w:val="single" w:sz="4" w:space="0" w:color="808080"/>
            </w:tcBorders>
            <w:shd w:val="clear" w:color="000000" w:fill="FFFFFF"/>
            <w:vAlign w:val="center"/>
            <w:hideMark/>
          </w:tcPr>
          <w:p w14:paraId="4F2EFD84" w14:textId="77777777" w:rsidR="00773ED0" w:rsidRPr="00773ED0" w:rsidRDefault="00773ED0" w:rsidP="00773ED0">
            <w:pPr>
              <w:jc w:val="center"/>
              <w:rPr>
                <w:rFonts w:ascii="Arial" w:eastAsia="Times New Roman" w:hAnsi="Arial" w:cs="Arial"/>
                <w:color w:val="000000"/>
                <w:sz w:val="22"/>
                <w:szCs w:val="22"/>
                <w:lang w:eastAsia="es-MX"/>
              </w:rPr>
            </w:pPr>
            <w:r w:rsidRPr="00773ED0">
              <w:rPr>
                <w:rFonts w:ascii="Arial" w:eastAsia="Times New Roman" w:hAnsi="Arial" w:cs="Arial"/>
                <w:color w:val="000000"/>
                <w:sz w:val="22"/>
                <w:szCs w:val="22"/>
                <w:lang w:eastAsia="es-MX"/>
              </w:rPr>
              <w:t xml:space="preserve">371,381 </w:t>
            </w:r>
          </w:p>
        </w:tc>
        <w:tc>
          <w:tcPr>
            <w:tcW w:w="2566" w:type="dxa"/>
            <w:tcBorders>
              <w:top w:val="single" w:sz="4" w:space="0" w:color="808080"/>
              <w:left w:val="nil"/>
              <w:bottom w:val="single" w:sz="4" w:space="0" w:color="808080"/>
              <w:right w:val="single" w:sz="4" w:space="0" w:color="808080"/>
            </w:tcBorders>
            <w:shd w:val="clear" w:color="000000" w:fill="FFFFFF"/>
            <w:vAlign w:val="center"/>
            <w:hideMark/>
          </w:tcPr>
          <w:p w14:paraId="58C09848" w14:textId="77777777" w:rsidR="00773ED0" w:rsidRPr="00773ED0" w:rsidRDefault="00773ED0" w:rsidP="00773ED0">
            <w:pPr>
              <w:jc w:val="center"/>
              <w:rPr>
                <w:rFonts w:ascii="Arial" w:eastAsia="Times New Roman" w:hAnsi="Arial" w:cs="Arial"/>
                <w:color w:val="000000"/>
                <w:sz w:val="22"/>
                <w:szCs w:val="22"/>
                <w:lang w:eastAsia="es-MX"/>
              </w:rPr>
            </w:pPr>
            <w:r w:rsidRPr="00773ED0">
              <w:rPr>
                <w:rFonts w:ascii="Arial" w:eastAsia="Times New Roman" w:hAnsi="Arial" w:cs="Arial"/>
                <w:color w:val="000000"/>
                <w:sz w:val="22"/>
                <w:szCs w:val="22"/>
                <w:lang w:eastAsia="es-MX"/>
              </w:rPr>
              <w:t>13.8588%</w:t>
            </w:r>
          </w:p>
        </w:tc>
        <w:tc>
          <w:tcPr>
            <w:tcW w:w="2254" w:type="dxa"/>
            <w:tcBorders>
              <w:top w:val="single" w:sz="4" w:space="0" w:color="808080"/>
              <w:left w:val="nil"/>
              <w:bottom w:val="single" w:sz="4" w:space="0" w:color="808080"/>
              <w:right w:val="single" w:sz="8" w:space="0" w:color="808080"/>
            </w:tcBorders>
            <w:shd w:val="clear" w:color="000000" w:fill="FFFFFF"/>
            <w:vAlign w:val="center"/>
            <w:hideMark/>
          </w:tcPr>
          <w:p w14:paraId="6F9EDF24" w14:textId="77777777" w:rsidR="00773ED0" w:rsidRPr="00773ED0" w:rsidRDefault="00773ED0" w:rsidP="00773ED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$1,293,827.36</w:t>
            </w:r>
          </w:p>
        </w:tc>
      </w:tr>
      <w:tr w:rsidR="0057195C" w:rsidRPr="00773ED0" w14:paraId="3287EE4A" w14:textId="77777777" w:rsidTr="0057195C">
        <w:trPr>
          <w:trHeight w:val="555"/>
        </w:trPr>
        <w:tc>
          <w:tcPr>
            <w:tcW w:w="1975" w:type="dxa"/>
            <w:tcBorders>
              <w:top w:val="nil"/>
              <w:left w:val="single" w:sz="8" w:space="0" w:color="808080"/>
              <w:bottom w:val="single" w:sz="4" w:space="0" w:color="808080"/>
              <w:right w:val="single" w:sz="4" w:space="0" w:color="808080"/>
            </w:tcBorders>
            <w:shd w:val="clear" w:color="auto" w:fill="auto"/>
            <w:noWrap/>
            <w:vAlign w:val="center"/>
            <w:hideMark/>
          </w:tcPr>
          <w:p w14:paraId="77C8EA7E" w14:textId="77777777" w:rsidR="00773ED0" w:rsidRPr="00773ED0" w:rsidRDefault="00773ED0" w:rsidP="00773ED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PRI</w:t>
            </w:r>
          </w:p>
        </w:tc>
        <w:tc>
          <w:tcPr>
            <w:tcW w:w="1984" w:type="dxa"/>
            <w:tcBorders>
              <w:top w:val="nil"/>
              <w:left w:val="nil"/>
              <w:bottom w:val="single" w:sz="4" w:space="0" w:color="808080"/>
              <w:right w:val="single" w:sz="4" w:space="0" w:color="808080"/>
            </w:tcBorders>
            <w:shd w:val="clear" w:color="000000" w:fill="FFFFFF"/>
            <w:vAlign w:val="center"/>
            <w:hideMark/>
          </w:tcPr>
          <w:p w14:paraId="71D8E818" w14:textId="77777777" w:rsidR="00773ED0" w:rsidRPr="00773ED0" w:rsidRDefault="00773ED0" w:rsidP="00773ED0">
            <w:pPr>
              <w:jc w:val="center"/>
              <w:rPr>
                <w:rFonts w:ascii="Arial" w:eastAsia="Times New Roman" w:hAnsi="Arial" w:cs="Arial"/>
                <w:color w:val="000000"/>
                <w:sz w:val="22"/>
                <w:szCs w:val="22"/>
                <w:lang w:eastAsia="es-MX"/>
              </w:rPr>
            </w:pPr>
            <w:r w:rsidRPr="00773ED0">
              <w:rPr>
                <w:rFonts w:ascii="Arial" w:eastAsia="Times New Roman" w:hAnsi="Arial" w:cs="Arial"/>
                <w:color w:val="000000"/>
                <w:sz w:val="22"/>
                <w:szCs w:val="22"/>
                <w:lang w:eastAsia="es-MX"/>
              </w:rPr>
              <w:t xml:space="preserve">367,139 </w:t>
            </w:r>
          </w:p>
        </w:tc>
        <w:tc>
          <w:tcPr>
            <w:tcW w:w="2566" w:type="dxa"/>
            <w:tcBorders>
              <w:top w:val="single" w:sz="4" w:space="0" w:color="808080"/>
              <w:left w:val="nil"/>
              <w:bottom w:val="single" w:sz="4" w:space="0" w:color="808080"/>
              <w:right w:val="single" w:sz="4" w:space="0" w:color="808080"/>
            </w:tcBorders>
            <w:shd w:val="clear" w:color="000000" w:fill="FFFFFF"/>
            <w:vAlign w:val="center"/>
            <w:hideMark/>
          </w:tcPr>
          <w:p w14:paraId="294CD888" w14:textId="77777777" w:rsidR="00773ED0" w:rsidRPr="00773ED0" w:rsidRDefault="00773ED0" w:rsidP="00773ED0">
            <w:pPr>
              <w:jc w:val="center"/>
              <w:rPr>
                <w:rFonts w:ascii="Arial" w:eastAsia="Times New Roman" w:hAnsi="Arial" w:cs="Arial"/>
                <w:color w:val="000000"/>
                <w:sz w:val="22"/>
                <w:szCs w:val="22"/>
                <w:lang w:eastAsia="es-MX"/>
              </w:rPr>
            </w:pPr>
            <w:r w:rsidRPr="00773ED0">
              <w:rPr>
                <w:rFonts w:ascii="Arial" w:eastAsia="Times New Roman" w:hAnsi="Arial" w:cs="Arial"/>
                <w:color w:val="000000"/>
                <w:sz w:val="22"/>
                <w:szCs w:val="22"/>
                <w:lang w:eastAsia="es-MX"/>
              </w:rPr>
              <w:t>13.7005%</w:t>
            </w:r>
          </w:p>
        </w:tc>
        <w:tc>
          <w:tcPr>
            <w:tcW w:w="2254" w:type="dxa"/>
            <w:tcBorders>
              <w:top w:val="single" w:sz="4" w:space="0" w:color="808080"/>
              <w:left w:val="nil"/>
              <w:bottom w:val="single" w:sz="4" w:space="0" w:color="808080"/>
              <w:right w:val="single" w:sz="8" w:space="0" w:color="808080"/>
            </w:tcBorders>
            <w:shd w:val="clear" w:color="000000" w:fill="FFFFFF"/>
            <w:vAlign w:val="center"/>
            <w:hideMark/>
          </w:tcPr>
          <w:p w14:paraId="041B9DF8" w14:textId="77777777" w:rsidR="00773ED0" w:rsidRPr="00773ED0" w:rsidRDefault="00773ED0" w:rsidP="00773ED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$1,279,048.96</w:t>
            </w:r>
          </w:p>
        </w:tc>
      </w:tr>
      <w:tr w:rsidR="0057195C" w:rsidRPr="00773ED0" w14:paraId="5CE08D88" w14:textId="77777777" w:rsidTr="0057195C">
        <w:trPr>
          <w:trHeight w:val="555"/>
        </w:trPr>
        <w:tc>
          <w:tcPr>
            <w:tcW w:w="1975" w:type="dxa"/>
            <w:tcBorders>
              <w:top w:val="nil"/>
              <w:left w:val="single" w:sz="8" w:space="0" w:color="808080"/>
              <w:bottom w:val="single" w:sz="4" w:space="0" w:color="808080"/>
              <w:right w:val="single" w:sz="4" w:space="0" w:color="808080"/>
            </w:tcBorders>
            <w:shd w:val="clear" w:color="auto" w:fill="auto"/>
            <w:noWrap/>
            <w:vAlign w:val="center"/>
            <w:hideMark/>
          </w:tcPr>
          <w:p w14:paraId="23CD5364" w14:textId="77777777" w:rsidR="00773ED0" w:rsidRPr="00773ED0" w:rsidRDefault="00773ED0" w:rsidP="00773ED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PVEM</w:t>
            </w:r>
          </w:p>
        </w:tc>
        <w:tc>
          <w:tcPr>
            <w:tcW w:w="1984" w:type="dxa"/>
            <w:tcBorders>
              <w:top w:val="nil"/>
              <w:left w:val="nil"/>
              <w:bottom w:val="single" w:sz="4" w:space="0" w:color="808080"/>
              <w:right w:val="single" w:sz="4" w:space="0" w:color="808080"/>
            </w:tcBorders>
            <w:shd w:val="clear" w:color="000000" w:fill="FFFFFF"/>
            <w:vAlign w:val="center"/>
            <w:hideMark/>
          </w:tcPr>
          <w:p w14:paraId="1704FA3F" w14:textId="77777777" w:rsidR="00773ED0" w:rsidRPr="00773ED0" w:rsidRDefault="00773ED0" w:rsidP="00773ED0">
            <w:pPr>
              <w:jc w:val="center"/>
              <w:rPr>
                <w:rFonts w:ascii="Arial" w:eastAsia="Times New Roman" w:hAnsi="Arial" w:cs="Arial"/>
                <w:color w:val="000000"/>
                <w:sz w:val="22"/>
                <w:szCs w:val="22"/>
                <w:lang w:eastAsia="es-MX"/>
              </w:rPr>
            </w:pPr>
            <w:r w:rsidRPr="00773ED0">
              <w:rPr>
                <w:rFonts w:ascii="Arial" w:eastAsia="Times New Roman" w:hAnsi="Arial" w:cs="Arial"/>
                <w:color w:val="000000"/>
                <w:sz w:val="22"/>
                <w:szCs w:val="22"/>
                <w:lang w:eastAsia="es-MX"/>
              </w:rPr>
              <w:t xml:space="preserve">94,973 </w:t>
            </w:r>
          </w:p>
        </w:tc>
        <w:tc>
          <w:tcPr>
            <w:tcW w:w="2566" w:type="dxa"/>
            <w:tcBorders>
              <w:top w:val="single" w:sz="4" w:space="0" w:color="808080"/>
              <w:left w:val="nil"/>
              <w:bottom w:val="single" w:sz="4" w:space="0" w:color="808080"/>
              <w:right w:val="single" w:sz="4" w:space="0" w:color="808080"/>
            </w:tcBorders>
            <w:shd w:val="clear" w:color="000000" w:fill="FFFFFF"/>
            <w:vAlign w:val="center"/>
            <w:hideMark/>
          </w:tcPr>
          <w:p w14:paraId="35011156" w14:textId="77777777" w:rsidR="00773ED0" w:rsidRPr="00773ED0" w:rsidRDefault="00773ED0" w:rsidP="00773ED0">
            <w:pPr>
              <w:jc w:val="center"/>
              <w:rPr>
                <w:rFonts w:ascii="Arial" w:eastAsia="Times New Roman" w:hAnsi="Arial" w:cs="Arial"/>
                <w:color w:val="000000"/>
                <w:sz w:val="22"/>
                <w:szCs w:val="22"/>
                <w:lang w:eastAsia="es-MX"/>
              </w:rPr>
            </w:pPr>
            <w:r w:rsidRPr="00773ED0">
              <w:rPr>
                <w:rFonts w:ascii="Arial" w:eastAsia="Times New Roman" w:hAnsi="Arial" w:cs="Arial"/>
                <w:color w:val="000000"/>
                <w:sz w:val="22"/>
                <w:szCs w:val="22"/>
                <w:lang w:eastAsia="es-MX"/>
              </w:rPr>
              <w:t>3.5441%</w:t>
            </w:r>
          </w:p>
        </w:tc>
        <w:tc>
          <w:tcPr>
            <w:tcW w:w="2254" w:type="dxa"/>
            <w:tcBorders>
              <w:top w:val="single" w:sz="4" w:space="0" w:color="808080"/>
              <w:left w:val="nil"/>
              <w:bottom w:val="single" w:sz="4" w:space="0" w:color="808080"/>
              <w:right w:val="single" w:sz="8" w:space="0" w:color="808080"/>
            </w:tcBorders>
            <w:shd w:val="clear" w:color="000000" w:fill="FFFFFF"/>
            <w:vAlign w:val="center"/>
            <w:hideMark/>
          </w:tcPr>
          <w:p w14:paraId="0502F0E7" w14:textId="77777777" w:rsidR="00773ED0" w:rsidRPr="00773ED0" w:rsidRDefault="00773ED0" w:rsidP="00773ED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$330,869.55</w:t>
            </w:r>
          </w:p>
        </w:tc>
      </w:tr>
      <w:tr w:rsidR="0057195C" w:rsidRPr="00773ED0" w14:paraId="2096425B" w14:textId="77777777" w:rsidTr="0057195C">
        <w:trPr>
          <w:trHeight w:val="555"/>
        </w:trPr>
        <w:tc>
          <w:tcPr>
            <w:tcW w:w="1975" w:type="dxa"/>
            <w:tcBorders>
              <w:top w:val="nil"/>
              <w:left w:val="single" w:sz="8" w:space="0" w:color="808080"/>
              <w:bottom w:val="single" w:sz="4" w:space="0" w:color="808080"/>
              <w:right w:val="single" w:sz="4" w:space="0" w:color="808080"/>
            </w:tcBorders>
            <w:shd w:val="clear" w:color="auto" w:fill="auto"/>
            <w:noWrap/>
            <w:vAlign w:val="center"/>
            <w:hideMark/>
          </w:tcPr>
          <w:p w14:paraId="2DA27C6A" w14:textId="77777777" w:rsidR="00773ED0" w:rsidRPr="00773ED0" w:rsidRDefault="00773ED0" w:rsidP="00773ED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MC</w:t>
            </w:r>
          </w:p>
        </w:tc>
        <w:tc>
          <w:tcPr>
            <w:tcW w:w="1984" w:type="dxa"/>
            <w:tcBorders>
              <w:top w:val="nil"/>
              <w:left w:val="nil"/>
              <w:bottom w:val="single" w:sz="4" w:space="0" w:color="808080"/>
              <w:right w:val="single" w:sz="4" w:space="0" w:color="808080"/>
            </w:tcBorders>
            <w:shd w:val="clear" w:color="000000" w:fill="FFFFFF"/>
            <w:vAlign w:val="center"/>
            <w:hideMark/>
          </w:tcPr>
          <w:p w14:paraId="4D8BB876" w14:textId="77777777" w:rsidR="00773ED0" w:rsidRPr="00773ED0" w:rsidRDefault="00773ED0" w:rsidP="00773ED0">
            <w:pPr>
              <w:jc w:val="center"/>
              <w:rPr>
                <w:rFonts w:ascii="Arial" w:eastAsia="Times New Roman" w:hAnsi="Arial" w:cs="Arial"/>
                <w:color w:val="000000"/>
                <w:sz w:val="22"/>
                <w:szCs w:val="22"/>
                <w:lang w:eastAsia="es-MX"/>
              </w:rPr>
            </w:pPr>
            <w:r w:rsidRPr="00773ED0">
              <w:rPr>
                <w:rFonts w:ascii="Arial" w:eastAsia="Times New Roman" w:hAnsi="Arial" w:cs="Arial"/>
                <w:color w:val="000000"/>
                <w:sz w:val="22"/>
                <w:szCs w:val="22"/>
                <w:lang w:eastAsia="es-MX"/>
              </w:rPr>
              <w:t xml:space="preserve">965,089 </w:t>
            </w:r>
          </w:p>
        </w:tc>
        <w:tc>
          <w:tcPr>
            <w:tcW w:w="2566" w:type="dxa"/>
            <w:tcBorders>
              <w:top w:val="single" w:sz="4" w:space="0" w:color="808080"/>
              <w:left w:val="nil"/>
              <w:bottom w:val="single" w:sz="4" w:space="0" w:color="808080"/>
              <w:right w:val="single" w:sz="4" w:space="0" w:color="808080"/>
            </w:tcBorders>
            <w:shd w:val="clear" w:color="000000" w:fill="FFFFFF"/>
            <w:vAlign w:val="center"/>
            <w:hideMark/>
          </w:tcPr>
          <w:p w14:paraId="04306B6D" w14:textId="77777777" w:rsidR="00773ED0" w:rsidRPr="00773ED0" w:rsidRDefault="00773ED0" w:rsidP="00773ED0">
            <w:pPr>
              <w:jc w:val="center"/>
              <w:rPr>
                <w:rFonts w:ascii="Arial" w:eastAsia="Times New Roman" w:hAnsi="Arial" w:cs="Arial"/>
                <w:color w:val="000000"/>
                <w:sz w:val="22"/>
                <w:szCs w:val="22"/>
                <w:lang w:eastAsia="es-MX"/>
              </w:rPr>
            </w:pPr>
            <w:r w:rsidRPr="00773ED0">
              <w:rPr>
                <w:rFonts w:ascii="Arial" w:eastAsia="Times New Roman" w:hAnsi="Arial" w:cs="Arial"/>
                <w:color w:val="000000"/>
                <w:sz w:val="22"/>
                <w:szCs w:val="22"/>
                <w:lang w:eastAsia="es-MX"/>
              </w:rPr>
              <w:t>36.0142%</w:t>
            </w:r>
          </w:p>
        </w:tc>
        <w:tc>
          <w:tcPr>
            <w:tcW w:w="2254" w:type="dxa"/>
            <w:tcBorders>
              <w:top w:val="single" w:sz="4" w:space="0" w:color="808080"/>
              <w:left w:val="nil"/>
              <w:bottom w:val="single" w:sz="4" w:space="0" w:color="808080"/>
              <w:right w:val="single" w:sz="8" w:space="0" w:color="808080"/>
            </w:tcBorders>
            <w:shd w:val="clear" w:color="000000" w:fill="FFFFFF"/>
            <w:vAlign w:val="center"/>
            <w:hideMark/>
          </w:tcPr>
          <w:p w14:paraId="5095DEEE" w14:textId="77777777" w:rsidR="00773ED0" w:rsidRPr="00773ED0" w:rsidRDefault="00773ED0" w:rsidP="00773ED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$3,362,203.65</w:t>
            </w:r>
          </w:p>
        </w:tc>
      </w:tr>
      <w:tr w:rsidR="0057195C" w:rsidRPr="00773ED0" w14:paraId="65018F41" w14:textId="77777777" w:rsidTr="0057195C">
        <w:trPr>
          <w:trHeight w:val="555"/>
        </w:trPr>
        <w:tc>
          <w:tcPr>
            <w:tcW w:w="1975" w:type="dxa"/>
            <w:tcBorders>
              <w:top w:val="nil"/>
              <w:left w:val="single" w:sz="8" w:space="0" w:color="808080"/>
              <w:bottom w:val="single" w:sz="4" w:space="0" w:color="808080"/>
              <w:right w:val="single" w:sz="4" w:space="0" w:color="808080"/>
            </w:tcBorders>
            <w:shd w:val="clear" w:color="auto" w:fill="auto"/>
            <w:noWrap/>
            <w:vAlign w:val="center"/>
            <w:hideMark/>
          </w:tcPr>
          <w:p w14:paraId="3F7C5422" w14:textId="77777777" w:rsidR="00773ED0" w:rsidRPr="00773ED0" w:rsidRDefault="00773ED0" w:rsidP="00773ED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MORENA</w:t>
            </w:r>
          </w:p>
        </w:tc>
        <w:tc>
          <w:tcPr>
            <w:tcW w:w="1984" w:type="dxa"/>
            <w:tcBorders>
              <w:top w:val="nil"/>
              <w:left w:val="nil"/>
              <w:bottom w:val="single" w:sz="4" w:space="0" w:color="808080"/>
              <w:right w:val="single" w:sz="4" w:space="0" w:color="808080"/>
            </w:tcBorders>
            <w:shd w:val="clear" w:color="000000" w:fill="FFFFFF"/>
            <w:vAlign w:val="center"/>
            <w:hideMark/>
          </w:tcPr>
          <w:p w14:paraId="1FB4633C" w14:textId="77777777" w:rsidR="00773ED0" w:rsidRPr="00773ED0" w:rsidRDefault="00773ED0" w:rsidP="00773ED0">
            <w:pPr>
              <w:jc w:val="center"/>
              <w:rPr>
                <w:rFonts w:ascii="Arial" w:eastAsia="Times New Roman" w:hAnsi="Arial" w:cs="Arial"/>
                <w:color w:val="000000"/>
                <w:sz w:val="22"/>
                <w:szCs w:val="22"/>
                <w:lang w:eastAsia="es-MX"/>
              </w:rPr>
            </w:pPr>
            <w:r w:rsidRPr="00773ED0">
              <w:rPr>
                <w:rFonts w:ascii="Arial" w:eastAsia="Times New Roman" w:hAnsi="Arial" w:cs="Arial"/>
                <w:color w:val="000000"/>
                <w:sz w:val="22"/>
                <w:szCs w:val="22"/>
                <w:lang w:eastAsia="es-MX"/>
              </w:rPr>
              <w:t xml:space="preserve">618,777 </w:t>
            </w:r>
          </w:p>
        </w:tc>
        <w:tc>
          <w:tcPr>
            <w:tcW w:w="2566" w:type="dxa"/>
            <w:tcBorders>
              <w:top w:val="single" w:sz="4" w:space="0" w:color="808080"/>
              <w:left w:val="nil"/>
              <w:bottom w:val="single" w:sz="4" w:space="0" w:color="808080"/>
              <w:right w:val="single" w:sz="4" w:space="0" w:color="808080"/>
            </w:tcBorders>
            <w:shd w:val="clear" w:color="000000" w:fill="FFFFFF"/>
            <w:vAlign w:val="center"/>
            <w:hideMark/>
          </w:tcPr>
          <w:p w14:paraId="664FC831" w14:textId="77777777" w:rsidR="00773ED0" w:rsidRPr="00773ED0" w:rsidRDefault="00773ED0" w:rsidP="00773ED0">
            <w:pPr>
              <w:jc w:val="center"/>
              <w:rPr>
                <w:rFonts w:ascii="Arial" w:eastAsia="Times New Roman" w:hAnsi="Arial" w:cs="Arial"/>
                <w:color w:val="000000"/>
                <w:sz w:val="22"/>
                <w:szCs w:val="22"/>
                <w:lang w:eastAsia="es-MX"/>
              </w:rPr>
            </w:pPr>
            <w:r w:rsidRPr="00773ED0">
              <w:rPr>
                <w:rFonts w:ascii="Arial" w:eastAsia="Times New Roman" w:hAnsi="Arial" w:cs="Arial"/>
                <w:color w:val="000000"/>
                <w:sz w:val="22"/>
                <w:szCs w:val="22"/>
                <w:lang w:eastAsia="es-MX"/>
              </w:rPr>
              <w:t>23.0909%</w:t>
            </w:r>
          </w:p>
        </w:tc>
        <w:tc>
          <w:tcPr>
            <w:tcW w:w="2254" w:type="dxa"/>
            <w:tcBorders>
              <w:top w:val="single" w:sz="4" w:space="0" w:color="808080"/>
              <w:left w:val="nil"/>
              <w:bottom w:val="single" w:sz="4" w:space="0" w:color="808080"/>
              <w:right w:val="single" w:sz="8" w:space="0" w:color="808080"/>
            </w:tcBorders>
            <w:shd w:val="clear" w:color="000000" w:fill="FFFFFF"/>
            <w:vAlign w:val="center"/>
            <w:hideMark/>
          </w:tcPr>
          <w:p w14:paraId="1DBFE003" w14:textId="77777777" w:rsidR="00773ED0" w:rsidRPr="00773ED0" w:rsidRDefault="00773ED0" w:rsidP="00773ED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$2,155,712.36</w:t>
            </w:r>
          </w:p>
        </w:tc>
      </w:tr>
      <w:tr w:rsidR="0057195C" w:rsidRPr="00773ED0" w14:paraId="147C5665" w14:textId="77777777" w:rsidTr="0057195C">
        <w:trPr>
          <w:trHeight w:val="555"/>
        </w:trPr>
        <w:tc>
          <w:tcPr>
            <w:tcW w:w="1975" w:type="dxa"/>
            <w:tcBorders>
              <w:top w:val="nil"/>
              <w:left w:val="single" w:sz="8" w:space="0" w:color="808080"/>
              <w:bottom w:val="single" w:sz="4" w:space="0" w:color="808080"/>
              <w:right w:val="single" w:sz="4" w:space="0" w:color="808080"/>
            </w:tcBorders>
            <w:shd w:val="clear" w:color="auto" w:fill="auto"/>
            <w:noWrap/>
            <w:vAlign w:val="center"/>
            <w:hideMark/>
          </w:tcPr>
          <w:p w14:paraId="07E1AB59" w14:textId="77777777" w:rsidR="00773ED0" w:rsidRPr="00773ED0" w:rsidRDefault="00773ED0" w:rsidP="00773ED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HAGAMOS</w:t>
            </w:r>
          </w:p>
        </w:tc>
        <w:tc>
          <w:tcPr>
            <w:tcW w:w="1984" w:type="dxa"/>
            <w:tcBorders>
              <w:top w:val="nil"/>
              <w:left w:val="nil"/>
              <w:bottom w:val="single" w:sz="4" w:space="0" w:color="808080"/>
              <w:right w:val="single" w:sz="4" w:space="0" w:color="808080"/>
            </w:tcBorders>
            <w:shd w:val="clear" w:color="000000" w:fill="FFFFFF"/>
            <w:vAlign w:val="center"/>
            <w:hideMark/>
          </w:tcPr>
          <w:p w14:paraId="77773D09" w14:textId="77777777" w:rsidR="00773ED0" w:rsidRPr="00773ED0" w:rsidRDefault="00773ED0" w:rsidP="00773ED0">
            <w:pPr>
              <w:jc w:val="center"/>
              <w:rPr>
                <w:rFonts w:ascii="Arial" w:eastAsia="Times New Roman" w:hAnsi="Arial" w:cs="Arial"/>
                <w:color w:val="000000"/>
                <w:sz w:val="22"/>
                <w:szCs w:val="22"/>
                <w:lang w:eastAsia="es-MX"/>
              </w:rPr>
            </w:pPr>
            <w:r w:rsidRPr="00773ED0">
              <w:rPr>
                <w:rFonts w:ascii="Arial" w:eastAsia="Times New Roman" w:hAnsi="Arial" w:cs="Arial"/>
                <w:color w:val="000000"/>
                <w:sz w:val="22"/>
                <w:szCs w:val="22"/>
                <w:lang w:eastAsia="es-MX"/>
              </w:rPr>
              <w:t xml:space="preserve">140,225 </w:t>
            </w:r>
          </w:p>
        </w:tc>
        <w:tc>
          <w:tcPr>
            <w:tcW w:w="2566" w:type="dxa"/>
            <w:tcBorders>
              <w:top w:val="single" w:sz="4" w:space="0" w:color="808080"/>
              <w:left w:val="nil"/>
              <w:bottom w:val="single" w:sz="4" w:space="0" w:color="808080"/>
              <w:right w:val="single" w:sz="4" w:space="0" w:color="808080"/>
            </w:tcBorders>
            <w:shd w:val="clear" w:color="000000" w:fill="FFFFFF"/>
            <w:vAlign w:val="center"/>
            <w:hideMark/>
          </w:tcPr>
          <w:p w14:paraId="346D7BF4" w14:textId="77777777" w:rsidR="00773ED0" w:rsidRPr="00773ED0" w:rsidRDefault="00773ED0" w:rsidP="00773ED0">
            <w:pPr>
              <w:jc w:val="center"/>
              <w:rPr>
                <w:rFonts w:ascii="Arial" w:eastAsia="Times New Roman" w:hAnsi="Arial" w:cs="Arial"/>
                <w:color w:val="000000"/>
                <w:sz w:val="22"/>
                <w:szCs w:val="22"/>
                <w:lang w:eastAsia="es-MX"/>
              </w:rPr>
            </w:pPr>
            <w:r w:rsidRPr="00773ED0">
              <w:rPr>
                <w:rFonts w:ascii="Arial" w:eastAsia="Times New Roman" w:hAnsi="Arial" w:cs="Arial"/>
                <w:color w:val="000000"/>
                <w:sz w:val="22"/>
                <w:szCs w:val="22"/>
                <w:lang w:eastAsia="es-MX"/>
              </w:rPr>
              <w:t>5.2328%</w:t>
            </w:r>
          </w:p>
        </w:tc>
        <w:tc>
          <w:tcPr>
            <w:tcW w:w="2254" w:type="dxa"/>
            <w:tcBorders>
              <w:top w:val="single" w:sz="4" w:space="0" w:color="808080"/>
              <w:left w:val="nil"/>
              <w:bottom w:val="single" w:sz="4" w:space="0" w:color="808080"/>
              <w:right w:val="single" w:sz="8" w:space="0" w:color="808080"/>
            </w:tcBorders>
            <w:shd w:val="clear" w:color="000000" w:fill="FFFFFF"/>
            <w:vAlign w:val="center"/>
            <w:hideMark/>
          </w:tcPr>
          <w:p w14:paraId="673918E1" w14:textId="77777777" w:rsidR="00773ED0" w:rsidRPr="00773ED0" w:rsidRDefault="00773ED0" w:rsidP="00773ED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$488,519.72</w:t>
            </w:r>
          </w:p>
        </w:tc>
      </w:tr>
      <w:tr w:rsidR="0057195C" w:rsidRPr="00773ED0" w14:paraId="0F14B02C" w14:textId="77777777" w:rsidTr="0057195C">
        <w:trPr>
          <w:trHeight w:val="555"/>
        </w:trPr>
        <w:tc>
          <w:tcPr>
            <w:tcW w:w="1975" w:type="dxa"/>
            <w:tcBorders>
              <w:top w:val="nil"/>
              <w:left w:val="single" w:sz="8" w:space="0" w:color="808080"/>
              <w:bottom w:val="single" w:sz="4" w:space="0" w:color="808080"/>
              <w:right w:val="single" w:sz="4" w:space="0" w:color="808080"/>
            </w:tcBorders>
            <w:shd w:val="clear" w:color="auto" w:fill="auto"/>
            <w:noWrap/>
            <w:vAlign w:val="center"/>
            <w:hideMark/>
          </w:tcPr>
          <w:p w14:paraId="010B0E54" w14:textId="77777777" w:rsidR="00773ED0" w:rsidRPr="00773ED0" w:rsidRDefault="00773ED0" w:rsidP="00773ED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FUTURO</w:t>
            </w:r>
          </w:p>
        </w:tc>
        <w:tc>
          <w:tcPr>
            <w:tcW w:w="1984" w:type="dxa"/>
            <w:tcBorders>
              <w:top w:val="nil"/>
              <w:left w:val="nil"/>
              <w:bottom w:val="single" w:sz="4" w:space="0" w:color="808080"/>
              <w:right w:val="single" w:sz="4" w:space="0" w:color="808080"/>
            </w:tcBorders>
            <w:shd w:val="clear" w:color="000000" w:fill="FFFFFF"/>
            <w:vAlign w:val="center"/>
            <w:hideMark/>
          </w:tcPr>
          <w:p w14:paraId="20315162" w14:textId="77777777" w:rsidR="00773ED0" w:rsidRPr="00773ED0" w:rsidRDefault="00773ED0" w:rsidP="00773ED0">
            <w:pPr>
              <w:jc w:val="center"/>
              <w:rPr>
                <w:rFonts w:ascii="Arial" w:eastAsia="Times New Roman" w:hAnsi="Arial" w:cs="Arial"/>
                <w:color w:val="000000"/>
                <w:sz w:val="22"/>
                <w:szCs w:val="22"/>
                <w:lang w:eastAsia="es-MX"/>
              </w:rPr>
            </w:pPr>
            <w:r w:rsidRPr="00773ED0">
              <w:rPr>
                <w:rFonts w:ascii="Arial" w:eastAsia="Times New Roman" w:hAnsi="Arial" w:cs="Arial"/>
                <w:color w:val="000000"/>
                <w:sz w:val="22"/>
                <w:szCs w:val="22"/>
                <w:lang w:eastAsia="es-MX"/>
              </w:rPr>
              <w:t xml:space="preserve">122,163 </w:t>
            </w:r>
          </w:p>
        </w:tc>
        <w:tc>
          <w:tcPr>
            <w:tcW w:w="2566" w:type="dxa"/>
            <w:tcBorders>
              <w:top w:val="single" w:sz="4" w:space="0" w:color="808080"/>
              <w:left w:val="nil"/>
              <w:bottom w:val="single" w:sz="4" w:space="0" w:color="808080"/>
              <w:right w:val="single" w:sz="4" w:space="0" w:color="808080"/>
            </w:tcBorders>
            <w:shd w:val="clear" w:color="000000" w:fill="FFFFFF"/>
            <w:vAlign w:val="center"/>
            <w:hideMark/>
          </w:tcPr>
          <w:p w14:paraId="1F0BDE2B" w14:textId="77777777" w:rsidR="00773ED0" w:rsidRPr="00773ED0" w:rsidRDefault="00773ED0" w:rsidP="00773ED0">
            <w:pPr>
              <w:jc w:val="center"/>
              <w:rPr>
                <w:rFonts w:ascii="Arial" w:eastAsia="Times New Roman" w:hAnsi="Arial" w:cs="Arial"/>
                <w:color w:val="000000"/>
                <w:sz w:val="22"/>
                <w:szCs w:val="22"/>
                <w:lang w:eastAsia="es-MX"/>
              </w:rPr>
            </w:pPr>
            <w:r w:rsidRPr="00773ED0">
              <w:rPr>
                <w:rFonts w:ascii="Arial" w:eastAsia="Times New Roman" w:hAnsi="Arial" w:cs="Arial"/>
                <w:color w:val="000000"/>
                <w:sz w:val="22"/>
                <w:szCs w:val="22"/>
                <w:lang w:eastAsia="es-MX"/>
              </w:rPr>
              <w:t>4.5588%</w:t>
            </w:r>
          </w:p>
        </w:tc>
        <w:tc>
          <w:tcPr>
            <w:tcW w:w="2254" w:type="dxa"/>
            <w:tcBorders>
              <w:top w:val="single" w:sz="4" w:space="0" w:color="808080"/>
              <w:left w:val="nil"/>
              <w:bottom w:val="single" w:sz="4" w:space="0" w:color="808080"/>
              <w:right w:val="single" w:sz="8" w:space="0" w:color="808080"/>
            </w:tcBorders>
            <w:shd w:val="clear" w:color="000000" w:fill="FFFFFF"/>
            <w:vAlign w:val="center"/>
            <w:hideMark/>
          </w:tcPr>
          <w:p w14:paraId="2556D421" w14:textId="77777777" w:rsidR="00773ED0" w:rsidRPr="00773ED0" w:rsidRDefault="00773ED0" w:rsidP="00773ED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$425,594.83</w:t>
            </w:r>
          </w:p>
        </w:tc>
      </w:tr>
      <w:tr w:rsidR="0057195C" w:rsidRPr="00773ED0" w14:paraId="3591305D" w14:textId="77777777" w:rsidTr="0057195C">
        <w:trPr>
          <w:trHeight w:val="500"/>
        </w:trPr>
        <w:tc>
          <w:tcPr>
            <w:tcW w:w="1975" w:type="dxa"/>
            <w:tcBorders>
              <w:top w:val="nil"/>
              <w:left w:val="single" w:sz="8" w:space="0" w:color="808080"/>
              <w:bottom w:val="single" w:sz="8" w:space="0" w:color="808080"/>
              <w:right w:val="single" w:sz="4" w:space="0" w:color="808080"/>
            </w:tcBorders>
            <w:shd w:val="clear" w:color="auto" w:fill="auto"/>
            <w:noWrap/>
            <w:vAlign w:val="center"/>
            <w:hideMark/>
          </w:tcPr>
          <w:p w14:paraId="27B75054" w14:textId="77777777" w:rsidR="00773ED0" w:rsidRPr="00773ED0" w:rsidRDefault="00773ED0" w:rsidP="00773ED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TOTAL</w:t>
            </w:r>
          </w:p>
        </w:tc>
        <w:tc>
          <w:tcPr>
            <w:tcW w:w="1984" w:type="dxa"/>
            <w:tcBorders>
              <w:top w:val="nil"/>
              <w:left w:val="nil"/>
              <w:bottom w:val="single" w:sz="8" w:space="0" w:color="808080"/>
              <w:right w:val="single" w:sz="4" w:space="0" w:color="808080"/>
            </w:tcBorders>
            <w:shd w:val="clear" w:color="000000" w:fill="FFFFFF"/>
            <w:vAlign w:val="center"/>
            <w:hideMark/>
          </w:tcPr>
          <w:p w14:paraId="3E917B86" w14:textId="77777777" w:rsidR="00773ED0" w:rsidRPr="00773ED0" w:rsidRDefault="00773ED0" w:rsidP="00773ED0">
            <w:pPr>
              <w:jc w:val="center"/>
              <w:rPr>
                <w:rFonts w:ascii="Arial" w:eastAsia="Times New Roman" w:hAnsi="Arial" w:cs="Arial"/>
                <w:color w:val="000000"/>
                <w:sz w:val="22"/>
                <w:szCs w:val="22"/>
                <w:lang w:eastAsia="es-MX"/>
              </w:rPr>
            </w:pPr>
            <w:r w:rsidRPr="00773ED0">
              <w:rPr>
                <w:rFonts w:ascii="Arial" w:eastAsia="Times New Roman" w:hAnsi="Arial" w:cs="Arial"/>
                <w:color w:val="000000"/>
                <w:sz w:val="22"/>
                <w:szCs w:val="22"/>
                <w:lang w:eastAsia="es-MX"/>
              </w:rPr>
              <w:t xml:space="preserve">2,679,747 </w:t>
            </w:r>
          </w:p>
        </w:tc>
        <w:tc>
          <w:tcPr>
            <w:tcW w:w="2566" w:type="dxa"/>
            <w:tcBorders>
              <w:top w:val="single" w:sz="4" w:space="0" w:color="808080"/>
              <w:left w:val="nil"/>
              <w:bottom w:val="single" w:sz="8" w:space="0" w:color="808080"/>
              <w:right w:val="single" w:sz="4" w:space="0" w:color="808080"/>
            </w:tcBorders>
            <w:shd w:val="clear" w:color="000000" w:fill="FFFFFF"/>
            <w:vAlign w:val="center"/>
            <w:hideMark/>
          </w:tcPr>
          <w:p w14:paraId="6E3C8D12" w14:textId="77777777" w:rsidR="00773ED0" w:rsidRPr="00773ED0" w:rsidRDefault="00773ED0" w:rsidP="00773ED0">
            <w:pPr>
              <w:jc w:val="center"/>
              <w:rPr>
                <w:rFonts w:ascii="Arial" w:eastAsia="Times New Roman" w:hAnsi="Arial" w:cs="Arial"/>
                <w:color w:val="000000"/>
                <w:sz w:val="22"/>
                <w:szCs w:val="22"/>
                <w:lang w:eastAsia="es-MX"/>
              </w:rPr>
            </w:pPr>
            <w:r w:rsidRPr="00773ED0">
              <w:rPr>
                <w:rFonts w:ascii="Arial" w:eastAsia="Times New Roman" w:hAnsi="Arial" w:cs="Arial"/>
                <w:color w:val="000000"/>
                <w:sz w:val="22"/>
                <w:szCs w:val="22"/>
                <w:lang w:eastAsia="es-MX"/>
              </w:rPr>
              <w:t>100%</w:t>
            </w:r>
          </w:p>
        </w:tc>
        <w:tc>
          <w:tcPr>
            <w:tcW w:w="2254" w:type="dxa"/>
            <w:tcBorders>
              <w:top w:val="single" w:sz="4" w:space="0" w:color="808080"/>
              <w:left w:val="nil"/>
              <w:bottom w:val="single" w:sz="8" w:space="0" w:color="808080"/>
              <w:right w:val="single" w:sz="8" w:space="0" w:color="808080"/>
            </w:tcBorders>
            <w:shd w:val="clear" w:color="000000" w:fill="FFFFFF"/>
            <w:vAlign w:val="center"/>
            <w:hideMark/>
          </w:tcPr>
          <w:p w14:paraId="23FCD557" w14:textId="77777777" w:rsidR="00773ED0" w:rsidRPr="00773ED0" w:rsidRDefault="00773ED0" w:rsidP="00773ED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$9,335,776.43</w:t>
            </w:r>
          </w:p>
        </w:tc>
      </w:tr>
    </w:tbl>
    <w:p w14:paraId="6B9EF0BB" w14:textId="4CF53786" w:rsidR="00FE098B" w:rsidRDefault="001B69E4" w:rsidP="00773ED0">
      <w:pPr>
        <w:pStyle w:val="Sinespaciado"/>
        <w:spacing w:line="276" w:lineRule="auto"/>
        <w:jc w:val="both"/>
        <w:rPr>
          <w:rFonts w:ascii="Arial" w:hAnsi="Arial" w:cs="Arial"/>
          <w:color w:val="000000"/>
          <w:sz w:val="24"/>
          <w:szCs w:val="24"/>
          <w:lang w:val="es-ES_tradnl" w:eastAsia="es-MX"/>
        </w:rPr>
      </w:pPr>
      <w:r w:rsidRPr="001B69E4">
        <w:rPr>
          <w:rFonts w:ascii="Arial" w:hAnsi="Arial" w:cs="Arial"/>
          <w:color w:val="000000"/>
          <w:sz w:val="24"/>
          <w:szCs w:val="24"/>
          <w:lang w:val="es-ES_tradnl" w:eastAsia="es-MX"/>
        </w:rPr>
        <w:t xml:space="preserve">                             </w:t>
      </w:r>
    </w:p>
    <w:p w14:paraId="4B863337" w14:textId="77777777" w:rsidR="00FE098B"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A continuación, se presenta la sumatoria del financiamiento que por actividades específicas corresponde a cada uno de los partidos políticos con derecho a recibir financiamiento, integrada por la parte correspondiente del treinta por ciento igualitario y el setenta por ciento atinente a la votación válida que cada uno obtuvo.</w:t>
      </w:r>
    </w:p>
    <w:p w14:paraId="3CDD67E7" w14:textId="77777777" w:rsidR="002C32E3" w:rsidRDefault="002C32E3" w:rsidP="00FE098B">
      <w:pPr>
        <w:pStyle w:val="Sinespaciado"/>
        <w:spacing w:line="276" w:lineRule="auto"/>
        <w:jc w:val="both"/>
        <w:rPr>
          <w:rFonts w:ascii="Arial" w:hAnsi="Arial" w:cs="Arial"/>
          <w:color w:val="000000"/>
          <w:sz w:val="24"/>
          <w:szCs w:val="24"/>
          <w:lang w:val="es-ES_tradnl" w:eastAsia="es-MX"/>
        </w:rPr>
      </w:pPr>
    </w:p>
    <w:tbl>
      <w:tblPr>
        <w:tblW w:w="8779" w:type="dxa"/>
        <w:tblCellMar>
          <w:left w:w="70" w:type="dxa"/>
          <w:right w:w="70" w:type="dxa"/>
        </w:tblCellMar>
        <w:tblLook w:val="04A0" w:firstRow="1" w:lastRow="0" w:firstColumn="1" w:lastColumn="0" w:noHBand="0" w:noVBand="1"/>
      </w:tblPr>
      <w:tblGrid>
        <w:gridCol w:w="1620"/>
        <w:gridCol w:w="2403"/>
        <w:gridCol w:w="2063"/>
        <w:gridCol w:w="2693"/>
      </w:tblGrid>
      <w:tr w:rsidR="00800CE8" w:rsidRPr="00800CE8" w14:paraId="2444A1A1" w14:textId="77777777" w:rsidTr="00AC29AD">
        <w:trPr>
          <w:trHeight w:val="825"/>
        </w:trPr>
        <w:tc>
          <w:tcPr>
            <w:tcW w:w="8779" w:type="dxa"/>
            <w:gridSpan w:val="4"/>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2477D575" w14:textId="02116846"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t>1</w:t>
            </w:r>
            <w:r w:rsidR="00FA5610">
              <w:rPr>
                <w:rFonts w:ascii="Arial" w:eastAsia="Times New Roman" w:hAnsi="Arial" w:cs="Arial"/>
                <w:b/>
                <w:bCs/>
                <w:color w:val="000000"/>
                <w:sz w:val="22"/>
                <w:szCs w:val="22"/>
                <w:lang w:eastAsia="es-MX"/>
              </w:rPr>
              <w:t>2</w:t>
            </w:r>
            <w:r w:rsidRPr="00800CE8">
              <w:rPr>
                <w:rFonts w:ascii="Arial" w:eastAsia="Times New Roman" w:hAnsi="Arial" w:cs="Arial"/>
                <w:b/>
                <w:bCs/>
                <w:color w:val="000000"/>
                <w:sz w:val="22"/>
                <w:szCs w:val="22"/>
                <w:lang w:eastAsia="es-MX"/>
              </w:rPr>
              <w:t xml:space="preserve">.  Cantidades a entregar por concepto de financiamiento público para actividades específicas a partidos políticos en Jalisco, 2024. </w:t>
            </w:r>
          </w:p>
        </w:tc>
      </w:tr>
      <w:tr w:rsidR="00800CE8" w:rsidRPr="00800CE8" w14:paraId="38CE3B77" w14:textId="77777777" w:rsidTr="00800CE8">
        <w:trPr>
          <w:trHeight w:val="660"/>
        </w:trPr>
        <w:tc>
          <w:tcPr>
            <w:tcW w:w="1620" w:type="dxa"/>
            <w:tcBorders>
              <w:top w:val="nil"/>
              <w:left w:val="single" w:sz="8" w:space="0" w:color="808080"/>
              <w:bottom w:val="single" w:sz="4" w:space="0" w:color="808080"/>
              <w:right w:val="single" w:sz="4" w:space="0" w:color="808080"/>
            </w:tcBorders>
            <w:shd w:val="clear" w:color="auto" w:fill="auto"/>
            <w:vAlign w:val="center"/>
            <w:hideMark/>
          </w:tcPr>
          <w:p w14:paraId="77F952D6" w14:textId="77777777"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t>Partido Político</w:t>
            </w:r>
          </w:p>
        </w:tc>
        <w:tc>
          <w:tcPr>
            <w:tcW w:w="2403" w:type="dxa"/>
            <w:tcBorders>
              <w:top w:val="nil"/>
              <w:left w:val="nil"/>
              <w:bottom w:val="single" w:sz="4" w:space="0" w:color="808080"/>
              <w:right w:val="single" w:sz="4" w:space="0" w:color="808080"/>
            </w:tcBorders>
            <w:shd w:val="clear" w:color="000000" w:fill="FFFFFF"/>
            <w:vAlign w:val="center"/>
            <w:hideMark/>
          </w:tcPr>
          <w:p w14:paraId="32EBC22C" w14:textId="7A1B8BE7"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t>30% de la parte igualitaria</w:t>
            </w:r>
          </w:p>
        </w:tc>
        <w:tc>
          <w:tcPr>
            <w:tcW w:w="2063" w:type="dxa"/>
            <w:tcBorders>
              <w:top w:val="nil"/>
              <w:left w:val="nil"/>
              <w:bottom w:val="single" w:sz="4" w:space="0" w:color="808080"/>
              <w:right w:val="single" w:sz="4" w:space="0" w:color="808080"/>
            </w:tcBorders>
            <w:shd w:val="clear" w:color="000000" w:fill="FFFFFF"/>
            <w:vAlign w:val="center"/>
            <w:hideMark/>
          </w:tcPr>
          <w:p w14:paraId="1984D127" w14:textId="77777777"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t>70% de la parte proporcional</w:t>
            </w:r>
          </w:p>
        </w:tc>
        <w:tc>
          <w:tcPr>
            <w:tcW w:w="2693" w:type="dxa"/>
            <w:tcBorders>
              <w:top w:val="nil"/>
              <w:left w:val="nil"/>
              <w:bottom w:val="single" w:sz="4" w:space="0" w:color="808080"/>
              <w:right w:val="single" w:sz="8" w:space="0" w:color="808080"/>
            </w:tcBorders>
            <w:shd w:val="clear" w:color="000000" w:fill="FFFFFF"/>
            <w:vAlign w:val="center"/>
            <w:hideMark/>
          </w:tcPr>
          <w:p w14:paraId="17587D5E" w14:textId="77777777"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t xml:space="preserve">TOTAL </w:t>
            </w:r>
          </w:p>
        </w:tc>
      </w:tr>
      <w:tr w:rsidR="00800CE8" w:rsidRPr="00800CE8" w14:paraId="49512A17" w14:textId="77777777" w:rsidTr="00800CE8">
        <w:trPr>
          <w:trHeight w:val="660"/>
        </w:trPr>
        <w:tc>
          <w:tcPr>
            <w:tcW w:w="1620" w:type="dxa"/>
            <w:tcBorders>
              <w:top w:val="nil"/>
              <w:left w:val="single" w:sz="8" w:space="0" w:color="808080"/>
              <w:bottom w:val="single" w:sz="4" w:space="0" w:color="808080"/>
              <w:right w:val="single" w:sz="4" w:space="0" w:color="808080"/>
            </w:tcBorders>
            <w:shd w:val="clear" w:color="auto" w:fill="auto"/>
            <w:noWrap/>
            <w:vAlign w:val="center"/>
            <w:hideMark/>
          </w:tcPr>
          <w:p w14:paraId="5ACC2689" w14:textId="77777777"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lastRenderedPageBreak/>
              <w:t>PAN</w:t>
            </w:r>
          </w:p>
        </w:tc>
        <w:tc>
          <w:tcPr>
            <w:tcW w:w="2403" w:type="dxa"/>
            <w:tcBorders>
              <w:top w:val="nil"/>
              <w:left w:val="nil"/>
              <w:bottom w:val="single" w:sz="4" w:space="0" w:color="808080"/>
              <w:right w:val="single" w:sz="4" w:space="0" w:color="808080"/>
            </w:tcBorders>
            <w:shd w:val="clear" w:color="000000" w:fill="FFFFFF"/>
            <w:vAlign w:val="center"/>
            <w:hideMark/>
          </w:tcPr>
          <w:p w14:paraId="64EF3B98" w14:textId="77777777"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t xml:space="preserve">571,578.15 </w:t>
            </w:r>
          </w:p>
        </w:tc>
        <w:tc>
          <w:tcPr>
            <w:tcW w:w="2063" w:type="dxa"/>
            <w:tcBorders>
              <w:top w:val="single" w:sz="4" w:space="0" w:color="808080"/>
              <w:left w:val="nil"/>
              <w:bottom w:val="single" w:sz="4" w:space="0" w:color="808080"/>
              <w:right w:val="single" w:sz="4" w:space="0" w:color="808080"/>
            </w:tcBorders>
            <w:shd w:val="clear" w:color="000000" w:fill="FFFFFF"/>
            <w:vAlign w:val="center"/>
            <w:hideMark/>
          </w:tcPr>
          <w:p w14:paraId="48CE30A7" w14:textId="77777777"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t>$1,293,827.36</w:t>
            </w:r>
          </w:p>
        </w:tc>
        <w:tc>
          <w:tcPr>
            <w:tcW w:w="2693" w:type="dxa"/>
            <w:tcBorders>
              <w:top w:val="single" w:sz="4" w:space="0" w:color="808080"/>
              <w:left w:val="nil"/>
              <w:bottom w:val="single" w:sz="4" w:space="0" w:color="808080"/>
              <w:right w:val="single" w:sz="8" w:space="0" w:color="808080"/>
            </w:tcBorders>
            <w:shd w:val="clear" w:color="000000" w:fill="FFFFFF"/>
            <w:vAlign w:val="center"/>
            <w:hideMark/>
          </w:tcPr>
          <w:p w14:paraId="292D48DE" w14:textId="77777777"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t>$1,865,405.51</w:t>
            </w:r>
          </w:p>
        </w:tc>
      </w:tr>
      <w:tr w:rsidR="00800CE8" w:rsidRPr="00800CE8" w14:paraId="63EEF52F" w14:textId="77777777" w:rsidTr="00800CE8">
        <w:trPr>
          <w:trHeight w:val="660"/>
        </w:trPr>
        <w:tc>
          <w:tcPr>
            <w:tcW w:w="1620" w:type="dxa"/>
            <w:tcBorders>
              <w:top w:val="nil"/>
              <w:left w:val="single" w:sz="8" w:space="0" w:color="808080"/>
              <w:bottom w:val="single" w:sz="4" w:space="0" w:color="808080"/>
              <w:right w:val="single" w:sz="4" w:space="0" w:color="808080"/>
            </w:tcBorders>
            <w:shd w:val="clear" w:color="auto" w:fill="auto"/>
            <w:noWrap/>
            <w:vAlign w:val="center"/>
            <w:hideMark/>
          </w:tcPr>
          <w:p w14:paraId="49C88C19" w14:textId="77777777"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t>PRI</w:t>
            </w:r>
          </w:p>
        </w:tc>
        <w:tc>
          <w:tcPr>
            <w:tcW w:w="2403" w:type="dxa"/>
            <w:tcBorders>
              <w:top w:val="nil"/>
              <w:left w:val="nil"/>
              <w:bottom w:val="single" w:sz="4" w:space="0" w:color="808080"/>
              <w:right w:val="single" w:sz="4" w:space="0" w:color="808080"/>
            </w:tcBorders>
            <w:shd w:val="clear" w:color="000000" w:fill="FFFFFF"/>
            <w:vAlign w:val="center"/>
            <w:hideMark/>
          </w:tcPr>
          <w:p w14:paraId="2DB36975" w14:textId="77777777"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t xml:space="preserve">571,578.15 </w:t>
            </w:r>
          </w:p>
        </w:tc>
        <w:tc>
          <w:tcPr>
            <w:tcW w:w="2063" w:type="dxa"/>
            <w:tcBorders>
              <w:top w:val="single" w:sz="4" w:space="0" w:color="808080"/>
              <w:left w:val="nil"/>
              <w:bottom w:val="single" w:sz="4" w:space="0" w:color="808080"/>
              <w:right w:val="single" w:sz="4" w:space="0" w:color="808080"/>
            </w:tcBorders>
            <w:shd w:val="clear" w:color="000000" w:fill="FFFFFF"/>
            <w:vAlign w:val="center"/>
            <w:hideMark/>
          </w:tcPr>
          <w:p w14:paraId="56E18731" w14:textId="77777777"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t>$1,279,048.96</w:t>
            </w:r>
          </w:p>
        </w:tc>
        <w:tc>
          <w:tcPr>
            <w:tcW w:w="2693" w:type="dxa"/>
            <w:tcBorders>
              <w:top w:val="single" w:sz="4" w:space="0" w:color="808080"/>
              <w:left w:val="nil"/>
              <w:bottom w:val="single" w:sz="4" w:space="0" w:color="808080"/>
              <w:right w:val="single" w:sz="8" w:space="0" w:color="808080"/>
            </w:tcBorders>
            <w:shd w:val="clear" w:color="000000" w:fill="FFFFFF"/>
            <w:vAlign w:val="center"/>
            <w:hideMark/>
          </w:tcPr>
          <w:p w14:paraId="250C4CE7" w14:textId="77777777"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t>$1,850,627.11</w:t>
            </w:r>
          </w:p>
        </w:tc>
      </w:tr>
      <w:tr w:rsidR="00800CE8" w:rsidRPr="00800CE8" w14:paraId="411515C7" w14:textId="77777777" w:rsidTr="00800CE8">
        <w:trPr>
          <w:trHeight w:val="660"/>
        </w:trPr>
        <w:tc>
          <w:tcPr>
            <w:tcW w:w="1620" w:type="dxa"/>
            <w:tcBorders>
              <w:top w:val="nil"/>
              <w:left w:val="single" w:sz="8" w:space="0" w:color="808080"/>
              <w:bottom w:val="single" w:sz="4" w:space="0" w:color="808080"/>
              <w:right w:val="single" w:sz="4" w:space="0" w:color="808080"/>
            </w:tcBorders>
            <w:shd w:val="clear" w:color="auto" w:fill="auto"/>
            <w:noWrap/>
            <w:vAlign w:val="center"/>
            <w:hideMark/>
          </w:tcPr>
          <w:p w14:paraId="6140FFE9" w14:textId="77777777"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t>PVEM</w:t>
            </w:r>
          </w:p>
        </w:tc>
        <w:tc>
          <w:tcPr>
            <w:tcW w:w="2403" w:type="dxa"/>
            <w:tcBorders>
              <w:top w:val="nil"/>
              <w:left w:val="nil"/>
              <w:bottom w:val="single" w:sz="4" w:space="0" w:color="808080"/>
              <w:right w:val="single" w:sz="4" w:space="0" w:color="808080"/>
            </w:tcBorders>
            <w:shd w:val="clear" w:color="000000" w:fill="FFFFFF"/>
            <w:vAlign w:val="center"/>
            <w:hideMark/>
          </w:tcPr>
          <w:p w14:paraId="15A686CE" w14:textId="77777777"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t xml:space="preserve">571,578.15 </w:t>
            </w:r>
          </w:p>
        </w:tc>
        <w:tc>
          <w:tcPr>
            <w:tcW w:w="2063" w:type="dxa"/>
            <w:tcBorders>
              <w:top w:val="single" w:sz="4" w:space="0" w:color="808080"/>
              <w:left w:val="nil"/>
              <w:bottom w:val="single" w:sz="4" w:space="0" w:color="808080"/>
              <w:right w:val="single" w:sz="4" w:space="0" w:color="808080"/>
            </w:tcBorders>
            <w:shd w:val="clear" w:color="000000" w:fill="FFFFFF"/>
            <w:vAlign w:val="center"/>
            <w:hideMark/>
          </w:tcPr>
          <w:p w14:paraId="308E5BA9" w14:textId="77777777"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t>$330,869.55</w:t>
            </w:r>
          </w:p>
        </w:tc>
        <w:tc>
          <w:tcPr>
            <w:tcW w:w="2693" w:type="dxa"/>
            <w:tcBorders>
              <w:top w:val="single" w:sz="4" w:space="0" w:color="808080"/>
              <w:left w:val="nil"/>
              <w:bottom w:val="single" w:sz="4" w:space="0" w:color="808080"/>
              <w:right w:val="single" w:sz="8" w:space="0" w:color="808080"/>
            </w:tcBorders>
            <w:shd w:val="clear" w:color="000000" w:fill="FFFFFF"/>
            <w:vAlign w:val="center"/>
            <w:hideMark/>
          </w:tcPr>
          <w:p w14:paraId="605F3F87" w14:textId="77777777"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t>$902,447.70</w:t>
            </w:r>
          </w:p>
        </w:tc>
      </w:tr>
      <w:tr w:rsidR="00800CE8" w:rsidRPr="00800CE8" w14:paraId="38CDB0E7" w14:textId="77777777" w:rsidTr="00800CE8">
        <w:trPr>
          <w:trHeight w:val="660"/>
        </w:trPr>
        <w:tc>
          <w:tcPr>
            <w:tcW w:w="1620" w:type="dxa"/>
            <w:tcBorders>
              <w:top w:val="nil"/>
              <w:left w:val="single" w:sz="8" w:space="0" w:color="808080"/>
              <w:bottom w:val="single" w:sz="4" w:space="0" w:color="808080"/>
              <w:right w:val="single" w:sz="4" w:space="0" w:color="808080"/>
            </w:tcBorders>
            <w:shd w:val="clear" w:color="auto" w:fill="auto"/>
            <w:noWrap/>
            <w:vAlign w:val="center"/>
            <w:hideMark/>
          </w:tcPr>
          <w:p w14:paraId="60F1572C" w14:textId="77777777"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t>MC</w:t>
            </w:r>
          </w:p>
        </w:tc>
        <w:tc>
          <w:tcPr>
            <w:tcW w:w="2403" w:type="dxa"/>
            <w:tcBorders>
              <w:top w:val="nil"/>
              <w:left w:val="nil"/>
              <w:bottom w:val="single" w:sz="4" w:space="0" w:color="808080"/>
              <w:right w:val="single" w:sz="4" w:space="0" w:color="808080"/>
            </w:tcBorders>
            <w:shd w:val="clear" w:color="000000" w:fill="FFFFFF"/>
            <w:vAlign w:val="center"/>
            <w:hideMark/>
          </w:tcPr>
          <w:p w14:paraId="25AA11B2" w14:textId="77777777"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t xml:space="preserve">571,578.15 </w:t>
            </w:r>
          </w:p>
        </w:tc>
        <w:tc>
          <w:tcPr>
            <w:tcW w:w="2063" w:type="dxa"/>
            <w:tcBorders>
              <w:top w:val="single" w:sz="4" w:space="0" w:color="808080"/>
              <w:left w:val="nil"/>
              <w:bottom w:val="single" w:sz="4" w:space="0" w:color="808080"/>
              <w:right w:val="single" w:sz="4" w:space="0" w:color="808080"/>
            </w:tcBorders>
            <w:shd w:val="clear" w:color="000000" w:fill="FFFFFF"/>
            <w:vAlign w:val="center"/>
            <w:hideMark/>
          </w:tcPr>
          <w:p w14:paraId="0875A3EC" w14:textId="77777777"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t>$3,362,203.65</w:t>
            </w:r>
          </w:p>
        </w:tc>
        <w:tc>
          <w:tcPr>
            <w:tcW w:w="2693" w:type="dxa"/>
            <w:tcBorders>
              <w:top w:val="single" w:sz="4" w:space="0" w:color="808080"/>
              <w:left w:val="nil"/>
              <w:bottom w:val="single" w:sz="4" w:space="0" w:color="808080"/>
              <w:right w:val="single" w:sz="8" w:space="0" w:color="808080"/>
            </w:tcBorders>
            <w:shd w:val="clear" w:color="000000" w:fill="FFFFFF"/>
            <w:vAlign w:val="center"/>
            <w:hideMark/>
          </w:tcPr>
          <w:p w14:paraId="241E4870" w14:textId="77777777"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t>$3,933,781.80</w:t>
            </w:r>
          </w:p>
        </w:tc>
      </w:tr>
      <w:tr w:rsidR="00800CE8" w:rsidRPr="00800CE8" w14:paraId="4AC035FB" w14:textId="77777777" w:rsidTr="00800CE8">
        <w:trPr>
          <w:trHeight w:val="660"/>
        </w:trPr>
        <w:tc>
          <w:tcPr>
            <w:tcW w:w="1620" w:type="dxa"/>
            <w:tcBorders>
              <w:top w:val="nil"/>
              <w:left w:val="single" w:sz="8" w:space="0" w:color="808080"/>
              <w:bottom w:val="single" w:sz="4" w:space="0" w:color="808080"/>
              <w:right w:val="single" w:sz="4" w:space="0" w:color="808080"/>
            </w:tcBorders>
            <w:shd w:val="clear" w:color="auto" w:fill="auto"/>
            <w:noWrap/>
            <w:vAlign w:val="center"/>
            <w:hideMark/>
          </w:tcPr>
          <w:p w14:paraId="46085AF2" w14:textId="77777777"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t>MORENA</w:t>
            </w:r>
          </w:p>
        </w:tc>
        <w:tc>
          <w:tcPr>
            <w:tcW w:w="2403" w:type="dxa"/>
            <w:tcBorders>
              <w:top w:val="nil"/>
              <w:left w:val="nil"/>
              <w:bottom w:val="single" w:sz="4" w:space="0" w:color="808080"/>
              <w:right w:val="single" w:sz="4" w:space="0" w:color="808080"/>
            </w:tcBorders>
            <w:shd w:val="clear" w:color="000000" w:fill="FFFFFF"/>
            <w:vAlign w:val="center"/>
            <w:hideMark/>
          </w:tcPr>
          <w:p w14:paraId="4995C543" w14:textId="77777777"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t xml:space="preserve">571,578.15 </w:t>
            </w:r>
          </w:p>
        </w:tc>
        <w:tc>
          <w:tcPr>
            <w:tcW w:w="2063" w:type="dxa"/>
            <w:tcBorders>
              <w:top w:val="single" w:sz="4" w:space="0" w:color="808080"/>
              <w:left w:val="nil"/>
              <w:bottom w:val="single" w:sz="4" w:space="0" w:color="808080"/>
              <w:right w:val="single" w:sz="4" w:space="0" w:color="808080"/>
            </w:tcBorders>
            <w:shd w:val="clear" w:color="000000" w:fill="FFFFFF"/>
            <w:vAlign w:val="center"/>
            <w:hideMark/>
          </w:tcPr>
          <w:p w14:paraId="11BD82E5" w14:textId="77777777"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t>$2,155,712.36</w:t>
            </w:r>
          </w:p>
        </w:tc>
        <w:tc>
          <w:tcPr>
            <w:tcW w:w="2693" w:type="dxa"/>
            <w:tcBorders>
              <w:top w:val="single" w:sz="4" w:space="0" w:color="808080"/>
              <w:left w:val="nil"/>
              <w:bottom w:val="single" w:sz="4" w:space="0" w:color="808080"/>
              <w:right w:val="single" w:sz="8" w:space="0" w:color="808080"/>
            </w:tcBorders>
            <w:shd w:val="clear" w:color="000000" w:fill="FFFFFF"/>
            <w:vAlign w:val="center"/>
            <w:hideMark/>
          </w:tcPr>
          <w:p w14:paraId="2E533FB8" w14:textId="77777777"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t>$2,727,290.51</w:t>
            </w:r>
          </w:p>
        </w:tc>
      </w:tr>
      <w:tr w:rsidR="00800CE8" w:rsidRPr="00800CE8" w14:paraId="62D8991B" w14:textId="77777777" w:rsidTr="00800CE8">
        <w:trPr>
          <w:trHeight w:val="660"/>
        </w:trPr>
        <w:tc>
          <w:tcPr>
            <w:tcW w:w="1620" w:type="dxa"/>
            <w:tcBorders>
              <w:top w:val="nil"/>
              <w:left w:val="single" w:sz="8" w:space="0" w:color="808080"/>
              <w:bottom w:val="single" w:sz="4" w:space="0" w:color="808080"/>
              <w:right w:val="single" w:sz="4" w:space="0" w:color="808080"/>
            </w:tcBorders>
            <w:shd w:val="clear" w:color="auto" w:fill="auto"/>
            <w:noWrap/>
            <w:vAlign w:val="center"/>
            <w:hideMark/>
          </w:tcPr>
          <w:p w14:paraId="4AE3CA9B" w14:textId="77777777"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t>HAGAMOS</w:t>
            </w:r>
          </w:p>
        </w:tc>
        <w:tc>
          <w:tcPr>
            <w:tcW w:w="2403" w:type="dxa"/>
            <w:tcBorders>
              <w:top w:val="nil"/>
              <w:left w:val="nil"/>
              <w:bottom w:val="single" w:sz="4" w:space="0" w:color="808080"/>
              <w:right w:val="single" w:sz="4" w:space="0" w:color="808080"/>
            </w:tcBorders>
            <w:shd w:val="clear" w:color="000000" w:fill="FFFFFF"/>
            <w:vAlign w:val="center"/>
            <w:hideMark/>
          </w:tcPr>
          <w:p w14:paraId="1FE06FC8" w14:textId="77777777"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t xml:space="preserve">571,578.15 </w:t>
            </w:r>
          </w:p>
        </w:tc>
        <w:tc>
          <w:tcPr>
            <w:tcW w:w="2063" w:type="dxa"/>
            <w:tcBorders>
              <w:top w:val="single" w:sz="4" w:space="0" w:color="808080"/>
              <w:left w:val="nil"/>
              <w:bottom w:val="single" w:sz="4" w:space="0" w:color="808080"/>
              <w:right w:val="single" w:sz="4" w:space="0" w:color="808080"/>
            </w:tcBorders>
            <w:shd w:val="clear" w:color="000000" w:fill="FFFFFF"/>
            <w:vAlign w:val="center"/>
            <w:hideMark/>
          </w:tcPr>
          <w:p w14:paraId="002D0C79" w14:textId="77777777"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t>$488,519.72</w:t>
            </w:r>
          </w:p>
        </w:tc>
        <w:tc>
          <w:tcPr>
            <w:tcW w:w="2693" w:type="dxa"/>
            <w:tcBorders>
              <w:top w:val="single" w:sz="4" w:space="0" w:color="808080"/>
              <w:left w:val="nil"/>
              <w:bottom w:val="single" w:sz="4" w:space="0" w:color="808080"/>
              <w:right w:val="single" w:sz="8" w:space="0" w:color="808080"/>
            </w:tcBorders>
            <w:shd w:val="clear" w:color="000000" w:fill="FFFFFF"/>
            <w:vAlign w:val="center"/>
            <w:hideMark/>
          </w:tcPr>
          <w:p w14:paraId="5B443601" w14:textId="77777777"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t>$1,060,097.87</w:t>
            </w:r>
          </w:p>
        </w:tc>
      </w:tr>
      <w:tr w:rsidR="00800CE8" w:rsidRPr="00800CE8" w14:paraId="6CE45C5A" w14:textId="77777777" w:rsidTr="00800CE8">
        <w:trPr>
          <w:trHeight w:val="660"/>
        </w:trPr>
        <w:tc>
          <w:tcPr>
            <w:tcW w:w="1620" w:type="dxa"/>
            <w:tcBorders>
              <w:top w:val="nil"/>
              <w:left w:val="single" w:sz="8" w:space="0" w:color="808080"/>
              <w:bottom w:val="single" w:sz="4" w:space="0" w:color="808080"/>
              <w:right w:val="single" w:sz="4" w:space="0" w:color="808080"/>
            </w:tcBorders>
            <w:shd w:val="clear" w:color="auto" w:fill="auto"/>
            <w:noWrap/>
            <w:vAlign w:val="center"/>
            <w:hideMark/>
          </w:tcPr>
          <w:p w14:paraId="2A7699BF" w14:textId="77777777"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t>FUTURO</w:t>
            </w:r>
          </w:p>
        </w:tc>
        <w:tc>
          <w:tcPr>
            <w:tcW w:w="2403" w:type="dxa"/>
            <w:tcBorders>
              <w:top w:val="nil"/>
              <w:left w:val="nil"/>
              <w:bottom w:val="single" w:sz="4" w:space="0" w:color="808080"/>
              <w:right w:val="single" w:sz="4" w:space="0" w:color="808080"/>
            </w:tcBorders>
            <w:shd w:val="clear" w:color="000000" w:fill="FFFFFF"/>
            <w:vAlign w:val="center"/>
            <w:hideMark/>
          </w:tcPr>
          <w:p w14:paraId="22F4EE4F" w14:textId="77777777"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t xml:space="preserve">571,578.15 </w:t>
            </w:r>
          </w:p>
        </w:tc>
        <w:tc>
          <w:tcPr>
            <w:tcW w:w="2063" w:type="dxa"/>
            <w:tcBorders>
              <w:top w:val="single" w:sz="4" w:space="0" w:color="808080"/>
              <w:left w:val="nil"/>
              <w:bottom w:val="single" w:sz="4" w:space="0" w:color="808080"/>
              <w:right w:val="single" w:sz="4" w:space="0" w:color="808080"/>
            </w:tcBorders>
            <w:shd w:val="clear" w:color="000000" w:fill="FFFFFF"/>
            <w:vAlign w:val="center"/>
            <w:hideMark/>
          </w:tcPr>
          <w:p w14:paraId="29670FD6" w14:textId="77777777"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t>$425,594.83</w:t>
            </w:r>
          </w:p>
        </w:tc>
        <w:tc>
          <w:tcPr>
            <w:tcW w:w="2693" w:type="dxa"/>
            <w:tcBorders>
              <w:top w:val="single" w:sz="4" w:space="0" w:color="808080"/>
              <w:left w:val="nil"/>
              <w:bottom w:val="single" w:sz="4" w:space="0" w:color="808080"/>
              <w:right w:val="single" w:sz="8" w:space="0" w:color="808080"/>
            </w:tcBorders>
            <w:shd w:val="clear" w:color="000000" w:fill="FFFFFF"/>
            <w:vAlign w:val="center"/>
            <w:hideMark/>
          </w:tcPr>
          <w:p w14:paraId="71D754FD" w14:textId="77777777" w:rsidR="00800CE8" w:rsidRPr="00800CE8" w:rsidRDefault="00800CE8" w:rsidP="00800CE8">
            <w:pPr>
              <w:jc w:val="center"/>
              <w:rPr>
                <w:rFonts w:ascii="Arial" w:eastAsia="Times New Roman" w:hAnsi="Arial" w:cs="Arial"/>
                <w:b/>
                <w:bCs/>
                <w:color w:val="000000"/>
                <w:sz w:val="22"/>
                <w:szCs w:val="22"/>
                <w:lang w:eastAsia="es-MX"/>
              </w:rPr>
            </w:pPr>
            <w:r w:rsidRPr="00800CE8">
              <w:rPr>
                <w:rFonts w:ascii="Arial" w:eastAsia="Times New Roman" w:hAnsi="Arial" w:cs="Arial"/>
                <w:b/>
                <w:bCs/>
                <w:color w:val="000000"/>
                <w:sz w:val="22"/>
                <w:szCs w:val="22"/>
                <w:lang w:eastAsia="es-MX"/>
              </w:rPr>
              <w:t>$997,172.97</w:t>
            </w:r>
          </w:p>
        </w:tc>
      </w:tr>
      <w:tr w:rsidR="00800CE8" w:rsidRPr="00800CE8" w14:paraId="2C4B3FF8" w14:textId="77777777" w:rsidTr="00AC29AD">
        <w:trPr>
          <w:trHeight w:val="660"/>
        </w:trPr>
        <w:tc>
          <w:tcPr>
            <w:tcW w:w="1620" w:type="dxa"/>
            <w:tcBorders>
              <w:top w:val="single" w:sz="8" w:space="0" w:color="808080"/>
              <w:left w:val="single" w:sz="8" w:space="0" w:color="808080"/>
              <w:bottom w:val="single" w:sz="8" w:space="0" w:color="808080"/>
              <w:right w:val="nil"/>
            </w:tcBorders>
            <w:shd w:val="clear" w:color="auto" w:fill="auto"/>
            <w:noWrap/>
            <w:vAlign w:val="center"/>
            <w:hideMark/>
          </w:tcPr>
          <w:p w14:paraId="0FB7DF03" w14:textId="77777777" w:rsidR="00800CE8" w:rsidRPr="00800CE8" w:rsidRDefault="00800CE8" w:rsidP="00800CE8">
            <w:pPr>
              <w:jc w:val="center"/>
              <w:rPr>
                <w:rFonts w:ascii="Arial" w:eastAsia="Times New Roman" w:hAnsi="Arial" w:cs="Arial"/>
                <w:b/>
                <w:bCs/>
                <w:sz w:val="22"/>
                <w:szCs w:val="22"/>
                <w:lang w:eastAsia="es-MX"/>
              </w:rPr>
            </w:pPr>
            <w:r w:rsidRPr="00800CE8">
              <w:rPr>
                <w:rFonts w:ascii="Arial" w:eastAsia="Times New Roman" w:hAnsi="Arial" w:cs="Arial"/>
                <w:b/>
                <w:bCs/>
                <w:sz w:val="22"/>
                <w:szCs w:val="22"/>
                <w:lang w:eastAsia="es-MX"/>
              </w:rPr>
              <w:t>TOTAL</w:t>
            </w:r>
          </w:p>
        </w:tc>
        <w:tc>
          <w:tcPr>
            <w:tcW w:w="2403"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1BF32260" w14:textId="77777777" w:rsidR="00800CE8" w:rsidRPr="00800CE8" w:rsidRDefault="00800CE8" w:rsidP="00800CE8">
            <w:pPr>
              <w:jc w:val="center"/>
              <w:rPr>
                <w:rFonts w:ascii="Arial" w:eastAsia="Times New Roman" w:hAnsi="Arial" w:cs="Arial"/>
                <w:b/>
                <w:bCs/>
                <w:sz w:val="22"/>
                <w:szCs w:val="22"/>
                <w:lang w:eastAsia="es-MX"/>
              </w:rPr>
            </w:pPr>
            <w:r w:rsidRPr="00800CE8">
              <w:rPr>
                <w:rFonts w:ascii="Arial" w:eastAsia="Times New Roman" w:hAnsi="Arial" w:cs="Arial"/>
                <w:b/>
                <w:bCs/>
                <w:sz w:val="22"/>
                <w:szCs w:val="22"/>
                <w:lang w:eastAsia="es-MX"/>
              </w:rPr>
              <w:t xml:space="preserve">4,001,047.04 </w:t>
            </w:r>
          </w:p>
        </w:tc>
        <w:tc>
          <w:tcPr>
            <w:tcW w:w="2063" w:type="dxa"/>
            <w:tcBorders>
              <w:top w:val="single" w:sz="8" w:space="0" w:color="808080"/>
              <w:left w:val="nil"/>
              <w:bottom w:val="single" w:sz="8" w:space="0" w:color="808080"/>
              <w:right w:val="single" w:sz="8" w:space="0" w:color="808080"/>
            </w:tcBorders>
            <w:shd w:val="clear" w:color="auto" w:fill="auto"/>
            <w:vAlign w:val="center"/>
            <w:hideMark/>
          </w:tcPr>
          <w:p w14:paraId="597A7DC3" w14:textId="77777777" w:rsidR="00800CE8" w:rsidRPr="00800CE8" w:rsidRDefault="00800CE8" w:rsidP="00800CE8">
            <w:pPr>
              <w:jc w:val="center"/>
              <w:rPr>
                <w:rFonts w:ascii="Arial" w:eastAsia="Times New Roman" w:hAnsi="Arial" w:cs="Arial"/>
                <w:b/>
                <w:bCs/>
                <w:sz w:val="22"/>
                <w:szCs w:val="22"/>
                <w:lang w:eastAsia="es-MX"/>
              </w:rPr>
            </w:pPr>
            <w:r w:rsidRPr="00800CE8">
              <w:rPr>
                <w:rFonts w:ascii="Arial" w:eastAsia="Times New Roman" w:hAnsi="Arial" w:cs="Arial"/>
                <w:b/>
                <w:bCs/>
                <w:sz w:val="22"/>
                <w:szCs w:val="22"/>
                <w:lang w:eastAsia="es-MX"/>
              </w:rPr>
              <w:t>$9,335,776.43</w:t>
            </w:r>
          </w:p>
        </w:tc>
        <w:tc>
          <w:tcPr>
            <w:tcW w:w="2693" w:type="dxa"/>
            <w:tcBorders>
              <w:top w:val="single" w:sz="8" w:space="0" w:color="808080"/>
              <w:left w:val="nil"/>
              <w:bottom w:val="single" w:sz="8" w:space="0" w:color="808080"/>
              <w:right w:val="single" w:sz="8" w:space="0" w:color="808080"/>
            </w:tcBorders>
            <w:shd w:val="clear" w:color="auto" w:fill="auto"/>
            <w:vAlign w:val="center"/>
            <w:hideMark/>
          </w:tcPr>
          <w:p w14:paraId="4B378738" w14:textId="77777777" w:rsidR="00800CE8" w:rsidRPr="00800CE8" w:rsidRDefault="00800CE8" w:rsidP="00800CE8">
            <w:pPr>
              <w:jc w:val="center"/>
              <w:rPr>
                <w:rFonts w:ascii="Arial" w:eastAsia="Times New Roman" w:hAnsi="Arial" w:cs="Arial"/>
                <w:b/>
                <w:bCs/>
                <w:sz w:val="22"/>
                <w:szCs w:val="22"/>
                <w:lang w:eastAsia="es-MX"/>
              </w:rPr>
            </w:pPr>
            <w:r w:rsidRPr="00800CE8">
              <w:rPr>
                <w:rFonts w:ascii="Arial" w:eastAsia="Times New Roman" w:hAnsi="Arial" w:cs="Arial"/>
                <w:b/>
                <w:bCs/>
                <w:sz w:val="22"/>
                <w:szCs w:val="22"/>
                <w:lang w:eastAsia="es-MX"/>
              </w:rPr>
              <w:t>$13,336,823.48</w:t>
            </w:r>
          </w:p>
        </w:tc>
      </w:tr>
    </w:tbl>
    <w:p w14:paraId="5D21C2A8" w14:textId="77777777" w:rsidR="00800CE8" w:rsidRDefault="00800CE8" w:rsidP="00901762">
      <w:pPr>
        <w:pStyle w:val="Sinespaciado"/>
        <w:spacing w:line="276" w:lineRule="auto"/>
        <w:jc w:val="both"/>
        <w:rPr>
          <w:rFonts w:ascii="Arial" w:hAnsi="Arial" w:cs="Arial"/>
          <w:b/>
          <w:bCs/>
          <w:color w:val="000000"/>
          <w:sz w:val="24"/>
          <w:szCs w:val="24"/>
          <w:highlight w:val="yellow"/>
          <w:lang w:val="es-ES_tradnl" w:eastAsia="es-MX"/>
        </w:rPr>
      </w:pPr>
    </w:p>
    <w:p w14:paraId="6C3FAB98" w14:textId="77777777" w:rsidR="00355C9A" w:rsidRDefault="00355C9A" w:rsidP="00901762">
      <w:pPr>
        <w:pStyle w:val="Sinespaciado"/>
        <w:spacing w:line="276" w:lineRule="auto"/>
        <w:jc w:val="both"/>
        <w:rPr>
          <w:rFonts w:ascii="Arial" w:hAnsi="Arial" w:cs="Arial"/>
          <w:b/>
          <w:bCs/>
          <w:color w:val="000000"/>
          <w:sz w:val="24"/>
          <w:szCs w:val="24"/>
          <w:highlight w:val="yellow"/>
          <w:lang w:val="es-ES_tradnl" w:eastAsia="es-MX"/>
        </w:rPr>
      </w:pPr>
    </w:p>
    <w:p w14:paraId="299F65CD" w14:textId="216128BF" w:rsidR="00355C9A" w:rsidRPr="00F65DF8" w:rsidRDefault="00355C9A" w:rsidP="00355C9A">
      <w:pPr>
        <w:pStyle w:val="Sinespaciado"/>
        <w:spacing w:line="276" w:lineRule="auto"/>
        <w:jc w:val="both"/>
        <w:rPr>
          <w:rFonts w:ascii="Arial" w:hAnsi="Arial" w:cs="Arial"/>
          <w:sz w:val="24"/>
          <w:szCs w:val="24"/>
          <w:lang w:val="es-ES_tradnl" w:eastAsia="es-MX"/>
        </w:rPr>
      </w:pPr>
      <w:r w:rsidRPr="00F65DF8">
        <w:rPr>
          <w:rFonts w:ascii="Arial" w:hAnsi="Arial" w:cs="Arial"/>
          <w:b/>
          <w:bCs/>
          <w:sz w:val="24"/>
          <w:szCs w:val="24"/>
          <w:lang w:val="es-ES_tradnl" w:eastAsia="es-MX"/>
        </w:rPr>
        <w:t>X</w:t>
      </w:r>
      <w:r>
        <w:rPr>
          <w:rFonts w:ascii="Arial" w:hAnsi="Arial" w:cs="Arial"/>
          <w:b/>
          <w:bCs/>
          <w:sz w:val="24"/>
          <w:szCs w:val="24"/>
          <w:lang w:val="es-ES_tradnl" w:eastAsia="es-MX"/>
        </w:rPr>
        <w:t>V</w:t>
      </w:r>
      <w:r w:rsidRPr="00F65DF8">
        <w:rPr>
          <w:rFonts w:ascii="Arial" w:hAnsi="Arial" w:cs="Arial"/>
          <w:b/>
          <w:bCs/>
          <w:sz w:val="24"/>
          <w:szCs w:val="24"/>
          <w:lang w:val="es-ES_tradnl" w:eastAsia="es-MX"/>
        </w:rPr>
        <w:t xml:space="preserve">. DEL FINANCIAMIENTO </w:t>
      </w:r>
      <w:r>
        <w:rPr>
          <w:rFonts w:ascii="Arial" w:hAnsi="Arial" w:cs="Arial"/>
          <w:b/>
          <w:bCs/>
          <w:sz w:val="24"/>
          <w:szCs w:val="24"/>
          <w:lang w:val="es-ES_tradnl" w:eastAsia="es-MX"/>
        </w:rPr>
        <w:t xml:space="preserve">PÚBLICO A PARTIDOS POLÍTICOS </w:t>
      </w:r>
      <w:r w:rsidRPr="00F65DF8">
        <w:rPr>
          <w:rFonts w:ascii="Arial" w:hAnsi="Arial" w:cs="Arial"/>
          <w:b/>
          <w:bCs/>
          <w:sz w:val="24"/>
          <w:szCs w:val="24"/>
          <w:lang w:val="es-ES_tradnl" w:eastAsia="es-MX"/>
        </w:rPr>
        <w:t xml:space="preserve">PARA GASTOS DE CAMPAÑA. </w:t>
      </w:r>
      <w:r w:rsidRPr="00F65DF8">
        <w:rPr>
          <w:rFonts w:ascii="Arial" w:hAnsi="Arial" w:cs="Arial"/>
          <w:sz w:val="24"/>
          <w:szCs w:val="24"/>
          <w:lang w:val="es-ES_tradnl" w:eastAsia="es-MX"/>
        </w:rPr>
        <w:t>Tanto el artículo 51, párrafo 1, inciso b) de la Ley General de Partidos Políticos, como el diverso dispositivo 13, base IV, inciso b) de la Constitución Política del Estado de Jalisco, disponen la forma de asignación de financiamiento para las actividades tendientes a la obtención del voto.</w:t>
      </w:r>
    </w:p>
    <w:p w14:paraId="6311214B" w14:textId="77777777" w:rsidR="00355C9A" w:rsidRPr="00F65DF8" w:rsidRDefault="00355C9A" w:rsidP="00355C9A">
      <w:pPr>
        <w:pStyle w:val="Sinespaciado"/>
        <w:spacing w:line="276" w:lineRule="auto"/>
        <w:jc w:val="both"/>
        <w:rPr>
          <w:rFonts w:ascii="Arial" w:hAnsi="Arial" w:cs="Arial"/>
          <w:sz w:val="24"/>
          <w:szCs w:val="24"/>
          <w:lang w:val="es-ES_tradnl" w:eastAsia="es-MX"/>
        </w:rPr>
      </w:pPr>
    </w:p>
    <w:p w14:paraId="23372073" w14:textId="77777777" w:rsidR="00355C9A" w:rsidRPr="00F65DF8" w:rsidRDefault="00355C9A" w:rsidP="00355C9A">
      <w:pPr>
        <w:pStyle w:val="Sinespaciado"/>
        <w:spacing w:line="276" w:lineRule="auto"/>
        <w:jc w:val="both"/>
        <w:rPr>
          <w:rFonts w:ascii="Arial" w:hAnsi="Arial" w:cs="Arial"/>
          <w:sz w:val="24"/>
          <w:szCs w:val="24"/>
          <w:lang w:val="es-ES_tradnl" w:eastAsia="es-MX"/>
        </w:rPr>
      </w:pPr>
      <w:r w:rsidRPr="00F65DF8">
        <w:rPr>
          <w:rFonts w:ascii="Arial" w:hAnsi="Arial" w:cs="Arial"/>
          <w:sz w:val="24"/>
          <w:szCs w:val="24"/>
          <w:lang w:val="es-ES_tradnl" w:eastAsia="es-MX"/>
        </w:rPr>
        <w:t>En el año de la elección en que se renueven el Poder Ejecutivo federal o local y las dos Cámaras del Congreso de la Unión o la Cámara de alguna entidad federativa, a cada partido político nacional o local, en su caso, se le otorgará para gastos de campaña un monto equivalente al cincuenta por ciento del financiamiento público que para el sostenimiento de sus actividades ordinarias permanentes le corresponda en ese año.</w:t>
      </w:r>
    </w:p>
    <w:p w14:paraId="14E4AC54" w14:textId="77777777" w:rsidR="00355C9A" w:rsidRPr="00F65DF8" w:rsidRDefault="00355C9A" w:rsidP="00355C9A">
      <w:pPr>
        <w:pStyle w:val="Sinespaciado"/>
        <w:spacing w:line="276" w:lineRule="auto"/>
        <w:jc w:val="both"/>
        <w:rPr>
          <w:rFonts w:ascii="Arial" w:hAnsi="Arial" w:cs="Arial"/>
          <w:sz w:val="24"/>
          <w:szCs w:val="24"/>
          <w:lang w:val="es-ES_tradnl" w:eastAsia="es-MX"/>
        </w:rPr>
      </w:pPr>
    </w:p>
    <w:p w14:paraId="23B3D01C" w14:textId="77777777" w:rsidR="00355C9A" w:rsidRDefault="00355C9A" w:rsidP="00355C9A">
      <w:pPr>
        <w:pStyle w:val="Sinespaciado"/>
        <w:spacing w:line="276" w:lineRule="auto"/>
        <w:jc w:val="both"/>
        <w:rPr>
          <w:rFonts w:ascii="Arial" w:hAnsi="Arial" w:cs="Arial"/>
          <w:sz w:val="24"/>
          <w:szCs w:val="24"/>
          <w:lang w:val="es-ES_tradnl" w:eastAsia="es-MX"/>
        </w:rPr>
      </w:pPr>
      <w:r>
        <w:rPr>
          <w:rFonts w:ascii="Arial" w:hAnsi="Arial" w:cs="Arial"/>
          <w:sz w:val="24"/>
          <w:szCs w:val="24"/>
          <w:lang w:val="es-ES_tradnl" w:eastAsia="es-MX"/>
        </w:rPr>
        <w:t>De igual forma, se establece que e</w:t>
      </w:r>
      <w:r w:rsidRPr="00F65DF8">
        <w:rPr>
          <w:rFonts w:ascii="Arial" w:hAnsi="Arial" w:cs="Arial"/>
          <w:sz w:val="24"/>
          <w:szCs w:val="24"/>
          <w:lang w:val="es-ES_tradnl" w:eastAsia="es-MX"/>
        </w:rPr>
        <w:t>l financiamiento de campaña será administrado en su totalidad por los partidos políticos; estableciendo el prorrateo conforme lo previsto en esta Ley.</w:t>
      </w:r>
    </w:p>
    <w:p w14:paraId="4443817D" w14:textId="77777777" w:rsidR="00355C9A" w:rsidRDefault="00355C9A" w:rsidP="00355C9A">
      <w:pPr>
        <w:pStyle w:val="Sinespaciado"/>
        <w:spacing w:line="276" w:lineRule="auto"/>
        <w:jc w:val="both"/>
        <w:rPr>
          <w:rFonts w:ascii="Arial" w:hAnsi="Arial" w:cs="Arial"/>
          <w:sz w:val="24"/>
          <w:szCs w:val="24"/>
          <w:lang w:val="es-ES_tradnl" w:eastAsia="es-MX"/>
        </w:rPr>
      </w:pPr>
    </w:p>
    <w:p w14:paraId="6CCB5E8A" w14:textId="77777777" w:rsidR="00355C9A" w:rsidRDefault="00355C9A" w:rsidP="00355C9A">
      <w:pPr>
        <w:pStyle w:val="Sinespaciado"/>
        <w:spacing w:line="276" w:lineRule="auto"/>
        <w:jc w:val="both"/>
        <w:rPr>
          <w:rFonts w:ascii="Arial" w:hAnsi="Arial" w:cs="Arial"/>
          <w:bCs/>
          <w:sz w:val="24"/>
          <w:szCs w:val="24"/>
          <w:lang w:val="es-ES_tradnl"/>
        </w:rPr>
      </w:pPr>
      <w:r>
        <w:rPr>
          <w:rFonts w:ascii="Arial" w:hAnsi="Arial" w:cs="Arial"/>
          <w:sz w:val="24"/>
          <w:szCs w:val="24"/>
          <w:lang w:val="es-ES_tradnl" w:eastAsia="es-MX"/>
        </w:rPr>
        <w:t>Por su parte</w:t>
      </w:r>
      <w:r w:rsidRPr="00F65DF8">
        <w:rPr>
          <w:rFonts w:ascii="Arial" w:hAnsi="Arial" w:cs="Arial"/>
          <w:sz w:val="24"/>
          <w:szCs w:val="24"/>
          <w:lang w:val="es-ES_tradnl" w:eastAsia="es-MX"/>
        </w:rPr>
        <w:t>, el</w:t>
      </w:r>
      <w:r w:rsidRPr="00F65DF8">
        <w:rPr>
          <w:rFonts w:ascii="Arial" w:hAnsi="Arial" w:cs="Arial"/>
          <w:bCs/>
          <w:sz w:val="24"/>
          <w:szCs w:val="24"/>
        </w:rPr>
        <w:t xml:space="preserve"> artículo 104 numeral 1, </w:t>
      </w:r>
      <w:r w:rsidRPr="00F65DF8">
        <w:rPr>
          <w:rFonts w:ascii="Arial" w:hAnsi="Arial" w:cs="Arial"/>
          <w:bCs/>
          <w:sz w:val="24"/>
          <w:szCs w:val="24"/>
          <w:lang w:val="es-ES_tradnl" w:eastAsia="es-MX"/>
        </w:rPr>
        <w:t xml:space="preserve">inciso </w:t>
      </w:r>
      <w:r>
        <w:rPr>
          <w:rFonts w:ascii="Arial" w:hAnsi="Arial" w:cs="Arial"/>
          <w:bCs/>
          <w:sz w:val="24"/>
          <w:szCs w:val="24"/>
          <w:lang w:val="es-ES_tradnl" w:eastAsia="es-MX"/>
        </w:rPr>
        <w:t>c</w:t>
      </w:r>
      <w:r w:rsidRPr="00F65DF8">
        <w:rPr>
          <w:rFonts w:ascii="Arial" w:hAnsi="Arial" w:cs="Arial"/>
          <w:bCs/>
          <w:sz w:val="24"/>
          <w:szCs w:val="24"/>
          <w:lang w:val="es-ES_tradnl" w:eastAsia="es-MX"/>
        </w:rPr>
        <w:t xml:space="preserve">) </w:t>
      </w:r>
      <w:r w:rsidRPr="00F65DF8">
        <w:rPr>
          <w:rFonts w:ascii="Arial" w:hAnsi="Arial" w:cs="Arial"/>
          <w:bCs/>
          <w:sz w:val="24"/>
          <w:szCs w:val="24"/>
        </w:rPr>
        <w:t xml:space="preserve">de la Ley </w:t>
      </w:r>
      <w:r>
        <w:rPr>
          <w:rFonts w:ascii="Arial" w:hAnsi="Arial" w:cs="Arial"/>
          <w:bCs/>
          <w:sz w:val="24"/>
          <w:szCs w:val="24"/>
        </w:rPr>
        <w:t xml:space="preserve">General </w:t>
      </w:r>
      <w:r w:rsidRPr="00F65DF8">
        <w:rPr>
          <w:rFonts w:ascii="Arial" w:hAnsi="Arial" w:cs="Arial"/>
          <w:bCs/>
          <w:sz w:val="24"/>
          <w:szCs w:val="24"/>
        </w:rPr>
        <w:t xml:space="preserve">de Instituciones y Procedimientos Electorales, establece que los Organismos Públicos Locales, </w:t>
      </w:r>
      <w:r w:rsidRPr="00F65DF8">
        <w:rPr>
          <w:rFonts w:ascii="Arial" w:hAnsi="Arial" w:cs="Arial"/>
          <w:bCs/>
          <w:sz w:val="24"/>
          <w:szCs w:val="24"/>
        </w:rPr>
        <w:lastRenderedPageBreak/>
        <w:t xml:space="preserve">deberán </w:t>
      </w:r>
      <w:r w:rsidRPr="00F65DF8">
        <w:rPr>
          <w:rFonts w:ascii="Arial" w:hAnsi="Arial" w:cs="Arial"/>
          <w:bCs/>
          <w:sz w:val="24"/>
          <w:szCs w:val="24"/>
          <w:lang w:val="es-ES_tradnl"/>
        </w:rPr>
        <w:t>garantizar la ministración de financiamiento</w:t>
      </w:r>
      <w:r>
        <w:rPr>
          <w:rFonts w:ascii="Arial" w:hAnsi="Arial" w:cs="Arial"/>
          <w:bCs/>
          <w:sz w:val="24"/>
          <w:szCs w:val="24"/>
          <w:lang w:val="es-ES_tradnl"/>
        </w:rPr>
        <w:t xml:space="preserve"> público a que tienen derecho los partidos políticos</w:t>
      </w:r>
      <w:r w:rsidRPr="00F65DF8">
        <w:rPr>
          <w:rFonts w:ascii="Arial" w:hAnsi="Arial" w:cs="Arial"/>
          <w:bCs/>
          <w:sz w:val="24"/>
          <w:szCs w:val="24"/>
          <w:lang w:val="es-ES_tradnl"/>
        </w:rPr>
        <w:t>.</w:t>
      </w:r>
    </w:p>
    <w:p w14:paraId="50F6D4EF" w14:textId="77777777" w:rsidR="00355C9A" w:rsidRDefault="00355C9A" w:rsidP="00355C9A">
      <w:pPr>
        <w:pStyle w:val="Sinespaciado"/>
        <w:spacing w:line="276" w:lineRule="auto"/>
        <w:jc w:val="both"/>
        <w:rPr>
          <w:rFonts w:ascii="Arial" w:hAnsi="Arial" w:cs="Arial"/>
          <w:bCs/>
          <w:sz w:val="24"/>
          <w:szCs w:val="24"/>
          <w:lang w:val="es-ES_tradnl"/>
        </w:rPr>
      </w:pPr>
    </w:p>
    <w:p w14:paraId="2853B7F5" w14:textId="77777777" w:rsidR="00355C9A" w:rsidRPr="00F65DF8" w:rsidRDefault="00355C9A" w:rsidP="00355C9A">
      <w:pPr>
        <w:pStyle w:val="Sinespaciado"/>
        <w:spacing w:line="276" w:lineRule="auto"/>
        <w:jc w:val="both"/>
        <w:rPr>
          <w:rFonts w:ascii="Arial" w:hAnsi="Arial" w:cs="Arial"/>
          <w:bCs/>
          <w:sz w:val="24"/>
          <w:szCs w:val="24"/>
          <w:lang w:val="es-ES_tradnl"/>
        </w:rPr>
      </w:pPr>
      <w:r>
        <w:rPr>
          <w:rFonts w:ascii="Arial" w:hAnsi="Arial" w:cs="Arial"/>
          <w:bCs/>
          <w:sz w:val="24"/>
          <w:szCs w:val="24"/>
          <w:lang w:val="es-ES_tradnl"/>
        </w:rPr>
        <w:t>En ese orden, el financiamiento público para actividades tendientes a la obtención del voto para los partidos políticos que obtuvieron cuando menos el tres por ciento de la votación válida emitida en la elección inmediata anterior de diputaciones locales de mayoría relativa en el Estado de Jalisco, se muestra en la tabla siguiente:</w:t>
      </w:r>
    </w:p>
    <w:p w14:paraId="2EC4F165" w14:textId="77777777" w:rsidR="00355C9A" w:rsidRDefault="00355C9A" w:rsidP="00355C9A">
      <w:pPr>
        <w:pStyle w:val="Sinespaciado"/>
        <w:spacing w:line="276" w:lineRule="auto"/>
        <w:jc w:val="both"/>
        <w:rPr>
          <w:rFonts w:ascii="Arial" w:hAnsi="Arial" w:cs="Arial"/>
          <w:bCs/>
          <w:sz w:val="24"/>
          <w:szCs w:val="24"/>
          <w:lang w:val="es-ES_tradnl"/>
        </w:rPr>
      </w:pPr>
    </w:p>
    <w:p w14:paraId="07594E11" w14:textId="77777777" w:rsidR="00355C9A" w:rsidRPr="00F65DF8" w:rsidRDefault="00355C9A" w:rsidP="00355C9A">
      <w:pPr>
        <w:pStyle w:val="Sinespaciado"/>
        <w:spacing w:line="276" w:lineRule="auto"/>
        <w:jc w:val="both"/>
        <w:rPr>
          <w:rFonts w:ascii="Arial" w:hAnsi="Arial" w:cs="Arial"/>
          <w:bCs/>
          <w:sz w:val="24"/>
          <w:szCs w:val="24"/>
          <w:lang w:val="es-ES_tradnl"/>
        </w:rPr>
      </w:pPr>
    </w:p>
    <w:tbl>
      <w:tblPr>
        <w:tblW w:w="8927" w:type="dxa"/>
        <w:tblCellMar>
          <w:left w:w="70" w:type="dxa"/>
          <w:right w:w="70" w:type="dxa"/>
        </w:tblCellMar>
        <w:tblLook w:val="04A0" w:firstRow="1" w:lastRow="0" w:firstColumn="1" w:lastColumn="0" w:noHBand="0" w:noVBand="1"/>
      </w:tblPr>
      <w:tblGrid>
        <w:gridCol w:w="4101"/>
        <w:gridCol w:w="4680"/>
        <w:gridCol w:w="146"/>
      </w:tblGrid>
      <w:tr w:rsidR="00355C9A" w:rsidRPr="008734A7" w14:paraId="1A2DE8CA" w14:textId="77777777" w:rsidTr="00065CE4">
        <w:trPr>
          <w:gridAfter w:val="1"/>
          <w:wAfter w:w="146" w:type="dxa"/>
          <w:trHeight w:val="649"/>
        </w:trPr>
        <w:tc>
          <w:tcPr>
            <w:tcW w:w="8781" w:type="dxa"/>
            <w:gridSpan w:val="2"/>
            <w:vMerge w:val="restar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8149F3F" w14:textId="6FE4BAAA" w:rsidR="00355C9A" w:rsidRPr="008734A7" w:rsidRDefault="00FA5610" w:rsidP="00065CE4">
            <w:pPr>
              <w:jc w:val="center"/>
              <w:rPr>
                <w:rFonts w:ascii="Arial" w:eastAsia="Times New Roman" w:hAnsi="Arial" w:cs="Arial"/>
                <w:b/>
                <w:bCs/>
                <w:color w:val="000000"/>
                <w:sz w:val="22"/>
                <w:szCs w:val="22"/>
                <w:lang w:eastAsia="es-MX"/>
              </w:rPr>
            </w:pPr>
            <w:r>
              <w:rPr>
                <w:rFonts w:ascii="Arial" w:eastAsia="Times New Roman" w:hAnsi="Arial" w:cs="Arial"/>
                <w:b/>
                <w:bCs/>
                <w:color w:val="000000"/>
                <w:sz w:val="22"/>
                <w:szCs w:val="22"/>
                <w:lang w:eastAsia="es-MX"/>
              </w:rPr>
              <w:t>13</w:t>
            </w:r>
            <w:r w:rsidR="00355C9A">
              <w:rPr>
                <w:rFonts w:ascii="Arial" w:eastAsia="Times New Roman" w:hAnsi="Arial" w:cs="Arial"/>
                <w:b/>
                <w:bCs/>
                <w:color w:val="000000"/>
                <w:sz w:val="22"/>
                <w:szCs w:val="22"/>
                <w:lang w:eastAsia="es-MX"/>
              </w:rPr>
              <w:t>.</w:t>
            </w:r>
            <w:r w:rsidR="00355C9A" w:rsidRPr="008734A7">
              <w:rPr>
                <w:rFonts w:ascii="Arial" w:eastAsia="Times New Roman" w:hAnsi="Arial" w:cs="Arial"/>
                <w:b/>
                <w:bCs/>
                <w:color w:val="000000"/>
                <w:sz w:val="22"/>
                <w:szCs w:val="22"/>
                <w:lang w:eastAsia="es-MX"/>
              </w:rPr>
              <w:t xml:space="preserve"> Financiamiento para actividades tendientes a la obtención del voto</w:t>
            </w:r>
            <w:r w:rsidR="00355C9A" w:rsidRPr="008734A7">
              <w:rPr>
                <w:rFonts w:ascii="Arial" w:eastAsia="Times New Roman" w:hAnsi="Arial" w:cs="Arial"/>
                <w:b/>
                <w:bCs/>
                <w:color w:val="000000"/>
                <w:sz w:val="22"/>
                <w:szCs w:val="22"/>
                <w:lang w:eastAsia="es-MX"/>
              </w:rPr>
              <w:br/>
            </w:r>
            <w:r w:rsidR="00355C9A" w:rsidRPr="00AC29AD">
              <w:rPr>
                <w:rFonts w:ascii="Arial" w:eastAsia="Times New Roman" w:hAnsi="Arial" w:cs="Arial"/>
                <w:i/>
                <w:iCs/>
                <w:color w:val="000000"/>
                <w:sz w:val="22"/>
                <w:szCs w:val="22"/>
                <w:lang w:eastAsia="es-MX"/>
              </w:rPr>
              <w:t>Artículo 13, base IV, inciso b) CPEJ y 46 y 89, párrafo 2 del CEEJ.</w:t>
            </w:r>
          </w:p>
        </w:tc>
      </w:tr>
      <w:tr w:rsidR="00355C9A" w:rsidRPr="008734A7" w14:paraId="02245C46" w14:textId="77777777" w:rsidTr="00065CE4">
        <w:trPr>
          <w:trHeight w:val="48"/>
        </w:trPr>
        <w:tc>
          <w:tcPr>
            <w:tcW w:w="8781" w:type="dxa"/>
            <w:gridSpan w:val="2"/>
            <w:vMerge/>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E4849FF" w14:textId="77777777" w:rsidR="00355C9A" w:rsidRPr="008734A7" w:rsidRDefault="00355C9A" w:rsidP="00065CE4">
            <w:pPr>
              <w:rPr>
                <w:rFonts w:ascii="Arial" w:eastAsia="Times New Roman" w:hAnsi="Arial" w:cs="Arial"/>
                <w:b/>
                <w:bCs/>
                <w:color w:val="000000"/>
                <w:sz w:val="22"/>
                <w:szCs w:val="22"/>
                <w:lang w:eastAsia="es-MX"/>
              </w:rPr>
            </w:pPr>
          </w:p>
        </w:tc>
        <w:tc>
          <w:tcPr>
            <w:tcW w:w="146" w:type="dxa"/>
            <w:tcBorders>
              <w:top w:val="nil"/>
              <w:left w:val="nil"/>
              <w:bottom w:val="nil"/>
              <w:right w:val="nil"/>
            </w:tcBorders>
            <w:shd w:val="clear" w:color="auto" w:fill="auto"/>
            <w:noWrap/>
            <w:vAlign w:val="bottom"/>
            <w:hideMark/>
          </w:tcPr>
          <w:p w14:paraId="664BB9D0" w14:textId="77777777" w:rsidR="00355C9A" w:rsidRPr="008734A7" w:rsidRDefault="00355C9A" w:rsidP="00065CE4">
            <w:pPr>
              <w:jc w:val="center"/>
              <w:rPr>
                <w:rFonts w:ascii="Arial" w:eastAsia="Times New Roman" w:hAnsi="Arial" w:cs="Arial"/>
                <w:b/>
                <w:bCs/>
                <w:color w:val="000000"/>
                <w:sz w:val="22"/>
                <w:szCs w:val="22"/>
                <w:lang w:eastAsia="es-MX"/>
              </w:rPr>
            </w:pPr>
          </w:p>
        </w:tc>
      </w:tr>
      <w:tr w:rsidR="00355C9A" w:rsidRPr="008734A7" w14:paraId="78258A43" w14:textId="77777777" w:rsidTr="00065CE4">
        <w:trPr>
          <w:trHeight w:val="1840"/>
        </w:trPr>
        <w:tc>
          <w:tcPr>
            <w:tcW w:w="8781"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7F498A2" w14:textId="77777777" w:rsidR="00355C9A" w:rsidRPr="008734A7" w:rsidRDefault="00355C9A" w:rsidP="00065CE4">
            <w:pPr>
              <w:jc w:val="center"/>
              <w:rPr>
                <w:rFonts w:ascii="Arial" w:eastAsia="Times New Roman" w:hAnsi="Arial" w:cs="Arial"/>
                <w:i/>
                <w:iCs/>
                <w:color w:val="000000"/>
                <w:sz w:val="22"/>
                <w:szCs w:val="22"/>
                <w:lang w:eastAsia="es-MX"/>
              </w:rPr>
            </w:pPr>
            <w:r w:rsidRPr="008734A7">
              <w:rPr>
                <w:rFonts w:ascii="Arial" w:eastAsia="Times New Roman" w:hAnsi="Arial" w:cs="Arial"/>
                <w:i/>
                <w:iCs/>
                <w:color w:val="000000"/>
                <w:sz w:val="22"/>
                <w:szCs w:val="22"/>
                <w:lang w:eastAsia="es-MX"/>
              </w:rPr>
              <w:t xml:space="preserve">b) El financiamiento público para las actividades tendientes a la obtención del voto durante el año en que se elijan gobernador, diputados locales y ayuntamientos, </w:t>
            </w:r>
            <w:r w:rsidRPr="008734A7">
              <w:rPr>
                <w:rFonts w:ascii="Arial" w:eastAsia="Times New Roman" w:hAnsi="Arial" w:cs="Arial"/>
                <w:b/>
                <w:bCs/>
                <w:i/>
                <w:iCs/>
                <w:color w:val="000000"/>
                <w:sz w:val="22"/>
                <w:szCs w:val="22"/>
                <w:u w:val="single"/>
                <w:lang w:eastAsia="es-MX"/>
              </w:rPr>
              <w:t>equivaldrá al cincuenta por ciento</w:t>
            </w:r>
            <w:r w:rsidRPr="008734A7">
              <w:rPr>
                <w:rFonts w:ascii="Arial" w:eastAsia="Times New Roman" w:hAnsi="Arial" w:cs="Arial"/>
                <w:b/>
                <w:bCs/>
                <w:i/>
                <w:iCs/>
                <w:color w:val="000000"/>
                <w:sz w:val="22"/>
                <w:szCs w:val="22"/>
                <w:lang w:eastAsia="es-MX"/>
              </w:rPr>
              <w:t xml:space="preserve"> del financiamiento público que corresponda a cada partido político por actividades ordinarias en ese mismo año</w:t>
            </w:r>
            <w:r w:rsidRPr="008734A7">
              <w:rPr>
                <w:rFonts w:ascii="Arial" w:eastAsia="Times New Roman" w:hAnsi="Arial" w:cs="Arial"/>
                <w:i/>
                <w:iCs/>
                <w:color w:val="000000"/>
                <w:sz w:val="22"/>
                <w:szCs w:val="22"/>
                <w:lang w:eastAsia="es-MX"/>
              </w:rPr>
              <w:t xml:space="preserve"> [...] Este financiamiento se otorgará independientemente del que corresponda conforme al inciso anterior.</w:t>
            </w:r>
          </w:p>
        </w:tc>
        <w:tc>
          <w:tcPr>
            <w:tcW w:w="146" w:type="dxa"/>
            <w:vAlign w:val="center"/>
            <w:hideMark/>
          </w:tcPr>
          <w:p w14:paraId="0D906955" w14:textId="77777777" w:rsidR="00355C9A" w:rsidRPr="008734A7" w:rsidRDefault="00355C9A" w:rsidP="00065CE4">
            <w:pPr>
              <w:rPr>
                <w:rFonts w:ascii="Arial" w:eastAsia="Times New Roman" w:hAnsi="Arial" w:cs="Arial"/>
                <w:sz w:val="22"/>
                <w:szCs w:val="22"/>
                <w:lang w:eastAsia="es-MX"/>
              </w:rPr>
            </w:pPr>
          </w:p>
        </w:tc>
      </w:tr>
      <w:tr w:rsidR="00355C9A" w:rsidRPr="008734A7" w14:paraId="3E8B2C29" w14:textId="77777777" w:rsidTr="00065CE4">
        <w:trPr>
          <w:trHeight w:val="649"/>
        </w:trPr>
        <w:tc>
          <w:tcPr>
            <w:tcW w:w="4101" w:type="dxa"/>
            <w:tcBorders>
              <w:top w:val="nil"/>
              <w:left w:val="single" w:sz="8" w:space="0" w:color="808080"/>
              <w:bottom w:val="single" w:sz="4" w:space="0" w:color="808080"/>
              <w:right w:val="single" w:sz="4" w:space="0" w:color="808080"/>
            </w:tcBorders>
            <w:shd w:val="clear" w:color="auto" w:fill="auto"/>
            <w:noWrap/>
            <w:vAlign w:val="center"/>
            <w:hideMark/>
          </w:tcPr>
          <w:p w14:paraId="533628DF" w14:textId="77777777" w:rsidR="00355C9A" w:rsidRPr="008734A7" w:rsidRDefault="00355C9A" w:rsidP="00065CE4">
            <w:pPr>
              <w:jc w:val="center"/>
              <w:rPr>
                <w:rFonts w:ascii="Arial" w:eastAsia="Times New Roman" w:hAnsi="Arial" w:cs="Arial"/>
                <w:b/>
                <w:bCs/>
                <w:color w:val="000000"/>
                <w:sz w:val="22"/>
                <w:szCs w:val="22"/>
                <w:lang w:eastAsia="es-MX"/>
              </w:rPr>
            </w:pPr>
            <w:r w:rsidRPr="008734A7">
              <w:rPr>
                <w:rFonts w:ascii="Arial" w:eastAsia="Times New Roman" w:hAnsi="Arial" w:cs="Arial"/>
                <w:b/>
                <w:bCs/>
                <w:color w:val="000000"/>
                <w:sz w:val="22"/>
                <w:szCs w:val="22"/>
                <w:lang w:eastAsia="es-MX"/>
              </w:rPr>
              <w:t>Partido Político</w:t>
            </w:r>
          </w:p>
        </w:tc>
        <w:tc>
          <w:tcPr>
            <w:tcW w:w="4680" w:type="dxa"/>
            <w:tcBorders>
              <w:top w:val="nil"/>
              <w:left w:val="nil"/>
              <w:bottom w:val="single" w:sz="4" w:space="0" w:color="808080"/>
              <w:right w:val="single" w:sz="8" w:space="0" w:color="808080"/>
            </w:tcBorders>
            <w:shd w:val="clear" w:color="000000" w:fill="FFFFFF"/>
            <w:vAlign w:val="center"/>
            <w:hideMark/>
          </w:tcPr>
          <w:p w14:paraId="5FCAC8A7" w14:textId="77777777" w:rsidR="00355C9A" w:rsidRPr="008734A7" w:rsidRDefault="00355C9A" w:rsidP="00065CE4">
            <w:pPr>
              <w:jc w:val="center"/>
              <w:rPr>
                <w:rFonts w:ascii="Arial" w:eastAsia="Times New Roman" w:hAnsi="Arial" w:cs="Arial"/>
                <w:b/>
                <w:bCs/>
                <w:color w:val="000000"/>
                <w:sz w:val="22"/>
                <w:szCs w:val="22"/>
                <w:lang w:eastAsia="es-MX"/>
              </w:rPr>
            </w:pPr>
            <w:r w:rsidRPr="008734A7">
              <w:rPr>
                <w:rFonts w:ascii="Arial" w:eastAsia="Times New Roman" w:hAnsi="Arial" w:cs="Arial"/>
                <w:b/>
                <w:bCs/>
                <w:color w:val="000000"/>
                <w:sz w:val="22"/>
                <w:szCs w:val="22"/>
                <w:lang w:eastAsia="es-MX"/>
              </w:rPr>
              <w:t>CANTIDAD ETIQUETADA</w:t>
            </w:r>
          </w:p>
        </w:tc>
        <w:tc>
          <w:tcPr>
            <w:tcW w:w="146" w:type="dxa"/>
            <w:vAlign w:val="center"/>
            <w:hideMark/>
          </w:tcPr>
          <w:p w14:paraId="0180A01D" w14:textId="77777777" w:rsidR="00355C9A" w:rsidRPr="008734A7" w:rsidRDefault="00355C9A" w:rsidP="00065CE4">
            <w:pPr>
              <w:rPr>
                <w:rFonts w:ascii="Arial" w:eastAsia="Times New Roman" w:hAnsi="Arial" w:cs="Arial"/>
                <w:sz w:val="22"/>
                <w:szCs w:val="22"/>
                <w:lang w:eastAsia="es-MX"/>
              </w:rPr>
            </w:pPr>
          </w:p>
        </w:tc>
      </w:tr>
      <w:tr w:rsidR="00355C9A" w:rsidRPr="008734A7" w14:paraId="6DDF6A3B" w14:textId="77777777" w:rsidTr="00065CE4">
        <w:trPr>
          <w:trHeight w:val="649"/>
        </w:trPr>
        <w:tc>
          <w:tcPr>
            <w:tcW w:w="4101" w:type="dxa"/>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7C2A0080" w14:textId="77777777" w:rsidR="00355C9A" w:rsidRPr="00AC29AD" w:rsidRDefault="00355C9A" w:rsidP="00065CE4">
            <w:pPr>
              <w:jc w:val="center"/>
              <w:rPr>
                <w:rFonts w:ascii="Arial" w:eastAsia="Times New Roman" w:hAnsi="Arial" w:cs="Arial"/>
                <w:color w:val="000000"/>
                <w:sz w:val="22"/>
                <w:szCs w:val="22"/>
                <w:lang w:eastAsia="es-MX"/>
              </w:rPr>
            </w:pPr>
            <w:r w:rsidRPr="00AC29AD">
              <w:rPr>
                <w:rFonts w:ascii="Arial" w:eastAsia="Times New Roman" w:hAnsi="Arial" w:cs="Arial"/>
                <w:color w:val="000000"/>
                <w:sz w:val="22"/>
                <w:szCs w:val="22"/>
                <w:lang w:eastAsia="es-MX"/>
              </w:rPr>
              <w:t>PAN</w:t>
            </w:r>
          </w:p>
        </w:tc>
        <w:tc>
          <w:tcPr>
            <w:tcW w:w="4680" w:type="dxa"/>
            <w:tcBorders>
              <w:top w:val="single" w:sz="4" w:space="0" w:color="808080"/>
              <w:left w:val="nil"/>
              <w:bottom w:val="single" w:sz="4" w:space="0" w:color="808080"/>
              <w:right w:val="single" w:sz="8" w:space="0" w:color="808080"/>
            </w:tcBorders>
            <w:shd w:val="clear" w:color="000000" w:fill="FFFFFF"/>
            <w:vAlign w:val="center"/>
            <w:hideMark/>
          </w:tcPr>
          <w:p w14:paraId="72623179" w14:textId="77777777" w:rsidR="00355C9A" w:rsidRPr="008734A7" w:rsidRDefault="00355C9A" w:rsidP="00065CE4">
            <w:pPr>
              <w:jc w:val="center"/>
              <w:rPr>
                <w:rFonts w:ascii="Arial" w:eastAsia="Times New Roman" w:hAnsi="Arial" w:cs="Arial"/>
                <w:b/>
                <w:bCs/>
                <w:color w:val="000000"/>
                <w:sz w:val="22"/>
                <w:szCs w:val="22"/>
                <w:lang w:eastAsia="es-MX"/>
              </w:rPr>
            </w:pPr>
            <w:r w:rsidRPr="008734A7">
              <w:rPr>
                <w:rFonts w:ascii="Arial" w:eastAsia="Times New Roman" w:hAnsi="Arial" w:cs="Arial"/>
                <w:b/>
                <w:bCs/>
                <w:color w:val="000000"/>
                <w:sz w:val="22"/>
                <w:szCs w:val="22"/>
                <w:lang w:eastAsia="es-MX"/>
              </w:rPr>
              <w:t>$31,090,091.83</w:t>
            </w:r>
          </w:p>
        </w:tc>
        <w:tc>
          <w:tcPr>
            <w:tcW w:w="146" w:type="dxa"/>
            <w:vAlign w:val="center"/>
            <w:hideMark/>
          </w:tcPr>
          <w:p w14:paraId="3C10DC47" w14:textId="77777777" w:rsidR="00355C9A" w:rsidRPr="008734A7" w:rsidRDefault="00355C9A" w:rsidP="00065CE4">
            <w:pPr>
              <w:rPr>
                <w:rFonts w:ascii="Arial" w:eastAsia="Times New Roman" w:hAnsi="Arial" w:cs="Arial"/>
                <w:sz w:val="22"/>
                <w:szCs w:val="22"/>
                <w:lang w:eastAsia="es-MX"/>
              </w:rPr>
            </w:pPr>
          </w:p>
        </w:tc>
      </w:tr>
      <w:tr w:rsidR="00355C9A" w:rsidRPr="008734A7" w14:paraId="7E0D48D6" w14:textId="77777777" w:rsidTr="00065CE4">
        <w:trPr>
          <w:trHeight w:val="649"/>
        </w:trPr>
        <w:tc>
          <w:tcPr>
            <w:tcW w:w="4101" w:type="dxa"/>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2EFB3C7D" w14:textId="77777777" w:rsidR="00355C9A" w:rsidRPr="00AC29AD" w:rsidRDefault="00355C9A" w:rsidP="00065CE4">
            <w:pPr>
              <w:jc w:val="center"/>
              <w:rPr>
                <w:rFonts w:ascii="Arial" w:eastAsia="Times New Roman" w:hAnsi="Arial" w:cs="Arial"/>
                <w:color w:val="000000"/>
                <w:sz w:val="22"/>
                <w:szCs w:val="22"/>
                <w:lang w:eastAsia="es-MX"/>
              </w:rPr>
            </w:pPr>
            <w:r w:rsidRPr="00AC29AD">
              <w:rPr>
                <w:rFonts w:ascii="Arial" w:eastAsia="Times New Roman" w:hAnsi="Arial" w:cs="Arial"/>
                <w:color w:val="000000"/>
                <w:sz w:val="22"/>
                <w:szCs w:val="22"/>
                <w:lang w:eastAsia="es-MX"/>
              </w:rPr>
              <w:t>PRI</w:t>
            </w:r>
          </w:p>
        </w:tc>
        <w:tc>
          <w:tcPr>
            <w:tcW w:w="4680" w:type="dxa"/>
            <w:tcBorders>
              <w:top w:val="single" w:sz="4" w:space="0" w:color="808080"/>
              <w:left w:val="nil"/>
              <w:bottom w:val="single" w:sz="4" w:space="0" w:color="808080"/>
              <w:right w:val="single" w:sz="8" w:space="0" w:color="808080"/>
            </w:tcBorders>
            <w:shd w:val="clear" w:color="000000" w:fill="FFFFFF"/>
            <w:vAlign w:val="center"/>
            <w:hideMark/>
          </w:tcPr>
          <w:p w14:paraId="774C6657" w14:textId="77777777" w:rsidR="00355C9A" w:rsidRPr="008734A7" w:rsidRDefault="00355C9A" w:rsidP="00065CE4">
            <w:pPr>
              <w:jc w:val="center"/>
              <w:rPr>
                <w:rFonts w:ascii="Arial" w:eastAsia="Times New Roman" w:hAnsi="Arial" w:cs="Arial"/>
                <w:b/>
                <w:bCs/>
                <w:color w:val="000000"/>
                <w:sz w:val="22"/>
                <w:szCs w:val="22"/>
                <w:lang w:eastAsia="es-MX"/>
              </w:rPr>
            </w:pPr>
            <w:r w:rsidRPr="008734A7">
              <w:rPr>
                <w:rFonts w:ascii="Arial" w:eastAsia="Times New Roman" w:hAnsi="Arial" w:cs="Arial"/>
                <w:b/>
                <w:bCs/>
                <w:color w:val="000000"/>
                <w:sz w:val="22"/>
                <w:szCs w:val="22"/>
                <w:lang w:eastAsia="es-MX"/>
              </w:rPr>
              <w:t>$30,843,785.22</w:t>
            </w:r>
          </w:p>
        </w:tc>
        <w:tc>
          <w:tcPr>
            <w:tcW w:w="146" w:type="dxa"/>
            <w:vAlign w:val="center"/>
            <w:hideMark/>
          </w:tcPr>
          <w:p w14:paraId="48FF1D21" w14:textId="77777777" w:rsidR="00355C9A" w:rsidRPr="008734A7" w:rsidRDefault="00355C9A" w:rsidP="00065CE4">
            <w:pPr>
              <w:rPr>
                <w:rFonts w:ascii="Arial" w:eastAsia="Times New Roman" w:hAnsi="Arial" w:cs="Arial"/>
                <w:sz w:val="22"/>
                <w:szCs w:val="22"/>
                <w:lang w:eastAsia="es-MX"/>
              </w:rPr>
            </w:pPr>
          </w:p>
        </w:tc>
      </w:tr>
      <w:tr w:rsidR="00355C9A" w:rsidRPr="008734A7" w14:paraId="02DE1486" w14:textId="77777777" w:rsidTr="00065CE4">
        <w:trPr>
          <w:trHeight w:val="649"/>
        </w:trPr>
        <w:tc>
          <w:tcPr>
            <w:tcW w:w="4101" w:type="dxa"/>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5EB02F61" w14:textId="77777777" w:rsidR="00355C9A" w:rsidRPr="00AC29AD" w:rsidRDefault="00355C9A" w:rsidP="00065CE4">
            <w:pPr>
              <w:jc w:val="center"/>
              <w:rPr>
                <w:rFonts w:ascii="Arial" w:eastAsia="Times New Roman" w:hAnsi="Arial" w:cs="Arial"/>
                <w:color w:val="000000"/>
                <w:sz w:val="22"/>
                <w:szCs w:val="22"/>
                <w:lang w:eastAsia="es-MX"/>
              </w:rPr>
            </w:pPr>
            <w:r w:rsidRPr="00AC29AD">
              <w:rPr>
                <w:rFonts w:ascii="Arial" w:eastAsia="Times New Roman" w:hAnsi="Arial" w:cs="Arial"/>
                <w:color w:val="000000"/>
                <w:sz w:val="22"/>
                <w:szCs w:val="22"/>
                <w:lang w:eastAsia="es-MX"/>
              </w:rPr>
              <w:t>PVEM</w:t>
            </w:r>
          </w:p>
        </w:tc>
        <w:tc>
          <w:tcPr>
            <w:tcW w:w="4680" w:type="dxa"/>
            <w:tcBorders>
              <w:top w:val="single" w:sz="4" w:space="0" w:color="808080"/>
              <w:left w:val="nil"/>
              <w:bottom w:val="single" w:sz="4" w:space="0" w:color="808080"/>
              <w:right w:val="single" w:sz="8" w:space="0" w:color="808080"/>
            </w:tcBorders>
            <w:shd w:val="clear" w:color="000000" w:fill="FFFFFF"/>
            <w:vAlign w:val="center"/>
            <w:hideMark/>
          </w:tcPr>
          <w:p w14:paraId="28167CF9" w14:textId="77777777" w:rsidR="00355C9A" w:rsidRPr="008734A7" w:rsidRDefault="00355C9A" w:rsidP="00065CE4">
            <w:pPr>
              <w:jc w:val="center"/>
              <w:rPr>
                <w:rFonts w:ascii="Arial" w:eastAsia="Times New Roman" w:hAnsi="Arial" w:cs="Arial"/>
                <w:b/>
                <w:bCs/>
                <w:color w:val="000000"/>
                <w:sz w:val="22"/>
                <w:szCs w:val="22"/>
                <w:lang w:eastAsia="es-MX"/>
              </w:rPr>
            </w:pPr>
            <w:r w:rsidRPr="008734A7">
              <w:rPr>
                <w:rFonts w:ascii="Arial" w:eastAsia="Times New Roman" w:hAnsi="Arial" w:cs="Arial"/>
                <w:b/>
                <w:bCs/>
                <w:color w:val="000000"/>
                <w:sz w:val="22"/>
                <w:szCs w:val="22"/>
                <w:lang w:eastAsia="es-MX"/>
              </w:rPr>
              <w:t>$15,040,795.05</w:t>
            </w:r>
          </w:p>
        </w:tc>
        <w:tc>
          <w:tcPr>
            <w:tcW w:w="146" w:type="dxa"/>
            <w:vAlign w:val="center"/>
            <w:hideMark/>
          </w:tcPr>
          <w:p w14:paraId="01C5230B" w14:textId="77777777" w:rsidR="00355C9A" w:rsidRPr="008734A7" w:rsidRDefault="00355C9A" w:rsidP="00065CE4">
            <w:pPr>
              <w:rPr>
                <w:rFonts w:ascii="Arial" w:eastAsia="Times New Roman" w:hAnsi="Arial" w:cs="Arial"/>
                <w:sz w:val="22"/>
                <w:szCs w:val="22"/>
                <w:lang w:eastAsia="es-MX"/>
              </w:rPr>
            </w:pPr>
          </w:p>
        </w:tc>
      </w:tr>
      <w:tr w:rsidR="00355C9A" w:rsidRPr="008734A7" w14:paraId="1159EA54" w14:textId="77777777" w:rsidTr="00065CE4">
        <w:trPr>
          <w:trHeight w:val="649"/>
        </w:trPr>
        <w:tc>
          <w:tcPr>
            <w:tcW w:w="4101" w:type="dxa"/>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1CC5FCA6" w14:textId="77777777" w:rsidR="00355C9A" w:rsidRPr="00AC29AD" w:rsidRDefault="00355C9A" w:rsidP="00065CE4">
            <w:pPr>
              <w:jc w:val="center"/>
              <w:rPr>
                <w:rFonts w:ascii="Arial" w:eastAsia="Times New Roman" w:hAnsi="Arial" w:cs="Arial"/>
                <w:color w:val="000000"/>
                <w:sz w:val="22"/>
                <w:szCs w:val="22"/>
                <w:lang w:eastAsia="es-MX"/>
              </w:rPr>
            </w:pPr>
            <w:r w:rsidRPr="00AC29AD">
              <w:rPr>
                <w:rFonts w:ascii="Arial" w:eastAsia="Times New Roman" w:hAnsi="Arial" w:cs="Arial"/>
                <w:color w:val="000000"/>
                <w:sz w:val="22"/>
                <w:szCs w:val="22"/>
                <w:lang w:eastAsia="es-MX"/>
              </w:rPr>
              <w:t>MC</w:t>
            </w:r>
          </w:p>
        </w:tc>
        <w:tc>
          <w:tcPr>
            <w:tcW w:w="4680" w:type="dxa"/>
            <w:tcBorders>
              <w:top w:val="single" w:sz="4" w:space="0" w:color="808080"/>
              <w:left w:val="nil"/>
              <w:bottom w:val="single" w:sz="4" w:space="0" w:color="808080"/>
              <w:right w:val="single" w:sz="8" w:space="0" w:color="808080"/>
            </w:tcBorders>
            <w:shd w:val="clear" w:color="000000" w:fill="FFFFFF"/>
            <w:vAlign w:val="center"/>
            <w:hideMark/>
          </w:tcPr>
          <w:p w14:paraId="727A3DF8" w14:textId="77777777" w:rsidR="00355C9A" w:rsidRPr="008734A7" w:rsidRDefault="00355C9A" w:rsidP="00065CE4">
            <w:pPr>
              <w:jc w:val="center"/>
              <w:rPr>
                <w:rFonts w:ascii="Arial" w:eastAsia="Times New Roman" w:hAnsi="Arial" w:cs="Arial"/>
                <w:b/>
                <w:bCs/>
                <w:color w:val="000000"/>
                <w:sz w:val="22"/>
                <w:szCs w:val="22"/>
                <w:lang w:eastAsia="es-MX"/>
              </w:rPr>
            </w:pPr>
            <w:r w:rsidRPr="008734A7">
              <w:rPr>
                <w:rFonts w:ascii="Arial" w:eastAsia="Times New Roman" w:hAnsi="Arial" w:cs="Arial"/>
                <w:b/>
                <w:bCs/>
                <w:color w:val="000000"/>
                <w:sz w:val="22"/>
                <w:szCs w:val="22"/>
                <w:lang w:eastAsia="es-MX"/>
              </w:rPr>
              <w:t>$65,563,029.97</w:t>
            </w:r>
          </w:p>
        </w:tc>
        <w:tc>
          <w:tcPr>
            <w:tcW w:w="146" w:type="dxa"/>
            <w:vAlign w:val="center"/>
            <w:hideMark/>
          </w:tcPr>
          <w:p w14:paraId="56A84B34" w14:textId="77777777" w:rsidR="00355C9A" w:rsidRPr="008734A7" w:rsidRDefault="00355C9A" w:rsidP="00065CE4">
            <w:pPr>
              <w:rPr>
                <w:rFonts w:ascii="Arial" w:eastAsia="Times New Roman" w:hAnsi="Arial" w:cs="Arial"/>
                <w:sz w:val="22"/>
                <w:szCs w:val="22"/>
                <w:lang w:eastAsia="es-MX"/>
              </w:rPr>
            </w:pPr>
          </w:p>
        </w:tc>
      </w:tr>
      <w:tr w:rsidR="00355C9A" w:rsidRPr="008734A7" w14:paraId="19817FD7" w14:textId="77777777" w:rsidTr="00065CE4">
        <w:trPr>
          <w:trHeight w:val="649"/>
        </w:trPr>
        <w:tc>
          <w:tcPr>
            <w:tcW w:w="4101" w:type="dxa"/>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417F433A" w14:textId="77777777" w:rsidR="00355C9A" w:rsidRPr="00AC29AD" w:rsidRDefault="00355C9A" w:rsidP="00065CE4">
            <w:pPr>
              <w:jc w:val="center"/>
              <w:rPr>
                <w:rFonts w:ascii="Arial" w:eastAsia="Times New Roman" w:hAnsi="Arial" w:cs="Arial"/>
                <w:color w:val="000000"/>
                <w:sz w:val="22"/>
                <w:szCs w:val="22"/>
                <w:lang w:eastAsia="es-MX"/>
              </w:rPr>
            </w:pPr>
            <w:r w:rsidRPr="00AC29AD">
              <w:rPr>
                <w:rFonts w:ascii="Arial" w:eastAsia="Times New Roman" w:hAnsi="Arial" w:cs="Arial"/>
                <w:color w:val="000000"/>
                <w:sz w:val="22"/>
                <w:szCs w:val="22"/>
                <w:lang w:eastAsia="es-MX"/>
              </w:rPr>
              <w:t>MORENA</w:t>
            </w:r>
          </w:p>
        </w:tc>
        <w:tc>
          <w:tcPr>
            <w:tcW w:w="4680" w:type="dxa"/>
            <w:tcBorders>
              <w:top w:val="single" w:sz="4" w:space="0" w:color="808080"/>
              <w:left w:val="nil"/>
              <w:bottom w:val="single" w:sz="4" w:space="0" w:color="808080"/>
              <w:right w:val="single" w:sz="8" w:space="0" w:color="808080"/>
            </w:tcBorders>
            <w:shd w:val="clear" w:color="000000" w:fill="FFFFFF"/>
            <w:vAlign w:val="center"/>
            <w:hideMark/>
          </w:tcPr>
          <w:p w14:paraId="4A42D013" w14:textId="77777777" w:rsidR="00355C9A" w:rsidRPr="008734A7" w:rsidRDefault="00355C9A" w:rsidP="00065CE4">
            <w:pPr>
              <w:jc w:val="center"/>
              <w:rPr>
                <w:rFonts w:ascii="Arial" w:eastAsia="Times New Roman" w:hAnsi="Arial" w:cs="Arial"/>
                <w:b/>
                <w:bCs/>
                <w:color w:val="000000"/>
                <w:sz w:val="22"/>
                <w:szCs w:val="22"/>
                <w:lang w:eastAsia="es-MX"/>
              </w:rPr>
            </w:pPr>
            <w:r w:rsidRPr="008734A7">
              <w:rPr>
                <w:rFonts w:ascii="Arial" w:eastAsia="Times New Roman" w:hAnsi="Arial" w:cs="Arial"/>
                <w:b/>
                <w:bCs/>
                <w:color w:val="000000"/>
                <w:sz w:val="22"/>
                <w:szCs w:val="22"/>
                <w:lang w:eastAsia="es-MX"/>
              </w:rPr>
              <w:t>$45,454,841.85</w:t>
            </w:r>
          </w:p>
        </w:tc>
        <w:tc>
          <w:tcPr>
            <w:tcW w:w="146" w:type="dxa"/>
            <w:vAlign w:val="center"/>
            <w:hideMark/>
          </w:tcPr>
          <w:p w14:paraId="0035581A" w14:textId="77777777" w:rsidR="00355C9A" w:rsidRPr="008734A7" w:rsidRDefault="00355C9A" w:rsidP="00065CE4">
            <w:pPr>
              <w:rPr>
                <w:rFonts w:ascii="Arial" w:eastAsia="Times New Roman" w:hAnsi="Arial" w:cs="Arial"/>
                <w:sz w:val="22"/>
                <w:szCs w:val="22"/>
                <w:lang w:eastAsia="es-MX"/>
              </w:rPr>
            </w:pPr>
          </w:p>
        </w:tc>
      </w:tr>
      <w:tr w:rsidR="00355C9A" w:rsidRPr="008734A7" w14:paraId="79E893C5" w14:textId="77777777" w:rsidTr="00065CE4">
        <w:trPr>
          <w:trHeight w:val="649"/>
        </w:trPr>
        <w:tc>
          <w:tcPr>
            <w:tcW w:w="4101" w:type="dxa"/>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18121CE6" w14:textId="77777777" w:rsidR="00355C9A" w:rsidRPr="00AC29AD" w:rsidRDefault="00355C9A" w:rsidP="00065CE4">
            <w:pPr>
              <w:jc w:val="center"/>
              <w:rPr>
                <w:rFonts w:ascii="Arial" w:eastAsia="Times New Roman" w:hAnsi="Arial" w:cs="Arial"/>
                <w:color w:val="000000"/>
                <w:sz w:val="22"/>
                <w:szCs w:val="22"/>
                <w:lang w:eastAsia="es-MX"/>
              </w:rPr>
            </w:pPr>
            <w:r w:rsidRPr="00AC29AD">
              <w:rPr>
                <w:rFonts w:ascii="Arial" w:eastAsia="Times New Roman" w:hAnsi="Arial" w:cs="Arial"/>
                <w:color w:val="000000"/>
                <w:sz w:val="22"/>
                <w:szCs w:val="22"/>
                <w:lang w:eastAsia="es-MX"/>
              </w:rPr>
              <w:t>HAGAMOS</w:t>
            </w:r>
          </w:p>
        </w:tc>
        <w:tc>
          <w:tcPr>
            <w:tcW w:w="4680" w:type="dxa"/>
            <w:tcBorders>
              <w:top w:val="single" w:sz="4" w:space="0" w:color="808080"/>
              <w:left w:val="nil"/>
              <w:bottom w:val="single" w:sz="4" w:space="0" w:color="808080"/>
              <w:right w:val="single" w:sz="8" w:space="0" w:color="808080"/>
            </w:tcBorders>
            <w:shd w:val="clear" w:color="000000" w:fill="FFFFFF"/>
            <w:vAlign w:val="center"/>
            <w:hideMark/>
          </w:tcPr>
          <w:p w14:paraId="09EB5178" w14:textId="77777777" w:rsidR="00355C9A" w:rsidRPr="008734A7" w:rsidRDefault="00355C9A" w:rsidP="00065CE4">
            <w:pPr>
              <w:jc w:val="center"/>
              <w:rPr>
                <w:rFonts w:ascii="Arial" w:eastAsia="Times New Roman" w:hAnsi="Arial" w:cs="Arial"/>
                <w:b/>
                <w:bCs/>
                <w:color w:val="000000"/>
                <w:sz w:val="22"/>
                <w:szCs w:val="22"/>
                <w:lang w:eastAsia="es-MX"/>
              </w:rPr>
            </w:pPr>
            <w:r w:rsidRPr="008734A7">
              <w:rPr>
                <w:rFonts w:ascii="Arial" w:eastAsia="Times New Roman" w:hAnsi="Arial" w:cs="Arial"/>
                <w:b/>
                <w:bCs/>
                <w:color w:val="000000"/>
                <w:sz w:val="22"/>
                <w:szCs w:val="22"/>
                <w:lang w:eastAsia="es-MX"/>
              </w:rPr>
              <w:t>$17,668,297.79</w:t>
            </w:r>
          </w:p>
        </w:tc>
        <w:tc>
          <w:tcPr>
            <w:tcW w:w="146" w:type="dxa"/>
            <w:vAlign w:val="center"/>
            <w:hideMark/>
          </w:tcPr>
          <w:p w14:paraId="23A1312F" w14:textId="77777777" w:rsidR="00355C9A" w:rsidRPr="008734A7" w:rsidRDefault="00355C9A" w:rsidP="00065CE4">
            <w:pPr>
              <w:rPr>
                <w:rFonts w:ascii="Arial" w:eastAsia="Times New Roman" w:hAnsi="Arial" w:cs="Arial"/>
                <w:sz w:val="22"/>
                <w:szCs w:val="22"/>
                <w:lang w:eastAsia="es-MX"/>
              </w:rPr>
            </w:pPr>
          </w:p>
        </w:tc>
      </w:tr>
      <w:tr w:rsidR="00355C9A" w:rsidRPr="008734A7" w14:paraId="4E01CA80" w14:textId="77777777" w:rsidTr="00065CE4">
        <w:trPr>
          <w:trHeight w:val="649"/>
        </w:trPr>
        <w:tc>
          <w:tcPr>
            <w:tcW w:w="4101" w:type="dxa"/>
            <w:tcBorders>
              <w:top w:val="single" w:sz="4" w:space="0" w:color="808080"/>
              <w:left w:val="single" w:sz="8" w:space="0" w:color="808080"/>
              <w:bottom w:val="nil"/>
              <w:right w:val="single" w:sz="4" w:space="0" w:color="808080"/>
            </w:tcBorders>
            <w:shd w:val="clear" w:color="auto" w:fill="auto"/>
            <w:vAlign w:val="center"/>
            <w:hideMark/>
          </w:tcPr>
          <w:p w14:paraId="6A79EBB8" w14:textId="77777777" w:rsidR="00355C9A" w:rsidRPr="00AC29AD" w:rsidRDefault="00355C9A" w:rsidP="00065CE4">
            <w:pPr>
              <w:jc w:val="center"/>
              <w:rPr>
                <w:rFonts w:ascii="Arial" w:eastAsia="Times New Roman" w:hAnsi="Arial" w:cs="Arial"/>
                <w:color w:val="000000"/>
                <w:sz w:val="22"/>
                <w:szCs w:val="22"/>
                <w:lang w:eastAsia="es-MX"/>
              </w:rPr>
            </w:pPr>
            <w:r w:rsidRPr="00AC29AD">
              <w:rPr>
                <w:rFonts w:ascii="Arial" w:eastAsia="Times New Roman" w:hAnsi="Arial" w:cs="Arial"/>
                <w:color w:val="000000"/>
                <w:sz w:val="22"/>
                <w:szCs w:val="22"/>
                <w:lang w:eastAsia="es-MX"/>
              </w:rPr>
              <w:t>FUTURO</w:t>
            </w:r>
          </w:p>
        </w:tc>
        <w:tc>
          <w:tcPr>
            <w:tcW w:w="4680" w:type="dxa"/>
            <w:tcBorders>
              <w:top w:val="single" w:sz="4" w:space="0" w:color="808080"/>
              <w:left w:val="nil"/>
              <w:bottom w:val="single" w:sz="4" w:space="0" w:color="808080"/>
              <w:right w:val="single" w:sz="8" w:space="0" w:color="808080"/>
            </w:tcBorders>
            <w:shd w:val="clear" w:color="000000" w:fill="FFFFFF"/>
            <w:vAlign w:val="center"/>
            <w:hideMark/>
          </w:tcPr>
          <w:p w14:paraId="6254D51F" w14:textId="77777777" w:rsidR="00355C9A" w:rsidRPr="008734A7" w:rsidRDefault="00355C9A" w:rsidP="00065CE4">
            <w:pPr>
              <w:jc w:val="center"/>
              <w:rPr>
                <w:rFonts w:ascii="Arial" w:eastAsia="Times New Roman" w:hAnsi="Arial" w:cs="Arial"/>
                <w:b/>
                <w:bCs/>
                <w:color w:val="000000"/>
                <w:sz w:val="22"/>
                <w:szCs w:val="22"/>
                <w:lang w:eastAsia="es-MX"/>
              </w:rPr>
            </w:pPr>
            <w:r w:rsidRPr="008734A7">
              <w:rPr>
                <w:rFonts w:ascii="Arial" w:eastAsia="Times New Roman" w:hAnsi="Arial" w:cs="Arial"/>
                <w:b/>
                <w:bCs/>
                <w:color w:val="000000"/>
                <w:sz w:val="22"/>
                <w:szCs w:val="22"/>
                <w:lang w:eastAsia="es-MX"/>
              </w:rPr>
              <w:t>$16,619,549.57</w:t>
            </w:r>
          </w:p>
        </w:tc>
        <w:tc>
          <w:tcPr>
            <w:tcW w:w="146" w:type="dxa"/>
            <w:vAlign w:val="center"/>
            <w:hideMark/>
          </w:tcPr>
          <w:p w14:paraId="6B80F9F3" w14:textId="77777777" w:rsidR="00355C9A" w:rsidRPr="008734A7" w:rsidRDefault="00355C9A" w:rsidP="00065CE4">
            <w:pPr>
              <w:rPr>
                <w:rFonts w:ascii="Arial" w:eastAsia="Times New Roman" w:hAnsi="Arial" w:cs="Arial"/>
                <w:sz w:val="22"/>
                <w:szCs w:val="22"/>
                <w:lang w:eastAsia="es-MX"/>
              </w:rPr>
            </w:pPr>
          </w:p>
        </w:tc>
      </w:tr>
      <w:tr w:rsidR="00355C9A" w:rsidRPr="008734A7" w14:paraId="09070014" w14:textId="77777777" w:rsidTr="00065CE4">
        <w:trPr>
          <w:trHeight w:val="649"/>
        </w:trPr>
        <w:tc>
          <w:tcPr>
            <w:tcW w:w="4101" w:type="dxa"/>
            <w:tcBorders>
              <w:top w:val="single" w:sz="8" w:space="0" w:color="808080"/>
              <w:left w:val="single" w:sz="8" w:space="0" w:color="808080"/>
              <w:bottom w:val="single" w:sz="8" w:space="0" w:color="808080"/>
              <w:right w:val="single" w:sz="4" w:space="0" w:color="808080"/>
            </w:tcBorders>
            <w:shd w:val="clear" w:color="auto" w:fill="auto"/>
            <w:vAlign w:val="center"/>
            <w:hideMark/>
          </w:tcPr>
          <w:p w14:paraId="35C267A4" w14:textId="77777777" w:rsidR="00355C9A" w:rsidRPr="008734A7" w:rsidRDefault="00355C9A" w:rsidP="00065CE4">
            <w:pPr>
              <w:jc w:val="center"/>
              <w:rPr>
                <w:rFonts w:ascii="Arial" w:eastAsia="Times New Roman" w:hAnsi="Arial" w:cs="Arial"/>
                <w:b/>
                <w:bCs/>
                <w:sz w:val="22"/>
                <w:szCs w:val="22"/>
                <w:lang w:eastAsia="es-MX"/>
              </w:rPr>
            </w:pPr>
            <w:r w:rsidRPr="008734A7">
              <w:rPr>
                <w:rFonts w:ascii="Arial" w:eastAsia="Times New Roman" w:hAnsi="Arial" w:cs="Arial"/>
                <w:b/>
                <w:bCs/>
                <w:sz w:val="22"/>
                <w:szCs w:val="22"/>
                <w:lang w:eastAsia="es-MX"/>
              </w:rPr>
              <w:t>TOTAL</w:t>
            </w:r>
          </w:p>
        </w:tc>
        <w:tc>
          <w:tcPr>
            <w:tcW w:w="4680"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E0EE1EE" w14:textId="77777777" w:rsidR="00355C9A" w:rsidRPr="008734A7" w:rsidRDefault="00355C9A" w:rsidP="00065CE4">
            <w:pPr>
              <w:jc w:val="center"/>
              <w:rPr>
                <w:rFonts w:ascii="Arial" w:eastAsia="Times New Roman" w:hAnsi="Arial" w:cs="Arial"/>
                <w:b/>
                <w:bCs/>
                <w:sz w:val="22"/>
                <w:szCs w:val="22"/>
                <w:lang w:eastAsia="es-MX"/>
              </w:rPr>
            </w:pPr>
            <w:r w:rsidRPr="008734A7">
              <w:rPr>
                <w:rFonts w:ascii="Arial" w:eastAsia="Times New Roman" w:hAnsi="Arial" w:cs="Arial"/>
                <w:b/>
                <w:bCs/>
                <w:sz w:val="22"/>
                <w:szCs w:val="22"/>
                <w:lang w:eastAsia="es-MX"/>
              </w:rPr>
              <w:t>$222,280,391.29</w:t>
            </w:r>
          </w:p>
        </w:tc>
        <w:tc>
          <w:tcPr>
            <w:tcW w:w="146" w:type="dxa"/>
            <w:vAlign w:val="center"/>
            <w:hideMark/>
          </w:tcPr>
          <w:p w14:paraId="1BFE621F" w14:textId="77777777" w:rsidR="00355C9A" w:rsidRPr="008734A7" w:rsidRDefault="00355C9A" w:rsidP="00065CE4">
            <w:pPr>
              <w:rPr>
                <w:rFonts w:ascii="Arial" w:eastAsia="Times New Roman" w:hAnsi="Arial" w:cs="Arial"/>
                <w:sz w:val="22"/>
                <w:szCs w:val="22"/>
                <w:lang w:eastAsia="es-MX"/>
              </w:rPr>
            </w:pPr>
          </w:p>
        </w:tc>
      </w:tr>
    </w:tbl>
    <w:p w14:paraId="6C9AB74F" w14:textId="77777777" w:rsidR="00355C9A" w:rsidRDefault="00355C9A" w:rsidP="00355C9A">
      <w:pPr>
        <w:pStyle w:val="Sinespaciado"/>
        <w:spacing w:line="276" w:lineRule="auto"/>
        <w:jc w:val="both"/>
        <w:rPr>
          <w:rFonts w:ascii="Arial" w:hAnsi="Arial" w:cs="Arial"/>
          <w:color w:val="000000"/>
          <w:sz w:val="24"/>
          <w:szCs w:val="24"/>
          <w:highlight w:val="yellow"/>
          <w:lang w:val="es-ES_tradnl" w:eastAsia="es-MX"/>
        </w:rPr>
      </w:pPr>
    </w:p>
    <w:p w14:paraId="5CC2315E" w14:textId="77777777" w:rsidR="004A3C31" w:rsidRDefault="004A3C31" w:rsidP="004A3C31">
      <w:pPr>
        <w:shd w:val="clear" w:color="auto" w:fill="FFFFFF" w:themeFill="background1"/>
        <w:jc w:val="both"/>
        <w:rPr>
          <w:rFonts w:ascii="Arial" w:hAnsi="Arial" w:cs="Arial"/>
          <w:lang w:val="es-ES_tradnl"/>
        </w:rPr>
      </w:pPr>
      <w:r w:rsidRPr="00280CED">
        <w:rPr>
          <w:rFonts w:ascii="Arial" w:hAnsi="Arial" w:cs="Arial"/>
          <w:lang w:val="es-ES_tradnl"/>
        </w:rPr>
        <w:t>Ahora bien, tal y como se estableció en los puntos de antecedentes 2 y 4, del presente acuerdo, el quince de marzo de dos mil veintiuno, mediante acuerdo IEPC-</w:t>
      </w:r>
      <w:r w:rsidRPr="00280CED">
        <w:rPr>
          <w:rFonts w:ascii="Arial" w:hAnsi="Arial" w:cs="Arial"/>
          <w:lang w:val="es-ES_tradnl"/>
        </w:rPr>
        <w:lastRenderedPageBreak/>
        <w:t>ACG-034/2021 emitido por el Consejo General del Instituto Electoral y de Participación Ciudadana del Estado de Jalisco, se aprobó la modificación al acuerdo IEPC-ACG-076/2026, por lo que ve a la distribución del financiamiento público estatal para el ejercicio dos mil veintiuno, entre partidos políticos nacionales y locales, única y exclusivamente en lo relativo a los gastos de campaña electoral para el Proceso Electoral Concurrente 2020-2021, de conformidad con lo establecido en la sentencia recaída en los recursos de apelación RAP-020/2020 y su acumulado RAP-002/2021</w:t>
      </w:r>
      <w:r w:rsidRPr="00280CED">
        <w:rPr>
          <w:rStyle w:val="Refdenotaalpie"/>
          <w:rFonts w:ascii="Arial" w:hAnsi="Arial" w:cs="Arial"/>
          <w:lang w:val="es-ES_tradnl"/>
        </w:rPr>
        <w:footnoteReference w:id="3"/>
      </w:r>
      <w:r w:rsidRPr="00280CED">
        <w:rPr>
          <w:rFonts w:ascii="Arial" w:hAnsi="Arial" w:cs="Arial"/>
          <w:lang w:val="es-ES_tradnl"/>
        </w:rPr>
        <w:t>.</w:t>
      </w:r>
    </w:p>
    <w:p w14:paraId="183D99C8" w14:textId="77777777" w:rsidR="004A3C31" w:rsidRPr="00280CED" w:rsidRDefault="004A3C31" w:rsidP="004A3C31">
      <w:pPr>
        <w:shd w:val="clear" w:color="auto" w:fill="FFFFFF" w:themeFill="background1"/>
        <w:jc w:val="both"/>
        <w:rPr>
          <w:rFonts w:ascii="Arial" w:hAnsi="Arial" w:cs="Arial"/>
          <w:lang w:val="es-ES_tradnl"/>
        </w:rPr>
      </w:pPr>
    </w:p>
    <w:p w14:paraId="20ECDD82" w14:textId="77777777" w:rsidR="004A3C31" w:rsidRDefault="004A3C31" w:rsidP="004A3C31">
      <w:pPr>
        <w:jc w:val="both"/>
        <w:rPr>
          <w:rFonts w:ascii="Arial" w:hAnsi="Arial" w:cs="Arial"/>
          <w:lang w:val="es-ES"/>
        </w:rPr>
      </w:pPr>
      <w:r w:rsidRPr="00280CED">
        <w:rPr>
          <w:rFonts w:ascii="Arial" w:hAnsi="Arial" w:cs="Arial"/>
          <w:lang w:val="es-ES"/>
        </w:rPr>
        <w:t xml:space="preserve">En dicha resolución el Tribunal Electoral del Estado de Jalisco consideró lo siguiente: </w:t>
      </w:r>
    </w:p>
    <w:p w14:paraId="780ACB6B" w14:textId="77777777" w:rsidR="004A3C31" w:rsidRPr="00280CED" w:rsidRDefault="004A3C31" w:rsidP="004A3C31">
      <w:pPr>
        <w:jc w:val="both"/>
        <w:rPr>
          <w:rFonts w:ascii="Arial" w:hAnsi="Arial" w:cs="Arial"/>
          <w:lang w:val="es-ES"/>
        </w:rPr>
      </w:pPr>
    </w:p>
    <w:p w14:paraId="39FA8F75" w14:textId="77777777" w:rsidR="004A3C31" w:rsidRPr="00280CED" w:rsidRDefault="004A3C31" w:rsidP="004A3C31">
      <w:pPr>
        <w:ind w:left="708"/>
        <w:jc w:val="both"/>
        <w:rPr>
          <w:rFonts w:ascii="Arial" w:hAnsi="Arial" w:cs="Arial"/>
          <w:i/>
          <w:iCs/>
          <w:sz w:val="20"/>
          <w:szCs w:val="20"/>
          <w:lang w:val="es-ES"/>
        </w:rPr>
      </w:pPr>
      <w:r w:rsidRPr="00280CED">
        <w:rPr>
          <w:rFonts w:ascii="Arial" w:hAnsi="Arial" w:cs="Arial"/>
          <w:i/>
          <w:iCs/>
          <w:sz w:val="20"/>
          <w:szCs w:val="20"/>
          <w:lang w:val="es-ES"/>
        </w:rPr>
        <w:t xml:space="preserve"> “[…] </w:t>
      </w:r>
      <w:r w:rsidRPr="00280CED">
        <w:rPr>
          <w:rFonts w:ascii="Arial" w:hAnsi="Arial" w:cs="Arial"/>
          <w:b/>
          <w:bCs/>
          <w:i/>
          <w:iCs/>
          <w:sz w:val="20"/>
          <w:szCs w:val="20"/>
          <w:lang w:val="es-ES"/>
        </w:rPr>
        <w:t>los partidos políticos nacionales que no hayan obtenido el 3% de la votación válida emitida en la elección de diputaciones locales de mayoría relativa en el Estado y que estén en aptitud de participar en las subsecuentes elecciones locales</w:t>
      </w:r>
      <w:r w:rsidRPr="00280CED">
        <w:rPr>
          <w:rFonts w:ascii="Arial" w:hAnsi="Arial" w:cs="Arial"/>
          <w:i/>
          <w:iCs/>
          <w:sz w:val="20"/>
          <w:szCs w:val="20"/>
          <w:lang w:val="es-ES"/>
        </w:rPr>
        <w:t xml:space="preserve"> (puesto no pierden su registro en el ámbito nacional) </w:t>
      </w:r>
      <w:r w:rsidRPr="00280CED">
        <w:rPr>
          <w:rFonts w:ascii="Arial" w:hAnsi="Arial" w:cs="Arial"/>
          <w:b/>
          <w:bCs/>
          <w:i/>
          <w:iCs/>
          <w:sz w:val="20"/>
          <w:szCs w:val="20"/>
          <w:lang w:val="es-ES"/>
        </w:rPr>
        <w:t xml:space="preserve">no deben se privados de manera total del acceso a recursos, </w:t>
      </w:r>
      <w:r w:rsidRPr="00280CED">
        <w:rPr>
          <w:rFonts w:ascii="Arial" w:hAnsi="Arial" w:cs="Arial"/>
          <w:i/>
          <w:iCs/>
          <w:sz w:val="20"/>
          <w:szCs w:val="20"/>
          <w:lang w:val="es-ES"/>
        </w:rPr>
        <w:t>no obstante, que como señaló la Sala Superior, tampoco es sostenible que, a pesar de que el partido nacional no haya alcanzado el umbral señalado, no sobrevenga consecuencia alguna en relación con el financiamiento público que deba recibir, porque ello equivaldría a privar de sentido y eficacia a la norma que establece esa condición y generaría inequidad en el trato a los demás partidos nacionales que sí alcanzaron el mencionado umbral de votación.</w:t>
      </w:r>
    </w:p>
    <w:p w14:paraId="6F396A71" w14:textId="77777777" w:rsidR="004A3C31" w:rsidRDefault="004A3C31" w:rsidP="004A3C31">
      <w:pPr>
        <w:ind w:left="708"/>
        <w:jc w:val="both"/>
        <w:rPr>
          <w:rFonts w:ascii="Arial" w:hAnsi="Arial" w:cs="Arial"/>
          <w:i/>
          <w:iCs/>
          <w:sz w:val="20"/>
          <w:szCs w:val="20"/>
          <w:lang w:val="es-ES"/>
        </w:rPr>
      </w:pPr>
    </w:p>
    <w:p w14:paraId="5C5E3D11" w14:textId="512ABA49" w:rsidR="004A3C31" w:rsidRPr="00280CED" w:rsidRDefault="004A3C31" w:rsidP="004A3C31">
      <w:pPr>
        <w:ind w:left="708"/>
        <w:jc w:val="both"/>
        <w:rPr>
          <w:rFonts w:ascii="Arial" w:hAnsi="Arial" w:cs="Arial"/>
          <w:i/>
          <w:iCs/>
          <w:sz w:val="20"/>
          <w:szCs w:val="20"/>
          <w:lang w:val="es-ES"/>
        </w:rPr>
      </w:pPr>
      <w:r w:rsidRPr="00280CED">
        <w:rPr>
          <w:rFonts w:ascii="Arial" w:hAnsi="Arial" w:cs="Arial"/>
          <w:i/>
          <w:iCs/>
          <w:sz w:val="20"/>
          <w:szCs w:val="20"/>
          <w:lang w:val="es-ES"/>
        </w:rPr>
        <w:t xml:space="preserve">Cabe mencionar, </w:t>
      </w:r>
      <w:r w:rsidRPr="00280CED">
        <w:rPr>
          <w:rFonts w:ascii="Arial" w:hAnsi="Arial" w:cs="Arial"/>
          <w:b/>
          <w:bCs/>
          <w:i/>
          <w:iCs/>
          <w:sz w:val="20"/>
          <w:szCs w:val="20"/>
          <w:lang w:val="es-ES"/>
        </w:rPr>
        <w:t>que la subsistencia del registro como partidos políticos nacionales y la aptitud para participar en los procesos electorales subsecuentes implica la necesidad de contar con recursos financieros para ejercer gastos</w:t>
      </w:r>
      <w:r w:rsidRPr="00280CED">
        <w:rPr>
          <w:rFonts w:ascii="Arial" w:hAnsi="Arial" w:cs="Arial"/>
          <w:i/>
          <w:iCs/>
          <w:sz w:val="20"/>
          <w:szCs w:val="20"/>
          <w:lang w:val="es-ES"/>
        </w:rPr>
        <w:t>, pues por su naturaleza, las actividades que pueden ser realizadas durante un proceso electoral carecen del atributo de gratuidad.</w:t>
      </w:r>
    </w:p>
    <w:p w14:paraId="3367C0B4" w14:textId="77777777" w:rsidR="004A3C31" w:rsidRDefault="004A3C31" w:rsidP="004A3C31">
      <w:pPr>
        <w:ind w:left="708"/>
        <w:jc w:val="both"/>
        <w:rPr>
          <w:rFonts w:ascii="Arial" w:hAnsi="Arial" w:cs="Arial"/>
          <w:i/>
          <w:iCs/>
          <w:sz w:val="20"/>
          <w:szCs w:val="20"/>
          <w:lang w:val="es-ES"/>
        </w:rPr>
      </w:pPr>
    </w:p>
    <w:p w14:paraId="26598C8B" w14:textId="08B56EC9" w:rsidR="004A3C31" w:rsidRPr="00280CED" w:rsidRDefault="004A3C31" w:rsidP="004A3C31">
      <w:pPr>
        <w:ind w:left="708"/>
        <w:jc w:val="both"/>
        <w:rPr>
          <w:rFonts w:ascii="Arial" w:hAnsi="Arial" w:cs="Arial"/>
          <w:i/>
          <w:iCs/>
          <w:sz w:val="20"/>
          <w:szCs w:val="20"/>
          <w:lang w:val="es-ES"/>
        </w:rPr>
      </w:pPr>
      <w:r w:rsidRPr="00280CED">
        <w:rPr>
          <w:rFonts w:ascii="Arial" w:hAnsi="Arial" w:cs="Arial"/>
          <w:i/>
          <w:iCs/>
          <w:sz w:val="20"/>
          <w:szCs w:val="20"/>
          <w:lang w:val="es-ES"/>
        </w:rPr>
        <w:t>[…]</w:t>
      </w:r>
    </w:p>
    <w:p w14:paraId="167CB6F6" w14:textId="77777777" w:rsidR="004A3C31" w:rsidRDefault="004A3C31" w:rsidP="004A3C31">
      <w:pPr>
        <w:ind w:left="708"/>
        <w:jc w:val="both"/>
        <w:rPr>
          <w:rStyle w:val="markedcontent"/>
          <w:rFonts w:ascii="Arial" w:hAnsi="Arial" w:cs="Arial"/>
          <w:i/>
          <w:iCs/>
          <w:sz w:val="20"/>
          <w:szCs w:val="20"/>
          <w:shd w:val="clear" w:color="auto" w:fill="FFFFFF"/>
        </w:rPr>
      </w:pPr>
    </w:p>
    <w:p w14:paraId="54718264" w14:textId="2E588F43" w:rsidR="004A3C31" w:rsidRPr="00280CED" w:rsidRDefault="004A3C31" w:rsidP="004A3C31">
      <w:pPr>
        <w:ind w:left="708"/>
        <w:jc w:val="both"/>
        <w:rPr>
          <w:rStyle w:val="markedcontent"/>
          <w:rFonts w:ascii="Arial" w:hAnsi="Arial" w:cs="Arial"/>
          <w:i/>
          <w:iCs/>
          <w:sz w:val="20"/>
          <w:szCs w:val="20"/>
          <w:shd w:val="clear" w:color="auto" w:fill="FFFFFF"/>
        </w:rPr>
      </w:pPr>
      <w:r w:rsidRPr="00280CED">
        <w:rPr>
          <w:rStyle w:val="markedcontent"/>
          <w:rFonts w:ascii="Arial" w:hAnsi="Arial" w:cs="Arial"/>
          <w:i/>
          <w:iCs/>
          <w:sz w:val="20"/>
          <w:szCs w:val="20"/>
          <w:shd w:val="clear" w:color="auto" w:fill="FFFFFF"/>
        </w:rPr>
        <w:t xml:space="preserve">En consecuencia, </w:t>
      </w:r>
      <w:r w:rsidRPr="00280CED">
        <w:rPr>
          <w:rStyle w:val="markedcontent"/>
          <w:rFonts w:ascii="Arial" w:hAnsi="Arial" w:cs="Arial"/>
          <w:b/>
          <w:bCs/>
          <w:i/>
          <w:iCs/>
          <w:sz w:val="20"/>
          <w:szCs w:val="20"/>
          <w:shd w:val="clear" w:color="auto" w:fill="FFFFFF"/>
        </w:rPr>
        <w:t>se estima que los partidos políticos nacionales que no obtuvieron cuando menos el 3% de la votación válida emitida en la elección inmediata anterior de diputados locales de mayoría relativa en el Estado, deben recibir financiamiento público para gastos de campaña</w:t>
      </w:r>
      <w:r w:rsidRPr="00280CED">
        <w:rPr>
          <w:rStyle w:val="markedcontent"/>
          <w:rFonts w:ascii="Arial" w:hAnsi="Arial" w:cs="Arial"/>
          <w:i/>
          <w:iCs/>
          <w:sz w:val="20"/>
          <w:szCs w:val="20"/>
          <w:shd w:val="clear" w:color="auto" w:fill="FFFFFF"/>
        </w:rPr>
        <w:t>, como si se tratara de partidos que obtuvieron su registro con fecha posterior a la última elección de diputados locales, en los términos previstos en el artículo 13, fracción IV, inciso d), de la Constitución Política del Estado de Jalisco, únicamente en lo referente a gastos de campaña”.</w:t>
      </w:r>
    </w:p>
    <w:p w14:paraId="5FC29901" w14:textId="77777777" w:rsidR="004A3C31" w:rsidRDefault="004A3C31" w:rsidP="004A3C31">
      <w:pPr>
        <w:ind w:left="708"/>
        <w:jc w:val="both"/>
        <w:rPr>
          <w:rStyle w:val="markedcontent"/>
          <w:rFonts w:ascii="Arial" w:hAnsi="Arial" w:cs="Arial"/>
          <w:shd w:val="clear" w:color="auto" w:fill="FFFFFF"/>
        </w:rPr>
      </w:pPr>
    </w:p>
    <w:p w14:paraId="21A424A0" w14:textId="4004F547" w:rsidR="004A3C31" w:rsidRDefault="004A3C31" w:rsidP="004A3C31">
      <w:pPr>
        <w:ind w:left="708"/>
        <w:jc w:val="both"/>
        <w:rPr>
          <w:rStyle w:val="markedcontent"/>
          <w:rFonts w:ascii="Arial" w:hAnsi="Arial" w:cs="Arial"/>
          <w:shd w:val="clear" w:color="auto" w:fill="FFFFFF"/>
        </w:rPr>
      </w:pPr>
      <w:r w:rsidRPr="00280CED">
        <w:rPr>
          <w:rStyle w:val="markedcontent"/>
          <w:rFonts w:ascii="Arial" w:hAnsi="Arial" w:cs="Arial"/>
          <w:shd w:val="clear" w:color="auto" w:fill="FFFFFF"/>
        </w:rPr>
        <w:t>Además, el Tribunal señaló que, con la aplicación de la regla</w:t>
      </w:r>
      <w:r w:rsidR="00ED1272">
        <w:rPr>
          <w:rStyle w:val="markedcontent"/>
          <w:rFonts w:ascii="Arial" w:hAnsi="Arial" w:cs="Arial"/>
          <w:shd w:val="clear" w:color="auto" w:fill="FFFFFF"/>
        </w:rPr>
        <w:t xml:space="preserve"> indicada</w:t>
      </w:r>
      <w:r w:rsidR="00ED1272" w:rsidRPr="00280CED">
        <w:rPr>
          <w:rStyle w:val="markedcontent"/>
          <w:rFonts w:ascii="Arial" w:hAnsi="Arial" w:cs="Arial"/>
          <w:shd w:val="clear" w:color="auto" w:fill="FFFFFF"/>
        </w:rPr>
        <w:t xml:space="preserve">, </w:t>
      </w:r>
      <w:r w:rsidRPr="00280CED">
        <w:rPr>
          <w:rStyle w:val="markedcontent"/>
          <w:rFonts w:ascii="Arial" w:hAnsi="Arial" w:cs="Arial"/>
          <w:shd w:val="clear" w:color="auto" w:fill="FFFFFF"/>
        </w:rPr>
        <w:t>interpretada en los términos de esa ejecutoria, se alcanzarán, entre otros</w:t>
      </w:r>
      <w:r w:rsidR="00A63746">
        <w:rPr>
          <w:rStyle w:val="markedcontent"/>
          <w:rFonts w:ascii="Arial" w:hAnsi="Arial" w:cs="Arial"/>
          <w:shd w:val="clear" w:color="auto" w:fill="FFFFFF"/>
        </w:rPr>
        <w:t>, los</w:t>
      </w:r>
      <w:r w:rsidRPr="00280CED">
        <w:rPr>
          <w:rStyle w:val="markedcontent"/>
          <w:rFonts w:ascii="Arial" w:hAnsi="Arial" w:cs="Arial"/>
          <w:shd w:val="clear" w:color="auto" w:fill="FFFFFF"/>
        </w:rPr>
        <w:t xml:space="preserve"> fines siguientes: </w:t>
      </w:r>
    </w:p>
    <w:p w14:paraId="6169BC95" w14:textId="77777777" w:rsidR="004A3C31" w:rsidRPr="00280CED" w:rsidRDefault="004A3C31" w:rsidP="004A3C31">
      <w:pPr>
        <w:ind w:left="708"/>
        <w:jc w:val="both"/>
        <w:rPr>
          <w:rStyle w:val="markedcontent"/>
          <w:rFonts w:ascii="Arial" w:hAnsi="Arial" w:cs="Arial"/>
          <w:shd w:val="clear" w:color="auto" w:fill="FFFFFF"/>
        </w:rPr>
      </w:pPr>
    </w:p>
    <w:p w14:paraId="311DCFFD" w14:textId="77777777" w:rsidR="004A3C31" w:rsidRPr="00280CED" w:rsidRDefault="004A3C31" w:rsidP="004A3C31">
      <w:pPr>
        <w:pStyle w:val="Prrafodelista"/>
        <w:numPr>
          <w:ilvl w:val="0"/>
          <w:numId w:val="15"/>
        </w:numPr>
        <w:spacing w:after="160" w:line="259" w:lineRule="auto"/>
        <w:jc w:val="both"/>
        <w:rPr>
          <w:rStyle w:val="markedcontent"/>
          <w:rFonts w:ascii="Arial" w:hAnsi="Arial" w:cs="Arial"/>
          <w:shd w:val="clear" w:color="auto" w:fill="FFFFFF"/>
        </w:rPr>
      </w:pPr>
      <w:r w:rsidRPr="00280CED">
        <w:rPr>
          <w:rStyle w:val="markedcontent"/>
          <w:rFonts w:ascii="Arial" w:hAnsi="Arial" w:cs="Arial"/>
          <w:shd w:val="clear" w:color="auto" w:fill="FFFFFF"/>
        </w:rPr>
        <w:t xml:space="preserve">Que se actualicen consecuencias para los partidos políticos nacionales que no obtengan cuando menos el 3% de la votación válida emitida en una elección de diputados locales de mayoría relativa; </w:t>
      </w:r>
    </w:p>
    <w:p w14:paraId="5FC0E9C9" w14:textId="77777777" w:rsidR="004A3C31" w:rsidRPr="00280CED" w:rsidRDefault="004A3C31" w:rsidP="004A3C31">
      <w:pPr>
        <w:pStyle w:val="Prrafodelista"/>
        <w:numPr>
          <w:ilvl w:val="0"/>
          <w:numId w:val="15"/>
        </w:numPr>
        <w:spacing w:after="160" w:line="259" w:lineRule="auto"/>
        <w:jc w:val="both"/>
        <w:rPr>
          <w:rStyle w:val="markedcontent"/>
          <w:rFonts w:ascii="Arial" w:hAnsi="Arial" w:cs="Arial"/>
          <w:shd w:val="clear" w:color="auto" w:fill="FFFFFF"/>
        </w:rPr>
      </w:pPr>
      <w:r w:rsidRPr="00280CED">
        <w:rPr>
          <w:rStyle w:val="markedcontent"/>
          <w:rFonts w:ascii="Arial" w:hAnsi="Arial" w:cs="Arial"/>
          <w:shd w:val="clear" w:color="auto" w:fill="FFFFFF"/>
        </w:rPr>
        <w:lastRenderedPageBreak/>
        <w:t xml:space="preserve">Que las mencionadas consecuencias no sean totales, sino en la medida que se permita otorgar financiamiento público a los partidos políticos nacionales que mantienen la aptitud de participar en las elecciones locales subsecuentes; </w:t>
      </w:r>
    </w:p>
    <w:p w14:paraId="06D5ABCD" w14:textId="77777777" w:rsidR="004A3C31" w:rsidRPr="00280CED" w:rsidRDefault="004A3C31" w:rsidP="004A3C31">
      <w:pPr>
        <w:pStyle w:val="Prrafodelista"/>
        <w:numPr>
          <w:ilvl w:val="0"/>
          <w:numId w:val="15"/>
        </w:numPr>
        <w:spacing w:after="160" w:line="259" w:lineRule="auto"/>
        <w:jc w:val="both"/>
        <w:rPr>
          <w:rStyle w:val="markedcontent"/>
          <w:shd w:val="clear" w:color="auto" w:fill="FFFFFF"/>
        </w:rPr>
      </w:pPr>
      <w:proofErr w:type="gramStart"/>
      <w:r w:rsidRPr="00280CED">
        <w:rPr>
          <w:rStyle w:val="markedcontent"/>
          <w:rFonts w:ascii="Arial" w:hAnsi="Arial" w:cs="Arial"/>
          <w:shd w:val="clear" w:color="auto" w:fill="FFFFFF"/>
        </w:rPr>
        <w:t>Que</w:t>
      </w:r>
      <w:proofErr w:type="gramEnd"/>
      <w:r w:rsidRPr="00280CED">
        <w:rPr>
          <w:rStyle w:val="markedcontent"/>
          <w:rFonts w:ascii="Arial" w:hAnsi="Arial" w:cs="Arial"/>
          <w:shd w:val="clear" w:color="auto" w:fill="FFFFFF"/>
        </w:rPr>
        <w:t xml:space="preserve"> al existir financiamiento público a favor de tales partidos políticos nacionales, sirva como parámetro para que estén en aptitud de obtener financiamiento privado, sin romper el principio de prevalencia del financiamiento público sobre el privado;</w:t>
      </w:r>
    </w:p>
    <w:p w14:paraId="4E2C7A8A" w14:textId="77777777" w:rsidR="004A3C31" w:rsidRPr="00280CED" w:rsidRDefault="004A3C31" w:rsidP="004A3C31">
      <w:pPr>
        <w:pStyle w:val="Prrafodelista"/>
        <w:numPr>
          <w:ilvl w:val="0"/>
          <w:numId w:val="15"/>
        </w:numPr>
        <w:spacing w:after="160" w:line="259" w:lineRule="auto"/>
        <w:jc w:val="both"/>
        <w:rPr>
          <w:rStyle w:val="markedcontent"/>
          <w:rFonts w:ascii="Arial" w:hAnsi="Arial" w:cs="Arial"/>
          <w:shd w:val="clear" w:color="auto" w:fill="FFFFFF"/>
        </w:rPr>
      </w:pPr>
      <w:r w:rsidRPr="00280CED">
        <w:rPr>
          <w:rStyle w:val="markedcontent"/>
          <w:rFonts w:ascii="Arial" w:hAnsi="Arial" w:cs="Arial"/>
          <w:shd w:val="clear" w:color="auto" w:fill="FFFFFF"/>
        </w:rPr>
        <w:t xml:space="preserve">Que se respete el derecho de los partidos políticos nacionales que participan en procesos electorales locales, a recibir financiamiento público; </w:t>
      </w:r>
    </w:p>
    <w:p w14:paraId="1B65DA46" w14:textId="77777777" w:rsidR="004A3C31" w:rsidRPr="00280CED" w:rsidRDefault="004A3C31" w:rsidP="004A3C31">
      <w:pPr>
        <w:pStyle w:val="Prrafodelista"/>
        <w:numPr>
          <w:ilvl w:val="0"/>
          <w:numId w:val="15"/>
        </w:numPr>
        <w:spacing w:after="160" w:line="259" w:lineRule="auto"/>
        <w:jc w:val="both"/>
        <w:rPr>
          <w:rStyle w:val="markedcontent"/>
          <w:rFonts w:ascii="Arial" w:hAnsi="Arial" w:cs="Arial"/>
          <w:shd w:val="clear" w:color="auto" w:fill="FFFFFF"/>
        </w:rPr>
      </w:pPr>
      <w:r w:rsidRPr="00280CED">
        <w:rPr>
          <w:rStyle w:val="markedcontent"/>
          <w:rFonts w:ascii="Arial" w:hAnsi="Arial" w:cs="Arial"/>
          <w:shd w:val="clear" w:color="auto" w:fill="FFFFFF"/>
        </w:rPr>
        <w:t xml:space="preserve">Que se eviten condiciones de inequidad y se genere una participación y competencia real, no ilusoria, de los partidos políticos que estén en aptitud de participar en los procesos electorales locales subsecuentes a una elección de diputados locales; y, </w:t>
      </w:r>
    </w:p>
    <w:p w14:paraId="2D73769D" w14:textId="77777777" w:rsidR="004A3C31" w:rsidRPr="00280CED" w:rsidRDefault="004A3C31" w:rsidP="004A3C31">
      <w:pPr>
        <w:pStyle w:val="Prrafodelista"/>
        <w:numPr>
          <w:ilvl w:val="0"/>
          <w:numId w:val="15"/>
        </w:numPr>
        <w:spacing w:after="160" w:line="259" w:lineRule="auto"/>
        <w:jc w:val="both"/>
        <w:rPr>
          <w:rStyle w:val="markedcontent"/>
          <w:rFonts w:ascii="Arial" w:hAnsi="Arial" w:cs="Arial"/>
          <w:i/>
          <w:iCs/>
          <w:lang w:val="es-ES"/>
        </w:rPr>
      </w:pPr>
      <w:r w:rsidRPr="00280CED">
        <w:rPr>
          <w:rStyle w:val="markedcontent"/>
          <w:rFonts w:ascii="Arial" w:hAnsi="Arial" w:cs="Arial"/>
          <w:shd w:val="clear" w:color="auto" w:fill="FFFFFF"/>
        </w:rPr>
        <w:t>Que se evite la afectación a los procesos de rendición de cuentas de los partidos políticos y de fiscalización por parte de la autoridad electoral competente</w:t>
      </w:r>
      <w:r w:rsidRPr="00280CED">
        <w:rPr>
          <w:rStyle w:val="markedcontent"/>
          <w:rFonts w:ascii="Arial" w:hAnsi="Arial" w:cs="Arial"/>
          <w:i/>
          <w:iCs/>
          <w:shd w:val="clear" w:color="auto" w:fill="FFFFFF"/>
        </w:rPr>
        <w:t>.</w:t>
      </w:r>
    </w:p>
    <w:p w14:paraId="419A2DF1" w14:textId="77777777" w:rsidR="004A3C31" w:rsidRPr="00280CED" w:rsidRDefault="004A3C31" w:rsidP="004A3C31">
      <w:pPr>
        <w:spacing w:line="276" w:lineRule="auto"/>
        <w:jc w:val="both"/>
        <w:rPr>
          <w:rFonts w:ascii="Arial" w:hAnsi="Arial" w:cs="Arial"/>
          <w:bCs/>
          <w:color w:val="000000"/>
          <w:lang w:val="es-ES_tradnl" w:eastAsia="es-MX"/>
        </w:rPr>
      </w:pPr>
      <w:r w:rsidRPr="00280CED">
        <w:rPr>
          <w:rFonts w:ascii="Arial" w:hAnsi="Arial" w:cs="Arial"/>
          <w:bCs/>
          <w:lang w:val="es-ES_tradnl"/>
        </w:rPr>
        <w:t>En ese sentido, los partidos políticos que habiendo conservado su registro nacional, y no obtuvieron</w:t>
      </w:r>
      <w:r w:rsidRPr="00280CED">
        <w:rPr>
          <w:rFonts w:ascii="Arial" w:hAnsi="Arial" w:cs="Arial"/>
          <w:bCs/>
          <w:i/>
          <w:iCs/>
          <w:lang w:val="es-ES"/>
        </w:rPr>
        <w:t xml:space="preserve"> </w:t>
      </w:r>
      <w:r w:rsidRPr="00280CED">
        <w:rPr>
          <w:rFonts w:ascii="Arial" w:hAnsi="Arial" w:cs="Arial"/>
          <w:bCs/>
          <w:lang w:val="es-ES_tradnl"/>
        </w:rPr>
        <w:t xml:space="preserve">el 3% de la votación válida emitida en la elección de diputaciones locales de mayoría relativa en el Estado y que están en aptitud de participar en el Proceso Electoral Concurrente 2023-2024 en Jalisco, </w:t>
      </w:r>
      <w:r w:rsidRPr="00280CED">
        <w:rPr>
          <w:rFonts w:ascii="Arial" w:hAnsi="Arial" w:cs="Arial"/>
          <w:bCs/>
          <w:color w:val="000000"/>
          <w:lang w:val="es-ES_tradnl" w:eastAsia="es-MX"/>
        </w:rPr>
        <w:t xml:space="preserve">tienen derecho a recibir financiamiento público para gastos de campaña en los términos previstos en el artículo 13, fracción IV, inciso d), de la Constitución Política del Estado de Jalisco, descrito en el apartado de Marco Jurídico del presente acuerdo.  </w:t>
      </w:r>
    </w:p>
    <w:p w14:paraId="02E4A953" w14:textId="77777777" w:rsidR="004A3C31" w:rsidRDefault="004A3C31" w:rsidP="004A3C31">
      <w:pPr>
        <w:spacing w:line="276" w:lineRule="auto"/>
        <w:jc w:val="both"/>
        <w:rPr>
          <w:rFonts w:ascii="Arial" w:hAnsi="Arial" w:cs="Arial"/>
          <w:bCs/>
          <w:color w:val="000000"/>
          <w:lang w:val="es-ES_tradnl" w:eastAsia="es-MX"/>
        </w:rPr>
      </w:pPr>
    </w:p>
    <w:p w14:paraId="52E14646" w14:textId="307490D3" w:rsidR="004A3C31" w:rsidRPr="00280CED" w:rsidRDefault="004A3C31" w:rsidP="004A3C31">
      <w:pPr>
        <w:spacing w:line="276" w:lineRule="auto"/>
        <w:jc w:val="both"/>
        <w:rPr>
          <w:rFonts w:ascii="Arial" w:hAnsi="Arial" w:cs="Arial"/>
          <w:bCs/>
          <w:color w:val="000000"/>
          <w:lang w:val="es-ES_tradnl" w:eastAsia="es-MX"/>
        </w:rPr>
      </w:pPr>
      <w:r w:rsidRPr="00280CED">
        <w:rPr>
          <w:rFonts w:ascii="Arial" w:hAnsi="Arial" w:cs="Arial"/>
          <w:bCs/>
          <w:color w:val="000000"/>
          <w:lang w:val="es-ES_tradnl" w:eastAsia="es-MX"/>
        </w:rPr>
        <w:t xml:space="preserve">De esa manera, el financiamiento público para actividades tendientes a la obtención del voto a que tienen derecho el Partido de la Revolución Democrática y el Partido del Trabajo se muestra en la tabla siguiente: </w:t>
      </w:r>
    </w:p>
    <w:p w14:paraId="2751CF76" w14:textId="77777777" w:rsidR="004A3C31" w:rsidRPr="00280CED" w:rsidRDefault="004A3C31" w:rsidP="004A3C31">
      <w:pPr>
        <w:jc w:val="both"/>
        <w:rPr>
          <w:rFonts w:ascii="Arial" w:hAnsi="Arial" w:cs="Arial"/>
          <w:bCs/>
          <w:i/>
          <w:iCs/>
          <w:lang w:val="es-ES_tradnl"/>
        </w:rPr>
      </w:pPr>
    </w:p>
    <w:p w14:paraId="17717D98" w14:textId="77777777" w:rsidR="00355C9A" w:rsidRDefault="00355C9A" w:rsidP="00355C9A">
      <w:pPr>
        <w:pStyle w:val="Sinespaciado"/>
        <w:spacing w:line="276" w:lineRule="auto"/>
        <w:jc w:val="both"/>
        <w:rPr>
          <w:rFonts w:ascii="Arial" w:hAnsi="Arial" w:cs="Arial"/>
          <w:color w:val="000000"/>
          <w:sz w:val="24"/>
          <w:szCs w:val="24"/>
          <w:highlight w:val="yellow"/>
          <w:lang w:val="es-ES_tradnl" w:eastAsia="es-MX"/>
        </w:rPr>
      </w:pPr>
    </w:p>
    <w:tbl>
      <w:tblPr>
        <w:tblStyle w:val="Tablaconcuadrculaclara"/>
        <w:tblW w:w="8579" w:type="dxa"/>
        <w:jc w:val="center"/>
        <w:tblLook w:val="04A0" w:firstRow="1" w:lastRow="0" w:firstColumn="1" w:lastColumn="0" w:noHBand="0" w:noVBand="1"/>
      </w:tblPr>
      <w:tblGrid>
        <w:gridCol w:w="3941"/>
        <w:gridCol w:w="4638"/>
      </w:tblGrid>
      <w:tr w:rsidR="00355C9A" w:rsidRPr="008734A7" w14:paraId="316B16BE" w14:textId="77777777" w:rsidTr="00065CE4">
        <w:trPr>
          <w:trHeight w:val="712"/>
          <w:jc w:val="center"/>
        </w:trPr>
        <w:tc>
          <w:tcPr>
            <w:tcW w:w="8579" w:type="dxa"/>
            <w:gridSpan w:val="2"/>
            <w:hideMark/>
          </w:tcPr>
          <w:p w14:paraId="77EBF035" w14:textId="57BF222A" w:rsidR="00355C9A" w:rsidRPr="008734A7" w:rsidRDefault="00FA5610" w:rsidP="00065CE4">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2"/>
                <w:szCs w:val="22"/>
                <w:lang w:eastAsia="es-MX"/>
              </w:rPr>
              <w:t>14</w:t>
            </w:r>
            <w:r w:rsidR="00355C9A">
              <w:rPr>
                <w:rFonts w:ascii="Arial" w:eastAsia="Times New Roman" w:hAnsi="Arial" w:cs="Arial"/>
                <w:b/>
                <w:bCs/>
                <w:color w:val="000000"/>
                <w:sz w:val="22"/>
                <w:szCs w:val="22"/>
                <w:lang w:eastAsia="es-MX"/>
              </w:rPr>
              <w:t>.</w:t>
            </w:r>
            <w:r w:rsidR="00355C9A" w:rsidRPr="008734A7">
              <w:rPr>
                <w:rFonts w:ascii="Arial" w:eastAsia="Times New Roman" w:hAnsi="Arial" w:cs="Arial"/>
                <w:b/>
                <w:bCs/>
                <w:color w:val="000000"/>
                <w:sz w:val="22"/>
                <w:szCs w:val="22"/>
                <w:lang w:eastAsia="es-MX"/>
              </w:rPr>
              <w:t xml:space="preserve"> Financiamiento para actividades tendientes a la obtención del voto</w:t>
            </w:r>
            <w:r w:rsidR="00355C9A" w:rsidRPr="008734A7">
              <w:rPr>
                <w:rFonts w:ascii="Arial" w:eastAsia="Times New Roman" w:hAnsi="Arial" w:cs="Arial"/>
                <w:b/>
                <w:bCs/>
                <w:color w:val="000000"/>
                <w:sz w:val="22"/>
                <w:szCs w:val="22"/>
                <w:lang w:eastAsia="es-MX"/>
              </w:rPr>
              <w:br/>
            </w:r>
            <w:r w:rsidR="00355C9A" w:rsidRPr="008734A7">
              <w:rPr>
                <w:rFonts w:ascii="Arial" w:eastAsia="Times New Roman" w:hAnsi="Arial" w:cs="Arial"/>
                <w:color w:val="000000"/>
                <w:sz w:val="22"/>
                <w:szCs w:val="22"/>
                <w:lang w:eastAsia="es-MX"/>
              </w:rPr>
              <w:t>Artículo 13, base IV, inciso d) CPEJ; 46 y 89, párrafo 2 del CEEJ.</w:t>
            </w:r>
          </w:p>
        </w:tc>
      </w:tr>
      <w:tr w:rsidR="00355C9A" w:rsidRPr="008734A7" w14:paraId="609B0C5F" w14:textId="77777777" w:rsidTr="00065CE4">
        <w:trPr>
          <w:trHeight w:val="1432"/>
          <w:jc w:val="center"/>
        </w:trPr>
        <w:tc>
          <w:tcPr>
            <w:tcW w:w="8579" w:type="dxa"/>
            <w:gridSpan w:val="2"/>
            <w:hideMark/>
          </w:tcPr>
          <w:p w14:paraId="745449AB" w14:textId="77777777" w:rsidR="00355C9A" w:rsidRPr="008734A7" w:rsidRDefault="00355C9A" w:rsidP="00065CE4">
            <w:pPr>
              <w:jc w:val="center"/>
              <w:rPr>
                <w:rFonts w:ascii="Arial" w:eastAsia="Times New Roman" w:hAnsi="Arial" w:cs="Arial"/>
                <w:i/>
                <w:iCs/>
                <w:color w:val="000000"/>
                <w:sz w:val="20"/>
                <w:szCs w:val="20"/>
                <w:lang w:eastAsia="es-MX"/>
              </w:rPr>
            </w:pPr>
            <w:r w:rsidRPr="008734A7">
              <w:rPr>
                <w:rFonts w:ascii="Arial" w:eastAsia="Times New Roman" w:hAnsi="Arial" w:cs="Arial"/>
                <w:i/>
                <w:iCs/>
                <w:color w:val="000000"/>
                <w:sz w:val="20"/>
                <w:szCs w:val="20"/>
                <w:lang w:eastAsia="es-MX"/>
              </w:rPr>
              <w:t xml:space="preserve">d) Los partidos políticos que hubieren obtenido su registro o acreditación con fecha posterior a la última elección, o aquellos que habiendo conservado su registro o acreditación legal no cuenten con representación en el Congreso del Estado [...] </w:t>
            </w:r>
            <w:r w:rsidRPr="008734A7">
              <w:rPr>
                <w:rFonts w:ascii="Arial" w:eastAsia="Times New Roman" w:hAnsi="Arial" w:cs="Arial"/>
                <w:b/>
                <w:bCs/>
                <w:i/>
                <w:iCs/>
                <w:color w:val="000000"/>
                <w:sz w:val="20"/>
                <w:szCs w:val="20"/>
                <w:lang w:eastAsia="es-MX"/>
              </w:rPr>
              <w:t xml:space="preserve">el financiamiento para el gasto de campaña un monto equivalente al 50% del financiamiento público que para el sostenimiento de sus actividades ordinarias </w:t>
            </w:r>
            <w:r w:rsidRPr="008734A7">
              <w:rPr>
                <w:rFonts w:ascii="Arial" w:eastAsia="Times New Roman" w:hAnsi="Arial" w:cs="Arial"/>
                <w:i/>
                <w:iCs/>
                <w:color w:val="000000"/>
                <w:sz w:val="20"/>
                <w:szCs w:val="20"/>
                <w:lang w:eastAsia="es-MX"/>
              </w:rPr>
              <w:t>permanentes le hayan correspondido.</w:t>
            </w:r>
          </w:p>
        </w:tc>
      </w:tr>
      <w:tr w:rsidR="00FA5610" w:rsidRPr="008734A7" w14:paraId="7A15A2BB" w14:textId="77777777" w:rsidTr="00065CE4">
        <w:trPr>
          <w:trHeight w:val="422"/>
          <w:jc w:val="center"/>
        </w:trPr>
        <w:tc>
          <w:tcPr>
            <w:tcW w:w="3941" w:type="dxa"/>
            <w:vAlign w:val="center"/>
          </w:tcPr>
          <w:p w14:paraId="2797C7E0" w14:textId="7245F30C" w:rsidR="00FA5610" w:rsidRPr="008734A7" w:rsidRDefault="00FA5610" w:rsidP="00FA5610">
            <w:pPr>
              <w:jc w:val="center"/>
              <w:rPr>
                <w:rFonts w:ascii="Arial" w:eastAsia="Times New Roman" w:hAnsi="Arial" w:cs="Arial"/>
                <w:color w:val="000000"/>
                <w:sz w:val="22"/>
                <w:szCs w:val="22"/>
                <w:lang w:eastAsia="es-MX"/>
              </w:rPr>
            </w:pPr>
            <w:r w:rsidRPr="00773ED0">
              <w:rPr>
                <w:rFonts w:ascii="Arial" w:eastAsia="Times New Roman" w:hAnsi="Arial" w:cs="Arial"/>
                <w:color w:val="000000"/>
                <w:sz w:val="22"/>
                <w:szCs w:val="22"/>
                <w:lang w:eastAsia="es-MX"/>
              </w:rPr>
              <w:t>Financiamiento público para actividades ordinarias</w:t>
            </w:r>
          </w:p>
        </w:tc>
        <w:tc>
          <w:tcPr>
            <w:tcW w:w="4638" w:type="dxa"/>
            <w:vAlign w:val="center"/>
          </w:tcPr>
          <w:p w14:paraId="04DBAA01" w14:textId="008A1A76" w:rsidR="00FA5610" w:rsidRPr="008734A7" w:rsidRDefault="00FA5610" w:rsidP="00FA5610">
            <w:pPr>
              <w:jc w:val="center"/>
              <w:rPr>
                <w:rFonts w:ascii="Arial" w:eastAsia="Times New Roman" w:hAnsi="Arial" w:cs="Arial"/>
                <w:b/>
                <w:bCs/>
                <w:color w:val="000000"/>
                <w:sz w:val="22"/>
                <w:szCs w:val="22"/>
                <w:lang w:eastAsia="es-MX"/>
              </w:rPr>
            </w:pPr>
            <w:r w:rsidRPr="00773ED0">
              <w:rPr>
                <w:rFonts w:ascii="Arial" w:eastAsia="Times New Roman" w:hAnsi="Arial" w:cs="Arial"/>
                <w:b/>
                <w:bCs/>
                <w:color w:val="000000"/>
                <w:sz w:val="22"/>
                <w:szCs w:val="22"/>
                <w:lang w:eastAsia="es-MX"/>
              </w:rPr>
              <w:t>$444,560,782.58</w:t>
            </w:r>
          </w:p>
        </w:tc>
      </w:tr>
      <w:tr w:rsidR="00355C9A" w:rsidRPr="008734A7" w14:paraId="280F4E7C" w14:textId="77777777" w:rsidTr="00065CE4">
        <w:trPr>
          <w:trHeight w:val="422"/>
          <w:jc w:val="center"/>
        </w:trPr>
        <w:tc>
          <w:tcPr>
            <w:tcW w:w="3941" w:type="dxa"/>
            <w:vAlign w:val="center"/>
            <w:hideMark/>
          </w:tcPr>
          <w:p w14:paraId="37367E0A" w14:textId="77777777" w:rsidR="00355C9A" w:rsidRPr="008734A7" w:rsidRDefault="00355C9A" w:rsidP="00065CE4">
            <w:pPr>
              <w:jc w:val="center"/>
              <w:rPr>
                <w:rFonts w:ascii="Arial" w:eastAsia="Times New Roman" w:hAnsi="Arial" w:cs="Arial"/>
                <w:color w:val="000000"/>
                <w:sz w:val="22"/>
                <w:szCs w:val="22"/>
                <w:lang w:eastAsia="es-MX"/>
              </w:rPr>
            </w:pPr>
            <w:r w:rsidRPr="008734A7">
              <w:rPr>
                <w:rFonts w:ascii="Arial" w:eastAsia="Times New Roman" w:hAnsi="Arial" w:cs="Arial"/>
                <w:color w:val="000000"/>
                <w:sz w:val="22"/>
                <w:szCs w:val="22"/>
                <w:lang w:eastAsia="es-MX"/>
              </w:rPr>
              <w:lastRenderedPageBreak/>
              <w:t>2% del financiamiento público</w:t>
            </w:r>
            <w:r>
              <w:rPr>
                <w:rFonts w:ascii="Arial" w:eastAsia="Times New Roman" w:hAnsi="Arial" w:cs="Arial"/>
                <w:color w:val="000000"/>
                <w:sz w:val="22"/>
                <w:szCs w:val="22"/>
                <w:lang w:eastAsia="es-MX"/>
              </w:rPr>
              <w:t xml:space="preserve"> para actividades ordinarias permanentes.</w:t>
            </w:r>
          </w:p>
        </w:tc>
        <w:tc>
          <w:tcPr>
            <w:tcW w:w="4638" w:type="dxa"/>
            <w:vAlign w:val="center"/>
            <w:hideMark/>
          </w:tcPr>
          <w:p w14:paraId="408E2431" w14:textId="77777777" w:rsidR="00355C9A" w:rsidRPr="008734A7" w:rsidRDefault="00355C9A" w:rsidP="00065CE4">
            <w:pPr>
              <w:jc w:val="center"/>
              <w:rPr>
                <w:rFonts w:ascii="Arial" w:eastAsia="Times New Roman" w:hAnsi="Arial" w:cs="Arial"/>
                <w:b/>
                <w:bCs/>
                <w:color w:val="000000"/>
                <w:sz w:val="22"/>
                <w:szCs w:val="22"/>
                <w:lang w:eastAsia="es-MX"/>
              </w:rPr>
            </w:pPr>
            <w:r w:rsidRPr="008734A7">
              <w:rPr>
                <w:rFonts w:ascii="Arial" w:eastAsia="Times New Roman" w:hAnsi="Arial" w:cs="Arial"/>
                <w:b/>
                <w:bCs/>
                <w:color w:val="000000"/>
                <w:sz w:val="22"/>
                <w:szCs w:val="22"/>
                <w:lang w:eastAsia="es-MX"/>
              </w:rPr>
              <w:t>$8,891,215.65</w:t>
            </w:r>
          </w:p>
        </w:tc>
      </w:tr>
      <w:tr w:rsidR="00355C9A" w:rsidRPr="008734A7" w14:paraId="283AAFCE" w14:textId="77777777" w:rsidTr="00065CE4">
        <w:trPr>
          <w:trHeight w:val="831"/>
          <w:jc w:val="center"/>
        </w:trPr>
        <w:tc>
          <w:tcPr>
            <w:tcW w:w="3941" w:type="dxa"/>
            <w:vAlign w:val="center"/>
            <w:hideMark/>
          </w:tcPr>
          <w:p w14:paraId="6E42A6FD" w14:textId="77777777" w:rsidR="00355C9A" w:rsidRPr="008734A7" w:rsidRDefault="00355C9A" w:rsidP="00065CE4">
            <w:pPr>
              <w:jc w:val="center"/>
              <w:rPr>
                <w:rFonts w:ascii="Arial" w:eastAsia="Times New Roman" w:hAnsi="Arial" w:cs="Arial"/>
                <w:b/>
                <w:bCs/>
                <w:color w:val="000000"/>
                <w:sz w:val="22"/>
                <w:szCs w:val="22"/>
                <w:lang w:eastAsia="es-MX"/>
              </w:rPr>
            </w:pPr>
            <w:r w:rsidRPr="008734A7">
              <w:rPr>
                <w:rFonts w:ascii="Arial" w:eastAsia="Times New Roman" w:hAnsi="Arial" w:cs="Arial"/>
                <w:b/>
                <w:bCs/>
                <w:color w:val="000000"/>
                <w:sz w:val="22"/>
                <w:szCs w:val="22"/>
                <w:lang w:eastAsia="es-MX"/>
              </w:rPr>
              <w:t>Partido Político</w:t>
            </w:r>
          </w:p>
        </w:tc>
        <w:tc>
          <w:tcPr>
            <w:tcW w:w="4638" w:type="dxa"/>
            <w:vAlign w:val="center"/>
            <w:hideMark/>
          </w:tcPr>
          <w:p w14:paraId="0E0D1DBE" w14:textId="77777777" w:rsidR="00355C9A" w:rsidRPr="008734A7" w:rsidRDefault="00355C9A" w:rsidP="00065CE4">
            <w:pPr>
              <w:jc w:val="center"/>
              <w:rPr>
                <w:rFonts w:ascii="Arial" w:eastAsia="Times New Roman" w:hAnsi="Arial" w:cs="Arial"/>
                <w:b/>
                <w:bCs/>
                <w:color w:val="000000"/>
                <w:sz w:val="22"/>
                <w:szCs w:val="22"/>
                <w:lang w:eastAsia="es-MX"/>
              </w:rPr>
            </w:pPr>
            <w:r w:rsidRPr="008734A7">
              <w:rPr>
                <w:rFonts w:ascii="Arial" w:eastAsia="Times New Roman" w:hAnsi="Arial" w:cs="Arial"/>
                <w:b/>
                <w:bCs/>
                <w:color w:val="000000"/>
                <w:sz w:val="22"/>
                <w:szCs w:val="22"/>
                <w:lang w:eastAsia="es-MX"/>
              </w:rPr>
              <w:t>Financiamiento para actividades tendientes a la obtención del voto</w:t>
            </w:r>
          </w:p>
        </w:tc>
      </w:tr>
      <w:tr w:rsidR="00355C9A" w:rsidRPr="008734A7" w14:paraId="1AF6F7C4" w14:textId="77777777" w:rsidTr="00065CE4">
        <w:trPr>
          <w:trHeight w:val="594"/>
          <w:jc w:val="center"/>
        </w:trPr>
        <w:tc>
          <w:tcPr>
            <w:tcW w:w="3941" w:type="dxa"/>
            <w:noWrap/>
            <w:vAlign w:val="center"/>
            <w:hideMark/>
          </w:tcPr>
          <w:p w14:paraId="6E774B00" w14:textId="77777777" w:rsidR="00355C9A" w:rsidRPr="008734A7" w:rsidRDefault="00355C9A" w:rsidP="00065CE4">
            <w:pPr>
              <w:jc w:val="center"/>
              <w:rPr>
                <w:rFonts w:ascii="Arial" w:eastAsia="Times New Roman" w:hAnsi="Arial" w:cs="Arial"/>
                <w:color w:val="000000"/>
                <w:sz w:val="22"/>
                <w:szCs w:val="22"/>
                <w:lang w:eastAsia="es-MX"/>
              </w:rPr>
            </w:pPr>
            <w:r w:rsidRPr="008734A7">
              <w:rPr>
                <w:rFonts w:ascii="Arial" w:eastAsia="Times New Roman" w:hAnsi="Arial" w:cs="Arial"/>
                <w:color w:val="000000"/>
                <w:sz w:val="22"/>
                <w:szCs w:val="22"/>
                <w:lang w:eastAsia="es-MX"/>
              </w:rPr>
              <w:t>PRD</w:t>
            </w:r>
          </w:p>
        </w:tc>
        <w:tc>
          <w:tcPr>
            <w:tcW w:w="4638" w:type="dxa"/>
            <w:vAlign w:val="center"/>
            <w:hideMark/>
          </w:tcPr>
          <w:p w14:paraId="71851EAE" w14:textId="77777777" w:rsidR="00355C9A" w:rsidRPr="008734A7" w:rsidRDefault="00355C9A" w:rsidP="00065CE4">
            <w:pPr>
              <w:jc w:val="center"/>
              <w:rPr>
                <w:rFonts w:ascii="Arial" w:eastAsia="Times New Roman" w:hAnsi="Arial" w:cs="Arial"/>
                <w:b/>
                <w:bCs/>
                <w:color w:val="000000"/>
                <w:sz w:val="22"/>
                <w:szCs w:val="22"/>
                <w:lang w:eastAsia="es-MX"/>
              </w:rPr>
            </w:pPr>
            <w:r w:rsidRPr="008734A7">
              <w:rPr>
                <w:rFonts w:ascii="Arial" w:eastAsia="Times New Roman" w:hAnsi="Arial" w:cs="Arial"/>
                <w:b/>
                <w:bCs/>
                <w:color w:val="000000"/>
                <w:sz w:val="22"/>
                <w:szCs w:val="22"/>
                <w:lang w:eastAsia="es-MX"/>
              </w:rPr>
              <w:t>$4,445,607.83</w:t>
            </w:r>
          </w:p>
        </w:tc>
      </w:tr>
      <w:tr w:rsidR="00355C9A" w:rsidRPr="008734A7" w14:paraId="46096252" w14:textId="77777777" w:rsidTr="00065CE4">
        <w:trPr>
          <w:trHeight w:val="560"/>
          <w:jc w:val="center"/>
        </w:trPr>
        <w:tc>
          <w:tcPr>
            <w:tcW w:w="3941" w:type="dxa"/>
            <w:noWrap/>
            <w:vAlign w:val="center"/>
            <w:hideMark/>
          </w:tcPr>
          <w:p w14:paraId="0F8BEC1A" w14:textId="77777777" w:rsidR="00355C9A" w:rsidRPr="008734A7" w:rsidRDefault="00355C9A" w:rsidP="00065CE4">
            <w:pPr>
              <w:jc w:val="center"/>
              <w:rPr>
                <w:rFonts w:ascii="Arial" w:eastAsia="Times New Roman" w:hAnsi="Arial" w:cs="Arial"/>
                <w:color w:val="000000"/>
                <w:sz w:val="22"/>
                <w:szCs w:val="22"/>
                <w:lang w:eastAsia="es-MX"/>
              </w:rPr>
            </w:pPr>
            <w:r w:rsidRPr="008734A7">
              <w:rPr>
                <w:rFonts w:ascii="Arial" w:eastAsia="Times New Roman" w:hAnsi="Arial" w:cs="Arial"/>
                <w:color w:val="000000"/>
                <w:sz w:val="22"/>
                <w:szCs w:val="22"/>
                <w:lang w:eastAsia="es-MX"/>
              </w:rPr>
              <w:t>PT</w:t>
            </w:r>
          </w:p>
          <w:p w14:paraId="05ED6961" w14:textId="77777777" w:rsidR="00355C9A" w:rsidRPr="008734A7" w:rsidRDefault="00355C9A" w:rsidP="00065CE4">
            <w:pPr>
              <w:jc w:val="center"/>
              <w:rPr>
                <w:rFonts w:ascii="Arial" w:eastAsia="Times New Roman" w:hAnsi="Arial" w:cs="Arial"/>
                <w:color w:val="000000"/>
                <w:sz w:val="22"/>
                <w:szCs w:val="22"/>
                <w:lang w:eastAsia="es-MX"/>
              </w:rPr>
            </w:pPr>
          </w:p>
        </w:tc>
        <w:tc>
          <w:tcPr>
            <w:tcW w:w="4638" w:type="dxa"/>
            <w:vAlign w:val="center"/>
            <w:hideMark/>
          </w:tcPr>
          <w:p w14:paraId="7FF07019" w14:textId="77777777" w:rsidR="00355C9A" w:rsidRPr="008734A7" w:rsidRDefault="00355C9A" w:rsidP="00065CE4">
            <w:pPr>
              <w:jc w:val="center"/>
              <w:rPr>
                <w:rFonts w:ascii="Arial" w:eastAsia="Times New Roman" w:hAnsi="Arial" w:cs="Arial"/>
                <w:b/>
                <w:bCs/>
                <w:color w:val="000000"/>
                <w:sz w:val="22"/>
                <w:szCs w:val="22"/>
                <w:lang w:eastAsia="es-MX"/>
              </w:rPr>
            </w:pPr>
            <w:r w:rsidRPr="008734A7">
              <w:rPr>
                <w:rFonts w:ascii="Arial" w:eastAsia="Times New Roman" w:hAnsi="Arial" w:cs="Arial"/>
                <w:b/>
                <w:bCs/>
                <w:color w:val="000000"/>
                <w:sz w:val="22"/>
                <w:szCs w:val="22"/>
                <w:lang w:eastAsia="es-MX"/>
              </w:rPr>
              <w:t>$4,445,607.83</w:t>
            </w:r>
          </w:p>
        </w:tc>
      </w:tr>
      <w:tr w:rsidR="00355C9A" w:rsidRPr="008734A7" w14:paraId="5A7310E1" w14:textId="77777777" w:rsidTr="00065CE4">
        <w:trPr>
          <w:trHeight w:val="554"/>
          <w:jc w:val="center"/>
        </w:trPr>
        <w:tc>
          <w:tcPr>
            <w:tcW w:w="3941" w:type="dxa"/>
            <w:shd w:val="clear" w:color="auto" w:fill="auto"/>
            <w:vAlign w:val="center"/>
            <w:hideMark/>
          </w:tcPr>
          <w:p w14:paraId="710DCBB6" w14:textId="77777777" w:rsidR="00355C9A" w:rsidRPr="00AC29AD" w:rsidRDefault="00355C9A" w:rsidP="00065CE4">
            <w:pPr>
              <w:jc w:val="center"/>
              <w:rPr>
                <w:rFonts w:ascii="Arial" w:eastAsia="Times New Roman" w:hAnsi="Arial" w:cs="Arial"/>
                <w:b/>
                <w:bCs/>
                <w:sz w:val="22"/>
                <w:szCs w:val="22"/>
                <w:lang w:eastAsia="es-MX"/>
              </w:rPr>
            </w:pPr>
            <w:r w:rsidRPr="00AC29AD">
              <w:rPr>
                <w:rFonts w:ascii="Arial" w:eastAsia="Times New Roman" w:hAnsi="Arial" w:cs="Arial"/>
                <w:b/>
                <w:bCs/>
                <w:sz w:val="22"/>
                <w:szCs w:val="22"/>
                <w:lang w:eastAsia="es-MX"/>
              </w:rPr>
              <w:t>TOTAL</w:t>
            </w:r>
          </w:p>
        </w:tc>
        <w:tc>
          <w:tcPr>
            <w:tcW w:w="4638" w:type="dxa"/>
            <w:shd w:val="clear" w:color="auto" w:fill="auto"/>
            <w:vAlign w:val="center"/>
            <w:hideMark/>
          </w:tcPr>
          <w:p w14:paraId="394D02D9" w14:textId="77777777" w:rsidR="00355C9A" w:rsidRPr="00AC29AD" w:rsidRDefault="00355C9A" w:rsidP="00065CE4">
            <w:pPr>
              <w:jc w:val="center"/>
              <w:rPr>
                <w:rFonts w:ascii="Arial" w:eastAsia="Times New Roman" w:hAnsi="Arial" w:cs="Arial"/>
                <w:b/>
                <w:bCs/>
                <w:sz w:val="22"/>
                <w:szCs w:val="22"/>
                <w:lang w:eastAsia="es-MX"/>
              </w:rPr>
            </w:pPr>
            <w:r w:rsidRPr="00AC29AD">
              <w:rPr>
                <w:rFonts w:ascii="Arial" w:eastAsia="Times New Roman" w:hAnsi="Arial" w:cs="Arial"/>
                <w:b/>
                <w:bCs/>
                <w:sz w:val="22"/>
                <w:szCs w:val="22"/>
                <w:lang w:eastAsia="es-MX"/>
              </w:rPr>
              <w:t>$8,891,215.65</w:t>
            </w:r>
          </w:p>
        </w:tc>
      </w:tr>
    </w:tbl>
    <w:p w14:paraId="56C39E5E" w14:textId="77777777" w:rsidR="00355C9A" w:rsidRDefault="00355C9A" w:rsidP="00901762">
      <w:pPr>
        <w:pStyle w:val="Sinespaciado"/>
        <w:spacing w:line="276" w:lineRule="auto"/>
        <w:jc w:val="both"/>
        <w:rPr>
          <w:rFonts w:ascii="Arial" w:hAnsi="Arial" w:cs="Arial"/>
          <w:b/>
          <w:bCs/>
          <w:color w:val="000000"/>
          <w:sz w:val="24"/>
          <w:szCs w:val="24"/>
          <w:highlight w:val="yellow"/>
          <w:lang w:val="es-ES_tradnl" w:eastAsia="es-MX"/>
        </w:rPr>
      </w:pPr>
    </w:p>
    <w:p w14:paraId="147681E0" w14:textId="77777777" w:rsidR="00355C9A" w:rsidRDefault="00355C9A" w:rsidP="00901762">
      <w:pPr>
        <w:pStyle w:val="Sinespaciado"/>
        <w:spacing w:line="276" w:lineRule="auto"/>
        <w:jc w:val="both"/>
        <w:rPr>
          <w:rFonts w:ascii="Arial" w:hAnsi="Arial" w:cs="Arial"/>
          <w:b/>
          <w:bCs/>
          <w:color w:val="000000"/>
          <w:sz w:val="24"/>
          <w:szCs w:val="24"/>
          <w:highlight w:val="yellow"/>
          <w:lang w:val="es-ES_tradnl" w:eastAsia="es-MX"/>
        </w:rPr>
      </w:pPr>
    </w:p>
    <w:p w14:paraId="120081DF" w14:textId="7D0200EB" w:rsidR="00600962" w:rsidRPr="00E96977" w:rsidRDefault="00AA4792" w:rsidP="00600962">
      <w:pPr>
        <w:pStyle w:val="Sinespaciado"/>
        <w:spacing w:line="276" w:lineRule="auto"/>
        <w:jc w:val="both"/>
        <w:rPr>
          <w:rFonts w:ascii="Arial" w:hAnsi="Arial" w:cs="Arial"/>
          <w:color w:val="000000"/>
          <w:sz w:val="24"/>
          <w:szCs w:val="24"/>
          <w:lang w:val="es-ES_tradnl" w:eastAsia="es-MX"/>
        </w:rPr>
      </w:pPr>
      <w:r w:rsidRPr="00600962">
        <w:rPr>
          <w:rFonts w:ascii="Arial" w:hAnsi="Arial" w:cs="Arial"/>
          <w:b/>
          <w:bCs/>
          <w:color w:val="000000"/>
          <w:sz w:val="24"/>
          <w:szCs w:val="24"/>
          <w:lang w:val="es-ES_tradnl" w:eastAsia="es-MX"/>
        </w:rPr>
        <w:t>XV</w:t>
      </w:r>
      <w:r w:rsidR="00705A2E" w:rsidRPr="00600962">
        <w:rPr>
          <w:rFonts w:ascii="Arial" w:hAnsi="Arial" w:cs="Arial"/>
          <w:b/>
          <w:bCs/>
          <w:color w:val="000000"/>
          <w:sz w:val="24"/>
          <w:szCs w:val="24"/>
          <w:lang w:val="es-ES_tradnl" w:eastAsia="es-MX"/>
        </w:rPr>
        <w:t>I</w:t>
      </w:r>
      <w:r w:rsidR="00901762" w:rsidRPr="00600962">
        <w:rPr>
          <w:rFonts w:ascii="Arial" w:hAnsi="Arial" w:cs="Arial"/>
          <w:b/>
          <w:bCs/>
          <w:color w:val="000000"/>
          <w:sz w:val="24"/>
          <w:szCs w:val="24"/>
          <w:lang w:val="es-ES_tradnl" w:eastAsia="es-MX"/>
        </w:rPr>
        <w:t>. DE</w:t>
      </w:r>
      <w:r w:rsidR="00E96977" w:rsidRPr="00600962">
        <w:rPr>
          <w:rFonts w:ascii="Arial" w:hAnsi="Arial" w:cs="Arial"/>
          <w:b/>
          <w:bCs/>
          <w:color w:val="000000"/>
          <w:sz w:val="24"/>
          <w:szCs w:val="24"/>
          <w:lang w:val="es-ES_tradnl" w:eastAsia="es-MX"/>
        </w:rPr>
        <w:t xml:space="preserve"> </w:t>
      </w:r>
      <w:r w:rsidR="00901762" w:rsidRPr="00600962">
        <w:rPr>
          <w:rFonts w:ascii="Arial" w:hAnsi="Arial" w:cs="Arial"/>
          <w:b/>
          <w:bCs/>
          <w:color w:val="000000"/>
          <w:sz w:val="24"/>
          <w:szCs w:val="24"/>
          <w:lang w:val="es-ES_tradnl" w:eastAsia="es-MX"/>
        </w:rPr>
        <w:t>L</w:t>
      </w:r>
      <w:r w:rsidR="00E96977" w:rsidRPr="00600962">
        <w:rPr>
          <w:rFonts w:ascii="Arial" w:hAnsi="Arial" w:cs="Arial"/>
          <w:b/>
          <w:bCs/>
          <w:color w:val="000000"/>
          <w:sz w:val="24"/>
          <w:szCs w:val="24"/>
          <w:lang w:val="es-ES_tradnl" w:eastAsia="es-MX"/>
        </w:rPr>
        <w:t>A DETERMINACIÓN DEL MONTO DEL</w:t>
      </w:r>
      <w:r w:rsidR="00901762" w:rsidRPr="00600962">
        <w:rPr>
          <w:rFonts w:ascii="Arial" w:hAnsi="Arial" w:cs="Arial"/>
          <w:b/>
          <w:bCs/>
          <w:color w:val="000000"/>
          <w:sz w:val="24"/>
          <w:szCs w:val="24"/>
          <w:lang w:val="es-ES_tradnl" w:eastAsia="es-MX"/>
        </w:rPr>
        <w:t xml:space="preserve"> FINANCIAMIENTO </w:t>
      </w:r>
      <w:r w:rsidR="00E96977" w:rsidRPr="00600962">
        <w:rPr>
          <w:rFonts w:ascii="Arial" w:hAnsi="Arial" w:cs="Arial"/>
          <w:b/>
          <w:bCs/>
          <w:color w:val="000000"/>
          <w:sz w:val="24"/>
          <w:szCs w:val="24"/>
          <w:lang w:val="es-ES_tradnl" w:eastAsia="es-MX"/>
        </w:rPr>
        <w:t xml:space="preserve">PÚBLICO PARA </w:t>
      </w:r>
      <w:r w:rsidR="00355C9A">
        <w:rPr>
          <w:rFonts w:ascii="Arial" w:hAnsi="Arial" w:cs="Arial"/>
          <w:b/>
          <w:bCs/>
          <w:color w:val="000000"/>
          <w:sz w:val="24"/>
          <w:szCs w:val="24"/>
          <w:lang w:val="es-ES_tradnl" w:eastAsia="es-MX"/>
        </w:rPr>
        <w:t xml:space="preserve">GASTOS DE CAMPAÑA PARA </w:t>
      </w:r>
      <w:r w:rsidR="00E96977" w:rsidRPr="00600962">
        <w:rPr>
          <w:rFonts w:ascii="Arial" w:hAnsi="Arial" w:cs="Arial"/>
          <w:b/>
          <w:bCs/>
          <w:color w:val="000000"/>
          <w:sz w:val="24"/>
          <w:szCs w:val="24"/>
          <w:lang w:val="es-ES_tradnl" w:eastAsia="es-MX"/>
        </w:rPr>
        <w:t xml:space="preserve">LAS </w:t>
      </w:r>
      <w:r w:rsidR="00901762" w:rsidRPr="00600962">
        <w:rPr>
          <w:rFonts w:ascii="Arial" w:hAnsi="Arial" w:cs="Arial"/>
          <w:b/>
          <w:bCs/>
          <w:color w:val="000000"/>
          <w:sz w:val="24"/>
          <w:szCs w:val="24"/>
          <w:lang w:val="es-ES_tradnl" w:eastAsia="es-MX"/>
        </w:rPr>
        <w:t>CANDIDATUR</w:t>
      </w:r>
      <w:r w:rsidR="00A74869" w:rsidRPr="00600962">
        <w:rPr>
          <w:rFonts w:ascii="Arial" w:hAnsi="Arial" w:cs="Arial"/>
          <w:b/>
          <w:bCs/>
          <w:color w:val="000000"/>
          <w:sz w:val="24"/>
          <w:szCs w:val="24"/>
          <w:lang w:val="es-ES_tradnl" w:eastAsia="es-MX"/>
        </w:rPr>
        <w:t>A</w:t>
      </w:r>
      <w:r w:rsidR="00901762" w:rsidRPr="00600962">
        <w:rPr>
          <w:rFonts w:ascii="Arial" w:hAnsi="Arial" w:cs="Arial"/>
          <w:b/>
          <w:bCs/>
          <w:color w:val="000000"/>
          <w:sz w:val="24"/>
          <w:szCs w:val="24"/>
          <w:lang w:val="es-ES_tradnl" w:eastAsia="es-MX"/>
        </w:rPr>
        <w:t xml:space="preserve">S INDEPENDIENTES. </w:t>
      </w:r>
      <w:r w:rsidR="00600962">
        <w:rPr>
          <w:rFonts w:ascii="Arial" w:hAnsi="Arial" w:cs="Arial"/>
          <w:color w:val="000000"/>
          <w:sz w:val="24"/>
          <w:szCs w:val="24"/>
          <w:lang w:val="es-ES_tradnl" w:eastAsia="es-MX"/>
        </w:rPr>
        <w:t xml:space="preserve">Como ha quedado referido en el considerando </w:t>
      </w:r>
      <w:r w:rsidR="00600962" w:rsidRPr="00600962">
        <w:rPr>
          <w:rFonts w:ascii="Arial" w:hAnsi="Arial" w:cs="Arial"/>
          <w:color w:val="000000"/>
          <w:sz w:val="24"/>
          <w:szCs w:val="24"/>
          <w:lang w:val="es-ES_tradnl" w:eastAsia="es-MX"/>
        </w:rPr>
        <w:t>X</w:t>
      </w:r>
      <w:r w:rsidR="00600962">
        <w:rPr>
          <w:rFonts w:ascii="Arial" w:hAnsi="Arial" w:cs="Arial"/>
          <w:b/>
          <w:bCs/>
          <w:color w:val="000000"/>
          <w:sz w:val="24"/>
          <w:szCs w:val="24"/>
          <w:lang w:val="es-ES_tradnl" w:eastAsia="es-MX"/>
        </w:rPr>
        <w:t xml:space="preserve"> </w:t>
      </w:r>
      <w:r w:rsidR="00600962">
        <w:rPr>
          <w:rFonts w:ascii="Arial" w:hAnsi="Arial" w:cs="Arial"/>
          <w:color w:val="000000"/>
          <w:sz w:val="24"/>
          <w:szCs w:val="24"/>
          <w:lang w:val="es-ES_tradnl" w:eastAsia="es-MX"/>
        </w:rPr>
        <w:t>del presente acuerdo, l</w:t>
      </w:r>
      <w:r w:rsidR="00600962" w:rsidRPr="00E96977">
        <w:rPr>
          <w:rFonts w:ascii="Arial" w:hAnsi="Arial" w:cs="Arial"/>
          <w:color w:val="000000"/>
          <w:sz w:val="24"/>
          <w:szCs w:val="24"/>
          <w:lang w:val="es-ES_tradnl" w:eastAsia="es-MX"/>
        </w:rPr>
        <w:t>as y los candidatos independientes tendrán derecho a recibir financiamiento público para sus gastos de campaña</w:t>
      </w:r>
      <w:r w:rsidR="00600962">
        <w:rPr>
          <w:rFonts w:ascii="Arial" w:hAnsi="Arial" w:cs="Arial"/>
          <w:color w:val="000000"/>
          <w:sz w:val="24"/>
          <w:szCs w:val="24"/>
          <w:lang w:val="es-ES_tradnl" w:eastAsia="es-MX"/>
        </w:rPr>
        <w:t xml:space="preserve">, de conformidad con lo establecido en los artículos </w:t>
      </w:r>
      <w:r w:rsidR="00600962" w:rsidRPr="00E96977">
        <w:rPr>
          <w:rFonts w:ascii="Arial" w:hAnsi="Arial" w:cs="Arial"/>
          <w:color w:val="000000"/>
          <w:sz w:val="24"/>
          <w:szCs w:val="24"/>
          <w:lang w:val="es-ES_tradnl" w:eastAsia="es-MX"/>
        </w:rPr>
        <w:t>732</w:t>
      </w:r>
      <w:r w:rsidR="00600962">
        <w:rPr>
          <w:rFonts w:ascii="Arial" w:hAnsi="Arial" w:cs="Arial"/>
          <w:color w:val="000000"/>
          <w:sz w:val="24"/>
          <w:szCs w:val="24"/>
          <w:lang w:val="es-ES_tradnl" w:eastAsia="es-MX"/>
        </w:rPr>
        <w:t xml:space="preserve"> y 733</w:t>
      </w:r>
      <w:r w:rsidR="00600962" w:rsidRPr="00E96977">
        <w:rPr>
          <w:rFonts w:ascii="Arial" w:hAnsi="Arial" w:cs="Arial"/>
          <w:color w:val="000000"/>
          <w:sz w:val="24"/>
          <w:szCs w:val="24"/>
          <w:lang w:val="es-ES_tradnl" w:eastAsia="es-MX"/>
        </w:rPr>
        <w:t xml:space="preserve"> del </w:t>
      </w:r>
      <w:r w:rsidR="00600962">
        <w:rPr>
          <w:rFonts w:ascii="Arial" w:hAnsi="Arial" w:cs="Arial"/>
          <w:color w:val="000000"/>
          <w:sz w:val="24"/>
          <w:szCs w:val="24"/>
          <w:lang w:val="es-ES_tradnl" w:eastAsia="es-MX"/>
        </w:rPr>
        <w:t>Código Electoral del Estado de Jalisco</w:t>
      </w:r>
      <w:r w:rsidR="00600962" w:rsidRPr="00E96977">
        <w:rPr>
          <w:rFonts w:ascii="Arial" w:hAnsi="Arial" w:cs="Arial"/>
          <w:color w:val="000000"/>
          <w:sz w:val="24"/>
          <w:szCs w:val="24"/>
          <w:lang w:val="es-ES_tradnl" w:eastAsia="es-MX"/>
        </w:rPr>
        <w:t>.</w:t>
      </w:r>
    </w:p>
    <w:p w14:paraId="38830C6C" w14:textId="77777777" w:rsidR="00600962" w:rsidRPr="00E96977" w:rsidRDefault="00600962" w:rsidP="00600962">
      <w:pPr>
        <w:pStyle w:val="Sinespaciado"/>
        <w:spacing w:line="276" w:lineRule="auto"/>
        <w:jc w:val="both"/>
        <w:rPr>
          <w:rFonts w:ascii="Arial" w:hAnsi="Arial" w:cs="Arial"/>
          <w:color w:val="000000"/>
          <w:sz w:val="24"/>
          <w:szCs w:val="24"/>
          <w:lang w:val="es-ES_tradnl" w:eastAsia="es-MX"/>
        </w:rPr>
      </w:pPr>
    </w:p>
    <w:p w14:paraId="46002949" w14:textId="528326DB" w:rsidR="00B036D8" w:rsidRPr="00F65DF8" w:rsidRDefault="00600962" w:rsidP="00600962">
      <w:pPr>
        <w:pStyle w:val="Sinespaciado"/>
        <w:spacing w:line="276" w:lineRule="auto"/>
        <w:jc w:val="both"/>
        <w:rPr>
          <w:rFonts w:ascii="Arial" w:hAnsi="Arial" w:cs="Arial"/>
          <w:bCs/>
          <w:sz w:val="24"/>
          <w:szCs w:val="24"/>
          <w:lang w:val="es-ES_tradnl"/>
        </w:rPr>
      </w:pPr>
      <w:r>
        <w:rPr>
          <w:rFonts w:ascii="Arial" w:hAnsi="Arial" w:cs="Arial"/>
          <w:color w:val="000000"/>
          <w:sz w:val="24"/>
          <w:szCs w:val="24"/>
          <w:lang w:val="es-ES_tradnl" w:eastAsia="es-MX"/>
        </w:rPr>
        <w:t>Por su parte, e</w:t>
      </w:r>
      <w:r w:rsidR="00B036D8" w:rsidRPr="00600962">
        <w:rPr>
          <w:rFonts w:ascii="Arial" w:hAnsi="Arial" w:cs="Arial"/>
          <w:sz w:val="24"/>
          <w:szCs w:val="24"/>
          <w:lang w:val="es-ES_tradnl" w:eastAsia="es-MX"/>
        </w:rPr>
        <w:t>l</w:t>
      </w:r>
      <w:r w:rsidR="00B036D8" w:rsidRPr="00600962">
        <w:rPr>
          <w:rFonts w:ascii="Arial" w:hAnsi="Arial" w:cs="Arial"/>
          <w:bCs/>
          <w:sz w:val="24"/>
          <w:szCs w:val="24"/>
        </w:rPr>
        <w:t xml:space="preserve"> artículo</w:t>
      </w:r>
      <w:r w:rsidR="00B036D8" w:rsidRPr="00F65DF8">
        <w:rPr>
          <w:rFonts w:ascii="Arial" w:hAnsi="Arial" w:cs="Arial"/>
          <w:bCs/>
          <w:sz w:val="24"/>
          <w:szCs w:val="24"/>
        </w:rPr>
        <w:t xml:space="preserve"> 104 numeral 1, </w:t>
      </w:r>
      <w:r w:rsidR="00B036D8" w:rsidRPr="00F65DF8">
        <w:rPr>
          <w:rFonts w:ascii="Arial" w:hAnsi="Arial" w:cs="Arial"/>
          <w:bCs/>
          <w:sz w:val="24"/>
          <w:szCs w:val="24"/>
          <w:lang w:val="es-ES_tradnl" w:eastAsia="es-MX"/>
        </w:rPr>
        <w:t xml:space="preserve">inciso </w:t>
      </w:r>
      <w:r w:rsidR="00B036D8">
        <w:rPr>
          <w:rFonts w:ascii="Arial" w:hAnsi="Arial" w:cs="Arial"/>
          <w:bCs/>
          <w:sz w:val="24"/>
          <w:szCs w:val="24"/>
          <w:lang w:val="es-ES_tradnl" w:eastAsia="es-MX"/>
        </w:rPr>
        <w:t>c</w:t>
      </w:r>
      <w:r w:rsidR="00B036D8" w:rsidRPr="00F65DF8">
        <w:rPr>
          <w:rFonts w:ascii="Arial" w:hAnsi="Arial" w:cs="Arial"/>
          <w:bCs/>
          <w:sz w:val="24"/>
          <w:szCs w:val="24"/>
          <w:lang w:val="es-ES_tradnl" w:eastAsia="es-MX"/>
        </w:rPr>
        <w:t xml:space="preserve">) </w:t>
      </w:r>
      <w:r w:rsidR="00B036D8" w:rsidRPr="00F65DF8">
        <w:rPr>
          <w:rFonts w:ascii="Arial" w:hAnsi="Arial" w:cs="Arial"/>
          <w:bCs/>
          <w:sz w:val="24"/>
          <w:szCs w:val="24"/>
        </w:rPr>
        <w:t xml:space="preserve">de la Ley </w:t>
      </w:r>
      <w:r w:rsidR="00B036D8">
        <w:rPr>
          <w:rFonts w:ascii="Arial" w:hAnsi="Arial" w:cs="Arial"/>
          <w:bCs/>
          <w:sz w:val="24"/>
          <w:szCs w:val="24"/>
        </w:rPr>
        <w:t xml:space="preserve">General </w:t>
      </w:r>
      <w:r w:rsidR="00B036D8" w:rsidRPr="00F65DF8">
        <w:rPr>
          <w:rFonts w:ascii="Arial" w:hAnsi="Arial" w:cs="Arial"/>
          <w:bCs/>
          <w:sz w:val="24"/>
          <w:szCs w:val="24"/>
        </w:rPr>
        <w:t>de Instituciones y Procedimientos Electorales, establece que los Organismos Públicos Locales</w:t>
      </w:r>
      <w:r>
        <w:rPr>
          <w:rFonts w:ascii="Arial" w:hAnsi="Arial" w:cs="Arial"/>
          <w:bCs/>
          <w:sz w:val="24"/>
          <w:szCs w:val="24"/>
        </w:rPr>
        <w:t xml:space="preserve"> Electorales</w:t>
      </w:r>
      <w:r w:rsidR="00B036D8" w:rsidRPr="00F65DF8">
        <w:rPr>
          <w:rFonts w:ascii="Arial" w:hAnsi="Arial" w:cs="Arial"/>
          <w:bCs/>
          <w:sz w:val="24"/>
          <w:szCs w:val="24"/>
        </w:rPr>
        <w:t xml:space="preserve">, deberán </w:t>
      </w:r>
      <w:r w:rsidR="00B036D8" w:rsidRPr="00F65DF8">
        <w:rPr>
          <w:rFonts w:ascii="Arial" w:hAnsi="Arial" w:cs="Arial"/>
          <w:bCs/>
          <w:sz w:val="24"/>
          <w:szCs w:val="24"/>
          <w:lang w:val="es-ES_tradnl"/>
        </w:rPr>
        <w:t>garantizar la ministración de</w:t>
      </w:r>
      <w:r>
        <w:rPr>
          <w:rFonts w:ascii="Arial" w:hAnsi="Arial" w:cs="Arial"/>
          <w:bCs/>
          <w:sz w:val="24"/>
          <w:szCs w:val="24"/>
          <w:lang w:val="es-ES_tradnl"/>
        </w:rPr>
        <w:t>l</w:t>
      </w:r>
      <w:r w:rsidR="00B036D8" w:rsidRPr="00F65DF8">
        <w:rPr>
          <w:rFonts w:ascii="Arial" w:hAnsi="Arial" w:cs="Arial"/>
          <w:bCs/>
          <w:sz w:val="24"/>
          <w:szCs w:val="24"/>
          <w:lang w:val="es-ES_tradnl"/>
        </w:rPr>
        <w:t xml:space="preserve"> financiamiento</w:t>
      </w:r>
      <w:r w:rsidR="00B036D8">
        <w:rPr>
          <w:rFonts w:ascii="Arial" w:hAnsi="Arial" w:cs="Arial"/>
          <w:bCs/>
          <w:sz w:val="24"/>
          <w:szCs w:val="24"/>
          <w:lang w:val="es-ES_tradnl"/>
        </w:rPr>
        <w:t xml:space="preserve"> público a que tienen derecho </w:t>
      </w:r>
      <w:r w:rsidR="003D0C58">
        <w:rPr>
          <w:rFonts w:ascii="Arial" w:hAnsi="Arial" w:cs="Arial"/>
          <w:bCs/>
          <w:sz w:val="24"/>
          <w:szCs w:val="24"/>
          <w:lang w:val="es-ES_tradnl"/>
        </w:rPr>
        <w:t>las</w:t>
      </w:r>
      <w:r w:rsidR="00B036D8">
        <w:rPr>
          <w:rFonts w:ascii="Arial" w:hAnsi="Arial" w:cs="Arial"/>
          <w:bCs/>
          <w:sz w:val="24"/>
          <w:szCs w:val="24"/>
          <w:lang w:val="es-ES_tradnl"/>
        </w:rPr>
        <w:t xml:space="preserve"> candidaturas i</w:t>
      </w:r>
      <w:r w:rsidR="00B036D8" w:rsidRPr="00F65DF8">
        <w:rPr>
          <w:rFonts w:ascii="Arial" w:hAnsi="Arial" w:cs="Arial"/>
          <w:bCs/>
          <w:sz w:val="24"/>
          <w:szCs w:val="24"/>
          <w:lang w:val="es-ES_tradnl"/>
        </w:rPr>
        <w:t>ndependientes.</w:t>
      </w:r>
    </w:p>
    <w:p w14:paraId="0F3CA58C" w14:textId="77777777" w:rsidR="00B036D8" w:rsidRPr="00F65DF8" w:rsidRDefault="00B036D8" w:rsidP="00B036D8">
      <w:pPr>
        <w:pStyle w:val="Sinespaciado"/>
        <w:spacing w:line="276" w:lineRule="auto"/>
        <w:jc w:val="both"/>
        <w:rPr>
          <w:rFonts w:ascii="Arial" w:hAnsi="Arial" w:cs="Arial"/>
          <w:bCs/>
          <w:sz w:val="24"/>
          <w:szCs w:val="24"/>
          <w:lang w:val="es-ES_tradnl"/>
        </w:rPr>
      </w:pPr>
    </w:p>
    <w:p w14:paraId="24A79F0A" w14:textId="6EF17AFB" w:rsidR="00B036D8" w:rsidRPr="00F65DF8" w:rsidRDefault="00600962" w:rsidP="00B036D8">
      <w:pPr>
        <w:pStyle w:val="Sinespaciado"/>
        <w:spacing w:line="276" w:lineRule="auto"/>
        <w:jc w:val="both"/>
        <w:rPr>
          <w:rFonts w:ascii="Arial" w:hAnsi="Arial" w:cs="Arial"/>
          <w:bCs/>
          <w:sz w:val="24"/>
          <w:szCs w:val="24"/>
          <w:lang w:val="es-ES_tradnl"/>
        </w:rPr>
      </w:pPr>
      <w:r>
        <w:rPr>
          <w:rFonts w:ascii="Arial" w:hAnsi="Arial" w:cs="Arial"/>
          <w:bCs/>
          <w:sz w:val="24"/>
          <w:szCs w:val="24"/>
          <w:lang w:val="es-ES_tradnl"/>
        </w:rPr>
        <w:t>En ese orden</w:t>
      </w:r>
      <w:r w:rsidR="00B036D8" w:rsidRPr="00F65DF8">
        <w:rPr>
          <w:rFonts w:ascii="Arial" w:hAnsi="Arial" w:cs="Arial"/>
          <w:bCs/>
          <w:sz w:val="24"/>
          <w:szCs w:val="24"/>
          <w:lang w:val="es-ES_tradnl"/>
        </w:rPr>
        <w:t xml:space="preserve">, de conformidad con lo establecido </w:t>
      </w:r>
      <w:r w:rsidR="00B036D8">
        <w:rPr>
          <w:rFonts w:ascii="Arial" w:hAnsi="Arial" w:cs="Arial"/>
          <w:bCs/>
          <w:sz w:val="24"/>
          <w:szCs w:val="24"/>
          <w:lang w:val="es-ES_tradnl"/>
        </w:rPr>
        <w:t xml:space="preserve">en los </w:t>
      </w:r>
      <w:r w:rsidR="00B036D8" w:rsidRPr="00F65DF8">
        <w:rPr>
          <w:rFonts w:ascii="Arial" w:hAnsi="Arial" w:cs="Arial"/>
          <w:bCs/>
          <w:sz w:val="24"/>
          <w:szCs w:val="24"/>
          <w:lang w:val="es-ES_tradnl"/>
        </w:rPr>
        <w:t>artículo</w:t>
      </w:r>
      <w:r w:rsidR="00B036D8">
        <w:rPr>
          <w:rFonts w:ascii="Arial" w:hAnsi="Arial" w:cs="Arial"/>
          <w:bCs/>
          <w:sz w:val="24"/>
          <w:szCs w:val="24"/>
          <w:lang w:val="es-ES_tradnl"/>
        </w:rPr>
        <w:t>s</w:t>
      </w:r>
      <w:r w:rsidR="00B036D8" w:rsidRPr="00F65DF8">
        <w:rPr>
          <w:rFonts w:ascii="Arial" w:hAnsi="Arial" w:cs="Arial"/>
          <w:bCs/>
          <w:sz w:val="24"/>
          <w:szCs w:val="24"/>
          <w:lang w:val="es-ES_tradnl"/>
        </w:rPr>
        <w:t xml:space="preserve"> 407 de</w:t>
      </w:r>
      <w:r w:rsidR="00B036D8">
        <w:rPr>
          <w:rFonts w:ascii="Arial" w:hAnsi="Arial" w:cs="Arial"/>
          <w:bCs/>
          <w:sz w:val="24"/>
          <w:szCs w:val="24"/>
          <w:lang w:val="es-ES_tradnl"/>
        </w:rPr>
        <w:t xml:space="preserve"> la Ley General de Instituciones y Procedimientos Electorales y </w:t>
      </w:r>
      <w:r w:rsidR="00B036D8" w:rsidRPr="00F65DF8">
        <w:rPr>
          <w:rFonts w:ascii="Arial" w:hAnsi="Arial" w:cs="Arial"/>
          <w:bCs/>
          <w:sz w:val="24"/>
          <w:szCs w:val="24"/>
          <w:lang w:val="es-ES_tradnl"/>
        </w:rPr>
        <w:t xml:space="preserve">732 del Código Electoral del Estado de Jalisco, </w:t>
      </w:r>
      <w:r w:rsidR="00B95529">
        <w:rPr>
          <w:rFonts w:ascii="Arial" w:hAnsi="Arial" w:cs="Arial"/>
          <w:bCs/>
          <w:sz w:val="24"/>
          <w:szCs w:val="24"/>
          <w:lang w:val="es-ES_tradnl"/>
        </w:rPr>
        <w:t>a fin de realizar la</w:t>
      </w:r>
      <w:r w:rsidR="00B036D8" w:rsidRPr="00F65DF8">
        <w:rPr>
          <w:rFonts w:ascii="Arial" w:hAnsi="Arial" w:cs="Arial"/>
          <w:bCs/>
          <w:sz w:val="24"/>
          <w:szCs w:val="24"/>
          <w:lang w:val="es-ES_tradnl"/>
        </w:rPr>
        <w:t xml:space="preserve"> </w:t>
      </w:r>
      <w:r w:rsidR="00B95529">
        <w:rPr>
          <w:rFonts w:ascii="Arial" w:hAnsi="Arial" w:cs="Arial"/>
          <w:bCs/>
          <w:sz w:val="24"/>
          <w:szCs w:val="24"/>
          <w:lang w:val="es-ES_tradnl"/>
        </w:rPr>
        <w:t xml:space="preserve">determinación </w:t>
      </w:r>
      <w:r w:rsidR="00B036D8" w:rsidRPr="00F65DF8">
        <w:rPr>
          <w:rFonts w:ascii="Arial" w:hAnsi="Arial" w:cs="Arial"/>
          <w:bCs/>
          <w:sz w:val="24"/>
          <w:szCs w:val="24"/>
          <w:lang w:val="es-ES_tradnl"/>
        </w:rPr>
        <w:t xml:space="preserve">del financiamiento público para gastos de campaña a que tienen derecho </w:t>
      </w:r>
      <w:r w:rsidR="00B036D8">
        <w:rPr>
          <w:rFonts w:ascii="Arial" w:hAnsi="Arial" w:cs="Arial"/>
          <w:bCs/>
          <w:sz w:val="24"/>
          <w:szCs w:val="24"/>
          <w:lang w:val="es-ES_tradnl"/>
        </w:rPr>
        <w:t xml:space="preserve">las y </w:t>
      </w:r>
      <w:r w:rsidR="00B036D8" w:rsidRPr="00F65DF8">
        <w:rPr>
          <w:rFonts w:ascii="Arial" w:hAnsi="Arial" w:cs="Arial"/>
          <w:bCs/>
          <w:sz w:val="24"/>
          <w:szCs w:val="24"/>
          <w:lang w:val="es-ES_tradnl"/>
        </w:rPr>
        <w:t xml:space="preserve">los candidatos independientes, se les considerará como un partido político de nuevo registro, </w:t>
      </w:r>
      <w:r w:rsidR="00B95529">
        <w:rPr>
          <w:rFonts w:ascii="Arial" w:hAnsi="Arial" w:cs="Arial"/>
          <w:bCs/>
          <w:sz w:val="24"/>
          <w:szCs w:val="24"/>
          <w:lang w:val="es-ES_tradnl"/>
        </w:rPr>
        <w:t xml:space="preserve">de conformidad con lo </w:t>
      </w:r>
      <w:r w:rsidR="00B036D8" w:rsidRPr="00F65DF8">
        <w:rPr>
          <w:rFonts w:ascii="Arial" w:hAnsi="Arial" w:cs="Arial"/>
          <w:bCs/>
          <w:sz w:val="24"/>
          <w:szCs w:val="24"/>
          <w:lang w:val="es-ES_tradnl"/>
        </w:rPr>
        <w:t xml:space="preserve">establecido en el </w:t>
      </w:r>
      <w:r w:rsidR="00B036D8" w:rsidRPr="00F65DF8">
        <w:rPr>
          <w:rFonts w:ascii="Arial" w:hAnsi="Arial" w:cs="Arial"/>
          <w:sz w:val="24"/>
          <w:szCs w:val="24"/>
          <w:lang w:val="es-ES_tradnl" w:eastAsia="es-MX"/>
        </w:rPr>
        <w:t>inciso d) de la base IV del artículo 13 de la Constitución Local, descrito</w:t>
      </w:r>
      <w:r w:rsidR="00B036D8" w:rsidRPr="00F65DF8">
        <w:rPr>
          <w:rFonts w:ascii="Arial" w:hAnsi="Arial" w:cs="Arial"/>
          <w:bCs/>
          <w:sz w:val="24"/>
          <w:szCs w:val="24"/>
          <w:lang w:val="es-ES_tradnl"/>
        </w:rPr>
        <w:t xml:space="preserve"> en el apartado de Marco Jurídico </w:t>
      </w:r>
      <w:r w:rsidR="00B036D8">
        <w:rPr>
          <w:rFonts w:ascii="Arial" w:hAnsi="Arial" w:cs="Arial"/>
          <w:bCs/>
          <w:sz w:val="24"/>
          <w:szCs w:val="24"/>
          <w:lang w:val="es-ES_tradnl"/>
        </w:rPr>
        <w:t>del presente acuerdo</w:t>
      </w:r>
      <w:r w:rsidR="00B036D8" w:rsidRPr="00F65DF8">
        <w:rPr>
          <w:rFonts w:ascii="Arial" w:hAnsi="Arial" w:cs="Arial"/>
          <w:bCs/>
          <w:sz w:val="24"/>
          <w:szCs w:val="24"/>
          <w:lang w:val="es-ES_tradnl"/>
        </w:rPr>
        <w:t>.</w:t>
      </w:r>
    </w:p>
    <w:p w14:paraId="4C0C295D" w14:textId="77777777" w:rsidR="00CA46DE" w:rsidRDefault="00CA46DE" w:rsidP="00EC2814">
      <w:pPr>
        <w:pStyle w:val="Sinespaciado"/>
        <w:spacing w:line="276" w:lineRule="auto"/>
        <w:jc w:val="both"/>
        <w:rPr>
          <w:rFonts w:ascii="Arial" w:hAnsi="Arial" w:cs="Arial"/>
          <w:color w:val="000000"/>
          <w:sz w:val="24"/>
          <w:szCs w:val="24"/>
          <w:lang w:val="es-ES_tradnl" w:eastAsia="es-MX"/>
        </w:rPr>
      </w:pPr>
    </w:p>
    <w:p w14:paraId="549C8678" w14:textId="38A838B2" w:rsidR="00B95529" w:rsidRDefault="00735929" w:rsidP="00EC2814">
      <w:pPr>
        <w:pStyle w:val="Sinespaciado"/>
        <w:spacing w:line="276" w:lineRule="auto"/>
        <w:jc w:val="both"/>
        <w:rPr>
          <w:rFonts w:ascii="Arial" w:hAnsi="Arial" w:cs="Arial"/>
          <w:color w:val="000000"/>
          <w:sz w:val="24"/>
          <w:szCs w:val="24"/>
          <w:lang w:val="es-ES_tradnl" w:eastAsia="es-MX"/>
        </w:rPr>
      </w:pPr>
      <w:r w:rsidRPr="00F34144">
        <w:rPr>
          <w:rFonts w:ascii="Arial" w:hAnsi="Arial" w:cs="Arial"/>
          <w:color w:val="000000"/>
          <w:sz w:val="24"/>
          <w:szCs w:val="24"/>
          <w:lang w:val="es-ES_tradnl" w:eastAsia="es-MX"/>
        </w:rPr>
        <w:t xml:space="preserve">Con base en lo anterior, </w:t>
      </w:r>
      <w:r w:rsidR="002F5B40">
        <w:rPr>
          <w:rFonts w:ascii="Arial" w:hAnsi="Arial" w:cs="Arial"/>
          <w:color w:val="000000"/>
          <w:sz w:val="24"/>
          <w:szCs w:val="24"/>
          <w:lang w:val="es-ES_tradnl" w:eastAsia="es-MX"/>
        </w:rPr>
        <w:t xml:space="preserve">el financiamiento público que corresponde a las candidaturas independientes en su conjunto para actividades de campaña, es el resultado de determinar </w:t>
      </w:r>
      <w:r w:rsidR="00B95529">
        <w:rPr>
          <w:rFonts w:ascii="Arial" w:hAnsi="Arial" w:cs="Arial"/>
          <w:color w:val="000000"/>
          <w:sz w:val="24"/>
          <w:szCs w:val="24"/>
          <w:lang w:val="es-ES_tradnl" w:eastAsia="es-MX"/>
        </w:rPr>
        <w:t xml:space="preserve">el cincuenta por </w:t>
      </w:r>
      <w:r w:rsidR="002F5B40">
        <w:rPr>
          <w:rFonts w:ascii="Arial" w:hAnsi="Arial" w:cs="Arial"/>
          <w:color w:val="000000"/>
          <w:sz w:val="24"/>
          <w:szCs w:val="24"/>
          <w:lang w:val="es-ES_tradnl" w:eastAsia="es-MX"/>
        </w:rPr>
        <w:t xml:space="preserve">ciento del dos por ciento que por concepto de financiamiento público total </w:t>
      </w:r>
      <w:r w:rsidR="00B95529">
        <w:rPr>
          <w:rFonts w:ascii="Arial" w:hAnsi="Arial" w:cs="Arial"/>
          <w:color w:val="000000"/>
          <w:sz w:val="24"/>
          <w:szCs w:val="24"/>
          <w:lang w:val="es-ES_tradnl" w:eastAsia="es-MX"/>
        </w:rPr>
        <w:t>les c</w:t>
      </w:r>
      <w:r w:rsidR="002F5B40">
        <w:rPr>
          <w:rFonts w:ascii="Arial" w:hAnsi="Arial" w:cs="Arial"/>
          <w:color w:val="000000"/>
          <w:sz w:val="24"/>
          <w:szCs w:val="24"/>
          <w:lang w:val="es-ES_tradnl" w:eastAsia="es-MX"/>
        </w:rPr>
        <w:t xml:space="preserve">orresponde a los partidos políticos para el sostenimiento de sus actividades ordinarias permanentes a que se refiere el artículo </w:t>
      </w:r>
      <w:r w:rsidR="00B95529">
        <w:rPr>
          <w:rFonts w:ascii="Arial" w:hAnsi="Arial" w:cs="Arial"/>
          <w:color w:val="000000"/>
          <w:sz w:val="24"/>
          <w:szCs w:val="24"/>
          <w:lang w:val="es-ES_tradnl" w:eastAsia="es-MX"/>
        </w:rPr>
        <w:t>13, base IV, inciso d) de la Constitución Política del Estado de Jalisco</w:t>
      </w:r>
      <w:r w:rsidR="002F5B40">
        <w:rPr>
          <w:rFonts w:ascii="Arial" w:hAnsi="Arial" w:cs="Arial"/>
          <w:color w:val="000000"/>
          <w:sz w:val="24"/>
          <w:szCs w:val="24"/>
          <w:lang w:val="es-ES_tradnl" w:eastAsia="es-MX"/>
        </w:rPr>
        <w:t xml:space="preserve">. </w:t>
      </w:r>
    </w:p>
    <w:p w14:paraId="01B66002" w14:textId="77777777" w:rsidR="00B95529" w:rsidRDefault="00B95529" w:rsidP="00EC2814">
      <w:pPr>
        <w:pStyle w:val="Sinespaciado"/>
        <w:spacing w:line="276" w:lineRule="auto"/>
        <w:jc w:val="both"/>
        <w:rPr>
          <w:rFonts w:ascii="Arial" w:hAnsi="Arial" w:cs="Arial"/>
          <w:color w:val="000000"/>
          <w:sz w:val="24"/>
          <w:szCs w:val="24"/>
          <w:lang w:val="es-ES_tradnl" w:eastAsia="es-MX"/>
        </w:rPr>
      </w:pPr>
    </w:p>
    <w:p w14:paraId="44CE9BDC" w14:textId="1D39207F" w:rsidR="00CA46DE" w:rsidRDefault="00B95529" w:rsidP="00EC2814">
      <w:pPr>
        <w:pStyle w:val="Sinespaciado"/>
        <w:spacing w:line="276" w:lineRule="auto"/>
        <w:jc w:val="both"/>
        <w:rPr>
          <w:rFonts w:ascii="Arial" w:hAnsi="Arial" w:cs="Arial"/>
          <w:color w:val="000000"/>
          <w:sz w:val="24"/>
          <w:szCs w:val="24"/>
          <w:lang w:val="es-ES_tradnl" w:eastAsia="es-MX"/>
        </w:rPr>
      </w:pPr>
      <w:r>
        <w:rPr>
          <w:rFonts w:ascii="Arial" w:hAnsi="Arial" w:cs="Arial"/>
          <w:color w:val="000000"/>
          <w:sz w:val="24"/>
          <w:szCs w:val="24"/>
          <w:lang w:val="es-ES_tradnl" w:eastAsia="es-MX"/>
        </w:rPr>
        <w:lastRenderedPageBreak/>
        <w:t xml:space="preserve">En consecuencia, al aplicar el dos por ciento del monto total del financiamiento público que corresponde al sostenimiento de las actividades ordinarias permanentes de los partidos políticos, se obtiene la cantidad de </w:t>
      </w:r>
      <w:r>
        <w:rPr>
          <w:rFonts w:ascii="Arial" w:hAnsi="Arial" w:cs="Arial"/>
          <w:b/>
          <w:bCs/>
          <w:color w:val="000000"/>
          <w:sz w:val="24"/>
          <w:szCs w:val="24"/>
          <w:lang w:val="es-ES_tradnl" w:eastAsia="es-MX"/>
        </w:rPr>
        <w:t xml:space="preserve">$8,891,215.65 </w:t>
      </w:r>
      <w:r w:rsidRPr="00B95529">
        <w:rPr>
          <w:rFonts w:ascii="Arial" w:hAnsi="Arial" w:cs="Arial"/>
          <w:color w:val="000000"/>
          <w:sz w:val="24"/>
          <w:szCs w:val="24"/>
          <w:lang w:val="es-ES_tradnl" w:eastAsia="es-MX"/>
        </w:rPr>
        <w:t xml:space="preserve">(ocho millones ochocientos noventa y un mil doscientos quince pesos 65/100 </w:t>
      </w:r>
      <w:r w:rsidR="003C358B">
        <w:rPr>
          <w:rFonts w:ascii="Arial" w:hAnsi="Arial" w:cs="Arial"/>
          <w:color w:val="000000"/>
          <w:sz w:val="24"/>
          <w:szCs w:val="24"/>
          <w:lang w:val="es-ES_tradnl" w:eastAsia="es-MX"/>
        </w:rPr>
        <w:t>moneda nacional</w:t>
      </w:r>
      <w:r w:rsidRPr="00B95529">
        <w:rPr>
          <w:rFonts w:ascii="Arial" w:hAnsi="Arial" w:cs="Arial"/>
          <w:color w:val="000000"/>
          <w:sz w:val="24"/>
          <w:szCs w:val="24"/>
          <w:lang w:val="es-ES_tradnl" w:eastAsia="es-MX"/>
        </w:rPr>
        <w:t>)</w:t>
      </w:r>
      <w:r>
        <w:rPr>
          <w:rFonts w:ascii="Arial" w:hAnsi="Arial" w:cs="Arial"/>
          <w:color w:val="000000"/>
          <w:sz w:val="24"/>
          <w:szCs w:val="24"/>
          <w:lang w:val="es-ES_tradnl" w:eastAsia="es-MX"/>
        </w:rPr>
        <w:t xml:space="preserve">, y el cincuenta por ciento de dicha cantidad corresponde a </w:t>
      </w:r>
      <w:r>
        <w:rPr>
          <w:rFonts w:ascii="Arial" w:hAnsi="Arial" w:cs="Arial"/>
          <w:b/>
          <w:bCs/>
          <w:color w:val="000000"/>
          <w:sz w:val="24"/>
          <w:szCs w:val="24"/>
          <w:lang w:val="es-ES_tradnl" w:eastAsia="es-MX"/>
        </w:rPr>
        <w:t xml:space="preserve">$4,445,607.83 </w:t>
      </w:r>
      <w:r>
        <w:rPr>
          <w:rFonts w:ascii="Arial" w:hAnsi="Arial" w:cs="Arial"/>
          <w:color w:val="000000"/>
          <w:sz w:val="24"/>
          <w:szCs w:val="24"/>
          <w:lang w:val="es-ES_tradnl" w:eastAsia="es-MX"/>
        </w:rPr>
        <w:t xml:space="preserve">(cuatro millones cuatrocientos cuarenta y cinco mil seiscientos siete pesos 83/100 </w:t>
      </w:r>
      <w:r w:rsidR="003C358B">
        <w:rPr>
          <w:rFonts w:ascii="Arial" w:hAnsi="Arial" w:cs="Arial"/>
          <w:color w:val="000000"/>
          <w:sz w:val="24"/>
          <w:szCs w:val="24"/>
          <w:lang w:val="es-ES_tradnl" w:eastAsia="es-MX"/>
        </w:rPr>
        <w:t>moneda nacional</w:t>
      </w:r>
      <w:r>
        <w:rPr>
          <w:rFonts w:ascii="Arial" w:hAnsi="Arial" w:cs="Arial"/>
          <w:color w:val="000000"/>
          <w:sz w:val="24"/>
          <w:szCs w:val="24"/>
          <w:lang w:val="es-ES_tradnl" w:eastAsia="es-MX"/>
        </w:rPr>
        <w:t>)</w:t>
      </w:r>
      <w:r>
        <w:rPr>
          <w:rFonts w:ascii="Arial" w:hAnsi="Arial" w:cs="Arial"/>
          <w:b/>
          <w:bCs/>
          <w:color w:val="000000"/>
          <w:sz w:val="24"/>
          <w:szCs w:val="24"/>
          <w:lang w:val="es-ES_tradnl" w:eastAsia="es-MX"/>
        </w:rPr>
        <w:t xml:space="preserve"> </w:t>
      </w:r>
      <w:r w:rsidR="00F34144">
        <w:rPr>
          <w:rFonts w:ascii="Arial" w:hAnsi="Arial" w:cs="Arial"/>
          <w:color w:val="000000"/>
          <w:sz w:val="24"/>
          <w:szCs w:val="24"/>
          <w:lang w:val="es-ES_tradnl" w:eastAsia="es-MX"/>
        </w:rPr>
        <w:t>como se expone enseguida:</w:t>
      </w:r>
    </w:p>
    <w:p w14:paraId="393A858A" w14:textId="77777777" w:rsidR="00EE2A78" w:rsidRPr="009B51D7" w:rsidRDefault="00EE2A78" w:rsidP="00901762">
      <w:pPr>
        <w:pStyle w:val="Sinespaciado"/>
        <w:spacing w:line="276" w:lineRule="auto"/>
        <w:jc w:val="both"/>
        <w:rPr>
          <w:rFonts w:ascii="Arial" w:hAnsi="Arial" w:cs="Arial"/>
          <w:color w:val="000000"/>
          <w:sz w:val="24"/>
          <w:szCs w:val="24"/>
          <w:lang w:val="es-ES_tradnl" w:eastAsia="es-MX"/>
        </w:rPr>
      </w:pPr>
    </w:p>
    <w:tbl>
      <w:tblPr>
        <w:tblW w:w="9180" w:type="dxa"/>
        <w:tblCellMar>
          <w:left w:w="70" w:type="dxa"/>
          <w:right w:w="70" w:type="dxa"/>
        </w:tblCellMar>
        <w:tblLook w:val="04A0" w:firstRow="1" w:lastRow="0" w:firstColumn="1" w:lastColumn="0" w:noHBand="0" w:noVBand="1"/>
      </w:tblPr>
      <w:tblGrid>
        <w:gridCol w:w="3109"/>
        <w:gridCol w:w="5925"/>
        <w:gridCol w:w="146"/>
      </w:tblGrid>
      <w:tr w:rsidR="00113EB7" w:rsidRPr="00113EB7" w14:paraId="5CDD69B4" w14:textId="77777777" w:rsidTr="00113EB7">
        <w:trPr>
          <w:gridAfter w:val="1"/>
          <w:wAfter w:w="146" w:type="dxa"/>
          <w:trHeight w:val="859"/>
        </w:trPr>
        <w:tc>
          <w:tcPr>
            <w:tcW w:w="9034" w:type="dxa"/>
            <w:gridSpan w:val="2"/>
            <w:tcBorders>
              <w:top w:val="single" w:sz="8" w:space="0" w:color="808080"/>
              <w:left w:val="single" w:sz="8" w:space="0" w:color="808080"/>
              <w:bottom w:val="single" w:sz="8" w:space="0" w:color="808080"/>
              <w:right w:val="single" w:sz="8" w:space="0" w:color="808080"/>
            </w:tcBorders>
            <w:shd w:val="clear" w:color="000000" w:fill="FFFFFF"/>
            <w:vAlign w:val="center"/>
            <w:hideMark/>
          </w:tcPr>
          <w:p w14:paraId="36FE8267" w14:textId="7157A685" w:rsidR="00113EB7" w:rsidRPr="00113EB7" w:rsidRDefault="00113EB7" w:rsidP="00113EB7">
            <w:pPr>
              <w:jc w:val="center"/>
              <w:rPr>
                <w:rFonts w:ascii="Arial" w:eastAsia="Times New Roman" w:hAnsi="Arial" w:cs="Arial"/>
                <w:b/>
                <w:bCs/>
                <w:sz w:val="22"/>
                <w:szCs w:val="22"/>
                <w:lang w:eastAsia="es-MX"/>
              </w:rPr>
            </w:pPr>
            <w:r w:rsidRPr="00113EB7">
              <w:rPr>
                <w:rFonts w:ascii="Arial" w:eastAsia="Times New Roman" w:hAnsi="Arial" w:cs="Arial"/>
                <w:b/>
                <w:bCs/>
                <w:sz w:val="22"/>
                <w:szCs w:val="22"/>
                <w:lang w:eastAsia="es-MX"/>
              </w:rPr>
              <w:t xml:space="preserve">15. Determinación del monto del financiamiento público para actividades </w:t>
            </w:r>
            <w:r w:rsidR="002F5B40">
              <w:rPr>
                <w:rFonts w:ascii="Arial" w:eastAsia="Times New Roman" w:hAnsi="Arial" w:cs="Arial"/>
                <w:b/>
                <w:bCs/>
                <w:sz w:val="22"/>
                <w:szCs w:val="22"/>
                <w:lang w:eastAsia="es-MX"/>
              </w:rPr>
              <w:t>de campaña para</w:t>
            </w:r>
            <w:r w:rsidRPr="00113EB7">
              <w:rPr>
                <w:rFonts w:ascii="Arial" w:eastAsia="Times New Roman" w:hAnsi="Arial" w:cs="Arial"/>
                <w:b/>
                <w:bCs/>
                <w:sz w:val="22"/>
                <w:szCs w:val="22"/>
                <w:lang w:eastAsia="es-MX"/>
              </w:rPr>
              <w:t xml:space="preserve"> candidaturas independientes</w:t>
            </w:r>
          </w:p>
        </w:tc>
      </w:tr>
      <w:tr w:rsidR="00113EB7" w:rsidRPr="00113EB7" w14:paraId="17CB86C0" w14:textId="77777777" w:rsidTr="00BA2925">
        <w:trPr>
          <w:gridAfter w:val="1"/>
          <w:wAfter w:w="146" w:type="dxa"/>
          <w:trHeight w:val="459"/>
        </w:trPr>
        <w:tc>
          <w:tcPr>
            <w:tcW w:w="3109" w:type="dxa"/>
            <w:vMerge w:val="restart"/>
            <w:tcBorders>
              <w:top w:val="single" w:sz="8" w:space="0" w:color="808080"/>
              <w:left w:val="single" w:sz="8" w:space="0" w:color="808080"/>
              <w:bottom w:val="single" w:sz="8" w:space="0" w:color="808080"/>
              <w:right w:val="single" w:sz="4" w:space="0" w:color="808080"/>
            </w:tcBorders>
            <w:shd w:val="clear" w:color="000000" w:fill="FFFFFF"/>
            <w:vAlign w:val="center"/>
            <w:hideMark/>
          </w:tcPr>
          <w:p w14:paraId="352D18C0" w14:textId="77777777" w:rsidR="00113EB7" w:rsidRPr="00113EB7" w:rsidRDefault="00113EB7" w:rsidP="00113EB7">
            <w:pPr>
              <w:jc w:val="center"/>
              <w:rPr>
                <w:rFonts w:ascii="Arial" w:eastAsia="Times New Roman" w:hAnsi="Arial" w:cs="Arial"/>
                <w:b/>
                <w:bCs/>
                <w:sz w:val="22"/>
                <w:szCs w:val="22"/>
                <w:lang w:eastAsia="es-MX"/>
              </w:rPr>
            </w:pPr>
            <w:r w:rsidRPr="00113EB7">
              <w:rPr>
                <w:rFonts w:ascii="Arial" w:eastAsia="Times New Roman" w:hAnsi="Arial" w:cs="Arial"/>
                <w:b/>
                <w:bCs/>
                <w:sz w:val="22"/>
                <w:szCs w:val="22"/>
                <w:lang w:eastAsia="es-MX"/>
              </w:rPr>
              <w:t>Fórmula</w:t>
            </w:r>
          </w:p>
        </w:tc>
        <w:tc>
          <w:tcPr>
            <w:tcW w:w="5925" w:type="dxa"/>
            <w:vMerge w:val="restart"/>
            <w:tcBorders>
              <w:top w:val="single" w:sz="8" w:space="0" w:color="808080"/>
              <w:left w:val="single" w:sz="8" w:space="0" w:color="808080"/>
              <w:bottom w:val="single" w:sz="8" w:space="0" w:color="808080"/>
              <w:right w:val="single" w:sz="8" w:space="0" w:color="808080"/>
            </w:tcBorders>
            <w:shd w:val="clear" w:color="000000" w:fill="FFFFFF"/>
            <w:vAlign w:val="center"/>
            <w:hideMark/>
          </w:tcPr>
          <w:p w14:paraId="1E1B48FB" w14:textId="4B65762A"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 xml:space="preserve">Financiamiento público para actividades </w:t>
            </w:r>
            <w:r w:rsidR="002F5B40">
              <w:rPr>
                <w:rFonts w:ascii="Arial" w:eastAsia="Times New Roman" w:hAnsi="Arial" w:cs="Arial"/>
                <w:sz w:val="22"/>
                <w:szCs w:val="22"/>
                <w:lang w:eastAsia="es-MX"/>
              </w:rPr>
              <w:t>de campaña</w:t>
            </w:r>
            <w:r w:rsidRPr="00113EB7">
              <w:rPr>
                <w:rFonts w:ascii="Arial" w:eastAsia="Times New Roman" w:hAnsi="Arial" w:cs="Arial"/>
                <w:sz w:val="22"/>
                <w:szCs w:val="22"/>
                <w:lang w:eastAsia="es-MX"/>
              </w:rPr>
              <w:t xml:space="preserve"> para candidaturas independientes 2024 (50% del 2% del financiamiento público para actividades ordinarias permanentes). </w:t>
            </w:r>
          </w:p>
        </w:tc>
      </w:tr>
      <w:tr w:rsidR="00113EB7" w:rsidRPr="00113EB7" w14:paraId="0ABED8EA" w14:textId="77777777" w:rsidTr="00BA2925">
        <w:trPr>
          <w:trHeight w:val="622"/>
        </w:trPr>
        <w:tc>
          <w:tcPr>
            <w:tcW w:w="3109" w:type="dxa"/>
            <w:vMerge/>
            <w:tcBorders>
              <w:top w:val="single" w:sz="8" w:space="0" w:color="808080"/>
              <w:left w:val="single" w:sz="8" w:space="0" w:color="808080"/>
              <w:bottom w:val="single" w:sz="8" w:space="0" w:color="808080"/>
              <w:right w:val="single" w:sz="4" w:space="0" w:color="808080"/>
            </w:tcBorders>
            <w:vAlign w:val="center"/>
            <w:hideMark/>
          </w:tcPr>
          <w:p w14:paraId="75FD24C0" w14:textId="77777777" w:rsidR="00113EB7" w:rsidRPr="00113EB7" w:rsidRDefault="00113EB7" w:rsidP="00113EB7">
            <w:pPr>
              <w:rPr>
                <w:rFonts w:ascii="Arial" w:eastAsia="Times New Roman" w:hAnsi="Arial" w:cs="Arial"/>
                <w:b/>
                <w:bCs/>
                <w:sz w:val="22"/>
                <w:szCs w:val="22"/>
                <w:lang w:eastAsia="es-MX"/>
              </w:rPr>
            </w:pPr>
          </w:p>
        </w:tc>
        <w:tc>
          <w:tcPr>
            <w:tcW w:w="5925" w:type="dxa"/>
            <w:vMerge/>
            <w:tcBorders>
              <w:top w:val="single" w:sz="8" w:space="0" w:color="808080"/>
              <w:left w:val="single" w:sz="8" w:space="0" w:color="808080"/>
              <w:bottom w:val="single" w:sz="8" w:space="0" w:color="808080"/>
              <w:right w:val="single" w:sz="8" w:space="0" w:color="808080"/>
            </w:tcBorders>
            <w:vAlign w:val="center"/>
            <w:hideMark/>
          </w:tcPr>
          <w:p w14:paraId="0B77D203" w14:textId="77777777" w:rsidR="00113EB7" w:rsidRPr="00113EB7" w:rsidRDefault="00113EB7" w:rsidP="00113EB7">
            <w:pPr>
              <w:rPr>
                <w:rFonts w:ascii="Arial" w:eastAsia="Times New Roman" w:hAnsi="Arial" w:cs="Arial"/>
                <w:sz w:val="22"/>
                <w:szCs w:val="22"/>
                <w:lang w:eastAsia="es-MX"/>
              </w:rPr>
            </w:pPr>
          </w:p>
        </w:tc>
        <w:tc>
          <w:tcPr>
            <w:tcW w:w="146" w:type="dxa"/>
            <w:tcBorders>
              <w:top w:val="nil"/>
              <w:left w:val="nil"/>
              <w:bottom w:val="nil"/>
              <w:right w:val="nil"/>
            </w:tcBorders>
            <w:shd w:val="clear" w:color="auto" w:fill="auto"/>
            <w:noWrap/>
            <w:vAlign w:val="bottom"/>
            <w:hideMark/>
          </w:tcPr>
          <w:p w14:paraId="0EC08519" w14:textId="77777777" w:rsidR="00113EB7" w:rsidRPr="00113EB7" w:rsidRDefault="00113EB7" w:rsidP="00113EB7">
            <w:pPr>
              <w:jc w:val="center"/>
              <w:rPr>
                <w:rFonts w:ascii="Arial" w:eastAsia="Times New Roman" w:hAnsi="Arial" w:cs="Arial"/>
                <w:sz w:val="22"/>
                <w:szCs w:val="22"/>
                <w:lang w:eastAsia="es-MX"/>
              </w:rPr>
            </w:pPr>
          </w:p>
        </w:tc>
      </w:tr>
      <w:tr w:rsidR="00113EB7" w:rsidRPr="00113EB7" w14:paraId="2930439C" w14:textId="77777777" w:rsidTr="00BA2925">
        <w:trPr>
          <w:trHeight w:val="296"/>
        </w:trPr>
        <w:tc>
          <w:tcPr>
            <w:tcW w:w="3109" w:type="dxa"/>
            <w:vMerge w:val="restart"/>
            <w:tcBorders>
              <w:top w:val="single" w:sz="8" w:space="0" w:color="808080"/>
              <w:left w:val="single" w:sz="8" w:space="0" w:color="808080"/>
              <w:bottom w:val="single" w:sz="8" w:space="0" w:color="808080"/>
              <w:right w:val="nil"/>
            </w:tcBorders>
            <w:shd w:val="clear" w:color="000000" w:fill="FFFFFF"/>
            <w:vAlign w:val="center"/>
            <w:hideMark/>
          </w:tcPr>
          <w:p w14:paraId="569451C3" w14:textId="77777777" w:rsidR="00113EB7" w:rsidRPr="00BA2925" w:rsidRDefault="00113EB7" w:rsidP="00113EB7">
            <w:pPr>
              <w:jc w:val="center"/>
              <w:rPr>
                <w:rFonts w:ascii="Arial" w:eastAsia="Times New Roman" w:hAnsi="Arial" w:cs="Arial"/>
                <w:sz w:val="22"/>
                <w:szCs w:val="22"/>
                <w:lang w:eastAsia="es-MX"/>
              </w:rPr>
            </w:pPr>
            <w:r w:rsidRPr="00BA2925">
              <w:rPr>
                <w:rFonts w:ascii="Arial" w:eastAsia="Times New Roman" w:hAnsi="Arial" w:cs="Arial"/>
                <w:sz w:val="22"/>
                <w:szCs w:val="22"/>
                <w:lang w:eastAsia="es-MX"/>
              </w:rPr>
              <w:t>2% del Financiamiento Público Ordinario</w:t>
            </w:r>
          </w:p>
        </w:tc>
        <w:tc>
          <w:tcPr>
            <w:tcW w:w="5925" w:type="dxa"/>
            <w:vMerge w:val="restart"/>
            <w:tcBorders>
              <w:top w:val="single" w:sz="8" w:space="0" w:color="808080"/>
              <w:left w:val="single" w:sz="8" w:space="0" w:color="808080"/>
              <w:bottom w:val="single" w:sz="8" w:space="0" w:color="808080"/>
              <w:right w:val="single" w:sz="8" w:space="0" w:color="808080"/>
            </w:tcBorders>
            <w:shd w:val="clear" w:color="000000" w:fill="FFFFFF"/>
            <w:noWrap/>
            <w:vAlign w:val="center"/>
            <w:hideMark/>
          </w:tcPr>
          <w:p w14:paraId="13118DFE" w14:textId="77777777" w:rsidR="00113EB7" w:rsidRPr="00BA2925" w:rsidRDefault="00113EB7" w:rsidP="00113EB7">
            <w:pPr>
              <w:jc w:val="center"/>
              <w:rPr>
                <w:rFonts w:ascii="Arial" w:eastAsia="Times New Roman" w:hAnsi="Arial" w:cs="Arial"/>
                <w:b/>
                <w:bCs/>
                <w:sz w:val="22"/>
                <w:szCs w:val="22"/>
                <w:lang w:eastAsia="es-MX"/>
              </w:rPr>
            </w:pPr>
            <w:r w:rsidRPr="00BA2925">
              <w:rPr>
                <w:rFonts w:ascii="Arial" w:eastAsia="Times New Roman" w:hAnsi="Arial" w:cs="Arial"/>
                <w:b/>
                <w:bCs/>
                <w:sz w:val="22"/>
                <w:szCs w:val="22"/>
                <w:lang w:eastAsia="es-MX"/>
              </w:rPr>
              <w:t>$8,891,215.65</w:t>
            </w:r>
          </w:p>
        </w:tc>
        <w:tc>
          <w:tcPr>
            <w:tcW w:w="146" w:type="dxa"/>
            <w:vAlign w:val="center"/>
            <w:hideMark/>
          </w:tcPr>
          <w:p w14:paraId="23810F2F" w14:textId="77777777" w:rsidR="00113EB7" w:rsidRPr="00113EB7" w:rsidRDefault="00113EB7" w:rsidP="00113EB7">
            <w:pPr>
              <w:rPr>
                <w:rFonts w:ascii="Arial" w:eastAsia="Times New Roman" w:hAnsi="Arial" w:cs="Arial"/>
                <w:sz w:val="22"/>
                <w:szCs w:val="22"/>
                <w:lang w:eastAsia="es-MX"/>
              </w:rPr>
            </w:pPr>
          </w:p>
        </w:tc>
      </w:tr>
      <w:tr w:rsidR="00113EB7" w:rsidRPr="00113EB7" w14:paraId="12273DBE" w14:textId="77777777" w:rsidTr="00BA2925">
        <w:trPr>
          <w:trHeight w:val="311"/>
        </w:trPr>
        <w:tc>
          <w:tcPr>
            <w:tcW w:w="3109" w:type="dxa"/>
            <w:vMerge/>
            <w:tcBorders>
              <w:top w:val="single" w:sz="8" w:space="0" w:color="808080"/>
              <w:left w:val="single" w:sz="8" w:space="0" w:color="808080"/>
              <w:bottom w:val="single" w:sz="8" w:space="0" w:color="808080"/>
              <w:right w:val="nil"/>
            </w:tcBorders>
            <w:vAlign w:val="center"/>
            <w:hideMark/>
          </w:tcPr>
          <w:p w14:paraId="3B9E80BA" w14:textId="77777777" w:rsidR="00113EB7" w:rsidRPr="00BA2925" w:rsidRDefault="00113EB7" w:rsidP="00113EB7">
            <w:pPr>
              <w:rPr>
                <w:rFonts w:ascii="Arial" w:eastAsia="Times New Roman" w:hAnsi="Arial" w:cs="Arial"/>
                <w:sz w:val="22"/>
                <w:szCs w:val="22"/>
                <w:lang w:eastAsia="es-MX"/>
              </w:rPr>
            </w:pPr>
          </w:p>
        </w:tc>
        <w:tc>
          <w:tcPr>
            <w:tcW w:w="5925" w:type="dxa"/>
            <w:vMerge/>
            <w:tcBorders>
              <w:top w:val="single" w:sz="8" w:space="0" w:color="808080"/>
              <w:left w:val="single" w:sz="8" w:space="0" w:color="808080"/>
              <w:bottom w:val="single" w:sz="8" w:space="0" w:color="808080"/>
              <w:right w:val="single" w:sz="8" w:space="0" w:color="808080"/>
            </w:tcBorders>
            <w:vAlign w:val="center"/>
            <w:hideMark/>
          </w:tcPr>
          <w:p w14:paraId="4ABD3D3B" w14:textId="77777777" w:rsidR="00113EB7" w:rsidRPr="00113EB7" w:rsidRDefault="00113EB7" w:rsidP="00113EB7">
            <w:pPr>
              <w:rPr>
                <w:rFonts w:ascii="Arial" w:eastAsia="Times New Roman" w:hAnsi="Arial" w:cs="Arial"/>
                <w:sz w:val="22"/>
                <w:szCs w:val="22"/>
                <w:lang w:eastAsia="es-MX"/>
              </w:rPr>
            </w:pPr>
          </w:p>
        </w:tc>
        <w:tc>
          <w:tcPr>
            <w:tcW w:w="146" w:type="dxa"/>
            <w:tcBorders>
              <w:top w:val="nil"/>
              <w:left w:val="nil"/>
              <w:bottom w:val="nil"/>
              <w:right w:val="nil"/>
            </w:tcBorders>
            <w:shd w:val="clear" w:color="auto" w:fill="auto"/>
            <w:noWrap/>
            <w:vAlign w:val="bottom"/>
            <w:hideMark/>
          </w:tcPr>
          <w:p w14:paraId="58E2DC38" w14:textId="77777777" w:rsidR="00113EB7" w:rsidRPr="00113EB7" w:rsidRDefault="00113EB7" w:rsidP="00113EB7">
            <w:pPr>
              <w:jc w:val="center"/>
              <w:rPr>
                <w:rFonts w:ascii="Arial" w:eastAsia="Times New Roman" w:hAnsi="Arial" w:cs="Arial"/>
                <w:sz w:val="22"/>
                <w:szCs w:val="22"/>
                <w:lang w:eastAsia="es-MX"/>
              </w:rPr>
            </w:pPr>
          </w:p>
        </w:tc>
      </w:tr>
      <w:tr w:rsidR="00113EB7" w:rsidRPr="00113EB7" w14:paraId="3BA23B61" w14:textId="77777777" w:rsidTr="00BA2925">
        <w:trPr>
          <w:trHeight w:val="548"/>
        </w:trPr>
        <w:tc>
          <w:tcPr>
            <w:tcW w:w="3109" w:type="dxa"/>
            <w:tcBorders>
              <w:top w:val="single" w:sz="8" w:space="0" w:color="808080"/>
              <w:left w:val="single" w:sz="8" w:space="0" w:color="808080"/>
              <w:bottom w:val="single" w:sz="8" w:space="0" w:color="808080"/>
              <w:right w:val="nil"/>
            </w:tcBorders>
            <w:shd w:val="clear" w:color="000000" w:fill="FFFFFF"/>
            <w:vAlign w:val="center"/>
            <w:hideMark/>
          </w:tcPr>
          <w:p w14:paraId="06785CFF" w14:textId="77777777" w:rsidR="00113EB7" w:rsidRPr="00BA2925" w:rsidRDefault="00113EB7" w:rsidP="00113EB7">
            <w:pPr>
              <w:jc w:val="center"/>
              <w:rPr>
                <w:rFonts w:ascii="Arial" w:eastAsia="Times New Roman" w:hAnsi="Arial" w:cs="Arial"/>
                <w:sz w:val="22"/>
                <w:szCs w:val="22"/>
                <w:lang w:eastAsia="es-MX"/>
              </w:rPr>
            </w:pPr>
            <w:r w:rsidRPr="00BA2925">
              <w:rPr>
                <w:rFonts w:ascii="Arial" w:eastAsia="Times New Roman" w:hAnsi="Arial" w:cs="Arial"/>
                <w:sz w:val="22"/>
                <w:szCs w:val="22"/>
                <w:lang w:eastAsia="es-MX"/>
              </w:rPr>
              <w:t>50%</w:t>
            </w:r>
          </w:p>
        </w:tc>
        <w:tc>
          <w:tcPr>
            <w:tcW w:w="5925" w:type="dxa"/>
            <w:tcBorders>
              <w:top w:val="single" w:sz="8" w:space="0" w:color="808080"/>
              <w:left w:val="single" w:sz="8" w:space="0" w:color="808080"/>
              <w:bottom w:val="single" w:sz="8" w:space="0" w:color="808080"/>
              <w:right w:val="single" w:sz="8" w:space="0" w:color="808080"/>
            </w:tcBorders>
            <w:shd w:val="clear" w:color="000000" w:fill="FFFFFF"/>
            <w:noWrap/>
            <w:vAlign w:val="center"/>
            <w:hideMark/>
          </w:tcPr>
          <w:p w14:paraId="5294543D" w14:textId="77777777" w:rsidR="00113EB7" w:rsidRPr="00113EB7" w:rsidRDefault="00113EB7" w:rsidP="00113EB7">
            <w:pPr>
              <w:jc w:val="center"/>
              <w:rPr>
                <w:rFonts w:ascii="Arial" w:eastAsia="Times New Roman" w:hAnsi="Arial" w:cs="Arial"/>
                <w:b/>
                <w:bCs/>
                <w:sz w:val="22"/>
                <w:szCs w:val="22"/>
                <w:lang w:eastAsia="es-MX"/>
              </w:rPr>
            </w:pPr>
            <w:r w:rsidRPr="00113EB7">
              <w:rPr>
                <w:rFonts w:ascii="Arial" w:eastAsia="Times New Roman" w:hAnsi="Arial" w:cs="Arial"/>
                <w:b/>
                <w:bCs/>
                <w:sz w:val="22"/>
                <w:szCs w:val="22"/>
                <w:lang w:eastAsia="es-MX"/>
              </w:rPr>
              <w:t>$4,445,607.83</w:t>
            </w:r>
          </w:p>
        </w:tc>
        <w:tc>
          <w:tcPr>
            <w:tcW w:w="146" w:type="dxa"/>
            <w:vAlign w:val="center"/>
            <w:hideMark/>
          </w:tcPr>
          <w:p w14:paraId="1F708B71" w14:textId="77777777" w:rsidR="00113EB7" w:rsidRPr="00113EB7" w:rsidRDefault="00113EB7" w:rsidP="00113EB7">
            <w:pPr>
              <w:rPr>
                <w:rFonts w:ascii="Arial" w:eastAsia="Times New Roman" w:hAnsi="Arial" w:cs="Arial"/>
                <w:sz w:val="22"/>
                <w:szCs w:val="22"/>
                <w:lang w:eastAsia="es-MX"/>
              </w:rPr>
            </w:pPr>
          </w:p>
        </w:tc>
      </w:tr>
    </w:tbl>
    <w:p w14:paraId="2C855890" w14:textId="77777777" w:rsidR="00113EB7" w:rsidRDefault="00113EB7" w:rsidP="00FE098B">
      <w:pPr>
        <w:pStyle w:val="Sinespaciado"/>
        <w:spacing w:line="276" w:lineRule="auto"/>
        <w:jc w:val="both"/>
        <w:rPr>
          <w:rFonts w:ascii="Arial" w:hAnsi="Arial" w:cs="Arial"/>
          <w:b/>
          <w:bCs/>
          <w:color w:val="000000"/>
          <w:sz w:val="24"/>
          <w:szCs w:val="24"/>
          <w:lang w:val="es-ES_tradnl" w:eastAsia="es-MX"/>
        </w:rPr>
      </w:pPr>
    </w:p>
    <w:p w14:paraId="5513B792" w14:textId="5A4266B4" w:rsidR="00445E71" w:rsidRDefault="00767D97" w:rsidP="00FE098B">
      <w:pPr>
        <w:pStyle w:val="Sinespaciado"/>
        <w:spacing w:line="276" w:lineRule="auto"/>
        <w:jc w:val="both"/>
        <w:rPr>
          <w:rFonts w:ascii="Arial" w:hAnsi="Arial" w:cs="Arial"/>
          <w:color w:val="000000"/>
          <w:sz w:val="24"/>
          <w:szCs w:val="24"/>
          <w:lang w:val="es-ES_tradnl" w:eastAsia="es-MX"/>
        </w:rPr>
      </w:pPr>
      <w:r>
        <w:rPr>
          <w:rFonts w:ascii="Arial" w:hAnsi="Arial" w:cs="Arial"/>
          <w:color w:val="000000"/>
          <w:sz w:val="24"/>
          <w:szCs w:val="24"/>
          <w:lang w:val="es-ES_tradnl" w:eastAsia="es-MX"/>
        </w:rPr>
        <w:t xml:space="preserve">Por lo tanto, la cantidad que corresponde al conjunto de candidaturas independientes por concepto de financiamiento público para gastos de campaña en el año dos mil veinticuatro es </w:t>
      </w:r>
      <w:r>
        <w:rPr>
          <w:rFonts w:ascii="Arial" w:hAnsi="Arial" w:cs="Arial"/>
          <w:b/>
          <w:bCs/>
          <w:color w:val="000000"/>
          <w:sz w:val="24"/>
          <w:szCs w:val="24"/>
          <w:lang w:val="es-ES_tradnl" w:eastAsia="es-MX"/>
        </w:rPr>
        <w:t xml:space="preserve">$4,445,607.83 </w:t>
      </w:r>
      <w:r>
        <w:rPr>
          <w:rFonts w:ascii="Arial" w:hAnsi="Arial" w:cs="Arial"/>
          <w:color w:val="000000"/>
          <w:sz w:val="24"/>
          <w:szCs w:val="24"/>
          <w:lang w:val="es-ES_tradnl" w:eastAsia="es-MX"/>
        </w:rPr>
        <w:t xml:space="preserve">(cuatro millones cuatrocientos cuarenta y cinco mil seiscientos siete pesos 83/100 </w:t>
      </w:r>
      <w:r w:rsidR="003C358B">
        <w:rPr>
          <w:rFonts w:ascii="Arial" w:hAnsi="Arial" w:cs="Arial"/>
          <w:color w:val="000000"/>
          <w:sz w:val="24"/>
          <w:szCs w:val="24"/>
          <w:lang w:val="es-ES_tradnl" w:eastAsia="es-MX"/>
        </w:rPr>
        <w:t>moneda nacional</w:t>
      </w:r>
      <w:r>
        <w:rPr>
          <w:rFonts w:ascii="Arial" w:hAnsi="Arial" w:cs="Arial"/>
          <w:color w:val="000000"/>
          <w:sz w:val="24"/>
          <w:szCs w:val="24"/>
          <w:lang w:val="es-ES_tradnl" w:eastAsia="es-MX"/>
        </w:rPr>
        <w:t>), cantidad que será distribuida de conformidad con lo establecido en el artículo 733 del Código Electoral del Estado de Jalisco</w:t>
      </w:r>
      <w:r w:rsidR="00445E71">
        <w:rPr>
          <w:rFonts w:ascii="Arial" w:hAnsi="Arial" w:cs="Arial"/>
          <w:color w:val="000000"/>
          <w:sz w:val="24"/>
          <w:szCs w:val="24"/>
          <w:lang w:val="es-ES_tradnl" w:eastAsia="es-MX"/>
        </w:rPr>
        <w:t xml:space="preserve">. </w:t>
      </w:r>
    </w:p>
    <w:p w14:paraId="1DE28E6E" w14:textId="6C096A73" w:rsidR="00767D97" w:rsidRDefault="00767D97" w:rsidP="00FE098B">
      <w:pPr>
        <w:pStyle w:val="Sinespaciado"/>
        <w:spacing w:line="276" w:lineRule="auto"/>
        <w:jc w:val="both"/>
        <w:rPr>
          <w:rFonts w:ascii="Arial" w:hAnsi="Arial" w:cs="Arial"/>
          <w:color w:val="000000"/>
          <w:sz w:val="24"/>
          <w:szCs w:val="24"/>
          <w:lang w:val="es-ES_tradnl" w:eastAsia="es-MX"/>
        </w:rPr>
      </w:pPr>
    </w:p>
    <w:p w14:paraId="5DFBEBDF" w14:textId="21E62B95" w:rsidR="00F87395" w:rsidRDefault="00F87395" w:rsidP="00FE098B">
      <w:pPr>
        <w:pStyle w:val="Sinespaciado"/>
        <w:spacing w:line="276" w:lineRule="auto"/>
        <w:jc w:val="both"/>
        <w:rPr>
          <w:rFonts w:ascii="Arial" w:hAnsi="Arial" w:cs="Arial"/>
          <w:color w:val="000000"/>
          <w:sz w:val="24"/>
          <w:szCs w:val="24"/>
          <w:lang w:val="es-ES_tradnl" w:eastAsia="es-MX"/>
        </w:rPr>
      </w:pPr>
      <w:r>
        <w:rPr>
          <w:rFonts w:ascii="Arial" w:hAnsi="Arial" w:cs="Arial"/>
          <w:color w:val="000000"/>
          <w:sz w:val="24"/>
          <w:szCs w:val="24"/>
          <w:lang w:val="es-ES_tradnl" w:eastAsia="es-MX"/>
        </w:rPr>
        <w:t>En ese sentido, e</w:t>
      </w:r>
      <w:r w:rsidR="00445E71">
        <w:rPr>
          <w:rFonts w:ascii="Arial" w:hAnsi="Arial" w:cs="Arial"/>
          <w:color w:val="000000"/>
          <w:sz w:val="24"/>
          <w:szCs w:val="24"/>
          <w:lang w:val="es-ES_tradnl" w:eastAsia="es-MX"/>
        </w:rPr>
        <w:t xml:space="preserve">l monto que le corresponde a las candidaturas independientes </w:t>
      </w:r>
      <w:r>
        <w:rPr>
          <w:rFonts w:ascii="Arial" w:hAnsi="Arial" w:cs="Arial"/>
          <w:color w:val="000000"/>
          <w:sz w:val="24"/>
          <w:szCs w:val="24"/>
          <w:lang w:val="es-ES_tradnl" w:eastAsia="es-MX"/>
        </w:rPr>
        <w:t xml:space="preserve">en su conjunto, que contiendan en </w:t>
      </w:r>
      <w:r w:rsidR="00445E71">
        <w:rPr>
          <w:rFonts w:ascii="Arial" w:hAnsi="Arial" w:cs="Arial"/>
          <w:color w:val="000000"/>
          <w:sz w:val="24"/>
          <w:szCs w:val="24"/>
          <w:lang w:val="es-ES_tradnl" w:eastAsia="es-MX"/>
        </w:rPr>
        <w:t xml:space="preserve">la elección de la gubernatura estatal, se obtendrá al aplicar el treinta tres punto cuarenta por ciento </w:t>
      </w:r>
      <w:r>
        <w:rPr>
          <w:rFonts w:ascii="Arial" w:hAnsi="Arial" w:cs="Arial"/>
          <w:color w:val="000000"/>
          <w:sz w:val="24"/>
          <w:szCs w:val="24"/>
          <w:lang w:val="es-ES_tradnl" w:eastAsia="es-MX"/>
        </w:rPr>
        <w:t>a</w:t>
      </w:r>
      <w:r w:rsidR="00445E71">
        <w:rPr>
          <w:rFonts w:ascii="Arial" w:hAnsi="Arial" w:cs="Arial"/>
          <w:color w:val="000000"/>
          <w:sz w:val="24"/>
          <w:szCs w:val="24"/>
          <w:lang w:val="es-ES_tradnl" w:eastAsia="es-MX"/>
        </w:rPr>
        <w:t>l monto determinado en el párrafo anterior,</w:t>
      </w:r>
      <w:r>
        <w:rPr>
          <w:rFonts w:ascii="Arial" w:hAnsi="Arial" w:cs="Arial"/>
          <w:color w:val="000000"/>
          <w:sz w:val="24"/>
          <w:szCs w:val="24"/>
          <w:lang w:val="es-ES_tradnl" w:eastAsia="es-MX"/>
        </w:rPr>
        <w:t xml:space="preserve"> cuyo resultado es de </w:t>
      </w:r>
      <w:r w:rsidR="00445E71">
        <w:rPr>
          <w:rFonts w:ascii="Arial" w:hAnsi="Arial" w:cs="Arial"/>
          <w:color w:val="000000"/>
          <w:sz w:val="24"/>
          <w:szCs w:val="24"/>
          <w:lang w:val="es-ES_tradnl" w:eastAsia="es-MX"/>
        </w:rPr>
        <w:t xml:space="preserve"> </w:t>
      </w:r>
      <w:r w:rsidR="00445E71" w:rsidRPr="00445E71">
        <w:rPr>
          <w:rFonts w:ascii="Arial" w:hAnsi="Arial" w:cs="Arial"/>
          <w:b/>
          <w:bCs/>
          <w:color w:val="000000"/>
          <w:sz w:val="24"/>
          <w:szCs w:val="24"/>
          <w:lang w:val="es-ES_tradnl" w:eastAsia="es-MX"/>
        </w:rPr>
        <w:t>$1,484,833.01</w:t>
      </w:r>
      <w:r w:rsidR="00445E71">
        <w:rPr>
          <w:rFonts w:ascii="Arial" w:hAnsi="Arial" w:cs="Arial"/>
          <w:color w:val="000000"/>
          <w:sz w:val="24"/>
          <w:szCs w:val="24"/>
          <w:lang w:val="es-ES_tradnl" w:eastAsia="es-MX"/>
        </w:rPr>
        <w:t xml:space="preserve"> (un millón cuatrocientos ochenta y cuatro mil ochocientos treinta y tres pesos 01/100 </w:t>
      </w:r>
      <w:r w:rsidR="003C358B">
        <w:rPr>
          <w:rFonts w:ascii="Arial" w:hAnsi="Arial" w:cs="Arial"/>
          <w:color w:val="000000"/>
          <w:sz w:val="24"/>
          <w:szCs w:val="24"/>
          <w:lang w:val="es-ES_tradnl" w:eastAsia="es-MX"/>
        </w:rPr>
        <w:t>moneda nacional</w:t>
      </w:r>
      <w:r w:rsidR="00445E71">
        <w:rPr>
          <w:rFonts w:ascii="Arial" w:hAnsi="Arial" w:cs="Arial"/>
          <w:color w:val="000000"/>
          <w:sz w:val="24"/>
          <w:szCs w:val="24"/>
          <w:lang w:val="es-ES_tradnl" w:eastAsia="es-MX"/>
        </w:rPr>
        <w:t xml:space="preserve">), cantidad que </w:t>
      </w:r>
      <w:r w:rsidR="00445E71" w:rsidRPr="00445E71">
        <w:rPr>
          <w:rFonts w:ascii="Arial" w:hAnsi="Arial" w:cs="Arial"/>
          <w:color w:val="000000"/>
          <w:sz w:val="24"/>
          <w:szCs w:val="24"/>
          <w:lang w:val="es-ES_tradnl" w:eastAsia="es-MX"/>
        </w:rPr>
        <w:t>se distribuirá de forma igualitaria entre tod</w:t>
      </w:r>
      <w:r w:rsidR="00445E71">
        <w:rPr>
          <w:rFonts w:ascii="Arial" w:hAnsi="Arial" w:cs="Arial"/>
          <w:color w:val="000000"/>
          <w:sz w:val="24"/>
          <w:szCs w:val="24"/>
          <w:lang w:val="es-ES_tradnl" w:eastAsia="es-MX"/>
        </w:rPr>
        <w:t>a</w:t>
      </w:r>
      <w:r w:rsidR="00445E71" w:rsidRPr="00445E71">
        <w:rPr>
          <w:rFonts w:ascii="Arial" w:hAnsi="Arial" w:cs="Arial"/>
          <w:color w:val="000000"/>
          <w:sz w:val="24"/>
          <w:szCs w:val="24"/>
          <w:lang w:val="es-ES_tradnl" w:eastAsia="es-MX"/>
        </w:rPr>
        <w:t>s l</w:t>
      </w:r>
      <w:r w:rsidR="00445E71">
        <w:rPr>
          <w:rFonts w:ascii="Arial" w:hAnsi="Arial" w:cs="Arial"/>
          <w:color w:val="000000"/>
          <w:sz w:val="24"/>
          <w:szCs w:val="24"/>
          <w:lang w:val="es-ES_tradnl" w:eastAsia="es-MX"/>
        </w:rPr>
        <w:t>a</w:t>
      </w:r>
      <w:r w:rsidR="00445E71" w:rsidRPr="00445E71">
        <w:rPr>
          <w:rFonts w:ascii="Arial" w:hAnsi="Arial" w:cs="Arial"/>
          <w:color w:val="000000"/>
          <w:sz w:val="24"/>
          <w:szCs w:val="24"/>
          <w:lang w:val="es-ES_tradnl" w:eastAsia="es-MX"/>
        </w:rPr>
        <w:t>s candidat</w:t>
      </w:r>
      <w:r w:rsidR="00445E71">
        <w:rPr>
          <w:rFonts w:ascii="Arial" w:hAnsi="Arial" w:cs="Arial"/>
          <w:color w:val="000000"/>
          <w:sz w:val="24"/>
          <w:szCs w:val="24"/>
          <w:lang w:val="es-ES_tradnl" w:eastAsia="es-MX"/>
        </w:rPr>
        <w:t>uras</w:t>
      </w:r>
      <w:r w:rsidR="00445E71" w:rsidRPr="00445E71">
        <w:rPr>
          <w:rFonts w:ascii="Arial" w:hAnsi="Arial" w:cs="Arial"/>
          <w:color w:val="000000"/>
          <w:sz w:val="24"/>
          <w:szCs w:val="24"/>
          <w:lang w:val="es-ES_tradnl" w:eastAsia="es-MX"/>
        </w:rPr>
        <w:t xml:space="preserve"> independientes registrad</w:t>
      </w:r>
      <w:r w:rsidR="00445E71">
        <w:rPr>
          <w:rFonts w:ascii="Arial" w:hAnsi="Arial" w:cs="Arial"/>
          <w:color w:val="000000"/>
          <w:sz w:val="24"/>
          <w:szCs w:val="24"/>
          <w:lang w:val="es-ES_tradnl" w:eastAsia="es-MX"/>
        </w:rPr>
        <w:t>a</w:t>
      </w:r>
      <w:r w:rsidR="00445E71" w:rsidRPr="00445E71">
        <w:rPr>
          <w:rFonts w:ascii="Arial" w:hAnsi="Arial" w:cs="Arial"/>
          <w:color w:val="000000"/>
          <w:sz w:val="24"/>
          <w:szCs w:val="24"/>
          <w:lang w:val="es-ES_tradnl" w:eastAsia="es-MX"/>
        </w:rPr>
        <w:t>s</w:t>
      </w:r>
      <w:r w:rsidR="00445E71">
        <w:rPr>
          <w:rFonts w:ascii="Arial" w:hAnsi="Arial" w:cs="Arial"/>
          <w:color w:val="000000"/>
          <w:sz w:val="24"/>
          <w:szCs w:val="24"/>
          <w:lang w:val="es-ES_tradnl" w:eastAsia="es-MX"/>
        </w:rPr>
        <w:t xml:space="preserve"> para dicho cargo</w:t>
      </w:r>
      <w:r>
        <w:rPr>
          <w:rFonts w:ascii="Arial" w:hAnsi="Arial" w:cs="Arial"/>
          <w:color w:val="000000"/>
          <w:sz w:val="24"/>
          <w:szCs w:val="24"/>
          <w:lang w:val="es-ES_tradnl" w:eastAsia="es-MX"/>
        </w:rPr>
        <w:t>, como se muestra a continuación:</w:t>
      </w:r>
    </w:p>
    <w:p w14:paraId="7A01DE74" w14:textId="77777777" w:rsidR="00F87395" w:rsidRDefault="00F87395" w:rsidP="00FE098B">
      <w:pPr>
        <w:pStyle w:val="Sinespaciado"/>
        <w:spacing w:line="276" w:lineRule="auto"/>
        <w:jc w:val="both"/>
        <w:rPr>
          <w:rFonts w:ascii="Arial" w:hAnsi="Arial" w:cs="Arial"/>
          <w:color w:val="000000"/>
          <w:sz w:val="24"/>
          <w:szCs w:val="24"/>
          <w:lang w:val="es-ES_tradnl" w:eastAsia="es-MX"/>
        </w:rPr>
      </w:pPr>
    </w:p>
    <w:p w14:paraId="45714EE8" w14:textId="77777777" w:rsidR="00E867B7" w:rsidRDefault="00E867B7" w:rsidP="00FE098B">
      <w:pPr>
        <w:pStyle w:val="Sinespaciado"/>
        <w:spacing w:line="276" w:lineRule="auto"/>
        <w:jc w:val="both"/>
        <w:rPr>
          <w:rFonts w:ascii="Arial" w:hAnsi="Arial" w:cs="Arial"/>
          <w:color w:val="000000"/>
          <w:sz w:val="24"/>
          <w:szCs w:val="24"/>
          <w:lang w:val="es-ES_tradnl" w:eastAsia="es-MX"/>
        </w:rPr>
      </w:pPr>
    </w:p>
    <w:tbl>
      <w:tblPr>
        <w:tblStyle w:val="Tablaconcuadrcula1clara-nfasis3"/>
        <w:tblW w:w="0" w:type="auto"/>
        <w:tblLook w:val="04A0" w:firstRow="1" w:lastRow="0" w:firstColumn="1" w:lastColumn="0" w:noHBand="0" w:noVBand="1"/>
      </w:tblPr>
      <w:tblGrid>
        <w:gridCol w:w="4414"/>
        <w:gridCol w:w="4414"/>
      </w:tblGrid>
      <w:tr w:rsidR="00F87395" w14:paraId="121940FF" w14:textId="77777777" w:rsidTr="00F873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24171E01" w14:textId="4D78D48C" w:rsidR="00F87395" w:rsidRDefault="007A2F1E" w:rsidP="00F87395">
            <w:pPr>
              <w:pStyle w:val="Sinespaciado"/>
              <w:spacing w:line="276" w:lineRule="auto"/>
              <w:jc w:val="center"/>
              <w:rPr>
                <w:rFonts w:ascii="Arial" w:hAnsi="Arial" w:cs="Arial"/>
                <w:b w:val="0"/>
                <w:bCs w:val="0"/>
                <w:color w:val="000000"/>
                <w:lang w:val="es-ES_tradnl" w:eastAsia="es-MX"/>
              </w:rPr>
            </w:pPr>
            <w:r>
              <w:rPr>
                <w:rFonts w:ascii="Arial" w:hAnsi="Arial" w:cs="Arial"/>
                <w:color w:val="000000"/>
                <w:lang w:val="es-ES_tradnl" w:eastAsia="es-MX"/>
              </w:rPr>
              <w:t xml:space="preserve">16. </w:t>
            </w:r>
            <w:r w:rsidR="00F87395" w:rsidRPr="00F87395">
              <w:rPr>
                <w:rFonts w:ascii="Arial" w:hAnsi="Arial" w:cs="Arial"/>
                <w:color w:val="000000"/>
                <w:lang w:val="es-ES_tradnl" w:eastAsia="es-MX"/>
              </w:rPr>
              <w:t xml:space="preserve">Monto para las candidaturas independientes </w:t>
            </w:r>
            <w:r w:rsidR="00F87395">
              <w:rPr>
                <w:rFonts w:ascii="Arial" w:hAnsi="Arial" w:cs="Arial"/>
                <w:color w:val="000000"/>
                <w:lang w:val="es-ES_tradnl" w:eastAsia="es-MX"/>
              </w:rPr>
              <w:t xml:space="preserve">para la elección </w:t>
            </w:r>
            <w:r w:rsidR="00F87395" w:rsidRPr="00F87395">
              <w:rPr>
                <w:rFonts w:ascii="Arial" w:hAnsi="Arial" w:cs="Arial"/>
                <w:color w:val="000000"/>
                <w:lang w:val="es-ES_tradnl" w:eastAsia="es-MX"/>
              </w:rPr>
              <w:t>a la gubernatura</w:t>
            </w:r>
            <w:r w:rsidR="00F87395">
              <w:rPr>
                <w:rFonts w:ascii="Arial" w:hAnsi="Arial" w:cs="Arial"/>
                <w:color w:val="000000"/>
                <w:lang w:val="es-ES_tradnl" w:eastAsia="es-MX"/>
              </w:rPr>
              <w:t>.</w:t>
            </w:r>
          </w:p>
          <w:p w14:paraId="316D83AC" w14:textId="77777777" w:rsidR="00F87395" w:rsidRDefault="00F87395" w:rsidP="00F87395">
            <w:pPr>
              <w:pStyle w:val="Sinespaciado"/>
              <w:spacing w:line="276" w:lineRule="auto"/>
              <w:jc w:val="center"/>
              <w:rPr>
                <w:rFonts w:ascii="Arial" w:eastAsia="Times New Roman" w:hAnsi="Arial" w:cs="Arial"/>
                <w:b w:val="0"/>
                <w:bCs w:val="0"/>
                <w:lang w:eastAsia="es-MX"/>
              </w:rPr>
            </w:pPr>
            <w:r w:rsidRPr="00113EB7">
              <w:rPr>
                <w:rFonts w:ascii="Arial" w:eastAsia="Times New Roman" w:hAnsi="Arial" w:cs="Arial"/>
                <w:lang w:eastAsia="es-MX"/>
              </w:rPr>
              <w:t xml:space="preserve">Proceso Electoral Local 2023-2024.           </w:t>
            </w:r>
          </w:p>
          <w:p w14:paraId="43759D1D" w14:textId="2BC775F0" w:rsidR="00F87395" w:rsidRPr="00F87395" w:rsidRDefault="00F87395" w:rsidP="00F87395">
            <w:pPr>
              <w:pStyle w:val="Sinespaciado"/>
              <w:spacing w:line="276" w:lineRule="auto"/>
              <w:jc w:val="center"/>
              <w:rPr>
                <w:rFonts w:ascii="Arial" w:hAnsi="Arial" w:cs="Arial"/>
                <w:b w:val="0"/>
                <w:bCs w:val="0"/>
                <w:i/>
                <w:iCs/>
                <w:color w:val="000000"/>
                <w:sz w:val="20"/>
                <w:szCs w:val="20"/>
                <w:lang w:val="es-ES_tradnl" w:eastAsia="es-MX"/>
              </w:rPr>
            </w:pPr>
            <w:r w:rsidRPr="00F87395">
              <w:rPr>
                <w:rFonts w:ascii="Arial" w:hAnsi="Arial" w:cs="Arial"/>
                <w:b w:val="0"/>
                <w:bCs w:val="0"/>
                <w:i/>
                <w:iCs/>
                <w:color w:val="000000"/>
                <w:sz w:val="20"/>
                <w:szCs w:val="20"/>
                <w:lang w:val="es-ES_tradnl" w:eastAsia="es-MX"/>
              </w:rPr>
              <w:t>Artículo 733 párrafo 3 del CEEJ.</w:t>
            </w:r>
            <w:r w:rsidRPr="00113EB7">
              <w:rPr>
                <w:rFonts w:ascii="Arial" w:eastAsia="Times New Roman" w:hAnsi="Arial" w:cs="Arial"/>
                <w:lang w:eastAsia="es-MX"/>
              </w:rPr>
              <w:t xml:space="preserve">           </w:t>
            </w:r>
          </w:p>
        </w:tc>
      </w:tr>
      <w:tr w:rsidR="00F87395" w14:paraId="4E89E3AF" w14:textId="77777777" w:rsidTr="00066704">
        <w:tc>
          <w:tcPr>
            <w:cnfStyle w:val="001000000000" w:firstRow="0" w:lastRow="0" w:firstColumn="1" w:lastColumn="0" w:oddVBand="0" w:evenVBand="0" w:oddHBand="0" w:evenHBand="0" w:firstRowFirstColumn="0" w:firstRowLastColumn="0" w:lastRowFirstColumn="0" w:lastRowLastColumn="0"/>
            <w:tcW w:w="4414" w:type="dxa"/>
            <w:vAlign w:val="center"/>
          </w:tcPr>
          <w:p w14:paraId="6DDF39D8" w14:textId="41AFFB46" w:rsidR="00F87395" w:rsidRPr="00066704" w:rsidRDefault="00F87395" w:rsidP="00066704">
            <w:pPr>
              <w:pStyle w:val="Sinespaciado"/>
              <w:spacing w:line="276" w:lineRule="auto"/>
              <w:jc w:val="center"/>
              <w:rPr>
                <w:rFonts w:ascii="Arial" w:hAnsi="Arial" w:cs="Arial"/>
                <w:b w:val="0"/>
                <w:bCs w:val="0"/>
                <w:color w:val="000000"/>
                <w:lang w:val="es-ES_tradnl" w:eastAsia="es-MX"/>
              </w:rPr>
            </w:pPr>
            <w:r w:rsidRPr="00066704">
              <w:rPr>
                <w:rFonts w:ascii="Arial" w:hAnsi="Arial" w:cs="Arial"/>
                <w:b w:val="0"/>
                <w:bCs w:val="0"/>
                <w:color w:val="000000"/>
                <w:lang w:val="es-ES_tradnl" w:eastAsia="es-MX"/>
              </w:rPr>
              <w:lastRenderedPageBreak/>
              <w:t>Gastos de campaña para CI en su conjunto</w:t>
            </w:r>
          </w:p>
        </w:tc>
        <w:tc>
          <w:tcPr>
            <w:tcW w:w="4414" w:type="dxa"/>
            <w:vAlign w:val="center"/>
          </w:tcPr>
          <w:p w14:paraId="27BB110D" w14:textId="4E194837" w:rsidR="00F87395" w:rsidRPr="00066704" w:rsidRDefault="00066704" w:rsidP="00066704">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s-ES_tradnl" w:eastAsia="es-MX"/>
              </w:rPr>
            </w:pPr>
            <w:r w:rsidRPr="00066704">
              <w:rPr>
                <w:rFonts w:ascii="Arial" w:hAnsi="Arial" w:cs="Arial"/>
                <w:b/>
                <w:bCs/>
                <w:color w:val="000000"/>
                <w:lang w:val="es-ES_tradnl" w:eastAsia="es-MX"/>
              </w:rPr>
              <w:t>$4,445,607.83</w:t>
            </w:r>
          </w:p>
        </w:tc>
      </w:tr>
      <w:tr w:rsidR="00F87395" w14:paraId="587C2034" w14:textId="77777777" w:rsidTr="00066704">
        <w:tc>
          <w:tcPr>
            <w:cnfStyle w:val="001000000000" w:firstRow="0" w:lastRow="0" w:firstColumn="1" w:lastColumn="0" w:oddVBand="0" w:evenVBand="0" w:oddHBand="0" w:evenHBand="0" w:firstRowFirstColumn="0" w:firstRowLastColumn="0" w:lastRowFirstColumn="0" w:lastRowLastColumn="0"/>
            <w:tcW w:w="4414" w:type="dxa"/>
            <w:vAlign w:val="center"/>
          </w:tcPr>
          <w:p w14:paraId="22344487" w14:textId="77777777" w:rsidR="00066704" w:rsidRDefault="00F87395" w:rsidP="00066704">
            <w:pPr>
              <w:pStyle w:val="Sinespaciado"/>
              <w:spacing w:line="276" w:lineRule="auto"/>
              <w:jc w:val="center"/>
              <w:rPr>
                <w:rFonts w:ascii="Arial" w:hAnsi="Arial" w:cs="Arial"/>
                <w:color w:val="000000"/>
                <w:lang w:val="es-ES_tradnl" w:eastAsia="es-MX"/>
              </w:rPr>
            </w:pPr>
            <w:r w:rsidRPr="00066704">
              <w:rPr>
                <w:rFonts w:ascii="Arial" w:hAnsi="Arial" w:cs="Arial"/>
                <w:b w:val="0"/>
                <w:bCs w:val="0"/>
                <w:color w:val="000000"/>
                <w:lang w:val="es-ES_tradnl" w:eastAsia="es-MX"/>
              </w:rPr>
              <w:t>33.40%</w:t>
            </w:r>
            <w:r w:rsidR="00066704">
              <w:rPr>
                <w:rFonts w:ascii="Arial" w:hAnsi="Arial" w:cs="Arial"/>
                <w:b w:val="0"/>
                <w:bCs w:val="0"/>
                <w:color w:val="000000"/>
                <w:lang w:val="es-ES_tradnl" w:eastAsia="es-MX"/>
              </w:rPr>
              <w:t xml:space="preserve"> </w:t>
            </w:r>
          </w:p>
          <w:p w14:paraId="1AF080C0" w14:textId="2DC03977" w:rsidR="00F87395" w:rsidRPr="00066704" w:rsidRDefault="00066704" w:rsidP="00066704">
            <w:pPr>
              <w:pStyle w:val="Sinespaciado"/>
              <w:spacing w:line="276" w:lineRule="auto"/>
              <w:jc w:val="center"/>
              <w:rPr>
                <w:rFonts w:ascii="Arial" w:hAnsi="Arial" w:cs="Arial"/>
                <w:b w:val="0"/>
                <w:bCs w:val="0"/>
                <w:color w:val="000000"/>
                <w:lang w:val="es-ES_tradnl" w:eastAsia="es-MX"/>
              </w:rPr>
            </w:pPr>
            <w:r w:rsidRPr="00066704">
              <w:rPr>
                <w:rFonts w:ascii="Arial" w:hAnsi="Arial" w:cs="Arial"/>
                <w:b w:val="0"/>
                <w:bCs w:val="0"/>
                <w:color w:val="000000"/>
                <w:lang w:val="es-ES_tradnl" w:eastAsia="es-MX"/>
              </w:rPr>
              <w:t xml:space="preserve">Gastos de campaña para CI </w:t>
            </w:r>
            <w:r>
              <w:rPr>
                <w:rFonts w:ascii="Arial" w:hAnsi="Arial" w:cs="Arial"/>
                <w:b w:val="0"/>
                <w:bCs w:val="0"/>
                <w:color w:val="000000"/>
                <w:lang w:val="es-ES_tradnl" w:eastAsia="es-MX"/>
              </w:rPr>
              <w:t xml:space="preserve">para la elección a la Gubernatura Estatal </w:t>
            </w:r>
          </w:p>
        </w:tc>
        <w:tc>
          <w:tcPr>
            <w:tcW w:w="4414" w:type="dxa"/>
            <w:vAlign w:val="center"/>
          </w:tcPr>
          <w:p w14:paraId="178806DE" w14:textId="65C495B4" w:rsidR="00F87395" w:rsidRPr="00066704" w:rsidRDefault="00066704" w:rsidP="00066704">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s-ES_tradnl" w:eastAsia="es-MX"/>
              </w:rPr>
            </w:pPr>
            <w:r w:rsidRPr="00066704">
              <w:rPr>
                <w:rFonts w:ascii="Arial" w:hAnsi="Arial" w:cs="Arial"/>
                <w:b/>
                <w:bCs/>
                <w:color w:val="000000"/>
                <w:lang w:val="es-ES_tradnl" w:eastAsia="es-MX"/>
              </w:rPr>
              <w:t>$1,484,833.01</w:t>
            </w:r>
          </w:p>
        </w:tc>
      </w:tr>
    </w:tbl>
    <w:p w14:paraId="65894089" w14:textId="2494C2CC" w:rsidR="00F87395" w:rsidRDefault="00445E71" w:rsidP="00FE098B">
      <w:pPr>
        <w:pStyle w:val="Sinespaciado"/>
        <w:spacing w:line="276" w:lineRule="auto"/>
        <w:jc w:val="both"/>
        <w:rPr>
          <w:rFonts w:ascii="Arial" w:hAnsi="Arial" w:cs="Arial"/>
          <w:color w:val="000000"/>
          <w:sz w:val="24"/>
          <w:szCs w:val="24"/>
          <w:lang w:val="es-ES_tradnl" w:eastAsia="es-MX"/>
        </w:rPr>
      </w:pPr>
      <w:r w:rsidRPr="00445E71">
        <w:rPr>
          <w:rFonts w:ascii="Arial" w:hAnsi="Arial" w:cs="Arial"/>
          <w:color w:val="000000"/>
          <w:sz w:val="24"/>
          <w:szCs w:val="24"/>
          <w:lang w:val="es-ES_tradnl" w:eastAsia="es-MX"/>
        </w:rPr>
        <w:t xml:space="preserve"> </w:t>
      </w:r>
    </w:p>
    <w:p w14:paraId="49A830A1" w14:textId="26E4A90D" w:rsidR="00445E71" w:rsidRDefault="00066704" w:rsidP="00FE098B">
      <w:pPr>
        <w:pStyle w:val="Sinespaciado"/>
        <w:spacing w:line="276" w:lineRule="auto"/>
        <w:jc w:val="both"/>
        <w:rPr>
          <w:rFonts w:ascii="Arial" w:hAnsi="Arial" w:cs="Arial"/>
          <w:color w:val="000000"/>
          <w:sz w:val="24"/>
          <w:szCs w:val="24"/>
          <w:lang w:val="es-ES_tradnl" w:eastAsia="es-MX"/>
        </w:rPr>
      </w:pPr>
      <w:r w:rsidRPr="00066704">
        <w:rPr>
          <w:rFonts w:ascii="Arial" w:hAnsi="Arial" w:cs="Arial"/>
          <w:color w:val="000000"/>
          <w:sz w:val="24"/>
          <w:szCs w:val="24"/>
          <w:lang w:val="es-ES_tradnl" w:eastAsia="es-MX"/>
        </w:rPr>
        <w:t>El monto se distribuirá de manera igualitaria entre tod</w:t>
      </w:r>
      <w:r>
        <w:rPr>
          <w:rFonts w:ascii="Arial" w:hAnsi="Arial" w:cs="Arial"/>
          <w:color w:val="000000"/>
          <w:sz w:val="24"/>
          <w:szCs w:val="24"/>
          <w:lang w:val="es-ES_tradnl" w:eastAsia="es-MX"/>
        </w:rPr>
        <w:t>a</w:t>
      </w:r>
      <w:r w:rsidRPr="00066704">
        <w:rPr>
          <w:rFonts w:ascii="Arial" w:hAnsi="Arial" w:cs="Arial"/>
          <w:color w:val="000000"/>
          <w:sz w:val="24"/>
          <w:szCs w:val="24"/>
          <w:lang w:val="es-ES_tradnl" w:eastAsia="es-MX"/>
        </w:rPr>
        <w:t>s l</w:t>
      </w:r>
      <w:r>
        <w:rPr>
          <w:rFonts w:ascii="Arial" w:hAnsi="Arial" w:cs="Arial"/>
          <w:color w:val="000000"/>
          <w:sz w:val="24"/>
          <w:szCs w:val="24"/>
          <w:lang w:val="es-ES_tradnl" w:eastAsia="es-MX"/>
        </w:rPr>
        <w:t>a</w:t>
      </w:r>
      <w:r w:rsidRPr="00066704">
        <w:rPr>
          <w:rFonts w:ascii="Arial" w:hAnsi="Arial" w:cs="Arial"/>
          <w:color w:val="000000"/>
          <w:sz w:val="24"/>
          <w:szCs w:val="24"/>
          <w:lang w:val="es-ES_tradnl" w:eastAsia="es-MX"/>
        </w:rPr>
        <w:t>s candida</w:t>
      </w:r>
      <w:r>
        <w:rPr>
          <w:rFonts w:ascii="Arial" w:hAnsi="Arial" w:cs="Arial"/>
          <w:color w:val="000000"/>
          <w:sz w:val="24"/>
          <w:szCs w:val="24"/>
          <w:lang w:val="es-ES_tradnl" w:eastAsia="es-MX"/>
        </w:rPr>
        <w:t>turas</w:t>
      </w:r>
      <w:r w:rsidRPr="00066704">
        <w:rPr>
          <w:rFonts w:ascii="Arial" w:hAnsi="Arial" w:cs="Arial"/>
          <w:color w:val="000000"/>
          <w:sz w:val="24"/>
          <w:szCs w:val="24"/>
          <w:lang w:val="es-ES_tradnl" w:eastAsia="es-MX"/>
        </w:rPr>
        <w:t xml:space="preserve"> independientes registrad</w:t>
      </w:r>
      <w:r>
        <w:rPr>
          <w:rFonts w:ascii="Arial" w:hAnsi="Arial" w:cs="Arial"/>
          <w:color w:val="000000"/>
          <w:sz w:val="24"/>
          <w:szCs w:val="24"/>
          <w:lang w:val="es-ES_tradnl" w:eastAsia="es-MX"/>
        </w:rPr>
        <w:t>as, y</w:t>
      </w:r>
      <w:r w:rsidRPr="00066704">
        <w:rPr>
          <w:rFonts w:ascii="Arial" w:hAnsi="Arial" w:cs="Arial"/>
          <w:color w:val="000000"/>
          <w:sz w:val="24"/>
          <w:szCs w:val="24"/>
          <w:lang w:val="es-ES_tradnl" w:eastAsia="es-MX"/>
        </w:rPr>
        <w:t xml:space="preserve"> </w:t>
      </w:r>
      <w:r>
        <w:rPr>
          <w:rFonts w:ascii="Arial" w:hAnsi="Arial" w:cs="Arial"/>
          <w:color w:val="000000"/>
          <w:sz w:val="24"/>
          <w:szCs w:val="24"/>
          <w:lang w:val="es-ES_tradnl" w:eastAsia="es-MX"/>
        </w:rPr>
        <w:t>e</w:t>
      </w:r>
      <w:r w:rsidR="00F87395">
        <w:rPr>
          <w:rFonts w:ascii="Arial" w:hAnsi="Arial" w:cs="Arial"/>
          <w:color w:val="000000"/>
          <w:sz w:val="24"/>
          <w:szCs w:val="24"/>
          <w:lang w:val="es-ES_tradnl" w:eastAsia="es-MX"/>
        </w:rPr>
        <w:t>n el caso</w:t>
      </w:r>
      <w:r>
        <w:rPr>
          <w:rFonts w:ascii="Arial" w:hAnsi="Arial" w:cs="Arial"/>
          <w:color w:val="000000"/>
          <w:sz w:val="24"/>
          <w:szCs w:val="24"/>
          <w:lang w:val="es-ES_tradnl" w:eastAsia="es-MX"/>
        </w:rPr>
        <w:t xml:space="preserve"> de </w:t>
      </w:r>
      <w:r w:rsidR="00F87395">
        <w:rPr>
          <w:rFonts w:ascii="Arial" w:hAnsi="Arial" w:cs="Arial"/>
          <w:color w:val="000000"/>
          <w:sz w:val="24"/>
          <w:szCs w:val="24"/>
          <w:lang w:val="es-ES_tradnl" w:eastAsia="es-MX"/>
        </w:rPr>
        <w:t xml:space="preserve">que solamente se registre una candidatura independiente para la elección a la gubernatura estatal, </w:t>
      </w:r>
      <w:r>
        <w:rPr>
          <w:rFonts w:ascii="Arial" w:hAnsi="Arial" w:cs="Arial"/>
          <w:color w:val="000000"/>
          <w:sz w:val="24"/>
          <w:szCs w:val="24"/>
          <w:lang w:val="es-ES_tradnl" w:eastAsia="es-MX"/>
        </w:rPr>
        <w:t xml:space="preserve">está </w:t>
      </w:r>
      <w:r w:rsidR="00445E71" w:rsidRPr="00445E71">
        <w:rPr>
          <w:rFonts w:ascii="Arial" w:hAnsi="Arial" w:cs="Arial"/>
          <w:color w:val="000000"/>
          <w:sz w:val="24"/>
          <w:szCs w:val="24"/>
          <w:lang w:val="es-ES_tradnl" w:eastAsia="es-MX"/>
        </w:rPr>
        <w:t xml:space="preserve">no podrá recibir financiamiento superior al </w:t>
      </w:r>
      <w:r w:rsidR="00F87395">
        <w:rPr>
          <w:rFonts w:ascii="Arial" w:hAnsi="Arial" w:cs="Arial"/>
          <w:color w:val="000000"/>
          <w:sz w:val="24"/>
          <w:szCs w:val="24"/>
          <w:lang w:val="es-ES_tradnl" w:eastAsia="es-MX"/>
        </w:rPr>
        <w:t>cincuenta por ciento</w:t>
      </w:r>
      <w:r w:rsidR="00445E71" w:rsidRPr="00445E71">
        <w:rPr>
          <w:rFonts w:ascii="Arial" w:hAnsi="Arial" w:cs="Arial"/>
          <w:color w:val="000000"/>
          <w:sz w:val="24"/>
          <w:szCs w:val="24"/>
          <w:lang w:val="es-ES_tradnl" w:eastAsia="es-MX"/>
        </w:rPr>
        <w:t xml:space="preserve"> del total del monto</w:t>
      </w:r>
      <w:r w:rsidR="00F87395">
        <w:rPr>
          <w:rFonts w:ascii="Arial" w:hAnsi="Arial" w:cs="Arial"/>
          <w:color w:val="000000"/>
          <w:sz w:val="24"/>
          <w:szCs w:val="24"/>
          <w:lang w:val="es-ES_tradnl" w:eastAsia="es-MX"/>
        </w:rPr>
        <w:t xml:space="preserve"> señalado, de conformidad con lo establecido en el artículo 733, párrafo 3 del Código Electoral del Estado de Jalisco. </w:t>
      </w:r>
    </w:p>
    <w:p w14:paraId="0EF382B5" w14:textId="77777777" w:rsidR="00066704" w:rsidRDefault="00066704" w:rsidP="00FE098B">
      <w:pPr>
        <w:pStyle w:val="Sinespaciado"/>
        <w:spacing w:line="276" w:lineRule="auto"/>
        <w:jc w:val="both"/>
        <w:rPr>
          <w:rFonts w:ascii="Arial" w:hAnsi="Arial" w:cs="Arial"/>
          <w:color w:val="000000"/>
          <w:sz w:val="24"/>
          <w:szCs w:val="24"/>
          <w:lang w:val="es-ES_tradnl" w:eastAsia="es-MX"/>
        </w:rPr>
      </w:pPr>
    </w:p>
    <w:p w14:paraId="71EF0BE5" w14:textId="2427839F" w:rsidR="00066704" w:rsidRPr="00767D97" w:rsidRDefault="00066704" w:rsidP="00FE098B">
      <w:pPr>
        <w:pStyle w:val="Sinespaciado"/>
        <w:spacing w:line="276" w:lineRule="auto"/>
        <w:jc w:val="both"/>
        <w:rPr>
          <w:rFonts w:ascii="Arial" w:hAnsi="Arial" w:cs="Arial"/>
          <w:color w:val="000000"/>
          <w:sz w:val="24"/>
          <w:szCs w:val="24"/>
          <w:lang w:val="es-ES_tradnl" w:eastAsia="es-MX"/>
        </w:rPr>
      </w:pPr>
      <w:r>
        <w:rPr>
          <w:rFonts w:ascii="Arial" w:hAnsi="Arial" w:cs="Arial"/>
          <w:color w:val="000000"/>
          <w:sz w:val="24"/>
          <w:szCs w:val="24"/>
          <w:lang w:val="es-ES_tradnl" w:eastAsia="es-MX"/>
        </w:rPr>
        <w:t xml:space="preserve">Ahora bien, la determinación del monto que corresponde a las candidaturas independientes para la elección de </w:t>
      </w:r>
      <w:proofErr w:type="gramStart"/>
      <w:r w:rsidR="00F83485">
        <w:rPr>
          <w:rFonts w:ascii="Arial" w:hAnsi="Arial" w:cs="Arial"/>
          <w:color w:val="000000"/>
          <w:sz w:val="24"/>
          <w:szCs w:val="24"/>
          <w:lang w:val="es-ES_tradnl" w:eastAsia="es-MX"/>
        </w:rPr>
        <w:t>diputaciones,</w:t>
      </w:r>
      <w:proofErr w:type="gramEnd"/>
      <w:r>
        <w:rPr>
          <w:rFonts w:ascii="Arial" w:hAnsi="Arial" w:cs="Arial"/>
          <w:color w:val="000000"/>
          <w:sz w:val="24"/>
          <w:szCs w:val="24"/>
          <w:lang w:val="es-ES_tradnl" w:eastAsia="es-MX"/>
        </w:rPr>
        <w:t xml:space="preserve"> se obtiene de aplicar el treinta y tres punto treinta por ciento al monto obtenido para gastos de campaña para las candidaturas independientes en su conjunto. Hecho lo anterior, </w:t>
      </w:r>
      <w:r w:rsidRPr="00066704">
        <w:rPr>
          <w:rFonts w:ascii="Arial" w:hAnsi="Arial" w:cs="Arial"/>
          <w:color w:val="000000"/>
          <w:sz w:val="24"/>
          <w:szCs w:val="24"/>
          <w:lang w:val="es-ES_tradnl" w:eastAsia="es-MX"/>
        </w:rPr>
        <w:t>se dividirá por partes iguales entre los veinte distritos uninominales que conforman el Estado</w:t>
      </w:r>
      <w:r>
        <w:rPr>
          <w:rFonts w:ascii="Arial" w:hAnsi="Arial" w:cs="Arial"/>
          <w:color w:val="000000"/>
          <w:sz w:val="24"/>
          <w:szCs w:val="24"/>
          <w:lang w:val="es-ES_tradnl" w:eastAsia="es-MX"/>
        </w:rPr>
        <w:t xml:space="preserve">, conforme se muestra en la tabla: </w:t>
      </w:r>
    </w:p>
    <w:p w14:paraId="7726B750" w14:textId="77777777" w:rsidR="00767D97" w:rsidRDefault="00767D97" w:rsidP="00FE098B">
      <w:pPr>
        <w:pStyle w:val="Sinespaciado"/>
        <w:spacing w:line="276" w:lineRule="auto"/>
        <w:jc w:val="both"/>
        <w:rPr>
          <w:rFonts w:ascii="Arial" w:hAnsi="Arial" w:cs="Arial"/>
          <w:b/>
          <w:bCs/>
          <w:color w:val="000000"/>
          <w:sz w:val="24"/>
          <w:szCs w:val="24"/>
          <w:lang w:val="es-ES_tradnl" w:eastAsia="es-MX"/>
        </w:rPr>
      </w:pPr>
    </w:p>
    <w:tbl>
      <w:tblPr>
        <w:tblStyle w:val="Tablaconcuadrcula1clara-nfasis3"/>
        <w:tblW w:w="0" w:type="auto"/>
        <w:tblLook w:val="04A0" w:firstRow="1" w:lastRow="0" w:firstColumn="1" w:lastColumn="0" w:noHBand="0" w:noVBand="1"/>
      </w:tblPr>
      <w:tblGrid>
        <w:gridCol w:w="4414"/>
        <w:gridCol w:w="4414"/>
      </w:tblGrid>
      <w:tr w:rsidR="00066704" w14:paraId="45483140" w14:textId="77777777" w:rsidTr="00065C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69F50ECB" w14:textId="7E17A907" w:rsidR="00066704" w:rsidRDefault="007A2F1E" w:rsidP="00065CE4">
            <w:pPr>
              <w:pStyle w:val="Sinespaciado"/>
              <w:spacing w:line="276" w:lineRule="auto"/>
              <w:jc w:val="center"/>
              <w:rPr>
                <w:rFonts w:ascii="Arial" w:hAnsi="Arial" w:cs="Arial"/>
                <w:b w:val="0"/>
                <w:bCs w:val="0"/>
                <w:color w:val="000000"/>
                <w:lang w:val="es-ES_tradnl" w:eastAsia="es-MX"/>
              </w:rPr>
            </w:pPr>
            <w:r>
              <w:rPr>
                <w:rFonts w:ascii="Arial" w:hAnsi="Arial" w:cs="Arial"/>
                <w:color w:val="000000"/>
                <w:lang w:val="es-ES_tradnl" w:eastAsia="es-MX"/>
              </w:rPr>
              <w:t xml:space="preserve">17. </w:t>
            </w:r>
            <w:r w:rsidR="00066704" w:rsidRPr="00F87395">
              <w:rPr>
                <w:rFonts w:ascii="Arial" w:hAnsi="Arial" w:cs="Arial"/>
                <w:color w:val="000000"/>
                <w:lang w:val="es-ES_tradnl" w:eastAsia="es-MX"/>
              </w:rPr>
              <w:t xml:space="preserve">Monto para las candidaturas independientes </w:t>
            </w:r>
            <w:r w:rsidR="00066704">
              <w:rPr>
                <w:rFonts w:ascii="Arial" w:hAnsi="Arial" w:cs="Arial"/>
                <w:color w:val="000000"/>
                <w:lang w:val="es-ES_tradnl" w:eastAsia="es-MX"/>
              </w:rPr>
              <w:t>para la elección de diputaciones.</w:t>
            </w:r>
          </w:p>
          <w:p w14:paraId="79457069" w14:textId="77777777" w:rsidR="00066704" w:rsidRDefault="00066704" w:rsidP="00065CE4">
            <w:pPr>
              <w:pStyle w:val="Sinespaciado"/>
              <w:spacing w:line="276" w:lineRule="auto"/>
              <w:jc w:val="center"/>
              <w:rPr>
                <w:rFonts w:ascii="Arial" w:eastAsia="Times New Roman" w:hAnsi="Arial" w:cs="Arial"/>
                <w:b w:val="0"/>
                <w:bCs w:val="0"/>
                <w:lang w:eastAsia="es-MX"/>
              </w:rPr>
            </w:pPr>
            <w:r w:rsidRPr="00113EB7">
              <w:rPr>
                <w:rFonts w:ascii="Arial" w:eastAsia="Times New Roman" w:hAnsi="Arial" w:cs="Arial"/>
                <w:lang w:eastAsia="es-MX"/>
              </w:rPr>
              <w:t xml:space="preserve">Proceso Electoral Local 2023-2024.           </w:t>
            </w:r>
          </w:p>
          <w:p w14:paraId="77F67735" w14:textId="19D368CE" w:rsidR="00066704" w:rsidRPr="00F87395" w:rsidRDefault="00066704" w:rsidP="00065CE4">
            <w:pPr>
              <w:pStyle w:val="Sinespaciado"/>
              <w:spacing w:line="276" w:lineRule="auto"/>
              <w:jc w:val="center"/>
              <w:rPr>
                <w:rFonts w:ascii="Arial" w:hAnsi="Arial" w:cs="Arial"/>
                <w:b w:val="0"/>
                <w:bCs w:val="0"/>
                <w:i/>
                <w:iCs/>
                <w:color w:val="000000"/>
                <w:sz w:val="20"/>
                <w:szCs w:val="20"/>
                <w:lang w:val="es-ES_tradnl" w:eastAsia="es-MX"/>
              </w:rPr>
            </w:pPr>
            <w:r w:rsidRPr="00F87395">
              <w:rPr>
                <w:rFonts w:ascii="Arial" w:hAnsi="Arial" w:cs="Arial"/>
                <w:b w:val="0"/>
                <w:bCs w:val="0"/>
                <w:i/>
                <w:iCs/>
                <w:color w:val="000000"/>
                <w:sz w:val="20"/>
                <w:szCs w:val="20"/>
                <w:lang w:val="es-ES_tradnl" w:eastAsia="es-MX"/>
              </w:rPr>
              <w:t xml:space="preserve">Artículo 733 párrafo </w:t>
            </w:r>
            <w:r>
              <w:rPr>
                <w:rFonts w:ascii="Arial" w:hAnsi="Arial" w:cs="Arial"/>
                <w:b w:val="0"/>
                <w:bCs w:val="0"/>
                <w:i/>
                <w:iCs/>
                <w:color w:val="000000"/>
                <w:sz w:val="20"/>
                <w:szCs w:val="20"/>
                <w:lang w:val="es-ES_tradnl" w:eastAsia="es-MX"/>
              </w:rPr>
              <w:t>4</w:t>
            </w:r>
            <w:r w:rsidRPr="00F87395">
              <w:rPr>
                <w:rFonts w:ascii="Arial" w:hAnsi="Arial" w:cs="Arial"/>
                <w:b w:val="0"/>
                <w:bCs w:val="0"/>
                <w:i/>
                <w:iCs/>
                <w:color w:val="000000"/>
                <w:sz w:val="20"/>
                <w:szCs w:val="20"/>
                <w:lang w:val="es-ES_tradnl" w:eastAsia="es-MX"/>
              </w:rPr>
              <w:t xml:space="preserve"> del CEEJ.</w:t>
            </w:r>
            <w:r w:rsidRPr="00113EB7">
              <w:rPr>
                <w:rFonts w:ascii="Arial" w:eastAsia="Times New Roman" w:hAnsi="Arial" w:cs="Arial"/>
                <w:lang w:eastAsia="es-MX"/>
              </w:rPr>
              <w:t xml:space="preserve">           </w:t>
            </w:r>
          </w:p>
        </w:tc>
      </w:tr>
      <w:tr w:rsidR="00066704" w14:paraId="751AF8E6" w14:textId="77777777" w:rsidTr="00901AAA">
        <w:trPr>
          <w:trHeight w:val="774"/>
        </w:trPr>
        <w:tc>
          <w:tcPr>
            <w:cnfStyle w:val="001000000000" w:firstRow="0" w:lastRow="0" w:firstColumn="1" w:lastColumn="0" w:oddVBand="0" w:evenVBand="0" w:oddHBand="0" w:evenHBand="0" w:firstRowFirstColumn="0" w:firstRowLastColumn="0" w:lastRowFirstColumn="0" w:lastRowLastColumn="0"/>
            <w:tcW w:w="4414" w:type="dxa"/>
            <w:vAlign w:val="center"/>
          </w:tcPr>
          <w:p w14:paraId="7D964DF8" w14:textId="77777777" w:rsidR="00066704" w:rsidRPr="00066704" w:rsidRDefault="00066704" w:rsidP="00065CE4">
            <w:pPr>
              <w:pStyle w:val="Sinespaciado"/>
              <w:spacing w:line="276" w:lineRule="auto"/>
              <w:jc w:val="center"/>
              <w:rPr>
                <w:rFonts w:ascii="Arial" w:hAnsi="Arial" w:cs="Arial"/>
                <w:b w:val="0"/>
                <w:bCs w:val="0"/>
                <w:color w:val="000000"/>
                <w:lang w:val="es-ES_tradnl" w:eastAsia="es-MX"/>
              </w:rPr>
            </w:pPr>
            <w:r w:rsidRPr="00066704">
              <w:rPr>
                <w:rFonts w:ascii="Arial" w:hAnsi="Arial" w:cs="Arial"/>
                <w:b w:val="0"/>
                <w:bCs w:val="0"/>
                <w:color w:val="000000"/>
                <w:lang w:val="es-ES_tradnl" w:eastAsia="es-MX"/>
              </w:rPr>
              <w:t>Gastos de campaña para CI en su conjunto</w:t>
            </w:r>
          </w:p>
        </w:tc>
        <w:tc>
          <w:tcPr>
            <w:tcW w:w="4414" w:type="dxa"/>
            <w:vAlign w:val="center"/>
          </w:tcPr>
          <w:p w14:paraId="0A3A2E9D" w14:textId="77777777" w:rsidR="00066704" w:rsidRPr="00066704" w:rsidRDefault="00066704" w:rsidP="00065CE4">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s-ES_tradnl" w:eastAsia="es-MX"/>
              </w:rPr>
            </w:pPr>
            <w:r w:rsidRPr="00066704">
              <w:rPr>
                <w:rFonts w:ascii="Arial" w:hAnsi="Arial" w:cs="Arial"/>
                <w:b/>
                <w:bCs/>
                <w:color w:val="000000"/>
                <w:lang w:val="es-ES_tradnl" w:eastAsia="es-MX"/>
              </w:rPr>
              <w:t>$4,445,607.83</w:t>
            </w:r>
          </w:p>
        </w:tc>
      </w:tr>
      <w:tr w:rsidR="00066704" w14:paraId="6EE26BE7" w14:textId="77777777" w:rsidTr="00065CE4">
        <w:tc>
          <w:tcPr>
            <w:cnfStyle w:val="001000000000" w:firstRow="0" w:lastRow="0" w:firstColumn="1" w:lastColumn="0" w:oddVBand="0" w:evenVBand="0" w:oddHBand="0" w:evenHBand="0" w:firstRowFirstColumn="0" w:firstRowLastColumn="0" w:lastRowFirstColumn="0" w:lastRowLastColumn="0"/>
            <w:tcW w:w="4414" w:type="dxa"/>
            <w:vAlign w:val="center"/>
          </w:tcPr>
          <w:p w14:paraId="26CB94C7" w14:textId="4FCF92D9" w:rsidR="00066704" w:rsidRDefault="00066704" w:rsidP="00065CE4">
            <w:pPr>
              <w:pStyle w:val="Sinespaciado"/>
              <w:spacing w:line="276" w:lineRule="auto"/>
              <w:jc w:val="center"/>
              <w:rPr>
                <w:rFonts w:ascii="Arial" w:hAnsi="Arial" w:cs="Arial"/>
                <w:color w:val="000000"/>
                <w:lang w:val="es-ES_tradnl" w:eastAsia="es-MX"/>
              </w:rPr>
            </w:pPr>
            <w:r w:rsidRPr="00066704">
              <w:rPr>
                <w:rFonts w:ascii="Arial" w:hAnsi="Arial" w:cs="Arial"/>
                <w:b w:val="0"/>
                <w:bCs w:val="0"/>
                <w:color w:val="000000"/>
                <w:lang w:val="es-ES_tradnl" w:eastAsia="es-MX"/>
              </w:rPr>
              <w:t>33.</w:t>
            </w:r>
            <w:r w:rsidR="00901AAA">
              <w:rPr>
                <w:rFonts w:ascii="Arial" w:hAnsi="Arial" w:cs="Arial"/>
                <w:b w:val="0"/>
                <w:bCs w:val="0"/>
                <w:color w:val="000000"/>
                <w:lang w:val="es-ES_tradnl" w:eastAsia="es-MX"/>
              </w:rPr>
              <w:t>3</w:t>
            </w:r>
            <w:r w:rsidRPr="00066704">
              <w:rPr>
                <w:rFonts w:ascii="Arial" w:hAnsi="Arial" w:cs="Arial"/>
                <w:b w:val="0"/>
                <w:bCs w:val="0"/>
                <w:color w:val="000000"/>
                <w:lang w:val="es-ES_tradnl" w:eastAsia="es-MX"/>
              </w:rPr>
              <w:t>0%</w:t>
            </w:r>
            <w:r>
              <w:rPr>
                <w:rFonts w:ascii="Arial" w:hAnsi="Arial" w:cs="Arial"/>
                <w:b w:val="0"/>
                <w:bCs w:val="0"/>
                <w:color w:val="000000"/>
                <w:lang w:val="es-ES_tradnl" w:eastAsia="es-MX"/>
              </w:rPr>
              <w:t xml:space="preserve"> </w:t>
            </w:r>
          </w:p>
          <w:p w14:paraId="6B176EA2" w14:textId="37E7E74B" w:rsidR="00066704" w:rsidRPr="00066704" w:rsidRDefault="00066704" w:rsidP="00065CE4">
            <w:pPr>
              <w:pStyle w:val="Sinespaciado"/>
              <w:spacing w:line="276" w:lineRule="auto"/>
              <w:jc w:val="center"/>
              <w:rPr>
                <w:rFonts w:ascii="Arial" w:hAnsi="Arial" w:cs="Arial"/>
                <w:b w:val="0"/>
                <w:bCs w:val="0"/>
                <w:color w:val="000000"/>
                <w:lang w:val="es-ES_tradnl" w:eastAsia="es-MX"/>
              </w:rPr>
            </w:pPr>
            <w:r w:rsidRPr="00066704">
              <w:rPr>
                <w:rFonts w:ascii="Arial" w:hAnsi="Arial" w:cs="Arial"/>
                <w:b w:val="0"/>
                <w:bCs w:val="0"/>
                <w:color w:val="000000"/>
                <w:lang w:val="es-ES_tradnl" w:eastAsia="es-MX"/>
              </w:rPr>
              <w:t xml:space="preserve">Gastos de campaña para CI </w:t>
            </w:r>
            <w:r>
              <w:rPr>
                <w:rFonts w:ascii="Arial" w:hAnsi="Arial" w:cs="Arial"/>
                <w:b w:val="0"/>
                <w:bCs w:val="0"/>
                <w:color w:val="000000"/>
                <w:lang w:val="es-ES_tradnl" w:eastAsia="es-MX"/>
              </w:rPr>
              <w:t xml:space="preserve">para la elección </w:t>
            </w:r>
            <w:r w:rsidR="00901AAA">
              <w:rPr>
                <w:rFonts w:ascii="Arial" w:hAnsi="Arial" w:cs="Arial"/>
                <w:b w:val="0"/>
                <w:bCs w:val="0"/>
                <w:color w:val="000000"/>
                <w:lang w:val="es-ES_tradnl" w:eastAsia="es-MX"/>
              </w:rPr>
              <w:t>de diputaciones</w:t>
            </w:r>
            <w:r>
              <w:rPr>
                <w:rFonts w:ascii="Arial" w:hAnsi="Arial" w:cs="Arial"/>
                <w:b w:val="0"/>
                <w:bCs w:val="0"/>
                <w:color w:val="000000"/>
                <w:lang w:val="es-ES_tradnl" w:eastAsia="es-MX"/>
              </w:rPr>
              <w:t xml:space="preserve"> </w:t>
            </w:r>
            <w:r w:rsidR="00901AAA" w:rsidRPr="00901AAA">
              <w:rPr>
                <w:rFonts w:ascii="Arial" w:hAnsi="Arial" w:cs="Arial"/>
                <w:b w:val="0"/>
                <w:bCs w:val="0"/>
                <w:color w:val="000000"/>
                <w:lang w:val="es-ES_tradnl" w:eastAsia="es-MX"/>
              </w:rPr>
              <w:t>por el principio de mayoría relativa</w:t>
            </w:r>
            <w:r w:rsidR="00901AAA">
              <w:rPr>
                <w:rFonts w:ascii="Arial" w:hAnsi="Arial" w:cs="Arial"/>
                <w:b w:val="0"/>
                <w:bCs w:val="0"/>
                <w:color w:val="000000"/>
                <w:lang w:val="es-ES_tradnl" w:eastAsia="es-MX"/>
              </w:rPr>
              <w:t>.</w:t>
            </w:r>
          </w:p>
        </w:tc>
        <w:tc>
          <w:tcPr>
            <w:tcW w:w="4414" w:type="dxa"/>
            <w:vAlign w:val="center"/>
          </w:tcPr>
          <w:p w14:paraId="7CFC1C9B" w14:textId="39F77850" w:rsidR="00066704" w:rsidRPr="00066704" w:rsidRDefault="00901AAA" w:rsidP="00065CE4">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s-ES_tradnl" w:eastAsia="es-MX"/>
              </w:rPr>
            </w:pPr>
            <w:r w:rsidRPr="008F5688">
              <w:rPr>
                <w:rFonts w:ascii="Arial" w:hAnsi="Arial" w:cs="Arial"/>
                <w:b/>
                <w:bCs/>
                <w:color w:val="000000"/>
                <w:sz w:val="24"/>
                <w:szCs w:val="24"/>
                <w:lang w:val="es-ES_tradnl" w:eastAsia="es-MX"/>
              </w:rPr>
              <w:t>$1,480,387.41</w:t>
            </w:r>
          </w:p>
        </w:tc>
      </w:tr>
      <w:tr w:rsidR="00901AAA" w14:paraId="0B6E5866" w14:textId="77777777" w:rsidTr="00065CE4">
        <w:tc>
          <w:tcPr>
            <w:cnfStyle w:val="001000000000" w:firstRow="0" w:lastRow="0" w:firstColumn="1" w:lastColumn="0" w:oddVBand="0" w:evenVBand="0" w:oddHBand="0" w:evenHBand="0" w:firstRowFirstColumn="0" w:firstRowLastColumn="0" w:lastRowFirstColumn="0" w:lastRowLastColumn="0"/>
            <w:tcW w:w="4414" w:type="dxa"/>
            <w:vAlign w:val="center"/>
          </w:tcPr>
          <w:p w14:paraId="455F9638" w14:textId="204B0049" w:rsidR="00901AAA" w:rsidRPr="00066704" w:rsidRDefault="00901AAA" w:rsidP="00065CE4">
            <w:pPr>
              <w:pStyle w:val="Sinespaciado"/>
              <w:spacing w:line="276" w:lineRule="auto"/>
              <w:jc w:val="center"/>
              <w:rPr>
                <w:rFonts w:ascii="Arial" w:hAnsi="Arial" w:cs="Arial"/>
                <w:color w:val="000000"/>
                <w:lang w:val="es-ES_tradnl" w:eastAsia="es-MX"/>
              </w:rPr>
            </w:pPr>
            <w:r w:rsidRPr="00901AAA">
              <w:rPr>
                <w:rFonts w:ascii="Arial" w:hAnsi="Arial" w:cs="Arial"/>
                <w:color w:val="000000"/>
                <w:lang w:val="es-ES_tradnl" w:eastAsia="es-MX"/>
              </w:rPr>
              <w:t>Monto para candidaturas independientes en cada distrito electoral local (20 distritos)</w:t>
            </w:r>
          </w:p>
        </w:tc>
        <w:tc>
          <w:tcPr>
            <w:tcW w:w="4414" w:type="dxa"/>
            <w:vAlign w:val="center"/>
          </w:tcPr>
          <w:p w14:paraId="7F12B31D" w14:textId="4BE6F990" w:rsidR="00901AAA" w:rsidRPr="00066704" w:rsidRDefault="00901AAA" w:rsidP="00065CE4">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s-ES_tradnl" w:eastAsia="es-MX"/>
              </w:rPr>
            </w:pPr>
            <w:r w:rsidRPr="008F5688">
              <w:rPr>
                <w:rFonts w:ascii="Arial" w:hAnsi="Arial" w:cs="Arial"/>
                <w:b/>
                <w:bCs/>
                <w:color w:val="000000"/>
                <w:sz w:val="24"/>
                <w:szCs w:val="24"/>
                <w:lang w:val="es-ES_tradnl" w:eastAsia="es-MX"/>
              </w:rPr>
              <w:t>$74,019.37</w:t>
            </w:r>
          </w:p>
        </w:tc>
      </w:tr>
    </w:tbl>
    <w:p w14:paraId="5B3EFA67" w14:textId="77777777" w:rsidR="00901AAA" w:rsidRPr="00901AAA" w:rsidRDefault="00901AAA" w:rsidP="00FE098B">
      <w:pPr>
        <w:pStyle w:val="Sinespaciado"/>
        <w:spacing w:line="276" w:lineRule="auto"/>
        <w:jc w:val="both"/>
        <w:rPr>
          <w:rFonts w:ascii="Arial" w:hAnsi="Arial" w:cs="Arial"/>
          <w:color w:val="000000"/>
          <w:sz w:val="24"/>
          <w:szCs w:val="24"/>
          <w:lang w:val="es-ES_tradnl" w:eastAsia="es-MX"/>
        </w:rPr>
      </w:pPr>
    </w:p>
    <w:p w14:paraId="1DD582E8" w14:textId="55EC21CB" w:rsidR="00113EB7" w:rsidRDefault="00211D48" w:rsidP="00FE098B">
      <w:pPr>
        <w:pStyle w:val="Sinespaciado"/>
        <w:spacing w:line="276" w:lineRule="auto"/>
        <w:jc w:val="both"/>
        <w:rPr>
          <w:rFonts w:ascii="Arial" w:hAnsi="Arial" w:cs="Arial"/>
          <w:color w:val="000000"/>
          <w:sz w:val="24"/>
          <w:szCs w:val="24"/>
          <w:lang w:val="es-ES_tradnl" w:eastAsia="es-MX"/>
        </w:rPr>
      </w:pPr>
      <w:r>
        <w:rPr>
          <w:rFonts w:ascii="Arial" w:hAnsi="Arial" w:cs="Arial"/>
          <w:color w:val="000000"/>
          <w:sz w:val="24"/>
          <w:szCs w:val="24"/>
          <w:lang w:val="es-ES_tradnl" w:eastAsia="es-MX"/>
        </w:rPr>
        <w:t xml:space="preserve">La cantidad que corresponde a las candidaturas independientes en cada distrito electoral local en Jalisco es de </w:t>
      </w:r>
      <w:r>
        <w:rPr>
          <w:rFonts w:ascii="Arial" w:hAnsi="Arial" w:cs="Arial"/>
          <w:b/>
          <w:bCs/>
          <w:color w:val="000000"/>
          <w:sz w:val="24"/>
          <w:szCs w:val="24"/>
          <w:lang w:val="es-ES_tradnl" w:eastAsia="es-MX"/>
        </w:rPr>
        <w:t xml:space="preserve">$74,019.37 </w:t>
      </w:r>
      <w:r>
        <w:rPr>
          <w:rFonts w:ascii="Arial" w:hAnsi="Arial" w:cs="Arial"/>
          <w:color w:val="000000"/>
          <w:sz w:val="24"/>
          <w:szCs w:val="24"/>
          <w:lang w:val="es-ES_tradnl" w:eastAsia="es-MX"/>
        </w:rPr>
        <w:t xml:space="preserve">(setenta y cuatro mil diecinueve pesos 37/100 </w:t>
      </w:r>
      <w:r w:rsidR="00B329DE">
        <w:rPr>
          <w:rFonts w:ascii="Arial" w:hAnsi="Arial" w:cs="Arial"/>
          <w:color w:val="000000"/>
          <w:sz w:val="24"/>
          <w:szCs w:val="24"/>
          <w:lang w:val="es-ES_tradnl" w:eastAsia="es-MX"/>
        </w:rPr>
        <w:t>moneda nacional</w:t>
      </w:r>
      <w:r>
        <w:rPr>
          <w:rFonts w:ascii="Arial" w:hAnsi="Arial" w:cs="Arial"/>
          <w:color w:val="000000"/>
          <w:sz w:val="24"/>
          <w:szCs w:val="24"/>
          <w:lang w:val="es-ES_tradnl" w:eastAsia="es-MX"/>
        </w:rPr>
        <w:t xml:space="preserve">), misma que deberá de dividirse </w:t>
      </w:r>
      <w:r w:rsidR="00901AAA" w:rsidRPr="00901AAA">
        <w:rPr>
          <w:rFonts w:ascii="Arial" w:hAnsi="Arial" w:cs="Arial"/>
          <w:color w:val="000000"/>
          <w:sz w:val="24"/>
          <w:szCs w:val="24"/>
          <w:lang w:val="es-ES_tradnl" w:eastAsia="es-MX"/>
        </w:rPr>
        <w:t>de forma igualitaria entre tod</w:t>
      </w:r>
      <w:r w:rsidR="00901AAA">
        <w:rPr>
          <w:rFonts w:ascii="Arial" w:hAnsi="Arial" w:cs="Arial"/>
          <w:color w:val="000000"/>
          <w:sz w:val="24"/>
          <w:szCs w:val="24"/>
          <w:lang w:val="es-ES_tradnl" w:eastAsia="es-MX"/>
        </w:rPr>
        <w:t>a</w:t>
      </w:r>
      <w:r w:rsidR="00901AAA" w:rsidRPr="00901AAA">
        <w:rPr>
          <w:rFonts w:ascii="Arial" w:hAnsi="Arial" w:cs="Arial"/>
          <w:color w:val="000000"/>
          <w:sz w:val="24"/>
          <w:szCs w:val="24"/>
          <w:lang w:val="es-ES_tradnl" w:eastAsia="es-MX"/>
        </w:rPr>
        <w:t>s l</w:t>
      </w:r>
      <w:r w:rsidR="00901AAA">
        <w:rPr>
          <w:rFonts w:ascii="Arial" w:hAnsi="Arial" w:cs="Arial"/>
          <w:color w:val="000000"/>
          <w:sz w:val="24"/>
          <w:szCs w:val="24"/>
          <w:lang w:val="es-ES_tradnl" w:eastAsia="es-MX"/>
        </w:rPr>
        <w:t>a</w:t>
      </w:r>
      <w:r w:rsidR="00901AAA" w:rsidRPr="00901AAA">
        <w:rPr>
          <w:rFonts w:ascii="Arial" w:hAnsi="Arial" w:cs="Arial"/>
          <w:color w:val="000000"/>
          <w:sz w:val="24"/>
          <w:szCs w:val="24"/>
          <w:lang w:val="es-ES_tradnl" w:eastAsia="es-MX"/>
        </w:rPr>
        <w:t>s candidat</w:t>
      </w:r>
      <w:r w:rsidR="00901AAA">
        <w:rPr>
          <w:rFonts w:ascii="Arial" w:hAnsi="Arial" w:cs="Arial"/>
          <w:color w:val="000000"/>
          <w:sz w:val="24"/>
          <w:szCs w:val="24"/>
          <w:lang w:val="es-ES_tradnl" w:eastAsia="es-MX"/>
        </w:rPr>
        <w:t>uras</w:t>
      </w:r>
      <w:r w:rsidR="00901AAA" w:rsidRPr="00901AAA">
        <w:rPr>
          <w:rFonts w:ascii="Arial" w:hAnsi="Arial" w:cs="Arial"/>
          <w:color w:val="000000"/>
          <w:sz w:val="24"/>
          <w:szCs w:val="24"/>
          <w:lang w:val="es-ES_tradnl" w:eastAsia="es-MX"/>
        </w:rPr>
        <w:t xml:space="preserve"> independientes registrad</w:t>
      </w:r>
      <w:r w:rsidR="00901AAA">
        <w:rPr>
          <w:rFonts w:ascii="Arial" w:hAnsi="Arial" w:cs="Arial"/>
          <w:color w:val="000000"/>
          <w:sz w:val="24"/>
          <w:szCs w:val="24"/>
          <w:lang w:val="es-ES_tradnl" w:eastAsia="es-MX"/>
        </w:rPr>
        <w:t>a</w:t>
      </w:r>
      <w:r w:rsidR="00901AAA" w:rsidRPr="00901AAA">
        <w:rPr>
          <w:rFonts w:ascii="Arial" w:hAnsi="Arial" w:cs="Arial"/>
          <w:color w:val="000000"/>
          <w:sz w:val="24"/>
          <w:szCs w:val="24"/>
          <w:lang w:val="es-ES_tradnl" w:eastAsia="es-MX"/>
        </w:rPr>
        <w:t xml:space="preserve">s en el distrito correspondiente. Si sólo se registra una sola fórmula de diputados de mayoría relativa en el distrito correspondiente, no podrá recibir financiamiento superior al </w:t>
      </w:r>
      <w:r w:rsidR="00901AAA">
        <w:rPr>
          <w:rFonts w:ascii="Arial" w:hAnsi="Arial" w:cs="Arial"/>
          <w:color w:val="000000"/>
          <w:sz w:val="24"/>
          <w:szCs w:val="24"/>
          <w:lang w:val="es-ES_tradnl" w:eastAsia="es-MX"/>
        </w:rPr>
        <w:t>cincuenta por ciento</w:t>
      </w:r>
      <w:r w:rsidR="00901AAA" w:rsidRPr="00901AAA">
        <w:rPr>
          <w:rFonts w:ascii="Arial" w:hAnsi="Arial" w:cs="Arial"/>
          <w:color w:val="000000"/>
          <w:sz w:val="24"/>
          <w:szCs w:val="24"/>
          <w:lang w:val="es-ES_tradnl" w:eastAsia="es-MX"/>
        </w:rPr>
        <w:t xml:space="preserve"> del </w:t>
      </w:r>
      <w:r w:rsidR="00901AAA" w:rsidRPr="00901AAA">
        <w:rPr>
          <w:rFonts w:ascii="Arial" w:hAnsi="Arial" w:cs="Arial"/>
          <w:color w:val="000000"/>
          <w:sz w:val="24"/>
          <w:szCs w:val="24"/>
          <w:lang w:val="es-ES_tradnl" w:eastAsia="es-MX"/>
        </w:rPr>
        <w:lastRenderedPageBreak/>
        <w:t>total del monto para ese distrito</w:t>
      </w:r>
      <w:r w:rsidR="00901AAA">
        <w:rPr>
          <w:rFonts w:ascii="Arial" w:hAnsi="Arial" w:cs="Arial"/>
          <w:color w:val="000000"/>
          <w:sz w:val="24"/>
          <w:szCs w:val="24"/>
          <w:lang w:val="es-ES_tradnl" w:eastAsia="es-MX"/>
        </w:rPr>
        <w:t xml:space="preserve">, de conformidad con lo establecido en el artículo 733, párrafo 4 del Código Electoral del Estado de Jalisco. </w:t>
      </w:r>
    </w:p>
    <w:p w14:paraId="49302147" w14:textId="77777777" w:rsidR="00901AAA" w:rsidRDefault="00901AAA" w:rsidP="00FE098B">
      <w:pPr>
        <w:pStyle w:val="Sinespaciado"/>
        <w:spacing w:line="276" w:lineRule="auto"/>
        <w:jc w:val="both"/>
        <w:rPr>
          <w:rFonts w:ascii="Arial" w:hAnsi="Arial" w:cs="Arial"/>
          <w:color w:val="000000"/>
          <w:sz w:val="24"/>
          <w:szCs w:val="24"/>
          <w:lang w:val="es-ES_tradnl" w:eastAsia="es-MX"/>
        </w:rPr>
      </w:pPr>
    </w:p>
    <w:p w14:paraId="543C11BA" w14:textId="2D0BA171" w:rsidR="00901AAA" w:rsidRDefault="00211D48" w:rsidP="00FE098B">
      <w:pPr>
        <w:pStyle w:val="Sinespaciado"/>
        <w:spacing w:line="276" w:lineRule="auto"/>
        <w:jc w:val="both"/>
        <w:rPr>
          <w:rFonts w:ascii="Arial" w:hAnsi="Arial" w:cs="Arial"/>
          <w:color w:val="000000"/>
          <w:sz w:val="24"/>
          <w:szCs w:val="24"/>
          <w:lang w:val="es-ES_tradnl" w:eastAsia="es-MX"/>
        </w:rPr>
      </w:pPr>
      <w:r>
        <w:rPr>
          <w:rFonts w:ascii="Arial" w:hAnsi="Arial" w:cs="Arial"/>
          <w:color w:val="000000"/>
          <w:sz w:val="24"/>
          <w:szCs w:val="24"/>
          <w:lang w:val="es-ES_tradnl" w:eastAsia="es-MX"/>
        </w:rPr>
        <w:t>En</w:t>
      </w:r>
      <w:r w:rsidR="00901AAA">
        <w:rPr>
          <w:rFonts w:ascii="Arial" w:hAnsi="Arial" w:cs="Arial"/>
          <w:color w:val="000000"/>
          <w:sz w:val="24"/>
          <w:szCs w:val="24"/>
          <w:lang w:val="es-ES_tradnl" w:eastAsia="es-MX"/>
        </w:rPr>
        <w:t xml:space="preserve"> el caso de las candidaturas independientes </w:t>
      </w:r>
      <w:r w:rsidR="00FA1AAC">
        <w:rPr>
          <w:rFonts w:ascii="Arial" w:hAnsi="Arial" w:cs="Arial"/>
          <w:color w:val="000000"/>
          <w:sz w:val="24"/>
          <w:szCs w:val="24"/>
          <w:lang w:val="es-ES_tradnl" w:eastAsia="es-MX"/>
        </w:rPr>
        <w:t xml:space="preserve">que se registren </w:t>
      </w:r>
      <w:r w:rsidR="00901AAA">
        <w:rPr>
          <w:rFonts w:ascii="Arial" w:hAnsi="Arial" w:cs="Arial"/>
          <w:color w:val="000000"/>
          <w:sz w:val="24"/>
          <w:szCs w:val="24"/>
          <w:lang w:val="es-ES_tradnl" w:eastAsia="es-MX"/>
        </w:rPr>
        <w:t xml:space="preserve">para la elección de munícipes, el monto se determinará </w:t>
      </w:r>
      <w:r w:rsidR="00FA1AAC">
        <w:rPr>
          <w:rFonts w:ascii="Arial" w:hAnsi="Arial" w:cs="Arial"/>
          <w:color w:val="000000"/>
          <w:sz w:val="24"/>
          <w:szCs w:val="24"/>
          <w:lang w:val="es-ES_tradnl" w:eastAsia="es-MX"/>
        </w:rPr>
        <w:t>en términos de lo establecido en el artículo 733, párrafo 5, del código local de la materia, de conformidad con lo</w:t>
      </w:r>
      <w:r w:rsidR="00901AAA">
        <w:rPr>
          <w:rFonts w:ascii="Arial" w:hAnsi="Arial" w:cs="Arial"/>
          <w:color w:val="000000"/>
          <w:sz w:val="24"/>
          <w:szCs w:val="24"/>
          <w:lang w:val="es-ES_tradnl" w:eastAsia="es-MX"/>
        </w:rPr>
        <w:t xml:space="preserve"> siguiente: </w:t>
      </w:r>
    </w:p>
    <w:p w14:paraId="4B3093EA" w14:textId="77777777" w:rsidR="00901AAA" w:rsidRDefault="00901AAA" w:rsidP="00FE098B">
      <w:pPr>
        <w:pStyle w:val="Sinespaciado"/>
        <w:spacing w:line="276" w:lineRule="auto"/>
        <w:jc w:val="both"/>
        <w:rPr>
          <w:rFonts w:ascii="Arial" w:hAnsi="Arial" w:cs="Arial"/>
          <w:color w:val="000000"/>
          <w:sz w:val="24"/>
          <w:szCs w:val="24"/>
          <w:lang w:val="es-ES_tradnl" w:eastAsia="es-MX"/>
        </w:rPr>
      </w:pPr>
    </w:p>
    <w:p w14:paraId="2C0FB717" w14:textId="33A2B7A4" w:rsidR="00901AAA" w:rsidRDefault="00901AAA" w:rsidP="00901AAA">
      <w:pPr>
        <w:pStyle w:val="Sinespaciado"/>
        <w:numPr>
          <w:ilvl w:val="0"/>
          <w:numId w:val="13"/>
        </w:numPr>
        <w:spacing w:line="276" w:lineRule="auto"/>
        <w:jc w:val="both"/>
        <w:rPr>
          <w:rFonts w:ascii="Arial" w:hAnsi="Arial" w:cs="Arial"/>
          <w:color w:val="000000"/>
          <w:sz w:val="24"/>
          <w:szCs w:val="24"/>
          <w:lang w:val="es-ES_tradnl" w:eastAsia="es-MX"/>
        </w:rPr>
      </w:pPr>
      <w:r>
        <w:rPr>
          <w:rFonts w:ascii="Arial" w:hAnsi="Arial" w:cs="Arial"/>
          <w:color w:val="000000"/>
          <w:sz w:val="24"/>
          <w:szCs w:val="24"/>
          <w:lang w:val="es-ES_tradnl" w:eastAsia="es-MX"/>
        </w:rPr>
        <w:t>Se obtendrá el treinta y tres punto treinta por ciento del monto establecido por concepto de financiamiento público para gastos de campaña para las candidaturas independientes en su conjunto.</w:t>
      </w:r>
    </w:p>
    <w:p w14:paraId="3ADFC11F" w14:textId="6C4F3C1E" w:rsidR="00901AAA" w:rsidRDefault="00901AAA" w:rsidP="00901AAA">
      <w:pPr>
        <w:pStyle w:val="Sinespaciado"/>
        <w:numPr>
          <w:ilvl w:val="0"/>
          <w:numId w:val="13"/>
        </w:numPr>
        <w:spacing w:line="276" w:lineRule="auto"/>
        <w:jc w:val="both"/>
        <w:rPr>
          <w:rFonts w:ascii="Arial" w:hAnsi="Arial" w:cs="Arial"/>
          <w:color w:val="000000"/>
          <w:sz w:val="24"/>
          <w:szCs w:val="24"/>
          <w:lang w:val="es-ES_tradnl" w:eastAsia="es-MX"/>
        </w:rPr>
      </w:pPr>
      <w:r>
        <w:rPr>
          <w:rFonts w:ascii="Arial" w:hAnsi="Arial" w:cs="Arial"/>
          <w:color w:val="000000"/>
          <w:sz w:val="24"/>
          <w:szCs w:val="24"/>
          <w:lang w:val="es-ES_tradnl" w:eastAsia="es-MX"/>
        </w:rPr>
        <w:t xml:space="preserve">El resultado de la operación anterior, se </w:t>
      </w:r>
      <w:r w:rsidRPr="00901AAA">
        <w:rPr>
          <w:rFonts w:ascii="Arial" w:hAnsi="Arial" w:cs="Arial"/>
          <w:color w:val="000000"/>
          <w:sz w:val="24"/>
          <w:szCs w:val="24"/>
          <w:lang w:val="es-ES_tradnl" w:eastAsia="es-MX"/>
        </w:rPr>
        <w:t>dividirá proporcionalmente entre el total de los municipios que conforman el Estado, de acuerdo a su población según el último censo oficial.</w:t>
      </w:r>
    </w:p>
    <w:p w14:paraId="458D115A" w14:textId="4CC6B48A" w:rsidR="00FA1AAC" w:rsidRDefault="00FA1AAC" w:rsidP="00901AAA">
      <w:pPr>
        <w:pStyle w:val="Sinespaciado"/>
        <w:numPr>
          <w:ilvl w:val="0"/>
          <w:numId w:val="13"/>
        </w:numPr>
        <w:spacing w:line="276" w:lineRule="auto"/>
        <w:jc w:val="both"/>
        <w:rPr>
          <w:rFonts w:ascii="Arial" w:hAnsi="Arial" w:cs="Arial"/>
          <w:color w:val="000000"/>
          <w:sz w:val="24"/>
          <w:szCs w:val="24"/>
          <w:lang w:val="es-ES_tradnl" w:eastAsia="es-MX"/>
        </w:rPr>
      </w:pPr>
      <w:r w:rsidRPr="00FA1AAC">
        <w:rPr>
          <w:rFonts w:ascii="Arial" w:hAnsi="Arial" w:cs="Arial"/>
          <w:color w:val="000000"/>
          <w:sz w:val="24"/>
          <w:szCs w:val="24"/>
          <w:lang w:val="es-ES_tradnl" w:eastAsia="es-MX"/>
        </w:rPr>
        <w:t>El monto correspondiente a cada municipio se dividirá de forma igualitaria entre tod</w:t>
      </w:r>
      <w:r>
        <w:rPr>
          <w:rFonts w:ascii="Arial" w:hAnsi="Arial" w:cs="Arial"/>
          <w:color w:val="000000"/>
          <w:sz w:val="24"/>
          <w:szCs w:val="24"/>
          <w:lang w:val="es-ES_tradnl" w:eastAsia="es-MX"/>
        </w:rPr>
        <w:t>a</w:t>
      </w:r>
      <w:r w:rsidRPr="00FA1AAC">
        <w:rPr>
          <w:rFonts w:ascii="Arial" w:hAnsi="Arial" w:cs="Arial"/>
          <w:color w:val="000000"/>
          <w:sz w:val="24"/>
          <w:szCs w:val="24"/>
          <w:lang w:val="es-ES_tradnl" w:eastAsia="es-MX"/>
        </w:rPr>
        <w:t>s l</w:t>
      </w:r>
      <w:r>
        <w:rPr>
          <w:rFonts w:ascii="Arial" w:hAnsi="Arial" w:cs="Arial"/>
          <w:color w:val="000000"/>
          <w:sz w:val="24"/>
          <w:szCs w:val="24"/>
          <w:lang w:val="es-ES_tradnl" w:eastAsia="es-MX"/>
        </w:rPr>
        <w:t>a</w:t>
      </w:r>
      <w:r w:rsidRPr="00FA1AAC">
        <w:rPr>
          <w:rFonts w:ascii="Arial" w:hAnsi="Arial" w:cs="Arial"/>
          <w:color w:val="000000"/>
          <w:sz w:val="24"/>
          <w:szCs w:val="24"/>
          <w:lang w:val="es-ES_tradnl" w:eastAsia="es-MX"/>
        </w:rPr>
        <w:t>s candidat</w:t>
      </w:r>
      <w:r>
        <w:rPr>
          <w:rFonts w:ascii="Arial" w:hAnsi="Arial" w:cs="Arial"/>
          <w:color w:val="000000"/>
          <w:sz w:val="24"/>
          <w:szCs w:val="24"/>
          <w:lang w:val="es-ES_tradnl" w:eastAsia="es-MX"/>
        </w:rPr>
        <w:t>uras</w:t>
      </w:r>
      <w:r w:rsidRPr="00FA1AAC">
        <w:rPr>
          <w:rFonts w:ascii="Arial" w:hAnsi="Arial" w:cs="Arial"/>
          <w:color w:val="000000"/>
          <w:sz w:val="24"/>
          <w:szCs w:val="24"/>
          <w:lang w:val="es-ES_tradnl" w:eastAsia="es-MX"/>
        </w:rPr>
        <w:t xml:space="preserve"> independientes registrad</w:t>
      </w:r>
      <w:r>
        <w:rPr>
          <w:rFonts w:ascii="Arial" w:hAnsi="Arial" w:cs="Arial"/>
          <w:color w:val="000000"/>
          <w:sz w:val="24"/>
          <w:szCs w:val="24"/>
          <w:lang w:val="es-ES_tradnl" w:eastAsia="es-MX"/>
        </w:rPr>
        <w:t>a</w:t>
      </w:r>
      <w:r w:rsidRPr="00FA1AAC">
        <w:rPr>
          <w:rFonts w:ascii="Arial" w:hAnsi="Arial" w:cs="Arial"/>
          <w:color w:val="000000"/>
          <w:sz w:val="24"/>
          <w:szCs w:val="24"/>
          <w:lang w:val="es-ES_tradnl" w:eastAsia="es-MX"/>
        </w:rPr>
        <w:t>s en el municipio correspondiente.</w:t>
      </w:r>
    </w:p>
    <w:p w14:paraId="170D5ED8" w14:textId="77777777" w:rsidR="00113EB7" w:rsidRDefault="00113EB7" w:rsidP="00FE098B">
      <w:pPr>
        <w:pStyle w:val="Sinespaciado"/>
        <w:spacing w:line="276" w:lineRule="auto"/>
        <w:jc w:val="both"/>
        <w:rPr>
          <w:rFonts w:ascii="Arial" w:hAnsi="Arial" w:cs="Arial"/>
          <w:b/>
          <w:bCs/>
          <w:color w:val="000000"/>
          <w:sz w:val="24"/>
          <w:szCs w:val="24"/>
          <w:lang w:val="es-ES_tradnl" w:eastAsia="es-MX"/>
        </w:rPr>
      </w:pPr>
    </w:p>
    <w:p w14:paraId="4ACFF550" w14:textId="7E4BB8B3" w:rsidR="00D0152E" w:rsidRPr="00FA1AAC" w:rsidRDefault="00FA1AAC" w:rsidP="00FA1AAC">
      <w:pPr>
        <w:pStyle w:val="Sinespaciado"/>
        <w:spacing w:line="276" w:lineRule="auto"/>
        <w:jc w:val="both"/>
        <w:rPr>
          <w:rFonts w:ascii="Arial" w:hAnsi="Arial" w:cs="Arial"/>
          <w:color w:val="000000"/>
          <w:sz w:val="24"/>
          <w:szCs w:val="24"/>
          <w:lang w:val="es-ES_tradnl" w:eastAsia="es-MX"/>
        </w:rPr>
      </w:pPr>
      <w:r>
        <w:rPr>
          <w:rFonts w:ascii="Arial" w:hAnsi="Arial" w:cs="Arial"/>
          <w:color w:val="000000"/>
          <w:sz w:val="24"/>
          <w:szCs w:val="24"/>
          <w:lang w:val="es-ES_tradnl" w:eastAsia="es-MX"/>
        </w:rPr>
        <w:t>En ese orden, la d</w:t>
      </w:r>
      <w:r w:rsidRPr="00FA1AAC">
        <w:rPr>
          <w:rFonts w:ascii="Arial" w:hAnsi="Arial" w:cs="Arial"/>
          <w:color w:val="000000"/>
          <w:sz w:val="24"/>
          <w:szCs w:val="24"/>
          <w:lang w:val="es-ES_tradnl" w:eastAsia="es-MX"/>
        </w:rPr>
        <w:t xml:space="preserve">eterminación del financiamiento público </w:t>
      </w:r>
      <w:r>
        <w:rPr>
          <w:rFonts w:ascii="Arial" w:hAnsi="Arial" w:cs="Arial"/>
          <w:color w:val="000000"/>
          <w:sz w:val="24"/>
          <w:szCs w:val="24"/>
          <w:lang w:val="es-ES_tradnl" w:eastAsia="es-MX"/>
        </w:rPr>
        <w:t>por concepto de</w:t>
      </w:r>
      <w:r w:rsidRPr="00FA1AAC">
        <w:rPr>
          <w:rFonts w:ascii="Arial" w:hAnsi="Arial" w:cs="Arial"/>
          <w:color w:val="000000"/>
          <w:sz w:val="24"/>
          <w:szCs w:val="24"/>
          <w:lang w:val="es-ES_tradnl" w:eastAsia="es-MX"/>
        </w:rPr>
        <w:t xml:space="preserve"> </w:t>
      </w:r>
      <w:r w:rsidR="00355C9A">
        <w:rPr>
          <w:rFonts w:ascii="Arial" w:hAnsi="Arial" w:cs="Arial"/>
          <w:color w:val="000000"/>
          <w:sz w:val="24"/>
          <w:szCs w:val="24"/>
          <w:lang w:val="es-ES_tradnl" w:eastAsia="es-MX"/>
        </w:rPr>
        <w:t>gastos</w:t>
      </w:r>
      <w:r w:rsidRPr="00FA1AAC">
        <w:rPr>
          <w:rFonts w:ascii="Arial" w:hAnsi="Arial" w:cs="Arial"/>
          <w:color w:val="000000"/>
          <w:sz w:val="24"/>
          <w:szCs w:val="24"/>
          <w:lang w:val="es-ES_tradnl" w:eastAsia="es-MX"/>
        </w:rPr>
        <w:t xml:space="preserve"> de campaña para </w:t>
      </w:r>
      <w:r>
        <w:rPr>
          <w:rFonts w:ascii="Arial" w:hAnsi="Arial" w:cs="Arial"/>
          <w:color w:val="000000"/>
          <w:sz w:val="24"/>
          <w:szCs w:val="24"/>
          <w:lang w:val="es-ES_tradnl" w:eastAsia="es-MX"/>
        </w:rPr>
        <w:t xml:space="preserve">las </w:t>
      </w:r>
      <w:r w:rsidRPr="00FA1AAC">
        <w:rPr>
          <w:rFonts w:ascii="Arial" w:hAnsi="Arial" w:cs="Arial"/>
          <w:color w:val="000000"/>
          <w:sz w:val="24"/>
          <w:szCs w:val="24"/>
          <w:lang w:val="es-ES_tradnl" w:eastAsia="es-MX"/>
        </w:rPr>
        <w:t xml:space="preserve">candidaturas independientes </w:t>
      </w:r>
      <w:r>
        <w:rPr>
          <w:rFonts w:ascii="Arial" w:hAnsi="Arial" w:cs="Arial"/>
          <w:color w:val="000000"/>
          <w:sz w:val="24"/>
          <w:szCs w:val="24"/>
          <w:lang w:val="es-ES_tradnl" w:eastAsia="es-MX"/>
        </w:rPr>
        <w:t xml:space="preserve">en </w:t>
      </w:r>
      <w:r w:rsidRPr="00FA1AAC">
        <w:rPr>
          <w:rFonts w:ascii="Arial" w:hAnsi="Arial" w:cs="Arial"/>
          <w:color w:val="000000"/>
          <w:sz w:val="24"/>
          <w:szCs w:val="24"/>
          <w:lang w:val="es-ES_tradnl" w:eastAsia="es-MX"/>
        </w:rPr>
        <w:t>la elección a munícipes</w:t>
      </w:r>
      <w:r>
        <w:rPr>
          <w:rFonts w:ascii="Arial" w:hAnsi="Arial" w:cs="Arial"/>
          <w:color w:val="000000"/>
          <w:sz w:val="24"/>
          <w:szCs w:val="24"/>
          <w:lang w:val="es-ES_tradnl" w:eastAsia="es-MX"/>
        </w:rPr>
        <w:t xml:space="preserve"> para el </w:t>
      </w:r>
      <w:r w:rsidRPr="00FA1AAC">
        <w:rPr>
          <w:rFonts w:ascii="Arial" w:hAnsi="Arial" w:cs="Arial"/>
          <w:color w:val="000000"/>
          <w:sz w:val="24"/>
          <w:szCs w:val="24"/>
          <w:lang w:val="es-ES_tradnl" w:eastAsia="es-MX"/>
        </w:rPr>
        <w:t>Proceso Electoral Local 2023-2024</w:t>
      </w:r>
      <w:r>
        <w:rPr>
          <w:rFonts w:ascii="Arial" w:hAnsi="Arial" w:cs="Arial"/>
          <w:color w:val="000000"/>
          <w:sz w:val="24"/>
          <w:szCs w:val="24"/>
          <w:lang w:val="es-ES_tradnl" w:eastAsia="es-MX"/>
        </w:rPr>
        <w:t>, se establece en la tabla siguiente:</w:t>
      </w:r>
    </w:p>
    <w:p w14:paraId="71B84F5B" w14:textId="77777777" w:rsidR="008F5688" w:rsidRDefault="008F5688" w:rsidP="00FE098B">
      <w:pPr>
        <w:pStyle w:val="Sinespaciado"/>
        <w:spacing w:line="276" w:lineRule="auto"/>
        <w:jc w:val="both"/>
        <w:rPr>
          <w:rFonts w:ascii="Arial" w:hAnsi="Arial" w:cs="Arial"/>
          <w:b/>
          <w:bCs/>
          <w:color w:val="000000"/>
          <w:sz w:val="24"/>
          <w:szCs w:val="24"/>
          <w:lang w:val="es-ES_tradnl" w:eastAsia="es-MX"/>
        </w:rPr>
      </w:pPr>
    </w:p>
    <w:tbl>
      <w:tblPr>
        <w:tblW w:w="9506" w:type="dxa"/>
        <w:tblCellMar>
          <w:left w:w="70" w:type="dxa"/>
          <w:right w:w="70" w:type="dxa"/>
        </w:tblCellMar>
        <w:tblLook w:val="04A0" w:firstRow="1" w:lastRow="0" w:firstColumn="1" w:lastColumn="0" w:noHBand="0" w:noVBand="1"/>
      </w:tblPr>
      <w:tblGrid>
        <w:gridCol w:w="508"/>
        <w:gridCol w:w="2459"/>
        <w:gridCol w:w="1985"/>
        <w:gridCol w:w="1842"/>
        <w:gridCol w:w="2552"/>
        <w:gridCol w:w="160"/>
      </w:tblGrid>
      <w:tr w:rsidR="00D163E9" w:rsidRPr="00113EB7" w14:paraId="33A010DC" w14:textId="77777777" w:rsidTr="00AC29AD">
        <w:trPr>
          <w:gridAfter w:val="1"/>
          <w:wAfter w:w="160" w:type="dxa"/>
          <w:trHeight w:val="1500"/>
        </w:trPr>
        <w:tc>
          <w:tcPr>
            <w:tcW w:w="934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DC36878" w14:textId="152AD523" w:rsidR="00D163E9" w:rsidRDefault="00D163E9" w:rsidP="00113EB7">
            <w:pPr>
              <w:jc w:val="center"/>
              <w:rPr>
                <w:rFonts w:ascii="Arial" w:eastAsia="Times New Roman" w:hAnsi="Arial" w:cs="Arial"/>
                <w:b/>
                <w:bCs/>
                <w:sz w:val="22"/>
                <w:szCs w:val="22"/>
                <w:lang w:eastAsia="es-MX"/>
              </w:rPr>
            </w:pPr>
            <w:r w:rsidRPr="00D163E9">
              <w:rPr>
                <w:rFonts w:ascii="Arial" w:eastAsia="Times New Roman" w:hAnsi="Arial" w:cs="Arial"/>
                <w:b/>
                <w:bCs/>
                <w:sz w:val="22"/>
                <w:szCs w:val="22"/>
                <w:lang w:eastAsia="es-MX"/>
              </w:rPr>
              <w:t>1</w:t>
            </w:r>
            <w:r w:rsidR="007A2F1E">
              <w:rPr>
                <w:rFonts w:ascii="Arial" w:eastAsia="Times New Roman" w:hAnsi="Arial" w:cs="Arial"/>
                <w:b/>
                <w:bCs/>
                <w:sz w:val="22"/>
                <w:szCs w:val="22"/>
                <w:lang w:eastAsia="es-MX"/>
              </w:rPr>
              <w:t>8</w:t>
            </w:r>
            <w:r w:rsidRPr="00D163E9">
              <w:rPr>
                <w:rFonts w:ascii="Arial" w:eastAsia="Times New Roman" w:hAnsi="Arial" w:cs="Arial"/>
                <w:b/>
                <w:bCs/>
                <w:sz w:val="22"/>
                <w:szCs w:val="22"/>
                <w:lang w:eastAsia="es-MX"/>
              </w:rPr>
              <w:t xml:space="preserve">. </w:t>
            </w:r>
            <w:r w:rsidR="00113EB7" w:rsidRPr="00113EB7">
              <w:rPr>
                <w:rFonts w:ascii="Arial" w:eastAsia="Times New Roman" w:hAnsi="Arial" w:cs="Arial"/>
                <w:b/>
                <w:bCs/>
                <w:sz w:val="22"/>
                <w:szCs w:val="22"/>
                <w:lang w:eastAsia="es-MX"/>
              </w:rPr>
              <w:t xml:space="preserve"> </w:t>
            </w:r>
            <w:bookmarkStart w:id="0" w:name="_Hlk141827792"/>
            <w:r w:rsidR="00113EB7" w:rsidRPr="00113EB7">
              <w:rPr>
                <w:rFonts w:ascii="Arial" w:eastAsia="Times New Roman" w:hAnsi="Arial" w:cs="Arial"/>
                <w:b/>
                <w:bCs/>
                <w:sz w:val="22"/>
                <w:szCs w:val="22"/>
                <w:lang w:eastAsia="es-MX"/>
              </w:rPr>
              <w:t xml:space="preserve">Determinación del financiamiento público </w:t>
            </w:r>
            <w:r w:rsidR="00FA1AAC">
              <w:rPr>
                <w:rFonts w:ascii="Arial" w:eastAsia="Times New Roman" w:hAnsi="Arial" w:cs="Arial"/>
                <w:b/>
                <w:bCs/>
                <w:sz w:val="22"/>
                <w:szCs w:val="22"/>
                <w:lang w:eastAsia="es-MX"/>
              </w:rPr>
              <w:t>por concepto de</w:t>
            </w:r>
            <w:r w:rsidR="00113EB7" w:rsidRPr="00113EB7">
              <w:rPr>
                <w:rFonts w:ascii="Arial" w:eastAsia="Times New Roman" w:hAnsi="Arial" w:cs="Arial"/>
                <w:b/>
                <w:bCs/>
                <w:sz w:val="22"/>
                <w:szCs w:val="22"/>
                <w:lang w:eastAsia="es-MX"/>
              </w:rPr>
              <w:t xml:space="preserve"> </w:t>
            </w:r>
            <w:r w:rsidR="00355C9A">
              <w:rPr>
                <w:rFonts w:ascii="Arial" w:eastAsia="Times New Roman" w:hAnsi="Arial" w:cs="Arial"/>
                <w:b/>
                <w:bCs/>
                <w:sz w:val="22"/>
                <w:szCs w:val="22"/>
                <w:lang w:eastAsia="es-MX"/>
              </w:rPr>
              <w:t xml:space="preserve">gastos </w:t>
            </w:r>
            <w:r w:rsidR="00FA1AAC">
              <w:rPr>
                <w:rFonts w:ascii="Arial" w:eastAsia="Times New Roman" w:hAnsi="Arial" w:cs="Arial"/>
                <w:b/>
                <w:bCs/>
                <w:sz w:val="22"/>
                <w:szCs w:val="22"/>
                <w:lang w:eastAsia="es-MX"/>
              </w:rPr>
              <w:t>de campaña</w:t>
            </w:r>
            <w:r w:rsidR="00113EB7" w:rsidRPr="00113EB7">
              <w:rPr>
                <w:rFonts w:ascii="Arial" w:eastAsia="Times New Roman" w:hAnsi="Arial" w:cs="Arial"/>
                <w:b/>
                <w:bCs/>
                <w:sz w:val="22"/>
                <w:szCs w:val="22"/>
                <w:lang w:eastAsia="es-MX"/>
              </w:rPr>
              <w:t xml:space="preserve"> para candidaturas independientes para la elección a </w:t>
            </w:r>
            <w:r w:rsidRPr="00D163E9">
              <w:rPr>
                <w:rFonts w:ascii="Arial" w:eastAsia="Times New Roman" w:hAnsi="Arial" w:cs="Arial"/>
                <w:b/>
                <w:bCs/>
                <w:sz w:val="22"/>
                <w:szCs w:val="22"/>
                <w:lang w:eastAsia="es-MX"/>
              </w:rPr>
              <w:t>munícipes</w:t>
            </w:r>
            <w:r w:rsidR="00113EB7" w:rsidRPr="00113EB7">
              <w:rPr>
                <w:rFonts w:ascii="Arial" w:eastAsia="Times New Roman" w:hAnsi="Arial" w:cs="Arial"/>
                <w:b/>
                <w:bCs/>
                <w:sz w:val="22"/>
                <w:szCs w:val="22"/>
                <w:lang w:eastAsia="es-MX"/>
              </w:rPr>
              <w:t xml:space="preserve">. </w:t>
            </w:r>
          </w:p>
          <w:p w14:paraId="24AB2940" w14:textId="77777777" w:rsidR="00520EBC" w:rsidRDefault="00113EB7" w:rsidP="00113EB7">
            <w:pPr>
              <w:jc w:val="center"/>
              <w:rPr>
                <w:rFonts w:ascii="Arial" w:eastAsia="Times New Roman" w:hAnsi="Arial" w:cs="Arial"/>
                <w:sz w:val="22"/>
                <w:szCs w:val="22"/>
                <w:lang w:eastAsia="es-MX"/>
              </w:rPr>
            </w:pPr>
            <w:r w:rsidRPr="00113EB7">
              <w:rPr>
                <w:rFonts w:ascii="Arial" w:eastAsia="Times New Roman" w:hAnsi="Arial" w:cs="Arial"/>
                <w:b/>
                <w:bCs/>
                <w:sz w:val="22"/>
                <w:szCs w:val="22"/>
                <w:lang w:eastAsia="es-MX"/>
              </w:rPr>
              <w:t>Proceso Electoral Local 2023-2024</w:t>
            </w:r>
            <w:bookmarkEnd w:id="0"/>
            <w:r w:rsidRPr="00113EB7">
              <w:rPr>
                <w:rFonts w:ascii="Arial" w:eastAsia="Times New Roman" w:hAnsi="Arial" w:cs="Arial"/>
                <w:b/>
                <w:bCs/>
                <w:sz w:val="22"/>
                <w:szCs w:val="22"/>
                <w:lang w:eastAsia="es-MX"/>
              </w:rPr>
              <w:t xml:space="preserve">.                      </w:t>
            </w:r>
            <w:r w:rsidRPr="00113EB7">
              <w:rPr>
                <w:rFonts w:ascii="Arial" w:eastAsia="Times New Roman" w:hAnsi="Arial" w:cs="Arial"/>
                <w:b/>
                <w:bCs/>
                <w:sz w:val="22"/>
                <w:szCs w:val="22"/>
                <w:lang w:eastAsia="es-MX"/>
              </w:rPr>
              <w:br/>
            </w:r>
            <w:r w:rsidRPr="00FA1AAC">
              <w:rPr>
                <w:rFonts w:ascii="Arial" w:eastAsia="Times New Roman" w:hAnsi="Arial" w:cs="Arial"/>
                <w:sz w:val="22"/>
                <w:szCs w:val="22"/>
                <w:lang w:eastAsia="es-MX"/>
              </w:rPr>
              <w:t>Cálculo realizado de conformidad al Censo de Población y Vivienda 2020</w:t>
            </w:r>
            <w:r w:rsidR="00520EBC">
              <w:rPr>
                <w:rFonts w:ascii="Arial" w:eastAsia="Times New Roman" w:hAnsi="Arial" w:cs="Arial"/>
                <w:sz w:val="22"/>
                <w:szCs w:val="22"/>
                <w:lang w:eastAsia="es-MX"/>
              </w:rPr>
              <w:t xml:space="preserve"> del </w:t>
            </w:r>
          </w:p>
          <w:p w14:paraId="28392729" w14:textId="08B1B64C" w:rsidR="00113EB7" w:rsidRPr="00113EB7" w:rsidRDefault="00113EB7" w:rsidP="00113EB7">
            <w:pPr>
              <w:jc w:val="center"/>
              <w:rPr>
                <w:rFonts w:ascii="Arial" w:eastAsia="Times New Roman" w:hAnsi="Arial" w:cs="Arial"/>
                <w:b/>
                <w:bCs/>
                <w:sz w:val="22"/>
                <w:szCs w:val="22"/>
                <w:lang w:eastAsia="es-MX"/>
              </w:rPr>
            </w:pPr>
            <w:r w:rsidRPr="00113EB7">
              <w:rPr>
                <w:rFonts w:ascii="Arial" w:eastAsia="Times New Roman" w:hAnsi="Arial" w:cs="Arial"/>
                <w:sz w:val="22"/>
                <w:szCs w:val="22"/>
                <w:lang w:eastAsia="es-MX"/>
              </w:rPr>
              <w:t xml:space="preserve">Instituto Nacional de Estadística y Geografía        </w:t>
            </w:r>
          </w:p>
        </w:tc>
      </w:tr>
      <w:tr w:rsidR="00D163E9" w:rsidRPr="00D163E9" w14:paraId="53C9B6AD" w14:textId="77777777" w:rsidTr="00AC29AD">
        <w:trPr>
          <w:gridAfter w:val="1"/>
          <w:wAfter w:w="160" w:type="dxa"/>
          <w:trHeight w:val="300"/>
        </w:trPr>
        <w:tc>
          <w:tcPr>
            <w:tcW w:w="2967"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1EB38DE8" w14:textId="0373AE32" w:rsidR="00113EB7" w:rsidRPr="00113EB7" w:rsidRDefault="00113EB7" w:rsidP="00113EB7">
            <w:pPr>
              <w:jc w:val="center"/>
              <w:rPr>
                <w:rFonts w:ascii="Arial" w:eastAsia="Times New Roman" w:hAnsi="Arial" w:cs="Arial"/>
                <w:b/>
                <w:bCs/>
                <w:sz w:val="22"/>
                <w:szCs w:val="22"/>
                <w:lang w:eastAsia="es-MX"/>
              </w:rPr>
            </w:pPr>
            <w:r w:rsidRPr="00113EB7">
              <w:rPr>
                <w:rFonts w:ascii="Arial" w:eastAsia="Times New Roman" w:hAnsi="Arial" w:cs="Arial"/>
                <w:b/>
                <w:bCs/>
                <w:sz w:val="22"/>
                <w:szCs w:val="22"/>
                <w:lang w:eastAsia="es-MX"/>
              </w:rPr>
              <w:t>Monto de Financiamiento Público para Candidat</w:t>
            </w:r>
            <w:r w:rsidR="00520EBC">
              <w:rPr>
                <w:rFonts w:ascii="Arial" w:eastAsia="Times New Roman" w:hAnsi="Arial" w:cs="Arial"/>
                <w:b/>
                <w:bCs/>
                <w:sz w:val="22"/>
                <w:szCs w:val="22"/>
                <w:lang w:eastAsia="es-MX"/>
              </w:rPr>
              <w:t>uras</w:t>
            </w:r>
            <w:r w:rsidRPr="00113EB7">
              <w:rPr>
                <w:rFonts w:ascii="Arial" w:eastAsia="Times New Roman" w:hAnsi="Arial" w:cs="Arial"/>
                <w:b/>
                <w:bCs/>
                <w:sz w:val="22"/>
                <w:szCs w:val="22"/>
                <w:lang w:eastAsia="es-MX"/>
              </w:rPr>
              <w:t xml:space="preserve"> Independientes a Munícipes </w:t>
            </w:r>
          </w:p>
        </w:tc>
        <w:tc>
          <w:tcPr>
            <w:tcW w:w="3827"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6957C9C8" w14:textId="023B9217" w:rsidR="00113EB7" w:rsidRPr="00113EB7" w:rsidRDefault="00113EB7" w:rsidP="00113EB7">
            <w:pPr>
              <w:jc w:val="center"/>
              <w:rPr>
                <w:rFonts w:ascii="Arial" w:eastAsia="Times New Roman" w:hAnsi="Arial" w:cs="Arial"/>
                <w:b/>
                <w:bCs/>
                <w:sz w:val="22"/>
                <w:szCs w:val="22"/>
                <w:lang w:eastAsia="es-MX"/>
              </w:rPr>
            </w:pPr>
            <w:r w:rsidRPr="00113EB7">
              <w:rPr>
                <w:rFonts w:ascii="Arial" w:eastAsia="Times New Roman" w:hAnsi="Arial" w:cs="Arial"/>
                <w:b/>
                <w:bCs/>
                <w:sz w:val="22"/>
                <w:szCs w:val="22"/>
                <w:lang w:eastAsia="es-MX"/>
              </w:rPr>
              <w:t>Población Total de Jalisco</w:t>
            </w:r>
            <w:r w:rsidRPr="00113EB7">
              <w:rPr>
                <w:rFonts w:ascii="Arial" w:eastAsia="Times New Roman" w:hAnsi="Arial" w:cs="Arial"/>
                <w:b/>
                <w:bCs/>
                <w:sz w:val="22"/>
                <w:szCs w:val="22"/>
                <w:lang w:eastAsia="es-MX"/>
              </w:rPr>
              <w:br/>
              <w:t>Censo de Población y Vivienda 2020</w:t>
            </w:r>
            <w:r w:rsidR="00972678">
              <w:rPr>
                <w:rStyle w:val="Refdenotaalpie"/>
                <w:rFonts w:ascii="Arial" w:eastAsia="Times New Roman" w:hAnsi="Arial" w:cs="Arial"/>
                <w:b/>
                <w:bCs/>
                <w:sz w:val="22"/>
                <w:szCs w:val="22"/>
                <w:lang w:eastAsia="es-MX"/>
              </w:rPr>
              <w:footnoteReference w:id="4"/>
            </w:r>
          </w:p>
        </w:tc>
        <w:tc>
          <w:tcPr>
            <w:tcW w:w="2552"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67E4E8F4" w14:textId="77777777" w:rsidR="00113EB7" w:rsidRPr="00113EB7" w:rsidRDefault="00113EB7" w:rsidP="00113EB7">
            <w:pPr>
              <w:jc w:val="center"/>
              <w:rPr>
                <w:rFonts w:ascii="Arial" w:eastAsia="Times New Roman" w:hAnsi="Arial" w:cs="Arial"/>
                <w:b/>
                <w:bCs/>
                <w:sz w:val="22"/>
                <w:szCs w:val="22"/>
                <w:lang w:eastAsia="es-MX"/>
              </w:rPr>
            </w:pPr>
            <w:r w:rsidRPr="00113EB7">
              <w:rPr>
                <w:rFonts w:ascii="Arial" w:eastAsia="Times New Roman" w:hAnsi="Arial" w:cs="Arial"/>
                <w:b/>
                <w:bCs/>
                <w:sz w:val="22"/>
                <w:szCs w:val="22"/>
                <w:lang w:eastAsia="es-MX"/>
              </w:rPr>
              <w:t>Monto de Financiamiento Público por Habitante</w:t>
            </w:r>
          </w:p>
        </w:tc>
      </w:tr>
      <w:tr w:rsidR="00D163E9" w:rsidRPr="00113EB7" w14:paraId="5D679187" w14:textId="77777777" w:rsidTr="00AC29AD">
        <w:trPr>
          <w:trHeight w:val="690"/>
        </w:trPr>
        <w:tc>
          <w:tcPr>
            <w:tcW w:w="2967"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C71E31C" w14:textId="77777777" w:rsidR="00113EB7" w:rsidRPr="00113EB7" w:rsidRDefault="00113EB7" w:rsidP="00113EB7">
            <w:pPr>
              <w:rPr>
                <w:rFonts w:ascii="Arial" w:eastAsia="Times New Roman" w:hAnsi="Arial" w:cs="Arial"/>
                <w:b/>
                <w:bCs/>
                <w:sz w:val="22"/>
                <w:szCs w:val="22"/>
                <w:lang w:eastAsia="es-MX"/>
              </w:rPr>
            </w:pPr>
          </w:p>
        </w:tc>
        <w:tc>
          <w:tcPr>
            <w:tcW w:w="3827"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822A853" w14:textId="77777777" w:rsidR="00113EB7" w:rsidRPr="00113EB7" w:rsidRDefault="00113EB7" w:rsidP="00113EB7">
            <w:pPr>
              <w:rPr>
                <w:rFonts w:ascii="Arial" w:eastAsia="Times New Roman" w:hAnsi="Arial" w:cs="Arial"/>
                <w:b/>
                <w:bCs/>
                <w:sz w:val="22"/>
                <w:szCs w:val="22"/>
                <w:lang w:eastAsia="es-MX"/>
              </w:rPr>
            </w:pPr>
          </w:p>
        </w:tc>
        <w:tc>
          <w:tcPr>
            <w:tcW w:w="255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4A05B6F" w14:textId="77777777" w:rsidR="00113EB7" w:rsidRPr="00113EB7" w:rsidRDefault="00113EB7" w:rsidP="00113EB7">
            <w:pPr>
              <w:rPr>
                <w:rFonts w:ascii="Arial" w:eastAsia="Times New Roman" w:hAnsi="Arial" w:cs="Arial"/>
                <w:b/>
                <w:bCs/>
                <w:sz w:val="22"/>
                <w:szCs w:val="22"/>
                <w:lang w:eastAsia="es-MX"/>
              </w:rPr>
            </w:pPr>
          </w:p>
        </w:tc>
        <w:tc>
          <w:tcPr>
            <w:tcW w:w="160" w:type="dxa"/>
            <w:tcBorders>
              <w:top w:val="nil"/>
              <w:left w:val="single" w:sz="4" w:space="0" w:color="BFBFBF" w:themeColor="background1" w:themeShade="BF"/>
              <w:bottom w:val="nil"/>
              <w:right w:val="nil"/>
            </w:tcBorders>
            <w:shd w:val="clear" w:color="auto" w:fill="auto"/>
            <w:noWrap/>
            <w:vAlign w:val="bottom"/>
            <w:hideMark/>
          </w:tcPr>
          <w:p w14:paraId="36E07EA7" w14:textId="77777777" w:rsidR="00113EB7" w:rsidRPr="00113EB7" w:rsidRDefault="00113EB7" w:rsidP="00113EB7">
            <w:pPr>
              <w:jc w:val="center"/>
              <w:rPr>
                <w:rFonts w:ascii="Arial" w:eastAsia="Times New Roman" w:hAnsi="Arial" w:cs="Arial"/>
                <w:b/>
                <w:bCs/>
                <w:sz w:val="22"/>
                <w:szCs w:val="22"/>
                <w:lang w:eastAsia="es-MX"/>
              </w:rPr>
            </w:pPr>
          </w:p>
        </w:tc>
      </w:tr>
      <w:tr w:rsidR="00D163E9" w:rsidRPr="00113EB7" w14:paraId="731B658D" w14:textId="77777777" w:rsidTr="00AC29AD">
        <w:trPr>
          <w:trHeight w:val="300"/>
        </w:trPr>
        <w:tc>
          <w:tcPr>
            <w:tcW w:w="2967"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946BF1C" w14:textId="77777777" w:rsidR="00113EB7" w:rsidRPr="00113EB7" w:rsidRDefault="00113EB7" w:rsidP="00113EB7">
            <w:pPr>
              <w:jc w:val="center"/>
              <w:rPr>
                <w:rFonts w:ascii="Arial" w:eastAsia="Times New Roman" w:hAnsi="Arial" w:cs="Arial"/>
                <w:b/>
                <w:bCs/>
                <w:sz w:val="22"/>
                <w:szCs w:val="22"/>
                <w:lang w:eastAsia="es-MX"/>
              </w:rPr>
            </w:pPr>
            <w:r w:rsidRPr="00113EB7">
              <w:rPr>
                <w:rFonts w:ascii="Arial" w:eastAsia="Times New Roman" w:hAnsi="Arial" w:cs="Arial"/>
                <w:b/>
                <w:bCs/>
                <w:sz w:val="22"/>
                <w:szCs w:val="22"/>
                <w:lang w:eastAsia="es-MX"/>
              </w:rPr>
              <w:t>$1,480,387.41</w:t>
            </w:r>
          </w:p>
        </w:tc>
        <w:tc>
          <w:tcPr>
            <w:tcW w:w="3827"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A1E718F" w14:textId="77777777" w:rsidR="00113EB7" w:rsidRPr="00113EB7" w:rsidRDefault="00113EB7" w:rsidP="00113EB7">
            <w:pPr>
              <w:jc w:val="center"/>
              <w:rPr>
                <w:rFonts w:ascii="Arial" w:eastAsia="Times New Roman" w:hAnsi="Arial" w:cs="Arial"/>
                <w:b/>
                <w:bCs/>
                <w:sz w:val="22"/>
                <w:szCs w:val="22"/>
                <w:lang w:eastAsia="es-MX"/>
              </w:rPr>
            </w:pPr>
            <w:r w:rsidRPr="00113EB7">
              <w:rPr>
                <w:rFonts w:ascii="Arial" w:eastAsia="Times New Roman" w:hAnsi="Arial" w:cs="Arial"/>
                <w:b/>
                <w:bCs/>
                <w:sz w:val="22"/>
                <w:szCs w:val="22"/>
                <w:lang w:eastAsia="es-MX"/>
              </w:rPr>
              <w:t>8,348,151</w:t>
            </w:r>
          </w:p>
        </w:tc>
        <w:tc>
          <w:tcPr>
            <w:tcW w:w="2552"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CF7535D" w14:textId="77777777" w:rsidR="00113EB7" w:rsidRPr="00113EB7" w:rsidRDefault="00113EB7" w:rsidP="00113EB7">
            <w:pPr>
              <w:jc w:val="center"/>
              <w:rPr>
                <w:rFonts w:ascii="Arial" w:eastAsia="Times New Roman" w:hAnsi="Arial" w:cs="Arial"/>
                <w:b/>
                <w:bCs/>
                <w:sz w:val="22"/>
                <w:szCs w:val="22"/>
                <w:lang w:eastAsia="es-MX"/>
              </w:rPr>
            </w:pPr>
            <w:r w:rsidRPr="00113EB7">
              <w:rPr>
                <w:rFonts w:ascii="Arial" w:eastAsia="Times New Roman" w:hAnsi="Arial" w:cs="Arial"/>
                <w:b/>
                <w:bCs/>
                <w:sz w:val="22"/>
                <w:szCs w:val="22"/>
                <w:lang w:eastAsia="es-MX"/>
              </w:rPr>
              <w:t>$0.177331</w:t>
            </w:r>
          </w:p>
        </w:tc>
        <w:tc>
          <w:tcPr>
            <w:tcW w:w="160" w:type="dxa"/>
            <w:tcBorders>
              <w:left w:val="single" w:sz="4" w:space="0" w:color="BFBFBF" w:themeColor="background1" w:themeShade="BF"/>
            </w:tcBorders>
            <w:vAlign w:val="center"/>
            <w:hideMark/>
          </w:tcPr>
          <w:p w14:paraId="1745FD84" w14:textId="77777777" w:rsidR="00113EB7" w:rsidRPr="00113EB7" w:rsidRDefault="00113EB7" w:rsidP="00113EB7">
            <w:pPr>
              <w:rPr>
                <w:rFonts w:ascii="Arial" w:eastAsia="Times New Roman" w:hAnsi="Arial" w:cs="Arial"/>
                <w:sz w:val="22"/>
                <w:szCs w:val="22"/>
                <w:lang w:eastAsia="es-MX"/>
              </w:rPr>
            </w:pPr>
          </w:p>
        </w:tc>
      </w:tr>
      <w:tr w:rsidR="00D163E9" w:rsidRPr="00113EB7" w14:paraId="6BD03C66" w14:textId="77777777" w:rsidTr="00AC29AD">
        <w:trPr>
          <w:trHeight w:val="315"/>
        </w:trPr>
        <w:tc>
          <w:tcPr>
            <w:tcW w:w="2967"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D13BFB1" w14:textId="77777777" w:rsidR="00113EB7" w:rsidRPr="00113EB7" w:rsidRDefault="00113EB7" w:rsidP="00113EB7">
            <w:pPr>
              <w:rPr>
                <w:rFonts w:ascii="Arial" w:eastAsia="Times New Roman" w:hAnsi="Arial" w:cs="Arial"/>
                <w:b/>
                <w:bCs/>
                <w:sz w:val="22"/>
                <w:szCs w:val="22"/>
                <w:lang w:eastAsia="es-MX"/>
              </w:rPr>
            </w:pPr>
          </w:p>
        </w:tc>
        <w:tc>
          <w:tcPr>
            <w:tcW w:w="3827"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9ADD1AC" w14:textId="77777777" w:rsidR="00113EB7" w:rsidRPr="00113EB7" w:rsidRDefault="00113EB7" w:rsidP="00113EB7">
            <w:pPr>
              <w:rPr>
                <w:rFonts w:ascii="Arial" w:eastAsia="Times New Roman" w:hAnsi="Arial" w:cs="Arial"/>
                <w:b/>
                <w:bCs/>
                <w:sz w:val="22"/>
                <w:szCs w:val="22"/>
                <w:lang w:eastAsia="es-MX"/>
              </w:rPr>
            </w:pPr>
          </w:p>
        </w:tc>
        <w:tc>
          <w:tcPr>
            <w:tcW w:w="255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51B4BD" w14:textId="77777777" w:rsidR="00113EB7" w:rsidRPr="00113EB7" w:rsidRDefault="00113EB7" w:rsidP="00113EB7">
            <w:pPr>
              <w:rPr>
                <w:rFonts w:ascii="Arial" w:eastAsia="Times New Roman" w:hAnsi="Arial" w:cs="Arial"/>
                <w:b/>
                <w:bCs/>
                <w:sz w:val="22"/>
                <w:szCs w:val="22"/>
                <w:lang w:eastAsia="es-MX"/>
              </w:rPr>
            </w:pPr>
          </w:p>
        </w:tc>
        <w:tc>
          <w:tcPr>
            <w:tcW w:w="160" w:type="dxa"/>
            <w:tcBorders>
              <w:top w:val="nil"/>
              <w:left w:val="single" w:sz="4" w:space="0" w:color="BFBFBF" w:themeColor="background1" w:themeShade="BF"/>
              <w:bottom w:val="nil"/>
              <w:right w:val="nil"/>
            </w:tcBorders>
            <w:shd w:val="clear" w:color="auto" w:fill="auto"/>
            <w:noWrap/>
            <w:vAlign w:val="bottom"/>
            <w:hideMark/>
          </w:tcPr>
          <w:p w14:paraId="058F76E1" w14:textId="77777777" w:rsidR="00113EB7" w:rsidRPr="00113EB7" w:rsidRDefault="00113EB7" w:rsidP="00113EB7">
            <w:pPr>
              <w:jc w:val="center"/>
              <w:rPr>
                <w:rFonts w:ascii="Arial" w:eastAsia="Times New Roman" w:hAnsi="Arial" w:cs="Arial"/>
                <w:b/>
                <w:bCs/>
                <w:sz w:val="22"/>
                <w:szCs w:val="22"/>
                <w:lang w:eastAsia="es-MX"/>
              </w:rPr>
            </w:pPr>
          </w:p>
        </w:tc>
      </w:tr>
      <w:tr w:rsidR="00D163E9" w:rsidRPr="00D163E9" w14:paraId="080BE8FA" w14:textId="77777777" w:rsidTr="00AC29AD">
        <w:trPr>
          <w:trHeight w:val="1200"/>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EAA0AC5" w14:textId="77777777" w:rsidR="00113EB7" w:rsidRPr="00113EB7" w:rsidRDefault="00113EB7" w:rsidP="00113EB7">
            <w:pPr>
              <w:jc w:val="center"/>
              <w:rPr>
                <w:rFonts w:ascii="Arial" w:eastAsia="Times New Roman" w:hAnsi="Arial" w:cs="Arial"/>
                <w:b/>
                <w:bCs/>
                <w:sz w:val="22"/>
                <w:szCs w:val="22"/>
                <w:lang w:eastAsia="es-MX"/>
              </w:rPr>
            </w:pPr>
            <w:proofErr w:type="spellStart"/>
            <w:r w:rsidRPr="00113EB7">
              <w:rPr>
                <w:rFonts w:ascii="Arial" w:eastAsia="Times New Roman" w:hAnsi="Arial" w:cs="Arial"/>
                <w:b/>
                <w:bCs/>
                <w:sz w:val="22"/>
                <w:szCs w:val="22"/>
                <w:lang w:eastAsia="es-MX"/>
              </w:rPr>
              <w:t>N°</w:t>
            </w:r>
            <w:proofErr w:type="spellEnd"/>
            <w:r w:rsidRPr="00113EB7">
              <w:rPr>
                <w:rFonts w:ascii="Arial" w:eastAsia="Times New Roman" w:hAnsi="Arial" w:cs="Arial"/>
                <w:b/>
                <w:bCs/>
                <w:sz w:val="22"/>
                <w:szCs w:val="22"/>
                <w:lang w:eastAsia="es-MX"/>
              </w:rPr>
              <w:t xml:space="preserve"> </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C6BE8D4" w14:textId="77777777" w:rsidR="00113EB7" w:rsidRPr="00113EB7" w:rsidRDefault="00113EB7" w:rsidP="00113EB7">
            <w:pPr>
              <w:jc w:val="center"/>
              <w:rPr>
                <w:rFonts w:ascii="Arial" w:eastAsia="Times New Roman" w:hAnsi="Arial" w:cs="Arial"/>
                <w:b/>
                <w:bCs/>
                <w:sz w:val="22"/>
                <w:szCs w:val="22"/>
                <w:lang w:eastAsia="es-MX"/>
              </w:rPr>
            </w:pPr>
            <w:r w:rsidRPr="00113EB7">
              <w:rPr>
                <w:rFonts w:ascii="Arial" w:eastAsia="Times New Roman" w:hAnsi="Arial" w:cs="Arial"/>
                <w:b/>
                <w:bCs/>
                <w:sz w:val="22"/>
                <w:szCs w:val="22"/>
                <w:lang w:eastAsia="es-MX"/>
              </w:rPr>
              <w:t>MUNICIPIO</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2CFEEDF" w14:textId="77777777" w:rsidR="00113EB7" w:rsidRPr="00113EB7" w:rsidRDefault="00113EB7" w:rsidP="00113EB7">
            <w:pPr>
              <w:jc w:val="center"/>
              <w:rPr>
                <w:rFonts w:ascii="Arial" w:eastAsia="Times New Roman" w:hAnsi="Arial" w:cs="Arial"/>
                <w:b/>
                <w:bCs/>
                <w:sz w:val="22"/>
                <w:szCs w:val="22"/>
                <w:lang w:eastAsia="es-MX"/>
              </w:rPr>
            </w:pPr>
            <w:r w:rsidRPr="00113EB7">
              <w:rPr>
                <w:rFonts w:ascii="Arial" w:eastAsia="Times New Roman" w:hAnsi="Arial" w:cs="Arial"/>
                <w:b/>
                <w:bCs/>
                <w:sz w:val="22"/>
                <w:szCs w:val="22"/>
                <w:lang w:eastAsia="es-MX"/>
              </w:rPr>
              <w:t>HABITANTES</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E0BC364" w14:textId="77777777" w:rsidR="00113EB7" w:rsidRPr="00113EB7" w:rsidRDefault="00113EB7" w:rsidP="00113EB7">
            <w:pPr>
              <w:jc w:val="center"/>
              <w:rPr>
                <w:rFonts w:ascii="Arial" w:eastAsia="Times New Roman" w:hAnsi="Arial" w:cs="Arial"/>
                <w:b/>
                <w:bCs/>
                <w:sz w:val="22"/>
                <w:szCs w:val="22"/>
                <w:lang w:eastAsia="es-MX"/>
              </w:rPr>
            </w:pPr>
            <w:r w:rsidRPr="00113EB7">
              <w:rPr>
                <w:rFonts w:ascii="Arial" w:eastAsia="Times New Roman" w:hAnsi="Arial" w:cs="Arial"/>
                <w:b/>
                <w:bCs/>
                <w:sz w:val="22"/>
                <w:szCs w:val="22"/>
                <w:lang w:eastAsia="es-MX"/>
              </w:rPr>
              <w:t>MONTO POR HABITANTE</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453C021" w14:textId="77777777" w:rsidR="00113EB7" w:rsidRPr="00113EB7" w:rsidRDefault="00113EB7" w:rsidP="00113EB7">
            <w:pPr>
              <w:jc w:val="center"/>
              <w:rPr>
                <w:rFonts w:ascii="Arial" w:eastAsia="Times New Roman" w:hAnsi="Arial" w:cs="Arial"/>
                <w:b/>
                <w:bCs/>
                <w:sz w:val="22"/>
                <w:szCs w:val="22"/>
                <w:lang w:eastAsia="es-MX"/>
              </w:rPr>
            </w:pPr>
            <w:r w:rsidRPr="00113EB7">
              <w:rPr>
                <w:rFonts w:ascii="Arial" w:eastAsia="Times New Roman" w:hAnsi="Arial" w:cs="Arial"/>
                <w:b/>
                <w:bCs/>
                <w:sz w:val="22"/>
                <w:szCs w:val="22"/>
                <w:lang w:eastAsia="es-MX"/>
              </w:rPr>
              <w:t xml:space="preserve">MONTO POR MUNICIPIO PARA TODAS LAS PLANILLAS DE CANDIDATURAS INDEPENDIENTES </w:t>
            </w:r>
          </w:p>
        </w:tc>
        <w:tc>
          <w:tcPr>
            <w:tcW w:w="160" w:type="dxa"/>
            <w:tcBorders>
              <w:left w:val="single" w:sz="4" w:space="0" w:color="BFBFBF" w:themeColor="background1" w:themeShade="BF"/>
            </w:tcBorders>
            <w:vAlign w:val="center"/>
            <w:hideMark/>
          </w:tcPr>
          <w:p w14:paraId="1BFE5B93" w14:textId="77777777" w:rsidR="00113EB7" w:rsidRPr="00113EB7" w:rsidRDefault="00113EB7" w:rsidP="00113EB7">
            <w:pPr>
              <w:rPr>
                <w:rFonts w:ascii="Arial" w:eastAsia="Times New Roman" w:hAnsi="Arial" w:cs="Arial"/>
                <w:sz w:val="22"/>
                <w:szCs w:val="22"/>
                <w:lang w:eastAsia="es-MX"/>
              </w:rPr>
            </w:pPr>
          </w:p>
        </w:tc>
      </w:tr>
      <w:tr w:rsidR="00D163E9" w:rsidRPr="00113EB7" w14:paraId="2AAD329B"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BF578BD"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lastRenderedPageBreak/>
              <w:t>1</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325D429"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Acatic</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D48F92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23,175</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38AC885"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E3B8CA1"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$4,109.65</w:t>
            </w:r>
          </w:p>
        </w:tc>
        <w:tc>
          <w:tcPr>
            <w:tcW w:w="160" w:type="dxa"/>
            <w:tcBorders>
              <w:left w:val="single" w:sz="4" w:space="0" w:color="BFBFBF" w:themeColor="background1" w:themeShade="BF"/>
            </w:tcBorders>
            <w:vAlign w:val="center"/>
            <w:hideMark/>
          </w:tcPr>
          <w:p w14:paraId="3D8ECF22" w14:textId="77777777" w:rsidR="00113EB7" w:rsidRPr="00113EB7" w:rsidRDefault="00113EB7" w:rsidP="00113EB7">
            <w:pPr>
              <w:rPr>
                <w:rFonts w:ascii="Arial" w:eastAsia="Times New Roman" w:hAnsi="Arial" w:cs="Arial"/>
                <w:sz w:val="22"/>
                <w:szCs w:val="22"/>
                <w:lang w:eastAsia="es-MX"/>
              </w:rPr>
            </w:pPr>
          </w:p>
        </w:tc>
      </w:tr>
      <w:tr w:rsidR="00D163E9" w:rsidRPr="00D163E9" w14:paraId="396092DD"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17B2353"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C06F7C6"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Acatlán de Juárez</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25C51DB"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25,250</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ABCF9D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EC9077D"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$4,477.61</w:t>
            </w:r>
          </w:p>
        </w:tc>
        <w:tc>
          <w:tcPr>
            <w:tcW w:w="160" w:type="dxa"/>
            <w:tcBorders>
              <w:left w:val="single" w:sz="4" w:space="0" w:color="BFBFBF" w:themeColor="background1" w:themeShade="BF"/>
            </w:tcBorders>
            <w:vAlign w:val="center"/>
            <w:hideMark/>
          </w:tcPr>
          <w:p w14:paraId="61313F91" w14:textId="77777777" w:rsidR="00113EB7" w:rsidRPr="00113EB7" w:rsidRDefault="00113EB7" w:rsidP="00113EB7">
            <w:pPr>
              <w:rPr>
                <w:rFonts w:ascii="Arial" w:eastAsia="Times New Roman" w:hAnsi="Arial" w:cs="Arial"/>
                <w:sz w:val="22"/>
                <w:szCs w:val="22"/>
                <w:lang w:eastAsia="es-MX"/>
              </w:rPr>
            </w:pPr>
          </w:p>
        </w:tc>
      </w:tr>
      <w:tr w:rsidR="00D163E9" w:rsidRPr="00113EB7" w14:paraId="3F15442B"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8EF056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4AFD19C"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Ahualulco de Mercado</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8090B3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23,630</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DFF0F25"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CF4EF0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$4,190.34</w:t>
            </w:r>
          </w:p>
        </w:tc>
        <w:tc>
          <w:tcPr>
            <w:tcW w:w="160" w:type="dxa"/>
            <w:tcBorders>
              <w:left w:val="single" w:sz="4" w:space="0" w:color="BFBFBF" w:themeColor="background1" w:themeShade="BF"/>
            </w:tcBorders>
            <w:vAlign w:val="center"/>
            <w:hideMark/>
          </w:tcPr>
          <w:p w14:paraId="6B83EC83" w14:textId="77777777" w:rsidR="00113EB7" w:rsidRPr="00113EB7" w:rsidRDefault="00113EB7" w:rsidP="00113EB7">
            <w:pPr>
              <w:rPr>
                <w:rFonts w:ascii="Arial" w:eastAsia="Times New Roman" w:hAnsi="Arial" w:cs="Arial"/>
                <w:sz w:val="22"/>
                <w:szCs w:val="22"/>
                <w:lang w:eastAsia="es-MX"/>
              </w:rPr>
            </w:pPr>
          </w:p>
        </w:tc>
      </w:tr>
      <w:tr w:rsidR="00D163E9" w:rsidRPr="00D163E9" w14:paraId="3B464083"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DE4F2B9"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4</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3407986" w14:textId="77777777" w:rsidR="00113EB7" w:rsidRPr="00113EB7" w:rsidRDefault="00113EB7" w:rsidP="00113EB7">
            <w:pPr>
              <w:rPr>
                <w:rFonts w:ascii="Arial" w:eastAsia="Times New Roman" w:hAnsi="Arial" w:cs="Arial"/>
                <w:sz w:val="22"/>
                <w:szCs w:val="22"/>
                <w:lang w:eastAsia="es-MX"/>
              </w:rPr>
            </w:pPr>
            <w:proofErr w:type="spellStart"/>
            <w:r w:rsidRPr="00113EB7">
              <w:rPr>
                <w:rFonts w:ascii="Arial" w:eastAsia="Times New Roman" w:hAnsi="Arial" w:cs="Arial"/>
                <w:sz w:val="22"/>
                <w:szCs w:val="22"/>
                <w:lang w:eastAsia="es-MX"/>
              </w:rPr>
              <w:t>Amacueca</w:t>
            </w:r>
            <w:proofErr w:type="spellEnd"/>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B82ED1D"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5,743</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8CF267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E02534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$1,018.41</w:t>
            </w:r>
          </w:p>
        </w:tc>
        <w:tc>
          <w:tcPr>
            <w:tcW w:w="160" w:type="dxa"/>
            <w:tcBorders>
              <w:left w:val="single" w:sz="4" w:space="0" w:color="BFBFBF" w:themeColor="background1" w:themeShade="BF"/>
            </w:tcBorders>
            <w:vAlign w:val="center"/>
            <w:hideMark/>
          </w:tcPr>
          <w:p w14:paraId="0A42AF28" w14:textId="77777777" w:rsidR="00113EB7" w:rsidRPr="00113EB7" w:rsidRDefault="00113EB7" w:rsidP="00113EB7">
            <w:pPr>
              <w:rPr>
                <w:rFonts w:ascii="Arial" w:eastAsia="Times New Roman" w:hAnsi="Arial" w:cs="Arial"/>
                <w:sz w:val="22"/>
                <w:szCs w:val="22"/>
                <w:lang w:eastAsia="es-MX"/>
              </w:rPr>
            </w:pPr>
          </w:p>
        </w:tc>
      </w:tr>
      <w:tr w:rsidR="00D163E9" w:rsidRPr="00113EB7" w14:paraId="2152ED30"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125B729"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EF06400" w14:textId="77777777" w:rsidR="00113EB7" w:rsidRPr="00113EB7" w:rsidRDefault="00113EB7" w:rsidP="00113EB7">
            <w:pPr>
              <w:rPr>
                <w:rFonts w:ascii="Arial" w:eastAsia="Times New Roman" w:hAnsi="Arial" w:cs="Arial"/>
                <w:sz w:val="22"/>
                <w:szCs w:val="22"/>
                <w:lang w:eastAsia="es-MX"/>
              </w:rPr>
            </w:pPr>
            <w:proofErr w:type="spellStart"/>
            <w:r w:rsidRPr="00113EB7">
              <w:rPr>
                <w:rFonts w:ascii="Arial" w:eastAsia="Times New Roman" w:hAnsi="Arial" w:cs="Arial"/>
                <w:sz w:val="22"/>
                <w:szCs w:val="22"/>
                <w:lang w:eastAsia="es-MX"/>
              </w:rPr>
              <w:t>Amatitán</w:t>
            </w:r>
            <w:proofErr w:type="spellEnd"/>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739587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16,490</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E03F932"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97BA178"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$2,924.19</w:t>
            </w:r>
          </w:p>
        </w:tc>
        <w:tc>
          <w:tcPr>
            <w:tcW w:w="160" w:type="dxa"/>
            <w:tcBorders>
              <w:left w:val="single" w:sz="4" w:space="0" w:color="BFBFBF" w:themeColor="background1" w:themeShade="BF"/>
            </w:tcBorders>
            <w:vAlign w:val="center"/>
            <w:hideMark/>
          </w:tcPr>
          <w:p w14:paraId="26EE5C2D" w14:textId="77777777" w:rsidR="00113EB7" w:rsidRPr="00113EB7" w:rsidRDefault="00113EB7" w:rsidP="00113EB7">
            <w:pPr>
              <w:rPr>
                <w:rFonts w:ascii="Arial" w:eastAsia="Times New Roman" w:hAnsi="Arial" w:cs="Arial"/>
                <w:sz w:val="22"/>
                <w:szCs w:val="22"/>
                <w:lang w:eastAsia="es-MX"/>
              </w:rPr>
            </w:pPr>
          </w:p>
        </w:tc>
      </w:tr>
      <w:tr w:rsidR="00D163E9" w:rsidRPr="00D163E9" w14:paraId="783DF5F3"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561FED1"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6</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B794A21"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Ameca</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71DA24B"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60,386</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6E7C39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447D92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$10,708.32</w:t>
            </w:r>
          </w:p>
        </w:tc>
        <w:tc>
          <w:tcPr>
            <w:tcW w:w="160" w:type="dxa"/>
            <w:tcBorders>
              <w:left w:val="single" w:sz="4" w:space="0" w:color="BFBFBF" w:themeColor="background1" w:themeShade="BF"/>
            </w:tcBorders>
            <w:vAlign w:val="center"/>
            <w:hideMark/>
          </w:tcPr>
          <w:p w14:paraId="33630184" w14:textId="77777777" w:rsidR="00113EB7" w:rsidRPr="00113EB7" w:rsidRDefault="00113EB7" w:rsidP="00113EB7">
            <w:pPr>
              <w:rPr>
                <w:rFonts w:ascii="Arial" w:eastAsia="Times New Roman" w:hAnsi="Arial" w:cs="Arial"/>
                <w:sz w:val="22"/>
                <w:szCs w:val="22"/>
                <w:lang w:eastAsia="es-MX"/>
              </w:rPr>
            </w:pPr>
          </w:p>
        </w:tc>
      </w:tr>
      <w:tr w:rsidR="00D163E9" w:rsidRPr="00113EB7" w14:paraId="2E90BB73"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C1152AD"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7</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F9DAA2A"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Arandas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1E95D5B7"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80,609</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53499C1"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DFB7DDE"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$14,294.49</w:t>
            </w:r>
          </w:p>
        </w:tc>
        <w:tc>
          <w:tcPr>
            <w:tcW w:w="160" w:type="dxa"/>
            <w:tcBorders>
              <w:left w:val="single" w:sz="4" w:space="0" w:color="BFBFBF" w:themeColor="background1" w:themeShade="BF"/>
            </w:tcBorders>
            <w:vAlign w:val="center"/>
            <w:hideMark/>
          </w:tcPr>
          <w:p w14:paraId="3418981F" w14:textId="77777777" w:rsidR="00113EB7" w:rsidRPr="00113EB7" w:rsidRDefault="00113EB7" w:rsidP="00113EB7">
            <w:pPr>
              <w:rPr>
                <w:rFonts w:ascii="Arial" w:eastAsia="Times New Roman" w:hAnsi="Arial" w:cs="Arial"/>
                <w:sz w:val="22"/>
                <w:szCs w:val="22"/>
                <w:lang w:eastAsia="es-MX"/>
              </w:rPr>
            </w:pPr>
          </w:p>
        </w:tc>
      </w:tr>
      <w:tr w:rsidR="00D163E9" w:rsidRPr="00D163E9" w14:paraId="0579551B"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173EA9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8</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6FC7FF2"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Atemajac de Brizuela</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FC54AD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7,758</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ED617C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65B84DD"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$1,375.74</w:t>
            </w:r>
          </w:p>
        </w:tc>
        <w:tc>
          <w:tcPr>
            <w:tcW w:w="160" w:type="dxa"/>
            <w:tcBorders>
              <w:left w:val="single" w:sz="4" w:space="0" w:color="BFBFBF" w:themeColor="background1" w:themeShade="BF"/>
            </w:tcBorders>
            <w:vAlign w:val="center"/>
            <w:hideMark/>
          </w:tcPr>
          <w:p w14:paraId="7004DC03" w14:textId="77777777" w:rsidR="00113EB7" w:rsidRPr="00113EB7" w:rsidRDefault="00113EB7" w:rsidP="00113EB7">
            <w:pPr>
              <w:rPr>
                <w:rFonts w:ascii="Arial" w:eastAsia="Times New Roman" w:hAnsi="Arial" w:cs="Arial"/>
                <w:sz w:val="22"/>
                <w:szCs w:val="22"/>
                <w:lang w:eastAsia="es-MX"/>
              </w:rPr>
            </w:pPr>
          </w:p>
        </w:tc>
      </w:tr>
      <w:tr w:rsidR="00D163E9" w:rsidRPr="00113EB7" w14:paraId="06472B6F"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AC2A395"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9</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80A5C80"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Atengo</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08B7E62"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5,599</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27C2DF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0FB8D88"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$992.88</w:t>
            </w:r>
          </w:p>
        </w:tc>
        <w:tc>
          <w:tcPr>
            <w:tcW w:w="160" w:type="dxa"/>
            <w:tcBorders>
              <w:left w:val="single" w:sz="4" w:space="0" w:color="BFBFBF" w:themeColor="background1" w:themeShade="BF"/>
            </w:tcBorders>
            <w:vAlign w:val="center"/>
            <w:hideMark/>
          </w:tcPr>
          <w:p w14:paraId="7D717FF7" w14:textId="77777777" w:rsidR="00113EB7" w:rsidRPr="00113EB7" w:rsidRDefault="00113EB7" w:rsidP="00113EB7">
            <w:pPr>
              <w:rPr>
                <w:rFonts w:ascii="Arial" w:eastAsia="Times New Roman" w:hAnsi="Arial" w:cs="Arial"/>
                <w:sz w:val="22"/>
                <w:szCs w:val="22"/>
                <w:lang w:eastAsia="es-MX"/>
              </w:rPr>
            </w:pPr>
          </w:p>
        </w:tc>
      </w:tr>
      <w:tr w:rsidR="00D163E9" w:rsidRPr="00D163E9" w14:paraId="314D164B"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359E8C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10</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B4542D6" w14:textId="77777777" w:rsidR="00113EB7" w:rsidRPr="00113EB7" w:rsidRDefault="00113EB7" w:rsidP="00113EB7">
            <w:pPr>
              <w:rPr>
                <w:rFonts w:ascii="Arial" w:eastAsia="Times New Roman" w:hAnsi="Arial" w:cs="Arial"/>
                <w:sz w:val="22"/>
                <w:szCs w:val="22"/>
                <w:lang w:eastAsia="es-MX"/>
              </w:rPr>
            </w:pPr>
            <w:proofErr w:type="spellStart"/>
            <w:r w:rsidRPr="00113EB7">
              <w:rPr>
                <w:rFonts w:ascii="Arial" w:eastAsia="Times New Roman" w:hAnsi="Arial" w:cs="Arial"/>
                <w:sz w:val="22"/>
                <w:szCs w:val="22"/>
                <w:lang w:eastAsia="es-MX"/>
              </w:rPr>
              <w:t>Atenguillo</w:t>
            </w:r>
            <w:proofErr w:type="spellEnd"/>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B21EC7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4,176</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F79CAE7"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E69DDCD"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$740.53</w:t>
            </w:r>
          </w:p>
        </w:tc>
        <w:tc>
          <w:tcPr>
            <w:tcW w:w="160" w:type="dxa"/>
            <w:tcBorders>
              <w:left w:val="single" w:sz="4" w:space="0" w:color="BFBFBF" w:themeColor="background1" w:themeShade="BF"/>
            </w:tcBorders>
            <w:vAlign w:val="center"/>
            <w:hideMark/>
          </w:tcPr>
          <w:p w14:paraId="6E6EF22A" w14:textId="77777777" w:rsidR="00113EB7" w:rsidRPr="00113EB7" w:rsidRDefault="00113EB7" w:rsidP="00113EB7">
            <w:pPr>
              <w:rPr>
                <w:rFonts w:ascii="Arial" w:eastAsia="Times New Roman" w:hAnsi="Arial" w:cs="Arial"/>
                <w:sz w:val="22"/>
                <w:szCs w:val="22"/>
                <w:lang w:eastAsia="es-MX"/>
              </w:rPr>
            </w:pPr>
          </w:p>
        </w:tc>
      </w:tr>
      <w:tr w:rsidR="00D163E9" w:rsidRPr="00113EB7" w14:paraId="68A268F7"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55CF769"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11</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A8C71E1"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Atotonilco el Alto</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48F98C98"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64,009</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893847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E4E0D51"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$11,350.79</w:t>
            </w:r>
          </w:p>
        </w:tc>
        <w:tc>
          <w:tcPr>
            <w:tcW w:w="160" w:type="dxa"/>
            <w:tcBorders>
              <w:left w:val="single" w:sz="4" w:space="0" w:color="BFBFBF" w:themeColor="background1" w:themeShade="BF"/>
            </w:tcBorders>
            <w:vAlign w:val="center"/>
            <w:hideMark/>
          </w:tcPr>
          <w:p w14:paraId="5361C3D3" w14:textId="77777777" w:rsidR="00113EB7" w:rsidRPr="00113EB7" w:rsidRDefault="00113EB7" w:rsidP="00113EB7">
            <w:pPr>
              <w:rPr>
                <w:rFonts w:ascii="Arial" w:eastAsia="Times New Roman" w:hAnsi="Arial" w:cs="Arial"/>
                <w:sz w:val="22"/>
                <w:szCs w:val="22"/>
                <w:lang w:eastAsia="es-MX"/>
              </w:rPr>
            </w:pPr>
          </w:p>
        </w:tc>
      </w:tr>
      <w:tr w:rsidR="00D163E9" w:rsidRPr="00D163E9" w14:paraId="11E0A87E"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9A1BA7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12</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C7B9FA2"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Atoyac</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DA7BE0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8,689</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730F006"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B74F0E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$1,540.83</w:t>
            </w:r>
          </w:p>
        </w:tc>
        <w:tc>
          <w:tcPr>
            <w:tcW w:w="160" w:type="dxa"/>
            <w:tcBorders>
              <w:left w:val="single" w:sz="4" w:space="0" w:color="BFBFBF" w:themeColor="background1" w:themeShade="BF"/>
            </w:tcBorders>
            <w:vAlign w:val="center"/>
            <w:hideMark/>
          </w:tcPr>
          <w:p w14:paraId="704B3FEF" w14:textId="77777777" w:rsidR="00113EB7" w:rsidRPr="00113EB7" w:rsidRDefault="00113EB7" w:rsidP="00113EB7">
            <w:pPr>
              <w:rPr>
                <w:rFonts w:ascii="Arial" w:eastAsia="Times New Roman" w:hAnsi="Arial" w:cs="Arial"/>
                <w:sz w:val="22"/>
                <w:szCs w:val="22"/>
                <w:lang w:eastAsia="es-MX"/>
              </w:rPr>
            </w:pPr>
          </w:p>
        </w:tc>
      </w:tr>
      <w:tr w:rsidR="00D163E9" w:rsidRPr="00113EB7" w14:paraId="1F13D4FB"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2AC963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13</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20B3E14"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Autlán de Navarro</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64596266"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64,931</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420DAC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B765B4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$11,514.29</w:t>
            </w:r>
          </w:p>
        </w:tc>
        <w:tc>
          <w:tcPr>
            <w:tcW w:w="160" w:type="dxa"/>
            <w:tcBorders>
              <w:left w:val="single" w:sz="4" w:space="0" w:color="BFBFBF" w:themeColor="background1" w:themeShade="BF"/>
            </w:tcBorders>
            <w:vAlign w:val="center"/>
            <w:hideMark/>
          </w:tcPr>
          <w:p w14:paraId="5697F80C" w14:textId="77777777" w:rsidR="00113EB7" w:rsidRPr="00113EB7" w:rsidRDefault="00113EB7" w:rsidP="00113EB7">
            <w:pPr>
              <w:rPr>
                <w:rFonts w:ascii="Arial" w:eastAsia="Times New Roman" w:hAnsi="Arial" w:cs="Arial"/>
                <w:sz w:val="22"/>
                <w:szCs w:val="22"/>
                <w:lang w:eastAsia="es-MX"/>
              </w:rPr>
            </w:pPr>
          </w:p>
        </w:tc>
      </w:tr>
      <w:tr w:rsidR="00D163E9" w:rsidRPr="00D163E9" w14:paraId="53A726F9"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6DE54E2"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14</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A6B48AE"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 xml:space="preserve">Ayotlán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0D0083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41,552</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7D8DB82"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569F1D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$7,368.46</w:t>
            </w:r>
          </w:p>
        </w:tc>
        <w:tc>
          <w:tcPr>
            <w:tcW w:w="160" w:type="dxa"/>
            <w:tcBorders>
              <w:left w:val="single" w:sz="4" w:space="0" w:color="BFBFBF" w:themeColor="background1" w:themeShade="BF"/>
            </w:tcBorders>
            <w:vAlign w:val="center"/>
            <w:hideMark/>
          </w:tcPr>
          <w:p w14:paraId="5C701A20" w14:textId="77777777" w:rsidR="00113EB7" w:rsidRPr="00113EB7" w:rsidRDefault="00113EB7" w:rsidP="00113EB7">
            <w:pPr>
              <w:rPr>
                <w:rFonts w:ascii="Arial" w:eastAsia="Times New Roman" w:hAnsi="Arial" w:cs="Arial"/>
                <w:sz w:val="22"/>
                <w:szCs w:val="22"/>
                <w:lang w:eastAsia="es-MX"/>
              </w:rPr>
            </w:pPr>
          </w:p>
        </w:tc>
      </w:tr>
      <w:tr w:rsidR="00D163E9" w:rsidRPr="00113EB7" w14:paraId="430FA640"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E8F0722"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15</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01173AC"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Ayutla</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88F82E6"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12,880</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49D7D3B"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8DA2BCE"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$2,284.03</w:t>
            </w:r>
          </w:p>
        </w:tc>
        <w:tc>
          <w:tcPr>
            <w:tcW w:w="160" w:type="dxa"/>
            <w:tcBorders>
              <w:left w:val="single" w:sz="4" w:space="0" w:color="BFBFBF" w:themeColor="background1" w:themeShade="BF"/>
            </w:tcBorders>
            <w:vAlign w:val="center"/>
            <w:hideMark/>
          </w:tcPr>
          <w:p w14:paraId="24CF62D7" w14:textId="77777777" w:rsidR="00113EB7" w:rsidRPr="00113EB7" w:rsidRDefault="00113EB7" w:rsidP="00113EB7">
            <w:pPr>
              <w:rPr>
                <w:rFonts w:ascii="Arial" w:eastAsia="Times New Roman" w:hAnsi="Arial" w:cs="Arial"/>
                <w:sz w:val="22"/>
                <w:szCs w:val="22"/>
                <w:lang w:eastAsia="es-MX"/>
              </w:rPr>
            </w:pPr>
          </w:p>
        </w:tc>
      </w:tr>
      <w:tr w:rsidR="00D163E9" w:rsidRPr="00D163E9" w14:paraId="10E809FF"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A69BE6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16</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5BAC831"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Bolaños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99ED7E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7,043</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DCE1D39"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743FF3B"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$1,248.94</w:t>
            </w:r>
          </w:p>
        </w:tc>
        <w:tc>
          <w:tcPr>
            <w:tcW w:w="160" w:type="dxa"/>
            <w:tcBorders>
              <w:left w:val="single" w:sz="4" w:space="0" w:color="BFBFBF" w:themeColor="background1" w:themeShade="BF"/>
            </w:tcBorders>
            <w:vAlign w:val="center"/>
            <w:hideMark/>
          </w:tcPr>
          <w:p w14:paraId="16A34703" w14:textId="77777777" w:rsidR="00113EB7" w:rsidRPr="00113EB7" w:rsidRDefault="00113EB7" w:rsidP="00113EB7">
            <w:pPr>
              <w:rPr>
                <w:rFonts w:ascii="Arial" w:eastAsia="Times New Roman" w:hAnsi="Arial" w:cs="Arial"/>
                <w:sz w:val="22"/>
                <w:szCs w:val="22"/>
                <w:lang w:eastAsia="es-MX"/>
              </w:rPr>
            </w:pPr>
          </w:p>
        </w:tc>
      </w:tr>
      <w:tr w:rsidR="00D163E9" w:rsidRPr="00113EB7" w14:paraId="563F5C1F"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0D42F3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17</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7231D14"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Cabo Corrientes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91F5D88"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10,940</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3541F5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D4447D2"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$1,940.00</w:t>
            </w:r>
          </w:p>
        </w:tc>
        <w:tc>
          <w:tcPr>
            <w:tcW w:w="160" w:type="dxa"/>
            <w:tcBorders>
              <w:left w:val="single" w:sz="4" w:space="0" w:color="BFBFBF" w:themeColor="background1" w:themeShade="BF"/>
            </w:tcBorders>
            <w:vAlign w:val="center"/>
            <w:hideMark/>
          </w:tcPr>
          <w:p w14:paraId="0F8401A2" w14:textId="77777777" w:rsidR="00113EB7" w:rsidRPr="00113EB7" w:rsidRDefault="00113EB7" w:rsidP="00113EB7">
            <w:pPr>
              <w:rPr>
                <w:rFonts w:ascii="Arial" w:eastAsia="Times New Roman" w:hAnsi="Arial" w:cs="Arial"/>
                <w:sz w:val="22"/>
                <w:szCs w:val="22"/>
                <w:lang w:eastAsia="es-MX"/>
              </w:rPr>
            </w:pPr>
          </w:p>
        </w:tc>
      </w:tr>
      <w:tr w:rsidR="00D163E9" w:rsidRPr="00D163E9" w14:paraId="5B007E60"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7BDFAE9"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18</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E4F9AD5" w14:textId="68E64881"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Cañadas de Obr</w:t>
            </w:r>
            <w:r w:rsidR="00D163E9">
              <w:rPr>
                <w:rFonts w:ascii="Arial" w:eastAsia="Times New Roman" w:hAnsi="Arial" w:cs="Arial"/>
                <w:sz w:val="22"/>
                <w:szCs w:val="22"/>
                <w:lang w:eastAsia="es-MX"/>
              </w:rPr>
              <w:t>e</w:t>
            </w:r>
            <w:r w:rsidRPr="00113EB7">
              <w:rPr>
                <w:rFonts w:ascii="Arial" w:eastAsia="Times New Roman" w:hAnsi="Arial" w:cs="Arial"/>
                <w:sz w:val="22"/>
                <w:szCs w:val="22"/>
                <w:lang w:eastAsia="es-MX"/>
              </w:rPr>
              <w:t>gón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EF39D38"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4,388</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2E33DE5"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2CA37C9"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$778.13</w:t>
            </w:r>
          </w:p>
        </w:tc>
        <w:tc>
          <w:tcPr>
            <w:tcW w:w="160" w:type="dxa"/>
            <w:tcBorders>
              <w:left w:val="single" w:sz="4" w:space="0" w:color="BFBFBF" w:themeColor="background1" w:themeShade="BF"/>
            </w:tcBorders>
            <w:vAlign w:val="center"/>
            <w:hideMark/>
          </w:tcPr>
          <w:p w14:paraId="22CAD956" w14:textId="77777777" w:rsidR="00113EB7" w:rsidRPr="00113EB7" w:rsidRDefault="00113EB7" w:rsidP="00113EB7">
            <w:pPr>
              <w:rPr>
                <w:rFonts w:ascii="Arial" w:eastAsia="Times New Roman" w:hAnsi="Arial" w:cs="Arial"/>
                <w:sz w:val="22"/>
                <w:szCs w:val="22"/>
                <w:lang w:eastAsia="es-MX"/>
              </w:rPr>
            </w:pPr>
          </w:p>
        </w:tc>
      </w:tr>
      <w:tr w:rsidR="00D163E9" w:rsidRPr="00113EB7" w14:paraId="62586CC5"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CFD1A51"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19</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4E76F6A"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Casimiro Castillo</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DAA151E"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20,548</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0F8F10D"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9442856"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$3,643.80</w:t>
            </w:r>
          </w:p>
        </w:tc>
        <w:tc>
          <w:tcPr>
            <w:tcW w:w="160" w:type="dxa"/>
            <w:tcBorders>
              <w:left w:val="single" w:sz="4" w:space="0" w:color="BFBFBF" w:themeColor="background1" w:themeShade="BF"/>
            </w:tcBorders>
            <w:vAlign w:val="center"/>
            <w:hideMark/>
          </w:tcPr>
          <w:p w14:paraId="06CC2FF5" w14:textId="77777777" w:rsidR="00113EB7" w:rsidRPr="00113EB7" w:rsidRDefault="00113EB7" w:rsidP="00113EB7">
            <w:pPr>
              <w:rPr>
                <w:rFonts w:ascii="Arial" w:eastAsia="Times New Roman" w:hAnsi="Arial" w:cs="Arial"/>
                <w:sz w:val="22"/>
                <w:szCs w:val="22"/>
                <w:lang w:eastAsia="es-MX"/>
              </w:rPr>
            </w:pPr>
          </w:p>
        </w:tc>
      </w:tr>
      <w:tr w:rsidR="00D163E9" w:rsidRPr="00D163E9" w14:paraId="55057A61"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551A631"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20</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861A3D4"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Chapala</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4D6E9F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55,196</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3D96192"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580FF86"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$9,787.97</w:t>
            </w:r>
          </w:p>
        </w:tc>
        <w:tc>
          <w:tcPr>
            <w:tcW w:w="160" w:type="dxa"/>
            <w:tcBorders>
              <w:left w:val="single" w:sz="4" w:space="0" w:color="BFBFBF" w:themeColor="background1" w:themeShade="BF"/>
            </w:tcBorders>
            <w:vAlign w:val="center"/>
            <w:hideMark/>
          </w:tcPr>
          <w:p w14:paraId="30D77738" w14:textId="77777777" w:rsidR="00113EB7" w:rsidRPr="00113EB7" w:rsidRDefault="00113EB7" w:rsidP="00113EB7">
            <w:pPr>
              <w:rPr>
                <w:rFonts w:ascii="Arial" w:eastAsia="Times New Roman" w:hAnsi="Arial" w:cs="Arial"/>
                <w:sz w:val="22"/>
                <w:szCs w:val="22"/>
                <w:lang w:eastAsia="es-MX"/>
              </w:rPr>
            </w:pPr>
          </w:p>
        </w:tc>
      </w:tr>
      <w:tr w:rsidR="00D163E9" w:rsidRPr="00113EB7" w14:paraId="53436E1B"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E34CFAD"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21</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B100407" w14:textId="77777777" w:rsidR="00113EB7" w:rsidRPr="00113EB7" w:rsidRDefault="00113EB7" w:rsidP="00113EB7">
            <w:pPr>
              <w:rPr>
                <w:rFonts w:ascii="Arial" w:eastAsia="Times New Roman" w:hAnsi="Arial" w:cs="Arial"/>
                <w:sz w:val="22"/>
                <w:szCs w:val="22"/>
                <w:lang w:eastAsia="es-MX"/>
              </w:rPr>
            </w:pPr>
            <w:proofErr w:type="spellStart"/>
            <w:r w:rsidRPr="00113EB7">
              <w:rPr>
                <w:rFonts w:ascii="Arial" w:eastAsia="Times New Roman" w:hAnsi="Arial" w:cs="Arial"/>
                <w:sz w:val="22"/>
                <w:szCs w:val="22"/>
                <w:lang w:eastAsia="es-MX"/>
              </w:rPr>
              <w:t>Chimaltitán</w:t>
            </w:r>
            <w:proofErr w:type="spellEnd"/>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07754C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3,270</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CFB9CF9"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BC1D80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$579.87</w:t>
            </w:r>
          </w:p>
        </w:tc>
        <w:tc>
          <w:tcPr>
            <w:tcW w:w="160" w:type="dxa"/>
            <w:tcBorders>
              <w:left w:val="single" w:sz="4" w:space="0" w:color="BFBFBF" w:themeColor="background1" w:themeShade="BF"/>
            </w:tcBorders>
            <w:vAlign w:val="center"/>
            <w:hideMark/>
          </w:tcPr>
          <w:p w14:paraId="06891050" w14:textId="77777777" w:rsidR="00113EB7" w:rsidRPr="00113EB7" w:rsidRDefault="00113EB7" w:rsidP="00113EB7">
            <w:pPr>
              <w:rPr>
                <w:rFonts w:ascii="Arial" w:eastAsia="Times New Roman" w:hAnsi="Arial" w:cs="Arial"/>
                <w:sz w:val="22"/>
                <w:szCs w:val="22"/>
                <w:lang w:eastAsia="es-MX"/>
              </w:rPr>
            </w:pPr>
          </w:p>
        </w:tc>
      </w:tr>
      <w:tr w:rsidR="00D163E9" w:rsidRPr="00D163E9" w14:paraId="2F5A8D89"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CE3DF9E"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22</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D069A20" w14:textId="77777777" w:rsidR="00113EB7" w:rsidRPr="00113EB7" w:rsidRDefault="00113EB7" w:rsidP="00113EB7">
            <w:pPr>
              <w:rPr>
                <w:rFonts w:ascii="Arial" w:eastAsia="Times New Roman" w:hAnsi="Arial" w:cs="Arial"/>
                <w:sz w:val="22"/>
                <w:szCs w:val="22"/>
                <w:lang w:eastAsia="es-MX"/>
              </w:rPr>
            </w:pPr>
            <w:proofErr w:type="spellStart"/>
            <w:r w:rsidRPr="00113EB7">
              <w:rPr>
                <w:rFonts w:ascii="Arial" w:eastAsia="Times New Roman" w:hAnsi="Arial" w:cs="Arial"/>
                <w:sz w:val="22"/>
                <w:szCs w:val="22"/>
                <w:lang w:eastAsia="es-MX"/>
              </w:rPr>
              <w:t>Chiquilistlán</w:t>
            </w:r>
            <w:proofErr w:type="spellEnd"/>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1537C6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5,983</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AD8D097"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AC701D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$1,060.97</w:t>
            </w:r>
          </w:p>
        </w:tc>
        <w:tc>
          <w:tcPr>
            <w:tcW w:w="160" w:type="dxa"/>
            <w:tcBorders>
              <w:left w:val="single" w:sz="4" w:space="0" w:color="BFBFBF" w:themeColor="background1" w:themeShade="BF"/>
            </w:tcBorders>
            <w:vAlign w:val="center"/>
            <w:hideMark/>
          </w:tcPr>
          <w:p w14:paraId="1F9EEF99" w14:textId="77777777" w:rsidR="00113EB7" w:rsidRPr="00113EB7" w:rsidRDefault="00113EB7" w:rsidP="00113EB7">
            <w:pPr>
              <w:rPr>
                <w:rFonts w:ascii="Arial" w:eastAsia="Times New Roman" w:hAnsi="Arial" w:cs="Arial"/>
                <w:sz w:val="22"/>
                <w:szCs w:val="22"/>
                <w:lang w:eastAsia="es-MX"/>
              </w:rPr>
            </w:pPr>
          </w:p>
        </w:tc>
      </w:tr>
      <w:tr w:rsidR="00D163E9" w:rsidRPr="00113EB7" w14:paraId="4583BD4F"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FF48927"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23</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33E627B"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Cihuatlán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B54BCD6"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40,139</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CDD2166"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A57471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$7,117.90</w:t>
            </w:r>
          </w:p>
        </w:tc>
        <w:tc>
          <w:tcPr>
            <w:tcW w:w="160" w:type="dxa"/>
            <w:tcBorders>
              <w:left w:val="single" w:sz="4" w:space="0" w:color="BFBFBF" w:themeColor="background1" w:themeShade="BF"/>
            </w:tcBorders>
            <w:vAlign w:val="center"/>
            <w:hideMark/>
          </w:tcPr>
          <w:p w14:paraId="014EC261" w14:textId="77777777" w:rsidR="00113EB7" w:rsidRPr="00113EB7" w:rsidRDefault="00113EB7" w:rsidP="00113EB7">
            <w:pPr>
              <w:rPr>
                <w:rFonts w:ascii="Arial" w:eastAsia="Times New Roman" w:hAnsi="Arial" w:cs="Arial"/>
                <w:sz w:val="22"/>
                <w:szCs w:val="22"/>
                <w:lang w:eastAsia="es-MX"/>
              </w:rPr>
            </w:pPr>
          </w:p>
        </w:tc>
      </w:tr>
      <w:tr w:rsidR="00D163E9" w:rsidRPr="00D163E9" w14:paraId="736E619C"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A0250C5"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24</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5E18F66"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Cocula</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947233B"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29,267</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91F6CE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5A24F15"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$5,189.95</w:t>
            </w:r>
          </w:p>
        </w:tc>
        <w:tc>
          <w:tcPr>
            <w:tcW w:w="160" w:type="dxa"/>
            <w:tcBorders>
              <w:left w:val="single" w:sz="4" w:space="0" w:color="BFBFBF" w:themeColor="background1" w:themeShade="BF"/>
            </w:tcBorders>
            <w:vAlign w:val="center"/>
            <w:hideMark/>
          </w:tcPr>
          <w:p w14:paraId="6EC0BF0E" w14:textId="77777777" w:rsidR="00113EB7" w:rsidRPr="00113EB7" w:rsidRDefault="00113EB7" w:rsidP="00113EB7">
            <w:pPr>
              <w:rPr>
                <w:rFonts w:ascii="Arial" w:eastAsia="Times New Roman" w:hAnsi="Arial" w:cs="Arial"/>
                <w:sz w:val="22"/>
                <w:szCs w:val="22"/>
                <w:lang w:eastAsia="es-MX"/>
              </w:rPr>
            </w:pPr>
          </w:p>
        </w:tc>
      </w:tr>
      <w:tr w:rsidR="00D163E9" w:rsidRPr="00113EB7" w14:paraId="51AA9748"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CA3A2AB"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lastRenderedPageBreak/>
              <w:t>25</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CA463D8"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Colotlán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9973AB3"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19,689</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9B3A7B7"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C35E448"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$3,491.47</w:t>
            </w:r>
          </w:p>
        </w:tc>
        <w:tc>
          <w:tcPr>
            <w:tcW w:w="160" w:type="dxa"/>
            <w:tcBorders>
              <w:left w:val="single" w:sz="4" w:space="0" w:color="BFBFBF" w:themeColor="background1" w:themeShade="BF"/>
            </w:tcBorders>
            <w:vAlign w:val="center"/>
            <w:hideMark/>
          </w:tcPr>
          <w:p w14:paraId="6A837EF6" w14:textId="77777777" w:rsidR="00113EB7" w:rsidRPr="00113EB7" w:rsidRDefault="00113EB7" w:rsidP="00113EB7">
            <w:pPr>
              <w:rPr>
                <w:rFonts w:ascii="Arial" w:eastAsia="Times New Roman" w:hAnsi="Arial" w:cs="Arial"/>
                <w:sz w:val="22"/>
                <w:szCs w:val="22"/>
                <w:lang w:eastAsia="es-MX"/>
              </w:rPr>
            </w:pPr>
          </w:p>
        </w:tc>
      </w:tr>
      <w:tr w:rsidR="00D163E9" w:rsidRPr="00D163E9" w14:paraId="4A5EDEFE"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87A7EE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26</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E63EE70"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Concepción de Buenos Aires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ABF1C33"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6,334</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0A99E61"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62DBE8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$1,123.22</w:t>
            </w:r>
          </w:p>
        </w:tc>
        <w:tc>
          <w:tcPr>
            <w:tcW w:w="160" w:type="dxa"/>
            <w:tcBorders>
              <w:left w:val="single" w:sz="4" w:space="0" w:color="BFBFBF" w:themeColor="background1" w:themeShade="BF"/>
            </w:tcBorders>
            <w:vAlign w:val="center"/>
            <w:hideMark/>
          </w:tcPr>
          <w:p w14:paraId="43F2882C" w14:textId="77777777" w:rsidR="00113EB7" w:rsidRPr="00113EB7" w:rsidRDefault="00113EB7" w:rsidP="00113EB7">
            <w:pPr>
              <w:rPr>
                <w:rFonts w:ascii="Arial" w:eastAsia="Times New Roman" w:hAnsi="Arial" w:cs="Arial"/>
                <w:sz w:val="22"/>
                <w:szCs w:val="22"/>
                <w:lang w:eastAsia="es-MX"/>
              </w:rPr>
            </w:pPr>
          </w:p>
        </w:tc>
      </w:tr>
      <w:tr w:rsidR="00D163E9" w:rsidRPr="00113EB7" w14:paraId="28A9C46A"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49D9C67"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27</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D85E500"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Cuautitlán de García Barragán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4AEF2B7"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18,370</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6A2156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31C99E5"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$3,257.57</w:t>
            </w:r>
          </w:p>
        </w:tc>
        <w:tc>
          <w:tcPr>
            <w:tcW w:w="160" w:type="dxa"/>
            <w:tcBorders>
              <w:left w:val="single" w:sz="4" w:space="0" w:color="BFBFBF" w:themeColor="background1" w:themeShade="BF"/>
            </w:tcBorders>
            <w:vAlign w:val="center"/>
            <w:hideMark/>
          </w:tcPr>
          <w:p w14:paraId="7B488881" w14:textId="77777777" w:rsidR="00113EB7" w:rsidRPr="00113EB7" w:rsidRDefault="00113EB7" w:rsidP="00113EB7">
            <w:pPr>
              <w:rPr>
                <w:rFonts w:ascii="Arial" w:eastAsia="Times New Roman" w:hAnsi="Arial" w:cs="Arial"/>
                <w:sz w:val="22"/>
                <w:szCs w:val="22"/>
                <w:lang w:eastAsia="es-MX"/>
              </w:rPr>
            </w:pPr>
          </w:p>
        </w:tc>
      </w:tr>
      <w:tr w:rsidR="00D163E9" w:rsidRPr="00D163E9" w14:paraId="289790AF"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3E0D12E"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28</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2C58DCE"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Cuautla</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FDDE53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2,166</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EB020F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5EE5CD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$384.10</w:t>
            </w:r>
          </w:p>
        </w:tc>
        <w:tc>
          <w:tcPr>
            <w:tcW w:w="160" w:type="dxa"/>
            <w:tcBorders>
              <w:left w:val="single" w:sz="4" w:space="0" w:color="BFBFBF" w:themeColor="background1" w:themeShade="BF"/>
            </w:tcBorders>
            <w:vAlign w:val="center"/>
            <w:hideMark/>
          </w:tcPr>
          <w:p w14:paraId="446D1A52" w14:textId="77777777" w:rsidR="00113EB7" w:rsidRPr="00113EB7" w:rsidRDefault="00113EB7" w:rsidP="00113EB7">
            <w:pPr>
              <w:rPr>
                <w:rFonts w:ascii="Arial" w:eastAsia="Times New Roman" w:hAnsi="Arial" w:cs="Arial"/>
                <w:sz w:val="22"/>
                <w:szCs w:val="22"/>
                <w:lang w:eastAsia="es-MX"/>
              </w:rPr>
            </w:pPr>
          </w:p>
        </w:tc>
      </w:tr>
      <w:tr w:rsidR="00D163E9" w:rsidRPr="00113EB7" w14:paraId="3B9A2E18"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9965BB2"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29</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848987F"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Cuquio</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40F425D"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17,820</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871B7F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DAA36F9"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$3,160.04</w:t>
            </w:r>
          </w:p>
        </w:tc>
        <w:tc>
          <w:tcPr>
            <w:tcW w:w="160" w:type="dxa"/>
            <w:tcBorders>
              <w:left w:val="single" w:sz="4" w:space="0" w:color="BFBFBF" w:themeColor="background1" w:themeShade="BF"/>
            </w:tcBorders>
            <w:vAlign w:val="center"/>
            <w:hideMark/>
          </w:tcPr>
          <w:p w14:paraId="760BBE8D" w14:textId="77777777" w:rsidR="00113EB7" w:rsidRPr="00113EB7" w:rsidRDefault="00113EB7" w:rsidP="00113EB7">
            <w:pPr>
              <w:rPr>
                <w:rFonts w:ascii="Arial" w:eastAsia="Times New Roman" w:hAnsi="Arial" w:cs="Arial"/>
                <w:sz w:val="22"/>
                <w:szCs w:val="22"/>
                <w:lang w:eastAsia="es-MX"/>
              </w:rPr>
            </w:pPr>
          </w:p>
        </w:tc>
      </w:tr>
      <w:tr w:rsidR="00D163E9" w:rsidRPr="00D163E9" w14:paraId="13B60A61"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4E726C3"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30</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2C6CAB9"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Degollado</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F5C0AC7"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21,226</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9163986"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4A9C396"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$3,764.03</w:t>
            </w:r>
          </w:p>
        </w:tc>
        <w:tc>
          <w:tcPr>
            <w:tcW w:w="160" w:type="dxa"/>
            <w:tcBorders>
              <w:left w:val="single" w:sz="4" w:space="0" w:color="BFBFBF" w:themeColor="background1" w:themeShade="BF"/>
            </w:tcBorders>
            <w:vAlign w:val="center"/>
            <w:hideMark/>
          </w:tcPr>
          <w:p w14:paraId="5FC13FB6" w14:textId="77777777" w:rsidR="00113EB7" w:rsidRPr="00113EB7" w:rsidRDefault="00113EB7" w:rsidP="00113EB7">
            <w:pPr>
              <w:rPr>
                <w:rFonts w:ascii="Arial" w:eastAsia="Times New Roman" w:hAnsi="Arial" w:cs="Arial"/>
                <w:sz w:val="22"/>
                <w:szCs w:val="22"/>
                <w:lang w:eastAsia="es-MX"/>
              </w:rPr>
            </w:pPr>
          </w:p>
        </w:tc>
      </w:tr>
      <w:tr w:rsidR="00D163E9" w:rsidRPr="00113EB7" w14:paraId="6157E5E4"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9B8D5D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31</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2F1B369"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Ejutla</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D7CB676"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1,981</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470953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E1A7D8E"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$351.29</w:t>
            </w:r>
          </w:p>
        </w:tc>
        <w:tc>
          <w:tcPr>
            <w:tcW w:w="160" w:type="dxa"/>
            <w:tcBorders>
              <w:left w:val="single" w:sz="4" w:space="0" w:color="BFBFBF" w:themeColor="background1" w:themeShade="BF"/>
            </w:tcBorders>
            <w:vAlign w:val="center"/>
            <w:hideMark/>
          </w:tcPr>
          <w:p w14:paraId="594FB176" w14:textId="77777777" w:rsidR="00113EB7" w:rsidRPr="00113EB7" w:rsidRDefault="00113EB7" w:rsidP="00113EB7">
            <w:pPr>
              <w:rPr>
                <w:rFonts w:ascii="Arial" w:eastAsia="Times New Roman" w:hAnsi="Arial" w:cs="Arial"/>
                <w:sz w:val="22"/>
                <w:szCs w:val="22"/>
                <w:lang w:eastAsia="es-MX"/>
              </w:rPr>
            </w:pPr>
          </w:p>
        </w:tc>
      </w:tr>
      <w:tr w:rsidR="00D163E9" w:rsidRPr="00D163E9" w14:paraId="1DD177A5"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41B367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32</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306515F"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El Arenal</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46C7BE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21,115</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0DB522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8EC2D5D"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$3,744.35</w:t>
            </w:r>
          </w:p>
        </w:tc>
        <w:tc>
          <w:tcPr>
            <w:tcW w:w="160" w:type="dxa"/>
            <w:tcBorders>
              <w:left w:val="single" w:sz="4" w:space="0" w:color="BFBFBF" w:themeColor="background1" w:themeShade="BF"/>
            </w:tcBorders>
            <w:vAlign w:val="center"/>
            <w:hideMark/>
          </w:tcPr>
          <w:p w14:paraId="27951849" w14:textId="77777777" w:rsidR="00113EB7" w:rsidRPr="00113EB7" w:rsidRDefault="00113EB7" w:rsidP="00113EB7">
            <w:pPr>
              <w:rPr>
                <w:rFonts w:ascii="Arial" w:eastAsia="Times New Roman" w:hAnsi="Arial" w:cs="Arial"/>
                <w:sz w:val="22"/>
                <w:szCs w:val="22"/>
                <w:lang w:eastAsia="es-MX"/>
              </w:rPr>
            </w:pPr>
          </w:p>
        </w:tc>
      </w:tr>
      <w:tr w:rsidR="00D163E9" w:rsidRPr="00113EB7" w14:paraId="730B233E"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7E7C797"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33</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1E0ACBE"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El Grullo</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34FDA68"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25,920</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97A720B"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975D48E"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$4,596.42</w:t>
            </w:r>
          </w:p>
        </w:tc>
        <w:tc>
          <w:tcPr>
            <w:tcW w:w="160" w:type="dxa"/>
            <w:tcBorders>
              <w:left w:val="single" w:sz="4" w:space="0" w:color="BFBFBF" w:themeColor="background1" w:themeShade="BF"/>
            </w:tcBorders>
            <w:vAlign w:val="center"/>
            <w:hideMark/>
          </w:tcPr>
          <w:p w14:paraId="18684426" w14:textId="77777777" w:rsidR="00113EB7" w:rsidRPr="00113EB7" w:rsidRDefault="00113EB7" w:rsidP="00113EB7">
            <w:pPr>
              <w:rPr>
                <w:rFonts w:ascii="Arial" w:eastAsia="Times New Roman" w:hAnsi="Arial" w:cs="Arial"/>
                <w:sz w:val="22"/>
                <w:szCs w:val="22"/>
                <w:lang w:eastAsia="es-MX"/>
              </w:rPr>
            </w:pPr>
          </w:p>
        </w:tc>
      </w:tr>
      <w:tr w:rsidR="00D163E9" w:rsidRPr="00D163E9" w14:paraId="2A3191FE"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D53FFA2"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34</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A8291F0"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El Limón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E2584D9"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5,368</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0663872"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C904F6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$951.91</w:t>
            </w:r>
          </w:p>
        </w:tc>
        <w:tc>
          <w:tcPr>
            <w:tcW w:w="160" w:type="dxa"/>
            <w:tcBorders>
              <w:left w:val="single" w:sz="4" w:space="0" w:color="BFBFBF" w:themeColor="background1" w:themeShade="BF"/>
            </w:tcBorders>
            <w:vAlign w:val="center"/>
            <w:hideMark/>
          </w:tcPr>
          <w:p w14:paraId="6743AC30" w14:textId="77777777" w:rsidR="00113EB7" w:rsidRPr="00113EB7" w:rsidRDefault="00113EB7" w:rsidP="00113EB7">
            <w:pPr>
              <w:rPr>
                <w:rFonts w:ascii="Arial" w:eastAsia="Times New Roman" w:hAnsi="Arial" w:cs="Arial"/>
                <w:sz w:val="22"/>
                <w:szCs w:val="22"/>
                <w:lang w:eastAsia="es-MX"/>
              </w:rPr>
            </w:pPr>
          </w:p>
        </w:tc>
      </w:tr>
      <w:tr w:rsidR="00D163E9" w:rsidRPr="00113EB7" w14:paraId="0C4D1771"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ABA8DF9"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35</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1E554FB"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El Salto</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05FA24FD"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232,852</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8699E8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6F2953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$41,291.92</w:t>
            </w:r>
          </w:p>
        </w:tc>
        <w:tc>
          <w:tcPr>
            <w:tcW w:w="160" w:type="dxa"/>
            <w:tcBorders>
              <w:left w:val="single" w:sz="4" w:space="0" w:color="BFBFBF" w:themeColor="background1" w:themeShade="BF"/>
            </w:tcBorders>
            <w:vAlign w:val="center"/>
            <w:hideMark/>
          </w:tcPr>
          <w:p w14:paraId="1353AE29" w14:textId="77777777" w:rsidR="00113EB7" w:rsidRPr="00113EB7" w:rsidRDefault="00113EB7" w:rsidP="00113EB7">
            <w:pPr>
              <w:rPr>
                <w:rFonts w:ascii="Arial" w:eastAsia="Times New Roman" w:hAnsi="Arial" w:cs="Arial"/>
                <w:sz w:val="22"/>
                <w:szCs w:val="22"/>
                <w:lang w:eastAsia="es-MX"/>
              </w:rPr>
            </w:pPr>
          </w:p>
        </w:tc>
      </w:tr>
      <w:tr w:rsidR="00D163E9" w:rsidRPr="00D163E9" w14:paraId="049A680C"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488F48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36</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51A053D" w14:textId="5990F04A" w:rsidR="00113EB7" w:rsidRPr="00113EB7" w:rsidRDefault="00D163E9"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Encarnación</w:t>
            </w:r>
            <w:r w:rsidR="00113EB7" w:rsidRPr="00113EB7">
              <w:rPr>
                <w:rFonts w:ascii="Arial" w:eastAsia="Times New Roman" w:hAnsi="Arial" w:cs="Arial"/>
                <w:sz w:val="22"/>
                <w:szCs w:val="22"/>
                <w:lang w:eastAsia="es-MX"/>
              </w:rPr>
              <w:t xml:space="preserve"> de Díaz</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247A3FE"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53,039</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16B0EE8"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327A6A1"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$9,405.47</w:t>
            </w:r>
          </w:p>
        </w:tc>
        <w:tc>
          <w:tcPr>
            <w:tcW w:w="160" w:type="dxa"/>
            <w:tcBorders>
              <w:left w:val="single" w:sz="4" w:space="0" w:color="BFBFBF" w:themeColor="background1" w:themeShade="BF"/>
            </w:tcBorders>
            <w:vAlign w:val="center"/>
            <w:hideMark/>
          </w:tcPr>
          <w:p w14:paraId="53307236" w14:textId="77777777" w:rsidR="00113EB7" w:rsidRPr="00113EB7" w:rsidRDefault="00113EB7" w:rsidP="00113EB7">
            <w:pPr>
              <w:rPr>
                <w:rFonts w:ascii="Arial" w:eastAsia="Times New Roman" w:hAnsi="Arial" w:cs="Arial"/>
                <w:sz w:val="22"/>
                <w:szCs w:val="22"/>
                <w:lang w:eastAsia="es-MX"/>
              </w:rPr>
            </w:pPr>
          </w:p>
        </w:tc>
      </w:tr>
      <w:tr w:rsidR="00D163E9" w:rsidRPr="00113EB7" w14:paraId="16A203D4"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2965373"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37</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C0C3A5E"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Etzatlán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C280EF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20,011</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7D26235"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D0E749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$3,548.57</w:t>
            </w:r>
          </w:p>
        </w:tc>
        <w:tc>
          <w:tcPr>
            <w:tcW w:w="160" w:type="dxa"/>
            <w:tcBorders>
              <w:left w:val="single" w:sz="4" w:space="0" w:color="BFBFBF" w:themeColor="background1" w:themeShade="BF"/>
            </w:tcBorders>
            <w:vAlign w:val="center"/>
            <w:hideMark/>
          </w:tcPr>
          <w:p w14:paraId="0E9C20C6" w14:textId="77777777" w:rsidR="00113EB7" w:rsidRPr="00113EB7" w:rsidRDefault="00113EB7" w:rsidP="00113EB7">
            <w:pPr>
              <w:rPr>
                <w:rFonts w:ascii="Arial" w:eastAsia="Times New Roman" w:hAnsi="Arial" w:cs="Arial"/>
                <w:sz w:val="22"/>
                <w:szCs w:val="22"/>
                <w:lang w:eastAsia="es-MX"/>
              </w:rPr>
            </w:pPr>
          </w:p>
        </w:tc>
      </w:tr>
      <w:tr w:rsidR="00D163E9" w:rsidRPr="00D163E9" w14:paraId="3834E755"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079A2D2"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38</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5684515"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Gómez Farias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C2EF497"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16,431</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06A4D6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92733E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$2,913.73</w:t>
            </w:r>
          </w:p>
        </w:tc>
        <w:tc>
          <w:tcPr>
            <w:tcW w:w="160" w:type="dxa"/>
            <w:tcBorders>
              <w:left w:val="single" w:sz="4" w:space="0" w:color="BFBFBF" w:themeColor="background1" w:themeShade="BF"/>
            </w:tcBorders>
            <w:vAlign w:val="center"/>
            <w:hideMark/>
          </w:tcPr>
          <w:p w14:paraId="6FFF8241" w14:textId="77777777" w:rsidR="00113EB7" w:rsidRPr="00113EB7" w:rsidRDefault="00113EB7" w:rsidP="00113EB7">
            <w:pPr>
              <w:rPr>
                <w:rFonts w:ascii="Arial" w:eastAsia="Times New Roman" w:hAnsi="Arial" w:cs="Arial"/>
                <w:sz w:val="22"/>
                <w:szCs w:val="22"/>
                <w:lang w:eastAsia="es-MX"/>
              </w:rPr>
            </w:pPr>
          </w:p>
        </w:tc>
      </w:tr>
      <w:tr w:rsidR="00D163E9" w:rsidRPr="00113EB7" w14:paraId="29DE25A0"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09B7B1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39</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7CF4CE5"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Guachinango</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6C5D7F6"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4,199</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EFAF25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C303573"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$744.61</w:t>
            </w:r>
          </w:p>
        </w:tc>
        <w:tc>
          <w:tcPr>
            <w:tcW w:w="160" w:type="dxa"/>
            <w:tcBorders>
              <w:left w:val="single" w:sz="4" w:space="0" w:color="BFBFBF" w:themeColor="background1" w:themeShade="BF"/>
            </w:tcBorders>
            <w:vAlign w:val="center"/>
            <w:hideMark/>
          </w:tcPr>
          <w:p w14:paraId="007F2C96" w14:textId="77777777" w:rsidR="00113EB7" w:rsidRPr="00113EB7" w:rsidRDefault="00113EB7" w:rsidP="00113EB7">
            <w:pPr>
              <w:rPr>
                <w:rFonts w:ascii="Arial" w:eastAsia="Times New Roman" w:hAnsi="Arial" w:cs="Arial"/>
                <w:sz w:val="22"/>
                <w:szCs w:val="22"/>
                <w:lang w:eastAsia="es-MX"/>
              </w:rPr>
            </w:pPr>
          </w:p>
        </w:tc>
      </w:tr>
      <w:tr w:rsidR="00D163E9" w:rsidRPr="00D163E9" w14:paraId="77318308"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A56284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40</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653A66F"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Guadalajara</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224DDD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1,385,629</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B607CEB"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FA51318"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$245,715.22</w:t>
            </w:r>
          </w:p>
        </w:tc>
        <w:tc>
          <w:tcPr>
            <w:tcW w:w="160" w:type="dxa"/>
            <w:tcBorders>
              <w:left w:val="single" w:sz="4" w:space="0" w:color="BFBFBF" w:themeColor="background1" w:themeShade="BF"/>
            </w:tcBorders>
            <w:vAlign w:val="center"/>
            <w:hideMark/>
          </w:tcPr>
          <w:p w14:paraId="0ADA63C0" w14:textId="77777777" w:rsidR="00113EB7" w:rsidRPr="00113EB7" w:rsidRDefault="00113EB7" w:rsidP="00113EB7">
            <w:pPr>
              <w:rPr>
                <w:rFonts w:ascii="Arial" w:eastAsia="Times New Roman" w:hAnsi="Arial" w:cs="Arial"/>
                <w:sz w:val="22"/>
                <w:szCs w:val="22"/>
                <w:lang w:eastAsia="es-MX"/>
              </w:rPr>
            </w:pPr>
          </w:p>
        </w:tc>
      </w:tr>
      <w:tr w:rsidR="00D163E9" w:rsidRPr="00113EB7" w14:paraId="2A6516C5"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17CB248"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41</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7D04F0B"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Hostotipaquillo</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D753F8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8,732</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611D78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5875C6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$1,548.46</w:t>
            </w:r>
          </w:p>
        </w:tc>
        <w:tc>
          <w:tcPr>
            <w:tcW w:w="160" w:type="dxa"/>
            <w:tcBorders>
              <w:left w:val="single" w:sz="4" w:space="0" w:color="BFBFBF" w:themeColor="background1" w:themeShade="BF"/>
            </w:tcBorders>
            <w:vAlign w:val="center"/>
            <w:hideMark/>
          </w:tcPr>
          <w:p w14:paraId="34F15C0C" w14:textId="77777777" w:rsidR="00113EB7" w:rsidRPr="00113EB7" w:rsidRDefault="00113EB7" w:rsidP="00113EB7">
            <w:pPr>
              <w:rPr>
                <w:rFonts w:ascii="Arial" w:eastAsia="Times New Roman" w:hAnsi="Arial" w:cs="Arial"/>
                <w:sz w:val="22"/>
                <w:szCs w:val="22"/>
                <w:lang w:eastAsia="es-MX"/>
              </w:rPr>
            </w:pPr>
          </w:p>
        </w:tc>
      </w:tr>
      <w:tr w:rsidR="00D163E9" w:rsidRPr="00D163E9" w14:paraId="2098CB3A"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327585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42</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773B940" w14:textId="77777777" w:rsidR="00113EB7" w:rsidRPr="00113EB7" w:rsidRDefault="00113EB7" w:rsidP="00113EB7">
            <w:pPr>
              <w:rPr>
                <w:rFonts w:ascii="Arial" w:eastAsia="Times New Roman" w:hAnsi="Arial" w:cs="Arial"/>
                <w:sz w:val="22"/>
                <w:szCs w:val="22"/>
                <w:lang w:eastAsia="es-MX"/>
              </w:rPr>
            </w:pPr>
            <w:proofErr w:type="spellStart"/>
            <w:r w:rsidRPr="00113EB7">
              <w:rPr>
                <w:rFonts w:ascii="Arial" w:eastAsia="Times New Roman" w:hAnsi="Arial" w:cs="Arial"/>
                <w:sz w:val="22"/>
                <w:szCs w:val="22"/>
                <w:lang w:eastAsia="es-MX"/>
              </w:rPr>
              <w:t>Huejucar</w:t>
            </w:r>
            <w:proofErr w:type="spellEnd"/>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D968AF8"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5,920</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35E17D9"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BC5ABC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$1,049.80</w:t>
            </w:r>
          </w:p>
        </w:tc>
        <w:tc>
          <w:tcPr>
            <w:tcW w:w="160" w:type="dxa"/>
            <w:tcBorders>
              <w:left w:val="single" w:sz="4" w:space="0" w:color="BFBFBF" w:themeColor="background1" w:themeShade="BF"/>
            </w:tcBorders>
            <w:vAlign w:val="center"/>
            <w:hideMark/>
          </w:tcPr>
          <w:p w14:paraId="195D0516" w14:textId="77777777" w:rsidR="00113EB7" w:rsidRPr="00113EB7" w:rsidRDefault="00113EB7" w:rsidP="00113EB7">
            <w:pPr>
              <w:rPr>
                <w:rFonts w:ascii="Arial" w:eastAsia="Times New Roman" w:hAnsi="Arial" w:cs="Arial"/>
                <w:sz w:val="22"/>
                <w:szCs w:val="22"/>
                <w:lang w:eastAsia="es-MX"/>
              </w:rPr>
            </w:pPr>
          </w:p>
        </w:tc>
      </w:tr>
      <w:tr w:rsidR="00D163E9" w:rsidRPr="00113EB7" w14:paraId="232366C8"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0B92652"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43</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9FFDEBE" w14:textId="77777777" w:rsidR="00113EB7" w:rsidRPr="00113EB7" w:rsidRDefault="00113EB7" w:rsidP="00113EB7">
            <w:pPr>
              <w:rPr>
                <w:rFonts w:ascii="Arial" w:eastAsia="Times New Roman" w:hAnsi="Arial" w:cs="Arial"/>
                <w:sz w:val="22"/>
                <w:szCs w:val="22"/>
                <w:lang w:eastAsia="es-MX"/>
              </w:rPr>
            </w:pPr>
            <w:proofErr w:type="spellStart"/>
            <w:r w:rsidRPr="00113EB7">
              <w:rPr>
                <w:rFonts w:ascii="Arial" w:eastAsia="Times New Roman" w:hAnsi="Arial" w:cs="Arial"/>
                <w:sz w:val="22"/>
                <w:szCs w:val="22"/>
                <w:lang w:eastAsia="es-MX"/>
              </w:rPr>
              <w:t>Huejuquilla</w:t>
            </w:r>
            <w:proofErr w:type="spellEnd"/>
            <w:r w:rsidRPr="00113EB7">
              <w:rPr>
                <w:rFonts w:ascii="Arial" w:eastAsia="Times New Roman" w:hAnsi="Arial" w:cs="Arial"/>
                <w:sz w:val="22"/>
                <w:szCs w:val="22"/>
                <w:lang w:eastAsia="es-MX"/>
              </w:rPr>
              <w:t xml:space="preserve"> el Alto</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8111FC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10,015</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3FBE4F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18C886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$1,775.97</w:t>
            </w:r>
          </w:p>
        </w:tc>
        <w:tc>
          <w:tcPr>
            <w:tcW w:w="160" w:type="dxa"/>
            <w:tcBorders>
              <w:left w:val="single" w:sz="4" w:space="0" w:color="BFBFBF" w:themeColor="background1" w:themeShade="BF"/>
            </w:tcBorders>
            <w:vAlign w:val="center"/>
            <w:hideMark/>
          </w:tcPr>
          <w:p w14:paraId="27592D16" w14:textId="77777777" w:rsidR="00113EB7" w:rsidRPr="00113EB7" w:rsidRDefault="00113EB7" w:rsidP="00113EB7">
            <w:pPr>
              <w:rPr>
                <w:rFonts w:ascii="Arial" w:eastAsia="Times New Roman" w:hAnsi="Arial" w:cs="Arial"/>
                <w:sz w:val="22"/>
                <w:szCs w:val="22"/>
                <w:lang w:eastAsia="es-MX"/>
              </w:rPr>
            </w:pPr>
          </w:p>
        </w:tc>
      </w:tr>
      <w:tr w:rsidR="00D163E9" w:rsidRPr="00D163E9" w14:paraId="18D57B91"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02ACC91"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44</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4F69C36"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Ixtlahuacán de los Membrillos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3D38CAD"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67,969</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5C88026"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7E8E73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$12,053.02</w:t>
            </w:r>
          </w:p>
        </w:tc>
        <w:tc>
          <w:tcPr>
            <w:tcW w:w="160" w:type="dxa"/>
            <w:tcBorders>
              <w:left w:val="single" w:sz="4" w:space="0" w:color="BFBFBF" w:themeColor="background1" w:themeShade="BF"/>
            </w:tcBorders>
            <w:vAlign w:val="center"/>
            <w:hideMark/>
          </w:tcPr>
          <w:p w14:paraId="3CFB8977" w14:textId="77777777" w:rsidR="00113EB7" w:rsidRPr="00113EB7" w:rsidRDefault="00113EB7" w:rsidP="00113EB7">
            <w:pPr>
              <w:rPr>
                <w:rFonts w:ascii="Arial" w:eastAsia="Times New Roman" w:hAnsi="Arial" w:cs="Arial"/>
                <w:sz w:val="22"/>
                <w:szCs w:val="22"/>
                <w:lang w:eastAsia="es-MX"/>
              </w:rPr>
            </w:pPr>
          </w:p>
        </w:tc>
      </w:tr>
      <w:tr w:rsidR="00D163E9" w:rsidRPr="00113EB7" w14:paraId="7F63CD30"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0F21B47"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45</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30D5612"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Ixtlahuacán del Río</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1ABE43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20,465</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A5F704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A63C45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$3,629.08</w:t>
            </w:r>
          </w:p>
        </w:tc>
        <w:tc>
          <w:tcPr>
            <w:tcW w:w="160" w:type="dxa"/>
            <w:tcBorders>
              <w:left w:val="single" w:sz="4" w:space="0" w:color="BFBFBF" w:themeColor="background1" w:themeShade="BF"/>
            </w:tcBorders>
            <w:vAlign w:val="center"/>
            <w:hideMark/>
          </w:tcPr>
          <w:p w14:paraId="406F0D73" w14:textId="77777777" w:rsidR="00113EB7" w:rsidRPr="00113EB7" w:rsidRDefault="00113EB7" w:rsidP="00113EB7">
            <w:pPr>
              <w:rPr>
                <w:rFonts w:ascii="Arial" w:eastAsia="Times New Roman" w:hAnsi="Arial" w:cs="Arial"/>
                <w:sz w:val="22"/>
                <w:szCs w:val="22"/>
                <w:lang w:eastAsia="es-MX"/>
              </w:rPr>
            </w:pPr>
          </w:p>
        </w:tc>
      </w:tr>
      <w:tr w:rsidR="00D163E9" w:rsidRPr="00D163E9" w14:paraId="6D1F4FBB"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2C3B787"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46</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9649115"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Jalostotitlán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21EA0B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32,678</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C07FD92"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9979E42"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$5,794.83</w:t>
            </w:r>
          </w:p>
        </w:tc>
        <w:tc>
          <w:tcPr>
            <w:tcW w:w="160" w:type="dxa"/>
            <w:tcBorders>
              <w:left w:val="single" w:sz="4" w:space="0" w:color="BFBFBF" w:themeColor="background1" w:themeShade="BF"/>
            </w:tcBorders>
            <w:vAlign w:val="center"/>
            <w:hideMark/>
          </w:tcPr>
          <w:p w14:paraId="589F2A1C" w14:textId="77777777" w:rsidR="00113EB7" w:rsidRPr="00113EB7" w:rsidRDefault="00113EB7" w:rsidP="00113EB7">
            <w:pPr>
              <w:rPr>
                <w:rFonts w:ascii="Arial" w:eastAsia="Times New Roman" w:hAnsi="Arial" w:cs="Arial"/>
                <w:sz w:val="22"/>
                <w:szCs w:val="22"/>
                <w:lang w:eastAsia="es-MX"/>
              </w:rPr>
            </w:pPr>
          </w:p>
        </w:tc>
      </w:tr>
      <w:tr w:rsidR="00D163E9" w:rsidRPr="00113EB7" w14:paraId="79E34CC9"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542B7C9"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47</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B9187CA"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Jamay</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9132E32"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24,894</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FDFF786"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E27B4D6"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$4,414.48</w:t>
            </w:r>
          </w:p>
        </w:tc>
        <w:tc>
          <w:tcPr>
            <w:tcW w:w="160" w:type="dxa"/>
            <w:tcBorders>
              <w:left w:val="single" w:sz="4" w:space="0" w:color="BFBFBF" w:themeColor="background1" w:themeShade="BF"/>
            </w:tcBorders>
            <w:vAlign w:val="center"/>
            <w:hideMark/>
          </w:tcPr>
          <w:p w14:paraId="44513176" w14:textId="77777777" w:rsidR="00113EB7" w:rsidRPr="00113EB7" w:rsidRDefault="00113EB7" w:rsidP="00113EB7">
            <w:pPr>
              <w:rPr>
                <w:rFonts w:ascii="Arial" w:eastAsia="Times New Roman" w:hAnsi="Arial" w:cs="Arial"/>
                <w:sz w:val="22"/>
                <w:szCs w:val="22"/>
                <w:lang w:eastAsia="es-MX"/>
              </w:rPr>
            </w:pPr>
          </w:p>
        </w:tc>
      </w:tr>
      <w:tr w:rsidR="00D163E9" w:rsidRPr="00D163E9" w14:paraId="3CA5F150"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005C1D1"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48</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7E94013"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Jesús María</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A4BE7E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18,982</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D0B6772"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98C6FE8"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$3,366.10</w:t>
            </w:r>
          </w:p>
        </w:tc>
        <w:tc>
          <w:tcPr>
            <w:tcW w:w="160" w:type="dxa"/>
            <w:tcBorders>
              <w:left w:val="single" w:sz="4" w:space="0" w:color="BFBFBF" w:themeColor="background1" w:themeShade="BF"/>
            </w:tcBorders>
            <w:vAlign w:val="center"/>
            <w:hideMark/>
          </w:tcPr>
          <w:p w14:paraId="5BADFBE9" w14:textId="77777777" w:rsidR="00113EB7" w:rsidRPr="00113EB7" w:rsidRDefault="00113EB7" w:rsidP="00113EB7">
            <w:pPr>
              <w:rPr>
                <w:rFonts w:ascii="Arial" w:eastAsia="Times New Roman" w:hAnsi="Arial" w:cs="Arial"/>
                <w:sz w:val="22"/>
                <w:szCs w:val="22"/>
                <w:lang w:eastAsia="es-MX"/>
              </w:rPr>
            </w:pPr>
          </w:p>
        </w:tc>
      </w:tr>
      <w:tr w:rsidR="00D163E9" w:rsidRPr="00113EB7" w14:paraId="22ECB3AE"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5275178"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lastRenderedPageBreak/>
              <w:t>49</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06D4668"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Jilotlán de los Dolores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B32C72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9,425</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60E953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87FDA8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$1,671.35</w:t>
            </w:r>
          </w:p>
        </w:tc>
        <w:tc>
          <w:tcPr>
            <w:tcW w:w="160" w:type="dxa"/>
            <w:tcBorders>
              <w:left w:val="single" w:sz="4" w:space="0" w:color="BFBFBF" w:themeColor="background1" w:themeShade="BF"/>
            </w:tcBorders>
            <w:vAlign w:val="center"/>
            <w:hideMark/>
          </w:tcPr>
          <w:p w14:paraId="4BEECAF3" w14:textId="77777777" w:rsidR="00113EB7" w:rsidRPr="00113EB7" w:rsidRDefault="00113EB7" w:rsidP="00113EB7">
            <w:pPr>
              <w:rPr>
                <w:rFonts w:ascii="Arial" w:eastAsia="Times New Roman" w:hAnsi="Arial" w:cs="Arial"/>
                <w:sz w:val="22"/>
                <w:szCs w:val="22"/>
                <w:lang w:eastAsia="es-MX"/>
              </w:rPr>
            </w:pPr>
          </w:p>
        </w:tc>
      </w:tr>
      <w:tr w:rsidR="00D163E9" w:rsidRPr="00D163E9" w14:paraId="3E4051E4"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DB5E729"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50</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671FEA3"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Jocotepec</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E429F0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47,105</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CDC04C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FB0C88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$8,353.18</w:t>
            </w:r>
          </w:p>
        </w:tc>
        <w:tc>
          <w:tcPr>
            <w:tcW w:w="160" w:type="dxa"/>
            <w:tcBorders>
              <w:left w:val="single" w:sz="4" w:space="0" w:color="BFBFBF" w:themeColor="background1" w:themeShade="BF"/>
            </w:tcBorders>
            <w:vAlign w:val="center"/>
            <w:hideMark/>
          </w:tcPr>
          <w:p w14:paraId="0C08876F" w14:textId="77777777" w:rsidR="00113EB7" w:rsidRPr="00113EB7" w:rsidRDefault="00113EB7" w:rsidP="00113EB7">
            <w:pPr>
              <w:rPr>
                <w:rFonts w:ascii="Arial" w:eastAsia="Times New Roman" w:hAnsi="Arial" w:cs="Arial"/>
                <w:sz w:val="22"/>
                <w:szCs w:val="22"/>
                <w:lang w:eastAsia="es-MX"/>
              </w:rPr>
            </w:pPr>
          </w:p>
        </w:tc>
      </w:tr>
      <w:tr w:rsidR="00D163E9" w:rsidRPr="00113EB7" w14:paraId="356AD565"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49263E1"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51</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F0E9697"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Juanacatlán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DB3EF41"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30,855</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AEE66A1"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6E41C68"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$5,471.55</w:t>
            </w:r>
          </w:p>
        </w:tc>
        <w:tc>
          <w:tcPr>
            <w:tcW w:w="160" w:type="dxa"/>
            <w:tcBorders>
              <w:left w:val="single" w:sz="4" w:space="0" w:color="BFBFBF" w:themeColor="background1" w:themeShade="BF"/>
            </w:tcBorders>
            <w:vAlign w:val="center"/>
            <w:hideMark/>
          </w:tcPr>
          <w:p w14:paraId="0822AD9B" w14:textId="77777777" w:rsidR="00113EB7" w:rsidRPr="00113EB7" w:rsidRDefault="00113EB7" w:rsidP="00113EB7">
            <w:pPr>
              <w:rPr>
                <w:rFonts w:ascii="Arial" w:eastAsia="Times New Roman" w:hAnsi="Arial" w:cs="Arial"/>
                <w:sz w:val="22"/>
                <w:szCs w:val="22"/>
                <w:lang w:eastAsia="es-MX"/>
              </w:rPr>
            </w:pPr>
          </w:p>
        </w:tc>
      </w:tr>
      <w:tr w:rsidR="00D163E9" w:rsidRPr="00D163E9" w14:paraId="717B3AE6"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E896579"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52</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806AE5E"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Juchitlán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35C3D12"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5,534</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49F84C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6B48FD9"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$981.35</w:t>
            </w:r>
          </w:p>
        </w:tc>
        <w:tc>
          <w:tcPr>
            <w:tcW w:w="160" w:type="dxa"/>
            <w:tcBorders>
              <w:left w:val="single" w:sz="4" w:space="0" w:color="BFBFBF" w:themeColor="background1" w:themeShade="BF"/>
            </w:tcBorders>
            <w:vAlign w:val="center"/>
            <w:hideMark/>
          </w:tcPr>
          <w:p w14:paraId="57FF1FFE" w14:textId="77777777" w:rsidR="00113EB7" w:rsidRPr="00113EB7" w:rsidRDefault="00113EB7" w:rsidP="00113EB7">
            <w:pPr>
              <w:rPr>
                <w:rFonts w:ascii="Arial" w:eastAsia="Times New Roman" w:hAnsi="Arial" w:cs="Arial"/>
                <w:sz w:val="22"/>
                <w:szCs w:val="22"/>
                <w:lang w:eastAsia="es-MX"/>
              </w:rPr>
            </w:pPr>
          </w:p>
        </w:tc>
      </w:tr>
      <w:tr w:rsidR="00D163E9" w:rsidRPr="00113EB7" w14:paraId="6387A386"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F8F6B6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53</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C187DAD"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La Barca</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329A2A38"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67,937</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F526E0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854BC0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$12,047.35</w:t>
            </w:r>
          </w:p>
        </w:tc>
        <w:tc>
          <w:tcPr>
            <w:tcW w:w="160" w:type="dxa"/>
            <w:tcBorders>
              <w:left w:val="single" w:sz="4" w:space="0" w:color="BFBFBF" w:themeColor="background1" w:themeShade="BF"/>
            </w:tcBorders>
            <w:vAlign w:val="center"/>
            <w:hideMark/>
          </w:tcPr>
          <w:p w14:paraId="65BECB3C" w14:textId="77777777" w:rsidR="00113EB7" w:rsidRPr="00113EB7" w:rsidRDefault="00113EB7" w:rsidP="00113EB7">
            <w:pPr>
              <w:rPr>
                <w:rFonts w:ascii="Arial" w:eastAsia="Times New Roman" w:hAnsi="Arial" w:cs="Arial"/>
                <w:sz w:val="22"/>
                <w:szCs w:val="22"/>
                <w:lang w:eastAsia="es-MX"/>
              </w:rPr>
            </w:pPr>
          </w:p>
        </w:tc>
      </w:tr>
      <w:tr w:rsidR="00D163E9" w:rsidRPr="00D163E9" w14:paraId="369404A0"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59926A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54</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F6C4F0C"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La Huerta</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92167A9"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23,258</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192923D"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F0111D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$4,124.37</w:t>
            </w:r>
          </w:p>
        </w:tc>
        <w:tc>
          <w:tcPr>
            <w:tcW w:w="160" w:type="dxa"/>
            <w:tcBorders>
              <w:left w:val="single" w:sz="4" w:space="0" w:color="BFBFBF" w:themeColor="background1" w:themeShade="BF"/>
            </w:tcBorders>
            <w:vAlign w:val="center"/>
            <w:hideMark/>
          </w:tcPr>
          <w:p w14:paraId="671548BA" w14:textId="77777777" w:rsidR="00113EB7" w:rsidRPr="00113EB7" w:rsidRDefault="00113EB7" w:rsidP="00113EB7">
            <w:pPr>
              <w:rPr>
                <w:rFonts w:ascii="Arial" w:eastAsia="Times New Roman" w:hAnsi="Arial" w:cs="Arial"/>
                <w:sz w:val="22"/>
                <w:szCs w:val="22"/>
                <w:lang w:eastAsia="es-MX"/>
              </w:rPr>
            </w:pPr>
          </w:p>
        </w:tc>
      </w:tr>
      <w:tr w:rsidR="00D163E9" w:rsidRPr="00113EB7" w14:paraId="4AE88BE1"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7824E08"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55</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CF875EE"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La Manzanilla de la Paz</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2D0E9F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4,099</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3ABFBD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7E9953D"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$726.88</w:t>
            </w:r>
          </w:p>
        </w:tc>
        <w:tc>
          <w:tcPr>
            <w:tcW w:w="160" w:type="dxa"/>
            <w:tcBorders>
              <w:left w:val="single" w:sz="4" w:space="0" w:color="BFBFBF" w:themeColor="background1" w:themeShade="BF"/>
            </w:tcBorders>
            <w:vAlign w:val="center"/>
            <w:hideMark/>
          </w:tcPr>
          <w:p w14:paraId="670F2418" w14:textId="77777777" w:rsidR="00113EB7" w:rsidRPr="00113EB7" w:rsidRDefault="00113EB7" w:rsidP="00113EB7">
            <w:pPr>
              <w:rPr>
                <w:rFonts w:ascii="Arial" w:eastAsia="Times New Roman" w:hAnsi="Arial" w:cs="Arial"/>
                <w:sz w:val="22"/>
                <w:szCs w:val="22"/>
                <w:lang w:eastAsia="es-MX"/>
              </w:rPr>
            </w:pPr>
          </w:p>
        </w:tc>
      </w:tr>
      <w:tr w:rsidR="00D163E9" w:rsidRPr="00D163E9" w14:paraId="1CEF2176"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64B047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56</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6F62464"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Lagos de Moreno</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BDED2C9"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172,403</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E496DA5"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20019E6"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$30,572.43</w:t>
            </w:r>
          </w:p>
        </w:tc>
        <w:tc>
          <w:tcPr>
            <w:tcW w:w="160" w:type="dxa"/>
            <w:tcBorders>
              <w:left w:val="single" w:sz="4" w:space="0" w:color="BFBFBF" w:themeColor="background1" w:themeShade="BF"/>
            </w:tcBorders>
            <w:vAlign w:val="center"/>
            <w:hideMark/>
          </w:tcPr>
          <w:p w14:paraId="68EE66EB" w14:textId="77777777" w:rsidR="00113EB7" w:rsidRPr="00113EB7" w:rsidRDefault="00113EB7" w:rsidP="00113EB7">
            <w:pPr>
              <w:rPr>
                <w:rFonts w:ascii="Arial" w:eastAsia="Times New Roman" w:hAnsi="Arial" w:cs="Arial"/>
                <w:sz w:val="22"/>
                <w:szCs w:val="22"/>
                <w:lang w:eastAsia="es-MX"/>
              </w:rPr>
            </w:pPr>
          </w:p>
        </w:tc>
      </w:tr>
      <w:tr w:rsidR="00D163E9" w:rsidRPr="00113EB7" w14:paraId="1105AA88"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CE36869"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57</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B2954FE"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Magdalena</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BAE6DBD"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21,781</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DB4C0D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A575931"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$3,862.45</w:t>
            </w:r>
          </w:p>
        </w:tc>
        <w:tc>
          <w:tcPr>
            <w:tcW w:w="160" w:type="dxa"/>
            <w:tcBorders>
              <w:left w:val="single" w:sz="4" w:space="0" w:color="BFBFBF" w:themeColor="background1" w:themeShade="BF"/>
            </w:tcBorders>
            <w:vAlign w:val="center"/>
            <w:hideMark/>
          </w:tcPr>
          <w:p w14:paraId="74057926" w14:textId="77777777" w:rsidR="00113EB7" w:rsidRPr="00113EB7" w:rsidRDefault="00113EB7" w:rsidP="00113EB7">
            <w:pPr>
              <w:rPr>
                <w:rFonts w:ascii="Arial" w:eastAsia="Times New Roman" w:hAnsi="Arial" w:cs="Arial"/>
                <w:sz w:val="22"/>
                <w:szCs w:val="22"/>
                <w:lang w:eastAsia="es-MX"/>
              </w:rPr>
            </w:pPr>
          </w:p>
        </w:tc>
      </w:tr>
      <w:tr w:rsidR="00D163E9" w:rsidRPr="00D163E9" w14:paraId="0EFABE45"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16BE379"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58</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302580C"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Mascota</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BF89BF3"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14,451</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B83A015"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3A10133"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$2,562.61</w:t>
            </w:r>
          </w:p>
        </w:tc>
        <w:tc>
          <w:tcPr>
            <w:tcW w:w="160" w:type="dxa"/>
            <w:tcBorders>
              <w:left w:val="single" w:sz="4" w:space="0" w:color="BFBFBF" w:themeColor="background1" w:themeShade="BF"/>
            </w:tcBorders>
            <w:vAlign w:val="center"/>
            <w:hideMark/>
          </w:tcPr>
          <w:p w14:paraId="72B7C483" w14:textId="77777777" w:rsidR="00113EB7" w:rsidRPr="00113EB7" w:rsidRDefault="00113EB7" w:rsidP="00113EB7">
            <w:pPr>
              <w:rPr>
                <w:rFonts w:ascii="Arial" w:eastAsia="Times New Roman" w:hAnsi="Arial" w:cs="Arial"/>
                <w:sz w:val="22"/>
                <w:szCs w:val="22"/>
                <w:lang w:eastAsia="es-MX"/>
              </w:rPr>
            </w:pPr>
          </w:p>
        </w:tc>
      </w:tr>
      <w:tr w:rsidR="00D163E9" w:rsidRPr="00113EB7" w14:paraId="5224528F"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462071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59</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FB74676"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Mazamitla</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5170AC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14,043</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005ACD7"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4C49C8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$2,490.26</w:t>
            </w:r>
          </w:p>
        </w:tc>
        <w:tc>
          <w:tcPr>
            <w:tcW w:w="160" w:type="dxa"/>
            <w:tcBorders>
              <w:left w:val="single" w:sz="4" w:space="0" w:color="BFBFBF" w:themeColor="background1" w:themeShade="BF"/>
            </w:tcBorders>
            <w:vAlign w:val="center"/>
            <w:hideMark/>
          </w:tcPr>
          <w:p w14:paraId="05B6D55F" w14:textId="77777777" w:rsidR="00113EB7" w:rsidRPr="00113EB7" w:rsidRDefault="00113EB7" w:rsidP="00113EB7">
            <w:pPr>
              <w:rPr>
                <w:rFonts w:ascii="Arial" w:eastAsia="Times New Roman" w:hAnsi="Arial" w:cs="Arial"/>
                <w:sz w:val="22"/>
                <w:szCs w:val="22"/>
                <w:lang w:eastAsia="es-MX"/>
              </w:rPr>
            </w:pPr>
          </w:p>
        </w:tc>
      </w:tr>
      <w:tr w:rsidR="00D163E9" w:rsidRPr="00D163E9" w14:paraId="77B2148B"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68028DD"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60</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DAC9C3A" w14:textId="77777777" w:rsidR="00113EB7" w:rsidRPr="00113EB7" w:rsidRDefault="00113EB7" w:rsidP="00113EB7">
            <w:pPr>
              <w:rPr>
                <w:rFonts w:ascii="Arial" w:eastAsia="Times New Roman" w:hAnsi="Arial" w:cs="Arial"/>
                <w:sz w:val="22"/>
                <w:szCs w:val="22"/>
                <w:lang w:eastAsia="es-MX"/>
              </w:rPr>
            </w:pPr>
            <w:proofErr w:type="spellStart"/>
            <w:r w:rsidRPr="00113EB7">
              <w:rPr>
                <w:rFonts w:ascii="Arial" w:eastAsia="Times New Roman" w:hAnsi="Arial" w:cs="Arial"/>
                <w:sz w:val="22"/>
                <w:szCs w:val="22"/>
                <w:lang w:eastAsia="es-MX"/>
              </w:rPr>
              <w:t>Mexticacán</w:t>
            </w:r>
            <w:proofErr w:type="spellEnd"/>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1F20CCD"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5,307</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DE1E30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DCE3843"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$941.10</w:t>
            </w:r>
          </w:p>
        </w:tc>
        <w:tc>
          <w:tcPr>
            <w:tcW w:w="160" w:type="dxa"/>
            <w:tcBorders>
              <w:left w:val="single" w:sz="4" w:space="0" w:color="BFBFBF" w:themeColor="background1" w:themeShade="BF"/>
            </w:tcBorders>
            <w:vAlign w:val="center"/>
            <w:hideMark/>
          </w:tcPr>
          <w:p w14:paraId="7B514431" w14:textId="77777777" w:rsidR="00113EB7" w:rsidRPr="00113EB7" w:rsidRDefault="00113EB7" w:rsidP="00113EB7">
            <w:pPr>
              <w:rPr>
                <w:rFonts w:ascii="Arial" w:eastAsia="Times New Roman" w:hAnsi="Arial" w:cs="Arial"/>
                <w:sz w:val="22"/>
                <w:szCs w:val="22"/>
                <w:lang w:eastAsia="es-MX"/>
              </w:rPr>
            </w:pPr>
          </w:p>
        </w:tc>
      </w:tr>
      <w:tr w:rsidR="00D163E9" w:rsidRPr="00113EB7" w14:paraId="773B3C85"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5CB055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61</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899BE24"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Mezquitic</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D20408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22,083</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95724A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F26C0D7"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$3,916.00</w:t>
            </w:r>
          </w:p>
        </w:tc>
        <w:tc>
          <w:tcPr>
            <w:tcW w:w="160" w:type="dxa"/>
            <w:tcBorders>
              <w:left w:val="single" w:sz="4" w:space="0" w:color="BFBFBF" w:themeColor="background1" w:themeShade="BF"/>
            </w:tcBorders>
            <w:vAlign w:val="center"/>
            <w:hideMark/>
          </w:tcPr>
          <w:p w14:paraId="2CC0B061" w14:textId="77777777" w:rsidR="00113EB7" w:rsidRPr="00113EB7" w:rsidRDefault="00113EB7" w:rsidP="00113EB7">
            <w:pPr>
              <w:rPr>
                <w:rFonts w:ascii="Arial" w:eastAsia="Times New Roman" w:hAnsi="Arial" w:cs="Arial"/>
                <w:sz w:val="22"/>
                <w:szCs w:val="22"/>
                <w:lang w:eastAsia="es-MX"/>
              </w:rPr>
            </w:pPr>
          </w:p>
        </w:tc>
      </w:tr>
      <w:tr w:rsidR="00D163E9" w:rsidRPr="00D163E9" w14:paraId="35691B1A"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68DBEDE"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62</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6E00A8F" w14:textId="77777777" w:rsidR="00113EB7" w:rsidRPr="00113EB7" w:rsidRDefault="00113EB7" w:rsidP="00113EB7">
            <w:pPr>
              <w:rPr>
                <w:rFonts w:ascii="Arial" w:eastAsia="Times New Roman" w:hAnsi="Arial" w:cs="Arial"/>
                <w:sz w:val="22"/>
                <w:szCs w:val="22"/>
                <w:lang w:eastAsia="es-MX"/>
              </w:rPr>
            </w:pPr>
            <w:proofErr w:type="spellStart"/>
            <w:r w:rsidRPr="00113EB7">
              <w:rPr>
                <w:rFonts w:ascii="Arial" w:eastAsia="Times New Roman" w:hAnsi="Arial" w:cs="Arial"/>
                <w:sz w:val="22"/>
                <w:szCs w:val="22"/>
                <w:lang w:eastAsia="es-MX"/>
              </w:rPr>
              <w:t>Mixtlán</w:t>
            </w:r>
            <w:proofErr w:type="spellEnd"/>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C020DD5"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3,638</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5D95DD9"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EF233E2"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$645.13</w:t>
            </w:r>
          </w:p>
        </w:tc>
        <w:tc>
          <w:tcPr>
            <w:tcW w:w="160" w:type="dxa"/>
            <w:tcBorders>
              <w:left w:val="single" w:sz="4" w:space="0" w:color="BFBFBF" w:themeColor="background1" w:themeShade="BF"/>
            </w:tcBorders>
            <w:vAlign w:val="center"/>
            <w:hideMark/>
          </w:tcPr>
          <w:p w14:paraId="6CBD4E13" w14:textId="77777777" w:rsidR="00113EB7" w:rsidRPr="00113EB7" w:rsidRDefault="00113EB7" w:rsidP="00113EB7">
            <w:pPr>
              <w:rPr>
                <w:rFonts w:ascii="Arial" w:eastAsia="Times New Roman" w:hAnsi="Arial" w:cs="Arial"/>
                <w:sz w:val="22"/>
                <w:szCs w:val="22"/>
                <w:lang w:eastAsia="es-MX"/>
              </w:rPr>
            </w:pPr>
          </w:p>
        </w:tc>
      </w:tr>
      <w:tr w:rsidR="00D163E9" w:rsidRPr="00113EB7" w14:paraId="4841054D"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C417303"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63</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5E60745"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Ocotlán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34B198FD"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106,050</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C470139"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B069CFB"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$18,805.97</w:t>
            </w:r>
          </w:p>
        </w:tc>
        <w:tc>
          <w:tcPr>
            <w:tcW w:w="160" w:type="dxa"/>
            <w:tcBorders>
              <w:left w:val="single" w:sz="4" w:space="0" w:color="BFBFBF" w:themeColor="background1" w:themeShade="BF"/>
            </w:tcBorders>
            <w:vAlign w:val="center"/>
            <w:hideMark/>
          </w:tcPr>
          <w:p w14:paraId="77C128A4" w14:textId="77777777" w:rsidR="00113EB7" w:rsidRPr="00113EB7" w:rsidRDefault="00113EB7" w:rsidP="00113EB7">
            <w:pPr>
              <w:rPr>
                <w:rFonts w:ascii="Arial" w:eastAsia="Times New Roman" w:hAnsi="Arial" w:cs="Arial"/>
                <w:sz w:val="22"/>
                <w:szCs w:val="22"/>
                <w:lang w:eastAsia="es-MX"/>
              </w:rPr>
            </w:pPr>
          </w:p>
        </w:tc>
      </w:tr>
      <w:tr w:rsidR="00D163E9" w:rsidRPr="00D163E9" w14:paraId="40F59441"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175403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64</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A2CCD95"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Ojuelos de Jalisco</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3D77391"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33,588</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B796DF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C7D38C8"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$5,956.20</w:t>
            </w:r>
          </w:p>
        </w:tc>
        <w:tc>
          <w:tcPr>
            <w:tcW w:w="160" w:type="dxa"/>
            <w:tcBorders>
              <w:left w:val="single" w:sz="4" w:space="0" w:color="BFBFBF" w:themeColor="background1" w:themeShade="BF"/>
            </w:tcBorders>
            <w:vAlign w:val="center"/>
            <w:hideMark/>
          </w:tcPr>
          <w:p w14:paraId="1AF84180" w14:textId="77777777" w:rsidR="00113EB7" w:rsidRPr="00113EB7" w:rsidRDefault="00113EB7" w:rsidP="00113EB7">
            <w:pPr>
              <w:rPr>
                <w:rFonts w:ascii="Arial" w:eastAsia="Times New Roman" w:hAnsi="Arial" w:cs="Arial"/>
                <w:sz w:val="22"/>
                <w:szCs w:val="22"/>
                <w:lang w:eastAsia="es-MX"/>
              </w:rPr>
            </w:pPr>
          </w:p>
        </w:tc>
      </w:tr>
      <w:tr w:rsidR="00D163E9" w:rsidRPr="00113EB7" w14:paraId="2AECFDF8"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84569C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65</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9F74A1D" w14:textId="77777777" w:rsidR="00113EB7" w:rsidRPr="00113EB7" w:rsidRDefault="00113EB7" w:rsidP="00113EB7">
            <w:pPr>
              <w:rPr>
                <w:rFonts w:ascii="Arial" w:eastAsia="Times New Roman" w:hAnsi="Arial" w:cs="Arial"/>
                <w:sz w:val="22"/>
                <w:szCs w:val="22"/>
                <w:lang w:eastAsia="es-MX"/>
              </w:rPr>
            </w:pPr>
            <w:proofErr w:type="spellStart"/>
            <w:r w:rsidRPr="00113EB7">
              <w:rPr>
                <w:rFonts w:ascii="Arial" w:eastAsia="Times New Roman" w:hAnsi="Arial" w:cs="Arial"/>
                <w:sz w:val="22"/>
                <w:szCs w:val="22"/>
                <w:lang w:eastAsia="es-MX"/>
              </w:rPr>
              <w:t>Pihuamo</w:t>
            </w:r>
            <w:proofErr w:type="spellEnd"/>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EE30011"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11,386</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5867B99"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34053F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$2,019.09</w:t>
            </w:r>
          </w:p>
        </w:tc>
        <w:tc>
          <w:tcPr>
            <w:tcW w:w="160" w:type="dxa"/>
            <w:tcBorders>
              <w:left w:val="single" w:sz="4" w:space="0" w:color="BFBFBF" w:themeColor="background1" w:themeShade="BF"/>
            </w:tcBorders>
            <w:vAlign w:val="center"/>
            <w:hideMark/>
          </w:tcPr>
          <w:p w14:paraId="35E19A66" w14:textId="77777777" w:rsidR="00113EB7" w:rsidRPr="00113EB7" w:rsidRDefault="00113EB7" w:rsidP="00113EB7">
            <w:pPr>
              <w:rPr>
                <w:rFonts w:ascii="Arial" w:eastAsia="Times New Roman" w:hAnsi="Arial" w:cs="Arial"/>
                <w:sz w:val="22"/>
                <w:szCs w:val="22"/>
                <w:lang w:eastAsia="es-MX"/>
              </w:rPr>
            </w:pPr>
          </w:p>
        </w:tc>
      </w:tr>
      <w:tr w:rsidR="00D163E9" w:rsidRPr="00D163E9" w14:paraId="6F98DCB8"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0D7CE6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66</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2177322"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Poncitlán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8A8AE06"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53,659</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A2911BE"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49A7FA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$9,515.41</w:t>
            </w:r>
          </w:p>
        </w:tc>
        <w:tc>
          <w:tcPr>
            <w:tcW w:w="160" w:type="dxa"/>
            <w:tcBorders>
              <w:left w:val="single" w:sz="4" w:space="0" w:color="BFBFBF" w:themeColor="background1" w:themeShade="BF"/>
            </w:tcBorders>
            <w:vAlign w:val="center"/>
            <w:hideMark/>
          </w:tcPr>
          <w:p w14:paraId="361F7359" w14:textId="77777777" w:rsidR="00113EB7" w:rsidRPr="00113EB7" w:rsidRDefault="00113EB7" w:rsidP="00113EB7">
            <w:pPr>
              <w:rPr>
                <w:rFonts w:ascii="Arial" w:eastAsia="Times New Roman" w:hAnsi="Arial" w:cs="Arial"/>
                <w:sz w:val="22"/>
                <w:szCs w:val="22"/>
                <w:lang w:eastAsia="es-MX"/>
              </w:rPr>
            </w:pPr>
          </w:p>
        </w:tc>
      </w:tr>
      <w:tr w:rsidR="00D163E9" w:rsidRPr="00113EB7" w14:paraId="1F8BD912"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658724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67</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A261718"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Puerto Vallarta</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4250B7C1"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291,839</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DA63E42"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DAF26F7"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$51,752.15</w:t>
            </w:r>
          </w:p>
        </w:tc>
        <w:tc>
          <w:tcPr>
            <w:tcW w:w="160" w:type="dxa"/>
            <w:tcBorders>
              <w:left w:val="single" w:sz="4" w:space="0" w:color="BFBFBF" w:themeColor="background1" w:themeShade="BF"/>
            </w:tcBorders>
            <w:vAlign w:val="center"/>
            <w:hideMark/>
          </w:tcPr>
          <w:p w14:paraId="2376CC64" w14:textId="77777777" w:rsidR="00113EB7" w:rsidRPr="00113EB7" w:rsidRDefault="00113EB7" w:rsidP="00113EB7">
            <w:pPr>
              <w:rPr>
                <w:rFonts w:ascii="Arial" w:eastAsia="Times New Roman" w:hAnsi="Arial" w:cs="Arial"/>
                <w:sz w:val="22"/>
                <w:szCs w:val="22"/>
                <w:lang w:eastAsia="es-MX"/>
              </w:rPr>
            </w:pPr>
          </w:p>
        </w:tc>
      </w:tr>
      <w:tr w:rsidR="00D163E9" w:rsidRPr="00D163E9" w14:paraId="5F2306B1"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313389E"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68</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36FDE44" w14:textId="637D1621" w:rsidR="00113EB7" w:rsidRPr="00113EB7" w:rsidRDefault="00D163E9"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Quitupán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5AE9A8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7,734</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66A7C3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E2B2D28"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$1,371.48</w:t>
            </w:r>
          </w:p>
        </w:tc>
        <w:tc>
          <w:tcPr>
            <w:tcW w:w="160" w:type="dxa"/>
            <w:tcBorders>
              <w:left w:val="single" w:sz="4" w:space="0" w:color="BFBFBF" w:themeColor="background1" w:themeShade="BF"/>
            </w:tcBorders>
            <w:vAlign w:val="center"/>
            <w:hideMark/>
          </w:tcPr>
          <w:p w14:paraId="79702AB3" w14:textId="77777777" w:rsidR="00113EB7" w:rsidRPr="00113EB7" w:rsidRDefault="00113EB7" w:rsidP="00113EB7">
            <w:pPr>
              <w:rPr>
                <w:rFonts w:ascii="Arial" w:eastAsia="Times New Roman" w:hAnsi="Arial" w:cs="Arial"/>
                <w:sz w:val="22"/>
                <w:szCs w:val="22"/>
                <w:lang w:eastAsia="es-MX"/>
              </w:rPr>
            </w:pPr>
          </w:p>
        </w:tc>
      </w:tr>
      <w:tr w:rsidR="00D163E9" w:rsidRPr="00113EB7" w14:paraId="2511D552"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DC4A345"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69</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BB86847" w14:textId="77252592"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 xml:space="preserve">San </w:t>
            </w:r>
            <w:r w:rsidR="00D163E9" w:rsidRPr="00113EB7">
              <w:rPr>
                <w:rFonts w:ascii="Arial" w:eastAsia="Times New Roman" w:hAnsi="Arial" w:cs="Arial"/>
                <w:sz w:val="22"/>
                <w:szCs w:val="22"/>
                <w:lang w:eastAsia="es-MX"/>
              </w:rPr>
              <w:t>Cristóbal</w:t>
            </w:r>
            <w:r w:rsidRPr="00113EB7">
              <w:rPr>
                <w:rFonts w:ascii="Arial" w:eastAsia="Times New Roman" w:hAnsi="Arial" w:cs="Arial"/>
                <w:sz w:val="22"/>
                <w:szCs w:val="22"/>
                <w:lang w:eastAsia="es-MX"/>
              </w:rPr>
              <w:t xml:space="preserve"> de la Barranca</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C85604E"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2,924</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3CC7B7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6AA1425"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$518.52</w:t>
            </w:r>
          </w:p>
        </w:tc>
        <w:tc>
          <w:tcPr>
            <w:tcW w:w="160" w:type="dxa"/>
            <w:tcBorders>
              <w:left w:val="single" w:sz="4" w:space="0" w:color="BFBFBF" w:themeColor="background1" w:themeShade="BF"/>
            </w:tcBorders>
            <w:vAlign w:val="center"/>
            <w:hideMark/>
          </w:tcPr>
          <w:p w14:paraId="05D3AFF4" w14:textId="77777777" w:rsidR="00113EB7" w:rsidRPr="00113EB7" w:rsidRDefault="00113EB7" w:rsidP="00113EB7">
            <w:pPr>
              <w:rPr>
                <w:rFonts w:ascii="Arial" w:eastAsia="Times New Roman" w:hAnsi="Arial" w:cs="Arial"/>
                <w:sz w:val="22"/>
                <w:szCs w:val="22"/>
                <w:lang w:eastAsia="es-MX"/>
              </w:rPr>
            </w:pPr>
          </w:p>
        </w:tc>
      </w:tr>
      <w:tr w:rsidR="00D163E9" w:rsidRPr="00D163E9" w14:paraId="3950DEB7"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8316EAD"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70</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B6FAC0D"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San Diego de Alejandría</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6285A51"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7,609</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51DCF56"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3A7DE06"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$1,349.31</w:t>
            </w:r>
          </w:p>
        </w:tc>
        <w:tc>
          <w:tcPr>
            <w:tcW w:w="160" w:type="dxa"/>
            <w:tcBorders>
              <w:left w:val="single" w:sz="4" w:space="0" w:color="BFBFBF" w:themeColor="background1" w:themeShade="BF"/>
            </w:tcBorders>
            <w:vAlign w:val="center"/>
            <w:hideMark/>
          </w:tcPr>
          <w:p w14:paraId="69FD6677" w14:textId="77777777" w:rsidR="00113EB7" w:rsidRPr="00113EB7" w:rsidRDefault="00113EB7" w:rsidP="00113EB7">
            <w:pPr>
              <w:rPr>
                <w:rFonts w:ascii="Arial" w:eastAsia="Times New Roman" w:hAnsi="Arial" w:cs="Arial"/>
                <w:sz w:val="22"/>
                <w:szCs w:val="22"/>
                <w:lang w:eastAsia="es-MX"/>
              </w:rPr>
            </w:pPr>
          </w:p>
        </w:tc>
      </w:tr>
      <w:tr w:rsidR="00D163E9" w:rsidRPr="00113EB7" w14:paraId="73350ADF"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E7CD32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71</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5BD02EA"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San Gabriel</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F25A82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16,548</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2B064D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4186398"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$2,934.48</w:t>
            </w:r>
          </w:p>
        </w:tc>
        <w:tc>
          <w:tcPr>
            <w:tcW w:w="160" w:type="dxa"/>
            <w:tcBorders>
              <w:left w:val="single" w:sz="4" w:space="0" w:color="BFBFBF" w:themeColor="background1" w:themeShade="BF"/>
            </w:tcBorders>
            <w:vAlign w:val="center"/>
            <w:hideMark/>
          </w:tcPr>
          <w:p w14:paraId="56B18480" w14:textId="77777777" w:rsidR="00113EB7" w:rsidRPr="00113EB7" w:rsidRDefault="00113EB7" w:rsidP="00113EB7">
            <w:pPr>
              <w:rPr>
                <w:rFonts w:ascii="Arial" w:eastAsia="Times New Roman" w:hAnsi="Arial" w:cs="Arial"/>
                <w:sz w:val="22"/>
                <w:szCs w:val="22"/>
                <w:lang w:eastAsia="es-MX"/>
              </w:rPr>
            </w:pPr>
          </w:p>
        </w:tc>
      </w:tr>
      <w:tr w:rsidR="00D163E9" w:rsidRPr="00D163E9" w14:paraId="2A216508"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4EF0E3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72</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20026F8"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San Ignacio Cerro Gordo</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AE3E8A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18,341</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4608875"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65FE923"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$3,252.43</w:t>
            </w:r>
          </w:p>
        </w:tc>
        <w:tc>
          <w:tcPr>
            <w:tcW w:w="160" w:type="dxa"/>
            <w:tcBorders>
              <w:left w:val="single" w:sz="4" w:space="0" w:color="BFBFBF" w:themeColor="background1" w:themeShade="BF"/>
            </w:tcBorders>
            <w:vAlign w:val="center"/>
            <w:hideMark/>
          </w:tcPr>
          <w:p w14:paraId="087FCE7E" w14:textId="77777777" w:rsidR="00113EB7" w:rsidRPr="00113EB7" w:rsidRDefault="00113EB7" w:rsidP="00113EB7">
            <w:pPr>
              <w:rPr>
                <w:rFonts w:ascii="Arial" w:eastAsia="Times New Roman" w:hAnsi="Arial" w:cs="Arial"/>
                <w:sz w:val="22"/>
                <w:szCs w:val="22"/>
                <w:lang w:eastAsia="es-MX"/>
              </w:rPr>
            </w:pPr>
          </w:p>
        </w:tc>
      </w:tr>
      <w:tr w:rsidR="00D163E9" w:rsidRPr="00113EB7" w14:paraId="28B1A90A"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E2DB2A8"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lastRenderedPageBreak/>
              <w:t>73</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A2BAD34"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San Juan de los Lagos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18A05306"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72,230</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99DCA52"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5678E06"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$12,808.63</w:t>
            </w:r>
          </w:p>
        </w:tc>
        <w:tc>
          <w:tcPr>
            <w:tcW w:w="160" w:type="dxa"/>
            <w:tcBorders>
              <w:left w:val="single" w:sz="4" w:space="0" w:color="BFBFBF" w:themeColor="background1" w:themeShade="BF"/>
            </w:tcBorders>
            <w:vAlign w:val="center"/>
            <w:hideMark/>
          </w:tcPr>
          <w:p w14:paraId="40C034AD" w14:textId="77777777" w:rsidR="00113EB7" w:rsidRPr="00113EB7" w:rsidRDefault="00113EB7" w:rsidP="00113EB7">
            <w:pPr>
              <w:rPr>
                <w:rFonts w:ascii="Arial" w:eastAsia="Times New Roman" w:hAnsi="Arial" w:cs="Arial"/>
                <w:sz w:val="22"/>
                <w:szCs w:val="22"/>
                <w:lang w:eastAsia="es-MX"/>
              </w:rPr>
            </w:pPr>
          </w:p>
        </w:tc>
      </w:tr>
      <w:tr w:rsidR="00D163E9" w:rsidRPr="00D163E9" w14:paraId="18D6A19D"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2AEB67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74</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39A6778"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San Juanito de Escobedo</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5802C9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9,433</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13AF64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E0679F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$1,672.76</w:t>
            </w:r>
          </w:p>
        </w:tc>
        <w:tc>
          <w:tcPr>
            <w:tcW w:w="160" w:type="dxa"/>
            <w:tcBorders>
              <w:left w:val="single" w:sz="4" w:space="0" w:color="BFBFBF" w:themeColor="background1" w:themeShade="BF"/>
            </w:tcBorders>
            <w:vAlign w:val="center"/>
            <w:hideMark/>
          </w:tcPr>
          <w:p w14:paraId="59833009" w14:textId="77777777" w:rsidR="00113EB7" w:rsidRPr="00113EB7" w:rsidRDefault="00113EB7" w:rsidP="00113EB7">
            <w:pPr>
              <w:rPr>
                <w:rFonts w:ascii="Arial" w:eastAsia="Times New Roman" w:hAnsi="Arial" w:cs="Arial"/>
                <w:sz w:val="22"/>
                <w:szCs w:val="22"/>
                <w:lang w:eastAsia="es-MX"/>
              </w:rPr>
            </w:pPr>
          </w:p>
        </w:tc>
      </w:tr>
      <w:tr w:rsidR="00D163E9" w:rsidRPr="00113EB7" w14:paraId="44DB41B4"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D02BD6D"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75</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D2A040B"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San Julián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FEA072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16,792</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021C91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B2D95A2"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$2,977.75</w:t>
            </w:r>
          </w:p>
        </w:tc>
        <w:tc>
          <w:tcPr>
            <w:tcW w:w="160" w:type="dxa"/>
            <w:tcBorders>
              <w:left w:val="single" w:sz="4" w:space="0" w:color="BFBFBF" w:themeColor="background1" w:themeShade="BF"/>
            </w:tcBorders>
            <w:vAlign w:val="center"/>
            <w:hideMark/>
          </w:tcPr>
          <w:p w14:paraId="5ED24CDA" w14:textId="77777777" w:rsidR="00113EB7" w:rsidRPr="00113EB7" w:rsidRDefault="00113EB7" w:rsidP="00113EB7">
            <w:pPr>
              <w:rPr>
                <w:rFonts w:ascii="Arial" w:eastAsia="Times New Roman" w:hAnsi="Arial" w:cs="Arial"/>
                <w:sz w:val="22"/>
                <w:szCs w:val="22"/>
                <w:lang w:eastAsia="es-MX"/>
              </w:rPr>
            </w:pPr>
          </w:p>
        </w:tc>
      </w:tr>
      <w:tr w:rsidR="00D163E9" w:rsidRPr="00D163E9" w14:paraId="6B4E2C9D"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A746F8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76</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FE87A45"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San Marcos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4A7812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3,791</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913B2ED"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3C4198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$672.26</w:t>
            </w:r>
          </w:p>
        </w:tc>
        <w:tc>
          <w:tcPr>
            <w:tcW w:w="160" w:type="dxa"/>
            <w:tcBorders>
              <w:left w:val="single" w:sz="4" w:space="0" w:color="BFBFBF" w:themeColor="background1" w:themeShade="BF"/>
            </w:tcBorders>
            <w:vAlign w:val="center"/>
            <w:hideMark/>
          </w:tcPr>
          <w:p w14:paraId="6514D577" w14:textId="77777777" w:rsidR="00113EB7" w:rsidRPr="00113EB7" w:rsidRDefault="00113EB7" w:rsidP="00113EB7">
            <w:pPr>
              <w:rPr>
                <w:rFonts w:ascii="Arial" w:eastAsia="Times New Roman" w:hAnsi="Arial" w:cs="Arial"/>
                <w:sz w:val="22"/>
                <w:szCs w:val="22"/>
                <w:lang w:eastAsia="es-MX"/>
              </w:rPr>
            </w:pPr>
          </w:p>
        </w:tc>
      </w:tr>
      <w:tr w:rsidR="00D163E9" w:rsidRPr="00113EB7" w14:paraId="2807AB7E"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11282F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77</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E360D6D"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San Martín de Bolaños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AADD913"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3,095</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A6D9CD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A27F13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$548.84</w:t>
            </w:r>
          </w:p>
        </w:tc>
        <w:tc>
          <w:tcPr>
            <w:tcW w:w="160" w:type="dxa"/>
            <w:tcBorders>
              <w:left w:val="single" w:sz="4" w:space="0" w:color="BFBFBF" w:themeColor="background1" w:themeShade="BF"/>
            </w:tcBorders>
            <w:vAlign w:val="center"/>
            <w:hideMark/>
          </w:tcPr>
          <w:p w14:paraId="795E0C38" w14:textId="77777777" w:rsidR="00113EB7" w:rsidRPr="00113EB7" w:rsidRDefault="00113EB7" w:rsidP="00113EB7">
            <w:pPr>
              <w:rPr>
                <w:rFonts w:ascii="Arial" w:eastAsia="Times New Roman" w:hAnsi="Arial" w:cs="Arial"/>
                <w:sz w:val="22"/>
                <w:szCs w:val="22"/>
                <w:lang w:eastAsia="es-MX"/>
              </w:rPr>
            </w:pPr>
          </w:p>
        </w:tc>
      </w:tr>
      <w:tr w:rsidR="00D163E9" w:rsidRPr="00D163E9" w14:paraId="4AF2DDCF"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94AD105"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78</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6419B42"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San Martín Hidalgo</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DEE292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28,102</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4AD0EB7"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E1A44A5"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$4,983.36</w:t>
            </w:r>
          </w:p>
        </w:tc>
        <w:tc>
          <w:tcPr>
            <w:tcW w:w="160" w:type="dxa"/>
            <w:tcBorders>
              <w:left w:val="single" w:sz="4" w:space="0" w:color="BFBFBF" w:themeColor="background1" w:themeShade="BF"/>
            </w:tcBorders>
            <w:vAlign w:val="center"/>
            <w:hideMark/>
          </w:tcPr>
          <w:p w14:paraId="70C83053" w14:textId="77777777" w:rsidR="00113EB7" w:rsidRPr="00113EB7" w:rsidRDefault="00113EB7" w:rsidP="00113EB7">
            <w:pPr>
              <w:rPr>
                <w:rFonts w:ascii="Arial" w:eastAsia="Times New Roman" w:hAnsi="Arial" w:cs="Arial"/>
                <w:sz w:val="22"/>
                <w:szCs w:val="22"/>
                <w:lang w:eastAsia="es-MX"/>
              </w:rPr>
            </w:pPr>
          </w:p>
        </w:tc>
      </w:tr>
      <w:tr w:rsidR="00D163E9" w:rsidRPr="00113EB7" w14:paraId="369B5283"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2341933"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79</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3B7B2EA"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San Miguel el Alto</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957786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31,965</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BB1CBA5"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EDE71CE"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$5,668.39</w:t>
            </w:r>
          </w:p>
        </w:tc>
        <w:tc>
          <w:tcPr>
            <w:tcW w:w="160" w:type="dxa"/>
            <w:tcBorders>
              <w:left w:val="single" w:sz="4" w:space="0" w:color="BFBFBF" w:themeColor="background1" w:themeShade="BF"/>
            </w:tcBorders>
            <w:vAlign w:val="center"/>
            <w:hideMark/>
          </w:tcPr>
          <w:p w14:paraId="56C09EDC" w14:textId="77777777" w:rsidR="00113EB7" w:rsidRPr="00113EB7" w:rsidRDefault="00113EB7" w:rsidP="00113EB7">
            <w:pPr>
              <w:rPr>
                <w:rFonts w:ascii="Arial" w:eastAsia="Times New Roman" w:hAnsi="Arial" w:cs="Arial"/>
                <w:sz w:val="22"/>
                <w:szCs w:val="22"/>
                <w:lang w:eastAsia="es-MX"/>
              </w:rPr>
            </w:pPr>
          </w:p>
        </w:tc>
      </w:tr>
      <w:tr w:rsidR="00D163E9" w:rsidRPr="00D163E9" w14:paraId="14CB11E5"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FB93757"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80</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F8CF6F1"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San Pedro Tlaquepaque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DEA82F2"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687,127</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8AE6073"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4B6C9C9"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$121,849.04</w:t>
            </w:r>
          </w:p>
        </w:tc>
        <w:tc>
          <w:tcPr>
            <w:tcW w:w="160" w:type="dxa"/>
            <w:tcBorders>
              <w:left w:val="single" w:sz="4" w:space="0" w:color="BFBFBF" w:themeColor="background1" w:themeShade="BF"/>
            </w:tcBorders>
            <w:vAlign w:val="center"/>
            <w:hideMark/>
          </w:tcPr>
          <w:p w14:paraId="1367EBBB" w14:textId="77777777" w:rsidR="00113EB7" w:rsidRPr="00113EB7" w:rsidRDefault="00113EB7" w:rsidP="00113EB7">
            <w:pPr>
              <w:rPr>
                <w:rFonts w:ascii="Arial" w:eastAsia="Times New Roman" w:hAnsi="Arial" w:cs="Arial"/>
                <w:sz w:val="22"/>
                <w:szCs w:val="22"/>
                <w:lang w:eastAsia="es-MX"/>
              </w:rPr>
            </w:pPr>
          </w:p>
        </w:tc>
      </w:tr>
      <w:tr w:rsidR="00D163E9" w:rsidRPr="00113EB7" w14:paraId="3E4DD0B6"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D7A3111"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81</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3B93FD3" w14:textId="35725F6A"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 xml:space="preserve">San </w:t>
            </w:r>
            <w:r w:rsidR="00D163E9" w:rsidRPr="00113EB7">
              <w:rPr>
                <w:rFonts w:ascii="Arial" w:eastAsia="Times New Roman" w:hAnsi="Arial" w:cs="Arial"/>
                <w:sz w:val="22"/>
                <w:szCs w:val="22"/>
                <w:lang w:eastAsia="es-MX"/>
              </w:rPr>
              <w:t>Sebastián</w:t>
            </w:r>
            <w:r w:rsidRPr="00113EB7">
              <w:rPr>
                <w:rFonts w:ascii="Arial" w:eastAsia="Times New Roman" w:hAnsi="Arial" w:cs="Arial"/>
                <w:sz w:val="22"/>
                <w:szCs w:val="22"/>
                <w:lang w:eastAsia="es-MX"/>
              </w:rPr>
              <w:t xml:space="preserve"> del Oeste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4D27C02"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5,086</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9EC4A52"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8EBED59"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$901.91</w:t>
            </w:r>
          </w:p>
        </w:tc>
        <w:tc>
          <w:tcPr>
            <w:tcW w:w="160" w:type="dxa"/>
            <w:tcBorders>
              <w:left w:val="single" w:sz="4" w:space="0" w:color="BFBFBF" w:themeColor="background1" w:themeShade="BF"/>
            </w:tcBorders>
            <w:vAlign w:val="center"/>
            <w:hideMark/>
          </w:tcPr>
          <w:p w14:paraId="3DFD6D10" w14:textId="77777777" w:rsidR="00113EB7" w:rsidRPr="00113EB7" w:rsidRDefault="00113EB7" w:rsidP="00113EB7">
            <w:pPr>
              <w:rPr>
                <w:rFonts w:ascii="Arial" w:eastAsia="Times New Roman" w:hAnsi="Arial" w:cs="Arial"/>
                <w:sz w:val="22"/>
                <w:szCs w:val="22"/>
                <w:lang w:eastAsia="es-MX"/>
              </w:rPr>
            </w:pPr>
          </w:p>
        </w:tc>
      </w:tr>
      <w:tr w:rsidR="00D163E9" w:rsidRPr="00D163E9" w14:paraId="00C982AA"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A4C9E0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82</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8581A95"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Santa María de los Ángeles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700B95E"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3,515</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1D43313"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4B8374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$623.32</w:t>
            </w:r>
          </w:p>
        </w:tc>
        <w:tc>
          <w:tcPr>
            <w:tcW w:w="160" w:type="dxa"/>
            <w:tcBorders>
              <w:left w:val="single" w:sz="4" w:space="0" w:color="BFBFBF" w:themeColor="background1" w:themeShade="BF"/>
            </w:tcBorders>
            <w:vAlign w:val="center"/>
            <w:hideMark/>
          </w:tcPr>
          <w:p w14:paraId="0A2D23F7" w14:textId="77777777" w:rsidR="00113EB7" w:rsidRPr="00113EB7" w:rsidRDefault="00113EB7" w:rsidP="00113EB7">
            <w:pPr>
              <w:rPr>
                <w:rFonts w:ascii="Arial" w:eastAsia="Times New Roman" w:hAnsi="Arial" w:cs="Arial"/>
                <w:sz w:val="22"/>
                <w:szCs w:val="22"/>
                <w:lang w:eastAsia="es-MX"/>
              </w:rPr>
            </w:pPr>
          </w:p>
        </w:tc>
      </w:tr>
      <w:tr w:rsidR="00D163E9" w:rsidRPr="00113EB7" w14:paraId="2CD0B24B"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DA6759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83</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5FB21A5"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Santa María del Oro</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E465D75"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1,815</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C7C12EB"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EEE8AC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$321.86</w:t>
            </w:r>
          </w:p>
        </w:tc>
        <w:tc>
          <w:tcPr>
            <w:tcW w:w="160" w:type="dxa"/>
            <w:tcBorders>
              <w:left w:val="single" w:sz="4" w:space="0" w:color="BFBFBF" w:themeColor="background1" w:themeShade="BF"/>
            </w:tcBorders>
            <w:vAlign w:val="center"/>
            <w:hideMark/>
          </w:tcPr>
          <w:p w14:paraId="204FB49D" w14:textId="77777777" w:rsidR="00113EB7" w:rsidRPr="00113EB7" w:rsidRDefault="00113EB7" w:rsidP="00113EB7">
            <w:pPr>
              <w:rPr>
                <w:rFonts w:ascii="Arial" w:eastAsia="Times New Roman" w:hAnsi="Arial" w:cs="Arial"/>
                <w:sz w:val="22"/>
                <w:szCs w:val="22"/>
                <w:lang w:eastAsia="es-MX"/>
              </w:rPr>
            </w:pPr>
          </w:p>
        </w:tc>
      </w:tr>
      <w:tr w:rsidR="00D163E9" w:rsidRPr="00D163E9" w14:paraId="0CA1EEDB"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D54B71E"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84</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601EBDE"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Sayula</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2C261B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37,186</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62A861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865E795"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$6,594.24</w:t>
            </w:r>
          </w:p>
        </w:tc>
        <w:tc>
          <w:tcPr>
            <w:tcW w:w="160" w:type="dxa"/>
            <w:tcBorders>
              <w:left w:val="single" w:sz="4" w:space="0" w:color="BFBFBF" w:themeColor="background1" w:themeShade="BF"/>
            </w:tcBorders>
            <w:vAlign w:val="center"/>
            <w:hideMark/>
          </w:tcPr>
          <w:p w14:paraId="38721BD1" w14:textId="77777777" w:rsidR="00113EB7" w:rsidRPr="00113EB7" w:rsidRDefault="00113EB7" w:rsidP="00113EB7">
            <w:pPr>
              <w:rPr>
                <w:rFonts w:ascii="Arial" w:eastAsia="Times New Roman" w:hAnsi="Arial" w:cs="Arial"/>
                <w:sz w:val="22"/>
                <w:szCs w:val="22"/>
                <w:lang w:eastAsia="es-MX"/>
              </w:rPr>
            </w:pPr>
          </w:p>
        </w:tc>
      </w:tr>
      <w:tr w:rsidR="00D163E9" w:rsidRPr="00113EB7" w14:paraId="06DFD4B7"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B54F77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85</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5A56026"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Tala</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7466712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87,690</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911210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12D7E55"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$15,550.17</w:t>
            </w:r>
          </w:p>
        </w:tc>
        <w:tc>
          <w:tcPr>
            <w:tcW w:w="160" w:type="dxa"/>
            <w:tcBorders>
              <w:left w:val="single" w:sz="4" w:space="0" w:color="BFBFBF" w:themeColor="background1" w:themeShade="BF"/>
            </w:tcBorders>
            <w:vAlign w:val="center"/>
            <w:hideMark/>
          </w:tcPr>
          <w:p w14:paraId="09546CD5" w14:textId="77777777" w:rsidR="00113EB7" w:rsidRPr="00113EB7" w:rsidRDefault="00113EB7" w:rsidP="00113EB7">
            <w:pPr>
              <w:rPr>
                <w:rFonts w:ascii="Arial" w:eastAsia="Times New Roman" w:hAnsi="Arial" w:cs="Arial"/>
                <w:sz w:val="22"/>
                <w:szCs w:val="22"/>
                <w:lang w:eastAsia="es-MX"/>
              </w:rPr>
            </w:pPr>
          </w:p>
        </w:tc>
      </w:tr>
      <w:tr w:rsidR="00D163E9" w:rsidRPr="00D163E9" w14:paraId="629A9C70"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3F01FD6"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86</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E0226CA"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Talpa de Allende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396E93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14,997</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F7F1C3B"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A6AF77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$2,659.44</w:t>
            </w:r>
          </w:p>
        </w:tc>
        <w:tc>
          <w:tcPr>
            <w:tcW w:w="160" w:type="dxa"/>
            <w:tcBorders>
              <w:left w:val="single" w:sz="4" w:space="0" w:color="BFBFBF" w:themeColor="background1" w:themeShade="BF"/>
            </w:tcBorders>
            <w:vAlign w:val="center"/>
            <w:hideMark/>
          </w:tcPr>
          <w:p w14:paraId="04A5AAEB" w14:textId="77777777" w:rsidR="00113EB7" w:rsidRPr="00113EB7" w:rsidRDefault="00113EB7" w:rsidP="00113EB7">
            <w:pPr>
              <w:rPr>
                <w:rFonts w:ascii="Arial" w:eastAsia="Times New Roman" w:hAnsi="Arial" w:cs="Arial"/>
                <w:sz w:val="22"/>
                <w:szCs w:val="22"/>
                <w:lang w:eastAsia="es-MX"/>
              </w:rPr>
            </w:pPr>
          </w:p>
        </w:tc>
      </w:tr>
      <w:tr w:rsidR="00D163E9" w:rsidRPr="00113EB7" w14:paraId="230E640D"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0704ED3"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87</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F8CE232"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Tamazula de Gordiano</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ACE876E"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38,955</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02E7D0D"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2801963"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$6,907.94</w:t>
            </w:r>
          </w:p>
        </w:tc>
        <w:tc>
          <w:tcPr>
            <w:tcW w:w="160" w:type="dxa"/>
            <w:tcBorders>
              <w:left w:val="single" w:sz="4" w:space="0" w:color="BFBFBF" w:themeColor="background1" w:themeShade="BF"/>
            </w:tcBorders>
            <w:vAlign w:val="center"/>
            <w:hideMark/>
          </w:tcPr>
          <w:p w14:paraId="675AD79C" w14:textId="77777777" w:rsidR="00113EB7" w:rsidRPr="00113EB7" w:rsidRDefault="00113EB7" w:rsidP="00113EB7">
            <w:pPr>
              <w:rPr>
                <w:rFonts w:ascii="Arial" w:eastAsia="Times New Roman" w:hAnsi="Arial" w:cs="Arial"/>
                <w:sz w:val="22"/>
                <w:szCs w:val="22"/>
                <w:lang w:eastAsia="es-MX"/>
              </w:rPr>
            </w:pPr>
          </w:p>
        </w:tc>
      </w:tr>
      <w:tr w:rsidR="00D163E9" w:rsidRPr="00D163E9" w14:paraId="4B82809A"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A20FB2B"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88</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E50A684"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Tapalpa</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7110692"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21,245</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335E91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63C7107"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$3,767.40</w:t>
            </w:r>
          </w:p>
        </w:tc>
        <w:tc>
          <w:tcPr>
            <w:tcW w:w="160" w:type="dxa"/>
            <w:tcBorders>
              <w:left w:val="single" w:sz="4" w:space="0" w:color="BFBFBF" w:themeColor="background1" w:themeShade="BF"/>
            </w:tcBorders>
            <w:vAlign w:val="center"/>
            <w:hideMark/>
          </w:tcPr>
          <w:p w14:paraId="57C8C034" w14:textId="77777777" w:rsidR="00113EB7" w:rsidRPr="00113EB7" w:rsidRDefault="00113EB7" w:rsidP="00113EB7">
            <w:pPr>
              <w:rPr>
                <w:rFonts w:ascii="Arial" w:eastAsia="Times New Roman" w:hAnsi="Arial" w:cs="Arial"/>
                <w:sz w:val="22"/>
                <w:szCs w:val="22"/>
                <w:lang w:eastAsia="es-MX"/>
              </w:rPr>
            </w:pPr>
          </w:p>
        </w:tc>
      </w:tr>
      <w:tr w:rsidR="00D163E9" w:rsidRPr="00113EB7" w14:paraId="2BFF6D24"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88C7B7E"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89</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06A9206"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Tecalitlán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370D6A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16,705</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AE8BDA1"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DBFC353"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$2,962.32</w:t>
            </w:r>
          </w:p>
        </w:tc>
        <w:tc>
          <w:tcPr>
            <w:tcW w:w="160" w:type="dxa"/>
            <w:tcBorders>
              <w:left w:val="single" w:sz="4" w:space="0" w:color="BFBFBF" w:themeColor="background1" w:themeShade="BF"/>
            </w:tcBorders>
            <w:vAlign w:val="center"/>
            <w:hideMark/>
          </w:tcPr>
          <w:p w14:paraId="30B507F7" w14:textId="77777777" w:rsidR="00113EB7" w:rsidRPr="00113EB7" w:rsidRDefault="00113EB7" w:rsidP="00113EB7">
            <w:pPr>
              <w:rPr>
                <w:rFonts w:ascii="Arial" w:eastAsia="Times New Roman" w:hAnsi="Arial" w:cs="Arial"/>
                <w:sz w:val="22"/>
                <w:szCs w:val="22"/>
                <w:lang w:eastAsia="es-MX"/>
              </w:rPr>
            </w:pPr>
          </w:p>
        </w:tc>
      </w:tr>
      <w:tr w:rsidR="00D163E9" w:rsidRPr="00D163E9" w14:paraId="0F2B6AA0"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10AD2D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90</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746ACD7" w14:textId="77777777" w:rsidR="00113EB7" w:rsidRPr="00113EB7" w:rsidRDefault="00113EB7" w:rsidP="00113EB7">
            <w:pPr>
              <w:rPr>
                <w:rFonts w:ascii="Arial" w:eastAsia="Times New Roman" w:hAnsi="Arial" w:cs="Arial"/>
                <w:sz w:val="22"/>
                <w:szCs w:val="22"/>
                <w:lang w:eastAsia="es-MX"/>
              </w:rPr>
            </w:pPr>
            <w:proofErr w:type="spellStart"/>
            <w:r w:rsidRPr="00113EB7">
              <w:rPr>
                <w:rFonts w:ascii="Arial" w:eastAsia="Times New Roman" w:hAnsi="Arial" w:cs="Arial"/>
                <w:sz w:val="22"/>
                <w:szCs w:val="22"/>
                <w:lang w:eastAsia="es-MX"/>
              </w:rPr>
              <w:t>Techaluta</w:t>
            </w:r>
            <w:proofErr w:type="spellEnd"/>
            <w:r w:rsidRPr="00113EB7">
              <w:rPr>
                <w:rFonts w:ascii="Arial" w:eastAsia="Times New Roman" w:hAnsi="Arial" w:cs="Arial"/>
                <w:sz w:val="22"/>
                <w:szCs w:val="22"/>
                <w:lang w:eastAsia="es-MX"/>
              </w:rPr>
              <w:t xml:space="preserve"> de Montenegro</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D6172D3"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4,072</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E7EC8E7"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0EE299D"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$722.09</w:t>
            </w:r>
          </w:p>
        </w:tc>
        <w:tc>
          <w:tcPr>
            <w:tcW w:w="160" w:type="dxa"/>
            <w:tcBorders>
              <w:left w:val="single" w:sz="4" w:space="0" w:color="BFBFBF" w:themeColor="background1" w:themeShade="BF"/>
            </w:tcBorders>
            <w:vAlign w:val="center"/>
            <w:hideMark/>
          </w:tcPr>
          <w:p w14:paraId="1BBF2642" w14:textId="77777777" w:rsidR="00113EB7" w:rsidRPr="00113EB7" w:rsidRDefault="00113EB7" w:rsidP="00113EB7">
            <w:pPr>
              <w:rPr>
                <w:rFonts w:ascii="Arial" w:eastAsia="Times New Roman" w:hAnsi="Arial" w:cs="Arial"/>
                <w:sz w:val="22"/>
                <w:szCs w:val="22"/>
                <w:lang w:eastAsia="es-MX"/>
              </w:rPr>
            </w:pPr>
          </w:p>
        </w:tc>
      </w:tr>
      <w:tr w:rsidR="00D163E9" w:rsidRPr="00113EB7" w14:paraId="779AA1B5"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FA63BE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91</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7546368" w14:textId="77777777" w:rsidR="00113EB7" w:rsidRPr="00113EB7" w:rsidRDefault="00113EB7" w:rsidP="00113EB7">
            <w:pPr>
              <w:rPr>
                <w:rFonts w:ascii="Arial" w:eastAsia="Times New Roman" w:hAnsi="Arial" w:cs="Arial"/>
                <w:sz w:val="22"/>
                <w:szCs w:val="22"/>
                <w:lang w:eastAsia="es-MX"/>
              </w:rPr>
            </w:pPr>
            <w:proofErr w:type="spellStart"/>
            <w:r w:rsidRPr="00113EB7">
              <w:rPr>
                <w:rFonts w:ascii="Arial" w:eastAsia="Times New Roman" w:hAnsi="Arial" w:cs="Arial"/>
                <w:sz w:val="22"/>
                <w:szCs w:val="22"/>
                <w:lang w:eastAsia="es-MX"/>
              </w:rPr>
              <w:t>Tecolotlán</w:t>
            </w:r>
            <w:proofErr w:type="spellEnd"/>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B7674D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16,603</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A6DDAF1"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374F9E3"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$2,944.23</w:t>
            </w:r>
          </w:p>
        </w:tc>
        <w:tc>
          <w:tcPr>
            <w:tcW w:w="160" w:type="dxa"/>
            <w:tcBorders>
              <w:left w:val="single" w:sz="4" w:space="0" w:color="BFBFBF" w:themeColor="background1" w:themeShade="BF"/>
            </w:tcBorders>
            <w:vAlign w:val="center"/>
            <w:hideMark/>
          </w:tcPr>
          <w:p w14:paraId="29A344FF" w14:textId="77777777" w:rsidR="00113EB7" w:rsidRPr="00113EB7" w:rsidRDefault="00113EB7" w:rsidP="00113EB7">
            <w:pPr>
              <w:rPr>
                <w:rFonts w:ascii="Arial" w:eastAsia="Times New Roman" w:hAnsi="Arial" w:cs="Arial"/>
                <w:sz w:val="22"/>
                <w:szCs w:val="22"/>
                <w:lang w:eastAsia="es-MX"/>
              </w:rPr>
            </w:pPr>
          </w:p>
        </w:tc>
      </w:tr>
      <w:tr w:rsidR="00D163E9" w:rsidRPr="00D163E9" w14:paraId="2C2B3928"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23A8A01"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92</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ACCF58C" w14:textId="77777777" w:rsidR="00113EB7" w:rsidRPr="00113EB7" w:rsidRDefault="00113EB7" w:rsidP="00113EB7">
            <w:pPr>
              <w:rPr>
                <w:rFonts w:ascii="Arial" w:eastAsia="Times New Roman" w:hAnsi="Arial" w:cs="Arial"/>
                <w:sz w:val="22"/>
                <w:szCs w:val="22"/>
                <w:lang w:eastAsia="es-MX"/>
              </w:rPr>
            </w:pPr>
            <w:proofErr w:type="spellStart"/>
            <w:r w:rsidRPr="00113EB7">
              <w:rPr>
                <w:rFonts w:ascii="Arial" w:eastAsia="Times New Roman" w:hAnsi="Arial" w:cs="Arial"/>
                <w:sz w:val="22"/>
                <w:szCs w:val="22"/>
                <w:lang w:eastAsia="es-MX"/>
              </w:rPr>
              <w:t>Tenamaxtlán</w:t>
            </w:r>
            <w:proofErr w:type="spellEnd"/>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3F4C3A5"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7,302</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0025BD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58B4611"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$1,294.87</w:t>
            </w:r>
          </w:p>
        </w:tc>
        <w:tc>
          <w:tcPr>
            <w:tcW w:w="160" w:type="dxa"/>
            <w:tcBorders>
              <w:left w:val="single" w:sz="4" w:space="0" w:color="BFBFBF" w:themeColor="background1" w:themeShade="BF"/>
            </w:tcBorders>
            <w:vAlign w:val="center"/>
            <w:hideMark/>
          </w:tcPr>
          <w:p w14:paraId="1B0BBBAA" w14:textId="77777777" w:rsidR="00113EB7" w:rsidRPr="00113EB7" w:rsidRDefault="00113EB7" w:rsidP="00113EB7">
            <w:pPr>
              <w:rPr>
                <w:rFonts w:ascii="Arial" w:eastAsia="Times New Roman" w:hAnsi="Arial" w:cs="Arial"/>
                <w:sz w:val="22"/>
                <w:szCs w:val="22"/>
                <w:lang w:eastAsia="es-MX"/>
              </w:rPr>
            </w:pPr>
          </w:p>
        </w:tc>
      </w:tr>
      <w:tr w:rsidR="00D163E9" w:rsidRPr="00113EB7" w14:paraId="1D19288A"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13C898D"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93</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A75ADC7"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Teocaltiche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F98970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39,839</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BE73C1D"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0FA0A8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$7,064.70</w:t>
            </w:r>
          </w:p>
        </w:tc>
        <w:tc>
          <w:tcPr>
            <w:tcW w:w="160" w:type="dxa"/>
            <w:tcBorders>
              <w:left w:val="single" w:sz="4" w:space="0" w:color="BFBFBF" w:themeColor="background1" w:themeShade="BF"/>
            </w:tcBorders>
            <w:vAlign w:val="center"/>
            <w:hideMark/>
          </w:tcPr>
          <w:p w14:paraId="13722599" w14:textId="77777777" w:rsidR="00113EB7" w:rsidRPr="00113EB7" w:rsidRDefault="00113EB7" w:rsidP="00113EB7">
            <w:pPr>
              <w:rPr>
                <w:rFonts w:ascii="Arial" w:eastAsia="Times New Roman" w:hAnsi="Arial" w:cs="Arial"/>
                <w:sz w:val="22"/>
                <w:szCs w:val="22"/>
                <w:lang w:eastAsia="es-MX"/>
              </w:rPr>
            </w:pPr>
          </w:p>
        </w:tc>
      </w:tr>
      <w:tr w:rsidR="00D163E9" w:rsidRPr="00D163E9" w14:paraId="2EB191F6"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934FFD3"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94</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1472100" w14:textId="77777777" w:rsidR="00113EB7" w:rsidRPr="00113EB7" w:rsidRDefault="00113EB7" w:rsidP="00113EB7">
            <w:pPr>
              <w:rPr>
                <w:rFonts w:ascii="Arial" w:eastAsia="Times New Roman" w:hAnsi="Arial" w:cs="Arial"/>
                <w:sz w:val="22"/>
                <w:szCs w:val="22"/>
                <w:lang w:eastAsia="es-MX"/>
              </w:rPr>
            </w:pPr>
            <w:proofErr w:type="spellStart"/>
            <w:r w:rsidRPr="00113EB7">
              <w:rPr>
                <w:rFonts w:ascii="Arial" w:eastAsia="Times New Roman" w:hAnsi="Arial" w:cs="Arial"/>
                <w:sz w:val="22"/>
                <w:szCs w:val="22"/>
                <w:lang w:eastAsia="es-MX"/>
              </w:rPr>
              <w:t>Teocuitatlán</w:t>
            </w:r>
            <w:proofErr w:type="spellEnd"/>
            <w:r w:rsidRPr="00113EB7">
              <w:rPr>
                <w:rFonts w:ascii="Arial" w:eastAsia="Times New Roman" w:hAnsi="Arial" w:cs="Arial"/>
                <w:sz w:val="22"/>
                <w:szCs w:val="22"/>
                <w:lang w:eastAsia="es-MX"/>
              </w:rPr>
              <w:t xml:space="preserve"> de Corona</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0C9C8FB"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11,039</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82FFFB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47170E9"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$1,957.56</w:t>
            </w:r>
          </w:p>
        </w:tc>
        <w:tc>
          <w:tcPr>
            <w:tcW w:w="160" w:type="dxa"/>
            <w:tcBorders>
              <w:left w:val="single" w:sz="4" w:space="0" w:color="BFBFBF" w:themeColor="background1" w:themeShade="BF"/>
            </w:tcBorders>
            <w:vAlign w:val="center"/>
            <w:hideMark/>
          </w:tcPr>
          <w:p w14:paraId="1F05704A" w14:textId="77777777" w:rsidR="00113EB7" w:rsidRPr="00113EB7" w:rsidRDefault="00113EB7" w:rsidP="00113EB7">
            <w:pPr>
              <w:rPr>
                <w:rFonts w:ascii="Arial" w:eastAsia="Times New Roman" w:hAnsi="Arial" w:cs="Arial"/>
                <w:sz w:val="22"/>
                <w:szCs w:val="22"/>
                <w:lang w:eastAsia="es-MX"/>
              </w:rPr>
            </w:pPr>
          </w:p>
        </w:tc>
      </w:tr>
      <w:tr w:rsidR="00D163E9" w:rsidRPr="00113EB7" w14:paraId="398B61BB"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D39645B"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95</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DCBD6AB"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Tepatitlán de Morelos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1FF72F45"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150,190</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8DD390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9E21FB5"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$26,633.37</w:t>
            </w:r>
          </w:p>
        </w:tc>
        <w:tc>
          <w:tcPr>
            <w:tcW w:w="160" w:type="dxa"/>
            <w:tcBorders>
              <w:left w:val="single" w:sz="4" w:space="0" w:color="BFBFBF" w:themeColor="background1" w:themeShade="BF"/>
            </w:tcBorders>
            <w:vAlign w:val="center"/>
            <w:hideMark/>
          </w:tcPr>
          <w:p w14:paraId="42E72BE2" w14:textId="77777777" w:rsidR="00113EB7" w:rsidRPr="00113EB7" w:rsidRDefault="00113EB7" w:rsidP="00113EB7">
            <w:pPr>
              <w:rPr>
                <w:rFonts w:ascii="Arial" w:eastAsia="Times New Roman" w:hAnsi="Arial" w:cs="Arial"/>
                <w:sz w:val="22"/>
                <w:szCs w:val="22"/>
                <w:lang w:eastAsia="es-MX"/>
              </w:rPr>
            </w:pPr>
          </w:p>
        </w:tc>
      </w:tr>
      <w:tr w:rsidR="00D163E9" w:rsidRPr="00D163E9" w14:paraId="5C83F32D"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3311A9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96</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DD64D59"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Tequila</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1625382"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44,353</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42A6596"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98810A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$7,865.17</w:t>
            </w:r>
          </w:p>
        </w:tc>
        <w:tc>
          <w:tcPr>
            <w:tcW w:w="160" w:type="dxa"/>
            <w:tcBorders>
              <w:left w:val="single" w:sz="4" w:space="0" w:color="BFBFBF" w:themeColor="background1" w:themeShade="BF"/>
            </w:tcBorders>
            <w:vAlign w:val="center"/>
            <w:hideMark/>
          </w:tcPr>
          <w:p w14:paraId="73F36C05" w14:textId="77777777" w:rsidR="00113EB7" w:rsidRPr="00113EB7" w:rsidRDefault="00113EB7" w:rsidP="00113EB7">
            <w:pPr>
              <w:rPr>
                <w:rFonts w:ascii="Arial" w:eastAsia="Times New Roman" w:hAnsi="Arial" w:cs="Arial"/>
                <w:sz w:val="22"/>
                <w:szCs w:val="22"/>
                <w:lang w:eastAsia="es-MX"/>
              </w:rPr>
            </w:pPr>
          </w:p>
        </w:tc>
      </w:tr>
      <w:tr w:rsidR="00D163E9" w:rsidRPr="00113EB7" w14:paraId="5CE4700B"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D14ECD3"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lastRenderedPageBreak/>
              <w:t>97</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6CE2E93"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Teuchitlán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EDD81A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9,647</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2C41C71"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883F20B"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$1,710.71</w:t>
            </w:r>
          </w:p>
        </w:tc>
        <w:tc>
          <w:tcPr>
            <w:tcW w:w="160" w:type="dxa"/>
            <w:tcBorders>
              <w:left w:val="single" w:sz="4" w:space="0" w:color="BFBFBF" w:themeColor="background1" w:themeShade="BF"/>
            </w:tcBorders>
            <w:vAlign w:val="center"/>
            <w:hideMark/>
          </w:tcPr>
          <w:p w14:paraId="68E9656A" w14:textId="77777777" w:rsidR="00113EB7" w:rsidRPr="00113EB7" w:rsidRDefault="00113EB7" w:rsidP="00113EB7">
            <w:pPr>
              <w:rPr>
                <w:rFonts w:ascii="Arial" w:eastAsia="Times New Roman" w:hAnsi="Arial" w:cs="Arial"/>
                <w:sz w:val="22"/>
                <w:szCs w:val="22"/>
                <w:lang w:eastAsia="es-MX"/>
              </w:rPr>
            </w:pPr>
          </w:p>
        </w:tc>
      </w:tr>
      <w:tr w:rsidR="00D163E9" w:rsidRPr="00D163E9" w14:paraId="7225ADAD"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2AB3C59"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98</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E3700D1"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Tizapán el Alto</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F272DA3"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22,758</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D0EACA3"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701F508"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$4,035.70</w:t>
            </w:r>
          </w:p>
        </w:tc>
        <w:tc>
          <w:tcPr>
            <w:tcW w:w="160" w:type="dxa"/>
            <w:tcBorders>
              <w:left w:val="single" w:sz="4" w:space="0" w:color="BFBFBF" w:themeColor="background1" w:themeShade="BF"/>
            </w:tcBorders>
            <w:vAlign w:val="center"/>
            <w:hideMark/>
          </w:tcPr>
          <w:p w14:paraId="61220BA5" w14:textId="77777777" w:rsidR="00113EB7" w:rsidRPr="00113EB7" w:rsidRDefault="00113EB7" w:rsidP="00113EB7">
            <w:pPr>
              <w:rPr>
                <w:rFonts w:ascii="Arial" w:eastAsia="Times New Roman" w:hAnsi="Arial" w:cs="Arial"/>
                <w:sz w:val="22"/>
                <w:szCs w:val="22"/>
                <w:lang w:eastAsia="es-MX"/>
              </w:rPr>
            </w:pPr>
          </w:p>
        </w:tc>
      </w:tr>
      <w:tr w:rsidR="00D163E9" w:rsidRPr="00113EB7" w14:paraId="46B2B21D"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A84C5E7"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99</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2A8F2BA" w14:textId="00032F4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 xml:space="preserve">Tlajomulco de </w:t>
            </w:r>
            <w:r w:rsidR="00D163E9" w:rsidRPr="00113EB7">
              <w:rPr>
                <w:rFonts w:ascii="Arial" w:eastAsia="Times New Roman" w:hAnsi="Arial" w:cs="Arial"/>
                <w:sz w:val="22"/>
                <w:szCs w:val="22"/>
                <w:lang w:eastAsia="es-MX"/>
              </w:rPr>
              <w:t>Zúñiga</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6674B22B"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727,750</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5E40B57"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893DBC7"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$129,052.76</w:t>
            </w:r>
          </w:p>
        </w:tc>
        <w:tc>
          <w:tcPr>
            <w:tcW w:w="160" w:type="dxa"/>
            <w:tcBorders>
              <w:left w:val="single" w:sz="4" w:space="0" w:color="BFBFBF" w:themeColor="background1" w:themeShade="BF"/>
            </w:tcBorders>
            <w:vAlign w:val="center"/>
            <w:hideMark/>
          </w:tcPr>
          <w:p w14:paraId="1B632C99" w14:textId="77777777" w:rsidR="00113EB7" w:rsidRPr="00113EB7" w:rsidRDefault="00113EB7" w:rsidP="00113EB7">
            <w:pPr>
              <w:rPr>
                <w:rFonts w:ascii="Arial" w:eastAsia="Times New Roman" w:hAnsi="Arial" w:cs="Arial"/>
                <w:sz w:val="22"/>
                <w:szCs w:val="22"/>
                <w:lang w:eastAsia="es-MX"/>
              </w:rPr>
            </w:pPr>
          </w:p>
        </w:tc>
      </w:tr>
      <w:tr w:rsidR="00D163E9" w:rsidRPr="00D163E9" w14:paraId="17C38008"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067D5C8"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100</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A812BEE"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Tolimán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87F0DE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11,219</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D43F7A3"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37FD09B"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$1,989.48</w:t>
            </w:r>
          </w:p>
        </w:tc>
        <w:tc>
          <w:tcPr>
            <w:tcW w:w="160" w:type="dxa"/>
            <w:tcBorders>
              <w:left w:val="single" w:sz="4" w:space="0" w:color="BFBFBF" w:themeColor="background1" w:themeShade="BF"/>
            </w:tcBorders>
            <w:vAlign w:val="center"/>
            <w:hideMark/>
          </w:tcPr>
          <w:p w14:paraId="59727A1D" w14:textId="77777777" w:rsidR="00113EB7" w:rsidRPr="00113EB7" w:rsidRDefault="00113EB7" w:rsidP="00113EB7">
            <w:pPr>
              <w:rPr>
                <w:rFonts w:ascii="Arial" w:eastAsia="Times New Roman" w:hAnsi="Arial" w:cs="Arial"/>
                <w:sz w:val="22"/>
                <w:szCs w:val="22"/>
                <w:lang w:eastAsia="es-MX"/>
              </w:rPr>
            </w:pPr>
          </w:p>
        </w:tc>
      </w:tr>
      <w:tr w:rsidR="00D163E9" w:rsidRPr="00113EB7" w14:paraId="37E4DBE3"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213700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101</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EBE5E96"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Tomatlán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83FA5B6"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36,316</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CC535D2"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4AE990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$6,439.96</w:t>
            </w:r>
          </w:p>
        </w:tc>
        <w:tc>
          <w:tcPr>
            <w:tcW w:w="160" w:type="dxa"/>
            <w:tcBorders>
              <w:left w:val="single" w:sz="4" w:space="0" w:color="BFBFBF" w:themeColor="background1" w:themeShade="BF"/>
            </w:tcBorders>
            <w:vAlign w:val="center"/>
            <w:hideMark/>
          </w:tcPr>
          <w:p w14:paraId="19324099" w14:textId="77777777" w:rsidR="00113EB7" w:rsidRPr="00113EB7" w:rsidRDefault="00113EB7" w:rsidP="00113EB7">
            <w:pPr>
              <w:rPr>
                <w:rFonts w:ascii="Arial" w:eastAsia="Times New Roman" w:hAnsi="Arial" w:cs="Arial"/>
                <w:sz w:val="22"/>
                <w:szCs w:val="22"/>
                <w:lang w:eastAsia="es-MX"/>
              </w:rPr>
            </w:pPr>
          </w:p>
        </w:tc>
      </w:tr>
      <w:tr w:rsidR="00D163E9" w:rsidRPr="00D163E9" w14:paraId="4470A8F1"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1D4770B"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102</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EE7CA32"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Tonalá</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D44BAE8"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569,913</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0C3087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5294B58"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$101,063.34</w:t>
            </w:r>
          </w:p>
        </w:tc>
        <w:tc>
          <w:tcPr>
            <w:tcW w:w="160" w:type="dxa"/>
            <w:tcBorders>
              <w:left w:val="single" w:sz="4" w:space="0" w:color="BFBFBF" w:themeColor="background1" w:themeShade="BF"/>
            </w:tcBorders>
            <w:vAlign w:val="center"/>
            <w:hideMark/>
          </w:tcPr>
          <w:p w14:paraId="4C3C680D" w14:textId="77777777" w:rsidR="00113EB7" w:rsidRPr="00113EB7" w:rsidRDefault="00113EB7" w:rsidP="00113EB7">
            <w:pPr>
              <w:rPr>
                <w:rFonts w:ascii="Arial" w:eastAsia="Times New Roman" w:hAnsi="Arial" w:cs="Arial"/>
                <w:sz w:val="22"/>
                <w:szCs w:val="22"/>
                <w:lang w:eastAsia="es-MX"/>
              </w:rPr>
            </w:pPr>
          </w:p>
        </w:tc>
      </w:tr>
      <w:tr w:rsidR="00D163E9" w:rsidRPr="00113EB7" w14:paraId="0C1D84BD"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10E06C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103</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2280433"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Tonaya</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435D99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5,961</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0E85CA1"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D366BD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$1,057.07</w:t>
            </w:r>
          </w:p>
        </w:tc>
        <w:tc>
          <w:tcPr>
            <w:tcW w:w="160" w:type="dxa"/>
            <w:tcBorders>
              <w:left w:val="single" w:sz="4" w:space="0" w:color="BFBFBF" w:themeColor="background1" w:themeShade="BF"/>
            </w:tcBorders>
            <w:vAlign w:val="center"/>
            <w:hideMark/>
          </w:tcPr>
          <w:p w14:paraId="0BD52C9F" w14:textId="77777777" w:rsidR="00113EB7" w:rsidRPr="00113EB7" w:rsidRDefault="00113EB7" w:rsidP="00113EB7">
            <w:pPr>
              <w:rPr>
                <w:rFonts w:ascii="Arial" w:eastAsia="Times New Roman" w:hAnsi="Arial" w:cs="Arial"/>
                <w:sz w:val="22"/>
                <w:szCs w:val="22"/>
                <w:lang w:eastAsia="es-MX"/>
              </w:rPr>
            </w:pPr>
          </w:p>
        </w:tc>
      </w:tr>
      <w:tr w:rsidR="00D163E9" w:rsidRPr="00D163E9" w14:paraId="349546DF"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37A0A3E"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104</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BE7E695" w14:textId="77777777" w:rsidR="00113EB7" w:rsidRPr="00113EB7" w:rsidRDefault="00113EB7" w:rsidP="00113EB7">
            <w:pPr>
              <w:rPr>
                <w:rFonts w:ascii="Arial" w:eastAsia="Times New Roman" w:hAnsi="Arial" w:cs="Arial"/>
                <w:sz w:val="22"/>
                <w:szCs w:val="22"/>
                <w:lang w:eastAsia="es-MX"/>
              </w:rPr>
            </w:pPr>
            <w:proofErr w:type="spellStart"/>
            <w:r w:rsidRPr="00113EB7">
              <w:rPr>
                <w:rFonts w:ascii="Arial" w:eastAsia="Times New Roman" w:hAnsi="Arial" w:cs="Arial"/>
                <w:sz w:val="22"/>
                <w:szCs w:val="22"/>
                <w:lang w:eastAsia="es-MX"/>
              </w:rPr>
              <w:t>Tonila</w:t>
            </w:r>
            <w:proofErr w:type="spellEnd"/>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A85B7D8"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7,565</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6EAD1E1"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9827A9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$1,341.51</w:t>
            </w:r>
          </w:p>
        </w:tc>
        <w:tc>
          <w:tcPr>
            <w:tcW w:w="160" w:type="dxa"/>
            <w:tcBorders>
              <w:left w:val="single" w:sz="4" w:space="0" w:color="BFBFBF" w:themeColor="background1" w:themeShade="BF"/>
            </w:tcBorders>
            <w:vAlign w:val="center"/>
            <w:hideMark/>
          </w:tcPr>
          <w:p w14:paraId="3DA66C4B" w14:textId="77777777" w:rsidR="00113EB7" w:rsidRPr="00113EB7" w:rsidRDefault="00113EB7" w:rsidP="00113EB7">
            <w:pPr>
              <w:rPr>
                <w:rFonts w:ascii="Arial" w:eastAsia="Times New Roman" w:hAnsi="Arial" w:cs="Arial"/>
                <w:sz w:val="22"/>
                <w:szCs w:val="22"/>
                <w:lang w:eastAsia="es-MX"/>
              </w:rPr>
            </w:pPr>
          </w:p>
        </w:tc>
      </w:tr>
      <w:tr w:rsidR="00D163E9" w:rsidRPr="00113EB7" w14:paraId="04D8ADC0"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DCCB9BE"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105</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1FE9AF9"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Totatiche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F8BF9F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4,180</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801DC83"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A756EA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$741.24</w:t>
            </w:r>
          </w:p>
        </w:tc>
        <w:tc>
          <w:tcPr>
            <w:tcW w:w="160" w:type="dxa"/>
            <w:tcBorders>
              <w:left w:val="single" w:sz="4" w:space="0" w:color="BFBFBF" w:themeColor="background1" w:themeShade="BF"/>
            </w:tcBorders>
            <w:vAlign w:val="center"/>
            <w:hideMark/>
          </w:tcPr>
          <w:p w14:paraId="7621AC37" w14:textId="77777777" w:rsidR="00113EB7" w:rsidRPr="00113EB7" w:rsidRDefault="00113EB7" w:rsidP="00113EB7">
            <w:pPr>
              <w:rPr>
                <w:rFonts w:ascii="Arial" w:eastAsia="Times New Roman" w:hAnsi="Arial" w:cs="Arial"/>
                <w:sz w:val="22"/>
                <w:szCs w:val="22"/>
                <w:lang w:eastAsia="es-MX"/>
              </w:rPr>
            </w:pPr>
          </w:p>
        </w:tc>
      </w:tr>
      <w:tr w:rsidR="00D163E9" w:rsidRPr="00D163E9" w14:paraId="11E2E363"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78E444B"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106</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7DEA4CB"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Tototlán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364FEC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23,573</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48DE118"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2012B4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$4,180.23</w:t>
            </w:r>
          </w:p>
        </w:tc>
        <w:tc>
          <w:tcPr>
            <w:tcW w:w="160" w:type="dxa"/>
            <w:tcBorders>
              <w:left w:val="single" w:sz="4" w:space="0" w:color="BFBFBF" w:themeColor="background1" w:themeShade="BF"/>
            </w:tcBorders>
            <w:vAlign w:val="center"/>
            <w:hideMark/>
          </w:tcPr>
          <w:p w14:paraId="51E679FE" w14:textId="77777777" w:rsidR="00113EB7" w:rsidRPr="00113EB7" w:rsidRDefault="00113EB7" w:rsidP="00113EB7">
            <w:pPr>
              <w:rPr>
                <w:rFonts w:ascii="Arial" w:eastAsia="Times New Roman" w:hAnsi="Arial" w:cs="Arial"/>
                <w:sz w:val="22"/>
                <w:szCs w:val="22"/>
                <w:lang w:eastAsia="es-MX"/>
              </w:rPr>
            </w:pPr>
          </w:p>
        </w:tc>
      </w:tr>
      <w:tr w:rsidR="00D163E9" w:rsidRPr="00113EB7" w14:paraId="2FF6A87F"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83A05D6"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107</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4FEB769" w14:textId="77777777" w:rsidR="00113EB7" w:rsidRPr="00113EB7" w:rsidRDefault="00113EB7" w:rsidP="00113EB7">
            <w:pPr>
              <w:rPr>
                <w:rFonts w:ascii="Arial" w:eastAsia="Times New Roman" w:hAnsi="Arial" w:cs="Arial"/>
                <w:sz w:val="22"/>
                <w:szCs w:val="22"/>
                <w:lang w:eastAsia="es-MX"/>
              </w:rPr>
            </w:pPr>
            <w:proofErr w:type="spellStart"/>
            <w:r w:rsidRPr="00113EB7">
              <w:rPr>
                <w:rFonts w:ascii="Arial" w:eastAsia="Times New Roman" w:hAnsi="Arial" w:cs="Arial"/>
                <w:sz w:val="22"/>
                <w:szCs w:val="22"/>
                <w:lang w:eastAsia="es-MX"/>
              </w:rPr>
              <w:t>Tuxcacuesco</w:t>
            </w:r>
            <w:proofErr w:type="spellEnd"/>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ACF1AB9"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5,482</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641147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9BB9477"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$972.13</w:t>
            </w:r>
          </w:p>
        </w:tc>
        <w:tc>
          <w:tcPr>
            <w:tcW w:w="160" w:type="dxa"/>
            <w:tcBorders>
              <w:left w:val="single" w:sz="4" w:space="0" w:color="BFBFBF" w:themeColor="background1" w:themeShade="BF"/>
            </w:tcBorders>
            <w:vAlign w:val="center"/>
            <w:hideMark/>
          </w:tcPr>
          <w:p w14:paraId="1C3B74A5" w14:textId="77777777" w:rsidR="00113EB7" w:rsidRPr="00113EB7" w:rsidRDefault="00113EB7" w:rsidP="00113EB7">
            <w:pPr>
              <w:rPr>
                <w:rFonts w:ascii="Arial" w:eastAsia="Times New Roman" w:hAnsi="Arial" w:cs="Arial"/>
                <w:sz w:val="22"/>
                <w:szCs w:val="22"/>
                <w:lang w:eastAsia="es-MX"/>
              </w:rPr>
            </w:pPr>
          </w:p>
        </w:tc>
      </w:tr>
      <w:tr w:rsidR="00D163E9" w:rsidRPr="00D163E9" w14:paraId="07662C94"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4AADFB6"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108</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A551F36" w14:textId="77777777" w:rsidR="00113EB7" w:rsidRPr="00113EB7" w:rsidRDefault="00113EB7" w:rsidP="00113EB7">
            <w:pPr>
              <w:rPr>
                <w:rFonts w:ascii="Arial" w:eastAsia="Times New Roman" w:hAnsi="Arial" w:cs="Arial"/>
                <w:sz w:val="22"/>
                <w:szCs w:val="22"/>
                <w:lang w:eastAsia="es-MX"/>
              </w:rPr>
            </w:pPr>
            <w:proofErr w:type="spellStart"/>
            <w:r w:rsidRPr="00113EB7">
              <w:rPr>
                <w:rFonts w:ascii="Arial" w:eastAsia="Times New Roman" w:hAnsi="Arial" w:cs="Arial"/>
                <w:sz w:val="22"/>
                <w:szCs w:val="22"/>
                <w:lang w:eastAsia="es-MX"/>
              </w:rPr>
              <w:t>Tuxcueca</w:t>
            </w:r>
            <w:proofErr w:type="spellEnd"/>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E9B292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6,702</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18631B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42DA83E"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$1,188.47</w:t>
            </w:r>
          </w:p>
        </w:tc>
        <w:tc>
          <w:tcPr>
            <w:tcW w:w="160" w:type="dxa"/>
            <w:tcBorders>
              <w:left w:val="single" w:sz="4" w:space="0" w:color="BFBFBF" w:themeColor="background1" w:themeShade="BF"/>
            </w:tcBorders>
            <w:vAlign w:val="center"/>
            <w:hideMark/>
          </w:tcPr>
          <w:p w14:paraId="169C5B45" w14:textId="77777777" w:rsidR="00113EB7" w:rsidRPr="00113EB7" w:rsidRDefault="00113EB7" w:rsidP="00113EB7">
            <w:pPr>
              <w:rPr>
                <w:rFonts w:ascii="Arial" w:eastAsia="Times New Roman" w:hAnsi="Arial" w:cs="Arial"/>
                <w:sz w:val="22"/>
                <w:szCs w:val="22"/>
                <w:lang w:eastAsia="es-MX"/>
              </w:rPr>
            </w:pPr>
          </w:p>
        </w:tc>
      </w:tr>
      <w:tr w:rsidR="00D163E9" w:rsidRPr="00113EB7" w14:paraId="7FE094A4"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5C8DA51"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109</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56C4A3D"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Tuxpan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668E6E5"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37,518</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16EA5C6"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CDA7AD1"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$6,653.11</w:t>
            </w:r>
          </w:p>
        </w:tc>
        <w:tc>
          <w:tcPr>
            <w:tcW w:w="160" w:type="dxa"/>
            <w:tcBorders>
              <w:left w:val="single" w:sz="4" w:space="0" w:color="BFBFBF" w:themeColor="background1" w:themeShade="BF"/>
            </w:tcBorders>
            <w:vAlign w:val="center"/>
            <w:hideMark/>
          </w:tcPr>
          <w:p w14:paraId="04A66E42" w14:textId="77777777" w:rsidR="00113EB7" w:rsidRPr="00113EB7" w:rsidRDefault="00113EB7" w:rsidP="00113EB7">
            <w:pPr>
              <w:rPr>
                <w:rFonts w:ascii="Arial" w:eastAsia="Times New Roman" w:hAnsi="Arial" w:cs="Arial"/>
                <w:sz w:val="22"/>
                <w:szCs w:val="22"/>
                <w:lang w:eastAsia="es-MX"/>
              </w:rPr>
            </w:pPr>
          </w:p>
        </w:tc>
      </w:tr>
      <w:tr w:rsidR="00D163E9" w:rsidRPr="00D163E9" w14:paraId="27AFFDF8"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5B36065"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110</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D85F69B"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Unión de San Antonio</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752721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19,069</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0EF0D9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DE9D0D1"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$3,381.53</w:t>
            </w:r>
          </w:p>
        </w:tc>
        <w:tc>
          <w:tcPr>
            <w:tcW w:w="160" w:type="dxa"/>
            <w:tcBorders>
              <w:left w:val="single" w:sz="4" w:space="0" w:color="BFBFBF" w:themeColor="background1" w:themeShade="BF"/>
            </w:tcBorders>
            <w:vAlign w:val="center"/>
            <w:hideMark/>
          </w:tcPr>
          <w:p w14:paraId="3DFCD624" w14:textId="77777777" w:rsidR="00113EB7" w:rsidRPr="00113EB7" w:rsidRDefault="00113EB7" w:rsidP="00113EB7">
            <w:pPr>
              <w:rPr>
                <w:rFonts w:ascii="Arial" w:eastAsia="Times New Roman" w:hAnsi="Arial" w:cs="Arial"/>
                <w:sz w:val="22"/>
                <w:szCs w:val="22"/>
                <w:lang w:eastAsia="es-MX"/>
              </w:rPr>
            </w:pPr>
          </w:p>
        </w:tc>
      </w:tr>
      <w:tr w:rsidR="00D163E9" w:rsidRPr="00113EB7" w14:paraId="1DC7E69C"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5AED33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111</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EEA6ADB"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Unión de Tula</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2122707"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13,799</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D701EB8"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157574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$2,446.99</w:t>
            </w:r>
          </w:p>
        </w:tc>
        <w:tc>
          <w:tcPr>
            <w:tcW w:w="160" w:type="dxa"/>
            <w:tcBorders>
              <w:left w:val="single" w:sz="4" w:space="0" w:color="BFBFBF" w:themeColor="background1" w:themeShade="BF"/>
            </w:tcBorders>
            <w:vAlign w:val="center"/>
            <w:hideMark/>
          </w:tcPr>
          <w:p w14:paraId="6EBB2D5B" w14:textId="77777777" w:rsidR="00113EB7" w:rsidRPr="00113EB7" w:rsidRDefault="00113EB7" w:rsidP="00113EB7">
            <w:pPr>
              <w:rPr>
                <w:rFonts w:ascii="Arial" w:eastAsia="Times New Roman" w:hAnsi="Arial" w:cs="Arial"/>
                <w:sz w:val="22"/>
                <w:szCs w:val="22"/>
                <w:lang w:eastAsia="es-MX"/>
              </w:rPr>
            </w:pPr>
          </w:p>
        </w:tc>
      </w:tr>
      <w:tr w:rsidR="00D163E9" w:rsidRPr="00D163E9" w14:paraId="1827D570"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8E6AD8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112</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49C49D1"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Valle de Guadalupe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AC8CA17"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6,627</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3FDB529"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71BD9D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$1,175.17</w:t>
            </w:r>
          </w:p>
        </w:tc>
        <w:tc>
          <w:tcPr>
            <w:tcW w:w="160" w:type="dxa"/>
            <w:tcBorders>
              <w:left w:val="single" w:sz="4" w:space="0" w:color="BFBFBF" w:themeColor="background1" w:themeShade="BF"/>
            </w:tcBorders>
            <w:vAlign w:val="center"/>
            <w:hideMark/>
          </w:tcPr>
          <w:p w14:paraId="227FB3F7" w14:textId="77777777" w:rsidR="00113EB7" w:rsidRPr="00113EB7" w:rsidRDefault="00113EB7" w:rsidP="00113EB7">
            <w:pPr>
              <w:rPr>
                <w:rFonts w:ascii="Arial" w:eastAsia="Times New Roman" w:hAnsi="Arial" w:cs="Arial"/>
                <w:sz w:val="22"/>
                <w:szCs w:val="22"/>
                <w:lang w:eastAsia="es-MX"/>
              </w:rPr>
            </w:pPr>
          </w:p>
        </w:tc>
      </w:tr>
      <w:tr w:rsidR="00D163E9" w:rsidRPr="00113EB7" w14:paraId="156088EB"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B33E0D6"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113</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0453F98"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Valle de Juárez</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BA5797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6,151</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632B75B"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2B0FD11"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$1,090.76</w:t>
            </w:r>
          </w:p>
        </w:tc>
        <w:tc>
          <w:tcPr>
            <w:tcW w:w="160" w:type="dxa"/>
            <w:tcBorders>
              <w:left w:val="single" w:sz="4" w:space="0" w:color="BFBFBF" w:themeColor="background1" w:themeShade="BF"/>
            </w:tcBorders>
            <w:vAlign w:val="center"/>
            <w:hideMark/>
          </w:tcPr>
          <w:p w14:paraId="6AE95B4D" w14:textId="77777777" w:rsidR="00113EB7" w:rsidRPr="00113EB7" w:rsidRDefault="00113EB7" w:rsidP="00113EB7">
            <w:pPr>
              <w:rPr>
                <w:rFonts w:ascii="Arial" w:eastAsia="Times New Roman" w:hAnsi="Arial" w:cs="Arial"/>
                <w:sz w:val="22"/>
                <w:szCs w:val="22"/>
                <w:lang w:eastAsia="es-MX"/>
              </w:rPr>
            </w:pPr>
          </w:p>
        </w:tc>
      </w:tr>
      <w:tr w:rsidR="00D163E9" w:rsidRPr="00D163E9" w14:paraId="0B818D19"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371613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114</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FAC07AD"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Villa Corona</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5AF3943"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19,063</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E3488C5"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06FC7B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$3,380.46</w:t>
            </w:r>
          </w:p>
        </w:tc>
        <w:tc>
          <w:tcPr>
            <w:tcW w:w="160" w:type="dxa"/>
            <w:tcBorders>
              <w:left w:val="single" w:sz="4" w:space="0" w:color="BFBFBF" w:themeColor="background1" w:themeShade="BF"/>
            </w:tcBorders>
            <w:vAlign w:val="center"/>
            <w:hideMark/>
          </w:tcPr>
          <w:p w14:paraId="6B4D31EF" w14:textId="77777777" w:rsidR="00113EB7" w:rsidRPr="00113EB7" w:rsidRDefault="00113EB7" w:rsidP="00113EB7">
            <w:pPr>
              <w:rPr>
                <w:rFonts w:ascii="Arial" w:eastAsia="Times New Roman" w:hAnsi="Arial" w:cs="Arial"/>
                <w:sz w:val="22"/>
                <w:szCs w:val="22"/>
                <w:lang w:eastAsia="es-MX"/>
              </w:rPr>
            </w:pPr>
          </w:p>
        </w:tc>
      </w:tr>
      <w:tr w:rsidR="00D163E9" w:rsidRPr="00113EB7" w14:paraId="01A1384D"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40EA185"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115</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0572FF3"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Villa Guerrero</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BD765CD"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5,525</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1695239"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0842C27"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$979.75</w:t>
            </w:r>
          </w:p>
        </w:tc>
        <w:tc>
          <w:tcPr>
            <w:tcW w:w="160" w:type="dxa"/>
            <w:tcBorders>
              <w:left w:val="single" w:sz="4" w:space="0" w:color="BFBFBF" w:themeColor="background1" w:themeShade="BF"/>
            </w:tcBorders>
            <w:vAlign w:val="center"/>
            <w:hideMark/>
          </w:tcPr>
          <w:p w14:paraId="699E86AB" w14:textId="77777777" w:rsidR="00113EB7" w:rsidRPr="00113EB7" w:rsidRDefault="00113EB7" w:rsidP="00113EB7">
            <w:pPr>
              <w:rPr>
                <w:rFonts w:ascii="Arial" w:eastAsia="Times New Roman" w:hAnsi="Arial" w:cs="Arial"/>
                <w:sz w:val="22"/>
                <w:szCs w:val="22"/>
                <w:lang w:eastAsia="es-MX"/>
              </w:rPr>
            </w:pPr>
          </w:p>
        </w:tc>
      </w:tr>
      <w:tr w:rsidR="00D163E9" w:rsidRPr="00D163E9" w14:paraId="43D4AF69"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0F9895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116</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0158367"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Villa Hidalgo</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45ED461"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20,088</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5067A25"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488CB11"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$3,562.23</w:t>
            </w:r>
          </w:p>
        </w:tc>
        <w:tc>
          <w:tcPr>
            <w:tcW w:w="160" w:type="dxa"/>
            <w:tcBorders>
              <w:left w:val="single" w:sz="4" w:space="0" w:color="BFBFBF" w:themeColor="background1" w:themeShade="BF"/>
            </w:tcBorders>
            <w:vAlign w:val="center"/>
            <w:hideMark/>
          </w:tcPr>
          <w:p w14:paraId="5EE2F4C2" w14:textId="77777777" w:rsidR="00113EB7" w:rsidRPr="00113EB7" w:rsidRDefault="00113EB7" w:rsidP="00113EB7">
            <w:pPr>
              <w:rPr>
                <w:rFonts w:ascii="Arial" w:eastAsia="Times New Roman" w:hAnsi="Arial" w:cs="Arial"/>
                <w:sz w:val="22"/>
                <w:szCs w:val="22"/>
                <w:lang w:eastAsia="es-MX"/>
              </w:rPr>
            </w:pPr>
          </w:p>
        </w:tc>
      </w:tr>
      <w:tr w:rsidR="00D163E9" w:rsidRPr="00113EB7" w14:paraId="52D25623"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15A2F6D"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117</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BDA521A"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Villa Purificación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18C595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11,303</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04BD9F7"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8F5822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$2,004.37</w:t>
            </w:r>
          </w:p>
        </w:tc>
        <w:tc>
          <w:tcPr>
            <w:tcW w:w="160" w:type="dxa"/>
            <w:tcBorders>
              <w:left w:val="single" w:sz="4" w:space="0" w:color="BFBFBF" w:themeColor="background1" w:themeShade="BF"/>
            </w:tcBorders>
            <w:vAlign w:val="center"/>
            <w:hideMark/>
          </w:tcPr>
          <w:p w14:paraId="0D8F7042" w14:textId="77777777" w:rsidR="00113EB7" w:rsidRPr="00113EB7" w:rsidRDefault="00113EB7" w:rsidP="00113EB7">
            <w:pPr>
              <w:rPr>
                <w:rFonts w:ascii="Arial" w:eastAsia="Times New Roman" w:hAnsi="Arial" w:cs="Arial"/>
                <w:sz w:val="22"/>
                <w:szCs w:val="22"/>
                <w:lang w:eastAsia="es-MX"/>
              </w:rPr>
            </w:pPr>
          </w:p>
        </w:tc>
      </w:tr>
      <w:tr w:rsidR="00D163E9" w:rsidRPr="00D163E9" w14:paraId="4F42FA97"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A3F6576"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118</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D245D86"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Yahualica de González Gallo</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724A89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22,394</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46534B9"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9A4850E"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$3,971.15</w:t>
            </w:r>
          </w:p>
        </w:tc>
        <w:tc>
          <w:tcPr>
            <w:tcW w:w="160" w:type="dxa"/>
            <w:tcBorders>
              <w:left w:val="single" w:sz="4" w:space="0" w:color="BFBFBF" w:themeColor="background1" w:themeShade="BF"/>
            </w:tcBorders>
            <w:vAlign w:val="center"/>
            <w:hideMark/>
          </w:tcPr>
          <w:p w14:paraId="679160FF" w14:textId="77777777" w:rsidR="00113EB7" w:rsidRPr="00113EB7" w:rsidRDefault="00113EB7" w:rsidP="00113EB7">
            <w:pPr>
              <w:rPr>
                <w:rFonts w:ascii="Arial" w:eastAsia="Times New Roman" w:hAnsi="Arial" w:cs="Arial"/>
                <w:sz w:val="22"/>
                <w:szCs w:val="22"/>
                <w:lang w:eastAsia="es-MX"/>
              </w:rPr>
            </w:pPr>
          </w:p>
        </w:tc>
      </w:tr>
      <w:tr w:rsidR="00D163E9" w:rsidRPr="00113EB7" w14:paraId="6239CDFA"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7945888"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119</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11545E6"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Zacoalco de Torres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827895B"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30,472</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FCD4B2F"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1CA5632"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$5,403.64</w:t>
            </w:r>
          </w:p>
        </w:tc>
        <w:tc>
          <w:tcPr>
            <w:tcW w:w="160" w:type="dxa"/>
            <w:tcBorders>
              <w:left w:val="single" w:sz="4" w:space="0" w:color="BFBFBF" w:themeColor="background1" w:themeShade="BF"/>
            </w:tcBorders>
            <w:vAlign w:val="center"/>
            <w:hideMark/>
          </w:tcPr>
          <w:p w14:paraId="4A59630D" w14:textId="77777777" w:rsidR="00113EB7" w:rsidRPr="00113EB7" w:rsidRDefault="00113EB7" w:rsidP="00113EB7">
            <w:pPr>
              <w:rPr>
                <w:rFonts w:ascii="Arial" w:eastAsia="Times New Roman" w:hAnsi="Arial" w:cs="Arial"/>
                <w:sz w:val="22"/>
                <w:szCs w:val="22"/>
                <w:lang w:eastAsia="es-MX"/>
              </w:rPr>
            </w:pPr>
          </w:p>
        </w:tc>
      </w:tr>
      <w:tr w:rsidR="00D163E9" w:rsidRPr="00D163E9" w14:paraId="6F6BFC05"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E9FE202"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120</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6AE6009"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Zapopan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AA71608"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1,476,491</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70505CD"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6BC5B97"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$261,827.88</w:t>
            </w:r>
          </w:p>
        </w:tc>
        <w:tc>
          <w:tcPr>
            <w:tcW w:w="160" w:type="dxa"/>
            <w:tcBorders>
              <w:left w:val="single" w:sz="4" w:space="0" w:color="BFBFBF" w:themeColor="background1" w:themeShade="BF"/>
            </w:tcBorders>
            <w:vAlign w:val="center"/>
            <w:hideMark/>
          </w:tcPr>
          <w:p w14:paraId="3312B30E" w14:textId="77777777" w:rsidR="00113EB7" w:rsidRPr="00113EB7" w:rsidRDefault="00113EB7" w:rsidP="00113EB7">
            <w:pPr>
              <w:rPr>
                <w:rFonts w:ascii="Arial" w:eastAsia="Times New Roman" w:hAnsi="Arial" w:cs="Arial"/>
                <w:sz w:val="22"/>
                <w:szCs w:val="22"/>
                <w:lang w:eastAsia="es-MX"/>
              </w:rPr>
            </w:pPr>
          </w:p>
        </w:tc>
      </w:tr>
      <w:tr w:rsidR="00D163E9" w:rsidRPr="00113EB7" w14:paraId="01EF4083"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CB04727"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lastRenderedPageBreak/>
              <w:t>121</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1A6560C"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Zapotiltic</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53FCAA6"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33,713</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B4E164E"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DBA5333"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$5,978.37</w:t>
            </w:r>
          </w:p>
        </w:tc>
        <w:tc>
          <w:tcPr>
            <w:tcW w:w="160" w:type="dxa"/>
            <w:tcBorders>
              <w:left w:val="single" w:sz="4" w:space="0" w:color="BFBFBF" w:themeColor="background1" w:themeShade="BF"/>
            </w:tcBorders>
            <w:vAlign w:val="center"/>
            <w:hideMark/>
          </w:tcPr>
          <w:p w14:paraId="0016B375" w14:textId="77777777" w:rsidR="00113EB7" w:rsidRPr="00113EB7" w:rsidRDefault="00113EB7" w:rsidP="00113EB7">
            <w:pPr>
              <w:rPr>
                <w:rFonts w:ascii="Arial" w:eastAsia="Times New Roman" w:hAnsi="Arial" w:cs="Arial"/>
                <w:sz w:val="22"/>
                <w:szCs w:val="22"/>
                <w:lang w:eastAsia="es-MX"/>
              </w:rPr>
            </w:pPr>
          </w:p>
        </w:tc>
      </w:tr>
      <w:tr w:rsidR="00D163E9" w:rsidRPr="00D163E9" w14:paraId="64DBC263"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28A8D2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122</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854DA37"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Zapotitlán de Vadillo</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A442C39"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7,466</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461620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6FB29F2"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$1,323.95</w:t>
            </w:r>
          </w:p>
        </w:tc>
        <w:tc>
          <w:tcPr>
            <w:tcW w:w="160" w:type="dxa"/>
            <w:tcBorders>
              <w:left w:val="single" w:sz="4" w:space="0" w:color="BFBFBF" w:themeColor="background1" w:themeShade="BF"/>
            </w:tcBorders>
            <w:vAlign w:val="center"/>
            <w:hideMark/>
          </w:tcPr>
          <w:p w14:paraId="0C84FC9D" w14:textId="77777777" w:rsidR="00113EB7" w:rsidRPr="00113EB7" w:rsidRDefault="00113EB7" w:rsidP="00113EB7">
            <w:pPr>
              <w:rPr>
                <w:rFonts w:ascii="Arial" w:eastAsia="Times New Roman" w:hAnsi="Arial" w:cs="Arial"/>
                <w:sz w:val="22"/>
                <w:szCs w:val="22"/>
                <w:lang w:eastAsia="es-MX"/>
              </w:rPr>
            </w:pPr>
          </w:p>
        </w:tc>
      </w:tr>
      <w:tr w:rsidR="00D163E9" w:rsidRPr="00113EB7" w14:paraId="0E5BBC62"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DBD486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123</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18E60BE"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Zapotlán del Rey</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E223903"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19,279</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1F1CF5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4AC906E"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$3,418.77</w:t>
            </w:r>
          </w:p>
        </w:tc>
        <w:tc>
          <w:tcPr>
            <w:tcW w:w="160" w:type="dxa"/>
            <w:tcBorders>
              <w:left w:val="single" w:sz="4" w:space="0" w:color="BFBFBF" w:themeColor="background1" w:themeShade="BF"/>
            </w:tcBorders>
            <w:vAlign w:val="center"/>
            <w:hideMark/>
          </w:tcPr>
          <w:p w14:paraId="2B2D928C" w14:textId="77777777" w:rsidR="00113EB7" w:rsidRPr="00113EB7" w:rsidRDefault="00113EB7" w:rsidP="00113EB7">
            <w:pPr>
              <w:rPr>
                <w:rFonts w:ascii="Arial" w:eastAsia="Times New Roman" w:hAnsi="Arial" w:cs="Arial"/>
                <w:sz w:val="22"/>
                <w:szCs w:val="22"/>
                <w:lang w:eastAsia="es-MX"/>
              </w:rPr>
            </w:pPr>
          </w:p>
        </w:tc>
      </w:tr>
      <w:tr w:rsidR="00D163E9" w:rsidRPr="00D163E9" w14:paraId="7ED7DB53"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056C5EE"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124</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BF41C7E"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Zapotlán el Grande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EF5F04D"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115,141</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C10B4B4"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7F14B9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$20,418.09</w:t>
            </w:r>
          </w:p>
        </w:tc>
        <w:tc>
          <w:tcPr>
            <w:tcW w:w="160" w:type="dxa"/>
            <w:tcBorders>
              <w:left w:val="single" w:sz="4" w:space="0" w:color="BFBFBF" w:themeColor="background1" w:themeShade="BF"/>
            </w:tcBorders>
            <w:vAlign w:val="center"/>
            <w:hideMark/>
          </w:tcPr>
          <w:p w14:paraId="5EEE8101" w14:textId="77777777" w:rsidR="00113EB7" w:rsidRPr="00113EB7" w:rsidRDefault="00113EB7" w:rsidP="00113EB7">
            <w:pPr>
              <w:rPr>
                <w:rFonts w:ascii="Arial" w:eastAsia="Times New Roman" w:hAnsi="Arial" w:cs="Arial"/>
                <w:sz w:val="22"/>
                <w:szCs w:val="22"/>
                <w:lang w:eastAsia="es-MX"/>
              </w:rPr>
            </w:pPr>
          </w:p>
        </w:tc>
      </w:tr>
      <w:tr w:rsidR="00D163E9" w:rsidRPr="00113EB7" w14:paraId="40CC7E3E" w14:textId="77777777" w:rsidTr="00AC29AD">
        <w:trPr>
          <w:trHeight w:val="498"/>
        </w:trPr>
        <w:tc>
          <w:tcPr>
            <w:tcW w:w="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A0608CC"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125</w:t>
            </w:r>
          </w:p>
        </w:tc>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48C4783" w14:textId="77777777" w:rsidR="00113EB7" w:rsidRPr="00113EB7" w:rsidRDefault="00113EB7" w:rsidP="00113EB7">
            <w:pPr>
              <w:rPr>
                <w:rFonts w:ascii="Arial" w:eastAsia="Times New Roman" w:hAnsi="Arial" w:cs="Arial"/>
                <w:sz w:val="22"/>
                <w:szCs w:val="22"/>
                <w:lang w:eastAsia="es-MX"/>
              </w:rPr>
            </w:pPr>
            <w:r w:rsidRPr="00113EB7">
              <w:rPr>
                <w:rFonts w:ascii="Arial" w:eastAsia="Times New Roman" w:hAnsi="Arial" w:cs="Arial"/>
                <w:sz w:val="22"/>
                <w:szCs w:val="22"/>
                <w:lang w:eastAsia="es-MX"/>
              </w:rPr>
              <w:t>Zapotlanejo</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64A0386A"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64,806</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1A133D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$0.177331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04DB5B0"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$11,492.12</w:t>
            </w:r>
          </w:p>
        </w:tc>
        <w:tc>
          <w:tcPr>
            <w:tcW w:w="160" w:type="dxa"/>
            <w:tcBorders>
              <w:left w:val="single" w:sz="4" w:space="0" w:color="BFBFBF" w:themeColor="background1" w:themeShade="BF"/>
            </w:tcBorders>
            <w:vAlign w:val="center"/>
            <w:hideMark/>
          </w:tcPr>
          <w:p w14:paraId="503FF5FB" w14:textId="77777777" w:rsidR="00113EB7" w:rsidRPr="00113EB7" w:rsidRDefault="00113EB7" w:rsidP="00113EB7">
            <w:pPr>
              <w:rPr>
                <w:rFonts w:ascii="Arial" w:eastAsia="Times New Roman" w:hAnsi="Arial" w:cs="Arial"/>
                <w:sz w:val="22"/>
                <w:szCs w:val="22"/>
                <w:lang w:eastAsia="es-MX"/>
              </w:rPr>
            </w:pPr>
          </w:p>
        </w:tc>
      </w:tr>
      <w:tr w:rsidR="00D163E9" w:rsidRPr="00113EB7" w14:paraId="2DC81842" w14:textId="77777777" w:rsidTr="00AC29AD">
        <w:trPr>
          <w:trHeight w:val="615"/>
        </w:trPr>
        <w:tc>
          <w:tcPr>
            <w:tcW w:w="296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013E51F" w14:textId="77777777" w:rsidR="00113EB7" w:rsidRPr="00113EB7" w:rsidRDefault="00113EB7" w:rsidP="00113EB7">
            <w:pPr>
              <w:jc w:val="center"/>
              <w:rPr>
                <w:rFonts w:ascii="Arial" w:eastAsia="Times New Roman" w:hAnsi="Arial" w:cs="Arial"/>
                <w:b/>
                <w:bCs/>
                <w:sz w:val="22"/>
                <w:szCs w:val="22"/>
                <w:lang w:eastAsia="es-MX"/>
              </w:rPr>
            </w:pPr>
            <w:r w:rsidRPr="00113EB7">
              <w:rPr>
                <w:rFonts w:ascii="Arial" w:eastAsia="Times New Roman" w:hAnsi="Arial" w:cs="Arial"/>
                <w:b/>
                <w:bCs/>
                <w:sz w:val="22"/>
                <w:szCs w:val="22"/>
                <w:lang w:eastAsia="es-MX"/>
              </w:rPr>
              <w:t>TOTAL</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6498C83" w14:textId="77777777" w:rsidR="00113EB7" w:rsidRPr="00113EB7" w:rsidRDefault="00113EB7" w:rsidP="00113EB7">
            <w:pPr>
              <w:jc w:val="center"/>
              <w:rPr>
                <w:rFonts w:ascii="Arial" w:eastAsia="Times New Roman" w:hAnsi="Arial" w:cs="Arial"/>
                <w:b/>
                <w:bCs/>
                <w:sz w:val="22"/>
                <w:szCs w:val="22"/>
                <w:lang w:eastAsia="es-MX"/>
              </w:rPr>
            </w:pPr>
            <w:r w:rsidRPr="00113EB7">
              <w:rPr>
                <w:rFonts w:ascii="Arial" w:eastAsia="Times New Roman" w:hAnsi="Arial" w:cs="Arial"/>
                <w:b/>
                <w:bCs/>
                <w:sz w:val="22"/>
                <w:szCs w:val="22"/>
                <w:lang w:eastAsia="es-MX"/>
              </w:rPr>
              <w:t>8,348,151</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bottom"/>
            <w:hideMark/>
          </w:tcPr>
          <w:p w14:paraId="1EA0448D" w14:textId="77777777" w:rsidR="00113EB7" w:rsidRPr="00113EB7" w:rsidRDefault="00113EB7" w:rsidP="00113EB7">
            <w:pPr>
              <w:jc w:val="center"/>
              <w:rPr>
                <w:rFonts w:ascii="Arial" w:eastAsia="Times New Roman" w:hAnsi="Arial" w:cs="Arial"/>
                <w:sz w:val="22"/>
                <w:szCs w:val="22"/>
                <w:lang w:eastAsia="es-MX"/>
              </w:rPr>
            </w:pPr>
            <w:r w:rsidRPr="00113EB7">
              <w:rPr>
                <w:rFonts w:ascii="Arial" w:eastAsia="Times New Roman" w:hAnsi="Arial" w:cs="Arial"/>
                <w:sz w:val="22"/>
                <w:szCs w:val="22"/>
                <w:lang w:eastAsia="es-MX"/>
              </w:rPr>
              <w:t> </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57296E2" w14:textId="77777777" w:rsidR="00113EB7" w:rsidRPr="00113EB7" w:rsidRDefault="00113EB7" w:rsidP="00113EB7">
            <w:pPr>
              <w:jc w:val="center"/>
              <w:rPr>
                <w:rFonts w:ascii="Arial" w:eastAsia="Times New Roman" w:hAnsi="Arial" w:cs="Arial"/>
                <w:b/>
                <w:bCs/>
                <w:sz w:val="22"/>
                <w:szCs w:val="22"/>
                <w:lang w:eastAsia="es-MX"/>
              </w:rPr>
            </w:pPr>
            <w:r w:rsidRPr="00113EB7">
              <w:rPr>
                <w:rFonts w:ascii="Arial" w:eastAsia="Times New Roman" w:hAnsi="Arial" w:cs="Arial"/>
                <w:b/>
                <w:bCs/>
                <w:sz w:val="22"/>
                <w:szCs w:val="22"/>
                <w:lang w:eastAsia="es-MX"/>
              </w:rPr>
              <w:t>$1,480,387.41</w:t>
            </w:r>
          </w:p>
        </w:tc>
        <w:tc>
          <w:tcPr>
            <w:tcW w:w="160" w:type="dxa"/>
            <w:tcBorders>
              <w:left w:val="single" w:sz="4" w:space="0" w:color="BFBFBF" w:themeColor="background1" w:themeShade="BF"/>
            </w:tcBorders>
            <w:vAlign w:val="center"/>
            <w:hideMark/>
          </w:tcPr>
          <w:p w14:paraId="18130C35" w14:textId="77777777" w:rsidR="00113EB7" w:rsidRPr="00113EB7" w:rsidRDefault="00113EB7" w:rsidP="00113EB7">
            <w:pPr>
              <w:rPr>
                <w:rFonts w:ascii="Arial" w:eastAsia="Times New Roman" w:hAnsi="Arial" w:cs="Arial"/>
                <w:sz w:val="22"/>
                <w:szCs w:val="22"/>
                <w:lang w:eastAsia="es-MX"/>
              </w:rPr>
            </w:pPr>
          </w:p>
        </w:tc>
      </w:tr>
    </w:tbl>
    <w:p w14:paraId="46232344" w14:textId="77777777" w:rsidR="00113EB7" w:rsidRDefault="00113EB7" w:rsidP="00FE098B">
      <w:pPr>
        <w:pStyle w:val="Sinespaciado"/>
        <w:spacing w:line="276" w:lineRule="auto"/>
        <w:jc w:val="both"/>
        <w:rPr>
          <w:rFonts w:ascii="Arial" w:hAnsi="Arial" w:cs="Arial"/>
          <w:b/>
          <w:bCs/>
          <w:color w:val="000000"/>
          <w:sz w:val="24"/>
          <w:szCs w:val="24"/>
          <w:lang w:val="es-ES_tradnl" w:eastAsia="es-MX"/>
        </w:rPr>
      </w:pPr>
    </w:p>
    <w:p w14:paraId="5E2DC1FB" w14:textId="005F0C95" w:rsidR="00CB07F1" w:rsidRDefault="00CB07F1" w:rsidP="00CB07F1">
      <w:pPr>
        <w:pStyle w:val="Sinespaciado"/>
        <w:spacing w:line="276" w:lineRule="auto"/>
        <w:jc w:val="both"/>
        <w:rPr>
          <w:rFonts w:ascii="Arial" w:hAnsi="Arial" w:cs="Arial"/>
          <w:color w:val="000000"/>
          <w:sz w:val="24"/>
          <w:szCs w:val="24"/>
          <w:lang w:val="es-ES_tradnl" w:eastAsia="es-MX"/>
        </w:rPr>
      </w:pPr>
      <w:r>
        <w:rPr>
          <w:rFonts w:ascii="Arial" w:hAnsi="Arial" w:cs="Arial"/>
          <w:color w:val="000000"/>
          <w:sz w:val="24"/>
          <w:szCs w:val="24"/>
          <w:lang w:val="es-ES_tradnl" w:eastAsia="es-MX"/>
        </w:rPr>
        <w:t xml:space="preserve">De la misma forma, en el caso de que </w:t>
      </w:r>
      <w:r w:rsidRPr="00FA1AAC">
        <w:rPr>
          <w:rFonts w:ascii="Arial" w:hAnsi="Arial" w:cs="Arial"/>
          <w:color w:val="000000"/>
          <w:sz w:val="24"/>
          <w:szCs w:val="24"/>
          <w:lang w:val="es-ES_tradnl" w:eastAsia="es-MX"/>
        </w:rPr>
        <w:t>sólo se registra</w:t>
      </w:r>
      <w:r w:rsidR="00520EBC">
        <w:rPr>
          <w:rFonts w:ascii="Arial" w:hAnsi="Arial" w:cs="Arial"/>
          <w:color w:val="000000"/>
          <w:sz w:val="24"/>
          <w:szCs w:val="24"/>
          <w:lang w:val="es-ES_tradnl" w:eastAsia="es-MX"/>
        </w:rPr>
        <w:t>se</w:t>
      </w:r>
      <w:r>
        <w:rPr>
          <w:rFonts w:ascii="Arial" w:hAnsi="Arial" w:cs="Arial"/>
          <w:color w:val="000000"/>
          <w:sz w:val="24"/>
          <w:szCs w:val="24"/>
          <w:lang w:val="es-ES_tradnl" w:eastAsia="es-MX"/>
        </w:rPr>
        <w:t xml:space="preserve"> </w:t>
      </w:r>
      <w:r w:rsidRPr="00FA1AAC">
        <w:rPr>
          <w:rFonts w:ascii="Arial" w:hAnsi="Arial" w:cs="Arial"/>
          <w:color w:val="000000"/>
          <w:sz w:val="24"/>
          <w:szCs w:val="24"/>
          <w:lang w:val="es-ES_tradnl" w:eastAsia="es-MX"/>
        </w:rPr>
        <w:t>una sola planilla</w:t>
      </w:r>
      <w:r>
        <w:rPr>
          <w:rFonts w:ascii="Arial" w:hAnsi="Arial" w:cs="Arial"/>
          <w:color w:val="000000"/>
          <w:sz w:val="24"/>
          <w:szCs w:val="24"/>
          <w:lang w:val="es-ES_tradnl" w:eastAsia="es-MX"/>
        </w:rPr>
        <w:t xml:space="preserve"> </w:t>
      </w:r>
      <w:r w:rsidRPr="00FA1AAC">
        <w:rPr>
          <w:rFonts w:ascii="Arial" w:hAnsi="Arial" w:cs="Arial"/>
          <w:color w:val="000000"/>
          <w:sz w:val="24"/>
          <w:szCs w:val="24"/>
          <w:lang w:val="es-ES_tradnl" w:eastAsia="es-MX"/>
        </w:rPr>
        <w:t xml:space="preserve">de munícipes </w:t>
      </w:r>
      <w:r>
        <w:rPr>
          <w:rFonts w:ascii="Arial" w:hAnsi="Arial" w:cs="Arial"/>
          <w:color w:val="000000"/>
          <w:sz w:val="24"/>
          <w:szCs w:val="24"/>
          <w:lang w:val="es-ES_tradnl" w:eastAsia="es-MX"/>
        </w:rPr>
        <w:t xml:space="preserve">por la vía independiente </w:t>
      </w:r>
      <w:r w:rsidRPr="00FA1AAC">
        <w:rPr>
          <w:rFonts w:ascii="Arial" w:hAnsi="Arial" w:cs="Arial"/>
          <w:color w:val="000000"/>
          <w:sz w:val="24"/>
          <w:szCs w:val="24"/>
          <w:lang w:val="es-ES_tradnl" w:eastAsia="es-MX"/>
        </w:rPr>
        <w:t xml:space="preserve">en el municipio correspondiente, no podrá recibir financiamiento superior al </w:t>
      </w:r>
      <w:r>
        <w:rPr>
          <w:rFonts w:ascii="Arial" w:hAnsi="Arial" w:cs="Arial"/>
          <w:color w:val="000000"/>
          <w:sz w:val="24"/>
          <w:szCs w:val="24"/>
          <w:lang w:val="es-ES_tradnl" w:eastAsia="es-MX"/>
        </w:rPr>
        <w:t>cincuenta por ciento</w:t>
      </w:r>
      <w:r w:rsidRPr="00FA1AAC">
        <w:rPr>
          <w:rFonts w:ascii="Arial" w:hAnsi="Arial" w:cs="Arial"/>
          <w:color w:val="000000"/>
          <w:sz w:val="24"/>
          <w:szCs w:val="24"/>
          <w:lang w:val="es-ES_tradnl" w:eastAsia="es-MX"/>
        </w:rPr>
        <w:t xml:space="preserve"> del total del monto</w:t>
      </w:r>
      <w:r w:rsidR="00211D48">
        <w:rPr>
          <w:rFonts w:ascii="Arial" w:hAnsi="Arial" w:cs="Arial"/>
          <w:color w:val="000000"/>
          <w:sz w:val="24"/>
          <w:szCs w:val="24"/>
          <w:lang w:val="es-ES_tradnl" w:eastAsia="es-MX"/>
        </w:rPr>
        <w:t xml:space="preserve"> determinado</w:t>
      </w:r>
      <w:r w:rsidRPr="00FA1AAC">
        <w:rPr>
          <w:rFonts w:ascii="Arial" w:hAnsi="Arial" w:cs="Arial"/>
          <w:color w:val="000000"/>
          <w:sz w:val="24"/>
          <w:szCs w:val="24"/>
          <w:lang w:val="es-ES_tradnl" w:eastAsia="es-MX"/>
        </w:rPr>
        <w:t xml:space="preserve"> para ese municipio</w:t>
      </w:r>
      <w:r>
        <w:rPr>
          <w:rFonts w:ascii="Arial" w:hAnsi="Arial" w:cs="Arial"/>
          <w:color w:val="000000"/>
          <w:sz w:val="24"/>
          <w:szCs w:val="24"/>
          <w:lang w:val="es-ES_tradnl" w:eastAsia="es-MX"/>
        </w:rPr>
        <w:t>.</w:t>
      </w:r>
    </w:p>
    <w:p w14:paraId="66914B07" w14:textId="77777777" w:rsidR="00CB07F1" w:rsidRDefault="00CB07F1" w:rsidP="00CB07F1">
      <w:pPr>
        <w:pStyle w:val="Sinespaciado"/>
        <w:spacing w:line="276" w:lineRule="auto"/>
        <w:jc w:val="both"/>
        <w:rPr>
          <w:rFonts w:ascii="Arial" w:hAnsi="Arial" w:cs="Arial"/>
          <w:color w:val="000000"/>
          <w:sz w:val="24"/>
          <w:szCs w:val="24"/>
          <w:lang w:val="es-ES_tradnl" w:eastAsia="es-MX"/>
        </w:rPr>
      </w:pPr>
    </w:p>
    <w:p w14:paraId="4190C8D5" w14:textId="7668BC79" w:rsidR="00CB07F1" w:rsidRPr="00901AAA" w:rsidRDefault="00CB07F1" w:rsidP="00CB07F1">
      <w:pPr>
        <w:pStyle w:val="Sinespaciado"/>
        <w:spacing w:line="276" w:lineRule="auto"/>
        <w:jc w:val="both"/>
        <w:rPr>
          <w:rFonts w:ascii="Arial" w:hAnsi="Arial" w:cs="Arial"/>
          <w:color w:val="000000"/>
          <w:sz w:val="24"/>
          <w:szCs w:val="24"/>
          <w:lang w:val="es-ES_tradnl" w:eastAsia="es-MX"/>
        </w:rPr>
      </w:pPr>
      <w:r>
        <w:rPr>
          <w:rFonts w:ascii="Arial" w:hAnsi="Arial" w:cs="Arial"/>
          <w:color w:val="000000"/>
          <w:sz w:val="24"/>
          <w:szCs w:val="24"/>
          <w:lang w:val="es-ES_tradnl" w:eastAsia="es-MX"/>
        </w:rPr>
        <w:t xml:space="preserve">Finalmente, de conformidad con lo establecido en el párrafo 6, del multicitado artículo 733 del Código, el monto del financiamiento público que no se distribuya de conformidad con las reglas establecidas en dicho precepto legal, por no registrarse candidaturas independientes o </w:t>
      </w:r>
      <w:r w:rsidR="00520EBC">
        <w:rPr>
          <w:rFonts w:ascii="Arial" w:hAnsi="Arial" w:cs="Arial"/>
          <w:color w:val="000000"/>
          <w:sz w:val="24"/>
          <w:szCs w:val="24"/>
          <w:lang w:val="es-ES_tradnl" w:eastAsia="es-MX"/>
        </w:rPr>
        <w:t xml:space="preserve">solo registrarse una en cada elección, será reintegrado al Estado. </w:t>
      </w:r>
    </w:p>
    <w:p w14:paraId="04F90A87" w14:textId="77777777" w:rsidR="00CB07F1" w:rsidRPr="00520EBC" w:rsidRDefault="00CB07F1" w:rsidP="00FE098B">
      <w:pPr>
        <w:pStyle w:val="Sinespaciado"/>
        <w:spacing w:line="276" w:lineRule="auto"/>
        <w:jc w:val="both"/>
        <w:rPr>
          <w:rFonts w:ascii="Arial" w:hAnsi="Arial" w:cs="Arial"/>
          <w:b/>
          <w:bCs/>
          <w:color w:val="000000"/>
          <w:sz w:val="24"/>
          <w:szCs w:val="24"/>
          <w:lang w:val="es-ES_tradnl" w:eastAsia="es-MX"/>
        </w:rPr>
      </w:pPr>
    </w:p>
    <w:p w14:paraId="4EB79388" w14:textId="13795B1C" w:rsidR="00520EBC" w:rsidRDefault="00A72B57" w:rsidP="00FE098B">
      <w:pPr>
        <w:pStyle w:val="Sinespaciado"/>
        <w:spacing w:line="276" w:lineRule="auto"/>
        <w:jc w:val="both"/>
        <w:rPr>
          <w:rFonts w:ascii="Arial" w:hAnsi="Arial" w:cs="Arial"/>
          <w:color w:val="000000"/>
          <w:sz w:val="24"/>
          <w:szCs w:val="24"/>
          <w:lang w:val="es-ES_tradnl" w:eastAsia="es-MX"/>
        </w:rPr>
      </w:pPr>
      <w:r w:rsidRPr="00520EBC">
        <w:rPr>
          <w:rFonts w:ascii="Arial" w:hAnsi="Arial" w:cs="Arial"/>
          <w:b/>
          <w:bCs/>
          <w:color w:val="000000"/>
          <w:sz w:val="24"/>
          <w:szCs w:val="24"/>
          <w:lang w:val="es-ES_tradnl" w:eastAsia="es-MX"/>
        </w:rPr>
        <w:t>X</w:t>
      </w:r>
      <w:r w:rsidR="00FE098B" w:rsidRPr="00520EBC">
        <w:rPr>
          <w:rFonts w:ascii="Arial" w:hAnsi="Arial" w:cs="Arial"/>
          <w:b/>
          <w:bCs/>
          <w:color w:val="000000"/>
          <w:sz w:val="24"/>
          <w:szCs w:val="24"/>
          <w:lang w:val="es-ES_tradnl" w:eastAsia="es-MX"/>
        </w:rPr>
        <w:t>V</w:t>
      </w:r>
      <w:r w:rsidR="00524BED" w:rsidRPr="00520EBC">
        <w:rPr>
          <w:rFonts w:ascii="Arial" w:hAnsi="Arial" w:cs="Arial"/>
          <w:b/>
          <w:bCs/>
          <w:color w:val="000000"/>
          <w:sz w:val="24"/>
          <w:szCs w:val="24"/>
          <w:lang w:val="es-ES_tradnl" w:eastAsia="es-MX"/>
        </w:rPr>
        <w:t>I</w:t>
      </w:r>
      <w:r w:rsidR="0081198F" w:rsidRPr="00520EBC">
        <w:rPr>
          <w:rFonts w:ascii="Arial" w:hAnsi="Arial" w:cs="Arial"/>
          <w:b/>
          <w:bCs/>
          <w:color w:val="000000"/>
          <w:sz w:val="24"/>
          <w:szCs w:val="24"/>
          <w:lang w:val="es-ES_tradnl" w:eastAsia="es-MX"/>
        </w:rPr>
        <w:t>I</w:t>
      </w:r>
      <w:r w:rsidR="00FE098B" w:rsidRPr="00520EBC">
        <w:rPr>
          <w:rFonts w:ascii="Arial" w:hAnsi="Arial" w:cs="Arial"/>
          <w:b/>
          <w:bCs/>
          <w:color w:val="000000"/>
          <w:sz w:val="24"/>
          <w:szCs w:val="24"/>
          <w:lang w:val="es-ES_tradnl" w:eastAsia="es-MX"/>
        </w:rPr>
        <w:t xml:space="preserve">. RESUMEN FINANCIERO Y MONTO MINISTRACIONES MENSUALES. </w:t>
      </w:r>
      <w:r w:rsidR="00FE098B" w:rsidRPr="00520EBC">
        <w:rPr>
          <w:rFonts w:ascii="Arial" w:hAnsi="Arial" w:cs="Arial"/>
          <w:color w:val="000000"/>
          <w:sz w:val="24"/>
          <w:szCs w:val="24"/>
          <w:lang w:val="es-ES_tradnl" w:eastAsia="es-MX"/>
        </w:rPr>
        <w:t xml:space="preserve">Con base en lo expuesto en los considerandos anteriores a continuación se presenta el monto total de financiamiento que deben recibir los partidos políticos nacionales con acreditación </w:t>
      </w:r>
      <w:r w:rsidR="00520EBC">
        <w:rPr>
          <w:rFonts w:ascii="Arial" w:hAnsi="Arial" w:cs="Arial"/>
          <w:color w:val="000000"/>
          <w:sz w:val="24"/>
          <w:szCs w:val="24"/>
          <w:lang w:val="es-ES_tradnl" w:eastAsia="es-MX"/>
        </w:rPr>
        <w:t xml:space="preserve">y los </w:t>
      </w:r>
      <w:r w:rsidR="00520EBC" w:rsidRPr="00520EBC">
        <w:rPr>
          <w:rFonts w:ascii="Arial" w:hAnsi="Arial" w:cs="Arial"/>
          <w:color w:val="000000"/>
          <w:sz w:val="24"/>
          <w:szCs w:val="24"/>
          <w:lang w:val="es-ES_tradnl" w:eastAsia="es-MX"/>
        </w:rPr>
        <w:t>institutos</w:t>
      </w:r>
      <w:r w:rsidR="00FE098B" w:rsidRPr="00520EBC">
        <w:rPr>
          <w:rFonts w:ascii="Arial" w:hAnsi="Arial" w:cs="Arial"/>
          <w:color w:val="000000"/>
          <w:sz w:val="24"/>
          <w:szCs w:val="24"/>
          <w:lang w:val="es-ES_tradnl" w:eastAsia="es-MX"/>
        </w:rPr>
        <w:t xml:space="preserve"> políticos estatales con registro en Jalisco, para el sostenimiento de actividades ordinarias permanentes</w:t>
      </w:r>
      <w:r w:rsidR="00520EBC">
        <w:rPr>
          <w:rFonts w:ascii="Arial" w:hAnsi="Arial" w:cs="Arial"/>
          <w:color w:val="000000"/>
          <w:sz w:val="24"/>
          <w:szCs w:val="24"/>
          <w:lang w:val="es-ES_tradnl" w:eastAsia="es-MX"/>
        </w:rPr>
        <w:t xml:space="preserve"> y</w:t>
      </w:r>
      <w:r w:rsidR="00FE098B" w:rsidRPr="00520EBC">
        <w:rPr>
          <w:rFonts w:ascii="Arial" w:hAnsi="Arial" w:cs="Arial"/>
          <w:color w:val="000000"/>
          <w:sz w:val="24"/>
          <w:szCs w:val="24"/>
          <w:lang w:val="es-ES_tradnl" w:eastAsia="es-MX"/>
        </w:rPr>
        <w:t xml:space="preserve"> actividades específicas.</w:t>
      </w:r>
      <w:r w:rsidR="00520EBC">
        <w:rPr>
          <w:rFonts w:ascii="Arial" w:hAnsi="Arial" w:cs="Arial"/>
          <w:color w:val="000000"/>
          <w:sz w:val="24"/>
          <w:szCs w:val="24"/>
          <w:lang w:val="es-ES_tradnl" w:eastAsia="es-MX"/>
        </w:rPr>
        <w:t xml:space="preserve"> Además, se determina el monto de las ministraciones mensuales que deberán de recibir durante el ejercicio dos mil veinticuatro por dichos conceptos. </w:t>
      </w:r>
    </w:p>
    <w:p w14:paraId="3C001BFC" w14:textId="77777777" w:rsidR="00520EBC" w:rsidRDefault="00520EBC" w:rsidP="00FE098B">
      <w:pPr>
        <w:pStyle w:val="Sinespaciado"/>
        <w:spacing w:line="276" w:lineRule="auto"/>
        <w:jc w:val="both"/>
        <w:rPr>
          <w:rFonts w:ascii="Arial" w:hAnsi="Arial" w:cs="Arial"/>
          <w:color w:val="000000"/>
          <w:sz w:val="24"/>
          <w:szCs w:val="24"/>
          <w:lang w:val="es-ES_tradnl" w:eastAsia="es-MX"/>
        </w:rPr>
      </w:pPr>
    </w:p>
    <w:p w14:paraId="2F50FE35" w14:textId="5BF46C84" w:rsidR="00520EBC" w:rsidRDefault="00520EBC" w:rsidP="00FE098B">
      <w:pPr>
        <w:pStyle w:val="Sinespaciado"/>
        <w:spacing w:line="276" w:lineRule="auto"/>
        <w:jc w:val="both"/>
        <w:rPr>
          <w:rFonts w:ascii="Arial" w:hAnsi="Arial" w:cs="Arial"/>
          <w:color w:val="000000"/>
          <w:sz w:val="24"/>
          <w:szCs w:val="24"/>
          <w:lang w:val="es-ES_tradnl" w:eastAsia="es-MX"/>
        </w:rPr>
      </w:pPr>
      <w:r>
        <w:rPr>
          <w:rFonts w:ascii="Arial" w:hAnsi="Arial" w:cs="Arial"/>
          <w:color w:val="000000"/>
          <w:sz w:val="24"/>
          <w:szCs w:val="24"/>
          <w:lang w:val="es-ES_tradnl" w:eastAsia="es-MX"/>
        </w:rPr>
        <w:t xml:space="preserve">De igual forma, </w:t>
      </w:r>
      <w:r w:rsidR="00B13797">
        <w:rPr>
          <w:rFonts w:ascii="Arial" w:hAnsi="Arial" w:cs="Arial"/>
          <w:color w:val="000000"/>
          <w:sz w:val="24"/>
          <w:szCs w:val="24"/>
          <w:lang w:val="es-ES_tradnl" w:eastAsia="es-MX"/>
        </w:rPr>
        <w:t>se presenta el monto total de financiamiento público que deberán recibir los partidos políticos</w:t>
      </w:r>
      <w:r w:rsidR="00FE05BC">
        <w:rPr>
          <w:rFonts w:ascii="Arial" w:hAnsi="Arial" w:cs="Arial"/>
          <w:color w:val="000000"/>
          <w:sz w:val="24"/>
          <w:szCs w:val="24"/>
          <w:lang w:val="es-ES_tradnl" w:eastAsia="es-MX"/>
        </w:rPr>
        <w:t xml:space="preserve"> nacionales acreditados en Jalisco y </w:t>
      </w:r>
      <w:r w:rsidR="00FE274B">
        <w:rPr>
          <w:rFonts w:ascii="Arial" w:hAnsi="Arial" w:cs="Arial"/>
          <w:color w:val="000000"/>
          <w:sz w:val="24"/>
          <w:szCs w:val="24"/>
          <w:lang w:val="es-ES_tradnl" w:eastAsia="es-MX"/>
        </w:rPr>
        <w:t>los instituto</w:t>
      </w:r>
      <w:r w:rsidR="00DE619E">
        <w:rPr>
          <w:rFonts w:ascii="Arial" w:hAnsi="Arial" w:cs="Arial"/>
          <w:color w:val="000000"/>
          <w:sz w:val="24"/>
          <w:szCs w:val="24"/>
          <w:lang w:val="es-ES_tradnl" w:eastAsia="es-MX"/>
        </w:rPr>
        <w:t>s</w:t>
      </w:r>
      <w:r w:rsidR="00FE274B">
        <w:rPr>
          <w:rFonts w:ascii="Arial" w:hAnsi="Arial" w:cs="Arial"/>
          <w:color w:val="000000"/>
          <w:sz w:val="24"/>
          <w:szCs w:val="24"/>
          <w:lang w:val="es-ES_tradnl" w:eastAsia="es-MX"/>
        </w:rPr>
        <w:t xml:space="preserve"> políticos con registro estatal, así como</w:t>
      </w:r>
      <w:r w:rsidR="00DE619E">
        <w:rPr>
          <w:rFonts w:ascii="Arial" w:hAnsi="Arial" w:cs="Arial"/>
          <w:color w:val="000000"/>
          <w:sz w:val="24"/>
          <w:szCs w:val="24"/>
          <w:lang w:val="es-ES_tradnl" w:eastAsia="es-MX"/>
        </w:rPr>
        <w:t xml:space="preserve"> para </w:t>
      </w:r>
      <w:r w:rsidR="00B13797">
        <w:rPr>
          <w:rFonts w:ascii="Arial" w:hAnsi="Arial" w:cs="Arial"/>
          <w:color w:val="000000"/>
          <w:sz w:val="24"/>
          <w:szCs w:val="24"/>
          <w:lang w:val="es-ES_tradnl" w:eastAsia="es-MX"/>
        </w:rPr>
        <w:t xml:space="preserve">las candidaturas independientes en su conjunto, por concepto de actividades de campaña. </w:t>
      </w:r>
    </w:p>
    <w:p w14:paraId="34E33F5F" w14:textId="77777777" w:rsidR="0007619C" w:rsidRDefault="0007619C" w:rsidP="00FE098B">
      <w:pPr>
        <w:pStyle w:val="Sinespaciado"/>
        <w:spacing w:line="276" w:lineRule="auto"/>
        <w:jc w:val="both"/>
        <w:rPr>
          <w:rFonts w:ascii="Arial" w:hAnsi="Arial" w:cs="Arial"/>
          <w:color w:val="000000"/>
          <w:sz w:val="24"/>
          <w:szCs w:val="24"/>
          <w:lang w:val="es-ES_tradnl" w:eastAsia="es-MX"/>
        </w:rPr>
      </w:pPr>
    </w:p>
    <w:p w14:paraId="73B6B159" w14:textId="77777777" w:rsidR="0007619C" w:rsidRDefault="0007619C" w:rsidP="00FE098B">
      <w:pPr>
        <w:pStyle w:val="Sinespaciado"/>
        <w:spacing w:line="276" w:lineRule="auto"/>
        <w:jc w:val="both"/>
        <w:rPr>
          <w:rFonts w:ascii="Arial" w:hAnsi="Arial" w:cs="Arial"/>
          <w:color w:val="000000"/>
          <w:sz w:val="24"/>
          <w:szCs w:val="24"/>
          <w:lang w:val="es-ES_tradnl" w:eastAsia="es-MX"/>
        </w:rPr>
        <w:sectPr w:rsidR="0007619C" w:rsidSect="00866101">
          <w:headerReference w:type="even" r:id="rId8"/>
          <w:headerReference w:type="default" r:id="rId9"/>
          <w:footerReference w:type="even" r:id="rId10"/>
          <w:footerReference w:type="default" r:id="rId11"/>
          <w:pgSz w:w="12240" w:h="15840"/>
          <w:pgMar w:top="2127" w:right="1701" w:bottom="1417" w:left="1701" w:header="709" w:footer="709" w:gutter="0"/>
          <w:cols w:space="708"/>
          <w:docGrid w:linePitch="360"/>
        </w:sectPr>
      </w:pPr>
    </w:p>
    <w:tbl>
      <w:tblPr>
        <w:tblW w:w="13360" w:type="dxa"/>
        <w:tblCellMar>
          <w:left w:w="70" w:type="dxa"/>
          <w:right w:w="70" w:type="dxa"/>
        </w:tblCellMar>
        <w:tblLook w:val="04A0" w:firstRow="1" w:lastRow="0" w:firstColumn="1" w:lastColumn="0" w:noHBand="0" w:noVBand="1"/>
      </w:tblPr>
      <w:tblGrid>
        <w:gridCol w:w="1185"/>
        <w:gridCol w:w="1911"/>
        <w:gridCol w:w="1548"/>
        <w:gridCol w:w="1690"/>
        <w:gridCol w:w="1642"/>
        <w:gridCol w:w="1896"/>
        <w:gridCol w:w="1211"/>
        <w:gridCol w:w="544"/>
        <w:gridCol w:w="1607"/>
        <w:gridCol w:w="158"/>
      </w:tblGrid>
      <w:tr w:rsidR="008425DA" w:rsidRPr="008425DA" w14:paraId="6185B3C1" w14:textId="77777777" w:rsidTr="00DD7518">
        <w:trPr>
          <w:gridAfter w:val="1"/>
          <w:wAfter w:w="155" w:type="dxa"/>
          <w:trHeight w:val="448"/>
        </w:trPr>
        <w:tc>
          <w:tcPr>
            <w:tcW w:w="13205" w:type="dxa"/>
            <w:gridSpan w:val="9"/>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000000" w:fill="F3EBF9"/>
            <w:vAlign w:val="center"/>
            <w:hideMark/>
          </w:tcPr>
          <w:p w14:paraId="14D59A1B"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lastRenderedPageBreak/>
              <w:t>19. Distribución del financiamiento público local a partidos políticos, ejercicio 2024.</w:t>
            </w:r>
          </w:p>
        </w:tc>
      </w:tr>
      <w:tr w:rsidR="00C522C1" w:rsidRPr="008425DA" w14:paraId="321F5180" w14:textId="77777777" w:rsidTr="00DD7518">
        <w:trPr>
          <w:gridAfter w:val="1"/>
          <w:wAfter w:w="156" w:type="dxa"/>
          <w:trHeight w:val="339"/>
        </w:trPr>
        <w:tc>
          <w:tcPr>
            <w:tcW w:w="1177" w:type="dxa"/>
            <w:vMerge w:val="restart"/>
            <w:tcBorders>
              <w:top w:val="single" w:sz="12" w:space="0" w:color="7F7F7F" w:themeColor="text1" w:themeTint="80"/>
              <w:left w:val="single" w:sz="12" w:space="0" w:color="7F7F7F" w:themeColor="text1" w:themeTint="80"/>
              <w:bottom w:val="single" w:sz="8" w:space="0" w:color="808080"/>
              <w:right w:val="nil"/>
            </w:tcBorders>
            <w:shd w:val="clear" w:color="000000" w:fill="F2F2F2"/>
            <w:noWrap/>
            <w:vAlign w:val="center"/>
            <w:hideMark/>
          </w:tcPr>
          <w:p w14:paraId="614DEAEC" w14:textId="77777777" w:rsidR="00C522C1" w:rsidRPr="008425DA" w:rsidRDefault="00C522C1"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Partido Político</w:t>
            </w:r>
          </w:p>
        </w:tc>
        <w:tc>
          <w:tcPr>
            <w:tcW w:w="5149" w:type="dxa"/>
            <w:gridSpan w:val="3"/>
            <w:tcBorders>
              <w:top w:val="single" w:sz="12" w:space="0" w:color="7F7F7F" w:themeColor="text1" w:themeTint="80"/>
              <w:left w:val="single" w:sz="8" w:space="0" w:color="808080"/>
              <w:bottom w:val="single" w:sz="8" w:space="0" w:color="808080"/>
              <w:right w:val="single" w:sz="8" w:space="0" w:color="808080"/>
            </w:tcBorders>
            <w:shd w:val="clear" w:color="000000" w:fill="F2F2F2"/>
            <w:noWrap/>
            <w:vAlign w:val="center"/>
            <w:hideMark/>
          </w:tcPr>
          <w:p w14:paraId="053A4A96" w14:textId="77777777" w:rsidR="00C522C1" w:rsidRPr="008425DA" w:rsidRDefault="00C522C1"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Actividades</w:t>
            </w:r>
          </w:p>
        </w:tc>
        <w:tc>
          <w:tcPr>
            <w:tcW w:w="1631" w:type="dxa"/>
            <w:vMerge w:val="restart"/>
            <w:tcBorders>
              <w:top w:val="single" w:sz="12" w:space="0" w:color="7F7F7F" w:themeColor="text1" w:themeTint="80"/>
              <w:left w:val="nil"/>
              <w:right w:val="single" w:sz="4" w:space="0" w:color="808080"/>
            </w:tcBorders>
            <w:shd w:val="clear" w:color="000000" w:fill="F2F2F2"/>
            <w:vAlign w:val="center"/>
            <w:hideMark/>
          </w:tcPr>
          <w:p w14:paraId="284C10B8" w14:textId="77777777" w:rsidR="00C522C1" w:rsidRPr="008425DA" w:rsidRDefault="00C522C1" w:rsidP="008425DA">
            <w:pPr>
              <w:jc w:val="center"/>
              <w:rPr>
                <w:rFonts w:ascii="Arial" w:eastAsia="Times New Roman" w:hAnsi="Arial" w:cs="Arial"/>
                <w:b/>
                <w:bCs/>
                <w:color w:val="000000"/>
                <w:sz w:val="20"/>
                <w:szCs w:val="20"/>
                <w:lang w:eastAsia="es-MX"/>
              </w:rPr>
            </w:pPr>
            <w:proofErr w:type="gramStart"/>
            <w:r w:rsidRPr="008425DA">
              <w:rPr>
                <w:rFonts w:ascii="Arial" w:eastAsia="Times New Roman" w:hAnsi="Arial" w:cs="Arial"/>
                <w:b/>
                <w:bCs/>
                <w:color w:val="000000"/>
                <w:sz w:val="20"/>
                <w:szCs w:val="20"/>
                <w:lang w:eastAsia="es-MX"/>
              </w:rPr>
              <w:t>TOTAL</w:t>
            </w:r>
            <w:proofErr w:type="gramEnd"/>
            <w:r w:rsidRPr="008425DA">
              <w:rPr>
                <w:rFonts w:ascii="Arial" w:eastAsia="Times New Roman" w:hAnsi="Arial" w:cs="Arial"/>
                <w:b/>
                <w:bCs/>
                <w:color w:val="000000"/>
                <w:sz w:val="20"/>
                <w:szCs w:val="20"/>
                <w:lang w:eastAsia="es-MX"/>
              </w:rPr>
              <w:t xml:space="preserve"> ANUAL </w:t>
            </w:r>
          </w:p>
        </w:tc>
        <w:tc>
          <w:tcPr>
            <w:tcW w:w="5247" w:type="dxa"/>
            <w:gridSpan w:val="4"/>
            <w:tcBorders>
              <w:top w:val="single" w:sz="12" w:space="0" w:color="7F7F7F" w:themeColor="text1" w:themeTint="80"/>
              <w:left w:val="single" w:sz="8" w:space="0" w:color="808080"/>
              <w:bottom w:val="single" w:sz="8" w:space="0" w:color="808080"/>
              <w:right w:val="single" w:sz="12" w:space="0" w:color="7F7F7F" w:themeColor="text1" w:themeTint="80"/>
            </w:tcBorders>
            <w:shd w:val="clear" w:color="000000" w:fill="F2F2F2"/>
            <w:vAlign w:val="center"/>
            <w:hideMark/>
          </w:tcPr>
          <w:p w14:paraId="092A2D7A" w14:textId="77777777" w:rsidR="00C522C1" w:rsidRPr="008425DA" w:rsidRDefault="00C522C1"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Ministraciones Mensuales</w:t>
            </w:r>
          </w:p>
        </w:tc>
      </w:tr>
      <w:tr w:rsidR="00C522C1" w:rsidRPr="008425DA" w14:paraId="3CD85765" w14:textId="77777777" w:rsidTr="00DD7518">
        <w:trPr>
          <w:gridAfter w:val="1"/>
          <w:wAfter w:w="157" w:type="dxa"/>
          <w:trHeight w:val="927"/>
        </w:trPr>
        <w:tc>
          <w:tcPr>
            <w:tcW w:w="1177" w:type="dxa"/>
            <w:vMerge/>
            <w:tcBorders>
              <w:top w:val="nil"/>
              <w:left w:val="single" w:sz="12" w:space="0" w:color="7F7F7F" w:themeColor="text1" w:themeTint="80"/>
              <w:bottom w:val="single" w:sz="8" w:space="0" w:color="808080"/>
              <w:right w:val="nil"/>
            </w:tcBorders>
            <w:vAlign w:val="center"/>
            <w:hideMark/>
          </w:tcPr>
          <w:p w14:paraId="76866D78" w14:textId="77777777" w:rsidR="00C522C1" w:rsidRPr="008425DA" w:rsidRDefault="00C522C1" w:rsidP="008425DA">
            <w:pPr>
              <w:rPr>
                <w:rFonts w:ascii="Arial" w:eastAsia="Times New Roman" w:hAnsi="Arial" w:cs="Arial"/>
                <w:b/>
                <w:bCs/>
                <w:color w:val="000000"/>
                <w:sz w:val="20"/>
                <w:szCs w:val="20"/>
                <w:lang w:eastAsia="es-MX"/>
              </w:rPr>
            </w:pPr>
          </w:p>
        </w:tc>
        <w:tc>
          <w:tcPr>
            <w:tcW w:w="1911" w:type="dxa"/>
            <w:tcBorders>
              <w:top w:val="nil"/>
              <w:left w:val="single" w:sz="8" w:space="0" w:color="808080"/>
              <w:bottom w:val="single" w:sz="8" w:space="0" w:color="808080"/>
              <w:right w:val="single" w:sz="8" w:space="0" w:color="808080"/>
            </w:tcBorders>
            <w:shd w:val="clear" w:color="000000" w:fill="F2F2F2"/>
            <w:vAlign w:val="center"/>
            <w:hideMark/>
          </w:tcPr>
          <w:p w14:paraId="1E2289DC" w14:textId="77777777" w:rsidR="00C522C1" w:rsidRPr="008425DA" w:rsidRDefault="00C522C1" w:rsidP="008425DA">
            <w:pPr>
              <w:jc w:val="center"/>
              <w:rPr>
                <w:rFonts w:ascii="Arial" w:eastAsia="Times New Roman" w:hAnsi="Arial" w:cs="Arial"/>
                <w:b/>
                <w:bCs/>
                <w:color w:val="000000"/>
                <w:sz w:val="20"/>
                <w:szCs w:val="20"/>
                <w:lang w:eastAsia="es-MX"/>
              </w:rPr>
            </w:pPr>
            <w:proofErr w:type="gramStart"/>
            <w:r w:rsidRPr="008425DA">
              <w:rPr>
                <w:rFonts w:ascii="Arial" w:eastAsia="Times New Roman" w:hAnsi="Arial" w:cs="Arial"/>
                <w:b/>
                <w:bCs/>
                <w:color w:val="000000"/>
                <w:sz w:val="20"/>
                <w:szCs w:val="20"/>
                <w:lang w:eastAsia="es-MX"/>
              </w:rPr>
              <w:t>Total</w:t>
            </w:r>
            <w:proofErr w:type="gramEnd"/>
            <w:r w:rsidRPr="008425DA">
              <w:rPr>
                <w:rFonts w:ascii="Arial" w:eastAsia="Times New Roman" w:hAnsi="Arial" w:cs="Arial"/>
                <w:b/>
                <w:bCs/>
                <w:color w:val="000000"/>
                <w:sz w:val="20"/>
                <w:szCs w:val="20"/>
                <w:lang w:eastAsia="es-MX"/>
              </w:rPr>
              <w:t xml:space="preserve"> de FP Actividades Ordinarias</w:t>
            </w:r>
          </w:p>
        </w:tc>
        <w:tc>
          <w:tcPr>
            <w:tcW w:w="1548" w:type="dxa"/>
            <w:tcBorders>
              <w:top w:val="single" w:sz="8" w:space="0" w:color="808080"/>
              <w:left w:val="nil"/>
              <w:bottom w:val="single" w:sz="8" w:space="0" w:color="808080"/>
              <w:right w:val="single" w:sz="8" w:space="0" w:color="808080"/>
            </w:tcBorders>
            <w:shd w:val="clear" w:color="000000" w:fill="F2F2F2"/>
            <w:vAlign w:val="center"/>
            <w:hideMark/>
          </w:tcPr>
          <w:p w14:paraId="2E0F7ABD" w14:textId="77777777" w:rsidR="00C522C1" w:rsidRPr="008425DA" w:rsidRDefault="00C522C1" w:rsidP="008425DA">
            <w:pPr>
              <w:jc w:val="center"/>
              <w:rPr>
                <w:rFonts w:ascii="Arial" w:eastAsia="Times New Roman" w:hAnsi="Arial" w:cs="Arial"/>
                <w:b/>
                <w:bCs/>
                <w:color w:val="000000"/>
                <w:sz w:val="20"/>
                <w:szCs w:val="20"/>
                <w:lang w:eastAsia="es-MX"/>
              </w:rPr>
            </w:pPr>
            <w:proofErr w:type="gramStart"/>
            <w:r w:rsidRPr="008425DA">
              <w:rPr>
                <w:rFonts w:ascii="Arial" w:eastAsia="Times New Roman" w:hAnsi="Arial" w:cs="Arial"/>
                <w:b/>
                <w:bCs/>
                <w:color w:val="000000"/>
                <w:sz w:val="20"/>
                <w:szCs w:val="20"/>
                <w:lang w:eastAsia="es-MX"/>
              </w:rPr>
              <w:t>Total</w:t>
            </w:r>
            <w:proofErr w:type="gramEnd"/>
            <w:r w:rsidRPr="008425DA">
              <w:rPr>
                <w:rFonts w:ascii="Arial" w:eastAsia="Times New Roman" w:hAnsi="Arial" w:cs="Arial"/>
                <w:b/>
                <w:bCs/>
                <w:color w:val="000000"/>
                <w:sz w:val="20"/>
                <w:szCs w:val="20"/>
                <w:lang w:eastAsia="es-MX"/>
              </w:rPr>
              <w:t xml:space="preserve"> de FP Actividades Específicas</w:t>
            </w:r>
          </w:p>
        </w:tc>
        <w:tc>
          <w:tcPr>
            <w:tcW w:w="1689" w:type="dxa"/>
            <w:tcBorders>
              <w:top w:val="single" w:sz="8" w:space="0" w:color="808080"/>
              <w:left w:val="nil"/>
              <w:bottom w:val="single" w:sz="8" w:space="0" w:color="808080"/>
              <w:right w:val="single" w:sz="8" w:space="0" w:color="808080"/>
            </w:tcBorders>
            <w:shd w:val="clear" w:color="000000" w:fill="F2F2F2"/>
            <w:vAlign w:val="center"/>
            <w:hideMark/>
          </w:tcPr>
          <w:p w14:paraId="22E478E2" w14:textId="3951824A" w:rsidR="00C522C1" w:rsidRPr="008425DA" w:rsidRDefault="00C522C1" w:rsidP="008425DA">
            <w:pPr>
              <w:jc w:val="center"/>
              <w:rPr>
                <w:rFonts w:ascii="Arial" w:eastAsia="Times New Roman" w:hAnsi="Arial" w:cs="Arial"/>
                <w:b/>
                <w:bCs/>
                <w:color w:val="000000"/>
                <w:sz w:val="20"/>
                <w:szCs w:val="20"/>
                <w:lang w:eastAsia="es-MX"/>
              </w:rPr>
            </w:pPr>
            <w:proofErr w:type="gramStart"/>
            <w:r w:rsidRPr="008425DA">
              <w:rPr>
                <w:rFonts w:ascii="Arial" w:eastAsia="Times New Roman" w:hAnsi="Arial" w:cs="Arial"/>
                <w:b/>
                <w:bCs/>
                <w:color w:val="000000"/>
                <w:sz w:val="20"/>
                <w:szCs w:val="20"/>
                <w:lang w:eastAsia="es-MX"/>
              </w:rPr>
              <w:t>Total</w:t>
            </w:r>
            <w:proofErr w:type="gramEnd"/>
            <w:r w:rsidRPr="008425DA">
              <w:rPr>
                <w:rFonts w:ascii="Arial" w:eastAsia="Times New Roman" w:hAnsi="Arial" w:cs="Arial"/>
                <w:b/>
                <w:bCs/>
                <w:color w:val="000000"/>
                <w:sz w:val="20"/>
                <w:szCs w:val="20"/>
                <w:lang w:eastAsia="es-MX"/>
              </w:rPr>
              <w:t xml:space="preserve"> de FP Actividades Tendientes a la Obtención del Voto</w:t>
            </w:r>
            <w:r w:rsidR="000A18EF">
              <w:rPr>
                <w:rStyle w:val="Refdenotaalpie"/>
                <w:rFonts w:ascii="Arial" w:eastAsia="Times New Roman" w:hAnsi="Arial" w:cs="Arial"/>
                <w:b/>
                <w:bCs/>
                <w:color w:val="000000"/>
                <w:sz w:val="20"/>
                <w:szCs w:val="20"/>
                <w:lang w:eastAsia="es-MX"/>
              </w:rPr>
              <w:footnoteReference w:id="5"/>
            </w:r>
          </w:p>
        </w:tc>
        <w:tc>
          <w:tcPr>
            <w:tcW w:w="1631" w:type="dxa"/>
            <w:vMerge/>
            <w:tcBorders>
              <w:left w:val="nil"/>
              <w:bottom w:val="single" w:sz="8" w:space="0" w:color="808080"/>
              <w:right w:val="single" w:sz="4" w:space="0" w:color="808080"/>
            </w:tcBorders>
            <w:vAlign w:val="center"/>
            <w:hideMark/>
          </w:tcPr>
          <w:p w14:paraId="31FE2FDF" w14:textId="77777777" w:rsidR="00C522C1" w:rsidRPr="008425DA" w:rsidRDefault="00C522C1" w:rsidP="008425DA">
            <w:pPr>
              <w:rPr>
                <w:rFonts w:ascii="Arial" w:eastAsia="Times New Roman" w:hAnsi="Arial" w:cs="Arial"/>
                <w:b/>
                <w:bCs/>
                <w:color w:val="000000"/>
                <w:sz w:val="20"/>
                <w:szCs w:val="20"/>
                <w:lang w:eastAsia="es-MX"/>
              </w:rPr>
            </w:pPr>
          </w:p>
        </w:tc>
        <w:tc>
          <w:tcPr>
            <w:tcW w:w="1896" w:type="dxa"/>
            <w:tcBorders>
              <w:top w:val="nil"/>
              <w:left w:val="single" w:sz="8" w:space="0" w:color="808080"/>
              <w:bottom w:val="single" w:sz="8" w:space="0" w:color="808080"/>
              <w:right w:val="single" w:sz="8" w:space="0" w:color="808080"/>
            </w:tcBorders>
            <w:shd w:val="clear" w:color="000000" w:fill="F2F2F2"/>
            <w:vAlign w:val="center"/>
            <w:hideMark/>
          </w:tcPr>
          <w:p w14:paraId="7F7F5992" w14:textId="77777777" w:rsidR="00C522C1" w:rsidRPr="008425DA" w:rsidRDefault="00C522C1" w:rsidP="008425DA">
            <w:pPr>
              <w:jc w:val="center"/>
              <w:rPr>
                <w:rFonts w:ascii="Arial" w:eastAsia="Times New Roman" w:hAnsi="Arial" w:cs="Arial"/>
                <w:b/>
                <w:bCs/>
                <w:color w:val="000000"/>
                <w:sz w:val="20"/>
                <w:szCs w:val="20"/>
                <w:lang w:eastAsia="es-MX"/>
              </w:rPr>
            </w:pPr>
            <w:proofErr w:type="gramStart"/>
            <w:r w:rsidRPr="008425DA">
              <w:rPr>
                <w:rFonts w:ascii="Arial" w:eastAsia="Times New Roman" w:hAnsi="Arial" w:cs="Arial"/>
                <w:b/>
                <w:bCs/>
                <w:color w:val="000000"/>
                <w:sz w:val="20"/>
                <w:szCs w:val="20"/>
                <w:lang w:eastAsia="es-MX"/>
              </w:rPr>
              <w:t>Total</w:t>
            </w:r>
            <w:proofErr w:type="gramEnd"/>
            <w:r w:rsidRPr="008425DA">
              <w:rPr>
                <w:rFonts w:ascii="Arial" w:eastAsia="Times New Roman" w:hAnsi="Arial" w:cs="Arial"/>
                <w:b/>
                <w:bCs/>
                <w:color w:val="000000"/>
                <w:sz w:val="20"/>
                <w:szCs w:val="20"/>
                <w:lang w:eastAsia="es-MX"/>
              </w:rPr>
              <w:t xml:space="preserve"> de FP Actividades Ordinarias</w:t>
            </w:r>
          </w:p>
        </w:tc>
        <w:tc>
          <w:tcPr>
            <w:tcW w:w="1755" w:type="dxa"/>
            <w:gridSpan w:val="2"/>
            <w:tcBorders>
              <w:top w:val="nil"/>
              <w:left w:val="nil"/>
              <w:bottom w:val="single" w:sz="8" w:space="0" w:color="808080"/>
              <w:right w:val="single" w:sz="8" w:space="0" w:color="808080"/>
            </w:tcBorders>
            <w:shd w:val="clear" w:color="000000" w:fill="F2F2F2"/>
            <w:vAlign w:val="center"/>
            <w:hideMark/>
          </w:tcPr>
          <w:p w14:paraId="539C34E4" w14:textId="77777777" w:rsidR="00C522C1" w:rsidRPr="008425DA" w:rsidRDefault="00C522C1" w:rsidP="008425DA">
            <w:pPr>
              <w:jc w:val="center"/>
              <w:rPr>
                <w:rFonts w:ascii="Arial" w:eastAsia="Times New Roman" w:hAnsi="Arial" w:cs="Arial"/>
                <w:b/>
                <w:bCs/>
                <w:color w:val="000000"/>
                <w:sz w:val="20"/>
                <w:szCs w:val="20"/>
                <w:lang w:eastAsia="es-MX"/>
              </w:rPr>
            </w:pPr>
            <w:proofErr w:type="gramStart"/>
            <w:r w:rsidRPr="008425DA">
              <w:rPr>
                <w:rFonts w:ascii="Arial" w:eastAsia="Times New Roman" w:hAnsi="Arial" w:cs="Arial"/>
                <w:b/>
                <w:bCs/>
                <w:color w:val="000000"/>
                <w:sz w:val="20"/>
                <w:szCs w:val="20"/>
                <w:lang w:eastAsia="es-MX"/>
              </w:rPr>
              <w:t>Total</w:t>
            </w:r>
            <w:proofErr w:type="gramEnd"/>
            <w:r w:rsidRPr="008425DA">
              <w:rPr>
                <w:rFonts w:ascii="Arial" w:eastAsia="Times New Roman" w:hAnsi="Arial" w:cs="Arial"/>
                <w:b/>
                <w:bCs/>
                <w:color w:val="000000"/>
                <w:sz w:val="20"/>
                <w:szCs w:val="20"/>
                <w:lang w:eastAsia="es-MX"/>
              </w:rPr>
              <w:t xml:space="preserve"> de FP Actividades Específicas</w:t>
            </w:r>
          </w:p>
        </w:tc>
        <w:tc>
          <w:tcPr>
            <w:tcW w:w="1596" w:type="dxa"/>
            <w:tcBorders>
              <w:top w:val="nil"/>
              <w:left w:val="nil"/>
              <w:bottom w:val="single" w:sz="8" w:space="0" w:color="808080"/>
              <w:right w:val="single" w:sz="12" w:space="0" w:color="7F7F7F" w:themeColor="text1" w:themeTint="80"/>
            </w:tcBorders>
            <w:shd w:val="clear" w:color="000000" w:fill="F2F2F2"/>
            <w:vAlign w:val="center"/>
            <w:hideMark/>
          </w:tcPr>
          <w:p w14:paraId="2AA5FC9A" w14:textId="77777777" w:rsidR="00C522C1" w:rsidRPr="008425DA" w:rsidRDefault="00C522C1" w:rsidP="008425DA">
            <w:pPr>
              <w:jc w:val="center"/>
              <w:rPr>
                <w:rFonts w:ascii="Arial" w:eastAsia="Times New Roman" w:hAnsi="Arial" w:cs="Arial"/>
                <w:b/>
                <w:bCs/>
                <w:color w:val="000000"/>
                <w:sz w:val="20"/>
                <w:szCs w:val="20"/>
                <w:lang w:eastAsia="es-MX"/>
              </w:rPr>
            </w:pPr>
            <w:proofErr w:type="gramStart"/>
            <w:r w:rsidRPr="008425DA">
              <w:rPr>
                <w:rFonts w:ascii="Arial" w:eastAsia="Times New Roman" w:hAnsi="Arial" w:cs="Arial"/>
                <w:b/>
                <w:bCs/>
                <w:color w:val="000000"/>
                <w:sz w:val="20"/>
                <w:szCs w:val="20"/>
                <w:lang w:eastAsia="es-MX"/>
              </w:rPr>
              <w:t>TOTAL</w:t>
            </w:r>
            <w:proofErr w:type="gramEnd"/>
            <w:r w:rsidRPr="008425DA">
              <w:rPr>
                <w:rFonts w:ascii="Arial" w:eastAsia="Times New Roman" w:hAnsi="Arial" w:cs="Arial"/>
                <w:b/>
                <w:bCs/>
                <w:color w:val="000000"/>
                <w:sz w:val="20"/>
                <w:szCs w:val="20"/>
                <w:lang w:eastAsia="es-MX"/>
              </w:rPr>
              <w:t xml:space="preserve"> MINISTRACIÓN MENSUAL </w:t>
            </w:r>
          </w:p>
        </w:tc>
      </w:tr>
      <w:tr w:rsidR="008425DA" w:rsidRPr="008425DA" w14:paraId="3CD2C884" w14:textId="77777777" w:rsidTr="00DD7518">
        <w:trPr>
          <w:gridAfter w:val="1"/>
          <w:wAfter w:w="157" w:type="dxa"/>
          <w:trHeight w:val="460"/>
        </w:trPr>
        <w:tc>
          <w:tcPr>
            <w:tcW w:w="1177" w:type="dxa"/>
            <w:tcBorders>
              <w:top w:val="nil"/>
              <w:left w:val="single" w:sz="12" w:space="0" w:color="7F7F7F" w:themeColor="text1" w:themeTint="80"/>
              <w:bottom w:val="single" w:sz="4" w:space="0" w:color="808080"/>
              <w:right w:val="nil"/>
            </w:tcBorders>
            <w:shd w:val="clear" w:color="auto" w:fill="auto"/>
            <w:noWrap/>
            <w:vAlign w:val="center"/>
            <w:hideMark/>
          </w:tcPr>
          <w:p w14:paraId="529D810D"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PAN</w:t>
            </w:r>
          </w:p>
        </w:tc>
        <w:tc>
          <w:tcPr>
            <w:tcW w:w="19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F6CB4DF"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$62,180,183.65</w:t>
            </w:r>
          </w:p>
        </w:tc>
        <w:tc>
          <w:tcPr>
            <w:tcW w:w="1548" w:type="dxa"/>
            <w:tcBorders>
              <w:top w:val="single" w:sz="4" w:space="0" w:color="808080"/>
              <w:left w:val="nil"/>
              <w:bottom w:val="single" w:sz="4" w:space="0" w:color="808080"/>
              <w:right w:val="single" w:sz="4" w:space="0" w:color="808080"/>
            </w:tcBorders>
            <w:shd w:val="clear" w:color="auto" w:fill="auto"/>
            <w:vAlign w:val="center"/>
            <w:hideMark/>
          </w:tcPr>
          <w:p w14:paraId="0863D776"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$1,865,405.51</w:t>
            </w:r>
          </w:p>
        </w:tc>
        <w:tc>
          <w:tcPr>
            <w:tcW w:w="1689" w:type="dxa"/>
            <w:tcBorders>
              <w:top w:val="nil"/>
              <w:left w:val="nil"/>
              <w:bottom w:val="single" w:sz="4" w:space="0" w:color="808080"/>
              <w:right w:val="single" w:sz="4" w:space="0" w:color="808080"/>
            </w:tcBorders>
            <w:shd w:val="clear" w:color="auto" w:fill="auto"/>
            <w:vAlign w:val="center"/>
            <w:hideMark/>
          </w:tcPr>
          <w:p w14:paraId="794D7480"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$31,090,091.83</w:t>
            </w:r>
          </w:p>
        </w:tc>
        <w:tc>
          <w:tcPr>
            <w:tcW w:w="1631" w:type="dxa"/>
            <w:tcBorders>
              <w:top w:val="nil"/>
              <w:left w:val="single" w:sz="4" w:space="0" w:color="808080"/>
              <w:bottom w:val="single" w:sz="4" w:space="0" w:color="808080"/>
              <w:right w:val="single" w:sz="4" w:space="0" w:color="808080"/>
            </w:tcBorders>
            <w:shd w:val="clear" w:color="auto" w:fill="auto"/>
            <w:vAlign w:val="center"/>
            <w:hideMark/>
          </w:tcPr>
          <w:p w14:paraId="2B7B39E7"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$95,135,680.99</w:t>
            </w:r>
          </w:p>
        </w:tc>
        <w:tc>
          <w:tcPr>
            <w:tcW w:w="1896" w:type="dxa"/>
            <w:tcBorders>
              <w:top w:val="nil"/>
              <w:left w:val="nil"/>
              <w:bottom w:val="single" w:sz="4" w:space="0" w:color="808080"/>
              <w:right w:val="single" w:sz="4" w:space="0" w:color="808080"/>
            </w:tcBorders>
            <w:shd w:val="clear" w:color="auto" w:fill="auto"/>
            <w:vAlign w:val="center"/>
            <w:hideMark/>
          </w:tcPr>
          <w:p w14:paraId="31691FDF"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$5,181,681.97</w:t>
            </w:r>
          </w:p>
        </w:tc>
        <w:tc>
          <w:tcPr>
            <w:tcW w:w="1755" w:type="dxa"/>
            <w:gridSpan w:val="2"/>
            <w:tcBorders>
              <w:top w:val="nil"/>
              <w:left w:val="nil"/>
              <w:bottom w:val="single" w:sz="4" w:space="0" w:color="808080"/>
              <w:right w:val="single" w:sz="4" w:space="0" w:color="808080"/>
            </w:tcBorders>
            <w:shd w:val="clear" w:color="auto" w:fill="auto"/>
            <w:vAlign w:val="center"/>
            <w:hideMark/>
          </w:tcPr>
          <w:p w14:paraId="28F87665"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$155,450.46</w:t>
            </w:r>
          </w:p>
        </w:tc>
        <w:tc>
          <w:tcPr>
            <w:tcW w:w="1596" w:type="dxa"/>
            <w:tcBorders>
              <w:top w:val="nil"/>
              <w:left w:val="nil"/>
              <w:bottom w:val="single" w:sz="4" w:space="0" w:color="808080"/>
              <w:right w:val="single" w:sz="12" w:space="0" w:color="7F7F7F" w:themeColor="text1" w:themeTint="80"/>
            </w:tcBorders>
            <w:shd w:val="clear" w:color="auto" w:fill="auto"/>
            <w:vAlign w:val="center"/>
            <w:hideMark/>
          </w:tcPr>
          <w:p w14:paraId="5EE2C600"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$5,337,132.43</w:t>
            </w:r>
          </w:p>
        </w:tc>
      </w:tr>
      <w:tr w:rsidR="008425DA" w:rsidRPr="008425DA" w14:paraId="17124166" w14:textId="77777777" w:rsidTr="00DD7518">
        <w:trPr>
          <w:gridAfter w:val="1"/>
          <w:wAfter w:w="157" w:type="dxa"/>
          <w:trHeight w:val="460"/>
        </w:trPr>
        <w:tc>
          <w:tcPr>
            <w:tcW w:w="1177" w:type="dxa"/>
            <w:tcBorders>
              <w:top w:val="nil"/>
              <w:left w:val="single" w:sz="12" w:space="0" w:color="7F7F7F" w:themeColor="text1" w:themeTint="80"/>
              <w:bottom w:val="single" w:sz="4" w:space="0" w:color="808080"/>
              <w:right w:val="nil"/>
            </w:tcBorders>
            <w:shd w:val="clear" w:color="auto" w:fill="auto"/>
            <w:noWrap/>
            <w:vAlign w:val="center"/>
            <w:hideMark/>
          </w:tcPr>
          <w:p w14:paraId="7D63339C"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PRI</w:t>
            </w:r>
          </w:p>
        </w:tc>
        <w:tc>
          <w:tcPr>
            <w:tcW w:w="1911" w:type="dxa"/>
            <w:tcBorders>
              <w:top w:val="nil"/>
              <w:left w:val="single" w:sz="4" w:space="0" w:color="808080"/>
              <w:bottom w:val="single" w:sz="4" w:space="0" w:color="808080"/>
              <w:right w:val="single" w:sz="4" w:space="0" w:color="808080"/>
            </w:tcBorders>
            <w:shd w:val="clear" w:color="auto" w:fill="auto"/>
            <w:noWrap/>
            <w:vAlign w:val="center"/>
            <w:hideMark/>
          </w:tcPr>
          <w:p w14:paraId="61BFE8B2"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$61,687,570.44</w:t>
            </w:r>
          </w:p>
        </w:tc>
        <w:tc>
          <w:tcPr>
            <w:tcW w:w="1548" w:type="dxa"/>
            <w:tcBorders>
              <w:top w:val="single" w:sz="4" w:space="0" w:color="808080"/>
              <w:left w:val="nil"/>
              <w:bottom w:val="single" w:sz="4" w:space="0" w:color="808080"/>
              <w:right w:val="single" w:sz="4" w:space="0" w:color="808080"/>
            </w:tcBorders>
            <w:shd w:val="clear" w:color="auto" w:fill="auto"/>
            <w:vAlign w:val="center"/>
            <w:hideMark/>
          </w:tcPr>
          <w:p w14:paraId="1A4EECC7"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$1,850,627.11</w:t>
            </w:r>
          </w:p>
        </w:tc>
        <w:tc>
          <w:tcPr>
            <w:tcW w:w="1689" w:type="dxa"/>
            <w:tcBorders>
              <w:top w:val="nil"/>
              <w:left w:val="nil"/>
              <w:bottom w:val="single" w:sz="4" w:space="0" w:color="808080"/>
              <w:right w:val="single" w:sz="4" w:space="0" w:color="808080"/>
            </w:tcBorders>
            <w:shd w:val="clear" w:color="auto" w:fill="auto"/>
            <w:vAlign w:val="center"/>
            <w:hideMark/>
          </w:tcPr>
          <w:p w14:paraId="60DE4849"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$30,843,785.22</w:t>
            </w:r>
          </w:p>
        </w:tc>
        <w:tc>
          <w:tcPr>
            <w:tcW w:w="1631" w:type="dxa"/>
            <w:tcBorders>
              <w:top w:val="nil"/>
              <w:left w:val="single" w:sz="4" w:space="0" w:color="808080"/>
              <w:bottom w:val="single" w:sz="4" w:space="0" w:color="808080"/>
              <w:right w:val="single" w:sz="4" w:space="0" w:color="808080"/>
            </w:tcBorders>
            <w:shd w:val="clear" w:color="auto" w:fill="auto"/>
            <w:vAlign w:val="center"/>
            <w:hideMark/>
          </w:tcPr>
          <w:p w14:paraId="4A8808FD"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$94,381,982.77</w:t>
            </w:r>
          </w:p>
        </w:tc>
        <w:tc>
          <w:tcPr>
            <w:tcW w:w="1896" w:type="dxa"/>
            <w:tcBorders>
              <w:top w:val="nil"/>
              <w:left w:val="nil"/>
              <w:bottom w:val="single" w:sz="4" w:space="0" w:color="808080"/>
              <w:right w:val="single" w:sz="4" w:space="0" w:color="808080"/>
            </w:tcBorders>
            <w:shd w:val="clear" w:color="auto" w:fill="auto"/>
            <w:vAlign w:val="center"/>
            <w:hideMark/>
          </w:tcPr>
          <w:p w14:paraId="5FCD9E09"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$5,140,630.87</w:t>
            </w:r>
          </w:p>
        </w:tc>
        <w:tc>
          <w:tcPr>
            <w:tcW w:w="1755" w:type="dxa"/>
            <w:gridSpan w:val="2"/>
            <w:tcBorders>
              <w:top w:val="nil"/>
              <w:left w:val="nil"/>
              <w:bottom w:val="single" w:sz="4" w:space="0" w:color="808080"/>
              <w:right w:val="single" w:sz="4" w:space="0" w:color="808080"/>
            </w:tcBorders>
            <w:shd w:val="clear" w:color="auto" w:fill="auto"/>
            <w:vAlign w:val="center"/>
            <w:hideMark/>
          </w:tcPr>
          <w:p w14:paraId="6E34AE16"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$154,218.93</w:t>
            </w:r>
          </w:p>
        </w:tc>
        <w:tc>
          <w:tcPr>
            <w:tcW w:w="1596" w:type="dxa"/>
            <w:tcBorders>
              <w:top w:val="nil"/>
              <w:left w:val="nil"/>
              <w:bottom w:val="single" w:sz="4" w:space="0" w:color="808080"/>
              <w:right w:val="single" w:sz="12" w:space="0" w:color="7F7F7F" w:themeColor="text1" w:themeTint="80"/>
            </w:tcBorders>
            <w:shd w:val="clear" w:color="auto" w:fill="auto"/>
            <w:vAlign w:val="center"/>
            <w:hideMark/>
          </w:tcPr>
          <w:p w14:paraId="760774A1"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$5,294,849.80</w:t>
            </w:r>
          </w:p>
        </w:tc>
      </w:tr>
      <w:tr w:rsidR="008425DA" w:rsidRPr="008425DA" w14:paraId="1AC3B7FC" w14:textId="77777777" w:rsidTr="00DD7518">
        <w:trPr>
          <w:gridAfter w:val="1"/>
          <w:wAfter w:w="157" w:type="dxa"/>
          <w:trHeight w:val="460"/>
        </w:trPr>
        <w:tc>
          <w:tcPr>
            <w:tcW w:w="1177" w:type="dxa"/>
            <w:tcBorders>
              <w:top w:val="nil"/>
              <w:left w:val="single" w:sz="12" w:space="0" w:color="7F7F7F" w:themeColor="text1" w:themeTint="80"/>
              <w:bottom w:val="single" w:sz="4" w:space="0" w:color="808080"/>
              <w:right w:val="nil"/>
            </w:tcBorders>
            <w:shd w:val="clear" w:color="auto" w:fill="auto"/>
            <w:noWrap/>
            <w:vAlign w:val="center"/>
            <w:hideMark/>
          </w:tcPr>
          <w:p w14:paraId="326391BD"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PVEM</w:t>
            </w:r>
          </w:p>
        </w:tc>
        <w:tc>
          <w:tcPr>
            <w:tcW w:w="1911" w:type="dxa"/>
            <w:tcBorders>
              <w:top w:val="nil"/>
              <w:left w:val="single" w:sz="4" w:space="0" w:color="808080"/>
              <w:bottom w:val="single" w:sz="4" w:space="0" w:color="808080"/>
              <w:right w:val="single" w:sz="4" w:space="0" w:color="808080"/>
            </w:tcBorders>
            <w:shd w:val="clear" w:color="auto" w:fill="auto"/>
            <w:noWrap/>
            <w:vAlign w:val="center"/>
            <w:hideMark/>
          </w:tcPr>
          <w:p w14:paraId="30DAD587"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$30,081,590.11</w:t>
            </w:r>
          </w:p>
        </w:tc>
        <w:tc>
          <w:tcPr>
            <w:tcW w:w="1548" w:type="dxa"/>
            <w:tcBorders>
              <w:top w:val="single" w:sz="4" w:space="0" w:color="808080"/>
              <w:left w:val="nil"/>
              <w:bottom w:val="single" w:sz="4" w:space="0" w:color="808080"/>
              <w:right w:val="single" w:sz="4" w:space="0" w:color="808080"/>
            </w:tcBorders>
            <w:shd w:val="clear" w:color="auto" w:fill="auto"/>
            <w:vAlign w:val="center"/>
            <w:hideMark/>
          </w:tcPr>
          <w:p w14:paraId="563E7C06"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$902,447.70</w:t>
            </w:r>
          </w:p>
        </w:tc>
        <w:tc>
          <w:tcPr>
            <w:tcW w:w="1689" w:type="dxa"/>
            <w:tcBorders>
              <w:top w:val="nil"/>
              <w:left w:val="nil"/>
              <w:bottom w:val="single" w:sz="4" w:space="0" w:color="808080"/>
              <w:right w:val="single" w:sz="4" w:space="0" w:color="808080"/>
            </w:tcBorders>
            <w:shd w:val="clear" w:color="auto" w:fill="auto"/>
            <w:vAlign w:val="center"/>
            <w:hideMark/>
          </w:tcPr>
          <w:p w14:paraId="3628E62B"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$15,040,795.05</w:t>
            </w:r>
          </w:p>
        </w:tc>
        <w:tc>
          <w:tcPr>
            <w:tcW w:w="1631" w:type="dxa"/>
            <w:tcBorders>
              <w:top w:val="nil"/>
              <w:left w:val="single" w:sz="4" w:space="0" w:color="808080"/>
              <w:bottom w:val="single" w:sz="4" w:space="0" w:color="808080"/>
              <w:right w:val="single" w:sz="4" w:space="0" w:color="808080"/>
            </w:tcBorders>
            <w:shd w:val="clear" w:color="auto" w:fill="auto"/>
            <w:vAlign w:val="center"/>
            <w:hideMark/>
          </w:tcPr>
          <w:p w14:paraId="5A12E05A"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$46,024,832.86</w:t>
            </w:r>
          </w:p>
        </w:tc>
        <w:tc>
          <w:tcPr>
            <w:tcW w:w="1896" w:type="dxa"/>
            <w:tcBorders>
              <w:top w:val="nil"/>
              <w:left w:val="nil"/>
              <w:bottom w:val="single" w:sz="4" w:space="0" w:color="808080"/>
              <w:right w:val="single" w:sz="4" w:space="0" w:color="808080"/>
            </w:tcBorders>
            <w:shd w:val="clear" w:color="auto" w:fill="auto"/>
            <w:vAlign w:val="center"/>
            <w:hideMark/>
          </w:tcPr>
          <w:p w14:paraId="2135C9A5"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$2,506,799.18</w:t>
            </w:r>
          </w:p>
        </w:tc>
        <w:tc>
          <w:tcPr>
            <w:tcW w:w="1755" w:type="dxa"/>
            <w:gridSpan w:val="2"/>
            <w:tcBorders>
              <w:top w:val="nil"/>
              <w:left w:val="nil"/>
              <w:bottom w:val="single" w:sz="4" w:space="0" w:color="808080"/>
              <w:right w:val="single" w:sz="4" w:space="0" w:color="808080"/>
            </w:tcBorders>
            <w:shd w:val="clear" w:color="auto" w:fill="auto"/>
            <w:vAlign w:val="center"/>
            <w:hideMark/>
          </w:tcPr>
          <w:p w14:paraId="27857677"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$75,203.98</w:t>
            </w:r>
          </w:p>
        </w:tc>
        <w:tc>
          <w:tcPr>
            <w:tcW w:w="1596" w:type="dxa"/>
            <w:tcBorders>
              <w:top w:val="nil"/>
              <w:left w:val="nil"/>
              <w:bottom w:val="single" w:sz="4" w:space="0" w:color="808080"/>
              <w:right w:val="single" w:sz="12" w:space="0" w:color="7F7F7F" w:themeColor="text1" w:themeTint="80"/>
            </w:tcBorders>
            <w:shd w:val="clear" w:color="auto" w:fill="auto"/>
            <w:vAlign w:val="center"/>
            <w:hideMark/>
          </w:tcPr>
          <w:p w14:paraId="461E7D8F"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$2,582,003.15</w:t>
            </w:r>
          </w:p>
        </w:tc>
      </w:tr>
      <w:tr w:rsidR="008425DA" w:rsidRPr="008425DA" w14:paraId="7B84AED6" w14:textId="77777777" w:rsidTr="00DD7518">
        <w:trPr>
          <w:gridAfter w:val="1"/>
          <w:wAfter w:w="157" w:type="dxa"/>
          <w:trHeight w:val="460"/>
        </w:trPr>
        <w:tc>
          <w:tcPr>
            <w:tcW w:w="1177" w:type="dxa"/>
            <w:tcBorders>
              <w:top w:val="nil"/>
              <w:left w:val="single" w:sz="12" w:space="0" w:color="7F7F7F" w:themeColor="text1" w:themeTint="80"/>
              <w:bottom w:val="single" w:sz="4" w:space="0" w:color="808080"/>
              <w:right w:val="nil"/>
            </w:tcBorders>
            <w:shd w:val="clear" w:color="auto" w:fill="auto"/>
            <w:noWrap/>
            <w:vAlign w:val="center"/>
            <w:hideMark/>
          </w:tcPr>
          <w:p w14:paraId="6175FAA3"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MC</w:t>
            </w:r>
          </w:p>
        </w:tc>
        <w:tc>
          <w:tcPr>
            <w:tcW w:w="1911" w:type="dxa"/>
            <w:tcBorders>
              <w:top w:val="nil"/>
              <w:left w:val="single" w:sz="4" w:space="0" w:color="808080"/>
              <w:bottom w:val="single" w:sz="4" w:space="0" w:color="808080"/>
              <w:right w:val="single" w:sz="4" w:space="0" w:color="808080"/>
            </w:tcBorders>
            <w:shd w:val="clear" w:color="auto" w:fill="auto"/>
            <w:noWrap/>
            <w:vAlign w:val="center"/>
            <w:hideMark/>
          </w:tcPr>
          <w:p w14:paraId="061D32FC"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$131,126,059.95</w:t>
            </w:r>
          </w:p>
        </w:tc>
        <w:tc>
          <w:tcPr>
            <w:tcW w:w="1548" w:type="dxa"/>
            <w:tcBorders>
              <w:top w:val="single" w:sz="4" w:space="0" w:color="808080"/>
              <w:left w:val="nil"/>
              <w:bottom w:val="single" w:sz="4" w:space="0" w:color="808080"/>
              <w:right w:val="single" w:sz="4" w:space="0" w:color="808080"/>
            </w:tcBorders>
            <w:shd w:val="clear" w:color="auto" w:fill="auto"/>
            <w:vAlign w:val="center"/>
            <w:hideMark/>
          </w:tcPr>
          <w:p w14:paraId="29399303"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$3,933,781.80</w:t>
            </w:r>
          </w:p>
        </w:tc>
        <w:tc>
          <w:tcPr>
            <w:tcW w:w="1689" w:type="dxa"/>
            <w:tcBorders>
              <w:top w:val="nil"/>
              <w:left w:val="nil"/>
              <w:bottom w:val="single" w:sz="4" w:space="0" w:color="808080"/>
              <w:right w:val="single" w:sz="4" w:space="0" w:color="808080"/>
            </w:tcBorders>
            <w:shd w:val="clear" w:color="auto" w:fill="auto"/>
            <w:vAlign w:val="center"/>
            <w:hideMark/>
          </w:tcPr>
          <w:p w14:paraId="20C9AD0A"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$65,563,029.97</w:t>
            </w:r>
          </w:p>
        </w:tc>
        <w:tc>
          <w:tcPr>
            <w:tcW w:w="1631" w:type="dxa"/>
            <w:tcBorders>
              <w:top w:val="nil"/>
              <w:left w:val="single" w:sz="4" w:space="0" w:color="808080"/>
              <w:bottom w:val="single" w:sz="4" w:space="0" w:color="808080"/>
              <w:right w:val="single" w:sz="4" w:space="0" w:color="808080"/>
            </w:tcBorders>
            <w:shd w:val="clear" w:color="auto" w:fill="auto"/>
            <w:vAlign w:val="center"/>
            <w:hideMark/>
          </w:tcPr>
          <w:p w14:paraId="74000F07"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$200,622,871.72</w:t>
            </w:r>
          </w:p>
        </w:tc>
        <w:tc>
          <w:tcPr>
            <w:tcW w:w="1896" w:type="dxa"/>
            <w:tcBorders>
              <w:top w:val="nil"/>
              <w:left w:val="nil"/>
              <w:bottom w:val="single" w:sz="4" w:space="0" w:color="808080"/>
              <w:right w:val="single" w:sz="4" w:space="0" w:color="808080"/>
            </w:tcBorders>
            <w:shd w:val="clear" w:color="auto" w:fill="auto"/>
            <w:vAlign w:val="center"/>
            <w:hideMark/>
          </w:tcPr>
          <w:p w14:paraId="414D7ACD"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$10,927,171.66</w:t>
            </w:r>
          </w:p>
        </w:tc>
        <w:tc>
          <w:tcPr>
            <w:tcW w:w="1755" w:type="dxa"/>
            <w:gridSpan w:val="2"/>
            <w:tcBorders>
              <w:top w:val="nil"/>
              <w:left w:val="nil"/>
              <w:bottom w:val="single" w:sz="4" w:space="0" w:color="808080"/>
              <w:right w:val="single" w:sz="4" w:space="0" w:color="808080"/>
            </w:tcBorders>
            <w:shd w:val="clear" w:color="auto" w:fill="auto"/>
            <w:vAlign w:val="center"/>
            <w:hideMark/>
          </w:tcPr>
          <w:p w14:paraId="546CDCAB"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$327,815.15</w:t>
            </w:r>
          </w:p>
        </w:tc>
        <w:tc>
          <w:tcPr>
            <w:tcW w:w="1596" w:type="dxa"/>
            <w:tcBorders>
              <w:top w:val="nil"/>
              <w:left w:val="nil"/>
              <w:bottom w:val="single" w:sz="4" w:space="0" w:color="808080"/>
              <w:right w:val="single" w:sz="12" w:space="0" w:color="7F7F7F" w:themeColor="text1" w:themeTint="80"/>
            </w:tcBorders>
            <w:shd w:val="clear" w:color="auto" w:fill="auto"/>
            <w:vAlign w:val="center"/>
            <w:hideMark/>
          </w:tcPr>
          <w:p w14:paraId="6F5A6FEC"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$11,254,986.81</w:t>
            </w:r>
          </w:p>
        </w:tc>
      </w:tr>
      <w:tr w:rsidR="008425DA" w:rsidRPr="008425DA" w14:paraId="7BBF3EEB" w14:textId="77777777" w:rsidTr="00DD7518">
        <w:trPr>
          <w:gridAfter w:val="1"/>
          <w:wAfter w:w="157" w:type="dxa"/>
          <w:trHeight w:val="460"/>
        </w:trPr>
        <w:tc>
          <w:tcPr>
            <w:tcW w:w="1177" w:type="dxa"/>
            <w:tcBorders>
              <w:top w:val="nil"/>
              <w:left w:val="single" w:sz="12" w:space="0" w:color="7F7F7F" w:themeColor="text1" w:themeTint="80"/>
              <w:bottom w:val="single" w:sz="4" w:space="0" w:color="808080"/>
              <w:right w:val="nil"/>
            </w:tcBorders>
            <w:shd w:val="clear" w:color="auto" w:fill="auto"/>
            <w:noWrap/>
            <w:vAlign w:val="center"/>
            <w:hideMark/>
          </w:tcPr>
          <w:p w14:paraId="2C343C8F"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MORENA</w:t>
            </w:r>
          </w:p>
        </w:tc>
        <w:tc>
          <w:tcPr>
            <w:tcW w:w="1911" w:type="dxa"/>
            <w:tcBorders>
              <w:top w:val="nil"/>
              <w:left w:val="single" w:sz="4" w:space="0" w:color="808080"/>
              <w:bottom w:val="single" w:sz="4" w:space="0" w:color="808080"/>
              <w:right w:val="single" w:sz="4" w:space="0" w:color="808080"/>
            </w:tcBorders>
            <w:shd w:val="clear" w:color="auto" w:fill="auto"/>
            <w:noWrap/>
            <w:vAlign w:val="center"/>
            <w:hideMark/>
          </w:tcPr>
          <w:p w14:paraId="6B03F451"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$90,909,683.70</w:t>
            </w:r>
          </w:p>
        </w:tc>
        <w:tc>
          <w:tcPr>
            <w:tcW w:w="1548" w:type="dxa"/>
            <w:tcBorders>
              <w:top w:val="single" w:sz="4" w:space="0" w:color="808080"/>
              <w:left w:val="nil"/>
              <w:bottom w:val="single" w:sz="4" w:space="0" w:color="808080"/>
              <w:right w:val="single" w:sz="4" w:space="0" w:color="808080"/>
            </w:tcBorders>
            <w:shd w:val="clear" w:color="auto" w:fill="auto"/>
            <w:vAlign w:val="center"/>
            <w:hideMark/>
          </w:tcPr>
          <w:p w14:paraId="11C0B460"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$2,727,290.51</w:t>
            </w:r>
          </w:p>
        </w:tc>
        <w:tc>
          <w:tcPr>
            <w:tcW w:w="1689" w:type="dxa"/>
            <w:tcBorders>
              <w:top w:val="nil"/>
              <w:left w:val="nil"/>
              <w:bottom w:val="single" w:sz="4" w:space="0" w:color="808080"/>
              <w:right w:val="single" w:sz="4" w:space="0" w:color="808080"/>
            </w:tcBorders>
            <w:shd w:val="clear" w:color="auto" w:fill="auto"/>
            <w:vAlign w:val="center"/>
            <w:hideMark/>
          </w:tcPr>
          <w:p w14:paraId="28D47E8C"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$45,454,841.85</w:t>
            </w:r>
          </w:p>
        </w:tc>
        <w:tc>
          <w:tcPr>
            <w:tcW w:w="1631" w:type="dxa"/>
            <w:tcBorders>
              <w:top w:val="nil"/>
              <w:left w:val="single" w:sz="4" w:space="0" w:color="808080"/>
              <w:bottom w:val="single" w:sz="4" w:space="0" w:color="808080"/>
              <w:right w:val="single" w:sz="4" w:space="0" w:color="808080"/>
            </w:tcBorders>
            <w:shd w:val="clear" w:color="auto" w:fill="auto"/>
            <w:vAlign w:val="center"/>
            <w:hideMark/>
          </w:tcPr>
          <w:p w14:paraId="7B07991F"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$139,091,816.05</w:t>
            </w:r>
          </w:p>
        </w:tc>
        <w:tc>
          <w:tcPr>
            <w:tcW w:w="1896" w:type="dxa"/>
            <w:tcBorders>
              <w:top w:val="nil"/>
              <w:left w:val="nil"/>
              <w:bottom w:val="single" w:sz="4" w:space="0" w:color="808080"/>
              <w:right w:val="single" w:sz="4" w:space="0" w:color="808080"/>
            </w:tcBorders>
            <w:shd w:val="clear" w:color="auto" w:fill="auto"/>
            <w:vAlign w:val="center"/>
            <w:hideMark/>
          </w:tcPr>
          <w:p w14:paraId="6D8A396A"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$7,575,806.97</w:t>
            </w:r>
          </w:p>
        </w:tc>
        <w:tc>
          <w:tcPr>
            <w:tcW w:w="1755" w:type="dxa"/>
            <w:gridSpan w:val="2"/>
            <w:tcBorders>
              <w:top w:val="nil"/>
              <w:left w:val="nil"/>
              <w:bottom w:val="single" w:sz="4" w:space="0" w:color="808080"/>
              <w:right w:val="single" w:sz="4" w:space="0" w:color="808080"/>
            </w:tcBorders>
            <w:shd w:val="clear" w:color="auto" w:fill="auto"/>
            <w:vAlign w:val="center"/>
            <w:hideMark/>
          </w:tcPr>
          <w:p w14:paraId="6AC97AC9"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$227,274.21</w:t>
            </w:r>
          </w:p>
        </w:tc>
        <w:tc>
          <w:tcPr>
            <w:tcW w:w="1596" w:type="dxa"/>
            <w:tcBorders>
              <w:top w:val="nil"/>
              <w:left w:val="nil"/>
              <w:bottom w:val="single" w:sz="4" w:space="0" w:color="808080"/>
              <w:right w:val="single" w:sz="12" w:space="0" w:color="7F7F7F" w:themeColor="text1" w:themeTint="80"/>
            </w:tcBorders>
            <w:shd w:val="clear" w:color="auto" w:fill="auto"/>
            <w:vAlign w:val="center"/>
            <w:hideMark/>
          </w:tcPr>
          <w:p w14:paraId="4E7864C8"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$7,803,081.18</w:t>
            </w:r>
          </w:p>
        </w:tc>
      </w:tr>
      <w:tr w:rsidR="008425DA" w:rsidRPr="008425DA" w14:paraId="1C8DAAC5" w14:textId="77777777" w:rsidTr="00DD7518">
        <w:trPr>
          <w:gridAfter w:val="1"/>
          <w:wAfter w:w="157" w:type="dxa"/>
          <w:trHeight w:val="460"/>
        </w:trPr>
        <w:tc>
          <w:tcPr>
            <w:tcW w:w="1177" w:type="dxa"/>
            <w:tcBorders>
              <w:top w:val="nil"/>
              <w:left w:val="single" w:sz="12" w:space="0" w:color="7F7F7F" w:themeColor="text1" w:themeTint="80"/>
              <w:bottom w:val="single" w:sz="4" w:space="0" w:color="808080"/>
              <w:right w:val="nil"/>
            </w:tcBorders>
            <w:shd w:val="clear" w:color="auto" w:fill="auto"/>
            <w:noWrap/>
            <w:vAlign w:val="center"/>
            <w:hideMark/>
          </w:tcPr>
          <w:p w14:paraId="72DDBDA5"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PRD</w:t>
            </w:r>
          </w:p>
        </w:tc>
        <w:tc>
          <w:tcPr>
            <w:tcW w:w="1911" w:type="dxa"/>
            <w:tcBorders>
              <w:top w:val="nil"/>
              <w:left w:val="single" w:sz="4" w:space="0" w:color="808080"/>
              <w:bottom w:val="single" w:sz="4" w:space="0" w:color="808080"/>
              <w:right w:val="single" w:sz="4" w:space="0" w:color="808080"/>
            </w:tcBorders>
            <w:shd w:val="clear" w:color="auto" w:fill="auto"/>
            <w:noWrap/>
            <w:vAlign w:val="center"/>
            <w:hideMark/>
          </w:tcPr>
          <w:p w14:paraId="3FC161F2"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$0.00</w:t>
            </w:r>
          </w:p>
        </w:tc>
        <w:tc>
          <w:tcPr>
            <w:tcW w:w="1548" w:type="dxa"/>
            <w:tcBorders>
              <w:top w:val="single" w:sz="4" w:space="0" w:color="808080"/>
              <w:left w:val="nil"/>
              <w:bottom w:val="single" w:sz="4" w:space="0" w:color="808080"/>
              <w:right w:val="single" w:sz="4" w:space="0" w:color="808080"/>
            </w:tcBorders>
            <w:shd w:val="clear" w:color="auto" w:fill="auto"/>
            <w:vAlign w:val="center"/>
            <w:hideMark/>
          </w:tcPr>
          <w:p w14:paraId="78D75641"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$0.00</w:t>
            </w:r>
          </w:p>
        </w:tc>
        <w:tc>
          <w:tcPr>
            <w:tcW w:w="1689" w:type="dxa"/>
            <w:tcBorders>
              <w:top w:val="nil"/>
              <w:left w:val="nil"/>
              <w:bottom w:val="single" w:sz="4" w:space="0" w:color="808080"/>
              <w:right w:val="single" w:sz="4" w:space="0" w:color="808080"/>
            </w:tcBorders>
            <w:shd w:val="clear" w:color="auto" w:fill="auto"/>
            <w:vAlign w:val="center"/>
            <w:hideMark/>
          </w:tcPr>
          <w:p w14:paraId="7814F78B"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$4,445,607.83</w:t>
            </w:r>
          </w:p>
        </w:tc>
        <w:tc>
          <w:tcPr>
            <w:tcW w:w="1631" w:type="dxa"/>
            <w:tcBorders>
              <w:top w:val="nil"/>
              <w:left w:val="single" w:sz="4" w:space="0" w:color="808080"/>
              <w:bottom w:val="single" w:sz="4" w:space="0" w:color="808080"/>
              <w:right w:val="single" w:sz="4" w:space="0" w:color="808080"/>
            </w:tcBorders>
            <w:shd w:val="clear" w:color="auto" w:fill="auto"/>
            <w:vAlign w:val="center"/>
            <w:hideMark/>
          </w:tcPr>
          <w:p w14:paraId="57697A1E"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$4,445,607.83</w:t>
            </w:r>
          </w:p>
        </w:tc>
        <w:tc>
          <w:tcPr>
            <w:tcW w:w="1896" w:type="dxa"/>
            <w:tcBorders>
              <w:top w:val="nil"/>
              <w:left w:val="nil"/>
              <w:bottom w:val="single" w:sz="4" w:space="0" w:color="808080"/>
              <w:right w:val="single" w:sz="4" w:space="0" w:color="808080"/>
            </w:tcBorders>
            <w:shd w:val="clear" w:color="auto" w:fill="auto"/>
            <w:vAlign w:val="center"/>
            <w:hideMark/>
          </w:tcPr>
          <w:p w14:paraId="047EBD06"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$0.00</w:t>
            </w:r>
          </w:p>
        </w:tc>
        <w:tc>
          <w:tcPr>
            <w:tcW w:w="1755" w:type="dxa"/>
            <w:gridSpan w:val="2"/>
            <w:tcBorders>
              <w:top w:val="nil"/>
              <w:left w:val="nil"/>
              <w:bottom w:val="single" w:sz="4" w:space="0" w:color="808080"/>
              <w:right w:val="single" w:sz="4" w:space="0" w:color="808080"/>
            </w:tcBorders>
            <w:shd w:val="clear" w:color="auto" w:fill="auto"/>
            <w:vAlign w:val="center"/>
            <w:hideMark/>
          </w:tcPr>
          <w:p w14:paraId="0D2646C8"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$0.00</w:t>
            </w:r>
          </w:p>
        </w:tc>
        <w:tc>
          <w:tcPr>
            <w:tcW w:w="1596" w:type="dxa"/>
            <w:tcBorders>
              <w:top w:val="nil"/>
              <w:left w:val="nil"/>
              <w:bottom w:val="single" w:sz="4" w:space="0" w:color="808080"/>
              <w:right w:val="single" w:sz="12" w:space="0" w:color="7F7F7F" w:themeColor="text1" w:themeTint="80"/>
            </w:tcBorders>
            <w:shd w:val="clear" w:color="auto" w:fill="auto"/>
            <w:vAlign w:val="center"/>
            <w:hideMark/>
          </w:tcPr>
          <w:p w14:paraId="10761198"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$0.00</w:t>
            </w:r>
          </w:p>
        </w:tc>
      </w:tr>
      <w:tr w:rsidR="008425DA" w:rsidRPr="008425DA" w14:paraId="6E754281" w14:textId="77777777" w:rsidTr="00DD7518">
        <w:trPr>
          <w:gridAfter w:val="1"/>
          <w:wAfter w:w="157" w:type="dxa"/>
          <w:trHeight w:val="460"/>
        </w:trPr>
        <w:tc>
          <w:tcPr>
            <w:tcW w:w="1177" w:type="dxa"/>
            <w:tcBorders>
              <w:top w:val="nil"/>
              <w:left w:val="single" w:sz="12" w:space="0" w:color="7F7F7F" w:themeColor="text1" w:themeTint="80"/>
              <w:bottom w:val="single" w:sz="4" w:space="0" w:color="808080"/>
              <w:right w:val="nil"/>
            </w:tcBorders>
            <w:shd w:val="clear" w:color="auto" w:fill="auto"/>
            <w:noWrap/>
            <w:vAlign w:val="center"/>
            <w:hideMark/>
          </w:tcPr>
          <w:p w14:paraId="01DD040A"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PT</w:t>
            </w:r>
          </w:p>
        </w:tc>
        <w:tc>
          <w:tcPr>
            <w:tcW w:w="1911" w:type="dxa"/>
            <w:tcBorders>
              <w:top w:val="nil"/>
              <w:left w:val="single" w:sz="4" w:space="0" w:color="808080"/>
              <w:bottom w:val="single" w:sz="4" w:space="0" w:color="808080"/>
              <w:right w:val="single" w:sz="4" w:space="0" w:color="808080"/>
            </w:tcBorders>
            <w:shd w:val="clear" w:color="auto" w:fill="auto"/>
            <w:noWrap/>
            <w:vAlign w:val="center"/>
            <w:hideMark/>
          </w:tcPr>
          <w:p w14:paraId="16F09727"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$0.00</w:t>
            </w:r>
          </w:p>
        </w:tc>
        <w:tc>
          <w:tcPr>
            <w:tcW w:w="1548" w:type="dxa"/>
            <w:tcBorders>
              <w:top w:val="single" w:sz="4" w:space="0" w:color="808080"/>
              <w:left w:val="nil"/>
              <w:bottom w:val="single" w:sz="4" w:space="0" w:color="808080"/>
              <w:right w:val="single" w:sz="4" w:space="0" w:color="808080"/>
            </w:tcBorders>
            <w:shd w:val="clear" w:color="auto" w:fill="auto"/>
            <w:vAlign w:val="center"/>
            <w:hideMark/>
          </w:tcPr>
          <w:p w14:paraId="26E36A65"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$0.00</w:t>
            </w:r>
          </w:p>
        </w:tc>
        <w:tc>
          <w:tcPr>
            <w:tcW w:w="1689" w:type="dxa"/>
            <w:tcBorders>
              <w:top w:val="nil"/>
              <w:left w:val="nil"/>
              <w:bottom w:val="single" w:sz="4" w:space="0" w:color="808080"/>
              <w:right w:val="single" w:sz="4" w:space="0" w:color="808080"/>
            </w:tcBorders>
            <w:shd w:val="clear" w:color="auto" w:fill="auto"/>
            <w:vAlign w:val="center"/>
            <w:hideMark/>
          </w:tcPr>
          <w:p w14:paraId="7D756A26"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$4,445,607.83</w:t>
            </w:r>
          </w:p>
        </w:tc>
        <w:tc>
          <w:tcPr>
            <w:tcW w:w="1631" w:type="dxa"/>
            <w:tcBorders>
              <w:top w:val="nil"/>
              <w:left w:val="single" w:sz="4" w:space="0" w:color="808080"/>
              <w:bottom w:val="single" w:sz="4" w:space="0" w:color="808080"/>
              <w:right w:val="single" w:sz="4" w:space="0" w:color="808080"/>
            </w:tcBorders>
            <w:shd w:val="clear" w:color="auto" w:fill="auto"/>
            <w:vAlign w:val="center"/>
            <w:hideMark/>
          </w:tcPr>
          <w:p w14:paraId="1C761C42"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$4,445,607.83</w:t>
            </w:r>
          </w:p>
        </w:tc>
        <w:tc>
          <w:tcPr>
            <w:tcW w:w="1896" w:type="dxa"/>
            <w:tcBorders>
              <w:top w:val="nil"/>
              <w:left w:val="nil"/>
              <w:bottom w:val="single" w:sz="4" w:space="0" w:color="808080"/>
              <w:right w:val="single" w:sz="4" w:space="0" w:color="808080"/>
            </w:tcBorders>
            <w:shd w:val="clear" w:color="auto" w:fill="auto"/>
            <w:vAlign w:val="center"/>
            <w:hideMark/>
          </w:tcPr>
          <w:p w14:paraId="7A26CB8B"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$0.00</w:t>
            </w:r>
          </w:p>
        </w:tc>
        <w:tc>
          <w:tcPr>
            <w:tcW w:w="1755" w:type="dxa"/>
            <w:gridSpan w:val="2"/>
            <w:tcBorders>
              <w:top w:val="nil"/>
              <w:left w:val="nil"/>
              <w:bottom w:val="single" w:sz="4" w:space="0" w:color="808080"/>
              <w:right w:val="single" w:sz="4" w:space="0" w:color="808080"/>
            </w:tcBorders>
            <w:shd w:val="clear" w:color="auto" w:fill="auto"/>
            <w:vAlign w:val="center"/>
            <w:hideMark/>
          </w:tcPr>
          <w:p w14:paraId="3D5B7CD9"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$0.00</w:t>
            </w:r>
          </w:p>
        </w:tc>
        <w:tc>
          <w:tcPr>
            <w:tcW w:w="1596" w:type="dxa"/>
            <w:tcBorders>
              <w:top w:val="nil"/>
              <w:left w:val="nil"/>
              <w:bottom w:val="single" w:sz="4" w:space="0" w:color="808080"/>
              <w:right w:val="single" w:sz="12" w:space="0" w:color="7F7F7F" w:themeColor="text1" w:themeTint="80"/>
            </w:tcBorders>
            <w:shd w:val="clear" w:color="auto" w:fill="auto"/>
            <w:vAlign w:val="center"/>
            <w:hideMark/>
          </w:tcPr>
          <w:p w14:paraId="79D1534A"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$0.00</w:t>
            </w:r>
          </w:p>
        </w:tc>
      </w:tr>
      <w:tr w:rsidR="008425DA" w:rsidRPr="008425DA" w14:paraId="1B240DBB" w14:textId="77777777" w:rsidTr="00DD7518">
        <w:trPr>
          <w:gridAfter w:val="1"/>
          <w:wAfter w:w="157" w:type="dxa"/>
          <w:trHeight w:val="460"/>
        </w:trPr>
        <w:tc>
          <w:tcPr>
            <w:tcW w:w="1177" w:type="dxa"/>
            <w:tcBorders>
              <w:top w:val="nil"/>
              <w:left w:val="single" w:sz="12" w:space="0" w:color="7F7F7F" w:themeColor="text1" w:themeTint="80"/>
              <w:bottom w:val="single" w:sz="4" w:space="0" w:color="808080"/>
              <w:right w:val="single" w:sz="4" w:space="0" w:color="808080"/>
            </w:tcBorders>
            <w:shd w:val="clear" w:color="auto" w:fill="auto"/>
            <w:noWrap/>
            <w:vAlign w:val="center"/>
            <w:hideMark/>
          </w:tcPr>
          <w:p w14:paraId="23853C30"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HAGAMOS</w:t>
            </w:r>
          </w:p>
        </w:tc>
        <w:tc>
          <w:tcPr>
            <w:tcW w:w="1911" w:type="dxa"/>
            <w:tcBorders>
              <w:top w:val="nil"/>
              <w:left w:val="nil"/>
              <w:bottom w:val="single" w:sz="4" w:space="0" w:color="808080"/>
              <w:right w:val="single" w:sz="4" w:space="0" w:color="808080"/>
            </w:tcBorders>
            <w:shd w:val="clear" w:color="auto" w:fill="auto"/>
            <w:vAlign w:val="center"/>
            <w:hideMark/>
          </w:tcPr>
          <w:p w14:paraId="4962B183"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$35,336,595.59</w:t>
            </w:r>
          </w:p>
        </w:tc>
        <w:tc>
          <w:tcPr>
            <w:tcW w:w="1548" w:type="dxa"/>
            <w:tcBorders>
              <w:top w:val="single" w:sz="4" w:space="0" w:color="808080"/>
              <w:left w:val="nil"/>
              <w:bottom w:val="single" w:sz="4" w:space="0" w:color="808080"/>
              <w:right w:val="single" w:sz="4" w:space="0" w:color="808080"/>
            </w:tcBorders>
            <w:shd w:val="clear" w:color="auto" w:fill="auto"/>
            <w:vAlign w:val="center"/>
            <w:hideMark/>
          </w:tcPr>
          <w:p w14:paraId="6A40D1A5"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$1,060,097.87</w:t>
            </w:r>
          </w:p>
        </w:tc>
        <w:tc>
          <w:tcPr>
            <w:tcW w:w="1689" w:type="dxa"/>
            <w:tcBorders>
              <w:top w:val="single" w:sz="4" w:space="0" w:color="808080"/>
              <w:left w:val="nil"/>
              <w:bottom w:val="single" w:sz="4" w:space="0" w:color="808080"/>
              <w:right w:val="single" w:sz="4" w:space="0" w:color="808080"/>
            </w:tcBorders>
            <w:shd w:val="clear" w:color="auto" w:fill="auto"/>
            <w:vAlign w:val="center"/>
            <w:hideMark/>
          </w:tcPr>
          <w:p w14:paraId="53B785BA"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$17,668,297.79</w:t>
            </w:r>
          </w:p>
        </w:tc>
        <w:tc>
          <w:tcPr>
            <w:tcW w:w="1631" w:type="dxa"/>
            <w:tcBorders>
              <w:top w:val="single" w:sz="4" w:space="0" w:color="808080"/>
              <w:left w:val="nil"/>
              <w:bottom w:val="single" w:sz="4" w:space="0" w:color="808080"/>
              <w:right w:val="single" w:sz="4" w:space="0" w:color="808080"/>
            </w:tcBorders>
            <w:shd w:val="clear" w:color="auto" w:fill="auto"/>
            <w:vAlign w:val="center"/>
            <w:hideMark/>
          </w:tcPr>
          <w:p w14:paraId="429201CB"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$54,064,991.25</w:t>
            </w:r>
          </w:p>
        </w:tc>
        <w:tc>
          <w:tcPr>
            <w:tcW w:w="1896" w:type="dxa"/>
            <w:tcBorders>
              <w:top w:val="nil"/>
              <w:left w:val="nil"/>
              <w:bottom w:val="single" w:sz="4" w:space="0" w:color="808080"/>
              <w:right w:val="single" w:sz="4" w:space="0" w:color="808080"/>
            </w:tcBorders>
            <w:shd w:val="clear" w:color="auto" w:fill="auto"/>
            <w:vAlign w:val="center"/>
            <w:hideMark/>
          </w:tcPr>
          <w:p w14:paraId="765B9EB0"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$2,944,716.30</w:t>
            </w:r>
          </w:p>
        </w:tc>
        <w:tc>
          <w:tcPr>
            <w:tcW w:w="1755" w:type="dxa"/>
            <w:gridSpan w:val="2"/>
            <w:tcBorders>
              <w:top w:val="single" w:sz="4" w:space="0" w:color="808080"/>
              <w:left w:val="nil"/>
              <w:bottom w:val="single" w:sz="4" w:space="0" w:color="808080"/>
              <w:right w:val="single" w:sz="4" w:space="0" w:color="808080"/>
            </w:tcBorders>
            <w:shd w:val="clear" w:color="auto" w:fill="auto"/>
            <w:vAlign w:val="center"/>
            <w:hideMark/>
          </w:tcPr>
          <w:p w14:paraId="33E3ACE4"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$88,341.49</w:t>
            </w:r>
          </w:p>
        </w:tc>
        <w:tc>
          <w:tcPr>
            <w:tcW w:w="1596" w:type="dxa"/>
            <w:tcBorders>
              <w:top w:val="nil"/>
              <w:left w:val="nil"/>
              <w:bottom w:val="single" w:sz="4" w:space="0" w:color="808080"/>
              <w:right w:val="single" w:sz="12" w:space="0" w:color="7F7F7F" w:themeColor="text1" w:themeTint="80"/>
            </w:tcBorders>
            <w:shd w:val="clear" w:color="auto" w:fill="auto"/>
            <w:vAlign w:val="center"/>
            <w:hideMark/>
          </w:tcPr>
          <w:p w14:paraId="406C707C"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$3,033,057.79</w:t>
            </w:r>
          </w:p>
        </w:tc>
      </w:tr>
      <w:tr w:rsidR="008425DA" w:rsidRPr="008425DA" w14:paraId="59C7AFDA" w14:textId="77777777" w:rsidTr="00DD7518">
        <w:trPr>
          <w:gridAfter w:val="1"/>
          <w:wAfter w:w="157" w:type="dxa"/>
          <w:trHeight w:val="460"/>
        </w:trPr>
        <w:tc>
          <w:tcPr>
            <w:tcW w:w="1177" w:type="dxa"/>
            <w:tcBorders>
              <w:top w:val="nil"/>
              <w:left w:val="single" w:sz="12" w:space="0" w:color="7F7F7F" w:themeColor="text1" w:themeTint="80"/>
              <w:bottom w:val="single" w:sz="8" w:space="0" w:color="808080"/>
              <w:right w:val="single" w:sz="4" w:space="0" w:color="808080"/>
            </w:tcBorders>
            <w:shd w:val="clear" w:color="000000" w:fill="FFFFFF"/>
            <w:vAlign w:val="center"/>
            <w:hideMark/>
          </w:tcPr>
          <w:p w14:paraId="512F79C0"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FUTURO</w:t>
            </w:r>
          </w:p>
        </w:tc>
        <w:tc>
          <w:tcPr>
            <w:tcW w:w="1911" w:type="dxa"/>
            <w:tcBorders>
              <w:top w:val="nil"/>
              <w:left w:val="nil"/>
              <w:bottom w:val="single" w:sz="8" w:space="0" w:color="808080"/>
              <w:right w:val="single" w:sz="4" w:space="0" w:color="808080"/>
            </w:tcBorders>
            <w:shd w:val="clear" w:color="000000" w:fill="FFFFFF"/>
            <w:vAlign w:val="center"/>
            <w:hideMark/>
          </w:tcPr>
          <w:p w14:paraId="255EAB25"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$33,239,099.15</w:t>
            </w:r>
          </w:p>
        </w:tc>
        <w:tc>
          <w:tcPr>
            <w:tcW w:w="1548" w:type="dxa"/>
            <w:tcBorders>
              <w:top w:val="single" w:sz="4" w:space="0" w:color="808080"/>
              <w:left w:val="nil"/>
              <w:bottom w:val="single" w:sz="8" w:space="0" w:color="808080"/>
              <w:right w:val="single" w:sz="4" w:space="0" w:color="808080"/>
            </w:tcBorders>
            <w:shd w:val="clear" w:color="auto" w:fill="auto"/>
            <w:vAlign w:val="center"/>
            <w:hideMark/>
          </w:tcPr>
          <w:p w14:paraId="3BD86F9A"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$997,172.97</w:t>
            </w:r>
          </w:p>
        </w:tc>
        <w:tc>
          <w:tcPr>
            <w:tcW w:w="1689" w:type="dxa"/>
            <w:tcBorders>
              <w:top w:val="single" w:sz="4" w:space="0" w:color="808080"/>
              <w:left w:val="nil"/>
              <w:bottom w:val="single" w:sz="8" w:space="0" w:color="808080"/>
              <w:right w:val="single" w:sz="4" w:space="0" w:color="808080"/>
            </w:tcBorders>
            <w:shd w:val="clear" w:color="auto" w:fill="auto"/>
            <w:vAlign w:val="center"/>
            <w:hideMark/>
          </w:tcPr>
          <w:p w14:paraId="793E3385"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$16,619,549.57</w:t>
            </w:r>
          </w:p>
        </w:tc>
        <w:tc>
          <w:tcPr>
            <w:tcW w:w="1631" w:type="dxa"/>
            <w:tcBorders>
              <w:top w:val="single" w:sz="4" w:space="0" w:color="808080"/>
              <w:left w:val="nil"/>
              <w:bottom w:val="single" w:sz="8" w:space="0" w:color="808080"/>
              <w:right w:val="single" w:sz="4" w:space="0" w:color="808080"/>
            </w:tcBorders>
            <w:shd w:val="clear" w:color="auto" w:fill="auto"/>
            <w:vAlign w:val="center"/>
            <w:hideMark/>
          </w:tcPr>
          <w:p w14:paraId="624B6795"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$50,855,821.69</w:t>
            </w:r>
          </w:p>
        </w:tc>
        <w:tc>
          <w:tcPr>
            <w:tcW w:w="1896" w:type="dxa"/>
            <w:tcBorders>
              <w:top w:val="nil"/>
              <w:left w:val="nil"/>
              <w:bottom w:val="single" w:sz="8" w:space="0" w:color="808080"/>
              <w:right w:val="single" w:sz="4" w:space="0" w:color="808080"/>
            </w:tcBorders>
            <w:shd w:val="clear" w:color="000000" w:fill="FFFFFF"/>
            <w:vAlign w:val="center"/>
            <w:hideMark/>
          </w:tcPr>
          <w:p w14:paraId="01D1991F"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$2,769,924.93</w:t>
            </w:r>
          </w:p>
        </w:tc>
        <w:tc>
          <w:tcPr>
            <w:tcW w:w="1755" w:type="dxa"/>
            <w:gridSpan w:val="2"/>
            <w:tcBorders>
              <w:top w:val="single" w:sz="4" w:space="0" w:color="808080"/>
              <w:left w:val="nil"/>
              <w:bottom w:val="single" w:sz="8" w:space="0" w:color="808080"/>
              <w:right w:val="single" w:sz="4" w:space="0" w:color="808080"/>
            </w:tcBorders>
            <w:shd w:val="clear" w:color="auto" w:fill="auto"/>
            <w:vAlign w:val="center"/>
            <w:hideMark/>
          </w:tcPr>
          <w:p w14:paraId="60EBF381"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$83,097.75</w:t>
            </w:r>
          </w:p>
        </w:tc>
        <w:tc>
          <w:tcPr>
            <w:tcW w:w="1596" w:type="dxa"/>
            <w:tcBorders>
              <w:top w:val="single" w:sz="4" w:space="0" w:color="808080"/>
              <w:left w:val="nil"/>
              <w:bottom w:val="single" w:sz="8" w:space="0" w:color="808080"/>
              <w:right w:val="single" w:sz="12" w:space="0" w:color="7F7F7F" w:themeColor="text1" w:themeTint="80"/>
            </w:tcBorders>
            <w:shd w:val="clear" w:color="auto" w:fill="auto"/>
            <w:vAlign w:val="center"/>
            <w:hideMark/>
          </w:tcPr>
          <w:p w14:paraId="56E99360"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$2,853,022.68</w:t>
            </w:r>
          </w:p>
        </w:tc>
      </w:tr>
      <w:tr w:rsidR="008425DA" w:rsidRPr="008425DA" w14:paraId="5002521F" w14:textId="77777777" w:rsidTr="00DD7518">
        <w:trPr>
          <w:trHeight w:val="460"/>
        </w:trPr>
        <w:tc>
          <w:tcPr>
            <w:tcW w:w="4636" w:type="dxa"/>
            <w:gridSpan w:val="3"/>
            <w:tcBorders>
              <w:top w:val="nil"/>
              <w:left w:val="single" w:sz="12" w:space="0" w:color="7F7F7F" w:themeColor="text1" w:themeTint="80"/>
              <w:bottom w:val="single" w:sz="12" w:space="0" w:color="7F7F7F" w:themeColor="text1" w:themeTint="80"/>
              <w:right w:val="single" w:sz="4" w:space="0" w:color="808080"/>
            </w:tcBorders>
            <w:shd w:val="clear" w:color="auto" w:fill="auto"/>
            <w:vAlign w:val="center"/>
            <w:hideMark/>
          </w:tcPr>
          <w:p w14:paraId="5CB22033" w14:textId="77777777" w:rsidR="008425DA" w:rsidRPr="008425DA" w:rsidRDefault="008425DA" w:rsidP="008425DA">
            <w:pPr>
              <w:jc w:val="center"/>
              <w:rPr>
                <w:rFonts w:ascii="Arial" w:eastAsia="Times New Roman" w:hAnsi="Arial" w:cs="Arial"/>
                <w:color w:val="000000"/>
                <w:sz w:val="20"/>
                <w:szCs w:val="20"/>
                <w:lang w:eastAsia="es-MX"/>
              </w:rPr>
            </w:pPr>
            <w:r w:rsidRPr="008425DA">
              <w:rPr>
                <w:rFonts w:ascii="Arial" w:eastAsia="Times New Roman" w:hAnsi="Arial" w:cs="Arial"/>
                <w:color w:val="000000"/>
                <w:sz w:val="20"/>
                <w:szCs w:val="20"/>
                <w:lang w:eastAsia="es-MX"/>
              </w:rPr>
              <w:t>Más financiamiento público para gastos de campaña para Candidaturas Independientes</w:t>
            </w:r>
          </w:p>
        </w:tc>
        <w:tc>
          <w:tcPr>
            <w:tcW w:w="1689" w:type="dxa"/>
            <w:tcBorders>
              <w:top w:val="nil"/>
              <w:left w:val="nil"/>
              <w:bottom w:val="single" w:sz="12" w:space="0" w:color="7F7F7F" w:themeColor="text1" w:themeTint="80"/>
              <w:right w:val="single" w:sz="4" w:space="0" w:color="808080"/>
            </w:tcBorders>
            <w:shd w:val="clear" w:color="auto" w:fill="auto"/>
            <w:vAlign w:val="center"/>
            <w:hideMark/>
          </w:tcPr>
          <w:p w14:paraId="388A34D8"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$4,445,607.83</w:t>
            </w:r>
          </w:p>
        </w:tc>
        <w:tc>
          <w:tcPr>
            <w:tcW w:w="1631" w:type="dxa"/>
            <w:tcBorders>
              <w:top w:val="single" w:sz="4" w:space="0" w:color="808080"/>
              <w:left w:val="single" w:sz="4" w:space="0" w:color="808080"/>
              <w:bottom w:val="single" w:sz="12" w:space="0" w:color="7F7F7F" w:themeColor="text1" w:themeTint="80"/>
              <w:right w:val="single" w:sz="4" w:space="0" w:color="808080"/>
            </w:tcBorders>
            <w:shd w:val="clear" w:color="auto" w:fill="auto"/>
            <w:vAlign w:val="center"/>
            <w:hideMark/>
          </w:tcPr>
          <w:p w14:paraId="291A2706"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$4,445,607.83</w:t>
            </w:r>
          </w:p>
        </w:tc>
        <w:tc>
          <w:tcPr>
            <w:tcW w:w="1896" w:type="dxa"/>
            <w:tcBorders>
              <w:top w:val="nil"/>
              <w:left w:val="nil"/>
              <w:bottom w:val="single" w:sz="12" w:space="0" w:color="7F7F7F" w:themeColor="text1" w:themeTint="80"/>
              <w:right w:val="nil"/>
            </w:tcBorders>
            <w:shd w:val="clear" w:color="auto" w:fill="auto"/>
            <w:noWrap/>
            <w:vAlign w:val="bottom"/>
            <w:hideMark/>
          </w:tcPr>
          <w:p w14:paraId="6B57E1E0" w14:textId="77777777" w:rsidR="008425DA" w:rsidRPr="008425DA" w:rsidRDefault="008425DA" w:rsidP="008425DA">
            <w:pPr>
              <w:jc w:val="center"/>
              <w:rPr>
                <w:rFonts w:ascii="Arial" w:eastAsia="Times New Roman" w:hAnsi="Arial" w:cs="Arial"/>
                <w:b/>
                <w:bCs/>
                <w:color w:val="000000"/>
                <w:sz w:val="20"/>
                <w:szCs w:val="20"/>
                <w:lang w:eastAsia="es-MX"/>
              </w:rPr>
            </w:pPr>
          </w:p>
        </w:tc>
        <w:tc>
          <w:tcPr>
            <w:tcW w:w="1211" w:type="dxa"/>
            <w:tcBorders>
              <w:top w:val="nil"/>
              <w:left w:val="nil"/>
              <w:bottom w:val="single" w:sz="12" w:space="0" w:color="7F7F7F" w:themeColor="text1" w:themeTint="80"/>
              <w:right w:val="nil"/>
            </w:tcBorders>
            <w:shd w:val="clear" w:color="auto" w:fill="auto"/>
            <w:noWrap/>
            <w:vAlign w:val="bottom"/>
            <w:hideMark/>
          </w:tcPr>
          <w:p w14:paraId="25814045" w14:textId="77777777" w:rsidR="008425DA" w:rsidRPr="008425DA" w:rsidRDefault="008425DA" w:rsidP="008425DA">
            <w:pPr>
              <w:rPr>
                <w:rFonts w:ascii="Arial" w:eastAsia="Times New Roman" w:hAnsi="Arial" w:cs="Arial"/>
                <w:sz w:val="20"/>
                <w:szCs w:val="20"/>
                <w:lang w:eastAsia="es-MX"/>
              </w:rPr>
            </w:pPr>
          </w:p>
        </w:tc>
        <w:tc>
          <w:tcPr>
            <w:tcW w:w="543" w:type="dxa"/>
            <w:tcBorders>
              <w:top w:val="nil"/>
              <w:left w:val="nil"/>
              <w:bottom w:val="single" w:sz="12" w:space="0" w:color="7F7F7F" w:themeColor="text1" w:themeTint="80"/>
              <w:right w:val="nil"/>
            </w:tcBorders>
            <w:shd w:val="clear" w:color="auto" w:fill="auto"/>
            <w:noWrap/>
            <w:vAlign w:val="bottom"/>
            <w:hideMark/>
          </w:tcPr>
          <w:p w14:paraId="6A8B4E23" w14:textId="77777777" w:rsidR="008425DA" w:rsidRPr="008425DA" w:rsidRDefault="008425DA" w:rsidP="008425DA">
            <w:pPr>
              <w:rPr>
                <w:rFonts w:ascii="Arial" w:eastAsia="Times New Roman" w:hAnsi="Arial" w:cs="Arial"/>
                <w:sz w:val="20"/>
                <w:szCs w:val="20"/>
                <w:lang w:eastAsia="es-MX"/>
              </w:rPr>
            </w:pPr>
          </w:p>
        </w:tc>
        <w:tc>
          <w:tcPr>
            <w:tcW w:w="1596" w:type="dxa"/>
            <w:tcBorders>
              <w:top w:val="nil"/>
              <w:left w:val="nil"/>
              <w:bottom w:val="single" w:sz="12" w:space="0" w:color="7F7F7F" w:themeColor="text1" w:themeTint="80"/>
              <w:right w:val="nil"/>
            </w:tcBorders>
            <w:shd w:val="clear" w:color="auto" w:fill="auto"/>
            <w:noWrap/>
            <w:vAlign w:val="bottom"/>
            <w:hideMark/>
          </w:tcPr>
          <w:p w14:paraId="7D4181F5" w14:textId="77777777" w:rsidR="008425DA" w:rsidRPr="008425DA" w:rsidRDefault="008425DA" w:rsidP="008425DA">
            <w:pPr>
              <w:rPr>
                <w:rFonts w:ascii="Arial" w:eastAsia="Times New Roman" w:hAnsi="Arial" w:cs="Arial"/>
                <w:sz w:val="20"/>
                <w:szCs w:val="20"/>
                <w:lang w:eastAsia="es-MX"/>
              </w:rPr>
            </w:pPr>
          </w:p>
        </w:tc>
        <w:tc>
          <w:tcPr>
            <w:tcW w:w="158" w:type="dxa"/>
            <w:tcBorders>
              <w:top w:val="nil"/>
              <w:left w:val="nil"/>
              <w:bottom w:val="nil"/>
            </w:tcBorders>
            <w:shd w:val="clear" w:color="auto" w:fill="auto"/>
            <w:noWrap/>
            <w:vAlign w:val="bottom"/>
            <w:hideMark/>
          </w:tcPr>
          <w:p w14:paraId="55238DC3" w14:textId="77777777" w:rsidR="008425DA" w:rsidRPr="008425DA" w:rsidRDefault="008425DA" w:rsidP="008425DA">
            <w:pPr>
              <w:rPr>
                <w:rFonts w:ascii="Arial" w:eastAsia="Times New Roman" w:hAnsi="Arial" w:cs="Arial"/>
                <w:sz w:val="20"/>
                <w:szCs w:val="20"/>
                <w:lang w:eastAsia="es-MX"/>
              </w:rPr>
            </w:pPr>
          </w:p>
        </w:tc>
      </w:tr>
      <w:tr w:rsidR="008425DA" w:rsidRPr="008425DA" w14:paraId="68FD4985" w14:textId="77777777" w:rsidTr="00DD7518">
        <w:trPr>
          <w:gridAfter w:val="1"/>
          <w:wAfter w:w="157" w:type="dxa"/>
          <w:trHeight w:val="460"/>
        </w:trPr>
        <w:tc>
          <w:tcPr>
            <w:tcW w:w="1177"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000000" w:fill="EADBF5"/>
            <w:noWrap/>
            <w:vAlign w:val="center"/>
            <w:hideMark/>
          </w:tcPr>
          <w:p w14:paraId="041558C4"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TOTAL</w:t>
            </w:r>
          </w:p>
        </w:tc>
        <w:tc>
          <w:tcPr>
            <w:tcW w:w="1911"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000000" w:fill="EADBF5"/>
            <w:noWrap/>
            <w:vAlign w:val="center"/>
            <w:hideMark/>
          </w:tcPr>
          <w:p w14:paraId="41FB0117"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$444,560,782.58</w:t>
            </w:r>
          </w:p>
        </w:tc>
        <w:tc>
          <w:tcPr>
            <w:tcW w:w="1548"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000000" w:fill="EADBF5"/>
            <w:noWrap/>
            <w:vAlign w:val="center"/>
            <w:hideMark/>
          </w:tcPr>
          <w:p w14:paraId="5565976F"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$13,336,823.48</w:t>
            </w:r>
          </w:p>
        </w:tc>
        <w:tc>
          <w:tcPr>
            <w:tcW w:w="1689"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000000" w:fill="EADBF5"/>
            <w:noWrap/>
            <w:vAlign w:val="center"/>
            <w:hideMark/>
          </w:tcPr>
          <w:p w14:paraId="356F737D"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$235,617,214.77</w:t>
            </w:r>
          </w:p>
        </w:tc>
        <w:tc>
          <w:tcPr>
            <w:tcW w:w="1631"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000000" w:fill="EADBF5"/>
            <w:noWrap/>
            <w:vAlign w:val="center"/>
            <w:hideMark/>
          </w:tcPr>
          <w:p w14:paraId="0FAE470C"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$693,514,820.82</w:t>
            </w:r>
          </w:p>
        </w:tc>
        <w:tc>
          <w:tcPr>
            <w:tcW w:w="1896"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000000" w:fill="EADBF5"/>
            <w:noWrap/>
            <w:vAlign w:val="center"/>
            <w:hideMark/>
          </w:tcPr>
          <w:p w14:paraId="2BE85986"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$37,046,731.88</w:t>
            </w:r>
          </w:p>
        </w:tc>
        <w:tc>
          <w:tcPr>
            <w:tcW w:w="1755" w:type="dxa"/>
            <w:gridSpan w:val="2"/>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000000" w:fill="EADBF5"/>
            <w:noWrap/>
            <w:vAlign w:val="center"/>
            <w:hideMark/>
          </w:tcPr>
          <w:p w14:paraId="0BBF2C12"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$1,111,401.96</w:t>
            </w:r>
          </w:p>
        </w:tc>
        <w:tc>
          <w:tcPr>
            <w:tcW w:w="1596"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000000" w:fill="EADBF5"/>
            <w:noWrap/>
            <w:vAlign w:val="center"/>
            <w:hideMark/>
          </w:tcPr>
          <w:p w14:paraId="400A5F78" w14:textId="77777777" w:rsidR="008425DA" w:rsidRPr="008425DA" w:rsidRDefault="008425DA" w:rsidP="008425DA">
            <w:pPr>
              <w:jc w:val="center"/>
              <w:rPr>
                <w:rFonts w:ascii="Arial" w:eastAsia="Times New Roman" w:hAnsi="Arial" w:cs="Arial"/>
                <w:b/>
                <w:bCs/>
                <w:color w:val="000000"/>
                <w:sz w:val="20"/>
                <w:szCs w:val="20"/>
                <w:lang w:eastAsia="es-MX"/>
              </w:rPr>
            </w:pPr>
            <w:r w:rsidRPr="008425DA">
              <w:rPr>
                <w:rFonts w:ascii="Arial" w:eastAsia="Times New Roman" w:hAnsi="Arial" w:cs="Arial"/>
                <w:b/>
                <w:bCs/>
                <w:color w:val="000000"/>
                <w:sz w:val="20"/>
                <w:szCs w:val="20"/>
                <w:lang w:eastAsia="es-MX"/>
              </w:rPr>
              <w:t>$38,158,133.84</w:t>
            </w:r>
          </w:p>
        </w:tc>
      </w:tr>
    </w:tbl>
    <w:p w14:paraId="651F7E05" w14:textId="77777777" w:rsidR="008425DA" w:rsidRDefault="008425DA" w:rsidP="00FE098B">
      <w:pPr>
        <w:pStyle w:val="Sinespaciado"/>
        <w:spacing w:line="276" w:lineRule="auto"/>
        <w:jc w:val="both"/>
        <w:rPr>
          <w:rFonts w:ascii="Arial" w:hAnsi="Arial" w:cs="Arial"/>
          <w:b/>
          <w:bCs/>
          <w:color w:val="000000"/>
          <w:sz w:val="24"/>
          <w:szCs w:val="24"/>
          <w:highlight w:val="yellow"/>
          <w:lang w:val="es-ES_tradnl" w:eastAsia="es-MX"/>
        </w:rPr>
      </w:pPr>
    </w:p>
    <w:p w14:paraId="067E97A2" w14:textId="77777777" w:rsidR="007D4875" w:rsidRDefault="007D4875" w:rsidP="00FE098B">
      <w:pPr>
        <w:pStyle w:val="Sinespaciado"/>
        <w:spacing w:line="276" w:lineRule="auto"/>
        <w:jc w:val="both"/>
        <w:rPr>
          <w:rFonts w:ascii="Arial" w:hAnsi="Arial" w:cs="Arial"/>
          <w:b/>
          <w:bCs/>
          <w:color w:val="000000"/>
          <w:sz w:val="24"/>
          <w:szCs w:val="24"/>
          <w:lang w:val="es-ES_tradnl" w:eastAsia="es-MX"/>
        </w:rPr>
        <w:sectPr w:rsidR="007D4875" w:rsidSect="008425DA">
          <w:pgSz w:w="15840" w:h="12240" w:orient="landscape"/>
          <w:pgMar w:top="1701" w:right="2126" w:bottom="1701" w:left="1418" w:header="709" w:footer="709" w:gutter="0"/>
          <w:cols w:space="708"/>
          <w:docGrid w:linePitch="360"/>
        </w:sectPr>
      </w:pPr>
    </w:p>
    <w:p w14:paraId="177CB540" w14:textId="3C5FA168" w:rsidR="00FE098B" w:rsidRPr="009B51D7" w:rsidRDefault="00A72B57" w:rsidP="00FE098B">
      <w:pPr>
        <w:pStyle w:val="Sinespaciado"/>
        <w:spacing w:line="276" w:lineRule="auto"/>
        <w:jc w:val="both"/>
        <w:rPr>
          <w:rFonts w:ascii="Arial" w:hAnsi="Arial" w:cs="Arial"/>
          <w:color w:val="000000"/>
          <w:sz w:val="24"/>
          <w:szCs w:val="24"/>
          <w:lang w:val="es-ES_tradnl" w:eastAsia="es-MX"/>
        </w:rPr>
      </w:pPr>
      <w:r w:rsidRPr="00B13797">
        <w:rPr>
          <w:rFonts w:ascii="Arial" w:hAnsi="Arial" w:cs="Arial"/>
          <w:b/>
          <w:bCs/>
          <w:color w:val="000000"/>
          <w:sz w:val="24"/>
          <w:szCs w:val="24"/>
          <w:lang w:val="es-ES_tradnl" w:eastAsia="es-MX"/>
        </w:rPr>
        <w:lastRenderedPageBreak/>
        <w:t>XVI</w:t>
      </w:r>
      <w:r w:rsidR="00524BED" w:rsidRPr="00B13797">
        <w:rPr>
          <w:rFonts w:ascii="Arial" w:hAnsi="Arial" w:cs="Arial"/>
          <w:b/>
          <w:bCs/>
          <w:color w:val="000000"/>
          <w:sz w:val="24"/>
          <w:szCs w:val="24"/>
          <w:lang w:val="es-ES_tradnl" w:eastAsia="es-MX"/>
        </w:rPr>
        <w:t>I</w:t>
      </w:r>
      <w:r w:rsidR="0081198F" w:rsidRPr="00B13797">
        <w:rPr>
          <w:rFonts w:ascii="Arial" w:hAnsi="Arial" w:cs="Arial"/>
          <w:b/>
          <w:bCs/>
          <w:color w:val="000000"/>
          <w:sz w:val="24"/>
          <w:szCs w:val="24"/>
          <w:lang w:val="es-ES_tradnl" w:eastAsia="es-MX"/>
        </w:rPr>
        <w:t>I</w:t>
      </w:r>
      <w:r w:rsidR="00FE098B" w:rsidRPr="00B13797">
        <w:rPr>
          <w:rFonts w:ascii="Arial" w:hAnsi="Arial" w:cs="Arial"/>
          <w:b/>
          <w:bCs/>
          <w:color w:val="000000"/>
          <w:sz w:val="24"/>
          <w:szCs w:val="24"/>
          <w:lang w:val="es-ES_tradnl" w:eastAsia="es-MX"/>
        </w:rPr>
        <w:t>. CALENDARIO OFICIAL PARA EL OTORGAMIENTO DEL FINANCIAMIENTO PÚBLICO.</w:t>
      </w:r>
      <w:r w:rsidR="00FE098B" w:rsidRPr="00B13797">
        <w:rPr>
          <w:rFonts w:ascii="Arial" w:hAnsi="Arial" w:cs="Arial"/>
          <w:color w:val="000000"/>
          <w:sz w:val="24"/>
          <w:szCs w:val="24"/>
          <w:lang w:val="es-ES_tradnl" w:eastAsia="es-MX"/>
        </w:rPr>
        <w:t xml:space="preserve"> Una vez que se ha determinado el monto de financiamiento por actividades ordinarias permanentes</w:t>
      </w:r>
      <w:r w:rsidR="0079518E">
        <w:rPr>
          <w:rFonts w:ascii="Arial" w:hAnsi="Arial" w:cs="Arial"/>
          <w:color w:val="000000"/>
          <w:sz w:val="24"/>
          <w:szCs w:val="24"/>
          <w:lang w:val="es-ES_tradnl" w:eastAsia="es-MX"/>
        </w:rPr>
        <w:t>,</w:t>
      </w:r>
      <w:r w:rsidR="00FE098B" w:rsidRPr="00B13797">
        <w:rPr>
          <w:rFonts w:ascii="Arial" w:hAnsi="Arial" w:cs="Arial"/>
          <w:color w:val="000000"/>
          <w:sz w:val="24"/>
          <w:szCs w:val="24"/>
          <w:lang w:val="es-ES_tradnl" w:eastAsia="es-MX"/>
        </w:rPr>
        <w:t xml:space="preserve"> específicas</w:t>
      </w:r>
      <w:r w:rsidR="0079518E">
        <w:rPr>
          <w:rFonts w:ascii="Arial" w:hAnsi="Arial" w:cs="Arial"/>
          <w:color w:val="000000"/>
          <w:sz w:val="24"/>
          <w:szCs w:val="24"/>
          <w:lang w:val="es-ES_tradnl" w:eastAsia="es-MX"/>
        </w:rPr>
        <w:t xml:space="preserve"> y para la obtención del voto</w:t>
      </w:r>
      <w:r w:rsidR="006647F8">
        <w:rPr>
          <w:rFonts w:ascii="Arial" w:hAnsi="Arial" w:cs="Arial"/>
          <w:color w:val="000000"/>
          <w:sz w:val="24"/>
          <w:szCs w:val="24"/>
          <w:lang w:val="es-ES_tradnl" w:eastAsia="es-MX"/>
        </w:rPr>
        <w:t xml:space="preserve"> </w:t>
      </w:r>
      <w:r w:rsidR="00FE098B" w:rsidRPr="00B13797">
        <w:rPr>
          <w:rFonts w:ascii="Arial" w:hAnsi="Arial" w:cs="Arial"/>
          <w:color w:val="000000"/>
          <w:sz w:val="24"/>
          <w:szCs w:val="24"/>
          <w:lang w:val="es-ES_tradnl" w:eastAsia="es-MX"/>
        </w:rPr>
        <w:t>que corresponden a cada partido político con derecho a ello en la entidad federativa para el ejercicio fiscal dos mil</w:t>
      </w:r>
      <w:r w:rsidR="00603212" w:rsidRPr="00B13797">
        <w:rPr>
          <w:rFonts w:ascii="Arial" w:hAnsi="Arial" w:cs="Arial"/>
          <w:color w:val="000000"/>
          <w:sz w:val="24"/>
          <w:szCs w:val="24"/>
          <w:lang w:val="es-ES_tradnl" w:eastAsia="es-MX"/>
        </w:rPr>
        <w:t xml:space="preserve"> veinticuatro</w:t>
      </w:r>
      <w:r w:rsidR="00FE098B" w:rsidRPr="00B13797">
        <w:rPr>
          <w:rFonts w:ascii="Arial" w:hAnsi="Arial" w:cs="Arial"/>
          <w:color w:val="000000"/>
          <w:sz w:val="24"/>
          <w:szCs w:val="24"/>
          <w:lang w:val="es-ES_tradnl" w:eastAsia="es-MX"/>
        </w:rPr>
        <w:t>, resulta oportuno establecer el calendario para la entrega de dicho financiamiento.</w:t>
      </w:r>
    </w:p>
    <w:p w14:paraId="26420E20"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p>
    <w:p w14:paraId="4F24AC1A" w14:textId="6C26A81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A efecto de que tanto los partidos nacionales como los locales referidos, puedan contar de forma oportuna con sus prerrogativas económicas y estén en condiciones de ejercerlas debidamente, se determina que las ministraciones mensuales correspondientes</w:t>
      </w:r>
      <w:r w:rsidR="0085069F">
        <w:rPr>
          <w:rFonts w:ascii="Arial" w:hAnsi="Arial" w:cs="Arial"/>
          <w:color w:val="000000"/>
          <w:sz w:val="24"/>
          <w:szCs w:val="24"/>
          <w:lang w:val="es-ES_tradnl" w:eastAsia="es-MX"/>
        </w:rPr>
        <w:t xml:space="preserve"> al financiamiento público </w:t>
      </w:r>
      <w:r w:rsidR="00E7006F">
        <w:rPr>
          <w:rFonts w:ascii="Arial" w:hAnsi="Arial" w:cs="Arial"/>
          <w:color w:val="000000"/>
          <w:sz w:val="24"/>
          <w:szCs w:val="24"/>
          <w:lang w:val="es-ES_tradnl" w:eastAsia="es-MX"/>
        </w:rPr>
        <w:t>para actividades ordinarias</w:t>
      </w:r>
      <w:r w:rsidR="007C7137">
        <w:rPr>
          <w:rFonts w:ascii="Arial" w:hAnsi="Arial" w:cs="Arial"/>
          <w:color w:val="000000"/>
          <w:sz w:val="24"/>
          <w:szCs w:val="24"/>
          <w:lang w:val="es-ES_tradnl" w:eastAsia="es-MX"/>
        </w:rPr>
        <w:t xml:space="preserve"> permanentes</w:t>
      </w:r>
      <w:r w:rsidR="00E7006F">
        <w:rPr>
          <w:rFonts w:ascii="Arial" w:hAnsi="Arial" w:cs="Arial"/>
          <w:color w:val="000000"/>
          <w:sz w:val="24"/>
          <w:szCs w:val="24"/>
          <w:lang w:val="es-ES_tradnl" w:eastAsia="es-MX"/>
        </w:rPr>
        <w:t xml:space="preserve"> </w:t>
      </w:r>
      <w:r w:rsidR="00651148">
        <w:rPr>
          <w:rFonts w:ascii="Arial" w:hAnsi="Arial" w:cs="Arial"/>
          <w:color w:val="000000"/>
          <w:sz w:val="24"/>
          <w:szCs w:val="24"/>
          <w:lang w:val="es-ES_tradnl" w:eastAsia="es-MX"/>
        </w:rPr>
        <w:t>y específicas,</w:t>
      </w:r>
      <w:r w:rsidRPr="009B51D7">
        <w:rPr>
          <w:rFonts w:ascii="Arial" w:hAnsi="Arial" w:cs="Arial"/>
          <w:color w:val="000000"/>
          <w:sz w:val="24"/>
          <w:szCs w:val="24"/>
          <w:lang w:val="es-ES_tradnl" w:eastAsia="es-MX"/>
        </w:rPr>
        <w:t xml:space="preserve"> sean entregadas a cada uno dentro de los primeros diez días de cada mes, a partir de enero próximo y hasta diciembre de </w:t>
      </w:r>
      <w:r w:rsidR="001E2FF8">
        <w:rPr>
          <w:rFonts w:ascii="Arial" w:hAnsi="Arial" w:cs="Arial"/>
          <w:color w:val="000000"/>
          <w:sz w:val="24"/>
          <w:szCs w:val="24"/>
          <w:lang w:val="es-ES_tradnl" w:eastAsia="es-MX"/>
        </w:rPr>
        <w:t>dos mil veinticuatro</w:t>
      </w:r>
      <w:r w:rsidRPr="009B51D7">
        <w:rPr>
          <w:rFonts w:ascii="Arial" w:hAnsi="Arial" w:cs="Arial"/>
          <w:color w:val="000000"/>
          <w:sz w:val="24"/>
          <w:szCs w:val="24"/>
          <w:lang w:val="es-ES_tradnl" w:eastAsia="es-MX"/>
        </w:rPr>
        <w:t xml:space="preserve">, </w:t>
      </w:r>
      <w:r w:rsidR="00810139">
        <w:rPr>
          <w:rFonts w:ascii="Arial" w:hAnsi="Arial" w:cs="Arial"/>
          <w:color w:val="000000"/>
          <w:sz w:val="24"/>
          <w:szCs w:val="24"/>
          <w:lang w:val="es-ES_tradnl" w:eastAsia="es-MX"/>
        </w:rPr>
        <w:t>y p</w:t>
      </w:r>
      <w:r w:rsidR="00311BB8">
        <w:rPr>
          <w:rFonts w:ascii="Arial" w:hAnsi="Arial" w:cs="Arial"/>
          <w:color w:val="000000"/>
          <w:sz w:val="24"/>
          <w:szCs w:val="24"/>
          <w:lang w:val="es-ES_tradnl" w:eastAsia="es-MX"/>
        </w:rPr>
        <w:t xml:space="preserve">or lo que ve al financiamiento público </w:t>
      </w:r>
      <w:r w:rsidR="00521D7B">
        <w:rPr>
          <w:rFonts w:ascii="Arial" w:hAnsi="Arial" w:cs="Arial"/>
          <w:color w:val="000000"/>
          <w:sz w:val="24"/>
          <w:szCs w:val="24"/>
          <w:lang w:val="es-ES_tradnl" w:eastAsia="es-MX"/>
        </w:rPr>
        <w:t xml:space="preserve">por </w:t>
      </w:r>
      <w:r w:rsidR="00810139">
        <w:rPr>
          <w:rFonts w:ascii="Arial" w:hAnsi="Arial" w:cs="Arial"/>
          <w:color w:val="000000"/>
          <w:sz w:val="24"/>
          <w:szCs w:val="24"/>
          <w:lang w:val="es-ES_tradnl" w:eastAsia="es-MX"/>
        </w:rPr>
        <w:t xml:space="preserve">actividades </w:t>
      </w:r>
      <w:r w:rsidR="0079518E">
        <w:rPr>
          <w:rFonts w:ascii="Arial" w:hAnsi="Arial" w:cs="Arial"/>
          <w:color w:val="000000"/>
          <w:sz w:val="24"/>
          <w:szCs w:val="24"/>
          <w:lang w:val="es-ES_tradnl" w:eastAsia="es-MX"/>
        </w:rPr>
        <w:t>para</w:t>
      </w:r>
      <w:r w:rsidR="00810139">
        <w:rPr>
          <w:rFonts w:ascii="Arial" w:hAnsi="Arial" w:cs="Arial"/>
          <w:color w:val="000000"/>
          <w:sz w:val="24"/>
          <w:szCs w:val="24"/>
          <w:lang w:val="es-ES_tradnl" w:eastAsia="es-MX"/>
        </w:rPr>
        <w:t xml:space="preserve"> la obtención del voto</w:t>
      </w:r>
      <w:r w:rsidR="00793CE1">
        <w:rPr>
          <w:rFonts w:ascii="Arial" w:hAnsi="Arial" w:cs="Arial"/>
          <w:color w:val="000000"/>
          <w:sz w:val="24"/>
          <w:szCs w:val="24"/>
          <w:lang w:val="es-ES_tradnl" w:eastAsia="es-MX"/>
        </w:rPr>
        <w:t xml:space="preserve">, </w:t>
      </w:r>
      <w:r w:rsidR="00EC2298">
        <w:rPr>
          <w:rFonts w:ascii="Arial" w:hAnsi="Arial" w:cs="Arial"/>
          <w:color w:val="000000"/>
          <w:sz w:val="24"/>
          <w:szCs w:val="24"/>
          <w:lang w:val="es-ES_tradnl" w:eastAsia="es-MX"/>
        </w:rPr>
        <w:t xml:space="preserve">deberá entregarse </w:t>
      </w:r>
      <w:r w:rsidR="00793CE1">
        <w:rPr>
          <w:rFonts w:ascii="Arial" w:hAnsi="Arial" w:cs="Arial"/>
          <w:color w:val="000000"/>
          <w:sz w:val="24"/>
          <w:szCs w:val="24"/>
          <w:lang w:val="es-ES_tradnl" w:eastAsia="es-MX"/>
        </w:rPr>
        <w:t>previo al inicio de l</w:t>
      </w:r>
      <w:r w:rsidR="00FB4C13">
        <w:rPr>
          <w:rFonts w:ascii="Arial" w:hAnsi="Arial" w:cs="Arial"/>
          <w:color w:val="000000"/>
          <w:sz w:val="24"/>
          <w:szCs w:val="24"/>
          <w:lang w:val="es-ES_tradnl" w:eastAsia="es-MX"/>
        </w:rPr>
        <w:t xml:space="preserve">a campaña que corresponda, </w:t>
      </w:r>
      <w:r w:rsidR="00EC2298">
        <w:rPr>
          <w:rFonts w:ascii="Arial" w:hAnsi="Arial" w:cs="Arial"/>
          <w:color w:val="000000"/>
          <w:sz w:val="24"/>
          <w:szCs w:val="24"/>
          <w:lang w:val="es-ES_tradnl" w:eastAsia="es-MX"/>
        </w:rPr>
        <w:t xml:space="preserve">lo anterior, </w:t>
      </w:r>
      <w:r w:rsidRPr="009B51D7">
        <w:rPr>
          <w:rFonts w:ascii="Arial" w:hAnsi="Arial" w:cs="Arial"/>
          <w:color w:val="000000"/>
          <w:sz w:val="24"/>
          <w:szCs w:val="24"/>
          <w:lang w:val="es-ES_tradnl" w:eastAsia="es-MX"/>
        </w:rPr>
        <w:t>conforme a los montos aprobados en el presente acuerdo.</w:t>
      </w:r>
    </w:p>
    <w:p w14:paraId="4CEB506A" w14:textId="77777777" w:rsidR="00FE098B" w:rsidRPr="009B51D7" w:rsidRDefault="00FE098B" w:rsidP="00FE098B">
      <w:pPr>
        <w:pStyle w:val="Sinespaciado"/>
        <w:spacing w:line="276" w:lineRule="auto"/>
        <w:jc w:val="both"/>
        <w:rPr>
          <w:rFonts w:ascii="Arial" w:hAnsi="Arial" w:cs="Arial"/>
          <w:color w:val="000000"/>
          <w:sz w:val="24"/>
          <w:szCs w:val="24"/>
          <w:highlight w:val="yellow"/>
          <w:lang w:val="es-ES_tradnl" w:eastAsia="es-MX"/>
        </w:rPr>
      </w:pPr>
    </w:p>
    <w:p w14:paraId="7A78CCB8"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color w:val="000000"/>
          <w:sz w:val="24"/>
          <w:szCs w:val="24"/>
          <w:lang w:val="es-ES_tradnl" w:eastAsia="es-MX"/>
        </w:rPr>
        <w:t xml:space="preserve">Por lo anteriormente expuesto y fundado, se </w:t>
      </w:r>
    </w:p>
    <w:p w14:paraId="0752A35C" w14:textId="77777777" w:rsidR="00FE098B" w:rsidRPr="009B51D7" w:rsidRDefault="00FE098B" w:rsidP="00FE098B">
      <w:pPr>
        <w:pStyle w:val="Sinespaciado"/>
        <w:spacing w:line="276" w:lineRule="auto"/>
        <w:jc w:val="both"/>
        <w:rPr>
          <w:rFonts w:ascii="Arial" w:hAnsi="Arial" w:cs="Arial"/>
          <w:color w:val="000000"/>
          <w:sz w:val="24"/>
          <w:szCs w:val="24"/>
          <w:lang w:val="es-ES_tradnl" w:eastAsia="es-MX"/>
        </w:rPr>
      </w:pPr>
    </w:p>
    <w:p w14:paraId="0851C549" w14:textId="77777777" w:rsidR="00FE098B" w:rsidRPr="009B51D7" w:rsidRDefault="00FE098B" w:rsidP="00FE098B">
      <w:pPr>
        <w:pStyle w:val="Sinespaciado"/>
        <w:spacing w:line="276" w:lineRule="auto"/>
        <w:jc w:val="center"/>
        <w:rPr>
          <w:rFonts w:ascii="Arial" w:hAnsi="Arial" w:cs="Arial"/>
          <w:b/>
          <w:bCs/>
          <w:color w:val="000000"/>
          <w:sz w:val="24"/>
          <w:szCs w:val="24"/>
          <w:lang w:val="es-ES_tradnl" w:eastAsia="es-MX"/>
        </w:rPr>
      </w:pPr>
      <w:r w:rsidRPr="009B51D7">
        <w:rPr>
          <w:rFonts w:ascii="Arial" w:hAnsi="Arial" w:cs="Arial"/>
          <w:b/>
          <w:bCs/>
          <w:color w:val="000000"/>
          <w:sz w:val="24"/>
          <w:szCs w:val="24"/>
          <w:lang w:val="es-ES_tradnl" w:eastAsia="es-MX"/>
        </w:rPr>
        <w:t>A C U E R D A</w:t>
      </w:r>
    </w:p>
    <w:p w14:paraId="440A3239" w14:textId="77777777" w:rsidR="00FE098B" w:rsidRPr="009B51D7" w:rsidRDefault="00FE098B" w:rsidP="00FE098B">
      <w:pPr>
        <w:pStyle w:val="Sinespaciado"/>
        <w:spacing w:line="276" w:lineRule="auto"/>
        <w:jc w:val="center"/>
        <w:rPr>
          <w:rFonts w:ascii="Arial" w:hAnsi="Arial" w:cs="Arial"/>
          <w:b/>
          <w:bCs/>
          <w:color w:val="000000"/>
          <w:sz w:val="24"/>
          <w:szCs w:val="24"/>
          <w:lang w:val="es-ES_tradnl" w:eastAsia="es-MX"/>
        </w:rPr>
      </w:pPr>
    </w:p>
    <w:p w14:paraId="56359118" w14:textId="1EA23EBD" w:rsidR="00FE098B" w:rsidRPr="00B13797" w:rsidRDefault="00FE098B" w:rsidP="00FE098B">
      <w:pPr>
        <w:pStyle w:val="Sinespaciado"/>
        <w:spacing w:line="276" w:lineRule="auto"/>
        <w:jc w:val="both"/>
        <w:rPr>
          <w:rFonts w:ascii="Arial" w:hAnsi="Arial" w:cs="Arial"/>
          <w:bCs/>
          <w:color w:val="000000"/>
          <w:sz w:val="24"/>
          <w:szCs w:val="24"/>
          <w:lang w:val="es-ES_tradnl" w:eastAsia="es-MX"/>
        </w:rPr>
      </w:pPr>
      <w:r w:rsidRPr="009B51D7">
        <w:rPr>
          <w:rFonts w:ascii="Arial" w:hAnsi="Arial" w:cs="Arial"/>
          <w:b/>
          <w:bCs/>
          <w:color w:val="000000"/>
          <w:sz w:val="24"/>
          <w:szCs w:val="24"/>
          <w:lang w:val="es-ES_tradnl" w:eastAsia="es-MX"/>
        </w:rPr>
        <w:t xml:space="preserve">PRIMERO. </w:t>
      </w:r>
      <w:r w:rsidRPr="009B51D7">
        <w:rPr>
          <w:rFonts w:ascii="Arial" w:hAnsi="Arial" w:cs="Arial"/>
          <w:bCs/>
          <w:color w:val="000000"/>
          <w:sz w:val="24"/>
          <w:szCs w:val="24"/>
          <w:lang w:val="es-ES_tradnl" w:eastAsia="es-MX"/>
        </w:rPr>
        <w:t xml:space="preserve">Se aprueban los montos de </w:t>
      </w:r>
      <w:r w:rsidRPr="00B13797">
        <w:rPr>
          <w:rFonts w:ascii="Arial" w:hAnsi="Arial" w:cs="Arial"/>
          <w:bCs/>
          <w:sz w:val="24"/>
          <w:szCs w:val="24"/>
          <w:lang w:val="es-ES_tradnl" w:eastAsia="es-MX"/>
        </w:rPr>
        <w:t>financiamiento público para los partidos políticos nacionales y locales en términos de</w:t>
      </w:r>
      <w:r w:rsidR="00A72B57" w:rsidRPr="00B13797">
        <w:rPr>
          <w:rFonts w:ascii="Arial" w:hAnsi="Arial" w:cs="Arial"/>
          <w:bCs/>
          <w:sz w:val="24"/>
          <w:szCs w:val="24"/>
          <w:lang w:val="es-ES_tradnl" w:eastAsia="es-MX"/>
        </w:rPr>
        <w:t xml:space="preserve"> </w:t>
      </w:r>
      <w:r w:rsidRPr="00B13797">
        <w:rPr>
          <w:rFonts w:ascii="Arial" w:hAnsi="Arial" w:cs="Arial"/>
          <w:bCs/>
          <w:sz w:val="24"/>
          <w:szCs w:val="24"/>
          <w:lang w:val="es-ES_tradnl" w:eastAsia="es-MX"/>
        </w:rPr>
        <w:t>l</w:t>
      </w:r>
      <w:r w:rsidR="00A72B57" w:rsidRPr="00B13797">
        <w:rPr>
          <w:rFonts w:ascii="Arial" w:hAnsi="Arial" w:cs="Arial"/>
          <w:bCs/>
          <w:sz w:val="24"/>
          <w:szCs w:val="24"/>
          <w:lang w:val="es-ES_tradnl" w:eastAsia="es-MX"/>
        </w:rPr>
        <w:t>os</w:t>
      </w:r>
      <w:r w:rsidRPr="00B13797">
        <w:rPr>
          <w:rFonts w:ascii="Arial" w:hAnsi="Arial" w:cs="Arial"/>
          <w:bCs/>
          <w:sz w:val="24"/>
          <w:szCs w:val="24"/>
          <w:lang w:val="es-ES_tradnl" w:eastAsia="es-MX"/>
        </w:rPr>
        <w:t xml:space="preserve"> considerando</w:t>
      </w:r>
      <w:r w:rsidR="00A72B57" w:rsidRPr="00B13797">
        <w:rPr>
          <w:rFonts w:ascii="Arial" w:hAnsi="Arial" w:cs="Arial"/>
          <w:bCs/>
          <w:sz w:val="24"/>
          <w:szCs w:val="24"/>
          <w:lang w:val="es-ES_tradnl" w:eastAsia="es-MX"/>
        </w:rPr>
        <w:t>s</w:t>
      </w:r>
      <w:r w:rsidRPr="00B13797">
        <w:rPr>
          <w:rFonts w:ascii="Arial" w:hAnsi="Arial" w:cs="Arial"/>
          <w:bCs/>
          <w:sz w:val="24"/>
          <w:szCs w:val="24"/>
          <w:lang w:val="es-ES_tradnl" w:eastAsia="es-MX"/>
        </w:rPr>
        <w:t xml:space="preserve"> </w:t>
      </w:r>
      <w:r w:rsidR="00A72B57" w:rsidRPr="00B13797">
        <w:rPr>
          <w:rFonts w:ascii="Arial" w:hAnsi="Arial" w:cs="Arial"/>
          <w:bCs/>
          <w:sz w:val="24"/>
          <w:szCs w:val="24"/>
          <w:lang w:val="es-ES_tradnl" w:eastAsia="es-MX"/>
        </w:rPr>
        <w:t>XIII</w:t>
      </w:r>
      <w:r w:rsidR="00B13797" w:rsidRPr="00B13797">
        <w:rPr>
          <w:rFonts w:ascii="Arial" w:hAnsi="Arial" w:cs="Arial"/>
          <w:bCs/>
          <w:sz w:val="24"/>
          <w:szCs w:val="24"/>
          <w:lang w:val="es-ES_tradnl" w:eastAsia="es-MX"/>
        </w:rPr>
        <w:t xml:space="preserve">, XIV y XV </w:t>
      </w:r>
      <w:r w:rsidRPr="00B13797">
        <w:rPr>
          <w:rFonts w:ascii="Arial" w:hAnsi="Arial" w:cs="Arial"/>
          <w:bCs/>
          <w:sz w:val="24"/>
          <w:szCs w:val="24"/>
          <w:lang w:val="es-ES_tradnl" w:eastAsia="es-MX"/>
        </w:rPr>
        <w:t>del presente acuerdo, para actividades ordinarias</w:t>
      </w:r>
      <w:r w:rsidR="003C02C4">
        <w:rPr>
          <w:rFonts w:ascii="Arial" w:hAnsi="Arial" w:cs="Arial"/>
          <w:bCs/>
          <w:sz w:val="24"/>
          <w:szCs w:val="24"/>
          <w:lang w:val="es-ES_tradnl" w:eastAsia="es-MX"/>
        </w:rPr>
        <w:t xml:space="preserve"> permanentes, </w:t>
      </w:r>
      <w:r w:rsidR="00A72B57" w:rsidRPr="00B13797">
        <w:rPr>
          <w:rFonts w:ascii="Arial" w:hAnsi="Arial" w:cs="Arial"/>
          <w:bCs/>
          <w:sz w:val="24"/>
          <w:szCs w:val="24"/>
          <w:lang w:val="es-ES_tradnl" w:eastAsia="es-MX"/>
        </w:rPr>
        <w:t xml:space="preserve">actividades tendientes a la obtención del voto </w:t>
      </w:r>
      <w:r w:rsidR="003C02C4">
        <w:rPr>
          <w:rFonts w:ascii="Arial" w:hAnsi="Arial" w:cs="Arial"/>
          <w:bCs/>
          <w:sz w:val="24"/>
          <w:szCs w:val="24"/>
          <w:lang w:val="es-ES_tradnl" w:eastAsia="es-MX"/>
        </w:rPr>
        <w:t xml:space="preserve">y actividades específicas </w:t>
      </w:r>
      <w:r w:rsidRPr="00B13797">
        <w:rPr>
          <w:rFonts w:ascii="Arial" w:hAnsi="Arial" w:cs="Arial"/>
          <w:bCs/>
          <w:sz w:val="24"/>
          <w:szCs w:val="24"/>
          <w:lang w:val="es-ES_tradnl" w:eastAsia="es-MX"/>
        </w:rPr>
        <w:t xml:space="preserve">del ejercicio fiscal del </w:t>
      </w:r>
      <w:r w:rsidRPr="00B13797">
        <w:rPr>
          <w:rFonts w:ascii="Arial" w:hAnsi="Arial" w:cs="Arial"/>
          <w:bCs/>
          <w:color w:val="000000"/>
          <w:sz w:val="24"/>
          <w:szCs w:val="24"/>
          <w:lang w:val="es-ES_tradnl" w:eastAsia="es-MX"/>
        </w:rPr>
        <w:t>año dos mil</w:t>
      </w:r>
      <w:r w:rsidR="00AF6FC4" w:rsidRPr="00B13797">
        <w:rPr>
          <w:rFonts w:ascii="Arial" w:hAnsi="Arial" w:cs="Arial"/>
          <w:bCs/>
          <w:color w:val="000000"/>
          <w:sz w:val="24"/>
          <w:szCs w:val="24"/>
          <w:lang w:val="es-ES_tradnl" w:eastAsia="es-MX"/>
        </w:rPr>
        <w:t xml:space="preserve"> veinticuatro</w:t>
      </w:r>
      <w:r w:rsidRPr="00B13797">
        <w:rPr>
          <w:rFonts w:ascii="Arial" w:hAnsi="Arial" w:cs="Arial"/>
          <w:bCs/>
          <w:color w:val="000000"/>
          <w:sz w:val="24"/>
          <w:szCs w:val="24"/>
          <w:lang w:val="es-ES_tradnl" w:eastAsia="es-MX"/>
        </w:rPr>
        <w:t>.</w:t>
      </w:r>
    </w:p>
    <w:p w14:paraId="600C1E22" w14:textId="77777777" w:rsidR="00FE098B" w:rsidRPr="00B13797" w:rsidRDefault="00FE098B" w:rsidP="00FE098B">
      <w:pPr>
        <w:pStyle w:val="Sinespaciado"/>
        <w:spacing w:line="276" w:lineRule="auto"/>
        <w:jc w:val="both"/>
        <w:rPr>
          <w:rFonts w:ascii="Arial" w:hAnsi="Arial" w:cs="Arial"/>
          <w:b/>
          <w:bCs/>
          <w:color w:val="000000"/>
          <w:sz w:val="24"/>
          <w:szCs w:val="24"/>
          <w:lang w:val="es-ES_tradnl" w:eastAsia="es-MX"/>
        </w:rPr>
      </w:pPr>
    </w:p>
    <w:p w14:paraId="15686F3A" w14:textId="2A13B69D" w:rsidR="00D0152E" w:rsidRDefault="00FE098B" w:rsidP="00FE098B">
      <w:pPr>
        <w:pStyle w:val="Sinespaciado"/>
        <w:spacing w:line="276" w:lineRule="auto"/>
        <w:jc w:val="both"/>
        <w:rPr>
          <w:rFonts w:ascii="Arial" w:hAnsi="Arial" w:cs="Arial"/>
          <w:bCs/>
          <w:color w:val="000000"/>
          <w:sz w:val="24"/>
          <w:szCs w:val="24"/>
          <w:lang w:val="es-ES_tradnl" w:eastAsia="es-MX"/>
        </w:rPr>
      </w:pPr>
      <w:r w:rsidRPr="009B51D7">
        <w:rPr>
          <w:rFonts w:ascii="Arial" w:hAnsi="Arial" w:cs="Arial"/>
          <w:b/>
          <w:bCs/>
          <w:color w:val="000000"/>
          <w:sz w:val="24"/>
          <w:szCs w:val="24"/>
          <w:lang w:val="es-ES_tradnl" w:eastAsia="es-MX"/>
        </w:rPr>
        <w:t>SEGUNDO.</w:t>
      </w:r>
      <w:r w:rsidRPr="009B51D7">
        <w:rPr>
          <w:rFonts w:ascii="Arial" w:hAnsi="Arial" w:cs="Arial"/>
          <w:color w:val="000000"/>
          <w:sz w:val="24"/>
          <w:szCs w:val="24"/>
          <w:lang w:val="es-ES_tradnl" w:eastAsia="es-MX"/>
        </w:rPr>
        <w:t xml:space="preserve"> </w:t>
      </w:r>
      <w:r w:rsidR="00D0152E">
        <w:rPr>
          <w:rFonts w:ascii="Arial" w:hAnsi="Arial" w:cs="Arial"/>
          <w:color w:val="000000"/>
          <w:sz w:val="24"/>
          <w:szCs w:val="24"/>
          <w:lang w:val="es-ES_tradnl" w:eastAsia="es-MX"/>
        </w:rPr>
        <w:t xml:space="preserve">Se aprueban </w:t>
      </w:r>
      <w:r w:rsidR="00D0152E" w:rsidRPr="00D0152E">
        <w:rPr>
          <w:rFonts w:ascii="Arial" w:hAnsi="Arial" w:cs="Arial"/>
          <w:bCs/>
          <w:color w:val="000000"/>
          <w:sz w:val="24"/>
          <w:szCs w:val="24"/>
          <w:lang w:val="es-ES_tradnl" w:eastAsia="es-MX"/>
        </w:rPr>
        <w:t xml:space="preserve">los montos del </w:t>
      </w:r>
      <w:r w:rsidR="00D0152E" w:rsidRPr="00113EB7">
        <w:rPr>
          <w:rFonts w:ascii="Arial" w:hAnsi="Arial" w:cs="Arial"/>
          <w:bCs/>
          <w:color w:val="000000"/>
          <w:sz w:val="24"/>
          <w:szCs w:val="24"/>
          <w:lang w:val="es-ES_tradnl" w:eastAsia="es-MX"/>
        </w:rPr>
        <w:t xml:space="preserve">financiamiento público para </w:t>
      </w:r>
      <w:r w:rsidR="00355C9A">
        <w:rPr>
          <w:rFonts w:ascii="Arial" w:hAnsi="Arial" w:cs="Arial"/>
          <w:bCs/>
          <w:color w:val="000000"/>
          <w:sz w:val="24"/>
          <w:szCs w:val="24"/>
          <w:lang w:val="es-ES_tradnl" w:eastAsia="es-MX"/>
        </w:rPr>
        <w:t>gastos</w:t>
      </w:r>
      <w:r w:rsidR="00D0152E" w:rsidRPr="00113EB7">
        <w:rPr>
          <w:rFonts w:ascii="Arial" w:hAnsi="Arial" w:cs="Arial"/>
          <w:bCs/>
          <w:color w:val="000000"/>
          <w:sz w:val="24"/>
          <w:szCs w:val="24"/>
          <w:lang w:val="es-ES_tradnl" w:eastAsia="es-MX"/>
        </w:rPr>
        <w:t xml:space="preserve"> </w:t>
      </w:r>
      <w:r w:rsidR="003C02C4">
        <w:rPr>
          <w:rFonts w:ascii="Arial" w:hAnsi="Arial" w:cs="Arial"/>
          <w:bCs/>
          <w:color w:val="000000"/>
          <w:sz w:val="24"/>
          <w:szCs w:val="24"/>
          <w:lang w:val="es-ES_tradnl" w:eastAsia="es-MX"/>
        </w:rPr>
        <w:t>de campaña</w:t>
      </w:r>
      <w:r w:rsidR="00D0152E" w:rsidRPr="00113EB7">
        <w:rPr>
          <w:rFonts w:ascii="Arial" w:hAnsi="Arial" w:cs="Arial"/>
          <w:bCs/>
          <w:color w:val="000000"/>
          <w:sz w:val="24"/>
          <w:szCs w:val="24"/>
          <w:lang w:val="es-ES_tradnl" w:eastAsia="es-MX"/>
        </w:rPr>
        <w:t xml:space="preserve"> para candidaturas independientes</w:t>
      </w:r>
      <w:r w:rsidR="00D0152E">
        <w:rPr>
          <w:rFonts w:ascii="Arial" w:hAnsi="Arial" w:cs="Arial"/>
          <w:bCs/>
          <w:color w:val="000000"/>
          <w:sz w:val="24"/>
          <w:szCs w:val="24"/>
          <w:lang w:val="es-ES_tradnl" w:eastAsia="es-MX"/>
        </w:rPr>
        <w:t xml:space="preserve"> en términos del </w:t>
      </w:r>
      <w:r w:rsidR="00D0152E" w:rsidRPr="003C02C4">
        <w:rPr>
          <w:rFonts w:ascii="Arial" w:hAnsi="Arial" w:cs="Arial"/>
          <w:bCs/>
          <w:sz w:val="24"/>
          <w:szCs w:val="24"/>
          <w:lang w:val="es-ES_tradnl" w:eastAsia="es-MX"/>
        </w:rPr>
        <w:t xml:space="preserve">considerando </w:t>
      </w:r>
      <w:r w:rsidR="00A72B57" w:rsidRPr="003C02C4">
        <w:rPr>
          <w:rFonts w:ascii="Arial" w:hAnsi="Arial" w:cs="Arial"/>
          <w:bCs/>
          <w:sz w:val="24"/>
          <w:szCs w:val="24"/>
          <w:lang w:val="es-ES_tradnl" w:eastAsia="es-MX"/>
        </w:rPr>
        <w:t>XV</w:t>
      </w:r>
      <w:r w:rsidR="003C02C4" w:rsidRPr="003C02C4">
        <w:rPr>
          <w:rFonts w:ascii="Arial" w:hAnsi="Arial" w:cs="Arial"/>
          <w:bCs/>
          <w:sz w:val="24"/>
          <w:szCs w:val="24"/>
          <w:lang w:val="es-ES_tradnl" w:eastAsia="es-MX"/>
        </w:rPr>
        <w:t>I</w:t>
      </w:r>
      <w:r w:rsidR="00A72B57" w:rsidRPr="003C02C4">
        <w:rPr>
          <w:rFonts w:ascii="Arial" w:hAnsi="Arial" w:cs="Arial"/>
          <w:bCs/>
          <w:sz w:val="24"/>
          <w:szCs w:val="24"/>
          <w:lang w:val="es-ES_tradnl" w:eastAsia="es-MX"/>
        </w:rPr>
        <w:t xml:space="preserve"> </w:t>
      </w:r>
      <w:r w:rsidR="00D0152E" w:rsidRPr="003C02C4">
        <w:rPr>
          <w:rFonts w:ascii="Arial" w:hAnsi="Arial" w:cs="Arial"/>
          <w:bCs/>
          <w:sz w:val="24"/>
          <w:szCs w:val="24"/>
          <w:lang w:val="es-ES_tradnl" w:eastAsia="es-MX"/>
        </w:rPr>
        <w:t xml:space="preserve">del </w:t>
      </w:r>
      <w:r w:rsidR="00D0152E">
        <w:rPr>
          <w:rFonts w:ascii="Arial" w:hAnsi="Arial" w:cs="Arial"/>
          <w:bCs/>
          <w:color w:val="000000"/>
          <w:sz w:val="24"/>
          <w:szCs w:val="24"/>
          <w:lang w:val="es-ES_tradnl" w:eastAsia="es-MX"/>
        </w:rPr>
        <w:t>presente acuerdo para el Proceso Electoral Local 2023-2024.</w:t>
      </w:r>
    </w:p>
    <w:p w14:paraId="661465F4" w14:textId="77777777" w:rsidR="00D0152E" w:rsidRDefault="00D0152E" w:rsidP="00FE098B">
      <w:pPr>
        <w:pStyle w:val="Sinespaciado"/>
        <w:spacing w:line="276" w:lineRule="auto"/>
        <w:jc w:val="both"/>
        <w:rPr>
          <w:rFonts w:ascii="Arial" w:hAnsi="Arial" w:cs="Arial"/>
          <w:color w:val="000000"/>
          <w:sz w:val="24"/>
          <w:szCs w:val="24"/>
          <w:lang w:val="es-ES_tradnl" w:eastAsia="es-MX"/>
        </w:rPr>
      </w:pPr>
    </w:p>
    <w:p w14:paraId="4BECE514" w14:textId="6B086335" w:rsidR="00FE098B" w:rsidRPr="009B51D7" w:rsidRDefault="00D0152E" w:rsidP="00FE098B">
      <w:pPr>
        <w:pStyle w:val="Sinespaciado"/>
        <w:spacing w:line="276" w:lineRule="auto"/>
        <w:jc w:val="both"/>
        <w:rPr>
          <w:rFonts w:ascii="Arial" w:hAnsi="Arial" w:cs="Arial"/>
          <w:color w:val="000000"/>
          <w:sz w:val="24"/>
          <w:szCs w:val="24"/>
          <w:lang w:val="es-ES_tradnl" w:eastAsia="es-MX"/>
        </w:rPr>
      </w:pPr>
      <w:r w:rsidRPr="009B51D7">
        <w:rPr>
          <w:rFonts w:ascii="Arial" w:hAnsi="Arial" w:cs="Arial"/>
          <w:b/>
          <w:bCs/>
          <w:color w:val="000000"/>
          <w:sz w:val="24"/>
          <w:szCs w:val="24"/>
          <w:lang w:val="es-ES_tradnl" w:eastAsia="es-MX"/>
        </w:rPr>
        <w:t xml:space="preserve">TERCERO. </w:t>
      </w:r>
      <w:r w:rsidR="00FE098B" w:rsidRPr="009B51D7">
        <w:rPr>
          <w:rFonts w:ascii="Arial" w:hAnsi="Arial" w:cs="Arial"/>
          <w:color w:val="000000"/>
          <w:sz w:val="24"/>
          <w:szCs w:val="24"/>
          <w:lang w:val="es-ES_tradnl" w:eastAsia="es-MX"/>
        </w:rPr>
        <w:t xml:space="preserve">Se ordena entregar el financiamiento local a los partidos políticos nacionales y locales en los términos precisados en el </w:t>
      </w:r>
      <w:r w:rsidR="00FE098B" w:rsidRPr="003C02C4">
        <w:rPr>
          <w:rFonts w:ascii="Arial" w:hAnsi="Arial" w:cs="Arial"/>
          <w:sz w:val="24"/>
          <w:szCs w:val="24"/>
          <w:lang w:val="es-ES_tradnl" w:eastAsia="es-MX"/>
        </w:rPr>
        <w:t xml:space="preserve">considerando </w:t>
      </w:r>
      <w:r w:rsidR="00A72B57" w:rsidRPr="003C02C4">
        <w:rPr>
          <w:rFonts w:ascii="Arial" w:hAnsi="Arial" w:cs="Arial"/>
          <w:sz w:val="24"/>
          <w:szCs w:val="24"/>
          <w:lang w:val="es-ES_tradnl" w:eastAsia="es-MX"/>
        </w:rPr>
        <w:t>XV</w:t>
      </w:r>
      <w:r w:rsidR="003C02C4" w:rsidRPr="003C02C4">
        <w:rPr>
          <w:rFonts w:ascii="Arial" w:hAnsi="Arial" w:cs="Arial"/>
          <w:sz w:val="24"/>
          <w:szCs w:val="24"/>
          <w:lang w:val="es-ES_tradnl" w:eastAsia="es-MX"/>
        </w:rPr>
        <w:t>II</w:t>
      </w:r>
      <w:r w:rsidR="00FE098B" w:rsidRPr="003C02C4">
        <w:rPr>
          <w:rFonts w:ascii="Arial" w:hAnsi="Arial" w:cs="Arial"/>
          <w:sz w:val="24"/>
          <w:szCs w:val="24"/>
          <w:lang w:val="es-ES_tradnl" w:eastAsia="es-MX"/>
        </w:rPr>
        <w:t xml:space="preserve"> de </w:t>
      </w:r>
      <w:r w:rsidR="00FE098B" w:rsidRPr="009B51D7">
        <w:rPr>
          <w:rFonts w:ascii="Arial" w:hAnsi="Arial" w:cs="Arial"/>
          <w:color w:val="000000"/>
          <w:sz w:val="24"/>
          <w:szCs w:val="24"/>
          <w:lang w:val="es-ES_tradnl" w:eastAsia="es-MX"/>
        </w:rPr>
        <w:t>este acuerdo, titulado RESUMEN FINANCIERO Y MONTO MINISTRACIONES MENSUALES, conforme a los montos indicados.</w:t>
      </w:r>
    </w:p>
    <w:p w14:paraId="5A1D0B3A" w14:textId="77777777" w:rsidR="00FE098B" w:rsidRPr="009B51D7" w:rsidRDefault="00FE098B" w:rsidP="00FE098B">
      <w:pPr>
        <w:pStyle w:val="Sinespaciado"/>
        <w:spacing w:line="276" w:lineRule="auto"/>
        <w:rPr>
          <w:rFonts w:ascii="Arial" w:hAnsi="Arial" w:cs="Arial"/>
          <w:b/>
          <w:bCs/>
          <w:color w:val="000000"/>
          <w:sz w:val="24"/>
          <w:szCs w:val="24"/>
          <w:lang w:val="es-ES_tradnl" w:eastAsia="es-MX"/>
        </w:rPr>
      </w:pPr>
    </w:p>
    <w:p w14:paraId="27449D8B" w14:textId="236C366D" w:rsidR="00FE098B" w:rsidRPr="009B51D7" w:rsidRDefault="00D0152E" w:rsidP="00FE098B">
      <w:pPr>
        <w:pStyle w:val="Sinespaciado"/>
        <w:spacing w:line="276" w:lineRule="auto"/>
        <w:jc w:val="both"/>
        <w:rPr>
          <w:rFonts w:ascii="Arial" w:hAnsi="Arial" w:cs="Arial"/>
          <w:color w:val="000000"/>
          <w:sz w:val="24"/>
          <w:szCs w:val="24"/>
          <w:lang w:val="es-ES_tradnl" w:eastAsia="es-MX"/>
        </w:rPr>
      </w:pPr>
      <w:r w:rsidRPr="00D0152E">
        <w:rPr>
          <w:rFonts w:ascii="Arial" w:hAnsi="Arial" w:cs="Arial"/>
          <w:b/>
          <w:bCs/>
          <w:color w:val="000000"/>
          <w:sz w:val="24"/>
          <w:szCs w:val="24"/>
          <w:lang w:val="es-ES_tradnl" w:eastAsia="es-MX"/>
        </w:rPr>
        <w:lastRenderedPageBreak/>
        <w:t>CUARTO.</w:t>
      </w:r>
      <w:r>
        <w:rPr>
          <w:rFonts w:ascii="Arial" w:hAnsi="Arial" w:cs="Arial"/>
          <w:color w:val="000000"/>
          <w:sz w:val="24"/>
          <w:szCs w:val="24"/>
          <w:lang w:val="es-ES_tradnl" w:eastAsia="es-MX"/>
        </w:rPr>
        <w:t xml:space="preserve"> </w:t>
      </w:r>
      <w:r w:rsidR="00FE098B" w:rsidRPr="009B51D7">
        <w:rPr>
          <w:rFonts w:ascii="Arial" w:hAnsi="Arial" w:cs="Arial"/>
          <w:color w:val="000000"/>
          <w:sz w:val="24"/>
          <w:szCs w:val="24"/>
          <w:lang w:val="es-ES_tradnl" w:eastAsia="es-MX"/>
        </w:rPr>
        <w:t xml:space="preserve">Los montos de financiamiento referidos, deberán otorgarse mediante ministraciones mensuales conforme a los importes expresados en la tabla inserta en el </w:t>
      </w:r>
      <w:r w:rsidR="00FE098B" w:rsidRPr="003C02C4">
        <w:rPr>
          <w:rFonts w:ascii="Arial" w:hAnsi="Arial" w:cs="Arial"/>
          <w:sz w:val="24"/>
          <w:szCs w:val="24"/>
          <w:lang w:val="es-ES_tradnl" w:eastAsia="es-MX"/>
        </w:rPr>
        <w:t xml:space="preserve">considerando </w:t>
      </w:r>
      <w:r w:rsidR="00A72B57" w:rsidRPr="003C02C4">
        <w:rPr>
          <w:rFonts w:ascii="Arial" w:hAnsi="Arial" w:cs="Arial"/>
          <w:sz w:val="24"/>
          <w:szCs w:val="24"/>
          <w:lang w:val="es-ES_tradnl" w:eastAsia="es-MX"/>
        </w:rPr>
        <w:t>XV</w:t>
      </w:r>
      <w:r w:rsidR="003C02C4" w:rsidRPr="003C02C4">
        <w:rPr>
          <w:rFonts w:ascii="Arial" w:hAnsi="Arial" w:cs="Arial"/>
          <w:sz w:val="24"/>
          <w:szCs w:val="24"/>
          <w:lang w:val="es-ES_tradnl" w:eastAsia="es-MX"/>
        </w:rPr>
        <w:t>II</w:t>
      </w:r>
      <w:r w:rsidR="00FE098B" w:rsidRPr="003C02C4">
        <w:rPr>
          <w:rFonts w:ascii="Arial" w:hAnsi="Arial" w:cs="Arial"/>
          <w:sz w:val="24"/>
          <w:szCs w:val="24"/>
          <w:lang w:val="es-ES_tradnl" w:eastAsia="es-MX"/>
        </w:rPr>
        <w:t xml:space="preserve"> del </w:t>
      </w:r>
      <w:r w:rsidR="00FE098B" w:rsidRPr="009B51D7">
        <w:rPr>
          <w:rFonts w:ascii="Arial" w:hAnsi="Arial" w:cs="Arial"/>
          <w:color w:val="000000"/>
          <w:sz w:val="24"/>
          <w:szCs w:val="24"/>
          <w:lang w:val="es-ES_tradnl" w:eastAsia="es-MX"/>
        </w:rPr>
        <w:t>presente acuerdo.</w:t>
      </w:r>
    </w:p>
    <w:p w14:paraId="0E5C9F70" w14:textId="77777777" w:rsidR="00FE098B" w:rsidRPr="009B51D7" w:rsidRDefault="00FE098B" w:rsidP="00FE098B">
      <w:pPr>
        <w:pStyle w:val="Prrafodelista"/>
        <w:spacing w:line="276" w:lineRule="auto"/>
        <w:ind w:left="0"/>
        <w:rPr>
          <w:rFonts w:ascii="Arial" w:hAnsi="Arial" w:cs="Arial"/>
          <w:b/>
          <w:bCs/>
          <w:lang w:val="es-ES_tradnl"/>
        </w:rPr>
      </w:pPr>
      <w:r w:rsidRPr="009B51D7">
        <w:rPr>
          <w:rFonts w:ascii="Arial" w:hAnsi="Arial" w:cs="Arial"/>
          <w:b/>
          <w:bCs/>
          <w:lang w:val="es-ES_tradnl"/>
        </w:rPr>
        <w:t xml:space="preserve"> </w:t>
      </w:r>
    </w:p>
    <w:p w14:paraId="125D392C" w14:textId="00F561C1" w:rsidR="00FE098B" w:rsidRPr="009B51D7" w:rsidRDefault="00D0152E" w:rsidP="00FE098B">
      <w:pPr>
        <w:pStyle w:val="Prrafodelista"/>
        <w:spacing w:line="276" w:lineRule="auto"/>
        <w:ind w:left="0"/>
        <w:jc w:val="both"/>
        <w:rPr>
          <w:rFonts w:ascii="Arial" w:hAnsi="Arial" w:cs="Arial"/>
          <w:lang w:val="es-ES_tradnl"/>
        </w:rPr>
      </w:pPr>
      <w:r w:rsidRPr="009B51D7">
        <w:rPr>
          <w:rFonts w:ascii="Arial" w:hAnsi="Arial" w:cs="Arial"/>
          <w:b/>
          <w:lang w:val="es-ES_tradnl"/>
        </w:rPr>
        <w:t xml:space="preserve">QUINTO. </w:t>
      </w:r>
      <w:r w:rsidR="00FE098B" w:rsidRPr="009B51D7">
        <w:rPr>
          <w:rFonts w:ascii="Arial" w:hAnsi="Arial" w:cs="Arial"/>
          <w:lang w:val="es-ES_tradnl"/>
        </w:rPr>
        <w:t xml:space="preserve">Se aprueba el calendario para la entrega de las ministraciones mensuales de financiamiento público </w:t>
      </w:r>
      <w:r w:rsidR="003C02C4">
        <w:rPr>
          <w:rFonts w:ascii="Arial" w:hAnsi="Arial" w:cs="Arial"/>
          <w:lang w:val="es-ES_tradnl"/>
        </w:rPr>
        <w:t xml:space="preserve">para actividades </w:t>
      </w:r>
      <w:r w:rsidR="00FE098B" w:rsidRPr="009B51D7">
        <w:rPr>
          <w:rFonts w:ascii="Arial" w:hAnsi="Arial" w:cs="Arial"/>
          <w:lang w:val="es-ES_tradnl"/>
        </w:rPr>
        <w:t>ordinari</w:t>
      </w:r>
      <w:r w:rsidR="003C02C4">
        <w:rPr>
          <w:rFonts w:ascii="Arial" w:hAnsi="Arial" w:cs="Arial"/>
          <w:lang w:val="es-ES_tradnl"/>
        </w:rPr>
        <w:t>as permanentes</w:t>
      </w:r>
      <w:r w:rsidR="00FE098B" w:rsidRPr="009B51D7">
        <w:rPr>
          <w:rFonts w:ascii="Arial" w:hAnsi="Arial" w:cs="Arial"/>
          <w:lang w:val="es-ES_tradnl"/>
        </w:rPr>
        <w:t xml:space="preserve"> y actividades específicas, en términos de lo expresado en el </w:t>
      </w:r>
      <w:r w:rsidR="00FE098B" w:rsidRPr="003C02C4">
        <w:rPr>
          <w:rFonts w:ascii="Arial" w:hAnsi="Arial" w:cs="Arial"/>
          <w:lang w:val="es-ES_tradnl"/>
        </w:rPr>
        <w:t xml:space="preserve">considerando </w:t>
      </w:r>
      <w:r w:rsidR="00A72B57" w:rsidRPr="003C02C4">
        <w:rPr>
          <w:rFonts w:ascii="Arial" w:hAnsi="Arial" w:cs="Arial"/>
          <w:lang w:val="es-ES_tradnl"/>
        </w:rPr>
        <w:t>XVI</w:t>
      </w:r>
      <w:r w:rsidR="003C02C4" w:rsidRPr="003C02C4">
        <w:rPr>
          <w:rFonts w:ascii="Arial" w:hAnsi="Arial" w:cs="Arial"/>
          <w:lang w:val="es-ES_tradnl"/>
        </w:rPr>
        <w:t>II</w:t>
      </w:r>
      <w:r w:rsidR="00FE098B" w:rsidRPr="003C02C4">
        <w:rPr>
          <w:rFonts w:ascii="Arial" w:hAnsi="Arial" w:cs="Arial"/>
          <w:lang w:val="es-ES_tradnl"/>
        </w:rPr>
        <w:t xml:space="preserve"> del </w:t>
      </w:r>
      <w:r w:rsidR="00FE098B" w:rsidRPr="009B51D7">
        <w:rPr>
          <w:rFonts w:ascii="Arial" w:hAnsi="Arial" w:cs="Arial"/>
          <w:lang w:val="es-ES_tradnl"/>
        </w:rPr>
        <w:t>presente acuerdo.</w:t>
      </w:r>
    </w:p>
    <w:p w14:paraId="1D670A47" w14:textId="77777777" w:rsidR="00FE098B" w:rsidRPr="009B51D7" w:rsidRDefault="00FE098B" w:rsidP="00FE098B">
      <w:pPr>
        <w:pStyle w:val="Prrafodelista"/>
        <w:spacing w:line="276" w:lineRule="auto"/>
        <w:ind w:left="0"/>
        <w:jc w:val="both"/>
        <w:rPr>
          <w:rFonts w:ascii="Arial" w:hAnsi="Arial" w:cs="Arial"/>
          <w:lang w:val="es-ES_tradnl"/>
        </w:rPr>
      </w:pPr>
    </w:p>
    <w:p w14:paraId="15020F9A" w14:textId="1E97DB69" w:rsidR="00FE098B" w:rsidRPr="009B51D7" w:rsidRDefault="00D0152E" w:rsidP="00FE098B">
      <w:pPr>
        <w:pStyle w:val="Prrafodelista"/>
        <w:spacing w:line="276" w:lineRule="auto"/>
        <w:ind w:left="0"/>
        <w:jc w:val="both"/>
        <w:rPr>
          <w:rFonts w:ascii="Arial" w:hAnsi="Arial" w:cs="Arial"/>
          <w:lang w:val="es-ES_tradnl"/>
        </w:rPr>
      </w:pPr>
      <w:r w:rsidRPr="009B51D7">
        <w:rPr>
          <w:rFonts w:ascii="Arial" w:hAnsi="Arial" w:cs="Arial"/>
          <w:b/>
          <w:bCs/>
          <w:lang w:val="es-ES_tradnl"/>
        </w:rPr>
        <w:t>SEXTO.</w:t>
      </w:r>
      <w:r w:rsidRPr="009B51D7">
        <w:rPr>
          <w:rFonts w:ascii="Arial" w:hAnsi="Arial" w:cs="Arial"/>
          <w:lang w:val="es-ES_tradnl"/>
        </w:rPr>
        <w:t xml:space="preserve"> </w:t>
      </w:r>
      <w:r w:rsidR="00FE098B" w:rsidRPr="009B51D7">
        <w:rPr>
          <w:rFonts w:ascii="Arial" w:hAnsi="Arial" w:cs="Arial"/>
          <w:lang w:val="es-ES_tradnl"/>
        </w:rPr>
        <w:t xml:space="preserve">Por conducto de la Presidencia y la Secretaría Ejecutiva, se ordena remitir el presente acuerdo al titular del Poder Ejecutivo de la entidad, así como al titular de la Secretaría de la Hacienda Pública del Estado, a efecto de que </w:t>
      </w:r>
      <w:r w:rsidR="003C02C4">
        <w:rPr>
          <w:rFonts w:ascii="Arial" w:hAnsi="Arial" w:cs="Arial"/>
          <w:lang w:val="es-ES_tradnl"/>
        </w:rPr>
        <w:t xml:space="preserve">se incluya en el Presupuesto de Egresos del Estado de Jalisco, y en consecuencia </w:t>
      </w:r>
      <w:r w:rsidR="00FE098B" w:rsidRPr="009B51D7">
        <w:rPr>
          <w:rFonts w:ascii="Arial" w:hAnsi="Arial" w:cs="Arial"/>
          <w:lang w:val="es-ES_tradnl"/>
        </w:rPr>
        <w:t xml:space="preserve">los partidos </w:t>
      </w:r>
      <w:r w:rsidR="003C02C4">
        <w:rPr>
          <w:rFonts w:ascii="Arial" w:hAnsi="Arial" w:cs="Arial"/>
          <w:lang w:val="es-ES_tradnl"/>
        </w:rPr>
        <w:t>políticos y candidaturas independientes,</w:t>
      </w:r>
      <w:r w:rsidR="00FE098B" w:rsidRPr="009B51D7">
        <w:rPr>
          <w:rFonts w:ascii="Arial" w:hAnsi="Arial" w:cs="Arial"/>
          <w:lang w:val="es-ES_tradnl"/>
        </w:rPr>
        <w:t xml:space="preserve"> puedan contar con sus prerrogativas económicas y estén en condiciones de ejercerlas debidamente, conforme a los montos aprobados en el presente acuerdo.</w:t>
      </w:r>
    </w:p>
    <w:p w14:paraId="0B1D3734" w14:textId="77777777" w:rsidR="00FE098B" w:rsidRPr="009B51D7" w:rsidRDefault="00FE098B" w:rsidP="00FE098B">
      <w:pPr>
        <w:pStyle w:val="Prrafodelista"/>
        <w:spacing w:line="276" w:lineRule="auto"/>
        <w:ind w:left="0"/>
        <w:jc w:val="both"/>
        <w:rPr>
          <w:rFonts w:ascii="Arial" w:hAnsi="Arial" w:cs="Arial"/>
          <w:b/>
          <w:lang w:val="es-ES_tradnl"/>
        </w:rPr>
      </w:pPr>
    </w:p>
    <w:p w14:paraId="7ADB7877" w14:textId="0B33C470" w:rsidR="00FE098B" w:rsidRPr="009B51D7" w:rsidRDefault="00D0152E" w:rsidP="00FE098B">
      <w:pPr>
        <w:pStyle w:val="Prrafodelista"/>
        <w:spacing w:line="276" w:lineRule="auto"/>
        <w:ind w:left="0"/>
        <w:jc w:val="both"/>
        <w:rPr>
          <w:rFonts w:ascii="Arial" w:hAnsi="Arial" w:cs="Arial"/>
          <w:lang w:val="es-ES_tradnl"/>
        </w:rPr>
      </w:pPr>
      <w:r w:rsidRPr="009B51D7">
        <w:rPr>
          <w:rFonts w:ascii="Arial" w:hAnsi="Arial" w:cs="Arial"/>
          <w:b/>
          <w:bCs/>
          <w:lang w:val="es-ES_tradnl"/>
        </w:rPr>
        <w:t>SÉPTIMO.</w:t>
      </w:r>
      <w:r w:rsidRPr="009B51D7">
        <w:rPr>
          <w:rFonts w:ascii="Arial" w:hAnsi="Arial" w:cs="Arial"/>
          <w:lang w:val="es-ES_tradnl"/>
        </w:rPr>
        <w:t xml:space="preserve"> </w:t>
      </w:r>
      <w:r w:rsidR="00FE098B" w:rsidRPr="009B51D7">
        <w:rPr>
          <w:rFonts w:ascii="Arial" w:hAnsi="Arial" w:cs="Arial"/>
          <w:lang w:val="es-ES_tradnl"/>
        </w:rPr>
        <w:t xml:space="preserve">Hágase del conocimiento este acuerdo al Instituto Nacional Electoral a través del </w:t>
      </w:r>
      <w:r>
        <w:rPr>
          <w:rFonts w:ascii="Arial" w:hAnsi="Arial" w:cs="Arial"/>
          <w:lang w:val="es-ES_tradnl"/>
        </w:rPr>
        <w:t>Sistema de Vinculación con los Organismos Públicos Electorales Locales</w:t>
      </w:r>
      <w:r w:rsidR="00FE098B" w:rsidRPr="009B51D7">
        <w:rPr>
          <w:rFonts w:ascii="Arial" w:hAnsi="Arial" w:cs="Arial"/>
          <w:lang w:val="es-ES_tradnl"/>
        </w:rPr>
        <w:t xml:space="preserve">, para los efectos conducentes. </w:t>
      </w:r>
    </w:p>
    <w:p w14:paraId="50A95E5F" w14:textId="77777777" w:rsidR="00FE098B" w:rsidRPr="009B51D7" w:rsidRDefault="00FE098B" w:rsidP="00FE098B">
      <w:pPr>
        <w:pStyle w:val="Prrafodelista"/>
        <w:spacing w:line="276" w:lineRule="auto"/>
        <w:ind w:left="0"/>
        <w:jc w:val="both"/>
        <w:rPr>
          <w:rFonts w:ascii="Arial" w:hAnsi="Arial" w:cs="Arial"/>
          <w:lang w:val="es-ES_tradnl"/>
        </w:rPr>
      </w:pPr>
    </w:p>
    <w:p w14:paraId="0C964725" w14:textId="651D9652" w:rsidR="00FE098B" w:rsidRPr="009B51D7" w:rsidRDefault="00D0152E" w:rsidP="00FE098B">
      <w:pPr>
        <w:pStyle w:val="Prrafodelista"/>
        <w:spacing w:line="276" w:lineRule="auto"/>
        <w:ind w:left="0"/>
        <w:jc w:val="both"/>
        <w:rPr>
          <w:rFonts w:ascii="Arial" w:hAnsi="Arial" w:cs="Arial"/>
          <w:lang w:val="es-ES_tradnl"/>
        </w:rPr>
      </w:pPr>
      <w:r w:rsidRPr="009B51D7">
        <w:rPr>
          <w:rFonts w:ascii="Arial" w:hAnsi="Arial" w:cs="Arial"/>
          <w:b/>
          <w:lang w:val="es-ES_tradnl"/>
        </w:rPr>
        <w:t xml:space="preserve">OCTAVO. </w:t>
      </w:r>
      <w:r w:rsidR="00FE098B" w:rsidRPr="009B51D7">
        <w:rPr>
          <w:rFonts w:ascii="Arial" w:hAnsi="Arial" w:cs="Arial"/>
          <w:lang w:val="es-ES_tradnl"/>
        </w:rPr>
        <w:t>Publíquese en el Periódico Oficial “</w:t>
      </w:r>
      <w:r w:rsidR="00FE098B" w:rsidRPr="009B51D7">
        <w:rPr>
          <w:rFonts w:ascii="Arial" w:hAnsi="Arial" w:cs="Arial"/>
          <w:i/>
          <w:iCs/>
          <w:lang w:val="es-ES_tradnl"/>
        </w:rPr>
        <w:t>El Estado de Jalisco</w:t>
      </w:r>
      <w:r w:rsidR="00FE098B" w:rsidRPr="009B51D7">
        <w:rPr>
          <w:rFonts w:ascii="Arial" w:hAnsi="Arial" w:cs="Arial"/>
          <w:lang w:val="es-ES_tradnl"/>
        </w:rPr>
        <w:t>”, así como en la página de internet oficial de este instituto.</w:t>
      </w:r>
    </w:p>
    <w:p w14:paraId="7C3407BE" w14:textId="77777777" w:rsidR="00FE098B" w:rsidRPr="009B51D7" w:rsidRDefault="00FE098B" w:rsidP="00FE098B">
      <w:pPr>
        <w:pStyle w:val="Prrafodelista"/>
        <w:spacing w:line="276" w:lineRule="auto"/>
        <w:ind w:left="0"/>
        <w:jc w:val="both"/>
        <w:rPr>
          <w:rFonts w:ascii="Arial" w:hAnsi="Arial" w:cs="Arial"/>
          <w:lang w:val="es-ES_tradnl"/>
        </w:rPr>
      </w:pPr>
    </w:p>
    <w:p w14:paraId="7319F1CA" w14:textId="0476973E" w:rsidR="00FE098B" w:rsidRPr="009B51D7" w:rsidRDefault="00D0152E" w:rsidP="00FE098B">
      <w:pPr>
        <w:pStyle w:val="Prrafodelista"/>
        <w:spacing w:line="276" w:lineRule="auto"/>
        <w:ind w:left="0"/>
        <w:jc w:val="both"/>
        <w:rPr>
          <w:rFonts w:ascii="Arial" w:hAnsi="Arial" w:cs="Arial"/>
          <w:lang w:val="es-ES_tradnl"/>
        </w:rPr>
      </w:pPr>
      <w:r w:rsidRPr="00D0152E">
        <w:rPr>
          <w:rFonts w:ascii="Arial" w:hAnsi="Arial" w:cs="Arial"/>
          <w:b/>
          <w:lang w:val="es-ES_tradnl"/>
        </w:rPr>
        <w:t>NOVENO.</w:t>
      </w:r>
      <w:r>
        <w:rPr>
          <w:rFonts w:ascii="Arial" w:hAnsi="Arial" w:cs="Arial"/>
          <w:lang w:val="es-ES_tradnl"/>
        </w:rPr>
        <w:t xml:space="preserve"> </w:t>
      </w:r>
      <w:r w:rsidR="00FE098B" w:rsidRPr="009B51D7">
        <w:rPr>
          <w:rFonts w:ascii="Arial" w:hAnsi="Arial" w:cs="Arial"/>
          <w:lang w:val="es-ES_tradnl"/>
        </w:rPr>
        <w:t>Notifíquese el contenido del presente acuerdo a los partidos políticos registrados y acreditados ante este Consejo General, mediante correo electrónico registrado en este Instituto.</w:t>
      </w:r>
    </w:p>
    <w:p w14:paraId="455DD6A2" w14:textId="77777777" w:rsidR="00FE098B" w:rsidRPr="009B51D7" w:rsidRDefault="00FE098B" w:rsidP="00FE098B">
      <w:pPr>
        <w:pStyle w:val="Prrafodelista"/>
        <w:spacing w:line="276" w:lineRule="auto"/>
        <w:ind w:left="0"/>
        <w:jc w:val="both"/>
        <w:rPr>
          <w:rFonts w:ascii="Arial" w:hAnsi="Arial" w:cs="Arial"/>
          <w:highlight w:val="yellow"/>
          <w:lang w:val="es-ES_tradnl"/>
        </w:rPr>
      </w:pPr>
    </w:p>
    <w:p w14:paraId="3BFFCF42" w14:textId="682B1D8B" w:rsidR="00FE098B" w:rsidRPr="009B51D7" w:rsidRDefault="00FE098B" w:rsidP="00FE098B">
      <w:pPr>
        <w:spacing w:line="276" w:lineRule="auto"/>
        <w:jc w:val="center"/>
        <w:rPr>
          <w:rFonts w:ascii="Arial" w:hAnsi="Arial" w:cs="Arial"/>
          <w:b/>
        </w:rPr>
      </w:pPr>
      <w:r w:rsidRPr="009B51D7">
        <w:rPr>
          <w:rFonts w:ascii="Arial" w:hAnsi="Arial" w:cs="Arial"/>
          <w:b/>
        </w:rPr>
        <w:t xml:space="preserve">Guadalajara, Jalisco, a </w:t>
      </w:r>
      <w:r w:rsidR="00B55294" w:rsidRPr="00B55294">
        <w:rPr>
          <w:rFonts w:ascii="Arial" w:hAnsi="Arial" w:cs="Arial"/>
          <w:b/>
        </w:rPr>
        <w:t>8</w:t>
      </w:r>
      <w:r w:rsidRPr="00B55294">
        <w:rPr>
          <w:rFonts w:ascii="Arial" w:hAnsi="Arial" w:cs="Arial"/>
          <w:b/>
        </w:rPr>
        <w:t xml:space="preserve"> de</w:t>
      </w:r>
      <w:r w:rsidR="005747F7" w:rsidRPr="003C02C4">
        <w:rPr>
          <w:rFonts w:ascii="Arial" w:hAnsi="Arial" w:cs="Arial"/>
          <w:b/>
        </w:rPr>
        <w:t xml:space="preserve"> agosto</w:t>
      </w:r>
      <w:r w:rsidRPr="003C02C4">
        <w:rPr>
          <w:rFonts w:ascii="Arial" w:hAnsi="Arial" w:cs="Arial"/>
          <w:b/>
        </w:rPr>
        <w:t xml:space="preserve"> de 202</w:t>
      </w:r>
      <w:r w:rsidR="005747F7" w:rsidRPr="003C02C4">
        <w:rPr>
          <w:rFonts w:ascii="Arial" w:hAnsi="Arial" w:cs="Arial"/>
          <w:b/>
        </w:rPr>
        <w:t>3</w:t>
      </w:r>
    </w:p>
    <w:tbl>
      <w:tblPr>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FE098B" w:rsidRPr="009B51D7" w14:paraId="1814C9D8" w14:textId="77777777">
        <w:tc>
          <w:tcPr>
            <w:tcW w:w="5070" w:type="dxa"/>
            <w:shd w:val="clear" w:color="auto" w:fill="auto"/>
          </w:tcPr>
          <w:p w14:paraId="18A1534A" w14:textId="77777777" w:rsidR="00FE098B" w:rsidRDefault="00FE098B" w:rsidP="00FE098B">
            <w:pPr>
              <w:spacing w:line="276" w:lineRule="auto"/>
              <w:rPr>
                <w:rFonts w:ascii="Arial" w:hAnsi="Arial" w:cs="Arial"/>
                <w:b/>
              </w:rPr>
            </w:pPr>
          </w:p>
          <w:p w14:paraId="00050631" w14:textId="77777777" w:rsidR="00FE098B" w:rsidRPr="009B51D7" w:rsidRDefault="00FE098B" w:rsidP="00153B12">
            <w:pPr>
              <w:spacing w:line="276" w:lineRule="auto"/>
              <w:jc w:val="center"/>
              <w:rPr>
                <w:rFonts w:ascii="Arial" w:hAnsi="Arial" w:cs="Arial"/>
                <w:b/>
              </w:rPr>
            </w:pPr>
          </w:p>
          <w:p w14:paraId="5BCB4424" w14:textId="77777777" w:rsidR="00FE098B" w:rsidRPr="009B51D7" w:rsidRDefault="00FE098B" w:rsidP="00153B12">
            <w:pPr>
              <w:spacing w:line="276" w:lineRule="auto"/>
              <w:jc w:val="center"/>
              <w:rPr>
                <w:rFonts w:ascii="Arial" w:hAnsi="Arial" w:cs="Arial"/>
                <w:b/>
              </w:rPr>
            </w:pPr>
            <w:r w:rsidRPr="009B51D7">
              <w:rPr>
                <w:rFonts w:ascii="Arial" w:hAnsi="Arial" w:cs="Arial"/>
                <w:b/>
              </w:rPr>
              <w:t>Mtra. Paula Ramírez Höhne</w:t>
            </w:r>
          </w:p>
          <w:p w14:paraId="2001F7B7" w14:textId="77777777" w:rsidR="00FE098B" w:rsidRPr="009B51D7" w:rsidRDefault="00FE098B" w:rsidP="00153B12">
            <w:pPr>
              <w:spacing w:line="276" w:lineRule="auto"/>
              <w:jc w:val="center"/>
              <w:rPr>
                <w:rFonts w:ascii="Arial" w:hAnsi="Arial" w:cs="Arial"/>
                <w:b/>
              </w:rPr>
            </w:pPr>
            <w:r w:rsidRPr="009B51D7">
              <w:rPr>
                <w:rFonts w:ascii="Arial" w:hAnsi="Arial" w:cs="Arial"/>
                <w:b/>
              </w:rPr>
              <w:t>La consejera presidenta</w:t>
            </w:r>
          </w:p>
        </w:tc>
        <w:tc>
          <w:tcPr>
            <w:tcW w:w="5137" w:type="dxa"/>
            <w:shd w:val="clear" w:color="auto" w:fill="auto"/>
          </w:tcPr>
          <w:p w14:paraId="0688F8A2" w14:textId="77777777" w:rsidR="00FE098B" w:rsidRDefault="00FE098B" w:rsidP="00153B12">
            <w:pPr>
              <w:spacing w:line="276" w:lineRule="auto"/>
              <w:jc w:val="center"/>
              <w:rPr>
                <w:rFonts w:ascii="Arial" w:hAnsi="Arial" w:cs="Arial"/>
                <w:b/>
              </w:rPr>
            </w:pPr>
          </w:p>
          <w:p w14:paraId="4FB70776" w14:textId="77777777" w:rsidR="00FE098B" w:rsidRPr="009B51D7" w:rsidRDefault="00FE098B" w:rsidP="00153B12">
            <w:pPr>
              <w:spacing w:line="276" w:lineRule="auto"/>
              <w:jc w:val="center"/>
              <w:rPr>
                <w:rFonts w:ascii="Arial" w:hAnsi="Arial" w:cs="Arial"/>
                <w:b/>
              </w:rPr>
            </w:pPr>
          </w:p>
          <w:p w14:paraId="3BA624F1" w14:textId="77777777" w:rsidR="00FE098B" w:rsidRPr="009B51D7" w:rsidRDefault="00FE098B" w:rsidP="00153B12">
            <w:pPr>
              <w:spacing w:line="276" w:lineRule="auto"/>
              <w:jc w:val="center"/>
              <w:rPr>
                <w:rFonts w:ascii="Arial" w:hAnsi="Arial" w:cs="Arial"/>
                <w:b/>
              </w:rPr>
            </w:pPr>
            <w:r w:rsidRPr="009B51D7">
              <w:rPr>
                <w:rFonts w:ascii="Arial" w:hAnsi="Arial" w:cs="Arial"/>
                <w:b/>
              </w:rPr>
              <w:t xml:space="preserve">  Mtro. Christian Flores Garza</w:t>
            </w:r>
          </w:p>
          <w:p w14:paraId="6FE3FAAE" w14:textId="77777777" w:rsidR="00FE098B" w:rsidRPr="009B51D7" w:rsidRDefault="00FE098B" w:rsidP="00153B12">
            <w:pPr>
              <w:spacing w:line="276" w:lineRule="auto"/>
              <w:jc w:val="center"/>
              <w:rPr>
                <w:rFonts w:ascii="Arial" w:hAnsi="Arial" w:cs="Arial"/>
                <w:b/>
              </w:rPr>
            </w:pPr>
            <w:r w:rsidRPr="009B51D7">
              <w:rPr>
                <w:rFonts w:ascii="Arial" w:hAnsi="Arial" w:cs="Arial"/>
                <w:b/>
              </w:rPr>
              <w:t>El secretario ejecutivo</w:t>
            </w:r>
          </w:p>
        </w:tc>
      </w:tr>
    </w:tbl>
    <w:p w14:paraId="79A1EF1B" w14:textId="77777777" w:rsidR="00B55294" w:rsidRDefault="00B55294" w:rsidP="00B55294">
      <w:pPr>
        <w:pStyle w:val="Sinespaciado"/>
        <w:jc w:val="both"/>
        <w:rPr>
          <w:rFonts w:ascii="Arial" w:eastAsia="Trebuchet MS" w:hAnsi="Arial" w:cs="Arial"/>
          <w:sz w:val="16"/>
          <w:szCs w:val="16"/>
        </w:rPr>
      </w:pPr>
    </w:p>
    <w:p w14:paraId="7FC9F359" w14:textId="6370CE29" w:rsidR="00B55294" w:rsidRPr="00B55294" w:rsidRDefault="00B55294" w:rsidP="00B55294">
      <w:pPr>
        <w:pStyle w:val="Sinespaciado"/>
        <w:jc w:val="both"/>
        <w:rPr>
          <w:rFonts w:ascii="Arial" w:eastAsia="Trebuchet MS" w:hAnsi="Arial" w:cs="Arial"/>
          <w:sz w:val="14"/>
          <w:szCs w:val="14"/>
        </w:rPr>
      </w:pPr>
      <w:r w:rsidRPr="00B55294">
        <w:rPr>
          <w:rFonts w:ascii="Arial" w:eastAsia="Trebuchet MS" w:hAnsi="Arial" w:cs="Arial"/>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el presente acuerdo fue aprobado en la </w:t>
      </w:r>
      <w:r w:rsidRPr="00B55294">
        <w:rPr>
          <w:rFonts w:ascii="Arial" w:eastAsia="Trebuchet MS" w:hAnsi="Arial" w:cs="Arial"/>
          <w:b/>
          <w:bCs/>
          <w:sz w:val="14"/>
          <w:szCs w:val="14"/>
        </w:rPr>
        <w:t>décima sesión extraordinaria</w:t>
      </w:r>
      <w:r w:rsidRPr="00B55294">
        <w:rPr>
          <w:rFonts w:ascii="Arial" w:eastAsia="Trebuchet MS" w:hAnsi="Arial" w:cs="Arial"/>
          <w:sz w:val="14"/>
          <w:szCs w:val="14"/>
        </w:rPr>
        <w:t xml:space="preserve"> del Consejo General, celebrada el ocho de agosto de dos mil veintitrés, por votación unánime de las personas consejeras electorales Silvia Guadalupe Bustos Vásquez, </w:t>
      </w:r>
      <w:proofErr w:type="spellStart"/>
      <w:r w:rsidRPr="00B55294">
        <w:rPr>
          <w:rFonts w:ascii="Arial" w:eastAsia="Trebuchet MS" w:hAnsi="Arial" w:cs="Arial"/>
          <w:sz w:val="14"/>
          <w:szCs w:val="14"/>
        </w:rPr>
        <w:t>Zoad</w:t>
      </w:r>
      <w:proofErr w:type="spellEnd"/>
      <w:r w:rsidRPr="00B55294">
        <w:rPr>
          <w:rFonts w:ascii="Arial" w:eastAsia="Trebuchet MS" w:hAnsi="Arial" w:cs="Arial"/>
          <w:sz w:val="14"/>
          <w:szCs w:val="14"/>
        </w:rPr>
        <w:t xml:space="preserve"> Jeanine García González, Miguel Godínez </w:t>
      </w:r>
      <w:proofErr w:type="spellStart"/>
      <w:r w:rsidRPr="00B55294">
        <w:rPr>
          <w:rFonts w:ascii="Arial" w:eastAsia="Trebuchet MS" w:hAnsi="Arial" w:cs="Arial"/>
          <w:sz w:val="14"/>
          <w:szCs w:val="14"/>
        </w:rPr>
        <w:t>Terríquez</w:t>
      </w:r>
      <w:proofErr w:type="spellEnd"/>
      <w:r w:rsidRPr="00B55294">
        <w:rPr>
          <w:rFonts w:ascii="Arial" w:eastAsia="Trebuchet MS" w:hAnsi="Arial" w:cs="Arial"/>
          <w:sz w:val="14"/>
          <w:szCs w:val="14"/>
        </w:rPr>
        <w:t xml:space="preserve">, Moisés Pérez Vega, Brenda Judith Serafín Morfín, Claudia Alejandra Vargas Bautista y la consejera presidenta Paula Ramírez </w:t>
      </w:r>
      <w:proofErr w:type="spellStart"/>
      <w:r w:rsidRPr="00B55294">
        <w:rPr>
          <w:rFonts w:ascii="Arial" w:eastAsia="Trebuchet MS" w:hAnsi="Arial" w:cs="Arial"/>
          <w:sz w:val="14"/>
          <w:szCs w:val="14"/>
        </w:rPr>
        <w:t>Höhne</w:t>
      </w:r>
      <w:proofErr w:type="spellEnd"/>
      <w:r w:rsidRPr="00B55294">
        <w:rPr>
          <w:rFonts w:ascii="Arial" w:eastAsia="Trebuchet MS" w:hAnsi="Arial" w:cs="Arial"/>
          <w:sz w:val="14"/>
          <w:szCs w:val="14"/>
        </w:rPr>
        <w:t>. Doy fe.</w:t>
      </w:r>
    </w:p>
    <w:p w14:paraId="188CD596" w14:textId="77777777" w:rsidR="00B55294" w:rsidRPr="00B55294" w:rsidRDefault="00B55294" w:rsidP="00B55294">
      <w:pPr>
        <w:pStyle w:val="Sinespaciado"/>
        <w:jc w:val="both"/>
        <w:rPr>
          <w:rFonts w:ascii="Arial" w:eastAsia="Trebuchet MS" w:hAnsi="Arial" w:cs="Arial"/>
          <w:sz w:val="14"/>
          <w:szCs w:val="14"/>
        </w:rPr>
      </w:pPr>
    </w:p>
    <w:p w14:paraId="6DEA9F60" w14:textId="77777777" w:rsidR="00B55294" w:rsidRPr="00B55294" w:rsidRDefault="00B55294" w:rsidP="00B55294">
      <w:pPr>
        <w:spacing w:line="254" w:lineRule="auto"/>
        <w:jc w:val="center"/>
        <w:rPr>
          <w:rFonts w:ascii="Arial" w:eastAsia="Trebuchet MS" w:hAnsi="Arial" w:cs="Arial"/>
          <w:sz w:val="14"/>
          <w:szCs w:val="14"/>
        </w:rPr>
      </w:pPr>
      <w:r w:rsidRPr="00B55294">
        <w:rPr>
          <w:rFonts w:ascii="Arial" w:eastAsia="Trebuchet MS" w:hAnsi="Arial" w:cs="Arial"/>
          <w:sz w:val="14"/>
          <w:szCs w:val="14"/>
        </w:rPr>
        <w:t>Mtro. Christian Flores Garza</w:t>
      </w:r>
    </w:p>
    <w:p w14:paraId="2D4D9CC2" w14:textId="5CF120F1" w:rsidR="00B55294" w:rsidRPr="00B55294" w:rsidRDefault="00B55294" w:rsidP="00B55294">
      <w:pPr>
        <w:pStyle w:val="Prrafodelista"/>
        <w:ind w:left="0"/>
        <w:jc w:val="center"/>
        <w:rPr>
          <w:rFonts w:ascii="Arial" w:hAnsi="Arial" w:cs="Arial"/>
          <w:color w:val="AEAAAA" w:themeColor="background2" w:themeShade="BF"/>
          <w:sz w:val="14"/>
          <w:szCs w:val="14"/>
          <w:lang w:val="es-ES_tradnl"/>
        </w:rPr>
      </w:pPr>
      <w:r w:rsidRPr="00B55294">
        <w:rPr>
          <w:rFonts w:ascii="Arial" w:eastAsia="Trebuchet MS" w:hAnsi="Arial" w:cs="Arial"/>
          <w:sz w:val="14"/>
          <w:szCs w:val="14"/>
        </w:rPr>
        <w:t>El secretario ejecutivo</w:t>
      </w:r>
    </w:p>
    <w:sectPr w:rsidR="00B55294" w:rsidRPr="00B55294" w:rsidSect="007D4875">
      <w:pgSz w:w="12240" w:h="15840"/>
      <w:pgMar w:top="2126"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34CB8" w14:textId="77777777" w:rsidR="003B4740" w:rsidRDefault="003B4740" w:rsidP="00FA5F83">
      <w:r>
        <w:separator/>
      </w:r>
    </w:p>
  </w:endnote>
  <w:endnote w:type="continuationSeparator" w:id="0">
    <w:p w14:paraId="1AA04C75" w14:textId="77777777" w:rsidR="003B4740" w:rsidRDefault="003B4740" w:rsidP="00FA5F83">
      <w:r>
        <w:continuationSeparator/>
      </w:r>
    </w:p>
  </w:endnote>
  <w:endnote w:type="continuationNotice" w:id="1">
    <w:p w14:paraId="6A3FF7CE" w14:textId="77777777" w:rsidR="003B4740" w:rsidRDefault="003B4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27572386"/>
      <w:docPartObj>
        <w:docPartGallery w:val="Page Numbers (Bottom of Page)"/>
        <w:docPartUnique/>
      </w:docPartObj>
    </w:sdtPr>
    <w:sdtEndPr>
      <w:rPr>
        <w:rStyle w:val="Nmerodepgina"/>
      </w:rPr>
    </w:sdtEndPr>
    <w:sdtContent>
      <w:p w14:paraId="702BE45E" w14:textId="0FBFE7DB" w:rsidR="000575DF" w:rsidRDefault="000575DF" w:rsidP="00781BA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92A2074" w14:textId="77777777" w:rsidR="000575DF" w:rsidRDefault="000575DF" w:rsidP="00FA5F8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Trebuchet MS" w:hAnsi="Trebuchet MS"/>
        <w:b/>
        <w:bCs/>
        <w:color w:val="808080" w:themeColor="background1" w:themeShade="80"/>
      </w:rPr>
      <w:id w:val="-732386098"/>
      <w:docPartObj>
        <w:docPartGallery w:val="Page Numbers (Bottom of Page)"/>
        <w:docPartUnique/>
      </w:docPartObj>
    </w:sdtPr>
    <w:sdtEndPr>
      <w:rPr>
        <w:rStyle w:val="Nmerodepgina"/>
      </w:rPr>
    </w:sdtEndPr>
    <w:sdtContent>
      <w:p w14:paraId="394EE13D" w14:textId="1F4A6801" w:rsidR="000575DF" w:rsidRPr="00BC29FD" w:rsidRDefault="000575DF" w:rsidP="00781BAC">
        <w:pPr>
          <w:pStyle w:val="Piedepgina"/>
          <w:framePr w:wrap="none" w:vAnchor="text" w:hAnchor="margin" w:xAlign="right" w:y="1"/>
          <w:rPr>
            <w:rStyle w:val="Nmerodepgina"/>
            <w:rFonts w:ascii="Trebuchet MS" w:hAnsi="Trebuchet MS"/>
            <w:b/>
            <w:bCs/>
            <w:color w:val="808080" w:themeColor="background1" w:themeShade="80"/>
          </w:rPr>
        </w:pPr>
        <w:r w:rsidRPr="00BC29FD">
          <w:rPr>
            <w:rStyle w:val="Nmerodepgina"/>
            <w:rFonts w:ascii="Trebuchet MS" w:hAnsi="Trebuchet MS"/>
            <w:b/>
            <w:bCs/>
            <w:color w:val="808080" w:themeColor="background1" w:themeShade="80"/>
          </w:rPr>
          <w:fldChar w:fldCharType="begin"/>
        </w:r>
        <w:r w:rsidRPr="00BC29FD">
          <w:rPr>
            <w:rStyle w:val="Nmerodepgina"/>
            <w:rFonts w:ascii="Trebuchet MS" w:hAnsi="Trebuchet MS"/>
            <w:b/>
            <w:bCs/>
            <w:color w:val="808080" w:themeColor="background1" w:themeShade="80"/>
          </w:rPr>
          <w:instrText xml:space="preserve"> PAGE </w:instrText>
        </w:r>
        <w:r w:rsidRPr="00BC29FD">
          <w:rPr>
            <w:rStyle w:val="Nmerodepgina"/>
            <w:rFonts w:ascii="Trebuchet MS" w:hAnsi="Trebuchet MS"/>
            <w:b/>
            <w:bCs/>
            <w:color w:val="808080" w:themeColor="background1" w:themeShade="80"/>
          </w:rPr>
          <w:fldChar w:fldCharType="separate"/>
        </w:r>
        <w:r w:rsidR="007B0875">
          <w:rPr>
            <w:rStyle w:val="Nmerodepgina"/>
            <w:rFonts w:ascii="Trebuchet MS" w:hAnsi="Trebuchet MS"/>
            <w:b/>
            <w:bCs/>
            <w:noProof/>
            <w:color w:val="808080" w:themeColor="background1" w:themeShade="80"/>
          </w:rPr>
          <w:t>21</w:t>
        </w:r>
        <w:r w:rsidRPr="00BC29FD">
          <w:rPr>
            <w:rStyle w:val="Nmerodepgina"/>
            <w:rFonts w:ascii="Trebuchet MS" w:hAnsi="Trebuchet MS"/>
            <w:b/>
            <w:bCs/>
            <w:color w:val="808080" w:themeColor="background1" w:themeShade="80"/>
          </w:rPr>
          <w:fldChar w:fldCharType="end"/>
        </w:r>
      </w:p>
    </w:sdtContent>
  </w:sdt>
  <w:p w14:paraId="18DB8A21" w14:textId="77777777" w:rsidR="000575DF" w:rsidRPr="00BC29FD" w:rsidRDefault="000575DF" w:rsidP="00FA5F83">
    <w:pPr>
      <w:pStyle w:val="Piedepgina"/>
      <w:ind w:right="360"/>
      <w:rPr>
        <w:rFonts w:ascii="Trebuchet MS" w:hAnsi="Trebuchet MS"/>
        <w:b/>
        <w:bCs/>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3656" w14:textId="77777777" w:rsidR="003B4740" w:rsidRDefault="003B4740" w:rsidP="00FA5F83">
      <w:r>
        <w:separator/>
      </w:r>
    </w:p>
  </w:footnote>
  <w:footnote w:type="continuationSeparator" w:id="0">
    <w:p w14:paraId="38D536FC" w14:textId="77777777" w:rsidR="003B4740" w:rsidRDefault="003B4740" w:rsidP="00FA5F83">
      <w:r>
        <w:continuationSeparator/>
      </w:r>
    </w:p>
  </w:footnote>
  <w:footnote w:type="continuationNotice" w:id="1">
    <w:p w14:paraId="5131E0B9" w14:textId="77777777" w:rsidR="003B4740" w:rsidRDefault="003B4740"/>
  </w:footnote>
  <w:footnote w:id="2">
    <w:p w14:paraId="241E7E83" w14:textId="68555A48" w:rsidR="00C33B1D" w:rsidRDefault="00C33B1D">
      <w:pPr>
        <w:pStyle w:val="Textonotapie"/>
      </w:pPr>
      <w:r>
        <w:rPr>
          <w:rStyle w:val="Refdenotaalpie"/>
        </w:rPr>
        <w:footnoteRef/>
      </w:r>
      <w:r>
        <w:t xml:space="preserve"> Consultable en el link </w:t>
      </w:r>
      <w:hyperlink r:id="rId1" w:history="1">
        <w:r w:rsidRPr="0053749A">
          <w:rPr>
            <w:rStyle w:val="Hipervnculo"/>
          </w:rPr>
          <w:t>https://www.inegi.org.mx/programas/ccpv/2020/default.html</w:t>
        </w:r>
      </w:hyperlink>
      <w:r>
        <w:t xml:space="preserve"> </w:t>
      </w:r>
    </w:p>
  </w:footnote>
  <w:footnote w:id="3">
    <w:p w14:paraId="0890A827" w14:textId="77777777" w:rsidR="004A3C31" w:rsidRPr="002766B7" w:rsidRDefault="004A3C31" w:rsidP="004A3C31">
      <w:pPr>
        <w:pStyle w:val="Textonotapie"/>
        <w:rPr>
          <w:lang w:val="es-ES"/>
        </w:rPr>
      </w:pPr>
      <w:r>
        <w:rPr>
          <w:rStyle w:val="Refdenotaalpie"/>
        </w:rPr>
        <w:footnoteRef/>
      </w:r>
      <w:r>
        <w:t xml:space="preserve"> Consultable en el </w:t>
      </w:r>
      <w:proofErr w:type="gramStart"/>
      <w:r>
        <w:t>link</w:t>
      </w:r>
      <w:proofErr w:type="gramEnd"/>
      <w:r>
        <w:t xml:space="preserve"> siguiente: </w:t>
      </w:r>
      <w:hyperlink r:id="rId2" w:history="1">
        <w:r w:rsidRPr="00820BAC">
          <w:rPr>
            <w:rStyle w:val="Hipervnculo"/>
          </w:rPr>
          <w:t>https://www.triejal.gob.mx/rap-020-2020-y-acumulado-rap-002-2021/</w:t>
        </w:r>
      </w:hyperlink>
      <w:r>
        <w:t xml:space="preserve"> </w:t>
      </w:r>
    </w:p>
  </w:footnote>
  <w:footnote w:id="4">
    <w:p w14:paraId="42603081" w14:textId="23057305" w:rsidR="00972678" w:rsidRDefault="00972678">
      <w:pPr>
        <w:pStyle w:val="Textonotapie"/>
      </w:pPr>
      <w:r>
        <w:rPr>
          <w:rStyle w:val="Refdenotaalpie"/>
        </w:rPr>
        <w:footnoteRef/>
      </w:r>
      <w:r>
        <w:t xml:space="preserve"> Consultable en </w:t>
      </w:r>
      <w:proofErr w:type="spellStart"/>
      <w:r>
        <w:t>en</w:t>
      </w:r>
      <w:proofErr w:type="spellEnd"/>
      <w:r>
        <w:t xml:space="preserve"> </w:t>
      </w:r>
      <w:proofErr w:type="gramStart"/>
      <w:r>
        <w:t>link</w:t>
      </w:r>
      <w:proofErr w:type="gramEnd"/>
      <w:r>
        <w:t xml:space="preserve"> siguiente: </w:t>
      </w:r>
      <w:hyperlink r:id="rId3" w:history="1">
        <w:r w:rsidRPr="0053749A">
          <w:rPr>
            <w:rStyle w:val="Hipervnculo"/>
          </w:rPr>
          <w:t>https://cuentame.inegi.org.mx/monografias/informacion/jal/poblacion/</w:t>
        </w:r>
      </w:hyperlink>
      <w:r>
        <w:t xml:space="preserve"> </w:t>
      </w:r>
    </w:p>
  </w:footnote>
  <w:footnote w:id="5">
    <w:p w14:paraId="07002B1A" w14:textId="5805653D" w:rsidR="000A18EF" w:rsidRPr="00FB67E1" w:rsidRDefault="000A18EF" w:rsidP="00FB67E1">
      <w:pPr>
        <w:pStyle w:val="Textonotapie"/>
        <w:jc w:val="both"/>
        <w:rPr>
          <w:rFonts w:ascii="Arial" w:hAnsi="Arial" w:cs="Arial"/>
          <w:lang w:val="es-ES"/>
        </w:rPr>
      </w:pPr>
      <w:r w:rsidRPr="00FB67E1">
        <w:rPr>
          <w:rStyle w:val="Refdenotaalpie"/>
          <w:rFonts w:ascii="Arial" w:hAnsi="Arial" w:cs="Arial"/>
        </w:rPr>
        <w:footnoteRef/>
      </w:r>
      <w:r w:rsidRPr="00FB67E1">
        <w:rPr>
          <w:rFonts w:ascii="Arial" w:hAnsi="Arial" w:cs="Arial"/>
        </w:rPr>
        <w:t xml:space="preserve"> </w:t>
      </w:r>
      <w:r w:rsidR="00F91FA5" w:rsidRPr="00FB67E1">
        <w:rPr>
          <w:rFonts w:ascii="Arial" w:hAnsi="Arial" w:cs="Arial"/>
        </w:rPr>
        <w:t xml:space="preserve">El financiamiento público para </w:t>
      </w:r>
      <w:r w:rsidR="00D357BF" w:rsidRPr="00FB67E1">
        <w:rPr>
          <w:rFonts w:ascii="Arial" w:hAnsi="Arial" w:cs="Arial"/>
        </w:rPr>
        <w:t xml:space="preserve">gastos de campaña de los partidos políticos y candidaturas </w:t>
      </w:r>
      <w:r w:rsidR="00FB67E1" w:rsidRPr="00FB67E1">
        <w:rPr>
          <w:rFonts w:ascii="Arial" w:hAnsi="Arial" w:cs="Arial"/>
        </w:rPr>
        <w:t>independientes,</w:t>
      </w:r>
      <w:r w:rsidR="00FB67E1" w:rsidRPr="00FB67E1">
        <w:rPr>
          <w:rFonts w:ascii="Arial" w:hAnsi="Arial" w:cs="Arial"/>
          <w:color w:val="000000"/>
          <w:lang w:val="es-ES_tradnl" w:eastAsia="es-MX"/>
        </w:rPr>
        <w:t xml:space="preserve"> deberán entregarse previo al inicio de la campaña que corresponda</w:t>
      </w:r>
      <w:r w:rsidR="00FB67E1">
        <w:rPr>
          <w:rFonts w:ascii="Arial" w:hAnsi="Arial" w:cs="Arial"/>
          <w:color w:val="000000"/>
          <w:lang w:val="es-ES_tradnl" w:eastAsia="es-MX"/>
        </w:rPr>
        <w:t xml:space="preserve">, de conformidad con lo dispuesto en el considerando XVIII del presente acuerdo.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9B40F" w14:textId="1CD247FD" w:rsidR="000575DF" w:rsidRDefault="00D41FDD">
    <w:pPr>
      <w:pStyle w:val="Encabezado"/>
    </w:pPr>
    <w:r>
      <w:rPr>
        <w:noProof/>
      </w:rPr>
      <w:pict w14:anchorId="2F7F70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98.4pt;height:124.6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3E99" w14:textId="232493BD" w:rsidR="000575DF" w:rsidRDefault="00D0152E">
    <w:pPr>
      <w:pStyle w:val="Encabezado"/>
    </w:pPr>
    <w:r w:rsidRPr="007567B0">
      <w:rPr>
        <w:rFonts w:ascii="Trebuchet MS" w:eastAsia="Lucida Sans Unicode" w:hAnsi="Trebuchet MS" w:cs="Arial"/>
        <w:noProof/>
        <w:kern w:val="1"/>
        <w:lang w:eastAsia="es-MX"/>
      </w:rPr>
      <w:drawing>
        <wp:anchor distT="0" distB="0" distL="114300" distR="114300" simplePos="0" relativeHeight="251657216" behindDoc="1" locked="0" layoutInCell="1" allowOverlap="1" wp14:anchorId="7649F405" wp14:editId="4DAAF978">
          <wp:simplePos x="0" y="0"/>
          <wp:positionH relativeFrom="margin">
            <wp:align>left</wp:align>
          </wp:positionH>
          <wp:positionV relativeFrom="paragraph">
            <wp:posOffset>-243386</wp:posOffset>
          </wp:positionV>
          <wp:extent cx="1943100" cy="1120140"/>
          <wp:effectExtent l="0" t="0" r="0" b="3810"/>
          <wp:wrapTight wrapText="bothSides">
            <wp:wrapPolygon edited="0">
              <wp:start x="0" y="0"/>
              <wp:lineTo x="0" y="21306"/>
              <wp:lineTo x="21388" y="21306"/>
              <wp:lineTo x="21388" y="0"/>
              <wp:lineTo x="0" y="0"/>
            </wp:wrapPolygon>
          </wp:wrapTight>
          <wp:docPr id="2134329174" name="Imagen 2134329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120140"/>
                  </a:xfrm>
                  <a:prstGeom prst="rect">
                    <a:avLst/>
                  </a:prstGeom>
                  <a:noFill/>
                </pic:spPr>
              </pic:pic>
            </a:graphicData>
          </a:graphic>
        </wp:anchor>
      </w:drawing>
    </w:r>
  </w:p>
  <w:p w14:paraId="162F09D2" w14:textId="77777777" w:rsidR="00B55294" w:rsidRDefault="000575DF">
    <w:pPr>
      <w:pStyle w:val="Encabezado"/>
      <w:rPr>
        <w:rFonts w:ascii="Trebuchet MS" w:hAnsi="Trebuchet MS"/>
        <w:b/>
      </w:rPr>
    </w:pPr>
    <w:r>
      <w:rPr>
        <w:rFonts w:ascii="Trebuchet MS" w:hAnsi="Trebuchet MS"/>
        <w:b/>
      </w:rPr>
      <w:tab/>
    </w:r>
    <w:r w:rsidR="00B55294">
      <w:rPr>
        <w:rFonts w:ascii="Trebuchet MS" w:hAnsi="Trebuchet MS"/>
        <w:b/>
      </w:rPr>
      <w:tab/>
    </w:r>
  </w:p>
  <w:p w14:paraId="010691EC" w14:textId="77777777" w:rsidR="00B55294" w:rsidRDefault="00B55294">
    <w:pPr>
      <w:pStyle w:val="Encabezado"/>
      <w:rPr>
        <w:rFonts w:ascii="Trebuchet MS" w:hAnsi="Trebuchet MS"/>
        <w:b/>
      </w:rPr>
    </w:pPr>
    <w:r>
      <w:rPr>
        <w:rFonts w:ascii="Trebuchet MS" w:hAnsi="Trebuchet MS"/>
        <w:b/>
      </w:rPr>
      <w:tab/>
    </w:r>
    <w:r>
      <w:rPr>
        <w:rFonts w:ascii="Trebuchet MS" w:hAnsi="Trebuchet MS"/>
        <w:b/>
      </w:rPr>
      <w:tab/>
    </w:r>
  </w:p>
  <w:p w14:paraId="3FBA0BB4" w14:textId="443AA75E" w:rsidR="000575DF" w:rsidRPr="00B55294" w:rsidRDefault="00B55294">
    <w:pPr>
      <w:pStyle w:val="Encabezado"/>
      <w:rPr>
        <w:rFonts w:ascii="Arial" w:hAnsi="Arial" w:cs="Arial"/>
        <w:b/>
      </w:rPr>
    </w:pPr>
    <w:r>
      <w:rPr>
        <w:rFonts w:ascii="Trebuchet MS" w:hAnsi="Trebuchet MS"/>
        <w:b/>
      </w:rPr>
      <w:tab/>
    </w:r>
    <w:r>
      <w:rPr>
        <w:rFonts w:ascii="Trebuchet MS" w:hAnsi="Trebuchet MS"/>
        <w:b/>
      </w:rPr>
      <w:tab/>
    </w:r>
    <w:r w:rsidRPr="00B55294">
      <w:rPr>
        <w:rFonts w:ascii="Arial" w:hAnsi="Arial" w:cs="Arial"/>
        <w:b/>
        <w:noProof/>
        <w:lang w:eastAsia="es-MX"/>
      </w:rPr>
      <w:t>IEPC-ACG-04</w:t>
    </w:r>
    <w:r>
      <w:rPr>
        <w:rFonts w:ascii="Arial" w:hAnsi="Arial" w:cs="Arial"/>
        <w:b/>
        <w:noProof/>
        <w:lang w:eastAsia="es-MX"/>
      </w:rPr>
      <w:t>4</w:t>
    </w:r>
    <w:r w:rsidRPr="00B55294">
      <w:rPr>
        <w:rFonts w:ascii="Arial" w:hAnsi="Arial" w:cs="Arial"/>
        <w:b/>
        <w:noProof/>
        <w:lang w:eastAsia="es-MX"/>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E7A"/>
    <w:multiLevelType w:val="hybridMultilevel"/>
    <w:tmpl w:val="984E5EF2"/>
    <w:lvl w:ilvl="0" w:tplc="B7A84A3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D927AA"/>
    <w:multiLevelType w:val="hybridMultilevel"/>
    <w:tmpl w:val="6D4C820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FA2CD9"/>
    <w:multiLevelType w:val="hybridMultilevel"/>
    <w:tmpl w:val="5E8C9DC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31628B"/>
    <w:multiLevelType w:val="hybridMultilevel"/>
    <w:tmpl w:val="3842B2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B749E9"/>
    <w:multiLevelType w:val="hybridMultilevel"/>
    <w:tmpl w:val="E5C2F7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3E4128"/>
    <w:multiLevelType w:val="hybridMultilevel"/>
    <w:tmpl w:val="1E0C1C5E"/>
    <w:lvl w:ilvl="0" w:tplc="5642AE3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AD7876"/>
    <w:multiLevelType w:val="hybridMultilevel"/>
    <w:tmpl w:val="B56C9D38"/>
    <w:lvl w:ilvl="0" w:tplc="33F238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E1203C"/>
    <w:multiLevelType w:val="hybridMultilevel"/>
    <w:tmpl w:val="CDE0A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C5493F"/>
    <w:multiLevelType w:val="hybridMultilevel"/>
    <w:tmpl w:val="4112BABC"/>
    <w:lvl w:ilvl="0" w:tplc="54524DFC">
      <w:start w:val="1"/>
      <w:numFmt w:val="lowerRoman"/>
      <w:lvlText w:val="%1)"/>
      <w:lvlJc w:val="left"/>
      <w:pPr>
        <w:ind w:left="1428" w:hanging="720"/>
      </w:pPr>
      <w:rPr>
        <w:rFonts w:ascii="Arial" w:eastAsiaTheme="minorHAnsi" w:hAnsi="Arial" w:cs="Arial"/>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A8903BF"/>
    <w:multiLevelType w:val="hybridMultilevel"/>
    <w:tmpl w:val="C838AE9E"/>
    <w:lvl w:ilvl="0" w:tplc="4FE44E16">
      <w:start w:val="1"/>
      <w:numFmt w:val="decimal"/>
      <w:lvlText w:val="%1."/>
      <w:lvlJc w:val="left"/>
      <w:pPr>
        <w:ind w:left="674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7302C3"/>
    <w:multiLevelType w:val="hybridMultilevel"/>
    <w:tmpl w:val="7326FE3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D30DE7"/>
    <w:multiLevelType w:val="hybridMultilevel"/>
    <w:tmpl w:val="FD4E5CA8"/>
    <w:lvl w:ilvl="0" w:tplc="6F3821E6">
      <w:start w:val="1"/>
      <w:numFmt w:val="upp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FCE37ED"/>
    <w:multiLevelType w:val="hybridMultilevel"/>
    <w:tmpl w:val="3842B2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2F45DE8"/>
    <w:multiLevelType w:val="hybridMultilevel"/>
    <w:tmpl w:val="269213BC"/>
    <w:lvl w:ilvl="0" w:tplc="9C62D4C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F2A558B"/>
    <w:multiLevelType w:val="hybridMultilevel"/>
    <w:tmpl w:val="E9724780"/>
    <w:lvl w:ilvl="0" w:tplc="0D6AE4A4">
      <w:start w:val="1"/>
      <w:numFmt w:val="lowerLetter"/>
      <w:lvlText w:val="%1)"/>
      <w:lvlJc w:val="left"/>
      <w:pPr>
        <w:ind w:left="1068" w:hanging="360"/>
      </w:pPr>
      <w:rPr>
        <w:rFonts w:hint="default"/>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322008922">
    <w:abstractNumId w:val="9"/>
  </w:num>
  <w:num w:numId="2" w16cid:durableId="2073889653">
    <w:abstractNumId w:val="11"/>
  </w:num>
  <w:num w:numId="3" w16cid:durableId="1024671827">
    <w:abstractNumId w:val="1"/>
  </w:num>
  <w:num w:numId="4" w16cid:durableId="16468077">
    <w:abstractNumId w:val="7"/>
  </w:num>
  <w:num w:numId="5" w16cid:durableId="1300649327">
    <w:abstractNumId w:val="13"/>
  </w:num>
  <w:num w:numId="6" w16cid:durableId="1196842831">
    <w:abstractNumId w:val="0"/>
  </w:num>
  <w:num w:numId="7" w16cid:durableId="524288821">
    <w:abstractNumId w:val="5"/>
  </w:num>
  <w:num w:numId="8" w16cid:durableId="1588806548">
    <w:abstractNumId w:val="2"/>
  </w:num>
  <w:num w:numId="9" w16cid:durableId="1572160512">
    <w:abstractNumId w:val="10"/>
  </w:num>
  <w:num w:numId="10" w16cid:durableId="533036667">
    <w:abstractNumId w:val="4"/>
  </w:num>
  <w:num w:numId="11" w16cid:durableId="1120690509">
    <w:abstractNumId w:val="14"/>
  </w:num>
  <w:num w:numId="12" w16cid:durableId="783232039">
    <w:abstractNumId w:val="6"/>
  </w:num>
  <w:num w:numId="13" w16cid:durableId="1523204611">
    <w:abstractNumId w:val="12"/>
  </w:num>
  <w:num w:numId="14" w16cid:durableId="997268417">
    <w:abstractNumId w:val="3"/>
  </w:num>
  <w:num w:numId="15" w16cid:durableId="19404873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C3A"/>
    <w:rsid w:val="0000446D"/>
    <w:rsid w:val="00007EAE"/>
    <w:rsid w:val="00010144"/>
    <w:rsid w:val="00010951"/>
    <w:rsid w:val="000122A5"/>
    <w:rsid w:val="00012677"/>
    <w:rsid w:val="00013316"/>
    <w:rsid w:val="00014AF0"/>
    <w:rsid w:val="0002557B"/>
    <w:rsid w:val="000401FE"/>
    <w:rsid w:val="00045A83"/>
    <w:rsid w:val="00046377"/>
    <w:rsid w:val="00046B6F"/>
    <w:rsid w:val="000518FD"/>
    <w:rsid w:val="00051F9F"/>
    <w:rsid w:val="000525F6"/>
    <w:rsid w:val="00052A61"/>
    <w:rsid w:val="00054D90"/>
    <w:rsid w:val="00056EAF"/>
    <w:rsid w:val="000575DF"/>
    <w:rsid w:val="00060F34"/>
    <w:rsid w:val="00062593"/>
    <w:rsid w:val="000657B4"/>
    <w:rsid w:val="00066704"/>
    <w:rsid w:val="00074551"/>
    <w:rsid w:val="0007619C"/>
    <w:rsid w:val="00081DF5"/>
    <w:rsid w:val="00082967"/>
    <w:rsid w:val="0008593A"/>
    <w:rsid w:val="000871AD"/>
    <w:rsid w:val="000904FF"/>
    <w:rsid w:val="00090797"/>
    <w:rsid w:val="00093B39"/>
    <w:rsid w:val="000949DC"/>
    <w:rsid w:val="000A144E"/>
    <w:rsid w:val="000A18EF"/>
    <w:rsid w:val="000A1914"/>
    <w:rsid w:val="000A5DA6"/>
    <w:rsid w:val="000A70D6"/>
    <w:rsid w:val="000B0E7D"/>
    <w:rsid w:val="000B73DD"/>
    <w:rsid w:val="000C3140"/>
    <w:rsid w:val="000D26DC"/>
    <w:rsid w:val="000D5AC6"/>
    <w:rsid w:val="000D5B07"/>
    <w:rsid w:val="000D750A"/>
    <w:rsid w:val="000D7E7C"/>
    <w:rsid w:val="000E28AF"/>
    <w:rsid w:val="000E6758"/>
    <w:rsid w:val="000E7915"/>
    <w:rsid w:val="000F0D7D"/>
    <w:rsid w:val="0010378A"/>
    <w:rsid w:val="00103A07"/>
    <w:rsid w:val="0010415C"/>
    <w:rsid w:val="001051EE"/>
    <w:rsid w:val="0010550A"/>
    <w:rsid w:val="001062A8"/>
    <w:rsid w:val="0011117A"/>
    <w:rsid w:val="00112298"/>
    <w:rsid w:val="00112A6D"/>
    <w:rsid w:val="001131C9"/>
    <w:rsid w:val="00113EB7"/>
    <w:rsid w:val="0011765A"/>
    <w:rsid w:val="00127B47"/>
    <w:rsid w:val="00130B20"/>
    <w:rsid w:val="00132B3F"/>
    <w:rsid w:val="0013355C"/>
    <w:rsid w:val="001374E7"/>
    <w:rsid w:val="00141271"/>
    <w:rsid w:val="001464E4"/>
    <w:rsid w:val="001474DD"/>
    <w:rsid w:val="00157A61"/>
    <w:rsid w:val="00157DD8"/>
    <w:rsid w:val="001633D1"/>
    <w:rsid w:val="00163ED2"/>
    <w:rsid w:val="00164398"/>
    <w:rsid w:val="00165585"/>
    <w:rsid w:val="0016677C"/>
    <w:rsid w:val="00173D96"/>
    <w:rsid w:val="001862C9"/>
    <w:rsid w:val="00186AA0"/>
    <w:rsid w:val="001873E4"/>
    <w:rsid w:val="00193AC3"/>
    <w:rsid w:val="0019637C"/>
    <w:rsid w:val="001A0130"/>
    <w:rsid w:val="001A23D3"/>
    <w:rsid w:val="001A37CD"/>
    <w:rsid w:val="001A6C5F"/>
    <w:rsid w:val="001B00A9"/>
    <w:rsid w:val="001B4D49"/>
    <w:rsid w:val="001B5039"/>
    <w:rsid w:val="001B69E4"/>
    <w:rsid w:val="001B76F4"/>
    <w:rsid w:val="001C125F"/>
    <w:rsid w:val="001C2012"/>
    <w:rsid w:val="001C2AE6"/>
    <w:rsid w:val="001C5C93"/>
    <w:rsid w:val="001C6826"/>
    <w:rsid w:val="001C689A"/>
    <w:rsid w:val="001D04A7"/>
    <w:rsid w:val="001E0DF0"/>
    <w:rsid w:val="001E2FF8"/>
    <w:rsid w:val="001F15BA"/>
    <w:rsid w:val="001F183C"/>
    <w:rsid w:val="001F2126"/>
    <w:rsid w:val="001F4C3C"/>
    <w:rsid w:val="001F6558"/>
    <w:rsid w:val="001F717B"/>
    <w:rsid w:val="00200F8F"/>
    <w:rsid w:val="00203EFC"/>
    <w:rsid w:val="00204244"/>
    <w:rsid w:val="002044A9"/>
    <w:rsid w:val="00204758"/>
    <w:rsid w:val="00206039"/>
    <w:rsid w:val="00211D48"/>
    <w:rsid w:val="00212AF4"/>
    <w:rsid w:val="0021362D"/>
    <w:rsid w:val="00220B35"/>
    <w:rsid w:val="00220E93"/>
    <w:rsid w:val="00221DDA"/>
    <w:rsid w:val="0022320C"/>
    <w:rsid w:val="002235FD"/>
    <w:rsid w:val="00230C35"/>
    <w:rsid w:val="00236EDA"/>
    <w:rsid w:val="00240CFE"/>
    <w:rsid w:val="0024489A"/>
    <w:rsid w:val="00246790"/>
    <w:rsid w:val="00247A92"/>
    <w:rsid w:val="002610AB"/>
    <w:rsid w:val="0026341D"/>
    <w:rsid w:val="00265337"/>
    <w:rsid w:val="00266A70"/>
    <w:rsid w:val="002711B8"/>
    <w:rsid w:val="0027575F"/>
    <w:rsid w:val="002766B7"/>
    <w:rsid w:val="00276C44"/>
    <w:rsid w:val="0028278E"/>
    <w:rsid w:val="00286756"/>
    <w:rsid w:val="0029053F"/>
    <w:rsid w:val="00292DCB"/>
    <w:rsid w:val="00292E43"/>
    <w:rsid w:val="0029305D"/>
    <w:rsid w:val="00293837"/>
    <w:rsid w:val="0029413F"/>
    <w:rsid w:val="00294A73"/>
    <w:rsid w:val="00296AD8"/>
    <w:rsid w:val="002A140D"/>
    <w:rsid w:val="002A74A2"/>
    <w:rsid w:val="002A7ECC"/>
    <w:rsid w:val="002B0F2B"/>
    <w:rsid w:val="002B1374"/>
    <w:rsid w:val="002B1CA9"/>
    <w:rsid w:val="002B226F"/>
    <w:rsid w:val="002B23F8"/>
    <w:rsid w:val="002B3724"/>
    <w:rsid w:val="002B750E"/>
    <w:rsid w:val="002C1416"/>
    <w:rsid w:val="002C2D0F"/>
    <w:rsid w:val="002C32E3"/>
    <w:rsid w:val="002C404D"/>
    <w:rsid w:val="002C4CF4"/>
    <w:rsid w:val="002C540D"/>
    <w:rsid w:val="002C5F66"/>
    <w:rsid w:val="002D0505"/>
    <w:rsid w:val="002D3737"/>
    <w:rsid w:val="002D4648"/>
    <w:rsid w:val="002D4FAB"/>
    <w:rsid w:val="002D73FF"/>
    <w:rsid w:val="002D74C5"/>
    <w:rsid w:val="002E7CFF"/>
    <w:rsid w:val="002F1ACF"/>
    <w:rsid w:val="002F2431"/>
    <w:rsid w:val="002F5B40"/>
    <w:rsid w:val="00303ADF"/>
    <w:rsid w:val="003117DB"/>
    <w:rsid w:val="00311BB8"/>
    <w:rsid w:val="003120FD"/>
    <w:rsid w:val="00314402"/>
    <w:rsid w:val="00315219"/>
    <w:rsid w:val="003157CE"/>
    <w:rsid w:val="00321C38"/>
    <w:rsid w:val="003224E9"/>
    <w:rsid w:val="00324146"/>
    <w:rsid w:val="00324E13"/>
    <w:rsid w:val="00330D10"/>
    <w:rsid w:val="003314FA"/>
    <w:rsid w:val="00331F51"/>
    <w:rsid w:val="00332497"/>
    <w:rsid w:val="00343C1A"/>
    <w:rsid w:val="00346B10"/>
    <w:rsid w:val="00347760"/>
    <w:rsid w:val="00350009"/>
    <w:rsid w:val="0035202E"/>
    <w:rsid w:val="00353BB8"/>
    <w:rsid w:val="00354339"/>
    <w:rsid w:val="00355C9A"/>
    <w:rsid w:val="00357F9C"/>
    <w:rsid w:val="00364B49"/>
    <w:rsid w:val="00364DF6"/>
    <w:rsid w:val="003667F1"/>
    <w:rsid w:val="00371812"/>
    <w:rsid w:val="00373797"/>
    <w:rsid w:val="00375254"/>
    <w:rsid w:val="00376417"/>
    <w:rsid w:val="00385DAD"/>
    <w:rsid w:val="003874C6"/>
    <w:rsid w:val="003917E2"/>
    <w:rsid w:val="00391FE1"/>
    <w:rsid w:val="003936A2"/>
    <w:rsid w:val="00394C9D"/>
    <w:rsid w:val="003A2975"/>
    <w:rsid w:val="003A3A90"/>
    <w:rsid w:val="003A3AEB"/>
    <w:rsid w:val="003A6A6F"/>
    <w:rsid w:val="003B0157"/>
    <w:rsid w:val="003B214D"/>
    <w:rsid w:val="003B4740"/>
    <w:rsid w:val="003B5C9B"/>
    <w:rsid w:val="003B7FAC"/>
    <w:rsid w:val="003C02C4"/>
    <w:rsid w:val="003C2CFF"/>
    <w:rsid w:val="003C358B"/>
    <w:rsid w:val="003C7923"/>
    <w:rsid w:val="003D0C58"/>
    <w:rsid w:val="003D35F8"/>
    <w:rsid w:val="003D56F7"/>
    <w:rsid w:val="003D7CCA"/>
    <w:rsid w:val="003E0E2A"/>
    <w:rsid w:val="003E17C7"/>
    <w:rsid w:val="003E3428"/>
    <w:rsid w:val="003E64AC"/>
    <w:rsid w:val="003F4EC3"/>
    <w:rsid w:val="003F721D"/>
    <w:rsid w:val="00401446"/>
    <w:rsid w:val="00412ADD"/>
    <w:rsid w:val="00412CB4"/>
    <w:rsid w:val="004155C5"/>
    <w:rsid w:val="00420DE8"/>
    <w:rsid w:val="00421EBC"/>
    <w:rsid w:val="00423251"/>
    <w:rsid w:val="00423696"/>
    <w:rsid w:val="00423BF4"/>
    <w:rsid w:val="0042692D"/>
    <w:rsid w:val="00427548"/>
    <w:rsid w:val="00427F11"/>
    <w:rsid w:val="00433592"/>
    <w:rsid w:val="00444CA0"/>
    <w:rsid w:val="00445E71"/>
    <w:rsid w:val="00447288"/>
    <w:rsid w:val="00451B07"/>
    <w:rsid w:val="00452E69"/>
    <w:rsid w:val="004531D3"/>
    <w:rsid w:val="00454328"/>
    <w:rsid w:val="00455641"/>
    <w:rsid w:val="00455A54"/>
    <w:rsid w:val="004561E4"/>
    <w:rsid w:val="004573C1"/>
    <w:rsid w:val="00460345"/>
    <w:rsid w:val="00460DEA"/>
    <w:rsid w:val="00465556"/>
    <w:rsid w:val="0046662E"/>
    <w:rsid w:val="0047439E"/>
    <w:rsid w:val="00474AE6"/>
    <w:rsid w:val="0047649B"/>
    <w:rsid w:val="00481621"/>
    <w:rsid w:val="004837E2"/>
    <w:rsid w:val="004839C1"/>
    <w:rsid w:val="00483BD6"/>
    <w:rsid w:val="004868D1"/>
    <w:rsid w:val="00495F5C"/>
    <w:rsid w:val="0049602F"/>
    <w:rsid w:val="004961C8"/>
    <w:rsid w:val="004A2DA2"/>
    <w:rsid w:val="004A3C31"/>
    <w:rsid w:val="004A6B79"/>
    <w:rsid w:val="004B18CA"/>
    <w:rsid w:val="004B2A59"/>
    <w:rsid w:val="004C1544"/>
    <w:rsid w:val="004C589D"/>
    <w:rsid w:val="004C5F83"/>
    <w:rsid w:val="004C692A"/>
    <w:rsid w:val="004D254C"/>
    <w:rsid w:val="004D4BD0"/>
    <w:rsid w:val="004D7438"/>
    <w:rsid w:val="004E39C1"/>
    <w:rsid w:val="004E3E22"/>
    <w:rsid w:val="004E498D"/>
    <w:rsid w:val="004F3320"/>
    <w:rsid w:val="004F4C61"/>
    <w:rsid w:val="004F7D76"/>
    <w:rsid w:val="005019ED"/>
    <w:rsid w:val="00502610"/>
    <w:rsid w:val="00505D7E"/>
    <w:rsid w:val="00506A6B"/>
    <w:rsid w:val="00506D98"/>
    <w:rsid w:val="00520EBC"/>
    <w:rsid w:val="00521A4E"/>
    <w:rsid w:val="00521D7B"/>
    <w:rsid w:val="00524BED"/>
    <w:rsid w:val="00527C87"/>
    <w:rsid w:val="00535E31"/>
    <w:rsid w:val="0054158B"/>
    <w:rsid w:val="00542621"/>
    <w:rsid w:val="005471DA"/>
    <w:rsid w:val="00553533"/>
    <w:rsid w:val="00560CF0"/>
    <w:rsid w:val="00562060"/>
    <w:rsid w:val="0057056C"/>
    <w:rsid w:val="0057195C"/>
    <w:rsid w:val="0057319F"/>
    <w:rsid w:val="005747F7"/>
    <w:rsid w:val="00574BE6"/>
    <w:rsid w:val="00582E38"/>
    <w:rsid w:val="00586700"/>
    <w:rsid w:val="00591E25"/>
    <w:rsid w:val="0059334C"/>
    <w:rsid w:val="005934F6"/>
    <w:rsid w:val="005A04CB"/>
    <w:rsid w:val="005A213D"/>
    <w:rsid w:val="005A642B"/>
    <w:rsid w:val="005A6DE9"/>
    <w:rsid w:val="005B14C1"/>
    <w:rsid w:val="005B4847"/>
    <w:rsid w:val="005B7C98"/>
    <w:rsid w:val="005C0732"/>
    <w:rsid w:val="005C56F6"/>
    <w:rsid w:val="005C6031"/>
    <w:rsid w:val="005C61AC"/>
    <w:rsid w:val="005C74A1"/>
    <w:rsid w:val="005C7947"/>
    <w:rsid w:val="005D1268"/>
    <w:rsid w:val="005D3132"/>
    <w:rsid w:val="005D44CE"/>
    <w:rsid w:val="005D5261"/>
    <w:rsid w:val="005D57C0"/>
    <w:rsid w:val="005D5DC8"/>
    <w:rsid w:val="005D66E3"/>
    <w:rsid w:val="005D7C4F"/>
    <w:rsid w:val="005E0C89"/>
    <w:rsid w:val="005E1EC7"/>
    <w:rsid w:val="005E2A4A"/>
    <w:rsid w:val="005E2C4B"/>
    <w:rsid w:val="005E3BD5"/>
    <w:rsid w:val="005E4F05"/>
    <w:rsid w:val="005E5651"/>
    <w:rsid w:val="005F2DFB"/>
    <w:rsid w:val="005F6E77"/>
    <w:rsid w:val="00600962"/>
    <w:rsid w:val="0060109D"/>
    <w:rsid w:val="0060208A"/>
    <w:rsid w:val="00603212"/>
    <w:rsid w:val="0060474A"/>
    <w:rsid w:val="006059F5"/>
    <w:rsid w:val="00605CA9"/>
    <w:rsid w:val="00607131"/>
    <w:rsid w:val="00607B09"/>
    <w:rsid w:val="0061069D"/>
    <w:rsid w:val="00617129"/>
    <w:rsid w:val="006176C3"/>
    <w:rsid w:val="00622543"/>
    <w:rsid w:val="006262EB"/>
    <w:rsid w:val="0062680B"/>
    <w:rsid w:val="00635068"/>
    <w:rsid w:val="006458D8"/>
    <w:rsid w:val="00647AE5"/>
    <w:rsid w:val="006503D6"/>
    <w:rsid w:val="006510D8"/>
    <w:rsid w:val="00651148"/>
    <w:rsid w:val="006533EE"/>
    <w:rsid w:val="006543C0"/>
    <w:rsid w:val="00654D74"/>
    <w:rsid w:val="006578E6"/>
    <w:rsid w:val="00660126"/>
    <w:rsid w:val="00661BA3"/>
    <w:rsid w:val="00664495"/>
    <w:rsid w:val="006647F8"/>
    <w:rsid w:val="0066708A"/>
    <w:rsid w:val="006673BF"/>
    <w:rsid w:val="006735E1"/>
    <w:rsid w:val="006761CB"/>
    <w:rsid w:val="0068359D"/>
    <w:rsid w:val="00684648"/>
    <w:rsid w:val="00684B56"/>
    <w:rsid w:val="00685284"/>
    <w:rsid w:val="00691D5F"/>
    <w:rsid w:val="00695905"/>
    <w:rsid w:val="006A3884"/>
    <w:rsid w:val="006A3CE0"/>
    <w:rsid w:val="006A453A"/>
    <w:rsid w:val="006A45DD"/>
    <w:rsid w:val="006C2AAF"/>
    <w:rsid w:val="006C7412"/>
    <w:rsid w:val="006C756F"/>
    <w:rsid w:val="006D07AD"/>
    <w:rsid w:val="006D3931"/>
    <w:rsid w:val="006E0B30"/>
    <w:rsid w:val="006E0C46"/>
    <w:rsid w:val="006E2B3F"/>
    <w:rsid w:val="006F0B9A"/>
    <w:rsid w:val="006F78B9"/>
    <w:rsid w:val="006F7A13"/>
    <w:rsid w:val="00700624"/>
    <w:rsid w:val="00703E4A"/>
    <w:rsid w:val="00705A2E"/>
    <w:rsid w:val="00711477"/>
    <w:rsid w:val="00711FF4"/>
    <w:rsid w:val="00714ADB"/>
    <w:rsid w:val="00717605"/>
    <w:rsid w:val="00721221"/>
    <w:rsid w:val="0072434B"/>
    <w:rsid w:val="00735929"/>
    <w:rsid w:val="00735F4A"/>
    <w:rsid w:val="00737C3A"/>
    <w:rsid w:val="007406A3"/>
    <w:rsid w:val="0074231A"/>
    <w:rsid w:val="00742B9F"/>
    <w:rsid w:val="00743A11"/>
    <w:rsid w:val="00743D48"/>
    <w:rsid w:val="007442A7"/>
    <w:rsid w:val="007444A4"/>
    <w:rsid w:val="00745378"/>
    <w:rsid w:val="007474EA"/>
    <w:rsid w:val="00750404"/>
    <w:rsid w:val="007532C0"/>
    <w:rsid w:val="00753728"/>
    <w:rsid w:val="0075524B"/>
    <w:rsid w:val="00757F99"/>
    <w:rsid w:val="007600BC"/>
    <w:rsid w:val="00761FCA"/>
    <w:rsid w:val="00763913"/>
    <w:rsid w:val="007663B2"/>
    <w:rsid w:val="00766D64"/>
    <w:rsid w:val="00767D97"/>
    <w:rsid w:val="00770F3E"/>
    <w:rsid w:val="00771710"/>
    <w:rsid w:val="007722A3"/>
    <w:rsid w:val="00773ED0"/>
    <w:rsid w:val="00777D63"/>
    <w:rsid w:val="00781BAC"/>
    <w:rsid w:val="00783B43"/>
    <w:rsid w:val="00787CD7"/>
    <w:rsid w:val="00791DF4"/>
    <w:rsid w:val="00793CE1"/>
    <w:rsid w:val="0079518E"/>
    <w:rsid w:val="0079671C"/>
    <w:rsid w:val="00796AA5"/>
    <w:rsid w:val="00797EA7"/>
    <w:rsid w:val="007A1922"/>
    <w:rsid w:val="007A2F1E"/>
    <w:rsid w:val="007A386C"/>
    <w:rsid w:val="007A3936"/>
    <w:rsid w:val="007A6688"/>
    <w:rsid w:val="007A68E3"/>
    <w:rsid w:val="007A6F54"/>
    <w:rsid w:val="007B0875"/>
    <w:rsid w:val="007B1A6E"/>
    <w:rsid w:val="007B4B61"/>
    <w:rsid w:val="007C099E"/>
    <w:rsid w:val="007C37BE"/>
    <w:rsid w:val="007C7137"/>
    <w:rsid w:val="007C7AD3"/>
    <w:rsid w:val="007D2464"/>
    <w:rsid w:val="007D3B5D"/>
    <w:rsid w:val="007D4875"/>
    <w:rsid w:val="007D5217"/>
    <w:rsid w:val="007D5249"/>
    <w:rsid w:val="007D7581"/>
    <w:rsid w:val="007E3B2E"/>
    <w:rsid w:val="007E44CE"/>
    <w:rsid w:val="007E4A08"/>
    <w:rsid w:val="007F1ACD"/>
    <w:rsid w:val="007F204A"/>
    <w:rsid w:val="007F3C83"/>
    <w:rsid w:val="00800CE8"/>
    <w:rsid w:val="008011E2"/>
    <w:rsid w:val="0080149A"/>
    <w:rsid w:val="00801A43"/>
    <w:rsid w:val="008039FC"/>
    <w:rsid w:val="00804543"/>
    <w:rsid w:val="008049D1"/>
    <w:rsid w:val="008066AA"/>
    <w:rsid w:val="00810139"/>
    <w:rsid w:val="0081198F"/>
    <w:rsid w:val="008152E1"/>
    <w:rsid w:val="00815D15"/>
    <w:rsid w:val="0081693D"/>
    <w:rsid w:val="00816CEC"/>
    <w:rsid w:val="00817F66"/>
    <w:rsid w:val="00820591"/>
    <w:rsid w:val="008239F9"/>
    <w:rsid w:val="00823D9E"/>
    <w:rsid w:val="00824522"/>
    <w:rsid w:val="00824BAC"/>
    <w:rsid w:val="00834C0A"/>
    <w:rsid w:val="0083548F"/>
    <w:rsid w:val="00841485"/>
    <w:rsid w:val="008425DA"/>
    <w:rsid w:val="00842DC8"/>
    <w:rsid w:val="00845BAF"/>
    <w:rsid w:val="0085069F"/>
    <w:rsid w:val="00853EE2"/>
    <w:rsid w:val="0085536D"/>
    <w:rsid w:val="00856402"/>
    <w:rsid w:val="008565CD"/>
    <w:rsid w:val="008606D8"/>
    <w:rsid w:val="008616DB"/>
    <w:rsid w:val="00861F8B"/>
    <w:rsid w:val="00864405"/>
    <w:rsid w:val="00866101"/>
    <w:rsid w:val="00870A29"/>
    <w:rsid w:val="00871BCA"/>
    <w:rsid w:val="008734A7"/>
    <w:rsid w:val="00873CCE"/>
    <w:rsid w:val="008754CE"/>
    <w:rsid w:val="00875D53"/>
    <w:rsid w:val="00877A0E"/>
    <w:rsid w:val="0088343D"/>
    <w:rsid w:val="00884667"/>
    <w:rsid w:val="00884E3A"/>
    <w:rsid w:val="00885EC9"/>
    <w:rsid w:val="008923C5"/>
    <w:rsid w:val="00893CFD"/>
    <w:rsid w:val="0089550F"/>
    <w:rsid w:val="00895850"/>
    <w:rsid w:val="00896FDC"/>
    <w:rsid w:val="008970DB"/>
    <w:rsid w:val="008A32E0"/>
    <w:rsid w:val="008A6832"/>
    <w:rsid w:val="008A739C"/>
    <w:rsid w:val="008B3681"/>
    <w:rsid w:val="008B3A7A"/>
    <w:rsid w:val="008B4668"/>
    <w:rsid w:val="008B60A5"/>
    <w:rsid w:val="008B63EA"/>
    <w:rsid w:val="008B7689"/>
    <w:rsid w:val="008B7D52"/>
    <w:rsid w:val="008C57C0"/>
    <w:rsid w:val="008C63EF"/>
    <w:rsid w:val="008D045D"/>
    <w:rsid w:val="008D230A"/>
    <w:rsid w:val="008D5210"/>
    <w:rsid w:val="008D5625"/>
    <w:rsid w:val="008D63BB"/>
    <w:rsid w:val="008D7D9A"/>
    <w:rsid w:val="008E06EB"/>
    <w:rsid w:val="008E1369"/>
    <w:rsid w:val="008E23E5"/>
    <w:rsid w:val="008E3070"/>
    <w:rsid w:val="008E3BAE"/>
    <w:rsid w:val="008E3E57"/>
    <w:rsid w:val="008E67B4"/>
    <w:rsid w:val="008F06F8"/>
    <w:rsid w:val="008F14C0"/>
    <w:rsid w:val="008F5688"/>
    <w:rsid w:val="00900C11"/>
    <w:rsid w:val="00901762"/>
    <w:rsid w:val="00901AAA"/>
    <w:rsid w:val="00904B3A"/>
    <w:rsid w:val="00905724"/>
    <w:rsid w:val="00905C46"/>
    <w:rsid w:val="0091060F"/>
    <w:rsid w:val="00910D0D"/>
    <w:rsid w:val="00914A01"/>
    <w:rsid w:val="00914BD4"/>
    <w:rsid w:val="00917959"/>
    <w:rsid w:val="009228A4"/>
    <w:rsid w:val="00922DFD"/>
    <w:rsid w:val="009232C6"/>
    <w:rsid w:val="00931535"/>
    <w:rsid w:val="009327CD"/>
    <w:rsid w:val="0093349D"/>
    <w:rsid w:val="00935AD5"/>
    <w:rsid w:val="00940362"/>
    <w:rsid w:val="00940F88"/>
    <w:rsid w:val="0094405E"/>
    <w:rsid w:val="0094487F"/>
    <w:rsid w:val="00945DA1"/>
    <w:rsid w:val="00947881"/>
    <w:rsid w:val="009552A6"/>
    <w:rsid w:val="009555E4"/>
    <w:rsid w:val="0096045B"/>
    <w:rsid w:val="00961880"/>
    <w:rsid w:val="00962CCF"/>
    <w:rsid w:val="00966053"/>
    <w:rsid w:val="009662A4"/>
    <w:rsid w:val="009663F2"/>
    <w:rsid w:val="00970698"/>
    <w:rsid w:val="00970805"/>
    <w:rsid w:val="00970F5D"/>
    <w:rsid w:val="00972678"/>
    <w:rsid w:val="00972E86"/>
    <w:rsid w:val="009732A3"/>
    <w:rsid w:val="009734F9"/>
    <w:rsid w:val="00973583"/>
    <w:rsid w:val="00974228"/>
    <w:rsid w:val="009744DD"/>
    <w:rsid w:val="00975356"/>
    <w:rsid w:val="00975B6A"/>
    <w:rsid w:val="00976162"/>
    <w:rsid w:val="00976313"/>
    <w:rsid w:val="00976618"/>
    <w:rsid w:val="00982996"/>
    <w:rsid w:val="00984E8F"/>
    <w:rsid w:val="00986D63"/>
    <w:rsid w:val="009913C3"/>
    <w:rsid w:val="0099161C"/>
    <w:rsid w:val="00994536"/>
    <w:rsid w:val="009963CC"/>
    <w:rsid w:val="00997446"/>
    <w:rsid w:val="009A1E55"/>
    <w:rsid w:val="009A22FF"/>
    <w:rsid w:val="009A4A6F"/>
    <w:rsid w:val="009A5046"/>
    <w:rsid w:val="009B487F"/>
    <w:rsid w:val="009C02B1"/>
    <w:rsid w:val="009C27D5"/>
    <w:rsid w:val="009C2C0C"/>
    <w:rsid w:val="009C3258"/>
    <w:rsid w:val="009C3E27"/>
    <w:rsid w:val="009C418C"/>
    <w:rsid w:val="009C5955"/>
    <w:rsid w:val="009C67D3"/>
    <w:rsid w:val="009D1188"/>
    <w:rsid w:val="009D700E"/>
    <w:rsid w:val="009D7EDC"/>
    <w:rsid w:val="009E2E47"/>
    <w:rsid w:val="009E3043"/>
    <w:rsid w:val="009E3452"/>
    <w:rsid w:val="009E4351"/>
    <w:rsid w:val="009E769B"/>
    <w:rsid w:val="009F088E"/>
    <w:rsid w:val="009F0F0A"/>
    <w:rsid w:val="009F17CA"/>
    <w:rsid w:val="009F3038"/>
    <w:rsid w:val="00A069A9"/>
    <w:rsid w:val="00A14AF0"/>
    <w:rsid w:val="00A151DF"/>
    <w:rsid w:val="00A21319"/>
    <w:rsid w:val="00A23A62"/>
    <w:rsid w:val="00A26906"/>
    <w:rsid w:val="00A31865"/>
    <w:rsid w:val="00A344EE"/>
    <w:rsid w:val="00A40866"/>
    <w:rsid w:val="00A47F1D"/>
    <w:rsid w:val="00A503FF"/>
    <w:rsid w:val="00A56DC3"/>
    <w:rsid w:val="00A62967"/>
    <w:rsid w:val="00A63746"/>
    <w:rsid w:val="00A63C2A"/>
    <w:rsid w:val="00A64C12"/>
    <w:rsid w:val="00A7005B"/>
    <w:rsid w:val="00A7121E"/>
    <w:rsid w:val="00A72B57"/>
    <w:rsid w:val="00A74869"/>
    <w:rsid w:val="00A76EF4"/>
    <w:rsid w:val="00A82F57"/>
    <w:rsid w:val="00A83D8F"/>
    <w:rsid w:val="00A85775"/>
    <w:rsid w:val="00A85A2A"/>
    <w:rsid w:val="00A85BDF"/>
    <w:rsid w:val="00A8664A"/>
    <w:rsid w:val="00A91E51"/>
    <w:rsid w:val="00A93401"/>
    <w:rsid w:val="00AA4792"/>
    <w:rsid w:val="00AA49D2"/>
    <w:rsid w:val="00AB641D"/>
    <w:rsid w:val="00AC0ABF"/>
    <w:rsid w:val="00AC29AD"/>
    <w:rsid w:val="00AC40BF"/>
    <w:rsid w:val="00AC4B5F"/>
    <w:rsid w:val="00AC6282"/>
    <w:rsid w:val="00AC7263"/>
    <w:rsid w:val="00AC7AB7"/>
    <w:rsid w:val="00AD06AC"/>
    <w:rsid w:val="00AD564A"/>
    <w:rsid w:val="00AD59F8"/>
    <w:rsid w:val="00AE01C0"/>
    <w:rsid w:val="00AE1293"/>
    <w:rsid w:val="00AE55CF"/>
    <w:rsid w:val="00AE59A6"/>
    <w:rsid w:val="00AF58F1"/>
    <w:rsid w:val="00AF61D0"/>
    <w:rsid w:val="00AF6FC4"/>
    <w:rsid w:val="00B006E5"/>
    <w:rsid w:val="00B036D8"/>
    <w:rsid w:val="00B03EAC"/>
    <w:rsid w:val="00B061EA"/>
    <w:rsid w:val="00B074EA"/>
    <w:rsid w:val="00B132A5"/>
    <w:rsid w:val="00B13797"/>
    <w:rsid w:val="00B15F6F"/>
    <w:rsid w:val="00B20373"/>
    <w:rsid w:val="00B22D98"/>
    <w:rsid w:val="00B2317D"/>
    <w:rsid w:val="00B23211"/>
    <w:rsid w:val="00B2579D"/>
    <w:rsid w:val="00B26529"/>
    <w:rsid w:val="00B268D3"/>
    <w:rsid w:val="00B329DE"/>
    <w:rsid w:val="00B45E91"/>
    <w:rsid w:val="00B464D9"/>
    <w:rsid w:val="00B46970"/>
    <w:rsid w:val="00B47B79"/>
    <w:rsid w:val="00B51693"/>
    <w:rsid w:val="00B55294"/>
    <w:rsid w:val="00B60523"/>
    <w:rsid w:val="00B60B15"/>
    <w:rsid w:val="00B65872"/>
    <w:rsid w:val="00B6606E"/>
    <w:rsid w:val="00B71527"/>
    <w:rsid w:val="00B72B34"/>
    <w:rsid w:val="00B73396"/>
    <w:rsid w:val="00B7381D"/>
    <w:rsid w:val="00B75B38"/>
    <w:rsid w:val="00B80E46"/>
    <w:rsid w:val="00B82553"/>
    <w:rsid w:val="00B82700"/>
    <w:rsid w:val="00B870D6"/>
    <w:rsid w:val="00B90D55"/>
    <w:rsid w:val="00B94613"/>
    <w:rsid w:val="00B94642"/>
    <w:rsid w:val="00B95529"/>
    <w:rsid w:val="00B96B0D"/>
    <w:rsid w:val="00BA0621"/>
    <w:rsid w:val="00BA267B"/>
    <w:rsid w:val="00BA2925"/>
    <w:rsid w:val="00BB0313"/>
    <w:rsid w:val="00BB17B7"/>
    <w:rsid w:val="00BB18A5"/>
    <w:rsid w:val="00BB37BD"/>
    <w:rsid w:val="00BB61C2"/>
    <w:rsid w:val="00BB6536"/>
    <w:rsid w:val="00BC0DA6"/>
    <w:rsid w:val="00BC2207"/>
    <w:rsid w:val="00BC25B8"/>
    <w:rsid w:val="00BC29FD"/>
    <w:rsid w:val="00BC3689"/>
    <w:rsid w:val="00BD0166"/>
    <w:rsid w:val="00BD225E"/>
    <w:rsid w:val="00BD24DE"/>
    <w:rsid w:val="00BE26D7"/>
    <w:rsid w:val="00BE393A"/>
    <w:rsid w:val="00BE7A39"/>
    <w:rsid w:val="00BF4C30"/>
    <w:rsid w:val="00BF555C"/>
    <w:rsid w:val="00BF5FD3"/>
    <w:rsid w:val="00C01F9E"/>
    <w:rsid w:val="00C072E5"/>
    <w:rsid w:val="00C0782C"/>
    <w:rsid w:val="00C11DCC"/>
    <w:rsid w:val="00C13C5C"/>
    <w:rsid w:val="00C15DE5"/>
    <w:rsid w:val="00C17F0F"/>
    <w:rsid w:val="00C208EC"/>
    <w:rsid w:val="00C227C3"/>
    <w:rsid w:val="00C251E9"/>
    <w:rsid w:val="00C33B1D"/>
    <w:rsid w:val="00C459EF"/>
    <w:rsid w:val="00C45C0A"/>
    <w:rsid w:val="00C47E87"/>
    <w:rsid w:val="00C522C1"/>
    <w:rsid w:val="00C52D01"/>
    <w:rsid w:val="00C53332"/>
    <w:rsid w:val="00C546BA"/>
    <w:rsid w:val="00C63FE5"/>
    <w:rsid w:val="00C64DCC"/>
    <w:rsid w:val="00C6648A"/>
    <w:rsid w:val="00C72337"/>
    <w:rsid w:val="00C72509"/>
    <w:rsid w:val="00C726EA"/>
    <w:rsid w:val="00C7419F"/>
    <w:rsid w:val="00C746B9"/>
    <w:rsid w:val="00C767DB"/>
    <w:rsid w:val="00C81BB9"/>
    <w:rsid w:val="00C828A6"/>
    <w:rsid w:val="00C86A30"/>
    <w:rsid w:val="00C87867"/>
    <w:rsid w:val="00C87C87"/>
    <w:rsid w:val="00C90A77"/>
    <w:rsid w:val="00C928C6"/>
    <w:rsid w:val="00C93A85"/>
    <w:rsid w:val="00C93D3C"/>
    <w:rsid w:val="00C954B8"/>
    <w:rsid w:val="00CA0924"/>
    <w:rsid w:val="00CA2653"/>
    <w:rsid w:val="00CA3F76"/>
    <w:rsid w:val="00CA46DE"/>
    <w:rsid w:val="00CA4DFD"/>
    <w:rsid w:val="00CA750E"/>
    <w:rsid w:val="00CA75D4"/>
    <w:rsid w:val="00CB07F1"/>
    <w:rsid w:val="00CC0913"/>
    <w:rsid w:val="00CC3C43"/>
    <w:rsid w:val="00CC41BA"/>
    <w:rsid w:val="00CC5669"/>
    <w:rsid w:val="00CC66CF"/>
    <w:rsid w:val="00CC690F"/>
    <w:rsid w:val="00CE0F95"/>
    <w:rsid w:val="00CE27F2"/>
    <w:rsid w:val="00CE4288"/>
    <w:rsid w:val="00CF1CBF"/>
    <w:rsid w:val="00CF5011"/>
    <w:rsid w:val="00CF7AEE"/>
    <w:rsid w:val="00D00EB6"/>
    <w:rsid w:val="00D0152E"/>
    <w:rsid w:val="00D03063"/>
    <w:rsid w:val="00D03FB1"/>
    <w:rsid w:val="00D04A46"/>
    <w:rsid w:val="00D06A77"/>
    <w:rsid w:val="00D147DD"/>
    <w:rsid w:val="00D14C44"/>
    <w:rsid w:val="00D163E9"/>
    <w:rsid w:val="00D2006B"/>
    <w:rsid w:val="00D20A6A"/>
    <w:rsid w:val="00D20A7F"/>
    <w:rsid w:val="00D214A8"/>
    <w:rsid w:val="00D2776F"/>
    <w:rsid w:val="00D27AC7"/>
    <w:rsid w:val="00D3011D"/>
    <w:rsid w:val="00D31227"/>
    <w:rsid w:val="00D329E1"/>
    <w:rsid w:val="00D345ED"/>
    <w:rsid w:val="00D353A6"/>
    <w:rsid w:val="00D357BF"/>
    <w:rsid w:val="00D41FAD"/>
    <w:rsid w:val="00D41FDD"/>
    <w:rsid w:val="00D43103"/>
    <w:rsid w:val="00D5301D"/>
    <w:rsid w:val="00D541C5"/>
    <w:rsid w:val="00D560C3"/>
    <w:rsid w:val="00D56737"/>
    <w:rsid w:val="00D625C5"/>
    <w:rsid w:val="00D63450"/>
    <w:rsid w:val="00D641EC"/>
    <w:rsid w:val="00D6561C"/>
    <w:rsid w:val="00D73B89"/>
    <w:rsid w:val="00D73E26"/>
    <w:rsid w:val="00D811A2"/>
    <w:rsid w:val="00D81AA6"/>
    <w:rsid w:val="00D81CA9"/>
    <w:rsid w:val="00D83ED0"/>
    <w:rsid w:val="00D846B0"/>
    <w:rsid w:val="00D85E58"/>
    <w:rsid w:val="00D921FB"/>
    <w:rsid w:val="00D9226A"/>
    <w:rsid w:val="00D9668A"/>
    <w:rsid w:val="00D97FC9"/>
    <w:rsid w:val="00DA239F"/>
    <w:rsid w:val="00DA43E8"/>
    <w:rsid w:val="00DA53F9"/>
    <w:rsid w:val="00DA6208"/>
    <w:rsid w:val="00DB4129"/>
    <w:rsid w:val="00DB448E"/>
    <w:rsid w:val="00DB67F1"/>
    <w:rsid w:val="00DC0A92"/>
    <w:rsid w:val="00DC1F36"/>
    <w:rsid w:val="00DC2002"/>
    <w:rsid w:val="00DC2E4F"/>
    <w:rsid w:val="00DC35A8"/>
    <w:rsid w:val="00DC47E7"/>
    <w:rsid w:val="00DD10DE"/>
    <w:rsid w:val="00DD4A18"/>
    <w:rsid w:val="00DD5C66"/>
    <w:rsid w:val="00DD6403"/>
    <w:rsid w:val="00DD7518"/>
    <w:rsid w:val="00DE619E"/>
    <w:rsid w:val="00DF2819"/>
    <w:rsid w:val="00DF2DFD"/>
    <w:rsid w:val="00DF3ABE"/>
    <w:rsid w:val="00DF6321"/>
    <w:rsid w:val="00E02417"/>
    <w:rsid w:val="00E03AC2"/>
    <w:rsid w:val="00E0500C"/>
    <w:rsid w:val="00E10016"/>
    <w:rsid w:val="00E1001B"/>
    <w:rsid w:val="00E10710"/>
    <w:rsid w:val="00E113E4"/>
    <w:rsid w:val="00E12F93"/>
    <w:rsid w:val="00E14A35"/>
    <w:rsid w:val="00E1651F"/>
    <w:rsid w:val="00E1652C"/>
    <w:rsid w:val="00E1752C"/>
    <w:rsid w:val="00E22B7A"/>
    <w:rsid w:val="00E239D6"/>
    <w:rsid w:val="00E23DFE"/>
    <w:rsid w:val="00E31AEE"/>
    <w:rsid w:val="00E3467E"/>
    <w:rsid w:val="00E368A0"/>
    <w:rsid w:val="00E427DB"/>
    <w:rsid w:val="00E45BD3"/>
    <w:rsid w:val="00E45E1C"/>
    <w:rsid w:val="00E53538"/>
    <w:rsid w:val="00E55AEF"/>
    <w:rsid w:val="00E60DB3"/>
    <w:rsid w:val="00E6743E"/>
    <w:rsid w:val="00E7006F"/>
    <w:rsid w:val="00E72C90"/>
    <w:rsid w:val="00E763A4"/>
    <w:rsid w:val="00E80C05"/>
    <w:rsid w:val="00E8285A"/>
    <w:rsid w:val="00E867B7"/>
    <w:rsid w:val="00E92108"/>
    <w:rsid w:val="00E9576E"/>
    <w:rsid w:val="00E96433"/>
    <w:rsid w:val="00E96977"/>
    <w:rsid w:val="00E97388"/>
    <w:rsid w:val="00EA1A59"/>
    <w:rsid w:val="00EA2780"/>
    <w:rsid w:val="00EA4035"/>
    <w:rsid w:val="00EB3868"/>
    <w:rsid w:val="00EB6F0A"/>
    <w:rsid w:val="00EC033C"/>
    <w:rsid w:val="00EC2298"/>
    <w:rsid w:val="00EC2326"/>
    <w:rsid w:val="00EC2814"/>
    <w:rsid w:val="00EC2D13"/>
    <w:rsid w:val="00ED1272"/>
    <w:rsid w:val="00ED16F2"/>
    <w:rsid w:val="00ED2CE9"/>
    <w:rsid w:val="00ED2E7C"/>
    <w:rsid w:val="00ED5985"/>
    <w:rsid w:val="00ED6090"/>
    <w:rsid w:val="00ED6510"/>
    <w:rsid w:val="00EE091A"/>
    <w:rsid w:val="00EE2A78"/>
    <w:rsid w:val="00EE3CD3"/>
    <w:rsid w:val="00EE57BF"/>
    <w:rsid w:val="00EF3DDE"/>
    <w:rsid w:val="00EF593F"/>
    <w:rsid w:val="00EF641E"/>
    <w:rsid w:val="00EF7249"/>
    <w:rsid w:val="00EF7412"/>
    <w:rsid w:val="00F04711"/>
    <w:rsid w:val="00F051C7"/>
    <w:rsid w:val="00F115B8"/>
    <w:rsid w:val="00F12034"/>
    <w:rsid w:val="00F124EC"/>
    <w:rsid w:val="00F142CC"/>
    <w:rsid w:val="00F23F1B"/>
    <w:rsid w:val="00F25FDD"/>
    <w:rsid w:val="00F279F7"/>
    <w:rsid w:val="00F30F4F"/>
    <w:rsid w:val="00F311D0"/>
    <w:rsid w:val="00F31B19"/>
    <w:rsid w:val="00F32CBD"/>
    <w:rsid w:val="00F34144"/>
    <w:rsid w:val="00F41081"/>
    <w:rsid w:val="00F41F93"/>
    <w:rsid w:val="00F42829"/>
    <w:rsid w:val="00F45F57"/>
    <w:rsid w:val="00F46A0B"/>
    <w:rsid w:val="00F47F9D"/>
    <w:rsid w:val="00F56D02"/>
    <w:rsid w:val="00F61543"/>
    <w:rsid w:val="00F62B7F"/>
    <w:rsid w:val="00F62C9E"/>
    <w:rsid w:val="00F63E34"/>
    <w:rsid w:val="00F650D7"/>
    <w:rsid w:val="00F65DF8"/>
    <w:rsid w:val="00F6623C"/>
    <w:rsid w:val="00F6722D"/>
    <w:rsid w:val="00F72346"/>
    <w:rsid w:val="00F74692"/>
    <w:rsid w:val="00F80075"/>
    <w:rsid w:val="00F82332"/>
    <w:rsid w:val="00F82EC8"/>
    <w:rsid w:val="00F83485"/>
    <w:rsid w:val="00F835DA"/>
    <w:rsid w:val="00F85244"/>
    <w:rsid w:val="00F85532"/>
    <w:rsid w:val="00F85A81"/>
    <w:rsid w:val="00F85F2D"/>
    <w:rsid w:val="00F860F5"/>
    <w:rsid w:val="00F87395"/>
    <w:rsid w:val="00F9000B"/>
    <w:rsid w:val="00F915F5"/>
    <w:rsid w:val="00F91FA5"/>
    <w:rsid w:val="00F92F57"/>
    <w:rsid w:val="00F935BC"/>
    <w:rsid w:val="00F97084"/>
    <w:rsid w:val="00FA09A7"/>
    <w:rsid w:val="00FA1AAC"/>
    <w:rsid w:val="00FA5610"/>
    <w:rsid w:val="00FA5F34"/>
    <w:rsid w:val="00FA5F83"/>
    <w:rsid w:val="00FA6B96"/>
    <w:rsid w:val="00FB23BF"/>
    <w:rsid w:val="00FB4C13"/>
    <w:rsid w:val="00FB65D9"/>
    <w:rsid w:val="00FB67E1"/>
    <w:rsid w:val="00FB798D"/>
    <w:rsid w:val="00FC04F5"/>
    <w:rsid w:val="00FC1151"/>
    <w:rsid w:val="00FC47CF"/>
    <w:rsid w:val="00FC4A9A"/>
    <w:rsid w:val="00FC6D72"/>
    <w:rsid w:val="00FC7043"/>
    <w:rsid w:val="00FC7058"/>
    <w:rsid w:val="00FD0557"/>
    <w:rsid w:val="00FD2181"/>
    <w:rsid w:val="00FD3E96"/>
    <w:rsid w:val="00FD670B"/>
    <w:rsid w:val="00FD691B"/>
    <w:rsid w:val="00FE05BC"/>
    <w:rsid w:val="00FE098B"/>
    <w:rsid w:val="00FE274B"/>
    <w:rsid w:val="00FE27B1"/>
    <w:rsid w:val="00FE5F46"/>
    <w:rsid w:val="00FF1276"/>
    <w:rsid w:val="00FF22FC"/>
    <w:rsid w:val="00FF55FC"/>
    <w:rsid w:val="00FF70A9"/>
    <w:rsid w:val="00FF7D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05FE2"/>
  <w15:docId w15:val="{D2D14B82-1887-44B5-BBFD-304F0E79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B55294"/>
    <w:pPr>
      <w:keepNext/>
      <w:outlineLvl w:val="0"/>
    </w:pPr>
    <w:rPr>
      <w:rFonts w:ascii="Courier" w:eastAsia="Times New Roman" w:hAnsi="Courier" w:cs="Times New Roman"/>
      <w:sz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7D9A"/>
    <w:pPr>
      <w:ind w:left="720"/>
      <w:contextualSpacing/>
    </w:pPr>
  </w:style>
  <w:style w:type="paragraph" w:styleId="Piedepgina">
    <w:name w:val="footer"/>
    <w:basedOn w:val="Normal"/>
    <w:link w:val="PiedepginaCar"/>
    <w:uiPriority w:val="99"/>
    <w:unhideWhenUsed/>
    <w:rsid w:val="00FA5F83"/>
    <w:pPr>
      <w:tabs>
        <w:tab w:val="center" w:pos="4419"/>
        <w:tab w:val="right" w:pos="8838"/>
      </w:tabs>
    </w:pPr>
  </w:style>
  <w:style w:type="character" w:customStyle="1" w:styleId="PiedepginaCar">
    <w:name w:val="Pie de página Car"/>
    <w:basedOn w:val="Fuentedeprrafopredeter"/>
    <w:link w:val="Piedepgina"/>
    <w:uiPriority w:val="99"/>
    <w:rsid w:val="00FA5F83"/>
  </w:style>
  <w:style w:type="character" w:styleId="Nmerodepgina">
    <w:name w:val="page number"/>
    <w:basedOn w:val="Fuentedeprrafopredeter"/>
    <w:uiPriority w:val="99"/>
    <w:semiHidden/>
    <w:unhideWhenUsed/>
    <w:rsid w:val="00FA5F83"/>
  </w:style>
  <w:style w:type="paragraph" w:styleId="Sinespaciado">
    <w:name w:val="No Spacing"/>
    <w:link w:val="SinespaciadoCar"/>
    <w:uiPriority w:val="1"/>
    <w:qFormat/>
    <w:rsid w:val="007C099E"/>
    <w:rPr>
      <w:sz w:val="22"/>
      <w:szCs w:val="22"/>
    </w:rPr>
  </w:style>
  <w:style w:type="character" w:customStyle="1" w:styleId="SinespaciadoCar">
    <w:name w:val="Sin espaciado Car"/>
    <w:link w:val="Sinespaciado"/>
    <w:locked/>
    <w:rsid w:val="007C099E"/>
    <w:rPr>
      <w:sz w:val="22"/>
      <w:szCs w:val="22"/>
    </w:rPr>
  </w:style>
  <w:style w:type="paragraph" w:styleId="Textonotapie">
    <w:name w:val="footnote text"/>
    <w:basedOn w:val="Normal"/>
    <w:link w:val="TextonotapieCar"/>
    <w:uiPriority w:val="99"/>
    <w:semiHidden/>
    <w:unhideWhenUsed/>
    <w:rsid w:val="00C47E87"/>
    <w:rPr>
      <w:sz w:val="20"/>
      <w:szCs w:val="20"/>
    </w:rPr>
  </w:style>
  <w:style w:type="character" w:customStyle="1" w:styleId="TextonotapieCar">
    <w:name w:val="Texto nota pie Car"/>
    <w:basedOn w:val="Fuentedeprrafopredeter"/>
    <w:link w:val="Textonotapie"/>
    <w:uiPriority w:val="99"/>
    <w:semiHidden/>
    <w:rsid w:val="00C47E87"/>
    <w:rPr>
      <w:sz w:val="20"/>
      <w:szCs w:val="20"/>
    </w:rPr>
  </w:style>
  <w:style w:type="character" w:styleId="Refdenotaalpie">
    <w:name w:val="footnote reference"/>
    <w:basedOn w:val="Fuentedeprrafopredeter"/>
    <w:uiPriority w:val="99"/>
    <w:semiHidden/>
    <w:unhideWhenUsed/>
    <w:rsid w:val="00C47E87"/>
    <w:rPr>
      <w:vertAlign w:val="superscript"/>
    </w:rPr>
  </w:style>
  <w:style w:type="paragraph" w:styleId="Encabezado">
    <w:name w:val="header"/>
    <w:basedOn w:val="Normal"/>
    <w:link w:val="EncabezadoCar"/>
    <w:uiPriority w:val="99"/>
    <w:unhideWhenUsed/>
    <w:rsid w:val="00BC29FD"/>
    <w:pPr>
      <w:tabs>
        <w:tab w:val="center" w:pos="4419"/>
        <w:tab w:val="right" w:pos="8838"/>
      </w:tabs>
    </w:pPr>
  </w:style>
  <w:style w:type="character" w:customStyle="1" w:styleId="EncabezadoCar">
    <w:name w:val="Encabezado Car"/>
    <w:basedOn w:val="Fuentedeprrafopredeter"/>
    <w:link w:val="Encabezado"/>
    <w:uiPriority w:val="99"/>
    <w:rsid w:val="00BC29FD"/>
  </w:style>
  <w:style w:type="paragraph" w:styleId="Textodeglobo">
    <w:name w:val="Balloon Text"/>
    <w:basedOn w:val="Normal"/>
    <w:link w:val="TextodegloboCar"/>
    <w:uiPriority w:val="99"/>
    <w:semiHidden/>
    <w:unhideWhenUsed/>
    <w:rsid w:val="00A62967"/>
    <w:rPr>
      <w:rFonts w:ascii="Tahoma" w:hAnsi="Tahoma" w:cs="Tahoma"/>
      <w:sz w:val="16"/>
      <w:szCs w:val="16"/>
    </w:rPr>
  </w:style>
  <w:style w:type="character" w:customStyle="1" w:styleId="TextodegloboCar">
    <w:name w:val="Texto de globo Car"/>
    <w:basedOn w:val="Fuentedeprrafopredeter"/>
    <w:link w:val="Textodeglobo"/>
    <w:uiPriority w:val="99"/>
    <w:semiHidden/>
    <w:rsid w:val="00A62967"/>
    <w:rPr>
      <w:rFonts w:ascii="Tahoma" w:hAnsi="Tahoma" w:cs="Tahoma"/>
      <w:sz w:val="16"/>
      <w:szCs w:val="16"/>
    </w:rPr>
  </w:style>
  <w:style w:type="paragraph" w:styleId="Revisin">
    <w:name w:val="Revision"/>
    <w:hidden/>
    <w:uiPriority w:val="99"/>
    <w:semiHidden/>
    <w:rsid w:val="006761CB"/>
  </w:style>
  <w:style w:type="character" w:styleId="Refdecomentario">
    <w:name w:val="annotation reference"/>
    <w:basedOn w:val="Fuentedeprrafopredeter"/>
    <w:uiPriority w:val="99"/>
    <w:semiHidden/>
    <w:unhideWhenUsed/>
    <w:rsid w:val="00E45BD3"/>
    <w:rPr>
      <w:sz w:val="16"/>
      <w:szCs w:val="16"/>
    </w:rPr>
  </w:style>
  <w:style w:type="paragraph" w:styleId="Textocomentario">
    <w:name w:val="annotation text"/>
    <w:basedOn w:val="Normal"/>
    <w:link w:val="TextocomentarioCar"/>
    <w:uiPriority w:val="99"/>
    <w:semiHidden/>
    <w:unhideWhenUsed/>
    <w:rsid w:val="00E45BD3"/>
    <w:rPr>
      <w:sz w:val="20"/>
      <w:szCs w:val="20"/>
    </w:rPr>
  </w:style>
  <w:style w:type="character" w:customStyle="1" w:styleId="TextocomentarioCar">
    <w:name w:val="Texto comentario Car"/>
    <w:basedOn w:val="Fuentedeprrafopredeter"/>
    <w:link w:val="Textocomentario"/>
    <w:uiPriority w:val="99"/>
    <w:semiHidden/>
    <w:rsid w:val="00E45BD3"/>
    <w:rPr>
      <w:sz w:val="20"/>
      <w:szCs w:val="20"/>
    </w:rPr>
  </w:style>
  <w:style w:type="paragraph" w:styleId="Asuntodelcomentario">
    <w:name w:val="annotation subject"/>
    <w:basedOn w:val="Textocomentario"/>
    <w:next w:val="Textocomentario"/>
    <w:link w:val="AsuntodelcomentarioCar"/>
    <w:uiPriority w:val="99"/>
    <w:semiHidden/>
    <w:unhideWhenUsed/>
    <w:rsid w:val="00E45BD3"/>
    <w:rPr>
      <w:b/>
      <w:bCs/>
    </w:rPr>
  </w:style>
  <w:style w:type="character" w:customStyle="1" w:styleId="AsuntodelcomentarioCar">
    <w:name w:val="Asunto del comentario Car"/>
    <w:basedOn w:val="TextocomentarioCar"/>
    <w:link w:val="Asuntodelcomentario"/>
    <w:uiPriority w:val="99"/>
    <w:semiHidden/>
    <w:rsid w:val="00E45BD3"/>
    <w:rPr>
      <w:b/>
      <w:bCs/>
      <w:sz w:val="20"/>
      <w:szCs w:val="20"/>
    </w:rPr>
  </w:style>
  <w:style w:type="character" w:styleId="Hipervnculo">
    <w:name w:val="Hyperlink"/>
    <w:basedOn w:val="Fuentedeprrafopredeter"/>
    <w:uiPriority w:val="99"/>
    <w:unhideWhenUsed/>
    <w:rsid w:val="00FE098B"/>
    <w:rPr>
      <w:color w:val="0563C1" w:themeColor="hyperlink"/>
      <w:u w:val="single"/>
    </w:rPr>
  </w:style>
  <w:style w:type="table" w:styleId="Tablaconcuadrcula">
    <w:name w:val="Table Grid"/>
    <w:basedOn w:val="Tablanormal"/>
    <w:uiPriority w:val="39"/>
    <w:rsid w:val="00FE0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aliases w:val="independiente,independiente Car Car Car"/>
    <w:basedOn w:val="Normal"/>
    <w:link w:val="TextoCar"/>
    <w:qFormat/>
    <w:rsid w:val="0027575F"/>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27575F"/>
    <w:rPr>
      <w:rFonts w:ascii="Arial" w:eastAsia="Times New Roman" w:hAnsi="Arial" w:cs="Arial"/>
      <w:sz w:val="18"/>
      <w:szCs w:val="20"/>
      <w:lang w:val="es-ES" w:eastAsia="es-ES"/>
    </w:rPr>
  </w:style>
  <w:style w:type="table" w:styleId="Tablaconcuadrculaclara">
    <w:name w:val="Grid Table Light"/>
    <w:basedOn w:val="Tablanormal"/>
    <w:uiPriority w:val="40"/>
    <w:rsid w:val="008734A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visitado">
    <w:name w:val="FollowedHyperlink"/>
    <w:basedOn w:val="Fuentedeprrafopredeter"/>
    <w:uiPriority w:val="99"/>
    <w:semiHidden/>
    <w:unhideWhenUsed/>
    <w:rsid w:val="00113EB7"/>
    <w:rPr>
      <w:color w:val="954F72"/>
      <w:u w:val="single"/>
    </w:rPr>
  </w:style>
  <w:style w:type="paragraph" w:customStyle="1" w:styleId="msonormal0">
    <w:name w:val="msonormal"/>
    <w:basedOn w:val="Normal"/>
    <w:rsid w:val="00113EB7"/>
    <w:pPr>
      <w:spacing w:before="100" w:beforeAutospacing="1" w:after="100" w:afterAutospacing="1"/>
    </w:pPr>
    <w:rPr>
      <w:rFonts w:ascii="Times New Roman" w:eastAsia="Times New Roman" w:hAnsi="Times New Roman" w:cs="Times New Roman"/>
      <w:lang w:eastAsia="es-MX"/>
    </w:rPr>
  </w:style>
  <w:style w:type="paragraph" w:customStyle="1" w:styleId="font5">
    <w:name w:val="font5"/>
    <w:basedOn w:val="Normal"/>
    <w:rsid w:val="00113EB7"/>
    <w:pPr>
      <w:spacing w:before="100" w:beforeAutospacing="1" w:after="100" w:afterAutospacing="1"/>
    </w:pPr>
    <w:rPr>
      <w:rFonts w:ascii="Calibri" w:eastAsia="Times New Roman" w:hAnsi="Calibri" w:cs="Calibri"/>
      <w:sz w:val="20"/>
      <w:szCs w:val="20"/>
      <w:lang w:eastAsia="es-MX"/>
    </w:rPr>
  </w:style>
  <w:style w:type="paragraph" w:customStyle="1" w:styleId="xl68">
    <w:name w:val="xl68"/>
    <w:basedOn w:val="Normal"/>
    <w:rsid w:val="00113EB7"/>
    <w:pP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9">
    <w:name w:val="xl69"/>
    <w:basedOn w:val="Normal"/>
    <w:rsid w:val="00113EB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113EB7"/>
    <w:pPr>
      <w:pBdr>
        <w:left w:val="single" w:sz="8" w:space="0" w:color="808080"/>
        <w:bottom w:val="single" w:sz="4" w:space="0" w:color="808080"/>
        <w:right w:val="single" w:sz="4" w:space="0" w:color="808080"/>
      </w:pBdr>
      <w:shd w:val="clear" w:color="000000" w:fill="D9D9D9"/>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71">
    <w:name w:val="xl71"/>
    <w:basedOn w:val="Normal"/>
    <w:rsid w:val="00113EB7"/>
    <w:pPr>
      <w:pBdr>
        <w:left w:val="single" w:sz="4" w:space="0" w:color="808080"/>
        <w:bottom w:val="single" w:sz="4" w:space="0" w:color="808080"/>
        <w:right w:val="single" w:sz="4" w:space="0" w:color="808080"/>
      </w:pBdr>
      <w:shd w:val="clear" w:color="000000" w:fill="D9D9D9"/>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72">
    <w:name w:val="xl72"/>
    <w:basedOn w:val="Normal"/>
    <w:rsid w:val="00113EB7"/>
    <w:pPr>
      <w:pBdr>
        <w:top w:val="single" w:sz="4" w:space="0" w:color="808080"/>
        <w:left w:val="single" w:sz="8"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3">
    <w:name w:val="xl73"/>
    <w:basedOn w:val="Normal"/>
    <w:rsid w:val="00113EB7"/>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4">
    <w:name w:val="xl74"/>
    <w:basedOn w:val="Normal"/>
    <w:rsid w:val="00113EB7"/>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5">
    <w:name w:val="xl75"/>
    <w:basedOn w:val="Normal"/>
    <w:rsid w:val="00113EB7"/>
    <w:pPr>
      <w:pBdr>
        <w:top w:val="single" w:sz="4" w:space="0" w:color="808080"/>
        <w:left w:val="single" w:sz="8" w:space="0" w:color="808080"/>
        <w:bottom w:val="single" w:sz="4" w:space="0" w:color="808080"/>
        <w:right w:val="single" w:sz="4" w:space="0" w:color="808080"/>
      </w:pBdr>
      <w:shd w:val="clear" w:color="000000" w:fill="F2F2F2"/>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6">
    <w:name w:val="xl76"/>
    <w:basedOn w:val="Normal"/>
    <w:rsid w:val="00113EB7"/>
    <w:pPr>
      <w:pBdr>
        <w:top w:val="single" w:sz="4" w:space="0" w:color="808080"/>
        <w:left w:val="single" w:sz="4" w:space="0" w:color="808080"/>
        <w:bottom w:val="single" w:sz="4" w:space="0" w:color="808080"/>
        <w:right w:val="single" w:sz="4" w:space="0" w:color="808080"/>
      </w:pBdr>
      <w:shd w:val="clear" w:color="000000" w:fill="F2F2F2"/>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7">
    <w:name w:val="xl77"/>
    <w:basedOn w:val="Normal"/>
    <w:rsid w:val="00113EB7"/>
    <w:pPr>
      <w:pBdr>
        <w:top w:val="single" w:sz="4" w:space="0" w:color="808080"/>
        <w:left w:val="single" w:sz="4" w:space="0" w:color="808080"/>
        <w:bottom w:val="single" w:sz="4" w:space="0" w:color="808080"/>
        <w:right w:val="single" w:sz="4" w:space="0" w:color="808080"/>
      </w:pBdr>
      <w:shd w:val="clear" w:color="000000" w:fill="F2F2F2"/>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8">
    <w:name w:val="xl78"/>
    <w:basedOn w:val="Normal"/>
    <w:rsid w:val="00113EB7"/>
    <w:pPr>
      <w:pBdr>
        <w:top w:val="single" w:sz="4" w:space="0" w:color="808080"/>
        <w:left w:val="single" w:sz="4" w:space="0" w:color="808080"/>
        <w:bottom w:val="single" w:sz="4" w:space="0" w:color="808080"/>
        <w:right w:val="single" w:sz="4" w:space="0" w:color="808080"/>
      </w:pBdr>
      <w:shd w:val="clear" w:color="000000" w:fill="F2F2F2"/>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9">
    <w:name w:val="xl79"/>
    <w:basedOn w:val="Normal"/>
    <w:rsid w:val="00113EB7"/>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80">
    <w:name w:val="xl80"/>
    <w:basedOn w:val="Normal"/>
    <w:rsid w:val="00113EB7"/>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81">
    <w:name w:val="xl81"/>
    <w:basedOn w:val="Normal"/>
    <w:rsid w:val="00113EB7"/>
    <w:pPr>
      <w:pBdr>
        <w:top w:val="single" w:sz="4" w:space="0" w:color="808080"/>
        <w:left w:val="single" w:sz="8"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82">
    <w:name w:val="xl82"/>
    <w:basedOn w:val="Normal"/>
    <w:rsid w:val="00113EB7"/>
    <w:pPr>
      <w:pBdr>
        <w:top w:val="single" w:sz="4" w:space="0" w:color="808080"/>
        <w:left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83">
    <w:name w:val="xl83"/>
    <w:basedOn w:val="Normal"/>
    <w:rsid w:val="00113EB7"/>
    <w:pPr>
      <w:pBdr>
        <w:top w:val="single" w:sz="4" w:space="0" w:color="808080"/>
        <w:left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84">
    <w:name w:val="xl84"/>
    <w:basedOn w:val="Normal"/>
    <w:rsid w:val="00113EB7"/>
    <w:pPr>
      <w:pBdr>
        <w:top w:val="single" w:sz="8" w:space="0" w:color="808080"/>
        <w:bottom w:val="single" w:sz="8" w:space="0" w:color="808080"/>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7030A0"/>
      <w:lang w:eastAsia="es-MX"/>
    </w:rPr>
  </w:style>
  <w:style w:type="paragraph" w:customStyle="1" w:styleId="xl85">
    <w:name w:val="xl85"/>
    <w:basedOn w:val="Normal"/>
    <w:rsid w:val="00113EB7"/>
    <w:pPr>
      <w:pBdr>
        <w:top w:val="single" w:sz="8" w:space="0" w:color="808080"/>
        <w:left w:val="single" w:sz="4" w:space="0" w:color="808080"/>
        <w:bottom w:val="single" w:sz="4" w:space="0" w:color="808080"/>
      </w:pBdr>
      <w:shd w:val="clear" w:color="000000" w:fill="D9D9D9"/>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6">
    <w:name w:val="xl86"/>
    <w:basedOn w:val="Normal"/>
    <w:rsid w:val="00113EB7"/>
    <w:pPr>
      <w:pBdr>
        <w:top w:val="single" w:sz="8" w:space="0" w:color="808080"/>
        <w:bottom w:val="single" w:sz="4" w:space="0" w:color="808080"/>
      </w:pBdr>
      <w:shd w:val="clear" w:color="000000" w:fill="D9D9D9"/>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113EB7"/>
    <w:pPr>
      <w:pBdr>
        <w:top w:val="single" w:sz="8" w:space="0" w:color="808080"/>
        <w:bottom w:val="single" w:sz="4" w:space="0" w:color="808080"/>
        <w:right w:val="single" w:sz="4" w:space="0" w:color="808080"/>
      </w:pBdr>
      <w:shd w:val="clear" w:color="000000" w:fill="D9D9D9"/>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113EB7"/>
    <w:pPr>
      <w:pBdr>
        <w:left w:val="single" w:sz="4" w:space="0" w:color="808080"/>
        <w:bottom w:val="single" w:sz="4" w:space="0" w:color="808080"/>
        <w:right w:val="single" w:sz="8" w:space="0" w:color="808080"/>
      </w:pBdr>
      <w:shd w:val="clear" w:color="000000" w:fill="D9D9D9"/>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113EB7"/>
    <w:pPr>
      <w:pBdr>
        <w:top w:val="single" w:sz="4" w:space="0" w:color="808080"/>
        <w:left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90">
    <w:name w:val="xl90"/>
    <w:basedOn w:val="Normal"/>
    <w:rsid w:val="00113EB7"/>
    <w:pPr>
      <w:pBdr>
        <w:top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91">
    <w:name w:val="xl91"/>
    <w:basedOn w:val="Normal"/>
    <w:rsid w:val="00113EB7"/>
    <w:pPr>
      <w:pBdr>
        <w:top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92">
    <w:name w:val="xl92"/>
    <w:basedOn w:val="Normal"/>
    <w:rsid w:val="00113EB7"/>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93">
    <w:name w:val="xl93"/>
    <w:basedOn w:val="Normal"/>
    <w:rsid w:val="00113EB7"/>
    <w:pPr>
      <w:pBdr>
        <w:top w:val="single" w:sz="4" w:space="0" w:color="808080"/>
        <w:left w:val="single" w:sz="4" w:space="0" w:color="808080"/>
        <w:bottom w:val="single" w:sz="4" w:space="0" w:color="808080"/>
        <w:right w:val="single" w:sz="8" w:space="0" w:color="808080"/>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94">
    <w:name w:val="xl94"/>
    <w:basedOn w:val="Normal"/>
    <w:rsid w:val="00113EB7"/>
    <w:pPr>
      <w:pBdr>
        <w:top w:val="single" w:sz="4" w:space="0" w:color="808080"/>
        <w:left w:val="single" w:sz="4" w:space="0" w:color="808080"/>
        <w:bottom w:val="single" w:sz="4" w:space="0" w:color="808080"/>
      </w:pBdr>
      <w:shd w:val="clear" w:color="000000" w:fill="F2F2F2"/>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95">
    <w:name w:val="xl95"/>
    <w:basedOn w:val="Normal"/>
    <w:rsid w:val="00113EB7"/>
    <w:pPr>
      <w:pBdr>
        <w:top w:val="single" w:sz="4" w:space="0" w:color="808080"/>
        <w:bottom w:val="single" w:sz="4" w:space="0" w:color="808080"/>
      </w:pBdr>
      <w:shd w:val="clear" w:color="000000" w:fill="F2F2F2"/>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96">
    <w:name w:val="xl96"/>
    <w:basedOn w:val="Normal"/>
    <w:rsid w:val="00113EB7"/>
    <w:pPr>
      <w:pBdr>
        <w:top w:val="single" w:sz="4" w:space="0" w:color="808080"/>
        <w:bottom w:val="single" w:sz="4" w:space="0" w:color="808080"/>
        <w:right w:val="single" w:sz="4" w:space="0" w:color="808080"/>
      </w:pBdr>
      <w:shd w:val="clear" w:color="000000" w:fill="F2F2F2"/>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97">
    <w:name w:val="xl97"/>
    <w:basedOn w:val="Normal"/>
    <w:rsid w:val="00113EB7"/>
    <w:pPr>
      <w:pBdr>
        <w:top w:val="single" w:sz="4" w:space="0" w:color="808080"/>
        <w:left w:val="single" w:sz="4" w:space="0" w:color="808080"/>
        <w:bottom w:val="single" w:sz="4" w:space="0" w:color="808080"/>
        <w:right w:val="single" w:sz="4" w:space="0" w:color="808080"/>
      </w:pBdr>
      <w:shd w:val="clear" w:color="000000" w:fill="F2F2F2"/>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98">
    <w:name w:val="xl98"/>
    <w:basedOn w:val="Normal"/>
    <w:rsid w:val="00113EB7"/>
    <w:pPr>
      <w:pBdr>
        <w:top w:val="single" w:sz="4" w:space="0" w:color="808080"/>
        <w:left w:val="single" w:sz="4" w:space="0" w:color="808080"/>
        <w:bottom w:val="single" w:sz="4" w:space="0" w:color="808080"/>
        <w:right w:val="single" w:sz="8" w:space="0" w:color="808080"/>
      </w:pBdr>
      <w:shd w:val="clear" w:color="000000" w:fill="F2F2F2"/>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99">
    <w:name w:val="xl99"/>
    <w:basedOn w:val="Normal"/>
    <w:rsid w:val="00113EB7"/>
    <w:pPr>
      <w:pBdr>
        <w:top w:val="single" w:sz="8" w:space="0" w:color="808080"/>
        <w:left w:val="single" w:sz="8" w:space="0" w:color="808080"/>
        <w:bottom w:val="single" w:sz="8" w:space="0" w:color="808080"/>
      </w:pBdr>
      <w:spacing w:before="100" w:beforeAutospacing="1" w:after="100" w:afterAutospacing="1"/>
      <w:jc w:val="center"/>
      <w:textAlignment w:val="center"/>
    </w:pPr>
    <w:rPr>
      <w:rFonts w:ascii="Times New Roman" w:eastAsia="Times New Roman" w:hAnsi="Times New Roman" w:cs="Times New Roman"/>
      <w:b/>
      <w:bCs/>
      <w:color w:val="7030A0"/>
      <w:lang w:eastAsia="es-MX"/>
    </w:rPr>
  </w:style>
  <w:style w:type="paragraph" w:customStyle="1" w:styleId="xl100">
    <w:name w:val="xl100"/>
    <w:basedOn w:val="Normal"/>
    <w:rsid w:val="00113EB7"/>
    <w:pPr>
      <w:pBdr>
        <w:top w:val="single" w:sz="8" w:space="0" w:color="808080"/>
        <w:bottom w:val="single" w:sz="8" w:space="0" w:color="808080"/>
      </w:pBdr>
      <w:spacing w:before="100" w:beforeAutospacing="1" w:after="100" w:afterAutospacing="1"/>
      <w:jc w:val="center"/>
      <w:textAlignment w:val="center"/>
    </w:pPr>
    <w:rPr>
      <w:rFonts w:ascii="Times New Roman" w:eastAsia="Times New Roman" w:hAnsi="Times New Roman" w:cs="Times New Roman"/>
      <w:b/>
      <w:bCs/>
      <w:color w:val="7030A0"/>
      <w:lang w:eastAsia="es-MX"/>
    </w:rPr>
  </w:style>
  <w:style w:type="paragraph" w:customStyle="1" w:styleId="xl101">
    <w:name w:val="xl101"/>
    <w:basedOn w:val="Normal"/>
    <w:rsid w:val="00113EB7"/>
    <w:pPr>
      <w:pBdr>
        <w:top w:val="single" w:sz="8" w:space="0" w:color="808080"/>
        <w:bottom w:val="single" w:sz="8" w:space="0" w:color="808080"/>
        <w:right w:val="single" w:sz="8" w:space="0" w:color="808080"/>
      </w:pBdr>
      <w:spacing w:before="100" w:beforeAutospacing="1" w:after="100" w:afterAutospacing="1"/>
      <w:jc w:val="center"/>
      <w:textAlignment w:val="center"/>
    </w:pPr>
    <w:rPr>
      <w:rFonts w:ascii="Times New Roman" w:eastAsia="Times New Roman" w:hAnsi="Times New Roman" w:cs="Times New Roman"/>
      <w:b/>
      <w:bCs/>
      <w:color w:val="7030A0"/>
      <w:lang w:eastAsia="es-MX"/>
    </w:rPr>
  </w:style>
  <w:style w:type="paragraph" w:customStyle="1" w:styleId="xl102">
    <w:name w:val="xl102"/>
    <w:basedOn w:val="Normal"/>
    <w:rsid w:val="00113EB7"/>
    <w:pPr>
      <w:pBdr>
        <w:top w:val="single" w:sz="8" w:space="0" w:color="808080"/>
        <w:left w:val="single" w:sz="8"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103">
    <w:name w:val="xl103"/>
    <w:basedOn w:val="Normal"/>
    <w:rsid w:val="00113EB7"/>
    <w:pPr>
      <w:pBdr>
        <w:top w:val="single" w:sz="8"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104">
    <w:name w:val="xl104"/>
    <w:basedOn w:val="Normal"/>
    <w:rsid w:val="00113EB7"/>
    <w:pPr>
      <w:pBdr>
        <w:top w:val="single" w:sz="8" w:space="0" w:color="808080"/>
        <w:left w:val="single" w:sz="4" w:space="0" w:color="808080"/>
        <w:bottom w:val="single" w:sz="4" w:space="0" w:color="808080"/>
        <w:right w:val="single" w:sz="8"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105">
    <w:name w:val="xl105"/>
    <w:basedOn w:val="Normal"/>
    <w:rsid w:val="00113EB7"/>
    <w:pPr>
      <w:pBdr>
        <w:top w:val="single" w:sz="4" w:space="0" w:color="808080"/>
        <w:left w:val="single" w:sz="8" w:space="0" w:color="808080"/>
        <w:bottom w:val="single" w:sz="8"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106">
    <w:name w:val="xl106"/>
    <w:basedOn w:val="Normal"/>
    <w:rsid w:val="00113EB7"/>
    <w:pPr>
      <w:pBdr>
        <w:top w:val="single" w:sz="4" w:space="0" w:color="808080"/>
        <w:left w:val="single" w:sz="4" w:space="0" w:color="808080"/>
        <w:bottom w:val="single" w:sz="8"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107">
    <w:name w:val="xl107"/>
    <w:basedOn w:val="Normal"/>
    <w:rsid w:val="00113EB7"/>
    <w:pPr>
      <w:pBdr>
        <w:top w:val="single" w:sz="4" w:space="0" w:color="808080"/>
        <w:left w:val="single" w:sz="4" w:space="0" w:color="808080"/>
        <w:bottom w:val="single" w:sz="8" w:space="0" w:color="808080"/>
        <w:right w:val="single" w:sz="8"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108">
    <w:name w:val="xl108"/>
    <w:basedOn w:val="Normal"/>
    <w:rsid w:val="00113EB7"/>
    <w:pPr>
      <w:pBdr>
        <w:top w:val="single" w:sz="8" w:space="0" w:color="808080"/>
        <w:left w:val="single" w:sz="8"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109">
    <w:name w:val="xl109"/>
    <w:basedOn w:val="Normal"/>
    <w:rsid w:val="00113EB7"/>
    <w:pPr>
      <w:pBdr>
        <w:top w:val="single" w:sz="8"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110">
    <w:name w:val="xl110"/>
    <w:basedOn w:val="Normal"/>
    <w:rsid w:val="00113EB7"/>
    <w:pPr>
      <w:pBdr>
        <w:top w:val="single" w:sz="8" w:space="0" w:color="808080"/>
        <w:right w:val="single" w:sz="8"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111">
    <w:name w:val="xl111"/>
    <w:basedOn w:val="Normal"/>
    <w:rsid w:val="00113EB7"/>
    <w:pPr>
      <w:pBdr>
        <w:left w:val="single" w:sz="8" w:space="0" w:color="808080"/>
        <w:bottom w:val="single" w:sz="8"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112">
    <w:name w:val="xl112"/>
    <w:basedOn w:val="Normal"/>
    <w:rsid w:val="00113EB7"/>
    <w:pPr>
      <w:pBdr>
        <w:bottom w:val="single" w:sz="8"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113">
    <w:name w:val="xl113"/>
    <w:basedOn w:val="Normal"/>
    <w:rsid w:val="00113EB7"/>
    <w:pPr>
      <w:pBdr>
        <w:bottom w:val="single" w:sz="8" w:space="0" w:color="808080"/>
        <w:right w:val="single" w:sz="8"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114">
    <w:name w:val="xl114"/>
    <w:basedOn w:val="Normal"/>
    <w:rsid w:val="00113EB7"/>
    <w:pPr>
      <w:pBdr>
        <w:top w:val="single" w:sz="8" w:space="0" w:color="808080"/>
        <w:left w:val="single" w:sz="8" w:space="0" w:color="808080"/>
        <w:bottom w:val="single" w:sz="4" w:space="0" w:color="808080"/>
        <w:right w:val="single" w:sz="8"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115">
    <w:name w:val="xl115"/>
    <w:basedOn w:val="Normal"/>
    <w:rsid w:val="00113EB7"/>
    <w:pPr>
      <w:pBdr>
        <w:top w:val="single" w:sz="4" w:space="0" w:color="808080"/>
        <w:left w:val="single" w:sz="8" w:space="0" w:color="808080"/>
        <w:bottom w:val="single" w:sz="8" w:space="0" w:color="808080"/>
        <w:right w:val="single" w:sz="8"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116">
    <w:name w:val="xl116"/>
    <w:basedOn w:val="Normal"/>
    <w:rsid w:val="00113EB7"/>
    <w:pPr>
      <w:pBdr>
        <w:top w:val="single" w:sz="8" w:space="0" w:color="808080"/>
        <w:left w:val="single" w:sz="8" w:space="0" w:color="808080"/>
        <w:bottom w:val="single" w:sz="4" w:space="0" w:color="808080"/>
        <w:right w:val="single" w:sz="4" w:space="0" w:color="808080"/>
      </w:pBdr>
      <w:spacing w:before="100" w:beforeAutospacing="1" w:after="100" w:afterAutospacing="1"/>
      <w:jc w:val="center"/>
      <w:textAlignment w:val="center"/>
    </w:pPr>
    <w:rPr>
      <w:rFonts w:ascii="Arial" w:eastAsia="Times New Roman" w:hAnsi="Arial" w:cs="Arial"/>
      <w:b/>
      <w:bCs/>
      <w:lang w:eastAsia="es-MX"/>
    </w:rPr>
  </w:style>
  <w:style w:type="paragraph" w:customStyle="1" w:styleId="xl117">
    <w:name w:val="xl117"/>
    <w:basedOn w:val="Normal"/>
    <w:rsid w:val="00113EB7"/>
    <w:pPr>
      <w:pBdr>
        <w:top w:val="single" w:sz="8"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eastAsia="Times New Roman" w:hAnsi="Arial" w:cs="Arial"/>
      <w:b/>
      <w:bCs/>
      <w:lang w:eastAsia="es-MX"/>
    </w:rPr>
  </w:style>
  <w:style w:type="paragraph" w:customStyle="1" w:styleId="xl118">
    <w:name w:val="xl118"/>
    <w:basedOn w:val="Normal"/>
    <w:rsid w:val="00113EB7"/>
    <w:pPr>
      <w:pBdr>
        <w:top w:val="single" w:sz="8" w:space="0" w:color="808080"/>
        <w:left w:val="single" w:sz="4" w:space="0" w:color="808080"/>
        <w:bottom w:val="single" w:sz="4" w:space="0" w:color="808080"/>
        <w:right w:val="single" w:sz="8" w:space="0" w:color="808080"/>
      </w:pBdr>
      <w:spacing w:before="100" w:beforeAutospacing="1" w:after="100" w:afterAutospacing="1"/>
      <w:jc w:val="center"/>
      <w:textAlignment w:val="center"/>
    </w:pPr>
    <w:rPr>
      <w:rFonts w:ascii="Arial" w:eastAsia="Times New Roman" w:hAnsi="Arial" w:cs="Arial"/>
      <w:b/>
      <w:bCs/>
      <w:lang w:eastAsia="es-MX"/>
    </w:rPr>
  </w:style>
  <w:style w:type="paragraph" w:customStyle="1" w:styleId="xl119">
    <w:name w:val="xl119"/>
    <w:basedOn w:val="Normal"/>
    <w:rsid w:val="00113EB7"/>
    <w:pPr>
      <w:pBdr>
        <w:top w:val="single" w:sz="4" w:space="0" w:color="808080"/>
        <w:left w:val="single" w:sz="8" w:space="0" w:color="808080"/>
        <w:bottom w:val="single" w:sz="8" w:space="0" w:color="808080"/>
        <w:right w:val="single" w:sz="4" w:space="0" w:color="808080"/>
      </w:pBdr>
      <w:spacing w:before="100" w:beforeAutospacing="1" w:after="100" w:afterAutospacing="1"/>
      <w:jc w:val="center"/>
      <w:textAlignment w:val="center"/>
    </w:pPr>
    <w:rPr>
      <w:rFonts w:ascii="Arial" w:eastAsia="Times New Roman" w:hAnsi="Arial" w:cs="Arial"/>
      <w:b/>
      <w:bCs/>
      <w:lang w:eastAsia="es-MX"/>
    </w:rPr>
  </w:style>
  <w:style w:type="paragraph" w:customStyle="1" w:styleId="xl120">
    <w:name w:val="xl120"/>
    <w:basedOn w:val="Normal"/>
    <w:rsid w:val="00113EB7"/>
    <w:pPr>
      <w:pBdr>
        <w:top w:val="single" w:sz="4" w:space="0" w:color="808080"/>
        <w:left w:val="single" w:sz="4" w:space="0" w:color="808080"/>
        <w:bottom w:val="single" w:sz="8" w:space="0" w:color="808080"/>
        <w:right w:val="single" w:sz="4" w:space="0" w:color="808080"/>
      </w:pBdr>
      <w:spacing w:before="100" w:beforeAutospacing="1" w:after="100" w:afterAutospacing="1"/>
      <w:jc w:val="center"/>
      <w:textAlignment w:val="center"/>
    </w:pPr>
    <w:rPr>
      <w:rFonts w:ascii="Arial" w:eastAsia="Times New Roman" w:hAnsi="Arial" w:cs="Arial"/>
      <w:b/>
      <w:bCs/>
      <w:lang w:eastAsia="es-MX"/>
    </w:rPr>
  </w:style>
  <w:style w:type="paragraph" w:customStyle="1" w:styleId="xl121">
    <w:name w:val="xl121"/>
    <w:basedOn w:val="Normal"/>
    <w:rsid w:val="00113EB7"/>
    <w:pPr>
      <w:pBdr>
        <w:top w:val="single" w:sz="4" w:space="0" w:color="808080"/>
        <w:left w:val="single" w:sz="4" w:space="0" w:color="808080"/>
        <w:bottom w:val="single" w:sz="8" w:space="0" w:color="808080"/>
        <w:right w:val="single" w:sz="8" w:space="0" w:color="808080"/>
      </w:pBdr>
      <w:spacing w:before="100" w:beforeAutospacing="1" w:after="100" w:afterAutospacing="1"/>
      <w:jc w:val="center"/>
      <w:textAlignment w:val="center"/>
    </w:pPr>
    <w:rPr>
      <w:rFonts w:ascii="Arial" w:eastAsia="Times New Roman" w:hAnsi="Arial" w:cs="Arial"/>
      <w:b/>
      <w:bCs/>
      <w:lang w:eastAsia="es-MX"/>
    </w:rPr>
  </w:style>
  <w:style w:type="paragraph" w:customStyle="1" w:styleId="xl122">
    <w:name w:val="xl122"/>
    <w:basedOn w:val="Normal"/>
    <w:rsid w:val="00113EB7"/>
    <w:pPr>
      <w:pBdr>
        <w:top w:val="single" w:sz="8" w:space="0" w:color="808080"/>
        <w:left w:val="single" w:sz="8" w:space="0" w:color="808080"/>
      </w:pBdr>
      <w:spacing w:before="100" w:beforeAutospacing="1" w:after="100" w:afterAutospacing="1"/>
      <w:jc w:val="center"/>
      <w:textAlignment w:val="center"/>
    </w:pPr>
    <w:rPr>
      <w:rFonts w:ascii="Arial" w:eastAsia="Times New Roman" w:hAnsi="Arial" w:cs="Arial"/>
      <w:b/>
      <w:bCs/>
      <w:lang w:eastAsia="es-MX"/>
    </w:rPr>
  </w:style>
  <w:style w:type="paragraph" w:customStyle="1" w:styleId="xl123">
    <w:name w:val="xl123"/>
    <w:basedOn w:val="Normal"/>
    <w:rsid w:val="00113EB7"/>
    <w:pPr>
      <w:pBdr>
        <w:top w:val="single" w:sz="8" w:space="0" w:color="808080"/>
      </w:pBdr>
      <w:spacing w:before="100" w:beforeAutospacing="1" w:after="100" w:afterAutospacing="1"/>
      <w:jc w:val="center"/>
      <w:textAlignment w:val="center"/>
    </w:pPr>
    <w:rPr>
      <w:rFonts w:ascii="Arial" w:eastAsia="Times New Roman" w:hAnsi="Arial" w:cs="Arial"/>
      <w:b/>
      <w:bCs/>
      <w:lang w:eastAsia="es-MX"/>
    </w:rPr>
  </w:style>
  <w:style w:type="paragraph" w:customStyle="1" w:styleId="xl124">
    <w:name w:val="xl124"/>
    <w:basedOn w:val="Normal"/>
    <w:rsid w:val="00113EB7"/>
    <w:pPr>
      <w:pBdr>
        <w:top w:val="single" w:sz="8" w:space="0" w:color="808080"/>
        <w:right w:val="single" w:sz="8" w:space="0" w:color="808080"/>
      </w:pBdr>
      <w:spacing w:before="100" w:beforeAutospacing="1" w:after="100" w:afterAutospacing="1"/>
      <w:jc w:val="center"/>
      <w:textAlignment w:val="center"/>
    </w:pPr>
    <w:rPr>
      <w:rFonts w:ascii="Arial" w:eastAsia="Times New Roman" w:hAnsi="Arial" w:cs="Arial"/>
      <w:b/>
      <w:bCs/>
      <w:lang w:eastAsia="es-MX"/>
    </w:rPr>
  </w:style>
  <w:style w:type="paragraph" w:customStyle="1" w:styleId="xl125">
    <w:name w:val="xl125"/>
    <w:basedOn w:val="Normal"/>
    <w:rsid w:val="00113EB7"/>
    <w:pPr>
      <w:pBdr>
        <w:left w:val="single" w:sz="8" w:space="0" w:color="808080"/>
        <w:bottom w:val="single" w:sz="8" w:space="0" w:color="808080"/>
      </w:pBdr>
      <w:spacing w:before="100" w:beforeAutospacing="1" w:after="100" w:afterAutospacing="1"/>
      <w:jc w:val="center"/>
      <w:textAlignment w:val="center"/>
    </w:pPr>
    <w:rPr>
      <w:rFonts w:ascii="Arial" w:eastAsia="Times New Roman" w:hAnsi="Arial" w:cs="Arial"/>
      <w:b/>
      <w:bCs/>
      <w:lang w:eastAsia="es-MX"/>
    </w:rPr>
  </w:style>
  <w:style w:type="paragraph" w:customStyle="1" w:styleId="xl126">
    <w:name w:val="xl126"/>
    <w:basedOn w:val="Normal"/>
    <w:rsid w:val="00113EB7"/>
    <w:pPr>
      <w:pBdr>
        <w:bottom w:val="single" w:sz="8" w:space="0" w:color="808080"/>
      </w:pBdr>
      <w:spacing w:before="100" w:beforeAutospacing="1" w:after="100" w:afterAutospacing="1"/>
      <w:jc w:val="center"/>
      <w:textAlignment w:val="center"/>
    </w:pPr>
    <w:rPr>
      <w:rFonts w:ascii="Arial" w:eastAsia="Times New Roman" w:hAnsi="Arial" w:cs="Arial"/>
      <w:b/>
      <w:bCs/>
      <w:lang w:eastAsia="es-MX"/>
    </w:rPr>
  </w:style>
  <w:style w:type="paragraph" w:customStyle="1" w:styleId="xl127">
    <w:name w:val="xl127"/>
    <w:basedOn w:val="Normal"/>
    <w:rsid w:val="00113EB7"/>
    <w:pPr>
      <w:pBdr>
        <w:bottom w:val="single" w:sz="8" w:space="0" w:color="808080"/>
        <w:right w:val="single" w:sz="8" w:space="0" w:color="808080"/>
      </w:pBdr>
      <w:spacing w:before="100" w:beforeAutospacing="1" w:after="100" w:afterAutospacing="1"/>
      <w:jc w:val="center"/>
      <w:textAlignment w:val="center"/>
    </w:pPr>
    <w:rPr>
      <w:rFonts w:ascii="Arial" w:eastAsia="Times New Roman" w:hAnsi="Arial" w:cs="Arial"/>
      <w:b/>
      <w:bCs/>
      <w:lang w:eastAsia="es-MX"/>
    </w:rPr>
  </w:style>
  <w:style w:type="paragraph" w:customStyle="1" w:styleId="xl128">
    <w:name w:val="xl128"/>
    <w:basedOn w:val="Normal"/>
    <w:rsid w:val="00113EB7"/>
    <w:pPr>
      <w:pBdr>
        <w:top w:val="single" w:sz="8" w:space="0" w:color="808080"/>
        <w:left w:val="single" w:sz="8" w:space="0" w:color="808080"/>
        <w:bottom w:val="single" w:sz="4" w:space="0" w:color="808080"/>
        <w:right w:val="single" w:sz="8" w:space="0" w:color="808080"/>
      </w:pBdr>
      <w:spacing w:before="100" w:beforeAutospacing="1" w:after="100" w:afterAutospacing="1"/>
      <w:jc w:val="center"/>
      <w:textAlignment w:val="center"/>
    </w:pPr>
    <w:rPr>
      <w:rFonts w:ascii="Arial" w:eastAsia="Times New Roman" w:hAnsi="Arial" w:cs="Arial"/>
      <w:b/>
      <w:bCs/>
      <w:lang w:eastAsia="es-MX"/>
    </w:rPr>
  </w:style>
  <w:style w:type="paragraph" w:customStyle="1" w:styleId="xl129">
    <w:name w:val="xl129"/>
    <w:basedOn w:val="Normal"/>
    <w:rsid w:val="00113EB7"/>
    <w:pPr>
      <w:pBdr>
        <w:top w:val="single" w:sz="4" w:space="0" w:color="808080"/>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eastAsia="Times New Roman" w:hAnsi="Arial" w:cs="Arial"/>
      <w:b/>
      <w:bCs/>
      <w:lang w:eastAsia="es-MX"/>
    </w:rPr>
  </w:style>
  <w:style w:type="paragraph" w:customStyle="1" w:styleId="xl130">
    <w:name w:val="xl130"/>
    <w:basedOn w:val="Normal"/>
    <w:rsid w:val="00113EB7"/>
    <w:pPr>
      <w:pBdr>
        <w:top w:val="single" w:sz="8" w:space="0" w:color="808080"/>
        <w:left w:val="single" w:sz="8" w:space="0" w:color="808080"/>
        <w:bottom w:val="single" w:sz="8" w:space="0" w:color="808080"/>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7030A0"/>
      <w:lang w:eastAsia="es-MX"/>
    </w:rPr>
  </w:style>
  <w:style w:type="paragraph" w:customStyle="1" w:styleId="xl131">
    <w:name w:val="xl131"/>
    <w:basedOn w:val="Normal"/>
    <w:rsid w:val="00113EB7"/>
    <w:pPr>
      <w:pBdr>
        <w:top w:val="single" w:sz="8" w:space="0" w:color="808080"/>
        <w:bottom w:val="single" w:sz="8" w:space="0" w:color="808080"/>
        <w:right w:val="single" w:sz="8" w:space="0" w:color="808080"/>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7030A0"/>
      <w:lang w:eastAsia="es-MX"/>
    </w:rPr>
  </w:style>
  <w:style w:type="paragraph" w:customStyle="1" w:styleId="xl132">
    <w:name w:val="xl132"/>
    <w:basedOn w:val="Normal"/>
    <w:rsid w:val="00113EB7"/>
    <w:pPr>
      <w:pBdr>
        <w:top w:val="single" w:sz="8" w:space="0" w:color="808080"/>
        <w:bottom w:val="single" w:sz="8" w:space="0" w:color="808080"/>
      </w:pBdr>
      <w:shd w:val="clear" w:color="000000" w:fill="BFBFBF"/>
      <w:spacing w:before="100" w:beforeAutospacing="1" w:after="100" w:afterAutospacing="1"/>
      <w:jc w:val="center"/>
    </w:pPr>
    <w:rPr>
      <w:rFonts w:ascii="Times New Roman" w:eastAsia="Times New Roman" w:hAnsi="Times New Roman" w:cs="Times New Roman"/>
      <w:lang w:eastAsia="es-MX"/>
    </w:rPr>
  </w:style>
  <w:style w:type="paragraph" w:customStyle="1" w:styleId="xl133">
    <w:name w:val="xl133"/>
    <w:basedOn w:val="Normal"/>
    <w:rsid w:val="00113EB7"/>
    <w:pPr>
      <w:pBdr>
        <w:top w:val="single" w:sz="8" w:space="0" w:color="808080"/>
        <w:bottom w:val="single" w:sz="8" w:space="0" w:color="808080"/>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7030A0"/>
      <w:lang w:eastAsia="es-MX"/>
    </w:rPr>
  </w:style>
  <w:style w:type="paragraph" w:customStyle="1" w:styleId="xl134">
    <w:name w:val="xl134"/>
    <w:basedOn w:val="Normal"/>
    <w:rsid w:val="00113EB7"/>
    <w:pPr>
      <w:pBdr>
        <w:top w:val="single" w:sz="8" w:space="0" w:color="808080"/>
        <w:bottom w:val="single" w:sz="8" w:space="0" w:color="808080"/>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7030A0"/>
      <w:lang w:eastAsia="es-MX"/>
    </w:rPr>
  </w:style>
  <w:style w:type="paragraph" w:customStyle="1" w:styleId="xl135">
    <w:name w:val="xl135"/>
    <w:basedOn w:val="Normal"/>
    <w:rsid w:val="00113EB7"/>
    <w:pPr>
      <w:pBdr>
        <w:top w:val="single" w:sz="4" w:space="0" w:color="808080"/>
        <w:left w:val="single" w:sz="4" w:space="0" w:color="808080"/>
        <w:bottom w:val="single" w:sz="8" w:space="0" w:color="808080"/>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136">
    <w:name w:val="xl136"/>
    <w:basedOn w:val="Normal"/>
    <w:rsid w:val="00113EB7"/>
    <w:pPr>
      <w:pBdr>
        <w:top w:val="single" w:sz="4" w:space="0" w:color="808080"/>
        <w:bottom w:val="single" w:sz="8" w:space="0" w:color="808080"/>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137">
    <w:name w:val="xl137"/>
    <w:basedOn w:val="Normal"/>
    <w:rsid w:val="00113EB7"/>
    <w:pPr>
      <w:pBdr>
        <w:top w:val="single" w:sz="4" w:space="0" w:color="808080"/>
        <w:bottom w:val="single" w:sz="8"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138">
    <w:name w:val="xl138"/>
    <w:basedOn w:val="Normal"/>
    <w:rsid w:val="00113EB7"/>
    <w:pPr>
      <w:pBdr>
        <w:top w:val="single" w:sz="4" w:space="0" w:color="808080"/>
        <w:left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139">
    <w:name w:val="xl139"/>
    <w:basedOn w:val="Normal"/>
    <w:rsid w:val="00113EB7"/>
    <w:pPr>
      <w:pBdr>
        <w:top w:val="single" w:sz="4" w:space="0" w:color="808080"/>
        <w:left w:val="single" w:sz="4" w:space="0" w:color="808080"/>
        <w:right w:val="single" w:sz="8" w:space="0" w:color="808080"/>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Fechas">
    <w:name w:val="Fechas"/>
    <w:basedOn w:val="Texto"/>
    <w:autoRedefine/>
    <w:rsid w:val="00052A61"/>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character" w:styleId="Mencinsinresolver">
    <w:name w:val="Unresolved Mention"/>
    <w:basedOn w:val="Fuentedeprrafopredeter"/>
    <w:uiPriority w:val="99"/>
    <w:semiHidden/>
    <w:unhideWhenUsed/>
    <w:rsid w:val="002766B7"/>
    <w:rPr>
      <w:color w:val="605E5C"/>
      <w:shd w:val="clear" w:color="auto" w:fill="E1DFDD"/>
    </w:rPr>
  </w:style>
  <w:style w:type="table" w:styleId="Tablaconcuadrcula1clara-nfasis3">
    <w:name w:val="Grid Table 1 Light Accent 3"/>
    <w:basedOn w:val="Tablanormal"/>
    <w:uiPriority w:val="46"/>
    <w:rsid w:val="00F8739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markedcontent">
    <w:name w:val="markedcontent"/>
    <w:basedOn w:val="Fuentedeprrafopredeter"/>
    <w:rsid w:val="004A3C31"/>
  </w:style>
  <w:style w:type="character" w:customStyle="1" w:styleId="Ttulo1Car">
    <w:name w:val="Título 1 Car"/>
    <w:basedOn w:val="Fuentedeprrafopredeter"/>
    <w:link w:val="Ttulo1"/>
    <w:rsid w:val="00B55294"/>
    <w:rPr>
      <w:rFonts w:ascii="Courier" w:eastAsia="Times New Roman" w:hAnsi="Courier" w:cs="Times New Roman"/>
      <w:sz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099">
      <w:bodyDiv w:val="1"/>
      <w:marLeft w:val="0"/>
      <w:marRight w:val="0"/>
      <w:marTop w:val="0"/>
      <w:marBottom w:val="0"/>
      <w:divBdr>
        <w:top w:val="none" w:sz="0" w:space="0" w:color="auto"/>
        <w:left w:val="none" w:sz="0" w:space="0" w:color="auto"/>
        <w:bottom w:val="none" w:sz="0" w:space="0" w:color="auto"/>
        <w:right w:val="none" w:sz="0" w:space="0" w:color="auto"/>
      </w:divBdr>
    </w:div>
    <w:div w:id="39743158">
      <w:bodyDiv w:val="1"/>
      <w:marLeft w:val="0"/>
      <w:marRight w:val="0"/>
      <w:marTop w:val="0"/>
      <w:marBottom w:val="0"/>
      <w:divBdr>
        <w:top w:val="none" w:sz="0" w:space="0" w:color="auto"/>
        <w:left w:val="none" w:sz="0" w:space="0" w:color="auto"/>
        <w:bottom w:val="none" w:sz="0" w:space="0" w:color="auto"/>
        <w:right w:val="none" w:sz="0" w:space="0" w:color="auto"/>
      </w:divBdr>
    </w:div>
    <w:div w:id="60910529">
      <w:bodyDiv w:val="1"/>
      <w:marLeft w:val="0"/>
      <w:marRight w:val="0"/>
      <w:marTop w:val="0"/>
      <w:marBottom w:val="0"/>
      <w:divBdr>
        <w:top w:val="none" w:sz="0" w:space="0" w:color="auto"/>
        <w:left w:val="none" w:sz="0" w:space="0" w:color="auto"/>
        <w:bottom w:val="none" w:sz="0" w:space="0" w:color="auto"/>
        <w:right w:val="none" w:sz="0" w:space="0" w:color="auto"/>
      </w:divBdr>
    </w:div>
    <w:div w:id="83235363">
      <w:bodyDiv w:val="1"/>
      <w:marLeft w:val="0"/>
      <w:marRight w:val="0"/>
      <w:marTop w:val="0"/>
      <w:marBottom w:val="0"/>
      <w:divBdr>
        <w:top w:val="none" w:sz="0" w:space="0" w:color="auto"/>
        <w:left w:val="none" w:sz="0" w:space="0" w:color="auto"/>
        <w:bottom w:val="none" w:sz="0" w:space="0" w:color="auto"/>
        <w:right w:val="none" w:sz="0" w:space="0" w:color="auto"/>
      </w:divBdr>
    </w:div>
    <w:div w:id="210850124">
      <w:bodyDiv w:val="1"/>
      <w:marLeft w:val="0"/>
      <w:marRight w:val="0"/>
      <w:marTop w:val="0"/>
      <w:marBottom w:val="0"/>
      <w:divBdr>
        <w:top w:val="none" w:sz="0" w:space="0" w:color="auto"/>
        <w:left w:val="none" w:sz="0" w:space="0" w:color="auto"/>
        <w:bottom w:val="none" w:sz="0" w:space="0" w:color="auto"/>
        <w:right w:val="none" w:sz="0" w:space="0" w:color="auto"/>
      </w:divBdr>
    </w:div>
    <w:div w:id="355930905">
      <w:bodyDiv w:val="1"/>
      <w:marLeft w:val="0"/>
      <w:marRight w:val="0"/>
      <w:marTop w:val="0"/>
      <w:marBottom w:val="0"/>
      <w:divBdr>
        <w:top w:val="none" w:sz="0" w:space="0" w:color="auto"/>
        <w:left w:val="none" w:sz="0" w:space="0" w:color="auto"/>
        <w:bottom w:val="none" w:sz="0" w:space="0" w:color="auto"/>
        <w:right w:val="none" w:sz="0" w:space="0" w:color="auto"/>
      </w:divBdr>
    </w:div>
    <w:div w:id="427238727">
      <w:bodyDiv w:val="1"/>
      <w:marLeft w:val="0"/>
      <w:marRight w:val="0"/>
      <w:marTop w:val="0"/>
      <w:marBottom w:val="0"/>
      <w:divBdr>
        <w:top w:val="none" w:sz="0" w:space="0" w:color="auto"/>
        <w:left w:val="none" w:sz="0" w:space="0" w:color="auto"/>
        <w:bottom w:val="none" w:sz="0" w:space="0" w:color="auto"/>
        <w:right w:val="none" w:sz="0" w:space="0" w:color="auto"/>
      </w:divBdr>
    </w:div>
    <w:div w:id="431051121">
      <w:bodyDiv w:val="1"/>
      <w:marLeft w:val="0"/>
      <w:marRight w:val="0"/>
      <w:marTop w:val="0"/>
      <w:marBottom w:val="0"/>
      <w:divBdr>
        <w:top w:val="none" w:sz="0" w:space="0" w:color="auto"/>
        <w:left w:val="none" w:sz="0" w:space="0" w:color="auto"/>
        <w:bottom w:val="none" w:sz="0" w:space="0" w:color="auto"/>
        <w:right w:val="none" w:sz="0" w:space="0" w:color="auto"/>
      </w:divBdr>
    </w:div>
    <w:div w:id="463159996">
      <w:bodyDiv w:val="1"/>
      <w:marLeft w:val="0"/>
      <w:marRight w:val="0"/>
      <w:marTop w:val="0"/>
      <w:marBottom w:val="0"/>
      <w:divBdr>
        <w:top w:val="none" w:sz="0" w:space="0" w:color="auto"/>
        <w:left w:val="none" w:sz="0" w:space="0" w:color="auto"/>
        <w:bottom w:val="none" w:sz="0" w:space="0" w:color="auto"/>
        <w:right w:val="none" w:sz="0" w:space="0" w:color="auto"/>
      </w:divBdr>
    </w:div>
    <w:div w:id="473957354">
      <w:bodyDiv w:val="1"/>
      <w:marLeft w:val="0"/>
      <w:marRight w:val="0"/>
      <w:marTop w:val="0"/>
      <w:marBottom w:val="0"/>
      <w:divBdr>
        <w:top w:val="none" w:sz="0" w:space="0" w:color="auto"/>
        <w:left w:val="none" w:sz="0" w:space="0" w:color="auto"/>
        <w:bottom w:val="none" w:sz="0" w:space="0" w:color="auto"/>
        <w:right w:val="none" w:sz="0" w:space="0" w:color="auto"/>
      </w:divBdr>
    </w:div>
    <w:div w:id="483863593">
      <w:bodyDiv w:val="1"/>
      <w:marLeft w:val="0"/>
      <w:marRight w:val="0"/>
      <w:marTop w:val="0"/>
      <w:marBottom w:val="0"/>
      <w:divBdr>
        <w:top w:val="none" w:sz="0" w:space="0" w:color="auto"/>
        <w:left w:val="none" w:sz="0" w:space="0" w:color="auto"/>
        <w:bottom w:val="none" w:sz="0" w:space="0" w:color="auto"/>
        <w:right w:val="none" w:sz="0" w:space="0" w:color="auto"/>
      </w:divBdr>
    </w:div>
    <w:div w:id="499585501">
      <w:bodyDiv w:val="1"/>
      <w:marLeft w:val="0"/>
      <w:marRight w:val="0"/>
      <w:marTop w:val="0"/>
      <w:marBottom w:val="0"/>
      <w:divBdr>
        <w:top w:val="none" w:sz="0" w:space="0" w:color="auto"/>
        <w:left w:val="none" w:sz="0" w:space="0" w:color="auto"/>
        <w:bottom w:val="none" w:sz="0" w:space="0" w:color="auto"/>
        <w:right w:val="none" w:sz="0" w:space="0" w:color="auto"/>
      </w:divBdr>
    </w:div>
    <w:div w:id="501042639">
      <w:bodyDiv w:val="1"/>
      <w:marLeft w:val="0"/>
      <w:marRight w:val="0"/>
      <w:marTop w:val="0"/>
      <w:marBottom w:val="0"/>
      <w:divBdr>
        <w:top w:val="none" w:sz="0" w:space="0" w:color="auto"/>
        <w:left w:val="none" w:sz="0" w:space="0" w:color="auto"/>
        <w:bottom w:val="none" w:sz="0" w:space="0" w:color="auto"/>
        <w:right w:val="none" w:sz="0" w:space="0" w:color="auto"/>
      </w:divBdr>
    </w:div>
    <w:div w:id="643849221">
      <w:bodyDiv w:val="1"/>
      <w:marLeft w:val="0"/>
      <w:marRight w:val="0"/>
      <w:marTop w:val="0"/>
      <w:marBottom w:val="0"/>
      <w:divBdr>
        <w:top w:val="none" w:sz="0" w:space="0" w:color="auto"/>
        <w:left w:val="none" w:sz="0" w:space="0" w:color="auto"/>
        <w:bottom w:val="none" w:sz="0" w:space="0" w:color="auto"/>
        <w:right w:val="none" w:sz="0" w:space="0" w:color="auto"/>
      </w:divBdr>
    </w:div>
    <w:div w:id="651182753">
      <w:bodyDiv w:val="1"/>
      <w:marLeft w:val="0"/>
      <w:marRight w:val="0"/>
      <w:marTop w:val="0"/>
      <w:marBottom w:val="0"/>
      <w:divBdr>
        <w:top w:val="none" w:sz="0" w:space="0" w:color="auto"/>
        <w:left w:val="none" w:sz="0" w:space="0" w:color="auto"/>
        <w:bottom w:val="none" w:sz="0" w:space="0" w:color="auto"/>
        <w:right w:val="none" w:sz="0" w:space="0" w:color="auto"/>
      </w:divBdr>
    </w:div>
    <w:div w:id="696152296">
      <w:bodyDiv w:val="1"/>
      <w:marLeft w:val="0"/>
      <w:marRight w:val="0"/>
      <w:marTop w:val="0"/>
      <w:marBottom w:val="0"/>
      <w:divBdr>
        <w:top w:val="none" w:sz="0" w:space="0" w:color="auto"/>
        <w:left w:val="none" w:sz="0" w:space="0" w:color="auto"/>
        <w:bottom w:val="none" w:sz="0" w:space="0" w:color="auto"/>
        <w:right w:val="none" w:sz="0" w:space="0" w:color="auto"/>
      </w:divBdr>
    </w:div>
    <w:div w:id="745615504">
      <w:bodyDiv w:val="1"/>
      <w:marLeft w:val="0"/>
      <w:marRight w:val="0"/>
      <w:marTop w:val="0"/>
      <w:marBottom w:val="0"/>
      <w:divBdr>
        <w:top w:val="none" w:sz="0" w:space="0" w:color="auto"/>
        <w:left w:val="none" w:sz="0" w:space="0" w:color="auto"/>
        <w:bottom w:val="none" w:sz="0" w:space="0" w:color="auto"/>
        <w:right w:val="none" w:sz="0" w:space="0" w:color="auto"/>
      </w:divBdr>
    </w:div>
    <w:div w:id="762993996">
      <w:bodyDiv w:val="1"/>
      <w:marLeft w:val="0"/>
      <w:marRight w:val="0"/>
      <w:marTop w:val="0"/>
      <w:marBottom w:val="0"/>
      <w:divBdr>
        <w:top w:val="none" w:sz="0" w:space="0" w:color="auto"/>
        <w:left w:val="none" w:sz="0" w:space="0" w:color="auto"/>
        <w:bottom w:val="none" w:sz="0" w:space="0" w:color="auto"/>
        <w:right w:val="none" w:sz="0" w:space="0" w:color="auto"/>
      </w:divBdr>
    </w:div>
    <w:div w:id="777531078">
      <w:bodyDiv w:val="1"/>
      <w:marLeft w:val="0"/>
      <w:marRight w:val="0"/>
      <w:marTop w:val="0"/>
      <w:marBottom w:val="0"/>
      <w:divBdr>
        <w:top w:val="none" w:sz="0" w:space="0" w:color="auto"/>
        <w:left w:val="none" w:sz="0" w:space="0" w:color="auto"/>
        <w:bottom w:val="none" w:sz="0" w:space="0" w:color="auto"/>
        <w:right w:val="none" w:sz="0" w:space="0" w:color="auto"/>
      </w:divBdr>
    </w:div>
    <w:div w:id="803542721">
      <w:bodyDiv w:val="1"/>
      <w:marLeft w:val="0"/>
      <w:marRight w:val="0"/>
      <w:marTop w:val="0"/>
      <w:marBottom w:val="0"/>
      <w:divBdr>
        <w:top w:val="none" w:sz="0" w:space="0" w:color="auto"/>
        <w:left w:val="none" w:sz="0" w:space="0" w:color="auto"/>
        <w:bottom w:val="none" w:sz="0" w:space="0" w:color="auto"/>
        <w:right w:val="none" w:sz="0" w:space="0" w:color="auto"/>
      </w:divBdr>
    </w:div>
    <w:div w:id="814377822">
      <w:bodyDiv w:val="1"/>
      <w:marLeft w:val="0"/>
      <w:marRight w:val="0"/>
      <w:marTop w:val="0"/>
      <w:marBottom w:val="0"/>
      <w:divBdr>
        <w:top w:val="none" w:sz="0" w:space="0" w:color="auto"/>
        <w:left w:val="none" w:sz="0" w:space="0" w:color="auto"/>
        <w:bottom w:val="none" w:sz="0" w:space="0" w:color="auto"/>
        <w:right w:val="none" w:sz="0" w:space="0" w:color="auto"/>
      </w:divBdr>
    </w:div>
    <w:div w:id="946473276">
      <w:bodyDiv w:val="1"/>
      <w:marLeft w:val="0"/>
      <w:marRight w:val="0"/>
      <w:marTop w:val="0"/>
      <w:marBottom w:val="0"/>
      <w:divBdr>
        <w:top w:val="none" w:sz="0" w:space="0" w:color="auto"/>
        <w:left w:val="none" w:sz="0" w:space="0" w:color="auto"/>
        <w:bottom w:val="none" w:sz="0" w:space="0" w:color="auto"/>
        <w:right w:val="none" w:sz="0" w:space="0" w:color="auto"/>
      </w:divBdr>
    </w:div>
    <w:div w:id="995108243">
      <w:bodyDiv w:val="1"/>
      <w:marLeft w:val="0"/>
      <w:marRight w:val="0"/>
      <w:marTop w:val="0"/>
      <w:marBottom w:val="0"/>
      <w:divBdr>
        <w:top w:val="none" w:sz="0" w:space="0" w:color="auto"/>
        <w:left w:val="none" w:sz="0" w:space="0" w:color="auto"/>
        <w:bottom w:val="none" w:sz="0" w:space="0" w:color="auto"/>
        <w:right w:val="none" w:sz="0" w:space="0" w:color="auto"/>
      </w:divBdr>
    </w:div>
    <w:div w:id="1145968577">
      <w:bodyDiv w:val="1"/>
      <w:marLeft w:val="0"/>
      <w:marRight w:val="0"/>
      <w:marTop w:val="0"/>
      <w:marBottom w:val="0"/>
      <w:divBdr>
        <w:top w:val="none" w:sz="0" w:space="0" w:color="auto"/>
        <w:left w:val="none" w:sz="0" w:space="0" w:color="auto"/>
        <w:bottom w:val="none" w:sz="0" w:space="0" w:color="auto"/>
        <w:right w:val="none" w:sz="0" w:space="0" w:color="auto"/>
      </w:divBdr>
    </w:div>
    <w:div w:id="1175069384">
      <w:bodyDiv w:val="1"/>
      <w:marLeft w:val="0"/>
      <w:marRight w:val="0"/>
      <w:marTop w:val="0"/>
      <w:marBottom w:val="0"/>
      <w:divBdr>
        <w:top w:val="none" w:sz="0" w:space="0" w:color="auto"/>
        <w:left w:val="none" w:sz="0" w:space="0" w:color="auto"/>
        <w:bottom w:val="none" w:sz="0" w:space="0" w:color="auto"/>
        <w:right w:val="none" w:sz="0" w:space="0" w:color="auto"/>
      </w:divBdr>
    </w:div>
    <w:div w:id="1178614442">
      <w:bodyDiv w:val="1"/>
      <w:marLeft w:val="0"/>
      <w:marRight w:val="0"/>
      <w:marTop w:val="0"/>
      <w:marBottom w:val="0"/>
      <w:divBdr>
        <w:top w:val="none" w:sz="0" w:space="0" w:color="auto"/>
        <w:left w:val="none" w:sz="0" w:space="0" w:color="auto"/>
        <w:bottom w:val="none" w:sz="0" w:space="0" w:color="auto"/>
        <w:right w:val="none" w:sz="0" w:space="0" w:color="auto"/>
      </w:divBdr>
    </w:div>
    <w:div w:id="1186597322">
      <w:bodyDiv w:val="1"/>
      <w:marLeft w:val="0"/>
      <w:marRight w:val="0"/>
      <w:marTop w:val="0"/>
      <w:marBottom w:val="0"/>
      <w:divBdr>
        <w:top w:val="none" w:sz="0" w:space="0" w:color="auto"/>
        <w:left w:val="none" w:sz="0" w:space="0" w:color="auto"/>
        <w:bottom w:val="none" w:sz="0" w:space="0" w:color="auto"/>
        <w:right w:val="none" w:sz="0" w:space="0" w:color="auto"/>
      </w:divBdr>
    </w:div>
    <w:div w:id="1189829876">
      <w:bodyDiv w:val="1"/>
      <w:marLeft w:val="0"/>
      <w:marRight w:val="0"/>
      <w:marTop w:val="0"/>
      <w:marBottom w:val="0"/>
      <w:divBdr>
        <w:top w:val="none" w:sz="0" w:space="0" w:color="auto"/>
        <w:left w:val="none" w:sz="0" w:space="0" w:color="auto"/>
        <w:bottom w:val="none" w:sz="0" w:space="0" w:color="auto"/>
        <w:right w:val="none" w:sz="0" w:space="0" w:color="auto"/>
      </w:divBdr>
    </w:div>
    <w:div w:id="1212574925">
      <w:bodyDiv w:val="1"/>
      <w:marLeft w:val="0"/>
      <w:marRight w:val="0"/>
      <w:marTop w:val="0"/>
      <w:marBottom w:val="0"/>
      <w:divBdr>
        <w:top w:val="none" w:sz="0" w:space="0" w:color="auto"/>
        <w:left w:val="none" w:sz="0" w:space="0" w:color="auto"/>
        <w:bottom w:val="none" w:sz="0" w:space="0" w:color="auto"/>
        <w:right w:val="none" w:sz="0" w:space="0" w:color="auto"/>
      </w:divBdr>
    </w:div>
    <w:div w:id="1239827332">
      <w:bodyDiv w:val="1"/>
      <w:marLeft w:val="0"/>
      <w:marRight w:val="0"/>
      <w:marTop w:val="0"/>
      <w:marBottom w:val="0"/>
      <w:divBdr>
        <w:top w:val="none" w:sz="0" w:space="0" w:color="auto"/>
        <w:left w:val="none" w:sz="0" w:space="0" w:color="auto"/>
        <w:bottom w:val="none" w:sz="0" w:space="0" w:color="auto"/>
        <w:right w:val="none" w:sz="0" w:space="0" w:color="auto"/>
      </w:divBdr>
    </w:div>
    <w:div w:id="1266037530">
      <w:bodyDiv w:val="1"/>
      <w:marLeft w:val="0"/>
      <w:marRight w:val="0"/>
      <w:marTop w:val="0"/>
      <w:marBottom w:val="0"/>
      <w:divBdr>
        <w:top w:val="none" w:sz="0" w:space="0" w:color="auto"/>
        <w:left w:val="none" w:sz="0" w:space="0" w:color="auto"/>
        <w:bottom w:val="none" w:sz="0" w:space="0" w:color="auto"/>
        <w:right w:val="none" w:sz="0" w:space="0" w:color="auto"/>
      </w:divBdr>
    </w:div>
    <w:div w:id="1277563007">
      <w:bodyDiv w:val="1"/>
      <w:marLeft w:val="0"/>
      <w:marRight w:val="0"/>
      <w:marTop w:val="0"/>
      <w:marBottom w:val="0"/>
      <w:divBdr>
        <w:top w:val="none" w:sz="0" w:space="0" w:color="auto"/>
        <w:left w:val="none" w:sz="0" w:space="0" w:color="auto"/>
        <w:bottom w:val="none" w:sz="0" w:space="0" w:color="auto"/>
        <w:right w:val="none" w:sz="0" w:space="0" w:color="auto"/>
      </w:divBdr>
    </w:div>
    <w:div w:id="1283683506">
      <w:bodyDiv w:val="1"/>
      <w:marLeft w:val="0"/>
      <w:marRight w:val="0"/>
      <w:marTop w:val="0"/>
      <w:marBottom w:val="0"/>
      <w:divBdr>
        <w:top w:val="none" w:sz="0" w:space="0" w:color="auto"/>
        <w:left w:val="none" w:sz="0" w:space="0" w:color="auto"/>
        <w:bottom w:val="none" w:sz="0" w:space="0" w:color="auto"/>
        <w:right w:val="none" w:sz="0" w:space="0" w:color="auto"/>
      </w:divBdr>
    </w:div>
    <w:div w:id="1309894995">
      <w:bodyDiv w:val="1"/>
      <w:marLeft w:val="0"/>
      <w:marRight w:val="0"/>
      <w:marTop w:val="0"/>
      <w:marBottom w:val="0"/>
      <w:divBdr>
        <w:top w:val="none" w:sz="0" w:space="0" w:color="auto"/>
        <w:left w:val="none" w:sz="0" w:space="0" w:color="auto"/>
        <w:bottom w:val="none" w:sz="0" w:space="0" w:color="auto"/>
        <w:right w:val="none" w:sz="0" w:space="0" w:color="auto"/>
      </w:divBdr>
    </w:div>
    <w:div w:id="1311593851">
      <w:bodyDiv w:val="1"/>
      <w:marLeft w:val="0"/>
      <w:marRight w:val="0"/>
      <w:marTop w:val="0"/>
      <w:marBottom w:val="0"/>
      <w:divBdr>
        <w:top w:val="none" w:sz="0" w:space="0" w:color="auto"/>
        <w:left w:val="none" w:sz="0" w:space="0" w:color="auto"/>
        <w:bottom w:val="none" w:sz="0" w:space="0" w:color="auto"/>
        <w:right w:val="none" w:sz="0" w:space="0" w:color="auto"/>
      </w:divBdr>
    </w:div>
    <w:div w:id="1326663651">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8375266">
      <w:bodyDiv w:val="1"/>
      <w:marLeft w:val="0"/>
      <w:marRight w:val="0"/>
      <w:marTop w:val="0"/>
      <w:marBottom w:val="0"/>
      <w:divBdr>
        <w:top w:val="none" w:sz="0" w:space="0" w:color="auto"/>
        <w:left w:val="none" w:sz="0" w:space="0" w:color="auto"/>
        <w:bottom w:val="none" w:sz="0" w:space="0" w:color="auto"/>
        <w:right w:val="none" w:sz="0" w:space="0" w:color="auto"/>
      </w:divBdr>
    </w:div>
    <w:div w:id="1475760805">
      <w:bodyDiv w:val="1"/>
      <w:marLeft w:val="0"/>
      <w:marRight w:val="0"/>
      <w:marTop w:val="0"/>
      <w:marBottom w:val="0"/>
      <w:divBdr>
        <w:top w:val="none" w:sz="0" w:space="0" w:color="auto"/>
        <w:left w:val="none" w:sz="0" w:space="0" w:color="auto"/>
        <w:bottom w:val="none" w:sz="0" w:space="0" w:color="auto"/>
        <w:right w:val="none" w:sz="0" w:space="0" w:color="auto"/>
      </w:divBdr>
    </w:div>
    <w:div w:id="1477138868">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54335475">
      <w:bodyDiv w:val="1"/>
      <w:marLeft w:val="0"/>
      <w:marRight w:val="0"/>
      <w:marTop w:val="0"/>
      <w:marBottom w:val="0"/>
      <w:divBdr>
        <w:top w:val="none" w:sz="0" w:space="0" w:color="auto"/>
        <w:left w:val="none" w:sz="0" w:space="0" w:color="auto"/>
        <w:bottom w:val="none" w:sz="0" w:space="0" w:color="auto"/>
        <w:right w:val="none" w:sz="0" w:space="0" w:color="auto"/>
      </w:divBdr>
    </w:div>
    <w:div w:id="1672096689">
      <w:bodyDiv w:val="1"/>
      <w:marLeft w:val="0"/>
      <w:marRight w:val="0"/>
      <w:marTop w:val="0"/>
      <w:marBottom w:val="0"/>
      <w:divBdr>
        <w:top w:val="none" w:sz="0" w:space="0" w:color="auto"/>
        <w:left w:val="none" w:sz="0" w:space="0" w:color="auto"/>
        <w:bottom w:val="none" w:sz="0" w:space="0" w:color="auto"/>
        <w:right w:val="none" w:sz="0" w:space="0" w:color="auto"/>
      </w:divBdr>
    </w:div>
    <w:div w:id="1687949660">
      <w:bodyDiv w:val="1"/>
      <w:marLeft w:val="0"/>
      <w:marRight w:val="0"/>
      <w:marTop w:val="0"/>
      <w:marBottom w:val="0"/>
      <w:divBdr>
        <w:top w:val="none" w:sz="0" w:space="0" w:color="auto"/>
        <w:left w:val="none" w:sz="0" w:space="0" w:color="auto"/>
        <w:bottom w:val="none" w:sz="0" w:space="0" w:color="auto"/>
        <w:right w:val="none" w:sz="0" w:space="0" w:color="auto"/>
      </w:divBdr>
    </w:div>
    <w:div w:id="1690638163">
      <w:bodyDiv w:val="1"/>
      <w:marLeft w:val="0"/>
      <w:marRight w:val="0"/>
      <w:marTop w:val="0"/>
      <w:marBottom w:val="0"/>
      <w:divBdr>
        <w:top w:val="none" w:sz="0" w:space="0" w:color="auto"/>
        <w:left w:val="none" w:sz="0" w:space="0" w:color="auto"/>
        <w:bottom w:val="none" w:sz="0" w:space="0" w:color="auto"/>
        <w:right w:val="none" w:sz="0" w:space="0" w:color="auto"/>
      </w:divBdr>
    </w:div>
    <w:div w:id="1700400295">
      <w:bodyDiv w:val="1"/>
      <w:marLeft w:val="0"/>
      <w:marRight w:val="0"/>
      <w:marTop w:val="0"/>
      <w:marBottom w:val="0"/>
      <w:divBdr>
        <w:top w:val="none" w:sz="0" w:space="0" w:color="auto"/>
        <w:left w:val="none" w:sz="0" w:space="0" w:color="auto"/>
        <w:bottom w:val="none" w:sz="0" w:space="0" w:color="auto"/>
        <w:right w:val="none" w:sz="0" w:space="0" w:color="auto"/>
      </w:divBdr>
    </w:div>
    <w:div w:id="1748310281">
      <w:bodyDiv w:val="1"/>
      <w:marLeft w:val="0"/>
      <w:marRight w:val="0"/>
      <w:marTop w:val="0"/>
      <w:marBottom w:val="0"/>
      <w:divBdr>
        <w:top w:val="none" w:sz="0" w:space="0" w:color="auto"/>
        <w:left w:val="none" w:sz="0" w:space="0" w:color="auto"/>
        <w:bottom w:val="none" w:sz="0" w:space="0" w:color="auto"/>
        <w:right w:val="none" w:sz="0" w:space="0" w:color="auto"/>
      </w:divBdr>
    </w:div>
    <w:div w:id="1775206358">
      <w:bodyDiv w:val="1"/>
      <w:marLeft w:val="0"/>
      <w:marRight w:val="0"/>
      <w:marTop w:val="0"/>
      <w:marBottom w:val="0"/>
      <w:divBdr>
        <w:top w:val="none" w:sz="0" w:space="0" w:color="auto"/>
        <w:left w:val="none" w:sz="0" w:space="0" w:color="auto"/>
        <w:bottom w:val="none" w:sz="0" w:space="0" w:color="auto"/>
        <w:right w:val="none" w:sz="0" w:space="0" w:color="auto"/>
      </w:divBdr>
    </w:div>
    <w:div w:id="1880509543">
      <w:bodyDiv w:val="1"/>
      <w:marLeft w:val="0"/>
      <w:marRight w:val="0"/>
      <w:marTop w:val="0"/>
      <w:marBottom w:val="0"/>
      <w:divBdr>
        <w:top w:val="none" w:sz="0" w:space="0" w:color="auto"/>
        <w:left w:val="none" w:sz="0" w:space="0" w:color="auto"/>
        <w:bottom w:val="none" w:sz="0" w:space="0" w:color="auto"/>
        <w:right w:val="none" w:sz="0" w:space="0" w:color="auto"/>
      </w:divBdr>
    </w:div>
    <w:div w:id="1925913404">
      <w:bodyDiv w:val="1"/>
      <w:marLeft w:val="0"/>
      <w:marRight w:val="0"/>
      <w:marTop w:val="0"/>
      <w:marBottom w:val="0"/>
      <w:divBdr>
        <w:top w:val="none" w:sz="0" w:space="0" w:color="auto"/>
        <w:left w:val="none" w:sz="0" w:space="0" w:color="auto"/>
        <w:bottom w:val="none" w:sz="0" w:space="0" w:color="auto"/>
        <w:right w:val="none" w:sz="0" w:space="0" w:color="auto"/>
      </w:divBdr>
    </w:div>
    <w:div w:id="20851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cuentame.inegi.org.mx/monografias/informacion/jal/poblacion/" TargetMode="External"/><Relationship Id="rId2" Type="http://schemas.openxmlformats.org/officeDocument/2006/relationships/hyperlink" Target="https://www.triejal.gob.mx/rap-020-2020-y-acumulado-rap-002-2021/" TargetMode="External"/><Relationship Id="rId1" Type="http://schemas.openxmlformats.org/officeDocument/2006/relationships/hyperlink" Target="https://www.inegi.org.mx/programas/ccpv/2020/default.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CF030-09E7-4248-B827-D67CC090E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39</Pages>
  <Words>11341</Words>
  <Characters>62379</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73573</CharactersWithSpaces>
  <SharedDoc>false</SharedDoc>
  <HLinks>
    <vt:vector size="18" baseType="variant">
      <vt:variant>
        <vt:i4>5898244</vt:i4>
      </vt:variant>
      <vt:variant>
        <vt:i4>6</vt:i4>
      </vt:variant>
      <vt:variant>
        <vt:i4>0</vt:i4>
      </vt:variant>
      <vt:variant>
        <vt:i4>5</vt:i4>
      </vt:variant>
      <vt:variant>
        <vt:lpwstr>https://cuentame.inegi.org.mx/monografias/informacion/jal/poblacion/</vt:lpwstr>
      </vt:variant>
      <vt:variant>
        <vt:lpwstr/>
      </vt:variant>
      <vt:variant>
        <vt:i4>5242969</vt:i4>
      </vt:variant>
      <vt:variant>
        <vt:i4>3</vt:i4>
      </vt:variant>
      <vt:variant>
        <vt:i4>0</vt:i4>
      </vt:variant>
      <vt:variant>
        <vt:i4>5</vt:i4>
      </vt:variant>
      <vt:variant>
        <vt:lpwstr>https://www.triejal.gob.mx/rap-020-2020-y-acumulado-rap-002-2021/</vt:lpwstr>
      </vt:variant>
      <vt:variant>
        <vt:lpwstr/>
      </vt:variant>
      <vt:variant>
        <vt:i4>131165</vt:i4>
      </vt:variant>
      <vt:variant>
        <vt:i4>0</vt:i4>
      </vt:variant>
      <vt:variant>
        <vt:i4>0</vt:i4>
      </vt:variant>
      <vt:variant>
        <vt:i4>5</vt:i4>
      </vt:variant>
      <vt:variant>
        <vt:lpwstr>https://www.inegi.org.mx/programas/ccpv/2020/default.html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encarnaciongonzalezeduardo@outlook.com</dc:creator>
  <cp:lastModifiedBy>Ricardo Escobar Cibrian</cp:lastModifiedBy>
  <cp:revision>25</cp:revision>
  <cp:lastPrinted>2023-08-10T23:23:00Z</cp:lastPrinted>
  <dcterms:created xsi:type="dcterms:W3CDTF">2023-08-04T20:20:00Z</dcterms:created>
  <dcterms:modified xsi:type="dcterms:W3CDTF">2023-08-10T23:28:00Z</dcterms:modified>
</cp:coreProperties>
</file>