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36EF" w14:textId="4F68D4A8" w:rsidR="003B5142" w:rsidRPr="00E45539" w:rsidRDefault="003B5142" w:rsidP="00CF300C">
      <w:pPr>
        <w:spacing w:after="0" w:line="276" w:lineRule="auto"/>
        <w:jc w:val="both"/>
        <w:rPr>
          <w:rFonts w:ascii="Arial" w:eastAsia="Times New Roman" w:hAnsi="Arial" w:cs="Arial"/>
          <w:b/>
          <w:kern w:val="18"/>
          <w:sz w:val="24"/>
          <w:szCs w:val="24"/>
          <w:lang w:eastAsia="es-ES"/>
        </w:rPr>
      </w:pPr>
      <w:r w:rsidRPr="00E45539">
        <w:rPr>
          <w:rFonts w:ascii="Arial" w:eastAsia="Times New Roman" w:hAnsi="Arial" w:cs="Arial"/>
          <w:b/>
          <w:kern w:val="18"/>
          <w:sz w:val="24"/>
          <w:szCs w:val="24"/>
          <w:lang w:eastAsia="es-ES"/>
        </w:rPr>
        <w:t xml:space="preserve">ACUERDO DEL CONSEJO GENERAL DEL INSTITUTO ELECTORAL Y DE PARTICIPACIÓN CIUDADANA DEL ESTADO DE JALISCO, QUE APRUEBA LA DESIGNACIÓN DE LA PERSONA TITULAR DE LA </w:t>
      </w:r>
      <w:r w:rsidR="004E0202">
        <w:rPr>
          <w:rFonts w:ascii="Arial" w:eastAsia="Times New Roman" w:hAnsi="Arial" w:cs="Arial"/>
          <w:b/>
          <w:kern w:val="18"/>
          <w:sz w:val="24"/>
          <w:szCs w:val="24"/>
          <w:lang w:eastAsia="es-ES"/>
        </w:rPr>
        <w:t>UNIDAD</w:t>
      </w:r>
      <w:r w:rsidRPr="00E45539">
        <w:rPr>
          <w:rFonts w:ascii="Arial" w:eastAsia="Times New Roman" w:hAnsi="Arial" w:cs="Arial"/>
          <w:b/>
          <w:kern w:val="18"/>
          <w:sz w:val="24"/>
          <w:szCs w:val="24"/>
          <w:lang w:eastAsia="es-ES"/>
        </w:rPr>
        <w:t xml:space="preserve"> DE </w:t>
      </w:r>
      <w:r w:rsidR="00A70A1C">
        <w:rPr>
          <w:rFonts w:ascii="Arial" w:eastAsia="Times New Roman" w:hAnsi="Arial" w:cs="Arial"/>
          <w:b/>
          <w:kern w:val="18"/>
          <w:sz w:val="24"/>
          <w:szCs w:val="24"/>
          <w:lang w:eastAsia="es-ES"/>
        </w:rPr>
        <w:t>FISCALIZACIÓN</w:t>
      </w:r>
      <w:r w:rsidRPr="00E45539">
        <w:rPr>
          <w:rFonts w:ascii="Arial" w:eastAsia="Times New Roman" w:hAnsi="Arial" w:cs="Arial"/>
          <w:b/>
          <w:kern w:val="18"/>
          <w:sz w:val="24"/>
          <w:szCs w:val="24"/>
          <w:lang w:eastAsia="es-ES"/>
        </w:rPr>
        <w:t xml:space="preserve">. </w:t>
      </w:r>
    </w:p>
    <w:p w14:paraId="187A3F87" w14:textId="77777777" w:rsidR="003B5142" w:rsidRPr="00E45539" w:rsidRDefault="003B5142" w:rsidP="00CF300C">
      <w:pPr>
        <w:spacing w:after="0" w:line="276" w:lineRule="auto"/>
        <w:jc w:val="both"/>
        <w:rPr>
          <w:rFonts w:ascii="Arial" w:eastAsia="Times New Roman" w:hAnsi="Arial" w:cs="Arial"/>
          <w:b/>
          <w:kern w:val="18"/>
          <w:sz w:val="24"/>
          <w:szCs w:val="24"/>
          <w:lang w:eastAsia="es-ES"/>
        </w:rPr>
      </w:pPr>
    </w:p>
    <w:p w14:paraId="24E3DA36" w14:textId="77777777" w:rsidR="003B5142" w:rsidRDefault="003B5142" w:rsidP="00CF300C">
      <w:pPr>
        <w:spacing w:after="0" w:line="276" w:lineRule="auto"/>
        <w:jc w:val="center"/>
        <w:rPr>
          <w:rFonts w:ascii="Arial" w:eastAsia="Times New Roman" w:hAnsi="Arial" w:cs="Arial"/>
          <w:b/>
          <w:kern w:val="18"/>
          <w:sz w:val="24"/>
          <w:szCs w:val="24"/>
          <w:lang w:val="es-ES" w:eastAsia="es-ES"/>
        </w:rPr>
      </w:pPr>
      <w:r w:rsidRPr="00E45539">
        <w:rPr>
          <w:rFonts w:ascii="Arial" w:eastAsia="Times New Roman" w:hAnsi="Arial" w:cs="Arial"/>
          <w:b/>
          <w:kern w:val="18"/>
          <w:sz w:val="24"/>
          <w:szCs w:val="24"/>
          <w:lang w:val="es-ES" w:eastAsia="es-ES"/>
        </w:rPr>
        <w:t>A N T E C E D E N T E S</w:t>
      </w:r>
    </w:p>
    <w:p w14:paraId="2F48D308" w14:textId="77777777" w:rsidR="003B5142" w:rsidRPr="00E45539" w:rsidRDefault="003B5142" w:rsidP="00CF300C">
      <w:pPr>
        <w:spacing w:after="0" w:line="276" w:lineRule="auto"/>
        <w:jc w:val="center"/>
        <w:rPr>
          <w:rFonts w:ascii="Arial" w:eastAsia="Times New Roman" w:hAnsi="Arial" w:cs="Arial"/>
          <w:b/>
          <w:kern w:val="18"/>
          <w:sz w:val="24"/>
          <w:szCs w:val="24"/>
          <w:lang w:val="es-ES" w:eastAsia="es-ES"/>
        </w:rPr>
      </w:pPr>
    </w:p>
    <w:p w14:paraId="61863A9D" w14:textId="5F59A27A" w:rsidR="003B5142" w:rsidRPr="00152477" w:rsidRDefault="003B5142" w:rsidP="00CF300C">
      <w:pPr>
        <w:spacing w:after="0" w:line="276" w:lineRule="auto"/>
        <w:jc w:val="both"/>
        <w:rPr>
          <w:rFonts w:ascii="Arial" w:eastAsia="Times New Roman" w:hAnsi="Arial" w:cs="Arial"/>
          <w:b/>
          <w:kern w:val="2"/>
          <w:sz w:val="24"/>
          <w:szCs w:val="24"/>
          <w:lang w:eastAsia="ar-SA"/>
        </w:rPr>
      </w:pPr>
      <w:r w:rsidRPr="00152477">
        <w:rPr>
          <w:rFonts w:ascii="Arial" w:eastAsia="Times New Roman" w:hAnsi="Arial" w:cs="Arial"/>
          <w:b/>
          <w:kern w:val="2"/>
          <w:sz w:val="24"/>
          <w:szCs w:val="24"/>
          <w:lang w:eastAsia="ar-SA"/>
        </w:rPr>
        <w:t xml:space="preserve">CORRESPONDIENTE AL DOS MIL </w:t>
      </w:r>
      <w:r w:rsidR="00152477" w:rsidRPr="00152477">
        <w:rPr>
          <w:rFonts w:ascii="Arial" w:eastAsia="Times New Roman" w:hAnsi="Arial" w:cs="Arial"/>
          <w:b/>
          <w:kern w:val="2"/>
          <w:sz w:val="24"/>
          <w:szCs w:val="24"/>
          <w:lang w:eastAsia="ar-SA"/>
        </w:rPr>
        <w:t>DIECIOCHO</w:t>
      </w:r>
    </w:p>
    <w:p w14:paraId="758392B7" w14:textId="77777777" w:rsidR="003B5142" w:rsidRPr="00152477" w:rsidRDefault="003B5142" w:rsidP="00CF300C">
      <w:pPr>
        <w:spacing w:after="0" w:line="276" w:lineRule="auto"/>
        <w:jc w:val="both"/>
        <w:rPr>
          <w:rFonts w:ascii="Arial" w:eastAsia="Times New Roman" w:hAnsi="Arial" w:cs="Arial"/>
          <w:b/>
          <w:kern w:val="2"/>
          <w:sz w:val="24"/>
          <w:szCs w:val="24"/>
          <w:lang w:eastAsia="ar-SA"/>
        </w:rPr>
      </w:pPr>
    </w:p>
    <w:p w14:paraId="53A07615" w14:textId="17811321" w:rsidR="003B5142" w:rsidRPr="00E45539" w:rsidRDefault="003B5142" w:rsidP="00CF300C">
      <w:pPr>
        <w:spacing w:after="0" w:line="276" w:lineRule="auto"/>
        <w:jc w:val="both"/>
        <w:rPr>
          <w:rFonts w:ascii="Arial" w:eastAsia="Times New Roman" w:hAnsi="Arial" w:cs="Arial"/>
          <w:kern w:val="2"/>
          <w:sz w:val="24"/>
          <w:szCs w:val="24"/>
          <w:lang w:eastAsia="ar-SA"/>
        </w:rPr>
      </w:pPr>
      <w:r w:rsidRPr="00152477">
        <w:rPr>
          <w:rFonts w:ascii="Arial" w:eastAsia="Times New Roman" w:hAnsi="Arial" w:cs="Arial"/>
          <w:b/>
          <w:kern w:val="2"/>
          <w:sz w:val="24"/>
          <w:szCs w:val="24"/>
          <w:lang w:eastAsia="ar-SA"/>
        </w:rPr>
        <w:t xml:space="preserve">1. DESIGNACIÓN DE LA TITULAR DE LA UNIDAD DE </w:t>
      </w:r>
      <w:r w:rsidR="00A70A1C" w:rsidRPr="00152477">
        <w:rPr>
          <w:rFonts w:ascii="Arial" w:eastAsia="Times New Roman" w:hAnsi="Arial" w:cs="Arial"/>
          <w:b/>
          <w:kern w:val="2"/>
          <w:sz w:val="24"/>
          <w:szCs w:val="24"/>
          <w:lang w:eastAsia="ar-SA"/>
        </w:rPr>
        <w:t>FISCALIZACIÓN</w:t>
      </w:r>
      <w:r w:rsidRPr="00152477">
        <w:rPr>
          <w:rFonts w:ascii="Arial" w:eastAsia="Times New Roman" w:hAnsi="Arial" w:cs="Arial"/>
          <w:b/>
          <w:kern w:val="2"/>
          <w:sz w:val="24"/>
          <w:szCs w:val="24"/>
          <w:lang w:eastAsia="ar-SA"/>
        </w:rPr>
        <w:t xml:space="preserve">. </w:t>
      </w:r>
      <w:bookmarkStart w:id="0" w:name="_Hlk142055927"/>
      <w:r w:rsidRPr="00152477">
        <w:rPr>
          <w:rFonts w:ascii="Arial" w:eastAsia="Times New Roman" w:hAnsi="Arial" w:cs="Arial"/>
          <w:kern w:val="2"/>
          <w:sz w:val="24"/>
          <w:szCs w:val="24"/>
          <w:lang w:eastAsia="ar-SA"/>
        </w:rPr>
        <w:t xml:space="preserve">En sesión ordinaria del </w:t>
      </w:r>
      <w:r w:rsidR="00152477" w:rsidRPr="00152477">
        <w:rPr>
          <w:rFonts w:ascii="Arial" w:eastAsia="Times New Roman" w:hAnsi="Arial" w:cs="Arial"/>
          <w:kern w:val="2"/>
          <w:sz w:val="24"/>
          <w:szCs w:val="24"/>
          <w:lang w:eastAsia="ar-SA"/>
        </w:rPr>
        <w:t>veintidós</w:t>
      </w:r>
      <w:r w:rsidRPr="00152477">
        <w:rPr>
          <w:rFonts w:ascii="Arial" w:eastAsia="Times New Roman" w:hAnsi="Arial" w:cs="Arial"/>
          <w:kern w:val="2"/>
          <w:sz w:val="24"/>
          <w:szCs w:val="24"/>
          <w:lang w:eastAsia="ar-SA"/>
        </w:rPr>
        <w:t xml:space="preserve"> de </w:t>
      </w:r>
      <w:r w:rsidR="00152477" w:rsidRPr="00152477">
        <w:rPr>
          <w:rFonts w:ascii="Arial" w:eastAsia="Times New Roman" w:hAnsi="Arial" w:cs="Arial"/>
          <w:kern w:val="2"/>
          <w:sz w:val="24"/>
          <w:szCs w:val="24"/>
          <w:lang w:eastAsia="ar-SA"/>
        </w:rPr>
        <w:t>febrero</w:t>
      </w:r>
      <w:r w:rsidRPr="00152477">
        <w:rPr>
          <w:rFonts w:ascii="Arial" w:eastAsia="Times New Roman" w:hAnsi="Arial" w:cs="Arial"/>
          <w:kern w:val="2"/>
          <w:sz w:val="24"/>
          <w:szCs w:val="24"/>
          <w:lang w:eastAsia="ar-SA"/>
        </w:rPr>
        <w:t>, el Consejo General de este Instituto, mediante acuerdo IEPC-ACG-</w:t>
      </w:r>
      <w:r w:rsidR="00152477" w:rsidRPr="00152477">
        <w:rPr>
          <w:rFonts w:ascii="Arial" w:eastAsia="Times New Roman" w:hAnsi="Arial" w:cs="Arial"/>
          <w:kern w:val="2"/>
          <w:sz w:val="24"/>
          <w:szCs w:val="24"/>
          <w:lang w:eastAsia="ar-SA"/>
        </w:rPr>
        <w:t>024</w:t>
      </w:r>
      <w:r w:rsidRPr="00152477">
        <w:rPr>
          <w:rFonts w:ascii="Arial" w:eastAsia="Times New Roman" w:hAnsi="Arial" w:cs="Arial"/>
          <w:kern w:val="2"/>
          <w:sz w:val="24"/>
          <w:szCs w:val="24"/>
          <w:lang w:eastAsia="ar-SA"/>
        </w:rPr>
        <w:t>/</w:t>
      </w:r>
      <w:r w:rsidR="00152477" w:rsidRPr="00152477">
        <w:rPr>
          <w:rFonts w:ascii="Arial" w:eastAsia="Times New Roman" w:hAnsi="Arial" w:cs="Arial"/>
          <w:kern w:val="2"/>
          <w:sz w:val="24"/>
          <w:szCs w:val="24"/>
          <w:lang w:eastAsia="ar-SA"/>
        </w:rPr>
        <w:t>2018</w:t>
      </w:r>
      <w:r w:rsidRPr="00152477">
        <w:rPr>
          <w:rFonts w:ascii="Arial" w:eastAsia="Times New Roman" w:hAnsi="Arial" w:cs="Arial"/>
          <w:kern w:val="2"/>
          <w:sz w:val="24"/>
          <w:szCs w:val="24"/>
          <w:lang w:eastAsia="ar-SA"/>
        </w:rPr>
        <w:t xml:space="preserve">, designó </w:t>
      </w:r>
      <w:r w:rsidR="00152477" w:rsidRPr="00152477">
        <w:rPr>
          <w:rFonts w:ascii="Arial" w:eastAsia="Times New Roman" w:hAnsi="Arial" w:cs="Arial"/>
          <w:kern w:val="2"/>
          <w:sz w:val="24"/>
          <w:szCs w:val="24"/>
          <w:lang w:eastAsia="ar-SA"/>
        </w:rPr>
        <w:t xml:space="preserve">entre otros, </w:t>
      </w:r>
      <w:r w:rsidRPr="00152477">
        <w:rPr>
          <w:rFonts w:ascii="Arial" w:eastAsia="Times New Roman" w:hAnsi="Arial" w:cs="Arial"/>
          <w:kern w:val="2"/>
          <w:sz w:val="24"/>
          <w:szCs w:val="24"/>
          <w:lang w:eastAsia="ar-SA"/>
        </w:rPr>
        <w:t xml:space="preserve">a la </w:t>
      </w:r>
      <w:r w:rsidR="00296A46" w:rsidRPr="00152477">
        <w:rPr>
          <w:rFonts w:ascii="Arial" w:eastAsia="Times New Roman" w:hAnsi="Arial" w:cs="Arial"/>
          <w:kern w:val="2"/>
          <w:sz w:val="24"/>
          <w:szCs w:val="24"/>
          <w:lang w:eastAsia="ar-SA"/>
        </w:rPr>
        <w:t xml:space="preserve">persona </w:t>
      </w:r>
      <w:r w:rsidRPr="00152477">
        <w:rPr>
          <w:rFonts w:ascii="Arial" w:eastAsia="Times New Roman" w:hAnsi="Arial" w:cs="Arial"/>
          <w:kern w:val="2"/>
          <w:sz w:val="24"/>
          <w:szCs w:val="24"/>
          <w:lang w:eastAsia="ar-SA"/>
        </w:rPr>
        <w:t xml:space="preserve">titular de la Unidad de </w:t>
      </w:r>
      <w:r w:rsidR="004E0202" w:rsidRPr="00152477">
        <w:rPr>
          <w:rFonts w:ascii="Arial" w:eastAsia="Times New Roman" w:hAnsi="Arial" w:cs="Arial"/>
          <w:kern w:val="2"/>
          <w:sz w:val="24"/>
          <w:szCs w:val="24"/>
          <w:lang w:eastAsia="ar-SA"/>
        </w:rPr>
        <w:t>Fiscalización</w:t>
      </w:r>
      <w:r w:rsidRPr="00152477">
        <w:rPr>
          <w:rFonts w:ascii="Arial" w:eastAsia="Times New Roman" w:hAnsi="Arial" w:cs="Arial"/>
          <w:kern w:val="2"/>
          <w:sz w:val="24"/>
          <w:szCs w:val="24"/>
          <w:lang w:eastAsia="ar-SA"/>
        </w:rPr>
        <w:t xml:space="preserve"> de este organismo electoral.</w:t>
      </w:r>
    </w:p>
    <w:p w14:paraId="7D75F900"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bookmarkStart w:id="1" w:name="_Hlk140670933"/>
      <w:bookmarkEnd w:id="0"/>
    </w:p>
    <w:bookmarkEnd w:id="1"/>
    <w:p w14:paraId="31DE7AE6" w14:textId="4DC793E2" w:rsidR="003B5142" w:rsidRPr="00E45539" w:rsidRDefault="003B5142" w:rsidP="00CF300C">
      <w:pPr>
        <w:spacing w:after="0" w:line="276" w:lineRule="auto"/>
        <w:jc w:val="both"/>
        <w:rPr>
          <w:rFonts w:ascii="Arial" w:eastAsia="Times New Roman" w:hAnsi="Arial" w:cs="Arial"/>
          <w:b/>
          <w:kern w:val="2"/>
          <w:sz w:val="24"/>
          <w:szCs w:val="24"/>
          <w:lang w:eastAsia="ar-SA"/>
        </w:rPr>
      </w:pPr>
      <w:r w:rsidRPr="00E45539">
        <w:rPr>
          <w:rFonts w:ascii="Arial" w:eastAsia="Times New Roman" w:hAnsi="Arial" w:cs="Arial"/>
          <w:b/>
          <w:kern w:val="2"/>
          <w:sz w:val="24"/>
          <w:szCs w:val="24"/>
          <w:lang w:eastAsia="ar-SA"/>
        </w:rPr>
        <w:t>CORRESPONDIENTE AL DOS MIL VEINTI</w:t>
      </w:r>
      <w:r w:rsidR="00232303">
        <w:rPr>
          <w:rFonts w:ascii="Arial" w:eastAsia="Times New Roman" w:hAnsi="Arial" w:cs="Arial"/>
          <w:b/>
          <w:kern w:val="2"/>
          <w:sz w:val="24"/>
          <w:szCs w:val="24"/>
          <w:lang w:eastAsia="ar-SA"/>
        </w:rPr>
        <w:t>D</w:t>
      </w:r>
      <w:r w:rsidR="00152477">
        <w:rPr>
          <w:rFonts w:ascii="Arial" w:eastAsia="Times New Roman" w:hAnsi="Arial" w:cs="Arial"/>
          <w:b/>
          <w:kern w:val="2"/>
          <w:sz w:val="24"/>
          <w:szCs w:val="24"/>
          <w:lang w:eastAsia="ar-SA"/>
        </w:rPr>
        <w:t>Ó</w:t>
      </w:r>
      <w:r w:rsidR="00232303">
        <w:rPr>
          <w:rFonts w:ascii="Arial" w:eastAsia="Times New Roman" w:hAnsi="Arial" w:cs="Arial"/>
          <w:b/>
          <w:kern w:val="2"/>
          <w:sz w:val="24"/>
          <w:szCs w:val="24"/>
          <w:lang w:eastAsia="ar-SA"/>
        </w:rPr>
        <w:t>S</w:t>
      </w:r>
    </w:p>
    <w:p w14:paraId="3F1D93CF"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p>
    <w:p w14:paraId="6EE67691" w14:textId="0AEADEA4" w:rsidR="00232303" w:rsidRPr="00E45539" w:rsidRDefault="0099289C" w:rsidP="00232303">
      <w:pPr>
        <w:spacing w:after="0" w:line="276" w:lineRule="auto"/>
        <w:jc w:val="both"/>
        <w:rPr>
          <w:rFonts w:ascii="Arial" w:eastAsia="Times New Roman" w:hAnsi="Arial" w:cs="Arial"/>
          <w:b/>
          <w:bCs/>
          <w:kern w:val="2"/>
          <w:sz w:val="24"/>
          <w:szCs w:val="24"/>
          <w:lang w:eastAsia="ar-SA"/>
        </w:rPr>
      </w:pPr>
      <w:r>
        <w:rPr>
          <w:rFonts w:ascii="Arial" w:eastAsia="Times New Roman" w:hAnsi="Arial" w:cs="Arial"/>
          <w:b/>
          <w:bCs/>
          <w:kern w:val="2"/>
          <w:sz w:val="24"/>
          <w:szCs w:val="24"/>
          <w:lang w:eastAsia="ar-SA"/>
        </w:rPr>
        <w:t>2</w:t>
      </w:r>
      <w:r w:rsidR="003B5142" w:rsidRPr="7A08A21F">
        <w:rPr>
          <w:rFonts w:ascii="Arial" w:eastAsia="Times New Roman" w:hAnsi="Arial" w:cs="Arial"/>
          <w:b/>
          <w:bCs/>
          <w:kern w:val="2"/>
          <w:sz w:val="24"/>
          <w:szCs w:val="24"/>
          <w:lang w:eastAsia="ar-SA"/>
        </w:rPr>
        <w:t xml:space="preserve">. </w:t>
      </w:r>
      <w:r w:rsidR="00232303">
        <w:rPr>
          <w:rFonts w:ascii="Arial" w:eastAsia="Times New Roman" w:hAnsi="Arial" w:cs="Arial"/>
          <w:b/>
          <w:bCs/>
          <w:kern w:val="2"/>
          <w:sz w:val="24"/>
          <w:szCs w:val="24"/>
          <w:lang w:eastAsia="ar-SA"/>
        </w:rPr>
        <w:t xml:space="preserve">DE LA ADSCRIPCIÓN DE LA UNIDAD DE FISCALIZACIÓN A LA DIRECCIÓN EJECUTIVA DE PRERROGATIVAS. </w:t>
      </w:r>
      <w:r w:rsidR="00232303" w:rsidRPr="00E45539">
        <w:rPr>
          <w:rFonts w:ascii="Arial" w:eastAsia="Times New Roman" w:hAnsi="Arial" w:cs="Arial"/>
          <w:kern w:val="2"/>
          <w:sz w:val="24"/>
          <w:szCs w:val="24"/>
          <w:lang w:eastAsia="ar-SA"/>
        </w:rPr>
        <w:t xml:space="preserve">En sesión ordinaria del </w:t>
      </w:r>
      <w:r w:rsidR="00232303">
        <w:rPr>
          <w:rFonts w:ascii="Arial" w:eastAsia="Times New Roman" w:hAnsi="Arial" w:cs="Arial"/>
          <w:kern w:val="2"/>
          <w:sz w:val="24"/>
          <w:szCs w:val="24"/>
          <w:lang w:eastAsia="ar-SA"/>
        </w:rPr>
        <w:t>veinti</w:t>
      </w:r>
      <w:r w:rsidR="00232303" w:rsidRPr="00E45539">
        <w:rPr>
          <w:rFonts w:ascii="Arial" w:eastAsia="Times New Roman" w:hAnsi="Arial" w:cs="Arial"/>
          <w:kern w:val="2"/>
          <w:sz w:val="24"/>
          <w:szCs w:val="24"/>
          <w:lang w:eastAsia="ar-SA"/>
        </w:rPr>
        <w:t xml:space="preserve">ocho de </w:t>
      </w:r>
      <w:r w:rsidR="00232303">
        <w:rPr>
          <w:rFonts w:ascii="Arial" w:eastAsia="Times New Roman" w:hAnsi="Arial" w:cs="Arial"/>
          <w:kern w:val="2"/>
          <w:sz w:val="24"/>
          <w:szCs w:val="24"/>
          <w:lang w:eastAsia="ar-SA"/>
        </w:rPr>
        <w:t>abril</w:t>
      </w:r>
      <w:r w:rsidR="00232303" w:rsidRPr="00E45539">
        <w:rPr>
          <w:rFonts w:ascii="Arial" w:eastAsia="Times New Roman" w:hAnsi="Arial" w:cs="Arial"/>
          <w:kern w:val="2"/>
          <w:sz w:val="24"/>
          <w:szCs w:val="24"/>
          <w:lang w:eastAsia="ar-SA"/>
        </w:rPr>
        <w:t>, el Consejo General de este Instituto, mediante acuerdo IEPC-ACG-0</w:t>
      </w:r>
      <w:r w:rsidR="00232303">
        <w:rPr>
          <w:rFonts w:ascii="Arial" w:eastAsia="Times New Roman" w:hAnsi="Arial" w:cs="Arial"/>
          <w:kern w:val="2"/>
          <w:sz w:val="24"/>
          <w:szCs w:val="24"/>
          <w:lang w:eastAsia="ar-SA"/>
        </w:rPr>
        <w:t>24</w:t>
      </w:r>
      <w:r w:rsidR="00232303" w:rsidRPr="00E45539">
        <w:rPr>
          <w:rFonts w:ascii="Arial" w:eastAsia="Times New Roman" w:hAnsi="Arial" w:cs="Arial"/>
          <w:kern w:val="2"/>
          <w:sz w:val="24"/>
          <w:szCs w:val="24"/>
          <w:lang w:eastAsia="ar-SA"/>
        </w:rPr>
        <w:t>/20</w:t>
      </w:r>
      <w:r w:rsidR="00232303">
        <w:rPr>
          <w:rFonts w:ascii="Arial" w:eastAsia="Times New Roman" w:hAnsi="Arial" w:cs="Arial"/>
          <w:kern w:val="2"/>
          <w:sz w:val="24"/>
          <w:szCs w:val="24"/>
          <w:lang w:eastAsia="ar-SA"/>
        </w:rPr>
        <w:t>22</w:t>
      </w:r>
      <w:r w:rsidR="00232303" w:rsidRPr="00E45539">
        <w:rPr>
          <w:rFonts w:ascii="Arial" w:eastAsia="Times New Roman" w:hAnsi="Arial" w:cs="Arial"/>
          <w:kern w:val="2"/>
          <w:sz w:val="24"/>
          <w:szCs w:val="24"/>
          <w:lang w:eastAsia="ar-SA"/>
        </w:rPr>
        <w:t xml:space="preserve">, aprobó </w:t>
      </w:r>
      <w:r w:rsidR="00232303">
        <w:rPr>
          <w:rFonts w:ascii="Arial" w:eastAsia="Times New Roman" w:hAnsi="Arial" w:cs="Arial"/>
          <w:kern w:val="2"/>
          <w:sz w:val="24"/>
          <w:szCs w:val="24"/>
          <w:lang w:eastAsia="ar-SA"/>
        </w:rPr>
        <w:t xml:space="preserve">el </w:t>
      </w:r>
      <w:r w:rsidR="00232303" w:rsidRPr="00E45539">
        <w:rPr>
          <w:rFonts w:ascii="Arial" w:eastAsia="Times New Roman" w:hAnsi="Arial" w:cs="Arial"/>
          <w:kern w:val="2"/>
          <w:sz w:val="24"/>
          <w:szCs w:val="24"/>
          <w:lang w:eastAsia="ar-SA"/>
        </w:rPr>
        <w:t>Reglamento Interior del Instituto Electoral y de Participación Ciudadana del Estado de Jalisco,</w:t>
      </w:r>
      <w:r w:rsidR="00232303">
        <w:rPr>
          <w:rFonts w:ascii="Arial" w:eastAsia="Times New Roman" w:hAnsi="Arial" w:cs="Arial"/>
          <w:kern w:val="2"/>
          <w:sz w:val="24"/>
          <w:szCs w:val="24"/>
          <w:lang w:eastAsia="ar-SA"/>
        </w:rPr>
        <w:t xml:space="preserve"> que abrogó el </w:t>
      </w:r>
      <w:r w:rsidR="00232303" w:rsidRPr="00E45539">
        <w:rPr>
          <w:rFonts w:ascii="Arial" w:eastAsia="Times New Roman" w:hAnsi="Arial" w:cs="Arial"/>
          <w:kern w:val="2"/>
          <w:sz w:val="24"/>
          <w:szCs w:val="24"/>
          <w:lang w:eastAsia="ar-SA"/>
        </w:rPr>
        <w:t>Reglamento Interior del Instituto Electoral y de Participación Ciudadana del Estado de Jalisco</w:t>
      </w:r>
      <w:r w:rsidR="00232303">
        <w:rPr>
          <w:rFonts w:ascii="Arial" w:eastAsia="Times New Roman" w:hAnsi="Arial" w:cs="Arial"/>
          <w:kern w:val="2"/>
          <w:sz w:val="24"/>
          <w:szCs w:val="24"/>
          <w:lang w:eastAsia="ar-SA"/>
        </w:rPr>
        <w:t xml:space="preserve"> aprobado el veintinueve de abril de dos mil diez,</w:t>
      </w:r>
      <w:r w:rsidR="00232303" w:rsidRPr="00E45539">
        <w:rPr>
          <w:rFonts w:ascii="Arial" w:eastAsia="Times New Roman" w:hAnsi="Arial" w:cs="Arial"/>
          <w:kern w:val="2"/>
          <w:sz w:val="24"/>
          <w:szCs w:val="24"/>
          <w:lang w:eastAsia="ar-SA"/>
        </w:rPr>
        <w:t xml:space="preserve"> mediante la cual </w:t>
      </w:r>
      <w:r w:rsidR="00232303">
        <w:rPr>
          <w:rFonts w:ascii="Arial" w:eastAsia="Times New Roman" w:hAnsi="Arial" w:cs="Arial"/>
          <w:kern w:val="2"/>
          <w:sz w:val="24"/>
          <w:szCs w:val="24"/>
          <w:lang w:eastAsia="ar-SA"/>
        </w:rPr>
        <w:t>se crea la</w:t>
      </w:r>
      <w:r w:rsidR="00232303" w:rsidRPr="00E45539">
        <w:rPr>
          <w:rFonts w:ascii="Arial" w:eastAsia="Times New Roman" w:hAnsi="Arial" w:cs="Arial"/>
          <w:kern w:val="2"/>
          <w:sz w:val="24"/>
          <w:szCs w:val="24"/>
          <w:lang w:eastAsia="ar-SA"/>
        </w:rPr>
        <w:t xml:space="preserve"> Unidad de </w:t>
      </w:r>
      <w:r w:rsidR="00232303">
        <w:rPr>
          <w:rFonts w:ascii="Arial" w:eastAsia="Times New Roman" w:hAnsi="Arial" w:cs="Arial"/>
          <w:kern w:val="2"/>
          <w:sz w:val="24"/>
          <w:szCs w:val="24"/>
          <w:lang w:eastAsia="ar-SA"/>
        </w:rPr>
        <w:t>Fiscalizaci</w:t>
      </w:r>
      <w:r w:rsidR="00232303" w:rsidRPr="00E45539">
        <w:rPr>
          <w:rFonts w:ascii="Arial" w:eastAsia="Times New Roman" w:hAnsi="Arial" w:cs="Arial"/>
          <w:kern w:val="2"/>
          <w:sz w:val="24"/>
          <w:szCs w:val="24"/>
          <w:lang w:eastAsia="ar-SA"/>
        </w:rPr>
        <w:t>ón</w:t>
      </w:r>
      <w:r w:rsidR="00232303">
        <w:rPr>
          <w:rFonts w:ascii="Arial" w:eastAsia="Times New Roman" w:hAnsi="Arial" w:cs="Arial"/>
          <w:kern w:val="2"/>
          <w:sz w:val="24"/>
          <w:szCs w:val="24"/>
          <w:lang w:eastAsia="ar-SA"/>
        </w:rPr>
        <w:t xml:space="preserve"> como una Unidad adscrita a la Dirección Ejecutiva de Prerrogativas. </w:t>
      </w:r>
    </w:p>
    <w:p w14:paraId="6555C58E" w14:textId="1A5F9057" w:rsidR="00227332" w:rsidRDefault="00227332" w:rsidP="00232303">
      <w:pPr>
        <w:spacing w:after="0" w:line="276" w:lineRule="auto"/>
        <w:jc w:val="both"/>
        <w:rPr>
          <w:rFonts w:ascii="Arial" w:eastAsia="Times New Roman" w:hAnsi="Arial" w:cs="Arial"/>
          <w:b/>
          <w:bCs/>
          <w:kern w:val="2"/>
          <w:sz w:val="24"/>
          <w:szCs w:val="24"/>
          <w:lang w:eastAsia="ar-SA"/>
        </w:rPr>
      </w:pPr>
    </w:p>
    <w:p w14:paraId="6EDF9E43" w14:textId="212ECDB6" w:rsidR="006032FF" w:rsidRDefault="00232303" w:rsidP="00232303">
      <w:pPr>
        <w:spacing w:after="0" w:line="276" w:lineRule="auto"/>
        <w:jc w:val="both"/>
        <w:rPr>
          <w:rFonts w:ascii="Arial" w:eastAsia="Times New Roman" w:hAnsi="Arial" w:cs="Arial"/>
          <w:b/>
          <w:kern w:val="2"/>
          <w:sz w:val="24"/>
          <w:szCs w:val="24"/>
          <w:lang w:eastAsia="ar-SA"/>
        </w:rPr>
      </w:pPr>
      <w:r w:rsidRPr="00E45539">
        <w:rPr>
          <w:rFonts w:ascii="Arial" w:eastAsia="Times New Roman" w:hAnsi="Arial" w:cs="Arial"/>
          <w:b/>
          <w:kern w:val="2"/>
          <w:sz w:val="24"/>
          <w:szCs w:val="24"/>
          <w:lang w:eastAsia="ar-SA"/>
        </w:rPr>
        <w:t>CORRESPONDIENTES AL DOS MIL VEINTITRÉS</w:t>
      </w:r>
    </w:p>
    <w:p w14:paraId="75DF4114" w14:textId="77777777" w:rsidR="006032FF" w:rsidRDefault="006032FF" w:rsidP="00232303">
      <w:pPr>
        <w:spacing w:after="0" w:line="276" w:lineRule="auto"/>
        <w:jc w:val="both"/>
        <w:rPr>
          <w:rFonts w:ascii="Arial" w:eastAsia="Times New Roman" w:hAnsi="Arial" w:cs="Arial"/>
          <w:b/>
          <w:kern w:val="2"/>
          <w:sz w:val="24"/>
          <w:szCs w:val="24"/>
          <w:lang w:eastAsia="ar-SA"/>
        </w:rPr>
      </w:pPr>
    </w:p>
    <w:p w14:paraId="2B189B7C" w14:textId="6D207CB6" w:rsidR="006032FF" w:rsidRPr="00E45539" w:rsidRDefault="00244C17" w:rsidP="00232303">
      <w:pPr>
        <w:spacing w:after="0" w:line="276" w:lineRule="auto"/>
        <w:jc w:val="both"/>
        <w:rPr>
          <w:rFonts w:ascii="Arial" w:eastAsia="Times New Roman" w:hAnsi="Arial" w:cs="Arial"/>
          <w:b/>
          <w:kern w:val="2"/>
          <w:sz w:val="24"/>
          <w:szCs w:val="24"/>
          <w:lang w:eastAsia="ar-SA"/>
        </w:rPr>
      </w:pPr>
      <w:r>
        <w:rPr>
          <w:rFonts w:ascii="Arial" w:eastAsia="Times New Roman" w:hAnsi="Arial" w:cs="Arial"/>
          <w:b/>
          <w:kern w:val="2"/>
          <w:sz w:val="24"/>
          <w:szCs w:val="24"/>
          <w:lang w:eastAsia="ar-SA"/>
        </w:rPr>
        <w:t>3</w:t>
      </w:r>
      <w:r w:rsidR="006032FF">
        <w:rPr>
          <w:rFonts w:ascii="Arial" w:eastAsia="Times New Roman" w:hAnsi="Arial" w:cs="Arial"/>
          <w:b/>
          <w:kern w:val="2"/>
          <w:sz w:val="24"/>
          <w:szCs w:val="24"/>
          <w:lang w:eastAsia="ar-SA"/>
        </w:rPr>
        <w:t xml:space="preserve">. </w:t>
      </w:r>
      <w:r w:rsidR="00152477">
        <w:rPr>
          <w:rFonts w:ascii="Arial" w:eastAsia="Times New Roman" w:hAnsi="Arial" w:cs="Arial"/>
          <w:b/>
          <w:bCs/>
          <w:kern w:val="2"/>
          <w:sz w:val="24"/>
          <w:szCs w:val="24"/>
          <w:lang w:eastAsia="ar-SA"/>
        </w:rPr>
        <w:t xml:space="preserve">DE LA </w:t>
      </w:r>
      <w:r w:rsidR="00152477" w:rsidRPr="7A08A21F">
        <w:rPr>
          <w:rFonts w:ascii="Arial" w:eastAsia="Times New Roman" w:hAnsi="Arial" w:cs="Arial"/>
          <w:b/>
          <w:bCs/>
          <w:kern w:val="2"/>
          <w:sz w:val="24"/>
          <w:szCs w:val="24"/>
          <w:lang w:eastAsia="ar-SA"/>
        </w:rPr>
        <w:t>VACANTE EN LA TITULARIDAD DE LA</w:t>
      </w:r>
      <w:r w:rsidR="00152477">
        <w:rPr>
          <w:rFonts w:ascii="Arial" w:eastAsia="Times New Roman" w:hAnsi="Arial" w:cs="Arial"/>
          <w:b/>
          <w:bCs/>
          <w:kern w:val="2"/>
          <w:sz w:val="24"/>
          <w:szCs w:val="24"/>
          <w:lang w:eastAsia="ar-SA"/>
        </w:rPr>
        <w:t xml:space="preserve"> UNIDAD DE FISCALIZACIÓN</w:t>
      </w:r>
      <w:r w:rsidR="00A533D9">
        <w:rPr>
          <w:rFonts w:ascii="Arial" w:eastAsia="Times New Roman" w:hAnsi="Arial" w:cs="Arial"/>
          <w:b/>
          <w:kern w:val="2"/>
          <w:sz w:val="24"/>
          <w:szCs w:val="24"/>
          <w:lang w:eastAsia="ar-SA"/>
        </w:rPr>
        <w:t xml:space="preserve">. </w:t>
      </w:r>
      <w:r w:rsidR="00A533D9" w:rsidRPr="00E45539">
        <w:rPr>
          <w:rFonts w:ascii="Arial" w:eastAsia="Times New Roman" w:hAnsi="Arial" w:cs="Arial"/>
          <w:kern w:val="2"/>
          <w:sz w:val="24"/>
          <w:szCs w:val="24"/>
          <w:lang w:eastAsia="ar-SA"/>
        </w:rPr>
        <w:t xml:space="preserve">En sesión ordinaria del </w:t>
      </w:r>
      <w:r w:rsidR="00A533D9">
        <w:rPr>
          <w:rFonts w:ascii="Arial" w:eastAsia="Times New Roman" w:hAnsi="Arial" w:cs="Arial"/>
          <w:kern w:val="2"/>
          <w:sz w:val="24"/>
          <w:szCs w:val="24"/>
          <w:lang w:eastAsia="ar-SA"/>
        </w:rPr>
        <w:t>veintiséis</w:t>
      </w:r>
      <w:r w:rsidR="00A533D9" w:rsidRPr="00E45539">
        <w:rPr>
          <w:rFonts w:ascii="Arial" w:eastAsia="Times New Roman" w:hAnsi="Arial" w:cs="Arial"/>
          <w:kern w:val="2"/>
          <w:sz w:val="24"/>
          <w:szCs w:val="24"/>
          <w:lang w:eastAsia="ar-SA"/>
        </w:rPr>
        <w:t xml:space="preserve"> de </w:t>
      </w:r>
      <w:r w:rsidR="00A533D9">
        <w:rPr>
          <w:rFonts w:ascii="Arial" w:eastAsia="Times New Roman" w:hAnsi="Arial" w:cs="Arial"/>
          <w:kern w:val="2"/>
          <w:sz w:val="24"/>
          <w:szCs w:val="24"/>
          <w:lang w:eastAsia="ar-SA"/>
        </w:rPr>
        <w:t>ju</w:t>
      </w:r>
      <w:r w:rsidR="00DC3025">
        <w:rPr>
          <w:rFonts w:ascii="Arial" w:eastAsia="Times New Roman" w:hAnsi="Arial" w:cs="Arial"/>
          <w:kern w:val="2"/>
          <w:sz w:val="24"/>
          <w:szCs w:val="24"/>
          <w:lang w:eastAsia="ar-SA"/>
        </w:rPr>
        <w:t>l</w:t>
      </w:r>
      <w:r w:rsidR="00A533D9">
        <w:rPr>
          <w:rFonts w:ascii="Arial" w:eastAsia="Times New Roman" w:hAnsi="Arial" w:cs="Arial"/>
          <w:kern w:val="2"/>
          <w:sz w:val="24"/>
          <w:szCs w:val="24"/>
          <w:lang w:eastAsia="ar-SA"/>
        </w:rPr>
        <w:t>io</w:t>
      </w:r>
      <w:r w:rsidR="00A533D9" w:rsidRPr="00E45539">
        <w:rPr>
          <w:rFonts w:ascii="Arial" w:eastAsia="Times New Roman" w:hAnsi="Arial" w:cs="Arial"/>
          <w:kern w:val="2"/>
          <w:sz w:val="24"/>
          <w:szCs w:val="24"/>
          <w:lang w:eastAsia="ar-SA"/>
        </w:rPr>
        <w:t>, el Consejo General de este Instituto, mediante acuerdo IEPC-ACG-</w:t>
      </w:r>
      <w:r w:rsidR="00A533D9">
        <w:rPr>
          <w:rFonts w:ascii="Arial" w:eastAsia="Times New Roman" w:hAnsi="Arial" w:cs="Arial"/>
          <w:kern w:val="2"/>
          <w:sz w:val="24"/>
          <w:szCs w:val="24"/>
          <w:lang w:eastAsia="ar-SA"/>
        </w:rPr>
        <w:t>037</w:t>
      </w:r>
      <w:r w:rsidR="00A533D9" w:rsidRPr="00E45539">
        <w:rPr>
          <w:rFonts w:ascii="Arial" w:eastAsia="Times New Roman" w:hAnsi="Arial" w:cs="Arial"/>
          <w:kern w:val="2"/>
          <w:sz w:val="24"/>
          <w:szCs w:val="24"/>
          <w:lang w:eastAsia="ar-SA"/>
        </w:rPr>
        <w:t>/20</w:t>
      </w:r>
      <w:r w:rsidR="00A533D9">
        <w:rPr>
          <w:rFonts w:ascii="Arial" w:eastAsia="Times New Roman" w:hAnsi="Arial" w:cs="Arial"/>
          <w:kern w:val="2"/>
          <w:sz w:val="24"/>
          <w:szCs w:val="24"/>
          <w:lang w:eastAsia="ar-SA"/>
        </w:rPr>
        <w:t>23</w:t>
      </w:r>
      <w:r w:rsidR="00A533D9" w:rsidRPr="00E45539">
        <w:rPr>
          <w:rFonts w:ascii="Arial" w:eastAsia="Times New Roman" w:hAnsi="Arial" w:cs="Arial"/>
          <w:kern w:val="2"/>
          <w:sz w:val="24"/>
          <w:szCs w:val="24"/>
          <w:lang w:eastAsia="ar-SA"/>
        </w:rPr>
        <w:t xml:space="preserve">, </w:t>
      </w:r>
      <w:r>
        <w:rPr>
          <w:rFonts w:ascii="Arial" w:eastAsia="Times New Roman" w:hAnsi="Arial" w:cs="Arial"/>
          <w:kern w:val="2"/>
          <w:sz w:val="24"/>
          <w:szCs w:val="24"/>
          <w:lang w:eastAsia="ar-SA"/>
        </w:rPr>
        <w:t xml:space="preserve">aprobó </w:t>
      </w:r>
      <w:r w:rsidR="00A533D9">
        <w:rPr>
          <w:rFonts w:ascii="Arial" w:eastAsia="Times New Roman" w:hAnsi="Arial" w:cs="Arial"/>
          <w:kern w:val="2"/>
          <w:sz w:val="24"/>
          <w:szCs w:val="24"/>
          <w:lang w:eastAsia="ar-SA"/>
        </w:rPr>
        <w:t xml:space="preserve">la designación de diversas personas titulares de área, entre ellos la correspondiente a la funcionaria Martha Cecilia González Carrillo </w:t>
      </w:r>
      <w:r>
        <w:rPr>
          <w:rFonts w:ascii="Arial" w:eastAsia="Times New Roman" w:hAnsi="Arial" w:cs="Arial"/>
          <w:kern w:val="2"/>
          <w:sz w:val="24"/>
          <w:szCs w:val="24"/>
          <w:lang w:eastAsia="ar-SA"/>
        </w:rPr>
        <w:t xml:space="preserve">quien fue designada como </w:t>
      </w:r>
      <w:r w:rsidR="00A533D9">
        <w:rPr>
          <w:rFonts w:ascii="Arial" w:eastAsia="Times New Roman" w:hAnsi="Arial" w:cs="Arial"/>
          <w:kern w:val="2"/>
          <w:sz w:val="24"/>
          <w:szCs w:val="24"/>
          <w:lang w:eastAsia="ar-SA"/>
        </w:rPr>
        <w:t xml:space="preserve">titular de la Dirección </w:t>
      </w:r>
      <w:r>
        <w:rPr>
          <w:rFonts w:ascii="Arial" w:eastAsia="Times New Roman" w:hAnsi="Arial" w:cs="Arial"/>
          <w:kern w:val="2"/>
          <w:sz w:val="24"/>
          <w:szCs w:val="24"/>
          <w:lang w:eastAsia="ar-SA"/>
        </w:rPr>
        <w:t>de Área</w:t>
      </w:r>
      <w:r w:rsidR="00A533D9">
        <w:rPr>
          <w:rFonts w:ascii="Arial" w:eastAsia="Times New Roman" w:hAnsi="Arial" w:cs="Arial"/>
          <w:kern w:val="2"/>
          <w:sz w:val="24"/>
          <w:szCs w:val="24"/>
          <w:lang w:eastAsia="ar-SA"/>
        </w:rPr>
        <w:t xml:space="preserve"> de Prerrogativas, con lo que dejó vacante su puesto anterior como titular de la Unidad de Fiscalización. </w:t>
      </w:r>
    </w:p>
    <w:p w14:paraId="6645C4DA" w14:textId="77777777" w:rsidR="00227332" w:rsidRDefault="00227332" w:rsidP="00CF300C">
      <w:pPr>
        <w:spacing w:after="0" w:line="276" w:lineRule="auto"/>
        <w:jc w:val="both"/>
        <w:rPr>
          <w:rFonts w:ascii="Arial" w:eastAsia="Times New Roman" w:hAnsi="Arial" w:cs="Arial"/>
          <w:b/>
          <w:kern w:val="2"/>
          <w:sz w:val="24"/>
          <w:szCs w:val="24"/>
          <w:lang w:eastAsia="ar-SA"/>
        </w:rPr>
      </w:pPr>
    </w:p>
    <w:p w14:paraId="73A62A78" w14:textId="06CCC45B" w:rsidR="003B5142" w:rsidRPr="00E45539" w:rsidRDefault="00244C17" w:rsidP="00CF300C">
      <w:pPr>
        <w:spacing w:after="0" w:line="276" w:lineRule="auto"/>
        <w:jc w:val="both"/>
        <w:rPr>
          <w:rFonts w:ascii="Arial" w:eastAsia="Times New Roman" w:hAnsi="Arial" w:cs="Arial"/>
          <w:kern w:val="2"/>
          <w:sz w:val="24"/>
          <w:szCs w:val="24"/>
          <w:lang w:eastAsia="ar-SA"/>
        </w:rPr>
      </w:pPr>
      <w:r>
        <w:rPr>
          <w:rFonts w:ascii="Arial" w:eastAsia="Times New Roman" w:hAnsi="Arial" w:cs="Arial"/>
          <w:b/>
          <w:bCs/>
          <w:kern w:val="2"/>
          <w:sz w:val="24"/>
          <w:szCs w:val="24"/>
          <w:lang w:eastAsia="ar-SA"/>
        </w:rPr>
        <w:lastRenderedPageBreak/>
        <w:t>4</w:t>
      </w:r>
      <w:r w:rsidR="003B5142" w:rsidRPr="7A08A21F">
        <w:rPr>
          <w:rFonts w:ascii="Arial" w:eastAsia="Times New Roman" w:hAnsi="Arial" w:cs="Arial"/>
          <w:b/>
          <w:bCs/>
          <w:kern w:val="2"/>
          <w:sz w:val="24"/>
          <w:szCs w:val="24"/>
          <w:lang w:eastAsia="ar-SA"/>
        </w:rPr>
        <w:t xml:space="preserve">. </w:t>
      </w:r>
      <w:r w:rsidR="003B5142" w:rsidRPr="00E45539">
        <w:rPr>
          <w:rFonts w:ascii="Arial" w:eastAsia="Times New Roman" w:hAnsi="Arial" w:cs="Arial"/>
          <w:b/>
          <w:bCs/>
          <w:kern w:val="2"/>
          <w:sz w:val="24"/>
          <w:szCs w:val="24"/>
          <w:lang w:eastAsia="ar-SA"/>
        </w:rPr>
        <w:t xml:space="preserve">DEL PROCEDIMIENTO PARA LA DESIGNACIÓN DE </w:t>
      </w:r>
      <w:r w:rsidR="003B5142">
        <w:rPr>
          <w:rFonts w:ascii="Arial" w:eastAsia="Times New Roman" w:hAnsi="Arial" w:cs="Arial"/>
          <w:b/>
          <w:bCs/>
          <w:kern w:val="2"/>
          <w:sz w:val="24"/>
          <w:szCs w:val="24"/>
          <w:lang w:eastAsia="ar-SA"/>
        </w:rPr>
        <w:t>LA PERSONA</w:t>
      </w:r>
      <w:r w:rsidR="003B5142" w:rsidRPr="7A08A21F">
        <w:rPr>
          <w:rFonts w:ascii="Arial" w:eastAsia="Times New Roman" w:hAnsi="Arial" w:cs="Arial"/>
          <w:b/>
          <w:bCs/>
          <w:kern w:val="2"/>
          <w:sz w:val="24"/>
          <w:szCs w:val="24"/>
          <w:lang w:eastAsia="ar-SA"/>
        </w:rPr>
        <w:t xml:space="preserve"> QUE </w:t>
      </w:r>
      <w:r w:rsidR="003B5142" w:rsidRPr="0093587F">
        <w:rPr>
          <w:rFonts w:ascii="Arial" w:eastAsia="Times New Roman" w:hAnsi="Arial" w:cs="Arial"/>
          <w:b/>
          <w:bCs/>
          <w:kern w:val="2"/>
          <w:sz w:val="24"/>
          <w:szCs w:val="24"/>
          <w:lang w:eastAsia="ar-SA"/>
        </w:rPr>
        <w:t xml:space="preserve">OCUPARÁ LA TITULARIDAD DE LA </w:t>
      </w:r>
      <w:r w:rsidR="004E0202">
        <w:rPr>
          <w:rFonts w:ascii="Arial" w:eastAsia="Times New Roman" w:hAnsi="Arial" w:cs="Arial"/>
          <w:b/>
          <w:bCs/>
          <w:kern w:val="2"/>
          <w:sz w:val="24"/>
          <w:szCs w:val="24"/>
          <w:lang w:eastAsia="ar-SA"/>
        </w:rPr>
        <w:t>UNIDAD DE FISCALIZACIÓN</w:t>
      </w:r>
      <w:r w:rsidR="003B5142" w:rsidRPr="0093587F">
        <w:rPr>
          <w:rFonts w:ascii="Arial" w:eastAsia="Times New Roman" w:hAnsi="Arial" w:cs="Arial"/>
          <w:b/>
          <w:bCs/>
          <w:kern w:val="2"/>
          <w:sz w:val="24"/>
          <w:szCs w:val="24"/>
          <w:lang w:eastAsia="ar-SA"/>
        </w:rPr>
        <w:t xml:space="preserve">. </w:t>
      </w:r>
      <w:r w:rsidR="00740C03" w:rsidRPr="00F43F5F">
        <w:rPr>
          <w:rFonts w:ascii="Arial" w:eastAsia="Times New Roman" w:hAnsi="Arial" w:cs="Arial"/>
          <w:kern w:val="2"/>
          <w:sz w:val="24"/>
          <w:szCs w:val="24"/>
          <w:lang w:eastAsia="ar-SA"/>
        </w:rPr>
        <w:t>Con fecha tres de agosto</w:t>
      </w:r>
      <w:r w:rsidR="00740C03">
        <w:rPr>
          <w:rFonts w:ascii="Arial" w:eastAsia="Times New Roman" w:hAnsi="Arial" w:cs="Arial"/>
          <w:b/>
          <w:bCs/>
          <w:kern w:val="2"/>
          <w:sz w:val="24"/>
          <w:szCs w:val="24"/>
          <w:lang w:eastAsia="ar-SA"/>
        </w:rPr>
        <w:t xml:space="preserve">, </w:t>
      </w:r>
      <w:r w:rsidR="00740C03">
        <w:rPr>
          <w:rFonts w:ascii="Arial" w:eastAsia="Times New Roman" w:hAnsi="Arial" w:cs="Arial"/>
          <w:kern w:val="2"/>
          <w:sz w:val="24"/>
          <w:szCs w:val="24"/>
          <w:lang w:eastAsia="ar-SA"/>
        </w:rPr>
        <w:t>l</w:t>
      </w:r>
      <w:r w:rsidR="00740C03" w:rsidRPr="00CF4F32">
        <w:rPr>
          <w:rFonts w:ascii="Arial" w:eastAsia="Times New Roman" w:hAnsi="Arial" w:cs="Arial"/>
          <w:kern w:val="2"/>
          <w:sz w:val="24"/>
          <w:szCs w:val="24"/>
          <w:lang w:eastAsia="ar-SA"/>
        </w:rPr>
        <w:t xml:space="preserve">a consejera presidenta de este Instituto, remitió a las y los consejeros electorales los </w:t>
      </w:r>
      <w:r w:rsidR="00740C03" w:rsidRPr="00CF4F32">
        <w:rPr>
          <w:rFonts w:ascii="Arial" w:eastAsia="Times New Roman" w:hAnsi="Arial" w:cs="Arial"/>
          <w:i/>
          <w:iCs/>
          <w:kern w:val="2"/>
          <w:sz w:val="24"/>
          <w:szCs w:val="24"/>
          <w:lang w:eastAsia="ar-SA"/>
        </w:rPr>
        <w:t>currículums vitae</w:t>
      </w:r>
      <w:r w:rsidR="00740C03" w:rsidRPr="00CF4F32">
        <w:rPr>
          <w:rFonts w:ascii="Arial" w:eastAsia="Times New Roman" w:hAnsi="Arial" w:cs="Arial"/>
          <w:kern w:val="2"/>
          <w:sz w:val="24"/>
          <w:szCs w:val="24"/>
          <w:lang w:eastAsia="ar-SA"/>
        </w:rPr>
        <w:t xml:space="preserve"> de las personas aspirantes a la </w:t>
      </w:r>
      <w:r w:rsidR="00740C03">
        <w:rPr>
          <w:rFonts w:ascii="Arial" w:eastAsia="Times New Roman" w:hAnsi="Arial" w:cs="Arial"/>
          <w:kern w:val="2"/>
          <w:sz w:val="24"/>
          <w:szCs w:val="24"/>
          <w:lang w:eastAsia="ar-SA"/>
        </w:rPr>
        <w:t>Unidad de Fiscalización; con fecha cuatro de agosto,</w:t>
      </w:r>
      <w:r w:rsidR="00740C03" w:rsidRPr="00CF4F32">
        <w:rPr>
          <w:rFonts w:ascii="Arial" w:eastAsia="Times New Roman" w:hAnsi="Arial" w:cs="Arial"/>
          <w:kern w:val="2"/>
          <w:sz w:val="24"/>
          <w:szCs w:val="24"/>
          <w:lang w:eastAsia="ar-SA"/>
        </w:rPr>
        <w:t xml:space="preserve"> </w:t>
      </w:r>
      <w:r w:rsidR="00740C03">
        <w:rPr>
          <w:rFonts w:ascii="Arial" w:eastAsia="Times New Roman" w:hAnsi="Arial" w:cs="Arial"/>
          <w:kern w:val="2"/>
          <w:sz w:val="24"/>
          <w:szCs w:val="24"/>
          <w:lang w:eastAsia="ar-SA"/>
        </w:rPr>
        <w:t>por instrucciones de la consejera presidenta el secretario ejecutivo remitió a las consejeras y consejeros electorales</w:t>
      </w:r>
      <w:r w:rsidR="00740C03" w:rsidRPr="00CF4F32">
        <w:rPr>
          <w:rFonts w:ascii="Arial" w:eastAsia="Times New Roman" w:hAnsi="Arial" w:cs="Arial"/>
          <w:kern w:val="2"/>
          <w:sz w:val="24"/>
          <w:szCs w:val="24"/>
          <w:lang w:eastAsia="ar-SA"/>
        </w:rPr>
        <w:t xml:space="preserve"> los enlaces de videoconferencia para las entrevistas; </w:t>
      </w:r>
      <w:r w:rsidR="00740C03">
        <w:rPr>
          <w:rFonts w:ascii="Arial" w:eastAsia="Times New Roman" w:hAnsi="Arial" w:cs="Arial"/>
          <w:kern w:val="2"/>
          <w:sz w:val="24"/>
          <w:szCs w:val="24"/>
          <w:lang w:eastAsia="ar-SA"/>
        </w:rPr>
        <w:t>en la misma fecha</w:t>
      </w:r>
      <w:r w:rsidR="00740C03" w:rsidRPr="00CF4F32">
        <w:rPr>
          <w:rFonts w:ascii="Arial" w:eastAsia="Times New Roman" w:hAnsi="Arial" w:cs="Arial"/>
          <w:kern w:val="2"/>
          <w:sz w:val="24"/>
          <w:szCs w:val="24"/>
          <w:lang w:eastAsia="ar-SA"/>
        </w:rPr>
        <w:t>, las y los consejeros que así quisieron hacerlo, participaron en las entrevistas a las personas aspirantes; finalmente, mediante ligas electrónicas, el secretario ejecutivo remitió a las y los consejeros electorales las entrevistas realizadas a las personas con los perfiles sugeridos para</w:t>
      </w:r>
      <w:r w:rsidR="006A73E7" w:rsidRPr="00CF4F32">
        <w:rPr>
          <w:rFonts w:ascii="Arial" w:eastAsia="Times New Roman" w:hAnsi="Arial" w:cs="Arial"/>
          <w:kern w:val="2"/>
          <w:sz w:val="24"/>
          <w:szCs w:val="24"/>
          <w:lang w:eastAsia="ar-SA"/>
        </w:rPr>
        <w:t xml:space="preserve"> ocupar </w:t>
      </w:r>
      <w:r w:rsidR="006A73E7" w:rsidRPr="00CF4F32">
        <w:rPr>
          <w:rFonts w:ascii="Arial" w:hAnsi="Arial" w:cs="Arial"/>
          <w:sz w:val="24"/>
          <w:szCs w:val="24"/>
        </w:rPr>
        <w:t xml:space="preserve">la </w:t>
      </w:r>
      <w:r w:rsidR="0099289C" w:rsidRPr="0099289C">
        <w:rPr>
          <w:rFonts w:ascii="Arial" w:hAnsi="Arial" w:cs="Arial"/>
          <w:i/>
          <w:iCs/>
          <w:sz w:val="24"/>
          <w:szCs w:val="24"/>
        </w:rPr>
        <w:t>Unidad de Fiscalización</w:t>
      </w:r>
      <w:r w:rsidR="0099289C">
        <w:rPr>
          <w:rFonts w:ascii="Arial" w:hAnsi="Arial" w:cs="Arial"/>
          <w:i/>
          <w:iCs/>
          <w:sz w:val="24"/>
          <w:szCs w:val="24"/>
        </w:rPr>
        <w:t xml:space="preserve"> adscrita a la Dirección de Ejecutiva de Prerrogativas</w:t>
      </w:r>
      <w:r w:rsidR="006A73E7">
        <w:rPr>
          <w:rFonts w:ascii="Arial" w:hAnsi="Arial" w:cs="Arial"/>
          <w:i/>
          <w:iCs/>
          <w:sz w:val="24"/>
          <w:szCs w:val="24"/>
        </w:rPr>
        <w:t>.</w:t>
      </w:r>
    </w:p>
    <w:p w14:paraId="4C633D2F"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p>
    <w:p w14:paraId="162F170F" w14:textId="77777777" w:rsidR="003B5142" w:rsidRDefault="003B5142" w:rsidP="00CF300C">
      <w:pPr>
        <w:spacing w:after="0" w:line="276" w:lineRule="auto"/>
        <w:jc w:val="center"/>
        <w:rPr>
          <w:rFonts w:ascii="Arial" w:eastAsia="Times New Roman" w:hAnsi="Arial" w:cs="Arial"/>
          <w:b/>
          <w:kern w:val="18"/>
          <w:sz w:val="24"/>
          <w:szCs w:val="24"/>
          <w:lang w:val="es-ES" w:eastAsia="es-ES"/>
        </w:rPr>
      </w:pPr>
      <w:r w:rsidRPr="00E45539">
        <w:rPr>
          <w:rFonts w:ascii="Arial" w:eastAsia="Times New Roman" w:hAnsi="Arial" w:cs="Arial"/>
          <w:b/>
          <w:kern w:val="18"/>
          <w:sz w:val="24"/>
          <w:szCs w:val="24"/>
          <w:lang w:val="es-ES" w:eastAsia="es-ES"/>
        </w:rPr>
        <w:t>C O N S I D E R A N D O</w:t>
      </w:r>
    </w:p>
    <w:p w14:paraId="27944BE7" w14:textId="77777777" w:rsidR="003B5142" w:rsidRPr="00E45539" w:rsidRDefault="003B5142" w:rsidP="00CF300C">
      <w:pPr>
        <w:spacing w:after="0" w:line="276" w:lineRule="auto"/>
        <w:jc w:val="both"/>
        <w:rPr>
          <w:rFonts w:ascii="Arial" w:eastAsia="Calibri" w:hAnsi="Arial" w:cs="Arial"/>
          <w:b/>
          <w:sz w:val="24"/>
          <w:szCs w:val="24"/>
          <w:lang w:val="es-ES" w:eastAsia="ar-SA"/>
        </w:rPr>
      </w:pPr>
    </w:p>
    <w:p w14:paraId="7F30B242" w14:textId="77777777" w:rsidR="003B5142" w:rsidRPr="00E45539" w:rsidRDefault="003B5142" w:rsidP="00CF300C">
      <w:pPr>
        <w:spacing w:after="0" w:line="276" w:lineRule="auto"/>
        <w:jc w:val="both"/>
        <w:rPr>
          <w:rFonts w:ascii="Arial" w:eastAsia="Calibri" w:hAnsi="Arial" w:cs="Arial"/>
          <w:sz w:val="24"/>
          <w:szCs w:val="24"/>
          <w:lang w:eastAsia="ar-SA"/>
        </w:rPr>
      </w:pPr>
      <w:r w:rsidRPr="00E45539">
        <w:rPr>
          <w:rFonts w:ascii="Arial" w:eastAsia="Calibri" w:hAnsi="Arial" w:cs="Arial"/>
          <w:b/>
          <w:sz w:val="24"/>
          <w:szCs w:val="24"/>
          <w:lang w:val="pt-BR" w:eastAsia="ar-SA"/>
        </w:rPr>
        <w:t xml:space="preserve">I. DEL INSTITUTO ELECTORAL Y DE PARTICIPACIÓN CIUDADANA DEL ESTADO DE JALISCO. </w:t>
      </w:r>
      <w:r w:rsidRPr="00E45539">
        <w:rPr>
          <w:rFonts w:ascii="Arial" w:eastAsia="Calibri" w:hAnsi="Arial" w:cs="Arial"/>
          <w:sz w:val="24"/>
          <w:szCs w:val="24"/>
          <w:lang w:val="pt-BR" w:eastAsia="ar-SA"/>
        </w:rPr>
        <w:t xml:space="preserve">Que es </w:t>
      </w:r>
      <w:r w:rsidRPr="00E45539">
        <w:rPr>
          <w:rFonts w:ascii="Arial" w:eastAsia="Calibri" w:hAnsi="Arial" w:cs="Arial"/>
          <w:sz w:val="24"/>
          <w:szCs w:val="24"/>
          <w:lang w:eastAsia="ar-SA"/>
        </w:rPr>
        <w:t>un</w:t>
      </w:r>
      <w:r w:rsidRPr="00E45539">
        <w:rPr>
          <w:rFonts w:ascii="Arial" w:eastAsia="Calibri" w:hAnsi="Arial" w:cs="Arial"/>
          <w:sz w:val="24"/>
          <w:szCs w:val="24"/>
          <w:lang w:val="pt-BR" w:eastAsia="ar-SA"/>
        </w:rPr>
        <w:t xml:space="preserve"> organismo público local</w:t>
      </w:r>
      <w:r w:rsidRPr="00E45539">
        <w:rPr>
          <w:rFonts w:ascii="Arial" w:eastAsia="Calibri" w:hAnsi="Arial" w:cs="Arial"/>
          <w:sz w:val="24"/>
          <w:szCs w:val="24"/>
          <w:lang w:eastAsia="ar-SA"/>
        </w:rPr>
        <w:t xml:space="preserve"> electoral</w:t>
      </w:r>
      <w:r w:rsidRPr="00E45539">
        <w:rPr>
          <w:rFonts w:ascii="Arial" w:eastAsia="Calibri" w:hAnsi="Arial" w:cs="Arial"/>
          <w:sz w:val="24"/>
          <w:szCs w:val="24"/>
          <w:lang w:val="pt-BR" w:eastAsia="ar-SA"/>
        </w:rPr>
        <w:t xml:space="preserve">, de carácter permanente, autónomo </w:t>
      </w:r>
      <w:r w:rsidRPr="00E45539">
        <w:rPr>
          <w:rFonts w:ascii="Arial" w:eastAsia="Calibri" w:hAnsi="Arial" w:cs="Arial"/>
          <w:sz w:val="24"/>
          <w:szCs w:val="24"/>
          <w:lang w:eastAsia="ar-SA"/>
        </w:rPr>
        <w:t>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A3389E9" w14:textId="77777777" w:rsidR="003B5142" w:rsidRPr="00E45539" w:rsidRDefault="003B5142" w:rsidP="00CF300C">
      <w:pPr>
        <w:spacing w:after="0" w:line="276" w:lineRule="auto"/>
        <w:jc w:val="both"/>
        <w:rPr>
          <w:rFonts w:ascii="Arial" w:eastAsia="Calibri" w:hAnsi="Arial" w:cs="Arial"/>
          <w:b/>
          <w:bCs/>
          <w:sz w:val="24"/>
          <w:szCs w:val="24"/>
        </w:rPr>
      </w:pPr>
    </w:p>
    <w:p w14:paraId="763E73E7" w14:textId="2216CECD" w:rsidR="003B5142" w:rsidRPr="00E45539" w:rsidRDefault="003B5142" w:rsidP="00CF300C">
      <w:pPr>
        <w:spacing w:after="0" w:line="276" w:lineRule="auto"/>
        <w:jc w:val="both"/>
        <w:rPr>
          <w:rFonts w:ascii="Arial" w:eastAsia="Calibri" w:hAnsi="Arial" w:cs="Arial"/>
          <w:sz w:val="24"/>
          <w:szCs w:val="24"/>
        </w:rPr>
      </w:pPr>
      <w:r w:rsidRPr="00E45539">
        <w:rPr>
          <w:rFonts w:ascii="Arial" w:eastAsia="Calibri" w:hAnsi="Arial" w:cs="Arial"/>
          <w:b/>
          <w:bCs/>
          <w:sz w:val="24"/>
          <w:szCs w:val="24"/>
        </w:rPr>
        <w:t xml:space="preserve">II. DEL CONSEJO GENERAL. </w:t>
      </w:r>
      <w:r w:rsidRPr="00E45539">
        <w:rPr>
          <w:rFonts w:ascii="Arial" w:eastAsia="Calibri" w:hAnsi="Arial" w:cs="Arial"/>
          <w:sz w:val="24"/>
          <w:szCs w:val="24"/>
        </w:rPr>
        <w:t>Que es el órgano superior de dirección del Instituto, responsable de cumplir las disposiciones constitucionales y legales en materia electoral, así como velar para que los principios de certeza, legalidad, independencia, imparcialidad, máxima publicidad</w:t>
      </w:r>
      <w:r w:rsidR="0030757A">
        <w:rPr>
          <w:rFonts w:ascii="Arial" w:eastAsia="Calibri" w:hAnsi="Arial" w:cs="Arial"/>
          <w:sz w:val="24"/>
          <w:szCs w:val="24"/>
        </w:rPr>
        <w:t>,</w:t>
      </w:r>
      <w:r w:rsidRPr="00E45539">
        <w:rPr>
          <w:rFonts w:ascii="Arial" w:eastAsia="Calibri" w:hAnsi="Arial" w:cs="Arial"/>
          <w:sz w:val="24"/>
          <w:szCs w:val="24"/>
        </w:rPr>
        <w:t xml:space="preserve"> objetividad </w:t>
      </w:r>
      <w:r w:rsidR="0030757A">
        <w:rPr>
          <w:rFonts w:ascii="Arial" w:eastAsia="Calibri" w:hAnsi="Arial" w:cs="Arial"/>
          <w:sz w:val="24"/>
          <w:szCs w:val="24"/>
        </w:rPr>
        <w:t xml:space="preserve">y perspectiva de género </w:t>
      </w:r>
      <w:r w:rsidRPr="00E45539">
        <w:rPr>
          <w:rFonts w:ascii="Arial" w:eastAsia="Calibri" w:hAnsi="Arial" w:cs="Arial"/>
          <w:sz w:val="24"/>
          <w:szCs w:val="24"/>
        </w:rPr>
        <w:t xml:space="preserve">guíen todas sus actividades; que </w:t>
      </w:r>
      <w:r w:rsidRPr="00E45539">
        <w:rPr>
          <w:rFonts w:ascii="Arial" w:eastAsia="Calibri" w:hAnsi="Arial" w:cs="Arial"/>
          <w:bCs/>
          <w:sz w:val="24"/>
          <w:szCs w:val="24"/>
          <w:lang w:val="es-ES_tradnl"/>
        </w:rPr>
        <w:t xml:space="preserve">tiene como atribuciones, entre otras, vigilar la oportuna integración y adecuado funcionamiento de los órganos de este Instituto, </w:t>
      </w:r>
      <w:r w:rsidRPr="00E45539">
        <w:rPr>
          <w:rFonts w:ascii="Arial" w:eastAsia="Calibri" w:hAnsi="Arial" w:cs="Arial"/>
          <w:bCs/>
          <w:sz w:val="24"/>
          <w:szCs w:val="24"/>
          <w:lang w:val="es-ES_tradnl"/>
        </w:rPr>
        <w:lastRenderedPageBreak/>
        <w:t>vigilar el cumplimiento de esta legislación y las disposiciones que con base en ella se dicten; así como emitir los acuerdos necesarios para hacer efectivas sus atribuciones, de conformidad con lo dispuesto por los artículos</w:t>
      </w:r>
      <w:r w:rsidRPr="00E45539">
        <w:rPr>
          <w:rFonts w:ascii="Arial" w:eastAsia="Calibri" w:hAnsi="Arial" w:cs="Arial"/>
          <w:sz w:val="24"/>
          <w:szCs w:val="24"/>
        </w:rPr>
        <w:t xml:space="preserve"> 12, bases I y IV de la Constitución Política local; 120 y 134, párrafo 1, fracciones II, LI y LII del Código Electoral del Estado de Jalisco; y aprobar las designaciones de entre otros, la persona titular de las áreas ejecutivas de dirección y unidades técnicas, por al menos con el voto de cinco consejeros electorales,</w:t>
      </w:r>
      <w:r w:rsidRPr="00E45539">
        <w:rPr>
          <w:rFonts w:ascii="Arial" w:eastAsia="Calibri" w:hAnsi="Arial" w:cs="Arial"/>
          <w:bCs/>
          <w:sz w:val="24"/>
          <w:szCs w:val="24"/>
          <w:lang w:val="es-ES_tradnl"/>
        </w:rPr>
        <w:t xml:space="preserve"> asimismo, cuando la integración del Órgano Superior de Dirección sea renovada, los nuevos consejeros electorales podrán ratificar o remover a los funcionarios antes mencionados, de conformidad con lo dispuesto por el artículo 24, del Reglamento de Elecciones del Instituto Nacional Electoral.</w:t>
      </w:r>
      <w:r w:rsidRPr="00E45539">
        <w:rPr>
          <w:rFonts w:ascii="Arial" w:eastAsia="Calibri" w:hAnsi="Arial" w:cs="Arial"/>
          <w:sz w:val="24"/>
          <w:szCs w:val="24"/>
        </w:rPr>
        <w:t xml:space="preserve"> </w:t>
      </w:r>
    </w:p>
    <w:p w14:paraId="54F150F7" w14:textId="77777777" w:rsidR="003B5142" w:rsidRPr="00E45539" w:rsidRDefault="003B5142" w:rsidP="00CF300C">
      <w:pPr>
        <w:spacing w:after="0" w:line="276" w:lineRule="auto"/>
        <w:jc w:val="both"/>
        <w:rPr>
          <w:rFonts w:ascii="Arial" w:eastAsia="Times New Roman" w:hAnsi="Arial" w:cs="Arial"/>
          <w:bCs/>
          <w:sz w:val="24"/>
          <w:szCs w:val="24"/>
          <w:lang w:eastAsia="ar-SA"/>
        </w:rPr>
      </w:pPr>
    </w:p>
    <w:p w14:paraId="48BBEADF" w14:textId="6971A153" w:rsidR="003B5142" w:rsidRPr="00E45539" w:rsidRDefault="003B5142" w:rsidP="00CF300C">
      <w:pPr>
        <w:spacing w:after="0" w:line="276" w:lineRule="auto"/>
        <w:jc w:val="both"/>
        <w:rPr>
          <w:rFonts w:ascii="Arial" w:eastAsia="Times New Roman" w:hAnsi="Arial" w:cs="Arial"/>
          <w:kern w:val="18"/>
          <w:sz w:val="24"/>
          <w:szCs w:val="24"/>
          <w:lang w:val="es-ES" w:eastAsia="es-ES"/>
        </w:rPr>
      </w:pPr>
      <w:r w:rsidRPr="00E45539">
        <w:rPr>
          <w:rFonts w:ascii="Arial" w:eastAsia="Times New Roman" w:hAnsi="Arial" w:cs="Arial"/>
          <w:b/>
          <w:bCs/>
          <w:kern w:val="18"/>
          <w:sz w:val="24"/>
          <w:szCs w:val="24"/>
          <w:lang w:val="es-ES" w:eastAsia="es-ES"/>
        </w:rPr>
        <w:t>III. DE LA ATRIBUCIÓN DE LA CONSEJERA PRESIDENTA.</w:t>
      </w:r>
      <w:r w:rsidRPr="00E45539">
        <w:rPr>
          <w:rFonts w:ascii="Arial" w:eastAsia="Times New Roman" w:hAnsi="Arial" w:cs="Arial"/>
          <w:bCs/>
          <w:kern w:val="18"/>
          <w:sz w:val="24"/>
          <w:szCs w:val="24"/>
          <w:lang w:val="es-ES" w:eastAsia="es-ES"/>
        </w:rPr>
        <w:t xml:space="preserve"> </w:t>
      </w:r>
      <w:r w:rsidRPr="00E45539">
        <w:rPr>
          <w:rFonts w:ascii="Arial" w:eastAsia="Times New Roman" w:hAnsi="Arial" w:cs="Arial"/>
          <w:bCs/>
          <w:kern w:val="18"/>
          <w:sz w:val="24"/>
          <w:szCs w:val="24"/>
          <w:lang w:eastAsia="es-ES"/>
        </w:rPr>
        <w:t xml:space="preserve">Que </w:t>
      </w:r>
      <w:r w:rsidRPr="00E45539">
        <w:rPr>
          <w:rFonts w:ascii="Arial" w:eastAsia="Times New Roman" w:hAnsi="Arial" w:cs="Arial"/>
          <w:kern w:val="18"/>
          <w:sz w:val="24"/>
          <w:szCs w:val="24"/>
          <w:lang w:eastAsia="es-ES"/>
        </w:rPr>
        <w:t xml:space="preserve">la </w:t>
      </w:r>
      <w:r w:rsidRPr="00E45539">
        <w:rPr>
          <w:rFonts w:ascii="Arial" w:eastAsia="Times New Roman" w:hAnsi="Arial" w:cs="Arial"/>
          <w:kern w:val="18"/>
          <w:sz w:val="24"/>
          <w:szCs w:val="24"/>
          <w:lang w:val="es-ES" w:eastAsia="es-ES"/>
        </w:rPr>
        <w:t>consejera presidenta del Instituto Electoral y de Participación Ciudadana del Estado de Jalisco, tiene como atribuciones, entre otras, proponer al Consejo General a las y los ciudadanos que fungirán como</w:t>
      </w:r>
      <w:r w:rsidRPr="00E45539">
        <w:rPr>
          <w:rFonts w:ascii="Arial" w:eastAsia="Calibri" w:hAnsi="Arial" w:cs="Arial"/>
          <w:sz w:val="24"/>
          <w:szCs w:val="24"/>
        </w:rPr>
        <w:t xml:space="preserve"> como directores administrativos, demás titulares de unidades técnicas del Instituto</w:t>
      </w:r>
      <w:r w:rsidRPr="00E45539">
        <w:rPr>
          <w:rFonts w:ascii="Arial" w:eastAsia="Times New Roman" w:hAnsi="Arial" w:cs="Arial"/>
          <w:kern w:val="18"/>
          <w:sz w:val="24"/>
          <w:szCs w:val="24"/>
          <w:lang w:val="es-ES" w:eastAsia="es-ES"/>
        </w:rPr>
        <w:t>, de conformidad con lo dispuesto en los artículos 24 del Reglamento de Elecciones</w:t>
      </w:r>
      <w:r w:rsidRPr="00E45539">
        <w:rPr>
          <w:rFonts w:ascii="Arial" w:eastAsia="Times New Roman" w:hAnsi="Arial" w:cs="Arial"/>
          <w:kern w:val="18"/>
          <w:sz w:val="24"/>
          <w:szCs w:val="24"/>
          <w:lang w:eastAsia="es-ES"/>
        </w:rPr>
        <w:t xml:space="preserve"> del Instituto Electoral Nacional, </w:t>
      </w:r>
      <w:r w:rsidRPr="00E45539">
        <w:rPr>
          <w:rFonts w:ascii="Arial" w:eastAsia="Times New Roman" w:hAnsi="Arial" w:cs="Arial"/>
          <w:kern w:val="18"/>
          <w:sz w:val="24"/>
          <w:szCs w:val="24"/>
          <w:lang w:val="es-ES" w:eastAsia="es-ES"/>
        </w:rPr>
        <w:t xml:space="preserve">137, párrafo 1, fracción VIII del </w:t>
      </w:r>
      <w:r w:rsidR="0030757A">
        <w:rPr>
          <w:rFonts w:ascii="Arial" w:eastAsia="Times New Roman" w:hAnsi="Arial" w:cs="Arial"/>
          <w:kern w:val="18"/>
          <w:sz w:val="24"/>
          <w:szCs w:val="24"/>
          <w:lang w:val="es-ES" w:eastAsia="es-ES"/>
        </w:rPr>
        <w:t>C</w:t>
      </w:r>
      <w:r w:rsidRPr="00E45539">
        <w:rPr>
          <w:rFonts w:ascii="Arial" w:eastAsia="Times New Roman" w:hAnsi="Arial" w:cs="Arial"/>
          <w:kern w:val="18"/>
          <w:sz w:val="24"/>
          <w:szCs w:val="24"/>
          <w:lang w:val="es-ES" w:eastAsia="es-ES"/>
        </w:rPr>
        <w:t xml:space="preserve">ódigo </w:t>
      </w:r>
      <w:r w:rsidR="0030757A">
        <w:rPr>
          <w:rFonts w:ascii="Arial" w:eastAsia="Times New Roman" w:hAnsi="Arial" w:cs="Arial"/>
          <w:kern w:val="18"/>
          <w:sz w:val="24"/>
          <w:szCs w:val="24"/>
          <w:lang w:val="es-ES" w:eastAsia="es-ES"/>
        </w:rPr>
        <w:t>E</w:t>
      </w:r>
      <w:r w:rsidRPr="00E45539">
        <w:rPr>
          <w:rFonts w:ascii="Arial" w:eastAsia="Times New Roman" w:hAnsi="Arial" w:cs="Arial"/>
          <w:kern w:val="18"/>
          <w:sz w:val="24"/>
          <w:szCs w:val="24"/>
          <w:lang w:val="es-ES" w:eastAsia="es-ES"/>
        </w:rPr>
        <w:t>lectoral de la entidad, y 9, párrafo 2, fracción V del Reglamento Interior del Instituto Electoral y de Participación Ciudadana del Estado de Jalisco.</w:t>
      </w:r>
    </w:p>
    <w:p w14:paraId="6C2E505D" w14:textId="77777777" w:rsidR="003B5142" w:rsidRPr="00E45539" w:rsidRDefault="003B5142" w:rsidP="00CF300C">
      <w:pPr>
        <w:spacing w:after="0" w:line="276" w:lineRule="auto"/>
        <w:jc w:val="both"/>
        <w:rPr>
          <w:rFonts w:ascii="Arial" w:eastAsia="Times New Roman" w:hAnsi="Arial" w:cs="Arial"/>
          <w:kern w:val="18"/>
          <w:sz w:val="24"/>
          <w:szCs w:val="24"/>
          <w:lang w:val="es-ES" w:eastAsia="es-ES"/>
        </w:rPr>
      </w:pPr>
    </w:p>
    <w:p w14:paraId="47CDFA71" w14:textId="77777777" w:rsidR="003B5142" w:rsidRPr="00E45539" w:rsidRDefault="003B5142" w:rsidP="00CF300C">
      <w:pPr>
        <w:spacing w:after="0" w:line="276" w:lineRule="auto"/>
        <w:jc w:val="both"/>
        <w:rPr>
          <w:rFonts w:ascii="Arial" w:eastAsia="Times New Roman" w:hAnsi="Arial" w:cs="Arial"/>
          <w:kern w:val="18"/>
          <w:sz w:val="24"/>
          <w:szCs w:val="24"/>
          <w:lang w:eastAsia="es-ES"/>
        </w:rPr>
      </w:pPr>
      <w:r w:rsidRPr="00E45539">
        <w:rPr>
          <w:rFonts w:ascii="Arial" w:eastAsia="Times New Roman" w:hAnsi="Arial" w:cs="Arial"/>
          <w:b/>
          <w:kern w:val="18"/>
          <w:sz w:val="24"/>
          <w:szCs w:val="24"/>
          <w:lang w:eastAsia="es-ES"/>
        </w:rPr>
        <w:t xml:space="preserve">IV. PROCEDIMIENTO DE DESIGNACIÓN, DE LAS Y LOS TITULARES DE LAS ÁREAS EJECUTIVAS DE DIRECCIÓN Y UNIDADES TÉCNICAS DE LOS ORGANISMOS PÚBLICOS LOCALES. </w:t>
      </w:r>
      <w:r w:rsidRPr="00E45539">
        <w:rPr>
          <w:rFonts w:ascii="Arial" w:eastAsia="Times New Roman" w:hAnsi="Arial" w:cs="Arial"/>
          <w:kern w:val="18"/>
          <w:sz w:val="24"/>
          <w:szCs w:val="24"/>
          <w:lang w:val="es-ES" w:eastAsia="es-ES"/>
        </w:rPr>
        <w:t xml:space="preserve">De conformidad con el artículo 24 del </w:t>
      </w:r>
      <w:r w:rsidRPr="00E45539">
        <w:rPr>
          <w:rFonts w:ascii="Arial" w:eastAsia="Times New Roman" w:hAnsi="Arial" w:cs="Arial"/>
          <w:kern w:val="18"/>
          <w:sz w:val="24"/>
          <w:szCs w:val="24"/>
          <w:lang w:eastAsia="es-ES"/>
        </w:rPr>
        <w:t xml:space="preserve">Reglamento de Elecciones del Instituto Electoral Nacional, en congruencia con el diverso artículo 14, numeral 1, </w:t>
      </w:r>
      <w:r w:rsidRPr="00E45539">
        <w:rPr>
          <w:rFonts w:ascii="Arial" w:eastAsia="Times New Roman" w:hAnsi="Arial" w:cs="Arial"/>
          <w:kern w:val="18"/>
          <w:sz w:val="24"/>
          <w:szCs w:val="24"/>
          <w:lang w:val="es-ES" w:eastAsia="es-ES"/>
        </w:rPr>
        <w:t>del Reglamento Interior del Instituto Electoral y de Participación Ciudadana del Estado de Jalisco</w:t>
      </w:r>
      <w:r w:rsidRPr="00E45539">
        <w:rPr>
          <w:rFonts w:ascii="Arial" w:eastAsia="Times New Roman" w:hAnsi="Arial" w:cs="Arial"/>
          <w:kern w:val="18"/>
          <w:sz w:val="24"/>
          <w:szCs w:val="24"/>
          <w:lang w:eastAsia="es-ES"/>
        </w:rPr>
        <w:t xml:space="preserve">, el procedimiento de designación de las y los titulares de las áreas ejecutivas de dirección y unidades técnicas de los organismos públicos locales es el siguiente:  </w:t>
      </w:r>
    </w:p>
    <w:p w14:paraId="440DA83A" w14:textId="77777777" w:rsidR="003B5142" w:rsidRPr="00E45539" w:rsidRDefault="003B5142" w:rsidP="00CF300C">
      <w:pPr>
        <w:spacing w:after="0" w:line="276" w:lineRule="auto"/>
        <w:jc w:val="both"/>
        <w:rPr>
          <w:rFonts w:ascii="Arial" w:eastAsia="Times New Roman" w:hAnsi="Arial" w:cs="Arial"/>
          <w:kern w:val="18"/>
          <w:sz w:val="24"/>
          <w:szCs w:val="24"/>
          <w:lang w:eastAsia="es-ES"/>
        </w:rPr>
      </w:pPr>
    </w:p>
    <w:p w14:paraId="5AFB977B" w14:textId="77777777" w:rsidR="003B5142" w:rsidRPr="005B0FC4" w:rsidRDefault="003B5142" w:rsidP="005B0FC4">
      <w:pPr>
        <w:spacing w:after="0" w:line="240" w:lineRule="auto"/>
        <w:ind w:left="708" w:right="758"/>
        <w:jc w:val="both"/>
        <w:rPr>
          <w:rFonts w:ascii="Arial" w:hAnsi="Arial" w:cs="Arial"/>
          <w:b/>
          <w:bCs/>
          <w:i/>
          <w:iCs/>
          <w:sz w:val="20"/>
          <w:szCs w:val="20"/>
        </w:rPr>
      </w:pPr>
      <w:r w:rsidRPr="005B0FC4">
        <w:rPr>
          <w:rFonts w:ascii="Arial" w:hAnsi="Arial" w:cs="Arial"/>
          <w:b/>
          <w:bCs/>
          <w:i/>
          <w:iCs/>
          <w:sz w:val="20"/>
          <w:szCs w:val="20"/>
        </w:rPr>
        <w:t>“…Artículo 24.</w:t>
      </w:r>
    </w:p>
    <w:p w14:paraId="00EF1E6F" w14:textId="77777777" w:rsidR="003B5142" w:rsidRPr="005B0FC4" w:rsidRDefault="003B5142" w:rsidP="005B0FC4">
      <w:pPr>
        <w:spacing w:after="0" w:line="240" w:lineRule="auto"/>
        <w:ind w:left="708" w:right="758"/>
        <w:jc w:val="both"/>
        <w:rPr>
          <w:rFonts w:ascii="Arial" w:hAnsi="Arial" w:cs="Arial"/>
          <w:i/>
          <w:iCs/>
          <w:sz w:val="20"/>
          <w:szCs w:val="20"/>
        </w:rPr>
      </w:pPr>
    </w:p>
    <w:p w14:paraId="706F2625"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1. Para la designación de cada uno de los funcionarios a que se refiere este apartado, el consejero presidente del organismo público local correspondiente, deberá presentar al órgano superior de dirección propuesta de la persona que ocupará el cargo, la cual deberá cumplir, al menos, los siguientes requisitos:</w:t>
      </w:r>
    </w:p>
    <w:p w14:paraId="73173E85"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lastRenderedPageBreak/>
        <w:t xml:space="preserve"> </w:t>
      </w:r>
    </w:p>
    <w:p w14:paraId="5DC65B0B"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a) Ser ciudadano mexicano y estar en pleno goce y ejercicio de sus derechos civiles y políticos;</w:t>
      </w:r>
    </w:p>
    <w:p w14:paraId="1D9F9009"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b) Estar inscrito en el Registro Federal de Electores y contar con credencial para votar vigente;</w:t>
      </w:r>
    </w:p>
    <w:p w14:paraId="0D657759"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c) Tener más de treinta años de edad al día de la designación;</w:t>
      </w:r>
    </w:p>
    <w:p w14:paraId="08A04F27"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d) Poseer al día de la designación, título profesional de nivel licenciatura, con antigüedad mínima de cinco años y contar con conocimientos y experiencia para el desempeño de las funciones propias del cargo;</w:t>
      </w:r>
    </w:p>
    <w:p w14:paraId="09093907"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e) Gozar de buena reputación y no haber sido condenado por delito alguno, salvo que hubiese sido de carácter no intencional o imprudencial;</w:t>
      </w:r>
    </w:p>
    <w:p w14:paraId="41DD7B50"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f) No haber sido registrado como candidato a cargo alguno de elección popular en los últimos cuatro años anteriores a la designación;</w:t>
      </w:r>
    </w:p>
    <w:p w14:paraId="68D0879F"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g) No estar inhabilitado para ejercer cargos públicos en cualquier institución pública federal o local;</w:t>
      </w:r>
    </w:p>
    <w:p w14:paraId="22EFDD9E"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h) No desempeñar al momento de la designación, ni haber desempeñado cargo de dirección nacional o estatal en algún partido político en los últimos cuatro años anteriores a la designación, y</w:t>
      </w:r>
    </w:p>
    <w:p w14:paraId="6715BDBA"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municipal, síndico o regidor o titular de alguna dependencia de los ayuntamientos o alcaldías, a menos que, en cualquiera de los casos anteriores, se separe de su encargo con cuatro años de anticipación al día de su nombramiento.</w:t>
      </w:r>
    </w:p>
    <w:p w14:paraId="481C85C6" w14:textId="77777777" w:rsidR="003B5142" w:rsidRPr="005B0FC4" w:rsidRDefault="003B5142" w:rsidP="005B0FC4">
      <w:pPr>
        <w:spacing w:after="0" w:line="240" w:lineRule="auto"/>
        <w:ind w:left="708" w:right="758"/>
        <w:jc w:val="both"/>
        <w:rPr>
          <w:rFonts w:ascii="Arial" w:hAnsi="Arial" w:cs="Arial"/>
          <w:i/>
          <w:iCs/>
          <w:sz w:val="20"/>
          <w:szCs w:val="20"/>
        </w:rPr>
      </w:pPr>
    </w:p>
    <w:p w14:paraId="0944EAC7"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2. Cuando las legislaciones locales señalen requisitos adicionales, éstos también deberán aplicarse.</w:t>
      </w:r>
    </w:p>
    <w:p w14:paraId="33EF92B6" w14:textId="77777777" w:rsidR="003B5142" w:rsidRPr="005B0FC4" w:rsidRDefault="003B5142" w:rsidP="005B0FC4">
      <w:pPr>
        <w:spacing w:after="0" w:line="240" w:lineRule="auto"/>
        <w:ind w:left="708" w:right="758"/>
        <w:jc w:val="both"/>
        <w:rPr>
          <w:rFonts w:ascii="Arial" w:hAnsi="Arial" w:cs="Arial"/>
          <w:i/>
          <w:iCs/>
          <w:sz w:val="20"/>
          <w:szCs w:val="20"/>
        </w:rPr>
      </w:pPr>
    </w:p>
    <w:p w14:paraId="08DC0F5C"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3. La propuesta que haga el Consejero Presidente, estará sujeta a la valoración curricular, entrevista y consideración de los criterios que garanticen imparcialidad y profesionalismo de los aspirantes, en los mismos términos que son aplicables a los consejeros electorales de los consejos distritales y municipales.</w:t>
      </w:r>
    </w:p>
    <w:p w14:paraId="7D45FB95" w14:textId="77777777" w:rsidR="003B5142" w:rsidRPr="005B0FC4" w:rsidRDefault="003B5142" w:rsidP="005B0FC4">
      <w:pPr>
        <w:spacing w:after="0" w:line="240" w:lineRule="auto"/>
        <w:ind w:left="708" w:right="758"/>
        <w:jc w:val="both"/>
        <w:rPr>
          <w:rFonts w:ascii="Arial" w:hAnsi="Arial" w:cs="Arial"/>
          <w:i/>
          <w:iCs/>
          <w:sz w:val="20"/>
          <w:szCs w:val="20"/>
        </w:rPr>
      </w:pPr>
    </w:p>
    <w:p w14:paraId="00D1880E" w14:textId="77777777"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4. Las designaciones del secretario ejecutivo y de los titulares de las áreas ejecutivas de dirección y unidades técnicas, deberán ser aprobadas por al menos con el voto de cinco consejeros electorales del Órgano Superior de Dirección.</w:t>
      </w:r>
    </w:p>
    <w:p w14:paraId="4E3E7FED" w14:textId="3762F65F" w:rsidR="003B5142" w:rsidRPr="005B0FC4" w:rsidRDefault="003B5142"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w:t>
      </w:r>
    </w:p>
    <w:p w14:paraId="4EBE9278" w14:textId="77777777" w:rsidR="003B5142" w:rsidRDefault="003B5142" w:rsidP="00CF300C">
      <w:pPr>
        <w:spacing w:after="0" w:line="276" w:lineRule="auto"/>
        <w:jc w:val="both"/>
        <w:rPr>
          <w:rFonts w:ascii="Arial" w:eastAsia="Times New Roman" w:hAnsi="Arial" w:cs="Arial"/>
          <w:kern w:val="18"/>
          <w:sz w:val="24"/>
          <w:szCs w:val="24"/>
          <w:lang w:eastAsia="es-ES"/>
        </w:rPr>
      </w:pPr>
    </w:p>
    <w:p w14:paraId="2B261089" w14:textId="77777777" w:rsidR="001124E6" w:rsidRPr="001124E6" w:rsidRDefault="001124E6" w:rsidP="00CF300C">
      <w:pPr>
        <w:spacing w:after="0" w:line="276" w:lineRule="auto"/>
        <w:jc w:val="both"/>
        <w:rPr>
          <w:rFonts w:ascii="Arial" w:eastAsia="Times New Roman" w:hAnsi="Arial" w:cs="Arial"/>
          <w:kern w:val="18"/>
          <w:sz w:val="24"/>
          <w:szCs w:val="24"/>
          <w:lang w:eastAsia="es-ES"/>
        </w:rPr>
      </w:pPr>
      <w:r w:rsidRPr="001124E6">
        <w:rPr>
          <w:rFonts w:ascii="Arial" w:eastAsia="Times New Roman" w:hAnsi="Arial" w:cs="Arial"/>
          <w:kern w:val="18"/>
          <w:sz w:val="24"/>
          <w:szCs w:val="24"/>
          <w:lang w:eastAsia="es-ES"/>
        </w:rPr>
        <w:t>En cuanto a los requisitos para ocupar un cargo de dirección en este organismo público electoral local, resultan aplicables los previstos en el artículo 24 del Reglamento de Elecciones en su párrafo 1 -los cuales ya han quedado transcritos-, dado que el artículo 14 del Reglamento Interior de este Instituto no establece requisitos adicionales y remite al Reglamento de Elecciones.</w:t>
      </w:r>
    </w:p>
    <w:p w14:paraId="6E552BE9" w14:textId="77777777" w:rsidR="001124E6" w:rsidRPr="001124E6" w:rsidRDefault="001124E6" w:rsidP="00CF300C">
      <w:pPr>
        <w:spacing w:after="0" w:line="276" w:lineRule="auto"/>
        <w:jc w:val="both"/>
        <w:rPr>
          <w:rFonts w:ascii="Arial" w:eastAsia="Times New Roman" w:hAnsi="Arial" w:cs="Arial"/>
          <w:kern w:val="18"/>
          <w:sz w:val="24"/>
          <w:szCs w:val="24"/>
          <w:lang w:eastAsia="es-ES"/>
        </w:rPr>
      </w:pPr>
    </w:p>
    <w:p w14:paraId="5482892C" w14:textId="77777777" w:rsidR="001124E6" w:rsidRPr="005B0FC4" w:rsidRDefault="001124E6" w:rsidP="005B0FC4">
      <w:pPr>
        <w:spacing w:after="0" w:line="240" w:lineRule="auto"/>
        <w:ind w:left="708" w:right="758"/>
        <w:jc w:val="both"/>
        <w:rPr>
          <w:rFonts w:ascii="Arial" w:hAnsi="Arial" w:cs="Arial"/>
          <w:b/>
          <w:bCs/>
          <w:i/>
          <w:iCs/>
          <w:sz w:val="20"/>
          <w:szCs w:val="20"/>
        </w:rPr>
      </w:pPr>
      <w:r w:rsidRPr="005B0FC4">
        <w:rPr>
          <w:rFonts w:ascii="Arial" w:hAnsi="Arial" w:cs="Arial"/>
          <w:b/>
          <w:bCs/>
          <w:i/>
          <w:iCs/>
          <w:sz w:val="20"/>
          <w:szCs w:val="20"/>
        </w:rPr>
        <w:lastRenderedPageBreak/>
        <w:t>“Artículo 14.</w:t>
      </w:r>
    </w:p>
    <w:p w14:paraId="031F17A7" w14:textId="2ED53CD2" w:rsidR="001124E6" w:rsidRPr="005B0FC4" w:rsidRDefault="001124E6" w:rsidP="005B0FC4">
      <w:pPr>
        <w:spacing w:after="0" w:line="240" w:lineRule="auto"/>
        <w:ind w:left="708" w:right="758"/>
        <w:jc w:val="both"/>
        <w:rPr>
          <w:rFonts w:ascii="Arial" w:hAnsi="Arial" w:cs="Arial"/>
          <w:i/>
          <w:iCs/>
          <w:sz w:val="20"/>
          <w:szCs w:val="20"/>
        </w:rPr>
      </w:pPr>
      <w:r w:rsidRPr="005B0FC4">
        <w:rPr>
          <w:rFonts w:ascii="Arial" w:hAnsi="Arial" w:cs="Arial"/>
          <w:i/>
          <w:iCs/>
          <w:sz w:val="20"/>
          <w:szCs w:val="20"/>
        </w:rPr>
        <w:t>1. Cada una de las Direcciones Ejecutivas y Direcciones de Área del Instituto se integrará con un director o directora nombrado conforme al Reglamento de Elecciones, así como con el personal que establezca el presupuesto de egresos del Instituto.”</w:t>
      </w:r>
    </w:p>
    <w:p w14:paraId="0A1C20F1" w14:textId="77777777" w:rsidR="001124E6" w:rsidRDefault="001124E6" w:rsidP="00CF300C">
      <w:pPr>
        <w:spacing w:after="0" w:line="276" w:lineRule="auto"/>
        <w:jc w:val="both"/>
        <w:rPr>
          <w:rFonts w:ascii="Arial" w:eastAsia="Times New Roman" w:hAnsi="Arial" w:cs="Arial"/>
          <w:b/>
          <w:bCs/>
          <w:kern w:val="18"/>
          <w:sz w:val="24"/>
          <w:szCs w:val="24"/>
          <w:lang w:val="es-ES" w:eastAsia="es-ES"/>
        </w:rPr>
      </w:pPr>
    </w:p>
    <w:p w14:paraId="0DB9764B" w14:textId="3E0EBC4F" w:rsidR="00E50B9A" w:rsidRDefault="003B5142" w:rsidP="00E50B9A">
      <w:pPr>
        <w:spacing w:after="0" w:line="276" w:lineRule="auto"/>
        <w:jc w:val="both"/>
        <w:rPr>
          <w:rFonts w:ascii="Arial" w:eastAsia="Times New Roman" w:hAnsi="Arial" w:cs="Arial"/>
          <w:kern w:val="18"/>
          <w:sz w:val="24"/>
          <w:szCs w:val="24"/>
          <w:lang w:eastAsia="es-ES"/>
        </w:rPr>
      </w:pPr>
      <w:r w:rsidRPr="7A08A21F">
        <w:rPr>
          <w:rFonts w:ascii="Arial" w:eastAsia="Times New Roman" w:hAnsi="Arial" w:cs="Arial"/>
          <w:b/>
          <w:bCs/>
          <w:kern w:val="18"/>
          <w:sz w:val="24"/>
          <w:szCs w:val="24"/>
          <w:lang w:val="es-ES" w:eastAsia="es-ES"/>
        </w:rPr>
        <w:t>V.</w:t>
      </w:r>
      <w:r w:rsidRPr="7A08A21F">
        <w:rPr>
          <w:rFonts w:ascii="Arial" w:eastAsia="Calibri" w:hAnsi="Arial" w:cs="Arial"/>
          <w:b/>
          <w:bCs/>
          <w:sz w:val="24"/>
          <w:szCs w:val="24"/>
        </w:rPr>
        <w:t xml:space="preserve"> DE LA PROPUESTA DE</w:t>
      </w:r>
      <w:r w:rsidR="00F40771">
        <w:rPr>
          <w:rFonts w:ascii="Arial" w:eastAsia="Calibri" w:hAnsi="Arial" w:cs="Arial"/>
          <w:b/>
          <w:bCs/>
          <w:sz w:val="24"/>
          <w:szCs w:val="24"/>
        </w:rPr>
        <w:t xml:space="preserve"> </w:t>
      </w:r>
      <w:bookmarkStart w:id="2" w:name="_Hlk140588817"/>
      <w:r w:rsidR="00F40771">
        <w:rPr>
          <w:rFonts w:ascii="Arial" w:eastAsia="Calibri" w:hAnsi="Arial" w:cs="Arial"/>
          <w:b/>
          <w:bCs/>
          <w:sz w:val="24"/>
          <w:szCs w:val="24"/>
        </w:rPr>
        <w:t>DESIGNACIÓN DE</w:t>
      </w:r>
      <w:r w:rsidRPr="7A08A21F">
        <w:rPr>
          <w:rFonts w:ascii="Arial" w:eastAsia="Calibri" w:hAnsi="Arial" w:cs="Arial"/>
          <w:b/>
          <w:bCs/>
          <w:sz w:val="24"/>
          <w:szCs w:val="24"/>
        </w:rPr>
        <w:t xml:space="preserve"> </w:t>
      </w:r>
      <w:r w:rsidR="00F40771">
        <w:rPr>
          <w:rFonts w:ascii="Arial" w:eastAsia="Calibri" w:hAnsi="Arial" w:cs="Arial"/>
          <w:b/>
          <w:bCs/>
          <w:sz w:val="24"/>
          <w:szCs w:val="24"/>
        </w:rPr>
        <w:t xml:space="preserve">LA PERSONA PARA OCUPAR LA TITULARIDAD DE LA </w:t>
      </w:r>
      <w:bookmarkEnd w:id="2"/>
      <w:r w:rsidR="0099289C">
        <w:rPr>
          <w:rFonts w:ascii="Arial" w:eastAsia="Calibri" w:hAnsi="Arial" w:cs="Arial"/>
          <w:b/>
          <w:bCs/>
          <w:sz w:val="24"/>
          <w:szCs w:val="24"/>
        </w:rPr>
        <w:t>UNIDAD DE FISCALIZACIÓN</w:t>
      </w:r>
      <w:r w:rsidRPr="7A08A21F">
        <w:rPr>
          <w:rFonts w:ascii="Arial" w:eastAsia="Calibri" w:hAnsi="Arial" w:cs="Arial"/>
          <w:b/>
          <w:bCs/>
          <w:sz w:val="24"/>
          <w:szCs w:val="24"/>
        </w:rPr>
        <w:t xml:space="preserve">. </w:t>
      </w:r>
      <w:r w:rsidRPr="00E45539">
        <w:rPr>
          <w:rFonts w:ascii="Arial" w:eastAsia="Times New Roman" w:hAnsi="Arial" w:cs="Arial"/>
          <w:kern w:val="18"/>
          <w:sz w:val="24"/>
          <w:szCs w:val="24"/>
          <w:lang w:val="es-ES" w:eastAsia="es-ES"/>
        </w:rPr>
        <w:t xml:space="preserve">Que de conformidad con las atribuciones legales establecidas en el </w:t>
      </w:r>
      <w:r w:rsidR="00F40771">
        <w:rPr>
          <w:rFonts w:ascii="Arial" w:eastAsia="Times New Roman" w:hAnsi="Arial" w:cs="Arial"/>
          <w:kern w:val="18"/>
          <w:sz w:val="24"/>
          <w:szCs w:val="24"/>
          <w:lang w:val="es-ES" w:eastAsia="es-ES"/>
        </w:rPr>
        <w:t>R</w:t>
      </w:r>
      <w:r w:rsidRPr="00E45539">
        <w:rPr>
          <w:rFonts w:ascii="Arial" w:eastAsia="Times New Roman" w:hAnsi="Arial" w:cs="Arial"/>
          <w:kern w:val="18"/>
          <w:sz w:val="24"/>
          <w:szCs w:val="24"/>
          <w:lang w:val="es-ES" w:eastAsia="es-ES"/>
        </w:rPr>
        <w:t xml:space="preserve">eglamento de </w:t>
      </w:r>
      <w:r w:rsidR="00F40771">
        <w:rPr>
          <w:rFonts w:ascii="Arial" w:eastAsia="Times New Roman" w:hAnsi="Arial" w:cs="Arial"/>
          <w:kern w:val="18"/>
          <w:sz w:val="24"/>
          <w:szCs w:val="24"/>
          <w:lang w:val="es-ES" w:eastAsia="es-ES"/>
        </w:rPr>
        <w:t>E</w:t>
      </w:r>
      <w:r w:rsidRPr="00E45539">
        <w:rPr>
          <w:rFonts w:ascii="Arial" w:eastAsia="Times New Roman" w:hAnsi="Arial" w:cs="Arial"/>
          <w:kern w:val="18"/>
          <w:sz w:val="24"/>
          <w:szCs w:val="24"/>
          <w:lang w:val="es-ES" w:eastAsia="es-ES"/>
        </w:rPr>
        <w:t xml:space="preserve">lecciones referido, así como en la normatividad del estado, la Consejera Presidenta de este Instituto, una vez que se han verificado los requisitos </w:t>
      </w:r>
      <w:r w:rsidR="00F40771">
        <w:rPr>
          <w:rFonts w:ascii="Arial" w:eastAsia="Times New Roman" w:hAnsi="Arial" w:cs="Arial"/>
          <w:kern w:val="18"/>
          <w:sz w:val="24"/>
          <w:szCs w:val="24"/>
          <w:lang w:val="es-ES" w:eastAsia="es-ES"/>
        </w:rPr>
        <w:t>para la</w:t>
      </w:r>
      <w:r w:rsidRPr="00E45539">
        <w:rPr>
          <w:rFonts w:ascii="Arial" w:eastAsia="Times New Roman" w:hAnsi="Arial" w:cs="Arial"/>
          <w:kern w:val="18"/>
          <w:sz w:val="24"/>
          <w:szCs w:val="24"/>
          <w:lang w:val="es-ES" w:eastAsia="es-ES"/>
        </w:rPr>
        <w:t xml:space="preserve"> designación de la persona que ha sido propuesta, realizada </w:t>
      </w:r>
      <w:r w:rsidRPr="00E45539">
        <w:rPr>
          <w:rFonts w:ascii="Arial" w:eastAsia="Times New Roman" w:hAnsi="Arial" w:cs="Arial"/>
          <w:kern w:val="18"/>
          <w:sz w:val="24"/>
          <w:szCs w:val="24"/>
          <w:lang w:eastAsia="es-ES"/>
        </w:rPr>
        <w:t xml:space="preserve">la valoración curricular, la entrevista y, considerando los criterios que garantizan la imparcialidad y profesionalismo de las y los aspirantes, de conformidad con el procedimiento de designación referido en el considerando anterior; el cual fue desahogado en los términos que se precisan en el punto </w:t>
      </w:r>
      <w:r w:rsidR="00244C17">
        <w:rPr>
          <w:rFonts w:ascii="Arial" w:eastAsia="Times New Roman" w:hAnsi="Arial" w:cs="Arial"/>
          <w:b/>
          <w:bCs/>
          <w:kern w:val="18"/>
          <w:sz w:val="24"/>
          <w:szCs w:val="24"/>
          <w:lang w:eastAsia="es-ES"/>
        </w:rPr>
        <w:t>4</w:t>
      </w:r>
      <w:r w:rsidRPr="00E45539">
        <w:rPr>
          <w:rFonts w:ascii="Arial" w:eastAsia="Times New Roman" w:hAnsi="Arial" w:cs="Arial"/>
          <w:kern w:val="18"/>
          <w:sz w:val="24"/>
          <w:szCs w:val="24"/>
          <w:lang w:eastAsia="es-ES"/>
        </w:rPr>
        <w:t xml:space="preserve"> del capítulo de antecedentes de este </w:t>
      </w:r>
      <w:r w:rsidRPr="0093587F">
        <w:rPr>
          <w:rFonts w:ascii="Arial" w:eastAsia="Times New Roman" w:hAnsi="Arial" w:cs="Arial"/>
          <w:kern w:val="18"/>
          <w:sz w:val="24"/>
          <w:szCs w:val="24"/>
          <w:lang w:eastAsia="es-ES"/>
        </w:rPr>
        <w:t xml:space="preserve">acuerdo, es que se propone designar como titular de la </w:t>
      </w:r>
      <w:r w:rsidR="0099289C">
        <w:rPr>
          <w:rFonts w:ascii="Arial" w:eastAsia="Times New Roman" w:hAnsi="Arial" w:cs="Arial"/>
          <w:kern w:val="18"/>
          <w:sz w:val="24"/>
          <w:szCs w:val="24"/>
          <w:lang w:eastAsia="es-ES"/>
        </w:rPr>
        <w:t>Unidad de Fiscalización</w:t>
      </w:r>
      <w:r w:rsidRPr="0093587F">
        <w:rPr>
          <w:rFonts w:ascii="Arial" w:eastAsia="Times New Roman" w:hAnsi="Arial" w:cs="Arial"/>
          <w:kern w:val="18"/>
          <w:sz w:val="24"/>
          <w:szCs w:val="24"/>
          <w:lang w:eastAsia="es-ES"/>
        </w:rPr>
        <w:t xml:space="preserve"> de este Instituto, a la persona </w:t>
      </w:r>
      <w:r w:rsidR="00075A83" w:rsidRPr="00075A83">
        <w:rPr>
          <w:rFonts w:ascii="Arial" w:eastAsia="Times New Roman" w:hAnsi="Arial" w:cs="Arial"/>
          <w:kern w:val="18"/>
          <w:sz w:val="24"/>
          <w:szCs w:val="24"/>
          <w:lang w:val="es-ES" w:eastAsia="es-ES"/>
        </w:rPr>
        <w:t>Ricardo Escobar Cibrián</w:t>
      </w:r>
      <w:r w:rsidR="00E50B9A">
        <w:rPr>
          <w:rFonts w:ascii="Arial" w:eastAsia="Times New Roman" w:hAnsi="Arial" w:cs="Arial"/>
          <w:kern w:val="18"/>
          <w:sz w:val="24"/>
          <w:szCs w:val="24"/>
          <w:lang w:eastAsia="es-ES"/>
        </w:rPr>
        <w:t>.</w:t>
      </w:r>
    </w:p>
    <w:p w14:paraId="646B8FEF" w14:textId="1EFBCD3A" w:rsidR="003B5142" w:rsidRPr="0093587F" w:rsidRDefault="00E50B9A" w:rsidP="00E50B9A">
      <w:pPr>
        <w:spacing w:after="0" w:line="276" w:lineRule="auto"/>
        <w:jc w:val="both"/>
      </w:pPr>
      <w:r w:rsidRPr="0093587F">
        <w:t xml:space="preserve"> </w:t>
      </w:r>
    </w:p>
    <w:p w14:paraId="66452874" w14:textId="77777777" w:rsidR="00F40771" w:rsidRPr="002A5399" w:rsidRDefault="00F40771" w:rsidP="00212283">
      <w:pPr>
        <w:pStyle w:val="Sinespaciado"/>
        <w:spacing w:line="276" w:lineRule="auto"/>
        <w:jc w:val="both"/>
        <w:rPr>
          <w:rFonts w:ascii="Arial" w:hAnsi="Arial" w:cs="Arial"/>
          <w:kern w:val="18"/>
          <w:lang w:eastAsia="es-ES"/>
        </w:rPr>
      </w:pPr>
      <w:r w:rsidRPr="0093587F">
        <w:rPr>
          <w:rFonts w:ascii="Arial" w:hAnsi="Arial" w:cs="Arial"/>
          <w:kern w:val="18"/>
          <w:lang w:eastAsia="es-ES"/>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w:t>
      </w:r>
      <w:r w:rsidRPr="002A5399">
        <w:rPr>
          <w:rFonts w:ascii="Arial" w:hAnsi="Arial" w:cs="Arial"/>
          <w:kern w:val="18"/>
          <w:lang w:eastAsia="es-ES"/>
        </w:rPr>
        <w:t xml:space="preserve"> a los partidos políticos y publicarse en el Periódico Oficial “El Estado de Jalisco”, así como en la página oficial de internet de este Instituto.</w:t>
      </w:r>
    </w:p>
    <w:p w14:paraId="062DDC56" w14:textId="77777777" w:rsidR="00F40771" w:rsidRPr="002A5399" w:rsidRDefault="00F40771" w:rsidP="00212283">
      <w:pPr>
        <w:pStyle w:val="Sinespaciado"/>
        <w:spacing w:line="276" w:lineRule="auto"/>
        <w:jc w:val="both"/>
        <w:rPr>
          <w:rFonts w:ascii="Arial" w:hAnsi="Arial" w:cs="Arial"/>
          <w:kern w:val="18"/>
          <w:lang w:eastAsia="es-ES"/>
        </w:rPr>
      </w:pPr>
    </w:p>
    <w:p w14:paraId="74047007" w14:textId="386603FF" w:rsidR="00F40771" w:rsidRDefault="00F40771" w:rsidP="00212283">
      <w:pPr>
        <w:pStyle w:val="Sinespaciado"/>
        <w:spacing w:line="276" w:lineRule="auto"/>
        <w:jc w:val="both"/>
        <w:rPr>
          <w:rFonts w:ascii="Arial" w:hAnsi="Arial" w:cs="Arial"/>
          <w:kern w:val="18"/>
          <w:lang w:eastAsia="es-ES"/>
        </w:rPr>
      </w:pPr>
      <w:r w:rsidRPr="002A5399">
        <w:rPr>
          <w:rFonts w:ascii="Arial" w:hAnsi="Arial" w:cs="Arial"/>
          <w:kern w:val="18"/>
          <w:lang w:eastAsia="es-ES"/>
        </w:rPr>
        <w:t>Por lo anteriormente expuesto y con fundamento en el artículo 134, párrafo 1, fracción V, del Código Electoral del Estado de Jalisco, se proponen los siguientes puntos de</w:t>
      </w:r>
    </w:p>
    <w:p w14:paraId="6018F6D4" w14:textId="77777777" w:rsidR="003B5142" w:rsidRPr="00E45539" w:rsidRDefault="003B5142" w:rsidP="00CF300C">
      <w:pPr>
        <w:spacing w:after="0" w:line="276" w:lineRule="auto"/>
        <w:jc w:val="both"/>
        <w:rPr>
          <w:rFonts w:ascii="Arial" w:eastAsia="Times New Roman" w:hAnsi="Arial" w:cs="Arial"/>
          <w:kern w:val="18"/>
          <w:sz w:val="24"/>
          <w:szCs w:val="24"/>
          <w:lang w:val="es-ES" w:eastAsia="es-ES"/>
        </w:rPr>
      </w:pPr>
    </w:p>
    <w:p w14:paraId="38C20BFE" w14:textId="77777777" w:rsidR="003B5142" w:rsidRPr="0093587F" w:rsidRDefault="003B5142" w:rsidP="00CF300C">
      <w:pPr>
        <w:spacing w:after="0" w:line="276" w:lineRule="auto"/>
        <w:jc w:val="center"/>
        <w:rPr>
          <w:rFonts w:ascii="Arial" w:eastAsia="Times New Roman" w:hAnsi="Arial" w:cs="Arial"/>
          <w:b/>
          <w:kern w:val="18"/>
          <w:sz w:val="24"/>
          <w:szCs w:val="24"/>
          <w:lang w:eastAsia="es-ES"/>
        </w:rPr>
      </w:pPr>
      <w:r w:rsidRPr="0093587F">
        <w:rPr>
          <w:rFonts w:ascii="Arial" w:eastAsia="Times New Roman" w:hAnsi="Arial" w:cs="Arial"/>
          <w:b/>
          <w:kern w:val="18"/>
          <w:sz w:val="24"/>
          <w:szCs w:val="24"/>
          <w:lang w:eastAsia="es-ES"/>
        </w:rPr>
        <w:t>A C U E R D O</w:t>
      </w:r>
    </w:p>
    <w:p w14:paraId="0FC651BE" w14:textId="77777777" w:rsidR="003B5142" w:rsidRPr="0093587F" w:rsidRDefault="003B5142" w:rsidP="00CF300C">
      <w:pPr>
        <w:spacing w:after="0" w:line="276" w:lineRule="auto"/>
        <w:jc w:val="center"/>
        <w:rPr>
          <w:rFonts w:ascii="Arial" w:eastAsia="Times New Roman" w:hAnsi="Arial" w:cs="Arial"/>
          <w:b/>
          <w:kern w:val="18"/>
          <w:sz w:val="24"/>
          <w:szCs w:val="24"/>
          <w:lang w:eastAsia="es-ES"/>
        </w:rPr>
      </w:pPr>
    </w:p>
    <w:p w14:paraId="463A8CD6" w14:textId="2ABE0053" w:rsidR="003B5142" w:rsidRPr="0093587F" w:rsidRDefault="00395408" w:rsidP="00CF300C">
      <w:pPr>
        <w:spacing w:after="0" w:line="276" w:lineRule="auto"/>
        <w:jc w:val="both"/>
        <w:rPr>
          <w:rFonts w:ascii="Arial" w:eastAsia="Times New Roman" w:hAnsi="Arial" w:cs="Arial"/>
          <w:kern w:val="18"/>
          <w:sz w:val="24"/>
          <w:szCs w:val="24"/>
          <w:lang w:val="es-ES" w:eastAsia="es-ES"/>
        </w:rPr>
      </w:pPr>
      <w:r w:rsidRPr="0093587F">
        <w:rPr>
          <w:rFonts w:ascii="Arial" w:eastAsia="Times New Roman" w:hAnsi="Arial" w:cs="Arial"/>
          <w:b/>
          <w:kern w:val="18"/>
          <w:sz w:val="24"/>
          <w:szCs w:val="24"/>
          <w:lang w:val="es-ES" w:eastAsia="es-ES"/>
        </w:rPr>
        <w:t>PRIMERO</w:t>
      </w:r>
      <w:r w:rsidR="003B5142" w:rsidRPr="0093587F">
        <w:rPr>
          <w:rFonts w:ascii="Arial" w:eastAsia="Times New Roman" w:hAnsi="Arial" w:cs="Arial"/>
          <w:b/>
          <w:kern w:val="18"/>
          <w:sz w:val="24"/>
          <w:szCs w:val="24"/>
          <w:lang w:val="es-ES" w:eastAsia="es-ES"/>
        </w:rPr>
        <w:t>.</w:t>
      </w:r>
      <w:r w:rsidR="003B5142" w:rsidRPr="0093587F">
        <w:rPr>
          <w:rFonts w:ascii="Arial" w:eastAsia="Times New Roman" w:hAnsi="Arial" w:cs="Arial"/>
          <w:kern w:val="18"/>
          <w:sz w:val="24"/>
          <w:szCs w:val="24"/>
          <w:lang w:val="es-ES" w:eastAsia="es-ES"/>
        </w:rPr>
        <w:t xml:space="preserve"> Se designa </w:t>
      </w:r>
      <w:r w:rsidR="00F40771" w:rsidRPr="0093587F">
        <w:rPr>
          <w:rFonts w:ascii="Arial" w:eastAsia="Times New Roman" w:hAnsi="Arial" w:cs="Arial"/>
          <w:kern w:val="18"/>
          <w:sz w:val="24"/>
          <w:szCs w:val="24"/>
          <w:lang w:val="es-ES" w:eastAsia="es-ES"/>
        </w:rPr>
        <w:t>a</w:t>
      </w:r>
      <w:r w:rsidR="003B5142" w:rsidRPr="0093587F">
        <w:rPr>
          <w:rFonts w:ascii="Arial" w:eastAsia="Times New Roman" w:hAnsi="Arial" w:cs="Arial"/>
          <w:kern w:val="18"/>
          <w:sz w:val="24"/>
          <w:szCs w:val="24"/>
          <w:lang w:val="es-ES" w:eastAsia="es-ES"/>
        </w:rPr>
        <w:t xml:space="preserve"> </w:t>
      </w:r>
      <w:r w:rsidR="00075A83" w:rsidRPr="00075A83">
        <w:rPr>
          <w:rFonts w:ascii="Arial" w:eastAsia="Times New Roman" w:hAnsi="Arial" w:cs="Arial"/>
          <w:kern w:val="18"/>
          <w:sz w:val="24"/>
          <w:szCs w:val="24"/>
          <w:lang w:val="es-ES" w:eastAsia="es-ES"/>
        </w:rPr>
        <w:t>Ricardo Escobar Cibrián</w:t>
      </w:r>
      <w:r w:rsidR="00F40771" w:rsidRPr="0093587F">
        <w:rPr>
          <w:rFonts w:ascii="Arial" w:eastAsia="Times New Roman" w:hAnsi="Arial" w:cs="Arial"/>
          <w:kern w:val="18"/>
          <w:sz w:val="24"/>
          <w:szCs w:val="24"/>
          <w:lang w:val="es-ES" w:eastAsia="es-ES"/>
        </w:rPr>
        <w:t xml:space="preserve"> </w:t>
      </w:r>
      <w:r w:rsidR="0030757A" w:rsidRPr="0093587F">
        <w:rPr>
          <w:rFonts w:ascii="Arial" w:eastAsia="Times New Roman" w:hAnsi="Arial" w:cs="Arial"/>
          <w:kern w:val="18"/>
          <w:sz w:val="24"/>
          <w:szCs w:val="24"/>
          <w:lang w:val="es-ES" w:eastAsia="es-ES"/>
        </w:rPr>
        <w:t>como titular</w:t>
      </w:r>
      <w:r w:rsidR="003B5142" w:rsidRPr="0093587F">
        <w:rPr>
          <w:rFonts w:ascii="Arial" w:eastAsia="Times New Roman" w:hAnsi="Arial" w:cs="Arial"/>
          <w:kern w:val="18"/>
          <w:sz w:val="24"/>
          <w:szCs w:val="24"/>
          <w:lang w:val="es-ES" w:eastAsia="es-ES"/>
        </w:rPr>
        <w:t xml:space="preserve"> de la </w:t>
      </w:r>
      <w:r w:rsidR="0099289C">
        <w:rPr>
          <w:rFonts w:ascii="Arial" w:eastAsia="Times New Roman" w:hAnsi="Arial" w:cs="Arial"/>
          <w:kern w:val="18"/>
          <w:sz w:val="24"/>
          <w:szCs w:val="24"/>
          <w:lang w:val="es-ES" w:eastAsia="es-ES"/>
        </w:rPr>
        <w:t>Unidad de Fiscalización</w:t>
      </w:r>
      <w:r w:rsidR="003B5142" w:rsidRPr="0093587F">
        <w:rPr>
          <w:rFonts w:ascii="Arial" w:eastAsia="Times New Roman" w:hAnsi="Arial" w:cs="Arial"/>
          <w:kern w:val="18"/>
          <w:sz w:val="24"/>
          <w:szCs w:val="24"/>
          <w:lang w:val="es-ES" w:eastAsia="es-ES"/>
        </w:rPr>
        <w:t xml:space="preserve"> de este instituto</w:t>
      </w:r>
      <w:r w:rsidR="003B5142" w:rsidRPr="0093587F">
        <w:rPr>
          <w:rFonts w:ascii="Arial" w:eastAsia="Times New Roman" w:hAnsi="Arial" w:cs="Arial"/>
          <w:kern w:val="18"/>
          <w:sz w:val="24"/>
          <w:szCs w:val="24"/>
          <w:lang w:eastAsia="es-ES"/>
        </w:rPr>
        <w:t>, en</w:t>
      </w:r>
      <w:r w:rsidR="003B5142" w:rsidRPr="0093587F">
        <w:rPr>
          <w:rFonts w:ascii="Arial" w:eastAsia="Times New Roman" w:hAnsi="Arial" w:cs="Arial"/>
          <w:kern w:val="18"/>
          <w:sz w:val="24"/>
          <w:szCs w:val="24"/>
          <w:lang w:val="es-ES" w:eastAsia="es-ES"/>
        </w:rPr>
        <w:t xml:space="preserve"> términos de los considerandos </w:t>
      </w:r>
      <w:r w:rsidR="00F40771" w:rsidRPr="0093587F">
        <w:rPr>
          <w:rFonts w:ascii="Arial" w:eastAsia="Times New Roman" w:hAnsi="Arial" w:cs="Arial"/>
          <w:b/>
          <w:bCs/>
          <w:kern w:val="18"/>
          <w:sz w:val="24"/>
          <w:szCs w:val="24"/>
          <w:lang w:val="es-ES" w:eastAsia="es-ES"/>
        </w:rPr>
        <w:t>I</w:t>
      </w:r>
      <w:r w:rsidR="003B5142" w:rsidRPr="0093587F">
        <w:rPr>
          <w:rFonts w:ascii="Arial" w:eastAsia="Times New Roman" w:hAnsi="Arial" w:cs="Arial"/>
          <w:b/>
          <w:kern w:val="18"/>
          <w:sz w:val="24"/>
          <w:szCs w:val="24"/>
          <w:lang w:val="es-ES" w:eastAsia="es-ES"/>
        </w:rPr>
        <w:t>V</w:t>
      </w:r>
      <w:r w:rsidR="003B5142" w:rsidRPr="0093587F">
        <w:rPr>
          <w:rFonts w:ascii="Arial" w:eastAsia="Times New Roman" w:hAnsi="Arial" w:cs="Arial"/>
          <w:kern w:val="18"/>
          <w:sz w:val="24"/>
          <w:szCs w:val="24"/>
          <w:lang w:val="es-ES" w:eastAsia="es-ES"/>
        </w:rPr>
        <w:t xml:space="preserve"> y </w:t>
      </w:r>
      <w:r w:rsidR="003B5142" w:rsidRPr="0093587F">
        <w:rPr>
          <w:rFonts w:ascii="Arial" w:eastAsia="Times New Roman" w:hAnsi="Arial" w:cs="Arial"/>
          <w:b/>
          <w:kern w:val="18"/>
          <w:sz w:val="24"/>
          <w:szCs w:val="24"/>
          <w:lang w:val="es-ES" w:eastAsia="es-ES"/>
        </w:rPr>
        <w:t xml:space="preserve">V </w:t>
      </w:r>
      <w:r w:rsidR="003B5142" w:rsidRPr="0093587F">
        <w:rPr>
          <w:rFonts w:ascii="Arial" w:eastAsia="Times New Roman" w:hAnsi="Arial" w:cs="Arial"/>
          <w:kern w:val="18"/>
          <w:sz w:val="24"/>
          <w:szCs w:val="24"/>
          <w:lang w:val="es-ES" w:eastAsia="es-ES"/>
        </w:rPr>
        <w:t>del presente acuerdo.</w:t>
      </w:r>
    </w:p>
    <w:p w14:paraId="4F39CB07" w14:textId="77777777" w:rsidR="003B5142" w:rsidRPr="0093587F" w:rsidRDefault="003B5142" w:rsidP="00CF300C">
      <w:pPr>
        <w:spacing w:after="0" w:line="276" w:lineRule="auto"/>
        <w:jc w:val="both"/>
        <w:rPr>
          <w:rFonts w:ascii="Arial" w:eastAsia="Times New Roman" w:hAnsi="Arial" w:cs="Arial"/>
          <w:kern w:val="18"/>
          <w:sz w:val="24"/>
          <w:szCs w:val="24"/>
          <w:lang w:val="es-ES" w:eastAsia="es-ES"/>
        </w:rPr>
      </w:pPr>
    </w:p>
    <w:p w14:paraId="3242DB90" w14:textId="704AEA23" w:rsidR="00F40771" w:rsidRPr="0093587F" w:rsidRDefault="00395408" w:rsidP="00CF300C">
      <w:pPr>
        <w:spacing w:after="0" w:line="276" w:lineRule="auto"/>
        <w:jc w:val="both"/>
        <w:rPr>
          <w:rFonts w:ascii="Arial" w:eastAsia="Times New Roman" w:hAnsi="Arial" w:cs="Arial"/>
          <w:kern w:val="18"/>
          <w:sz w:val="24"/>
          <w:szCs w:val="24"/>
          <w:lang w:eastAsia="es-ES"/>
        </w:rPr>
      </w:pPr>
      <w:r w:rsidRPr="0093587F">
        <w:rPr>
          <w:rFonts w:ascii="Arial" w:eastAsia="Times New Roman" w:hAnsi="Arial" w:cs="Arial"/>
          <w:b/>
          <w:kern w:val="18"/>
          <w:sz w:val="24"/>
          <w:szCs w:val="24"/>
          <w:lang w:eastAsia="es-ES"/>
        </w:rPr>
        <w:lastRenderedPageBreak/>
        <w:t>SEGUNDO</w:t>
      </w:r>
      <w:r w:rsidR="003B5142" w:rsidRPr="0093587F">
        <w:rPr>
          <w:rFonts w:ascii="Arial" w:eastAsia="Times New Roman" w:hAnsi="Arial" w:cs="Arial"/>
          <w:b/>
          <w:kern w:val="18"/>
          <w:sz w:val="24"/>
          <w:szCs w:val="24"/>
          <w:lang w:eastAsia="es-ES"/>
        </w:rPr>
        <w:t>.</w:t>
      </w:r>
      <w:r w:rsidR="003B5142" w:rsidRPr="0093587F">
        <w:rPr>
          <w:rFonts w:ascii="Arial" w:eastAsia="Times New Roman" w:hAnsi="Arial" w:cs="Arial"/>
          <w:kern w:val="18"/>
          <w:sz w:val="24"/>
          <w:szCs w:val="24"/>
          <w:lang w:eastAsia="es-ES"/>
        </w:rPr>
        <w:t xml:space="preserve"> </w:t>
      </w:r>
      <w:r w:rsidR="00F40771" w:rsidRPr="0093587F" w:rsidDel="003900BE">
        <w:rPr>
          <w:rFonts w:ascii="Arial" w:eastAsia="Times New Roman" w:hAnsi="Arial" w:cs="Arial"/>
          <w:kern w:val="18"/>
          <w:sz w:val="24"/>
          <w:szCs w:val="24"/>
          <w:lang w:eastAsia="es-ES"/>
        </w:rPr>
        <w:t>Expídase el nombramiento respectivo a</w:t>
      </w:r>
      <w:r w:rsidR="00F40771" w:rsidRPr="0093587F">
        <w:rPr>
          <w:rFonts w:ascii="Arial" w:eastAsia="Times New Roman" w:hAnsi="Arial" w:cs="Arial"/>
          <w:kern w:val="18"/>
          <w:sz w:val="24"/>
          <w:szCs w:val="24"/>
          <w:lang w:eastAsia="es-ES"/>
        </w:rPr>
        <w:t xml:space="preserve"> la </w:t>
      </w:r>
      <w:r w:rsidR="0099289C">
        <w:rPr>
          <w:rFonts w:ascii="Arial" w:eastAsia="Times New Roman" w:hAnsi="Arial" w:cs="Arial"/>
          <w:kern w:val="18"/>
          <w:sz w:val="24"/>
          <w:szCs w:val="24"/>
          <w:lang w:eastAsia="es-ES"/>
        </w:rPr>
        <w:t>persona</w:t>
      </w:r>
      <w:r w:rsidR="00F40771" w:rsidRPr="0093587F">
        <w:rPr>
          <w:rFonts w:ascii="Arial" w:eastAsia="Times New Roman" w:hAnsi="Arial" w:cs="Arial"/>
          <w:kern w:val="18"/>
          <w:sz w:val="24"/>
          <w:szCs w:val="24"/>
          <w:lang w:eastAsia="es-ES"/>
        </w:rPr>
        <w:t xml:space="preserve"> </w:t>
      </w:r>
      <w:r w:rsidR="00F40771" w:rsidRPr="0093587F" w:rsidDel="003900BE">
        <w:rPr>
          <w:rFonts w:ascii="Arial" w:eastAsia="Times New Roman" w:hAnsi="Arial" w:cs="Arial"/>
          <w:kern w:val="18"/>
          <w:sz w:val="24"/>
          <w:szCs w:val="24"/>
          <w:lang w:eastAsia="es-ES"/>
        </w:rPr>
        <w:t>designad</w:t>
      </w:r>
      <w:r w:rsidR="00F40771" w:rsidRPr="0093587F">
        <w:rPr>
          <w:rFonts w:ascii="Arial" w:eastAsia="Times New Roman" w:hAnsi="Arial" w:cs="Arial"/>
          <w:kern w:val="18"/>
          <w:sz w:val="24"/>
          <w:szCs w:val="24"/>
          <w:lang w:eastAsia="es-ES"/>
        </w:rPr>
        <w:t>a, a partir de la aprobación del presente acuerdo</w:t>
      </w:r>
      <w:r w:rsidR="00F40771" w:rsidRPr="0093587F">
        <w:rPr>
          <w:rFonts w:ascii="Arial" w:eastAsia="Times New Roman" w:hAnsi="Arial" w:cs="Arial"/>
          <w:kern w:val="18"/>
          <w:sz w:val="24"/>
          <w:szCs w:val="24"/>
          <w:lang w:val="es-ES" w:eastAsia="es-ES"/>
        </w:rPr>
        <w:t>.</w:t>
      </w:r>
    </w:p>
    <w:p w14:paraId="23831862" w14:textId="77777777" w:rsidR="00395408" w:rsidRPr="0093587F" w:rsidRDefault="00395408" w:rsidP="00CF300C">
      <w:pPr>
        <w:spacing w:after="0" w:line="276" w:lineRule="auto"/>
        <w:jc w:val="both"/>
        <w:rPr>
          <w:rFonts w:ascii="Arial" w:eastAsia="Times New Roman" w:hAnsi="Arial" w:cs="Arial"/>
          <w:b/>
          <w:sz w:val="24"/>
          <w:szCs w:val="24"/>
          <w:lang w:val="es-ES" w:eastAsia="es-ES"/>
        </w:rPr>
      </w:pPr>
    </w:p>
    <w:p w14:paraId="22B736E8" w14:textId="2075ABBA" w:rsidR="00F40771" w:rsidRPr="0093587F" w:rsidRDefault="00395408" w:rsidP="00CF300C">
      <w:pPr>
        <w:spacing w:after="0" w:line="276" w:lineRule="auto"/>
        <w:jc w:val="both"/>
        <w:rPr>
          <w:rFonts w:ascii="Arial" w:eastAsia="Times New Roman" w:hAnsi="Arial" w:cs="Arial"/>
          <w:kern w:val="18"/>
          <w:sz w:val="24"/>
          <w:szCs w:val="24"/>
          <w:lang w:eastAsia="es-ES"/>
        </w:rPr>
      </w:pPr>
      <w:r w:rsidRPr="0093587F">
        <w:rPr>
          <w:rFonts w:ascii="Arial" w:eastAsia="Times New Roman" w:hAnsi="Arial" w:cs="Arial"/>
          <w:b/>
          <w:sz w:val="24"/>
          <w:szCs w:val="24"/>
          <w:lang w:val="es-ES" w:eastAsia="es-ES"/>
        </w:rPr>
        <w:t>TERCERO</w:t>
      </w:r>
      <w:r w:rsidR="003B5142" w:rsidRPr="0093587F" w:rsidDel="003900BE">
        <w:rPr>
          <w:rFonts w:ascii="Arial" w:eastAsia="Times New Roman" w:hAnsi="Arial" w:cs="Arial"/>
          <w:sz w:val="24"/>
          <w:szCs w:val="24"/>
          <w:lang w:eastAsia="es-ES"/>
        </w:rPr>
        <w:t xml:space="preserve">. </w:t>
      </w:r>
      <w:r w:rsidR="00F40771" w:rsidRPr="0093587F">
        <w:rPr>
          <w:rFonts w:ascii="Arial" w:eastAsia="Times New Roman" w:hAnsi="Arial" w:cs="Arial"/>
          <w:sz w:val="24"/>
          <w:szCs w:val="24"/>
          <w:lang w:eastAsia="es-ES"/>
        </w:rPr>
        <w:t xml:space="preserve">Notifíquese a la persona que ha sido designada como </w:t>
      </w:r>
      <w:r w:rsidR="00F40771" w:rsidRPr="0093587F">
        <w:rPr>
          <w:rFonts w:ascii="Arial" w:eastAsia="Times New Roman" w:hAnsi="Arial" w:cs="Arial"/>
          <w:kern w:val="18"/>
          <w:sz w:val="24"/>
          <w:szCs w:val="24"/>
          <w:lang w:val="es-ES" w:eastAsia="es-ES"/>
        </w:rPr>
        <w:t xml:space="preserve">titular de la </w:t>
      </w:r>
      <w:r w:rsidR="0099289C">
        <w:rPr>
          <w:rFonts w:ascii="Arial" w:eastAsia="Times New Roman" w:hAnsi="Arial" w:cs="Arial"/>
          <w:kern w:val="18"/>
          <w:sz w:val="24"/>
          <w:szCs w:val="24"/>
          <w:lang w:val="es-ES" w:eastAsia="es-ES"/>
        </w:rPr>
        <w:t>Unidad de Fiscalización</w:t>
      </w:r>
      <w:r w:rsidR="00F40771" w:rsidRPr="0093587F">
        <w:rPr>
          <w:rFonts w:ascii="Arial" w:eastAsia="Times New Roman" w:hAnsi="Arial" w:cs="Arial"/>
          <w:kern w:val="18"/>
          <w:sz w:val="24"/>
          <w:szCs w:val="24"/>
          <w:lang w:val="es-ES" w:eastAsia="es-ES"/>
        </w:rPr>
        <w:t xml:space="preserve"> de este instituto</w:t>
      </w:r>
      <w:r w:rsidR="001124E6" w:rsidRPr="0093587F">
        <w:rPr>
          <w:rFonts w:ascii="Arial" w:eastAsia="Times New Roman" w:hAnsi="Arial" w:cs="Arial"/>
          <w:sz w:val="24"/>
          <w:szCs w:val="24"/>
          <w:lang w:eastAsia="es-ES"/>
        </w:rPr>
        <w:t>.</w:t>
      </w:r>
    </w:p>
    <w:p w14:paraId="323E5BE2" w14:textId="2323BEA3" w:rsidR="001124E6" w:rsidRDefault="00F40771" w:rsidP="00CF300C">
      <w:pPr>
        <w:pStyle w:val="pf0"/>
        <w:spacing w:line="276" w:lineRule="auto"/>
        <w:jc w:val="both"/>
        <w:rPr>
          <w:rFonts w:ascii="Arial" w:hAnsi="Arial" w:cs="Arial"/>
          <w:sz w:val="20"/>
          <w:szCs w:val="20"/>
        </w:rPr>
      </w:pPr>
      <w:r w:rsidRPr="0093587F">
        <w:rPr>
          <w:rFonts w:ascii="Arial" w:hAnsi="Arial" w:cs="Arial"/>
          <w:b/>
          <w:lang w:eastAsia="es-ES"/>
        </w:rPr>
        <w:t>CUARTO</w:t>
      </w:r>
      <w:r w:rsidR="000A0210" w:rsidRPr="0093587F">
        <w:rPr>
          <w:rFonts w:ascii="Arial" w:hAnsi="Arial" w:cs="Arial"/>
          <w:b/>
          <w:lang w:eastAsia="es-ES"/>
        </w:rPr>
        <w:t xml:space="preserve">. </w:t>
      </w:r>
      <w:r w:rsidR="001124E6" w:rsidRPr="0093587F">
        <w:rPr>
          <w:rFonts w:ascii="Arial" w:hAnsi="Arial" w:cs="Arial"/>
          <w:bCs/>
          <w:lang w:eastAsia="es-ES"/>
        </w:rPr>
        <w:t>H</w:t>
      </w:r>
      <w:r w:rsidR="001124E6" w:rsidRPr="0093587F">
        <w:rPr>
          <w:rFonts w:ascii="Arial" w:hAnsi="Arial" w:cs="Arial"/>
          <w:lang w:eastAsia="es-ES"/>
        </w:rPr>
        <w:t>ágase</w:t>
      </w:r>
      <w:r w:rsidR="001124E6" w:rsidRPr="0093587F">
        <w:rPr>
          <w:rFonts w:ascii="Arial" w:hAnsi="Arial" w:cs="Arial"/>
          <w:bCs/>
          <w:lang w:eastAsia="es-ES"/>
        </w:rPr>
        <w:t xml:space="preserve"> del conocimiento este</w:t>
      </w:r>
      <w:r w:rsidR="001124E6" w:rsidRPr="001124E6">
        <w:rPr>
          <w:rFonts w:ascii="Arial" w:hAnsi="Arial" w:cs="Arial"/>
          <w:bCs/>
          <w:lang w:eastAsia="es-ES"/>
        </w:rPr>
        <w:t xml:space="preserve"> acuerdo al Instituto Nacional Electoral, a través del Sistema de Vinculación con los Organismos Públicos Locales Electorales, para los efectos correspondientes.</w:t>
      </w:r>
    </w:p>
    <w:p w14:paraId="59395154" w14:textId="59B78DD8" w:rsidR="003B5142" w:rsidRDefault="00F40771" w:rsidP="00CF300C">
      <w:pPr>
        <w:spacing w:after="0" w:line="276" w:lineRule="auto"/>
        <w:jc w:val="both"/>
        <w:rPr>
          <w:rFonts w:ascii="Arial" w:eastAsia="Times New Roman" w:hAnsi="Arial" w:cs="Arial"/>
          <w:bCs/>
          <w:sz w:val="24"/>
          <w:szCs w:val="24"/>
          <w:lang w:eastAsia="es-ES"/>
        </w:rPr>
      </w:pPr>
      <w:r>
        <w:rPr>
          <w:rFonts w:ascii="Arial" w:eastAsia="Times New Roman" w:hAnsi="Arial" w:cs="Arial"/>
          <w:b/>
          <w:sz w:val="24"/>
          <w:szCs w:val="24"/>
          <w:lang w:eastAsia="es-ES"/>
        </w:rPr>
        <w:t>QUINTO</w:t>
      </w:r>
      <w:r w:rsidR="003B5142" w:rsidRPr="00E45539">
        <w:rPr>
          <w:rFonts w:ascii="Arial" w:eastAsia="Times New Roman" w:hAnsi="Arial" w:cs="Arial"/>
          <w:b/>
          <w:sz w:val="24"/>
          <w:szCs w:val="24"/>
          <w:lang w:eastAsia="es-ES"/>
        </w:rPr>
        <w:t xml:space="preserve">. </w:t>
      </w:r>
      <w:r w:rsidR="001124E6" w:rsidRPr="001124E6">
        <w:rPr>
          <w:rFonts w:ascii="Arial" w:eastAsia="Times New Roman" w:hAnsi="Arial" w:cs="Arial"/>
          <w:bCs/>
          <w:sz w:val="24"/>
          <w:szCs w:val="24"/>
          <w:lang w:eastAsia="es-ES"/>
        </w:rPr>
        <w:t>Notifíquese mediante el correo electrónico a los partidos políticos registrados y acreditados ante este organismo electoral, y publíquese en el periódico oficial “El Estado de Jalisco”, así como en la página oficial de internet de este Instituto.</w:t>
      </w:r>
    </w:p>
    <w:p w14:paraId="38AD4332" w14:textId="77777777" w:rsidR="001124E6" w:rsidRPr="00E45539" w:rsidRDefault="001124E6" w:rsidP="00CF300C">
      <w:pPr>
        <w:spacing w:after="0" w:line="276" w:lineRule="auto"/>
        <w:jc w:val="both"/>
        <w:rPr>
          <w:rFonts w:ascii="Arial" w:eastAsia="Times New Roman" w:hAnsi="Arial" w:cs="Arial"/>
          <w:b/>
          <w:kern w:val="18"/>
          <w:sz w:val="24"/>
          <w:szCs w:val="24"/>
          <w:lang w:eastAsia="es-ES"/>
        </w:rPr>
      </w:pPr>
    </w:p>
    <w:p w14:paraId="7CFCA45E" w14:textId="77777777" w:rsidR="00296A46" w:rsidRPr="00E45539" w:rsidRDefault="00296A46" w:rsidP="00296A46">
      <w:pPr>
        <w:spacing w:after="0" w:line="276" w:lineRule="auto"/>
        <w:jc w:val="center"/>
        <w:rPr>
          <w:rFonts w:ascii="Arial" w:eastAsia="Times New Roman" w:hAnsi="Arial" w:cs="Arial"/>
          <w:b/>
          <w:kern w:val="18"/>
          <w:sz w:val="24"/>
          <w:szCs w:val="24"/>
          <w:lang w:eastAsia="es-ES"/>
        </w:rPr>
      </w:pPr>
      <w:r w:rsidRPr="00E45539">
        <w:rPr>
          <w:rFonts w:ascii="Arial" w:eastAsia="Times New Roman" w:hAnsi="Arial" w:cs="Arial"/>
          <w:b/>
          <w:kern w:val="18"/>
          <w:sz w:val="24"/>
          <w:szCs w:val="24"/>
          <w:lang w:eastAsia="es-ES"/>
        </w:rPr>
        <w:t xml:space="preserve">Guadalajara, Jalisco; </w:t>
      </w:r>
      <w:r>
        <w:rPr>
          <w:rFonts w:ascii="Arial" w:eastAsia="Times New Roman" w:hAnsi="Arial" w:cs="Arial"/>
          <w:b/>
          <w:kern w:val="18"/>
          <w:sz w:val="24"/>
          <w:szCs w:val="24"/>
          <w:lang w:eastAsia="es-ES"/>
        </w:rPr>
        <w:t>08</w:t>
      </w:r>
      <w:r w:rsidRPr="00E45539">
        <w:rPr>
          <w:rFonts w:ascii="Arial" w:eastAsia="Times New Roman" w:hAnsi="Arial" w:cs="Arial"/>
          <w:b/>
          <w:kern w:val="18"/>
          <w:sz w:val="24"/>
          <w:szCs w:val="24"/>
          <w:lang w:eastAsia="es-ES"/>
        </w:rPr>
        <w:t xml:space="preserve"> de </w:t>
      </w:r>
      <w:r>
        <w:rPr>
          <w:rFonts w:ascii="Arial" w:eastAsia="Times New Roman" w:hAnsi="Arial" w:cs="Arial"/>
          <w:b/>
          <w:kern w:val="18"/>
          <w:sz w:val="24"/>
          <w:szCs w:val="24"/>
          <w:lang w:eastAsia="es-ES"/>
        </w:rPr>
        <w:t>agosto</w:t>
      </w:r>
      <w:r w:rsidRPr="00E45539">
        <w:rPr>
          <w:rFonts w:ascii="Arial" w:eastAsia="Times New Roman" w:hAnsi="Arial" w:cs="Arial"/>
          <w:b/>
          <w:kern w:val="18"/>
          <w:sz w:val="24"/>
          <w:szCs w:val="24"/>
          <w:lang w:eastAsia="es-ES"/>
        </w:rPr>
        <w:t xml:space="preserve"> de 2023</w:t>
      </w:r>
    </w:p>
    <w:p w14:paraId="033AAA21" w14:textId="77777777" w:rsidR="00296A46" w:rsidRPr="00E45539" w:rsidRDefault="00296A46" w:rsidP="00296A46">
      <w:pPr>
        <w:spacing w:after="0" w:line="276" w:lineRule="auto"/>
        <w:jc w:val="center"/>
        <w:rPr>
          <w:rFonts w:ascii="Arial" w:eastAsia="Times New Roman" w:hAnsi="Arial" w:cs="Arial"/>
          <w:b/>
          <w:kern w:val="18"/>
          <w:sz w:val="24"/>
          <w:szCs w:val="24"/>
          <w:lang w:eastAsia="es-ES"/>
        </w:rPr>
      </w:pPr>
    </w:p>
    <w:p w14:paraId="7C9D70C0" w14:textId="77777777" w:rsidR="00296A46" w:rsidRPr="00E45539" w:rsidRDefault="00296A46" w:rsidP="00296A46">
      <w:pPr>
        <w:spacing w:after="0" w:line="276" w:lineRule="auto"/>
        <w:jc w:val="center"/>
        <w:rPr>
          <w:rFonts w:ascii="Arial" w:eastAsia="Times New Roman" w:hAnsi="Arial" w:cs="Arial"/>
          <w:b/>
          <w:kern w:val="18"/>
          <w:sz w:val="24"/>
          <w:szCs w:val="24"/>
          <w:lang w:eastAsia="es-ES"/>
        </w:rPr>
      </w:pPr>
    </w:p>
    <w:tbl>
      <w:tblPr>
        <w:tblW w:w="10065"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5137"/>
      </w:tblGrid>
      <w:tr w:rsidR="00296A46" w:rsidRPr="00E45539" w14:paraId="5FAABCC4" w14:textId="77777777" w:rsidTr="001C5EEC">
        <w:tc>
          <w:tcPr>
            <w:tcW w:w="4928" w:type="dxa"/>
            <w:shd w:val="clear" w:color="auto" w:fill="auto"/>
          </w:tcPr>
          <w:p w14:paraId="3EFB81DE" w14:textId="77777777" w:rsidR="00296A46" w:rsidRPr="00E45539" w:rsidRDefault="00296A46" w:rsidP="001C5EEC">
            <w:pPr>
              <w:spacing w:after="0" w:line="276" w:lineRule="auto"/>
              <w:jc w:val="center"/>
              <w:rPr>
                <w:rFonts w:ascii="Arial" w:eastAsia="Times New Roman" w:hAnsi="Arial" w:cs="Arial"/>
                <w:b/>
                <w:kern w:val="18"/>
                <w:sz w:val="24"/>
                <w:szCs w:val="24"/>
                <w:lang w:eastAsia="es-ES"/>
              </w:rPr>
            </w:pPr>
          </w:p>
          <w:p w14:paraId="51B205D4" w14:textId="77777777" w:rsidR="00296A46" w:rsidRPr="00E45539" w:rsidRDefault="00296A46" w:rsidP="001C5EEC">
            <w:pPr>
              <w:spacing w:after="0" w:line="276" w:lineRule="auto"/>
              <w:jc w:val="center"/>
              <w:rPr>
                <w:rFonts w:ascii="Arial" w:eastAsia="Times New Roman" w:hAnsi="Arial" w:cs="Arial"/>
                <w:b/>
                <w:kern w:val="18"/>
                <w:sz w:val="24"/>
                <w:szCs w:val="24"/>
                <w:lang w:val="es-ES" w:eastAsia="es-ES"/>
              </w:rPr>
            </w:pPr>
            <w:r w:rsidRPr="00E45539">
              <w:rPr>
                <w:rFonts w:ascii="Arial" w:eastAsia="Times New Roman" w:hAnsi="Arial" w:cs="Arial"/>
                <w:b/>
                <w:kern w:val="18"/>
                <w:sz w:val="24"/>
                <w:szCs w:val="24"/>
                <w:lang w:val="es-ES" w:eastAsia="es-ES"/>
              </w:rPr>
              <w:t xml:space="preserve">Mtra. Paula Ramírez </w:t>
            </w:r>
            <w:proofErr w:type="spellStart"/>
            <w:r w:rsidRPr="00E45539">
              <w:rPr>
                <w:rFonts w:ascii="Arial" w:eastAsia="Times New Roman" w:hAnsi="Arial" w:cs="Arial"/>
                <w:b/>
                <w:kern w:val="18"/>
                <w:sz w:val="24"/>
                <w:szCs w:val="24"/>
                <w:lang w:val="es-ES" w:eastAsia="es-ES"/>
              </w:rPr>
              <w:t>Höhne</w:t>
            </w:r>
            <w:proofErr w:type="spellEnd"/>
          </w:p>
          <w:p w14:paraId="35966A3C" w14:textId="77777777" w:rsidR="00296A46" w:rsidRPr="00E45539" w:rsidRDefault="00296A46" w:rsidP="001C5EEC">
            <w:pPr>
              <w:spacing w:after="0" w:line="276" w:lineRule="auto"/>
              <w:jc w:val="center"/>
              <w:rPr>
                <w:rFonts w:ascii="Arial" w:eastAsia="Times New Roman" w:hAnsi="Arial" w:cs="Arial"/>
                <w:b/>
                <w:bCs/>
                <w:kern w:val="18"/>
                <w:sz w:val="24"/>
                <w:szCs w:val="24"/>
                <w:lang w:eastAsia="es-ES"/>
              </w:rPr>
            </w:pPr>
            <w:r w:rsidRPr="5E911EFB">
              <w:rPr>
                <w:rFonts w:ascii="Arial" w:eastAsia="Times New Roman" w:hAnsi="Arial" w:cs="Arial"/>
                <w:b/>
                <w:bCs/>
                <w:kern w:val="18"/>
                <w:sz w:val="24"/>
                <w:szCs w:val="24"/>
                <w:lang w:val="es-ES" w:eastAsia="es-ES"/>
              </w:rPr>
              <w:t xml:space="preserve">La </w:t>
            </w:r>
            <w:proofErr w:type="gramStart"/>
            <w:r w:rsidRPr="5E911EFB">
              <w:rPr>
                <w:rFonts w:ascii="Arial" w:eastAsia="Times New Roman" w:hAnsi="Arial" w:cs="Arial"/>
                <w:b/>
                <w:bCs/>
                <w:kern w:val="18"/>
                <w:sz w:val="24"/>
                <w:szCs w:val="24"/>
                <w:lang w:val="es-ES" w:eastAsia="es-ES"/>
              </w:rPr>
              <w:t>Consejera</w:t>
            </w:r>
            <w:proofErr w:type="gramEnd"/>
            <w:r w:rsidRPr="5E911EFB">
              <w:rPr>
                <w:rFonts w:ascii="Arial" w:eastAsia="Times New Roman" w:hAnsi="Arial" w:cs="Arial"/>
                <w:b/>
                <w:bCs/>
                <w:kern w:val="18"/>
                <w:sz w:val="24"/>
                <w:szCs w:val="24"/>
                <w:lang w:val="es-ES" w:eastAsia="es-ES"/>
              </w:rPr>
              <w:t xml:space="preserve"> presidenta</w:t>
            </w:r>
          </w:p>
          <w:p w14:paraId="66765FEE" w14:textId="77777777" w:rsidR="00296A46" w:rsidRPr="00E45539" w:rsidRDefault="00296A46" w:rsidP="001C5EEC">
            <w:pPr>
              <w:spacing w:after="0" w:line="276" w:lineRule="auto"/>
              <w:rPr>
                <w:rFonts w:ascii="Arial" w:eastAsia="Times New Roman" w:hAnsi="Arial" w:cs="Arial"/>
                <w:b/>
                <w:kern w:val="18"/>
                <w:sz w:val="24"/>
                <w:szCs w:val="24"/>
                <w:lang w:eastAsia="es-ES"/>
              </w:rPr>
            </w:pPr>
          </w:p>
        </w:tc>
        <w:tc>
          <w:tcPr>
            <w:tcW w:w="5137" w:type="dxa"/>
            <w:shd w:val="clear" w:color="auto" w:fill="auto"/>
          </w:tcPr>
          <w:p w14:paraId="664B0905" w14:textId="77777777" w:rsidR="00296A46" w:rsidRPr="00E45539" w:rsidRDefault="00296A46" w:rsidP="001C5EEC">
            <w:pPr>
              <w:spacing w:after="0" w:line="276" w:lineRule="auto"/>
              <w:jc w:val="center"/>
              <w:rPr>
                <w:rFonts w:ascii="Arial" w:eastAsia="Times New Roman" w:hAnsi="Arial" w:cs="Arial"/>
                <w:b/>
                <w:kern w:val="18"/>
                <w:sz w:val="24"/>
                <w:szCs w:val="24"/>
                <w:lang w:eastAsia="es-ES"/>
              </w:rPr>
            </w:pPr>
          </w:p>
          <w:p w14:paraId="67A603AB" w14:textId="77777777" w:rsidR="00296A46" w:rsidRPr="00E45539" w:rsidRDefault="00296A46" w:rsidP="001C5EEC">
            <w:pPr>
              <w:spacing w:after="0" w:line="276" w:lineRule="auto"/>
              <w:jc w:val="center"/>
              <w:rPr>
                <w:rFonts w:ascii="Arial" w:eastAsia="Times New Roman" w:hAnsi="Arial" w:cs="Arial"/>
                <w:b/>
                <w:kern w:val="18"/>
                <w:sz w:val="24"/>
                <w:szCs w:val="24"/>
                <w:lang w:eastAsia="es-ES"/>
              </w:rPr>
            </w:pPr>
            <w:r w:rsidRPr="00E45539">
              <w:rPr>
                <w:rFonts w:ascii="Arial" w:eastAsia="Times New Roman" w:hAnsi="Arial" w:cs="Arial"/>
                <w:b/>
                <w:kern w:val="18"/>
                <w:sz w:val="24"/>
                <w:szCs w:val="24"/>
                <w:lang w:eastAsia="es-ES"/>
              </w:rPr>
              <w:t>Mtro. Christian Flores Garza</w:t>
            </w:r>
          </w:p>
          <w:p w14:paraId="66E7A4D0" w14:textId="77777777" w:rsidR="00296A46" w:rsidRPr="00E45539" w:rsidRDefault="00296A46" w:rsidP="001C5EEC">
            <w:pPr>
              <w:spacing w:after="0" w:line="276" w:lineRule="auto"/>
              <w:jc w:val="center"/>
              <w:rPr>
                <w:rFonts w:ascii="Arial" w:eastAsia="Times New Roman" w:hAnsi="Arial" w:cs="Arial"/>
                <w:b/>
                <w:bCs/>
                <w:kern w:val="18"/>
                <w:sz w:val="24"/>
                <w:szCs w:val="24"/>
                <w:lang w:eastAsia="es-ES"/>
              </w:rPr>
            </w:pPr>
            <w:r w:rsidRPr="5E911EFB">
              <w:rPr>
                <w:rFonts w:ascii="Arial" w:eastAsia="Times New Roman" w:hAnsi="Arial" w:cs="Arial"/>
                <w:b/>
                <w:bCs/>
                <w:kern w:val="18"/>
                <w:sz w:val="24"/>
                <w:szCs w:val="24"/>
                <w:lang w:eastAsia="es-ES"/>
              </w:rPr>
              <w:t>El Secretario ejecutivo</w:t>
            </w:r>
          </w:p>
        </w:tc>
      </w:tr>
    </w:tbl>
    <w:p w14:paraId="3418990D" w14:textId="77777777" w:rsidR="00296A46" w:rsidRPr="003B5142" w:rsidRDefault="00296A46" w:rsidP="00296A46">
      <w:pPr>
        <w:spacing w:line="276" w:lineRule="auto"/>
        <w:jc w:val="both"/>
      </w:pPr>
    </w:p>
    <w:p w14:paraId="6A743C1C" w14:textId="3755CEDA" w:rsidR="000D2DC3" w:rsidRDefault="000D2DC3" w:rsidP="000D2DC3">
      <w:pPr>
        <w:jc w:val="both"/>
        <w:rPr>
          <w:rFonts w:ascii="Arial" w:eastAsia="Trebuchet MS" w:hAnsi="Arial" w:cs="Arial"/>
          <w:sz w:val="16"/>
          <w:szCs w:val="16"/>
        </w:rPr>
      </w:pPr>
      <w:r>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Arial" w:hAnsi="Arial" w:cs="Arial"/>
          <w:b/>
          <w:bCs/>
          <w:sz w:val="16"/>
          <w:szCs w:val="16"/>
        </w:rPr>
        <w:t>décima sesión extraordinaria</w:t>
      </w:r>
      <w:r>
        <w:rPr>
          <w:rFonts w:ascii="Arial" w:hAnsi="Arial" w:cs="Arial"/>
          <w:sz w:val="16"/>
          <w:szCs w:val="16"/>
        </w:rPr>
        <w:t xml:space="preserve"> del Consejo General, celebrada el </w:t>
      </w:r>
      <w:r>
        <w:rPr>
          <w:rFonts w:ascii="Arial" w:hAnsi="Arial" w:cs="Arial"/>
          <w:b/>
          <w:bCs/>
          <w:sz w:val="16"/>
          <w:szCs w:val="16"/>
        </w:rPr>
        <w:t>ocho de agosto de dos mil veintitrés</w:t>
      </w:r>
      <w:r>
        <w:rPr>
          <w:rFonts w:ascii="Arial" w:hAnsi="Arial" w:cs="Arial"/>
          <w:sz w:val="16"/>
          <w:szCs w:val="16"/>
        </w:rPr>
        <w:t xml:space="preserve">, y fue aprobado por mayoría con cinco votos a favor de </w:t>
      </w:r>
      <w:r>
        <w:rPr>
          <w:rFonts w:ascii="Arial" w:eastAsia="Trebuchet MS" w:hAnsi="Arial" w:cs="Arial"/>
          <w:sz w:val="16"/>
          <w:szCs w:val="16"/>
        </w:rPr>
        <w:t xml:space="preserve">las y los consejeros electorales Miguel Godínez </w:t>
      </w:r>
      <w:proofErr w:type="spellStart"/>
      <w:r>
        <w:rPr>
          <w:rFonts w:ascii="Arial" w:eastAsia="Trebuchet MS" w:hAnsi="Arial" w:cs="Arial"/>
          <w:sz w:val="16"/>
          <w:szCs w:val="16"/>
        </w:rPr>
        <w:t>Terríquez</w:t>
      </w:r>
      <w:proofErr w:type="spellEnd"/>
      <w:r>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rPr>
        <w:t>Höhne</w:t>
      </w:r>
      <w:proofErr w:type="spellEnd"/>
      <w:r>
        <w:rPr>
          <w:rFonts w:ascii="Arial" w:eastAsia="Trebuchet MS" w:hAnsi="Arial" w:cs="Arial"/>
          <w:sz w:val="16"/>
          <w:szCs w:val="16"/>
        </w:rPr>
        <w:t xml:space="preserve">; y los votos en contra de las consejeras electorales Silvia Guadalupe Bustos Vásquez y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quienes anunciaron la emisión de un voto particular</w:t>
      </w:r>
      <w:r w:rsidR="005537E2">
        <w:rPr>
          <w:rFonts w:ascii="Arial" w:eastAsia="Trebuchet MS" w:hAnsi="Arial" w:cs="Arial"/>
          <w:sz w:val="16"/>
          <w:szCs w:val="16"/>
        </w:rPr>
        <w:t>, el cual fue presentado el día 9 de agosto 2023, mediante folio 1052.</w:t>
      </w:r>
    </w:p>
    <w:p w14:paraId="0832DD8F" w14:textId="77777777" w:rsidR="000D2DC3" w:rsidRDefault="000D2DC3" w:rsidP="000D2DC3">
      <w:pPr>
        <w:jc w:val="both"/>
        <w:rPr>
          <w:rFonts w:ascii="Arial" w:eastAsia="Trebuchet MS" w:hAnsi="Arial" w:cs="Arial"/>
          <w:sz w:val="16"/>
          <w:szCs w:val="16"/>
        </w:rPr>
      </w:pPr>
    </w:p>
    <w:p w14:paraId="226A7332" w14:textId="77777777" w:rsidR="000D2DC3" w:rsidRDefault="000D2DC3" w:rsidP="000D2DC3">
      <w:pPr>
        <w:spacing w:after="0"/>
        <w:jc w:val="center"/>
        <w:rPr>
          <w:rFonts w:ascii="Arial" w:eastAsia="Trebuchet MS" w:hAnsi="Arial" w:cs="Arial"/>
          <w:sz w:val="16"/>
          <w:szCs w:val="16"/>
        </w:rPr>
      </w:pPr>
      <w:r>
        <w:rPr>
          <w:rFonts w:ascii="Arial" w:eastAsia="Trebuchet MS" w:hAnsi="Arial" w:cs="Arial"/>
          <w:sz w:val="16"/>
          <w:szCs w:val="16"/>
        </w:rPr>
        <w:t>Mtro. Christian Flores Garza</w:t>
      </w:r>
    </w:p>
    <w:p w14:paraId="68D1FA23" w14:textId="5558EC29" w:rsidR="000D2DC3" w:rsidRDefault="000D2DC3" w:rsidP="000D2DC3">
      <w:pPr>
        <w:spacing w:after="0"/>
        <w:jc w:val="center"/>
        <w:rPr>
          <w:rFonts w:ascii="Times New Roman" w:eastAsia="Times New Roman" w:hAnsi="Times New Roman" w:cs="Times New Roman"/>
          <w:sz w:val="16"/>
          <w:szCs w:val="16"/>
        </w:rPr>
      </w:pPr>
      <w:r>
        <w:rPr>
          <w:rFonts w:ascii="Arial" w:eastAsia="Trebuchet MS" w:hAnsi="Arial" w:cs="Arial"/>
          <w:sz w:val="16"/>
          <w:szCs w:val="16"/>
        </w:rPr>
        <w:t>El secretario ejecutivo</w:t>
      </w:r>
    </w:p>
    <w:p w14:paraId="142B1887" w14:textId="77777777" w:rsidR="003B5142" w:rsidRPr="00E45539" w:rsidRDefault="003B5142" w:rsidP="00296A46">
      <w:pPr>
        <w:spacing w:after="0" w:line="276" w:lineRule="auto"/>
        <w:jc w:val="center"/>
        <w:rPr>
          <w:rFonts w:ascii="Arial" w:eastAsia="Times New Roman" w:hAnsi="Arial" w:cs="Arial"/>
          <w:b/>
          <w:kern w:val="18"/>
          <w:sz w:val="24"/>
          <w:szCs w:val="24"/>
          <w:lang w:eastAsia="es-ES"/>
        </w:rPr>
      </w:pPr>
    </w:p>
    <w:sectPr w:rsidR="003B5142" w:rsidRPr="00E45539" w:rsidSect="005B38B6">
      <w:headerReference w:type="even" r:id="rId7"/>
      <w:headerReference w:type="default" r:id="rId8"/>
      <w:footerReference w:type="default" r:id="rId9"/>
      <w:headerReference w:type="first" r:id="rId10"/>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8258" w14:textId="77777777" w:rsidR="00127CAE" w:rsidRDefault="00127CAE">
      <w:pPr>
        <w:spacing w:after="0" w:line="240" w:lineRule="auto"/>
      </w:pPr>
      <w:r>
        <w:separator/>
      </w:r>
    </w:p>
  </w:endnote>
  <w:endnote w:type="continuationSeparator" w:id="0">
    <w:p w14:paraId="49609FF6" w14:textId="77777777" w:rsidR="00127CAE" w:rsidRDefault="0012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24E7" w14:textId="77777777" w:rsidR="00907592" w:rsidRPr="00956314" w:rsidRDefault="00007FC7" w:rsidP="00237B0B">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5537E2">
      <w:rPr>
        <w:rFonts w:ascii="Trebuchet MS" w:eastAsia="Times New Roman" w:hAnsi="Trebuchet MS" w:cs="Tahoma"/>
        <w:bCs/>
        <w:noProof/>
        <w:color w:val="A6A6A6"/>
        <w:sz w:val="16"/>
        <w:szCs w:val="16"/>
        <w:lang w:val="es-ES" w:eastAsia="ar-SA"/>
        <w14:ligatures w14:val="standardContextual"/>
      </w:rPr>
      <w:pict w14:anchorId="7ADABA39">
        <v:rect id="_x0000_i1025" alt="" style="width:408.3pt;height:1pt;mso-width-percent:0;mso-height-percent:0;mso-width-percent:0;mso-height-percent:0"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5E8D8024" w14:textId="77777777" w:rsidR="00907592" w:rsidRDefault="00007FC7" w:rsidP="00237B0B">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D62F74">
      <w:rPr>
        <w:rFonts w:ascii="Trebuchet MS" w:eastAsia="Calibri" w:hAnsi="Trebuchet MS" w:cs="Arial"/>
        <w:noProof/>
        <w:sz w:val="16"/>
        <w:szCs w:val="16"/>
      </w:rPr>
      <w:t>2</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D62F74">
      <w:rPr>
        <w:rFonts w:ascii="Trebuchet MS" w:eastAsia="Calibri" w:hAnsi="Trebuchet MS" w:cs="Arial"/>
        <w:noProof/>
        <w:sz w:val="16"/>
        <w:szCs w:val="16"/>
      </w:rPr>
      <w:t>7</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5B67" w14:textId="77777777" w:rsidR="00127CAE" w:rsidRDefault="00127CAE">
      <w:pPr>
        <w:spacing w:after="0" w:line="240" w:lineRule="auto"/>
      </w:pPr>
      <w:r>
        <w:separator/>
      </w:r>
    </w:p>
  </w:footnote>
  <w:footnote w:type="continuationSeparator" w:id="0">
    <w:p w14:paraId="73E88655" w14:textId="77777777" w:rsidR="00127CAE" w:rsidRDefault="00127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C6E0" w14:textId="0D36ED23" w:rsidR="00710A07" w:rsidRDefault="0071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481"/>
    </w:tblGrid>
    <w:tr w:rsidR="00237B0B" w14:paraId="426C03D8" w14:textId="77777777" w:rsidTr="000D2DC3">
      <w:trPr>
        <w:trHeight w:val="926"/>
      </w:trPr>
      <w:tc>
        <w:tcPr>
          <w:tcW w:w="4481" w:type="dxa"/>
        </w:tcPr>
        <w:p w14:paraId="342713EB" w14:textId="77777777" w:rsidR="00907592" w:rsidRDefault="00007FC7">
          <w:pPr>
            <w:pStyle w:val="Encabezado"/>
          </w:pPr>
          <w:r w:rsidRPr="00956314">
            <w:rPr>
              <w:rFonts w:ascii="Trebuchet MS" w:eastAsia="Times New Roman" w:hAnsi="Trebuchet MS" w:cs="Arial"/>
              <w:b/>
              <w:noProof/>
              <w:sz w:val="26"/>
              <w:szCs w:val="26"/>
              <w:lang w:val="es-ES" w:eastAsia="es-ES"/>
            </w:rPr>
            <w:drawing>
              <wp:inline distT="0" distB="0" distL="0" distR="0" wp14:anchorId="5E416524" wp14:editId="0DD1F71D">
                <wp:extent cx="1391285" cy="779145"/>
                <wp:effectExtent l="0" t="0" r="0" b="1905"/>
                <wp:docPr id="2089616784" name="Imagen 208961678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81" w:type="dxa"/>
        </w:tcPr>
        <w:p w14:paraId="5A33F7E9" w14:textId="77777777" w:rsidR="00907592" w:rsidRDefault="00907592" w:rsidP="00237B0B">
          <w:pPr>
            <w:pStyle w:val="Encabezado"/>
            <w:jc w:val="right"/>
            <w:rPr>
              <w:rFonts w:ascii="Arial" w:hAnsi="Arial" w:cs="Arial"/>
              <w:b/>
              <w:noProof/>
              <w:sz w:val="24"/>
              <w:lang w:eastAsia="es-MX"/>
            </w:rPr>
          </w:pPr>
        </w:p>
        <w:p w14:paraId="77A73076" w14:textId="7CEA578E" w:rsidR="00B44F60" w:rsidRDefault="00212283" w:rsidP="00212283">
          <w:pPr>
            <w:pStyle w:val="Encabezado"/>
            <w:tabs>
              <w:tab w:val="left" w:pos="2664"/>
            </w:tabs>
            <w:rPr>
              <w:rFonts w:ascii="Arial" w:hAnsi="Arial" w:cs="Arial"/>
              <w:b/>
              <w:noProof/>
              <w:sz w:val="24"/>
              <w:lang w:eastAsia="es-MX"/>
            </w:rPr>
          </w:pPr>
          <w:r>
            <w:rPr>
              <w:rFonts w:ascii="Arial" w:hAnsi="Arial" w:cs="Arial"/>
              <w:b/>
              <w:noProof/>
              <w:sz w:val="24"/>
              <w:lang w:eastAsia="es-MX"/>
            </w:rPr>
            <w:tab/>
          </w:r>
        </w:p>
        <w:p w14:paraId="0A5B14A8" w14:textId="77777777" w:rsidR="000D2DC3" w:rsidRDefault="000D2DC3" w:rsidP="00237B0B">
          <w:pPr>
            <w:pStyle w:val="Encabezado"/>
            <w:jc w:val="right"/>
            <w:rPr>
              <w:rFonts w:ascii="Arial" w:hAnsi="Arial" w:cs="Arial"/>
              <w:b/>
              <w:noProof/>
              <w:sz w:val="24"/>
              <w:lang w:eastAsia="es-MX"/>
            </w:rPr>
          </w:pPr>
        </w:p>
        <w:p w14:paraId="0C12A5B7" w14:textId="73455881" w:rsidR="00907592" w:rsidRPr="00956314" w:rsidRDefault="00007FC7" w:rsidP="00237B0B">
          <w:pPr>
            <w:pStyle w:val="Encabezado"/>
            <w:jc w:val="right"/>
            <w:rPr>
              <w:rFonts w:ascii="Arial" w:hAnsi="Arial" w:cs="Arial"/>
              <w:b/>
            </w:rPr>
          </w:pPr>
          <w:r>
            <w:rPr>
              <w:rFonts w:ascii="Arial" w:hAnsi="Arial" w:cs="Arial"/>
              <w:b/>
              <w:noProof/>
              <w:sz w:val="24"/>
              <w:lang w:eastAsia="es-MX"/>
            </w:rPr>
            <w:t>IEPC-ACG-</w:t>
          </w:r>
          <w:r w:rsidR="000D2DC3">
            <w:rPr>
              <w:rFonts w:ascii="Arial" w:hAnsi="Arial" w:cs="Arial"/>
              <w:b/>
              <w:noProof/>
              <w:sz w:val="24"/>
              <w:lang w:eastAsia="es-MX"/>
            </w:rPr>
            <w:t>043</w:t>
          </w:r>
          <w:r>
            <w:rPr>
              <w:rFonts w:ascii="Arial" w:hAnsi="Arial" w:cs="Arial"/>
              <w:b/>
              <w:noProof/>
              <w:sz w:val="24"/>
              <w:lang w:eastAsia="es-MX"/>
            </w:rPr>
            <w:t>/2023</w:t>
          </w:r>
        </w:p>
      </w:tc>
    </w:tr>
  </w:tbl>
  <w:p w14:paraId="251C6AA7" w14:textId="0F341EC0" w:rsidR="00212283" w:rsidRPr="00212283" w:rsidRDefault="00212283" w:rsidP="00212283">
    <w:pPr>
      <w:tabs>
        <w:tab w:val="left" w:pos="5328"/>
      </w:tabs>
      <w:rPr>
        <w:lang w:eastAsia="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57D5" w14:textId="2D756F2D" w:rsidR="00710A07" w:rsidRDefault="0071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4E"/>
    <w:rsid w:val="00007FC7"/>
    <w:rsid w:val="00061324"/>
    <w:rsid w:val="000713D7"/>
    <w:rsid w:val="00075A83"/>
    <w:rsid w:val="00096322"/>
    <w:rsid w:val="000A0210"/>
    <w:rsid w:val="000A0E20"/>
    <w:rsid w:val="000A13B5"/>
    <w:rsid w:val="000D2DC3"/>
    <w:rsid w:val="001124E6"/>
    <w:rsid w:val="00117A55"/>
    <w:rsid w:val="00127CAE"/>
    <w:rsid w:val="00152477"/>
    <w:rsid w:val="0016408D"/>
    <w:rsid w:val="00177C05"/>
    <w:rsid w:val="001854C0"/>
    <w:rsid w:val="00193F8C"/>
    <w:rsid w:val="002052ED"/>
    <w:rsid w:val="00212283"/>
    <w:rsid w:val="00227332"/>
    <w:rsid w:val="00232303"/>
    <w:rsid w:val="00244C17"/>
    <w:rsid w:val="00276A69"/>
    <w:rsid w:val="00296A46"/>
    <w:rsid w:val="00300162"/>
    <w:rsid w:val="0030757A"/>
    <w:rsid w:val="00361974"/>
    <w:rsid w:val="00361B10"/>
    <w:rsid w:val="00395408"/>
    <w:rsid w:val="003B5142"/>
    <w:rsid w:val="003F65ED"/>
    <w:rsid w:val="003F7EE7"/>
    <w:rsid w:val="004528CF"/>
    <w:rsid w:val="004E0202"/>
    <w:rsid w:val="005537E2"/>
    <w:rsid w:val="005A289C"/>
    <w:rsid w:val="005B0FC4"/>
    <w:rsid w:val="006032FF"/>
    <w:rsid w:val="00612159"/>
    <w:rsid w:val="0061561F"/>
    <w:rsid w:val="006168A1"/>
    <w:rsid w:val="006A0F86"/>
    <w:rsid w:val="006A6C1D"/>
    <w:rsid w:val="006A73E7"/>
    <w:rsid w:val="006B2D09"/>
    <w:rsid w:val="00710A07"/>
    <w:rsid w:val="00740C03"/>
    <w:rsid w:val="007676B5"/>
    <w:rsid w:val="00771643"/>
    <w:rsid w:val="007C482A"/>
    <w:rsid w:val="007D0B21"/>
    <w:rsid w:val="00803971"/>
    <w:rsid w:val="008C01CA"/>
    <w:rsid w:val="00907592"/>
    <w:rsid w:val="009338AC"/>
    <w:rsid w:val="0093587F"/>
    <w:rsid w:val="00950650"/>
    <w:rsid w:val="00957055"/>
    <w:rsid w:val="009678CC"/>
    <w:rsid w:val="0097685D"/>
    <w:rsid w:val="0099289C"/>
    <w:rsid w:val="00994849"/>
    <w:rsid w:val="009C7616"/>
    <w:rsid w:val="009D7D4A"/>
    <w:rsid w:val="00A22D83"/>
    <w:rsid w:val="00A342ED"/>
    <w:rsid w:val="00A533D9"/>
    <w:rsid w:val="00A70A1C"/>
    <w:rsid w:val="00A946CA"/>
    <w:rsid w:val="00AA3FCC"/>
    <w:rsid w:val="00B05787"/>
    <w:rsid w:val="00B44F60"/>
    <w:rsid w:val="00B82F40"/>
    <w:rsid w:val="00BB472B"/>
    <w:rsid w:val="00BF3AAE"/>
    <w:rsid w:val="00C22AAE"/>
    <w:rsid w:val="00C45A80"/>
    <w:rsid w:val="00CD08A7"/>
    <w:rsid w:val="00CF300C"/>
    <w:rsid w:val="00D05369"/>
    <w:rsid w:val="00D21980"/>
    <w:rsid w:val="00D51785"/>
    <w:rsid w:val="00D62F74"/>
    <w:rsid w:val="00D85DDD"/>
    <w:rsid w:val="00DC3025"/>
    <w:rsid w:val="00DC76BC"/>
    <w:rsid w:val="00E0470A"/>
    <w:rsid w:val="00E106EA"/>
    <w:rsid w:val="00E17860"/>
    <w:rsid w:val="00E50B9A"/>
    <w:rsid w:val="00E510AC"/>
    <w:rsid w:val="00E80E84"/>
    <w:rsid w:val="00EE6BD1"/>
    <w:rsid w:val="00F37F34"/>
    <w:rsid w:val="00F40771"/>
    <w:rsid w:val="00F567F0"/>
    <w:rsid w:val="00F9414E"/>
    <w:rsid w:val="00FC02D4"/>
    <w:rsid w:val="0439A66B"/>
    <w:rsid w:val="0470ABF1"/>
    <w:rsid w:val="0C05840E"/>
    <w:rsid w:val="19C8397E"/>
    <w:rsid w:val="3E1D33DC"/>
    <w:rsid w:val="40DA1517"/>
    <w:rsid w:val="5002EB1D"/>
    <w:rsid w:val="5E911EFB"/>
    <w:rsid w:val="673F16FB"/>
    <w:rsid w:val="746283EC"/>
    <w:rsid w:val="7A08A21F"/>
    <w:rsid w:val="7ACFA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546C"/>
  <w15:chartTrackingRefBased/>
  <w15:docId w15:val="{CB924FD7-2C89-48BD-96B4-3CD1E131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4E"/>
    <w:rPr>
      <w:kern w:val="0"/>
      <w14:ligatures w14:val="none"/>
    </w:rPr>
  </w:style>
  <w:style w:type="paragraph" w:styleId="Ttulo1">
    <w:name w:val="heading 1"/>
    <w:basedOn w:val="Normal"/>
    <w:next w:val="Normal"/>
    <w:link w:val="Ttulo1Car"/>
    <w:qFormat/>
    <w:rsid w:val="00F9414E"/>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F9414E"/>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F9414E"/>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Ttulo1Car">
    <w:name w:val="Título 1 Car"/>
    <w:basedOn w:val="Fuentedeprrafopredeter"/>
    <w:link w:val="Ttulo1"/>
    <w:rsid w:val="00F9414E"/>
    <w:rPr>
      <w:rFonts w:ascii="Courier" w:eastAsia="Times New Roman" w:hAnsi="Courier" w:cs="Times New Roman"/>
      <w:kern w:val="0"/>
      <w:sz w:val="28"/>
      <w:szCs w:val="24"/>
      <w:lang w:val="es-ES" w:eastAsia="es-ES"/>
      <w14:ligatures w14:val="none"/>
    </w:rPr>
  </w:style>
  <w:style w:type="paragraph" w:styleId="Encabezado">
    <w:name w:val="header"/>
    <w:basedOn w:val="Normal"/>
    <w:link w:val="EncabezadoCar"/>
    <w:uiPriority w:val="99"/>
    <w:unhideWhenUsed/>
    <w:rsid w:val="00F941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14E"/>
    <w:rPr>
      <w:kern w:val="0"/>
      <w14:ligatures w14:val="none"/>
    </w:rPr>
  </w:style>
  <w:style w:type="table" w:styleId="Tablaconcuadrcula">
    <w:name w:val="Table Grid"/>
    <w:basedOn w:val="Tablanormal"/>
    <w:uiPriority w:val="59"/>
    <w:rsid w:val="00F9414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9414E"/>
    <w:pPr>
      <w:spacing w:after="0" w:line="240" w:lineRule="auto"/>
      <w:jc w:val="both"/>
    </w:pPr>
    <w:rPr>
      <w:rFonts w:ascii="Arial" w:eastAsia="Times New Roman" w:hAnsi="Arial" w:cs="Times New Roman"/>
      <w:b/>
      <w:kern w:val="18"/>
      <w:sz w:val="28"/>
      <w:szCs w:val="20"/>
      <w:lang w:val="x-none" w:eastAsia="es-ES"/>
    </w:rPr>
  </w:style>
  <w:style w:type="character" w:customStyle="1" w:styleId="TextoindependienteCar">
    <w:name w:val="Texto independiente Car"/>
    <w:basedOn w:val="Fuentedeprrafopredeter"/>
    <w:link w:val="Textoindependiente"/>
    <w:rsid w:val="00F9414E"/>
    <w:rPr>
      <w:rFonts w:ascii="Arial" w:eastAsia="Times New Roman" w:hAnsi="Arial" w:cs="Times New Roman"/>
      <w:b/>
      <w:kern w:val="18"/>
      <w:sz w:val="28"/>
      <w:szCs w:val="20"/>
      <w:lang w:val="x-none" w:eastAsia="es-ES"/>
      <w14:ligatures w14:val="none"/>
    </w:rPr>
  </w:style>
  <w:style w:type="paragraph" w:styleId="Piedepgina">
    <w:name w:val="footer"/>
    <w:basedOn w:val="Normal"/>
    <w:link w:val="PiedepginaCar"/>
    <w:uiPriority w:val="99"/>
    <w:unhideWhenUsed/>
    <w:rsid w:val="00710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A07"/>
    <w:rPr>
      <w:kern w:val="0"/>
      <w14:ligatures w14:val="none"/>
    </w:rPr>
  </w:style>
  <w:style w:type="character" w:styleId="Refdecomentario">
    <w:name w:val="annotation reference"/>
    <w:basedOn w:val="Fuentedeprrafopredeter"/>
    <w:uiPriority w:val="99"/>
    <w:semiHidden/>
    <w:unhideWhenUsed/>
    <w:rsid w:val="00E80E84"/>
    <w:rPr>
      <w:sz w:val="16"/>
      <w:szCs w:val="16"/>
    </w:rPr>
  </w:style>
  <w:style w:type="paragraph" w:styleId="Textocomentario">
    <w:name w:val="annotation text"/>
    <w:basedOn w:val="Normal"/>
    <w:link w:val="TextocomentarioCar"/>
    <w:uiPriority w:val="99"/>
    <w:unhideWhenUsed/>
    <w:rsid w:val="00E80E84"/>
    <w:pPr>
      <w:spacing w:line="240" w:lineRule="auto"/>
    </w:pPr>
    <w:rPr>
      <w:sz w:val="20"/>
      <w:szCs w:val="20"/>
    </w:rPr>
  </w:style>
  <w:style w:type="character" w:customStyle="1" w:styleId="TextocomentarioCar">
    <w:name w:val="Texto comentario Car"/>
    <w:basedOn w:val="Fuentedeprrafopredeter"/>
    <w:link w:val="Textocomentario"/>
    <w:uiPriority w:val="99"/>
    <w:rsid w:val="00E80E8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80E84"/>
    <w:rPr>
      <w:b/>
      <w:bCs/>
    </w:rPr>
  </w:style>
  <w:style w:type="character" w:customStyle="1" w:styleId="AsuntodelcomentarioCar">
    <w:name w:val="Asunto del comentario Car"/>
    <w:basedOn w:val="TextocomentarioCar"/>
    <w:link w:val="Asuntodelcomentario"/>
    <w:uiPriority w:val="99"/>
    <w:semiHidden/>
    <w:rsid w:val="00E80E84"/>
    <w:rPr>
      <w:b/>
      <w:bCs/>
      <w:kern w:val="0"/>
      <w:sz w:val="20"/>
      <w:szCs w:val="20"/>
      <w14:ligatures w14:val="none"/>
    </w:rPr>
  </w:style>
  <w:style w:type="paragraph" w:styleId="Revisin">
    <w:name w:val="Revision"/>
    <w:hidden/>
    <w:uiPriority w:val="99"/>
    <w:semiHidden/>
    <w:rsid w:val="00F40771"/>
    <w:pPr>
      <w:spacing w:after="0" w:line="240" w:lineRule="auto"/>
    </w:pPr>
    <w:rPr>
      <w:kern w:val="0"/>
      <w14:ligatures w14:val="none"/>
    </w:rPr>
  </w:style>
  <w:style w:type="paragraph" w:customStyle="1" w:styleId="pf0">
    <w:name w:val="pf0"/>
    <w:basedOn w:val="Normal"/>
    <w:rsid w:val="001124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1124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9902">
      <w:bodyDiv w:val="1"/>
      <w:marLeft w:val="0"/>
      <w:marRight w:val="0"/>
      <w:marTop w:val="0"/>
      <w:marBottom w:val="0"/>
      <w:divBdr>
        <w:top w:val="none" w:sz="0" w:space="0" w:color="auto"/>
        <w:left w:val="none" w:sz="0" w:space="0" w:color="auto"/>
        <w:bottom w:val="none" w:sz="0" w:space="0" w:color="auto"/>
        <w:right w:val="none" w:sz="0" w:space="0" w:color="auto"/>
      </w:divBdr>
    </w:div>
    <w:div w:id="1043748908">
      <w:bodyDiv w:val="1"/>
      <w:marLeft w:val="0"/>
      <w:marRight w:val="0"/>
      <w:marTop w:val="0"/>
      <w:marBottom w:val="0"/>
      <w:divBdr>
        <w:top w:val="none" w:sz="0" w:space="0" w:color="auto"/>
        <w:left w:val="none" w:sz="0" w:space="0" w:color="auto"/>
        <w:bottom w:val="none" w:sz="0" w:space="0" w:color="auto"/>
        <w:right w:val="none" w:sz="0" w:space="0" w:color="auto"/>
      </w:divBdr>
    </w:div>
    <w:div w:id="1064791338">
      <w:bodyDiv w:val="1"/>
      <w:marLeft w:val="0"/>
      <w:marRight w:val="0"/>
      <w:marTop w:val="0"/>
      <w:marBottom w:val="0"/>
      <w:divBdr>
        <w:top w:val="none" w:sz="0" w:space="0" w:color="auto"/>
        <w:left w:val="none" w:sz="0" w:space="0" w:color="auto"/>
        <w:bottom w:val="none" w:sz="0" w:space="0" w:color="auto"/>
        <w:right w:val="none" w:sz="0" w:space="0" w:color="auto"/>
      </w:divBdr>
    </w:div>
    <w:div w:id="1553496663">
      <w:bodyDiv w:val="1"/>
      <w:marLeft w:val="0"/>
      <w:marRight w:val="0"/>
      <w:marTop w:val="0"/>
      <w:marBottom w:val="0"/>
      <w:divBdr>
        <w:top w:val="none" w:sz="0" w:space="0" w:color="auto"/>
        <w:left w:val="none" w:sz="0" w:space="0" w:color="auto"/>
        <w:bottom w:val="none" w:sz="0" w:space="0" w:color="auto"/>
        <w:right w:val="none" w:sz="0" w:space="0" w:color="auto"/>
      </w:divBdr>
    </w:div>
    <w:div w:id="20110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D3BD-1804-4228-836D-1AB0D542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2026</Words>
  <Characters>11148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Ricardo Escobar Cibrian</cp:lastModifiedBy>
  <cp:revision>13</cp:revision>
  <cp:lastPrinted>2023-08-06T23:09:00Z</cp:lastPrinted>
  <dcterms:created xsi:type="dcterms:W3CDTF">2023-08-04T22:21:00Z</dcterms:created>
  <dcterms:modified xsi:type="dcterms:W3CDTF">2023-08-10T20:10:00Z</dcterms:modified>
</cp:coreProperties>
</file>