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63C1" w14:textId="2E6D4A24" w:rsidR="00F9414E" w:rsidRPr="00672A6C" w:rsidRDefault="00F9414E" w:rsidP="00F304D5">
      <w:pPr>
        <w:spacing w:after="0" w:line="276" w:lineRule="auto"/>
        <w:jc w:val="both"/>
        <w:rPr>
          <w:rFonts w:ascii="Arial" w:eastAsia="Times New Roman" w:hAnsi="Arial" w:cs="Arial"/>
          <w:b/>
          <w:bCs/>
          <w:kern w:val="18"/>
          <w:sz w:val="23"/>
          <w:szCs w:val="23"/>
          <w:lang w:eastAsia="es-ES"/>
        </w:rPr>
      </w:pPr>
      <w:r w:rsidRPr="00672A6C">
        <w:rPr>
          <w:rFonts w:ascii="Arial" w:eastAsia="Times New Roman" w:hAnsi="Arial" w:cs="Arial"/>
          <w:b/>
          <w:bCs/>
          <w:kern w:val="18"/>
          <w:sz w:val="23"/>
          <w:szCs w:val="23"/>
          <w:lang w:eastAsia="es-ES"/>
        </w:rPr>
        <w:t>ACUERDO DEL CONSEJO GENERAL DEL INSTITUTO ELECTORAL Y DE PARTICIPACIÓN CIUDADANA DEL ESTADO DE JALISCO, QUE APRUEBA LA DESIGNACIÓN DE LA PERSONA TITULAR DE LA DIRECCI</w:t>
      </w:r>
      <w:r w:rsidR="00977CC9" w:rsidRPr="00672A6C">
        <w:rPr>
          <w:rFonts w:ascii="Arial" w:eastAsia="Times New Roman" w:hAnsi="Arial" w:cs="Arial"/>
          <w:b/>
          <w:bCs/>
          <w:kern w:val="18"/>
          <w:sz w:val="23"/>
          <w:szCs w:val="23"/>
          <w:lang w:eastAsia="es-ES"/>
        </w:rPr>
        <w:t>ÓN</w:t>
      </w:r>
      <w:r w:rsidR="005D355D" w:rsidRPr="00672A6C">
        <w:rPr>
          <w:rFonts w:ascii="Arial" w:eastAsia="Times New Roman" w:hAnsi="Arial" w:cs="Arial"/>
          <w:b/>
          <w:bCs/>
          <w:kern w:val="18"/>
          <w:sz w:val="23"/>
          <w:szCs w:val="23"/>
          <w:lang w:eastAsia="es-ES"/>
        </w:rPr>
        <w:t xml:space="preserve"> DE ÁREA</w:t>
      </w:r>
      <w:r w:rsidRPr="00672A6C">
        <w:rPr>
          <w:rFonts w:ascii="Arial" w:eastAsia="Times New Roman" w:hAnsi="Arial" w:cs="Arial"/>
          <w:b/>
          <w:bCs/>
          <w:kern w:val="18"/>
          <w:sz w:val="23"/>
          <w:szCs w:val="23"/>
          <w:lang w:eastAsia="es-ES"/>
        </w:rPr>
        <w:t xml:space="preserve"> DE ADMINISTRACIÓN</w:t>
      </w:r>
      <w:r w:rsidR="00117A55" w:rsidRPr="00672A6C">
        <w:rPr>
          <w:rFonts w:ascii="Arial" w:eastAsia="Times New Roman" w:hAnsi="Arial" w:cs="Arial"/>
          <w:b/>
          <w:bCs/>
          <w:kern w:val="18"/>
          <w:sz w:val="23"/>
          <w:szCs w:val="23"/>
          <w:lang w:eastAsia="es-ES"/>
        </w:rPr>
        <w:t xml:space="preserve"> DE RECURSOS</w:t>
      </w:r>
      <w:r w:rsidRPr="00672A6C">
        <w:rPr>
          <w:rFonts w:ascii="Arial" w:eastAsia="Times New Roman" w:hAnsi="Arial" w:cs="Arial"/>
          <w:b/>
          <w:bCs/>
          <w:kern w:val="18"/>
          <w:sz w:val="23"/>
          <w:szCs w:val="23"/>
          <w:lang w:eastAsia="es-ES"/>
        </w:rPr>
        <w:t xml:space="preserve">. </w:t>
      </w:r>
    </w:p>
    <w:p w14:paraId="4E9BBB27" w14:textId="77777777" w:rsidR="00F9414E" w:rsidRDefault="00F9414E" w:rsidP="00F304D5">
      <w:pPr>
        <w:spacing w:after="0" w:line="276" w:lineRule="auto"/>
        <w:jc w:val="both"/>
        <w:rPr>
          <w:rFonts w:ascii="Arial" w:eastAsia="Times New Roman" w:hAnsi="Arial" w:cs="Arial"/>
          <w:b/>
          <w:kern w:val="18"/>
          <w:sz w:val="23"/>
          <w:szCs w:val="23"/>
          <w:lang w:eastAsia="es-ES"/>
        </w:rPr>
      </w:pPr>
    </w:p>
    <w:p w14:paraId="45B1087B" w14:textId="77777777" w:rsidR="00AE2758" w:rsidRPr="00672A6C" w:rsidRDefault="00AE2758" w:rsidP="00F304D5">
      <w:pPr>
        <w:spacing w:after="0" w:line="276" w:lineRule="auto"/>
        <w:jc w:val="both"/>
        <w:rPr>
          <w:rFonts w:ascii="Arial" w:eastAsia="Times New Roman" w:hAnsi="Arial" w:cs="Arial"/>
          <w:b/>
          <w:kern w:val="18"/>
          <w:sz w:val="23"/>
          <w:szCs w:val="23"/>
          <w:lang w:eastAsia="es-ES"/>
        </w:rPr>
      </w:pPr>
    </w:p>
    <w:p w14:paraId="4767B16B" w14:textId="77777777" w:rsidR="00F9414E" w:rsidRPr="00672A6C" w:rsidRDefault="00F9414E" w:rsidP="00F304D5">
      <w:pPr>
        <w:pStyle w:val="Textoindependiente"/>
        <w:spacing w:line="276" w:lineRule="auto"/>
        <w:jc w:val="center"/>
        <w:rPr>
          <w:rFonts w:cs="Arial"/>
          <w:sz w:val="23"/>
          <w:szCs w:val="23"/>
          <w:lang w:val="es-ES"/>
        </w:rPr>
      </w:pPr>
      <w:r w:rsidRPr="00672A6C">
        <w:rPr>
          <w:rFonts w:cs="Arial"/>
          <w:sz w:val="23"/>
          <w:szCs w:val="23"/>
          <w:lang w:val="es-ES"/>
        </w:rPr>
        <w:t>A N T E C E D E N T E S</w:t>
      </w:r>
    </w:p>
    <w:p w14:paraId="700E1F13" w14:textId="74140A54" w:rsidR="00F9414E" w:rsidRDefault="00F9414E" w:rsidP="00F304D5">
      <w:pPr>
        <w:pStyle w:val="Textoindependiente"/>
        <w:spacing w:line="276" w:lineRule="auto"/>
        <w:jc w:val="center"/>
        <w:rPr>
          <w:rFonts w:cs="Arial"/>
          <w:sz w:val="23"/>
          <w:szCs w:val="23"/>
          <w:lang w:val="es-ES"/>
        </w:rPr>
      </w:pPr>
    </w:p>
    <w:p w14:paraId="7D85714E" w14:textId="77777777" w:rsidR="00AE2758" w:rsidRPr="00672A6C" w:rsidRDefault="00AE2758" w:rsidP="00F304D5">
      <w:pPr>
        <w:pStyle w:val="Textoindependiente"/>
        <w:spacing w:line="276" w:lineRule="auto"/>
        <w:jc w:val="center"/>
        <w:rPr>
          <w:rFonts w:cs="Arial"/>
          <w:sz w:val="23"/>
          <w:szCs w:val="23"/>
          <w:lang w:val="es-ES"/>
        </w:rPr>
      </w:pPr>
    </w:p>
    <w:p w14:paraId="10ED1A02" w14:textId="1BAAD806" w:rsidR="00F9414E" w:rsidRPr="00672A6C" w:rsidRDefault="00F9414E" w:rsidP="00F304D5">
      <w:pPr>
        <w:spacing w:after="0" w:line="276" w:lineRule="auto"/>
        <w:jc w:val="both"/>
        <w:rPr>
          <w:rFonts w:ascii="Arial" w:eastAsia="Times New Roman" w:hAnsi="Arial" w:cs="Arial"/>
          <w:b/>
          <w:bCs/>
          <w:kern w:val="2"/>
          <w:sz w:val="23"/>
          <w:szCs w:val="23"/>
          <w:lang w:eastAsia="ar-SA"/>
        </w:rPr>
      </w:pPr>
      <w:r w:rsidRPr="00672A6C">
        <w:rPr>
          <w:rFonts w:ascii="Arial" w:eastAsia="Times New Roman" w:hAnsi="Arial" w:cs="Arial"/>
          <w:b/>
          <w:bCs/>
          <w:kern w:val="2"/>
          <w:sz w:val="23"/>
          <w:szCs w:val="23"/>
          <w:lang w:eastAsia="ar-SA"/>
        </w:rPr>
        <w:t>CORRESPON</w:t>
      </w:r>
      <w:r w:rsidR="006C209E" w:rsidRPr="00672A6C">
        <w:rPr>
          <w:rFonts w:ascii="Arial" w:eastAsia="Times New Roman" w:hAnsi="Arial" w:cs="Arial"/>
          <w:b/>
          <w:bCs/>
          <w:kern w:val="2"/>
          <w:sz w:val="23"/>
          <w:szCs w:val="23"/>
          <w:lang w:eastAsia="ar-SA"/>
        </w:rPr>
        <w:t>DIENTE</w:t>
      </w:r>
      <w:r w:rsidR="00977CC9" w:rsidRPr="00672A6C">
        <w:rPr>
          <w:rFonts w:ascii="Arial" w:eastAsia="Times New Roman" w:hAnsi="Arial" w:cs="Arial"/>
          <w:b/>
          <w:bCs/>
          <w:kern w:val="2"/>
          <w:sz w:val="23"/>
          <w:szCs w:val="23"/>
          <w:lang w:eastAsia="ar-SA"/>
        </w:rPr>
        <w:t>S</w:t>
      </w:r>
      <w:r w:rsidR="006C209E" w:rsidRPr="00672A6C">
        <w:rPr>
          <w:rFonts w:ascii="Arial" w:eastAsia="Times New Roman" w:hAnsi="Arial" w:cs="Arial"/>
          <w:b/>
          <w:bCs/>
          <w:kern w:val="2"/>
          <w:sz w:val="23"/>
          <w:szCs w:val="23"/>
          <w:lang w:eastAsia="ar-SA"/>
        </w:rPr>
        <w:t xml:space="preserve"> AL AÑO DOS MIL VEINTIDÓS</w:t>
      </w:r>
    </w:p>
    <w:p w14:paraId="730B7546" w14:textId="77777777" w:rsidR="00F9414E" w:rsidRPr="00672A6C" w:rsidRDefault="00F9414E" w:rsidP="00F304D5">
      <w:pPr>
        <w:spacing w:after="0" w:line="276" w:lineRule="auto"/>
        <w:jc w:val="both"/>
        <w:rPr>
          <w:rFonts w:ascii="Arial" w:eastAsia="Times New Roman" w:hAnsi="Arial" w:cs="Arial"/>
          <w:kern w:val="2"/>
          <w:sz w:val="23"/>
          <w:szCs w:val="23"/>
          <w:lang w:eastAsia="ar-SA"/>
        </w:rPr>
      </w:pPr>
    </w:p>
    <w:p w14:paraId="1D373319" w14:textId="0BE0C178" w:rsidR="006F3B82" w:rsidRPr="00672A6C" w:rsidRDefault="00CF255C" w:rsidP="00F304D5">
      <w:pPr>
        <w:spacing w:after="0" w:line="276" w:lineRule="auto"/>
        <w:jc w:val="both"/>
        <w:rPr>
          <w:rFonts w:ascii="Arial" w:eastAsia="Times New Roman" w:hAnsi="Arial" w:cs="Arial"/>
          <w:kern w:val="2"/>
          <w:sz w:val="23"/>
          <w:szCs w:val="23"/>
          <w:lang w:eastAsia="ar-SA"/>
        </w:rPr>
      </w:pPr>
      <w:r w:rsidRPr="00672A6C">
        <w:rPr>
          <w:rFonts w:ascii="Arial" w:eastAsia="Times New Roman" w:hAnsi="Arial" w:cs="Arial"/>
          <w:b/>
          <w:bCs/>
          <w:kern w:val="2"/>
          <w:sz w:val="23"/>
          <w:szCs w:val="23"/>
          <w:lang w:eastAsia="ar-SA"/>
        </w:rPr>
        <w:t>1</w:t>
      </w:r>
      <w:r w:rsidR="00F9414E" w:rsidRPr="00672A6C">
        <w:rPr>
          <w:rFonts w:ascii="Arial" w:eastAsia="Times New Roman" w:hAnsi="Arial" w:cs="Arial"/>
          <w:b/>
          <w:bCs/>
          <w:kern w:val="2"/>
          <w:sz w:val="23"/>
          <w:szCs w:val="23"/>
          <w:lang w:eastAsia="ar-SA"/>
        </w:rPr>
        <w:t xml:space="preserve">. APROBACIÓN DEL PRESUPUESTO DE EGRESOS PARA EL EJERCICIO FISCAL </w:t>
      </w:r>
      <w:r w:rsidR="004C0DBA" w:rsidRPr="00672A6C">
        <w:rPr>
          <w:rFonts w:ascii="Arial" w:eastAsia="Times New Roman" w:hAnsi="Arial" w:cs="Arial"/>
          <w:b/>
          <w:bCs/>
          <w:kern w:val="2"/>
          <w:sz w:val="23"/>
          <w:szCs w:val="23"/>
          <w:lang w:eastAsia="ar-SA"/>
        </w:rPr>
        <w:t>DEL DOS</w:t>
      </w:r>
      <w:r w:rsidR="00F9414E" w:rsidRPr="00672A6C">
        <w:rPr>
          <w:rFonts w:ascii="Arial" w:eastAsia="Times New Roman" w:hAnsi="Arial" w:cs="Arial"/>
          <w:b/>
          <w:bCs/>
          <w:kern w:val="2"/>
          <w:sz w:val="23"/>
          <w:szCs w:val="23"/>
          <w:lang w:eastAsia="ar-SA"/>
        </w:rPr>
        <w:t xml:space="preserve"> MIL VEINTIDÓS DE ESTE ORGANISMO ELECTORAL.</w:t>
      </w:r>
      <w:r w:rsidR="00F9414E" w:rsidRPr="00672A6C">
        <w:rPr>
          <w:rFonts w:ascii="Arial" w:eastAsia="Times New Roman" w:hAnsi="Arial" w:cs="Arial"/>
          <w:kern w:val="2"/>
          <w:sz w:val="23"/>
          <w:szCs w:val="23"/>
          <w:lang w:eastAsia="ar-SA"/>
        </w:rPr>
        <w:t xml:space="preserve"> El ocho de enero, mediante acuerdo IEPC-ACG-001/2022, e</w:t>
      </w:r>
      <w:r w:rsidR="006F3B82" w:rsidRPr="00672A6C">
        <w:rPr>
          <w:rFonts w:ascii="Arial" w:eastAsia="Times New Roman" w:hAnsi="Arial" w:cs="Arial"/>
          <w:kern w:val="2"/>
          <w:sz w:val="23"/>
          <w:szCs w:val="23"/>
          <w:lang w:eastAsia="ar-SA"/>
        </w:rPr>
        <w:t>ste</w:t>
      </w:r>
      <w:r w:rsidR="00F9414E" w:rsidRPr="00672A6C">
        <w:rPr>
          <w:rFonts w:ascii="Arial" w:eastAsia="Times New Roman" w:hAnsi="Arial" w:cs="Arial"/>
          <w:kern w:val="2"/>
          <w:sz w:val="23"/>
          <w:szCs w:val="23"/>
          <w:lang w:eastAsia="ar-SA"/>
        </w:rPr>
        <w:t xml:space="preserve"> Consejo General aprobó el Presupuesto de Egresos para el ejercicio fiscal 2022</w:t>
      </w:r>
      <w:r w:rsidR="006F3B82" w:rsidRPr="00672A6C">
        <w:rPr>
          <w:rFonts w:ascii="Arial" w:eastAsia="Times New Roman" w:hAnsi="Arial" w:cs="Arial"/>
          <w:kern w:val="2"/>
          <w:sz w:val="23"/>
          <w:szCs w:val="23"/>
          <w:lang w:eastAsia="ar-SA"/>
        </w:rPr>
        <w:t>.</w:t>
      </w:r>
      <w:r w:rsidR="00F9414E" w:rsidRPr="00672A6C">
        <w:rPr>
          <w:rFonts w:ascii="Arial" w:eastAsia="Times New Roman" w:hAnsi="Arial" w:cs="Arial"/>
          <w:kern w:val="2"/>
          <w:sz w:val="23"/>
          <w:szCs w:val="23"/>
          <w:lang w:eastAsia="ar-SA"/>
        </w:rPr>
        <w:t xml:space="preserve"> </w:t>
      </w:r>
    </w:p>
    <w:p w14:paraId="5E2CE0F1" w14:textId="77777777" w:rsidR="006F3B82" w:rsidRPr="00672A6C" w:rsidRDefault="006F3B82" w:rsidP="00F304D5">
      <w:pPr>
        <w:spacing w:after="0" w:line="276" w:lineRule="auto"/>
        <w:jc w:val="both"/>
        <w:rPr>
          <w:rFonts w:ascii="Arial" w:eastAsia="Times New Roman" w:hAnsi="Arial" w:cs="Arial"/>
          <w:kern w:val="2"/>
          <w:sz w:val="23"/>
          <w:szCs w:val="23"/>
          <w:lang w:eastAsia="ar-SA"/>
        </w:rPr>
      </w:pPr>
    </w:p>
    <w:p w14:paraId="1A8BB90B" w14:textId="77777777" w:rsidR="006F3B82" w:rsidRPr="00672A6C" w:rsidRDefault="006F3B82" w:rsidP="00F304D5">
      <w:pPr>
        <w:spacing w:after="0" w:line="276" w:lineRule="auto"/>
        <w:jc w:val="both"/>
        <w:rPr>
          <w:rFonts w:ascii="Arial" w:eastAsia="Times New Roman" w:hAnsi="Arial" w:cs="Arial"/>
          <w:kern w:val="2"/>
          <w:sz w:val="23"/>
          <w:szCs w:val="23"/>
          <w:lang w:eastAsia="ar-SA"/>
        </w:rPr>
      </w:pPr>
      <w:r w:rsidRPr="00672A6C">
        <w:rPr>
          <w:rFonts w:ascii="Arial" w:eastAsia="Times New Roman" w:hAnsi="Arial" w:cs="Arial"/>
          <w:kern w:val="2"/>
          <w:sz w:val="23"/>
          <w:szCs w:val="23"/>
          <w:lang w:eastAsia="ar-SA"/>
        </w:rPr>
        <w:t xml:space="preserve">En tal sentido, en el documento anexo al referido acuerdo, se contempla la creación de tres direcciones ejecutivas, a saber: </w:t>
      </w:r>
    </w:p>
    <w:p w14:paraId="7D46A5EC" w14:textId="77777777" w:rsidR="006F3B82" w:rsidRPr="00672A6C" w:rsidRDefault="006F3B82" w:rsidP="00F304D5">
      <w:pPr>
        <w:spacing w:after="0" w:line="276" w:lineRule="auto"/>
        <w:jc w:val="both"/>
        <w:rPr>
          <w:rFonts w:ascii="Arial" w:eastAsia="Times New Roman" w:hAnsi="Arial" w:cs="Arial"/>
          <w:kern w:val="2"/>
          <w:sz w:val="23"/>
          <w:szCs w:val="23"/>
          <w:lang w:eastAsia="ar-SA"/>
        </w:rPr>
      </w:pPr>
    </w:p>
    <w:p w14:paraId="1A584127" w14:textId="77777777" w:rsidR="006F3B82" w:rsidRPr="00672A6C" w:rsidRDefault="006F3B82" w:rsidP="00F304D5">
      <w:pPr>
        <w:pStyle w:val="Prrafodelista"/>
        <w:numPr>
          <w:ilvl w:val="0"/>
          <w:numId w:val="1"/>
        </w:numPr>
        <w:spacing w:line="276" w:lineRule="auto"/>
        <w:jc w:val="both"/>
        <w:rPr>
          <w:rFonts w:ascii="Arial" w:hAnsi="Arial" w:cs="Arial"/>
          <w:kern w:val="2"/>
          <w:sz w:val="23"/>
          <w:szCs w:val="23"/>
          <w:lang w:eastAsia="ar-SA"/>
        </w:rPr>
      </w:pPr>
      <w:r w:rsidRPr="00672A6C">
        <w:rPr>
          <w:rFonts w:ascii="Arial" w:hAnsi="Arial" w:cs="Arial"/>
          <w:kern w:val="2"/>
          <w:sz w:val="23"/>
          <w:szCs w:val="23"/>
          <w:lang w:eastAsia="ar-SA"/>
        </w:rPr>
        <w:t xml:space="preserve">Dirección Ejecutiva de Prerrogativas, </w:t>
      </w:r>
    </w:p>
    <w:p w14:paraId="46C836BB" w14:textId="77777777" w:rsidR="006F3B82" w:rsidRPr="00672A6C" w:rsidRDefault="006F3B82" w:rsidP="00F304D5">
      <w:pPr>
        <w:pStyle w:val="Prrafodelista"/>
        <w:numPr>
          <w:ilvl w:val="0"/>
          <w:numId w:val="1"/>
        </w:numPr>
        <w:spacing w:line="276" w:lineRule="auto"/>
        <w:jc w:val="both"/>
        <w:rPr>
          <w:rFonts w:ascii="Arial" w:hAnsi="Arial" w:cs="Arial"/>
          <w:kern w:val="2"/>
          <w:sz w:val="23"/>
          <w:szCs w:val="23"/>
          <w:lang w:eastAsia="ar-SA"/>
        </w:rPr>
      </w:pPr>
      <w:r w:rsidRPr="00672A6C">
        <w:rPr>
          <w:rFonts w:ascii="Arial" w:hAnsi="Arial" w:cs="Arial"/>
          <w:kern w:val="2"/>
          <w:sz w:val="23"/>
          <w:szCs w:val="23"/>
          <w:lang w:eastAsia="ar-SA"/>
        </w:rPr>
        <w:t xml:space="preserve">Dirección Ejecutiva de Participación Ciudadana y Educación Cívica, y </w:t>
      </w:r>
    </w:p>
    <w:p w14:paraId="403BA7F2" w14:textId="3E707F20" w:rsidR="006F3B82" w:rsidRPr="00672A6C" w:rsidRDefault="006F3B82" w:rsidP="00F304D5">
      <w:pPr>
        <w:pStyle w:val="Prrafodelista"/>
        <w:numPr>
          <w:ilvl w:val="0"/>
          <w:numId w:val="1"/>
        </w:numPr>
        <w:spacing w:line="276" w:lineRule="auto"/>
        <w:jc w:val="both"/>
        <w:rPr>
          <w:rFonts w:ascii="Arial" w:hAnsi="Arial" w:cs="Arial"/>
          <w:kern w:val="2"/>
          <w:sz w:val="23"/>
          <w:szCs w:val="23"/>
          <w:lang w:eastAsia="ar-SA"/>
        </w:rPr>
      </w:pPr>
      <w:r w:rsidRPr="00672A6C">
        <w:rPr>
          <w:rFonts w:ascii="Arial" w:hAnsi="Arial" w:cs="Arial"/>
          <w:kern w:val="2"/>
          <w:sz w:val="23"/>
          <w:szCs w:val="23"/>
          <w:lang w:eastAsia="ar-SA"/>
        </w:rPr>
        <w:t>Dirección Ejecutiva de Administración e Innovación.</w:t>
      </w:r>
    </w:p>
    <w:p w14:paraId="04474A0C" w14:textId="77777777" w:rsidR="00CF4F32" w:rsidRPr="00672A6C" w:rsidRDefault="00CF4F32" w:rsidP="00F304D5">
      <w:pPr>
        <w:spacing w:after="0" w:line="276" w:lineRule="auto"/>
        <w:jc w:val="both"/>
        <w:rPr>
          <w:rFonts w:ascii="Arial" w:eastAsia="Times New Roman" w:hAnsi="Arial" w:cs="Arial"/>
          <w:kern w:val="2"/>
          <w:sz w:val="23"/>
          <w:szCs w:val="23"/>
          <w:lang w:eastAsia="ar-SA"/>
        </w:rPr>
      </w:pPr>
    </w:p>
    <w:p w14:paraId="199EE143" w14:textId="623B2B50" w:rsidR="00F9414E" w:rsidRPr="00672A6C" w:rsidRDefault="006F3B82" w:rsidP="00F304D5">
      <w:pPr>
        <w:spacing w:after="0" w:line="276" w:lineRule="auto"/>
        <w:jc w:val="both"/>
        <w:rPr>
          <w:rFonts w:ascii="Arial" w:hAnsi="Arial" w:cs="Arial"/>
          <w:sz w:val="23"/>
          <w:szCs w:val="23"/>
        </w:rPr>
      </w:pPr>
      <w:r w:rsidRPr="00672A6C">
        <w:rPr>
          <w:rFonts w:ascii="Arial" w:eastAsia="Times New Roman" w:hAnsi="Arial" w:cs="Arial"/>
          <w:kern w:val="2"/>
          <w:sz w:val="23"/>
          <w:szCs w:val="23"/>
          <w:lang w:eastAsia="ar-SA"/>
        </w:rPr>
        <w:t xml:space="preserve">Al respecto, </w:t>
      </w:r>
      <w:r w:rsidR="00F9414E" w:rsidRPr="00672A6C">
        <w:rPr>
          <w:rFonts w:ascii="Arial" w:eastAsia="Times New Roman" w:hAnsi="Arial" w:cs="Arial"/>
          <w:kern w:val="2"/>
          <w:sz w:val="23"/>
          <w:szCs w:val="23"/>
          <w:lang w:eastAsia="ar-SA"/>
        </w:rPr>
        <w:t xml:space="preserve">en </w:t>
      </w:r>
      <w:r w:rsidR="004C0DBA" w:rsidRPr="00672A6C">
        <w:rPr>
          <w:rFonts w:ascii="Arial" w:eastAsia="Times New Roman" w:hAnsi="Arial" w:cs="Arial"/>
          <w:kern w:val="2"/>
          <w:sz w:val="23"/>
          <w:szCs w:val="23"/>
          <w:lang w:eastAsia="ar-SA"/>
        </w:rPr>
        <w:t>el punto</w:t>
      </w:r>
      <w:r w:rsidR="00F9414E" w:rsidRPr="00672A6C">
        <w:rPr>
          <w:rFonts w:ascii="Arial" w:eastAsia="Times New Roman" w:hAnsi="Arial" w:cs="Arial"/>
          <w:kern w:val="2"/>
          <w:sz w:val="23"/>
          <w:szCs w:val="23"/>
          <w:lang w:eastAsia="ar-SA"/>
        </w:rPr>
        <w:t xml:space="preserve"> de acuerdo </w:t>
      </w:r>
      <w:r w:rsidRPr="00672A6C">
        <w:rPr>
          <w:rFonts w:ascii="Arial" w:eastAsia="Times New Roman" w:hAnsi="Arial" w:cs="Arial"/>
          <w:kern w:val="2"/>
          <w:sz w:val="23"/>
          <w:szCs w:val="23"/>
          <w:lang w:eastAsia="ar-SA"/>
        </w:rPr>
        <w:t>CUARTO</w:t>
      </w:r>
      <w:r w:rsidR="00F9414E" w:rsidRPr="00672A6C">
        <w:rPr>
          <w:rFonts w:ascii="Arial" w:eastAsia="Times New Roman" w:hAnsi="Arial" w:cs="Arial"/>
          <w:kern w:val="2"/>
          <w:sz w:val="23"/>
          <w:szCs w:val="23"/>
          <w:lang w:eastAsia="ar-SA"/>
        </w:rPr>
        <w:t xml:space="preserve">, </w:t>
      </w:r>
      <w:r w:rsidRPr="00672A6C">
        <w:rPr>
          <w:rFonts w:ascii="Arial" w:eastAsia="Times New Roman" w:hAnsi="Arial" w:cs="Arial"/>
          <w:kern w:val="2"/>
          <w:sz w:val="23"/>
          <w:szCs w:val="23"/>
          <w:lang w:eastAsia="ar-SA"/>
        </w:rPr>
        <w:t xml:space="preserve">se estableció </w:t>
      </w:r>
      <w:r w:rsidR="00F9414E" w:rsidRPr="00672A6C">
        <w:rPr>
          <w:rFonts w:ascii="Arial" w:eastAsia="Times New Roman" w:hAnsi="Arial" w:cs="Arial"/>
          <w:kern w:val="2"/>
          <w:sz w:val="23"/>
          <w:szCs w:val="23"/>
          <w:lang w:eastAsia="ar-SA"/>
        </w:rPr>
        <w:t xml:space="preserve">que en tanto el Consejo General no realizara los nombramientos de las personas que ocuparán la titularidad de las direcciones ejecutivas creadas en el referido acuerdo, </w:t>
      </w:r>
      <w:r w:rsidRPr="00672A6C">
        <w:rPr>
          <w:rFonts w:ascii="Arial" w:eastAsia="Times New Roman" w:hAnsi="Arial" w:cs="Arial"/>
          <w:kern w:val="2"/>
          <w:sz w:val="23"/>
          <w:szCs w:val="23"/>
          <w:lang w:eastAsia="ar-SA"/>
        </w:rPr>
        <w:t>dichos cargos</w:t>
      </w:r>
      <w:r w:rsidR="00F9414E" w:rsidRPr="00672A6C">
        <w:rPr>
          <w:rFonts w:ascii="Arial" w:hAnsi="Arial" w:cs="Arial"/>
          <w:sz w:val="23"/>
          <w:szCs w:val="23"/>
        </w:rPr>
        <w:t>,</w:t>
      </w:r>
      <w:r w:rsidR="00F9414E" w:rsidRPr="00672A6C">
        <w:rPr>
          <w:rFonts w:ascii="Arial" w:eastAsia="Times New Roman" w:hAnsi="Arial" w:cs="Arial"/>
          <w:kern w:val="2"/>
          <w:sz w:val="23"/>
          <w:szCs w:val="23"/>
          <w:lang w:eastAsia="ar-SA"/>
        </w:rPr>
        <w:t xml:space="preserve"> serían ocupad</w:t>
      </w:r>
      <w:r w:rsidRPr="00672A6C">
        <w:rPr>
          <w:rFonts w:ascii="Arial" w:eastAsia="Times New Roman" w:hAnsi="Arial" w:cs="Arial"/>
          <w:kern w:val="2"/>
          <w:sz w:val="23"/>
          <w:szCs w:val="23"/>
          <w:lang w:eastAsia="ar-SA"/>
        </w:rPr>
        <w:t>os</w:t>
      </w:r>
      <w:r w:rsidR="00F9414E" w:rsidRPr="00672A6C">
        <w:rPr>
          <w:rFonts w:ascii="Arial" w:eastAsia="Times New Roman" w:hAnsi="Arial" w:cs="Arial"/>
          <w:kern w:val="2"/>
          <w:sz w:val="23"/>
          <w:szCs w:val="23"/>
          <w:lang w:eastAsia="ar-SA"/>
        </w:rPr>
        <w:t xml:space="preserve"> provisionalmente</w:t>
      </w:r>
      <w:r w:rsidRPr="00672A6C">
        <w:rPr>
          <w:rFonts w:ascii="Arial" w:eastAsia="Times New Roman" w:hAnsi="Arial" w:cs="Arial"/>
          <w:kern w:val="2"/>
          <w:sz w:val="23"/>
          <w:szCs w:val="23"/>
          <w:lang w:eastAsia="ar-SA"/>
        </w:rPr>
        <w:t>,</w:t>
      </w:r>
      <w:r w:rsidR="00F9414E" w:rsidRPr="00672A6C">
        <w:rPr>
          <w:rFonts w:ascii="Arial" w:eastAsia="Times New Roman" w:hAnsi="Arial" w:cs="Arial"/>
          <w:kern w:val="2"/>
          <w:sz w:val="23"/>
          <w:szCs w:val="23"/>
          <w:lang w:eastAsia="ar-SA"/>
        </w:rPr>
        <w:t xml:space="preserve"> por las personas que se desempeñan como titulares</w:t>
      </w:r>
      <w:r w:rsidR="00F9414E" w:rsidRPr="00672A6C">
        <w:rPr>
          <w:rFonts w:ascii="Arial" w:hAnsi="Arial" w:cs="Arial"/>
          <w:sz w:val="23"/>
          <w:szCs w:val="23"/>
        </w:rPr>
        <w:t xml:space="preserve"> de las </w:t>
      </w:r>
      <w:r w:rsidR="004C0DBA" w:rsidRPr="00672A6C">
        <w:rPr>
          <w:rFonts w:ascii="Arial" w:hAnsi="Arial" w:cs="Arial"/>
          <w:sz w:val="23"/>
          <w:szCs w:val="23"/>
        </w:rPr>
        <w:t>Direcciones d</w:t>
      </w:r>
      <w:r w:rsidR="00F9414E" w:rsidRPr="00672A6C">
        <w:rPr>
          <w:rFonts w:ascii="Arial" w:hAnsi="Arial" w:cs="Arial"/>
          <w:sz w:val="23"/>
          <w:szCs w:val="23"/>
        </w:rPr>
        <w:t>e Prerrogativas</w:t>
      </w:r>
      <w:r w:rsidR="001446E4" w:rsidRPr="00672A6C">
        <w:rPr>
          <w:rFonts w:ascii="Arial" w:hAnsi="Arial" w:cs="Arial"/>
          <w:sz w:val="23"/>
          <w:szCs w:val="23"/>
        </w:rPr>
        <w:t>,</w:t>
      </w:r>
      <w:r w:rsidR="00F9414E" w:rsidRPr="00672A6C">
        <w:rPr>
          <w:rFonts w:ascii="Arial" w:hAnsi="Arial" w:cs="Arial"/>
          <w:sz w:val="23"/>
          <w:szCs w:val="23"/>
        </w:rPr>
        <w:t xml:space="preserve"> </w:t>
      </w:r>
      <w:r w:rsidRPr="00672A6C">
        <w:rPr>
          <w:rFonts w:ascii="Arial" w:hAnsi="Arial" w:cs="Arial"/>
          <w:sz w:val="23"/>
          <w:szCs w:val="23"/>
        </w:rPr>
        <w:t xml:space="preserve">de </w:t>
      </w:r>
      <w:r w:rsidR="00F9414E" w:rsidRPr="00672A6C">
        <w:rPr>
          <w:rFonts w:ascii="Arial" w:hAnsi="Arial" w:cs="Arial"/>
          <w:sz w:val="23"/>
          <w:szCs w:val="23"/>
        </w:rPr>
        <w:t>Participación Ciudadana</w:t>
      </w:r>
      <w:r w:rsidRPr="00672A6C">
        <w:rPr>
          <w:rFonts w:ascii="Arial" w:hAnsi="Arial" w:cs="Arial"/>
          <w:sz w:val="23"/>
          <w:szCs w:val="23"/>
        </w:rPr>
        <w:t>, y de Administración, respectivamente</w:t>
      </w:r>
      <w:r w:rsidR="00F9414E" w:rsidRPr="00672A6C">
        <w:rPr>
          <w:rFonts w:ascii="Arial" w:hAnsi="Arial" w:cs="Arial"/>
          <w:sz w:val="23"/>
          <w:szCs w:val="23"/>
        </w:rPr>
        <w:t>.</w:t>
      </w:r>
    </w:p>
    <w:p w14:paraId="3549C22E" w14:textId="77777777" w:rsidR="00117A55" w:rsidRPr="00672A6C" w:rsidRDefault="00117A55" w:rsidP="00F304D5">
      <w:pPr>
        <w:pStyle w:val="Sinespaciado"/>
        <w:spacing w:line="276" w:lineRule="auto"/>
        <w:jc w:val="both"/>
        <w:rPr>
          <w:rFonts w:ascii="Arial" w:hAnsi="Arial" w:cs="Arial"/>
          <w:sz w:val="23"/>
          <w:szCs w:val="23"/>
        </w:rPr>
      </w:pPr>
    </w:p>
    <w:p w14:paraId="64C59783" w14:textId="45A7AEC0" w:rsidR="00117A55" w:rsidRPr="00672A6C" w:rsidRDefault="00CF255C" w:rsidP="00F304D5">
      <w:pPr>
        <w:pStyle w:val="Sinespaciado"/>
        <w:spacing w:line="276" w:lineRule="auto"/>
        <w:jc w:val="both"/>
        <w:rPr>
          <w:rFonts w:ascii="Arial" w:hAnsi="Arial" w:cs="Arial"/>
          <w:sz w:val="23"/>
          <w:szCs w:val="23"/>
        </w:rPr>
      </w:pPr>
      <w:r w:rsidRPr="00672A6C">
        <w:rPr>
          <w:rFonts w:ascii="Arial" w:hAnsi="Arial" w:cs="Arial"/>
          <w:b/>
          <w:sz w:val="23"/>
          <w:szCs w:val="23"/>
        </w:rPr>
        <w:t>2</w:t>
      </w:r>
      <w:r w:rsidR="00117A55" w:rsidRPr="00672A6C">
        <w:rPr>
          <w:rFonts w:ascii="Arial" w:hAnsi="Arial" w:cs="Arial"/>
          <w:b/>
          <w:sz w:val="23"/>
          <w:szCs w:val="23"/>
        </w:rPr>
        <w:t>. APROBACIÓN DE LAS MATRICES DE INDICADORES PARA RESULTADOS Y EL ANTEPROYECTO DE PRESUPUESTO DE EGRESOS, RELATIVO AL GASTO ORDINARIO PARA EL EJERCICIO DEL AÑO DOS MIL VEINTITRÉS.</w:t>
      </w:r>
      <w:r w:rsidR="00117A55" w:rsidRPr="00672A6C">
        <w:rPr>
          <w:rFonts w:ascii="Arial" w:hAnsi="Arial" w:cs="Arial"/>
          <w:sz w:val="23"/>
          <w:szCs w:val="23"/>
        </w:rPr>
        <w:t xml:space="preserve"> E</w:t>
      </w:r>
      <w:r w:rsidR="00117A55" w:rsidRPr="00672A6C">
        <w:rPr>
          <w:rFonts w:ascii="Arial" w:hAnsi="Arial" w:cs="Arial"/>
          <w:sz w:val="23"/>
          <w:szCs w:val="23"/>
          <w:lang w:val="es-ES_tradnl"/>
        </w:rPr>
        <w:t>l veintisiete de julio, e</w:t>
      </w:r>
      <w:r w:rsidR="006F3B82" w:rsidRPr="00672A6C">
        <w:rPr>
          <w:rFonts w:ascii="Arial" w:hAnsi="Arial" w:cs="Arial"/>
          <w:sz w:val="23"/>
          <w:szCs w:val="23"/>
          <w:lang w:val="es-ES_tradnl"/>
        </w:rPr>
        <w:t>ste</w:t>
      </w:r>
      <w:r w:rsidR="00117A55" w:rsidRPr="00672A6C">
        <w:rPr>
          <w:rFonts w:ascii="Arial" w:hAnsi="Arial" w:cs="Arial"/>
          <w:sz w:val="23"/>
          <w:szCs w:val="23"/>
          <w:lang w:val="es-ES_tradnl"/>
        </w:rPr>
        <w:t xml:space="preserve"> Consejo General, mediante acuerdo IEPC-ACG-045/2022, aprobó</w:t>
      </w:r>
      <w:r w:rsidR="00117A55" w:rsidRPr="00672A6C">
        <w:rPr>
          <w:rFonts w:ascii="Arial" w:hAnsi="Arial" w:cs="Arial"/>
          <w:sz w:val="23"/>
          <w:szCs w:val="23"/>
        </w:rPr>
        <w:t xml:space="preserve"> el proyecto presupuestal ordinario por un monto de $126´111,764.00 (Ciento veintiséis millones ciento once mil setecientos sesenta y cuatro pesos 00/100 M.N.), así como la plantilla de personal de este organismo electoral y las Matrices de Indicadores para Resultados, </w:t>
      </w:r>
      <w:bookmarkStart w:id="0" w:name="_Hlk133152781"/>
      <w:r w:rsidR="00117A55" w:rsidRPr="00672A6C">
        <w:rPr>
          <w:rFonts w:ascii="Arial" w:hAnsi="Arial" w:cs="Arial"/>
          <w:sz w:val="23"/>
          <w:szCs w:val="23"/>
        </w:rPr>
        <w:t xml:space="preserve">que </w:t>
      </w:r>
      <w:r w:rsidR="00117A55" w:rsidRPr="00672A6C">
        <w:rPr>
          <w:rFonts w:ascii="Arial" w:hAnsi="Arial" w:cs="Arial"/>
          <w:sz w:val="23"/>
          <w:szCs w:val="23"/>
        </w:rPr>
        <w:lastRenderedPageBreak/>
        <w:t xml:space="preserve">se remitieron al Poder Ejecutivo para su inclusión en la iniciativa de Presupuesto de Egresos del Estado de Jalisco 2023. </w:t>
      </w:r>
      <w:bookmarkEnd w:id="0"/>
    </w:p>
    <w:p w14:paraId="6B5C1D48" w14:textId="77777777" w:rsidR="00117A55" w:rsidRPr="00672A6C" w:rsidRDefault="00117A55" w:rsidP="00F304D5">
      <w:pPr>
        <w:pStyle w:val="Sinespaciado"/>
        <w:spacing w:line="276" w:lineRule="auto"/>
        <w:jc w:val="both"/>
        <w:rPr>
          <w:rFonts w:ascii="Arial" w:hAnsi="Arial" w:cs="Arial"/>
          <w:sz w:val="23"/>
          <w:szCs w:val="23"/>
        </w:rPr>
      </w:pPr>
    </w:p>
    <w:p w14:paraId="44263020" w14:textId="3857EB85" w:rsidR="00117A55" w:rsidRPr="00672A6C" w:rsidRDefault="00CF255C" w:rsidP="00F304D5">
      <w:pPr>
        <w:spacing w:after="0" w:line="276" w:lineRule="auto"/>
        <w:jc w:val="both"/>
        <w:rPr>
          <w:rFonts w:ascii="Arial" w:eastAsia="Segoe UI Emoji" w:hAnsi="Arial" w:cs="Arial"/>
          <w:sz w:val="23"/>
          <w:szCs w:val="23"/>
        </w:rPr>
      </w:pPr>
      <w:r w:rsidRPr="00672A6C">
        <w:rPr>
          <w:rFonts w:ascii="Arial" w:hAnsi="Arial" w:cs="Arial"/>
          <w:b/>
          <w:bCs/>
          <w:sz w:val="23"/>
          <w:szCs w:val="23"/>
        </w:rPr>
        <w:t>3</w:t>
      </w:r>
      <w:r w:rsidR="00117A55" w:rsidRPr="00672A6C">
        <w:rPr>
          <w:rFonts w:ascii="Arial" w:hAnsi="Arial" w:cs="Arial"/>
          <w:b/>
          <w:bCs/>
          <w:sz w:val="23"/>
          <w:szCs w:val="23"/>
        </w:rPr>
        <w:t>. APROBACIÓN DEL PRESUPUESTO DE EGRESOS DEL ESTADO DE JALISCO PARA EL AÑO DOS MIL VEINTITRÉS</w:t>
      </w:r>
      <w:r w:rsidR="00117A55" w:rsidRPr="00672A6C">
        <w:rPr>
          <w:rFonts w:ascii="Arial" w:hAnsi="Arial" w:cs="Arial"/>
          <w:sz w:val="23"/>
          <w:szCs w:val="23"/>
        </w:rPr>
        <w:t xml:space="preserve">. El veintidós de noviembre, el Congreso del Estado de Jalisco, mediante decreto 29116/LXIII/22, aprobó el </w:t>
      </w:r>
      <w:bookmarkStart w:id="1" w:name="_Hlk133157206"/>
      <w:r w:rsidR="00117A55" w:rsidRPr="00672A6C">
        <w:rPr>
          <w:rFonts w:ascii="Arial" w:hAnsi="Arial" w:cs="Arial"/>
          <w:sz w:val="23"/>
          <w:szCs w:val="23"/>
        </w:rPr>
        <w:t>Presupuesto de Egresos del Estado de Jalisco para el periodo comprendido del 1° de enero al 31 de diciembre del año 2023</w:t>
      </w:r>
      <w:bookmarkEnd w:id="1"/>
      <w:r w:rsidR="00117A55" w:rsidRPr="00672A6C">
        <w:rPr>
          <w:rFonts w:ascii="Arial" w:hAnsi="Arial" w:cs="Arial"/>
          <w:sz w:val="23"/>
          <w:szCs w:val="23"/>
        </w:rPr>
        <w:t>. En dicho decreto se estableció el presupuesto a ejercer por parte de este Instituto para el referido ejercicio fiscal, por un monto de $511,908,557</w:t>
      </w:r>
      <w:r w:rsidR="00323F49" w:rsidRPr="00672A6C">
        <w:rPr>
          <w:rFonts w:ascii="Arial" w:hAnsi="Arial" w:cs="Arial"/>
          <w:sz w:val="23"/>
          <w:szCs w:val="23"/>
        </w:rPr>
        <w:t>.00</w:t>
      </w:r>
      <w:r w:rsidR="00117A55" w:rsidRPr="00672A6C">
        <w:rPr>
          <w:rFonts w:ascii="Arial" w:hAnsi="Arial" w:cs="Arial"/>
          <w:sz w:val="23"/>
          <w:szCs w:val="23"/>
        </w:rPr>
        <w:t xml:space="preserve"> (Quinientos once millones novecientos ocho mil quinientos cincuenta y siete pesos 00/100 M.N)</w:t>
      </w:r>
      <w:r w:rsidR="00117A55" w:rsidRPr="00672A6C">
        <w:rPr>
          <w:rFonts w:ascii="Arial" w:eastAsia="Segoe UI Emoji" w:hAnsi="Arial" w:cs="Arial"/>
          <w:sz w:val="23"/>
          <w:szCs w:val="23"/>
        </w:rPr>
        <w:t xml:space="preserve">, mismo que incluye el financiamiento público local que corresponde a los partidos políticos nacionales con acreditación en la entidad federativa, así como a los partidos políticos estatales con derecho a recibirlo; </w:t>
      </w:r>
      <w:r w:rsidR="00117A55" w:rsidRPr="00672A6C">
        <w:rPr>
          <w:rFonts w:ascii="Arial" w:hAnsi="Arial" w:cs="Arial"/>
          <w:sz w:val="23"/>
          <w:szCs w:val="23"/>
        </w:rPr>
        <w:t>por lo que el monto a distribuir para la operación del Instituto asciende a la cantidad $105,901,601</w:t>
      </w:r>
      <w:r w:rsidR="00323F49" w:rsidRPr="00672A6C">
        <w:rPr>
          <w:rFonts w:ascii="Arial" w:hAnsi="Arial" w:cs="Arial"/>
          <w:sz w:val="23"/>
          <w:szCs w:val="23"/>
        </w:rPr>
        <w:t>.00</w:t>
      </w:r>
      <w:r w:rsidR="00117A55" w:rsidRPr="00672A6C">
        <w:rPr>
          <w:rFonts w:ascii="Arial" w:hAnsi="Arial" w:cs="Arial"/>
          <w:sz w:val="23"/>
          <w:szCs w:val="23"/>
        </w:rPr>
        <w:t xml:space="preserve"> (Ciento cinco millones novecientos un mil seiscientos un pesos 00/100 M.N.).</w:t>
      </w:r>
    </w:p>
    <w:p w14:paraId="3B83C190" w14:textId="77777777" w:rsidR="006C209E" w:rsidRPr="00672A6C" w:rsidRDefault="006C209E" w:rsidP="00F304D5">
      <w:pPr>
        <w:pStyle w:val="Sinespaciado"/>
        <w:spacing w:line="276" w:lineRule="auto"/>
        <w:rPr>
          <w:rFonts w:ascii="Arial" w:hAnsi="Arial" w:cs="Arial"/>
          <w:sz w:val="23"/>
          <w:szCs w:val="23"/>
        </w:rPr>
      </w:pPr>
    </w:p>
    <w:p w14:paraId="10D35A87" w14:textId="3F25DA40" w:rsidR="00117A55" w:rsidRPr="00672A6C" w:rsidRDefault="00CF255C" w:rsidP="00F304D5">
      <w:pPr>
        <w:spacing w:after="0" w:line="276" w:lineRule="auto"/>
        <w:jc w:val="both"/>
        <w:rPr>
          <w:rFonts w:ascii="Arial" w:hAnsi="Arial" w:cs="Arial"/>
          <w:sz w:val="23"/>
          <w:szCs w:val="23"/>
        </w:rPr>
      </w:pPr>
      <w:r w:rsidRPr="00672A6C">
        <w:rPr>
          <w:rFonts w:ascii="Arial" w:hAnsi="Arial" w:cs="Arial"/>
          <w:b/>
          <w:bCs/>
          <w:sz w:val="23"/>
          <w:szCs w:val="23"/>
        </w:rPr>
        <w:t>4</w:t>
      </w:r>
      <w:r w:rsidR="00117A55" w:rsidRPr="00672A6C">
        <w:rPr>
          <w:rFonts w:ascii="Arial" w:hAnsi="Arial" w:cs="Arial"/>
          <w:b/>
          <w:bCs/>
          <w:sz w:val="23"/>
          <w:szCs w:val="23"/>
        </w:rPr>
        <w:t xml:space="preserve">. APROBACIÓN DEL PRESUPUESTO DE EGRESOS RELATIVO AL GASTO ORDINARIO; ASÍ COMO LA PLANTILLA DE PERSONAL DE ESTE ORGANISMO ELECTORAL PARA EL EJERCICIO DEL AÑO DOS MIL VEINTITRÉS. </w:t>
      </w:r>
      <w:r w:rsidR="00117A55" w:rsidRPr="00672A6C">
        <w:rPr>
          <w:rFonts w:ascii="Arial" w:hAnsi="Arial" w:cs="Arial"/>
          <w:sz w:val="23"/>
          <w:szCs w:val="23"/>
        </w:rPr>
        <w:t xml:space="preserve">El quince de diciembre, </w:t>
      </w:r>
      <w:r w:rsidR="00117A55" w:rsidRPr="00672A6C">
        <w:rPr>
          <w:rFonts w:ascii="Arial" w:hAnsi="Arial" w:cs="Arial"/>
          <w:sz w:val="23"/>
          <w:szCs w:val="23"/>
          <w:lang w:val="es-ES_tradnl"/>
        </w:rPr>
        <w:t>e</w:t>
      </w:r>
      <w:r w:rsidR="006F3B82" w:rsidRPr="00672A6C">
        <w:rPr>
          <w:rFonts w:ascii="Arial" w:hAnsi="Arial" w:cs="Arial"/>
          <w:sz w:val="23"/>
          <w:szCs w:val="23"/>
          <w:lang w:val="es-ES_tradnl"/>
        </w:rPr>
        <w:t>ste</w:t>
      </w:r>
      <w:r w:rsidR="00117A55" w:rsidRPr="00672A6C">
        <w:rPr>
          <w:rFonts w:ascii="Arial" w:hAnsi="Arial" w:cs="Arial"/>
          <w:sz w:val="23"/>
          <w:szCs w:val="23"/>
          <w:lang w:val="es-ES_tradnl"/>
        </w:rPr>
        <w:t xml:space="preserve"> Consejo General</w:t>
      </w:r>
      <w:r w:rsidR="00117A55" w:rsidRPr="00672A6C">
        <w:rPr>
          <w:rFonts w:ascii="Arial" w:hAnsi="Arial" w:cs="Arial"/>
          <w:sz w:val="23"/>
          <w:szCs w:val="23"/>
        </w:rPr>
        <w:t>, mediante acuerdo IEPC-ACG-067/2022, aprobó el presupuesto de egresos relativo al gasto ordinario, así como la plantilla de personal de este organismo electoral, para el ejercicio del año dos mil veintitrés, por la cantidad de $105´901,601</w:t>
      </w:r>
      <w:r w:rsidR="00323F49" w:rsidRPr="00672A6C">
        <w:rPr>
          <w:rFonts w:ascii="Arial" w:hAnsi="Arial" w:cs="Arial"/>
          <w:sz w:val="23"/>
          <w:szCs w:val="23"/>
        </w:rPr>
        <w:t>.00</w:t>
      </w:r>
      <w:r w:rsidR="00117A55" w:rsidRPr="00672A6C">
        <w:rPr>
          <w:rFonts w:ascii="Arial" w:hAnsi="Arial" w:cs="Arial"/>
          <w:sz w:val="23"/>
          <w:szCs w:val="23"/>
        </w:rPr>
        <w:t xml:space="preserve"> (ciento cinco millones novecientos un mil seiscientos un pesos 00/100 M.N.), conforme a lo autorizado en el decreto 29116/LXIII/22.</w:t>
      </w:r>
    </w:p>
    <w:p w14:paraId="7F34914A" w14:textId="77777777" w:rsidR="00F9414E" w:rsidRPr="00672A6C" w:rsidRDefault="00F9414E" w:rsidP="00F304D5">
      <w:pPr>
        <w:pStyle w:val="Sinespaciado"/>
        <w:spacing w:line="276" w:lineRule="auto"/>
        <w:rPr>
          <w:rFonts w:ascii="Arial" w:hAnsi="Arial" w:cs="Arial"/>
          <w:sz w:val="23"/>
          <w:szCs w:val="23"/>
        </w:rPr>
      </w:pPr>
    </w:p>
    <w:p w14:paraId="1EB6CECD" w14:textId="2D1778C2" w:rsidR="00F9414E" w:rsidRPr="00672A6C" w:rsidRDefault="00F9414E" w:rsidP="00F304D5">
      <w:pPr>
        <w:spacing w:after="0" w:line="276" w:lineRule="auto"/>
        <w:jc w:val="both"/>
        <w:rPr>
          <w:rFonts w:ascii="Arial" w:eastAsia="Times New Roman" w:hAnsi="Arial" w:cs="Arial"/>
          <w:b/>
          <w:bCs/>
          <w:kern w:val="2"/>
          <w:sz w:val="23"/>
          <w:szCs w:val="23"/>
          <w:lang w:eastAsia="ar-SA"/>
        </w:rPr>
      </w:pPr>
      <w:r w:rsidRPr="00672A6C">
        <w:rPr>
          <w:rFonts w:ascii="Arial" w:eastAsia="Times New Roman" w:hAnsi="Arial" w:cs="Arial"/>
          <w:b/>
          <w:bCs/>
          <w:kern w:val="2"/>
          <w:sz w:val="23"/>
          <w:szCs w:val="23"/>
          <w:lang w:eastAsia="ar-SA"/>
        </w:rPr>
        <w:t>CORRESPONDIENTE</w:t>
      </w:r>
      <w:r w:rsidR="00C5677D" w:rsidRPr="00672A6C">
        <w:rPr>
          <w:rFonts w:ascii="Arial" w:eastAsia="Times New Roman" w:hAnsi="Arial" w:cs="Arial"/>
          <w:b/>
          <w:bCs/>
          <w:kern w:val="2"/>
          <w:sz w:val="23"/>
          <w:szCs w:val="23"/>
          <w:lang w:eastAsia="ar-SA"/>
        </w:rPr>
        <w:t>S</w:t>
      </w:r>
      <w:r w:rsidRPr="00672A6C">
        <w:rPr>
          <w:rFonts w:ascii="Arial" w:eastAsia="Times New Roman" w:hAnsi="Arial" w:cs="Arial"/>
          <w:b/>
          <w:bCs/>
          <w:kern w:val="2"/>
          <w:sz w:val="23"/>
          <w:szCs w:val="23"/>
          <w:lang w:eastAsia="ar-SA"/>
        </w:rPr>
        <w:t xml:space="preserve"> AL AÑO DOS MIL VEINTITR</w:t>
      </w:r>
      <w:r w:rsidR="006F3B82" w:rsidRPr="00672A6C">
        <w:rPr>
          <w:rFonts w:ascii="Arial" w:eastAsia="Times New Roman" w:hAnsi="Arial" w:cs="Arial"/>
          <w:b/>
          <w:bCs/>
          <w:kern w:val="2"/>
          <w:sz w:val="23"/>
          <w:szCs w:val="23"/>
          <w:lang w:eastAsia="ar-SA"/>
        </w:rPr>
        <w:t>É</w:t>
      </w:r>
      <w:r w:rsidRPr="00672A6C">
        <w:rPr>
          <w:rFonts w:ascii="Arial" w:eastAsia="Times New Roman" w:hAnsi="Arial" w:cs="Arial"/>
          <w:b/>
          <w:bCs/>
          <w:kern w:val="2"/>
          <w:sz w:val="23"/>
          <w:szCs w:val="23"/>
          <w:lang w:eastAsia="ar-SA"/>
        </w:rPr>
        <w:t>S</w:t>
      </w:r>
    </w:p>
    <w:p w14:paraId="10CD7D9F" w14:textId="77777777" w:rsidR="00117A55" w:rsidRPr="00672A6C" w:rsidRDefault="00117A55" w:rsidP="00F304D5">
      <w:pPr>
        <w:spacing w:after="0" w:line="276" w:lineRule="auto"/>
        <w:jc w:val="both"/>
        <w:rPr>
          <w:rFonts w:ascii="Arial" w:eastAsia="Times New Roman" w:hAnsi="Arial" w:cs="Arial"/>
          <w:b/>
          <w:bCs/>
          <w:kern w:val="2"/>
          <w:sz w:val="23"/>
          <w:szCs w:val="23"/>
          <w:lang w:eastAsia="ar-SA"/>
        </w:rPr>
      </w:pPr>
    </w:p>
    <w:p w14:paraId="6FE4E8EE" w14:textId="0D4EF127" w:rsidR="00117A55" w:rsidRPr="00672A6C" w:rsidRDefault="00CF255C" w:rsidP="00F304D5">
      <w:pPr>
        <w:spacing w:after="0" w:line="276" w:lineRule="auto"/>
        <w:jc w:val="both"/>
        <w:rPr>
          <w:rFonts w:ascii="Arial" w:hAnsi="Arial" w:cs="Arial"/>
          <w:sz w:val="23"/>
          <w:szCs w:val="23"/>
        </w:rPr>
      </w:pPr>
      <w:r w:rsidRPr="00672A6C">
        <w:rPr>
          <w:rFonts w:ascii="Arial" w:hAnsi="Arial" w:cs="Arial"/>
          <w:b/>
          <w:bCs/>
          <w:sz w:val="23"/>
          <w:szCs w:val="23"/>
        </w:rPr>
        <w:t>5</w:t>
      </w:r>
      <w:r w:rsidR="00117A55" w:rsidRPr="00672A6C">
        <w:rPr>
          <w:rFonts w:ascii="Arial" w:hAnsi="Arial" w:cs="Arial"/>
          <w:b/>
          <w:bCs/>
          <w:sz w:val="23"/>
          <w:szCs w:val="23"/>
        </w:rPr>
        <w:t>.</w:t>
      </w:r>
      <w:r w:rsidR="00117A55" w:rsidRPr="00672A6C">
        <w:rPr>
          <w:rFonts w:ascii="Arial" w:hAnsi="Arial" w:cs="Arial"/>
          <w:sz w:val="23"/>
          <w:szCs w:val="23"/>
        </w:rPr>
        <w:t xml:space="preserve"> </w:t>
      </w:r>
      <w:r w:rsidR="00117A55" w:rsidRPr="00672A6C">
        <w:rPr>
          <w:rFonts w:ascii="Arial" w:hAnsi="Arial" w:cs="Arial"/>
          <w:b/>
          <w:bCs/>
          <w:sz w:val="23"/>
          <w:szCs w:val="23"/>
        </w:rPr>
        <w:t xml:space="preserve">SOLICITUD DE AMPLIACIÓN PRESUPUESTAL PARA EL EJERCICIO DEL AÑO DOS MIL VEINTITRÉS. </w:t>
      </w:r>
      <w:r w:rsidR="00117A55" w:rsidRPr="00672A6C">
        <w:rPr>
          <w:rFonts w:ascii="Arial" w:hAnsi="Arial" w:cs="Arial"/>
          <w:sz w:val="23"/>
          <w:szCs w:val="23"/>
        </w:rPr>
        <w:t>El diecisiete de febrero, mediante oficio 108/2023 de Presidencia, y en seguimiento a los trabajos emprendidos a partir de la instalación de la mesa técnica para escuchar las necesidades presupuestales para el correcto desempeño del Instituto, así como la atención oportuna del Proceso Electoral 2023-2024, se solicitó la ampliación presupuestal por un importe de $83,396,989</w:t>
      </w:r>
      <w:r w:rsidR="00C82FE4" w:rsidRPr="00672A6C">
        <w:rPr>
          <w:rFonts w:ascii="Arial" w:hAnsi="Arial" w:cs="Arial"/>
          <w:sz w:val="23"/>
          <w:szCs w:val="23"/>
        </w:rPr>
        <w:t>.00</w:t>
      </w:r>
      <w:r w:rsidR="00117A55" w:rsidRPr="00672A6C">
        <w:rPr>
          <w:rFonts w:ascii="Arial" w:hAnsi="Arial" w:cs="Arial"/>
          <w:sz w:val="23"/>
          <w:szCs w:val="23"/>
        </w:rPr>
        <w:t xml:space="preserve"> (Ochenta y tres millones trescientos noventa y seis mil novecientos ochenta y nueve pesos 00/100 M.N.), recurso necesario para cumplir las facultades y funciones operativas.</w:t>
      </w:r>
    </w:p>
    <w:p w14:paraId="3BC8D405" w14:textId="77777777" w:rsidR="00117A55" w:rsidRPr="00672A6C" w:rsidRDefault="00117A55" w:rsidP="00F304D5">
      <w:pPr>
        <w:pStyle w:val="Sinespaciado"/>
        <w:spacing w:line="276" w:lineRule="auto"/>
        <w:rPr>
          <w:rFonts w:ascii="Arial" w:hAnsi="Arial" w:cs="Arial"/>
          <w:sz w:val="23"/>
          <w:szCs w:val="23"/>
        </w:rPr>
      </w:pPr>
    </w:p>
    <w:p w14:paraId="227A8A7A" w14:textId="46910A1B" w:rsidR="00117A55" w:rsidRPr="00672A6C" w:rsidRDefault="00CF255C" w:rsidP="00F304D5">
      <w:pPr>
        <w:spacing w:line="276" w:lineRule="auto"/>
        <w:jc w:val="both"/>
        <w:rPr>
          <w:rFonts w:ascii="Arial" w:hAnsi="Arial" w:cs="Arial"/>
          <w:sz w:val="23"/>
          <w:szCs w:val="23"/>
        </w:rPr>
      </w:pPr>
      <w:r w:rsidRPr="00672A6C">
        <w:rPr>
          <w:rFonts w:ascii="Arial" w:hAnsi="Arial" w:cs="Arial"/>
          <w:b/>
          <w:bCs/>
          <w:sz w:val="23"/>
          <w:szCs w:val="23"/>
        </w:rPr>
        <w:t>6</w:t>
      </w:r>
      <w:r w:rsidR="00117A55" w:rsidRPr="00672A6C">
        <w:rPr>
          <w:rFonts w:ascii="Arial" w:hAnsi="Arial" w:cs="Arial"/>
          <w:b/>
          <w:bCs/>
          <w:sz w:val="23"/>
          <w:szCs w:val="23"/>
        </w:rPr>
        <w:t xml:space="preserve">. </w:t>
      </w:r>
      <w:bookmarkStart w:id="2" w:name="_Hlk133238011"/>
      <w:r w:rsidR="00117A55" w:rsidRPr="00672A6C">
        <w:rPr>
          <w:rFonts w:ascii="Arial" w:hAnsi="Arial" w:cs="Arial"/>
          <w:b/>
          <w:bCs/>
          <w:sz w:val="23"/>
          <w:szCs w:val="23"/>
        </w:rPr>
        <w:t>AMPLIACIÓN DEL PRESUPUESTO DE EGRESOS PARA ESTE ORGANISMO ELECTORAL PARA EL EJERCICIO DEL AÑO DOS MIL VEINTITRÉS</w:t>
      </w:r>
      <w:bookmarkEnd w:id="2"/>
      <w:r w:rsidR="00117A55" w:rsidRPr="00672A6C">
        <w:rPr>
          <w:rFonts w:ascii="Arial" w:hAnsi="Arial" w:cs="Arial"/>
          <w:b/>
          <w:bCs/>
          <w:sz w:val="23"/>
          <w:szCs w:val="23"/>
        </w:rPr>
        <w:t xml:space="preserve">. </w:t>
      </w:r>
      <w:r w:rsidR="00117A55" w:rsidRPr="00672A6C">
        <w:rPr>
          <w:rFonts w:ascii="Arial" w:hAnsi="Arial" w:cs="Arial"/>
          <w:sz w:val="23"/>
          <w:szCs w:val="23"/>
        </w:rPr>
        <w:t xml:space="preserve">El  veintiuno de </w:t>
      </w:r>
      <w:r w:rsidR="00117A55" w:rsidRPr="00672A6C">
        <w:rPr>
          <w:rFonts w:ascii="Arial" w:hAnsi="Arial" w:cs="Arial"/>
          <w:sz w:val="23"/>
          <w:szCs w:val="23"/>
        </w:rPr>
        <w:lastRenderedPageBreak/>
        <w:t>febrero, mediante acuerdo número PF/AAA/058-300-061/2023, el Gobernador del Estado de Jalisco autorizó la ampliación presupuestal para este organismo electoral por la cantidad de $83,396,989</w:t>
      </w:r>
      <w:r w:rsidR="00C82FE4" w:rsidRPr="00672A6C">
        <w:rPr>
          <w:rFonts w:ascii="Arial" w:hAnsi="Arial" w:cs="Arial"/>
          <w:sz w:val="23"/>
          <w:szCs w:val="23"/>
        </w:rPr>
        <w:t>.00</w:t>
      </w:r>
      <w:r w:rsidR="00117A55" w:rsidRPr="00672A6C">
        <w:rPr>
          <w:rFonts w:ascii="Arial" w:hAnsi="Arial" w:cs="Arial"/>
          <w:sz w:val="23"/>
          <w:szCs w:val="23"/>
        </w:rPr>
        <w:t xml:space="preserve"> (Ochenta y tres millones trescientos noventa y seis mil novecientos ochenta y nueve pesos 00/100 M.N.), con la finalidad de que el Instituto los erogue hasta la cantidad de $20,210,163</w:t>
      </w:r>
      <w:r w:rsidR="00C82FE4" w:rsidRPr="00672A6C">
        <w:rPr>
          <w:rFonts w:ascii="Arial" w:hAnsi="Arial" w:cs="Arial"/>
          <w:sz w:val="23"/>
          <w:szCs w:val="23"/>
        </w:rPr>
        <w:t>.00</w:t>
      </w:r>
      <w:r w:rsidR="00117A55" w:rsidRPr="00672A6C">
        <w:rPr>
          <w:rFonts w:ascii="Arial" w:hAnsi="Arial" w:cs="Arial"/>
          <w:sz w:val="23"/>
          <w:szCs w:val="23"/>
        </w:rPr>
        <w:t xml:space="preserve"> (veinte millones doscientos diez mil ciento sesenta y tres pesos 00/100 M.N.) para las acciones del programa presupuestario 632 Administración de Recursos IEPC, así como la cantidad de $63,186,826</w:t>
      </w:r>
      <w:r w:rsidR="00C82FE4" w:rsidRPr="00672A6C">
        <w:rPr>
          <w:rFonts w:ascii="Arial" w:hAnsi="Arial" w:cs="Arial"/>
          <w:sz w:val="23"/>
          <w:szCs w:val="23"/>
        </w:rPr>
        <w:t>.00</w:t>
      </w:r>
      <w:r w:rsidR="00117A55" w:rsidRPr="00672A6C">
        <w:rPr>
          <w:rFonts w:ascii="Arial" w:hAnsi="Arial" w:cs="Arial"/>
          <w:sz w:val="23"/>
          <w:szCs w:val="23"/>
        </w:rPr>
        <w:t xml:space="preserve"> (Sesenta y tres millones ciento ochenta y seis mil ochocientos veintiséis pesos 00/100 M.N.) para las acciones del programa presupuestario 635 Inicio de Proceso Electoral 2023-2024.</w:t>
      </w:r>
    </w:p>
    <w:p w14:paraId="66175BCB" w14:textId="77777777" w:rsidR="00875B69" w:rsidRPr="00672A6C" w:rsidRDefault="00875B69" w:rsidP="00F304D5">
      <w:pPr>
        <w:pStyle w:val="Sinespaciado"/>
        <w:spacing w:line="276" w:lineRule="auto"/>
        <w:rPr>
          <w:rFonts w:ascii="Arial" w:hAnsi="Arial" w:cs="Arial"/>
          <w:sz w:val="23"/>
          <w:szCs w:val="23"/>
        </w:rPr>
      </w:pPr>
    </w:p>
    <w:p w14:paraId="106D79C6" w14:textId="4C3D43C6" w:rsidR="00117A55" w:rsidRPr="00672A6C" w:rsidRDefault="00CF255C" w:rsidP="00F304D5">
      <w:pPr>
        <w:spacing w:after="0" w:line="276" w:lineRule="auto"/>
        <w:jc w:val="both"/>
        <w:rPr>
          <w:rFonts w:ascii="Arial" w:hAnsi="Arial" w:cs="Arial"/>
          <w:sz w:val="23"/>
          <w:szCs w:val="23"/>
        </w:rPr>
      </w:pPr>
      <w:r w:rsidRPr="00672A6C">
        <w:rPr>
          <w:rFonts w:ascii="Arial" w:hAnsi="Arial" w:cs="Arial"/>
          <w:b/>
          <w:bCs/>
          <w:sz w:val="23"/>
          <w:szCs w:val="23"/>
        </w:rPr>
        <w:t>7</w:t>
      </w:r>
      <w:r w:rsidR="00117A55" w:rsidRPr="00672A6C">
        <w:rPr>
          <w:rFonts w:ascii="Arial" w:hAnsi="Arial" w:cs="Arial"/>
          <w:b/>
          <w:bCs/>
          <w:sz w:val="23"/>
          <w:szCs w:val="23"/>
        </w:rPr>
        <w:t xml:space="preserve">. INFORME SOBRE AMPLIACIÓN DEL PRESUPUESTO DE EGRESOS PARA ESTE ORGANISMO ELECTORAL PARA EL EJERCICIO DEL AÑO DOS MIL VEINTITRÉS. </w:t>
      </w:r>
      <w:r w:rsidR="00117A55" w:rsidRPr="00672A6C">
        <w:rPr>
          <w:rFonts w:ascii="Arial" w:hAnsi="Arial" w:cs="Arial"/>
          <w:sz w:val="23"/>
          <w:szCs w:val="23"/>
        </w:rPr>
        <w:t>El veintidós de marzo, la Secretaría de la Hacienda Pública del Gobierno del Estado de Jalisco, mediante oficio SHP/SSPP/DGPRE/1118/2023, informó a este organismo electoral la ampliación automática y autorización de gasto por un importe de $83,396,989</w:t>
      </w:r>
      <w:r w:rsidR="00C82FE4" w:rsidRPr="00672A6C">
        <w:rPr>
          <w:rFonts w:ascii="Arial" w:hAnsi="Arial" w:cs="Arial"/>
          <w:sz w:val="23"/>
          <w:szCs w:val="23"/>
        </w:rPr>
        <w:t>.00</w:t>
      </w:r>
      <w:r w:rsidR="00117A55" w:rsidRPr="00672A6C">
        <w:rPr>
          <w:rFonts w:ascii="Arial" w:hAnsi="Arial" w:cs="Arial"/>
          <w:sz w:val="23"/>
          <w:szCs w:val="23"/>
        </w:rPr>
        <w:t xml:space="preserve"> (Ochenta y tres millones trescientos noventa y seis mil novecientos ochenta y nueve pesos 00/100 M.N.), con el fin de dotar de recursos para el correcto desempeño del Instituto, así como la atención oportuna del Proceso Electoral 2023-2024.</w:t>
      </w:r>
    </w:p>
    <w:p w14:paraId="0F6B08AD" w14:textId="77777777" w:rsidR="00117A55" w:rsidRPr="00672A6C" w:rsidRDefault="00117A55" w:rsidP="00F304D5">
      <w:pPr>
        <w:pStyle w:val="Sinespaciado"/>
        <w:spacing w:line="276" w:lineRule="auto"/>
        <w:rPr>
          <w:rFonts w:ascii="Arial" w:hAnsi="Arial" w:cs="Arial"/>
          <w:sz w:val="23"/>
          <w:szCs w:val="23"/>
        </w:rPr>
      </w:pPr>
    </w:p>
    <w:p w14:paraId="4DB2B43A" w14:textId="08191F78" w:rsidR="00117A55" w:rsidRPr="00672A6C" w:rsidRDefault="00CF255C" w:rsidP="00F304D5">
      <w:pPr>
        <w:spacing w:after="0" w:line="276" w:lineRule="auto"/>
        <w:jc w:val="both"/>
        <w:rPr>
          <w:rFonts w:ascii="Arial" w:hAnsi="Arial" w:cs="Arial"/>
          <w:sz w:val="23"/>
          <w:szCs w:val="23"/>
          <w:lang w:val="es-ES_tradnl"/>
        </w:rPr>
      </w:pPr>
      <w:r w:rsidRPr="00672A6C">
        <w:rPr>
          <w:rFonts w:ascii="Arial" w:eastAsia="Trebuchet MS" w:hAnsi="Arial" w:cs="Arial"/>
          <w:b/>
          <w:sz w:val="23"/>
          <w:szCs w:val="23"/>
        </w:rPr>
        <w:t>8</w:t>
      </w:r>
      <w:r w:rsidR="00612159" w:rsidRPr="00672A6C">
        <w:rPr>
          <w:rFonts w:ascii="Arial" w:eastAsia="Trebuchet MS" w:hAnsi="Arial" w:cs="Arial"/>
          <w:b/>
          <w:sz w:val="23"/>
          <w:szCs w:val="23"/>
        </w:rPr>
        <w:t xml:space="preserve">. AJUSTE AL PRESUPUESTO DE EGRESOS RELATIVO AL GASTO ORDINARIO DE ESTE ORGANISMO ELECTORAL PARA EL EJERCICIO FISCAL DEL AÑO DOS MIL VEINTITRÉS. </w:t>
      </w:r>
      <w:r w:rsidR="0061561F" w:rsidRPr="00672A6C">
        <w:rPr>
          <w:rFonts w:ascii="Arial" w:hAnsi="Arial" w:cs="Arial"/>
          <w:sz w:val="23"/>
          <w:szCs w:val="23"/>
        </w:rPr>
        <w:t>E</w:t>
      </w:r>
      <w:r w:rsidR="0061561F" w:rsidRPr="00672A6C">
        <w:rPr>
          <w:rFonts w:ascii="Arial" w:hAnsi="Arial" w:cs="Arial"/>
          <w:sz w:val="23"/>
          <w:szCs w:val="23"/>
          <w:lang w:val="es-ES_tradnl"/>
        </w:rPr>
        <w:t xml:space="preserve">l </w:t>
      </w:r>
      <w:r w:rsidR="00B05787" w:rsidRPr="00672A6C">
        <w:rPr>
          <w:rFonts w:ascii="Arial" w:hAnsi="Arial" w:cs="Arial"/>
          <w:sz w:val="23"/>
          <w:szCs w:val="23"/>
          <w:lang w:val="es-ES_tradnl"/>
        </w:rPr>
        <w:t>once</w:t>
      </w:r>
      <w:r w:rsidR="0061561F" w:rsidRPr="00672A6C">
        <w:rPr>
          <w:rFonts w:ascii="Arial" w:hAnsi="Arial" w:cs="Arial"/>
          <w:sz w:val="23"/>
          <w:szCs w:val="23"/>
          <w:lang w:val="es-ES_tradnl"/>
        </w:rPr>
        <w:t xml:space="preserve"> de </w:t>
      </w:r>
      <w:r w:rsidR="00B05787" w:rsidRPr="00672A6C">
        <w:rPr>
          <w:rFonts w:ascii="Arial" w:hAnsi="Arial" w:cs="Arial"/>
          <w:sz w:val="23"/>
          <w:szCs w:val="23"/>
          <w:lang w:val="es-ES_tradnl"/>
        </w:rPr>
        <w:t>mayo</w:t>
      </w:r>
      <w:r w:rsidR="0061561F" w:rsidRPr="00672A6C">
        <w:rPr>
          <w:rFonts w:ascii="Arial" w:hAnsi="Arial" w:cs="Arial"/>
          <w:sz w:val="23"/>
          <w:szCs w:val="23"/>
          <w:lang w:val="es-ES_tradnl"/>
        </w:rPr>
        <w:t>, el Consejo General de este Instituto, mediante acuerdo IEPC-ACG-0</w:t>
      </w:r>
      <w:r w:rsidR="00B05787" w:rsidRPr="00672A6C">
        <w:rPr>
          <w:rFonts w:ascii="Arial" w:hAnsi="Arial" w:cs="Arial"/>
          <w:sz w:val="23"/>
          <w:szCs w:val="23"/>
          <w:lang w:val="es-ES_tradnl"/>
        </w:rPr>
        <w:t>21</w:t>
      </w:r>
      <w:r w:rsidR="0061561F" w:rsidRPr="00672A6C">
        <w:rPr>
          <w:rFonts w:ascii="Arial" w:hAnsi="Arial" w:cs="Arial"/>
          <w:sz w:val="23"/>
          <w:szCs w:val="23"/>
          <w:lang w:val="es-ES_tradnl"/>
        </w:rPr>
        <w:t>/202</w:t>
      </w:r>
      <w:r w:rsidR="00B05787" w:rsidRPr="00672A6C">
        <w:rPr>
          <w:rFonts w:ascii="Arial" w:hAnsi="Arial" w:cs="Arial"/>
          <w:sz w:val="23"/>
          <w:szCs w:val="23"/>
          <w:lang w:val="es-ES_tradnl"/>
        </w:rPr>
        <w:t>3</w:t>
      </w:r>
      <w:r w:rsidR="0061561F" w:rsidRPr="00672A6C">
        <w:rPr>
          <w:rFonts w:ascii="Arial" w:hAnsi="Arial" w:cs="Arial"/>
          <w:sz w:val="23"/>
          <w:szCs w:val="23"/>
          <w:lang w:val="es-ES_tradnl"/>
        </w:rPr>
        <w:t>, aprobó</w:t>
      </w:r>
      <w:r w:rsidR="00B05787" w:rsidRPr="00672A6C">
        <w:rPr>
          <w:rFonts w:ascii="Arial" w:hAnsi="Arial" w:cs="Arial"/>
          <w:sz w:val="23"/>
          <w:szCs w:val="23"/>
          <w:lang w:val="es-ES_tradnl"/>
        </w:rPr>
        <w:t xml:space="preserve"> el ajuste al presupuesto de egresos relativo al gasto ordinario de este organismo electoral para el ejercicio fiscal del año dos mil veintitrés, por $20´210,163.00 (veinte millones doscientos diez mil ciento sesenta y tres pesos 00/100 M.N.), para quedar en $126´111,764.00 (Ciento veintiséis millones ciento once mil setecientos sesenta y cuatro pesos 00/100 M.N.), así como sus mismos términos y condiciones aprobados por el Consejo General, mediante acuerdo IEPC-ACG-045/2022</w:t>
      </w:r>
      <w:r w:rsidR="002A4C43" w:rsidRPr="00672A6C">
        <w:rPr>
          <w:rFonts w:ascii="Arial" w:hAnsi="Arial" w:cs="Arial"/>
          <w:sz w:val="23"/>
          <w:szCs w:val="23"/>
          <w:lang w:val="es-ES_tradnl"/>
        </w:rPr>
        <w:t>.</w:t>
      </w:r>
    </w:p>
    <w:p w14:paraId="76E4E16C" w14:textId="77777777" w:rsidR="009B4B39" w:rsidRPr="00672A6C" w:rsidRDefault="009B4B39" w:rsidP="00F304D5">
      <w:pPr>
        <w:pStyle w:val="Sinespaciado"/>
        <w:spacing w:line="276" w:lineRule="auto"/>
        <w:rPr>
          <w:rFonts w:ascii="Arial" w:hAnsi="Arial" w:cs="Arial"/>
          <w:sz w:val="23"/>
          <w:szCs w:val="23"/>
        </w:rPr>
      </w:pPr>
    </w:p>
    <w:p w14:paraId="7340BC9E" w14:textId="78C7331B" w:rsidR="00943863" w:rsidRPr="00672A6C" w:rsidRDefault="00CF4F32" w:rsidP="00F304D5">
      <w:pPr>
        <w:spacing w:after="0" w:line="276" w:lineRule="auto"/>
        <w:jc w:val="both"/>
        <w:rPr>
          <w:rFonts w:ascii="Arial" w:eastAsia="Times New Roman" w:hAnsi="Arial" w:cs="Arial"/>
          <w:kern w:val="2"/>
          <w:sz w:val="23"/>
          <w:szCs w:val="23"/>
          <w:lang w:eastAsia="ar-SA"/>
        </w:rPr>
      </w:pPr>
      <w:r w:rsidRPr="00672A6C">
        <w:rPr>
          <w:rFonts w:ascii="Arial" w:eastAsia="Times New Roman" w:hAnsi="Arial" w:cs="Arial"/>
          <w:b/>
          <w:bCs/>
          <w:kern w:val="2"/>
          <w:sz w:val="23"/>
          <w:szCs w:val="23"/>
          <w:lang w:eastAsia="ar-SA"/>
        </w:rPr>
        <w:t>9</w:t>
      </w:r>
      <w:r w:rsidR="00943863" w:rsidRPr="00672A6C">
        <w:rPr>
          <w:rFonts w:ascii="Arial" w:eastAsia="Times New Roman" w:hAnsi="Arial" w:cs="Arial"/>
          <w:b/>
          <w:bCs/>
          <w:kern w:val="2"/>
          <w:sz w:val="23"/>
          <w:szCs w:val="23"/>
          <w:lang w:eastAsia="ar-SA"/>
        </w:rPr>
        <w:t xml:space="preserve">. </w:t>
      </w:r>
      <w:r w:rsidR="005E1D81" w:rsidRPr="00672A6C">
        <w:rPr>
          <w:rFonts w:ascii="Arial" w:eastAsia="Times New Roman" w:hAnsi="Arial" w:cs="Arial"/>
          <w:b/>
          <w:bCs/>
          <w:kern w:val="2"/>
          <w:sz w:val="23"/>
          <w:szCs w:val="23"/>
          <w:lang w:eastAsia="ar-SA"/>
        </w:rPr>
        <w:t>D</w:t>
      </w:r>
      <w:r w:rsidR="00943863" w:rsidRPr="00672A6C">
        <w:rPr>
          <w:rFonts w:ascii="Arial" w:eastAsia="Times New Roman" w:hAnsi="Arial" w:cs="Arial"/>
          <w:b/>
          <w:bCs/>
          <w:kern w:val="2"/>
          <w:sz w:val="23"/>
          <w:szCs w:val="23"/>
          <w:lang w:eastAsia="ar-SA"/>
        </w:rPr>
        <w:t>ESISTIMIENTO DE LA</w:t>
      </w:r>
      <w:r w:rsidR="00976172" w:rsidRPr="00672A6C">
        <w:rPr>
          <w:rFonts w:ascii="Arial" w:eastAsia="Times New Roman" w:hAnsi="Arial" w:cs="Arial"/>
          <w:b/>
          <w:bCs/>
          <w:kern w:val="2"/>
          <w:sz w:val="23"/>
          <w:szCs w:val="23"/>
          <w:lang w:eastAsia="ar-SA"/>
        </w:rPr>
        <w:t xml:space="preserve"> PERSONA PROPUESTA PARA</w:t>
      </w:r>
      <w:r w:rsidR="00C95C67" w:rsidRPr="00672A6C">
        <w:rPr>
          <w:rFonts w:ascii="Arial" w:eastAsia="Times New Roman" w:hAnsi="Arial" w:cs="Arial"/>
          <w:b/>
          <w:bCs/>
          <w:kern w:val="2"/>
          <w:sz w:val="23"/>
          <w:szCs w:val="23"/>
          <w:lang w:eastAsia="ar-SA"/>
        </w:rPr>
        <w:t xml:space="preserve"> OCUPAR</w:t>
      </w:r>
      <w:r w:rsidR="00976172" w:rsidRPr="00672A6C">
        <w:rPr>
          <w:rFonts w:ascii="Arial" w:eastAsia="Times New Roman" w:hAnsi="Arial" w:cs="Arial"/>
          <w:b/>
          <w:bCs/>
          <w:kern w:val="2"/>
          <w:sz w:val="23"/>
          <w:szCs w:val="23"/>
          <w:lang w:eastAsia="ar-SA"/>
        </w:rPr>
        <w:t xml:space="preserve"> </w:t>
      </w:r>
      <w:r w:rsidR="00943863" w:rsidRPr="00672A6C">
        <w:rPr>
          <w:rFonts w:ascii="Arial" w:eastAsia="Times New Roman" w:hAnsi="Arial" w:cs="Arial"/>
          <w:b/>
          <w:bCs/>
          <w:kern w:val="2"/>
          <w:sz w:val="23"/>
          <w:szCs w:val="23"/>
          <w:lang w:eastAsia="ar-SA"/>
        </w:rPr>
        <w:t>LA TITULARIDAD DE LA DIRECCIÓN DE ADMINISTRACIÓN DE RECURSOS</w:t>
      </w:r>
      <w:r w:rsidR="00943863" w:rsidRPr="00672A6C">
        <w:rPr>
          <w:rFonts w:ascii="Arial" w:eastAsia="Times New Roman" w:hAnsi="Arial" w:cs="Arial"/>
          <w:kern w:val="2"/>
          <w:sz w:val="23"/>
          <w:szCs w:val="23"/>
          <w:lang w:eastAsia="ar-SA"/>
        </w:rPr>
        <w:t xml:space="preserve">. Con fecha de veinticinco de julio se recibió en </w:t>
      </w:r>
      <w:r w:rsidR="00C95C67" w:rsidRPr="00672A6C">
        <w:rPr>
          <w:rFonts w:ascii="Arial" w:eastAsia="Times New Roman" w:hAnsi="Arial" w:cs="Arial"/>
          <w:kern w:val="2"/>
          <w:sz w:val="23"/>
          <w:szCs w:val="23"/>
          <w:lang w:eastAsia="ar-SA"/>
        </w:rPr>
        <w:t>la O</w:t>
      </w:r>
      <w:r w:rsidR="00943863" w:rsidRPr="00672A6C">
        <w:rPr>
          <w:rFonts w:ascii="Arial" w:eastAsia="Times New Roman" w:hAnsi="Arial" w:cs="Arial"/>
          <w:kern w:val="2"/>
          <w:sz w:val="23"/>
          <w:szCs w:val="23"/>
          <w:lang w:eastAsia="ar-SA"/>
        </w:rPr>
        <w:t>ficial</w:t>
      </w:r>
      <w:r w:rsidR="00C95C67" w:rsidRPr="00672A6C">
        <w:rPr>
          <w:rFonts w:ascii="Arial" w:eastAsia="Times New Roman" w:hAnsi="Arial" w:cs="Arial"/>
          <w:kern w:val="2"/>
          <w:sz w:val="23"/>
          <w:szCs w:val="23"/>
          <w:lang w:eastAsia="ar-SA"/>
        </w:rPr>
        <w:t>í</w:t>
      </w:r>
      <w:r w:rsidR="00943863" w:rsidRPr="00672A6C">
        <w:rPr>
          <w:rFonts w:ascii="Arial" w:eastAsia="Times New Roman" w:hAnsi="Arial" w:cs="Arial"/>
          <w:kern w:val="2"/>
          <w:sz w:val="23"/>
          <w:szCs w:val="23"/>
          <w:lang w:eastAsia="ar-SA"/>
        </w:rPr>
        <w:t xml:space="preserve">a de </w:t>
      </w:r>
      <w:r w:rsidR="00C95C67" w:rsidRPr="00672A6C">
        <w:rPr>
          <w:rFonts w:ascii="Arial" w:eastAsia="Times New Roman" w:hAnsi="Arial" w:cs="Arial"/>
          <w:kern w:val="2"/>
          <w:sz w:val="23"/>
          <w:szCs w:val="23"/>
          <w:lang w:eastAsia="ar-SA"/>
        </w:rPr>
        <w:t>P</w:t>
      </w:r>
      <w:r w:rsidR="00943863" w:rsidRPr="00672A6C">
        <w:rPr>
          <w:rFonts w:ascii="Arial" w:eastAsia="Times New Roman" w:hAnsi="Arial" w:cs="Arial"/>
          <w:kern w:val="2"/>
          <w:sz w:val="23"/>
          <w:szCs w:val="23"/>
          <w:lang w:eastAsia="ar-SA"/>
        </w:rPr>
        <w:t>artes</w:t>
      </w:r>
      <w:r w:rsidR="00D80520" w:rsidRPr="00672A6C">
        <w:rPr>
          <w:rFonts w:ascii="Arial" w:eastAsia="Times New Roman" w:hAnsi="Arial" w:cs="Arial"/>
          <w:kern w:val="2"/>
          <w:sz w:val="23"/>
          <w:szCs w:val="23"/>
          <w:lang w:eastAsia="ar-SA"/>
        </w:rPr>
        <w:t xml:space="preserve"> </w:t>
      </w:r>
      <w:r w:rsidR="00C95C67" w:rsidRPr="00672A6C">
        <w:rPr>
          <w:rFonts w:ascii="Arial" w:eastAsia="Times New Roman" w:hAnsi="Arial" w:cs="Arial"/>
          <w:kern w:val="2"/>
          <w:sz w:val="23"/>
          <w:szCs w:val="23"/>
          <w:lang w:eastAsia="ar-SA"/>
        </w:rPr>
        <w:t>de este Instituto, el escrito signado por la servidora pública</w:t>
      </w:r>
      <w:r w:rsidR="00943863" w:rsidRPr="00672A6C">
        <w:rPr>
          <w:rFonts w:ascii="Arial" w:eastAsia="Times New Roman" w:hAnsi="Arial" w:cs="Arial"/>
          <w:kern w:val="2"/>
          <w:sz w:val="23"/>
          <w:szCs w:val="23"/>
          <w:lang w:eastAsia="ar-SA"/>
        </w:rPr>
        <w:t xml:space="preserve"> Guadalupe Hernández Barajas</w:t>
      </w:r>
      <w:r w:rsidR="00C95C67" w:rsidRPr="00672A6C">
        <w:rPr>
          <w:rFonts w:ascii="Arial" w:eastAsia="Times New Roman" w:hAnsi="Arial" w:cs="Arial"/>
          <w:kern w:val="2"/>
          <w:sz w:val="23"/>
          <w:szCs w:val="23"/>
          <w:lang w:eastAsia="ar-SA"/>
        </w:rPr>
        <w:t>,</w:t>
      </w:r>
      <w:r w:rsidR="00943863" w:rsidRPr="00672A6C">
        <w:rPr>
          <w:rFonts w:ascii="Arial" w:eastAsia="Times New Roman" w:hAnsi="Arial" w:cs="Arial"/>
          <w:kern w:val="2"/>
          <w:sz w:val="23"/>
          <w:szCs w:val="23"/>
          <w:lang w:eastAsia="ar-SA"/>
        </w:rPr>
        <w:t xml:space="preserve"> </w:t>
      </w:r>
      <w:r w:rsidR="00C95C67" w:rsidRPr="00672A6C">
        <w:rPr>
          <w:rFonts w:ascii="Arial" w:eastAsia="Times New Roman" w:hAnsi="Arial" w:cs="Arial"/>
          <w:kern w:val="2"/>
          <w:sz w:val="23"/>
          <w:szCs w:val="23"/>
          <w:lang w:eastAsia="ar-SA"/>
        </w:rPr>
        <w:t xml:space="preserve">registrado con el número folio 000976, </w:t>
      </w:r>
      <w:r w:rsidR="00943863" w:rsidRPr="00672A6C">
        <w:rPr>
          <w:rFonts w:ascii="Arial" w:eastAsia="Times New Roman" w:hAnsi="Arial" w:cs="Arial"/>
          <w:kern w:val="2"/>
          <w:sz w:val="23"/>
          <w:szCs w:val="23"/>
          <w:lang w:eastAsia="ar-SA"/>
        </w:rPr>
        <w:t xml:space="preserve">mediante el cual </w:t>
      </w:r>
      <w:r w:rsidR="00C95C67" w:rsidRPr="00672A6C">
        <w:rPr>
          <w:rFonts w:ascii="Arial" w:eastAsia="Times New Roman" w:hAnsi="Arial" w:cs="Arial"/>
          <w:kern w:val="2"/>
          <w:sz w:val="23"/>
          <w:szCs w:val="23"/>
          <w:lang w:eastAsia="ar-SA"/>
        </w:rPr>
        <w:t xml:space="preserve">hace del conocimiento de la Presidencia de este organismo electoral, </w:t>
      </w:r>
      <w:r w:rsidR="00943863" w:rsidRPr="00672A6C">
        <w:rPr>
          <w:rFonts w:ascii="Arial" w:eastAsia="Times New Roman" w:hAnsi="Arial" w:cs="Arial"/>
          <w:kern w:val="2"/>
          <w:sz w:val="23"/>
          <w:szCs w:val="23"/>
          <w:lang w:eastAsia="ar-SA"/>
        </w:rPr>
        <w:t xml:space="preserve">que no está en condiciones de </w:t>
      </w:r>
      <w:r w:rsidR="00C95C67" w:rsidRPr="00672A6C">
        <w:rPr>
          <w:rFonts w:ascii="Arial" w:eastAsia="Times New Roman" w:hAnsi="Arial" w:cs="Arial"/>
          <w:kern w:val="2"/>
          <w:sz w:val="23"/>
          <w:szCs w:val="23"/>
          <w:lang w:eastAsia="ar-SA"/>
        </w:rPr>
        <w:t xml:space="preserve">continuar </w:t>
      </w:r>
      <w:r w:rsidR="00943863" w:rsidRPr="00672A6C">
        <w:rPr>
          <w:rFonts w:ascii="Arial" w:eastAsia="Times New Roman" w:hAnsi="Arial" w:cs="Arial"/>
          <w:kern w:val="2"/>
          <w:sz w:val="23"/>
          <w:szCs w:val="23"/>
          <w:lang w:eastAsia="ar-SA"/>
        </w:rPr>
        <w:t>participa</w:t>
      </w:r>
      <w:r w:rsidR="00C95C67" w:rsidRPr="00672A6C">
        <w:rPr>
          <w:rFonts w:ascii="Arial" w:eastAsia="Times New Roman" w:hAnsi="Arial" w:cs="Arial"/>
          <w:kern w:val="2"/>
          <w:sz w:val="23"/>
          <w:szCs w:val="23"/>
          <w:lang w:eastAsia="ar-SA"/>
        </w:rPr>
        <w:t>ndo</w:t>
      </w:r>
      <w:r w:rsidR="00943863" w:rsidRPr="00672A6C">
        <w:rPr>
          <w:rFonts w:ascii="Arial" w:eastAsia="Times New Roman" w:hAnsi="Arial" w:cs="Arial"/>
          <w:kern w:val="2"/>
          <w:sz w:val="23"/>
          <w:szCs w:val="23"/>
          <w:lang w:eastAsia="ar-SA"/>
        </w:rPr>
        <w:t xml:space="preserve"> en el proceso de designación </w:t>
      </w:r>
      <w:r w:rsidR="00C95C67" w:rsidRPr="00672A6C">
        <w:rPr>
          <w:rFonts w:ascii="Arial" w:eastAsia="Times New Roman" w:hAnsi="Arial" w:cs="Arial"/>
          <w:kern w:val="2"/>
          <w:sz w:val="23"/>
          <w:szCs w:val="23"/>
          <w:lang w:eastAsia="ar-SA"/>
        </w:rPr>
        <w:t xml:space="preserve">parea ocupar la titularidad de la Dirección </w:t>
      </w:r>
      <w:r w:rsidR="00E503D6" w:rsidRPr="00672A6C">
        <w:rPr>
          <w:rFonts w:ascii="Arial" w:eastAsia="Times New Roman" w:hAnsi="Arial" w:cs="Arial"/>
          <w:kern w:val="2"/>
          <w:sz w:val="23"/>
          <w:szCs w:val="23"/>
          <w:lang w:eastAsia="ar-SA"/>
        </w:rPr>
        <w:t xml:space="preserve">de </w:t>
      </w:r>
      <w:r w:rsidR="00C95C67" w:rsidRPr="00672A6C">
        <w:rPr>
          <w:rFonts w:ascii="Arial" w:eastAsia="Times New Roman" w:hAnsi="Arial" w:cs="Arial"/>
          <w:kern w:val="2"/>
          <w:sz w:val="23"/>
          <w:szCs w:val="23"/>
          <w:lang w:eastAsia="ar-SA"/>
        </w:rPr>
        <w:t>Administración de Recursos</w:t>
      </w:r>
      <w:r w:rsidR="00E503D6" w:rsidRPr="00672A6C">
        <w:rPr>
          <w:rFonts w:ascii="Arial" w:eastAsia="Times New Roman" w:hAnsi="Arial" w:cs="Arial"/>
          <w:kern w:val="2"/>
          <w:sz w:val="23"/>
          <w:szCs w:val="23"/>
          <w:lang w:eastAsia="ar-SA"/>
        </w:rPr>
        <w:t xml:space="preserve">. </w:t>
      </w:r>
    </w:p>
    <w:p w14:paraId="44690B1A" w14:textId="77777777" w:rsidR="00CF4F32" w:rsidRPr="00672A6C" w:rsidRDefault="00CF4F32" w:rsidP="00F304D5">
      <w:pPr>
        <w:spacing w:after="0" w:line="276" w:lineRule="auto"/>
        <w:jc w:val="both"/>
        <w:rPr>
          <w:rFonts w:ascii="Arial" w:eastAsia="Times New Roman" w:hAnsi="Arial" w:cs="Arial"/>
          <w:kern w:val="2"/>
          <w:sz w:val="23"/>
          <w:szCs w:val="23"/>
          <w:lang w:eastAsia="ar-SA"/>
        </w:rPr>
      </w:pPr>
    </w:p>
    <w:p w14:paraId="34E7290B" w14:textId="40394A12" w:rsidR="00570957" w:rsidRDefault="000B7CFD" w:rsidP="00F304D5">
      <w:pPr>
        <w:spacing w:after="0" w:line="276" w:lineRule="auto"/>
        <w:jc w:val="both"/>
        <w:rPr>
          <w:rFonts w:ascii="Arial" w:eastAsia="Times New Roman" w:hAnsi="Arial" w:cs="Arial"/>
          <w:kern w:val="18"/>
          <w:sz w:val="24"/>
          <w:szCs w:val="24"/>
          <w:lang w:eastAsia="es-ES"/>
        </w:rPr>
      </w:pPr>
      <w:r w:rsidRPr="00672A6C">
        <w:rPr>
          <w:rFonts w:ascii="Arial" w:eastAsia="Times New Roman" w:hAnsi="Arial" w:cs="Arial"/>
          <w:b/>
          <w:bCs/>
          <w:kern w:val="2"/>
          <w:sz w:val="23"/>
          <w:szCs w:val="23"/>
          <w:lang w:eastAsia="ar-SA"/>
        </w:rPr>
        <w:t xml:space="preserve">10. ACUERDO QUE APROBÓ </w:t>
      </w:r>
      <w:r w:rsidRPr="00672A6C">
        <w:rPr>
          <w:rFonts w:ascii="Arial" w:eastAsia="Times New Roman" w:hAnsi="Arial" w:cs="Arial"/>
          <w:b/>
          <w:bCs/>
          <w:kern w:val="18"/>
          <w:sz w:val="23"/>
          <w:szCs w:val="23"/>
          <w:lang w:eastAsia="es-ES"/>
        </w:rPr>
        <w:t>LA DESIGNACIÓN DE LAS PERSONAS TITULARES DE DIVERSAS DIRECCIONES DE ÁREA.</w:t>
      </w:r>
      <w:r w:rsidR="005E1D81" w:rsidRPr="00672A6C">
        <w:rPr>
          <w:rFonts w:ascii="Arial" w:eastAsia="Times New Roman" w:hAnsi="Arial" w:cs="Arial"/>
          <w:b/>
          <w:bCs/>
          <w:kern w:val="18"/>
          <w:sz w:val="23"/>
          <w:szCs w:val="23"/>
          <w:lang w:eastAsia="es-ES"/>
        </w:rPr>
        <w:t xml:space="preserve"> </w:t>
      </w:r>
      <w:r w:rsidR="00584748" w:rsidRPr="00672A6C">
        <w:rPr>
          <w:rFonts w:ascii="Arial" w:eastAsia="Times New Roman" w:hAnsi="Arial" w:cs="Arial"/>
          <w:kern w:val="18"/>
          <w:sz w:val="23"/>
          <w:szCs w:val="23"/>
          <w:lang w:eastAsia="es-ES"/>
        </w:rPr>
        <w:t>Que el veintiséis de julio, mediante acuerdo IEPC-ACG-037/2023, se aprobó la designación de la</w:t>
      </w:r>
      <w:r w:rsidR="00570957" w:rsidRPr="00672A6C">
        <w:rPr>
          <w:rFonts w:ascii="Arial" w:eastAsia="Times New Roman" w:hAnsi="Arial" w:cs="Arial"/>
          <w:kern w:val="18"/>
          <w:sz w:val="23"/>
          <w:szCs w:val="23"/>
          <w:lang w:eastAsia="es-ES"/>
        </w:rPr>
        <w:t>s</w:t>
      </w:r>
      <w:r w:rsidR="00584748" w:rsidRPr="00672A6C">
        <w:rPr>
          <w:rFonts w:ascii="Arial" w:eastAsia="Times New Roman" w:hAnsi="Arial" w:cs="Arial"/>
          <w:kern w:val="18"/>
          <w:sz w:val="23"/>
          <w:szCs w:val="23"/>
          <w:lang w:eastAsia="es-ES"/>
        </w:rPr>
        <w:t xml:space="preserve"> persona</w:t>
      </w:r>
      <w:r w:rsidR="00570957" w:rsidRPr="00672A6C">
        <w:rPr>
          <w:rFonts w:ascii="Arial" w:eastAsia="Times New Roman" w:hAnsi="Arial" w:cs="Arial"/>
          <w:kern w:val="18"/>
          <w:sz w:val="23"/>
          <w:szCs w:val="23"/>
          <w:lang w:eastAsia="es-ES"/>
        </w:rPr>
        <w:t>s</w:t>
      </w:r>
      <w:r w:rsidR="00584748" w:rsidRPr="00672A6C">
        <w:rPr>
          <w:rFonts w:ascii="Arial" w:eastAsia="Times New Roman" w:hAnsi="Arial" w:cs="Arial"/>
          <w:kern w:val="18"/>
          <w:sz w:val="23"/>
          <w:szCs w:val="23"/>
          <w:lang w:eastAsia="es-ES"/>
        </w:rPr>
        <w:t xml:space="preserve"> titular</w:t>
      </w:r>
      <w:r w:rsidR="00570957" w:rsidRPr="00672A6C">
        <w:rPr>
          <w:rFonts w:ascii="Arial" w:eastAsia="Times New Roman" w:hAnsi="Arial" w:cs="Arial"/>
          <w:kern w:val="18"/>
          <w:sz w:val="23"/>
          <w:szCs w:val="23"/>
          <w:lang w:eastAsia="es-ES"/>
        </w:rPr>
        <w:t>es</w:t>
      </w:r>
      <w:r w:rsidR="00584748" w:rsidRPr="00672A6C">
        <w:rPr>
          <w:rFonts w:ascii="Arial" w:eastAsia="Times New Roman" w:hAnsi="Arial" w:cs="Arial"/>
          <w:kern w:val="18"/>
          <w:sz w:val="23"/>
          <w:szCs w:val="23"/>
          <w:lang w:eastAsia="es-ES"/>
        </w:rPr>
        <w:t xml:space="preserve"> de las Direcciones de Área de Participación Ciudadana y de Prerrogativas</w:t>
      </w:r>
      <w:r w:rsidR="00DD4A8C" w:rsidRPr="00672A6C">
        <w:rPr>
          <w:rFonts w:ascii="Arial" w:eastAsia="Times New Roman" w:hAnsi="Arial" w:cs="Arial"/>
          <w:kern w:val="18"/>
          <w:sz w:val="23"/>
          <w:szCs w:val="23"/>
          <w:lang w:eastAsia="es-ES"/>
        </w:rPr>
        <w:t>.</w:t>
      </w:r>
      <w:r w:rsidR="00570957" w:rsidRPr="00672A6C">
        <w:rPr>
          <w:rFonts w:ascii="Arial" w:eastAsia="Times New Roman" w:hAnsi="Arial" w:cs="Arial"/>
          <w:kern w:val="18"/>
          <w:sz w:val="23"/>
          <w:szCs w:val="23"/>
          <w:lang w:eastAsia="es-ES"/>
        </w:rPr>
        <w:t xml:space="preserve"> Asimismo, en dicho acuerdo, se consideró, a la letra, lo siguiente:</w:t>
      </w:r>
    </w:p>
    <w:p w14:paraId="61232AFF" w14:textId="77777777" w:rsidR="00570957" w:rsidRDefault="00570957" w:rsidP="00F304D5">
      <w:pPr>
        <w:spacing w:after="0" w:line="276" w:lineRule="auto"/>
        <w:jc w:val="both"/>
        <w:rPr>
          <w:rFonts w:ascii="Arial" w:eastAsia="Times New Roman" w:hAnsi="Arial" w:cs="Arial"/>
          <w:kern w:val="18"/>
          <w:sz w:val="24"/>
          <w:szCs w:val="24"/>
          <w:lang w:eastAsia="es-ES"/>
        </w:rPr>
      </w:pPr>
    </w:p>
    <w:p w14:paraId="736D5593" w14:textId="6525480D" w:rsidR="00570957" w:rsidRPr="00570957" w:rsidRDefault="00570957" w:rsidP="00F304D5">
      <w:pPr>
        <w:spacing w:after="0" w:line="240" w:lineRule="auto"/>
        <w:ind w:left="708" w:right="871"/>
        <w:jc w:val="both"/>
        <w:rPr>
          <w:rFonts w:ascii="Arial" w:eastAsia="Times New Roman" w:hAnsi="Arial" w:cs="Arial"/>
          <w:i/>
          <w:iCs/>
          <w:kern w:val="2"/>
          <w:sz w:val="20"/>
          <w:szCs w:val="20"/>
          <w:lang w:eastAsia="ar-SA"/>
        </w:rPr>
      </w:pPr>
      <w:r>
        <w:rPr>
          <w:rFonts w:ascii="Arial" w:eastAsia="Times New Roman" w:hAnsi="Arial" w:cs="Arial"/>
          <w:b/>
          <w:bCs/>
          <w:i/>
          <w:iCs/>
          <w:kern w:val="18"/>
          <w:sz w:val="20"/>
          <w:szCs w:val="20"/>
          <w:lang w:eastAsia="es-ES"/>
        </w:rPr>
        <w:t>“</w:t>
      </w:r>
      <w:r w:rsidRPr="00570957">
        <w:rPr>
          <w:rFonts w:ascii="Arial" w:eastAsia="Times New Roman" w:hAnsi="Arial" w:cs="Arial"/>
          <w:b/>
          <w:bCs/>
          <w:i/>
          <w:iCs/>
          <w:kern w:val="18"/>
          <w:sz w:val="20"/>
          <w:szCs w:val="20"/>
          <w:lang w:eastAsia="es-ES"/>
        </w:rPr>
        <w:t xml:space="preserve">VII. </w:t>
      </w:r>
      <w:r w:rsidRPr="00570957">
        <w:rPr>
          <w:rFonts w:ascii="Arial" w:eastAsia="Times New Roman" w:hAnsi="Arial" w:cs="Arial"/>
          <w:b/>
          <w:bCs/>
          <w:i/>
          <w:iCs/>
          <w:kern w:val="2"/>
          <w:sz w:val="20"/>
          <w:szCs w:val="20"/>
          <w:lang w:eastAsia="ar-SA"/>
        </w:rPr>
        <w:t>DEL DESISTIMIENTO DE LA PERSONA PROPUESTA PARA OCUPAR LA TITULARIDAD DE LA DIRECCIÓN DE ADMINISTRACIÓN DE RECURSOS</w:t>
      </w:r>
      <w:r w:rsidRPr="00570957">
        <w:rPr>
          <w:rFonts w:ascii="Arial" w:eastAsia="Times New Roman" w:hAnsi="Arial" w:cs="Arial"/>
          <w:i/>
          <w:iCs/>
          <w:kern w:val="2"/>
          <w:sz w:val="20"/>
          <w:szCs w:val="20"/>
          <w:lang w:eastAsia="ar-SA"/>
        </w:rPr>
        <w:t xml:space="preserve">. Que tal y como se desprende del antecedente </w:t>
      </w:r>
      <w:r w:rsidRPr="00570957">
        <w:rPr>
          <w:rFonts w:ascii="Arial" w:eastAsia="Times New Roman" w:hAnsi="Arial" w:cs="Arial"/>
          <w:b/>
          <w:bCs/>
          <w:i/>
          <w:iCs/>
          <w:kern w:val="2"/>
          <w:sz w:val="20"/>
          <w:szCs w:val="20"/>
          <w:lang w:eastAsia="ar-SA"/>
        </w:rPr>
        <w:t>12</w:t>
      </w:r>
      <w:r w:rsidRPr="00570957">
        <w:rPr>
          <w:rFonts w:ascii="Arial" w:eastAsia="Times New Roman" w:hAnsi="Arial" w:cs="Arial"/>
          <w:i/>
          <w:iCs/>
          <w:kern w:val="2"/>
          <w:sz w:val="20"/>
          <w:szCs w:val="20"/>
          <w:lang w:eastAsia="ar-SA"/>
        </w:rPr>
        <w:t xml:space="preserve"> del presente acuerdo, con fecha de veinticinco de julio se recibió en Oficialía de Partes de este Instituto, escrito signado por la servidora pública Guadalupe Hernández Barajas, mediante el cual solicita dejar sin efectos su candidatura a la Dirección de área de Administración de Recursos por no estar en condiciones de participar en el proceso de selección a la Dirección de área señalada y, en su caso, la aceptación de dicho cargo. </w:t>
      </w:r>
    </w:p>
    <w:p w14:paraId="4478EB9A" w14:textId="77777777" w:rsidR="00570957" w:rsidRPr="00570957" w:rsidRDefault="00570957" w:rsidP="00F304D5">
      <w:pPr>
        <w:spacing w:after="0" w:line="240" w:lineRule="auto"/>
        <w:ind w:left="708" w:right="871"/>
        <w:jc w:val="both"/>
        <w:rPr>
          <w:rFonts w:ascii="Arial" w:eastAsia="Times New Roman" w:hAnsi="Arial" w:cs="Arial"/>
          <w:i/>
          <w:iCs/>
          <w:kern w:val="2"/>
          <w:sz w:val="20"/>
          <w:szCs w:val="20"/>
          <w:lang w:eastAsia="ar-SA"/>
        </w:rPr>
      </w:pPr>
    </w:p>
    <w:p w14:paraId="6DF34EE1" w14:textId="0BCD8023" w:rsidR="00570957" w:rsidRPr="00570957" w:rsidRDefault="00570957" w:rsidP="00F304D5">
      <w:pPr>
        <w:spacing w:after="0" w:line="240" w:lineRule="auto"/>
        <w:ind w:left="708" w:right="871"/>
        <w:jc w:val="both"/>
        <w:rPr>
          <w:rFonts w:ascii="Arial" w:eastAsia="Times New Roman" w:hAnsi="Arial" w:cs="Arial"/>
          <w:i/>
          <w:iCs/>
          <w:kern w:val="2"/>
          <w:sz w:val="20"/>
          <w:szCs w:val="20"/>
          <w:lang w:eastAsia="ar-SA"/>
        </w:rPr>
      </w:pPr>
      <w:r w:rsidRPr="00570957">
        <w:rPr>
          <w:rFonts w:ascii="Arial" w:eastAsia="Times New Roman" w:hAnsi="Arial" w:cs="Arial"/>
          <w:i/>
          <w:iCs/>
          <w:kern w:val="2"/>
          <w:sz w:val="20"/>
          <w:szCs w:val="20"/>
          <w:lang w:eastAsia="ar-SA"/>
        </w:rPr>
        <w:t xml:space="preserve">En consecuencia, la multirreferida plaza continuará vacante hasta en tanto se realice una nueva propuesta de designación, conforme al procedimiento establecido en el Reglamento de Elecciones del Instituto Nacional Electoral. </w:t>
      </w:r>
      <w:r>
        <w:rPr>
          <w:rFonts w:ascii="Arial" w:eastAsia="Times New Roman" w:hAnsi="Arial" w:cs="Arial"/>
          <w:i/>
          <w:iCs/>
          <w:kern w:val="2"/>
          <w:sz w:val="20"/>
          <w:szCs w:val="20"/>
          <w:lang w:eastAsia="ar-SA"/>
        </w:rPr>
        <w:t>“</w:t>
      </w:r>
    </w:p>
    <w:p w14:paraId="14449EA0" w14:textId="1D356C67" w:rsidR="000B7CFD" w:rsidRPr="00584748" w:rsidRDefault="00584748" w:rsidP="00F304D5">
      <w:pPr>
        <w:spacing w:after="0" w:line="276" w:lineRule="auto"/>
        <w:jc w:val="both"/>
        <w:rPr>
          <w:rFonts w:ascii="Arial" w:eastAsia="Times New Roman" w:hAnsi="Arial" w:cs="Arial"/>
          <w:kern w:val="18"/>
          <w:sz w:val="24"/>
          <w:szCs w:val="24"/>
          <w:lang w:eastAsia="es-ES"/>
        </w:rPr>
      </w:pPr>
      <w:r>
        <w:rPr>
          <w:rFonts w:ascii="Arial" w:eastAsia="Times New Roman" w:hAnsi="Arial" w:cs="Arial"/>
          <w:kern w:val="18"/>
          <w:sz w:val="24"/>
          <w:szCs w:val="24"/>
          <w:lang w:eastAsia="es-ES"/>
        </w:rPr>
        <w:t xml:space="preserve"> </w:t>
      </w:r>
      <w:r w:rsidRPr="00584748">
        <w:rPr>
          <w:rFonts w:ascii="Arial" w:eastAsia="Times New Roman" w:hAnsi="Arial" w:cs="Arial"/>
          <w:kern w:val="18"/>
          <w:sz w:val="24"/>
          <w:szCs w:val="24"/>
          <w:lang w:eastAsia="es-ES"/>
        </w:rPr>
        <w:t xml:space="preserve"> </w:t>
      </w:r>
      <w:r w:rsidR="000B7CFD" w:rsidRPr="00584748">
        <w:rPr>
          <w:rFonts w:ascii="Arial" w:eastAsia="Times New Roman" w:hAnsi="Arial" w:cs="Arial"/>
          <w:kern w:val="18"/>
          <w:sz w:val="24"/>
          <w:szCs w:val="24"/>
          <w:lang w:eastAsia="es-ES"/>
        </w:rPr>
        <w:t xml:space="preserve">  </w:t>
      </w:r>
    </w:p>
    <w:p w14:paraId="646039D2" w14:textId="446F9EB8" w:rsidR="00CF4F32" w:rsidRPr="00672A6C" w:rsidRDefault="00CF4F32" w:rsidP="00F304D5">
      <w:pPr>
        <w:spacing w:after="0" w:line="276" w:lineRule="auto"/>
        <w:jc w:val="both"/>
        <w:rPr>
          <w:rFonts w:ascii="Arial" w:eastAsia="Times New Roman" w:hAnsi="Arial" w:cs="Arial"/>
          <w:kern w:val="2"/>
          <w:sz w:val="23"/>
          <w:szCs w:val="23"/>
          <w:lang w:eastAsia="ar-SA"/>
        </w:rPr>
      </w:pPr>
      <w:r w:rsidRPr="00672A6C">
        <w:rPr>
          <w:rFonts w:ascii="Arial" w:eastAsia="Times New Roman" w:hAnsi="Arial" w:cs="Arial"/>
          <w:b/>
          <w:bCs/>
          <w:kern w:val="2"/>
          <w:sz w:val="23"/>
          <w:szCs w:val="23"/>
          <w:lang w:eastAsia="ar-SA"/>
        </w:rPr>
        <w:t xml:space="preserve">11. PROCEDIMIENTO PARA LA DESIGNACIÓN DE LA PERSONA QUE OCUPARÁ LA TITULARIDAD DE LA DIRECCIÓN DE ÁREA DE ADMINISTRACIÓN DE RECURSOS DE ESTE INSTITUTO. </w:t>
      </w:r>
      <w:r w:rsidR="00C82FE4" w:rsidRPr="00672A6C">
        <w:rPr>
          <w:rFonts w:ascii="Arial" w:eastAsia="Times New Roman" w:hAnsi="Arial" w:cs="Arial"/>
          <w:kern w:val="2"/>
          <w:sz w:val="23"/>
          <w:szCs w:val="23"/>
          <w:lang w:eastAsia="ar-SA"/>
        </w:rPr>
        <w:t>Con fecha tres de agosto</w:t>
      </w:r>
      <w:r w:rsidR="00C82FE4" w:rsidRPr="00672A6C">
        <w:rPr>
          <w:rFonts w:ascii="Arial" w:eastAsia="Times New Roman" w:hAnsi="Arial" w:cs="Arial"/>
          <w:b/>
          <w:bCs/>
          <w:kern w:val="2"/>
          <w:sz w:val="23"/>
          <w:szCs w:val="23"/>
          <w:lang w:eastAsia="ar-SA"/>
        </w:rPr>
        <w:t xml:space="preserve">, </w:t>
      </w:r>
      <w:r w:rsidR="00C82FE4" w:rsidRPr="00672A6C">
        <w:rPr>
          <w:rFonts w:ascii="Arial" w:eastAsia="Times New Roman" w:hAnsi="Arial" w:cs="Arial"/>
          <w:kern w:val="2"/>
          <w:sz w:val="23"/>
          <w:szCs w:val="23"/>
          <w:lang w:eastAsia="ar-SA"/>
        </w:rPr>
        <w:t xml:space="preserve">la consejera presidenta de este Instituto, remitió a las y los consejeros electorales los </w:t>
      </w:r>
      <w:r w:rsidR="00C82FE4" w:rsidRPr="00672A6C">
        <w:rPr>
          <w:rFonts w:ascii="Arial" w:eastAsia="Times New Roman" w:hAnsi="Arial" w:cs="Arial"/>
          <w:i/>
          <w:iCs/>
          <w:kern w:val="2"/>
          <w:sz w:val="23"/>
          <w:szCs w:val="23"/>
          <w:lang w:eastAsia="ar-SA"/>
        </w:rPr>
        <w:t>currículums vitae</w:t>
      </w:r>
      <w:r w:rsidR="00C82FE4" w:rsidRPr="00672A6C">
        <w:rPr>
          <w:rFonts w:ascii="Arial" w:eastAsia="Times New Roman" w:hAnsi="Arial" w:cs="Arial"/>
          <w:kern w:val="2"/>
          <w:sz w:val="23"/>
          <w:szCs w:val="23"/>
          <w:lang w:eastAsia="ar-SA"/>
        </w:rPr>
        <w:t xml:space="preserve"> de las personas aspirantes a la Dirección de Administración de Recursos; con fecha cuatro de agosto, por instrucciones de la consejera presidenta el secretario ejecutivo remitió a las consejeras y consejeros electorales los enlaces de videoconferencia para las entrevistas; en la misma fecha, las y los consejeros que así quisieron hacerlo, participaron en las entrevistas a las personas aspirantes; finalmente, mediante ligas electrónicas, el secretario ejecutivo remitió a las y los consejeros electorales las entrevistas realizadas a las personas con los perfiles sugeridos para</w:t>
      </w:r>
      <w:r w:rsidRPr="00672A6C">
        <w:rPr>
          <w:rFonts w:ascii="Arial" w:eastAsia="Times New Roman" w:hAnsi="Arial" w:cs="Arial"/>
          <w:kern w:val="2"/>
          <w:sz w:val="23"/>
          <w:szCs w:val="23"/>
          <w:lang w:eastAsia="ar-SA"/>
        </w:rPr>
        <w:t xml:space="preserve"> ocupar </w:t>
      </w:r>
      <w:r w:rsidRPr="00672A6C">
        <w:rPr>
          <w:rFonts w:ascii="Arial" w:hAnsi="Arial" w:cs="Arial"/>
          <w:sz w:val="23"/>
          <w:szCs w:val="23"/>
        </w:rPr>
        <w:t>la Dirección de Administración de Recursos</w:t>
      </w:r>
      <w:r w:rsidRPr="00672A6C">
        <w:rPr>
          <w:rFonts w:ascii="Arial" w:eastAsia="Times New Roman" w:hAnsi="Arial" w:cs="Arial"/>
          <w:kern w:val="2"/>
          <w:sz w:val="23"/>
          <w:szCs w:val="23"/>
          <w:lang w:eastAsia="ar-SA"/>
        </w:rPr>
        <w:t>.</w:t>
      </w:r>
    </w:p>
    <w:p w14:paraId="40BAD366" w14:textId="2873176A" w:rsidR="00300162" w:rsidRPr="00672A6C" w:rsidRDefault="00300162" w:rsidP="00F304D5">
      <w:pPr>
        <w:spacing w:after="0" w:line="276" w:lineRule="auto"/>
        <w:jc w:val="both"/>
        <w:rPr>
          <w:rFonts w:ascii="Arial" w:eastAsia="Times New Roman" w:hAnsi="Arial" w:cs="Arial"/>
          <w:kern w:val="2"/>
          <w:sz w:val="23"/>
          <w:szCs w:val="23"/>
          <w:lang w:eastAsia="ar-SA"/>
        </w:rPr>
      </w:pPr>
    </w:p>
    <w:p w14:paraId="7D44161F" w14:textId="77777777" w:rsidR="00AE2758" w:rsidRDefault="00AE2758" w:rsidP="00F304D5">
      <w:pPr>
        <w:spacing w:after="0" w:line="276" w:lineRule="auto"/>
        <w:jc w:val="center"/>
        <w:rPr>
          <w:rFonts w:ascii="Arial" w:eastAsia="Times New Roman" w:hAnsi="Arial" w:cs="Arial"/>
          <w:kern w:val="2"/>
          <w:sz w:val="23"/>
          <w:szCs w:val="23"/>
          <w:lang w:eastAsia="ar-SA"/>
        </w:rPr>
      </w:pPr>
    </w:p>
    <w:p w14:paraId="14A02CD5" w14:textId="0358B5D3" w:rsidR="00F9414E" w:rsidRPr="00672A6C" w:rsidRDefault="00F9414E" w:rsidP="00F304D5">
      <w:pPr>
        <w:spacing w:after="0" w:line="276" w:lineRule="auto"/>
        <w:jc w:val="center"/>
        <w:rPr>
          <w:rFonts w:ascii="Arial" w:eastAsia="Times New Roman" w:hAnsi="Arial" w:cs="Arial"/>
          <w:b/>
          <w:kern w:val="18"/>
          <w:sz w:val="23"/>
          <w:szCs w:val="23"/>
          <w:lang w:val="es-ES" w:eastAsia="es-ES"/>
        </w:rPr>
      </w:pPr>
      <w:r w:rsidRPr="00672A6C">
        <w:rPr>
          <w:rFonts w:ascii="Arial" w:eastAsia="Times New Roman" w:hAnsi="Arial" w:cs="Arial"/>
          <w:kern w:val="2"/>
          <w:sz w:val="23"/>
          <w:szCs w:val="23"/>
          <w:lang w:eastAsia="ar-SA"/>
        </w:rPr>
        <w:t xml:space="preserve"> </w:t>
      </w:r>
      <w:r w:rsidRPr="00672A6C">
        <w:rPr>
          <w:rFonts w:ascii="Arial" w:eastAsia="Times New Roman" w:hAnsi="Arial" w:cs="Arial"/>
          <w:b/>
          <w:kern w:val="18"/>
          <w:sz w:val="23"/>
          <w:szCs w:val="23"/>
          <w:lang w:val="es-ES" w:eastAsia="es-ES"/>
        </w:rPr>
        <w:t>C O N S I D E R A N D O</w:t>
      </w:r>
    </w:p>
    <w:p w14:paraId="5FE4B3BB" w14:textId="77777777" w:rsidR="00F9414E" w:rsidRDefault="00F9414E" w:rsidP="00F304D5">
      <w:pPr>
        <w:spacing w:after="0" w:line="276" w:lineRule="auto"/>
        <w:jc w:val="center"/>
        <w:rPr>
          <w:rFonts w:ascii="Arial" w:eastAsia="Times New Roman" w:hAnsi="Arial" w:cs="Arial"/>
          <w:b/>
          <w:kern w:val="18"/>
          <w:sz w:val="23"/>
          <w:szCs w:val="23"/>
          <w:lang w:val="es-ES" w:eastAsia="es-ES"/>
        </w:rPr>
      </w:pPr>
    </w:p>
    <w:p w14:paraId="18067A90" w14:textId="77777777" w:rsidR="00AE2758" w:rsidRPr="00672A6C" w:rsidRDefault="00AE2758" w:rsidP="00F304D5">
      <w:pPr>
        <w:spacing w:after="0" w:line="276" w:lineRule="auto"/>
        <w:jc w:val="center"/>
        <w:rPr>
          <w:rFonts w:ascii="Arial" w:eastAsia="Times New Roman" w:hAnsi="Arial" w:cs="Arial"/>
          <w:b/>
          <w:kern w:val="18"/>
          <w:sz w:val="23"/>
          <w:szCs w:val="23"/>
          <w:lang w:val="es-ES" w:eastAsia="es-ES"/>
        </w:rPr>
      </w:pPr>
    </w:p>
    <w:p w14:paraId="63CFEA4B" w14:textId="77777777" w:rsidR="00F9414E" w:rsidRPr="00672A6C" w:rsidRDefault="00F9414E" w:rsidP="00F304D5">
      <w:pPr>
        <w:spacing w:after="0" w:line="276" w:lineRule="auto"/>
        <w:jc w:val="both"/>
        <w:rPr>
          <w:rFonts w:ascii="Arial" w:hAnsi="Arial" w:cs="Arial"/>
          <w:bCs/>
          <w:sz w:val="23"/>
          <w:szCs w:val="23"/>
        </w:rPr>
      </w:pPr>
      <w:r w:rsidRPr="00672A6C">
        <w:rPr>
          <w:rFonts w:ascii="Arial" w:hAnsi="Arial" w:cs="Arial"/>
          <w:b/>
          <w:sz w:val="23"/>
          <w:szCs w:val="23"/>
        </w:rPr>
        <w:t xml:space="preserve">I. DEL INSTITUTO ELECTORAL Y DE PARTICIPACIÓN CIUDADANA DEL ESTADO DE JALISCO. </w:t>
      </w:r>
      <w:r w:rsidRPr="00672A6C">
        <w:rPr>
          <w:rFonts w:ascii="Arial" w:hAnsi="Arial" w:cs="Arial"/>
          <w:sz w:val="23"/>
          <w:szCs w:val="23"/>
          <w:lang w:eastAsia="ar-SA"/>
        </w:rPr>
        <w:t xml:space="preserve">Que es un organismo público local electoral, de carácter permanente, autónomo en su funcionamiento, independiente en sus decisiones, profesional en su desempeño, autoridad en la materia y dotado de personalidad jurídica y patrimonio </w:t>
      </w:r>
      <w:r w:rsidRPr="00672A6C">
        <w:rPr>
          <w:rFonts w:ascii="Arial" w:hAnsi="Arial" w:cs="Arial"/>
          <w:sz w:val="23"/>
          <w:szCs w:val="23"/>
          <w:lang w:eastAsia="ar-SA"/>
        </w:rPr>
        <w:lastRenderedPageBreak/>
        <w:t>propio; tiene como objetivos</w:t>
      </w:r>
      <w:r w:rsidRPr="00672A6C">
        <w:rPr>
          <w:rFonts w:ascii="Arial" w:hAnsi="Arial" w:cs="Arial"/>
          <w:sz w:val="23"/>
          <w:szCs w:val="23"/>
        </w:rPr>
        <w:t xml:space="preserve">, entre otros, </w:t>
      </w:r>
      <w:r w:rsidRPr="00672A6C">
        <w:rPr>
          <w:rFonts w:ascii="Arial" w:hAnsi="Arial" w:cs="Arial"/>
          <w:bCs/>
          <w:sz w:val="23"/>
          <w:szCs w:val="23"/>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72A6C">
        <w:rPr>
          <w:rFonts w:ascii="Arial" w:hAnsi="Arial" w:cs="Arial"/>
          <w:bCs/>
          <w:sz w:val="23"/>
          <w:szCs w:val="23"/>
          <w:lang w:eastAsia="ar-SA"/>
        </w:rPr>
        <w:t xml:space="preserve">vigilar en el ámbito electoral el cumplimiento de la Constitución Política de los Estados Unidos Mexicanos, la Constitución local y las leyes que se derivan de ambas, </w:t>
      </w:r>
      <w:r w:rsidRPr="00672A6C">
        <w:rPr>
          <w:rFonts w:ascii="Arial" w:hAnsi="Arial" w:cs="Arial"/>
          <w:bCs/>
          <w:sz w:val="23"/>
          <w:szCs w:val="23"/>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3A5C2586" w14:textId="77777777" w:rsidR="00F9414E" w:rsidRPr="00672A6C" w:rsidRDefault="00F9414E" w:rsidP="00F304D5">
      <w:pPr>
        <w:spacing w:after="0" w:line="276" w:lineRule="auto"/>
        <w:jc w:val="both"/>
        <w:rPr>
          <w:rFonts w:ascii="Arial" w:hAnsi="Arial" w:cs="Arial"/>
          <w:sz w:val="23"/>
          <w:szCs w:val="23"/>
          <w:lang w:eastAsia="ar-SA"/>
        </w:rPr>
      </w:pPr>
    </w:p>
    <w:p w14:paraId="7C185D31" w14:textId="62AC728D" w:rsidR="00F9414E" w:rsidRPr="00672A6C" w:rsidRDefault="00F9414E" w:rsidP="00F304D5">
      <w:pPr>
        <w:spacing w:after="0" w:line="276" w:lineRule="auto"/>
        <w:jc w:val="both"/>
        <w:rPr>
          <w:rFonts w:ascii="Arial" w:hAnsi="Arial" w:cs="Arial"/>
          <w:bCs/>
          <w:sz w:val="23"/>
          <w:szCs w:val="23"/>
          <w:lang w:eastAsia="ar-SA"/>
        </w:rPr>
      </w:pPr>
      <w:r w:rsidRPr="00672A6C">
        <w:rPr>
          <w:rFonts w:ascii="Arial" w:hAnsi="Arial" w:cs="Arial"/>
          <w:b/>
          <w:sz w:val="23"/>
          <w:szCs w:val="23"/>
        </w:rPr>
        <w:t xml:space="preserve">II. </w:t>
      </w:r>
      <w:r w:rsidRPr="00672A6C">
        <w:rPr>
          <w:rFonts w:ascii="Arial" w:hAnsi="Arial" w:cs="Arial"/>
          <w:b/>
          <w:bCs/>
          <w:kern w:val="2"/>
          <w:sz w:val="23"/>
          <w:szCs w:val="23"/>
          <w:lang w:eastAsia="ar-SA"/>
        </w:rPr>
        <w:t xml:space="preserve">DEL CONSEJO GENERAL. </w:t>
      </w:r>
      <w:r w:rsidRPr="00672A6C">
        <w:rPr>
          <w:rFonts w:ascii="Arial" w:hAnsi="Arial" w:cs="Arial"/>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C31A15" w:rsidRPr="00672A6C">
        <w:rPr>
          <w:rFonts w:ascii="Arial" w:hAnsi="Arial" w:cs="Arial"/>
          <w:bCs/>
          <w:sz w:val="23"/>
          <w:szCs w:val="23"/>
          <w:lang w:val="es-ES_tradnl"/>
        </w:rPr>
        <w:t>atribuciones</w:t>
      </w:r>
      <w:r w:rsidRPr="00672A6C">
        <w:rPr>
          <w:rFonts w:ascii="Arial" w:hAnsi="Arial" w:cs="Arial"/>
          <w:bCs/>
          <w:sz w:val="23"/>
          <w:szCs w:val="23"/>
          <w:lang w:val="es-ES_tradnl"/>
        </w:rPr>
        <w:t xml:space="preserve"> se encuentran: </w:t>
      </w:r>
      <w:r w:rsidRPr="00672A6C">
        <w:rPr>
          <w:rFonts w:ascii="Arial" w:hAnsi="Arial" w:cs="Arial"/>
          <w:sz w:val="23"/>
          <w:szCs w:val="23"/>
          <w:lang w:eastAsia="ar-SA"/>
        </w:rPr>
        <w:t xml:space="preserve">aprobar el presupuesto de egresos que presente la consejera presidenta y dictar los acuerdos necesarios para hacer efectivas las mismas, </w:t>
      </w:r>
      <w:r w:rsidRPr="00672A6C">
        <w:rPr>
          <w:rFonts w:ascii="Arial" w:hAnsi="Arial" w:cs="Arial"/>
          <w:bCs/>
          <w:sz w:val="23"/>
          <w:szCs w:val="23"/>
          <w:lang w:eastAsia="ar-SA"/>
        </w:rPr>
        <w:t xml:space="preserve">de conformidad con los artículos 12, Bases I y IV de la Constitución Política </w:t>
      </w:r>
      <w:r w:rsidRPr="00672A6C">
        <w:rPr>
          <w:rFonts w:ascii="Arial" w:hAnsi="Arial" w:cs="Arial"/>
          <w:bCs/>
          <w:sz w:val="23"/>
          <w:szCs w:val="23"/>
          <w:shd w:val="clear" w:color="auto" w:fill="FFFFFF"/>
          <w:lang w:eastAsia="ar-SA"/>
        </w:rPr>
        <w:t>local; 120 y 134, párrafo 1, fracciones</w:t>
      </w:r>
      <w:r w:rsidRPr="00672A6C">
        <w:rPr>
          <w:rFonts w:ascii="Arial" w:hAnsi="Arial" w:cs="Arial"/>
          <w:sz w:val="23"/>
          <w:szCs w:val="23"/>
          <w:lang w:eastAsia="ar-SA"/>
        </w:rPr>
        <w:t xml:space="preserve"> V y LII </w:t>
      </w:r>
      <w:r w:rsidRPr="00672A6C">
        <w:rPr>
          <w:rFonts w:ascii="Arial" w:hAnsi="Arial" w:cs="Arial"/>
          <w:bCs/>
          <w:sz w:val="23"/>
          <w:szCs w:val="23"/>
          <w:shd w:val="clear" w:color="auto" w:fill="FFFFFF"/>
          <w:lang w:eastAsia="ar-SA"/>
        </w:rPr>
        <w:t>del Código Electoral</w:t>
      </w:r>
      <w:r w:rsidRPr="00672A6C">
        <w:rPr>
          <w:rFonts w:ascii="Arial" w:hAnsi="Arial" w:cs="Arial"/>
          <w:bCs/>
          <w:sz w:val="23"/>
          <w:szCs w:val="23"/>
        </w:rPr>
        <w:t xml:space="preserve"> del Estado de Jalisco</w:t>
      </w:r>
      <w:r w:rsidRPr="00672A6C">
        <w:rPr>
          <w:rFonts w:ascii="Arial" w:hAnsi="Arial" w:cs="Arial"/>
          <w:sz w:val="23"/>
          <w:szCs w:val="23"/>
          <w:lang w:eastAsia="ar-SA"/>
        </w:rPr>
        <w:t>.</w:t>
      </w:r>
      <w:r w:rsidRPr="00672A6C">
        <w:rPr>
          <w:rFonts w:ascii="Arial" w:hAnsi="Arial" w:cs="Arial"/>
          <w:bCs/>
          <w:sz w:val="23"/>
          <w:szCs w:val="23"/>
          <w:lang w:eastAsia="ar-SA"/>
        </w:rPr>
        <w:t xml:space="preserve"> </w:t>
      </w:r>
    </w:p>
    <w:p w14:paraId="65051440" w14:textId="77777777" w:rsidR="006C209E" w:rsidRPr="00672A6C" w:rsidRDefault="006C209E" w:rsidP="00F304D5">
      <w:pPr>
        <w:spacing w:after="0" w:line="276" w:lineRule="auto"/>
        <w:jc w:val="both"/>
        <w:rPr>
          <w:rFonts w:ascii="Arial" w:hAnsi="Arial" w:cs="Arial"/>
          <w:bCs/>
          <w:sz w:val="23"/>
          <w:szCs w:val="23"/>
          <w:lang w:val="es-ES_tradnl" w:eastAsia="ar-SA"/>
        </w:rPr>
      </w:pPr>
    </w:p>
    <w:p w14:paraId="4630EAC4" w14:textId="77777777" w:rsidR="00F9414E" w:rsidRPr="00672A6C" w:rsidRDefault="00F9414E" w:rsidP="00F304D5">
      <w:pPr>
        <w:spacing w:after="0" w:line="276" w:lineRule="auto"/>
        <w:jc w:val="both"/>
        <w:rPr>
          <w:rFonts w:ascii="Arial" w:hAnsi="Arial" w:cs="Arial"/>
          <w:bCs/>
          <w:sz w:val="23"/>
          <w:szCs w:val="23"/>
          <w:lang w:val="es-ES_tradnl" w:eastAsia="ar-SA"/>
        </w:rPr>
      </w:pPr>
      <w:r w:rsidRPr="00672A6C">
        <w:rPr>
          <w:rFonts w:ascii="Arial" w:hAnsi="Arial" w:cs="Arial"/>
          <w:bCs/>
          <w:sz w:val="23"/>
          <w:szCs w:val="23"/>
          <w:lang w:val="es-ES_tradnl" w:eastAsia="ar-SA"/>
        </w:rPr>
        <w:t>Por su parte, el artículo 24 del Reglamento de Elecciones, atribuye a dicho órgano superior de dirección la facultad de decidir respecto del nombramiento de quienes deban ocupar las direcciones ejecutivas de los organismos públicos locales electorales, a propuesta de la presidencia de la institución.</w:t>
      </w:r>
    </w:p>
    <w:p w14:paraId="5DAB2AC8" w14:textId="77777777" w:rsidR="00F9414E" w:rsidRPr="00672A6C" w:rsidRDefault="00F9414E" w:rsidP="00F304D5">
      <w:pPr>
        <w:spacing w:after="0" w:line="276" w:lineRule="auto"/>
        <w:jc w:val="both"/>
        <w:rPr>
          <w:rFonts w:ascii="Arial" w:hAnsi="Arial" w:cs="Arial"/>
          <w:sz w:val="23"/>
          <w:szCs w:val="23"/>
        </w:rPr>
      </w:pPr>
    </w:p>
    <w:p w14:paraId="0A9522BC" w14:textId="621F1402" w:rsidR="00F9414E" w:rsidRPr="00672A6C" w:rsidRDefault="00F9414E" w:rsidP="00F304D5">
      <w:pPr>
        <w:spacing w:after="0" w:line="276" w:lineRule="auto"/>
        <w:jc w:val="both"/>
        <w:rPr>
          <w:rFonts w:ascii="Arial" w:eastAsia="Times New Roman" w:hAnsi="Arial" w:cs="Arial"/>
          <w:kern w:val="18"/>
          <w:sz w:val="23"/>
          <w:szCs w:val="23"/>
          <w:lang w:val="es-ES" w:eastAsia="es-ES"/>
        </w:rPr>
      </w:pPr>
      <w:r w:rsidRPr="00672A6C">
        <w:rPr>
          <w:rFonts w:ascii="Arial" w:eastAsia="Times New Roman" w:hAnsi="Arial" w:cs="Arial"/>
          <w:b/>
          <w:bCs/>
          <w:kern w:val="18"/>
          <w:sz w:val="23"/>
          <w:szCs w:val="23"/>
          <w:lang w:val="es-ES" w:eastAsia="es-ES"/>
        </w:rPr>
        <w:t>III. DE LA ATRIBUCIÓN DE LA CONSEJERA PRESIDENTA.</w:t>
      </w:r>
      <w:r w:rsidRPr="00672A6C">
        <w:rPr>
          <w:rFonts w:ascii="Arial" w:eastAsia="Times New Roman" w:hAnsi="Arial" w:cs="Arial"/>
          <w:bCs/>
          <w:kern w:val="18"/>
          <w:sz w:val="23"/>
          <w:szCs w:val="23"/>
          <w:lang w:val="es-ES" w:eastAsia="es-ES"/>
        </w:rPr>
        <w:t xml:space="preserve"> </w:t>
      </w:r>
      <w:r w:rsidRPr="00672A6C">
        <w:rPr>
          <w:rFonts w:ascii="Arial" w:eastAsia="Times New Roman" w:hAnsi="Arial" w:cs="Arial"/>
          <w:bCs/>
          <w:kern w:val="18"/>
          <w:sz w:val="23"/>
          <w:szCs w:val="23"/>
          <w:lang w:eastAsia="es-ES"/>
        </w:rPr>
        <w:t xml:space="preserve">Que </w:t>
      </w:r>
      <w:r w:rsidRPr="00672A6C">
        <w:rPr>
          <w:rFonts w:ascii="Arial" w:eastAsia="Times New Roman" w:hAnsi="Arial" w:cs="Arial"/>
          <w:kern w:val="18"/>
          <w:sz w:val="23"/>
          <w:szCs w:val="23"/>
          <w:lang w:val="es-ES" w:eastAsia="es-ES"/>
        </w:rPr>
        <w:t xml:space="preserve">la consejera presidenta del Instituto Electoral y de Participación Ciudadana del Estado de Jalisco, tiene como atribuciones, entre otras, proponer al Consejo General a las </w:t>
      </w:r>
      <w:r w:rsidR="00942351" w:rsidRPr="00672A6C">
        <w:rPr>
          <w:rFonts w:ascii="Arial" w:eastAsia="Times New Roman" w:hAnsi="Arial" w:cs="Arial"/>
          <w:kern w:val="18"/>
          <w:sz w:val="23"/>
          <w:szCs w:val="23"/>
          <w:lang w:val="es-ES" w:eastAsia="es-ES"/>
        </w:rPr>
        <w:t xml:space="preserve">ciudadanas </w:t>
      </w:r>
      <w:r w:rsidRPr="00672A6C">
        <w:rPr>
          <w:rFonts w:ascii="Arial" w:eastAsia="Times New Roman" w:hAnsi="Arial" w:cs="Arial"/>
          <w:kern w:val="18"/>
          <w:sz w:val="23"/>
          <w:szCs w:val="23"/>
          <w:lang w:val="es-ES" w:eastAsia="es-ES"/>
        </w:rPr>
        <w:t>y los ciudadanos que fungirán como directoras y directores del Instituto, de conformidad con lo dispuesto en los artículos 24 del Reglamento de Elecciones</w:t>
      </w:r>
      <w:r w:rsidRPr="00672A6C">
        <w:rPr>
          <w:rFonts w:ascii="Arial" w:eastAsia="Times New Roman" w:hAnsi="Arial" w:cs="Arial"/>
          <w:kern w:val="18"/>
          <w:sz w:val="23"/>
          <w:szCs w:val="23"/>
          <w:lang w:eastAsia="es-ES"/>
        </w:rPr>
        <w:t xml:space="preserve"> del Instituto Nacional Electoral</w:t>
      </w:r>
      <w:r w:rsidRPr="00672A6C">
        <w:rPr>
          <w:rFonts w:ascii="Arial" w:eastAsia="Times New Roman" w:hAnsi="Arial" w:cs="Arial"/>
          <w:kern w:val="18"/>
          <w:sz w:val="23"/>
          <w:szCs w:val="23"/>
          <w:lang w:val="es-ES" w:eastAsia="es-ES"/>
        </w:rPr>
        <w:t xml:space="preserve">, 137, párrafo 1, fracción VIII del Código </w:t>
      </w:r>
      <w:r w:rsidR="004C0DBA" w:rsidRPr="00672A6C">
        <w:rPr>
          <w:rFonts w:ascii="Arial" w:eastAsia="Times New Roman" w:hAnsi="Arial" w:cs="Arial"/>
          <w:kern w:val="18"/>
          <w:sz w:val="23"/>
          <w:szCs w:val="23"/>
          <w:lang w:val="es-ES" w:eastAsia="es-ES"/>
        </w:rPr>
        <w:t>Ele</w:t>
      </w:r>
      <w:r w:rsidRPr="00672A6C">
        <w:rPr>
          <w:rFonts w:ascii="Arial" w:eastAsia="Times New Roman" w:hAnsi="Arial" w:cs="Arial"/>
          <w:kern w:val="18"/>
          <w:sz w:val="23"/>
          <w:szCs w:val="23"/>
          <w:lang w:val="es-ES" w:eastAsia="es-ES"/>
        </w:rPr>
        <w:t>ctoral de la entidad, y 9, párrafo 2, fracción V del Reglamento Interior del Instituto Electoral y de Participación Ciudadana del Estado de Jalisco.</w:t>
      </w:r>
    </w:p>
    <w:p w14:paraId="1662453D" w14:textId="77777777" w:rsidR="00F9414E" w:rsidRPr="00672A6C" w:rsidRDefault="00F9414E" w:rsidP="00F304D5">
      <w:pPr>
        <w:spacing w:after="0" w:line="276" w:lineRule="auto"/>
        <w:jc w:val="both"/>
        <w:rPr>
          <w:rFonts w:ascii="Arial" w:eastAsia="Times New Roman" w:hAnsi="Arial" w:cs="Arial"/>
          <w:kern w:val="18"/>
          <w:sz w:val="23"/>
          <w:szCs w:val="23"/>
          <w:lang w:val="es-ES" w:eastAsia="es-ES"/>
        </w:rPr>
      </w:pPr>
    </w:p>
    <w:p w14:paraId="523D912F" w14:textId="44DE9B2A" w:rsidR="00B05787" w:rsidRPr="00672A6C" w:rsidRDefault="00F9414E" w:rsidP="00F304D5">
      <w:pPr>
        <w:spacing w:after="0" w:line="276" w:lineRule="auto"/>
        <w:jc w:val="both"/>
        <w:rPr>
          <w:rFonts w:ascii="Arial" w:hAnsi="Arial" w:cs="Arial"/>
          <w:sz w:val="23"/>
          <w:szCs w:val="23"/>
        </w:rPr>
      </w:pPr>
      <w:r w:rsidRPr="00672A6C">
        <w:rPr>
          <w:rFonts w:ascii="Arial" w:eastAsia="Times New Roman" w:hAnsi="Arial" w:cs="Arial"/>
          <w:b/>
          <w:bCs/>
          <w:kern w:val="18"/>
          <w:sz w:val="23"/>
          <w:szCs w:val="23"/>
          <w:lang w:val="es-ES" w:eastAsia="es-ES"/>
        </w:rPr>
        <w:t>IV.</w:t>
      </w:r>
      <w:r w:rsidRPr="00672A6C">
        <w:rPr>
          <w:rFonts w:ascii="Arial" w:eastAsia="Times New Roman" w:hAnsi="Arial" w:cs="Arial"/>
          <w:kern w:val="18"/>
          <w:sz w:val="23"/>
          <w:szCs w:val="23"/>
          <w:lang w:val="es-ES" w:eastAsia="es-ES"/>
        </w:rPr>
        <w:t xml:space="preserve"> </w:t>
      </w:r>
      <w:r w:rsidRPr="00672A6C">
        <w:rPr>
          <w:rFonts w:ascii="Arial" w:eastAsia="Times New Roman" w:hAnsi="Arial" w:cs="Arial"/>
          <w:b/>
          <w:bCs/>
          <w:kern w:val="18"/>
          <w:sz w:val="23"/>
          <w:szCs w:val="23"/>
          <w:lang w:val="es-ES" w:eastAsia="es-ES"/>
        </w:rPr>
        <w:t>DEL OBJETO DEL PRESENTE ACUERDO</w:t>
      </w:r>
      <w:r w:rsidRPr="00672A6C">
        <w:rPr>
          <w:rFonts w:ascii="Arial" w:eastAsia="Times New Roman" w:hAnsi="Arial" w:cs="Arial"/>
          <w:kern w:val="18"/>
          <w:sz w:val="23"/>
          <w:szCs w:val="23"/>
          <w:lang w:val="es-ES" w:eastAsia="es-ES"/>
        </w:rPr>
        <w:t xml:space="preserve">. </w:t>
      </w:r>
      <w:r w:rsidRPr="00672A6C">
        <w:rPr>
          <w:rFonts w:ascii="Arial" w:hAnsi="Arial" w:cs="Arial"/>
          <w:sz w:val="23"/>
          <w:szCs w:val="23"/>
        </w:rPr>
        <w:t>Que tal como se estableció en el antecedente</w:t>
      </w:r>
      <w:r w:rsidR="00D06AD0" w:rsidRPr="00672A6C">
        <w:rPr>
          <w:rFonts w:ascii="Arial" w:hAnsi="Arial" w:cs="Arial"/>
          <w:sz w:val="23"/>
          <w:szCs w:val="23"/>
        </w:rPr>
        <w:t xml:space="preserve"> </w:t>
      </w:r>
      <w:r w:rsidR="00D06AD0" w:rsidRPr="00672A6C">
        <w:rPr>
          <w:rFonts w:ascii="Arial" w:hAnsi="Arial" w:cs="Arial"/>
          <w:b/>
          <w:bCs/>
          <w:sz w:val="23"/>
          <w:szCs w:val="23"/>
        </w:rPr>
        <w:t>8</w:t>
      </w:r>
      <w:r w:rsidRPr="00672A6C">
        <w:rPr>
          <w:rFonts w:ascii="Arial" w:hAnsi="Arial" w:cs="Arial"/>
          <w:sz w:val="23"/>
          <w:szCs w:val="23"/>
        </w:rPr>
        <w:t xml:space="preserve"> de este acuerdo,</w:t>
      </w:r>
      <w:r w:rsidR="00B05787" w:rsidRPr="00672A6C">
        <w:rPr>
          <w:rFonts w:ascii="Arial" w:hAnsi="Arial" w:cs="Arial"/>
          <w:sz w:val="23"/>
          <w:szCs w:val="23"/>
        </w:rPr>
        <w:t xml:space="preserve"> en mayo pasado</w:t>
      </w:r>
      <w:r w:rsidR="00D06AD0" w:rsidRPr="00672A6C">
        <w:rPr>
          <w:rFonts w:ascii="Arial" w:hAnsi="Arial" w:cs="Arial"/>
          <w:sz w:val="23"/>
          <w:szCs w:val="23"/>
        </w:rPr>
        <w:t>, con el acuerdo IEPC-ACG-021/2023,</w:t>
      </w:r>
      <w:r w:rsidR="00B05787" w:rsidRPr="00672A6C">
        <w:rPr>
          <w:rFonts w:ascii="Arial" w:hAnsi="Arial" w:cs="Arial"/>
          <w:sz w:val="23"/>
          <w:szCs w:val="23"/>
        </w:rPr>
        <w:t xml:space="preserve"> se realizó un ajuste al presupuesto </w:t>
      </w:r>
      <w:r w:rsidR="00B05787" w:rsidRPr="00672A6C">
        <w:rPr>
          <w:rFonts w:ascii="Arial" w:hAnsi="Arial" w:cs="Arial"/>
          <w:sz w:val="23"/>
          <w:szCs w:val="23"/>
          <w:lang w:val="es-ES_tradnl"/>
        </w:rPr>
        <w:t>de egresos relativo al gasto ordinario de este organismo electoral para el ejercicio fiscal del año dos mil veintitrés</w:t>
      </w:r>
      <w:r w:rsidR="00B05787" w:rsidRPr="00672A6C">
        <w:rPr>
          <w:rFonts w:ascii="Arial" w:hAnsi="Arial" w:cs="Arial"/>
          <w:sz w:val="23"/>
          <w:szCs w:val="23"/>
        </w:rPr>
        <w:t xml:space="preserve">, para quedar en los </w:t>
      </w:r>
      <w:r w:rsidR="00B05787" w:rsidRPr="00672A6C">
        <w:rPr>
          <w:rFonts w:ascii="Arial" w:hAnsi="Arial" w:cs="Arial"/>
          <w:sz w:val="23"/>
          <w:szCs w:val="23"/>
        </w:rPr>
        <w:lastRenderedPageBreak/>
        <w:t>mismos términos del acuerdo IEPC-ACG-045/202</w:t>
      </w:r>
      <w:r w:rsidR="009A1AC6" w:rsidRPr="00672A6C">
        <w:rPr>
          <w:rFonts w:ascii="Arial" w:hAnsi="Arial" w:cs="Arial"/>
          <w:sz w:val="23"/>
          <w:szCs w:val="23"/>
        </w:rPr>
        <w:t>2</w:t>
      </w:r>
      <w:r w:rsidR="00E17860" w:rsidRPr="00672A6C">
        <w:rPr>
          <w:rFonts w:ascii="Arial" w:hAnsi="Arial" w:cs="Arial"/>
          <w:sz w:val="23"/>
          <w:szCs w:val="23"/>
        </w:rPr>
        <w:t xml:space="preserve">, por lo que se </w:t>
      </w:r>
      <w:r w:rsidR="00D06AD0" w:rsidRPr="00672A6C">
        <w:rPr>
          <w:rFonts w:ascii="Arial" w:hAnsi="Arial" w:cs="Arial"/>
          <w:sz w:val="23"/>
          <w:szCs w:val="23"/>
        </w:rPr>
        <w:t xml:space="preserve">generaron las </w:t>
      </w:r>
      <w:r w:rsidR="00E17860" w:rsidRPr="00672A6C">
        <w:rPr>
          <w:rFonts w:ascii="Arial" w:hAnsi="Arial" w:cs="Arial"/>
          <w:sz w:val="23"/>
          <w:szCs w:val="23"/>
        </w:rPr>
        <w:t>vacantes</w:t>
      </w:r>
      <w:r w:rsidR="00942351" w:rsidRPr="00672A6C">
        <w:rPr>
          <w:rFonts w:ascii="Arial" w:hAnsi="Arial" w:cs="Arial"/>
          <w:sz w:val="23"/>
          <w:szCs w:val="23"/>
        </w:rPr>
        <w:t xml:space="preserve"> de</w:t>
      </w:r>
      <w:r w:rsidR="00E17860" w:rsidRPr="00672A6C">
        <w:rPr>
          <w:rFonts w:ascii="Arial" w:hAnsi="Arial" w:cs="Arial"/>
          <w:sz w:val="23"/>
          <w:szCs w:val="23"/>
        </w:rPr>
        <w:t xml:space="preserve"> tres direcciones creadas en dicho acuerdo, </w:t>
      </w:r>
      <w:r w:rsidR="00D06AD0" w:rsidRPr="00672A6C">
        <w:rPr>
          <w:rFonts w:ascii="Arial" w:hAnsi="Arial" w:cs="Arial"/>
          <w:sz w:val="23"/>
          <w:szCs w:val="23"/>
        </w:rPr>
        <w:t xml:space="preserve">entre ellas la que es </w:t>
      </w:r>
      <w:r w:rsidR="00E17860" w:rsidRPr="00672A6C">
        <w:rPr>
          <w:rFonts w:ascii="Arial" w:hAnsi="Arial" w:cs="Arial"/>
          <w:sz w:val="23"/>
          <w:szCs w:val="23"/>
        </w:rPr>
        <w:t>el objeto del presente</w:t>
      </w:r>
      <w:r w:rsidR="00D06AD0" w:rsidRPr="00672A6C">
        <w:rPr>
          <w:rFonts w:ascii="Arial" w:hAnsi="Arial" w:cs="Arial"/>
          <w:sz w:val="23"/>
          <w:szCs w:val="23"/>
        </w:rPr>
        <w:t xml:space="preserve">, es decir, </w:t>
      </w:r>
      <w:r w:rsidR="00E17860" w:rsidRPr="00672A6C">
        <w:rPr>
          <w:rFonts w:ascii="Arial" w:hAnsi="Arial" w:cs="Arial"/>
          <w:sz w:val="23"/>
          <w:szCs w:val="23"/>
        </w:rPr>
        <w:t>la designación de</w:t>
      </w:r>
      <w:r w:rsidR="00F64824" w:rsidRPr="00672A6C">
        <w:rPr>
          <w:rFonts w:ascii="Arial" w:hAnsi="Arial" w:cs="Arial"/>
          <w:sz w:val="23"/>
          <w:szCs w:val="23"/>
        </w:rPr>
        <w:t>l titular de la Dirección de Área de Administración de Recursos</w:t>
      </w:r>
      <w:r w:rsidR="00E17860" w:rsidRPr="00672A6C">
        <w:rPr>
          <w:rFonts w:ascii="Arial" w:hAnsi="Arial" w:cs="Arial"/>
          <w:sz w:val="23"/>
          <w:szCs w:val="23"/>
        </w:rPr>
        <w:t>.</w:t>
      </w:r>
    </w:p>
    <w:p w14:paraId="0CEC1DDC" w14:textId="77777777" w:rsidR="00E17860" w:rsidRPr="00672A6C" w:rsidRDefault="00E17860" w:rsidP="00F304D5">
      <w:pPr>
        <w:spacing w:after="0" w:line="276" w:lineRule="auto"/>
        <w:jc w:val="both"/>
        <w:rPr>
          <w:rFonts w:ascii="Arial" w:hAnsi="Arial" w:cs="Arial"/>
          <w:sz w:val="23"/>
          <w:szCs w:val="23"/>
        </w:rPr>
      </w:pPr>
    </w:p>
    <w:p w14:paraId="1AF04C52" w14:textId="6D90AF9D" w:rsidR="00B05787" w:rsidRPr="00CF4F32" w:rsidRDefault="00A946CA" w:rsidP="00F304D5">
      <w:pPr>
        <w:spacing w:after="0" w:line="276" w:lineRule="auto"/>
        <w:jc w:val="both"/>
        <w:rPr>
          <w:rFonts w:ascii="Arial" w:hAnsi="Arial" w:cs="Arial"/>
          <w:sz w:val="24"/>
          <w:szCs w:val="24"/>
        </w:rPr>
      </w:pPr>
      <w:r w:rsidRPr="00672A6C">
        <w:rPr>
          <w:rFonts w:ascii="Arial" w:hAnsi="Arial" w:cs="Arial"/>
          <w:b/>
          <w:bCs/>
          <w:sz w:val="23"/>
          <w:szCs w:val="23"/>
        </w:rPr>
        <w:t xml:space="preserve">V. </w:t>
      </w:r>
      <w:r w:rsidR="00B05787" w:rsidRPr="00672A6C">
        <w:rPr>
          <w:rFonts w:ascii="Arial" w:hAnsi="Arial" w:cs="Arial"/>
          <w:b/>
          <w:bCs/>
          <w:sz w:val="23"/>
          <w:szCs w:val="23"/>
        </w:rPr>
        <w:t>DE</w:t>
      </w:r>
      <w:r w:rsidR="00BB472B" w:rsidRPr="00672A6C">
        <w:rPr>
          <w:rFonts w:ascii="Arial" w:hAnsi="Arial" w:cs="Arial"/>
          <w:b/>
          <w:bCs/>
          <w:sz w:val="23"/>
          <w:szCs w:val="23"/>
        </w:rPr>
        <w:t xml:space="preserve"> </w:t>
      </w:r>
      <w:r w:rsidR="00B05787" w:rsidRPr="00672A6C">
        <w:rPr>
          <w:rFonts w:ascii="Arial" w:hAnsi="Arial" w:cs="Arial"/>
          <w:b/>
          <w:bCs/>
          <w:sz w:val="23"/>
          <w:szCs w:val="23"/>
        </w:rPr>
        <w:t>L</w:t>
      </w:r>
      <w:r w:rsidR="00BB472B" w:rsidRPr="00672A6C">
        <w:rPr>
          <w:rFonts w:ascii="Arial" w:hAnsi="Arial" w:cs="Arial"/>
          <w:b/>
          <w:bCs/>
          <w:sz w:val="23"/>
          <w:szCs w:val="23"/>
        </w:rPr>
        <w:t>A DIRECCI</w:t>
      </w:r>
      <w:r w:rsidR="001A3C8B" w:rsidRPr="00672A6C">
        <w:rPr>
          <w:rFonts w:ascii="Arial" w:hAnsi="Arial" w:cs="Arial"/>
          <w:b/>
          <w:bCs/>
          <w:sz w:val="23"/>
          <w:szCs w:val="23"/>
        </w:rPr>
        <w:t>ÓN</w:t>
      </w:r>
      <w:r w:rsidR="00BB472B" w:rsidRPr="00672A6C">
        <w:rPr>
          <w:rFonts w:ascii="Arial" w:hAnsi="Arial" w:cs="Arial"/>
          <w:b/>
          <w:bCs/>
          <w:sz w:val="23"/>
          <w:szCs w:val="23"/>
        </w:rPr>
        <w:t xml:space="preserve"> DE ÁREA DE ADMINISTRACIÓN DE RECURSOS</w:t>
      </w:r>
      <w:r w:rsidR="00B05787" w:rsidRPr="00672A6C">
        <w:rPr>
          <w:rFonts w:ascii="Arial" w:hAnsi="Arial" w:cs="Arial"/>
          <w:b/>
          <w:bCs/>
          <w:sz w:val="23"/>
          <w:szCs w:val="23"/>
        </w:rPr>
        <w:t xml:space="preserve">. </w:t>
      </w:r>
      <w:r w:rsidR="00B05787" w:rsidRPr="00672A6C">
        <w:rPr>
          <w:rFonts w:ascii="Arial" w:hAnsi="Arial" w:cs="Arial"/>
          <w:sz w:val="23"/>
          <w:szCs w:val="23"/>
        </w:rPr>
        <w:t xml:space="preserve">Que tal y como se estableció en el antecedente </w:t>
      </w:r>
      <w:r w:rsidR="005A316F" w:rsidRPr="00672A6C">
        <w:rPr>
          <w:rFonts w:ascii="Arial" w:hAnsi="Arial" w:cs="Arial"/>
          <w:b/>
          <w:bCs/>
          <w:sz w:val="23"/>
          <w:szCs w:val="23"/>
        </w:rPr>
        <w:t>2</w:t>
      </w:r>
      <w:r w:rsidR="00B05787" w:rsidRPr="00672A6C">
        <w:rPr>
          <w:rFonts w:ascii="Arial" w:hAnsi="Arial" w:cs="Arial"/>
          <w:b/>
          <w:bCs/>
          <w:sz w:val="23"/>
          <w:szCs w:val="23"/>
        </w:rPr>
        <w:t xml:space="preserve"> </w:t>
      </w:r>
      <w:r w:rsidR="00B05787" w:rsidRPr="00672A6C">
        <w:rPr>
          <w:rFonts w:ascii="Arial" w:hAnsi="Arial" w:cs="Arial"/>
          <w:sz w:val="23"/>
          <w:szCs w:val="23"/>
        </w:rPr>
        <w:t>del presente acuerdo, el veintisiete de julio del año pasado</w:t>
      </w:r>
      <w:r w:rsidR="000C62CE" w:rsidRPr="00672A6C">
        <w:rPr>
          <w:rFonts w:ascii="Arial" w:hAnsi="Arial" w:cs="Arial"/>
          <w:sz w:val="23"/>
          <w:szCs w:val="23"/>
        </w:rPr>
        <w:t>,</w:t>
      </w:r>
      <w:r w:rsidR="00B05787" w:rsidRPr="00672A6C">
        <w:rPr>
          <w:rFonts w:ascii="Arial" w:hAnsi="Arial" w:cs="Arial"/>
          <w:sz w:val="23"/>
          <w:szCs w:val="23"/>
        </w:rPr>
        <w:t xml:space="preserve"> se aprobó el anteproyecto de presupuesto para el presente ejercicio fiscal</w:t>
      </w:r>
      <w:r w:rsidRPr="00672A6C">
        <w:rPr>
          <w:rFonts w:ascii="Arial" w:hAnsi="Arial" w:cs="Arial"/>
          <w:sz w:val="23"/>
          <w:szCs w:val="23"/>
        </w:rPr>
        <w:t xml:space="preserve"> mediante acuerdo IEPC-ACG-045/2022</w:t>
      </w:r>
      <w:r w:rsidR="00B05787" w:rsidRPr="00672A6C">
        <w:rPr>
          <w:rFonts w:ascii="Arial" w:hAnsi="Arial" w:cs="Arial"/>
          <w:sz w:val="23"/>
          <w:szCs w:val="23"/>
        </w:rPr>
        <w:t>, el cual</w:t>
      </w:r>
      <w:r w:rsidRPr="00672A6C">
        <w:rPr>
          <w:rFonts w:ascii="Arial" w:hAnsi="Arial" w:cs="Arial"/>
          <w:sz w:val="23"/>
          <w:szCs w:val="23"/>
        </w:rPr>
        <w:t>,</w:t>
      </w:r>
      <w:r w:rsidR="00B05787" w:rsidRPr="00672A6C">
        <w:rPr>
          <w:rFonts w:ascii="Arial" w:hAnsi="Arial" w:cs="Arial"/>
          <w:sz w:val="23"/>
          <w:szCs w:val="23"/>
        </w:rPr>
        <w:t xml:space="preserve"> entre otras cosas</w:t>
      </w:r>
      <w:r w:rsidRPr="00672A6C">
        <w:rPr>
          <w:rFonts w:ascii="Arial" w:hAnsi="Arial" w:cs="Arial"/>
          <w:sz w:val="23"/>
          <w:szCs w:val="23"/>
        </w:rPr>
        <w:t>,</w:t>
      </w:r>
      <w:r w:rsidR="00B05787" w:rsidRPr="00672A6C">
        <w:rPr>
          <w:rFonts w:ascii="Arial" w:hAnsi="Arial" w:cs="Arial"/>
          <w:sz w:val="23"/>
          <w:szCs w:val="23"/>
        </w:rPr>
        <w:t xml:space="preserve"> aprobó la creación de </w:t>
      </w:r>
      <w:r w:rsidR="005A316F" w:rsidRPr="00672A6C">
        <w:rPr>
          <w:rFonts w:ascii="Arial" w:hAnsi="Arial" w:cs="Arial"/>
          <w:sz w:val="23"/>
          <w:szCs w:val="23"/>
        </w:rPr>
        <w:t>la Dirección de Área de Administración de Recursos</w:t>
      </w:r>
      <w:r w:rsidR="00B05787" w:rsidRPr="00672A6C">
        <w:rPr>
          <w:rFonts w:ascii="Arial" w:hAnsi="Arial" w:cs="Arial"/>
          <w:i/>
          <w:iCs/>
          <w:sz w:val="23"/>
          <w:szCs w:val="23"/>
        </w:rPr>
        <w:t xml:space="preserve">, </w:t>
      </w:r>
      <w:r w:rsidR="00B05787" w:rsidRPr="00672A6C">
        <w:rPr>
          <w:rFonts w:ascii="Arial" w:hAnsi="Arial" w:cs="Arial"/>
          <w:sz w:val="23"/>
          <w:szCs w:val="23"/>
        </w:rPr>
        <w:t>lo anterior como parte de</w:t>
      </w:r>
      <w:r w:rsidR="000C62CE" w:rsidRPr="00672A6C">
        <w:rPr>
          <w:rFonts w:ascii="Arial" w:hAnsi="Arial" w:cs="Arial"/>
          <w:sz w:val="23"/>
          <w:szCs w:val="23"/>
        </w:rPr>
        <w:t>l</w:t>
      </w:r>
      <w:r w:rsidR="00B05787" w:rsidRPr="00672A6C">
        <w:rPr>
          <w:rFonts w:ascii="Arial" w:hAnsi="Arial" w:cs="Arial"/>
          <w:sz w:val="23"/>
          <w:szCs w:val="23"/>
        </w:rPr>
        <w:t xml:space="preserve"> proceso de fortalecimiento institucional, </w:t>
      </w:r>
      <w:r w:rsidRPr="00672A6C">
        <w:rPr>
          <w:rFonts w:ascii="Arial" w:hAnsi="Arial" w:cs="Arial"/>
          <w:sz w:val="23"/>
          <w:szCs w:val="23"/>
        </w:rPr>
        <w:t xml:space="preserve">como se advierte </w:t>
      </w:r>
      <w:r w:rsidR="00942351" w:rsidRPr="00672A6C">
        <w:rPr>
          <w:rFonts w:ascii="Arial" w:hAnsi="Arial" w:cs="Arial"/>
          <w:sz w:val="23"/>
          <w:szCs w:val="23"/>
        </w:rPr>
        <w:t>en el</w:t>
      </w:r>
      <w:r w:rsidRPr="00672A6C">
        <w:rPr>
          <w:rFonts w:ascii="Arial" w:hAnsi="Arial" w:cs="Arial"/>
          <w:sz w:val="23"/>
          <w:szCs w:val="23"/>
        </w:rPr>
        <w:t xml:space="preserve"> </w:t>
      </w:r>
      <w:r w:rsidR="00942351" w:rsidRPr="00672A6C">
        <w:rPr>
          <w:rFonts w:ascii="Arial" w:hAnsi="Arial" w:cs="Arial"/>
          <w:sz w:val="23"/>
          <w:szCs w:val="23"/>
        </w:rPr>
        <w:t xml:space="preserve">párrafo tercero del considerando VI del </w:t>
      </w:r>
      <w:r w:rsidRPr="00672A6C">
        <w:rPr>
          <w:rFonts w:ascii="Arial" w:hAnsi="Arial" w:cs="Arial"/>
          <w:sz w:val="23"/>
          <w:szCs w:val="23"/>
        </w:rPr>
        <w:t>propio acuerdo.</w:t>
      </w:r>
    </w:p>
    <w:p w14:paraId="341112B0" w14:textId="77777777" w:rsidR="00B05787" w:rsidRPr="00CF4F32" w:rsidRDefault="00B05787" w:rsidP="00F304D5">
      <w:pPr>
        <w:spacing w:after="0" w:line="276" w:lineRule="auto"/>
        <w:jc w:val="both"/>
        <w:rPr>
          <w:rFonts w:ascii="Arial" w:hAnsi="Arial" w:cs="Arial"/>
          <w:sz w:val="24"/>
          <w:szCs w:val="24"/>
        </w:rPr>
      </w:pPr>
    </w:p>
    <w:p w14:paraId="349FDA52" w14:textId="7925E36B" w:rsidR="00B05787" w:rsidRPr="00C80F17" w:rsidRDefault="00B05787" w:rsidP="00F304D5">
      <w:pPr>
        <w:spacing w:line="240" w:lineRule="auto"/>
        <w:ind w:left="708" w:right="871"/>
        <w:jc w:val="both"/>
        <w:rPr>
          <w:rFonts w:ascii="Arial" w:hAnsi="Arial" w:cs="Arial"/>
          <w:i/>
          <w:iCs/>
          <w:sz w:val="20"/>
          <w:szCs w:val="20"/>
        </w:rPr>
      </w:pPr>
      <w:r w:rsidRPr="00C80F17">
        <w:rPr>
          <w:rFonts w:ascii="Arial" w:hAnsi="Arial" w:cs="Arial"/>
          <w:i/>
          <w:iCs/>
          <w:sz w:val="20"/>
          <w:szCs w:val="20"/>
        </w:rPr>
        <w:t xml:space="preserve">“Resulta importante precisar que el anteproyecto de presupuesto de egresos que se propone prevé los recursos financieros para atender las atribuciones encomendadas a este Instituto, considerando avanzar en los trabajos que permitan un fortalecimiento institucional, a través de una adecuación estructural y funcional, cuya ruta inició su construcción a partir del ejercicio fiscal 2022 y cuyo objetivo es contar con las condiciones que permitan garantizar los derechos políticos y electorales de la población jalisciense. Así, para continuar con el trabajo de reestructura iniciada este año, en el presupuesto para el gasto ordinario de 2023, </w:t>
      </w:r>
      <w:r w:rsidRPr="00C80F17">
        <w:rPr>
          <w:rFonts w:ascii="Arial" w:hAnsi="Arial" w:cs="Arial"/>
          <w:b/>
          <w:bCs/>
          <w:i/>
          <w:iCs/>
          <w:sz w:val="20"/>
          <w:szCs w:val="20"/>
        </w:rPr>
        <w:t>se propone incluir las direcciones de área de: Participación Ciudadana, Prerrogativas, y Administración de Recursos</w:t>
      </w:r>
      <w:r w:rsidRPr="00C80F17">
        <w:rPr>
          <w:rFonts w:ascii="Arial" w:hAnsi="Arial" w:cs="Arial"/>
          <w:i/>
          <w:iCs/>
          <w:sz w:val="20"/>
          <w:szCs w:val="20"/>
        </w:rPr>
        <w:t>, e incorporar algunas figuras de apoyo en áreas estratégicas como la Secretaría Ejecutiva, Informática, Igualdad, Transparencia, y oficialía de partes.”</w:t>
      </w:r>
    </w:p>
    <w:p w14:paraId="4E6A609B" w14:textId="77777777" w:rsidR="00F9414E" w:rsidRPr="00CF4F32" w:rsidRDefault="00F9414E" w:rsidP="00F304D5">
      <w:pPr>
        <w:pStyle w:val="Sinespaciado"/>
        <w:spacing w:line="276" w:lineRule="auto"/>
        <w:rPr>
          <w:rFonts w:ascii="Arial" w:hAnsi="Arial" w:cs="Arial"/>
        </w:rPr>
      </w:pPr>
    </w:p>
    <w:p w14:paraId="23A29E5B" w14:textId="3D80C8B3" w:rsidR="00BB472B" w:rsidRPr="00672A6C" w:rsidRDefault="00BB472B" w:rsidP="00F304D5">
      <w:pPr>
        <w:spacing w:after="0" w:line="276" w:lineRule="auto"/>
        <w:jc w:val="both"/>
        <w:rPr>
          <w:rFonts w:ascii="Arial" w:hAnsi="Arial" w:cs="Arial"/>
          <w:sz w:val="23"/>
          <w:szCs w:val="23"/>
        </w:rPr>
      </w:pPr>
      <w:r w:rsidRPr="00672A6C">
        <w:rPr>
          <w:rFonts w:ascii="Arial" w:hAnsi="Arial" w:cs="Arial"/>
          <w:sz w:val="23"/>
          <w:szCs w:val="23"/>
        </w:rPr>
        <w:t xml:space="preserve">Sin embargo, y como se estableció en el antecedente </w:t>
      </w:r>
      <w:r w:rsidR="00F64824" w:rsidRPr="00672A6C">
        <w:rPr>
          <w:rFonts w:ascii="Arial" w:hAnsi="Arial" w:cs="Arial"/>
          <w:b/>
          <w:bCs/>
          <w:sz w:val="23"/>
          <w:szCs w:val="23"/>
        </w:rPr>
        <w:t xml:space="preserve">4 </w:t>
      </w:r>
      <w:r w:rsidRPr="00672A6C">
        <w:rPr>
          <w:rFonts w:ascii="Arial" w:hAnsi="Arial" w:cs="Arial"/>
          <w:sz w:val="23"/>
          <w:szCs w:val="23"/>
        </w:rPr>
        <w:t>de este acuerdo, el Congreso del Estado de Jalisco determinó un presupuesto menor al solicitado, por lo que este Instituto mediante acuerdo IEPC-ACG-067/2022</w:t>
      </w:r>
      <w:r w:rsidR="000C62CE" w:rsidRPr="00672A6C">
        <w:rPr>
          <w:rFonts w:ascii="Arial" w:hAnsi="Arial" w:cs="Arial"/>
          <w:sz w:val="23"/>
          <w:szCs w:val="23"/>
        </w:rPr>
        <w:t>,</w:t>
      </w:r>
      <w:r w:rsidRPr="00672A6C">
        <w:rPr>
          <w:rFonts w:ascii="Arial" w:hAnsi="Arial" w:cs="Arial"/>
          <w:sz w:val="23"/>
          <w:szCs w:val="23"/>
        </w:rPr>
        <w:t xml:space="preserve"> aprobó el presupuesto de egresos relativo al gasto ordinario, así como la plantilla de personal de este organismo electoral, conforme a lo autorizado en el decreto 29116/LXIII/22.</w:t>
      </w:r>
    </w:p>
    <w:p w14:paraId="4E9867C0" w14:textId="77777777" w:rsidR="00BB472B" w:rsidRPr="00672A6C" w:rsidRDefault="00BB472B" w:rsidP="00F304D5">
      <w:pPr>
        <w:pStyle w:val="Sinespaciado"/>
        <w:spacing w:line="276" w:lineRule="auto"/>
        <w:rPr>
          <w:rFonts w:ascii="Arial" w:hAnsi="Arial" w:cs="Arial"/>
          <w:sz w:val="23"/>
          <w:szCs w:val="23"/>
        </w:rPr>
      </w:pPr>
    </w:p>
    <w:p w14:paraId="3A732A50" w14:textId="75F1AF86" w:rsidR="00BB472B" w:rsidRPr="00672A6C" w:rsidRDefault="00BB472B" w:rsidP="00F304D5">
      <w:pPr>
        <w:spacing w:after="0" w:line="276" w:lineRule="auto"/>
        <w:jc w:val="both"/>
        <w:rPr>
          <w:rFonts w:ascii="Arial" w:hAnsi="Arial" w:cs="Arial"/>
          <w:sz w:val="23"/>
          <w:szCs w:val="23"/>
        </w:rPr>
      </w:pPr>
      <w:r w:rsidRPr="00672A6C">
        <w:rPr>
          <w:rFonts w:ascii="Arial" w:hAnsi="Arial" w:cs="Arial"/>
          <w:sz w:val="23"/>
          <w:szCs w:val="23"/>
        </w:rPr>
        <w:t>Consecuencia de la determinación de un monto menor por parte del Congreso del Estado, se solicitó una ampliación presupuestal</w:t>
      </w:r>
      <w:r w:rsidR="00300162" w:rsidRPr="00672A6C">
        <w:rPr>
          <w:rFonts w:ascii="Arial" w:hAnsi="Arial" w:cs="Arial"/>
          <w:sz w:val="23"/>
          <w:szCs w:val="23"/>
        </w:rPr>
        <w:t xml:space="preserve"> para el correcto desempeño del Instituto, así como la atención oportuna del Proceso Electoral 2023-2024</w:t>
      </w:r>
      <w:r w:rsidRPr="00672A6C">
        <w:rPr>
          <w:rFonts w:ascii="Arial" w:hAnsi="Arial" w:cs="Arial"/>
          <w:sz w:val="23"/>
          <w:szCs w:val="23"/>
        </w:rPr>
        <w:t xml:space="preserve">, tal y como se advierte de los antecedentes </w:t>
      </w:r>
      <w:r w:rsidR="003E2391" w:rsidRPr="00672A6C">
        <w:rPr>
          <w:rFonts w:ascii="Arial" w:hAnsi="Arial" w:cs="Arial"/>
          <w:b/>
          <w:bCs/>
          <w:sz w:val="23"/>
          <w:szCs w:val="23"/>
        </w:rPr>
        <w:t>5</w:t>
      </w:r>
      <w:r w:rsidRPr="00672A6C">
        <w:rPr>
          <w:rFonts w:ascii="Arial" w:hAnsi="Arial" w:cs="Arial"/>
          <w:sz w:val="23"/>
          <w:szCs w:val="23"/>
        </w:rPr>
        <w:t xml:space="preserve">, </w:t>
      </w:r>
      <w:r w:rsidR="003E2391" w:rsidRPr="00672A6C">
        <w:rPr>
          <w:rFonts w:ascii="Arial" w:hAnsi="Arial" w:cs="Arial"/>
          <w:b/>
          <w:bCs/>
          <w:sz w:val="23"/>
          <w:szCs w:val="23"/>
        </w:rPr>
        <w:t>6</w:t>
      </w:r>
      <w:r w:rsidRPr="00672A6C">
        <w:rPr>
          <w:rFonts w:ascii="Arial" w:hAnsi="Arial" w:cs="Arial"/>
          <w:b/>
          <w:bCs/>
          <w:sz w:val="23"/>
          <w:szCs w:val="23"/>
        </w:rPr>
        <w:t xml:space="preserve"> </w:t>
      </w:r>
      <w:r w:rsidRPr="00672A6C">
        <w:rPr>
          <w:rFonts w:ascii="Arial" w:hAnsi="Arial" w:cs="Arial"/>
          <w:sz w:val="23"/>
          <w:szCs w:val="23"/>
        </w:rPr>
        <w:t xml:space="preserve">y </w:t>
      </w:r>
      <w:r w:rsidR="003E2391" w:rsidRPr="00672A6C">
        <w:rPr>
          <w:rFonts w:ascii="Arial" w:hAnsi="Arial" w:cs="Arial"/>
          <w:b/>
          <w:bCs/>
          <w:sz w:val="23"/>
          <w:szCs w:val="23"/>
        </w:rPr>
        <w:t>7</w:t>
      </w:r>
      <w:r w:rsidRPr="00672A6C">
        <w:rPr>
          <w:rFonts w:ascii="Arial" w:hAnsi="Arial" w:cs="Arial"/>
          <w:sz w:val="23"/>
          <w:szCs w:val="23"/>
        </w:rPr>
        <w:t>; mism</w:t>
      </w:r>
      <w:r w:rsidR="003E2391" w:rsidRPr="00672A6C">
        <w:rPr>
          <w:rFonts w:ascii="Arial" w:hAnsi="Arial" w:cs="Arial"/>
          <w:sz w:val="23"/>
          <w:szCs w:val="23"/>
        </w:rPr>
        <w:t>o</w:t>
      </w:r>
      <w:r w:rsidRPr="00672A6C">
        <w:rPr>
          <w:rFonts w:ascii="Arial" w:hAnsi="Arial" w:cs="Arial"/>
          <w:sz w:val="23"/>
          <w:szCs w:val="23"/>
        </w:rPr>
        <w:t xml:space="preserve"> que fue otorgado por el Ejecutivo estatal el pasado mes de febrero</w:t>
      </w:r>
      <w:r w:rsidR="00300162" w:rsidRPr="00672A6C">
        <w:rPr>
          <w:rFonts w:ascii="Arial" w:hAnsi="Arial" w:cs="Arial"/>
          <w:sz w:val="23"/>
          <w:szCs w:val="23"/>
        </w:rPr>
        <w:t>.</w:t>
      </w:r>
    </w:p>
    <w:p w14:paraId="3C4328CA" w14:textId="77777777" w:rsidR="00300162" w:rsidRPr="00672A6C" w:rsidRDefault="00300162" w:rsidP="00F304D5">
      <w:pPr>
        <w:pStyle w:val="Sinespaciado"/>
        <w:spacing w:line="276" w:lineRule="auto"/>
        <w:rPr>
          <w:rFonts w:ascii="Arial" w:hAnsi="Arial" w:cs="Arial"/>
          <w:sz w:val="23"/>
          <w:szCs w:val="23"/>
        </w:rPr>
      </w:pPr>
    </w:p>
    <w:p w14:paraId="1EFD9779" w14:textId="38BA7674" w:rsidR="00300162" w:rsidRPr="00672A6C" w:rsidRDefault="00300162" w:rsidP="00F304D5">
      <w:pPr>
        <w:spacing w:after="0" w:line="276" w:lineRule="auto"/>
        <w:jc w:val="both"/>
        <w:rPr>
          <w:rFonts w:ascii="Arial" w:hAnsi="Arial" w:cs="Arial"/>
          <w:b/>
          <w:bCs/>
          <w:sz w:val="23"/>
          <w:szCs w:val="23"/>
        </w:rPr>
      </w:pPr>
      <w:r w:rsidRPr="00672A6C">
        <w:rPr>
          <w:rFonts w:ascii="Arial" w:hAnsi="Arial" w:cs="Arial"/>
          <w:sz w:val="23"/>
          <w:szCs w:val="23"/>
        </w:rPr>
        <w:t xml:space="preserve">Como resultado de la ampliación presupuestal aprobada, se realizó un ajuste al presupuesto de egresos </w:t>
      </w:r>
      <w:r w:rsidRPr="00672A6C">
        <w:rPr>
          <w:rFonts w:ascii="Arial" w:hAnsi="Arial" w:cs="Arial"/>
          <w:sz w:val="23"/>
          <w:szCs w:val="23"/>
          <w:lang w:val="es-ES_tradnl"/>
        </w:rPr>
        <w:t xml:space="preserve">relativo al gasto ordinario de este organismo electoral para el </w:t>
      </w:r>
      <w:r w:rsidRPr="00672A6C">
        <w:rPr>
          <w:rFonts w:ascii="Arial" w:hAnsi="Arial" w:cs="Arial"/>
          <w:sz w:val="23"/>
          <w:szCs w:val="23"/>
          <w:lang w:val="es-ES_tradnl"/>
        </w:rPr>
        <w:lastRenderedPageBreak/>
        <w:t>presente ejercicio fiscal</w:t>
      </w:r>
      <w:r w:rsidRPr="00672A6C">
        <w:rPr>
          <w:rFonts w:ascii="Arial" w:hAnsi="Arial" w:cs="Arial"/>
          <w:sz w:val="23"/>
          <w:szCs w:val="23"/>
        </w:rPr>
        <w:t xml:space="preserve">, </w:t>
      </w:r>
      <w:r w:rsidRPr="00672A6C">
        <w:rPr>
          <w:rFonts w:ascii="Arial" w:hAnsi="Arial" w:cs="Arial"/>
          <w:sz w:val="23"/>
          <w:szCs w:val="23"/>
          <w:lang w:val="es-ES_tradnl"/>
        </w:rPr>
        <w:t>para quedar en los términos y condiciones aprobados por el Consejo General, mediante acuerdo IEPC-ACG-045/2022; por lo que se c</w:t>
      </w:r>
      <w:r w:rsidR="007114D2" w:rsidRPr="00672A6C">
        <w:rPr>
          <w:rFonts w:ascii="Arial" w:hAnsi="Arial" w:cs="Arial"/>
          <w:sz w:val="23"/>
          <w:szCs w:val="23"/>
          <w:lang w:val="es-ES_tradnl"/>
        </w:rPr>
        <w:t>ontaba</w:t>
      </w:r>
      <w:r w:rsidRPr="00672A6C">
        <w:rPr>
          <w:rFonts w:ascii="Arial" w:hAnsi="Arial" w:cs="Arial"/>
          <w:sz w:val="23"/>
          <w:szCs w:val="23"/>
          <w:lang w:val="es-ES_tradnl"/>
        </w:rPr>
        <w:t xml:space="preserve"> con </w:t>
      </w:r>
      <w:r w:rsidR="00657D24" w:rsidRPr="00672A6C">
        <w:rPr>
          <w:rFonts w:ascii="Arial" w:hAnsi="Arial" w:cs="Arial"/>
          <w:sz w:val="23"/>
          <w:szCs w:val="23"/>
          <w:lang w:val="es-ES_tradnl"/>
        </w:rPr>
        <w:t xml:space="preserve">la vacante de </w:t>
      </w:r>
      <w:r w:rsidRPr="00672A6C">
        <w:rPr>
          <w:rFonts w:ascii="Arial" w:hAnsi="Arial" w:cs="Arial"/>
          <w:sz w:val="23"/>
          <w:szCs w:val="23"/>
          <w:lang w:val="es-ES_tradnl"/>
        </w:rPr>
        <w:t xml:space="preserve">tres direcciones de área: </w:t>
      </w:r>
      <w:r w:rsidRPr="00672A6C">
        <w:rPr>
          <w:rFonts w:ascii="Arial" w:hAnsi="Arial" w:cs="Arial"/>
          <w:b/>
          <w:bCs/>
          <w:i/>
          <w:iCs/>
          <w:sz w:val="23"/>
          <w:szCs w:val="23"/>
        </w:rPr>
        <w:t>Participación Ciudadana, Prerrogativas, y Administración de Recursos.</w:t>
      </w:r>
    </w:p>
    <w:p w14:paraId="763C56AA" w14:textId="77777777" w:rsidR="00AE0399" w:rsidRPr="00672A6C" w:rsidRDefault="00AE0399" w:rsidP="00F304D5">
      <w:pPr>
        <w:spacing w:after="0" w:line="276" w:lineRule="auto"/>
        <w:jc w:val="both"/>
        <w:rPr>
          <w:rFonts w:ascii="Arial" w:hAnsi="Arial" w:cs="Arial"/>
          <w:sz w:val="23"/>
          <w:szCs w:val="23"/>
        </w:rPr>
      </w:pPr>
    </w:p>
    <w:p w14:paraId="75A3697C" w14:textId="3DB539D0" w:rsidR="00BB1B27" w:rsidRDefault="007114D2" w:rsidP="00F304D5">
      <w:pPr>
        <w:pStyle w:val="Sinespaciado"/>
        <w:spacing w:line="276" w:lineRule="auto"/>
        <w:jc w:val="both"/>
        <w:rPr>
          <w:rFonts w:ascii="Arial" w:hAnsi="Arial" w:cs="Arial"/>
          <w:kern w:val="18"/>
          <w:lang w:eastAsia="es-ES"/>
        </w:rPr>
      </w:pPr>
      <w:r w:rsidRPr="00672A6C">
        <w:rPr>
          <w:rFonts w:ascii="Arial" w:hAnsi="Arial" w:cs="Arial"/>
          <w:sz w:val="23"/>
          <w:szCs w:val="23"/>
        </w:rPr>
        <w:t>Ahora bien, tal y como se estableció en el antecedente</w:t>
      </w:r>
      <w:r w:rsidR="00BB1B27" w:rsidRPr="00672A6C">
        <w:rPr>
          <w:rFonts w:ascii="Arial" w:hAnsi="Arial" w:cs="Arial"/>
          <w:sz w:val="23"/>
          <w:szCs w:val="23"/>
        </w:rPr>
        <w:t xml:space="preserve"> </w:t>
      </w:r>
      <w:r w:rsidR="00BB1B27" w:rsidRPr="00672A6C">
        <w:rPr>
          <w:rFonts w:ascii="Arial" w:hAnsi="Arial" w:cs="Arial"/>
          <w:b/>
          <w:bCs/>
          <w:sz w:val="23"/>
          <w:szCs w:val="23"/>
        </w:rPr>
        <w:t>10</w:t>
      </w:r>
      <w:r w:rsidR="00BB1B27" w:rsidRPr="00672A6C">
        <w:rPr>
          <w:rFonts w:ascii="Arial" w:hAnsi="Arial" w:cs="Arial"/>
          <w:sz w:val="23"/>
          <w:szCs w:val="23"/>
        </w:rPr>
        <w:t xml:space="preserve"> de este acuerdo, el veintiséis de julio del año en curso, </w:t>
      </w:r>
      <w:r w:rsidR="005F0C3F" w:rsidRPr="00672A6C">
        <w:rPr>
          <w:rFonts w:ascii="Arial" w:hAnsi="Arial" w:cs="Arial"/>
          <w:sz w:val="23"/>
          <w:szCs w:val="23"/>
        </w:rPr>
        <w:t>m</w:t>
      </w:r>
      <w:r w:rsidR="00BB1B27" w:rsidRPr="00672A6C">
        <w:rPr>
          <w:rFonts w:ascii="Arial" w:hAnsi="Arial" w:cs="Arial"/>
          <w:kern w:val="18"/>
          <w:sz w:val="23"/>
          <w:szCs w:val="23"/>
          <w:lang w:eastAsia="es-ES"/>
        </w:rPr>
        <w:t>ediante acuerdo IEPC-ACG-037/2023, se aprobó la designación de las personas titulares de las Direcciones de Área de Participación Ciudadana y de Prerrogativas</w:t>
      </w:r>
      <w:r w:rsidR="005928B7" w:rsidRPr="00672A6C">
        <w:rPr>
          <w:rFonts w:ascii="Arial" w:hAnsi="Arial" w:cs="Arial"/>
          <w:kern w:val="18"/>
          <w:sz w:val="23"/>
          <w:szCs w:val="23"/>
          <w:lang w:eastAsia="es-ES"/>
        </w:rPr>
        <w:t>.</w:t>
      </w:r>
      <w:r w:rsidR="00BB1B27" w:rsidRPr="00672A6C">
        <w:rPr>
          <w:rFonts w:ascii="Arial" w:hAnsi="Arial" w:cs="Arial"/>
          <w:kern w:val="18"/>
          <w:sz w:val="23"/>
          <w:szCs w:val="23"/>
          <w:lang w:eastAsia="es-ES"/>
        </w:rPr>
        <w:t xml:space="preserve"> Asimismo, en dicho acuerdo, se consideró, a la letra, lo siguiente:</w:t>
      </w:r>
    </w:p>
    <w:p w14:paraId="1912AC64" w14:textId="77777777" w:rsidR="00BB1B27" w:rsidRDefault="00BB1B27" w:rsidP="00F304D5">
      <w:pPr>
        <w:spacing w:after="0" w:line="276" w:lineRule="auto"/>
        <w:jc w:val="both"/>
        <w:rPr>
          <w:rFonts w:ascii="Arial" w:eastAsia="Times New Roman" w:hAnsi="Arial" w:cs="Arial"/>
          <w:kern w:val="18"/>
          <w:sz w:val="24"/>
          <w:szCs w:val="24"/>
          <w:lang w:eastAsia="es-ES"/>
        </w:rPr>
      </w:pPr>
    </w:p>
    <w:p w14:paraId="7C6C32FE" w14:textId="77777777" w:rsidR="00BB1B27" w:rsidRPr="00570957" w:rsidRDefault="00BB1B27" w:rsidP="00F304D5">
      <w:pPr>
        <w:spacing w:after="0" w:line="240" w:lineRule="auto"/>
        <w:ind w:left="708" w:right="871"/>
        <w:jc w:val="both"/>
        <w:rPr>
          <w:rFonts w:ascii="Arial" w:eastAsia="Times New Roman" w:hAnsi="Arial" w:cs="Arial"/>
          <w:i/>
          <w:iCs/>
          <w:kern w:val="2"/>
          <w:sz w:val="20"/>
          <w:szCs w:val="20"/>
          <w:lang w:eastAsia="ar-SA"/>
        </w:rPr>
      </w:pPr>
      <w:r>
        <w:rPr>
          <w:rFonts w:ascii="Arial" w:eastAsia="Times New Roman" w:hAnsi="Arial" w:cs="Arial"/>
          <w:b/>
          <w:bCs/>
          <w:i/>
          <w:iCs/>
          <w:kern w:val="18"/>
          <w:sz w:val="20"/>
          <w:szCs w:val="20"/>
          <w:lang w:eastAsia="es-ES"/>
        </w:rPr>
        <w:t>“</w:t>
      </w:r>
      <w:r w:rsidRPr="00570957">
        <w:rPr>
          <w:rFonts w:ascii="Arial" w:eastAsia="Times New Roman" w:hAnsi="Arial" w:cs="Arial"/>
          <w:b/>
          <w:bCs/>
          <w:i/>
          <w:iCs/>
          <w:kern w:val="18"/>
          <w:sz w:val="20"/>
          <w:szCs w:val="20"/>
          <w:lang w:eastAsia="es-ES"/>
        </w:rPr>
        <w:t xml:space="preserve">VII. </w:t>
      </w:r>
      <w:r w:rsidRPr="00570957">
        <w:rPr>
          <w:rFonts w:ascii="Arial" w:eastAsia="Times New Roman" w:hAnsi="Arial" w:cs="Arial"/>
          <w:b/>
          <w:bCs/>
          <w:i/>
          <w:iCs/>
          <w:kern w:val="2"/>
          <w:sz w:val="20"/>
          <w:szCs w:val="20"/>
          <w:lang w:eastAsia="ar-SA"/>
        </w:rPr>
        <w:t>DEL DESISTIMIENTO DE LA PERSONA PROPUESTA PARA OCUPAR LA TITULARIDAD DE LA DIRECCIÓN DE ADMINISTRACIÓN DE RECURSOS</w:t>
      </w:r>
      <w:r w:rsidRPr="00570957">
        <w:rPr>
          <w:rFonts w:ascii="Arial" w:eastAsia="Times New Roman" w:hAnsi="Arial" w:cs="Arial"/>
          <w:i/>
          <w:iCs/>
          <w:kern w:val="2"/>
          <w:sz w:val="20"/>
          <w:szCs w:val="20"/>
          <w:lang w:eastAsia="ar-SA"/>
        </w:rPr>
        <w:t xml:space="preserve">. Que tal y como se desprende del antecedente </w:t>
      </w:r>
      <w:r w:rsidRPr="00570957">
        <w:rPr>
          <w:rFonts w:ascii="Arial" w:eastAsia="Times New Roman" w:hAnsi="Arial" w:cs="Arial"/>
          <w:b/>
          <w:bCs/>
          <w:i/>
          <w:iCs/>
          <w:kern w:val="2"/>
          <w:sz w:val="20"/>
          <w:szCs w:val="20"/>
          <w:lang w:eastAsia="ar-SA"/>
        </w:rPr>
        <w:t>12</w:t>
      </w:r>
      <w:r w:rsidRPr="00570957">
        <w:rPr>
          <w:rFonts w:ascii="Arial" w:eastAsia="Times New Roman" w:hAnsi="Arial" w:cs="Arial"/>
          <w:i/>
          <w:iCs/>
          <w:kern w:val="2"/>
          <w:sz w:val="20"/>
          <w:szCs w:val="20"/>
          <w:lang w:eastAsia="ar-SA"/>
        </w:rPr>
        <w:t xml:space="preserve"> del presente acuerdo, con fecha de veinticinco de julio se recibió en Oficialía de Partes de este Instituto, escrito signado por la servidora pública Guadalupe Hernández Barajas, mediante el cual solicita dejar sin efectos su candidatura a la Dirección de área de Administración de Recursos por no estar en condiciones de participar en el proceso de selección a la Dirección de área señalada y, en su caso, la aceptación de dicho cargo. </w:t>
      </w:r>
    </w:p>
    <w:p w14:paraId="5DED4317" w14:textId="77777777" w:rsidR="00BB1B27" w:rsidRPr="00570957" w:rsidRDefault="00BB1B27" w:rsidP="00F304D5">
      <w:pPr>
        <w:spacing w:after="0" w:line="240" w:lineRule="auto"/>
        <w:ind w:left="708" w:right="871"/>
        <w:jc w:val="both"/>
        <w:rPr>
          <w:rFonts w:ascii="Arial" w:eastAsia="Times New Roman" w:hAnsi="Arial" w:cs="Arial"/>
          <w:i/>
          <w:iCs/>
          <w:kern w:val="2"/>
          <w:sz w:val="20"/>
          <w:szCs w:val="20"/>
          <w:lang w:eastAsia="ar-SA"/>
        </w:rPr>
      </w:pPr>
    </w:p>
    <w:p w14:paraId="7233BD44" w14:textId="77777777" w:rsidR="00BB1B27" w:rsidRPr="00570957" w:rsidRDefault="00BB1B27" w:rsidP="00F304D5">
      <w:pPr>
        <w:spacing w:after="0" w:line="240" w:lineRule="auto"/>
        <w:ind w:left="708" w:right="871"/>
        <w:jc w:val="both"/>
        <w:rPr>
          <w:rFonts w:ascii="Arial" w:eastAsia="Times New Roman" w:hAnsi="Arial" w:cs="Arial"/>
          <w:i/>
          <w:iCs/>
          <w:kern w:val="2"/>
          <w:sz w:val="20"/>
          <w:szCs w:val="20"/>
          <w:lang w:eastAsia="ar-SA"/>
        </w:rPr>
      </w:pPr>
      <w:r w:rsidRPr="00570957">
        <w:rPr>
          <w:rFonts w:ascii="Arial" w:eastAsia="Times New Roman" w:hAnsi="Arial" w:cs="Arial"/>
          <w:i/>
          <w:iCs/>
          <w:kern w:val="2"/>
          <w:sz w:val="20"/>
          <w:szCs w:val="20"/>
          <w:lang w:eastAsia="ar-SA"/>
        </w:rPr>
        <w:t xml:space="preserve">En consecuencia, la multirreferida plaza continuará vacante hasta en tanto se realice una nueva propuesta de designación, conforme al procedimiento establecido en el Reglamento de Elecciones del Instituto Nacional Electoral. </w:t>
      </w:r>
      <w:r>
        <w:rPr>
          <w:rFonts w:ascii="Arial" w:eastAsia="Times New Roman" w:hAnsi="Arial" w:cs="Arial"/>
          <w:i/>
          <w:iCs/>
          <w:kern w:val="2"/>
          <w:sz w:val="20"/>
          <w:szCs w:val="20"/>
          <w:lang w:eastAsia="ar-SA"/>
        </w:rPr>
        <w:t>“</w:t>
      </w:r>
    </w:p>
    <w:p w14:paraId="2DC7FE32" w14:textId="77777777" w:rsidR="007114D2" w:rsidRDefault="007114D2" w:rsidP="00F304D5">
      <w:pPr>
        <w:spacing w:after="0" w:line="276" w:lineRule="auto"/>
        <w:jc w:val="both"/>
        <w:rPr>
          <w:rFonts w:ascii="Arial" w:hAnsi="Arial" w:cs="Arial"/>
          <w:sz w:val="24"/>
          <w:szCs w:val="24"/>
        </w:rPr>
      </w:pPr>
    </w:p>
    <w:p w14:paraId="6208FB7D" w14:textId="6858AA54" w:rsidR="00F9414E" w:rsidRPr="00672A6C" w:rsidRDefault="00360F6F" w:rsidP="00F304D5">
      <w:pPr>
        <w:spacing w:after="0" w:line="276" w:lineRule="auto"/>
        <w:jc w:val="both"/>
        <w:rPr>
          <w:rFonts w:ascii="Arial" w:eastAsia="Times New Roman" w:hAnsi="Arial" w:cs="Arial"/>
          <w:kern w:val="2"/>
          <w:sz w:val="23"/>
          <w:szCs w:val="23"/>
          <w:lang w:eastAsia="ar-SA"/>
        </w:rPr>
      </w:pPr>
      <w:r w:rsidRPr="00672A6C">
        <w:rPr>
          <w:rFonts w:ascii="Arial" w:hAnsi="Arial" w:cs="Arial"/>
          <w:sz w:val="23"/>
          <w:szCs w:val="23"/>
        </w:rPr>
        <w:t>Debido a</w:t>
      </w:r>
      <w:r w:rsidR="00F9414E" w:rsidRPr="00672A6C">
        <w:rPr>
          <w:rFonts w:ascii="Arial" w:hAnsi="Arial" w:cs="Arial"/>
          <w:sz w:val="23"/>
          <w:szCs w:val="23"/>
        </w:rPr>
        <w:t xml:space="preserve"> lo anterior, </w:t>
      </w:r>
      <w:r w:rsidR="005928B7" w:rsidRPr="00672A6C">
        <w:rPr>
          <w:rFonts w:ascii="Arial" w:hAnsi="Arial" w:cs="Arial"/>
          <w:sz w:val="23"/>
          <w:szCs w:val="23"/>
        </w:rPr>
        <w:t xml:space="preserve">resulta </w:t>
      </w:r>
      <w:r w:rsidR="00F9414E" w:rsidRPr="00672A6C">
        <w:rPr>
          <w:rFonts w:ascii="Arial" w:hAnsi="Arial" w:cs="Arial"/>
          <w:sz w:val="23"/>
          <w:szCs w:val="23"/>
        </w:rPr>
        <w:t>necesario realiza</w:t>
      </w:r>
      <w:r w:rsidR="00B35489" w:rsidRPr="00672A6C">
        <w:rPr>
          <w:rFonts w:ascii="Arial" w:hAnsi="Arial" w:cs="Arial"/>
          <w:sz w:val="23"/>
          <w:szCs w:val="23"/>
        </w:rPr>
        <w:t>r</w:t>
      </w:r>
      <w:r w:rsidR="00F9414E" w:rsidRPr="00672A6C">
        <w:rPr>
          <w:rFonts w:ascii="Arial" w:hAnsi="Arial" w:cs="Arial"/>
          <w:sz w:val="23"/>
          <w:szCs w:val="23"/>
        </w:rPr>
        <w:t xml:space="preserve"> </w:t>
      </w:r>
      <w:r w:rsidR="005928B7" w:rsidRPr="00672A6C">
        <w:rPr>
          <w:rFonts w:ascii="Arial" w:hAnsi="Arial" w:cs="Arial"/>
          <w:sz w:val="23"/>
          <w:szCs w:val="23"/>
        </w:rPr>
        <w:t>el</w:t>
      </w:r>
      <w:r w:rsidR="00F9414E" w:rsidRPr="00672A6C">
        <w:rPr>
          <w:rFonts w:ascii="Arial" w:hAnsi="Arial" w:cs="Arial"/>
          <w:sz w:val="23"/>
          <w:szCs w:val="23"/>
        </w:rPr>
        <w:t xml:space="preserve"> nombramiento </w:t>
      </w:r>
      <w:r w:rsidR="005928B7" w:rsidRPr="00672A6C">
        <w:rPr>
          <w:rFonts w:ascii="Arial" w:hAnsi="Arial" w:cs="Arial"/>
          <w:sz w:val="23"/>
          <w:szCs w:val="23"/>
        </w:rPr>
        <w:t>de</w:t>
      </w:r>
      <w:r w:rsidR="00A329CB" w:rsidRPr="00672A6C">
        <w:rPr>
          <w:rFonts w:ascii="Arial" w:hAnsi="Arial" w:cs="Arial"/>
          <w:sz w:val="23"/>
          <w:szCs w:val="23"/>
        </w:rPr>
        <w:t xml:space="preserve"> la persona </w:t>
      </w:r>
      <w:r w:rsidR="005928B7" w:rsidRPr="00672A6C">
        <w:rPr>
          <w:rFonts w:ascii="Arial" w:hAnsi="Arial" w:cs="Arial"/>
          <w:sz w:val="23"/>
          <w:szCs w:val="23"/>
        </w:rPr>
        <w:t xml:space="preserve">titular </w:t>
      </w:r>
      <w:r w:rsidR="00B35489" w:rsidRPr="00672A6C">
        <w:rPr>
          <w:rFonts w:ascii="Arial" w:hAnsi="Arial" w:cs="Arial"/>
          <w:sz w:val="23"/>
          <w:szCs w:val="23"/>
        </w:rPr>
        <w:t>de la Dirección de Área de Administración de Recursos</w:t>
      </w:r>
      <w:r w:rsidR="00F9414E" w:rsidRPr="00672A6C">
        <w:rPr>
          <w:rFonts w:ascii="Arial" w:hAnsi="Arial" w:cs="Arial"/>
          <w:sz w:val="23"/>
          <w:szCs w:val="23"/>
        </w:rPr>
        <w:t>, sin que esto implique de forma alguna un pronunciamiento sobre el funcionamiento de las diferentes áreas de este organismo y</w:t>
      </w:r>
      <w:r w:rsidR="000C62CE" w:rsidRPr="00672A6C">
        <w:rPr>
          <w:rFonts w:ascii="Arial" w:hAnsi="Arial" w:cs="Arial"/>
          <w:sz w:val="23"/>
          <w:szCs w:val="23"/>
        </w:rPr>
        <w:t>,</w:t>
      </w:r>
      <w:r w:rsidR="00F9414E" w:rsidRPr="00672A6C">
        <w:rPr>
          <w:rFonts w:ascii="Arial" w:hAnsi="Arial" w:cs="Arial"/>
          <w:sz w:val="23"/>
          <w:szCs w:val="23"/>
        </w:rPr>
        <w:t xml:space="preserve"> en consecuencia</w:t>
      </w:r>
      <w:r w:rsidR="000C62CE" w:rsidRPr="00672A6C">
        <w:rPr>
          <w:rFonts w:ascii="Arial" w:hAnsi="Arial" w:cs="Arial"/>
          <w:sz w:val="23"/>
          <w:szCs w:val="23"/>
        </w:rPr>
        <w:t>,</w:t>
      </w:r>
      <w:r w:rsidR="00F9414E" w:rsidRPr="00672A6C">
        <w:rPr>
          <w:rFonts w:ascii="Arial" w:hAnsi="Arial" w:cs="Arial"/>
          <w:sz w:val="23"/>
          <w:szCs w:val="23"/>
        </w:rPr>
        <w:t xml:space="preserve"> la ratificación o sustitución de sus titulares, las cuales se encuentran en constante evaluación.</w:t>
      </w:r>
    </w:p>
    <w:p w14:paraId="0DA4DACE" w14:textId="77777777" w:rsidR="00F9414E" w:rsidRPr="00672A6C" w:rsidRDefault="00F9414E" w:rsidP="00F304D5">
      <w:pPr>
        <w:spacing w:after="0" w:line="276" w:lineRule="auto"/>
        <w:jc w:val="both"/>
        <w:rPr>
          <w:rFonts w:ascii="Arial" w:eastAsia="Times New Roman" w:hAnsi="Arial" w:cs="Arial"/>
          <w:kern w:val="18"/>
          <w:sz w:val="23"/>
          <w:szCs w:val="23"/>
          <w:lang w:val="es-ES" w:eastAsia="es-ES"/>
        </w:rPr>
      </w:pPr>
    </w:p>
    <w:p w14:paraId="086AD600" w14:textId="3D85F695" w:rsidR="00F9414E" w:rsidRPr="00CF4F32" w:rsidRDefault="00F9414E" w:rsidP="00F304D5">
      <w:pPr>
        <w:spacing w:after="0" w:line="276" w:lineRule="auto"/>
        <w:jc w:val="both"/>
        <w:rPr>
          <w:rFonts w:ascii="Arial" w:eastAsia="Times New Roman" w:hAnsi="Arial" w:cs="Arial"/>
          <w:b/>
          <w:bCs/>
          <w:kern w:val="18"/>
          <w:sz w:val="24"/>
          <w:szCs w:val="24"/>
          <w:lang w:eastAsia="es-ES"/>
        </w:rPr>
      </w:pPr>
      <w:r w:rsidRPr="00672A6C">
        <w:rPr>
          <w:rFonts w:ascii="Arial" w:eastAsia="Times New Roman" w:hAnsi="Arial" w:cs="Arial"/>
          <w:b/>
          <w:bCs/>
          <w:kern w:val="18"/>
          <w:sz w:val="23"/>
          <w:szCs w:val="23"/>
          <w:lang w:eastAsia="es-ES"/>
        </w:rPr>
        <w:t>V</w:t>
      </w:r>
      <w:r w:rsidR="00A946CA" w:rsidRPr="00672A6C">
        <w:rPr>
          <w:rFonts w:ascii="Arial" w:eastAsia="Times New Roman" w:hAnsi="Arial" w:cs="Arial"/>
          <w:b/>
          <w:bCs/>
          <w:kern w:val="18"/>
          <w:sz w:val="23"/>
          <w:szCs w:val="23"/>
          <w:lang w:eastAsia="es-ES"/>
        </w:rPr>
        <w:t>I</w:t>
      </w:r>
      <w:r w:rsidRPr="00672A6C">
        <w:rPr>
          <w:rFonts w:ascii="Arial" w:eastAsia="Times New Roman" w:hAnsi="Arial" w:cs="Arial"/>
          <w:b/>
          <w:bCs/>
          <w:kern w:val="18"/>
          <w:sz w:val="23"/>
          <w:szCs w:val="23"/>
          <w:lang w:eastAsia="es-ES"/>
        </w:rPr>
        <w:t xml:space="preserve">. PROCEDIMIENTO PARA LA DESIGNACIÓN DE LA PERSONA QUE </w:t>
      </w:r>
      <w:r w:rsidR="00A946CA" w:rsidRPr="00672A6C">
        <w:rPr>
          <w:rFonts w:ascii="Arial" w:eastAsia="Times New Roman" w:hAnsi="Arial" w:cs="Arial"/>
          <w:b/>
          <w:bCs/>
          <w:kern w:val="18"/>
          <w:sz w:val="23"/>
          <w:szCs w:val="23"/>
          <w:lang w:eastAsia="es-ES"/>
        </w:rPr>
        <w:t>OCUPARÁ LA TITULARIDAD DE LA DIRECCI</w:t>
      </w:r>
      <w:r w:rsidR="00920948" w:rsidRPr="00672A6C">
        <w:rPr>
          <w:rFonts w:ascii="Arial" w:eastAsia="Times New Roman" w:hAnsi="Arial" w:cs="Arial"/>
          <w:b/>
          <w:bCs/>
          <w:kern w:val="18"/>
          <w:sz w:val="23"/>
          <w:szCs w:val="23"/>
          <w:lang w:eastAsia="es-ES"/>
        </w:rPr>
        <w:t xml:space="preserve">ÓN </w:t>
      </w:r>
      <w:r w:rsidR="00A946CA" w:rsidRPr="00672A6C">
        <w:rPr>
          <w:rFonts w:ascii="Arial" w:eastAsia="Times New Roman" w:hAnsi="Arial" w:cs="Arial"/>
          <w:b/>
          <w:bCs/>
          <w:kern w:val="18"/>
          <w:sz w:val="23"/>
          <w:szCs w:val="23"/>
          <w:lang w:eastAsia="es-ES"/>
        </w:rPr>
        <w:t xml:space="preserve">DE </w:t>
      </w:r>
      <w:r w:rsidR="00920948" w:rsidRPr="00672A6C">
        <w:rPr>
          <w:rFonts w:ascii="Arial" w:eastAsia="Times New Roman" w:hAnsi="Arial" w:cs="Arial"/>
          <w:b/>
          <w:bCs/>
          <w:kern w:val="18"/>
          <w:sz w:val="23"/>
          <w:szCs w:val="23"/>
          <w:lang w:eastAsia="es-ES"/>
        </w:rPr>
        <w:t>Á</w:t>
      </w:r>
      <w:r w:rsidR="00A946CA" w:rsidRPr="00672A6C">
        <w:rPr>
          <w:rFonts w:ascii="Arial" w:eastAsia="Times New Roman" w:hAnsi="Arial" w:cs="Arial"/>
          <w:b/>
          <w:bCs/>
          <w:kern w:val="18"/>
          <w:sz w:val="23"/>
          <w:szCs w:val="23"/>
          <w:lang w:eastAsia="es-ES"/>
        </w:rPr>
        <w:t>REA DE ADMINISTRACIÓN DE RECURSOS.</w:t>
      </w:r>
      <w:r w:rsidRPr="00672A6C">
        <w:rPr>
          <w:rFonts w:ascii="Arial" w:eastAsia="Times New Roman" w:hAnsi="Arial" w:cs="Arial"/>
          <w:b/>
          <w:bCs/>
          <w:kern w:val="18"/>
          <w:sz w:val="23"/>
          <w:szCs w:val="23"/>
          <w:lang w:eastAsia="es-ES"/>
        </w:rPr>
        <w:t xml:space="preserve"> </w:t>
      </w:r>
      <w:r w:rsidRPr="00672A6C">
        <w:rPr>
          <w:rFonts w:ascii="Arial" w:eastAsia="Times New Roman" w:hAnsi="Arial" w:cs="Arial"/>
          <w:kern w:val="18"/>
          <w:sz w:val="23"/>
          <w:szCs w:val="23"/>
          <w:lang w:val="es-ES" w:eastAsia="es-ES"/>
        </w:rPr>
        <w:t xml:space="preserve">De conformidad con el artículo 24 del </w:t>
      </w:r>
      <w:r w:rsidRPr="00672A6C">
        <w:rPr>
          <w:rFonts w:ascii="Arial" w:eastAsia="Times New Roman" w:hAnsi="Arial" w:cs="Arial"/>
          <w:kern w:val="18"/>
          <w:sz w:val="23"/>
          <w:szCs w:val="23"/>
          <w:lang w:eastAsia="es-ES"/>
        </w:rPr>
        <w:t xml:space="preserve">Reglamento de Elecciones del Instituto Electoral Nacional, el procedimiento de designación de las y los titulares de las áreas ejecutivas de dirección y unidades técnicas de los organismos públicos locales, es el siguiente: </w:t>
      </w:r>
      <w:r w:rsidRPr="00CF4F32">
        <w:rPr>
          <w:rFonts w:ascii="Arial" w:eastAsia="Times New Roman" w:hAnsi="Arial" w:cs="Arial"/>
          <w:kern w:val="18"/>
          <w:sz w:val="24"/>
          <w:szCs w:val="24"/>
          <w:lang w:eastAsia="es-ES"/>
        </w:rPr>
        <w:t xml:space="preserve"> </w:t>
      </w:r>
    </w:p>
    <w:p w14:paraId="05A06438" w14:textId="77777777" w:rsidR="00F9414E" w:rsidRPr="00CF4F32" w:rsidRDefault="00F9414E" w:rsidP="00F304D5">
      <w:pPr>
        <w:pStyle w:val="Sinespaciado"/>
        <w:spacing w:line="276" w:lineRule="auto"/>
        <w:ind w:right="871"/>
        <w:rPr>
          <w:rFonts w:ascii="Arial" w:hAnsi="Arial" w:cs="Arial"/>
          <w:lang w:eastAsia="es-ES"/>
        </w:rPr>
      </w:pPr>
    </w:p>
    <w:p w14:paraId="75315DE1" w14:textId="77777777" w:rsidR="00F9414E" w:rsidRPr="00BE4A46" w:rsidRDefault="00F9414E" w:rsidP="00F304D5">
      <w:pPr>
        <w:spacing w:after="0" w:line="240" w:lineRule="auto"/>
        <w:ind w:left="708" w:right="871"/>
        <w:jc w:val="both"/>
        <w:rPr>
          <w:rFonts w:ascii="Arial" w:hAnsi="Arial" w:cs="Arial"/>
          <w:b/>
          <w:bCs/>
          <w:i/>
          <w:iCs/>
          <w:sz w:val="20"/>
          <w:szCs w:val="20"/>
        </w:rPr>
      </w:pPr>
      <w:r w:rsidRPr="00BE4A46">
        <w:rPr>
          <w:rFonts w:ascii="Arial" w:hAnsi="Arial" w:cs="Arial"/>
          <w:b/>
          <w:bCs/>
          <w:i/>
          <w:iCs/>
          <w:sz w:val="20"/>
          <w:szCs w:val="20"/>
        </w:rPr>
        <w:t>“Artículo 24.</w:t>
      </w:r>
    </w:p>
    <w:p w14:paraId="01EB8105" w14:textId="5F26E512"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 xml:space="preserve">1. Para la designación de cada uno de los funcionarios a que se refiere este apartado, el Consejero Presidente del </w:t>
      </w:r>
      <w:r w:rsidR="000C62CE" w:rsidRPr="00BE4A46">
        <w:rPr>
          <w:rFonts w:ascii="Arial" w:hAnsi="Arial" w:cs="Arial"/>
          <w:i/>
          <w:iCs/>
          <w:sz w:val="20"/>
          <w:szCs w:val="20"/>
        </w:rPr>
        <w:t>OPL</w:t>
      </w:r>
      <w:r w:rsidRPr="00BE4A46">
        <w:rPr>
          <w:rFonts w:ascii="Arial" w:hAnsi="Arial" w:cs="Arial"/>
          <w:i/>
          <w:iCs/>
          <w:sz w:val="20"/>
          <w:szCs w:val="20"/>
        </w:rPr>
        <w:t xml:space="preserve"> correspondiente, deberá presentar al Órgano Superior de Dirección propuesta de la persona que ocupará el cargo, la cual deberá cumplir, al menos, los siguientes requisitos:</w:t>
      </w:r>
    </w:p>
    <w:p w14:paraId="42C14F18"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lastRenderedPageBreak/>
        <w:t>a) Ser ciudadano mexicano y estar en pleno goce y ejercicio de sus derechos civiles y políticos;</w:t>
      </w:r>
    </w:p>
    <w:p w14:paraId="0D0420FE"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b) Estar inscrito en el Registro Federal de Electores y contar con credencial para votar vigente;</w:t>
      </w:r>
    </w:p>
    <w:p w14:paraId="72726F83"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c) Tener más de treinta años de edad al día de la designación;</w:t>
      </w:r>
    </w:p>
    <w:p w14:paraId="2B2CDA1F"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d) Poseer al día de la designación, título profesional de nivel licenciatura, con antigüedad mínima de cinco años y contar con conocimientos y experiencia para el desempeño de las funciones propias del cargo;</w:t>
      </w:r>
    </w:p>
    <w:p w14:paraId="72B88F88"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e) Gozar de buena reputación y no haber sido condenado por delito alguno, salvo que hubiese sido de carácter no intencional o imprudencial;</w:t>
      </w:r>
    </w:p>
    <w:p w14:paraId="2D673E0E"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f) No haber sido registrado como candidato a cargo alguno de elección popular en los últimos cuatro años anteriores a la designación;</w:t>
      </w:r>
    </w:p>
    <w:p w14:paraId="6CC47D6B"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g) No estar inhabilitado para ejercer cargos públicos en cualquier institución pública federal o local;</w:t>
      </w:r>
    </w:p>
    <w:p w14:paraId="490C6602"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h) No desempeñar al momento de la designación, ni haber desempeñado cargo de dirección nacional o estatal en algún partido político en los últimos cuatro años anteriores a la designación, y</w:t>
      </w:r>
    </w:p>
    <w:p w14:paraId="7BB2498B"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01BC4C24"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 xml:space="preserve">2. Cuando las legislaciones locales señalen requisitos adicionales, éstos también deberán aplicarse. </w:t>
      </w:r>
    </w:p>
    <w:p w14:paraId="2FC1B142"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34BA02F4" w14:textId="77777777" w:rsidR="00F9414E" w:rsidRPr="00BE4A46" w:rsidRDefault="00F9414E" w:rsidP="00F304D5">
      <w:pPr>
        <w:spacing w:after="0" w:line="240" w:lineRule="auto"/>
        <w:ind w:left="708" w:right="871"/>
        <w:jc w:val="both"/>
        <w:rPr>
          <w:rFonts w:ascii="Arial" w:hAnsi="Arial" w:cs="Arial"/>
          <w:i/>
          <w:iCs/>
          <w:sz w:val="20"/>
          <w:szCs w:val="20"/>
        </w:rPr>
      </w:pPr>
      <w:r w:rsidRPr="00BE4A46">
        <w:rPr>
          <w:rFonts w:ascii="Arial" w:hAnsi="Arial" w:cs="Arial"/>
          <w:i/>
          <w:iCs/>
          <w:sz w:val="20"/>
          <w:szCs w:val="20"/>
        </w:rPr>
        <w:t xml:space="preserve">4. Las designaciones del secretario ejecutivo y de los titulares de las áreas ejecutivas de dirección y unidades técnicas, deberán ser aprobadas por al menos con el voto de cinco consejeros electorales del Órgano Superior de Dirección. </w:t>
      </w:r>
    </w:p>
    <w:p w14:paraId="5F100A2E" w14:textId="77777777" w:rsidR="00F9414E" w:rsidRPr="00BE4A46" w:rsidRDefault="00F9414E" w:rsidP="00F304D5">
      <w:pPr>
        <w:spacing w:after="0" w:line="240" w:lineRule="auto"/>
        <w:ind w:left="708"/>
        <w:jc w:val="both"/>
        <w:rPr>
          <w:rFonts w:ascii="Arial" w:hAnsi="Arial" w:cs="Arial"/>
          <w:i/>
          <w:iCs/>
          <w:sz w:val="20"/>
          <w:szCs w:val="20"/>
        </w:rPr>
      </w:pPr>
      <w:r w:rsidRPr="00BE4A46">
        <w:rPr>
          <w:rFonts w:ascii="Arial" w:hAnsi="Arial" w:cs="Arial"/>
          <w:i/>
          <w:iCs/>
          <w:sz w:val="20"/>
          <w:szCs w:val="20"/>
        </w:rPr>
        <w:t>…”</w:t>
      </w:r>
    </w:p>
    <w:p w14:paraId="056361C1" w14:textId="77777777" w:rsidR="00F9414E" w:rsidRPr="00CF4F32" w:rsidRDefault="00F9414E" w:rsidP="00F304D5">
      <w:pPr>
        <w:spacing w:after="0" w:line="276" w:lineRule="auto"/>
        <w:jc w:val="both"/>
        <w:rPr>
          <w:rFonts w:ascii="Arial" w:eastAsia="Times New Roman" w:hAnsi="Arial" w:cs="Arial"/>
          <w:kern w:val="18"/>
          <w:sz w:val="24"/>
          <w:szCs w:val="24"/>
          <w:lang w:eastAsia="es-ES"/>
        </w:rPr>
      </w:pPr>
    </w:p>
    <w:p w14:paraId="50A9D0D3" w14:textId="77777777" w:rsidR="00F9414E" w:rsidRPr="00672A6C" w:rsidRDefault="00F9414E" w:rsidP="00F304D5">
      <w:pPr>
        <w:spacing w:after="0" w:line="276" w:lineRule="auto"/>
        <w:jc w:val="both"/>
        <w:rPr>
          <w:rFonts w:ascii="Arial" w:eastAsia="Times New Roman" w:hAnsi="Arial" w:cs="Arial"/>
          <w:kern w:val="18"/>
          <w:sz w:val="23"/>
          <w:szCs w:val="23"/>
          <w:lang w:eastAsia="es-ES"/>
        </w:rPr>
      </w:pPr>
      <w:r w:rsidRPr="00672A6C">
        <w:rPr>
          <w:rFonts w:ascii="Arial" w:eastAsia="Times New Roman" w:hAnsi="Arial" w:cs="Arial"/>
          <w:kern w:val="18"/>
          <w:sz w:val="23"/>
          <w:szCs w:val="23"/>
          <w:lang w:eastAsia="es-ES"/>
        </w:rPr>
        <w:t>En cuanto a los requisitos para ocupar un cargo de dirección en este organismo público electoral local, resultan aplicables los previstos en el artículo 24 del Reglamento de Elecciones en su párrafo 1 -</w:t>
      </w:r>
      <w:r w:rsidRPr="00672A6C">
        <w:rPr>
          <w:rFonts w:ascii="Arial" w:eastAsia="Times New Roman" w:hAnsi="Arial" w:cs="Arial"/>
          <w:i/>
          <w:iCs/>
          <w:kern w:val="18"/>
          <w:sz w:val="23"/>
          <w:szCs w:val="23"/>
          <w:lang w:eastAsia="es-ES"/>
        </w:rPr>
        <w:t>los cuales ya han quedado transcritos</w:t>
      </w:r>
      <w:r w:rsidRPr="00672A6C">
        <w:rPr>
          <w:rFonts w:ascii="Arial" w:eastAsia="Times New Roman" w:hAnsi="Arial" w:cs="Arial"/>
          <w:kern w:val="18"/>
          <w:sz w:val="23"/>
          <w:szCs w:val="23"/>
          <w:lang w:eastAsia="es-ES"/>
        </w:rPr>
        <w:t>-, dado que el artículo 14 del Reglamento Interior de este Instituto no establece requisitos adicionales y remite al Reglamento de Elecciones.</w:t>
      </w:r>
    </w:p>
    <w:p w14:paraId="1DBD12D5" w14:textId="77777777" w:rsidR="00F9414E" w:rsidRPr="00CF4F32" w:rsidRDefault="00F9414E" w:rsidP="00F304D5">
      <w:pPr>
        <w:spacing w:after="0" w:line="276" w:lineRule="auto"/>
        <w:jc w:val="both"/>
        <w:rPr>
          <w:rFonts w:ascii="Arial" w:eastAsia="Times New Roman" w:hAnsi="Arial" w:cs="Arial"/>
          <w:kern w:val="18"/>
          <w:sz w:val="24"/>
          <w:szCs w:val="24"/>
          <w:lang w:eastAsia="es-ES"/>
        </w:rPr>
      </w:pPr>
    </w:p>
    <w:p w14:paraId="79884998" w14:textId="77777777" w:rsidR="00F9414E" w:rsidRPr="00BE4A46" w:rsidRDefault="00F9414E" w:rsidP="00F304D5">
      <w:pPr>
        <w:spacing w:after="0" w:line="240" w:lineRule="auto"/>
        <w:ind w:left="708" w:right="871"/>
        <w:jc w:val="both"/>
        <w:rPr>
          <w:rFonts w:ascii="Arial" w:eastAsia="Calibri" w:hAnsi="Arial" w:cs="Arial"/>
          <w:b/>
          <w:bCs/>
          <w:i/>
          <w:iCs/>
          <w:sz w:val="20"/>
          <w:szCs w:val="20"/>
        </w:rPr>
      </w:pPr>
      <w:r w:rsidRPr="00BE4A46">
        <w:rPr>
          <w:rFonts w:ascii="Arial" w:hAnsi="Arial" w:cs="Arial"/>
          <w:i/>
          <w:iCs/>
          <w:sz w:val="20"/>
          <w:szCs w:val="20"/>
        </w:rPr>
        <w:t>“</w:t>
      </w:r>
      <w:r w:rsidRPr="00BE4A46">
        <w:rPr>
          <w:rFonts w:ascii="Arial" w:eastAsia="Calibri" w:hAnsi="Arial" w:cs="Arial"/>
          <w:b/>
          <w:bCs/>
          <w:i/>
          <w:iCs/>
          <w:sz w:val="20"/>
          <w:szCs w:val="20"/>
        </w:rPr>
        <w:t>Artículo 14.</w:t>
      </w:r>
    </w:p>
    <w:p w14:paraId="7C7C52B6" w14:textId="77777777" w:rsidR="00F9414E" w:rsidRPr="00BE4A46" w:rsidRDefault="00F9414E" w:rsidP="00F304D5">
      <w:pPr>
        <w:spacing w:after="0" w:line="240" w:lineRule="auto"/>
        <w:ind w:left="708" w:right="871"/>
        <w:jc w:val="both"/>
        <w:rPr>
          <w:rFonts w:ascii="Arial" w:eastAsia="Calibri" w:hAnsi="Arial" w:cs="Arial"/>
          <w:i/>
          <w:iCs/>
          <w:sz w:val="20"/>
          <w:szCs w:val="20"/>
        </w:rPr>
      </w:pPr>
      <w:r w:rsidRPr="00BE4A46">
        <w:rPr>
          <w:rFonts w:ascii="Arial" w:eastAsia="Calibri" w:hAnsi="Arial" w:cs="Arial"/>
          <w:i/>
          <w:iCs/>
          <w:sz w:val="20"/>
          <w:szCs w:val="20"/>
        </w:rPr>
        <w:t>1. Cada una de las Direcciones Ejecutivas y Direcciones de Área del Instituto se integrará con un director o directora nombrado conforme al Reglamento de Elecciones, así como con el personal que establezca el presupuesto de egresos del Instituto.</w:t>
      </w:r>
      <w:r w:rsidRPr="00BE4A46">
        <w:rPr>
          <w:rFonts w:ascii="Arial" w:hAnsi="Arial" w:cs="Arial"/>
          <w:i/>
          <w:iCs/>
          <w:sz w:val="20"/>
          <w:szCs w:val="20"/>
        </w:rPr>
        <w:t>”</w:t>
      </w:r>
    </w:p>
    <w:p w14:paraId="487E121E" w14:textId="77777777" w:rsidR="00F9414E" w:rsidRPr="00CF4F32" w:rsidRDefault="00F9414E" w:rsidP="00F304D5">
      <w:pPr>
        <w:tabs>
          <w:tab w:val="num" w:pos="1134"/>
        </w:tabs>
        <w:autoSpaceDE w:val="0"/>
        <w:spacing w:after="0" w:line="276" w:lineRule="auto"/>
        <w:ind w:left="851" w:right="616"/>
        <w:jc w:val="both"/>
        <w:rPr>
          <w:rFonts w:ascii="Arial" w:eastAsia="Times New Roman" w:hAnsi="Arial" w:cs="Arial"/>
          <w:b/>
          <w:kern w:val="18"/>
          <w:sz w:val="24"/>
          <w:szCs w:val="24"/>
          <w:lang w:val="es-ES" w:eastAsia="es-ES"/>
        </w:rPr>
      </w:pPr>
    </w:p>
    <w:p w14:paraId="14CEB5EB" w14:textId="386FA9DB" w:rsidR="003607F4" w:rsidRPr="00672A6C" w:rsidRDefault="00E503D6" w:rsidP="00F304D5">
      <w:pPr>
        <w:spacing w:after="0" w:line="276" w:lineRule="auto"/>
        <w:jc w:val="both"/>
        <w:rPr>
          <w:rFonts w:ascii="Arial" w:eastAsia="Times New Roman" w:hAnsi="Arial" w:cs="Arial"/>
          <w:kern w:val="18"/>
          <w:sz w:val="23"/>
          <w:szCs w:val="23"/>
          <w:lang w:eastAsia="es-ES"/>
        </w:rPr>
      </w:pPr>
      <w:r w:rsidRPr="00672A6C">
        <w:rPr>
          <w:rFonts w:ascii="Arial" w:eastAsia="Times New Roman" w:hAnsi="Arial" w:cs="Arial"/>
          <w:b/>
          <w:bCs/>
          <w:kern w:val="18"/>
          <w:sz w:val="23"/>
          <w:szCs w:val="23"/>
          <w:lang w:eastAsia="es-ES"/>
        </w:rPr>
        <w:lastRenderedPageBreak/>
        <w:t xml:space="preserve">VII. </w:t>
      </w:r>
      <w:r w:rsidR="00F9414E" w:rsidRPr="00672A6C">
        <w:rPr>
          <w:rFonts w:ascii="Arial" w:eastAsia="Times New Roman" w:hAnsi="Arial" w:cs="Arial"/>
          <w:b/>
          <w:bCs/>
          <w:kern w:val="18"/>
          <w:sz w:val="23"/>
          <w:szCs w:val="23"/>
          <w:lang w:eastAsia="es-ES"/>
        </w:rPr>
        <w:t>DE LA PROPUESTA DE DESIGNACIÓN.</w:t>
      </w:r>
      <w:r w:rsidR="00F9414E" w:rsidRPr="00672A6C">
        <w:rPr>
          <w:rFonts w:ascii="Arial" w:eastAsia="Times New Roman" w:hAnsi="Arial" w:cs="Arial"/>
          <w:kern w:val="18"/>
          <w:sz w:val="23"/>
          <w:szCs w:val="23"/>
          <w:lang w:eastAsia="es-ES"/>
        </w:rPr>
        <w:t xml:space="preserve"> Que de conformidad con las atribuciones establecidas en el </w:t>
      </w:r>
      <w:r w:rsidR="004C0DBA" w:rsidRPr="00672A6C">
        <w:rPr>
          <w:rFonts w:ascii="Arial" w:eastAsia="Times New Roman" w:hAnsi="Arial" w:cs="Arial"/>
          <w:kern w:val="18"/>
          <w:sz w:val="23"/>
          <w:szCs w:val="23"/>
          <w:lang w:eastAsia="es-ES"/>
        </w:rPr>
        <w:t>Reglamento de Elecciones del Instituto Nacional Electoral</w:t>
      </w:r>
      <w:r w:rsidR="00F9414E" w:rsidRPr="00672A6C">
        <w:rPr>
          <w:rFonts w:ascii="Arial" w:eastAsia="Times New Roman" w:hAnsi="Arial" w:cs="Arial"/>
          <w:kern w:val="18"/>
          <w:sz w:val="23"/>
          <w:szCs w:val="23"/>
          <w:lang w:eastAsia="es-ES"/>
        </w:rPr>
        <w:t xml:space="preserve">, así como en la normatividad del estado, la consejera presidenta de este Instituto, una vez verificados los requisitos </w:t>
      </w:r>
      <w:r w:rsidR="00F026D7" w:rsidRPr="00672A6C">
        <w:rPr>
          <w:rFonts w:ascii="Arial" w:eastAsia="Times New Roman" w:hAnsi="Arial" w:cs="Arial"/>
          <w:kern w:val="18"/>
          <w:sz w:val="23"/>
          <w:szCs w:val="23"/>
          <w:lang w:eastAsia="es-ES"/>
        </w:rPr>
        <w:t xml:space="preserve">para la </w:t>
      </w:r>
      <w:r w:rsidR="00F9414E" w:rsidRPr="00672A6C">
        <w:rPr>
          <w:rFonts w:ascii="Arial" w:eastAsia="Times New Roman" w:hAnsi="Arial" w:cs="Arial"/>
          <w:kern w:val="18"/>
          <w:sz w:val="23"/>
          <w:szCs w:val="23"/>
          <w:lang w:eastAsia="es-ES"/>
        </w:rPr>
        <w:t xml:space="preserve">designación de la persona propuesta, realizada la valoración curricular, la entrevista y, considerando los criterios que garantizan la imparcialidad y profesionalismo de las personas aspirantes, de conformidad con el procedimiento de designación referido en el considerando anterior; el cual fue desahogado en los términos que se precisan en el punto </w:t>
      </w:r>
      <w:r w:rsidR="00300162" w:rsidRPr="00672A6C">
        <w:rPr>
          <w:rFonts w:ascii="Arial" w:eastAsia="Times New Roman" w:hAnsi="Arial" w:cs="Arial"/>
          <w:kern w:val="18"/>
          <w:sz w:val="23"/>
          <w:szCs w:val="23"/>
          <w:lang w:eastAsia="es-ES"/>
        </w:rPr>
        <w:t>11</w:t>
      </w:r>
      <w:r w:rsidR="00F9414E" w:rsidRPr="00672A6C">
        <w:rPr>
          <w:rFonts w:ascii="Arial" w:eastAsia="Times New Roman" w:hAnsi="Arial" w:cs="Arial"/>
          <w:kern w:val="18"/>
          <w:sz w:val="23"/>
          <w:szCs w:val="23"/>
          <w:lang w:eastAsia="es-ES"/>
        </w:rPr>
        <w:t xml:space="preserve"> del capítulo de antecedentes de este acuerdo, es que se propone designar como titular de la</w:t>
      </w:r>
      <w:r w:rsidR="003607F4" w:rsidRPr="00672A6C">
        <w:rPr>
          <w:rFonts w:ascii="Arial" w:eastAsia="Times New Roman" w:hAnsi="Arial" w:cs="Arial"/>
          <w:kern w:val="18"/>
          <w:sz w:val="23"/>
          <w:szCs w:val="23"/>
          <w:lang w:eastAsia="es-ES"/>
        </w:rPr>
        <w:t xml:space="preserve"> Dirección de Área de Administración de Recursos a </w:t>
      </w:r>
      <w:r w:rsidR="007F7DEA" w:rsidRPr="00672A6C">
        <w:rPr>
          <w:rFonts w:ascii="Arial" w:eastAsia="Times New Roman" w:hAnsi="Arial" w:cs="Arial"/>
          <w:kern w:val="18"/>
          <w:sz w:val="23"/>
          <w:szCs w:val="23"/>
          <w:lang w:eastAsia="es-ES"/>
        </w:rPr>
        <w:t>Elvira Yadira Sánchez Álvarez</w:t>
      </w:r>
      <w:r w:rsidR="003607F4" w:rsidRPr="00672A6C">
        <w:rPr>
          <w:rFonts w:ascii="Arial" w:eastAsia="Times New Roman" w:hAnsi="Arial" w:cs="Arial"/>
          <w:kern w:val="18"/>
          <w:sz w:val="23"/>
          <w:szCs w:val="23"/>
          <w:lang w:eastAsia="es-ES"/>
        </w:rPr>
        <w:t>.</w:t>
      </w:r>
    </w:p>
    <w:p w14:paraId="15BA0FF2" w14:textId="77777777" w:rsidR="003607F4" w:rsidRPr="00672A6C" w:rsidRDefault="003607F4" w:rsidP="00F304D5">
      <w:pPr>
        <w:spacing w:after="0" w:line="276" w:lineRule="auto"/>
        <w:jc w:val="both"/>
        <w:rPr>
          <w:rFonts w:ascii="Arial" w:eastAsia="Times New Roman" w:hAnsi="Arial" w:cs="Arial"/>
          <w:kern w:val="18"/>
          <w:sz w:val="23"/>
          <w:szCs w:val="23"/>
          <w:lang w:eastAsia="es-ES"/>
        </w:rPr>
      </w:pPr>
    </w:p>
    <w:p w14:paraId="0F1D28AB" w14:textId="27685360" w:rsidR="009B4B39" w:rsidRPr="00672A6C" w:rsidRDefault="00F9414E" w:rsidP="00F304D5">
      <w:pPr>
        <w:spacing w:after="0" w:line="276" w:lineRule="auto"/>
        <w:jc w:val="both"/>
        <w:rPr>
          <w:rFonts w:ascii="Arial" w:eastAsia="Times New Roman" w:hAnsi="Arial" w:cs="Arial"/>
          <w:kern w:val="18"/>
          <w:sz w:val="23"/>
          <w:szCs w:val="23"/>
          <w:lang w:eastAsia="es-ES"/>
        </w:rPr>
      </w:pPr>
      <w:r w:rsidRPr="00672A6C">
        <w:rPr>
          <w:rFonts w:ascii="Arial" w:eastAsia="Times New Roman" w:hAnsi="Arial" w:cs="Arial"/>
          <w:kern w:val="18"/>
          <w:sz w:val="23"/>
          <w:szCs w:val="23"/>
          <w:lang w:eastAsia="es-ES"/>
        </w:rPr>
        <w:t>Ello, en virtud de que una vez que fu</w:t>
      </w:r>
      <w:r w:rsidR="00451709" w:rsidRPr="00672A6C">
        <w:rPr>
          <w:rFonts w:ascii="Arial" w:eastAsia="Times New Roman" w:hAnsi="Arial" w:cs="Arial"/>
          <w:kern w:val="18"/>
          <w:sz w:val="23"/>
          <w:szCs w:val="23"/>
          <w:lang w:eastAsia="es-ES"/>
        </w:rPr>
        <w:t>e</w:t>
      </w:r>
      <w:r w:rsidRPr="00672A6C">
        <w:rPr>
          <w:rFonts w:ascii="Arial" w:eastAsia="Times New Roman" w:hAnsi="Arial" w:cs="Arial"/>
          <w:kern w:val="18"/>
          <w:sz w:val="23"/>
          <w:szCs w:val="23"/>
          <w:lang w:eastAsia="es-ES"/>
        </w:rPr>
        <w:t xml:space="preserve"> valorado y analizado </w:t>
      </w:r>
      <w:r w:rsidR="00451709" w:rsidRPr="00672A6C">
        <w:rPr>
          <w:rFonts w:ascii="Arial" w:eastAsia="Times New Roman" w:hAnsi="Arial" w:cs="Arial"/>
          <w:kern w:val="18"/>
          <w:sz w:val="23"/>
          <w:szCs w:val="23"/>
          <w:lang w:eastAsia="es-ES"/>
        </w:rPr>
        <w:t>el</w:t>
      </w:r>
      <w:r w:rsidRPr="00672A6C">
        <w:rPr>
          <w:rFonts w:ascii="Arial" w:eastAsia="Times New Roman" w:hAnsi="Arial" w:cs="Arial"/>
          <w:kern w:val="18"/>
          <w:sz w:val="23"/>
          <w:szCs w:val="23"/>
          <w:lang w:eastAsia="es-ES"/>
        </w:rPr>
        <w:t xml:space="preserve"> perfil, así como </w:t>
      </w:r>
      <w:r w:rsidR="00451709" w:rsidRPr="00672A6C">
        <w:rPr>
          <w:rFonts w:ascii="Arial" w:eastAsia="Times New Roman" w:hAnsi="Arial" w:cs="Arial"/>
          <w:kern w:val="18"/>
          <w:sz w:val="23"/>
          <w:szCs w:val="23"/>
          <w:lang w:eastAsia="es-ES"/>
        </w:rPr>
        <w:t>el</w:t>
      </w:r>
      <w:r w:rsidRPr="00672A6C">
        <w:rPr>
          <w:rFonts w:ascii="Arial" w:eastAsia="Times New Roman" w:hAnsi="Arial" w:cs="Arial"/>
          <w:kern w:val="18"/>
          <w:sz w:val="23"/>
          <w:szCs w:val="23"/>
          <w:lang w:eastAsia="es-ES"/>
        </w:rPr>
        <w:t xml:space="preserve"> currículum de la mencionada persona, de conformidad con el procedimiento establecido en el Reglamento de Elecciones</w:t>
      </w:r>
      <w:r w:rsidR="001B2650" w:rsidRPr="00672A6C">
        <w:rPr>
          <w:rFonts w:ascii="Arial" w:eastAsia="Times New Roman" w:hAnsi="Arial" w:cs="Arial"/>
          <w:kern w:val="18"/>
          <w:sz w:val="23"/>
          <w:szCs w:val="23"/>
          <w:lang w:eastAsia="es-ES"/>
        </w:rPr>
        <w:t xml:space="preserve"> del Instituto Nacional Electoral</w:t>
      </w:r>
      <w:r w:rsidRPr="00672A6C">
        <w:rPr>
          <w:rFonts w:ascii="Arial" w:eastAsia="Times New Roman" w:hAnsi="Arial" w:cs="Arial"/>
          <w:kern w:val="18"/>
          <w:sz w:val="23"/>
          <w:szCs w:val="23"/>
          <w:lang w:eastAsia="es-ES"/>
        </w:rPr>
        <w:t>, se concluye que cumpli</w:t>
      </w:r>
      <w:r w:rsidR="001B1F07" w:rsidRPr="00672A6C">
        <w:rPr>
          <w:rFonts w:ascii="Arial" w:eastAsia="Times New Roman" w:hAnsi="Arial" w:cs="Arial"/>
          <w:kern w:val="18"/>
          <w:sz w:val="23"/>
          <w:szCs w:val="23"/>
          <w:lang w:eastAsia="es-ES"/>
        </w:rPr>
        <w:t>ó</w:t>
      </w:r>
      <w:r w:rsidRPr="00672A6C">
        <w:rPr>
          <w:rFonts w:ascii="Arial" w:eastAsia="Times New Roman" w:hAnsi="Arial" w:cs="Arial"/>
          <w:kern w:val="18"/>
          <w:sz w:val="23"/>
          <w:szCs w:val="23"/>
          <w:lang w:eastAsia="es-ES"/>
        </w:rPr>
        <w:t xml:space="preserve"> con los requisitos exigidos por el referido ordenamiento</w:t>
      </w:r>
      <w:r w:rsidR="001478DC" w:rsidRPr="00672A6C">
        <w:rPr>
          <w:rFonts w:ascii="Arial" w:eastAsia="Times New Roman" w:hAnsi="Arial" w:cs="Arial"/>
          <w:kern w:val="18"/>
          <w:sz w:val="23"/>
          <w:szCs w:val="23"/>
          <w:lang w:eastAsia="es-ES"/>
        </w:rPr>
        <w:t>.</w:t>
      </w:r>
    </w:p>
    <w:p w14:paraId="160CBED4" w14:textId="77777777" w:rsidR="009B4B39" w:rsidRPr="00672A6C" w:rsidRDefault="009B4B39" w:rsidP="00F304D5">
      <w:pPr>
        <w:spacing w:after="0" w:line="276" w:lineRule="auto"/>
        <w:jc w:val="both"/>
        <w:rPr>
          <w:rFonts w:ascii="Arial" w:eastAsia="Times New Roman" w:hAnsi="Arial" w:cs="Arial"/>
          <w:kern w:val="18"/>
          <w:sz w:val="23"/>
          <w:szCs w:val="23"/>
          <w:lang w:eastAsia="es-ES"/>
        </w:rPr>
      </w:pPr>
    </w:p>
    <w:p w14:paraId="130DC1C3" w14:textId="77777777" w:rsidR="00F9414E" w:rsidRPr="00672A6C" w:rsidRDefault="00F9414E" w:rsidP="00F304D5">
      <w:pPr>
        <w:spacing w:after="0" w:line="276" w:lineRule="auto"/>
        <w:jc w:val="both"/>
        <w:rPr>
          <w:rFonts w:ascii="Arial" w:eastAsia="Times New Roman" w:hAnsi="Arial" w:cs="Arial"/>
          <w:kern w:val="18"/>
          <w:sz w:val="23"/>
          <w:szCs w:val="23"/>
          <w:lang w:eastAsia="es-ES"/>
        </w:rPr>
      </w:pPr>
      <w:r w:rsidRPr="00672A6C">
        <w:rPr>
          <w:rFonts w:ascii="Arial" w:eastAsia="Times New Roman" w:hAnsi="Arial" w:cs="Arial"/>
          <w:kern w:val="18"/>
          <w:sz w:val="23"/>
          <w:szCs w:val="23"/>
          <w:lang w:eastAsia="es-E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4301E3F" w14:textId="77777777" w:rsidR="006C209E" w:rsidRPr="00672A6C" w:rsidRDefault="006C209E" w:rsidP="00F304D5">
      <w:pPr>
        <w:spacing w:after="0" w:line="276" w:lineRule="auto"/>
        <w:jc w:val="both"/>
        <w:rPr>
          <w:rFonts w:ascii="Arial" w:eastAsia="Times New Roman" w:hAnsi="Arial" w:cs="Arial"/>
          <w:kern w:val="18"/>
          <w:sz w:val="23"/>
          <w:szCs w:val="23"/>
          <w:lang w:eastAsia="es-ES"/>
        </w:rPr>
      </w:pPr>
    </w:p>
    <w:p w14:paraId="5319D459" w14:textId="29D6D2B3" w:rsidR="00F9414E" w:rsidRPr="00672A6C" w:rsidRDefault="00F9414E" w:rsidP="00F304D5">
      <w:pPr>
        <w:spacing w:after="0" w:line="276" w:lineRule="auto"/>
        <w:jc w:val="both"/>
        <w:rPr>
          <w:rFonts w:ascii="Arial" w:eastAsia="Times New Roman" w:hAnsi="Arial" w:cs="Arial"/>
          <w:kern w:val="18"/>
          <w:sz w:val="23"/>
          <w:szCs w:val="23"/>
          <w:lang w:val="es-ES" w:eastAsia="es-ES"/>
        </w:rPr>
      </w:pPr>
      <w:r w:rsidRPr="00672A6C">
        <w:rPr>
          <w:rFonts w:ascii="Arial" w:eastAsia="Times New Roman" w:hAnsi="Arial" w:cs="Arial"/>
          <w:kern w:val="18"/>
          <w:sz w:val="23"/>
          <w:szCs w:val="23"/>
          <w:lang w:eastAsia="es-ES"/>
        </w:rPr>
        <w:t>Por lo anteriormente expuesto y con fundamento en el artículo 134, párrafo 1, fracción V, del Código Electoral del Estado de Jalisco, se proponen los siguientes puntos de</w:t>
      </w:r>
    </w:p>
    <w:p w14:paraId="4323785A" w14:textId="77777777" w:rsidR="005231D8" w:rsidRDefault="005231D8" w:rsidP="00F304D5">
      <w:pPr>
        <w:spacing w:after="0" w:line="276" w:lineRule="auto"/>
        <w:jc w:val="center"/>
        <w:rPr>
          <w:rFonts w:ascii="Arial" w:eastAsia="Times New Roman" w:hAnsi="Arial" w:cs="Arial"/>
          <w:b/>
          <w:kern w:val="18"/>
          <w:sz w:val="23"/>
          <w:szCs w:val="23"/>
          <w:lang w:eastAsia="es-ES"/>
        </w:rPr>
      </w:pPr>
    </w:p>
    <w:p w14:paraId="3AE8AE2E" w14:textId="77777777" w:rsidR="00AE2758" w:rsidRPr="00672A6C" w:rsidRDefault="00AE2758" w:rsidP="00F304D5">
      <w:pPr>
        <w:spacing w:after="0" w:line="276" w:lineRule="auto"/>
        <w:jc w:val="center"/>
        <w:rPr>
          <w:rFonts w:ascii="Arial" w:eastAsia="Times New Roman" w:hAnsi="Arial" w:cs="Arial"/>
          <w:b/>
          <w:kern w:val="18"/>
          <w:sz w:val="23"/>
          <w:szCs w:val="23"/>
          <w:lang w:eastAsia="es-ES"/>
        </w:rPr>
      </w:pPr>
    </w:p>
    <w:p w14:paraId="20F43D8A" w14:textId="1C5D521A" w:rsidR="00F9414E" w:rsidRPr="00672A6C" w:rsidRDefault="00F9414E" w:rsidP="00F304D5">
      <w:pPr>
        <w:spacing w:after="0" w:line="276" w:lineRule="auto"/>
        <w:jc w:val="center"/>
        <w:rPr>
          <w:rFonts w:ascii="Arial" w:eastAsia="Times New Roman" w:hAnsi="Arial" w:cs="Arial"/>
          <w:b/>
          <w:kern w:val="18"/>
          <w:sz w:val="23"/>
          <w:szCs w:val="23"/>
          <w:lang w:eastAsia="es-ES"/>
        </w:rPr>
      </w:pPr>
      <w:r w:rsidRPr="00672A6C">
        <w:rPr>
          <w:rFonts w:ascii="Arial" w:eastAsia="Times New Roman" w:hAnsi="Arial" w:cs="Arial"/>
          <w:b/>
          <w:kern w:val="18"/>
          <w:sz w:val="23"/>
          <w:szCs w:val="23"/>
          <w:lang w:eastAsia="es-ES"/>
        </w:rPr>
        <w:t>A C U E R D O</w:t>
      </w:r>
    </w:p>
    <w:p w14:paraId="54E99D7D" w14:textId="77777777" w:rsidR="00F9414E" w:rsidRDefault="00F9414E" w:rsidP="00F304D5">
      <w:pPr>
        <w:spacing w:after="0" w:line="276" w:lineRule="auto"/>
        <w:jc w:val="center"/>
        <w:rPr>
          <w:rFonts w:ascii="Arial" w:eastAsia="Times New Roman" w:hAnsi="Arial" w:cs="Arial"/>
          <w:b/>
          <w:kern w:val="18"/>
          <w:sz w:val="23"/>
          <w:szCs w:val="23"/>
          <w:lang w:eastAsia="es-ES"/>
        </w:rPr>
      </w:pPr>
    </w:p>
    <w:p w14:paraId="3BA86B63" w14:textId="77777777" w:rsidR="00AE2758" w:rsidRPr="00672A6C" w:rsidRDefault="00AE2758" w:rsidP="00F304D5">
      <w:pPr>
        <w:spacing w:after="0" w:line="276" w:lineRule="auto"/>
        <w:jc w:val="center"/>
        <w:rPr>
          <w:rFonts w:ascii="Arial" w:eastAsia="Times New Roman" w:hAnsi="Arial" w:cs="Arial"/>
          <w:b/>
          <w:kern w:val="18"/>
          <w:sz w:val="23"/>
          <w:szCs w:val="23"/>
          <w:lang w:eastAsia="es-ES"/>
        </w:rPr>
      </w:pPr>
    </w:p>
    <w:p w14:paraId="214BB3C1" w14:textId="74BAC453" w:rsidR="00F9414E" w:rsidRPr="00672A6C" w:rsidRDefault="00F9414E" w:rsidP="00F304D5">
      <w:pPr>
        <w:spacing w:after="0" w:line="276" w:lineRule="auto"/>
        <w:jc w:val="both"/>
        <w:rPr>
          <w:rFonts w:ascii="Arial" w:eastAsia="Times New Roman" w:hAnsi="Arial" w:cs="Arial"/>
          <w:kern w:val="18"/>
          <w:sz w:val="23"/>
          <w:szCs w:val="23"/>
          <w:lang w:val="es-ES" w:eastAsia="es-ES"/>
        </w:rPr>
      </w:pPr>
      <w:r w:rsidRPr="00672A6C">
        <w:rPr>
          <w:rFonts w:ascii="Arial" w:eastAsia="Times New Roman" w:hAnsi="Arial" w:cs="Arial"/>
          <w:b/>
          <w:kern w:val="18"/>
          <w:sz w:val="23"/>
          <w:szCs w:val="23"/>
          <w:lang w:val="es-ES" w:eastAsia="es-ES"/>
        </w:rPr>
        <w:t>PRIMERO.</w:t>
      </w:r>
      <w:r w:rsidRPr="00672A6C">
        <w:rPr>
          <w:rFonts w:ascii="Arial" w:eastAsia="Times New Roman" w:hAnsi="Arial" w:cs="Arial"/>
          <w:kern w:val="18"/>
          <w:sz w:val="23"/>
          <w:szCs w:val="23"/>
          <w:lang w:val="es-ES" w:eastAsia="es-ES"/>
        </w:rPr>
        <w:t xml:space="preserve"> </w:t>
      </w:r>
      <w:r w:rsidRPr="00672A6C">
        <w:rPr>
          <w:rFonts w:ascii="Arial" w:eastAsia="Times New Roman" w:hAnsi="Arial" w:cs="Arial"/>
          <w:kern w:val="18"/>
          <w:sz w:val="23"/>
          <w:szCs w:val="23"/>
          <w:lang w:val="es-ES_tradnl" w:eastAsia="es-ES"/>
        </w:rPr>
        <w:t>Se designa</w:t>
      </w:r>
      <w:r w:rsidR="002A0C0D" w:rsidRPr="00672A6C">
        <w:rPr>
          <w:rFonts w:ascii="Arial" w:eastAsia="Times New Roman" w:hAnsi="Arial" w:cs="Arial"/>
          <w:kern w:val="18"/>
          <w:sz w:val="23"/>
          <w:szCs w:val="23"/>
          <w:lang w:val="es-ES_tradnl" w:eastAsia="es-ES"/>
        </w:rPr>
        <w:t xml:space="preserve"> a</w:t>
      </w:r>
      <w:r w:rsidR="00C01F21" w:rsidRPr="00672A6C">
        <w:rPr>
          <w:rFonts w:ascii="Arial" w:eastAsia="Times New Roman" w:hAnsi="Arial" w:cs="Arial"/>
          <w:kern w:val="18"/>
          <w:sz w:val="23"/>
          <w:szCs w:val="23"/>
          <w:lang w:val="es-ES_tradnl" w:eastAsia="es-ES"/>
        </w:rPr>
        <w:t xml:space="preserve"> </w:t>
      </w:r>
      <w:r w:rsidR="007F7DEA" w:rsidRPr="00672A6C">
        <w:rPr>
          <w:rFonts w:ascii="Arial" w:eastAsia="Times New Roman" w:hAnsi="Arial" w:cs="Arial"/>
          <w:kern w:val="18"/>
          <w:sz w:val="23"/>
          <w:szCs w:val="23"/>
          <w:lang w:eastAsia="es-ES"/>
        </w:rPr>
        <w:t>Elvira Yadira Sánchez Álvarez.</w:t>
      </w:r>
      <w:r w:rsidR="00E233FD" w:rsidRPr="00672A6C">
        <w:rPr>
          <w:rFonts w:ascii="Arial" w:eastAsia="Times New Roman" w:hAnsi="Arial" w:cs="Arial"/>
          <w:color w:val="000000"/>
          <w:kern w:val="36"/>
          <w:sz w:val="23"/>
          <w:szCs w:val="23"/>
          <w:lang w:eastAsia="es-MX"/>
        </w:rPr>
        <w:t xml:space="preserve"> </w:t>
      </w:r>
      <w:r w:rsidR="002A0C0D" w:rsidRPr="00672A6C">
        <w:rPr>
          <w:rFonts w:ascii="Arial" w:eastAsia="Times New Roman" w:hAnsi="Arial" w:cs="Arial"/>
          <w:kern w:val="18"/>
          <w:sz w:val="23"/>
          <w:szCs w:val="23"/>
          <w:lang w:val="es-ES_tradnl" w:eastAsia="es-ES"/>
        </w:rPr>
        <w:t>como</w:t>
      </w:r>
      <w:r w:rsidRPr="00672A6C">
        <w:rPr>
          <w:rFonts w:ascii="Arial" w:eastAsia="Times New Roman" w:hAnsi="Arial" w:cs="Arial"/>
          <w:kern w:val="18"/>
          <w:sz w:val="23"/>
          <w:szCs w:val="23"/>
          <w:lang w:val="es-ES_tradnl" w:eastAsia="es-ES"/>
        </w:rPr>
        <w:t xml:space="preserve"> titular de la </w:t>
      </w:r>
      <w:r w:rsidR="00E80998" w:rsidRPr="00672A6C">
        <w:rPr>
          <w:rFonts w:ascii="Arial" w:eastAsia="Times New Roman" w:hAnsi="Arial" w:cs="Arial"/>
          <w:kern w:val="18"/>
          <w:sz w:val="23"/>
          <w:szCs w:val="23"/>
          <w:lang w:eastAsia="es-ES"/>
        </w:rPr>
        <w:t>Dirección de Área de Administración</w:t>
      </w:r>
      <w:r w:rsidR="00007FC7" w:rsidRPr="00672A6C">
        <w:rPr>
          <w:rFonts w:ascii="Arial" w:hAnsi="Arial" w:cs="Arial"/>
          <w:bCs/>
          <w:i/>
          <w:iCs/>
          <w:sz w:val="23"/>
          <w:szCs w:val="23"/>
        </w:rPr>
        <w:t xml:space="preserve"> </w:t>
      </w:r>
      <w:r w:rsidRPr="00672A6C">
        <w:rPr>
          <w:rFonts w:ascii="Arial" w:eastAsia="Times New Roman" w:hAnsi="Arial" w:cs="Arial"/>
          <w:kern w:val="18"/>
          <w:sz w:val="23"/>
          <w:szCs w:val="23"/>
          <w:lang w:val="es-ES_tradnl" w:eastAsia="es-ES"/>
        </w:rPr>
        <w:t xml:space="preserve">de este </w:t>
      </w:r>
      <w:r w:rsidR="001B2650" w:rsidRPr="00672A6C">
        <w:rPr>
          <w:rFonts w:ascii="Arial" w:eastAsia="Times New Roman" w:hAnsi="Arial" w:cs="Arial"/>
          <w:kern w:val="18"/>
          <w:sz w:val="23"/>
          <w:szCs w:val="23"/>
          <w:lang w:val="es-ES_tradnl" w:eastAsia="es-ES"/>
        </w:rPr>
        <w:t>I</w:t>
      </w:r>
      <w:r w:rsidRPr="00672A6C">
        <w:rPr>
          <w:rFonts w:ascii="Arial" w:eastAsia="Times New Roman" w:hAnsi="Arial" w:cs="Arial"/>
          <w:kern w:val="18"/>
          <w:sz w:val="23"/>
          <w:szCs w:val="23"/>
          <w:lang w:val="es-ES_tradnl" w:eastAsia="es-ES"/>
        </w:rPr>
        <w:t xml:space="preserve">nstituto, en términos de los considerandos </w:t>
      </w:r>
      <w:r w:rsidRPr="00672A6C">
        <w:rPr>
          <w:rFonts w:ascii="Arial" w:eastAsia="Times New Roman" w:hAnsi="Arial" w:cs="Arial"/>
          <w:b/>
          <w:kern w:val="18"/>
          <w:sz w:val="23"/>
          <w:szCs w:val="23"/>
          <w:lang w:val="es-ES_tradnl" w:eastAsia="es-ES"/>
        </w:rPr>
        <w:t>V</w:t>
      </w:r>
      <w:r w:rsidR="00007FC7" w:rsidRPr="00672A6C">
        <w:rPr>
          <w:rFonts w:ascii="Arial" w:eastAsia="Times New Roman" w:hAnsi="Arial" w:cs="Arial"/>
          <w:b/>
          <w:kern w:val="18"/>
          <w:sz w:val="23"/>
          <w:szCs w:val="23"/>
          <w:lang w:val="es-ES_tradnl" w:eastAsia="es-ES"/>
        </w:rPr>
        <w:t>I</w:t>
      </w:r>
      <w:r w:rsidR="001478DC" w:rsidRPr="00672A6C">
        <w:rPr>
          <w:rFonts w:ascii="Arial" w:eastAsia="Times New Roman" w:hAnsi="Arial" w:cs="Arial"/>
          <w:kern w:val="18"/>
          <w:sz w:val="23"/>
          <w:szCs w:val="23"/>
          <w:lang w:val="es-ES_tradnl" w:eastAsia="es-ES"/>
        </w:rPr>
        <w:t xml:space="preserve"> y</w:t>
      </w:r>
      <w:r w:rsidRPr="00672A6C">
        <w:rPr>
          <w:rFonts w:ascii="Arial" w:eastAsia="Times New Roman" w:hAnsi="Arial" w:cs="Arial"/>
          <w:b/>
          <w:kern w:val="18"/>
          <w:sz w:val="23"/>
          <w:szCs w:val="23"/>
          <w:lang w:val="es-ES_tradnl" w:eastAsia="es-ES"/>
        </w:rPr>
        <w:t xml:space="preserve"> V</w:t>
      </w:r>
      <w:r w:rsidR="00803A40" w:rsidRPr="00672A6C">
        <w:rPr>
          <w:rFonts w:ascii="Arial" w:eastAsia="Times New Roman" w:hAnsi="Arial" w:cs="Arial"/>
          <w:b/>
          <w:kern w:val="18"/>
          <w:sz w:val="23"/>
          <w:szCs w:val="23"/>
          <w:lang w:val="es-ES_tradnl" w:eastAsia="es-ES"/>
        </w:rPr>
        <w:t>I</w:t>
      </w:r>
      <w:r w:rsidR="00007FC7" w:rsidRPr="00672A6C">
        <w:rPr>
          <w:rFonts w:ascii="Arial" w:eastAsia="Times New Roman" w:hAnsi="Arial" w:cs="Arial"/>
          <w:b/>
          <w:kern w:val="18"/>
          <w:sz w:val="23"/>
          <w:szCs w:val="23"/>
          <w:lang w:val="es-ES_tradnl" w:eastAsia="es-ES"/>
        </w:rPr>
        <w:t>I</w:t>
      </w:r>
      <w:r w:rsidRPr="00672A6C">
        <w:rPr>
          <w:rFonts w:ascii="Arial" w:eastAsia="Times New Roman" w:hAnsi="Arial" w:cs="Arial"/>
          <w:b/>
          <w:kern w:val="18"/>
          <w:sz w:val="23"/>
          <w:szCs w:val="23"/>
          <w:lang w:val="es-ES_tradnl" w:eastAsia="es-ES"/>
        </w:rPr>
        <w:t xml:space="preserve"> </w:t>
      </w:r>
      <w:r w:rsidRPr="00672A6C">
        <w:rPr>
          <w:rFonts w:ascii="Arial" w:eastAsia="Times New Roman" w:hAnsi="Arial" w:cs="Arial"/>
          <w:kern w:val="18"/>
          <w:sz w:val="23"/>
          <w:szCs w:val="23"/>
          <w:lang w:val="es-ES_tradnl" w:eastAsia="es-ES"/>
        </w:rPr>
        <w:t>del presente acuerdo.</w:t>
      </w:r>
    </w:p>
    <w:p w14:paraId="703BC9CD" w14:textId="77777777" w:rsidR="00F9414E" w:rsidRPr="00672A6C" w:rsidRDefault="00F9414E" w:rsidP="00F304D5">
      <w:pPr>
        <w:spacing w:after="0" w:line="276" w:lineRule="auto"/>
        <w:jc w:val="both"/>
        <w:rPr>
          <w:rFonts w:ascii="Arial" w:eastAsia="Times New Roman" w:hAnsi="Arial" w:cs="Arial"/>
          <w:kern w:val="18"/>
          <w:sz w:val="23"/>
          <w:szCs w:val="23"/>
          <w:lang w:val="es-ES" w:eastAsia="es-ES"/>
        </w:rPr>
      </w:pPr>
    </w:p>
    <w:p w14:paraId="40B9C3BF" w14:textId="50508AE0" w:rsidR="00F9414E" w:rsidRPr="00672A6C" w:rsidRDefault="00F9414E" w:rsidP="00F304D5">
      <w:pPr>
        <w:spacing w:after="0" w:line="276" w:lineRule="auto"/>
        <w:jc w:val="both"/>
        <w:rPr>
          <w:rFonts w:ascii="Arial" w:eastAsia="Times New Roman" w:hAnsi="Arial" w:cs="Arial"/>
          <w:kern w:val="18"/>
          <w:sz w:val="23"/>
          <w:szCs w:val="23"/>
          <w:lang w:val="es-ES" w:eastAsia="es-ES"/>
        </w:rPr>
      </w:pPr>
      <w:r w:rsidRPr="00672A6C">
        <w:rPr>
          <w:rFonts w:ascii="Arial" w:eastAsia="Times New Roman" w:hAnsi="Arial" w:cs="Arial"/>
          <w:b/>
          <w:kern w:val="18"/>
          <w:sz w:val="23"/>
          <w:szCs w:val="23"/>
          <w:lang w:val="es-ES" w:eastAsia="es-ES"/>
        </w:rPr>
        <w:t>SEGUNDO.</w:t>
      </w:r>
      <w:r w:rsidRPr="00672A6C">
        <w:rPr>
          <w:rFonts w:ascii="Arial" w:eastAsia="Times New Roman" w:hAnsi="Arial" w:cs="Arial"/>
          <w:kern w:val="18"/>
          <w:sz w:val="23"/>
          <w:szCs w:val="23"/>
          <w:lang w:val="es-ES" w:eastAsia="es-ES"/>
        </w:rPr>
        <w:t xml:space="preserve"> </w:t>
      </w:r>
      <w:r w:rsidR="002A0C0D" w:rsidRPr="00672A6C" w:rsidDel="003900BE">
        <w:rPr>
          <w:rFonts w:ascii="Arial" w:eastAsia="Times New Roman" w:hAnsi="Arial" w:cs="Arial"/>
          <w:kern w:val="18"/>
          <w:sz w:val="23"/>
          <w:szCs w:val="23"/>
          <w:lang w:eastAsia="es-ES"/>
        </w:rPr>
        <w:t xml:space="preserve">Expídase </w:t>
      </w:r>
      <w:r w:rsidR="00C95C67" w:rsidRPr="00672A6C">
        <w:rPr>
          <w:rFonts w:ascii="Arial" w:eastAsia="Times New Roman" w:hAnsi="Arial" w:cs="Arial"/>
          <w:kern w:val="18"/>
          <w:sz w:val="23"/>
          <w:szCs w:val="23"/>
          <w:lang w:eastAsia="es-ES"/>
        </w:rPr>
        <w:t>e</w:t>
      </w:r>
      <w:r w:rsidR="002A0C0D" w:rsidRPr="00672A6C" w:rsidDel="003900BE">
        <w:rPr>
          <w:rFonts w:ascii="Arial" w:eastAsia="Times New Roman" w:hAnsi="Arial" w:cs="Arial"/>
          <w:kern w:val="18"/>
          <w:sz w:val="23"/>
          <w:szCs w:val="23"/>
          <w:lang w:eastAsia="es-ES"/>
        </w:rPr>
        <w:t xml:space="preserve">l </w:t>
      </w:r>
      <w:r w:rsidR="001B2650" w:rsidRPr="00672A6C" w:rsidDel="003900BE">
        <w:rPr>
          <w:rFonts w:ascii="Arial" w:eastAsia="Times New Roman" w:hAnsi="Arial" w:cs="Arial"/>
          <w:kern w:val="18"/>
          <w:sz w:val="23"/>
          <w:szCs w:val="23"/>
          <w:lang w:eastAsia="es-ES"/>
        </w:rPr>
        <w:t>nombramiento respectivo</w:t>
      </w:r>
      <w:r w:rsidR="002A0C0D" w:rsidRPr="00672A6C" w:rsidDel="003900BE">
        <w:rPr>
          <w:rFonts w:ascii="Arial" w:eastAsia="Times New Roman" w:hAnsi="Arial" w:cs="Arial"/>
          <w:kern w:val="18"/>
          <w:sz w:val="23"/>
          <w:szCs w:val="23"/>
          <w:lang w:eastAsia="es-ES"/>
        </w:rPr>
        <w:t xml:space="preserve"> a</w:t>
      </w:r>
      <w:r w:rsidR="002A0C0D" w:rsidRPr="00672A6C">
        <w:rPr>
          <w:rFonts w:ascii="Arial" w:eastAsia="Times New Roman" w:hAnsi="Arial" w:cs="Arial"/>
          <w:kern w:val="18"/>
          <w:sz w:val="23"/>
          <w:szCs w:val="23"/>
          <w:lang w:eastAsia="es-ES"/>
        </w:rPr>
        <w:t xml:space="preserve"> </w:t>
      </w:r>
      <w:r w:rsidR="00761A9A" w:rsidRPr="00672A6C">
        <w:rPr>
          <w:rFonts w:ascii="Arial" w:eastAsia="Times New Roman" w:hAnsi="Arial" w:cs="Arial"/>
          <w:kern w:val="18"/>
          <w:sz w:val="23"/>
          <w:szCs w:val="23"/>
          <w:lang w:eastAsia="es-ES"/>
        </w:rPr>
        <w:t>la</w:t>
      </w:r>
      <w:r w:rsidR="00976172" w:rsidRPr="00672A6C">
        <w:rPr>
          <w:rFonts w:ascii="Arial" w:eastAsia="Times New Roman" w:hAnsi="Arial" w:cs="Arial"/>
          <w:kern w:val="18"/>
          <w:sz w:val="23"/>
          <w:szCs w:val="23"/>
          <w:lang w:eastAsia="es-ES"/>
        </w:rPr>
        <w:t xml:space="preserve"> persona designada</w:t>
      </w:r>
      <w:r w:rsidR="002A0C0D" w:rsidRPr="00672A6C">
        <w:rPr>
          <w:rFonts w:ascii="Arial" w:eastAsia="Times New Roman" w:hAnsi="Arial" w:cs="Arial"/>
          <w:kern w:val="18"/>
          <w:sz w:val="23"/>
          <w:szCs w:val="23"/>
          <w:lang w:val="es-ES_tradnl" w:eastAsia="es-ES"/>
        </w:rPr>
        <w:t xml:space="preserve"> a partir de la aprobación del presente acuerdo.</w:t>
      </w:r>
    </w:p>
    <w:p w14:paraId="31973D0C" w14:textId="77777777" w:rsidR="00F9414E" w:rsidRPr="00672A6C" w:rsidRDefault="00F9414E" w:rsidP="00F304D5">
      <w:pPr>
        <w:pStyle w:val="Sinespaciado"/>
        <w:spacing w:line="276" w:lineRule="auto"/>
        <w:rPr>
          <w:rFonts w:ascii="Arial" w:hAnsi="Arial" w:cs="Arial"/>
          <w:b/>
          <w:kern w:val="18"/>
          <w:sz w:val="23"/>
          <w:szCs w:val="23"/>
          <w:lang w:eastAsia="es-ES"/>
        </w:rPr>
      </w:pPr>
    </w:p>
    <w:p w14:paraId="09C9AEC8" w14:textId="3EE5446A" w:rsidR="002A0C0D" w:rsidRPr="00672A6C" w:rsidRDefault="00F9414E" w:rsidP="00F304D5">
      <w:pPr>
        <w:spacing w:after="0" w:line="276" w:lineRule="auto"/>
        <w:jc w:val="both"/>
        <w:rPr>
          <w:rFonts w:ascii="Arial" w:eastAsia="Times New Roman" w:hAnsi="Arial" w:cs="Arial"/>
          <w:kern w:val="18"/>
          <w:sz w:val="23"/>
          <w:szCs w:val="23"/>
          <w:lang w:val="es-ES" w:eastAsia="es-ES"/>
        </w:rPr>
      </w:pPr>
      <w:r w:rsidRPr="00672A6C">
        <w:rPr>
          <w:rFonts w:ascii="Arial" w:eastAsia="Times New Roman" w:hAnsi="Arial" w:cs="Arial"/>
          <w:b/>
          <w:kern w:val="18"/>
          <w:sz w:val="23"/>
          <w:szCs w:val="23"/>
          <w:lang w:eastAsia="es-ES"/>
        </w:rPr>
        <w:lastRenderedPageBreak/>
        <w:t>TERCERO.</w:t>
      </w:r>
      <w:r w:rsidRPr="00672A6C">
        <w:rPr>
          <w:rFonts w:ascii="Arial" w:eastAsia="Times New Roman" w:hAnsi="Arial" w:cs="Arial"/>
          <w:kern w:val="18"/>
          <w:sz w:val="23"/>
          <w:szCs w:val="23"/>
          <w:lang w:eastAsia="es-ES"/>
        </w:rPr>
        <w:t xml:space="preserve"> </w:t>
      </w:r>
      <w:r w:rsidR="002A0C0D" w:rsidRPr="00672A6C">
        <w:rPr>
          <w:rFonts w:ascii="Arial" w:eastAsia="Times New Roman" w:hAnsi="Arial" w:cs="Arial"/>
          <w:kern w:val="18"/>
          <w:sz w:val="23"/>
          <w:szCs w:val="23"/>
          <w:lang w:val="es-ES" w:eastAsia="es-ES"/>
        </w:rPr>
        <w:t xml:space="preserve">Notifíquese a la persona </w:t>
      </w:r>
      <w:r w:rsidR="002A0C0D" w:rsidRPr="00672A6C">
        <w:rPr>
          <w:rFonts w:ascii="Arial" w:eastAsia="Times New Roman" w:hAnsi="Arial" w:cs="Arial"/>
          <w:kern w:val="18"/>
          <w:sz w:val="23"/>
          <w:szCs w:val="23"/>
          <w:lang w:eastAsia="es-ES"/>
        </w:rPr>
        <w:t xml:space="preserve">designada </w:t>
      </w:r>
      <w:r w:rsidR="00976172" w:rsidRPr="00672A6C">
        <w:rPr>
          <w:rFonts w:ascii="Arial" w:eastAsia="Times New Roman" w:hAnsi="Arial" w:cs="Arial"/>
          <w:kern w:val="18"/>
          <w:sz w:val="23"/>
          <w:szCs w:val="23"/>
          <w:lang w:eastAsia="es-ES"/>
        </w:rPr>
        <w:t>titular</w:t>
      </w:r>
      <w:r w:rsidR="001F687F" w:rsidRPr="00672A6C">
        <w:rPr>
          <w:rFonts w:ascii="Arial" w:eastAsia="Times New Roman" w:hAnsi="Arial" w:cs="Arial"/>
          <w:kern w:val="18"/>
          <w:sz w:val="23"/>
          <w:szCs w:val="23"/>
          <w:lang w:eastAsia="es-ES"/>
        </w:rPr>
        <w:t xml:space="preserve"> </w:t>
      </w:r>
      <w:r w:rsidR="00976172" w:rsidRPr="00672A6C">
        <w:rPr>
          <w:rFonts w:ascii="Arial" w:eastAsia="Times New Roman" w:hAnsi="Arial" w:cs="Arial"/>
          <w:kern w:val="18"/>
          <w:sz w:val="23"/>
          <w:szCs w:val="23"/>
          <w:lang w:eastAsia="es-ES"/>
        </w:rPr>
        <w:t>de la</w:t>
      </w:r>
      <w:r w:rsidR="002A0C0D" w:rsidRPr="00672A6C">
        <w:rPr>
          <w:rFonts w:ascii="Arial" w:eastAsia="Times New Roman" w:hAnsi="Arial" w:cs="Arial"/>
          <w:kern w:val="18"/>
          <w:sz w:val="23"/>
          <w:szCs w:val="23"/>
          <w:lang w:eastAsia="es-ES"/>
        </w:rPr>
        <w:t xml:space="preserve"> Direc</w:t>
      </w:r>
      <w:r w:rsidR="00976172" w:rsidRPr="00672A6C">
        <w:rPr>
          <w:rFonts w:ascii="Arial" w:eastAsia="Times New Roman" w:hAnsi="Arial" w:cs="Arial"/>
          <w:kern w:val="18"/>
          <w:sz w:val="23"/>
          <w:szCs w:val="23"/>
          <w:lang w:eastAsia="es-ES"/>
        </w:rPr>
        <w:t>ci</w:t>
      </w:r>
      <w:r w:rsidR="001F687F" w:rsidRPr="00672A6C">
        <w:rPr>
          <w:rFonts w:ascii="Arial" w:eastAsia="Times New Roman" w:hAnsi="Arial" w:cs="Arial"/>
          <w:kern w:val="18"/>
          <w:sz w:val="23"/>
          <w:szCs w:val="23"/>
          <w:lang w:eastAsia="es-ES"/>
        </w:rPr>
        <w:t>ón</w:t>
      </w:r>
      <w:r w:rsidR="002A0C0D" w:rsidRPr="00672A6C">
        <w:rPr>
          <w:rFonts w:ascii="Arial" w:eastAsia="Times New Roman" w:hAnsi="Arial" w:cs="Arial"/>
          <w:kern w:val="18"/>
          <w:sz w:val="23"/>
          <w:szCs w:val="23"/>
          <w:lang w:eastAsia="es-ES"/>
        </w:rPr>
        <w:t xml:space="preserve"> </w:t>
      </w:r>
      <w:r w:rsidR="001B2650" w:rsidRPr="00672A6C">
        <w:rPr>
          <w:rFonts w:ascii="Arial" w:eastAsia="Times New Roman" w:hAnsi="Arial" w:cs="Arial"/>
          <w:kern w:val="18"/>
          <w:sz w:val="23"/>
          <w:szCs w:val="23"/>
          <w:lang w:eastAsia="es-ES"/>
        </w:rPr>
        <w:t xml:space="preserve">de </w:t>
      </w:r>
      <w:r w:rsidR="001F687F" w:rsidRPr="00672A6C">
        <w:rPr>
          <w:rFonts w:ascii="Arial" w:eastAsia="Times New Roman" w:hAnsi="Arial" w:cs="Arial"/>
          <w:kern w:val="18"/>
          <w:sz w:val="23"/>
          <w:szCs w:val="23"/>
          <w:lang w:eastAsia="es-ES"/>
        </w:rPr>
        <w:t>Administración de Recursos</w:t>
      </w:r>
      <w:r w:rsidR="002A0C0D" w:rsidRPr="00672A6C">
        <w:rPr>
          <w:rFonts w:ascii="Arial" w:eastAsia="Times New Roman" w:hAnsi="Arial" w:cs="Arial"/>
          <w:sz w:val="23"/>
          <w:szCs w:val="23"/>
          <w:lang w:eastAsia="es-ES"/>
        </w:rPr>
        <w:t>.</w:t>
      </w:r>
    </w:p>
    <w:p w14:paraId="120DB3DA" w14:textId="16DE6D39" w:rsidR="00F9414E" w:rsidRPr="00672A6C" w:rsidRDefault="00F9414E" w:rsidP="00F304D5">
      <w:pPr>
        <w:spacing w:after="0" w:line="276" w:lineRule="auto"/>
        <w:jc w:val="both"/>
        <w:rPr>
          <w:rFonts w:ascii="Arial" w:eastAsia="Times New Roman" w:hAnsi="Arial" w:cs="Arial"/>
          <w:kern w:val="18"/>
          <w:sz w:val="23"/>
          <w:szCs w:val="23"/>
          <w:lang w:val="es-ES_tradnl" w:eastAsia="es-ES"/>
        </w:rPr>
      </w:pPr>
    </w:p>
    <w:p w14:paraId="4084EAA7" w14:textId="374FC3EB" w:rsidR="00F9414E" w:rsidRPr="00672A6C" w:rsidRDefault="002A0C0D" w:rsidP="00F304D5">
      <w:pPr>
        <w:spacing w:after="0" w:line="276" w:lineRule="auto"/>
        <w:jc w:val="both"/>
        <w:rPr>
          <w:rFonts w:ascii="Arial" w:eastAsia="Times New Roman" w:hAnsi="Arial" w:cs="Arial"/>
          <w:kern w:val="18"/>
          <w:sz w:val="23"/>
          <w:szCs w:val="23"/>
          <w:lang w:eastAsia="es-ES"/>
        </w:rPr>
      </w:pPr>
      <w:r w:rsidRPr="00672A6C">
        <w:rPr>
          <w:rFonts w:ascii="Arial" w:eastAsia="Times New Roman" w:hAnsi="Arial" w:cs="Arial"/>
          <w:b/>
          <w:sz w:val="23"/>
          <w:szCs w:val="23"/>
          <w:lang w:val="es-ES" w:eastAsia="es-ES"/>
        </w:rPr>
        <w:t>CUARTO</w:t>
      </w:r>
      <w:r w:rsidR="00F9414E" w:rsidRPr="00672A6C">
        <w:rPr>
          <w:rFonts w:ascii="Arial" w:eastAsia="Times New Roman" w:hAnsi="Arial" w:cs="Arial"/>
          <w:b/>
          <w:sz w:val="23"/>
          <w:szCs w:val="23"/>
          <w:lang w:eastAsia="es-ES"/>
        </w:rPr>
        <w:t>.</w:t>
      </w:r>
      <w:r w:rsidR="00F9414E" w:rsidRPr="00672A6C">
        <w:rPr>
          <w:rFonts w:ascii="Arial" w:eastAsia="Times New Roman" w:hAnsi="Arial" w:cs="Arial"/>
          <w:sz w:val="23"/>
          <w:szCs w:val="23"/>
          <w:lang w:eastAsia="es-ES"/>
        </w:rPr>
        <w:t xml:space="preserve"> </w:t>
      </w:r>
      <w:r w:rsidR="00C95C67" w:rsidRPr="00672A6C">
        <w:rPr>
          <w:rFonts w:ascii="Arial" w:eastAsia="Times New Roman" w:hAnsi="Arial" w:cs="Arial"/>
          <w:sz w:val="23"/>
          <w:szCs w:val="23"/>
          <w:lang w:eastAsia="es-ES"/>
        </w:rPr>
        <w:t xml:space="preserve">Comuníquese </w:t>
      </w:r>
      <w:r w:rsidR="00F9414E" w:rsidRPr="00672A6C">
        <w:rPr>
          <w:rFonts w:ascii="Arial" w:hAnsi="Arial" w:cs="Arial"/>
          <w:sz w:val="23"/>
          <w:szCs w:val="23"/>
        </w:rPr>
        <w:t>e</w:t>
      </w:r>
      <w:r w:rsidR="00C95C67" w:rsidRPr="00672A6C">
        <w:rPr>
          <w:rFonts w:ascii="Arial" w:hAnsi="Arial" w:cs="Arial"/>
          <w:sz w:val="23"/>
          <w:szCs w:val="23"/>
        </w:rPr>
        <w:t>l presente</w:t>
      </w:r>
      <w:r w:rsidR="00F9414E" w:rsidRPr="00672A6C">
        <w:rPr>
          <w:rFonts w:ascii="Arial" w:hAnsi="Arial" w:cs="Arial"/>
          <w:sz w:val="23"/>
          <w:szCs w:val="23"/>
        </w:rPr>
        <w:t xml:space="preserve"> acuerdo al Instituto Nacional Electoral, a través </w:t>
      </w:r>
      <w:r w:rsidR="00F9414E" w:rsidRPr="00672A6C">
        <w:rPr>
          <w:rFonts w:ascii="Arial" w:eastAsia="Trebuchet MS" w:hAnsi="Arial" w:cs="Arial"/>
          <w:sz w:val="23"/>
          <w:szCs w:val="23"/>
        </w:rPr>
        <w:t>del Sistema de Vinculación con los Organismos Públicos Locales Electorales</w:t>
      </w:r>
      <w:r w:rsidR="00F9414E" w:rsidRPr="00672A6C">
        <w:rPr>
          <w:rFonts w:ascii="Arial" w:hAnsi="Arial" w:cs="Arial"/>
          <w:sz w:val="23"/>
          <w:szCs w:val="23"/>
        </w:rPr>
        <w:t>, para los efectos correspondientes.</w:t>
      </w:r>
    </w:p>
    <w:p w14:paraId="74747B96" w14:textId="26D2C0E8" w:rsidR="00F9414E" w:rsidRPr="00672A6C" w:rsidRDefault="002A0C0D" w:rsidP="00F304D5">
      <w:pPr>
        <w:pStyle w:val="Textoindependiente"/>
        <w:shd w:val="clear" w:color="auto" w:fill="FFFFFF"/>
        <w:spacing w:line="276" w:lineRule="auto"/>
        <w:rPr>
          <w:rFonts w:cs="Arial"/>
          <w:b w:val="0"/>
          <w:sz w:val="23"/>
          <w:szCs w:val="23"/>
        </w:rPr>
      </w:pPr>
      <w:r w:rsidRPr="00672A6C">
        <w:rPr>
          <w:rFonts w:cs="Arial"/>
          <w:bCs/>
          <w:sz w:val="23"/>
          <w:szCs w:val="23"/>
          <w:lang w:val="es-MX"/>
        </w:rPr>
        <w:t>QUINTO</w:t>
      </w:r>
      <w:r w:rsidR="00F9414E" w:rsidRPr="00672A6C">
        <w:rPr>
          <w:rFonts w:cs="Arial"/>
          <w:bCs/>
          <w:sz w:val="23"/>
          <w:szCs w:val="23"/>
        </w:rPr>
        <w:t xml:space="preserve">. </w:t>
      </w:r>
      <w:r w:rsidR="00F9414E" w:rsidRPr="00672A6C">
        <w:rPr>
          <w:rFonts w:cs="Arial"/>
          <w:b w:val="0"/>
          <w:sz w:val="23"/>
          <w:szCs w:val="23"/>
        </w:rPr>
        <w:t>Notifíquese mediante el correo electrónico a los partidos políticos registrados y acreditados ante este organismo electoral, y publíquese en el periódico oficial “El Estado de Jalisco”, así como en la página oficial de internet de este Instituto.</w:t>
      </w:r>
    </w:p>
    <w:p w14:paraId="33B63070" w14:textId="77777777" w:rsidR="00F9414E" w:rsidRDefault="00F9414E" w:rsidP="00F304D5">
      <w:pPr>
        <w:spacing w:after="0" w:line="276" w:lineRule="auto"/>
        <w:jc w:val="both"/>
        <w:rPr>
          <w:rFonts w:ascii="Arial" w:eastAsia="Times New Roman" w:hAnsi="Arial" w:cs="Arial"/>
          <w:b/>
          <w:sz w:val="23"/>
          <w:szCs w:val="23"/>
          <w:lang w:eastAsia="es-ES"/>
        </w:rPr>
      </w:pPr>
    </w:p>
    <w:p w14:paraId="10250C67" w14:textId="77777777" w:rsidR="00AE2758" w:rsidRPr="00672A6C" w:rsidRDefault="00AE2758" w:rsidP="00F304D5">
      <w:pPr>
        <w:spacing w:after="0" w:line="276" w:lineRule="auto"/>
        <w:jc w:val="both"/>
        <w:rPr>
          <w:rFonts w:ascii="Arial" w:eastAsia="Times New Roman" w:hAnsi="Arial" w:cs="Arial"/>
          <w:b/>
          <w:sz w:val="23"/>
          <w:szCs w:val="23"/>
          <w:lang w:eastAsia="es-ES"/>
        </w:rPr>
      </w:pPr>
    </w:p>
    <w:p w14:paraId="6F6D17C5" w14:textId="5929609C" w:rsidR="00F9414E" w:rsidRPr="00672A6C" w:rsidRDefault="00F9414E" w:rsidP="00F304D5">
      <w:pPr>
        <w:spacing w:after="0" w:line="276" w:lineRule="auto"/>
        <w:jc w:val="center"/>
        <w:rPr>
          <w:rFonts w:ascii="Arial" w:eastAsia="Times New Roman" w:hAnsi="Arial" w:cs="Arial"/>
          <w:b/>
          <w:bCs/>
          <w:kern w:val="18"/>
          <w:sz w:val="23"/>
          <w:szCs w:val="23"/>
          <w:lang w:eastAsia="es-ES"/>
        </w:rPr>
      </w:pPr>
      <w:r w:rsidRPr="00672A6C">
        <w:rPr>
          <w:rFonts w:ascii="Arial" w:eastAsia="Times New Roman" w:hAnsi="Arial" w:cs="Arial"/>
          <w:b/>
          <w:bCs/>
          <w:kern w:val="18"/>
          <w:sz w:val="23"/>
          <w:szCs w:val="23"/>
          <w:lang w:eastAsia="es-ES"/>
        </w:rPr>
        <w:t xml:space="preserve">Guadalajara, Jalisco; </w:t>
      </w:r>
      <w:r w:rsidR="002A0C0D" w:rsidRPr="00672A6C">
        <w:rPr>
          <w:rFonts w:ascii="Arial" w:eastAsia="Times New Roman" w:hAnsi="Arial" w:cs="Arial"/>
          <w:b/>
          <w:bCs/>
          <w:kern w:val="18"/>
          <w:sz w:val="23"/>
          <w:szCs w:val="23"/>
          <w:lang w:eastAsia="es-ES"/>
        </w:rPr>
        <w:t xml:space="preserve">a </w:t>
      </w:r>
      <w:r w:rsidR="007D7E66" w:rsidRPr="00672A6C">
        <w:rPr>
          <w:rFonts w:ascii="Arial" w:eastAsia="Times New Roman" w:hAnsi="Arial" w:cs="Arial"/>
          <w:b/>
          <w:bCs/>
          <w:kern w:val="18"/>
          <w:sz w:val="23"/>
          <w:szCs w:val="23"/>
          <w:lang w:eastAsia="es-ES"/>
        </w:rPr>
        <w:t>8</w:t>
      </w:r>
      <w:r w:rsidRPr="00672A6C">
        <w:rPr>
          <w:rFonts w:ascii="Arial" w:eastAsia="Times New Roman" w:hAnsi="Arial" w:cs="Arial"/>
          <w:b/>
          <w:bCs/>
          <w:kern w:val="18"/>
          <w:sz w:val="23"/>
          <w:szCs w:val="23"/>
          <w:lang w:eastAsia="es-ES"/>
        </w:rPr>
        <w:t xml:space="preserve"> de </w:t>
      </w:r>
      <w:r w:rsidR="001026E2" w:rsidRPr="00672A6C">
        <w:rPr>
          <w:rFonts w:ascii="Arial" w:eastAsia="Times New Roman" w:hAnsi="Arial" w:cs="Arial"/>
          <w:b/>
          <w:bCs/>
          <w:kern w:val="18"/>
          <w:sz w:val="23"/>
          <w:szCs w:val="23"/>
          <w:lang w:eastAsia="es-ES"/>
        </w:rPr>
        <w:t>agosto</w:t>
      </w:r>
      <w:r w:rsidRPr="00672A6C">
        <w:rPr>
          <w:rFonts w:ascii="Arial" w:eastAsia="Times New Roman" w:hAnsi="Arial" w:cs="Arial"/>
          <w:b/>
          <w:bCs/>
          <w:kern w:val="18"/>
          <w:sz w:val="23"/>
          <w:szCs w:val="23"/>
          <w:lang w:eastAsia="es-ES"/>
        </w:rPr>
        <w:t xml:space="preserve"> de 2023</w:t>
      </w:r>
    </w:p>
    <w:tbl>
      <w:tblPr>
        <w:tblW w:w="9850" w:type="dxa"/>
        <w:jc w:val="center"/>
        <w:tblLook w:val="04A0" w:firstRow="1" w:lastRow="0" w:firstColumn="1" w:lastColumn="0" w:noHBand="0" w:noVBand="1"/>
      </w:tblPr>
      <w:tblGrid>
        <w:gridCol w:w="449"/>
        <w:gridCol w:w="155"/>
        <w:gridCol w:w="756"/>
        <w:gridCol w:w="4434"/>
        <w:gridCol w:w="4056"/>
      </w:tblGrid>
      <w:tr w:rsidR="00F9414E" w:rsidRPr="00672A6C" w14:paraId="346ECD02" w14:textId="77777777" w:rsidTr="00672A6C">
        <w:trPr>
          <w:gridBefore w:val="1"/>
          <w:wBefore w:w="449" w:type="dxa"/>
          <w:trHeight w:val="1624"/>
          <w:jc w:val="center"/>
        </w:trPr>
        <w:tc>
          <w:tcPr>
            <w:tcW w:w="5345" w:type="dxa"/>
            <w:gridSpan w:val="3"/>
            <w:shd w:val="clear" w:color="auto" w:fill="auto"/>
          </w:tcPr>
          <w:p w14:paraId="39EAFE6E" w14:textId="77777777" w:rsidR="00F9414E" w:rsidRPr="00672A6C" w:rsidRDefault="00F9414E" w:rsidP="00F304D5">
            <w:pPr>
              <w:pStyle w:val="Sinespaciado"/>
              <w:spacing w:line="276" w:lineRule="auto"/>
              <w:jc w:val="center"/>
              <w:rPr>
                <w:rFonts w:ascii="Arial" w:hAnsi="Arial" w:cs="Arial"/>
                <w:b/>
                <w:bCs/>
                <w:kern w:val="18"/>
                <w:sz w:val="23"/>
                <w:szCs w:val="23"/>
              </w:rPr>
            </w:pPr>
          </w:p>
          <w:p w14:paraId="072FA3E5" w14:textId="77777777" w:rsidR="00F9414E" w:rsidRPr="00672A6C" w:rsidRDefault="00F9414E" w:rsidP="00F304D5">
            <w:pPr>
              <w:pStyle w:val="Sinespaciado"/>
              <w:spacing w:line="276" w:lineRule="auto"/>
              <w:jc w:val="center"/>
              <w:rPr>
                <w:rFonts w:ascii="Arial" w:hAnsi="Arial" w:cs="Arial"/>
                <w:b/>
                <w:bCs/>
                <w:kern w:val="18"/>
                <w:sz w:val="23"/>
                <w:szCs w:val="23"/>
              </w:rPr>
            </w:pPr>
          </w:p>
          <w:p w14:paraId="49AF4B2D" w14:textId="77777777" w:rsidR="00F9414E" w:rsidRPr="00672A6C" w:rsidRDefault="00F9414E" w:rsidP="00F304D5">
            <w:pPr>
              <w:pStyle w:val="Sinespaciado"/>
              <w:spacing w:line="276" w:lineRule="auto"/>
              <w:jc w:val="center"/>
              <w:rPr>
                <w:rFonts w:ascii="Arial" w:hAnsi="Arial" w:cs="Arial"/>
                <w:b/>
                <w:bCs/>
                <w:kern w:val="18"/>
                <w:sz w:val="23"/>
                <w:szCs w:val="23"/>
              </w:rPr>
            </w:pPr>
            <w:r w:rsidRPr="00672A6C">
              <w:rPr>
                <w:rFonts w:ascii="Arial" w:hAnsi="Arial" w:cs="Arial"/>
                <w:b/>
                <w:bCs/>
                <w:kern w:val="18"/>
                <w:sz w:val="23"/>
                <w:szCs w:val="23"/>
              </w:rPr>
              <w:t>Mtra. Paula Ramírez Höhne</w:t>
            </w:r>
          </w:p>
          <w:p w14:paraId="64E3E605" w14:textId="60947DA3" w:rsidR="00F9414E" w:rsidRPr="00672A6C" w:rsidRDefault="00F9414E" w:rsidP="00F304D5">
            <w:pPr>
              <w:pStyle w:val="Sinespaciado"/>
              <w:spacing w:line="276" w:lineRule="auto"/>
              <w:jc w:val="center"/>
              <w:rPr>
                <w:rFonts w:ascii="Arial" w:hAnsi="Arial" w:cs="Arial"/>
                <w:b/>
                <w:bCs/>
                <w:kern w:val="18"/>
                <w:sz w:val="23"/>
                <w:szCs w:val="23"/>
              </w:rPr>
            </w:pPr>
            <w:r w:rsidRPr="00672A6C">
              <w:rPr>
                <w:rFonts w:ascii="Arial" w:hAnsi="Arial" w:cs="Arial"/>
                <w:b/>
                <w:bCs/>
                <w:kern w:val="18"/>
                <w:sz w:val="23"/>
                <w:szCs w:val="23"/>
              </w:rPr>
              <w:t xml:space="preserve">La </w:t>
            </w:r>
            <w:r w:rsidR="00D4755B" w:rsidRPr="00672A6C">
              <w:rPr>
                <w:rFonts w:ascii="Arial" w:hAnsi="Arial" w:cs="Arial"/>
                <w:b/>
                <w:bCs/>
                <w:kern w:val="18"/>
                <w:sz w:val="23"/>
                <w:szCs w:val="23"/>
              </w:rPr>
              <w:t>consejera</w:t>
            </w:r>
            <w:r w:rsidRPr="00672A6C">
              <w:rPr>
                <w:rFonts w:ascii="Arial" w:hAnsi="Arial" w:cs="Arial"/>
                <w:b/>
                <w:bCs/>
                <w:kern w:val="18"/>
                <w:sz w:val="23"/>
                <w:szCs w:val="23"/>
              </w:rPr>
              <w:t xml:space="preserve"> presidenta</w:t>
            </w:r>
          </w:p>
        </w:tc>
        <w:tc>
          <w:tcPr>
            <w:tcW w:w="4056" w:type="dxa"/>
            <w:shd w:val="clear" w:color="auto" w:fill="auto"/>
          </w:tcPr>
          <w:p w14:paraId="7853F7AF" w14:textId="77777777" w:rsidR="00F9414E" w:rsidRPr="00672A6C" w:rsidRDefault="00F9414E" w:rsidP="00F304D5">
            <w:pPr>
              <w:pStyle w:val="Sinespaciado"/>
              <w:spacing w:line="276" w:lineRule="auto"/>
              <w:jc w:val="center"/>
              <w:rPr>
                <w:rFonts w:ascii="Arial" w:hAnsi="Arial" w:cs="Arial"/>
                <w:b/>
                <w:bCs/>
                <w:kern w:val="18"/>
                <w:sz w:val="23"/>
                <w:szCs w:val="23"/>
              </w:rPr>
            </w:pPr>
          </w:p>
          <w:p w14:paraId="4851DFF2" w14:textId="77777777" w:rsidR="00F9414E" w:rsidRPr="00672A6C" w:rsidRDefault="00F9414E" w:rsidP="00F304D5">
            <w:pPr>
              <w:pStyle w:val="Sinespaciado"/>
              <w:spacing w:line="276" w:lineRule="auto"/>
              <w:jc w:val="center"/>
              <w:rPr>
                <w:rFonts w:ascii="Arial" w:hAnsi="Arial" w:cs="Arial"/>
                <w:b/>
                <w:bCs/>
                <w:kern w:val="18"/>
                <w:sz w:val="23"/>
                <w:szCs w:val="23"/>
              </w:rPr>
            </w:pPr>
          </w:p>
          <w:p w14:paraId="08092BFF" w14:textId="77777777" w:rsidR="00F9414E" w:rsidRPr="00672A6C" w:rsidRDefault="00F9414E" w:rsidP="00F304D5">
            <w:pPr>
              <w:pStyle w:val="Sinespaciado"/>
              <w:spacing w:line="276" w:lineRule="auto"/>
              <w:jc w:val="center"/>
              <w:rPr>
                <w:rFonts w:ascii="Arial" w:hAnsi="Arial" w:cs="Arial"/>
                <w:b/>
                <w:bCs/>
                <w:kern w:val="18"/>
                <w:sz w:val="23"/>
                <w:szCs w:val="23"/>
              </w:rPr>
            </w:pPr>
            <w:r w:rsidRPr="00672A6C">
              <w:rPr>
                <w:rFonts w:ascii="Arial" w:hAnsi="Arial" w:cs="Arial"/>
                <w:b/>
                <w:bCs/>
                <w:kern w:val="18"/>
                <w:sz w:val="23"/>
                <w:szCs w:val="23"/>
              </w:rPr>
              <w:t>Mtro. Christian Flores Garza</w:t>
            </w:r>
          </w:p>
          <w:p w14:paraId="62E98A62" w14:textId="3C75278C" w:rsidR="00F9414E" w:rsidRPr="00672A6C" w:rsidRDefault="00F9414E" w:rsidP="00F304D5">
            <w:pPr>
              <w:pStyle w:val="Sinespaciado"/>
              <w:spacing w:line="276" w:lineRule="auto"/>
              <w:jc w:val="center"/>
              <w:rPr>
                <w:rFonts w:ascii="Arial" w:hAnsi="Arial" w:cs="Arial"/>
                <w:b/>
                <w:bCs/>
                <w:color w:val="000000" w:themeColor="text1"/>
                <w:kern w:val="18"/>
                <w:sz w:val="23"/>
                <w:szCs w:val="23"/>
              </w:rPr>
            </w:pPr>
            <w:r w:rsidRPr="00672A6C">
              <w:rPr>
                <w:rFonts w:ascii="Arial" w:hAnsi="Arial" w:cs="Arial"/>
                <w:b/>
                <w:bCs/>
                <w:kern w:val="18"/>
                <w:sz w:val="23"/>
                <w:szCs w:val="23"/>
              </w:rPr>
              <w:t xml:space="preserve">El </w:t>
            </w:r>
            <w:r w:rsidR="00D4755B" w:rsidRPr="00672A6C">
              <w:rPr>
                <w:rFonts w:ascii="Arial" w:hAnsi="Arial" w:cs="Arial"/>
                <w:b/>
                <w:bCs/>
                <w:kern w:val="18"/>
                <w:sz w:val="23"/>
                <w:szCs w:val="23"/>
              </w:rPr>
              <w:t>secretario</w:t>
            </w:r>
            <w:r w:rsidRPr="00672A6C">
              <w:rPr>
                <w:rFonts w:ascii="Arial" w:hAnsi="Arial" w:cs="Arial"/>
                <w:b/>
                <w:bCs/>
                <w:kern w:val="18"/>
                <w:sz w:val="23"/>
                <w:szCs w:val="23"/>
              </w:rPr>
              <w:t xml:space="preserve"> ejecutivo</w:t>
            </w:r>
          </w:p>
        </w:tc>
      </w:tr>
      <w:tr w:rsidR="0076517B" w:rsidRPr="00F304D5" w14:paraId="3D7ADE9D" w14:textId="77777777" w:rsidTr="00672A6C">
        <w:tblPrEx>
          <w:jc w:val="left"/>
          <w:tblCellMar>
            <w:left w:w="0" w:type="dxa"/>
            <w:right w:w="0" w:type="dxa"/>
          </w:tblCellMar>
        </w:tblPrEx>
        <w:trPr>
          <w:gridAfter w:val="2"/>
          <w:wAfter w:w="8490"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5FEE31" w14:textId="77777777" w:rsidR="0076517B" w:rsidRPr="00F304D5" w:rsidRDefault="0076517B" w:rsidP="0076517B">
            <w:pPr>
              <w:spacing w:after="0" w:line="240" w:lineRule="auto"/>
              <w:jc w:val="center"/>
              <w:rPr>
                <w:rFonts w:cs="Arial"/>
                <w:sz w:val="12"/>
                <w:szCs w:val="12"/>
              </w:rPr>
            </w:pPr>
            <w:r w:rsidRPr="00F304D5">
              <w:rPr>
                <w:rFonts w:cs="Arial"/>
                <w:sz w:val="12"/>
                <w:szCs w:val="12"/>
              </w:rPr>
              <w:t>CMT</w:t>
            </w:r>
          </w:p>
          <w:p w14:paraId="2E41B833" w14:textId="77777777" w:rsidR="0076517B" w:rsidRPr="00F304D5" w:rsidRDefault="0076517B" w:rsidP="0076517B">
            <w:pPr>
              <w:spacing w:after="0" w:line="240" w:lineRule="auto"/>
              <w:jc w:val="center"/>
              <w:rPr>
                <w:rFonts w:cs="Arial"/>
                <w:sz w:val="12"/>
                <w:szCs w:val="12"/>
              </w:rPr>
            </w:pPr>
            <w:r w:rsidRPr="00F304D5">
              <w:rPr>
                <w:rFonts w:cs="Arial"/>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453AC" w14:textId="77777777" w:rsidR="0076517B" w:rsidRPr="00F304D5" w:rsidRDefault="0076517B" w:rsidP="0076517B">
            <w:pPr>
              <w:spacing w:after="0" w:line="240" w:lineRule="auto"/>
              <w:jc w:val="center"/>
              <w:rPr>
                <w:rFonts w:cs="Arial"/>
                <w:sz w:val="12"/>
                <w:szCs w:val="12"/>
              </w:rPr>
            </w:pPr>
            <w:r w:rsidRPr="00F304D5">
              <w:rPr>
                <w:rFonts w:cs="Arial"/>
                <w:sz w:val="12"/>
                <w:szCs w:val="12"/>
              </w:rPr>
              <w:t>TETC</w:t>
            </w:r>
          </w:p>
          <w:p w14:paraId="1A4AAA7B" w14:textId="77777777" w:rsidR="0076517B" w:rsidRPr="00F304D5" w:rsidRDefault="0076517B" w:rsidP="0076517B">
            <w:pPr>
              <w:spacing w:after="0" w:line="240" w:lineRule="auto"/>
              <w:jc w:val="center"/>
              <w:rPr>
                <w:rFonts w:cs="Arial"/>
                <w:sz w:val="12"/>
                <w:szCs w:val="12"/>
              </w:rPr>
            </w:pPr>
            <w:r w:rsidRPr="00F304D5">
              <w:rPr>
                <w:rFonts w:cs="Arial"/>
                <w:sz w:val="12"/>
                <w:szCs w:val="12"/>
              </w:rPr>
              <w:t>Elaboró</w:t>
            </w:r>
          </w:p>
        </w:tc>
      </w:tr>
    </w:tbl>
    <w:p w14:paraId="345A09E6" w14:textId="77777777" w:rsidR="001026E2" w:rsidRDefault="001026E2" w:rsidP="0076517B">
      <w:pPr>
        <w:spacing w:after="0" w:line="240" w:lineRule="auto"/>
        <w:jc w:val="both"/>
        <w:rPr>
          <w:rFonts w:ascii="Arial" w:hAnsi="Arial" w:cs="Arial"/>
          <w:sz w:val="24"/>
          <w:szCs w:val="24"/>
        </w:rPr>
      </w:pPr>
    </w:p>
    <w:p w14:paraId="63327F2E" w14:textId="4A649EE6" w:rsidR="00302A31" w:rsidRDefault="00302A31" w:rsidP="00302A31">
      <w:pPr>
        <w:jc w:val="both"/>
        <w:rPr>
          <w:rFonts w:ascii="Arial" w:eastAsia="Trebuchet MS" w:hAnsi="Arial" w:cs="Arial"/>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Arial" w:hAnsi="Arial" w:cs="Arial"/>
          <w:b/>
          <w:bCs/>
          <w:sz w:val="16"/>
          <w:szCs w:val="16"/>
        </w:rPr>
        <w:t>décima sesión extraordinaria</w:t>
      </w:r>
      <w:r>
        <w:rPr>
          <w:rFonts w:ascii="Arial" w:hAnsi="Arial" w:cs="Arial"/>
          <w:sz w:val="16"/>
          <w:szCs w:val="16"/>
        </w:rPr>
        <w:t xml:space="preserve"> del Consejo General, celebrada el </w:t>
      </w:r>
      <w:r>
        <w:rPr>
          <w:rFonts w:ascii="Arial" w:hAnsi="Arial" w:cs="Arial"/>
          <w:b/>
          <w:bCs/>
          <w:sz w:val="16"/>
          <w:szCs w:val="16"/>
        </w:rPr>
        <w:t>ocho de agosto de dos mil veintitrés</w:t>
      </w:r>
      <w:r>
        <w:rPr>
          <w:rFonts w:ascii="Arial" w:hAnsi="Arial" w:cs="Arial"/>
          <w:sz w:val="16"/>
          <w:szCs w:val="16"/>
        </w:rPr>
        <w:t xml:space="preserve">, y fue aprobado por mayoría con cinco votos a favor de </w:t>
      </w:r>
      <w:r>
        <w:rPr>
          <w:rFonts w:ascii="Arial" w:eastAsia="Trebuchet MS" w:hAnsi="Arial" w:cs="Arial"/>
          <w:sz w:val="16"/>
          <w:szCs w:val="16"/>
        </w:rPr>
        <w:t xml:space="preserve">las y los consejeros electorales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y los votos en contra de las consejeras electorales</w:t>
      </w:r>
      <w:r w:rsidR="007E251C">
        <w:rPr>
          <w:rFonts w:ascii="Arial" w:eastAsia="Trebuchet MS" w:hAnsi="Arial" w:cs="Arial"/>
          <w:sz w:val="16"/>
          <w:szCs w:val="16"/>
        </w:rPr>
        <w:t xml:space="preserve"> Silvia Guadalupe Bustos Vásquez y</w:t>
      </w:r>
      <w:r>
        <w:rPr>
          <w:rFonts w:ascii="Arial" w:eastAsia="Trebuchet MS" w:hAnsi="Arial" w:cs="Arial"/>
          <w:sz w:val="16"/>
          <w:szCs w:val="16"/>
        </w:rPr>
        <w:t xml:space="preserve">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w:t>
      </w:r>
      <w:r w:rsidR="008B44E0">
        <w:rPr>
          <w:rFonts w:ascii="Arial" w:eastAsia="Trebuchet MS" w:hAnsi="Arial" w:cs="Arial"/>
          <w:sz w:val="16"/>
          <w:szCs w:val="16"/>
        </w:rPr>
        <w:t>quienes anunciaron la emisión de un voto particular, el cual fue presentado el día 9 de agosto 2023, mediante folio 105</w:t>
      </w:r>
      <w:r w:rsidR="008B44E0">
        <w:rPr>
          <w:rFonts w:ascii="Arial" w:eastAsia="Trebuchet MS" w:hAnsi="Arial" w:cs="Arial"/>
          <w:sz w:val="16"/>
          <w:szCs w:val="16"/>
        </w:rPr>
        <w:t>0</w:t>
      </w:r>
      <w:r w:rsidR="008B44E0">
        <w:rPr>
          <w:rFonts w:ascii="Arial" w:eastAsia="Trebuchet MS" w:hAnsi="Arial" w:cs="Arial"/>
          <w:sz w:val="16"/>
          <w:szCs w:val="16"/>
        </w:rPr>
        <w:t>.</w:t>
      </w:r>
    </w:p>
    <w:p w14:paraId="234605E4" w14:textId="77777777" w:rsidR="00302A31" w:rsidRDefault="00302A31" w:rsidP="00302A31">
      <w:pPr>
        <w:jc w:val="both"/>
        <w:rPr>
          <w:rFonts w:ascii="Arial" w:eastAsia="Trebuchet MS" w:hAnsi="Arial" w:cs="Arial"/>
          <w:sz w:val="16"/>
          <w:szCs w:val="16"/>
        </w:rPr>
      </w:pPr>
    </w:p>
    <w:p w14:paraId="48F933C6" w14:textId="77777777" w:rsidR="00302A31" w:rsidRDefault="00302A31" w:rsidP="007E251C">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1B44122B" w14:textId="77777777" w:rsidR="00302A31" w:rsidRDefault="00302A31" w:rsidP="007E251C">
      <w:pPr>
        <w:spacing w:after="0"/>
        <w:jc w:val="center"/>
        <w:rPr>
          <w:rFonts w:ascii="Times New Roman" w:eastAsia="Times New Roman" w:hAnsi="Times New Roman" w:cs="Times New Roman"/>
          <w:sz w:val="16"/>
          <w:szCs w:val="16"/>
        </w:rPr>
      </w:pPr>
      <w:r>
        <w:rPr>
          <w:rFonts w:ascii="Arial" w:eastAsia="Trebuchet MS" w:hAnsi="Arial" w:cs="Arial"/>
          <w:sz w:val="16"/>
          <w:szCs w:val="16"/>
        </w:rPr>
        <w:t>El secretario ejecutivo</w:t>
      </w:r>
    </w:p>
    <w:p w14:paraId="49F945C3" w14:textId="77777777" w:rsidR="001026E2" w:rsidRPr="00CF4F32" w:rsidRDefault="001026E2" w:rsidP="007E251C">
      <w:pPr>
        <w:spacing w:after="0" w:line="240" w:lineRule="auto"/>
        <w:jc w:val="both"/>
        <w:rPr>
          <w:rFonts w:ascii="Arial" w:hAnsi="Arial" w:cs="Arial"/>
          <w:sz w:val="24"/>
          <w:szCs w:val="24"/>
        </w:rPr>
      </w:pPr>
    </w:p>
    <w:sectPr w:rsidR="001026E2" w:rsidRPr="00CF4F32" w:rsidSect="00AD54A4">
      <w:headerReference w:type="default" r:id="rId8"/>
      <w:footerReference w:type="default" r:id="rId9"/>
      <w:pgSz w:w="12240" w:h="15840" w:code="1"/>
      <w:pgMar w:top="2552" w:right="158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7D1B" w14:textId="77777777" w:rsidR="001452D0" w:rsidRDefault="001452D0">
      <w:pPr>
        <w:spacing w:after="0" w:line="240" w:lineRule="auto"/>
      </w:pPr>
      <w:r>
        <w:separator/>
      </w:r>
    </w:p>
  </w:endnote>
  <w:endnote w:type="continuationSeparator" w:id="0">
    <w:p w14:paraId="168D0D27" w14:textId="77777777" w:rsidR="001452D0" w:rsidRDefault="0014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4E7" w14:textId="77777777" w:rsidR="000564B7" w:rsidRPr="00956314" w:rsidRDefault="00007FC7" w:rsidP="00237B0B">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8B44E0">
      <w:rPr>
        <w:rFonts w:ascii="Trebuchet MS" w:eastAsia="Times New Roman" w:hAnsi="Trebuchet MS" w:cs="Tahoma"/>
        <w:bCs/>
        <w:noProof/>
        <w:color w:val="A6A6A6"/>
        <w:sz w:val="16"/>
        <w:szCs w:val="16"/>
        <w:lang w:val="es-ES" w:eastAsia="ar-SA"/>
        <w14:ligatures w14:val="standardContextual"/>
      </w:rPr>
      <w:pict w14:anchorId="7ADABA39">
        <v:rect id="_x0000_i1025" alt="" style="width:413.6pt;height:.05pt;mso-width-percent:0;mso-height-percent:0;mso-width-percent:0;mso-height-percent:0" o:hrpct="936"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5E8D8024" w14:textId="77777777" w:rsidR="000564B7" w:rsidRDefault="00007FC7"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B8795F">
      <w:rPr>
        <w:rFonts w:ascii="Trebuchet MS" w:eastAsia="Calibri" w:hAnsi="Trebuchet MS" w:cs="Arial"/>
        <w:noProof/>
        <w:sz w:val="16"/>
        <w:szCs w:val="16"/>
      </w:rPr>
      <w:t>1</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B8795F">
      <w:rPr>
        <w:rFonts w:ascii="Trebuchet MS" w:eastAsia="Calibri" w:hAnsi="Trebuchet MS" w:cs="Arial"/>
        <w:noProof/>
        <w:sz w:val="16"/>
        <w:szCs w:val="16"/>
      </w:rPr>
      <w:t>11</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A99F" w14:textId="77777777" w:rsidR="001452D0" w:rsidRDefault="001452D0">
      <w:pPr>
        <w:spacing w:after="0" w:line="240" w:lineRule="auto"/>
      </w:pPr>
      <w:r>
        <w:separator/>
      </w:r>
    </w:p>
  </w:footnote>
  <w:footnote w:type="continuationSeparator" w:id="0">
    <w:p w14:paraId="5CD86113" w14:textId="77777777" w:rsidR="001452D0" w:rsidRDefault="00145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B0B" w14:paraId="426C03D8" w14:textId="77777777" w:rsidTr="00AD54A4">
      <w:tc>
        <w:tcPr>
          <w:tcW w:w="4414" w:type="dxa"/>
        </w:tcPr>
        <w:p w14:paraId="342713EB" w14:textId="6635A710" w:rsidR="000564B7" w:rsidRDefault="00AD54A4">
          <w:pPr>
            <w:pStyle w:val="Encabezado"/>
          </w:pPr>
          <w:r w:rsidRPr="00956314">
            <w:rPr>
              <w:rFonts w:ascii="Trebuchet MS" w:eastAsia="Times New Roman" w:hAnsi="Trebuchet MS" w:cs="Arial"/>
              <w:b/>
              <w:noProof/>
              <w:sz w:val="26"/>
              <w:szCs w:val="26"/>
              <w:lang w:val="es-ES" w:eastAsia="es-ES"/>
            </w:rPr>
            <w:drawing>
              <wp:inline distT="0" distB="0" distL="0" distR="0" wp14:anchorId="3356FC30" wp14:editId="2B157C14">
                <wp:extent cx="1391285" cy="779145"/>
                <wp:effectExtent l="0" t="0" r="0" b="190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2FFF9781" w14:textId="77777777" w:rsidR="00672A6C" w:rsidRDefault="00672A6C" w:rsidP="00977CC9">
          <w:pPr>
            <w:pStyle w:val="Encabezado"/>
            <w:jc w:val="right"/>
            <w:rPr>
              <w:rFonts w:cs="Arial"/>
              <w:b/>
              <w:noProof/>
              <w:sz w:val="24"/>
              <w:lang w:eastAsia="es-MX"/>
            </w:rPr>
          </w:pPr>
        </w:p>
        <w:p w14:paraId="4587CA93" w14:textId="77777777" w:rsidR="00672A6C" w:rsidRDefault="00672A6C" w:rsidP="00977CC9">
          <w:pPr>
            <w:pStyle w:val="Encabezado"/>
            <w:jc w:val="right"/>
            <w:rPr>
              <w:rFonts w:cs="Arial"/>
              <w:b/>
              <w:noProof/>
              <w:sz w:val="24"/>
              <w:lang w:eastAsia="es-MX"/>
            </w:rPr>
          </w:pPr>
        </w:p>
        <w:p w14:paraId="31F8B26C" w14:textId="77777777" w:rsidR="00672A6C" w:rsidRDefault="00672A6C" w:rsidP="00977CC9">
          <w:pPr>
            <w:pStyle w:val="Encabezado"/>
            <w:jc w:val="right"/>
            <w:rPr>
              <w:rFonts w:cs="Arial"/>
              <w:b/>
              <w:noProof/>
              <w:sz w:val="24"/>
              <w:lang w:eastAsia="es-MX"/>
            </w:rPr>
          </w:pPr>
        </w:p>
        <w:p w14:paraId="0C12A5B7" w14:textId="37B2A9D7" w:rsidR="000564B7" w:rsidRPr="00672A6C" w:rsidRDefault="00672A6C" w:rsidP="00977CC9">
          <w:pPr>
            <w:pStyle w:val="Encabezado"/>
            <w:jc w:val="right"/>
            <w:rPr>
              <w:rFonts w:ascii="Arial" w:hAnsi="Arial" w:cs="Arial"/>
              <w:b/>
            </w:rPr>
          </w:pPr>
          <w:r w:rsidRPr="00672A6C">
            <w:rPr>
              <w:rFonts w:ascii="Arial" w:hAnsi="Arial" w:cs="Arial"/>
              <w:b/>
              <w:noProof/>
              <w:sz w:val="24"/>
              <w:lang w:eastAsia="es-MX"/>
            </w:rPr>
            <w:t>IEPC-ACG-04</w:t>
          </w:r>
          <w:r>
            <w:rPr>
              <w:rFonts w:ascii="Arial" w:hAnsi="Arial" w:cs="Arial"/>
              <w:b/>
              <w:noProof/>
              <w:sz w:val="24"/>
              <w:lang w:eastAsia="es-MX"/>
            </w:rPr>
            <w:t>1</w:t>
          </w:r>
          <w:r w:rsidRPr="00672A6C">
            <w:rPr>
              <w:rFonts w:ascii="Arial" w:hAnsi="Arial" w:cs="Arial"/>
              <w:b/>
              <w:noProof/>
              <w:sz w:val="24"/>
              <w:lang w:eastAsia="es-MX"/>
            </w:rPr>
            <w:t>/2023</w:t>
          </w:r>
        </w:p>
      </w:tc>
    </w:tr>
  </w:tbl>
  <w:p w14:paraId="44DC4F4F" w14:textId="4FC9CB20" w:rsidR="000564B7" w:rsidRDefault="00007FC7" w:rsidP="00A133BB">
    <w:pPr>
      <w:pStyle w:val="Ttulo1"/>
      <w:tabs>
        <w:tab w:val="left" w:pos="538"/>
        <w:tab w:val="right" w:pos="3910"/>
        <w:tab w:val="left" w:pos="6480"/>
      </w:tabs>
      <w:rPr>
        <w:rFonts w:ascii="Arial" w:hAnsi="Arial" w:cs="Arial"/>
        <w:noProof/>
        <w:lang w:val="es-MX" w:eastAsia="es-MX"/>
      </w:rPr>
    </w:pPr>
    <w:r>
      <w:rPr>
        <w:rFonts w:ascii="Arial" w:hAnsi="Arial" w:cs="Arial"/>
        <w:b/>
        <w:noProof/>
        <w:sz w:val="24"/>
        <w:lang w:val="es-MX"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669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7FC7"/>
    <w:rsid w:val="000366FF"/>
    <w:rsid w:val="000564B7"/>
    <w:rsid w:val="000706B0"/>
    <w:rsid w:val="0008031C"/>
    <w:rsid w:val="00096E07"/>
    <w:rsid w:val="000B7CFD"/>
    <w:rsid w:val="000C62CE"/>
    <w:rsid w:val="000E59C4"/>
    <w:rsid w:val="001026E2"/>
    <w:rsid w:val="00117A55"/>
    <w:rsid w:val="001446E4"/>
    <w:rsid w:val="001452D0"/>
    <w:rsid w:val="001478DC"/>
    <w:rsid w:val="00150141"/>
    <w:rsid w:val="00177D35"/>
    <w:rsid w:val="001A3C8B"/>
    <w:rsid w:val="001B1F07"/>
    <w:rsid w:val="001B2650"/>
    <w:rsid w:val="001C7776"/>
    <w:rsid w:val="001F687F"/>
    <w:rsid w:val="00203D8C"/>
    <w:rsid w:val="00222B5B"/>
    <w:rsid w:val="0024791A"/>
    <w:rsid w:val="002A0C0D"/>
    <w:rsid w:val="002A4C43"/>
    <w:rsid w:val="002D7353"/>
    <w:rsid w:val="00300162"/>
    <w:rsid w:val="003027CF"/>
    <w:rsid w:val="00302A31"/>
    <w:rsid w:val="00323F49"/>
    <w:rsid w:val="00333B22"/>
    <w:rsid w:val="003607F4"/>
    <w:rsid w:val="00360F6F"/>
    <w:rsid w:val="003853AB"/>
    <w:rsid w:val="00387B08"/>
    <w:rsid w:val="003A6039"/>
    <w:rsid w:val="003B7C46"/>
    <w:rsid w:val="003C3303"/>
    <w:rsid w:val="003D0E7B"/>
    <w:rsid w:val="003E2391"/>
    <w:rsid w:val="003F7569"/>
    <w:rsid w:val="00451709"/>
    <w:rsid w:val="004843EA"/>
    <w:rsid w:val="004C0DBA"/>
    <w:rsid w:val="004E15F6"/>
    <w:rsid w:val="004E3467"/>
    <w:rsid w:val="005231D8"/>
    <w:rsid w:val="00570957"/>
    <w:rsid w:val="00582A7E"/>
    <w:rsid w:val="00584748"/>
    <w:rsid w:val="005928B7"/>
    <w:rsid w:val="005A1946"/>
    <w:rsid w:val="005A316F"/>
    <w:rsid w:val="005D355D"/>
    <w:rsid w:val="005D7331"/>
    <w:rsid w:val="005E1D81"/>
    <w:rsid w:val="005E5C1B"/>
    <w:rsid w:val="005F0C3F"/>
    <w:rsid w:val="00603A9F"/>
    <w:rsid w:val="00612159"/>
    <w:rsid w:val="0061561F"/>
    <w:rsid w:val="00657D24"/>
    <w:rsid w:val="00672A6C"/>
    <w:rsid w:val="006952EE"/>
    <w:rsid w:val="006A3A08"/>
    <w:rsid w:val="006A3F71"/>
    <w:rsid w:val="006A6205"/>
    <w:rsid w:val="006C209E"/>
    <w:rsid w:val="006F3B82"/>
    <w:rsid w:val="007114D2"/>
    <w:rsid w:val="00730A03"/>
    <w:rsid w:val="0074725B"/>
    <w:rsid w:val="00761A9A"/>
    <w:rsid w:val="0076517B"/>
    <w:rsid w:val="007676B5"/>
    <w:rsid w:val="00794D22"/>
    <w:rsid w:val="007D6240"/>
    <w:rsid w:val="007D7E66"/>
    <w:rsid w:val="007E251C"/>
    <w:rsid w:val="007F7DEA"/>
    <w:rsid w:val="00803A40"/>
    <w:rsid w:val="00811041"/>
    <w:rsid w:val="00816448"/>
    <w:rsid w:val="0082469E"/>
    <w:rsid w:val="00834CA2"/>
    <w:rsid w:val="00837B85"/>
    <w:rsid w:val="00866804"/>
    <w:rsid w:val="00875B69"/>
    <w:rsid w:val="00882AF6"/>
    <w:rsid w:val="008A6B50"/>
    <w:rsid w:val="008B44E0"/>
    <w:rsid w:val="008E7778"/>
    <w:rsid w:val="008F5E17"/>
    <w:rsid w:val="00920948"/>
    <w:rsid w:val="00932E58"/>
    <w:rsid w:val="00942351"/>
    <w:rsid w:val="00943863"/>
    <w:rsid w:val="009567B6"/>
    <w:rsid w:val="00976172"/>
    <w:rsid w:val="00977CC9"/>
    <w:rsid w:val="009833C5"/>
    <w:rsid w:val="009A1AC6"/>
    <w:rsid w:val="009B4B39"/>
    <w:rsid w:val="009C7616"/>
    <w:rsid w:val="009F43F0"/>
    <w:rsid w:val="00A16380"/>
    <w:rsid w:val="00A329CB"/>
    <w:rsid w:val="00A44E3C"/>
    <w:rsid w:val="00A62453"/>
    <w:rsid w:val="00A75365"/>
    <w:rsid w:val="00A85288"/>
    <w:rsid w:val="00A946CA"/>
    <w:rsid w:val="00AD54A4"/>
    <w:rsid w:val="00AE0399"/>
    <w:rsid w:val="00AE12C9"/>
    <w:rsid w:val="00AE2758"/>
    <w:rsid w:val="00B050CA"/>
    <w:rsid w:val="00B05787"/>
    <w:rsid w:val="00B35489"/>
    <w:rsid w:val="00B534F5"/>
    <w:rsid w:val="00B56AA9"/>
    <w:rsid w:val="00B8795F"/>
    <w:rsid w:val="00B9472A"/>
    <w:rsid w:val="00BA5F3E"/>
    <w:rsid w:val="00BB1B27"/>
    <w:rsid w:val="00BB472B"/>
    <w:rsid w:val="00BD7621"/>
    <w:rsid w:val="00BE4A46"/>
    <w:rsid w:val="00BE65E3"/>
    <w:rsid w:val="00BF3AAE"/>
    <w:rsid w:val="00C00AEB"/>
    <w:rsid w:val="00C01F21"/>
    <w:rsid w:val="00C04E46"/>
    <w:rsid w:val="00C1255D"/>
    <w:rsid w:val="00C31A15"/>
    <w:rsid w:val="00C5677D"/>
    <w:rsid w:val="00C74102"/>
    <w:rsid w:val="00C80F17"/>
    <w:rsid w:val="00C82FE4"/>
    <w:rsid w:val="00C95C67"/>
    <w:rsid w:val="00CC4169"/>
    <w:rsid w:val="00CD1BFD"/>
    <w:rsid w:val="00CE05E9"/>
    <w:rsid w:val="00CE76B1"/>
    <w:rsid w:val="00CF255C"/>
    <w:rsid w:val="00CF4F32"/>
    <w:rsid w:val="00D00754"/>
    <w:rsid w:val="00D06AD0"/>
    <w:rsid w:val="00D21980"/>
    <w:rsid w:val="00D27B22"/>
    <w:rsid w:val="00D4755B"/>
    <w:rsid w:val="00D5094E"/>
    <w:rsid w:val="00D80520"/>
    <w:rsid w:val="00DA131F"/>
    <w:rsid w:val="00DC654D"/>
    <w:rsid w:val="00DD4A8C"/>
    <w:rsid w:val="00DE171B"/>
    <w:rsid w:val="00E17860"/>
    <w:rsid w:val="00E233FD"/>
    <w:rsid w:val="00E25897"/>
    <w:rsid w:val="00E3435A"/>
    <w:rsid w:val="00E415B4"/>
    <w:rsid w:val="00E45675"/>
    <w:rsid w:val="00E503D6"/>
    <w:rsid w:val="00E72E0B"/>
    <w:rsid w:val="00E75EE7"/>
    <w:rsid w:val="00E7626B"/>
    <w:rsid w:val="00E80998"/>
    <w:rsid w:val="00EB301E"/>
    <w:rsid w:val="00F026D7"/>
    <w:rsid w:val="00F13D99"/>
    <w:rsid w:val="00F304D5"/>
    <w:rsid w:val="00F44B47"/>
    <w:rsid w:val="00F5612C"/>
    <w:rsid w:val="00F64824"/>
    <w:rsid w:val="00F65E00"/>
    <w:rsid w:val="00F828DF"/>
    <w:rsid w:val="00F9414E"/>
    <w:rsid w:val="00FD46F7"/>
    <w:rsid w:val="00FF0C2A"/>
    <w:rsid w:val="11872B6C"/>
    <w:rsid w:val="14BECC2E"/>
    <w:rsid w:val="3F4522C2"/>
    <w:rsid w:val="40E0F323"/>
    <w:rsid w:val="437FEC43"/>
    <w:rsid w:val="4C3AA318"/>
    <w:rsid w:val="578F7800"/>
    <w:rsid w:val="5B538FF1"/>
    <w:rsid w:val="5D43BF8C"/>
    <w:rsid w:val="7A272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546C"/>
  <w15:chartTrackingRefBased/>
  <w15:docId w15:val="{CB924FD7-2C89-48BD-96B4-3CD1E131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4E"/>
    <w:rPr>
      <w:kern w:val="0"/>
      <w14:ligatures w14:val="none"/>
    </w:rPr>
  </w:style>
  <w:style w:type="paragraph" w:styleId="Ttulo1">
    <w:name w:val="heading 1"/>
    <w:basedOn w:val="Normal"/>
    <w:next w:val="Normal"/>
    <w:link w:val="Ttulo1Car"/>
    <w:qFormat/>
    <w:rsid w:val="00F9414E"/>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F9414E"/>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F9414E"/>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rsid w:val="00F9414E"/>
    <w:rPr>
      <w:rFonts w:ascii="Courier" w:eastAsia="Times New Roman" w:hAnsi="Courier" w:cs="Times New Roman"/>
      <w:kern w:val="0"/>
      <w:sz w:val="28"/>
      <w:szCs w:val="24"/>
      <w:lang w:val="es-ES" w:eastAsia="es-ES"/>
      <w14:ligatures w14:val="none"/>
    </w:rPr>
  </w:style>
  <w:style w:type="paragraph" w:styleId="Encabezado">
    <w:name w:val="header"/>
    <w:basedOn w:val="Normal"/>
    <w:link w:val="EncabezadoCar"/>
    <w:uiPriority w:val="99"/>
    <w:unhideWhenUsed/>
    <w:rsid w:val="00F941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4E"/>
    <w:rPr>
      <w:kern w:val="0"/>
      <w14:ligatures w14:val="none"/>
    </w:rPr>
  </w:style>
  <w:style w:type="table" w:styleId="Tablaconcuadrcula">
    <w:name w:val="Table Grid"/>
    <w:basedOn w:val="Tablanormal"/>
    <w:uiPriority w:val="59"/>
    <w:rsid w:val="00F9414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9414E"/>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F9414E"/>
    <w:rPr>
      <w:rFonts w:ascii="Arial" w:eastAsia="Times New Roman" w:hAnsi="Arial" w:cs="Times New Roman"/>
      <w:b/>
      <w:kern w:val="18"/>
      <w:sz w:val="28"/>
      <w:szCs w:val="20"/>
      <w:lang w:val="x-none" w:eastAsia="es-ES"/>
      <w14:ligatures w14:val="none"/>
    </w:rPr>
  </w:style>
  <w:style w:type="paragraph" w:styleId="Piedepgina">
    <w:name w:val="footer"/>
    <w:basedOn w:val="Normal"/>
    <w:link w:val="PiedepginaCar"/>
    <w:uiPriority w:val="99"/>
    <w:unhideWhenUsed/>
    <w:rsid w:val="006A6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205"/>
    <w:rPr>
      <w:kern w:val="0"/>
      <w14:ligatures w14:val="none"/>
    </w:rPr>
  </w:style>
  <w:style w:type="character" w:styleId="Refdecomentario">
    <w:name w:val="annotation reference"/>
    <w:basedOn w:val="Fuentedeprrafopredeter"/>
    <w:uiPriority w:val="99"/>
    <w:semiHidden/>
    <w:unhideWhenUsed/>
    <w:rsid w:val="00FD46F7"/>
    <w:rPr>
      <w:sz w:val="16"/>
      <w:szCs w:val="16"/>
    </w:rPr>
  </w:style>
  <w:style w:type="paragraph" w:styleId="Textocomentario">
    <w:name w:val="annotation text"/>
    <w:basedOn w:val="Normal"/>
    <w:link w:val="TextocomentarioCar"/>
    <w:uiPriority w:val="99"/>
    <w:unhideWhenUsed/>
    <w:rsid w:val="00FD46F7"/>
    <w:pPr>
      <w:spacing w:line="240" w:lineRule="auto"/>
    </w:pPr>
    <w:rPr>
      <w:sz w:val="20"/>
      <w:szCs w:val="20"/>
    </w:rPr>
  </w:style>
  <w:style w:type="character" w:customStyle="1" w:styleId="TextocomentarioCar">
    <w:name w:val="Texto comentario Car"/>
    <w:basedOn w:val="Fuentedeprrafopredeter"/>
    <w:link w:val="Textocomentario"/>
    <w:uiPriority w:val="99"/>
    <w:rsid w:val="00FD46F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FD46F7"/>
    <w:rPr>
      <w:b/>
      <w:bCs/>
    </w:rPr>
  </w:style>
  <w:style w:type="character" w:customStyle="1" w:styleId="AsuntodelcomentarioCar">
    <w:name w:val="Asunto del comentario Car"/>
    <w:basedOn w:val="TextocomentarioCar"/>
    <w:link w:val="Asuntodelcomentario"/>
    <w:uiPriority w:val="99"/>
    <w:semiHidden/>
    <w:rsid w:val="00FD46F7"/>
    <w:rPr>
      <w:b/>
      <w:bCs/>
      <w:kern w:val="0"/>
      <w:sz w:val="20"/>
      <w:szCs w:val="20"/>
      <w14:ligatures w14:val="none"/>
    </w:rPr>
  </w:style>
  <w:style w:type="paragraph" w:styleId="Revisin">
    <w:name w:val="Revision"/>
    <w:hidden/>
    <w:uiPriority w:val="99"/>
    <w:semiHidden/>
    <w:rsid w:val="006F3B82"/>
    <w:pPr>
      <w:spacing w:after="0" w:line="240" w:lineRule="auto"/>
    </w:pPr>
    <w:rPr>
      <w:kern w:val="0"/>
      <w14:ligatures w14:val="none"/>
    </w:rPr>
  </w:style>
  <w:style w:type="paragraph" w:styleId="Prrafodelista">
    <w:name w:val="List Paragraph"/>
    <w:basedOn w:val="Normal"/>
    <w:uiPriority w:val="1"/>
    <w:qFormat/>
    <w:rsid w:val="006F3B82"/>
    <w:pPr>
      <w:spacing w:after="0" w:line="240" w:lineRule="auto"/>
      <w:ind w:left="708"/>
    </w:pPr>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59694">
      <w:bodyDiv w:val="1"/>
      <w:marLeft w:val="0"/>
      <w:marRight w:val="0"/>
      <w:marTop w:val="0"/>
      <w:marBottom w:val="0"/>
      <w:divBdr>
        <w:top w:val="none" w:sz="0" w:space="0" w:color="auto"/>
        <w:left w:val="none" w:sz="0" w:space="0" w:color="auto"/>
        <w:bottom w:val="none" w:sz="0" w:space="0" w:color="auto"/>
        <w:right w:val="none" w:sz="0" w:space="0" w:color="auto"/>
      </w:divBdr>
    </w:div>
    <w:div w:id="872501606">
      <w:bodyDiv w:val="1"/>
      <w:marLeft w:val="0"/>
      <w:marRight w:val="0"/>
      <w:marTop w:val="0"/>
      <w:marBottom w:val="0"/>
      <w:divBdr>
        <w:top w:val="none" w:sz="0" w:space="0" w:color="auto"/>
        <w:left w:val="none" w:sz="0" w:space="0" w:color="auto"/>
        <w:bottom w:val="none" w:sz="0" w:space="0" w:color="auto"/>
        <w:right w:val="none" w:sz="0" w:space="0" w:color="auto"/>
      </w:divBdr>
    </w:div>
    <w:div w:id="1241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FBCC7-CE02-4FE5-A194-5A453381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3721</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Ricardo Escobar Cibrian</cp:lastModifiedBy>
  <cp:revision>21</cp:revision>
  <cp:lastPrinted>2023-08-06T22:39:00Z</cp:lastPrinted>
  <dcterms:created xsi:type="dcterms:W3CDTF">2023-08-04T22:08:00Z</dcterms:created>
  <dcterms:modified xsi:type="dcterms:W3CDTF">2023-08-10T20:11:00Z</dcterms:modified>
</cp:coreProperties>
</file>