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320C" w14:textId="682DCD55" w:rsidR="00C13E43" w:rsidRPr="008A677C" w:rsidRDefault="0085725C" w:rsidP="00A03AE2">
      <w:pPr>
        <w:spacing w:after="0" w:line="360" w:lineRule="auto"/>
        <w:ind w:right="-232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  <w:r w:rsidRPr="004E6084">
        <w:rPr>
          <w:rFonts w:ascii="Century Gothic" w:hAnsi="Century Gothic"/>
          <w:b/>
          <w:bCs/>
          <w:sz w:val="24"/>
          <w:szCs w:val="24"/>
        </w:rPr>
        <w:t xml:space="preserve">VOTO </w:t>
      </w:r>
      <w:r w:rsidR="00192D1F">
        <w:rPr>
          <w:rFonts w:ascii="Century Gothic" w:hAnsi="Century Gothic"/>
          <w:b/>
          <w:bCs/>
          <w:sz w:val="24"/>
          <w:szCs w:val="24"/>
        </w:rPr>
        <w:t>PARTICULAR</w:t>
      </w:r>
      <w:r w:rsidRPr="004E6084">
        <w:rPr>
          <w:rFonts w:ascii="Century Gothic" w:hAnsi="Century Gothic"/>
          <w:b/>
          <w:bCs/>
          <w:sz w:val="24"/>
          <w:szCs w:val="24"/>
        </w:rPr>
        <w:t xml:space="preserve"> QUE EMITE LA CONSEJERA SILVIA GUADALUPE BUSTOS VÁSQUEZ</w:t>
      </w:r>
      <w:r w:rsidR="00FC7B98"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4E6084">
        <w:rPr>
          <w:rFonts w:ascii="Century Gothic" w:hAnsi="Century Gothic"/>
          <w:b/>
          <w:bCs/>
          <w:sz w:val="24"/>
          <w:szCs w:val="24"/>
        </w:rPr>
        <w:t xml:space="preserve">RESPECTO DEL ACUERDO DEL CONSEJO GENERAL DEL INSTITUTO ELECTORAL Y DE PARTICIPACIÓN CIUDADANA DEL ESTADO DE JALISCO, </w:t>
      </w:r>
      <w:r w:rsidR="00CB12EA">
        <w:rPr>
          <w:rFonts w:ascii="Century Gothic" w:hAnsi="Century Gothic"/>
          <w:b/>
          <w:bCs/>
          <w:sz w:val="24"/>
          <w:szCs w:val="24"/>
        </w:rPr>
        <w:t>MEDIANTE EL CUAL SE</w:t>
      </w:r>
      <w:r w:rsidRPr="004E608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C13E43" w:rsidRPr="008A677C">
        <w:rPr>
          <w:rFonts w:ascii="Century Gothic" w:hAnsi="Century Gothic" w:cs="Arial"/>
          <w:b/>
          <w:sz w:val="24"/>
          <w:szCs w:val="24"/>
          <w:lang w:eastAsia="es-ES"/>
        </w:rPr>
        <w:t>DETERMINA EL HORARIO DE LABORES DEL PERSONAL DE</w:t>
      </w:r>
      <w:r w:rsidR="001D0A04" w:rsidRPr="008A677C">
        <w:rPr>
          <w:rFonts w:ascii="Century Gothic" w:hAnsi="Century Gothic" w:cs="Arial"/>
          <w:b/>
          <w:sz w:val="24"/>
          <w:szCs w:val="24"/>
          <w:lang w:eastAsia="es-ES"/>
        </w:rPr>
        <w:t xml:space="preserve"> ESTE ORGANISMO ELECTORAL, </w:t>
      </w:r>
      <w:r w:rsidR="00C13E43" w:rsidRPr="008A677C">
        <w:rPr>
          <w:rFonts w:ascii="Century Gothic" w:hAnsi="Century Gothic" w:cs="Arial"/>
          <w:b/>
          <w:sz w:val="24"/>
          <w:szCs w:val="24"/>
          <w:lang w:eastAsia="es-ES"/>
        </w:rPr>
        <w:t>DURANTE EL PROCESO ELECTORAL CONCURRENTE 20</w:t>
      </w:r>
      <w:r w:rsidR="001D0A04" w:rsidRPr="008A677C">
        <w:rPr>
          <w:rFonts w:ascii="Century Gothic" w:hAnsi="Century Gothic" w:cs="Arial"/>
          <w:b/>
          <w:sz w:val="24"/>
          <w:szCs w:val="24"/>
          <w:lang w:eastAsia="es-ES"/>
        </w:rPr>
        <w:t>2</w:t>
      </w:r>
      <w:r w:rsidR="007547AD" w:rsidRPr="008A677C">
        <w:rPr>
          <w:rFonts w:ascii="Century Gothic" w:hAnsi="Century Gothic" w:cs="Arial"/>
          <w:b/>
          <w:sz w:val="24"/>
          <w:szCs w:val="24"/>
          <w:lang w:eastAsia="es-ES"/>
        </w:rPr>
        <w:t>3</w:t>
      </w:r>
      <w:r w:rsidR="00C13E43" w:rsidRPr="008A677C">
        <w:rPr>
          <w:rFonts w:ascii="Century Gothic" w:hAnsi="Century Gothic" w:cs="Arial"/>
          <w:b/>
          <w:sz w:val="24"/>
          <w:szCs w:val="24"/>
          <w:lang w:eastAsia="es-ES"/>
        </w:rPr>
        <w:t>-20</w:t>
      </w:r>
      <w:r w:rsidR="001D0A04" w:rsidRPr="008A677C">
        <w:rPr>
          <w:rFonts w:ascii="Century Gothic" w:hAnsi="Century Gothic" w:cs="Arial"/>
          <w:b/>
          <w:sz w:val="24"/>
          <w:szCs w:val="24"/>
          <w:lang w:eastAsia="es-ES"/>
        </w:rPr>
        <w:t>2</w:t>
      </w:r>
      <w:r w:rsidR="007547AD" w:rsidRPr="008A677C">
        <w:rPr>
          <w:rFonts w:ascii="Century Gothic" w:hAnsi="Century Gothic" w:cs="Arial"/>
          <w:b/>
          <w:sz w:val="24"/>
          <w:szCs w:val="24"/>
          <w:lang w:eastAsia="es-ES"/>
        </w:rPr>
        <w:t>4</w:t>
      </w:r>
      <w:r w:rsidR="00C13E43" w:rsidRPr="008A677C">
        <w:rPr>
          <w:rFonts w:ascii="Century Gothic" w:hAnsi="Century Gothic" w:cs="Arial"/>
          <w:b/>
          <w:sz w:val="24"/>
          <w:szCs w:val="24"/>
          <w:lang w:eastAsia="es-ES"/>
        </w:rPr>
        <w:t>.</w:t>
      </w:r>
    </w:p>
    <w:p w14:paraId="66F5B153" w14:textId="64F26256" w:rsidR="00F71EE5" w:rsidRDefault="00F71EE5" w:rsidP="00A03AE2">
      <w:pPr>
        <w:pStyle w:val="Encabezado"/>
        <w:spacing w:line="360" w:lineRule="auto"/>
        <w:ind w:right="-232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196B236E" w14:textId="4C239421" w:rsidR="00192D1F" w:rsidRPr="004E6084" w:rsidRDefault="00192D1F" w:rsidP="00A03AE2">
      <w:pPr>
        <w:spacing w:after="0" w:line="360" w:lineRule="auto"/>
        <w:ind w:right="-232"/>
        <w:jc w:val="both"/>
        <w:rPr>
          <w:rFonts w:ascii="Century Gothic" w:hAnsi="Century Gothic"/>
          <w:sz w:val="24"/>
          <w:szCs w:val="24"/>
        </w:rPr>
      </w:pPr>
      <w:r w:rsidRPr="004E6084">
        <w:rPr>
          <w:rFonts w:ascii="Century Gothic" w:hAnsi="Century Gothic"/>
          <w:sz w:val="24"/>
          <w:szCs w:val="24"/>
        </w:rPr>
        <w:t xml:space="preserve">Con fundamento en el artículo 50, párrafo </w:t>
      </w:r>
      <w:r w:rsidR="008B0536">
        <w:rPr>
          <w:rFonts w:ascii="Century Gothic" w:hAnsi="Century Gothic"/>
          <w:sz w:val="24"/>
          <w:szCs w:val="24"/>
        </w:rPr>
        <w:t>1</w:t>
      </w:r>
      <w:r w:rsidRPr="004E6084">
        <w:rPr>
          <w:rFonts w:ascii="Century Gothic" w:hAnsi="Century Gothic"/>
          <w:sz w:val="24"/>
          <w:szCs w:val="24"/>
        </w:rPr>
        <w:t xml:space="preserve">, del Reglamento de Sesiones del Consejo General del Instituto Electoral y de Participación Ciudadana del Estado de Jalisco, respetuosamente, </w:t>
      </w:r>
      <w:r w:rsidRPr="00FC7B98">
        <w:rPr>
          <w:rFonts w:ascii="Century Gothic" w:hAnsi="Century Gothic"/>
          <w:sz w:val="24"/>
          <w:szCs w:val="24"/>
        </w:rPr>
        <w:t>se emite</w:t>
      </w:r>
      <w:r w:rsidRPr="004E6084">
        <w:rPr>
          <w:rFonts w:ascii="Century Gothic" w:hAnsi="Century Gothic"/>
          <w:sz w:val="24"/>
          <w:szCs w:val="24"/>
        </w:rPr>
        <w:t xml:space="preserve"> el presente </w:t>
      </w:r>
      <w:r w:rsidRPr="00620AFE">
        <w:rPr>
          <w:rFonts w:ascii="Century Gothic" w:hAnsi="Century Gothic"/>
          <w:b/>
          <w:bCs/>
          <w:sz w:val="24"/>
          <w:szCs w:val="24"/>
        </w:rPr>
        <w:t>VOTO PARTICULAR</w:t>
      </w:r>
      <w:r>
        <w:rPr>
          <w:rFonts w:ascii="Century Gothic" w:hAnsi="Century Gothic"/>
          <w:sz w:val="24"/>
          <w:szCs w:val="24"/>
        </w:rPr>
        <w:t xml:space="preserve"> </w:t>
      </w:r>
      <w:r w:rsidRPr="004E6084">
        <w:rPr>
          <w:rFonts w:ascii="Century Gothic" w:hAnsi="Century Gothic"/>
          <w:sz w:val="24"/>
          <w:szCs w:val="24"/>
        </w:rPr>
        <w:t xml:space="preserve"> respecto del ACUERDO DEL CONSEJO GENERAL DEL INSTITUTO ELECTORAL Y DE PARTICIPACIÓN CIUDADANA DEL ESTADO DE JALISCO, </w:t>
      </w:r>
      <w:r w:rsidR="008B0536">
        <w:rPr>
          <w:rFonts w:ascii="Century Gothic" w:hAnsi="Century Gothic"/>
          <w:sz w:val="24"/>
          <w:szCs w:val="24"/>
        </w:rPr>
        <w:t>MEDIANTE EL CUAL</w:t>
      </w:r>
      <w:r w:rsidR="00CB12EA">
        <w:rPr>
          <w:rFonts w:ascii="Century Gothic" w:hAnsi="Century Gothic"/>
          <w:sz w:val="24"/>
          <w:szCs w:val="24"/>
        </w:rPr>
        <w:t xml:space="preserve"> SE </w:t>
      </w:r>
      <w:r w:rsidRPr="00192D1F">
        <w:rPr>
          <w:rFonts w:ascii="Century Gothic" w:hAnsi="Century Gothic" w:cs="Arial"/>
          <w:sz w:val="24"/>
          <w:szCs w:val="24"/>
          <w:lang w:eastAsia="es-ES"/>
        </w:rPr>
        <w:t>DETERMINA EL HORARIO DE LABORES DEL PERSONAL DE ESTE ORGANISMO ELECTORAL, DURANTE EL PROCESO ELECTORAL CONCURRENTE 2023-2024,</w:t>
      </w:r>
      <w:r>
        <w:rPr>
          <w:rFonts w:ascii="Century Gothic" w:hAnsi="Century Gothic" w:cs="Arial"/>
          <w:b/>
          <w:sz w:val="24"/>
          <w:szCs w:val="24"/>
          <w:lang w:eastAsia="es-ES"/>
        </w:rPr>
        <w:t xml:space="preserve"> </w:t>
      </w:r>
      <w:r w:rsidRPr="00192D1F">
        <w:rPr>
          <w:rFonts w:ascii="Century Gothic" w:hAnsi="Century Gothic" w:cs="Arial"/>
          <w:bCs/>
          <w:sz w:val="24"/>
          <w:szCs w:val="24"/>
          <w:lang w:eastAsia="es-ES"/>
        </w:rPr>
        <w:t>ap</w:t>
      </w:r>
      <w:r w:rsidRPr="004E6084">
        <w:rPr>
          <w:rFonts w:ascii="Century Gothic" w:hAnsi="Century Gothic"/>
          <w:sz w:val="24"/>
          <w:szCs w:val="24"/>
        </w:rPr>
        <w:t xml:space="preserve">robado por mayoría de votos en </w:t>
      </w:r>
      <w:r>
        <w:rPr>
          <w:rFonts w:ascii="Century Gothic" w:hAnsi="Century Gothic"/>
          <w:sz w:val="24"/>
          <w:szCs w:val="24"/>
        </w:rPr>
        <w:t>la Décima S</w:t>
      </w:r>
      <w:r w:rsidRPr="004E6084">
        <w:rPr>
          <w:rFonts w:ascii="Century Gothic" w:hAnsi="Century Gothic"/>
          <w:sz w:val="24"/>
          <w:szCs w:val="24"/>
        </w:rPr>
        <w:t>esión</w:t>
      </w:r>
      <w:r>
        <w:rPr>
          <w:rFonts w:ascii="Century Gothic" w:hAnsi="Century Gothic"/>
          <w:sz w:val="24"/>
          <w:szCs w:val="24"/>
        </w:rPr>
        <w:t xml:space="preserve"> Extraordinaria</w:t>
      </w:r>
      <w:r w:rsidRPr="004E6084">
        <w:rPr>
          <w:rFonts w:ascii="Century Gothic" w:hAnsi="Century Gothic"/>
          <w:sz w:val="24"/>
          <w:szCs w:val="24"/>
        </w:rPr>
        <w:t xml:space="preserve"> celebrada el </w:t>
      </w:r>
      <w:r w:rsidR="008B0536">
        <w:rPr>
          <w:rFonts w:ascii="Century Gothic" w:hAnsi="Century Gothic"/>
          <w:sz w:val="24"/>
          <w:szCs w:val="24"/>
        </w:rPr>
        <w:t xml:space="preserve">ocho de agosto </w:t>
      </w:r>
      <w:r w:rsidRPr="004E6084">
        <w:rPr>
          <w:rFonts w:ascii="Century Gothic" w:hAnsi="Century Gothic"/>
          <w:sz w:val="24"/>
          <w:szCs w:val="24"/>
        </w:rPr>
        <w:t xml:space="preserve">de dos mil veintitrés, toda vez que, </w:t>
      </w:r>
      <w:r w:rsidR="008B0536">
        <w:rPr>
          <w:rFonts w:ascii="Century Gothic" w:hAnsi="Century Gothic"/>
          <w:sz w:val="24"/>
          <w:szCs w:val="24"/>
        </w:rPr>
        <w:t>dis</w:t>
      </w:r>
      <w:r w:rsidR="00FC7B98">
        <w:rPr>
          <w:rFonts w:ascii="Century Gothic" w:hAnsi="Century Gothic"/>
          <w:sz w:val="24"/>
          <w:szCs w:val="24"/>
        </w:rPr>
        <w:t>iento</w:t>
      </w:r>
      <w:r w:rsidR="008B0536">
        <w:rPr>
          <w:rFonts w:ascii="Century Gothic" w:hAnsi="Century Gothic"/>
          <w:sz w:val="24"/>
          <w:szCs w:val="24"/>
        </w:rPr>
        <w:t xml:space="preserve"> de l</w:t>
      </w:r>
      <w:r w:rsidR="00FC7B98">
        <w:rPr>
          <w:rFonts w:ascii="Century Gothic" w:hAnsi="Century Gothic"/>
          <w:sz w:val="24"/>
          <w:szCs w:val="24"/>
        </w:rPr>
        <w:t>a</w:t>
      </w:r>
      <w:r w:rsidR="008B0536">
        <w:rPr>
          <w:rFonts w:ascii="Century Gothic" w:hAnsi="Century Gothic"/>
          <w:sz w:val="24"/>
          <w:szCs w:val="24"/>
        </w:rPr>
        <w:t xml:space="preserve"> decisión tomada por la mayoría</w:t>
      </w:r>
      <w:r>
        <w:rPr>
          <w:rFonts w:ascii="Century Gothic" w:hAnsi="Century Gothic"/>
          <w:sz w:val="24"/>
          <w:szCs w:val="24"/>
        </w:rPr>
        <w:t>, por las siguientes consideraciones y razonamientos:</w:t>
      </w:r>
    </w:p>
    <w:p w14:paraId="41B35FB3" w14:textId="77777777" w:rsidR="00192D1F" w:rsidRPr="008A677C" w:rsidRDefault="00192D1F" w:rsidP="00A03AE2">
      <w:pPr>
        <w:pStyle w:val="Encabezado"/>
        <w:spacing w:line="360" w:lineRule="auto"/>
        <w:ind w:right="-232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14:paraId="7DB303AF" w14:textId="7C6D5F70" w:rsidR="00F71EE5" w:rsidRPr="008A677C" w:rsidRDefault="00663C7C" w:rsidP="00A03AE2">
      <w:pPr>
        <w:pStyle w:val="Encabezado"/>
        <w:spacing w:line="360" w:lineRule="auto"/>
        <w:ind w:right="-232"/>
        <w:jc w:val="both"/>
        <w:rPr>
          <w:rFonts w:ascii="Century Gothic" w:hAnsi="Century Gothic" w:cs="Arial"/>
          <w:bCs/>
          <w:sz w:val="24"/>
          <w:szCs w:val="24"/>
          <w:lang w:eastAsia="es-ES"/>
        </w:rPr>
      </w:pPr>
      <w:r w:rsidRPr="008A677C">
        <w:rPr>
          <w:rFonts w:ascii="Century Gothic" w:hAnsi="Century Gothic" w:cs="Arial"/>
          <w:bCs/>
          <w:sz w:val="24"/>
          <w:szCs w:val="24"/>
          <w:lang w:eastAsia="es-ES"/>
        </w:rPr>
        <w:t>En el caso particular</w:t>
      </w:r>
      <w:r w:rsidR="008A677C">
        <w:rPr>
          <w:rFonts w:ascii="Century Gothic" w:hAnsi="Century Gothic" w:cs="Arial"/>
          <w:bCs/>
          <w:sz w:val="24"/>
          <w:szCs w:val="24"/>
          <w:lang w:eastAsia="es-ES"/>
        </w:rPr>
        <w:t>,</w:t>
      </w:r>
      <w:r w:rsidRPr="008A677C">
        <w:rPr>
          <w:rFonts w:ascii="Century Gothic" w:hAnsi="Century Gothic" w:cs="Arial"/>
          <w:bCs/>
          <w:sz w:val="24"/>
          <w:szCs w:val="24"/>
          <w:lang w:eastAsia="es-ES"/>
        </w:rPr>
        <w:t xml:space="preserve"> no </w:t>
      </w:r>
      <w:r w:rsidRPr="00FC7B98">
        <w:rPr>
          <w:rFonts w:ascii="Century Gothic" w:hAnsi="Century Gothic" w:cs="Arial"/>
          <w:bCs/>
          <w:sz w:val="24"/>
          <w:szCs w:val="24"/>
          <w:lang w:eastAsia="es-ES"/>
        </w:rPr>
        <w:t xml:space="preserve">estoy </w:t>
      </w:r>
      <w:r w:rsidRPr="008A677C">
        <w:rPr>
          <w:rFonts w:ascii="Century Gothic" w:hAnsi="Century Gothic" w:cs="Arial"/>
          <w:bCs/>
          <w:sz w:val="24"/>
          <w:szCs w:val="24"/>
          <w:lang w:eastAsia="es-ES"/>
        </w:rPr>
        <w:t xml:space="preserve">de acuerdo en que se modifique el horario </w:t>
      </w:r>
      <w:r w:rsidR="00C24E24" w:rsidRPr="008A677C">
        <w:rPr>
          <w:rFonts w:ascii="Century Gothic" w:hAnsi="Century Gothic" w:cs="Arial"/>
          <w:bCs/>
          <w:sz w:val="24"/>
          <w:szCs w:val="24"/>
          <w:lang w:eastAsia="es-ES"/>
        </w:rPr>
        <w:t xml:space="preserve">de labores </w:t>
      </w:r>
      <w:r w:rsidRPr="008A677C">
        <w:rPr>
          <w:rFonts w:ascii="Century Gothic" w:hAnsi="Century Gothic" w:cs="Arial"/>
          <w:bCs/>
          <w:sz w:val="24"/>
          <w:szCs w:val="24"/>
          <w:lang w:eastAsia="es-ES"/>
        </w:rPr>
        <w:t xml:space="preserve">para </w:t>
      </w:r>
      <w:r w:rsidR="002F2520" w:rsidRPr="008A677C">
        <w:rPr>
          <w:rFonts w:ascii="Century Gothic" w:hAnsi="Century Gothic" w:cs="Arial"/>
          <w:bCs/>
          <w:sz w:val="24"/>
          <w:szCs w:val="24"/>
          <w:lang w:eastAsia="es-ES"/>
        </w:rPr>
        <w:t>el personal de todas</w:t>
      </w:r>
      <w:r w:rsidRPr="008A677C">
        <w:rPr>
          <w:rFonts w:ascii="Century Gothic" w:hAnsi="Century Gothic" w:cs="Arial"/>
          <w:bCs/>
          <w:sz w:val="24"/>
          <w:szCs w:val="24"/>
          <w:lang w:eastAsia="es-ES"/>
        </w:rPr>
        <w:t xml:space="preserve"> las </w:t>
      </w:r>
      <w:r w:rsidR="006543FA" w:rsidRPr="008A677C">
        <w:rPr>
          <w:rFonts w:ascii="Century Gothic" w:hAnsi="Century Gothic" w:cs="Arial"/>
          <w:bCs/>
          <w:sz w:val="24"/>
          <w:szCs w:val="24"/>
          <w:lang w:eastAsia="es-ES"/>
        </w:rPr>
        <w:t>áreas que integran este organismo electoral, pues</w:t>
      </w:r>
      <w:r w:rsidR="008A677C">
        <w:rPr>
          <w:rFonts w:ascii="Century Gothic" w:hAnsi="Century Gothic" w:cs="Arial"/>
          <w:bCs/>
          <w:sz w:val="24"/>
          <w:szCs w:val="24"/>
          <w:lang w:eastAsia="es-ES"/>
        </w:rPr>
        <w:t xml:space="preserve">, en </w:t>
      </w:r>
      <w:r w:rsidR="00FC7B98">
        <w:rPr>
          <w:rFonts w:ascii="Century Gothic" w:hAnsi="Century Gothic" w:cs="Arial"/>
          <w:bCs/>
          <w:sz w:val="24"/>
          <w:szCs w:val="24"/>
          <w:lang w:eastAsia="es-ES"/>
        </w:rPr>
        <w:t xml:space="preserve">mi </w:t>
      </w:r>
      <w:r w:rsidR="008A677C">
        <w:rPr>
          <w:rFonts w:ascii="Century Gothic" w:hAnsi="Century Gothic" w:cs="Arial"/>
          <w:bCs/>
          <w:sz w:val="24"/>
          <w:szCs w:val="24"/>
          <w:lang w:eastAsia="es-ES"/>
        </w:rPr>
        <w:t>concepto, es</w:t>
      </w:r>
      <w:r w:rsidR="006543FA" w:rsidRPr="008A677C">
        <w:rPr>
          <w:rFonts w:ascii="Century Gothic" w:hAnsi="Century Gothic" w:cs="Arial"/>
          <w:bCs/>
          <w:sz w:val="24"/>
          <w:szCs w:val="24"/>
          <w:lang w:eastAsia="es-ES"/>
        </w:rPr>
        <w:t xml:space="preserve"> evidente</w:t>
      </w:r>
      <w:r w:rsidR="008A677C">
        <w:rPr>
          <w:rFonts w:ascii="Century Gothic" w:hAnsi="Century Gothic" w:cs="Arial"/>
          <w:bCs/>
          <w:sz w:val="24"/>
          <w:szCs w:val="24"/>
          <w:lang w:eastAsia="es-ES"/>
        </w:rPr>
        <w:t xml:space="preserve"> que no existe la justificación para tal efecto.</w:t>
      </w:r>
    </w:p>
    <w:p w14:paraId="08C1B035" w14:textId="77777777" w:rsidR="00191CF0" w:rsidRPr="008A677C" w:rsidRDefault="00191CF0" w:rsidP="00CB12EA">
      <w:pPr>
        <w:pStyle w:val="Encabezado"/>
        <w:spacing w:line="360" w:lineRule="auto"/>
        <w:ind w:right="-234"/>
        <w:jc w:val="both"/>
        <w:rPr>
          <w:rFonts w:ascii="Century Gothic" w:hAnsi="Century Gothic" w:cs="Arial"/>
          <w:bCs/>
          <w:sz w:val="24"/>
          <w:szCs w:val="24"/>
          <w:lang w:eastAsia="es-ES"/>
        </w:rPr>
      </w:pPr>
    </w:p>
    <w:p w14:paraId="678CBB58" w14:textId="0ECD4172" w:rsidR="001C3EEA" w:rsidRPr="008A677C" w:rsidRDefault="008A677C" w:rsidP="00CB12EA">
      <w:pPr>
        <w:spacing w:after="0" w:line="360" w:lineRule="auto"/>
        <w:ind w:right="-234"/>
        <w:jc w:val="both"/>
        <w:rPr>
          <w:rFonts w:ascii="Century Gothic" w:eastAsia="Trebuchet MS" w:hAnsi="Century Gothic" w:cs="Arial"/>
          <w:sz w:val="24"/>
          <w:szCs w:val="24"/>
        </w:rPr>
      </w:pPr>
      <w:r w:rsidRPr="008A677C">
        <w:rPr>
          <w:rFonts w:ascii="Century Gothic" w:hAnsi="Century Gothic"/>
          <w:bCs/>
          <w:color w:val="212529"/>
          <w:sz w:val="24"/>
          <w:szCs w:val="24"/>
          <w:shd w:val="clear" w:color="auto" w:fill="FFFFFF"/>
        </w:rPr>
        <w:t xml:space="preserve">Lo anterior, debido a que en el considerando </w:t>
      </w:r>
      <w:r w:rsidR="00A63D71" w:rsidRPr="008A677C">
        <w:rPr>
          <w:rFonts w:ascii="Century Gothic" w:eastAsia="Trebuchet MS" w:hAnsi="Century Gothic" w:cs="Arial"/>
          <w:bCs/>
          <w:sz w:val="24"/>
          <w:szCs w:val="24"/>
        </w:rPr>
        <w:t>V</w:t>
      </w:r>
      <w:r w:rsidR="001C3EEA" w:rsidRPr="008A677C">
        <w:rPr>
          <w:rFonts w:ascii="Century Gothic" w:eastAsia="Trebuchet MS" w:hAnsi="Century Gothic" w:cs="Arial"/>
          <w:bCs/>
          <w:sz w:val="24"/>
          <w:szCs w:val="24"/>
        </w:rPr>
        <w:t xml:space="preserve"> de</w:t>
      </w:r>
      <w:r w:rsidR="007D15F4" w:rsidRPr="008A677C">
        <w:rPr>
          <w:rFonts w:ascii="Century Gothic" w:eastAsia="Trebuchet MS" w:hAnsi="Century Gothic" w:cs="Arial"/>
          <w:bCs/>
          <w:sz w:val="24"/>
          <w:szCs w:val="24"/>
        </w:rPr>
        <w:t>l acuerdo</w:t>
      </w:r>
      <w:r w:rsidR="001C3EEA" w:rsidRPr="008A677C">
        <w:rPr>
          <w:rFonts w:ascii="Century Gothic" w:eastAsia="Trebuchet MS" w:hAnsi="Century Gothic" w:cs="Arial"/>
          <w:bCs/>
          <w:sz w:val="24"/>
          <w:szCs w:val="24"/>
        </w:rPr>
        <w:t xml:space="preserve"> </w:t>
      </w:r>
      <w:r w:rsidR="001C3EEA" w:rsidRPr="008A677C">
        <w:rPr>
          <w:rFonts w:ascii="Century Gothic" w:eastAsia="Trebuchet MS" w:hAnsi="Century Gothic" w:cs="Arial"/>
          <w:sz w:val="24"/>
          <w:szCs w:val="24"/>
        </w:rPr>
        <w:t xml:space="preserve">argumenta lo siguiente: </w:t>
      </w:r>
    </w:p>
    <w:p w14:paraId="0067AE73" w14:textId="77777777" w:rsidR="001C3EEA" w:rsidRPr="008A677C" w:rsidRDefault="001C3EEA" w:rsidP="00CB12EA">
      <w:pPr>
        <w:spacing w:after="0" w:line="240" w:lineRule="auto"/>
        <w:ind w:right="-234"/>
        <w:jc w:val="center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15E6596F" w14:textId="77777777" w:rsidR="001C3EEA" w:rsidRPr="008A677C" w:rsidRDefault="001C3EEA" w:rsidP="00CB12EA">
      <w:pPr>
        <w:spacing w:after="0" w:line="240" w:lineRule="auto"/>
        <w:ind w:right="-234"/>
        <w:jc w:val="center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7F1E81DC" w14:textId="395FF342" w:rsidR="00D0372D" w:rsidRPr="008A677C" w:rsidRDefault="006A3FBA" w:rsidP="00CB12EA">
      <w:pPr>
        <w:spacing w:after="0" w:line="240" w:lineRule="auto"/>
        <w:ind w:left="851" w:right="-234"/>
        <w:jc w:val="both"/>
        <w:rPr>
          <w:rStyle w:val="normaltextrun"/>
          <w:rFonts w:ascii="Century Gothic" w:hAnsi="Century Gothic" w:cs="Arial"/>
          <w:i/>
          <w:iCs/>
          <w:sz w:val="24"/>
          <w:szCs w:val="24"/>
        </w:rPr>
      </w:pPr>
      <w:r w:rsidRPr="008A677C"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  <w:lastRenderedPageBreak/>
        <w:t>“…</w:t>
      </w:r>
      <w:r w:rsidR="00D25D94" w:rsidRPr="008A677C"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  <w:t xml:space="preserve">el veinte de mayo de dos mil veintitrés, </w:t>
      </w:r>
      <w:r w:rsidR="00D25D94" w:rsidRPr="008A677C">
        <w:rPr>
          <w:rFonts w:ascii="Century Gothic" w:eastAsia="Trebuchet MS" w:hAnsi="Century Gothic" w:cs="Arial"/>
          <w:bCs/>
          <w:i/>
          <w:iCs/>
          <w:sz w:val="24"/>
          <w:szCs w:val="24"/>
          <w:lang w:val="es-ES" w:eastAsia="es-ES"/>
        </w:rPr>
        <w:t xml:space="preserve">se publicó en el Periódico Oficial “El Estado de Jalisco” el decreto 29185/LXIII/23, mediante el cual el Congreso del Estado, modificó, entre otros, el artículo 214 del Código Electoral del Estado de Jalisco, </w:t>
      </w:r>
      <w:r w:rsidR="00D0372D" w:rsidRPr="008A677C">
        <w:rPr>
          <w:rFonts w:ascii="Century Gothic" w:eastAsia="Trebuchet MS" w:hAnsi="Century Gothic" w:cs="Arial"/>
          <w:bCs/>
          <w:i/>
          <w:iCs/>
          <w:sz w:val="24"/>
          <w:szCs w:val="24"/>
          <w:lang w:val="es-ES" w:eastAsia="es-ES"/>
        </w:rPr>
        <w:t xml:space="preserve">el cual señala que en las elecciones en que se </w:t>
      </w:r>
      <w:r w:rsidR="00D0372D" w:rsidRPr="008A677C">
        <w:rPr>
          <w:rStyle w:val="normaltextrun"/>
          <w:rFonts w:ascii="Century Gothic" w:hAnsi="Century Gothic" w:cs="Arial"/>
          <w:i/>
          <w:iCs/>
          <w:sz w:val="24"/>
          <w:szCs w:val="24"/>
        </w:rPr>
        <w:t xml:space="preserve">renueve </w:t>
      </w:r>
      <w:r w:rsidR="00D0372D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t xml:space="preserve">en su caso </w:t>
      </w:r>
      <w:r w:rsidR="00D0372D" w:rsidRPr="008A677C">
        <w:rPr>
          <w:rStyle w:val="normaltextrun"/>
          <w:rFonts w:ascii="Century Gothic" w:hAnsi="Century Gothic" w:cs="Arial"/>
          <w:i/>
          <w:iCs/>
          <w:sz w:val="24"/>
          <w:szCs w:val="24"/>
        </w:rPr>
        <w:t xml:space="preserve">al titular del Poder Ejecutivo, </w:t>
      </w:r>
      <w:r w:rsidR="00D0372D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t>a los integrantes del Congreso del Estado y de los Ayuntamientos</w:t>
      </w:r>
      <w:r w:rsidR="007A25C2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t>,</w:t>
      </w:r>
      <w:r w:rsidR="00D0372D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t xml:space="preserve"> </w:t>
      </w:r>
      <w:r w:rsidR="00D0372D" w:rsidRPr="008A677C">
        <w:rPr>
          <w:rStyle w:val="normaltextrun"/>
          <w:rFonts w:ascii="Century Gothic" w:hAnsi="Century Gothic" w:cs="Arial"/>
          <w:i/>
          <w:iCs/>
          <w:sz w:val="24"/>
          <w:szCs w:val="24"/>
        </w:rPr>
        <w:t>el Consejo General de</w:t>
      </w:r>
      <w:r w:rsidR="007A25C2" w:rsidRPr="008A677C">
        <w:rPr>
          <w:rStyle w:val="normaltextrun"/>
          <w:rFonts w:ascii="Century Gothic" w:hAnsi="Century Gothic" w:cs="Arial"/>
          <w:i/>
          <w:iCs/>
          <w:sz w:val="24"/>
          <w:szCs w:val="24"/>
        </w:rPr>
        <w:t xml:space="preserve"> este </w:t>
      </w:r>
      <w:r w:rsidR="00D0372D" w:rsidRPr="008A677C">
        <w:rPr>
          <w:rStyle w:val="normaltextrun"/>
          <w:rFonts w:ascii="Century Gothic" w:hAnsi="Century Gothic" w:cs="Arial"/>
          <w:i/>
          <w:iCs/>
          <w:sz w:val="24"/>
          <w:szCs w:val="24"/>
        </w:rPr>
        <w:t xml:space="preserve">Instituto ordenará la publicación de la convocatoria para elecciones ordinarias, la primera </w:t>
      </w:r>
      <w:r w:rsidR="00D0372D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t>semana de noviembre</w:t>
      </w:r>
      <w:r w:rsidR="00D0372D" w:rsidRPr="008A677C">
        <w:rPr>
          <w:rStyle w:val="normaltextrun"/>
          <w:rFonts w:ascii="Century Gothic" w:hAnsi="Century Gothic" w:cs="Arial"/>
          <w:i/>
          <w:iCs/>
          <w:sz w:val="24"/>
          <w:szCs w:val="24"/>
        </w:rPr>
        <w:t xml:space="preserve"> del año anterior a aquél en que se celebren las elecciones.</w:t>
      </w:r>
      <w:r w:rsidRPr="008A677C">
        <w:rPr>
          <w:rStyle w:val="normaltextrun"/>
          <w:rFonts w:ascii="Century Gothic" w:hAnsi="Century Gothic" w:cs="Arial"/>
          <w:i/>
          <w:iCs/>
          <w:sz w:val="24"/>
          <w:szCs w:val="24"/>
        </w:rPr>
        <w:t>”</w:t>
      </w:r>
    </w:p>
    <w:p w14:paraId="009F505B" w14:textId="77777777" w:rsidR="00D25D94" w:rsidRPr="008A677C" w:rsidRDefault="00D25D94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Century Gothic" w:hAnsi="Century Gothic" w:cs="Arial"/>
          <w:b/>
          <w:bCs/>
          <w:kern w:val="18"/>
          <w:sz w:val="24"/>
          <w:szCs w:val="24"/>
          <w:lang w:val="es-ES" w:eastAsia="ar-SA"/>
        </w:rPr>
      </w:pPr>
    </w:p>
    <w:p w14:paraId="64D23306" w14:textId="77777777" w:rsidR="0075097D" w:rsidRPr="008A677C" w:rsidRDefault="000A1956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Century Gothic" w:hAnsi="Century Gothic" w:cs="Arial"/>
          <w:kern w:val="18"/>
          <w:sz w:val="24"/>
          <w:szCs w:val="24"/>
          <w:lang w:val="es-ES" w:eastAsia="ar-SA"/>
        </w:rPr>
      </w:pPr>
      <w:r w:rsidRPr="008A677C">
        <w:rPr>
          <w:rFonts w:ascii="Century Gothic" w:hAnsi="Century Gothic" w:cs="Arial"/>
          <w:kern w:val="18"/>
          <w:sz w:val="24"/>
          <w:szCs w:val="24"/>
          <w:lang w:val="es-ES" w:eastAsia="ar-SA"/>
        </w:rPr>
        <w:t>A</w:t>
      </w:r>
      <w:r w:rsidR="0075097D" w:rsidRPr="008A677C">
        <w:rPr>
          <w:rFonts w:ascii="Century Gothic" w:hAnsi="Century Gothic" w:cs="Arial"/>
          <w:kern w:val="18"/>
          <w:sz w:val="24"/>
          <w:szCs w:val="24"/>
          <w:lang w:val="es-ES" w:eastAsia="ar-SA"/>
        </w:rPr>
        <w:t>simismo, se destaca que:</w:t>
      </w:r>
    </w:p>
    <w:p w14:paraId="0CE74D8E" w14:textId="77777777" w:rsidR="0075097D" w:rsidRPr="008A677C" w:rsidRDefault="0075097D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Century Gothic" w:hAnsi="Century Gothic" w:cs="Arial"/>
          <w:kern w:val="18"/>
          <w:sz w:val="24"/>
          <w:szCs w:val="24"/>
          <w:lang w:val="es-ES" w:eastAsia="ar-SA"/>
        </w:rPr>
      </w:pPr>
    </w:p>
    <w:p w14:paraId="1F4CBAC5" w14:textId="1216B9EC" w:rsidR="000A1956" w:rsidRPr="008A677C" w:rsidRDefault="0075097D" w:rsidP="00CB12EA">
      <w:pPr>
        <w:suppressAutoHyphens/>
        <w:autoSpaceDE w:val="0"/>
        <w:autoSpaceDN w:val="0"/>
        <w:adjustRightInd w:val="0"/>
        <w:spacing w:after="0" w:line="240" w:lineRule="auto"/>
        <w:ind w:left="851" w:right="-234"/>
        <w:jc w:val="both"/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</w:pPr>
      <w:r w:rsidRPr="008A677C"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  <w:t>“…</w:t>
      </w:r>
      <w:r w:rsidR="000A1956" w:rsidRPr="008A677C"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  <w:t>el Código Electoral del Estado de Jalisco, en su artículo 212, señala como etapas del proceso electoral, las siguientes:</w:t>
      </w:r>
    </w:p>
    <w:p w14:paraId="1AB16A2F" w14:textId="77777777" w:rsidR="000A1956" w:rsidRPr="008A677C" w:rsidRDefault="000A1956" w:rsidP="00CB12EA">
      <w:pPr>
        <w:suppressAutoHyphens/>
        <w:autoSpaceDE w:val="0"/>
        <w:autoSpaceDN w:val="0"/>
        <w:adjustRightInd w:val="0"/>
        <w:spacing w:after="0" w:line="240" w:lineRule="auto"/>
        <w:ind w:left="851" w:right="-234"/>
        <w:jc w:val="both"/>
        <w:rPr>
          <w:rFonts w:ascii="Century Gothic" w:hAnsi="Century Gothic" w:cs="Arial"/>
          <w:b/>
          <w:bCs/>
          <w:i/>
          <w:iCs/>
          <w:kern w:val="18"/>
          <w:sz w:val="24"/>
          <w:szCs w:val="24"/>
          <w:lang w:val="es-ES" w:eastAsia="ar-SA"/>
        </w:rPr>
      </w:pPr>
    </w:p>
    <w:p w14:paraId="0CF50359" w14:textId="611F6359" w:rsidR="000A1956" w:rsidRPr="008A677C" w:rsidRDefault="000A1956" w:rsidP="00CB12EA">
      <w:pPr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" w:eastAsia="es-ES"/>
        </w:rPr>
        <w:t>1.- Preparación de la elección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" w:eastAsia="es-ES"/>
        </w:rPr>
        <w:t>.</w:t>
      </w:r>
    </w:p>
    <w:p w14:paraId="2005DA6C" w14:textId="22332BFE" w:rsidR="000A1956" w:rsidRPr="008A677C" w:rsidRDefault="000A1956" w:rsidP="00CB12EA">
      <w:pPr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2.- Presentación de las solicitudes de registro de candidatos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.</w:t>
      </w:r>
    </w:p>
    <w:p w14:paraId="5CC78440" w14:textId="40045D0C" w:rsidR="000A1956" w:rsidRPr="008A677C" w:rsidRDefault="000A1956" w:rsidP="00CB12EA">
      <w:pPr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3.- Otorgamiento del registro de candidatos y aprobación de sustituciones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.</w:t>
      </w:r>
    </w:p>
    <w:p w14:paraId="6A9BD80E" w14:textId="78270B78" w:rsidR="000A1956" w:rsidRPr="008A677C" w:rsidRDefault="000A1956" w:rsidP="00CB12EA">
      <w:pPr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 xml:space="preserve">4.- Campañas 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e</w:t>
      </w: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lectorales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.</w:t>
      </w:r>
    </w:p>
    <w:p w14:paraId="17B71A37" w14:textId="6D7C7F56" w:rsidR="000A1956" w:rsidRPr="008A677C" w:rsidRDefault="000A1956" w:rsidP="00CB12EA">
      <w:pPr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 xml:space="preserve">5.- Ubicación de las casillas 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e</w:t>
      </w: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lectorales e integración de las mesas directivas de casilla, así como la publicación de ambos datos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.</w:t>
      </w:r>
    </w:p>
    <w:p w14:paraId="3FA65A7D" w14:textId="3E6F5A42" w:rsidR="000A1956" w:rsidRPr="008A677C" w:rsidRDefault="000A1956" w:rsidP="00CB12EA">
      <w:pPr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6.- Acreditamiento de representantes de partidos políticos y coaliciones, ante mesas directivas de casilla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.</w:t>
      </w:r>
    </w:p>
    <w:p w14:paraId="1424064A" w14:textId="331D3972" w:rsidR="000A1956" w:rsidRPr="008A677C" w:rsidRDefault="000A1956" w:rsidP="00CB12EA">
      <w:pPr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7.- Elaboración y entrega de la documentación y material electoral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.</w:t>
      </w:r>
    </w:p>
    <w:p w14:paraId="5ED6230E" w14:textId="1EBCCE39" w:rsidR="000A1956" w:rsidRPr="008A677C" w:rsidRDefault="000A1956" w:rsidP="00CB12EA">
      <w:pPr>
        <w:tabs>
          <w:tab w:val="left" w:pos="360"/>
          <w:tab w:val="left" w:pos="540"/>
        </w:tabs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8.- Jornada electoral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.</w:t>
      </w:r>
    </w:p>
    <w:p w14:paraId="5659CE8A" w14:textId="45F0F8AD" w:rsidR="000A1956" w:rsidRPr="008A677C" w:rsidRDefault="000A1956" w:rsidP="00CB12EA">
      <w:pPr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 xml:space="preserve">9.- Resultados 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e</w:t>
      </w: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lectorales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.</w:t>
      </w:r>
    </w:p>
    <w:p w14:paraId="3D72DA93" w14:textId="08426200" w:rsidR="000A1956" w:rsidRPr="008A677C" w:rsidRDefault="000A1956" w:rsidP="00CB12EA">
      <w:pPr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10.- Calificación de las elecciones</w:t>
      </w:r>
      <w:r w:rsidR="00164A76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.</w:t>
      </w:r>
    </w:p>
    <w:p w14:paraId="55A5B36B" w14:textId="6A8157B3" w:rsidR="000A1956" w:rsidRPr="008A677C" w:rsidRDefault="000A1956" w:rsidP="00CB12EA">
      <w:pPr>
        <w:spacing w:after="0" w:line="240" w:lineRule="auto"/>
        <w:ind w:left="1276" w:right="-234"/>
        <w:jc w:val="both"/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</w:pP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11.- Expedición de constancias de mayoría y asignación de representación proporcional.</w:t>
      </w:r>
      <w:r w:rsidR="00582E01"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>”</w:t>
      </w:r>
      <w:r w:rsidRPr="008A677C">
        <w:rPr>
          <w:rFonts w:ascii="Century Gothic" w:eastAsia="Times New Roman" w:hAnsi="Century Gothic" w:cs="Arial"/>
          <w:i/>
          <w:iCs/>
          <w:sz w:val="24"/>
          <w:szCs w:val="24"/>
          <w:lang w:val="es-ES_tradnl" w:eastAsia="es-ES"/>
        </w:rPr>
        <w:t xml:space="preserve">   </w:t>
      </w:r>
    </w:p>
    <w:p w14:paraId="50E0E537" w14:textId="77777777" w:rsidR="000A1956" w:rsidRPr="008A677C" w:rsidRDefault="000A1956" w:rsidP="00CB12EA">
      <w:pPr>
        <w:spacing w:after="0" w:line="240" w:lineRule="auto"/>
        <w:ind w:right="-234"/>
        <w:jc w:val="both"/>
        <w:rPr>
          <w:rFonts w:ascii="Century Gothic" w:eastAsia="Times New Roman" w:hAnsi="Century Gothic" w:cs="Arial"/>
          <w:sz w:val="24"/>
          <w:szCs w:val="24"/>
          <w:lang w:val="es-ES_tradnl" w:eastAsia="es-ES"/>
        </w:rPr>
      </w:pPr>
    </w:p>
    <w:p w14:paraId="6181D563" w14:textId="77777777" w:rsidR="0042629F" w:rsidRPr="008A677C" w:rsidRDefault="0042629F" w:rsidP="00CB12EA">
      <w:pPr>
        <w:suppressAutoHyphens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Century Gothic" w:hAnsi="Century Gothic" w:cs="Arial"/>
          <w:kern w:val="18"/>
          <w:sz w:val="24"/>
          <w:szCs w:val="24"/>
          <w:lang w:val="es-ES" w:eastAsia="ar-SA"/>
        </w:rPr>
      </w:pPr>
      <w:r w:rsidRPr="008A677C">
        <w:rPr>
          <w:rFonts w:ascii="Century Gothic" w:hAnsi="Century Gothic" w:cs="Arial"/>
          <w:kern w:val="18"/>
          <w:sz w:val="24"/>
          <w:szCs w:val="24"/>
          <w:lang w:val="es-ES" w:eastAsia="ar-SA"/>
        </w:rPr>
        <w:t>Y, concluye diciendo:</w:t>
      </w:r>
    </w:p>
    <w:p w14:paraId="6895B044" w14:textId="77777777" w:rsidR="0042629F" w:rsidRPr="008A677C" w:rsidRDefault="0042629F" w:rsidP="00CB12EA">
      <w:pPr>
        <w:suppressAutoHyphens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Century Gothic" w:hAnsi="Century Gothic" w:cs="Arial"/>
          <w:kern w:val="18"/>
          <w:sz w:val="24"/>
          <w:szCs w:val="24"/>
          <w:lang w:val="es-ES" w:eastAsia="ar-SA"/>
        </w:rPr>
      </w:pPr>
    </w:p>
    <w:p w14:paraId="19D12ACB" w14:textId="6FF72895" w:rsidR="007A25C2" w:rsidRPr="008A677C" w:rsidRDefault="0042629F" w:rsidP="00CB12EA">
      <w:pPr>
        <w:suppressAutoHyphens/>
        <w:autoSpaceDE w:val="0"/>
        <w:autoSpaceDN w:val="0"/>
        <w:adjustRightInd w:val="0"/>
        <w:spacing w:after="0" w:line="240" w:lineRule="auto"/>
        <w:ind w:left="851" w:right="-234"/>
        <w:jc w:val="both"/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</w:pPr>
      <w:r w:rsidRPr="008A677C"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  <w:t>“</w:t>
      </w:r>
      <w:r w:rsidR="00E31235" w:rsidRPr="008A677C"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  <w:t xml:space="preserve">En este sentido, </w:t>
      </w:r>
      <w:r w:rsidR="00EE161D" w:rsidRPr="008A677C"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  <w:t xml:space="preserve">el artículo </w:t>
      </w:r>
      <w:r w:rsidR="007A25C2" w:rsidRPr="008A677C"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  <w:t xml:space="preserve">214 mencionado con anterioridad, en el párrafo 2, establece que este organismo electoral </w:t>
      </w:r>
      <w:r w:rsidR="007A25C2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t>podrá realizar actos tendientes a la preparación del proceso electoral previo a la fecha señalada en el numeral 1</w:t>
      </w:r>
      <w:r w:rsidR="00471008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t xml:space="preserve">, esto es, previo a la publicación de la </w:t>
      </w:r>
      <w:r w:rsidR="00471008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lastRenderedPageBreak/>
        <w:t>convocatoria para elecciones ordinarias</w:t>
      </w:r>
      <w:r w:rsidR="00FC68C6" w:rsidRPr="008A677C">
        <w:rPr>
          <w:rStyle w:val="normaltextrun"/>
          <w:rFonts w:ascii="Century Gothic" w:hAnsi="Century Gothic" w:cs="Arial"/>
          <w:i/>
          <w:iCs/>
          <w:sz w:val="24"/>
          <w:szCs w:val="24"/>
        </w:rPr>
        <w:t xml:space="preserve"> la primera </w:t>
      </w:r>
      <w:r w:rsidR="00FC68C6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t>semana de noviembre</w:t>
      </w:r>
      <w:r w:rsidR="00FC68C6" w:rsidRPr="008A677C">
        <w:rPr>
          <w:rStyle w:val="normaltextrun"/>
          <w:rFonts w:ascii="Century Gothic" w:hAnsi="Century Gothic" w:cs="Arial"/>
          <w:i/>
          <w:iCs/>
          <w:sz w:val="24"/>
          <w:szCs w:val="24"/>
        </w:rPr>
        <w:t xml:space="preserve"> del año anterior a aquél en que se celebren las elecciones</w:t>
      </w:r>
      <w:r w:rsidR="007A25C2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t>.</w:t>
      </w:r>
      <w:r w:rsidR="00B42C7C" w:rsidRPr="008A677C">
        <w:rPr>
          <w:rStyle w:val="normaltextrun"/>
          <w:rFonts w:ascii="Century Gothic" w:hAnsi="Century Gothic" w:cs="Arial"/>
          <w:bCs/>
          <w:i/>
          <w:iCs/>
          <w:sz w:val="24"/>
          <w:szCs w:val="24"/>
        </w:rPr>
        <w:t>”</w:t>
      </w:r>
    </w:p>
    <w:p w14:paraId="67703B0F" w14:textId="77777777" w:rsidR="007A25C2" w:rsidRPr="008A677C" w:rsidRDefault="007A25C2" w:rsidP="00CB12EA">
      <w:pPr>
        <w:suppressAutoHyphens/>
        <w:autoSpaceDE w:val="0"/>
        <w:autoSpaceDN w:val="0"/>
        <w:adjustRightInd w:val="0"/>
        <w:spacing w:after="0" w:line="240" w:lineRule="auto"/>
        <w:ind w:left="851" w:right="-234"/>
        <w:jc w:val="both"/>
        <w:rPr>
          <w:rFonts w:ascii="Century Gothic" w:hAnsi="Century Gothic" w:cs="Arial"/>
          <w:i/>
          <w:iCs/>
          <w:kern w:val="18"/>
          <w:sz w:val="24"/>
          <w:szCs w:val="24"/>
          <w:lang w:val="es-ES" w:eastAsia="ar-SA"/>
        </w:rPr>
      </w:pPr>
    </w:p>
    <w:p w14:paraId="3DE2E6F8" w14:textId="77777777" w:rsidR="00C13E43" w:rsidRPr="008A677C" w:rsidRDefault="00C13E43" w:rsidP="00CB12EA">
      <w:pPr>
        <w:spacing w:after="0" w:line="240" w:lineRule="auto"/>
        <w:ind w:right="-234"/>
        <w:jc w:val="both"/>
        <w:rPr>
          <w:rFonts w:ascii="Century Gothic" w:hAnsi="Century Gothic" w:cs="Arial"/>
          <w:b/>
          <w:sz w:val="24"/>
          <w:szCs w:val="24"/>
        </w:rPr>
      </w:pPr>
    </w:p>
    <w:p w14:paraId="1215BD4E" w14:textId="522C6ECC" w:rsidR="00375415" w:rsidRPr="008A677C" w:rsidRDefault="000E527A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Century Gothic" w:hAnsi="Century Gothic" w:cs="Arial"/>
          <w:sz w:val="24"/>
          <w:szCs w:val="24"/>
        </w:rPr>
      </w:pPr>
      <w:r w:rsidRPr="008A677C">
        <w:rPr>
          <w:rFonts w:ascii="Century Gothic" w:hAnsi="Century Gothic" w:cs="Arial"/>
          <w:bCs/>
          <w:sz w:val="24"/>
          <w:szCs w:val="24"/>
        </w:rPr>
        <w:t xml:space="preserve">Por su parte, en el considerando VI, se indica que, atendiendo </w:t>
      </w:r>
      <w:r w:rsidR="0028425D" w:rsidRPr="008A677C">
        <w:rPr>
          <w:rFonts w:ascii="Century Gothic" w:hAnsi="Century Gothic" w:cs="Arial"/>
          <w:bCs/>
          <w:sz w:val="24"/>
          <w:szCs w:val="24"/>
        </w:rPr>
        <w:t>al aumento</w:t>
      </w:r>
      <w:r w:rsidR="00EE0A98" w:rsidRPr="008A677C">
        <w:rPr>
          <w:rFonts w:ascii="Century Gothic" w:hAnsi="Century Gothic" w:cs="Arial"/>
          <w:b/>
          <w:sz w:val="24"/>
          <w:szCs w:val="24"/>
        </w:rPr>
        <w:t xml:space="preserve"> </w:t>
      </w:r>
      <w:r w:rsidR="00375415" w:rsidRPr="008A677C">
        <w:rPr>
          <w:rFonts w:ascii="Century Gothic" w:hAnsi="Century Gothic" w:cs="Arial"/>
          <w:sz w:val="24"/>
          <w:szCs w:val="24"/>
        </w:rPr>
        <w:t>de la carga de trabajo inherente a la preparación y desarrollo del Proceso Electoral Concurrente 2023-2024 y hasta su culminación, resulta necesario para e</w:t>
      </w:r>
      <w:r w:rsidR="00D6148D" w:rsidRPr="008A677C">
        <w:rPr>
          <w:rFonts w:ascii="Century Gothic" w:hAnsi="Century Gothic" w:cs="Arial"/>
          <w:sz w:val="24"/>
          <w:szCs w:val="24"/>
        </w:rPr>
        <w:t xml:space="preserve">ste </w:t>
      </w:r>
      <w:r w:rsidR="00375415" w:rsidRPr="008A677C">
        <w:rPr>
          <w:rFonts w:ascii="Century Gothic" w:hAnsi="Century Gothic" w:cs="Arial"/>
          <w:sz w:val="24"/>
          <w:szCs w:val="24"/>
        </w:rPr>
        <w:t xml:space="preserve">Instituto Electoral determinar el horario de labores de su personal, para hacer frente a las exigencias propias de las actividades que se realizan durante el periodo electoral. </w:t>
      </w:r>
    </w:p>
    <w:p w14:paraId="6F7B27DA" w14:textId="77777777" w:rsidR="006E753B" w:rsidRPr="008A677C" w:rsidRDefault="006E753B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Century Gothic" w:hAnsi="Century Gothic" w:cs="Arial"/>
          <w:sz w:val="24"/>
          <w:szCs w:val="24"/>
        </w:rPr>
      </w:pPr>
    </w:p>
    <w:p w14:paraId="695194F2" w14:textId="0735C4CE" w:rsidR="00653F15" w:rsidRPr="008A677C" w:rsidRDefault="0028425D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Style w:val="normaltextrun"/>
          <w:rFonts w:ascii="Century Gothic" w:hAnsi="Century Gothic" w:cs="Arial"/>
          <w:bCs/>
          <w:sz w:val="24"/>
          <w:szCs w:val="24"/>
        </w:rPr>
      </w:pPr>
      <w:r w:rsidRPr="008A677C">
        <w:rPr>
          <w:rFonts w:ascii="Century Gothic" w:hAnsi="Century Gothic" w:cs="Arial"/>
          <w:sz w:val="24"/>
          <w:szCs w:val="24"/>
        </w:rPr>
        <w:t>Ello</w:t>
      </w:r>
      <w:r w:rsidR="00AA403D" w:rsidRPr="008A677C">
        <w:rPr>
          <w:rFonts w:ascii="Century Gothic" w:hAnsi="Century Gothic" w:cs="Arial"/>
          <w:sz w:val="24"/>
          <w:szCs w:val="24"/>
        </w:rPr>
        <w:t xml:space="preserve">, atendiendo a la permisión que establece el </w:t>
      </w:r>
      <w:r w:rsidR="006E753B" w:rsidRPr="008A677C">
        <w:rPr>
          <w:rFonts w:ascii="Century Gothic" w:hAnsi="Century Gothic" w:cs="Arial"/>
          <w:sz w:val="24"/>
          <w:szCs w:val="24"/>
        </w:rPr>
        <w:t>párrafo 2</w:t>
      </w:r>
      <w:r w:rsidR="00927EED" w:rsidRPr="008A677C">
        <w:rPr>
          <w:rFonts w:ascii="Century Gothic" w:hAnsi="Century Gothic" w:cs="Arial"/>
          <w:sz w:val="24"/>
          <w:szCs w:val="24"/>
        </w:rPr>
        <w:t>,</w:t>
      </w:r>
      <w:r w:rsidR="006E753B" w:rsidRPr="008A677C">
        <w:rPr>
          <w:rFonts w:ascii="Century Gothic" w:hAnsi="Century Gothic" w:cs="Arial"/>
          <w:sz w:val="24"/>
          <w:szCs w:val="24"/>
        </w:rPr>
        <w:t xml:space="preserve"> del artículo 214</w:t>
      </w:r>
      <w:r w:rsidR="00927EED" w:rsidRPr="008A677C">
        <w:rPr>
          <w:rFonts w:ascii="Century Gothic" w:hAnsi="Century Gothic" w:cs="Arial"/>
          <w:sz w:val="24"/>
          <w:szCs w:val="24"/>
        </w:rPr>
        <w:t>,</w:t>
      </w:r>
      <w:r w:rsidR="006E753B" w:rsidRPr="008A677C">
        <w:rPr>
          <w:rFonts w:ascii="Century Gothic" w:hAnsi="Century Gothic" w:cs="Arial"/>
          <w:sz w:val="24"/>
          <w:szCs w:val="24"/>
        </w:rPr>
        <w:t xml:space="preserve"> del Código Electoral</w:t>
      </w:r>
      <w:r w:rsidR="001F525C" w:rsidRPr="008A677C">
        <w:rPr>
          <w:rFonts w:ascii="Century Gothic" w:hAnsi="Century Gothic" w:cs="Arial"/>
          <w:sz w:val="24"/>
          <w:szCs w:val="24"/>
        </w:rPr>
        <w:t>, en donde</w:t>
      </w:r>
      <w:r w:rsidR="006E753B" w:rsidRPr="008A677C">
        <w:rPr>
          <w:rFonts w:ascii="Century Gothic" w:hAnsi="Century Gothic" w:cs="Arial"/>
          <w:sz w:val="24"/>
          <w:szCs w:val="24"/>
        </w:rPr>
        <w:t xml:space="preserve"> faculta a este Instituto a realizar </w:t>
      </w:r>
      <w:r w:rsidR="006E753B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actos tendentes a la preparación del proceso electoral previo a la emisión de la </w:t>
      </w:r>
      <w:r w:rsidR="00066384" w:rsidRPr="008A677C">
        <w:rPr>
          <w:rStyle w:val="normaltextrun"/>
          <w:rFonts w:ascii="Century Gothic" w:hAnsi="Century Gothic" w:cs="Arial"/>
          <w:bCs/>
          <w:sz w:val="24"/>
          <w:szCs w:val="24"/>
        </w:rPr>
        <w:t>c</w:t>
      </w:r>
      <w:r w:rsidR="006E753B" w:rsidRPr="008A677C">
        <w:rPr>
          <w:rStyle w:val="normaltextrun"/>
          <w:rFonts w:ascii="Century Gothic" w:hAnsi="Century Gothic" w:cs="Arial"/>
          <w:bCs/>
          <w:sz w:val="24"/>
          <w:szCs w:val="24"/>
        </w:rPr>
        <w:t>onvocatoria correspondiente</w:t>
      </w:r>
      <w:r w:rsidR="00772DBA" w:rsidRPr="008A677C">
        <w:rPr>
          <w:rStyle w:val="normaltextrun"/>
          <w:rFonts w:ascii="Century Gothic" w:hAnsi="Century Gothic" w:cs="Arial"/>
          <w:bCs/>
          <w:sz w:val="24"/>
          <w:szCs w:val="24"/>
        </w:rPr>
        <w:t>.</w:t>
      </w:r>
    </w:p>
    <w:p w14:paraId="462C5D3E" w14:textId="77777777" w:rsidR="008C50B1" w:rsidRPr="008A677C" w:rsidRDefault="008C50B1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Style w:val="normaltextrun"/>
          <w:rFonts w:ascii="Century Gothic" w:hAnsi="Century Gothic" w:cs="Arial"/>
          <w:bCs/>
          <w:sz w:val="24"/>
          <w:szCs w:val="24"/>
        </w:rPr>
      </w:pPr>
    </w:p>
    <w:p w14:paraId="48B80457" w14:textId="4FE6EDD7" w:rsidR="00317A40" w:rsidRPr="008A677C" w:rsidRDefault="008C50B1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Style w:val="normaltextrun"/>
          <w:rFonts w:ascii="Century Gothic" w:hAnsi="Century Gothic" w:cs="Arial"/>
          <w:bCs/>
          <w:sz w:val="24"/>
          <w:szCs w:val="24"/>
        </w:rPr>
      </w:pPr>
      <w:r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Ahora, </w:t>
      </w:r>
      <w:r w:rsidR="00653F15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si </w:t>
      </w:r>
      <w:r w:rsidR="00977D19" w:rsidRPr="008A677C">
        <w:rPr>
          <w:rStyle w:val="normaltextrun"/>
          <w:rFonts w:ascii="Century Gothic" w:hAnsi="Century Gothic" w:cs="Arial"/>
          <w:bCs/>
          <w:sz w:val="24"/>
          <w:szCs w:val="24"/>
        </w:rPr>
        <w:t>bien</w:t>
      </w:r>
      <w:r w:rsidR="00653F15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el numeral en comento</w:t>
      </w:r>
      <w:r w:rsidR="002B6773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faculta a este instituto a realizar actos </w:t>
      </w:r>
      <w:r w:rsidR="008E04A6" w:rsidRPr="008A677C">
        <w:rPr>
          <w:rStyle w:val="normaltextrun"/>
          <w:rFonts w:ascii="Century Gothic" w:hAnsi="Century Gothic" w:cs="Arial"/>
          <w:bCs/>
          <w:sz w:val="24"/>
          <w:szCs w:val="24"/>
        </w:rPr>
        <w:t>encaminados</w:t>
      </w:r>
      <w:r w:rsidR="00BD69C3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a la preparación del proceso electoral previo a la pronunciamiento de la referida convocator</w:t>
      </w:r>
      <w:r w:rsidR="00977D19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ia, en mi opinión, </w:t>
      </w:r>
      <w:r w:rsidR="00EF2526" w:rsidRPr="008A677C">
        <w:rPr>
          <w:rStyle w:val="normaltextrun"/>
          <w:rFonts w:ascii="Century Gothic" w:hAnsi="Century Gothic" w:cs="Arial"/>
          <w:bCs/>
          <w:sz w:val="24"/>
          <w:szCs w:val="24"/>
        </w:rPr>
        <w:t>ello</w:t>
      </w:r>
      <w:r w:rsidR="00B37ACD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</w:t>
      </w:r>
      <w:r w:rsidR="00977D19" w:rsidRPr="008A677C">
        <w:rPr>
          <w:rStyle w:val="normaltextrun"/>
          <w:rFonts w:ascii="Century Gothic" w:hAnsi="Century Gothic" w:cs="Arial"/>
          <w:bCs/>
          <w:sz w:val="24"/>
          <w:szCs w:val="24"/>
        </w:rPr>
        <w:t>no justifica</w:t>
      </w:r>
      <w:r w:rsidR="00DD7142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la pretensión de modificar el horario al personal que labora en todas la áreas</w:t>
      </w:r>
      <w:r w:rsidR="008A677C">
        <w:rPr>
          <w:rStyle w:val="normaltextrun"/>
          <w:rFonts w:ascii="Century Gothic" w:hAnsi="Century Gothic" w:cs="Arial"/>
          <w:bCs/>
          <w:sz w:val="24"/>
          <w:szCs w:val="24"/>
        </w:rPr>
        <w:t>;</w:t>
      </w:r>
      <w:r w:rsidR="00DD7142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pues</w:t>
      </w:r>
      <w:r w:rsidR="00202E3D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, por un lado, es evidente que no todas </w:t>
      </w:r>
      <w:r w:rsidR="0004461A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las áreas </w:t>
      </w:r>
      <w:r w:rsidR="00202E3D" w:rsidRPr="008A677C">
        <w:rPr>
          <w:rStyle w:val="normaltextrun"/>
          <w:rFonts w:ascii="Century Gothic" w:hAnsi="Century Gothic" w:cs="Arial"/>
          <w:bCs/>
          <w:sz w:val="24"/>
          <w:szCs w:val="24"/>
        </w:rPr>
        <w:t>se encuentran involucradas en la</w:t>
      </w:r>
      <w:r w:rsidR="007A32F5" w:rsidRPr="008A677C">
        <w:rPr>
          <w:rStyle w:val="normaltextrun"/>
          <w:rFonts w:ascii="Century Gothic" w:hAnsi="Century Gothic" w:cs="Arial"/>
          <w:bCs/>
          <w:sz w:val="24"/>
          <w:szCs w:val="24"/>
        </w:rPr>
        <w:t>s actividad</w:t>
      </w:r>
      <w:r w:rsidR="00F51C3D" w:rsidRPr="008A677C">
        <w:rPr>
          <w:rStyle w:val="normaltextrun"/>
          <w:rFonts w:ascii="Century Gothic" w:hAnsi="Century Gothic" w:cs="Arial"/>
          <w:bCs/>
          <w:sz w:val="24"/>
          <w:szCs w:val="24"/>
        </w:rPr>
        <w:t>es</w:t>
      </w:r>
      <w:r w:rsidR="00202E3D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del proceso electoral</w:t>
      </w:r>
      <w:r w:rsid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y darle el mismo tratamiento a todas y todos los servidores públicos para desahogar actividades focalizadas y concentradas es inequitativo; </w:t>
      </w:r>
      <w:r w:rsidR="00202E3D" w:rsidRPr="008A677C">
        <w:rPr>
          <w:rStyle w:val="normaltextrun"/>
          <w:rFonts w:ascii="Century Gothic" w:hAnsi="Century Gothic" w:cs="Arial"/>
          <w:bCs/>
          <w:sz w:val="24"/>
          <w:szCs w:val="24"/>
        </w:rPr>
        <w:t>y por otro</w:t>
      </w:r>
      <w:r w:rsidR="0011472E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, debemos recordar que en la preparación de otros procesos electorales, </w:t>
      </w:r>
      <w:r w:rsidR="00E57F9C" w:rsidRPr="008A677C">
        <w:rPr>
          <w:rStyle w:val="normaltextrun"/>
          <w:rFonts w:ascii="Century Gothic" w:hAnsi="Century Gothic" w:cs="Arial"/>
          <w:bCs/>
          <w:sz w:val="24"/>
          <w:szCs w:val="24"/>
        </w:rPr>
        <w:t>siendo las mismas etapas previstas en el numeral 212 del Código Electoral</w:t>
      </w:r>
      <w:r w:rsidR="00D03283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, este organismo electoral </w:t>
      </w:r>
      <w:r w:rsidR="00140129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ha cumplido con la emisión de la convocatoria respectiva </w:t>
      </w:r>
      <w:r w:rsidR="009B206E" w:rsidRPr="008A677C">
        <w:rPr>
          <w:rStyle w:val="normaltextrun"/>
          <w:rFonts w:ascii="Century Gothic" w:hAnsi="Century Gothic" w:cs="Arial"/>
          <w:bCs/>
          <w:sz w:val="24"/>
          <w:szCs w:val="24"/>
        </w:rPr>
        <w:t>en la</w:t>
      </w:r>
      <w:r w:rsidR="00024FCA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fecha indicada en la propia normativa, </w:t>
      </w:r>
      <w:r w:rsidR="00140129" w:rsidRPr="008A677C">
        <w:rPr>
          <w:rStyle w:val="normaltextrun"/>
          <w:rFonts w:ascii="Century Gothic" w:hAnsi="Century Gothic" w:cs="Arial"/>
          <w:bCs/>
          <w:sz w:val="24"/>
          <w:szCs w:val="24"/>
        </w:rPr>
        <w:t>sin</w:t>
      </w:r>
      <w:r w:rsidR="00E1755F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necesidad de </w:t>
      </w:r>
      <w:r w:rsid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anticipar </w:t>
      </w:r>
      <w:r w:rsidR="008A677C">
        <w:rPr>
          <w:rStyle w:val="normaltextrun"/>
          <w:rFonts w:ascii="Century Gothic" w:hAnsi="Century Gothic" w:cs="Arial"/>
          <w:bCs/>
          <w:sz w:val="24"/>
          <w:szCs w:val="24"/>
        </w:rPr>
        <w:lastRenderedPageBreak/>
        <w:t xml:space="preserve">actividades que obliguen a </w:t>
      </w:r>
      <w:r w:rsidR="00E1755F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modificar </w:t>
      </w:r>
      <w:r w:rsidR="00317A40" w:rsidRPr="008A677C">
        <w:rPr>
          <w:rStyle w:val="normaltextrun"/>
          <w:rFonts w:ascii="Century Gothic" w:hAnsi="Century Gothic" w:cs="Arial"/>
          <w:bCs/>
          <w:sz w:val="24"/>
          <w:szCs w:val="24"/>
        </w:rPr>
        <w:t>los horarios de labores</w:t>
      </w:r>
      <w:r w:rsidR="008A677C">
        <w:rPr>
          <w:rStyle w:val="normaltextrun"/>
          <w:rFonts w:ascii="Century Gothic" w:hAnsi="Century Gothic" w:cs="Arial"/>
          <w:bCs/>
          <w:sz w:val="24"/>
          <w:szCs w:val="24"/>
        </w:rPr>
        <w:t>,</w:t>
      </w:r>
      <w:r w:rsidR="00317A40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previo al inicio del proceso electoral respectivo</w:t>
      </w:r>
      <w:r w:rsidR="00D605B2" w:rsidRPr="008A677C">
        <w:rPr>
          <w:rStyle w:val="normaltextrun"/>
          <w:rFonts w:ascii="Century Gothic" w:hAnsi="Century Gothic" w:cs="Arial"/>
          <w:bCs/>
          <w:sz w:val="24"/>
          <w:szCs w:val="24"/>
        </w:rPr>
        <w:t>,</w:t>
      </w:r>
      <w:r w:rsidR="00904782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 como ahora se prete</w:t>
      </w:r>
      <w:r w:rsidR="00A95536" w:rsidRPr="008A677C">
        <w:rPr>
          <w:rStyle w:val="normaltextrun"/>
          <w:rFonts w:ascii="Century Gothic" w:hAnsi="Century Gothic" w:cs="Arial"/>
          <w:bCs/>
          <w:sz w:val="24"/>
          <w:szCs w:val="24"/>
        </w:rPr>
        <w:t>nde</w:t>
      </w:r>
      <w:r w:rsidR="00C40650">
        <w:rPr>
          <w:rStyle w:val="normaltextrun"/>
          <w:rFonts w:ascii="Century Gothic" w:hAnsi="Century Gothic" w:cs="Arial"/>
          <w:bCs/>
          <w:sz w:val="24"/>
          <w:szCs w:val="24"/>
        </w:rPr>
        <w:t>.</w:t>
      </w:r>
    </w:p>
    <w:p w14:paraId="38FA355B" w14:textId="77777777" w:rsidR="00317A40" w:rsidRPr="008A677C" w:rsidRDefault="00317A40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Style w:val="normaltextrun"/>
          <w:rFonts w:ascii="Century Gothic" w:hAnsi="Century Gothic" w:cs="Arial"/>
          <w:bCs/>
          <w:sz w:val="24"/>
          <w:szCs w:val="24"/>
        </w:rPr>
      </w:pPr>
    </w:p>
    <w:p w14:paraId="77AC163B" w14:textId="1F70BAE3" w:rsidR="008B2F97" w:rsidRDefault="008A677C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Style w:val="normaltextrun"/>
          <w:rFonts w:ascii="Century Gothic" w:hAnsi="Century Gothic" w:cs="Arial"/>
          <w:bCs/>
          <w:sz w:val="24"/>
          <w:szCs w:val="24"/>
        </w:rPr>
      </w:pPr>
      <w:r>
        <w:rPr>
          <w:rStyle w:val="normaltextrun"/>
          <w:rFonts w:ascii="Century Gothic" w:hAnsi="Century Gothic" w:cs="Arial"/>
          <w:bCs/>
          <w:sz w:val="24"/>
          <w:szCs w:val="24"/>
        </w:rPr>
        <w:t xml:space="preserve">Además, cabe precisar que no se trata de una cuestión de carente cooperación interinstitucional o falta de voluntad en asumir una de las responsabilidades esenciales de este órgano; por el contrario, el disenso en la propuesta radica en cuidar la objetividad, congruencia y certeza de las determinaciones de este colegiado en cuanto al despliegue razonado de </w:t>
      </w:r>
      <w:r w:rsidR="008B2F97">
        <w:rPr>
          <w:rStyle w:val="normaltextrun"/>
          <w:rFonts w:ascii="Century Gothic" w:hAnsi="Century Gothic" w:cs="Arial"/>
          <w:bCs/>
          <w:sz w:val="24"/>
          <w:szCs w:val="24"/>
        </w:rPr>
        <w:t>los</w:t>
      </w:r>
      <w:r>
        <w:rPr>
          <w:rStyle w:val="normaltextrun"/>
          <w:rFonts w:ascii="Century Gothic" w:hAnsi="Century Gothic" w:cs="Arial"/>
          <w:bCs/>
          <w:sz w:val="24"/>
          <w:szCs w:val="24"/>
        </w:rPr>
        <w:t xml:space="preserve"> recursos humanos </w:t>
      </w:r>
      <w:r w:rsidR="008B2F97">
        <w:rPr>
          <w:rStyle w:val="normaltextrun"/>
          <w:rFonts w:ascii="Century Gothic" w:hAnsi="Century Gothic" w:cs="Arial"/>
          <w:bCs/>
          <w:sz w:val="24"/>
          <w:szCs w:val="24"/>
        </w:rPr>
        <w:t>en consonancia con las</w:t>
      </w:r>
      <w:r w:rsidR="00C40650">
        <w:rPr>
          <w:rStyle w:val="normaltextrun"/>
          <w:rFonts w:ascii="Century Gothic" w:hAnsi="Century Gothic" w:cs="Arial"/>
          <w:bCs/>
          <w:sz w:val="24"/>
          <w:szCs w:val="24"/>
        </w:rPr>
        <w:t xml:space="preserve"> verdaderas</w:t>
      </w:r>
      <w:r w:rsidR="008B2F97">
        <w:rPr>
          <w:rStyle w:val="normaltextrun"/>
          <w:rFonts w:ascii="Century Gothic" w:hAnsi="Century Gothic" w:cs="Arial"/>
          <w:bCs/>
          <w:sz w:val="24"/>
          <w:szCs w:val="24"/>
        </w:rPr>
        <w:t xml:space="preserve"> necesidades del servicio público.</w:t>
      </w:r>
    </w:p>
    <w:p w14:paraId="1D81B2B8" w14:textId="77777777" w:rsidR="008B2F97" w:rsidRDefault="008B2F97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Style w:val="normaltextrun"/>
          <w:rFonts w:ascii="Century Gothic" w:hAnsi="Century Gothic" w:cs="Arial"/>
          <w:bCs/>
          <w:sz w:val="24"/>
          <w:szCs w:val="24"/>
        </w:rPr>
      </w:pPr>
    </w:p>
    <w:p w14:paraId="3AEAAC06" w14:textId="7925D2AF" w:rsidR="00C13E43" w:rsidRPr="008A677C" w:rsidRDefault="00E72E34" w:rsidP="00CB12EA">
      <w:pPr>
        <w:suppressAutoHyphens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Century Gothic" w:hAnsi="Century Gothic" w:cs="Arial"/>
          <w:sz w:val="24"/>
          <w:szCs w:val="24"/>
        </w:rPr>
      </w:pPr>
      <w:r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En las relatadas condiciones, </w:t>
      </w:r>
      <w:r w:rsidR="00C40650">
        <w:rPr>
          <w:rStyle w:val="normaltextrun"/>
          <w:rFonts w:ascii="Century Gothic" w:hAnsi="Century Gothic" w:cs="Arial"/>
          <w:bCs/>
          <w:sz w:val="24"/>
          <w:szCs w:val="24"/>
        </w:rPr>
        <w:t>est</w:t>
      </w:r>
      <w:r w:rsidR="00FC7B98">
        <w:rPr>
          <w:rStyle w:val="normaltextrun"/>
          <w:rFonts w:ascii="Century Gothic" w:hAnsi="Century Gothic" w:cs="Arial"/>
          <w:bCs/>
          <w:sz w:val="24"/>
          <w:szCs w:val="24"/>
        </w:rPr>
        <w:t>oy</w:t>
      </w:r>
      <w:r w:rsidR="00C40650">
        <w:rPr>
          <w:rStyle w:val="normaltextrun"/>
          <w:rFonts w:ascii="Century Gothic" w:hAnsi="Century Gothic" w:cs="Arial"/>
          <w:bCs/>
          <w:sz w:val="24"/>
          <w:szCs w:val="24"/>
        </w:rPr>
        <w:t xml:space="preserve"> en des</w:t>
      </w:r>
      <w:r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acuerdo en </w:t>
      </w:r>
      <w:r w:rsidR="00C40650">
        <w:rPr>
          <w:rStyle w:val="normaltextrun"/>
          <w:rFonts w:ascii="Century Gothic" w:hAnsi="Century Gothic" w:cs="Arial"/>
          <w:bCs/>
          <w:sz w:val="24"/>
          <w:szCs w:val="24"/>
        </w:rPr>
        <w:t xml:space="preserve">que se </w:t>
      </w:r>
      <w:r w:rsidR="00C10E2B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modifique el </w:t>
      </w:r>
      <w:r w:rsidR="00C40650">
        <w:rPr>
          <w:rStyle w:val="normaltextrun"/>
          <w:rFonts w:ascii="Century Gothic" w:hAnsi="Century Gothic" w:cs="Arial"/>
          <w:bCs/>
          <w:sz w:val="24"/>
          <w:szCs w:val="24"/>
        </w:rPr>
        <w:t xml:space="preserve">citado </w:t>
      </w:r>
      <w:r w:rsidR="00C10E2B" w:rsidRPr="008A677C">
        <w:rPr>
          <w:rStyle w:val="normaltextrun"/>
          <w:rFonts w:ascii="Century Gothic" w:hAnsi="Century Gothic" w:cs="Arial"/>
          <w:bCs/>
          <w:sz w:val="24"/>
          <w:szCs w:val="24"/>
        </w:rPr>
        <w:t>horario</w:t>
      </w:r>
      <w:r w:rsidR="00C40650">
        <w:rPr>
          <w:rStyle w:val="normaltextrun"/>
          <w:rFonts w:ascii="Century Gothic" w:hAnsi="Century Gothic" w:cs="Arial"/>
          <w:bCs/>
          <w:sz w:val="24"/>
          <w:szCs w:val="24"/>
        </w:rPr>
        <w:t xml:space="preserve">, </w:t>
      </w:r>
      <w:r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en los meses de septiembre </w:t>
      </w:r>
      <w:r w:rsidR="0040423E" w:rsidRPr="008A677C">
        <w:rPr>
          <w:rStyle w:val="normaltextrun"/>
          <w:rFonts w:ascii="Century Gothic" w:hAnsi="Century Gothic" w:cs="Arial"/>
          <w:bCs/>
          <w:sz w:val="24"/>
          <w:szCs w:val="24"/>
        </w:rPr>
        <w:t>y octubre del año que transcurre</w:t>
      </w:r>
      <w:r w:rsidR="00C10E2B" w:rsidRPr="008A677C">
        <w:rPr>
          <w:rStyle w:val="normaltextrun"/>
          <w:rFonts w:ascii="Century Gothic" w:hAnsi="Century Gothic" w:cs="Arial"/>
          <w:bCs/>
          <w:sz w:val="24"/>
          <w:szCs w:val="24"/>
        </w:rPr>
        <w:t xml:space="preserve">, en los </w:t>
      </w:r>
      <w:r w:rsidR="00C13E43" w:rsidRPr="008A677C">
        <w:rPr>
          <w:rFonts w:ascii="Century Gothic" w:hAnsi="Century Gothic" w:cs="Arial"/>
          <w:sz w:val="24"/>
          <w:szCs w:val="24"/>
        </w:rPr>
        <w:t>términos siguientes:</w:t>
      </w:r>
    </w:p>
    <w:p w14:paraId="57D62D7B" w14:textId="77777777" w:rsidR="008F7CEF" w:rsidRPr="008A677C" w:rsidRDefault="008F7CEF" w:rsidP="00CB12EA">
      <w:pPr>
        <w:spacing w:after="0" w:line="360" w:lineRule="auto"/>
        <w:ind w:right="-234"/>
        <w:jc w:val="both"/>
        <w:rPr>
          <w:rFonts w:ascii="Century Gothic" w:hAnsi="Century Gothic" w:cs="Arial"/>
          <w:sz w:val="24"/>
          <w:szCs w:val="24"/>
        </w:rPr>
      </w:pPr>
    </w:p>
    <w:p w14:paraId="4E9BB694" w14:textId="77777777" w:rsidR="008F7CEF" w:rsidRPr="008A677C" w:rsidRDefault="008F7CEF" w:rsidP="00CB12EA">
      <w:pPr>
        <w:pStyle w:val="Prrafodelista"/>
        <w:numPr>
          <w:ilvl w:val="0"/>
          <w:numId w:val="2"/>
        </w:numPr>
        <w:spacing w:after="0" w:line="360" w:lineRule="auto"/>
        <w:ind w:right="-234"/>
        <w:jc w:val="both"/>
        <w:rPr>
          <w:rFonts w:ascii="Century Gothic" w:hAnsi="Century Gothic" w:cs="Arial"/>
          <w:sz w:val="24"/>
          <w:szCs w:val="24"/>
        </w:rPr>
      </w:pPr>
      <w:r w:rsidRPr="008A677C">
        <w:rPr>
          <w:rFonts w:ascii="Century Gothic" w:hAnsi="Century Gothic" w:cs="Arial"/>
          <w:sz w:val="24"/>
          <w:szCs w:val="24"/>
        </w:rPr>
        <w:t xml:space="preserve">Lunes a </w:t>
      </w:r>
      <w:proofErr w:type="gramStart"/>
      <w:r w:rsidRPr="008A677C">
        <w:rPr>
          <w:rFonts w:ascii="Century Gothic" w:hAnsi="Century Gothic" w:cs="Arial"/>
          <w:sz w:val="24"/>
          <w:szCs w:val="24"/>
        </w:rPr>
        <w:t>Viernes</w:t>
      </w:r>
      <w:proofErr w:type="gramEnd"/>
      <w:r w:rsidRPr="008A677C">
        <w:rPr>
          <w:rFonts w:ascii="Century Gothic" w:hAnsi="Century Gothic" w:cs="Arial"/>
          <w:sz w:val="24"/>
          <w:szCs w:val="24"/>
        </w:rPr>
        <w:t>: de 9:00 A.M. a 5:00 P.M.</w:t>
      </w:r>
    </w:p>
    <w:p w14:paraId="1E638F38" w14:textId="6E21A325" w:rsidR="00D757FB" w:rsidRDefault="008F7CEF" w:rsidP="00CB12EA">
      <w:pPr>
        <w:pStyle w:val="Prrafodelista"/>
        <w:numPr>
          <w:ilvl w:val="0"/>
          <w:numId w:val="2"/>
        </w:numPr>
        <w:spacing w:after="0" w:line="360" w:lineRule="auto"/>
        <w:ind w:right="-234"/>
        <w:jc w:val="both"/>
        <w:rPr>
          <w:rFonts w:ascii="Century Gothic" w:hAnsi="Century Gothic" w:cs="Arial"/>
          <w:sz w:val="24"/>
          <w:szCs w:val="24"/>
        </w:rPr>
      </w:pPr>
      <w:r w:rsidRPr="008A677C">
        <w:rPr>
          <w:rFonts w:ascii="Century Gothic" w:hAnsi="Century Gothic" w:cs="Arial"/>
          <w:sz w:val="24"/>
          <w:szCs w:val="24"/>
        </w:rPr>
        <w:t>Sábados: de 10:00 A.M. a 2:00 P.M.</w:t>
      </w:r>
    </w:p>
    <w:p w14:paraId="1B7CB755" w14:textId="1A91F925" w:rsidR="00A03AE2" w:rsidRDefault="00A03AE2" w:rsidP="00A03AE2">
      <w:pPr>
        <w:pStyle w:val="Prrafodelista"/>
        <w:spacing w:after="0" w:line="360" w:lineRule="auto"/>
        <w:ind w:right="-234"/>
        <w:jc w:val="both"/>
        <w:rPr>
          <w:rFonts w:ascii="Century Gothic" w:hAnsi="Century Gothic" w:cs="Arial"/>
          <w:sz w:val="24"/>
          <w:szCs w:val="24"/>
        </w:rPr>
      </w:pPr>
    </w:p>
    <w:p w14:paraId="04E7DCCE" w14:textId="77777777" w:rsidR="008B0536" w:rsidRDefault="008B0536" w:rsidP="00CB12EA">
      <w:pPr>
        <w:pStyle w:val="Sinespaciado"/>
        <w:spacing w:line="360" w:lineRule="auto"/>
        <w:ind w:right="-234"/>
        <w:jc w:val="both"/>
        <w:rPr>
          <w:rFonts w:ascii="Century Gothic" w:hAnsi="Century Gothic"/>
          <w:color w:val="000000"/>
          <w:sz w:val="24"/>
          <w:szCs w:val="24"/>
          <w:lang w:val="es-ES_tradnl" w:eastAsia="es-MX"/>
        </w:rPr>
      </w:pPr>
    </w:p>
    <w:p w14:paraId="1BA944E7" w14:textId="1AA22E41" w:rsidR="008B0536" w:rsidRDefault="008B0536" w:rsidP="00CB12EA">
      <w:pPr>
        <w:pStyle w:val="Sinespaciado"/>
        <w:spacing w:line="360" w:lineRule="auto"/>
        <w:ind w:right="-234"/>
        <w:jc w:val="center"/>
        <w:rPr>
          <w:rFonts w:ascii="Century Gothic" w:hAnsi="Century Gothic"/>
          <w:b/>
          <w:bCs/>
          <w:sz w:val="24"/>
          <w:szCs w:val="24"/>
        </w:rPr>
      </w:pPr>
      <w:r w:rsidRPr="008B0536">
        <w:rPr>
          <w:rFonts w:ascii="Century Gothic" w:hAnsi="Century Gothic"/>
          <w:b/>
          <w:bCs/>
          <w:sz w:val="24"/>
          <w:szCs w:val="24"/>
        </w:rPr>
        <w:t>Guadalajara, Jalisco; a 08 de agosto de 2023</w:t>
      </w:r>
    </w:p>
    <w:p w14:paraId="5AD53D1E" w14:textId="0B78DFCB" w:rsidR="00FC7B98" w:rsidRDefault="00FC7B98" w:rsidP="00CB12EA">
      <w:pPr>
        <w:pStyle w:val="Sinespaciado"/>
        <w:spacing w:line="360" w:lineRule="auto"/>
        <w:ind w:right="-234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72E36E7" w14:textId="77777777" w:rsidR="00FC7B98" w:rsidRDefault="00FC7B98" w:rsidP="00CB12EA">
      <w:pPr>
        <w:pStyle w:val="Sinespaciado"/>
        <w:spacing w:line="360" w:lineRule="auto"/>
        <w:ind w:right="-234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87A12AA" w14:textId="77777777" w:rsidR="00FC7B98" w:rsidRPr="00FC7B98" w:rsidRDefault="00FC7B98" w:rsidP="00FC7B98">
      <w:pPr>
        <w:spacing w:after="0"/>
        <w:ind w:right="-234"/>
        <w:jc w:val="center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  <w:r w:rsidRPr="00FC7B98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Silvia Guadalupe Bustos Vásquez</w:t>
      </w:r>
    </w:p>
    <w:p w14:paraId="6ED109D0" w14:textId="40CB8D90" w:rsidR="008B0536" w:rsidRPr="0038171E" w:rsidRDefault="00FC7B98" w:rsidP="00CB12EA">
      <w:pPr>
        <w:pStyle w:val="Sinespaciado"/>
        <w:spacing w:line="360" w:lineRule="auto"/>
        <w:ind w:right="-234"/>
        <w:jc w:val="center"/>
        <w:rPr>
          <w:rFonts w:ascii="Century Gothic" w:hAnsi="Century Gothic"/>
          <w:sz w:val="24"/>
          <w:szCs w:val="24"/>
        </w:rPr>
      </w:pPr>
      <w:r w:rsidRPr="00FC7B98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Consejera electoral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4465"/>
      </w:tblGrid>
      <w:tr w:rsidR="008B0536" w:rsidRPr="00CB12EA" w14:paraId="3EB519C5" w14:textId="77777777" w:rsidTr="00ED5684">
        <w:tc>
          <w:tcPr>
            <w:tcW w:w="4373" w:type="dxa"/>
            <w:shd w:val="clear" w:color="auto" w:fill="auto"/>
          </w:tcPr>
          <w:p w14:paraId="647274E2" w14:textId="77777777" w:rsidR="008B0536" w:rsidRPr="00CB12EA" w:rsidRDefault="008B0536" w:rsidP="00CB12EA">
            <w:pPr>
              <w:spacing w:after="0"/>
              <w:ind w:right="-234"/>
              <w:rPr>
                <w:rFonts w:ascii="Century Gothic" w:eastAsia="Times New Roman" w:hAnsi="Century Gothic" w:cs="Arial"/>
                <w:bCs/>
                <w:sz w:val="24"/>
                <w:szCs w:val="24"/>
                <w:lang w:val="es-ES" w:eastAsia="es-ES"/>
              </w:rPr>
            </w:pPr>
          </w:p>
          <w:p w14:paraId="58524A7E" w14:textId="76EDC4C2" w:rsidR="008B0536" w:rsidRPr="00CB12EA" w:rsidRDefault="008B0536" w:rsidP="00CB12EA">
            <w:pPr>
              <w:spacing w:after="0"/>
              <w:ind w:right="-234"/>
              <w:jc w:val="center"/>
              <w:rPr>
                <w:rFonts w:ascii="Century Gothic" w:eastAsia="Times New Roman" w:hAnsi="Century Gothic" w:cs="Arial"/>
                <w:bCs/>
                <w:sz w:val="24"/>
                <w:szCs w:val="24"/>
                <w:lang w:val="es-ES" w:eastAsia="es-ES"/>
              </w:rPr>
            </w:pPr>
            <w:r w:rsidRPr="00CB12EA">
              <w:rPr>
                <w:rFonts w:ascii="Century Gothic" w:eastAsia="Times New Roman" w:hAnsi="Century Gothic" w:cs="Arial"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4465" w:type="dxa"/>
            <w:shd w:val="clear" w:color="auto" w:fill="auto"/>
          </w:tcPr>
          <w:p w14:paraId="68009E5C" w14:textId="77777777" w:rsidR="008B0536" w:rsidRPr="00CB12EA" w:rsidRDefault="008B0536" w:rsidP="00CB12EA">
            <w:pPr>
              <w:spacing w:after="0"/>
              <w:ind w:right="-234"/>
              <w:rPr>
                <w:rFonts w:ascii="Century Gothic" w:eastAsia="Times New Roman" w:hAnsi="Century Gothic" w:cs="Arial"/>
                <w:bCs/>
                <w:sz w:val="24"/>
                <w:szCs w:val="24"/>
                <w:lang w:val="es-ES" w:eastAsia="es-ES"/>
              </w:rPr>
            </w:pPr>
          </w:p>
          <w:p w14:paraId="6A90590C" w14:textId="503C7FC9" w:rsidR="008B0536" w:rsidRPr="00CB12EA" w:rsidRDefault="008B0536" w:rsidP="00CB12EA">
            <w:pPr>
              <w:spacing w:after="0"/>
              <w:ind w:right="-234"/>
              <w:jc w:val="center"/>
              <w:rPr>
                <w:rFonts w:ascii="Century Gothic" w:eastAsia="Times New Roman" w:hAnsi="Century Gothic" w:cs="Arial"/>
                <w:bCs/>
                <w:sz w:val="24"/>
                <w:szCs w:val="24"/>
                <w:lang w:val="es-ES" w:eastAsia="es-ES"/>
              </w:rPr>
            </w:pPr>
            <w:r w:rsidRPr="00CB12EA">
              <w:rPr>
                <w:rFonts w:ascii="Century Gothic" w:eastAsia="Times New Roman" w:hAnsi="Century Gothic" w:cs="Arial"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</w:tr>
    </w:tbl>
    <w:p w14:paraId="09BF247F" w14:textId="77777777" w:rsidR="008B0536" w:rsidRPr="00C40650" w:rsidRDefault="008B0536" w:rsidP="0029636C">
      <w:pPr>
        <w:spacing w:after="0" w:line="240" w:lineRule="auto"/>
        <w:ind w:right="-234"/>
        <w:jc w:val="both"/>
        <w:rPr>
          <w:rFonts w:ascii="Century Gothic" w:hAnsi="Century Gothic" w:cs="Arial"/>
          <w:sz w:val="24"/>
          <w:szCs w:val="24"/>
        </w:rPr>
      </w:pPr>
    </w:p>
    <w:sectPr w:rsidR="008B0536" w:rsidRPr="00C40650" w:rsidSect="00AD620D">
      <w:headerReference w:type="default" r:id="rId8"/>
      <w:footerReference w:type="default" r:id="rId9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2099" w14:textId="77777777" w:rsidR="00A443CE" w:rsidRDefault="00A443CE">
      <w:pPr>
        <w:spacing w:after="0" w:line="240" w:lineRule="auto"/>
      </w:pPr>
      <w:r>
        <w:separator/>
      </w:r>
    </w:p>
  </w:endnote>
  <w:endnote w:type="continuationSeparator" w:id="0">
    <w:p w14:paraId="2C1887E6" w14:textId="77777777" w:rsidR="00A443CE" w:rsidRDefault="00A4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6"/>
      </w:rPr>
      <w:id w:val="-1817243560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B5806F" w14:textId="77777777" w:rsidR="001C4B5F" w:rsidRPr="00AC16CE" w:rsidRDefault="00C13E43">
            <w:pPr>
              <w:pStyle w:val="Piedepgina"/>
              <w:jc w:val="right"/>
              <w:rPr>
                <w:rFonts w:ascii="Trebuchet MS" w:hAnsi="Trebuchet MS"/>
                <w:sz w:val="16"/>
              </w:rPr>
            </w:pPr>
            <w:r w:rsidRPr="00AC16CE">
              <w:rPr>
                <w:rFonts w:ascii="Trebuchet MS" w:hAnsi="Trebuchet MS"/>
                <w:sz w:val="16"/>
                <w:lang w:val="es-ES"/>
              </w:rPr>
              <w:t xml:space="preserve">Página </w:t>
            </w:r>
            <w:r w:rsidR="000044BC" w:rsidRPr="00AC16CE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begin"/>
            </w:r>
            <w:r w:rsidRPr="00AC16CE">
              <w:rPr>
                <w:rFonts w:ascii="Trebuchet MS" w:hAnsi="Trebuchet MS"/>
                <w:b/>
                <w:bCs/>
                <w:sz w:val="16"/>
              </w:rPr>
              <w:instrText>PAGE</w:instrText>
            </w:r>
            <w:r w:rsidR="000044BC" w:rsidRPr="00AC16CE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separate"/>
            </w:r>
            <w:r w:rsidR="001014E9">
              <w:rPr>
                <w:rFonts w:ascii="Trebuchet MS" w:hAnsi="Trebuchet MS"/>
                <w:b/>
                <w:bCs/>
                <w:noProof/>
                <w:sz w:val="16"/>
              </w:rPr>
              <w:t>1</w:t>
            </w:r>
            <w:r w:rsidR="000044BC" w:rsidRPr="00AC16CE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end"/>
            </w:r>
            <w:r w:rsidRPr="00AC16CE">
              <w:rPr>
                <w:rFonts w:ascii="Trebuchet MS" w:hAnsi="Trebuchet MS"/>
                <w:sz w:val="16"/>
                <w:lang w:val="es-ES"/>
              </w:rPr>
              <w:t xml:space="preserve"> de </w:t>
            </w:r>
            <w:r w:rsidR="000044BC" w:rsidRPr="00AC16CE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begin"/>
            </w:r>
            <w:r w:rsidRPr="00AC16CE">
              <w:rPr>
                <w:rFonts w:ascii="Trebuchet MS" w:hAnsi="Trebuchet MS"/>
                <w:b/>
                <w:bCs/>
                <w:sz w:val="16"/>
              </w:rPr>
              <w:instrText>NUMPAGES</w:instrText>
            </w:r>
            <w:r w:rsidR="000044BC" w:rsidRPr="00AC16CE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separate"/>
            </w:r>
            <w:r w:rsidR="001014E9">
              <w:rPr>
                <w:rFonts w:ascii="Trebuchet MS" w:hAnsi="Trebuchet MS"/>
                <w:b/>
                <w:bCs/>
                <w:noProof/>
                <w:sz w:val="16"/>
              </w:rPr>
              <w:t>8</w:t>
            </w:r>
            <w:r w:rsidR="000044BC" w:rsidRPr="00AC16CE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4E0CDA98" w14:textId="77777777" w:rsidR="001C4B5F" w:rsidRPr="00AC16CE" w:rsidRDefault="001C4B5F">
    <w:pPr>
      <w:pStyle w:val="Piedepgina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6857" w14:textId="77777777" w:rsidR="00A443CE" w:rsidRDefault="00A443CE">
      <w:pPr>
        <w:spacing w:after="0" w:line="240" w:lineRule="auto"/>
      </w:pPr>
      <w:r>
        <w:separator/>
      </w:r>
    </w:p>
  </w:footnote>
  <w:footnote w:type="continuationSeparator" w:id="0">
    <w:p w14:paraId="72462658" w14:textId="77777777" w:rsidR="00A443CE" w:rsidRDefault="00A4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CCC8" w14:textId="77777777" w:rsidR="00143A79" w:rsidRDefault="00143A79">
    <w:pPr>
      <w:pStyle w:val="Encabezado"/>
    </w:pPr>
    <w:r w:rsidRPr="00143A79">
      <w:rPr>
        <w:noProof/>
      </w:rPr>
      <w:drawing>
        <wp:inline distT="0" distB="0" distL="0" distR="0" wp14:anchorId="7CC318D2" wp14:editId="639C3AAE">
          <wp:extent cx="1200150" cy="733425"/>
          <wp:effectExtent l="19050" t="0" r="0" b="0"/>
          <wp:docPr id="1" name="Imagen 1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0DCCA2" w14:textId="41F2A44A" w:rsidR="00143A79" w:rsidRPr="00143A79" w:rsidRDefault="00143A79" w:rsidP="00143A79">
    <w:pPr>
      <w:pStyle w:val="Encabezado"/>
      <w:jc w:val="both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ab/>
    </w:r>
    <w:r>
      <w:rPr>
        <w:rFonts w:ascii="Trebuchet MS" w:hAnsi="Trebuchet MS"/>
        <w:b/>
        <w:sz w:val="24"/>
        <w:szCs w:val="24"/>
      </w:rPr>
      <w:tab/>
    </w:r>
  </w:p>
  <w:p w14:paraId="20700A44" w14:textId="77777777" w:rsidR="00675D56" w:rsidRDefault="00675D56" w:rsidP="001D0A04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B49"/>
    <w:multiLevelType w:val="hybridMultilevel"/>
    <w:tmpl w:val="5AE44CF8"/>
    <w:lvl w:ilvl="0" w:tplc="1BDE9504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1874C4"/>
    <w:multiLevelType w:val="hybridMultilevel"/>
    <w:tmpl w:val="FFFFFFFF"/>
    <w:lvl w:ilvl="0" w:tplc="E7F2D456">
      <w:start w:val="1"/>
      <w:numFmt w:val="upperRoman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E10B54"/>
    <w:multiLevelType w:val="hybridMultilevel"/>
    <w:tmpl w:val="54800758"/>
    <w:lvl w:ilvl="0" w:tplc="2C5AEA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04765">
    <w:abstractNumId w:val="0"/>
  </w:num>
  <w:num w:numId="2" w16cid:durableId="59527503">
    <w:abstractNumId w:val="2"/>
  </w:num>
  <w:num w:numId="3" w16cid:durableId="123216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7D"/>
    <w:rsid w:val="000044BC"/>
    <w:rsid w:val="00004FC0"/>
    <w:rsid w:val="000243F4"/>
    <w:rsid w:val="00024FCA"/>
    <w:rsid w:val="00025AE3"/>
    <w:rsid w:val="00032826"/>
    <w:rsid w:val="00033721"/>
    <w:rsid w:val="00033DE7"/>
    <w:rsid w:val="0004461A"/>
    <w:rsid w:val="00051BED"/>
    <w:rsid w:val="000566DD"/>
    <w:rsid w:val="00056A2C"/>
    <w:rsid w:val="0006597F"/>
    <w:rsid w:val="00066384"/>
    <w:rsid w:val="000731D1"/>
    <w:rsid w:val="000939DE"/>
    <w:rsid w:val="000A1956"/>
    <w:rsid w:val="000D135F"/>
    <w:rsid w:val="000D1F7C"/>
    <w:rsid w:val="000E1030"/>
    <w:rsid w:val="000E4047"/>
    <w:rsid w:val="000E527A"/>
    <w:rsid w:val="000F248D"/>
    <w:rsid w:val="001014E9"/>
    <w:rsid w:val="00102799"/>
    <w:rsid w:val="00106C4D"/>
    <w:rsid w:val="00110DD0"/>
    <w:rsid w:val="0011472E"/>
    <w:rsid w:val="00126C86"/>
    <w:rsid w:val="00130881"/>
    <w:rsid w:val="0013286E"/>
    <w:rsid w:val="00140129"/>
    <w:rsid w:val="0014153F"/>
    <w:rsid w:val="00143A79"/>
    <w:rsid w:val="00151F0A"/>
    <w:rsid w:val="00164A76"/>
    <w:rsid w:val="00176533"/>
    <w:rsid w:val="00191CF0"/>
    <w:rsid w:val="00192D1F"/>
    <w:rsid w:val="00195589"/>
    <w:rsid w:val="001A7146"/>
    <w:rsid w:val="001B2D5E"/>
    <w:rsid w:val="001C3EEA"/>
    <w:rsid w:val="001C4B5F"/>
    <w:rsid w:val="001C5CC0"/>
    <w:rsid w:val="001D0A04"/>
    <w:rsid w:val="001D2FD1"/>
    <w:rsid w:val="001E4566"/>
    <w:rsid w:val="001F1EBE"/>
    <w:rsid w:val="001F525C"/>
    <w:rsid w:val="00202E3D"/>
    <w:rsid w:val="00207279"/>
    <w:rsid w:val="0020779E"/>
    <w:rsid w:val="00223A09"/>
    <w:rsid w:val="00234C3F"/>
    <w:rsid w:val="002353AB"/>
    <w:rsid w:val="002656DF"/>
    <w:rsid w:val="00272EA4"/>
    <w:rsid w:val="00273588"/>
    <w:rsid w:val="00275533"/>
    <w:rsid w:val="00277ADA"/>
    <w:rsid w:val="00281BD6"/>
    <w:rsid w:val="0028425D"/>
    <w:rsid w:val="0028453A"/>
    <w:rsid w:val="0029636C"/>
    <w:rsid w:val="002B11DB"/>
    <w:rsid w:val="002B6773"/>
    <w:rsid w:val="002D2649"/>
    <w:rsid w:val="002F2520"/>
    <w:rsid w:val="002F4AC2"/>
    <w:rsid w:val="002F7BF0"/>
    <w:rsid w:val="0030773D"/>
    <w:rsid w:val="00310BEB"/>
    <w:rsid w:val="00316D05"/>
    <w:rsid w:val="00317A34"/>
    <w:rsid w:val="00317A40"/>
    <w:rsid w:val="0033143D"/>
    <w:rsid w:val="00335971"/>
    <w:rsid w:val="00352B75"/>
    <w:rsid w:val="00373B97"/>
    <w:rsid w:val="00375415"/>
    <w:rsid w:val="003858B2"/>
    <w:rsid w:val="003950C6"/>
    <w:rsid w:val="003A40EF"/>
    <w:rsid w:val="003B11D5"/>
    <w:rsid w:val="003B2009"/>
    <w:rsid w:val="003B6199"/>
    <w:rsid w:val="003C2FB7"/>
    <w:rsid w:val="003D690E"/>
    <w:rsid w:val="003F65EF"/>
    <w:rsid w:val="003F6E73"/>
    <w:rsid w:val="00401CE4"/>
    <w:rsid w:val="0040423E"/>
    <w:rsid w:val="00420A20"/>
    <w:rsid w:val="0042629F"/>
    <w:rsid w:val="00441EAF"/>
    <w:rsid w:val="00447A7D"/>
    <w:rsid w:val="00453081"/>
    <w:rsid w:val="00461010"/>
    <w:rsid w:val="00467C54"/>
    <w:rsid w:val="00471008"/>
    <w:rsid w:val="004B3119"/>
    <w:rsid w:val="004C7913"/>
    <w:rsid w:val="004D0971"/>
    <w:rsid w:val="004D4BFC"/>
    <w:rsid w:val="004F45C9"/>
    <w:rsid w:val="00521E99"/>
    <w:rsid w:val="00523E8D"/>
    <w:rsid w:val="00533812"/>
    <w:rsid w:val="005363FF"/>
    <w:rsid w:val="00543F4E"/>
    <w:rsid w:val="0055024E"/>
    <w:rsid w:val="00553CDB"/>
    <w:rsid w:val="005551B7"/>
    <w:rsid w:val="0055723B"/>
    <w:rsid w:val="0055787B"/>
    <w:rsid w:val="00560E38"/>
    <w:rsid w:val="00582E01"/>
    <w:rsid w:val="005868DC"/>
    <w:rsid w:val="005A1444"/>
    <w:rsid w:val="005A589E"/>
    <w:rsid w:val="005C72FB"/>
    <w:rsid w:val="005E5010"/>
    <w:rsid w:val="005F34F7"/>
    <w:rsid w:val="005F3F2E"/>
    <w:rsid w:val="005F61F0"/>
    <w:rsid w:val="005F62F6"/>
    <w:rsid w:val="00602F54"/>
    <w:rsid w:val="00611696"/>
    <w:rsid w:val="0061455F"/>
    <w:rsid w:val="00620AFE"/>
    <w:rsid w:val="0063188E"/>
    <w:rsid w:val="006362DB"/>
    <w:rsid w:val="00637C00"/>
    <w:rsid w:val="00637C91"/>
    <w:rsid w:val="006430CC"/>
    <w:rsid w:val="00653F15"/>
    <w:rsid w:val="006543FA"/>
    <w:rsid w:val="006614FB"/>
    <w:rsid w:val="00663C7C"/>
    <w:rsid w:val="0067461C"/>
    <w:rsid w:val="00675D56"/>
    <w:rsid w:val="00683EB4"/>
    <w:rsid w:val="00684D8D"/>
    <w:rsid w:val="006A3FBA"/>
    <w:rsid w:val="006A7C7E"/>
    <w:rsid w:val="006B5AA0"/>
    <w:rsid w:val="006C65A2"/>
    <w:rsid w:val="006D4FED"/>
    <w:rsid w:val="006E32C1"/>
    <w:rsid w:val="006E753B"/>
    <w:rsid w:val="006F0F9D"/>
    <w:rsid w:val="006F4EBA"/>
    <w:rsid w:val="0070054D"/>
    <w:rsid w:val="00703F97"/>
    <w:rsid w:val="007141A6"/>
    <w:rsid w:val="00715205"/>
    <w:rsid w:val="00743376"/>
    <w:rsid w:val="0075097D"/>
    <w:rsid w:val="007547AD"/>
    <w:rsid w:val="00765E99"/>
    <w:rsid w:val="00766E68"/>
    <w:rsid w:val="00772DBA"/>
    <w:rsid w:val="00782839"/>
    <w:rsid w:val="00791164"/>
    <w:rsid w:val="0079345E"/>
    <w:rsid w:val="007A25C2"/>
    <w:rsid w:val="007A32F5"/>
    <w:rsid w:val="007A57B1"/>
    <w:rsid w:val="007B3FD6"/>
    <w:rsid w:val="007C00C1"/>
    <w:rsid w:val="007C56F8"/>
    <w:rsid w:val="007D15F4"/>
    <w:rsid w:val="007D1B05"/>
    <w:rsid w:val="007E33D1"/>
    <w:rsid w:val="007F1A7C"/>
    <w:rsid w:val="007F7187"/>
    <w:rsid w:val="007F7F50"/>
    <w:rsid w:val="00847BD8"/>
    <w:rsid w:val="00851BF2"/>
    <w:rsid w:val="00852781"/>
    <w:rsid w:val="0085725C"/>
    <w:rsid w:val="00881E30"/>
    <w:rsid w:val="0089209B"/>
    <w:rsid w:val="008A677C"/>
    <w:rsid w:val="008B0536"/>
    <w:rsid w:val="008B2F97"/>
    <w:rsid w:val="008C4D0F"/>
    <w:rsid w:val="008C50B1"/>
    <w:rsid w:val="008C6324"/>
    <w:rsid w:val="008E04A6"/>
    <w:rsid w:val="008E1809"/>
    <w:rsid w:val="008F7CEF"/>
    <w:rsid w:val="00904782"/>
    <w:rsid w:val="00912276"/>
    <w:rsid w:val="00927EED"/>
    <w:rsid w:val="009335DE"/>
    <w:rsid w:val="00944DAC"/>
    <w:rsid w:val="00945B9B"/>
    <w:rsid w:val="0095054F"/>
    <w:rsid w:val="009579F3"/>
    <w:rsid w:val="00963DD3"/>
    <w:rsid w:val="0096517B"/>
    <w:rsid w:val="009676A5"/>
    <w:rsid w:val="00977D19"/>
    <w:rsid w:val="009970B9"/>
    <w:rsid w:val="009A3018"/>
    <w:rsid w:val="009A4C2B"/>
    <w:rsid w:val="009A7D7A"/>
    <w:rsid w:val="009B206E"/>
    <w:rsid w:val="009D12C5"/>
    <w:rsid w:val="009E591E"/>
    <w:rsid w:val="009F347E"/>
    <w:rsid w:val="00A03AE2"/>
    <w:rsid w:val="00A26A2B"/>
    <w:rsid w:val="00A31921"/>
    <w:rsid w:val="00A443CE"/>
    <w:rsid w:val="00A50242"/>
    <w:rsid w:val="00A50429"/>
    <w:rsid w:val="00A611CB"/>
    <w:rsid w:val="00A63D71"/>
    <w:rsid w:val="00A820AD"/>
    <w:rsid w:val="00A84352"/>
    <w:rsid w:val="00A911A8"/>
    <w:rsid w:val="00A942CC"/>
    <w:rsid w:val="00A94F7A"/>
    <w:rsid w:val="00A95536"/>
    <w:rsid w:val="00AA403D"/>
    <w:rsid w:val="00AB3211"/>
    <w:rsid w:val="00AC7180"/>
    <w:rsid w:val="00AC76A9"/>
    <w:rsid w:val="00AD620D"/>
    <w:rsid w:val="00AE16CD"/>
    <w:rsid w:val="00AE750B"/>
    <w:rsid w:val="00AF0D47"/>
    <w:rsid w:val="00AF692A"/>
    <w:rsid w:val="00AF707D"/>
    <w:rsid w:val="00B00138"/>
    <w:rsid w:val="00B02AB9"/>
    <w:rsid w:val="00B33CC8"/>
    <w:rsid w:val="00B37ACD"/>
    <w:rsid w:val="00B41190"/>
    <w:rsid w:val="00B42C7C"/>
    <w:rsid w:val="00B506BB"/>
    <w:rsid w:val="00B50D03"/>
    <w:rsid w:val="00B639DD"/>
    <w:rsid w:val="00B72FA5"/>
    <w:rsid w:val="00B75175"/>
    <w:rsid w:val="00B82598"/>
    <w:rsid w:val="00B84BDF"/>
    <w:rsid w:val="00B8556C"/>
    <w:rsid w:val="00BA6554"/>
    <w:rsid w:val="00BD1CD6"/>
    <w:rsid w:val="00BD232A"/>
    <w:rsid w:val="00BD69C3"/>
    <w:rsid w:val="00BF341F"/>
    <w:rsid w:val="00C10E2B"/>
    <w:rsid w:val="00C13E43"/>
    <w:rsid w:val="00C22644"/>
    <w:rsid w:val="00C247F8"/>
    <w:rsid w:val="00C24E24"/>
    <w:rsid w:val="00C26522"/>
    <w:rsid w:val="00C30646"/>
    <w:rsid w:val="00C40650"/>
    <w:rsid w:val="00C4379B"/>
    <w:rsid w:val="00C50AFC"/>
    <w:rsid w:val="00C73514"/>
    <w:rsid w:val="00C8239F"/>
    <w:rsid w:val="00C933E8"/>
    <w:rsid w:val="00CA1715"/>
    <w:rsid w:val="00CA3406"/>
    <w:rsid w:val="00CB12EA"/>
    <w:rsid w:val="00CD3D68"/>
    <w:rsid w:val="00CD5ECE"/>
    <w:rsid w:val="00D03283"/>
    <w:rsid w:val="00D0372D"/>
    <w:rsid w:val="00D05FF4"/>
    <w:rsid w:val="00D1085C"/>
    <w:rsid w:val="00D11DFF"/>
    <w:rsid w:val="00D12341"/>
    <w:rsid w:val="00D25D94"/>
    <w:rsid w:val="00D437F0"/>
    <w:rsid w:val="00D52482"/>
    <w:rsid w:val="00D605B2"/>
    <w:rsid w:val="00D6148D"/>
    <w:rsid w:val="00D757FB"/>
    <w:rsid w:val="00D9706B"/>
    <w:rsid w:val="00D97F1D"/>
    <w:rsid w:val="00DB59C5"/>
    <w:rsid w:val="00DB6E97"/>
    <w:rsid w:val="00DC2DBC"/>
    <w:rsid w:val="00DD7142"/>
    <w:rsid w:val="00DE5CB4"/>
    <w:rsid w:val="00DF62E2"/>
    <w:rsid w:val="00E10BA9"/>
    <w:rsid w:val="00E11B31"/>
    <w:rsid w:val="00E1243E"/>
    <w:rsid w:val="00E1755F"/>
    <w:rsid w:val="00E31235"/>
    <w:rsid w:val="00E36648"/>
    <w:rsid w:val="00E406AA"/>
    <w:rsid w:val="00E42E24"/>
    <w:rsid w:val="00E54D5F"/>
    <w:rsid w:val="00E56F2C"/>
    <w:rsid w:val="00E57F9C"/>
    <w:rsid w:val="00E70510"/>
    <w:rsid w:val="00E70E8D"/>
    <w:rsid w:val="00E72E34"/>
    <w:rsid w:val="00E95ABE"/>
    <w:rsid w:val="00EA56A2"/>
    <w:rsid w:val="00EB7295"/>
    <w:rsid w:val="00EE0A98"/>
    <w:rsid w:val="00EE161D"/>
    <w:rsid w:val="00EF2526"/>
    <w:rsid w:val="00EF3414"/>
    <w:rsid w:val="00EF3DB2"/>
    <w:rsid w:val="00EF7492"/>
    <w:rsid w:val="00F02479"/>
    <w:rsid w:val="00F10D9F"/>
    <w:rsid w:val="00F15E82"/>
    <w:rsid w:val="00F34614"/>
    <w:rsid w:val="00F51C3D"/>
    <w:rsid w:val="00F57A3F"/>
    <w:rsid w:val="00F6177D"/>
    <w:rsid w:val="00F646CB"/>
    <w:rsid w:val="00F702A2"/>
    <w:rsid w:val="00F705F7"/>
    <w:rsid w:val="00F71EE5"/>
    <w:rsid w:val="00F802C2"/>
    <w:rsid w:val="00FA3661"/>
    <w:rsid w:val="00FC68C6"/>
    <w:rsid w:val="00FC7B98"/>
    <w:rsid w:val="00FD1A14"/>
    <w:rsid w:val="00FD6126"/>
    <w:rsid w:val="00FE0691"/>
    <w:rsid w:val="00FE1DA9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B0C6CF"/>
  <w15:docId w15:val="{A31C9C00-13C4-460C-A702-C166A117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4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E43"/>
    <w:rPr>
      <w:lang w:val="es-MX"/>
    </w:rPr>
  </w:style>
  <w:style w:type="paragraph" w:styleId="Prrafodelista">
    <w:name w:val="List Paragraph"/>
    <w:basedOn w:val="Normal"/>
    <w:uiPriority w:val="34"/>
    <w:qFormat/>
    <w:rsid w:val="00C13E4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C13E4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3E43"/>
    <w:rPr>
      <w:rFonts w:ascii="Arial" w:eastAsia="Times New Roman" w:hAnsi="Arial" w:cs="Arial"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C13E43"/>
    <w:pPr>
      <w:spacing w:after="0" w:line="240" w:lineRule="auto"/>
    </w:pPr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13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E4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1CB"/>
    <w:rPr>
      <w:rFonts w:ascii="Tahoma" w:hAnsi="Tahoma" w:cs="Tahoma"/>
      <w:sz w:val="16"/>
      <w:szCs w:val="16"/>
      <w:lang w:val="es-MX"/>
    </w:rPr>
  </w:style>
  <w:style w:type="paragraph" w:customStyle="1" w:styleId="Default">
    <w:name w:val="Default"/>
    <w:rsid w:val="00E36648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A2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basedOn w:val="Sinespaciado"/>
    <w:link w:val="EstiloCar"/>
    <w:qFormat/>
    <w:rsid w:val="00A26A2B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EstiloCar">
    <w:name w:val="Estilo Car"/>
    <w:basedOn w:val="Fuentedeprrafopredeter"/>
    <w:link w:val="Estilo"/>
    <w:rsid w:val="00A26A2B"/>
    <w:rPr>
      <w:rFonts w:ascii="Arial" w:eastAsia="Times New Roman" w:hAnsi="Arial" w:cs="Times New Roman"/>
      <w:sz w:val="24"/>
      <w:lang w:val="es-MX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26A2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26A2B"/>
    <w:rPr>
      <w:sz w:val="16"/>
      <w:szCs w:val="16"/>
      <w:lang w:val="es-MX"/>
    </w:rPr>
  </w:style>
  <w:style w:type="character" w:customStyle="1" w:styleId="normaltextrun">
    <w:name w:val="normaltextrun"/>
    <w:rsid w:val="00A26A2B"/>
  </w:style>
  <w:style w:type="paragraph" w:customStyle="1" w:styleId="paragraph">
    <w:name w:val="paragraph"/>
    <w:basedOn w:val="Normal"/>
    <w:rsid w:val="00A2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328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28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282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8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826"/>
    <w:rPr>
      <w:b/>
      <w:bCs/>
      <w:sz w:val="20"/>
      <w:szCs w:val="20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16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161D"/>
    <w:rPr>
      <w:lang w:val="es-MX"/>
    </w:rPr>
  </w:style>
  <w:style w:type="character" w:customStyle="1" w:styleId="SinespaciadoCar">
    <w:name w:val="Sin espaciado Car"/>
    <w:link w:val="Sinespaciado"/>
    <w:uiPriority w:val="1"/>
    <w:locked/>
    <w:rsid w:val="008B0536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56E95-C295-4171-9320-6C2A8465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Díaz</dc:creator>
  <cp:lastModifiedBy>Ricardo Escobar Cibrian</cp:lastModifiedBy>
  <cp:revision>4</cp:revision>
  <cp:lastPrinted>2023-08-08T23:42:00Z</cp:lastPrinted>
  <dcterms:created xsi:type="dcterms:W3CDTF">2023-08-08T23:22:00Z</dcterms:created>
  <dcterms:modified xsi:type="dcterms:W3CDTF">2023-08-11T19:04:00Z</dcterms:modified>
</cp:coreProperties>
</file>