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96F9" w14:textId="533FF9CE" w:rsidR="00962507" w:rsidRPr="00C61E3D" w:rsidRDefault="00A902A1" w:rsidP="00C61E3D">
      <w:pPr>
        <w:pStyle w:val="Prrafodelista"/>
        <w:tabs>
          <w:tab w:val="left" w:pos="567"/>
        </w:tabs>
        <w:spacing w:line="276" w:lineRule="auto"/>
        <w:ind w:left="0"/>
        <w:jc w:val="both"/>
        <w:rPr>
          <w:rFonts w:ascii="Arial" w:hAnsi="Arial" w:cs="Arial"/>
          <w:b/>
        </w:rPr>
      </w:pPr>
      <w:r w:rsidRPr="00C61E3D">
        <w:rPr>
          <w:rFonts w:ascii="Arial" w:hAnsi="Arial" w:cs="Arial"/>
          <w:b/>
        </w:rPr>
        <w:t xml:space="preserve">ACUERDO </w:t>
      </w:r>
      <w:r w:rsidR="00962507" w:rsidRPr="00C61E3D">
        <w:rPr>
          <w:rFonts w:ascii="Arial" w:hAnsi="Arial" w:cs="Arial"/>
          <w:b/>
        </w:rPr>
        <w:t xml:space="preserve">DEL CONSEJO GENERAL DEL INSTITUTO ELECTORAL Y DE PARTICIPACIÓN CIUDADANA DEL ESTADO DE JALISCO, QUE APRUEBA </w:t>
      </w:r>
      <w:r w:rsidR="0021789B" w:rsidRPr="00C61E3D">
        <w:rPr>
          <w:rFonts w:ascii="Arial" w:hAnsi="Arial" w:cs="Arial"/>
          <w:b/>
        </w:rPr>
        <w:t>LA MATRIZ DE INDICADORES PARA RESULTADOS</w:t>
      </w:r>
      <w:r w:rsidR="00F71F72" w:rsidRPr="00C61E3D">
        <w:rPr>
          <w:rFonts w:ascii="Arial" w:hAnsi="Arial" w:cs="Arial"/>
          <w:b/>
        </w:rPr>
        <w:t xml:space="preserve"> Y</w:t>
      </w:r>
      <w:r w:rsidR="0021789B" w:rsidRPr="00C61E3D">
        <w:rPr>
          <w:rFonts w:ascii="Arial" w:hAnsi="Arial" w:cs="Arial"/>
          <w:b/>
        </w:rPr>
        <w:t xml:space="preserve"> </w:t>
      </w:r>
      <w:r w:rsidR="00962507" w:rsidRPr="00C61E3D">
        <w:rPr>
          <w:rFonts w:ascii="Arial" w:hAnsi="Arial" w:cs="Arial"/>
          <w:b/>
        </w:rPr>
        <w:t xml:space="preserve">EL </w:t>
      </w:r>
      <w:r w:rsidR="009F4C3E" w:rsidRPr="00C61E3D">
        <w:rPr>
          <w:rFonts w:ascii="Arial" w:hAnsi="Arial" w:cs="Arial"/>
          <w:b/>
        </w:rPr>
        <w:t>ANTE</w:t>
      </w:r>
      <w:r w:rsidR="00962507" w:rsidRPr="00C61E3D">
        <w:rPr>
          <w:rFonts w:ascii="Arial" w:hAnsi="Arial" w:cs="Arial"/>
          <w:b/>
        </w:rPr>
        <w:t xml:space="preserve">PROYECTO DE PRESUPUESTO DE EGRESOS DE ESTE ORGANISMO ELECTORAL, PARA EL EJERCICIO DEL AÑO DOS MIL </w:t>
      </w:r>
      <w:r w:rsidR="00590964" w:rsidRPr="00C61E3D">
        <w:rPr>
          <w:rFonts w:ascii="Arial" w:hAnsi="Arial" w:cs="Arial"/>
          <w:b/>
        </w:rPr>
        <w:t xml:space="preserve">VEINTICUATRO, </w:t>
      </w:r>
      <w:r w:rsidR="00EE444A" w:rsidRPr="00C61E3D">
        <w:rPr>
          <w:rFonts w:ascii="Arial" w:hAnsi="Arial" w:cs="Arial"/>
          <w:b/>
        </w:rPr>
        <w:t>RELATIVO AL PROCESO ELECTORAL 2023-2024</w:t>
      </w:r>
      <w:r w:rsidR="0021789B" w:rsidRPr="00C61E3D">
        <w:rPr>
          <w:rFonts w:ascii="Arial" w:hAnsi="Arial" w:cs="Arial"/>
          <w:b/>
        </w:rPr>
        <w:t>.</w:t>
      </w:r>
    </w:p>
    <w:p w14:paraId="3B55E64E" w14:textId="77777777" w:rsidR="002657DA" w:rsidRPr="00C61E3D" w:rsidRDefault="002657DA" w:rsidP="00C61E3D">
      <w:pPr>
        <w:pStyle w:val="Prrafodelista"/>
        <w:tabs>
          <w:tab w:val="left" w:pos="567"/>
        </w:tabs>
        <w:spacing w:line="276" w:lineRule="auto"/>
        <w:ind w:left="0"/>
        <w:jc w:val="both"/>
        <w:rPr>
          <w:rFonts w:ascii="Arial" w:hAnsi="Arial" w:cs="Arial"/>
          <w:b/>
        </w:rPr>
      </w:pPr>
    </w:p>
    <w:p w14:paraId="4A45582E" w14:textId="77777777" w:rsidR="00962507" w:rsidRPr="00C61E3D" w:rsidRDefault="00962507" w:rsidP="00C61E3D">
      <w:pPr>
        <w:spacing w:line="276" w:lineRule="auto"/>
        <w:jc w:val="center"/>
        <w:rPr>
          <w:rFonts w:ascii="Arial" w:hAnsi="Arial" w:cs="Arial"/>
          <w:b/>
          <w:sz w:val="24"/>
          <w:szCs w:val="24"/>
        </w:rPr>
      </w:pPr>
      <w:r w:rsidRPr="00C61E3D">
        <w:rPr>
          <w:rFonts w:ascii="Arial" w:hAnsi="Arial" w:cs="Arial"/>
          <w:b/>
          <w:sz w:val="24"/>
          <w:szCs w:val="24"/>
        </w:rPr>
        <w:t>A N T E C E D E N T E S</w:t>
      </w:r>
    </w:p>
    <w:p w14:paraId="0BD4BAEA" w14:textId="77777777" w:rsidR="00962507" w:rsidRPr="00C61E3D" w:rsidRDefault="00962507" w:rsidP="00C61E3D">
      <w:pPr>
        <w:spacing w:line="276" w:lineRule="auto"/>
        <w:rPr>
          <w:rFonts w:ascii="Arial" w:hAnsi="Arial" w:cs="Arial"/>
          <w:b/>
          <w:sz w:val="24"/>
          <w:szCs w:val="24"/>
        </w:rPr>
      </w:pPr>
    </w:p>
    <w:p w14:paraId="2E2AD509" w14:textId="11F0B65D" w:rsidR="00BF1834" w:rsidRPr="00C61E3D" w:rsidRDefault="00BF1834" w:rsidP="00C61E3D">
      <w:pPr>
        <w:spacing w:line="276" w:lineRule="auto"/>
        <w:rPr>
          <w:rFonts w:ascii="Arial" w:hAnsi="Arial" w:cs="Arial"/>
          <w:b/>
          <w:sz w:val="24"/>
          <w:szCs w:val="24"/>
        </w:rPr>
      </w:pPr>
      <w:r w:rsidRPr="00C61E3D">
        <w:rPr>
          <w:rFonts w:ascii="Arial" w:hAnsi="Arial" w:cs="Arial"/>
          <w:b/>
          <w:sz w:val="24"/>
          <w:szCs w:val="24"/>
        </w:rPr>
        <w:t>CORRESPONDIENTE AL AÑO DOS MIL DIECIOCHO.</w:t>
      </w:r>
    </w:p>
    <w:p w14:paraId="2957D3BE" w14:textId="77777777" w:rsidR="00BF1834" w:rsidRPr="00C61E3D" w:rsidRDefault="00BF1834" w:rsidP="00C61E3D">
      <w:pPr>
        <w:spacing w:line="276" w:lineRule="auto"/>
        <w:rPr>
          <w:rFonts w:ascii="Arial" w:hAnsi="Arial" w:cs="Arial"/>
          <w:b/>
          <w:sz w:val="24"/>
          <w:szCs w:val="24"/>
        </w:rPr>
      </w:pPr>
    </w:p>
    <w:p w14:paraId="5346B9E8" w14:textId="19A59F65" w:rsidR="00BF1834" w:rsidRPr="00C61E3D" w:rsidRDefault="00BF1834" w:rsidP="00C61E3D">
      <w:pPr>
        <w:spacing w:line="276" w:lineRule="auto"/>
        <w:jc w:val="both"/>
        <w:rPr>
          <w:rFonts w:ascii="Arial" w:eastAsiaTheme="minorHAnsi" w:hAnsi="Arial" w:cs="Arial"/>
          <w:sz w:val="24"/>
          <w:szCs w:val="24"/>
          <w:lang w:eastAsia="en-US"/>
        </w:rPr>
      </w:pPr>
      <w:r w:rsidRPr="00C61E3D">
        <w:rPr>
          <w:rFonts w:ascii="Arial" w:hAnsi="Arial" w:cs="Arial"/>
          <w:b/>
          <w:sz w:val="24"/>
          <w:szCs w:val="24"/>
        </w:rPr>
        <w:t xml:space="preserve">1. CELEBRACIÓN DE ELECCIONES. </w:t>
      </w:r>
      <w:r w:rsidRPr="00C61E3D">
        <w:rPr>
          <w:rFonts w:ascii="Arial" w:eastAsiaTheme="minorHAnsi" w:hAnsi="Arial" w:cs="Arial"/>
          <w:sz w:val="24"/>
          <w:szCs w:val="24"/>
          <w:lang w:eastAsia="en-US"/>
        </w:rPr>
        <w:t>Con fecha uno de julio, se celebraron elecciones constitucionales para elegir g</w:t>
      </w:r>
      <w:r w:rsidR="000614FA" w:rsidRPr="00C61E3D">
        <w:rPr>
          <w:rFonts w:ascii="Arial" w:eastAsiaTheme="minorHAnsi" w:hAnsi="Arial" w:cs="Arial"/>
          <w:sz w:val="24"/>
          <w:szCs w:val="24"/>
          <w:lang w:eastAsia="en-US"/>
        </w:rPr>
        <w:t xml:space="preserve">ubernatura del Estado, treinta y ocho diputaciones por ambos principios que </w:t>
      </w:r>
      <w:r w:rsidR="00165250" w:rsidRPr="00C61E3D">
        <w:rPr>
          <w:rFonts w:ascii="Arial" w:eastAsiaTheme="minorHAnsi" w:hAnsi="Arial" w:cs="Arial"/>
          <w:sz w:val="24"/>
          <w:szCs w:val="24"/>
          <w:lang w:eastAsia="en-US"/>
        </w:rPr>
        <w:t xml:space="preserve">conformaron </w:t>
      </w:r>
      <w:r w:rsidR="000614FA" w:rsidRPr="00C61E3D">
        <w:rPr>
          <w:rFonts w:ascii="Arial" w:eastAsiaTheme="minorHAnsi" w:hAnsi="Arial" w:cs="Arial"/>
          <w:sz w:val="24"/>
          <w:szCs w:val="24"/>
          <w:lang w:eastAsia="en-US"/>
        </w:rPr>
        <w:t>la Sexagésima Segunda Legislatura del Congreso del Estado; así como a las personas titulares e integrante</w:t>
      </w:r>
      <w:r w:rsidR="002D385D" w:rsidRPr="00C61E3D">
        <w:rPr>
          <w:rFonts w:ascii="Arial" w:eastAsiaTheme="minorHAnsi" w:hAnsi="Arial" w:cs="Arial"/>
          <w:sz w:val="24"/>
          <w:szCs w:val="24"/>
          <w:lang w:eastAsia="en-US"/>
        </w:rPr>
        <w:t>s</w:t>
      </w:r>
      <w:r w:rsidR="000614FA" w:rsidRPr="00C61E3D">
        <w:rPr>
          <w:rFonts w:ascii="Arial" w:eastAsiaTheme="minorHAnsi" w:hAnsi="Arial" w:cs="Arial"/>
          <w:sz w:val="24"/>
          <w:szCs w:val="24"/>
          <w:lang w:eastAsia="en-US"/>
        </w:rPr>
        <w:t xml:space="preserve"> de los ciento veinticinco ayuntamientos que conforman el territorio del Estado de Jalisco; correspondientes al Proceso Electoral Concurrente 2017-2018.</w:t>
      </w:r>
    </w:p>
    <w:p w14:paraId="4B8D7AB0" w14:textId="77777777" w:rsidR="00BF1834" w:rsidRPr="00C61E3D" w:rsidRDefault="00BF1834" w:rsidP="00C61E3D">
      <w:pPr>
        <w:spacing w:line="276" w:lineRule="auto"/>
        <w:rPr>
          <w:rFonts w:ascii="Arial" w:hAnsi="Arial" w:cs="Arial"/>
          <w:b/>
          <w:sz w:val="24"/>
          <w:szCs w:val="24"/>
        </w:rPr>
      </w:pPr>
    </w:p>
    <w:p w14:paraId="7B134BFE" w14:textId="6D01ED58" w:rsidR="00962507" w:rsidRPr="00C61E3D" w:rsidRDefault="00962507" w:rsidP="00C61E3D">
      <w:pPr>
        <w:spacing w:line="276" w:lineRule="auto"/>
        <w:rPr>
          <w:rFonts w:ascii="Arial" w:hAnsi="Arial" w:cs="Arial"/>
          <w:b/>
          <w:sz w:val="24"/>
          <w:szCs w:val="24"/>
        </w:rPr>
      </w:pPr>
      <w:r w:rsidRPr="00C61E3D">
        <w:rPr>
          <w:rFonts w:ascii="Arial" w:hAnsi="Arial" w:cs="Arial"/>
          <w:b/>
          <w:sz w:val="24"/>
          <w:szCs w:val="24"/>
        </w:rPr>
        <w:t>CORRESPONDIENTE AL AÑO DOS MIL VEINTIUNO.</w:t>
      </w:r>
    </w:p>
    <w:p w14:paraId="2E5736D3" w14:textId="77777777" w:rsidR="00962507" w:rsidRPr="00C61E3D" w:rsidRDefault="00962507" w:rsidP="00C61E3D">
      <w:pPr>
        <w:keepNext/>
        <w:spacing w:line="276" w:lineRule="auto"/>
        <w:jc w:val="both"/>
        <w:outlineLvl w:val="0"/>
        <w:rPr>
          <w:rFonts w:ascii="Arial" w:hAnsi="Arial" w:cs="Arial"/>
          <w:b/>
          <w:sz w:val="24"/>
          <w:szCs w:val="24"/>
        </w:rPr>
      </w:pPr>
    </w:p>
    <w:p w14:paraId="62DF17B0" w14:textId="5C1016FC" w:rsidR="00962507" w:rsidRPr="00C61E3D" w:rsidRDefault="007907C8" w:rsidP="00C61E3D">
      <w:pPr>
        <w:spacing w:line="276" w:lineRule="auto"/>
        <w:ind w:firstLine="15"/>
        <w:jc w:val="both"/>
        <w:rPr>
          <w:rFonts w:ascii="Arial" w:hAnsi="Arial" w:cs="Arial"/>
          <w:sz w:val="24"/>
          <w:szCs w:val="24"/>
        </w:rPr>
      </w:pPr>
      <w:r w:rsidRPr="00C61E3D">
        <w:rPr>
          <w:rFonts w:ascii="Arial" w:hAnsi="Arial" w:cs="Arial"/>
          <w:b/>
          <w:sz w:val="24"/>
          <w:szCs w:val="24"/>
        </w:rPr>
        <w:t>2</w:t>
      </w:r>
      <w:r w:rsidR="00962507" w:rsidRPr="00C61E3D">
        <w:rPr>
          <w:rFonts w:ascii="Arial" w:hAnsi="Arial" w:cs="Arial"/>
          <w:b/>
          <w:sz w:val="24"/>
          <w:szCs w:val="24"/>
        </w:rPr>
        <w:t xml:space="preserve">. CELEBRACIÓN DE ELECCIONES. </w:t>
      </w:r>
      <w:r w:rsidR="00962507" w:rsidRPr="00C61E3D">
        <w:rPr>
          <w:rFonts w:ascii="Arial" w:eastAsiaTheme="minorHAnsi" w:hAnsi="Arial" w:cs="Arial"/>
          <w:sz w:val="24"/>
          <w:szCs w:val="24"/>
          <w:lang w:eastAsia="en-US"/>
        </w:rPr>
        <w:t xml:space="preserve">Con fecha seis de junio, se celebraron elecciones constitucionales para elegir treinta y ocho diputaciones por ambos principios que </w:t>
      </w:r>
      <w:r w:rsidR="00165250" w:rsidRPr="00C61E3D">
        <w:rPr>
          <w:rFonts w:ascii="Arial" w:eastAsiaTheme="minorHAnsi" w:hAnsi="Arial" w:cs="Arial"/>
          <w:sz w:val="24"/>
          <w:szCs w:val="24"/>
          <w:lang w:eastAsia="en-US"/>
        </w:rPr>
        <w:t xml:space="preserve">conforman </w:t>
      </w:r>
      <w:r w:rsidR="00962507" w:rsidRPr="00C61E3D">
        <w:rPr>
          <w:rFonts w:ascii="Arial" w:eastAsiaTheme="minorHAnsi" w:hAnsi="Arial" w:cs="Arial"/>
          <w:sz w:val="24"/>
          <w:szCs w:val="24"/>
          <w:lang w:eastAsia="en-US"/>
        </w:rPr>
        <w:t xml:space="preserve">la Sexagésima Tercera Legislatura del Congreso del Estado; así como a </w:t>
      </w:r>
      <w:r w:rsidR="00A40CCF" w:rsidRPr="00C61E3D">
        <w:rPr>
          <w:rFonts w:ascii="Arial" w:eastAsiaTheme="minorHAnsi" w:hAnsi="Arial" w:cs="Arial"/>
          <w:sz w:val="24"/>
          <w:szCs w:val="24"/>
          <w:lang w:eastAsia="en-US"/>
        </w:rPr>
        <w:t xml:space="preserve">las personas </w:t>
      </w:r>
      <w:r w:rsidR="00962507" w:rsidRPr="00C61E3D">
        <w:rPr>
          <w:rFonts w:ascii="Arial" w:eastAsiaTheme="minorHAnsi" w:hAnsi="Arial" w:cs="Arial"/>
          <w:sz w:val="24"/>
          <w:szCs w:val="24"/>
          <w:lang w:eastAsia="en-US"/>
        </w:rPr>
        <w:t xml:space="preserve">titulares e integrantes de los ciento veinticinco ayuntamientos que conforman el territorio del </w:t>
      </w:r>
      <w:r w:rsidR="00160218" w:rsidRPr="00C61E3D">
        <w:rPr>
          <w:rFonts w:ascii="Arial" w:eastAsiaTheme="minorHAnsi" w:hAnsi="Arial" w:cs="Arial"/>
          <w:sz w:val="24"/>
          <w:szCs w:val="24"/>
          <w:lang w:eastAsia="en-US"/>
        </w:rPr>
        <w:t>E</w:t>
      </w:r>
      <w:r w:rsidR="00962507" w:rsidRPr="00C61E3D">
        <w:rPr>
          <w:rFonts w:ascii="Arial" w:eastAsiaTheme="minorHAnsi" w:hAnsi="Arial" w:cs="Arial"/>
          <w:sz w:val="24"/>
          <w:szCs w:val="24"/>
          <w:lang w:eastAsia="en-US"/>
        </w:rPr>
        <w:t>stado de Jalisco; correspondientes al Proceso Electoral Concurrente 2020-2021.</w:t>
      </w:r>
    </w:p>
    <w:p w14:paraId="178A784C" w14:textId="77777777" w:rsidR="007907C8" w:rsidRPr="00C61E3D" w:rsidRDefault="007907C8" w:rsidP="00C61E3D">
      <w:pPr>
        <w:keepNext/>
        <w:spacing w:line="276" w:lineRule="auto"/>
        <w:jc w:val="both"/>
        <w:outlineLvl w:val="0"/>
        <w:rPr>
          <w:rFonts w:ascii="Arial" w:hAnsi="Arial" w:cs="Arial"/>
          <w:sz w:val="24"/>
          <w:szCs w:val="24"/>
        </w:rPr>
      </w:pPr>
    </w:p>
    <w:p w14:paraId="38D8A815" w14:textId="7663BB78" w:rsidR="00C856BB" w:rsidRPr="00C61E3D" w:rsidRDefault="00132F96" w:rsidP="00C61E3D">
      <w:pPr>
        <w:keepNext/>
        <w:spacing w:line="276" w:lineRule="auto"/>
        <w:jc w:val="both"/>
        <w:outlineLvl w:val="0"/>
        <w:rPr>
          <w:rFonts w:ascii="Arial" w:hAnsi="Arial" w:cs="Arial"/>
          <w:sz w:val="24"/>
          <w:szCs w:val="24"/>
        </w:rPr>
      </w:pPr>
      <w:r w:rsidRPr="00C61E3D">
        <w:rPr>
          <w:rFonts w:ascii="Arial" w:hAnsi="Arial" w:cs="Arial"/>
          <w:b/>
          <w:sz w:val="24"/>
          <w:szCs w:val="24"/>
        </w:rPr>
        <w:t xml:space="preserve">3. CELEBRACIÓN DE ELECCIÓN EXTRAORDINARIA. </w:t>
      </w:r>
      <w:r w:rsidR="00C00158" w:rsidRPr="00C61E3D">
        <w:rPr>
          <w:rFonts w:ascii="Arial" w:hAnsi="Arial" w:cs="Arial"/>
          <w:bCs/>
          <w:sz w:val="24"/>
          <w:szCs w:val="24"/>
        </w:rPr>
        <w:t>Con fecha veintiuno de noviembre, se celebró la elección extraordinaria para elegir a la persona titular e integrantes del ayuntamiento de San Pedro Tlaquepaque, Jalisco; correspondiente al Proceso Electoral Extraordinario 2021</w:t>
      </w:r>
      <w:r w:rsidR="00C00158" w:rsidRPr="00C61E3D">
        <w:rPr>
          <w:rFonts w:ascii="Arial" w:hAnsi="Arial" w:cs="Arial"/>
          <w:b/>
          <w:sz w:val="24"/>
          <w:szCs w:val="24"/>
        </w:rPr>
        <w:t>.</w:t>
      </w:r>
    </w:p>
    <w:p w14:paraId="0FB5ADE2" w14:textId="77777777" w:rsidR="00132F96" w:rsidRPr="00C61E3D" w:rsidRDefault="00132F96" w:rsidP="00C61E3D">
      <w:pPr>
        <w:shd w:val="clear" w:color="auto" w:fill="FFFFFF"/>
        <w:spacing w:line="276" w:lineRule="auto"/>
        <w:jc w:val="both"/>
        <w:rPr>
          <w:rFonts w:ascii="Arial" w:hAnsi="Arial" w:cs="Arial"/>
          <w:b/>
          <w:sz w:val="24"/>
          <w:szCs w:val="24"/>
        </w:rPr>
      </w:pPr>
    </w:p>
    <w:p w14:paraId="4D00DA0E" w14:textId="3ABF86C7" w:rsidR="00987FB3" w:rsidRPr="00C61E3D" w:rsidRDefault="00AF159D" w:rsidP="00C61E3D">
      <w:pPr>
        <w:shd w:val="clear" w:color="auto" w:fill="FFFFFF"/>
        <w:spacing w:line="276" w:lineRule="auto"/>
        <w:jc w:val="both"/>
        <w:rPr>
          <w:rFonts w:ascii="Arial" w:hAnsi="Arial" w:cs="Arial"/>
          <w:b/>
          <w:sz w:val="24"/>
          <w:szCs w:val="24"/>
        </w:rPr>
      </w:pPr>
      <w:r w:rsidRPr="00C61E3D">
        <w:rPr>
          <w:rFonts w:ascii="Arial" w:hAnsi="Arial" w:cs="Arial"/>
          <w:b/>
          <w:sz w:val="24"/>
          <w:szCs w:val="24"/>
        </w:rPr>
        <w:t>CORRESPONDIENTE</w:t>
      </w:r>
      <w:r w:rsidR="00987FB3" w:rsidRPr="00C61E3D">
        <w:rPr>
          <w:rFonts w:ascii="Arial" w:hAnsi="Arial" w:cs="Arial"/>
          <w:b/>
          <w:sz w:val="24"/>
          <w:szCs w:val="24"/>
        </w:rPr>
        <w:t xml:space="preserve"> AL AÑO DOS MIL </w:t>
      </w:r>
      <w:r w:rsidR="00132F96" w:rsidRPr="00C61E3D">
        <w:rPr>
          <w:rFonts w:ascii="Arial" w:hAnsi="Arial" w:cs="Arial"/>
          <w:b/>
          <w:sz w:val="24"/>
          <w:szCs w:val="24"/>
        </w:rPr>
        <w:t>VEINTITRÉS</w:t>
      </w:r>
      <w:r w:rsidR="00987FB3" w:rsidRPr="00C61E3D">
        <w:rPr>
          <w:rFonts w:ascii="Arial" w:hAnsi="Arial" w:cs="Arial"/>
          <w:b/>
          <w:sz w:val="24"/>
          <w:szCs w:val="24"/>
        </w:rPr>
        <w:t>.</w:t>
      </w:r>
      <w:r w:rsidR="00160218" w:rsidRPr="00C61E3D">
        <w:rPr>
          <w:rFonts w:ascii="Arial" w:hAnsi="Arial" w:cs="Arial"/>
          <w:b/>
          <w:sz w:val="24"/>
          <w:szCs w:val="24"/>
        </w:rPr>
        <w:t xml:space="preserve"> </w:t>
      </w:r>
    </w:p>
    <w:p w14:paraId="34BA1F4E" w14:textId="77777777" w:rsidR="00987FB3" w:rsidRPr="00C61E3D" w:rsidRDefault="00987FB3" w:rsidP="00C61E3D">
      <w:pPr>
        <w:shd w:val="clear" w:color="auto" w:fill="FFFFFF"/>
        <w:spacing w:line="276" w:lineRule="auto"/>
        <w:jc w:val="both"/>
        <w:rPr>
          <w:rFonts w:ascii="Arial" w:hAnsi="Arial" w:cs="Arial"/>
          <w:b/>
          <w:sz w:val="24"/>
          <w:szCs w:val="24"/>
        </w:rPr>
      </w:pPr>
    </w:p>
    <w:p w14:paraId="57777393" w14:textId="5977CAC9" w:rsidR="00C856BB" w:rsidRPr="00C61E3D" w:rsidRDefault="00132F96" w:rsidP="00C61E3D">
      <w:pPr>
        <w:shd w:val="clear" w:color="auto" w:fill="FFFFFF"/>
        <w:spacing w:line="276" w:lineRule="auto"/>
        <w:jc w:val="both"/>
        <w:rPr>
          <w:rFonts w:ascii="Arial" w:hAnsi="Arial" w:cs="Arial"/>
          <w:bCs/>
          <w:sz w:val="24"/>
          <w:szCs w:val="24"/>
        </w:rPr>
      </w:pPr>
      <w:r w:rsidRPr="00C61E3D">
        <w:rPr>
          <w:rFonts w:ascii="Arial" w:hAnsi="Arial" w:cs="Arial"/>
          <w:b/>
          <w:sz w:val="24"/>
          <w:szCs w:val="24"/>
        </w:rPr>
        <w:t>4</w:t>
      </w:r>
      <w:r w:rsidR="007907C8" w:rsidRPr="00C61E3D">
        <w:rPr>
          <w:rFonts w:ascii="Arial" w:hAnsi="Arial" w:cs="Arial"/>
          <w:b/>
          <w:sz w:val="24"/>
          <w:szCs w:val="24"/>
        </w:rPr>
        <w:t>. REFORMA AL CÓDIGO ELECTORAL DEL ESTADO DE JALISCO.</w:t>
      </w:r>
      <w:r w:rsidR="00C856BB" w:rsidRPr="00C61E3D">
        <w:rPr>
          <w:rFonts w:ascii="Arial" w:hAnsi="Arial" w:cs="Arial"/>
          <w:b/>
          <w:sz w:val="24"/>
          <w:szCs w:val="24"/>
        </w:rPr>
        <w:t xml:space="preserve"> </w:t>
      </w:r>
      <w:r w:rsidR="00C856BB" w:rsidRPr="00C61E3D">
        <w:rPr>
          <w:rFonts w:ascii="Arial" w:hAnsi="Arial" w:cs="Arial"/>
          <w:bCs/>
          <w:sz w:val="24"/>
          <w:szCs w:val="24"/>
        </w:rPr>
        <w:t xml:space="preserve">El veinte de mayo, fue publicado en el Periódico Oficial “El Estado de Jalisco” el decreto </w:t>
      </w:r>
      <w:r w:rsidRPr="00C61E3D">
        <w:rPr>
          <w:rFonts w:ascii="Arial" w:hAnsi="Arial" w:cs="Arial"/>
          <w:bCs/>
          <w:sz w:val="24"/>
          <w:szCs w:val="24"/>
        </w:rPr>
        <w:t xml:space="preserve">número </w:t>
      </w:r>
      <w:r w:rsidR="00C856BB" w:rsidRPr="00C61E3D">
        <w:rPr>
          <w:rFonts w:ascii="Arial" w:hAnsi="Arial" w:cs="Arial"/>
          <w:bCs/>
          <w:sz w:val="24"/>
          <w:szCs w:val="24"/>
        </w:rPr>
        <w:lastRenderedPageBreak/>
        <w:t>29185/LXIII/23, aprobado por el Congreso del Estado de Jalisco</w:t>
      </w:r>
      <w:r w:rsidRPr="00C61E3D">
        <w:rPr>
          <w:rFonts w:ascii="Arial" w:hAnsi="Arial" w:cs="Arial"/>
          <w:bCs/>
          <w:sz w:val="24"/>
          <w:szCs w:val="24"/>
        </w:rPr>
        <w:t>,</w:t>
      </w:r>
      <w:r w:rsidR="00C856BB" w:rsidRPr="00C61E3D">
        <w:rPr>
          <w:rFonts w:ascii="Arial" w:hAnsi="Arial" w:cs="Arial"/>
          <w:bCs/>
          <w:sz w:val="24"/>
          <w:szCs w:val="24"/>
        </w:rPr>
        <w:t xml:space="preserve"> mediante el cual se reformaron diversos artículos del Código Electoral del Estado de Jalisco.</w:t>
      </w:r>
    </w:p>
    <w:p w14:paraId="3DC501DA" w14:textId="77777777" w:rsidR="00EE381E" w:rsidRPr="00C61E3D" w:rsidRDefault="00EE381E" w:rsidP="00C61E3D">
      <w:pPr>
        <w:shd w:val="clear" w:color="auto" w:fill="FFFFFF"/>
        <w:spacing w:line="276" w:lineRule="auto"/>
        <w:jc w:val="both"/>
        <w:rPr>
          <w:rFonts w:ascii="Arial" w:hAnsi="Arial" w:cs="Arial"/>
          <w:bCs/>
          <w:sz w:val="24"/>
          <w:szCs w:val="24"/>
        </w:rPr>
      </w:pPr>
    </w:p>
    <w:p w14:paraId="3D1E8870" w14:textId="2DD90DB0" w:rsidR="000804A1" w:rsidRPr="00C61E3D" w:rsidRDefault="0030361A" w:rsidP="00C61E3D">
      <w:pPr>
        <w:shd w:val="clear" w:color="auto" w:fill="FFFFFF"/>
        <w:spacing w:line="276" w:lineRule="auto"/>
        <w:jc w:val="both"/>
        <w:rPr>
          <w:rFonts w:ascii="Arial" w:hAnsi="Arial" w:cs="Arial"/>
          <w:b/>
          <w:sz w:val="24"/>
          <w:szCs w:val="24"/>
        </w:rPr>
      </w:pPr>
      <w:bookmarkStart w:id="0" w:name="_Hlk141993058"/>
      <w:r w:rsidRPr="00C61E3D">
        <w:rPr>
          <w:rFonts w:ascii="Arial" w:hAnsi="Arial" w:cs="Arial"/>
          <w:b/>
          <w:sz w:val="24"/>
          <w:szCs w:val="24"/>
        </w:rPr>
        <w:t>5</w:t>
      </w:r>
      <w:r w:rsidR="002752B1" w:rsidRPr="00C61E3D">
        <w:rPr>
          <w:rFonts w:ascii="Arial" w:hAnsi="Arial" w:cs="Arial"/>
          <w:b/>
          <w:sz w:val="24"/>
          <w:szCs w:val="24"/>
        </w:rPr>
        <w:t>. REUNIONES DE TRABAJO PARA LA REVISIÓN E INTEGRACIÓN DEL ANTEPROYECTO PRESUPUESTAL DEL EJERCICIO</w:t>
      </w:r>
      <w:r w:rsidR="000804A1" w:rsidRPr="00C61E3D">
        <w:rPr>
          <w:rFonts w:ascii="Arial" w:hAnsi="Arial" w:cs="Arial"/>
          <w:b/>
          <w:sz w:val="24"/>
          <w:szCs w:val="24"/>
        </w:rPr>
        <w:t xml:space="preserve"> FISCAL </w:t>
      </w:r>
      <w:r w:rsidR="002752B1" w:rsidRPr="00C61E3D">
        <w:rPr>
          <w:rFonts w:ascii="Arial" w:hAnsi="Arial" w:cs="Arial"/>
          <w:b/>
          <w:sz w:val="24"/>
          <w:szCs w:val="24"/>
        </w:rPr>
        <w:t>DOS MIL VEINTICUATRO.</w:t>
      </w:r>
      <w:r w:rsidR="000804A1" w:rsidRPr="00C61E3D">
        <w:rPr>
          <w:rFonts w:ascii="Arial" w:hAnsi="Arial" w:cs="Arial"/>
          <w:b/>
          <w:sz w:val="24"/>
          <w:szCs w:val="24"/>
        </w:rPr>
        <w:t xml:space="preserve"> </w:t>
      </w:r>
      <w:r w:rsidR="002752B1" w:rsidRPr="00C61E3D">
        <w:rPr>
          <w:rFonts w:ascii="Arial" w:hAnsi="Arial" w:cs="Arial"/>
          <w:bCs/>
          <w:sz w:val="24"/>
          <w:szCs w:val="24"/>
        </w:rPr>
        <w:t xml:space="preserve">Del día </w:t>
      </w:r>
      <w:r w:rsidR="000804A1" w:rsidRPr="00C61E3D">
        <w:rPr>
          <w:rFonts w:ascii="Arial" w:hAnsi="Arial" w:cs="Arial"/>
          <w:bCs/>
          <w:sz w:val="24"/>
          <w:szCs w:val="24"/>
        </w:rPr>
        <w:t>trece</w:t>
      </w:r>
      <w:r w:rsidR="002752B1" w:rsidRPr="00C61E3D">
        <w:rPr>
          <w:rFonts w:ascii="Arial" w:hAnsi="Arial" w:cs="Arial"/>
          <w:bCs/>
          <w:sz w:val="24"/>
          <w:szCs w:val="24"/>
        </w:rPr>
        <w:t xml:space="preserve"> al </w:t>
      </w:r>
      <w:r w:rsidR="000804A1" w:rsidRPr="00C61E3D">
        <w:rPr>
          <w:rFonts w:ascii="Arial" w:hAnsi="Arial" w:cs="Arial"/>
          <w:bCs/>
          <w:sz w:val="24"/>
          <w:szCs w:val="24"/>
        </w:rPr>
        <w:t>veinte</w:t>
      </w:r>
      <w:r w:rsidR="002752B1" w:rsidRPr="00C61E3D">
        <w:rPr>
          <w:rFonts w:ascii="Arial" w:hAnsi="Arial" w:cs="Arial"/>
          <w:bCs/>
          <w:sz w:val="24"/>
          <w:szCs w:val="24"/>
        </w:rPr>
        <w:t xml:space="preserve"> de julio, la consejera presidenta, las y los consejeros electorales y el secretario ejecutivo se reunieron a fin de revisar la propuesta</w:t>
      </w:r>
      <w:r w:rsidR="00E952BF" w:rsidRPr="00C61E3D">
        <w:rPr>
          <w:rFonts w:ascii="Arial" w:hAnsi="Arial" w:cs="Arial"/>
          <w:bCs/>
          <w:sz w:val="24"/>
          <w:szCs w:val="24"/>
        </w:rPr>
        <w:t xml:space="preserve"> del anteproyecto de presupuesto de egreso</w:t>
      </w:r>
      <w:r w:rsidR="00E317B6" w:rsidRPr="00C61E3D">
        <w:rPr>
          <w:rFonts w:ascii="Arial" w:hAnsi="Arial" w:cs="Arial"/>
          <w:bCs/>
          <w:sz w:val="24"/>
          <w:szCs w:val="24"/>
        </w:rPr>
        <w:t>s</w:t>
      </w:r>
      <w:r w:rsidR="002752B1" w:rsidRPr="00C61E3D">
        <w:rPr>
          <w:rFonts w:ascii="Arial" w:hAnsi="Arial" w:cs="Arial"/>
          <w:bCs/>
          <w:sz w:val="24"/>
          <w:szCs w:val="24"/>
        </w:rPr>
        <w:t>,</w:t>
      </w:r>
      <w:r w:rsidR="000804A1" w:rsidRPr="00C61E3D">
        <w:rPr>
          <w:rFonts w:ascii="Arial" w:hAnsi="Arial" w:cs="Arial"/>
          <w:bCs/>
          <w:sz w:val="24"/>
          <w:szCs w:val="24"/>
        </w:rPr>
        <w:t xml:space="preserve"> </w:t>
      </w:r>
      <w:r w:rsidR="00165250" w:rsidRPr="00C61E3D">
        <w:rPr>
          <w:rFonts w:ascii="Arial" w:hAnsi="Arial" w:cs="Arial"/>
          <w:bCs/>
          <w:sz w:val="24"/>
          <w:szCs w:val="24"/>
        </w:rPr>
        <w:t>e</w:t>
      </w:r>
      <w:r w:rsidR="00E952BF" w:rsidRPr="00C61E3D">
        <w:rPr>
          <w:rFonts w:ascii="Arial" w:hAnsi="Arial" w:cs="Arial"/>
          <w:bCs/>
          <w:sz w:val="24"/>
          <w:szCs w:val="24"/>
        </w:rPr>
        <w:t xml:space="preserve">n dichas reuniones se dio a conocer por parte de cada uno de </w:t>
      </w:r>
      <w:r w:rsidR="00165250" w:rsidRPr="00C61E3D">
        <w:rPr>
          <w:rFonts w:ascii="Arial" w:hAnsi="Arial" w:cs="Arial"/>
          <w:bCs/>
          <w:sz w:val="24"/>
          <w:szCs w:val="24"/>
        </w:rPr>
        <w:t xml:space="preserve">las y </w:t>
      </w:r>
      <w:r w:rsidR="00E952BF" w:rsidRPr="00C61E3D">
        <w:rPr>
          <w:rFonts w:ascii="Arial" w:hAnsi="Arial" w:cs="Arial"/>
          <w:bCs/>
          <w:sz w:val="24"/>
          <w:szCs w:val="24"/>
        </w:rPr>
        <w:t>los titulares de las áreas de este organismo electoral, las propuestas de distribución presupuestal, mismas que fueron revisadas y analizadas por las y los consejeros, quienes emitieron sus observaciones y solicitaron a las y los responsables que sobre las mismas realizaran las adecuaciones pertinentes.</w:t>
      </w:r>
    </w:p>
    <w:p w14:paraId="62301556" w14:textId="77777777" w:rsidR="00AD3048" w:rsidRPr="00C61E3D" w:rsidRDefault="00AD3048" w:rsidP="00C61E3D">
      <w:pPr>
        <w:spacing w:line="276" w:lineRule="auto"/>
        <w:jc w:val="both"/>
        <w:rPr>
          <w:rFonts w:ascii="Arial" w:hAnsi="Arial" w:cs="Arial"/>
          <w:strike/>
          <w:sz w:val="24"/>
          <w:szCs w:val="24"/>
        </w:rPr>
      </w:pPr>
    </w:p>
    <w:p w14:paraId="41C364D5" w14:textId="014CED0F" w:rsidR="00132F96" w:rsidRPr="00C61E3D" w:rsidRDefault="00A902A1" w:rsidP="00C61E3D">
      <w:pPr>
        <w:spacing w:line="276" w:lineRule="auto"/>
        <w:jc w:val="both"/>
        <w:rPr>
          <w:rFonts w:ascii="Arial" w:hAnsi="Arial" w:cs="Arial"/>
          <w:bCs/>
          <w:sz w:val="24"/>
          <w:szCs w:val="24"/>
        </w:rPr>
      </w:pPr>
      <w:r w:rsidRPr="00C61E3D">
        <w:rPr>
          <w:rFonts w:ascii="Arial" w:hAnsi="Arial" w:cs="Arial"/>
          <w:b/>
          <w:sz w:val="24"/>
          <w:szCs w:val="24"/>
        </w:rPr>
        <w:t xml:space="preserve">6. FINANCIAMIENTO PÚBLICO A PARTIDOS POLÍTICOS. </w:t>
      </w:r>
      <w:r w:rsidRPr="00C61E3D">
        <w:rPr>
          <w:rFonts w:ascii="Arial" w:hAnsi="Arial" w:cs="Arial"/>
          <w:bCs/>
          <w:sz w:val="24"/>
          <w:szCs w:val="24"/>
        </w:rPr>
        <w:t xml:space="preserve">En la presente sesión, este Consejo General determinó </w:t>
      </w:r>
      <w:r w:rsidR="009B0041" w:rsidRPr="00C61E3D">
        <w:rPr>
          <w:rFonts w:ascii="Arial" w:hAnsi="Arial" w:cs="Arial"/>
          <w:bCs/>
          <w:sz w:val="24"/>
          <w:szCs w:val="24"/>
        </w:rPr>
        <w:t>el monto del financiamiento público local que corresponde a los partidos políticos con derecho a recibirlo, para el ejercicio fiscal dos mil veinticuatro, así como para gastos de campaña para candidaturas independientes para el proceso electoral local 2023-2024.</w:t>
      </w:r>
    </w:p>
    <w:p w14:paraId="0F2CA2D3" w14:textId="77777777" w:rsidR="003E7D2D" w:rsidRPr="00C61E3D" w:rsidRDefault="003E7D2D" w:rsidP="00C61E3D">
      <w:pPr>
        <w:spacing w:line="276" w:lineRule="auto"/>
        <w:jc w:val="both"/>
        <w:rPr>
          <w:rFonts w:ascii="Arial" w:hAnsi="Arial" w:cs="Arial"/>
          <w:bCs/>
          <w:sz w:val="24"/>
          <w:szCs w:val="24"/>
        </w:rPr>
      </w:pPr>
    </w:p>
    <w:p w14:paraId="6AF0D900" w14:textId="3E6E124C" w:rsidR="003E7D2D" w:rsidRPr="00C61E3D" w:rsidRDefault="00742E9B" w:rsidP="00C61E3D">
      <w:pPr>
        <w:spacing w:line="276" w:lineRule="auto"/>
        <w:jc w:val="both"/>
        <w:rPr>
          <w:rFonts w:ascii="Arial" w:hAnsi="Arial" w:cs="Arial"/>
          <w:bCs/>
          <w:sz w:val="24"/>
          <w:szCs w:val="24"/>
        </w:rPr>
      </w:pPr>
      <w:r w:rsidRPr="00C61E3D">
        <w:rPr>
          <w:rFonts w:ascii="Arial" w:hAnsi="Arial" w:cs="Arial"/>
          <w:b/>
          <w:sz w:val="24"/>
          <w:szCs w:val="24"/>
        </w:rPr>
        <w:t xml:space="preserve">7. APROBACIÓN DEL ANTEPROYECTO DE PRESUPUESTO DE EGRESOS, RELATIVO AL GASTO ORDINARIO PARA EL EJERCICIO FISCAL DEL AÑO DOS MIL </w:t>
      </w:r>
      <w:r w:rsidR="007B4C8C" w:rsidRPr="00C61E3D">
        <w:rPr>
          <w:rFonts w:ascii="Arial" w:hAnsi="Arial" w:cs="Arial"/>
          <w:b/>
          <w:sz w:val="24"/>
          <w:szCs w:val="24"/>
        </w:rPr>
        <w:t>VEINTICUATRO</w:t>
      </w:r>
      <w:r w:rsidRPr="00C61E3D">
        <w:rPr>
          <w:rFonts w:ascii="Arial" w:hAnsi="Arial" w:cs="Arial"/>
          <w:b/>
          <w:sz w:val="24"/>
          <w:szCs w:val="24"/>
        </w:rPr>
        <w:t xml:space="preserve">. </w:t>
      </w:r>
      <w:r w:rsidR="006D4343" w:rsidRPr="00C61E3D">
        <w:rPr>
          <w:rFonts w:ascii="Arial" w:hAnsi="Arial" w:cs="Arial"/>
          <w:bCs/>
          <w:sz w:val="24"/>
          <w:szCs w:val="24"/>
        </w:rPr>
        <w:t>En la presente sesión, este Consejo General aprobó el anteproyecto de presupuesto de egresos relativo al gasto ordinario, así como la plantilla de personal y las Matrices de Indicadores para Resultados</w:t>
      </w:r>
      <w:r w:rsidR="00326A26" w:rsidRPr="00C61E3D">
        <w:rPr>
          <w:rFonts w:ascii="Arial" w:hAnsi="Arial" w:cs="Arial"/>
          <w:bCs/>
          <w:sz w:val="24"/>
          <w:szCs w:val="24"/>
        </w:rPr>
        <w:t>,</w:t>
      </w:r>
      <w:r w:rsidR="007B4C8C" w:rsidRPr="00C61E3D">
        <w:rPr>
          <w:rFonts w:ascii="Arial" w:hAnsi="Arial" w:cs="Arial"/>
          <w:bCs/>
          <w:sz w:val="24"/>
          <w:szCs w:val="24"/>
        </w:rPr>
        <w:t xml:space="preserve"> para el ejercicio fiscal del</w:t>
      </w:r>
      <w:r w:rsidR="006D4343" w:rsidRPr="00C61E3D">
        <w:rPr>
          <w:rFonts w:ascii="Arial" w:hAnsi="Arial" w:cs="Arial"/>
          <w:bCs/>
          <w:sz w:val="24"/>
          <w:szCs w:val="24"/>
        </w:rPr>
        <w:t xml:space="preserve"> año dos mil veinticuatro.</w:t>
      </w:r>
    </w:p>
    <w:bookmarkEnd w:id="0"/>
    <w:p w14:paraId="2D488156" w14:textId="77777777" w:rsidR="00A902A1" w:rsidRPr="00C61E3D" w:rsidRDefault="00A902A1" w:rsidP="00C61E3D">
      <w:pPr>
        <w:spacing w:line="276" w:lineRule="auto"/>
        <w:jc w:val="both"/>
        <w:rPr>
          <w:rFonts w:ascii="Arial" w:hAnsi="Arial" w:cs="Arial"/>
          <w:b/>
          <w:sz w:val="24"/>
          <w:szCs w:val="24"/>
        </w:rPr>
      </w:pPr>
    </w:p>
    <w:p w14:paraId="70EE966E" w14:textId="77777777" w:rsidR="00962507" w:rsidRPr="00C61E3D" w:rsidRDefault="00962507" w:rsidP="00C61E3D">
      <w:pPr>
        <w:spacing w:line="276" w:lineRule="auto"/>
        <w:jc w:val="center"/>
        <w:rPr>
          <w:rFonts w:ascii="Arial" w:hAnsi="Arial" w:cs="Arial"/>
          <w:b/>
          <w:sz w:val="24"/>
          <w:szCs w:val="24"/>
        </w:rPr>
      </w:pPr>
      <w:r w:rsidRPr="00C61E3D">
        <w:rPr>
          <w:rFonts w:ascii="Arial" w:hAnsi="Arial" w:cs="Arial"/>
          <w:b/>
          <w:sz w:val="24"/>
          <w:szCs w:val="24"/>
        </w:rPr>
        <w:t xml:space="preserve">C O N S I D E R A N D O </w:t>
      </w:r>
    </w:p>
    <w:p w14:paraId="0C0DE7E2" w14:textId="77777777" w:rsidR="00962507" w:rsidRPr="00C61E3D" w:rsidRDefault="00962507" w:rsidP="00C61E3D">
      <w:pPr>
        <w:spacing w:line="276" w:lineRule="auto"/>
        <w:jc w:val="center"/>
        <w:rPr>
          <w:rFonts w:ascii="Arial" w:hAnsi="Arial" w:cs="Arial"/>
          <w:b/>
          <w:sz w:val="24"/>
          <w:szCs w:val="24"/>
        </w:rPr>
      </w:pPr>
    </w:p>
    <w:p w14:paraId="0C858E90" w14:textId="77777777" w:rsidR="00962507" w:rsidRPr="00C61E3D" w:rsidRDefault="00962507" w:rsidP="00C61E3D">
      <w:pPr>
        <w:autoSpaceDE w:val="0"/>
        <w:autoSpaceDN w:val="0"/>
        <w:adjustRightInd w:val="0"/>
        <w:spacing w:line="276" w:lineRule="auto"/>
        <w:jc w:val="both"/>
        <w:rPr>
          <w:rFonts w:ascii="Arial" w:hAnsi="Arial" w:cs="Arial"/>
          <w:sz w:val="24"/>
          <w:szCs w:val="24"/>
        </w:rPr>
      </w:pPr>
      <w:r w:rsidRPr="00C61E3D">
        <w:rPr>
          <w:rFonts w:ascii="Arial" w:hAnsi="Arial" w:cs="Arial"/>
          <w:b/>
          <w:sz w:val="24"/>
          <w:szCs w:val="24"/>
        </w:rPr>
        <w:t>I.</w:t>
      </w:r>
      <w:r w:rsidRPr="00C61E3D">
        <w:rPr>
          <w:rFonts w:ascii="Arial" w:hAnsi="Arial" w:cs="Arial"/>
          <w:sz w:val="24"/>
          <w:szCs w:val="24"/>
        </w:rPr>
        <w:t xml:space="preserve"> </w:t>
      </w:r>
      <w:r w:rsidRPr="00C61E3D">
        <w:rPr>
          <w:rFonts w:ascii="Arial" w:hAnsi="Arial" w:cs="Arial"/>
          <w:b/>
          <w:bCs/>
          <w:sz w:val="24"/>
          <w:szCs w:val="24"/>
        </w:rPr>
        <w:t xml:space="preserve">DEL INSTITUTO ELECTORAL Y DE PARTICIPACIÓN CIUDADANA DEL ESTADO DE JALISCO. </w:t>
      </w:r>
      <w:r w:rsidRPr="00C61E3D">
        <w:rPr>
          <w:rFonts w:ascii="Arial" w:hAnsi="Arial" w:cs="Arial"/>
          <w:sz w:val="24"/>
          <w:szCs w:val="24"/>
        </w:rPr>
        <w:t>Que es un organismo público local electoral, de carácter permanente,</w:t>
      </w:r>
      <w:r w:rsidRPr="00C61E3D">
        <w:rPr>
          <w:rFonts w:ascii="Arial" w:hAnsi="Arial" w:cs="Arial"/>
          <w:b/>
          <w:bCs/>
          <w:sz w:val="24"/>
          <w:szCs w:val="24"/>
        </w:rPr>
        <w:t xml:space="preserve"> </w:t>
      </w:r>
      <w:r w:rsidRPr="00C61E3D">
        <w:rPr>
          <w:rFonts w:ascii="Arial" w:hAnsi="Arial" w:cs="Arial"/>
          <w:sz w:val="24"/>
          <w:szCs w:val="24"/>
        </w:rPr>
        <w:t>autónomo en su funcionamiento, independiente en sus decisiones, profesional en</w:t>
      </w:r>
      <w:r w:rsidRPr="00C61E3D">
        <w:rPr>
          <w:rFonts w:ascii="Arial" w:hAnsi="Arial" w:cs="Arial"/>
          <w:b/>
          <w:bCs/>
          <w:sz w:val="24"/>
          <w:szCs w:val="24"/>
        </w:rPr>
        <w:t xml:space="preserve"> </w:t>
      </w:r>
      <w:r w:rsidRPr="00C61E3D">
        <w:rPr>
          <w:rFonts w:ascii="Arial" w:hAnsi="Arial" w:cs="Arial"/>
          <w:sz w:val="24"/>
          <w:szCs w:val="24"/>
        </w:rPr>
        <w:t xml:space="preserve">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w:t>
      </w:r>
      <w:r w:rsidRPr="00C61E3D">
        <w:rPr>
          <w:rFonts w:ascii="Arial" w:hAnsi="Arial" w:cs="Arial"/>
          <w:sz w:val="24"/>
          <w:szCs w:val="24"/>
        </w:rPr>
        <w:lastRenderedPageBreak/>
        <w:t>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ABAEC65" w14:textId="77777777" w:rsidR="00962507" w:rsidRPr="00C61E3D" w:rsidRDefault="00962507" w:rsidP="00C61E3D">
      <w:pPr>
        <w:spacing w:line="276" w:lineRule="auto"/>
        <w:jc w:val="both"/>
        <w:rPr>
          <w:rFonts w:ascii="Arial" w:hAnsi="Arial" w:cs="Arial"/>
          <w:b/>
          <w:bCs/>
          <w:sz w:val="24"/>
          <w:szCs w:val="24"/>
        </w:rPr>
      </w:pPr>
    </w:p>
    <w:p w14:paraId="321CA6B6" w14:textId="77777777" w:rsidR="00857DBF" w:rsidRPr="00C61E3D" w:rsidRDefault="00962507" w:rsidP="00C61E3D">
      <w:pPr>
        <w:spacing w:line="276" w:lineRule="auto"/>
        <w:jc w:val="both"/>
        <w:rPr>
          <w:rFonts w:ascii="Arial" w:hAnsi="Arial" w:cs="Arial"/>
          <w:bCs/>
          <w:sz w:val="24"/>
          <w:szCs w:val="24"/>
        </w:rPr>
      </w:pPr>
      <w:r w:rsidRPr="00C61E3D">
        <w:rPr>
          <w:rFonts w:ascii="Arial" w:eastAsia="Calibri" w:hAnsi="Arial" w:cs="Arial"/>
          <w:b/>
          <w:bCs/>
          <w:sz w:val="24"/>
          <w:szCs w:val="24"/>
        </w:rPr>
        <w:t xml:space="preserve">II. DEL CONSEJO GENERAL. </w:t>
      </w:r>
      <w:r w:rsidRPr="00C61E3D">
        <w:rPr>
          <w:rFonts w:ascii="Arial" w:eastAsia="Calibri" w:hAnsi="Arial" w:cs="Arial"/>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sidRPr="00C61E3D">
        <w:rPr>
          <w:rFonts w:ascii="Arial" w:hAnsi="Arial" w:cs="Arial"/>
          <w:sz w:val="24"/>
          <w:szCs w:val="24"/>
        </w:rPr>
        <w:t xml:space="preserve">dentro de sus </w:t>
      </w:r>
      <w:r w:rsidRPr="00C61E3D">
        <w:rPr>
          <w:rFonts w:ascii="Arial" w:hAnsi="Arial" w:cs="Arial"/>
          <w:bCs/>
          <w:sz w:val="24"/>
          <w:szCs w:val="24"/>
        </w:rPr>
        <w:t>atribuciones se encuentran: aprobar anualmente el programa de actividades junto con el anteproyecto de presupuesto de egresos del propio organismo electoral y que se ejecutará en el año siguiente, así como dictar los acuerdos necesarios para hacer efectivas las mismas, de conformidad con lo dispuesto por los artículos</w:t>
      </w:r>
      <w:r w:rsidRPr="00C61E3D">
        <w:rPr>
          <w:rFonts w:ascii="Arial" w:hAnsi="Arial" w:cs="Arial"/>
          <w:sz w:val="24"/>
          <w:szCs w:val="24"/>
        </w:rPr>
        <w:t xml:space="preserve"> 12, Bases I y IV de la Constitución Política local; 120 y </w:t>
      </w:r>
      <w:r w:rsidRPr="00C61E3D">
        <w:rPr>
          <w:rFonts w:ascii="Arial" w:hAnsi="Arial" w:cs="Arial"/>
          <w:bCs/>
          <w:sz w:val="24"/>
          <w:szCs w:val="24"/>
        </w:rPr>
        <w:t xml:space="preserve">134, párrafo 1, fracciones LI y LII </w:t>
      </w:r>
      <w:r w:rsidRPr="00C61E3D">
        <w:rPr>
          <w:rFonts w:ascii="Arial" w:hAnsi="Arial" w:cs="Arial"/>
          <w:sz w:val="24"/>
          <w:szCs w:val="24"/>
        </w:rPr>
        <w:t>del Código Electoral del Estado de Jalisco</w:t>
      </w:r>
      <w:r w:rsidRPr="00C61E3D">
        <w:rPr>
          <w:rFonts w:ascii="Arial" w:hAnsi="Arial" w:cs="Arial"/>
          <w:bCs/>
          <w:sz w:val="24"/>
          <w:szCs w:val="24"/>
        </w:rPr>
        <w:t>.</w:t>
      </w:r>
      <w:r w:rsidR="008D4DA4" w:rsidRPr="00C61E3D">
        <w:rPr>
          <w:rFonts w:ascii="Arial" w:hAnsi="Arial" w:cs="Arial"/>
          <w:bCs/>
          <w:sz w:val="24"/>
          <w:szCs w:val="24"/>
        </w:rPr>
        <w:t xml:space="preserve"> </w:t>
      </w:r>
      <w:r w:rsidR="00857DBF" w:rsidRPr="00C61E3D">
        <w:rPr>
          <w:rFonts w:ascii="Arial" w:hAnsi="Arial" w:cs="Arial"/>
          <w:bCs/>
          <w:sz w:val="24"/>
          <w:szCs w:val="24"/>
        </w:rPr>
        <w:t xml:space="preserve">Asimismo, de conformidad con este último numeral, en sus fracciones XXI y XXXII, corresponde al Consejo General aprobar el anteproyecto de presupuesto del Instituto, así como el programa de actividades </w:t>
      </w:r>
      <w:proofErr w:type="gramStart"/>
      <w:r w:rsidR="00857DBF" w:rsidRPr="00C61E3D">
        <w:rPr>
          <w:rFonts w:ascii="Arial" w:hAnsi="Arial" w:cs="Arial"/>
          <w:bCs/>
          <w:sz w:val="24"/>
          <w:szCs w:val="24"/>
        </w:rPr>
        <w:t>del mismo</w:t>
      </w:r>
      <w:proofErr w:type="gramEnd"/>
      <w:r w:rsidR="00857DBF" w:rsidRPr="00C61E3D">
        <w:rPr>
          <w:rFonts w:ascii="Arial" w:hAnsi="Arial" w:cs="Arial"/>
          <w:bCs/>
          <w:sz w:val="24"/>
          <w:szCs w:val="24"/>
        </w:rPr>
        <w:t>.</w:t>
      </w:r>
    </w:p>
    <w:p w14:paraId="13A37B3C" w14:textId="77777777" w:rsidR="00962507" w:rsidRPr="00C61E3D" w:rsidRDefault="00962507" w:rsidP="00C61E3D">
      <w:pPr>
        <w:suppressAutoHyphens/>
        <w:spacing w:line="276" w:lineRule="auto"/>
        <w:jc w:val="both"/>
        <w:rPr>
          <w:rFonts w:ascii="Arial" w:hAnsi="Arial" w:cs="Arial"/>
          <w:bCs/>
          <w:sz w:val="24"/>
          <w:szCs w:val="24"/>
          <w:lang w:eastAsia="ar-SA"/>
        </w:rPr>
      </w:pPr>
    </w:p>
    <w:p w14:paraId="7B70DACC" w14:textId="3386CF07" w:rsidR="00F62E2B" w:rsidRPr="00C61E3D" w:rsidRDefault="00962507" w:rsidP="00C61E3D">
      <w:pPr>
        <w:spacing w:line="276" w:lineRule="auto"/>
        <w:jc w:val="both"/>
        <w:rPr>
          <w:rFonts w:ascii="Arial" w:hAnsi="Arial" w:cs="Arial"/>
          <w:bCs/>
          <w:sz w:val="24"/>
          <w:szCs w:val="24"/>
        </w:rPr>
      </w:pPr>
      <w:r w:rsidRPr="00C61E3D">
        <w:rPr>
          <w:rFonts w:ascii="Arial" w:hAnsi="Arial" w:cs="Arial"/>
          <w:b/>
          <w:sz w:val="24"/>
          <w:szCs w:val="24"/>
        </w:rPr>
        <w:t>III. DE</w:t>
      </w:r>
      <w:r w:rsidR="00462A57" w:rsidRPr="00C61E3D">
        <w:rPr>
          <w:rFonts w:ascii="Arial" w:hAnsi="Arial" w:cs="Arial"/>
          <w:b/>
          <w:sz w:val="24"/>
          <w:szCs w:val="24"/>
        </w:rPr>
        <w:t xml:space="preserve"> </w:t>
      </w:r>
      <w:r w:rsidRPr="00C61E3D">
        <w:rPr>
          <w:rFonts w:ascii="Arial" w:hAnsi="Arial" w:cs="Arial"/>
          <w:b/>
          <w:sz w:val="24"/>
          <w:szCs w:val="24"/>
        </w:rPr>
        <w:t>L</w:t>
      </w:r>
      <w:r w:rsidR="00462A57" w:rsidRPr="00C61E3D">
        <w:rPr>
          <w:rFonts w:ascii="Arial" w:hAnsi="Arial" w:cs="Arial"/>
          <w:b/>
          <w:sz w:val="24"/>
          <w:szCs w:val="24"/>
        </w:rPr>
        <w:t>A</w:t>
      </w:r>
      <w:r w:rsidRPr="00C61E3D">
        <w:rPr>
          <w:rFonts w:ascii="Arial" w:hAnsi="Arial" w:cs="Arial"/>
          <w:b/>
          <w:sz w:val="24"/>
          <w:szCs w:val="24"/>
        </w:rPr>
        <w:t xml:space="preserve"> CONSEJER</w:t>
      </w:r>
      <w:r w:rsidR="00462A57" w:rsidRPr="00C61E3D">
        <w:rPr>
          <w:rFonts w:ascii="Arial" w:hAnsi="Arial" w:cs="Arial"/>
          <w:b/>
          <w:sz w:val="24"/>
          <w:szCs w:val="24"/>
        </w:rPr>
        <w:t>A</w:t>
      </w:r>
      <w:r w:rsidRPr="00C61E3D">
        <w:rPr>
          <w:rFonts w:ascii="Arial" w:hAnsi="Arial" w:cs="Arial"/>
          <w:b/>
          <w:sz w:val="24"/>
          <w:szCs w:val="24"/>
        </w:rPr>
        <w:t xml:space="preserve"> PRESIDENT</w:t>
      </w:r>
      <w:r w:rsidR="00462A57" w:rsidRPr="00C61E3D">
        <w:rPr>
          <w:rFonts w:ascii="Arial" w:hAnsi="Arial" w:cs="Arial"/>
          <w:b/>
          <w:sz w:val="24"/>
          <w:szCs w:val="24"/>
        </w:rPr>
        <w:t>A</w:t>
      </w:r>
      <w:r w:rsidRPr="00C61E3D">
        <w:rPr>
          <w:rFonts w:ascii="Arial" w:hAnsi="Arial" w:cs="Arial"/>
          <w:b/>
          <w:sz w:val="24"/>
          <w:szCs w:val="24"/>
        </w:rPr>
        <w:t>.</w:t>
      </w:r>
      <w:r w:rsidRPr="00C61E3D">
        <w:rPr>
          <w:rFonts w:ascii="Arial" w:hAnsi="Arial" w:cs="Arial"/>
          <w:sz w:val="24"/>
          <w:szCs w:val="24"/>
        </w:rPr>
        <w:t xml:space="preserve"> Que </w:t>
      </w:r>
      <w:r w:rsidR="00385A76" w:rsidRPr="00C61E3D">
        <w:rPr>
          <w:rFonts w:ascii="Arial" w:hAnsi="Arial" w:cs="Arial"/>
          <w:sz w:val="24"/>
          <w:szCs w:val="24"/>
        </w:rPr>
        <w:t>la</w:t>
      </w:r>
      <w:r w:rsidRPr="00C61E3D">
        <w:rPr>
          <w:rFonts w:ascii="Arial" w:hAnsi="Arial" w:cs="Arial"/>
          <w:sz w:val="24"/>
          <w:szCs w:val="24"/>
        </w:rPr>
        <w:t xml:space="preserve"> consejer</w:t>
      </w:r>
      <w:r w:rsidR="00385A76" w:rsidRPr="00C61E3D">
        <w:rPr>
          <w:rFonts w:ascii="Arial" w:hAnsi="Arial" w:cs="Arial"/>
          <w:sz w:val="24"/>
          <w:szCs w:val="24"/>
        </w:rPr>
        <w:t>a</w:t>
      </w:r>
      <w:r w:rsidRPr="00C61E3D">
        <w:rPr>
          <w:rFonts w:ascii="Arial" w:hAnsi="Arial" w:cs="Arial"/>
          <w:sz w:val="24"/>
          <w:szCs w:val="24"/>
        </w:rPr>
        <w:t xml:space="preserve"> president</w:t>
      </w:r>
      <w:r w:rsidR="00385A76" w:rsidRPr="00C61E3D">
        <w:rPr>
          <w:rFonts w:ascii="Arial" w:hAnsi="Arial" w:cs="Arial"/>
          <w:sz w:val="24"/>
          <w:szCs w:val="24"/>
        </w:rPr>
        <w:t>a</w:t>
      </w:r>
      <w:r w:rsidRPr="00C61E3D">
        <w:rPr>
          <w:rFonts w:ascii="Arial" w:hAnsi="Arial" w:cs="Arial"/>
          <w:sz w:val="24"/>
          <w:szCs w:val="24"/>
        </w:rPr>
        <w:t xml:space="preserve"> de este Instituto tiene, entre otras atribuciones, la de someter anualmente a la consideración de este Consejo General para su aprobación, el proyecto de programa de actividades junto con el anteproyecto de presupuesto de egresos del propio organismo electoral a ejecutarse en el año siguiente; asimismo, </w:t>
      </w:r>
      <w:r w:rsidRPr="00C61E3D">
        <w:rPr>
          <w:rFonts w:ascii="Arial" w:hAnsi="Arial" w:cs="Arial"/>
          <w:bCs/>
          <w:sz w:val="24"/>
          <w:szCs w:val="24"/>
        </w:rPr>
        <w:t>debe remitir para los efectos legales correspondientes, el proyecto de presupuesto aprobado al titular del Poder Ejecutivo del Estado, de conformidad con</w:t>
      </w:r>
      <w:r w:rsidRPr="00C61E3D">
        <w:rPr>
          <w:rFonts w:ascii="Arial" w:hAnsi="Arial" w:cs="Arial"/>
          <w:sz w:val="24"/>
          <w:szCs w:val="24"/>
        </w:rPr>
        <w:t xml:space="preserve"> </w:t>
      </w:r>
      <w:r w:rsidRPr="00C61E3D">
        <w:rPr>
          <w:rFonts w:ascii="Arial" w:hAnsi="Arial" w:cs="Arial"/>
          <w:bCs/>
          <w:sz w:val="24"/>
          <w:szCs w:val="24"/>
        </w:rPr>
        <w:t xml:space="preserve">el artículo 137, párrafo 1, fracciones XII, XIII y XV del Código </w:t>
      </w:r>
      <w:r w:rsidR="00F62E2B" w:rsidRPr="00C61E3D">
        <w:rPr>
          <w:rFonts w:ascii="Arial" w:hAnsi="Arial" w:cs="Arial"/>
          <w:bCs/>
          <w:sz w:val="24"/>
          <w:szCs w:val="24"/>
        </w:rPr>
        <w:t>Electoral del Estado de Jalisco y artículo 9, párrafo 2, fracción VIII del Reglamento Interior de este organismo electoral.</w:t>
      </w:r>
    </w:p>
    <w:p w14:paraId="5CD1D958" w14:textId="77777777" w:rsidR="001816D9" w:rsidRPr="00C61E3D" w:rsidRDefault="001816D9" w:rsidP="00C61E3D">
      <w:pPr>
        <w:spacing w:line="276" w:lineRule="auto"/>
        <w:jc w:val="both"/>
        <w:rPr>
          <w:rFonts w:ascii="Arial" w:hAnsi="Arial" w:cs="Arial"/>
          <w:b/>
          <w:bCs/>
          <w:sz w:val="24"/>
          <w:szCs w:val="24"/>
        </w:rPr>
      </w:pPr>
    </w:p>
    <w:p w14:paraId="05739F74" w14:textId="2628640F" w:rsidR="00D46AE8" w:rsidRPr="00C61E3D" w:rsidRDefault="00D46AE8" w:rsidP="00C61E3D">
      <w:pPr>
        <w:spacing w:line="276" w:lineRule="auto"/>
        <w:jc w:val="both"/>
        <w:rPr>
          <w:rFonts w:ascii="Arial" w:hAnsi="Arial" w:cs="Arial"/>
          <w:sz w:val="24"/>
          <w:szCs w:val="24"/>
        </w:rPr>
      </w:pPr>
      <w:r w:rsidRPr="00C61E3D">
        <w:rPr>
          <w:rFonts w:ascii="Arial" w:hAnsi="Arial" w:cs="Arial"/>
          <w:b/>
          <w:bCs/>
          <w:sz w:val="24"/>
          <w:szCs w:val="24"/>
        </w:rPr>
        <w:t xml:space="preserve">IV. DEL FINANCIAMIENTO PÚBLICO A PARTIDOS POLÍTICOS. </w:t>
      </w:r>
      <w:r w:rsidRPr="00C61E3D">
        <w:rPr>
          <w:rFonts w:ascii="Arial" w:hAnsi="Arial" w:cs="Arial"/>
          <w:sz w:val="24"/>
          <w:szCs w:val="24"/>
        </w:rPr>
        <w:t xml:space="preserve">Que tal y como se mencionó en el antecedente 6 del presente acuerdo, este Consejo General determinó el monto del financiamiento público local que corresponde a los partidos políticos con derecho a recibirlo, para el ejercicio fiscal dos mil veinticuatro, así como para gastos de campaña para candidaturas independientes para el proceso </w:t>
      </w:r>
      <w:r w:rsidRPr="00C61E3D">
        <w:rPr>
          <w:rFonts w:ascii="Arial" w:hAnsi="Arial" w:cs="Arial"/>
          <w:sz w:val="24"/>
          <w:szCs w:val="24"/>
        </w:rPr>
        <w:lastRenderedPageBreak/>
        <w:t>electoral local 2023-2024, mismo que formara parte del anteproyecto de egresos del Instituto Electoral y de Participación Ciudadana del Estado de Jalisco; en virtud de que corresponde a la consejera presidenta de este organismo electoral la entrega de dicho financiamiento público, de conformidad con el artículo 137, numeral 1, fracción XXII del Código Electoral del Estado de Jalisco.</w:t>
      </w:r>
    </w:p>
    <w:p w14:paraId="33AB1C6E" w14:textId="77777777" w:rsidR="00D46AE8" w:rsidRPr="00C61E3D" w:rsidRDefault="00D46AE8" w:rsidP="00C61E3D">
      <w:pPr>
        <w:spacing w:line="276" w:lineRule="auto"/>
        <w:jc w:val="both"/>
        <w:rPr>
          <w:rFonts w:ascii="Arial" w:hAnsi="Arial" w:cs="Arial"/>
          <w:b/>
          <w:bCs/>
          <w:sz w:val="24"/>
          <w:szCs w:val="24"/>
        </w:rPr>
      </w:pPr>
    </w:p>
    <w:p w14:paraId="7E07ACCF" w14:textId="61D0268F" w:rsidR="00162348" w:rsidRPr="00C61E3D" w:rsidRDefault="00AA3CF5" w:rsidP="00C61E3D">
      <w:pPr>
        <w:spacing w:line="276" w:lineRule="auto"/>
        <w:jc w:val="both"/>
        <w:rPr>
          <w:rFonts w:ascii="Arial" w:hAnsi="Arial" w:cs="Arial"/>
          <w:bCs/>
          <w:sz w:val="24"/>
          <w:szCs w:val="24"/>
        </w:rPr>
      </w:pPr>
      <w:r w:rsidRPr="00C61E3D">
        <w:rPr>
          <w:rFonts w:ascii="Arial" w:hAnsi="Arial" w:cs="Arial"/>
          <w:b/>
          <w:bCs/>
          <w:sz w:val="24"/>
          <w:szCs w:val="24"/>
        </w:rPr>
        <w:t xml:space="preserve">V. DE LAS </w:t>
      </w:r>
      <w:r w:rsidRPr="00C61E3D">
        <w:rPr>
          <w:rFonts w:ascii="Arial" w:hAnsi="Arial" w:cs="Arial"/>
          <w:b/>
          <w:sz w:val="24"/>
          <w:szCs w:val="24"/>
        </w:rPr>
        <w:t>MATRICES DE INDICADORES PARA RESULTADOS</w:t>
      </w:r>
      <w:r w:rsidRPr="00C61E3D">
        <w:rPr>
          <w:rFonts w:ascii="Arial" w:hAnsi="Arial" w:cs="Arial"/>
          <w:b/>
          <w:bCs/>
          <w:sz w:val="24"/>
          <w:szCs w:val="24"/>
        </w:rPr>
        <w:t>.</w:t>
      </w:r>
      <w:r w:rsidR="00162348" w:rsidRPr="00C61E3D">
        <w:rPr>
          <w:rFonts w:ascii="Arial" w:hAnsi="Arial" w:cs="Arial"/>
          <w:b/>
          <w:bCs/>
          <w:sz w:val="24"/>
          <w:szCs w:val="24"/>
        </w:rPr>
        <w:t xml:space="preserve"> </w:t>
      </w:r>
      <w:r w:rsidR="006823E0" w:rsidRPr="00C61E3D">
        <w:rPr>
          <w:rFonts w:ascii="Arial" w:hAnsi="Arial" w:cs="Arial"/>
          <w:bCs/>
          <w:sz w:val="24"/>
          <w:szCs w:val="24"/>
        </w:rPr>
        <w:t xml:space="preserve">Que el artículo 137, párrafo 1, fracción XII, </w:t>
      </w:r>
      <w:r w:rsidR="007E5B94" w:rsidRPr="00C61E3D">
        <w:rPr>
          <w:rFonts w:ascii="Arial" w:hAnsi="Arial" w:cs="Arial"/>
          <w:bCs/>
          <w:sz w:val="24"/>
          <w:szCs w:val="24"/>
        </w:rPr>
        <w:t>con relación al</w:t>
      </w:r>
      <w:r w:rsidR="006823E0" w:rsidRPr="00C61E3D">
        <w:rPr>
          <w:rFonts w:ascii="Arial" w:hAnsi="Arial" w:cs="Arial"/>
          <w:bCs/>
          <w:sz w:val="24"/>
          <w:szCs w:val="24"/>
        </w:rPr>
        <w:t xml:space="preserve"> artículo</w:t>
      </w:r>
      <w:r w:rsidR="009E1EDA" w:rsidRPr="00C61E3D">
        <w:rPr>
          <w:rFonts w:ascii="Arial" w:hAnsi="Arial" w:cs="Arial"/>
          <w:bCs/>
          <w:sz w:val="24"/>
          <w:szCs w:val="24"/>
        </w:rPr>
        <w:t xml:space="preserve"> 134, párrafo 1, fracción XXXII</w:t>
      </w:r>
      <w:r w:rsidR="006823E0" w:rsidRPr="00C61E3D">
        <w:rPr>
          <w:rFonts w:ascii="Arial" w:hAnsi="Arial" w:cs="Arial"/>
          <w:bCs/>
          <w:sz w:val="24"/>
          <w:szCs w:val="24"/>
        </w:rPr>
        <w:t xml:space="preserve"> </w:t>
      </w:r>
      <w:r w:rsidR="009E1EDA" w:rsidRPr="00C61E3D">
        <w:rPr>
          <w:rFonts w:ascii="Arial" w:hAnsi="Arial" w:cs="Arial"/>
          <w:bCs/>
          <w:sz w:val="24"/>
          <w:szCs w:val="24"/>
        </w:rPr>
        <w:t xml:space="preserve">del Código Electoral del Estado de Jalisco, </w:t>
      </w:r>
      <w:r w:rsidR="006823E0" w:rsidRPr="00C61E3D">
        <w:rPr>
          <w:rFonts w:ascii="Arial" w:hAnsi="Arial" w:cs="Arial"/>
          <w:bCs/>
          <w:sz w:val="24"/>
          <w:szCs w:val="24"/>
        </w:rPr>
        <w:t xml:space="preserve">establece que es atribución de la </w:t>
      </w:r>
      <w:r w:rsidR="00A259D4" w:rsidRPr="00C61E3D">
        <w:rPr>
          <w:rFonts w:ascii="Arial" w:hAnsi="Arial" w:cs="Arial"/>
          <w:bCs/>
          <w:sz w:val="24"/>
          <w:szCs w:val="24"/>
        </w:rPr>
        <w:t>consejera presidenta</w:t>
      </w:r>
      <w:r w:rsidR="006823E0" w:rsidRPr="00C61E3D">
        <w:rPr>
          <w:rFonts w:ascii="Arial" w:hAnsi="Arial" w:cs="Arial"/>
          <w:bCs/>
          <w:sz w:val="24"/>
          <w:szCs w:val="24"/>
        </w:rPr>
        <w:t xml:space="preserve"> someter a </w:t>
      </w:r>
      <w:r w:rsidR="004527AB" w:rsidRPr="00C61E3D">
        <w:rPr>
          <w:rFonts w:ascii="Arial" w:hAnsi="Arial" w:cs="Arial"/>
          <w:bCs/>
          <w:sz w:val="24"/>
          <w:szCs w:val="24"/>
        </w:rPr>
        <w:t xml:space="preserve">la </w:t>
      </w:r>
      <w:r w:rsidR="006823E0" w:rsidRPr="00C61E3D">
        <w:rPr>
          <w:rFonts w:ascii="Arial" w:hAnsi="Arial" w:cs="Arial"/>
          <w:bCs/>
          <w:sz w:val="24"/>
          <w:szCs w:val="24"/>
        </w:rPr>
        <w:t xml:space="preserve">aprobación </w:t>
      </w:r>
      <w:r w:rsidR="004527AB" w:rsidRPr="00C61E3D">
        <w:rPr>
          <w:rFonts w:ascii="Arial" w:hAnsi="Arial" w:cs="Arial"/>
          <w:bCs/>
          <w:sz w:val="24"/>
          <w:szCs w:val="24"/>
        </w:rPr>
        <w:t xml:space="preserve">del Consejo General </w:t>
      </w:r>
      <w:r w:rsidR="006823E0" w:rsidRPr="00C61E3D">
        <w:rPr>
          <w:rFonts w:ascii="Arial" w:hAnsi="Arial" w:cs="Arial"/>
          <w:bCs/>
          <w:sz w:val="24"/>
          <w:szCs w:val="24"/>
        </w:rPr>
        <w:t xml:space="preserve">el </w:t>
      </w:r>
      <w:r w:rsidR="00F5546C" w:rsidRPr="00C61E3D">
        <w:rPr>
          <w:rFonts w:ascii="Arial" w:hAnsi="Arial" w:cs="Arial"/>
          <w:bCs/>
          <w:sz w:val="24"/>
          <w:szCs w:val="24"/>
        </w:rPr>
        <w:t>programa de actividades del Instituto Electoral a ejecutarse en el año siguiente</w:t>
      </w:r>
      <w:r w:rsidR="004527AB" w:rsidRPr="00C61E3D">
        <w:rPr>
          <w:rFonts w:ascii="Arial" w:hAnsi="Arial" w:cs="Arial"/>
          <w:bCs/>
          <w:sz w:val="24"/>
          <w:szCs w:val="24"/>
        </w:rPr>
        <w:t>, el cual conforme al marco legal vigente corresponde</w:t>
      </w:r>
      <w:r w:rsidR="002048AA" w:rsidRPr="00C61E3D">
        <w:rPr>
          <w:rFonts w:ascii="Arial" w:hAnsi="Arial" w:cs="Arial"/>
          <w:bCs/>
          <w:sz w:val="24"/>
          <w:szCs w:val="24"/>
        </w:rPr>
        <w:t xml:space="preserve"> actualmente</w:t>
      </w:r>
      <w:r w:rsidR="004527AB" w:rsidRPr="00C61E3D">
        <w:rPr>
          <w:rFonts w:ascii="Arial" w:hAnsi="Arial" w:cs="Arial"/>
          <w:bCs/>
          <w:sz w:val="24"/>
          <w:szCs w:val="24"/>
        </w:rPr>
        <w:t xml:space="preserve"> a los denominados Indicadores de Resultado.</w:t>
      </w:r>
    </w:p>
    <w:p w14:paraId="76907F46" w14:textId="77777777" w:rsidR="006823E0" w:rsidRPr="00C61E3D" w:rsidRDefault="006823E0" w:rsidP="00C61E3D">
      <w:pPr>
        <w:spacing w:line="276" w:lineRule="auto"/>
        <w:jc w:val="both"/>
        <w:rPr>
          <w:rFonts w:ascii="Arial" w:hAnsi="Arial" w:cs="Arial"/>
          <w:b/>
          <w:bCs/>
          <w:sz w:val="24"/>
          <w:szCs w:val="24"/>
        </w:rPr>
      </w:pPr>
    </w:p>
    <w:p w14:paraId="035DC61C" w14:textId="15021ED7" w:rsidR="00CC162F" w:rsidRPr="00C61E3D" w:rsidRDefault="0027433E" w:rsidP="00C61E3D">
      <w:pPr>
        <w:spacing w:line="276" w:lineRule="auto"/>
        <w:jc w:val="both"/>
        <w:rPr>
          <w:rFonts w:ascii="Arial" w:hAnsi="Arial" w:cs="Arial"/>
          <w:bCs/>
          <w:sz w:val="24"/>
          <w:szCs w:val="24"/>
        </w:rPr>
      </w:pPr>
      <w:r w:rsidRPr="00C61E3D">
        <w:rPr>
          <w:rFonts w:ascii="Arial" w:hAnsi="Arial" w:cs="Arial"/>
          <w:sz w:val="24"/>
          <w:szCs w:val="24"/>
        </w:rPr>
        <w:t>Así</w:t>
      </w:r>
      <w:r w:rsidR="004527AB" w:rsidRPr="00C61E3D">
        <w:rPr>
          <w:rFonts w:ascii="Arial" w:hAnsi="Arial" w:cs="Arial"/>
          <w:sz w:val="24"/>
          <w:szCs w:val="24"/>
        </w:rPr>
        <w:t>,</w:t>
      </w:r>
      <w:r w:rsidR="00CC162F" w:rsidRPr="00C61E3D">
        <w:rPr>
          <w:rFonts w:ascii="Arial" w:hAnsi="Arial" w:cs="Arial"/>
          <w:sz w:val="24"/>
          <w:szCs w:val="24"/>
        </w:rPr>
        <w:t xml:space="preserve"> el artículo 46, fracción III, inciso c) de la Ley General de Contabilidad Gubernamental, refiere, a la letra lo siguiente:</w:t>
      </w:r>
    </w:p>
    <w:p w14:paraId="3F85C184"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095DB847" w14:textId="77777777" w:rsidR="00CC162F" w:rsidRPr="00CA5737" w:rsidRDefault="00CC162F" w:rsidP="00C61E3D">
      <w:pPr>
        <w:pStyle w:val="Texto"/>
        <w:spacing w:after="0" w:line="276" w:lineRule="auto"/>
        <w:ind w:left="708" w:firstLine="0"/>
        <w:rPr>
          <w:rFonts w:cs="Arial"/>
          <w:i/>
          <w:sz w:val="20"/>
          <w:szCs w:val="20"/>
          <w:lang w:val="es-MX"/>
        </w:rPr>
      </w:pPr>
      <w:r w:rsidRPr="00CA5737">
        <w:rPr>
          <w:rFonts w:cs="Arial"/>
          <w:sz w:val="20"/>
          <w:szCs w:val="20"/>
          <w:lang w:val="es-MX"/>
        </w:rPr>
        <w:t>“</w:t>
      </w:r>
      <w:r w:rsidRPr="00CA5737">
        <w:rPr>
          <w:rFonts w:cs="Arial"/>
          <w:i/>
          <w:sz w:val="20"/>
          <w:szCs w:val="20"/>
        </w:rPr>
        <w:t xml:space="preserve">En lo relativo a la Federación, los sistemas contables de los poderes Ejecutivo, Legislativo y Judicial, las entidades de la Administración Pública Paraestatal y los órganos </w:t>
      </w:r>
      <w:proofErr w:type="gramStart"/>
      <w:r w:rsidRPr="00CA5737">
        <w:rPr>
          <w:rFonts w:cs="Arial"/>
          <w:i/>
          <w:sz w:val="20"/>
          <w:szCs w:val="20"/>
        </w:rPr>
        <w:t>autónomos,</w:t>
      </w:r>
      <w:proofErr w:type="gramEnd"/>
      <w:r w:rsidRPr="00CA5737">
        <w:rPr>
          <w:rFonts w:cs="Arial"/>
          <w:i/>
          <w:sz w:val="20"/>
          <w:szCs w:val="20"/>
        </w:rPr>
        <w:t xml:space="preserve"> permitirán en la medida que corresponda, la generación periódica de los estados y la información financiera que a continuación se señala:</w:t>
      </w:r>
    </w:p>
    <w:p w14:paraId="6B732EAB" w14:textId="77777777" w:rsidR="00CC162F" w:rsidRPr="00CA5737" w:rsidRDefault="00CC162F" w:rsidP="00C61E3D">
      <w:pPr>
        <w:pStyle w:val="Texto"/>
        <w:spacing w:after="0" w:line="276" w:lineRule="auto"/>
        <w:ind w:left="708"/>
        <w:rPr>
          <w:rFonts w:cs="Arial"/>
          <w:i/>
          <w:sz w:val="20"/>
          <w:szCs w:val="20"/>
          <w:lang w:val="es-MX"/>
        </w:rPr>
      </w:pPr>
    </w:p>
    <w:p w14:paraId="3CD23CC6" w14:textId="77777777" w:rsidR="00CC162F" w:rsidRPr="00CA5737" w:rsidRDefault="00CC162F" w:rsidP="00C61E3D">
      <w:pPr>
        <w:pStyle w:val="Texto"/>
        <w:spacing w:after="0" w:line="276" w:lineRule="auto"/>
        <w:ind w:left="708" w:firstLine="0"/>
        <w:rPr>
          <w:rFonts w:cs="Arial"/>
          <w:i/>
          <w:sz w:val="20"/>
          <w:szCs w:val="20"/>
          <w:lang w:val="es-MX"/>
        </w:rPr>
      </w:pPr>
      <w:r w:rsidRPr="00CA5737">
        <w:rPr>
          <w:rFonts w:cs="Arial"/>
          <w:b/>
          <w:i/>
          <w:sz w:val="20"/>
          <w:szCs w:val="20"/>
          <w:lang w:val="es-MX"/>
        </w:rPr>
        <w:t>…</w:t>
      </w:r>
      <w:r w:rsidRPr="00CA5737">
        <w:rPr>
          <w:rFonts w:cs="Arial"/>
          <w:i/>
          <w:sz w:val="20"/>
          <w:szCs w:val="20"/>
        </w:rPr>
        <w:t>III</w:t>
      </w:r>
      <w:r w:rsidRPr="00CA5737">
        <w:rPr>
          <w:rFonts w:cs="Arial"/>
          <w:b/>
          <w:i/>
          <w:sz w:val="20"/>
          <w:szCs w:val="20"/>
        </w:rPr>
        <w:t>.</w:t>
      </w:r>
      <w:r w:rsidRPr="00CA5737">
        <w:rPr>
          <w:rFonts w:cs="Arial"/>
          <w:i/>
          <w:sz w:val="20"/>
          <w:szCs w:val="20"/>
        </w:rPr>
        <w:tab/>
        <w:t>Información programática, con la desagregación siguiente:</w:t>
      </w:r>
    </w:p>
    <w:p w14:paraId="68724C12" w14:textId="77777777" w:rsidR="00CC162F" w:rsidRPr="00CA5737" w:rsidRDefault="00CC162F" w:rsidP="00C61E3D">
      <w:pPr>
        <w:pStyle w:val="Texto"/>
        <w:spacing w:after="0" w:line="276" w:lineRule="auto"/>
        <w:ind w:left="1428" w:hanging="432"/>
        <w:rPr>
          <w:rFonts w:cs="Arial"/>
          <w:i/>
          <w:sz w:val="20"/>
          <w:szCs w:val="20"/>
          <w:lang w:val="es-MX"/>
        </w:rPr>
      </w:pPr>
    </w:p>
    <w:p w14:paraId="03DD4E12" w14:textId="77777777" w:rsidR="00CC162F" w:rsidRPr="00CA5737" w:rsidRDefault="00CC162F" w:rsidP="00C61E3D">
      <w:pPr>
        <w:pStyle w:val="Texto"/>
        <w:spacing w:after="0" w:line="276" w:lineRule="auto"/>
        <w:ind w:left="1860" w:hanging="432"/>
        <w:rPr>
          <w:rFonts w:cs="Arial"/>
          <w:i/>
          <w:sz w:val="20"/>
          <w:szCs w:val="20"/>
        </w:rPr>
      </w:pPr>
      <w:r w:rsidRPr="00CA5737">
        <w:rPr>
          <w:rFonts w:cs="Arial"/>
          <w:i/>
          <w:sz w:val="20"/>
          <w:szCs w:val="20"/>
        </w:rPr>
        <w:t>a)</w:t>
      </w:r>
      <w:r w:rsidRPr="00CA5737">
        <w:rPr>
          <w:rFonts w:cs="Arial"/>
          <w:i/>
          <w:sz w:val="20"/>
          <w:szCs w:val="20"/>
        </w:rPr>
        <w:tab/>
        <w:t>Gasto por categoría programática;</w:t>
      </w:r>
    </w:p>
    <w:p w14:paraId="5C08C1DC" w14:textId="77777777" w:rsidR="00CC162F" w:rsidRPr="00CA5737" w:rsidRDefault="00CC162F" w:rsidP="00C61E3D">
      <w:pPr>
        <w:pStyle w:val="Texto"/>
        <w:spacing w:after="0" w:line="276" w:lineRule="auto"/>
        <w:ind w:left="1860" w:hanging="432"/>
        <w:rPr>
          <w:rFonts w:cs="Arial"/>
          <w:b/>
          <w:i/>
          <w:sz w:val="20"/>
          <w:szCs w:val="20"/>
          <w:lang w:val="es-MX"/>
        </w:rPr>
      </w:pPr>
    </w:p>
    <w:p w14:paraId="5701ED09" w14:textId="77777777" w:rsidR="00CC162F" w:rsidRPr="00CA5737" w:rsidRDefault="00CC162F" w:rsidP="00C61E3D">
      <w:pPr>
        <w:pStyle w:val="Texto"/>
        <w:spacing w:after="0" w:line="276" w:lineRule="auto"/>
        <w:ind w:left="1860" w:hanging="432"/>
        <w:rPr>
          <w:rFonts w:cs="Arial"/>
          <w:i/>
          <w:sz w:val="20"/>
          <w:szCs w:val="20"/>
          <w:lang w:val="es-MX"/>
        </w:rPr>
      </w:pPr>
      <w:r w:rsidRPr="00CA5737">
        <w:rPr>
          <w:rFonts w:cs="Arial"/>
          <w:i/>
          <w:sz w:val="20"/>
          <w:szCs w:val="20"/>
        </w:rPr>
        <w:t>b)</w:t>
      </w:r>
      <w:r w:rsidRPr="00CA5737">
        <w:rPr>
          <w:rFonts w:cs="Arial"/>
          <w:b/>
          <w:i/>
          <w:sz w:val="20"/>
          <w:szCs w:val="20"/>
        </w:rPr>
        <w:tab/>
      </w:r>
      <w:r w:rsidRPr="00CA5737">
        <w:rPr>
          <w:rFonts w:cs="Arial"/>
          <w:i/>
          <w:sz w:val="20"/>
          <w:szCs w:val="20"/>
        </w:rPr>
        <w:t>Programas y proyectos de inversión, y</w:t>
      </w:r>
    </w:p>
    <w:p w14:paraId="7FEF637C" w14:textId="77777777" w:rsidR="00CC162F" w:rsidRPr="00CA5737" w:rsidRDefault="00CC162F" w:rsidP="00C61E3D">
      <w:pPr>
        <w:pStyle w:val="Texto"/>
        <w:spacing w:after="0" w:line="276" w:lineRule="auto"/>
        <w:ind w:left="1860" w:hanging="432"/>
        <w:rPr>
          <w:rFonts w:cs="Arial"/>
          <w:i/>
          <w:sz w:val="20"/>
          <w:szCs w:val="20"/>
          <w:lang w:val="es-MX"/>
        </w:rPr>
      </w:pPr>
    </w:p>
    <w:p w14:paraId="1DC8777F" w14:textId="77777777" w:rsidR="00CC162F" w:rsidRPr="00CA5737" w:rsidRDefault="00CC162F" w:rsidP="00C61E3D">
      <w:pPr>
        <w:pStyle w:val="Texto"/>
        <w:spacing w:after="0" w:line="276" w:lineRule="auto"/>
        <w:ind w:left="1860" w:hanging="432"/>
        <w:rPr>
          <w:rFonts w:cs="Arial"/>
          <w:i/>
          <w:sz w:val="20"/>
          <w:szCs w:val="20"/>
          <w:lang w:val="es-MX"/>
        </w:rPr>
      </w:pPr>
      <w:r w:rsidRPr="00CA5737">
        <w:rPr>
          <w:rFonts w:cs="Arial"/>
          <w:i/>
          <w:sz w:val="20"/>
          <w:szCs w:val="20"/>
        </w:rPr>
        <w:t>c)</w:t>
      </w:r>
      <w:r w:rsidRPr="00CA5737">
        <w:rPr>
          <w:rFonts w:cs="Arial"/>
          <w:i/>
          <w:sz w:val="20"/>
          <w:szCs w:val="20"/>
        </w:rPr>
        <w:tab/>
        <w:t>Indicadores de resultados, y</w:t>
      </w:r>
      <w:r w:rsidRPr="00CA5737">
        <w:rPr>
          <w:rFonts w:cs="Arial"/>
          <w:i/>
          <w:sz w:val="20"/>
          <w:szCs w:val="20"/>
          <w:lang w:val="es-MX"/>
        </w:rPr>
        <w:t>…”</w:t>
      </w:r>
    </w:p>
    <w:p w14:paraId="2E9D08E5"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596B1726" w14:textId="77777777" w:rsidR="00CC162F" w:rsidRPr="00C61E3D" w:rsidRDefault="00CC162F" w:rsidP="00C61E3D">
      <w:pPr>
        <w:autoSpaceDE w:val="0"/>
        <w:autoSpaceDN w:val="0"/>
        <w:adjustRightInd w:val="0"/>
        <w:spacing w:line="276" w:lineRule="auto"/>
        <w:jc w:val="both"/>
        <w:rPr>
          <w:rFonts w:ascii="Arial" w:hAnsi="Arial" w:cs="Arial"/>
          <w:sz w:val="24"/>
          <w:szCs w:val="24"/>
        </w:rPr>
      </w:pPr>
      <w:r w:rsidRPr="00C61E3D">
        <w:rPr>
          <w:rFonts w:ascii="Arial" w:hAnsi="Arial" w:cs="Arial"/>
          <w:sz w:val="24"/>
          <w:szCs w:val="24"/>
        </w:rPr>
        <w:t>Por otro lado, la Ley de Planeación Participativa para el Estado de Jalisco y sus municipios, en el artículo 85, fracción II menciona lo que sigue:</w:t>
      </w:r>
    </w:p>
    <w:p w14:paraId="7C640476" w14:textId="77777777" w:rsidR="00CC162F" w:rsidRPr="00C61E3D" w:rsidRDefault="00CC162F" w:rsidP="00C61E3D">
      <w:pPr>
        <w:autoSpaceDE w:val="0"/>
        <w:autoSpaceDN w:val="0"/>
        <w:adjustRightInd w:val="0"/>
        <w:spacing w:line="276" w:lineRule="auto"/>
        <w:jc w:val="both"/>
        <w:rPr>
          <w:rFonts w:ascii="Arial" w:hAnsi="Arial" w:cs="Arial"/>
          <w:b/>
          <w:sz w:val="24"/>
          <w:szCs w:val="24"/>
        </w:rPr>
      </w:pPr>
    </w:p>
    <w:p w14:paraId="240C2625"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“Artículo 85. En el ámbito estatal, se prevén las siguientes disposiciones:</w:t>
      </w:r>
    </w:p>
    <w:p w14:paraId="012015EA"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46F55586" w14:textId="77777777" w:rsidR="00CC162F" w:rsidRPr="00CA5737" w:rsidRDefault="00CC162F" w:rsidP="00C61E3D">
      <w:pPr>
        <w:autoSpaceDE w:val="0"/>
        <w:autoSpaceDN w:val="0"/>
        <w:adjustRightInd w:val="0"/>
        <w:spacing w:line="276" w:lineRule="auto"/>
        <w:ind w:left="708"/>
        <w:jc w:val="both"/>
        <w:rPr>
          <w:rFonts w:ascii="Arial" w:hAnsi="Arial" w:cs="Arial"/>
          <w:b/>
          <w:i/>
        </w:rPr>
      </w:pPr>
      <w:r w:rsidRPr="00CA5737">
        <w:rPr>
          <w:rFonts w:ascii="Arial" w:hAnsi="Arial" w:cs="Arial"/>
          <w:i/>
        </w:rPr>
        <w:t>…II. La evaluación de la eficacia y eficiencia de los órganos, organismos y entidades de gobierno se hará con base en las matrices de indicadores de desempeño;”</w:t>
      </w:r>
    </w:p>
    <w:p w14:paraId="4CDED344" w14:textId="77777777" w:rsidR="00CC162F" w:rsidRPr="00C61E3D" w:rsidRDefault="00CC162F" w:rsidP="00C61E3D">
      <w:pPr>
        <w:autoSpaceDE w:val="0"/>
        <w:autoSpaceDN w:val="0"/>
        <w:adjustRightInd w:val="0"/>
        <w:spacing w:line="276" w:lineRule="auto"/>
        <w:ind w:left="708"/>
        <w:jc w:val="both"/>
        <w:rPr>
          <w:rFonts w:ascii="Arial" w:hAnsi="Arial" w:cs="Arial"/>
          <w:b/>
          <w:i/>
          <w:sz w:val="24"/>
          <w:szCs w:val="24"/>
        </w:rPr>
      </w:pPr>
    </w:p>
    <w:p w14:paraId="1B5BB7FD"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28AE280C" w14:textId="75427DB1" w:rsidR="00CC162F" w:rsidRPr="00C61E3D" w:rsidRDefault="00CC162F" w:rsidP="00C61E3D">
      <w:pPr>
        <w:autoSpaceDE w:val="0"/>
        <w:autoSpaceDN w:val="0"/>
        <w:adjustRightInd w:val="0"/>
        <w:spacing w:line="276" w:lineRule="auto"/>
        <w:jc w:val="both"/>
        <w:rPr>
          <w:rFonts w:ascii="Arial" w:hAnsi="Arial" w:cs="Arial"/>
          <w:sz w:val="24"/>
          <w:szCs w:val="24"/>
        </w:rPr>
      </w:pPr>
      <w:r w:rsidRPr="00C61E3D">
        <w:rPr>
          <w:rFonts w:ascii="Arial" w:hAnsi="Arial" w:cs="Arial"/>
          <w:sz w:val="24"/>
          <w:szCs w:val="24"/>
        </w:rPr>
        <w:lastRenderedPageBreak/>
        <w:t>La Ley de Fiscalización Superior y Rendición de Cuentas del Estado de Jalisco y sus Municipios, establece e</w:t>
      </w:r>
      <w:r w:rsidR="003B4414" w:rsidRPr="00C61E3D">
        <w:rPr>
          <w:rFonts w:ascii="Arial" w:hAnsi="Arial" w:cs="Arial"/>
          <w:sz w:val="24"/>
          <w:szCs w:val="24"/>
        </w:rPr>
        <w:t>n sus artículos 31, fracción IV;</w:t>
      </w:r>
      <w:r w:rsidRPr="00C61E3D">
        <w:rPr>
          <w:rFonts w:ascii="Arial" w:hAnsi="Arial" w:cs="Arial"/>
          <w:sz w:val="24"/>
          <w:szCs w:val="24"/>
        </w:rPr>
        <w:t xml:space="preserve"> 36 y 37</w:t>
      </w:r>
      <w:r w:rsidR="003B4414" w:rsidRPr="00C61E3D">
        <w:rPr>
          <w:rFonts w:ascii="Arial" w:hAnsi="Arial" w:cs="Arial"/>
          <w:sz w:val="24"/>
          <w:szCs w:val="24"/>
        </w:rPr>
        <w:t>,</w:t>
      </w:r>
      <w:r w:rsidRPr="00C61E3D">
        <w:rPr>
          <w:rFonts w:ascii="Arial" w:hAnsi="Arial" w:cs="Arial"/>
          <w:sz w:val="24"/>
          <w:szCs w:val="24"/>
        </w:rPr>
        <w:t xml:space="preserve"> lo siguiente:</w:t>
      </w:r>
    </w:p>
    <w:p w14:paraId="3C43249C"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76E03CC0"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“Artículo 31. </w:t>
      </w:r>
    </w:p>
    <w:p w14:paraId="138787EA"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5175E0B7"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1. Las entidades fiscalizadas deberán:</w:t>
      </w:r>
    </w:p>
    <w:p w14:paraId="323ABBFA"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124A2417"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…IV. Rendir a la Auditoría Superior,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ejercicio fiscal correspondiente.”</w:t>
      </w:r>
    </w:p>
    <w:p w14:paraId="415737A9"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49FF15CD"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“Artículo 36. </w:t>
      </w:r>
    </w:p>
    <w:p w14:paraId="59F43748"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08F9AEE2"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1. Las entidades fiscalizables, en complemento al informe de avance de la gestión financiera, deberán integrar un informe anual de desempeño en la gestión, el cual deberá contener cuando menos: </w:t>
      </w:r>
    </w:p>
    <w:p w14:paraId="6DB6D2E4"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19C556E9"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I. Evidencia sobre los logros e impactos generados en función a los objetivos estratégicos propuestos para el sector específico en el mediano plazo, de conformidad con el Sistema de Evaluación del Desempeño; y </w:t>
      </w:r>
    </w:p>
    <w:p w14:paraId="42A3F9A4"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27ACEFFB"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II. Las metodologías utilizadas para evaluar, recabar y analizar información con criterios explícitos de interpretación de resultados. </w:t>
      </w:r>
    </w:p>
    <w:p w14:paraId="307F3D23"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1C593019"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2. Estos informes deberán acompañarse a la cuenta pública que remita al Congreso del Estado.”</w:t>
      </w:r>
    </w:p>
    <w:p w14:paraId="2496F465"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4E2A7AD7"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“Artículo 37. </w:t>
      </w:r>
    </w:p>
    <w:p w14:paraId="4EB77421"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6EEEF0A6"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1. Los informes trimestrales de avance de gestión financiera deberán contener cuando menos: </w:t>
      </w:r>
    </w:p>
    <w:p w14:paraId="5F930843"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26B0EB33"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I. El flujo contable de ingresos y egresos semestral o trimestral, según corresponda al ejercicio del presupuesto; </w:t>
      </w:r>
    </w:p>
    <w:p w14:paraId="6C3BDCD7"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4F9411BA"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II. El avance del cumplimiento de los programas con base en los indicadores estratégicos aprobados en el respectivo presupuesto; </w:t>
      </w:r>
    </w:p>
    <w:p w14:paraId="7E78DC84"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7DB0ACE2"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III. Los procesos concluidos; y </w:t>
      </w:r>
    </w:p>
    <w:p w14:paraId="7DE560E5"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63C328B3" w14:textId="77777777" w:rsidR="00CC162F" w:rsidRPr="00C61E3D" w:rsidRDefault="00CC162F" w:rsidP="00C61E3D">
      <w:pPr>
        <w:autoSpaceDE w:val="0"/>
        <w:autoSpaceDN w:val="0"/>
        <w:adjustRightInd w:val="0"/>
        <w:spacing w:line="276" w:lineRule="auto"/>
        <w:ind w:left="708"/>
        <w:jc w:val="both"/>
        <w:rPr>
          <w:rFonts w:ascii="Arial" w:hAnsi="Arial" w:cs="Arial"/>
          <w:i/>
          <w:sz w:val="24"/>
          <w:szCs w:val="24"/>
        </w:rPr>
      </w:pPr>
      <w:r w:rsidRPr="00CA5737">
        <w:rPr>
          <w:rFonts w:ascii="Arial" w:hAnsi="Arial" w:cs="Arial"/>
          <w:i/>
        </w:rPr>
        <w:lastRenderedPageBreak/>
        <w:t>IV. La evaluación y, en su caso, reformulación de los programas.”</w:t>
      </w:r>
    </w:p>
    <w:p w14:paraId="50FD5070"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2103CABB" w14:textId="77777777" w:rsidR="00CC162F" w:rsidRPr="00C61E3D" w:rsidRDefault="00CC162F" w:rsidP="00C61E3D">
      <w:pPr>
        <w:autoSpaceDE w:val="0"/>
        <w:autoSpaceDN w:val="0"/>
        <w:adjustRightInd w:val="0"/>
        <w:spacing w:line="276" w:lineRule="auto"/>
        <w:jc w:val="both"/>
        <w:rPr>
          <w:rFonts w:ascii="Arial" w:hAnsi="Arial" w:cs="Arial"/>
          <w:sz w:val="24"/>
          <w:szCs w:val="24"/>
        </w:rPr>
      </w:pPr>
      <w:r w:rsidRPr="00C61E3D">
        <w:rPr>
          <w:rFonts w:ascii="Arial" w:hAnsi="Arial" w:cs="Arial"/>
          <w:sz w:val="24"/>
          <w:szCs w:val="24"/>
        </w:rPr>
        <w:t>Así también, la Ley del Presupuesto, Contabilidad y Gasto Público del Estado de Jalisco, menciona, en su artículo 18, lo que sigue:</w:t>
      </w:r>
    </w:p>
    <w:p w14:paraId="29852CF2" w14:textId="77777777" w:rsidR="00CC162F" w:rsidRPr="00C61E3D" w:rsidRDefault="00CC162F" w:rsidP="00C61E3D">
      <w:pPr>
        <w:autoSpaceDE w:val="0"/>
        <w:autoSpaceDN w:val="0"/>
        <w:adjustRightInd w:val="0"/>
        <w:spacing w:line="276" w:lineRule="auto"/>
        <w:jc w:val="both"/>
        <w:rPr>
          <w:rFonts w:ascii="Arial" w:hAnsi="Arial" w:cs="Arial"/>
          <w:sz w:val="24"/>
          <w:szCs w:val="24"/>
        </w:rPr>
      </w:pPr>
    </w:p>
    <w:p w14:paraId="7519FE8D"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“Artículo 18.- Los poderes Legislativo y Judicial, así como los organismos públicos autónomos al formular sus respectivos proyectos de presupuestos, lo harán cumpliendo con los principios de racionalidad, austeridad, disciplina presupuestal, motivación, certeza, equidad, proporcionalidad y perspectiva de género, atendiendo en todo momento las previsiones del ingreso y prioridades del Estado, quienes deberán enviar dichos proyectos al titular del Poder Ejecutivo en la fecha señalada por el artículo 29 de esta Ley, para su consideración e inclusión en la iniciativa de presupuesto de egresos del Estado. </w:t>
      </w:r>
    </w:p>
    <w:p w14:paraId="014761BC"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2A7D1C2D"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Los proyectos de presupuestos a que se refiere el presente artículo deben contener las plantillas de personal en las que se especifiquen todos los empleos públicos, con inclusión de los diputados, magistrados y consejeros del Poder Judicial, según corresponda, así como las remuneraciones que por concepto de salarios y prestaciones de ley, les sean asignadas a estos servidores públicos, las cuales deben ser acordes a lo dispuesto por el artículo 127 de la Constitución Política de los Estados Unidos Mexicanos y demás disposiciones legales aplicables. </w:t>
      </w:r>
    </w:p>
    <w:p w14:paraId="1CAEAAA4"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73D50EB5" w14:textId="77777777" w:rsidR="00CC162F" w:rsidRPr="00CA5737" w:rsidRDefault="00CC162F" w:rsidP="00C61E3D">
      <w:pPr>
        <w:autoSpaceDE w:val="0"/>
        <w:autoSpaceDN w:val="0"/>
        <w:adjustRightInd w:val="0"/>
        <w:spacing w:line="276" w:lineRule="auto"/>
        <w:ind w:left="708"/>
        <w:jc w:val="both"/>
        <w:rPr>
          <w:rFonts w:ascii="Arial" w:hAnsi="Arial" w:cs="Arial"/>
          <w:i/>
        </w:rPr>
      </w:pPr>
      <w:r w:rsidRPr="00CA5737">
        <w:rPr>
          <w:rFonts w:ascii="Arial" w:hAnsi="Arial" w:cs="Arial"/>
          <w:i/>
        </w:rPr>
        <w:t xml:space="preserve">Los proyectos de presupuesto deben contener el desglose de los diferentes rubros en que se dividan, así como de las partidas que representen las autorizaciones específicas del presupuesto. </w:t>
      </w:r>
    </w:p>
    <w:p w14:paraId="4FA235FE" w14:textId="77777777" w:rsidR="00CC162F" w:rsidRPr="00CA5737" w:rsidRDefault="00CC162F" w:rsidP="00C61E3D">
      <w:pPr>
        <w:autoSpaceDE w:val="0"/>
        <w:autoSpaceDN w:val="0"/>
        <w:adjustRightInd w:val="0"/>
        <w:spacing w:line="276" w:lineRule="auto"/>
        <w:ind w:left="708"/>
        <w:jc w:val="both"/>
        <w:rPr>
          <w:rFonts w:ascii="Arial" w:hAnsi="Arial" w:cs="Arial"/>
          <w:i/>
        </w:rPr>
      </w:pPr>
    </w:p>
    <w:p w14:paraId="1CFE39A7" w14:textId="77777777" w:rsidR="00CC162F" w:rsidRPr="00C61E3D" w:rsidRDefault="00CC162F" w:rsidP="00C61E3D">
      <w:pPr>
        <w:autoSpaceDE w:val="0"/>
        <w:autoSpaceDN w:val="0"/>
        <w:adjustRightInd w:val="0"/>
        <w:spacing w:line="276" w:lineRule="auto"/>
        <w:ind w:left="708"/>
        <w:jc w:val="both"/>
        <w:rPr>
          <w:rFonts w:ascii="Arial" w:hAnsi="Arial" w:cs="Arial"/>
          <w:i/>
          <w:sz w:val="24"/>
          <w:szCs w:val="24"/>
        </w:rPr>
      </w:pPr>
      <w:r w:rsidRPr="00CA5737">
        <w:rPr>
          <w:rFonts w:ascii="Arial" w:hAnsi="Arial" w:cs="Arial"/>
          <w:i/>
        </w:rPr>
        <w:t xml:space="preserve">Todos los entes públicos, contemplarán en los presupuestos correspondientes, </w:t>
      </w:r>
      <w:proofErr w:type="gramStart"/>
      <w:r w:rsidRPr="00CA5737">
        <w:rPr>
          <w:rFonts w:ascii="Arial" w:hAnsi="Arial" w:cs="Arial"/>
          <w:i/>
        </w:rPr>
        <w:t>de acuerdo a</w:t>
      </w:r>
      <w:proofErr w:type="gramEnd"/>
      <w:r w:rsidRPr="00CA5737">
        <w:rPr>
          <w:rFonts w:ascii="Arial" w:hAnsi="Arial" w:cs="Arial"/>
          <w:i/>
        </w:rPr>
        <w:t xml:space="preserve"> la disponibilidad de sus recursos, una asignación presupuestal destinada a cubrir las liquidaciones, indemnizaciones o finiquitos de ley; sin que, bajo ninguna circunstancia, pueda realizarse la incorporación de ingresos extraordinarios o por el fin del encargo, adicionales a la remuneración.”</w:t>
      </w:r>
    </w:p>
    <w:p w14:paraId="696ECD68" w14:textId="5163D03E" w:rsidR="006F3E7A" w:rsidRPr="00C61E3D" w:rsidRDefault="006F3E7A" w:rsidP="00C61E3D">
      <w:pPr>
        <w:spacing w:line="276" w:lineRule="auto"/>
        <w:jc w:val="both"/>
        <w:rPr>
          <w:rFonts w:ascii="Arial" w:hAnsi="Arial" w:cs="Arial"/>
          <w:bCs/>
          <w:sz w:val="24"/>
          <w:szCs w:val="24"/>
        </w:rPr>
      </w:pPr>
    </w:p>
    <w:p w14:paraId="798BFA9A" w14:textId="4B0D72CA" w:rsidR="00AA3CF5" w:rsidRPr="00C61E3D" w:rsidRDefault="00162348" w:rsidP="00C61E3D">
      <w:pPr>
        <w:spacing w:line="276" w:lineRule="auto"/>
        <w:jc w:val="both"/>
        <w:rPr>
          <w:rFonts w:ascii="Arial" w:hAnsi="Arial" w:cs="Arial"/>
          <w:sz w:val="24"/>
          <w:szCs w:val="24"/>
        </w:rPr>
      </w:pPr>
      <w:r w:rsidRPr="00C61E3D">
        <w:rPr>
          <w:rFonts w:ascii="Arial" w:hAnsi="Arial" w:cs="Arial"/>
          <w:sz w:val="24"/>
          <w:szCs w:val="24"/>
        </w:rPr>
        <w:t xml:space="preserve">Así, las Matrices de Indicadores para Resultados, como herramienta de planeación a corto plazo, describen las principales acciones, entregables y actividades que permite vincular los resultados del quehacer </w:t>
      </w:r>
      <w:r w:rsidR="004E3645" w:rsidRPr="00C61E3D">
        <w:rPr>
          <w:rFonts w:ascii="Arial" w:hAnsi="Arial" w:cs="Arial"/>
          <w:sz w:val="24"/>
          <w:szCs w:val="24"/>
        </w:rPr>
        <w:t xml:space="preserve">institucional </w:t>
      </w:r>
      <w:r w:rsidRPr="00C61E3D">
        <w:rPr>
          <w:rFonts w:ascii="Arial" w:hAnsi="Arial" w:cs="Arial"/>
          <w:sz w:val="24"/>
          <w:szCs w:val="24"/>
        </w:rPr>
        <w:t>al cumplimiento de sus objetivos estratégicos,</w:t>
      </w:r>
      <w:r w:rsidR="00CC668E" w:rsidRPr="00C61E3D">
        <w:rPr>
          <w:rFonts w:ascii="Arial" w:hAnsi="Arial" w:cs="Arial"/>
          <w:sz w:val="24"/>
          <w:szCs w:val="24"/>
        </w:rPr>
        <w:t xml:space="preserve"> en este caso, la realización de las elecciones constitucionales del año dos mil veinticuatro, cuyo proceso inicia en el mes de </w:t>
      </w:r>
      <w:r w:rsidR="004E3645" w:rsidRPr="00C61E3D">
        <w:rPr>
          <w:rFonts w:ascii="Arial" w:hAnsi="Arial" w:cs="Arial"/>
          <w:sz w:val="24"/>
          <w:szCs w:val="24"/>
        </w:rPr>
        <w:t>noviembre</w:t>
      </w:r>
      <w:r w:rsidR="00CC668E" w:rsidRPr="00C61E3D">
        <w:rPr>
          <w:rFonts w:ascii="Arial" w:hAnsi="Arial" w:cs="Arial"/>
          <w:sz w:val="24"/>
          <w:szCs w:val="24"/>
        </w:rPr>
        <w:t xml:space="preserve"> de</w:t>
      </w:r>
      <w:r w:rsidR="004E3645" w:rsidRPr="00C61E3D">
        <w:rPr>
          <w:rFonts w:ascii="Arial" w:hAnsi="Arial" w:cs="Arial"/>
          <w:sz w:val="24"/>
          <w:szCs w:val="24"/>
        </w:rPr>
        <w:t xml:space="preserve">l año </w:t>
      </w:r>
      <w:r w:rsidR="00CC668E" w:rsidRPr="00C61E3D">
        <w:rPr>
          <w:rFonts w:ascii="Arial" w:hAnsi="Arial" w:cs="Arial"/>
          <w:sz w:val="24"/>
          <w:szCs w:val="24"/>
        </w:rPr>
        <w:t>dos mil veintitrés.</w:t>
      </w:r>
      <w:r w:rsidR="006B6C16" w:rsidRPr="00C61E3D">
        <w:rPr>
          <w:rFonts w:ascii="Arial" w:hAnsi="Arial" w:cs="Arial"/>
          <w:sz w:val="24"/>
          <w:szCs w:val="24"/>
        </w:rPr>
        <w:t xml:space="preserve"> E</w:t>
      </w:r>
      <w:r w:rsidRPr="00C61E3D">
        <w:rPr>
          <w:rFonts w:ascii="Arial" w:hAnsi="Arial" w:cs="Arial"/>
          <w:sz w:val="24"/>
          <w:szCs w:val="24"/>
        </w:rPr>
        <w:t>s decir,</w:t>
      </w:r>
      <w:r w:rsidR="00AA3CF5" w:rsidRPr="00C61E3D">
        <w:rPr>
          <w:rFonts w:ascii="Arial" w:hAnsi="Arial" w:cs="Arial"/>
          <w:bCs/>
          <w:sz w:val="24"/>
          <w:szCs w:val="24"/>
        </w:rPr>
        <w:t xml:space="preserve"> las matrices de indicadores para </w:t>
      </w:r>
      <w:proofErr w:type="gramStart"/>
      <w:r w:rsidR="00AA3CF5" w:rsidRPr="00C61E3D">
        <w:rPr>
          <w:rFonts w:ascii="Arial" w:hAnsi="Arial" w:cs="Arial"/>
          <w:bCs/>
          <w:sz w:val="24"/>
          <w:szCs w:val="24"/>
        </w:rPr>
        <w:t>resultados,</w:t>
      </w:r>
      <w:proofErr w:type="gramEnd"/>
      <w:r w:rsidR="00AA3CF5" w:rsidRPr="00C61E3D">
        <w:rPr>
          <w:rFonts w:ascii="Arial" w:hAnsi="Arial" w:cs="Arial"/>
          <w:bCs/>
          <w:sz w:val="24"/>
          <w:szCs w:val="24"/>
        </w:rPr>
        <w:t xml:space="preserve"> contienen en su conjunto el desglose de los programas y actividades que pretenden desarrollar durante el año dos mil </w:t>
      </w:r>
      <w:r w:rsidR="004E3645" w:rsidRPr="00C61E3D">
        <w:rPr>
          <w:rFonts w:ascii="Arial" w:hAnsi="Arial" w:cs="Arial"/>
          <w:bCs/>
          <w:sz w:val="24"/>
          <w:szCs w:val="24"/>
        </w:rPr>
        <w:t>veinticuatro</w:t>
      </w:r>
      <w:r w:rsidR="00AA3CF5" w:rsidRPr="00C61E3D">
        <w:rPr>
          <w:rFonts w:ascii="Arial" w:hAnsi="Arial" w:cs="Arial"/>
          <w:bCs/>
          <w:sz w:val="24"/>
          <w:szCs w:val="24"/>
        </w:rPr>
        <w:t xml:space="preserve">, las diversas áreas </w:t>
      </w:r>
      <w:r w:rsidR="00AA3CF5" w:rsidRPr="00C61E3D">
        <w:rPr>
          <w:rFonts w:ascii="Arial" w:hAnsi="Arial" w:cs="Arial"/>
          <w:bCs/>
          <w:sz w:val="24"/>
          <w:szCs w:val="24"/>
        </w:rPr>
        <w:lastRenderedPageBreak/>
        <w:t>que conforman al Instituto Electoral y de Participación Ciudadana del Estado de Jalisco.</w:t>
      </w:r>
    </w:p>
    <w:p w14:paraId="0A19ECE5" w14:textId="77777777" w:rsidR="00AA3CF5" w:rsidRPr="00C61E3D" w:rsidRDefault="00AA3CF5" w:rsidP="00C61E3D">
      <w:pPr>
        <w:spacing w:line="276" w:lineRule="auto"/>
        <w:jc w:val="both"/>
        <w:rPr>
          <w:rFonts w:ascii="Arial" w:hAnsi="Arial" w:cs="Arial"/>
          <w:b/>
          <w:bCs/>
          <w:sz w:val="24"/>
          <w:szCs w:val="24"/>
        </w:rPr>
      </w:pPr>
    </w:p>
    <w:p w14:paraId="60470DBB" w14:textId="7C7883D4" w:rsidR="009905B1" w:rsidRPr="00C61E3D" w:rsidRDefault="009905B1" w:rsidP="00C61E3D">
      <w:pPr>
        <w:spacing w:line="276" w:lineRule="auto"/>
        <w:jc w:val="both"/>
        <w:rPr>
          <w:rFonts w:ascii="Arial" w:hAnsi="Arial" w:cs="Arial"/>
          <w:sz w:val="24"/>
          <w:szCs w:val="24"/>
        </w:rPr>
      </w:pPr>
      <w:r w:rsidRPr="00C61E3D">
        <w:rPr>
          <w:rFonts w:ascii="Arial" w:hAnsi="Arial" w:cs="Arial"/>
          <w:b/>
          <w:bCs/>
          <w:sz w:val="24"/>
          <w:szCs w:val="24"/>
        </w:rPr>
        <w:t>V</w:t>
      </w:r>
      <w:r w:rsidR="00D46AE8" w:rsidRPr="00C61E3D">
        <w:rPr>
          <w:rFonts w:ascii="Arial" w:hAnsi="Arial" w:cs="Arial"/>
          <w:b/>
          <w:bCs/>
          <w:sz w:val="24"/>
          <w:szCs w:val="24"/>
        </w:rPr>
        <w:t>I</w:t>
      </w:r>
      <w:r w:rsidRPr="00C61E3D">
        <w:rPr>
          <w:rFonts w:ascii="Arial" w:hAnsi="Arial" w:cs="Arial"/>
          <w:b/>
          <w:bCs/>
          <w:sz w:val="24"/>
          <w:szCs w:val="24"/>
        </w:rPr>
        <w:t xml:space="preserve">. DE LA CELEBRACIÓN DE ELECCIONES EN EL ESTADO DE JALISCO. </w:t>
      </w:r>
      <w:proofErr w:type="gramStart"/>
      <w:r w:rsidRPr="00C61E3D">
        <w:rPr>
          <w:rFonts w:ascii="Arial" w:hAnsi="Arial" w:cs="Arial"/>
          <w:sz w:val="24"/>
          <w:szCs w:val="24"/>
        </w:rPr>
        <w:t>Que</w:t>
      </w:r>
      <w:proofErr w:type="gramEnd"/>
      <w:r w:rsidRPr="00C61E3D">
        <w:rPr>
          <w:rFonts w:ascii="Arial" w:hAnsi="Arial" w:cs="Arial"/>
          <w:sz w:val="24"/>
          <w:szCs w:val="24"/>
        </w:rPr>
        <w:t xml:space="preserve"> en el Estado de Jalisco, se celebrar</w:t>
      </w:r>
      <w:r w:rsidR="0055744C" w:rsidRPr="00C61E3D">
        <w:rPr>
          <w:rFonts w:ascii="Arial" w:hAnsi="Arial" w:cs="Arial"/>
          <w:sz w:val="24"/>
          <w:szCs w:val="24"/>
        </w:rPr>
        <w:t>á</w:t>
      </w:r>
      <w:r w:rsidRPr="00C61E3D">
        <w:rPr>
          <w:rFonts w:ascii="Arial" w:hAnsi="Arial" w:cs="Arial"/>
          <w:sz w:val="24"/>
          <w:szCs w:val="24"/>
        </w:rPr>
        <w:t>n elecciones ordinarias el primer domingo de junio de</w:t>
      </w:r>
      <w:r w:rsidR="00CF6B86" w:rsidRPr="00C61E3D">
        <w:rPr>
          <w:rFonts w:ascii="Arial" w:hAnsi="Arial" w:cs="Arial"/>
          <w:sz w:val="24"/>
          <w:szCs w:val="24"/>
        </w:rPr>
        <w:t>l año que corresponda</w:t>
      </w:r>
      <w:r w:rsidRPr="00C61E3D">
        <w:rPr>
          <w:rFonts w:ascii="Arial" w:hAnsi="Arial" w:cs="Arial"/>
          <w:sz w:val="24"/>
          <w:szCs w:val="24"/>
        </w:rPr>
        <w:t xml:space="preserve">, para elegir los cargos de gubernatura </w:t>
      </w:r>
      <w:r w:rsidR="00CF6B86" w:rsidRPr="00C61E3D">
        <w:rPr>
          <w:rFonts w:ascii="Arial" w:hAnsi="Arial" w:cs="Arial"/>
          <w:sz w:val="24"/>
          <w:szCs w:val="24"/>
        </w:rPr>
        <w:t>del Estado, diputaciones por ambos principios y munícipes con la periodicidad siguiente:</w:t>
      </w:r>
    </w:p>
    <w:p w14:paraId="1DE838F9" w14:textId="77777777" w:rsidR="009905B1" w:rsidRPr="00C61E3D" w:rsidRDefault="009905B1" w:rsidP="00C61E3D">
      <w:pPr>
        <w:spacing w:line="276" w:lineRule="auto"/>
        <w:jc w:val="both"/>
        <w:rPr>
          <w:rFonts w:ascii="Arial" w:hAnsi="Arial" w:cs="Arial"/>
          <w:sz w:val="24"/>
          <w:szCs w:val="24"/>
        </w:rPr>
      </w:pPr>
    </w:p>
    <w:p w14:paraId="18E8D686" w14:textId="615DEBC4" w:rsidR="001E11C2" w:rsidRPr="00C61E3D" w:rsidRDefault="001E11C2" w:rsidP="00C61E3D">
      <w:pPr>
        <w:pStyle w:val="Prrafodelista"/>
        <w:numPr>
          <w:ilvl w:val="0"/>
          <w:numId w:val="6"/>
        </w:numPr>
        <w:spacing w:line="276" w:lineRule="auto"/>
        <w:jc w:val="both"/>
        <w:rPr>
          <w:rFonts w:ascii="Arial" w:hAnsi="Arial" w:cs="Arial"/>
        </w:rPr>
      </w:pPr>
      <w:r w:rsidRPr="00C61E3D">
        <w:rPr>
          <w:rFonts w:ascii="Arial" w:hAnsi="Arial" w:cs="Arial"/>
        </w:rPr>
        <w:t xml:space="preserve">Para </w:t>
      </w:r>
      <w:r w:rsidR="0055744C" w:rsidRPr="00C61E3D">
        <w:rPr>
          <w:rFonts w:ascii="Arial" w:hAnsi="Arial" w:cs="Arial"/>
        </w:rPr>
        <w:t>Diputaciones</w:t>
      </w:r>
      <w:r w:rsidRPr="00C61E3D">
        <w:rPr>
          <w:rFonts w:ascii="Arial" w:hAnsi="Arial" w:cs="Arial"/>
        </w:rPr>
        <w:t>, por ambos principios, cada tres años;</w:t>
      </w:r>
    </w:p>
    <w:p w14:paraId="5159AC95" w14:textId="528092AD" w:rsidR="001E11C2" w:rsidRPr="00C61E3D" w:rsidRDefault="001E11C2" w:rsidP="00C61E3D">
      <w:pPr>
        <w:pStyle w:val="Prrafodelista"/>
        <w:numPr>
          <w:ilvl w:val="0"/>
          <w:numId w:val="6"/>
        </w:numPr>
        <w:spacing w:line="276" w:lineRule="auto"/>
        <w:jc w:val="both"/>
        <w:rPr>
          <w:rFonts w:ascii="Arial" w:hAnsi="Arial" w:cs="Arial"/>
        </w:rPr>
      </w:pPr>
      <w:r w:rsidRPr="00C61E3D">
        <w:rPr>
          <w:rFonts w:ascii="Arial" w:hAnsi="Arial" w:cs="Arial"/>
        </w:rPr>
        <w:t xml:space="preserve">Para </w:t>
      </w:r>
      <w:r w:rsidR="0055744C" w:rsidRPr="00C61E3D">
        <w:rPr>
          <w:rFonts w:ascii="Arial" w:hAnsi="Arial" w:cs="Arial"/>
        </w:rPr>
        <w:t>Gubernatura</w:t>
      </w:r>
      <w:r w:rsidRPr="00C61E3D">
        <w:rPr>
          <w:rFonts w:ascii="Arial" w:hAnsi="Arial" w:cs="Arial"/>
        </w:rPr>
        <w:t>, cada seis años; y</w:t>
      </w:r>
    </w:p>
    <w:p w14:paraId="08FA97AB" w14:textId="402E5BCA" w:rsidR="00CF6B86" w:rsidRPr="00C61E3D" w:rsidRDefault="001E11C2" w:rsidP="00C61E3D">
      <w:pPr>
        <w:pStyle w:val="Prrafodelista"/>
        <w:numPr>
          <w:ilvl w:val="0"/>
          <w:numId w:val="6"/>
        </w:numPr>
        <w:spacing w:line="276" w:lineRule="auto"/>
        <w:jc w:val="both"/>
        <w:rPr>
          <w:rFonts w:ascii="Arial" w:hAnsi="Arial" w:cs="Arial"/>
        </w:rPr>
      </w:pPr>
      <w:r w:rsidRPr="00C61E3D">
        <w:rPr>
          <w:rFonts w:ascii="Arial" w:hAnsi="Arial" w:cs="Arial"/>
        </w:rPr>
        <w:t>Para Munícipes, cada tres años.</w:t>
      </w:r>
    </w:p>
    <w:p w14:paraId="626DC77D" w14:textId="77777777" w:rsidR="001E11C2" w:rsidRPr="00C61E3D" w:rsidRDefault="001E11C2" w:rsidP="00C61E3D">
      <w:pPr>
        <w:spacing w:line="276" w:lineRule="auto"/>
        <w:jc w:val="both"/>
        <w:rPr>
          <w:rFonts w:ascii="Arial" w:hAnsi="Arial" w:cs="Arial"/>
          <w:b/>
          <w:bCs/>
          <w:sz w:val="24"/>
          <w:szCs w:val="24"/>
        </w:rPr>
      </w:pPr>
    </w:p>
    <w:p w14:paraId="21538712" w14:textId="01E09919" w:rsidR="00CF6B86" w:rsidRPr="00C61E3D" w:rsidRDefault="00CF6B86" w:rsidP="00C61E3D">
      <w:pPr>
        <w:spacing w:line="276" w:lineRule="auto"/>
        <w:jc w:val="both"/>
        <w:rPr>
          <w:rFonts w:ascii="Arial" w:hAnsi="Arial" w:cs="Arial"/>
          <w:sz w:val="24"/>
          <w:szCs w:val="24"/>
        </w:rPr>
      </w:pPr>
      <w:r w:rsidRPr="00C61E3D">
        <w:rPr>
          <w:rFonts w:ascii="Arial" w:hAnsi="Arial" w:cs="Arial"/>
          <w:sz w:val="24"/>
          <w:szCs w:val="24"/>
        </w:rPr>
        <w:t xml:space="preserve">Por lo que tomando en consideración que </w:t>
      </w:r>
      <w:r w:rsidR="00EF7C2F" w:rsidRPr="00C61E3D">
        <w:rPr>
          <w:rFonts w:ascii="Arial" w:hAnsi="Arial" w:cs="Arial"/>
          <w:sz w:val="24"/>
          <w:szCs w:val="24"/>
        </w:rPr>
        <w:t>en el</w:t>
      </w:r>
      <w:r w:rsidRPr="00C61E3D">
        <w:rPr>
          <w:rFonts w:ascii="Arial" w:hAnsi="Arial" w:cs="Arial"/>
          <w:sz w:val="24"/>
          <w:szCs w:val="24"/>
        </w:rPr>
        <w:t xml:space="preserve"> año dos mil dieciocho, </w:t>
      </w:r>
      <w:r w:rsidR="0055744C" w:rsidRPr="00C61E3D">
        <w:rPr>
          <w:rFonts w:ascii="Arial" w:hAnsi="Arial" w:cs="Arial"/>
          <w:sz w:val="24"/>
          <w:szCs w:val="24"/>
        </w:rPr>
        <w:t xml:space="preserve">conforme a lo establecido en el </w:t>
      </w:r>
      <w:r w:rsidR="00EF7C2F" w:rsidRPr="00C61E3D">
        <w:rPr>
          <w:rFonts w:ascii="Arial" w:hAnsi="Arial" w:cs="Arial"/>
          <w:sz w:val="24"/>
          <w:szCs w:val="24"/>
        </w:rPr>
        <w:t>antecedente 1,</w:t>
      </w:r>
      <w:r w:rsidR="0055744C" w:rsidRPr="00C61E3D">
        <w:rPr>
          <w:rFonts w:ascii="Arial" w:hAnsi="Arial" w:cs="Arial"/>
          <w:sz w:val="24"/>
          <w:szCs w:val="24"/>
        </w:rPr>
        <w:t xml:space="preserve"> </w:t>
      </w:r>
      <w:r w:rsidRPr="00C61E3D">
        <w:rPr>
          <w:rFonts w:ascii="Arial" w:hAnsi="Arial" w:cs="Arial"/>
          <w:sz w:val="24"/>
          <w:szCs w:val="24"/>
        </w:rPr>
        <w:t>se realizaron elecciones ordinarias en nuestra entidad, para elegir la gubernatura del Estado</w:t>
      </w:r>
      <w:r w:rsidR="00D41F00" w:rsidRPr="00C61E3D">
        <w:rPr>
          <w:rFonts w:ascii="Arial" w:hAnsi="Arial" w:cs="Arial"/>
          <w:sz w:val="24"/>
          <w:szCs w:val="24"/>
        </w:rPr>
        <w:t xml:space="preserve">, </w:t>
      </w:r>
      <w:r w:rsidRPr="00C61E3D">
        <w:rPr>
          <w:rFonts w:ascii="Arial" w:hAnsi="Arial" w:cs="Arial"/>
          <w:sz w:val="24"/>
          <w:szCs w:val="24"/>
        </w:rPr>
        <w:t>a treinta y ocho diputaciones por ambos principios</w:t>
      </w:r>
      <w:r w:rsidR="00D41F00" w:rsidRPr="00C61E3D">
        <w:rPr>
          <w:rFonts w:ascii="Arial" w:hAnsi="Arial" w:cs="Arial"/>
          <w:sz w:val="24"/>
          <w:szCs w:val="24"/>
        </w:rPr>
        <w:t>, así como a las personas titulares e integrante</w:t>
      </w:r>
      <w:r w:rsidR="002D385D" w:rsidRPr="00C61E3D">
        <w:rPr>
          <w:rFonts w:ascii="Arial" w:hAnsi="Arial" w:cs="Arial"/>
          <w:sz w:val="24"/>
          <w:szCs w:val="24"/>
        </w:rPr>
        <w:t>s</w:t>
      </w:r>
      <w:r w:rsidR="00D41F00" w:rsidRPr="00C61E3D">
        <w:rPr>
          <w:rFonts w:ascii="Arial" w:hAnsi="Arial" w:cs="Arial"/>
          <w:sz w:val="24"/>
          <w:szCs w:val="24"/>
        </w:rPr>
        <w:t xml:space="preserve"> de los ciento veinticinco ayuntamientos que conforman el territorio </w:t>
      </w:r>
      <w:r w:rsidR="00EF7C2F" w:rsidRPr="00C61E3D">
        <w:rPr>
          <w:rFonts w:ascii="Arial" w:hAnsi="Arial" w:cs="Arial"/>
          <w:sz w:val="24"/>
          <w:szCs w:val="24"/>
        </w:rPr>
        <w:t>e</w:t>
      </w:r>
      <w:r w:rsidR="00D41F00" w:rsidRPr="00C61E3D">
        <w:rPr>
          <w:rFonts w:ascii="Arial" w:hAnsi="Arial" w:cs="Arial"/>
          <w:sz w:val="24"/>
          <w:szCs w:val="24"/>
        </w:rPr>
        <w:t>statal.</w:t>
      </w:r>
    </w:p>
    <w:p w14:paraId="149F7B74" w14:textId="77777777" w:rsidR="00D41F00" w:rsidRPr="00C61E3D" w:rsidRDefault="00D41F00" w:rsidP="00C61E3D">
      <w:pPr>
        <w:spacing w:line="276" w:lineRule="auto"/>
        <w:jc w:val="both"/>
        <w:rPr>
          <w:rFonts w:ascii="Arial" w:hAnsi="Arial" w:cs="Arial"/>
          <w:sz w:val="24"/>
          <w:szCs w:val="24"/>
        </w:rPr>
      </w:pPr>
    </w:p>
    <w:p w14:paraId="234A4FA3" w14:textId="6B5BA7B1" w:rsidR="00D41F00" w:rsidRPr="00C61E3D" w:rsidRDefault="00D41F00" w:rsidP="00C61E3D">
      <w:pPr>
        <w:spacing w:line="276" w:lineRule="auto"/>
        <w:jc w:val="both"/>
        <w:rPr>
          <w:rFonts w:ascii="Arial" w:hAnsi="Arial" w:cs="Arial"/>
          <w:sz w:val="24"/>
          <w:szCs w:val="24"/>
        </w:rPr>
      </w:pPr>
      <w:r w:rsidRPr="00C61E3D">
        <w:rPr>
          <w:rFonts w:ascii="Arial" w:hAnsi="Arial" w:cs="Arial"/>
          <w:sz w:val="24"/>
          <w:szCs w:val="24"/>
        </w:rPr>
        <w:t xml:space="preserve">Asimismo, </w:t>
      </w:r>
      <w:r w:rsidR="00EF7C2F" w:rsidRPr="00C61E3D">
        <w:rPr>
          <w:rFonts w:ascii="Arial" w:hAnsi="Arial" w:cs="Arial"/>
          <w:sz w:val="24"/>
          <w:szCs w:val="24"/>
        </w:rPr>
        <w:t xml:space="preserve">y conforme a lo establecido en el antecedente 2, </w:t>
      </w:r>
      <w:r w:rsidRPr="00C61E3D">
        <w:rPr>
          <w:rFonts w:ascii="Arial" w:hAnsi="Arial" w:cs="Arial"/>
          <w:sz w:val="24"/>
          <w:szCs w:val="24"/>
        </w:rPr>
        <w:t>durante el año dos mil veintiuno, se realizaron elecciones ordinarias</w:t>
      </w:r>
      <w:r w:rsidR="00EF7C2F" w:rsidRPr="00C61E3D">
        <w:rPr>
          <w:rFonts w:ascii="Arial" w:hAnsi="Arial" w:cs="Arial"/>
          <w:sz w:val="24"/>
          <w:szCs w:val="24"/>
        </w:rPr>
        <w:t xml:space="preserve"> </w:t>
      </w:r>
      <w:r w:rsidRPr="00C61E3D">
        <w:rPr>
          <w:rFonts w:ascii="Arial" w:hAnsi="Arial" w:cs="Arial"/>
          <w:sz w:val="24"/>
          <w:szCs w:val="24"/>
        </w:rPr>
        <w:t xml:space="preserve">para elegir a </w:t>
      </w:r>
      <w:r w:rsidR="005B7BA8" w:rsidRPr="00C61E3D">
        <w:rPr>
          <w:rFonts w:ascii="Arial" w:hAnsi="Arial" w:cs="Arial"/>
          <w:sz w:val="24"/>
          <w:szCs w:val="24"/>
        </w:rPr>
        <w:t>treinta y ocho diputaciones</w:t>
      </w:r>
      <w:r w:rsidRPr="00C61E3D">
        <w:rPr>
          <w:rFonts w:ascii="Arial" w:hAnsi="Arial" w:cs="Arial"/>
          <w:sz w:val="24"/>
          <w:szCs w:val="24"/>
        </w:rPr>
        <w:t xml:space="preserve"> por ambos principios, así como a las personas titulares e integrante</w:t>
      </w:r>
      <w:r w:rsidR="00EF7C2F" w:rsidRPr="00C61E3D">
        <w:rPr>
          <w:rFonts w:ascii="Arial" w:hAnsi="Arial" w:cs="Arial"/>
          <w:sz w:val="24"/>
          <w:szCs w:val="24"/>
        </w:rPr>
        <w:t>s</w:t>
      </w:r>
      <w:r w:rsidRPr="00C61E3D">
        <w:rPr>
          <w:rFonts w:ascii="Arial" w:hAnsi="Arial" w:cs="Arial"/>
          <w:sz w:val="24"/>
          <w:szCs w:val="24"/>
        </w:rPr>
        <w:t xml:space="preserve"> de los ciento veinticinco ayuntamientos que conforman el territorio </w:t>
      </w:r>
      <w:r w:rsidR="00EF7C2F" w:rsidRPr="00C61E3D">
        <w:rPr>
          <w:rFonts w:ascii="Arial" w:hAnsi="Arial" w:cs="Arial"/>
          <w:sz w:val="24"/>
          <w:szCs w:val="24"/>
        </w:rPr>
        <w:t>e</w:t>
      </w:r>
      <w:r w:rsidRPr="00C61E3D">
        <w:rPr>
          <w:rFonts w:ascii="Arial" w:hAnsi="Arial" w:cs="Arial"/>
          <w:sz w:val="24"/>
          <w:szCs w:val="24"/>
        </w:rPr>
        <w:t>statal.</w:t>
      </w:r>
    </w:p>
    <w:p w14:paraId="4821E4A2" w14:textId="77777777" w:rsidR="005B7BA8" w:rsidRPr="00C61E3D" w:rsidRDefault="005B7BA8" w:rsidP="00C61E3D">
      <w:pPr>
        <w:spacing w:line="276" w:lineRule="auto"/>
        <w:jc w:val="both"/>
        <w:rPr>
          <w:rFonts w:ascii="Arial" w:hAnsi="Arial" w:cs="Arial"/>
          <w:sz w:val="24"/>
          <w:szCs w:val="24"/>
        </w:rPr>
      </w:pPr>
    </w:p>
    <w:p w14:paraId="177AF9E0" w14:textId="3BF07499" w:rsidR="009905B1" w:rsidRPr="00C61E3D" w:rsidRDefault="005B7BA8" w:rsidP="00C61E3D">
      <w:pPr>
        <w:spacing w:line="276" w:lineRule="auto"/>
        <w:jc w:val="both"/>
        <w:rPr>
          <w:rFonts w:ascii="Arial" w:hAnsi="Arial" w:cs="Arial"/>
          <w:sz w:val="24"/>
          <w:szCs w:val="24"/>
        </w:rPr>
      </w:pPr>
      <w:r w:rsidRPr="00C61E3D">
        <w:rPr>
          <w:rFonts w:ascii="Arial" w:hAnsi="Arial" w:cs="Arial"/>
          <w:sz w:val="24"/>
          <w:szCs w:val="24"/>
        </w:rPr>
        <w:t>Es por eso, que durante el año dos mil veinticuatro</w:t>
      </w:r>
      <w:r w:rsidR="00EF7C2F" w:rsidRPr="00C61E3D">
        <w:rPr>
          <w:rFonts w:ascii="Arial" w:hAnsi="Arial" w:cs="Arial"/>
          <w:sz w:val="24"/>
          <w:szCs w:val="24"/>
        </w:rPr>
        <w:t>,</w:t>
      </w:r>
      <w:r w:rsidRPr="00C61E3D">
        <w:rPr>
          <w:rFonts w:ascii="Arial" w:hAnsi="Arial" w:cs="Arial"/>
          <w:sz w:val="24"/>
          <w:szCs w:val="24"/>
        </w:rPr>
        <w:t xml:space="preserve"> se deberán realizar elecciones ordinarias en nuestra </w:t>
      </w:r>
      <w:r w:rsidR="00EF7C2F" w:rsidRPr="00C61E3D">
        <w:rPr>
          <w:rFonts w:ascii="Arial" w:hAnsi="Arial" w:cs="Arial"/>
          <w:sz w:val="24"/>
          <w:szCs w:val="24"/>
        </w:rPr>
        <w:t>e</w:t>
      </w:r>
      <w:r w:rsidRPr="00C61E3D">
        <w:rPr>
          <w:rFonts w:ascii="Arial" w:hAnsi="Arial" w:cs="Arial"/>
          <w:sz w:val="24"/>
          <w:szCs w:val="24"/>
        </w:rPr>
        <w:t>ntidad para elegir la gubernatura del Estado, a treinta y ocho diputaciones por ambos principios, así como a las personas titulares e integrante</w:t>
      </w:r>
      <w:r w:rsidR="00EF7C2F" w:rsidRPr="00C61E3D">
        <w:rPr>
          <w:rFonts w:ascii="Arial" w:hAnsi="Arial" w:cs="Arial"/>
          <w:sz w:val="24"/>
          <w:szCs w:val="24"/>
        </w:rPr>
        <w:t>s</w:t>
      </w:r>
      <w:r w:rsidRPr="00C61E3D">
        <w:rPr>
          <w:rFonts w:ascii="Arial" w:hAnsi="Arial" w:cs="Arial"/>
          <w:sz w:val="24"/>
          <w:szCs w:val="24"/>
        </w:rPr>
        <w:t xml:space="preserve"> de los ciento veinticinco ayuntamientos que conforman el territorio estatal; proceso electoral que dará inicio en la primera semana del mes de noviembre del año dos mil veintitrés, con la publicación de la convocatoria correspondiente </w:t>
      </w:r>
      <w:r w:rsidR="001E11C2" w:rsidRPr="00C61E3D">
        <w:rPr>
          <w:rFonts w:ascii="Arial" w:hAnsi="Arial" w:cs="Arial"/>
          <w:sz w:val="24"/>
          <w:szCs w:val="24"/>
        </w:rPr>
        <w:t>que apruebe el Consejo General de este organismo electoral a propuesta que realice la Consejera Presidenta, lo anterior de conformidad con los artículos 30</w:t>
      </w:r>
      <w:r w:rsidR="0055744C" w:rsidRPr="00C61E3D">
        <w:rPr>
          <w:rFonts w:ascii="Arial" w:hAnsi="Arial" w:cs="Arial"/>
          <w:sz w:val="24"/>
          <w:szCs w:val="24"/>
        </w:rPr>
        <w:t>;</w:t>
      </w:r>
      <w:r w:rsidR="001E11C2" w:rsidRPr="00C61E3D">
        <w:rPr>
          <w:rFonts w:ascii="Arial" w:hAnsi="Arial" w:cs="Arial"/>
          <w:sz w:val="24"/>
          <w:szCs w:val="24"/>
        </w:rPr>
        <w:t xml:space="preserve"> 31, </w:t>
      </w:r>
      <w:r w:rsidR="0055744C" w:rsidRPr="00C61E3D">
        <w:rPr>
          <w:rFonts w:ascii="Arial" w:hAnsi="Arial" w:cs="Arial"/>
          <w:sz w:val="24"/>
          <w:szCs w:val="24"/>
        </w:rPr>
        <w:t>numeral</w:t>
      </w:r>
      <w:r w:rsidR="001E11C2" w:rsidRPr="00C61E3D">
        <w:rPr>
          <w:rFonts w:ascii="Arial" w:hAnsi="Arial" w:cs="Arial"/>
          <w:sz w:val="24"/>
          <w:szCs w:val="24"/>
        </w:rPr>
        <w:t xml:space="preserve"> 1, </w:t>
      </w:r>
      <w:r w:rsidR="0055744C" w:rsidRPr="00C61E3D">
        <w:rPr>
          <w:rFonts w:ascii="Arial" w:hAnsi="Arial" w:cs="Arial"/>
          <w:sz w:val="24"/>
          <w:szCs w:val="24"/>
        </w:rPr>
        <w:t>fracciones</w:t>
      </w:r>
      <w:r w:rsidR="001E5C03" w:rsidRPr="00C61E3D">
        <w:rPr>
          <w:rFonts w:ascii="Arial" w:hAnsi="Arial" w:cs="Arial"/>
          <w:sz w:val="24"/>
          <w:szCs w:val="24"/>
        </w:rPr>
        <w:t xml:space="preserve"> I, II y III</w:t>
      </w:r>
      <w:r w:rsidR="0055744C" w:rsidRPr="00C61E3D">
        <w:rPr>
          <w:rFonts w:ascii="Arial" w:hAnsi="Arial" w:cs="Arial"/>
          <w:sz w:val="24"/>
          <w:szCs w:val="24"/>
        </w:rPr>
        <w:t>;</w:t>
      </w:r>
      <w:r w:rsidR="001E5C03" w:rsidRPr="00C61E3D">
        <w:rPr>
          <w:rFonts w:ascii="Arial" w:hAnsi="Arial" w:cs="Arial"/>
          <w:sz w:val="24"/>
          <w:szCs w:val="24"/>
        </w:rPr>
        <w:t xml:space="preserve"> 134, </w:t>
      </w:r>
      <w:r w:rsidR="0055744C" w:rsidRPr="00C61E3D">
        <w:rPr>
          <w:rFonts w:ascii="Arial" w:hAnsi="Arial" w:cs="Arial"/>
          <w:sz w:val="24"/>
          <w:szCs w:val="24"/>
        </w:rPr>
        <w:t>numeral</w:t>
      </w:r>
      <w:r w:rsidR="001E5C03" w:rsidRPr="00C61E3D">
        <w:rPr>
          <w:rFonts w:ascii="Arial" w:hAnsi="Arial" w:cs="Arial"/>
          <w:sz w:val="24"/>
          <w:szCs w:val="24"/>
        </w:rPr>
        <w:t xml:space="preserve"> 1, </w:t>
      </w:r>
      <w:r w:rsidR="0055744C" w:rsidRPr="00C61E3D">
        <w:rPr>
          <w:rFonts w:ascii="Arial" w:hAnsi="Arial" w:cs="Arial"/>
          <w:sz w:val="24"/>
          <w:szCs w:val="24"/>
        </w:rPr>
        <w:t>fracción</w:t>
      </w:r>
      <w:r w:rsidR="001E5C03" w:rsidRPr="00C61E3D">
        <w:rPr>
          <w:rFonts w:ascii="Arial" w:hAnsi="Arial" w:cs="Arial"/>
          <w:sz w:val="24"/>
          <w:szCs w:val="24"/>
        </w:rPr>
        <w:t xml:space="preserve"> XXXIV; 137, </w:t>
      </w:r>
      <w:r w:rsidR="0055744C" w:rsidRPr="00C61E3D">
        <w:rPr>
          <w:rFonts w:ascii="Arial" w:hAnsi="Arial" w:cs="Arial"/>
          <w:sz w:val="24"/>
          <w:szCs w:val="24"/>
        </w:rPr>
        <w:t>numeral</w:t>
      </w:r>
      <w:r w:rsidR="001E5C03" w:rsidRPr="00C61E3D">
        <w:rPr>
          <w:rFonts w:ascii="Arial" w:hAnsi="Arial" w:cs="Arial"/>
          <w:sz w:val="24"/>
          <w:szCs w:val="24"/>
        </w:rPr>
        <w:t xml:space="preserve"> 1, </w:t>
      </w:r>
      <w:r w:rsidR="0055744C" w:rsidRPr="00C61E3D">
        <w:rPr>
          <w:rFonts w:ascii="Arial" w:hAnsi="Arial" w:cs="Arial"/>
          <w:sz w:val="24"/>
          <w:szCs w:val="24"/>
        </w:rPr>
        <w:t>fracción</w:t>
      </w:r>
      <w:r w:rsidR="001E5C03" w:rsidRPr="00C61E3D">
        <w:rPr>
          <w:rFonts w:ascii="Arial" w:hAnsi="Arial" w:cs="Arial"/>
          <w:sz w:val="24"/>
          <w:szCs w:val="24"/>
        </w:rPr>
        <w:t xml:space="preserve"> XVII; y 214, </w:t>
      </w:r>
      <w:r w:rsidR="0055744C" w:rsidRPr="00C61E3D">
        <w:rPr>
          <w:rFonts w:ascii="Arial" w:hAnsi="Arial" w:cs="Arial"/>
          <w:sz w:val="24"/>
          <w:szCs w:val="24"/>
        </w:rPr>
        <w:t>numeral</w:t>
      </w:r>
      <w:r w:rsidR="001E5C03" w:rsidRPr="00C61E3D">
        <w:rPr>
          <w:rFonts w:ascii="Arial" w:hAnsi="Arial" w:cs="Arial"/>
          <w:sz w:val="24"/>
          <w:szCs w:val="24"/>
        </w:rPr>
        <w:t xml:space="preserve"> 1 del Código Electoral de Estado de Jalisco.</w:t>
      </w:r>
    </w:p>
    <w:p w14:paraId="4812F8B0" w14:textId="77777777" w:rsidR="0055744C" w:rsidRPr="00C61E3D" w:rsidRDefault="0055744C" w:rsidP="00C61E3D">
      <w:pPr>
        <w:spacing w:line="276" w:lineRule="auto"/>
        <w:jc w:val="both"/>
        <w:rPr>
          <w:rFonts w:ascii="Arial" w:hAnsi="Arial" w:cs="Arial"/>
          <w:b/>
          <w:bCs/>
          <w:sz w:val="24"/>
          <w:szCs w:val="24"/>
        </w:rPr>
      </w:pPr>
    </w:p>
    <w:p w14:paraId="0EEC18D2" w14:textId="36664691" w:rsidR="001E11C2" w:rsidRPr="00C61E3D" w:rsidRDefault="0095274C" w:rsidP="00C61E3D">
      <w:pPr>
        <w:spacing w:line="276" w:lineRule="auto"/>
        <w:jc w:val="both"/>
        <w:rPr>
          <w:rFonts w:ascii="Arial" w:hAnsi="Arial" w:cs="Arial"/>
          <w:b/>
          <w:bCs/>
          <w:sz w:val="24"/>
          <w:szCs w:val="24"/>
        </w:rPr>
      </w:pPr>
      <w:r w:rsidRPr="00C61E3D">
        <w:rPr>
          <w:rFonts w:ascii="Arial" w:hAnsi="Arial" w:cs="Arial"/>
          <w:b/>
          <w:bCs/>
          <w:sz w:val="24"/>
          <w:szCs w:val="24"/>
        </w:rPr>
        <w:t>VI</w:t>
      </w:r>
      <w:r w:rsidR="00D46AE8" w:rsidRPr="00C61E3D">
        <w:rPr>
          <w:rFonts w:ascii="Arial" w:hAnsi="Arial" w:cs="Arial"/>
          <w:b/>
          <w:bCs/>
          <w:sz w:val="24"/>
          <w:szCs w:val="24"/>
        </w:rPr>
        <w:t>I</w:t>
      </w:r>
      <w:r w:rsidRPr="00C61E3D">
        <w:rPr>
          <w:rFonts w:ascii="Arial" w:hAnsi="Arial" w:cs="Arial"/>
          <w:b/>
          <w:bCs/>
          <w:sz w:val="24"/>
          <w:szCs w:val="24"/>
        </w:rPr>
        <w:t xml:space="preserve">. DEL VOTO DE LAS Y LOS JALISCIENSES EN EL EXTRANJERO. </w:t>
      </w:r>
      <w:r w:rsidR="0069155C" w:rsidRPr="00C61E3D">
        <w:rPr>
          <w:rFonts w:ascii="Arial" w:hAnsi="Arial" w:cs="Arial"/>
          <w:sz w:val="24"/>
          <w:szCs w:val="24"/>
        </w:rPr>
        <w:t xml:space="preserve">Que es prerrogativa de la ciudadanía jalisciense que reside en el extranjero, votar para </w:t>
      </w:r>
      <w:r w:rsidR="0069155C" w:rsidRPr="00C61E3D">
        <w:rPr>
          <w:rFonts w:ascii="Arial" w:hAnsi="Arial" w:cs="Arial"/>
          <w:sz w:val="24"/>
          <w:szCs w:val="24"/>
        </w:rPr>
        <w:lastRenderedPageBreak/>
        <w:t>elegir gubernatura del Estado, así como diputaciones por el principio de representación proporcional, en los términos que determine la propia ley; que es obligación de los Organismos Públicos Locales Electorales, brindar las facilidades necesarias a la ciudadanía mexicana residente en el extranjero, para que realicen los tr</w:t>
      </w:r>
      <w:r w:rsidRPr="00C61E3D">
        <w:rPr>
          <w:rFonts w:ascii="Arial" w:hAnsi="Arial" w:cs="Arial"/>
          <w:sz w:val="24"/>
          <w:szCs w:val="24"/>
        </w:rPr>
        <w:t>á</w:t>
      </w:r>
      <w:r w:rsidR="0069155C" w:rsidRPr="00C61E3D">
        <w:rPr>
          <w:rFonts w:ascii="Arial" w:hAnsi="Arial" w:cs="Arial"/>
          <w:sz w:val="24"/>
          <w:szCs w:val="24"/>
        </w:rPr>
        <w:t xml:space="preserve">mites que les permitan formar parte del </w:t>
      </w:r>
      <w:r w:rsidRPr="00C61E3D">
        <w:rPr>
          <w:rFonts w:ascii="Arial" w:hAnsi="Arial" w:cs="Arial"/>
          <w:sz w:val="24"/>
          <w:szCs w:val="24"/>
        </w:rPr>
        <w:t>P</w:t>
      </w:r>
      <w:r w:rsidR="0069155C" w:rsidRPr="00C61E3D">
        <w:rPr>
          <w:rFonts w:ascii="Arial" w:hAnsi="Arial" w:cs="Arial"/>
          <w:sz w:val="24"/>
          <w:szCs w:val="24"/>
        </w:rPr>
        <w:t xml:space="preserve">adrón </w:t>
      </w:r>
      <w:r w:rsidRPr="00C61E3D">
        <w:rPr>
          <w:rFonts w:ascii="Arial" w:hAnsi="Arial" w:cs="Arial"/>
          <w:sz w:val="24"/>
          <w:szCs w:val="24"/>
        </w:rPr>
        <w:t>E</w:t>
      </w:r>
      <w:r w:rsidR="0069155C" w:rsidRPr="00C61E3D">
        <w:rPr>
          <w:rFonts w:ascii="Arial" w:hAnsi="Arial" w:cs="Arial"/>
          <w:sz w:val="24"/>
          <w:szCs w:val="24"/>
        </w:rPr>
        <w:t xml:space="preserve">lectoral y de la lista nominal de electores, para las elecciones correspondientes, lo anterior con fundamento en los artículos 1, </w:t>
      </w:r>
      <w:r w:rsidR="007C29B0" w:rsidRPr="00C61E3D">
        <w:rPr>
          <w:rFonts w:ascii="Arial" w:hAnsi="Arial" w:cs="Arial"/>
          <w:sz w:val="24"/>
          <w:szCs w:val="24"/>
        </w:rPr>
        <w:t>numeral 1 y 133, numeral 3 de la Ley General de Instituciones y Procedimientos Electorales; así como el artículo 6, fracción II, inciso e), de la Constitución Política del Estado de Jalisco</w:t>
      </w:r>
      <w:r w:rsidRPr="00C61E3D">
        <w:rPr>
          <w:rFonts w:ascii="Arial" w:hAnsi="Arial" w:cs="Arial"/>
          <w:b/>
          <w:bCs/>
          <w:sz w:val="24"/>
          <w:szCs w:val="24"/>
        </w:rPr>
        <w:t>.</w:t>
      </w:r>
    </w:p>
    <w:p w14:paraId="5B879A12" w14:textId="68E6AF7A" w:rsidR="009905B1" w:rsidRPr="00C61E3D" w:rsidRDefault="009905B1" w:rsidP="00C61E3D">
      <w:pPr>
        <w:spacing w:line="276" w:lineRule="auto"/>
        <w:jc w:val="both"/>
        <w:rPr>
          <w:rFonts w:ascii="Arial" w:hAnsi="Arial" w:cs="Arial"/>
          <w:b/>
          <w:bCs/>
          <w:sz w:val="24"/>
          <w:szCs w:val="24"/>
        </w:rPr>
      </w:pPr>
    </w:p>
    <w:p w14:paraId="38F67425" w14:textId="0CADE78B" w:rsidR="00DD5F4C" w:rsidRPr="00C61E3D" w:rsidRDefault="00417C4F" w:rsidP="00C61E3D">
      <w:pPr>
        <w:spacing w:line="276" w:lineRule="auto"/>
        <w:jc w:val="both"/>
        <w:rPr>
          <w:rFonts w:ascii="Arial" w:hAnsi="Arial" w:cs="Arial"/>
          <w:bCs/>
          <w:sz w:val="24"/>
          <w:szCs w:val="24"/>
        </w:rPr>
      </w:pPr>
      <w:r w:rsidRPr="00C61E3D">
        <w:rPr>
          <w:rFonts w:ascii="Arial" w:hAnsi="Arial" w:cs="Arial"/>
          <w:b/>
          <w:bCs/>
          <w:sz w:val="24"/>
          <w:szCs w:val="24"/>
        </w:rPr>
        <w:t>VI</w:t>
      </w:r>
      <w:r w:rsidR="0069155C" w:rsidRPr="00C61E3D">
        <w:rPr>
          <w:rFonts w:ascii="Arial" w:hAnsi="Arial" w:cs="Arial"/>
          <w:b/>
          <w:bCs/>
          <w:sz w:val="24"/>
          <w:szCs w:val="24"/>
        </w:rPr>
        <w:t>I</w:t>
      </w:r>
      <w:r w:rsidR="00D46AE8" w:rsidRPr="00C61E3D">
        <w:rPr>
          <w:rFonts w:ascii="Arial" w:hAnsi="Arial" w:cs="Arial"/>
          <w:b/>
          <w:bCs/>
          <w:sz w:val="24"/>
          <w:szCs w:val="24"/>
        </w:rPr>
        <w:t>I</w:t>
      </w:r>
      <w:r w:rsidRPr="00C61E3D">
        <w:rPr>
          <w:rFonts w:ascii="Arial" w:hAnsi="Arial" w:cs="Arial"/>
          <w:b/>
          <w:bCs/>
          <w:sz w:val="24"/>
          <w:szCs w:val="24"/>
        </w:rPr>
        <w:t xml:space="preserve">. </w:t>
      </w:r>
      <w:r w:rsidR="000D1499" w:rsidRPr="00C61E3D">
        <w:rPr>
          <w:rFonts w:ascii="Arial" w:hAnsi="Arial" w:cs="Arial"/>
          <w:b/>
          <w:bCs/>
          <w:sz w:val="24"/>
          <w:szCs w:val="24"/>
        </w:rPr>
        <w:t xml:space="preserve">DEL ANTEPROYECTO DE PRESUPUESTO DE EGRESOS. </w:t>
      </w:r>
      <w:r w:rsidR="000D1499" w:rsidRPr="00C61E3D">
        <w:rPr>
          <w:rFonts w:ascii="Arial" w:hAnsi="Arial" w:cs="Arial"/>
          <w:bCs/>
          <w:sz w:val="24"/>
          <w:szCs w:val="24"/>
        </w:rPr>
        <w:t xml:space="preserve">Que </w:t>
      </w:r>
      <w:r w:rsidR="00DD5F4C" w:rsidRPr="00C61E3D">
        <w:rPr>
          <w:rFonts w:ascii="Arial" w:hAnsi="Arial" w:cs="Arial"/>
          <w:bCs/>
          <w:sz w:val="24"/>
          <w:szCs w:val="24"/>
        </w:rPr>
        <w:t xml:space="preserve">de conformidad con </w:t>
      </w:r>
      <w:r w:rsidR="00BE23A0" w:rsidRPr="00C61E3D">
        <w:rPr>
          <w:rFonts w:ascii="Arial" w:hAnsi="Arial" w:cs="Arial"/>
          <w:sz w:val="24"/>
          <w:szCs w:val="24"/>
        </w:rPr>
        <w:t>el artículo 12, Base IX de la Constitución Política del Estado de Jalisco, a la iniciativa de Presupuesto de Egresos del Estado de Jalisco, se debe adjuntar el proyecto de presupuesto elaborado por el Instituto Electoral y de Participación Ciudadana del Estado de Jalisco. Asimismo</w:t>
      </w:r>
      <w:r w:rsidR="00BE23A0" w:rsidRPr="00C61E3D">
        <w:rPr>
          <w:rFonts w:ascii="Arial" w:hAnsi="Arial" w:cs="Arial"/>
          <w:bCs/>
          <w:sz w:val="24"/>
          <w:szCs w:val="24"/>
        </w:rPr>
        <w:t xml:space="preserve">, </w:t>
      </w:r>
      <w:r w:rsidR="009213C8" w:rsidRPr="00C61E3D">
        <w:rPr>
          <w:rFonts w:ascii="Arial" w:hAnsi="Arial" w:cs="Arial"/>
          <w:bCs/>
          <w:sz w:val="24"/>
          <w:szCs w:val="24"/>
        </w:rPr>
        <w:t>el artículo 137, párrafo</w:t>
      </w:r>
      <w:r w:rsidR="00313A1E" w:rsidRPr="00C61E3D">
        <w:rPr>
          <w:rFonts w:ascii="Arial" w:hAnsi="Arial" w:cs="Arial"/>
          <w:bCs/>
          <w:sz w:val="24"/>
          <w:szCs w:val="24"/>
        </w:rPr>
        <w:t xml:space="preserve"> 1</w:t>
      </w:r>
      <w:r w:rsidR="009213C8" w:rsidRPr="00C61E3D">
        <w:rPr>
          <w:rFonts w:ascii="Arial" w:hAnsi="Arial" w:cs="Arial"/>
          <w:bCs/>
          <w:sz w:val="24"/>
          <w:szCs w:val="24"/>
        </w:rPr>
        <w:t>,</w:t>
      </w:r>
      <w:r w:rsidR="00DD5F4C" w:rsidRPr="00C61E3D">
        <w:rPr>
          <w:rFonts w:ascii="Arial" w:hAnsi="Arial" w:cs="Arial"/>
          <w:bCs/>
          <w:sz w:val="24"/>
          <w:szCs w:val="24"/>
        </w:rPr>
        <w:t xml:space="preserve"> fracción XII</w:t>
      </w:r>
      <w:r w:rsidR="009213C8" w:rsidRPr="00C61E3D">
        <w:rPr>
          <w:rFonts w:ascii="Arial" w:hAnsi="Arial" w:cs="Arial"/>
          <w:bCs/>
          <w:sz w:val="24"/>
          <w:szCs w:val="24"/>
        </w:rPr>
        <w:t>I, en correlación con el artículo 134, párrafo 1, fracción XXI</w:t>
      </w:r>
      <w:r w:rsidR="00A0001F" w:rsidRPr="00C61E3D">
        <w:rPr>
          <w:rFonts w:ascii="Arial" w:hAnsi="Arial" w:cs="Arial"/>
          <w:bCs/>
          <w:sz w:val="24"/>
          <w:szCs w:val="24"/>
        </w:rPr>
        <w:t xml:space="preserve"> y el numeral 9, párrafo 2, fracción VIII del Reglamento Interior de este organismo electoral, </w:t>
      </w:r>
      <w:r w:rsidR="00BE23A0" w:rsidRPr="00C61E3D">
        <w:rPr>
          <w:rFonts w:ascii="Arial" w:hAnsi="Arial" w:cs="Arial"/>
          <w:bCs/>
          <w:sz w:val="24"/>
          <w:szCs w:val="24"/>
        </w:rPr>
        <w:t xml:space="preserve">establece que </w:t>
      </w:r>
      <w:r w:rsidR="009213C8" w:rsidRPr="00C61E3D">
        <w:rPr>
          <w:rFonts w:ascii="Arial" w:hAnsi="Arial" w:cs="Arial"/>
          <w:bCs/>
          <w:sz w:val="24"/>
          <w:szCs w:val="24"/>
        </w:rPr>
        <w:t xml:space="preserve">corresponde a la </w:t>
      </w:r>
      <w:r w:rsidR="00210D51" w:rsidRPr="00C61E3D">
        <w:rPr>
          <w:rFonts w:ascii="Arial" w:hAnsi="Arial" w:cs="Arial"/>
          <w:bCs/>
          <w:sz w:val="24"/>
          <w:szCs w:val="24"/>
        </w:rPr>
        <w:t>consejera presidenta</w:t>
      </w:r>
      <w:r w:rsidR="009213C8" w:rsidRPr="00C61E3D">
        <w:rPr>
          <w:rFonts w:ascii="Arial" w:hAnsi="Arial" w:cs="Arial"/>
          <w:bCs/>
          <w:sz w:val="24"/>
          <w:szCs w:val="24"/>
        </w:rPr>
        <w:t xml:space="preserve"> proponer al Consejo General para su aprobación el anteproyecto</w:t>
      </w:r>
      <w:r w:rsidR="00DB7784" w:rsidRPr="00C61E3D">
        <w:rPr>
          <w:rFonts w:ascii="Arial" w:hAnsi="Arial" w:cs="Arial"/>
          <w:bCs/>
          <w:sz w:val="24"/>
          <w:szCs w:val="24"/>
        </w:rPr>
        <w:t xml:space="preserve"> de presupuesto de egresos.</w:t>
      </w:r>
    </w:p>
    <w:p w14:paraId="641A6A23" w14:textId="4C4C8D2E" w:rsidR="00DD5F4C" w:rsidRPr="00C61E3D" w:rsidRDefault="00DD5F4C" w:rsidP="00C61E3D">
      <w:pPr>
        <w:spacing w:line="276" w:lineRule="auto"/>
        <w:jc w:val="both"/>
        <w:rPr>
          <w:rFonts w:ascii="Arial" w:hAnsi="Arial" w:cs="Arial"/>
          <w:bCs/>
          <w:sz w:val="24"/>
          <w:szCs w:val="24"/>
        </w:rPr>
      </w:pPr>
    </w:p>
    <w:p w14:paraId="0F8B9937" w14:textId="3A928BAD" w:rsidR="00DB7784" w:rsidRPr="00C61E3D" w:rsidRDefault="00BE23A0" w:rsidP="00C61E3D">
      <w:pPr>
        <w:spacing w:line="276" w:lineRule="auto"/>
        <w:jc w:val="both"/>
        <w:rPr>
          <w:rFonts w:ascii="Arial" w:hAnsi="Arial" w:cs="Arial"/>
          <w:bCs/>
          <w:sz w:val="24"/>
          <w:szCs w:val="24"/>
        </w:rPr>
      </w:pPr>
      <w:r w:rsidRPr="00C61E3D">
        <w:rPr>
          <w:rFonts w:ascii="Arial" w:hAnsi="Arial" w:cs="Arial"/>
          <w:bCs/>
          <w:sz w:val="24"/>
          <w:szCs w:val="24"/>
        </w:rPr>
        <w:t>Por su parte</w:t>
      </w:r>
      <w:r w:rsidR="00DB7784" w:rsidRPr="00C61E3D">
        <w:rPr>
          <w:rFonts w:ascii="Arial" w:hAnsi="Arial" w:cs="Arial"/>
          <w:bCs/>
          <w:sz w:val="24"/>
          <w:szCs w:val="24"/>
        </w:rPr>
        <w:t xml:space="preserve">, el artículo 18 de la </w:t>
      </w:r>
      <w:bookmarkStart w:id="1" w:name="_Hlk109122279"/>
      <w:r w:rsidR="00DB7784" w:rsidRPr="00C61E3D">
        <w:rPr>
          <w:rFonts w:ascii="Arial" w:hAnsi="Arial" w:cs="Arial"/>
          <w:bCs/>
          <w:sz w:val="24"/>
          <w:szCs w:val="24"/>
        </w:rPr>
        <w:t>Ley del Presupuesto, Contabilidad y Gasto Público del Estado de Jalisc</w:t>
      </w:r>
      <w:r w:rsidR="009910C5" w:rsidRPr="00C61E3D">
        <w:rPr>
          <w:rFonts w:ascii="Arial" w:hAnsi="Arial" w:cs="Arial"/>
          <w:bCs/>
          <w:sz w:val="24"/>
          <w:szCs w:val="24"/>
        </w:rPr>
        <w:t>o</w:t>
      </w:r>
      <w:bookmarkEnd w:id="1"/>
      <w:r w:rsidR="009910C5" w:rsidRPr="00C61E3D">
        <w:rPr>
          <w:rFonts w:ascii="Arial" w:hAnsi="Arial" w:cs="Arial"/>
          <w:bCs/>
          <w:sz w:val="24"/>
          <w:szCs w:val="24"/>
        </w:rPr>
        <w:t xml:space="preserve"> establece que los</w:t>
      </w:r>
      <w:r w:rsidR="00DB7784" w:rsidRPr="00C61E3D">
        <w:rPr>
          <w:rFonts w:ascii="Arial" w:hAnsi="Arial" w:cs="Arial"/>
          <w:bCs/>
          <w:sz w:val="24"/>
          <w:szCs w:val="24"/>
        </w:rPr>
        <w:t xml:space="preserve"> organismos públicos autónomos, </w:t>
      </w:r>
      <w:r w:rsidR="009910C5" w:rsidRPr="00C61E3D">
        <w:rPr>
          <w:rFonts w:ascii="Arial" w:hAnsi="Arial" w:cs="Arial"/>
          <w:bCs/>
          <w:sz w:val="24"/>
          <w:szCs w:val="24"/>
        </w:rPr>
        <w:t xml:space="preserve">como es el caso de este Instituto, </w:t>
      </w:r>
      <w:r w:rsidR="00DB7784" w:rsidRPr="00C61E3D">
        <w:rPr>
          <w:rFonts w:ascii="Arial" w:hAnsi="Arial" w:cs="Arial"/>
          <w:bCs/>
          <w:sz w:val="24"/>
          <w:szCs w:val="24"/>
        </w:rPr>
        <w:t>al formular su proyecto de presupuesto, lo hará cumpliendo con los principios de equilibrio, sostenibilidad financiera, responsabilidad hacenda</w:t>
      </w:r>
      <w:r w:rsidR="007F0A06" w:rsidRPr="00C61E3D">
        <w:rPr>
          <w:rFonts w:ascii="Arial" w:hAnsi="Arial" w:cs="Arial"/>
          <w:bCs/>
          <w:sz w:val="24"/>
          <w:szCs w:val="24"/>
        </w:rPr>
        <w:t>ria</w:t>
      </w:r>
      <w:r w:rsidR="00DB7784" w:rsidRPr="00C61E3D">
        <w:rPr>
          <w:rFonts w:ascii="Arial" w:hAnsi="Arial" w:cs="Arial"/>
          <w:bCs/>
          <w:sz w:val="24"/>
          <w:szCs w:val="24"/>
        </w:rPr>
        <w:t xml:space="preserve">,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 quien deberá enviar dicho proyecto al titular del Poder Ejecutivo </w:t>
      </w:r>
      <w:r w:rsidR="009910C5" w:rsidRPr="00C61E3D">
        <w:rPr>
          <w:rFonts w:ascii="Arial" w:hAnsi="Arial" w:cs="Arial"/>
          <w:bCs/>
          <w:sz w:val="24"/>
          <w:szCs w:val="24"/>
        </w:rPr>
        <w:t>a más tardar el día quince de agosto.</w:t>
      </w:r>
      <w:r w:rsidR="00DB7784" w:rsidRPr="00C61E3D">
        <w:rPr>
          <w:rFonts w:ascii="Arial" w:hAnsi="Arial" w:cs="Arial"/>
          <w:bCs/>
          <w:sz w:val="24"/>
          <w:szCs w:val="24"/>
        </w:rPr>
        <w:t xml:space="preserve"> </w:t>
      </w:r>
    </w:p>
    <w:p w14:paraId="79818CBF" w14:textId="77777777" w:rsidR="00DB7784" w:rsidRPr="00C61E3D" w:rsidRDefault="00DB7784" w:rsidP="00C61E3D">
      <w:pPr>
        <w:spacing w:line="276" w:lineRule="auto"/>
        <w:jc w:val="both"/>
        <w:rPr>
          <w:rFonts w:ascii="Arial" w:hAnsi="Arial" w:cs="Arial"/>
          <w:bCs/>
          <w:color w:val="000000"/>
          <w:sz w:val="24"/>
          <w:szCs w:val="24"/>
        </w:rPr>
      </w:pPr>
    </w:p>
    <w:p w14:paraId="395D5E1F" w14:textId="0A0670C0" w:rsidR="00991053" w:rsidRPr="00C61E3D" w:rsidRDefault="001A6FCB" w:rsidP="00C61E3D">
      <w:pPr>
        <w:spacing w:line="276" w:lineRule="auto"/>
        <w:jc w:val="both"/>
        <w:rPr>
          <w:rFonts w:ascii="Arial" w:hAnsi="Arial" w:cs="Arial"/>
          <w:sz w:val="24"/>
          <w:szCs w:val="24"/>
        </w:rPr>
      </w:pPr>
      <w:r w:rsidRPr="00C61E3D">
        <w:rPr>
          <w:rFonts w:ascii="Arial" w:hAnsi="Arial" w:cs="Arial"/>
          <w:sz w:val="24"/>
          <w:szCs w:val="24"/>
        </w:rPr>
        <w:t>Resulta importante precisar que el anteproyecto de presupuesto de egresos</w:t>
      </w:r>
      <w:r w:rsidR="009E1F9C" w:rsidRPr="00C61E3D">
        <w:rPr>
          <w:rFonts w:ascii="Arial" w:hAnsi="Arial" w:cs="Arial"/>
          <w:sz w:val="24"/>
          <w:szCs w:val="24"/>
        </w:rPr>
        <w:t xml:space="preserve"> destinado</w:t>
      </w:r>
      <w:r w:rsidR="006B6C16" w:rsidRPr="00C61E3D">
        <w:rPr>
          <w:rFonts w:ascii="Arial" w:hAnsi="Arial" w:cs="Arial"/>
          <w:sz w:val="24"/>
          <w:szCs w:val="24"/>
        </w:rPr>
        <w:t xml:space="preserve"> a las actividades de preparaci</w:t>
      </w:r>
      <w:r w:rsidR="00312D18" w:rsidRPr="00C61E3D">
        <w:rPr>
          <w:rFonts w:ascii="Arial" w:hAnsi="Arial" w:cs="Arial"/>
          <w:sz w:val="24"/>
          <w:szCs w:val="24"/>
        </w:rPr>
        <w:t>ón,</w:t>
      </w:r>
      <w:r w:rsidR="006B6C16" w:rsidRPr="00C61E3D">
        <w:rPr>
          <w:rFonts w:ascii="Arial" w:hAnsi="Arial" w:cs="Arial"/>
          <w:sz w:val="24"/>
          <w:szCs w:val="24"/>
        </w:rPr>
        <w:t xml:space="preserve"> </w:t>
      </w:r>
      <w:r w:rsidR="00312D18" w:rsidRPr="00C61E3D">
        <w:rPr>
          <w:rFonts w:ascii="Arial" w:hAnsi="Arial" w:cs="Arial"/>
          <w:sz w:val="24"/>
          <w:szCs w:val="24"/>
        </w:rPr>
        <w:t xml:space="preserve">planeación y ejecución </w:t>
      </w:r>
      <w:r w:rsidR="006B6C16" w:rsidRPr="00C61E3D">
        <w:rPr>
          <w:rFonts w:ascii="Arial" w:hAnsi="Arial" w:cs="Arial"/>
          <w:sz w:val="24"/>
          <w:szCs w:val="24"/>
        </w:rPr>
        <w:t xml:space="preserve">del </w:t>
      </w:r>
      <w:r w:rsidR="004A0807" w:rsidRPr="00C61E3D">
        <w:rPr>
          <w:rFonts w:ascii="Arial" w:hAnsi="Arial" w:cs="Arial"/>
          <w:sz w:val="24"/>
          <w:szCs w:val="24"/>
        </w:rPr>
        <w:t>proceso electoral 2023-2024</w:t>
      </w:r>
      <w:r w:rsidR="00390B78" w:rsidRPr="00C61E3D">
        <w:rPr>
          <w:rFonts w:ascii="Arial" w:hAnsi="Arial" w:cs="Arial"/>
          <w:sz w:val="24"/>
          <w:szCs w:val="24"/>
        </w:rPr>
        <w:t>,</w:t>
      </w:r>
      <w:r w:rsidRPr="00C61E3D">
        <w:rPr>
          <w:rFonts w:ascii="Arial" w:hAnsi="Arial" w:cs="Arial"/>
          <w:sz w:val="24"/>
          <w:szCs w:val="24"/>
        </w:rPr>
        <w:t xml:space="preserve"> que se somete a la consideración d</w:t>
      </w:r>
      <w:r w:rsidR="00210D51" w:rsidRPr="00C61E3D">
        <w:rPr>
          <w:rFonts w:ascii="Arial" w:hAnsi="Arial" w:cs="Arial"/>
          <w:sz w:val="24"/>
          <w:szCs w:val="24"/>
        </w:rPr>
        <w:t xml:space="preserve">el </w:t>
      </w:r>
      <w:r w:rsidRPr="00C61E3D">
        <w:rPr>
          <w:rFonts w:ascii="Arial" w:hAnsi="Arial" w:cs="Arial"/>
          <w:sz w:val="24"/>
          <w:szCs w:val="24"/>
        </w:rPr>
        <w:t xml:space="preserve">Consejo General mediante el presente acuerdo, </w:t>
      </w:r>
      <w:r w:rsidR="008C3E52" w:rsidRPr="00C61E3D">
        <w:rPr>
          <w:rFonts w:ascii="Arial" w:hAnsi="Arial" w:cs="Arial"/>
          <w:sz w:val="24"/>
          <w:szCs w:val="24"/>
        </w:rPr>
        <w:t>atiende</w:t>
      </w:r>
      <w:r w:rsidR="00991053" w:rsidRPr="00C61E3D">
        <w:rPr>
          <w:rFonts w:ascii="Arial" w:hAnsi="Arial" w:cs="Arial"/>
          <w:sz w:val="24"/>
          <w:szCs w:val="24"/>
        </w:rPr>
        <w:t xml:space="preserve"> </w:t>
      </w:r>
      <w:r w:rsidR="00A52FB5" w:rsidRPr="00C61E3D">
        <w:rPr>
          <w:rFonts w:ascii="Arial" w:hAnsi="Arial" w:cs="Arial"/>
          <w:sz w:val="24"/>
          <w:szCs w:val="24"/>
        </w:rPr>
        <w:t>los principales</w:t>
      </w:r>
      <w:r w:rsidR="008C3E52" w:rsidRPr="00C61E3D">
        <w:rPr>
          <w:rFonts w:ascii="Arial" w:hAnsi="Arial" w:cs="Arial"/>
          <w:sz w:val="24"/>
          <w:szCs w:val="24"/>
        </w:rPr>
        <w:t xml:space="preserve"> </w:t>
      </w:r>
      <w:r w:rsidR="00A52FB5" w:rsidRPr="00C61E3D">
        <w:rPr>
          <w:rFonts w:ascii="Arial" w:hAnsi="Arial" w:cs="Arial"/>
          <w:sz w:val="24"/>
          <w:szCs w:val="24"/>
        </w:rPr>
        <w:t xml:space="preserve">procesos </w:t>
      </w:r>
      <w:r w:rsidR="008C3E52" w:rsidRPr="00C61E3D">
        <w:rPr>
          <w:rFonts w:ascii="Arial" w:hAnsi="Arial" w:cs="Arial"/>
          <w:sz w:val="24"/>
          <w:szCs w:val="24"/>
        </w:rPr>
        <w:t xml:space="preserve">clave para la organización </w:t>
      </w:r>
      <w:r w:rsidR="00210D51" w:rsidRPr="00C61E3D">
        <w:rPr>
          <w:rFonts w:ascii="Arial" w:hAnsi="Arial" w:cs="Arial"/>
          <w:sz w:val="24"/>
          <w:szCs w:val="24"/>
        </w:rPr>
        <w:t xml:space="preserve">y desarrollo </w:t>
      </w:r>
      <w:r w:rsidR="008C3E52" w:rsidRPr="00C61E3D">
        <w:rPr>
          <w:rFonts w:ascii="Arial" w:hAnsi="Arial" w:cs="Arial"/>
          <w:sz w:val="24"/>
          <w:szCs w:val="24"/>
        </w:rPr>
        <w:t>d</w:t>
      </w:r>
      <w:r w:rsidR="00991053" w:rsidRPr="00C61E3D">
        <w:rPr>
          <w:rFonts w:ascii="Arial" w:hAnsi="Arial" w:cs="Arial"/>
          <w:sz w:val="24"/>
          <w:szCs w:val="24"/>
        </w:rPr>
        <w:t>e</w:t>
      </w:r>
      <w:r w:rsidR="00390B78" w:rsidRPr="00C61E3D">
        <w:rPr>
          <w:rFonts w:ascii="Arial" w:hAnsi="Arial" w:cs="Arial"/>
          <w:sz w:val="24"/>
          <w:szCs w:val="24"/>
        </w:rPr>
        <w:t xml:space="preserve"> dicho proceso electoral</w:t>
      </w:r>
      <w:r w:rsidR="00AF2B8D" w:rsidRPr="00C61E3D">
        <w:rPr>
          <w:rFonts w:ascii="Arial" w:hAnsi="Arial" w:cs="Arial"/>
          <w:sz w:val="24"/>
          <w:szCs w:val="24"/>
        </w:rPr>
        <w:t>,</w:t>
      </w:r>
      <w:r w:rsidR="00C45E47" w:rsidRPr="00C61E3D">
        <w:rPr>
          <w:rFonts w:ascii="Arial" w:hAnsi="Arial" w:cs="Arial"/>
          <w:sz w:val="24"/>
          <w:szCs w:val="24"/>
        </w:rPr>
        <w:t xml:space="preserve"> </w:t>
      </w:r>
      <w:r w:rsidR="00397179" w:rsidRPr="00C61E3D">
        <w:rPr>
          <w:rFonts w:ascii="Arial" w:hAnsi="Arial" w:cs="Arial"/>
          <w:sz w:val="24"/>
          <w:szCs w:val="24"/>
        </w:rPr>
        <w:t xml:space="preserve">tales como: </w:t>
      </w:r>
    </w:p>
    <w:p w14:paraId="2467E334" w14:textId="77777777" w:rsidR="00991053" w:rsidRPr="00C61E3D" w:rsidRDefault="00991053" w:rsidP="00C61E3D">
      <w:pPr>
        <w:spacing w:line="276" w:lineRule="auto"/>
        <w:jc w:val="both"/>
        <w:rPr>
          <w:rFonts w:ascii="Arial" w:hAnsi="Arial" w:cs="Arial"/>
          <w:sz w:val="24"/>
          <w:szCs w:val="24"/>
        </w:rPr>
      </w:pPr>
    </w:p>
    <w:p w14:paraId="6EA31369" w14:textId="205DF86D" w:rsidR="002B4B6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Integración, instalación y seguimiento de órganos desconcentrados</w:t>
      </w:r>
      <w:r w:rsidR="002D385D" w:rsidRPr="00C61E3D">
        <w:rPr>
          <w:rFonts w:ascii="Arial" w:hAnsi="Arial" w:cs="Arial"/>
        </w:rPr>
        <w:t>;</w:t>
      </w:r>
      <w:r w:rsidRPr="00C61E3D">
        <w:rPr>
          <w:rFonts w:ascii="Arial" w:hAnsi="Arial" w:cs="Arial"/>
        </w:rPr>
        <w:t xml:space="preserve">  </w:t>
      </w:r>
    </w:p>
    <w:p w14:paraId="07D1D7C2" w14:textId="501024BF"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Reclutamiento y selección de las y los Capacitadores Asistentes Electorales</w:t>
      </w:r>
      <w:r w:rsidR="007F18E3" w:rsidRPr="00C61E3D">
        <w:rPr>
          <w:rFonts w:ascii="Arial" w:hAnsi="Arial" w:cs="Arial"/>
        </w:rPr>
        <w:t xml:space="preserve"> </w:t>
      </w:r>
      <w:r w:rsidRPr="00C61E3D">
        <w:rPr>
          <w:rFonts w:ascii="Arial" w:hAnsi="Arial" w:cs="Arial"/>
        </w:rPr>
        <w:t>Locales (CAEL) y las y los Supervisores Electorales Locales (SEL)</w:t>
      </w:r>
      <w:r w:rsidR="002D385D" w:rsidRPr="00C61E3D">
        <w:rPr>
          <w:rFonts w:ascii="Arial" w:hAnsi="Arial" w:cs="Arial"/>
        </w:rPr>
        <w:t>;</w:t>
      </w:r>
    </w:p>
    <w:p w14:paraId="18F79548" w14:textId="165E983E"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Capacitación electoral</w:t>
      </w:r>
      <w:r w:rsidR="002D385D" w:rsidRPr="00C61E3D">
        <w:rPr>
          <w:rFonts w:ascii="Arial" w:hAnsi="Arial" w:cs="Arial"/>
        </w:rPr>
        <w:t>;</w:t>
      </w:r>
    </w:p>
    <w:p w14:paraId="1CC76D56" w14:textId="460348BB" w:rsidR="00A52FB5"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Diseño, validación y producción de la documentación y material electoral</w:t>
      </w:r>
      <w:r w:rsidR="002D385D" w:rsidRPr="00C61E3D">
        <w:rPr>
          <w:rFonts w:ascii="Arial" w:hAnsi="Arial" w:cs="Arial"/>
        </w:rPr>
        <w:t>;</w:t>
      </w:r>
    </w:p>
    <w:p w14:paraId="6220C6A7" w14:textId="070A0F58"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Registro de candidaturas</w:t>
      </w:r>
      <w:r w:rsidR="002D385D" w:rsidRPr="00C61E3D">
        <w:rPr>
          <w:rFonts w:ascii="Arial" w:hAnsi="Arial" w:cs="Arial"/>
        </w:rPr>
        <w:t>;</w:t>
      </w:r>
    </w:p>
    <w:p w14:paraId="1E71DA7F" w14:textId="27FB5B8B"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Promoción de la participación ciudadana, comunicación y difusión del proceso electoral</w:t>
      </w:r>
      <w:r w:rsidR="002D385D" w:rsidRPr="00C61E3D">
        <w:rPr>
          <w:rFonts w:ascii="Arial" w:hAnsi="Arial" w:cs="Arial"/>
        </w:rPr>
        <w:t>;</w:t>
      </w:r>
    </w:p>
    <w:p w14:paraId="10D80E36" w14:textId="70F39C4A"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Debates</w:t>
      </w:r>
      <w:r w:rsidR="002D385D" w:rsidRPr="00C61E3D">
        <w:rPr>
          <w:rFonts w:ascii="Arial" w:hAnsi="Arial" w:cs="Arial"/>
        </w:rPr>
        <w:t>;</w:t>
      </w:r>
    </w:p>
    <w:p w14:paraId="4BA5D973" w14:textId="4CBFB6F2"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Asistencia electoral antes y durante la jornada electoral</w:t>
      </w:r>
      <w:r w:rsidR="002D385D" w:rsidRPr="00C61E3D">
        <w:rPr>
          <w:rFonts w:ascii="Arial" w:hAnsi="Arial" w:cs="Arial"/>
        </w:rPr>
        <w:t>;</w:t>
      </w:r>
    </w:p>
    <w:p w14:paraId="3493F495" w14:textId="71DA49B0"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Programa de Resultados Electorales Preliminares</w:t>
      </w:r>
      <w:r w:rsidR="002D385D" w:rsidRPr="00C61E3D">
        <w:rPr>
          <w:rFonts w:ascii="Arial" w:hAnsi="Arial" w:cs="Arial"/>
        </w:rPr>
        <w:t>;</w:t>
      </w:r>
    </w:p>
    <w:p w14:paraId="2B1ACFDF" w14:textId="5E49D4BB"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Cómputos distritales y municipales</w:t>
      </w:r>
      <w:r w:rsidR="002D385D" w:rsidRPr="00C61E3D">
        <w:rPr>
          <w:rFonts w:ascii="Arial" w:hAnsi="Arial" w:cs="Arial"/>
        </w:rPr>
        <w:t>;</w:t>
      </w:r>
    </w:p>
    <w:p w14:paraId="3EA56C63" w14:textId="5172E412"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Atención a quejas</w:t>
      </w:r>
      <w:r w:rsidR="002D385D" w:rsidRPr="00C61E3D">
        <w:rPr>
          <w:rFonts w:ascii="Arial" w:hAnsi="Arial" w:cs="Arial"/>
        </w:rPr>
        <w:t>;</w:t>
      </w:r>
    </w:p>
    <w:p w14:paraId="6B3BEBA7" w14:textId="3FA47416"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Monitoreo de medios</w:t>
      </w:r>
      <w:r w:rsidR="002D385D" w:rsidRPr="00C61E3D">
        <w:rPr>
          <w:rFonts w:ascii="Arial" w:hAnsi="Arial" w:cs="Arial"/>
        </w:rPr>
        <w:t>;</w:t>
      </w:r>
    </w:p>
    <w:p w14:paraId="74CC4FC3" w14:textId="230638E6"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Administración del convenio de comodato con Gobierno del Estado</w:t>
      </w:r>
      <w:r w:rsidR="002D385D" w:rsidRPr="00C61E3D">
        <w:rPr>
          <w:rFonts w:ascii="Arial" w:hAnsi="Arial" w:cs="Arial"/>
        </w:rPr>
        <w:t>;</w:t>
      </w:r>
    </w:p>
    <w:p w14:paraId="5D1CF3D5" w14:textId="40C19F47"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Administración, desarrollo y mantenimiento de sistemas informáticos</w:t>
      </w:r>
      <w:r w:rsidR="002D385D" w:rsidRPr="00C61E3D">
        <w:rPr>
          <w:rFonts w:ascii="Arial" w:hAnsi="Arial" w:cs="Arial"/>
        </w:rPr>
        <w:t>;</w:t>
      </w:r>
    </w:p>
    <w:p w14:paraId="3AC3264B" w14:textId="034D2734" w:rsidR="00C45E47"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Calificación de la elección</w:t>
      </w:r>
      <w:r w:rsidR="002D385D" w:rsidRPr="00C61E3D">
        <w:rPr>
          <w:rFonts w:ascii="Arial" w:hAnsi="Arial" w:cs="Arial"/>
        </w:rPr>
        <w:t>; y</w:t>
      </w:r>
    </w:p>
    <w:p w14:paraId="665DFC2B" w14:textId="41E5AA57" w:rsidR="00A52FB5" w:rsidRPr="00C61E3D" w:rsidRDefault="00C45E47" w:rsidP="00C61E3D">
      <w:pPr>
        <w:pStyle w:val="Prrafodelista"/>
        <w:numPr>
          <w:ilvl w:val="0"/>
          <w:numId w:val="7"/>
        </w:numPr>
        <w:spacing w:line="276" w:lineRule="auto"/>
        <w:ind w:left="993" w:hanging="284"/>
        <w:jc w:val="both"/>
        <w:rPr>
          <w:rFonts w:ascii="Arial" w:hAnsi="Arial" w:cs="Arial"/>
        </w:rPr>
      </w:pPr>
      <w:r w:rsidRPr="00C61E3D">
        <w:rPr>
          <w:rFonts w:ascii="Arial" w:hAnsi="Arial" w:cs="Arial"/>
        </w:rPr>
        <w:t>Voto de las y los jaliscienses residentes en el extranjero</w:t>
      </w:r>
      <w:r w:rsidR="002D385D" w:rsidRPr="00C61E3D">
        <w:rPr>
          <w:rFonts w:ascii="Arial" w:hAnsi="Arial" w:cs="Arial"/>
        </w:rPr>
        <w:t>.</w:t>
      </w:r>
    </w:p>
    <w:p w14:paraId="1A04A2E6" w14:textId="77777777" w:rsidR="00A52FB5" w:rsidRPr="00C61E3D" w:rsidRDefault="00A52FB5" w:rsidP="00C61E3D">
      <w:pPr>
        <w:spacing w:line="276" w:lineRule="auto"/>
        <w:jc w:val="both"/>
        <w:rPr>
          <w:rFonts w:ascii="Arial" w:hAnsi="Arial" w:cs="Arial"/>
          <w:sz w:val="24"/>
          <w:szCs w:val="24"/>
        </w:rPr>
      </w:pPr>
    </w:p>
    <w:p w14:paraId="06E3AF96" w14:textId="1F529F6E" w:rsidR="00BE23A0" w:rsidRPr="00C61E3D" w:rsidRDefault="001A6FCB" w:rsidP="00C61E3D">
      <w:pPr>
        <w:spacing w:line="276" w:lineRule="auto"/>
        <w:jc w:val="both"/>
        <w:rPr>
          <w:rFonts w:ascii="Arial" w:hAnsi="Arial" w:cs="Arial"/>
          <w:b/>
          <w:bCs/>
          <w:sz w:val="24"/>
          <w:szCs w:val="24"/>
        </w:rPr>
      </w:pPr>
      <w:r w:rsidRPr="00C61E3D">
        <w:rPr>
          <w:rFonts w:ascii="Arial" w:hAnsi="Arial" w:cs="Arial"/>
          <w:sz w:val="24"/>
          <w:szCs w:val="24"/>
        </w:rPr>
        <w:t xml:space="preserve">En ese sentido, el presente proyecto de presupuesto de egresos de este organismo electoral cumple con </w:t>
      </w:r>
      <w:r w:rsidRPr="00C61E3D">
        <w:rPr>
          <w:rFonts w:ascii="Arial" w:eastAsia="Calibri" w:hAnsi="Arial" w:cs="Arial"/>
          <w:sz w:val="24"/>
          <w:szCs w:val="24"/>
          <w:lang w:eastAsia="en-US"/>
        </w:rPr>
        <w:t>las disposiciones contenidas en Ley de Austeridad y Ahorro del Estado de Jalisco, sin dejar de lado su responsabilidad constitucional y legal de ser un organismo electoral capaz de ofrecer resultados, proponiendo la ejecución de procedimientos que permitan utilizar de manera más eficientemente y eficaz los recursos humanos y financieros</w:t>
      </w:r>
      <w:r w:rsidR="007E5B94" w:rsidRPr="00C61E3D">
        <w:rPr>
          <w:rFonts w:ascii="Arial" w:eastAsia="Calibri" w:hAnsi="Arial" w:cs="Arial"/>
          <w:sz w:val="24"/>
          <w:szCs w:val="24"/>
          <w:lang w:eastAsia="en-US"/>
        </w:rPr>
        <w:t xml:space="preserve"> </w:t>
      </w:r>
      <w:r w:rsidRPr="00C61E3D">
        <w:rPr>
          <w:rFonts w:ascii="Arial" w:eastAsia="Calibri" w:hAnsi="Arial" w:cs="Arial"/>
          <w:sz w:val="24"/>
          <w:szCs w:val="24"/>
          <w:lang w:eastAsia="en-US"/>
        </w:rPr>
        <w:t>presupuestados.</w:t>
      </w:r>
    </w:p>
    <w:p w14:paraId="4184DCEE" w14:textId="77777777" w:rsidR="00BE23A0" w:rsidRPr="00C61E3D" w:rsidRDefault="00BE23A0" w:rsidP="00C61E3D">
      <w:pPr>
        <w:spacing w:line="276" w:lineRule="auto"/>
        <w:jc w:val="both"/>
        <w:rPr>
          <w:rFonts w:ascii="Arial" w:hAnsi="Arial" w:cs="Arial"/>
          <w:bCs/>
          <w:sz w:val="24"/>
          <w:szCs w:val="24"/>
        </w:rPr>
      </w:pPr>
    </w:p>
    <w:p w14:paraId="16FD3D83" w14:textId="41C8742D" w:rsidR="003F5127" w:rsidRPr="00C61E3D" w:rsidRDefault="00EC7E3A" w:rsidP="00C61E3D">
      <w:pPr>
        <w:spacing w:line="276" w:lineRule="auto"/>
        <w:jc w:val="both"/>
        <w:rPr>
          <w:rFonts w:ascii="Arial" w:hAnsi="Arial" w:cs="Arial"/>
          <w:sz w:val="24"/>
          <w:szCs w:val="24"/>
        </w:rPr>
      </w:pPr>
      <w:r w:rsidRPr="00C61E3D">
        <w:rPr>
          <w:rFonts w:ascii="Arial" w:hAnsi="Arial" w:cs="Arial"/>
          <w:sz w:val="24"/>
          <w:szCs w:val="24"/>
        </w:rPr>
        <w:t xml:space="preserve">Por lo anterior, </w:t>
      </w:r>
      <w:r w:rsidR="00660598" w:rsidRPr="00C61E3D">
        <w:rPr>
          <w:rFonts w:ascii="Arial" w:hAnsi="Arial" w:cs="Arial"/>
          <w:sz w:val="24"/>
          <w:szCs w:val="24"/>
        </w:rPr>
        <w:t>a</w:t>
      </w:r>
      <w:r w:rsidRPr="00C61E3D">
        <w:rPr>
          <w:rFonts w:ascii="Arial" w:hAnsi="Arial" w:cs="Arial"/>
          <w:sz w:val="24"/>
          <w:szCs w:val="24"/>
        </w:rPr>
        <w:t>l anteproyecto de presupuesto de egresos de este organismo electoral</w:t>
      </w:r>
      <w:r w:rsidR="001A6FCB" w:rsidRPr="00C61E3D">
        <w:rPr>
          <w:rFonts w:ascii="Arial" w:hAnsi="Arial" w:cs="Arial"/>
          <w:sz w:val="24"/>
          <w:szCs w:val="24"/>
        </w:rPr>
        <w:t xml:space="preserve"> </w:t>
      </w:r>
      <w:r w:rsidR="00991053" w:rsidRPr="00C61E3D">
        <w:rPr>
          <w:rFonts w:ascii="Arial" w:hAnsi="Arial" w:cs="Arial"/>
          <w:sz w:val="24"/>
          <w:szCs w:val="24"/>
        </w:rPr>
        <w:t>deberá incorporarse la siguiente cantidad</w:t>
      </w:r>
      <w:r w:rsidR="000D1499" w:rsidRPr="00C61E3D">
        <w:rPr>
          <w:rFonts w:ascii="Arial" w:hAnsi="Arial" w:cs="Arial"/>
          <w:sz w:val="24"/>
          <w:szCs w:val="24"/>
        </w:rPr>
        <w:t>:</w:t>
      </w:r>
    </w:p>
    <w:p w14:paraId="1C3268BE" w14:textId="77777777" w:rsidR="000D1499" w:rsidRPr="00C61E3D" w:rsidRDefault="000D1499" w:rsidP="00C61E3D">
      <w:pPr>
        <w:spacing w:line="276" w:lineRule="auto"/>
        <w:jc w:val="both"/>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56"/>
      </w:tblGrid>
      <w:tr w:rsidR="000D1499" w:rsidRPr="00C61E3D" w14:paraId="4AC24B22" w14:textId="77777777" w:rsidTr="00C45E47">
        <w:trPr>
          <w:trHeight w:val="372"/>
          <w:jc w:val="center"/>
        </w:trPr>
        <w:tc>
          <w:tcPr>
            <w:tcW w:w="6374" w:type="dxa"/>
            <w:shd w:val="clear" w:color="auto" w:fill="D9D9D9" w:themeFill="background1" w:themeFillShade="D9"/>
            <w:vAlign w:val="center"/>
          </w:tcPr>
          <w:p w14:paraId="54E9067B" w14:textId="77777777" w:rsidR="000D1499" w:rsidRPr="00C61E3D" w:rsidRDefault="000D1499" w:rsidP="00C61E3D">
            <w:pPr>
              <w:spacing w:line="276" w:lineRule="auto"/>
              <w:jc w:val="center"/>
              <w:rPr>
                <w:rFonts w:ascii="Arial" w:hAnsi="Arial" w:cs="Arial"/>
                <w:b/>
                <w:sz w:val="24"/>
                <w:szCs w:val="24"/>
              </w:rPr>
            </w:pPr>
            <w:r w:rsidRPr="00C61E3D">
              <w:rPr>
                <w:rFonts w:ascii="Arial" w:hAnsi="Arial" w:cs="Arial"/>
                <w:b/>
                <w:sz w:val="24"/>
                <w:szCs w:val="24"/>
              </w:rPr>
              <w:t>CONCEPTO</w:t>
            </w:r>
          </w:p>
        </w:tc>
        <w:tc>
          <w:tcPr>
            <w:tcW w:w="2456" w:type="dxa"/>
            <w:shd w:val="clear" w:color="auto" w:fill="D9D9D9" w:themeFill="background1" w:themeFillShade="D9"/>
            <w:vAlign w:val="center"/>
          </w:tcPr>
          <w:p w14:paraId="0AAA8523" w14:textId="77777777" w:rsidR="000D1499" w:rsidRPr="00C61E3D" w:rsidRDefault="000D1499" w:rsidP="00C61E3D">
            <w:pPr>
              <w:spacing w:line="276" w:lineRule="auto"/>
              <w:jc w:val="center"/>
              <w:rPr>
                <w:rFonts w:ascii="Arial" w:hAnsi="Arial" w:cs="Arial"/>
                <w:b/>
                <w:sz w:val="24"/>
                <w:szCs w:val="24"/>
              </w:rPr>
            </w:pPr>
            <w:r w:rsidRPr="00C61E3D">
              <w:rPr>
                <w:rFonts w:ascii="Arial" w:hAnsi="Arial" w:cs="Arial"/>
                <w:b/>
                <w:sz w:val="24"/>
                <w:szCs w:val="24"/>
              </w:rPr>
              <w:t>MONTO</w:t>
            </w:r>
          </w:p>
        </w:tc>
      </w:tr>
      <w:tr w:rsidR="000D1499" w:rsidRPr="00C61E3D" w14:paraId="10BBE613" w14:textId="77777777" w:rsidTr="00C45E47">
        <w:trPr>
          <w:trHeight w:val="370"/>
          <w:jc w:val="center"/>
        </w:trPr>
        <w:tc>
          <w:tcPr>
            <w:tcW w:w="6374" w:type="dxa"/>
            <w:shd w:val="clear" w:color="auto" w:fill="auto"/>
            <w:vAlign w:val="center"/>
          </w:tcPr>
          <w:p w14:paraId="74996945" w14:textId="45978FD2" w:rsidR="000D1499" w:rsidRPr="00C61E3D" w:rsidRDefault="000D1499" w:rsidP="00C61E3D">
            <w:pPr>
              <w:spacing w:line="276" w:lineRule="auto"/>
              <w:jc w:val="center"/>
              <w:rPr>
                <w:rFonts w:ascii="Arial" w:hAnsi="Arial" w:cs="Arial"/>
                <w:b/>
                <w:sz w:val="24"/>
                <w:szCs w:val="24"/>
              </w:rPr>
            </w:pPr>
            <w:r w:rsidRPr="00C61E3D">
              <w:rPr>
                <w:rFonts w:ascii="Arial" w:hAnsi="Arial" w:cs="Arial"/>
                <w:b/>
                <w:sz w:val="24"/>
                <w:szCs w:val="24"/>
              </w:rPr>
              <w:t>PROCESO ELECTORAL 2023-2024</w:t>
            </w:r>
          </w:p>
        </w:tc>
        <w:tc>
          <w:tcPr>
            <w:tcW w:w="2456" w:type="dxa"/>
            <w:shd w:val="clear" w:color="auto" w:fill="auto"/>
            <w:vAlign w:val="center"/>
          </w:tcPr>
          <w:p w14:paraId="3C6884D0" w14:textId="3BDA0331" w:rsidR="000D1499" w:rsidRPr="00C61E3D" w:rsidRDefault="000D1499" w:rsidP="00C61E3D">
            <w:pPr>
              <w:spacing w:line="276" w:lineRule="auto"/>
              <w:jc w:val="center"/>
              <w:rPr>
                <w:rFonts w:ascii="Arial" w:hAnsi="Arial" w:cs="Arial"/>
                <w:b/>
                <w:sz w:val="24"/>
                <w:szCs w:val="24"/>
              </w:rPr>
            </w:pPr>
            <w:r w:rsidRPr="00C61E3D">
              <w:rPr>
                <w:rFonts w:ascii="Arial" w:hAnsi="Arial" w:cs="Arial"/>
                <w:b/>
                <w:sz w:val="24"/>
                <w:szCs w:val="24"/>
              </w:rPr>
              <w:t>$</w:t>
            </w:r>
            <w:r w:rsidR="004F51C0" w:rsidRPr="00C61E3D">
              <w:rPr>
                <w:rFonts w:ascii="Arial" w:hAnsi="Arial" w:cs="Arial"/>
                <w:b/>
                <w:sz w:val="24"/>
                <w:szCs w:val="24"/>
              </w:rPr>
              <w:t xml:space="preserve"> </w:t>
            </w:r>
            <w:r w:rsidR="002C27E7" w:rsidRPr="002C27E7">
              <w:rPr>
                <w:rFonts w:ascii="Arial" w:hAnsi="Arial" w:cs="Arial"/>
                <w:b/>
                <w:sz w:val="24"/>
                <w:szCs w:val="24"/>
              </w:rPr>
              <w:t>664,505,874</w:t>
            </w:r>
            <w:r w:rsidR="002C27E7">
              <w:rPr>
                <w:rFonts w:ascii="Arial" w:hAnsi="Arial" w:cs="Arial"/>
                <w:b/>
                <w:sz w:val="24"/>
                <w:szCs w:val="24"/>
              </w:rPr>
              <w:t>.00</w:t>
            </w:r>
          </w:p>
        </w:tc>
      </w:tr>
    </w:tbl>
    <w:p w14:paraId="456A4F96" w14:textId="77777777" w:rsidR="001816D9" w:rsidRPr="00C61E3D" w:rsidRDefault="001816D9" w:rsidP="00C61E3D">
      <w:pPr>
        <w:spacing w:line="276" w:lineRule="auto"/>
        <w:jc w:val="both"/>
        <w:rPr>
          <w:rFonts w:ascii="Arial" w:hAnsi="Arial" w:cs="Arial"/>
          <w:b/>
          <w:bCs/>
          <w:sz w:val="24"/>
          <w:szCs w:val="24"/>
        </w:rPr>
      </w:pPr>
    </w:p>
    <w:p w14:paraId="445C4B81" w14:textId="77777777" w:rsidR="006B6C16" w:rsidRPr="00C61E3D" w:rsidRDefault="006B6C16" w:rsidP="00C61E3D">
      <w:pPr>
        <w:spacing w:line="276" w:lineRule="auto"/>
        <w:jc w:val="both"/>
        <w:rPr>
          <w:rFonts w:ascii="Arial" w:hAnsi="Arial" w:cs="Arial"/>
          <w:b/>
          <w:sz w:val="24"/>
          <w:szCs w:val="24"/>
        </w:rPr>
      </w:pPr>
    </w:p>
    <w:p w14:paraId="246B6B75" w14:textId="6DE66542" w:rsidR="00097B4A" w:rsidRPr="00C61E3D" w:rsidRDefault="00D46AE8" w:rsidP="00C61E3D">
      <w:pPr>
        <w:spacing w:line="276" w:lineRule="auto"/>
        <w:jc w:val="both"/>
        <w:rPr>
          <w:rFonts w:ascii="Arial" w:hAnsi="Arial" w:cs="Arial"/>
          <w:sz w:val="24"/>
          <w:szCs w:val="24"/>
        </w:rPr>
      </w:pPr>
      <w:r w:rsidRPr="00C61E3D">
        <w:rPr>
          <w:rFonts w:ascii="Arial" w:hAnsi="Arial" w:cs="Arial"/>
          <w:b/>
          <w:sz w:val="24"/>
          <w:szCs w:val="24"/>
        </w:rPr>
        <w:lastRenderedPageBreak/>
        <w:t>IX</w:t>
      </w:r>
      <w:r w:rsidR="00097B4A" w:rsidRPr="00C61E3D">
        <w:rPr>
          <w:rFonts w:ascii="Arial" w:hAnsi="Arial" w:cs="Arial"/>
          <w:b/>
          <w:sz w:val="24"/>
          <w:szCs w:val="24"/>
        </w:rPr>
        <w:t xml:space="preserve">. DE LA APROBACIÓN </w:t>
      </w:r>
      <w:r w:rsidR="00B67EA7" w:rsidRPr="00C61E3D">
        <w:rPr>
          <w:rFonts w:ascii="Arial" w:hAnsi="Arial" w:cs="Arial"/>
          <w:b/>
          <w:sz w:val="24"/>
          <w:szCs w:val="24"/>
        </w:rPr>
        <w:t>DEL</w:t>
      </w:r>
      <w:r w:rsidR="00097B4A" w:rsidRPr="00C61E3D">
        <w:rPr>
          <w:rFonts w:ascii="Arial" w:hAnsi="Arial" w:cs="Arial"/>
          <w:b/>
          <w:sz w:val="24"/>
          <w:szCs w:val="24"/>
        </w:rPr>
        <w:t xml:space="preserve"> </w:t>
      </w:r>
      <w:r w:rsidR="009F4C3E" w:rsidRPr="00C61E3D">
        <w:rPr>
          <w:rFonts w:ascii="Arial" w:hAnsi="Arial" w:cs="Arial"/>
          <w:b/>
          <w:sz w:val="24"/>
          <w:szCs w:val="24"/>
        </w:rPr>
        <w:t>ANTE</w:t>
      </w:r>
      <w:r w:rsidR="00097B4A" w:rsidRPr="00C61E3D">
        <w:rPr>
          <w:rFonts w:ascii="Arial" w:hAnsi="Arial" w:cs="Arial"/>
          <w:b/>
          <w:sz w:val="24"/>
          <w:szCs w:val="24"/>
        </w:rPr>
        <w:t xml:space="preserve">PROYECTO DE PRESUPUESTO DE EGRESOS. </w:t>
      </w:r>
      <w:r w:rsidR="00097B4A" w:rsidRPr="00C61E3D">
        <w:rPr>
          <w:rFonts w:ascii="Arial" w:hAnsi="Arial" w:cs="Arial"/>
          <w:sz w:val="24"/>
          <w:szCs w:val="24"/>
        </w:rPr>
        <w:t>Que</w:t>
      </w:r>
      <w:r w:rsidR="00B67EA7" w:rsidRPr="00C61E3D">
        <w:rPr>
          <w:rFonts w:ascii="Arial" w:hAnsi="Arial" w:cs="Arial"/>
          <w:sz w:val="24"/>
          <w:szCs w:val="24"/>
        </w:rPr>
        <w:t xml:space="preserve"> de conformidad con los artículo</w:t>
      </w:r>
      <w:r w:rsidR="002D385D" w:rsidRPr="00C61E3D">
        <w:rPr>
          <w:rFonts w:ascii="Arial" w:hAnsi="Arial" w:cs="Arial"/>
          <w:sz w:val="24"/>
          <w:szCs w:val="24"/>
        </w:rPr>
        <w:t>s</w:t>
      </w:r>
      <w:r w:rsidR="00B67EA7" w:rsidRPr="00C61E3D">
        <w:rPr>
          <w:rFonts w:ascii="Arial" w:hAnsi="Arial" w:cs="Arial"/>
          <w:sz w:val="24"/>
          <w:szCs w:val="24"/>
        </w:rPr>
        <w:t xml:space="preserve"> 18 y 29 de la Ley del Presupuesto, Contabilidad y Gasto Público del Estado de Jalisco, el proyecto de presupuesto de este Instituto Electoral deberá remitirse </w:t>
      </w:r>
      <w:r w:rsidR="00650ED9" w:rsidRPr="00C61E3D">
        <w:rPr>
          <w:rFonts w:ascii="Arial" w:hAnsi="Arial" w:cs="Arial"/>
          <w:sz w:val="24"/>
          <w:szCs w:val="24"/>
        </w:rPr>
        <w:t>a más tardar el día quince de agosto y el cual deberá contener las matrices de indicadores para resultados; por lo anterior,</w:t>
      </w:r>
      <w:r w:rsidR="00097B4A" w:rsidRPr="00C61E3D">
        <w:rPr>
          <w:rFonts w:ascii="Arial" w:hAnsi="Arial" w:cs="Arial"/>
          <w:sz w:val="24"/>
          <w:szCs w:val="24"/>
        </w:rPr>
        <w:t xml:space="preserve"> la</w:t>
      </w:r>
      <w:r w:rsidR="00097B4A" w:rsidRPr="00C61E3D">
        <w:rPr>
          <w:rFonts w:ascii="Arial" w:hAnsi="Arial" w:cs="Arial"/>
          <w:sz w:val="24"/>
          <w:szCs w:val="24"/>
          <w:lang w:eastAsia="ar-SA"/>
        </w:rPr>
        <w:t xml:space="preserve"> consejera presidenta de este Instituto presenta el proyecto de matrices de indicadores para resultados, tal como se desprende del </w:t>
      </w:r>
      <w:r w:rsidR="00097B4A" w:rsidRPr="00C61E3D">
        <w:rPr>
          <w:rFonts w:ascii="Arial" w:hAnsi="Arial" w:cs="Arial"/>
          <w:b/>
          <w:sz w:val="24"/>
          <w:szCs w:val="24"/>
          <w:lang w:eastAsia="ar-SA"/>
        </w:rPr>
        <w:t>ANEXO 1</w:t>
      </w:r>
      <w:r w:rsidR="00097B4A" w:rsidRPr="00C61E3D">
        <w:rPr>
          <w:rFonts w:ascii="Arial" w:hAnsi="Arial" w:cs="Arial"/>
          <w:sz w:val="24"/>
          <w:szCs w:val="24"/>
          <w:lang w:eastAsia="ar-SA"/>
        </w:rPr>
        <w:t xml:space="preserve">, </w:t>
      </w:r>
      <w:r w:rsidR="00097B4A" w:rsidRPr="00C61E3D">
        <w:rPr>
          <w:rFonts w:ascii="Arial" w:hAnsi="Arial" w:cs="Arial"/>
          <w:sz w:val="24"/>
          <w:szCs w:val="24"/>
        </w:rPr>
        <w:t xml:space="preserve">así como el anteproyecto de presupuesto de egresos de este organismo electoral, como se describe en el </w:t>
      </w:r>
      <w:r w:rsidR="00097B4A" w:rsidRPr="00C61E3D">
        <w:rPr>
          <w:rFonts w:ascii="Arial" w:hAnsi="Arial" w:cs="Arial"/>
          <w:b/>
          <w:sz w:val="24"/>
          <w:szCs w:val="24"/>
        </w:rPr>
        <w:t>ANEXO 2</w:t>
      </w:r>
      <w:r w:rsidR="00097B4A" w:rsidRPr="00C61E3D">
        <w:rPr>
          <w:rFonts w:ascii="Arial" w:hAnsi="Arial" w:cs="Arial"/>
          <w:sz w:val="24"/>
          <w:szCs w:val="24"/>
        </w:rPr>
        <w:t xml:space="preserve">, ambos a ejecutarse durante el ejercicio del año dos mil </w:t>
      </w:r>
      <w:r w:rsidR="00F85C73" w:rsidRPr="00C61E3D">
        <w:rPr>
          <w:rFonts w:ascii="Arial" w:hAnsi="Arial" w:cs="Arial"/>
          <w:sz w:val="24"/>
          <w:szCs w:val="24"/>
        </w:rPr>
        <w:t>veinticuatro</w:t>
      </w:r>
      <w:r w:rsidR="00097B4A" w:rsidRPr="00C61E3D">
        <w:rPr>
          <w:rFonts w:ascii="Arial" w:hAnsi="Arial" w:cs="Arial"/>
          <w:sz w:val="24"/>
          <w:szCs w:val="24"/>
        </w:rPr>
        <w:t>, los cuales cumplen a cabalidad con los requisitos exigidos por la legislación en la materia</w:t>
      </w:r>
      <w:r w:rsidR="00052113" w:rsidRPr="00C61E3D">
        <w:rPr>
          <w:rFonts w:ascii="Arial" w:hAnsi="Arial" w:cs="Arial"/>
          <w:sz w:val="24"/>
          <w:szCs w:val="24"/>
        </w:rPr>
        <w:t xml:space="preserve">, </w:t>
      </w:r>
      <w:r w:rsidR="00097B4A" w:rsidRPr="00C61E3D">
        <w:rPr>
          <w:rFonts w:ascii="Arial" w:hAnsi="Arial" w:cs="Arial"/>
          <w:sz w:val="24"/>
          <w:szCs w:val="24"/>
        </w:rPr>
        <w:t xml:space="preserve">mismos que se someten a la consideración de este Consejo General para su análisis, discusión y, en su caso aprobación, en términos de los </w:t>
      </w:r>
      <w:r w:rsidR="00097B4A" w:rsidRPr="00C61E3D">
        <w:rPr>
          <w:rFonts w:ascii="Arial" w:hAnsi="Arial" w:cs="Arial"/>
          <w:b/>
          <w:bCs/>
          <w:sz w:val="24"/>
          <w:szCs w:val="24"/>
        </w:rPr>
        <w:t>ANEXOS</w:t>
      </w:r>
      <w:r w:rsidR="00097B4A" w:rsidRPr="00C61E3D">
        <w:rPr>
          <w:rFonts w:ascii="Arial" w:hAnsi="Arial" w:cs="Arial"/>
          <w:b/>
          <w:sz w:val="24"/>
          <w:szCs w:val="24"/>
        </w:rPr>
        <w:t xml:space="preserve"> </w:t>
      </w:r>
      <w:r w:rsidR="00097B4A" w:rsidRPr="00C61E3D">
        <w:rPr>
          <w:rFonts w:ascii="Arial" w:hAnsi="Arial" w:cs="Arial"/>
          <w:sz w:val="24"/>
          <w:szCs w:val="24"/>
        </w:rPr>
        <w:t>que acompañan al presente acuerdo y los cuales forman parte integral del mismo, en cumplimiento</w:t>
      </w:r>
      <w:r w:rsidR="00097B4A" w:rsidRPr="00C61E3D">
        <w:rPr>
          <w:rFonts w:ascii="Arial" w:hAnsi="Arial" w:cs="Arial"/>
          <w:b/>
          <w:sz w:val="24"/>
          <w:szCs w:val="24"/>
        </w:rPr>
        <w:t xml:space="preserve"> </w:t>
      </w:r>
      <w:r w:rsidR="00097B4A" w:rsidRPr="00C61E3D">
        <w:rPr>
          <w:rFonts w:ascii="Arial" w:hAnsi="Arial" w:cs="Arial"/>
          <w:sz w:val="24"/>
          <w:szCs w:val="24"/>
        </w:rPr>
        <w:t xml:space="preserve">al artículo 137, numeral 1, fracciones XII y XIII del </w:t>
      </w:r>
      <w:r w:rsidR="00097B4A" w:rsidRPr="00C61E3D">
        <w:rPr>
          <w:rFonts w:ascii="Arial" w:hAnsi="Arial" w:cs="Arial"/>
          <w:bCs/>
          <w:sz w:val="24"/>
          <w:szCs w:val="24"/>
        </w:rPr>
        <w:t>Código Electoral del Estado de Jalisco.</w:t>
      </w:r>
    </w:p>
    <w:p w14:paraId="6E895DC3" w14:textId="77777777" w:rsidR="001D4C20" w:rsidRPr="00C61E3D" w:rsidRDefault="001D4C20" w:rsidP="00C61E3D">
      <w:pPr>
        <w:spacing w:line="276" w:lineRule="auto"/>
        <w:jc w:val="both"/>
        <w:rPr>
          <w:rFonts w:ascii="Arial" w:hAnsi="Arial" w:cs="Arial"/>
          <w:sz w:val="24"/>
          <w:szCs w:val="24"/>
        </w:rPr>
      </w:pPr>
      <w:r w:rsidRPr="00C61E3D">
        <w:rPr>
          <w:rFonts w:ascii="Arial" w:hAnsi="Arial" w:cs="Arial"/>
          <w:sz w:val="24"/>
          <w:szCs w:val="24"/>
        </w:rPr>
        <w:t xml:space="preserve">Por lo antes expuesto, se proponen los siguientes puntos de </w:t>
      </w:r>
    </w:p>
    <w:p w14:paraId="26DEF322" w14:textId="77777777" w:rsidR="001D4C20" w:rsidRPr="00C61E3D" w:rsidRDefault="001D4C20" w:rsidP="00C61E3D">
      <w:pPr>
        <w:spacing w:line="276" w:lineRule="auto"/>
        <w:jc w:val="both"/>
        <w:rPr>
          <w:rFonts w:ascii="Arial" w:hAnsi="Arial" w:cs="Arial"/>
          <w:sz w:val="24"/>
          <w:szCs w:val="24"/>
        </w:rPr>
      </w:pPr>
    </w:p>
    <w:p w14:paraId="52222B67" w14:textId="77777777" w:rsidR="001D4C20" w:rsidRPr="00C61E3D" w:rsidRDefault="001D4C20" w:rsidP="00C61E3D">
      <w:pPr>
        <w:spacing w:line="276" w:lineRule="auto"/>
        <w:jc w:val="center"/>
        <w:rPr>
          <w:rFonts w:ascii="Arial" w:hAnsi="Arial" w:cs="Arial"/>
          <w:sz w:val="24"/>
          <w:szCs w:val="24"/>
        </w:rPr>
      </w:pPr>
      <w:r w:rsidRPr="00C61E3D">
        <w:rPr>
          <w:rFonts w:ascii="Arial" w:hAnsi="Arial" w:cs="Arial"/>
          <w:b/>
          <w:sz w:val="24"/>
          <w:szCs w:val="24"/>
        </w:rPr>
        <w:t>A C U E R D O</w:t>
      </w:r>
    </w:p>
    <w:p w14:paraId="03E7F646" w14:textId="77777777" w:rsidR="001D4C20" w:rsidRPr="00C61E3D" w:rsidRDefault="001D4C20" w:rsidP="00C61E3D">
      <w:pPr>
        <w:spacing w:line="276" w:lineRule="auto"/>
        <w:jc w:val="both"/>
        <w:rPr>
          <w:rFonts w:ascii="Arial" w:hAnsi="Arial" w:cs="Arial"/>
          <w:sz w:val="24"/>
          <w:szCs w:val="24"/>
        </w:rPr>
      </w:pPr>
    </w:p>
    <w:p w14:paraId="74DF8576" w14:textId="22BAFA0F" w:rsidR="001D4C20" w:rsidRPr="00C61E3D" w:rsidRDefault="001D4C20" w:rsidP="00C61E3D">
      <w:pPr>
        <w:spacing w:line="276" w:lineRule="auto"/>
        <w:jc w:val="both"/>
        <w:rPr>
          <w:rFonts w:ascii="Arial" w:hAnsi="Arial" w:cs="Arial"/>
          <w:sz w:val="24"/>
          <w:szCs w:val="24"/>
        </w:rPr>
      </w:pPr>
      <w:r w:rsidRPr="00C61E3D">
        <w:rPr>
          <w:rFonts w:ascii="Arial" w:hAnsi="Arial" w:cs="Arial"/>
          <w:b/>
          <w:sz w:val="24"/>
          <w:szCs w:val="24"/>
        </w:rPr>
        <w:t>PRIMERO.</w:t>
      </w:r>
      <w:r w:rsidRPr="00C61E3D">
        <w:rPr>
          <w:rFonts w:ascii="Arial" w:hAnsi="Arial" w:cs="Arial"/>
          <w:sz w:val="24"/>
          <w:szCs w:val="24"/>
        </w:rPr>
        <w:t xml:space="preserve"> Se aprueba </w:t>
      </w:r>
      <w:r w:rsidR="0073434B" w:rsidRPr="00C61E3D">
        <w:rPr>
          <w:rFonts w:ascii="Arial" w:hAnsi="Arial" w:cs="Arial"/>
          <w:sz w:val="24"/>
          <w:szCs w:val="24"/>
        </w:rPr>
        <w:t>la</w:t>
      </w:r>
      <w:r w:rsidRPr="00C61E3D">
        <w:rPr>
          <w:rFonts w:ascii="Arial" w:hAnsi="Arial" w:cs="Arial"/>
          <w:sz w:val="24"/>
          <w:szCs w:val="24"/>
        </w:rPr>
        <w:t xml:space="preserve"> </w:t>
      </w:r>
      <w:r w:rsidR="0073434B" w:rsidRPr="00C61E3D">
        <w:rPr>
          <w:rFonts w:ascii="Arial" w:hAnsi="Arial" w:cs="Arial"/>
          <w:sz w:val="24"/>
          <w:szCs w:val="24"/>
          <w:lang w:eastAsia="ar-SA"/>
        </w:rPr>
        <w:t>matriz</w:t>
      </w:r>
      <w:r w:rsidRPr="00C61E3D">
        <w:rPr>
          <w:rFonts w:ascii="Arial" w:hAnsi="Arial" w:cs="Arial"/>
          <w:sz w:val="24"/>
          <w:szCs w:val="24"/>
          <w:lang w:eastAsia="ar-SA"/>
        </w:rPr>
        <w:t xml:space="preserve"> de indicadores para resultados</w:t>
      </w:r>
      <w:r w:rsidRPr="00C61E3D">
        <w:rPr>
          <w:rFonts w:ascii="Arial" w:hAnsi="Arial" w:cs="Arial"/>
          <w:sz w:val="24"/>
          <w:szCs w:val="24"/>
        </w:rPr>
        <w:t xml:space="preserve"> </w:t>
      </w:r>
      <w:r w:rsidR="0073434B" w:rsidRPr="00C61E3D">
        <w:rPr>
          <w:rFonts w:ascii="Arial" w:hAnsi="Arial" w:cs="Arial"/>
          <w:sz w:val="24"/>
          <w:szCs w:val="24"/>
        </w:rPr>
        <w:t xml:space="preserve">del </w:t>
      </w:r>
      <w:r w:rsidR="00794186" w:rsidRPr="00C61E3D">
        <w:rPr>
          <w:rFonts w:ascii="Arial" w:hAnsi="Arial" w:cs="Arial"/>
          <w:sz w:val="24"/>
          <w:szCs w:val="24"/>
        </w:rPr>
        <w:t>P</w:t>
      </w:r>
      <w:r w:rsidR="0073434B" w:rsidRPr="00C61E3D">
        <w:rPr>
          <w:rFonts w:ascii="Arial" w:hAnsi="Arial" w:cs="Arial"/>
          <w:sz w:val="24"/>
          <w:szCs w:val="24"/>
        </w:rPr>
        <w:t xml:space="preserve">roceso </w:t>
      </w:r>
      <w:r w:rsidR="00794186" w:rsidRPr="00C61E3D">
        <w:rPr>
          <w:rFonts w:ascii="Arial" w:hAnsi="Arial" w:cs="Arial"/>
          <w:sz w:val="24"/>
          <w:szCs w:val="24"/>
        </w:rPr>
        <w:t>E</w:t>
      </w:r>
      <w:r w:rsidR="0073434B" w:rsidRPr="00C61E3D">
        <w:rPr>
          <w:rFonts w:ascii="Arial" w:hAnsi="Arial" w:cs="Arial"/>
          <w:sz w:val="24"/>
          <w:szCs w:val="24"/>
        </w:rPr>
        <w:t>lector</w:t>
      </w:r>
      <w:r w:rsidR="00794186" w:rsidRPr="00C61E3D">
        <w:rPr>
          <w:rFonts w:ascii="Arial" w:hAnsi="Arial" w:cs="Arial"/>
          <w:sz w:val="24"/>
          <w:szCs w:val="24"/>
        </w:rPr>
        <w:t>al</w:t>
      </w:r>
      <w:r w:rsidR="0073434B" w:rsidRPr="00C61E3D">
        <w:rPr>
          <w:rFonts w:ascii="Arial" w:hAnsi="Arial" w:cs="Arial"/>
          <w:sz w:val="24"/>
          <w:szCs w:val="24"/>
        </w:rPr>
        <w:t xml:space="preserve"> </w:t>
      </w:r>
      <w:r w:rsidRPr="00C61E3D">
        <w:rPr>
          <w:rFonts w:ascii="Arial" w:hAnsi="Arial" w:cs="Arial"/>
          <w:sz w:val="24"/>
          <w:szCs w:val="24"/>
        </w:rPr>
        <w:t>del</w:t>
      </w:r>
      <w:r w:rsidR="00517787" w:rsidRPr="00C61E3D">
        <w:rPr>
          <w:rFonts w:ascii="Arial" w:hAnsi="Arial" w:cs="Arial"/>
          <w:sz w:val="24"/>
          <w:szCs w:val="24"/>
        </w:rPr>
        <w:t xml:space="preserve"> </w:t>
      </w:r>
      <w:r w:rsidRPr="00C61E3D">
        <w:rPr>
          <w:rFonts w:ascii="Arial" w:hAnsi="Arial" w:cs="Arial"/>
          <w:sz w:val="24"/>
          <w:szCs w:val="24"/>
        </w:rPr>
        <w:t xml:space="preserve">Instituto Electoral y de Participación Ciudadana del Estado de Jalisco, a ejecutarse durante el año dos mil </w:t>
      </w:r>
      <w:r w:rsidR="00517787" w:rsidRPr="00C61E3D">
        <w:rPr>
          <w:rFonts w:ascii="Arial" w:hAnsi="Arial" w:cs="Arial"/>
          <w:sz w:val="24"/>
          <w:szCs w:val="24"/>
        </w:rPr>
        <w:t>veinticuatro</w:t>
      </w:r>
      <w:r w:rsidRPr="00C61E3D">
        <w:rPr>
          <w:rFonts w:ascii="Arial" w:hAnsi="Arial" w:cs="Arial"/>
          <w:sz w:val="24"/>
          <w:szCs w:val="24"/>
        </w:rPr>
        <w:t xml:space="preserve">, con fundamento y de conformidad con lo señalado en el considerando V y como se detalla en el </w:t>
      </w:r>
      <w:r w:rsidRPr="00C61E3D">
        <w:rPr>
          <w:rFonts w:ascii="Arial" w:hAnsi="Arial" w:cs="Arial"/>
          <w:b/>
          <w:sz w:val="24"/>
          <w:szCs w:val="24"/>
        </w:rPr>
        <w:t>ANEXO 1</w:t>
      </w:r>
      <w:r w:rsidRPr="00C61E3D">
        <w:rPr>
          <w:rFonts w:ascii="Arial" w:hAnsi="Arial" w:cs="Arial"/>
          <w:sz w:val="24"/>
          <w:szCs w:val="24"/>
        </w:rPr>
        <w:t>, que se acompaña al presente acuerdo y forma parte integral del mismo.</w:t>
      </w:r>
    </w:p>
    <w:p w14:paraId="3E0FFC40" w14:textId="77777777" w:rsidR="001D4C20" w:rsidRPr="00C61E3D" w:rsidRDefault="001D4C20" w:rsidP="00C61E3D">
      <w:pPr>
        <w:spacing w:line="276" w:lineRule="auto"/>
        <w:jc w:val="both"/>
        <w:rPr>
          <w:rFonts w:ascii="Arial" w:hAnsi="Arial" w:cs="Arial"/>
          <w:sz w:val="24"/>
          <w:szCs w:val="24"/>
        </w:rPr>
      </w:pPr>
    </w:p>
    <w:p w14:paraId="4DA2263D" w14:textId="2E1FCA63" w:rsidR="00082C44" w:rsidRPr="00C61E3D" w:rsidRDefault="00082C44" w:rsidP="00C61E3D">
      <w:pPr>
        <w:spacing w:line="276" w:lineRule="auto"/>
        <w:jc w:val="both"/>
        <w:rPr>
          <w:rFonts w:ascii="Arial" w:hAnsi="Arial" w:cs="Arial"/>
          <w:sz w:val="24"/>
          <w:szCs w:val="24"/>
        </w:rPr>
      </w:pPr>
      <w:r w:rsidRPr="00C61E3D">
        <w:rPr>
          <w:rFonts w:ascii="Arial" w:hAnsi="Arial" w:cs="Arial"/>
          <w:b/>
          <w:sz w:val="24"/>
          <w:szCs w:val="24"/>
        </w:rPr>
        <w:t>SEGUNDO</w:t>
      </w:r>
      <w:r w:rsidRPr="00C61E3D">
        <w:rPr>
          <w:rFonts w:ascii="Arial" w:hAnsi="Arial" w:cs="Arial"/>
          <w:sz w:val="24"/>
          <w:szCs w:val="24"/>
        </w:rPr>
        <w:t>. Se aprueba el anteproyecto de presupuesto de egresos del Instituto Electoral y de Participación Ciudadana del Estado de Jalisco, relativo a la planeación, preparación y ejecución del Proceso electoral 2023-2024, a ejecutarse durante el año dos mil veinticuatro, por la cantidad de $</w:t>
      </w:r>
      <w:r w:rsidR="002C27E7" w:rsidRPr="002C27E7">
        <w:rPr>
          <w:rFonts w:ascii="Arial" w:hAnsi="Arial" w:cs="Arial"/>
          <w:sz w:val="24"/>
          <w:szCs w:val="24"/>
        </w:rPr>
        <w:t xml:space="preserve">664,505,874.00 </w:t>
      </w:r>
      <w:r w:rsidRPr="00C61E3D">
        <w:rPr>
          <w:rFonts w:ascii="Arial" w:hAnsi="Arial" w:cs="Arial"/>
          <w:sz w:val="24"/>
          <w:szCs w:val="24"/>
        </w:rPr>
        <w:t>(</w:t>
      </w:r>
      <w:r w:rsidR="002C27E7">
        <w:rPr>
          <w:rFonts w:ascii="Arial" w:hAnsi="Arial" w:cs="Arial"/>
          <w:sz w:val="24"/>
          <w:szCs w:val="24"/>
        </w:rPr>
        <w:t>s</w:t>
      </w:r>
      <w:r w:rsidR="002C27E7" w:rsidRPr="002C27E7">
        <w:rPr>
          <w:rFonts w:ascii="Arial" w:hAnsi="Arial" w:cs="Arial"/>
          <w:sz w:val="24"/>
          <w:szCs w:val="24"/>
        </w:rPr>
        <w:t>eiscientos sesenta y cuatro millones quinientos cinco mil ochocientos setenta y cuatro</w:t>
      </w:r>
      <w:r w:rsidR="002C27E7">
        <w:rPr>
          <w:rFonts w:ascii="Arial" w:hAnsi="Arial" w:cs="Arial"/>
          <w:sz w:val="24"/>
          <w:szCs w:val="24"/>
        </w:rPr>
        <w:t xml:space="preserve"> </w:t>
      </w:r>
      <w:r w:rsidRPr="00C61E3D">
        <w:rPr>
          <w:rFonts w:ascii="Arial" w:hAnsi="Arial" w:cs="Arial"/>
          <w:sz w:val="24"/>
          <w:szCs w:val="24"/>
        </w:rPr>
        <w:t>pesos 00/100 M.N.), con fundamento y de conformidad con lo señalado en el considerando VII</w:t>
      </w:r>
      <w:r w:rsidR="00D46AE8" w:rsidRPr="00C61E3D">
        <w:rPr>
          <w:rFonts w:ascii="Arial" w:hAnsi="Arial" w:cs="Arial"/>
          <w:sz w:val="24"/>
          <w:szCs w:val="24"/>
        </w:rPr>
        <w:t>I</w:t>
      </w:r>
      <w:r w:rsidRPr="00C61E3D">
        <w:rPr>
          <w:rFonts w:ascii="Arial" w:hAnsi="Arial" w:cs="Arial"/>
          <w:sz w:val="24"/>
          <w:szCs w:val="24"/>
        </w:rPr>
        <w:t xml:space="preserve"> y como se detalla en el </w:t>
      </w:r>
      <w:r w:rsidRPr="00C61E3D">
        <w:rPr>
          <w:rFonts w:ascii="Arial" w:hAnsi="Arial" w:cs="Arial"/>
          <w:b/>
          <w:sz w:val="24"/>
          <w:szCs w:val="24"/>
        </w:rPr>
        <w:t>ANEXO 2</w:t>
      </w:r>
      <w:r w:rsidRPr="00C61E3D">
        <w:rPr>
          <w:rFonts w:ascii="Arial" w:hAnsi="Arial" w:cs="Arial"/>
          <w:sz w:val="24"/>
          <w:szCs w:val="24"/>
        </w:rPr>
        <w:t>, el cual forma parte integral del presente acuerdo.</w:t>
      </w:r>
    </w:p>
    <w:p w14:paraId="4FD8CC95" w14:textId="77777777" w:rsidR="001D4C20" w:rsidRPr="00C61E3D" w:rsidRDefault="001D4C20" w:rsidP="00C61E3D">
      <w:pPr>
        <w:spacing w:line="276" w:lineRule="auto"/>
        <w:jc w:val="both"/>
        <w:rPr>
          <w:rFonts w:ascii="Arial" w:hAnsi="Arial" w:cs="Arial"/>
          <w:sz w:val="24"/>
          <w:szCs w:val="24"/>
        </w:rPr>
      </w:pPr>
    </w:p>
    <w:p w14:paraId="24A0B394" w14:textId="0B134F8F" w:rsidR="001D4C20" w:rsidRPr="00C61E3D" w:rsidRDefault="00F85C73" w:rsidP="00C61E3D">
      <w:pPr>
        <w:pStyle w:val="Textoindependiente"/>
        <w:shd w:val="clear" w:color="auto" w:fill="FFFFFF"/>
        <w:spacing w:after="0"/>
        <w:jc w:val="both"/>
        <w:rPr>
          <w:rFonts w:ascii="Arial" w:hAnsi="Arial" w:cs="Arial"/>
          <w:sz w:val="24"/>
          <w:szCs w:val="24"/>
        </w:rPr>
      </w:pPr>
      <w:r w:rsidRPr="00C61E3D">
        <w:rPr>
          <w:rFonts w:ascii="Arial" w:hAnsi="Arial" w:cs="Arial"/>
          <w:b/>
          <w:sz w:val="24"/>
          <w:szCs w:val="24"/>
        </w:rPr>
        <w:t>TERCERO</w:t>
      </w:r>
      <w:r w:rsidR="001D4C20" w:rsidRPr="00C61E3D">
        <w:rPr>
          <w:rFonts w:ascii="Arial" w:hAnsi="Arial" w:cs="Arial"/>
          <w:b/>
          <w:sz w:val="24"/>
          <w:szCs w:val="24"/>
        </w:rPr>
        <w:t>.</w:t>
      </w:r>
      <w:r w:rsidR="001D4C20" w:rsidRPr="00C61E3D">
        <w:rPr>
          <w:rFonts w:ascii="Arial" w:hAnsi="Arial" w:cs="Arial"/>
          <w:sz w:val="24"/>
          <w:szCs w:val="24"/>
        </w:rPr>
        <w:t xml:space="preserve"> </w:t>
      </w:r>
      <w:r w:rsidR="000A1C8E" w:rsidRPr="00C61E3D">
        <w:rPr>
          <w:rFonts w:ascii="Arial" w:eastAsia="Times New Roman" w:hAnsi="Arial" w:cs="Arial"/>
          <w:bCs/>
          <w:sz w:val="24"/>
          <w:szCs w:val="24"/>
          <w:lang w:eastAsia="es-ES"/>
        </w:rPr>
        <w:t xml:space="preserve">Remítase al titular del Poder Ejecutivo del Estado, por conducto de la consejera presidenta </w:t>
      </w:r>
      <w:r w:rsidR="000A1C8E" w:rsidRPr="00C61E3D">
        <w:rPr>
          <w:rFonts w:ascii="Arial" w:eastAsia="Times New Roman" w:hAnsi="Arial" w:cs="Arial"/>
          <w:sz w:val="24"/>
          <w:szCs w:val="24"/>
          <w:lang w:eastAsia="es-ES"/>
        </w:rPr>
        <w:t xml:space="preserve">de este organismo electoral, </w:t>
      </w:r>
      <w:r w:rsidR="000A1C8E" w:rsidRPr="00C61E3D">
        <w:rPr>
          <w:rFonts w:ascii="Arial" w:eastAsia="Times New Roman" w:hAnsi="Arial" w:cs="Arial"/>
          <w:bCs/>
          <w:sz w:val="24"/>
          <w:szCs w:val="24"/>
          <w:lang w:eastAsia="es-ES"/>
        </w:rPr>
        <w:t xml:space="preserve">copias certificadas del presente </w:t>
      </w:r>
      <w:r w:rsidR="000A1C8E" w:rsidRPr="00C61E3D">
        <w:rPr>
          <w:rFonts w:ascii="Arial" w:eastAsia="Times New Roman" w:hAnsi="Arial" w:cs="Arial"/>
          <w:bCs/>
          <w:sz w:val="24"/>
          <w:szCs w:val="24"/>
          <w:lang w:eastAsia="es-ES"/>
        </w:rPr>
        <w:lastRenderedPageBreak/>
        <w:t xml:space="preserve">acuerdo, así como de los relativos al financiamiento local aprobado a los partidos políticos </w:t>
      </w:r>
      <w:r w:rsidRPr="00C61E3D">
        <w:rPr>
          <w:rFonts w:ascii="Arial" w:eastAsia="Times New Roman" w:hAnsi="Arial" w:cs="Arial"/>
          <w:bCs/>
          <w:sz w:val="24"/>
          <w:szCs w:val="24"/>
          <w:lang w:eastAsia="es-ES"/>
        </w:rPr>
        <w:t>nacionales</w:t>
      </w:r>
      <w:r w:rsidR="000A1C8E" w:rsidRPr="00C61E3D">
        <w:rPr>
          <w:rFonts w:ascii="Arial" w:eastAsia="Times New Roman" w:hAnsi="Arial" w:cs="Arial"/>
          <w:bCs/>
          <w:sz w:val="24"/>
          <w:szCs w:val="24"/>
          <w:lang w:eastAsia="es-ES"/>
        </w:rPr>
        <w:t xml:space="preserve"> y locales; y al anteproyecto de presupuesto de egresos del gasto ordinario a ejecutarse durante el dos mil </w:t>
      </w:r>
      <w:r w:rsidR="00C00158" w:rsidRPr="00C61E3D">
        <w:rPr>
          <w:rFonts w:ascii="Arial" w:eastAsia="Times New Roman" w:hAnsi="Arial" w:cs="Arial"/>
          <w:bCs/>
          <w:sz w:val="24"/>
          <w:szCs w:val="24"/>
          <w:lang w:eastAsia="es-ES"/>
        </w:rPr>
        <w:t>veinticuatro</w:t>
      </w:r>
      <w:r w:rsidR="000A1C8E" w:rsidRPr="00C61E3D">
        <w:rPr>
          <w:rFonts w:ascii="Arial" w:eastAsia="Times New Roman" w:hAnsi="Arial" w:cs="Arial"/>
          <w:bCs/>
          <w:sz w:val="24"/>
          <w:szCs w:val="24"/>
          <w:lang w:eastAsia="es-ES"/>
        </w:rPr>
        <w:t xml:space="preserve">, </w:t>
      </w:r>
      <w:r w:rsidR="000A1C8E" w:rsidRPr="00C61E3D">
        <w:rPr>
          <w:rFonts w:ascii="Arial" w:eastAsia="Times New Roman" w:hAnsi="Arial" w:cs="Arial"/>
          <w:sz w:val="24"/>
          <w:szCs w:val="24"/>
          <w:lang w:eastAsia="es-ES"/>
        </w:rPr>
        <w:t xml:space="preserve">a efecto de que los montos contenidos en los tres acuerdos se incluyan en la iniciativa de Presupuesto de Egresos del Estado de Jalisco, para el ejercicio de dos mil </w:t>
      </w:r>
      <w:r w:rsidR="00C00158" w:rsidRPr="00C61E3D">
        <w:rPr>
          <w:rFonts w:ascii="Arial" w:eastAsia="Times New Roman" w:hAnsi="Arial" w:cs="Arial"/>
          <w:bCs/>
          <w:sz w:val="24"/>
          <w:szCs w:val="24"/>
          <w:lang w:eastAsia="es-ES"/>
        </w:rPr>
        <w:t>veinticuatro</w:t>
      </w:r>
      <w:r w:rsidR="000A1C8E" w:rsidRPr="00C61E3D">
        <w:rPr>
          <w:rFonts w:ascii="Arial" w:eastAsia="Times New Roman" w:hAnsi="Arial" w:cs="Arial"/>
          <w:bCs/>
          <w:sz w:val="24"/>
          <w:szCs w:val="24"/>
          <w:lang w:eastAsia="es-ES"/>
        </w:rPr>
        <w:t>.</w:t>
      </w:r>
    </w:p>
    <w:p w14:paraId="4415E971" w14:textId="77777777" w:rsidR="001D4C20" w:rsidRPr="00C61E3D" w:rsidRDefault="001D4C20" w:rsidP="00C61E3D">
      <w:pPr>
        <w:pStyle w:val="Textoindependiente"/>
        <w:shd w:val="clear" w:color="auto" w:fill="FFFFFF"/>
        <w:spacing w:after="0"/>
        <w:jc w:val="both"/>
        <w:rPr>
          <w:rFonts w:ascii="Arial" w:hAnsi="Arial" w:cs="Arial"/>
          <w:sz w:val="24"/>
          <w:szCs w:val="24"/>
        </w:rPr>
      </w:pPr>
    </w:p>
    <w:p w14:paraId="17A96221" w14:textId="059EB9DD" w:rsidR="001D4C20" w:rsidRPr="00C61E3D" w:rsidRDefault="00F85C73" w:rsidP="00C61E3D">
      <w:pPr>
        <w:pStyle w:val="Textoindependiente"/>
        <w:shd w:val="clear" w:color="auto" w:fill="FFFFFF"/>
        <w:spacing w:after="0"/>
        <w:jc w:val="both"/>
        <w:rPr>
          <w:rFonts w:ascii="Arial" w:hAnsi="Arial" w:cs="Arial"/>
          <w:bCs/>
          <w:sz w:val="24"/>
          <w:szCs w:val="24"/>
        </w:rPr>
      </w:pPr>
      <w:r w:rsidRPr="00C61E3D">
        <w:rPr>
          <w:rFonts w:ascii="Arial" w:hAnsi="Arial" w:cs="Arial"/>
          <w:b/>
          <w:sz w:val="24"/>
          <w:szCs w:val="24"/>
        </w:rPr>
        <w:t>CUARTO</w:t>
      </w:r>
      <w:r w:rsidR="001D4C20" w:rsidRPr="00C61E3D">
        <w:rPr>
          <w:rFonts w:ascii="Arial" w:hAnsi="Arial" w:cs="Arial"/>
          <w:b/>
          <w:sz w:val="24"/>
          <w:szCs w:val="24"/>
        </w:rPr>
        <w:t>.</w:t>
      </w:r>
      <w:r w:rsidR="001D4C20" w:rsidRPr="00C61E3D">
        <w:rPr>
          <w:rFonts w:ascii="Arial" w:hAnsi="Arial" w:cs="Arial"/>
          <w:sz w:val="24"/>
          <w:szCs w:val="24"/>
        </w:rPr>
        <w:t xml:space="preserve"> Hágase del conocimiento del Instituto Nacional Electoral, el contenido del presente acuerdo a través del Sistema de Vinculación con los Organismos Públicos Locales Electorales, para los efectos correspondientes.</w:t>
      </w:r>
    </w:p>
    <w:p w14:paraId="582649CE" w14:textId="77777777" w:rsidR="001D4C20" w:rsidRPr="00C61E3D" w:rsidRDefault="001D4C20" w:rsidP="00C61E3D">
      <w:pPr>
        <w:spacing w:line="276" w:lineRule="auto"/>
        <w:jc w:val="both"/>
        <w:rPr>
          <w:rFonts w:ascii="Arial" w:hAnsi="Arial" w:cs="Arial"/>
          <w:sz w:val="24"/>
          <w:szCs w:val="24"/>
        </w:rPr>
      </w:pPr>
    </w:p>
    <w:p w14:paraId="4FEA380E" w14:textId="5D5EE827" w:rsidR="001D4C20" w:rsidRPr="00C61E3D" w:rsidRDefault="00F85C73" w:rsidP="00C61E3D">
      <w:pPr>
        <w:autoSpaceDE w:val="0"/>
        <w:autoSpaceDN w:val="0"/>
        <w:adjustRightInd w:val="0"/>
        <w:spacing w:line="276" w:lineRule="auto"/>
        <w:jc w:val="both"/>
        <w:rPr>
          <w:rFonts w:ascii="Arial" w:hAnsi="Arial" w:cs="Arial"/>
          <w:sz w:val="24"/>
          <w:szCs w:val="24"/>
        </w:rPr>
      </w:pPr>
      <w:r w:rsidRPr="00C61E3D">
        <w:rPr>
          <w:rFonts w:ascii="Arial" w:hAnsi="Arial" w:cs="Arial"/>
          <w:b/>
          <w:sz w:val="24"/>
          <w:szCs w:val="24"/>
        </w:rPr>
        <w:t>QUINTO</w:t>
      </w:r>
      <w:r w:rsidR="001D4C20" w:rsidRPr="00C61E3D">
        <w:rPr>
          <w:rFonts w:ascii="Arial" w:hAnsi="Arial" w:cs="Arial"/>
          <w:b/>
          <w:sz w:val="24"/>
          <w:szCs w:val="24"/>
        </w:rPr>
        <w:t xml:space="preserve">. </w:t>
      </w:r>
      <w:r w:rsidR="001D4C20" w:rsidRPr="00C61E3D">
        <w:rPr>
          <w:rFonts w:ascii="Arial" w:hAnsi="Arial" w:cs="Arial"/>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14:paraId="1AB9ACE9" w14:textId="77777777" w:rsidR="001A4E55" w:rsidRPr="00C61E3D" w:rsidRDefault="001A4E55" w:rsidP="00C61E3D">
      <w:pPr>
        <w:spacing w:line="276" w:lineRule="auto"/>
        <w:jc w:val="both"/>
        <w:rPr>
          <w:rFonts w:ascii="Arial" w:hAnsi="Arial" w:cs="Arial"/>
          <w:b/>
          <w:bCs/>
          <w:sz w:val="24"/>
          <w:szCs w:val="24"/>
          <w:highlight w:val="red"/>
        </w:rPr>
      </w:pPr>
    </w:p>
    <w:p w14:paraId="602B18C5" w14:textId="712C6303" w:rsidR="009A38D9" w:rsidRDefault="009A38D9" w:rsidP="00C61E3D">
      <w:pPr>
        <w:pStyle w:val="Cuadrculamedia21"/>
        <w:spacing w:line="276" w:lineRule="auto"/>
        <w:jc w:val="center"/>
        <w:rPr>
          <w:rFonts w:ascii="Arial" w:hAnsi="Arial" w:cs="Arial"/>
          <w:b/>
          <w:bCs/>
          <w:kern w:val="18"/>
          <w:lang w:val="pt-BR"/>
        </w:rPr>
      </w:pPr>
      <w:r w:rsidRPr="00CA5737">
        <w:rPr>
          <w:rFonts w:ascii="Arial" w:hAnsi="Arial" w:cs="Arial"/>
          <w:b/>
          <w:bCs/>
          <w:kern w:val="18"/>
          <w:lang w:val="pt-BR"/>
        </w:rPr>
        <w:t>Guadalajara,</w:t>
      </w:r>
      <w:r w:rsidRPr="00CA5737">
        <w:rPr>
          <w:rFonts w:ascii="Arial" w:hAnsi="Arial" w:cs="Arial"/>
          <w:b/>
          <w:bCs/>
          <w:kern w:val="18"/>
        </w:rPr>
        <w:t xml:space="preserve"> Jalisco</w:t>
      </w:r>
      <w:r w:rsidRPr="00CA5737">
        <w:rPr>
          <w:rFonts w:ascii="Arial" w:hAnsi="Arial" w:cs="Arial"/>
          <w:b/>
          <w:bCs/>
          <w:kern w:val="18"/>
          <w:lang w:val="pt-BR"/>
        </w:rPr>
        <w:t xml:space="preserve">; a </w:t>
      </w:r>
      <w:r w:rsidR="00C00158" w:rsidRPr="00CA5737">
        <w:rPr>
          <w:rFonts w:ascii="Arial" w:hAnsi="Arial" w:cs="Arial"/>
          <w:b/>
          <w:bCs/>
          <w:kern w:val="18"/>
          <w:lang w:val="pt-BR"/>
        </w:rPr>
        <w:t>08</w:t>
      </w:r>
      <w:r w:rsidRPr="00CA5737">
        <w:rPr>
          <w:rFonts w:ascii="Arial" w:hAnsi="Arial" w:cs="Arial"/>
          <w:b/>
          <w:bCs/>
          <w:kern w:val="18"/>
          <w:lang w:val="pt-BR"/>
        </w:rPr>
        <w:t xml:space="preserve"> de </w:t>
      </w:r>
      <w:r w:rsidR="00C00158" w:rsidRPr="00CA5737">
        <w:rPr>
          <w:rFonts w:ascii="Arial" w:hAnsi="Arial" w:cs="Arial"/>
          <w:b/>
          <w:bCs/>
          <w:kern w:val="18"/>
          <w:lang w:val="pt-BR"/>
        </w:rPr>
        <w:t>agosto</w:t>
      </w:r>
      <w:r w:rsidRPr="00CA5737">
        <w:rPr>
          <w:rFonts w:ascii="Arial" w:hAnsi="Arial" w:cs="Arial"/>
          <w:b/>
          <w:bCs/>
          <w:kern w:val="18"/>
          <w:lang w:val="pt-BR"/>
        </w:rPr>
        <w:t xml:space="preserve"> de 202</w:t>
      </w:r>
      <w:r w:rsidR="00C00158" w:rsidRPr="00CA5737">
        <w:rPr>
          <w:rFonts w:ascii="Arial" w:hAnsi="Arial" w:cs="Arial"/>
          <w:b/>
          <w:bCs/>
          <w:kern w:val="18"/>
          <w:lang w:val="pt-BR"/>
        </w:rPr>
        <w:t>3</w:t>
      </w:r>
      <w:r w:rsidRPr="00CA5737">
        <w:rPr>
          <w:rFonts w:ascii="Arial" w:hAnsi="Arial" w:cs="Arial"/>
          <w:b/>
          <w:bCs/>
          <w:kern w:val="18"/>
          <w:lang w:val="pt-BR"/>
        </w:rPr>
        <w:t>.</w:t>
      </w:r>
    </w:p>
    <w:p w14:paraId="4A4D0913" w14:textId="77777777" w:rsidR="0047263B" w:rsidRPr="00CA5737" w:rsidRDefault="0047263B" w:rsidP="00C61E3D">
      <w:pPr>
        <w:pStyle w:val="Cuadrculamedia21"/>
        <w:spacing w:line="276" w:lineRule="auto"/>
        <w:jc w:val="center"/>
        <w:rPr>
          <w:rFonts w:ascii="Arial" w:hAnsi="Arial" w:cs="Arial"/>
          <w:b/>
          <w:bCs/>
          <w:kern w:val="18"/>
          <w:lang w:val="pt-BR"/>
        </w:rPr>
      </w:pPr>
    </w:p>
    <w:p w14:paraId="12C7B9BB" w14:textId="77777777" w:rsidR="000D4FED" w:rsidRPr="00CA5737" w:rsidRDefault="000D4FED" w:rsidP="00C61E3D">
      <w:pPr>
        <w:pStyle w:val="Cuadrculamedia21"/>
        <w:spacing w:line="276" w:lineRule="auto"/>
        <w:jc w:val="center"/>
        <w:rPr>
          <w:rFonts w:ascii="Arial" w:hAnsi="Arial" w:cs="Arial"/>
          <w:b/>
          <w:bCs/>
          <w:kern w:val="18"/>
          <w:lang w:val="pt-BR"/>
        </w:rPr>
      </w:pPr>
    </w:p>
    <w:tbl>
      <w:tblPr>
        <w:tblW w:w="10666"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9"/>
        <w:gridCol w:w="145"/>
        <w:gridCol w:w="756"/>
        <w:gridCol w:w="4169"/>
        <w:gridCol w:w="5137"/>
      </w:tblGrid>
      <w:tr w:rsidR="009A38D9" w:rsidRPr="00CA5737" w14:paraId="3B0FB972" w14:textId="77777777" w:rsidTr="003077D1">
        <w:trPr>
          <w:gridBefore w:val="1"/>
          <w:wBefore w:w="459" w:type="dxa"/>
          <w:trHeight w:val="929"/>
        </w:trPr>
        <w:tc>
          <w:tcPr>
            <w:tcW w:w="5070" w:type="dxa"/>
            <w:gridSpan w:val="3"/>
            <w:shd w:val="clear" w:color="auto" w:fill="auto"/>
          </w:tcPr>
          <w:p w14:paraId="3F1AD63D" w14:textId="77777777" w:rsidR="009A38D9" w:rsidRPr="00CA5737" w:rsidRDefault="009A38D9" w:rsidP="00C61E3D">
            <w:pPr>
              <w:pStyle w:val="Sinespaciado"/>
              <w:spacing w:line="276" w:lineRule="auto"/>
              <w:jc w:val="both"/>
              <w:rPr>
                <w:rFonts w:ascii="Arial" w:hAnsi="Arial" w:cs="Arial"/>
                <w:b/>
                <w:bCs/>
                <w:kern w:val="18"/>
                <w:sz w:val="24"/>
                <w:szCs w:val="24"/>
              </w:rPr>
            </w:pPr>
          </w:p>
          <w:p w14:paraId="0399A8C9" w14:textId="77777777" w:rsidR="009A38D9" w:rsidRPr="00CA5737" w:rsidRDefault="009A38D9" w:rsidP="00C61E3D">
            <w:pPr>
              <w:pStyle w:val="Sinespaciado"/>
              <w:spacing w:line="276" w:lineRule="auto"/>
              <w:jc w:val="center"/>
              <w:rPr>
                <w:rFonts w:ascii="Arial" w:hAnsi="Arial" w:cs="Arial"/>
                <w:b/>
                <w:bCs/>
                <w:kern w:val="18"/>
                <w:sz w:val="24"/>
                <w:szCs w:val="24"/>
              </w:rPr>
            </w:pPr>
            <w:r w:rsidRPr="00CA5737">
              <w:rPr>
                <w:rFonts w:ascii="Arial" w:eastAsia="Trebuchet MS" w:hAnsi="Arial" w:cs="Arial"/>
                <w:b/>
                <w:bCs/>
                <w:color w:val="000000"/>
                <w:sz w:val="24"/>
                <w:szCs w:val="24"/>
              </w:rPr>
              <w:t xml:space="preserve">Mtra. Paula Ramírez </w:t>
            </w:r>
            <w:proofErr w:type="spellStart"/>
            <w:r w:rsidRPr="00CA5737">
              <w:rPr>
                <w:rFonts w:ascii="Arial" w:eastAsia="Trebuchet MS" w:hAnsi="Arial" w:cs="Arial"/>
                <w:b/>
                <w:bCs/>
                <w:color w:val="000000"/>
                <w:sz w:val="24"/>
                <w:szCs w:val="24"/>
              </w:rPr>
              <w:t>Höhne</w:t>
            </w:r>
            <w:proofErr w:type="spellEnd"/>
          </w:p>
          <w:p w14:paraId="38ECCEE2" w14:textId="7F91F029" w:rsidR="009A38D9" w:rsidRPr="00CA5737" w:rsidRDefault="009A38D9" w:rsidP="00C61E3D">
            <w:pPr>
              <w:pStyle w:val="Sinespaciado"/>
              <w:spacing w:line="276" w:lineRule="auto"/>
              <w:jc w:val="center"/>
              <w:rPr>
                <w:rFonts w:ascii="Arial" w:hAnsi="Arial" w:cs="Arial"/>
                <w:b/>
                <w:bCs/>
                <w:kern w:val="18"/>
                <w:sz w:val="24"/>
                <w:szCs w:val="24"/>
              </w:rPr>
            </w:pPr>
            <w:r w:rsidRPr="00CA5737">
              <w:rPr>
                <w:rFonts w:ascii="Arial" w:hAnsi="Arial" w:cs="Arial"/>
                <w:b/>
                <w:bCs/>
                <w:kern w:val="18"/>
                <w:sz w:val="24"/>
                <w:szCs w:val="24"/>
              </w:rPr>
              <w:t xml:space="preserve">La </w:t>
            </w:r>
            <w:proofErr w:type="gramStart"/>
            <w:r w:rsidR="00BC6B10">
              <w:rPr>
                <w:rFonts w:ascii="Arial" w:hAnsi="Arial" w:cs="Arial"/>
                <w:b/>
                <w:bCs/>
                <w:kern w:val="18"/>
                <w:sz w:val="24"/>
                <w:szCs w:val="24"/>
              </w:rPr>
              <w:t>C</w:t>
            </w:r>
            <w:r w:rsidRPr="00CA5737">
              <w:rPr>
                <w:rFonts w:ascii="Arial" w:hAnsi="Arial" w:cs="Arial"/>
                <w:b/>
                <w:bCs/>
                <w:kern w:val="18"/>
                <w:sz w:val="24"/>
                <w:szCs w:val="24"/>
              </w:rPr>
              <w:t>onsejera</w:t>
            </w:r>
            <w:proofErr w:type="gramEnd"/>
            <w:r w:rsidRPr="00CA5737">
              <w:rPr>
                <w:rFonts w:ascii="Arial" w:hAnsi="Arial" w:cs="Arial"/>
                <w:b/>
                <w:bCs/>
                <w:kern w:val="18"/>
                <w:sz w:val="24"/>
                <w:szCs w:val="24"/>
              </w:rPr>
              <w:t xml:space="preserve"> presidenta</w:t>
            </w:r>
          </w:p>
        </w:tc>
        <w:tc>
          <w:tcPr>
            <w:tcW w:w="5137" w:type="dxa"/>
            <w:shd w:val="clear" w:color="auto" w:fill="auto"/>
          </w:tcPr>
          <w:p w14:paraId="203AC08A" w14:textId="77777777" w:rsidR="009A38D9" w:rsidRPr="00CA5737" w:rsidRDefault="009A38D9" w:rsidP="00C61E3D">
            <w:pPr>
              <w:pStyle w:val="Sinespaciado"/>
              <w:spacing w:line="276" w:lineRule="auto"/>
              <w:jc w:val="both"/>
              <w:rPr>
                <w:rFonts w:ascii="Arial" w:hAnsi="Arial" w:cs="Arial"/>
                <w:b/>
                <w:bCs/>
                <w:kern w:val="18"/>
                <w:sz w:val="24"/>
                <w:szCs w:val="24"/>
              </w:rPr>
            </w:pPr>
          </w:p>
          <w:p w14:paraId="08F928CE" w14:textId="77777777" w:rsidR="009A38D9" w:rsidRPr="00CA5737" w:rsidRDefault="009A38D9" w:rsidP="00C61E3D">
            <w:pPr>
              <w:pStyle w:val="Sinespaciado"/>
              <w:spacing w:line="276" w:lineRule="auto"/>
              <w:jc w:val="center"/>
              <w:rPr>
                <w:rFonts w:ascii="Arial" w:hAnsi="Arial" w:cs="Arial"/>
                <w:b/>
                <w:bCs/>
                <w:kern w:val="18"/>
                <w:sz w:val="24"/>
                <w:szCs w:val="24"/>
              </w:rPr>
            </w:pPr>
            <w:r w:rsidRPr="00CA5737">
              <w:rPr>
                <w:rFonts w:ascii="Arial" w:hAnsi="Arial" w:cs="Arial"/>
                <w:b/>
                <w:bCs/>
                <w:kern w:val="18"/>
                <w:sz w:val="24"/>
                <w:szCs w:val="24"/>
              </w:rPr>
              <w:t>Mtro. Christian Flores Garza</w:t>
            </w:r>
          </w:p>
          <w:p w14:paraId="5847FBF3" w14:textId="40E3C1C6" w:rsidR="009A38D9" w:rsidRDefault="009A38D9" w:rsidP="00C61E3D">
            <w:pPr>
              <w:pStyle w:val="Sinespaciado"/>
              <w:spacing w:line="276" w:lineRule="auto"/>
              <w:jc w:val="center"/>
              <w:rPr>
                <w:rFonts w:ascii="Arial" w:hAnsi="Arial" w:cs="Arial"/>
                <w:b/>
                <w:bCs/>
                <w:kern w:val="18"/>
                <w:sz w:val="24"/>
                <w:szCs w:val="24"/>
              </w:rPr>
            </w:pPr>
            <w:r w:rsidRPr="00CA5737">
              <w:rPr>
                <w:rFonts w:ascii="Arial" w:hAnsi="Arial" w:cs="Arial"/>
                <w:b/>
                <w:bCs/>
                <w:kern w:val="18"/>
                <w:sz w:val="24"/>
                <w:szCs w:val="24"/>
              </w:rPr>
              <w:t xml:space="preserve">El </w:t>
            </w:r>
            <w:proofErr w:type="gramStart"/>
            <w:r w:rsidR="00BC6B10">
              <w:rPr>
                <w:rFonts w:ascii="Arial" w:hAnsi="Arial" w:cs="Arial"/>
                <w:b/>
                <w:bCs/>
                <w:kern w:val="18"/>
                <w:sz w:val="24"/>
                <w:szCs w:val="24"/>
              </w:rPr>
              <w:t>S</w:t>
            </w:r>
            <w:r w:rsidRPr="00CA5737">
              <w:rPr>
                <w:rFonts w:ascii="Arial" w:hAnsi="Arial" w:cs="Arial"/>
                <w:b/>
                <w:bCs/>
                <w:kern w:val="18"/>
                <w:sz w:val="24"/>
                <w:szCs w:val="24"/>
              </w:rPr>
              <w:t>ecretario</w:t>
            </w:r>
            <w:proofErr w:type="gramEnd"/>
            <w:r w:rsidRPr="00CA5737">
              <w:rPr>
                <w:rFonts w:ascii="Arial" w:hAnsi="Arial" w:cs="Arial"/>
                <w:b/>
                <w:bCs/>
                <w:kern w:val="18"/>
                <w:sz w:val="24"/>
                <w:szCs w:val="24"/>
              </w:rPr>
              <w:t xml:space="preserve"> ejecutivo</w:t>
            </w:r>
          </w:p>
          <w:p w14:paraId="4E0F467B" w14:textId="767E2F43" w:rsidR="00CA5737" w:rsidRPr="00CA5737" w:rsidRDefault="00CA5737" w:rsidP="00C61E3D">
            <w:pPr>
              <w:pStyle w:val="Sinespaciado"/>
              <w:spacing w:line="276" w:lineRule="auto"/>
              <w:jc w:val="center"/>
              <w:rPr>
                <w:rFonts w:ascii="Arial" w:hAnsi="Arial" w:cs="Arial"/>
                <w:b/>
                <w:bCs/>
                <w:kern w:val="18"/>
                <w:sz w:val="24"/>
                <w:szCs w:val="24"/>
              </w:rPr>
            </w:pPr>
          </w:p>
        </w:tc>
      </w:tr>
      <w:tr w:rsidR="009A38D9" w:rsidRPr="0047263B" w14:paraId="319A8890" w14:textId="77777777" w:rsidTr="000D68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306" w:type="dxa"/>
          <w:trHeight w:val="247"/>
        </w:trPr>
        <w:tc>
          <w:tcPr>
            <w:tcW w:w="6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56A92DF" w14:textId="77777777" w:rsidR="00F85C73" w:rsidRPr="0047263B" w:rsidRDefault="00F85C73" w:rsidP="00C61E3D">
            <w:pPr>
              <w:spacing w:line="276" w:lineRule="auto"/>
              <w:jc w:val="center"/>
              <w:rPr>
                <w:rFonts w:ascii="Arial" w:hAnsi="Arial" w:cs="Arial"/>
                <w:sz w:val="10"/>
                <w:szCs w:val="10"/>
              </w:rPr>
            </w:pPr>
          </w:p>
          <w:p w14:paraId="679FEBD2" w14:textId="3B77FE7B" w:rsidR="009A38D9" w:rsidRPr="0047263B" w:rsidRDefault="009A38D9" w:rsidP="00C61E3D">
            <w:pPr>
              <w:spacing w:line="276" w:lineRule="auto"/>
              <w:jc w:val="center"/>
              <w:rPr>
                <w:rFonts w:ascii="Arial" w:hAnsi="Arial" w:cs="Arial"/>
                <w:sz w:val="10"/>
                <w:szCs w:val="10"/>
              </w:rPr>
            </w:pPr>
            <w:proofErr w:type="spellStart"/>
            <w:r w:rsidRPr="0047263B">
              <w:rPr>
                <w:rFonts w:ascii="Arial" w:hAnsi="Arial" w:cs="Arial"/>
                <w:sz w:val="10"/>
                <w:szCs w:val="10"/>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ABD0D9" w14:textId="21B9C124" w:rsidR="00F85C73" w:rsidRPr="0047263B" w:rsidRDefault="00A259D4" w:rsidP="00C61E3D">
            <w:pPr>
              <w:spacing w:line="276" w:lineRule="auto"/>
              <w:jc w:val="center"/>
              <w:rPr>
                <w:rFonts w:ascii="Arial" w:hAnsi="Arial" w:cs="Arial"/>
                <w:sz w:val="10"/>
                <w:szCs w:val="10"/>
              </w:rPr>
            </w:pPr>
            <w:r w:rsidRPr="0047263B">
              <w:rPr>
                <w:rFonts w:ascii="Arial" w:hAnsi="Arial" w:cs="Arial"/>
                <w:sz w:val="10"/>
                <w:szCs w:val="10"/>
              </w:rPr>
              <w:t>AEAE</w:t>
            </w:r>
          </w:p>
          <w:p w14:paraId="50D90B7D" w14:textId="088E49A4" w:rsidR="009A38D9" w:rsidRPr="0047263B" w:rsidRDefault="009A38D9" w:rsidP="00C61E3D">
            <w:pPr>
              <w:spacing w:line="276" w:lineRule="auto"/>
              <w:jc w:val="center"/>
              <w:rPr>
                <w:rFonts w:ascii="Arial" w:hAnsi="Arial" w:cs="Arial"/>
                <w:sz w:val="10"/>
                <w:szCs w:val="10"/>
              </w:rPr>
            </w:pPr>
            <w:r w:rsidRPr="0047263B">
              <w:rPr>
                <w:rFonts w:ascii="Arial" w:hAnsi="Arial" w:cs="Arial"/>
                <w:sz w:val="10"/>
                <w:szCs w:val="10"/>
              </w:rPr>
              <w:t>Elaboró</w:t>
            </w:r>
          </w:p>
        </w:tc>
      </w:tr>
    </w:tbl>
    <w:p w14:paraId="48203F72" w14:textId="77777777" w:rsidR="00EB2A0B" w:rsidRDefault="00EB2A0B" w:rsidP="00C61E3D">
      <w:pPr>
        <w:pStyle w:val="Sinespaciado"/>
        <w:spacing w:line="276" w:lineRule="auto"/>
        <w:jc w:val="both"/>
        <w:rPr>
          <w:rFonts w:ascii="Arial" w:hAnsi="Arial" w:cs="Arial"/>
          <w:sz w:val="24"/>
          <w:szCs w:val="24"/>
        </w:rPr>
      </w:pPr>
    </w:p>
    <w:p w14:paraId="7F088912" w14:textId="77777777" w:rsidR="003B7F06" w:rsidRDefault="003B7F06" w:rsidP="003B7F06">
      <w:pPr>
        <w:pStyle w:val="Sinespaciado"/>
        <w:jc w:val="both"/>
        <w:rPr>
          <w:rFonts w:ascii="Arial" w:eastAsia="Trebuchet MS" w:hAnsi="Arial" w:cs="Arial"/>
          <w:sz w:val="16"/>
          <w:szCs w:val="16"/>
        </w:rPr>
      </w:pPr>
      <w:r w:rsidRPr="009B7379">
        <w:rPr>
          <w:rFonts w:ascii="Arial" w:eastAsia="Trebuchet MS" w:hAnsi="Arial" w:cs="Arial"/>
          <w:sz w:val="16"/>
          <w:szCs w:val="16"/>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w:t>
      </w:r>
      <w:r>
        <w:rPr>
          <w:rFonts w:ascii="Arial" w:eastAsia="Trebuchet MS" w:hAnsi="Arial" w:cs="Arial"/>
          <w:sz w:val="16"/>
          <w:szCs w:val="16"/>
        </w:rPr>
        <w:t>se emitió</w:t>
      </w:r>
      <w:r w:rsidRPr="009B7379">
        <w:rPr>
          <w:rFonts w:ascii="Arial" w:eastAsia="Trebuchet MS" w:hAnsi="Arial" w:cs="Arial"/>
          <w:sz w:val="16"/>
          <w:szCs w:val="16"/>
        </w:rPr>
        <w:t xml:space="preserve"> en la </w:t>
      </w:r>
      <w:r w:rsidRPr="009B7379">
        <w:rPr>
          <w:rFonts w:ascii="Arial" w:eastAsia="Trebuchet MS" w:hAnsi="Arial" w:cs="Arial"/>
          <w:b/>
          <w:bCs/>
          <w:sz w:val="16"/>
          <w:szCs w:val="16"/>
        </w:rPr>
        <w:t>décima sesión extraordinaria</w:t>
      </w:r>
      <w:r w:rsidRPr="009B7379">
        <w:rPr>
          <w:rFonts w:ascii="Arial" w:eastAsia="Trebuchet MS" w:hAnsi="Arial" w:cs="Arial"/>
          <w:sz w:val="16"/>
          <w:szCs w:val="16"/>
        </w:rPr>
        <w:t xml:space="preserve"> del Consejo General, celebrada el ocho de agosto de dos mil veintitrés,</w:t>
      </w:r>
      <w:r>
        <w:rPr>
          <w:rFonts w:ascii="Arial" w:eastAsia="Trebuchet MS" w:hAnsi="Arial" w:cs="Arial"/>
          <w:sz w:val="16"/>
          <w:szCs w:val="16"/>
        </w:rPr>
        <w:t xml:space="preserve"> y fue aprobado en lo general </w:t>
      </w:r>
      <w:r w:rsidRPr="009B7379">
        <w:rPr>
          <w:rFonts w:ascii="Arial" w:eastAsia="Trebuchet MS" w:hAnsi="Arial" w:cs="Arial"/>
          <w:sz w:val="16"/>
          <w:szCs w:val="16"/>
        </w:rPr>
        <w:t xml:space="preserve">por votación unánime de las personas consejeras electorales Silvia Guadalupe Bustos Vásquez, </w:t>
      </w:r>
      <w:proofErr w:type="spellStart"/>
      <w:r w:rsidRPr="009B7379">
        <w:rPr>
          <w:rFonts w:ascii="Arial" w:eastAsia="Trebuchet MS" w:hAnsi="Arial" w:cs="Arial"/>
          <w:sz w:val="16"/>
          <w:szCs w:val="16"/>
        </w:rPr>
        <w:t>Zoad</w:t>
      </w:r>
      <w:proofErr w:type="spellEnd"/>
      <w:r w:rsidRPr="009B7379">
        <w:rPr>
          <w:rFonts w:ascii="Arial" w:eastAsia="Trebuchet MS" w:hAnsi="Arial" w:cs="Arial"/>
          <w:sz w:val="16"/>
          <w:szCs w:val="16"/>
        </w:rPr>
        <w:t xml:space="preserve"> Jeanine García González, 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Höhne</w:t>
      </w:r>
      <w:proofErr w:type="spellEnd"/>
      <w:r>
        <w:rPr>
          <w:rFonts w:ascii="Arial" w:eastAsia="Trebuchet MS" w:hAnsi="Arial" w:cs="Arial"/>
          <w:sz w:val="16"/>
          <w:szCs w:val="16"/>
        </w:rPr>
        <w:t>, quienes anunciaron la emisión de un voto particular, el cual fue presentado el día 9 de agosto 2023, mediante folio 1054</w:t>
      </w:r>
      <w:r w:rsidRPr="009B7379">
        <w:rPr>
          <w:rFonts w:ascii="Arial" w:eastAsia="Trebuchet MS" w:hAnsi="Arial" w:cs="Arial"/>
          <w:sz w:val="16"/>
          <w:szCs w:val="16"/>
        </w:rPr>
        <w:t>.</w:t>
      </w:r>
    </w:p>
    <w:p w14:paraId="057F6430" w14:textId="77777777" w:rsidR="003B7F06" w:rsidRDefault="003B7F06" w:rsidP="003B7F06">
      <w:pPr>
        <w:pStyle w:val="Sinespaciado"/>
        <w:jc w:val="both"/>
        <w:rPr>
          <w:rFonts w:ascii="Arial" w:eastAsia="Trebuchet MS" w:hAnsi="Arial" w:cs="Arial"/>
          <w:sz w:val="16"/>
          <w:szCs w:val="16"/>
        </w:rPr>
      </w:pPr>
    </w:p>
    <w:p w14:paraId="0333479A" w14:textId="77777777"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Por lo que respecta a la propuesta de incorporar en la contratación de servicios profesionales a dos asistentes centrales que funjan como enlaces de comunicación entre el Instituto y los representantes de los partidos políticos acreditados, esta propuesta se votó, la cual no fue aprobada por mayoría de  cinco votos en contra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a favor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w:t>
      </w:r>
    </w:p>
    <w:p w14:paraId="614EA154" w14:textId="77777777" w:rsidR="003B7F06" w:rsidRDefault="003B7F06" w:rsidP="003B7F06">
      <w:pPr>
        <w:pStyle w:val="Sinespaciado"/>
        <w:jc w:val="both"/>
        <w:rPr>
          <w:rFonts w:ascii="Arial" w:eastAsia="Trebuchet MS" w:hAnsi="Arial" w:cs="Arial"/>
          <w:sz w:val="16"/>
          <w:szCs w:val="16"/>
        </w:rPr>
      </w:pPr>
    </w:p>
    <w:p w14:paraId="2090112D" w14:textId="45660C90"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Respecto de la propuesta de incorporar en la contratación de servicios profesionales a un asistente central que funja como enlace entre el Instituto y los representantes de los partidos políticos acreditados, esta propuesta se votó, la cual fue aprobada por mayoría de seis votos a favor de las consejeras y consejeros electorales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y un voto en contra de la consejera electoral Silvia Guadalupe Bustos Vásquez.</w:t>
      </w:r>
    </w:p>
    <w:p w14:paraId="51EFA6EA" w14:textId="77777777" w:rsidR="003B7F06" w:rsidRDefault="003B7F06" w:rsidP="003B7F06">
      <w:pPr>
        <w:pStyle w:val="Sinespaciado"/>
        <w:jc w:val="both"/>
        <w:rPr>
          <w:rFonts w:ascii="Arial" w:eastAsia="Trebuchet MS" w:hAnsi="Arial" w:cs="Arial"/>
          <w:sz w:val="16"/>
          <w:szCs w:val="16"/>
        </w:rPr>
      </w:pPr>
    </w:p>
    <w:p w14:paraId="71E3485B" w14:textId="77777777"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Por lo que ve a la propuesta de las partidas presupuestales diferenciadas 3221, 3252, 3363, 3381, 3581, 3921 está propuesta se votó como fue circulado el acuerdo originalmente, la cual fue aprobada por mayoría de cinco votos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p>
    <w:p w14:paraId="375BB3BC" w14:textId="77777777" w:rsidR="003B7F06" w:rsidRDefault="003B7F06" w:rsidP="003B7F06">
      <w:pPr>
        <w:pStyle w:val="Sinespaciado"/>
        <w:jc w:val="both"/>
        <w:rPr>
          <w:rFonts w:ascii="Arial" w:eastAsia="Trebuchet MS" w:hAnsi="Arial" w:cs="Arial"/>
          <w:sz w:val="16"/>
          <w:szCs w:val="16"/>
        </w:rPr>
      </w:pPr>
    </w:p>
    <w:p w14:paraId="540B03B2" w14:textId="77777777"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En cuanto a la propuesta de modificar la temporalidad de contratación de servicios profesionales en diversas áreas del Instituto, esta propuesta se votó como fue circulado el acuerdo originalmente, la cual fue aprobada por mayoría de cinco votos a favor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p>
    <w:p w14:paraId="459999AF" w14:textId="77777777" w:rsidR="003B7F06" w:rsidRDefault="003B7F06" w:rsidP="003B7F06">
      <w:pPr>
        <w:pStyle w:val="Sinespaciado"/>
        <w:jc w:val="both"/>
        <w:rPr>
          <w:rFonts w:ascii="Arial" w:eastAsia="Trebuchet MS" w:hAnsi="Arial" w:cs="Arial"/>
          <w:sz w:val="16"/>
          <w:szCs w:val="16"/>
        </w:rPr>
      </w:pPr>
    </w:p>
    <w:p w14:paraId="30A99622" w14:textId="77777777"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Respecto de la propuesta de monto mensual por concepto de pago de la contratación de servicios profesionales de un asesor o asesora central de Presidencia, esta propuesta se votó como fue circulado el acuerdo originalmente, la cual fue aprobada por mayoría de cinco votos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p>
    <w:p w14:paraId="74F15BBB" w14:textId="77777777" w:rsidR="003B7F06" w:rsidRDefault="003B7F06" w:rsidP="003B7F06">
      <w:pPr>
        <w:pStyle w:val="Sinespaciado"/>
        <w:jc w:val="both"/>
        <w:rPr>
          <w:rFonts w:ascii="Arial" w:eastAsia="Trebuchet MS" w:hAnsi="Arial" w:cs="Arial"/>
          <w:sz w:val="16"/>
          <w:szCs w:val="16"/>
        </w:rPr>
      </w:pPr>
    </w:p>
    <w:p w14:paraId="6A591CC7" w14:textId="77777777"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 xml:space="preserve">En cuanto a la propuesta de modificación de la fecha de inicio de funciones de los consejos municipales electorales, esta propuesta se votó como fue circulado el acuerdo originalmente, la cual fue aprobada por mayoría de cinco votos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en contra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 </w:t>
      </w:r>
    </w:p>
    <w:p w14:paraId="77B1E444" w14:textId="77777777" w:rsidR="003B7F06" w:rsidRDefault="003B7F06" w:rsidP="003B7F06">
      <w:pPr>
        <w:pStyle w:val="Sinespaciado"/>
        <w:jc w:val="both"/>
        <w:rPr>
          <w:rFonts w:ascii="Arial" w:eastAsia="Trebuchet MS" w:hAnsi="Arial" w:cs="Arial"/>
          <w:sz w:val="16"/>
          <w:szCs w:val="16"/>
        </w:rPr>
      </w:pPr>
    </w:p>
    <w:p w14:paraId="7E8F0D12" w14:textId="33F83E88" w:rsidR="003B7F06" w:rsidRDefault="003B7F06" w:rsidP="003B7F06">
      <w:pPr>
        <w:pStyle w:val="Sinespaciado"/>
        <w:jc w:val="both"/>
        <w:rPr>
          <w:rFonts w:ascii="Arial" w:eastAsia="Trebuchet MS" w:hAnsi="Arial" w:cs="Arial"/>
          <w:sz w:val="16"/>
          <w:szCs w:val="16"/>
        </w:rPr>
      </w:pPr>
      <w:r>
        <w:rPr>
          <w:rFonts w:ascii="Arial" w:eastAsia="Trebuchet MS" w:hAnsi="Arial" w:cs="Arial"/>
          <w:sz w:val="16"/>
          <w:szCs w:val="16"/>
        </w:rPr>
        <w:t>Por lo que ve a la propuesta de agregar un considerando y un punto de acuerdo que funde y motive la razón por la que se establece una compensación adicio</w:t>
      </w:r>
      <w:r w:rsidR="00D1208A">
        <w:rPr>
          <w:rFonts w:ascii="Arial" w:eastAsia="Trebuchet MS" w:hAnsi="Arial" w:cs="Arial"/>
          <w:sz w:val="16"/>
          <w:szCs w:val="16"/>
        </w:rPr>
        <w:t>nal al personal de base</w:t>
      </w:r>
      <w:r>
        <w:rPr>
          <w:rFonts w:ascii="Arial" w:eastAsia="Trebuchet MS" w:hAnsi="Arial" w:cs="Arial"/>
          <w:sz w:val="16"/>
          <w:szCs w:val="16"/>
        </w:rPr>
        <w:t xml:space="preserve">, esta propuesta se votó, la cual no fue aprobada por mayoría de  cinco votos en contra de las consejeras y consejeros electorales </w:t>
      </w:r>
      <w:r w:rsidRPr="009B7379">
        <w:rPr>
          <w:rFonts w:ascii="Arial" w:eastAsia="Trebuchet MS" w:hAnsi="Arial" w:cs="Arial"/>
          <w:sz w:val="16"/>
          <w:szCs w:val="16"/>
        </w:rPr>
        <w:t xml:space="preserve">Miguel Godínez </w:t>
      </w:r>
      <w:proofErr w:type="spellStart"/>
      <w:r w:rsidRPr="009B7379">
        <w:rPr>
          <w:rFonts w:ascii="Arial" w:eastAsia="Trebuchet MS" w:hAnsi="Arial" w:cs="Arial"/>
          <w:sz w:val="16"/>
          <w:szCs w:val="16"/>
        </w:rPr>
        <w:t>Terríquez</w:t>
      </w:r>
      <w:proofErr w:type="spellEnd"/>
      <w:r w:rsidRPr="009B7379">
        <w:rPr>
          <w:rFonts w:ascii="Arial" w:eastAsia="Trebuchet MS" w:hAnsi="Arial" w:cs="Arial"/>
          <w:sz w:val="16"/>
          <w:szCs w:val="16"/>
        </w:rPr>
        <w:t xml:space="preserve">, Moisés Pérez Vega, Brenda Judith Serafín Morfín, Claudia Alejandra Vargas Bautista y la consejera presidenta Paula Ramírez </w:t>
      </w:r>
      <w:proofErr w:type="spellStart"/>
      <w:r w:rsidRPr="009B7379">
        <w:rPr>
          <w:rFonts w:ascii="Arial" w:eastAsia="Trebuchet MS" w:hAnsi="Arial" w:cs="Arial"/>
          <w:sz w:val="16"/>
          <w:szCs w:val="16"/>
        </w:rPr>
        <w:t>Höhn</w:t>
      </w:r>
      <w:r>
        <w:rPr>
          <w:rFonts w:ascii="Arial" w:eastAsia="Trebuchet MS" w:hAnsi="Arial" w:cs="Arial"/>
          <w:sz w:val="16"/>
          <w:szCs w:val="16"/>
        </w:rPr>
        <w:t>e</w:t>
      </w:r>
      <w:proofErr w:type="spellEnd"/>
      <w:r>
        <w:rPr>
          <w:rFonts w:ascii="Arial" w:eastAsia="Trebuchet MS" w:hAnsi="Arial" w:cs="Arial"/>
          <w:sz w:val="16"/>
          <w:szCs w:val="16"/>
        </w:rPr>
        <w:t xml:space="preserve">; y dos votos a favor de las consejeras electorales Silvia Guadalupe Bustos Vásquez y </w:t>
      </w:r>
      <w:proofErr w:type="spellStart"/>
      <w:r>
        <w:rPr>
          <w:rFonts w:ascii="Arial" w:eastAsia="Trebuchet MS" w:hAnsi="Arial" w:cs="Arial"/>
          <w:sz w:val="16"/>
          <w:szCs w:val="16"/>
        </w:rPr>
        <w:t>Zoad</w:t>
      </w:r>
      <w:proofErr w:type="spellEnd"/>
      <w:r>
        <w:rPr>
          <w:rFonts w:ascii="Arial" w:eastAsia="Trebuchet MS" w:hAnsi="Arial" w:cs="Arial"/>
          <w:sz w:val="16"/>
          <w:szCs w:val="16"/>
        </w:rPr>
        <w:t xml:space="preserve"> Jeanine García González.</w:t>
      </w:r>
    </w:p>
    <w:p w14:paraId="50F55BDB" w14:textId="77777777" w:rsidR="003B7F06" w:rsidRDefault="003B7F06" w:rsidP="003B7F06">
      <w:pPr>
        <w:pStyle w:val="Sinespaciado"/>
        <w:jc w:val="both"/>
        <w:rPr>
          <w:rFonts w:ascii="Arial" w:eastAsia="Trebuchet MS" w:hAnsi="Arial" w:cs="Arial"/>
          <w:sz w:val="16"/>
          <w:szCs w:val="16"/>
        </w:rPr>
      </w:pPr>
    </w:p>
    <w:p w14:paraId="6FD1C52F" w14:textId="77777777" w:rsidR="003B7F06" w:rsidRPr="009B7379" w:rsidRDefault="003B7F06" w:rsidP="003B7F06">
      <w:pPr>
        <w:pStyle w:val="Sinespaciado"/>
        <w:jc w:val="both"/>
        <w:rPr>
          <w:rFonts w:ascii="Arial" w:eastAsia="Trebuchet MS" w:hAnsi="Arial" w:cs="Arial"/>
          <w:sz w:val="16"/>
          <w:szCs w:val="16"/>
        </w:rPr>
      </w:pPr>
    </w:p>
    <w:p w14:paraId="5D869A1A" w14:textId="77777777" w:rsidR="003B7F06" w:rsidRDefault="003B7F06" w:rsidP="003B7F06">
      <w:pPr>
        <w:pStyle w:val="Sinespaciado"/>
        <w:jc w:val="both"/>
        <w:rPr>
          <w:rFonts w:ascii="Arial" w:eastAsia="Trebuchet MS" w:hAnsi="Arial" w:cs="Arial"/>
          <w:sz w:val="16"/>
          <w:szCs w:val="16"/>
        </w:rPr>
      </w:pPr>
    </w:p>
    <w:p w14:paraId="5B76A53E" w14:textId="77777777" w:rsidR="00DF4894" w:rsidRPr="009B7379" w:rsidRDefault="00DF4894" w:rsidP="003B7F06">
      <w:pPr>
        <w:pStyle w:val="Sinespaciado"/>
        <w:jc w:val="both"/>
        <w:rPr>
          <w:rFonts w:ascii="Arial" w:eastAsia="Trebuchet MS" w:hAnsi="Arial" w:cs="Arial"/>
          <w:sz w:val="16"/>
          <w:szCs w:val="16"/>
        </w:rPr>
      </w:pPr>
    </w:p>
    <w:p w14:paraId="0FD2C55E" w14:textId="77777777" w:rsidR="003B7F06" w:rsidRPr="009B7379" w:rsidRDefault="003B7F06" w:rsidP="003B7F06">
      <w:pPr>
        <w:pStyle w:val="Sinespaciado"/>
        <w:jc w:val="both"/>
        <w:rPr>
          <w:rFonts w:ascii="Arial" w:eastAsia="Trebuchet MS" w:hAnsi="Arial" w:cs="Arial"/>
          <w:sz w:val="16"/>
          <w:szCs w:val="16"/>
        </w:rPr>
      </w:pPr>
    </w:p>
    <w:p w14:paraId="23EA6C89" w14:textId="77777777" w:rsidR="003B7F06" w:rsidRPr="009B7379" w:rsidRDefault="003B7F06" w:rsidP="003B7F06">
      <w:pPr>
        <w:spacing w:line="254" w:lineRule="auto"/>
        <w:jc w:val="center"/>
        <w:rPr>
          <w:rFonts w:ascii="Arial" w:eastAsia="Trebuchet MS" w:hAnsi="Arial" w:cs="Arial"/>
          <w:sz w:val="16"/>
          <w:szCs w:val="16"/>
          <w:lang w:eastAsia="en-US"/>
        </w:rPr>
      </w:pPr>
      <w:r w:rsidRPr="009B7379">
        <w:rPr>
          <w:rFonts w:ascii="Arial" w:eastAsia="Trebuchet MS" w:hAnsi="Arial" w:cs="Arial"/>
          <w:sz w:val="16"/>
          <w:szCs w:val="16"/>
        </w:rPr>
        <w:t>Mtro. Christian Flores Garza</w:t>
      </w:r>
    </w:p>
    <w:p w14:paraId="73527EE3" w14:textId="77777777" w:rsidR="003B7F06" w:rsidRPr="009B7379" w:rsidRDefault="003B7F06" w:rsidP="003B7F06">
      <w:pPr>
        <w:jc w:val="center"/>
        <w:rPr>
          <w:rFonts w:ascii="Arial" w:hAnsi="Arial" w:cs="Arial"/>
          <w:b/>
          <w:sz w:val="23"/>
          <w:szCs w:val="23"/>
        </w:rPr>
      </w:pPr>
      <w:r w:rsidRPr="009B7379">
        <w:rPr>
          <w:rFonts w:ascii="Arial" w:eastAsia="Trebuchet MS" w:hAnsi="Arial" w:cs="Arial"/>
          <w:sz w:val="16"/>
          <w:szCs w:val="16"/>
        </w:rPr>
        <w:t>El secretario ejecutivo</w:t>
      </w:r>
    </w:p>
    <w:p w14:paraId="3EDAB05E" w14:textId="77777777" w:rsidR="003B7F06" w:rsidRPr="009B7379" w:rsidRDefault="003B7F06" w:rsidP="003B7F06">
      <w:pPr>
        <w:pStyle w:val="Sinespaciado"/>
        <w:spacing w:line="276" w:lineRule="auto"/>
        <w:jc w:val="both"/>
        <w:rPr>
          <w:rFonts w:ascii="Arial" w:hAnsi="Arial" w:cs="Arial"/>
          <w:b/>
          <w:sz w:val="24"/>
          <w:szCs w:val="24"/>
          <w:lang w:eastAsia="es-ES"/>
        </w:rPr>
      </w:pPr>
    </w:p>
    <w:p w14:paraId="31E2C044" w14:textId="77777777" w:rsidR="0047263B" w:rsidRPr="00C61E3D" w:rsidRDefault="0047263B" w:rsidP="00C61E3D">
      <w:pPr>
        <w:pStyle w:val="Sinespaciado"/>
        <w:spacing w:line="276" w:lineRule="auto"/>
        <w:jc w:val="both"/>
        <w:rPr>
          <w:rFonts w:ascii="Arial" w:hAnsi="Arial" w:cs="Arial"/>
          <w:sz w:val="24"/>
          <w:szCs w:val="24"/>
        </w:rPr>
      </w:pPr>
    </w:p>
    <w:sectPr w:rsidR="0047263B" w:rsidRPr="00C61E3D" w:rsidSect="00C3123D">
      <w:headerReference w:type="even" r:id="rId8"/>
      <w:headerReference w:type="default" r:id="rId9"/>
      <w:footerReference w:type="even" r:id="rId10"/>
      <w:footerReference w:type="default" r:id="rId11"/>
      <w:headerReference w:type="first" r:id="rId12"/>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E3D1E" w14:textId="77777777" w:rsidR="00063256" w:rsidRDefault="00063256">
      <w:r>
        <w:separator/>
      </w:r>
    </w:p>
  </w:endnote>
  <w:endnote w:type="continuationSeparator" w:id="0">
    <w:p w14:paraId="2BFC9142" w14:textId="77777777" w:rsidR="00063256" w:rsidRDefault="0006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7655B" w14:textId="77777777" w:rsidR="00F73E5A" w:rsidRDefault="009625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1E18419B" w14:textId="77777777" w:rsidR="00F73E5A" w:rsidRDefault="00F73E5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14:paraId="57A9ED72" w14:textId="77777777" w:rsidR="00F73E5A" w:rsidRPr="0095451B" w:rsidRDefault="00962507">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D1208A">
              <w:rPr>
                <w:rFonts w:ascii="Trebuchet MS" w:hAnsi="Trebuchet MS"/>
                <w:b/>
                <w:bCs/>
                <w:noProof/>
              </w:rPr>
              <w:t>10</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D1208A">
              <w:rPr>
                <w:rFonts w:ascii="Trebuchet MS" w:hAnsi="Trebuchet MS"/>
                <w:b/>
                <w:bCs/>
                <w:noProof/>
              </w:rPr>
              <w:t>12</w:t>
            </w:r>
            <w:r w:rsidRPr="0095451B">
              <w:rPr>
                <w:rFonts w:ascii="Trebuchet MS" w:hAnsi="Trebuchet MS"/>
                <w:b/>
                <w:bCs/>
              </w:rPr>
              <w:fldChar w:fldCharType="end"/>
            </w:r>
          </w:p>
        </w:sdtContent>
      </w:sdt>
    </w:sdtContent>
  </w:sdt>
  <w:p w14:paraId="2D070A34" w14:textId="77777777" w:rsidR="00F73E5A" w:rsidRPr="0095451B" w:rsidRDefault="00F73E5A"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A1DA" w14:textId="77777777" w:rsidR="00063256" w:rsidRDefault="00063256">
      <w:r>
        <w:separator/>
      </w:r>
    </w:p>
  </w:footnote>
  <w:footnote w:type="continuationSeparator" w:id="0">
    <w:p w14:paraId="172C9C77" w14:textId="77777777" w:rsidR="00063256" w:rsidRDefault="0006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110" w14:textId="24E70B7F" w:rsidR="00F73E5A" w:rsidRDefault="00962507">
    <w:pPr>
      <w:pStyle w:val="Encabezado"/>
    </w:pPr>
    <w:r>
      <w:rPr>
        <w:noProof/>
        <w:lang w:eastAsia="es-MX"/>
      </w:rPr>
      <mc:AlternateContent>
        <mc:Choice Requires="wps">
          <w:drawing>
            <wp:anchor distT="0" distB="0" distL="114300" distR="114300" simplePos="0" relativeHeight="251659264" behindDoc="1" locked="0" layoutInCell="0" allowOverlap="1" wp14:anchorId="65165224" wp14:editId="245A295C">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2F687C"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5165224"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Fif9AEAAMUDAAAOAAAAZHJzL2Uyb0RvYy54bWysU8tu2zAQvBfoPxC815KdOnAEy4GbNL2k&#10;bYC4yJnmw1Irctklbcl/3yWt2EV7K6oDIS3J2ZnZ0fJ2sB07aAwtuJpPJyVn2klQrdvV/Nvm4d2C&#10;sxCFU6IDp2t+1IHfrt6+Wfa+0jNooFMaGYG4UPW+5k2MviqKIBttRZiA1442DaAVkT5xVygUPaHb&#10;rpiV5XXRAyqPIHUIVL0/bfJVxjdGy/jVmKAj62pO3GJeMa/btBarpah2KHzTypGG+AcWVrSOmp6h&#10;7kUUbI/tX1C2lQgBTJxIsAUY00qdNZCaafmHmudGeJ21kDnBn20K/w9Wfjk8+ydkcfgAAw0wiwj+&#10;EeSPwBzcNcLt9BoR+kYLRY2n/FzO9DZHT2PN1Y0e4kfVksfT5GvR+1CN+GkeoQqp07b/DIquiH2E&#10;3G0waBlCura4KdOTy+QNI0Y0tON5UNSASSpeX12VN3PakrQ3nS9m72d5lIWoEloahMcQP2mwLL3U&#10;HCkJGVYcHkNM7C5HRqqJ3YlnHLYDHUmUt6CORLqnhNQ8/NwL1GTA3t4BBYpUGwT7QhFcY5b92nkz&#10;vAj0Y+9ItJ+614RkAjkqijlhkxPqOwHZjoJ3EB2bZwtOFMfDI9kTarob/Jrse2izkgvPUQllJQsc&#10;c53C+Pt3PnX5+1a/AAAA//8DAFBLAwQUAAYACAAAACEAJTS1dNoAAAAFAQAADwAAAGRycy9kb3du&#10;cmV2LnhtbEyPwU7DMBBE70j8g7VI3KhDQEBCnAoRceixLeLsxtskYK9D7DQpX8+2F7iMNJrVzNti&#10;OTsrDjiEzpOC20UCAqn2pqNGwfv27eYJRIiajLaeUMERAyzLy4tC58ZPtMbDJjaCSyjkWkEbY59L&#10;GeoWnQ4L3yNxtveD05Ht0Egz6InLnZVpkjxIpzvihVb3+Npi/bUZnQLzsz/2d9O0Xa3W1fhtu6rC&#10;j0+lrq/ml2cQEef4dwwnfEaHkpl2fiQThFXAj8SzcpZlj2x3CtL7LAVZFvI/ffkLAAD//wMAUEsB&#10;Ai0AFAAGAAgAAAAhALaDOJL+AAAA4QEAABMAAAAAAAAAAAAAAAAAAAAAAFtDb250ZW50X1R5cGVz&#10;XS54bWxQSwECLQAUAAYACAAAACEAOP0h/9YAAACUAQAACwAAAAAAAAAAAAAAAAAvAQAAX3JlbHMv&#10;LnJlbHNQSwECLQAUAAYACAAAACEAw4hYn/QBAADFAwAADgAAAAAAAAAAAAAAAAAuAgAAZHJzL2Uy&#10;b0RvYy54bWxQSwECLQAUAAYACAAAACEAJTS1dNoAAAAFAQAADwAAAAAAAAAAAAAAAABOBAAAZHJz&#10;L2Rvd25yZXYueG1sUEsFBgAAAAAEAAQA8wAAAFUFAAAAAA==&#10;" o:allowincell="f" filled="f" stroked="f">
              <v:stroke joinstyle="round"/>
              <o:lock v:ext="edit" shapetype="t"/>
              <v:textbox style="mso-fit-shape-to-text:t">
                <w:txbxContent>
                  <w:p w14:paraId="6D2F687C" w14:textId="77777777"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DE385" w14:textId="4EB0DC41" w:rsidR="00DF2455" w:rsidRDefault="00962507">
    <w:pPr>
      <w:pStyle w:val="Encabezado"/>
      <w:rPr>
        <w:rFonts w:ascii="Trebuchet MS" w:hAnsi="Trebuchet MS"/>
        <w:b/>
      </w:rPr>
    </w:pPr>
    <w:r w:rsidRPr="000361EF">
      <w:rPr>
        <w:noProof/>
        <w:lang w:eastAsia="es-MX"/>
      </w:rPr>
      <w:drawing>
        <wp:inline distT="0" distB="0" distL="0" distR="0" wp14:anchorId="57C9AF1F" wp14:editId="24D8B756">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E66B06" w:rsidRPr="00E66B06">
      <w:rPr>
        <w:rFonts w:ascii="Trebuchet MS" w:hAnsi="Trebuchet MS"/>
        <w:b/>
      </w:rPr>
      <w:t xml:space="preserve"> </w:t>
    </w:r>
    <w:r w:rsidR="00E66B06">
      <w:rPr>
        <w:rFonts w:ascii="Trebuchet MS" w:hAnsi="Trebuchet MS"/>
        <w:b/>
      </w:rPr>
      <w:t xml:space="preserve">  </w:t>
    </w:r>
  </w:p>
  <w:p w14:paraId="7260CF53" w14:textId="30C35E56" w:rsidR="00F73E5A" w:rsidRPr="00DF2455" w:rsidRDefault="00DF2455">
    <w:pPr>
      <w:pStyle w:val="Encabezado"/>
      <w:rPr>
        <w:sz w:val="24"/>
        <w:szCs w:val="24"/>
      </w:rPr>
    </w:pPr>
    <w:r>
      <w:rPr>
        <w:rFonts w:ascii="Trebuchet MS" w:hAnsi="Trebuchet MS"/>
        <w:b/>
      </w:rPr>
      <w:tab/>
    </w:r>
    <w:r>
      <w:rPr>
        <w:rFonts w:ascii="Trebuchet MS" w:hAnsi="Trebuchet MS"/>
        <w:b/>
      </w:rPr>
      <w:tab/>
    </w:r>
    <w:r w:rsidRPr="00DF2455">
      <w:rPr>
        <w:rFonts w:ascii="Trebuchet MS" w:hAnsi="Trebuchet MS"/>
        <w:b/>
        <w:sz w:val="24"/>
        <w:szCs w:val="24"/>
      </w:rPr>
      <w:t>IEPC-ACG-</w:t>
    </w:r>
    <w:r w:rsidR="00DD186D">
      <w:rPr>
        <w:rFonts w:ascii="Trebuchet MS" w:hAnsi="Trebuchet MS"/>
        <w:b/>
        <w:sz w:val="24"/>
        <w:szCs w:val="24"/>
      </w:rPr>
      <w:t>046</w:t>
    </w:r>
    <w:r w:rsidRPr="00DF2455">
      <w:rPr>
        <w:rFonts w:ascii="Trebuchet MS" w:hAnsi="Trebuchet MS"/>
        <w:b/>
        <w:sz w:val="24"/>
        <w:szCs w:val="24"/>
      </w:rPr>
      <w:t>/202</w:t>
    </w:r>
    <w:r w:rsidR="00132F96">
      <w:rPr>
        <w:rFonts w:ascii="Trebuchet MS" w:hAnsi="Trebuchet MS"/>
        <w:b/>
        <w:sz w:val="24"/>
        <w:szCs w:val="24"/>
      </w:rPr>
      <w:t>3</w:t>
    </w:r>
    <w:r w:rsidR="00E66B06" w:rsidRPr="00DF2455">
      <w:rPr>
        <w:rFonts w:ascii="Trebuchet MS" w:hAnsi="Trebuchet MS"/>
        <w:b/>
        <w:sz w:val="24"/>
        <w:szCs w:val="24"/>
      </w:rPr>
      <w:t xml:space="preserve">                                                             </w:t>
    </w:r>
    <w:r w:rsidR="009035AC" w:rsidRPr="00DF2455">
      <w:rPr>
        <w:rFonts w:ascii="Trebuchet MS" w:hAnsi="Trebuchet MS"/>
        <w:b/>
        <w:sz w:val="24"/>
        <w:szCs w:val="24"/>
      </w:rPr>
      <w:t xml:space="preserve">              </w:t>
    </w:r>
    <w:r w:rsidR="00E66B06" w:rsidRPr="00DF2455">
      <w:rPr>
        <w:rFonts w:ascii="Trebuchet MS" w:hAnsi="Trebuchet MS"/>
        <w:b/>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80B28" w14:textId="38E0D8B9" w:rsidR="00366748" w:rsidRDefault="0036674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A5421"/>
    <w:multiLevelType w:val="hybridMultilevel"/>
    <w:tmpl w:val="5BD44C3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53D30C4"/>
    <w:multiLevelType w:val="hybridMultilevel"/>
    <w:tmpl w:val="3B8AA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2263BAF"/>
    <w:multiLevelType w:val="hybridMultilevel"/>
    <w:tmpl w:val="7A22E036"/>
    <w:lvl w:ilvl="0" w:tplc="A3EADB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4DC30DE"/>
    <w:multiLevelType w:val="hybridMultilevel"/>
    <w:tmpl w:val="6DF23D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DDC6505"/>
    <w:multiLevelType w:val="hybridMultilevel"/>
    <w:tmpl w:val="8A8803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240983"/>
    <w:multiLevelType w:val="hybridMultilevel"/>
    <w:tmpl w:val="A8740F1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33043320">
    <w:abstractNumId w:val="4"/>
  </w:num>
  <w:num w:numId="2" w16cid:durableId="1978560153">
    <w:abstractNumId w:val="1"/>
  </w:num>
  <w:num w:numId="3" w16cid:durableId="1985306725">
    <w:abstractNumId w:val="3"/>
  </w:num>
  <w:num w:numId="4" w16cid:durableId="83382815">
    <w:abstractNumId w:val="0"/>
  </w:num>
  <w:num w:numId="5" w16cid:durableId="186262923">
    <w:abstractNumId w:val="5"/>
  </w:num>
  <w:num w:numId="6" w16cid:durableId="1069310308">
    <w:abstractNumId w:val="2"/>
  </w:num>
  <w:num w:numId="7" w16cid:durableId="1723283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7"/>
    <w:rsid w:val="000058FB"/>
    <w:rsid w:val="000250EA"/>
    <w:rsid w:val="00037094"/>
    <w:rsid w:val="000376F9"/>
    <w:rsid w:val="00037C73"/>
    <w:rsid w:val="00052113"/>
    <w:rsid w:val="000614FA"/>
    <w:rsid w:val="00063256"/>
    <w:rsid w:val="00066FCA"/>
    <w:rsid w:val="00072FFF"/>
    <w:rsid w:val="000804A1"/>
    <w:rsid w:val="000805D5"/>
    <w:rsid w:val="00082C44"/>
    <w:rsid w:val="000834D3"/>
    <w:rsid w:val="00093E45"/>
    <w:rsid w:val="00097B4A"/>
    <w:rsid w:val="000A1C8E"/>
    <w:rsid w:val="000C7F8F"/>
    <w:rsid w:val="000D1499"/>
    <w:rsid w:val="000D377B"/>
    <w:rsid w:val="000D4FED"/>
    <w:rsid w:val="000F523A"/>
    <w:rsid w:val="001063D7"/>
    <w:rsid w:val="0011049B"/>
    <w:rsid w:val="00132F96"/>
    <w:rsid w:val="00135B91"/>
    <w:rsid w:val="00152ADC"/>
    <w:rsid w:val="0015546D"/>
    <w:rsid w:val="00160218"/>
    <w:rsid w:val="00162348"/>
    <w:rsid w:val="00165250"/>
    <w:rsid w:val="0017669F"/>
    <w:rsid w:val="001816D9"/>
    <w:rsid w:val="001A4E55"/>
    <w:rsid w:val="001A6FCB"/>
    <w:rsid w:val="001B2833"/>
    <w:rsid w:val="001D4C20"/>
    <w:rsid w:val="001E11C2"/>
    <w:rsid w:val="001E5C03"/>
    <w:rsid w:val="002048AA"/>
    <w:rsid w:val="00210D51"/>
    <w:rsid w:val="0021789B"/>
    <w:rsid w:val="00227E9C"/>
    <w:rsid w:val="0026511B"/>
    <w:rsid w:val="002657DA"/>
    <w:rsid w:val="00270BB0"/>
    <w:rsid w:val="00273C6C"/>
    <w:rsid w:val="0027433E"/>
    <w:rsid w:val="002752B1"/>
    <w:rsid w:val="002B4B67"/>
    <w:rsid w:val="002C27E7"/>
    <w:rsid w:val="002C57CF"/>
    <w:rsid w:val="002D385D"/>
    <w:rsid w:val="00300BDA"/>
    <w:rsid w:val="00301B7F"/>
    <w:rsid w:val="0030361A"/>
    <w:rsid w:val="00307584"/>
    <w:rsid w:val="003077D1"/>
    <w:rsid w:val="003103B2"/>
    <w:rsid w:val="00312D18"/>
    <w:rsid w:val="00313A1E"/>
    <w:rsid w:val="00326A26"/>
    <w:rsid w:val="00340200"/>
    <w:rsid w:val="0036327C"/>
    <w:rsid w:val="00366748"/>
    <w:rsid w:val="003846A4"/>
    <w:rsid w:val="0038542F"/>
    <w:rsid w:val="00385A76"/>
    <w:rsid w:val="00390B78"/>
    <w:rsid w:val="00397179"/>
    <w:rsid w:val="003B4414"/>
    <w:rsid w:val="003B7F06"/>
    <w:rsid w:val="003E1895"/>
    <w:rsid w:val="003E7D2D"/>
    <w:rsid w:val="003F34DD"/>
    <w:rsid w:val="003F5127"/>
    <w:rsid w:val="00417C4F"/>
    <w:rsid w:val="00420AC8"/>
    <w:rsid w:val="004527AB"/>
    <w:rsid w:val="00461AA3"/>
    <w:rsid w:val="00462A57"/>
    <w:rsid w:val="0047263B"/>
    <w:rsid w:val="004A0807"/>
    <w:rsid w:val="004A26FD"/>
    <w:rsid w:val="004B39F2"/>
    <w:rsid w:val="004B4C97"/>
    <w:rsid w:val="004C7C79"/>
    <w:rsid w:val="004E3645"/>
    <w:rsid w:val="004F51C0"/>
    <w:rsid w:val="0051338A"/>
    <w:rsid w:val="00517787"/>
    <w:rsid w:val="0055744C"/>
    <w:rsid w:val="00580E1B"/>
    <w:rsid w:val="00590964"/>
    <w:rsid w:val="00595CC9"/>
    <w:rsid w:val="005A5644"/>
    <w:rsid w:val="005B6D31"/>
    <w:rsid w:val="005B7BA8"/>
    <w:rsid w:val="005F32CA"/>
    <w:rsid w:val="005F33EA"/>
    <w:rsid w:val="00601FFB"/>
    <w:rsid w:val="00605B2C"/>
    <w:rsid w:val="006337F5"/>
    <w:rsid w:val="006441ED"/>
    <w:rsid w:val="00650ED9"/>
    <w:rsid w:val="00660598"/>
    <w:rsid w:val="006823E0"/>
    <w:rsid w:val="0069155C"/>
    <w:rsid w:val="006A1ACE"/>
    <w:rsid w:val="006A3F8C"/>
    <w:rsid w:val="006A545D"/>
    <w:rsid w:val="006B6C16"/>
    <w:rsid w:val="006D4343"/>
    <w:rsid w:val="006E3973"/>
    <w:rsid w:val="006F285B"/>
    <w:rsid w:val="006F3E7A"/>
    <w:rsid w:val="00714218"/>
    <w:rsid w:val="00731369"/>
    <w:rsid w:val="0073434B"/>
    <w:rsid w:val="00742E9B"/>
    <w:rsid w:val="00746309"/>
    <w:rsid w:val="00751A76"/>
    <w:rsid w:val="00761B13"/>
    <w:rsid w:val="007809C5"/>
    <w:rsid w:val="007907C8"/>
    <w:rsid w:val="00794186"/>
    <w:rsid w:val="007B4C8C"/>
    <w:rsid w:val="007C29B0"/>
    <w:rsid w:val="007D6B89"/>
    <w:rsid w:val="007E5B94"/>
    <w:rsid w:val="007F0A06"/>
    <w:rsid w:val="007F18E3"/>
    <w:rsid w:val="007F4E9F"/>
    <w:rsid w:val="007F689C"/>
    <w:rsid w:val="0080775E"/>
    <w:rsid w:val="00857DBF"/>
    <w:rsid w:val="00865AF4"/>
    <w:rsid w:val="00867BB6"/>
    <w:rsid w:val="00880B57"/>
    <w:rsid w:val="0088180E"/>
    <w:rsid w:val="00881F0A"/>
    <w:rsid w:val="00887523"/>
    <w:rsid w:val="008B46C2"/>
    <w:rsid w:val="008C2995"/>
    <w:rsid w:val="008C3E52"/>
    <w:rsid w:val="008D4DA4"/>
    <w:rsid w:val="008E1BA7"/>
    <w:rsid w:val="008F2866"/>
    <w:rsid w:val="009035AC"/>
    <w:rsid w:val="00905DB0"/>
    <w:rsid w:val="009213C8"/>
    <w:rsid w:val="00924F16"/>
    <w:rsid w:val="0093607D"/>
    <w:rsid w:val="0095274C"/>
    <w:rsid w:val="00962507"/>
    <w:rsid w:val="00970199"/>
    <w:rsid w:val="0097191A"/>
    <w:rsid w:val="00987FB3"/>
    <w:rsid w:val="009905B1"/>
    <w:rsid w:val="00991053"/>
    <w:rsid w:val="009910C5"/>
    <w:rsid w:val="009A38D9"/>
    <w:rsid w:val="009B0041"/>
    <w:rsid w:val="009C0D3C"/>
    <w:rsid w:val="009E1CB1"/>
    <w:rsid w:val="009E1EDA"/>
    <w:rsid w:val="009E1F9C"/>
    <w:rsid w:val="009F4C3E"/>
    <w:rsid w:val="00A0001F"/>
    <w:rsid w:val="00A11BF9"/>
    <w:rsid w:val="00A15D96"/>
    <w:rsid w:val="00A259D4"/>
    <w:rsid w:val="00A326F9"/>
    <w:rsid w:val="00A40CCF"/>
    <w:rsid w:val="00A470A1"/>
    <w:rsid w:val="00A52FB5"/>
    <w:rsid w:val="00A61D7F"/>
    <w:rsid w:val="00A75417"/>
    <w:rsid w:val="00A75F72"/>
    <w:rsid w:val="00A902A1"/>
    <w:rsid w:val="00A9331A"/>
    <w:rsid w:val="00AA3CF5"/>
    <w:rsid w:val="00AD3048"/>
    <w:rsid w:val="00AE3AD2"/>
    <w:rsid w:val="00AE48AB"/>
    <w:rsid w:val="00AF159D"/>
    <w:rsid w:val="00AF2B8D"/>
    <w:rsid w:val="00B0238A"/>
    <w:rsid w:val="00B33229"/>
    <w:rsid w:val="00B37E91"/>
    <w:rsid w:val="00B5597F"/>
    <w:rsid w:val="00B61468"/>
    <w:rsid w:val="00B67EA7"/>
    <w:rsid w:val="00B81C02"/>
    <w:rsid w:val="00B954F5"/>
    <w:rsid w:val="00BC6B10"/>
    <w:rsid w:val="00BE23A0"/>
    <w:rsid w:val="00BE24AE"/>
    <w:rsid w:val="00BE5700"/>
    <w:rsid w:val="00BF1834"/>
    <w:rsid w:val="00C00158"/>
    <w:rsid w:val="00C15697"/>
    <w:rsid w:val="00C227A8"/>
    <w:rsid w:val="00C45E47"/>
    <w:rsid w:val="00C47A8C"/>
    <w:rsid w:val="00C618CC"/>
    <w:rsid w:val="00C61E3D"/>
    <w:rsid w:val="00C831A3"/>
    <w:rsid w:val="00C856BB"/>
    <w:rsid w:val="00CA3576"/>
    <w:rsid w:val="00CA35CB"/>
    <w:rsid w:val="00CA5737"/>
    <w:rsid w:val="00CC162F"/>
    <w:rsid w:val="00CC668E"/>
    <w:rsid w:val="00CE3944"/>
    <w:rsid w:val="00CF1B3F"/>
    <w:rsid w:val="00CF6B86"/>
    <w:rsid w:val="00D04C7E"/>
    <w:rsid w:val="00D04D33"/>
    <w:rsid w:val="00D1208A"/>
    <w:rsid w:val="00D123F4"/>
    <w:rsid w:val="00D15370"/>
    <w:rsid w:val="00D164DD"/>
    <w:rsid w:val="00D17C34"/>
    <w:rsid w:val="00D244C9"/>
    <w:rsid w:val="00D32448"/>
    <w:rsid w:val="00D36737"/>
    <w:rsid w:val="00D41F00"/>
    <w:rsid w:val="00D46AE8"/>
    <w:rsid w:val="00D506B6"/>
    <w:rsid w:val="00D74138"/>
    <w:rsid w:val="00D7518F"/>
    <w:rsid w:val="00D77CBC"/>
    <w:rsid w:val="00DB7784"/>
    <w:rsid w:val="00DC0A15"/>
    <w:rsid w:val="00DC2FEA"/>
    <w:rsid w:val="00DC7E10"/>
    <w:rsid w:val="00DD0052"/>
    <w:rsid w:val="00DD0F06"/>
    <w:rsid w:val="00DD14A1"/>
    <w:rsid w:val="00DD186D"/>
    <w:rsid w:val="00DD5F4C"/>
    <w:rsid w:val="00DE3606"/>
    <w:rsid w:val="00DF2455"/>
    <w:rsid w:val="00DF4894"/>
    <w:rsid w:val="00DF7D5B"/>
    <w:rsid w:val="00E2200C"/>
    <w:rsid w:val="00E317B6"/>
    <w:rsid w:val="00E40230"/>
    <w:rsid w:val="00E42190"/>
    <w:rsid w:val="00E66B06"/>
    <w:rsid w:val="00E8749F"/>
    <w:rsid w:val="00E952BF"/>
    <w:rsid w:val="00EB0D95"/>
    <w:rsid w:val="00EB25B2"/>
    <w:rsid w:val="00EB2A0B"/>
    <w:rsid w:val="00EC06C2"/>
    <w:rsid w:val="00EC7E3A"/>
    <w:rsid w:val="00EE381E"/>
    <w:rsid w:val="00EE444A"/>
    <w:rsid w:val="00EF7C2F"/>
    <w:rsid w:val="00F02A6B"/>
    <w:rsid w:val="00F100EB"/>
    <w:rsid w:val="00F10FAC"/>
    <w:rsid w:val="00F426B9"/>
    <w:rsid w:val="00F535A9"/>
    <w:rsid w:val="00F5546C"/>
    <w:rsid w:val="00F62E2B"/>
    <w:rsid w:val="00F71F72"/>
    <w:rsid w:val="00F73E5A"/>
    <w:rsid w:val="00F74A3E"/>
    <w:rsid w:val="00F85C73"/>
    <w:rsid w:val="00F87E25"/>
    <w:rsid w:val="00FC1464"/>
    <w:rsid w:val="00FE22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2926"/>
  <w15:docId w15:val="{B5F519FD-3864-4BD9-A095-CDA1C77E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50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250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962507"/>
    <w:rPr>
      <w:rFonts w:ascii="Arial" w:eastAsia="Times New Roman" w:hAnsi="Arial" w:cs="Times New Roman"/>
      <w:kern w:val="18"/>
      <w:sz w:val="20"/>
      <w:szCs w:val="20"/>
      <w:lang w:eastAsia="es-ES"/>
    </w:rPr>
  </w:style>
  <w:style w:type="character" w:styleId="Nmerodepgina">
    <w:name w:val="page number"/>
    <w:basedOn w:val="Fuentedeprrafopredeter"/>
    <w:rsid w:val="00962507"/>
  </w:style>
  <w:style w:type="paragraph" w:styleId="Prrafodelista">
    <w:name w:val="List Paragraph"/>
    <w:basedOn w:val="Normal"/>
    <w:uiPriority w:val="34"/>
    <w:qFormat/>
    <w:rsid w:val="00962507"/>
    <w:pPr>
      <w:suppressAutoHyphens/>
      <w:ind w:left="708"/>
    </w:pPr>
    <w:rPr>
      <w:sz w:val="24"/>
      <w:szCs w:val="24"/>
      <w:lang w:eastAsia="ar-SA"/>
    </w:rPr>
  </w:style>
  <w:style w:type="paragraph" w:styleId="Textoindependiente">
    <w:name w:val="Body Text"/>
    <w:basedOn w:val="Normal"/>
    <w:link w:val="TextoindependienteCar"/>
    <w:uiPriority w:val="99"/>
    <w:unhideWhenUsed/>
    <w:rsid w:val="0096250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62507"/>
  </w:style>
  <w:style w:type="paragraph" w:styleId="Encabezado">
    <w:name w:val="header"/>
    <w:basedOn w:val="Normal"/>
    <w:link w:val="EncabezadoCar"/>
    <w:uiPriority w:val="99"/>
    <w:unhideWhenUsed/>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962507"/>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962507"/>
    <w:rPr>
      <w:rFonts w:ascii="Calibri" w:eastAsia="Calibri" w:hAnsi="Calibri" w:cs="Times New Roman"/>
    </w:rPr>
  </w:style>
  <w:style w:type="paragraph" w:styleId="NormalWeb">
    <w:name w:val="Normal (Web)"/>
    <w:basedOn w:val="Normal"/>
    <w:uiPriority w:val="99"/>
    <w:semiHidden/>
    <w:unhideWhenUsed/>
    <w:rsid w:val="00962507"/>
    <w:pPr>
      <w:spacing w:before="100" w:beforeAutospacing="1" w:after="100" w:afterAutospacing="1"/>
    </w:pPr>
    <w:rPr>
      <w:rFonts w:eastAsiaTheme="minorEastAsia"/>
      <w:sz w:val="24"/>
      <w:szCs w:val="24"/>
      <w:lang w:eastAsia="es-MX"/>
    </w:rPr>
  </w:style>
  <w:style w:type="paragraph" w:styleId="Textodeglobo">
    <w:name w:val="Balloon Text"/>
    <w:basedOn w:val="Normal"/>
    <w:link w:val="TextodegloboCar"/>
    <w:uiPriority w:val="99"/>
    <w:semiHidden/>
    <w:unhideWhenUsed/>
    <w:rsid w:val="00B37E91"/>
    <w:rPr>
      <w:rFonts w:ascii="Tahoma" w:hAnsi="Tahoma" w:cs="Tahoma"/>
      <w:sz w:val="16"/>
      <w:szCs w:val="16"/>
    </w:rPr>
  </w:style>
  <w:style w:type="character" w:customStyle="1" w:styleId="TextodegloboCar">
    <w:name w:val="Texto de globo Car"/>
    <w:basedOn w:val="Fuentedeprrafopredeter"/>
    <w:link w:val="Textodeglobo"/>
    <w:uiPriority w:val="99"/>
    <w:semiHidden/>
    <w:rsid w:val="00B37E91"/>
    <w:rPr>
      <w:rFonts w:ascii="Tahoma" w:eastAsia="Times New Roman" w:hAnsi="Tahoma" w:cs="Tahoma"/>
      <w:sz w:val="16"/>
      <w:szCs w:val="16"/>
      <w:lang w:eastAsia="es-ES"/>
    </w:rPr>
  </w:style>
  <w:style w:type="paragraph" w:customStyle="1" w:styleId="Cuadrculamedia21">
    <w:name w:val="Cuadrícula media 21"/>
    <w:uiPriority w:val="1"/>
    <w:qFormat/>
    <w:rsid w:val="009A38D9"/>
    <w:pPr>
      <w:spacing w:after="0" w:line="240" w:lineRule="auto"/>
    </w:pPr>
    <w:rPr>
      <w:rFonts w:ascii="Times New Roman" w:eastAsia="Times New Roman" w:hAnsi="Times New Roman" w:cs="Times New Roman"/>
      <w:sz w:val="24"/>
      <w:szCs w:val="24"/>
      <w:lang w:eastAsia="es-ES"/>
    </w:rPr>
  </w:style>
  <w:style w:type="paragraph" w:customStyle="1" w:styleId="Texto">
    <w:name w:val="Texto"/>
    <w:aliases w:val="independiente,independiente Car Car Car"/>
    <w:basedOn w:val="Normal"/>
    <w:link w:val="TextoCar"/>
    <w:qFormat/>
    <w:rsid w:val="00CC162F"/>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CC162F"/>
    <w:rPr>
      <w:rFonts w:ascii="Arial" w:eastAsia="Times New Roman" w:hAnsi="Arial" w:cs="Times New Roman"/>
      <w:sz w:val="18"/>
      <w:szCs w:val="18"/>
      <w:lang w:val="x-none" w:eastAsia="x-none"/>
    </w:rPr>
  </w:style>
  <w:style w:type="table" w:styleId="Tablaconcuadrcula">
    <w:name w:val="Table Grid"/>
    <w:basedOn w:val="Tablanormal"/>
    <w:uiPriority w:val="39"/>
    <w:rsid w:val="003F5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660598"/>
    <w:rPr>
      <w:sz w:val="16"/>
      <w:szCs w:val="16"/>
    </w:rPr>
  </w:style>
  <w:style w:type="paragraph" w:styleId="Textocomentario">
    <w:name w:val="annotation text"/>
    <w:basedOn w:val="Normal"/>
    <w:link w:val="TextocomentarioCar"/>
    <w:uiPriority w:val="99"/>
    <w:semiHidden/>
    <w:unhideWhenUsed/>
    <w:rsid w:val="00660598"/>
  </w:style>
  <w:style w:type="character" w:customStyle="1" w:styleId="TextocomentarioCar">
    <w:name w:val="Texto comentario Car"/>
    <w:basedOn w:val="Fuentedeprrafopredeter"/>
    <w:link w:val="Textocomentario"/>
    <w:uiPriority w:val="99"/>
    <w:semiHidden/>
    <w:rsid w:val="0066059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60598"/>
    <w:rPr>
      <w:b/>
      <w:bCs/>
    </w:rPr>
  </w:style>
  <w:style w:type="character" w:customStyle="1" w:styleId="AsuntodelcomentarioCar">
    <w:name w:val="Asunto del comentario Car"/>
    <w:basedOn w:val="TextocomentarioCar"/>
    <w:link w:val="Asuntodelcomentario"/>
    <w:uiPriority w:val="99"/>
    <w:semiHidden/>
    <w:rsid w:val="00660598"/>
    <w:rPr>
      <w:rFonts w:ascii="Times New Roman" w:eastAsia="Times New Roman" w:hAnsi="Times New Roman" w:cs="Times New Roman"/>
      <w:b/>
      <w:bCs/>
      <w:sz w:val="20"/>
      <w:szCs w:val="20"/>
      <w:lang w:eastAsia="es-ES"/>
    </w:rPr>
  </w:style>
  <w:style w:type="paragraph" w:styleId="Revisin">
    <w:name w:val="Revision"/>
    <w:hidden/>
    <w:uiPriority w:val="99"/>
    <w:semiHidden/>
    <w:rsid w:val="00F71F72"/>
    <w:pPr>
      <w:spacing w:after="0" w:line="240" w:lineRule="auto"/>
    </w:pPr>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6030">
      <w:bodyDiv w:val="1"/>
      <w:marLeft w:val="0"/>
      <w:marRight w:val="0"/>
      <w:marTop w:val="0"/>
      <w:marBottom w:val="0"/>
      <w:divBdr>
        <w:top w:val="none" w:sz="0" w:space="0" w:color="auto"/>
        <w:left w:val="none" w:sz="0" w:space="0" w:color="auto"/>
        <w:bottom w:val="none" w:sz="0" w:space="0" w:color="auto"/>
        <w:right w:val="none" w:sz="0" w:space="0" w:color="auto"/>
      </w:divBdr>
    </w:div>
    <w:div w:id="1035080409">
      <w:bodyDiv w:val="1"/>
      <w:marLeft w:val="0"/>
      <w:marRight w:val="0"/>
      <w:marTop w:val="0"/>
      <w:marBottom w:val="0"/>
      <w:divBdr>
        <w:top w:val="none" w:sz="0" w:space="0" w:color="auto"/>
        <w:left w:val="none" w:sz="0" w:space="0" w:color="auto"/>
        <w:bottom w:val="none" w:sz="0" w:space="0" w:color="auto"/>
        <w:right w:val="none" w:sz="0" w:space="0" w:color="auto"/>
      </w:divBdr>
    </w:div>
    <w:div w:id="1085420388">
      <w:bodyDiv w:val="1"/>
      <w:marLeft w:val="0"/>
      <w:marRight w:val="0"/>
      <w:marTop w:val="0"/>
      <w:marBottom w:val="0"/>
      <w:divBdr>
        <w:top w:val="none" w:sz="0" w:space="0" w:color="auto"/>
        <w:left w:val="none" w:sz="0" w:space="0" w:color="auto"/>
        <w:bottom w:val="none" w:sz="0" w:space="0" w:color="auto"/>
        <w:right w:val="none" w:sz="0" w:space="0" w:color="auto"/>
      </w:divBdr>
    </w:div>
    <w:div w:id="191758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4C9C-120D-455E-9AEC-052D9268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4237</Words>
  <Characters>23304</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Escobar Cibrian</dc:creator>
  <cp:lastModifiedBy>Ricardo Escobar Cibrian</cp:lastModifiedBy>
  <cp:revision>13</cp:revision>
  <cp:lastPrinted>2023-08-06T23:36:00Z</cp:lastPrinted>
  <dcterms:created xsi:type="dcterms:W3CDTF">2023-08-05T03:52:00Z</dcterms:created>
  <dcterms:modified xsi:type="dcterms:W3CDTF">2023-08-11T15:21:00Z</dcterms:modified>
</cp:coreProperties>
</file>