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16" w:rsidRDefault="005E6CE0" w:rsidP="00502CF8">
      <w:pPr>
        <w:spacing w:after="0" w:line="240" w:lineRule="auto"/>
        <w:jc w:val="both"/>
        <w:rPr>
          <w:rFonts w:ascii="Trebuchet MS" w:eastAsia="Times New Roman" w:hAnsi="Trebuchet MS" w:cs="Arial"/>
          <w:b/>
          <w:sz w:val="23"/>
          <w:szCs w:val="23"/>
          <w:lang w:val="es-ES" w:eastAsia="es-ES"/>
        </w:rPr>
      </w:pPr>
      <w:r w:rsidRPr="009024DA">
        <w:rPr>
          <w:rFonts w:ascii="Trebuchet MS" w:eastAsia="Times New Roman" w:hAnsi="Trebuchet MS" w:cs="Arial"/>
          <w:b/>
          <w:sz w:val="23"/>
          <w:szCs w:val="23"/>
          <w:lang w:val="es-ES" w:eastAsia="es-ES"/>
        </w:rPr>
        <w:t xml:space="preserve">ACUERDO DEL CONSEJO GENERAL DEL INSTITUTO ELECTORAL Y DE PARTICIPACIÓN CIUDADANA DEL ESTADO DE JALISCO, </w:t>
      </w:r>
      <w:r w:rsidR="00CF1FBB" w:rsidRPr="009024DA">
        <w:rPr>
          <w:rFonts w:ascii="Trebuchet MS" w:eastAsia="Times New Roman" w:hAnsi="Trebuchet MS" w:cs="Arial"/>
          <w:b/>
          <w:sz w:val="23"/>
          <w:szCs w:val="23"/>
          <w:lang w:val="es-ES" w:eastAsia="es-ES"/>
        </w:rPr>
        <w:t>MEDIANTE EL CUAL SE DESIGNA A</w:t>
      </w:r>
      <w:r w:rsidR="00C463E1" w:rsidRPr="009024DA">
        <w:rPr>
          <w:rFonts w:ascii="Trebuchet MS" w:eastAsia="Times New Roman" w:hAnsi="Trebuchet MS" w:cs="Arial"/>
          <w:b/>
          <w:sz w:val="23"/>
          <w:szCs w:val="23"/>
          <w:lang w:val="es-ES" w:eastAsia="es-ES"/>
        </w:rPr>
        <w:t xml:space="preserve"> LAS PERSONAS ACREDITADAS COMO </w:t>
      </w:r>
      <w:r w:rsidRPr="009024DA">
        <w:rPr>
          <w:rFonts w:ascii="Trebuchet MS" w:eastAsia="Times New Roman" w:hAnsi="Trebuchet MS" w:cs="Arial"/>
          <w:b/>
          <w:sz w:val="23"/>
          <w:szCs w:val="23"/>
          <w:lang w:val="es-ES" w:eastAsia="es-ES"/>
        </w:rPr>
        <w:t>OBSERVADORA</w:t>
      </w:r>
      <w:r w:rsidR="00C463E1" w:rsidRPr="009024DA">
        <w:rPr>
          <w:rFonts w:ascii="Trebuchet MS" w:eastAsia="Times New Roman" w:hAnsi="Trebuchet MS" w:cs="Arial"/>
          <w:b/>
          <w:sz w:val="23"/>
          <w:szCs w:val="23"/>
          <w:lang w:val="es-ES" w:eastAsia="es-ES"/>
        </w:rPr>
        <w:t>S</w:t>
      </w:r>
      <w:r w:rsidRPr="009024DA">
        <w:rPr>
          <w:rFonts w:ascii="Trebuchet MS" w:eastAsia="Times New Roman" w:hAnsi="Trebuchet MS" w:cs="Arial"/>
          <w:b/>
          <w:sz w:val="23"/>
          <w:szCs w:val="23"/>
          <w:lang w:val="es-ES" w:eastAsia="es-ES"/>
        </w:rPr>
        <w:t xml:space="preserve"> </w:t>
      </w:r>
      <w:r w:rsidR="007A76B8" w:rsidRPr="009024DA">
        <w:rPr>
          <w:rFonts w:ascii="Trebuchet MS" w:eastAsia="Times New Roman" w:hAnsi="Trebuchet MS" w:cs="Arial"/>
          <w:b/>
          <w:sz w:val="23"/>
          <w:szCs w:val="23"/>
          <w:lang w:val="es-ES" w:eastAsia="es-ES"/>
        </w:rPr>
        <w:t>EN LAS JORNADAS DE LA CONSULTA POPULAR SOBRE LA REVISIÓN DEL PACTO FISCAL</w:t>
      </w:r>
      <w:r w:rsidR="0069323F" w:rsidRPr="009024DA">
        <w:rPr>
          <w:rFonts w:ascii="Trebuchet MS" w:eastAsia="Times New Roman" w:hAnsi="Trebuchet MS" w:cs="Arial"/>
          <w:b/>
          <w:sz w:val="23"/>
          <w:szCs w:val="23"/>
          <w:lang w:val="es-ES" w:eastAsia="es-ES"/>
        </w:rPr>
        <w:t>.</w:t>
      </w:r>
    </w:p>
    <w:p w:rsidR="005E6CE0" w:rsidRPr="009024DA" w:rsidRDefault="005E6CE0" w:rsidP="00502CF8">
      <w:pPr>
        <w:spacing w:after="0" w:line="240" w:lineRule="auto"/>
        <w:jc w:val="both"/>
        <w:rPr>
          <w:rFonts w:ascii="Trebuchet MS" w:eastAsia="Times New Roman" w:hAnsi="Trebuchet MS" w:cs="Arial"/>
          <w:b/>
          <w:sz w:val="23"/>
          <w:szCs w:val="23"/>
          <w:lang w:val="es-ES" w:eastAsia="es-ES"/>
        </w:rPr>
      </w:pPr>
    </w:p>
    <w:p w:rsidR="0018464E" w:rsidRDefault="0018464E" w:rsidP="00502CF8">
      <w:pPr>
        <w:spacing w:after="0" w:line="240" w:lineRule="auto"/>
        <w:jc w:val="center"/>
        <w:rPr>
          <w:rFonts w:ascii="Trebuchet MS" w:eastAsia="Times New Roman" w:hAnsi="Trebuchet MS" w:cs="Arial"/>
          <w:b/>
          <w:sz w:val="23"/>
          <w:szCs w:val="23"/>
          <w:lang w:val="pt-BR" w:eastAsia="es-ES"/>
        </w:rPr>
      </w:pPr>
      <w:r w:rsidRPr="009024DA">
        <w:rPr>
          <w:rFonts w:ascii="Trebuchet MS" w:eastAsia="Times New Roman" w:hAnsi="Trebuchet MS" w:cs="Arial"/>
          <w:b/>
          <w:sz w:val="23"/>
          <w:szCs w:val="23"/>
          <w:lang w:val="pt-BR" w:eastAsia="es-ES"/>
        </w:rPr>
        <w:t>A N T E C E D E N T E S</w:t>
      </w:r>
    </w:p>
    <w:p w:rsidR="00ED4030" w:rsidRPr="009024DA" w:rsidRDefault="00ED4030" w:rsidP="00502CF8">
      <w:pPr>
        <w:spacing w:after="0" w:line="240" w:lineRule="auto"/>
        <w:jc w:val="center"/>
        <w:rPr>
          <w:rFonts w:ascii="Trebuchet MS" w:eastAsia="Times New Roman" w:hAnsi="Trebuchet MS" w:cs="Arial"/>
          <w:b/>
          <w:sz w:val="23"/>
          <w:szCs w:val="23"/>
          <w:lang w:val="pt-BR" w:eastAsia="es-ES"/>
        </w:rPr>
      </w:pPr>
    </w:p>
    <w:p w:rsidR="001C1743" w:rsidRPr="009024DA" w:rsidRDefault="001C1743" w:rsidP="001C1743">
      <w:pPr>
        <w:pStyle w:val="Sinespaciado"/>
        <w:rPr>
          <w:rFonts w:ascii="Trebuchet MS" w:hAnsi="Trebuchet MS"/>
          <w:b/>
          <w:sz w:val="23"/>
          <w:szCs w:val="23"/>
          <w:lang w:eastAsia="ar-SA"/>
        </w:rPr>
      </w:pPr>
      <w:r w:rsidRPr="009024DA">
        <w:rPr>
          <w:rFonts w:ascii="Trebuchet MS" w:hAnsi="Trebuchet MS"/>
          <w:b/>
          <w:sz w:val="23"/>
          <w:szCs w:val="23"/>
          <w:lang w:eastAsia="ar-SA"/>
        </w:rPr>
        <w:t>CORRESPONDIENTE AL AÑO DOS MIL DIECINUEVE.</w:t>
      </w:r>
    </w:p>
    <w:p w:rsidR="001C1743" w:rsidRPr="009024DA" w:rsidRDefault="001C1743" w:rsidP="001C1743">
      <w:pPr>
        <w:pStyle w:val="Sinespaciado"/>
        <w:rPr>
          <w:rFonts w:ascii="Trebuchet MS" w:hAnsi="Trebuchet MS"/>
          <w:sz w:val="23"/>
          <w:szCs w:val="23"/>
          <w:lang w:eastAsia="ar-SA"/>
        </w:rPr>
      </w:pPr>
    </w:p>
    <w:p w:rsidR="001C1743" w:rsidRPr="009024DA" w:rsidRDefault="001C1743" w:rsidP="001C1743">
      <w:pPr>
        <w:pStyle w:val="Sinespaciado"/>
        <w:jc w:val="both"/>
        <w:rPr>
          <w:rFonts w:ascii="Trebuchet MS" w:hAnsi="Trebuchet MS"/>
          <w:sz w:val="23"/>
          <w:szCs w:val="23"/>
          <w:lang w:eastAsia="ar-SA"/>
        </w:rPr>
      </w:pPr>
      <w:r w:rsidRPr="009024DA">
        <w:rPr>
          <w:rFonts w:ascii="Trebuchet MS" w:hAnsi="Trebuchet MS"/>
          <w:b/>
          <w:sz w:val="23"/>
          <w:szCs w:val="23"/>
          <w:lang w:eastAsia="ar-SA"/>
        </w:rPr>
        <w:t>1. LEY DEL SISTEMA DE PARTICIPACIÓN CIUDADANA Y POPULAR PARA LA GOBERNANZA DEL ESTADO DE JALISCO.</w:t>
      </w:r>
      <w:r w:rsidRPr="009024DA">
        <w:rPr>
          <w:rFonts w:ascii="Trebuchet MS" w:hAnsi="Trebuchet MS"/>
          <w:sz w:val="23"/>
          <w:szCs w:val="23"/>
          <w:lang w:eastAsia="ar-SA"/>
        </w:rPr>
        <w:t xml:space="preserve"> El diez de abril, entró en vigor la Ley del Sistema de Participación Ciudadana y Popular para la Gobernanza del Estado de Jalisco.</w:t>
      </w:r>
    </w:p>
    <w:p w:rsidR="009024DA" w:rsidRDefault="009024DA" w:rsidP="001C1743">
      <w:pPr>
        <w:pStyle w:val="Sinespaciado"/>
        <w:rPr>
          <w:rFonts w:ascii="Trebuchet MS" w:hAnsi="Trebuchet MS"/>
          <w:b/>
          <w:sz w:val="23"/>
          <w:szCs w:val="23"/>
        </w:rPr>
      </w:pPr>
    </w:p>
    <w:p w:rsidR="001C1743" w:rsidRPr="009024DA" w:rsidRDefault="001C1743" w:rsidP="001C1743">
      <w:pPr>
        <w:pStyle w:val="Sinespaciado"/>
        <w:rPr>
          <w:rFonts w:ascii="Trebuchet MS" w:hAnsi="Trebuchet MS"/>
          <w:b/>
          <w:sz w:val="23"/>
          <w:szCs w:val="23"/>
        </w:rPr>
      </w:pPr>
      <w:r w:rsidRPr="009024DA">
        <w:rPr>
          <w:rFonts w:ascii="Trebuchet MS" w:hAnsi="Trebuchet MS"/>
          <w:b/>
          <w:sz w:val="23"/>
          <w:szCs w:val="23"/>
        </w:rPr>
        <w:t>CORRESPONDIENTES AL AÑO DOS MIL VEINTIUNO.</w:t>
      </w:r>
    </w:p>
    <w:p w:rsidR="001C1743" w:rsidRPr="009024DA" w:rsidRDefault="001C1743" w:rsidP="001C1743">
      <w:pPr>
        <w:pStyle w:val="Sinespaciado"/>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 xml:space="preserve">2. SOLICITUD DE CONSULTA POPULAR SOBRE EL PACTO FISCAL. </w:t>
      </w:r>
      <w:r w:rsidRPr="009024DA">
        <w:rPr>
          <w:rFonts w:ascii="Trebuchet MS" w:hAnsi="Trebuchet MS"/>
          <w:sz w:val="23"/>
          <w:szCs w:val="23"/>
        </w:rPr>
        <w:t>El seis de marzo, el Gobernador del Estado de Jalisco, presentó ante el Instituto Electoral y de Participación Ciudadana del Estado de Jalisco, una solicitud de consulta popular para que “</w:t>
      </w:r>
      <w:r w:rsidRPr="009024DA">
        <w:rPr>
          <w:rFonts w:ascii="Trebuchet MS" w:hAnsi="Trebuchet MS"/>
          <w:i/>
          <w:sz w:val="23"/>
          <w:szCs w:val="23"/>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9024DA">
        <w:rPr>
          <w:rFonts w:ascii="Trebuchet MS" w:hAnsi="Trebuchet MS"/>
          <w:sz w:val="23"/>
          <w:szCs w:val="23"/>
        </w:rPr>
        <w:t>.”</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3. INSTALACIÓN DEL CONSEJO DE PARTICIPACIÓN CIUDADANA Y POPULAR PARA LA GOBERNANZA DEL ESTADO DE JALISCO.</w:t>
      </w:r>
      <w:r w:rsidRPr="009024DA">
        <w:rPr>
          <w:rFonts w:ascii="Trebuchet MS" w:hAnsi="Trebuchet MS"/>
          <w:sz w:val="23"/>
          <w:szCs w:val="23"/>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4. REMISIÓN DE LA SOLICITUD AL CONSEJO DE PARTICIPACIÓN CIUDADANA.</w:t>
      </w:r>
      <w:r w:rsidRPr="009024DA">
        <w:rPr>
          <w:rFonts w:ascii="Trebuchet MS" w:hAnsi="Trebuchet MS"/>
          <w:sz w:val="23"/>
          <w:szCs w:val="23"/>
        </w:rPr>
        <w:t xml:space="preserve"> El treinta y uno de marzo, el Consejo General de este organismo electoral aprobó el acuerdo identificado con la clave IEPC-ACG-038/2021, en el que se ordenó remitir la solicitud de consulta popular al Consejo de Participación Ciudadana.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5. RECEPCIÓN DE LA SOLICITUD DE CONSULTA POPULAR POR PARTE DEL CONSEJO DE PARTICIPACIÓN CIUDADANA.</w:t>
      </w:r>
      <w:r w:rsidRPr="009024DA">
        <w:rPr>
          <w:rFonts w:ascii="Trebuchet MS" w:hAnsi="Trebuchet MS"/>
          <w:sz w:val="23"/>
          <w:szCs w:val="23"/>
        </w:rPr>
        <w:t xml:space="preserve"> Con fecha doce de abril, la consejera presidenta del Consejo de Participación Ciudadana dio por recibido el acuerdo señalado en el punto anterior y se radicó con el número de expediente CPCPG-CP/001/2021.</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6. ACUERDO DEL CONSEJO DE PARTICIPACIÓN CIUDADANA.</w:t>
      </w:r>
      <w:r w:rsidRPr="009024DA">
        <w:rPr>
          <w:rFonts w:ascii="Trebuchet MS" w:hAnsi="Trebuchet MS"/>
          <w:sz w:val="23"/>
          <w:szCs w:val="23"/>
        </w:rPr>
        <w:t xml:space="preserve"> El cinco de mayo, el Consejo de Participación Ciudadana emitió el dictamen mediante el cual declaró que </w:t>
      </w:r>
      <w:r w:rsidRPr="009024DA">
        <w:rPr>
          <w:rFonts w:ascii="Trebuchet MS" w:hAnsi="Trebuchet MS"/>
          <w:sz w:val="23"/>
          <w:szCs w:val="23"/>
        </w:rPr>
        <w:lastRenderedPageBreak/>
        <w:t>la solicitud de la consulta popular presentada por el Gobernador del Estado de Jalisco cumplía los requisitos de procedencia.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sz w:val="23"/>
          <w:szCs w:val="23"/>
        </w:rPr>
        <w:t>En el que, entre otras cosas, se aprobó cuáles serían las fechas en que se implementaría la jornada de votación, optando por los días sábados y domingos de los fines de semana comprendidos entre los días 28 y 29 de agosto, 4 y 5 de septiembre, y 11 y 12 de septiembre del año dos mil veintiuno.</w:t>
      </w:r>
    </w:p>
    <w:p w:rsidR="001C1743" w:rsidRPr="009024DA" w:rsidRDefault="001C1743" w:rsidP="001C1743">
      <w:pPr>
        <w:pStyle w:val="Sinespaciado"/>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sz w:val="23"/>
          <w:szCs w:val="23"/>
        </w:rPr>
        <w:t>De igual forma, solicitó la intervención del Instituto Electoral y de Participación Ciudadana del Estado de Jalisco, para que ejerciera las atribuciones constitucionales en materia de mecanismos de participación ciudadana e informara sobre la viabilidad de realizar la consulta popular en</w:t>
      </w:r>
      <w:r w:rsidRPr="009024DA">
        <w:rPr>
          <w:rFonts w:ascii="Trebuchet MS" w:eastAsia="Times New Roman" w:hAnsi="Trebuchet MS"/>
          <w:sz w:val="23"/>
          <w:szCs w:val="23"/>
        </w:rPr>
        <w:t xml:space="preserve"> </w:t>
      </w:r>
      <w:r w:rsidRPr="009024DA">
        <w:rPr>
          <w:rFonts w:ascii="Trebuchet MS" w:hAnsi="Trebuchet MS"/>
          <w:sz w:val="23"/>
          <w:szCs w:val="23"/>
        </w:rPr>
        <w:t xml:space="preserve">las fechas y modalidad en que se implementará la jornada de votación, así como el costo que ello implica. </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7. APROBACIÓN DE LA PREGUNTA PARA LA CONSULTA.</w:t>
      </w:r>
      <w:r w:rsidRPr="009024DA">
        <w:rPr>
          <w:rFonts w:ascii="Trebuchet MS" w:hAnsi="Trebuchet MS"/>
          <w:sz w:val="23"/>
          <w:szCs w:val="23"/>
        </w:rPr>
        <w:t xml:space="preserve"> El quince de junio, el Consejo de Participación Ciudadana aprobó la pregunta a someterse a consulta: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i/>
          <w:sz w:val="23"/>
          <w:szCs w:val="23"/>
        </w:rPr>
      </w:pPr>
      <w:r w:rsidRPr="009024DA">
        <w:rPr>
          <w:rFonts w:ascii="Trebuchet MS" w:hAnsi="Trebuchet MS"/>
          <w:i/>
          <w:sz w:val="23"/>
          <w:szCs w:val="23"/>
        </w:rPr>
        <w:t xml:space="preserve"> “¿Estás de acuerdo en revisar la política fiscal estatal para que el Congreso del Estado de Jalisco decida si Jalisco se mantiene adherido a los convenios de coordinación fiscal, se negocian nuevas condiciones o se dan por terminados?”</w:t>
      </w:r>
    </w:p>
    <w:p w:rsidR="001C1743" w:rsidRPr="009024DA" w:rsidRDefault="001C1743" w:rsidP="001C1743">
      <w:pPr>
        <w:pStyle w:val="Sinespaciado"/>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8. MODIFICACIÓN DE LA PREGUNTA DE LA CONSULTA.</w:t>
      </w:r>
      <w:r w:rsidRPr="009024DA">
        <w:rPr>
          <w:rFonts w:ascii="Trebuchet MS" w:hAnsi="Trebuchet MS"/>
          <w:sz w:val="23"/>
          <w:szCs w:val="23"/>
        </w:rPr>
        <w:t xml:space="preserve"> El diecinueve de agosto, el Consejo de Participación Ciudadana aprobó modificar la pregunta de la consulta, para quedar de la siguiente manera: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sz w:val="23"/>
          <w:szCs w:val="23"/>
        </w:rPr>
        <w:t>En cuanto a las personas mayores de dieciocho años:</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i/>
          <w:sz w:val="23"/>
          <w:szCs w:val="23"/>
        </w:rPr>
      </w:pPr>
      <w:r w:rsidRPr="009024DA">
        <w:rPr>
          <w:rFonts w:ascii="Trebuchet MS" w:hAnsi="Trebuchet MS"/>
          <w:i/>
          <w:sz w:val="23"/>
          <w:szCs w:val="23"/>
        </w:rPr>
        <w:t>“¿Estás de acuerdo en que cada seis años, se revisen los términos de la Coordinación Fiscal y la manera en que la Federación distribuye los impuestos, para que se decida si Jalisco se mantiene o se sale del Pacto Fiscal?”</w:t>
      </w:r>
    </w:p>
    <w:p w:rsidR="001C1743" w:rsidRPr="009024DA" w:rsidRDefault="001C1743" w:rsidP="001C1743">
      <w:pPr>
        <w:pStyle w:val="Sinespaciado"/>
        <w:jc w:val="both"/>
        <w:rPr>
          <w:rFonts w:ascii="Trebuchet MS" w:hAnsi="Trebuchet MS"/>
          <w:i/>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9. MODIFICACIÓN DE LAS FECHAS DE LA CONSULTA.</w:t>
      </w:r>
      <w:r w:rsidRPr="009024DA">
        <w:rPr>
          <w:rFonts w:ascii="Trebuchet MS" w:hAnsi="Trebuchet MS"/>
          <w:sz w:val="23"/>
          <w:szCs w:val="23"/>
        </w:rPr>
        <w:t xml:space="preserve"> El diecinueve de agosto, el Consejo de Participación Ciudadana aprobó modificar las fechas para realizar la consulta, previamente aprobadas mediante acuerdo identificado con número de expediente CPCPG-CP/001/2021, de fecha cinco de mayo del año en curso, estableciéndose para el efecto los días 20, 21, 27 y 28 de noviembre; 4, 5, 11 y 12 de diciembre del año en curso, para el verificativo de la consulta.</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spacing w:after="0" w:line="240" w:lineRule="auto"/>
        <w:jc w:val="both"/>
        <w:rPr>
          <w:rFonts w:ascii="Trebuchet MS" w:eastAsia="Calibri" w:hAnsi="Trebuchet MS" w:cs="Times New Roman"/>
          <w:sz w:val="23"/>
          <w:szCs w:val="23"/>
        </w:rPr>
      </w:pPr>
      <w:r w:rsidRPr="009024DA">
        <w:rPr>
          <w:rFonts w:ascii="Trebuchet MS" w:eastAsia="Calibri" w:hAnsi="Trebuchet MS" w:cs="Times New Roman"/>
          <w:b/>
          <w:sz w:val="23"/>
          <w:szCs w:val="23"/>
        </w:rPr>
        <w:t xml:space="preserve">10. ACUERDO POR EL QUE SE </w:t>
      </w:r>
      <w:r w:rsidRPr="009024DA">
        <w:rPr>
          <w:rFonts w:ascii="Trebuchet MS" w:eastAsia="Times New Roman" w:hAnsi="Trebuchet MS" w:cs="Times New Roman"/>
          <w:b/>
          <w:sz w:val="23"/>
          <w:szCs w:val="23"/>
        </w:rPr>
        <w:t xml:space="preserve">APROBÓ LA VIABILIDAD DE LA CONSULTA POPULAR SOBRE LA REVISIÓN DEL PACTO FISCAL; ASÍ COMO EL PRESUPUESTO PARA SU ORGANIZACIÓN Y DESARROLLO. </w:t>
      </w:r>
      <w:r w:rsidRPr="009024DA">
        <w:rPr>
          <w:rFonts w:ascii="Trebuchet MS" w:eastAsia="Calibri" w:hAnsi="Trebuchet MS" w:cs="Times New Roman"/>
          <w:sz w:val="23"/>
          <w:szCs w:val="23"/>
        </w:rPr>
        <w:t xml:space="preserve">El trece de septiembre, el Consejo General mediante acuerdo IEPC-ACG-318/2021 aprobó </w:t>
      </w:r>
      <w:r w:rsidRPr="009024DA">
        <w:rPr>
          <w:rFonts w:ascii="Trebuchet MS" w:eastAsia="Times New Roman" w:hAnsi="Trebuchet MS" w:cs="Times New Roman"/>
          <w:sz w:val="23"/>
          <w:szCs w:val="23"/>
          <w:lang w:eastAsia="ar-SA"/>
        </w:rPr>
        <w:t xml:space="preserve">la propuesta de </w:t>
      </w:r>
      <w:r w:rsidRPr="009024DA">
        <w:rPr>
          <w:rFonts w:ascii="Trebuchet MS" w:eastAsia="Times New Roman" w:hAnsi="Trebuchet MS" w:cs="Times New Roman"/>
          <w:sz w:val="23"/>
          <w:szCs w:val="23"/>
        </w:rPr>
        <w:t xml:space="preserve">la viabilidad de la </w:t>
      </w:r>
      <w:r w:rsidRPr="009024DA">
        <w:rPr>
          <w:rFonts w:ascii="Trebuchet MS" w:eastAsia="Times New Roman" w:hAnsi="Trebuchet MS" w:cs="Times New Roman"/>
          <w:sz w:val="23"/>
          <w:szCs w:val="23"/>
        </w:rPr>
        <w:lastRenderedPageBreak/>
        <w:t>Consulta Popular sobre la revisión del Pacto Fiscal y el presupuesto para su organización y desarrollo</w:t>
      </w:r>
      <w:r w:rsidRPr="009024DA">
        <w:rPr>
          <w:rFonts w:ascii="Trebuchet MS" w:eastAsia="Calibri" w:hAnsi="Trebuchet MS" w:cs="Times New Roman"/>
          <w:sz w:val="23"/>
          <w:szCs w:val="23"/>
        </w:rPr>
        <w:t>.</w:t>
      </w:r>
    </w:p>
    <w:p w:rsidR="001C1743" w:rsidRPr="009024DA" w:rsidRDefault="001C1743" w:rsidP="001C1743">
      <w:pPr>
        <w:spacing w:after="0" w:line="240" w:lineRule="auto"/>
        <w:jc w:val="both"/>
        <w:rPr>
          <w:rFonts w:ascii="Trebuchet MS" w:eastAsia="Calibri" w:hAnsi="Trebuchet MS" w:cs="Times New Roman"/>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11. DECLARACIÓN DE PROCEDENCIA DE LA CONSULTA POPULAR.</w:t>
      </w:r>
      <w:r w:rsidRPr="009024DA">
        <w:rPr>
          <w:rFonts w:ascii="Trebuchet MS" w:hAnsi="Trebuchet MS"/>
          <w:sz w:val="23"/>
          <w:szCs w:val="23"/>
        </w:rPr>
        <w:t xml:space="preserve"> El veintitrés de septiembre, se recibió en la Oficialía de Partes de este Instituto la notificación del </w:t>
      </w:r>
      <w:r w:rsidRPr="009024DA">
        <w:rPr>
          <w:rFonts w:ascii="Trebuchet MS" w:eastAsia="Trebuchet MS" w:hAnsi="Trebuchet MS" w:cs="Trebuchet MS"/>
          <w:sz w:val="23"/>
          <w:szCs w:val="23"/>
        </w:rPr>
        <w:t>Consejo de Participación Ciudadana</w:t>
      </w:r>
      <w:r w:rsidRPr="009024DA">
        <w:rPr>
          <w:rFonts w:ascii="Trebuchet MS" w:hAnsi="Trebuchet MS"/>
          <w:sz w:val="23"/>
          <w:szCs w:val="23"/>
        </w:rPr>
        <w:t xml:space="preserve">, respecto del acuerdo de ese mismo día, en el que dicho Consejo declaró formalmente la procedencia para la implementación del mecanismo denominado </w:t>
      </w:r>
      <w:r w:rsidRPr="009024DA">
        <w:rPr>
          <w:rFonts w:ascii="Trebuchet MS" w:eastAsia="Times New Roman" w:hAnsi="Trebuchet MS"/>
          <w:sz w:val="23"/>
          <w:szCs w:val="23"/>
        </w:rPr>
        <w:t>Consulta Popular sobre la revisión del Pacto Fiscal, así como la viabilidad presupuestal</w:t>
      </w:r>
      <w:r w:rsidRPr="009024DA">
        <w:rPr>
          <w:rFonts w:ascii="Trebuchet MS" w:hAnsi="Trebuchet MS"/>
          <w:sz w:val="23"/>
          <w:szCs w:val="23"/>
        </w:rPr>
        <w:t xml:space="preserve">. </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12. APROBACIÓN DE LA PREGUNTA ADECUADA PARA GARANTIZAR LA PARTICIPACIÓN DE LA NIÑEZ Y ADOLESCENCIA EN JALISCO EN LA CONSULTA.</w:t>
      </w:r>
      <w:r w:rsidRPr="009024DA">
        <w:rPr>
          <w:rFonts w:ascii="Trebuchet MS" w:hAnsi="Trebuchet MS"/>
          <w:sz w:val="23"/>
          <w:szCs w:val="23"/>
        </w:rPr>
        <w:t xml:space="preserve"> El veintitrés de septiembre, se recibió en la Oficialía de Partes de este Instituto, junto con la notificación del Consejo de Participación Ciudadana, respecto del acuerdo de ese mismo día, copia simple del oficio signado por la secretaria ejecutiva del Sistema Estatal para la Protección Integral de los Derechos de Niñas, Niños y Adolescentes, de fecha veinte de septiembre e identificado con número de oficio 620/2021, en el que se remitió la opinión técnica de la Secretaría de Educación Jalisco identificada con el número de folio SE/CPCPG/020/2021, mediante el cual se propone la pregunta adecuada para la participación de la niñez y adolescencia en la Consulta Popular, misma que se acordó en los términos siguientes:</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i/>
          <w:sz w:val="23"/>
          <w:szCs w:val="23"/>
        </w:rPr>
      </w:pPr>
      <w:r w:rsidRPr="009024DA">
        <w:rPr>
          <w:rFonts w:ascii="Trebuchet MS" w:hAnsi="Trebuchet MS"/>
          <w:i/>
          <w:sz w:val="23"/>
          <w:szCs w:val="23"/>
        </w:rPr>
        <w:t>“¿Estás de acuerdo en que se revise cada seis años, la manera en que se reparte el dinero de los impuestos que recaba la Federación para que Jalisco decida si quiere seguir formando parte del Pacto Fiscal?”</w:t>
      </w:r>
    </w:p>
    <w:p w:rsidR="001C1743" w:rsidRPr="009024DA" w:rsidRDefault="001C1743" w:rsidP="001C1743">
      <w:pPr>
        <w:pStyle w:val="Sinespaciado"/>
        <w:jc w:val="both"/>
        <w:rPr>
          <w:rFonts w:ascii="Trebuchet MS" w:hAnsi="Trebuchet MS"/>
          <w:i/>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 xml:space="preserve">13. RESOLUCIÓN EMITIDA POR LA SALA SUPERIOR DEL TRIBUNAL ELECTORAL DEL PODER JUDICIAL DE LA FEDERACIÓN EN EL RECURSO DE RECONSIDERACIÓN EXPEDIENTE SUP-REC-1874/2021 Y SU ACUMULADO SUP-REC-1876/2021. </w:t>
      </w:r>
      <w:r w:rsidRPr="009024DA">
        <w:rPr>
          <w:rFonts w:ascii="Trebuchet MS" w:hAnsi="Trebuchet MS"/>
          <w:sz w:val="23"/>
          <w:szCs w:val="23"/>
        </w:rPr>
        <w:t>El treinta de septiembre, la Sala Superior del Tribunal Electoral del Poder Judicial de la Federación emitió la sentencia relativa a los recursos de reconsideración identificados con los expedientes SUP-REC-1874/2021 y su acumulado SUP-REC-1876/2021; en la cual, entre otras cosas, se declaró la nulidad de la elección del municipio de San Pedro Tlaquepaque, Jalisco; y como consecuencia se ordenó la celebración de una elección extraordinaria en dicho municipio.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 xml:space="preserve">14. CONVOCATORIA QUE ORDENA LA REALIZACIÓN DE ELECCIÓN EXTRAORDINARIA PARA ELEGIR A LA PRESIDENCIA MUNICIPAL, REGIDURÍAS Y SINDICATURA DEL MUNICIPIO DE SAN PEDRO TLAQUEPAQUE, JALISCO. </w:t>
      </w:r>
      <w:r w:rsidRPr="009024DA">
        <w:rPr>
          <w:rFonts w:ascii="Trebuchet MS" w:hAnsi="Trebuchet MS"/>
          <w:sz w:val="23"/>
          <w:szCs w:val="23"/>
        </w:rPr>
        <w:t>El cuatro de octubre, el Congreso del Estado de Jalisco, mediante el decreto 28475/LXII/21, aprobó la Convocatoria</w:t>
      </w:r>
      <w:r w:rsidRPr="009024DA">
        <w:rPr>
          <w:rFonts w:ascii="Trebuchet MS" w:hAnsi="Trebuchet MS"/>
          <w:b/>
          <w:sz w:val="23"/>
          <w:szCs w:val="23"/>
        </w:rPr>
        <w:t xml:space="preserve"> </w:t>
      </w:r>
      <w:r w:rsidRPr="009024DA">
        <w:rPr>
          <w:rFonts w:ascii="Trebuchet MS" w:hAnsi="Trebuchet MS"/>
          <w:sz w:val="23"/>
          <w:szCs w:val="23"/>
        </w:rPr>
        <w:t xml:space="preserve">que ordena la realización de elección extraordinaria para elegir a la presidencia municipal, regidurías y sindicatura del municipio de San Pedro </w:t>
      </w:r>
      <w:r w:rsidRPr="009024DA">
        <w:rPr>
          <w:rFonts w:ascii="Trebuchet MS" w:hAnsi="Trebuchet MS"/>
          <w:sz w:val="23"/>
          <w:szCs w:val="23"/>
        </w:rPr>
        <w:lastRenderedPageBreak/>
        <w:t>Tlaquepaque, Jalisco; la cual deberá realizarse el día veintiuno de noviembre del año en curso.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 xml:space="preserve">15. SOLICITUD DE LA PRESIDENCIA DE ESTE INSTITUTO AL CONSEJO DE PARTICIPACIÓN CIUDADANA Y POPULAR PARA LA GOBERNANZA DEL ESTADO DE JALISCO. </w:t>
      </w:r>
      <w:r w:rsidRPr="009024DA">
        <w:rPr>
          <w:rFonts w:ascii="Trebuchet MS" w:hAnsi="Trebuchet MS"/>
          <w:sz w:val="23"/>
          <w:szCs w:val="23"/>
        </w:rPr>
        <w:t>El seis de octubre, mediante oficio 1249/2021 de Presidencia, la consejera presidenta provisional de este Instituto solicitó al Consejo de Participación Ciudadana, adoptar las medidas y/o cambios que resultaran necesarias a la programación de la consulta popular en la entidad, para evitar que, en el mismo fin de semana, se desarrollarán en la jornada electoral del Proceso Electoral Extraordinario dos mil veintiuno y las relativas a la mencionada consulta.</w:t>
      </w:r>
    </w:p>
    <w:p w:rsidR="001C1743" w:rsidRPr="009024DA" w:rsidRDefault="001C1743" w:rsidP="001C1743">
      <w:pPr>
        <w:pStyle w:val="Sinespaciado"/>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16. MODIFICACIÓN DE LAS FECHAS PARA LA CONSULTA POPULAR, ASÍ COMO LA DETERMINACIÓN DE QUE LA PARTICIPACIÓN DE NIÑOS Y NIÑAS NO SERÁ VINCULANTE.</w:t>
      </w:r>
      <w:r w:rsidRPr="009024DA">
        <w:rPr>
          <w:rFonts w:ascii="Trebuchet MS" w:hAnsi="Trebuchet MS"/>
          <w:sz w:val="23"/>
          <w:szCs w:val="23"/>
        </w:rPr>
        <w:t xml:space="preserve"> El quince de octubre, se recibió en la Oficialía de Partes el oficio SE/CPCPG/037/2021, mediante el cual el secretario ejecutivo del Consejo de Participación Ciudadana hace del conocimiento de este Instituto que, el trece de octubre, se llevó a cabo la Segunda Sesión Extraordinaria del mencionado Consejo y en cumplimiento de la misma se emitió acuerdo en el cual se modificaron las fechas para la celebración de la Consulta Popular para quedar los días 27 y 28 de noviembre; 4, 5, 11, 12, 18 y 19 de diciembre; asimismo, en la sesión se aprobó considerar como votación vinculante, la ejercida por las y los ciudadanos mayores de edad que cuenten con credencial para votar vigente y se</w:t>
      </w:r>
      <w:r w:rsidR="00D02D91" w:rsidRPr="009024DA">
        <w:rPr>
          <w:rFonts w:ascii="Trebuchet MS" w:hAnsi="Trebuchet MS"/>
          <w:sz w:val="23"/>
          <w:szCs w:val="23"/>
        </w:rPr>
        <w:t xml:space="preserve">                                                                                                                                                                                                                                                                                                                                                                                                                                                                                                                                                                                                                                                                                                                                                                                                                                                                                                                                                                                                                                                                                                                                                                                                                                                                                                                                                                                                                                                                                                                                                                                                                                                                                                                                                           </w:t>
      </w:r>
      <w:r w:rsidRPr="009024DA">
        <w:rPr>
          <w:rFonts w:ascii="Trebuchet MS" w:hAnsi="Trebuchet MS"/>
          <w:sz w:val="23"/>
          <w:szCs w:val="23"/>
        </w:rPr>
        <w:t xml:space="preserve"> tomó la determinación de que la participación de niñas y niños no será vinculante.  </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eastAsia="Calibri" w:hAnsi="Trebuchet MS" w:cs="Times New Roman"/>
          <w:b/>
          <w:sz w:val="23"/>
          <w:szCs w:val="23"/>
        </w:rPr>
        <w:t>17.</w:t>
      </w:r>
      <w:r w:rsidRPr="009024DA">
        <w:rPr>
          <w:rFonts w:ascii="Trebuchet MS" w:eastAsia="Calibri" w:hAnsi="Trebuchet MS" w:cs="Times New Roman"/>
          <w:sz w:val="23"/>
          <w:szCs w:val="23"/>
        </w:rPr>
        <w:t xml:space="preserve"> </w:t>
      </w:r>
      <w:r w:rsidRPr="009024DA">
        <w:rPr>
          <w:rFonts w:ascii="Trebuchet MS" w:eastAsia="Calibri" w:hAnsi="Trebuchet MS" w:cs="Times New Roman"/>
          <w:b/>
          <w:sz w:val="23"/>
          <w:szCs w:val="23"/>
        </w:rPr>
        <w:t>LINEAMIENTOS PARA LLEVAR A CABO LA PREPARACIÓN, DESARROLLO, CÓMPUTO Y DECLARACIÓN DE RESULTADOS DE LA CONSULTA POPULAR SOBRE EL PACTO FISCAL</w:t>
      </w:r>
      <w:r w:rsidRPr="009024DA">
        <w:rPr>
          <w:rFonts w:ascii="Trebuchet MS" w:eastAsia="Calibri" w:hAnsi="Trebuchet MS" w:cs="Times New Roman"/>
          <w:sz w:val="23"/>
          <w:szCs w:val="23"/>
        </w:rPr>
        <w:t xml:space="preserve">. El veinticinco de octubre, </w:t>
      </w:r>
      <w:r w:rsidRPr="009024DA">
        <w:rPr>
          <w:rFonts w:ascii="Trebuchet MS" w:hAnsi="Trebuchet MS"/>
          <w:sz w:val="23"/>
          <w:szCs w:val="23"/>
        </w:rPr>
        <w:t>el Consejo General mediante acuerdo IEPC-ACG-347/2021 aprobó los Lineamientos para llevar a cabo la preparación, desarrollo, cómputo y declaración de resultados de la Consulta Popular sobre el pacto fiscal, solicitada por el Gobernador del Estado de Jalisco.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eastAsia="Calibri" w:hAnsi="Trebuchet MS" w:cs="Times New Roman"/>
          <w:b/>
          <w:sz w:val="23"/>
          <w:szCs w:val="23"/>
        </w:rPr>
        <w:t>18.</w:t>
      </w:r>
      <w:r w:rsidRPr="009024DA">
        <w:rPr>
          <w:rFonts w:ascii="Trebuchet MS" w:eastAsia="Calibri" w:hAnsi="Trebuchet MS" w:cs="Times New Roman"/>
          <w:sz w:val="23"/>
          <w:szCs w:val="23"/>
        </w:rPr>
        <w:t xml:space="preserve"> </w:t>
      </w:r>
      <w:r w:rsidRPr="009024DA">
        <w:rPr>
          <w:rFonts w:ascii="Trebuchet MS" w:eastAsia="Calibri" w:hAnsi="Trebuchet MS" w:cs="Times New Roman"/>
          <w:b/>
          <w:sz w:val="23"/>
          <w:szCs w:val="23"/>
        </w:rPr>
        <w:t>APROBACIÓN DEL TEXTO DE LA CONVOCATORIA PARA LA CELEBRACIÓN DE LA CONSULTA POPULAR SOBRE EL PACTO FISCAL.</w:t>
      </w:r>
      <w:r w:rsidRPr="009024DA">
        <w:rPr>
          <w:rFonts w:ascii="Trebuchet MS" w:eastAsia="Calibri" w:hAnsi="Trebuchet MS" w:cs="Times New Roman"/>
          <w:sz w:val="23"/>
          <w:szCs w:val="23"/>
        </w:rPr>
        <w:t xml:space="preserve"> Con fecha veinticinco de octubre, el Consejo General mediante acuerdo IEPC-ACG-348/2021 aprobó el texto de la convocatoria para llevar a cabo la Consulta Popular </w:t>
      </w:r>
      <w:r w:rsidRPr="009024DA">
        <w:rPr>
          <w:rFonts w:ascii="Trebuchet MS" w:hAnsi="Trebuchet MS"/>
          <w:sz w:val="23"/>
          <w:szCs w:val="23"/>
        </w:rPr>
        <w:t>sobre el pacto fiscal, solicitada por el gobernador del Estado de Jalisco.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19. DESIGNACIÓN DE LA PRESIDENTA DEL CONSEJO GENERAL DEL INSTITUTO ELECTORAL Y DE PARTICIPACIÓN CIUDADANA</w:t>
      </w:r>
      <w:r w:rsidRPr="009024DA">
        <w:rPr>
          <w:rFonts w:ascii="Trebuchet MS" w:hAnsi="Trebuchet MS"/>
          <w:sz w:val="23"/>
          <w:szCs w:val="23"/>
        </w:rPr>
        <w:t>. El día veintiséis de octubre, el Consejo General del Instituto Nacional Electoral designó a la ciudadana Paula Ramírez Höhne, como consejera presidenta del Instituto Electoral y de Participación Ciudadana del Estado de Jalisco.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20. TOMA DE PROTESTA DE LA PRESIDENTA DEL CONSEJO GENERAL DEL INSTITUTO ELECTORAL Y DE PARTICIPACIÓN CIUDADANA</w:t>
      </w:r>
      <w:r w:rsidRPr="009024DA">
        <w:rPr>
          <w:rFonts w:ascii="Trebuchet MS" w:hAnsi="Trebuchet MS"/>
          <w:sz w:val="23"/>
          <w:szCs w:val="23"/>
        </w:rPr>
        <w:t>. El día veintisiete de octubre, compareció ante el Consejo General de este Instituto, la ciudadana Paula Ramírez Höhne a fin de rendir protesta como consejera presidenta del Instituto Electoral y de Participación Ciudadana del Estado de Jalisco.</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hAnsi="Trebuchet MS"/>
          <w:sz w:val="23"/>
          <w:szCs w:val="23"/>
        </w:rPr>
      </w:pPr>
      <w:r w:rsidRPr="009024DA">
        <w:rPr>
          <w:rFonts w:ascii="Trebuchet MS" w:hAnsi="Trebuchet MS"/>
          <w:b/>
          <w:sz w:val="23"/>
          <w:szCs w:val="23"/>
        </w:rPr>
        <w:t>21. DE LA MODIFICACIÓN DE LOS “LINEAMIENTOS PARA LLEVAR A CABO LA PREPARACIÓN, DESARROLLO, CÓMPUTO Y DECLARACIÓN DE RESULTADOS DE LA CONSULTA POPULAR SOBRE EL PACTO FISCAL”</w:t>
      </w:r>
      <w:r w:rsidRPr="009024DA">
        <w:rPr>
          <w:rFonts w:ascii="Trebuchet MS" w:hAnsi="Trebuchet MS"/>
          <w:sz w:val="23"/>
          <w:szCs w:val="23"/>
        </w:rPr>
        <w:t>. Con fecha trece de noviembre, el Consejo General, mediante acuerdo IEPC-ACG-376/2021, aprobó modificar los “Lineamientos para llevar a cabo la preparación, desarrollo, cómputo y declaración de resultados de la Consulta Popular sobre el pacto fiscal”, con lo que se modificaron entre otros, los artículos 11 y 14 con la finalidad de garantizar la observación en la Consulta Popular.</w:t>
      </w:r>
    </w:p>
    <w:p w:rsidR="001C1743" w:rsidRPr="009024DA" w:rsidRDefault="001C1743" w:rsidP="001C1743">
      <w:pPr>
        <w:pStyle w:val="Sinespaciado"/>
        <w:jc w:val="both"/>
        <w:rPr>
          <w:rFonts w:ascii="Trebuchet MS" w:hAnsi="Trebuchet MS"/>
          <w:sz w:val="23"/>
          <w:szCs w:val="23"/>
        </w:rPr>
      </w:pPr>
    </w:p>
    <w:p w:rsidR="001C1743" w:rsidRPr="009024DA" w:rsidRDefault="001C1743" w:rsidP="001C1743">
      <w:pPr>
        <w:pStyle w:val="Sinespaciado"/>
        <w:jc w:val="both"/>
        <w:rPr>
          <w:rFonts w:ascii="Trebuchet MS" w:eastAsia="Calibri" w:hAnsi="Trebuchet MS" w:cs="Times New Roman"/>
          <w:sz w:val="23"/>
          <w:szCs w:val="23"/>
        </w:rPr>
      </w:pPr>
      <w:r w:rsidRPr="009024DA">
        <w:rPr>
          <w:rFonts w:ascii="Trebuchet MS" w:hAnsi="Trebuchet MS"/>
          <w:b/>
          <w:sz w:val="23"/>
          <w:szCs w:val="23"/>
        </w:rPr>
        <w:t xml:space="preserve">22. APROBACIÓN DE LA CONVOCATORIA PARA LA CIUDADANÍA INTERESADA EN ACREDITARSE COMO OBSERVADORA ELECTORAL, PARA LA CONSULTA POPULAR SOBRE LA REVISIÓN DEL PACTO FISCAL.  </w:t>
      </w:r>
      <w:r w:rsidRPr="009024DA">
        <w:rPr>
          <w:rFonts w:ascii="Trebuchet MS" w:hAnsi="Trebuchet MS"/>
          <w:sz w:val="23"/>
          <w:szCs w:val="23"/>
        </w:rPr>
        <w:t>Con fecha trece de noviembre,</w:t>
      </w:r>
      <w:r w:rsidRPr="009024DA">
        <w:rPr>
          <w:rFonts w:ascii="Trebuchet MS" w:eastAsia="Calibri" w:hAnsi="Trebuchet MS" w:cs="Times New Roman"/>
          <w:sz w:val="23"/>
          <w:szCs w:val="23"/>
        </w:rPr>
        <w:t xml:space="preserve"> el Consejo General mediante acuerdo IEPC-ACG-377/2021 aprobó la convocatoria para la ciudadanía interesada en acreditarse como observadora electoral, para la Consulta Popular sobre la revisión del Pacto Fiscal.</w:t>
      </w:r>
    </w:p>
    <w:p w:rsidR="001C1743" w:rsidRPr="009024DA" w:rsidRDefault="001C1743" w:rsidP="001C1743">
      <w:pPr>
        <w:pStyle w:val="Sinespaciado"/>
        <w:jc w:val="both"/>
        <w:rPr>
          <w:rFonts w:ascii="Trebuchet MS" w:eastAsia="Calibri" w:hAnsi="Trebuchet MS" w:cs="Times New Roman"/>
          <w:sz w:val="23"/>
          <w:szCs w:val="23"/>
        </w:rPr>
      </w:pPr>
    </w:p>
    <w:p w:rsidR="001C1743" w:rsidRPr="009024DA" w:rsidRDefault="001C1743" w:rsidP="008C6250">
      <w:pPr>
        <w:pStyle w:val="Sinespaciado"/>
        <w:jc w:val="both"/>
        <w:rPr>
          <w:rFonts w:ascii="Trebuchet MS" w:eastAsia="Calibri" w:hAnsi="Trebuchet MS" w:cs="Times New Roman"/>
          <w:sz w:val="23"/>
          <w:szCs w:val="23"/>
        </w:rPr>
      </w:pPr>
      <w:r w:rsidRPr="009024DA">
        <w:rPr>
          <w:rFonts w:ascii="Trebuchet MS" w:eastAsia="Calibri" w:hAnsi="Trebuchet MS" w:cs="Times New Roman"/>
          <w:b/>
          <w:sz w:val="23"/>
          <w:szCs w:val="23"/>
        </w:rPr>
        <w:t xml:space="preserve">23. APROBACIÓN DE LAS ESPECIFICACIONES TÉCNICAS Y LOS DISEÑOS DE LA DOCUMENTACIÓN, LOS MODELOS DE LAS PLANTILLAS ELECTRÓNICAS, TESTIGOS DE PARTICIPACIÓN Y ACTAS QUE SERÁN UTILIZADAS EN LA CONSULTA POPULAR SOBRE LA REVISIÓN DEL PACTO FISCAL.  </w:t>
      </w:r>
      <w:r w:rsidRPr="009024DA">
        <w:rPr>
          <w:rFonts w:ascii="Trebuchet MS" w:hAnsi="Trebuchet MS"/>
          <w:sz w:val="23"/>
          <w:szCs w:val="23"/>
        </w:rPr>
        <w:t>Con fecha trece de noviembre,</w:t>
      </w:r>
      <w:r w:rsidRPr="009024DA">
        <w:rPr>
          <w:rFonts w:ascii="Trebuchet MS" w:eastAsia="Calibri" w:hAnsi="Trebuchet MS" w:cs="Times New Roman"/>
          <w:sz w:val="23"/>
          <w:szCs w:val="23"/>
        </w:rPr>
        <w:t xml:space="preserve"> el Consejo General mediante acuerdo IEPC-ACG-378/2021 aprobó</w:t>
      </w:r>
      <w:r w:rsidRPr="009024DA">
        <w:rPr>
          <w:rFonts w:ascii="Trebuchet MS" w:eastAsia="Calibri" w:hAnsi="Trebuchet MS" w:cs="Times New Roman"/>
          <w:b/>
          <w:sz w:val="23"/>
          <w:szCs w:val="23"/>
        </w:rPr>
        <w:t xml:space="preserve"> </w:t>
      </w:r>
      <w:r w:rsidRPr="009024DA">
        <w:rPr>
          <w:rFonts w:ascii="Trebuchet MS" w:eastAsia="Calibri" w:hAnsi="Trebuchet MS" w:cs="Times New Roman"/>
          <w:sz w:val="23"/>
          <w:szCs w:val="23"/>
        </w:rPr>
        <w:t>las especificaciones técnicas y los diseños de la documentación, los modelos de las plantillas electrónicas, testigos de participación y actas que serán utilizadas en la Consulta Popular sobre la revisión del Pacto Fiscal.</w:t>
      </w:r>
    </w:p>
    <w:p w:rsidR="001C1743" w:rsidRPr="009024DA" w:rsidRDefault="001C1743" w:rsidP="008C6250">
      <w:pPr>
        <w:pStyle w:val="Sinespaciado"/>
        <w:jc w:val="both"/>
        <w:rPr>
          <w:rFonts w:ascii="Trebuchet MS" w:eastAsia="Calibri" w:hAnsi="Trebuchet MS" w:cs="Times New Roman"/>
          <w:sz w:val="23"/>
          <w:szCs w:val="23"/>
        </w:rPr>
      </w:pPr>
    </w:p>
    <w:p w:rsidR="001C1743" w:rsidRPr="009024DA" w:rsidRDefault="001C1743" w:rsidP="008C6250">
      <w:pPr>
        <w:pStyle w:val="Sinespaciado"/>
        <w:jc w:val="both"/>
        <w:rPr>
          <w:rFonts w:ascii="Trebuchet MS" w:eastAsia="Calibri" w:hAnsi="Trebuchet MS" w:cs="Times New Roman"/>
          <w:b/>
          <w:sz w:val="23"/>
          <w:szCs w:val="23"/>
        </w:rPr>
      </w:pPr>
      <w:r w:rsidRPr="009024DA">
        <w:rPr>
          <w:rFonts w:ascii="Trebuchet MS" w:eastAsia="Calibri" w:hAnsi="Trebuchet MS" w:cs="Times New Roman"/>
          <w:b/>
          <w:sz w:val="23"/>
          <w:szCs w:val="23"/>
        </w:rPr>
        <w:t>24. APROBACIÓN DEL AJUSTE AL PRESUPUESTO Y TRANSFERENCIA ENTRE PARTIDAS RELATIVO AL EJERCICIO DEL AÑO DOS MIL VEINTIUNO DE ESTE INSTITUTO PARA LA IMPLEMENTACIÓN DE LA CONSULTA POPULAR SOBRE LA REVISIÓN DEL PACTO FISCAL.</w:t>
      </w:r>
      <w:r w:rsidRPr="009024DA">
        <w:rPr>
          <w:rFonts w:ascii="Trebuchet MS" w:hAnsi="Trebuchet MS"/>
          <w:sz w:val="23"/>
          <w:szCs w:val="23"/>
        </w:rPr>
        <w:t xml:space="preserve"> Con fecha trece de noviembre,</w:t>
      </w:r>
      <w:r w:rsidRPr="009024DA">
        <w:rPr>
          <w:rFonts w:ascii="Trebuchet MS" w:eastAsia="Calibri" w:hAnsi="Trebuchet MS" w:cs="Times New Roman"/>
          <w:sz w:val="23"/>
          <w:szCs w:val="23"/>
        </w:rPr>
        <w:t xml:space="preserve"> el Consejo General mediante acuerdo IEPC-ACG-379/2021 aprobó el</w:t>
      </w:r>
      <w:r w:rsidRPr="009024DA">
        <w:rPr>
          <w:rFonts w:ascii="Trebuchet MS" w:eastAsia="Calibri" w:hAnsi="Trebuchet MS" w:cs="Times New Roman"/>
          <w:b/>
          <w:sz w:val="23"/>
          <w:szCs w:val="23"/>
        </w:rPr>
        <w:t xml:space="preserve"> </w:t>
      </w:r>
      <w:r w:rsidRPr="009024DA">
        <w:rPr>
          <w:rFonts w:ascii="Trebuchet MS" w:eastAsia="Calibri" w:hAnsi="Trebuchet MS" w:cs="Times New Roman"/>
          <w:sz w:val="23"/>
          <w:szCs w:val="23"/>
        </w:rPr>
        <w:t xml:space="preserve">ajuste al presupuesto y transferencia entre partidas relativo al ejercicio del año dos mil veintiuno de este </w:t>
      </w:r>
      <w:r w:rsidR="00146680" w:rsidRPr="009024DA">
        <w:rPr>
          <w:rFonts w:ascii="Trebuchet MS" w:eastAsia="Calibri" w:hAnsi="Trebuchet MS" w:cs="Times New Roman"/>
          <w:sz w:val="23"/>
          <w:szCs w:val="23"/>
        </w:rPr>
        <w:t>I</w:t>
      </w:r>
      <w:r w:rsidRPr="009024DA">
        <w:rPr>
          <w:rFonts w:ascii="Trebuchet MS" w:eastAsia="Calibri" w:hAnsi="Trebuchet MS" w:cs="Times New Roman"/>
          <w:sz w:val="23"/>
          <w:szCs w:val="23"/>
        </w:rPr>
        <w:t>nstituto, para la implementación</w:t>
      </w:r>
      <w:r w:rsidRPr="009024DA">
        <w:rPr>
          <w:rFonts w:ascii="Trebuchet MS" w:eastAsia="Calibri" w:hAnsi="Trebuchet MS" w:cs="Times New Roman"/>
          <w:b/>
          <w:sz w:val="23"/>
          <w:szCs w:val="23"/>
        </w:rPr>
        <w:t xml:space="preserve"> </w:t>
      </w:r>
      <w:r w:rsidRPr="009024DA">
        <w:rPr>
          <w:rFonts w:ascii="Trebuchet MS" w:eastAsia="Calibri" w:hAnsi="Trebuchet MS" w:cs="Times New Roman"/>
          <w:sz w:val="23"/>
          <w:szCs w:val="23"/>
        </w:rPr>
        <w:t>la Consulta Popular sobre la revisión del Pacto Fiscal.</w:t>
      </w:r>
    </w:p>
    <w:p w:rsidR="001C1743" w:rsidRPr="009024DA" w:rsidRDefault="001C1743" w:rsidP="008C6250">
      <w:pPr>
        <w:pStyle w:val="Sinespaciado"/>
        <w:jc w:val="both"/>
        <w:rPr>
          <w:rFonts w:ascii="Trebuchet MS" w:eastAsia="Calibri" w:hAnsi="Trebuchet MS" w:cs="Times New Roman"/>
          <w:sz w:val="23"/>
          <w:szCs w:val="23"/>
        </w:rPr>
      </w:pPr>
    </w:p>
    <w:p w:rsidR="001C1743" w:rsidRPr="009024DA" w:rsidRDefault="001C1743" w:rsidP="008C6250">
      <w:pPr>
        <w:pStyle w:val="Sinespaciado"/>
        <w:jc w:val="both"/>
        <w:rPr>
          <w:rFonts w:ascii="Trebuchet MS" w:eastAsia="Calibri" w:hAnsi="Trebuchet MS" w:cs="Times New Roman"/>
          <w:sz w:val="23"/>
          <w:szCs w:val="23"/>
        </w:rPr>
      </w:pPr>
      <w:r w:rsidRPr="009024DA">
        <w:rPr>
          <w:rFonts w:ascii="Trebuchet MS" w:eastAsia="Calibri" w:hAnsi="Trebuchet MS" w:cs="Times New Roman"/>
          <w:b/>
          <w:sz w:val="23"/>
          <w:szCs w:val="23"/>
        </w:rPr>
        <w:t>25.</w:t>
      </w:r>
      <w:r w:rsidRPr="009024DA">
        <w:rPr>
          <w:rFonts w:ascii="Trebuchet MS" w:eastAsia="Calibri" w:hAnsi="Trebuchet MS" w:cs="Times New Roman"/>
          <w:sz w:val="23"/>
          <w:szCs w:val="23"/>
        </w:rPr>
        <w:t xml:space="preserve"> </w:t>
      </w:r>
      <w:r w:rsidRPr="009024DA">
        <w:rPr>
          <w:rFonts w:ascii="Trebuchet MS" w:eastAsia="Calibri" w:hAnsi="Trebuchet MS" w:cs="Times New Roman"/>
          <w:b/>
          <w:sz w:val="23"/>
          <w:szCs w:val="23"/>
        </w:rPr>
        <w:t xml:space="preserve">APROBACIÓN DE LA UBICACIÓN DE LOS CENTROS DE RECEPCIÓN DE OPINIÓN EN LA CONSULTA POPULAR SOBRE LA REVISIÓN DEL PACTO FISCAL. </w:t>
      </w:r>
      <w:r w:rsidRPr="009024DA">
        <w:rPr>
          <w:rFonts w:ascii="Trebuchet MS" w:eastAsia="Calibri" w:hAnsi="Trebuchet MS" w:cs="Times New Roman"/>
          <w:sz w:val="23"/>
          <w:szCs w:val="23"/>
        </w:rPr>
        <w:t>E</w:t>
      </w:r>
      <w:r w:rsidR="008C6250" w:rsidRPr="009024DA">
        <w:rPr>
          <w:rFonts w:ascii="Trebuchet MS" w:eastAsia="Calibri" w:hAnsi="Trebuchet MS" w:cs="Times New Roman"/>
          <w:sz w:val="23"/>
          <w:szCs w:val="23"/>
        </w:rPr>
        <w:t xml:space="preserve">l veinticuatro </w:t>
      </w:r>
      <w:r w:rsidR="008C6250" w:rsidRPr="009024DA">
        <w:rPr>
          <w:rFonts w:ascii="Trebuchet MS" w:eastAsia="Calibri" w:hAnsi="Trebuchet MS" w:cs="Times New Roman"/>
          <w:sz w:val="23"/>
          <w:szCs w:val="23"/>
        </w:rPr>
        <w:lastRenderedPageBreak/>
        <w:t>de noviembre</w:t>
      </w:r>
      <w:r w:rsidRPr="009024DA">
        <w:rPr>
          <w:rFonts w:ascii="Trebuchet MS" w:eastAsia="Calibri" w:hAnsi="Trebuchet MS" w:cs="Times New Roman"/>
          <w:b/>
          <w:sz w:val="23"/>
          <w:szCs w:val="23"/>
        </w:rPr>
        <w:t xml:space="preserve">, </w:t>
      </w:r>
      <w:r w:rsidRPr="009024DA">
        <w:rPr>
          <w:rFonts w:ascii="Trebuchet MS" w:eastAsia="Calibri" w:hAnsi="Trebuchet MS" w:cs="Times New Roman"/>
          <w:sz w:val="23"/>
          <w:szCs w:val="23"/>
        </w:rPr>
        <w:t>el Consejo General mediante acuerdo IEPC-ACG-382/2021 aprobó la ubicación de los centros de recepción de opinión en la Consulta Popular sobre la revisión del Pacto Fiscal.</w:t>
      </w:r>
    </w:p>
    <w:p w:rsidR="001C1743" w:rsidRPr="009024DA" w:rsidRDefault="001C1743" w:rsidP="008C6250">
      <w:pPr>
        <w:pStyle w:val="Sinespaciado"/>
        <w:jc w:val="both"/>
        <w:rPr>
          <w:rFonts w:ascii="Trebuchet MS" w:eastAsia="Calibri" w:hAnsi="Trebuchet MS" w:cs="Times New Roman"/>
          <w:sz w:val="23"/>
          <w:szCs w:val="23"/>
        </w:rPr>
      </w:pPr>
    </w:p>
    <w:p w:rsidR="00736A0F" w:rsidRDefault="00C53FC7" w:rsidP="008C6250">
      <w:pPr>
        <w:pStyle w:val="Sinespaciado"/>
        <w:jc w:val="both"/>
        <w:rPr>
          <w:rFonts w:ascii="Trebuchet MS" w:eastAsia="Calibri" w:hAnsi="Trebuchet MS" w:cs="Times New Roman"/>
          <w:sz w:val="23"/>
          <w:szCs w:val="23"/>
        </w:rPr>
      </w:pPr>
      <w:r w:rsidRPr="009024DA">
        <w:rPr>
          <w:rFonts w:ascii="Trebuchet MS" w:eastAsia="Calibri" w:hAnsi="Trebuchet MS" w:cs="Times New Roman"/>
          <w:b/>
          <w:sz w:val="23"/>
          <w:szCs w:val="23"/>
        </w:rPr>
        <w:t>26.</w:t>
      </w:r>
      <w:r w:rsidRPr="009024DA">
        <w:rPr>
          <w:rFonts w:ascii="Trebuchet MS" w:eastAsia="Calibri" w:hAnsi="Trebuchet MS" w:cs="Times New Roman"/>
          <w:sz w:val="23"/>
          <w:szCs w:val="23"/>
        </w:rPr>
        <w:t xml:space="preserve"> </w:t>
      </w:r>
      <w:r w:rsidRPr="009024DA">
        <w:rPr>
          <w:rFonts w:ascii="Trebuchet MS" w:eastAsia="Times New Roman" w:hAnsi="Trebuchet MS" w:cs="Arial"/>
          <w:b/>
          <w:sz w:val="23"/>
          <w:szCs w:val="23"/>
          <w:lang w:val="es-ES" w:eastAsia="es-ES"/>
        </w:rPr>
        <w:t xml:space="preserve">DESIGNACIÓN DE LAS PERSONAS SERVIDORAS PÚBLICAS DEL INSTITUTO ELECTORAL QUE </w:t>
      </w:r>
      <w:r w:rsidR="00E56121">
        <w:rPr>
          <w:rFonts w:ascii="Trebuchet MS" w:eastAsia="Times New Roman" w:hAnsi="Trebuchet MS" w:cs="Arial"/>
          <w:b/>
          <w:sz w:val="23"/>
          <w:szCs w:val="23"/>
          <w:lang w:val="es-ES" w:eastAsia="es-ES"/>
        </w:rPr>
        <w:t>SE ENCUENTRAN APOYANDO</w:t>
      </w:r>
      <w:r w:rsidR="00146680" w:rsidRPr="009024DA">
        <w:rPr>
          <w:rFonts w:ascii="Trebuchet MS" w:eastAsia="Times New Roman" w:hAnsi="Trebuchet MS" w:cs="Arial"/>
          <w:b/>
          <w:sz w:val="23"/>
          <w:szCs w:val="23"/>
          <w:lang w:val="es-ES" w:eastAsia="es-ES"/>
        </w:rPr>
        <w:t xml:space="preserve"> EN LAS ACTIVIDADES DE </w:t>
      </w:r>
      <w:r w:rsidRPr="009024DA">
        <w:rPr>
          <w:rFonts w:ascii="Trebuchet MS" w:eastAsia="Times New Roman" w:hAnsi="Trebuchet MS" w:cs="Arial"/>
          <w:b/>
          <w:sz w:val="23"/>
          <w:szCs w:val="23"/>
          <w:lang w:val="es-ES" w:eastAsia="es-ES"/>
        </w:rPr>
        <w:t xml:space="preserve">LOS CENTROS DE RECEPCIÓN DE OPINIÓN, EN LAS JORNADAS DE LA CONSULTA POPULAR SOBRE LA REVISIÓN DEL PACTO FISCAL, ASÍ COMO AQUELLAS QUE INTEGRAN LA LISTA DE RESERVA. </w:t>
      </w:r>
      <w:r w:rsidR="008C6250" w:rsidRPr="009024DA">
        <w:rPr>
          <w:rFonts w:ascii="Trebuchet MS" w:eastAsia="Calibri" w:hAnsi="Trebuchet MS" w:cs="Times New Roman"/>
          <w:sz w:val="23"/>
          <w:szCs w:val="23"/>
        </w:rPr>
        <w:t>E</w:t>
      </w:r>
      <w:r w:rsidR="00736A0F" w:rsidRPr="009024DA">
        <w:rPr>
          <w:rFonts w:ascii="Trebuchet MS" w:eastAsia="Calibri" w:hAnsi="Trebuchet MS" w:cs="Times New Roman"/>
          <w:sz w:val="23"/>
          <w:szCs w:val="23"/>
        </w:rPr>
        <w:t>l veinticuatro de noviembre</w:t>
      </w:r>
      <w:r w:rsidR="008C6250" w:rsidRPr="009024DA">
        <w:rPr>
          <w:rFonts w:ascii="Trebuchet MS" w:eastAsia="Calibri" w:hAnsi="Trebuchet MS" w:cs="Times New Roman"/>
          <w:b/>
          <w:sz w:val="23"/>
          <w:szCs w:val="23"/>
        </w:rPr>
        <w:t xml:space="preserve">, </w:t>
      </w:r>
      <w:r w:rsidR="008C6250" w:rsidRPr="009024DA">
        <w:rPr>
          <w:rFonts w:ascii="Trebuchet MS" w:eastAsia="Calibri" w:hAnsi="Trebuchet MS" w:cs="Times New Roman"/>
          <w:sz w:val="23"/>
          <w:szCs w:val="23"/>
        </w:rPr>
        <w:t>el Consejo General</w:t>
      </w:r>
      <w:r w:rsidR="00736A0F" w:rsidRPr="009024DA">
        <w:rPr>
          <w:rFonts w:ascii="Trebuchet MS" w:eastAsia="Calibri" w:hAnsi="Trebuchet MS" w:cs="Times New Roman"/>
          <w:sz w:val="23"/>
          <w:szCs w:val="23"/>
        </w:rPr>
        <w:t>,</w:t>
      </w:r>
      <w:r w:rsidR="008C6250" w:rsidRPr="009024DA">
        <w:rPr>
          <w:rFonts w:ascii="Trebuchet MS" w:eastAsia="Calibri" w:hAnsi="Trebuchet MS" w:cs="Times New Roman"/>
          <w:sz w:val="23"/>
          <w:szCs w:val="23"/>
        </w:rPr>
        <w:t xml:space="preserve"> mediante acuerdo IEPC-ACG-38</w:t>
      </w:r>
      <w:r w:rsidR="00736A0F" w:rsidRPr="009024DA">
        <w:rPr>
          <w:rFonts w:ascii="Trebuchet MS" w:eastAsia="Calibri" w:hAnsi="Trebuchet MS" w:cs="Times New Roman"/>
          <w:sz w:val="23"/>
          <w:szCs w:val="23"/>
        </w:rPr>
        <w:t>3</w:t>
      </w:r>
      <w:r w:rsidR="008C6250" w:rsidRPr="009024DA">
        <w:rPr>
          <w:rFonts w:ascii="Trebuchet MS" w:eastAsia="Calibri" w:hAnsi="Trebuchet MS" w:cs="Times New Roman"/>
          <w:sz w:val="23"/>
          <w:szCs w:val="23"/>
        </w:rPr>
        <w:t>/2021</w:t>
      </w:r>
      <w:r w:rsidR="00736A0F" w:rsidRPr="009024DA">
        <w:rPr>
          <w:rFonts w:ascii="Trebuchet MS" w:eastAsia="Calibri" w:hAnsi="Trebuchet MS" w:cs="Times New Roman"/>
          <w:sz w:val="23"/>
          <w:szCs w:val="23"/>
        </w:rPr>
        <w:t>,</w:t>
      </w:r>
      <w:r w:rsidR="008C6250" w:rsidRPr="009024DA">
        <w:rPr>
          <w:rFonts w:ascii="Trebuchet MS" w:eastAsia="Calibri" w:hAnsi="Trebuchet MS" w:cs="Times New Roman"/>
          <w:sz w:val="23"/>
          <w:szCs w:val="23"/>
        </w:rPr>
        <w:t xml:space="preserve"> aprobó </w:t>
      </w:r>
      <w:r w:rsidR="00736A0F" w:rsidRPr="009024DA">
        <w:rPr>
          <w:rFonts w:ascii="Trebuchet MS" w:hAnsi="Trebuchet MS"/>
          <w:sz w:val="23"/>
          <w:szCs w:val="23"/>
          <w:lang w:eastAsia="ar-SA"/>
        </w:rPr>
        <w:t xml:space="preserve">la designación de </w:t>
      </w:r>
      <w:r w:rsidR="00736A0F" w:rsidRPr="009024DA">
        <w:rPr>
          <w:rFonts w:ascii="Trebuchet MS" w:eastAsia="Calibri" w:hAnsi="Trebuchet MS" w:cs="Times New Roman"/>
          <w:sz w:val="23"/>
          <w:szCs w:val="23"/>
        </w:rPr>
        <w:t>las personas servidoras públicas para ejecutar las acciones necesarias para el buen manejo y funcio</w:t>
      </w:r>
      <w:r w:rsidR="00C14B80" w:rsidRPr="009024DA">
        <w:rPr>
          <w:rFonts w:ascii="Trebuchet MS" w:eastAsia="Calibri" w:hAnsi="Trebuchet MS" w:cs="Times New Roman"/>
          <w:sz w:val="23"/>
          <w:szCs w:val="23"/>
        </w:rPr>
        <w:t>namiento de la Urna Electrónica</w:t>
      </w:r>
      <w:r w:rsidR="00736A0F" w:rsidRPr="009024DA">
        <w:rPr>
          <w:rFonts w:ascii="Trebuchet MS" w:eastAsia="Calibri" w:hAnsi="Trebuchet MS" w:cs="Times New Roman"/>
          <w:sz w:val="23"/>
          <w:szCs w:val="23"/>
        </w:rPr>
        <w:t xml:space="preserve"> del centro de recepción de opinión,</w:t>
      </w:r>
      <w:r w:rsidR="00C14B80" w:rsidRPr="009024DA">
        <w:rPr>
          <w:rFonts w:ascii="Trebuchet MS" w:eastAsia="Calibri" w:hAnsi="Trebuchet MS" w:cs="Times New Roman"/>
          <w:sz w:val="23"/>
          <w:szCs w:val="23"/>
        </w:rPr>
        <w:t xml:space="preserve"> así como</w:t>
      </w:r>
      <w:r w:rsidR="00736A0F" w:rsidRPr="009024DA">
        <w:rPr>
          <w:rFonts w:ascii="Trebuchet MS" w:eastAsia="Calibri" w:hAnsi="Trebuchet MS" w:cs="Times New Roman"/>
          <w:sz w:val="23"/>
          <w:szCs w:val="23"/>
        </w:rPr>
        <w:t xml:space="preserve"> la </w:t>
      </w:r>
      <w:r w:rsidR="00736A0F" w:rsidRPr="009024DA">
        <w:rPr>
          <w:rFonts w:ascii="Trebuchet MS" w:eastAsia="Times New Roman" w:hAnsi="Trebuchet MS" w:cs="Arial"/>
          <w:sz w:val="23"/>
          <w:szCs w:val="23"/>
          <w:lang w:val="es-ES_tradnl" w:eastAsia="es-ES"/>
        </w:rPr>
        <w:t>lista de reserva</w:t>
      </w:r>
      <w:r w:rsidR="00736A0F" w:rsidRPr="009024DA">
        <w:rPr>
          <w:rFonts w:ascii="Trebuchet MS" w:eastAsia="Calibri" w:hAnsi="Trebuchet MS" w:cs="Times New Roman"/>
          <w:sz w:val="23"/>
          <w:szCs w:val="23"/>
        </w:rPr>
        <w:t xml:space="preserve"> de las y los funcionarios acreditados para integrar los centros de recepción de opinión.</w:t>
      </w:r>
    </w:p>
    <w:p w:rsidR="00D87E3F" w:rsidRDefault="00D87E3F" w:rsidP="008C6250">
      <w:pPr>
        <w:pStyle w:val="Sinespaciado"/>
        <w:jc w:val="both"/>
        <w:rPr>
          <w:rFonts w:ascii="Trebuchet MS" w:eastAsia="Calibri" w:hAnsi="Trebuchet MS" w:cs="Times New Roman"/>
          <w:sz w:val="23"/>
          <w:szCs w:val="23"/>
        </w:rPr>
      </w:pPr>
    </w:p>
    <w:p w:rsidR="00736A0F" w:rsidRDefault="00D87E3F" w:rsidP="008C6250">
      <w:pPr>
        <w:pStyle w:val="Sinespaciado"/>
        <w:jc w:val="both"/>
        <w:rPr>
          <w:rFonts w:ascii="Trebuchet MS" w:eastAsia="Calibri" w:hAnsi="Trebuchet MS" w:cs="Times New Roman"/>
          <w:sz w:val="23"/>
          <w:szCs w:val="23"/>
        </w:rPr>
      </w:pPr>
      <w:r w:rsidRPr="00D87E3F">
        <w:rPr>
          <w:rFonts w:ascii="Trebuchet MS" w:eastAsia="Calibri" w:hAnsi="Trebuchet MS" w:cs="Times New Roman"/>
          <w:b/>
          <w:sz w:val="23"/>
          <w:szCs w:val="23"/>
        </w:rPr>
        <w:t>27.</w:t>
      </w:r>
      <w:r w:rsidRPr="00D87E3F">
        <w:rPr>
          <w:rFonts w:ascii="Trebuchet MS" w:eastAsia="Times New Roman" w:hAnsi="Trebuchet MS" w:cs="Arial"/>
          <w:b/>
          <w:sz w:val="23"/>
          <w:szCs w:val="23"/>
          <w:lang w:val="es-ES" w:eastAsia="es-ES"/>
        </w:rPr>
        <w:t xml:space="preserve"> </w:t>
      </w:r>
      <w:r w:rsidRPr="009024DA">
        <w:rPr>
          <w:rFonts w:ascii="Trebuchet MS" w:eastAsia="Times New Roman" w:hAnsi="Trebuchet MS" w:cs="Arial"/>
          <w:b/>
          <w:sz w:val="23"/>
          <w:szCs w:val="23"/>
          <w:lang w:val="es-ES" w:eastAsia="es-ES"/>
        </w:rPr>
        <w:t>DESIGNA</w:t>
      </w:r>
      <w:r>
        <w:rPr>
          <w:rFonts w:ascii="Trebuchet MS" w:eastAsia="Times New Roman" w:hAnsi="Trebuchet MS" w:cs="Arial"/>
          <w:b/>
          <w:sz w:val="23"/>
          <w:szCs w:val="23"/>
          <w:lang w:val="es-ES" w:eastAsia="es-ES"/>
        </w:rPr>
        <w:t>CIÓN</w:t>
      </w:r>
      <w:r w:rsidRPr="009024DA">
        <w:rPr>
          <w:rFonts w:ascii="Trebuchet MS" w:eastAsia="Times New Roman" w:hAnsi="Trebuchet MS" w:cs="Arial"/>
          <w:b/>
          <w:sz w:val="23"/>
          <w:szCs w:val="23"/>
          <w:lang w:val="es-ES" w:eastAsia="es-ES"/>
        </w:rPr>
        <w:t xml:space="preserve"> </w:t>
      </w:r>
      <w:r>
        <w:rPr>
          <w:rFonts w:ascii="Trebuchet MS" w:eastAsia="Times New Roman" w:hAnsi="Trebuchet MS" w:cs="Arial"/>
          <w:b/>
          <w:sz w:val="23"/>
          <w:szCs w:val="23"/>
          <w:lang w:val="es-ES" w:eastAsia="es-ES"/>
        </w:rPr>
        <w:t>DE L</w:t>
      </w:r>
      <w:r w:rsidRPr="009024DA">
        <w:rPr>
          <w:rFonts w:ascii="Trebuchet MS" w:eastAsia="Times New Roman" w:hAnsi="Trebuchet MS" w:cs="Arial"/>
          <w:b/>
          <w:sz w:val="23"/>
          <w:szCs w:val="23"/>
          <w:lang w:val="es-ES" w:eastAsia="es-ES"/>
        </w:rPr>
        <w:t>AS PERSONAS ACREDITADA</w:t>
      </w:r>
      <w:r w:rsidR="00897BFD">
        <w:rPr>
          <w:rFonts w:ascii="Trebuchet MS" w:eastAsia="Times New Roman" w:hAnsi="Trebuchet MS" w:cs="Arial"/>
          <w:b/>
          <w:sz w:val="23"/>
          <w:szCs w:val="23"/>
          <w:lang w:val="es-ES" w:eastAsia="es-ES"/>
        </w:rPr>
        <w:t>S COMO OBSERVADORAS</w:t>
      </w:r>
      <w:r w:rsidRPr="009024DA">
        <w:rPr>
          <w:rFonts w:ascii="Trebuchet MS" w:eastAsia="Times New Roman" w:hAnsi="Trebuchet MS" w:cs="Arial"/>
          <w:b/>
          <w:sz w:val="23"/>
          <w:szCs w:val="23"/>
          <w:lang w:val="es-ES" w:eastAsia="es-ES"/>
        </w:rPr>
        <w:t xml:space="preserve"> EN LAS JORNADAS DE LA CONSULTA POPULAR SOBRE LA REVISIÓN DEL PACTO FISCAL.</w:t>
      </w:r>
      <w:r>
        <w:rPr>
          <w:rFonts w:ascii="Trebuchet MS" w:eastAsia="Calibri" w:hAnsi="Trebuchet MS" w:cs="Times New Roman"/>
          <w:sz w:val="23"/>
          <w:szCs w:val="23"/>
        </w:rPr>
        <w:t xml:space="preserve"> El veintiséis de noviembre, </w:t>
      </w:r>
      <w:r w:rsidR="00800219">
        <w:rPr>
          <w:rFonts w:ascii="Trebuchet MS" w:eastAsia="Calibri" w:hAnsi="Trebuchet MS" w:cs="Times New Roman"/>
          <w:sz w:val="23"/>
          <w:szCs w:val="23"/>
        </w:rPr>
        <w:t xml:space="preserve">mediante acuerdo IEPC-ACG-387/2021, el Consejo General </w:t>
      </w:r>
      <w:r>
        <w:rPr>
          <w:rFonts w:ascii="Trebuchet MS" w:eastAsia="Calibri" w:hAnsi="Trebuchet MS" w:cs="Times New Roman"/>
          <w:sz w:val="23"/>
          <w:szCs w:val="23"/>
        </w:rPr>
        <w:t xml:space="preserve">realizó una primera </w:t>
      </w:r>
      <w:r w:rsidRPr="009024DA">
        <w:rPr>
          <w:rFonts w:ascii="Trebuchet MS" w:hAnsi="Trebuchet MS" w:cs="Arial"/>
          <w:kern w:val="2"/>
          <w:sz w:val="23"/>
          <w:szCs w:val="23"/>
          <w:lang w:val="es-ES_tradnl" w:eastAsia="ar-SA"/>
        </w:rPr>
        <w:t xml:space="preserve">acreditación </w:t>
      </w:r>
      <w:r>
        <w:rPr>
          <w:rFonts w:ascii="Trebuchet MS" w:hAnsi="Trebuchet MS" w:cs="Arial"/>
          <w:kern w:val="2"/>
          <w:sz w:val="23"/>
          <w:szCs w:val="23"/>
          <w:lang w:val="es-ES_tradnl" w:eastAsia="ar-SA"/>
        </w:rPr>
        <w:t>de</w:t>
      </w:r>
      <w:r w:rsidRPr="009024DA">
        <w:rPr>
          <w:rFonts w:ascii="Trebuchet MS" w:hAnsi="Trebuchet MS" w:cs="Arial"/>
          <w:kern w:val="2"/>
          <w:sz w:val="23"/>
          <w:szCs w:val="23"/>
          <w:lang w:val="es-ES_tradnl" w:eastAsia="ar-SA"/>
        </w:rPr>
        <w:t xml:space="preserve"> observadoras </w:t>
      </w:r>
      <w:r w:rsidR="00800219">
        <w:rPr>
          <w:rFonts w:ascii="Trebuchet MS" w:hAnsi="Trebuchet MS" w:cs="Arial"/>
          <w:kern w:val="2"/>
          <w:sz w:val="23"/>
          <w:szCs w:val="23"/>
          <w:lang w:val="es-ES_tradnl" w:eastAsia="ar-SA"/>
        </w:rPr>
        <w:t>y</w:t>
      </w:r>
      <w:r w:rsidR="002D01CE">
        <w:rPr>
          <w:rFonts w:ascii="Trebuchet MS" w:hAnsi="Trebuchet MS" w:cs="Arial"/>
          <w:kern w:val="2"/>
          <w:sz w:val="23"/>
          <w:szCs w:val="23"/>
          <w:lang w:val="es-ES_tradnl" w:eastAsia="ar-SA"/>
        </w:rPr>
        <w:t xml:space="preserve"> observadores</w:t>
      </w:r>
      <w:r w:rsidRPr="009024DA">
        <w:rPr>
          <w:rFonts w:ascii="Trebuchet MS" w:hAnsi="Trebuchet MS" w:cs="Arial"/>
          <w:kern w:val="2"/>
          <w:sz w:val="23"/>
          <w:szCs w:val="23"/>
          <w:lang w:val="es-ES_tradnl" w:eastAsia="ar-SA"/>
        </w:rPr>
        <w:t xml:space="preserve"> en las jornadas de la</w:t>
      </w:r>
      <w:r w:rsidRPr="009024DA">
        <w:rPr>
          <w:rFonts w:ascii="Trebuchet MS" w:hAnsi="Trebuchet MS"/>
          <w:bCs/>
          <w:sz w:val="23"/>
          <w:szCs w:val="23"/>
        </w:rPr>
        <w:t xml:space="preserve"> Consulta Popular </w:t>
      </w:r>
      <w:r w:rsidRPr="009024DA">
        <w:rPr>
          <w:rFonts w:ascii="Trebuchet MS" w:hAnsi="Trebuchet MS" w:cs="Arial"/>
          <w:kern w:val="2"/>
          <w:sz w:val="23"/>
          <w:szCs w:val="23"/>
          <w:lang w:val="es-ES_tradnl" w:eastAsia="ar-SA"/>
        </w:rPr>
        <w:t>sobre la revisión del Pacto Fiscal</w:t>
      </w:r>
      <w:r>
        <w:rPr>
          <w:rFonts w:ascii="Trebuchet MS" w:hAnsi="Trebuchet MS" w:cs="Arial"/>
          <w:kern w:val="2"/>
          <w:sz w:val="23"/>
          <w:szCs w:val="23"/>
          <w:lang w:val="es-ES_tradnl" w:eastAsia="ar-SA"/>
        </w:rPr>
        <w:t>.</w:t>
      </w:r>
    </w:p>
    <w:p w:rsidR="009024DA" w:rsidRPr="009024DA" w:rsidRDefault="009024DA" w:rsidP="008C6250">
      <w:pPr>
        <w:pStyle w:val="Sinespaciado"/>
        <w:jc w:val="both"/>
        <w:rPr>
          <w:rFonts w:ascii="Trebuchet MS" w:eastAsia="Calibri" w:hAnsi="Trebuchet MS" w:cs="Times New Roman"/>
          <w:sz w:val="23"/>
          <w:szCs w:val="23"/>
        </w:rPr>
      </w:pPr>
    </w:p>
    <w:p w:rsidR="0018464E" w:rsidRPr="009024DA" w:rsidRDefault="00CF713A" w:rsidP="00502CF8">
      <w:pPr>
        <w:spacing w:after="0" w:line="240" w:lineRule="auto"/>
        <w:jc w:val="center"/>
        <w:rPr>
          <w:rFonts w:ascii="Trebuchet MS" w:eastAsia="Times New Roman" w:hAnsi="Trebuchet MS" w:cs="Arial"/>
          <w:b/>
          <w:sz w:val="23"/>
          <w:szCs w:val="23"/>
          <w:lang w:val="pt-BR" w:eastAsia="es-ES"/>
        </w:rPr>
      </w:pPr>
      <w:r w:rsidRPr="009024DA">
        <w:rPr>
          <w:rFonts w:ascii="Trebuchet MS" w:eastAsia="Times New Roman" w:hAnsi="Trebuchet MS" w:cs="Arial"/>
          <w:b/>
          <w:sz w:val="23"/>
          <w:szCs w:val="23"/>
          <w:lang w:val="pt-BR" w:eastAsia="es-ES"/>
        </w:rPr>
        <w:t xml:space="preserve">C O N S I D E R A N D O </w:t>
      </w:r>
    </w:p>
    <w:p w:rsidR="009024DA" w:rsidRPr="009024DA" w:rsidRDefault="009024DA" w:rsidP="00502CF8">
      <w:pPr>
        <w:spacing w:after="0" w:line="240" w:lineRule="auto"/>
        <w:jc w:val="center"/>
        <w:rPr>
          <w:rFonts w:ascii="Trebuchet MS" w:eastAsia="Times New Roman" w:hAnsi="Trebuchet MS" w:cs="Arial"/>
          <w:b/>
          <w:sz w:val="23"/>
          <w:szCs w:val="23"/>
          <w:lang w:val="pt-BR" w:eastAsia="es-ES"/>
        </w:rPr>
      </w:pPr>
    </w:p>
    <w:p w:rsidR="00602948" w:rsidRPr="009024DA" w:rsidRDefault="00602948" w:rsidP="003F43DC">
      <w:pPr>
        <w:spacing w:after="0" w:line="240" w:lineRule="auto"/>
        <w:jc w:val="both"/>
        <w:rPr>
          <w:rFonts w:ascii="Trebuchet MS" w:eastAsia="Calibri" w:hAnsi="Trebuchet MS"/>
          <w:sz w:val="23"/>
          <w:szCs w:val="23"/>
          <w:lang w:eastAsia="en-US"/>
        </w:rPr>
      </w:pPr>
      <w:r w:rsidRPr="009024DA">
        <w:rPr>
          <w:rFonts w:ascii="Trebuchet MS" w:eastAsia="Calibri" w:hAnsi="Trebuchet MS"/>
          <w:b/>
          <w:sz w:val="23"/>
          <w:szCs w:val="23"/>
          <w:lang w:eastAsia="en-US"/>
        </w:rPr>
        <w:t>I. DEL INSTITUTO ELECTORAL Y DE PARTICIPACIÓN CIUDADANA DEL ESTADO DE JALISCO.</w:t>
      </w:r>
      <w:r w:rsidRPr="009024DA">
        <w:rPr>
          <w:rFonts w:ascii="Trebuchet MS" w:eastAsia="Calibri" w:hAnsi="Trebuchet MS"/>
          <w:sz w:val="23"/>
          <w:szCs w:val="23"/>
          <w:lang w:eastAsia="en-US"/>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3F43DC" w:rsidRPr="009024DA" w:rsidRDefault="003F43DC" w:rsidP="003F43DC">
      <w:pPr>
        <w:spacing w:after="0" w:line="240" w:lineRule="auto"/>
        <w:jc w:val="both"/>
        <w:rPr>
          <w:rFonts w:ascii="Trebuchet MS" w:eastAsia="Calibri" w:hAnsi="Trebuchet MS"/>
          <w:sz w:val="23"/>
          <w:szCs w:val="23"/>
          <w:lang w:eastAsia="en-US"/>
        </w:rPr>
      </w:pPr>
    </w:p>
    <w:p w:rsidR="00602948" w:rsidRPr="009024DA" w:rsidRDefault="00602948" w:rsidP="003F43DC">
      <w:pPr>
        <w:spacing w:after="0" w:line="240" w:lineRule="auto"/>
        <w:jc w:val="both"/>
        <w:rPr>
          <w:rFonts w:ascii="Trebuchet MS" w:eastAsia="Calibri" w:hAnsi="Trebuchet MS"/>
          <w:sz w:val="23"/>
          <w:szCs w:val="23"/>
          <w:lang w:eastAsia="en-US"/>
        </w:rPr>
      </w:pPr>
      <w:r w:rsidRPr="009024DA">
        <w:rPr>
          <w:rFonts w:ascii="Trebuchet MS" w:eastAsia="Calibri" w:hAnsi="Trebuchet MS"/>
          <w:sz w:val="23"/>
          <w:szCs w:val="23"/>
          <w:lang w:eastAsia="en-US"/>
        </w:rPr>
        <w:t>Además, tiene entre sus atribuciones, promover la participación ciudadana, la gobernanza y la cultura de la paz.</w:t>
      </w:r>
    </w:p>
    <w:p w:rsidR="003F43DC" w:rsidRPr="009024DA" w:rsidRDefault="003F43DC" w:rsidP="003F43DC">
      <w:pPr>
        <w:spacing w:after="0" w:line="240" w:lineRule="auto"/>
        <w:jc w:val="both"/>
        <w:rPr>
          <w:rFonts w:ascii="Trebuchet MS" w:eastAsia="Calibri" w:hAnsi="Trebuchet MS"/>
          <w:sz w:val="23"/>
          <w:szCs w:val="23"/>
          <w:lang w:eastAsia="en-US"/>
        </w:rPr>
      </w:pPr>
    </w:p>
    <w:p w:rsidR="00602948" w:rsidRPr="009024DA" w:rsidRDefault="00602948" w:rsidP="003F43DC">
      <w:pPr>
        <w:spacing w:after="0" w:line="240" w:lineRule="auto"/>
        <w:jc w:val="both"/>
        <w:rPr>
          <w:rFonts w:ascii="Trebuchet MS" w:eastAsia="Calibri" w:hAnsi="Trebuchet MS"/>
          <w:sz w:val="23"/>
          <w:szCs w:val="23"/>
          <w:lang w:eastAsia="en-US"/>
        </w:rPr>
      </w:pPr>
      <w:r w:rsidRPr="009024DA">
        <w:rPr>
          <w:rFonts w:ascii="Trebuchet MS" w:eastAsia="Calibri" w:hAnsi="Trebuchet MS"/>
          <w:sz w:val="23"/>
          <w:szCs w:val="23"/>
          <w:lang w:eastAsia="en-US"/>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rsidR="003F43DC" w:rsidRPr="009024DA" w:rsidRDefault="003F43DC" w:rsidP="003F43DC">
      <w:pPr>
        <w:spacing w:after="0" w:line="240" w:lineRule="auto"/>
        <w:jc w:val="both"/>
        <w:rPr>
          <w:rFonts w:ascii="Trebuchet MS" w:eastAsia="Calibri" w:hAnsi="Trebuchet MS"/>
          <w:sz w:val="23"/>
          <w:szCs w:val="23"/>
          <w:lang w:eastAsia="en-US"/>
        </w:rPr>
      </w:pPr>
    </w:p>
    <w:p w:rsidR="00602948" w:rsidRPr="009024DA" w:rsidRDefault="00602948" w:rsidP="003F43DC">
      <w:pPr>
        <w:spacing w:after="0" w:line="240" w:lineRule="auto"/>
        <w:jc w:val="both"/>
        <w:rPr>
          <w:rFonts w:ascii="Trebuchet MS" w:eastAsia="Calibri" w:hAnsi="Trebuchet MS"/>
          <w:sz w:val="23"/>
          <w:szCs w:val="23"/>
          <w:lang w:eastAsia="en-US"/>
        </w:rPr>
      </w:pPr>
      <w:r w:rsidRPr="009024DA">
        <w:rPr>
          <w:rFonts w:ascii="Trebuchet MS" w:eastAsia="Calibri" w:hAnsi="Trebuchet MS"/>
          <w:sz w:val="23"/>
          <w:szCs w:val="23"/>
          <w:lang w:eastAsia="en-US"/>
        </w:rPr>
        <w:lastRenderedPageBreak/>
        <w:t>La organización, desarrollo, cómputo y declaración de resultados en los mecanismos de participación ciudadana, estará a cargo del Instituto Electoral y de Participación Ciudadana del Estado de Jalisco, de acuerdo a lo previsto en los artículos 11, párrafo tercero; y 12, base VIII, inciso i) de la Constitución Política del Estado de Jalisco; 115, numeral 1, fracción II del Código Electoral del Estado de Jalisco; y 26, párrafo 1, fracción II de la Ley del Sistema de Participación Ciudadana y Popular para la Gobernanza del Estado de Jalisco y sus Municipios.</w:t>
      </w:r>
    </w:p>
    <w:p w:rsidR="003F43DC" w:rsidRPr="009024DA" w:rsidRDefault="003F43DC" w:rsidP="003F43DC">
      <w:pPr>
        <w:spacing w:after="0" w:line="240" w:lineRule="auto"/>
        <w:jc w:val="both"/>
        <w:rPr>
          <w:rFonts w:ascii="Trebuchet MS" w:eastAsia="Calibri" w:hAnsi="Trebuchet MS"/>
          <w:sz w:val="23"/>
          <w:szCs w:val="23"/>
          <w:lang w:eastAsia="en-US"/>
        </w:rPr>
      </w:pPr>
    </w:p>
    <w:p w:rsidR="00602948" w:rsidRPr="009024DA" w:rsidRDefault="00602948" w:rsidP="003F43DC">
      <w:pPr>
        <w:spacing w:after="0" w:line="240" w:lineRule="auto"/>
        <w:jc w:val="both"/>
        <w:rPr>
          <w:rFonts w:ascii="Trebuchet MS" w:eastAsia="Trebuchet MS" w:hAnsi="Trebuchet MS" w:cs="Arial"/>
          <w:color w:val="09090A"/>
          <w:sz w:val="23"/>
          <w:szCs w:val="23"/>
          <w:lang w:bidi="es-ES"/>
        </w:rPr>
      </w:pPr>
      <w:r w:rsidRPr="009024DA">
        <w:rPr>
          <w:rFonts w:ascii="Trebuchet MS" w:hAnsi="Trebuchet MS" w:cs="Arial"/>
          <w:b/>
          <w:bCs/>
          <w:sz w:val="23"/>
          <w:szCs w:val="23"/>
        </w:rPr>
        <w:t>II.</w:t>
      </w:r>
      <w:r w:rsidRPr="009024DA">
        <w:rPr>
          <w:rFonts w:ascii="Trebuchet MS" w:hAnsi="Trebuchet MS" w:cs="Arial"/>
          <w:bCs/>
          <w:sz w:val="23"/>
          <w:szCs w:val="23"/>
        </w:rPr>
        <w:t xml:space="preserve"> </w:t>
      </w:r>
      <w:r w:rsidRPr="009024DA">
        <w:rPr>
          <w:rFonts w:ascii="Trebuchet MS" w:hAnsi="Trebuchet MS"/>
          <w:b/>
          <w:bCs/>
          <w:sz w:val="23"/>
          <w:szCs w:val="23"/>
        </w:rPr>
        <w:t xml:space="preserve">DEL CONSEJO GENERAL. </w:t>
      </w:r>
      <w:r w:rsidRPr="009024DA">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9024DA">
        <w:rPr>
          <w:rFonts w:ascii="Trebuchet MS" w:hAnsi="Trebuchet MS" w:cs="Tahoma"/>
          <w:bCs/>
          <w:sz w:val="23"/>
          <w:szCs w:val="23"/>
        </w:rPr>
        <w:t xml:space="preserve">tribuciones se encuentran: </w:t>
      </w:r>
      <w:r w:rsidRPr="009024DA">
        <w:rPr>
          <w:rFonts w:ascii="Trebuchet MS" w:hAnsi="Trebuchet MS" w:cs="Arial"/>
          <w:sz w:val="23"/>
          <w:szCs w:val="23"/>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9024DA">
        <w:rPr>
          <w:rFonts w:ascii="Trebuchet MS" w:eastAsia="Trebuchet MS" w:hAnsi="Trebuchet MS" w:cs="Arial"/>
          <w:color w:val="09090A"/>
          <w:sz w:val="23"/>
          <w:szCs w:val="23"/>
          <w:lang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3F43DC" w:rsidRPr="009024DA" w:rsidRDefault="003F43DC" w:rsidP="003F43DC">
      <w:pPr>
        <w:spacing w:after="0" w:line="240" w:lineRule="auto"/>
        <w:jc w:val="both"/>
        <w:rPr>
          <w:rFonts w:ascii="Trebuchet MS" w:eastAsia="Trebuchet MS" w:hAnsi="Trebuchet MS" w:cs="Arial"/>
          <w:color w:val="09090A"/>
          <w:sz w:val="23"/>
          <w:szCs w:val="23"/>
          <w:lang w:bidi="es-ES"/>
        </w:rPr>
      </w:pPr>
    </w:p>
    <w:p w:rsidR="00AB5F17" w:rsidRPr="009024DA" w:rsidRDefault="00602948" w:rsidP="003F43DC">
      <w:pPr>
        <w:spacing w:after="0" w:line="240" w:lineRule="auto"/>
        <w:jc w:val="both"/>
        <w:rPr>
          <w:rFonts w:ascii="Trebuchet MS" w:hAnsi="Trebuchet MS"/>
          <w:sz w:val="23"/>
          <w:szCs w:val="23"/>
        </w:rPr>
      </w:pPr>
      <w:r w:rsidRPr="009024DA">
        <w:rPr>
          <w:rFonts w:ascii="Trebuchet MS" w:hAnsi="Trebuchet MS"/>
          <w:b/>
          <w:sz w:val="23"/>
          <w:szCs w:val="23"/>
        </w:rPr>
        <w:t>III.</w:t>
      </w:r>
      <w:r w:rsidRPr="009024DA">
        <w:rPr>
          <w:rFonts w:ascii="Trebuchet MS" w:hAnsi="Trebuchet MS"/>
          <w:sz w:val="23"/>
          <w:szCs w:val="23"/>
        </w:rPr>
        <w:t xml:space="preserve"> </w:t>
      </w:r>
      <w:r w:rsidR="008A2D70" w:rsidRPr="009024DA">
        <w:rPr>
          <w:rFonts w:ascii="Trebuchet MS" w:hAnsi="Trebuchet MS"/>
          <w:b/>
          <w:sz w:val="23"/>
          <w:szCs w:val="23"/>
        </w:rPr>
        <w:t>DE LA CONSULTA POPULAR</w:t>
      </w:r>
      <w:r w:rsidR="007B2C1B" w:rsidRPr="009024DA">
        <w:rPr>
          <w:rFonts w:ascii="Trebuchet MS" w:hAnsi="Trebuchet MS"/>
          <w:b/>
          <w:sz w:val="23"/>
          <w:szCs w:val="23"/>
        </w:rPr>
        <w:t xml:space="preserve"> SOBRE LA REVISIÓN DEL PACTO FISCAL</w:t>
      </w:r>
      <w:r w:rsidR="008A2D70" w:rsidRPr="009024DA">
        <w:rPr>
          <w:rFonts w:ascii="Trebuchet MS" w:hAnsi="Trebuchet MS"/>
          <w:b/>
          <w:sz w:val="23"/>
          <w:szCs w:val="23"/>
        </w:rPr>
        <w:t xml:space="preserve">, SU ORGANIZACIÓN Y DESARROLLO. </w:t>
      </w:r>
      <w:r w:rsidR="008A2D70" w:rsidRPr="009024DA">
        <w:rPr>
          <w:rFonts w:ascii="Trebuchet MS" w:hAnsi="Trebuchet MS"/>
          <w:sz w:val="23"/>
          <w:szCs w:val="23"/>
        </w:rPr>
        <w:t>Que de conformidad con lo dispuesto por el artículo 97, párrafo 1 de la Ley del Sistema de Participación Ciudadana y Popular para la Go</w:t>
      </w:r>
      <w:r w:rsidR="00420301" w:rsidRPr="009024DA">
        <w:rPr>
          <w:rFonts w:ascii="Trebuchet MS" w:hAnsi="Trebuchet MS"/>
          <w:sz w:val="23"/>
          <w:szCs w:val="23"/>
        </w:rPr>
        <w:t>bernanza del Estado de Jalisco,</w:t>
      </w:r>
      <w:r w:rsidR="008A2D70" w:rsidRPr="009024DA">
        <w:rPr>
          <w:rFonts w:ascii="Trebuchet MS" w:hAnsi="Trebuchet MS"/>
          <w:sz w:val="23"/>
          <w:szCs w:val="23"/>
        </w:rPr>
        <w:t xml:space="preserve"> consulta popular es el mecanismo mediante el cual los habitantes del estado, un municipio o demarcación territorial, expresan sus opiniones respecto a temas de carácter público o impacto social que son consultados por la autoridad correspondiente.</w:t>
      </w:r>
    </w:p>
    <w:p w:rsidR="00CE0854" w:rsidRPr="009024DA" w:rsidRDefault="00CE0854" w:rsidP="003F43DC">
      <w:pPr>
        <w:spacing w:after="0" w:line="240" w:lineRule="auto"/>
        <w:jc w:val="both"/>
        <w:rPr>
          <w:rFonts w:ascii="Trebuchet MS" w:hAnsi="Trebuchet MS"/>
          <w:sz w:val="23"/>
          <w:szCs w:val="23"/>
        </w:rPr>
      </w:pPr>
    </w:p>
    <w:p w:rsidR="00D14F91" w:rsidRPr="009024DA" w:rsidRDefault="00D14F91" w:rsidP="00E536B3">
      <w:pPr>
        <w:spacing w:after="0" w:line="240" w:lineRule="auto"/>
        <w:jc w:val="both"/>
        <w:rPr>
          <w:rFonts w:ascii="Trebuchet MS" w:hAnsi="Trebuchet MS"/>
          <w:sz w:val="23"/>
          <w:szCs w:val="23"/>
        </w:rPr>
      </w:pPr>
      <w:r w:rsidRPr="009024DA">
        <w:rPr>
          <w:rFonts w:ascii="Trebuchet MS" w:hAnsi="Trebuchet MS"/>
          <w:sz w:val="23"/>
          <w:szCs w:val="23"/>
        </w:rPr>
        <w:t>Asimismo, tal y como se refirió en el antecedente 6, el Consejo de Participación Ciudadana solicitó la intervención del Instituto Electoral y de Participación Ciudadana del Estado de Jalisco, para que ejerza las atribuciones constitucionales en materia de mecanismos de participación ciudadana, por lo que corresponde a este Instituto implementar la preparación, desarrollo, cómputo y declaración de resultados de la Consulta Popular</w:t>
      </w:r>
      <w:r w:rsidR="00555B28" w:rsidRPr="009024DA">
        <w:rPr>
          <w:rFonts w:ascii="Trebuchet MS" w:hAnsi="Trebuchet MS"/>
          <w:sz w:val="23"/>
          <w:szCs w:val="23"/>
        </w:rPr>
        <w:t xml:space="preserve"> </w:t>
      </w:r>
      <w:r w:rsidR="00555B28" w:rsidRPr="009024DA">
        <w:rPr>
          <w:rFonts w:ascii="Trebuchet MS" w:hAnsi="Trebuchet MS" w:cs="Arial"/>
          <w:kern w:val="2"/>
          <w:sz w:val="23"/>
          <w:szCs w:val="23"/>
          <w:lang w:val="es-ES_tradnl" w:eastAsia="ar-SA"/>
        </w:rPr>
        <w:t>sobre la revisión del Pacto Fiscal</w:t>
      </w:r>
      <w:r w:rsidR="00E536B3" w:rsidRPr="009024DA">
        <w:rPr>
          <w:rFonts w:ascii="Trebuchet MS" w:hAnsi="Trebuchet MS"/>
          <w:sz w:val="23"/>
          <w:szCs w:val="23"/>
        </w:rPr>
        <w:t>; así como g</w:t>
      </w:r>
      <w:r w:rsidRPr="009024DA">
        <w:rPr>
          <w:rFonts w:ascii="Trebuchet MS" w:hAnsi="Trebuchet MS"/>
          <w:sz w:val="23"/>
          <w:szCs w:val="23"/>
        </w:rPr>
        <w:t xml:space="preserve">arantizar la observancia de los principios de certeza, legalidad, independencia, imparcialidad, máxima publicidad, objetividad, paridad y perspectiva de género, democracia participativa, universalidad, corresponsabilidad, multiculturalidad, </w:t>
      </w:r>
      <w:r w:rsidRPr="009024DA">
        <w:rPr>
          <w:rFonts w:ascii="Trebuchet MS" w:hAnsi="Trebuchet MS"/>
          <w:sz w:val="23"/>
          <w:szCs w:val="23"/>
        </w:rPr>
        <w:lastRenderedPageBreak/>
        <w:t xml:space="preserve">igualdad sustantiva, gobernanza, cultura de la paz en el ejercicio de la función de la participación ciudadana relativa a la organización de la Consulta Popular. </w:t>
      </w:r>
    </w:p>
    <w:p w:rsidR="008A2D70" w:rsidRPr="009024DA" w:rsidRDefault="008A2D70" w:rsidP="00502CF8">
      <w:pPr>
        <w:spacing w:after="0" w:line="240" w:lineRule="auto"/>
        <w:jc w:val="both"/>
        <w:rPr>
          <w:rFonts w:ascii="Trebuchet MS" w:hAnsi="Trebuchet MS"/>
          <w:sz w:val="23"/>
          <w:szCs w:val="23"/>
        </w:rPr>
      </w:pPr>
    </w:p>
    <w:p w:rsidR="00233A15" w:rsidRPr="009024DA" w:rsidRDefault="00233A15" w:rsidP="00233A15">
      <w:pPr>
        <w:spacing w:after="0" w:line="240" w:lineRule="auto"/>
        <w:jc w:val="both"/>
        <w:rPr>
          <w:rFonts w:ascii="Trebuchet MS" w:hAnsi="Trebuchet MS"/>
          <w:sz w:val="23"/>
          <w:szCs w:val="23"/>
        </w:rPr>
      </w:pPr>
      <w:r w:rsidRPr="009024DA">
        <w:rPr>
          <w:rFonts w:ascii="Trebuchet MS" w:hAnsi="Trebuchet MS"/>
          <w:sz w:val="23"/>
          <w:szCs w:val="23"/>
        </w:rPr>
        <w:t xml:space="preserve">Asimismo, tal y como se refirió en el antecedente 6, el Consejo de Participación Ciudadana solicitó la intervención de este Instituto para que ejerza las atribuciones constitucionales en materia de mecanismos de participación ciudadana, por lo que corresponde a este organismo electoral implementar la preparación, desarrollo, cómputo y declaración de resultados de la Consulta Popular </w:t>
      </w:r>
      <w:r w:rsidRPr="009024DA">
        <w:rPr>
          <w:rFonts w:ascii="Trebuchet MS" w:hAnsi="Trebuchet MS" w:cs="Arial"/>
          <w:kern w:val="2"/>
          <w:sz w:val="23"/>
          <w:szCs w:val="23"/>
          <w:lang w:val="es-ES_tradnl" w:eastAsia="ar-SA"/>
        </w:rPr>
        <w:t>sobre la revisión del Pacto Fiscal</w:t>
      </w:r>
      <w:r w:rsidRPr="009024DA">
        <w:rPr>
          <w:rFonts w:ascii="Trebuchet MS" w:hAnsi="Trebuchet MS"/>
          <w:sz w:val="23"/>
          <w:szCs w:val="23"/>
        </w:rPr>
        <w:t xml:space="preserve">; así como garantizar la observancia de los principios de certeza, legalidad, independencia, imparcialidad, máxima publicidad, objetividad, paridad y perspectiva de género, democracia participativa, universalidad, corresponsabilidad, multiculturalidad, igualdad sustantiva, gobernanza y cultura de la paz en el ejercicio de la función de la participación ciudadana relativa a la organización de dicha Consulta. </w:t>
      </w:r>
    </w:p>
    <w:p w:rsidR="00233A15" w:rsidRPr="009024DA" w:rsidRDefault="00233A15" w:rsidP="00502CF8">
      <w:pPr>
        <w:spacing w:after="0" w:line="240" w:lineRule="auto"/>
        <w:jc w:val="both"/>
        <w:rPr>
          <w:rFonts w:ascii="Trebuchet MS" w:hAnsi="Trebuchet MS"/>
          <w:sz w:val="23"/>
          <w:szCs w:val="23"/>
        </w:rPr>
      </w:pPr>
    </w:p>
    <w:p w:rsidR="00967336" w:rsidRPr="009024DA" w:rsidRDefault="007934E7" w:rsidP="00967336">
      <w:pPr>
        <w:pStyle w:val="Sinespaciado"/>
        <w:jc w:val="both"/>
        <w:rPr>
          <w:rFonts w:ascii="Trebuchet MS" w:eastAsia="Calibri" w:hAnsi="Trebuchet MS" w:cs="Times New Roman"/>
          <w:sz w:val="23"/>
          <w:szCs w:val="23"/>
        </w:rPr>
      </w:pPr>
      <w:r w:rsidRPr="009024DA">
        <w:rPr>
          <w:rFonts w:ascii="Trebuchet MS" w:hAnsi="Trebuchet MS" w:cs="Arial"/>
          <w:b/>
          <w:bCs/>
          <w:kern w:val="18"/>
          <w:sz w:val="23"/>
          <w:szCs w:val="23"/>
        </w:rPr>
        <w:t xml:space="preserve">IV. DE LA </w:t>
      </w:r>
      <w:r w:rsidRPr="009024DA">
        <w:rPr>
          <w:rFonts w:ascii="Trebuchet MS" w:hAnsi="Trebuchet MS"/>
          <w:b/>
          <w:sz w:val="23"/>
          <w:szCs w:val="23"/>
        </w:rPr>
        <w:t xml:space="preserve">APROBACIÓN DE LA CONVOCATORIA PARA LA CIUDADANÍA INTERESADA EN ACREDITARSE COMO OBSERVADORA ELECTORAL, PARA LA CONSULTA POPULAR SOBRE LA REVISIÓN DEL PACTO FISCAL. </w:t>
      </w:r>
      <w:r w:rsidR="00967336" w:rsidRPr="009024DA">
        <w:rPr>
          <w:rFonts w:ascii="Trebuchet MS" w:hAnsi="Trebuchet MS"/>
          <w:sz w:val="23"/>
          <w:szCs w:val="23"/>
        </w:rPr>
        <w:t xml:space="preserve">Que tal como se estableció en el antecedente 22 de este acuerdo, el trece de noviembre de dos mil veintiuno, el Consejo General, </w:t>
      </w:r>
      <w:r w:rsidR="00967336" w:rsidRPr="009024DA">
        <w:rPr>
          <w:rFonts w:ascii="Trebuchet MS" w:eastAsia="Calibri" w:hAnsi="Trebuchet MS" w:cs="Times New Roman"/>
          <w:sz w:val="23"/>
          <w:szCs w:val="23"/>
        </w:rPr>
        <w:t>mediante acuerdo IEPC-ACG-377/2021, aprobó la convocatoria para la ciudadanía interesada en acreditarse como observadora electoral, para la Consulta Popular sobre la revisión del Pacto Fiscal.</w:t>
      </w:r>
    </w:p>
    <w:p w:rsidR="00160D63" w:rsidRPr="009024DA" w:rsidRDefault="00160D63" w:rsidP="00E97B4A">
      <w:pPr>
        <w:spacing w:after="0" w:line="240" w:lineRule="auto"/>
        <w:jc w:val="both"/>
        <w:rPr>
          <w:rFonts w:ascii="Trebuchet MS" w:hAnsi="Trebuchet MS" w:cs="Arial"/>
          <w:bCs/>
          <w:kern w:val="18"/>
          <w:sz w:val="23"/>
          <w:szCs w:val="23"/>
        </w:rPr>
      </w:pPr>
    </w:p>
    <w:p w:rsidR="00E97B4A" w:rsidRPr="009024DA" w:rsidRDefault="000300D1" w:rsidP="00E97B4A">
      <w:pPr>
        <w:spacing w:after="0" w:line="240" w:lineRule="auto"/>
        <w:jc w:val="both"/>
        <w:rPr>
          <w:rFonts w:ascii="Trebuchet MS" w:hAnsi="Trebuchet MS"/>
          <w:sz w:val="23"/>
          <w:szCs w:val="23"/>
        </w:rPr>
      </w:pPr>
      <w:r w:rsidRPr="009024DA">
        <w:rPr>
          <w:rFonts w:ascii="Trebuchet MS" w:hAnsi="Trebuchet MS" w:cs="Arial"/>
          <w:b/>
          <w:bCs/>
          <w:kern w:val="18"/>
          <w:sz w:val="23"/>
          <w:szCs w:val="23"/>
        </w:rPr>
        <w:t xml:space="preserve">V. </w:t>
      </w:r>
      <w:r w:rsidR="00C43C76" w:rsidRPr="009024DA">
        <w:rPr>
          <w:rFonts w:ascii="Trebuchet MS" w:hAnsi="Trebuchet MS" w:cs="Arial"/>
          <w:b/>
          <w:bCs/>
          <w:kern w:val="18"/>
          <w:sz w:val="23"/>
          <w:szCs w:val="23"/>
        </w:rPr>
        <w:t>DE</w:t>
      </w:r>
      <w:r w:rsidR="00250256" w:rsidRPr="009024DA">
        <w:rPr>
          <w:rFonts w:ascii="Trebuchet MS" w:hAnsi="Trebuchet MS" w:cs="Arial"/>
          <w:b/>
          <w:bCs/>
          <w:kern w:val="18"/>
          <w:sz w:val="23"/>
          <w:szCs w:val="23"/>
        </w:rPr>
        <w:t xml:space="preserve"> </w:t>
      </w:r>
      <w:r w:rsidR="008A2D70" w:rsidRPr="009024DA">
        <w:rPr>
          <w:rFonts w:ascii="Trebuchet MS" w:hAnsi="Trebuchet MS" w:cs="Arial"/>
          <w:b/>
          <w:bCs/>
          <w:kern w:val="18"/>
          <w:sz w:val="23"/>
          <w:szCs w:val="23"/>
        </w:rPr>
        <w:t xml:space="preserve">LAS Y </w:t>
      </w:r>
      <w:r w:rsidR="00B91E2A">
        <w:rPr>
          <w:rFonts w:ascii="Trebuchet MS" w:hAnsi="Trebuchet MS" w:cs="Arial"/>
          <w:b/>
          <w:bCs/>
          <w:kern w:val="18"/>
          <w:sz w:val="23"/>
          <w:szCs w:val="23"/>
        </w:rPr>
        <w:t>LOS OBSERVADORES</w:t>
      </w:r>
      <w:r w:rsidR="00C43C76" w:rsidRPr="009024DA">
        <w:rPr>
          <w:rFonts w:ascii="Trebuchet MS" w:hAnsi="Trebuchet MS" w:cs="Arial"/>
          <w:b/>
          <w:bCs/>
          <w:kern w:val="18"/>
          <w:sz w:val="23"/>
          <w:szCs w:val="23"/>
        </w:rPr>
        <w:t>.</w:t>
      </w:r>
      <w:r w:rsidR="00B4479A" w:rsidRPr="009024DA">
        <w:rPr>
          <w:rFonts w:ascii="Trebuchet MS" w:hAnsi="Trebuchet MS" w:cs="Arial"/>
          <w:b/>
          <w:bCs/>
          <w:kern w:val="18"/>
          <w:sz w:val="23"/>
          <w:szCs w:val="23"/>
        </w:rPr>
        <w:t xml:space="preserve"> </w:t>
      </w:r>
      <w:r w:rsidR="00E97B4A" w:rsidRPr="009024DA">
        <w:rPr>
          <w:rFonts w:ascii="Trebuchet MS" w:hAnsi="Trebuchet MS"/>
          <w:sz w:val="23"/>
          <w:szCs w:val="23"/>
        </w:rPr>
        <w:t>Las acreditaciones como observador u observadora de la Consulta Popular, así como los derechos y obligaciones que surjan como consecuencia de dicha acreditación, se regirán en todo momento, por lo dispuesto en los artículos 9, 11, 12, 13, 14 y 15</w:t>
      </w:r>
      <w:r w:rsidR="004D7F9B" w:rsidRPr="009024DA">
        <w:rPr>
          <w:rFonts w:ascii="Trebuchet MS" w:hAnsi="Trebuchet MS"/>
          <w:sz w:val="23"/>
          <w:szCs w:val="23"/>
        </w:rPr>
        <w:t xml:space="preserve"> de los</w:t>
      </w:r>
      <w:r w:rsidR="00E97B4A" w:rsidRPr="009024DA">
        <w:rPr>
          <w:rFonts w:ascii="Trebuchet MS" w:hAnsi="Trebuchet MS"/>
          <w:sz w:val="23"/>
          <w:szCs w:val="23"/>
        </w:rPr>
        <w:t xml:space="preserve"> “Lineamientos para llevar a cabo la preparación, desarrollo, cómputo y declaración de resultados de la Consulta Popular sobre el p</w:t>
      </w:r>
      <w:r w:rsidR="00CF5F2B" w:rsidRPr="009024DA">
        <w:rPr>
          <w:rFonts w:ascii="Trebuchet MS" w:hAnsi="Trebuchet MS"/>
          <w:sz w:val="23"/>
          <w:szCs w:val="23"/>
        </w:rPr>
        <w:t>acto fiscal, solicitada por el G</w:t>
      </w:r>
      <w:r w:rsidR="00E97B4A" w:rsidRPr="009024DA">
        <w:rPr>
          <w:rFonts w:ascii="Trebuchet MS" w:hAnsi="Trebuchet MS"/>
          <w:sz w:val="23"/>
          <w:szCs w:val="23"/>
        </w:rPr>
        <w:t>obernador del Estado de Jalisco”.</w:t>
      </w:r>
    </w:p>
    <w:p w:rsidR="00E97B4A" w:rsidRPr="009024DA" w:rsidRDefault="00E97B4A" w:rsidP="00E97B4A">
      <w:pPr>
        <w:spacing w:after="0" w:line="240" w:lineRule="auto"/>
        <w:jc w:val="both"/>
        <w:rPr>
          <w:rFonts w:ascii="Trebuchet MS" w:hAnsi="Trebuchet MS"/>
          <w:sz w:val="23"/>
          <w:szCs w:val="23"/>
        </w:rPr>
      </w:pPr>
      <w:r w:rsidRPr="009024DA">
        <w:rPr>
          <w:rFonts w:ascii="Trebuchet MS" w:hAnsi="Trebuchet MS"/>
          <w:sz w:val="23"/>
          <w:szCs w:val="23"/>
        </w:rPr>
        <w:t xml:space="preserve"> </w:t>
      </w:r>
    </w:p>
    <w:p w:rsidR="00E97B4A" w:rsidRPr="009024DA" w:rsidRDefault="00E97B4A" w:rsidP="00E97B4A">
      <w:pPr>
        <w:spacing w:after="0" w:line="240" w:lineRule="auto"/>
        <w:jc w:val="both"/>
        <w:rPr>
          <w:rFonts w:ascii="Trebuchet MS" w:hAnsi="Trebuchet MS"/>
          <w:sz w:val="23"/>
          <w:szCs w:val="23"/>
        </w:rPr>
      </w:pPr>
      <w:r w:rsidRPr="009024DA">
        <w:rPr>
          <w:rFonts w:ascii="Trebuchet MS" w:hAnsi="Trebuchet MS"/>
          <w:sz w:val="23"/>
          <w:szCs w:val="23"/>
        </w:rPr>
        <w:t xml:space="preserve">Al efecto, el artículo 9 del citado instrumento, dispone que dicha figura se regula de conformidad al artículo 217 de la Ley General de Instituciones y Procedimientos Electorales, así como en lo dispuesto por Capítulo X del Título I, Libro Tercero del Reglamento de Elecciones y los acuerdos que en su caso apruebe el Consejo General. </w:t>
      </w:r>
    </w:p>
    <w:p w:rsidR="00E97B4A" w:rsidRPr="009024DA" w:rsidRDefault="00E97B4A" w:rsidP="00E97B4A">
      <w:pPr>
        <w:spacing w:after="0" w:line="240" w:lineRule="auto"/>
        <w:jc w:val="both"/>
        <w:rPr>
          <w:rFonts w:ascii="Trebuchet MS" w:hAnsi="Trebuchet MS"/>
          <w:sz w:val="23"/>
          <w:szCs w:val="23"/>
        </w:rPr>
      </w:pPr>
    </w:p>
    <w:p w:rsidR="00E97B4A" w:rsidRPr="009024DA" w:rsidRDefault="00E97B4A" w:rsidP="00E97B4A">
      <w:pPr>
        <w:spacing w:after="0" w:line="240" w:lineRule="auto"/>
        <w:jc w:val="both"/>
        <w:rPr>
          <w:rFonts w:ascii="Trebuchet MS" w:hAnsi="Trebuchet MS"/>
          <w:sz w:val="23"/>
          <w:szCs w:val="23"/>
        </w:rPr>
      </w:pPr>
      <w:r w:rsidRPr="009024DA">
        <w:rPr>
          <w:rFonts w:ascii="Trebuchet MS" w:hAnsi="Trebuchet MS"/>
          <w:sz w:val="23"/>
          <w:szCs w:val="23"/>
        </w:rPr>
        <w:t>En tal orden de ideas, conviene precisar que el artículo 217 de la Ley General de Instituciones y Procedimientos Electorales, señala a la letra lo siguiente:</w:t>
      </w:r>
    </w:p>
    <w:p w:rsidR="00742261" w:rsidRPr="007C20A3" w:rsidRDefault="00742261" w:rsidP="00E97B4A">
      <w:pPr>
        <w:pStyle w:val="Default"/>
        <w:jc w:val="both"/>
        <w:rPr>
          <w:rFonts w:ascii="Trebuchet MS" w:hAnsi="Trebuchet MS" w:cs="Arial"/>
          <w:bCs/>
          <w:kern w:val="18"/>
          <w:sz w:val="23"/>
          <w:szCs w:val="23"/>
        </w:rPr>
      </w:pPr>
    </w:p>
    <w:p w:rsidR="00742261" w:rsidRPr="00B02AA7" w:rsidRDefault="00E9683F" w:rsidP="00502CF8">
      <w:pPr>
        <w:spacing w:after="0" w:line="240" w:lineRule="auto"/>
        <w:ind w:left="1416"/>
        <w:jc w:val="both"/>
        <w:rPr>
          <w:rFonts w:ascii="Trebuchet MS" w:hAnsi="Trebuchet MS"/>
          <w:b/>
          <w:i/>
          <w:sz w:val="20"/>
          <w:szCs w:val="20"/>
        </w:rPr>
      </w:pPr>
      <w:r w:rsidRPr="007620B0">
        <w:rPr>
          <w:rFonts w:ascii="Trebuchet MS" w:hAnsi="Trebuchet MS"/>
          <w:b/>
          <w:i/>
          <w:sz w:val="24"/>
          <w:szCs w:val="24"/>
        </w:rPr>
        <w:t>“</w:t>
      </w:r>
      <w:r w:rsidR="00742261" w:rsidRPr="00B02AA7">
        <w:rPr>
          <w:rFonts w:ascii="Trebuchet MS" w:hAnsi="Trebuchet MS"/>
          <w:b/>
          <w:i/>
          <w:sz w:val="20"/>
          <w:szCs w:val="20"/>
        </w:rPr>
        <w:t>Artículo 217.</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1. Los ciudadanos que deseen ejercitar su derecho como observadores electorales deberán sujetarse a las bases siguientes: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lastRenderedPageBreak/>
        <w:t xml:space="preserve">a) Podrán participar sólo cuando hayan obtenido oportunamente su acreditación ante la autoridad electoral;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d) Sólo se otorgará la acreditación a quien cumpla, además de los que señale la autoridad electoral, los siguientes requisitos: </w:t>
      </w:r>
    </w:p>
    <w:p w:rsidR="00742261" w:rsidRPr="00B02AA7" w:rsidRDefault="00742261" w:rsidP="00502CF8">
      <w:pPr>
        <w:spacing w:after="0" w:line="240" w:lineRule="auto"/>
        <w:ind w:left="1416"/>
        <w:jc w:val="both"/>
        <w:rPr>
          <w:rFonts w:ascii="Trebuchet MS" w:hAnsi="Trebuchet MS"/>
          <w:i/>
          <w:sz w:val="20"/>
          <w:szCs w:val="20"/>
        </w:rPr>
      </w:pPr>
    </w:p>
    <w:p w:rsidR="00742261" w:rsidRPr="00B02AA7" w:rsidRDefault="00742261" w:rsidP="00502CF8">
      <w:pPr>
        <w:pStyle w:val="Prrafodelista"/>
        <w:numPr>
          <w:ilvl w:val="0"/>
          <w:numId w:val="7"/>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Ser ciudadano mexicano en pleno goce de sus derechos civiles y políticos; </w:t>
      </w:r>
    </w:p>
    <w:p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No ser, ni haber sido miembro de dirigencias nacionales, estatales o municipales de organización o de partido político alguno en los tres años anteriores a la elección; </w:t>
      </w:r>
    </w:p>
    <w:p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No ser, ni haber sido candidato a puesto de elección popular en los tres años anteriores a la elección, y </w:t>
      </w:r>
    </w:p>
    <w:p w:rsidR="00742261" w:rsidRPr="00B02AA7" w:rsidRDefault="00742261" w:rsidP="00502CF8">
      <w:pPr>
        <w:pStyle w:val="Prrafodelista"/>
        <w:numPr>
          <w:ilvl w:val="0"/>
          <w:numId w:val="7"/>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rsidR="00742261" w:rsidRPr="00B02AA7" w:rsidRDefault="00742261" w:rsidP="00502CF8">
      <w:pPr>
        <w:spacing w:after="0" w:line="240" w:lineRule="auto"/>
        <w:ind w:left="1776"/>
        <w:jc w:val="both"/>
        <w:rPr>
          <w:rFonts w:ascii="Trebuchet MS" w:hAnsi="Trebuchet MS"/>
          <w:i/>
          <w:sz w:val="20"/>
          <w:szCs w:val="20"/>
        </w:rPr>
      </w:pPr>
    </w:p>
    <w:p w:rsidR="00742261" w:rsidRPr="00B02AA7" w:rsidRDefault="00742261" w:rsidP="00502CF8">
      <w:pPr>
        <w:spacing w:after="0" w:line="240" w:lineRule="auto"/>
        <w:ind w:left="1776"/>
        <w:jc w:val="both"/>
        <w:rPr>
          <w:rFonts w:ascii="Trebuchet MS" w:hAnsi="Trebuchet MS"/>
          <w:i/>
          <w:sz w:val="20"/>
          <w:szCs w:val="20"/>
        </w:rPr>
      </w:pPr>
      <w:r w:rsidRPr="00B02AA7">
        <w:rPr>
          <w:rFonts w:ascii="Trebuchet MS" w:hAnsi="Trebuchet MS"/>
          <w:i/>
          <w:sz w:val="20"/>
          <w:szCs w:val="20"/>
        </w:rPr>
        <w:t xml:space="preserve">e) Los observadores se abstendrán de: </w:t>
      </w:r>
    </w:p>
    <w:p w:rsidR="00742261" w:rsidRPr="00B02AA7" w:rsidRDefault="00742261" w:rsidP="00502CF8">
      <w:pPr>
        <w:spacing w:after="0" w:line="240" w:lineRule="auto"/>
        <w:ind w:left="1776"/>
        <w:jc w:val="both"/>
        <w:rPr>
          <w:rFonts w:ascii="Trebuchet MS" w:hAnsi="Trebuchet MS"/>
          <w:i/>
          <w:sz w:val="20"/>
          <w:szCs w:val="20"/>
        </w:rPr>
      </w:pPr>
    </w:p>
    <w:p w:rsidR="00AF60FB" w:rsidRPr="00B02AA7" w:rsidRDefault="00742261" w:rsidP="00502CF8">
      <w:pPr>
        <w:pStyle w:val="Prrafodelista"/>
        <w:numPr>
          <w:ilvl w:val="0"/>
          <w:numId w:val="8"/>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Sustituir u obstaculizar a las autoridades electorales en el ejercicio de sus funciones, e interferir en el desarrollo de las mismas; </w:t>
      </w:r>
    </w:p>
    <w:p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Hacer proselitismo de cualquier tipo o manifestarse en favor de partido o candidato alguno; </w:t>
      </w:r>
    </w:p>
    <w:p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Externar cualquier expresión de ofensa, difamación o calumnia en contra de las instituciones, autoridades electorales, partidos políticos o candidatos, y </w:t>
      </w:r>
    </w:p>
    <w:p w:rsidR="00AF60FB" w:rsidRPr="00B02AA7" w:rsidRDefault="00742261" w:rsidP="00502CF8">
      <w:pPr>
        <w:pStyle w:val="Prrafodelista"/>
        <w:numPr>
          <w:ilvl w:val="0"/>
          <w:numId w:val="8"/>
        </w:numPr>
        <w:spacing w:after="0" w:line="240" w:lineRule="auto"/>
        <w:ind w:left="2496"/>
        <w:jc w:val="both"/>
        <w:rPr>
          <w:rFonts w:ascii="Trebuchet MS" w:hAnsi="Trebuchet MS" w:cs="Arial"/>
          <w:bCs/>
          <w:i/>
          <w:kern w:val="18"/>
          <w:sz w:val="20"/>
          <w:szCs w:val="20"/>
        </w:rPr>
      </w:pPr>
      <w:r w:rsidRPr="00B02AA7">
        <w:rPr>
          <w:rFonts w:ascii="Trebuchet MS" w:hAnsi="Trebuchet MS"/>
          <w:i/>
          <w:sz w:val="20"/>
          <w:szCs w:val="20"/>
        </w:rPr>
        <w:t xml:space="preserve">Declarar el triunfo de partido político o candidato alguno; </w:t>
      </w:r>
    </w:p>
    <w:p w:rsidR="00AF60FB" w:rsidRPr="00B02AA7" w:rsidRDefault="00AF60FB" w:rsidP="00502CF8">
      <w:pPr>
        <w:spacing w:after="0" w:line="240" w:lineRule="auto"/>
        <w:ind w:left="1776"/>
        <w:jc w:val="both"/>
        <w:rPr>
          <w:rFonts w:ascii="Trebuchet MS" w:hAnsi="Trebuchet MS"/>
          <w:i/>
          <w:sz w:val="20"/>
          <w:szCs w:val="20"/>
        </w:rPr>
      </w:pPr>
    </w:p>
    <w:p w:rsidR="00742261" w:rsidRPr="00B02AA7" w:rsidRDefault="00742261" w:rsidP="00502CF8">
      <w:pPr>
        <w:spacing w:after="0" w:line="240" w:lineRule="auto"/>
        <w:ind w:left="1416"/>
        <w:jc w:val="both"/>
        <w:rPr>
          <w:rFonts w:ascii="Trebuchet MS" w:hAnsi="Trebuchet MS" w:cs="Arial"/>
          <w:bCs/>
          <w:i/>
          <w:kern w:val="18"/>
          <w:sz w:val="20"/>
          <w:szCs w:val="20"/>
        </w:rPr>
      </w:pPr>
      <w:r w:rsidRPr="00B02AA7">
        <w:rPr>
          <w:rFonts w:ascii="Trebuchet MS" w:hAnsi="Trebuchet MS"/>
          <w:i/>
          <w:sz w:val="20"/>
          <w:szCs w:val="20"/>
        </w:rPr>
        <w:lastRenderedPageBreak/>
        <w:t>f) La observación podrá realizarse en cualquier ámbito territorial de la República Mexicana;</w:t>
      </w:r>
    </w:p>
    <w:p w:rsidR="00250256" w:rsidRPr="00B02AA7" w:rsidRDefault="00250256" w:rsidP="00502CF8">
      <w:pPr>
        <w:spacing w:after="0" w:line="240" w:lineRule="auto"/>
        <w:ind w:left="1416"/>
        <w:jc w:val="both"/>
        <w:rPr>
          <w:rFonts w:ascii="Trebuchet MS" w:hAnsi="Trebuchet MS" w:cs="Arial"/>
          <w:b/>
          <w:bCs/>
          <w:i/>
          <w:kern w:val="18"/>
          <w:sz w:val="20"/>
          <w:szCs w:val="20"/>
        </w:rPr>
      </w:pPr>
    </w:p>
    <w:p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rsidR="00BA73C3" w:rsidRPr="00B02AA7" w:rsidRDefault="00BA73C3" w:rsidP="00502CF8">
      <w:pPr>
        <w:spacing w:after="0" w:line="240" w:lineRule="auto"/>
        <w:ind w:left="1416"/>
        <w:jc w:val="both"/>
        <w:rPr>
          <w:rFonts w:ascii="Trebuchet MS" w:hAnsi="Trebuchet MS"/>
          <w:i/>
          <w:sz w:val="20"/>
          <w:szCs w:val="20"/>
        </w:rPr>
      </w:pPr>
    </w:p>
    <w:p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 xml:space="preserve">h) En los contenidos de la capacitación que el Instituto imparta a los funcionarios de las mesas directivas de casilla, debe preverse la explicación relativa a la presencia de los observadores electorales, así como los derechos y obligaciones inherentes a su actuación; </w:t>
      </w:r>
    </w:p>
    <w:p w:rsidR="00BA73C3" w:rsidRPr="00B02AA7" w:rsidRDefault="00BA73C3" w:rsidP="00502CF8">
      <w:pPr>
        <w:spacing w:after="0" w:line="240" w:lineRule="auto"/>
        <w:ind w:left="1416"/>
        <w:jc w:val="both"/>
        <w:rPr>
          <w:rFonts w:ascii="Trebuchet MS" w:hAnsi="Trebuchet MS"/>
          <w:i/>
          <w:sz w:val="20"/>
          <w:szCs w:val="20"/>
        </w:rPr>
      </w:pPr>
    </w:p>
    <w:p w:rsidR="00BA73C3" w:rsidRPr="00B02AA7" w:rsidRDefault="00BA73C3" w:rsidP="00502CF8">
      <w:pPr>
        <w:spacing w:after="0" w:line="240" w:lineRule="auto"/>
        <w:ind w:left="1416"/>
        <w:jc w:val="both"/>
        <w:rPr>
          <w:rFonts w:ascii="Trebuchet MS" w:hAnsi="Trebuchet MS"/>
          <w:i/>
          <w:sz w:val="20"/>
          <w:szCs w:val="20"/>
        </w:rPr>
      </w:pPr>
      <w:r w:rsidRPr="00B02AA7">
        <w:rPr>
          <w:rFonts w:ascii="Trebuchet MS" w:hAnsi="Trebuchet MS"/>
          <w:i/>
          <w:sz w:val="20"/>
          <w:szCs w:val="20"/>
        </w:rPr>
        <w:t>i) Los observadores electorales podrán presentarse el día de la jornada electoral con sus acreditaciones e identificaciones en una o varias casillas, así como en el local de los Consejos correspondientes, pudiendo observar los siguientes actos:</w:t>
      </w:r>
    </w:p>
    <w:p w:rsidR="00BA73C3" w:rsidRPr="00B02AA7" w:rsidRDefault="00BA73C3" w:rsidP="00502CF8">
      <w:pPr>
        <w:spacing w:after="0" w:line="240" w:lineRule="auto"/>
        <w:ind w:left="1416"/>
        <w:jc w:val="both"/>
        <w:rPr>
          <w:rFonts w:ascii="Trebuchet MS" w:hAnsi="Trebuchet MS"/>
          <w:i/>
          <w:sz w:val="20"/>
          <w:szCs w:val="20"/>
        </w:rPr>
      </w:pPr>
    </w:p>
    <w:p w:rsidR="00BA73C3" w:rsidRPr="00B02AA7" w:rsidRDefault="00BA73C3" w:rsidP="00502CF8">
      <w:pPr>
        <w:pStyle w:val="Prrafodelista"/>
        <w:numPr>
          <w:ilvl w:val="0"/>
          <w:numId w:val="9"/>
        </w:numPr>
        <w:spacing w:after="0" w:line="240" w:lineRule="auto"/>
        <w:ind w:left="2496"/>
        <w:jc w:val="both"/>
        <w:rPr>
          <w:rFonts w:ascii="Trebuchet MS" w:hAnsi="Trebuchet MS"/>
          <w:i/>
          <w:sz w:val="20"/>
          <w:szCs w:val="20"/>
        </w:rPr>
      </w:pPr>
      <w:r w:rsidRPr="00B02AA7">
        <w:rPr>
          <w:rFonts w:ascii="Trebuchet MS" w:hAnsi="Trebuchet MS"/>
          <w:i/>
          <w:sz w:val="20"/>
          <w:szCs w:val="20"/>
        </w:rPr>
        <w:t xml:space="preserve">Instalación de la casilla; </w:t>
      </w:r>
    </w:p>
    <w:p w:rsidR="00BA73C3"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Desarrollo de la votación;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Escrutinio y cómputo de la votación en la casilla;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Fijación de resultados de la votación en el exterior de la casilla;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Clausura de la casilla;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Lectura en voz alta de los resultados en el consejo distrital, y </w:t>
      </w:r>
    </w:p>
    <w:p w:rsidR="00A97852" w:rsidRPr="00B02AA7" w:rsidRDefault="00BA73C3" w:rsidP="00502CF8">
      <w:pPr>
        <w:pStyle w:val="Prrafodelista"/>
        <w:numPr>
          <w:ilvl w:val="0"/>
          <w:numId w:val="9"/>
        </w:numPr>
        <w:spacing w:after="0" w:line="240" w:lineRule="auto"/>
        <w:ind w:left="2496"/>
        <w:jc w:val="both"/>
        <w:rPr>
          <w:rFonts w:ascii="Trebuchet MS" w:hAnsi="Trebuchet MS" w:cs="Arial"/>
          <w:b/>
          <w:bCs/>
          <w:i/>
          <w:kern w:val="18"/>
          <w:sz w:val="20"/>
          <w:szCs w:val="20"/>
        </w:rPr>
      </w:pPr>
      <w:r w:rsidRPr="00B02AA7">
        <w:rPr>
          <w:rFonts w:ascii="Trebuchet MS" w:hAnsi="Trebuchet MS"/>
          <w:i/>
          <w:sz w:val="20"/>
          <w:szCs w:val="20"/>
        </w:rPr>
        <w:t xml:space="preserve">Recepción de escritos de incidencias y protesta; </w:t>
      </w:r>
    </w:p>
    <w:p w:rsidR="00A97852" w:rsidRPr="00B02AA7" w:rsidRDefault="00A97852" w:rsidP="00502CF8">
      <w:pPr>
        <w:spacing w:after="0" w:line="240" w:lineRule="auto"/>
        <w:ind w:left="1776"/>
        <w:jc w:val="both"/>
        <w:rPr>
          <w:rFonts w:ascii="Trebuchet MS" w:hAnsi="Trebuchet MS"/>
          <w:i/>
          <w:sz w:val="20"/>
          <w:szCs w:val="20"/>
        </w:rPr>
      </w:pPr>
    </w:p>
    <w:p w:rsidR="00A97852" w:rsidRPr="00B02AA7" w:rsidRDefault="00BA73C3" w:rsidP="00502CF8">
      <w:pPr>
        <w:spacing w:after="0" w:line="240" w:lineRule="auto"/>
        <w:ind w:left="1776"/>
        <w:jc w:val="both"/>
        <w:rPr>
          <w:rFonts w:ascii="Trebuchet MS" w:hAnsi="Trebuchet MS"/>
          <w:i/>
          <w:sz w:val="20"/>
          <w:szCs w:val="20"/>
        </w:rPr>
      </w:pPr>
      <w:r w:rsidRPr="00B02AA7">
        <w:rPr>
          <w:rFonts w:ascii="Trebuchet MS" w:hAnsi="Trebuchet MS"/>
          <w:i/>
          <w:sz w:val="20"/>
          <w:szCs w:val="20"/>
        </w:rPr>
        <w:t xml:space="preserve">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 </w:t>
      </w:r>
    </w:p>
    <w:p w:rsidR="00A97852" w:rsidRPr="00B02AA7" w:rsidRDefault="00A97852" w:rsidP="00502CF8">
      <w:pPr>
        <w:spacing w:after="0" w:line="240" w:lineRule="auto"/>
        <w:ind w:left="1776"/>
        <w:jc w:val="both"/>
        <w:rPr>
          <w:rFonts w:ascii="Trebuchet MS" w:hAnsi="Trebuchet MS"/>
          <w:i/>
          <w:sz w:val="20"/>
          <w:szCs w:val="20"/>
        </w:rPr>
      </w:pPr>
    </w:p>
    <w:p w:rsidR="00250256" w:rsidRPr="00B02AA7" w:rsidRDefault="00BA73C3" w:rsidP="00502CF8">
      <w:pPr>
        <w:spacing w:after="0" w:line="240" w:lineRule="auto"/>
        <w:ind w:left="1776"/>
        <w:jc w:val="both"/>
        <w:rPr>
          <w:rFonts w:ascii="Trebuchet MS" w:hAnsi="Trebuchet MS" w:cs="Arial"/>
          <w:b/>
          <w:bCs/>
          <w:i/>
          <w:kern w:val="18"/>
          <w:sz w:val="20"/>
          <w:szCs w:val="20"/>
        </w:rPr>
      </w:pPr>
      <w:r w:rsidRPr="00B02AA7">
        <w:rPr>
          <w:rFonts w:ascii="Trebuchet MS" w:hAnsi="Trebuchet MS"/>
          <w:i/>
          <w:sz w:val="20"/>
          <w:szCs w:val="20"/>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sidR="00E9683F" w:rsidRPr="00B02AA7">
        <w:rPr>
          <w:rFonts w:ascii="Trebuchet MS" w:hAnsi="Trebuchet MS"/>
          <w:i/>
          <w:sz w:val="20"/>
          <w:szCs w:val="20"/>
        </w:rPr>
        <w:t>”</w:t>
      </w:r>
    </w:p>
    <w:p w:rsidR="0016065C" w:rsidRDefault="0016065C" w:rsidP="0016065C">
      <w:pPr>
        <w:spacing w:after="0" w:line="240" w:lineRule="auto"/>
        <w:jc w:val="both"/>
        <w:rPr>
          <w:rFonts w:ascii="Trebuchet MS" w:hAnsi="Trebuchet MS" w:cs="Arial"/>
          <w:kern w:val="2"/>
          <w:sz w:val="24"/>
          <w:szCs w:val="24"/>
          <w:lang w:eastAsia="ar-SA"/>
        </w:rPr>
      </w:pPr>
    </w:p>
    <w:p w:rsidR="0016065C" w:rsidRPr="009024DA" w:rsidRDefault="0016065C" w:rsidP="00984006">
      <w:pPr>
        <w:spacing w:after="0" w:line="240" w:lineRule="auto"/>
        <w:jc w:val="both"/>
        <w:rPr>
          <w:rFonts w:ascii="Trebuchet MS" w:hAnsi="Trebuchet MS" w:cs="Arial"/>
          <w:kern w:val="2"/>
          <w:sz w:val="23"/>
          <w:szCs w:val="23"/>
          <w:lang w:eastAsia="ar-SA"/>
        </w:rPr>
      </w:pPr>
      <w:r w:rsidRPr="009024DA">
        <w:rPr>
          <w:rFonts w:ascii="Trebuchet MS" w:hAnsi="Trebuchet MS" w:cs="Arial"/>
          <w:kern w:val="2"/>
          <w:sz w:val="23"/>
          <w:szCs w:val="23"/>
          <w:lang w:eastAsia="ar-SA"/>
        </w:rPr>
        <w:t>Las personas observadoras acreditadas serán responsables de sus actos y opiniones, los que de ninguna manera serán atribuibles al Instituto Electoral, de igual manera, son sujetas de responsabilidad en los términos del artículo 446, numeral 1, fracción V y demás relativos del Código.</w:t>
      </w:r>
    </w:p>
    <w:p w:rsidR="0016065C" w:rsidRPr="009024DA" w:rsidRDefault="0016065C" w:rsidP="00984006">
      <w:pPr>
        <w:spacing w:after="0" w:line="240" w:lineRule="auto"/>
        <w:jc w:val="both"/>
        <w:rPr>
          <w:rFonts w:ascii="Trebuchet MS" w:hAnsi="Trebuchet MS" w:cs="Arial"/>
          <w:kern w:val="2"/>
          <w:sz w:val="23"/>
          <w:szCs w:val="23"/>
          <w:lang w:eastAsia="ar-SA"/>
        </w:rPr>
      </w:pPr>
    </w:p>
    <w:p w:rsidR="00BD0D9F" w:rsidRPr="009024DA" w:rsidRDefault="00BD0D9F" w:rsidP="00BD0D9F">
      <w:pPr>
        <w:pStyle w:val="Default"/>
        <w:jc w:val="both"/>
        <w:rPr>
          <w:rFonts w:ascii="Trebuchet MS" w:hAnsi="Trebuchet MS" w:cs="Arial"/>
          <w:sz w:val="23"/>
          <w:szCs w:val="23"/>
        </w:rPr>
      </w:pPr>
      <w:r w:rsidRPr="009024DA">
        <w:rPr>
          <w:rFonts w:ascii="Trebuchet MS" w:hAnsi="Trebuchet MS" w:cs="Arial"/>
          <w:b/>
          <w:kern w:val="2"/>
          <w:sz w:val="23"/>
          <w:szCs w:val="23"/>
          <w:lang w:val="es-ES_tradnl" w:eastAsia="ar-SA"/>
        </w:rPr>
        <w:t>VI. DEL PLAZO PARA LA SOLICITUD DE ACREDITACIÓN PARA LA</w:t>
      </w:r>
      <w:r w:rsidR="000764C7">
        <w:rPr>
          <w:rFonts w:ascii="Trebuchet MS" w:hAnsi="Trebuchet MS" w:cs="Arial"/>
          <w:b/>
          <w:kern w:val="2"/>
          <w:sz w:val="23"/>
          <w:szCs w:val="23"/>
          <w:lang w:val="es-ES_tradnl" w:eastAsia="ar-SA"/>
        </w:rPr>
        <w:t>S Y LOS OBSERVADORES</w:t>
      </w:r>
      <w:r w:rsidRPr="009024DA">
        <w:rPr>
          <w:rFonts w:ascii="Trebuchet MS" w:hAnsi="Trebuchet MS" w:cs="Arial"/>
          <w:b/>
          <w:kern w:val="2"/>
          <w:sz w:val="23"/>
          <w:szCs w:val="23"/>
          <w:lang w:val="es-ES_tradnl" w:eastAsia="ar-SA"/>
        </w:rPr>
        <w:t xml:space="preserve">. </w:t>
      </w:r>
      <w:r w:rsidRPr="009024DA">
        <w:rPr>
          <w:rFonts w:ascii="Trebuchet MS" w:hAnsi="Trebuchet MS" w:cs="Arial"/>
          <w:kern w:val="2"/>
          <w:sz w:val="23"/>
          <w:szCs w:val="23"/>
          <w:lang w:val="es-ES_tradnl" w:eastAsia="ar-SA"/>
        </w:rPr>
        <w:t>Que tal como se estableció en el antecedente 21 del presente acuerdo, el trece de noviembre del año en curso, este Consejo General acordó modificar</w:t>
      </w:r>
      <w:r w:rsidR="00937C59" w:rsidRPr="009024DA">
        <w:rPr>
          <w:rFonts w:ascii="Trebuchet MS" w:hAnsi="Trebuchet MS" w:cs="Arial"/>
          <w:kern w:val="2"/>
          <w:sz w:val="23"/>
          <w:szCs w:val="23"/>
          <w:lang w:val="es-ES_tradnl" w:eastAsia="ar-SA"/>
        </w:rPr>
        <w:t>,</w:t>
      </w:r>
      <w:r w:rsidRPr="009024DA">
        <w:rPr>
          <w:rFonts w:ascii="Trebuchet MS" w:hAnsi="Trebuchet MS" w:cs="Arial"/>
          <w:kern w:val="2"/>
          <w:sz w:val="23"/>
          <w:szCs w:val="23"/>
          <w:lang w:val="es-ES_tradnl" w:eastAsia="ar-SA"/>
        </w:rPr>
        <w:t xml:space="preserve"> entre otros, los artículos </w:t>
      </w:r>
      <w:r w:rsidRPr="009024DA">
        <w:rPr>
          <w:rFonts w:ascii="Trebuchet MS" w:hAnsi="Trebuchet MS" w:cs="Arial"/>
          <w:sz w:val="23"/>
          <w:szCs w:val="23"/>
        </w:rPr>
        <w:t xml:space="preserve">11 y 14 de los </w:t>
      </w:r>
      <w:r w:rsidRPr="009024DA">
        <w:rPr>
          <w:rFonts w:ascii="Trebuchet MS" w:hAnsi="Trebuchet MS" w:cs="Arial"/>
          <w:kern w:val="2"/>
          <w:sz w:val="23"/>
          <w:szCs w:val="23"/>
          <w:lang w:val="es-ES_tradnl" w:eastAsia="ar-SA"/>
        </w:rPr>
        <w:t xml:space="preserve">“Lineamientos </w:t>
      </w:r>
      <w:r w:rsidRPr="009024DA">
        <w:rPr>
          <w:rFonts w:ascii="Trebuchet MS" w:eastAsia="Trebuchet MS" w:hAnsi="Trebuchet MS" w:cs="Trebuchet MS"/>
          <w:sz w:val="23"/>
          <w:szCs w:val="23"/>
          <w:lang w:val="es-ES"/>
        </w:rPr>
        <w:t xml:space="preserve">para llevar a cabo </w:t>
      </w:r>
      <w:r w:rsidRPr="009024DA">
        <w:rPr>
          <w:rFonts w:ascii="Trebuchet MS" w:eastAsia="Trebuchet MS" w:hAnsi="Trebuchet MS" w:cs="Trebuchet MS"/>
          <w:sz w:val="23"/>
          <w:szCs w:val="23"/>
          <w:lang w:val="es-ES"/>
        </w:rPr>
        <w:lastRenderedPageBreak/>
        <w:t xml:space="preserve">la preparación, desarrollo, cómputo y declaración de resultados de la Consulta Popular </w:t>
      </w:r>
      <w:r w:rsidRPr="009024DA">
        <w:rPr>
          <w:rFonts w:ascii="Trebuchet MS" w:eastAsia="Trebuchet MS" w:hAnsi="Trebuchet MS" w:cs="Trebuchet MS"/>
          <w:sz w:val="23"/>
          <w:szCs w:val="23"/>
        </w:rPr>
        <w:t xml:space="preserve">sobre el pacto fiscal, solicitada por el </w:t>
      </w:r>
      <w:r w:rsidR="00B702A0" w:rsidRPr="009024DA">
        <w:rPr>
          <w:rFonts w:ascii="Trebuchet MS" w:eastAsia="Trebuchet MS" w:hAnsi="Trebuchet MS" w:cs="Trebuchet MS"/>
          <w:sz w:val="23"/>
          <w:szCs w:val="23"/>
        </w:rPr>
        <w:t>G</w:t>
      </w:r>
      <w:r w:rsidRPr="009024DA">
        <w:rPr>
          <w:rFonts w:ascii="Trebuchet MS" w:eastAsia="Trebuchet MS" w:hAnsi="Trebuchet MS" w:cs="Trebuchet MS"/>
          <w:sz w:val="23"/>
          <w:szCs w:val="23"/>
        </w:rPr>
        <w:t>obernador del Estado de Jalisco”</w:t>
      </w:r>
      <w:r w:rsidR="00937C59" w:rsidRPr="009024DA">
        <w:rPr>
          <w:rFonts w:ascii="Trebuchet MS" w:eastAsia="Trebuchet MS" w:hAnsi="Trebuchet MS" w:cs="Trebuchet MS"/>
          <w:sz w:val="23"/>
          <w:szCs w:val="23"/>
        </w:rPr>
        <w:t>,</w:t>
      </w:r>
      <w:r w:rsidRPr="009024DA">
        <w:rPr>
          <w:rFonts w:ascii="Trebuchet MS" w:eastAsia="Trebuchet MS" w:hAnsi="Trebuchet MS" w:cs="Trebuchet MS"/>
          <w:sz w:val="23"/>
          <w:szCs w:val="23"/>
        </w:rPr>
        <w:t xml:space="preserve"> </w:t>
      </w:r>
      <w:r w:rsidRPr="009024DA">
        <w:rPr>
          <w:rFonts w:ascii="Trebuchet MS" w:hAnsi="Trebuchet MS" w:cs="Arial"/>
          <w:sz w:val="23"/>
          <w:szCs w:val="23"/>
        </w:rPr>
        <w:t xml:space="preserve">con la finalidad de garantizar la observación en la Consulta Popular. </w:t>
      </w:r>
    </w:p>
    <w:p w:rsidR="00BD0D9F" w:rsidRPr="009024DA" w:rsidRDefault="00BD0D9F" w:rsidP="00BD0D9F">
      <w:pPr>
        <w:pStyle w:val="Default"/>
        <w:jc w:val="both"/>
        <w:rPr>
          <w:rFonts w:ascii="Trebuchet MS" w:hAnsi="Trebuchet MS" w:cs="Arial"/>
          <w:sz w:val="23"/>
          <w:szCs w:val="23"/>
        </w:rPr>
      </w:pPr>
    </w:p>
    <w:p w:rsidR="00BD0D9F" w:rsidRPr="009024DA" w:rsidRDefault="00F1381D" w:rsidP="00BD0D9F">
      <w:pPr>
        <w:pStyle w:val="Default"/>
        <w:jc w:val="both"/>
        <w:rPr>
          <w:rFonts w:ascii="Trebuchet MS" w:hAnsi="Trebuchet MS" w:cs="Arial"/>
          <w:kern w:val="2"/>
          <w:sz w:val="23"/>
          <w:szCs w:val="23"/>
          <w:lang w:val="es-ES_tradnl" w:eastAsia="ar-SA"/>
        </w:rPr>
      </w:pPr>
      <w:r w:rsidRPr="009024DA">
        <w:rPr>
          <w:rFonts w:ascii="Trebuchet MS" w:hAnsi="Trebuchet MS" w:cs="Arial"/>
          <w:sz w:val="23"/>
          <w:szCs w:val="23"/>
        </w:rPr>
        <w:t xml:space="preserve">Así las cosas, el artículo </w:t>
      </w:r>
      <w:r w:rsidR="00BD0D9F" w:rsidRPr="009024DA">
        <w:rPr>
          <w:rFonts w:ascii="Trebuchet MS" w:hAnsi="Trebuchet MS" w:cs="Arial"/>
          <w:kern w:val="2"/>
          <w:sz w:val="23"/>
          <w:szCs w:val="23"/>
          <w:lang w:val="es-ES_tradnl" w:eastAsia="ar-SA"/>
        </w:rPr>
        <w:t>14 del referido ordenamiento</w:t>
      </w:r>
      <w:r w:rsidRPr="009024DA">
        <w:rPr>
          <w:rFonts w:ascii="Trebuchet MS" w:hAnsi="Trebuchet MS" w:cs="Arial"/>
          <w:kern w:val="2"/>
          <w:sz w:val="23"/>
          <w:szCs w:val="23"/>
          <w:lang w:val="es-ES_tradnl" w:eastAsia="ar-SA"/>
        </w:rPr>
        <w:t xml:space="preserve"> a la letra refiere:</w:t>
      </w:r>
    </w:p>
    <w:p w:rsidR="00BD0D9F" w:rsidRPr="009024DA" w:rsidRDefault="00BD0D9F" w:rsidP="00BD0D9F">
      <w:pPr>
        <w:pStyle w:val="Default"/>
        <w:jc w:val="both"/>
        <w:rPr>
          <w:rFonts w:ascii="Trebuchet MS" w:eastAsia="Trebuchet MS" w:hAnsi="Trebuchet MS" w:cs="Trebuchet MS"/>
          <w:color w:val="auto"/>
          <w:sz w:val="23"/>
          <w:szCs w:val="23"/>
        </w:rPr>
      </w:pPr>
    </w:p>
    <w:p w:rsidR="00BD0D9F" w:rsidRPr="00C27822" w:rsidRDefault="00F1381D" w:rsidP="00BD0D9F">
      <w:pPr>
        <w:pStyle w:val="Default"/>
        <w:ind w:left="1134"/>
        <w:jc w:val="both"/>
        <w:rPr>
          <w:rFonts w:ascii="Trebuchet MS" w:eastAsia="Trebuchet MS" w:hAnsi="Trebuchet MS" w:cs="Trebuchet MS"/>
          <w:i/>
          <w:color w:val="auto"/>
          <w:sz w:val="20"/>
        </w:rPr>
      </w:pPr>
      <w:r w:rsidRPr="00B423B5">
        <w:rPr>
          <w:rFonts w:ascii="Trebuchet MS" w:eastAsia="Trebuchet MS" w:hAnsi="Trebuchet MS" w:cs="Trebuchet MS"/>
          <w:i/>
          <w:color w:val="auto"/>
          <w:sz w:val="20"/>
        </w:rPr>
        <w:t>“</w:t>
      </w:r>
      <w:r w:rsidR="00BD0D9F" w:rsidRPr="00B423B5">
        <w:rPr>
          <w:rFonts w:ascii="Trebuchet MS" w:eastAsia="Trebuchet MS" w:hAnsi="Trebuchet MS" w:cs="Trebuchet MS"/>
          <w:i/>
          <w:color w:val="auto"/>
          <w:sz w:val="20"/>
        </w:rPr>
        <w:t>El periodo para solicitar la acreditación como observadora de la Consulta Popular será a partir de la publicación de la convocatoria respectiva y hasta el doce de diciembre de dos mil veintiuno.</w:t>
      </w:r>
      <w:r w:rsidRPr="00B423B5">
        <w:rPr>
          <w:rFonts w:ascii="Trebuchet MS" w:eastAsia="Trebuchet MS" w:hAnsi="Trebuchet MS" w:cs="Trebuchet MS"/>
          <w:i/>
          <w:color w:val="auto"/>
          <w:sz w:val="20"/>
        </w:rPr>
        <w:t>”</w:t>
      </w:r>
      <w:r w:rsidR="00BD0D9F" w:rsidRPr="00C27822">
        <w:rPr>
          <w:rFonts w:ascii="Trebuchet MS" w:eastAsia="Trebuchet MS" w:hAnsi="Trebuchet MS" w:cs="Trebuchet MS"/>
          <w:i/>
          <w:color w:val="auto"/>
          <w:sz w:val="20"/>
        </w:rPr>
        <w:t xml:space="preserve">  </w:t>
      </w:r>
    </w:p>
    <w:p w:rsidR="00BD0D9F" w:rsidRPr="009024DA" w:rsidRDefault="00BD0D9F" w:rsidP="00142F51">
      <w:pPr>
        <w:spacing w:after="0" w:line="240" w:lineRule="auto"/>
        <w:jc w:val="both"/>
        <w:rPr>
          <w:rFonts w:ascii="Trebuchet MS" w:hAnsi="Trebuchet MS" w:cs="Arial"/>
          <w:b/>
          <w:kern w:val="2"/>
          <w:sz w:val="23"/>
          <w:szCs w:val="23"/>
          <w:lang w:val="es-ES_tradnl" w:eastAsia="ar-SA"/>
        </w:rPr>
      </w:pPr>
    </w:p>
    <w:p w:rsidR="00AE6109" w:rsidRDefault="00213031" w:rsidP="00AE6109">
      <w:pPr>
        <w:pStyle w:val="Sinespaciado"/>
        <w:jc w:val="both"/>
        <w:rPr>
          <w:rFonts w:ascii="Trebuchet MS" w:eastAsia="Calibri" w:hAnsi="Trebuchet MS" w:cs="Times New Roman"/>
          <w:sz w:val="23"/>
          <w:szCs w:val="23"/>
        </w:rPr>
      </w:pPr>
      <w:r w:rsidRPr="009024DA">
        <w:rPr>
          <w:rFonts w:ascii="Trebuchet MS" w:hAnsi="Trebuchet MS" w:cs="Arial"/>
          <w:b/>
          <w:kern w:val="2"/>
          <w:sz w:val="23"/>
          <w:szCs w:val="23"/>
          <w:lang w:val="es-ES_tradnl" w:eastAsia="ar-SA"/>
        </w:rPr>
        <w:t>V</w:t>
      </w:r>
      <w:r w:rsidR="00BD0D9F" w:rsidRPr="009024DA">
        <w:rPr>
          <w:rFonts w:ascii="Trebuchet MS" w:hAnsi="Trebuchet MS" w:cs="Arial"/>
          <w:b/>
          <w:kern w:val="2"/>
          <w:sz w:val="23"/>
          <w:szCs w:val="23"/>
          <w:lang w:val="es-ES_tradnl" w:eastAsia="ar-SA"/>
        </w:rPr>
        <w:t>I</w:t>
      </w:r>
      <w:r w:rsidRPr="009024DA">
        <w:rPr>
          <w:rFonts w:ascii="Trebuchet MS" w:hAnsi="Trebuchet MS" w:cs="Arial"/>
          <w:b/>
          <w:kern w:val="2"/>
          <w:sz w:val="23"/>
          <w:szCs w:val="23"/>
          <w:lang w:val="es-ES_tradnl" w:eastAsia="ar-SA"/>
        </w:rPr>
        <w:t>I</w:t>
      </w:r>
      <w:r w:rsidR="00342EEA" w:rsidRPr="009024DA">
        <w:rPr>
          <w:rFonts w:ascii="Trebuchet MS" w:hAnsi="Trebuchet MS" w:cs="Arial"/>
          <w:b/>
          <w:kern w:val="2"/>
          <w:sz w:val="23"/>
          <w:szCs w:val="23"/>
          <w:lang w:val="es-ES_tradnl" w:eastAsia="ar-SA"/>
        </w:rPr>
        <w:t xml:space="preserve">. </w:t>
      </w:r>
      <w:r w:rsidR="009B103E" w:rsidRPr="009024DA">
        <w:rPr>
          <w:rFonts w:ascii="Trebuchet MS" w:hAnsi="Trebuchet MS" w:cs="Arial"/>
          <w:b/>
          <w:kern w:val="2"/>
          <w:sz w:val="23"/>
          <w:szCs w:val="23"/>
          <w:lang w:val="es-ES_tradnl" w:eastAsia="ar-SA"/>
        </w:rPr>
        <w:t xml:space="preserve">DE LA </w:t>
      </w:r>
      <w:r w:rsidRPr="009024DA">
        <w:rPr>
          <w:rFonts w:ascii="Trebuchet MS" w:hAnsi="Trebuchet MS" w:cs="Arial"/>
          <w:b/>
          <w:kern w:val="2"/>
          <w:sz w:val="23"/>
          <w:szCs w:val="23"/>
          <w:lang w:val="es-ES_tradnl" w:eastAsia="ar-SA"/>
        </w:rPr>
        <w:t xml:space="preserve">DESIGNACIÓN DE </w:t>
      </w:r>
      <w:r w:rsidR="006611A7" w:rsidRPr="009024DA">
        <w:rPr>
          <w:rFonts w:ascii="Trebuchet MS" w:eastAsia="Times New Roman" w:hAnsi="Trebuchet MS" w:cs="Arial"/>
          <w:b/>
          <w:sz w:val="23"/>
          <w:szCs w:val="23"/>
          <w:lang w:val="es-ES" w:eastAsia="es-ES"/>
        </w:rPr>
        <w:t>LAS PERSONAS ACREDITADA</w:t>
      </w:r>
      <w:r w:rsidR="00EB562B">
        <w:rPr>
          <w:rFonts w:ascii="Trebuchet MS" w:eastAsia="Times New Roman" w:hAnsi="Trebuchet MS" w:cs="Arial"/>
          <w:b/>
          <w:sz w:val="23"/>
          <w:szCs w:val="23"/>
          <w:lang w:val="es-ES" w:eastAsia="es-ES"/>
        </w:rPr>
        <w:t>S COMO OBSERVADORAS</w:t>
      </w:r>
      <w:r w:rsidR="00466841" w:rsidRPr="009024DA">
        <w:rPr>
          <w:rFonts w:ascii="Trebuchet MS" w:eastAsia="Times New Roman" w:hAnsi="Trebuchet MS" w:cs="Arial"/>
          <w:b/>
          <w:sz w:val="23"/>
          <w:szCs w:val="23"/>
          <w:lang w:val="es-ES" w:eastAsia="es-ES"/>
        </w:rPr>
        <w:t xml:space="preserve"> EN LAS JORNADAS DE LA CONSULTA POPULAR SOBRE LA REVISIÓN DEL PACTO FISCAL</w:t>
      </w:r>
      <w:r w:rsidR="006611A7" w:rsidRPr="009024DA">
        <w:rPr>
          <w:rFonts w:ascii="Trebuchet MS" w:eastAsia="Times New Roman" w:hAnsi="Trebuchet MS" w:cs="Arial"/>
          <w:b/>
          <w:sz w:val="23"/>
          <w:szCs w:val="23"/>
          <w:lang w:val="es-ES" w:eastAsia="es-ES"/>
        </w:rPr>
        <w:t>.</w:t>
      </w:r>
      <w:r w:rsidR="006611A7" w:rsidRPr="009024DA">
        <w:rPr>
          <w:rFonts w:ascii="Trebuchet MS" w:eastAsia="Times New Roman" w:hAnsi="Trebuchet MS" w:cs="Arial"/>
          <w:sz w:val="23"/>
          <w:szCs w:val="23"/>
          <w:lang w:val="es-ES" w:eastAsia="es-ES"/>
        </w:rPr>
        <w:t xml:space="preserve"> </w:t>
      </w:r>
      <w:r w:rsidR="00B423B5" w:rsidRPr="009024DA">
        <w:rPr>
          <w:rFonts w:ascii="Trebuchet MS" w:hAnsi="Trebuchet MS"/>
          <w:sz w:val="23"/>
          <w:szCs w:val="23"/>
          <w:lang w:eastAsia="es-ES"/>
        </w:rPr>
        <w:t>Que</w:t>
      </w:r>
      <w:r w:rsidR="00700802">
        <w:rPr>
          <w:rFonts w:ascii="Trebuchet MS" w:hAnsi="Trebuchet MS"/>
          <w:sz w:val="23"/>
          <w:szCs w:val="23"/>
          <w:lang w:eastAsia="es-ES"/>
        </w:rPr>
        <w:t xml:space="preserve"> tal como se estableció en el antecedente 27 de este acuerdo, el día veintiséis de noviembre del año en curso,</w:t>
      </w:r>
      <w:r w:rsidR="00AE6109" w:rsidRPr="00AE6109">
        <w:rPr>
          <w:rFonts w:ascii="Trebuchet MS" w:eastAsia="Calibri" w:hAnsi="Trebuchet MS" w:cs="Times New Roman"/>
          <w:sz w:val="23"/>
          <w:szCs w:val="23"/>
        </w:rPr>
        <w:t xml:space="preserve"> </w:t>
      </w:r>
      <w:r w:rsidR="00AE6109">
        <w:rPr>
          <w:rFonts w:ascii="Trebuchet MS" w:eastAsia="Calibri" w:hAnsi="Trebuchet MS" w:cs="Times New Roman"/>
          <w:sz w:val="23"/>
          <w:szCs w:val="23"/>
        </w:rPr>
        <w:t xml:space="preserve">mediante acuerdo IEPC-ACG-387/2021, el Consejo General realizó una primera </w:t>
      </w:r>
      <w:r w:rsidR="00AE6109" w:rsidRPr="009024DA">
        <w:rPr>
          <w:rFonts w:ascii="Trebuchet MS" w:hAnsi="Trebuchet MS" w:cs="Arial"/>
          <w:kern w:val="2"/>
          <w:sz w:val="23"/>
          <w:szCs w:val="23"/>
          <w:lang w:val="es-ES_tradnl" w:eastAsia="ar-SA"/>
        </w:rPr>
        <w:t xml:space="preserve">acreditación </w:t>
      </w:r>
      <w:r w:rsidR="00AE6109">
        <w:rPr>
          <w:rFonts w:ascii="Trebuchet MS" w:hAnsi="Trebuchet MS" w:cs="Arial"/>
          <w:kern w:val="2"/>
          <w:sz w:val="23"/>
          <w:szCs w:val="23"/>
          <w:lang w:val="es-ES_tradnl" w:eastAsia="ar-SA"/>
        </w:rPr>
        <w:t>de</w:t>
      </w:r>
      <w:r w:rsidR="00AE6109" w:rsidRPr="009024DA">
        <w:rPr>
          <w:rFonts w:ascii="Trebuchet MS" w:hAnsi="Trebuchet MS" w:cs="Arial"/>
          <w:kern w:val="2"/>
          <w:sz w:val="23"/>
          <w:szCs w:val="23"/>
          <w:lang w:val="es-ES_tradnl" w:eastAsia="ar-SA"/>
        </w:rPr>
        <w:t xml:space="preserve"> observadoras </w:t>
      </w:r>
      <w:r w:rsidR="00AE6109">
        <w:rPr>
          <w:rFonts w:ascii="Trebuchet MS" w:hAnsi="Trebuchet MS" w:cs="Arial"/>
          <w:kern w:val="2"/>
          <w:sz w:val="23"/>
          <w:szCs w:val="23"/>
          <w:lang w:val="es-ES_tradnl" w:eastAsia="ar-SA"/>
        </w:rPr>
        <w:t>y</w:t>
      </w:r>
      <w:r w:rsidR="00D365EB">
        <w:rPr>
          <w:rFonts w:ascii="Trebuchet MS" w:hAnsi="Trebuchet MS" w:cs="Arial"/>
          <w:kern w:val="2"/>
          <w:sz w:val="23"/>
          <w:szCs w:val="23"/>
          <w:lang w:val="es-ES_tradnl" w:eastAsia="ar-SA"/>
        </w:rPr>
        <w:t xml:space="preserve"> observadores</w:t>
      </w:r>
      <w:r w:rsidR="00AE6109" w:rsidRPr="009024DA">
        <w:rPr>
          <w:rFonts w:ascii="Trebuchet MS" w:hAnsi="Trebuchet MS" w:cs="Arial"/>
          <w:kern w:val="2"/>
          <w:sz w:val="23"/>
          <w:szCs w:val="23"/>
          <w:lang w:val="es-ES_tradnl" w:eastAsia="ar-SA"/>
        </w:rPr>
        <w:t xml:space="preserve"> en las jornadas de la</w:t>
      </w:r>
      <w:r w:rsidR="00AE6109" w:rsidRPr="009024DA">
        <w:rPr>
          <w:rFonts w:ascii="Trebuchet MS" w:hAnsi="Trebuchet MS"/>
          <w:bCs/>
          <w:sz w:val="23"/>
          <w:szCs w:val="23"/>
        </w:rPr>
        <w:t xml:space="preserve"> Consulta Popular </w:t>
      </w:r>
      <w:r w:rsidR="00AE6109" w:rsidRPr="009024DA">
        <w:rPr>
          <w:rFonts w:ascii="Trebuchet MS" w:hAnsi="Trebuchet MS" w:cs="Arial"/>
          <w:kern w:val="2"/>
          <w:sz w:val="23"/>
          <w:szCs w:val="23"/>
          <w:lang w:val="es-ES_tradnl" w:eastAsia="ar-SA"/>
        </w:rPr>
        <w:t>sobre la revisión del Pacto Fiscal</w:t>
      </w:r>
      <w:r w:rsidR="00AE6109">
        <w:rPr>
          <w:rFonts w:ascii="Trebuchet MS" w:hAnsi="Trebuchet MS" w:cs="Arial"/>
          <w:kern w:val="2"/>
          <w:sz w:val="23"/>
          <w:szCs w:val="23"/>
          <w:lang w:val="es-ES_tradnl" w:eastAsia="ar-SA"/>
        </w:rPr>
        <w:t>.</w:t>
      </w:r>
    </w:p>
    <w:p w:rsidR="00700802" w:rsidRDefault="00700802" w:rsidP="00B423B5">
      <w:pPr>
        <w:pStyle w:val="Sinespaciado"/>
        <w:jc w:val="both"/>
        <w:rPr>
          <w:rFonts w:ascii="Trebuchet MS" w:hAnsi="Trebuchet MS"/>
          <w:sz w:val="23"/>
          <w:szCs w:val="23"/>
          <w:lang w:eastAsia="es-ES"/>
        </w:rPr>
      </w:pPr>
    </w:p>
    <w:p w:rsidR="00B423B5" w:rsidRPr="009024DA" w:rsidRDefault="00700802" w:rsidP="00B423B5">
      <w:pPr>
        <w:pStyle w:val="Sinespaciado"/>
        <w:jc w:val="both"/>
        <w:rPr>
          <w:rFonts w:ascii="Trebuchet MS" w:hAnsi="Trebuchet MS"/>
          <w:sz w:val="23"/>
          <w:szCs w:val="23"/>
          <w:lang w:eastAsia="es-ES"/>
        </w:rPr>
      </w:pPr>
      <w:r>
        <w:rPr>
          <w:rFonts w:ascii="Trebuchet MS" w:hAnsi="Trebuchet MS"/>
          <w:sz w:val="23"/>
          <w:szCs w:val="23"/>
          <w:lang w:eastAsia="es-ES"/>
        </w:rPr>
        <w:t xml:space="preserve">Así las cosas, </w:t>
      </w:r>
      <w:r w:rsidR="003E6238" w:rsidRPr="009024DA">
        <w:rPr>
          <w:rFonts w:ascii="Trebuchet MS" w:hAnsi="Trebuchet MS"/>
          <w:sz w:val="23"/>
          <w:szCs w:val="23"/>
          <w:lang w:eastAsia="es-ES"/>
        </w:rPr>
        <w:t xml:space="preserve">de las solicitudes recibidas </w:t>
      </w:r>
      <w:r>
        <w:rPr>
          <w:rFonts w:ascii="Trebuchet MS" w:hAnsi="Trebuchet MS"/>
          <w:sz w:val="23"/>
          <w:szCs w:val="23"/>
          <w:lang w:eastAsia="es-ES"/>
        </w:rPr>
        <w:t xml:space="preserve">desde el veintiséis de noviembre de dos mil veintiuno, </w:t>
      </w:r>
      <w:r w:rsidR="00F64E83" w:rsidRPr="009024DA">
        <w:rPr>
          <w:rFonts w:ascii="Trebuchet MS" w:hAnsi="Trebuchet MS"/>
          <w:sz w:val="23"/>
          <w:szCs w:val="23"/>
          <w:lang w:eastAsia="es-ES"/>
        </w:rPr>
        <w:t xml:space="preserve">hasta el día de hoy, </w:t>
      </w:r>
      <w:r w:rsidR="003E6238" w:rsidRPr="009024DA">
        <w:rPr>
          <w:rFonts w:ascii="Trebuchet MS" w:hAnsi="Trebuchet MS"/>
          <w:sz w:val="23"/>
          <w:szCs w:val="23"/>
          <w:lang w:eastAsia="es-ES"/>
        </w:rPr>
        <w:t xml:space="preserve">de personas interesadas en ser acreditadas como observadoras en las jornadas de la Consulta Popular sobre la revisión del Pacto Fiscal, </w:t>
      </w:r>
      <w:r w:rsidR="00180642" w:rsidRPr="009024DA">
        <w:rPr>
          <w:rFonts w:ascii="Trebuchet MS" w:hAnsi="Trebuchet MS"/>
          <w:sz w:val="23"/>
          <w:szCs w:val="23"/>
          <w:lang w:eastAsia="es-ES"/>
        </w:rPr>
        <w:t>una vez revisada su documentación,</w:t>
      </w:r>
      <w:r w:rsidR="00B423B5" w:rsidRPr="009024DA">
        <w:rPr>
          <w:rFonts w:ascii="Trebuchet MS" w:hAnsi="Trebuchet MS"/>
          <w:sz w:val="23"/>
          <w:szCs w:val="23"/>
          <w:lang w:eastAsia="es-ES"/>
        </w:rPr>
        <w:t xml:space="preserve"> se verificó el acatamiento de los requisitos </w:t>
      </w:r>
      <w:r w:rsidR="00180642" w:rsidRPr="009024DA">
        <w:rPr>
          <w:rFonts w:ascii="Trebuchet MS" w:hAnsi="Trebuchet MS"/>
          <w:sz w:val="23"/>
          <w:szCs w:val="23"/>
          <w:lang w:eastAsia="es-ES"/>
        </w:rPr>
        <w:t>establecidos en los lineamientos</w:t>
      </w:r>
      <w:r w:rsidR="00B423B5" w:rsidRPr="009024DA">
        <w:rPr>
          <w:rFonts w:ascii="Trebuchet MS" w:hAnsi="Trebuchet MS"/>
          <w:sz w:val="23"/>
          <w:szCs w:val="23"/>
          <w:lang w:eastAsia="es-ES"/>
        </w:rPr>
        <w:t>,</w:t>
      </w:r>
      <w:r w:rsidR="00180642" w:rsidRPr="009024DA">
        <w:rPr>
          <w:rFonts w:ascii="Trebuchet MS" w:hAnsi="Trebuchet MS"/>
          <w:sz w:val="23"/>
          <w:szCs w:val="23"/>
          <w:lang w:eastAsia="es-ES"/>
        </w:rPr>
        <w:t xml:space="preserve"> por lo que</w:t>
      </w:r>
      <w:r w:rsidR="00F64E83" w:rsidRPr="009024DA">
        <w:rPr>
          <w:rFonts w:ascii="Trebuchet MS" w:hAnsi="Trebuchet MS"/>
          <w:sz w:val="23"/>
          <w:szCs w:val="23"/>
          <w:lang w:eastAsia="es-ES"/>
        </w:rPr>
        <w:t xml:space="preserve"> </w:t>
      </w:r>
      <w:r w:rsidR="00B423B5" w:rsidRPr="009024DA">
        <w:rPr>
          <w:rFonts w:ascii="Trebuchet MS" w:hAnsi="Trebuchet MS"/>
          <w:sz w:val="23"/>
          <w:szCs w:val="23"/>
          <w:lang w:eastAsia="es-ES"/>
        </w:rPr>
        <w:t xml:space="preserve">resulta procedente </w:t>
      </w:r>
      <w:r w:rsidR="00F64E83" w:rsidRPr="009024DA">
        <w:rPr>
          <w:rFonts w:ascii="Trebuchet MS" w:hAnsi="Trebuchet MS"/>
          <w:sz w:val="23"/>
          <w:szCs w:val="23"/>
          <w:lang w:eastAsia="es-ES"/>
        </w:rPr>
        <w:t xml:space="preserve">la </w:t>
      </w:r>
      <w:r w:rsidR="00180642" w:rsidRPr="009024DA">
        <w:rPr>
          <w:rFonts w:ascii="Trebuchet MS" w:hAnsi="Trebuchet MS"/>
          <w:sz w:val="23"/>
          <w:szCs w:val="23"/>
          <w:lang w:eastAsia="es-ES"/>
        </w:rPr>
        <w:t>designación</w:t>
      </w:r>
      <w:r w:rsidR="00F64E83" w:rsidRPr="009024DA">
        <w:rPr>
          <w:rFonts w:ascii="Trebuchet MS" w:hAnsi="Trebuchet MS"/>
          <w:sz w:val="23"/>
          <w:szCs w:val="23"/>
          <w:lang w:eastAsia="es-ES"/>
        </w:rPr>
        <w:t xml:space="preserve"> de </w:t>
      </w:r>
      <w:r w:rsidR="00C35E2F">
        <w:rPr>
          <w:rFonts w:ascii="Trebuchet MS" w:hAnsi="Trebuchet MS"/>
          <w:sz w:val="23"/>
          <w:szCs w:val="23"/>
          <w:lang w:eastAsia="es-ES"/>
        </w:rPr>
        <w:t>ciento cuarenta</w:t>
      </w:r>
      <w:r w:rsidR="00F64E83" w:rsidRPr="009024DA">
        <w:rPr>
          <w:rFonts w:ascii="Trebuchet MS" w:hAnsi="Trebuchet MS"/>
          <w:sz w:val="23"/>
          <w:szCs w:val="23"/>
          <w:lang w:eastAsia="es-ES"/>
        </w:rPr>
        <w:t xml:space="preserve"> personas</w:t>
      </w:r>
      <w:r w:rsidR="00BC547A">
        <w:rPr>
          <w:rFonts w:ascii="Trebuchet MS" w:hAnsi="Trebuchet MS"/>
          <w:sz w:val="23"/>
          <w:szCs w:val="23"/>
          <w:lang w:eastAsia="es-ES"/>
        </w:rPr>
        <w:t>.</w:t>
      </w:r>
    </w:p>
    <w:p w:rsidR="00B423B5" w:rsidRPr="009024DA" w:rsidRDefault="00B423B5" w:rsidP="00527C6B">
      <w:pPr>
        <w:spacing w:after="0" w:line="240" w:lineRule="auto"/>
        <w:jc w:val="both"/>
        <w:rPr>
          <w:rFonts w:ascii="Trebuchet MS" w:eastAsia="Times New Roman" w:hAnsi="Trebuchet MS" w:cs="Arial"/>
          <w:sz w:val="23"/>
          <w:szCs w:val="23"/>
          <w:lang w:val="es-ES" w:eastAsia="es-ES"/>
        </w:rPr>
      </w:pPr>
    </w:p>
    <w:p w:rsidR="009B103E" w:rsidRPr="009024DA" w:rsidRDefault="00237057" w:rsidP="00527C6B">
      <w:pPr>
        <w:spacing w:after="0" w:line="240" w:lineRule="auto"/>
        <w:jc w:val="both"/>
        <w:rPr>
          <w:rFonts w:ascii="Trebuchet MS" w:hAnsi="Trebuchet MS" w:cs="Arial"/>
          <w:kern w:val="2"/>
          <w:sz w:val="23"/>
          <w:szCs w:val="23"/>
          <w:lang w:val="es-ES_tradnl" w:eastAsia="ar-SA"/>
        </w:rPr>
      </w:pPr>
      <w:r w:rsidRPr="009024DA">
        <w:rPr>
          <w:rFonts w:ascii="Trebuchet MS" w:eastAsia="Times New Roman" w:hAnsi="Trebuchet MS" w:cs="Arial"/>
          <w:sz w:val="23"/>
          <w:szCs w:val="23"/>
          <w:lang w:val="es-ES" w:eastAsia="es-ES"/>
        </w:rPr>
        <w:t xml:space="preserve">En atención a lo anterior, </w:t>
      </w:r>
      <w:r w:rsidR="00142F51" w:rsidRPr="009024DA">
        <w:rPr>
          <w:rFonts w:ascii="Trebuchet MS" w:hAnsi="Trebuchet MS" w:cs="Arial"/>
          <w:kern w:val="2"/>
          <w:sz w:val="23"/>
          <w:szCs w:val="23"/>
          <w:lang w:val="es-ES_tradnl" w:eastAsia="ar-SA"/>
        </w:rPr>
        <w:t xml:space="preserve">de conformidad con lo establecido en </w:t>
      </w:r>
      <w:r w:rsidR="0016065C" w:rsidRPr="009024DA">
        <w:rPr>
          <w:rFonts w:ascii="Trebuchet MS" w:hAnsi="Trebuchet MS"/>
          <w:bCs/>
          <w:sz w:val="23"/>
          <w:szCs w:val="23"/>
        </w:rPr>
        <w:t xml:space="preserve">la </w:t>
      </w:r>
      <w:r w:rsidR="00142F51" w:rsidRPr="009024DA">
        <w:rPr>
          <w:rFonts w:ascii="Trebuchet MS" w:hAnsi="Trebuchet MS"/>
          <w:bCs/>
          <w:sz w:val="23"/>
          <w:szCs w:val="23"/>
        </w:rPr>
        <w:t>Base Quinta de la C</w:t>
      </w:r>
      <w:r w:rsidR="0016065C" w:rsidRPr="009024DA">
        <w:rPr>
          <w:rFonts w:ascii="Trebuchet MS" w:hAnsi="Trebuchet MS"/>
          <w:bCs/>
          <w:sz w:val="23"/>
          <w:szCs w:val="23"/>
        </w:rPr>
        <w:t xml:space="preserve">onvocatoria para la ciudadanía interesada en acreditarse como observador u observadora en la Consulta Popular </w:t>
      </w:r>
      <w:r w:rsidR="00555B28" w:rsidRPr="009024DA">
        <w:rPr>
          <w:rFonts w:ascii="Trebuchet MS" w:hAnsi="Trebuchet MS" w:cs="Arial"/>
          <w:kern w:val="2"/>
          <w:sz w:val="23"/>
          <w:szCs w:val="23"/>
          <w:lang w:val="es-ES_tradnl" w:eastAsia="ar-SA"/>
        </w:rPr>
        <w:t>sobre la revisión del Pacto Fiscal</w:t>
      </w:r>
      <w:r w:rsidR="005C48C6" w:rsidRPr="009024DA">
        <w:rPr>
          <w:rFonts w:ascii="Trebuchet MS" w:hAnsi="Trebuchet MS" w:cs="Arial"/>
          <w:kern w:val="2"/>
          <w:sz w:val="23"/>
          <w:szCs w:val="23"/>
          <w:lang w:val="es-ES_tradnl" w:eastAsia="ar-SA"/>
        </w:rPr>
        <w:t>,</w:t>
      </w:r>
      <w:r w:rsidR="00833EC3" w:rsidRPr="009024DA">
        <w:rPr>
          <w:rFonts w:ascii="Trebuchet MS" w:hAnsi="Trebuchet MS" w:cs="Arial"/>
          <w:kern w:val="2"/>
          <w:sz w:val="23"/>
          <w:szCs w:val="23"/>
          <w:lang w:val="es-ES_tradnl" w:eastAsia="ar-SA"/>
        </w:rPr>
        <w:t xml:space="preserve"> </w:t>
      </w:r>
      <w:r w:rsidRPr="009024DA">
        <w:rPr>
          <w:rFonts w:ascii="Trebuchet MS" w:hAnsi="Trebuchet MS" w:cs="Arial"/>
          <w:kern w:val="2"/>
          <w:sz w:val="23"/>
          <w:szCs w:val="23"/>
          <w:lang w:val="es-ES_tradnl" w:eastAsia="ar-SA"/>
        </w:rPr>
        <w:t>las personas</w:t>
      </w:r>
      <w:r w:rsidR="00527C6B" w:rsidRPr="009024DA">
        <w:rPr>
          <w:rFonts w:ascii="Trebuchet MS" w:hAnsi="Trebuchet MS" w:cs="Arial"/>
          <w:kern w:val="2"/>
          <w:sz w:val="23"/>
          <w:szCs w:val="23"/>
          <w:lang w:val="es-ES_tradnl" w:eastAsia="ar-SA"/>
        </w:rPr>
        <w:t xml:space="preserve"> acreditadas</w:t>
      </w:r>
      <w:r w:rsidR="00180642" w:rsidRPr="009024DA">
        <w:rPr>
          <w:rFonts w:ascii="Trebuchet MS" w:hAnsi="Trebuchet MS" w:cs="Arial"/>
          <w:kern w:val="2"/>
          <w:sz w:val="23"/>
          <w:szCs w:val="23"/>
          <w:lang w:val="es-ES_tradnl" w:eastAsia="ar-SA"/>
        </w:rPr>
        <w:t>,</w:t>
      </w:r>
      <w:r w:rsidR="00700802">
        <w:rPr>
          <w:rFonts w:ascii="Trebuchet MS" w:hAnsi="Trebuchet MS" w:cs="Arial"/>
          <w:kern w:val="2"/>
          <w:sz w:val="23"/>
          <w:szCs w:val="23"/>
          <w:lang w:val="es-ES_tradnl" w:eastAsia="ar-SA"/>
        </w:rPr>
        <w:t xml:space="preserve"> que presentaron su solicitud entre el día veintiséis de noviembre del presente año</w:t>
      </w:r>
      <w:r w:rsidR="000359F2">
        <w:rPr>
          <w:rFonts w:ascii="Trebuchet MS" w:hAnsi="Trebuchet MS" w:cs="Arial"/>
          <w:kern w:val="2"/>
          <w:sz w:val="23"/>
          <w:szCs w:val="23"/>
          <w:lang w:val="es-ES_tradnl" w:eastAsia="ar-SA"/>
        </w:rPr>
        <w:t xml:space="preserve"> y</w:t>
      </w:r>
      <w:r w:rsidR="00527C6B" w:rsidRPr="009024DA">
        <w:rPr>
          <w:rFonts w:ascii="Trebuchet MS" w:hAnsi="Trebuchet MS" w:cs="Arial"/>
          <w:kern w:val="2"/>
          <w:sz w:val="23"/>
          <w:szCs w:val="23"/>
          <w:lang w:val="es-ES_tradnl" w:eastAsia="ar-SA"/>
        </w:rPr>
        <w:t xml:space="preserve"> hasta el día de hoy</w:t>
      </w:r>
      <w:r w:rsidR="000E3DE1" w:rsidRPr="009024DA">
        <w:rPr>
          <w:rFonts w:ascii="Trebuchet MS" w:hAnsi="Trebuchet MS" w:cs="Arial"/>
          <w:kern w:val="2"/>
          <w:sz w:val="23"/>
          <w:szCs w:val="23"/>
          <w:lang w:val="es-ES_tradnl" w:eastAsia="ar-SA"/>
        </w:rPr>
        <w:t>,</w:t>
      </w:r>
      <w:r w:rsidR="00F114A7">
        <w:rPr>
          <w:rFonts w:ascii="Trebuchet MS" w:hAnsi="Trebuchet MS" w:cs="Arial"/>
          <w:kern w:val="2"/>
          <w:sz w:val="23"/>
          <w:szCs w:val="23"/>
          <w:lang w:val="es-ES_tradnl" w:eastAsia="ar-SA"/>
        </w:rPr>
        <w:t xml:space="preserve"> como observadoras</w:t>
      </w:r>
      <w:r w:rsidR="00527C6B" w:rsidRPr="009024DA">
        <w:rPr>
          <w:rFonts w:ascii="Trebuchet MS" w:hAnsi="Trebuchet MS" w:cs="Arial"/>
          <w:kern w:val="2"/>
          <w:sz w:val="23"/>
          <w:szCs w:val="23"/>
          <w:lang w:val="es-ES_tradnl" w:eastAsia="ar-SA"/>
        </w:rPr>
        <w:t xml:space="preserve"> en las jornadas de la referida </w:t>
      </w:r>
      <w:r w:rsidR="00FF1816" w:rsidRPr="009024DA">
        <w:rPr>
          <w:rFonts w:ascii="Trebuchet MS" w:hAnsi="Trebuchet MS" w:cs="Arial"/>
          <w:kern w:val="2"/>
          <w:sz w:val="23"/>
          <w:szCs w:val="23"/>
          <w:lang w:val="es-ES_tradnl" w:eastAsia="ar-SA"/>
        </w:rPr>
        <w:t>C</w:t>
      </w:r>
      <w:r w:rsidR="00527C6B" w:rsidRPr="009024DA">
        <w:rPr>
          <w:rFonts w:ascii="Trebuchet MS" w:hAnsi="Trebuchet MS" w:cs="Arial"/>
          <w:kern w:val="2"/>
          <w:sz w:val="23"/>
          <w:szCs w:val="23"/>
          <w:lang w:val="es-ES_tradnl" w:eastAsia="ar-SA"/>
        </w:rPr>
        <w:t xml:space="preserve">onsulta, son las mencionadas en el </w:t>
      </w:r>
      <w:r w:rsidR="00527C6B" w:rsidRPr="009024DA">
        <w:rPr>
          <w:rFonts w:ascii="Trebuchet MS" w:hAnsi="Trebuchet MS" w:cs="Arial"/>
          <w:b/>
          <w:kern w:val="2"/>
          <w:sz w:val="23"/>
          <w:szCs w:val="23"/>
          <w:lang w:val="es-ES_tradnl" w:eastAsia="ar-SA"/>
        </w:rPr>
        <w:t>ANEXO</w:t>
      </w:r>
      <w:r w:rsidR="00527C6B" w:rsidRPr="009024DA">
        <w:rPr>
          <w:rFonts w:ascii="Trebuchet MS" w:hAnsi="Trebuchet MS" w:cs="Arial"/>
          <w:kern w:val="2"/>
          <w:sz w:val="23"/>
          <w:szCs w:val="23"/>
          <w:lang w:val="es-ES_tradnl" w:eastAsia="ar-SA"/>
        </w:rPr>
        <w:t xml:space="preserve"> </w:t>
      </w:r>
      <w:r w:rsidR="00180642" w:rsidRPr="009024DA">
        <w:rPr>
          <w:rFonts w:ascii="Trebuchet MS" w:hAnsi="Trebuchet MS" w:cs="Arial"/>
          <w:kern w:val="2"/>
          <w:sz w:val="23"/>
          <w:szCs w:val="23"/>
          <w:lang w:val="es-ES_tradnl" w:eastAsia="ar-SA"/>
        </w:rPr>
        <w:t>del</w:t>
      </w:r>
      <w:r w:rsidR="009B103E" w:rsidRPr="009024DA">
        <w:rPr>
          <w:rFonts w:ascii="Trebuchet MS" w:hAnsi="Trebuchet MS" w:cs="Arial"/>
          <w:kern w:val="2"/>
          <w:sz w:val="23"/>
          <w:szCs w:val="23"/>
          <w:lang w:val="es-ES_tradnl" w:eastAsia="ar-SA"/>
        </w:rPr>
        <w:t xml:space="preserve"> presente acuerdo, el cual forma parte integral del mismo.</w:t>
      </w:r>
      <w:r w:rsidR="00665F25" w:rsidRPr="009024DA">
        <w:rPr>
          <w:rFonts w:ascii="Trebuchet MS" w:hAnsi="Trebuchet MS" w:cs="Arial"/>
          <w:kern w:val="2"/>
          <w:sz w:val="23"/>
          <w:szCs w:val="23"/>
          <w:lang w:val="es-ES_tradnl" w:eastAsia="ar-SA"/>
        </w:rPr>
        <w:t xml:space="preserve"> En el entendido de que </w:t>
      </w:r>
      <w:r w:rsidR="00EA3CBA" w:rsidRPr="009024DA">
        <w:rPr>
          <w:rFonts w:ascii="Trebuchet MS" w:hAnsi="Trebuchet MS" w:cs="Arial"/>
          <w:kern w:val="2"/>
          <w:sz w:val="23"/>
          <w:szCs w:val="23"/>
          <w:lang w:val="es-ES_tradnl" w:eastAsia="ar-SA"/>
        </w:rPr>
        <w:t>cualquier persona podrá</w:t>
      </w:r>
      <w:r w:rsidR="00180642" w:rsidRPr="009024DA">
        <w:rPr>
          <w:rFonts w:ascii="Trebuchet MS" w:hAnsi="Trebuchet MS" w:cs="Arial"/>
          <w:kern w:val="2"/>
          <w:sz w:val="23"/>
          <w:szCs w:val="23"/>
          <w:lang w:val="es-ES_tradnl" w:eastAsia="ar-SA"/>
        </w:rPr>
        <w:t xml:space="preserve"> solicitar su acreditación</w:t>
      </w:r>
      <w:r w:rsidR="00665F25" w:rsidRPr="009024DA">
        <w:rPr>
          <w:rFonts w:ascii="Trebuchet MS" w:hAnsi="Trebuchet MS" w:cs="Arial"/>
          <w:kern w:val="2"/>
          <w:sz w:val="23"/>
          <w:szCs w:val="23"/>
          <w:lang w:val="es-ES_tradnl" w:eastAsia="ar-SA"/>
        </w:rPr>
        <w:t xml:space="preserve"> como observadora, hasta el doce de diciembre del año en curso, </w:t>
      </w:r>
      <w:r w:rsidR="007E3FA1" w:rsidRPr="009024DA">
        <w:rPr>
          <w:rFonts w:ascii="Trebuchet MS" w:hAnsi="Trebuchet MS" w:cs="Arial"/>
          <w:kern w:val="2"/>
          <w:sz w:val="23"/>
          <w:szCs w:val="23"/>
          <w:lang w:val="es-ES_tradnl" w:eastAsia="ar-SA"/>
        </w:rPr>
        <w:t xml:space="preserve">de conformidad con el </w:t>
      </w:r>
      <w:r w:rsidR="00665F25" w:rsidRPr="009024DA">
        <w:rPr>
          <w:rFonts w:ascii="Trebuchet MS" w:hAnsi="Trebuchet MS" w:cs="Arial"/>
          <w:kern w:val="2"/>
          <w:sz w:val="23"/>
          <w:szCs w:val="23"/>
          <w:lang w:val="es-ES_tradnl" w:eastAsia="ar-SA"/>
        </w:rPr>
        <w:t>anterior considerando.</w:t>
      </w:r>
    </w:p>
    <w:p w:rsidR="009B103E" w:rsidRPr="009024DA" w:rsidRDefault="009B103E" w:rsidP="00984006">
      <w:pPr>
        <w:spacing w:after="0" w:line="240" w:lineRule="auto"/>
        <w:jc w:val="both"/>
        <w:rPr>
          <w:rFonts w:ascii="Trebuchet MS" w:hAnsi="Trebuchet MS" w:cs="Arial"/>
          <w:kern w:val="2"/>
          <w:sz w:val="23"/>
          <w:szCs w:val="23"/>
          <w:lang w:val="es-ES_tradnl" w:eastAsia="ar-SA"/>
        </w:rPr>
      </w:pPr>
    </w:p>
    <w:p w:rsidR="00E65375" w:rsidRDefault="00E65375" w:rsidP="00984006">
      <w:pPr>
        <w:spacing w:after="0" w:line="240" w:lineRule="auto"/>
        <w:jc w:val="both"/>
        <w:rPr>
          <w:rFonts w:ascii="Trebuchet MS" w:hAnsi="Trebuchet MS" w:cs="Arial"/>
          <w:bCs/>
          <w:sz w:val="23"/>
          <w:szCs w:val="23"/>
        </w:rPr>
      </w:pPr>
      <w:r w:rsidRPr="009024DA">
        <w:rPr>
          <w:rFonts w:ascii="Trebuchet MS" w:hAnsi="Trebuchet MS" w:cs="Arial"/>
          <w:bCs/>
          <w:sz w:val="23"/>
          <w:szCs w:val="23"/>
        </w:rPr>
        <w:t>Por lo antes expuesto, se proponen los siguientes puntos de</w:t>
      </w:r>
    </w:p>
    <w:p w:rsidR="00307A16" w:rsidRPr="009024DA" w:rsidRDefault="00307A16" w:rsidP="00502CF8">
      <w:pPr>
        <w:spacing w:after="0" w:line="240" w:lineRule="auto"/>
        <w:jc w:val="center"/>
        <w:rPr>
          <w:rFonts w:ascii="Trebuchet MS" w:hAnsi="Trebuchet MS" w:cs="Arial"/>
          <w:b/>
          <w:bCs/>
          <w:sz w:val="23"/>
          <w:szCs w:val="23"/>
        </w:rPr>
      </w:pPr>
    </w:p>
    <w:p w:rsidR="00E65375" w:rsidRDefault="00E65375" w:rsidP="00502CF8">
      <w:pPr>
        <w:spacing w:after="0" w:line="240" w:lineRule="auto"/>
        <w:jc w:val="center"/>
        <w:rPr>
          <w:rFonts w:ascii="Trebuchet MS" w:hAnsi="Trebuchet MS" w:cs="Arial"/>
          <w:b/>
          <w:bCs/>
          <w:sz w:val="23"/>
          <w:szCs w:val="23"/>
          <w:lang w:val="pt-BR"/>
        </w:rPr>
      </w:pPr>
      <w:r w:rsidRPr="009024DA">
        <w:rPr>
          <w:rFonts w:ascii="Trebuchet MS" w:hAnsi="Trebuchet MS" w:cs="Arial"/>
          <w:b/>
          <w:bCs/>
          <w:sz w:val="23"/>
          <w:szCs w:val="23"/>
          <w:lang w:val="pt-BR"/>
        </w:rPr>
        <w:t>A C U E R D O</w:t>
      </w:r>
    </w:p>
    <w:p w:rsidR="00307A16" w:rsidRPr="009024DA" w:rsidRDefault="00307A16" w:rsidP="00502CF8">
      <w:pPr>
        <w:spacing w:after="0" w:line="240" w:lineRule="auto"/>
        <w:jc w:val="center"/>
        <w:rPr>
          <w:rFonts w:ascii="Trebuchet MS" w:hAnsi="Trebuchet MS" w:cs="Arial"/>
          <w:b/>
          <w:bCs/>
          <w:sz w:val="23"/>
          <w:szCs w:val="23"/>
          <w:lang w:val="pt-BR"/>
        </w:rPr>
      </w:pPr>
    </w:p>
    <w:p w:rsidR="0001656F" w:rsidRPr="009024DA" w:rsidRDefault="0018464E" w:rsidP="00502CF8">
      <w:pPr>
        <w:spacing w:after="0" w:line="240" w:lineRule="auto"/>
        <w:ind w:right="-93"/>
        <w:jc w:val="both"/>
        <w:rPr>
          <w:rFonts w:ascii="Trebuchet MS" w:hAnsi="Trebuchet MS" w:cs="Arial"/>
          <w:kern w:val="2"/>
          <w:sz w:val="23"/>
          <w:szCs w:val="23"/>
          <w:lang w:val="es-ES_tradnl" w:eastAsia="ar-SA"/>
        </w:rPr>
      </w:pPr>
      <w:r w:rsidRPr="009024DA">
        <w:rPr>
          <w:rFonts w:ascii="Trebuchet MS" w:eastAsia="Times New Roman" w:hAnsi="Trebuchet MS" w:cs="Arial"/>
          <w:b/>
          <w:iCs/>
          <w:sz w:val="23"/>
          <w:szCs w:val="23"/>
          <w:lang w:val="pt-BR" w:eastAsia="es-ES"/>
        </w:rPr>
        <w:t>PRIMERO.</w:t>
      </w:r>
      <w:r w:rsidRPr="009024DA">
        <w:rPr>
          <w:rFonts w:ascii="Trebuchet MS" w:eastAsia="Times New Roman" w:hAnsi="Trebuchet MS" w:cs="Arial"/>
          <w:iCs/>
          <w:sz w:val="23"/>
          <w:szCs w:val="23"/>
          <w:lang w:val="pt-BR" w:eastAsia="es-ES"/>
        </w:rPr>
        <w:t xml:space="preserve"> </w:t>
      </w:r>
      <w:r w:rsidR="0001656F" w:rsidRPr="009024DA">
        <w:rPr>
          <w:rFonts w:ascii="Trebuchet MS" w:hAnsi="Trebuchet MS"/>
          <w:sz w:val="23"/>
          <w:szCs w:val="23"/>
          <w:lang w:eastAsia="ar-SA"/>
        </w:rPr>
        <w:t xml:space="preserve">Se aprueba la </w:t>
      </w:r>
      <w:r w:rsidR="00AA0738" w:rsidRPr="009024DA">
        <w:rPr>
          <w:rFonts w:ascii="Trebuchet MS" w:hAnsi="Trebuchet MS" w:cs="Arial"/>
          <w:kern w:val="2"/>
          <w:sz w:val="23"/>
          <w:szCs w:val="23"/>
          <w:lang w:val="es-ES_tradnl" w:eastAsia="ar-SA"/>
        </w:rPr>
        <w:t>acreditación</w:t>
      </w:r>
      <w:r w:rsidR="0001656F" w:rsidRPr="009024DA">
        <w:rPr>
          <w:rFonts w:ascii="Trebuchet MS" w:hAnsi="Trebuchet MS" w:cs="Arial"/>
          <w:kern w:val="2"/>
          <w:sz w:val="23"/>
          <w:szCs w:val="23"/>
          <w:lang w:val="es-ES_tradnl" w:eastAsia="ar-SA"/>
        </w:rPr>
        <w:t xml:space="preserve"> como</w:t>
      </w:r>
      <w:r w:rsidR="006C36DA">
        <w:rPr>
          <w:rFonts w:ascii="Trebuchet MS" w:hAnsi="Trebuchet MS" w:cs="Arial"/>
          <w:kern w:val="2"/>
          <w:sz w:val="23"/>
          <w:szCs w:val="23"/>
          <w:lang w:val="es-ES_tradnl" w:eastAsia="ar-SA"/>
        </w:rPr>
        <w:t xml:space="preserve"> personas</w:t>
      </w:r>
      <w:r w:rsidR="0001656F" w:rsidRPr="009024DA">
        <w:rPr>
          <w:rFonts w:ascii="Trebuchet MS" w:hAnsi="Trebuchet MS" w:cs="Arial"/>
          <w:kern w:val="2"/>
          <w:sz w:val="23"/>
          <w:szCs w:val="23"/>
          <w:lang w:val="es-ES_tradnl" w:eastAsia="ar-SA"/>
        </w:rPr>
        <w:t xml:space="preserve"> observadoras</w:t>
      </w:r>
      <w:r w:rsidR="00FF1816" w:rsidRPr="009024DA">
        <w:rPr>
          <w:rFonts w:ascii="Trebuchet MS" w:hAnsi="Trebuchet MS" w:cs="Arial"/>
          <w:kern w:val="2"/>
          <w:sz w:val="23"/>
          <w:szCs w:val="23"/>
          <w:lang w:val="es-ES_tradnl" w:eastAsia="ar-SA"/>
        </w:rPr>
        <w:t xml:space="preserve"> </w:t>
      </w:r>
      <w:r w:rsidR="0001656F" w:rsidRPr="009024DA">
        <w:rPr>
          <w:rFonts w:ascii="Trebuchet MS" w:hAnsi="Trebuchet MS" w:cs="Arial"/>
          <w:kern w:val="2"/>
          <w:sz w:val="23"/>
          <w:szCs w:val="23"/>
          <w:lang w:val="es-ES_tradnl" w:eastAsia="ar-SA"/>
        </w:rPr>
        <w:t>en las jornadas de la</w:t>
      </w:r>
      <w:r w:rsidR="0001656F" w:rsidRPr="009024DA">
        <w:rPr>
          <w:rFonts w:ascii="Trebuchet MS" w:hAnsi="Trebuchet MS"/>
          <w:bCs/>
          <w:sz w:val="23"/>
          <w:szCs w:val="23"/>
        </w:rPr>
        <w:t xml:space="preserve"> Consulta Popular </w:t>
      </w:r>
      <w:r w:rsidR="0001656F" w:rsidRPr="009024DA">
        <w:rPr>
          <w:rFonts w:ascii="Trebuchet MS" w:hAnsi="Trebuchet MS" w:cs="Arial"/>
          <w:kern w:val="2"/>
          <w:sz w:val="23"/>
          <w:szCs w:val="23"/>
          <w:lang w:val="es-ES_tradnl" w:eastAsia="ar-SA"/>
        </w:rPr>
        <w:t xml:space="preserve">sobre la revisión del Pacto Fiscal, </w:t>
      </w:r>
      <w:r w:rsidR="00081AFC">
        <w:rPr>
          <w:rFonts w:ascii="Trebuchet MS" w:hAnsi="Trebuchet MS" w:cs="Arial"/>
          <w:kern w:val="2"/>
          <w:sz w:val="23"/>
          <w:szCs w:val="23"/>
          <w:lang w:val="es-ES_tradnl" w:eastAsia="ar-SA"/>
        </w:rPr>
        <w:t>las que</w:t>
      </w:r>
      <w:r w:rsidR="00284FE5" w:rsidRPr="009024DA">
        <w:rPr>
          <w:rFonts w:ascii="Trebuchet MS" w:hAnsi="Trebuchet MS" w:cs="Arial"/>
          <w:kern w:val="2"/>
          <w:sz w:val="23"/>
          <w:szCs w:val="23"/>
          <w:lang w:val="es-ES_tradnl" w:eastAsia="ar-SA"/>
        </w:rPr>
        <w:t xml:space="preserve"> se señalan </w:t>
      </w:r>
      <w:r w:rsidR="0001656F" w:rsidRPr="009024DA">
        <w:rPr>
          <w:rFonts w:ascii="Trebuchet MS" w:hAnsi="Trebuchet MS" w:cs="Arial"/>
          <w:kern w:val="2"/>
          <w:sz w:val="23"/>
          <w:szCs w:val="23"/>
          <w:lang w:val="es-ES_tradnl" w:eastAsia="ar-SA"/>
        </w:rPr>
        <w:t xml:space="preserve">en el </w:t>
      </w:r>
      <w:r w:rsidR="0001656F" w:rsidRPr="009024DA">
        <w:rPr>
          <w:rFonts w:ascii="Trebuchet MS" w:hAnsi="Trebuchet MS" w:cs="Arial"/>
          <w:b/>
          <w:kern w:val="2"/>
          <w:sz w:val="23"/>
          <w:szCs w:val="23"/>
          <w:lang w:val="es-ES_tradnl" w:eastAsia="ar-SA"/>
        </w:rPr>
        <w:t>ANEXO</w:t>
      </w:r>
      <w:r w:rsidR="00AA0738" w:rsidRPr="009024DA">
        <w:rPr>
          <w:rFonts w:ascii="Trebuchet MS" w:hAnsi="Trebuchet MS" w:cs="Arial"/>
          <w:b/>
          <w:kern w:val="2"/>
          <w:sz w:val="23"/>
          <w:szCs w:val="23"/>
          <w:lang w:val="es-ES_tradnl" w:eastAsia="ar-SA"/>
        </w:rPr>
        <w:t xml:space="preserve"> </w:t>
      </w:r>
      <w:r w:rsidR="00AA0738" w:rsidRPr="009024DA">
        <w:rPr>
          <w:rFonts w:ascii="Trebuchet MS" w:hAnsi="Trebuchet MS" w:cs="Arial"/>
          <w:kern w:val="2"/>
          <w:sz w:val="23"/>
          <w:szCs w:val="23"/>
          <w:lang w:val="es-ES_tradnl" w:eastAsia="ar-SA"/>
        </w:rPr>
        <w:t xml:space="preserve">que </w:t>
      </w:r>
      <w:r w:rsidR="0001656F" w:rsidRPr="009024DA">
        <w:rPr>
          <w:rFonts w:ascii="Trebuchet MS" w:hAnsi="Trebuchet MS" w:cs="Arial"/>
          <w:kern w:val="2"/>
          <w:sz w:val="23"/>
          <w:szCs w:val="23"/>
          <w:lang w:val="es-ES_tradnl" w:eastAsia="ar-SA"/>
        </w:rPr>
        <w:t>forma parte integral de</w:t>
      </w:r>
      <w:r w:rsidR="00AA0738" w:rsidRPr="009024DA">
        <w:rPr>
          <w:rFonts w:ascii="Trebuchet MS" w:hAnsi="Trebuchet MS" w:cs="Arial"/>
          <w:kern w:val="2"/>
          <w:sz w:val="23"/>
          <w:szCs w:val="23"/>
          <w:lang w:val="es-ES_tradnl" w:eastAsia="ar-SA"/>
        </w:rPr>
        <w:t>l</w:t>
      </w:r>
      <w:r w:rsidR="0001656F" w:rsidRPr="009024DA">
        <w:rPr>
          <w:rFonts w:ascii="Trebuchet MS" w:hAnsi="Trebuchet MS" w:cs="Arial"/>
          <w:kern w:val="2"/>
          <w:sz w:val="23"/>
          <w:szCs w:val="23"/>
          <w:lang w:val="es-ES_tradnl" w:eastAsia="ar-SA"/>
        </w:rPr>
        <w:t xml:space="preserve"> </w:t>
      </w:r>
      <w:r w:rsidR="00AA0738" w:rsidRPr="009024DA">
        <w:rPr>
          <w:rFonts w:ascii="Trebuchet MS" w:hAnsi="Trebuchet MS" w:cs="Arial"/>
          <w:kern w:val="2"/>
          <w:sz w:val="23"/>
          <w:szCs w:val="23"/>
          <w:lang w:val="es-ES_tradnl" w:eastAsia="ar-SA"/>
        </w:rPr>
        <w:t>mismo</w:t>
      </w:r>
      <w:r w:rsidR="0001656F" w:rsidRPr="009024DA">
        <w:rPr>
          <w:rFonts w:ascii="Trebuchet MS" w:hAnsi="Trebuchet MS" w:cs="Arial"/>
          <w:kern w:val="2"/>
          <w:sz w:val="23"/>
          <w:szCs w:val="23"/>
          <w:lang w:val="es-ES_tradnl" w:eastAsia="ar-SA"/>
        </w:rPr>
        <w:t>.</w:t>
      </w:r>
    </w:p>
    <w:p w:rsidR="0001656F" w:rsidRPr="009024DA" w:rsidRDefault="0001656F" w:rsidP="00502CF8">
      <w:pPr>
        <w:spacing w:after="0" w:line="240" w:lineRule="auto"/>
        <w:ind w:right="-93"/>
        <w:jc w:val="both"/>
        <w:rPr>
          <w:rFonts w:ascii="Trebuchet MS" w:hAnsi="Trebuchet MS" w:cs="Arial"/>
          <w:kern w:val="2"/>
          <w:sz w:val="23"/>
          <w:szCs w:val="23"/>
          <w:lang w:val="es-ES_tradnl" w:eastAsia="ar-SA"/>
        </w:rPr>
      </w:pPr>
    </w:p>
    <w:p w:rsidR="000B4AAD" w:rsidRPr="009024DA" w:rsidRDefault="0018464E" w:rsidP="00502CF8">
      <w:pPr>
        <w:spacing w:after="0" w:line="240" w:lineRule="auto"/>
        <w:ind w:right="-93"/>
        <w:jc w:val="both"/>
        <w:rPr>
          <w:rFonts w:ascii="Trebuchet MS" w:eastAsia="Times New Roman" w:hAnsi="Trebuchet MS" w:cs="Arial"/>
          <w:sz w:val="23"/>
          <w:szCs w:val="23"/>
          <w:lang w:val="es-ES_tradnl" w:eastAsia="es-ES"/>
        </w:rPr>
      </w:pPr>
      <w:r w:rsidRPr="009024DA">
        <w:rPr>
          <w:rFonts w:ascii="Trebuchet MS" w:eastAsia="Times New Roman" w:hAnsi="Trebuchet MS" w:cs="Arial"/>
          <w:b/>
          <w:sz w:val="23"/>
          <w:szCs w:val="23"/>
          <w:lang w:val="es-ES_tradnl" w:eastAsia="es-ES"/>
        </w:rPr>
        <w:lastRenderedPageBreak/>
        <w:t>SEGUNDO.</w:t>
      </w:r>
      <w:r w:rsidR="000B4AAD" w:rsidRPr="009024DA">
        <w:rPr>
          <w:rFonts w:ascii="Trebuchet MS" w:eastAsia="Times New Roman" w:hAnsi="Trebuchet MS" w:cs="Arial"/>
          <w:b/>
          <w:sz w:val="23"/>
          <w:szCs w:val="23"/>
          <w:lang w:val="es-ES_tradnl" w:eastAsia="es-ES"/>
        </w:rPr>
        <w:t xml:space="preserve"> </w:t>
      </w:r>
      <w:r w:rsidR="00F35131" w:rsidRPr="009024DA">
        <w:rPr>
          <w:rFonts w:ascii="Trebuchet MS" w:eastAsia="Times New Roman" w:hAnsi="Trebuchet MS" w:cs="Arial"/>
          <w:sz w:val="23"/>
          <w:szCs w:val="23"/>
          <w:lang w:val="es-ES_tradnl" w:eastAsia="es-ES"/>
        </w:rPr>
        <w:t>Notifíquese a las personas designadas y</w:t>
      </w:r>
      <w:r w:rsidR="000B4AAD" w:rsidRPr="009024DA">
        <w:rPr>
          <w:rFonts w:ascii="Trebuchet MS" w:eastAsia="Times New Roman" w:hAnsi="Trebuchet MS" w:cs="Arial"/>
          <w:sz w:val="23"/>
          <w:szCs w:val="23"/>
          <w:lang w:val="es-ES_tradnl" w:eastAsia="es-ES"/>
        </w:rPr>
        <w:t xml:space="preserve"> </w:t>
      </w:r>
      <w:r w:rsidR="00F35131" w:rsidRPr="009024DA">
        <w:rPr>
          <w:rFonts w:ascii="Trebuchet MS" w:eastAsia="Times New Roman" w:hAnsi="Trebuchet MS" w:cs="Arial"/>
          <w:sz w:val="23"/>
          <w:szCs w:val="23"/>
          <w:lang w:val="es-ES_tradnl" w:eastAsia="es-ES"/>
        </w:rPr>
        <w:t>genérese</w:t>
      </w:r>
      <w:r w:rsidR="000B4AAD" w:rsidRPr="009024DA">
        <w:rPr>
          <w:rFonts w:ascii="Trebuchet MS" w:eastAsia="Times New Roman" w:hAnsi="Trebuchet MS" w:cs="Arial"/>
          <w:sz w:val="23"/>
          <w:szCs w:val="23"/>
          <w:lang w:val="es-ES_tradnl" w:eastAsia="es-ES"/>
        </w:rPr>
        <w:t xml:space="preserve"> la acreditación correspondient</w:t>
      </w:r>
      <w:r w:rsidR="00F35131" w:rsidRPr="009024DA">
        <w:rPr>
          <w:rFonts w:ascii="Trebuchet MS" w:eastAsia="Times New Roman" w:hAnsi="Trebuchet MS" w:cs="Arial"/>
          <w:sz w:val="23"/>
          <w:szCs w:val="23"/>
          <w:lang w:val="es-ES_tradnl" w:eastAsia="es-ES"/>
        </w:rPr>
        <w:t>e.</w:t>
      </w:r>
      <w:r w:rsidR="000B4AAD" w:rsidRPr="009024DA">
        <w:rPr>
          <w:rFonts w:ascii="Trebuchet MS" w:eastAsia="Times New Roman" w:hAnsi="Trebuchet MS" w:cs="Arial"/>
          <w:sz w:val="23"/>
          <w:szCs w:val="23"/>
          <w:lang w:val="es-ES_tradnl" w:eastAsia="es-ES"/>
        </w:rPr>
        <w:t xml:space="preserve"> </w:t>
      </w:r>
    </w:p>
    <w:p w:rsidR="000B4AAD" w:rsidRPr="009024DA" w:rsidRDefault="000B4AAD" w:rsidP="00502CF8">
      <w:pPr>
        <w:spacing w:after="0" w:line="240" w:lineRule="auto"/>
        <w:ind w:right="-93"/>
        <w:jc w:val="both"/>
        <w:rPr>
          <w:rFonts w:ascii="Trebuchet MS" w:eastAsia="Times New Roman" w:hAnsi="Trebuchet MS" w:cs="Arial"/>
          <w:b/>
          <w:sz w:val="23"/>
          <w:szCs w:val="23"/>
          <w:lang w:val="es-ES_tradnl" w:eastAsia="es-ES"/>
        </w:rPr>
      </w:pPr>
    </w:p>
    <w:p w:rsidR="00B95DB3" w:rsidRPr="009024DA" w:rsidRDefault="000B4AAD" w:rsidP="00502CF8">
      <w:pPr>
        <w:spacing w:after="0" w:line="240" w:lineRule="auto"/>
        <w:ind w:right="-93"/>
        <w:jc w:val="both"/>
        <w:rPr>
          <w:rFonts w:ascii="Trebuchet MS" w:eastAsia="Times New Roman" w:hAnsi="Trebuchet MS" w:cs="Arial"/>
          <w:sz w:val="23"/>
          <w:szCs w:val="23"/>
          <w:lang w:val="es-ES_tradnl" w:eastAsia="es-ES"/>
        </w:rPr>
      </w:pPr>
      <w:r w:rsidRPr="009024DA">
        <w:rPr>
          <w:rFonts w:ascii="Trebuchet MS" w:eastAsia="Times New Roman" w:hAnsi="Trebuchet MS" w:cs="Arial"/>
          <w:b/>
          <w:sz w:val="23"/>
          <w:szCs w:val="23"/>
          <w:lang w:val="es-ES_tradnl" w:eastAsia="es-ES"/>
        </w:rPr>
        <w:t xml:space="preserve">TERCERO. </w:t>
      </w:r>
      <w:r w:rsidR="00B95DB3" w:rsidRPr="009024DA">
        <w:rPr>
          <w:rFonts w:ascii="Trebuchet MS" w:eastAsia="Times New Roman" w:hAnsi="Trebuchet MS" w:cs="Arial"/>
          <w:sz w:val="23"/>
          <w:szCs w:val="23"/>
          <w:lang w:val="es-ES_tradnl" w:eastAsia="es-ES"/>
        </w:rPr>
        <w:t xml:space="preserve">Publíquese la </w:t>
      </w:r>
      <w:r w:rsidRPr="009024DA">
        <w:rPr>
          <w:rFonts w:ascii="Trebuchet MS" w:eastAsia="Times New Roman" w:hAnsi="Trebuchet MS" w:cs="Arial"/>
          <w:sz w:val="23"/>
          <w:szCs w:val="23"/>
          <w:lang w:val="es-ES_tradnl" w:eastAsia="es-ES"/>
        </w:rPr>
        <w:t xml:space="preserve">lista de las personas designadas como observadoras </w:t>
      </w:r>
      <w:r w:rsidR="00782BCD" w:rsidRPr="009024DA">
        <w:rPr>
          <w:rFonts w:ascii="Trebuchet MS" w:eastAsia="Times New Roman" w:hAnsi="Trebuchet MS" w:cs="Arial"/>
          <w:sz w:val="23"/>
          <w:szCs w:val="23"/>
          <w:lang w:val="es-ES_tradnl" w:eastAsia="es-ES"/>
        </w:rPr>
        <w:t>en las jornadas de la Consulta Popular sobre la revisión del Pacto Fiscal</w:t>
      </w:r>
      <w:r w:rsidR="00B95DB3" w:rsidRPr="009024DA">
        <w:rPr>
          <w:rFonts w:ascii="Trebuchet MS" w:eastAsia="Times New Roman" w:hAnsi="Trebuchet MS" w:cs="Arial"/>
          <w:sz w:val="23"/>
          <w:szCs w:val="23"/>
          <w:lang w:val="es-ES_tradnl" w:eastAsia="es-ES"/>
        </w:rPr>
        <w:t xml:space="preserve"> en el </w:t>
      </w:r>
      <w:r w:rsidR="00214972" w:rsidRPr="009024DA">
        <w:rPr>
          <w:rFonts w:ascii="Trebuchet MS" w:eastAsia="Times New Roman" w:hAnsi="Trebuchet MS" w:cs="Arial"/>
          <w:sz w:val="23"/>
          <w:szCs w:val="23"/>
          <w:lang w:val="es-ES_tradnl" w:eastAsia="es-ES"/>
        </w:rPr>
        <w:t xml:space="preserve">periódico oficial </w:t>
      </w:r>
      <w:r w:rsidR="002861BE" w:rsidRPr="009024DA">
        <w:rPr>
          <w:rFonts w:ascii="Trebuchet MS" w:eastAsia="Times New Roman" w:hAnsi="Trebuchet MS" w:cs="Arial"/>
          <w:sz w:val="23"/>
          <w:szCs w:val="23"/>
          <w:lang w:val="es-ES_tradnl" w:eastAsia="es-ES"/>
        </w:rPr>
        <w:t>“El Estado de Jalisco”</w:t>
      </w:r>
      <w:r w:rsidR="002861BE" w:rsidRPr="009024DA">
        <w:rPr>
          <w:rFonts w:ascii="Trebuchet MS" w:eastAsia="Times New Roman" w:hAnsi="Trebuchet MS" w:cs="Arial"/>
          <w:b/>
          <w:i/>
          <w:sz w:val="23"/>
          <w:szCs w:val="23"/>
          <w:lang w:val="es-ES_tradnl" w:eastAsia="es-ES"/>
        </w:rPr>
        <w:t>;</w:t>
      </w:r>
      <w:r w:rsidR="00B95DB3" w:rsidRPr="009024DA">
        <w:rPr>
          <w:rFonts w:ascii="Trebuchet MS" w:eastAsia="Times New Roman" w:hAnsi="Trebuchet MS" w:cs="Arial"/>
          <w:sz w:val="23"/>
          <w:szCs w:val="23"/>
          <w:lang w:val="es-ES_tradnl" w:eastAsia="es-ES"/>
        </w:rPr>
        <w:t xml:space="preserve"> así como</w:t>
      </w:r>
      <w:r w:rsidRPr="009024DA">
        <w:rPr>
          <w:rFonts w:ascii="Trebuchet MS" w:eastAsia="Times New Roman" w:hAnsi="Trebuchet MS" w:cs="Arial"/>
          <w:sz w:val="23"/>
          <w:szCs w:val="23"/>
          <w:lang w:val="es-ES_tradnl" w:eastAsia="es-ES"/>
        </w:rPr>
        <w:t xml:space="preserve"> en la página de internet de este Instituto</w:t>
      </w:r>
      <w:r w:rsidR="00B95DB3" w:rsidRPr="009024DA">
        <w:rPr>
          <w:rFonts w:ascii="Trebuchet MS" w:eastAsia="Times New Roman" w:hAnsi="Trebuchet MS" w:cs="Arial"/>
          <w:sz w:val="23"/>
          <w:szCs w:val="23"/>
          <w:lang w:val="es-ES_tradnl" w:eastAsia="es-ES"/>
        </w:rPr>
        <w:t>.</w:t>
      </w:r>
    </w:p>
    <w:p w:rsidR="00B95DB3" w:rsidRPr="009024DA" w:rsidRDefault="00B95DB3" w:rsidP="00502CF8">
      <w:pPr>
        <w:spacing w:after="0" w:line="240" w:lineRule="auto"/>
        <w:ind w:right="-93"/>
        <w:jc w:val="both"/>
        <w:rPr>
          <w:rFonts w:ascii="Trebuchet MS" w:eastAsia="Times New Roman" w:hAnsi="Trebuchet MS" w:cs="Arial"/>
          <w:sz w:val="23"/>
          <w:szCs w:val="23"/>
          <w:lang w:val="es-ES_tradnl" w:eastAsia="es-ES"/>
        </w:rPr>
      </w:pPr>
    </w:p>
    <w:p w:rsidR="003F43DC" w:rsidRDefault="000B4AAD" w:rsidP="003F43DC">
      <w:pPr>
        <w:spacing w:after="0" w:line="240" w:lineRule="auto"/>
        <w:ind w:right="-93"/>
        <w:jc w:val="both"/>
        <w:rPr>
          <w:rFonts w:ascii="Trebuchet MS" w:eastAsia="Trebuchet MS" w:hAnsi="Trebuchet MS" w:cs="Trebuchet MS"/>
          <w:sz w:val="23"/>
          <w:szCs w:val="23"/>
        </w:rPr>
      </w:pPr>
      <w:r w:rsidRPr="009024DA">
        <w:rPr>
          <w:rFonts w:ascii="Trebuchet MS" w:eastAsia="Times New Roman" w:hAnsi="Trebuchet MS" w:cs="Arial"/>
          <w:b/>
          <w:sz w:val="23"/>
          <w:szCs w:val="23"/>
          <w:lang w:val="es-ES_tradnl" w:eastAsia="es-ES"/>
        </w:rPr>
        <w:t>CUARTO</w:t>
      </w:r>
      <w:r w:rsidR="00B95DB3" w:rsidRPr="009024DA">
        <w:rPr>
          <w:rFonts w:ascii="Trebuchet MS" w:eastAsia="Times New Roman" w:hAnsi="Trebuchet MS" w:cs="Arial"/>
          <w:b/>
          <w:sz w:val="23"/>
          <w:szCs w:val="23"/>
          <w:lang w:val="es-ES_tradnl" w:eastAsia="es-ES"/>
        </w:rPr>
        <w:t>.</w:t>
      </w:r>
      <w:r w:rsidR="00091409" w:rsidRPr="009024DA">
        <w:rPr>
          <w:rFonts w:ascii="Trebuchet MS" w:hAnsi="Trebuchet MS"/>
          <w:sz w:val="23"/>
          <w:szCs w:val="23"/>
        </w:rPr>
        <w:t xml:space="preserve"> </w:t>
      </w:r>
      <w:r w:rsidR="00410CD2" w:rsidRPr="009024DA">
        <w:rPr>
          <w:rFonts w:ascii="Trebuchet MS" w:eastAsia="Trebuchet MS" w:hAnsi="Trebuchet MS" w:cs="Trebuchet MS"/>
          <w:sz w:val="23"/>
          <w:szCs w:val="23"/>
        </w:rPr>
        <w:t>Hágase del conocimiento del Instituto Nacional Electoral, el presente acuerdo, a través del Sistema de Vinculación con los Organismos Públicos Locales Electorales, para los efectos correspondientes.</w:t>
      </w:r>
    </w:p>
    <w:p w:rsidR="005227EA" w:rsidRPr="009024DA" w:rsidRDefault="005227EA" w:rsidP="003F43DC">
      <w:pPr>
        <w:spacing w:after="0" w:line="240" w:lineRule="auto"/>
        <w:ind w:right="-93"/>
        <w:jc w:val="both"/>
        <w:rPr>
          <w:rFonts w:ascii="Trebuchet MS" w:eastAsia="Trebuchet MS" w:hAnsi="Trebuchet MS" w:cs="Trebuchet MS"/>
          <w:sz w:val="23"/>
          <w:szCs w:val="23"/>
        </w:rPr>
      </w:pPr>
    </w:p>
    <w:p w:rsidR="00E7776F" w:rsidRPr="009024DA" w:rsidRDefault="00E7776F" w:rsidP="00502CF8">
      <w:pPr>
        <w:pStyle w:val="Sinespaciado"/>
        <w:jc w:val="center"/>
        <w:rPr>
          <w:rFonts w:ascii="Trebuchet MS" w:hAnsi="Trebuchet MS"/>
          <w:kern w:val="18"/>
          <w:sz w:val="23"/>
          <w:szCs w:val="23"/>
        </w:rPr>
      </w:pPr>
    </w:p>
    <w:p w:rsidR="00D8283B" w:rsidRPr="00D87E3F" w:rsidRDefault="00F4111B" w:rsidP="00502CF8">
      <w:pPr>
        <w:pStyle w:val="Sinespaciado"/>
        <w:jc w:val="center"/>
        <w:rPr>
          <w:rFonts w:ascii="Trebuchet MS" w:hAnsi="Trebuchet MS"/>
          <w:kern w:val="18"/>
          <w:sz w:val="23"/>
          <w:szCs w:val="23"/>
        </w:rPr>
      </w:pPr>
      <w:r w:rsidRPr="00D87E3F">
        <w:rPr>
          <w:rFonts w:ascii="Trebuchet MS" w:hAnsi="Trebuchet MS"/>
          <w:kern w:val="18"/>
          <w:sz w:val="23"/>
          <w:szCs w:val="23"/>
        </w:rPr>
        <w:t xml:space="preserve">Guadalajara, </w:t>
      </w:r>
      <w:r w:rsidRPr="009024DA">
        <w:rPr>
          <w:rFonts w:ascii="Trebuchet MS" w:hAnsi="Trebuchet MS"/>
          <w:kern w:val="18"/>
          <w:sz w:val="23"/>
          <w:szCs w:val="23"/>
        </w:rPr>
        <w:t>Jalisco</w:t>
      </w:r>
      <w:r w:rsidRPr="00D87E3F">
        <w:rPr>
          <w:rFonts w:ascii="Trebuchet MS" w:hAnsi="Trebuchet MS"/>
          <w:kern w:val="18"/>
          <w:sz w:val="23"/>
          <w:szCs w:val="23"/>
        </w:rPr>
        <w:t>; a</w:t>
      </w:r>
      <w:r w:rsidR="00E00DA3" w:rsidRPr="00D87E3F">
        <w:rPr>
          <w:rFonts w:ascii="Trebuchet MS" w:hAnsi="Trebuchet MS"/>
          <w:kern w:val="18"/>
          <w:sz w:val="23"/>
          <w:szCs w:val="23"/>
        </w:rPr>
        <w:t xml:space="preserve"> </w:t>
      </w:r>
      <w:r w:rsidR="00D83CAC">
        <w:rPr>
          <w:rFonts w:ascii="Trebuchet MS" w:hAnsi="Trebuchet MS"/>
          <w:kern w:val="18"/>
          <w:sz w:val="23"/>
          <w:szCs w:val="23"/>
        </w:rPr>
        <w:t>02</w:t>
      </w:r>
      <w:r w:rsidR="00E00DA3" w:rsidRPr="00D87E3F">
        <w:rPr>
          <w:rFonts w:ascii="Trebuchet MS" w:hAnsi="Trebuchet MS"/>
          <w:kern w:val="18"/>
          <w:sz w:val="23"/>
          <w:szCs w:val="23"/>
        </w:rPr>
        <w:t xml:space="preserve"> </w:t>
      </w:r>
      <w:r w:rsidRPr="00D87E3F">
        <w:rPr>
          <w:rFonts w:ascii="Trebuchet MS" w:hAnsi="Trebuchet MS"/>
          <w:kern w:val="18"/>
          <w:sz w:val="23"/>
          <w:szCs w:val="23"/>
        </w:rPr>
        <w:t xml:space="preserve">de </w:t>
      </w:r>
      <w:r w:rsidR="00D87E3F" w:rsidRPr="00D87E3F">
        <w:rPr>
          <w:rFonts w:ascii="Trebuchet MS" w:hAnsi="Trebuchet MS"/>
          <w:kern w:val="18"/>
          <w:sz w:val="23"/>
          <w:szCs w:val="23"/>
        </w:rPr>
        <w:t>diciembre</w:t>
      </w:r>
      <w:r w:rsidR="00984006" w:rsidRPr="009024DA">
        <w:rPr>
          <w:rFonts w:ascii="Trebuchet MS" w:hAnsi="Trebuchet MS"/>
          <w:kern w:val="18"/>
          <w:sz w:val="23"/>
          <w:szCs w:val="23"/>
        </w:rPr>
        <w:t xml:space="preserve"> </w:t>
      </w:r>
      <w:r w:rsidR="00142BEE" w:rsidRPr="00D87E3F">
        <w:rPr>
          <w:rFonts w:ascii="Trebuchet MS" w:hAnsi="Trebuchet MS"/>
          <w:kern w:val="18"/>
          <w:sz w:val="23"/>
          <w:szCs w:val="23"/>
        </w:rPr>
        <w:t>de 2021</w:t>
      </w:r>
      <w:r w:rsidRPr="00D87E3F">
        <w:rPr>
          <w:rFonts w:ascii="Trebuchet MS" w:hAnsi="Trebuchet MS"/>
          <w:kern w:val="18"/>
          <w:sz w:val="23"/>
          <w:szCs w:val="23"/>
        </w:rPr>
        <w:t>.</w:t>
      </w:r>
    </w:p>
    <w:p w:rsidR="00DF08A6" w:rsidRPr="00D87E3F" w:rsidRDefault="00DF08A6" w:rsidP="00502CF8">
      <w:pPr>
        <w:pStyle w:val="Sinespaciado"/>
        <w:jc w:val="center"/>
        <w:rPr>
          <w:rFonts w:ascii="Trebuchet MS" w:hAnsi="Trebuchet MS"/>
          <w:kern w:val="18"/>
          <w:sz w:val="23"/>
          <w:szCs w:val="23"/>
        </w:rPr>
      </w:pPr>
    </w:p>
    <w:p w:rsidR="00984006" w:rsidRPr="00D87E3F" w:rsidRDefault="00984006" w:rsidP="00502CF8">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4111B" w:rsidRPr="009024DA" w:rsidTr="007570D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4111B" w:rsidRPr="009024DA" w:rsidTr="007570D6">
              <w:tc>
                <w:tcPr>
                  <w:tcW w:w="5070" w:type="dxa"/>
                  <w:shd w:val="clear" w:color="auto" w:fill="auto"/>
                </w:tcPr>
                <w:p w:rsidR="00F4111B" w:rsidRPr="00D87E3F" w:rsidRDefault="00F4111B" w:rsidP="00502CF8">
                  <w:pPr>
                    <w:pStyle w:val="Sinespaciado"/>
                    <w:jc w:val="center"/>
                    <w:rPr>
                      <w:rFonts w:ascii="Trebuchet MS" w:hAnsi="Trebuchet MS"/>
                      <w:kern w:val="18"/>
                      <w:sz w:val="23"/>
                      <w:szCs w:val="23"/>
                      <w:lang w:eastAsia="es-ES"/>
                    </w:rPr>
                  </w:pPr>
                </w:p>
                <w:p w:rsidR="008A2D70" w:rsidRPr="009024DA" w:rsidRDefault="008A2D70" w:rsidP="00502CF8">
                  <w:pPr>
                    <w:pStyle w:val="Sinespaciado"/>
                    <w:jc w:val="center"/>
                    <w:rPr>
                      <w:rFonts w:ascii="Trebuchet MS" w:hAnsi="Trebuchet MS"/>
                      <w:kern w:val="18"/>
                      <w:sz w:val="23"/>
                      <w:szCs w:val="23"/>
                      <w:lang w:eastAsia="es-ES"/>
                    </w:rPr>
                  </w:pPr>
                  <w:r w:rsidRPr="009024DA">
                    <w:rPr>
                      <w:rFonts w:ascii="Trebuchet MS" w:eastAsia="Trebuchet MS" w:hAnsi="Trebuchet MS" w:cs="Trebuchet MS"/>
                      <w:color w:val="000000"/>
                      <w:sz w:val="23"/>
                      <w:szCs w:val="23"/>
                    </w:rPr>
                    <w:t>Paula Ramírez Höhne</w:t>
                  </w:r>
                  <w:r w:rsidRPr="009024DA">
                    <w:rPr>
                      <w:rFonts w:ascii="Trebuchet MS" w:hAnsi="Trebuchet MS"/>
                      <w:kern w:val="18"/>
                      <w:sz w:val="23"/>
                      <w:szCs w:val="23"/>
                      <w:lang w:eastAsia="es-ES"/>
                    </w:rPr>
                    <w:t xml:space="preserve"> </w:t>
                  </w:r>
                </w:p>
                <w:p w:rsidR="00F4111B" w:rsidRPr="009024DA" w:rsidRDefault="00142BEE" w:rsidP="00502CF8">
                  <w:pPr>
                    <w:pStyle w:val="Sinespaciado"/>
                    <w:jc w:val="center"/>
                    <w:rPr>
                      <w:rFonts w:ascii="Trebuchet MS" w:hAnsi="Trebuchet MS"/>
                      <w:kern w:val="18"/>
                      <w:sz w:val="23"/>
                      <w:szCs w:val="23"/>
                      <w:lang w:eastAsia="es-ES"/>
                    </w:rPr>
                  </w:pPr>
                  <w:r w:rsidRPr="009024DA">
                    <w:rPr>
                      <w:rFonts w:ascii="Trebuchet MS" w:hAnsi="Trebuchet MS"/>
                      <w:kern w:val="18"/>
                      <w:sz w:val="23"/>
                      <w:szCs w:val="23"/>
                      <w:lang w:eastAsia="es-ES"/>
                    </w:rPr>
                    <w:t>Consejera</w:t>
                  </w:r>
                  <w:r w:rsidR="00F4111B" w:rsidRPr="009024DA">
                    <w:rPr>
                      <w:rFonts w:ascii="Trebuchet MS" w:hAnsi="Trebuchet MS"/>
                      <w:kern w:val="18"/>
                      <w:sz w:val="23"/>
                      <w:szCs w:val="23"/>
                      <w:lang w:eastAsia="es-ES"/>
                    </w:rPr>
                    <w:t xml:space="preserve"> president</w:t>
                  </w:r>
                  <w:r w:rsidRPr="009024DA">
                    <w:rPr>
                      <w:rFonts w:ascii="Trebuchet MS" w:hAnsi="Trebuchet MS"/>
                      <w:kern w:val="18"/>
                      <w:sz w:val="23"/>
                      <w:szCs w:val="23"/>
                      <w:lang w:eastAsia="es-ES"/>
                    </w:rPr>
                    <w:t>a</w:t>
                  </w:r>
                </w:p>
              </w:tc>
              <w:tc>
                <w:tcPr>
                  <w:tcW w:w="5137" w:type="dxa"/>
                  <w:shd w:val="clear" w:color="auto" w:fill="auto"/>
                </w:tcPr>
                <w:p w:rsidR="00F4111B" w:rsidRPr="009024DA" w:rsidRDefault="00F4111B" w:rsidP="00502CF8">
                  <w:pPr>
                    <w:pStyle w:val="Sinespaciado"/>
                    <w:jc w:val="center"/>
                    <w:rPr>
                      <w:rFonts w:ascii="Trebuchet MS" w:hAnsi="Trebuchet MS"/>
                      <w:kern w:val="18"/>
                      <w:sz w:val="23"/>
                      <w:szCs w:val="23"/>
                      <w:lang w:eastAsia="es-ES"/>
                    </w:rPr>
                  </w:pPr>
                </w:p>
                <w:p w:rsidR="00142BEE" w:rsidRPr="009024DA" w:rsidRDefault="00142BEE" w:rsidP="00502CF8">
                  <w:pPr>
                    <w:pStyle w:val="Sinespaciado"/>
                    <w:jc w:val="center"/>
                    <w:rPr>
                      <w:rFonts w:ascii="Trebuchet MS" w:eastAsia="Times New Roman" w:hAnsi="Trebuchet MS"/>
                      <w:kern w:val="18"/>
                      <w:sz w:val="23"/>
                      <w:szCs w:val="23"/>
                    </w:rPr>
                  </w:pPr>
                  <w:r w:rsidRPr="009024DA">
                    <w:rPr>
                      <w:rFonts w:ascii="Trebuchet MS" w:eastAsia="Times New Roman" w:hAnsi="Trebuchet MS"/>
                      <w:kern w:val="18"/>
                      <w:sz w:val="23"/>
                      <w:szCs w:val="23"/>
                    </w:rPr>
                    <w:t>Manuel Alejandro Murillo Gutiérrez</w:t>
                  </w:r>
                </w:p>
                <w:p w:rsidR="00F4111B" w:rsidRPr="009024DA" w:rsidRDefault="00142BEE" w:rsidP="00502CF8">
                  <w:pPr>
                    <w:pStyle w:val="Sinespaciado"/>
                    <w:jc w:val="center"/>
                    <w:rPr>
                      <w:rFonts w:ascii="Trebuchet MS" w:hAnsi="Trebuchet MS"/>
                      <w:kern w:val="18"/>
                      <w:sz w:val="23"/>
                      <w:szCs w:val="23"/>
                      <w:lang w:eastAsia="es-ES"/>
                    </w:rPr>
                  </w:pPr>
                  <w:r w:rsidRPr="009024DA">
                    <w:rPr>
                      <w:rFonts w:ascii="Trebuchet MS" w:eastAsia="Times New Roman" w:hAnsi="Trebuchet MS"/>
                      <w:kern w:val="18"/>
                      <w:sz w:val="23"/>
                      <w:szCs w:val="23"/>
                    </w:rPr>
                    <w:t>Secretario ejecutivo</w:t>
                  </w:r>
                </w:p>
              </w:tc>
            </w:tr>
          </w:tbl>
          <w:p w:rsidR="00F4111B" w:rsidRPr="009024DA" w:rsidRDefault="00F4111B" w:rsidP="00502CF8">
            <w:pPr>
              <w:pStyle w:val="Sinespaciado"/>
              <w:jc w:val="center"/>
              <w:rPr>
                <w:rFonts w:ascii="Trebuchet MS" w:hAnsi="Trebuchet MS"/>
                <w:kern w:val="18"/>
                <w:sz w:val="23"/>
                <w:szCs w:val="23"/>
                <w:lang w:eastAsia="es-ES"/>
              </w:rPr>
            </w:pPr>
          </w:p>
        </w:tc>
        <w:tc>
          <w:tcPr>
            <w:tcW w:w="222" w:type="dxa"/>
            <w:shd w:val="clear" w:color="auto" w:fill="auto"/>
          </w:tcPr>
          <w:p w:rsidR="00F4111B" w:rsidRPr="009024DA" w:rsidRDefault="00F4111B" w:rsidP="00502CF8">
            <w:pPr>
              <w:pStyle w:val="Sinespaciado"/>
              <w:jc w:val="center"/>
              <w:rPr>
                <w:rFonts w:ascii="Trebuchet MS" w:hAnsi="Trebuchet MS"/>
                <w:kern w:val="18"/>
                <w:sz w:val="23"/>
                <w:szCs w:val="23"/>
                <w:lang w:eastAsia="es-ES"/>
              </w:rPr>
            </w:pPr>
          </w:p>
        </w:tc>
      </w:tr>
    </w:tbl>
    <w:p w:rsidR="00F4111B" w:rsidRPr="00D457CE" w:rsidRDefault="00F4111B" w:rsidP="00502CF8">
      <w:pPr>
        <w:shd w:val="clear" w:color="auto" w:fill="FFFFFF"/>
        <w:spacing w:after="0" w:line="240" w:lineRule="auto"/>
        <w:jc w:val="center"/>
        <w:rPr>
          <w:rFonts w:ascii="Trebuchet MS" w:hAnsi="Trebuchet MS" w:cs="Arial"/>
          <w:b/>
          <w:sz w:val="24"/>
          <w:szCs w:val="24"/>
        </w:rPr>
      </w:pPr>
    </w:p>
    <w:p w:rsidR="00D457CE" w:rsidRPr="00654E4F" w:rsidRDefault="00D457CE" w:rsidP="00502CF8">
      <w:pPr>
        <w:shd w:val="clear" w:color="auto" w:fill="FFFFFF"/>
        <w:spacing w:after="0"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4111B" w:rsidRPr="00654E4F" w:rsidTr="007570D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111B" w:rsidRPr="00654E4F" w:rsidRDefault="00410CD2" w:rsidP="00502CF8">
            <w:pPr>
              <w:spacing w:after="0" w:line="240" w:lineRule="auto"/>
              <w:jc w:val="center"/>
              <w:rPr>
                <w:rFonts w:ascii="Trebuchet MS" w:hAnsi="Trebuchet MS"/>
                <w:sz w:val="16"/>
                <w:szCs w:val="16"/>
              </w:rPr>
            </w:pPr>
            <w:r>
              <w:rPr>
                <w:rFonts w:ascii="Trebuchet MS" w:hAnsi="Trebuchet MS"/>
                <w:sz w:val="16"/>
                <w:szCs w:val="16"/>
              </w:rPr>
              <w:t>CMT</w:t>
            </w:r>
          </w:p>
          <w:p w:rsidR="00F4111B" w:rsidRPr="00654E4F" w:rsidRDefault="00F4111B" w:rsidP="00502CF8">
            <w:pPr>
              <w:spacing w:after="0" w:line="240" w:lineRule="auto"/>
              <w:jc w:val="center"/>
              <w:rPr>
                <w:rFonts w:ascii="Trebuchet MS" w:hAnsi="Trebuchet MS"/>
                <w:sz w:val="16"/>
                <w:szCs w:val="16"/>
              </w:rPr>
            </w:pPr>
            <w:proofErr w:type="spellStart"/>
            <w:r w:rsidRPr="00654E4F">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11B" w:rsidRPr="00654E4F" w:rsidRDefault="000B4AAD" w:rsidP="00502CF8">
            <w:pPr>
              <w:spacing w:after="0" w:line="240" w:lineRule="auto"/>
              <w:jc w:val="center"/>
              <w:rPr>
                <w:rFonts w:ascii="Trebuchet MS" w:hAnsi="Trebuchet MS"/>
                <w:sz w:val="16"/>
                <w:szCs w:val="16"/>
              </w:rPr>
            </w:pPr>
            <w:r>
              <w:rPr>
                <w:rFonts w:ascii="Trebuchet MS" w:hAnsi="Trebuchet MS"/>
                <w:sz w:val="16"/>
                <w:szCs w:val="16"/>
              </w:rPr>
              <w:t>TETC</w:t>
            </w:r>
          </w:p>
          <w:p w:rsidR="00F4111B" w:rsidRPr="00654E4F" w:rsidRDefault="00F4111B" w:rsidP="00502CF8">
            <w:pPr>
              <w:spacing w:after="0" w:line="240" w:lineRule="auto"/>
              <w:jc w:val="center"/>
              <w:rPr>
                <w:rFonts w:ascii="Trebuchet MS" w:hAnsi="Trebuchet MS"/>
                <w:sz w:val="16"/>
                <w:szCs w:val="16"/>
              </w:rPr>
            </w:pPr>
            <w:r w:rsidRPr="00654E4F">
              <w:rPr>
                <w:rFonts w:ascii="Trebuchet MS" w:hAnsi="Trebuchet MS"/>
                <w:sz w:val="16"/>
                <w:szCs w:val="16"/>
              </w:rPr>
              <w:t>Elaboró</w:t>
            </w:r>
          </w:p>
        </w:tc>
      </w:tr>
    </w:tbl>
    <w:p w:rsidR="00C235C8" w:rsidRDefault="00C235C8" w:rsidP="00502CF8">
      <w:pPr>
        <w:spacing w:after="0" w:line="240" w:lineRule="auto"/>
        <w:jc w:val="both"/>
        <w:rPr>
          <w:rFonts w:ascii="Trebuchet MS" w:hAnsi="Trebuchet MS"/>
          <w:sz w:val="16"/>
          <w:szCs w:val="16"/>
        </w:rPr>
      </w:pPr>
    </w:p>
    <w:p w:rsidR="00D83CAC" w:rsidRDefault="00D83CAC" w:rsidP="00502CF8">
      <w:pPr>
        <w:spacing w:after="0" w:line="240" w:lineRule="auto"/>
        <w:jc w:val="both"/>
        <w:rPr>
          <w:rFonts w:ascii="Trebuchet MS" w:hAnsi="Trebuchet MS"/>
          <w:sz w:val="16"/>
          <w:szCs w:val="16"/>
        </w:rPr>
      </w:pPr>
    </w:p>
    <w:p w:rsidR="00D83CAC" w:rsidRPr="00F218DD" w:rsidRDefault="00D83CAC" w:rsidP="00D83CAC">
      <w:pPr>
        <w:pStyle w:val="Sinespaciado"/>
        <w:jc w:val="both"/>
        <w:rPr>
          <w:rFonts w:ascii="Trebuchet MS" w:hAnsi="Trebuchet MS"/>
          <w:sz w:val="16"/>
          <w:szCs w:val="16"/>
        </w:rPr>
      </w:pPr>
      <w:r w:rsidRPr="00F218DD">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dos de diciembre</w:t>
      </w:r>
      <w:bookmarkStart w:id="0" w:name="_GoBack"/>
      <w:bookmarkEnd w:id="0"/>
      <w:r w:rsidRPr="00F218DD">
        <w:rPr>
          <w:rFonts w:ascii="Trebuchet MS" w:hAnsi="Trebuchet MS"/>
          <w:sz w:val="16"/>
          <w:szCs w:val="16"/>
        </w:rPr>
        <w:t xml:space="preserve"> de dos mil veintiuno, por votación unánime de las y los consejeros electorales Silvia Guadalupe Bustos Vásquez</w:t>
      </w:r>
      <w:r w:rsidRPr="00F218DD">
        <w:rPr>
          <w:rFonts w:ascii="Trebuchet MS" w:hAnsi="Trebuchet MS"/>
          <w:bCs/>
          <w:sz w:val="16"/>
          <w:szCs w:val="16"/>
        </w:rPr>
        <w:t>,</w:t>
      </w:r>
      <w:r w:rsidRPr="00F218DD">
        <w:rPr>
          <w:rFonts w:ascii="Trebuchet MS" w:hAnsi="Trebuchet MS"/>
          <w:sz w:val="16"/>
          <w:szCs w:val="16"/>
        </w:rPr>
        <w:t xml:space="preserve"> </w:t>
      </w:r>
      <w:proofErr w:type="spellStart"/>
      <w:r w:rsidRPr="00F218DD">
        <w:rPr>
          <w:rFonts w:ascii="Trebuchet MS" w:hAnsi="Trebuchet MS"/>
          <w:sz w:val="16"/>
          <w:szCs w:val="16"/>
        </w:rPr>
        <w:t>Zoad</w:t>
      </w:r>
      <w:proofErr w:type="spellEnd"/>
      <w:r w:rsidRPr="00F218DD">
        <w:rPr>
          <w:rFonts w:ascii="Trebuchet MS" w:hAnsi="Trebuchet MS"/>
          <w:sz w:val="16"/>
          <w:szCs w:val="16"/>
        </w:rPr>
        <w:t xml:space="preserve"> </w:t>
      </w:r>
      <w:proofErr w:type="spellStart"/>
      <w:r w:rsidRPr="00F218DD">
        <w:rPr>
          <w:rFonts w:ascii="Trebuchet MS" w:hAnsi="Trebuchet MS"/>
          <w:sz w:val="16"/>
          <w:szCs w:val="16"/>
        </w:rPr>
        <w:t>Jeanine</w:t>
      </w:r>
      <w:proofErr w:type="spellEnd"/>
      <w:r w:rsidRPr="00F218DD">
        <w:rPr>
          <w:rFonts w:ascii="Trebuchet MS" w:hAnsi="Trebuchet MS"/>
          <w:sz w:val="16"/>
          <w:szCs w:val="16"/>
        </w:rPr>
        <w:t xml:space="preserve"> García González, Miguel Godínez </w:t>
      </w:r>
      <w:proofErr w:type="spellStart"/>
      <w:r w:rsidRPr="00F218DD">
        <w:rPr>
          <w:rFonts w:ascii="Trebuchet MS" w:hAnsi="Trebuchet MS"/>
          <w:sz w:val="16"/>
          <w:szCs w:val="16"/>
        </w:rPr>
        <w:t>Terríquez</w:t>
      </w:r>
      <w:proofErr w:type="spellEnd"/>
      <w:r w:rsidRPr="00F218DD">
        <w:rPr>
          <w:rFonts w:ascii="Trebuchet MS" w:hAnsi="Trebuchet MS"/>
          <w:bCs/>
          <w:sz w:val="16"/>
          <w:szCs w:val="16"/>
        </w:rPr>
        <w:t>,</w:t>
      </w:r>
      <w:r w:rsidRPr="00F218DD">
        <w:rPr>
          <w:rFonts w:ascii="Trebuchet MS" w:hAnsi="Trebuchet MS"/>
          <w:sz w:val="16"/>
          <w:szCs w:val="16"/>
        </w:rPr>
        <w:t xml:space="preserve"> </w:t>
      </w:r>
      <w:r w:rsidRPr="00F218DD">
        <w:rPr>
          <w:rFonts w:ascii="Trebuchet MS" w:hAnsi="Trebuchet MS"/>
          <w:bCs/>
          <w:sz w:val="16"/>
          <w:szCs w:val="16"/>
        </w:rPr>
        <w:t xml:space="preserve">Moisés Pérez Vega, Brenda Judith Serafín </w:t>
      </w:r>
      <w:proofErr w:type="spellStart"/>
      <w:r w:rsidRPr="00F218DD">
        <w:rPr>
          <w:rFonts w:ascii="Trebuchet MS" w:hAnsi="Trebuchet MS"/>
          <w:bCs/>
          <w:sz w:val="16"/>
          <w:szCs w:val="16"/>
        </w:rPr>
        <w:t>Morfín</w:t>
      </w:r>
      <w:proofErr w:type="spellEnd"/>
      <w:r w:rsidRPr="00F218DD">
        <w:rPr>
          <w:rFonts w:ascii="Trebuchet MS" w:hAnsi="Trebuchet MS"/>
          <w:bCs/>
          <w:sz w:val="16"/>
          <w:szCs w:val="16"/>
        </w:rPr>
        <w:t xml:space="preserve">, Claudia Alejandra Vargas Bautista y de la consejera presidenta </w:t>
      </w:r>
      <w:r w:rsidRPr="00F218DD">
        <w:rPr>
          <w:rFonts w:ascii="Trebuchet MS" w:hAnsi="Trebuchet MS"/>
          <w:sz w:val="16"/>
          <w:szCs w:val="16"/>
        </w:rPr>
        <w:t>Paula Ramírez Höhne. Doy fe.</w:t>
      </w:r>
    </w:p>
    <w:p w:rsidR="00D83CAC" w:rsidRPr="00F218DD" w:rsidRDefault="00D83CAC" w:rsidP="00D83CAC">
      <w:pPr>
        <w:spacing w:line="240" w:lineRule="auto"/>
        <w:jc w:val="both"/>
        <w:rPr>
          <w:rFonts w:ascii="Trebuchet MS" w:hAnsi="Trebuchet MS"/>
          <w:sz w:val="16"/>
          <w:szCs w:val="16"/>
        </w:rPr>
      </w:pPr>
    </w:p>
    <w:p w:rsidR="00D83CAC" w:rsidRPr="00F218DD" w:rsidRDefault="00D83CAC" w:rsidP="00D83CAC">
      <w:pPr>
        <w:spacing w:line="240" w:lineRule="auto"/>
        <w:jc w:val="both"/>
        <w:rPr>
          <w:rFonts w:ascii="Trebuchet MS" w:hAnsi="Trebuchet MS"/>
          <w:sz w:val="16"/>
          <w:szCs w:val="16"/>
        </w:rPr>
      </w:pPr>
    </w:p>
    <w:p w:rsidR="00D83CAC" w:rsidRPr="00F218DD" w:rsidRDefault="00D83CAC" w:rsidP="00D83CAC">
      <w:pPr>
        <w:pStyle w:val="Textoindependiente"/>
        <w:jc w:val="center"/>
        <w:rPr>
          <w:rFonts w:ascii="Trebuchet MS" w:hAnsi="Trebuchet MS"/>
          <w:b/>
          <w:sz w:val="16"/>
          <w:szCs w:val="16"/>
        </w:rPr>
      </w:pPr>
      <w:r w:rsidRPr="00F218DD">
        <w:rPr>
          <w:rFonts w:ascii="Trebuchet MS" w:hAnsi="Trebuchet MS"/>
          <w:sz w:val="16"/>
          <w:szCs w:val="16"/>
        </w:rPr>
        <w:t>Manuel Alejandro Murillo Gutiérrez</w:t>
      </w:r>
    </w:p>
    <w:p w:rsidR="00D83CAC" w:rsidRPr="00F218DD" w:rsidRDefault="00D83CAC" w:rsidP="00D83CAC">
      <w:pPr>
        <w:pStyle w:val="Textoindependiente"/>
        <w:jc w:val="center"/>
        <w:rPr>
          <w:rFonts w:ascii="Trebuchet MS" w:hAnsi="Trebuchet MS"/>
          <w:b/>
          <w:sz w:val="16"/>
          <w:szCs w:val="16"/>
        </w:rPr>
      </w:pPr>
      <w:r w:rsidRPr="00F218DD">
        <w:rPr>
          <w:rFonts w:ascii="Trebuchet MS" w:hAnsi="Trebuchet MS"/>
          <w:sz w:val="16"/>
          <w:szCs w:val="16"/>
        </w:rPr>
        <w:t>Secretario ejecutivo</w:t>
      </w:r>
    </w:p>
    <w:p w:rsidR="00D83CAC" w:rsidRDefault="00D83CAC" w:rsidP="00502CF8">
      <w:pPr>
        <w:spacing w:after="0" w:line="240" w:lineRule="auto"/>
        <w:jc w:val="both"/>
        <w:rPr>
          <w:rFonts w:ascii="Trebuchet MS" w:hAnsi="Trebuchet MS"/>
          <w:sz w:val="16"/>
          <w:szCs w:val="16"/>
        </w:rPr>
      </w:pPr>
    </w:p>
    <w:sectPr w:rsidR="00D83CAC" w:rsidSect="00984006">
      <w:headerReference w:type="even" r:id="rId9"/>
      <w:headerReference w:type="default" r:id="rId10"/>
      <w:footerReference w:type="default" r:id="rId11"/>
      <w:headerReference w:type="first" r:id="rId12"/>
      <w:pgSz w:w="12240" w:h="15840" w:code="1"/>
      <w:pgMar w:top="2694"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2F4" w:rsidRDefault="002622F4">
      <w:pPr>
        <w:spacing w:after="0" w:line="240" w:lineRule="auto"/>
      </w:pPr>
      <w:r>
        <w:separator/>
      </w:r>
    </w:p>
  </w:endnote>
  <w:endnote w:type="continuationSeparator" w:id="0">
    <w:p w:rsidR="002622F4" w:rsidRDefault="0026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MJJMM+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262144"/>
      <w:docPartObj>
        <w:docPartGallery w:val="Page Numbers (Bottom of Page)"/>
        <w:docPartUnique/>
      </w:docPartObj>
    </w:sdtPr>
    <w:sdtEndPr>
      <w:rPr>
        <w:rFonts w:ascii="Trebuchet MS" w:hAnsi="Trebuchet MS"/>
        <w:sz w:val="20"/>
        <w:szCs w:val="20"/>
      </w:rPr>
    </w:sdtEndPr>
    <w:sdtContent>
      <w:sdt>
        <w:sdtPr>
          <w:id w:val="1939783308"/>
          <w:docPartObj>
            <w:docPartGallery w:val="Page Numbers (Top of Page)"/>
            <w:docPartUnique/>
          </w:docPartObj>
        </w:sdtPr>
        <w:sdtEndPr>
          <w:rPr>
            <w:rFonts w:ascii="Trebuchet MS" w:hAnsi="Trebuchet MS"/>
            <w:sz w:val="20"/>
            <w:szCs w:val="20"/>
          </w:rPr>
        </w:sdtEndPr>
        <w:sdtContent>
          <w:p w:rsidR="008A2D70" w:rsidRPr="00C10274" w:rsidRDefault="008A2D70">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E6452C"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E6452C" w:rsidRPr="00C10274">
              <w:rPr>
                <w:rFonts w:ascii="Trebuchet MS" w:hAnsi="Trebuchet MS"/>
                <w:b/>
                <w:bCs/>
                <w:sz w:val="20"/>
                <w:szCs w:val="20"/>
              </w:rPr>
              <w:fldChar w:fldCharType="separate"/>
            </w:r>
            <w:r w:rsidR="00D83CAC">
              <w:rPr>
                <w:rFonts w:ascii="Trebuchet MS" w:hAnsi="Trebuchet MS"/>
                <w:b/>
                <w:bCs/>
                <w:noProof/>
                <w:sz w:val="20"/>
                <w:szCs w:val="20"/>
              </w:rPr>
              <w:t>12</w:t>
            </w:r>
            <w:r w:rsidR="00E6452C"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E6452C"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E6452C" w:rsidRPr="00C10274">
              <w:rPr>
                <w:rFonts w:ascii="Trebuchet MS" w:hAnsi="Trebuchet MS"/>
                <w:b/>
                <w:bCs/>
                <w:sz w:val="20"/>
                <w:szCs w:val="20"/>
              </w:rPr>
              <w:fldChar w:fldCharType="separate"/>
            </w:r>
            <w:r w:rsidR="00D83CAC">
              <w:rPr>
                <w:rFonts w:ascii="Trebuchet MS" w:hAnsi="Trebuchet MS"/>
                <w:b/>
                <w:bCs/>
                <w:noProof/>
                <w:sz w:val="20"/>
                <w:szCs w:val="20"/>
              </w:rPr>
              <w:t>12</w:t>
            </w:r>
            <w:r w:rsidR="00E6452C" w:rsidRPr="00C10274">
              <w:rPr>
                <w:rFonts w:ascii="Trebuchet MS" w:hAnsi="Trebuchet MS"/>
                <w:b/>
                <w:bCs/>
                <w:sz w:val="20"/>
                <w:szCs w:val="20"/>
              </w:rPr>
              <w:fldChar w:fldCharType="end"/>
            </w:r>
          </w:p>
        </w:sdtContent>
      </w:sdt>
    </w:sdtContent>
  </w:sdt>
  <w:p w:rsidR="008A2D70" w:rsidRDefault="008A2D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2F4" w:rsidRDefault="002622F4">
      <w:pPr>
        <w:spacing w:after="0" w:line="240" w:lineRule="auto"/>
      </w:pPr>
      <w:r>
        <w:separator/>
      </w:r>
    </w:p>
  </w:footnote>
  <w:footnote w:type="continuationSeparator" w:id="0">
    <w:p w:rsidR="002622F4" w:rsidRDefault="00262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D5" w:rsidRDefault="002622F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98.4pt;height:124.6pt;rotation:315;z-index:-25165107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noProof/>
      </w:rPr>
      <w:pict>
        <v:shape id="_x0000_s2051"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545254">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329680" cy="15824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3A15" w:rsidRDefault="00233A15" w:rsidP="00233A15">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8.4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QyPhQ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" o:allowincell="f" filled="f" stroked="f">
              <v:stroke joinstyle="round"/>
              <o:lock v:ext="edit" shapetype="t"/>
              <v:textbox style="mso-fit-shape-to-text:t">
                <w:txbxContent>
                  <w:p w:rsidR="00233A15" w:rsidRDefault="00233A15" w:rsidP="00233A15">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70" w:rsidRDefault="008A2D70">
    <w:pPr>
      <w:pStyle w:val="Encabezado"/>
    </w:pPr>
    <w:r w:rsidRPr="009C4C11">
      <w:rPr>
        <w:noProof/>
      </w:rPr>
      <w:drawing>
        <wp:inline distT="0" distB="0" distL="0" distR="0" wp14:anchorId="35AE8648" wp14:editId="03623800">
          <wp:extent cx="1200785" cy="731520"/>
          <wp:effectExtent l="19050" t="0" r="0" b="0"/>
          <wp:docPr id="16" name="Imagen 1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785" cy="731520"/>
                  </a:xfrm>
                  <a:prstGeom prst="rect">
                    <a:avLst/>
                  </a:prstGeom>
                  <a:noFill/>
                  <a:ln w="9525">
                    <a:noFill/>
                    <a:miter lim="800000"/>
                    <a:headEnd/>
                    <a:tailEnd/>
                  </a:ln>
                </pic:spPr>
              </pic:pic>
            </a:graphicData>
          </a:graphic>
        </wp:inline>
      </w:drawing>
    </w:r>
  </w:p>
  <w:p w:rsidR="00D83CAC" w:rsidRPr="00D83CAC" w:rsidRDefault="00D83CAC">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D83CAC">
      <w:rPr>
        <w:rFonts w:ascii="Trebuchet MS" w:hAnsi="Trebuchet MS"/>
        <w:b/>
        <w:sz w:val="24"/>
        <w:szCs w:val="24"/>
      </w:rPr>
      <w:t>IEPC-ACG-389/2021</w:t>
    </w:r>
  </w:p>
  <w:p w:rsidR="008A2D70" w:rsidRPr="009024DA" w:rsidRDefault="009024DA" w:rsidP="00D83CAC">
    <w:pPr>
      <w:pStyle w:val="Encabezado"/>
      <w:rPr>
        <w:rFonts w:ascii="Trebuchet MS" w:hAnsi="Trebuchet MS"/>
        <w:b/>
        <w:sz w:val="24"/>
        <w:szCs w:val="24"/>
      </w:rPr>
    </w:pP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D5" w:rsidRDefault="002622F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4"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C4C"/>
    <w:multiLevelType w:val="hybridMultilevel"/>
    <w:tmpl w:val="2EF61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C1494"/>
    <w:multiLevelType w:val="hybridMultilevel"/>
    <w:tmpl w:val="6680DC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D66D2B"/>
    <w:multiLevelType w:val="hybridMultilevel"/>
    <w:tmpl w:val="709EEEEC"/>
    <w:lvl w:ilvl="0" w:tplc="B2B8B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4236A5"/>
    <w:multiLevelType w:val="hybridMultilevel"/>
    <w:tmpl w:val="4FACCC00"/>
    <w:lvl w:ilvl="0" w:tplc="0C080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58434740"/>
    <w:multiLevelType w:val="hybridMultilevel"/>
    <w:tmpl w:val="1F08B9AE"/>
    <w:lvl w:ilvl="0" w:tplc="78E45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4"/>
  </w:num>
  <w:num w:numId="2">
    <w:abstractNumId w:val="2"/>
  </w:num>
  <w:num w:numId="3">
    <w:abstractNumId w:val="10"/>
  </w:num>
  <w:num w:numId="4">
    <w:abstractNumId w:val="8"/>
  </w:num>
  <w:num w:numId="5">
    <w:abstractNumId w:val="7"/>
  </w:num>
  <w:num w:numId="6">
    <w:abstractNumId w:val="0"/>
  </w:num>
  <w:num w:numId="7">
    <w:abstractNumId w:val="5"/>
  </w:num>
  <w:num w:numId="8">
    <w:abstractNumId w:val="6"/>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4E"/>
    <w:rsid w:val="00003507"/>
    <w:rsid w:val="00013F04"/>
    <w:rsid w:val="0001656F"/>
    <w:rsid w:val="00021FF0"/>
    <w:rsid w:val="00023E1B"/>
    <w:rsid w:val="000300D1"/>
    <w:rsid w:val="00031DBA"/>
    <w:rsid w:val="000359F2"/>
    <w:rsid w:val="00037AE5"/>
    <w:rsid w:val="0004121F"/>
    <w:rsid w:val="000504BB"/>
    <w:rsid w:val="00050F33"/>
    <w:rsid w:val="000511C3"/>
    <w:rsid w:val="000764C7"/>
    <w:rsid w:val="00081AFC"/>
    <w:rsid w:val="00087F2E"/>
    <w:rsid w:val="0009126C"/>
    <w:rsid w:val="00091409"/>
    <w:rsid w:val="000933A4"/>
    <w:rsid w:val="0009798F"/>
    <w:rsid w:val="000A3096"/>
    <w:rsid w:val="000A59D6"/>
    <w:rsid w:val="000B1073"/>
    <w:rsid w:val="000B4AAD"/>
    <w:rsid w:val="000B6CB8"/>
    <w:rsid w:val="000C50AB"/>
    <w:rsid w:val="000C6FA2"/>
    <w:rsid w:val="000D20B8"/>
    <w:rsid w:val="000E23A7"/>
    <w:rsid w:val="000E3DE1"/>
    <w:rsid w:val="000E51EF"/>
    <w:rsid w:val="000E60AE"/>
    <w:rsid w:val="000E7A6C"/>
    <w:rsid w:val="000F0005"/>
    <w:rsid w:val="00100E8F"/>
    <w:rsid w:val="00101598"/>
    <w:rsid w:val="001050A5"/>
    <w:rsid w:val="00107842"/>
    <w:rsid w:val="00111488"/>
    <w:rsid w:val="00112091"/>
    <w:rsid w:val="00113082"/>
    <w:rsid w:val="0012167A"/>
    <w:rsid w:val="00122844"/>
    <w:rsid w:val="00134CDD"/>
    <w:rsid w:val="00142BEE"/>
    <w:rsid w:val="00142F51"/>
    <w:rsid w:val="00146012"/>
    <w:rsid w:val="00146680"/>
    <w:rsid w:val="0014730D"/>
    <w:rsid w:val="0016065C"/>
    <w:rsid w:val="00160D63"/>
    <w:rsid w:val="0016428C"/>
    <w:rsid w:val="001734CA"/>
    <w:rsid w:val="00180642"/>
    <w:rsid w:val="0018464E"/>
    <w:rsid w:val="00186B7D"/>
    <w:rsid w:val="00193D42"/>
    <w:rsid w:val="0019491C"/>
    <w:rsid w:val="001A2D4E"/>
    <w:rsid w:val="001A7B68"/>
    <w:rsid w:val="001B1ED1"/>
    <w:rsid w:val="001C0A72"/>
    <w:rsid w:val="001C16DA"/>
    <w:rsid w:val="001C1743"/>
    <w:rsid w:val="001C7DC4"/>
    <w:rsid w:val="001D1E94"/>
    <w:rsid w:val="001D4A71"/>
    <w:rsid w:val="001D513E"/>
    <w:rsid w:val="001E2123"/>
    <w:rsid w:val="001E4B9F"/>
    <w:rsid w:val="001F468F"/>
    <w:rsid w:val="001F5DA5"/>
    <w:rsid w:val="001F75D2"/>
    <w:rsid w:val="00202B58"/>
    <w:rsid w:val="00206F70"/>
    <w:rsid w:val="002121B0"/>
    <w:rsid w:val="00213031"/>
    <w:rsid w:val="00214972"/>
    <w:rsid w:val="00230B37"/>
    <w:rsid w:val="00231415"/>
    <w:rsid w:val="002322EB"/>
    <w:rsid w:val="002324D8"/>
    <w:rsid w:val="00233A15"/>
    <w:rsid w:val="00237057"/>
    <w:rsid w:val="0024094C"/>
    <w:rsid w:val="00244571"/>
    <w:rsid w:val="002478E6"/>
    <w:rsid w:val="00250256"/>
    <w:rsid w:val="0025129B"/>
    <w:rsid w:val="00251736"/>
    <w:rsid w:val="00256F24"/>
    <w:rsid w:val="002622F4"/>
    <w:rsid w:val="0026475B"/>
    <w:rsid w:val="00266AF2"/>
    <w:rsid w:val="00282F3B"/>
    <w:rsid w:val="00284FE5"/>
    <w:rsid w:val="0028619C"/>
    <w:rsid w:val="002861BE"/>
    <w:rsid w:val="00295E2D"/>
    <w:rsid w:val="002A1AA8"/>
    <w:rsid w:val="002A226D"/>
    <w:rsid w:val="002B11E3"/>
    <w:rsid w:val="002B1BA6"/>
    <w:rsid w:val="002B6D8A"/>
    <w:rsid w:val="002C1F57"/>
    <w:rsid w:val="002C7795"/>
    <w:rsid w:val="002D01CE"/>
    <w:rsid w:val="002E1DE0"/>
    <w:rsid w:val="002E3E11"/>
    <w:rsid w:val="00307A16"/>
    <w:rsid w:val="003238B8"/>
    <w:rsid w:val="00327602"/>
    <w:rsid w:val="00334E5A"/>
    <w:rsid w:val="00341573"/>
    <w:rsid w:val="00342694"/>
    <w:rsid w:val="00342EEA"/>
    <w:rsid w:val="003613A5"/>
    <w:rsid w:val="0036304E"/>
    <w:rsid w:val="00365312"/>
    <w:rsid w:val="00381FFA"/>
    <w:rsid w:val="00385625"/>
    <w:rsid w:val="003874FC"/>
    <w:rsid w:val="003958B2"/>
    <w:rsid w:val="00396DE0"/>
    <w:rsid w:val="00396E11"/>
    <w:rsid w:val="003A597F"/>
    <w:rsid w:val="003C2D50"/>
    <w:rsid w:val="003C40BD"/>
    <w:rsid w:val="003C66A2"/>
    <w:rsid w:val="003D1D47"/>
    <w:rsid w:val="003E0C83"/>
    <w:rsid w:val="003E6238"/>
    <w:rsid w:val="003E6428"/>
    <w:rsid w:val="003F1AA8"/>
    <w:rsid w:val="003F3455"/>
    <w:rsid w:val="003F3C6F"/>
    <w:rsid w:val="003F3D5A"/>
    <w:rsid w:val="003F43DC"/>
    <w:rsid w:val="003F441F"/>
    <w:rsid w:val="003F6E38"/>
    <w:rsid w:val="00401421"/>
    <w:rsid w:val="00410CD2"/>
    <w:rsid w:val="0041348F"/>
    <w:rsid w:val="00420301"/>
    <w:rsid w:val="004260E5"/>
    <w:rsid w:val="004263DC"/>
    <w:rsid w:val="004342BE"/>
    <w:rsid w:val="004470B7"/>
    <w:rsid w:val="00454935"/>
    <w:rsid w:val="00457895"/>
    <w:rsid w:val="00460A75"/>
    <w:rsid w:val="00462FA2"/>
    <w:rsid w:val="00466841"/>
    <w:rsid w:val="00470FEE"/>
    <w:rsid w:val="004753F0"/>
    <w:rsid w:val="00477EB5"/>
    <w:rsid w:val="00481A37"/>
    <w:rsid w:val="00484511"/>
    <w:rsid w:val="00491C79"/>
    <w:rsid w:val="00491F25"/>
    <w:rsid w:val="00495C58"/>
    <w:rsid w:val="00495E2C"/>
    <w:rsid w:val="004A3EC7"/>
    <w:rsid w:val="004A7BF1"/>
    <w:rsid w:val="004B01B1"/>
    <w:rsid w:val="004B51EF"/>
    <w:rsid w:val="004D1F94"/>
    <w:rsid w:val="004D6190"/>
    <w:rsid w:val="004D7614"/>
    <w:rsid w:val="004D7F9B"/>
    <w:rsid w:val="004E0758"/>
    <w:rsid w:val="004E7DBF"/>
    <w:rsid w:val="004F10FF"/>
    <w:rsid w:val="004F46DE"/>
    <w:rsid w:val="004F4F61"/>
    <w:rsid w:val="004F7DD1"/>
    <w:rsid w:val="00502CF8"/>
    <w:rsid w:val="0051424D"/>
    <w:rsid w:val="005178AC"/>
    <w:rsid w:val="005227EA"/>
    <w:rsid w:val="00522809"/>
    <w:rsid w:val="00523BA2"/>
    <w:rsid w:val="00527C6B"/>
    <w:rsid w:val="00545254"/>
    <w:rsid w:val="0054571E"/>
    <w:rsid w:val="00547DBA"/>
    <w:rsid w:val="00552DD6"/>
    <w:rsid w:val="00552E92"/>
    <w:rsid w:val="005544F7"/>
    <w:rsid w:val="005558AE"/>
    <w:rsid w:val="00555B28"/>
    <w:rsid w:val="00556571"/>
    <w:rsid w:val="00556B62"/>
    <w:rsid w:val="00557321"/>
    <w:rsid w:val="00573818"/>
    <w:rsid w:val="0058234D"/>
    <w:rsid w:val="005823E8"/>
    <w:rsid w:val="00582A65"/>
    <w:rsid w:val="00583DD2"/>
    <w:rsid w:val="00583E20"/>
    <w:rsid w:val="0058514D"/>
    <w:rsid w:val="005919F0"/>
    <w:rsid w:val="00595D8E"/>
    <w:rsid w:val="00596896"/>
    <w:rsid w:val="005A1588"/>
    <w:rsid w:val="005B1B4E"/>
    <w:rsid w:val="005C28F3"/>
    <w:rsid w:val="005C30BF"/>
    <w:rsid w:val="005C30FC"/>
    <w:rsid w:val="005C48C6"/>
    <w:rsid w:val="005D2A2B"/>
    <w:rsid w:val="005D4447"/>
    <w:rsid w:val="005D4942"/>
    <w:rsid w:val="005E0225"/>
    <w:rsid w:val="005E5382"/>
    <w:rsid w:val="005E5BBD"/>
    <w:rsid w:val="005E5C07"/>
    <w:rsid w:val="005E6CE0"/>
    <w:rsid w:val="005F0A31"/>
    <w:rsid w:val="005F2538"/>
    <w:rsid w:val="00600C6E"/>
    <w:rsid w:val="00602948"/>
    <w:rsid w:val="00610A61"/>
    <w:rsid w:val="00612F93"/>
    <w:rsid w:val="00622E98"/>
    <w:rsid w:val="00636877"/>
    <w:rsid w:val="0064379D"/>
    <w:rsid w:val="00654E4F"/>
    <w:rsid w:val="0065553A"/>
    <w:rsid w:val="006557FD"/>
    <w:rsid w:val="00655814"/>
    <w:rsid w:val="00660F90"/>
    <w:rsid w:val="006611A7"/>
    <w:rsid w:val="006639BA"/>
    <w:rsid w:val="006646D5"/>
    <w:rsid w:val="00665DF1"/>
    <w:rsid w:val="00665F25"/>
    <w:rsid w:val="00676085"/>
    <w:rsid w:val="00684009"/>
    <w:rsid w:val="0069323F"/>
    <w:rsid w:val="0069380D"/>
    <w:rsid w:val="00696A3B"/>
    <w:rsid w:val="006B3103"/>
    <w:rsid w:val="006B3135"/>
    <w:rsid w:val="006B4244"/>
    <w:rsid w:val="006B4322"/>
    <w:rsid w:val="006C1989"/>
    <w:rsid w:val="006C36DA"/>
    <w:rsid w:val="006C5074"/>
    <w:rsid w:val="006D255F"/>
    <w:rsid w:val="006D3DA9"/>
    <w:rsid w:val="006D53E9"/>
    <w:rsid w:val="006D581D"/>
    <w:rsid w:val="006E2DEC"/>
    <w:rsid w:val="006E738E"/>
    <w:rsid w:val="0070076C"/>
    <w:rsid w:val="00700802"/>
    <w:rsid w:val="007049B5"/>
    <w:rsid w:val="00706CA2"/>
    <w:rsid w:val="0071321F"/>
    <w:rsid w:val="00732688"/>
    <w:rsid w:val="007326DE"/>
    <w:rsid w:val="00734968"/>
    <w:rsid w:val="00736A0F"/>
    <w:rsid w:val="00741588"/>
    <w:rsid w:val="00742261"/>
    <w:rsid w:val="00744C13"/>
    <w:rsid w:val="00744CA7"/>
    <w:rsid w:val="00745A26"/>
    <w:rsid w:val="007570D6"/>
    <w:rsid w:val="007620B0"/>
    <w:rsid w:val="0076710E"/>
    <w:rsid w:val="00767B27"/>
    <w:rsid w:val="00771299"/>
    <w:rsid w:val="00772C83"/>
    <w:rsid w:val="007826BC"/>
    <w:rsid w:val="00782768"/>
    <w:rsid w:val="00782BCD"/>
    <w:rsid w:val="00784C83"/>
    <w:rsid w:val="00792215"/>
    <w:rsid w:val="007934E7"/>
    <w:rsid w:val="0079492F"/>
    <w:rsid w:val="00797C00"/>
    <w:rsid w:val="007A21D0"/>
    <w:rsid w:val="007A536D"/>
    <w:rsid w:val="007A6BF7"/>
    <w:rsid w:val="007A76B8"/>
    <w:rsid w:val="007B0600"/>
    <w:rsid w:val="007B2041"/>
    <w:rsid w:val="007B2683"/>
    <w:rsid w:val="007B2896"/>
    <w:rsid w:val="007B2C1B"/>
    <w:rsid w:val="007B2FF1"/>
    <w:rsid w:val="007B3D2E"/>
    <w:rsid w:val="007C0C9E"/>
    <w:rsid w:val="007C20A3"/>
    <w:rsid w:val="007C58A1"/>
    <w:rsid w:val="007D6A1E"/>
    <w:rsid w:val="007E16D4"/>
    <w:rsid w:val="007E3FA1"/>
    <w:rsid w:val="007E4540"/>
    <w:rsid w:val="00800219"/>
    <w:rsid w:val="00804331"/>
    <w:rsid w:val="008079E7"/>
    <w:rsid w:val="008122D7"/>
    <w:rsid w:val="0082255E"/>
    <w:rsid w:val="00824B9B"/>
    <w:rsid w:val="0082615B"/>
    <w:rsid w:val="00826478"/>
    <w:rsid w:val="008305F3"/>
    <w:rsid w:val="00832299"/>
    <w:rsid w:val="00833EC3"/>
    <w:rsid w:val="00840C56"/>
    <w:rsid w:val="00846E08"/>
    <w:rsid w:val="008522F9"/>
    <w:rsid w:val="00854102"/>
    <w:rsid w:val="00860C83"/>
    <w:rsid w:val="00871A3B"/>
    <w:rsid w:val="00873390"/>
    <w:rsid w:val="00877158"/>
    <w:rsid w:val="00880064"/>
    <w:rsid w:val="00885529"/>
    <w:rsid w:val="0088659A"/>
    <w:rsid w:val="00897BFD"/>
    <w:rsid w:val="008A178A"/>
    <w:rsid w:val="008A2D70"/>
    <w:rsid w:val="008A2E40"/>
    <w:rsid w:val="008A3C04"/>
    <w:rsid w:val="008C05A4"/>
    <w:rsid w:val="008C6250"/>
    <w:rsid w:val="008C7A28"/>
    <w:rsid w:val="008D03C6"/>
    <w:rsid w:val="008D563D"/>
    <w:rsid w:val="008D5F14"/>
    <w:rsid w:val="008D6F85"/>
    <w:rsid w:val="008F191C"/>
    <w:rsid w:val="008F269E"/>
    <w:rsid w:val="00900310"/>
    <w:rsid w:val="009006BB"/>
    <w:rsid w:val="009024DA"/>
    <w:rsid w:val="00904292"/>
    <w:rsid w:val="00911513"/>
    <w:rsid w:val="00920C95"/>
    <w:rsid w:val="00935FA1"/>
    <w:rsid w:val="00937C59"/>
    <w:rsid w:val="00950D75"/>
    <w:rsid w:val="00954A22"/>
    <w:rsid w:val="00957C5B"/>
    <w:rsid w:val="00966F6D"/>
    <w:rsid w:val="00967336"/>
    <w:rsid w:val="009708C5"/>
    <w:rsid w:val="00977E76"/>
    <w:rsid w:val="009801FF"/>
    <w:rsid w:val="00984006"/>
    <w:rsid w:val="00985750"/>
    <w:rsid w:val="009862DE"/>
    <w:rsid w:val="009A2D6C"/>
    <w:rsid w:val="009A5B3A"/>
    <w:rsid w:val="009B103E"/>
    <w:rsid w:val="009B7E52"/>
    <w:rsid w:val="009C1BE3"/>
    <w:rsid w:val="009C4C11"/>
    <w:rsid w:val="009C7818"/>
    <w:rsid w:val="009D6C48"/>
    <w:rsid w:val="009E23B7"/>
    <w:rsid w:val="009E2FF2"/>
    <w:rsid w:val="009E6610"/>
    <w:rsid w:val="009F7A2E"/>
    <w:rsid w:val="00A0132B"/>
    <w:rsid w:val="00A01C72"/>
    <w:rsid w:val="00A02C47"/>
    <w:rsid w:val="00A06526"/>
    <w:rsid w:val="00A120C8"/>
    <w:rsid w:val="00A16AD0"/>
    <w:rsid w:val="00A32ED6"/>
    <w:rsid w:val="00A43609"/>
    <w:rsid w:val="00A44268"/>
    <w:rsid w:val="00A46790"/>
    <w:rsid w:val="00A534CB"/>
    <w:rsid w:val="00A56A93"/>
    <w:rsid w:val="00A630E5"/>
    <w:rsid w:val="00A658F6"/>
    <w:rsid w:val="00A86983"/>
    <w:rsid w:val="00A877A5"/>
    <w:rsid w:val="00A96C88"/>
    <w:rsid w:val="00A97852"/>
    <w:rsid w:val="00AA06D7"/>
    <w:rsid w:val="00AA0738"/>
    <w:rsid w:val="00AA2E9C"/>
    <w:rsid w:val="00AA3471"/>
    <w:rsid w:val="00AB0D41"/>
    <w:rsid w:val="00AB5F17"/>
    <w:rsid w:val="00AC6249"/>
    <w:rsid w:val="00AD5D71"/>
    <w:rsid w:val="00AE6109"/>
    <w:rsid w:val="00AF37DF"/>
    <w:rsid w:val="00AF60FB"/>
    <w:rsid w:val="00B02761"/>
    <w:rsid w:val="00B02AA7"/>
    <w:rsid w:val="00B102A5"/>
    <w:rsid w:val="00B10F98"/>
    <w:rsid w:val="00B423B5"/>
    <w:rsid w:val="00B440B1"/>
    <w:rsid w:val="00B4479A"/>
    <w:rsid w:val="00B45CD5"/>
    <w:rsid w:val="00B47DA6"/>
    <w:rsid w:val="00B50BF6"/>
    <w:rsid w:val="00B57B52"/>
    <w:rsid w:val="00B6226F"/>
    <w:rsid w:val="00B702A0"/>
    <w:rsid w:val="00B7216E"/>
    <w:rsid w:val="00B741B9"/>
    <w:rsid w:val="00B82015"/>
    <w:rsid w:val="00B87B0E"/>
    <w:rsid w:val="00B91E2A"/>
    <w:rsid w:val="00B94DD5"/>
    <w:rsid w:val="00B95DB3"/>
    <w:rsid w:val="00BA4D7D"/>
    <w:rsid w:val="00BA67ED"/>
    <w:rsid w:val="00BA73C3"/>
    <w:rsid w:val="00BB0DED"/>
    <w:rsid w:val="00BB0E27"/>
    <w:rsid w:val="00BB2BCD"/>
    <w:rsid w:val="00BB3808"/>
    <w:rsid w:val="00BB385C"/>
    <w:rsid w:val="00BB3864"/>
    <w:rsid w:val="00BB7F5F"/>
    <w:rsid w:val="00BC0272"/>
    <w:rsid w:val="00BC547A"/>
    <w:rsid w:val="00BC7144"/>
    <w:rsid w:val="00BD0D9F"/>
    <w:rsid w:val="00BD1CD2"/>
    <w:rsid w:val="00BF5405"/>
    <w:rsid w:val="00BF7132"/>
    <w:rsid w:val="00C010F6"/>
    <w:rsid w:val="00C04B82"/>
    <w:rsid w:val="00C04E54"/>
    <w:rsid w:val="00C05762"/>
    <w:rsid w:val="00C11532"/>
    <w:rsid w:val="00C12F32"/>
    <w:rsid w:val="00C135FE"/>
    <w:rsid w:val="00C14B80"/>
    <w:rsid w:val="00C17822"/>
    <w:rsid w:val="00C23382"/>
    <w:rsid w:val="00C235C8"/>
    <w:rsid w:val="00C27822"/>
    <w:rsid w:val="00C35E2F"/>
    <w:rsid w:val="00C40518"/>
    <w:rsid w:val="00C406B3"/>
    <w:rsid w:val="00C43C76"/>
    <w:rsid w:val="00C463E1"/>
    <w:rsid w:val="00C50E94"/>
    <w:rsid w:val="00C535EE"/>
    <w:rsid w:val="00C53FC7"/>
    <w:rsid w:val="00C547A9"/>
    <w:rsid w:val="00C56AF6"/>
    <w:rsid w:val="00C652AD"/>
    <w:rsid w:val="00C74F96"/>
    <w:rsid w:val="00C818E1"/>
    <w:rsid w:val="00C85586"/>
    <w:rsid w:val="00C97923"/>
    <w:rsid w:val="00CA00BA"/>
    <w:rsid w:val="00CA2B49"/>
    <w:rsid w:val="00CA7F3E"/>
    <w:rsid w:val="00CD0132"/>
    <w:rsid w:val="00CE0854"/>
    <w:rsid w:val="00CE69F2"/>
    <w:rsid w:val="00CF1318"/>
    <w:rsid w:val="00CF1FBB"/>
    <w:rsid w:val="00CF5F2B"/>
    <w:rsid w:val="00CF658D"/>
    <w:rsid w:val="00CF713A"/>
    <w:rsid w:val="00D02D91"/>
    <w:rsid w:val="00D0638D"/>
    <w:rsid w:val="00D14F91"/>
    <w:rsid w:val="00D2340D"/>
    <w:rsid w:val="00D252D5"/>
    <w:rsid w:val="00D32FC0"/>
    <w:rsid w:val="00D365EB"/>
    <w:rsid w:val="00D457CE"/>
    <w:rsid w:val="00D55609"/>
    <w:rsid w:val="00D5573F"/>
    <w:rsid w:val="00D6422B"/>
    <w:rsid w:val="00D67C3C"/>
    <w:rsid w:val="00D75531"/>
    <w:rsid w:val="00D8283B"/>
    <w:rsid w:val="00D83CAC"/>
    <w:rsid w:val="00D87E3F"/>
    <w:rsid w:val="00D92A41"/>
    <w:rsid w:val="00D93A96"/>
    <w:rsid w:val="00D96D2B"/>
    <w:rsid w:val="00D976B4"/>
    <w:rsid w:val="00D97B4E"/>
    <w:rsid w:val="00DA2C65"/>
    <w:rsid w:val="00DA5FCE"/>
    <w:rsid w:val="00DB54B0"/>
    <w:rsid w:val="00DC3E2A"/>
    <w:rsid w:val="00DE3328"/>
    <w:rsid w:val="00DE63E3"/>
    <w:rsid w:val="00DF08A6"/>
    <w:rsid w:val="00DF23A5"/>
    <w:rsid w:val="00DF6A7F"/>
    <w:rsid w:val="00E00C28"/>
    <w:rsid w:val="00E00DA3"/>
    <w:rsid w:val="00E0187D"/>
    <w:rsid w:val="00E02FC7"/>
    <w:rsid w:val="00E04405"/>
    <w:rsid w:val="00E052E7"/>
    <w:rsid w:val="00E121D2"/>
    <w:rsid w:val="00E208FB"/>
    <w:rsid w:val="00E244BC"/>
    <w:rsid w:val="00E257C6"/>
    <w:rsid w:val="00E3223C"/>
    <w:rsid w:val="00E35E19"/>
    <w:rsid w:val="00E35E3D"/>
    <w:rsid w:val="00E42F6B"/>
    <w:rsid w:val="00E43C03"/>
    <w:rsid w:val="00E45799"/>
    <w:rsid w:val="00E46D8D"/>
    <w:rsid w:val="00E536B3"/>
    <w:rsid w:val="00E56121"/>
    <w:rsid w:val="00E60D56"/>
    <w:rsid w:val="00E6452C"/>
    <w:rsid w:val="00E65375"/>
    <w:rsid w:val="00E6746B"/>
    <w:rsid w:val="00E67BCC"/>
    <w:rsid w:val="00E70F85"/>
    <w:rsid w:val="00E7776F"/>
    <w:rsid w:val="00E85E3E"/>
    <w:rsid w:val="00E93E15"/>
    <w:rsid w:val="00E9683F"/>
    <w:rsid w:val="00E97B4A"/>
    <w:rsid w:val="00EA3CBA"/>
    <w:rsid w:val="00EA67B7"/>
    <w:rsid w:val="00EB2822"/>
    <w:rsid w:val="00EB562B"/>
    <w:rsid w:val="00EB6DD5"/>
    <w:rsid w:val="00EC3391"/>
    <w:rsid w:val="00ED2075"/>
    <w:rsid w:val="00ED4030"/>
    <w:rsid w:val="00ED5765"/>
    <w:rsid w:val="00EF133B"/>
    <w:rsid w:val="00EF38AD"/>
    <w:rsid w:val="00EF7FE9"/>
    <w:rsid w:val="00F01329"/>
    <w:rsid w:val="00F06603"/>
    <w:rsid w:val="00F07588"/>
    <w:rsid w:val="00F114A7"/>
    <w:rsid w:val="00F1381D"/>
    <w:rsid w:val="00F21613"/>
    <w:rsid w:val="00F21DC1"/>
    <w:rsid w:val="00F27678"/>
    <w:rsid w:val="00F307A7"/>
    <w:rsid w:val="00F35131"/>
    <w:rsid w:val="00F3718E"/>
    <w:rsid w:val="00F376F1"/>
    <w:rsid w:val="00F40A2C"/>
    <w:rsid w:val="00F4111B"/>
    <w:rsid w:val="00F506AA"/>
    <w:rsid w:val="00F60038"/>
    <w:rsid w:val="00F61784"/>
    <w:rsid w:val="00F63585"/>
    <w:rsid w:val="00F64CC1"/>
    <w:rsid w:val="00F64E83"/>
    <w:rsid w:val="00F72ADD"/>
    <w:rsid w:val="00F90C4C"/>
    <w:rsid w:val="00F90DDB"/>
    <w:rsid w:val="00F932BC"/>
    <w:rsid w:val="00FA1EDF"/>
    <w:rsid w:val="00FA32C0"/>
    <w:rsid w:val="00FC17C7"/>
    <w:rsid w:val="00FC4FAF"/>
    <w:rsid w:val="00FE0777"/>
    <w:rsid w:val="00FF1586"/>
    <w:rsid w:val="00FF1816"/>
    <w:rsid w:val="00FF398F"/>
    <w:rsid w:val="00FF7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customStyle="1" w:styleId="SinespaciadoCar">
    <w:name w:val="Sin espaciado Car"/>
    <w:link w:val="Sinespaciado"/>
    <w:uiPriority w:val="1"/>
    <w:locked/>
    <w:rsid w:val="00142BEE"/>
  </w:style>
  <w:style w:type="paragraph" w:customStyle="1" w:styleId="Cuadrculamedia21">
    <w:name w:val="Cuadrícula media 21"/>
    <w:uiPriority w:val="1"/>
    <w:qFormat/>
    <w:rsid w:val="00142BEE"/>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826BC"/>
    <w:rPr>
      <w:sz w:val="16"/>
      <w:szCs w:val="16"/>
    </w:rPr>
  </w:style>
  <w:style w:type="paragraph" w:styleId="Textocomentario">
    <w:name w:val="annotation text"/>
    <w:basedOn w:val="Normal"/>
    <w:link w:val="TextocomentarioCar"/>
    <w:uiPriority w:val="99"/>
    <w:semiHidden/>
    <w:unhideWhenUsed/>
    <w:rsid w:val="007826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6BC"/>
    <w:rPr>
      <w:sz w:val="20"/>
      <w:szCs w:val="20"/>
    </w:rPr>
  </w:style>
  <w:style w:type="paragraph" w:styleId="Asuntodelcomentario">
    <w:name w:val="annotation subject"/>
    <w:basedOn w:val="Textocomentario"/>
    <w:next w:val="Textocomentario"/>
    <w:link w:val="AsuntodelcomentarioCar"/>
    <w:uiPriority w:val="99"/>
    <w:semiHidden/>
    <w:unhideWhenUsed/>
    <w:rsid w:val="007826BC"/>
    <w:rPr>
      <w:b/>
      <w:bCs/>
    </w:rPr>
  </w:style>
  <w:style w:type="character" w:customStyle="1" w:styleId="AsuntodelcomentarioCar">
    <w:name w:val="Asunto del comentario Car"/>
    <w:basedOn w:val="TextocomentarioCar"/>
    <w:link w:val="Asuntodelcomentario"/>
    <w:uiPriority w:val="99"/>
    <w:semiHidden/>
    <w:rsid w:val="007826BC"/>
    <w:rPr>
      <w:b/>
      <w:bCs/>
      <w:sz w:val="20"/>
      <w:szCs w:val="20"/>
    </w:rPr>
  </w:style>
  <w:style w:type="table" w:styleId="Tablaconcuadrcula">
    <w:name w:val="Table Grid"/>
    <w:basedOn w:val="Tablanormal"/>
    <w:rsid w:val="00342EE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Fuentedeprrafopredeter"/>
    <w:uiPriority w:val="99"/>
    <w:rsid w:val="00202B58"/>
    <w:rPr>
      <w:rFonts w:ascii="Arial" w:hAnsi="Arial" w:cs="Arial"/>
      <w:b/>
      <w:bCs/>
      <w:color w:val="000000"/>
      <w:sz w:val="22"/>
      <w:szCs w:val="22"/>
    </w:rPr>
  </w:style>
  <w:style w:type="paragraph" w:styleId="NormalWeb">
    <w:name w:val="Normal (Web)"/>
    <w:basedOn w:val="Normal"/>
    <w:uiPriority w:val="99"/>
    <w:semiHidden/>
    <w:unhideWhenUsed/>
    <w:rsid w:val="00233A1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customStyle="1" w:styleId="SinespaciadoCar">
    <w:name w:val="Sin espaciado Car"/>
    <w:link w:val="Sinespaciado"/>
    <w:uiPriority w:val="1"/>
    <w:locked/>
    <w:rsid w:val="00142BEE"/>
  </w:style>
  <w:style w:type="paragraph" w:customStyle="1" w:styleId="Cuadrculamedia21">
    <w:name w:val="Cuadrícula media 21"/>
    <w:uiPriority w:val="1"/>
    <w:qFormat/>
    <w:rsid w:val="00142BEE"/>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826BC"/>
    <w:rPr>
      <w:sz w:val="16"/>
      <w:szCs w:val="16"/>
    </w:rPr>
  </w:style>
  <w:style w:type="paragraph" w:styleId="Textocomentario">
    <w:name w:val="annotation text"/>
    <w:basedOn w:val="Normal"/>
    <w:link w:val="TextocomentarioCar"/>
    <w:uiPriority w:val="99"/>
    <w:semiHidden/>
    <w:unhideWhenUsed/>
    <w:rsid w:val="007826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6BC"/>
    <w:rPr>
      <w:sz w:val="20"/>
      <w:szCs w:val="20"/>
    </w:rPr>
  </w:style>
  <w:style w:type="paragraph" w:styleId="Asuntodelcomentario">
    <w:name w:val="annotation subject"/>
    <w:basedOn w:val="Textocomentario"/>
    <w:next w:val="Textocomentario"/>
    <w:link w:val="AsuntodelcomentarioCar"/>
    <w:uiPriority w:val="99"/>
    <w:semiHidden/>
    <w:unhideWhenUsed/>
    <w:rsid w:val="007826BC"/>
    <w:rPr>
      <w:b/>
      <w:bCs/>
    </w:rPr>
  </w:style>
  <w:style w:type="character" w:customStyle="1" w:styleId="AsuntodelcomentarioCar">
    <w:name w:val="Asunto del comentario Car"/>
    <w:basedOn w:val="TextocomentarioCar"/>
    <w:link w:val="Asuntodelcomentario"/>
    <w:uiPriority w:val="99"/>
    <w:semiHidden/>
    <w:rsid w:val="007826BC"/>
    <w:rPr>
      <w:b/>
      <w:bCs/>
      <w:sz w:val="20"/>
      <w:szCs w:val="20"/>
    </w:rPr>
  </w:style>
  <w:style w:type="table" w:styleId="Tablaconcuadrcula">
    <w:name w:val="Table Grid"/>
    <w:basedOn w:val="Tablanormal"/>
    <w:rsid w:val="00342EE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Fuentedeprrafopredeter"/>
    <w:uiPriority w:val="99"/>
    <w:rsid w:val="00202B58"/>
    <w:rPr>
      <w:rFonts w:ascii="Arial" w:hAnsi="Arial" w:cs="Arial"/>
      <w:b/>
      <w:bCs/>
      <w:color w:val="000000"/>
      <w:sz w:val="22"/>
      <w:szCs w:val="22"/>
    </w:rPr>
  </w:style>
  <w:style w:type="paragraph" w:styleId="NormalWeb">
    <w:name w:val="Normal (Web)"/>
    <w:basedOn w:val="Normal"/>
    <w:uiPriority w:val="99"/>
    <w:semiHidden/>
    <w:unhideWhenUsed/>
    <w:rsid w:val="00233A1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712">
      <w:bodyDiv w:val="1"/>
      <w:marLeft w:val="0"/>
      <w:marRight w:val="0"/>
      <w:marTop w:val="0"/>
      <w:marBottom w:val="0"/>
      <w:divBdr>
        <w:top w:val="none" w:sz="0" w:space="0" w:color="auto"/>
        <w:left w:val="none" w:sz="0" w:space="0" w:color="auto"/>
        <w:bottom w:val="none" w:sz="0" w:space="0" w:color="auto"/>
        <w:right w:val="none" w:sz="0" w:space="0" w:color="auto"/>
      </w:divBdr>
    </w:div>
    <w:div w:id="396826269">
      <w:bodyDiv w:val="1"/>
      <w:marLeft w:val="0"/>
      <w:marRight w:val="0"/>
      <w:marTop w:val="0"/>
      <w:marBottom w:val="0"/>
      <w:divBdr>
        <w:top w:val="none" w:sz="0" w:space="0" w:color="auto"/>
        <w:left w:val="none" w:sz="0" w:space="0" w:color="auto"/>
        <w:bottom w:val="none" w:sz="0" w:space="0" w:color="auto"/>
        <w:right w:val="none" w:sz="0" w:space="0" w:color="auto"/>
      </w:divBdr>
    </w:div>
    <w:div w:id="8393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B6955-B6D4-42B9-AD63-7795EF89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4918</Words>
  <Characters>27049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Tammy Erika Torres Cornejo</cp:lastModifiedBy>
  <cp:revision>3</cp:revision>
  <cp:lastPrinted>2021-12-01T18:39:00Z</cp:lastPrinted>
  <dcterms:created xsi:type="dcterms:W3CDTF">2021-12-02T19:31:00Z</dcterms:created>
  <dcterms:modified xsi:type="dcterms:W3CDTF">2021-12-02T19:34:00Z</dcterms:modified>
</cp:coreProperties>
</file>