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F7" w:rsidRPr="007E6F8E" w:rsidRDefault="00704DF7" w:rsidP="00AD4AE2">
      <w:pPr>
        <w:pStyle w:val="Textoindependiente2"/>
        <w:rPr>
          <w:rFonts w:ascii="Trebuchet MS" w:eastAsia="Arial" w:hAnsi="Trebuchet MS"/>
          <w:szCs w:val="24"/>
        </w:rPr>
      </w:pPr>
      <w:r w:rsidRPr="007E6F8E">
        <w:rPr>
          <w:rFonts w:ascii="Trebuchet MS" w:eastAsia="Arial" w:hAnsi="Trebuchet MS"/>
          <w:szCs w:val="24"/>
        </w:rPr>
        <w:t xml:space="preserve">ACUERDO DEL CONSEJO GENERAL DEL INSTITUTO ELECTORAL Y DE PARTICIPACIÓN CIUDADANA DEL ESTADO DE JALISCO, QUE APRUEBA LA SUSTITUCIÓN DE LA LECTURA EN VOZ ALTA DEL RESULTADO DE LAS VOTACIONES QUE APAREZCAN EN LAS ACTAS DE ESCRUTINIO Y CÓMPUTO, POR UN MECANISMO ELECTRÓNICO, EN EL </w:t>
      </w:r>
      <w:r w:rsidR="0010681C" w:rsidRPr="007E6F8E">
        <w:rPr>
          <w:rFonts w:ascii="Trebuchet MS" w:hAnsi="Trebuchet MS" w:cs="Arial"/>
          <w:szCs w:val="24"/>
          <w:lang w:val="es-ES"/>
        </w:rPr>
        <w:t>PROCESO ELECTORAL EXTRAORDINARIO DOS MIL VEINTIUNO, EN</w:t>
      </w:r>
      <w:r w:rsidR="003C7CB2" w:rsidRPr="007E6F8E">
        <w:rPr>
          <w:rFonts w:ascii="Trebuchet MS" w:hAnsi="Trebuchet MS" w:cs="Arial"/>
          <w:szCs w:val="24"/>
          <w:lang w:val="es-ES"/>
        </w:rPr>
        <w:t xml:space="preserve"> EL MUNICIPIO DE</w:t>
      </w:r>
      <w:r w:rsidR="0010681C" w:rsidRPr="007E6F8E">
        <w:rPr>
          <w:rFonts w:ascii="Trebuchet MS" w:hAnsi="Trebuchet MS" w:cs="Arial"/>
          <w:szCs w:val="24"/>
          <w:lang w:val="es-ES"/>
        </w:rPr>
        <w:t xml:space="preserve"> SAN PEDRO TLAQUEPAQUE, JALISCO</w:t>
      </w:r>
      <w:r w:rsidRPr="007E6F8E">
        <w:rPr>
          <w:rFonts w:ascii="Trebuchet MS" w:eastAsia="Arial" w:hAnsi="Trebuchet MS"/>
          <w:szCs w:val="24"/>
        </w:rPr>
        <w:t xml:space="preserve">. </w:t>
      </w:r>
    </w:p>
    <w:p w:rsidR="00704DF7" w:rsidRPr="007E6F8E" w:rsidRDefault="00704DF7" w:rsidP="00AD4AE2">
      <w:pPr>
        <w:pStyle w:val="Textoindependiente2"/>
        <w:rPr>
          <w:rFonts w:ascii="Trebuchet MS" w:eastAsia="Arial" w:hAnsi="Trebuchet MS"/>
          <w:szCs w:val="24"/>
        </w:rPr>
      </w:pPr>
    </w:p>
    <w:p w:rsidR="00704DF7" w:rsidRPr="007E6F8E" w:rsidRDefault="00704DF7" w:rsidP="00AD4AE2">
      <w:pPr>
        <w:suppressAutoHyphens/>
        <w:spacing w:after="0" w:line="240" w:lineRule="auto"/>
        <w:jc w:val="center"/>
        <w:rPr>
          <w:rFonts w:ascii="Trebuchet MS" w:eastAsia="Arial" w:hAnsi="Trebuchet MS"/>
          <w:b/>
          <w:sz w:val="24"/>
          <w:szCs w:val="24"/>
        </w:rPr>
      </w:pPr>
      <w:r w:rsidRPr="007E6F8E">
        <w:rPr>
          <w:rFonts w:ascii="Trebuchet MS" w:eastAsia="Arial" w:hAnsi="Trebuchet MS"/>
          <w:b/>
          <w:sz w:val="24"/>
          <w:szCs w:val="24"/>
        </w:rPr>
        <w:t>A N T E C E D E N T E S</w:t>
      </w:r>
    </w:p>
    <w:p w:rsidR="00BC53A8" w:rsidRPr="007E6F8E" w:rsidRDefault="00BC53A8" w:rsidP="00AD4AE2">
      <w:pPr>
        <w:suppressAutoHyphens/>
        <w:spacing w:after="0" w:line="240" w:lineRule="auto"/>
        <w:jc w:val="center"/>
        <w:rPr>
          <w:rFonts w:ascii="Trebuchet MS" w:eastAsia="Arial" w:hAnsi="Trebuchet MS"/>
          <w:b/>
          <w:sz w:val="24"/>
          <w:szCs w:val="24"/>
        </w:rPr>
      </w:pPr>
    </w:p>
    <w:p w:rsidR="00AD4AE2" w:rsidRPr="007E6F8E" w:rsidRDefault="00AD4AE2" w:rsidP="00AD4AE2">
      <w:pPr>
        <w:spacing w:after="0" w:line="240" w:lineRule="auto"/>
        <w:jc w:val="both"/>
        <w:rPr>
          <w:rFonts w:ascii="Trebuchet MS" w:hAnsi="Trebuchet MS" w:cs="Arial"/>
          <w:b/>
          <w:bCs/>
          <w:sz w:val="24"/>
          <w:szCs w:val="24"/>
        </w:rPr>
      </w:pPr>
      <w:r w:rsidRPr="007E6F8E">
        <w:rPr>
          <w:rFonts w:ascii="Trebuchet MS" w:hAnsi="Trebuchet MS" w:cs="Arial"/>
          <w:b/>
          <w:bCs/>
          <w:sz w:val="24"/>
          <w:szCs w:val="24"/>
        </w:rPr>
        <w:t>CORRESPONDIENTES AL AÑO DOS MIL VEINTIUNO.</w:t>
      </w:r>
    </w:p>
    <w:p w:rsidR="00AD4AE2" w:rsidRPr="007E6F8E" w:rsidRDefault="00AD4AE2" w:rsidP="00AD4AE2">
      <w:pPr>
        <w:spacing w:after="0" w:line="240" w:lineRule="auto"/>
        <w:jc w:val="both"/>
        <w:rPr>
          <w:rFonts w:ascii="Trebuchet MS" w:hAnsi="Trebuchet MS" w:cs="Arial"/>
          <w:b/>
          <w:bCs/>
          <w:sz w:val="24"/>
          <w:szCs w:val="24"/>
        </w:rPr>
      </w:pPr>
    </w:p>
    <w:p w:rsidR="00947EBD" w:rsidRPr="007E6F8E" w:rsidRDefault="00AD4AE2" w:rsidP="00947EBD">
      <w:pPr>
        <w:spacing w:after="0" w:line="240" w:lineRule="auto"/>
        <w:jc w:val="both"/>
        <w:rPr>
          <w:rFonts w:ascii="Trebuchet MS" w:hAnsi="Trebuchet MS"/>
          <w:bCs/>
          <w:sz w:val="24"/>
          <w:szCs w:val="24"/>
          <w:lang w:eastAsia="es-ES"/>
        </w:rPr>
      </w:pPr>
      <w:r w:rsidRPr="007E6F8E">
        <w:rPr>
          <w:rFonts w:ascii="Trebuchet MS" w:hAnsi="Trebuchet MS" w:cs="Arial"/>
          <w:b/>
          <w:bCs/>
          <w:sz w:val="24"/>
          <w:szCs w:val="24"/>
        </w:rPr>
        <w:t xml:space="preserve">1. </w:t>
      </w:r>
      <w:r w:rsidR="00947EBD" w:rsidRPr="007E6F8E">
        <w:rPr>
          <w:rFonts w:ascii="Trebuchet MS" w:hAnsi="Trebuchet MS"/>
          <w:b/>
          <w:sz w:val="24"/>
          <w:szCs w:val="24"/>
          <w:lang w:val="es-ES_tradnl" w:eastAsia="es-ES"/>
        </w:rPr>
        <w:t xml:space="preserve">ANULACIÓN DE LA ELECCIÓN DE LOS INTEGRANTES DEL AYUNTAMIENTO DE SAN PEDRO TLAQUEPAQUE, JALISCO. </w:t>
      </w:r>
      <w:r w:rsidR="00947EBD" w:rsidRPr="007E6F8E">
        <w:rPr>
          <w:rFonts w:ascii="Trebuchet MS" w:hAnsi="Trebuchet MS"/>
          <w:sz w:val="24"/>
          <w:szCs w:val="24"/>
          <w:lang w:val="es-ES_tradnl" w:eastAsia="es-ES"/>
        </w:rPr>
        <w:t>Que el día treinta de septiembre y una vez que algunos de los partidos políticos y candidatas y candidatos, agotaron la cadena impugnativa en torno a la elección de munícipes de San Pedro Tlaquepaque, Jalisco; la Sala Superior del Tribunal Electoral del Poder Judicial de la Federación declaró nula la elección del referido municipio, en la sentencia emitida en el recurso de reconsideración del expediente SUP-REC-1874/2021 y su acumulado SUP-REC-1876/2021, ordenando entre sus efectos al Congreso del Estado de Jalisco, la emisión de convocatoria para elección extraordinaria.</w:t>
      </w:r>
    </w:p>
    <w:p w:rsidR="00947EBD" w:rsidRPr="007E6F8E" w:rsidRDefault="00947EBD" w:rsidP="00AD4AE2">
      <w:pPr>
        <w:spacing w:after="0" w:line="240" w:lineRule="auto"/>
        <w:jc w:val="both"/>
        <w:rPr>
          <w:rFonts w:ascii="Trebuchet MS" w:hAnsi="Trebuchet MS" w:cs="Arial"/>
          <w:b/>
          <w:kern w:val="2"/>
          <w:sz w:val="24"/>
          <w:szCs w:val="24"/>
          <w:lang w:val="es-ES_tradnl" w:eastAsia="ar-SA"/>
        </w:rPr>
      </w:pPr>
    </w:p>
    <w:p w:rsidR="00AD4AE2" w:rsidRPr="007E6F8E" w:rsidRDefault="00AD4AE2" w:rsidP="00AD4AE2">
      <w:pPr>
        <w:spacing w:after="0" w:line="240" w:lineRule="auto"/>
        <w:jc w:val="both"/>
        <w:rPr>
          <w:rFonts w:ascii="Trebuchet MS" w:eastAsia="Calibri" w:hAnsi="Trebuchet MS"/>
          <w:sz w:val="24"/>
          <w:szCs w:val="24"/>
        </w:rPr>
      </w:pPr>
      <w:r w:rsidRPr="007E6F8E">
        <w:rPr>
          <w:rFonts w:ascii="Trebuchet MS" w:eastAsia="Calibri" w:hAnsi="Trebuchet MS"/>
          <w:b/>
          <w:sz w:val="24"/>
          <w:szCs w:val="24"/>
        </w:rPr>
        <w:t xml:space="preserve">2. CONVOCATORIA </w:t>
      </w:r>
      <w:r w:rsidRPr="007E6F8E">
        <w:rPr>
          <w:rFonts w:ascii="Trebuchet MS" w:eastAsia="Calibri" w:hAnsi="Trebuchet MS"/>
          <w:b/>
          <w:sz w:val="24"/>
          <w:szCs w:val="24"/>
          <w:lang w:val="es-ES"/>
        </w:rPr>
        <w:t xml:space="preserve">PARA EL PROCESO ELECTORAL EXTRAORDINARIO DOS MIL VEINTIUNO, </w:t>
      </w:r>
      <w:r w:rsidRPr="007E6F8E">
        <w:rPr>
          <w:rFonts w:ascii="Trebuchet MS" w:eastAsia="Calibri" w:hAnsi="Trebuchet MS"/>
          <w:b/>
          <w:sz w:val="24"/>
          <w:szCs w:val="24"/>
        </w:rPr>
        <w:t xml:space="preserve">PARA LA ELECCIÓN DE LA PRESIDENCIA MUNICIPAL, REGIDURIAS Y SINDICATURA, DEL MUNICIPIO DE SAN PEDRO TLAQUEPAQUE, JALISCO. </w:t>
      </w:r>
      <w:r w:rsidRPr="007E6F8E">
        <w:rPr>
          <w:rFonts w:ascii="Trebuchet MS" w:eastAsia="Calibri" w:hAnsi="Trebuchet MS"/>
          <w:sz w:val="24"/>
          <w:szCs w:val="24"/>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AD4AE2" w:rsidRPr="007E6F8E" w:rsidRDefault="00AD4AE2" w:rsidP="00AD4AE2">
      <w:pPr>
        <w:spacing w:after="0" w:line="240" w:lineRule="auto"/>
        <w:jc w:val="both"/>
        <w:rPr>
          <w:rFonts w:ascii="Trebuchet MS" w:eastAsia="Trebuchet MS" w:hAnsi="Trebuchet MS" w:cs="Trebuchet MS"/>
          <w:b/>
          <w:sz w:val="24"/>
          <w:szCs w:val="24"/>
          <w:lang w:eastAsia="es-ES"/>
        </w:rPr>
      </w:pPr>
    </w:p>
    <w:p w:rsidR="00AD4AE2" w:rsidRPr="007E6F8E" w:rsidRDefault="00AD4AE2" w:rsidP="00AD4AE2">
      <w:pPr>
        <w:spacing w:after="0" w:line="240" w:lineRule="auto"/>
        <w:jc w:val="both"/>
        <w:rPr>
          <w:rFonts w:ascii="Trebuchet MS" w:hAnsi="Trebuchet MS" w:cs="Arial"/>
          <w:sz w:val="24"/>
          <w:szCs w:val="24"/>
          <w:lang w:eastAsia="es-ES"/>
        </w:rPr>
      </w:pPr>
      <w:r w:rsidRPr="007E6F8E">
        <w:rPr>
          <w:rFonts w:ascii="Trebuchet MS" w:hAnsi="Trebuchet MS" w:cs="Arial"/>
          <w:b/>
          <w:sz w:val="24"/>
          <w:szCs w:val="24"/>
          <w:lang w:eastAsia="es-ES"/>
        </w:rPr>
        <w:t xml:space="preserve">3. DECLARACIÓN DEL INICIO DE FUNCIONES CON EL OBJETO DE PREPARAR, ORGANIZAR, DESARROLLAR Y VIGILAR EL PROCESO ELECTORAL EXTRAORDINARIO DOS MIL VEINTIUNO, PARA LA ELECCIÓN DE LA PRESIDENCIA MUNICIPAL, REGIDURÍAS Y SINDICATURA DEL MUNICIPIO DE SAN PEDRO TLAQUEPAQUE, JALISCO. </w:t>
      </w:r>
      <w:r w:rsidRPr="007E6F8E">
        <w:rPr>
          <w:rFonts w:ascii="Trebuchet MS" w:hAnsi="Trebuchet MS" w:cs="Arial"/>
          <w:sz w:val="24"/>
          <w:szCs w:val="24"/>
          <w:lang w:eastAsia="es-ES"/>
        </w:rPr>
        <w:t>Con fecha cinco de octubre, el Consejo General, mediante acuerdo IEPC-ACG-326/2021</w:t>
      </w:r>
      <w:r w:rsidR="00207FEC" w:rsidRPr="007E6F8E">
        <w:rPr>
          <w:rFonts w:ascii="Trebuchet MS" w:hAnsi="Trebuchet MS" w:cs="Arial"/>
          <w:sz w:val="24"/>
          <w:szCs w:val="24"/>
          <w:lang w:eastAsia="es-ES"/>
        </w:rPr>
        <w:t>,</w:t>
      </w:r>
      <w:r w:rsidRPr="007E6F8E">
        <w:rPr>
          <w:rFonts w:ascii="Trebuchet MS" w:hAnsi="Trebuchet MS" w:cs="Arial"/>
          <w:sz w:val="24"/>
          <w:szCs w:val="24"/>
          <w:lang w:eastAsia="es-ES"/>
        </w:rPr>
        <w:t xml:space="preserve"> aprobó el acuerdo mediante el cual se declaró el inicio de funciones con el objeto de preparar, organizar, desarrollar y vigilar el Proceso Electoral Extraordinario dos mil veintiuno, para la elección de </w:t>
      </w:r>
      <w:r w:rsidRPr="007E6F8E">
        <w:rPr>
          <w:rFonts w:ascii="Trebuchet MS" w:hAnsi="Trebuchet MS" w:cs="Arial"/>
          <w:sz w:val="24"/>
          <w:szCs w:val="24"/>
          <w:lang w:eastAsia="es-ES"/>
        </w:rPr>
        <w:lastRenderedPageBreak/>
        <w:t>la presidencia municipal, regidurías y sindicatura del municipio de San Pedro Tlaquepaque, Jalisco.</w:t>
      </w:r>
    </w:p>
    <w:p w:rsidR="00AD4AE2" w:rsidRPr="007E6F8E" w:rsidRDefault="00AD4AE2" w:rsidP="00AD4AE2">
      <w:pPr>
        <w:spacing w:after="0" w:line="240" w:lineRule="auto"/>
        <w:jc w:val="both"/>
        <w:rPr>
          <w:rFonts w:ascii="Trebuchet MS" w:hAnsi="Trebuchet MS" w:cs="Arial"/>
          <w:b/>
          <w:sz w:val="24"/>
          <w:szCs w:val="24"/>
          <w:lang w:eastAsia="es-ES"/>
        </w:rPr>
      </w:pPr>
    </w:p>
    <w:p w:rsidR="00AD4AE2" w:rsidRPr="007E6F8E" w:rsidRDefault="00AD4AE2" w:rsidP="00AD4AE2">
      <w:pPr>
        <w:spacing w:after="0" w:line="240" w:lineRule="auto"/>
        <w:jc w:val="both"/>
        <w:rPr>
          <w:rFonts w:ascii="Trebuchet MS" w:hAnsi="Trebuchet MS"/>
          <w:sz w:val="24"/>
          <w:szCs w:val="24"/>
          <w:lang w:eastAsia="es-ES"/>
        </w:rPr>
      </w:pPr>
      <w:r w:rsidRPr="007E6F8E">
        <w:rPr>
          <w:rFonts w:ascii="Trebuchet MS" w:hAnsi="Trebuchet MS"/>
          <w:b/>
          <w:sz w:val="24"/>
          <w:szCs w:val="24"/>
          <w:lang w:eastAsia="es-ES"/>
        </w:rPr>
        <w:t xml:space="preserve">4. APROBACIÓN DEL CALENDARIO INTEGRAL DEL PROCESO ELECTORAL EXTRAORDINARIO DOS MIL VEINTIUNO PARA LA ELECCIÓN DE LA PRESIDENCIA MUNICIPAL, REGIDURÍAS Y SINDICATURA DEL MUNICIPIO DE SAN PEDRO TLAQUEPAQUE, JALISCO. </w:t>
      </w:r>
      <w:r w:rsidRPr="007E6F8E">
        <w:rPr>
          <w:rFonts w:ascii="Trebuchet MS" w:hAnsi="Trebuchet MS"/>
          <w:sz w:val="24"/>
          <w:szCs w:val="24"/>
          <w:lang w:eastAsia="es-ES"/>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AD4AE2" w:rsidRPr="007E6F8E" w:rsidRDefault="00AD4AE2" w:rsidP="00AD4AE2">
      <w:pPr>
        <w:spacing w:after="0" w:line="240" w:lineRule="auto"/>
        <w:jc w:val="both"/>
        <w:rPr>
          <w:rFonts w:ascii="Trebuchet MS" w:hAnsi="Trebuchet MS"/>
          <w:sz w:val="24"/>
          <w:szCs w:val="24"/>
          <w:lang w:eastAsia="es-ES"/>
        </w:rPr>
      </w:pPr>
    </w:p>
    <w:p w:rsidR="00704DF7" w:rsidRPr="007E6F8E" w:rsidRDefault="00704DF7" w:rsidP="00EB677A">
      <w:pPr>
        <w:pStyle w:val="Ttulo1"/>
        <w:jc w:val="center"/>
        <w:rPr>
          <w:rFonts w:ascii="Trebuchet MS" w:hAnsi="Trebuchet MS"/>
          <w:b/>
          <w:kern w:val="1"/>
          <w:sz w:val="24"/>
          <w:lang w:val="pt-BR" w:eastAsia="ar-SA"/>
        </w:rPr>
      </w:pPr>
      <w:r w:rsidRPr="007E6F8E">
        <w:rPr>
          <w:rFonts w:ascii="Trebuchet MS" w:hAnsi="Trebuchet MS"/>
          <w:b/>
          <w:kern w:val="1"/>
          <w:sz w:val="24"/>
          <w:lang w:val="pt-BR" w:eastAsia="ar-SA"/>
        </w:rPr>
        <w:t>C O N S I D E R A N D O</w:t>
      </w:r>
    </w:p>
    <w:p w:rsidR="00704DF7" w:rsidRDefault="00704DF7" w:rsidP="005B03D1">
      <w:pPr>
        <w:autoSpaceDE w:val="0"/>
        <w:autoSpaceDN w:val="0"/>
        <w:adjustRightInd w:val="0"/>
        <w:spacing w:after="0" w:line="240" w:lineRule="auto"/>
        <w:jc w:val="both"/>
        <w:rPr>
          <w:rFonts w:ascii="Trebuchet MS" w:hAnsi="Trebuchet MS" w:cs="*Verdana-8558-Identity-H"/>
          <w:b/>
          <w:color w:val="050506"/>
          <w:sz w:val="24"/>
          <w:szCs w:val="24"/>
          <w:lang w:val="pt-BR"/>
        </w:rPr>
      </w:pPr>
    </w:p>
    <w:p w:rsidR="007E6F8E" w:rsidRPr="007E6F8E" w:rsidRDefault="007E6F8E" w:rsidP="005B03D1">
      <w:pPr>
        <w:autoSpaceDE w:val="0"/>
        <w:autoSpaceDN w:val="0"/>
        <w:adjustRightInd w:val="0"/>
        <w:spacing w:after="0" w:line="240" w:lineRule="auto"/>
        <w:jc w:val="both"/>
        <w:rPr>
          <w:rFonts w:ascii="Trebuchet MS" w:hAnsi="Trebuchet MS" w:cs="*Verdana-8558-Identity-H"/>
          <w:b/>
          <w:color w:val="050506"/>
          <w:sz w:val="24"/>
          <w:szCs w:val="24"/>
          <w:lang w:val="pt-BR"/>
        </w:rPr>
      </w:pPr>
    </w:p>
    <w:p w:rsidR="00E832F4" w:rsidRPr="007E6F8E" w:rsidRDefault="00E832F4" w:rsidP="005B03D1">
      <w:pPr>
        <w:spacing w:after="0" w:line="240" w:lineRule="auto"/>
        <w:jc w:val="both"/>
        <w:rPr>
          <w:rFonts w:ascii="Trebuchet MS" w:eastAsia="Calibri" w:hAnsi="Trebuchet MS" w:cs="Arial"/>
          <w:sz w:val="24"/>
          <w:szCs w:val="24"/>
        </w:rPr>
      </w:pPr>
      <w:r w:rsidRPr="007E6F8E">
        <w:rPr>
          <w:rFonts w:ascii="Trebuchet MS" w:eastAsia="Calibri" w:hAnsi="Trebuchet MS" w:cs="Arial"/>
          <w:b/>
          <w:sz w:val="24"/>
          <w:szCs w:val="24"/>
        </w:rPr>
        <w:t xml:space="preserve">I. DEL INSTITUTO ELECTORAL Y DE PARTICIPACIÓN CIUDADANA DEL ESTADO DE JALISCO. </w:t>
      </w:r>
      <w:r w:rsidRPr="007E6F8E">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E832F4" w:rsidRPr="007E6F8E" w:rsidRDefault="00E832F4" w:rsidP="005B03D1">
      <w:pPr>
        <w:spacing w:after="0" w:line="240" w:lineRule="auto"/>
        <w:jc w:val="both"/>
        <w:rPr>
          <w:rFonts w:ascii="Trebuchet MS" w:eastAsia="Calibri" w:hAnsi="Trebuchet MS" w:cs="Arial"/>
          <w:sz w:val="24"/>
          <w:szCs w:val="24"/>
        </w:rPr>
      </w:pPr>
    </w:p>
    <w:p w:rsidR="00E832F4" w:rsidRPr="007E6F8E" w:rsidRDefault="00E832F4" w:rsidP="005B03D1">
      <w:pPr>
        <w:spacing w:after="0" w:line="240" w:lineRule="auto"/>
        <w:jc w:val="both"/>
        <w:rPr>
          <w:rFonts w:ascii="Trebuchet MS" w:hAnsi="Trebuchet MS"/>
          <w:sz w:val="24"/>
          <w:szCs w:val="24"/>
        </w:rPr>
      </w:pPr>
      <w:r w:rsidRPr="007E6F8E">
        <w:rPr>
          <w:rFonts w:ascii="Trebuchet MS" w:hAnsi="Trebuchet MS" w:cs="Arial"/>
          <w:b/>
          <w:bCs/>
          <w:sz w:val="24"/>
          <w:szCs w:val="24"/>
        </w:rPr>
        <w:t>II.</w:t>
      </w:r>
      <w:r w:rsidRPr="007E6F8E">
        <w:rPr>
          <w:rFonts w:ascii="Trebuchet MS" w:hAnsi="Trebuchet MS" w:cs="Arial"/>
          <w:bCs/>
          <w:sz w:val="24"/>
          <w:szCs w:val="24"/>
        </w:rPr>
        <w:t xml:space="preserve"> </w:t>
      </w:r>
      <w:r w:rsidRPr="007E6F8E">
        <w:rPr>
          <w:rFonts w:ascii="Trebuchet MS" w:hAnsi="Trebuchet MS"/>
          <w:b/>
          <w:bCs/>
          <w:sz w:val="24"/>
          <w:szCs w:val="24"/>
        </w:rPr>
        <w:t xml:space="preserve">DEL CONSEJO GENERAL. </w:t>
      </w:r>
      <w:r w:rsidRPr="007E6F8E">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E6F8E">
        <w:rPr>
          <w:rFonts w:ascii="Trebuchet MS" w:hAnsi="Trebuchet MS" w:cs="Tahoma"/>
          <w:bCs/>
          <w:sz w:val="24"/>
          <w:szCs w:val="24"/>
          <w:lang w:val="es-ES_tradnl"/>
        </w:rPr>
        <w:t xml:space="preserve">atribuciones se encuentran: </w:t>
      </w:r>
      <w:r w:rsidRPr="007E6F8E">
        <w:rPr>
          <w:rFonts w:ascii="Trebuchet MS" w:hAnsi="Trebuchet MS"/>
          <w:color w:val="000000"/>
          <w:sz w:val="24"/>
          <w:szCs w:val="24"/>
        </w:rPr>
        <w:t>dictar los acuerdos necesarios para hacer efectivas sus atribuciones; vigilar el cumplimiento de la legislación electoral y las disposiciones que con base en ella se dicten</w:t>
      </w:r>
      <w:r w:rsidR="00A73BAC" w:rsidRPr="007E6F8E">
        <w:rPr>
          <w:rFonts w:ascii="Trebuchet MS" w:hAnsi="Trebuchet MS"/>
          <w:color w:val="000000"/>
          <w:sz w:val="24"/>
          <w:szCs w:val="24"/>
        </w:rPr>
        <w:t>,</w:t>
      </w:r>
      <w:r w:rsidRPr="007E6F8E">
        <w:rPr>
          <w:rFonts w:ascii="Trebuchet MS" w:hAnsi="Trebuchet MS"/>
          <w:color w:val="000000"/>
          <w:sz w:val="24"/>
          <w:szCs w:val="24"/>
        </w:rPr>
        <w:t xml:space="preserve"> de conformidad con lo dispuesto por los artículos 12, Bases I y IV de la Constitución Política del Estado de Jalisco; 120 y 134, </w:t>
      </w:r>
      <w:r w:rsidR="00A73BAC" w:rsidRPr="007E6F8E">
        <w:rPr>
          <w:rFonts w:ascii="Trebuchet MS" w:hAnsi="Trebuchet MS"/>
          <w:color w:val="000000"/>
          <w:sz w:val="24"/>
          <w:szCs w:val="24"/>
        </w:rPr>
        <w:t xml:space="preserve">párrafo 1, fracciones LI y LII </w:t>
      </w:r>
      <w:r w:rsidRPr="007E6F8E">
        <w:rPr>
          <w:rFonts w:ascii="Trebuchet MS" w:hAnsi="Trebuchet MS"/>
          <w:color w:val="000000"/>
          <w:sz w:val="24"/>
          <w:szCs w:val="24"/>
        </w:rPr>
        <w:t>del Código Electoral del Estado de Jalisco.</w:t>
      </w:r>
    </w:p>
    <w:p w:rsidR="00704DF7" w:rsidRPr="007E6F8E" w:rsidRDefault="00704DF7" w:rsidP="005B03D1">
      <w:pPr>
        <w:spacing w:after="0" w:line="240" w:lineRule="auto"/>
        <w:rPr>
          <w:rFonts w:ascii="Trebuchet MS" w:hAnsi="Trebuchet MS"/>
          <w:sz w:val="24"/>
          <w:szCs w:val="24"/>
          <w:lang w:val="pt-BR" w:eastAsia="ar-SA"/>
        </w:rPr>
      </w:pPr>
    </w:p>
    <w:p w:rsidR="001F6912" w:rsidRPr="007E6F8E" w:rsidRDefault="001F6912" w:rsidP="001F6912">
      <w:pPr>
        <w:spacing w:after="0" w:line="240" w:lineRule="auto"/>
        <w:jc w:val="both"/>
        <w:rPr>
          <w:rFonts w:ascii="Trebuchet MS" w:hAnsi="Trebuchet MS"/>
          <w:sz w:val="24"/>
          <w:szCs w:val="24"/>
          <w:lang w:eastAsia="es-ES"/>
        </w:rPr>
      </w:pPr>
      <w:r w:rsidRPr="007E6F8E">
        <w:rPr>
          <w:rFonts w:ascii="Trebuchet MS" w:hAnsi="Trebuchet MS"/>
          <w:b/>
          <w:bCs/>
          <w:kern w:val="2"/>
          <w:sz w:val="24"/>
          <w:szCs w:val="24"/>
          <w:lang w:eastAsia="ar-SA"/>
        </w:rPr>
        <w:lastRenderedPageBreak/>
        <w:t xml:space="preserve">III. </w:t>
      </w:r>
      <w:r w:rsidRPr="007E6F8E">
        <w:rPr>
          <w:rFonts w:ascii="Trebuchet MS" w:hAnsi="Trebuchet MS"/>
          <w:b/>
          <w:sz w:val="24"/>
          <w:szCs w:val="24"/>
          <w:lang w:eastAsia="es-ES"/>
        </w:rPr>
        <w:t xml:space="preserve">DE LA CELEBRACIÓN DE ELECCIONES EXTRAORDINARIAS EN EL MUNICIPIO DE SAN PEDRO TLAQUEPAQUE, JALISCO. </w:t>
      </w:r>
      <w:r w:rsidRPr="007E6F8E">
        <w:rPr>
          <w:rFonts w:ascii="Trebuchet MS" w:hAnsi="Trebuchet MS"/>
          <w:sz w:val="24"/>
          <w:szCs w:val="24"/>
          <w:lang w:eastAsia="es-ES"/>
        </w:rPr>
        <w:t xml:space="preserve">Que tal como se estableció en el antecedente </w:t>
      </w:r>
      <w:r w:rsidR="0016591A" w:rsidRPr="007E6F8E">
        <w:rPr>
          <w:rFonts w:ascii="Trebuchet MS" w:hAnsi="Trebuchet MS"/>
          <w:sz w:val="24"/>
          <w:szCs w:val="24"/>
          <w:lang w:eastAsia="es-ES"/>
        </w:rPr>
        <w:t>2</w:t>
      </w:r>
      <w:r w:rsidRPr="007E6F8E">
        <w:rPr>
          <w:rFonts w:ascii="Trebuchet MS" w:hAnsi="Trebuchet MS"/>
          <w:sz w:val="24"/>
          <w:szCs w:val="24"/>
          <w:lang w:eastAsia="es-ES"/>
        </w:rPr>
        <w:t xml:space="preserve"> de este acuerdo, con fecha cuatro de octubre del año en curso,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 los integrantes del citado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1F6912" w:rsidRPr="007E6F8E" w:rsidRDefault="001F6912" w:rsidP="005B03D1">
      <w:pPr>
        <w:autoSpaceDE w:val="0"/>
        <w:autoSpaceDN w:val="0"/>
        <w:adjustRightInd w:val="0"/>
        <w:spacing w:after="0" w:line="240" w:lineRule="auto"/>
        <w:jc w:val="both"/>
        <w:rPr>
          <w:rFonts w:ascii="Trebuchet MS" w:hAnsi="Trebuchet MS" w:cs="*Tahoma-8179-Identity-H"/>
          <w:b/>
          <w:color w:val="060607"/>
          <w:sz w:val="24"/>
          <w:szCs w:val="24"/>
        </w:rPr>
      </w:pPr>
    </w:p>
    <w:p w:rsidR="00704DF7" w:rsidRPr="007E6F8E" w:rsidRDefault="004930D9" w:rsidP="005B03D1">
      <w:pPr>
        <w:pStyle w:val="Textoindependiente2"/>
        <w:rPr>
          <w:rFonts w:ascii="Trebuchet MS" w:eastAsia="Arial" w:hAnsi="Trebuchet MS"/>
          <w:b w:val="0"/>
          <w:szCs w:val="24"/>
        </w:rPr>
      </w:pPr>
      <w:r w:rsidRPr="007E6F8E">
        <w:rPr>
          <w:rFonts w:ascii="Trebuchet MS" w:eastAsia="Arial" w:hAnsi="Trebuchet MS"/>
          <w:szCs w:val="24"/>
        </w:rPr>
        <w:t>I</w:t>
      </w:r>
      <w:r w:rsidR="00704DF7" w:rsidRPr="007E6F8E">
        <w:rPr>
          <w:rFonts w:ascii="Trebuchet MS" w:eastAsia="Arial" w:hAnsi="Trebuchet MS"/>
          <w:szCs w:val="24"/>
        </w:rPr>
        <w:t xml:space="preserve">V. DE LA APROBACIÓN DE LA SUSTITUCIÓN DE LA LECTURA EN VOZ ALTA DEL RESULTADO DE LAS VOTACIONES QUE APAREZCAN EN LAS ACTAS DE ESCRUTINIO Y CÓMPUTO, POR UN MECANISMO ELECTRÓNICO. </w:t>
      </w:r>
      <w:r w:rsidR="00704DF7" w:rsidRPr="007E6F8E">
        <w:rPr>
          <w:rFonts w:ascii="Trebuchet MS" w:eastAsia="Arial" w:hAnsi="Trebuchet MS"/>
          <w:b w:val="0"/>
          <w:szCs w:val="24"/>
        </w:rPr>
        <w:t>Que el artículo 368, párrafo 1, fracción II del Código Electoral del Estado de Jalisco, a la letra dice:</w:t>
      </w:r>
    </w:p>
    <w:p w:rsidR="00704DF7" w:rsidRPr="007E6F8E" w:rsidRDefault="00704DF7" w:rsidP="005B03D1">
      <w:pPr>
        <w:pStyle w:val="Textoindependiente2"/>
        <w:rPr>
          <w:rFonts w:ascii="Trebuchet MS" w:eastAsia="Arial" w:hAnsi="Trebuchet MS"/>
          <w:b w:val="0"/>
          <w:szCs w:val="24"/>
        </w:rPr>
      </w:pPr>
    </w:p>
    <w:p w:rsidR="00E82532" w:rsidRPr="007E6F8E" w:rsidRDefault="00E82532" w:rsidP="007E6F8E">
      <w:pPr>
        <w:spacing w:after="0" w:line="240" w:lineRule="auto"/>
        <w:ind w:left="709" w:right="474"/>
        <w:jc w:val="both"/>
        <w:rPr>
          <w:rFonts w:ascii="Trebuchet MS" w:hAnsi="Trebuchet MS" w:cs="Arial"/>
          <w:b/>
          <w:i/>
          <w:sz w:val="20"/>
          <w:szCs w:val="20"/>
        </w:rPr>
      </w:pPr>
      <w:r w:rsidRPr="007E6F8E">
        <w:rPr>
          <w:rFonts w:ascii="Trebuchet MS" w:hAnsi="Trebuchet MS" w:cs="Arial"/>
          <w:b/>
          <w:i/>
          <w:sz w:val="20"/>
          <w:szCs w:val="20"/>
        </w:rPr>
        <w:t>“Artículo 368.</w:t>
      </w:r>
    </w:p>
    <w:p w:rsidR="00E82532" w:rsidRPr="007E6F8E" w:rsidRDefault="00E82532" w:rsidP="007E6F8E">
      <w:pPr>
        <w:spacing w:after="0" w:line="240" w:lineRule="auto"/>
        <w:ind w:left="709" w:right="474"/>
        <w:jc w:val="both"/>
        <w:rPr>
          <w:rFonts w:ascii="Trebuchet MS" w:hAnsi="Trebuchet MS" w:cs="Arial"/>
          <w:i/>
          <w:sz w:val="20"/>
          <w:szCs w:val="20"/>
        </w:rPr>
      </w:pPr>
      <w:r w:rsidRPr="007E6F8E">
        <w:rPr>
          <w:rFonts w:ascii="Trebuchet MS" w:hAnsi="Trebuchet MS" w:cs="Arial"/>
          <w:i/>
          <w:sz w:val="20"/>
          <w:szCs w:val="20"/>
        </w:rPr>
        <w:t>1. Los Consejos Distritales y municipales harán las sumas de las actas de escrutinio y cómputo de las casillas conforme éstas se vayan recibiendo y hasta el vencimiento del plazo legal para la entrega de los paquetes que contengan los expedientes electorales, conforme a las siguientes reglas:</w:t>
      </w:r>
    </w:p>
    <w:p w:rsidR="00E82532" w:rsidRPr="007E6F8E" w:rsidRDefault="000D1964" w:rsidP="007E6F8E">
      <w:pPr>
        <w:tabs>
          <w:tab w:val="left" w:pos="180"/>
        </w:tabs>
        <w:spacing w:after="0" w:line="240" w:lineRule="auto"/>
        <w:ind w:left="709" w:right="474"/>
        <w:jc w:val="both"/>
        <w:rPr>
          <w:rFonts w:ascii="Trebuchet MS" w:hAnsi="Trebuchet MS" w:cs="Arial"/>
          <w:i/>
          <w:sz w:val="20"/>
          <w:szCs w:val="20"/>
        </w:rPr>
      </w:pPr>
      <w:r w:rsidRPr="007E6F8E">
        <w:rPr>
          <w:rFonts w:ascii="Trebuchet MS" w:hAnsi="Trebuchet MS" w:cs="Arial"/>
          <w:i/>
          <w:sz w:val="20"/>
          <w:szCs w:val="20"/>
        </w:rPr>
        <w:t>...</w:t>
      </w:r>
    </w:p>
    <w:p w:rsidR="000D1964" w:rsidRPr="007E6F8E" w:rsidRDefault="00E82532" w:rsidP="007E6F8E">
      <w:pPr>
        <w:tabs>
          <w:tab w:val="left" w:pos="180"/>
        </w:tabs>
        <w:spacing w:after="0" w:line="240" w:lineRule="auto"/>
        <w:ind w:left="709" w:right="474"/>
        <w:jc w:val="both"/>
        <w:rPr>
          <w:rFonts w:ascii="Trebuchet MS" w:hAnsi="Trebuchet MS" w:cs="Arial"/>
          <w:i/>
          <w:sz w:val="20"/>
          <w:szCs w:val="20"/>
        </w:rPr>
      </w:pPr>
      <w:r w:rsidRPr="007E6F8E">
        <w:rPr>
          <w:rFonts w:ascii="Trebuchet MS" w:hAnsi="Trebuchet MS" w:cs="Arial"/>
          <w:i/>
          <w:sz w:val="20"/>
          <w:szCs w:val="20"/>
        </w:rPr>
        <w:t xml:space="preserve">II. Los funcionarios electorales designados recibirán las actas de escrutinio y cómputo y de inmediato darán lectura en voz alta del resultado de las votaciones que aparezcan en ellas, procediendo a realizar la suma correspondiente para informar inmediatamente a la Secretaría Ejecutiva del Consejo. </w:t>
      </w:r>
      <w:r w:rsidRPr="007E6F8E">
        <w:rPr>
          <w:rFonts w:ascii="Trebuchet MS" w:hAnsi="Trebuchet MS" w:cs="Arial"/>
          <w:b/>
          <w:i/>
          <w:sz w:val="20"/>
          <w:szCs w:val="20"/>
          <w:u w:val="single"/>
        </w:rPr>
        <w:t>La lectura en voz alta podrá ser sustituida por un mecanismo electrónico, cuando sea posible técnica y presupuestalmente, y el Consejo General lo autorice para llevarlo a cabo total o parcialmente</w:t>
      </w:r>
      <w:r w:rsidRPr="007E6F8E">
        <w:rPr>
          <w:rFonts w:ascii="Trebuchet MS" w:hAnsi="Trebuchet MS" w:cs="Arial"/>
          <w:i/>
          <w:sz w:val="20"/>
          <w:szCs w:val="20"/>
          <w:u w:val="single"/>
        </w:rPr>
        <w:t>;</w:t>
      </w:r>
    </w:p>
    <w:p w:rsidR="00E82532" w:rsidRPr="007E6F8E" w:rsidRDefault="000D1964" w:rsidP="007E6F8E">
      <w:pPr>
        <w:tabs>
          <w:tab w:val="left" w:pos="180"/>
        </w:tabs>
        <w:spacing w:after="0" w:line="240" w:lineRule="auto"/>
        <w:ind w:left="709" w:right="474"/>
        <w:jc w:val="both"/>
        <w:rPr>
          <w:rFonts w:ascii="Trebuchet MS" w:hAnsi="Trebuchet MS" w:cs="Arial"/>
          <w:i/>
          <w:sz w:val="20"/>
          <w:szCs w:val="20"/>
        </w:rPr>
      </w:pPr>
      <w:r w:rsidRPr="007E6F8E">
        <w:rPr>
          <w:rFonts w:ascii="Trebuchet MS" w:hAnsi="Trebuchet MS" w:cs="Arial"/>
          <w:i/>
          <w:sz w:val="20"/>
          <w:szCs w:val="20"/>
        </w:rPr>
        <w:t>..</w:t>
      </w:r>
      <w:r w:rsidR="00E82532" w:rsidRPr="007E6F8E">
        <w:rPr>
          <w:rFonts w:ascii="Trebuchet MS" w:hAnsi="Trebuchet MS" w:cs="Arial"/>
          <w:i/>
          <w:sz w:val="20"/>
          <w:szCs w:val="20"/>
        </w:rPr>
        <w:t>.”</w:t>
      </w:r>
    </w:p>
    <w:p w:rsidR="008B7219" w:rsidRDefault="008B7219" w:rsidP="005B03D1">
      <w:pPr>
        <w:pStyle w:val="Textoindependiente2"/>
        <w:rPr>
          <w:rFonts w:ascii="Trebuchet MS" w:eastAsia="Arial" w:hAnsi="Trebuchet MS"/>
          <w:b w:val="0"/>
          <w:sz w:val="23"/>
          <w:szCs w:val="23"/>
        </w:rPr>
      </w:pPr>
    </w:p>
    <w:p w:rsidR="007E6F8E" w:rsidRPr="00404DCF" w:rsidRDefault="007E6F8E" w:rsidP="005B03D1">
      <w:pPr>
        <w:pStyle w:val="Textoindependiente2"/>
        <w:rPr>
          <w:rFonts w:ascii="Trebuchet MS" w:eastAsia="Arial" w:hAnsi="Trebuchet MS"/>
          <w:b w:val="0"/>
          <w:sz w:val="23"/>
          <w:szCs w:val="23"/>
        </w:rPr>
      </w:pPr>
      <w:bookmarkStart w:id="0" w:name="_GoBack"/>
      <w:bookmarkEnd w:id="0"/>
    </w:p>
    <w:p w:rsidR="00704DF7" w:rsidRPr="007E6F8E" w:rsidRDefault="00704DF7" w:rsidP="005B03D1">
      <w:pPr>
        <w:pStyle w:val="Textoindependiente2"/>
        <w:rPr>
          <w:rFonts w:ascii="Trebuchet MS" w:hAnsi="Trebuchet MS"/>
          <w:b w:val="0"/>
          <w:szCs w:val="24"/>
        </w:rPr>
      </w:pPr>
      <w:r w:rsidRPr="007E6F8E">
        <w:rPr>
          <w:rFonts w:ascii="Trebuchet MS" w:eastAsia="Arial" w:hAnsi="Trebuchet MS"/>
          <w:b w:val="0"/>
          <w:szCs w:val="24"/>
        </w:rPr>
        <w:t xml:space="preserve">Así las cosas, y a efecto de sustituir la </w:t>
      </w:r>
      <w:r w:rsidRPr="007E6F8E">
        <w:rPr>
          <w:rFonts w:ascii="Trebuchet MS" w:hAnsi="Trebuchet MS"/>
          <w:b w:val="0"/>
          <w:szCs w:val="24"/>
        </w:rPr>
        <w:t>lectura en voz alta de los resultados de las votaciones que aparezcan en las actas de escrutinio y cómputo, y que el secretario del Consejo Municipal Electoral</w:t>
      </w:r>
      <w:r w:rsidR="000C0F48" w:rsidRPr="007E6F8E">
        <w:rPr>
          <w:rFonts w:ascii="Trebuchet MS" w:hAnsi="Trebuchet MS"/>
          <w:b w:val="0"/>
          <w:szCs w:val="24"/>
        </w:rPr>
        <w:t xml:space="preserve"> de San Pedro Tlaquepaque, Jalisco</w:t>
      </w:r>
      <w:r w:rsidR="003E383B" w:rsidRPr="007E6F8E">
        <w:rPr>
          <w:rFonts w:ascii="Trebuchet MS" w:hAnsi="Trebuchet MS"/>
          <w:b w:val="0"/>
          <w:szCs w:val="24"/>
        </w:rPr>
        <w:t>,</w:t>
      </w:r>
      <w:r w:rsidRPr="007E6F8E">
        <w:rPr>
          <w:rFonts w:ascii="Trebuchet MS" w:hAnsi="Trebuchet MS"/>
          <w:b w:val="0"/>
          <w:szCs w:val="24"/>
        </w:rPr>
        <w:t xml:space="preserve"> o en su caso</w:t>
      </w:r>
      <w:r w:rsidR="003E383B" w:rsidRPr="007E6F8E">
        <w:rPr>
          <w:rFonts w:ascii="Trebuchet MS" w:hAnsi="Trebuchet MS"/>
          <w:b w:val="0"/>
          <w:szCs w:val="24"/>
        </w:rPr>
        <w:t>,</w:t>
      </w:r>
      <w:r w:rsidRPr="007E6F8E">
        <w:rPr>
          <w:rFonts w:ascii="Trebuchet MS" w:hAnsi="Trebuchet MS"/>
          <w:b w:val="0"/>
          <w:szCs w:val="24"/>
        </w:rPr>
        <w:t xml:space="preserve"> </w:t>
      </w:r>
      <w:r w:rsidR="003E383B" w:rsidRPr="007E6F8E">
        <w:rPr>
          <w:rFonts w:ascii="Trebuchet MS" w:hAnsi="Trebuchet MS"/>
          <w:b w:val="0"/>
          <w:szCs w:val="24"/>
        </w:rPr>
        <w:t xml:space="preserve"> la o </w:t>
      </w:r>
      <w:r w:rsidRPr="007E6F8E">
        <w:rPr>
          <w:rFonts w:ascii="Trebuchet MS" w:hAnsi="Trebuchet MS"/>
          <w:b w:val="0"/>
          <w:szCs w:val="24"/>
        </w:rPr>
        <w:t>el funcionario autorizado</w:t>
      </w:r>
      <w:r w:rsidR="003E383B" w:rsidRPr="007E6F8E">
        <w:rPr>
          <w:rFonts w:ascii="Trebuchet MS" w:hAnsi="Trebuchet MS"/>
          <w:b w:val="0"/>
          <w:szCs w:val="24"/>
        </w:rPr>
        <w:t>,</w:t>
      </w:r>
      <w:r w:rsidRPr="007E6F8E">
        <w:rPr>
          <w:rFonts w:ascii="Trebuchet MS" w:hAnsi="Trebuchet MS"/>
          <w:b w:val="0"/>
          <w:szCs w:val="24"/>
        </w:rPr>
        <w:t xml:space="preserve"> anote los resultados en la forma destinada para ello, es que este Consejo General considera dable aprobar la implementación del mecanismo electrónico, lo anterior</w:t>
      </w:r>
      <w:r w:rsidR="003E383B" w:rsidRPr="007E6F8E">
        <w:rPr>
          <w:rFonts w:ascii="Trebuchet MS" w:hAnsi="Trebuchet MS"/>
          <w:b w:val="0"/>
          <w:szCs w:val="24"/>
        </w:rPr>
        <w:t>,</w:t>
      </w:r>
      <w:r w:rsidRPr="007E6F8E">
        <w:rPr>
          <w:rFonts w:ascii="Trebuchet MS" w:hAnsi="Trebuchet MS"/>
          <w:b w:val="0"/>
          <w:szCs w:val="24"/>
        </w:rPr>
        <w:t xml:space="preserve"> toda vez </w:t>
      </w:r>
      <w:r w:rsidR="00D61A18" w:rsidRPr="007E6F8E">
        <w:rPr>
          <w:rFonts w:ascii="Trebuchet MS" w:hAnsi="Trebuchet MS"/>
          <w:b w:val="0"/>
          <w:szCs w:val="24"/>
        </w:rPr>
        <w:t>que</w:t>
      </w:r>
      <w:r w:rsidR="00642E84" w:rsidRPr="007E6F8E">
        <w:rPr>
          <w:rFonts w:ascii="Trebuchet MS" w:hAnsi="Trebuchet MS"/>
          <w:b w:val="0"/>
          <w:szCs w:val="24"/>
        </w:rPr>
        <w:t>,</w:t>
      </w:r>
      <w:r w:rsidR="00FD49EE" w:rsidRPr="007E6F8E">
        <w:rPr>
          <w:rFonts w:ascii="Trebuchet MS" w:hAnsi="Trebuchet MS"/>
          <w:b w:val="0"/>
          <w:szCs w:val="24"/>
        </w:rPr>
        <w:t xml:space="preserve"> es</w:t>
      </w:r>
      <w:r w:rsidR="00D61A18" w:rsidRPr="007E6F8E">
        <w:rPr>
          <w:rFonts w:ascii="Trebuchet MS" w:hAnsi="Trebuchet MS"/>
          <w:b w:val="0"/>
          <w:szCs w:val="24"/>
        </w:rPr>
        <w:t xml:space="preserve"> técnica y presupuestalmente posible que se efectúe de esta forma,</w:t>
      </w:r>
      <w:r w:rsidR="00FD49EE" w:rsidRPr="007E6F8E">
        <w:rPr>
          <w:rFonts w:ascii="Trebuchet MS" w:hAnsi="Trebuchet MS"/>
          <w:b w:val="0"/>
          <w:szCs w:val="24"/>
        </w:rPr>
        <w:t xml:space="preserve"> ya que</w:t>
      </w:r>
      <w:r w:rsidR="003E383B" w:rsidRPr="007E6F8E">
        <w:rPr>
          <w:rFonts w:ascii="Trebuchet MS" w:hAnsi="Trebuchet MS"/>
          <w:b w:val="0"/>
          <w:szCs w:val="24"/>
        </w:rPr>
        <w:t>, como parte del Sistema Informático para las Sesiones de Cómputo</w:t>
      </w:r>
      <w:r w:rsidR="00642E84" w:rsidRPr="007E6F8E">
        <w:rPr>
          <w:rFonts w:ascii="Trebuchet MS" w:hAnsi="Trebuchet MS"/>
          <w:b w:val="0"/>
          <w:szCs w:val="24"/>
        </w:rPr>
        <w:t xml:space="preserve"> diseñado e implementado por la Dirección de Informática</w:t>
      </w:r>
      <w:r w:rsidR="003E383B" w:rsidRPr="007E6F8E">
        <w:rPr>
          <w:rFonts w:ascii="Trebuchet MS" w:hAnsi="Trebuchet MS"/>
          <w:b w:val="0"/>
          <w:szCs w:val="24"/>
        </w:rPr>
        <w:t>, se cuenta con  un módulo de Registro de Actas</w:t>
      </w:r>
      <w:r w:rsidR="00642E84" w:rsidRPr="007E6F8E">
        <w:rPr>
          <w:rFonts w:ascii="Trebuchet MS" w:hAnsi="Trebuchet MS"/>
          <w:b w:val="0"/>
          <w:szCs w:val="24"/>
        </w:rPr>
        <w:t xml:space="preserve">, en el cual, </w:t>
      </w:r>
      <w:r w:rsidR="00DB5A66" w:rsidRPr="007E6F8E">
        <w:rPr>
          <w:rFonts w:ascii="Trebuchet MS" w:hAnsi="Trebuchet MS"/>
          <w:b w:val="0"/>
          <w:szCs w:val="24"/>
        </w:rPr>
        <w:t>el Consejo Municipal Electoral</w:t>
      </w:r>
      <w:r w:rsidR="00642E84" w:rsidRPr="007E6F8E">
        <w:rPr>
          <w:rFonts w:ascii="Trebuchet MS" w:hAnsi="Trebuchet MS"/>
          <w:b w:val="0"/>
          <w:szCs w:val="24"/>
        </w:rPr>
        <w:t xml:space="preserve"> de San Pedro Tlaquepaque</w:t>
      </w:r>
      <w:r w:rsidR="00B37AAF" w:rsidRPr="007E6F8E">
        <w:rPr>
          <w:rFonts w:ascii="Trebuchet MS" w:hAnsi="Trebuchet MS"/>
          <w:b w:val="0"/>
          <w:szCs w:val="24"/>
        </w:rPr>
        <w:t xml:space="preserve"> </w:t>
      </w:r>
      <w:r w:rsidR="00642E84" w:rsidRPr="007E6F8E">
        <w:rPr>
          <w:rFonts w:ascii="Trebuchet MS" w:hAnsi="Trebuchet MS"/>
          <w:b w:val="0"/>
          <w:szCs w:val="24"/>
        </w:rPr>
        <w:t xml:space="preserve">estará </w:t>
      </w:r>
      <w:r w:rsidR="00642E84" w:rsidRPr="007E6F8E">
        <w:rPr>
          <w:rFonts w:ascii="Trebuchet MS" w:hAnsi="Trebuchet MS"/>
          <w:b w:val="0"/>
          <w:szCs w:val="24"/>
        </w:rPr>
        <w:lastRenderedPageBreak/>
        <w:t>capturando los resultados consignados en las actas de escrutinio y cómputo de casilla a su arribo a dicho órgano, lo que posibilita</w:t>
      </w:r>
      <w:r w:rsidR="00EA3415" w:rsidRPr="007E6F8E">
        <w:rPr>
          <w:rFonts w:ascii="Trebuchet MS" w:hAnsi="Trebuchet MS"/>
          <w:b w:val="0"/>
          <w:szCs w:val="24"/>
        </w:rPr>
        <w:t xml:space="preserve"> la </w:t>
      </w:r>
      <w:r w:rsidR="006D4421" w:rsidRPr="007E6F8E">
        <w:rPr>
          <w:rFonts w:ascii="Trebuchet MS" w:hAnsi="Trebuchet MS"/>
          <w:b w:val="0"/>
          <w:szCs w:val="24"/>
        </w:rPr>
        <w:t>presentación</w:t>
      </w:r>
      <w:r w:rsidR="00642E84" w:rsidRPr="007E6F8E">
        <w:rPr>
          <w:rFonts w:ascii="Trebuchet MS" w:hAnsi="Trebuchet MS"/>
          <w:b w:val="0"/>
          <w:szCs w:val="24"/>
        </w:rPr>
        <w:t>,</w:t>
      </w:r>
      <w:r w:rsidR="006D4421" w:rsidRPr="007E6F8E">
        <w:rPr>
          <w:rFonts w:ascii="Trebuchet MS" w:hAnsi="Trebuchet MS"/>
          <w:b w:val="0"/>
          <w:szCs w:val="24"/>
        </w:rPr>
        <w:t xml:space="preserve"> impresión</w:t>
      </w:r>
      <w:r w:rsidR="00EA3415" w:rsidRPr="007E6F8E">
        <w:rPr>
          <w:rFonts w:ascii="Trebuchet MS" w:hAnsi="Trebuchet MS"/>
          <w:b w:val="0"/>
          <w:szCs w:val="24"/>
        </w:rPr>
        <w:t xml:space="preserve"> </w:t>
      </w:r>
      <w:r w:rsidR="00642E84" w:rsidRPr="007E6F8E">
        <w:rPr>
          <w:rFonts w:ascii="Trebuchet MS" w:hAnsi="Trebuchet MS"/>
          <w:b w:val="0"/>
          <w:szCs w:val="24"/>
        </w:rPr>
        <w:t xml:space="preserve">y entrega </w:t>
      </w:r>
      <w:r w:rsidR="00EA3415" w:rsidRPr="007E6F8E">
        <w:rPr>
          <w:rFonts w:ascii="Trebuchet MS" w:hAnsi="Trebuchet MS"/>
          <w:b w:val="0"/>
          <w:szCs w:val="24"/>
        </w:rPr>
        <w:t>de resultados</w:t>
      </w:r>
      <w:r w:rsidR="00E359A6" w:rsidRPr="007E6F8E">
        <w:rPr>
          <w:rFonts w:ascii="Trebuchet MS" w:hAnsi="Trebuchet MS"/>
          <w:b w:val="0"/>
          <w:szCs w:val="24"/>
        </w:rPr>
        <w:t xml:space="preserve"> a </w:t>
      </w:r>
      <w:r w:rsidR="003E383B" w:rsidRPr="007E6F8E">
        <w:rPr>
          <w:rFonts w:ascii="Trebuchet MS" w:hAnsi="Trebuchet MS"/>
          <w:b w:val="0"/>
          <w:szCs w:val="24"/>
        </w:rPr>
        <w:t>quienes</w:t>
      </w:r>
      <w:r w:rsidR="00E359A6" w:rsidRPr="007E6F8E">
        <w:rPr>
          <w:rFonts w:ascii="Trebuchet MS" w:hAnsi="Trebuchet MS"/>
          <w:b w:val="0"/>
          <w:szCs w:val="24"/>
        </w:rPr>
        <w:t xml:space="preserve"> integran el</w:t>
      </w:r>
      <w:r w:rsidR="00642E84" w:rsidRPr="007E6F8E">
        <w:rPr>
          <w:rFonts w:ascii="Trebuchet MS" w:hAnsi="Trebuchet MS"/>
          <w:b w:val="0"/>
          <w:szCs w:val="24"/>
        </w:rPr>
        <w:t xml:space="preserve"> referido</w:t>
      </w:r>
      <w:r w:rsidR="00E359A6" w:rsidRPr="007E6F8E">
        <w:rPr>
          <w:rFonts w:ascii="Trebuchet MS" w:hAnsi="Trebuchet MS"/>
          <w:b w:val="0"/>
          <w:szCs w:val="24"/>
        </w:rPr>
        <w:t xml:space="preserve"> Consejo</w:t>
      </w:r>
      <w:r w:rsidR="00642E84" w:rsidRPr="007E6F8E">
        <w:rPr>
          <w:rFonts w:ascii="Trebuchet MS" w:hAnsi="Trebuchet MS"/>
          <w:b w:val="0"/>
          <w:szCs w:val="24"/>
        </w:rPr>
        <w:t>. De tal manera que, la referida captura se esté proyectando</w:t>
      </w:r>
      <w:r w:rsidR="00CA4D5D" w:rsidRPr="007E6F8E">
        <w:rPr>
          <w:rFonts w:ascii="Trebuchet MS" w:hAnsi="Trebuchet MS"/>
          <w:b w:val="0"/>
          <w:szCs w:val="24"/>
        </w:rPr>
        <w:t xml:space="preserve"> en la sesión, a la vista de sus integrantes y</w:t>
      </w:r>
      <w:r w:rsidR="00642E84" w:rsidRPr="007E6F8E">
        <w:rPr>
          <w:rFonts w:ascii="Trebuchet MS" w:hAnsi="Trebuchet MS"/>
          <w:b w:val="0"/>
          <w:szCs w:val="24"/>
        </w:rPr>
        <w:t xml:space="preserve"> en tiempo real,</w:t>
      </w:r>
      <w:r w:rsidR="00CA4D5D" w:rsidRPr="007E6F8E">
        <w:rPr>
          <w:rFonts w:ascii="Trebuchet MS" w:hAnsi="Trebuchet MS"/>
          <w:b w:val="0"/>
          <w:szCs w:val="24"/>
        </w:rPr>
        <w:t xml:space="preserve"> asimismo, se generen y entreguen </w:t>
      </w:r>
      <w:r w:rsidR="00642E84" w:rsidRPr="007E6F8E">
        <w:rPr>
          <w:rFonts w:ascii="Trebuchet MS" w:hAnsi="Trebuchet MS"/>
          <w:b w:val="0"/>
          <w:szCs w:val="24"/>
        </w:rPr>
        <w:t>los reportes</w:t>
      </w:r>
      <w:r w:rsidR="00CA4D5D" w:rsidRPr="007E6F8E">
        <w:rPr>
          <w:rFonts w:ascii="Trebuchet MS" w:hAnsi="Trebuchet MS"/>
          <w:b w:val="0"/>
          <w:szCs w:val="24"/>
        </w:rPr>
        <w:t xml:space="preserve"> impresos a las representaciones de los partidos políticos</w:t>
      </w:r>
      <w:r w:rsidR="00642E84" w:rsidRPr="007E6F8E">
        <w:rPr>
          <w:rFonts w:ascii="Trebuchet MS" w:hAnsi="Trebuchet MS"/>
          <w:b w:val="0"/>
          <w:szCs w:val="24"/>
        </w:rPr>
        <w:t xml:space="preserve"> </w:t>
      </w:r>
      <w:r w:rsidR="00EA3415" w:rsidRPr="007E6F8E">
        <w:rPr>
          <w:rFonts w:ascii="Trebuchet MS" w:hAnsi="Trebuchet MS"/>
          <w:b w:val="0"/>
          <w:szCs w:val="24"/>
        </w:rPr>
        <w:t>cuando el sistema marque  avance</w:t>
      </w:r>
      <w:r w:rsidR="00CA4D5D" w:rsidRPr="007E6F8E">
        <w:rPr>
          <w:rFonts w:ascii="Trebuchet MS" w:hAnsi="Trebuchet MS"/>
          <w:b w:val="0"/>
          <w:szCs w:val="24"/>
        </w:rPr>
        <w:t>s</w:t>
      </w:r>
      <w:r w:rsidR="00EA3415" w:rsidRPr="007E6F8E">
        <w:rPr>
          <w:rFonts w:ascii="Trebuchet MS" w:hAnsi="Trebuchet MS"/>
          <w:b w:val="0"/>
          <w:szCs w:val="24"/>
        </w:rPr>
        <w:t xml:space="preserve"> </w:t>
      </w:r>
      <w:r w:rsidR="00642E84" w:rsidRPr="007E6F8E">
        <w:rPr>
          <w:rFonts w:ascii="Trebuchet MS" w:hAnsi="Trebuchet MS"/>
          <w:b w:val="0"/>
          <w:szCs w:val="24"/>
        </w:rPr>
        <w:t>equivalente</w:t>
      </w:r>
      <w:r w:rsidR="00CA4D5D" w:rsidRPr="007E6F8E">
        <w:rPr>
          <w:rFonts w:ascii="Trebuchet MS" w:hAnsi="Trebuchet MS"/>
          <w:b w:val="0"/>
          <w:szCs w:val="24"/>
        </w:rPr>
        <w:t>s</w:t>
      </w:r>
      <w:r w:rsidR="00642E84" w:rsidRPr="007E6F8E">
        <w:rPr>
          <w:rFonts w:ascii="Trebuchet MS" w:hAnsi="Trebuchet MS"/>
          <w:b w:val="0"/>
          <w:szCs w:val="24"/>
        </w:rPr>
        <w:t xml:space="preserve"> al 25%</w:t>
      </w:r>
      <w:r w:rsidR="00EA3415" w:rsidRPr="007E6F8E">
        <w:rPr>
          <w:rFonts w:ascii="Trebuchet MS" w:hAnsi="Trebuchet MS"/>
          <w:b w:val="0"/>
          <w:szCs w:val="24"/>
        </w:rPr>
        <w:t>,</w:t>
      </w:r>
      <w:r w:rsidR="00CA4D5D" w:rsidRPr="007E6F8E">
        <w:rPr>
          <w:rFonts w:ascii="Trebuchet MS" w:hAnsi="Trebuchet MS"/>
          <w:b w:val="0"/>
          <w:szCs w:val="24"/>
        </w:rPr>
        <w:t xml:space="preserve"> 50%, 75%</w:t>
      </w:r>
      <w:r w:rsidR="00EA3415" w:rsidRPr="007E6F8E">
        <w:rPr>
          <w:rFonts w:ascii="Trebuchet MS" w:hAnsi="Trebuchet MS"/>
          <w:b w:val="0"/>
          <w:szCs w:val="24"/>
        </w:rPr>
        <w:t xml:space="preserve"> </w:t>
      </w:r>
      <w:r w:rsidR="00CA4D5D" w:rsidRPr="007E6F8E">
        <w:rPr>
          <w:rFonts w:ascii="Trebuchet MS" w:hAnsi="Trebuchet MS"/>
          <w:b w:val="0"/>
          <w:szCs w:val="24"/>
        </w:rPr>
        <w:t>y 100% de la captura de las casillas, con lo que se garantiza la máxima publicidad y la</w:t>
      </w:r>
      <w:r w:rsidR="00EA3415" w:rsidRPr="007E6F8E">
        <w:rPr>
          <w:rFonts w:ascii="Trebuchet MS" w:hAnsi="Trebuchet MS"/>
          <w:b w:val="0"/>
          <w:szCs w:val="24"/>
        </w:rPr>
        <w:t xml:space="preserve"> certeza de</w:t>
      </w:r>
      <w:r w:rsidR="00CA4D5D" w:rsidRPr="007E6F8E">
        <w:rPr>
          <w:rFonts w:ascii="Trebuchet MS" w:hAnsi="Trebuchet MS"/>
          <w:b w:val="0"/>
          <w:szCs w:val="24"/>
        </w:rPr>
        <w:t xml:space="preserve"> ese procedimiento</w:t>
      </w:r>
      <w:r w:rsidRPr="007E6F8E">
        <w:rPr>
          <w:rFonts w:ascii="Trebuchet MS" w:hAnsi="Trebuchet MS"/>
          <w:b w:val="0"/>
          <w:szCs w:val="24"/>
        </w:rPr>
        <w:t>.</w:t>
      </w:r>
    </w:p>
    <w:p w:rsidR="007123E4" w:rsidRPr="007E6F8E" w:rsidRDefault="007123E4" w:rsidP="005B03D1">
      <w:pPr>
        <w:pStyle w:val="Textoindependiente2"/>
        <w:rPr>
          <w:rFonts w:ascii="Trebuchet MS" w:hAnsi="Trebuchet MS"/>
          <w:b w:val="0"/>
          <w:szCs w:val="24"/>
        </w:rPr>
      </w:pPr>
    </w:p>
    <w:p w:rsidR="007123E4" w:rsidRPr="007E6F8E" w:rsidRDefault="007123E4" w:rsidP="007123E4">
      <w:pPr>
        <w:spacing w:after="0" w:line="240" w:lineRule="auto"/>
        <w:jc w:val="both"/>
        <w:rPr>
          <w:rFonts w:ascii="Trebuchet MS" w:hAnsi="Trebuchet MS"/>
          <w:sz w:val="24"/>
          <w:szCs w:val="24"/>
        </w:rPr>
      </w:pPr>
      <w:r w:rsidRPr="007E6F8E">
        <w:rPr>
          <w:rFonts w:ascii="Trebuchet MS" w:hAnsi="Trebuchet MS"/>
          <w:sz w:val="24"/>
          <w:szCs w:val="24"/>
        </w:rPr>
        <w:t xml:space="preserve">Cabe señalar que, </w:t>
      </w:r>
      <w:r w:rsidR="003E383B" w:rsidRPr="007E6F8E">
        <w:rPr>
          <w:rFonts w:ascii="Trebuchet MS" w:hAnsi="Trebuchet MS"/>
          <w:sz w:val="24"/>
          <w:szCs w:val="24"/>
        </w:rPr>
        <w:t>en el supuesto que,</w:t>
      </w:r>
      <w:r w:rsidRPr="007E6F8E">
        <w:rPr>
          <w:rFonts w:ascii="Trebuchet MS" w:hAnsi="Trebuchet MS"/>
          <w:sz w:val="24"/>
          <w:szCs w:val="24"/>
        </w:rPr>
        <w:t xml:space="preserve"> por cuestiones técnicas y </w:t>
      </w:r>
      <w:r w:rsidR="00F42A72" w:rsidRPr="007E6F8E">
        <w:rPr>
          <w:rFonts w:ascii="Trebuchet MS" w:hAnsi="Trebuchet MS"/>
          <w:sz w:val="24"/>
          <w:szCs w:val="24"/>
        </w:rPr>
        <w:t>tecnológicas</w:t>
      </w:r>
      <w:r w:rsidRPr="007E6F8E">
        <w:rPr>
          <w:rFonts w:ascii="Trebuchet MS" w:hAnsi="Trebuchet MS"/>
          <w:sz w:val="24"/>
          <w:szCs w:val="24"/>
        </w:rPr>
        <w:t xml:space="preserve">, existiera algún </w:t>
      </w:r>
      <w:r w:rsidR="00F42A72" w:rsidRPr="007E6F8E">
        <w:rPr>
          <w:rFonts w:ascii="Trebuchet MS" w:hAnsi="Trebuchet MS"/>
          <w:sz w:val="24"/>
          <w:szCs w:val="24"/>
        </w:rPr>
        <w:t>impedimento</w:t>
      </w:r>
      <w:r w:rsidRPr="007E6F8E">
        <w:rPr>
          <w:rFonts w:ascii="Trebuchet MS" w:hAnsi="Trebuchet MS"/>
          <w:sz w:val="24"/>
          <w:szCs w:val="24"/>
        </w:rPr>
        <w:t xml:space="preserve"> para llevar a cabo lo establecido en el párrafo anterior, </w:t>
      </w:r>
      <w:r w:rsidR="00F42A72" w:rsidRPr="007E6F8E">
        <w:rPr>
          <w:rFonts w:ascii="Trebuchet MS" w:hAnsi="Trebuchet MS"/>
          <w:sz w:val="24"/>
          <w:szCs w:val="24"/>
        </w:rPr>
        <w:t>se implementará</w:t>
      </w:r>
      <w:r w:rsidR="00640813" w:rsidRPr="007E6F8E">
        <w:rPr>
          <w:rFonts w:ascii="Trebuchet MS" w:hAnsi="Trebuchet MS"/>
          <w:sz w:val="24"/>
          <w:szCs w:val="24"/>
        </w:rPr>
        <w:t xml:space="preserve"> el método tradicional, es decir, que una vez </w:t>
      </w:r>
      <w:r w:rsidR="00640813" w:rsidRPr="007E6F8E">
        <w:rPr>
          <w:rFonts w:ascii="Trebuchet MS" w:hAnsi="Trebuchet MS" w:cs="Arial"/>
          <w:sz w:val="24"/>
          <w:szCs w:val="24"/>
        </w:rPr>
        <w:t>recibidas las actas de escrutinio y cómputo, de inmediato se deberá dar lectura en voz alta del resultado de las votaciones que aparezcan en ellas, procediendo a realizar la suma correspondiente para informar inmediatamente a la Secretaría Ejecutiva del Consejo</w:t>
      </w:r>
      <w:r w:rsidR="007C7E54" w:rsidRPr="007E6F8E">
        <w:rPr>
          <w:rFonts w:ascii="Trebuchet MS" w:hAnsi="Trebuchet MS" w:cs="Arial"/>
          <w:sz w:val="24"/>
          <w:szCs w:val="24"/>
        </w:rPr>
        <w:t xml:space="preserve"> General</w:t>
      </w:r>
      <w:r w:rsidR="00640813" w:rsidRPr="007E6F8E">
        <w:rPr>
          <w:rFonts w:ascii="Trebuchet MS" w:hAnsi="Trebuchet MS" w:cs="Arial"/>
          <w:sz w:val="24"/>
          <w:szCs w:val="24"/>
        </w:rPr>
        <w:t>.</w:t>
      </w:r>
    </w:p>
    <w:p w:rsidR="00704DF7" w:rsidRPr="007E6F8E" w:rsidRDefault="00704DF7" w:rsidP="005B03D1">
      <w:pPr>
        <w:spacing w:after="0" w:line="240" w:lineRule="auto"/>
        <w:jc w:val="both"/>
        <w:rPr>
          <w:rFonts w:ascii="Trebuchet MS" w:hAnsi="Trebuchet MS"/>
          <w:sz w:val="24"/>
          <w:szCs w:val="24"/>
          <w:lang w:val="es-ES_tradnl"/>
        </w:rPr>
      </w:pPr>
    </w:p>
    <w:p w:rsidR="00704DF7" w:rsidRPr="007E6F8E" w:rsidRDefault="00704DF7" w:rsidP="005B03D1">
      <w:pPr>
        <w:spacing w:after="0" w:line="240" w:lineRule="auto"/>
        <w:jc w:val="both"/>
        <w:rPr>
          <w:rFonts w:ascii="Trebuchet MS" w:hAnsi="Trebuchet MS"/>
          <w:sz w:val="24"/>
          <w:szCs w:val="24"/>
        </w:rPr>
      </w:pPr>
      <w:r w:rsidRPr="007E6F8E">
        <w:rPr>
          <w:rFonts w:ascii="Trebuchet MS" w:hAnsi="Trebuchet MS"/>
          <w:sz w:val="24"/>
          <w:szCs w:val="24"/>
        </w:rPr>
        <w:t>Con esto, se pretende realizar de manera más ágil y con certeza</w:t>
      </w:r>
      <w:r w:rsidR="00EE00F3" w:rsidRPr="007E6F8E">
        <w:rPr>
          <w:rFonts w:ascii="Trebuchet MS" w:hAnsi="Trebuchet MS"/>
          <w:sz w:val="24"/>
          <w:szCs w:val="24"/>
        </w:rPr>
        <w:t xml:space="preserve"> el procedimiento establecido por el artículo 368 del Código Electoral por parte del</w:t>
      </w:r>
      <w:r w:rsidRPr="007E6F8E">
        <w:rPr>
          <w:rFonts w:ascii="Trebuchet MS" w:hAnsi="Trebuchet MS"/>
          <w:sz w:val="24"/>
          <w:szCs w:val="24"/>
        </w:rPr>
        <w:t xml:space="preserve"> Consejo Municipal Electoral </w:t>
      </w:r>
      <w:r w:rsidR="00496632" w:rsidRPr="007E6F8E">
        <w:rPr>
          <w:rFonts w:ascii="Trebuchet MS" w:hAnsi="Trebuchet MS"/>
          <w:sz w:val="24"/>
          <w:szCs w:val="24"/>
        </w:rPr>
        <w:t xml:space="preserve">de San Pedro Tlaquepaque, Jalisco; </w:t>
      </w:r>
      <w:r w:rsidR="00EE00F3" w:rsidRPr="007E6F8E">
        <w:rPr>
          <w:rFonts w:ascii="Trebuchet MS" w:hAnsi="Trebuchet MS"/>
          <w:sz w:val="24"/>
          <w:szCs w:val="24"/>
        </w:rPr>
        <w:t xml:space="preserve">lo que </w:t>
      </w:r>
      <w:r w:rsidRPr="007E6F8E">
        <w:rPr>
          <w:rFonts w:ascii="Trebuchet MS" w:hAnsi="Trebuchet MS"/>
          <w:sz w:val="24"/>
          <w:szCs w:val="24"/>
        </w:rPr>
        <w:t>permit</w:t>
      </w:r>
      <w:r w:rsidR="00EE00F3" w:rsidRPr="007E6F8E">
        <w:rPr>
          <w:rFonts w:ascii="Trebuchet MS" w:hAnsi="Trebuchet MS"/>
          <w:sz w:val="24"/>
          <w:szCs w:val="24"/>
        </w:rPr>
        <w:t>e</w:t>
      </w:r>
      <w:r w:rsidRPr="007E6F8E">
        <w:rPr>
          <w:rFonts w:ascii="Trebuchet MS" w:hAnsi="Trebuchet MS"/>
          <w:sz w:val="24"/>
          <w:szCs w:val="24"/>
        </w:rPr>
        <w:t xml:space="preserve"> la difusión veraz y oportuna de los resultados</w:t>
      </w:r>
      <w:r w:rsidR="00450829" w:rsidRPr="007E6F8E">
        <w:rPr>
          <w:rFonts w:ascii="Trebuchet MS" w:hAnsi="Trebuchet MS"/>
          <w:sz w:val="24"/>
          <w:szCs w:val="24"/>
        </w:rPr>
        <w:t xml:space="preserve"> preliminares</w:t>
      </w:r>
      <w:r w:rsidRPr="007E6F8E">
        <w:rPr>
          <w:rFonts w:ascii="Trebuchet MS" w:hAnsi="Trebuchet MS"/>
          <w:sz w:val="24"/>
          <w:szCs w:val="24"/>
        </w:rPr>
        <w:t xml:space="preserve"> de l</w:t>
      </w:r>
      <w:r w:rsidR="00125B3B" w:rsidRPr="007E6F8E">
        <w:rPr>
          <w:rFonts w:ascii="Trebuchet MS" w:hAnsi="Trebuchet MS"/>
          <w:sz w:val="24"/>
          <w:szCs w:val="24"/>
        </w:rPr>
        <w:t>a elección en dicho municipio</w:t>
      </w:r>
      <w:r w:rsidRPr="007E6F8E">
        <w:rPr>
          <w:rFonts w:ascii="Trebuchet MS" w:hAnsi="Trebuchet MS"/>
          <w:sz w:val="24"/>
          <w:szCs w:val="24"/>
        </w:rPr>
        <w:t>,</w:t>
      </w:r>
      <w:r w:rsidR="00EE00F3" w:rsidRPr="007E6F8E">
        <w:rPr>
          <w:rFonts w:ascii="Trebuchet MS" w:hAnsi="Trebuchet MS"/>
          <w:sz w:val="24"/>
          <w:szCs w:val="24"/>
        </w:rPr>
        <w:t xml:space="preserve"> para conocimiento de</w:t>
      </w:r>
      <w:r w:rsidRPr="007E6F8E">
        <w:rPr>
          <w:rFonts w:ascii="Trebuchet MS" w:hAnsi="Trebuchet MS"/>
          <w:sz w:val="24"/>
          <w:szCs w:val="24"/>
        </w:rPr>
        <w:t xml:space="preserve"> los partidos políticos, </w:t>
      </w:r>
      <w:r w:rsidR="00EE00F3" w:rsidRPr="007E6F8E">
        <w:rPr>
          <w:rFonts w:ascii="Trebuchet MS" w:hAnsi="Trebuchet MS"/>
          <w:sz w:val="24"/>
          <w:szCs w:val="24"/>
        </w:rPr>
        <w:t xml:space="preserve">los </w:t>
      </w:r>
      <w:r w:rsidRPr="007E6F8E">
        <w:rPr>
          <w:rFonts w:ascii="Trebuchet MS" w:hAnsi="Trebuchet MS"/>
          <w:sz w:val="24"/>
          <w:szCs w:val="24"/>
        </w:rPr>
        <w:t>órganos de este Instituto</w:t>
      </w:r>
      <w:r w:rsidR="00EE00F3" w:rsidRPr="007E6F8E">
        <w:rPr>
          <w:rFonts w:ascii="Trebuchet MS" w:hAnsi="Trebuchet MS"/>
          <w:sz w:val="24"/>
          <w:szCs w:val="24"/>
        </w:rPr>
        <w:t xml:space="preserve"> y</w:t>
      </w:r>
      <w:r w:rsidRPr="007E6F8E">
        <w:rPr>
          <w:rFonts w:ascii="Trebuchet MS" w:hAnsi="Trebuchet MS"/>
          <w:sz w:val="24"/>
          <w:szCs w:val="24"/>
        </w:rPr>
        <w:t xml:space="preserve"> </w:t>
      </w:r>
      <w:r w:rsidR="00EE00F3" w:rsidRPr="007E6F8E">
        <w:rPr>
          <w:rFonts w:ascii="Trebuchet MS" w:hAnsi="Trebuchet MS"/>
          <w:sz w:val="24"/>
          <w:szCs w:val="24"/>
        </w:rPr>
        <w:t xml:space="preserve">los </w:t>
      </w:r>
      <w:r w:rsidRPr="007E6F8E">
        <w:rPr>
          <w:rFonts w:ascii="Trebuchet MS" w:hAnsi="Trebuchet MS"/>
          <w:sz w:val="24"/>
          <w:szCs w:val="24"/>
        </w:rPr>
        <w:t>medios de comunicación estatales, nacionales e internacionales</w:t>
      </w:r>
      <w:r w:rsidR="00EE00F3" w:rsidRPr="007E6F8E">
        <w:rPr>
          <w:rFonts w:ascii="Trebuchet MS" w:hAnsi="Trebuchet MS"/>
          <w:sz w:val="24"/>
          <w:szCs w:val="24"/>
        </w:rPr>
        <w:t>. Igualmente, g</w:t>
      </w:r>
      <w:r w:rsidRPr="007E6F8E">
        <w:rPr>
          <w:rFonts w:ascii="Trebuchet MS" w:hAnsi="Trebuchet MS"/>
          <w:sz w:val="24"/>
          <w:szCs w:val="24"/>
        </w:rPr>
        <w:t>enera mejores condiciones para publicitar e informar de manera pronta y eficaz a la Secretaría</w:t>
      </w:r>
      <w:r w:rsidR="00906683" w:rsidRPr="007E6F8E">
        <w:rPr>
          <w:rFonts w:ascii="Trebuchet MS" w:hAnsi="Trebuchet MS"/>
          <w:sz w:val="24"/>
          <w:szCs w:val="24"/>
        </w:rPr>
        <w:t xml:space="preserve"> E</w:t>
      </w:r>
      <w:r w:rsidRPr="007E6F8E">
        <w:rPr>
          <w:rFonts w:ascii="Trebuchet MS" w:hAnsi="Trebuchet MS"/>
          <w:sz w:val="24"/>
          <w:szCs w:val="24"/>
        </w:rPr>
        <w:t>jecutiva de este organismo electoral, acerca de los resultados</w:t>
      </w:r>
      <w:r w:rsidR="00EE00F3" w:rsidRPr="007E6F8E">
        <w:rPr>
          <w:rFonts w:ascii="Trebuchet MS" w:hAnsi="Trebuchet MS"/>
          <w:sz w:val="24"/>
          <w:szCs w:val="24"/>
        </w:rPr>
        <w:t xml:space="preserve"> </w:t>
      </w:r>
      <w:r w:rsidR="007662DF" w:rsidRPr="007E6F8E">
        <w:rPr>
          <w:rFonts w:ascii="Trebuchet MS" w:hAnsi="Trebuchet MS"/>
          <w:sz w:val="24"/>
          <w:szCs w:val="24"/>
        </w:rPr>
        <w:t>contenidos en las actas de escrutinio y cómputo que obran en poder del Consejo Municipal</w:t>
      </w:r>
      <w:r w:rsidRPr="007E6F8E">
        <w:rPr>
          <w:rFonts w:ascii="Trebuchet MS" w:hAnsi="Trebuchet MS"/>
          <w:sz w:val="24"/>
          <w:szCs w:val="24"/>
        </w:rPr>
        <w:t>, a partir de la recepción de los paquetes electorales.</w:t>
      </w:r>
    </w:p>
    <w:p w:rsidR="00704DF7" w:rsidRPr="007E6F8E" w:rsidRDefault="00704DF7" w:rsidP="005B03D1">
      <w:pPr>
        <w:suppressAutoHyphens/>
        <w:spacing w:after="0" w:line="240" w:lineRule="auto"/>
        <w:jc w:val="both"/>
        <w:rPr>
          <w:rFonts w:ascii="Trebuchet MS" w:eastAsia="Arial" w:hAnsi="Trebuchet MS"/>
          <w:sz w:val="24"/>
          <w:szCs w:val="24"/>
        </w:rPr>
      </w:pPr>
    </w:p>
    <w:p w:rsidR="00704DF7" w:rsidRPr="007E6F8E" w:rsidRDefault="00704DF7" w:rsidP="005B03D1">
      <w:pPr>
        <w:suppressAutoHyphens/>
        <w:spacing w:after="0" w:line="240" w:lineRule="auto"/>
        <w:jc w:val="both"/>
        <w:rPr>
          <w:rFonts w:ascii="Trebuchet MS" w:eastAsia="Arial" w:hAnsi="Trebuchet MS"/>
          <w:sz w:val="24"/>
          <w:szCs w:val="24"/>
        </w:rPr>
      </w:pPr>
      <w:r w:rsidRPr="007E6F8E">
        <w:rPr>
          <w:rFonts w:ascii="Trebuchet MS" w:eastAsia="Arial" w:hAnsi="Trebuchet MS"/>
          <w:sz w:val="24"/>
          <w:szCs w:val="24"/>
        </w:rPr>
        <w:t xml:space="preserve">Por lo antes expuesto, se proponen los siguientes puntos de  </w:t>
      </w:r>
    </w:p>
    <w:p w:rsidR="00704DF7" w:rsidRPr="007E6F8E" w:rsidRDefault="00704DF7" w:rsidP="005B03D1">
      <w:pPr>
        <w:suppressAutoHyphens/>
        <w:spacing w:after="0" w:line="240" w:lineRule="auto"/>
        <w:jc w:val="center"/>
        <w:rPr>
          <w:rFonts w:ascii="Trebuchet MS" w:eastAsia="Arial" w:hAnsi="Trebuchet MS"/>
          <w:b/>
          <w:sz w:val="24"/>
          <w:szCs w:val="24"/>
        </w:rPr>
      </w:pPr>
    </w:p>
    <w:p w:rsidR="00704DF7" w:rsidRPr="007E6F8E" w:rsidRDefault="00704DF7" w:rsidP="005B03D1">
      <w:pPr>
        <w:suppressAutoHyphens/>
        <w:spacing w:after="0" w:line="240" w:lineRule="auto"/>
        <w:jc w:val="center"/>
        <w:rPr>
          <w:rFonts w:ascii="Trebuchet MS" w:eastAsia="Arial" w:hAnsi="Trebuchet MS"/>
          <w:b/>
          <w:sz w:val="24"/>
          <w:szCs w:val="24"/>
        </w:rPr>
      </w:pPr>
      <w:r w:rsidRPr="007E6F8E">
        <w:rPr>
          <w:rFonts w:ascii="Trebuchet MS" w:eastAsia="Arial" w:hAnsi="Trebuchet MS"/>
          <w:b/>
          <w:sz w:val="24"/>
          <w:szCs w:val="24"/>
        </w:rPr>
        <w:t>A C U E R D O</w:t>
      </w:r>
    </w:p>
    <w:p w:rsidR="00704DF7" w:rsidRPr="007E6F8E" w:rsidRDefault="00704DF7" w:rsidP="005B03D1">
      <w:pPr>
        <w:suppressAutoHyphens/>
        <w:spacing w:after="0" w:line="240" w:lineRule="auto"/>
        <w:jc w:val="both"/>
        <w:rPr>
          <w:rFonts w:ascii="Trebuchet MS" w:eastAsia="Arial" w:hAnsi="Trebuchet MS"/>
          <w:sz w:val="24"/>
          <w:szCs w:val="24"/>
        </w:rPr>
      </w:pPr>
    </w:p>
    <w:p w:rsidR="00704DF7" w:rsidRPr="007E6F8E" w:rsidRDefault="00A95036" w:rsidP="005B03D1">
      <w:pPr>
        <w:pStyle w:val="Textoindependiente2"/>
        <w:rPr>
          <w:rFonts w:ascii="Trebuchet MS" w:eastAsia="Arial" w:hAnsi="Trebuchet MS"/>
          <w:b w:val="0"/>
          <w:szCs w:val="24"/>
        </w:rPr>
      </w:pPr>
      <w:r w:rsidRPr="007E6F8E">
        <w:rPr>
          <w:rFonts w:ascii="Trebuchet MS" w:eastAsia="Arial" w:hAnsi="Trebuchet MS"/>
          <w:szCs w:val="24"/>
        </w:rPr>
        <w:t>PRIMERO.</w:t>
      </w:r>
      <w:r w:rsidR="00704DF7" w:rsidRPr="007E6F8E">
        <w:rPr>
          <w:rFonts w:ascii="Trebuchet MS" w:eastAsia="Arial" w:hAnsi="Trebuchet MS"/>
          <w:szCs w:val="24"/>
        </w:rPr>
        <w:t xml:space="preserve"> </w:t>
      </w:r>
      <w:r w:rsidR="00704DF7" w:rsidRPr="007E6F8E">
        <w:rPr>
          <w:rFonts w:ascii="Trebuchet MS" w:eastAsia="Arial" w:hAnsi="Trebuchet MS"/>
          <w:b w:val="0"/>
          <w:szCs w:val="24"/>
        </w:rPr>
        <w:t>Se aprueba</w:t>
      </w:r>
      <w:r w:rsidR="00450829" w:rsidRPr="007E6F8E">
        <w:rPr>
          <w:rFonts w:ascii="Trebuchet MS" w:eastAsia="Arial" w:hAnsi="Trebuchet MS"/>
          <w:b w:val="0"/>
          <w:szCs w:val="24"/>
        </w:rPr>
        <w:t>, en su totalidad,</w:t>
      </w:r>
      <w:r w:rsidR="00704DF7" w:rsidRPr="007E6F8E">
        <w:rPr>
          <w:rFonts w:ascii="Trebuchet MS" w:eastAsia="Arial" w:hAnsi="Trebuchet MS"/>
          <w:szCs w:val="24"/>
        </w:rPr>
        <w:t xml:space="preserve"> </w:t>
      </w:r>
      <w:r w:rsidR="00704DF7" w:rsidRPr="007E6F8E">
        <w:rPr>
          <w:rFonts w:ascii="Trebuchet MS" w:eastAsia="Arial" w:hAnsi="Trebuchet MS"/>
          <w:b w:val="0"/>
          <w:szCs w:val="24"/>
        </w:rPr>
        <w:t>la sustitución de la lectura en voz alta del resultado de las votaciones que aparezcan en las actas de escrutinio y cómputo</w:t>
      </w:r>
      <w:r w:rsidR="003E383B" w:rsidRPr="007E6F8E">
        <w:rPr>
          <w:rFonts w:ascii="Trebuchet MS" w:eastAsia="Arial" w:hAnsi="Trebuchet MS"/>
          <w:b w:val="0"/>
          <w:szCs w:val="24"/>
        </w:rPr>
        <w:t xml:space="preserve"> de casilla</w:t>
      </w:r>
      <w:r w:rsidR="00704DF7" w:rsidRPr="007E6F8E">
        <w:rPr>
          <w:rFonts w:ascii="Trebuchet MS" w:eastAsia="Arial" w:hAnsi="Trebuchet MS"/>
          <w:b w:val="0"/>
          <w:szCs w:val="24"/>
        </w:rPr>
        <w:t xml:space="preserve">, por un mecanismo electrónico, en términos del considerando </w:t>
      </w:r>
      <w:r w:rsidR="00EE1F06" w:rsidRPr="007E6F8E">
        <w:rPr>
          <w:rFonts w:ascii="Trebuchet MS" w:eastAsia="Arial" w:hAnsi="Trebuchet MS"/>
          <w:b w:val="0"/>
          <w:szCs w:val="24"/>
        </w:rPr>
        <w:t>I</w:t>
      </w:r>
      <w:r w:rsidR="00704DF7" w:rsidRPr="007E6F8E">
        <w:rPr>
          <w:rFonts w:ascii="Trebuchet MS" w:eastAsia="Arial" w:hAnsi="Trebuchet MS"/>
          <w:b w:val="0"/>
          <w:szCs w:val="24"/>
        </w:rPr>
        <w:t xml:space="preserve">V de este acuerdo. </w:t>
      </w:r>
    </w:p>
    <w:p w:rsidR="00704DF7" w:rsidRPr="007E6F8E" w:rsidRDefault="00704DF7" w:rsidP="005B03D1">
      <w:pPr>
        <w:suppressAutoHyphens/>
        <w:spacing w:after="0" w:line="240" w:lineRule="auto"/>
        <w:jc w:val="both"/>
        <w:rPr>
          <w:rFonts w:ascii="Trebuchet MS" w:eastAsia="Arial" w:hAnsi="Trebuchet MS"/>
          <w:sz w:val="24"/>
          <w:szCs w:val="24"/>
          <w:lang w:val="es-ES_tradnl"/>
        </w:rPr>
      </w:pPr>
    </w:p>
    <w:p w:rsidR="00704DF7" w:rsidRPr="007E6F8E" w:rsidRDefault="00A95036" w:rsidP="005B03D1">
      <w:pPr>
        <w:pStyle w:val="Sinespaciado"/>
        <w:jc w:val="both"/>
        <w:rPr>
          <w:rFonts w:ascii="Trebuchet MS" w:hAnsi="Trebuchet MS"/>
          <w:sz w:val="24"/>
          <w:szCs w:val="24"/>
        </w:rPr>
      </w:pPr>
      <w:r w:rsidRPr="007E6F8E">
        <w:rPr>
          <w:rFonts w:ascii="Trebuchet MS" w:hAnsi="Trebuchet MS"/>
          <w:b/>
          <w:sz w:val="24"/>
          <w:szCs w:val="24"/>
        </w:rPr>
        <w:t>SEGUNDO.</w:t>
      </w:r>
      <w:r w:rsidR="00704DF7" w:rsidRPr="007E6F8E">
        <w:rPr>
          <w:rFonts w:ascii="Trebuchet MS" w:hAnsi="Trebuchet MS"/>
          <w:sz w:val="24"/>
          <w:szCs w:val="24"/>
        </w:rPr>
        <w:t xml:space="preserve"> </w:t>
      </w:r>
      <w:r w:rsidR="0096240C" w:rsidRPr="007E6F8E">
        <w:rPr>
          <w:rFonts w:ascii="Trebuchet MS" w:eastAsia="Times New Roman" w:hAnsi="Trebuchet MS"/>
          <w:sz w:val="24"/>
          <w:szCs w:val="24"/>
        </w:rPr>
        <w:t xml:space="preserve">Hágase del conocimiento del Instituto Nacional Electoral, el presente acuerdo, a través </w:t>
      </w:r>
      <w:r w:rsidR="0096240C" w:rsidRPr="007E6F8E">
        <w:rPr>
          <w:rFonts w:ascii="Trebuchet MS" w:eastAsia="Trebuchet MS" w:hAnsi="Trebuchet MS" w:cs="Trebuchet MS"/>
          <w:sz w:val="24"/>
          <w:szCs w:val="24"/>
        </w:rPr>
        <w:t>del Sistema de Vinculación con los Organismos Públicos Locales Electorales</w:t>
      </w:r>
      <w:r w:rsidR="0096240C" w:rsidRPr="007E6F8E">
        <w:rPr>
          <w:rFonts w:ascii="Trebuchet MS" w:eastAsia="Times New Roman" w:hAnsi="Trebuchet MS"/>
          <w:sz w:val="24"/>
          <w:szCs w:val="24"/>
        </w:rPr>
        <w:t>, para los efectos correspondientes.</w:t>
      </w:r>
    </w:p>
    <w:p w:rsidR="00704DF7" w:rsidRPr="007E6F8E" w:rsidRDefault="00704DF7" w:rsidP="005B03D1">
      <w:pPr>
        <w:pStyle w:val="Sinespaciado"/>
        <w:jc w:val="both"/>
        <w:rPr>
          <w:rFonts w:ascii="Trebuchet MS" w:hAnsi="Trebuchet MS"/>
          <w:sz w:val="24"/>
          <w:szCs w:val="24"/>
        </w:rPr>
      </w:pPr>
    </w:p>
    <w:p w:rsidR="00704DF7" w:rsidRDefault="00A95036" w:rsidP="00AB3E3F">
      <w:pPr>
        <w:pStyle w:val="Sinespaciado"/>
        <w:jc w:val="both"/>
        <w:rPr>
          <w:rFonts w:ascii="Trebuchet MS" w:hAnsi="Trebuchet MS"/>
          <w:sz w:val="24"/>
          <w:szCs w:val="24"/>
        </w:rPr>
      </w:pPr>
      <w:r w:rsidRPr="007E6F8E">
        <w:rPr>
          <w:rFonts w:ascii="Trebuchet MS" w:hAnsi="Trebuchet MS"/>
          <w:b/>
          <w:sz w:val="24"/>
          <w:szCs w:val="24"/>
        </w:rPr>
        <w:lastRenderedPageBreak/>
        <w:t>TERCERO.</w:t>
      </w:r>
      <w:r w:rsidR="00704DF7" w:rsidRPr="007E6F8E">
        <w:rPr>
          <w:rFonts w:ascii="Trebuchet MS" w:hAnsi="Trebuchet MS"/>
          <w:sz w:val="24"/>
          <w:szCs w:val="24"/>
        </w:rPr>
        <w:t xml:space="preserve"> Notifíquese el contenido de este acuerdo a los partidos políticos </w:t>
      </w:r>
      <w:r w:rsidRPr="007E6F8E">
        <w:rPr>
          <w:rFonts w:ascii="Trebuchet MS" w:hAnsi="Trebuchet MS"/>
          <w:sz w:val="24"/>
          <w:szCs w:val="24"/>
        </w:rPr>
        <w:t xml:space="preserve">registrados y </w:t>
      </w:r>
      <w:r w:rsidR="00704DF7" w:rsidRPr="007E6F8E">
        <w:rPr>
          <w:rFonts w:ascii="Trebuchet MS" w:hAnsi="Trebuchet MS"/>
          <w:sz w:val="24"/>
          <w:szCs w:val="24"/>
        </w:rPr>
        <w:t xml:space="preserve">acreditados, </w:t>
      </w:r>
      <w:r w:rsidRPr="007E6F8E">
        <w:rPr>
          <w:rFonts w:ascii="Trebuchet MS" w:hAnsi="Trebuchet MS"/>
          <w:sz w:val="24"/>
          <w:szCs w:val="24"/>
        </w:rPr>
        <w:t>a través del correo electrónico registrado</w:t>
      </w:r>
      <w:r w:rsidR="00704DF7" w:rsidRPr="007E6F8E">
        <w:rPr>
          <w:rFonts w:ascii="Trebuchet MS" w:hAnsi="Trebuchet MS"/>
          <w:sz w:val="24"/>
          <w:szCs w:val="24"/>
        </w:rPr>
        <w:t xml:space="preserve"> y publíquese en el Periódico Oficial “El Estado de Jalisco”, así como en la página oficial de internet de este Instituto.</w:t>
      </w:r>
    </w:p>
    <w:p w:rsidR="007E6F8E" w:rsidRPr="007E6F8E" w:rsidRDefault="007E6F8E" w:rsidP="00AB3E3F">
      <w:pPr>
        <w:pStyle w:val="Sinespaciado"/>
        <w:jc w:val="both"/>
        <w:rPr>
          <w:rFonts w:ascii="Trebuchet MS" w:eastAsia="Arial" w:hAnsi="Trebuchet MS"/>
          <w:b/>
          <w:sz w:val="24"/>
          <w:szCs w:val="24"/>
        </w:rPr>
      </w:pPr>
    </w:p>
    <w:p w:rsidR="007C1926" w:rsidRPr="007E6F8E" w:rsidRDefault="007C1926" w:rsidP="007C1926">
      <w:pPr>
        <w:spacing w:after="0" w:line="240" w:lineRule="auto"/>
        <w:jc w:val="center"/>
        <w:rPr>
          <w:rFonts w:ascii="Trebuchet MS" w:hAnsi="Trebuchet MS"/>
          <w:kern w:val="18"/>
          <w:sz w:val="24"/>
          <w:szCs w:val="24"/>
          <w:lang w:eastAsia="es-ES"/>
        </w:rPr>
      </w:pPr>
      <w:r w:rsidRPr="007E6F8E">
        <w:rPr>
          <w:rFonts w:ascii="Trebuchet MS" w:hAnsi="Trebuchet MS"/>
          <w:kern w:val="18"/>
          <w:sz w:val="24"/>
          <w:szCs w:val="24"/>
          <w:lang w:eastAsia="es-ES"/>
        </w:rPr>
        <w:t xml:space="preserve">Guadalajara, Jalisco; a </w:t>
      </w:r>
      <w:r w:rsidR="007E6F8E" w:rsidRPr="007E6F8E">
        <w:rPr>
          <w:rFonts w:ascii="Trebuchet MS" w:hAnsi="Trebuchet MS"/>
          <w:kern w:val="18"/>
          <w:sz w:val="24"/>
          <w:szCs w:val="24"/>
          <w:lang w:eastAsia="es-ES"/>
        </w:rPr>
        <w:t>19</w:t>
      </w:r>
      <w:r w:rsidRPr="007E6F8E">
        <w:rPr>
          <w:rFonts w:ascii="Trebuchet MS" w:hAnsi="Trebuchet MS"/>
          <w:kern w:val="18"/>
          <w:sz w:val="24"/>
          <w:szCs w:val="24"/>
          <w:lang w:eastAsia="es-ES"/>
        </w:rPr>
        <w:t xml:space="preserve"> de noviembre de 2021.</w:t>
      </w:r>
    </w:p>
    <w:p w:rsidR="009C50AB" w:rsidRPr="007E6F8E" w:rsidRDefault="009C50AB" w:rsidP="007C1926">
      <w:pPr>
        <w:spacing w:after="0" w:line="240" w:lineRule="auto"/>
        <w:jc w:val="center"/>
        <w:rPr>
          <w:rFonts w:ascii="Trebuchet MS" w:hAnsi="Trebuchet MS"/>
          <w:kern w:val="18"/>
          <w:sz w:val="24"/>
          <w:szCs w:val="24"/>
          <w:lang w:eastAsia="es-ES"/>
        </w:rPr>
      </w:pPr>
    </w:p>
    <w:p w:rsidR="007C1926" w:rsidRPr="007E6F8E" w:rsidRDefault="007C1926" w:rsidP="007C1926">
      <w:pPr>
        <w:spacing w:after="0" w:line="240" w:lineRule="auto"/>
        <w:jc w:val="center"/>
        <w:rPr>
          <w:rFonts w:ascii="Trebuchet MS" w:hAnsi="Trebuchet MS"/>
          <w:kern w:val="18"/>
          <w:sz w:val="24"/>
          <w:szCs w:val="24"/>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C1926" w:rsidRPr="007E6F8E" w:rsidTr="00211BDA">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C1926" w:rsidRPr="007E6F8E" w:rsidTr="00211BDA">
              <w:tc>
                <w:tcPr>
                  <w:tcW w:w="5070" w:type="dxa"/>
                  <w:shd w:val="clear" w:color="auto" w:fill="auto"/>
                </w:tcPr>
                <w:p w:rsidR="007C1926" w:rsidRPr="007E6F8E" w:rsidRDefault="007C1926" w:rsidP="00211BDA">
                  <w:pPr>
                    <w:spacing w:after="0" w:line="240" w:lineRule="auto"/>
                    <w:jc w:val="center"/>
                    <w:rPr>
                      <w:rFonts w:ascii="Trebuchet MS" w:hAnsi="Trebuchet MS"/>
                      <w:kern w:val="18"/>
                      <w:sz w:val="24"/>
                      <w:szCs w:val="24"/>
                      <w:lang w:eastAsia="es-ES"/>
                    </w:rPr>
                  </w:pPr>
                </w:p>
                <w:p w:rsidR="007C1926" w:rsidRPr="007E6F8E" w:rsidRDefault="007C1926" w:rsidP="00211BDA">
                  <w:pPr>
                    <w:spacing w:after="0" w:line="240" w:lineRule="auto"/>
                    <w:jc w:val="center"/>
                    <w:rPr>
                      <w:rFonts w:ascii="Trebuchet MS" w:hAnsi="Trebuchet MS"/>
                      <w:kern w:val="18"/>
                      <w:sz w:val="24"/>
                      <w:szCs w:val="24"/>
                      <w:lang w:eastAsia="es-ES"/>
                    </w:rPr>
                  </w:pPr>
                  <w:r w:rsidRPr="007E6F8E">
                    <w:rPr>
                      <w:rFonts w:ascii="Trebuchet MS" w:hAnsi="Trebuchet MS"/>
                      <w:kern w:val="18"/>
                      <w:sz w:val="24"/>
                      <w:szCs w:val="24"/>
                      <w:lang w:eastAsia="es-ES"/>
                    </w:rPr>
                    <w:t>Paula Ramírez Höhne</w:t>
                  </w:r>
                </w:p>
                <w:p w:rsidR="007C1926" w:rsidRPr="007E6F8E" w:rsidRDefault="007C1926" w:rsidP="00211BDA">
                  <w:pPr>
                    <w:spacing w:after="0" w:line="240" w:lineRule="auto"/>
                    <w:jc w:val="center"/>
                    <w:rPr>
                      <w:rFonts w:ascii="Trebuchet MS" w:hAnsi="Trebuchet MS"/>
                      <w:kern w:val="18"/>
                      <w:sz w:val="24"/>
                      <w:szCs w:val="24"/>
                      <w:lang w:eastAsia="es-ES"/>
                    </w:rPr>
                  </w:pPr>
                  <w:r w:rsidRPr="007E6F8E">
                    <w:rPr>
                      <w:rFonts w:ascii="Trebuchet MS" w:hAnsi="Trebuchet MS"/>
                      <w:kern w:val="18"/>
                      <w:sz w:val="24"/>
                      <w:szCs w:val="24"/>
                      <w:lang w:eastAsia="es-ES"/>
                    </w:rPr>
                    <w:t>Consejera presidenta</w:t>
                  </w:r>
                </w:p>
              </w:tc>
              <w:tc>
                <w:tcPr>
                  <w:tcW w:w="5137" w:type="dxa"/>
                  <w:shd w:val="clear" w:color="auto" w:fill="auto"/>
                </w:tcPr>
                <w:p w:rsidR="007C1926" w:rsidRPr="007E6F8E" w:rsidRDefault="007C1926" w:rsidP="00211BDA">
                  <w:pPr>
                    <w:spacing w:after="0" w:line="240" w:lineRule="auto"/>
                    <w:jc w:val="center"/>
                    <w:rPr>
                      <w:rFonts w:ascii="Trebuchet MS" w:hAnsi="Trebuchet MS"/>
                      <w:kern w:val="18"/>
                      <w:sz w:val="24"/>
                      <w:szCs w:val="24"/>
                      <w:lang w:eastAsia="es-ES"/>
                    </w:rPr>
                  </w:pPr>
                </w:p>
                <w:p w:rsidR="007C1926" w:rsidRPr="007E6F8E" w:rsidRDefault="007C1926" w:rsidP="00211BDA">
                  <w:pPr>
                    <w:spacing w:after="0" w:line="240" w:lineRule="auto"/>
                    <w:jc w:val="center"/>
                    <w:rPr>
                      <w:rFonts w:ascii="Trebuchet MS" w:hAnsi="Trebuchet MS"/>
                      <w:kern w:val="18"/>
                      <w:sz w:val="24"/>
                      <w:szCs w:val="24"/>
                      <w:lang w:eastAsia="es-ES"/>
                    </w:rPr>
                  </w:pPr>
                  <w:r w:rsidRPr="007E6F8E">
                    <w:rPr>
                      <w:rFonts w:ascii="Trebuchet MS" w:hAnsi="Trebuchet MS"/>
                      <w:kern w:val="18"/>
                      <w:sz w:val="24"/>
                      <w:szCs w:val="24"/>
                      <w:lang w:eastAsia="es-ES"/>
                    </w:rPr>
                    <w:t>Manuel Alejandro Murillo Gutiérrez</w:t>
                  </w:r>
                </w:p>
                <w:p w:rsidR="007C1926" w:rsidRPr="007E6F8E" w:rsidRDefault="007C1926" w:rsidP="00211BDA">
                  <w:pPr>
                    <w:spacing w:after="0" w:line="240" w:lineRule="auto"/>
                    <w:jc w:val="center"/>
                    <w:rPr>
                      <w:rFonts w:ascii="Trebuchet MS" w:hAnsi="Trebuchet MS"/>
                      <w:kern w:val="18"/>
                      <w:sz w:val="24"/>
                      <w:szCs w:val="24"/>
                      <w:lang w:eastAsia="es-ES"/>
                    </w:rPr>
                  </w:pPr>
                  <w:r w:rsidRPr="007E6F8E">
                    <w:rPr>
                      <w:rFonts w:ascii="Trebuchet MS" w:hAnsi="Trebuchet MS"/>
                      <w:kern w:val="18"/>
                      <w:sz w:val="24"/>
                      <w:szCs w:val="24"/>
                      <w:lang w:eastAsia="es-ES"/>
                    </w:rPr>
                    <w:t>Secretario ejecutivo</w:t>
                  </w:r>
                </w:p>
              </w:tc>
            </w:tr>
          </w:tbl>
          <w:p w:rsidR="007C1926" w:rsidRPr="007E6F8E" w:rsidRDefault="007C1926" w:rsidP="00211BDA">
            <w:pPr>
              <w:spacing w:after="0" w:line="240" w:lineRule="auto"/>
              <w:jc w:val="center"/>
              <w:rPr>
                <w:rFonts w:ascii="Trebuchet MS" w:hAnsi="Trebuchet MS"/>
                <w:kern w:val="18"/>
                <w:sz w:val="24"/>
                <w:szCs w:val="24"/>
                <w:lang w:eastAsia="es-ES"/>
              </w:rPr>
            </w:pPr>
          </w:p>
        </w:tc>
        <w:tc>
          <w:tcPr>
            <w:tcW w:w="222" w:type="dxa"/>
            <w:shd w:val="clear" w:color="auto" w:fill="auto"/>
          </w:tcPr>
          <w:p w:rsidR="007C1926" w:rsidRPr="007E6F8E" w:rsidRDefault="007C1926" w:rsidP="00211BDA">
            <w:pPr>
              <w:spacing w:after="0" w:line="240" w:lineRule="auto"/>
              <w:jc w:val="center"/>
              <w:rPr>
                <w:rFonts w:ascii="Trebuchet MS" w:hAnsi="Trebuchet MS"/>
                <w:kern w:val="18"/>
                <w:sz w:val="24"/>
                <w:szCs w:val="24"/>
                <w:lang w:eastAsia="es-ES"/>
              </w:rPr>
            </w:pPr>
          </w:p>
        </w:tc>
      </w:tr>
    </w:tbl>
    <w:p w:rsidR="007C1926" w:rsidRPr="00207FEC" w:rsidRDefault="007C1926" w:rsidP="005B03D1">
      <w:pPr>
        <w:suppressAutoHyphens/>
        <w:spacing w:after="0" w:line="240" w:lineRule="auto"/>
        <w:jc w:val="center"/>
        <w:rPr>
          <w:rFonts w:ascii="Trebuchet MS" w:hAnsi="Trebuchet MS" w:cs="Arial"/>
          <w:b/>
          <w:sz w:val="24"/>
          <w:szCs w:val="24"/>
          <w:lang w:val="es-ES" w:eastAsia="ar-SA"/>
        </w:rPr>
      </w:pPr>
    </w:p>
    <w:p w:rsidR="00704DF7" w:rsidRPr="00207FEC" w:rsidRDefault="00704DF7" w:rsidP="005B03D1">
      <w:pPr>
        <w:suppressAutoHyphens/>
        <w:spacing w:after="0" w:line="240" w:lineRule="auto"/>
        <w:jc w:val="center"/>
        <w:rPr>
          <w:rFonts w:ascii="Trebuchet MS" w:hAnsi="Trebuchet MS" w:cs="Arial"/>
          <w:b/>
          <w:sz w:val="24"/>
          <w:szCs w:val="24"/>
          <w:lang w:val="es-ES" w:eastAsia="ar-S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4"/>
        <w:gridCol w:w="834"/>
      </w:tblGrid>
      <w:tr w:rsidR="001A27D4" w:rsidRPr="00207FEC" w:rsidTr="00244753">
        <w:trPr>
          <w:trHeight w:val="286"/>
        </w:trPr>
        <w:tc>
          <w:tcPr>
            <w:tcW w:w="574" w:type="dxa"/>
            <w:tcMar>
              <w:top w:w="0" w:type="dxa"/>
              <w:left w:w="108" w:type="dxa"/>
              <w:bottom w:w="0" w:type="dxa"/>
              <w:right w:w="108" w:type="dxa"/>
            </w:tcMar>
            <w:hideMark/>
          </w:tcPr>
          <w:p w:rsidR="001A27D4" w:rsidRPr="00B0559A" w:rsidRDefault="001A27D4" w:rsidP="005B03D1">
            <w:pPr>
              <w:suppressAutoHyphens/>
              <w:spacing w:after="0" w:line="240" w:lineRule="auto"/>
              <w:jc w:val="center"/>
              <w:rPr>
                <w:rFonts w:ascii="Trebuchet MS" w:eastAsia="Calibri" w:hAnsi="Trebuchet MS"/>
                <w:sz w:val="16"/>
                <w:szCs w:val="16"/>
                <w:lang w:val="es-ES" w:eastAsia="ar-SA"/>
              </w:rPr>
            </w:pPr>
            <w:r w:rsidRPr="00B0559A">
              <w:rPr>
                <w:rFonts w:ascii="Trebuchet MS" w:eastAsia="Calibri" w:hAnsi="Trebuchet MS"/>
                <w:sz w:val="16"/>
                <w:szCs w:val="16"/>
                <w:lang w:val="es-ES" w:eastAsia="ar-SA"/>
              </w:rPr>
              <w:t>CMT</w:t>
            </w:r>
          </w:p>
          <w:p w:rsidR="001A27D4" w:rsidRPr="00B0559A" w:rsidRDefault="001A27D4" w:rsidP="005B03D1">
            <w:pPr>
              <w:suppressAutoHyphens/>
              <w:spacing w:after="0" w:line="240" w:lineRule="auto"/>
              <w:jc w:val="center"/>
              <w:rPr>
                <w:rFonts w:ascii="Trebuchet MS" w:eastAsia="Calibri" w:hAnsi="Trebuchet MS"/>
                <w:sz w:val="16"/>
                <w:szCs w:val="16"/>
                <w:lang w:val="es-ES" w:eastAsia="ar-SA"/>
              </w:rPr>
            </w:pPr>
            <w:proofErr w:type="spellStart"/>
            <w:r w:rsidRPr="00B0559A">
              <w:rPr>
                <w:rFonts w:ascii="Trebuchet MS" w:eastAsia="Calibri" w:hAnsi="Trebuchet MS"/>
                <w:sz w:val="16"/>
                <w:szCs w:val="16"/>
                <w:lang w:val="es-ES" w:eastAsia="ar-SA"/>
              </w:rPr>
              <w:t>VoBo</w:t>
            </w:r>
            <w:proofErr w:type="spellEnd"/>
          </w:p>
        </w:tc>
        <w:tc>
          <w:tcPr>
            <w:tcW w:w="834" w:type="dxa"/>
          </w:tcPr>
          <w:p w:rsidR="001A27D4" w:rsidRPr="00B0559A" w:rsidRDefault="00685198" w:rsidP="005B03D1">
            <w:pPr>
              <w:suppressAutoHyphens/>
              <w:spacing w:after="0" w:line="240" w:lineRule="auto"/>
              <w:jc w:val="center"/>
              <w:rPr>
                <w:rFonts w:ascii="Trebuchet MS" w:eastAsia="Calibri" w:hAnsi="Trebuchet MS"/>
                <w:sz w:val="16"/>
                <w:szCs w:val="16"/>
                <w:lang w:val="es-ES" w:eastAsia="ar-SA"/>
              </w:rPr>
            </w:pPr>
            <w:r w:rsidRPr="00B0559A">
              <w:rPr>
                <w:rFonts w:ascii="Trebuchet MS" w:eastAsia="Calibri" w:hAnsi="Trebuchet MS"/>
                <w:sz w:val="16"/>
                <w:szCs w:val="16"/>
                <w:lang w:val="es-ES" w:eastAsia="ar-SA"/>
              </w:rPr>
              <w:t>TETC</w:t>
            </w:r>
          </w:p>
          <w:p w:rsidR="001A27D4" w:rsidRPr="00B0559A" w:rsidRDefault="001A27D4" w:rsidP="005B03D1">
            <w:pPr>
              <w:suppressAutoHyphens/>
              <w:spacing w:after="0" w:line="240" w:lineRule="auto"/>
              <w:jc w:val="center"/>
              <w:rPr>
                <w:rFonts w:ascii="Trebuchet MS" w:eastAsia="Calibri" w:hAnsi="Trebuchet MS"/>
                <w:sz w:val="16"/>
                <w:szCs w:val="16"/>
                <w:lang w:val="es-ES" w:eastAsia="ar-SA"/>
              </w:rPr>
            </w:pPr>
            <w:r w:rsidRPr="00B0559A">
              <w:rPr>
                <w:rFonts w:ascii="Trebuchet MS" w:eastAsia="Calibri" w:hAnsi="Trebuchet MS"/>
                <w:sz w:val="16"/>
                <w:szCs w:val="16"/>
                <w:lang w:val="es-ES" w:eastAsia="ar-SA"/>
              </w:rPr>
              <w:t>Elaboró</w:t>
            </w:r>
          </w:p>
        </w:tc>
      </w:tr>
    </w:tbl>
    <w:p w:rsidR="00704DF7" w:rsidRDefault="00704DF7" w:rsidP="005B03D1">
      <w:pPr>
        <w:suppressAutoHyphens/>
        <w:spacing w:after="0" w:line="240" w:lineRule="auto"/>
        <w:rPr>
          <w:rFonts w:ascii="Trebuchet MS" w:eastAsia="Arial" w:hAnsi="Trebuchet MS"/>
          <w:sz w:val="24"/>
          <w:szCs w:val="24"/>
        </w:rPr>
      </w:pPr>
    </w:p>
    <w:p w:rsidR="007E6F8E" w:rsidRDefault="007E6F8E" w:rsidP="007E6F8E">
      <w:pPr>
        <w:pStyle w:val="Sinespaciado"/>
        <w:jc w:val="both"/>
        <w:rPr>
          <w:rFonts w:ascii="Trebuchet MS" w:hAnsi="Trebuchet MS"/>
          <w:sz w:val="18"/>
          <w:szCs w:val="18"/>
        </w:rPr>
      </w:pPr>
    </w:p>
    <w:p w:rsidR="007E6F8E" w:rsidRPr="00033409" w:rsidRDefault="007E6F8E" w:rsidP="007E6F8E">
      <w:pPr>
        <w:pStyle w:val="Sinespaciado"/>
        <w:jc w:val="both"/>
        <w:rPr>
          <w:rFonts w:ascii="Trebuchet MS" w:hAnsi="Trebuchet MS"/>
          <w:sz w:val="18"/>
          <w:szCs w:val="18"/>
        </w:rPr>
      </w:pPr>
      <w:r w:rsidRPr="00033409">
        <w:rPr>
          <w:rFonts w:ascii="Trebuchet MS" w:hAnsi="Trebuchet MS"/>
          <w:sz w:val="18"/>
          <w:szCs w:val="18"/>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8"/>
          <w:szCs w:val="18"/>
        </w:rPr>
        <w:t>diecinueve</w:t>
      </w:r>
      <w:r w:rsidRPr="00033409">
        <w:rPr>
          <w:rFonts w:ascii="Trebuchet MS" w:hAnsi="Trebuchet MS"/>
          <w:sz w:val="18"/>
          <w:szCs w:val="18"/>
        </w:rPr>
        <w:t xml:space="preserve"> de noviembre de dos mil veintiuno, por votación unánime de las y los consejeros electorales Silvia Guadalupe Bustos Vásquez</w:t>
      </w:r>
      <w:r w:rsidRPr="00033409">
        <w:rPr>
          <w:rFonts w:ascii="Trebuchet MS" w:hAnsi="Trebuchet MS"/>
          <w:bCs/>
          <w:sz w:val="18"/>
          <w:szCs w:val="18"/>
        </w:rPr>
        <w:t>,</w:t>
      </w:r>
      <w:r w:rsidRPr="00033409">
        <w:rPr>
          <w:rFonts w:ascii="Trebuchet MS" w:hAnsi="Trebuchet MS"/>
          <w:sz w:val="18"/>
          <w:szCs w:val="18"/>
        </w:rPr>
        <w:t xml:space="preserve"> </w:t>
      </w:r>
      <w:proofErr w:type="spellStart"/>
      <w:r w:rsidRPr="00033409">
        <w:rPr>
          <w:rFonts w:ascii="Trebuchet MS" w:hAnsi="Trebuchet MS"/>
          <w:sz w:val="18"/>
          <w:szCs w:val="18"/>
        </w:rPr>
        <w:t>Zoad</w:t>
      </w:r>
      <w:proofErr w:type="spellEnd"/>
      <w:r w:rsidRPr="00033409">
        <w:rPr>
          <w:rFonts w:ascii="Trebuchet MS" w:hAnsi="Trebuchet MS"/>
          <w:sz w:val="18"/>
          <w:szCs w:val="18"/>
        </w:rPr>
        <w:t xml:space="preserve"> </w:t>
      </w:r>
      <w:proofErr w:type="spellStart"/>
      <w:r w:rsidRPr="00033409">
        <w:rPr>
          <w:rFonts w:ascii="Trebuchet MS" w:hAnsi="Trebuchet MS"/>
          <w:sz w:val="18"/>
          <w:szCs w:val="18"/>
        </w:rPr>
        <w:t>Jeanine</w:t>
      </w:r>
      <w:proofErr w:type="spellEnd"/>
      <w:r w:rsidRPr="00033409">
        <w:rPr>
          <w:rFonts w:ascii="Trebuchet MS" w:hAnsi="Trebuchet MS"/>
          <w:sz w:val="18"/>
          <w:szCs w:val="18"/>
        </w:rPr>
        <w:t xml:space="preserve"> García González, Miguel Godínez </w:t>
      </w:r>
      <w:proofErr w:type="spellStart"/>
      <w:r w:rsidRPr="00033409">
        <w:rPr>
          <w:rFonts w:ascii="Trebuchet MS" w:hAnsi="Trebuchet MS"/>
          <w:sz w:val="18"/>
          <w:szCs w:val="18"/>
        </w:rPr>
        <w:t>Terríquez</w:t>
      </w:r>
      <w:proofErr w:type="spellEnd"/>
      <w:r w:rsidRPr="00033409">
        <w:rPr>
          <w:rFonts w:ascii="Trebuchet MS" w:hAnsi="Trebuchet MS"/>
          <w:bCs/>
          <w:sz w:val="18"/>
          <w:szCs w:val="18"/>
        </w:rPr>
        <w:t>,</w:t>
      </w:r>
      <w:r w:rsidRPr="00033409">
        <w:rPr>
          <w:rFonts w:ascii="Trebuchet MS" w:hAnsi="Trebuchet MS"/>
          <w:sz w:val="18"/>
          <w:szCs w:val="18"/>
        </w:rPr>
        <w:t xml:space="preserve"> </w:t>
      </w:r>
      <w:r w:rsidRPr="00033409">
        <w:rPr>
          <w:rFonts w:ascii="Trebuchet MS" w:hAnsi="Trebuchet MS"/>
          <w:bCs/>
          <w:sz w:val="18"/>
          <w:szCs w:val="18"/>
        </w:rPr>
        <w:t xml:space="preserve">Moisés Pérez Vega, Brenda Judith Serafín </w:t>
      </w:r>
      <w:proofErr w:type="spellStart"/>
      <w:r w:rsidRPr="00033409">
        <w:rPr>
          <w:rFonts w:ascii="Trebuchet MS" w:hAnsi="Trebuchet MS"/>
          <w:bCs/>
          <w:sz w:val="18"/>
          <w:szCs w:val="18"/>
        </w:rPr>
        <w:t>Morfín</w:t>
      </w:r>
      <w:proofErr w:type="spellEnd"/>
      <w:r w:rsidRPr="00033409">
        <w:rPr>
          <w:rFonts w:ascii="Trebuchet MS" w:hAnsi="Trebuchet MS"/>
          <w:bCs/>
          <w:sz w:val="18"/>
          <w:szCs w:val="18"/>
        </w:rPr>
        <w:t xml:space="preserve">, Claudia Alejandra Vargas Bautista y de la consejera presidenta </w:t>
      </w:r>
      <w:r w:rsidRPr="00033409">
        <w:rPr>
          <w:rFonts w:ascii="Trebuchet MS" w:hAnsi="Trebuchet MS"/>
          <w:sz w:val="18"/>
          <w:szCs w:val="18"/>
        </w:rPr>
        <w:t>Paula Ramírez Höhne. Doy fe.</w:t>
      </w:r>
    </w:p>
    <w:p w:rsidR="007E6F8E" w:rsidRPr="00033409" w:rsidRDefault="007E6F8E" w:rsidP="007E6F8E">
      <w:pPr>
        <w:spacing w:line="240" w:lineRule="auto"/>
        <w:jc w:val="both"/>
        <w:rPr>
          <w:rFonts w:ascii="Trebuchet MS" w:hAnsi="Trebuchet MS"/>
          <w:sz w:val="18"/>
          <w:szCs w:val="18"/>
        </w:rPr>
      </w:pPr>
    </w:p>
    <w:p w:rsidR="007E6F8E" w:rsidRPr="00033409" w:rsidRDefault="007E6F8E" w:rsidP="007E6F8E">
      <w:pPr>
        <w:spacing w:line="240" w:lineRule="auto"/>
        <w:jc w:val="both"/>
        <w:rPr>
          <w:rFonts w:ascii="Trebuchet MS" w:hAnsi="Trebuchet MS"/>
          <w:sz w:val="18"/>
          <w:szCs w:val="18"/>
        </w:rPr>
      </w:pPr>
    </w:p>
    <w:p w:rsidR="007E6F8E" w:rsidRPr="00033409" w:rsidRDefault="007E6F8E" w:rsidP="007E6F8E">
      <w:pPr>
        <w:pStyle w:val="Textoindependiente"/>
        <w:spacing w:after="0" w:line="240" w:lineRule="auto"/>
        <w:jc w:val="center"/>
        <w:rPr>
          <w:rFonts w:ascii="Trebuchet MS" w:hAnsi="Trebuchet MS"/>
          <w:b/>
          <w:sz w:val="18"/>
          <w:szCs w:val="18"/>
        </w:rPr>
      </w:pPr>
      <w:r w:rsidRPr="00033409">
        <w:rPr>
          <w:rFonts w:ascii="Trebuchet MS" w:hAnsi="Trebuchet MS"/>
          <w:sz w:val="18"/>
          <w:szCs w:val="18"/>
        </w:rPr>
        <w:t>Manuel Alejandro Murillo Gutiérrez</w:t>
      </w:r>
    </w:p>
    <w:p w:rsidR="007E6F8E" w:rsidRPr="00033409" w:rsidRDefault="007E6F8E" w:rsidP="007E6F8E">
      <w:pPr>
        <w:pStyle w:val="Textoindependiente"/>
        <w:spacing w:line="240" w:lineRule="auto"/>
        <w:jc w:val="center"/>
        <w:rPr>
          <w:rFonts w:ascii="Trebuchet MS" w:hAnsi="Trebuchet MS"/>
          <w:b/>
          <w:sz w:val="18"/>
          <w:szCs w:val="18"/>
        </w:rPr>
      </w:pPr>
      <w:r w:rsidRPr="00033409">
        <w:rPr>
          <w:rFonts w:ascii="Trebuchet MS" w:hAnsi="Trebuchet MS"/>
          <w:sz w:val="18"/>
          <w:szCs w:val="18"/>
        </w:rPr>
        <w:t>Secretario ejecutivo</w:t>
      </w:r>
    </w:p>
    <w:p w:rsidR="007E6F8E" w:rsidRDefault="007E6F8E" w:rsidP="007E6F8E">
      <w:pPr>
        <w:spacing w:line="240" w:lineRule="auto"/>
      </w:pPr>
    </w:p>
    <w:p w:rsidR="007E6F8E" w:rsidRPr="00207FEC" w:rsidRDefault="007E6F8E" w:rsidP="005B03D1">
      <w:pPr>
        <w:suppressAutoHyphens/>
        <w:spacing w:after="0" w:line="240" w:lineRule="auto"/>
        <w:rPr>
          <w:rFonts w:ascii="Trebuchet MS" w:eastAsia="Arial" w:hAnsi="Trebuchet MS"/>
          <w:sz w:val="24"/>
          <w:szCs w:val="24"/>
        </w:rPr>
      </w:pPr>
    </w:p>
    <w:sectPr w:rsidR="007E6F8E" w:rsidRPr="00207FEC" w:rsidSect="00FB03C3">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88" w:rsidRDefault="00BE6388" w:rsidP="00704DF7">
      <w:pPr>
        <w:spacing w:after="0" w:line="240" w:lineRule="auto"/>
      </w:pPr>
      <w:r>
        <w:separator/>
      </w:r>
    </w:p>
  </w:endnote>
  <w:endnote w:type="continuationSeparator" w:id="0">
    <w:p w:rsidR="00BE6388" w:rsidRDefault="00BE6388" w:rsidP="0070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8558-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25" w:rsidRPr="00B0559A" w:rsidRDefault="00577D41">
    <w:pPr>
      <w:pStyle w:val="Piedepgina"/>
      <w:jc w:val="right"/>
      <w:rPr>
        <w:rFonts w:ascii="Trebuchet MS" w:hAnsi="Trebuchet MS"/>
        <w:b/>
        <w:sz w:val="16"/>
        <w:szCs w:val="16"/>
      </w:rPr>
    </w:pPr>
    <w:r w:rsidRPr="00B0559A">
      <w:rPr>
        <w:rFonts w:ascii="Trebuchet MS" w:hAnsi="Trebuchet MS"/>
        <w:b/>
        <w:sz w:val="16"/>
        <w:szCs w:val="16"/>
        <w:lang w:val="es-ES"/>
      </w:rPr>
      <w:t xml:space="preserve">Página </w:t>
    </w:r>
    <w:r w:rsidRPr="00B0559A">
      <w:rPr>
        <w:rFonts w:ascii="Trebuchet MS" w:hAnsi="Trebuchet MS"/>
        <w:b/>
        <w:bCs/>
        <w:sz w:val="16"/>
        <w:szCs w:val="16"/>
      </w:rPr>
      <w:fldChar w:fldCharType="begin"/>
    </w:r>
    <w:r w:rsidRPr="00B0559A">
      <w:rPr>
        <w:rFonts w:ascii="Trebuchet MS" w:hAnsi="Trebuchet MS"/>
        <w:b/>
        <w:bCs/>
        <w:sz w:val="16"/>
        <w:szCs w:val="16"/>
      </w:rPr>
      <w:instrText>PAGE</w:instrText>
    </w:r>
    <w:r w:rsidRPr="00B0559A">
      <w:rPr>
        <w:rFonts w:ascii="Trebuchet MS" w:hAnsi="Trebuchet MS"/>
        <w:b/>
        <w:bCs/>
        <w:sz w:val="16"/>
        <w:szCs w:val="16"/>
      </w:rPr>
      <w:fldChar w:fldCharType="separate"/>
    </w:r>
    <w:r w:rsidR="007E6F8E">
      <w:rPr>
        <w:rFonts w:ascii="Trebuchet MS" w:hAnsi="Trebuchet MS"/>
        <w:b/>
        <w:bCs/>
        <w:noProof/>
        <w:sz w:val="16"/>
        <w:szCs w:val="16"/>
      </w:rPr>
      <w:t>5</w:t>
    </w:r>
    <w:r w:rsidRPr="00B0559A">
      <w:rPr>
        <w:rFonts w:ascii="Trebuchet MS" w:hAnsi="Trebuchet MS"/>
        <w:b/>
        <w:bCs/>
        <w:sz w:val="16"/>
        <w:szCs w:val="16"/>
      </w:rPr>
      <w:fldChar w:fldCharType="end"/>
    </w:r>
    <w:r w:rsidRPr="00B0559A">
      <w:rPr>
        <w:rFonts w:ascii="Trebuchet MS" w:hAnsi="Trebuchet MS"/>
        <w:b/>
        <w:sz w:val="16"/>
        <w:szCs w:val="16"/>
        <w:lang w:val="es-ES"/>
      </w:rPr>
      <w:t xml:space="preserve"> de </w:t>
    </w:r>
    <w:r w:rsidRPr="00B0559A">
      <w:rPr>
        <w:rFonts w:ascii="Trebuchet MS" w:hAnsi="Trebuchet MS"/>
        <w:b/>
        <w:bCs/>
        <w:sz w:val="16"/>
        <w:szCs w:val="16"/>
      </w:rPr>
      <w:fldChar w:fldCharType="begin"/>
    </w:r>
    <w:r w:rsidRPr="00B0559A">
      <w:rPr>
        <w:rFonts w:ascii="Trebuchet MS" w:hAnsi="Trebuchet MS"/>
        <w:b/>
        <w:bCs/>
        <w:sz w:val="16"/>
        <w:szCs w:val="16"/>
      </w:rPr>
      <w:instrText>NUMPAGES</w:instrText>
    </w:r>
    <w:r w:rsidRPr="00B0559A">
      <w:rPr>
        <w:rFonts w:ascii="Trebuchet MS" w:hAnsi="Trebuchet MS"/>
        <w:b/>
        <w:bCs/>
        <w:sz w:val="16"/>
        <w:szCs w:val="16"/>
      </w:rPr>
      <w:fldChar w:fldCharType="separate"/>
    </w:r>
    <w:r w:rsidR="007E6F8E">
      <w:rPr>
        <w:rFonts w:ascii="Trebuchet MS" w:hAnsi="Trebuchet MS"/>
        <w:b/>
        <w:bCs/>
        <w:noProof/>
        <w:sz w:val="16"/>
        <w:szCs w:val="16"/>
      </w:rPr>
      <w:t>5</w:t>
    </w:r>
    <w:r w:rsidRPr="00B0559A">
      <w:rPr>
        <w:rFonts w:ascii="Trebuchet MS" w:hAnsi="Trebuchet MS"/>
        <w:b/>
        <w:bCs/>
        <w:sz w:val="16"/>
        <w:szCs w:val="16"/>
      </w:rPr>
      <w:fldChar w:fldCharType="end"/>
    </w:r>
  </w:p>
  <w:p w:rsidR="00BE3225" w:rsidRDefault="00BE63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88" w:rsidRDefault="00BE6388" w:rsidP="00704DF7">
      <w:pPr>
        <w:spacing w:after="0" w:line="240" w:lineRule="auto"/>
      </w:pPr>
      <w:r>
        <w:separator/>
      </w:r>
    </w:p>
  </w:footnote>
  <w:footnote w:type="continuationSeparator" w:id="0">
    <w:p w:rsidR="00BE6388" w:rsidRDefault="00BE6388" w:rsidP="00704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0E" w:rsidRDefault="00BE638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206172"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8" w:rsidRDefault="00704DF7" w:rsidP="00510118">
    <w:pPr>
      <w:tabs>
        <w:tab w:val="center" w:pos="4252"/>
        <w:tab w:val="right" w:pos="8504"/>
      </w:tabs>
      <w:spacing w:after="0" w:line="240" w:lineRule="auto"/>
      <w:jc w:val="both"/>
      <w:rPr>
        <w:rFonts w:ascii="Trebuchet MS" w:hAnsi="Trebuchet MS"/>
        <w:b/>
        <w:sz w:val="24"/>
        <w:szCs w:val="24"/>
        <w:lang w:val="es-ES" w:eastAsia="es-ES"/>
      </w:rPr>
    </w:pPr>
    <w:r w:rsidRPr="00FB2194">
      <w:rPr>
        <w:rFonts w:ascii="Trebuchet MS" w:hAnsi="Trebuchet MS" w:cs="Arial"/>
        <w:b/>
        <w:noProof/>
        <w:sz w:val="24"/>
        <w:szCs w:val="24"/>
      </w:rPr>
      <w:drawing>
        <wp:inline distT="0" distB="0" distL="0" distR="0" wp14:anchorId="329E77FA" wp14:editId="046D85BE">
          <wp:extent cx="1390650" cy="781050"/>
          <wp:effectExtent l="19050" t="0" r="0" b="0"/>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E3225" w:rsidRPr="00510118" w:rsidRDefault="007E6F8E" w:rsidP="00510118">
    <w:pPr>
      <w:tabs>
        <w:tab w:val="center" w:pos="4252"/>
        <w:tab w:val="right" w:pos="8504"/>
      </w:tabs>
      <w:spacing w:after="0" w:line="240" w:lineRule="auto"/>
      <w:jc w:val="both"/>
      <w:rPr>
        <w:rFonts w:ascii="Trebuchet MS" w:hAnsi="Trebuchet MS"/>
        <w:b/>
        <w:sz w:val="24"/>
        <w:szCs w:val="24"/>
        <w:lang w:val="es-ES" w:eastAsia="es-ES"/>
      </w:rPr>
    </w:pPr>
    <w:r>
      <w:rPr>
        <w:rFonts w:ascii="Trebuchet MS" w:hAnsi="Trebuchet MS"/>
        <w:b/>
        <w:sz w:val="24"/>
        <w:szCs w:val="24"/>
        <w:lang w:val="es-ES" w:eastAsia="es-ES"/>
      </w:rPr>
      <w:tab/>
    </w:r>
    <w:r w:rsidR="00913B25">
      <w:rPr>
        <w:rFonts w:ascii="Trebuchet MS" w:hAnsi="Trebuchet MS"/>
        <w:b/>
        <w:sz w:val="24"/>
        <w:szCs w:val="24"/>
        <w:lang w:val="es-ES" w:eastAsia="es-ES"/>
      </w:rPr>
      <w:tab/>
    </w:r>
    <w:r>
      <w:rPr>
        <w:rFonts w:ascii="Trebuchet MS" w:hAnsi="Trebuchet MS"/>
        <w:b/>
        <w:sz w:val="24"/>
        <w:szCs w:val="24"/>
        <w:lang w:val="es-ES" w:eastAsia="es-ES"/>
      </w:rPr>
      <w:t>IEPC-ACG-381/2021</w:t>
    </w:r>
    <w:r w:rsidR="00913B25">
      <w:rPr>
        <w:rFonts w:ascii="Trebuchet MS" w:hAnsi="Trebuchet MS"/>
        <w:b/>
        <w:sz w:val="24"/>
        <w:szCs w:val="24"/>
        <w:lang w:val="es-ES" w:eastAsia="es-E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0E" w:rsidRDefault="00BE638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206171"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68FB"/>
    <w:multiLevelType w:val="hybridMultilevel"/>
    <w:tmpl w:val="31085712"/>
    <w:lvl w:ilvl="0" w:tplc="E7F2D456">
      <w:start w:val="1"/>
      <w:numFmt w:val="upperRoman"/>
      <w:lvlText w:val="%1. "/>
      <w:lvlJc w:val="left"/>
      <w:pPr>
        <w:ind w:left="720" w:hanging="360"/>
      </w:pPr>
      <w:rPr>
        <w:rFonts w:ascii="Arial" w:hAnsi="Arial" w:cs="Arial" w:hint="default"/>
        <w:b w:val="0"/>
        <w:bCs w:val="0"/>
        <w:i w:val="0"/>
        <w:iCs w:val="0"/>
        <w:sz w:val="20"/>
        <w:szCs w:val="2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F7"/>
    <w:rsid w:val="00075F6A"/>
    <w:rsid w:val="000C0F48"/>
    <w:rsid w:val="000D1964"/>
    <w:rsid w:val="000D3327"/>
    <w:rsid w:val="000E1423"/>
    <w:rsid w:val="0010681C"/>
    <w:rsid w:val="00125B3B"/>
    <w:rsid w:val="0016591A"/>
    <w:rsid w:val="001A27D4"/>
    <w:rsid w:val="001B31F3"/>
    <w:rsid w:val="001E3161"/>
    <w:rsid w:val="001F6912"/>
    <w:rsid w:val="00207C97"/>
    <w:rsid w:val="00207FEC"/>
    <w:rsid w:val="00210238"/>
    <w:rsid w:val="0021219F"/>
    <w:rsid w:val="00223817"/>
    <w:rsid w:val="00244753"/>
    <w:rsid w:val="002A1404"/>
    <w:rsid w:val="002C2F3C"/>
    <w:rsid w:val="00311659"/>
    <w:rsid w:val="003370DA"/>
    <w:rsid w:val="003709C8"/>
    <w:rsid w:val="00397BAD"/>
    <w:rsid w:val="003C7CB2"/>
    <w:rsid w:val="003E383B"/>
    <w:rsid w:val="00404DCF"/>
    <w:rsid w:val="0044022F"/>
    <w:rsid w:val="00450829"/>
    <w:rsid w:val="00456835"/>
    <w:rsid w:val="00490E3D"/>
    <w:rsid w:val="004930D9"/>
    <w:rsid w:val="00496632"/>
    <w:rsid w:val="00543A1D"/>
    <w:rsid w:val="00566349"/>
    <w:rsid w:val="00577D41"/>
    <w:rsid w:val="005856B1"/>
    <w:rsid w:val="005B03D1"/>
    <w:rsid w:val="005E133C"/>
    <w:rsid w:val="0063073A"/>
    <w:rsid w:val="00640813"/>
    <w:rsid w:val="00642E84"/>
    <w:rsid w:val="00650492"/>
    <w:rsid w:val="00684F12"/>
    <w:rsid w:val="00685198"/>
    <w:rsid w:val="006D4421"/>
    <w:rsid w:val="00704DF7"/>
    <w:rsid w:val="007123E4"/>
    <w:rsid w:val="007662DF"/>
    <w:rsid w:val="007C1926"/>
    <w:rsid w:val="007C388D"/>
    <w:rsid w:val="007C7E54"/>
    <w:rsid w:val="007E6F8E"/>
    <w:rsid w:val="007F29A9"/>
    <w:rsid w:val="008164D6"/>
    <w:rsid w:val="008339E8"/>
    <w:rsid w:val="00857085"/>
    <w:rsid w:val="00884CBC"/>
    <w:rsid w:val="00890D7F"/>
    <w:rsid w:val="00893B24"/>
    <w:rsid w:val="008A4543"/>
    <w:rsid w:val="008B7219"/>
    <w:rsid w:val="008E5C7C"/>
    <w:rsid w:val="00900CE9"/>
    <w:rsid w:val="00906683"/>
    <w:rsid w:val="00913B25"/>
    <w:rsid w:val="00935EEC"/>
    <w:rsid w:val="00947EBD"/>
    <w:rsid w:val="0096240C"/>
    <w:rsid w:val="00985028"/>
    <w:rsid w:val="009873AD"/>
    <w:rsid w:val="009A6C5E"/>
    <w:rsid w:val="009C50AB"/>
    <w:rsid w:val="009D570E"/>
    <w:rsid w:val="009E5EE7"/>
    <w:rsid w:val="00A36468"/>
    <w:rsid w:val="00A73BAC"/>
    <w:rsid w:val="00A871D4"/>
    <w:rsid w:val="00A95036"/>
    <w:rsid w:val="00AB3E3F"/>
    <w:rsid w:val="00AD4AE2"/>
    <w:rsid w:val="00B0559A"/>
    <w:rsid w:val="00B275AA"/>
    <w:rsid w:val="00B37AAF"/>
    <w:rsid w:val="00B658D0"/>
    <w:rsid w:val="00BC53A8"/>
    <w:rsid w:val="00BE6388"/>
    <w:rsid w:val="00BF2413"/>
    <w:rsid w:val="00CA4D5D"/>
    <w:rsid w:val="00CA705E"/>
    <w:rsid w:val="00CE47F2"/>
    <w:rsid w:val="00CF53CD"/>
    <w:rsid w:val="00D420A6"/>
    <w:rsid w:val="00D61A18"/>
    <w:rsid w:val="00D61D42"/>
    <w:rsid w:val="00D77074"/>
    <w:rsid w:val="00DB5A66"/>
    <w:rsid w:val="00DC320D"/>
    <w:rsid w:val="00DC6F4C"/>
    <w:rsid w:val="00DF6401"/>
    <w:rsid w:val="00E35304"/>
    <w:rsid w:val="00E359A6"/>
    <w:rsid w:val="00E40E90"/>
    <w:rsid w:val="00E4384A"/>
    <w:rsid w:val="00E82532"/>
    <w:rsid w:val="00E832F4"/>
    <w:rsid w:val="00E83A4D"/>
    <w:rsid w:val="00EA0301"/>
    <w:rsid w:val="00EA3415"/>
    <w:rsid w:val="00EB677A"/>
    <w:rsid w:val="00EC1AF2"/>
    <w:rsid w:val="00EE00F3"/>
    <w:rsid w:val="00EE1F06"/>
    <w:rsid w:val="00EF221B"/>
    <w:rsid w:val="00EF7A2B"/>
    <w:rsid w:val="00F12F1B"/>
    <w:rsid w:val="00F42A72"/>
    <w:rsid w:val="00F967F2"/>
    <w:rsid w:val="00F96A76"/>
    <w:rsid w:val="00FB03C3"/>
    <w:rsid w:val="00FB4948"/>
    <w:rsid w:val="00FD49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F7"/>
    <w:pPr>
      <w:spacing w:after="200" w:line="276" w:lineRule="auto"/>
    </w:pPr>
    <w:rPr>
      <w:rFonts w:ascii="Calibri" w:eastAsia="Times New Roman" w:hAnsi="Calibri" w:cs="Times New Roman"/>
      <w:lang w:eastAsia="es-MX"/>
    </w:rPr>
  </w:style>
  <w:style w:type="paragraph" w:styleId="Ttulo1">
    <w:name w:val="heading 1"/>
    <w:basedOn w:val="Normal"/>
    <w:next w:val="Normal"/>
    <w:link w:val="Ttulo1Car"/>
    <w:qFormat/>
    <w:rsid w:val="00AD4AE2"/>
    <w:pPr>
      <w:keepNext/>
      <w:spacing w:after="0" w:line="240" w:lineRule="auto"/>
      <w:outlineLvl w:val="0"/>
    </w:pPr>
    <w:rPr>
      <w:rFonts w:ascii="Courier"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4DF7"/>
    <w:pPr>
      <w:tabs>
        <w:tab w:val="center" w:pos="4419"/>
        <w:tab w:val="right" w:pos="8838"/>
      </w:tabs>
      <w:spacing w:after="0" w:line="240" w:lineRule="auto"/>
    </w:pPr>
    <w:rPr>
      <w:sz w:val="20"/>
      <w:szCs w:val="20"/>
      <w:lang w:val="x-none"/>
    </w:rPr>
  </w:style>
  <w:style w:type="character" w:customStyle="1" w:styleId="PiedepginaCar">
    <w:name w:val="Pie de página Car"/>
    <w:basedOn w:val="Fuentedeprrafopredeter"/>
    <w:link w:val="Piedepgina"/>
    <w:uiPriority w:val="99"/>
    <w:rsid w:val="00704DF7"/>
    <w:rPr>
      <w:rFonts w:ascii="Calibri" w:eastAsia="Times New Roman" w:hAnsi="Calibri" w:cs="Times New Roman"/>
      <w:sz w:val="20"/>
      <w:szCs w:val="20"/>
      <w:lang w:val="x-none" w:eastAsia="es-MX"/>
    </w:rPr>
  </w:style>
  <w:style w:type="paragraph" w:styleId="Textoindependiente2">
    <w:name w:val="Body Text 2"/>
    <w:basedOn w:val="Normal"/>
    <w:link w:val="Textoindependiente2Car"/>
    <w:rsid w:val="00704DF7"/>
    <w:pPr>
      <w:spacing w:after="0" w:line="240" w:lineRule="auto"/>
      <w:jc w:val="both"/>
    </w:pPr>
    <w:rPr>
      <w:rFonts w:ascii="Tahoma" w:hAnsi="Tahoma"/>
      <w:b/>
      <w:sz w:val="24"/>
      <w:szCs w:val="20"/>
      <w:lang w:val="es-ES_tradnl" w:eastAsia="es-ES"/>
    </w:rPr>
  </w:style>
  <w:style w:type="character" w:customStyle="1" w:styleId="Textoindependiente2Car">
    <w:name w:val="Texto independiente 2 Car"/>
    <w:basedOn w:val="Fuentedeprrafopredeter"/>
    <w:link w:val="Textoindependiente2"/>
    <w:rsid w:val="00704DF7"/>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704DF7"/>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704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DF7"/>
    <w:rPr>
      <w:rFonts w:ascii="Calibri" w:eastAsia="Times New Roman" w:hAnsi="Calibri" w:cs="Times New Roman"/>
      <w:lang w:eastAsia="es-MX"/>
    </w:rPr>
  </w:style>
  <w:style w:type="character" w:customStyle="1" w:styleId="SinespaciadoCar">
    <w:name w:val="Sin espaciado Car"/>
    <w:link w:val="Sinespaciado"/>
    <w:uiPriority w:val="1"/>
    <w:locked/>
    <w:rsid w:val="003709C8"/>
    <w:rPr>
      <w:rFonts w:ascii="Calibri" w:eastAsia="Calibri" w:hAnsi="Calibri" w:cs="Times New Roman"/>
    </w:rPr>
  </w:style>
  <w:style w:type="paragraph" w:styleId="Textodeglobo">
    <w:name w:val="Balloon Text"/>
    <w:basedOn w:val="Normal"/>
    <w:link w:val="TextodegloboCar"/>
    <w:uiPriority w:val="99"/>
    <w:semiHidden/>
    <w:unhideWhenUsed/>
    <w:rsid w:val="005B03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3D1"/>
    <w:rPr>
      <w:rFonts w:ascii="Tahoma" w:eastAsia="Times New Roman" w:hAnsi="Tahoma" w:cs="Tahoma"/>
      <w:sz w:val="16"/>
      <w:szCs w:val="16"/>
      <w:lang w:eastAsia="es-MX"/>
    </w:rPr>
  </w:style>
  <w:style w:type="character" w:customStyle="1" w:styleId="Ttulo1Car">
    <w:name w:val="Título 1 Car"/>
    <w:basedOn w:val="Fuentedeprrafopredeter"/>
    <w:link w:val="Ttulo1"/>
    <w:rsid w:val="00AD4AE2"/>
    <w:rPr>
      <w:rFonts w:ascii="Courier" w:eastAsia="Times New Roman" w:hAnsi="Courier" w:cs="Times New Roman"/>
      <w:sz w:val="28"/>
      <w:szCs w:val="24"/>
      <w:lang w:val="es-ES" w:eastAsia="es-ES"/>
    </w:rPr>
  </w:style>
  <w:style w:type="paragraph" w:styleId="Textoindependiente">
    <w:name w:val="Body Text"/>
    <w:basedOn w:val="Normal"/>
    <w:link w:val="TextoindependienteCar"/>
    <w:uiPriority w:val="99"/>
    <w:semiHidden/>
    <w:unhideWhenUsed/>
    <w:rsid w:val="007E6F8E"/>
    <w:pPr>
      <w:spacing w:after="120"/>
    </w:pPr>
  </w:style>
  <w:style w:type="character" w:customStyle="1" w:styleId="TextoindependienteCar">
    <w:name w:val="Texto independiente Car"/>
    <w:basedOn w:val="Fuentedeprrafopredeter"/>
    <w:link w:val="Textoindependiente"/>
    <w:uiPriority w:val="99"/>
    <w:semiHidden/>
    <w:rsid w:val="007E6F8E"/>
    <w:rPr>
      <w:rFonts w:ascii="Calibri" w:eastAsia="Times New Roman" w:hAnsi="Calibri" w:cs="Times New Roman"/>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F7"/>
    <w:pPr>
      <w:spacing w:after="200" w:line="276" w:lineRule="auto"/>
    </w:pPr>
    <w:rPr>
      <w:rFonts w:ascii="Calibri" w:eastAsia="Times New Roman" w:hAnsi="Calibri" w:cs="Times New Roman"/>
      <w:lang w:eastAsia="es-MX"/>
    </w:rPr>
  </w:style>
  <w:style w:type="paragraph" w:styleId="Ttulo1">
    <w:name w:val="heading 1"/>
    <w:basedOn w:val="Normal"/>
    <w:next w:val="Normal"/>
    <w:link w:val="Ttulo1Car"/>
    <w:qFormat/>
    <w:rsid w:val="00AD4AE2"/>
    <w:pPr>
      <w:keepNext/>
      <w:spacing w:after="0" w:line="240" w:lineRule="auto"/>
      <w:outlineLvl w:val="0"/>
    </w:pPr>
    <w:rPr>
      <w:rFonts w:ascii="Courier"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4DF7"/>
    <w:pPr>
      <w:tabs>
        <w:tab w:val="center" w:pos="4419"/>
        <w:tab w:val="right" w:pos="8838"/>
      </w:tabs>
      <w:spacing w:after="0" w:line="240" w:lineRule="auto"/>
    </w:pPr>
    <w:rPr>
      <w:sz w:val="20"/>
      <w:szCs w:val="20"/>
      <w:lang w:val="x-none"/>
    </w:rPr>
  </w:style>
  <w:style w:type="character" w:customStyle="1" w:styleId="PiedepginaCar">
    <w:name w:val="Pie de página Car"/>
    <w:basedOn w:val="Fuentedeprrafopredeter"/>
    <w:link w:val="Piedepgina"/>
    <w:uiPriority w:val="99"/>
    <w:rsid w:val="00704DF7"/>
    <w:rPr>
      <w:rFonts w:ascii="Calibri" w:eastAsia="Times New Roman" w:hAnsi="Calibri" w:cs="Times New Roman"/>
      <w:sz w:val="20"/>
      <w:szCs w:val="20"/>
      <w:lang w:val="x-none" w:eastAsia="es-MX"/>
    </w:rPr>
  </w:style>
  <w:style w:type="paragraph" w:styleId="Textoindependiente2">
    <w:name w:val="Body Text 2"/>
    <w:basedOn w:val="Normal"/>
    <w:link w:val="Textoindependiente2Car"/>
    <w:rsid w:val="00704DF7"/>
    <w:pPr>
      <w:spacing w:after="0" w:line="240" w:lineRule="auto"/>
      <w:jc w:val="both"/>
    </w:pPr>
    <w:rPr>
      <w:rFonts w:ascii="Tahoma" w:hAnsi="Tahoma"/>
      <w:b/>
      <w:sz w:val="24"/>
      <w:szCs w:val="20"/>
      <w:lang w:val="es-ES_tradnl" w:eastAsia="es-ES"/>
    </w:rPr>
  </w:style>
  <w:style w:type="character" w:customStyle="1" w:styleId="Textoindependiente2Car">
    <w:name w:val="Texto independiente 2 Car"/>
    <w:basedOn w:val="Fuentedeprrafopredeter"/>
    <w:link w:val="Textoindependiente2"/>
    <w:rsid w:val="00704DF7"/>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704DF7"/>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704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DF7"/>
    <w:rPr>
      <w:rFonts w:ascii="Calibri" w:eastAsia="Times New Roman" w:hAnsi="Calibri" w:cs="Times New Roman"/>
      <w:lang w:eastAsia="es-MX"/>
    </w:rPr>
  </w:style>
  <w:style w:type="character" w:customStyle="1" w:styleId="SinespaciadoCar">
    <w:name w:val="Sin espaciado Car"/>
    <w:link w:val="Sinespaciado"/>
    <w:uiPriority w:val="1"/>
    <w:locked/>
    <w:rsid w:val="003709C8"/>
    <w:rPr>
      <w:rFonts w:ascii="Calibri" w:eastAsia="Calibri" w:hAnsi="Calibri" w:cs="Times New Roman"/>
    </w:rPr>
  </w:style>
  <w:style w:type="paragraph" w:styleId="Textodeglobo">
    <w:name w:val="Balloon Text"/>
    <w:basedOn w:val="Normal"/>
    <w:link w:val="TextodegloboCar"/>
    <w:uiPriority w:val="99"/>
    <w:semiHidden/>
    <w:unhideWhenUsed/>
    <w:rsid w:val="005B03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3D1"/>
    <w:rPr>
      <w:rFonts w:ascii="Tahoma" w:eastAsia="Times New Roman" w:hAnsi="Tahoma" w:cs="Tahoma"/>
      <w:sz w:val="16"/>
      <w:szCs w:val="16"/>
      <w:lang w:eastAsia="es-MX"/>
    </w:rPr>
  </w:style>
  <w:style w:type="character" w:customStyle="1" w:styleId="Ttulo1Car">
    <w:name w:val="Título 1 Car"/>
    <w:basedOn w:val="Fuentedeprrafopredeter"/>
    <w:link w:val="Ttulo1"/>
    <w:rsid w:val="00AD4AE2"/>
    <w:rPr>
      <w:rFonts w:ascii="Courier" w:eastAsia="Times New Roman" w:hAnsi="Courier" w:cs="Times New Roman"/>
      <w:sz w:val="28"/>
      <w:szCs w:val="24"/>
      <w:lang w:val="es-ES" w:eastAsia="es-ES"/>
    </w:rPr>
  </w:style>
  <w:style w:type="paragraph" w:styleId="Textoindependiente">
    <w:name w:val="Body Text"/>
    <w:basedOn w:val="Normal"/>
    <w:link w:val="TextoindependienteCar"/>
    <w:uiPriority w:val="99"/>
    <w:semiHidden/>
    <w:unhideWhenUsed/>
    <w:rsid w:val="007E6F8E"/>
    <w:pPr>
      <w:spacing w:after="120"/>
    </w:pPr>
  </w:style>
  <w:style w:type="character" w:customStyle="1" w:styleId="TextoindependienteCar">
    <w:name w:val="Texto independiente Car"/>
    <w:basedOn w:val="Fuentedeprrafopredeter"/>
    <w:link w:val="Textoindependiente"/>
    <w:uiPriority w:val="99"/>
    <w:semiHidden/>
    <w:rsid w:val="007E6F8E"/>
    <w:rPr>
      <w:rFonts w:ascii="Calibri" w:eastAsia="Times New Roman"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1769</Words>
  <Characters>9732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Guadalupe Soto Rodríguez</dc:creator>
  <cp:lastModifiedBy>Tammy Erika Torres Cornejo</cp:lastModifiedBy>
  <cp:revision>3</cp:revision>
  <cp:lastPrinted>2021-11-18T14:33:00Z</cp:lastPrinted>
  <dcterms:created xsi:type="dcterms:W3CDTF">2021-11-19T16:37:00Z</dcterms:created>
  <dcterms:modified xsi:type="dcterms:W3CDTF">2021-11-19T16:40:00Z</dcterms:modified>
</cp:coreProperties>
</file>