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01" w:rsidRPr="00EC25AA" w:rsidRDefault="007B1901" w:rsidP="002A0253">
      <w:pPr>
        <w:pStyle w:val="Sangra2detindependiente1"/>
        <w:ind w:left="0" w:firstLine="0"/>
        <w:rPr>
          <w:rFonts w:ascii="Trebuchet MS" w:hAnsi="Trebuchet MS" w:cs="Arial"/>
          <w:b/>
          <w:bCs/>
          <w:i w:val="0"/>
          <w:sz w:val="24"/>
          <w:szCs w:val="24"/>
        </w:rPr>
      </w:pPr>
      <w:r w:rsidRPr="008146AD">
        <w:rPr>
          <w:rFonts w:ascii="Trebuchet MS" w:hAnsi="Trebuchet MS" w:cs="Arial"/>
          <w:b/>
          <w:bCs/>
          <w:i w:val="0"/>
          <w:sz w:val="24"/>
          <w:szCs w:val="24"/>
        </w:rPr>
        <w:t xml:space="preserve">ACUERDO DEL CONSEJO GENERAL DEL INSTITUTO ELECTORAL Y DE PARTICIPACIÓN CIUDADANA DEL ESTADO DE JALISCO, </w:t>
      </w:r>
      <w:r w:rsidR="00C50D36" w:rsidRPr="008146AD">
        <w:rPr>
          <w:rFonts w:ascii="Trebuchet MS" w:hAnsi="Trebuchet MS" w:cs="Arial"/>
          <w:b/>
          <w:bCs/>
          <w:i w:val="0"/>
          <w:sz w:val="24"/>
          <w:szCs w:val="24"/>
        </w:rPr>
        <w:t>MEDIANTE EL CUAL SE APRUEBA</w:t>
      </w:r>
      <w:r w:rsidRPr="008146AD">
        <w:rPr>
          <w:rFonts w:ascii="Trebuchet MS" w:hAnsi="Trebuchet MS" w:cs="Arial"/>
          <w:b/>
          <w:bCs/>
          <w:i w:val="0"/>
          <w:sz w:val="24"/>
          <w:szCs w:val="24"/>
        </w:rPr>
        <w:t xml:space="preserve"> </w:t>
      </w:r>
      <w:r w:rsidR="00F91E39">
        <w:rPr>
          <w:rFonts w:ascii="Trebuchet MS" w:hAnsi="Trebuchet MS" w:cs="Arial"/>
          <w:b/>
          <w:bCs/>
          <w:i w:val="0"/>
          <w:sz w:val="24"/>
          <w:szCs w:val="24"/>
        </w:rPr>
        <w:t xml:space="preserve">LA MODIFICACIÓN DE </w:t>
      </w:r>
      <w:r w:rsidRPr="008146AD">
        <w:rPr>
          <w:rFonts w:ascii="Trebuchet MS" w:hAnsi="Trebuchet MS" w:cs="Arial"/>
          <w:b/>
          <w:bCs/>
          <w:i w:val="0"/>
          <w:sz w:val="24"/>
          <w:szCs w:val="24"/>
        </w:rPr>
        <w:t>LOS LINEAMIENTOS PARA EL REGISTRO DE CANDIDATURAS</w:t>
      </w:r>
      <w:r w:rsidR="00672F48" w:rsidRPr="008146AD">
        <w:rPr>
          <w:rFonts w:ascii="Trebuchet MS" w:hAnsi="Trebuchet MS" w:cs="Arial"/>
          <w:b/>
          <w:bCs/>
          <w:i w:val="0"/>
          <w:sz w:val="24"/>
          <w:szCs w:val="24"/>
        </w:rPr>
        <w:t xml:space="preserve"> A CARGOS</w:t>
      </w:r>
      <w:r w:rsidR="00FF1681" w:rsidRPr="008146AD">
        <w:rPr>
          <w:rFonts w:ascii="Trebuchet MS" w:hAnsi="Trebuchet MS" w:cs="Arial"/>
          <w:b/>
          <w:bCs/>
          <w:i w:val="0"/>
          <w:sz w:val="24"/>
          <w:szCs w:val="24"/>
        </w:rPr>
        <w:t xml:space="preserve"> DE</w:t>
      </w:r>
      <w:r w:rsidR="008E2756" w:rsidRPr="008146AD">
        <w:rPr>
          <w:rFonts w:ascii="Trebuchet MS" w:hAnsi="Trebuchet MS" w:cs="Arial"/>
          <w:b/>
          <w:bCs/>
          <w:i w:val="0"/>
          <w:sz w:val="24"/>
          <w:szCs w:val="24"/>
        </w:rPr>
        <w:t xml:space="preserve"> ELECCIÓN POPULAR</w:t>
      </w:r>
      <w:r w:rsidR="00FF1681" w:rsidRPr="008146AD">
        <w:rPr>
          <w:rFonts w:ascii="Trebuchet MS" w:hAnsi="Trebuchet MS" w:cs="Arial"/>
          <w:b/>
          <w:bCs/>
          <w:i w:val="0"/>
          <w:sz w:val="24"/>
          <w:szCs w:val="24"/>
        </w:rPr>
        <w:t>,</w:t>
      </w:r>
      <w:r w:rsidR="00C602E0">
        <w:rPr>
          <w:rFonts w:ascii="Trebuchet MS" w:hAnsi="Trebuchet MS" w:cs="Arial"/>
          <w:b/>
          <w:bCs/>
          <w:i w:val="0"/>
          <w:sz w:val="24"/>
          <w:szCs w:val="24"/>
        </w:rPr>
        <w:t xml:space="preserve"> PARIDAD Y ACCIONES AFIRMATIVAS Y REGLAS ESPECIALES PARA CANDIDATAS Y CANDIDATOS QUE BUSCAN REELEGIRSE,</w:t>
      </w:r>
      <w:r w:rsidR="00FF1681" w:rsidRPr="008146AD">
        <w:rPr>
          <w:rFonts w:ascii="Trebuchet MS" w:hAnsi="Trebuchet MS" w:cs="Arial"/>
          <w:b/>
          <w:bCs/>
          <w:i w:val="0"/>
          <w:sz w:val="24"/>
          <w:szCs w:val="24"/>
        </w:rPr>
        <w:t xml:space="preserve"> </w:t>
      </w:r>
      <w:r w:rsidR="000F6F4F" w:rsidRPr="008146AD">
        <w:rPr>
          <w:rFonts w:ascii="Trebuchet MS" w:hAnsi="Trebuchet MS" w:cs="Arial"/>
          <w:b/>
          <w:bCs/>
          <w:i w:val="0"/>
          <w:sz w:val="24"/>
          <w:szCs w:val="24"/>
        </w:rPr>
        <w:t>PARA EL</w:t>
      </w:r>
      <w:r w:rsidR="00FF1681" w:rsidRPr="008146AD">
        <w:rPr>
          <w:rFonts w:ascii="Trebuchet MS" w:hAnsi="Trebuchet MS" w:cs="Arial"/>
          <w:b/>
          <w:bCs/>
          <w:i w:val="0"/>
          <w:sz w:val="24"/>
          <w:szCs w:val="24"/>
        </w:rPr>
        <w:t xml:space="preserve"> PROCESO ELECTORAL EXTRAORDINARIO </w:t>
      </w:r>
      <w:r w:rsidR="008E2756" w:rsidRPr="008146AD">
        <w:rPr>
          <w:rFonts w:ascii="Trebuchet MS" w:hAnsi="Trebuchet MS" w:cs="Arial"/>
          <w:b/>
          <w:bCs/>
          <w:i w:val="0"/>
          <w:sz w:val="24"/>
          <w:szCs w:val="24"/>
        </w:rPr>
        <w:t>2021</w:t>
      </w:r>
      <w:r w:rsidR="00FF1681" w:rsidRPr="008146AD">
        <w:rPr>
          <w:rFonts w:ascii="Trebuchet MS" w:hAnsi="Trebuchet MS" w:cs="Arial"/>
          <w:b/>
          <w:bCs/>
          <w:i w:val="0"/>
          <w:sz w:val="24"/>
          <w:szCs w:val="24"/>
        </w:rPr>
        <w:t xml:space="preserve">, </w:t>
      </w:r>
      <w:r w:rsidR="008E2756" w:rsidRPr="008146AD">
        <w:rPr>
          <w:rFonts w:ascii="Trebuchet MS" w:hAnsi="Trebuchet MS" w:cs="Arial"/>
          <w:b/>
          <w:bCs/>
          <w:i w:val="0"/>
          <w:sz w:val="24"/>
          <w:szCs w:val="24"/>
        </w:rPr>
        <w:t>EN</w:t>
      </w:r>
      <w:r w:rsidR="00FF1681" w:rsidRPr="008146AD">
        <w:rPr>
          <w:rFonts w:ascii="Trebuchet MS" w:hAnsi="Trebuchet MS" w:cs="Arial"/>
          <w:b/>
          <w:bCs/>
          <w:i w:val="0"/>
          <w:sz w:val="24"/>
          <w:szCs w:val="24"/>
        </w:rPr>
        <w:t xml:space="preserve"> </w:t>
      </w:r>
      <w:r w:rsidR="000F6F4F" w:rsidRPr="008146AD">
        <w:rPr>
          <w:rFonts w:ascii="Trebuchet MS" w:hAnsi="Trebuchet MS" w:cs="Arial"/>
          <w:b/>
          <w:bCs/>
          <w:i w:val="0"/>
          <w:sz w:val="24"/>
          <w:szCs w:val="24"/>
        </w:rPr>
        <w:t xml:space="preserve">EL MUNICIPIO DE </w:t>
      </w:r>
      <w:r w:rsidR="00FF1681" w:rsidRPr="008146AD">
        <w:rPr>
          <w:rFonts w:ascii="Trebuchet MS" w:hAnsi="Trebuchet MS" w:cs="Arial"/>
          <w:b/>
          <w:bCs/>
          <w:i w:val="0"/>
          <w:sz w:val="24"/>
          <w:szCs w:val="24"/>
        </w:rPr>
        <w:t>SAN PEDRO TLAQUEPAQUE, JALISCO</w:t>
      </w:r>
      <w:r w:rsidR="00EC25AA">
        <w:rPr>
          <w:rFonts w:ascii="Trebuchet MS" w:hAnsi="Trebuchet MS" w:cs="Arial"/>
          <w:b/>
          <w:bCs/>
          <w:i w:val="0"/>
          <w:sz w:val="24"/>
          <w:szCs w:val="24"/>
        </w:rPr>
        <w:t xml:space="preserve">; EN CUMPLIMIENTO A LO ORDENADO POR LA SALA SUPERIOR DEL TRIBUNAL ELECTORAL DEL PODER JUDICIAL DE LA FEDERACIÓN EN LA SENTENCIA RELATIVA AL </w:t>
      </w:r>
      <w:r w:rsidR="00EC25AA" w:rsidRPr="00EC25AA">
        <w:rPr>
          <w:rFonts w:ascii="Trebuchet MS" w:hAnsi="Trebuchet MS"/>
          <w:b/>
          <w:i w:val="0"/>
          <w:sz w:val="24"/>
          <w:szCs w:val="24"/>
          <w:lang w:val="es-ES_tradnl"/>
        </w:rPr>
        <w:t xml:space="preserve">RECURSO DE RECONSIDERACIÓN REGISTRADO BAJO NÚMERO DE EXPEDIENTE </w:t>
      </w:r>
      <w:r w:rsidR="00EC25AA" w:rsidRPr="00EC25AA">
        <w:rPr>
          <w:rFonts w:ascii="Trebuchet MS" w:hAnsi="Trebuchet MS"/>
          <w:b/>
          <w:i w:val="0"/>
          <w:sz w:val="24"/>
          <w:szCs w:val="24"/>
        </w:rPr>
        <w:t>SUP-REC-2021/2021 Y ACUMULADOS</w:t>
      </w:r>
      <w:r w:rsidR="00EC25AA" w:rsidRPr="00EC25AA">
        <w:rPr>
          <w:rFonts w:ascii="Trebuchet MS" w:hAnsi="Trebuchet MS" w:cs="Arial"/>
          <w:b/>
          <w:bCs/>
          <w:i w:val="0"/>
          <w:sz w:val="24"/>
          <w:szCs w:val="24"/>
        </w:rPr>
        <w:t>.</w:t>
      </w:r>
    </w:p>
    <w:p w:rsidR="00234EFC" w:rsidRPr="008146AD" w:rsidRDefault="00234EFC" w:rsidP="002A0253">
      <w:pPr>
        <w:pStyle w:val="Sangra2detindependiente1"/>
        <w:ind w:left="0" w:firstLine="0"/>
        <w:rPr>
          <w:rFonts w:ascii="Trebuchet MS" w:hAnsi="Trebuchet MS" w:cs="Arial"/>
          <w:b/>
          <w:bCs/>
          <w:i w:val="0"/>
          <w:sz w:val="24"/>
          <w:szCs w:val="24"/>
        </w:rPr>
      </w:pPr>
    </w:p>
    <w:p w:rsidR="007B1901" w:rsidRDefault="007B1901" w:rsidP="002A0253">
      <w:pPr>
        <w:jc w:val="center"/>
        <w:rPr>
          <w:rFonts w:ascii="Trebuchet MS" w:hAnsi="Trebuchet MS" w:cs="Arial"/>
          <w:b/>
          <w:szCs w:val="24"/>
          <w:lang w:val="pt-BR"/>
        </w:rPr>
      </w:pPr>
      <w:r w:rsidRPr="008146AD">
        <w:rPr>
          <w:rFonts w:ascii="Trebuchet MS" w:hAnsi="Trebuchet MS" w:cs="Arial"/>
          <w:b/>
          <w:szCs w:val="24"/>
          <w:lang w:val="pt-BR"/>
        </w:rPr>
        <w:t>A N T E C E D E N T E S</w:t>
      </w:r>
    </w:p>
    <w:p w:rsidR="001418AF" w:rsidRPr="00F91E39" w:rsidRDefault="001418AF" w:rsidP="002A0253">
      <w:pPr>
        <w:jc w:val="both"/>
        <w:rPr>
          <w:rFonts w:ascii="Trebuchet MS" w:eastAsia="Trebuchet MS" w:hAnsi="Trebuchet MS" w:cs="Trebuchet MS"/>
          <w:b/>
          <w:szCs w:val="24"/>
          <w:lang w:val="pt-BR"/>
        </w:rPr>
      </w:pPr>
    </w:p>
    <w:p w:rsidR="001418AF" w:rsidRPr="008146AD" w:rsidRDefault="001418AF" w:rsidP="002A0253">
      <w:pPr>
        <w:jc w:val="both"/>
        <w:rPr>
          <w:rFonts w:ascii="Trebuchet MS" w:hAnsi="Trebuchet MS"/>
          <w:b/>
          <w:szCs w:val="24"/>
          <w:lang w:val="es-ES"/>
        </w:rPr>
      </w:pPr>
      <w:r w:rsidRPr="008146AD">
        <w:rPr>
          <w:rFonts w:ascii="Trebuchet MS" w:hAnsi="Trebuchet MS"/>
          <w:b/>
          <w:szCs w:val="24"/>
          <w:lang w:val="es-ES"/>
        </w:rPr>
        <w:t>CORRESPONDIENTE</w:t>
      </w:r>
      <w:r w:rsidR="0070540A" w:rsidRPr="008146AD">
        <w:rPr>
          <w:rFonts w:ascii="Trebuchet MS" w:hAnsi="Trebuchet MS"/>
          <w:b/>
          <w:szCs w:val="24"/>
          <w:lang w:val="es-ES"/>
        </w:rPr>
        <w:t>S</w:t>
      </w:r>
      <w:r w:rsidRPr="008146AD">
        <w:rPr>
          <w:rFonts w:ascii="Trebuchet MS" w:hAnsi="Trebuchet MS"/>
          <w:b/>
          <w:szCs w:val="24"/>
          <w:lang w:val="es-ES"/>
        </w:rPr>
        <w:t xml:space="preserve"> AL AÑO DOS MIL VEI</w:t>
      </w:r>
      <w:r w:rsidR="00DC5A01" w:rsidRPr="008146AD">
        <w:rPr>
          <w:rFonts w:ascii="Trebuchet MS" w:hAnsi="Trebuchet MS"/>
          <w:b/>
          <w:szCs w:val="24"/>
          <w:lang w:val="es-ES"/>
        </w:rPr>
        <w:t>N</w:t>
      </w:r>
      <w:r w:rsidRPr="008146AD">
        <w:rPr>
          <w:rFonts w:ascii="Trebuchet MS" w:hAnsi="Trebuchet MS"/>
          <w:b/>
          <w:szCs w:val="24"/>
          <w:lang w:val="es-ES"/>
        </w:rPr>
        <w:t>TIUNO</w:t>
      </w:r>
    </w:p>
    <w:p w:rsidR="001418AF" w:rsidRPr="008146AD" w:rsidRDefault="001418AF" w:rsidP="002A0253">
      <w:pPr>
        <w:jc w:val="both"/>
        <w:rPr>
          <w:rFonts w:ascii="Trebuchet MS" w:hAnsi="Trebuchet MS"/>
          <w:b/>
          <w:szCs w:val="24"/>
        </w:rPr>
      </w:pPr>
    </w:p>
    <w:p w:rsidR="00AF3F08" w:rsidRPr="00A91900" w:rsidRDefault="00AF3F08" w:rsidP="00AF3F08">
      <w:pPr>
        <w:pStyle w:val="Sinespaciado"/>
        <w:jc w:val="both"/>
        <w:rPr>
          <w:rFonts w:ascii="Trebuchet MS" w:hAnsi="Trebuchet MS"/>
          <w:sz w:val="24"/>
          <w:szCs w:val="24"/>
        </w:rPr>
      </w:pPr>
      <w:r w:rsidRPr="00651804">
        <w:rPr>
          <w:rFonts w:ascii="Trebuchet MS" w:hAnsi="Trebuchet MS" w:cs="Arial"/>
          <w:b/>
          <w:sz w:val="24"/>
          <w:szCs w:val="24"/>
          <w:lang w:val="es-ES_tradnl"/>
        </w:rPr>
        <w:t xml:space="preserve">1. ANULACIÓN DE LA ELECCIÓN </w:t>
      </w:r>
      <w:r w:rsidRPr="00651804">
        <w:rPr>
          <w:rFonts w:ascii="Trebuchet MS" w:hAnsi="Trebuchet MS" w:cs="Arial"/>
          <w:b/>
          <w:sz w:val="24"/>
          <w:szCs w:val="24"/>
        </w:rPr>
        <w:t>DE LOS INTEGRANTES DEL AYUNTAMIENTO DE SAN PEDRO TLAQUEPAQUE, JALISCO.</w:t>
      </w:r>
      <w:r w:rsidRPr="00A91900">
        <w:rPr>
          <w:rFonts w:ascii="Trebuchet MS" w:hAnsi="Trebuchet MS" w:cs="Arial"/>
          <w:sz w:val="24"/>
          <w:szCs w:val="24"/>
        </w:rPr>
        <w:t xml:space="preserve"> </w:t>
      </w:r>
      <w:r w:rsidR="00D036E0">
        <w:rPr>
          <w:rFonts w:ascii="Trebuchet MS" w:hAnsi="Trebuchet MS"/>
          <w:sz w:val="24"/>
          <w:szCs w:val="24"/>
        </w:rPr>
        <w:t>El</w:t>
      </w:r>
      <w:r w:rsidRPr="00A91900">
        <w:rPr>
          <w:rFonts w:ascii="Trebuchet MS" w:hAnsi="Trebuchet MS"/>
          <w:sz w:val="24"/>
          <w:szCs w:val="24"/>
        </w:rPr>
        <w:t xml:space="preserve"> día treinta de septiembre la Sala Superior del Tribunal Electoral del Poder Judicial de la Federación, declaró nula la elección </w:t>
      </w:r>
      <w:r w:rsidR="003703CA">
        <w:rPr>
          <w:rFonts w:ascii="Trebuchet MS" w:hAnsi="Trebuchet MS"/>
          <w:sz w:val="24"/>
          <w:szCs w:val="24"/>
        </w:rPr>
        <w:t xml:space="preserve">de munícipes de San Pedro Tlaquepaque, Jalisco, </w:t>
      </w:r>
      <w:r w:rsidRPr="00A91900">
        <w:rPr>
          <w:rFonts w:ascii="Trebuchet MS" w:hAnsi="Trebuchet MS"/>
          <w:sz w:val="24"/>
          <w:szCs w:val="24"/>
        </w:rPr>
        <w:t>en la sentencia emitida en el recurso de reconsideración del expediente SUP-REC-1874/2021 y su acumulado SUP-REC-1876/2021, ordenando entre sus efectos al Congreso del Estado de Jalisco, la emisión de convocatoria para elección extraordinaria.</w:t>
      </w:r>
    </w:p>
    <w:p w:rsidR="00AF3F08" w:rsidRPr="00A91900" w:rsidRDefault="00AF3F08" w:rsidP="00AF3F08">
      <w:pPr>
        <w:pStyle w:val="Sinespaciado"/>
        <w:jc w:val="both"/>
        <w:rPr>
          <w:rFonts w:ascii="Trebuchet MS" w:hAnsi="Trebuchet MS"/>
          <w:sz w:val="24"/>
          <w:szCs w:val="24"/>
        </w:rPr>
      </w:pPr>
    </w:p>
    <w:p w:rsidR="001418AF" w:rsidRPr="008146AD" w:rsidRDefault="0070540A" w:rsidP="00AF3F08">
      <w:pPr>
        <w:jc w:val="both"/>
        <w:rPr>
          <w:rFonts w:ascii="Trebuchet MS" w:hAnsi="Trebuchet MS"/>
          <w:szCs w:val="24"/>
        </w:rPr>
      </w:pPr>
      <w:r w:rsidRPr="00D076BC">
        <w:rPr>
          <w:rFonts w:ascii="Trebuchet MS" w:hAnsi="Trebuchet MS" w:cs="Arial"/>
          <w:b/>
          <w:bCs/>
          <w:szCs w:val="24"/>
          <w:lang w:eastAsia="es-MX"/>
        </w:rPr>
        <w:t>2</w:t>
      </w:r>
      <w:r w:rsidR="001418AF" w:rsidRPr="00D076BC">
        <w:rPr>
          <w:rFonts w:ascii="Trebuchet MS" w:hAnsi="Trebuchet MS" w:cs="Arial"/>
          <w:bCs/>
          <w:szCs w:val="24"/>
          <w:lang w:eastAsia="es-MX"/>
        </w:rPr>
        <w:t xml:space="preserve">. </w:t>
      </w:r>
      <w:r w:rsidR="001418AF" w:rsidRPr="008146AD">
        <w:rPr>
          <w:rFonts w:ascii="Trebuchet MS" w:hAnsi="Trebuchet MS"/>
          <w:b/>
          <w:szCs w:val="24"/>
        </w:rPr>
        <w:t xml:space="preserve">CONVOCATORIA </w:t>
      </w:r>
      <w:r w:rsidR="001418AF" w:rsidRPr="008146AD">
        <w:rPr>
          <w:rFonts w:ascii="Trebuchet MS" w:hAnsi="Trebuchet MS"/>
          <w:b/>
          <w:szCs w:val="24"/>
          <w:lang w:val="es-ES"/>
        </w:rPr>
        <w:t xml:space="preserve">PARA EL PROCESO ELECTORAL EXTRAORDINARIO DOS MIL VEINTIUNO, </w:t>
      </w:r>
      <w:r w:rsidR="001418AF" w:rsidRPr="008146AD">
        <w:rPr>
          <w:rFonts w:ascii="Trebuchet MS" w:hAnsi="Trebuchet MS"/>
          <w:b/>
          <w:szCs w:val="24"/>
        </w:rPr>
        <w:t xml:space="preserve">PARA LA ELECCIÓN DE LA PRESIDENCIA MUNICIPAL, REGIDURIAS Y SINDICATURA, DEL MUNICIPIO DE SAN PEDRO TLAQUEPAQUE, JALISCO. </w:t>
      </w:r>
      <w:r w:rsidR="001418AF" w:rsidRPr="008146AD">
        <w:rPr>
          <w:rFonts w:ascii="Trebuchet MS" w:hAnsi="Trebuchet MS"/>
          <w:szCs w:val="24"/>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1418AF" w:rsidRPr="008146AD" w:rsidRDefault="001418AF" w:rsidP="002A0253">
      <w:pPr>
        <w:jc w:val="both"/>
        <w:rPr>
          <w:rFonts w:ascii="Trebuchet MS" w:eastAsia="Trebuchet MS" w:hAnsi="Trebuchet MS" w:cs="Trebuchet MS"/>
          <w:b/>
          <w:szCs w:val="24"/>
        </w:rPr>
      </w:pPr>
    </w:p>
    <w:p w:rsidR="001418AF" w:rsidRPr="008146AD" w:rsidRDefault="00AF3F08" w:rsidP="002A0253">
      <w:pPr>
        <w:jc w:val="both"/>
        <w:rPr>
          <w:rFonts w:ascii="Trebuchet MS" w:hAnsi="Trebuchet MS" w:cs="Arial"/>
          <w:szCs w:val="24"/>
        </w:rPr>
      </w:pPr>
      <w:r>
        <w:rPr>
          <w:rFonts w:ascii="Trebuchet MS" w:hAnsi="Trebuchet MS" w:cs="Arial"/>
          <w:b/>
          <w:szCs w:val="24"/>
        </w:rPr>
        <w:t>3</w:t>
      </w:r>
      <w:r w:rsidR="001418AF" w:rsidRPr="008146AD">
        <w:rPr>
          <w:rFonts w:ascii="Trebuchet MS" w:hAnsi="Trebuchet MS" w:cs="Arial"/>
          <w:b/>
          <w:szCs w:val="24"/>
        </w:rPr>
        <w:t xml:space="preserve">. </w:t>
      </w:r>
      <w:r w:rsidR="00CE118A" w:rsidRPr="008146AD">
        <w:rPr>
          <w:rFonts w:ascii="Trebuchet MS" w:hAnsi="Trebuchet MS" w:cs="Arial"/>
          <w:b/>
          <w:szCs w:val="24"/>
        </w:rPr>
        <w:t xml:space="preserve">DECLARACIÓN DEL </w:t>
      </w:r>
      <w:r w:rsidR="001418AF" w:rsidRPr="008146AD">
        <w:rPr>
          <w:rFonts w:ascii="Trebuchet MS" w:hAnsi="Trebuchet MS" w:cs="Arial"/>
          <w:b/>
          <w:szCs w:val="24"/>
        </w:rPr>
        <w:t xml:space="preserve">INICIO DE FUNCIONES CON EL OBJETO DE PREPARAR, ORGANIZAR, DESARROLLAR Y VIGILAR EL PROCESO ELECTORAL EXTRAORDINARIO DOS MIL VEINTIUNO, PARA LA ELECCIÓN DE LA PRESIDENCIA MUNICIPAL, REGIDORAS Y SINDICATURA DEL MUNICIPIO DE SAN PEDRO TLAQUEPAQUE, JALISCO. </w:t>
      </w:r>
      <w:r w:rsidR="001418AF" w:rsidRPr="008146AD">
        <w:rPr>
          <w:rFonts w:ascii="Trebuchet MS" w:hAnsi="Trebuchet MS" w:cs="Arial"/>
          <w:szCs w:val="24"/>
        </w:rPr>
        <w:t xml:space="preserve">Con fecha cinco de octubre, el Consejo General, </w:t>
      </w:r>
      <w:r w:rsidR="001418AF" w:rsidRPr="008146AD">
        <w:rPr>
          <w:rFonts w:ascii="Trebuchet MS" w:hAnsi="Trebuchet MS" w:cs="Arial"/>
          <w:szCs w:val="24"/>
        </w:rPr>
        <w:lastRenderedPageBreak/>
        <w:t>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1418AF" w:rsidRPr="008146AD" w:rsidRDefault="001418AF" w:rsidP="002A0253">
      <w:pPr>
        <w:jc w:val="both"/>
        <w:rPr>
          <w:rFonts w:ascii="Trebuchet MS" w:hAnsi="Trebuchet MS" w:cs="Arial"/>
          <w:b/>
          <w:szCs w:val="24"/>
        </w:rPr>
      </w:pPr>
    </w:p>
    <w:p w:rsidR="001418AF" w:rsidRPr="008146AD" w:rsidRDefault="00AF3F08" w:rsidP="002A0253">
      <w:pPr>
        <w:jc w:val="both"/>
        <w:rPr>
          <w:rFonts w:ascii="Trebuchet MS" w:hAnsi="Trebuchet MS"/>
          <w:szCs w:val="24"/>
        </w:rPr>
      </w:pPr>
      <w:r>
        <w:rPr>
          <w:rFonts w:ascii="Trebuchet MS" w:hAnsi="Trebuchet MS"/>
          <w:b/>
          <w:szCs w:val="24"/>
        </w:rPr>
        <w:t>4</w:t>
      </w:r>
      <w:r w:rsidR="001418AF" w:rsidRPr="008146AD">
        <w:rPr>
          <w:rFonts w:ascii="Trebuchet MS" w:hAnsi="Trebuchet MS"/>
          <w:b/>
          <w:szCs w:val="24"/>
        </w:rPr>
        <w:t>. A</w:t>
      </w:r>
      <w:r w:rsidR="00CE118A" w:rsidRPr="008146AD">
        <w:rPr>
          <w:rFonts w:ascii="Trebuchet MS" w:hAnsi="Trebuchet MS"/>
          <w:b/>
          <w:szCs w:val="24"/>
        </w:rPr>
        <w:t xml:space="preserve">PROBACIÓN DEL </w:t>
      </w:r>
      <w:r w:rsidR="001418AF" w:rsidRPr="008146AD">
        <w:rPr>
          <w:rFonts w:ascii="Trebuchet MS" w:hAnsi="Trebuchet MS"/>
          <w:b/>
          <w:szCs w:val="24"/>
        </w:rPr>
        <w:t xml:space="preserve">CALENDARIO INTEGRAL DEL PROCESO ELECTORAL EXTRAORDINARIO DOS MIL VEINTIUNO PARA LA ELECCIÓN DE LA PRESIDENCIA MUNICIPAL, REGIDURÍAS Y SINDICATURA DEL MUNICIPIO DE SAN PEDRO TLAQUEPAQUE, JALISCO. </w:t>
      </w:r>
      <w:r w:rsidR="001418AF" w:rsidRPr="008146AD">
        <w:rPr>
          <w:rFonts w:ascii="Trebuchet MS" w:hAnsi="Trebuchet MS"/>
          <w:szCs w:val="24"/>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1418AF" w:rsidRPr="008146AD" w:rsidRDefault="001418AF" w:rsidP="002A0253">
      <w:pPr>
        <w:jc w:val="both"/>
        <w:rPr>
          <w:rFonts w:ascii="Trebuchet MS" w:hAnsi="Trebuchet MS"/>
          <w:szCs w:val="24"/>
        </w:rPr>
      </w:pPr>
    </w:p>
    <w:p w:rsidR="001418AF" w:rsidRPr="008146AD" w:rsidRDefault="00AF3F08" w:rsidP="002A0253">
      <w:pPr>
        <w:jc w:val="both"/>
        <w:rPr>
          <w:rFonts w:ascii="Trebuchet MS" w:hAnsi="Trebuchet MS"/>
          <w:szCs w:val="24"/>
        </w:rPr>
      </w:pPr>
      <w:r>
        <w:rPr>
          <w:rFonts w:ascii="Trebuchet MS" w:hAnsi="Trebuchet MS"/>
          <w:b/>
          <w:szCs w:val="24"/>
        </w:rPr>
        <w:t>5</w:t>
      </w:r>
      <w:r w:rsidR="001418AF" w:rsidRPr="000B41FD">
        <w:rPr>
          <w:rFonts w:ascii="Trebuchet MS" w:hAnsi="Trebuchet MS"/>
          <w:b/>
          <w:szCs w:val="24"/>
        </w:rPr>
        <w:t>.</w:t>
      </w:r>
      <w:r w:rsidR="001418AF" w:rsidRPr="008146AD">
        <w:rPr>
          <w:rFonts w:ascii="Trebuchet MS" w:hAnsi="Trebuchet MS"/>
          <w:b/>
          <w:szCs w:val="24"/>
        </w:rPr>
        <w:t xml:space="preserve"> </w:t>
      </w:r>
      <w:r w:rsidR="009150AE">
        <w:rPr>
          <w:rFonts w:ascii="Trebuchet MS" w:hAnsi="Trebuchet MS"/>
          <w:b/>
          <w:szCs w:val="24"/>
        </w:rPr>
        <w:t xml:space="preserve">DETERMINACIÓN </w:t>
      </w:r>
      <w:r w:rsidR="001418AF" w:rsidRPr="008146AD">
        <w:rPr>
          <w:rFonts w:ascii="Trebuchet MS" w:hAnsi="Trebuchet MS"/>
          <w:b/>
          <w:szCs w:val="24"/>
        </w:rPr>
        <w:t xml:space="preserve"> </w:t>
      </w:r>
      <w:r w:rsidR="009150AE">
        <w:rPr>
          <w:rFonts w:ascii="Trebuchet MS" w:hAnsi="Trebuchet MS"/>
          <w:b/>
          <w:szCs w:val="24"/>
        </w:rPr>
        <w:t>D</w:t>
      </w:r>
      <w:r w:rsidR="001418AF" w:rsidRPr="008146AD">
        <w:rPr>
          <w:rFonts w:ascii="Trebuchet MS" w:hAnsi="Trebuchet MS"/>
          <w:b/>
          <w:szCs w:val="24"/>
        </w:rPr>
        <w:t xml:space="preserve">EL NÚMERO DE REGIDURÍAS POR AMBOS PRINCIPIOS, QUE HABRÁN DE ELEGIRSE EN EL MUNICIPIO DE SAN PEDRO TLAQUEPAQUE, JALISCO. </w:t>
      </w:r>
      <w:r w:rsidR="001418AF" w:rsidRPr="008146AD">
        <w:rPr>
          <w:rFonts w:ascii="Trebuchet MS" w:hAnsi="Trebuchet MS"/>
          <w:szCs w:val="24"/>
        </w:rPr>
        <w:t xml:space="preserve">Con fecha seis de octubre, el Consejo General de este Instituto, </w:t>
      </w:r>
      <w:r w:rsidR="001418AF" w:rsidRPr="000B41FD">
        <w:rPr>
          <w:rFonts w:ascii="Trebuchet MS" w:hAnsi="Trebuchet MS"/>
          <w:szCs w:val="24"/>
        </w:rPr>
        <w:t>mediante acuerdo IEPC-ACG-333/2021, determinó el número de regidurías por ambos principios, que habrán de elegirse en el municipio de San Pedro Tlaquepaque, Jalisco, durante el Proceso Electoral Extraordinario dos mil veintiuno.</w:t>
      </w:r>
    </w:p>
    <w:p w:rsidR="001418AF" w:rsidRPr="008146AD" w:rsidRDefault="001418AF" w:rsidP="002A0253">
      <w:pPr>
        <w:jc w:val="both"/>
        <w:rPr>
          <w:rFonts w:ascii="Trebuchet MS" w:hAnsi="Trebuchet MS"/>
          <w:szCs w:val="24"/>
        </w:rPr>
      </w:pPr>
    </w:p>
    <w:p w:rsidR="00EE1605" w:rsidRPr="00A91900" w:rsidRDefault="00EE1605" w:rsidP="00EE1605">
      <w:pPr>
        <w:pStyle w:val="Sinespaciado"/>
        <w:jc w:val="both"/>
        <w:rPr>
          <w:rFonts w:ascii="Trebuchet MS" w:hAnsi="Trebuchet MS"/>
          <w:sz w:val="24"/>
          <w:szCs w:val="24"/>
        </w:rPr>
      </w:pPr>
      <w:r>
        <w:rPr>
          <w:rFonts w:ascii="Trebuchet MS" w:hAnsi="Trebuchet MS"/>
          <w:b/>
          <w:sz w:val="24"/>
          <w:szCs w:val="24"/>
        </w:rPr>
        <w:t>6</w:t>
      </w:r>
      <w:r w:rsidRPr="00B00DE3">
        <w:rPr>
          <w:rFonts w:ascii="Trebuchet MS" w:hAnsi="Trebuchet MS"/>
          <w:b/>
          <w:sz w:val="24"/>
          <w:szCs w:val="24"/>
        </w:rPr>
        <w:t xml:space="preserve">. </w:t>
      </w:r>
      <w:r w:rsidRPr="00B00DE3">
        <w:rPr>
          <w:rFonts w:ascii="Trebuchet MS" w:hAnsi="Trebuchet MS"/>
          <w:b/>
          <w:kern w:val="2"/>
          <w:sz w:val="24"/>
          <w:szCs w:val="24"/>
        </w:rPr>
        <w:t xml:space="preserve">APROBACIÓN DE LOS </w:t>
      </w:r>
      <w:r w:rsidRPr="00B00DE3">
        <w:rPr>
          <w:rFonts w:ascii="Trebuchet MS" w:hAnsi="Trebuchet MS"/>
          <w:b/>
          <w:sz w:val="24"/>
          <w:szCs w:val="24"/>
        </w:rPr>
        <w:t>LINEAMIENTOS PARA EL REGISTRO DE CANDIDATURAS A CARGOS DE ELECCIÓN POPULAR, PARIDAD Y ACCIONES AFIRMATIVAS Y REGLAS ESPECIALES PARA CANDIDATAS Y CANDIDATOS QUE BUSCAN REELEGIRSE, PARA EL PROCESO ELECTORAL EXTRAORDINARIO 2021, EN EL MUNICIPIO DE SAN PEDRO TLAQUEPAQUE, JALISCO.</w:t>
      </w:r>
      <w:r w:rsidRPr="00B00DE3">
        <w:rPr>
          <w:rFonts w:ascii="Trebuchet MS" w:eastAsia="Trebuchet MS" w:hAnsi="Trebuchet MS" w:cs="Trebuchet MS"/>
          <w:b/>
          <w:color w:val="000000"/>
          <w:sz w:val="24"/>
          <w:szCs w:val="24"/>
        </w:rPr>
        <w:t xml:space="preserve"> </w:t>
      </w:r>
      <w:r w:rsidRPr="00A91900">
        <w:rPr>
          <w:rFonts w:ascii="Trebuchet MS" w:eastAsia="Trebuchet MS" w:hAnsi="Trebuchet MS" w:cs="Trebuchet MS"/>
          <w:sz w:val="24"/>
          <w:szCs w:val="24"/>
        </w:rPr>
        <w:t xml:space="preserve">El dieciocho de octubre, el Consejo General de este Instituto mediante acuerdo IEPC-ACG-343/2021, aprobó </w:t>
      </w:r>
      <w:r w:rsidRPr="00A91900">
        <w:rPr>
          <w:rFonts w:ascii="Trebuchet MS" w:hAnsi="Trebuchet MS"/>
          <w:sz w:val="24"/>
          <w:szCs w:val="24"/>
        </w:rPr>
        <w:t>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A91900">
        <w:rPr>
          <w:rFonts w:ascii="Trebuchet MS" w:eastAsia="Trebuchet MS" w:hAnsi="Trebuchet MS" w:cs="Trebuchet MS"/>
          <w:sz w:val="24"/>
          <w:szCs w:val="24"/>
        </w:rPr>
        <w:t>”, así como sus formatos.</w:t>
      </w:r>
    </w:p>
    <w:p w:rsidR="00EE1605" w:rsidRPr="00A91900" w:rsidRDefault="00EE1605" w:rsidP="00EE1605">
      <w:pPr>
        <w:pStyle w:val="Sinespaciado"/>
        <w:jc w:val="both"/>
        <w:rPr>
          <w:rFonts w:ascii="Trebuchet MS" w:hAnsi="Trebuchet MS"/>
          <w:sz w:val="24"/>
          <w:szCs w:val="24"/>
        </w:rPr>
      </w:pPr>
    </w:p>
    <w:p w:rsidR="00EE1605" w:rsidRPr="00A91900" w:rsidRDefault="00EE1605" w:rsidP="00EE1605">
      <w:pPr>
        <w:pStyle w:val="Sinespaciado"/>
        <w:jc w:val="both"/>
        <w:rPr>
          <w:rFonts w:ascii="Trebuchet MS" w:hAnsi="Trebuchet MS"/>
          <w:sz w:val="24"/>
          <w:szCs w:val="24"/>
        </w:rPr>
      </w:pPr>
      <w:r>
        <w:rPr>
          <w:rFonts w:ascii="Trebuchet MS" w:hAnsi="Trebuchet MS"/>
          <w:b/>
          <w:sz w:val="24"/>
          <w:szCs w:val="24"/>
        </w:rPr>
        <w:t>7</w:t>
      </w:r>
      <w:r w:rsidRPr="00B00DE3">
        <w:rPr>
          <w:rFonts w:ascii="Trebuchet MS" w:hAnsi="Trebuchet MS"/>
          <w:b/>
          <w:sz w:val="24"/>
          <w:szCs w:val="24"/>
        </w:rPr>
        <w:t>. DESIGNACIÓN DE LA PRESIDENTA DEL CONSEJO GENERAL DEL INSTITUTO ELECTORAL Y DE PARTICIPACIÓN CIUDADANA.</w:t>
      </w:r>
      <w:r w:rsidRPr="00A91900">
        <w:rPr>
          <w:rFonts w:ascii="Trebuchet MS" w:hAnsi="Trebuchet MS"/>
          <w:sz w:val="24"/>
          <w:szCs w:val="24"/>
        </w:rPr>
        <w:t xml:space="preserve"> El día veintiséis de octubre, el Consejo General del Instituto Nacional Electoral, designó a la ciudadana Paula Ramírez Höhne, como consejera presidenta del Instituto Electoral y de Participación Ciudadana del Estado de Jalisco. </w:t>
      </w:r>
    </w:p>
    <w:p w:rsidR="00EE1605" w:rsidRPr="00A91900" w:rsidRDefault="00EE1605" w:rsidP="00EE1605">
      <w:pPr>
        <w:pStyle w:val="Sinespaciado"/>
        <w:jc w:val="both"/>
        <w:rPr>
          <w:rFonts w:ascii="Trebuchet MS" w:hAnsi="Trebuchet MS"/>
          <w:sz w:val="24"/>
          <w:szCs w:val="24"/>
        </w:rPr>
      </w:pPr>
    </w:p>
    <w:p w:rsidR="00EE1605" w:rsidRPr="00A91900" w:rsidRDefault="00EE1605" w:rsidP="00EE1605">
      <w:pPr>
        <w:pStyle w:val="Sinespaciado"/>
        <w:jc w:val="both"/>
        <w:rPr>
          <w:rFonts w:ascii="Trebuchet MS" w:hAnsi="Trebuchet MS"/>
          <w:sz w:val="24"/>
          <w:szCs w:val="24"/>
        </w:rPr>
      </w:pPr>
      <w:r>
        <w:rPr>
          <w:rFonts w:ascii="Trebuchet MS" w:hAnsi="Trebuchet MS"/>
          <w:b/>
          <w:sz w:val="24"/>
          <w:szCs w:val="24"/>
        </w:rPr>
        <w:t>8</w:t>
      </w:r>
      <w:r w:rsidRPr="00B00DE3">
        <w:rPr>
          <w:rFonts w:ascii="Trebuchet MS" w:hAnsi="Trebuchet MS"/>
          <w:b/>
          <w:sz w:val="24"/>
          <w:szCs w:val="24"/>
        </w:rPr>
        <w:t>. TOMA DE PROTESTA DE LA PRESIDENTA DEL CONSEJO GENERAL DEL INSTITUTO ELECTORAL Y DE PARTICIPACIÓN CIUDADANA.</w:t>
      </w:r>
      <w:r w:rsidRPr="00A91900">
        <w:rPr>
          <w:rFonts w:ascii="Trebuchet MS" w:hAnsi="Trebuchet MS"/>
          <w:sz w:val="24"/>
          <w:szCs w:val="24"/>
        </w:rPr>
        <w:t xml:space="preserve"> El día veintisiete de </w:t>
      </w:r>
      <w:r w:rsidRPr="00A91900">
        <w:rPr>
          <w:rFonts w:ascii="Trebuchet MS" w:hAnsi="Trebuchet MS"/>
          <w:sz w:val="24"/>
          <w:szCs w:val="24"/>
        </w:rPr>
        <w:lastRenderedPageBreak/>
        <w:t>octubre, compareció ante el Consejo General de este Instituto, la ciudadana Paula Ramírez Höhne a fin de rendir protesta como consejera presidenta del Instituto Electoral y de Participación Ciudadana del Estado de Jalisco.</w:t>
      </w:r>
    </w:p>
    <w:p w:rsidR="00234EFC" w:rsidRDefault="00234EFC" w:rsidP="002A0253">
      <w:pPr>
        <w:jc w:val="both"/>
        <w:rPr>
          <w:rFonts w:ascii="Trebuchet MS" w:hAnsi="Trebuchet MS" w:cs="Arial"/>
          <w:iCs/>
          <w:szCs w:val="24"/>
          <w:highlight w:val="green"/>
        </w:rPr>
      </w:pPr>
    </w:p>
    <w:p w:rsidR="00EF525A" w:rsidRPr="00A91900" w:rsidRDefault="00EF525A" w:rsidP="00EF525A">
      <w:pPr>
        <w:pStyle w:val="Sinespaciado"/>
        <w:jc w:val="both"/>
        <w:rPr>
          <w:rFonts w:ascii="Trebuchet MS" w:hAnsi="Trebuchet MS"/>
          <w:sz w:val="24"/>
          <w:szCs w:val="24"/>
        </w:rPr>
      </w:pPr>
      <w:r>
        <w:rPr>
          <w:rFonts w:ascii="Trebuchet MS" w:hAnsi="Trebuchet MS"/>
          <w:b/>
          <w:sz w:val="24"/>
          <w:szCs w:val="24"/>
        </w:rPr>
        <w:t>9</w:t>
      </w:r>
      <w:r w:rsidRPr="00516E6E">
        <w:rPr>
          <w:rFonts w:ascii="Trebuchet MS" w:hAnsi="Trebuchet MS"/>
          <w:b/>
          <w:sz w:val="24"/>
          <w:szCs w:val="24"/>
        </w:rPr>
        <w:t>. RESOLUCIÓN DE LA SALA SUPERIOR DEL TRIBUNAL ELECTORAL DEL PODER JUDICIAL DE LA FEDERACIÓN</w:t>
      </w:r>
      <w:r w:rsidR="004A773F">
        <w:rPr>
          <w:rFonts w:ascii="Trebuchet MS" w:hAnsi="Trebuchet MS"/>
          <w:b/>
          <w:sz w:val="24"/>
          <w:szCs w:val="24"/>
        </w:rPr>
        <w:t xml:space="preserve"> EMITIDA EN EL</w:t>
      </w:r>
      <w:r w:rsidR="004A773F" w:rsidRPr="004A773F">
        <w:rPr>
          <w:rFonts w:ascii="Trebuchet MS" w:hAnsi="Trebuchet MS"/>
          <w:sz w:val="24"/>
          <w:szCs w:val="24"/>
        </w:rPr>
        <w:t xml:space="preserve"> </w:t>
      </w:r>
      <w:r w:rsidR="004A773F" w:rsidRPr="004A773F">
        <w:rPr>
          <w:rFonts w:ascii="Trebuchet MS" w:hAnsi="Trebuchet MS"/>
          <w:b/>
          <w:sz w:val="24"/>
          <w:szCs w:val="24"/>
        </w:rPr>
        <w:t>EXPEDIENTE SUP-REC-2021/2021 Y ACUMULADOS</w:t>
      </w:r>
      <w:r w:rsidRPr="00516E6E">
        <w:rPr>
          <w:rFonts w:ascii="Trebuchet MS" w:hAnsi="Trebuchet MS"/>
          <w:b/>
          <w:sz w:val="24"/>
          <w:szCs w:val="24"/>
        </w:rPr>
        <w:t>.</w:t>
      </w:r>
      <w:r>
        <w:rPr>
          <w:rFonts w:ascii="Trebuchet MS" w:hAnsi="Trebuchet MS"/>
          <w:sz w:val="24"/>
          <w:szCs w:val="24"/>
        </w:rPr>
        <w:t xml:space="preserve"> El uno de noviembre se recibió en la Oficialía de Partes de este Instituto la resolución de la sentencia emitida por la Sala Superior del Tribunal Electoral del Poder Judicial de la Federación en el recurso de reconsideración número de expediente SUP-REC-2021/2021 y acumulados, registrada con el folio 08902, en la cual se consideró que debe modificarse el decreto 28475/LXII/21 del Congreso del Estado de Jalisco, por el cual se expidió la convocatoria pública que ordenó la realización de elección extraordinaria en San Pedro Tlaquepaque, Jalisco; para elegir presidenta municipal, sindicatura, así como regidurías a fin de que los partidos políticos puedan postular sus candidaturas sin limitante de género. De igual forma, se modificó el plazo de registro de candidaturas previsto del veintinueve al treinta y uno de octubre del año en curso, para extenderlo al uno de noviembre, de tal forma que los partidos políticos registren sus candidaturas. </w:t>
      </w:r>
    </w:p>
    <w:p w:rsidR="00B55FF1" w:rsidRPr="008146AD" w:rsidRDefault="00B55FF1" w:rsidP="002A0253">
      <w:pPr>
        <w:jc w:val="both"/>
        <w:rPr>
          <w:rFonts w:ascii="Trebuchet MS" w:hAnsi="Trebuchet MS"/>
          <w:szCs w:val="24"/>
        </w:rPr>
      </w:pPr>
    </w:p>
    <w:p w:rsidR="007B1901" w:rsidRDefault="007B1901" w:rsidP="002A0253">
      <w:pPr>
        <w:jc w:val="center"/>
        <w:rPr>
          <w:rFonts w:ascii="Trebuchet MS" w:hAnsi="Trebuchet MS" w:cs="Arial"/>
          <w:b/>
          <w:szCs w:val="24"/>
          <w:lang w:val="pt-BR"/>
        </w:rPr>
      </w:pPr>
      <w:r w:rsidRPr="008146AD">
        <w:rPr>
          <w:rFonts w:ascii="Trebuchet MS" w:hAnsi="Trebuchet MS" w:cs="Arial"/>
          <w:b/>
          <w:szCs w:val="24"/>
          <w:lang w:val="pt-BR"/>
        </w:rPr>
        <w:t>C O N S I D E R A N D O</w:t>
      </w:r>
    </w:p>
    <w:p w:rsidR="007B1901" w:rsidRPr="008146AD" w:rsidRDefault="007B1901" w:rsidP="002A0253">
      <w:pPr>
        <w:jc w:val="both"/>
        <w:rPr>
          <w:rFonts w:ascii="Trebuchet MS" w:hAnsi="Trebuchet MS" w:cs="Arial"/>
          <w:b/>
          <w:szCs w:val="24"/>
          <w:lang w:val="pt-BR"/>
        </w:rPr>
      </w:pPr>
    </w:p>
    <w:p w:rsidR="00C1574E" w:rsidRPr="008146AD" w:rsidRDefault="00C1574E" w:rsidP="002A0253">
      <w:pPr>
        <w:jc w:val="both"/>
        <w:rPr>
          <w:rFonts w:ascii="Trebuchet MS" w:eastAsia="Calibri" w:hAnsi="Trebuchet MS" w:cs="Arial"/>
          <w:szCs w:val="24"/>
          <w:lang w:eastAsia="ar-SA"/>
        </w:rPr>
      </w:pPr>
      <w:r w:rsidRPr="008146AD">
        <w:rPr>
          <w:rFonts w:ascii="Trebuchet MS" w:eastAsia="Calibri" w:hAnsi="Trebuchet MS" w:cs="Arial"/>
          <w:b/>
          <w:szCs w:val="24"/>
          <w:lang w:eastAsia="ar-SA"/>
        </w:rPr>
        <w:t xml:space="preserve">I. DEL INSTITUTO ELECTORAL Y DE PARTICIPACIÓN CIUDADANA DEL ESTADO DE JALISCO. </w:t>
      </w:r>
      <w:r w:rsidRPr="008146AD">
        <w:rPr>
          <w:rFonts w:ascii="Trebuchet MS" w:eastAsia="Calibri" w:hAnsi="Trebuchet MS" w:cs="Arial"/>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C1574E" w:rsidRPr="008146AD" w:rsidRDefault="00C1574E" w:rsidP="002A0253">
      <w:pPr>
        <w:jc w:val="both"/>
        <w:rPr>
          <w:rFonts w:ascii="Trebuchet MS" w:hAnsi="Trebuchet MS" w:cs="Arial"/>
          <w:szCs w:val="24"/>
          <w:lang w:eastAsia="ar-SA"/>
        </w:rPr>
      </w:pPr>
    </w:p>
    <w:p w:rsidR="00C1574E" w:rsidRPr="008146AD" w:rsidRDefault="00C1574E" w:rsidP="002A0253">
      <w:pPr>
        <w:jc w:val="both"/>
        <w:rPr>
          <w:rFonts w:ascii="Trebuchet MS" w:hAnsi="Trebuchet MS" w:cs="Arial"/>
          <w:szCs w:val="24"/>
        </w:rPr>
      </w:pPr>
      <w:r w:rsidRPr="008146AD">
        <w:rPr>
          <w:rFonts w:ascii="Trebuchet MS" w:hAnsi="Trebuchet MS" w:cs="Arial"/>
          <w:b/>
          <w:bCs/>
          <w:szCs w:val="24"/>
        </w:rPr>
        <w:t>II.</w:t>
      </w:r>
      <w:r w:rsidRPr="008146AD">
        <w:rPr>
          <w:rFonts w:ascii="Trebuchet MS" w:hAnsi="Trebuchet MS" w:cs="Arial"/>
          <w:bCs/>
          <w:szCs w:val="24"/>
        </w:rPr>
        <w:t xml:space="preserve"> </w:t>
      </w:r>
      <w:r w:rsidRPr="008146AD">
        <w:rPr>
          <w:rFonts w:ascii="Trebuchet MS" w:hAnsi="Trebuchet MS"/>
          <w:b/>
          <w:bCs/>
          <w:szCs w:val="24"/>
        </w:rPr>
        <w:t xml:space="preserve">DEL CONSEJO GENERAL. </w:t>
      </w:r>
      <w:r w:rsidRPr="008146AD">
        <w:rPr>
          <w:rFonts w:ascii="Trebuchet MS" w:hAnsi="Trebuchet MS"/>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8146AD">
        <w:rPr>
          <w:rFonts w:ascii="Trebuchet MS" w:hAnsi="Trebuchet MS" w:cs="Tahoma"/>
          <w:bCs/>
          <w:szCs w:val="24"/>
          <w:lang w:val="es-ES_tradnl"/>
        </w:rPr>
        <w:t xml:space="preserve">atribuciones se encuentran: vigilar el cumplimiento de esta legislación y las disposiciones que con base en ella se dicten; </w:t>
      </w:r>
      <w:r w:rsidR="005D7FC9">
        <w:rPr>
          <w:rFonts w:ascii="Trebuchet MS" w:hAnsi="Trebuchet MS" w:cs="Tahoma"/>
          <w:bCs/>
          <w:szCs w:val="24"/>
          <w:lang w:val="es-ES_tradnl"/>
        </w:rPr>
        <w:t xml:space="preserve">así </w:t>
      </w:r>
      <w:r w:rsidRPr="008146AD">
        <w:rPr>
          <w:rFonts w:ascii="Trebuchet MS" w:hAnsi="Trebuchet MS" w:cs="Tahoma"/>
          <w:bCs/>
          <w:szCs w:val="24"/>
          <w:lang w:val="es-ES_tradnl"/>
        </w:rPr>
        <w:t>como dictar los acuerdos necesarios para hacer efectivas sus atribuciones, de conformidad con lo dispuesto por los artículos</w:t>
      </w:r>
      <w:r w:rsidRPr="008146AD">
        <w:rPr>
          <w:rFonts w:ascii="Trebuchet MS" w:hAnsi="Trebuchet MS"/>
          <w:szCs w:val="24"/>
        </w:rPr>
        <w:t xml:space="preserve"> 12, Bases I y IV de la Constitución Política local; 120 y 134, </w:t>
      </w:r>
      <w:r w:rsidRPr="008146AD">
        <w:rPr>
          <w:rFonts w:ascii="Trebuchet MS" w:hAnsi="Trebuchet MS" w:cs="Arial"/>
          <w:szCs w:val="24"/>
        </w:rPr>
        <w:t>párrafo 1, fracciones  LI y LII del Código Electoral del Estado de Jalisco.</w:t>
      </w:r>
    </w:p>
    <w:p w:rsidR="00C1574E" w:rsidRPr="008146AD" w:rsidRDefault="00C1574E" w:rsidP="002A0253">
      <w:pPr>
        <w:jc w:val="both"/>
        <w:rPr>
          <w:rFonts w:ascii="Trebuchet MS" w:hAnsi="Trebuchet MS" w:cs="Arial"/>
          <w:szCs w:val="24"/>
        </w:rPr>
      </w:pPr>
    </w:p>
    <w:p w:rsidR="007D3609" w:rsidRDefault="007D3609" w:rsidP="002A0253">
      <w:pPr>
        <w:pStyle w:val="Sinespaciado"/>
        <w:jc w:val="both"/>
        <w:rPr>
          <w:rFonts w:ascii="Trebuchet MS" w:hAnsi="Trebuchet MS"/>
          <w:sz w:val="24"/>
          <w:szCs w:val="24"/>
          <w:lang w:val="es-ES_tradnl"/>
        </w:rPr>
      </w:pPr>
      <w:r w:rsidRPr="00CD5467">
        <w:rPr>
          <w:rFonts w:ascii="Trebuchet MS" w:hAnsi="Trebuchet MS"/>
          <w:b/>
          <w:sz w:val="24"/>
          <w:szCs w:val="24"/>
          <w:lang w:val="es-ES_tradnl"/>
        </w:rPr>
        <w:t xml:space="preserve">III. DE LA RESOLUCIÓN DE LA SALA SUPERIOR DEL TRIBUNAL ELECTORAL DEL PODER JUDICIAL DE LA FEDERACIÓN POR MEDIO DE LA CUAL SE ORDENA LA CELEBRACIÓN DE ELECCIONES EXTRAORDINARIAS PARA EL MUNICIPIO DE SAN PEDRO TLAQUEPAQUE, JALISCO. </w:t>
      </w:r>
      <w:r w:rsidRPr="00CD5467">
        <w:rPr>
          <w:rFonts w:ascii="Trebuchet MS" w:hAnsi="Trebuchet MS"/>
          <w:sz w:val="24"/>
          <w:szCs w:val="24"/>
          <w:lang w:val="es-ES_tradnl"/>
        </w:rPr>
        <w:t xml:space="preserve">Que tal como se estableció en el antecedente </w:t>
      </w:r>
      <w:r w:rsidR="00CD5467" w:rsidRPr="00CD5467">
        <w:rPr>
          <w:rFonts w:ascii="Trebuchet MS" w:hAnsi="Trebuchet MS"/>
          <w:sz w:val="24"/>
          <w:szCs w:val="24"/>
          <w:lang w:val="es-ES_tradnl"/>
        </w:rPr>
        <w:t>1</w:t>
      </w:r>
      <w:r w:rsidRPr="00CD5467">
        <w:rPr>
          <w:rFonts w:ascii="Trebuchet MS" w:hAnsi="Trebuchet MS"/>
          <w:sz w:val="24"/>
          <w:szCs w:val="24"/>
          <w:lang w:val="es-ES_tradnl"/>
        </w:rPr>
        <w:t xml:space="preserve"> de</w:t>
      </w:r>
      <w:r w:rsidR="00D61F2C" w:rsidRPr="00CD5467">
        <w:rPr>
          <w:rFonts w:ascii="Trebuchet MS" w:hAnsi="Trebuchet MS"/>
          <w:sz w:val="24"/>
          <w:szCs w:val="24"/>
          <w:lang w:val="es-ES_tradnl"/>
        </w:rPr>
        <w:t xml:space="preserve"> este acuerdo</w:t>
      </w:r>
      <w:r w:rsidRPr="00CD5467">
        <w:rPr>
          <w:rFonts w:ascii="Trebuchet MS" w:hAnsi="Trebuchet MS"/>
          <w:sz w:val="24"/>
          <w:szCs w:val="24"/>
          <w:lang w:val="es-ES_tradnl"/>
        </w:rPr>
        <w:t>, con fecha</w:t>
      </w:r>
      <w:r w:rsidRPr="008146AD">
        <w:rPr>
          <w:rFonts w:ascii="Trebuchet MS" w:hAnsi="Trebuchet MS"/>
          <w:sz w:val="24"/>
          <w:szCs w:val="24"/>
          <w:lang w:val="es-ES_tradnl"/>
        </w:rPr>
        <w:t xml:space="preserve"> de treinta de septiembre de la presente anualidad la Sala Superior del Tribunal Electoral del Poder Judicial de la Federación, a través de la resolución del recurso de reconsideración registrado bajo número de expediente SUP-REC-1874/2021 y su acumulado SUP-REC-1876/2021, emitió sentencia con los efectos y puntos resolutivos siguientes:</w:t>
      </w:r>
    </w:p>
    <w:p w:rsidR="007D3609" w:rsidRPr="008146AD" w:rsidRDefault="007D3609" w:rsidP="002A0253">
      <w:pPr>
        <w:pStyle w:val="Sinespaciado"/>
        <w:jc w:val="both"/>
        <w:rPr>
          <w:rFonts w:ascii="Trebuchet MS" w:hAnsi="Trebuchet MS"/>
          <w:sz w:val="24"/>
          <w:szCs w:val="24"/>
          <w:lang w:val="es-ES_tradnl"/>
        </w:rPr>
      </w:pPr>
    </w:p>
    <w:p w:rsidR="007D3609" w:rsidRPr="008146AD" w:rsidRDefault="007D3609" w:rsidP="002A0253">
      <w:pPr>
        <w:pStyle w:val="Sinespaciado"/>
        <w:numPr>
          <w:ilvl w:val="0"/>
          <w:numId w:val="10"/>
        </w:numPr>
        <w:jc w:val="both"/>
        <w:rPr>
          <w:rFonts w:ascii="Trebuchet MS" w:hAnsi="Trebuchet MS"/>
          <w:sz w:val="24"/>
          <w:szCs w:val="24"/>
        </w:rPr>
      </w:pPr>
      <w:r w:rsidRPr="008146AD">
        <w:rPr>
          <w:rFonts w:ascii="Trebuchet MS" w:hAnsi="Trebuchet MS"/>
          <w:sz w:val="24"/>
          <w:szCs w:val="24"/>
          <w:lang w:val="es-ES_tradnl"/>
        </w:rPr>
        <w:t xml:space="preserve">Se declara </w:t>
      </w:r>
      <w:r w:rsidRPr="008146AD">
        <w:rPr>
          <w:rFonts w:ascii="Trebuchet MS" w:hAnsi="Trebuchet MS"/>
          <w:sz w:val="24"/>
          <w:szCs w:val="24"/>
        </w:rPr>
        <w:t xml:space="preserve">la nulidad de la elección de integrantes del Ayuntamiento de San Pedro Tlaquepaque, Jalisco, celebrada en el marco del Proceso Electoral Local Ordinario 2020-2021. </w:t>
      </w:r>
    </w:p>
    <w:p w:rsidR="007D3609" w:rsidRPr="008146AD" w:rsidRDefault="007D3609" w:rsidP="002A0253">
      <w:pPr>
        <w:pStyle w:val="Sinespaciado"/>
        <w:jc w:val="both"/>
        <w:rPr>
          <w:rFonts w:ascii="Trebuchet MS" w:hAnsi="Trebuchet MS"/>
          <w:sz w:val="24"/>
          <w:szCs w:val="24"/>
        </w:rPr>
      </w:pPr>
    </w:p>
    <w:p w:rsidR="007D3609" w:rsidRPr="008146AD" w:rsidRDefault="007D3609" w:rsidP="002A0253">
      <w:pPr>
        <w:pStyle w:val="Sinespaciado"/>
        <w:numPr>
          <w:ilvl w:val="0"/>
          <w:numId w:val="10"/>
        </w:numPr>
        <w:jc w:val="both"/>
        <w:rPr>
          <w:rFonts w:ascii="Trebuchet MS" w:hAnsi="Trebuchet MS"/>
          <w:sz w:val="24"/>
          <w:szCs w:val="24"/>
        </w:rPr>
      </w:pPr>
      <w:r w:rsidRPr="008146AD">
        <w:rPr>
          <w:rFonts w:ascii="Trebuchet MS" w:hAnsi="Trebuchet MS"/>
          <w:sz w:val="24"/>
          <w:szCs w:val="24"/>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rsidR="007D3609" w:rsidRPr="008146AD" w:rsidRDefault="007D3609" w:rsidP="002A0253">
      <w:pPr>
        <w:pStyle w:val="Sinespaciado"/>
        <w:jc w:val="both"/>
        <w:rPr>
          <w:rFonts w:ascii="Trebuchet MS" w:hAnsi="Trebuchet MS"/>
          <w:sz w:val="24"/>
          <w:szCs w:val="24"/>
        </w:rPr>
      </w:pPr>
    </w:p>
    <w:p w:rsidR="007D3609" w:rsidRPr="008146AD" w:rsidRDefault="007D3609" w:rsidP="002A0253">
      <w:pPr>
        <w:pStyle w:val="Sinespaciado"/>
        <w:numPr>
          <w:ilvl w:val="0"/>
          <w:numId w:val="10"/>
        </w:numPr>
        <w:jc w:val="both"/>
        <w:rPr>
          <w:rFonts w:ascii="Trebuchet MS" w:hAnsi="Trebuchet MS"/>
          <w:sz w:val="24"/>
          <w:szCs w:val="24"/>
        </w:rPr>
      </w:pPr>
      <w:r w:rsidRPr="008146AD">
        <w:rPr>
          <w:rFonts w:ascii="Trebuchet MS" w:hAnsi="Trebuchet MS"/>
          <w:sz w:val="24"/>
          <w:szCs w:val="24"/>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federativa. En la inteligencia de que, la jornada comicial en la que se verificará la elección extraordinaria, se deberá fijar para que se celebre dentro de los sesenta días siguientes a la notificación de la presente ejecutoria. </w:t>
      </w:r>
    </w:p>
    <w:p w:rsidR="007D3609" w:rsidRPr="008146AD" w:rsidRDefault="007D3609" w:rsidP="002A0253">
      <w:pPr>
        <w:pStyle w:val="Sinespaciado"/>
        <w:jc w:val="both"/>
        <w:rPr>
          <w:rFonts w:ascii="Trebuchet MS" w:hAnsi="Trebuchet MS"/>
          <w:sz w:val="24"/>
          <w:szCs w:val="24"/>
        </w:rPr>
      </w:pPr>
    </w:p>
    <w:p w:rsidR="007D3609" w:rsidRPr="008146AD" w:rsidRDefault="007D3609" w:rsidP="002A0253">
      <w:pPr>
        <w:pStyle w:val="Sinespaciado"/>
        <w:numPr>
          <w:ilvl w:val="0"/>
          <w:numId w:val="10"/>
        </w:numPr>
        <w:jc w:val="both"/>
        <w:rPr>
          <w:rFonts w:ascii="Trebuchet MS" w:hAnsi="Trebuchet MS"/>
          <w:i/>
          <w:sz w:val="24"/>
          <w:szCs w:val="24"/>
        </w:rPr>
      </w:pPr>
      <w:r w:rsidRPr="008146AD">
        <w:rPr>
          <w:rFonts w:ascii="Trebuchet MS" w:hAnsi="Trebuchet MS"/>
          <w:sz w:val="24"/>
          <w:szCs w:val="24"/>
        </w:rPr>
        <w:t>De conformidad con el artículo 34, del Código Electoral local, se ordena a este Instituto Electoral y de Participación Ciudadana del Estado de Jalisco,  ajuste los plazos señalados para las diversas etapas del proceso electoral de la elección extraordinaria referida, conforme a la fecha que, para tal efecto señale en la convocatoria el Congreso estatal.</w:t>
      </w:r>
    </w:p>
    <w:p w:rsidR="007D3609" w:rsidRPr="008146AD" w:rsidRDefault="007D3609" w:rsidP="002A0253">
      <w:pPr>
        <w:pStyle w:val="Sinespaciado"/>
        <w:jc w:val="both"/>
        <w:rPr>
          <w:rFonts w:ascii="Trebuchet MS" w:hAnsi="Trebuchet MS"/>
          <w:bCs/>
          <w:sz w:val="24"/>
          <w:szCs w:val="24"/>
        </w:rPr>
      </w:pPr>
    </w:p>
    <w:p w:rsidR="007D3609" w:rsidRPr="008146AD" w:rsidRDefault="007D3609" w:rsidP="002A0253">
      <w:pPr>
        <w:pStyle w:val="Sinespaciado"/>
        <w:jc w:val="both"/>
        <w:rPr>
          <w:rFonts w:ascii="Trebuchet MS" w:hAnsi="Trebuchet MS"/>
          <w:bCs/>
          <w:sz w:val="24"/>
          <w:szCs w:val="24"/>
        </w:rPr>
      </w:pPr>
      <w:r w:rsidRPr="00CD5467">
        <w:rPr>
          <w:rFonts w:ascii="Trebuchet MS" w:hAnsi="Trebuchet MS"/>
          <w:b/>
          <w:bCs/>
          <w:sz w:val="24"/>
          <w:szCs w:val="24"/>
        </w:rPr>
        <w:t xml:space="preserve">IV. </w:t>
      </w:r>
      <w:r w:rsidR="0012799A" w:rsidRPr="00CD5467">
        <w:rPr>
          <w:rFonts w:ascii="Trebuchet MS" w:hAnsi="Trebuchet MS"/>
          <w:b/>
          <w:bCs/>
          <w:kern w:val="2"/>
          <w:sz w:val="24"/>
          <w:szCs w:val="24"/>
        </w:rPr>
        <w:t>DE LA CELEBRACIÓN DE ELECCIONES EXTRAORDINARIAS EN EL MUNICIPIO DE SAN PEDRO TLAQUEPAQUE, JALISCO</w:t>
      </w:r>
      <w:r w:rsidRPr="00CD5467">
        <w:rPr>
          <w:rFonts w:ascii="Trebuchet MS" w:hAnsi="Trebuchet MS"/>
          <w:bCs/>
          <w:sz w:val="24"/>
          <w:szCs w:val="24"/>
        </w:rPr>
        <w:t xml:space="preserve">. Que tal como fue señalado en el antecedente </w:t>
      </w:r>
      <w:r w:rsidR="00CD5467" w:rsidRPr="00CD5467">
        <w:rPr>
          <w:rFonts w:ascii="Trebuchet MS" w:hAnsi="Trebuchet MS"/>
          <w:bCs/>
          <w:sz w:val="24"/>
          <w:szCs w:val="24"/>
        </w:rPr>
        <w:t>2</w:t>
      </w:r>
      <w:r w:rsidRPr="00CD5467">
        <w:rPr>
          <w:rFonts w:ascii="Trebuchet MS" w:hAnsi="Trebuchet MS"/>
          <w:bCs/>
          <w:sz w:val="24"/>
          <w:szCs w:val="24"/>
        </w:rPr>
        <w:t xml:space="preserve"> del presente</w:t>
      </w:r>
      <w:r w:rsidRPr="003F73CD">
        <w:rPr>
          <w:rFonts w:ascii="Trebuchet MS" w:hAnsi="Trebuchet MS"/>
          <w:bCs/>
          <w:sz w:val="24"/>
          <w:szCs w:val="24"/>
        </w:rPr>
        <w:t xml:space="preserve"> acuerdo, el pasado cuatro de octubre del año en curso, el Congreso del Estado de Jalisco, emitió el decreto 28475/LXII/21, por medio del cual se convocó a la celebración de elecciones extraordinarias</w:t>
      </w:r>
      <w:r w:rsidRPr="008146AD">
        <w:rPr>
          <w:rFonts w:ascii="Trebuchet MS" w:hAnsi="Trebuchet MS"/>
          <w:bCs/>
          <w:sz w:val="24"/>
          <w:szCs w:val="24"/>
        </w:rPr>
        <w:t xml:space="preserve"> exclusiva para mujeres 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7D3609" w:rsidRPr="008146AD" w:rsidRDefault="007D3609" w:rsidP="002A0253">
      <w:pPr>
        <w:pStyle w:val="Sinespaciado"/>
        <w:jc w:val="both"/>
        <w:rPr>
          <w:rFonts w:ascii="Trebuchet MS" w:hAnsi="Trebuchet MS"/>
          <w:bCs/>
          <w:sz w:val="24"/>
          <w:szCs w:val="24"/>
        </w:rPr>
      </w:pPr>
    </w:p>
    <w:p w:rsidR="007D3609" w:rsidRPr="008146AD" w:rsidRDefault="007D3609" w:rsidP="002A0253">
      <w:pPr>
        <w:pStyle w:val="Sinespaciado"/>
        <w:jc w:val="both"/>
        <w:rPr>
          <w:rFonts w:ascii="Trebuchet MS" w:hAnsi="Trebuchet MS"/>
          <w:bCs/>
          <w:sz w:val="24"/>
          <w:szCs w:val="24"/>
        </w:rPr>
      </w:pPr>
      <w:r w:rsidRPr="008146AD">
        <w:rPr>
          <w:rFonts w:ascii="Trebuchet MS" w:hAnsi="Trebuchet MS"/>
          <w:bCs/>
          <w:sz w:val="24"/>
          <w:szCs w:val="24"/>
        </w:rPr>
        <w:t>En cumplimiento a lo señalado en el párrafo que antecede, este Consejo General del Instituto Electoral y de Participación Ciudadana del Estado de Jalisco,</w:t>
      </w:r>
      <w:r w:rsidR="0032219D">
        <w:rPr>
          <w:rFonts w:ascii="Trebuchet MS" w:hAnsi="Trebuchet MS"/>
          <w:bCs/>
          <w:sz w:val="24"/>
          <w:szCs w:val="24"/>
        </w:rPr>
        <w:t xml:space="preserve"> mediante acuerdo IEPC-ACG-326/2021,</w:t>
      </w:r>
      <w:r w:rsidRPr="008146AD">
        <w:rPr>
          <w:rFonts w:ascii="Trebuchet MS" w:hAnsi="Trebuchet MS"/>
          <w:bCs/>
          <w:sz w:val="24"/>
          <w:szCs w:val="24"/>
        </w:rPr>
        <w:t xml:space="preserve"> decretó el formal inicio de sus funciones para organizar el </w:t>
      </w:r>
      <w:r w:rsidRPr="008146AD">
        <w:rPr>
          <w:rFonts w:ascii="Trebuchet MS" w:hAnsi="Trebuchet MS"/>
          <w:sz w:val="24"/>
          <w:szCs w:val="24"/>
        </w:rPr>
        <w:t>Proceso Electoral Extraordinario dos mil veintiuno, para la elección de la presidencia municipal, regidurías y sindicatura del municipio de San Pedro Tlaquepaque, Jalisco</w:t>
      </w:r>
      <w:r w:rsidRPr="008146AD">
        <w:rPr>
          <w:rFonts w:ascii="Trebuchet MS" w:hAnsi="Trebuchet MS"/>
          <w:bCs/>
          <w:sz w:val="24"/>
          <w:szCs w:val="24"/>
        </w:rPr>
        <w:t>; de igual forma, convocó a los partidos políticos que en la actualidad cuenten con registro acreditación ante este Instituto, así como a las y los ciudadanos que se encuentren inscritos en el Padrón Electoral de las secciones correspondientes al municipio de referencia, que cuenten con su credencial para votar con fotografía y, además, estén en pleno goce de sus derechos político-electorales, para que participen en la elección extraordinaria a celebrarse el veintiuno de noviembre de dos mil veintiuno.</w:t>
      </w:r>
    </w:p>
    <w:p w:rsidR="007B1901" w:rsidRPr="008146AD" w:rsidRDefault="007B1901" w:rsidP="002A0253">
      <w:pPr>
        <w:suppressAutoHyphens/>
        <w:autoSpaceDE w:val="0"/>
        <w:autoSpaceDN w:val="0"/>
        <w:adjustRightInd w:val="0"/>
        <w:jc w:val="both"/>
        <w:rPr>
          <w:rFonts w:ascii="Trebuchet MS" w:hAnsi="Trebuchet MS" w:cs="Arial"/>
          <w:b/>
          <w:bCs/>
          <w:szCs w:val="24"/>
        </w:rPr>
      </w:pPr>
    </w:p>
    <w:p w:rsidR="00180C08" w:rsidRDefault="003B614D" w:rsidP="002A0253">
      <w:pPr>
        <w:suppressAutoHyphens/>
        <w:jc w:val="both"/>
        <w:rPr>
          <w:rFonts w:ascii="Trebuchet MS" w:hAnsi="Trebuchet MS" w:cs="Arial"/>
          <w:szCs w:val="24"/>
          <w:lang w:eastAsia="ar-SA"/>
        </w:rPr>
      </w:pPr>
      <w:r w:rsidRPr="008146AD">
        <w:rPr>
          <w:rFonts w:ascii="Trebuchet MS" w:hAnsi="Trebuchet MS" w:cs="Arial"/>
          <w:b/>
          <w:szCs w:val="24"/>
          <w:lang w:eastAsia="ar-SA"/>
        </w:rPr>
        <w:t>V</w:t>
      </w:r>
      <w:r w:rsidR="005B53B1" w:rsidRPr="008146AD">
        <w:rPr>
          <w:rFonts w:ascii="Trebuchet MS" w:hAnsi="Trebuchet MS" w:cs="Arial"/>
          <w:b/>
          <w:szCs w:val="24"/>
          <w:lang w:eastAsia="ar-SA"/>
        </w:rPr>
        <w:t xml:space="preserve">. </w:t>
      </w:r>
      <w:r w:rsidR="007A41E8">
        <w:rPr>
          <w:rFonts w:ascii="Trebuchet MS" w:hAnsi="Trebuchet MS" w:cs="Arial"/>
          <w:b/>
          <w:szCs w:val="24"/>
          <w:lang w:eastAsia="ar-SA"/>
        </w:rPr>
        <w:t xml:space="preserve">DE LOS </w:t>
      </w:r>
      <w:r w:rsidR="007B1901" w:rsidRPr="008146AD">
        <w:rPr>
          <w:rFonts w:ascii="Trebuchet MS" w:hAnsi="Trebuchet MS" w:cs="Arial"/>
          <w:b/>
          <w:szCs w:val="24"/>
          <w:lang w:eastAsia="ar-SA"/>
        </w:rPr>
        <w:t>LINEAMIENTOS</w:t>
      </w:r>
      <w:r w:rsidR="00D52D8D" w:rsidRPr="008146AD">
        <w:rPr>
          <w:rFonts w:ascii="Trebuchet MS" w:hAnsi="Trebuchet MS" w:cs="Arial"/>
          <w:b/>
          <w:szCs w:val="24"/>
          <w:lang w:eastAsia="ar-SA"/>
        </w:rPr>
        <w:t xml:space="preserve"> PARA EL REGISTRO</w:t>
      </w:r>
      <w:r w:rsidR="00D52D8D" w:rsidRPr="008146AD">
        <w:rPr>
          <w:rFonts w:ascii="Trebuchet MS" w:hAnsi="Trebuchet MS" w:cs="Arial"/>
          <w:b/>
          <w:bCs/>
          <w:szCs w:val="24"/>
        </w:rPr>
        <w:t xml:space="preserve"> DE CANDIDATURAS</w:t>
      </w:r>
      <w:r w:rsidR="00672F48" w:rsidRPr="008146AD">
        <w:rPr>
          <w:rFonts w:ascii="Trebuchet MS" w:hAnsi="Trebuchet MS" w:cs="Arial"/>
          <w:b/>
          <w:bCs/>
          <w:szCs w:val="24"/>
        </w:rPr>
        <w:t xml:space="preserve"> A CARGOS DE ELECCIÓN POPULAR</w:t>
      </w:r>
      <w:r w:rsidR="000B1BAD" w:rsidRPr="00015E81">
        <w:rPr>
          <w:rFonts w:ascii="Trebuchet MS" w:hAnsi="Trebuchet MS" w:cs="Arial"/>
          <w:b/>
          <w:bCs/>
          <w:szCs w:val="24"/>
        </w:rPr>
        <w:t>, PARIDAD Y ACCIONES AFIRMATIVAS Y REGLAS ESPECIALES PARA CANDIDATAS Y CANDIDATOS</w:t>
      </w:r>
      <w:r w:rsidR="00D52D8D" w:rsidRPr="00015E81">
        <w:rPr>
          <w:rFonts w:ascii="Trebuchet MS" w:hAnsi="Trebuchet MS" w:cs="Arial"/>
          <w:b/>
          <w:bCs/>
          <w:szCs w:val="24"/>
        </w:rPr>
        <w:t xml:space="preserve"> </w:t>
      </w:r>
      <w:r w:rsidR="000B1BAD" w:rsidRPr="00015E81">
        <w:rPr>
          <w:rFonts w:ascii="Trebuchet MS" w:hAnsi="Trebuchet MS" w:cs="Arial"/>
          <w:b/>
          <w:bCs/>
          <w:szCs w:val="24"/>
        </w:rPr>
        <w:t>QUE BUSCAN REELEGIRSE,</w:t>
      </w:r>
      <w:r w:rsidR="000B1BAD">
        <w:rPr>
          <w:rFonts w:ascii="Trebuchet MS" w:hAnsi="Trebuchet MS" w:cs="Arial"/>
          <w:b/>
          <w:bCs/>
          <w:szCs w:val="24"/>
        </w:rPr>
        <w:t xml:space="preserve"> PARA </w:t>
      </w:r>
      <w:r w:rsidR="00D52D8D" w:rsidRPr="008146AD">
        <w:rPr>
          <w:rFonts w:ascii="Trebuchet MS" w:hAnsi="Trebuchet MS" w:cs="Arial"/>
          <w:b/>
          <w:bCs/>
          <w:szCs w:val="24"/>
        </w:rPr>
        <w:t xml:space="preserve">EL PROCESO ELECTORAL </w:t>
      </w:r>
      <w:r w:rsidR="003B777A" w:rsidRPr="008146AD">
        <w:rPr>
          <w:rFonts w:ascii="Trebuchet MS" w:hAnsi="Trebuchet MS" w:cs="Arial"/>
          <w:b/>
          <w:bCs/>
          <w:szCs w:val="24"/>
        </w:rPr>
        <w:t>EXTRAORDINARIO DOS MIL VEINTIUNO</w:t>
      </w:r>
      <w:r w:rsidR="007B1901" w:rsidRPr="008146AD">
        <w:rPr>
          <w:rFonts w:ascii="Trebuchet MS" w:hAnsi="Trebuchet MS" w:cs="Arial"/>
          <w:b/>
          <w:szCs w:val="24"/>
          <w:lang w:eastAsia="ar-SA"/>
        </w:rPr>
        <w:t>.</w:t>
      </w:r>
      <w:r w:rsidR="007B1901" w:rsidRPr="008146AD">
        <w:rPr>
          <w:rFonts w:ascii="Trebuchet MS" w:hAnsi="Trebuchet MS" w:cs="Arial"/>
          <w:szCs w:val="24"/>
          <w:lang w:eastAsia="ar-SA"/>
        </w:rPr>
        <w:t xml:space="preserve"> Que </w:t>
      </w:r>
      <w:r w:rsidR="00180C08">
        <w:rPr>
          <w:rFonts w:ascii="Trebuchet MS" w:hAnsi="Trebuchet MS" w:cs="Arial"/>
          <w:szCs w:val="24"/>
          <w:lang w:eastAsia="ar-SA"/>
        </w:rPr>
        <w:t xml:space="preserve">tal como se estableció en el antecedente 6 de este acuerdo, el </w:t>
      </w:r>
      <w:r w:rsidR="00180C08" w:rsidRPr="00A91900">
        <w:rPr>
          <w:rFonts w:ascii="Trebuchet MS" w:eastAsia="Trebuchet MS" w:hAnsi="Trebuchet MS" w:cs="Trebuchet MS"/>
          <w:szCs w:val="24"/>
        </w:rPr>
        <w:t>dieciocho de octubre</w:t>
      </w:r>
      <w:r w:rsidR="00180C08">
        <w:rPr>
          <w:rFonts w:ascii="Trebuchet MS" w:eastAsia="Trebuchet MS" w:hAnsi="Trebuchet MS" w:cs="Trebuchet MS"/>
          <w:szCs w:val="24"/>
        </w:rPr>
        <w:t xml:space="preserve"> del año en curso</w:t>
      </w:r>
      <w:r w:rsidR="00180C08" w:rsidRPr="00A91900">
        <w:rPr>
          <w:rFonts w:ascii="Trebuchet MS" w:eastAsia="Trebuchet MS" w:hAnsi="Trebuchet MS" w:cs="Trebuchet MS"/>
          <w:szCs w:val="24"/>
        </w:rPr>
        <w:t xml:space="preserve">, el Consejo General de este Instituto mediante acuerdo IEPC-ACG-343/2021, aprobó </w:t>
      </w:r>
      <w:r w:rsidR="00180C08" w:rsidRPr="00A91900">
        <w:rPr>
          <w:rFonts w:ascii="Trebuchet MS" w:hAnsi="Trebuchet MS"/>
          <w:szCs w:val="24"/>
        </w:rPr>
        <w:t>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00180C08" w:rsidRPr="00A91900">
        <w:rPr>
          <w:rFonts w:ascii="Trebuchet MS" w:eastAsia="Trebuchet MS" w:hAnsi="Trebuchet MS" w:cs="Trebuchet MS"/>
          <w:szCs w:val="24"/>
        </w:rPr>
        <w:t>”, así como sus formatos.</w:t>
      </w:r>
    </w:p>
    <w:p w:rsidR="00180C08" w:rsidRDefault="00180C08" w:rsidP="002A0253">
      <w:pPr>
        <w:suppressAutoHyphens/>
        <w:jc w:val="both"/>
        <w:rPr>
          <w:rFonts w:ascii="Trebuchet MS" w:hAnsi="Trebuchet MS" w:cs="Arial"/>
          <w:szCs w:val="24"/>
          <w:lang w:eastAsia="ar-SA"/>
        </w:rPr>
      </w:pPr>
    </w:p>
    <w:p w:rsidR="008E2225" w:rsidRDefault="008E2225" w:rsidP="002A0253">
      <w:pPr>
        <w:suppressAutoHyphens/>
        <w:jc w:val="both"/>
        <w:rPr>
          <w:rFonts w:ascii="Trebuchet MS" w:hAnsi="Trebuchet MS" w:cs="Arial"/>
          <w:szCs w:val="24"/>
          <w:lang w:eastAsia="ar-SA"/>
        </w:rPr>
      </w:pPr>
    </w:p>
    <w:p w:rsidR="00596C3C" w:rsidRDefault="002A1365" w:rsidP="00596C3C">
      <w:pPr>
        <w:pStyle w:val="Sinespaciado"/>
        <w:jc w:val="both"/>
        <w:rPr>
          <w:rFonts w:ascii="Trebuchet MS" w:hAnsi="Trebuchet MS"/>
          <w:sz w:val="24"/>
          <w:szCs w:val="24"/>
          <w:lang w:val="es-ES_tradnl"/>
        </w:rPr>
      </w:pPr>
      <w:r>
        <w:rPr>
          <w:rFonts w:ascii="Trebuchet MS" w:hAnsi="Trebuchet MS"/>
          <w:b/>
          <w:sz w:val="24"/>
          <w:szCs w:val="24"/>
          <w:lang w:val="es-ES_tradnl"/>
        </w:rPr>
        <w:t>V</w:t>
      </w:r>
      <w:r w:rsidR="00596C3C" w:rsidRPr="00CD5467">
        <w:rPr>
          <w:rFonts w:ascii="Trebuchet MS" w:hAnsi="Trebuchet MS"/>
          <w:b/>
          <w:sz w:val="24"/>
          <w:szCs w:val="24"/>
          <w:lang w:val="es-ES_tradnl"/>
        </w:rPr>
        <w:t xml:space="preserve">I. DE LA </w:t>
      </w:r>
      <w:r w:rsidR="00F96C7B" w:rsidRPr="00516E6E">
        <w:rPr>
          <w:rFonts w:ascii="Trebuchet MS" w:hAnsi="Trebuchet MS"/>
          <w:b/>
          <w:sz w:val="24"/>
          <w:szCs w:val="24"/>
        </w:rPr>
        <w:t>RESOLUCIÓN DE LA SALA SUPERIOR DEL TRIBUNAL ELECTORAL DEL PODER JUDICIAL DE LA FEDERACIÓN</w:t>
      </w:r>
      <w:r w:rsidR="00F96C7B">
        <w:rPr>
          <w:rFonts w:ascii="Trebuchet MS" w:hAnsi="Trebuchet MS"/>
          <w:b/>
          <w:sz w:val="24"/>
          <w:szCs w:val="24"/>
        </w:rPr>
        <w:t xml:space="preserve"> EMITIDA EN EL</w:t>
      </w:r>
      <w:r w:rsidR="00F96C7B" w:rsidRPr="004A773F">
        <w:rPr>
          <w:rFonts w:ascii="Trebuchet MS" w:hAnsi="Trebuchet MS"/>
          <w:sz w:val="24"/>
          <w:szCs w:val="24"/>
        </w:rPr>
        <w:t xml:space="preserve"> </w:t>
      </w:r>
      <w:r w:rsidR="00F96C7B" w:rsidRPr="004A773F">
        <w:rPr>
          <w:rFonts w:ascii="Trebuchet MS" w:hAnsi="Trebuchet MS"/>
          <w:b/>
          <w:sz w:val="24"/>
          <w:szCs w:val="24"/>
        </w:rPr>
        <w:t>EXPEDIENTE SUP-REC-2021/2021 Y ACUMULADOS</w:t>
      </w:r>
      <w:r w:rsidR="00596C3C" w:rsidRPr="00CD5467">
        <w:rPr>
          <w:rFonts w:ascii="Trebuchet MS" w:hAnsi="Trebuchet MS"/>
          <w:b/>
          <w:sz w:val="24"/>
          <w:szCs w:val="24"/>
          <w:lang w:val="es-ES_tradnl"/>
        </w:rPr>
        <w:t xml:space="preserve">. </w:t>
      </w:r>
      <w:r w:rsidR="00596C3C" w:rsidRPr="00CD5467">
        <w:rPr>
          <w:rFonts w:ascii="Trebuchet MS" w:hAnsi="Trebuchet MS"/>
          <w:sz w:val="24"/>
          <w:szCs w:val="24"/>
          <w:lang w:val="es-ES_tradnl"/>
        </w:rPr>
        <w:t xml:space="preserve">Que tal como se estableció en el antecedente </w:t>
      </w:r>
      <w:r w:rsidR="00F96C7B">
        <w:rPr>
          <w:rFonts w:ascii="Trebuchet MS" w:hAnsi="Trebuchet MS"/>
          <w:sz w:val="24"/>
          <w:szCs w:val="24"/>
          <w:lang w:val="es-ES_tradnl"/>
        </w:rPr>
        <w:t>9</w:t>
      </w:r>
      <w:r w:rsidR="00596C3C" w:rsidRPr="00CD5467">
        <w:rPr>
          <w:rFonts w:ascii="Trebuchet MS" w:hAnsi="Trebuchet MS"/>
          <w:sz w:val="24"/>
          <w:szCs w:val="24"/>
          <w:lang w:val="es-ES_tradnl"/>
        </w:rPr>
        <w:t xml:space="preserve"> de este acuerdo, con fecha</w:t>
      </w:r>
      <w:r w:rsidR="00596C3C" w:rsidRPr="008146AD">
        <w:rPr>
          <w:rFonts w:ascii="Trebuchet MS" w:hAnsi="Trebuchet MS"/>
          <w:sz w:val="24"/>
          <w:szCs w:val="24"/>
          <w:lang w:val="es-ES_tradnl"/>
        </w:rPr>
        <w:t xml:space="preserve"> </w:t>
      </w:r>
      <w:r w:rsidR="00F96C7B">
        <w:rPr>
          <w:rFonts w:ascii="Trebuchet MS" w:hAnsi="Trebuchet MS"/>
          <w:sz w:val="24"/>
          <w:szCs w:val="24"/>
          <w:lang w:val="es-ES_tradnl"/>
        </w:rPr>
        <w:t>uno de noviembre de dos mil veintiuno</w:t>
      </w:r>
      <w:r w:rsidR="00596C3C" w:rsidRPr="008146AD">
        <w:rPr>
          <w:rFonts w:ascii="Trebuchet MS" w:hAnsi="Trebuchet MS"/>
          <w:sz w:val="24"/>
          <w:szCs w:val="24"/>
          <w:lang w:val="es-ES_tradnl"/>
        </w:rPr>
        <w:t xml:space="preserve"> la Sala Superior del Tribunal Electoral del Poder Judicial de la Federación, a través de la resolución del recurso de reconsideración registrado bajo número de expediente </w:t>
      </w:r>
      <w:r w:rsidR="00F96C7B">
        <w:rPr>
          <w:rFonts w:ascii="Trebuchet MS" w:hAnsi="Trebuchet MS"/>
          <w:sz w:val="24"/>
          <w:szCs w:val="24"/>
        </w:rPr>
        <w:t>SUP-REC-2021/2021 y acumulados</w:t>
      </w:r>
      <w:r w:rsidR="00596C3C" w:rsidRPr="008146AD">
        <w:rPr>
          <w:rFonts w:ascii="Trebuchet MS" w:hAnsi="Trebuchet MS"/>
          <w:sz w:val="24"/>
          <w:szCs w:val="24"/>
          <w:lang w:val="es-ES_tradnl"/>
        </w:rPr>
        <w:t>, emitió sentencia con los efectos siguientes:</w:t>
      </w:r>
    </w:p>
    <w:p w:rsidR="00180C08" w:rsidRDefault="00180C08" w:rsidP="002A0253">
      <w:pPr>
        <w:suppressAutoHyphens/>
        <w:jc w:val="both"/>
        <w:rPr>
          <w:rFonts w:ascii="Trebuchet MS" w:hAnsi="Trebuchet MS" w:cs="Arial"/>
          <w:szCs w:val="24"/>
          <w:lang w:eastAsia="ar-SA"/>
        </w:rPr>
      </w:pPr>
    </w:p>
    <w:p w:rsidR="00F96C7B" w:rsidRPr="00BC38DE" w:rsidRDefault="00F96C7B" w:rsidP="00BC38DE">
      <w:pPr>
        <w:suppressAutoHyphens/>
        <w:ind w:left="708"/>
        <w:jc w:val="both"/>
        <w:rPr>
          <w:rFonts w:ascii="Trebuchet MS" w:hAnsi="Trebuchet MS" w:cs="Arial"/>
          <w:i/>
          <w:sz w:val="20"/>
          <w:lang w:eastAsia="ar-SA"/>
        </w:rPr>
      </w:pPr>
      <w:r w:rsidRPr="00BC38DE">
        <w:rPr>
          <w:rFonts w:ascii="Trebuchet MS" w:hAnsi="Trebuchet MS" w:cs="Arial"/>
          <w:i/>
          <w:sz w:val="20"/>
          <w:lang w:eastAsia="ar-SA"/>
        </w:rPr>
        <w:t xml:space="preserve">“En virtud de la conclusión alcanzada, esta Sala Superior considera que debe modificarse el Decreto número 28475/LXII/21 del Congreso del Estado de Jalisco por la cual se expidió la convocatoria pública que ordena la realización de la elección extraordinaria para elegir a la presidente municipal, síndica o síndico, así como regidoras y regidores del municipio de San Pedro Tlaquepaque. </w:t>
      </w:r>
      <w:r w:rsidR="009A1EB9" w:rsidRPr="00BC38DE">
        <w:rPr>
          <w:rFonts w:ascii="Trebuchet MS" w:hAnsi="Trebuchet MS" w:cs="Arial"/>
          <w:i/>
          <w:sz w:val="20"/>
          <w:lang w:eastAsia="ar-SA"/>
        </w:rPr>
        <w:t xml:space="preserve">La modificación consiste en dejar insubsistente la parte conducente de los puntos PRIMERO y SEGUNDO de dicha convocatoria, que estableció la pretendida medida afirmativa  que </w:t>
      </w:r>
      <w:r w:rsidR="00803BF9" w:rsidRPr="00BC38DE">
        <w:rPr>
          <w:rFonts w:ascii="Trebuchet MS" w:hAnsi="Trebuchet MS" w:cs="Arial"/>
          <w:i/>
          <w:sz w:val="20"/>
          <w:lang w:eastAsia="ar-SA"/>
        </w:rPr>
        <w:t>tuvo como finalidad garantizar la participación exclusiva de mujeres para el cargo de presidencia municipal en la elección extraordinaria, a fin de que los partidos puedan postular sus candidaturas sin limitante de género alguna.</w:t>
      </w:r>
    </w:p>
    <w:p w:rsidR="00600A8B" w:rsidRPr="00BC38DE" w:rsidRDefault="00600A8B" w:rsidP="00BC38DE">
      <w:pPr>
        <w:suppressAutoHyphens/>
        <w:ind w:left="708"/>
        <w:jc w:val="both"/>
        <w:rPr>
          <w:rFonts w:ascii="Trebuchet MS" w:hAnsi="Trebuchet MS" w:cs="Arial"/>
          <w:i/>
          <w:sz w:val="20"/>
          <w:lang w:eastAsia="ar-SA"/>
        </w:rPr>
      </w:pPr>
    </w:p>
    <w:p w:rsidR="00600A8B" w:rsidRPr="00BC38DE" w:rsidRDefault="00600A8B" w:rsidP="00BC38DE">
      <w:pPr>
        <w:suppressAutoHyphens/>
        <w:ind w:left="708"/>
        <w:jc w:val="both"/>
        <w:rPr>
          <w:rFonts w:ascii="Trebuchet MS" w:hAnsi="Trebuchet MS" w:cs="Arial"/>
          <w:i/>
          <w:sz w:val="20"/>
          <w:lang w:eastAsia="ar-SA"/>
        </w:rPr>
      </w:pPr>
      <w:r w:rsidRPr="00BC38DE">
        <w:rPr>
          <w:rFonts w:ascii="Trebuchet MS" w:hAnsi="Trebuchet MS" w:cs="Arial"/>
          <w:i/>
          <w:sz w:val="20"/>
          <w:lang w:eastAsia="ar-SA"/>
        </w:rPr>
        <w:t xml:space="preserve">Por lo anterior, se modifica el plazo del registro de candidaturas previsto del veintinueve al treinta y uno de octubre. Así, el plazo se deberá extender al uno de noviembre, de tal forma que los partidos políticos registren sus candidaturas </w:t>
      </w:r>
      <w:r w:rsidR="007F2132" w:rsidRPr="00BC38DE">
        <w:rPr>
          <w:rFonts w:ascii="Trebuchet MS" w:hAnsi="Trebuchet MS" w:cs="Arial"/>
          <w:i/>
          <w:sz w:val="20"/>
          <w:lang w:eastAsia="ar-SA"/>
        </w:rPr>
        <w:t>para la presidencia municipal, cumpliendo con las reglas de género y con la posibilidad de que hombres y mujeres encabecen las planillas respectivas.</w:t>
      </w:r>
    </w:p>
    <w:p w:rsidR="007F2132" w:rsidRPr="00BC38DE" w:rsidRDefault="007F2132" w:rsidP="00BC38DE">
      <w:pPr>
        <w:suppressAutoHyphens/>
        <w:ind w:left="708"/>
        <w:jc w:val="both"/>
        <w:rPr>
          <w:rFonts w:ascii="Trebuchet MS" w:hAnsi="Trebuchet MS" w:cs="Arial"/>
          <w:i/>
          <w:sz w:val="20"/>
          <w:lang w:eastAsia="ar-SA"/>
        </w:rPr>
      </w:pPr>
    </w:p>
    <w:p w:rsidR="007F2132" w:rsidRPr="00BC38DE" w:rsidRDefault="005E3EA7" w:rsidP="00BC38DE">
      <w:pPr>
        <w:suppressAutoHyphens/>
        <w:ind w:left="708"/>
        <w:jc w:val="both"/>
        <w:rPr>
          <w:rFonts w:ascii="Trebuchet MS" w:hAnsi="Trebuchet MS" w:cs="Arial"/>
          <w:i/>
          <w:sz w:val="20"/>
          <w:lang w:eastAsia="ar-SA"/>
        </w:rPr>
      </w:pPr>
      <w:r w:rsidRPr="00BC38DE">
        <w:rPr>
          <w:rFonts w:ascii="Trebuchet MS" w:hAnsi="Trebuchet MS" w:cs="Arial"/>
          <w:i/>
          <w:sz w:val="20"/>
          <w:lang w:eastAsia="ar-SA"/>
        </w:rPr>
        <w:t>Se vincula directamente al OPLE para que cumpla con resolver a más tardar el dos de noviembre sobre la procedencia de los registros, de acuerdo con lo previsto al efecto en el Calendario Integral del Proceso Electoral Extraordinario dos mil veintiuno para la Elección de la Presidencia Municipal, Regidurías y Sindicaturas del Municipio de San Pedro Tlaquepaque, Jalisco, y así privilegiar que todas las candidaturas</w:t>
      </w:r>
      <w:r w:rsidR="007D6B3F" w:rsidRPr="00BC38DE">
        <w:rPr>
          <w:rFonts w:ascii="Trebuchet MS" w:hAnsi="Trebuchet MS" w:cs="Arial"/>
          <w:i/>
          <w:sz w:val="20"/>
          <w:lang w:eastAsia="ar-SA"/>
        </w:rPr>
        <w:t xml:space="preserve"> inicien el periodo de campaña el próximo tres de noviembre.</w:t>
      </w:r>
    </w:p>
    <w:p w:rsidR="007D6B3F" w:rsidRPr="00BC38DE" w:rsidRDefault="007D6B3F" w:rsidP="00BC38DE">
      <w:pPr>
        <w:suppressAutoHyphens/>
        <w:ind w:left="708"/>
        <w:jc w:val="both"/>
        <w:rPr>
          <w:rFonts w:ascii="Trebuchet MS" w:hAnsi="Trebuchet MS" w:cs="Arial"/>
          <w:i/>
          <w:sz w:val="20"/>
          <w:lang w:eastAsia="ar-SA"/>
        </w:rPr>
      </w:pPr>
    </w:p>
    <w:p w:rsidR="007D6B3F" w:rsidRPr="00BC38DE" w:rsidRDefault="007D6B3F" w:rsidP="00BC38DE">
      <w:pPr>
        <w:suppressAutoHyphens/>
        <w:ind w:left="708"/>
        <w:jc w:val="both"/>
        <w:rPr>
          <w:rFonts w:ascii="Trebuchet MS" w:hAnsi="Trebuchet MS" w:cs="Arial"/>
          <w:i/>
          <w:sz w:val="20"/>
          <w:lang w:eastAsia="ar-SA"/>
        </w:rPr>
      </w:pPr>
      <w:r w:rsidRPr="000029B2">
        <w:rPr>
          <w:rFonts w:ascii="Trebuchet MS" w:hAnsi="Trebuchet MS" w:cs="Arial"/>
          <w:b/>
          <w:i/>
          <w:sz w:val="20"/>
          <w:u w:val="single"/>
          <w:lang w:eastAsia="ar-SA"/>
        </w:rPr>
        <w:t xml:space="preserve">Asimismo, derivado de la invalidez de la medida impugnada, se modifican los artículo 8 y 34 inciso a), fracción I, de los Lineamientos </w:t>
      </w:r>
      <w:r w:rsidR="00662EF1" w:rsidRPr="000029B2">
        <w:rPr>
          <w:rFonts w:ascii="Trebuchet MS" w:hAnsi="Trebuchet MS" w:cs="Arial"/>
          <w:b/>
          <w:i/>
          <w:sz w:val="20"/>
          <w:u w:val="single"/>
          <w:lang w:eastAsia="ar-SA"/>
        </w:rPr>
        <w:t>para el efecto de que, en las referencias a una candidata o cargo de presidenta municipal, se entienda como candidatura o cargo a la presidencia municipal</w:t>
      </w:r>
      <w:r w:rsidR="00662EF1" w:rsidRPr="00BC38DE">
        <w:rPr>
          <w:rFonts w:ascii="Trebuchet MS" w:hAnsi="Trebuchet MS" w:cs="Arial"/>
          <w:i/>
          <w:sz w:val="20"/>
          <w:lang w:eastAsia="ar-SA"/>
        </w:rPr>
        <w:t>.”</w:t>
      </w:r>
      <w:r w:rsidRPr="00BC38DE">
        <w:rPr>
          <w:rFonts w:ascii="Trebuchet MS" w:hAnsi="Trebuchet MS" w:cs="Arial"/>
          <w:i/>
          <w:sz w:val="20"/>
          <w:lang w:eastAsia="ar-SA"/>
        </w:rPr>
        <w:t xml:space="preserve"> </w:t>
      </w:r>
    </w:p>
    <w:p w:rsidR="00803BF9" w:rsidRDefault="00803BF9" w:rsidP="002A0253">
      <w:pPr>
        <w:suppressAutoHyphens/>
        <w:jc w:val="both"/>
        <w:rPr>
          <w:rFonts w:ascii="Trebuchet MS" w:hAnsi="Trebuchet MS" w:cs="Arial"/>
          <w:szCs w:val="24"/>
          <w:lang w:eastAsia="ar-SA"/>
        </w:rPr>
      </w:pPr>
    </w:p>
    <w:p w:rsidR="008E2225" w:rsidRDefault="008E2225" w:rsidP="00FB1298">
      <w:pPr>
        <w:suppressAutoHyphens/>
        <w:jc w:val="both"/>
        <w:rPr>
          <w:rFonts w:ascii="Trebuchet MS" w:hAnsi="Trebuchet MS" w:cs="Arial"/>
          <w:b/>
          <w:szCs w:val="24"/>
        </w:rPr>
      </w:pPr>
    </w:p>
    <w:p w:rsidR="008E2225" w:rsidRDefault="00813F25" w:rsidP="00FB1298">
      <w:pPr>
        <w:suppressAutoHyphens/>
        <w:jc w:val="both"/>
        <w:rPr>
          <w:rFonts w:ascii="Trebuchet MS" w:hAnsi="Trebuchet MS"/>
          <w:szCs w:val="24"/>
        </w:rPr>
      </w:pPr>
      <w:r w:rsidRPr="00813F25">
        <w:rPr>
          <w:rFonts w:ascii="Trebuchet MS" w:hAnsi="Trebuchet MS" w:cs="Arial"/>
          <w:b/>
          <w:szCs w:val="24"/>
        </w:rPr>
        <w:t xml:space="preserve">VII. DE LA PROPUESTA DE MODIFICACIÓN DE </w:t>
      </w:r>
      <w:r w:rsidRPr="00813F25">
        <w:rPr>
          <w:rFonts w:ascii="Trebuchet MS" w:hAnsi="Trebuchet MS" w:cs="Arial"/>
          <w:b/>
          <w:bCs/>
          <w:szCs w:val="24"/>
        </w:rPr>
        <w:t>LOS LINEAMIENTOS PARA EL REGISTRO DE CANDIDATURAS A CARGOS DE ELECCIÓN POPULAR, PARIDAD Y ACCIONES AFIRMATIVAS Y REGLAS ESPECIALES PARA CANDIDATAS Y CANDIDATOS QUE BUSCAN REELEGIRSE, PARA EL PROCESO ELECTORAL EXTRAORDINARIO 2021, EN EL MUNICIPIO DE SAN PEDRO TLAQUEPAQUE, JALISCO</w:t>
      </w:r>
      <w:r w:rsidR="008E3004">
        <w:rPr>
          <w:rFonts w:ascii="Trebuchet MS" w:hAnsi="Trebuchet MS" w:cs="Arial"/>
          <w:b/>
          <w:bCs/>
          <w:szCs w:val="24"/>
        </w:rPr>
        <w:t>.</w:t>
      </w:r>
      <w:r w:rsidR="00BC38DE">
        <w:rPr>
          <w:rFonts w:ascii="Trebuchet MS" w:hAnsi="Trebuchet MS" w:cs="Arial"/>
          <w:b/>
          <w:bCs/>
          <w:szCs w:val="24"/>
        </w:rPr>
        <w:t xml:space="preserve"> </w:t>
      </w:r>
      <w:r w:rsidR="008E3004">
        <w:rPr>
          <w:rFonts w:ascii="Trebuchet MS" w:hAnsi="Trebuchet MS" w:cs="Arial"/>
          <w:b/>
          <w:bCs/>
          <w:szCs w:val="24"/>
        </w:rPr>
        <w:t xml:space="preserve"> </w:t>
      </w:r>
      <w:r w:rsidR="00FB1298">
        <w:rPr>
          <w:rFonts w:ascii="Trebuchet MS" w:hAnsi="Trebuchet MS" w:cs="Arial"/>
          <w:bCs/>
          <w:szCs w:val="24"/>
        </w:rPr>
        <w:t>En atención a lo establecido en el anterior considerando</w:t>
      </w:r>
      <w:r w:rsidR="00FB1298" w:rsidRPr="00FB1298">
        <w:rPr>
          <w:rFonts w:ascii="Trebuchet MS" w:hAnsi="Trebuchet MS" w:cs="Arial"/>
          <w:bCs/>
          <w:szCs w:val="24"/>
        </w:rPr>
        <w:t>,</w:t>
      </w:r>
      <w:r w:rsidR="007B1901" w:rsidRPr="00FB1298">
        <w:rPr>
          <w:rFonts w:ascii="Trebuchet MS" w:hAnsi="Trebuchet MS" w:cs="Tahoma"/>
          <w:szCs w:val="24"/>
          <w:lang w:eastAsia="ar-SA"/>
        </w:rPr>
        <w:t xml:space="preserve"> resulta procedente </w:t>
      </w:r>
      <w:r w:rsidR="00000FA2" w:rsidRPr="00FB1298">
        <w:rPr>
          <w:rFonts w:ascii="Trebuchet MS" w:hAnsi="Trebuchet MS" w:cs="Tahoma"/>
          <w:szCs w:val="24"/>
          <w:lang w:eastAsia="ar-SA"/>
        </w:rPr>
        <w:t xml:space="preserve">someter a la consideración de este </w:t>
      </w:r>
      <w:r w:rsidR="007B1901" w:rsidRPr="00FB1298">
        <w:rPr>
          <w:rFonts w:ascii="Trebuchet MS" w:hAnsi="Trebuchet MS" w:cs="Tahoma"/>
          <w:szCs w:val="24"/>
          <w:lang w:eastAsia="ar-SA"/>
        </w:rPr>
        <w:t xml:space="preserve">Consejo General, </w:t>
      </w:r>
      <w:r w:rsidR="00000FA2" w:rsidRPr="00FB1298">
        <w:rPr>
          <w:rFonts w:ascii="Trebuchet MS" w:hAnsi="Trebuchet MS" w:cs="Tahoma"/>
          <w:szCs w:val="24"/>
          <w:lang w:eastAsia="ar-SA"/>
        </w:rPr>
        <w:t xml:space="preserve">para su análisis, discusión y en su caso aprobación, </w:t>
      </w:r>
      <w:r w:rsidR="00481525">
        <w:rPr>
          <w:rFonts w:ascii="Trebuchet MS" w:hAnsi="Trebuchet MS" w:cs="Tahoma"/>
          <w:szCs w:val="24"/>
          <w:lang w:eastAsia="ar-SA"/>
        </w:rPr>
        <w:t xml:space="preserve">la modificación de </w:t>
      </w:r>
      <w:r w:rsidR="00000FA2" w:rsidRPr="00FB1298">
        <w:rPr>
          <w:rFonts w:ascii="Trebuchet MS" w:hAnsi="Trebuchet MS" w:cs="Tahoma"/>
          <w:szCs w:val="24"/>
          <w:lang w:eastAsia="ar-SA"/>
        </w:rPr>
        <w:t xml:space="preserve">los </w:t>
      </w:r>
      <w:r w:rsidR="00481525" w:rsidRPr="00A91900">
        <w:rPr>
          <w:rFonts w:ascii="Trebuchet MS" w:hAnsi="Trebuchet MS"/>
          <w:szCs w:val="24"/>
        </w:rPr>
        <w:t>“Lineamientos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00481525" w:rsidRPr="00A91900">
        <w:rPr>
          <w:rFonts w:ascii="Trebuchet MS" w:eastAsia="Trebuchet MS" w:hAnsi="Trebuchet MS" w:cs="Trebuchet MS"/>
          <w:szCs w:val="24"/>
        </w:rPr>
        <w:t>”</w:t>
      </w:r>
      <w:r w:rsidR="00481525">
        <w:rPr>
          <w:rFonts w:ascii="Trebuchet MS" w:eastAsia="Trebuchet MS" w:hAnsi="Trebuchet MS" w:cs="Trebuchet MS"/>
          <w:szCs w:val="24"/>
        </w:rPr>
        <w:t xml:space="preserve">, en cumplimiento a la sentencia emitida por la Sala Superior del Tribunal Electoral del Poder Judicial en el </w:t>
      </w:r>
      <w:r w:rsidR="00481525" w:rsidRPr="008146AD">
        <w:rPr>
          <w:rFonts w:ascii="Trebuchet MS" w:hAnsi="Trebuchet MS"/>
          <w:szCs w:val="24"/>
          <w:lang w:val="es-ES_tradnl"/>
        </w:rPr>
        <w:t xml:space="preserve">recurso de reconsideración registrado bajo número de expediente </w:t>
      </w:r>
      <w:r w:rsidR="00481525">
        <w:rPr>
          <w:rFonts w:ascii="Trebuchet MS" w:hAnsi="Trebuchet MS"/>
          <w:szCs w:val="24"/>
        </w:rPr>
        <w:t xml:space="preserve">SUP-REC-2021/2021 y acumulados y </w:t>
      </w:r>
      <w:r w:rsidR="00A3233D">
        <w:rPr>
          <w:rFonts w:ascii="Trebuchet MS" w:hAnsi="Trebuchet MS"/>
          <w:szCs w:val="24"/>
        </w:rPr>
        <w:t xml:space="preserve">en términos del cuadro que se presenta a continuación, así como del </w:t>
      </w:r>
      <w:r w:rsidR="00481525" w:rsidRPr="00481525">
        <w:rPr>
          <w:rFonts w:ascii="Trebuchet MS" w:hAnsi="Trebuchet MS"/>
          <w:b/>
          <w:szCs w:val="24"/>
        </w:rPr>
        <w:t>ANEXO</w:t>
      </w:r>
      <w:r w:rsidR="00481525">
        <w:rPr>
          <w:rFonts w:ascii="Trebuchet MS" w:hAnsi="Trebuchet MS"/>
          <w:szCs w:val="24"/>
        </w:rPr>
        <w:t xml:space="preserve"> que</w:t>
      </w:r>
      <w:r w:rsidR="008E2225">
        <w:rPr>
          <w:rFonts w:ascii="Trebuchet MS" w:hAnsi="Trebuchet MS"/>
          <w:szCs w:val="24"/>
        </w:rPr>
        <w:t xml:space="preserve"> forma parte integral del </w:t>
      </w:r>
      <w:r w:rsidR="00A3233D">
        <w:rPr>
          <w:rFonts w:ascii="Trebuchet MS" w:hAnsi="Trebuchet MS"/>
          <w:szCs w:val="24"/>
        </w:rPr>
        <w:t>presente acuerdo.</w:t>
      </w:r>
    </w:p>
    <w:p w:rsidR="008E2225" w:rsidRDefault="008E2225" w:rsidP="00FB1298">
      <w:pPr>
        <w:suppressAutoHyphens/>
        <w:jc w:val="both"/>
        <w:rPr>
          <w:rFonts w:ascii="Trebuchet MS" w:hAnsi="Trebuchet MS"/>
          <w:szCs w:val="24"/>
        </w:rPr>
      </w:pPr>
    </w:p>
    <w:p w:rsidR="008E2225" w:rsidRDefault="008E2225" w:rsidP="00FB1298">
      <w:pPr>
        <w:suppressAutoHyphens/>
        <w:jc w:val="both"/>
        <w:rPr>
          <w:rFonts w:ascii="Trebuchet MS" w:hAnsi="Trebuchet MS"/>
          <w:szCs w:val="24"/>
        </w:rPr>
      </w:pPr>
    </w:p>
    <w:tbl>
      <w:tblPr>
        <w:tblStyle w:val="Tablaconcuadrcula"/>
        <w:tblW w:w="0" w:type="auto"/>
        <w:tblLook w:val="04A0" w:firstRow="1" w:lastRow="0" w:firstColumn="1" w:lastColumn="0" w:noHBand="0" w:noVBand="1"/>
      </w:tblPr>
      <w:tblGrid>
        <w:gridCol w:w="1022"/>
        <w:gridCol w:w="3969"/>
        <w:gridCol w:w="3871"/>
      </w:tblGrid>
      <w:tr w:rsidR="008E2225" w:rsidRPr="00B27399" w:rsidTr="008E2225">
        <w:tc>
          <w:tcPr>
            <w:tcW w:w="1001" w:type="dxa"/>
          </w:tcPr>
          <w:p w:rsidR="008E2225" w:rsidRPr="00B27399" w:rsidRDefault="008E2225" w:rsidP="008E2225">
            <w:pPr>
              <w:jc w:val="center"/>
              <w:rPr>
                <w:b/>
                <w:sz w:val="20"/>
              </w:rPr>
            </w:pPr>
            <w:r w:rsidRPr="00B27399">
              <w:rPr>
                <w:b/>
                <w:sz w:val="20"/>
              </w:rPr>
              <w:t>Artículo</w:t>
            </w:r>
          </w:p>
        </w:tc>
        <w:tc>
          <w:tcPr>
            <w:tcW w:w="3969" w:type="dxa"/>
          </w:tcPr>
          <w:p w:rsidR="008E2225" w:rsidRPr="00B27399" w:rsidRDefault="008E2225" w:rsidP="008E2225">
            <w:pPr>
              <w:jc w:val="center"/>
              <w:rPr>
                <w:b/>
                <w:sz w:val="20"/>
              </w:rPr>
            </w:pPr>
            <w:r w:rsidRPr="00B27399">
              <w:rPr>
                <w:b/>
                <w:sz w:val="20"/>
              </w:rPr>
              <w:t>Dice:</w:t>
            </w:r>
          </w:p>
        </w:tc>
        <w:tc>
          <w:tcPr>
            <w:tcW w:w="3871" w:type="dxa"/>
          </w:tcPr>
          <w:p w:rsidR="008E2225" w:rsidRPr="00B27399" w:rsidRDefault="008E2225" w:rsidP="008E2225">
            <w:pPr>
              <w:jc w:val="center"/>
              <w:rPr>
                <w:b/>
                <w:sz w:val="20"/>
              </w:rPr>
            </w:pPr>
            <w:r w:rsidRPr="00B27399">
              <w:rPr>
                <w:b/>
                <w:sz w:val="20"/>
              </w:rPr>
              <w:t>Modificación:</w:t>
            </w:r>
          </w:p>
        </w:tc>
      </w:tr>
      <w:tr w:rsidR="008E2225" w:rsidRPr="00B27399" w:rsidTr="008E2225">
        <w:tc>
          <w:tcPr>
            <w:tcW w:w="1001" w:type="dxa"/>
          </w:tcPr>
          <w:p w:rsidR="008E2225" w:rsidRPr="00B27399" w:rsidRDefault="008E2225" w:rsidP="008E2225">
            <w:pPr>
              <w:rPr>
                <w:b/>
                <w:sz w:val="20"/>
              </w:rPr>
            </w:pPr>
            <w:r w:rsidRPr="00B27399">
              <w:rPr>
                <w:b/>
                <w:sz w:val="20"/>
              </w:rPr>
              <w:t>8</w:t>
            </w:r>
          </w:p>
        </w:tc>
        <w:tc>
          <w:tcPr>
            <w:tcW w:w="3969" w:type="dxa"/>
          </w:tcPr>
          <w:p w:rsidR="008E2225" w:rsidRPr="00B27399" w:rsidRDefault="008E2225" w:rsidP="008E2225">
            <w:pPr>
              <w:jc w:val="both"/>
              <w:rPr>
                <w:rFonts w:ascii="Trebuchet MS" w:hAnsi="Trebuchet MS" w:cstheme="minorHAnsi"/>
                <w:sz w:val="20"/>
                <w:szCs w:val="24"/>
              </w:rPr>
            </w:pPr>
            <w:r w:rsidRPr="00B27399">
              <w:rPr>
                <w:rFonts w:ascii="Trebuchet MS" w:hAnsi="Trebuchet MS" w:cstheme="minorHAnsi"/>
                <w:sz w:val="20"/>
                <w:szCs w:val="24"/>
              </w:rPr>
              <w:t xml:space="preserve">Las personas interesadas en ser postuladas a una candidatura a </w:t>
            </w:r>
            <w:r w:rsidRPr="00B27399">
              <w:rPr>
                <w:rFonts w:ascii="Trebuchet MS" w:hAnsi="Trebuchet MS" w:cstheme="minorHAnsi"/>
                <w:sz w:val="20"/>
                <w:szCs w:val="24"/>
                <w:u w:val="single"/>
              </w:rPr>
              <w:t xml:space="preserve">presidenta </w:t>
            </w:r>
            <w:r w:rsidRPr="00B27399">
              <w:rPr>
                <w:rFonts w:ascii="Trebuchet MS" w:hAnsi="Trebuchet MS" w:cs="Arial"/>
                <w:sz w:val="20"/>
                <w:szCs w:val="24"/>
                <w:u w:val="single"/>
              </w:rPr>
              <w:t xml:space="preserve">municipal, regidora o regidor y síndica o síndico </w:t>
            </w:r>
            <w:r w:rsidRPr="00B27399">
              <w:rPr>
                <w:rFonts w:ascii="Trebuchet MS" w:hAnsi="Trebuchet MS" w:cstheme="minorHAnsi"/>
                <w:sz w:val="20"/>
                <w:szCs w:val="24"/>
              </w:rPr>
              <w:t>deberán cumplir sólo con los requisitos dispuestos por el artículo 11 del Código; mismos que han sido adecuados en sus plazos de conformidad con el artículo 34 de dicho ordenamiento, siendo los siguientes:</w:t>
            </w:r>
          </w:p>
          <w:p w:rsidR="008E2225" w:rsidRPr="00B27399" w:rsidRDefault="008E2225" w:rsidP="008E2225">
            <w:pPr>
              <w:rPr>
                <w:sz w:val="20"/>
              </w:rPr>
            </w:pPr>
          </w:p>
        </w:tc>
        <w:tc>
          <w:tcPr>
            <w:tcW w:w="3871" w:type="dxa"/>
          </w:tcPr>
          <w:p w:rsidR="008E2225" w:rsidRPr="00B27399" w:rsidRDefault="008E2225" w:rsidP="008E2225">
            <w:pPr>
              <w:jc w:val="both"/>
              <w:rPr>
                <w:rFonts w:ascii="Trebuchet MS" w:hAnsi="Trebuchet MS" w:cstheme="minorHAnsi"/>
                <w:sz w:val="20"/>
                <w:szCs w:val="24"/>
              </w:rPr>
            </w:pPr>
            <w:r w:rsidRPr="00B27399">
              <w:rPr>
                <w:rFonts w:ascii="Trebuchet MS" w:hAnsi="Trebuchet MS" w:cstheme="minorHAnsi"/>
                <w:sz w:val="20"/>
                <w:szCs w:val="24"/>
              </w:rPr>
              <w:t xml:space="preserve">Las personas interesadas en ser postuladas a una candidatura a </w:t>
            </w:r>
            <w:r w:rsidRPr="00B27399">
              <w:rPr>
                <w:rFonts w:ascii="Trebuchet MS" w:hAnsi="Trebuchet MS" w:cstheme="minorHAnsi"/>
                <w:sz w:val="20"/>
                <w:szCs w:val="24"/>
                <w:u w:val="single"/>
              </w:rPr>
              <w:t xml:space="preserve">presidencia </w:t>
            </w:r>
            <w:r w:rsidRPr="00B27399">
              <w:rPr>
                <w:rFonts w:ascii="Trebuchet MS" w:hAnsi="Trebuchet MS" w:cs="Arial"/>
                <w:sz w:val="20"/>
                <w:szCs w:val="24"/>
                <w:u w:val="single"/>
              </w:rPr>
              <w:t>municipal, regiduría o sindicatura</w:t>
            </w:r>
            <w:r w:rsidRPr="00B27399">
              <w:rPr>
                <w:rFonts w:ascii="Trebuchet MS" w:hAnsi="Trebuchet MS" w:cs="Arial"/>
                <w:sz w:val="20"/>
                <w:szCs w:val="24"/>
              </w:rPr>
              <w:t xml:space="preserve"> </w:t>
            </w:r>
            <w:r w:rsidRPr="00B27399">
              <w:rPr>
                <w:rFonts w:ascii="Trebuchet MS" w:hAnsi="Trebuchet MS" w:cstheme="minorHAnsi"/>
                <w:sz w:val="20"/>
                <w:szCs w:val="24"/>
              </w:rPr>
              <w:t>deberán cumplir sólo con los requisitos dispuestos por el artículo 11 del Código; mismos que han sido adecuados en sus plazos de conformidad con el artículo 34 de dicho ordenamiento, siendo los siguientes:</w:t>
            </w:r>
          </w:p>
          <w:p w:rsidR="008E2225" w:rsidRPr="00B27399" w:rsidRDefault="008E2225" w:rsidP="008E2225">
            <w:pPr>
              <w:jc w:val="both"/>
              <w:rPr>
                <w:rFonts w:ascii="Trebuchet MS" w:hAnsi="Trebuchet MS" w:cstheme="minorHAnsi"/>
                <w:sz w:val="20"/>
                <w:szCs w:val="24"/>
              </w:rPr>
            </w:pPr>
          </w:p>
          <w:p w:rsidR="008E2225" w:rsidRPr="00B27399" w:rsidRDefault="008E2225" w:rsidP="008E2225">
            <w:pPr>
              <w:rPr>
                <w:sz w:val="20"/>
              </w:rPr>
            </w:pPr>
          </w:p>
        </w:tc>
      </w:tr>
      <w:tr w:rsidR="008E2225" w:rsidRPr="00B27399" w:rsidTr="008E2225">
        <w:tc>
          <w:tcPr>
            <w:tcW w:w="1001" w:type="dxa"/>
          </w:tcPr>
          <w:p w:rsidR="008E2225" w:rsidRPr="00B27399" w:rsidRDefault="008E2225" w:rsidP="008E2225">
            <w:pPr>
              <w:rPr>
                <w:b/>
                <w:sz w:val="20"/>
              </w:rPr>
            </w:pPr>
            <w:r w:rsidRPr="00B27399">
              <w:rPr>
                <w:b/>
                <w:sz w:val="20"/>
              </w:rPr>
              <w:t>16</w:t>
            </w:r>
          </w:p>
        </w:tc>
        <w:tc>
          <w:tcPr>
            <w:tcW w:w="3969" w:type="dxa"/>
          </w:tcPr>
          <w:p w:rsidR="008E2225" w:rsidRPr="00B27399" w:rsidRDefault="008E2225" w:rsidP="008E2225">
            <w:pPr>
              <w:jc w:val="both"/>
              <w:rPr>
                <w:rFonts w:ascii="Trebuchet MS" w:hAnsi="Trebuchet MS"/>
                <w:sz w:val="20"/>
                <w:szCs w:val="24"/>
              </w:rPr>
            </w:pPr>
            <w:r w:rsidRPr="00B27399">
              <w:rPr>
                <w:rFonts w:ascii="Trebuchet MS" w:hAnsi="Trebuchet MS"/>
                <w:sz w:val="20"/>
                <w:szCs w:val="24"/>
              </w:rPr>
              <w:t xml:space="preserve">Para efectos de lo anterior, los partidos políticos, coaliciones y, en su caso, candidatas independientes deberán registrar una planilla que contenga 12 fórmulas (propietarias y suplentes) a elegir por el principio de mayoría relativa, que deberá iniciar con la correspondiente al cargo </w:t>
            </w:r>
            <w:r w:rsidRPr="00B27399">
              <w:rPr>
                <w:rFonts w:ascii="Trebuchet MS" w:hAnsi="Trebuchet MS"/>
                <w:sz w:val="20"/>
                <w:szCs w:val="24"/>
                <w:u w:val="single"/>
              </w:rPr>
              <w:t>de presidenta municipal, integrada invariablemente por mujeres, seguida de once fórmulas</w:t>
            </w:r>
            <w:r w:rsidRPr="00B27399">
              <w:rPr>
                <w:rFonts w:ascii="Trebuchet MS" w:hAnsi="Trebuchet MS"/>
                <w:sz w:val="20"/>
                <w:szCs w:val="24"/>
              </w:rPr>
              <w:t xml:space="preserve"> alternadas progresiva y secuencialmente por género hasta su conclusión, entre las que deberá estar señalada la de la sindicatura, en el lugar que cada fuerza política libremente lo determine; lo anterior, de conformidad con la convocatoria expedida por el Congreso del Estado de Jalisco.</w:t>
            </w:r>
          </w:p>
          <w:p w:rsidR="008E2225" w:rsidRPr="00B27399" w:rsidRDefault="008E2225" w:rsidP="008E2225">
            <w:pPr>
              <w:rPr>
                <w:sz w:val="20"/>
              </w:rPr>
            </w:pPr>
          </w:p>
        </w:tc>
        <w:tc>
          <w:tcPr>
            <w:tcW w:w="3871" w:type="dxa"/>
          </w:tcPr>
          <w:p w:rsidR="008E2225" w:rsidRPr="00B27399" w:rsidRDefault="008E2225" w:rsidP="008E2225">
            <w:pPr>
              <w:jc w:val="both"/>
              <w:rPr>
                <w:rFonts w:ascii="Trebuchet MS" w:hAnsi="Trebuchet MS"/>
                <w:sz w:val="20"/>
                <w:szCs w:val="24"/>
              </w:rPr>
            </w:pPr>
            <w:r w:rsidRPr="00B27399">
              <w:rPr>
                <w:rFonts w:ascii="Trebuchet MS" w:hAnsi="Trebuchet MS"/>
                <w:sz w:val="20"/>
                <w:szCs w:val="24"/>
              </w:rPr>
              <w:t>Para efectos de lo anterior, los partidos políticos, coaliciones y, en su caso, candidatas independientes deberán registrar una planilla que contenga 12 fórmulas (propietarias y suplentes) a elegir por el principio de mayoría relativa, alternadas progresiva y secuencialmente por género hasta su conclusión, entre las que deberá estar señalada la de la sindicatura, en el lugar que cada fuerza política libremente lo determine; lo anterior, de conformidad con la convocatoria expedida por el Congreso del Estado de Jalisco.</w:t>
            </w:r>
          </w:p>
          <w:p w:rsidR="008E2225" w:rsidRPr="00B27399" w:rsidRDefault="008E2225" w:rsidP="008E2225">
            <w:pPr>
              <w:rPr>
                <w:sz w:val="20"/>
              </w:rPr>
            </w:pPr>
          </w:p>
        </w:tc>
      </w:tr>
      <w:tr w:rsidR="008E2225" w:rsidRPr="00715BBF" w:rsidTr="008E2225">
        <w:tc>
          <w:tcPr>
            <w:tcW w:w="1001" w:type="dxa"/>
          </w:tcPr>
          <w:p w:rsidR="008E2225" w:rsidRPr="00B27399" w:rsidRDefault="008E2225" w:rsidP="008E2225">
            <w:pPr>
              <w:rPr>
                <w:b/>
                <w:sz w:val="20"/>
              </w:rPr>
            </w:pPr>
            <w:r w:rsidRPr="00B27399">
              <w:rPr>
                <w:b/>
                <w:sz w:val="20"/>
              </w:rPr>
              <w:t>34, inciso a), fracción I</w:t>
            </w:r>
          </w:p>
        </w:tc>
        <w:tc>
          <w:tcPr>
            <w:tcW w:w="3969" w:type="dxa"/>
          </w:tcPr>
          <w:p w:rsidR="008E2225" w:rsidRPr="00B27399" w:rsidRDefault="008E2225" w:rsidP="008E2225">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jc w:val="both"/>
              <w:rPr>
                <w:rFonts w:ascii="Trebuchet MS" w:hAnsi="Trebuchet MS" w:cs="Arial"/>
                <w:iCs/>
                <w:sz w:val="20"/>
                <w:szCs w:val="24"/>
                <w:lang w:eastAsia="ar-SA"/>
              </w:rPr>
            </w:pPr>
          </w:p>
          <w:p w:rsidR="008E2225" w:rsidRPr="00B27399" w:rsidRDefault="008E2225" w:rsidP="008E2225">
            <w:pPr>
              <w:tabs>
                <w:tab w:val="left" w:pos="459"/>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jc w:val="both"/>
              <w:rPr>
                <w:rFonts w:ascii="Trebuchet MS" w:hAnsi="Trebuchet MS" w:cs="Arial"/>
                <w:sz w:val="20"/>
                <w:szCs w:val="24"/>
                <w:lang w:eastAsia="ar-SA"/>
              </w:rPr>
            </w:pPr>
            <w:r w:rsidRPr="00B27399">
              <w:rPr>
                <w:rFonts w:ascii="Trebuchet MS" w:hAnsi="Trebuchet MS" w:cs="Arial"/>
                <w:iCs/>
                <w:sz w:val="20"/>
                <w:szCs w:val="24"/>
                <w:lang w:eastAsia="ar-SA"/>
              </w:rPr>
              <w:t xml:space="preserve">I. Los partidos políticos, coaliciones y, en su caso, candidaturas independientes deberán registrar una planilla que contenga 12 fórmulas (propietarias y suplentes) a elegir por el principio de mayoría relativa, </w:t>
            </w:r>
            <w:r w:rsidRPr="00B27399">
              <w:rPr>
                <w:rFonts w:ascii="Trebuchet MS" w:hAnsi="Trebuchet MS" w:cs="Arial"/>
                <w:iCs/>
                <w:sz w:val="20"/>
                <w:szCs w:val="24"/>
                <w:u w:val="single"/>
                <w:lang w:eastAsia="ar-SA"/>
              </w:rPr>
              <w:t>que deberá iniciar con la correspondiente al cargo de la presidenta municipal, integrada invariablemente por mujeres, seguida de once fórmulas</w:t>
            </w:r>
            <w:r w:rsidRPr="00B27399">
              <w:rPr>
                <w:rFonts w:ascii="Trebuchet MS" w:hAnsi="Trebuchet MS" w:cs="Arial"/>
                <w:iCs/>
                <w:sz w:val="20"/>
                <w:szCs w:val="24"/>
                <w:lang w:eastAsia="ar-SA"/>
              </w:rPr>
              <w:t xml:space="preserve"> alternadas progresiva y secuencialmente por género hasta su conclusión, entre las que deberá estar señalada la de la sindicatura, en el lugar que cada fuerza política libremente lo determine; lo anterior, de conformidad con la convocatoria expedida por el Congreso del Estado de Jalisco.</w:t>
            </w:r>
          </w:p>
          <w:p w:rsidR="008E2225" w:rsidRPr="00B27399" w:rsidRDefault="008E2225" w:rsidP="008E2225">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ind w:left="993"/>
              <w:jc w:val="both"/>
              <w:rPr>
                <w:rFonts w:ascii="Trebuchet MS" w:hAnsi="Trebuchet MS" w:cs="Arial"/>
                <w:sz w:val="20"/>
                <w:szCs w:val="24"/>
                <w:lang w:eastAsia="ar-SA"/>
              </w:rPr>
            </w:pPr>
          </w:p>
          <w:p w:rsidR="008E2225" w:rsidRPr="00B27399" w:rsidRDefault="008E2225" w:rsidP="008E222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jc w:val="both"/>
              <w:rPr>
                <w:rFonts w:ascii="Trebuchet MS" w:hAnsi="Trebuchet MS" w:cs="Arial"/>
                <w:sz w:val="20"/>
                <w:szCs w:val="24"/>
                <w:lang w:eastAsia="ar-SA"/>
              </w:rPr>
            </w:pPr>
            <w:r w:rsidRPr="00B27399">
              <w:rPr>
                <w:rFonts w:ascii="Trebuchet MS" w:hAnsi="Trebuchet MS" w:cs="Arial"/>
                <w:iCs/>
                <w:sz w:val="20"/>
                <w:szCs w:val="24"/>
                <w:lang w:eastAsia="ar-SA"/>
              </w:rPr>
              <w:t xml:space="preserve">II. Si la fórmula está integrada con una mujer como propietaria, su suplente invariablemente debe ser mujer; si es hombre el propietario, su suplente puede ser hombre o mujer indistintamente.  La integración de las planillas que presenten será con cincuenta por ciento de candidaturas de cada género, alternándolos en cada lugar de la lista, </w:t>
            </w:r>
            <w:r w:rsidRPr="00B27399">
              <w:rPr>
                <w:rFonts w:ascii="Trebuchet MS" w:hAnsi="Trebuchet MS" w:cs="Arial"/>
                <w:sz w:val="20"/>
                <w:szCs w:val="24"/>
              </w:rPr>
              <w:t xml:space="preserve">conforme a los lineamientos de la materia. </w:t>
            </w:r>
            <w:r w:rsidRPr="00B27399">
              <w:rPr>
                <w:rFonts w:ascii="Trebuchet MS" w:hAnsi="Trebuchet MS" w:cs="Arial"/>
                <w:iCs/>
                <w:sz w:val="20"/>
                <w:szCs w:val="24"/>
                <w:lang w:eastAsia="ar-SA"/>
              </w:rPr>
              <w:t>La suplente de la presidenta municipal se considera como una regidora más para los efectos de la suplencia que establece el Código.</w:t>
            </w:r>
          </w:p>
          <w:p w:rsidR="008E2225" w:rsidRPr="00B27399" w:rsidRDefault="008E2225" w:rsidP="008E2225">
            <w:pPr>
              <w:pStyle w:val="Prrafodelista"/>
              <w:rPr>
                <w:rFonts w:ascii="Trebuchet MS" w:hAnsi="Trebuchet MS" w:cs="Arial"/>
                <w:iCs/>
                <w:sz w:val="20"/>
                <w:szCs w:val="24"/>
                <w:lang w:eastAsia="ar-SA"/>
              </w:rPr>
            </w:pPr>
          </w:p>
          <w:p w:rsidR="008E2225" w:rsidRPr="00B27399" w:rsidRDefault="008E2225" w:rsidP="008E2225">
            <w:pPr>
              <w:rPr>
                <w:sz w:val="20"/>
              </w:rPr>
            </w:pPr>
          </w:p>
        </w:tc>
        <w:tc>
          <w:tcPr>
            <w:tcW w:w="3871" w:type="dxa"/>
          </w:tcPr>
          <w:p w:rsidR="008E2225" w:rsidRPr="00B27399" w:rsidRDefault="008E2225" w:rsidP="008E2225">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jc w:val="both"/>
              <w:rPr>
                <w:rFonts w:ascii="Trebuchet MS" w:hAnsi="Trebuchet MS" w:cs="Arial"/>
                <w:iCs/>
                <w:sz w:val="20"/>
                <w:szCs w:val="24"/>
                <w:lang w:eastAsia="ar-SA"/>
              </w:rPr>
            </w:pPr>
            <w:bookmarkStart w:id="0" w:name="_Hlk84785858"/>
          </w:p>
          <w:p w:rsidR="008E2225" w:rsidRPr="00B27399" w:rsidRDefault="008E2225" w:rsidP="008E2225">
            <w:pPr>
              <w:tabs>
                <w:tab w:val="left" w:pos="0"/>
                <w:tab w:val="left" w:pos="742"/>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jc w:val="both"/>
              <w:rPr>
                <w:rFonts w:ascii="Trebuchet MS" w:hAnsi="Trebuchet MS" w:cs="Arial"/>
                <w:sz w:val="20"/>
                <w:szCs w:val="24"/>
                <w:lang w:eastAsia="ar-SA"/>
              </w:rPr>
            </w:pPr>
            <w:r w:rsidRPr="00B27399">
              <w:rPr>
                <w:rFonts w:ascii="Trebuchet MS" w:hAnsi="Trebuchet MS" w:cs="Arial"/>
                <w:iCs/>
                <w:sz w:val="20"/>
                <w:szCs w:val="24"/>
                <w:lang w:eastAsia="ar-SA"/>
              </w:rPr>
              <w:t>I. Los partidos políticos, coaliciones y, en su caso, candidaturas independientes deberán registrar una planilla que contenga 12 fórmulas (propietarias y suplentes) a elegir por el principio de mayoría relativa, alternadas progresiva y secuencialmente por género hasta su conclusión, entre las que deberá estar señalada la de la sindicatura, en el lugar que cada fuerza política libremente lo determine; lo anterior, de conformidad con la convocatoria expedida por el Congreso del Estado de Jalisco.</w:t>
            </w:r>
          </w:p>
          <w:p w:rsidR="008E2225" w:rsidRPr="00B27399" w:rsidRDefault="008E2225" w:rsidP="008E2225">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ind w:left="993"/>
              <w:jc w:val="both"/>
              <w:rPr>
                <w:rFonts w:ascii="Trebuchet MS" w:hAnsi="Trebuchet MS" w:cs="Arial"/>
                <w:sz w:val="20"/>
                <w:szCs w:val="24"/>
                <w:lang w:eastAsia="ar-SA"/>
              </w:rPr>
            </w:pPr>
          </w:p>
          <w:p w:rsidR="008E2225" w:rsidRPr="001516B6" w:rsidRDefault="008E2225" w:rsidP="008E222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jc w:val="both"/>
              <w:rPr>
                <w:rFonts w:ascii="Trebuchet MS" w:hAnsi="Trebuchet MS" w:cs="Arial"/>
                <w:sz w:val="20"/>
                <w:szCs w:val="24"/>
                <w:lang w:eastAsia="ar-SA"/>
              </w:rPr>
            </w:pPr>
            <w:r w:rsidRPr="00B27399">
              <w:rPr>
                <w:rFonts w:ascii="Trebuchet MS" w:hAnsi="Trebuchet MS" w:cs="Arial"/>
                <w:iCs/>
                <w:sz w:val="20"/>
                <w:szCs w:val="24"/>
                <w:lang w:eastAsia="ar-SA"/>
              </w:rPr>
              <w:t xml:space="preserve">II. Si la fórmula está integrada con una mujer como propietaria, su suplente invariablemente debe ser mujer; si es hombre el propietario, su suplente puede ser hombre o mujer indistintamente.  La integración de las planillas que presenten será con cincuenta por ciento de candidaturas de cada género, alternándolos en cada lugar de la lista, </w:t>
            </w:r>
            <w:r w:rsidRPr="00B27399">
              <w:rPr>
                <w:rFonts w:ascii="Trebuchet MS" w:hAnsi="Trebuchet MS" w:cs="Arial"/>
                <w:sz w:val="20"/>
                <w:szCs w:val="24"/>
              </w:rPr>
              <w:t xml:space="preserve">conforme a los lineamientos de la materia. </w:t>
            </w:r>
            <w:r w:rsidRPr="00B27399">
              <w:rPr>
                <w:rFonts w:ascii="Trebuchet MS" w:hAnsi="Trebuchet MS" w:cs="Arial"/>
                <w:iCs/>
                <w:sz w:val="20"/>
                <w:szCs w:val="24"/>
                <w:lang w:eastAsia="ar-SA"/>
              </w:rPr>
              <w:t>La suplente de la presidencia municipal se considera como una regidora más para los efectos de la suplencia que establece el Código.</w:t>
            </w:r>
          </w:p>
          <w:bookmarkEnd w:id="0"/>
          <w:p w:rsidR="008E2225" w:rsidRPr="00715BBF" w:rsidRDefault="008E2225" w:rsidP="008E2225">
            <w:pPr>
              <w:pStyle w:val="Prrafodelista"/>
              <w:rPr>
                <w:rFonts w:ascii="Trebuchet MS" w:hAnsi="Trebuchet MS" w:cs="Arial"/>
                <w:iCs/>
                <w:sz w:val="20"/>
                <w:szCs w:val="24"/>
                <w:lang w:eastAsia="ar-SA"/>
              </w:rPr>
            </w:pPr>
          </w:p>
          <w:p w:rsidR="008E2225" w:rsidRPr="00715BBF" w:rsidRDefault="008E2225" w:rsidP="008E2225">
            <w:pPr>
              <w:rPr>
                <w:sz w:val="20"/>
              </w:rPr>
            </w:pPr>
          </w:p>
        </w:tc>
      </w:tr>
    </w:tbl>
    <w:p w:rsidR="007B1901" w:rsidRDefault="008E2225" w:rsidP="00FB1298">
      <w:pPr>
        <w:suppressAutoHyphens/>
        <w:jc w:val="both"/>
        <w:rPr>
          <w:rFonts w:ascii="Trebuchet MS" w:hAnsi="Trebuchet MS"/>
          <w:szCs w:val="24"/>
          <w:lang w:eastAsia="ar-SA"/>
        </w:rPr>
      </w:pPr>
      <w:r>
        <w:rPr>
          <w:rFonts w:ascii="Trebuchet MS" w:hAnsi="Trebuchet MS"/>
          <w:szCs w:val="24"/>
        </w:rPr>
        <w:t xml:space="preserve"> </w:t>
      </w:r>
    </w:p>
    <w:p w:rsidR="008E2225" w:rsidRDefault="008E2225" w:rsidP="002A0253">
      <w:pPr>
        <w:tabs>
          <w:tab w:val="left" w:pos="1440"/>
        </w:tabs>
        <w:suppressAutoHyphens/>
        <w:jc w:val="both"/>
        <w:rPr>
          <w:rFonts w:ascii="Trebuchet MS" w:hAnsi="Trebuchet MS"/>
          <w:szCs w:val="24"/>
          <w:lang w:eastAsia="ar-SA"/>
        </w:rPr>
      </w:pPr>
    </w:p>
    <w:p w:rsidR="007B1901" w:rsidRDefault="00681F1E" w:rsidP="002A0253">
      <w:pPr>
        <w:tabs>
          <w:tab w:val="left" w:pos="1440"/>
        </w:tabs>
        <w:suppressAutoHyphens/>
        <w:jc w:val="both"/>
        <w:rPr>
          <w:rFonts w:ascii="Trebuchet MS" w:hAnsi="Trebuchet MS" w:cs="Arial"/>
          <w:szCs w:val="24"/>
          <w:lang w:eastAsia="ar-SA"/>
        </w:rPr>
      </w:pPr>
      <w:r w:rsidRPr="008146AD">
        <w:rPr>
          <w:rFonts w:ascii="Trebuchet MS" w:hAnsi="Trebuchet MS"/>
          <w:szCs w:val="24"/>
          <w:lang w:eastAsia="ar-SA"/>
        </w:rPr>
        <w:t xml:space="preserve">Por lo anteriormente fundado y motivado, con base en las consideraciones precedentes, </w:t>
      </w:r>
      <w:r w:rsidRPr="008146AD">
        <w:rPr>
          <w:rFonts w:ascii="Trebuchet MS" w:hAnsi="Trebuchet MS"/>
          <w:kern w:val="2"/>
          <w:szCs w:val="24"/>
          <w:lang w:eastAsia="ar-SA"/>
        </w:rPr>
        <w:t>se</w:t>
      </w:r>
      <w:r w:rsidRPr="008146AD">
        <w:rPr>
          <w:rFonts w:ascii="Trebuchet MS" w:hAnsi="Trebuchet MS"/>
          <w:szCs w:val="24"/>
          <w:lang w:eastAsia="ar-SA"/>
        </w:rPr>
        <w:t xml:space="preserve"> proponen los siguientes puntos de</w:t>
      </w:r>
      <w:r w:rsidR="007B1901" w:rsidRPr="008146AD">
        <w:rPr>
          <w:rFonts w:ascii="Trebuchet MS" w:hAnsi="Trebuchet MS" w:cs="Arial"/>
          <w:szCs w:val="24"/>
          <w:lang w:eastAsia="ar-SA"/>
        </w:rPr>
        <w:t xml:space="preserve">:  </w:t>
      </w:r>
    </w:p>
    <w:p w:rsidR="00234EFC" w:rsidRPr="008146AD" w:rsidRDefault="00234EFC" w:rsidP="002A0253">
      <w:pPr>
        <w:tabs>
          <w:tab w:val="left" w:pos="1440"/>
        </w:tabs>
        <w:suppressAutoHyphens/>
        <w:jc w:val="both"/>
        <w:rPr>
          <w:rFonts w:ascii="Trebuchet MS" w:hAnsi="Trebuchet MS"/>
          <w:szCs w:val="24"/>
          <w:lang w:eastAsia="ar-SA"/>
        </w:rPr>
      </w:pPr>
    </w:p>
    <w:p w:rsidR="007B1901" w:rsidRDefault="007B1901" w:rsidP="002A0253">
      <w:pPr>
        <w:suppressAutoHyphens/>
        <w:jc w:val="center"/>
        <w:rPr>
          <w:rFonts w:ascii="Trebuchet MS" w:hAnsi="Trebuchet MS" w:cs="Arial"/>
          <w:b/>
          <w:szCs w:val="24"/>
          <w:lang w:val="pt-BR" w:eastAsia="ar-SA"/>
        </w:rPr>
      </w:pPr>
      <w:r w:rsidRPr="008146AD">
        <w:rPr>
          <w:rFonts w:ascii="Trebuchet MS" w:hAnsi="Trebuchet MS" w:cs="Arial"/>
          <w:b/>
          <w:szCs w:val="24"/>
          <w:lang w:val="pt-BR" w:eastAsia="ar-SA"/>
        </w:rPr>
        <w:t>A C U E R D O</w:t>
      </w:r>
    </w:p>
    <w:p w:rsidR="00DA118C" w:rsidRDefault="00DA118C" w:rsidP="002A0253">
      <w:pPr>
        <w:suppressAutoHyphens/>
        <w:jc w:val="center"/>
        <w:rPr>
          <w:rFonts w:ascii="Trebuchet MS" w:hAnsi="Trebuchet MS" w:cs="Arial"/>
          <w:b/>
          <w:szCs w:val="24"/>
          <w:lang w:val="pt-BR" w:eastAsia="ar-SA"/>
        </w:rPr>
      </w:pPr>
    </w:p>
    <w:p w:rsidR="000A29A9" w:rsidRPr="000A29A9" w:rsidRDefault="007B1901" w:rsidP="000A29A9">
      <w:pPr>
        <w:pStyle w:val="Sangra2detindependiente1"/>
        <w:ind w:left="0" w:firstLine="0"/>
        <w:rPr>
          <w:rFonts w:ascii="Trebuchet MS" w:hAnsi="Trebuchet MS"/>
          <w:i w:val="0"/>
          <w:sz w:val="24"/>
          <w:szCs w:val="24"/>
        </w:rPr>
      </w:pPr>
      <w:r w:rsidRPr="000A29A9">
        <w:rPr>
          <w:rFonts w:ascii="Trebuchet MS" w:hAnsi="Trebuchet MS" w:cs="Arial"/>
          <w:b/>
          <w:i w:val="0"/>
          <w:sz w:val="24"/>
          <w:szCs w:val="24"/>
          <w:lang w:val="pt-BR"/>
        </w:rPr>
        <w:t xml:space="preserve">PRIMERO. </w:t>
      </w:r>
      <w:r w:rsidRPr="000A29A9">
        <w:rPr>
          <w:rFonts w:ascii="Trebuchet MS" w:hAnsi="Trebuchet MS" w:cs="Arial"/>
          <w:i w:val="0"/>
          <w:sz w:val="24"/>
          <w:szCs w:val="24"/>
        </w:rPr>
        <w:t xml:space="preserve">Se </w:t>
      </w:r>
      <w:r w:rsidRPr="000A29A9">
        <w:rPr>
          <w:rFonts w:ascii="Trebuchet MS" w:hAnsi="Trebuchet MS" w:cs="Arial"/>
          <w:bCs/>
          <w:i w:val="0"/>
          <w:sz w:val="24"/>
          <w:szCs w:val="24"/>
        </w:rPr>
        <w:t>aprueba</w:t>
      </w:r>
      <w:r w:rsidR="000A29A9" w:rsidRPr="000A29A9">
        <w:rPr>
          <w:rFonts w:ascii="Trebuchet MS" w:hAnsi="Trebuchet MS" w:cs="Arial"/>
          <w:bCs/>
          <w:i w:val="0"/>
          <w:sz w:val="24"/>
          <w:szCs w:val="24"/>
        </w:rPr>
        <w:t xml:space="preserve"> la modificación de </w:t>
      </w:r>
      <w:r w:rsidR="000A29A9" w:rsidRPr="000A29A9">
        <w:rPr>
          <w:rFonts w:ascii="Trebuchet MS" w:hAnsi="Trebuchet MS" w:cs="Tahoma"/>
          <w:i w:val="0"/>
          <w:sz w:val="24"/>
          <w:szCs w:val="24"/>
        </w:rPr>
        <w:t xml:space="preserve">los </w:t>
      </w:r>
      <w:r w:rsidR="000A29A9" w:rsidRPr="000A29A9">
        <w:rPr>
          <w:rFonts w:ascii="Trebuchet MS" w:hAnsi="Trebuchet MS"/>
          <w:i w:val="0"/>
          <w:sz w:val="24"/>
          <w:szCs w:val="24"/>
        </w:rPr>
        <w:t>“Lineamientos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000A29A9" w:rsidRPr="000A29A9">
        <w:rPr>
          <w:rFonts w:ascii="Trebuchet MS" w:eastAsia="Trebuchet MS" w:hAnsi="Trebuchet MS" w:cs="Trebuchet MS"/>
          <w:i w:val="0"/>
          <w:sz w:val="24"/>
          <w:szCs w:val="24"/>
        </w:rPr>
        <w:t xml:space="preserve">”, </w:t>
      </w:r>
      <w:r w:rsidR="000A29A9" w:rsidRPr="000A29A9">
        <w:rPr>
          <w:rFonts w:ascii="Trebuchet MS" w:hAnsi="Trebuchet MS" w:cs="Arial"/>
          <w:bCs/>
          <w:i w:val="0"/>
          <w:sz w:val="24"/>
          <w:szCs w:val="24"/>
        </w:rPr>
        <w:t>en cumplimiento a lo ordenado por</w:t>
      </w:r>
      <w:r w:rsidR="000A29A9" w:rsidRPr="000A29A9">
        <w:rPr>
          <w:rFonts w:ascii="Trebuchet MS" w:hAnsi="Trebuchet MS" w:cs="Arial"/>
          <w:b/>
          <w:bCs/>
          <w:i w:val="0"/>
          <w:sz w:val="24"/>
          <w:szCs w:val="24"/>
        </w:rPr>
        <w:t xml:space="preserve"> </w:t>
      </w:r>
      <w:r w:rsidR="000A29A9" w:rsidRPr="000A29A9">
        <w:rPr>
          <w:rFonts w:ascii="Trebuchet MS" w:eastAsia="Trebuchet MS" w:hAnsi="Trebuchet MS" w:cs="Trebuchet MS"/>
          <w:i w:val="0"/>
          <w:sz w:val="24"/>
          <w:szCs w:val="24"/>
        </w:rPr>
        <w:t>la Sala Superior del Tribunal Electoral del Poder Judicial</w:t>
      </w:r>
      <w:r w:rsidR="000A29A9" w:rsidRPr="000A29A9">
        <w:rPr>
          <w:rFonts w:ascii="Trebuchet MS" w:hAnsi="Trebuchet MS" w:cs="Arial"/>
          <w:bCs/>
          <w:i w:val="0"/>
          <w:sz w:val="24"/>
          <w:szCs w:val="24"/>
        </w:rPr>
        <w:t xml:space="preserve"> de la Federación</w:t>
      </w:r>
      <w:r w:rsidR="000A29A9" w:rsidRPr="000A29A9">
        <w:rPr>
          <w:rFonts w:ascii="Trebuchet MS" w:hAnsi="Trebuchet MS" w:cs="Arial"/>
          <w:b/>
          <w:bCs/>
          <w:i w:val="0"/>
          <w:sz w:val="24"/>
          <w:szCs w:val="24"/>
        </w:rPr>
        <w:t xml:space="preserve"> </w:t>
      </w:r>
      <w:r w:rsidR="000A29A9" w:rsidRPr="000A29A9">
        <w:rPr>
          <w:rFonts w:ascii="Trebuchet MS" w:hAnsi="Trebuchet MS" w:cs="Arial"/>
          <w:bCs/>
          <w:i w:val="0"/>
          <w:sz w:val="24"/>
          <w:szCs w:val="24"/>
        </w:rPr>
        <w:t xml:space="preserve">en la sentencia relativa al </w:t>
      </w:r>
      <w:r w:rsidR="000A29A9" w:rsidRPr="000A29A9">
        <w:rPr>
          <w:rFonts w:ascii="Trebuchet MS" w:hAnsi="Trebuchet MS"/>
          <w:i w:val="0"/>
          <w:sz w:val="24"/>
          <w:szCs w:val="24"/>
          <w:lang w:val="es-ES_tradnl"/>
        </w:rPr>
        <w:t xml:space="preserve">recurso de reconsideración registrado bajo número de expediente </w:t>
      </w:r>
      <w:r w:rsidR="000A29A9" w:rsidRPr="000A29A9">
        <w:rPr>
          <w:rFonts w:ascii="Trebuchet MS" w:hAnsi="Trebuchet MS"/>
          <w:i w:val="0"/>
          <w:sz w:val="24"/>
          <w:szCs w:val="24"/>
        </w:rPr>
        <w:t>SUP-REC-2021/2021 y acumulados</w:t>
      </w:r>
      <w:r w:rsidR="000A29A9">
        <w:rPr>
          <w:rFonts w:ascii="Trebuchet MS" w:hAnsi="Trebuchet MS"/>
          <w:i w:val="0"/>
          <w:sz w:val="24"/>
          <w:szCs w:val="24"/>
        </w:rPr>
        <w:t>,</w:t>
      </w:r>
      <w:r w:rsidR="000A29A9" w:rsidRPr="000A29A9">
        <w:rPr>
          <w:rFonts w:ascii="Trebuchet MS" w:hAnsi="Trebuchet MS"/>
          <w:i w:val="0"/>
          <w:sz w:val="24"/>
          <w:szCs w:val="24"/>
        </w:rPr>
        <w:t xml:space="preserve"> en términos del </w:t>
      </w:r>
      <w:r w:rsidR="00C43C59">
        <w:rPr>
          <w:rFonts w:ascii="Trebuchet MS" w:hAnsi="Trebuchet MS"/>
          <w:i w:val="0"/>
          <w:sz w:val="24"/>
          <w:szCs w:val="24"/>
        </w:rPr>
        <w:t xml:space="preserve">considerando VII y del </w:t>
      </w:r>
      <w:r w:rsidR="000A29A9" w:rsidRPr="000A29A9">
        <w:rPr>
          <w:rFonts w:ascii="Trebuchet MS" w:hAnsi="Trebuchet MS"/>
          <w:b/>
          <w:i w:val="0"/>
          <w:sz w:val="24"/>
          <w:szCs w:val="24"/>
        </w:rPr>
        <w:t>ANEXO</w:t>
      </w:r>
      <w:r w:rsidR="000A29A9" w:rsidRPr="000A29A9">
        <w:rPr>
          <w:rFonts w:ascii="Trebuchet MS" w:hAnsi="Trebuchet MS"/>
          <w:i w:val="0"/>
          <w:sz w:val="24"/>
          <w:szCs w:val="24"/>
        </w:rPr>
        <w:t xml:space="preserve"> que forma parte integral del </w:t>
      </w:r>
      <w:r w:rsidR="00C43C59">
        <w:rPr>
          <w:rFonts w:ascii="Trebuchet MS" w:hAnsi="Trebuchet MS"/>
          <w:i w:val="0"/>
          <w:sz w:val="24"/>
          <w:szCs w:val="24"/>
        </w:rPr>
        <w:t>presente acuerdo</w:t>
      </w:r>
      <w:r w:rsidR="000A29A9" w:rsidRPr="000A29A9">
        <w:rPr>
          <w:rFonts w:ascii="Trebuchet MS" w:hAnsi="Trebuchet MS"/>
          <w:i w:val="0"/>
          <w:sz w:val="24"/>
          <w:szCs w:val="24"/>
        </w:rPr>
        <w:t>.</w:t>
      </w:r>
    </w:p>
    <w:p w:rsidR="00125287" w:rsidRDefault="00125287" w:rsidP="002A0253">
      <w:pPr>
        <w:suppressAutoHyphens/>
        <w:jc w:val="both"/>
        <w:rPr>
          <w:rFonts w:ascii="Trebuchet MS" w:hAnsi="Trebuchet MS" w:cs="Arial"/>
          <w:bCs/>
          <w:szCs w:val="24"/>
          <w:lang w:eastAsia="ar-SA"/>
        </w:rPr>
      </w:pPr>
    </w:p>
    <w:p w:rsidR="00843E91" w:rsidRPr="00A54479" w:rsidRDefault="00C036D5" w:rsidP="00A54479">
      <w:pPr>
        <w:jc w:val="both"/>
        <w:rPr>
          <w:rFonts w:ascii="Trebuchet MS" w:hAnsi="Trebuchet MS" w:cs="Arial"/>
          <w:szCs w:val="24"/>
        </w:rPr>
      </w:pPr>
      <w:r>
        <w:rPr>
          <w:rFonts w:ascii="Trebuchet MS" w:hAnsi="Trebuchet MS" w:cs="Arial"/>
          <w:b/>
          <w:szCs w:val="24"/>
        </w:rPr>
        <w:t>S</w:t>
      </w:r>
      <w:r w:rsidR="0012799A" w:rsidRPr="008146AD">
        <w:rPr>
          <w:rFonts w:ascii="Trebuchet MS" w:hAnsi="Trebuchet MS" w:cs="Arial"/>
          <w:b/>
          <w:szCs w:val="24"/>
        </w:rPr>
        <w:t>E</w:t>
      </w:r>
      <w:r>
        <w:rPr>
          <w:rFonts w:ascii="Trebuchet MS" w:hAnsi="Trebuchet MS" w:cs="Arial"/>
          <w:b/>
          <w:szCs w:val="24"/>
        </w:rPr>
        <w:t>GUNDO</w:t>
      </w:r>
      <w:r w:rsidR="0002417E" w:rsidRPr="008146AD">
        <w:rPr>
          <w:rFonts w:ascii="Trebuchet MS" w:hAnsi="Trebuchet MS" w:cs="Arial"/>
          <w:b/>
          <w:szCs w:val="24"/>
        </w:rPr>
        <w:t>.</w:t>
      </w:r>
      <w:r w:rsidR="0002417E" w:rsidRPr="008146AD">
        <w:rPr>
          <w:rFonts w:ascii="Trebuchet MS" w:hAnsi="Trebuchet MS" w:cs="Arial"/>
          <w:szCs w:val="24"/>
        </w:rPr>
        <w:t xml:space="preserve"> </w:t>
      </w:r>
      <w:r w:rsidR="00A54479" w:rsidRPr="00A54479">
        <w:rPr>
          <w:rFonts w:ascii="Trebuchet MS" w:hAnsi="Trebuchet MS"/>
          <w:szCs w:val="24"/>
        </w:rPr>
        <w:t xml:space="preserve">Hágase del conocimiento el presente acuerdo a la Sala </w:t>
      </w:r>
      <w:r w:rsidR="00A54479">
        <w:rPr>
          <w:rFonts w:ascii="Trebuchet MS" w:hAnsi="Trebuchet MS"/>
          <w:szCs w:val="24"/>
        </w:rPr>
        <w:t>Superior</w:t>
      </w:r>
      <w:r w:rsidR="00A54479" w:rsidRPr="00A54479">
        <w:rPr>
          <w:rFonts w:ascii="Trebuchet MS" w:hAnsi="Trebuchet MS"/>
          <w:szCs w:val="24"/>
        </w:rPr>
        <w:t xml:space="preserve"> del Tribunal Electoral del Poder Judicial de la Federación, a efecto de informar sobre el cumplimiento realizado a la resolución relativa al </w:t>
      </w:r>
      <w:r w:rsidR="00A54479">
        <w:rPr>
          <w:rFonts w:ascii="Trebuchet MS" w:hAnsi="Trebuchet MS"/>
          <w:szCs w:val="24"/>
        </w:rPr>
        <w:t xml:space="preserve">recurso </w:t>
      </w:r>
      <w:r w:rsidR="00A54479" w:rsidRPr="00A54479">
        <w:rPr>
          <w:rFonts w:ascii="Trebuchet MS" w:hAnsi="Trebuchet MS"/>
          <w:color w:val="000000"/>
          <w:szCs w:val="24"/>
          <w:lang w:eastAsia="ar-SA"/>
        </w:rPr>
        <w:t xml:space="preserve">de </w:t>
      </w:r>
      <w:r w:rsidR="00A54479">
        <w:rPr>
          <w:rFonts w:ascii="Trebuchet MS" w:hAnsi="Trebuchet MS"/>
          <w:color w:val="000000"/>
          <w:szCs w:val="24"/>
          <w:lang w:eastAsia="ar-SA"/>
        </w:rPr>
        <w:t xml:space="preserve">reconsideración </w:t>
      </w:r>
      <w:r w:rsidR="00A54479" w:rsidRPr="000A29A9">
        <w:rPr>
          <w:rFonts w:ascii="Trebuchet MS" w:hAnsi="Trebuchet MS"/>
          <w:szCs w:val="24"/>
        </w:rPr>
        <w:t>SUP-REC-2021/</w:t>
      </w:r>
      <w:r w:rsidR="00A54479" w:rsidRPr="00A54479">
        <w:rPr>
          <w:rFonts w:ascii="Trebuchet MS" w:hAnsi="Trebuchet MS"/>
          <w:szCs w:val="24"/>
        </w:rPr>
        <w:t>2021 y acumulados</w:t>
      </w:r>
      <w:r w:rsidR="00A54479">
        <w:rPr>
          <w:rFonts w:ascii="Trebuchet MS" w:hAnsi="Trebuchet MS"/>
          <w:szCs w:val="24"/>
        </w:rPr>
        <w:t>.</w:t>
      </w:r>
    </w:p>
    <w:p w:rsidR="00125287" w:rsidRPr="00A54479" w:rsidRDefault="00125287" w:rsidP="00A54479">
      <w:pPr>
        <w:jc w:val="both"/>
        <w:rPr>
          <w:rFonts w:ascii="Trebuchet MS" w:hAnsi="Trebuchet MS" w:cs="Arial"/>
          <w:szCs w:val="24"/>
        </w:rPr>
      </w:pPr>
    </w:p>
    <w:p w:rsidR="000C0E63" w:rsidRPr="008146AD" w:rsidRDefault="00843E91" w:rsidP="002A0253">
      <w:pPr>
        <w:jc w:val="both"/>
        <w:rPr>
          <w:rFonts w:ascii="Trebuchet MS" w:hAnsi="Trebuchet MS"/>
          <w:szCs w:val="24"/>
        </w:rPr>
      </w:pPr>
      <w:r w:rsidRPr="002207FF">
        <w:rPr>
          <w:rFonts w:ascii="Trebuchet MS" w:hAnsi="Trebuchet MS" w:cs="Arial"/>
          <w:b/>
          <w:szCs w:val="24"/>
        </w:rPr>
        <w:t>TERCERO.</w:t>
      </w:r>
      <w:r>
        <w:rPr>
          <w:rFonts w:ascii="Trebuchet MS" w:hAnsi="Trebuchet MS" w:cs="Arial"/>
          <w:szCs w:val="24"/>
        </w:rPr>
        <w:t xml:space="preserve"> </w:t>
      </w:r>
      <w:r w:rsidR="000C0E63" w:rsidRPr="008146AD">
        <w:rPr>
          <w:rFonts w:ascii="Trebuchet MS" w:hAnsi="Trebuchet MS"/>
          <w:szCs w:val="24"/>
        </w:rPr>
        <w:t xml:space="preserve">Hágase del conocimiento </w:t>
      </w:r>
      <w:r w:rsidR="00466D95" w:rsidRPr="008146AD">
        <w:rPr>
          <w:rFonts w:ascii="Trebuchet MS" w:hAnsi="Trebuchet MS"/>
          <w:szCs w:val="24"/>
        </w:rPr>
        <w:t>d</w:t>
      </w:r>
      <w:bookmarkStart w:id="1" w:name="_GoBack"/>
      <w:bookmarkEnd w:id="1"/>
      <w:r w:rsidR="00466D95" w:rsidRPr="008146AD">
        <w:rPr>
          <w:rFonts w:ascii="Trebuchet MS" w:hAnsi="Trebuchet MS"/>
          <w:szCs w:val="24"/>
        </w:rPr>
        <w:t>el</w:t>
      </w:r>
      <w:r w:rsidR="000C0E63" w:rsidRPr="008146AD">
        <w:rPr>
          <w:rFonts w:ascii="Trebuchet MS" w:hAnsi="Trebuchet MS"/>
          <w:szCs w:val="24"/>
        </w:rPr>
        <w:t xml:space="preserve"> Instituto Nacional Electoral, </w:t>
      </w:r>
      <w:r w:rsidR="00466D95" w:rsidRPr="008146AD">
        <w:rPr>
          <w:rFonts w:ascii="Trebuchet MS" w:hAnsi="Trebuchet MS"/>
          <w:szCs w:val="24"/>
        </w:rPr>
        <w:t xml:space="preserve">el presente acuerdo, </w:t>
      </w:r>
      <w:r w:rsidR="000C0E63" w:rsidRPr="008146AD">
        <w:rPr>
          <w:rFonts w:ascii="Trebuchet MS" w:hAnsi="Trebuchet MS"/>
          <w:szCs w:val="24"/>
        </w:rPr>
        <w:t xml:space="preserve">a través </w:t>
      </w:r>
      <w:r w:rsidR="000C0E63" w:rsidRPr="008146AD">
        <w:rPr>
          <w:rFonts w:ascii="Trebuchet MS" w:eastAsia="Trebuchet MS" w:hAnsi="Trebuchet MS" w:cs="Trebuchet MS"/>
          <w:szCs w:val="24"/>
        </w:rPr>
        <w:t>del Sistema de Vinculación con los Organismos Públicos Locales Electorales</w:t>
      </w:r>
      <w:r w:rsidR="000C0E63" w:rsidRPr="008146AD">
        <w:rPr>
          <w:rFonts w:ascii="Trebuchet MS" w:hAnsi="Trebuchet MS"/>
          <w:szCs w:val="24"/>
        </w:rPr>
        <w:t>, para los efectos correspondientes.</w:t>
      </w:r>
    </w:p>
    <w:p w:rsidR="00125287" w:rsidRPr="008146AD" w:rsidRDefault="00125287" w:rsidP="002A0253">
      <w:pPr>
        <w:jc w:val="both"/>
        <w:rPr>
          <w:rFonts w:ascii="Trebuchet MS" w:hAnsi="Trebuchet MS"/>
          <w:szCs w:val="24"/>
        </w:rPr>
      </w:pPr>
    </w:p>
    <w:p w:rsidR="00057B6D" w:rsidRDefault="00843E91" w:rsidP="002A0253">
      <w:pPr>
        <w:autoSpaceDE w:val="0"/>
        <w:autoSpaceDN w:val="0"/>
        <w:adjustRightInd w:val="0"/>
        <w:jc w:val="both"/>
        <w:rPr>
          <w:rFonts w:ascii="Trebuchet MS" w:hAnsi="Trebuchet MS"/>
          <w:szCs w:val="24"/>
        </w:rPr>
      </w:pPr>
      <w:r>
        <w:rPr>
          <w:rFonts w:ascii="Trebuchet MS" w:hAnsi="Trebuchet MS"/>
          <w:b/>
          <w:szCs w:val="24"/>
        </w:rPr>
        <w:t>CUARTO</w:t>
      </w:r>
      <w:r w:rsidR="007B1901" w:rsidRPr="008146AD">
        <w:rPr>
          <w:rFonts w:ascii="Trebuchet MS" w:hAnsi="Trebuchet MS"/>
          <w:b/>
          <w:szCs w:val="24"/>
        </w:rPr>
        <w:t>.</w:t>
      </w:r>
      <w:r w:rsidR="007B1901" w:rsidRPr="008146AD">
        <w:rPr>
          <w:rFonts w:ascii="Trebuchet MS" w:hAnsi="Trebuchet MS"/>
          <w:szCs w:val="24"/>
        </w:rPr>
        <w:t xml:space="preserve"> </w:t>
      </w:r>
      <w:r w:rsidR="00057B6D" w:rsidRPr="008146AD">
        <w:rPr>
          <w:rFonts w:ascii="Trebuchet MS" w:hAnsi="Trebuchet MS"/>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057B6D" w:rsidRPr="008146AD" w:rsidRDefault="00057B6D" w:rsidP="002A0253">
      <w:pPr>
        <w:autoSpaceDE w:val="0"/>
        <w:autoSpaceDN w:val="0"/>
        <w:adjustRightInd w:val="0"/>
        <w:jc w:val="both"/>
        <w:rPr>
          <w:rFonts w:ascii="Trebuchet MS" w:hAnsi="Trebuchet MS"/>
          <w:szCs w:val="24"/>
        </w:rPr>
      </w:pPr>
    </w:p>
    <w:p w:rsidR="00057B6D" w:rsidRPr="008146AD" w:rsidRDefault="00057B6D" w:rsidP="002A0253">
      <w:pPr>
        <w:pStyle w:val="Cuadrculamedia21"/>
        <w:jc w:val="center"/>
        <w:rPr>
          <w:rFonts w:ascii="Trebuchet MS" w:hAnsi="Trebuchet MS"/>
          <w:kern w:val="18"/>
        </w:rPr>
      </w:pPr>
      <w:r w:rsidRPr="008146AD">
        <w:rPr>
          <w:rFonts w:ascii="Trebuchet MS" w:hAnsi="Trebuchet MS"/>
          <w:kern w:val="18"/>
        </w:rPr>
        <w:t xml:space="preserve">Guadalajara, Jalisco; a </w:t>
      </w:r>
      <w:r w:rsidR="004D03AD">
        <w:rPr>
          <w:rFonts w:ascii="Trebuchet MS" w:hAnsi="Trebuchet MS"/>
          <w:kern w:val="18"/>
        </w:rPr>
        <w:t>02</w:t>
      </w:r>
      <w:r w:rsidRPr="008146AD">
        <w:rPr>
          <w:rFonts w:ascii="Trebuchet MS" w:hAnsi="Trebuchet MS"/>
          <w:kern w:val="18"/>
        </w:rPr>
        <w:t xml:space="preserve"> de </w:t>
      </w:r>
      <w:r w:rsidR="00843E91">
        <w:rPr>
          <w:rFonts w:ascii="Trebuchet MS" w:hAnsi="Trebuchet MS"/>
          <w:kern w:val="18"/>
        </w:rPr>
        <w:t>noviembre</w:t>
      </w:r>
      <w:r w:rsidRPr="008146AD">
        <w:rPr>
          <w:rFonts w:ascii="Trebuchet MS" w:hAnsi="Trebuchet MS"/>
          <w:kern w:val="18"/>
        </w:rPr>
        <w:t xml:space="preserve"> de 2021.</w:t>
      </w:r>
    </w:p>
    <w:p w:rsidR="00057B6D" w:rsidRPr="008146AD" w:rsidRDefault="00057B6D" w:rsidP="002A0253">
      <w:pPr>
        <w:pStyle w:val="Cuadrculamedia21"/>
        <w:jc w:val="center"/>
        <w:rPr>
          <w:rFonts w:ascii="Trebuchet MS" w:hAnsi="Trebuchet MS"/>
          <w:kern w:val="18"/>
        </w:rPr>
      </w:pPr>
    </w:p>
    <w:p w:rsidR="00C036D5" w:rsidRDefault="00C036D5" w:rsidP="002A0253">
      <w:pPr>
        <w:pStyle w:val="Cuadrculamedia21"/>
        <w:jc w:val="center"/>
        <w:rPr>
          <w:rFonts w:ascii="Trebuchet MS" w:hAnsi="Trebuchet MS"/>
          <w:kern w:val="18"/>
        </w:rPr>
      </w:pPr>
    </w:p>
    <w:p w:rsidR="004D03AD" w:rsidRPr="008146AD" w:rsidRDefault="004D03AD" w:rsidP="002A0253">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357A8D" w:rsidRPr="008146AD" w:rsidTr="003B614D">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57A8D" w:rsidRPr="008146AD" w:rsidTr="003B614D">
              <w:tc>
                <w:tcPr>
                  <w:tcW w:w="5070" w:type="dxa"/>
                  <w:shd w:val="clear" w:color="auto" w:fill="auto"/>
                </w:tcPr>
                <w:p w:rsidR="00057B6D" w:rsidRPr="00843E91" w:rsidRDefault="00057B6D" w:rsidP="002A0253">
                  <w:pPr>
                    <w:pStyle w:val="Sinespaciado"/>
                    <w:jc w:val="center"/>
                    <w:rPr>
                      <w:rFonts w:ascii="Trebuchet MS" w:hAnsi="Trebuchet MS"/>
                      <w:kern w:val="18"/>
                      <w:sz w:val="24"/>
                      <w:szCs w:val="24"/>
                      <w:lang w:val="pt-BR"/>
                    </w:rPr>
                  </w:pPr>
                </w:p>
                <w:p w:rsidR="00057B6D" w:rsidRPr="00843E91" w:rsidRDefault="00843E91" w:rsidP="002A0253">
                  <w:pPr>
                    <w:pStyle w:val="Sinespaciado"/>
                    <w:jc w:val="center"/>
                    <w:rPr>
                      <w:rFonts w:ascii="Trebuchet MS" w:hAnsi="Trebuchet MS"/>
                      <w:kern w:val="18"/>
                      <w:sz w:val="24"/>
                      <w:szCs w:val="24"/>
                      <w:lang w:val="pt-BR"/>
                    </w:rPr>
                  </w:pPr>
                  <w:r w:rsidRPr="00843E91">
                    <w:rPr>
                      <w:rFonts w:ascii="Trebuchet MS" w:hAnsi="Trebuchet MS"/>
                      <w:kern w:val="18"/>
                      <w:sz w:val="24"/>
                      <w:szCs w:val="24"/>
                      <w:lang w:val="pt-BR"/>
                    </w:rPr>
                    <w:t>Paula Ramírez H</w:t>
                  </w:r>
                  <w:r>
                    <w:rPr>
                      <w:rFonts w:ascii="Trebuchet MS" w:hAnsi="Trebuchet MS"/>
                      <w:kern w:val="18"/>
                      <w:sz w:val="24"/>
                      <w:szCs w:val="24"/>
                      <w:lang w:val="pt-BR"/>
                    </w:rPr>
                    <w:t>öhne</w:t>
                  </w:r>
                </w:p>
                <w:p w:rsidR="00057B6D" w:rsidRPr="00843E91" w:rsidRDefault="00057B6D" w:rsidP="002A0253">
                  <w:pPr>
                    <w:pStyle w:val="Sinespaciado"/>
                    <w:jc w:val="center"/>
                    <w:rPr>
                      <w:rFonts w:ascii="Trebuchet MS" w:hAnsi="Trebuchet MS"/>
                      <w:kern w:val="18"/>
                      <w:sz w:val="24"/>
                      <w:szCs w:val="24"/>
                      <w:lang w:val="pt-BR"/>
                    </w:rPr>
                  </w:pPr>
                  <w:r w:rsidRPr="00843E91">
                    <w:rPr>
                      <w:rFonts w:ascii="Trebuchet MS" w:hAnsi="Trebuchet MS"/>
                      <w:kern w:val="18"/>
                      <w:sz w:val="24"/>
                      <w:szCs w:val="24"/>
                      <w:lang w:val="pt-BR"/>
                    </w:rPr>
                    <w:t>Consejer</w:t>
                  </w:r>
                  <w:r w:rsidR="00A80B0E" w:rsidRPr="00843E91">
                    <w:rPr>
                      <w:rFonts w:ascii="Trebuchet MS" w:hAnsi="Trebuchet MS"/>
                      <w:kern w:val="18"/>
                      <w:sz w:val="24"/>
                      <w:szCs w:val="24"/>
                      <w:lang w:val="pt-BR"/>
                    </w:rPr>
                    <w:t>a</w:t>
                  </w:r>
                  <w:r w:rsidRPr="00843E91">
                    <w:rPr>
                      <w:rFonts w:ascii="Trebuchet MS" w:hAnsi="Trebuchet MS"/>
                      <w:kern w:val="18"/>
                      <w:sz w:val="24"/>
                      <w:szCs w:val="24"/>
                      <w:lang w:val="pt-BR"/>
                    </w:rPr>
                    <w:t xml:space="preserve"> president</w:t>
                  </w:r>
                  <w:r w:rsidR="00A80B0E" w:rsidRPr="00843E91">
                    <w:rPr>
                      <w:rFonts w:ascii="Trebuchet MS" w:hAnsi="Trebuchet MS"/>
                      <w:kern w:val="18"/>
                      <w:sz w:val="24"/>
                      <w:szCs w:val="24"/>
                      <w:lang w:val="pt-BR"/>
                    </w:rPr>
                    <w:t>a</w:t>
                  </w:r>
                </w:p>
              </w:tc>
              <w:tc>
                <w:tcPr>
                  <w:tcW w:w="5137" w:type="dxa"/>
                  <w:shd w:val="clear" w:color="auto" w:fill="auto"/>
                </w:tcPr>
                <w:p w:rsidR="00057B6D" w:rsidRPr="00843E91" w:rsidRDefault="00057B6D" w:rsidP="002A0253">
                  <w:pPr>
                    <w:pStyle w:val="Sinespaciado"/>
                    <w:jc w:val="center"/>
                    <w:rPr>
                      <w:rFonts w:ascii="Trebuchet MS" w:hAnsi="Trebuchet MS"/>
                      <w:kern w:val="18"/>
                      <w:sz w:val="24"/>
                      <w:szCs w:val="24"/>
                      <w:lang w:val="pt-BR"/>
                    </w:rPr>
                  </w:pPr>
                </w:p>
                <w:p w:rsidR="00057B6D" w:rsidRPr="008146AD" w:rsidRDefault="00057B6D" w:rsidP="002A0253">
                  <w:pPr>
                    <w:pStyle w:val="Sinespaciado"/>
                    <w:jc w:val="center"/>
                    <w:rPr>
                      <w:rFonts w:ascii="Trebuchet MS" w:hAnsi="Trebuchet MS"/>
                      <w:kern w:val="18"/>
                      <w:sz w:val="24"/>
                      <w:szCs w:val="24"/>
                    </w:rPr>
                  </w:pPr>
                  <w:r w:rsidRPr="008146AD">
                    <w:rPr>
                      <w:rFonts w:ascii="Trebuchet MS" w:hAnsi="Trebuchet MS"/>
                      <w:kern w:val="18"/>
                      <w:sz w:val="24"/>
                      <w:szCs w:val="24"/>
                    </w:rPr>
                    <w:t>Manuel Alejandro Murillo Gutiérrez</w:t>
                  </w:r>
                </w:p>
                <w:p w:rsidR="00057B6D" w:rsidRPr="008146AD" w:rsidRDefault="00057B6D" w:rsidP="002A0253">
                  <w:pPr>
                    <w:pStyle w:val="Sinespaciado"/>
                    <w:jc w:val="center"/>
                    <w:rPr>
                      <w:rFonts w:ascii="Trebuchet MS" w:hAnsi="Trebuchet MS"/>
                      <w:kern w:val="18"/>
                      <w:sz w:val="24"/>
                      <w:szCs w:val="24"/>
                    </w:rPr>
                  </w:pPr>
                  <w:r w:rsidRPr="008146AD">
                    <w:rPr>
                      <w:rFonts w:ascii="Trebuchet MS" w:hAnsi="Trebuchet MS"/>
                      <w:kern w:val="18"/>
                      <w:sz w:val="24"/>
                      <w:szCs w:val="24"/>
                    </w:rPr>
                    <w:t>Secretario ejecutivo</w:t>
                  </w:r>
                </w:p>
              </w:tc>
            </w:tr>
          </w:tbl>
          <w:p w:rsidR="00057B6D" w:rsidRPr="008146AD" w:rsidRDefault="00057B6D" w:rsidP="002A0253">
            <w:pPr>
              <w:pStyle w:val="Sinespaciado"/>
              <w:jc w:val="center"/>
              <w:rPr>
                <w:rFonts w:ascii="Trebuchet MS" w:hAnsi="Trebuchet MS"/>
                <w:kern w:val="18"/>
                <w:sz w:val="24"/>
                <w:szCs w:val="24"/>
              </w:rPr>
            </w:pPr>
          </w:p>
        </w:tc>
        <w:tc>
          <w:tcPr>
            <w:tcW w:w="222" w:type="dxa"/>
            <w:shd w:val="clear" w:color="auto" w:fill="auto"/>
          </w:tcPr>
          <w:p w:rsidR="00057B6D" w:rsidRPr="008146AD" w:rsidRDefault="00057B6D" w:rsidP="002A0253">
            <w:pPr>
              <w:pStyle w:val="Sinespaciado"/>
              <w:jc w:val="center"/>
              <w:rPr>
                <w:rFonts w:ascii="Trebuchet MS" w:hAnsi="Trebuchet MS"/>
                <w:kern w:val="18"/>
                <w:sz w:val="24"/>
                <w:szCs w:val="24"/>
              </w:rPr>
            </w:pPr>
          </w:p>
        </w:tc>
      </w:tr>
    </w:tbl>
    <w:p w:rsidR="00057B6D" w:rsidRPr="008146AD" w:rsidRDefault="00057B6D" w:rsidP="002A0253">
      <w:pPr>
        <w:shd w:val="clear" w:color="auto" w:fill="FFFFFF"/>
        <w:jc w:val="center"/>
        <w:rPr>
          <w:rFonts w:ascii="Trebuchet MS" w:hAnsi="Trebuchet MS" w:cs="Arial"/>
          <w:b/>
          <w:szCs w:val="24"/>
        </w:rPr>
      </w:pPr>
    </w:p>
    <w:p w:rsidR="00057B6D" w:rsidRPr="008146AD" w:rsidRDefault="00057B6D" w:rsidP="002A0253">
      <w:pPr>
        <w:shd w:val="clear" w:color="auto" w:fill="FFFFFF"/>
        <w:jc w:val="center"/>
        <w:rPr>
          <w:rFonts w:ascii="Trebuchet MS" w:hAnsi="Trebuchet MS" w:cs="Arial"/>
          <w:b/>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357A8D" w:rsidRPr="00C036D5" w:rsidTr="003B614D">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7B6D" w:rsidRPr="00C036D5" w:rsidRDefault="00057B6D" w:rsidP="002A0253">
            <w:pPr>
              <w:jc w:val="center"/>
              <w:rPr>
                <w:rFonts w:ascii="Trebuchet MS" w:hAnsi="Trebuchet MS"/>
                <w:sz w:val="16"/>
                <w:szCs w:val="16"/>
              </w:rPr>
            </w:pPr>
          </w:p>
          <w:p w:rsidR="00057B6D" w:rsidRPr="00C036D5" w:rsidRDefault="00A80B0E" w:rsidP="002A0253">
            <w:pPr>
              <w:jc w:val="center"/>
              <w:rPr>
                <w:rFonts w:ascii="Trebuchet MS" w:hAnsi="Trebuchet MS"/>
                <w:sz w:val="16"/>
                <w:szCs w:val="16"/>
              </w:rPr>
            </w:pPr>
            <w:r w:rsidRPr="00C036D5">
              <w:rPr>
                <w:rFonts w:ascii="Trebuchet MS" w:hAnsi="Trebuchet MS"/>
                <w:sz w:val="16"/>
                <w:szCs w:val="16"/>
              </w:rPr>
              <w:t>CMT</w:t>
            </w:r>
          </w:p>
          <w:p w:rsidR="00057B6D" w:rsidRPr="00C036D5" w:rsidRDefault="00057B6D" w:rsidP="002A0253">
            <w:pPr>
              <w:jc w:val="center"/>
              <w:rPr>
                <w:rFonts w:ascii="Trebuchet MS" w:hAnsi="Trebuchet MS"/>
                <w:sz w:val="16"/>
                <w:szCs w:val="16"/>
              </w:rPr>
            </w:pPr>
            <w:r w:rsidRPr="00C036D5">
              <w:rPr>
                <w:rFonts w:ascii="Trebuchet MS" w:hAnsi="Trebuchet MS"/>
                <w:sz w:val="16"/>
                <w:szCs w:val="16"/>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7B6D" w:rsidRPr="00C036D5" w:rsidRDefault="00057B6D" w:rsidP="002A0253">
            <w:pPr>
              <w:jc w:val="center"/>
              <w:rPr>
                <w:rFonts w:ascii="Trebuchet MS" w:hAnsi="Trebuchet MS"/>
                <w:sz w:val="16"/>
                <w:szCs w:val="16"/>
              </w:rPr>
            </w:pPr>
          </w:p>
          <w:p w:rsidR="00057B6D" w:rsidRPr="00C036D5" w:rsidRDefault="007A41E8" w:rsidP="002A0253">
            <w:pPr>
              <w:jc w:val="center"/>
              <w:rPr>
                <w:rFonts w:ascii="Trebuchet MS" w:hAnsi="Trebuchet MS"/>
                <w:sz w:val="16"/>
                <w:szCs w:val="16"/>
              </w:rPr>
            </w:pPr>
            <w:r>
              <w:rPr>
                <w:rFonts w:ascii="Trebuchet MS" w:hAnsi="Trebuchet MS"/>
                <w:sz w:val="16"/>
                <w:szCs w:val="16"/>
              </w:rPr>
              <w:t>TETC</w:t>
            </w:r>
          </w:p>
          <w:p w:rsidR="00057B6D" w:rsidRPr="00C036D5" w:rsidRDefault="00057B6D" w:rsidP="002A0253">
            <w:pPr>
              <w:jc w:val="center"/>
              <w:rPr>
                <w:rFonts w:ascii="Trebuchet MS" w:hAnsi="Trebuchet MS"/>
                <w:sz w:val="16"/>
                <w:szCs w:val="16"/>
              </w:rPr>
            </w:pPr>
            <w:r w:rsidRPr="00C036D5">
              <w:rPr>
                <w:rFonts w:ascii="Trebuchet MS" w:hAnsi="Trebuchet MS"/>
                <w:sz w:val="16"/>
                <w:szCs w:val="16"/>
              </w:rPr>
              <w:t>Elaboró</w:t>
            </w:r>
          </w:p>
        </w:tc>
      </w:tr>
    </w:tbl>
    <w:p w:rsidR="003B614D" w:rsidRDefault="003B614D" w:rsidP="002A0253">
      <w:pPr>
        <w:jc w:val="both"/>
        <w:rPr>
          <w:szCs w:val="24"/>
        </w:rPr>
      </w:pPr>
    </w:p>
    <w:p w:rsidR="00234EFC" w:rsidRDefault="00234EFC" w:rsidP="00234EFC">
      <w:pPr>
        <w:jc w:val="both"/>
        <w:rPr>
          <w:rFonts w:ascii="Trebuchet MS" w:hAnsi="Trebuchet MS"/>
          <w:sz w:val="16"/>
          <w:szCs w:val="16"/>
        </w:rPr>
      </w:pPr>
    </w:p>
    <w:p w:rsidR="004D03AD" w:rsidRPr="00D7616C" w:rsidRDefault="004D03AD" w:rsidP="004D03AD">
      <w:pPr>
        <w:pStyle w:val="Sinespaciado"/>
        <w:jc w:val="both"/>
        <w:rPr>
          <w:rFonts w:ascii="Trebuchet MS" w:hAnsi="Trebuchet MS"/>
          <w:sz w:val="16"/>
          <w:szCs w:val="16"/>
        </w:rPr>
      </w:pPr>
      <w:r>
        <w:rPr>
          <w:rFonts w:ascii="Trebuchet MS" w:hAnsi="Trebuchet MS"/>
          <w:sz w:val="16"/>
          <w:szCs w:val="16"/>
        </w:rPr>
        <w:t xml:space="preserve">El </w:t>
      </w:r>
      <w:r w:rsidRPr="00D7616C">
        <w:rPr>
          <w:rFonts w:ascii="Trebuchet MS" w:hAnsi="Trebuchet MS"/>
          <w:sz w:val="16"/>
          <w:szCs w:val="16"/>
        </w:rPr>
        <w:t>suscrit</w:t>
      </w:r>
      <w:r>
        <w:rPr>
          <w:rFonts w:ascii="Trebuchet MS" w:hAnsi="Trebuchet MS"/>
          <w:sz w:val="16"/>
          <w:szCs w:val="16"/>
        </w:rPr>
        <w:t>o</w:t>
      </w:r>
      <w:r w:rsidRPr="00D7616C">
        <w:rPr>
          <w:rFonts w:ascii="Trebuchet MS" w:hAnsi="Trebuchet MS"/>
          <w:sz w:val="16"/>
          <w:szCs w:val="16"/>
        </w:rPr>
        <w:t xml:space="preserve"> secretari</w:t>
      </w:r>
      <w:r>
        <w:rPr>
          <w:rFonts w:ascii="Trebuchet MS" w:hAnsi="Trebuchet MS"/>
          <w:sz w:val="16"/>
          <w:szCs w:val="16"/>
        </w:rPr>
        <w:t>o</w:t>
      </w:r>
      <w:r w:rsidRPr="00D7616C">
        <w:rPr>
          <w:rFonts w:ascii="Trebuchet MS" w:hAnsi="Trebuchet MS"/>
          <w:sz w:val="16"/>
          <w:szCs w:val="16"/>
        </w:rPr>
        <w:t xml:space="preserve"> ejecutiv</w:t>
      </w:r>
      <w:r>
        <w:rPr>
          <w:rFonts w:ascii="Trebuchet MS" w:hAnsi="Trebuchet MS"/>
          <w:sz w:val="16"/>
          <w:szCs w:val="16"/>
        </w:rPr>
        <w:t>o</w:t>
      </w:r>
      <w:r w:rsidRPr="00D7616C">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extraordinaria</w:t>
      </w:r>
      <w:r w:rsidRPr="00D7616C">
        <w:rPr>
          <w:rFonts w:ascii="Trebuchet MS" w:hAnsi="Trebuchet MS"/>
          <w:sz w:val="16"/>
          <w:szCs w:val="16"/>
        </w:rPr>
        <w:t xml:space="preserve"> del Consejo General celebrada el </w:t>
      </w:r>
      <w:r>
        <w:rPr>
          <w:rFonts w:ascii="Trebuchet MS" w:hAnsi="Trebuchet MS"/>
          <w:sz w:val="16"/>
          <w:szCs w:val="16"/>
        </w:rPr>
        <w:t>dos de noviembre</w:t>
      </w:r>
      <w:r w:rsidRPr="00D7616C">
        <w:rPr>
          <w:rFonts w:ascii="Trebuchet MS" w:hAnsi="Trebuchet MS"/>
          <w:sz w:val="16"/>
          <w:szCs w:val="16"/>
        </w:rPr>
        <w:t xml:space="preserve"> de dos mil veint</w:t>
      </w:r>
      <w:r>
        <w:rPr>
          <w:rFonts w:ascii="Trebuchet MS" w:hAnsi="Trebuchet MS"/>
          <w:sz w:val="16"/>
          <w:szCs w:val="16"/>
        </w:rPr>
        <w:t>iuno, por votación unánime</w:t>
      </w:r>
      <w:r w:rsidRPr="00D7616C">
        <w:rPr>
          <w:rFonts w:ascii="Trebuchet MS" w:hAnsi="Trebuchet MS"/>
          <w:sz w:val="16"/>
          <w:szCs w:val="16"/>
        </w:rPr>
        <w:t xml:space="preserve"> de las y los consejeros electorales Silvia Guadalupe Bustos Vásquez</w:t>
      </w:r>
      <w:r w:rsidRPr="00D7616C">
        <w:rPr>
          <w:rFonts w:ascii="Trebuchet MS" w:hAnsi="Trebuchet MS"/>
          <w:bCs/>
          <w:sz w:val="16"/>
          <w:szCs w:val="16"/>
        </w:rPr>
        <w:t>,</w:t>
      </w:r>
      <w:r w:rsidRPr="00D7616C">
        <w:rPr>
          <w:rFonts w:ascii="Trebuchet MS" w:hAnsi="Trebuchet MS"/>
          <w:sz w:val="16"/>
          <w:szCs w:val="16"/>
        </w:rPr>
        <w:t xml:space="preserve"> Zoad Jeanine García González, Miguel Godínez Terríquez</w:t>
      </w:r>
      <w:r w:rsidRPr="00D7616C">
        <w:rPr>
          <w:rFonts w:ascii="Trebuchet MS" w:hAnsi="Trebuchet MS"/>
          <w:bCs/>
          <w:sz w:val="16"/>
          <w:szCs w:val="16"/>
        </w:rPr>
        <w:t>,</w:t>
      </w:r>
      <w:r w:rsidRPr="00D7616C">
        <w:rPr>
          <w:rFonts w:ascii="Trebuchet MS" w:hAnsi="Trebuchet MS"/>
          <w:sz w:val="16"/>
          <w:szCs w:val="16"/>
        </w:rPr>
        <w:t xml:space="preserve"> </w:t>
      </w:r>
      <w:r w:rsidRPr="00D7616C">
        <w:rPr>
          <w:rFonts w:ascii="Trebuchet MS" w:hAnsi="Trebuchet MS"/>
          <w:bCs/>
          <w:sz w:val="16"/>
          <w:szCs w:val="16"/>
        </w:rPr>
        <w:t>Moisés Pérez Vega</w:t>
      </w:r>
      <w:r>
        <w:rPr>
          <w:rFonts w:ascii="Trebuchet MS" w:hAnsi="Trebuchet MS"/>
          <w:bCs/>
          <w:sz w:val="16"/>
          <w:szCs w:val="16"/>
        </w:rPr>
        <w:t>,</w:t>
      </w:r>
      <w:r w:rsidRPr="00D7616C">
        <w:rPr>
          <w:rFonts w:ascii="Trebuchet MS" w:hAnsi="Trebuchet MS"/>
          <w:bCs/>
          <w:sz w:val="16"/>
          <w:szCs w:val="16"/>
        </w:rPr>
        <w:t xml:space="preserve"> </w:t>
      </w:r>
      <w:r>
        <w:rPr>
          <w:rFonts w:ascii="Trebuchet MS" w:hAnsi="Trebuchet MS"/>
          <w:bCs/>
          <w:sz w:val="16"/>
          <w:szCs w:val="16"/>
        </w:rPr>
        <w:t>Brenda Judith Serafín Morfín,</w:t>
      </w:r>
      <w:r w:rsidRPr="00D7616C">
        <w:rPr>
          <w:rFonts w:ascii="Trebuchet MS" w:hAnsi="Trebuchet MS"/>
          <w:bCs/>
          <w:sz w:val="16"/>
          <w:szCs w:val="16"/>
        </w:rPr>
        <w:t xml:space="preserve"> Claudia Alejandra Vargas Bautista y de</w:t>
      </w:r>
      <w:r>
        <w:rPr>
          <w:rFonts w:ascii="Trebuchet MS" w:hAnsi="Trebuchet MS"/>
          <w:bCs/>
          <w:sz w:val="16"/>
          <w:szCs w:val="16"/>
        </w:rPr>
        <w:t xml:space="preserve"> </w:t>
      </w:r>
      <w:r w:rsidRPr="00D7616C">
        <w:rPr>
          <w:rFonts w:ascii="Trebuchet MS" w:hAnsi="Trebuchet MS"/>
          <w:bCs/>
          <w:sz w:val="16"/>
          <w:szCs w:val="16"/>
        </w:rPr>
        <w:t>l</w:t>
      </w:r>
      <w:r>
        <w:rPr>
          <w:rFonts w:ascii="Trebuchet MS" w:hAnsi="Trebuchet MS"/>
          <w:bCs/>
          <w:sz w:val="16"/>
          <w:szCs w:val="16"/>
        </w:rPr>
        <w:t>a</w:t>
      </w:r>
      <w:r w:rsidRPr="00D7616C">
        <w:rPr>
          <w:rFonts w:ascii="Trebuchet MS" w:hAnsi="Trebuchet MS"/>
          <w:bCs/>
          <w:sz w:val="16"/>
          <w:szCs w:val="16"/>
        </w:rPr>
        <w:t xml:space="preserve"> consejer</w:t>
      </w:r>
      <w:r>
        <w:rPr>
          <w:rFonts w:ascii="Trebuchet MS" w:hAnsi="Trebuchet MS"/>
          <w:bCs/>
          <w:sz w:val="16"/>
          <w:szCs w:val="16"/>
        </w:rPr>
        <w:t>a</w:t>
      </w:r>
      <w:r w:rsidRPr="00D7616C">
        <w:rPr>
          <w:rFonts w:ascii="Trebuchet MS" w:hAnsi="Trebuchet MS"/>
          <w:bCs/>
          <w:sz w:val="16"/>
          <w:szCs w:val="16"/>
        </w:rPr>
        <w:t xml:space="preserve"> president</w:t>
      </w:r>
      <w:r>
        <w:rPr>
          <w:rFonts w:ascii="Trebuchet MS" w:hAnsi="Trebuchet MS"/>
          <w:bCs/>
          <w:sz w:val="16"/>
          <w:szCs w:val="16"/>
        </w:rPr>
        <w:t xml:space="preserve">a </w:t>
      </w:r>
      <w:r w:rsidRPr="0072490C">
        <w:rPr>
          <w:rFonts w:ascii="Trebuchet MS" w:hAnsi="Trebuchet MS"/>
          <w:sz w:val="16"/>
          <w:szCs w:val="16"/>
        </w:rPr>
        <w:t>Paula Ramírez Höhne</w:t>
      </w:r>
      <w:r w:rsidRPr="00D7616C">
        <w:rPr>
          <w:rFonts w:ascii="Trebuchet MS" w:hAnsi="Trebuchet MS"/>
          <w:sz w:val="16"/>
          <w:szCs w:val="16"/>
        </w:rPr>
        <w:t>.</w:t>
      </w:r>
      <w:r>
        <w:rPr>
          <w:rFonts w:ascii="Trebuchet MS" w:hAnsi="Trebuchet MS"/>
          <w:sz w:val="16"/>
          <w:szCs w:val="16"/>
        </w:rPr>
        <w:t xml:space="preserve"> </w:t>
      </w:r>
      <w:r w:rsidRPr="00D7616C">
        <w:rPr>
          <w:rFonts w:ascii="Trebuchet MS" w:hAnsi="Trebuchet MS"/>
          <w:sz w:val="16"/>
          <w:szCs w:val="16"/>
        </w:rPr>
        <w:t>Doy fe.</w:t>
      </w:r>
    </w:p>
    <w:p w:rsidR="004D03AD" w:rsidRPr="00D7616C" w:rsidRDefault="004D03AD" w:rsidP="004D03AD">
      <w:pPr>
        <w:jc w:val="both"/>
        <w:rPr>
          <w:rFonts w:ascii="Trebuchet MS" w:hAnsi="Trebuchet MS"/>
          <w:sz w:val="16"/>
          <w:szCs w:val="16"/>
        </w:rPr>
      </w:pPr>
    </w:p>
    <w:p w:rsidR="004D03AD" w:rsidRPr="00D7616C" w:rsidRDefault="004D03AD" w:rsidP="004D03AD">
      <w:pPr>
        <w:jc w:val="both"/>
        <w:rPr>
          <w:rFonts w:ascii="Trebuchet MS" w:hAnsi="Trebuchet MS"/>
          <w:sz w:val="16"/>
          <w:szCs w:val="16"/>
        </w:rPr>
      </w:pPr>
    </w:p>
    <w:p w:rsidR="004D03AD" w:rsidRPr="0068640C" w:rsidRDefault="004D03AD" w:rsidP="004D03AD">
      <w:pPr>
        <w:pStyle w:val="Textoindependiente"/>
        <w:spacing w:after="0"/>
        <w:jc w:val="center"/>
        <w:rPr>
          <w:rFonts w:ascii="Trebuchet MS" w:hAnsi="Trebuchet MS"/>
          <w:b/>
          <w:sz w:val="16"/>
          <w:szCs w:val="16"/>
        </w:rPr>
      </w:pPr>
      <w:r w:rsidRPr="0068640C">
        <w:rPr>
          <w:rFonts w:ascii="Trebuchet MS" w:hAnsi="Trebuchet MS"/>
          <w:sz w:val="16"/>
          <w:szCs w:val="16"/>
        </w:rPr>
        <w:t>Manuel Alejandro Murillo Gutiérrez</w:t>
      </w:r>
    </w:p>
    <w:p w:rsidR="004D03AD" w:rsidRPr="0068640C" w:rsidRDefault="004D03AD" w:rsidP="004D03AD">
      <w:pPr>
        <w:pStyle w:val="Textoindependiente"/>
        <w:spacing w:after="0"/>
        <w:jc w:val="center"/>
        <w:rPr>
          <w:rFonts w:ascii="Trebuchet MS" w:hAnsi="Trebuchet MS"/>
          <w:b/>
          <w:sz w:val="16"/>
          <w:szCs w:val="16"/>
        </w:rPr>
      </w:pPr>
      <w:r w:rsidRPr="0068640C">
        <w:rPr>
          <w:rFonts w:ascii="Trebuchet MS" w:hAnsi="Trebuchet MS"/>
          <w:sz w:val="16"/>
          <w:szCs w:val="16"/>
        </w:rPr>
        <w:t>Secretario ejecutivo</w:t>
      </w:r>
    </w:p>
    <w:p w:rsidR="00234EFC" w:rsidRDefault="00234EFC" w:rsidP="00234EFC">
      <w:pPr>
        <w:jc w:val="both"/>
        <w:rPr>
          <w:rFonts w:ascii="Trebuchet MS" w:hAnsi="Trebuchet MS"/>
          <w:sz w:val="16"/>
          <w:szCs w:val="16"/>
        </w:rPr>
      </w:pPr>
    </w:p>
    <w:sectPr w:rsidR="00234EFC" w:rsidSect="00951A8D">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710" w:rsidRDefault="00525710">
      <w:r>
        <w:separator/>
      </w:r>
    </w:p>
  </w:endnote>
  <w:endnote w:type="continuationSeparator" w:id="0">
    <w:p w:rsidR="00525710" w:rsidRDefault="0052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375233717"/>
      <w:docPartObj>
        <w:docPartGallery w:val="Page Numbers (Bottom of Page)"/>
        <w:docPartUnique/>
      </w:docPartObj>
    </w:sdtPr>
    <w:sdtEndPr/>
    <w:sdtContent>
      <w:sdt>
        <w:sdtPr>
          <w:rPr>
            <w:rFonts w:ascii="Trebuchet MS" w:hAnsi="Trebuchet MS"/>
            <w:b/>
            <w:sz w:val="18"/>
            <w:szCs w:val="18"/>
          </w:rPr>
          <w:id w:val="860082579"/>
          <w:docPartObj>
            <w:docPartGallery w:val="Page Numbers (Top of Page)"/>
            <w:docPartUnique/>
          </w:docPartObj>
        </w:sdtPr>
        <w:sdtEndPr/>
        <w:sdtContent>
          <w:p w:rsidR="00A5331E" w:rsidRPr="00FA1F4C" w:rsidRDefault="00A5331E">
            <w:pPr>
              <w:pStyle w:val="Piedepgina"/>
              <w:jc w:val="right"/>
              <w:rPr>
                <w:rFonts w:ascii="Trebuchet MS" w:hAnsi="Trebuchet MS"/>
                <w:b/>
                <w:sz w:val="18"/>
                <w:szCs w:val="18"/>
              </w:rPr>
            </w:pPr>
            <w:r w:rsidRPr="00FA1F4C">
              <w:rPr>
                <w:rFonts w:ascii="Trebuchet MS" w:hAnsi="Trebuchet MS"/>
                <w:b/>
                <w:sz w:val="18"/>
                <w:szCs w:val="18"/>
                <w:lang w:val="es-ES"/>
              </w:rPr>
              <w:t xml:space="preserve">Página </w:t>
            </w:r>
            <w:r w:rsidRPr="00FA1F4C">
              <w:rPr>
                <w:rFonts w:ascii="Trebuchet MS" w:hAnsi="Trebuchet MS"/>
                <w:b/>
                <w:bCs/>
                <w:sz w:val="18"/>
                <w:szCs w:val="18"/>
              </w:rPr>
              <w:fldChar w:fldCharType="begin"/>
            </w:r>
            <w:r w:rsidRPr="00FA1F4C">
              <w:rPr>
                <w:rFonts w:ascii="Trebuchet MS" w:hAnsi="Trebuchet MS"/>
                <w:b/>
                <w:bCs/>
                <w:sz w:val="18"/>
                <w:szCs w:val="18"/>
              </w:rPr>
              <w:instrText>PAGE</w:instrText>
            </w:r>
            <w:r w:rsidRPr="00FA1F4C">
              <w:rPr>
                <w:rFonts w:ascii="Trebuchet MS" w:hAnsi="Trebuchet MS"/>
                <w:b/>
                <w:bCs/>
                <w:sz w:val="18"/>
                <w:szCs w:val="18"/>
              </w:rPr>
              <w:fldChar w:fldCharType="separate"/>
            </w:r>
            <w:r w:rsidR="00DA118C">
              <w:rPr>
                <w:rFonts w:ascii="Trebuchet MS" w:hAnsi="Trebuchet MS"/>
                <w:b/>
                <w:bCs/>
                <w:noProof/>
                <w:sz w:val="18"/>
                <w:szCs w:val="18"/>
              </w:rPr>
              <w:t>8</w:t>
            </w:r>
            <w:r w:rsidRPr="00FA1F4C">
              <w:rPr>
                <w:rFonts w:ascii="Trebuchet MS" w:hAnsi="Trebuchet MS"/>
                <w:b/>
                <w:bCs/>
                <w:sz w:val="18"/>
                <w:szCs w:val="18"/>
              </w:rPr>
              <w:fldChar w:fldCharType="end"/>
            </w:r>
            <w:r w:rsidRPr="00FA1F4C">
              <w:rPr>
                <w:rFonts w:ascii="Trebuchet MS" w:hAnsi="Trebuchet MS"/>
                <w:b/>
                <w:sz w:val="18"/>
                <w:szCs w:val="18"/>
                <w:lang w:val="es-ES"/>
              </w:rPr>
              <w:t xml:space="preserve"> de </w:t>
            </w:r>
            <w:r w:rsidRPr="00FA1F4C">
              <w:rPr>
                <w:rFonts w:ascii="Trebuchet MS" w:hAnsi="Trebuchet MS"/>
                <w:b/>
                <w:bCs/>
                <w:sz w:val="18"/>
                <w:szCs w:val="18"/>
              </w:rPr>
              <w:fldChar w:fldCharType="begin"/>
            </w:r>
            <w:r w:rsidRPr="00FA1F4C">
              <w:rPr>
                <w:rFonts w:ascii="Trebuchet MS" w:hAnsi="Trebuchet MS"/>
                <w:b/>
                <w:bCs/>
                <w:sz w:val="18"/>
                <w:szCs w:val="18"/>
              </w:rPr>
              <w:instrText>NUMPAGES</w:instrText>
            </w:r>
            <w:r w:rsidRPr="00FA1F4C">
              <w:rPr>
                <w:rFonts w:ascii="Trebuchet MS" w:hAnsi="Trebuchet MS"/>
                <w:b/>
                <w:bCs/>
                <w:sz w:val="18"/>
                <w:szCs w:val="18"/>
              </w:rPr>
              <w:fldChar w:fldCharType="separate"/>
            </w:r>
            <w:r w:rsidR="00DA118C">
              <w:rPr>
                <w:rFonts w:ascii="Trebuchet MS" w:hAnsi="Trebuchet MS"/>
                <w:b/>
                <w:bCs/>
                <w:noProof/>
                <w:sz w:val="18"/>
                <w:szCs w:val="18"/>
              </w:rPr>
              <w:t>9</w:t>
            </w:r>
            <w:r w:rsidRPr="00FA1F4C">
              <w:rPr>
                <w:rFonts w:ascii="Trebuchet MS" w:hAnsi="Trebuchet MS"/>
                <w:b/>
                <w:bCs/>
                <w:sz w:val="18"/>
                <w:szCs w:val="18"/>
              </w:rPr>
              <w:fldChar w:fldCharType="end"/>
            </w:r>
          </w:p>
        </w:sdtContent>
      </w:sdt>
    </w:sdtContent>
  </w:sdt>
  <w:p w:rsidR="00A5331E" w:rsidRDefault="00A533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710" w:rsidRDefault="00525710">
      <w:r>
        <w:separator/>
      </w:r>
    </w:p>
  </w:footnote>
  <w:footnote w:type="continuationSeparator" w:id="0">
    <w:p w:rsidR="00525710" w:rsidRDefault="0052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1E" w:rsidRDefault="00DA118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445188" o:spid="_x0000_s2050" type="#_x0000_t136" style="position:absolute;margin-left:0;margin-top:0;width:498.4pt;height:124.6pt;rotation:315;z-index:-25165363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7B122F">
      <w:rPr>
        <w:noProof/>
        <w:lang w:eastAsia="es-MX"/>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329680" cy="1582420"/>
              <wp:effectExtent l="0" t="0" r="0" b="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331E" w:rsidRDefault="00A5331E" w:rsidP="007E7532">
                          <w:pPr>
                            <w:jc w:val="center"/>
                            <w:rPr>
                              <w:rFonts w:ascii="Trebuchet MS" w:hAnsi="Trebuchet MS"/>
                              <w:color w:val="C0C0C0"/>
                              <w:sz w:val="2"/>
                              <w:szCs w:val="2"/>
                            </w:rP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8.4pt;height:124.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KV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NE&#10;sQ4lesSJXhpHTv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cUii&#10;lY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A5331E" w:rsidRDefault="00A5331E" w:rsidP="007E7532">
                    <w:pPr>
                      <w:jc w:val="center"/>
                      <w:rPr>
                        <w:rFonts w:ascii="Trebuchet MS" w:hAnsi="Trebuchet MS"/>
                        <w:color w:val="C0C0C0"/>
                        <w:sz w:val="2"/>
                        <w:szCs w:val="2"/>
                      </w:rPr>
                    </w:pPr>
                    <w:r>
                      <w:rPr>
                        <w:rFonts w:ascii="Trebuchet MS" w:hAnsi="Trebuchet MS"/>
                        <w:color w:val="C0C0C0"/>
                        <w:sz w:val="2"/>
                        <w:szCs w:val="2"/>
                      </w:rPr>
                      <w:t>PROYECTO</w:t>
                    </w:r>
                  </w:p>
                </w:txbxContent>
              </v:textbox>
              <w10:wrap anchorx="margin" anchory="margin"/>
            </v:shape>
          </w:pict>
        </mc:Fallback>
      </mc:AlternateContent>
    </w:r>
    <w:r w:rsidR="007B122F">
      <w:rPr>
        <w:noProof/>
        <w:lang w:eastAsia="es-MX"/>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6329680" cy="15824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331E" w:rsidRDefault="00A5331E" w:rsidP="00564E21">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nS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" o:allowincell="f" filled="f" stroked="f">
              <v:stroke joinstyle="round"/>
              <o:lock v:ext="edit" shapetype="t"/>
              <v:textbox style="mso-fit-shape-to-text:t">
                <w:txbxContent>
                  <w:p w:rsidR="00A5331E" w:rsidRDefault="00A5331E"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1E" w:rsidRDefault="007B122F">
    <w:pPr>
      <w:pStyle w:val="Encabezado"/>
      <w:rPr>
        <w:rFonts w:ascii="Trebuchet MS" w:hAnsi="Trebuchet MS"/>
        <w:b/>
      </w:rPr>
    </w:pPr>
    <w:r>
      <w:rPr>
        <w:noProof/>
        <w:lang w:eastAsia="es-MX"/>
      </w:rPr>
      <mc:AlternateContent>
        <mc:Choice Requires="wps">
          <w:drawing>
            <wp:anchor distT="0" distB="0" distL="114300" distR="114300" simplePos="0" relativeHeight="251657728" behindDoc="1" locked="0" layoutInCell="0" allowOverlap="1" wp14:anchorId="2624068D" wp14:editId="4F1C15CE">
              <wp:simplePos x="0" y="0"/>
              <wp:positionH relativeFrom="margin">
                <wp:align>center</wp:align>
              </wp:positionH>
              <wp:positionV relativeFrom="margin">
                <wp:align>center</wp:align>
              </wp:positionV>
              <wp:extent cx="6329680" cy="10604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331E" w:rsidRDefault="00A5331E" w:rsidP="00564E21">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24068D" id="_x0000_t202" coordsize="21600,21600" o:spt="202" path="m,l,21600r21600,l21600,xe">
              <v:stroke joinstyle="miter"/>
              <v:path gradientshapeok="t" o:connecttype="rect"/>
            </v:shapetype>
            <v:shape id="_x0000_s1028" type="#_x0000_t202" style="position:absolute;margin-left:0;margin-top:0;width:498.4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kQhgIAAAI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" o:allowincell="f" filled="f" stroked="f">
              <v:stroke joinstyle="round"/>
              <o:lock v:ext="edit" shapetype="t"/>
              <v:textbox style="mso-fit-shape-to-text:t">
                <w:txbxContent>
                  <w:p w:rsidR="00A5331E" w:rsidRDefault="00A5331E"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A5331E" w:rsidRPr="00951A8D">
      <w:rPr>
        <w:rFonts w:ascii="Trebuchet MS" w:hAnsi="Trebuchet MS"/>
        <w:b/>
        <w:noProof/>
        <w:lang w:eastAsia="es-MX"/>
      </w:rPr>
      <w:drawing>
        <wp:inline distT="0" distB="0" distL="0" distR="0" wp14:anchorId="037D5DBA" wp14:editId="7B814C88">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4D03AD" w:rsidRDefault="004D03AD">
    <w:pPr>
      <w:pStyle w:val="Encabezado"/>
      <w:rPr>
        <w:rFonts w:ascii="Trebuchet MS" w:hAnsi="Trebuchet MS"/>
        <w:b/>
      </w:rPr>
    </w:pPr>
    <w:r>
      <w:rPr>
        <w:rFonts w:ascii="Trebuchet MS" w:hAnsi="Trebuchet MS"/>
        <w:b/>
      </w:rPr>
      <w:tab/>
    </w:r>
    <w:r>
      <w:rPr>
        <w:rFonts w:ascii="Trebuchet MS" w:hAnsi="Trebuchet MS"/>
        <w:b/>
      </w:rPr>
      <w:tab/>
      <w:t>IEPC-ACG-359/2021</w:t>
    </w:r>
  </w:p>
  <w:p w:rsidR="00A5331E" w:rsidRDefault="00A5331E" w:rsidP="002C3404">
    <w:pPr>
      <w:pStyle w:val="Encabezado"/>
    </w:pP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88" w:rsidRDefault="00DA118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445187" o:spid="_x0000_s2049" type="#_x0000_t136" style="position:absolute;margin-left:0;margin-top:0;width:498.4pt;height:124.6pt;rotation:315;z-index:-25165568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0847"/>
    <w:multiLevelType w:val="hybridMultilevel"/>
    <w:tmpl w:val="58BECE84"/>
    <w:lvl w:ilvl="0" w:tplc="18E6802E">
      <w:start w:val="1"/>
      <w:numFmt w:val="decimal"/>
      <w:lvlText w:val="%1)"/>
      <w:lvlJc w:val="left"/>
      <w:pPr>
        <w:ind w:left="786"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E33D55"/>
    <w:multiLevelType w:val="hybridMultilevel"/>
    <w:tmpl w:val="58BECE84"/>
    <w:lvl w:ilvl="0" w:tplc="18E6802E">
      <w:start w:val="1"/>
      <w:numFmt w:val="decimal"/>
      <w:lvlText w:val="%1)"/>
      <w:lvlJc w:val="left"/>
      <w:pPr>
        <w:ind w:left="786"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F091848"/>
    <w:multiLevelType w:val="hybridMultilevel"/>
    <w:tmpl w:val="7856F5CE"/>
    <w:lvl w:ilvl="0" w:tplc="A50C3A5E">
      <w:start w:val="1"/>
      <w:numFmt w:val="decimal"/>
      <w:lvlText w:val="%1."/>
      <w:lvlJc w:val="left"/>
      <w:pPr>
        <w:ind w:left="720" w:hanging="360"/>
      </w:pPr>
      <w:rPr>
        <w:rFonts w:ascii="Tahoma" w:hAnsi="Tahoma"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abstractNumId w:val="3"/>
  </w:num>
  <w:num w:numId="2">
    <w:abstractNumId w:val="8"/>
  </w:num>
  <w:num w:numId="3">
    <w:abstractNumId w:val="7"/>
  </w:num>
  <w:num w:numId="4">
    <w:abstractNumId w:val="6"/>
  </w:num>
  <w:num w:numId="5">
    <w:abstractNumId w:val="5"/>
  </w:num>
  <w:num w:numId="6">
    <w:abstractNumId w:val="10"/>
  </w:num>
  <w:num w:numId="7">
    <w:abstractNumId w:val="4"/>
  </w:num>
  <w:num w:numId="8">
    <w:abstractNumId w:val="9"/>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01"/>
    <w:rsid w:val="0000019F"/>
    <w:rsid w:val="00000FA2"/>
    <w:rsid w:val="000029B2"/>
    <w:rsid w:val="00004C8A"/>
    <w:rsid w:val="000052EB"/>
    <w:rsid w:val="00005F64"/>
    <w:rsid w:val="0001190E"/>
    <w:rsid w:val="00015E81"/>
    <w:rsid w:val="00020C59"/>
    <w:rsid w:val="00021CBC"/>
    <w:rsid w:val="0002417E"/>
    <w:rsid w:val="00033A37"/>
    <w:rsid w:val="0003652D"/>
    <w:rsid w:val="000411D1"/>
    <w:rsid w:val="00041F24"/>
    <w:rsid w:val="00051970"/>
    <w:rsid w:val="00057B6D"/>
    <w:rsid w:val="000643DE"/>
    <w:rsid w:val="00067F5C"/>
    <w:rsid w:val="000811D0"/>
    <w:rsid w:val="00090115"/>
    <w:rsid w:val="00096795"/>
    <w:rsid w:val="000A29A9"/>
    <w:rsid w:val="000A4379"/>
    <w:rsid w:val="000B1BAD"/>
    <w:rsid w:val="000B39B8"/>
    <w:rsid w:val="000B41FD"/>
    <w:rsid w:val="000B6185"/>
    <w:rsid w:val="000C0E63"/>
    <w:rsid w:val="000D4BE1"/>
    <w:rsid w:val="000E4C38"/>
    <w:rsid w:val="000E5A2B"/>
    <w:rsid w:val="000F01BB"/>
    <w:rsid w:val="000F4159"/>
    <w:rsid w:val="000F4CF1"/>
    <w:rsid w:val="000F4E43"/>
    <w:rsid w:val="000F6F4F"/>
    <w:rsid w:val="00103244"/>
    <w:rsid w:val="00111461"/>
    <w:rsid w:val="001144F2"/>
    <w:rsid w:val="00114E98"/>
    <w:rsid w:val="00125287"/>
    <w:rsid w:val="0012799A"/>
    <w:rsid w:val="001303D8"/>
    <w:rsid w:val="0013260B"/>
    <w:rsid w:val="001332F4"/>
    <w:rsid w:val="001334BF"/>
    <w:rsid w:val="001418AF"/>
    <w:rsid w:val="00145D8A"/>
    <w:rsid w:val="0015209A"/>
    <w:rsid w:val="0016720B"/>
    <w:rsid w:val="00175439"/>
    <w:rsid w:val="00180C08"/>
    <w:rsid w:val="00184D86"/>
    <w:rsid w:val="00187D8E"/>
    <w:rsid w:val="001903FD"/>
    <w:rsid w:val="0019149A"/>
    <w:rsid w:val="00194D05"/>
    <w:rsid w:val="00197BCC"/>
    <w:rsid w:val="001B15EE"/>
    <w:rsid w:val="001B1980"/>
    <w:rsid w:val="001B4252"/>
    <w:rsid w:val="001B5955"/>
    <w:rsid w:val="001B7B73"/>
    <w:rsid w:val="001D0A1B"/>
    <w:rsid w:val="001E0B42"/>
    <w:rsid w:val="001E2EEA"/>
    <w:rsid w:val="001E7C80"/>
    <w:rsid w:val="00201BAE"/>
    <w:rsid w:val="00205A2B"/>
    <w:rsid w:val="002100C3"/>
    <w:rsid w:val="00212F85"/>
    <w:rsid w:val="00213024"/>
    <w:rsid w:val="002178E6"/>
    <w:rsid w:val="002207FF"/>
    <w:rsid w:val="002217EB"/>
    <w:rsid w:val="0022554E"/>
    <w:rsid w:val="002272B0"/>
    <w:rsid w:val="00233482"/>
    <w:rsid w:val="00234EFC"/>
    <w:rsid w:val="0024371C"/>
    <w:rsid w:val="002518F1"/>
    <w:rsid w:val="002550E0"/>
    <w:rsid w:val="00257FCE"/>
    <w:rsid w:val="002849DB"/>
    <w:rsid w:val="00290DAA"/>
    <w:rsid w:val="00294448"/>
    <w:rsid w:val="002A0253"/>
    <w:rsid w:val="002A06D1"/>
    <w:rsid w:val="002A0DC2"/>
    <w:rsid w:val="002A1365"/>
    <w:rsid w:val="002A329E"/>
    <w:rsid w:val="002A4212"/>
    <w:rsid w:val="002A4253"/>
    <w:rsid w:val="002B33C3"/>
    <w:rsid w:val="002B3A68"/>
    <w:rsid w:val="002C1A78"/>
    <w:rsid w:val="002C3404"/>
    <w:rsid w:val="002D2028"/>
    <w:rsid w:val="002E3BCC"/>
    <w:rsid w:val="002F09BA"/>
    <w:rsid w:val="0030128E"/>
    <w:rsid w:val="00312733"/>
    <w:rsid w:val="0032182B"/>
    <w:rsid w:val="0032219D"/>
    <w:rsid w:val="003303D4"/>
    <w:rsid w:val="00335D6F"/>
    <w:rsid w:val="00347936"/>
    <w:rsid w:val="00357A8D"/>
    <w:rsid w:val="00360B2F"/>
    <w:rsid w:val="0036193C"/>
    <w:rsid w:val="00367A50"/>
    <w:rsid w:val="003703CA"/>
    <w:rsid w:val="003761FD"/>
    <w:rsid w:val="003B614D"/>
    <w:rsid w:val="003B7615"/>
    <w:rsid w:val="003B777A"/>
    <w:rsid w:val="003C3677"/>
    <w:rsid w:val="003C39A8"/>
    <w:rsid w:val="003C7C62"/>
    <w:rsid w:val="003D1CBD"/>
    <w:rsid w:val="003D5E33"/>
    <w:rsid w:val="003E0ACB"/>
    <w:rsid w:val="003E4EA1"/>
    <w:rsid w:val="003F0A7D"/>
    <w:rsid w:val="003F4457"/>
    <w:rsid w:val="003F4E17"/>
    <w:rsid w:val="003F73CD"/>
    <w:rsid w:val="00407E46"/>
    <w:rsid w:val="00411BC7"/>
    <w:rsid w:val="00416637"/>
    <w:rsid w:val="00424E12"/>
    <w:rsid w:val="00451543"/>
    <w:rsid w:val="00452E3E"/>
    <w:rsid w:val="0046286D"/>
    <w:rsid w:val="00466D95"/>
    <w:rsid w:val="00480017"/>
    <w:rsid w:val="00480375"/>
    <w:rsid w:val="00481525"/>
    <w:rsid w:val="0048186B"/>
    <w:rsid w:val="004942EB"/>
    <w:rsid w:val="004A2445"/>
    <w:rsid w:val="004A773F"/>
    <w:rsid w:val="004B366F"/>
    <w:rsid w:val="004C18B4"/>
    <w:rsid w:val="004C27D5"/>
    <w:rsid w:val="004C6549"/>
    <w:rsid w:val="004D03AD"/>
    <w:rsid w:val="004D07BC"/>
    <w:rsid w:val="004D2242"/>
    <w:rsid w:val="004D251D"/>
    <w:rsid w:val="004D6D3B"/>
    <w:rsid w:val="004E0730"/>
    <w:rsid w:val="00512C62"/>
    <w:rsid w:val="0052205F"/>
    <w:rsid w:val="00525710"/>
    <w:rsid w:val="005640EC"/>
    <w:rsid w:val="00564E21"/>
    <w:rsid w:val="00573A11"/>
    <w:rsid w:val="00574F75"/>
    <w:rsid w:val="005764FB"/>
    <w:rsid w:val="005919ED"/>
    <w:rsid w:val="00596C3C"/>
    <w:rsid w:val="005A6007"/>
    <w:rsid w:val="005B2104"/>
    <w:rsid w:val="005B3C9C"/>
    <w:rsid w:val="005B53B1"/>
    <w:rsid w:val="005C61E2"/>
    <w:rsid w:val="005C6A1D"/>
    <w:rsid w:val="005D7FC9"/>
    <w:rsid w:val="005E3EA7"/>
    <w:rsid w:val="005F240B"/>
    <w:rsid w:val="006008C5"/>
    <w:rsid w:val="00600A8B"/>
    <w:rsid w:val="00613EE2"/>
    <w:rsid w:val="00614D21"/>
    <w:rsid w:val="00624849"/>
    <w:rsid w:val="00632F78"/>
    <w:rsid w:val="00640954"/>
    <w:rsid w:val="0065407A"/>
    <w:rsid w:val="006614B7"/>
    <w:rsid w:val="00661DA0"/>
    <w:rsid w:val="00662EF1"/>
    <w:rsid w:val="006706D6"/>
    <w:rsid w:val="00672F48"/>
    <w:rsid w:val="006732EC"/>
    <w:rsid w:val="00681F1E"/>
    <w:rsid w:val="00684BBD"/>
    <w:rsid w:val="0069268E"/>
    <w:rsid w:val="0069410B"/>
    <w:rsid w:val="006A0C71"/>
    <w:rsid w:val="006A162B"/>
    <w:rsid w:val="006A3431"/>
    <w:rsid w:val="006B501E"/>
    <w:rsid w:val="006C5BCE"/>
    <w:rsid w:val="006D1486"/>
    <w:rsid w:val="006D4E59"/>
    <w:rsid w:val="006E4685"/>
    <w:rsid w:val="006E76AC"/>
    <w:rsid w:val="0070246E"/>
    <w:rsid w:val="00702821"/>
    <w:rsid w:val="0070540A"/>
    <w:rsid w:val="00705AFB"/>
    <w:rsid w:val="00727629"/>
    <w:rsid w:val="0073024B"/>
    <w:rsid w:val="007348EF"/>
    <w:rsid w:val="00735363"/>
    <w:rsid w:val="00750437"/>
    <w:rsid w:val="0075241C"/>
    <w:rsid w:val="00771EEA"/>
    <w:rsid w:val="007754B5"/>
    <w:rsid w:val="00776DDE"/>
    <w:rsid w:val="007779CB"/>
    <w:rsid w:val="007851C2"/>
    <w:rsid w:val="007867E7"/>
    <w:rsid w:val="007A016A"/>
    <w:rsid w:val="007A0C47"/>
    <w:rsid w:val="007A41E8"/>
    <w:rsid w:val="007B122F"/>
    <w:rsid w:val="007B1901"/>
    <w:rsid w:val="007D3609"/>
    <w:rsid w:val="007D4760"/>
    <w:rsid w:val="007D6B3F"/>
    <w:rsid w:val="007E7532"/>
    <w:rsid w:val="007F007C"/>
    <w:rsid w:val="007F0ACF"/>
    <w:rsid w:val="007F2132"/>
    <w:rsid w:val="007F244B"/>
    <w:rsid w:val="007F329C"/>
    <w:rsid w:val="00803BF9"/>
    <w:rsid w:val="0080568E"/>
    <w:rsid w:val="00811369"/>
    <w:rsid w:val="00813F25"/>
    <w:rsid w:val="008146AD"/>
    <w:rsid w:val="00827F78"/>
    <w:rsid w:val="00840029"/>
    <w:rsid w:val="008415AE"/>
    <w:rsid w:val="00841815"/>
    <w:rsid w:val="008427F0"/>
    <w:rsid w:val="00843E91"/>
    <w:rsid w:val="008443BD"/>
    <w:rsid w:val="00846F07"/>
    <w:rsid w:val="00847FB3"/>
    <w:rsid w:val="00853A56"/>
    <w:rsid w:val="00854E81"/>
    <w:rsid w:val="00862757"/>
    <w:rsid w:val="00865BDB"/>
    <w:rsid w:val="00885F2B"/>
    <w:rsid w:val="00897B5D"/>
    <w:rsid w:val="008A3ED8"/>
    <w:rsid w:val="008C1FEE"/>
    <w:rsid w:val="008C5728"/>
    <w:rsid w:val="008C7430"/>
    <w:rsid w:val="008E05FF"/>
    <w:rsid w:val="008E2225"/>
    <w:rsid w:val="008E2756"/>
    <w:rsid w:val="008E3004"/>
    <w:rsid w:val="009150AE"/>
    <w:rsid w:val="00917BB8"/>
    <w:rsid w:val="00923D44"/>
    <w:rsid w:val="00925FA8"/>
    <w:rsid w:val="00926273"/>
    <w:rsid w:val="0093171F"/>
    <w:rsid w:val="00934DE4"/>
    <w:rsid w:val="00940119"/>
    <w:rsid w:val="00951A8D"/>
    <w:rsid w:val="0095724E"/>
    <w:rsid w:val="0095754E"/>
    <w:rsid w:val="00957CAB"/>
    <w:rsid w:val="00963F77"/>
    <w:rsid w:val="009658EC"/>
    <w:rsid w:val="00977823"/>
    <w:rsid w:val="0098312C"/>
    <w:rsid w:val="00994470"/>
    <w:rsid w:val="00995526"/>
    <w:rsid w:val="009A1EB9"/>
    <w:rsid w:val="009A380C"/>
    <w:rsid w:val="009A4D5E"/>
    <w:rsid w:val="009A59DE"/>
    <w:rsid w:val="009B1497"/>
    <w:rsid w:val="009D0EE9"/>
    <w:rsid w:val="009D4170"/>
    <w:rsid w:val="009E689E"/>
    <w:rsid w:val="009F7942"/>
    <w:rsid w:val="00A005C1"/>
    <w:rsid w:val="00A0289E"/>
    <w:rsid w:val="00A03594"/>
    <w:rsid w:val="00A3233D"/>
    <w:rsid w:val="00A5331E"/>
    <w:rsid w:val="00A54479"/>
    <w:rsid w:val="00A6378B"/>
    <w:rsid w:val="00A64818"/>
    <w:rsid w:val="00A70965"/>
    <w:rsid w:val="00A746AC"/>
    <w:rsid w:val="00A80B0E"/>
    <w:rsid w:val="00A93305"/>
    <w:rsid w:val="00A96DDB"/>
    <w:rsid w:val="00AC439C"/>
    <w:rsid w:val="00AD006C"/>
    <w:rsid w:val="00AD2136"/>
    <w:rsid w:val="00AD33D2"/>
    <w:rsid w:val="00AE57CE"/>
    <w:rsid w:val="00AF3704"/>
    <w:rsid w:val="00AF38A9"/>
    <w:rsid w:val="00AF3F08"/>
    <w:rsid w:val="00AF42F7"/>
    <w:rsid w:val="00B25A08"/>
    <w:rsid w:val="00B265DD"/>
    <w:rsid w:val="00B27399"/>
    <w:rsid w:val="00B317A2"/>
    <w:rsid w:val="00B324AE"/>
    <w:rsid w:val="00B42B9D"/>
    <w:rsid w:val="00B45534"/>
    <w:rsid w:val="00B46096"/>
    <w:rsid w:val="00B46D19"/>
    <w:rsid w:val="00B47B32"/>
    <w:rsid w:val="00B5046D"/>
    <w:rsid w:val="00B55FF1"/>
    <w:rsid w:val="00B60A84"/>
    <w:rsid w:val="00B60C46"/>
    <w:rsid w:val="00B62C5C"/>
    <w:rsid w:val="00B639CB"/>
    <w:rsid w:val="00B70600"/>
    <w:rsid w:val="00B809D9"/>
    <w:rsid w:val="00B821A7"/>
    <w:rsid w:val="00BA4925"/>
    <w:rsid w:val="00BA6A75"/>
    <w:rsid w:val="00BB22AA"/>
    <w:rsid w:val="00BB3934"/>
    <w:rsid w:val="00BC38DE"/>
    <w:rsid w:val="00BC57E4"/>
    <w:rsid w:val="00BC5CF8"/>
    <w:rsid w:val="00BC6030"/>
    <w:rsid w:val="00BD0324"/>
    <w:rsid w:val="00BD2E45"/>
    <w:rsid w:val="00BE6082"/>
    <w:rsid w:val="00BF1970"/>
    <w:rsid w:val="00BF3031"/>
    <w:rsid w:val="00C036D5"/>
    <w:rsid w:val="00C11C88"/>
    <w:rsid w:val="00C1574E"/>
    <w:rsid w:val="00C177C7"/>
    <w:rsid w:val="00C30076"/>
    <w:rsid w:val="00C43C59"/>
    <w:rsid w:val="00C50D36"/>
    <w:rsid w:val="00C54022"/>
    <w:rsid w:val="00C54F57"/>
    <w:rsid w:val="00C5553E"/>
    <w:rsid w:val="00C55B4D"/>
    <w:rsid w:val="00C602E0"/>
    <w:rsid w:val="00C67C1E"/>
    <w:rsid w:val="00C71225"/>
    <w:rsid w:val="00C76DA4"/>
    <w:rsid w:val="00C821F5"/>
    <w:rsid w:val="00C84869"/>
    <w:rsid w:val="00C8524C"/>
    <w:rsid w:val="00CC0635"/>
    <w:rsid w:val="00CC32B1"/>
    <w:rsid w:val="00CD2CC5"/>
    <w:rsid w:val="00CD50B3"/>
    <w:rsid w:val="00CD5467"/>
    <w:rsid w:val="00CE07E0"/>
    <w:rsid w:val="00CE118A"/>
    <w:rsid w:val="00CF62DC"/>
    <w:rsid w:val="00CF7D42"/>
    <w:rsid w:val="00D002E7"/>
    <w:rsid w:val="00D036E0"/>
    <w:rsid w:val="00D060B3"/>
    <w:rsid w:val="00D076BC"/>
    <w:rsid w:val="00D13A58"/>
    <w:rsid w:val="00D23652"/>
    <w:rsid w:val="00D26593"/>
    <w:rsid w:val="00D341A0"/>
    <w:rsid w:val="00D34729"/>
    <w:rsid w:val="00D41399"/>
    <w:rsid w:val="00D466E5"/>
    <w:rsid w:val="00D52D8D"/>
    <w:rsid w:val="00D61F2C"/>
    <w:rsid w:val="00D6300D"/>
    <w:rsid w:val="00D636DA"/>
    <w:rsid w:val="00D66726"/>
    <w:rsid w:val="00D701CC"/>
    <w:rsid w:val="00D77638"/>
    <w:rsid w:val="00D96B73"/>
    <w:rsid w:val="00DA118C"/>
    <w:rsid w:val="00DB49DA"/>
    <w:rsid w:val="00DC3020"/>
    <w:rsid w:val="00DC48B7"/>
    <w:rsid w:val="00DC5A01"/>
    <w:rsid w:val="00DC7623"/>
    <w:rsid w:val="00DD0226"/>
    <w:rsid w:val="00DD38CE"/>
    <w:rsid w:val="00DD492C"/>
    <w:rsid w:val="00DE3ED9"/>
    <w:rsid w:val="00DF2136"/>
    <w:rsid w:val="00DF3B66"/>
    <w:rsid w:val="00E04481"/>
    <w:rsid w:val="00E20FAD"/>
    <w:rsid w:val="00E241AB"/>
    <w:rsid w:val="00E25606"/>
    <w:rsid w:val="00E25E5E"/>
    <w:rsid w:val="00E319F1"/>
    <w:rsid w:val="00E34066"/>
    <w:rsid w:val="00E50FF1"/>
    <w:rsid w:val="00E6140C"/>
    <w:rsid w:val="00E67839"/>
    <w:rsid w:val="00E747F0"/>
    <w:rsid w:val="00E83C04"/>
    <w:rsid w:val="00E94919"/>
    <w:rsid w:val="00EC0FFF"/>
    <w:rsid w:val="00EC25AA"/>
    <w:rsid w:val="00ED371E"/>
    <w:rsid w:val="00EE0C51"/>
    <w:rsid w:val="00EE1605"/>
    <w:rsid w:val="00EE77E1"/>
    <w:rsid w:val="00EE7F5D"/>
    <w:rsid w:val="00EF40F5"/>
    <w:rsid w:val="00EF525A"/>
    <w:rsid w:val="00EF6888"/>
    <w:rsid w:val="00F01336"/>
    <w:rsid w:val="00F015B1"/>
    <w:rsid w:val="00F12439"/>
    <w:rsid w:val="00F12596"/>
    <w:rsid w:val="00F14CC6"/>
    <w:rsid w:val="00F15D97"/>
    <w:rsid w:val="00F16286"/>
    <w:rsid w:val="00F4702A"/>
    <w:rsid w:val="00F503E4"/>
    <w:rsid w:val="00F505CB"/>
    <w:rsid w:val="00F5222D"/>
    <w:rsid w:val="00F53EDA"/>
    <w:rsid w:val="00F56D1B"/>
    <w:rsid w:val="00F62F12"/>
    <w:rsid w:val="00F64434"/>
    <w:rsid w:val="00F679FF"/>
    <w:rsid w:val="00F744B2"/>
    <w:rsid w:val="00F767E5"/>
    <w:rsid w:val="00F82E87"/>
    <w:rsid w:val="00F83F28"/>
    <w:rsid w:val="00F85329"/>
    <w:rsid w:val="00F904DD"/>
    <w:rsid w:val="00F91E39"/>
    <w:rsid w:val="00F96A17"/>
    <w:rsid w:val="00F96C7B"/>
    <w:rsid w:val="00F97A54"/>
    <w:rsid w:val="00FA0896"/>
    <w:rsid w:val="00FA1F4C"/>
    <w:rsid w:val="00FB1298"/>
    <w:rsid w:val="00FB1DBA"/>
    <w:rsid w:val="00FB228A"/>
    <w:rsid w:val="00FB60DD"/>
    <w:rsid w:val="00FB65D1"/>
    <w:rsid w:val="00FD605F"/>
    <w:rsid w:val="00FE07A9"/>
    <w:rsid w:val="00FF14B0"/>
    <w:rsid w:val="00FF1681"/>
    <w:rsid w:val="00FF41E4"/>
    <w:rsid w:val="00FF7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BDB43F4-8EB5-4062-AD36-CCCAF922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901"/>
    <w:pPr>
      <w:spacing w:after="0" w:line="240" w:lineRule="auto"/>
    </w:pPr>
    <w:rPr>
      <w:rFonts w:ascii="Tahoma" w:eastAsia="Times New Roman" w:hAnsi="Tahoma"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1901"/>
    <w:pPr>
      <w:ind w:left="708"/>
    </w:pPr>
  </w:style>
  <w:style w:type="paragraph" w:customStyle="1" w:styleId="Sangra2detindependiente1">
    <w:name w:val="Sangría 2 de t. independiente1"/>
    <w:basedOn w:val="Normal"/>
    <w:rsid w:val="007B1901"/>
    <w:pPr>
      <w:suppressAutoHyphens/>
      <w:ind w:left="705" w:hanging="705"/>
      <w:jc w:val="both"/>
    </w:pPr>
    <w:rPr>
      <w:rFonts w:ascii="Times New Roman" w:hAnsi="Times New Roman"/>
      <w:i/>
      <w:sz w:val="28"/>
      <w:lang w:val="es-ES" w:eastAsia="ar-SA"/>
    </w:rPr>
  </w:style>
  <w:style w:type="paragraph" w:styleId="Textoindependiente">
    <w:name w:val="Body Text"/>
    <w:basedOn w:val="Normal"/>
    <w:link w:val="TextoindependienteCar"/>
    <w:uiPriority w:val="99"/>
    <w:semiHidden/>
    <w:unhideWhenUsed/>
    <w:rsid w:val="007B1901"/>
    <w:pPr>
      <w:spacing w:after="120"/>
    </w:pPr>
  </w:style>
  <w:style w:type="character" w:customStyle="1" w:styleId="TextoindependienteCar">
    <w:name w:val="Texto independiente Car"/>
    <w:basedOn w:val="Fuentedeprrafopredeter"/>
    <w:link w:val="Textoindependiente"/>
    <w:uiPriority w:val="99"/>
    <w:semiHidden/>
    <w:rsid w:val="007B1901"/>
    <w:rPr>
      <w:rFonts w:ascii="Tahoma" w:eastAsia="Times New Roman" w:hAnsi="Tahoma" w:cs="Times New Roman"/>
      <w:sz w:val="24"/>
      <w:szCs w:val="20"/>
      <w:lang w:eastAsia="es-ES"/>
    </w:rPr>
  </w:style>
  <w:style w:type="paragraph" w:styleId="Piedepgina">
    <w:name w:val="footer"/>
    <w:basedOn w:val="Normal"/>
    <w:link w:val="PiedepginaCar"/>
    <w:uiPriority w:val="99"/>
    <w:unhideWhenUsed/>
    <w:rsid w:val="007B1901"/>
    <w:pPr>
      <w:tabs>
        <w:tab w:val="center" w:pos="4419"/>
        <w:tab w:val="right" w:pos="8838"/>
      </w:tabs>
    </w:pPr>
  </w:style>
  <w:style w:type="character" w:customStyle="1" w:styleId="PiedepginaCar">
    <w:name w:val="Pie de página Car"/>
    <w:basedOn w:val="Fuentedeprrafopredeter"/>
    <w:link w:val="Piedepgina"/>
    <w:uiPriority w:val="99"/>
    <w:rsid w:val="007B1901"/>
    <w:rPr>
      <w:rFonts w:ascii="Tahoma" w:eastAsia="Times New Roman" w:hAnsi="Tahoma" w:cs="Times New Roman"/>
      <w:sz w:val="24"/>
      <w:szCs w:val="20"/>
      <w:lang w:eastAsia="es-ES"/>
    </w:rPr>
  </w:style>
  <w:style w:type="table" w:styleId="Tablaconcuadrcula">
    <w:name w:val="Table Grid"/>
    <w:basedOn w:val="Tablanormal"/>
    <w:uiPriority w:val="39"/>
    <w:rsid w:val="007B1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5046D"/>
    <w:rPr>
      <w:rFonts w:cs="Tahoma"/>
      <w:sz w:val="16"/>
      <w:szCs w:val="16"/>
    </w:rPr>
  </w:style>
  <w:style w:type="character" w:customStyle="1" w:styleId="TextodegloboCar">
    <w:name w:val="Texto de globo Car"/>
    <w:basedOn w:val="Fuentedeprrafopredeter"/>
    <w:link w:val="Textodeglobo"/>
    <w:uiPriority w:val="99"/>
    <w:semiHidden/>
    <w:rsid w:val="00B5046D"/>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0246E"/>
    <w:pPr>
      <w:tabs>
        <w:tab w:val="center" w:pos="4419"/>
        <w:tab w:val="right" w:pos="8838"/>
      </w:tabs>
    </w:pPr>
  </w:style>
  <w:style w:type="character" w:customStyle="1" w:styleId="EncabezadoCar">
    <w:name w:val="Encabezado Car"/>
    <w:basedOn w:val="Fuentedeprrafopredeter"/>
    <w:link w:val="Encabezado"/>
    <w:uiPriority w:val="99"/>
    <w:rsid w:val="0070246E"/>
    <w:rPr>
      <w:rFonts w:ascii="Tahoma" w:eastAsia="Times New Roman" w:hAnsi="Tahoma" w:cs="Times New Roman"/>
      <w:sz w:val="24"/>
      <w:szCs w:val="20"/>
      <w:lang w:eastAsia="es-ES"/>
    </w:rPr>
  </w:style>
  <w:style w:type="paragraph" w:styleId="Sinespaciado">
    <w:name w:val="No Spacing"/>
    <w:link w:val="SinespaciadoCar"/>
    <w:uiPriority w:val="1"/>
    <w:qFormat/>
    <w:rsid w:val="00E50FF1"/>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50FF1"/>
    <w:rPr>
      <w:rFonts w:ascii="Calibri" w:eastAsia="Calibri" w:hAnsi="Calibri" w:cs="Times New Roman"/>
    </w:rPr>
  </w:style>
  <w:style w:type="paragraph" w:customStyle="1" w:styleId="Cuadrculamedia21">
    <w:name w:val="Cuadrícula media 21"/>
    <w:uiPriority w:val="1"/>
    <w:qFormat/>
    <w:rsid w:val="00057B6D"/>
    <w:pPr>
      <w:spacing w:after="0"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qFormat/>
    <w:rsid w:val="00963F77"/>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qFormat/>
    <w:rsid w:val="00963F77"/>
    <w:rPr>
      <w:sz w:val="20"/>
      <w:szCs w:val="20"/>
    </w:rPr>
  </w:style>
  <w:style w:type="character" w:styleId="Refdenotaalpie">
    <w:name w:val="footnote reference"/>
    <w:basedOn w:val="Fuentedeprrafopredeter"/>
    <w:link w:val="4GChar"/>
    <w:uiPriority w:val="99"/>
    <w:unhideWhenUsed/>
    <w:qFormat/>
    <w:rsid w:val="00963F77"/>
    <w:rPr>
      <w:vertAlign w:val="superscript"/>
    </w:rPr>
  </w:style>
  <w:style w:type="paragraph" w:customStyle="1" w:styleId="Default">
    <w:name w:val="Default"/>
    <w:rsid w:val="00DD49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64E21"/>
    <w:pPr>
      <w:spacing w:before="100" w:beforeAutospacing="1" w:after="100" w:afterAutospacing="1"/>
    </w:pPr>
    <w:rPr>
      <w:rFonts w:ascii="Times New Roman" w:eastAsiaTheme="minorEastAsia" w:hAnsi="Times New Roman"/>
      <w:szCs w:val="24"/>
      <w:lang w:eastAsia="es-MX"/>
    </w:rPr>
  </w:style>
  <w:style w:type="paragraph" w:customStyle="1" w:styleId="Estilo">
    <w:name w:val="Estilo"/>
    <w:link w:val="EstiloCar"/>
    <w:rsid w:val="0003652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basedOn w:val="Fuentedeprrafopredeter"/>
    <w:link w:val="Estilo"/>
    <w:locked/>
    <w:rsid w:val="0003652D"/>
    <w:rPr>
      <w:rFonts w:ascii="Arial" w:eastAsia="Calibri" w:hAnsi="Arial" w:cs="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942EB"/>
    <w:pPr>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5C552-F860-4E57-A2AB-AFAD20FE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3533</Words>
  <Characters>19433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Ricardo Escobar Cibrian</cp:lastModifiedBy>
  <cp:revision>4</cp:revision>
  <cp:lastPrinted>2021-11-03T00:54:00Z</cp:lastPrinted>
  <dcterms:created xsi:type="dcterms:W3CDTF">2021-11-03T05:45:00Z</dcterms:created>
  <dcterms:modified xsi:type="dcterms:W3CDTF">2022-09-22T17:01:00Z</dcterms:modified>
</cp:coreProperties>
</file>