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0A" w:rsidRPr="007775C0" w:rsidRDefault="00C86114" w:rsidP="00CD520A">
      <w:pPr>
        <w:jc w:val="both"/>
        <w:rPr>
          <w:rFonts w:ascii="Trebuchet MS" w:hAnsi="Trebuchet MS"/>
          <w:b/>
          <w:lang w:val="es-ES"/>
        </w:rPr>
      </w:pPr>
      <w:r w:rsidRPr="00C86114">
        <w:rPr>
          <w:rFonts w:ascii="Trebuchet MS" w:hAnsi="Trebuchet MS"/>
          <w:b/>
          <w:lang w:val="es-ES"/>
        </w:rPr>
        <w:t>ACUERDO DEL CONSEJO GENERAL DEL INSTITUTO ELECTORAL Y DE PARTICIPACIÓN CIUDADANA DEL ESTADO DE JALISCO, POR EL QUE SE SOMETE A CONSIDERACIÓN EL ACUERDO DE</w:t>
      </w:r>
      <w:r w:rsidRPr="00C86114">
        <w:rPr>
          <w:rFonts w:ascii="Trebuchet MS" w:hAnsi="Trebuchet MS"/>
          <w:b/>
          <w:bCs/>
          <w:lang w:val="es-ES"/>
        </w:rPr>
        <w:t xml:space="preserve"> LA COMISIÓN DE DEBATES DE ESTE O</w:t>
      </w:r>
      <w:r w:rsidR="007775C0">
        <w:rPr>
          <w:rFonts w:ascii="Trebuchet MS" w:hAnsi="Trebuchet MS"/>
          <w:b/>
          <w:bCs/>
          <w:lang w:val="es-ES"/>
        </w:rPr>
        <w:t xml:space="preserve">RGANISMO ELECTORAL, </w:t>
      </w:r>
      <w:r w:rsidR="007775C0" w:rsidRPr="007775C0">
        <w:rPr>
          <w:rFonts w:ascii="Trebuchet MS" w:hAnsi="Trebuchet MS"/>
          <w:b/>
          <w:bCs/>
          <w:lang w:val="es-ES"/>
        </w:rPr>
        <w:t xml:space="preserve">QUE PROPONE LOS </w:t>
      </w:r>
      <w:r w:rsidR="007775C0" w:rsidRPr="007775C0">
        <w:rPr>
          <w:rFonts w:ascii="Trebuchet MS" w:hAnsi="Trebuchet MS"/>
          <w:b/>
        </w:rPr>
        <w:t xml:space="preserve">LINEAMIENTOS </w:t>
      </w:r>
      <w:r w:rsidR="007775C0" w:rsidRPr="007775C0">
        <w:rPr>
          <w:rFonts w:ascii="Trebuchet MS" w:hAnsi="Trebuchet MS"/>
          <w:b/>
          <w:lang w:val="es-ES"/>
        </w:rPr>
        <w:t xml:space="preserve">PARA LA CELEBRACIÓN DE DEBATES EN PROCESO ELECTORAL EXTRAORDINARIO. </w:t>
      </w:r>
    </w:p>
    <w:p w:rsidR="00C86114" w:rsidRPr="00731337" w:rsidRDefault="00C86114" w:rsidP="00CD520A">
      <w:pPr>
        <w:jc w:val="both"/>
        <w:rPr>
          <w:rFonts w:ascii="Trebuchet MS" w:hAnsi="Trebuchet MS"/>
          <w:b/>
          <w:bCs/>
        </w:rPr>
      </w:pPr>
    </w:p>
    <w:p w:rsidR="00425B61" w:rsidRPr="00731337" w:rsidRDefault="00425B61" w:rsidP="0007176E">
      <w:pPr>
        <w:shd w:val="clear" w:color="auto" w:fill="FFFFFF"/>
        <w:jc w:val="center"/>
        <w:rPr>
          <w:rFonts w:ascii="Trebuchet MS" w:hAnsi="Trebuchet MS" w:cs="Arial"/>
          <w:b/>
          <w:sz w:val="23"/>
          <w:szCs w:val="23"/>
        </w:rPr>
      </w:pPr>
      <w:r w:rsidRPr="00731337">
        <w:rPr>
          <w:rFonts w:ascii="Trebuchet MS" w:hAnsi="Trebuchet MS" w:cs="Arial"/>
          <w:b/>
          <w:sz w:val="23"/>
          <w:szCs w:val="23"/>
        </w:rPr>
        <w:t>A N T E C E D E N T E S</w:t>
      </w:r>
    </w:p>
    <w:p w:rsidR="00ED30E9" w:rsidRPr="00731337" w:rsidRDefault="00ED30E9" w:rsidP="00ED30E9">
      <w:pPr>
        <w:widowControl w:val="0"/>
        <w:jc w:val="both"/>
        <w:rPr>
          <w:rFonts w:ascii="Trebuchet MS" w:hAnsi="Trebuchet MS"/>
          <w:b/>
        </w:rPr>
      </w:pPr>
    </w:p>
    <w:p w:rsidR="00263E99" w:rsidRPr="00731337" w:rsidRDefault="00263E99" w:rsidP="00263E99">
      <w:pPr>
        <w:widowControl w:val="0"/>
        <w:jc w:val="both"/>
        <w:rPr>
          <w:rFonts w:ascii="Trebuchet MS" w:hAnsi="Trebuchet MS"/>
          <w:b/>
        </w:rPr>
      </w:pPr>
      <w:r w:rsidRPr="00731337">
        <w:rPr>
          <w:rFonts w:ascii="Trebuchet MS" w:hAnsi="Trebuchet MS"/>
          <w:b/>
        </w:rPr>
        <w:t>CORRESPONDIENTES AL AÑO DOS MIL VEINTE.</w:t>
      </w:r>
    </w:p>
    <w:p w:rsidR="00263E99" w:rsidRPr="00731337" w:rsidRDefault="00263E99" w:rsidP="00B30267">
      <w:pPr>
        <w:jc w:val="both"/>
        <w:rPr>
          <w:rFonts w:ascii="Trebuchet MS" w:hAnsi="Trebuchet MS" w:cs="Traditional Arabic"/>
          <w:b/>
        </w:rPr>
      </w:pPr>
    </w:p>
    <w:p w:rsidR="000444BE" w:rsidRPr="00731337" w:rsidRDefault="00833C45" w:rsidP="000444BE">
      <w:pPr>
        <w:jc w:val="both"/>
        <w:rPr>
          <w:rFonts w:ascii="Trebuchet MS" w:hAnsi="Trebuchet MS"/>
        </w:rPr>
      </w:pPr>
      <w:r>
        <w:rPr>
          <w:rFonts w:ascii="Trebuchet MS" w:hAnsi="Trebuchet MS" w:cs="Traditional Arabic"/>
          <w:b/>
        </w:rPr>
        <w:t>1</w:t>
      </w:r>
      <w:r w:rsidR="000444BE" w:rsidRPr="00731337">
        <w:rPr>
          <w:rFonts w:ascii="Trebuchet MS" w:hAnsi="Trebuchet MS" w:cs="Traditional Arabic"/>
          <w:b/>
        </w:rPr>
        <w:t xml:space="preserve">. </w:t>
      </w:r>
      <w:r w:rsidR="000E1DB1" w:rsidRPr="00731337">
        <w:rPr>
          <w:rFonts w:ascii="Trebuchet MS" w:hAnsi="Trebuchet MS" w:cs="Traditional Arabic"/>
          <w:b/>
        </w:rPr>
        <w:t>CREACIÓN E INTEGRACIÓN DE LA COMISIÓN DE DEBATES</w:t>
      </w:r>
      <w:r w:rsidR="000444BE" w:rsidRPr="00731337">
        <w:rPr>
          <w:rFonts w:ascii="Trebuchet MS" w:hAnsi="Trebuchet MS" w:cs="Traditional Arabic"/>
          <w:b/>
        </w:rPr>
        <w:t xml:space="preserve"> DE ESTE ORGANISMO ELECTORAL.</w:t>
      </w:r>
      <w:r w:rsidR="000444BE" w:rsidRPr="00731337">
        <w:rPr>
          <w:rFonts w:ascii="Trebuchet MS" w:hAnsi="Trebuchet MS" w:cs="Traditional Arabic"/>
        </w:rPr>
        <w:t xml:space="preserve"> El ocho de octubre, el Consejo General de este Instituto, aprobó mediante acuerdo IEPC-ACG-032/2020, la integración de las Comisiones Internas de este organismo electoral; entre ellas la de </w:t>
      </w:r>
      <w:r w:rsidR="00C805E7" w:rsidRPr="00731337">
        <w:rPr>
          <w:rFonts w:ascii="Trebuchet MS" w:hAnsi="Trebuchet MS" w:cs="Traditional Arabic"/>
        </w:rPr>
        <w:t>debates</w:t>
      </w:r>
      <w:r w:rsidR="000444BE" w:rsidRPr="00731337">
        <w:rPr>
          <w:rFonts w:ascii="Trebuchet MS" w:hAnsi="Trebuchet MS" w:cs="Traditional Arabic"/>
        </w:rPr>
        <w:t xml:space="preserve">, la cual quedó conformada por </w:t>
      </w:r>
      <w:r w:rsidR="00C805E7" w:rsidRPr="00731337">
        <w:rPr>
          <w:rFonts w:ascii="Trebuchet MS" w:hAnsi="Trebuchet MS" w:cs="Traditional Arabic"/>
        </w:rPr>
        <w:t xml:space="preserve">el </w:t>
      </w:r>
      <w:r w:rsidR="00C805E7" w:rsidRPr="00731337">
        <w:rPr>
          <w:rFonts w:ascii="Trebuchet MS" w:hAnsi="Trebuchet MS"/>
        </w:rPr>
        <w:t>consejero electoral Miguel Godínez Terríquez y las consejeras electorales Claudia Alejandra Vargas Bautista y Brenda Judith Serafín Morfín</w:t>
      </w:r>
      <w:r w:rsidR="00C805E7" w:rsidRPr="00731337">
        <w:rPr>
          <w:rFonts w:ascii="Trebuchet MS" w:hAnsi="Trebuchet MS" w:cs="Arial"/>
          <w:bCs/>
        </w:rPr>
        <w:t>,</w:t>
      </w:r>
      <w:r w:rsidR="000444BE" w:rsidRPr="00731337">
        <w:rPr>
          <w:rFonts w:ascii="Trebuchet MS" w:hAnsi="Trebuchet MS"/>
        </w:rPr>
        <w:t xml:space="preserve"> confiriendo a ésta última la presidencia de la misma.</w:t>
      </w:r>
    </w:p>
    <w:p w:rsidR="00492F42" w:rsidRPr="00731337" w:rsidRDefault="00492F42" w:rsidP="00492F42">
      <w:pPr>
        <w:jc w:val="both"/>
        <w:rPr>
          <w:rFonts w:ascii="Trebuchet MS" w:hAnsi="Trebuchet MS" w:cs="Arial"/>
          <w:b/>
          <w:bCs/>
        </w:rPr>
      </w:pPr>
    </w:p>
    <w:p w:rsidR="003D2E69" w:rsidRPr="00731337" w:rsidRDefault="00833C45" w:rsidP="003D2E69">
      <w:pPr>
        <w:jc w:val="both"/>
        <w:rPr>
          <w:rFonts w:ascii="Trebuchet MS" w:eastAsia="Calibri" w:hAnsi="Trebuchet MS"/>
          <w:lang w:eastAsia="es-ES_tradnl"/>
        </w:rPr>
      </w:pPr>
      <w:r>
        <w:rPr>
          <w:rFonts w:ascii="Trebuchet MS" w:hAnsi="Trebuchet MS" w:cs="Arial"/>
          <w:b/>
        </w:rPr>
        <w:t>2</w:t>
      </w:r>
      <w:r w:rsidR="000E7DE4" w:rsidRPr="00731337">
        <w:rPr>
          <w:rFonts w:ascii="Trebuchet MS" w:hAnsi="Trebuchet MS" w:cs="Arial"/>
          <w:b/>
        </w:rPr>
        <w:t>. APROBACIÓN DE LAS AGENDAS DE TRABAJO PRESENTADAS POR LAS COMISIONES INTERNAS.</w:t>
      </w:r>
      <w:r w:rsidR="000E7DE4" w:rsidRPr="00731337">
        <w:rPr>
          <w:rFonts w:ascii="Trebuchet MS" w:hAnsi="Trebuchet MS" w:cs="Arial"/>
        </w:rPr>
        <w:t xml:space="preserve"> </w:t>
      </w:r>
      <w:r w:rsidR="003D2E69" w:rsidRPr="00731337">
        <w:rPr>
          <w:rFonts w:ascii="Trebuchet MS" w:eastAsia="Calibri" w:hAnsi="Trebuchet MS"/>
          <w:lang w:eastAsia="es-ES_tradnl"/>
        </w:rPr>
        <w:t xml:space="preserve">El cinco de </w:t>
      </w:r>
      <w:r w:rsidR="00175FB1" w:rsidRPr="00731337">
        <w:rPr>
          <w:rFonts w:ascii="Trebuchet MS" w:eastAsia="Calibri" w:hAnsi="Trebuchet MS"/>
          <w:lang w:eastAsia="es-ES_tradnl"/>
        </w:rPr>
        <w:t>noviembre</w:t>
      </w:r>
      <w:r w:rsidR="003D2E69" w:rsidRPr="00731337">
        <w:rPr>
          <w:rFonts w:ascii="Trebuchet MS" w:eastAsia="Calibri" w:hAnsi="Trebuchet MS"/>
          <w:lang w:eastAsia="es-ES_tradnl"/>
        </w:rPr>
        <w:t>, mediante acuerdo IEPC-ACG-054/2020, el Consejo General de este Instituto, aprobó las agendas de trabajo presentadas por las Comisiones internas de este Instituto, entre ellas la correspondiente a la Comisión de Debates.</w:t>
      </w:r>
    </w:p>
    <w:p w:rsidR="00CC49C2" w:rsidRPr="00731337" w:rsidRDefault="00CC49C2" w:rsidP="003D2E69">
      <w:pPr>
        <w:jc w:val="both"/>
        <w:rPr>
          <w:rFonts w:ascii="Trebuchet MS" w:eastAsia="Calibri" w:hAnsi="Trebuchet MS"/>
          <w:lang w:eastAsia="es-ES_tradnl"/>
        </w:rPr>
      </w:pPr>
    </w:p>
    <w:p w:rsidR="00512348" w:rsidRDefault="00265E1F" w:rsidP="006F0D94">
      <w:pPr>
        <w:jc w:val="both"/>
        <w:rPr>
          <w:rFonts w:ascii="Trebuchet MS" w:hAnsi="Trebuchet MS"/>
          <w:b/>
        </w:rPr>
      </w:pPr>
      <w:r w:rsidRPr="00731337">
        <w:rPr>
          <w:rFonts w:ascii="Trebuchet MS" w:hAnsi="Trebuchet MS"/>
          <w:b/>
        </w:rPr>
        <w:t>CORRES</w:t>
      </w:r>
      <w:r w:rsidR="00512348" w:rsidRPr="00731337">
        <w:rPr>
          <w:rFonts w:ascii="Trebuchet MS" w:hAnsi="Trebuchet MS"/>
          <w:b/>
        </w:rPr>
        <w:t>PONDIENTE</w:t>
      </w:r>
      <w:r w:rsidR="00450D64">
        <w:rPr>
          <w:rFonts w:ascii="Trebuchet MS" w:hAnsi="Trebuchet MS"/>
          <w:b/>
        </w:rPr>
        <w:t>S</w:t>
      </w:r>
      <w:r w:rsidR="00512348" w:rsidRPr="00731337">
        <w:rPr>
          <w:rFonts w:ascii="Trebuchet MS" w:hAnsi="Trebuchet MS"/>
          <w:b/>
        </w:rPr>
        <w:t xml:space="preserve"> AL AÑO DOS MIL VEINTIUNO.</w:t>
      </w:r>
    </w:p>
    <w:p w:rsidR="00593DDE" w:rsidRDefault="00593DDE" w:rsidP="006F0D94">
      <w:pPr>
        <w:jc w:val="both"/>
        <w:rPr>
          <w:rFonts w:ascii="Trebuchet MS" w:hAnsi="Trebuchet MS"/>
          <w:b/>
        </w:rPr>
      </w:pPr>
    </w:p>
    <w:p w:rsidR="001D30E7" w:rsidRPr="00B261CB" w:rsidRDefault="001D30E7" w:rsidP="001D30E7">
      <w:pPr>
        <w:pStyle w:val="Sinespaciado"/>
        <w:jc w:val="both"/>
        <w:rPr>
          <w:rFonts w:ascii="Trebuchet MS" w:hAnsi="Trebuchet MS"/>
          <w:sz w:val="24"/>
          <w:szCs w:val="24"/>
        </w:rPr>
      </w:pPr>
      <w:r>
        <w:rPr>
          <w:rFonts w:ascii="Trebuchet MS" w:hAnsi="Trebuchet MS"/>
          <w:b/>
          <w:color w:val="000000"/>
          <w:sz w:val="24"/>
          <w:szCs w:val="24"/>
        </w:rPr>
        <w:t>3</w:t>
      </w:r>
      <w:r w:rsidRPr="00B261CB">
        <w:rPr>
          <w:rFonts w:ascii="Trebuchet MS" w:hAnsi="Trebuchet MS"/>
          <w:b/>
          <w:color w:val="000000"/>
          <w:sz w:val="24"/>
          <w:szCs w:val="24"/>
        </w:rPr>
        <w:t xml:space="preserve">. </w:t>
      </w:r>
      <w:r w:rsidRPr="00B261CB">
        <w:rPr>
          <w:rFonts w:ascii="Trebuchet MS" w:hAnsi="Trebuchet MS"/>
          <w:b/>
          <w:sz w:val="24"/>
          <w:szCs w:val="24"/>
        </w:rPr>
        <w:t xml:space="preserve">JORNADA ELECTORAL. </w:t>
      </w:r>
      <w:r w:rsidRPr="00B261CB">
        <w:rPr>
          <w:rFonts w:ascii="Trebuchet MS" w:hAnsi="Trebuchet MS"/>
          <w:sz w:val="24"/>
          <w:szCs w:val="24"/>
        </w:rPr>
        <w:t>Con fecha seis de junio, se celebraron elecciones constitucionales para elegir treinta y ocho diputaciones por ambos principios que conformarán la Sexagésima Tercera Legislatura del Congreso del Estado; así como a los titulares e integrantes de los ciento veinticinco ayuntamientos que conforman el territorio del estado de Jalisco; correspondientes al Proceso Electoral Concurrente 2020-2021.</w:t>
      </w:r>
    </w:p>
    <w:p w:rsidR="001D30E7" w:rsidRPr="00B261CB" w:rsidRDefault="001D30E7" w:rsidP="001D30E7">
      <w:pPr>
        <w:pStyle w:val="Sinespaciado"/>
        <w:jc w:val="both"/>
        <w:rPr>
          <w:rFonts w:ascii="Trebuchet MS" w:hAnsi="Trebuchet MS"/>
          <w:sz w:val="24"/>
          <w:szCs w:val="24"/>
        </w:rPr>
      </w:pPr>
    </w:p>
    <w:p w:rsidR="00593DDE" w:rsidRPr="008146AD" w:rsidRDefault="00C86114" w:rsidP="00593DDE">
      <w:pPr>
        <w:jc w:val="both"/>
        <w:rPr>
          <w:rFonts w:ascii="Trebuchet MS" w:hAnsi="Trebuchet MS" w:cs="Arial"/>
          <w:bCs/>
          <w:lang w:eastAsia="es-MX"/>
        </w:rPr>
      </w:pPr>
      <w:r w:rsidRPr="00C86114">
        <w:rPr>
          <w:rFonts w:ascii="Trebuchet MS" w:hAnsi="Trebuchet MS" w:cs="Arial"/>
          <w:b/>
          <w:bCs/>
          <w:lang w:eastAsia="es-MX"/>
        </w:rPr>
        <w:t>4.</w:t>
      </w:r>
      <w:r w:rsidR="00593DDE" w:rsidRPr="00D076BC">
        <w:rPr>
          <w:rFonts w:ascii="Trebuchet MS" w:hAnsi="Trebuchet MS" w:cs="Arial"/>
          <w:bCs/>
          <w:lang w:eastAsia="es-MX"/>
        </w:rPr>
        <w:t xml:space="preserve"> </w:t>
      </w:r>
      <w:r w:rsidR="00593DDE" w:rsidRPr="00D076BC">
        <w:rPr>
          <w:rFonts w:ascii="Trebuchet MS" w:hAnsi="Trebuchet MS" w:cs="Arial"/>
          <w:b/>
          <w:kern w:val="2"/>
          <w:lang w:val="es-ES_tradnl" w:eastAsia="ar-SA"/>
        </w:rPr>
        <w:t>RESOLUCIÓN DE LA SALA SUPERIOR DEL TRIBUNAL ELECTORAL DEL PODER JU</w:t>
      </w:r>
      <w:bookmarkStart w:id="0" w:name="_GoBack"/>
      <w:bookmarkEnd w:id="0"/>
      <w:r w:rsidR="00593DDE" w:rsidRPr="00D076BC">
        <w:rPr>
          <w:rFonts w:ascii="Trebuchet MS" w:hAnsi="Trebuchet MS" w:cs="Arial"/>
          <w:b/>
          <w:kern w:val="2"/>
          <w:lang w:val="es-ES_tradnl" w:eastAsia="ar-SA"/>
        </w:rPr>
        <w:t>DICIAL DE LA FEDERACIÓN</w:t>
      </w:r>
      <w:r w:rsidR="00593DDE" w:rsidRPr="00D076BC">
        <w:rPr>
          <w:rFonts w:ascii="Trebuchet MS" w:hAnsi="Trebuchet MS" w:cs="Arial"/>
          <w:b/>
          <w:bCs/>
          <w:lang w:eastAsia="es-MX"/>
        </w:rPr>
        <w:t xml:space="preserve">. </w:t>
      </w:r>
      <w:r w:rsidR="00593DDE" w:rsidRPr="00D076BC">
        <w:rPr>
          <w:rFonts w:ascii="Trebuchet MS" w:hAnsi="Trebuchet MS" w:cs="Arial"/>
          <w:bCs/>
          <w:lang w:eastAsia="es-MX"/>
        </w:rPr>
        <w:t xml:space="preserve">El día uno de octubre se recibió en este Instituto la resolución emitida el día anterior, por la Sala Superior del Tribunal Electoral del Poder Judicial de la Federación, en </w:t>
      </w:r>
      <w:r w:rsidR="00593DDE" w:rsidRPr="00D076BC">
        <w:rPr>
          <w:rFonts w:ascii="Trebuchet MS" w:hAnsi="Trebuchet MS"/>
          <w:lang w:val="es-ES_tradnl"/>
        </w:rPr>
        <w:t>el recurso</w:t>
      </w:r>
      <w:r w:rsidR="00593DDE" w:rsidRPr="008146AD">
        <w:rPr>
          <w:rFonts w:ascii="Trebuchet MS" w:hAnsi="Trebuchet MS"/>
          <w:lang w:val="es-ES_tradnl"/>
        </w:rPr>
        <w:t xml:space="preserve"> de reconsideración registrado bajo número de expediente SUP-REC-1874/2021 y su acumulado SUP-REC-1876/2021</w:t>
      </w:r>
      <w:r w:rsidR="00593DDE" w:rsidRPr="008146AD">
        <w:rPr>
          <w:rFonts w:ascii="Trebuchet MS" w:hAnsi="Trebuchet MS" w:cs="Arial"/>
          <w:bCs/>
          <w:lang w:eastAsia="es-MX"/>
        </w:rPr>
        <w:t xml:space="preserve">, a la que correspondió el folio número 08577, y en la cual se ordenó revocar la sentencia impugnada, así como la del Tribunal Electoral del Estado de Jalisco, con lo que se declaró la nulidad de la elección de Integrantes del </w:t>
      </w:r>
      <w:r w:rsidR="00593DDE" w:rsidRPr="008146AD">
        <w:rPr>
          <w:rFonts w:ascii="Trebuchet MS" w:hAnsi="Trebuchet MS" w:cs="Arial"/>
          <w:bCs/>
          <w:lang w:eastAsia="es-MX"/>
        </w:rPr>
        <w:lastRenderedPageBreak/>
        <w:t xml:space="preserve">Ayuntamiento de San Pedro Tlaquepaque, Jalisco y como consecuencia se ordenó se convoque a elección extraordinaria para la renovación del citado Ayuntamiento, dentro de los sesenta días siguientes a la notificación de la ejecutoria correspondiente. </w:t>
      </w:r>
    </w:p>
    <w:p w:rsidR="00593DDE" w:rsidRPr="008146AD" w:rsidRDefault="00593DDE" w:rsidP="00593DDE">
      <w:pPr>
        <w:jc w:val="both"/>
        <w:rPr>
          <w:rFonts w:ascii="Trebuchet MS" w:eastAsia="Trebuchet MS" w:hAnsi="Trebuchet MS" w:cs="Trebuchet MS"/>
          <w:b/>
        </w:rPr>
      </w:pPr>
    </w:p>
    <w:p w:rsidR="00593DDE" w:rsidRPr="008146AD" w:rsidRDefault="00C86114" w:rsidP="00593DDE">
      <w:pPr>
        <w:pStyle w:val="Sinespaciado"/>
        <w:jc w:val="both"/>
        <w:rPr>
          <w:rFonts w:ascii="Trebuchet MS" w:hAnsi="Trebuchet MS"/>
          <w:sz w:val="24"/>
          <w:szCs w:val="24"/>
        </w:rPr>
      </w:pPr>
      <w:r>
        <w:rPr>
          <w:rFonts w:ascii="Trebuchet MS" w:hAnsi="Trebuchet MS"/>
          <w:b/>
          <w:sz w:val="24"/>
          <w:szCs w:val="24"/>
        </w:rPr>
        <w:t>5</w:t>
      </w:r>
      <w:r w:rsidR="00593DDE" w:rsidRPr="008146AD">
        <w:rPr>
          <w:rFonts w:ascii="Trebuchet MS" w:hAnsi="Trebuchet MS"/>
          <w:b/>
          <w:sz w:val="24"/>
          <w:szCs w:val="24"/>
        </w:rPr>
        <w:t xml:space="preserve">. CONVOCATORIA </w:t>
      </w:r>
      <w:r w:rsidR="00593DDE" w:rsidRPr="008146AD">
        <w:rPr>
          <w:rFonts w:ascii="Trebuchet MS" w:hAnsi="Trebuchet MS"/>
          <w:b/>
          <w:sz w:val="24"/>
          <w:szCs w:val="24"/>
          <w:lang w:val="es-ES"/>
        </w:rPr>
        <w:t xml:space="preserve">PARA EL PROCESO ELECTORAL EXTRAORDINARIO DOS MIL VEINTIUNO, </w:t>
      </w:r>
      <w:r w:rsidR="00593DDE" w:rsidRPr="008146AD">
        <w:rPr>
          <w:rFonts w:ascii="Trebuchet MS" w:hAnsi="Trebuchet MS"/>
          <w:b/>
          <w:sz w:val="24"/>
          <w:szCs w:val="24"/>
        </w:rPr>
        <w:t xml:space="preserve">PARA LA ELECCIÓN DE LA PRESIDENCIA MUNICIPAL, REGIDURIAS Y SINDICATURA, DEL MUNICIPIO DE SAN PEDRO TLAQUEPAQUE, JALISCO. </w:t>
      </w:r>
      <w:r w:rsidR="00593DDE" w:rsidRPr="008146AD">
        <w:rPr>
          <w:rFonts w:ascii="Trebuchet MS" w:hAnsi="Trebuchet MS"/>
          <w:sz w:val="24"/>
          <w:szCs w:val="24"/>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593DDE" w:rsidRPr="008146AD" w:rsidRDefault="00593DDE" w:rsidP="00593DDE">
      <w:pPr>
        <w:jc w:val="both"/>
        <w:rPr>
          <w:rFonts w:ascii="Trebuchet MS" w:eastAsia="Trebuchet MS" w:hAnsi="Trebuchet MS" w:cs="Trebuchet MS"/>
          <w:b/>
        </w:rPr>
      </w:pPr>
    </w:p>
    <w:p w:rsidR="00593DDE" w:rsidRPr="008146AD" w:rsidRDefault="00C86114" w:rsidP="00593DDE">
      <w:pPr>
        <w:jc w:val="both"/>
        <w:rPr>
          <w:rFonts w:ascii="Trebuchet MS" w:hAnsi="Trebuchet MS" w:cs="Arial"/>
        </w:rPr>
      </w:pPr>
      <w:r>
        <w:rPr>
          <w:rFonts w:ascii="Trebuchet MS" w:hAnsi="Trebuchet MS" w:cs="Arial"/>
          <w:b/>
        </w:rPr>
        <w:t>6</w:t>
      </w:r>
      <w:r w:rsidR="00593DDE" w:rsidRPr="008146AD">
        <w:rPr>
          <w:rFonts w:ascii="Trebuchet MS" w:hAnsi="Trebuchet MS" w:cs="Arial"/>
          <w:b/>
        </w:rPr>
        <w:t xml:space="preserve">. DECLARACIÓN DEL INICIO DE FUNCIONES CON EL OBJETO DE PREPARAR, ORGANIZAR, DESARROLLAR Y VIGILAR EL PROCESO ELECTORAL EXTRAORDINARIO DOS MIL VEINTIUNO, PARA LA ELECCIÓN DE LA PRESIDENCIA MUNICIPAL, REGIDORAS Y SINDICATURA DEL MUNICIPIO DE SAN PEDRO TLAQUEPAQUE, JALISCO. </w:t>
      </w:r>
      <w:r w:rsidR="00593DDE" w:rsidRPr="008146AD">
        <w:rPr>
          <w:rFonts w:ascii="Trebuchet MS" w:hAnsi="Trebuchet MS" w:cs="Arial"/>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593DDE" w:rsidRPr="008146AD" w:rsidRDefault="00593DDE" w:rsidP="00593DDE">
      <w:pPr>
        <w:jc w:val="both"/>
        <w:rPr>
          <w:rFonts w:ascii="Trebuchet MS" w:hAnsi="Trebuchet MS" w:cs="Arial"/>
          <w:b/>
        </w:rPr>
      </w:pPr>
    </w:p>
    <w:p w:rsidR="00593DDE" w:rsidRPr="008146AD" w:rsidRDefault="00C86114" w:rsidP="00593DDE">
      <w:pPr>
        <w:jc w:val="both"/>
        <w:rPr>
          <w:rFonts w:ascii="Trebuchet MS" w:hAnsi="Trebuchet MS"/>
        </w:rPr>
      </w:pPr>
      <w:r>
        <w:rPr>
          <w:rFonts w:ascii="Trebuchet MS" w:hAnsi="Trebuchet MS"/>
          <w:b/>
        </w:rPr>
        <w:t>7</w:t>
      </w:r>
      <w:r w:rsidR="00593DDE" w:rsidRPr="008146AD">
        <w:rPr>
          <w:rFonts w:ascii="Trebuchet MS" w:hAnsi="Trebuchet MS"/>
          <w:b/>
        </w:rPr>
        <w:t xml:space="preserve">. APROBACIÓN DEL CALENDARIO INTEGRAL DEL PROCESO ELECTORAL EXTRAORDINARIO DOS MIL VEINTIUNO PARA LA ELECCIÓN DE LA PRESIDENCIA MUNICIPAL, REGIDURÍAS Y SINDICATURA DEL MUNICIPIO DE SAN PEDRO TLAQUEPAQUE, JALISCO. </w:t>
      </w:r>
      <w:r w:rsidR="00593DDE" w:rsidRPr="008146AD">
        <w:rPr>
          <w:rFonts w:ascii="Trebuchet MS" w:hAnsi="Trebuchet MS"/>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593DDE" w:rsidRPr="008146AD" w:rsidRDefault="00593DDE" w:rsidP="00593DDE">
      <w:pPr>
        <w:jc w:val="both"/>
        <w:rPr>
          <w:rFonts w:ascii="Trebuchet MS" w:hAnsi="Trebuchet MS"/>
        </w:rPr>
      </w:pPr>
    </w:p>
    <w:p w:rsidR="00C86114" w:rsidRPr="00C86114" w:rsidRDefault="00C86114" w:rsidP="00593DDE">
      <w:pPr>
        <w:tabs>
          <w:tab w:val="left" w:pos="7088"/>
        </w:tabs>
        <w:jc w:val="both"/>
        <w:rPr>
          <w:rFonts w:ascii="Trebuchet MS" w:eastAsia="Trebuchet MS" w:hAnsi="Trebuchet MS" w:cs="Trebuchet MS"/>
          <w:b/>
        </w:rPr>
      </w:pPr>
      <w:r w:rsidRPr="00C86114">
        <w:rPr>
          <w:rFonts w:ascii="Trebuchet MS" w:eastAsia="Trebuchet MS" w:hAnsi="Trebuchet MS" w:cs="Trebuchet MS"/>
          <w:b/>
          <w:bCs/>
        </w:rPr>
        <w:t>8</w:t>
      </w:r>
      <w:r w:rsidR="00593DDE" w:rsidRPr="00C86114">
        <w:rPr>
          <w:rFonts w:ascii="Trebuchet MS" w:eastAsia="Trebuchet MS" w:hAnsi="Trebuchet MS" w:cs="Trebuchet MS"/>
          <w:b/>
          <w:bCs/>
        </w:rPr>
        <w:t>.</w:t>
      </w:r>
      <w:r w:rsidR="00593DDE" w:rsidRPr="00C86114">
        <w:rPr>
          <w:rFonts w:ascii="Trebuchet MS" w:eastAsia="Trebuchet MS" w:hAnsi="Trebuchet MS" w:cs="Trebuchet MS"/>
          <w:b/>
        </w:rPr>
        <w:t xml:space="preserve"> </w:t>
      </w:r>
      <w:r w:rsidRPr="00C86114">
        <w:rPr>
          <w:rFonts w:ascii="Trebuchet MS" w:eastAsia="Trebuchet MS" w:hAnsi="Trebuchet MS" w:cs="Trebuchet MS"/>
          <w:b/>
        </w:rPr>
        <w:t>MODIFICACIÓN TEMPORAL EN LA INTEGRACIÓN DE LAS COMISIONES INTERNAS.</w:t>
      </w:r>
      <w:r>
        <w:rPr>
          <w:rFonts w:ascii="Trebuchet MS" w:eastAsia="Trebuchet MS" w:hAnsi="Trebuchet MS" w:cs="Trebuchet MS"/>
          <w:b/>
        </w:rPr>
        <w:t xml:space="preserve"> </w:t>
      </w:r>
      <w:r w:rsidRPr="00C86114">
        <w:rPr>
          <w:rFonts w:ascii="Trebuchet MS" w:eastAsia="Trebuchet MS" w:hAnsi="Trebuchet MS" w:cs="Trebuchet MS"/>
        </w:rPr>
        <w:t xml:space="preserve">Con fecha </w:t>
      </w:r>
      <w:r>
        <w:rPr>
          <w:rFonts w:ascii="Trebuchet MS" w:eastAsia="Trebuchet MS" w:hAnsi="Trebuchet MS" w:cs="Trebuchet MS"/>
        </w:rPr>
        <w:t xml:space="preserve">seis de octubre, mediante acuerdo IEPC-ACG-331/2021, se aprobó la modificación temporal en la integración de las comisiones internas de </w:t>
      </w:r>
      <w:r>
        <w:rPr>
          <w:rFonts w:ascii="Trebuchet MS" w:eastAsia="Trebuchet MS" w:hAnsi="Trebuchet MS" w:cs="Trebuchet MS"/>
        </w:rPr>
        <w:lastRenderedPageBreak/>
        <w:t>este Instituto, en virtud de la designación de la consejera electoral, Brenda Judith Serafín Morfín como Consejera Presidente provisional, y a efecto de que los órganos colegiados continuaran con los trabajos y sesiones, correspondientes al proceso electoral extraordinario dos mil veintiuno, la consulta popular y las labores ordinarias institucionales.</w:t>
      </w:r>
    </w:p>
    <w:p w:rsidR="00C86114" w:rsidRDefault="00C86114" w:rsidP="00593DDE">
      <w:pPr>
        <w:tabs>
          <w:tab w:val="left" w:pos="7088"/>
        </w:tabs>
        <w:jc w:val="both"/>
        <w:rPr>
          <w:rFonts w:ascii="Trebuchet MS" w:eastAsia="Trebuchet MS" w:hAnsi="Trebuchet MS" w:cs="Trebuchet MS"/>
        </w:rPr>
      </w:pPr>
    </w:p>
    <w:p w:rsidR="00593DDE" w:rsidRPr="008146AD" w:rsidRDefault="00C86114" w:rsidP="00593DDE">
      <w:pPr>
        <w:tabs>
          <w:tab w:val="left" w:pos="7088"/>
        </w:tabs>
        <w:jc w:val="both"/>
        <w:rPr>
          <w:rFonts w:ascii="Trebuchet MS" w:hAnsi="Trebuchet MS" w:cs="Arial"/>
          <w:bCs/>
        </w:rPr>
      </w:pPr>
      <w:r w:rsidRPr="00C86114">
        <w:rPr>
          <w:rFonts w:ascii="Trebuchet MS" w:eastAsia="Trebuchet MS" w:hAnsi="Trebuchet MS" w:cs="Trebuchet MS"/>
          <w:b/>
        </w:rPr>
        <w:t>9.</w:t>
      </w:r>
      <w:r>
        <w:rPr>
          <w:rFonts w:ascii="Trebuchet MS" w:eastAsia="Trebuchet MS" w:hAnsi="Trebuchet MS" w:cs="Trebuchet MS"/>
        </w:rPr>
        <w:t xml:space="preserve"> </w:t>
      </w:r>
      <w:r w:rsidR="00593DDE" w:rsidRPr="008146AD">
        <w:rPr>
          <w:rFonts w:ascii="Trebuchet MS" w:eastAsia="Trebuchet MS" w:hAnsi="Trebuchet MS" w:cs="Trebuchet MS"/>
          <w:b/>
        </w:rPr>
        <w:t xml:space="preserve">APROBACIÓN DEL </w:t>
      </w:r>
      <w:r w:rsidR="00593DDE" w:rsidRPr="008146AD">
        <w:rPr>
          <w:rFonts w:ascii="Trebuchet MS" w:hAnsi="Trebuchet MS" w:cs="Arial"/>
          <w:b/>
          <w:lang w:val="es-ES"/>
        </w:rPr>
        <w:t xml:space="preserve">TEXTO DE LA </w:t>
      </w:r>
      <w:r w:rsidR="00593DDE" w:rsidRPr="008146AD">
        <w:rPr>
          <w:rFonts w:ascii="Trebuchet MS" w:hAnsi="Trebuchet MS" w:cs="Arial"/>
          <w:b/>
          <w:bCs/>
        </w:rPr>
        <w:t xml:space="preserve">CONVOCATORIA A LAS CIUDADANAS INTERESADAS EN POSTULARSE EN CANDIDATURAS INDEPENDIENTES A LOS CARGOS DE MUNÍCIPES, EN EL PROCESO ELECTORAL EXTRAORDINARIO DOS MIL VEINTIUNO, PARA LA ELECCIÓN DE LA PRESIDENCIA MUNICIPAL, REGIDURÍAS Y SINDICATURAS DEL MUNICIPIO DE SAN PEDRO TLAQUEPAQUE, JALISCO; EN EL PROCESO ELECTORAL EXTRAORDINARIO DOS MIL VEINTIUNO; ASI COMO LOS FORMATOS EN QUE DEBERÁ PRESENTARSE CON LA MANIFESTACIÓN DE INTENCIÓN. </w:t>
      </w:r>
      <w:r w:rsidR="00593DDE" w:rsidRPr="008146AD">
        <w:rPr>
          <w:rFonts w:ascii="Trebuchet MS" w:eastAsia="Trebuchet MS" w:hAnsi="Trebuchet MS" w:cs="Trebuchet MS"/>
        </w:rPr>
        <w:t xml:space="preserve">Con fecha seis de octubre, el Consejo General, mediante acuerdo IEPC-ACG-332/2021, aprobó </w:t>
      </w:r>
      <w:r w:rsidR="00593DDE" w:rsidRPr="008146AD">
        <w:rPr>
          <w:rFonts w:ascii="Trebuchet MS" w:hAnsi="Trebuchet MS" w:cs="Arial"/>
        </w:rPr>
        <w:t xml:space="preserve">el texto de </w:t>
      </w:r>
      <w:r w:rsidR="00593DDE" w:rsidRPr="008146AD">
        <w:rPr>
          <w:rFonts w:ascii="Trebuchet MS" w:hAnsi="Trebuchet MS" w:cs="Arial"/>
          <w:lang w:val="es-ES"/>
        </w:rPr>
        <w:t xml:space="preserve">la </w:t>
      </w:r>
      <w:r w:rsidR="00593DDE" w:rsidRPr="008146AD">
        <w:rPr>
          <w:rFonts w:ascii="Trebuchet MS" w:hAnsi="Trebuchet MS" w:cs="Arial"/>
          <w:bCs/>
        </w:rPr>
        <w:t>convocatoria a las ciudadanas interesadas en postularse en candidaturas independientes a los cargos de munícipes, en el Proceso Electoral Extraordinario dos mil veintiuno, para la elección de la presidencia municipal, regidurías y sindicatura del municipio de San Pedro Tlaquepaque, Jalisco, así como los formatos en que deberá presentarse la manifestación de intención.</w:t>
      </w:r>
    </w:p>
    <w:p w:rsidR="00593DDE" w:rsidRPr="008146AD" w:rsidRDefault="00593DDE" w:rsidP="00593DDE">
      <w:pPr>
        <w:tabs>
          <w:tab w:val="left" w:pos="7088"/>
        </w:tabs>
        <w:jc w:val="both"/>
        <w:rPr>
          <w:rFonts w:ascii="Trebuchet MS" w:hAnsi="Trebuchet MS" w:cs="Arial"/>
          <w:bCs/>
        </w:rPr>
      </w:pPr>
    </w:p>
    <w:p w:rsidR="00593DDE" w:rsidRPr="008146AD" w:rsidRDefault="00593DDE" w:rsidP="00593DDE">
      <w:pPr>
        <w:tabs>
          <w:tab w:val="left" w:pos="7088"/>
        </w:tabs>
        <w:jc w:val="both"/>
        <w:rPr>
          <w:rFonts w:ascii="Trebuchet MS" w:hAnsi="Trebuchet MS" w:cs="Arial"/>
          <w:bCs/>
        </w:rPr>
      </w:pPr>
      <w:r w:rsidRPr="008146AD">
        <w:rPr>
          <w:rFonts w:ascii="Trebuchet MS" w:hAnsi="Trebuchet MS" w:cs="Arial"/>
          <w:lang w:val="es-ES_tradnl"/>
        </w:rPr>
        <w:t>Asimismo, se aprobó el modelo único de estatutos de la asociación civil, la</w:t>
      </w:r>
      <w:r w:rsidRPr="008146AD">
        <w:rPr>
          <w:rFonts w:ascii="Trebuchet MS" w:hAnsi="Trebuchet MS" w:cs="Arial"/>
          <w:bCs/>
        </w:rPr>
        <w:t xml:space="preserve"> cual</w:t>
      </w:r>
      <w:r w:rsidRPr="008146AD">
        <w:rPr>
          <w:rFonts w:ascii="Trebuchet MS" w:hAnsi="Trebuchet MS" w:cs="Arial"/>
          <w:lang w:val="es-ES_tradnl"/>
        </w:rPr>
        <w:t xml:space="preserve"> deberán constituir las ciudadanas que pretendan postular una candidatura independiente, durante el </w:t>
      </w:r>
      <w:r w:rsidRPr="008146AD">
        <w:rPr>
          <w:rFonts w:ascii="Trebuchet MS" w:hAnsi="Trebuchet MS" w:cs="Arial"/>
          <w:bCs/>
        </w:rPr>
        <w:t>Proceso Electoral Extraordinario dos mil veintiuno.</w:t>
      </w:r>
    </w:p>
    <w:p w:rsidR="00593DDE" w:rsidRPr="008146AD" w:rsidRDefault="00593DDE" w:rsidP="00593DDE">
      <w:pPr>
        <w:jc w:val="both"/>
        <w:rPr>
          <w:rFonts w:ascii="Trebuchet MS" w:hAnsi="Trebuchet MS"/>
        </w:rPr>
      </w:pPr>
    </w:p>
    <w:p w:rsidR="00593DDE" w:rsidRPr="008146AD" w:rsidRDefault="00C86114" w:rsidP="00593DDE">
      <w:pPr>
        <w:jc w:val="both"/>
        <w:rPr>
          <w:rFonts w:ascii="Trebuchet MS" w:hAnsi="Trebuchet MS"/>
        </w:rPr>
      </w:pPr>
      <w:r>
        <w:rPr>
          <w:rFonts w:ascii="Trebuchet MS" w:hAnsi="Trebuchet MS"/>
          <w:b/>
        </w:rPr>
        <w:t>10</w:t>
      </w:r>
      <w:r w:rsidR="00593DDE" w:rsidRPr="000B41FD">
        <w:rPr>
          <w:rFonts w:ascii="Trebuchet MS" w:hAnsi="Trebuchet MS"/>
          <w:b/>
        </w:rPr>
        <w:t>.</w:t>
      </w:r>
      <w:r w:rsidR="00593DDE" w:rsidRPr="008146AD">
        <w:rPr>
          <w:rFonts w:ascii="Trebuchet MS" w:hAnsi="Trebuchet MS"/>
          <w:b/>
        </w:rPr>
        <w:t xml:space="preserve"> </w:t>
      </w:r>
      <w:r w:rsidR="00593DDE">
        <w:rPr>
          <w:rFonts w:ascii="Trebuchet MS" w:hAnsi="Trebuchet MS"/>
          <w:b/>
        </w:rPr>
        <w:t xml:space="preserve">DETERMINACIÓN </w:t>
      </w:r>
      <w:r w:rsidR="00593DDE" w:rsidRPr="008146AD">
        <w:rPr>
          <w:rFonts w:ascii="Trebuchet MS" w:hAnsi="Trebuchet MS"/>
          <w:b/>
        </w:rPr>
        <w:t xml:space="preserve"> </w:t>
      </w:r>
      <w:r w:rsidR="00593DDE">
        <w:rPr>
          <w:rFonts w:ascii="Trebuchet MS" w:hAnsi="Trebuchet MS"/>
          <w:b/>
        </w:rPr>
        <w:t>D</w:t>
      </w:r>
      <w:r w:rsidR="00593DDE" w:rsidRPr="008146AD">
        <w:rPr>
          <w:rFonts w:ascii="Trebuchet MS" w:hAnsi="Trebuchet MS"/>
          <w:b/>
        </w:rPr>
        <w:t xml:space="preserve">EL NÚMERO DE REGIDURÍAS POR AMBOS PRINCIPIOS, QUE HABRÁN DE ELEGIRSE EN EL MUNICIPIO DE SAN PEDRO TLAQUEPAQUE, JALISCO. </w:t>
      </w:r>
      <w:r w:rsidR="00593DDE" w:rsidRPr="008146AD">
        <w:rPr>
          <w:rFonts w:ascii="Trebuchet MS" w:hAnsi="Trebuchet MS"/>
        </w:rPr>
        <w:t xml:space="preserve">Con fecha seis de octubre, el Consejo General de este Instituto, </w:t>
      </w:r>
      <w:r w:rsidR="00593DDE" w:rsidRPr="000B41FD">
        <w:rPr>
          <w:rFonts w:ascii="Trebuchet MS" w:hAnsi="Trebuchet MS"/>
        </w:rPr>
        <w:t>mediante acuerdo IEPC-ACG-333/2021, determinó el número de regidurías por ambos principios, que habrán de elegirse en el municipio de San Pedro Tlaquepaque, Jalisco, durante el Proceso Electoral Extraordinario dos mil veintiuno.</w:t>
      </w:r>
    </w:p>
    <w:p w:rsidR="00593DDE" w:rsidRPr="008146AD" w:rsidRDefault="00593DDE" w:rsidP="00593DDE">
      <w:pPr>
        <w:jc w:val="both"/>
        <w:rPr>
          <w:rFonts w:ascii="Trebuchet MS" w:hAnsi="Trebuchet MS"/>
        </w:rPr>
      </w:pPr>
    </w:p>
    <w:p w:rsidR="00593DDE" w:rsidRPr="008146AD" w:rsidRDefault="001D30E7" w:rsidP="00593DDE">
      <w:pPr>
        <w:jc w:val="both"/>
        <w:rPr>
          <w:rFonts w:ascii="Trebuchet MS" w:hAnsi="Trebuchet MS"/>
          <w:b/>
        </w:rPr>
      </w:pPr>
      <w:r>
        <w:rPr>
          <w:rFonts w:ascii="Trebuchet MS" w:hAnsi="Trebuchet MS"/>
          <w:b/>
        </w:rPr>
        <w:t>1</w:t>
      </w:r>
      <w:r w:rsidR="00C86114">
        <w:rPr>
          <w:rFonts w:ascii="Trebuchet MS" w:hAnsi="Trebuchet MS"/>
          <w:b/>
        </w:rPr>
        <w:t>1</w:t>
      </w:r>
      <w:r>
        <w:rPr>
          <w:rFonts w:ascii="Trebuchet MS" w:hAnsi="Trebuchet MS"/>
          <w:b/>
        </w:rPr>
        <w:t>.</w:t>
      </w:r>
      <w:r w:rsidR="00593DDE" w:rsidRPr="008146AD">
        <w:rPr>
          <w:rFonts w:ascii="Trebuchet MS" w:hAnsi="Trebuchet MS"/>
          <w:b/>
        </w:rPr>
        <w:t xml:space="preserve"> MODIFICACIÓN DEL CALENDARIO INTEGRAL DEL PROCESO ELECTORAL EXTRAORDINARIO DOS MIL VEINTIUNO. </w:t>
      </w:r>
      <w:r w:rsidR="00593DDE" w:rsidRPr="008146AD">
        <w:rPr>
          <w:rFonts w:ascii="Trebuchet MS" w:hAnsi="Trebuchet MS"/>
        </w:rPr>
        <w:t>El trece de octubre, el Consejo General de este Instituto mediante acuerdo IEPC-ACG-339/2021, aprobó realizar el ajuste de algunas actividades establecidas en el Calendario Integral del Proceso Electoral Extraordinario dos mil veintiuno, relacionadas con el plazo de aprobación de los convenios de coalición</w:t>
      </w:r>
      <w:r w:rsidR="00593DDE" w:rsidRPr="008146AD">
        <w:rPr>
          <w:rFonts w:ascii="Trebuchet MS" w:hAnsi="Trebuchet MS"/>
          <w:b/>
        </w:rPr>
        <w:t>.</w:t>
      </w:r>
    </w:p>
    <w:p w:rsidR="00593DDE" w:rsidRPr="008146AD" w:rsidRDefault="00593DDE" w:rsidP="00593DDE">
      <w:pPr>
        <w:jc w:val="both"/>
        <w:rPr>
          <w:rFonts w:ascii="Trebuchet MS" w:hAnsi="Trebuchet MS"/>
          <w:b/>
        </w:rPr>
      </w:pPr>
    </w:p>
    <w:p w:rsidR="00593DDE" w:rsidRPr="008146AD" w:rsidRDefault="00103E06" w:rsidP="00593DDE">
      <w:pPr>
        <w:pBdr>
          <w:top w:val="nil"/>
          <w:left w:val="nil"/>
          <w:bottom w:val="nil"/>
          <w:right w:val="nil"/>
          <w:between w:val="nil"/>
        </w:pBdr>
        <w:tabs>
          <w:tab w:val="left" w:pos="567"/>
        </w:tabs>
        <w:jc w:val="both"/>
        <w:rPr>
          <w:rFonts w:ascii="Trebuchet MS" w:eastAsia="Trebuchet MS" w:hAnsi="Trebuchet MS" w:cs="Trebuchet MS"/>
          <w:lang w:eastAsia="es-MX"/>
        </w:rPr>
      </w:pPr>
      <w:r>
        <w:rPr>
          <w:rFonts w:ascii="Trebuchet MS" w:hAnsi="Trebuchet MS" w:cs="Traditional Arabic"/>
          <w:b/>
          <w:lang w:val="es-ES"/>
        </w:rPr>
        <w:lastRenderedPageBreak/>
        <w:t>1</w:t>
      </w:r>
      <w:r w:rsidR="00C86114">
        <w:rPr>
          <w:rFonts w:ascii="Trebuchet MS" w:hAnsi="Trebuchet MS" w:cs="Traditional Arabic"/>
          <w:b/>
          <w:lang w:val="es-ES"/>
        </w:rPr>
        <w:t>2</w:t>
      </w:r>
      <w:r w:rsidR="00593DDE" w:rsidRPr="008146AD">
        <w:rPr>
          <w:rFonts w:ascii="Trebuchet MS" w:hAnsi="Trebuchet MS" w:cs="Traditional Arabic"/>
          <w:lang w:val="es-ES"/>
        </w:rPr>
        <w:t xml:space="preserve">. </w:t>
      </w:r>
      <w:r w:rsidR="00593DDE" w:rsidRPr="008146AD">
        <w:rPr>
          <w:rFonts w:ascii="Trebuchet MS" w:hAnsi="Trebuchet MS" w:cs="Arial"/>
          <w:b/>
        </w:rPr>
        <w:t xml:space="preserve">ACUERDO </w:t>
      </w:r>
      <w:r w:rsidR="00593DDE">
        <w:rPr>
          <w:rFonts w:ascii="Trebuchet MS" w:hAnsi="Trebuchet MS" w:cs="Arial"/>
          <w:b/>
        </w:rPr>
        <w:t>QUE RESOLVIÓ</w:t>
      </w:r>
      <w:r w:rsidR="00593DDE" w:rsidRPr="008146AD">
        <w:rPr>
          <w:rFonts w:ascii="Trebuchet MS" w:hAnsi="Trebuchet MS" w:cs="Arial"/>
          <w:b/>
        </w:rPr>
        <w:t xml:space="preserve"> LA SOLICITUD DE REGISTRO DEL CONVENIO DE COALICIÓN QUE PRESENTA</w:t>
      </w:r>
      <w:r w:rsidR="00593DDE">
        <w:rPr>
          <w:rFonts w:ascii="Trebuchet MS" w:hAnsi="Trebuchet MS" w:cs="Arial"/>
          <w:b/>
        </w:rPr>
        <w:t>RON</w:t>
      </w:r>
      <w:r w:rsidR="00593DDE" w:rsidRPr="008146AD">
        <w:rPr>
          <w:rFonts w:ascii="Trebuchet MS" w:hAnsi="Trebuchet MS" w:cs="Arial"/>
          <w:b/>
        </w:rPr>
        <w:t xml:space="preserve"> EL PARTIDO POLÍTICO MORENA Y EL PARTIDO DEL TRABAJO, PARA EL PROCESO ELECTORAL EXTRAORDINARIO DOS MIL VEINTIUNO</w:t>
      </w:r>
      <w:r w:rsidR="00593DDE" w:rsidRPr="008146AD">
        <w:rPr>
          <w:rFonts w:ascii="Trebuchet MS" w:hAnsi="Trebuchet MS"/>
          <w:b/>
          <w:lang w:eastAsia="es-MX"/>
        </w:rPr>
        <w:t xml:space="preserve">, PARA LA ELECCIÓN DE LA PRESIDENCIA MUNICIPAL, </w:t>
      </w:r>
      <w:r w:rsidR="00593DDE" w:rsidRPr="008146AD">
        <w:rPr>
          <w:rFonts w:ascii="Trebuchet MS" w:eastAsia="Trebuchet MS" w:hAnsi="Trebuchet MS" w:cs="Trebuchet MS"/>
          <w:b/>
          <w:lang w:eastAsia="es-MX"/>
        </w:rPr>
        <w:t xml:space="preserve">REGIDURÍAS Y SINDICATURA DEL MUNICIPIO DE SAN PEDRO TLAQUEPAQUE, JALISCO. </w:t>
      </w:r>
      <w:r w:rsidR="00593DDE" w:rsidRPr="008146AD">
        <w:rPr>
          <w:rFonts w:ascii="Trebuchet MS" w:eastAsia="Trebuchet MS" w:hAnsi="Trebuchet MS" w:cs="Trebuchet MS"/>
          <w:lang w:eastAsia="es-MX"/>
        </w:rPr>
        <w:t xml:space="preserve">Con fecha de diecisiete de octubre, </w:t>
      </w:r>
      <w:r w:rsidR="00C86114">
        <w:rPr>
          <w:rFonts w:ascii="Trebuchet MS" w:eastAsia="Trebuchet MS" w:hAnsi="Trebuchet MS" w:cs="Trebuchet MS"/>
          <w:lang w:eastAsia="es-MX"/>
        </w:rPr>
        <w:t>mediante acuerdo IEPC-ACG-342/2021</w:t>
      </w:r>
      <w:r w:rsidR="007775C0">
        <w:rPr>
          <w:rFonts w:ascii="Trebuchet MS" w:eastAsia="Trebuchet MS" w:hAnsi="Trebuchet MS" w:cs="Trebuchet MS"/>
          <w:lang w:eastAsia="es-MX"/>
        </w:rPr>
        <w:t xml:space="preserve">, </w:t>
      </w:r>
      <w:r w:rsidR="00593DDE" w:rsidRPr="008146AD">
        <w:rPr>
          <w:rFonts w:ascii="Trebuchet MS" w:eastAsia="Trebuchet MS" w:hAnsi="Trebuchet MS" w:cs="Trebuchet MS"/>
          <w:lang w:eastAsia="es-MX"/>
        </w:rPr>
        <w:t xml:space="preserve">el Consejo General de este Instituto </w:t>
      </w:r>
      <w:r w:rsidR="00593DDE">
        <w:rPr>
          <w:rFonts w:ascii="Trebuchet MS" w:eastAsia="Trebuchet MS" w:hAnsi="Trebuchet MS" w:cs="Trebuchet MS"/>
          <w:lang w:eastAsia="es-MX"/>
        </w:rPr>
        <w:t xml:space="preserve">aprobó el acuerdo mediante el cual </w:t>
      </w:r>
      <w:r w:rsidR="00593DDE" w:rsidRPr="008146AD">
        <w:rPr>
          <w:rFonts w:ascii="Trebuchet MS" w:eastAsia="Trebuchet MS" w:hAnsi="Trebuchet MS" w:cs="Trebuchet MS"/>
          <w:lang w:eastAsia="es-MX"/>
        </w:rPr>
        <w:t>resolvió la solicitud de registro del convenio de coalición que presenta</w:t>
      </w:r>
      <w:r w:rsidR="00593DDE">
        <w:rPr>
          <w:rFonts w:ascii="Trebuchet MS" w:eastAsia="Trebuchet MS" w:hAnsi="Trebuchet MS" w:cs="Trebuchet MS"/>
          <w:lang w:eastAsia="es-MX"/>
        </w:rPr>
        <w:t>ron</w:t>
      </w:r>
      <w:r w:rsidR="00593DDE" w:rsidRPr="008146AD">
        <w:rPr>
          <w:rFonts w:ascii="Trebuchet MS" w:eastAsia="Trebuchet MS" w:hAnsi="Trebuchet MS" w:cs="Trebuchet MS"/>
          <w:lang w:eastAsia="es-MX"/>
        </w:rPr>
        <w:t xml:space="preserve"> el partido político M</w:t>
      </w:r>
      <w:r w:rsidR="00593DDE">
        <w:rPr>
          <w:rFonts w:ascii="Trebuchet MS" w:eastAsia="Trebuchet MS" w:hAnsi="Trebuchet MS" w:cs="Trebuchet MS"/>
          <w:lang w:eastAsia="es-MX"/>
        </w:rPr>
        <w:t>orena</w:t>
      </w:r>
      <w:r w:rsidR="00593DDE" w:rsidRPr="008146AD">
        <w:rPr>
          <w:rFonts w:ascii="Trebuchet MS" w:eastAsia="Trebuchet MS" w:hAnsi="Trebuchet MS" w:cs="Trebuchet MS"/>
          <w:lang w:eastAsia="es-MX"/>
        </w:rPr>
        <w:t xml:space="preserve"> y el Partido del Trabajo para el Proceso Electoral Extraordinario </w:t>
      </w:r>
      <w:r w:rsidR="00593DDE">
        <w:rPr>
          <w:rFonts w:ascii="Trebuchet MS" w:eastAsia="Trebuchet MS" w:hAnsi="Trebuchet MS" w:cs="Trebuchet MS"/>
          <w:lang w:eastAsia="es-MX"/>
        </w:rPr>
        <w:t>d</w:t>
      </w:r>
      <w:r w:rsidR="00593DDE" w:rsidRPr="008146AD">
        <w:rPr>
          <w:rFonts w:ascii="Trebuchet MS" w:eastAsia="Trebuchet MS" w:hAnsi="Trebuchet MS" w:cs="Trebuchet MS"/>
          <w:lang w:eastAsia="es-MX"/>
        </w:rPr>
        <w:t xml:space="preserve">os mil veintiuno. </w:t>
      </w:r>
    </w:p>
    <w:p w:rsidR="00593DDE" w:rsidRPr="008146AD" w:rsidRDefault="00593DDE" w:rsidP="00593DDE">
      <w:pPr>
        <w:ind w:firstLine="15"/>
        <w:jc w:val="both"/>
        <w:rPr>
          <w:rFonts w:ascii="Trebuchet MS" w:hAnsi="Trebuchet MS"/>
          <w:b/>
          <w:kern w:val="2"/>
          <w:lang w:eastAsia="ar-SA"/>
        </w:rPr>
      </w:pPr>
    </w:p>
    <w:p w:rsidR="00593DDE" w:rsidRDefault="00593DDE" w:rsidP="00593DDE">
      <w:pPr>
        <w:jc w:val="both"/>
        <w:rPr>
          <w:rFonts w:ascii="Trebuchet MS" w:hAnsi="Trebuchet MS" w:cs="Arial"/>
          <w:bCs/>
        </w:rPr>
      </w:pPr>
      <w:r w:rsidRPr="008146AD">
        <w:rPr>
          <w:rFonts w:ascii="Trebuchet MS" w:hAnsi="Trebuchet MS"/>
          <w:b/>
          <w:kern w:val="2"/>
          <w:lang w:eastAsia="ar-SA"/>
        </w:rPr>
        <w:t>1</w:t>
      </w:r>
      <w:r w:rsidR="00C86114">
        <w:rPr>
          <w:rFonts w:ascii="Trebuchet MS" w:hAnsi="Trebuchet MS"/>
          <w:b/>
          <w:kern w:val="2"/>
          <w:lang w:eastAsia="ar-SA"/>
        </w:rPr>
        <w:t>3</w:t>
      </w:r>
      <w:r w:rsidRPr="008146AD">
        <w:rPr>
          <w:rFonts w:ascii="Trebuchet MS" w:hAnsi="Trebuchet MS"/>
          <w:b/>
          <w:kern w:val="2"/>
          <w:lang w:eastAsia="ar-SA"/>
        </w:rPr>
        <w:t xml:space="preserve">. </w:t>
      </w:r>
      <w:r w:rsidRPr="008146AD">
        <w:rPr>
          <w:rFonts w:ascii="Trebuchet MS" w:hAnsi="Trebuchet MS" w:cs="Arial"/>
          <w:b/>
          <w:iCs/>
        </w:rPr>
        <w:t xml:space="preserve">DICTÁMENES DE ASPIRANTES A CANDIDATURAS INDEPENDIENTES. </w:t>
      </w:r>
      <w:r w:rsidRPr="008146AD">
        <w:rPr>
          <w:rFonts w:ascii="Trebuchet MS" w:hAnsi="Trebuchet MS" w:cs="Arial"/>
          <w:iCs/>
        </w:rPr>
        <w:t xml:space="preserve">Con fecha dieciocho de octubre, </w:t>
      </w:r>
      <w:r w:rsidR="007775C0">
        <w:rPr>
          <w:rFonts w:ascii="Trebuchet MS" w:hAnsi="Trebuchet MS" w:cs="Arial"/>
          <w:iCs/>
        </w:rPr>
        <w:t>mediante acuerdo IEPC-ACG-345</w:t>
      </w:r>
      <w:r w:rsidR="007775C0" w:rsidRPr="007775C0">
        <w:rPr>
          <w:rFonts w:ascii="Trebuchet MS" w:hAnsi="Trebuchet MS" w:cs="Arial"/>
          <w:iCs/>
        </w:rPr>
        <w:t>/2021</w:t>
      </w:r>
      <w:r w:rsidR="007775C0">
        <w:rPr>
          <w:rFonts w:ascii="Trebuchet MS" w:hAnsi="Trebuchet MS" w:cs="Arial"/>
          <w:iCs/>
        </w:rPr>
        <w:t xml:space="preserve">, </w:t>
      </w:r>
      <w:r w:rsidRPr="008146AD">
        <w:rPr>
          <w:rFonts w:ascii="Trebuchet MS" w:hAnsi="Trebuchet MS" w:cs="Arial"/>
          <w:iCs/>
        </w:rPr>
        <w:t>el Co</w:t>
      </w:r>
      <w:r>
        <w:rPr>
          <w:rFonts w:ascii="Trebuchet MS" w:hAnsi="Trebuchet MS" w:cs="Arial"/>
          <w:iCs/>
        </w:rPr>
        <w:t xml:space="preserve">nsejo General de este Instituto, mediante los respectivos acuerdos, </w:t>
      </w:r>
      <w:r w:rsidRPr="008146AD">
        <w:rPr>
          <w:rFonts w:ascii="Trebuchet MS" w:hAnsi="Trebuchet MS" w:cs="Arial"/>
          <w:iCs/>
        </w:rPr>
        <w:t xml:space="preserve">emitió los dictámenes que </w:t>
      </w:r>
      <w:r>
        <w:rPr>
          <w:rFonts w:ascii="Trebuchet MS" w:hAnsi="Trebuchet MS" w:cs="Arial"/>
          <w:iCs/>
        </w:rPr>
        <w:t xml:space="preserve">determinaron improcedente otorgar la </w:t>
      </w:r>
      <w:r w:rsidRPr="008146AD">
        <w:rPr>
          <w:rFonts w:ascii="Trebuchet MS" w:hAnsi="Trebuchet MS" w:cs="Arial"/>
          <w:iCs/>
        </w:rPr>
        <w:t xml:space="preserve">calidad de aspirantes a candidaturas independientes </w:t>
      </w:r>
      <w:r w:rsidRPr="008146AD">
        <w:rPr>
          <w:rFonts w:ascii="Trebuchet MS" w:hAnsi="Trebuchet MS" w:cs="Arial"/>
          <w:bCs/>
        </w:rPr>
        <w:t>en el Proceso Electoral Extraordinario dos mil veintiuno, para la elección de la presidencia municipal, regidurías y sindicatura del municipio de San Pedro Tlaquepaque, Jalisco</w:t>
      </w:r>
      <w:r>
        <w:rPr>
          <w:rFonts w:ascii="Trebuchet MS" w:hAnsi="Trebuchet MS" w:cs="Arial"/>
          <w:bCs/>
        </w:rPr>
        <w:t>.</w:t>
      </w:r>
    </w:p>
    <w:p w:rsidR="00593DDE" w:rsidRPr="008146AD" w:rsidRDefault="00593DDE" w:rsidP="00593DDE">
      <w:pPr>
        <w:jc w:val="both"/>
        <w:rPr>
          <w:rFonts w:ascii="Trebuchet MS" w:hAnsi="Trebuchet MS" w:cs="Arial"/>
          <w:iCs/>
          <w:highlight w:val="green"/>
        </w:rPr>
      </w:pPr>
    </w:p>
    <w:p w:rsidR="00102F7B" w:rsidRPr="00102F7B" w:rsidRDefault="00103E06" w:rsidP="00CD4116">
      <w:pPr>
        <w:suppressAutoHyphens/>
        <w:ind w:right="-2"/>
        <w:jc w:val="both"/>
        <w:rPr>
          <w:rFonts w:ascii="Trebuchet MS" w:hAnsi="Trebuchet MS" w:cs="Arial"/>
          <w:b/>
          <w:i/>
          <w:lang w:val="es-ES" w:eastAsia="ar-SA"/>
        </w:rPr>
      </w:pPr>
      <w:r>
        <w:rPr>
          <w:rFonts w:ascii="Trebuchet MS" w:hAnsi="Trebuchet MS"/>
          <w:b/>
        </w:rPr>
        <w:t>1</w:t>
      </w:r>
      <w:r w:rsidR="00C86114">
        <w:rPr>
          <w:rFonts w:ascii="Trebuchet MS" w:hAnsi="Trebuchet MS"/>
          <w:b/>
        </w:rPr>
        <w:t>4</w:t>
      </w:r>
      <w:r w:rsidR="000D3C07" w:rsidRPr="00731337">
        <w:rPr>
          <w:rFonts w:ascii="Trebuchet MS" w:hAnsi="Trebuchet MS"/>
          <w:b/>
        </w:rPr>
        <w:t>.</w:t>
      </w:r>
      <w:r w:rsidR="000D3C07" w:rsidRPr="00731337">
        <w:rPr>
          <w:rFonts w:ascii="Trebuchet MS" w:hAnsi="Trebuchet MS"/>
        </w:rPr>
        <w:t xml:space="preserve"> </w:t>
      </w:r>
      <w:r w:rsidR="00476DCA" w:rsidRPr="00731337">
        <w:rPr>
          <w:rFonts w:ascii="Trebuchet MS" w:hAnsi="Trebuchet MS"/>
          <w:b/>
        </w:rPr>
        <w:t xml:space="preserve">ACUERDO DE LA COMISIÓN DE </w:t>
      </w:r>
      <w:r w:rsidR="006F0D94" w:rsidRPr="00731337">
        <w:rPr>
          <w:rFonts w:ascii="Trebuchet MS" w:hAnsi="Trebuchet MS"/>
          <w:b/>
        </w:rPr>
        <w:t>DEBATES</w:t>
      </w:r>
      <w:r w:rsidR="00476DCA" w:rsidRPr="00731337">
        <w:rPr>
          <w:rFonts w:ascii="Trebuchet MS" w:hAnsi="Trebuchet MS"/>
          <w:b/>
        </w:rPr>
        <w:t xml:space="preserve">. </w:t>
      </w:r>
      <w:r w:rsidR="00476DCA" w:rsidRPr="00731337">
        <w:rPr>
          <w:rFonts w:ascii="Trebuchet MS" w:hAnsi="Trebuchet MS"/>
        </w:rPr>
        <w:t xml:space="preserve">El </w:t>
      </w:r>
      <w:r w:rsidR="005361C6">
        <w:rPr>
          <w:rFonts w:ascii="Trebuchet MS" w:hAnsi="Trebuchet MS"/>
        </w:rPr>
        <w:t>veintitrés de octubre</w:t>
      </w:r>
      <w:r w:rsidR="00476DCA" w:rsidRPr="00731337">
        <w:rPr>
          <w:rFonts w:ascii="Trebuchet MS" w:hAnsi="Trebuchet MS"/>
        </w:rPr>
        <w:t xml:space="preserve">, </w:t>
      </w:r>
      <w:r w:rsidR="007775C0">
        <w:rPr>
          <w:rFonts w:ascii="Trebuchet MS" w:hAnsi="Trebuchet MS"/>
        </w:rPr>
        <w:t xml:space="preserve">la comisión de debates de este Instituto </w:t>
      </w:r>
      <w:r w:rsidR="00476DCA" w:rsidRPr="00731337">
        <w:rPr>
          <w:rFonts w:ascii="Trebuchet MS" w:hAnsi="Trebuchet MS"/>
        </w:rPr>
        <w:t>aprob</w:t>
      </w:r>
      <w:r w:rsidR="007775C0">
        <w:rPr>
          <w:rFonts w:ascii="Trebuchet MS" w:hAnsi="Trebuchet MS"/>
        </w:rPr>
        <w:t>ó en</w:t>
      </w:r>
      <w:r w:rsidR="00476DCA" w:rsidRPr="00731337">
        <w:rPr>
          <w:rFonts w:ascii="Trebuchet MS" w:hAnsi="Trebuchet MS"/>
        </w:rPr>
        <w:t xml:space="preserve"> sesión ordinaria</w:t>
      </w:r>
      <w:r w:rsidR="007775C0">
        <w:rPr>
          <w:rFonts w:ascii="Trebuchet MS" w:hAnsi="Trebuchet MS"/>
        </w:rPr>
        <w:t xml:space="preserve"> el</w:t>
      </w:r>
      <w:r w:rsidR="00476DCA" w:rsidRPr="00731337">
        <w:rPr>
          <w:rFonts w:ascii="Trebuchet MS" w:hAnsi="Trebuchet MS"/>
          <w:b/>
        </w:rPr>
        <w:t>:</w:t>
      </w:r>
      <w:r w:rsidR="00476DCA" w:rsidRPr="00731337">
        <w:rPr>
          <w:rFonts w:ascii="Trebuchet MS" w:hAnsi="Trebuchet MS"/>
        </w:rPr>
        <w:t xml:space="preserve"> </w:t>
      </w:r>
      <w:r w:rsidR="00102F7B" w:rsidRPr="00102F7B">
        <w:rPr>
          <w:rFonts w:ascii="Trebuchet MS" w:hAnsi="Trebuchet MS"/>
          <w:i/>
        </w:rPr>
        <w:t>“</w:t>
      </w:r>
      <w:r w:rsidR="00102F7B" w:rsidRPr="00102F7B">
        <w:rPr>
          <w:rFonts w:ascii="Trebuchet MS" w:hAnsi="Trebuchet MS"/>
          <w:i/>
          <w:lang w:eastAsia="ar-SA"/>
        </w:rPr>
        <w:t>ACUERDO DE LA COMISIÓN DE DEBATES</w:t>
      </w:r>
      <w:r w:rsidR="00102F7B" w:rsidRPr="00102F7B">
        <w:rPr>
          <w:rFonts w:ascii="Trebuchet MS" w:hAnsi="Trebuchet MS"/>
          <w:bCs/>
          <w:i/>
          <w:lang w:val="es-ES" w:eastAsia="ar-SA"/>
        </w:rPr>
        <w:t xml:space="preserve"> DEL INSTITUTO ELECTORAL Y DE PARTICIPACIÓN CIUDADANA DEL ESTADO DE JALISCO, QUE APRUEBA EL PROYECTO DE </w:t>
      </w:r>
      <w:r w:rsidR="00102F7B" w:rsidRPr="00102F7B">
        <w:rPr>
          <w:rFonts w:ascii="Trebuchet MS" w:hAnsi="Trebuchet MS"/>
          <w:i/>
          <w:lang w:eastAsia="ar-SA"/>
        </w:rPr>
        <w:t>LINEAMIENTOS PARA LA CELEBRACIÓN DE DEBATES EN PROCESO ELECTORAL EXTRAORDINARIO”.</w:t>
      </w:r>
    </w:p>
    <w:p w:rsidR="000D3C07" w:rsidRPr="00731337" w:rsidRDefault="000D3C07" w:rsidP="00BA5102">
      <w:pPr>
        <w:ind w:right="-2"/>
        <w:jc w:val="both"/>
        <w:rPr>
          <w:rFonts w:ascii="Trebuchet MS" w:hAnsi="Trebuchet MS"/>
          <w:i/>
        </w:rPr>
      </w:pPr>
    </w:p>
    <w:p w:rsidR="001204C7" w:rsidRPr="00731337" w:rsidRDefault="001204C7" w:rsidP="00BA5102">
      <w:pPr>
        <w:ind w:right="-2"/>
        <w:jc w:val="both"/>
        <w:rPr>
          <w:rFonts w:ascii="Trebuchet MS" w:hAnsi="Trebuchet MS"/>
        </w:rPr>
      </w:pPr>
    </w:p>
    <w:p w:rsidR="00425B61" w:rsidRPr="00731337" w:rsidRDefault="00425B61" w:rsidP="0007176E">
      <w:pPr>
        <w:shd w:val="clear" w:color="auto" w:fill="FFFFFF"/>
        <w:jc w:val="center"/>
        <w:rPr>
          <w:rFonts w:ascii="Trebuchet MS" w:hAnsi="Trebuchet MS" w:cs="Arial"/>
          <w:b/>
        </w:rPr>
      </w:pPr>
      <w:r w:rsidRPr="00731337">
        <w:rPr>
          <w:rFonts w:ascii="Trebuchet MS" w:hAnsi="Trebuchet MS" w:cs="Arial"/>
          <w:b/>
        </w:rPr>
        <w:t>C O N S I D E R A N D O</w:t>
      </w:r>
    </w:p>
    <w:p w:rsidR="00783800" w:rsidRPr="00731337" w:rsidRDefault="00783800" w:rsidP="0007176E">
      <w:pPr>
        <w:shd w:val="clear" w:color="auto" w:fill="FFFFFF"/>
        <w:jc w:val="center"/>
        <w:rPr>
          <w:rFonts w:ascii="Trebuchet MS" w:hAnsi="Trebuchet MS" w:cs="Arial"/>
          <w:b/>
        </w:rPr>
      </w:pPr>
    </w:p>
    <w:p w:rsidR="00290601" w:rsidRPr="00731337" w:rsidRDefault="00290601" w:rsidP="0007176E">
      <w:pPr>
        <w:jc w:val="both"/>
        <w:rPr>
          <w:rFonts w:ascii="Trebuchet MS" w:eastAsia="Calibri" w:hAnsi="Trebuchet MS" w:cs="Arial"/>
          <w:lang w:eastAsia="ar-SA"/>
        </w:rPr>
      </w:pPr>
      <w:r w:rsidRPr="00731337">
        <w:rPr>
          <w:rFonts w:ascii="Trebuchet MS" w:eastAsia="Calibri" w:hAnsi="Trebuchet MS" w:cs="Arial"/>
          <w:b/>
          <w:lang w:eastAsia="ar-SA"/>
        </w:rPr>
        <w:t xml:space="preserve">I. </w:t>
      </w:r>
      <w:r w:rsidR="002D4507" w:rsidRPr="00731337">
        <w:rPr>
          <w:rFonts w:ascii="Trebuchet MS" w:eastAsia="Calibri" w:hAnsi="Trebuchet MS" w:cs="Arial"/>
          <w:b/>
          <w:lang w:eastAsia="ar-SA"/>
        </w:rPr>
        <w:t>DEL INSTITUTO ELECTORAL Y DE PARTICIPACIÓN CIUDADANA DEL ESTADO DE JALISCO</w:t>
      </w:r>
      <w:r w:rsidRPr="00731337">
        <w:rPr>
          <w:rFonts w:ascii="Trebuchet MS" w:eastAsia="Calibri" w:hAnsi="Trebuchet MS" w:cs="Arial"/>
          <w:b/>
          <w:lang w:eastAsia="ar-SA"/>
        </w:rPr>
        <w:t xml:space="preserve">. </w:t>
      </w:r>
      <w:r w:rsidRPr="00731337">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w:t>
      </w:r>
      <w:r w:rsidR="005706DE" w:rsidRPr="00731337">
        <w:rPr>
          <w:rFonts w:ascii="Trebuchet MS" w:eastAsia="Calibri" w:hAnsi="Trebuchet MS" w:cs="Arial"/>
          <w:lang w:eastAsia="ar-SA"/>
        </w:rPr>
        <w:t>formidad con los artículos 41, B</w:t>
      </w:r>
      <w:r w:rsidRPr="00731337">
        <w:rPr>
          <w:rFonts w:ascii="Trebuchet MS" w:eastAsia="Calibri" w:hAnsi="Trebuchet MS" w:cs="Arial"/>
          <w:lang w:eastAsia="ar-SA"/>
        </w:rPr>
        <w:t xml:space="preserve">ase V, apartado C; y 116, Base IV, inciso c) de la Constitución Política de los Estados Unidos Mexicanos; 12, Bases III y IV de la Constitución </w:t>
      </w:r>
      <w:r w:rsidRPr="00731337">
        <w:rPr>
          <w:rFonts w:ascii="Trebuchet MS" w:eastAsia="Calibri" w:hAnsi="Trebuchet MS" w:cs="Arial"/>
          <w:lang w:eastAsia="ar-SA"/>
        </w:rPr>
        <w:lastRenderedPageBreak/>
        <w:t>Política del Estado de Jalisco; 115 y 116, párrafo 1 del Código Electoral del Estado de Jalisco.</w:t>
      </w:r>
    </w:p>
    <w:p w:rsidR="008317FE" w:rsidRPr="00731337" w:rsidRDefault="008317FE" w:rsidP="0007176E">
      <w:pPr>
        <w:jc w:val="both"/>
        <w:rPr>
          <w:rFonts w:ascii="Trebuchet MS" w:hAnsi="Trebuchet MS" w:cs="Arial"/>
          <w:b/>
          <w:bCs/>
        </w:rPr>
      </w:pPr>
    </w:p>
    <w:p w:rsidR="00290601" w:rsidRPr="00731337" w:rsidRDefault="00290601" w:rsidP="0007176E">
      <w:pPr>
        <w:jc w:val="both"/>
        <w:rPr>
          <w:rFonts w:ascii="Trebuchet MS" w:hAnsi="Trebuchet MS" w:cs="Arial"/>
        </w:rPr>
      </w:pPr>
      <w:r w:rsidRPr="00731337">
        <w:rPr>
          <w:rFonts w:ascii="Trebuchet MS" w:hAnsi="Trebuchet MS" w:cs="Arial"/>
          <w:b/>
          <w:bCs/>
        </w:rPr>
        <w:t>II.</w:t>
      </w:r>
      <w:r w:rsidRPr="00731337">
        <w:rPr>
          <w:rFonts w:ascii="Trebuchet MS" w:hAnsi="Trebuchet MS" w:cs="Arial"/>
          <w:bCs/>
        </w:rPr>
        <w:t xml:space="preserve"> </w:t>
      </w:r>
      <w:r w:rsidR="0003759F" w:rsidRPr="00731337">
        <w:rPr>
          <w:rFonts w:ascii="Trebuchet MS" w:hAnsi="Trebuchet MS"/>
          <w:b/>
          <w:bCs/>
        </w:rPr>
        <w:t xml:space="preserve">DEL CONSEJO GENERAL. </w:t>
      </w:r>
      <w:r w:rsidRPr="00731337">
        <w:rPr>
          <w:rFonts w:ascii="Trebuchet MS" w:hAnsi="Trebuchet MS"/>
        </w:rPr>
        <w:t>Que es el ór</w:t>
      </w:r>
      <w:r w:rsidR="0007176E" w:rsidRPr="00731337">
        <w:rPr>
          <w:rFonts w:ascii="Trebuchet MS" w:hAnsi="Trebuchet MS"/>
        </w:rPr>
        <w:t>gano superior de dirección del I</w:t>
      </w:r>
      <w:r w:rsidRPr="00731337">
        <w:rPr>
          <w:rFonts w:ascii="Trebuchet MS" w:hAnsi="Trebuchet MS"/>
        </w:rPr>
        <w:t xml:space="preserve">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9A65C4" w:rsidRPr="00731337">
        <w:rPr>
          <w:rFonts w:ascii="Trebuchet MS" w:hAnsi="Trebuchet MS"/>
        </w:rPr>
        <w:t xml:space="preserve">que </w:t>
      </w:r>
      <w:r w:rsidR="002D6777" w:rsidRPr="00731337">
        <w:rPr>
          <w:rFonts w:ascii="Trebuchet MS" w:hAnsi="Trebuchet MS"/>
        </w:rPr>
        <w:t>dentro de sus a</w:t>
      </w:r>
      <w:r w:rsidRPr="00731337">
        <w:rPr>
          <w:rFonts w:ascii="Trebuchet MS" w:hAnsi="Trebuchet MS" w:cs="Tahoma"/>
          <w:bCs/>
        </w:rPr>
        <w:t>tribuciones</w:t>
      </w:r>
      <w:r w:rsidR="002D6777" w:rsidRPr="00731337">
        <w:rPr>
          <w:rFonts w:ascii="Trebuchet MS" w:hAnsi="Trebuchet MS" w:cs="Tahoma"/>
          <w:bCs/>
        </w:rPr>
        <w:t xml:space="preserve"> se encuentran:</w:t>
      </w:r>
      <w:r w:rsidRPr="00731337">
        <w:rPr>
          <w:rFonts w:ascii="Trebuchet MS" w:hAnsi="Trebuchet MS" w:cs="Tahoma"/>
          <w:bCs/>
        </w:rPr>
        <w:t xml:space="preserve"> vigilar la oportuna integración y adecuado funcionamiento de los órganos de este </w:t>
      </w:r>
      <w:r w:rsidR="002D341D" w:rsidRPr="00731337">
        <w:rPr>
          <w:rFonts w:ascii="Trebuchet MS" w:hAnsi="Trebuchet MS" w:cs="Tahoma"/>
          <w:bCs/>
        </w:rPr>
        <w:t>I</w:t>
      </w:r>
      <w:r w:rsidRPr="00731337">
        <w:rPr>
          <w:rFonts w:ascii="Trebuchet MS" w:hAnsi="Trebuchet MS" w:cs="Tahoma"/>
          <w:bCs/>
        </w:rPr>
        <w:t xml:space="preserve">nstituto; aprobar la integración de las diversas comisiones internas del Instituto Electoral y de Participación Ciudadana del Estado de Jalisco; vigilar el cumplimiento de esta legislación y las disposiciones que con base en ella se dicten; </w:t>
      </w:r>
      <w:r w:rsidR="002D341D" w:rsidRPr="00731337">
        <w:rPr>
          <w:rFonts w:ascii="Trebuchet MS" w:hAnsi="Trebuchet MS" w:cs="Tahoma"/>
          <w:bCs/>
        </w:rPr>
        <w:t xml:space="preserve">así </w:t>
      </w:r>
      <w:r w:rsidRPr="00731337">
        <w:rPr>
          <w:rFonts w:ascii="Trebuchet MS" w:hAnsi="Trebuchet MS" w:cs="Tahoma"/>
          <w:bCs/>
        </w:rPr>
        <w:t>como dictar los acuerdos necesarios para hacer efectivas sus atribuciones,</w:t>
      </w:r>
      <w:r w:rsidR="009E3F05" w:rsidRPr="00731337">
        <w:rPr>
          <w:rFonts w:ascii="Trebuchet MS" w:hAnsi="Trebuchet MS"/>
        </w:rPr>
        <w:t xml:space="preserve"> </w:t>
      </w:r>
      <w:r w:rsidRPr="00731337">
        <w:rPr>
          <w:rFonts w:ascii="Trebuchet MS" w:hAnsi="Trebuchet MS" w:cs="Tahoma"/>
          <w:bCs/>
        </w:rPr>
        <w:t>de conformidad con lo dispuesto por los artículos</w:t>
      </w:r>
      <w:r w:rsidRPr="00731337">
        <w:rPr>
          <w:rFonts w:ascii="Trebuchet MS" w:hAnsi="Trebuchet MS"/>
        </w:rPr>
        <w:t xml:space="preserve"> 12, Bases I y </w:t>
      </w:r>
      <w:r w:rsidR="00C66FA5" w:rsidRPr="00731337">
        <w:rPr>
          <w:rFonts w:ascii="Trebuchet MS" w:hAnsi="Trebuchet MS"/>
        </w:rPr>
        <w:t xml:space="preserve">VIII, inciso a) </w:t>
      </w:r>
      <w:r w:rsidRPr="00731337">
        <w:rPr>
          <w:rFonts w:ascii="Trebuchet MS" w:hAnsi="Trebuchet MS"/>
        </w:rPr>
        <w:t xml:space="preserve">de la Constitución Política local; 120 y 134, </w:t>
      </w:r>
      <w:r w:rsidRPr="00731337">
        <w:rPr>
          <w:rFonts w:ascii="Trebuchet MS" w:hAnsi="Trebuchet MS" w:cs="Arial"/>
        </w:rPr>
        <w:t xml:space="preserve">párrafo 1, fracciones II, </w:t>
      </w:r>
      <w:r w:rsidR="00E44E84" w:rsidRPr="00731337">
        <w:rPr>
          <w:rFonts w:ascii="Trebuchet MS" w:hAnsi="Trebuchet MS" w:cs="Arial"/>
        </w:rPr>
        <w:t xml:space="preserve">IX, </w:t>
      </w:r>
      <w:r w:rsidR="005166D2" w:rsidRPr="00731337">
        <w:rPr>
          <w:rFonts w:ascii="Trebuchet MS" w:hAnsi="Trebuchet MS" w:cs="Arial"/>
        </w:rPr>
        <w:t xml:space="preserve">XLIV, </w:t>
      </w:r>
      <w:r w:rsidRPr="00731337">
        <w:rPr>
          <w:rFonts w:ascii="Trebuchet MS" w:hAnsi="Trebuchet MS" w:cs="Arial"/>
        </w:rPr>
        <w:t>LI y LII del Código Electoral del Estado de Jalisco.</w:t>
      </w:r>
    </w:p>
    <w:p w:rsidR="004C5BD5" w:rsidRPr="00731337" w:rsidRDefault="004C5BD5" w:rsidP="0007176E">
      <w:pPr>
        <w:jc w:val="both"/>
        <w:rPr>
          <w:rFonts w:ascii="Trebuchet MS" w:hAnsi="Trebuchet MS" w:cs="Arial"/>
        </w:rPr>
      </w:pPr>
    </w:p>
    <w:p w:rsidR="005E3D47" w:rsidRPr="00027CCF" w:rsidRDefault="005E3D47" w:rsidP="005E3D47">
      <w:pPr>
        <w:pStyle w:val="Sinespaciado"/>
        <w:jc w:val="both"/>
        <w:rPr>
          <w:rFonts w:ascii="Trebuchet MS" w:eastAsia="Calibri" w:hAnsi="Trebuchet MS"/>
          <w:sz w:val="24"/>
          <w:szCs w:val="24"/>
          <w:lang w:val="es-ES_tradnl"/>
        </w:rPr>
      </w:pPr>
      <w:r w:rsidRPr="005F0F30">
        <w:rPr>
          <w:rFonts w:ascii="Trebuchet MS" w:hAnsi="Trebuchet MS"/>
          <w:b/>
          <w:bCs/>
          <w:kern w:val="2"/>
          <w:sz w:val="24"/>
          <w:szCs w:val="24"/>
          <w:lang w:eastAsia="ar-SA"/>
        </w:rPr>
        <w:t xml:space="preserve">III. </w:t>
      </w:r>
      <w:r w:rsidRPr="005F0F30">
        <w:rPr>
          <w:rFonts w:ascii="Trebuchet MS" w:eastAsia="Calibri" w:hAnsi="Trebuchet MS"/>
          <w:b/>
          <w:sz w:val="24"/>
          <w:szCs w:val="24"/>
          <w:lang w:val="es-ES_tradnl"/>
        </w:rPr>
        <w:t>DE LA RESOLUCIÓN DE LA SALA SUPERIOR DEL TRIBUNAL ELECTORAL DEL PODER JUDICIAL DE LA FEDERACIÓN POR MEDIO DE LA CUAL SE ORDENA LA CELEBRACIÓN DE ELECCIONES EXTRAORDINARIAS PARA EL MUNICIPIO DE SAN PEDRO TLAQUEPAQUE, JALISCO</w:t>
      </w:r>
      <w:r w:rsidRPr="00027CCF">
        <w:rPr>
          <w:rFonts w:ascii="Trebuchet MS" w:eastAsia="Calibri" w:hAnsi="Trebuchet MS"/>
          <w:b/>
          <w:sz w:val="24"/>
          <w:szCs w:val="24"/>
          <w:lang w:val="es-ES_tradnl"/>
        </w:rPr>
        <w:t xml:space="preserve">. </w:t>
      </w:r>
      <w:r w:rsidRPr="00027CCF">
        <w:rPr>
          <w:rFonts w:ascii="Trebuchet MS" w:eastAsia="Calibri" w:hAnsi="Trebuchet MS"/>
          <w:sz w:val="24"/>
          <w:szCs w:val="24"/>
          <w:lang w:val="es-ES_tradnl"/>
        </w:rPr>
        <w:t xml:space="preserve">Que tal como se estableció en el antecedente </w:t>
      </w:r>
      <w:r w:rsidR="007775C0">
        <w:rPr>
          <w:rFonts w:ascii="Trebuchet MS" w:eastAsia="Calibri" w:hAnsi="Trebuchet MS"/>
          <w:sz w:val="24"/>
          <w:szCs w:val="24"/>
          <w:lang w:val="es-ES_tradnl"/>
        </w:rPr>
        <w:t>4</w:t>
      </w:r>
      <w:r w:rsidR="0091632B">
        <w:rPr>
          <w:rFonts w:ascii="Trebuchet MS" w:eastAsia="Calibri" w:hAnsi="Trebuchet MS"/>
          <w:sz w:val="24"/>
          <w:szCs w:val="24"/>
          <w:lang w:val="es-ES_tradnl"/>
        </w:rPr>
        <w:t xml:space="preserve"> </w:t>
      </w:r>
      <w:r w:rsidRPr="00027CCF">
        <w:rPr>
          <w:rFonts w:ascii="Trebuchet MS" w:eastAsia="Calibri" w:hAnsi="Trebuchet MS"/>
          <w:sz w:val="24"/>
          <w:szCs w:val="24"/>
          <w:lang w:val="es-ES_tradnl"/>
        </w:rPr>
        <w:t xml:space="preserve">del presente acuerdo, con fecha de treinta de septiembre de </w:t>
      </w:r>
      <w:r>
        <w:rPr>
          <w:rFonts w:ascii="Trebuchet MS" w:eastAsia="Calibri" w:hAnsi="Trebuchet MS"/>
          <w:sz w:val="24"/>
          <w:szCs w:val="24"/>
          <w:lang w:val="es-ES_tradnl"/>
        </w:rPr>
        <w:t>dos mil veintiuno,</w:t>
      </w:r>
      <w:r w:rsidRPr="00027CCF">
        <w:rPr>
          <w:rFonts w:ascii="Trebuchet MS" w:eastAsia="Calibri" w:hAnsi="Trebuchet MS"/>
          <w:sz w:val="24"/>
          <w:szCs w:val="24"/>
          <w:lang w:val="es-ES_tradnl"/>
        </w:rPr>
        <w:t xml:space="preserve"> la Sala Superior del Tribunal Electoral del Poder Judicial de la Federación, a través de la resolución del recurso de reconsideración registrado bajo números de expediente SUP-REC-1874/2021 y su acumulado SUP-REC-1876/2021, emitió sentencia con los efectos y puntos resolutivos siguientes:</w:t>
      </w:r>
    </w:p>
    <w:p w:rsidR="005E3D47" w:rsidRPr="00027CCF" w:rsidRDefault="005E3D47" w:rsidP="005E3D47">
      <w:pPr>
        <w:jc w:val="both"/>
        <w:rPr>
          <w:rFonts w:ascii="Trebuchet MS" w:eastAsia="Calibri" w:hAnsi="Trebuchet MS"/>
          <w:lang w:val="es-ES_tradnl" w:eastAsia="en-US"/>
        </w:rPr>
      </w:pPr>
    </w:p>
    <w:p w:rsidR="005E3D47" w:rsidRPr="00027CCF" w:rsidRDefault="005E3D47" w:rsidP="005E3D47">
      <w:pPr>
        <w:numPr>
          <w:ilvl w:val="0"/>
          <w:numId w:val="4"/>
        </w:numPr>
        <w:jc w:val="both"/>
        <w:rPr>
          <w:rFonts w:ascii="Trebuchet MS" w:eastAsia="Calibri" w:hAnsi="Trebuchet MS"/>
          <w:lang w:eastAsia="en-US"/>
        </w:rPr>
      </w:pPr>
      <w:r w:rsidRPr="00027CCF">
        <w:rPr>
          <w:rFonts w:ascii="Trebuchet MS" w:eastAsia="Calibri" w:hAnsi="Trebuchet MS"/>
          <w:lang w:val="es-ES_tradnl" w:eastAsia="en-US"/>
        </w:rPr>
        <w:t xml:space="preserve">Se declara </w:t>
      </w:r>
      <w:r w:rsidRPr="00027CCF">
        <w:rPr>
          <w:rFonts w:ascii="Trebuchet MS" w:eastAsia="Calibri" w:hAnsi="Trebuchet MS"/>
          <w:lang w:eastAsia="en-US"/>
        </w:rPr>
        <w:t xml:space="preserve">la nulidad de la elección de integrantes del Ayuntamiento de San Pedro Tlaquepaque, Jalisco, celebrada en el marco del Proceso Electoral Local Ordinario 2020-2021. </w:t>
      </w:r>
    </w:p>
    <w:p w:rsidR="005E3D47" w:rsidRPr="00027CCF" w:rsidRDefault="005E3D47" w:rsidP="005E3D47">
      <w:pPr>
        <w:jc w:val="both"/>
        <w:rPr>
          <w:rFonts w:ascii="Trebuchet MS" w:eastAsia="Calibri" w:hAnsi="Trebuchet MS"/>
          <w:lang w:eastAsia="en-US"/>
        </w:rPr>
      </w:pPr>
    </w:p>
    <w:p w:rsidR="005E3D47" w:rsidRPr="00027CCF" w:rsidRDefault="005E3D47" w:rsidP="005E3D47">
      <w:pPr>
        <w:numPr>
          <w:ilvl w:val="0"/>
          <w:numId w:val="4"/>
        </w:numPr>
        <w:jc w:val="both"/>
        <w:rPr>
          <w:rFonts w:ascii="Trebuchet MS" w:eastAsia="Calibri" w:hAnsi="Trebuchet MS"/>
          <w:lang w:eastAsia="en-US"/>
        </w:rPr>
      </w:pPr>
      <w:r w:rsidRPr="00027CCF">
        <w:rPr>
          <w:rFonts w:ascii="Trebuchet MS" w:eastAsia="Calibri" w:hAnsi="Trebuchet MS"/>
          <w:lang w:eastAsia="en-US"/>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5E3D47" w:rsidRPr="00027CCF" w:rsidRDefault="005E3D47" w:rsidP="005E3D47">
      <w:pPr>
        <w:jc w:val="both"/>
        <w:rPr>
          <w:rFonts w:ascii="Trebuchet MS" w:eastAsia="Calibri" w:hAnsi="Trebuchet MS"/>
          <w:lang w:eastAsia="en-US"/>
        </w:rPr>
      </w:pPr>
    </w:p>
    <w:p w:rsidR="005E3D47" w:rsidRPr="00027CCF" w:rsidRDefault="005E3D47" w:rsidP="005E3D47">
      <w:pPr>
        <w:numPr>
          <w:ilvl w:val="0"/>
          <w:numId w:val="4"/>
        </w:numPr>
        <w:jc w:val="both"/>
        <w:rPr>
          <w:rFonts w:ascii="Trebuchet MS" w:eastAsia="Calibri" w:hAnsi="Trebuchet MS"/>
          <w:lang w:eastAsia="en-US"/>
        </w:rPr>
      </w:pPr>
      <w:r w:rsidRPr="00027CCF">
        <w:rPr>
          <w:rFonts w:ascii="Trebuchet MS" w:eastAsia="Calibri" w:hAnsi="Trebuchet MS"/>
          <w:lang w:eastAsia="en-US"/>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w:t>
      </w:r>
      <w:r w:rsidRPr="00027CCF">
        <w:rPr>
          <w:rFonts w:ascii="Trebuchet MS" w:eastAsia="Calibri" w:hAnsi="Trebuchet MS"/>
          <w:lang w:eastAsia="en-US"/>
        </w:rPr>
        <w:lastRenderedPageBreak/>
        <w:t xml:space="preserve">federativa. En la inteligencia de que, la jornada comicial en la que se verificará la elección extraordinaria, se deberá fijar para que se celebre dentro de los sesenta días siguientes a la notificación de la presente ejecutoria. </w:t>
      </w:r>
    </w:p>
    <w:p w:rsidR="005E3D47" w:rsidRPr="00027CCF" w:rsidRDefault="005E3D47" w:rsidP="005E3D47">
      <w:pPr>
        <w:jc w:val="both"/>
        <w:rPr>
          <w:rFonts w:ascii="Trebuchet MS" w:eastAsia="Calibri" w:hAnsi="Trebuchet MS"/>
          <w:lang w:eastAsia="en-US"/>
        </w:rPr>
      </w:pPr>
    </w:p>
    <w:p w:rsidR="005E3D47" w:rsidRPr="00027CCF" w:rsidRDefault="005E3D47" w:rsidP="005E3D47">
      <w:pPr>
        <w:numPr>
          <w:ilvl w:val="0"/>
          <w:numId w:val="4"/>
        </w:numPr>
        <w:jc w:val="both"/>
        <w:rPr>
          <w:rFonts w:ascii="Trebuchet MS" w:eastAsia="Calibri" w:hAnsi="Trebuchet MS"/>
          <w:i/>
          <w:lang w:eastAsia="en-US"/>
        </w:rPr>
      </w:pPr>
      <w:r w:rsidRPr="00027CCF">
        <w:rPr>
          <w:rFonts w:ascii="Trebuchet MS" w:eastAsia="Calibri" w:hAnsi="Trebuchet MS"/>
          <w:lang w:eastAsia="en-US"/>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5E3D47" w:rsidRPr="00027CCF" w:rsidRDefault="005E3D47" w:rsidP="005E3D47">
      <w:pPr>
        <w:jc w:val="both"/>
        <w:rPr>
          <w:rFonts w:ascii="Trebuchet MS" w:eastAsia="Calibri" w:hAnsi="Trebuchet MS"/>
          <w:i/>
          <w:lang w:eastAsia="en-US"/>
        </w:rPr>
      </w:pPr>
    </w:p>
    <w:p w:rsidR="005E3D47" w:rsidRPr="00027CCF" w:rsidRDefault="005E3D47" w:rsidP="005E3D47">
      <w:pPr>
        <w:pStyle w:val="Sinespaciado"/>
        <w:jc w:val="both"/>
        <w:rPr>
          <w:rFonts w:ascii="Trebuchet MS" w:eastAsia="Calibri" w:hAnsi="Trebuchet MS"/>
          <w:bCs/>
          <w:sz w:val="24"/>
          <w:szCs w:val="24"/>
        </w:rPr>
      </w:pPr>
      <w:r w:rsidRPr="0009572A">
        <w:rPr>
          <w:rFonts w:ascii="Trebuchet MS" w:hAnsi="Trebuchet MS"/>
          <w:b/>
          <w:sz w:val="24"/>
          <w:szCs w:val="24"/>
        </w:rPr>
        <w:t xml:space="preserve">IV. </w:t>
      </w:r>
      <w:r w:rsidRPr="0009572A">
        <w:rPr>
          <w:rFonts w:ascii="Trebuchet MS" w:hAnsi="Trebuchet MS" w:cs="Trebuchet MS"/>
          <w:b/>
          <w:color w:val="000000"/>
          <w:sz w:val="24"/>
          <w:szCs w:val="24"/>
          <w:lang w:eastAsia="es-MX"/>
        </w:rPr>
        <w:t>CONVOCATORIA QUE ORDENA LA REALIZACIÓN DE ELECCIÓN EXTRAORDINARIA PARA ELEGIR A LA PRESIDENCIA MUNICIPAL, REGIDURÍAS Y SINDICATURA DEL MUNICIPIO DE SAN PEDRO TLAQUEPAQUE, JALISCO</w:t>
      </w:r>
      <w:r w:rsidRPr="0009572A">
        <w:rPr>
          <w:rFonts w:ascii="Trebuchet MS" w:eastAsia="Calibri" w:hAnsi="Trebuchet MS"/>
          <w:bCs/>
          <w:sz w:val="24"/>
          <w:szCs w:val="24"/>
        </w:rPr>
        <w:t xml:space="preserve">. Que tal como fue señalado en el antecedente </w:t>
      </w:r>
      <w:r w:rsidR="006252CA" w:rsidRPr="0009572A">
        <w:rPr>
          <w:rFonts w:ascii="Trebuchet MS" w:eastAsia="Calibri" w:hAnsi="Trebuchet MS"/>
          <w:bCs/>
          <w:sz w:val="24"/>
          <w:szCs w:val="24"/>
        </w:rPr>
        <w:t>11</w:t>
      </w:r>
      <w:r w:rsidRPr="0009572A">
        <w:rPr>
          <w:rFonts w:ascii="Trebuchet MS" w:eastAsia="Calibri" w:hAnsi="Trebuchet MS"/>
          <w:bCs/>
          <w:sz w:val="24"/>
          <w:szCs w:val="24"/>
        </w:rPr>
        <w:t xml:space="preserve"> del presente acuerdo</w:t>
      </w:r>
      <w:r w:rsidRPr="00027CCF">
        <w:rPr>
          <w:rFonts w:ascii="Trebuchet MS" w:eastAsia="Calibri" w:hAnsi="Trebuchet MS"/>
          <w:bCs/>
          <w:sz w:val="24"/>
          <w:szCs w:val="24"/>
        </w:rPr>
        <w:t>, el pasado cuatro de octubre del año en curso, el Congreso del Estado de Jalisco, emitió el decreto 28475/LXII/21, por medio del cual se convocó a la celebración de elecciones extraordinarias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w:t>
      </w:r>
      <w:r w:rsidR="00966A13">
        <w:rPr>
          <w:rFonts w:ascii="Trebuchet MS" w:eastAsia="Calibri" w:hAnsi="Trebuchet MS"/>
          <w:bCs/>
          <w:sz w:val="24"/>
          <w:szCs w:val="24"/>
        </w:rPr>
        <w:t>; y 32, párrafo 1, fracción III</w:t>
      </w:r>
      <w:r w:rsidRPr="00027CCF">
        <w:rPr>
          <w:rFonts w:ascii="Trebuchet MS" w:eastAsia="Calibri" w:hAnsi="Trebuchet MS"/>
          <w:bCs/>
          <w:sz w:val="24"/>
          <w:szCs w:val="24"/>
        </w:rPr>
        <w:t xml:space="preserve"> del Código Electoral del Estado de Jalisco.</w:t>
      </w:r>
    </w:p>
    <w:p w:rsidR="005E3D47" w:rsidRDefault="005E3D47" w:rsidP="005E3D47">
      <w:pPr>
        <w:jc w:val="both"/>
        <w:rPr>
          <w:rFonts w:ascii="Trebuchet MS" w:eastAsia="Calibri" w:hAnsi="Trebuchet MS"/>
          <w:bCs/>
          <w:lang w:eastAsia="en-US"/>
        </w:rPr>
      </w:pPr>
    </w:p>
    <w:p w:rsidR="0016263C" w:rsidRPr="00731337" w:rsidRDefault="00755563" w:rsidP="0016263C">
      <w:pPr>
        <w:jc w:val="both"/>
        <w:rPr>
          <w:rFonts w:ascii="Trebuchet MS" w:hAnsi="Trebuchet MS"/>
        </w:rPr>
      </w:pPr>
      <w:r w:rsidRPr="00731337">
        <w:rPr>
          <w:rFonts w:ascii="Trebuchet MS" w:hAnsi="Trebuchet MS" w:cs="Traditional Arabic"/>
          <w:b/>
        </w:rPr>
        <w:t>V</w:t>
      </w:r>
      <w:r w:rsidR="00281E7D" w:rsidRPr="00731337">
        <w:rPr>
          <w:rFonts w:ascii="Trebuchet MS" w:hAnsi="Trebuchet MS" w:cs="Traditional Arabic"/>
          <w:b/>
        </w:rPr>
        <w:t xml:space="preserve">. </w:t>
      </w:r>
      <w:r w:rsidR="00E074BC" w:rsidRPr="00731337">
        <w:rPr>
          <w:rFonts w:ascii="Trebuchet MS" w:hAnsi="Trebuchet MS" w:cs="Traditional Arabic"/>
          <w:b/>
        </w:rPr>
        <w:t>DE LAS ATRIBUCIONES DE LA COMISIÓN</w:t>
      </w:r>
      <w:r w:rsidR="00E074BC" w:rsidRPr="00731337">
        <w:rPr>
          <w:rFonts w:ascii="Trebuchet MS" w:hAnsi="Trebuchet MS" w:cs="Traditional Arabic"/>
        </w:rPr>
        <w:t xml:space="preserve"> </w:t>
      </w:r>
      <w:r w:rsidR="00E074BC" w:rsidRPr="00731337">
        <w:rPr>
          <w:rFonts w:ascii="Trebuchet MS" w:hAnsi="Trebuchet MS" w:cs="Traditional Arabic"/>
          <w:b/>
        </w:rPr>
        <w:t xml:space="preserve">DE </w:t>
      </w:r>
      <w:r w:rsidR="0016263C" w:rsidRPr="00731337">
        <w:rPr>
          <w:rFonts w:ascii="Trebuchet MS" w:hAnsi="Trebuchet MS" w:cs="Traditional Arabic"/>
          <w:b/>
        </w:rPr>
        <w:t>DEBATES</w:t>
      </w:r>
      <w:r w:rsidR="00281E7D" w:rsidRPr="00731337">
        <w:rPr>
          <w:rFonts w:ascii="Trebuchet MS" w:hAnsi="Trebuchet MS" w:cs="Traditional Arabic"/>
          <w:b/>
        </w:rPr>
        <w:t>.</w:t>
      </w:r>
      <w:r w:rsidR="00281E7D" w:rsidRPr="00731337">
        <w:rPr>
          <w:rFonts w:ascii="Trebuchet MS" w:hAnsi="Trebuchet MS" w:cs="Traditional Arabic"/>
        </w:rPr>
        <w:t xml:space="preserve"> </w:t>
      </w:r>
      <w:r w:rsidR="00164793" w:rsidRPr="00731337">
        <w:rPr>
          <w:rFonts w:ascii="Trebuchet MS" w:hAnsi="Trebuchet MS" w:cs="Traditional Arabic"/>
        </w:rPr>
        <w:t>Que l</w:t>
      </w:r>
      <w:r w:rsidR="00281E7D" w:rsidRPr="00731337">
        <w:rPr>
          <w:rFonts w:ascii="Trebuchet MS" w:hAnsi="Trebuchet MS" w:cs="Traditional Arabic"/>
        </w:rPr>
        <w:t xml:space="preserve">a Comisión de </w:t>
      </w:r>
      <w:r w:rsidR="0016263C" w:rsidRPr="00731337">
        <w:rPr>
          <w:rFonts w:ascii="Trebuchet MS" w:hAnsi="Trebuchet MS" w:cs="Traditional Arabic"/>
        </w:rPr>
        <w:t xml:space="preserve">Debates, </w:t>
      </w:r>
      <w:r w:rsidR="00281E7D" w:rsidRPr="00731337">
        <w:rPr>
          <w:rFonts w:ascii="Trebuchet MS" w:hAnsi="Trebuchet MS" w:cs="Traditional Arabic"/>
        </w:rPr>
        <w:t>tiene la atribución</w:t>
      </w:r>
      <w:r w:rsidR="008C5901" w:rsidRPr="00731337">
        <w:rPr>
          <w:rFonts w:ascii="Trebuchet MS" w:hAnsi="Trebuchet MS" w:cs="Traditional Arabic"/>
        </w:rPr>
        <w:t xml:space="preserve">, </w:t>
      </w:r>
      <w:r w:rsidR="0016263C" w:rsidRPr="00731337">
        <w:rPr>
          <w:rFonts w:ascii="Trebuchet MS" w:hAnsi="Trebuchet MS" w:cs="Traditional Arabic"/>
        </w:rPr>
        <w:t xml:space="preserve">entre otras, </w:t>
      </w:r>
      <w:r w:rsidR="0016263C" w:rsidRPr="00731337">
        <w:rPr>
          <w:rFonts w:ascii="Trebuchet MS" w:hAnsi="Trebuchet MS" w:cs="Arial"/>
          <w:color w:val="000000"/>
        </w:rPr>
        <w:t>de elaborar propuestas de reformas al Reglamento de Debates y, someterlas a consideración del Consejo General</w:t>
      </w:r>
      <w:r w:rsidR="00164793" w:rsidRPr="00731337">
        <w:rPr>
          <w:rFonts w:ascii="Trebuchet MS" w:hAnsi="Trebuchet MS" w:cs="Traditional Arabic"/>
        </w:rPr>
        <w:t>, de c</w:t>
      </w:r>
      <w:r w:rsidR="00281E7D" w:rsidRPr="00731337">
        <w:rPr>
          <w:rFonts w:ascii="Trebuchet MS" w:hAnsi="Trebuchet MS" w:cs="Traditional Arabic"/>
        </w:rPr>
        <w:t xml:space="preserve">onformidad con el artículo </w:t>
      </w:r>
      <w:r w:rsidR="0016263C" w:rsidRPr="00731337">
        <w:rPr>
          <w:rFonts w:ascii="Trebuchet MS" w:hAnsi="Trebuchet MS"/>
        </w:rPr>
        <w:t>5</w:t>
      </w:r>
      <w:r w:rsidR="0016263C" w:rsidRPr="00731337">
        <w:rPr>
          <w:rFonts w:ascii="Trebuchet MS" w:hAnsi="Trebuchet MS" w:cs="Arial"/>
          <w:color w:val="000000"/>
        </w:rPr>
        <w:t>, párrafo 1, fracción VI del Reglamento de Debates de este organismo electoral.</w:t>
      </w:r>
    </w:p>
    <w:p w:rsidR="00847ED2" w:rsidRPr="00731337" w:rsidRDefault="00847ED2" w:rsidP="0016263C">
      <w:pPr>
        <w:jc w:val="both"/>
        <w:rPr>
          <w:rFonts w:ascii="Trebuchet MS" w:hAnsi="Trebuchet MS" w:cs="Traditional Arabic"/>
        </w:rPr>
      </w:pPr>
    </w:p>
    <w:p w:rsidR="00BD66CD" w:rsidRPr="00731337" w:rsidRDefault="00BD66CD" w:rsidP="0026756F">
      <w:pPr>
        <w:jc w:val="both"/>
        <w:rPr>
          <w:rFonts w:ascii="Trebuchet MS" w:hAnsi="Trebuchet MS"/>
        </w:rPr>
      </w:pPr>
      <w:r w:rsidRPr="00731337">
        <w:rPr>
          <w:rFonts w:ascii="Trebuchet MS" w:hAnsi="Trebuchet MS" w:cs="Arial"/>
          <w:b/>
          <w:lang w:eastAsia="es-MX"/>
        </w:rPr>
        <w:t>V</w:t>
      </w:r>
      <w:r w:rsidR="0009572A">
        <w:rPr>
          <w:rFonts w:ascii="Trebuchet MS" w:hAnsi="Trebuchet MS" w:cs="Arial"/>
          <w:b/>
          <w:lang w:eastAsia="es-MX"/>
        </w:rPr>
        <w:t>I</w:t>
      </w:r>
      <w:r w:rsidRPr="00731337">
        <w:rPr>
          <w:rFonts w:ascii="Trebuchet MS" w:hAnsi="Trebuchet MS" w:cs="Arial"/>
          <w:b/>
          <w:lang w:eastAsia="es-MX"/>
        </w:rPr>
        <w:t xml:space="preserve">. DE LA DEFINICIÓN </w:t>
      </w:r>
      <w:r w:rsidR="005D3E78" w:rsidRPr="00731337">
        <w:rPr>
          <w:rFonts w:ascii="Trebuchet MS" w:hAnsi="Trebuchet MS" w:cs="Arial"/>
          <w:b/>
          <w:lang w:eastAsia="es-MX"/>
        </w:rPr>
        <w:t xml:space="preserve">Y OBJETO </w:t>
      </w:r>
      <w:r w:rsidRPr="00731337">
        <w:rPr>
          <w:rFonts w:ascii="Trebuchet MS" w:hAnsi="Trebuchet MS" w:cs="Arial"/>
          <w:b/>
          <w:lang w:eastAsia="es-MX"/>
        </w:rPr>
        <w:t>DE LOS DEBATES.</w:t>
      </w:r>
      <w:r w:rsidRPr="00731337">
        <w:rPr>
          <w:rFonts w:ascii="Trebuchet MS" w:hAnsi="Trebuchet MS" w:cs="Arial"/>
          <w:color w:val="222222"/>
          <w:lang w:eastAsia="es-MX"/>
        </w:rPr>
        <w:t xml:space="preserve"> Que p</w:t>
      </w:r>
      <w:r w:rsidRPr="00731337">
        <w:rPr>
          <w:rFonts w:ascii="Trebuchet MS" w:hAnsi="Trebuchet MS"/>
        </w:rPr>
        <w:t>or debate se entiende aquellos actos públicos que únicamente se pueden realizar en el período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5166D2" w:rsidRPr="00731337" w:rsidRDefault="005166D2" w:rsidP="0026756F">
      <w:pPr>
        <w:jc w:val="both"/>
        <w:rPr>
          <w:rFonts w:ascii="Trebuchet MS" w:hAnsi="Trebuchet MS"/>
        </w:rPr>
      </w:pPr>
    </w:p>
    <w:p w:rsidR="005166D2" w:rsidRPr="00731337" w:rsidRDefault="005166D2" w:rsidP="005166D2">
      <w:pPr>
        <w:jc w:val="both"/>
        <w:rPr>
          <w:rFonts w:ascii="Trebuchet MS" w:hAnsi="Trebuchet MS"/>
        </w:rPr>
      </w:pPr>
      <w:r w:rsidRPr="00731337">
        <w:rPr>
          <w:rFonts w:ascii="Trebuchet MS" w:hAnsi="Trebuchet MS"/>
        </w:rPr>
        <w:lastRenderedPageBreak/>
        <w:t>Los debates tienen por objeto proporcionar a la sociedad la difusión y confrontación de las ideas, programas y plataformas electorales de los candidatos, por lo que, en su celebración, se asegurará el más amplio ejercicio de la libertad de expresión, garantizando condiciones de equidad en el formato, trato igualitario y el concurso de quienes participan en ésta.</w:t>
      </w:r>
    </w:p>
    <w:p w:rsidR="00BD66CD" w:rsidRPr="00731337" w:rsidRDefault="00BD66CD" w:rsidP="0026756F">
      <w:pPr>
        <w:jc w:val="both"/>
        <w:rPr>
          <w:rFonts w:ascii="Trebuchet MS" w:hAnsi="Trebuchet MS"/>
        </w:rPr>
      </w:pPr>
    </w:p>
    <w:p w:rsidR="00BD66CD" w:rsidRPr="00731337" w:rsidRDefault="00BD66CD" w:rsidP="0026756F">
      <w:pPr>
        <w:jc w:val="both"/>
        <w:rPr>
          <w:rFonts w:ascii="Trebuchet MS" w:hAnsi="Trebuchet MS"/>
        </w:rPr>
      </w:pPr>
      <w:r w:rsidRPr="00731337">
        <w:rPr>
          <w:rFonts w:ascii="Trebuchet MS" w:hAnsi="Trebuchet MS"/>
        </w:rPr>
        <w:t>Lo anterior de conformidad con el artículo 304, párrafos 1 y 2 del Reglamento de Elecciones emitido por el Instituto Nacional Electoral.</w:t>
      </w:r>
    </w:p>
    <w:p w:rsidR="00BD66CD" w:rsidRPr="00731337" w:rsidRDefault="00BD66CD" w:rsidP="0026756F">
      <w:pPr>
        <w:jc w:val="both"/>
        <w:rPr>
          <w:rFonts w:ascii="Trebuchet MS" w:hAnsi="Trebuchet MS"/>
        </w:rPr>
      </w:pPr>
    </w:p>
    <w:p w:rsidR="00BD66CD" w:rsidRPr="00731337" w:rsidRDefault="0026756F" w:rsidP="0026756F">
      <w:pPr>
        <w:jc w:val="both"/>
        <w:rPr>
          <w:rFonts w:ascii="Trebuchet MS" w:hAnsi="Trebuchet MS" w:cs="Arial"/>
          <w:b/>
          <w:color w:val="222222"/>
          <w:lang w:eastAsia="es-MX"/>
        </w:rPr>
      </w:pPr>
      <w:r w:rsidRPr="00731337">
        <w:rPr>
          <w:rFonts w:ascii="Trebuchet MS" w:hAnsi="Trebuchet MS" w:cs="Arial"/>
          <w:b/>
          <w:lang w:eastAsia="es-MX"/>
        </w:rPr>
        <w:t>V</w:t>
      </w:r>
      <w:r w:rsidR="0009572A">
        <w:rPr>
          <w:rFonts w:ascii="Trebuchet MS" w:hAnsi="Trebuchet MS" w:cs="Arial"/>
          <w:b/>
          <w:lang w:eastAsia="es-MX"/>
        </w:rPr>
        <w:t>I</w:t>
      </w:r>
      <w:r w:rsidRPr="00731337">
        <w:rPr>
          <w:rFonts w:ascii="Trebuchet MS" w:hAnsi="Trebuchet MS" w:cs="Arial"/>
          <w:b/>
          <w:lang w:eastAsia="es-MX"/>
        </w:rPr>
        <w:t>I.</w:t>
      </w:r>
      <w:r w:rsidRPr="00731337">
        <w:rPr>
          <w:rFonts w:ascii="Trebuchet MS" w:hAnsi="Trebuchet MS" w:cs="Arial"/>
          <w:b/>
          <w:color w:val="222222"/>
          <w:lang w:eastAsia="es-MX"/>
        </w:rPr>
        <w:t xml:space="preserve"> </w:t>
      </w:r>
      <w:r w:rsidRPr="00731337">
        <w:rPr>
          <w:rFonts w:ascii="Trebuchet MS" w:hAnsi="Trebuchet MS" w:cs="Arial"/>
          <w:b/>
          <w:lang w:eastAsia="es-MX"/>
        </w:rPr>
        <w:t>DEL OBJETO DEL REGLAMENTO DE DEBATES.</w:t>
      </w:r>
      <w:r w:rsidRPr="00731337">
        <w:rPr>
          <w:rFonts w:ascii="Trebuchet MS" w:hAnsi="Trebuchet MS" w:cs="Arial"/>
          <w:lang w:eastAsia="es-MX"/>
        </w:rPr>
        <w:t xml:space="preserve"> </w:t>
      </w:r>
      <w:r w:rsidR="00DF1FA2" w:rsidRPr="00731337">
        <w:rPr>
          <w:rFonts w:ascii="Trebuchet MS" w:hAnsi="Trebuchet MS" w:cs="Arial"/>
          <w:lang w:eastAsia="es-MX"/>
        </w:rPr>
        <w:t>Que</w:t>
      </w:r>
      <w:r w:rsidRPr="00731337">
        <w:rPr>
          <w:rFonts w:ascii="Trebuchet MS" w:hAnsi="Trebuchet MS" w:cs="Arial"/>
          <w:lang w:eastAsia="es-MX"/>
        </w:rPr>
        <w:t xml:space="preserve"> e</w:t>
      </w:r>
      <w:r w:rsidR="00D43CB8" w:rsidRPr="00731337">
        <w:rPr>
          <w:rFonts w:ascii="Trebuchet MS" w:hAnsi="Trebuchet MS" w:cs="Arial"/>
          <w:lang w:eastAsia="es-MX"/>
        </w:rPr>
        <w:t>l objeto del R</w:t>
      </w:r>
      <w:r w:rsidRPr="00731337">
        <w:rPr>
          <w:rFonts w:ascii="Trebuchet MS" w:hAnsi="Trebuchet MS" w:cs="Arial"/>
          <w:lang w:eastAsia="es-MX"/>
        </w:rPr>
        <w:t xml:space="preserve">eglamento </w:t>
      </w:r>
      <w:r w:rsidR="00D43CB8" w:rsidRPr="00731337">
        <w:rPr>
          <w:rFonts w:ascii="Trebuchet MS" w:hAnsi="Trebuchet MS" w:cs="Arial"/>
          <w:lang w:eastAsia="es-MX"/>
        </w:rPr>
        <w:t>de D</w:t>
      </w:r>
      <w:r w:rsidRPr="00731337">
        <w:rPr>
          <w:rFonts w:ascii="Trebuchet MS" w:hAnsi="Trebuchet MS" w:cs="Arial"/>
          <w:lang w:eastAsia="es-MX"/>
        </w:rPr>
        <w:t>ebates, es</w:t>
      </w:r>
      <w:r w:rsidRPr="00731337">
        <w:rPr>
          <w:rFonts w:ascii="Trebuchet MS" w:hAnsi="Trebuchet MS" w:cs="Arial"/>
          <w:b/>
          <w:lang w:eastAsia="es-MX"/>
        </w:rPr>
        <w:t xml:space="preserve"> </w:t>
      </w:r>
      <w:r w:rsidRPr="00731337">
        <w:rPr>
          <w:rFonts w:ascii="Trebuchet MS" w:hAnsi="Trebuchet MS" w:cs="Arial"/>
        </w:rPr>
        <w:t xml:space="preserve"> establecer el procedimiento aplicable para la organización, celebración y vigilancia de debates entre las candidaturas, así como lo relativo a la inte</w:t>
      </w:r>
      <w:r w:rsidR="00D43CB8" w:rsidRPr="00731337">
        <w:rPr>
          <w:rFonts w:ascii="Trebuchet MS" w:hAnsi="Trebuchet MS" w:cs="Arial"/>
        </w:rPr>
        <w:t>gración y funcionamiento de la Comisión de D</w:t>
      </w:r>
      <w:r w:rsidRPr="00731337">
        <w:rPr>
          <w:rFonts w:ascii="Trebuchet MS" w:hAnsi="Trebuchet MS" w:cs="Arial"/>
        </w:rPr>
        <w:t xml:space="preserve">ebates, en términos de lo dispuesto por </w:t>
      </w:r>
      <w:r w:rsidRPr="00731337">
        <w:rPr>
          <w:rFonts w:ascii="Trebuchet MS" w:hAnsi="Trebuchet MS" w:cs="Arial"/>
          <w:bCs/>
        </w:rPr>
        <w:t xml:space="preserve">el </w:t>
      </w:r>
      <w:r w:rsidR="00D43CB8" w:rsidRPr="00731337">
        <w:rPr>
          <w:rFonts w:ascii="Trebuchet MS" w:hAnsi="Trebuchet MS" w:cs="Arial"/>
        </w:rPr>
        <w:t>Código Electoral del E</w:t>
      </w:r>
      <w:r w:rsidRPr="00731337">
        <w:rPr>
          <w:rFonts w:ascii="Trebuchet MS" w:hAnsi="Trebuchet MS" w:cs="Arial"/>
        </w:rPr>
        <w:t xml:space="preserve">stado de </w:t>
      </w:r>
      <w:r w:rsidR="00D43CB8" w:rsidRPr="00731337">
        <w:rPr>
          <w:rFonts w:ascii="Trebuchet MS" w:hAnsi="Trebuchet MS" w:cs="Arial"/>
        </w:rPr>
        <w:t>J</w:t>
      </w:r>
      <w:r w:rsidR="00DF1FA2" w:rsidRPr="00731337">
        <w:rPr>
          <w:rFonts w:ascii="Trebuchet MS" w:hAnsi="Trebuchet MS" w:cs="Arial"/>
        </w:rPr>
        <w:t>alisco</w:t>
      </w:r>
      <w:r w:rsidRPr="00731337">
        <w:rPr>
          <w:rFonts w:ascii="Trebuchet MS" w:hAnsi="Trebuchet MS" w:cs="Arial"/>
        </w:rPr>
        <w:t>.</w:t>
      </w:r>
    </w:p>
    <w:p w:rsidR="008317FE" w:rsidRPr="00731337" w:rsidRDefault="008317FE" w:rsidP="0026756F">
      <w:pPr>
        <w:jc w:val="both"/>
        <w:rPr>
          <w:rFonts w:ascii="Trebuchet MS" w:hAnsi="Trebuchet MS"/>
          <w:b/>
        </w:rPr>
      </w:pPr>
    </w:p>
    <w:p w:rsidR="00011306" w:rsidRDefault="00750969" w:rsidP="0007176E">
      <w:pPr>
        <w:jc w:val="both"/>
        <w:rPr>
          <w:rFonts w:ascii="Trebuchet MS" w:hAnsi="Trebuchet MS"/>
        </w:rPr>
      </w:pPr>
      <w:r w:rsidRPr="00731337">
        <w:rPr>
          <w:rFonts w:ascii="Trebuchet MS" w:hAnsi="Trebuchet MS"/>
          <w:b/>
        </w:rPr>
        <w:t>VII</w:t>
      </w:r>
      <w:r w:rsidR="003D3EA6" w:rsidRPr="00731337">
        <w:rPr>
          <w:rFonts w:ascii="Trebuchet MS" w:hAnsi="Trebuchet MS"/>
          <w:b/>
        </w:rPr>
        <w:t>I</w:t>
      </w:r>
      <w:r w:rsidRPr="00731337">
        <w:rPr>
          <w:rFonts w:ascii="Trebuchet MS" w:hAnsi="Trebuchet MS"/>
          <w:b/>
        </w:rPr>
        <w:t xml:space="preserve">. </w:t>
      </w:r>
      <w:r w:rsidR="00410474" w:rsidRPr="00731337">
        <w:rPr>
          <w:rFonts w:ascii="Trebuchet MS" w:hAnsi="Trebuchet MS"/>
          <w:b/>
        </w:rPr>
        <w:t>DE LA PROPUESTA</w:t>
      </w:r>
      <w:r w:rsidR="00023353" w:rsidRPr="00731337">
        <w:rPr>
          <w:rFonts w:ascii="Trebuchet MS" w:hAnsi="Trebuchet MS" w:cs="Arial"/>
          <w:b/>
          <w:color w:val="000000"/>
        </w:rPr>
        <w:t xml:space="preserve"> DE </w:t>
      </w:r>
      <w:r w:rsidR="003D3EA6" w:rsidRPr="00731337">
        <w:rPr>
          <w:rFonts w:ascii="Trebuchet MS" w:hAnsi="Trebuchet MS" w:cs="Arial"/>
          <w:b/>
          <w:color w:val="000000"/>
        </w:rPr>
        <w:t xml:space="preserve">LINEAMIENTOS </w:t>
      </w:r>
      <w:r w:rsidR="000C1B58" w:rsidRPr="00731337">
        <w:rPr>
          <w:rFonts w:ascii="Trebuchet MS" w:hAnsi="Trebuchet MS"/>
          <w:b/>
        </w:rPr>
        <w:t>PARA LA CELEBRACIÓN DE DEBATES</w:t>
      </w:r>
      <w:r w:rsidR="00731A2D">
        <w:rPr>
          <w:rFonts w:ascii="Trebuchet MS" w:hAnsi="Trebuchet MS"/>
          <w:b/>
        </w:rPr>
        <w:t xml:space="preserve"> EN PROCESO ELECTORAL EXTRAORDINARIO</w:t>
      </w:r>
      <w:r w:rsidR="000C1B58" w:rsidRPr="00731337">
        <w:rPr>
          <w:rFonts w:ascii="Trebuchet MS" w:hAnsi="Trebuchet MS"/>
          <w:b/>
        </w:rPr>
        <w:t>.</w:t>
      </w:r>
      <w:r w:rsidR="00D41ED3" w:rsidRPr="00731337">
        <w:rPr>
          <w:rFonts w:ascii="Trebuchet MS" w:hAnsi="Trebuchet MS"/>
          <w:b/>
        </w:rPr>
        <w:t xml:space="preserve"> </w:t>
      </w:r>
      <w:r w:rsidR="0091658B" w:rsidRPr="00731337">
        <w:rPr>
          <w:rFonts w:ascii="Trebuchet MS" w:hAnsi="Trebuchet MS"/>
        </w:rPr>
        <w:t xml:space="preserve">Que tal como fue señalado en el </w:t>
      </w:r>
      <w:r w:rsidR="001B21C1" w:rsidRPr="00731337">
        <w:rPr>
          <w:rFonts w:ascii="Trebuchet MS" w:hAnsi="Trebuchet MS"/>
        </w:rPr>
        <w:t xml:space="preserve">antecedente </w:t>
      </w:r>
      <w:r w:rsidR="007775C0">
        <w:rPr>
          <w:rFonts w:ascii="Trebuchet MS" w:hAnsi="Trebuchet MS"/>
        </w:rPr>
        <w:t>14</w:t>
      </w:r>
      <w:r w:rsidR="00011306">
        <w:rPr>
          <w:rFonts w:ascii="Trebuchet MS" w:hAnsi="Trebuchet MS"/>
        </w:rPr>
        <w:t xml:space="preserve"> </w:t>
      </w:r>
      <w:r w:rsidR="006B28A1" w:rsidRPr="00731337">
        <w:rPr>
          <w:rFonts w:ascii="Trebuchet MS" w:hAnsi="Trebuchet MS"/>
        </w:rPr>
        <w:t xml:space="preserve">de este acuerdo, el </w:t>
      </w:r>
      <w:r w:rsidR="00011306">
        <w:rPr>
          <w:rFonts w:ascii="Trebuchet MS" w:hAnsi="Trebuchet MS"/>
        </w:rPr>
        <w:t>veintitrés de octubre</w:t>
      </w:r>
      <w:r w:rsidR="007C6896" w:rsidRPr="00731337">
        <w:rPr>
          <w:rFonts w:ascii="Trebuchet MS" w:hAnsi="Trebuchet MS"/>
        </w:rPr>
        <w:t xml:space="preserve"> de dos mil veintiuno,</w:t>
      </w:r>
      <w:r w:rsidR="006B28A1" w:rsidRPr="00731337">
        <w:rPr>
          <w:rFonts w:ascii="Trebuchet MS" w:hAnsi="Trebuchet MS"/>
        </w:rPr>
        <w:t xml:space="preserve"> </w:t>
      </w:r>
      <w:r w:rsidR="00E534E4" w:rsidRPr="00731337">
        <w:rPr>
          <w:rFonts w:ascii="Trebuchet MS" w:hAnsi="Trebuchet MS"/>
        </w:rPr>
        <w:t xml:space="preserve">en ejercicio de la atribución establecida en el artículo </w:t>
      </w:r>
      <w:r w:rsidR="00650150" w:rsidRPr="00731337">
        <w:rPr>
          <w:rFonts w:ascii="Trebuchet MS" w:hAnsi="Trebuchet MS"/>
        </w:rPr>
        <w:t>5</w:t>
      </w:r>
      <w:r w:rsidR="00E534E4" w:rsidRPr="00731337">
        <w:rPr>
          <w:rFonts w:ascii="Trebuchet MS" w:hAnsi="Trebuchet MS"/>
        </w:rPr>
        <w:t>, párrafo 1, fracción V</w:t>
      </w:r>
      <w:r w:rsidR="00650150" w:rsidRPr="00731337">
        <w:rPr>
          <w:rFonts w:ascii="Trebuchet MS" w:hAnsi="Trebuchet MS"/>
        </w:rPr>
        <w:t>I</w:t>
      </w:r>
      <w:r w:rsidR="00E534E4" w:rsidRPr="00731337">
        <w:rPr>
          <w:rFonts w:ascii="Trebuchet MS" w:hAnsi="Trebuchet MS"/>
        </w:rPr>
        <w:t xml:space="preserve"> del Reglamento </w:t>
      </w:r>
      <w:r w:rsidR="00F26ECC" w:rsidRPr="00731337">
        <w:rPr>
          <w:rFonts w:ascii="Trebuchet MS" w:hAnsi="Trebuchet MS"/>
        </w:rPr>
        <w:t>de Debates</w:t>
      </w:r>
      <w:r w:rsidR="00E534E4" w:rsidRPr="00731337">
        <w:rPr>
          <w:rFonts w:ascii="Trebuchet MS" w:hAnsi="Trebuchet MS"/>
        </w:rPr>
        <w:t xml:space="preserve"> del Instituto Electoral y de Participación Ciudadana del Estado de Jalisco, </w:t>
      </w:r>
      <w:r w:rsidR="006B28A1" w:rsidRPr="00731337">
        <w:rPr>
          <w:rFonts w:ascii="Trebuchet MS" w:hAnsi="Trebuchet MS"/>
        </w:rPr>
        <w:t xml:space="preserve">fue aprobado </w:t>
      </w:r>
      <w:r w:rsidR="0049281B" w:rsidRPr="00731337">
        <w:rPr>
          <w:rFonts w:ascii="Trebuchet MS" w:hAnsi="Trebuchet MS"/>
        </w:rPr>
        <w:t xml:space="preserve">por la Comisión de </w:t>
      </w:r>
      <w:r w:rsidR="00F26ECC" w:rsidRPr="00731337">
        <w:rPr>
          <w:rFonts w:ascii="Trebuchet MS" w:hAnsi="Trebuchet MS"/>
        </w:rPr>
        <w:t>Debates</w:t>
      </w:r>
      <w:r w:rsidR="0049281B" w:rsidRPr="00731337">
        <w:rPr>
          <w:rFonts w:ascii="Trebuchet MS" w:hAnsi="Trebuchet MS"/>
        </w:rPr>
        <w:t xml:space="preserve">, </w:t>
      </w:r>
      <w:r w:rsidR="006B28A1" w:rsidRPr="00731337">
        <w:rPr>
          <w:rFonts w:ascii="Trebuchet MS" w:hAnsi="Trebuchet MS"/>
        </w:rPr>
        <w:t>en sesión ordinaria</w:t>
      </w:r>
      <w:r w:rsidR="00831EAB" w:rsidRPr="00731337">
        <w:rPr>
          <w:rFonts w:ascii="Trebuchet MS" w:hAnsi="Trebuchet MS"/>
        </w:rPr>
        <w:t xml:space="preserve"> el</w:t>
      </w:r>
      <w:r w:rsidR="006B28A1" w:rsidRPr="00731337">
        <w:rPr>
          <w:rFonts w:ascii="Trebuchet MS" w:hAnsi="Trebuchet MS"/>
          <w:b/>
        </w:rPr>
        <w:t>:</w:t>
      </w:r>
      <w:r w:rsidR="006B28A1" w:rsidRPr="00731337">
        <w:rPr>
          <w:rFonts w:ascii="Trebuchet MS" w:hAnsi="Trebuchet MS"/>
        </w:rPr>
        <w:t xml:space="preserve"> </w:t>
      </w:r>
      <w:r w:rsidR="00011306" w:rsidRPr="00102F7B">
        <w:rPr>
          <w:rFonts w:ascii="Trebuchet MS" w:hAnsi="Trebuchet MS"/>
          <w:i/>
        </w:rPr>
        <w:t>“</w:t>
      </w:r>
      <w:r w:rsidR="00011306" w:rsidRPr="00102F7B">
        <w:rPr>
          <w:rFonts w:ascii="Trebuchet MS" w:hAnsi="Trebuchet MS"/>
          <w:i/>
          <w:lang w:eastAsia="ar-SA"/>
        </w:rPr>
        <w:t>ACUERDO DE LA COMISIÓN DE DEBATES</w:t>
      </w:r>
      <w:r w:rsidR="00011306" w:rsidRPr="00102F7B">
        <w:rPr>
          <w:rFonts w:ascii="Trebuchet MS" w:hAnsi="Trebuchet MS"/>
          <w:bCs/>
          <w:i/>
          <w:lang w:val="es-ES" w:eastAsia="ar-SA"/>
        </w:rPr>
        <w:t xml:space="preserve"> DEL INSTITUTO ELECTORAL Y DE PARTICIPACIÓN CIUDADANA DEL ESTADO DE JALISCO, QUE APRUEBA EL PROYECTO DE </w:t>
      </w:r>
      <w:r w:rsidR="00011306" w:rsidRPr="00102F7B">
        <w:rPr>
          <w:rFonts w:ascii="Trebuchet MS" w:hAnsi="Trebuchet MS"/>
          <w:i/>
          <w:lang w:eastAsia="ar-SA"/>
        </w:rPr>
        <w:t>LINEAMIENTOS PARA LA CELEBRACIÓN DE DEBATES EN PROCESO ELECTORAL EXTRAORDINARIO”.</w:t>
      </w:r>
    </w:p>
    <w:p w:rsidR="00011306" w:rsidRDefault="00011306" w:rsidP="0007176E">
      <w:pPr>
        <w:jc w:val="both"/>
        <w:rPr>
          <w:rFonts w:ascii="Trebuchet MS" w:hAnsi="Trebuchet MS"/>
        </w:rPr>
      </w:pPr>
    </w:p>
    <w:p w:rsidR="0091658B" w:rsidRPr="00731337" w:rsidRDefault="0091658B" w:rsidP="0007176E">
      <w:pPr>
        <w:jc w:val="both"/>
        <w:rPr>
          <w:rFonts w:ascii="Trebuchet MS" w:hAnsi="Trebuchet MS"/>
        </w:rPr>
      </w:pPr>
      <w:r w:rsidRPr="00731337">
        <w:rPr>
          <w:rFonts w:ascii="Trebuchet MS" w:hAnsi="Trebuchet MS"/>
        </w:rPr>
        <w:t>En razón de lo anterior se somete a la consideración de este Consejo General para su análisis, discusión y, en su caso aprobación, la propuesta de conformidad con los resolutivos del</w:t>
      </w:r>
      <w:r w:rsidR="00831EAB" w:rsidRPr="00731337">
        <w:rPr>
          <w:rFonts w:ascii="Trebuchet MS" w:hAnsi="Trebuchet MS"/>
        </w:rPr>
        <w:t xml:space="preserve"> acuerdo</w:t>
      </w:r>
      <w:r w:rsidR="0049281B" w:rsidRPr="00731337">
        <w:rPr>
          <w:rFonts w:ascii="Trebuchet MS" w:hAnsi="Trebuchet MS"/>
        </w:rPr>
        <w:t xml:space="preserve"> emitido por la Comisión de </w:t>
      </w:r>
      <w:r w:rsidR="000E182C" w:rsidRPr="00731337">
        <w:rPr>
          <w:rFonts w:ascii="Trebuchet MS" w:hAnsi="Trebuchet MS"/>
        </w:rPr>
        <w:t>Debates</w:t>
      </w:r>
      <w:r w:rsidRPr="00731337">
        <w:rPr>
          <w:rFonts w:ascii="Trebuchet MS" w:hAnsi="Trebuchet MS"/>
        </w:rPr>
        <w:t>:</w:t>
      </w:r>
    </w:p>
    <w:p w:rsidR="000F2F44" w:rsidRDefault="000F2F44" w:rsidP="000F2F44">
      <w:pPr>
        <w:suppressAutoHyphens/>
        <w:spacing w:line="276" w:lineRule="auto"/>
        <w:jc w:val="both"/>
        <w:rPr>
          <w:rFonts w:ascii="Trebuchet MS" w:hAnsi="Trebuchet MS"/>
          <w:b/>
          <w:lang w:eastAsia="ar-SA"/>
        </w:rPr>
      </w:pPr>
    </w:p>
    <w:p w:rsidR="000F2F44" w:rsidRPr="000F2F44" w:rsidRDefault="000F2F44" w:rsidP="000F2F44">
      <w:pPr>
        <w:suppressAutoHyphens/>
        <w:spacing w:line="276" w:lineRule="auto"/>
        <w:ind w:left="708"/>
        <w:jc w:val="both"/>
        <w:rPr>
          <w:rFonts w:ascii="Trebuchet MS" w:hAnsi="Trebuchet MS" w:cs="Arial"/>
          <w:i/>
          <w:color w:val="222222"/>
          <w:sz w:val="20"/>
          <w:szCs w:val="20"/>
          <w:lang w:val="es-ES" w:eastAsia="es-MX"/>
        </w:rPr>
      </w:pPr>
      <w:r>
        <w:rPr>
          <w:rFonts w:ascii="Trebuchet MS" w:hAnsi="Trebuchet MS"/>
          <w:b/>
          <w:i/>
          <w:sz w:val="20"/>
          <w:szCs w:val="20"/>
          <w:lang w:eastAsia="ar-SA"/>
        </w:rPr>
        <w:t>“</w:t>
      </w:r>
      <w:r w:rsidRPr="000F2F44">
        <w:rPr>
          <w:rFonts w:ascii="Trebuchet MS" w:hAnsi="Trebuchet MS"/>
          <w:b/>
          <w:i/>
          <w:sz w:val="20"/>
          <w:szCs w:val="20"/>
          <w:lang w:eastAsia="ar-SA"/>
        </w:rPr>
        <w:t>PRIMERO.</w:t>
      </w:r>
      <w:r w:rsidRPr="000F2F44">
        <w:rPr>
          <w:rFonts w:ascii="Trebuchet MS" w:hAnsi="Trebuchet MS"/>
          <w:i/>
          <w:sz w:val="20"/>
          <w:szCs w:val="20"/>
          <w:lang w:eastAsia="ar-SA"/>
        </w:rPr>
        <w:t xml:space="preserve"> Se aprueba el proyecto </w:t>
      </w:r>
      <w:r w:rsidRPr="000F2F44">
        <w:rPr>
          <w:rFonts w:ascii="Trebuchet MS" w:hAnsi="Trebuchet MS" w:cs="Arial"/>
          <w:i/>
          <w:color w:val="222222"/>
          <w:sz w:val="20"/>
          <w:szCs w:val="20"/>
          <w:lang w:val="es-ES" w:eastAsia="es-MX"/>
        </w:rPr>
        <w:t xml:space="preserve">de </w:t>
      </w:r>
      <w:r w:rsidRPr="000F2F44">
        <w:rPr>
          <w:rFonts w:ascii="Trebuchet MS" w:hAnsi="Trebuchet MS"/>
          <w:i/>
          <w:sz w:val="20"/>
          <w:szCs w:val="20"/>
          <w:lang w:eastAsia="ar-SA"/>
        </w:rPr>
        <w:t xml:space="preserve">Lineamientos </w:t>
      </w:r>
      <w:r w:rsidRPr="000F2F44">
        <w:rPr>
          <w:rFonts w:ascii="Trebuchet MS" w:hAnsi="Trebuchet MS"/>
          <w:i/>
          <w:sz w:val="20"/>
          <w:szCs w:val="20"/>
          <w:lang w:val="es-ES" w:eastAsia="ar-SA"/>
        </w:rPr>
        <w:t>para la celebración de debates en Proceso Electoral Extraordinario</w:t>
      </w:r>
      <w:r w:rsidRPr="000F2F44">
        <w:rPr>
          <w:rFonts w:ascii="Trebuchet MS" w:hAnsi="Trebuchet MS" w:cs="Arial"/>
          <w:i/>
          <w:sz w:val="20"/>
          <w:szCs w:val="20"/>
          <w:lang w:val="es-ES" w:eastAsia="ar-SA"/>
        </w:rPr>
        <w:t xml:space="preserve">, </w:t>
      </w:r>
      <w:r w:rsidRPr="000F2F44">
        <w:rPr>
          <w:rFonts w:ascii="Trebuchet MS" w:hAnsi="Trebuchet MS" w:cs="Arial"/>
          <w:bCs/>
          <w:i/>
          <w:sz w:val="20"/>
          <w:szCs w:val="20"/>
          <w:lang w:val="es-ES" w:eastAsia="ar-SA"/>
        </w:rPr>
        <w:t>en términos de</w:t>
      </w:r>
      <w:r w:rsidRPr="000F2F44">
        <w:rPr>
          <w:rFonts w:ascii="Trebuchet MS" w:hAnsi="Trebuchet MS" w:cs="Arial"/>
          <w:i/>
          <w:sz w:val="20"/>
          <w:szCs w:val="20"/>
          <w:lang w:val="es-ES" w:eastAsia="ar-SA"/>
        </w:rPr>
        <w:t xml:space="preserve">l documento </w:t>
      </w:r>
      <w:r w:rsidRPr="000F2F44">
        <w:rPr>
          <w:rFonts w:ascii="Trebuchet MS" w:hAnsi="Trebuchet MS" w:cs="Arial"/>
          <w:b/>
          <w:i/>
          <w:color w:val="222222"/>
          <w:sz w:val="20"/>
          <w:szCs w:val="20"/>
          <w:lang w:val="es-ES" w:eastAsia="es-MX"/>
        </w:rPr>
        <w:t>ANEXO</w:t>
      </w:r>
      <w:r w:rsidRPr="000F2F44">
        <w:rPr>
          <w:rFonts w:ascii="Trebuchet MS" w:hAnsi="Trebuchet MS" w:cs="Arial"/>
          <w:i/>
          <w:color w:val="222222"/>
          <w:sz w:val="20"/>
          <w:szCs w:val="20"/>
          <w:lang w:val="es-ES" w:eastAsia="es-MX"/>
        </w:rPr>
        <w:t>.</w:t>
      </w:r>
    </w:p>
    <w:p w:rsidR="000F2F44" w:rsidRPr="000F2F44" w:rsidRDefault="000F2F44" w:rsidP="000F2F44">
      <w:pPr>
        <w:suppressAutoHyphens/>
        <w:spacing w:line="276" w:lineRule="auto"/>
        <w:ind w:left="708"/>
        <w:jc w:val="both"/>
        <w:rPr>
          <w:rFonts w:ascii="Trebuchet MS" w:hAnsi="Trebuchet MS" w:cs="Arial"/>
          <w:i/>
          <w:color w:val="222222"/>
          <w:sz w:val="20"/>
          <w:szCs w:val="20"/>
          <w:lang w:val="es-ES" w:eastAsia="es-MX"/>
        </w:rPr>
      </w:pPr>
    </w:p>
    <w:p w:rsidR="000F2F44" w:rsidRPr="000F2F44" w:rsidRDefault="000F2F44" w:rsidP="000F2F44">
      <w:pPr>
        <w:suppressAutoHyphens/>
        <w:spacing w:line="276" w:lineRule="auto"/>
        <w:ind w:left="708"/>
        <w:jc w:val="both"/>
        <w:rPr>
          <w:rFonts w:ascii="Trebuchet MS" w:hAnsi="Trebuchet MS"/>
          <w:i/>
          <w:sz w:val="20"/>
          <w:szCs w:val="20"/>
          <w:lang w:val="es-ES" w:eastAsia="ar-SA"/>
        </w:rPr>
      </w:pPr>
      <w:r w:rsidRPr="000F2F44">
        <w:rPr>
          <w:rFonts w:ascii="Trebuchet MS" w:hAnsi="Trebuchet MS"/>
          <w:b/>
          <w:i/>
          <w:sz w:val="20"/>
          <w:szCs w:val="20"/>
          <w:lang w:eastAsia="ar-SA"/>
        </w:rPr>
        <w:t>SEGUNDO.</w:t>
      </w:r>
      <w:r w:rsidRPr="000F2F44">
        <w:rPr>
          <w:rFonts w:ascii="Trebuchet MS" w:hAnsi="Trebuchet MS"/>
          <w:i/>
          <w:sz w:val="20"/>
          <w:szCs w:val="20"/>
          <w:lang w:eastAsia="ar-SA"/>
        </w:rPr>
        <w:t xml:space="preserve"> </w:t>
      </w:r>
      <w:r w:rsidRPr="000F2F44">
        <w:rPr>
          <w:rFonts w:ascii="Trebuchet MS" w:hAnsi="Trebuchet MS" w:cs="Traditional Arabic"/>
          <w:i/>
          <w:sz w:val="20"/>
          <w:szCs w:val="20"/>
          <w:lang w:val="es-ES" w:eastAsia="ar-SA"/>
        </w:rPr>
        <w:t xml:space="preserve">Se instruye a la Secretaría Técnica de Comisiones para que turne </w:t>
      </w:r>
      <w:r w:rsidRPr="000F2F44">
        <w:rPr>
          <w:rFonts w:ascii="Trebuchet MS" w:hAnsi="Trebuchet MS"/>
          <w:i/>
          <w:sz w:val="20"/>
          <w:szCs w:val="20"/>
          <w:lang w:val="es-ES" w:eastAsia="ar-SA"/>
        </w:rPr>
        <w:t xml:space="preserve">a la Secretaría Ejecutiva, el proyecto de </w:t>
      </w:r>
      <w:r w:rsidRPr="000F2F44">
        <w:rPr>
          <w:rFonts w:ascii="Trebuchet MS" w:hAnsi="Trebuchet MS"/>
          <w:i/>
          <w:sz w:val="20"/>
          <w:szCs w:val="20"/>
          <w:lang w:eastAsia="ar-SA"/>
        </w:rPr>
        <w:t xml:space="preserve">Lineamientos </w:t>
      </w:r>
      <w:r w:rsidRPr="000F2F44">
        <w:rPr>
          <w:rFonts w:ascii="Trebuchet MS" w:hAnsi="Trebuchet MS"/>
          <w:i/>
          <w:sz w:val="20"/>
          <w:szCs w:val="20"/>
          <w:lang w:val="es-ES" w:eastAsia="ar-SA"/>
        </w:rPr>
        <w:t>para la celebración de debates en Proceso Electoral Extraordinario, a efecto de que en su oportunidad se someta a consideración del Consejo General de este organismo electoral.</w:t>
      </w:r>
      <w:r>
        <w:rPr>
          <w:rFonts w:ascii="Trebuchet MS" w:hAnsi="Trebuchet MS"/>
          <w:i/>
          <w:sz w:val="20"/>
          <w:szCs w:val="20"/>
          <w:lang w:val="es-ES" w:eastAsia="ar-SA"/>
        </w:rPr>
        <w:t>”</w:t>
      </w:r>
    </w:p>
    <w:p w:rsidR="00636411" w:rsidRPr="00731337" w:rsidRDefault="00636411" w:rsidP="0007176E">
      <w:pPr>
        <w:jc w:val="both"/>
        <w:rPr>
          <w:rFonts w:ascii="Trebuchet MS" w:hAnsi="Trebuchet MS"/>
        </w:rPr>
      </w:pPr>
    </w:p>
    <w:p w:rsidR="0091658B" w:rsidRPr="00731337" w:rsidRDefault="0091658B" w:rsidP="0007176E">
      <w:pPr>
        <w:pStyle w:val="Sinespaciado"/>
        <w:jc w:val="both"/>
        <w:rPr>
          <w:rFonts w:ascii="Trebuchet MS" w:hAnsi="Trebuchet MS"/>
          <w:sz w:val="24"/>
          <w:szCs w:val="24"/>
        </w:rPr>
      </w:pPr>
      <w:r w:rsidRPr="00731337">
        <w:rPr>
          <w:rFonts w:ascii="Trebuchet MS" w:hAnsi="Trebuchet MS"/>
          <w:sz w:val="24"/>
          <w:szCs w:val="24"/>
        </w:rPr>
        <w:t xml:space="preserve">Por lo anteriormente fundado y motivado, y con base en las consideraciones precedentes, se proponen en términos del </w:t>
      </w:r>
      <w:r w:rsidR="000E5AF9" w:rsidRPr="00731337">
        <w:rPr>
          <w:rFonts w:ascii="Trebuchet MS" w:hAnsi="Trebuchet MS"/>
          <w:sz w:val="24"/>
          <w:szCs w:val="24"/>
        </w:rPr>
        <w:t xml:space="preserve">acuerdo, </w:t>
      </w:r>
      <w:r w:rsidRPr="00731337">
        <w:rPr>
          <w:rFonts w:ascii="Trebuchet MS" w:hAnsi="Trebuchet MS"/>
          <w:sz w:val="24"/>
          <w:szCs w:val="24"/>
        </w:rPr>
        <w:t>los siguientes puntos de</w:t>
      </w:r>
    </w:p>
    <w:p w:rsidR="00783800" w:rsidRPr="00731337" w:rsidRDefault="00783800" w:rsidP="0007176E">
      <w:pPr>
        <w:pStyle w:val="Sinespaciado"/>
        <w:jc w:val="both"/>
        <w:rPr>
          <w:rFonts w:ascii="Trebuchet MS" w:hAnsi="Trebuchet MS"/>
          <w:b/>
          <w:sz w:val="16"/>
          <w:szCs w:val="16"/>
        </w:rPr>
      </w:pPr>
    </w:p>
    <w:p w:rsidR="0091658B" w:rsidRPr="00731337" w:rsidRDefault="0091658B" w:rsidP="0007176E">
      <w:pPr>
        <w:pStyle w:val="Sinespaciado"/>
        <w:jc w:val="center"/>
        <w:rPr>
          <w:rFonts w:ascii="Trebuchet MS" w:hAnsi="Trebuchet MS"/>
          <w:b/>
          <w:sz w:val="24"/>
          <w:szCs w:val="24"/>
        </w:rPr>
      </w:pPr>
      <w:r w:rsidRPr="00731337">
        <w:rPr>
          <w:rFonts w:ascii="Trebuchet MS" w:hAnsi="Trebuchet MS"/>
          <w:b/>
          <w:sz w:val="24"/>
          <w:szCs w:val="24"/>
        </w:rPr>
        <w:lastRenderedPageBreak/>
        <w:t>A C U E R D O</w:t>
      </w:r>
    </w:p>
    <w:p w:rsidR="00783800" w:rsidRPr="00731337" w:rsidRDefault="00783800" w:rsidP="0007176E">
      <w:pPr>
        <w:pStyle w:val="Sinespaciado"/>
        <w:jc w:val="center"/>
        <w:rPr>
          <w:rFonts w:ascii="Trebuchet MS" w:hAnsi="Trebuchet MS"/>
          <w:b/>
          <w:sz w:val="16"/>
          <w:szCs w:val="16"/>
        </w:rPr>
      </w:pPr>
    </w:p>
    <w:p w:rsidR="0089409F" w:rsidRPr="00731337" w:rsidRDefault="00AE46E9" w:rsidP="0089409F">
      <w:pPr>
        <w:jc w:val="both"/>
        <w:rPr>
          <w:rFonts w:ascii="Trebuchet MS" w:eastAsia="Arial" w:hAnsi="Trebuchet MS" w:cs="Arial"/>
        </w:rPr>
      </w:pPr>
      <w:r w:rsidRPr="00731337">
        <w:rPr>
          <w:rFonts w:ascii="Trebuchet MS" w:eastAsia="Arial" w:hAnsi="Trebuchet MS" w:cs="Arial"/>
          <w:b/>
        </w:rPr>
        <w:t xml:space="preserve">PRIMERO. </w:t>
      </w:r>
      <w:r w:rsidRPr="00731337">
        <w:rPr>
          <w:rFonts w:ascii="Trebuchet MS" w:eastAsia="Arial" w:hAnsi="Trebuchet MS" w:cs="Arial"/>
        </w:rPr>
        <w:t>Se aprueba</w:t>
      </w:r>
      <w:r w:rsidR="00F1507C" w:rsidRPr="00731337">
        <w:rPr>
          <w:rFonts w:ascii="Trebuchet MS" w:eastAsia="Arial" w:hAnsi="Trebuchet MS" w:cs="Arial"/>
        </w:rPr>
        <w:t xml:space="preserve">n </w:t>
      </w:r>
      <w:r w:rsidR="00F1507C" w:rsidRPr="007775C0">
        <w:rPr>
          <w:rFonts w:ascii="Trebuchet MS" w:eastAsia="Arial" w:hAnsi="Trebuchet MS" w:cs="Arial"/>
        </w:rPr>
        <w:t xml:space="preserve">los </w:t>
      </w:r>
      <w:r w:rsidR="007775C0" w:rsidRPr="007775C0">
        <w:rPr>
          <w:rFonts w:ascii="Trebuchet MS" w:hAnsi="Trebuchet MS"/>
        </w:rPr>
        <w:t xml:space="preserve">Lineamientos </w:t>
      </w:r>
      <w:r w:rsidR="007775C0" w:rsidRPr="007775C0">
        <w:rPr>
          <w:rFonts w:ascii="Trebuchet MS" w:hAnsi="Trebuchet MS"/>
          <w:lang w:val="es-ES"/>
        </w:rPr>
        <w:t>para la celebración de debates en Proceso Electoral Extraordinario</w:t>
      </w:r>
      <w:r w:rsidRPr="007775C0">
        <w:rPr>
          <w:rFonts w:ascii="Trebuchet MS" w:eastAsia="Arial" w:hAnsi="Trebuchet MS" w:cs="Arial"/>
        </w:rPr>
        <w:t>,</w:t>
      </w:r>
      <w:r w:rsidRPr="00731337">
        <w:rPr>
          <w:rFonts w:ascii="Trebuchet MS" w:eastAsia="Arial" w:hAnsi="Trebuchet MS" w:cs="Arial"/>
        </w:rPr>
        <w:t xml:space="preserve"> en los términos propuestos por la Comisión de </w:t>
      </w:r>
      <w:r w:rsidR="0089409F" w:rsidRPr="00731337">
        <w:rPr>
          <w:rFonts w:ascii="Trebuchet MS" w:eastAsia="Arial" w:hAnsi="Trebuchet MS" w:cs="Arial"/>
        </w:rPr>
        <w:t>Debates</w:t>
      </w:r>
      <w:r w:rsidR="007775C0">
        <w:rPr>
          <w:rFonts w:ascii="Trebuchet MS" w:eastAsia="Arial" w:hAnsi="Trebuchet MS" w:cs="Arial"/>
        </w:rPr>
        <w:t xml:space="preserve">, en términos del considerando VIII </w:t>
      </w:r>
      <w:r w:rsidR="00323DB2" w:rsidRPr="00731337">
        <w:rPr>
          <w:rFonts w:ascii="Trebuchet MS" w:eastAsia="Arial" w:hAnsi="Trebuchet MS" w:cs="Arial"/>
        </w:rPr>
        <w:t xml:space="preserve">y </w:t>
      </w:r>
      <w:r w:rsidR="007775C0">
        <w:rPr>
          <w:rFonts w:ascii="Trebuchet MS" w:eastAsia="Arial" w:hAnsi="Trebuchet MS" w:cs="Arial"/>
        </w:rPr>
        <w:t>conforme</w:t>
      </w:r>
      <w:r w:rsidR="00323DB2" w:rsidRPr="00731337">
        <w:rPr>
          <w:rFonts w:ascii="Trebuchet MS" w:eastAsia="Arial" w:hAnsi="Trebuchet MS" w:cs="Arial"/>
        </w:rPr>
        <w:t xml:space="preserve"> al anexo que </w:t>
      </w:r>
      <w:r w:rsidR="007775C0">
        <w:rPr>
          <w:rFonts w:ascii="Trebuchet MS" w:eastAsia="Arial" w:hAnsi="Trebuchet MS" w:cs="Arial"/>
        </w:rPr>
        <w:t>se acompaña al presente acuerdo el cual forma parte integral del mismo</w:t>
      </w:r>
      <w:r w:rsidR="00323DB2" w:rsidRPr="00731337">
        <w:rPr>
          <w:rFonts w:ascii="Trebuchet MS" w:eastAsia="Arial" w:hAnsi="Trebuchet MS" w:cs="Arial"/>
        </w:rPr>
        <w:t>.</w:t>
      </w:r>
    </w:p>
    <w:p w:rsidR="0089409F" w:rsidRPr="00731337" w:rsidRDefault="0089409F" w:rsidP="0089409F">
      <w:pPr>
        <w:jc w:val="both"/>
        <w:rPr>
          <w:rFonts w:ascii="Trebuchet MS" w:eastAsia="Arial" w:hAnsi="Trebuchet MS" w:cs="Arial"/>
        </w:rPr>
      </w:pPr>
    </w:p>
    <w:p w:rsidR="0089409F" w:rsidRPr="00731337" w:rsidRDefault="00AE46E9" w:rsidP="0089409F">
      <w:pPr>
        <w:jc w:val="both"/>
        <w:rPr>
          <w:rFonts w:ascii="Trebuchet MS" w:hAnsi="Trebuchet MS"/>
        </w:rPr>
      </w:pPr>
      <w:r w:rsidRPr="00731337">
        <w:rPr>
          <w:rFonts w:ascii="Trebuchet MS" w:eastAsia="Arial" w:hAnsi="Trebuchet MS" w:cs="Arial"/>
          <w:b/>
        </w:rPr>
        <w:t xml:space="preserve">SEGUNDO. </w:t>
      </w:r>
      <w:r w:rsidR="0046724E" w:rsidRPr="00731337">
        <w:rPr>
          <w:rFonts w:ascii="Trebuchet MS" w:hAnsi="Trebuchet MS"/>
        </w:rPr>
        <w:t xml:space="preserve">Hágase del conocimiento </w:t>
      </w:r>
      <w:r w:rsidR="00323DB2" w:rsidRPr="00731337">
        <w:rPr>
          <w:rFonts w:ascii="Trebuchet MS" w:hAnsi="Trebuchet MS"/>
        </w:rPr>
        <w:t>del</w:t>
      </w:r>
      <w:r w:rsidR="0046724E" w:rsidRPr="00731337">
        <w:rPr>
          <w:rFonts w:ascii="Trebuchet MS" w:hAnsi="Trebuchet MS"/>
        </w:rPr>
        <w:t xml:space="preserve"> Instituto Nacional Electoral,</w:t>
      </w:r>
      <w:r w:rsidR="00323DB2" w:rsidRPr="00731337">
        <w:rPr>
          <w:rFonts w:ascii="Trebuchet MS" w:hAnsi="Trebuchet MS"/>
        </w:rPr>
        <w:t xml:space="preserve"> el presente acuerdo</w:t>
      </w:r>
      <w:r w:rsidR="0046724E" w:rsidRPr="00731337">
        <w:rPr>
          <w:rFonts w:ascii="Trebuchet MS" w:hAnsi="Trebuchet MS"/>
        </w:rPr>
        <w:t xml:space="preserve"> a través </w:t>
      </w:r>
      <w:r w:rsidR="0046724E" w:rsidRPr="00731337">
        <w:rPr>
          <w:rFonts w:ascii="Trebuchet MS" w:eastAsia="Trebuchet MS" w:hAnsi="Trebuchet MS" w:cs="Trebuchet MS"/>
        </w:rPr>
        <w:t xml:space="preserve">del </w:t>
      </w:r>
      <w:r w:rsidR="00922759" w:rsidRPr="00731337">
        <w:rPr>
          <w:rFonts w:ascii="Trebuchet MS" w:eastAsia="Trebuchet MS" w:hAnsi="Trebuchet MS" w:cs="Trebuchet MS"/>
        </w:rPr>
        <w:t>Sistema de Vinculación con los Organismos Públicos Locales Electorales</w:t>
      </w:r>
      <w:r w:rsidR="00922759" w:rsidRPr="00731337">
        <w:rPr>
          <w:rFonts w:ascii="Trebuchet MS" w:hAnsi="Trebuchet MS"/>
        </w:rPr>
        <w:t>, para los efectos correspondientes.</w:t>
      </w:r>
    </w:p>
    <w:p w:rsidR="0089409F" w:rsidRPr="00731337" w:rsidRDefault="0089409F" w:rsidP="0089409F">
      <w:pPr>
        <w:jc w:val="both"/>
        <w:rPr>
          <w:rFonts w:ascii="Trebuchet MS" w:hAnsi="Trebuchet MS"/>
        </w:rPr>
      </w:pPr>
    </w:p>
    <w:p w:rsidR="0046724E" w:rsidRPr="00731337" w:rsidRDefault="00A6171B" w:rsidP="0089409F">
      <w:pPr>
        <w:jc w:val="both"/>
        <w:rPr>
          <w:rFonts w:ascii="Trebuchet MS" w:hAnsi="Trebuchet MS"/>
        </w:rPr>
      </w:pPr>
      <w:r w:rsidRPr="00731337">
        <w:rPr>
          <w:rFonts w:ascii="Trebuchet MS" w:hAnsi="Trebuchet MS"/>
          <w:b/>
        </w:rPr>
        <w:t>TERCERO</w:t>
      </w:r>
      <w:r w:rsidR="00DC778B" w:rsidRPr="00731337">
        <w:rPr>
          <w:rFonts w:ascii="Trebuchet MS" w:hAnsi="Trebuchet MS"/>
          <w:b/>
          <w:bCs/>
        </w:rPr>
        <w:t>.</w:t>
      </w:r>
      <w:r w:rsidR="0046724E" w:rsidRPr="00731337">
        <w:rPr>
          <w:rFonts w:ascii="Trebuchet MS" w:hAnsi="Trebuchet MS"/>
          <w:bCs/>
        </w:rPr>
        <w:t xml:space="preserve"> </w:t>
      </w:r>
      <w:r w:rsidR="0046724E" w:rsidRPr="00731337">
        <w:rPr>
          <w:rFonts w:ascii="Trebuchet MS" w:hAnsi="Trebuchet MS"/>
        </w:rPr>
        <w:t xml:space="preserve">Notifíquese el contenido de este acuerdo a los partidos políticos </w:t>
      </w:r>
      <w:r w:rsidR="00053E9D" w:rsidRPr="00731337">
        <w:rPr>
          <w:rFonts w:ascii="Trebuchet MS" w:hAnsi="Trebuchet MS"/>
        </w:rPr>
        <w:t xml:space="preserve">registrados y </w:t>
      </w:r>
      <w:r w:rsidR="0046724E" w:rsidRPr="00731337">
        <w:rPr>
          <w:rFonts w:ascii="Trebuchet MS" w:hAnsi="Trebuchet MS"/>
        </w:rPr>
        <w:t>acreditados, mediante el correo electrónico registrado a</w:t>
      </w:r>
      <w:r w:rsidR="007E362B" w:rsidRPr="00731337">
        <w:rPr>
          <w:rFonts w:ascii="Trebuchet MS" w:hAnsi="Trebuchet MS"/>
        </w:rPr>
        <w:t>nte este Instituto</w:t>
      </w:r>
      <w:r w:rsidR="0046724E" w:rsidRPr="00731337">
        <w:rPr>
          <w:rFonts w:ascii="Trebuchet MS" w:hAnsi="Trebuchet MS"/>
        </w:rPr>
        <w:t xml:space="preserve"> y publíquese en el Periódico Oficial “El Estado de Jalisco”, así como en la página oficial de internet de este Instituto.</w:t>
      </w:r>
    </w:p>
    <w:p w:rsidR="00005805" w:rsidRDefault="00005805" w:rsidP="0007176E">
      <w:pPr>
        <w:autoSpaceDE w:val="0"/>
        <w:jc w:val="both"/>
        <w:rPr>
          <w:rFonts w:ascii="Trebuchet MS" w:hAnsi="Trebuchet MS"/>
        </w:rPr>
      </w:pPr>
    </w:p>
    <w:p w:rsidR="00412D6E" w:rsidRPr="008146AD" w:rsidRDefault="00412D6E" w:rsidP="00412D6E">
      <w:pPr>
        <w:pStyle w:val="Cuadrculamedia21"/>
        <w:jc w:val="center"/>
        <w:rPr>
          <w:rFonts w:ascii="Trebuchet MS" w:hAnsi="Trebuchet MS"/>
          <w:kern w:val="18"/>
        </w:rPr>
      </w:pPr>
      <w:r w:rsidRPr="008146AD">
        <w:rPr>
          <w:rFonts w:ascii="Trebuchet MS" w:hAnsi="Trebuchet MS"/>
          <w:kern w:val="18"/>
        </w:rPr>
        <w:t xml:space="preserve">Guadalajara, Jalisco; a </w:t>
      </w:r>
      <w:r w:rsidR="005D0E1A">
        <w:rPr>
          <w:rFonts w:ascii="Trebuchet MS" w:hAnsi="Trebuchet MS"/>
          <w:kern w:val="18"/>
        </w:rPr>
        <w:t>26</w:t>
      </w:r>
      <w:r w:rsidRPr="008146AD">
        <w:rPr>
          <w:rFonts w:ascii="Trebuchet MS" w:hAnsi="Trebuchet MS"/>
          <w:kern w:val="18"/>
        </w:rPr>
        <w:t xml:space="preserve"> de octubre de 2021.</w:t>
      </w:r>
    </w:p>
    <w:p w:rsidR="007775C0" w:rsidRDefault="007775C0" w:rsidP="00412D6E">
      <w:pPr>
        <w:pStyle w:val="Cuadrculamedia21"/>
        <w:jc w:val="center"/>
        <w:rPr>
          <w:rFonts w:ascii="Trebuchet MS" w:hAnsi="Trebuchet MS"/>
          <w:kern w:val="18"/>
        </w:rPr>
      </w:pPr>
    </w:p>
    <w:p w:rsidR="007775C0" w:rsidRDefault="007775C0" w:rsidP="00412D6E">
      <w:pPr>
        <w:pStyle w:val="Cuadrculamedia21"/>
        <w:jc w:val="center"/>
        <w:rPr>
          <w:rFonts w:ascii="Trebuchet MS" w:hAnsi="Trebuchet MS"/>
          <w:kern w:val="18"/>
        </w:rPr>
      </w:pPr>
    </w:p>
    <w:p w:rsidR="00412D6E" w:rsidRPr="008146AD" w:rsidRDefault="00412D6E" w:rsidP="00412D6E">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412D6E" w:rsidRPr="008146AD" w:rsidTr="00C3769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12D6E" w:rsidRPr="008146AD" w:rsidTr="00C37695">
              <w:tc>
                <w:tcPr>
                  <w:tcW w:w="5070" w:type="dxa"/>
                  <w:shd w:val="clear" w:color="auto" w:fill="auto"/>
                </w:tcPr>
                <w:p w:rsidR="00412D6E" w:rsidRPr="008146AD" w:rsidRDefault="00412D6E" w:rsidP="00C37695">
                  <w:pPr>
                    <w:pStyle w:val="Sinespaciado"/>
                    <w:jc w:val="center"/>
                    <w:rPr>
                      <w:rFonts w:ascii="Trebuchet MS" w:hAnsi="Trebuchet MS"/>
                      <w:kern w:val="18"/>
                      <w:sz w:val="24"/>
                      <w:szCs w:val="24"/>
                    </w:rPr>
                  </w:pPr>
                </w:p>
                <w:p w:rsidR="00412D6E" w:rsidRPr="008146AD" w:rsidRDefault="00412D6E" w:rsidP="00C37695">
                  <w:pPr>
                    <w:pStyle w:val="Sinespaciado"/>
                    <w:jc w:val="center"/>
                    <w:rPr>
                      <w:rFonts w:ascii="Trebuchet MS" w:hAnsi="Trebuchet MS"/>
                      <w:kern w:val="18"/>
                      <w:sz w:val="24"/>
                      <w:szCs w:val="24"/>
                    </w:rPr>
                  </w:pPr>
                  <w:r w:rsidRPr="008146AD">
                    <w:rPr>
                      <w:rFonts w:ascii="Trebuchet MS" w:hAnsi="Trebuchet MS"/>
                      <w:kern w:val="18"/>
                      <w:sz w:val="24"/>
                      <w:szCs w:val="24"/>
                    </w:rPr>
                    <w:t>Brenda Judith Serafín Morfín</w:t>
                  </w:r>
                </w:p>
                <w:p w:rsidR="00412D6E" w:rsidRPr="008146AD" w:rsidRDefault="00412D6E" w:rsidP="00C37695">
                  <w:pPr>
                    <w:pStyle w:val="Sinespaciado"/>
                    <w:jc w:val="center"/>
                    <w:rPr>
                      <w:rFonts w:ascii="Trebuchet MS" w:hAnsi="Trebuchet MS"/>
                      <w:kern w:val="18"/>
                      <w:sz w:val="24"/>
                      <w:szCs w:val="24"/>
                    </w:rPr>
                  </w:pPr>
                  <w:r w:rsidRPr="008146AD">
                    <w:rPr>
                      <w:rFonts w:ascii="Trebuchet MS" w:hAnsi="Trebuchet MS"/>
                      <w:kern w:val="18"/>
                      <w:sz w:val="24"/>
                      <w:szCs w:val="24"/>
                    </w:rPr>
                    <w:t>Consejera presidenta</w:t>
                  </w:r>
                  <w:r w:rsidR="00746BEE">
                    <w:rPr>
                      <w:rFonts w:ascii="Trebuchet MS" w:hAnsi="Trebuchet MS"/>
                      <w:kern w:val="18"/>
                      <w:sz w:val="24"/>
                      <w:szCs w:val="24"/>
                    </w:rPr>
                    <w:t xml:space="preserve"> provisional</w:t>
                  </w:r>
                </w:p>
              </w:tc>
              <w:tc>
                <w:tcPr>
                  <w:tcW w:w="5137" w:type="dxa"/>
                  <w:shd w:val="clear" w:color="auto" w:fill="auto"/>
                </w:tcPr>
                <w:p w:rsidR="00412D6E" w:rsidRPr="008146AD" w:rsidRDefault="00412D6E" w:rsidP="00C37695">
                  <w:pPr>
                    <w:pStyle w:val="Sinespaciado"/>
                    <w:jc w:val="center"/>
                    <w:rPr>
                      <w:rFonts w:ascii="Trebuchet MS" w:hAnsi="Trebuchet MS"/>
                      <w:kern w:val="18"/>
                      <w:sz w:val="24"/>
                      <w:szCs w:val="24"/>
                    </w:rPr>
                  </w:pPr>
                </w:p>
                <w:p w:rsidR="00412D6E" w:rsidRPr="008146AD" w:rsidRDefault="00412D6E" w:rsidP="00C37695">
                  <w:pPr>
                    <w:pStyle w:val="Sinespaciado"/>
                    <w:jc w:val="center"/>
                    <w:rPr>
                      <w:rFonts w:ascii="Trebuchet MS" w:hAnsi="Trebuchet MS"/>
                      <w:kern w:val="18"/>
                      <w:sz w:val="24"/>
                      <w:szCs w:val="24"/>
                    </w:rPr>
                  </w:pPr>
                  <w:r w:rsidRPr="008146AD">
                    <w:rPr>
                      <w:rFonts w:ascii="Trebuchet MS" w:hAnsi="Trebuchet MS"/>
                      <w:kern w:val="18"/>
                      <w:sz w:val="24"/>
                      <w:szCs w:val="24"/>
                    </w:rPr>
                    <w:t>Manuel Alejandro Murillo Gutiérrez</w:t>
                  </w:r>
                </w:p>
                <w:p w:rsidR="00412D6E" w:rsidRPr="008146AD" w:rsidRDefault="00412D6E" w:rsidP="00C37695">
                  <w:pPr>
                    <w:pStyle w:val="Sinespaciado"/>
                    <w:jc w:val="center"/>
                    <w:rPr>
                      <w:rFonts w:ascii="Trebuchet MS" w:hAnsi="Trebuchet MS"/>
                      <w:kern w:val="18"/>
                      <w:sz w:val="24"/>
                      <w:szCs w:val="24"/>
                    </w:rPr>
                  </w:pPr>
                  <w:r w:rsidRPr="008146AD">
                    <w:rPr>
                      <w:rFonts w:ascii="Trebuchet MS" w:hAnsi="Trebuchet MS"/>
                      <w:kern w:val="18"/>
                      <w:sz w:val="24"/>
                      <w:szCs w:val="24"/>
                    </w:rPr>
                    <w:t>Secretario ejecutivo</w:t>
                  </w:r>
                </w:p>
              </w:tc>
            </w:tr>
          </w:tbl>
          <w:p w:rsidR="00412D6E" w:rsidRPr="008146AD" w:rsidRDefault="00412D6E" w:rsidP="00C37695">
            <w:pPr>
              <w:pStyle w:val="Sinespaciado"/>
              <w:jc w:val="center"/>
              <w:rPr>
                <w:rFonts w:ascii="Trebuchet MS" w:hAnsi="Trebuchet MS"/>
                <w:kern w:val="18"/>
                <w:sz w:val="24"/>
                <w:szCs w:val="24"/>
              </w:rPr>
            </w:pPr>
          </w:p>
        </w:tc>
        <w:tc>
          <w:tcPr>
            <w:tcW w:w="222" w:type="dxa"/>
            <w:shd w:val="clear" w:color="auto" w:fill="auto"/>
          </w:tcPr>
          <w:p w:rsidR="00412D6E" w:rsidRPr="008146AD" w:rsidRDefault="00412D6E" w:rsidP="00C37695">
            <w:pPr>
              <w:pStyle w:val="Sinespaciado"/>
              <w:jc w:val="center"/>
              <w:rPr>
                <w:rFonts w:ascii="Trebuchet MS" w:hAnsi="Trebuchet MS"/>
                <w:kern w:val="18"/>
                <w:sz w:val="24"/>
                <w:szCs w:val="24"/>
              </w:rPr>
            </w:pPr>
          </w:p>
        </w:tc>
      </w:tr>
    </w:tbl>
    <w:p w:rsidR="007775C0" w:rsidRDefault="007775C0" w:rsidP="00412D6E">
      <w:pPr>
        <w:shd w:val="clear" w:color="auto" w:fill="FFFFFF"/>
        <w:jc w:val="center"/>
        <w:rPr>
          <w:rFonts w:ascii="Trebuchet MS" w:hAnsi="Trebuchet MS" w:cs="Arial"/>
          <w:b/>
        </w:rPr>
      </w:pPr>
    </w:p>
    <w:p w:rsidR="00412D6E" w:rsidRPr="008146AD" w:rsidRDefault="00412D6E" w:rsidP="00412D6E">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412D6E" w:rsidRPr="00412D6E" w:rsidTr="00C3769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2D6E" w:rsidRPr="00412D6E" w:rsidRDefault="00412D6E" w:rsidP="00C37695">
            <w:pPr>
              <w:jc w:val="center"/>
              <w:rPr>
                <w:rFonts w:ascii="Trebuchet MS" w:hAnsi="Trebuchet MS"/>
                <w:sz w:val="14"/>
                <w:szCs w:val="14"/>
              </w:rPr>
            </w:pPr>
          </w:p>
          <w:p w:rsidR="00412D6E" w:rsidRPr="00412D6E" w:rsidRDefault="00412D6E" w:rsidP="00C37695">
            <w:pPr>
              <w:jc w:val="center"/>
              <w:rPr>
                <w:rFonts w:ascii="Trebuchet MS" w:hAnsi="Trebuchet MS"/>
                <w:sz w:val="14"/>
                <w:szCs w:val="14"/>
              </w:rPr>
            </w:pPr>
            <w:r w:rsidRPr="00412D6E">
              <w:rPr>
                <w:rFonts w:ascii="Trebuchet MS" w:hAnsi="Trebuchet MS"/>
                <w:sz w:val="14"/>
                <w:szCs w:val="14"/>
              </w:rPr>
              <w:t>CMT</w:t>
            </w:r>
          </w:p>
          <w:p w:rsidR="00412D6E" w:rsidRPr="00412D6E" w:rsidRDefault="00412D6E" w:rsidP="00C37695">
            <w:pPr>
              <w:jc w:val="center"/>
              <w:rPr>
                <w:rFonts w:ascii="Trebuchet MS" w:hAnsi="Trebuchet MS"/>
                <w:sz w:val="14"/>
                <w:szCs w:val="14"/>
              </w:rPr>
            </w:pPr>
            <w:r w:rsidRPr="00412D6E">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D6E" w:rsidRPr="00412D6E" w:rsidRDefault="00412D6E" w:rsidP="00C37695">
            <w:pPr>
              <w:jc w:val="center"/>
              <w:rPr>
                <w:rFonts w:ascii="Trebuchet MS" w:hAnsi="Trebuchet MS"/>
                <w:sz w:val="14"/>
                <w:szCs w:val="14"/>
              </w:rPr>
            </w:pPr>
          </w:p>
          <w:p w:rsidR="00412D6E" w:rsidRPr="00412D6E" w:rsidRDefault="00412D6E" w:rsidP="00C37695">
            <w:pPr>
              <w:jc w:val="center"/>
              <w:rPr>
                <w:rFonts w:ascii="Trebuchet MS" w:hAnsi="Trebuchet MS"/>
                <w:sz w:val="14"/>
                <w:szCs w:val="14"/>
              </w:rPr>
            </w:pPr>
            <w:r w:rsidRPr="00412D6E">
              <w:rPr>
                <w:rFonts w:ascii="Trebuchet MS" w:hAnsi="Trebuchet MS"/>
                <w:sz w:val="14"/>
                <w:szCs w:val="14"/>
              </w:rPr>
              <w:t>TETC</w:t>
            </w:r>
          </w:p>
          <w:p w:rsidR="00412D6E" w:rsidRPr="00412D6E" w:rsidRDefault="00412D6E" w:rsidP="00C37695">
            <w:pPr>
              <w:jc w:val="center"/>
              <w:rPr>
                <w:rFonts w:ascii="Trebuchet MS" w:hAnsi="Trebuchet MS"/>
                <w:sz w:val="14"/>
                <w:szCs w:val="14"/>
              </w:rPr>
            </w:pPr>
            <w:r w:rsidRPr="00412D6E">
              <w:rPr>
                <w:rFonts w:ascii="Trebuchet MS" w:hAnsi="Trebuchet MS"/>
                <w:sz w:val="14"/>
                <w:szCs w:val="14"/>
              </w:rPr>
              <w:t>Elaboró</w:t>
            </w:r>
          </w:p>
        </w:tc>
      </w:tr>
    </w:tbl>
    <w:p w:rsidR="00412D6E" w:rsidRDefault="00412D6E" w:rsidP="00412D6E">
      <w:pPr>
        <w:jc w:val="both"/>
      </w:pPr>
    </w:p>
    <w:p w:rsidR="00693596" w:rsidRPr="00D7616C" w:rsidRDefault="00693596" w:rsidP="00693596">
      <w:pPr>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w:t>
      </w:r>
      <w:r>
        <w:rPr>
          <w:rFonts w:ascii="Trebuchet MS" w:hAnsi="Trebuchet MS"/>
          <w:sz w:val="16"/>
          <w:szCs w:val="16"/>
        </w:rPr>
        <w:t>veintiséis de octubre</w:t>
      </w:r>
      <w:r w:rsidRPr="00D7616C">
        <w:rPr>
          <w:rFonts w:ascii="Trebuchet MS" w:hAnsi="Trebuchet MS"/>
          <w:sz w:val="16"/>
          <w:szCs w:val="16"/>
        </w:rPr>
        <w:t xml:space="preserve"> de dos mil veint</w:t>
      </w:r>
      <w:r>
        <w:rPr>
          <w:rFonts w:ascii="Trebuchet MS" w:hAnsi="Trebuchet MS"/>
          <w:sz w:val="16"/>
          <w:szCs w:val="16"/>
        </w:rPr>
        <w:t>iuno,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Zoad Jeanine García González, Miguel Godínez Terríquez</w:t>
      </w:r>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a provisional Brenda Judith Serafín Morfín</w:t>
      </w:r>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693596" w:rsidRPr="00D7616C" w:rsidRDefault="00693596" w:rsidP="00693596">
      <w:pPr>
        <w:jc w:val="both"/>
        <w:rPr>
          <w:rFonts w:ascii="Trebuchet MS" w:hAnsi="Trebuchet MS"/>
          <w:sz w:val="16"/>
          <w:szCs w:val="16"/>
        </w:rPr>
      </w:pPr>
    </w:p>
    <w:p w:rsidR="00693596" w:rsidRDefault="00693596" w:rsidP="00693596">
      <w:pPr>
        <w:jc w:val="both"/>
        <w:rPr>
          <w:rFonts w:ascii="Trebuchet MS" w:hAnsi="Trebuchet MS"/>
          <w:sz w:val="16"/>
          <w:szCs w:val="16"/>
        </w:rPr>
      </w:pPr>
    </w:p>
    <w:p w:rsidR="00693596" w:rsidRDefault="00693596" w:rsidP="00693596">
      <w:pPr>
        <w:jc w:val="both"/>
        <w:rPr>
          <w:rFonts w:ascii="Trebuchet MS" w:hAnsi="Trebuchet MS"/>
          <w:sz w:val="16"/>
          <w:szCs w:val="16"/>
        </w:rPr>
      </w:pPr>
    </w:p>
    <w:p w:rsidR="00693596" w:rsidRPr="00D7616C" w:rsidRDefault="00693596" w:rsidP="00693596">
      <w:pPr>
        <w:jc w:val="both"/>
        <w:rPr>
          <w:rFonts w:ascii="Trebuchet MS" w:hAnsi="Trebuchet MS"/>
          <w:sz w:val="16"/>
          <w:szCs w:val="16"/>
        </w:rPr>
      </w:pPr>
    </w:p>
    <w:p w:rsidR="00693596" w:rsidRPr="0068640C" w:rsidRDefault="00693596" w:rsidP="00693596">
      <w:pPr>
        <w:pStyle w:val="Textoindependiente"/>
        <w:jc w:val="center"/>
        <w:rPr>
          <w:rFonts w:ascii="Trebuchet MS" w:hAnsi="Trebuchet MS"/>
          <w:b w:val="0"/>
          <w:sz w:val="16"/>
          <w:szCs w:val="16"/>
        </w:rPr>
      </w:pPr>
      <w:r w:rsidRPr="0068640C">
        <w:rPr>
          <w:rFonts w:ascii="Trebuchet MS" w:hAnsi="Trebuchet MS"/>
          <w:b w:val="0"/>
          <w:sz w:val="16"/>
          <w:szCs w:val="16"/>
        </w:rPr>
        <w:t>Manuel Alejandro Murillo Gutiérrez</w:t>
      </w:r>
    </w:p>
    <w:p w:rsidR="00693596" w:rsidRPr="0068640C" w:rsidRDefault="00693596" w:rsidP="00693596">
      <w:pPr>
        <w:pStyle w:val="Textoindependiente"/>
        <w:jc w:val="center"/>
        <w:rPr>
          <w:rFonts w:ascii="Trebuchet MS" w:hAnsi="Trebuchet MS"/>
          <w:b w:val="0"/>
          <w:sz w:val="16"/>
          <w:szCs w:val="16"/>
        </w:rPr>
      </w:pPr>
      <w:r w:rsidRPr="0068640C">
        <w:rPr>
          <w:rFonts w:ascii="Trebuchet MS" w:hAnsi="Trebuchet MS"/>
          <w:b w:val="0"/>
          <w:sz w:val="16"/>
          <w:szCs w:val="16"/>
        </w:rPr>
        <w:t>Secretario ejecutivo</w:t>
      </w:r>
    </w:p>
    <w:p w:rsidR="00693596" w:rsidRPr="00563BF7" w:rsidRDefault="00693596" w:rsidP="00693596">
      <w:pPr>
        <w:jc w:val="both"/>
        <w:rPr>
          <w:rFonts w:ascii="Trebuchet MS" w:hAnsi="Trebuchet MS"/>
          <w:sz w:val="18"/>
          <w:szCs w:val="18"/>
        </w:rPr>
      </w:pPr>
    </w:p>
    <w:p w:rsidR="005D0E1A" w:rsidRDefault="005D0E1A" w:rsidP="00412D6E">
      <w:pPr>
        <w:jc w:val="both"/>
      </w:pPr>
    </w:p>
    <w:p w:rsidR="00412D6E" w:rsidRDefault="00412D6E" w:rsidP="00412D6E">
      <w:pPr>
        <w:jc w:val="both"/>
        <w:rPr>
          <w:rFonts w:ascii="Trebuchet MS" w:hAnsi="Trebuchet MS"/>
          <w:sz w:val="16"/>
          <w:szCs w:val="16"/>
        </w:rPr>
      </w:pPr>
    </w:p>
    <w:p w:rsidR="00412D6E" w:rsidRDefault="00412D6E" w:rsidP="00412D6E">
      <w:pPr>
        <w:jc w:val="both"/>
        <w:rPr>
          <w:rFonts w:ascii="Trebuchet MS" w:hAnsi="Trebuchet MS"/>
          <w:sz w:val="16"/>
          <w:szCs w:val="16"/>
        </w:rPr>
      </w:pPr>
    </w:p>
    <w:p w:rsidR="003B5B2F" w:rsidRPr="00731337" w:rsidRDefault="003B5B2F" w:rsidP="0007176E">
      <w:pPr>
        <w:autoSpaceDE w:val="0"/>
        <w:jc w:val="both"/>
        <w:rPr>
          <w:rFonts w:ascii="Trebuchet MS" w:hAnsi="Trebuchet MS"/>
        </w:rPr>
      </w:pPr>
    </w:p>
    <w:sectPr w:rsidR="003B5B2F" w:rsidRPr="00731337" w:rsidSect="009E48BF">
      <w:headerReference w:type="even" r:id="rId9"/>
      <w:headerReference w:type="default" r:id="rId10"/>
      <w:footerReference w:type="even" r:id="rId11"/>
      <w:footerReference w:type="default" r:id="rId12"/>
      <w:headerReference w:type="first" r:id="rId13"/>
      <w:pgSz w:w="12240" w:h="15840" w:code="1"/>
      <w:pgMar w:top="1418" w:right="1701" w:bottom="1418" w:left="1701"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C2" w:rsidRDefault="006E51C2">
      <w:r>
        <w:separator/>
      </w:r>
    </w:p>
  </w:endnote>
  <w:endnote w:type="continuationSeparator" w:id="0">
    <w:p w:rsidR="006E51C2" w:rsidRDefault="006E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6B" w:rsidRDefault="004C62D3">
    <w:pPr>
      <w:pStyle w:val="Piedepgina"/>
      <w:framePr w:wrap="around" w:vAnchor="text" w:hAnchor="margin" w:xAlign="right" w:y="1"/>
      <w:rPr>
        <w:rStyle w:val="Nmerodepgina"/>
        <w:sz w:val="24"/>
        <w:szCs w:val="24"/>
      </w:rPr>
    </w:pPr>
    <w:r>
      <w:rPr>
        <w:rStyle w:val="Nmerodepgina"/>
      </w:rPr>
      <w:fldChar w:fldCharType="begin"/>
    </w:r>
    <w:r w:rsidR="00425B61">
      <w:rPr>
        <w:rStyle w:val="Nmerodepgina"/>
      </w:rPr>
      <w:instrText xml:space="preserve">PAGE  </w:instrText>
    </w:r>
    <w:r>
      <w:rPr>
        <w:rStyle w:val="Nmerodepgina"/>
      </w:rPr>
      <w:fldChar w:fldCharType="separate"/>
    </w:r>
    <w:r w:rsidR="00425B61">
      <w:rPr>
        <w:rStyle w:val="Nmerodepgina"/>
        <w:noProof/>
      </w:rPr>
      <w:t>18</w:t>
    </w:r>
    <w:r>
      <w:rPr>
        <w:rStyle w:val="Nmerodepgina"/>
      </w:rPr>
      <w:fldChar w:fldCharType="end"/>
    </w:r>
  </w:p>
  <w:p w:rsidR="00ED6D6B" w:rsidRDefault="006E51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6B" w:rsidRDefault="00425B61">
    <w:pPr>
      <w:pStyle w:val="Piedepgina"/>
      <w:framePr w:wrap="around" w:vAnchor="text" w:hAnchor="margin" w:xAlign="right" w:y="1"/>
      <w:rPr>
        <w:rStyle w:val="Nmerodepgina"/>
        <w:sz w:val="24"/>
        <w:szCs w:val="24"/>
      </w:rPr>
    </w:pPr>
    <w:r>
      <w:rPr>
        <w:rStyle w:val="Nmerodepgina"/>
      </w:rPr>
      <w:t xml:space="preserve"> </w:t>
    </w:r>
  </w:p>
  <w:p w:rsidR="00ED6D6B" w:rsidRPr="005B2090" w:rsidRDefault="00425B61" w:rsidP="00984C11">
    <w:pPr>
      <w:pStyle w:val="Piedepgina"/>
      <w:ind w:right="18"/>
      <w:jc w:val="right"/>
      <w:rPr>
        <w:rFonts w:ascii="Trebuchet MS" w:hAnsi="Trebuchet MS" w:cs="Arial"/>
        <w:b/>
        <w:sz w:val="18"/>
        <w:szCs w:val="18"/>
      </w:rPr>
    </w:pPr>
    <w:r w:rsidRPr="005B2090">
      <w:rPr>
        <w:rFonts w:ascii="Trebuchet MS" w:hAnsi="Trebuchet MS" w:cs="Arial"/>
        <w:b/>
        <w:sz w:val="18"/>
        <w:szCs w:val="18"/>
      </w:rPr>
      <w:t xml:space="preserve">Página </w:t>
    </w:r>
    <w:r w:rsidR="004C62D3"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PAGE </w:instrText>
    </w:r>
    <w:r w:rsidR="004C62D3" w:rsidRPr="005B2090">
      <w:rPr>
        <w:rFonts w:ascii="Trebuchet MS" w:hAnsi="Trebuchet MS" w:cs="Arial"/>
        <w:b/>
        <w:sz w:val="18"/>
        <w:szCs w:val="18"/>
      </w:rPr>
      <w:fldChar w:fldCharType="separate"/>
    </w:r>
    <w:r w:rsidR="00967727">
      <w:rPr>
        <w:rFonts w:ascii="Trebuchet MS" w:hAnsi="Trebuchet MS" w:cs="Arial"/>
        <w:b/>
        <w:noProof/>
        <w:sz w:val="18"/>
        <w:szCs w:val="18"/>
      </w:rPr>
      <w:t>2</w:t>
    </w:r>
    <w:r w:rsidR="004C62D3" w:rsidRPr="005B2090">
      <w:rPr>
        <w:rFonts w:ascii="Trebuchet MS" w:hAnsi="Trebuchet MS" w:cs="Arial"/>
        <w:b/>
        <w:sz w:val="18"/>
        <w:szCs w:val="18"/>
      </w:rPr>
      <w:fldChar w:fldCharType="end"/>
    </w:r>
    <w:r w:rsidRPr="005B2090">
      <w:rPr>
        <w:rFonts w:ascii="Trebuchet MS" w:hAnsi="Trebuchet MS" w:cs="Arial"/>
        <w:b/>
        <w:sz w:val="18"/>
        <w:szCs w:val="18"/>
      </w:rPr>
      <w:t xml:space="preserve"> de </w:t>
    </w:r>
    <w:r w:rsidR="004C62D3"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NUMPAGES </w:instrText>
    </w:r>
    <w:r w:rsidR="004C62D3" w:rsidRPr="005B2090">
      <w:rPr>
        <w:rFonts w:ascii="Trebuchet MS" w:hAnsi="Trebuchet MS" w:cs="Arial"/>
        <w:b/>
        <w:sz w:val="18"/>
        <w:szCs w:val="18"/>
      </w:rPr>
      <w:fldChar w:fldCharType="separate"/>
    </w:r>
    <w:r w:rsidR="00967727">
      <w:rPr>
        <w:rFonts w:ascii="Trebuchet MS" w:hAnsi="Trebuchet MS" w:cs="Arial"/>
        <w:b/>
        <w:noProof/>
        <w:sz w:val="18"/>
        <w:szCs w:val="18"/>
      </w:rPr>
      <w:t>8</w:t>
    </w:r>
    <w:r w:rsidR="004C62D3" w:rsidRPr="005B2090">
      <w:rPr>
        <w:rFonts w:ascii="Trebuchet MS" w:hAnsi="Trebuchet M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C2" w:rsidRDefault="006E51C2">
      <w:r>
        <w:separator/>
      </w:r>
    </w:p>
  </w:footnote>
  <w:footnote w:type="continuationSeparator" w:id="0">
    <w:p w:rsidR="006E51C2" w:rsidRDefault="006E5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16" w:rsidRDefault="006E51C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991813"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E4" w:rsidRDefault="00730801">
    <w:pPr>
      <w:pStyle w:val="Encabezado"/>
      <w:rPr>
        <w:rFonts w:ascii="Trebuchet MS" w:hAnsi="Trebuchet MS"/>
        <w:b/>
      </w:rPr>
    </w:pPr>
    <w:r w:rsidRPr="00730801">
      <w:rPr>
        <w:rFonts w:ascii="Trebuchet MS" w:hAnsi="Trebuchet MS"/>
        <w:b/>
        <w:noProof/>
        <w:lang w:eastAsia="es-MX"/>
      </w:rPr>
      <w:drawing>
        <wp:inline distT="0" distB="0" distL="0" distR="0" wp14:anchorId="771E247D" wp14:editId="5A6AB7C9">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5D0E1A" w:rsidRDefault="005D0E1A">
    <w:pPr>
      <w:pStyle w:val="Encabezado"/>
      <w:rPr>
        <w:rFonts w:ascii="Trebuchet MS" w:hAnsi="Trebuchet MS"/>
        <w:b/>
      </w:rPr>
    </w:pPr>
    <w:r>
      <w:rPr>
        <w:rFonts w:ascii="Trebuchet MS" w:hAnsi="Trebuchet MS"/>
        <w:b/>
      </w:rPr>
      <w:tab/>
    </w:r>
    <w:r>
      <w:rPr>
        <w:rFonts w:ascii="Trebuchet MS" w:hAnsi="Trebuchet MS"/>
        <w:b/>
      </w:rPr>
      <w:tab/>
      <w:t>IEPC-ACG-354/2021</w:t>
    </w:r>
  </w:p>
  <w:p w:rsidR="00ED6D6B" w:rsidRDefault="009A68AA" w:rsidP="005C1E7F">
    <w:pPr>
      <w:pStyle w:val="Encabezado"/>
    </w:pPr>
    <w:r>
      <w:rPr>
        <w:rFonts w:ascii="Trebuchet MS" w:hAnsi="Trebuchet MS"/>
        <w:b/>
      </w:rPr>
      <w:tab/>
    </w:r>
    <w:r>
      <w:rPr>
        <w:rFonts w:ascii="Trebuchet MS" w:hAnsi="Trebuchet MS"/>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16" w:rsidRDefault="006E51C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991812"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D55"/>
    <w:multiLevelType w:val="hybridMultilevel"/>
    <w:tmpl w:val="FC76CA8C"/>
    <w:lvl w:ilvl="0" w:tplc="E702DDD6">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212378A3"/>
    <w:multiLevelType w:val="hybridMultilevel"/>
    <w:tmpl w:val="1740560E"/>
    <w:lvl w:ilvl="0" w:tplc="D3EEF6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61"/>
    <w:rsid w:val="000008E3"/>
    <w:rsid w:val="00005805"/>
    <w:rsid w:val="00011306"/>
    <w:rsid w:val="0001295E"/>
    <w:rsid w:val="00023353"/>
    <w:rsid w:val="0002763D"/>
    <w:rsid w:val="000326E3"/>
    <w:rsid w:val="000370B1"/>
    <w:rsid w:val="0003759F"/>
    <w:rsid w:val="000444BE"/>
    <w:rsid w:val="00050D94"/>
    <w:rsid w:val="000516ED"/>
    <w:rsid w:val="00052305"/>
    <w:rsid w:val="00053E9D"/>
    <w:rsid w:val="00055473"/>
    <w:rsid w:val="00062B52"/>
    <w:rsid w:val="000640ED"/>
    <w:rsid w:val="000679F2"/>
    <w:rsid w:val="000715E8"/>
    <w:rsid w:val="0007176E"/>
    <w:rsid w:val="0007184E"/>
    <w:rsid w:val="0007286A"/>
    <w:rsid w:val="00073486"/>
    <w:rsid w:val="00076A6A"/>
    <w:rsid w:val="00080AAB"/>
    <w:rsid w:val="00081AF5"/>
    <w:rsid w:val="000829D5"/>
    <w:rsid w:val="000853E3"/>
    <w:rsid w:val="00086944"/>
    <w:rsid w:val="000873A3"/>
    <w:rsid w:val="00093165"/>
    <w:rsid w:val="0009572A"/>
    <w:rsid w:val="00097B8A"/>
    <w:rsid w:val="000A5045"/>
    <w:rsid w:val="000A5F86"/>
    <w:rsid w:val="000A6894"/>
    <w:rsid w:val="000C06DA"/>
    <w:rsid w:val="000C1B58"/>
    <w:rsid w:val="000C38C1"/>
    <w:rsid w:val="000C5BEE"/>
    <w:rsid w:val="000C7CD1"/>
    <w:rsid w:val="000D0230"/>
    <w:rsid w:val="000D3C07"/>
    <w:rsid w:val="000D3F8F"/>
    <w:rsid w:val="000D7896"/>
    <w:rsid w:val="000E182C"/>
    <w:rsid w:val="000E1DB1"/>
    <w:rsid w:val="000E22A9"/>
    <w:rsid w:val="000E2F3E"/>
    <w:rsid w:val="000E468D"/>
    <w:rsid w:val="000E5AF9"/>
    <w:rsid w:val="000E7DE4"/>
    <w:rsid w:val="000F2F44"/>
    <w:rsid w:val="000F3F07"/>
    <w:rsid w:val="00102520"/>
    <w:rsid w:val="00102F7B"/>
    <w:rsid w:val="00103634"/>
    <w:rsid w:val="00103E06"/>
    <w:rsid w:val="00105636"/>
    <w:rsid w:val="00111B04"/>
    <w:rsid w:val="00113DC1"/>
    <w:rsid w:val="00114117"/>
    <w:rsid w:val="001204C7"/>
    <w:rsid w:val="001209E3"/>
    <w:rsid w:val="001249D8"/>
    <w:rsid w:val="0013388E"/>
    <w:rsid w:val="00136144"/>
    <w:rsid w:val="001412D2"/>
    <w:rsid w:val="00142B17"/>
    <w:rsid w:val="0015071F"/>
    <w:rsid w:val="00151627"/>
    <w:rsid w:val="0015232C"/>
    <w:rsid w:val="00154324"/>
    <w:rsid w:val="001604CC"/>
    <w:rsid w:val="001620F3"/>
    <w:rsid w:val="0016263C"/>
    <w:rsid w:val="0016278C"/>
    <w:rsid w:val="00164793"/>
    <w:rsid w:val="00166C79"/>
    <w:rsid w:val="00175FB1"/>
    <w:rsid w:val="001767E7"/>
    <w:rsid w:val="00176C87"/>
    <w:rsid w:val="00182A35"/>
    <w:rsid w:val="001836B2"/>
    <w:rsid w:val="001843E2"/>
    <w:rsid w:val="00185CE1"/>
    <w:rsid w:val="00191A6D"/>
    <w:rsid w:val="00191F41"/>
    <w:rsid w:val="0019441B"/>
    <w:rsid w:val="001A5B67"/>
    <w:rsid w:val="001B21C1"/>
    <w:rsid w:val="001B6B20"/>
    <w:rsid w:val="001B7536"/>
    <w:rsid w:val="001C0A0C"/>
    <w:rsid w:val="001C0C9E"/>
    <w:rsid w:val="001C1BEB"/>
    <w:rsid w:val="001C3391"/>
    <w:rsid w:val="001C4204"/>
    <w:rsid w:val="001C4996"/>
    <w:rsid w:val="001C4F2A"/>
    <w:rsid w:val="001C7841"/>
    <w:rsid w:val="001D0BE1"/>
    <w:rsid w:val="001D30E7"/>
    <w:rsid w:val="001D5ED4"/>
    <w:rsid w:val="001D7A5E"/>
    <w:rsid w:val="001E024B"/>
    <w:rsid w:val="001F08AE"/>
    <w:rsid w:val="001F10C3"/>
    <w:rsid w:val="001F22A6"/>
    <w:rsid w:val="001F293B"/>
    <w:rsid w:val="001F59E7"/>
    <w:rsid w:val="001F724D"/>
    <w:rsid w:val="001F7A1B"/>
    <w:rsid w:val="0020023A"/>
    <w:rsid w:val="00200241"/>
    <w:rsid w:val="002018BA"/>
    <w:rsid w:val="00204784"/>
    <w:rsid w:val="00206AC5"/>
    <w:rsid w:val="00211E0E"/>
    <w:rsid w:val="002127EB"/>
    <w:rsid w:val="002136EE"/>
    <w:rsid w:val="00216878"/>
    <w:rsid w:val="002204DE"/>
    <w:rsid w:val="00224706"/>
    <w:rsid w:val="0022651C"/>
    <w:rsid w:val="00226BF3"/>
    <w:rsid w:val="002321F4"/>
    <w:rsid w:val="00233840"/>
    <w:rsid w:val="002355C2"/>
    <w:rsid w:val="00240636"/>
    <w:rsid w:val="002422AC"/>
    <w:rsid w:val="00244647"/>
    <w:rsid w:val="00247DBD"/>
    <w:rsid w:val="00250DC2"/>
    <w:rsid w:val="0025598B"/>
    <w:rsid w:val="0025771F"/>
    <w:rsid w:val="0025779B"/>
    <w:rsid w:val="00257E16"/>
    <w:rsid w:val="00260A85"/>
    <w:rsid w:val="002616F3"/>
    <w:rsid w:val="0026199B"/>
    <w:rsid w:val="002635A4"/>
    <w:rsid w:val="00263E99"/>
    <w:rsid w:val="00265163"/>
    <w:rsid w:val="00265E1F"/>
    <w:rsid w:val="0026756F"/>
    <w:rsid w:val="00271EF9"/>
    <w:rsid w:val="002724F2"/>
    <w:rsid w:val="00276792"/>
    <w:rsid w:val="00277A23"/>
    <w:rsid w:val="00280541"/>
    <w:rsid w:val="002808B9"/>
    <w:rsid w:val="00281C4F"/>
    <w:rsid w:val="00281D0C"/>
    <w:rsid w:val="00281E7D"/>
    <w:rsid w:val="00285262"/>
    <w:rsid w:val="00285E9D"/>
    <w:rsid w:val="00286482"/>
    <w:rsid w:val="00290601"/>
    <w:rsid w:val="00293AD2"/>
    <w:rsid w:val="00295916"/>
    <w:rsid w:val="002A0318"/>
    <w:rsid w:val="002A50F2"/>
    <w:rsid w:val="002A77DA"/>
    <w:rsid w:val="002B2D56"/>
    <w:rsid w:val="002B4062"/>
    <w:rsid w:val="002C75AC"/>
    <w:rsid w:val="002C76E8"/>
    <w:rsid w:val="002D341D"/>
    <w:rsid w:val="002D4507"/>
    <w:rsid w:val="002D6777"/>
    <w:rsid w:val="002E1782"/>
    <w:rsid w:val="002E673D"/>
    <w:rsid w:val="002F7C52"/>
    <w:rsid w:val="00303975"/>
    <w:rsid w:val="0030425E"/>
    <w:rsid w:val="00306A8F"/>
    <w:rsid w:val="00323DB2"/>
    <w:rsid w:val="0032411F"/>
    <w:rsid w:val="003245AF"/>
    <w:rsid w:val="003376EF"/>
    <w:rsid w:val="003428FF"/>
    <w:rsid w:val="00342E83"/>
    <w:rsid w:val="003433F2"/>
    <w:rsid w:val="00344536"/>
    <w:rsid w:val="00345260"/>
    <w:rsid w:val="00345A82"/>
    <w:rsid w:val="00351F1E"/>
    <w:rsid w:val="0035536B"/>
    <w:rsid w:val="00360987"/>
    <w:rsid w:val="00361D4A"/>
    <w:rsid w:val="00363D6D"/>
    <w:rsid w:val="003651FA"/>
    <w:rsid w:val="0036607A"/>
    <w:rsid w:val="00372FA4"/>
    <w:rsid w:val="003779A3"/>
    <w:rsid w:val="003845BA"/>
    <w:rsid w:val="0038468F"/>
    <w:rsid w:val="00385A36"/>
    <w:rsid w:val="003A787B"/>
    <w:rsid w:val="003B135A"/>
    <w:rsid w:val="003B181A"/>
    <w:rsid w:val="003B4844"/>
    <w:rsid w:val="003B5B2F"/>
    <w:rsid w:val="003C6BD7"/>
    <w:rsid w:val="003C7C72"/>
    <w:rsid w:val="003D1857"/>
    <w:rsid w:val="003D2E69"/>
    <w:rsid w:val="003D3EA6"/>
    <w:rsid w:val="003D618A"/>
    <w:rsid w:val="003D7085"/>
    <w:rsid w:val="003E119E"/>
    <w:rsid w:val="003E41F4"/>
    <w:rsid w:val="003E4E86"/>
    <w:rsid w:val="003E5CBE"/>
    <w:rsid w:val="003E60C9"/>
    <w:rsid w:val="003E64FC"/>
    <w:rsid w:val="003E7AA2"/>
    <w:rsid w:val="003F4E5D"/>
    <w:rsid w:val="003F6EB5"/>
    <w:rsid w:val="0040147F"/>
    <w:rsid w:val="00402FF0"/>
    <w:rsid w:val="00403BCD"/>
    <w:rsid w:val="00410474"/>
    <w:rsid w:val="00410A0D"/>
    <w:rsid w:val="004115A2"/>
    <w:rsid w:val="00412D6E"/>
    <w:rsid w:val="004137D1"/>
    <w:rsid w:val="00414B6B"/>
    <w:rsid w:val="00421B4D"/>
    <w:rsid w:val="004236FB"/>
    <w:rsid w:val="00425B61"/>
    <w:rsid w:val="0043165E"/>
    <w:rsid w:val="004367EC"/>
    <w:rsid w:val="004369D7"/>
    <w:rsid w:val="00445DAB"/>
    <w:rsid w:val="00447201"/>
    <w:rsid w:val="00450D64"/>
    <w:rsid w:val="00451EEF"/>
    <w:rsid w:val="0045380C"/>
    <w:rsid w:val="00455A9E"/>
    <w:rsid w:val="00456752"/>
    <w:rsid w:val="0045684A"/>
    <w:rsid w:val="00467007"/>
    <w:rsid w:val="00467052"/>
    <w:rsid w:val="0046724E"/>
    <w:rsid w:val="004722AD"/>
    <w:rsid w:val="00473F88"/>
    <w:rsid w:val="00474AC9"/>
    <w:rsid w:val="00476DCA"/>
    <w:rsid w:val="004777B1"/>
    <w:rsid w:val="0048492B"/>
    <w:rsid w:val="004863EF"/>
    <w:rsid w:val="00486C76"/>
    <w:rsid w:val="0049281B"/>
    <w:rsid w:val="00492F42"/>
    <w:rsid w:val="00494A32"/>
    <w:rsid w:val="004A5051"/>
    <w:rsid w:val="004A5779"/>
    <w:rsid w:val="004A633F"/>
    <w:rsid w:val="004B0DC4"/>
    <w:rsid w:val="004B67B0"/>
    <w:rsid w:val="004C067C"/>
    <w:rsid w:val="004C23F9"/>
    <w:rsid w:val="004C5BD5"/>
    <w:rsid w:val="004C62D3"/>
    <w:rsid w:val="004C690D"/>
    <w:rsid w:val="004C744C"/>
    <w:rsid w:val="004D0B7A"/>
    <w:rsid w:val="004D44A8"/>
    <w:rsid w:val="004E667D"/>
    <w:rsid w:val="004F0AA5"/>
    <w:rsid w:val="00500A46"/>
    <w:rsid w:val="00512348"/>
    <w:rsid w:val="00514A72"/>
    <w:rsid w:val="00514CCF"/>
    <w:rsid w:val="005160DF"/>
    <w:rsid w:val="005166D2"/>
    <w:rsid w:val="00522039"/>
    <w:rsid w:val="00533030"/>
    <w:rsid w:val="005349DF"/>
    <w:rsid w:val="005354CD"/>
    <w:rsid w:val="005361C6"/>
    <w:rsid w:val="00537B7A"/>
    <w:rsid w:val="00540062"/>
    <w:rsid w:val="00544D39"/>
    <w:rsid w:val="00546126"/>
    <w:rsid w:val="00547CD4"/>
    <w:rsid w:val="005564DA"/>
    <w:rsid w:val="00561B4D"/>
    <w:rsid w:val="005706DE"/>
    <w:rsid w:val="005713BD"/>
    <w:rsid w:val="005759CE"/>
    <w:rsid w:val="005805DF"/>
    <w:rsid w:val="005816E0"/>
    <w:rsid w:val="00581BDE"/>
    <w:rsid w:val="00583BE7"/>
    <w:rsid w:val="00593DDE"/>
    <w:rsid w:val="005943C9"/>
    <w:rsid w:val="00594AEE"/>
    <w:rsid w:val="0059750C"/>
    <w:rsid w:val="005A2263"/>
    <w:rsid w:val="005B2090"/>
    <w:rsid w:val="005C09FF"/>
    <w:rsid w:val="005C1E7F"/>
    <w:rsid w:val="005C7C96"/>
    <w:rsid w:val="005D0E1A"/>
    <w:rsid w:val="005D2F44"/>
    <w:rsid w:val="005D3E78"/>
    <w:rsid w:val="005E2D88"/>
    <w:rsid w:val="005E3D47"/>
    <w:rsid w:val="005E44C2"/>
    <w:rsid w:val="005E5C93"/>
    <w:rsid w:val="005E7DC3"/>
    <w:rsid w:val="005F0F30"/>
    <w:rsid w:val="005F216B"/>
    <w:rsid w:val="005F4D94"/>
    <w:rsid w:val="00601247"/>
    <w:rsid w:val="00607C2F"/>
    <w:rsid w:val="00610704"/>
    <w:rsid w:val="00610EA7"/>
    <w:rsid w:val="00614CFB"/>
    <w:rsid w:val="00614E26"/>
    <w:rsid w:val="00617D6F"/>
    <w:rsid w:val="00621113"/>
    <w:rsid w:val="00621287"/>
    <w:rsid w:val="006252CA"/>
    <w:rsid w:val="006264E8"/>
    <w:rsid w:val="00627AC0"/>
    <w:rsid w:val="00627ED7"/>
    <w:rsid w:val="00632126"/>
    <w:rsid w:val="00634575"/>
    <w:rsid w:val="006358FC"/>
    <w:rsid w:val="00636411"/>
    <w:rsid w:val="00641D4A"/>
    <w:rsid w:val="00647B7D"/>
    <w:rsid w:val="00650150"/>
    <w:rsid w:val="00651864"/>
    <w:rsid w:val="00652A75"/>
    <w:rsid w:val="00657A64"/>
    <w:rsid w:val="00666E98"/>
    <w:rsid w:val="0066769A"/>
    <w:rsid w:val="00667AE3"/>
    <w:rsid w:val="0067199F"/>
    <w:rsid w:val="0067331D"/>
    <w:rsid w:val="00677C75"/>
    <w:rsid w:val="0068398C"/>
    <w:rsid w:val="00683DB4"/>
    <w:rsid w:val="0068479F"/>
    <w:rsid w:val="00691967"/>
    <w:rsid w:val="00691D78"/>
    <w:rsid w:val="00693596"/>
    <w:rsid w:val="006979D9"/>
    <w:rsid w:val="006A0AA6"/>
    <w:rsid w:val="006A1346"/>
    <w:rsid w:val="006A1EFC"/>
    <w:rsid w:val="006A5DBB"/>
    <w:rsid w:val="006A720D"/>
    <w:rsid w:val="006B28A1"/>
    <w:rsid w:val="006B44E7"/>
    <w:rsid w:val="006B52D0"/>
    <w:rsid w:val="006C3C23"/>
    <w:rsid w:val="006C4D82"/>
    <w:rsid w:val="006D183A"/>
    <w:rsid w:val="006D1880"/>
    <w:rsid w:val="006D2FF1"/>
    <w:rsid w:val="006D57BD"/>
    <w:rsid w:val="006D5B8A"/>
    <w:rsid w:val="006D627E"/>
    <w:rsid w:val="006E148C"/>
    <w:rsid w:val="006E15CB"/>
    <w:rsid w:val="006E51C2"/>
    <w:rsid w:val="006E5F0D"/>
    <w:rsid w:val="006E6BDB"/>
    <w:rsid w:val="006F0D94"/>
    <w:rsid w:val="006F3AE8"/>
    <w:rsid w:val="006F458E"/>
    <w:rsid w:val="00702335"/>
    <w:rsid w:val="00702D38"/>
    <w:rsid w:val="00711F2A"/>
    <w:rsid w:val="00714CB3"/>
    <w:rsid w:val="00714CF7"/>
    <w:rsid w:val="00717834"/>
    <w:rsid w:val="00717C56"/>
    <w:rsid w:val="0072111E"/>
    <w:rsid w:val="007255CB"/>
    <w:rsid w:val="00730039"/>
    <w:rsid w:val="00730801"/>
    <w:rsid w:val="00731337"/>
    <w:rsid w:val="00731A2D"/>
    <w:rsid w:val="00734961"/>
    <w:rsid w:val="00734F69"/>
    <w:rsid w:val="0073587C"/>
    <w:rsid w:val="00743FDE"/>
    <w:rsid w:val="00745B52"/>
    <w:rsid w:val="00746BEE"/>
    <w:rsid w:val="00750355"/>
    <w:rsid w:val="007507FA"/>
    <w:rsid w:val="00750969"/>
    <w:rsid w:val="00752B2D"/>
    <w:rsid w:val="00753509"/>
    <w:rsid w:val="00755563"/>
    <w:rsid w:val="007564F8"/>
    <w:rsid w:val="00761E67"/>
    <w:rsid w:val="00761F9B"/>
    <w:rsid w:val="007626C4"/>
    <w:rsid w:val="00762C85"/>
    <w:rsid w:val="00766D53"/>
    <w:rsid w:val="00772D58"/>
    <w:rsid w:val="007774EA"/>
    <w:rsid w:val="007775C0"/>
    <w:rsid w:val="0077766C"/>
    <w:rsid w:val="00783800"/>
    <w:rsid w:val="007852D6"/>
    <w:rsid w:val="007872FF"/>
    <w:rsid w:val="00794779"/>
    <w:rsid w:val="007950FA"/>
    <w:rsid w:val="007A0225"/>
    <w:rsid w:val="007A5DDC"/>
    <w:rsid w:val="007A6FAD"/>
    <w:rsid w:val="007B1F0F"/>
    <w:rsid w:val="007B353F"/>
    <w:rsid w:val="007C6896"/>
    <w:rsid w:val="007C7719"/>
    <w:rsid w:val="007D1FB8"/>
    <w:rsid w:val="007D573C"/>
    <w:rsid w:val="007E362B"/>
    <w:rsid w:val="007E6EC4"/>
    <w:rsid w:val="007E7675"/>
    <w:rsid w:val="007F2265"/>
    <w:rsid w:val="007F27D2"/>
    <w:rsid w:val="007F4247"/>
    <w:rsid w:val="007F5F7A"/>
    <w:rsid w:val="00804A20"/>
    <w:rsid w:val="00814F1A"/>
    <w:rsid w:val="00816924"/>
    <w:rsid w:val="00821099"/>
    <w:rsid w:val="00822180"/>
    <w:rsid w:val="00822E50"/>
    <w:rsid w:val="00825CFF"/>
    <w:rsid w:val="00825E9B"/>
    <w:rsid w:val="00826833"/>
    <w:rsid w:val="0083130A"/>
    <w:rsid w:val="008317FE"/>
    <w:rsid w:val="00831EAB"/>
    <w:rsid w:val="008331B1"/>
    <w:rsid w:val="00833503"/>
    <w:rsid w:val="00833C45"/>
    <w:rsid w:val="00833E32"/>
    <w:rsid w:val="00837C4F"/>
    <w:rsid w:val="008401D4"/>
    <w:rsid w:val="00844E33"/>
    <w:rsid w:val="008472F1"/>
    <w:rsid w:val="00847ED2"/>
    <w:rsid w:val="00850EF9"/>
    <w:rsid w:val="00852244"/>
    <w:rsid w:val="00853D92"/>
    <w:rsid w:val="0085403F"/>
    <w:rsid w:val="0085614E"/>
    <w:rsid w:val="00856EC7"/>
    <w:rsid w:val="008613E4"/>
    <w:rsid w:val="008620F1"/>
    <w:rsid w:val="00865831"/>
    <w:rsid w:val="00866869"/>
    <w:rsid w:val="008705DF"/>
    <w:rsid w:val="0087290F"/>
    <w:rsid w:val="00876124"/>
    <w:rsid w:val="00883B16"/>
    <w:rsid w:val="00884C82"/>
    <w:rsid w:val="008939B6"/>
    <w:rsid w:val="0089409F"/>
    <w:rsid w:val="00895610"/>
    <w:rsid w:val="00896B09"/>
    <w:rsid w:val="008A2845"/>
    <w:rsid w:val="008A6911"/>
    <w:rsid w:val="008B28C7"/>
    <w:rsid w:val="008B366C"/>
    <w:rsid w:val="008B40E0"/>
    <w:rsid w:val="008B5901"/>
    <w:rsid w:val="008C5901"/>
    <w:rsid w:val="008C6017"/>
    <w:rsid w:val="008C67DF"/>
    <w:rsid w:val="008D1D63"/>
    <w:rsid w:val="008D2FA9"/>
    <w:rsid w:val="008D5D52"/>
    <w:rsid w:val="008D79BF"/>
    <w:rsid w:val="008E54FE"/>
    <w:rsid w:val="008E60F3"/>
    <w:rsid w:val="008E61FB"/>
    <w:rsid w:val="008F01C8"/>
    <w:rsid w:val="008F1B0B"/>
    <w:rsid w:val="008F524C"/>
    <w:rsid w:val="00901F4A"/>
    <w:rsid w:val="00902687"/>
    <w:rsid w:val="00903A89"/>
    <w:rsid w:val="009138A9"/>
    <w:rsid w:val="00914EA2"/>
    <w:rsid w:val="0091632B"/>
    <w:rsid w:val="0091658B"/>
    <w:rsid w:val="009168E9"/>
    <w:rsid w:val="0091741F"/>
    <w:rsid w:val="009214D5"/>
    <w:rsid w:val="00921979"/>
    <w:rsid w:val="00922759"/>
    <w:rsid w:val="00927BAF"/>
    <w:rsid w:val="00934B20"/>
    <w:rsid w:val="00935C95"/>
    <w:rsid w:val="0093631F"/>
    <w:rsid w:val="009364AB"/>
    <w:rsid w:val="009446BE"/>
    <w:rsid w:val="00944968"/>
    <w:rsid w:val="00966A13"/>
    <w:rsid w:val="00967727"/>
    <w:rsid w:val="009710B7"/>
    <w:rsid w:val="00971BB2"/>
    <w:rsid w:val="00972B70"/>
    <w:rsid w:val="00982598"/>
    <w:rsid w:val="00984D78"/>
    <w:rsid w:val="00986242"/>
    <w:rsid w:val="00987162"/>
    <w:rsid w:val="00992F3E"/>
    <w:rsid w:val="009930A3"/>
    <w:rsid w:val="0099434C"/>
    <w:rsid w:val="00995578"/>
    <w:rsid w:val="009968EF"/>
    <w:rsid w:val="00996E26"/>
    <w:rsid w:val="009A0667"/>
    <w:rsid w:val="009A1D9E"/>
    <w:rsid w:val="009A37C0"/>
    <w:rsid w:val="009A3A2E"/>
    <w:rsid w:val="009A49D5"/>
    <w:rsid w:val="009A65C4"/>
    <w:rsid w:val="009A68AA"/>
    <w:rsid w:val="009B4E9F"/>
    <w:rsid w:val="009C06E4"/>
    <w:rsid w:val="009C36D2"/>
    <w:rsid w:val="009C7139"/>
    <w:rsid w:val="009C75C8"/>
    <w:rsid w:val="009D6840"/>
    <w:rsid w:val="009D7D08"/>
    <w:rsid w:val="009E20AC"/>
    <w:rsid w:val="009E25A7"/>
    <w:rsid w:val="009E3AD6"/>
    <w:rsid w:val="009E3F05"/>
    <w:rsid w:val="009E48BF"/>
    <w:rsid w:val="009E491C"/>
    <w:rsid w:val="009E7533"/>
    <w:rsid w:val="009F396E"/>
    <w:rsid w:val="009F4F9C"/>
    <w:rsid w:val="009F62EE"/>
    <w:rsid w:val="00A0585C"/>
    <w:rsid w:val="00A11182"/>
    <w:rsid w:val="00A13CF4"/>
    <w:rsid w:val="00A14A80"/>
    <w:rsid w:val="00A1655F"/>
    <w:rsid w:val="00A253F5"/>
    <w:rsid w:val="00A26020"/>
    <w:rsid w:val="00A32104"/>
    <w:rsid w:val="00A33A85"/>
    <w:rsid w:val="00A40B37"/>
    <w:rsid w:val="00A44CAF"/>
    <w:rsid w:val="00A461BF"/>
    <w:rsid w:val="00A532E6"/>
    <w:rsid w:val="00A6171B"/>
    <w:rsid w:val="00A6690A"/>
    <w:rsid w:val="00A745FD"/>
    <w:rsid w:val="00A7658E"/>
    <w:rsid w:val="00A841F7"/>
    <w:rsid w:val="00A85DE7"/>
    <w:rsid w:val="00A86D6D"/>
    <w:rsid w:val="00A91254"/>
    <w:rsid w:val="00A93681"/>
    <w:rsid w:val="00A96CF9"/>
    <w:rsid w:val="00AA6074"/>
    <w:rsid w:val="00AB1DA1"/>
    <w:rsid w:val="00AB382C"/>
    <w:rsid w:val="00AB4C0A"/>
    <w:rsid w:val="00AC19C0"/>
    <w:rsid w:val="00AC40FB"/>
    <w:rsid w:val="00AC524E"/>
    <w:rsid w:val="00AC7A65"/>
    <w:rsid w:val="00AD1A76"/>
    <w:rsid w:val="00AD6546"/>
    <w:rsid w:val="00AE0502"/>
    <w:rsid w:val="00AE46E9"/>
    <w:rsid w:val="00AE7E0F"/>
    <w:rsid w:val="00AF18A4"/>
    <w:rsid w:val="00AF2FF1"/>
    <w:rsid w:val="00AF3198"/>
    <w:rsid w:val="00AF5B3D"/>
    <w:rsid w:val="00AF6078"/>
    <w:rsid w:val="00AF62CA"/>
    <w:rsid w:val="00B01819"/>
    <w:rsid w:val="00B03565"/>
    <w:rsid w:val="00B0677E"/>
    <w:rsid w:val="00B072AE"/>
    <w:rsid w:val="00B1086E"/>
    <w:rsid w:val="00B1622B"/>
    <w:rsid w:val="00B22184"/>
    <w:rsid w:val="00B230CB"/>
    <w:rsid w:val="00B25297"/>
    <w:rsid w:val="00B25B28"/>
    <w:rsid w:val="00B27561"/>
    <w:rsid w:val="00B30267"/>
    <w:rsid w:val="00B3313F"/>
    <w:rsid w:val="00B34220"/>
    <w:rsid w:val="00B34263"/>
    <w:rsid w:val="00B34E98"/>
    <w:rsid w:val="00B409A5"/>
    <w:rsid w:val="00B40ED9"/>
    <w:rsid w:val="00B475A3"/>
    <w:rsid w:val="00B53F88"/>
    <w:rsid w:val="00B5400C"/>
    <w:rsid w:val="00B574F6"/>
    <w:rsid w:val="00B65C90"/>
    <w:rsid w:val="00B65CE3"/>
    <w:rsid w:val="00B66EF6"/>
    <w:rsid w:val="00B67A96"/>
    <w:rsid w:val="00B768D4"/>
    <w:rsid w:val="00B80FE5"/>
    <w:rsid w:val="00B817AE"/>
    <w:rsid w:val="00B81AA6"/>
    <w:rsid w:val="00B8629F"/>
    <w:rsid w:val="00B9017F"/>
    <w:rsid w:val="00B913B7"/>
    <w:rsid w:val="00B920A4"/>
    <w:rsid w:val="00B93191"/>
    <w:rsid w:val="00B94291"/>
    <w:rsid w:val="00B96975"/>
    <w:rsid w:val="00B979C1"/>
    <w:rsid w:val="00BA5102"/>
    <w:rsid w:val="00BB228D"/>
    <w:rsid w:val="00BB2F8C"/>
    <w:rsid w:val="00BB356E"/>
    <w:rsid w:val="00BB4D46"/>
    <w:rsid w:val="00BB548E"/>
    <w:rsid w:val="00BB7D5D"/>
    <w:rsid w:val="00BC0FC2"/>
    <w:rsid w:val="00BC1060"/>
    <w:rsid w:val="00BC120C"/>
    <w:rsid w:val="00BC177E"/>
    <w:rsid w:val="00BC3E5F"/>
    <w:rsid w:val="00BC470A"/>
    <w:rsid w:val="00BC7152"/>
    <w:rsid w:val="00BD1EFA"/>
    <w:rsid w:val="00BD28E5"/>
    <w:rsid w:val="00BD66CD"/>
    <w:rsid w:val="00BE629C"/>
    <w:rsid w:val="00BF0063"/>
    <w:rsid w:val="00BF4A85"/>
    <w:rsid w:val="00C00FE0"/>
    <w:rsid w:val="00C077D9"/>
    <w:rsid w:val="00C07F3D"/>
    <w:rsid w:val="00C11600"/>
    <w:rsid w:val="00C15867"/>
    <w:rsid w:val="00C2048A"/>
    <w:rsid w:val="00C2107B"/>
    <w:rsid w:val="00C21B06"/>
    <w:rsid w:val="00C25A36"/>
    <w:rsid w:val="00C25CA9"/>
    <w:rsid w:val="00C30A69"/>
    <w:rsid w:val="00C30AA6"/>
    <w:rsid w:val="00C33F45"/>
    <w:rsid w:val="00C34946"/>
    <w:rsid w:val="00C37355"/>
    <w:rsid w:val="00C42247"/>
    <w:rsid w:val="00C52652"/>
    <w:rsid w:val="00C553EA"/>
    <w:rsid w:val="00C60C00"/>
    <w:rsid w:val="00C61E81"/>
    <w:rsid w:val="00C635FE"/>
    <w:rsid w:val="00C638BD"/>
    <w:rsid w:val="00C66FA5"/>
    <w:rsid w:val="00C717C6"/>
    <w:rsid w:val="00C74B63"/>
    <w:rsid w:val="00C75874"/>
    <w:rsid w:val="00C761E8"/>
    <w:rsid w:val="00C805E7"/>
    <w:rsid w:val="00C82A8A"/>
    <w:rsid w:val="00C86114"/>
    <w:rsid w:val="00C933A7"/>
    <w:rsid w:val="00C9518F"/>
    <w:rsid w:val="00C95272"/>
    <w:rsid w:val="00C95E33"/>
    <w:rsid w:val="00C9710D"/>
    <w:rsid w:val="00C97B31"/>
    <w:rsid w:val="00CA6209"/>
    <w:rsid w:val="00CA6B79"/>
    <w:rsid w:val="00CB1E4B"/>
    <w:rsid w:val="00CB405E"/>
    <w:rsid w:val="00CC2BF9"/>
    <w:rsid w:val="00CC3841"/>
    <w:rsid w:val="00CC49C2"/>
    <w:rsid w:val="00CC7BF5"/>
    <w:rsid w:val="00CD4116"/>
    <w:rsid w:val="00CD4228"/>
    <w:rsid w:val="00CD5003"/>
    <w:rsid w:val="00CD520A"/>
    <w:rsid w:val="00CD579C"/>
    <w:rsid w:val="00CD7186"/>
    <w:rsid w:val="00CE3B2A"/>
    <w:rsid w:val="00CE4D13"/>
    <w:rsid w:val="00CE6B5E"/>
    <w:rsid w:val="00CE7745"/>
    <w:rsid w:val="00CF09C1"/>
    <w:rsid w:val="00D0476D"/>
    <w:rsid w:val="00D06C89"/>
    <w:rsid w:val="00D11699"/>
    <w:rsid w:val="00D16F73"/>
    <w:rsid w:val="00D1749F"/>
    <w:rsid w:val="00D21655"/>
    <w:rsid w:val="00D237D6"/>
    <w:rsid w:val="00D351B8"/>
    <w:rsid w:val="00D370E5"/>
    <w:rsid w:val="00D41ED3"/>
    <w:rsid w:val="00D43CB8"/>
    <w:rsid w:val="00D44069"/>
    <w:rsid w:val="00D477E3"/>
    <w:rsid w:val="00D51467"/>
    <w:rsid w:val="00D5213C"/>
    <w:rsid w:val="00D52D5C"/>
    <w:rsid w:val="00D5433C"/>
    <w:rsid w:val="00D64466"/>
    <w:rsid w:val="00D65505"/>
    <w:rsid w:val="00D65B89"/>
    <w:rsid w:val="00D73C04"/>
    <w:rsid w:val="00D80C33"/>
    <w:rsid w:val="00D91D48"/>
    <w:rsid w:val="00D96E26"/>
    <w:rsid w:val="00D9759C"/>
    <w:rsid w:val="00DA037D"/>
    <w:rsid w:val="00DA1BB5"/>
    <w:rsid w:val="00DA4097"/>
    <w:rsid w:val="00DA5859"/>
    <w:rsid w:val="00DB19BD"/>
    <w:rsid w:val="00DB428A"/>
    <w:rsid w:val="00DB5690"/>
    <w:rsid w:val="00DB6F1A"/>
    <w:rsid w:val="00DB709C"/>
    <w:rsid w:val="00DC1861"/>
    <w:rsid w:val="00DC3C55"/>
    <w:rsid w:val="00DC778B"/>
    <w:rsid w:val="00DC7CCC"/>
    <w:rsid w:val="00DD7F98"/>
    <w:rsid w:val="00DE0267"/>
    <w:rsid w:val="00DF07F3"/>
    <w:rsid w:val="00DF1FA2"/>
    <w:rsid w:val="00DF221C"/>
    <w:rsid w:val="00DF3C8F"/>
    <w:rsid w:val="00DF7CE3"/>
    <w:rsid w:val="00E035F9"/>
    <w:rsid w:val="00E03AC8"/>
    <w:rsid w:val="00E0463A"/>
    <w:rsid w:val="00E04B4E"/>
    <w:rsid w:val="00E04C7E"/>
    <w:rsid w:val="00E0507C"/>
    <w:rsid w:val="00E0708C"/>
    <w:rsid w:val="00E074BC"/>
    <w:rsid w:val="00E108DB"/>
    <w:rsid w:val="00E131FB"/>
    <w:rsid w:val="00E20695"/>
    <w:rsid w:val="00E255F8"/>
    <w:rsid w:val="00E26ABB"/>
    <w:rsid w:val="00E31B34"/>
    <w:rsid w:val="00E416B3"/>
    <w:rsid w:val="00E4223F"/>
    <w:rsid w:val="00E44E84"/>
    <w:rsid w:val="00E534E4"/>
    <w:rsid w:val="00E54324"/>
    <w:rsid w:val="00E576CF"/>
    <w:rsid w:val="00E60547"/>
    <w:rsid w:val="00E6211E"/>
    <w:rsid w:val="00E6295A"/>
    <w:rsid w:val="00E72F17"/>
    <w:rsid w:val="00E76033"/>
    <w:rsid w:val="00E8117A"/>
    <w:rsid w:val="00E84084"/>
    <w:rsid w:val="00E87806"/>
    <w:rsid w:val="00E976F5"/>
    <w:rsid w:val="00E9798E"/>
    <w:rsid w:val="00EB197D"/>
    <w:rsid w:val="00EB1F72"/>
    <w:rsid w:val="00EB2C6D"/>
    <w:rsid w:val="00EB381D"/>
    <w:rsid w:val="00EB5851"/>
    <w:rsid w:val="00EC0CB8"/>
    <w:rsid w:val="00ED3077"/>
    <w:rsid w:val="00ED30E9"/>
    <w:rsid w:val="00EE0200"/>
    <w:rsid w:val="00EE2488"/>
    <w:rsid w:val="00EE3AA3"/>
    <w:rsid w:val="00EE3ED0"/>
    <w:rsid w:val="00EF2192"/>
    <w:rsid w:val="00F024F4"/>
    <w:rsid w:val="00F0329D"/>
    <w:rsid w:val="00F03996"/>
    <w:rsid w:val="00F065CD"/>
    <w:rsid w:val="00F10309"/>
    <w:rsid w:val="00F10ECF"/>
    <w:rsid w:val="00F1507C"/>
    <w:rsid w:val="00F175CE"/>
    <w:rsid w:val="00F17C10"/>
    <w:rsid w:val="00F20289"/>
    <w:rsid w:val="00F20852"/>
    <w:rsid w:val="00F220AF"/>
    <w:rsid w:val="00F26ECC"/>
    <w:rsid w:val="00F304C9"/>
    <w:rsid w:val="00F30773"/>
    <w:rsid w:val="00F31D71"/>
    <w:rsid w:val="00F32786"/>
    <w:rsid w:val="00F32A15"/>
    <w:rsid w:val="00F33589"/>
    <w:rsid w:val="00F33A50"/>
    <w:rsid w:val="00F34DA2"/>
    <w:rsid w:val="00F41EA0"/>
    <w:rsid w:val="00F4280D"/>
    <w:rsid w:val="00F437FC"/>
    <w:rsid w:val="00F51F2B"/>
    <w:rsid w:val="00F53BF3"/>
    <w:rsid w:val="00F56D39"/>
    <w:rsid w:val="00F57BA0"/>
    <w:rsid w:val="00F76390"/>
    <w:rsid w:val="00F81069"/>
    <w:rsid w:val="00F87360"/>
    <w:rsid w:val="00F91524"/>
    <w:rsid w:val="00F927EA"/>
    <w:rsid w:val="00F92900"/>
    <w:rsid w:val="00FA1F48"/>
    <w:rsid w:val="00FA7F81"/>
    <w:rsid w:val="00FB0231"/>
    <w:rsid w:val="00FB293B"/>
    <w:rsid w:val="00FB51D8"/>
    <w:rsid w:val="00FB55FE"/>
    <w:rsid w:val="00FC1002"/>
    <w:rsid w:val="00FC1FAD"/>
    <w:rsid w:val="00FC28A4"/>
    <w:rsid w:val="00FC7113"/>
    <w:rsid w:val="00FD2406"/>
    <w:rsid w:val="00FD3926"/>
    <w:rsid w:val="00FD4A82"/>
    <w:rsid w:val="00FD5369"/>
    <w:rsid w:val="00FD5B84"/>
    <w:rsid w:val="00FE0F55"/>
    <w:rsid w:val="00FE2473"/>
    <w:rsid w:val="00FF1E93"/>
    <w:rsid w:val="00FF2DC6"/>
    <w:rsid w:val="00FF44FA"/>
    <w:rsid w:val="00FF5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6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25B61"/>
    <w:pPr>
      <w:keepNext/>
      <w:suppressAutoHyphens/>
      <w:spacing w:before="240" w:after="60"/>
      <w:outlineLvl w:val="0"/>
    </w:pPr>
    <w:rPr>
      <w:rFonts w:ascii="Cambria" w:hAnsi="Cambria"/>
      <w:b/>
      <w:bCs/>
      <w:kern w:val="32"/>
      <w:sz w:val="32"/>
      <w:szCs w:val="3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B61"/>
    <w:rPr>
      <w:rFonts w:ascii="Cambria" w:eastAsia="Times New Roman" w:hAnsi="Cambria" w:cs="Times New Roman"/>
      <w:b/>
      <w:bCs/>
      <w:kern w:val="32"/>
      <w:sz w:val="32"/>
      <w:szCs w:val="32"/>
      <w:lang w:val="es-ES" w:eastAsia="ar-SA"/>
    </w:rPr>
  </w:style>
  <w:style w:type="character" w:styleId="Nmerodepgina">
    <w:name w:val="page number"/>
    <w:uiPriority w:val="99"/>
    <w:rsid w:val="00425B61"/>
    <w:rPr>
      <w:rFonts w:cs="Times New Roman"/>
    </w:rPr>
  </w:style>
  <w:style w:type="paragraph" w:styleId="Piedepgina">
    <w:name w:val="footer"/>
    <w:basedOn w:val="Normal"/>
    <w:link w:val="PiedepginaCar"/>
    <w:uiPriority w:val="99"/>
    <w:rsid w:val="00425B61"/>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425B61"/>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425B61"/>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425B61"/>
    <w:rPr>
      <w:rFonts w:ascii="Times New Roman" w:eastAsia="Calibri" w:hAnsi="Times New Roman" w:cs="Times New Roman"/>
      <w:sz w:val="24"/>
      <w:szCs w:val="24"/>
      <w:lang w:eastAsia="es-ES"/>
    </w:rPr>
  </w:style>
  <w:style w:type="paragraph" w:customStyle="1" w:styleId="Texto">
    <w:name w:val="Texto"/>
    <w:aliases w:val="independiente,independiente Car Car Car"/>
    <w:basedOn w:val="Normal"/>
    <w:link w:val="TextoCar"/>
    <w:qFormat/>
    <w:rsid w:val="00425B61"/>
    <w:pPr>
      <w:spacing w:after="101" w:line="216" w:lineRule="exact"/>
      <w:ind w:firstLine="288"/>
      <w:jc w:val="both"/>
    </w:pPr>
    <w:rPr>
      <w:rFonts w:ascii="Arial" w:hAnsi="Arial"/>
      <w:sz w:val="18"/>
      <w:szCs w:val="20"/>
    </w:rPr>
  </w:style>
  <w:style w:type="character" w:customStyle="1" w:styleId="TextoCar">
    <w:name w:val="Texto Car"/>
    <w:link w:val="Texto"/>
    <w:locked/>
    <w:rsid w:val="00425B61"/>
    <w:rPr>
      <w:rFonts w:ascii="Arial" w:eastAsia="Times New Roman" w:hAnsi="Arial" w:cs="Times New Roman"/>
      <w:sz w:val="18"/>
      <w:szCs w:val="20"/>
      <w:lang w:val="es-ES" w:eastAsia="es-ES"/>
    </w:rPr>
  </w:style>
  <w:style w:type="paragraph" w:styleId="Sinespaciado">
    <w:name w:val="No Spacing"/>
    <w:link w:val="SinespaciadoCar"/>
    <w:uiPriority w:val="1"/>
    <w:qFormat/>
    <w:rsid w:val="00C61E81"/>
    <w:pPr>
      <w:spacing w:after="0" w:line="240" w:lineRule="auto"/>
    </w:pPr>
  </w:style>
  <w:style w:type="paragraph" w:styleId="Textodeglobo">
    <w:name w:val="Balloon Text"/>
    <w:basedOn w:val="Normal"/>
    <w:link w:val="TextodegloboCar"/>
    <w:uiPriority w:val="99"/>
    <w:semiHidden/>
    <w:unhideWhenUsed/>
    <w:rsid w:val="002321F4"/>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F4"/>
    <w:rPr>
      <w:rFonts w:ascii="Tahoma" w:eastAsia="Times New Roman" w:hAnsi="Tahoma" w:cs="Tahoma"/>
      <w:sz w:val="16"/>
      <w:szCs w:val="16"/>
      <w:lang w:val="es-ES" w:eastAsia="es-ES"/>
    </w:rPr>
  </w:style>
  <w:style w:type="paragraph" w:customStyle="1" w:styleId="Default">
    <w:name w:val="Default"/>
    <w:rsid w:val="00D2165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EC0CB8"/>
    <w:pPr>
      <w:suppressAutoHyphens/>
      <w:ind w:left="708"/>
    </w:pPr>
    <w:rPr>
      <w:lang w:eastAsia="ar-SA"/>
    </w:rPr>
  </w:style>
  <w:style w:type="paragraph" w:styleId="Textoindependiente">
    <w:name w:val="Body Text"/>
    <w:basedOn w:val="Normal"/>
    <w:link w:val="TextoindependienteCar"/>
    <w:rsid w:val="00D1749F"/>
    <w:pPr>
      <w:jc w:val="both"/>
    </w:pPr>
    <w:rPr>
      <w:rFonts w:ascii="Arial" w:hAnsi="Arial"/>
      <w:b/>
      <w:kern w:val="18"/>
      <w:sz w:val="28"/>
      <w:szCs w:val="20"/>
    </w:rPr>
  </w:style>
  <w:style w:type="character" w:customStyle="1" w:styleId="TextoindependienteCar">
    <w:name w:val="Texto independiente Car"/>
    <w:basedOn w:val="Fuentedeprrafopredeter"/>
    <w:link w:val="Textoindependiente"/>
    <w:rsid w:val="00D1749F"/>
    <w:rPr>
      <w:rFonts w:ascii="Arial" w:eastAsia="Times New Roman" w:hAnsi="Arial" w:cs="Times New Roman"/>
      <w:b/>
      <w:kern w:val="18"/>
      <w:sz w:val="28"/>
      <w:szCs w:val="20"/>
      <w:lang w:eastAsia="es-ES"/>
    </w:rPr>
  </w:style>
  <w:style w:type="paragraph" w:styleId="Textonotapie">
    <w:name w:val="footnote text"/>
    <w:basedOn w:val="Normal"/>
    <w:link w:val="TextonotapieCar"/>
    <w:rsid w:val="00CC7BF5"/>
    <w:pPr>
      <w:suppressAutoHyphens/>
    </w:pPr>
    <w:rPr>
      <w:sz w:val="20"/>
      <w:szCs w:val="20"/>
      <w:lang w:eastAsia="ar-SA"/>
    </w:rPr>
  </w:style>
  <w:style w:type="character" w:customStyle="1" w:styleId="TextonotapieCar">
    <w:name w:val="Texto nota pie Car"/>
    <w:basedOn w:val="Fuentedeprrafopredeter"/>
    <w:link w:val="Textonotapie"/>
    <w:rsid w:val="00CC7BF5"/>
    <w:rPr>
      <w:rFonts w:ascii="Times New Roman" w:eastAsia="Times New Roman" w:hAnsi="Times New Roman" w:cs="Times New Roman"/>
      <w:sz w:val="20"/>
      <w:szCs w:val="20"/>
      <w:lang w:val="es-ES" w:eastAsia="ar-SA"/>
    </w:rPr>
  </w:style>
  <w:style w:type="character" w:styleId="Refdenotaalpie">
    <w:name w:val="footnote reference"/>
    <w:uiPriority w:val="99"/>
    <w:rsid w:val="00CC7BF5"/>
    <w:rPr>
      <w:vertAlign w:val="superscript"/>
    </w:rPr>
  </w:style>
  <w:style w:type="character" w:styleId="Hipervnculo">
    <w:name w:val="Hyperlink"/>
    <w:uiPriority w:val="99"/>
    <w:unhideWhenUsed/>
    <w:rsid w:val="001F293B"/>
    <w:rPr>
      <w:color w:val="0000FF"/>
      <w:u w:val="single"/>
    </w:rPr>
  </w:style>
  <w:style w:type="paragraph" w:customStyle="1" w:styleId="Cuadrculamedia21">
    <w:name w:val="Cuadrícula media 21"/>
    <w:uiPriority w:val="1"/>
    <w:qFormat/>
    <w:rsid w:val="00856EC7"/>
    <w:pPr>
      <w:widowControl w:val="0"/>
      <w:suppressAutoHyphens/>
      <w:spacing w:after="0" w:line="240" w:lineRule="auto"/>
    </w:pPr>
    <w:rPr>
      <w:rFonts w:ascii="Times New Roman" w:eastAsia="Arial Unicode MS" w:hAnsi="Times New Roman" w:cs="Times New Roman"/>
      <w:kern w:val="2"/>
      <w:sz w:val="24"/>
      <w:szCs w:val="24"/>
      <w:lang w:eastAsia="es-MX"/>
    </w:rPr>
  </w:style>
  <w:style w:type="paragraph" w:customStyle="1" w:styleId="Normal1">
    <w:name w:val="Normal1"/>
    <w:rsid w:val="00FC7113"/>
    <w:rPr>
      <w:rFonts w:ascii="Calibri" w:eastAsia="Calibri" w:hAnsi="Calibri" w:cs="Calibri"/>
      <w:lang w:eastAsia="es-MX"/>
    </w:rPr>
  </w:style>
  <w:style w:type="character" w:styleId="Textoennegrita">
    <w:name w:val="Strong"/>
    <w:basedOn w:val="Fuentedeprrafopredeter"/>
    <w:uiPriority w:val="22"/>
    <w:qFormat/>
    <w:rsid w:val="00F57BA0"/>
    <w:rPr>
      <w:b/>
      <w:bCs/>
    </w:rPr>
  </w:style>
  <w:style w:type="character" w:customStyle="1" w:styleId="SinespaciadoCar">
    <w:name w:val="Sin espaciado Car"/>
    <w:link w:val="Sinespaciado"/>
    <w:locked/>
    <w:rsid w:val="00DB5690"/>
  </w:style>
  <w:style w:type="paragraph" w:customStyle="1" w:styleId="Sombreadomedio1-nfasis11">
    <w:name w:val="Sombreado medio 1 - Énfasis 11"/>
    <w:uiPriority w:val="1"/>
    <w:qFormat/>
    <w:rsid w:val="0051234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6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25B61"/>
    <w:pPr>
      <w:keepNext/>
      <w:suppressAutoHyphens/>
      <w:spacing w:before="240" w:after="60"/>
      <w:outlineLvl w:val="0"/>
    </w:pPr>
    <w:rPr>
      <w:rFonts w:ascii="Cambria" w:hAnsi="Cambria"/>
      <w:b/>
      <w:bCs/>
      <w:kern w:val="32"/>
      <w:sz w:val="32"/>
      <w:szCs w:val="3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B61"/>
    <w:rPr>
      <w:rFonts w:ascii="Cambria" w:eastAsia="Times New Roman" w:hAnsi="Cambria" w:cs="Times New Roman"/>
      <w:b/>
      <w:bCs/>
      <w:kern w:val="32"/>
      <w:sz w:val="32"/>
      <w:szCs w:val="32"/>
      <w:lang w:val="es-ES" w:eastAsia="ar-SA"/>
    </w:rPr>
  </w:style>
  <w:style w:type="character" w:styleId="Nmerodepgina">
    <w:name w:val="page number"/>
    <w:uiPriority w:val="99"/>
    <w:rsid w:val="00425B61"/>
    <w:rPr>
      <w:rFonts w:cs="Times New Roman"/>
    </w:rPr>
  </w:style>
  <w:style w:type="paragraph" w:styleId="Piedepgina">
    <w:name w:val="footer"/>
    <w:basedOn w:val="Normal"/>
    <w:link w:val="PiedepginaCar"/>
    <w:uiPriority w:val="99"/>
    <w:rsid w:val="00425B61"/>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425B61"/>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425B61"/>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425B61"/>
    <w:rPr>
      <w:rFonts w:ascii="Times New Roman" w:eastAsia="Calibri" w:hAnsi="Times New Roman" w:cs="Times New Roman"/>
      <w:sz w:val="24"/>
      <w:szCs w:val="24"/>
      <w:lang w:eastAsia="es-ES"/>
    </w:rPr>
  </w:style>
  <w:style w:type="paragraph" w:customStyle="1" w:styleId="Texto">
    <w:name w:val="Texto"/>
    <w:aliases w:val="independiente,independiente Car Car Car"/>
    <w:basedOn w:val="Normal"/>
    <w:link w:val="TextoCar"/>
    <w:qFormat/>
    <w:rsid w:val="00425B61"/>
    <w:pPr>
      <w:spacing w:after="101" w:line="216" w:lineRule="exact"/>
      <w:ind w:firstLine="288"/>
      <w:jc w:val="both"/>
    </w:pPr>
    <w:rPr>
      <w:rFonts w:ascii="Arial" w:hAnsi="Arial"/>
      <w:sz w:val="18"/>
      <w:szCs w:val="20"/>
    </w:rPr>
  </w:style>
  <w:style w:type="character" w:customStyle="1" w:styleId="TextoCar">
    <w:name w:val="Texto Car"/>
    <w:link w:val="Texto"/>
    <w:locked/>
    <w:rsid w:val="00425B61"/>
    <w:rPr>
      <w:rFonts w:ascii="Arial" w:eastAsia="Times New Roman" w:hAnsi="Arial" w:cs="Times New Roman"/>
      <w:sz w:val="18"/>
      <w:szCs w:val="20"/>
      <w:lang w:val="es-ES" w:eastAsia="es-ES"/>
    </w:rPr>
  </w:style>
  <w:style w:type="paragraph" w:styleId="Sinespaciado">
    <w:name w:val="No Spacing"/>
    <w:link w:val="SinespaciadoCar"/>
    <w:uiPriority w:val="1"/>
    <w:qFormat/>
    <w:rsid w:val="00C61E81"/>
    <w:pPr>
      <w:spacing w:after="0" w:line="240" w:lineRule="auto"/>
    </w:pPr>
  </w:style>
  <w:style w:type="paragraph" w:styleId="Textodeglobo">
    <w:name w:val="Balloon Text"/>
    <w:basedOn w:val="Normal"/>
    <w:link w:val="TextodegloboCar"/>
    <w:uiPriority w:val="99"/>
    <w:semiHidden/>
    <w:unhideWhenUsed/>
    <w:rsid w:val="002321F4"/>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F4"/>
    <w:rPr>
      <w:rFonts w:ascii="Tahoma" w:eastAsia="Times New Roman" w:hAnsi="Tahoma" w:cs="Tahoma"/>
      <w:sz w:val="16"/>
      <w:szCs w:val="16"/>
      <w:lang w:val="es-ES" w:eastAsia="es-ES"/>
    </w:rPr>
  </w:style>
  <w:style w:type="paragraph" w:customStyle="1" w:styleId="Default">
    <w:name w:val="Default"/>
    <w:rsid w:val="00D2165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EC0CB8"/>
    <w:pPr>
      <w:suppressAutoHyphens/>
      <w:ind w:left="708"/>
    </w:pPr>
    <w:rPr>
      <w:lang w:eastAsia="ar-SA"/>
    </w:rPr>
  </w:style>
  <w:style w:type="paragraph" w:styleId="Textoindependiente">
    <w:name w:val="Body Text"/>
    <w:basedOn w:val="Normal"/>
    <w:link w:val="TextoindependienteCar"/>
    <w:rsid w:val="00D1749F"/>
    <w:pPr>
      <w:jc w:val="both"/>
    </w:pPr>
    <w:rPr>
      <w:rFonts w:ascii="Arial" w:hAnsi="Arial"/>
      <w:b/>
      <w:kern w:val="18"/>
      <w:sz w:val="28"/>
      <w:szCs w:val="20"/>
    </w:rPr>
  </w:style>
  <w:style w:type="character" w:customStyle="1" w:styleId="TextoindependienteCar">
    <w:name w:val="Texto independiente Car"/>
    <w:basedOn w:val="Fuentedeprrafopredeter"/>
    <w:link w:val="Textoindependiente"/>
    <w:rsid w:val="00D1749F"/>
    <w:rPr>
      <w:rFonts w:ascii="Arial" w:eastAsia="Times New Roman" w:hAnsi="Arial" w:cs="Times New Roman"/>
      <w:b/>
      <w:kern w:val="18"/>
      <w:sz w:val="28"/>
      <w:szCs w:val="20"/>
      <w:lang w:eastAsia="es-ES"/>
    </w:rPr>
  </w:style>
  <w:style w:type="paragraph" w:styleId="Textonotapie">
    <w:name w:val="footnote text"/>
    <w:basedOn w:val="Normal"/>
    <w:link w:val="TextonotapieCar"/>
    <w:rsid w:val="00CC7BF5"/>
    <w:pPr>
      <w:suppressAutoHyphens/>
    </w:pPr>
    <w:rPr>
      <w:sz w:val="20"/>
      <w:szCs w:val="20"/>
      <w:lang w:eastAsia="ar-SA"/>
    </w:rPr>
  </w:style>
  <w:style w:type="character" w:customStyle="1" w:styleId="TextonotapieCar">
    <w:name w:val="Texto nota pie Car"/>
    <w:basedOn w:val="Fuentedeprrafopredeter"/>
    <w:link w:val="Textonotapie"/>
    <w:rsid w:val="00CC7BF5"/>
    <w:rPr>
      <w:rFonts w:ascii="Times New Roman" w:eastAsia="Times New Roman" w:hAnsi="Times New Roman" w:cs="Times New Roman"/>
      <w:sz w:val="20"/>
      <w:szCs w:val="20"/>
      <w:lang w:val="es-ES" w:eastAsia="ar-SA"/>
    </w:rPr>
  </w:style>
  <w:style w:type="character" w:styleId="Refdenotaalpie">
    <w:name w:val="footnote reference"/>
    <w:uiPriority w:val="99"/>
    <w:rsid w:val="00CC7BF5"/>
    <w:rPr>
      <w:vertAlign w:val="superscript"/>
    </w:rPr>
  </w:style>
  <w:style w:type="character" w:styleId="Hipervnculo">
    <w:name w:val="Hyperlink"/>
    <w:uiPriority w:val="99"/>
    <w:unhideWhenUsed/>
    <w:rsid w:val="001F293B"/>
    <w:rPr>
      <w:color w:val="0000FF"/>
      <w:u w:val="single"/>
    </w:rPr>
  </w:style>
  <w:style w:type="paragraph" w:customStyle="1" w:styleId="Cuadrculamedia21">
    <w:name w:val="Cuadrícula media 21"/>
    <w:uiPriority w:val="1"/>
    <w:qFormat/>
    <w:rsid w:val="00856EC7"/>
    <w:pPr>
      <w:widowControl w:val="0"/>
      <w:suppressAutoHyphens/>
      <w:spacing w:after="0" w:line="240" w:lineRule="auto"/>
    </w:pPr>
    <w:rPr>
      <w:rFonts w:ascii="Times New Roman" w:eastAsia="Arial Unicode MS" w:hAnsi="Times New Roman" w:cs="Times New Roman"/>
      <w:kern w:val="2"/>
      <w:sz w:val="24"/>
      <w:szCs w:val="24"/>
      <w:lang w:eastAsia="es-MX"/>
    </w:rPr>
  </w:style>
  <w:style w:type="paragraph" w:customStyle="1" w:styleId="Normal1">
    <w:name w:val="Normal1"/>
    <w:rsid w:val="00FC7113"/>
    <w:rPr>
      <w:rFonts w:ascii="Calibri" w:eastAsia="Calibri" w:hAnsi="Calibri" w:cs="Calibri"/>
      <w:lang w:eastAsia="es-MX"/>
    </w:rPr>
  </w:style>
  <w:style w:type="character" w:styleId="Textoennegrita">
    <w:name w:val="Strong"/>
    <w:basedOn w:val="Fuentedeprrafopredeter"/>
    <w:uiPriority w:val="22"/>
    <w:qFormat/>
    <w:rsid w:val="00F57BA0"/>
    <w:rPr>
      <w:b/>
      <w:bCs/>
    </w:rPr>
  </w:style>
  <w:style w:type="character" w:customStyle="1" w:styleId="SinespaciadoCar">
    <w:name w:val="Sin espaciado Car"/>
    <w:link w:val="Sinespaciado"/>
    <w:locked/>
    <w:rsid w:val="00DB5690"/>
  </w:style>
  <w:style w:type="paragraph" w:customStyle="1" w:styleId="Sombreadomedio1-nfasis11">
    <w:name w:val="Sombreado medio 1 - Énfasis 11"/>
    <w:uiPriority w:val="1"/>
    <w:qFormat/>
    <w:rsid w:val="005123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F113-14FE-4837-A1EA-9CD30BFD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2899</Words>
  <Characters>15949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Héctor Javier Díaz Sánchez</dc:creator>
  <cp:lastModifiedBy>Tammy Erika Torres Cornejo</cp:lastModifiedBy>
  <cp:revision>7</cp:revision>
  <cp:lastPrinted>2021-10-25T23:50:00Z</cp:lastPrinted>
  <dcterms:created xsi:type="dcterms:W3CDTF">2021-10-27T17:29:00Z</dcterms:created>
  <dcterms:modified xsi:type="dcterms:W3CDTF">2021-10-27T18:01:00Z</dcterms:modified>
</cp:coreProperties>
</file>