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CF" w:rsidRPr="00ED07CF" w:rsidRDefault="00226561" w:rsidP="00980CBB">
      <w:pPr>
        <w:pStyle w:val="Textoindependiente"/>
        <w:rPr>
          <w:rFonts w:ascii="Trebuchet MS" w:hAnsi="Trebuchet MS" w:cs="Arial"/>
          <w:sz w:val="23"/>
          <w:szCs w:val="23"/>
        </w:rPr>
      </w:pPr>
      <w:r w:rsidRPr="00ED07CF">
        <w:rPr>
          <w:rFonts w:ascii="Trebuchet MS" w:hAnsi="Trebuchet MS" w:cs="Arial"/>
          <w:sz w:val="23"/>
          <w:szCs w:val="23"/>
          <w:lang w:val="es-ES"/>
        </w:rPr>
        <w:t>ACUERDO DEL CONSEJO GENERAL DEL INSTITUTO ELECTORAL Y DE PARTICIPACIÓN CIUDADANA DEL ESTADO DE JALISCO, QUE APRUEBA MODIFICACIÓN AL CALENDARIO DE SESIONES ORDINARIAS DEL MÁXIMO ÓRGANO DE DIRECCIÓN DE ESTE ORGANISMO ELECTORAL, PARA EL AÑO DOS MIL VEINTIUNO.</w:t>
      </w:r>
      <w:r w:rsidR="00277DCF" w:rsidRPr="00ED07CF">
        <w:rPr>
          <w:rFonts w:ascii="Trebuchet MS" w:hAnsi="Trebuchet MS" w:cs="Arial"/>
          <w:sz w:val="23"/>
          <w:szCs w:val="23"/>
        </w:rPr>
        <w:tab/>
      </w:r>
    </w:p>
    <w:p w:rsidR="0097669F" w:rsidRPr="00ED07CF" w:rsidRDefault="0097669F" w:rsidP="00980CBB">
      <w:pPr>
        <w:pStyle w:val="Textoindependiente"/>
        <w:jc w:val="center"/>
        <w:rPr>
          <w:rFonts w:ascii="Trebuchet MS" w:hAnsi="Trebuchet MS" w:cs="Arial"/>
          <w:sz w:val="23"/>
          <w:szCs w:val="23"/>
        </w:rPr>
      </w:pPr>
    </w:p>
    <w:p w:rsidR="0097669F" w:rsidRPr="00ED07CF" w:rsidRDefault="00277DCF" w:rsidP="00980CBB">
      <w:pPr>
        <w:pStyle w:val="Textoindependiente"/>
        <w:jc w:val="center"/>
        <w:rPr>
          <w:rFonts w:ascii="Trebuchet MS" w:hAnsi="Trebuchet MS" w:cs="Arial"/>
          <w:sz w:val="23"/>
          <w:szCs w:val="23"/>
        </w:rPr>
      </w:pPr>
      <w:r w:rsidRPr="00ED07CF">
        <w:rPr>
          <w:rFonts w:ascii="Trebuchet MS" w:hAnsi="Trebuchet MS" w:cs="Arial"/>
          <w:sz w:val="23"/>
          <w:szCs w:val="23"/>
        </w:rPr>
        <w:t>A N T E C E D E N T E S</w:t>
      </w:r>
    </w:p>
    <w:p w:rsidR="001404DF" w:rsidRPr="00ED07CF" w:rsidRDefault="001404DF" w:rsidP="00980CBB">
      <w:pPr>
        <w:pStyle w:val="Textoindependiente"/>
        <w:jc w:val="center"/>
        <w:rPr>
          <w:sz w:val="23"/>
          <w:szCs w:val="23"/>
        </w:rPr>
      </w:pPr>
    </w:p>
    <w:p w:rsidR="001404DF" w:rsidRPr="00ED07CF" w:rsidRDefault="00F0316F" w:rsidP="00980CBB">
      <w:pPr>
        <w:spacing w:after="0" w:line="240" w:lineRule="auto"/>
        <w:jc w:val="both"/>
        <w:rPr>
          <w:rFonts w:ascii="Trebuchet MS" w:hAnsi="Trebuchet MS"/>
          <w:b/>
          <w:sz w:val="23"/>
          <w:szCs w:val="23"/>
          <w:lang w:val="es-ES_tradnl"/>
        </w:rPr>
      </w:pPr>
      <w:r w:rsidRPr="00ED07CF">
        <w:rPr>
          <w:rFonts w:ascii="Trebuchet MS" w:hAnsi="Trebuchet MS"/>
          <w:b/>
          <w:sz w:val="23"/>
          <w:szCs w:val="23"/>
          <w:lang w:val="es-ES_tradnl"/>
        </w:rPr>
        <w:t xml:space="preserve">CORRESPONDIENTES AL AÑO DOS MIL </w:t>
      </w:r>
      <w:r w:rsidR="006A414C" w:rsidRPr="00ED07CF">
        <w:rPr>
          <w:rFonts w:ascii="Trebuchet MS" w:hAnsi="Trebuchet MS"/>
          <w:b/>
          <w:sz w:val="23"/>
          <w:szCs w:val="23"/>
          <w:lang w:val="es-ES_tradnl"/>
        </w:rPr>
        <w:t>VEINTE</w:t>
      </w:r>
      <w:r w:rsidRPr="00ED07CF">
        <w:rPr>
          <w:rFonts w:ascii="Trebuchet MS" w:hAnsi="Trebuchet MS"/>
          <w:b/>
          <w:sz w:val="23"/>
          <w:szCs w:val="23"/>
          <w:lang w:val="es-ES_tradnl"/>
        </w:rPr>
        <w:t>.</w:t>
      </w:r>
    </w:p>
    <w:p w:rsidR="001404DF" w:rsidRPr="00ED07CF" w:rsidRDefault="001404DF" w:rsidP="00980CBB">
      <w:pPr>
        <w:spacing w:after="0" w:line="240" w:lineRule="auto"/>
        <w:jc w:val="both"/>
        <w:rPr>
          <w:rFonts w:ascii="Trebuchet MS" w:hAnsi="Trebuchet MS"/>
          <w:sz w:val="23"/>
          <w:szCs w:val="23"/>
        </w:rPr>
      </w:pPr>
    </w:p>
    <w:p w:rsidR="001A09C8" w:rsidRPr="00ED07CF" w:rsidRDefault="00FD3C25" w:rsidP="00980CBB">
      <w:pPr>
        <w:spacing w:after="0" w:line="240" w:lineRule="auto"/>
        <w:jc w:val="both"/>
        <w:rPr>
          <w:rFonts w:ascii="Trebuchet MS" w:hAnsi="Trebuchet MS"/>
          <w:sz w:val="23"/>
          <w:szCs w:val="23"/>
        </w:rPr>
      </w:pPr>
      <w:r w:rsidRPr="00ED07CF">
        <w:rPr>
          <w:rFonts w:ascii="Trebuchet MS" w:hAnsi="Trebuchet MS"/>
          <w:b/>
          <w:sz w:val="23"/>
          <w:szCs w:val="23"/>
          <w:lang w:val="es-ES_tradnl"/>
        </w:rPr>
        <w:t>1</w:t>
      </w:r>
      <w:r w:rsidR="0091642B" w:rsidRPr="00ED07CF">
        <w:rPr>
          <w:rFonts w:ascii="Trebuchet MS" w:hAnsi="Trebuchet MS"/>
          <w:b/>
          <w:sz w:val="23"/>
          <w:szCs w:val="23"/>
          <w:lang w:val="es-ES_tradnl"/>
        </w:rPr>
        <w:t>. APROBACIÓN</w:t>
      </w:r>
      <w:r w:rsidR="00277DCF" w:rsidRPr="00ED07CF">
        <w:rPr>
          <w:rFonts w:ascii="Trebuchet MS" w:hAnsi="Trebuchet MS"/>
          <w:b/>
          <w:sz w:val="23"/>
          <w:szCs w:val="23"/>
          <w:lang w:val="es-ES_tradnl"/>
        </w:rPr>
        <w:t xml:space="preserve"> DEL CALENDARIO INTEGRAL DEL PROCESO ELECTORAL CONCURRENTE 2020-2021. </w:t>
      </w:r>
      <w:r w:rsidR="00277DCF" w:rsidRPr="00ED07CF">
        <w:rPr>
          <w:rFonts w:ascii="Trebuchet MS" w:hAnsi="Trebuchet MS"/>
          <w:sz w:val="23"/>
          <w:szCs w:val="23"/>
          <w:lang w:val="es-ES_tradnl"/>
        </w:rPr>
        <w:t xml:space="preserve">El </w:t>
      </w:r>
      <w:r w:rsidR="001A09C8" w:rsidRPr="00ED07CF">
        <w:rPr>
          <w:rFonts w:ascii="Trebuchet MS" w:hAnsi="Trebuchet MS"/>
          <w:sz w:val="23"/>
          <w:szCs w:val="23"/>
          <w:lang w:val="es-ES_tradnl"/>
        </w:rPr>
        <w:t xml:space="preserve">catorce de </w:t>
      </w:r>
      <w:r w:rsidR="00F04D15" w:rsidRPr="00ED07CF">
        <w:rPr>
          <w:rFonts w:ascii="Trebuchet MS" w:hAnsi="Trebuchet MS"/>
          <w:sz w:val="23"/>
          <w:szCs w:val="23"/>
          <w:lang w:val="es-ES_tradnl"/>
        </w:rPr>
        <w:t>o</w:t>
      </w:r>
      <w:r w:rsidR="001A09C8" w:rsidRPr="00ED07CF">
        <w:rPr>
          <w:rFonts w:ascii="Trebuchet MS" w:hAnsi="Trebuchet MS"/>
          <w:sz w:val="23"/>
          <w:szCs w:val="23"/>
          <w:lang w:val="es-ES_tradnl"/>
        </w:rPr>
        <w:t>ctubre</w:t>
      </w:r>
      <w:r w:rsidR="00F04D15" w:rsidRPr="00ED07CF">
        <w:rPr>
          <w:rFonts w:ascii="Trebuchet MS" w:hAnsi="Trebuchet MS"/>
          <w:sz w:val="23"/>
          <w:szCs w:val="23"/>
          <w:lang w:val="es-ES_tradnl"/>
        </w:rPr>
        <w:t>,</w:t>
      </w:r>
      <w:r w:rsidR="00277DCF" w:rsidRPr="00ED07CF">
        <w:rPr>
          <w:rFonts w:ascii="Trebuchet MS" w:hAnsi="Trebuchet MS"/>
          <w:sz w:val="23"/>
          <w:szCs w:val="23"/>
          <w:lang w:val="es-ES_tradnl"/>
        </w:rPr>
        <w:t xml:space="preserve"> el Consejo General de este Instituto, mediante acuerdo IEPC-ACG-0</w:t>
      </w:r>
      <w:r w:rsidR="001A09C8" w:rsidRPr="00ED07CF">
        <w:rPr>
          <w:rFonts w:ascii="Trebuchet MS" w:hAnsi="Trebuchet MS"/>
          <w:sz w:val="23"/>
          <w:szCs w:val="23"/>
          <w:lang w:val="es-ES_tradnl"/>
        </w:rPr>
        <w:t>38</w:t>
      </w:r>
      <w:r w:rsidR="00277DCF" w:rsidRPr="00ED07CF">
        <w:rPr>
          <w:rFonts w:ascii="Trebuchet MS" w:hAnsi="Trebuchet MS"/>
          <w:sz w:val="23"/>
          <w:szCs w:val="23"/>
          <w:lang w:val="es-ES_tradnl"/>
        </w:rPr>
        <w:t>/20</w:t>
      </w:r>
      <w:r w:rsidR="001A09C8" w:rsidRPr="00ED07CF">
        <w:rPr>
          <w:rFonts w:ascii="Trebuchet MS" w:hAnsi="Trebuchet MS"/>
          <w:sz w:val="23"/>
          <w:szCs w:val="23"/>
          <w:lang w:val="es-ES_tradnl"/>
        </w:rPr>
        <w:t>20</w:t>
      </w:r>
      <w:r w:rsidR="00277DCF" w:rsidRPr="00ED07CF">
        <w:rPr>
          <w:rFonts w:ascii="Trebuchet MS" w:hAnsi="Trebuchet MS"/>
          <w:sz w:val="23"/>
          <w:szCs w:val="23"/>
          <w:lang w:val="es-ES_tradnl"/>
        </w:rPr>
        <w:t xml:space="preserve">, aprobó el </w:t>
      </w:r>
      <w:r w:rsidR="00277DCF" w:rsidRPr="00ED07CF">
        <w:rPr>
          <w:rFonts w:ascii="Trebuchet MS" w:hAnsi="Trebuchet MS"/>
          <w:sz w:val="23"/>
          <w:szCs w:val="23"/>
        </w:rPr>
        <w:t>calendario integral para el Proceso Electoral Concurrente 20</w:t>
      </w:r>
      <w:r w:rsidR="001A09C8" w:rsidRPr="00ED07CF">
        <w:rPr>
          <w:rFonts w:ascii="Trebuchet MS" w:hAnsi="Trebuchet MS"/>
          <w:sz w:val="23"/>
          <w:szCs w:val="23"/>
        </w:rPr>
        <w:t>20</w:t>
      </w:r>
      <w:r w:rsidR="00277DCF" w:rsidRPr="00ED07CF">
        <w:rPr>
          <w:rFonts w:ascii="Trebuchet MS" w:hAnsi="Trebuchet MS"/>
          <w:sz w:val="23"/>
          <w:szCs w:val="23"/>
        </w:rPr>
        <w:t>-20</w:t>
      </w:r>
      <w:r w:rsidR="001A09C8" w:rsidRPr="00ED07CF">
        <w:rPr>
          <w:rFonts w:ascii="Trebuchet MS" w:hAnsi="Trebuchet MS"/>
          <w:sz w:val="23"/>
          <w:szCs w:val="23"/>
        </w:rPr>
        <w:t>21</w:t>
      </w:r>
      <w:r w:rsidR="00277DCF" w:rsidRPr="00ED07CF">
        <w:rPr>
          <w:rFonts w:ascii="Trebuchet MS" w:hAnsi="Trebuchet MS"/>
          <w:sz w:val="23"/>
          <w:szCs w:val="23"/>
        </w:rPr>
        <w:t>.</w:t>
      </w:r>
    </w:p>
    <w:p w:rsidR="001404DF" w:rsidRPr="00ED07CF" w:rsidRDefault="001404DF" w:rsidP="00980CBB">
      <w:pPr>
        <w:spacing w:after="0" w:line="240" w:lineRule="auto"/>
        <w:jc w:val="both"/>
        <w:rPr>
          <w:rFonts w:ascii="Trebuchet MS" w:hAnsi="Trebuchet MS" w:cs="Arial"/>
          <w:sz w:val="23"/>
          <w:szCs w:val="23"/>
        </w:rPr>
      </w:pPr>
    </w:p>
    <w:p w:rsidR="0097669F" w:rsidRPr="00ED07CF" w:rsidRDefault="00FD3C25" w:rsidP="00980CBB">
      <w:pPr>
        <w:spacing w:after="0" w:line="240" w:lineRule="auto"/>
        <w:jc w:val="both"/>
        <w:rPr>
          <w:rFonts w:ascii="Trebuchet MS" w:hAnsi="Trebuchet MS" w:cs="Arial"/>
          <w:sz w:val="23"/>
          <w:szCs w:val="23"/>
        </w:rPr>
      </w:pPr>
      <w:r w:rsidRPr="00ED07CF">
        <w:rPr>
          <w:rFonts w:ascii="Trebuchet MS" w:hAnsi="Trebuchet MS" w:cs="Arial"/>
          <w:b/>
          <w:bCs/>
          <w:sz w:val="23"/>
          <w:szCs w:val="23"/>
          <w:lang w:eastAsia="ar-SA"/>
        </w:rPr>
        <w:t>2.</w:t>
      </w:r>
      <w:r w:rsidR="001A09C8" w:rsidRPr="00ED07CF">
        <w:rPr>
          <w:rFonts w:ascii="Trebuchet MS" w:hAnsi="Trebuchet MS" w:cs="Arial"/>
          <w:b/>
          <w:bCs/>
          <w:sz w:val="23"/>
          <w:szCs w:val="23"/>
          <w:lang w:eastAsia="ar-SA"/>
        </w:rPr>
        <w:t xml:space="preserve"> </w:t>
      </w:r>
      <w:r w:rsidR="001A09C8" w:rsidRPr="00ED07CF">
        <w:rPr>
          <w:rFonts w:ascii="Trebuchet MS" w:hAnsi="Trebuchet MS" w:cs="Arial"/>
          <w:b/>
          <w:bCs/>
          <w:sz w:val="23"/>
          <w:szCs w:val="23"/>
          <w:lang w:val="es-ES_tradnl"/>
        </w:rPr>
        <w:t xml:space="preserve">APROBACIÓN DEL TEXTO DE LA CONVOCATORIA PARA LA CELEBRACIÓN DE ELECCIONES. </w:t>
      </w:r>
      <w:r w:rsidR="001A09C8" w:rsidRPr="00ED07CF">
        <w:rPr>
          <w:rFonts w:ascii="Trebuchet MS" w:hAnsi="Trebuchet MS" w:cs="Arial"/>
          <w:bCs/>
          <w:sz w:val="23"/>
          <w:szCs w:val="23"/>
          <w:lang w:val="es-ES_tradnl"/>
        </w:rPr>
        <w:t xml:space="preserve">El catorce de </w:t>
      </w:r>
      <w:r w:rsidR="003228BD" w:rsidRPr="00ED07CF">
        <w:rPr>
          <w:rFonts w:ascii="Trebuchet MS" w:hAnsi="Trebuchet MS" w:cs="Arial"/>
          <w:bCs/>
          <w:sz w:val="23"/>
          <w:szCs w:val="23"/>
          <w:lang w:val="es-ES_tradnl"/>
        </w:rPr>
        <w:t>o</w:t>
      </w:r>
      <w:r w:rsidR="001A09C8" w:rsidRPr="00ED07CF">
        <w:rPr>
          <w:rFonts w:ascii="Trebuchet MS" w:hAnsi="Trebuchet MS" w:cs="Arial"/>
          <w:bCs/>
          <w:sz w:val="23"/>
          <w:szCs w:val="23"/>
          <w:lang w:val="es-ES_tradnl"/>
        </w:rPr>
        <w:t xml:space="preserve">ctubre, el Consejo General de este Instituto, mediante acuerdo IEPC-ACG-039/2020, aprobó </w:t>
      </w:r>
      <w:r w:rsidR="001A09C8" w:rsidRPr="00ED07CF">
        <w:rPr>
          <w:rFonts w:ascii="Trebuchet MS" w:hAnsi="Trebuchet MS" w:cs="Arial"/>
          <w:sz w:val="23"/>
          <w:szCs w:val="23"/>
        </w:rPr>
        <w:t>el texto de la convocatoria para la celebración de elecciones constitucionales en el estado de Jalisco, durante el Proceso Electoral Concurrente 2020-2021.</w:t>
      </w:r>
    </w:p>
    <w:p w:rsidR="001404DF" w:rsidRPr="00ED07CF" w:rsidRDefault="001404DF" w:rsidP="00980CBB">
      <w:pPr>
        <w:spacing w:after="0" w:line="240" w:lineRule="auto"/>
        <w:jc w:val="both"/>
        <w:rPr>
          <w:rFonts w:ascii="Trebuchet MS" w:hAnsi="Trebuchet MS" w:cs="Arial"/>
          <w:sz w:val="23"/>
          <w:szCs w:val="23"/>
        </w:rPr>
      </w:pPr>
    </w:p>
    <w:p w:rsidR="00472636" w:rsidRPr="00ED07CF" w:rsidRDefault="00FD3C25" w:rsidP="00980CBB">
      <w:pPr>
        <w:spacing w:after="0" w:line="240" w:lineRule="auto"/>
        <w:jc w:val="both"/>
        <w:rPr>
          <w:rFonts w:ascii="Trebuchet MS" w:hAnsi="Trebuchet MS"/>
          <w:b/>
          <w:sz w:val="23"/>
          <w:szCs w:val="23"/>
          <w:lang w:val="es-ES_tradnl"/>
        </w:rPr>
      </w:pPr>
      <w:r w:rsidRPr="00ED07CF">
        <w:rPr>
          <w:rFonts w:ascii="Trebuchet MS" w:hAnsi="Trebuchet MS" w:cs="Arial"/>
          <w:b/>
          <w:bCs/>
          <w:sz w:val="23"/>
          <w:szCs w:val="23"/>
          <w:lang w:eastAsia="ar-SA"/>
        </w:rPr>
        <w:t>3</w:t>
      </w:r>
      <w:r w:rsidR="001A09C8" w:rsidRPr="00ED07CF">
        <w:rPr>
          <w:rFonts w:ascii="Trebuchet MS" w:hAnsi="Trebuchet MS" w:cs="Arial"/>
          <w:b/>
          <w:bCs/>
          <w:sz w:val="23"/>
          <w:szCs w:val="23"/>
          <w:lang w:eastAsia="ar-SA"/>
        </w:rPr>
        <w:t xml:space="preserve">. PUBLICACIÓN </w:t>
      </w:r>
      <w:r w:rsidR="001A09C8" w:rsidRPr="00ED07CF">
        <w:rPr>
          <w:rFonts w:ascii="Trebuchet MS" w:hAnsi="Trebuchet MS" w:cs="Arial"/>
          <w:b/>
          <w:bCs/>
          <w:sz w:val="23"/>
          <w:szCs w:val="23"/>
          <w:lang w:val="es-ES_tradnl"/>
        </w:rPr>
        <w:t>DE LA CONVOCATORIA PARA LA CELEBRACIÓN DE ELECCIONES CONSTITUCIONALES</w:t>
      </w:r>
      <w:r w:rsidR="00764819" w:rsidRPr="00ED07CF">
        <w:rPr>
          <w:rFonts w:ascii="Trebuchet MS" w:hAnsi="Trebuchet MS" w:cs="Arial"/>
          <w:b/>
          <w:bCs/>
          <w:sz w:val="23"/>
          <w:szCs w:val="23"/>
          <w:lang w:val="es-ES_tradnl"/>
        </w:rPr>
        <w:t xml:space="preserve">. </w:t>
      </w:r>
      <w:r w:rsidR="00764819" w:rsidRPr="00ED07CF">
        <w:rPr>
          <w:rFonts w:ascii="Trebuchet MS" w:hAnsi="Trebuchet MS" w:cs="Arial"/>
          <w:bCs/>
          <w:kern w:val="18"/>
          <w:sz w:val="23"/>
          <w:szCs w:val="23"/>
          <w:lang w:val="es-ES_tradnl"/>
        </w:rPr>
        <w:t xml:space="preserve"> El quince de octubre, fue publicada en el Periódico Oficial “El Estado de Jalisco”,</w:t>
      </w:r>
      <w:r w:rsidR="00764819" w:rsidRPr="00ED07CF">
        <w:rPr>
          <w:rFonts w:ascii="Trebuchet MS" w:hAnsi="Trebuchet MS" w:cs="Arial"/>
          <w:b/>
          <w:bCs/>
          <w:i/>
          <w:kern w:val="18"/>
          <w:sz w:val="23"/>
          <w:szCs w:val="23"/>
          <w:lang w:val="es-ES_tradnl"/>
        </w:rPr>
        <w:t xml:space="preserve"> </w:t>
      </w:r>
      <w:r w:rsidR="00764819" w:rsidRPr="00ED07CF">
        <w:rPr>
          <w:rFonts w:ascii="Trebuchet MS" w:hAnsi="Trebuchet MS" w:cs="Arial"/>
          <w:sz w:val="23"/>
          <w:szCs w:val="23"/>
        </w:rPr>
        <w:t>la convocatoria para la celebración de elecciones constitucionales en el Estado de Jalisco, durante el Proceso Electoral Concurrente 2020-2021.</w:t>
      </w:r>
      <w:r w:rsidR="00472636" w:rsidRPr="00ED07CF">
        <w:rPr>
          <w:rFonts w:ascii="Trebuchet MS" w:hAnsi="Trebuchet MS"/>
          <w:b/>
          <w:sz w:val="23"/>
          <w:szCs w:val="23"/>
          <w:lang w:val="es-ES_tradnl"/>
        </w:rPr>
        <w:t xml:space="preserve"> </w:t>
      </w:r>
    </w:p>
    <w:p w:rsidR="00472636" w:rsidRPr="00ED07CF" w:rsidRDefault="00472636" w:rsidP="00980CBB">
      <w:pPr>
        <w:spacing w:after="0" w:line="240" w:lineRule="auto"/>
        <w:jc w:val="both"/>
        <w:rPr>
          <w:rFonts w:ascii="Trebuchet MS" w:hAnsi="Trebuchet MS"/>
          <w:b/>
          <w:sz w:val="23"/>
          <w:szCs w:val="23"/>
          <w:lang w:val="es-ES_tradnl"/>
        </w:rPr>
      </w:pPr>
    </w:p>
    <w:p w:rsidR="00472636" w:rsidRPr="00ED07CF" w:rsidRDefault="00FD3C25" w:rsidP="00980CBB">
      <w:pPr>
        <w:spacing w:after="0" w:line="240" w:lineRule="auto"/>
        <w:jc w:val="both"/>
        <w:rPr>
          <w:rFonts w:ascii="Trebuchet MS" w:hAnsi="Trebuchet MS"/>
          <w:sz w:val="23"/>
          <w:szCs w:val="23"/>
        </w:rPr>
      </w:pPr>
      <w:r w:rsidRPr="00ED07CF">
        <w:rPr>
          <w:rFonts w:ascii="Trebuchet MS" w:hAnsi="Trebuchet MS"/>
          <w:b/>
          <w:sz w:val="23"/>
          <w:szCs w:val="23"/>
          <w:lang w:val="es-ES_tradnl"/>
        </w:rPr>
        <w:t>4</w:t>
      </w:r>
      <w:r w:rsidR="00472636" w:rsidRPr="00ED07CF">
        <w:rPr>
          <w:rFonts w:ascii="Trebuchet MS" w:hAnsi="Trebuchet MS"/>
          <w:b/>
          <w:sz w:val="23"/>
          <w:szCs w:val="23"/>
          <w:lang w:val="es-ES_tradnl"/>
        </w:rPr>
        <w:t xml:space="preserve">. CALENDARIO DE SESIONES ORDINARIAS PARA EL AÑO 2021. </w:t>
      </w:r>
      <w:r w:rsidR="00472636" w:rsidRPr="00ED07CF">
        <w:rPr>
          <w:rFonts w:ascii="Trebuchet MS" w:hAnsi="Trebuchet MS"/>
          <w:sz w:val="23"/>
          <w:szCs w:val="23"/>
          <w:lang w:val="es-ES_tradnl"/>
        </w:rPr>
        <w:t xml:space="preserve">El doce de diciembre, el Consejo General de este Instituto, mediante acuerdo IEPC-ACG-072/2020, </w:t>
      </w:r>
      <w:r w:rsidR="00472636" w:rsidRPr="00ED07CF">
        <w:rPr>
          <w:rFonts w:ascii="Trebuchet MS" w:hAnsi="Trebuchet MS"/>
          <w:sz w:val="23"/>
          <w:szCs w:val="23"/>
        </w:rPr>
        <w:t>aprobó su calendario de sesiones ordinarias para el año dos mil veintiuno.</w:t>
      </w:r>
    </w:p>
    <w:p w:rsidR="00472636" w:rsidRPr="00ED07CF" w:rsidRDefault="00472636" w:rsidP="00980CBB">
      <w:pPr>
        <w:spacing w:after="0" w:line="240" w:lineRule="auto"/>
        <w:jc w:val="both"/>
        <w:rPr>
          <w:rFonts w:ascii="Trebuchet MS" w:hAnsi="Trebuchet MS"/>
          <w:sz w:val="23"/>
          <w:szCs w:val="23"/>
        </w:rPr>
      </w:pPr>
    </w:p>
    <w:p w:rsidR="00472636" w:rsidRPr="00ED07CF" w:rsidRDefault="00472636" w:rsidP="00980CBB">
      <w:pPr>
        <w:spacing w:after="0" w:line="240" w:lineRule="auto"/>
        <w:jc w:val="both"/>
        <w:rPr>
          <w:rFonts w:ascii="Trebuchet MS" w:hAnsi="Trebuchet MS"/>
          <w:b/>
          <w:sz w:val="23"/>
          <w:szCs w:val="23"/>
          <w:lang w:val="es-ES_tradnl"/>
        </w:rPr>
      </w:pPr>
      <w:r w:rsidRPr="00ED07CF">
        <w:rPr>
          <w:rFonts w:ascii="Trebuchet MS" w:hAnsi="Trebuchet MS"/>
          <w:b/>
          <w:sz w:val="23"/>
          <w:szCs w:val="23"/>
          <w:lang w:val="es-ES_tradnl"/>
        </w:rPr>
        <w:t>CORRESPONDIENTES AL AÑO DOS MIL VEINT</w:t>
      </w:r>
      <w:r w:rsidR="00FD3C25" w:rsidRPr="00ED07CF">
        <w:rPr>
          <w:rFonts w:ascii="Trebuchet MS" w:hAnsi="Trebuchet MS"/>
          <w:b/>
          <w:sz w:val="23"/>
          <w:szCs w:val="23"/>
          <w:lang w:val="es-ES_tradnl"/>
        </w:rPr>
        <w:t>IUNO</w:t>
      </w:r>
      <w:r w:rsidRPr="00ED07CF">
        <w:rPr>
          <w:rFonts w:ascii="Trebuchet MS" w:hAnsi="Trebuchet MS"/>
          <w:b/>
          <w:sz w:val="23"/>
          <w:szCs w:val="23"/>
          <w:lang w:val="es-ES_tradnl"/>
        </w:rPr>
        <w:t>.</w:t>
      </w:r>
    </w:p>
    <w:p w:rsidR="003B3156" w:rsidRPr="00ED07CF" w:rsidRDefault="003B3156" w:rsidP="00980CBB">
      <w:pPr>
        <w:spacing w:after="0" w:line="240" w:lineRule="auto"/>
        <w:jc w:val="both"/>
        <w:rPr>
          <w:rFonts w:ascii="Trebuchet MS" w:hAnsi="Trebuchet MS" w:cs="Arial"/>
          <w:sz w:val="23"/>
          <w:szCs w:val="23"/>
        </w:rPr>
      </w:pPr>
    </w:p>
    <w:p w:rsidR="00FD3C25" w:rsidRPr="00ED07CF" w:rsidRDefault="00FD3C25" w:rsidP="00980CBB">
      <w:pPr>
        <w:spacing w:line="240" w:lineRule="auto"/>
        <w:jc w:val="both"/>
        <w:rPr>
          <w:rFonts w:ascii="Trebuchet MS" w:hAnsi="Trebuchet MS" w:cs="Arial"/>
          <w:bCs/>
          <w:sz w:val="23"/>
          <w:szCs w:val="23"/>
          <w:lang w:eastAsia="es-MX"/>
        </w:rPr>
      </w:pPr>
      <w:r w:rsidRPr="00ED07CF">
        <w:rPr>
          <w:rFonts w:ascii="Trebuchet MS" w:hAnsi="Trebuchet MS" w:cs="Arial"/>
          <w:b/>
          <w:bCs/>
          <w:sz w:val="23"/>
          <w:szCs w:val="23"/>
          <w:lang w:eastAsia="es-MX"/>
        </w:rPr>
        <w:t>5</w:t>
      </w:r>
      <w:r w:rsidRPr="00ED07CF">
        <w:rPr>
          <w:rFonts w:ascii="Trebuchet MS" w:hAnsi="Trebuchet MS" w:cs="Arial"/>
          <w:bCs/>
          <w:sz w:val="23"/>
          <w:szCs w:val="23"/>
          <w:lang w:eastAsia="es-MX"/>
        </w:rPr>
        <w:t xml:space="preserve">. </w:t>
      </w:r>
      <w:r w:rsidRPr="00ED07CF">
        <w:rPr>
          <w:rFonts w:ascii="Trebuchet MS" w:hAnsi="Trebuchet MS" w:cs="Arial"/>
          <w:b/>
          <w:kern w:val="2"/>
          <w:sz w:val="23"/>
          <w:szCs w:val="23"/>
          <w:lang w:val="es-ES_tradnl" w:eastAsia="ar-SA"/>
        </w:rPr>
        <w:t xml:space="preserve">RESOLUCIÓN DE LA SALA SUPERIOR DEL </w:t>
      </w:r>
      <w:r w:rsidR="00445125" w:rsidRPr="00ED07CF">
        <w:rPr>
          <w:rFonts w:ascii="Trebuchet MS" w:hAnsi="Trebuchet MS" w:cs="Arial"/>
          <w:b/>
          <w:kern w:val="2"/>
          <w:sz w:val="23"/>
          <w:szCs w:val="23"/>
          <w:lang w:val="es-ES_tradnl" w:eastAsia="ar-SA"/>
        </w:rPr>
        <w:t xml:space="preserve">TRIBUNAL ELECTORAL DEL PODER </w:t>
      </w:r>
      <w:r w:rsidR="00445125" w:rsidRPr="00A8778A">
        <w:rPr>
          <w:rFonts w:ascii="Trebuchet MS" w:hAnsi="Trebuchet MS" w:cs="Arial"/>
          <w:b/>
          <w:kern w:val="2"/>
          <w:sz w:val="23"/>
          <w:szCs w:val="23"/>
          <w:lang w:val="es-ES_tradnl" w:eastAsia="ar-SA"/>
        </w:rPr>
        <w:t>JU</w:t>
      </w:r>
      <w:r w:rsidRPr="00A8778A">
        <w:rPr>
          <w:rFonts w:ascii="Trebuchet MS" w:hAnsi="Trebuchet MS" w:cs="Arial"/>
          <w:b/>
          <w:kern w:val="2"/>
          <w:sz w:val="23"/>
          <w:szCs w:val="23"/>
          <w:lang w:val="es-ES_tradnl" w:eastAsia="ar-SA"/>
        </w:rPr>
        <w:t>DICIAL DE LA</w:t>
      </w:r>
      <w:r w:rsidRPr="00ED07CF">
        <w:rPr>
          <w:rFonts w:ascii="Trebuchet MS" w:hAnsi="Trebuchet MS" w:cs="Arial"/>
          <w:b/>
          <w:kern w:val="2"/>
          <w:sz w:val="23"/>
          <w:szCs w:val="23"/>
          <w:lang w:val="es-ES_tradnl" w:eastAsia="ar-SA"/>
        </w:rPr>
        <w:t xml:space="preserve"> FEDERACIÓN</w:t>
      </w:r>
      <w:r w:rsidRPr="00ED07CF">
        <w:rPr>
          <w:rFonts w:ascii="Trebuchet MS" w:hAnsi="Trebuchet MS" w:cs="Arial"/>
          <w:b/>
          <w:bCs/>
          <w:sz w:val="23"/>
          <w:szCs w:val="23"/>
          <w:lang w:eastAsia="es-MX"/>
        </w:rPr>
        <w:t xml:space="preserve">. </w:t>
      </w:r>
      <w:r w:rsidRPr="00ED07CF">
        <w:rPr>
          <w:rFonts w:ascii="Trebuchet MS" w:hAnsi="Trebuchet MS" w:cs="Arial"/>
          <w:bCs/>
          <w:sz w:val="23"/>
          <w:szCs w:val="23"/>
          <w:lang w:eastAsia="es-MX"/>
        </w:rPr>
        <w:t xml:space="preserve">El día uno de octubre se recibió en este Instituto la resolución emitida el día anterior, por la Sala Superior del Tribunal Electoral del Poder Judicial de la Federación, en </w:t>
      </w:r>
      <w:r w:rsidRPr="00ED07CF">
        <w:rPr>
          <w:rFonts w:ascii="Trebuchet MS" w:hAnsi="Trebuchet MS"/>
          <w:sz w:val="23"/>
          <w:szCs w:val="23"/>
          <w:lang w:val="es-ES_tradnl"/>
        </w:rPr>
        <w:t>el recurso de reconsideración registrado bajo número de expediente SUP-REC-1874/2021 y su acumulado SUP-REC-1876/2021</w:t>
      </w:r>
      <w:r w:rsidRPr="00ED07CF">
        <w:rPr>
          <w:rFonts w:ascii="Trebuchet MS" w:hAnsi="Trebuchet MS" w:cs="Arial"/>
          <w:bCs/>
          <w:sz w:val="23"/>
          <w:szCs w:val="23"/>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w:t>
      </w:r>
      <w:r w:rsidRPr="00ED07CF">
        <w:rPr>
          <w:rFonts w:ascii="Trebuchet MS" w:hAnsi="Trebuchet MS" w:cs="Arial"/>
          <w:bCs/>
          <w:sz w:val="23"/>
          <w:szCs w:val="23"/>
          <w:lang w:eastAsia="es-MX"/>
        </w:rPr>
        <w:lastRenderedPageBreak/>
        <w:t xml:space="preserve">extraordinaria para la renovación del citado Ayuntamiento, dentro de los sesenta días siguientes a la notificación de la ejecutoria correspondiente. </w:t>
      </w:r>
    </w:p>
    <w:p w:rsidR="00C66AAE" w:rsidRPr="00ED07CF" w:rsidRDefault="00FD3C25" w:rsidP="00980CBB">
      <w:pPr>
        <w:pStyle w:val="Sinespaciado"/>
        <w:jc w:val="both"/>
        <w:rPr>
          <w:rFonts w:ascii="Trebuchet MS" w:hAnsi="Trebuchet MS"/>
          <w:sz w:val="23"/>
          <w:szCs w:val="23"/>
        </w:rPr>
      </w:pPr>
      <w:r w:rsidRPr="00ED07CF">
        <w:rPr>
          <w:rFonts w:ascii="Trebuchet MS" w:hAnsi="Trebuchet MS"/>
          <w:b/>
          <w:sz w:val="23"/>
          <w:szCs w:val="23"/>
        </w:rPr>
        <w:t xml:space="preserve">6. CONVOCATORIA </w:t>
      </w:r>
      <w:r w:rsidRPr="00ED07CF">
        <w:rPr>
          <w:rFonts w:ascii="Trebuchet MS" w:hAnsi="Trebuchet MS"/>
          <w:b/>
          <w:sz w:val="23"/>
          <w:szCs w:val="23"/>
          <w:lang w:val="es-ES"/>
        </w:rPr>
        <w:t xml:space="preserve">PARA EL PROCESO ELECTORAL EXTRAORDINARIO DOS MIL VEINTIUNO, </w:t>
      </w:r>
      <w:r w:rsidRPr="00ED07CF">
        <w:rPr>
          <w:rFonts w:ascii="Trebuchet MS" w:hAnsi="Trebuchet MS"/>
          <w:b/>
          <w:sz w:val="23"/>
          <w:szCs w:val="23"/>
        </w:rPr>
        <w:t xml:space="preserve">PARA LA ELECCIÓN DE LA PRESIDENCIA MUNICIPAL, REGIDURIAS Y SINDICATURA, DEL MUNICIPIO DE SAN PEDRO TLAQUEPAQUE, JALISCO. </w:t>
      </w:r>
      <w:r w:rsidRPr="00ED07CF">
        <w:rPr>
          <w:rFonts w:ascii="Trebuchet MS" w:hAnsi="Trebuchet MS"/>
          <w:sz w:val="23"/>
          <w:szCs w:val="23"/>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980CBB" w:rsidRPr="00ED07CF" w:rsidRDefault="00980CBB" w:rsidP="00980CBB">
      <w:pPr>
        <w:pStyle w:val="Sinespaciado"/>
        <w:jc w:val="both"/>
        <w:rPr>
          <w:rFonts w:ascii="Trebuchet MS" w:hAnsi="Trebuchet MS" w:cs="Arial"/>
          <w:b/>
          <w:sz w:val="23"/>
          <w:szCs w:val="23"/>
        </w:rPr>
      </w:pPr>
    </w:p>
    <w:p w:rsidR="00FD3C25" w:rsidRPr="00ED07CF" w:rsidRDefault="00FD3C25" w:rsidP="00980CBB">
      <w:pPr>
        <w:spacing w:after="0" w:line="240" w:lineRule="auto"/>
        <w:jc w:val="both"/>
        <w:rPr>
          <w:rFonts w:ascii="Trebuchet MS" w:hAnsi="Trebuchet MS" w:cs="Arial"/>
          <w:sz w:val="23"/>
          <w:szCs w:val="23"/>
        </w:rPr>
      </w:pPr>
      <w:r w:rsidRPr="00ED07CF">
        <w:rPr>
          <w:rFonts w:ascii="Trebuchet MS" w:hAnsi="Trebuchet MS" w:cs="Arial"/>
          <w:b/>
          <w:sz w:val="23"/>
          <w:szCs w:val="23"/>
        </w:rPr>
        <w:t xml:space="preserve">7. DECLARACIÓN DEL INICIO DE FUNCIONES CON EL OBJETO DE PREPARAR, ORGANIZAR, DESARROLLAR Y VIGILAR EL PROCESO ELECTORAL EXTRAORDINARIO DOS MIL VEINTIUNO, PARA LA ELECCIÓN DE LA PRESIDENCIA MUNICIPAL, REGIDORAS Y SINDICATURA DEL MUNICIPIO DE SAN PEDRO TLAQUEPAQUE, JALISCO. </w:t>
      </w:r>
      <w:r w:rsidRPr="00ED07CF">
        <w:rPr>
          <w:rFonts w:ascii="Trebuchet MS" w:hAnsi="Trebuchet MS" w:cs="Arial"/>
          <w:sz w:val="23"/>
          <w:szCs w:val="23"/>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980CBB" w:rsidRPr="00ED07CF" w:rsidRDefault="00980CBB" w:rsidP="00980CBB">
      <w:pPr>
        <w:spacing w:after="0" w:line="240" w:lineRule="auto"/>
        <w:jc w:val="both"/>
        <w:rPr>
          <w:rFonts w:ascii="Trebuchet MS" w:hAnsi="Trebuchet MS" w:cs="Arial"/>
          <w:sz w:val="23"/>
          <w:szCs w:val="23"/>
        </w:rPr>
      </w:pPr>
    </w:p>
    <w:p w:rsidR="00FD3C25" w:rsidRPr="00ED07CF" w:rsidRDefault="00C66AAE" w:rsidP="00980CBB">
      <w:pPr>
        <w:spacing w:after="0" w:line="240" w:lineRule="auto"/>
        <w:jc w:val="both"/>
        <w:rPr>
          <w:rFonts w:ascii="Trebuchet MS" w:hAnsi="Trebuchet MS"/>
          <w:sz w:val="23"/>
          <w:szCs w:val="23"/>
        </w:rPr>
      </w:pPr>
      <w:r w:rsidRPr="00ED07CF">
        <w:rPr>
          <w:rFonts w:ascii="Trebuchet MS" w:hAnsi="Trebuchet MS"/>
          <w:b/>
          <w:sz w:val="23"/>
          <w:szCs w:val="23"/>
        </w:rPr>
        <w:t>9</w:t>
      </w:r>
      <w:r w:rsidR="00FD3C25" w:rsidRPr="00ED07CF">
        <w:rPr>
          <w:rFonts w:ascii="Trebuchet MS" w:hAnsi="Trebuchet MS"/>
          <w:b/>
          <w:sz w:val="23"/>
          <w:szCs w:val="23"/>
        </w:rPr>
        <w:t xml:space="preserve">. APROBACIÓN DEL CALENDARIO INTEGRAL DEL PROCESO ELECTORAL EXTRAORDINARIO DOS MIL VEINTIUNO PARA LA ELECCIÓN DE LA PRESIDENCIA MUNICIPAL, REGIDURÍAS Y SINDICATURA DEL MUNICIPIO DE SAN PEDRO TLAQUEPAQUE, JALISCO. </w:t>
      </w:r>
      <w:r w:rsidR="00FD3C25" w:rsidRPr="00ED07CF">
        <w:rPr>
          <w:rFonts w:ascii="Trebuchet MS" w:hAnsi="Trebuchet MS"/>
          <w:sz w:val="23"/>
          <w:szCs w:val="23"/>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980CBB" w:rsidRPr="00ED07CF" w:rsidRDefault="00980CBB" w:rsidP="00980CBB">
      <w:pPr>
        <w:spacing w:after="0" w:line="240" w:lineRule="auto"/>
        <w:jc w:val="both"/>
        <w:rPr>
          <w:rFonts w:ascii="Trebuchet MS" w:hAnsi="Trebuchet MS"/>
          <w:sz w:val="23"/>
          <w:szCs w:val="23"/>
        </w:rPr>
      </w:pPr>
    </w:p>
    <w:p w:rsidR="00C66AAE" w:rsidRPr="00ED07CF" w:rsidRDefault="00226561" w:rsidP="00226561">
      <w:pPr>
        <w:tabs>
          <w:tab w:val="left" w:pos="7088"/>
        </w:tabs>
        <w:spacing w:after="0" w:line="240" w:lineRule="auto"/>
        <w:jc w:val="both"/>
        <w:rPr>
          <w:rFonts w:ascii="Trebuchet MS" w:hAnsi="Trebuchet MS"/>
          <w:b/>
          <w:sz w:val="23"/>
          <w:szCs w:val="23"/>
        </w:rPr>
      </w:pPr>
      <w:r w:rsidRPr="00ED07CF">
        <w:rPr>
          <w:rFonts w:ascii="Trebuchet MS" w:eastAsia="Trebuchet MS" w:hAnsi="Trebuchet MS" w:cs="Trebuchet MS"/>
          <w:b/>
          <w:sz w:val="23"/>
          <w:szCs w:val="23"/>
        </w:rPr>
        <w:t xml:space="preserve">10. </w:t>
      </w:r>
      <w:r w:rsidR="00C66AAE" w:rsidRPr="00ED07CF">
        <w:rPr>
          <w:rFonts w:ascii="Trebuchet MS" w:hAnsi="Trebuchet MS"/>
          <w:b/>
          <w:sz w:val="23"/>
          <w:szCs w:val="23"/>
        </w:rPr>
        <w:t xml:space="preserve">MODIFICACIÓN DEL CALENDARIO INTEGRAL DEL PROCESO ELECTORAL EXTRAORDINARIO DOS MIL VEINTIUNO. </w:t>
      </w:r>
      <w:r w:rsidR="00C66AAE" w:rsidRPr="00ED07CF">
        <w:rPr>
          <w:rFonts w:ascii="Trebuchet MS" w:hAnsi="Trebuchet MS"/>
          <w:sz w:val="23"/>
          <w:szCs w:val="23"/>
        </w:rPr>
        <w:t>El trece de octubre, el Consejo General de este Instituto mediante acuerdo IEPC-ACG-339/2021, aprobó realizar el ajuste de algunas actividades establecidas en el Calendario Integral del Proceso Electoral Extraordinario dos mil veintiuno, relacionadas con el plazo de aprobación de los convenios de coalición</w:t>
      </w:r>
      <w:r w:rsidR="00C66AAE" w:rsidRPr="00ED07CF">
        <w:rPr>
          <w:rFonts w:ascii="Trebuchet MS" w:hAnsi="Trebuchet MS"/>
          <w:b/>
          <w:sz w:val="23"/>
          <w:szCs w:val="23"/>
        </w:rPr>
        <w:t>.</w:t>
      </w:r>
    </w:p>
    <w:p w:rsidR="00980CBB" w:rsidRPr="00ED07CF" w:rsidRDefault="00980CBB" w:rsidP="00980CBB">
      <w:pPr>
        <w:spacing w:after="0" w:line="240" w:lineRule="auto"/>
        <w:jc w:val="both"/>
        <w:rPr>
          <w:rFonts w:ascii="Trebuchet MS" w:hAnsi="Trebuchet MS"/>
          <w:sz w:val="23"/>
          <w:szCs w:val="23"/>
        </w:rPr>
      </w:pPr>
    </w:p>
    <w:p w:rsidR="00764819" w:rsidRPr="00ED07CF" w:rsidRDefault="00764819" w:rsidP="00980CBB">
      <w:pPr>
        <w:spacing w:after="0" w:line="240" w:lineRule="auto"/>
        <w:jc w:val="center"/>
        <w:rPr>
          <w:rFonts w:ascii="Trebuchet MS" w:hAnsi="Trebuchet MS" w:cs="Arial"/>
          <w:b/>
          <w:sz w:val="23"/>
          <w:szCs w:val="23"/>
          <w:lang w:val="pt-BR"/>
        </w:rPr>
      </w:pPr>
      <w:r w:rsidRPr="00ED07CF">
        <w:rPr>
          <w:rFonts w:ascii="Trebuchet MS" w:hAnsi="Trebuchet MS" w:cs="Arial"/>
          <w:b/>
          <w:sz w:val="23"/>
          <w:szCs w:val="23"/>
          <w:lang w:val="pt-BR"/>
        </w:rPr>
        <w:t xml:space="preserve">C O N S I D E R A N D O </w:t>
      </w:r>
    </w:p>
    <w:p w:rsidR="003B3156" w:rsidRPr="00ED07CF" w:rsidRDefault="003B3156" w:rsidP="00980CBB">
      <w:pPr>
        <w:spacing w:after="0" w:line="240" w:lineRule="auto"/>
        <w:jc w:val="center"/>
        <w:rPr>
          <w:rFonts w:ascii="Trebuchet MS" w:hAnsi="Trebuchet MS" w:cs="Arial"/>
          <w:b/>
          <w:sz w:val="23"/>
          <w:szCs w:val="23"/>
          <w:lang w:val="pt-BR"/>
        </w:rPr>
      </w:pPr>
    </w:p>
    <w:p w:rsidR="00FD3C25" w:rsidRPr="00ED07CF" w:rsidRDefault="00FD3C25" w:rsidP="00980CBB">
      <w:pPr>
        <w:spacing w:after="0" w:line="240" w:lineRule="auto"/>
        <w:jc w:val="both"/>
        <w:rPr>
          <w:rFonts w:ascii="Trebuchet MS" w:eastAsia="Calibri" w:hAnsi="Trebuchet MS" w:cs="Arial"/>
          <w:sz w:val="23"/>
          <w:szCs w:val="23"/>
          <w:lang w:eastAsia="ar-SA"/>
        </w:rPr>
      </w:pPr>
      <w:r w:rsidRPr="00ED07CF">
        <w:rPr>
          <w:rFonts w:ascii="Trebuchet MS" w:eastAsia="Calibri" w:hAnsi="Trebuchet MS" w:cs="Arial"/>
          <w:b/>
          <w:sz w:val="23"/>
          <w:szCs w:val="23"/>
          <w:lang w:eastAsia="ar-SA"/>
        </w:rPr>
        <w:lastRenderedPageBreak/>
        <w:t xml:space="preserve">I. DEL INSTITUTO ELECTORAL Y DE PARTICIPACIÓN CIUDADANA DEL ESTADO DE JALISCO. </w:t>
      </w:r>
      <w:r w:rsidRPr="00ED07CF">
        <w:rPr>
          <w:rFonts w:ascii="Trebuchet MS" w:eastAsia="Calibri"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980CBB" w:rsidRPr="00ED07CF" w:rsidRDefault="00980CBB" w:rsidP="00980CBB">
      <w:pPr>
        <w:spacing w:after="0" w:line="240" w:lineRule="auto"/>
        <w:jc w:val="both"/>
        <w:rPr>
          <w:rFonts w:ascii="Trebuchet MS" w:eastAsia="Calibri" w:hAnsi="Trebuchet MS" w:cs="Arial"/>
          <w:sz w:val="23"/>
          <w:szCs w:val="23"/>
          <w:lang w:eastAsia="ar-SA"/>
        </w:rPr>
      </w:pPr>
    </w:p>
    <w:p w:rsidR="00FD3C25" w:rsidRPr="00ED07CF" w:rsidRDefault="00FD3C25" w:rsidP="00980CBB">
      <w:pPr>
        <w:spacing w:after="0" w:line="240" w:lineRule="auto"/>
        <w:jc w:val="both"/>
        <w:rPr>
          <w:rFonts w:ascii="Trebuchet MS" w:hAnsi="Trebuchet MS" w:cs="Arial"/>
          <w:sz w:val="23"/>
          <w:szCs w:val="23"/>
        </w:rPr>
      </w:pPr>
      <w:r w:rsidRPr="00ED07CF">
        <w:rPr>
          <w:rFonts w:ascii="Trebuchet MS" w:hAnsi="Trebuchet MS" w:cs="Arial"/>
          <w:b/>
          <w:bCs/>
          <w:sz w:val="23"/>
          <w:szCs w:val="23"/>
        </w:rPr>
        <w:t>II.</w:t>
      </w:r>
      <w:r w:rsidRPr="00ED07CF">
        <w:rPr>
          <w:rFonts w:ascii="Trebuchet MS" w:hAnsi="Trebuchet MS" w:cs="Arial"/>
          <w:bCs/>
          <w:sz w:val="23"/>
          <w:szCs w:val="23"/>
        </w:rPr>
        <w:t xml:space="preserve"> </w:t>
      </w:r>
      <w:r w:rsidRPr="00ED07CF">
        <w:rPr>
          <w:rFonts w:ascii="Trebuchet MS" w:hAnsi="Trebuchet MS"/>
          <w:b/>
          <w:bCs/>
          <w:sz w:val="23"/>
          <w:szCs w:val="23"/>
        </w:rPr>
        <w:t xml:space="preserve">DEL CONSEJO GENERAL. </w:t>
      </w:r>
      <w:r w:rsidRPr="00ED07CF">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ED07CF">
        <w:rPr>
          <w:rFonts w:ascii="Trebuchet MS" w:hAnsi="Trebuchet MS" w:cs="Tahoma"/>
          <w:bCs/>
          <w:sz w:val="23"/>
          <w:szCs w:val="23"/>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ED07CF">
        <w:rPr>
          <w:rFonts w:ascii="Trebuchet MS" w:hAnsi="Trebuchet MS"/>
          <w:sz w:val="23"/>
          <w:szCs w:val="23"/>
        </w:rPr>
        <w:t xml:space="preserve"> 12, Bases I y IV de la Constitución Política local; 120 y 134, </w:t>
      </w:r>
      <w:r w:rsidRPr="00ED07CF">
        <w:rPr>
          <w:rFonts w:ascii="Trebuchet MS" w:hAnsi="Trebuchet MS" w:cs="Arial"/>
          <w:sz w:val="23"/>
          <w:szCs w:val="23"/>
        </w:rPr>
        <w:t>párrafo 1, fracciones  LI y LII del Código Electoral del Estado de Jalisco.</w:t>
      </w:r>
    </w:p>
    <w:p w:rsidR="00980CBB" w:rsidRPr="00ED07CF" w:rsidRDefault="00980CBB" w:rsidP="00980CBB">
      <w:pPr>
        <w:spacing w:after="0" w:line="240" w:lineRule="auto"/>
        <w:jc w:val="both"/>
        <w:rPr>
          <w:rFonts w:ascii="Trebuchet MS" w:hAnsi="Trebuchet MS" w:cs="Arial"/>
          <w:sz w:val="23"/>
          <w:szCs w:val="23"/>
        </w:rPr>
      </w:pPr>
    </w:p>
    <w:p w:rsidR="00FD3C25" w:rsidRPr="00ED07CF" w:rsidRDefault="00FD3C25" w:rsidP="00980CBB">
      <w:pPr>
        <w:pStyle w:val="Sinespaciado"/>
        <w:jc w:val="both"/>
        <w:rPr>
          <w:rFonts w:ascii="Trebuchet MS" w:hAnsi="Trebuchet MS"/>
          <w:sz w:val="23"/>
          <w:szCs w:val="23"/>
          <w:lang w:val="es-ES_tradnl"/>
        </w:rPr>
      </w:pPr>
      <w:r w:rsidRPr="00ED07CF">
        <w:rPr>
          <w:rFonts w:ascii="Trebuchet MS" w:hAnsi="Trebuchet MS"/>
          <w:b/>
          <w:sz w:val="23"/>
          <w:szCs w:val="23"/>
          <w:lang w:val="es-ES_tradnl"/>
        </w:rPr>
        <w:t xml:space="preserve">III. DE LA RESOLUCIÓN DE LA SALA SUPERIOR DEL TRIBUNAL ELECTORAL DEL PODER JUDICIAL DE LA FEDERACIÓN POR MEDIO DE LA CUAL SE ORDENA LA CELEBRACIÓN DE ELECCIONES EXTRAORDINARIAS PARA EL MUNICIPIO DE SAN PEDRO TLAQUEPAQUE, JALISCO. </w:t>
      </w:r>
      <w:r w:rsidRPr="00ED07CF">
        <w:rPr>
          <w:rFonts w:ascii="Trebuchet MS" w:hAnsi="Trebuchet MS"/>
          <w:sz w:val="23"/>
          <w:szCs w:val="23"/>
          <w:lang w:val="es-ES_tradnl"/>
        </w:rPr>
        <w:t xml:space="preserve">Que tal como se estableció en el antecedente </w:t>
      </w:r>
      <w:r w:rsidR="00226561" w:rsidRPr="00ED07CF">
        <w:rPr>
          <w:rFonts w:ascii="Trebuchet MS" w:hAnsi="Trebuchet MS"/>
          <w:sz w:val="23"/>
          <w:szCs w:val="23"/>
          <w:lang w:val="es-ES_tradnl"/>
        </w:rPr>
        <w:t>5</w:t>
      </w:r>
      <w:r w:rsidRPr="00ED07CF">
        <w:rPr>
          <w:rFonts w:ascii="Trebuchet MS" w:hAnsi="Trebuchet MS"/>
          <w:sz w:val="23"/>
          <w:szCs w:val="23"/>
          <w:lang w:val="es-ES_tradnl"/>
        </w:rPr>
        <w:t xml:space="preserve"> de este acuerdo, con fecha de treinta de septiembre de la presente anualidad la Sala Superior del Tribunal Electoral del Poder Judicial de la Federación, a través de la resolución del recurso de reconsideración registrado bajo número de expediente SUP-REC-1874/2021 y su acumulado SUP-REC-1876/2021, emitió sentencia con los efectos y puntos resolutivos siguientes:</w:t>
      </w:r>
    </w:p>
    <w:p w:rsidR="00FD3C25" w:rsidRPr="00ED07CF" w:rsidRDefault="00FD3C25" w:rsidP="00980CBB">
      <w:pPr>
        <w:pStyle w:val="Sinespaciado"/>
        <w:jc w:val="both"/>
        <w:rPr>
          <w:rFonts w:ascii="Trebuchet MS" w:hAnsi="Trebuchet MS"/>
          <w:sz w:val="23"/>
          <w:szCs w:val="23"/>
          <w:lang w:val="es-ES_tradnl"/>
        </w:rPr>
      </w:pPr>
    </w:p>
    <w:p w:rsidR="00FD3C25" w:rsidRPr="00ED07CF" w:rsidRDefault="00FD3C25" w:rsidP="00980CBB">
      <w:pPr>
        <w:pStyle w:val="Sinespaciado"/>
        <w:numPr>
          <w:ilvl w:val="0"/>
          <w:numId w:val="7"/>
        </w:numPr>
        <w:jc w:val="both"/>
        <w:rPr>
          <w:rFonts w:ascii="Trebuchet MS" w:hAnsi="Trebuchet MS"/>
          <w:sz w:val="23"/>
          <w:szCs w:val="23"/>
        </w:rPr>
      </w:pPr>
      <w:r w:rsidRPr="00ED07CF">
        <w:rPr>
          <w:rFonts w:ascii="Trebuchet MS" w:hAnsi="Trebuchet MS"/>
          <w:sz w:val="23"/>
          <w:szCs w:val="23"/>
          <w:lang w:val="es-ES_tradnl"/>
        </w:rPr>
        <w:t xml:space="preserve">Se declara </w:t>
      </w:r>
      <w:r w:rsidRPr="00ED07CF">
        <w:rPr>
          <w:rFonts w:ascii="Trebuchet MS" w:hAnsi="Trebuchet MS"/>
          <w:sz w:val="23"/>
          <w:szCs w:val="23"/>
        </w:rPr>
        <w:t xml:space="preserve">la nulidad de la elección de integrantes del Ayuntamiento de San Pedro Tlaquepaque, Jalisco, celebrada en el marco del Proceso Electoral Local Ordinario 2020-2021. </w:t>
      </w:r>
    </w:p>
    <w:p w:rsidR="00FD3C25" w:rsidRPr="00ED07CF" w:rsidRDefault="00FD3C25" w:rsidP="00980CBB">
      <w:pPr>
        <w:pStyle w:val="Sinespaciado"/>
        <w:jc w:val="both"/>
        <w:rPr>
          <w:rFonts w:ascii="Trebuchet MS" w:hAnsi="Trebuchet MS"/>
          <w:sz w:val="23"/>
          <w:szCs w:val="23"/>
        </w:rPr>
      </w:pPr>
    </w:p>
    <w:p w:rsidR="00FD3C25" w:rsidRPr="00ED07CF" w:rsidRDefault="00FD3C25" w:rsidP="00980CBB">
      <w:pPr>
        <w:pStyle w:val="Sinespaciado"/>
        <w:numPr>
          <w:ilvl w:val="0"/>
          <w:numId w:val="7"/>
        </w:numPr>
        <w:jc w:val="both"/>
        <w:rPr>
          <w:rFonts w:ascii="Trebuchet MS" w:hAnsi="Trebuchet MS"/>
          <w:sz w:val="23"/>
          <w:szCs w:val="23"/>
        </w:rPr>
      </w:pPr>
      <w:r w:rsidRPr="00ED07CF">
        <w:rPr>
          <w:rFonts w:ascii="Trebuchet MS" w:hAnsi="Trebuchet MS"/>
          <w:sz w:val="23"/>
          <w:szCs w:val="23"/>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FD3C25" w:rsidRPr="00ED07CF" w:rsidRDefault="00FD3C25" w:rsidP="00980CBB">
      <w:pPr>
        <w:pStyle w:val="Sinespaciado"/>
        <w:jc w:val="both"/>
        <w:rPr>
          <w:rFonts w:ascii="Trebuchet MS" w:hAnsi="Trebuchet MS"/>
          <w:sz w:val="23"/>
          <w:szCs w:val="23"/>
        </w:rPr>
      </w:pPr>
    </w:p>
    <w:p w:rsidR="00FD3C25" w:rsidRPr="00ED07CF" w:rsidRDefault="00FD3C25" w:rsidP="00980CBB">
      <w:pPr>
        <w:pStyle w:val="Sinespaciado"/>
        <w:numPr>
          <w:ilvl w:val="0"/>
          <w:numId w:val="7"/>
        </w:numPr>
        <w:jc w:val="both"/>
        <w:rPr>
          <w:rFonts w:ascii="Trebuchet MS" w:hAnsi="Trebuchet MS"/>
          <w:sz w:val="23"/>
          <w:szCs w:val="23"/>
        </w:rPr>
      </w:pPr>
      <w:r w:rsidRPr="00ED07CF">
        <w:rPr>
          <w:rFonts w:ascii="Trebuchet MS" w:hAnsi="Trebuchet MS"/>
          <w:sz w:val="23"/>
          <w:szCs w:val="23"/>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FD3C25" w:rsidRPr="00ED07CF" w:rsidRDefault="00FD3C25" w:rsidP="00980CBB">
      <w:pPr>
        <w:pStyle w:val="Sinespaciado"/>
        <w:jc w:val="both"/>
        <w:rPr>
          <w:rFonts w:ascii="Trebuchet MS" w:hAnsi="Trebuchet MS"/>
          <w:sz w:val="23"/>
          <w:szCs w:val="23"/>
        </w:rPr>
      </w:pPr>
    </w:p>
    <w:p w:rsidR="00FD3C25" w:rsidRPr="00ED07CF" w:rsidRDefault="00FD3C25" w:rsidP="00980CBB">
      <w:pPr>
        <w:pStyle w:val="Sinespaciado"/>
        <w:numPr>
          <w:ilvl w:val="0"/>
          <w:numId w:val="7"/>
        </w:numPr>
        <w:jc w:val="both"/>
        <w:rPr>
          <w:rFonts w:ascii="Trebuchet MS" w:hAnsi="Trebuchet MS"/>
          <w:i/>
          <w:sz w:val="23"/>
          <w:szCs w:val="23"/>
        </w:rPr>
      </w:pPr>
      <w:r w:rsidRPr="00ED07CF">
        <w:rPr>
          <w:rFonts w:ascii="Trebuchet MS" w:hAnsi="Trebuchet MS"/>
          <w:sz w:val="23"/>
          <w:szCs w:val="23"/>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FD3C25" w:rsidRPr="00ED07CF" w:rsidRDefault="00FD3C25" w:rsidP="00980CBB">
      <w:pPr>
        <w:pStyle w:val="Sinespaciado"/>
        <w:jc w:val="both"/>
        <w:rPr>
          <w:rFonts w:ascii="Trebuchet MS" w:hAnsi="Trebuchet MS"/>
          <w:bCs/>
          <w:sz w:val="23"/>
          <w:szCs w:val="23"/>
        </w:rPr>
      </w:pPr>
    </w:p>
    <w:p w:rsidR="00FD3C25" w:rsidRPr="00ED07CF" w:rsidRDefault="00FD3C25" w:rsidP="00980CBB">
      <w:pPr>
        <w:pStyle w:val="Sinespaciado"/>
        <w:jc w:val="both"/>
        <w:rPr>
          <w:rFonts w:ascii="Trebuchet MS" w:hAnsi="Trebuchet MS"/>
          <w:bCs/>
          <w:sz w:val="23"/>
          <w:szCs w:val="23"/>
        </w:rPr>
      </w:pPr>
      <w:r w:rsidRPr="00ED07CF">
        <w:rPr>
          <w:rFonts w:ascii="Trebuchet MS" w:hAnsi="Trebuchet MS"/>
          <w:b/>
          <w:bCs/>
          <w:sz w:val="23"/>
          <w:szCs w:val="23"/>
        </w:rPr>
        <w:t xml:space="preserve">IV. </w:t>
      </w:r>
      <w:r w:rsidRPr="00ED07CF">
        <w:rPr>
          <w:rFonts w:ascii="Trebuchet MS" w:hAnsi="Trebuchet MS"/>
          <w:b/>
          <w:bCs/>
          <w:kern w:val="2"/>
          <w:sz w:val="23"/>
          <w:szCs w:val="23"/>
        </w:rPr>
        <w:t>DE LA CELEBRACIÓN DE ELECCIONES EXTRAORDINARIAS EN EL MUNICIPIO DE SAN PEDRO TLAQUEPAQUE, JALISCO</w:t>
      </w:r>
      <w:r w:rsidRPr="00ED07CF">
        <w:rPr>
          <w:rFonts w:ascii="Trebuchet MS" w:hAnsi="Trebuchet MS"/>
          <w:bCs/>
          <w:sz w:val="23"/>
          <w:szCs w:val="23"/>
        </w:rPr>
        <w:t xml:space="preserve">. Que tal como </w:t>
      </w:r>
      <w:r w:rsidR="00226561" w:rsidRPr="00ED07CF">
        <w:rPr>
          <w:rFonts w:ascii="Trebuchet MS" w:hAnsi="Trebuchet MS"/>
          <w:bCs/>
          <w:sz w:val="23"/>
          <w:szCs w:val="23"/>
        </w:rPr>
        <w:t>fue señalado en el antecedente 6</w:t>
      </w:r>
      <w:r w:rsidRPr="00ED07CF">
        <w:rPr>
          <w:rFonts w:ascii="Trebuchet MS" w:hAnsi="Trebuchet MS"/>
          <w:bCs/>
          <w:sz w:val="23"/>
          <w:szCs w:val="23"/>
        </w:rPr>
        <w:t xml:space="preserve"> 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FD3C25" w:rsidRPr="00ED07CF" w:rsidRDefault="00FD3C25" w:rsidP="00980CBB">
      <w:pPr>
        <w:pStyle w:val="Sinespaciado"/>
        <w:jc w:val="both"/>
        <w:rPr>
          <w:rFonts w:ascii="Trebuchet MS" w:hAnsi="Trebuchet MS"/>
          <w:bCs/>
          <w:sz w:val="23"/>
          <w:szCs w:val="23"/>
        </w:rPr>
      </w:pPr>
    </w:p>
    <w:p w:rsidR="00091188" w:rsidRPr="00ED07CF" w:rsidRDefault="00FD3C25" w:rsidP="00091188">
      <w:pPr>
        <w:pStyle w:val="Sinespaciado"/>
        <w:jc w:val="both"/>
        <w:rPr>
          <w:rFonts w:ascii="Trebuchet MS" w:hAnsi="Trebuchet MS"/>
          <w:bCs/>
          <w:sz w:val="23"/>
          <w:szCs w:val="23"/>
        </w:rPr>
      </w:pPr>
      <w:r w:rsidRPr="00ED07CF">
        <w:rPr>
          <w:rFonts w:ascii="Trebuchet MS" w:hAnsi="Trebuchet MS"/>
          <w:bCs/>
          <w:sz w:val="23"/>
          <w:szCs w:val="23"/>
        </w:rPr>
        <w:t xml:space="preserve">En cumplimiento a lo señalado en el párrafo que antecede, este Consejo General del Instituto Electoral y de Participación Ciudadana del Estado de Jalisco, mediante acuerdo IEPC-ACG-326/2021, decretó el formal inicio de sus funciones para organizar el </w:t>
      </w:r>
      <w:r w:rsidRPr="00ED07CF">
        <w:rPr>
          <w:rFonts w:ascii="Trebuchet MS" w:hAnsi="Trebuchet MS"/>
          <w:sz w:val="23"/>
          <w:szCs w:val="23"/>
        </w:rPr>
        <w:t>Proceso Electoral Extraordinario dos mil veintiuno, para la elección de la presidencia muni</w:t>
      </w:r>
      <w:r w:rsidR="00226561" w:rsidRPr="00ED07CF">
        <w:rPr>
          <w:rFonts w:ascii="Trebuchet MS" w:hAnsi="Trebuchet MS"/>
          <w:sz w:val="23"/>
          <w:szCs w:val="23"/>
        </w:rPr>
        <w:t>cipal, regidurías y sindicatura</w:t>
      </w:r>
      <w:r w:rsidRPr="00ED07CF">
        <w:rPr>
          <w:rFonts w:ascii="Trebuchet MS" w:hAnsi="Trebuchet MS"/>
          <w:sz w:val="23"/>
          <w:szCs w:val="23"/>
        </w:rPr>
        <w:t xml:space="preserve"> del municipio de San Pedro Tlaquepaque, Jalisco</w:t>
      </w:r>
      <w:r w:rsidRPr="00ED07CF">
        <w:rPr>
          <w:rFonts w:ascii="Trebuchet MS" w:hAnsi="Trebuchet MS"/>
          <w:bCs/>
          <w:sz w:val="23"/>
          <w:szCs w:val="23"/>
        </w:rPr>
        <w:t xml:space="preserve">; de igual forma, convocó a los partidos políticos que en la actualidad cuenten con registro </w:t>
      </w:r>
      <w:r w:rsidR="00226561" w:rsidRPr="00ED07CF">
        <w:rPr>
          <w:rFonts w:ascii="Trebuchet MS" w:hAnsi="Trebuchet MS"/>
          <w:bCs/>
          <w:sz w:val="23"/>
          <w:szCs w:val="23"/>
        </w:rPr>
        <w:t xml:space="preserve">y/o </w:t>
      </w:r>
      <w:r w:rsidRPr="00ED07CF">
        <w:rPr>
          <w:rFonts w:ascii="Trebuchet MS" w:hAnsi="Trebuchet MS"/>
          <w:bCs/>
          <w:sz w:val="23"/>
          <w:szCs w:val="23"/>
        </w:rPr>
        <w:t>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091188" w:rsidRPr="00ED07CF" w:rsidRDefault="00091188" w:rsidP="00091188">
      <w:pPr>
        <w:pStyle w:val="Sinespaciado"/>
        <w:jc w:val="both"/>
        <w:rPr>
          <w:rFonts w:ascii="Trebuchet MS" w:hAnsi="Trebuchet MS" w:cs="Arial"/>
          <w:b/>
          <w:bCs/>
          <w:sz w:val="23"/>
          <w:szCs w:val="23"/>
        </w:rPr>
      </w:pPr>
    </w:p>
    <w:p w:rsidR="00FD3C25" w:rsidRPr="00ED07CF" w:rsidRDefault="00FD3C25" w:rsidP="00091188">
      <w:pPr>
        <w:suppressAutoHyphens/>
        <w:autoSpaceDE w:val="0"/>
        <w:autoSpaceDN w:val="0"/>
        <w:adjustRightInd w:val="0"/>
        <w:spacing w:after="0" w:line="240" w:lineRule="auto"/>
        <w:jc w:val="both"/>
        <w:rPr>
          <w:rFonts w:ascii="Trebuchet MS" w:hAnsi="Trebuchet MS" w:cs="Arial"/>
          <w:sz w:val="23"/>
          <w:szCs w:val="23"/>
          <w:lang w:eastAsia="ar-SA"/>
        </w:rPr>
      </w:pPr>
      <w:r w:rsidRPr="00ED07CF">
        <w:rPr>
          <w:rFonts w:ascii="Trebuchet MS" w:hAnsi="Trebuchet MS" w:cs="Arial"/>
          <w:b/>
          <w:bCs/>
          <w:sz w:val="23"/>
          <w:szCs w:val="23"/>
        </w:rPr>
        <w:t>V.</w:t>
      </w:r>
      <w:r w:rsidRPr="00ED07CF">
        <w:rPr>
          <w:rFonts w:ascii="Trebuchet MS" w:hAnsi="Trebuchet MS" w:cs="Arial"/>
          <w:b/>
          <w:bCs/>
          <w:sz w:val="23"/>
          <w:szCs w:val="23"/>
          <w:lang w:eastAsia="ar-SA"/>
        </w:rPr>
        <w:t xml:space="preserve"> DE LA FUNCIÓN ELECTORAL. </w:t>
      </w:r>
      <w:r w:rsidRPr="00ED07CF">
        <w:rPr>
          <w:rFonts w:ascii="Trebuchet MS" w:eastAsiaTheme="minorEastAsia" w:hAnsi="Trebuchet MS"/>
          <w:sz w:val="23"/>
          <w:szCs w:val="23"/>
          <w:lang w:eastAsia="es-MX"/>
        </w:rPr>
        <w:t>Que 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r w:rsidRPr="00ED07CF">
        <w:rPr>
          <w:rFonts w:ascii="Trebuchet MS" w:hAnsi="Trebuchet MS" w:cs="Arial"/>
          <w:sz w:val="23"/>
          <w:szCs w:val="23"/>
          <w:lang w:eastAsia="ar-SA"/>
        </w:rPr>
        <w:t xml:space="preserve"> </w:t>
      </w:r>
    </w:p>
    <w:p w:rsidR="00451A55" w:rsidRPr="00ED07CF" w:rsidRDefault="00451A55" w:rsidP="00980CBB">
      <w:pPr>
        <w:pStyle w:val="Sinespaciado"/>
        <w:jc w:val="both"/>
        <w:rPr>
          <w:rFonts w:ascii="Trebuchet MS" w:hAnsi="Trebuchet MS"/>
          <w:sz w:val="23"/>
          <w:szCs w:val="23"/>
        </w:rPr>
      </w:pPr>
    </w:p>
    <w:p w:rsidR="0097669F" w:rsidRPr="003B328C" w:rsidRDefault="00E017B7" w:rsidP="00980CBB">
      <w:pPr>
        <w:spacing w:after="0" w:line="240" w:lineRule="auto"/>
        <w:jc w:val="both"/>
        <w:rPr>
          <w:rFonts w:ascii="Trebuchet MS" w:hAnsi="Trebuchet MS" w:cs="Arial"/>
          <w:bCs/>
          <w:sz w:val="23"/>
          <w:szCs w:val="23"/>
        </w:rPr>
      </w:pPr>
      <w:r w:rsidRPr="00ED07CF">
        <w:rPr>
          <w:rFonts w:ascii="Trebuchet MS" w:hAnsi="Trebuchet MS" w:cs="Arial"/>
          <w:b/>
          <w:sz w:val="23"/>
          <w:szCs w:val="23"/>
        </w:rPr>
        <w:t xml:space="preserve">VI. </w:t>
      </w:r>
      <w:r w:rsidR="00226561" w:rsidRPr="00ED07CF">
        <w:rPr>
          <w:rFonts w:ascii="Trebuchet MS" w:hAnsi="Trebuchet MS" w:cs="Arial"/>
          <w:b/>
          <w:sz w:val="23"/>
          <w:szCs w:val="23"/>
        </w:rPr>
        <w:t>D</w:t>
      </w:r>
      <w:r w:rsidR="00541334" w:rsidRPr="00ED07CF">
        <w:rPr>
          <w:rFonts w:ascii="Trebuchet MS" w:hAnsi="Trebuchet MS" w:cs="Arial"/>
          <w:b/>
          <w:bCs/>
          <w:sz w:val="23"/>
          <w:szCs w:val="23"/>
        </w:rPr>
        <w:t xml:space="preserve">EL TIPO DE SESIONES DEL CONSEJO GENERAL. </w:t>
      </w:r>
      <w:r w:rsidR="00541334" w:rsidRPr="00ED07CF">
        <w:rPr>
          <w:rFonts w:ascii="Trebuchet MS" w:hAnsi="Trebuchet MS" w:cs="Arial"/>
          <w:bCs/>
          <w:sz w:val="23"/>
          <w:szCs w:val="23"/>
        </w:rPr>
        <w:t>Que este Consejo General sesionar</w:t>
      </w:r>
      <w:r w:rsidR="004E1D71" w:rsidRPr="00ED07CF">
        <w:rPr>
          <w:rFonts w:ascii="Trebuchet MS" w:hAnsi="Trebuchet MS" w:cs="Arial"/>
          <w:bCs/>
          <w:sz w:val="23"/>
          <w:szCs w:val="23"/>
        </w:rPr>
        <w:t xml:space="preserve">á en forma ordinaria, </w:t>
      </w:r>
      <w:r w:rsidR="00541334" w:rsidRPr="00ED07CF">
        <w:rPr>
          <w:rFonts w:ascii="Trebuchet MS" w:hAnsi="Trebuchet MS" w:cs="Arial"/>
          <w:bCs/>
          <w:sz w:val="23"/>
          <w:szCs w:val="23"/>
        </w:rPr>
        <w:t>por lo menos una vez al mes a partir de la publicación de la convocatoria para la celebración de elecciones y hasta la declaración formal de la terminación del mismo</w:t>
      </w:r>
      <w:r w:rsidR="004E1D71" w:rsidRPr="00ED07CF">
        <w:rPr>
          <w:rFonts w:ascii="Trebuchet MS" w:hAnsi="Trebuchet MS" w:cs="Arial"/>
          <w:bCs/>
          <w:sz w:val="23"/>
          <w:szCs w:val="23"/>
        </w:rPr>
        <w:t xml:space="preserve">; </w:t>
      </w:r>
      <w:r w:rsidR="00541334" w:rsidRPr="00ED07CF">
        <w:rPr>
          <w:rFonts w:ascii="Trebuchet MS" w:hAnsi="Trebuchet MS" w:cs="Arial"/>
          <w:bCs/>
          <w:sz w:val="23"/>
          <w:szCs w:val="23"/>
        </w:rPr>
        <w:t>y por lo menos una vez cada dos meses, una vez concluido el proceso electoral y hasta un día antes en que inicie el siguiente; con independencia de poder celebrar las sesiones extraordinarias c</w:t>
      </w:r>
      <w:r w:rsidR="00445125" w:rsidRPr="00ED07CF">
        <w:rPr>
          <w:rFonts w:ascii="Trebuchet MS" w:hAnsi="Trebuchet MS" w:cs="Arial"/>
          <w:bCs/>
          <w:sz w:val="23"/>
          <w:szCs w:val="23"/>
        </w:rPr>
        <w:t xml:space="preserve">uando así lo estime </w:t>
      </w:r>
      <w:r w:rsidR="00445125" w:rsidRPr="003B328C">
        <w:rPr>
          <w:rFonts w:ascii="Trebuchet MS" w:hAnsi="Trebuchet MS" w:cs="Arial"/>
          <w:bCs/>
          <w:sz w:val="23"/>
          <w:szCs w:val="23"/>
        </w:rPr>
        <w:t>necesario la</w:t>
      </w:r>
      <w:r w:rsidR="00541334" w:rsidRPr="003B328C">
        <w:rPr>
          <w:rFonts w:ascii="Trebuchet MS" w:hAnsi="Trebuchet MS" w:cs="Arial"/>
          <w:bCs/>
          <w:sz w:val="23"/>
          <w:szCs w:val="23"/>
        </w:rPr>
        <w:t xml:space="preserve"> </w:t>
      </w:r>
      <w:r w:rsidR="00445125" w:rsidRPr="003B328C">
        <w:rPr>
          <w:rFonts w:ascii="Trebuchet MS" w:hAnsi="Trebuchet MS" w:cs="Arial"/>
          <w:bCs/>
          <w:sz w:val="23"/>
          <w:szCs w:val="23"/>
        </w:rPr>
        <w:t>consejera presidenta</w:t>
      </w:r>
      <w:r w:rsidR="00541334" w:rsidRPr="003B328C">
        <w:rPr>
          <w:rFonts w:ascii="Trebuchet MS" w:hAnsi="Trebuchet MS" w:cs="Arial"/>
          <w:bCs/>
          <w:sz w:val="23"/>
          <w:szCs w:val="23"/>
        </w:rPr>
        <w:t xml:space="preserve"> o cuando así lo soliciten la mayoría de las y los representantes de los partidos políticos o de las y los </w:t>
      </w:r>
      <w:r w:rsidR="004E1D71" w:rsidRPr="003B328C">
        <w:rPr>
          <w:rFonts w:ascii="Trebuchet MS" w:hAnsi="Trebuchet MS" w:cs="Arial"/>
          <w:bCs/>
          <w:sz w:val="23"/>
          <w:szCs w:val="23"/>
        </w:rPr>
        <w:t>consejeros electorales</w:t>
      </w:r>
      <w:r w:rsidR="00541334" w:rsidRPr="003B328C">
        <w:rPr>
          <w:rFonts w:ascii="Trebuchet MS" w:hAnsi="Trebuchet MS" w:cs="Arial"/>
          <w:bCs/>
          <w:sz w:val="23"/>
          <w:szCs w:val="23"/>
        </w:rPr>
        <w:t xml:space="preserve">, de conformidad con el </w:t>
      </w:r>
      <w:r w:rsidR="00C30B34" w:rsidRPr="003B328C">
        <w:rPr>
          <w:rFonts w:ascii="Trebuchet MS" w:hAnsi="Trebuchet MS" w:cs="Arial"/>
          <w:bCs/>
          <w:sz w:val="23"/>
          <w:szCs w:val="23"/>
        </w:rPr>
        <w:t>artículo 127</w:t>
      </w:r>
      <w:r w:rsidR="004E1D71" w:rsidRPr="003B328C">
        <w:rPr>
          <w:rFonts w:ascii="Trebuchet MS" w:hAnsi="Trebuchet MS" w:cs="Arial"/>
          <w:bCs/>
          <w:sz w:val="23"/>
          <w:szCs w:val="23"/>
        </w:rPr>
        <w:t>,</w:t>
      </w:r>
      <w:r w:rsidR="00541334" w:rsidRPr="003B328C">
        <w:rPr>
          <w:rFonts w:ascii="Trebuchet MS" w:hAnsi="Trebuchet MS" w:cs="Arial"/>
          <w:bCs/>
          <w:sz w:val="23"/>
          <w:szCs w:val="23"/>
        </w:rPr>
        <w:t xml:space="preserve"> párrafo 1, fracciones I y II del Código </w:t>
      </w:r>
      <w:r w:rsidR="00C30B34" w:rsidRPr="003B328C">
        <w:rPr>
          <w:rFonts w:ascii="Trebuchet MS" w:hAnsi="Trebuchet MS" w:cs="Arial"/>
          <w:bCs/>
          <w:sz w:val="23"/>
          <w:szCs w:val="23"/>
        </w:rPr>
        <w:t xml:space="preserve">Electoral del Estado de Jalisco; </w:t>
      </w:r>
      <w:r w:rsidR="004E1D71" w:rsidRPr="003B328C">
        <w:rPr>
          <w:rFonts w:ascii="Trebuchet MS" w:hAnsi="Trebuchet MS" w:cs="Arial"/>
          <w:bCs/>
          <w:sz w:val="23"/>
          <w:szCs w:val="23"/>
        </w:rPr>
        <w:t>a</w:t>
      </w:r>
      <w:r w:rsidR="00C30B34" w:rsidRPr="003B328C">
        <w:rPr>
          <w:rFonts w:ascii="Trebuchet MS" w:hAnsi="Trebuchet MS" w:cs="Arial"/>
          <w:bCs/>
          <w:sz w:val="23"/>
          <w:szCs w:val="23"/>
        </w:rPr>
        <w:t>rtículo 11</w:t>
      </w:r>
      <w:r w:rsidR="004E1D71" w:rsidRPr="003B328C">
        <w:rPr>
          <w:rFonts w:ascii="Trebuchet MS" w:hAnsi="Trebuchet MS" w:cs="Arial"/>
          <w:bCs/>
          <w:sz w:val="23"/>
          <w:szCs w:val="23"/>
        </w:rPr>
        <w:t>,</w:t>
      </w:r>
      <w:r w:rsidR="00C30B34" w:rsidRPr="003B328C">
        <w:rPr>
          <w:rFonts w:ascii="Trebuchet MS" w:hAnsi="Trebuchet MS" w:cs="Arial"/>
          <w:bCs/>
          <w:sz w:val="23"/>
          <w:szCs w:val="23"/>
        </w:rPr>
        <w:t xml:space="preserve"> párrafo 1, fracción I del Reglamento de Sesiones del Consejo General del Instituto Electoral y de Participación Ciudadana del Estado de Jalisco.  </w:t>
      </w:r>
    </w:p>
    <w:p w:rsidR="00E017B7" w:rsidRPr="003B328C" w:rsidRDefault="00E017B7" w:rsidP="00980CBB">
      <w:pPr>
        <w:spacing w:after="0" w:line="240" w:lineRule="auto"/>
        <w:jc w:val="both"/>
        <w:rPr>
          <w:rFonts w:ascii="Trebuchet MS" w:hAnsi="Trebuchet MS" w:cs="Arial"/>
          <w:bCs/>
          <w:sz w:val="23"/>
          <w:szCs w:val="23"/>
        </w:rPr>
      </w:pPr>
    </w:p>
    <w:p w:rsidR="00C66AAE" w:rsidRPr="003B328C" w:rsidRDefault="00541334" w:rsidP="00091188">
      <w:pPr>
        <w:tabs>
          <w:tab w:val="left" w:pos="7088"/>
        </w:tabs>
        <w:spacing w:after="0" w:line="240" w:lineRule="auto"/>
        <w:jc w:val="both"/>
        <w:rPr>
          <w:rFonts w:ascii="Trebuchet MS" w:hAnsi="Trebuchet MS" w:cs="Arial"/>
          <w:bCs/>
          <w:sz w:val="23"/>
          <w:szCs w:val="23"/>
        </w:rPr>
      </w:pPr>
      <w:r w:rsidRPr="003B328C">
        <w:rPr>
          <w:rFonts w:ascii="Trebuchet MS" w:hAnsi="Trebuchet MS" w:cs="Arial"/>
          <w:b/>
          <w:bCs/>
          <w:sz w:val="23"/>
          <w:szCs w:val="23"/>
        </w:rPr>
        <w:t>V</w:t>
      </w:r>
      <w:r w:rsidR="000139D5" w:rsidRPr="003B328C">
        <w:rPr>
          <w:rFonts w:ascii="Trebuchet MS" w:hAnsi="Trebuchet MS" w:cs="Arial"/>
          <w:b/>
          <w:bCs/>
          <w:sz w:val="23"/>
          <w:szCs w:val="23"/>
        </w:rPr>
        <w:t>II</w:t>
      </w:r>
      <w:r w:rsidRPr="003B328C">
        <w:rPr>
          <w:rFonts w:ascii="Trebuchet MS" w:hAnsi="Trebuchet MS" w:cs="Arial"/>
          <w:b/>
          <w:bCs/>
          <w:sz w:val="23"/>
          <w:szCs w:val="23"/>
        </w:rPr>
        <w:t xml:space="preserve">. DE LA PROPUESTA DE </w:t>
      </w:r>
      <w:r w:rsidR="0022564B" w:rsidRPr="003B328C">
        <w:rPr>
          <w:rFonts w:ascii="Trebuchet MS" w:hAnsi="Trebuchet MS" w:cs="Arial"/>
          <w:b/>
          <w:bCs/>
          <w:sz w:val="23"/>
          <w:szCs w:val="23"/>
        </w:rPr>
        <w:t xml:space="preserve">MODIFICACIÓN AL </w:t>
      </w:r>
      <w:r w:rsidRPr="003B328C">
        <w:rPr>
          <w:rFonts w:ascii="Trebuchet MS" w:hAnsi="Trebuchet MS" w:cs="Arial"/>
          <w:b/>
          <w:bCs/>
          <w:sz w:val="23"/>
          <w:szCs w:val="23"/>
        </w:rPr>
        <w:t xml:space="preserve">CALENDARIO DE SESIONES ORDINARIAS. </w:t>
      </w:r>
      <w:r w:rsidRPr="003B328C">
        <w:rPr>
          <w:rFonts w:ascii="Trebuchet MS" w:hAnsi="Trebuchet MS" w:cs="Arial"/>
          <w:bCs/>
          <w:sz w:val="23"/>
          <w:szCs w:val="23"/>
        </w:rPr>
        <w:t xml:space="preserve">Que tal como se estableció en </w:t>
      </w:r>
      <w:r w:rsidR="00226561" w:rsidRPr="003B328C">
        <w:rPr>
          <w:rFonts w:ascii="Trebuchet MS" w:hAnsi="Trebuchet MS" w:cs="Arial"/>
          <w:bCs/>
          <w:sz w:val="23"/>
          <w:szCs w:val="23"/>
        </w:rPr>
        <w:t>los</w:t>
      </w:r>
      <w:r w:rsidRPr="003B328C">
        <w:rPr>
          <w:rFonts w:ascii="Trebuchet MS" w:hAnsi="Trebuchet MS" w:cs="Arial"/>
          <w:bCs/>
          <w:sz w:val="23"/>
          <w:szCs w:val="23"/>
        </w:rPr>
        <w:t xml:space="preserve"> </w:t>
      </w:r>
      <w:r w:rsidR="00226561" w:rsidRPr="003B328C">
        <w:rPr>
          <w:rFonts w:ascii="Trebuchet MS" w:hAnsi="Trebuchet MS" w:cs="Arial"/>
          <w:bCs/>
          <w:sz w:val="23"/>
          <w:szCs w:val="23"/>
        </w:rPr>
        <w:t xml:space="preserve">puntos de </w:t>
      </w:r>
      <w:r w:rsidR="004E1D71" w:rsidRPr="003B328C">
        <w:rPr>
          <w:rFonts w:ascii="Trebuchet MS" w:hAnsi="Trebuchet MS" w:cs="Arial"/>
          <w:bCs/>
          <w:sz w:val="23"/>
          <w:szCs w:val="23"/>
        </w:rPr>
        <w:t>antecedente</w:t>
      </w:r>
      <w:r w:rsidR="00226561" w:rsidRPr="003B328C">
        <w:rPr>
          <w:rFonts w:ascii="Trebuchet MS" w:hAnsi="Trebuchet MS" w:cs="Arial"/>
          <w:bCs/>
          <w:sz w:val="23"/>
          <w:szCs w:val="23"/>
        </w:rPr>
        <w:t>s</w:t>
      </w:r>
      <w:r w:rsidR="004E1D71" w:rsidRPr="003B328C">
        <w:rPr>
          <w:rFonts w:ascii="Trebuchet MS" w:hAnsi="Trebuchet MS" w:cs="Arial"/>
          <w:bCs/>
          <w:sz w:val="23"/>
          <w:szCs w:val="23"/>
        </w:rPr>
        <w:t xml:space="preserve"> </w:t>
      </w:r>
      <w:r w:rsidR="00226561" w:rsidRPr="003B328C">
        <w:rPr>
          <w:rFonts w:ascii="Trebuchet MS" w:hAnsi="Trebuchet MS" w:cs="Arial"/>
          <w:bCs/>
          <w:sz w:val="23"/>
          <w:szCs w:val="23"/>
        </w:rPr>
        <w:t xml:space="preserve">9 y </w:t>
      </w:r>
      <w:r w:rsidR="000139D5" w:rsidRPr="003B328C">
        <w:rPr>
          <w:rFonts w:ascii="Trebuchet MS" w:hAnsi="Trebuchet MS" w:cs="Arial"/>
          <w:bCs/>
          <w:sz w:val="23"/>
          <w:szCs w:val="23"/>
        </w:rPr>
        <w:t>1</w:t>
      </w:r>
      <w:r w:rsidR="00E066B1" w:rsidRPr="003B328C">
        <w:rPr>
          <w:rFonts w:ascii="Trebuchet MS" w:hAnsi="Trebuchet MS" w:cs="Arial"/>
          <w:bCs/>
          <w:sz w:val="23"/>
          <w:szCs w:val="23"/>
        </w:rPr>
        <w:t>0</w:t>
      </w:r>
      <w:r w:rsidR="004E1D71" w:rsidRPr="003B328C">
        <w:rPr>
          <w:rFonts w:ascii="Trebuchet MS" w:hAnsi="Trebuchet MS" w:cs="Arial"/>
          <w:bCs/>
          <w:sz w:val="23"/>
          <w:szCs w:val="23"/>
        </w:rPr>
        <w:t xml:space="preserve"> de este acuerdo, </w:t>
      </w:r>
      <w:r w:rsidR="00226561" w:rsidRPr="003B328C">
        <w:rPr>
          <w:rFonts w:ascii="Trebuchet MS" w:hAnsi="Trebuchet MS" w:cs="Arial"/>
          <w:bCs/>
          <w:sz w:val="23"/>
          <w:szCs w:val="23"/>
        </w:rPr>
        <w:t>los días cinco y trece</w:t>
      </w:r>
      <w:r w:rsidR="004E1D71" w:rsidRPr="003B328C">
        <w:rPr>
          <w:rFonts w:ascii="Trebuchet MS" w:hAnsi="Trebuchet MS" w:cs="Arial"/>
          <w:bCs/>
          <w:sz w:val="23"/>
          <w:szCs w:val="23"/>
        </w:rPr>
        <w:t xml:space="preserve"> de </w:t>
      </w:r>
      <w:r w:rsidR="00C66AAE" w:rsidRPr="003B328C">
        <w:rPr>
          <w:rFonts w:ascii="Trebuchet MS" w:hAnsi="Trebuchet MS" w:cs="Arial"/>
          <w:bCs/>
          <w:sz w:val="23"/>
          <w:szCs w:val="23"/>
        </w:rPr>
        <w:t>octubre</w:t>
      </w:r>
      <w:r w:rsidR="004E1D71" w:rsidRPr="003B328C">
        <w:rPr>
          <w:rFonts w:ascii="Trebuchet MS" w:hAnsi="Trebuchet MS" w:cs="Arial"/>
          <w:bCs/>
          <w:sz w:val="23"/>
          <w:szCs w:val="23"/>
        </w:rPr>
        <w:t xml:space="preserve"> de dos mil veint</w:t>
      </w:r>
      <w:r w:rsidR="00226561" w:rsidRPr="003B328C">
        <w:rPr>
          <w:rFonts w:ascii="Trebuchet MS" w:hAnsi="Trebuchet MS" w:cs="Arial"/>
          <w:bCs/>
          <w:sz w:val="23"/>
          <w:szCs w:val="23"/>
        </w:rPr>
        <w:t>iuno</w:t>
      </w:r>
      <w:r w:rsidR="004E1D71" w:rsidRPr="003B328C">
        <w:rPr>
          <w:rFonts w:ascii="Trebuchet MS" w:hAnsi="Trebuchet MS" w:cs="Arial"/>
          <w:bCs/>
          <w:sz w:val="23"/>
          <w:szCs w:val="23"/>
        </w:rPr>
        <w:t>, el Consejo General de este Instituto, mediante acuerdo</w:t>
      </w:r>
      <w:r w:rsidR="00226561" w:rsidRPr="003B328C">
        <w:rPr>
          <w:rFonts w:ascii="Trebuchet MS" w:hAnsi="Trebuchet MS" w:cs="Arial"/>
          <w:bCs/>
          <w:sz w:val="23"/>
          <w:szCs w:val="23"/>
        </w:rPr>
        <w:t>s</w:t>
      </w:r>
      <w:r w:rsidR="004E1D71" w:rsidRPr="003B328C">
        <w:rPr>
          <w:rFonts w:ascii="Trebuchet MS" w:hAnsi="Trebuchet MS" w:cs="Arial"/>
          <w:bCs/>
          <w:sz w:val="23"/>
          <w:szCs w:val="23"/>
        </w:rPr>
        <w:t xml:space="preserve"> IEPC-ACG-</w:t>
      </w:r>
      <w:r w:rsidR="00C66AAE" w:rsidRPr="003B328C">
        <w:rPr>
          <w:rFonts w:ascii="Trebuchet MS" w:hAnsi="Trebuchet MS" w:cs="Arial"/>
          <w:bCs/>
          <w:sz w:val="23"/>
          <w:szCs w:val="23"/>
        </w:rPr>
        <w:t>3</w:t>
      </w:r>
      <w:r w:rsidR="00226561" w:rsidRPr="003B328C">
        <w:rPr>
          <w:rFonts w:ascii="Trebuchet MS" w:hAnsi="Trebuchet MS" w:cs="Arial"/>
          <w:bCs/>
          <w:sz w:val="23"/>
          <w:szCs w:val="23"/>
        </w:rPr>
        <w:t>27</w:t>
      </w:r>
      <w:r w:rsidR="00C66AAE" w:rsidRPr="003B328C">
        <w:rPr>
          <w:rFonts w:ascii="Trebuchet MS" w:hAnsi="Trebuchet MS" w:cs="Arial"/>
          <w:bCs/>
          <w:sz w:val="23"/>
          <w:szCs w:val="23"/>
        </w:rPr>
        <w:t>/2021</w:t>
      </w:r>
      <w:r w:rsidR="00226561" w:rsidRPr="003B328C">
        <w:rPr>
          <w:rFonts w:ascii="Trebuchet MS" w:hAnsi="Trebuchet MS" w:cs="Arial"/>
          <w:bCs/>
          <w:sz w:val="23"/>
          <w:szCs w:val="23"/>
        </w:rPr>
        <w:t xml:space="preserve"> e IEPC-ACG-339/2021</w:t>
      </w:r>
      <w:r w:rsidR="004E1D71" w:rsidRPr="003B328C">
        <w:rPr>
          <w:rFonts w:ascii="Trebuchet MS" w:hAnsi="Trebuchet MS" w:cs="Arial"/>
          <w:bCs/>
          <w:sz w:val="23"/>
          <w:szCs w:val="23"/>
        </w:rPr>
        <w:t>,</w:t>
      </w:r>
      <w:r w:rsidR="00C66AAE" w:rsidRPr="003B328C">
        <w:rPr>
          <w:rFonts w:ascii="Trebuchet MS" w:hAnsi="Trebuchet MS" w:cs="Arial"/>
          <w:bCs/>
          <w:sz w:val="23"/>
          <w:szCs w:val="23"/>
        </w:rPr>
        <w:t xml:space="preserve"> aprobó el</w:t>
      </w:r>
      <w:r w:rsidR="004E1D71" w:rsidRPr="003B328C">
        <w:rPr>
          <w:rFonts w:ascii="Trebuchet MS" w:hAnsi="Trebuchet MS" w:cs="Arial"/>
          <w:bCs/>
          <w:sz w:val="23"/>
          <w:szCs w:val="23"/>
        </w:rPr>
        <w:t xml:space="preserve"> </w:t>
      </w:r>
      <w:r w:rsidR="00226561" w:rsidRPr="003B328C">
        <w:rPr>
          <w:rFonts w:ascii="Trebuchet MS" w:hAnsi="Trebuchet MS" w:cs="Arial"/>
          <w:bCs/>
          <w:sz w:val="23"/>
          <w:szCs w:val="23"/>
        </w:rPr>
        <w:t xml:space="preserve">calendario integral y la modificación al mismo del </w:t>
      </w:r>
      <w:r w:rsidR="00C66AAE" w:rsidRPr="003B328C">
        <w:rPr>
          <w:rFonts w:ascii="Trebuchet MS" w:hAnsi="Trebuchet MS" w:cs="Arial"/>
          <w:bCs/>
          <w:sz w:val="23"/>
          <w:szCs w:val="23"/>
        </w:rPr>
        <w:t>Proceso Electoral Extraordinario dos mil veintiuno, para la elección de la presidencia municipal, regidurías y sindicatura del municipio de San Pedro Tlaquepaque, Jalisco</w:t>
      </w:r>
      <w:r w:rsidR="00445125" w:rsidRPr="003B328C">
        <w:rPr>
          <w:rFonts w:ascii="Trebuchet MS" w:hAnsi="Trebuchet MS" w:cs="Arial"/>
          <w:bCs/>
          <w:sz w:val="23"/>
          <w:szCs w:val="23"/>
        </w:rPr>
        <w:t>; a</w:t>
      </w:r>
      <w:r w:rsidR="007B2D54" w:rsidRPr="003B328C">
        <w:rPr>
          <w:rFonts w:ascii="Trebuchet MS" w:hAnsi="Trebuchet MS" w:cs="Arial"/>
          <w:bCs/>
          <w:sz w:val="23"/>
          <w:szCs w:val="23"/>
        </w:rPr>
        <w:t xml:space="preserve"> celebrarse el domingo veintiuno de noviembre del año en curso</w:t>
      </w:r>
      <w:r w:rsidR="00C66AAE" w:rsidRPr="003B328C">
        <w:rPr>
          <w:rFonts w:ascii="Trebuchet MS" w:hAnsi="Trebuchet MS" w:cs="Arial"/>
          <w:bCs/>
          <w:sz w:val="23"/>
          <w:szCs w:val="23"/>
        </w:rPr>
        <w:t>.</w:t>
      </w:r>
    </w:p>
    <w:p w:rsidR="00091188" w:rsidRPr="003B328C" w:rsidRDefault="00091188" w:rsidP="00091188">
      <w:pPr>
        <w:tabs>
          <w:tab w:val="left" w:pos="7088"/>
        </w:tabs>
        <w:spacing w:after="0" w:line="240" w:lineRule="auto"/>
        <w:jc w:val="both"/>
        <w:rPr>
          <w:rFonts w:ascii="Trebuchet MS" w:hAnsi="Trebuchet MS" w:cs="Arial"/>
          <w:bCs/>
          <w:sz w:val="23"/>
          <w:szCs w:val="23"/>
        </w:rPr>
      </w:pPr>
    </w:p>
    <w:p w:rsidR="00226561" w:rsidRPr="00ED07CF" w:rsidRDefault="00226561" w:rsidP="00091188">
      <w:pPr>
        <w:spacing w:after="0" w:line="240" w:lineRule="auto"/>
        <w:jc w:val="both"/>
        <w:rPr>
          <w:rFonts w:ascii="Trebuchet MS" w:hAnsi="Trebuchet MS" w:cs="Arial"/>
          <w:bCs/>
          <w:sz w:val="23"/>
          <w:szCs w:val="23"/>
        </w:rPr>
      </w:pPr>
      <w:r w:rsidRPr="003B328C">
        <w:rPr>
          <w:rFonts w:ascii="Trebuchet MS" w:hAnsi="Trebuchet MS" w:cs="Arial"/>
          <w:bCs/>
          <w:sz w:val="23"/>
          <w:szCs w:val="23"/>
        </w:rPr>
        <w:t>En virtud de lo anterior, y toda vez que este organismo electoral se encuentra inmerso en un proceso electivo</w:t>
      </w:r>
      <w:r w:rsidR="00270853" w:rsidRPr="003B328C">
        <w:rPr>
          <w:rFonts w:ascii="Trebuchet MS" w:hAnsi="Trebuchet MS" w:cs="Arial"/>
          <w:bCs/>
          <w:sz w:val="23"/>
          <w:szCs w:val="23"/>
        </w:rPr>
        <w:t xml:space="preserve"> extraordinario de San Pedro Tlaquepaque</w:t>
      </w:r>
      <w:r w:rsidRPr="003B328C">
        <w:rPr>
          <w:rFonts w:ascii="Trebuchet MS" w:hAnsi="Trebuchet MS" w:cs="Arial"/>
          <w:bCs/>
          <w:sz w:val="23"/>
          <w:szCs w:val="23"/>
        </w:rPr>
        <w:t xml:space="preserve">, conforme las actividades plasmadas en el </w:t>
      </w:r>
      <w:r w:rsidR="00270853" w:rsidRPr="003B328C">
        <w:rPr>
          <w:rFonts w:ascii="Trebuchet MS" w:hAnsi="Trebuchet MS" w:cs="Arial"/>
          <w:bCs/>
          <w:sz w:val="23"/>
          <w:szCs w:val="23"/>
        </w:rPr>
        <w:t xml:space="preserve">correspondiente </w:t>
      </w:r>
      <w:r w:rsidRPr="003B328C">
        <w:rPr>
          <w:rFonts w:ascii="Trebuchet MS" w:hAnsi="Trebuchet MS" w:cs="Arial"/>
          <w:bCs/>
          <w:sz w:val="23"/>
          <w:szCs w:val="23"/>
        </w:rPr>
        <w:t xml:space="preserve">calendario del proceso electoral Extraordinario dos mil veintiuno, </w:t>
      </w:r>
      <w:r w:rsidR="000139D5" w:rsidRPr="003B328C">
        <w:rPr>
          <w:rFonts w:ascii="Trebuchet MS" w:hAnsi="Trebuchet MS" w:cs="Arial"/>
          <w:bCs/>
          <w:sz w:val="23"/>
          <w:szCs w:val="23"/>
        </w:rPr>
        <w:t>es que</w:t>
      </w:r>
      <w:r w:rsidR="00270853" w:rsidRPr="003B328C">
        <w:rPr>
          <w:rFonts w:ascii="Trebuchet MS" w:hAnsi="Trebuchet MS" w:cs="Arial"/>
          <w:bCs/>
          <w:sz w:val="23"/>
          <w:szCs w:val="23"/>
        </w:rPr>
        <w:t xml:space="preserve"> en consideración al contenido del </w:t>
      </w:r>
      <w:r w:rsidRPr="003B328C">
        <w:rPr>
          <w:rFonts w:ascii="Trebuchet MS" w:hAnsi="Trebuchet MS" w:cs="Arial"/>
          <w:bCs/>
          <w:sz w:val="23"/>
          <w:szCs w:val="23"/>
        </w:rPr>
        <w:t>artículo 127, párrafo 1, fracciones I y II del Código E</w:t>
      </w:r>
      <w:r w:rsidR="00270853" w:rsidRPr="003B328C">
        <w:rPr>
          <w:rFonts w:ascii="Trebuchet MS" w:hAnsi="Trebuchet MS" w:cs="Arial"/>
          <w:bCs/>
          <w:sz w:val="23"/>
          <w:szCs w:val="23"/>
        </w:rPr>
        <w:t xml:space="preserve">lectoral del Estado de Jalisco, </w:t>
      </w:r>
      <w:r w:rsidRPr="003B328C">
        <w:rPr>
          <w:rFonts w:ascii="Trebuchet MS" w:hAnsi="Trebuchet MS" w:cs="Arial"/>
          <w:bCs/>
          <w:sz w:val="23"/>
          <w:szCs w:val="23"/>
        </w:rPr>
        <w:t xml:space="preserve">artículo 11, párrafo 1, fracción I del Reglamento de Sesiones del Consejo General de este Instituto Electoral, </w:t>
      </w:r>
      <w:r w:rsidR="00270853" w:rsidRPr="003B328C">
        <w:rPr>
          <w:rFonts w:ascii="Trebuchet MS" w:hAnsi="Trebuchet MS" w:cs="Arial"/>
          <w:bCs/>
          <w:sz w:val="23"/>
          <w:szCs w:val="23"/>
        </w:rPr>
        <w:t xml:space="preserve">relativos a los tipos de sesiones, su </w:t>
      </w:r>
      <w:r w:rsidR="0053733A" w:rsidRPr="003B328C">
        <w:rPr>
          <w:rFonts w:ascii="Trebuchet MS" w:hAnsi="Trebuchet MS" w:cs="Arial"/>
          <w:bCs/>
          <w:sz w:val="23"/>
          <w:szCs w:val="23"/>
        </w:rPr>
        <w:t xml:space="preserve">temporalidad, </w:t>
      </w:r>
      <w:r w:rsidR="00270853" w:rsidRPr="003B328C">
        <w:rPr>
          <w:rFonts w:ascii="Trebuchet MS" w:hAnsi="Trebuchet MS" w:cs="Arial"/>
          <w:bCs/>
          <w:sz w:val="23"/>
          <w:szCs w:val="23"/>
        </w:rPr>
        <w:t xml:space="preserve">duración, forma y lugar, es que </w:t>
      </w:r>
      <w:r w:rsidR="00C66AAE" w:rsidRPr="003B328C">
        <w:rPr>
          <w:rFonts w:ascii="Trebuchet MS" w:hAnsi="Trebuchet MS" w:cs="Arial"/>
          <w:bCs/>
          <w:sz w:val="23"/>
          <w:szCs w:val="23"/>
        </w:rPr>
        <w:t xml:space="preserve">se propone </w:t>
      </w:r>
      <w:r w:rsidRPr="003B328C">
        <w:rPr>
          <w:rFonts w:ascii="Trebuchet MS" w:hAnsi="Trebuchet MS" w:cs="Arial"/>
          <w:bCs/>
          <w:sz w:val="23"/>
          <w:szCs w:val="23"/>
        </w:rPr>
        <w:t>modificar el calendario de sesiones ordinarias para</w:t>
      </w:r>
      <w:r w:rsidRPr="00ED07CF">
        <w:rPr>
          <w:rFonts w:ascii="Trebuchet MS" w:hAnsi="Trebuchet MS" w:cs="Arial"/>
          <w:bCs/>
          <w:sz w:val="23"/>
          <w:szCs w:val="23"/>
        </w:rPr>
        <w:t xml:space="preserve"> </w:t>
      </w:r>
      <w:r w:rsidRPr="001E235F">
        <w:rPr>
          <w:rFonts w:ascii="Trebuchet MS" w:hAnsi="Trebuchet MS" w:cs="Arial"/>
          <w:bCs/>
          <w:sz w:val="23"/>
          <w:szCs w:val="23"/>
        </w:rPr>
        <w:t xml:space="preserve">el año dos mil veintiuno, </w:t>
      </w:r>
      <w:r w:rsidR="0053733A" w:rsidRPr="001E235F">
        <w:rPr>
          <w:rFonts w:ascii="Trebuchet MS" w:hAnsi="Trebuchet MS" w:cs="Arial"/>
          <w:bCs/>
          <w:sz w:val="23"/>
          <w:szCs w:val="23"/>
        </w:rPr>
        <w:t xml:space="preserve">que originalmente proyectaba sesiones ordinarias bimestrales a partir del mes de octubre, </w:t>
      </w:r>
      <w:r w:rsidRPr="001E235F">
        <w:rPr>
          <w:rFonts w:ascii="Trebuchet MS" w:hAnsi="Trebuchet MS" w:cs="Arial"/>
          <w:bCs/>
          <w:sz w:val="23"/>
          <w:szCs w:val="23"/>
        </w:rPr>
        <w:t>a efecto de agregar a la calendarización correspondiente la sesión ordinaria del mes de noviembre y la cual se deberá celebrar el del día treinta de</w:t>
      </w:r>
      <w:r w:rsidR="00445125" w:rsidRPr="001E235F">
        <w:rPr>
          <w:rFonts w:ascii="Trebuchet MS" w:hAnsi="Trebuchet MS" w:cs="Arial"/>
          <w:bCs/>
          <w:sz w:val="23"/>
          <w:szCs w:val="23"/>
        </w:rPr>
        <w:t>l</w:t>
      </w:r>
      <w:r w:rsidR="00270853" w:rsidRPr="001E235F">
        <w:rPr>
          <w:rFonts w:ascii="Trebuchet MS" w:hAnsi="Trebuchet MS" w:cs="Arial"/>
          <w:bCs/>
          <w:sz w:val="23"/>
          <w:szCs w:val="23"/>
        </w:rPr>
        <w:t xml:space="preserve"> mes en cita.</w:t>
      </w:r>
      <w:r w:rsidR="00270853" w:rsidRPr="00ED07CF">
        <w:rPr>
          <w:rFonts w:ascii="Trebuchet MS" w:hAnsi="Trebuchet MS" w:cs="Arial"/>
          <w:bCs/>
          <w:sz w:val="23"/>
          <w:szCs w:val="23"/>
        </w:rPr>
        <w:t xml:space="preserve"> </w:t>
      </w:r>
    </w:p>
    <w:p w:rsidR="00091188" w:rsidRPr="00ED07CF" w:rsidRDefault="00091188" w:rsidP="00091188">
      <w:pPr>
        <w:spacing w:after="0" w:line="240" w:lineRule="auto"/>
        <w:jc w:val="both"/>
        <w:rPr>
          <w:rFonts w:ascii="Trebuchet MS" w:hAnsi="Trebuchet MS" w:cs="Arial"/>
          <w:sz w:val="23"/>
          <w:szCs w:val="23"/>
        </w:rPr>
      </w:pPr>
    </w:p>
    <w:p w:rsidR="001D3B61" w:rsidRPr="00ED07CF" w:rsidRDefault="00541334" w:rsidP="00091188">
      <w:pPr>
        <w:spacing w:after="0" w:line="240" w:lineRule="auto"/>
        <w:jc w:val="both"/>
        <w:rPr>
          <w:rFonts w:ascii="Trebuchet MS" w:hAnsi="Trebuchet MS"/>
          <w:sz w:val="23"/>
          <w:szCs w:val="23"/>
        </w:rPr>
      </w:pPr>
      <w:r w:rsidRPr="00ED07CF">
        <w:rPr>
          <w:rFonts w:ascii="Trebuchet MS" w:hAnsi="Trebuchet MS"/>
          <w:sz w:val="23"/>
          <w:szCs w:val="23"/>
        </w:rPr>
        <w:t xml:space="preserve">Por lo anteriormente fundado y motivado, con base en las consideraciones precedentes </w:t>
      </w:r>
      <w:r w:rsidRPr="00ED07CF">
        <w:rPr>
          <w:rFonts w:ascii="Trebuchet MS" w:hAnsi="Trebuchet MS"/>
          <w:kern w:val="2"/>
          <w:sz w:val="23"/>
          <w:szCs w:val="23"/>
        </w:rPr>
        <w:t xml:space="preserve">se </w:t>
      </w:r>
      <w:r w:rsidRPr="00ED07CF">
        <w:rPr>
          <w:rFonts w:ascii="Trebuchet MS" w:hAnsi="Trebuchet MS"/>
          <w:sz w:val="23"/>
          <w:szCs w:val="23"/>
        </w:rPr>
        <w:t>proponen los siguientes puntos de</w:t>
      </w:r>
    </w:p>
    <w:p w:rsidR="00D75EB9" w:rsidRPr="00ED07CF" w:rsidRDefault="00D75EB9" w:rsidP="00980CBB">
      <w:pPr>
        <w:spacing w:after="0" w:line="240" w:lineRule="auto"/>
        <w:jc w:val="both"/>
        <w:rPr>
          <w:rFonts w:ascii="Trebuchet MS" w:hAnsi="Trebuchet MS" w:cs="Arial"/>
          <w:b/>
          <w:sz w:val="23"/>
          <w:szCs w:val="23"/>
        </w:rPr>
      </w:pPr>
    </w:p>
    <w:p w:rsidR="0091642B" w:rsidRPr="00ED07CF" w:rsidRDefault="0091642B" w:rsidP="00980CBB">
      <w:pPr>
        <w:spacing w:after="0" w:line="240" w:lineRule="auto"/>
        <w:jc w:val="center"/>
        <w:rPr>
          <w:rFonts w:ascii="Trebuchet MS" w:hAnsi="Trebuchet MS" w:cs="Arial"/>
          <w:b/>
          <w:sz w:val="23"/>
          <w:szCs w:val="23"/>
        </w:rPr>
      </w:pPr>
      <w:r w:rsidRPr="00ED07CF">
        <w:rPr>
          <w:rFonts w:ascii="Trebuchet MS" w:hAnsi="Trebuchet MS" w:cs="Arial"/>
          <w:b/>
          <w:sz w:val="23"/>
          <w:szCs w:val="23"/>
        </w:rPr>
        <w:t>A C U E R D O</w:t>
      </w:r>
    </w:p>
    <w:p w:rsidR="00D75EB9" w:rsidRPr="00ED07CF" w:rsidRDefault="00D75EB9" w:rsidP="00980CBB">
      <w:pPr>
        <w:spacing w:after="0" w:line="240" w:lineRule="auto"/>
        <w:jc w:val="center"/>
        <w:rPr>
          <w:rFonts w:ascii="Trebuchet MS" w:hAnsi="Trebuchet MS" w:cs="Arial"/>
          <w:b/>
          <w:sz w:val="23"/>
          <w:szCs w:val="23"/>
        </w:rPr>
      </w:pPr>
    </w:p>
    <w:p w:rsidR="0091642B" w:rsidRPr="00ED07CF" w:rsidRDefault="00D75EB9" w:rsidP="00980CBB">
      <w:pPr>
        <w:spacing w:line="240" w:lineRule="auto"/>
        <w:jc w:val="both"/>
        <w:rPr>
          <w:rFonts w:ascii="Trebuchet MS" w:hAnsi="Trebuchet MS" w:cs="Arial"/>
          <w:sz w:val="23"/>
          <w:szCs w:val="23"/>
        </w:rPr>
      </w:pPr>
      <w:r w:rsidRPr="00ED07CF">
        <w:rPr>
          <w:rFonts w:ascii="Trebuchet MS" w:hAnsi="Trebuchet MS" w:cs="Arial"/>
          <w:b/>
          <w:sz w:val="23"/>
          <w:szCs w:val="23"/>
        </w:rPr>
        <w:t>PRIMERO.</w:t>
      </w:r>
      <w:r w:rsidR="0091642B" w:rsidRPr="00ED07CF">
        <w:rPr>
          <w:rFonts w:ascii="Trebuchet MS" w:hAnsi="Trebuchet MS" w:cs="Arial"/>
          <w:sz w:val="23"/>
          <w:szCs w:val="23"/>
        </w:rPr>
        <w:t xml:space="preserve"> Se aprueba </w:t>
      </w:r>
      <w:r w:rsidR="000139D5" w:rsidRPr="00ED07CF">
        <w:rPr>
          <w:rFonts w:ascii="Trebuchet MS" w:hAnsi="Trebuchet MS" w:cs="Arial"/>
          <w:sz w:val="23"/>
          <w:szCs w:val="23"/>
        </w:rPr>
        <w:t>la modificación d</w:t>
      </w:r>
      <w:r w:rsidR="0091642B" w:rsidRPr="00ED07CF">
        <w:rPr>
          <w:rFonts w:ascii="Trebuchet MS" w:hAnsi="Trebuchet MS" w:cs="Arial"/>
          <w:sz w:val="23"/>
          <w:szCs w:val="23"/>
        </w:rPr>
        <w:t>el calendario de sesiones ordinarias del Consejo General de este Instituto</w:t>
      </w:r>
      <w:bookmarkStart w:id="0" w:name="_GoBack"/>
      <w:bookmarkEnd w:id="0"/>
      <w:r w:rsidR="0091642B" w:rsidRPr="00ED07CF">
        <w:rPr>
          <w:rFonts w:ascii="Trebuchet MS" w:hAnsi="Trebuchet MS" w:cs="Arial"/>
          <w:sz w:val="23"/>
          <w:szCs w:val="23"/>
        </w:rPr>
        <w:t xml:space="preserve"> para el año dos mil veintiuno, en términos del considerando</w:t>
      </w:r>
      <w:r w:rsidR="0091642B" w:rsidRPr="00ED07CF">
        <w:rPr>
          <w:rFonts w:ascii="Trebuchet MS" w:hAnsi="Trebuchet MS" w:cs="Arial"/>
          <w:b/>
          <w:sz w:val="23"/>
          <w:szCs w:val="23"/>
        </w:rPr>
        <w:t xml:space="preserve"> </w:t>
      </w:r>
      <w:r w:rsidR="0091642B" w:rsidRPr="00ED07CF">
        <w:rPr>
          <w:rFonts w:ascii="Trebuchet MS" w:hAnsi="Trebuchet MS" w:cs="Arial"/>
          <w:sz w:val="23"/>
          <w:szCs w:val="23"/>
        </w:rPr>
        <w:t>VI</w:t>
      </w:r>
      <w:r w:rsidR="000139D5" w:rsidRPr="00ED07CF">
        <w:rPr>
          <w:rFonts w:ascii="Trebuchet MS" w:hAnsi="Trebuchet MS" w:cs="Arial"/>
          <w:sz w:val="23"/>
          <w:szCs w:val="23"/>
        </w:rPr>
        <w:t>I</w:t>
      </w:r>
      <w:r w:rsidR="0091642B" w:rsidRPr="00ED07CF">
        <w:rPr>
          <w:rFonts w:ascii="Trebuchet MS" w:hAnsi="Trebuchet MS" w:cs="Arial"/>
          <w:b/>
          <w:sz w:val="23"/>
          <w:szCs w:val="23"/>
        </w:rPr>
        <w:t xml:space="preserve"> </w:t>
      </w:r>
      <w:r w:rsidR="0091642B" w:rsidRPr="00ED07CF">
        <w:rPr>
          <w:rFonts w:ascii="Trebuchet MS" w:hAnsi="Trebuchet MS" w:cs="Arial"/>
          <w:sz w:val="23"/>
          <w:szCs w:val="23"/>
        </w:rPr>
        <w:t>de este acuerdo.</w:t>
      </w:r>
    </w:p>
    <w:p w:rsidR="0091642B" w:rsidRPr="00ED07CF" w:rsidRDefault="00D75EB9" w:rsidP="00197F37">
      <w:pPr>
        <w:spacing w:after="0" w:line="240" w:lineRule="auto"/>
        <w:jc w:val="both"/>
        <w:rPr>
          <w:rFonts w:ascii="Trebuchet MS" w:hAnsi="Trebuchet MS"/>
          <w:b/>
          <w:sz w:val="23"/>
          <w:szCs w:val="23"/>
        </w:rPr>
      </w:pPr>
      <w:r w:rsidRPr="00ED07CF">
        <w:rPr>
          <w:rFonts w:ascii="Trebuchet MS" w:hAnsi="Trebuchet MS" w:cs="Arial"/>
          <w:b/>
          <w:sz w:val="23"/>
          <w:szCs w:val="23"/>
        </w:rPr>
        <w:t>SEGUNDO.</w:t>
      </w:r>
      <w:r w:rsidR="000139D5" w:rsidRPr="00ED07CF">
        <w:rPr>
          <w:rFonts w:ascii="Trebuchet MS" w:hAnsi="Trebuchet MS" w:cs="Arial"/>
          <w:sz w:val="23"/>
          <w:szCs w:val="23"/>
        </w:rPr>
        <w:t xml:space="preserve"> </w:t>
      </w:r>
      <w:r w:rsidR="0091642B" w:rsidRPr="00ED07CF">
        <w:rPr>
          <w:rFonts w:ascii="Trebuchet MS" w:hAnsi="Trebuchet MS"/>
          <w:sz w:val="23"/>
          <w:szCs w:val="23"/>
        </w:rPr>
        <w:t xml:space="preserve">Hágase del conocimiento </w:t>
      </w:r>
      <w:r w:rsidR="00DD3744" w:rsidRPr="00ED07CF">
        <w:rPr>
          <w:rFonts w:ascii="Trebuchet MS" w:hAnsi="Trebuchet MS"/>
          <w:sz w:val="23"/>
          <w:szCs w:val="23"/>
        </w:rPr>
        <w:t xml:space="preserve">del </w:t>
      </w:r>
      <w:r w:rsidR="0091642B" w:rsidRPr="00ED07CF">
        <w:rPr>
          <w:rFonts w:ascii="Trebuchet MS" w:hAnsi="Trebuchet MS"/>
          <w:sz w:val="23"/>
          <w:szCs w:val="23"/>
        </w:rPr>
        <w:t>Instituto Nacional Electoral</w:t>
      </w:r>
      <w:r w:rsidR="00DD3744" w:rsidRPr="00ED07CF">
        <w:rPr>
          <w:rFonts w:ascii="Trebuchet MS" w:hAnsi="Trebuchet MS"/>
          <w:sz w:val="23"/>
          <w:szCs w:val="23"/>
        </w:rPr>
        <w:t xml:space="preserve"> el presente acuerdo</w:t>
      </w:r>
      <w:r w:rsidR="0091642B" w:rsidRPr="00ED07CF">
        <w:rPr>
          <w:rFonts w:ascii="Trebuchet MS" w:hAnsi="Trebuchet MS"/>
          <w:sz w:val="23"/>
          <w:szCs w:val="23"/>
        </w:rPr>
        <w:t xml:space="preserve">, a través </w:t>
      </w:r>
      <w:r w:rsidR="0091642B" w:rsidRPr="00ED07CF">
        <w:rPr>
          <w:rFonts w:ascii="Trebuchet MS" w:eastAsia="Trebuchet MS" w:hAnsi="Trebuchet MS" w:cs="Trebuchet MS"/>
          <w:sz w:val="23"/>
          <w:szCs w:val="23"/>
        </w:rPr>
        <w:t xml:space="preserve">del </w:t>
      </w:r>
      <w:r w:rsidR="0091642B" w:rsidRPr="00ED07CF">
        <w:rPr>
          <w:rFonts w:ascii="Trebuchet MS" w:hAnsi="Trebuchet MS" w:cs="Arial"/>
          <w:sz w:val="23"/>
          <w:szCs w:val="23"/>
          <w:shd w:val="clear" w:color="auto" w:fill="FFFFFF"/>
        </w:rPr>
        <w:t>Sistema de Vinculación con los Organismos Públicos Locales Electorales</w:t>
      </w:r>
      <w:r w:rsidR="0091642B" w:rsidRPr="00ED07CF">
        <w:rPr>
          <w:rFonts w:ascii="Trebuchet MS" w:hAnsi="Trebuchet MS"/>
          <w:sz w:val="23"/>
          <w:szCs w:val="23"/>
        </w:rPr>
        <w:t>, para los efectos correspondientes.</w:t>
      </w:r>
    </w:p>
    <w:p w:rsidR="00D75EB9" w:rsidRPr="00ED07CF" w:rsidRDefault="00D75EB9" w:rsidP="00980CBB">
      <w:pPr>
        <w:pStyle w:val="Textoindependiente"/>
        <w:shd w:val="clear" w:color="auto" w:fill="FFFFFF"/>
        <w:rPr>
          <w:rFonts w:ascii="Trebuchet MS" w:hAnsi="Trebuchet MS"/>
          <w:sz w:val="23"/>
          <w:szCs w:val="23"/>
        </w:rPr>
      </w:pPr>
    </w:p>
    <w:p w:rsidR="0091642B" w:rsidRPr="00ED07CF" w:rsidRDefault="00D75EB9" w:rsidP="00980CBB">
      <w:pPr>
        <w:spacing w:after="0" w:line="240" w:lineRule="auto"/>
        <w:jc w:val="both"/>
        <w:rPr>
          <w:rFonts w:ascii="Trebuchet MS" w:hAnsi="Trebuchet MS"/>
          <w:b/>
          <w:sz w:val="23"/>
          <w:szCs w:val="23"/>
        </w:rPr>
      </w:pPr>
      <w:r w:rsidRPr="00ED07CF">
        <w:rPr>
          <w:rFonts w:ascii="Trebuchet MS" w:hAnsi="Trebuchet MS"/>
          <w:b/>
          <w:sz w:val="23"/>
          <w:szCs w:val="23"/>
        </w:rPr>
        <w:t>T</w:t>
      </w:r>
      <w:r w:rsidR="00197F37" w:rsidRPr="00ED07CF">
        <w:rPr>
          <w:rFonts w:ascii="Trebuchet MS" w:hAnsi="Trebuchet MS"/>
          <w:b/>
          <w:sz w:val="23"/>
          <w:szCs w:val="23"/>
        </w:rPr>
        <w:t>ERCERO</w:t>
      </w:r>
      <w:r w:rsidRPr="00ED07CF">
        <w:rPr>
          <w:rFonts w:ascii="Trebuchet MS" w:hAnsi="Trebuchet MS"/>
          <w:b/>
          <w:sz w:val="23"/>
          <w:szCs w:val="23"/>
        </w:rPr>
        <w:t>.</w:t>
      </w:r>
      <w:r w:rsidRPr="00ED07CF">
        <w:rPr>
          <w:rFonts w:ascii="Trebuchet MS" w:hAnsi="Trebuchet MS"/>
          <w:sz w:val="23"/>
          <w:szCs w:val="23"/>
        </w:rPr>
        <w:t xml:space="preserve"> </w:t>
      </w:r>
      <w:r w:rsidR="003B7F03" w:rsidRPr="00ED07CF">
        <w:rPr>
          <w:rFonts w:ascii="Trebuchet MS" w:hAnsi="Trebuchet MS"/>
          <w:sz w:val="23"/>
          <w:szCs w:val="23"/>
        </w:rPr>
        <w:t xml:space="preserve">Notifíquese el contenido este acuerdo a los partidos políticos registrados y acreditados ante este organismo electoral, mediante el correo electrónico registrado </w:t>
      </w:r>
      <w:r w:rsidRPr="00ED07CF">
        <w:rPr>
          <w:rFonts w:ascii="Trebuchet MS" w:hAnsi="Trebuchet MS"/>
          <w:sz w:val="23"/>
          <w:szCs w:val="23"/>
        </w:rPr>
        <w:t>en</w:t>
      </w:r>
      <w:r w:rsidR="003B7F03" w:rsidRPr="00ED07CF">
        <w:rPr>
          <w:rFonts w:ascii="Trebuchet MS" w:hAnsi="Trebuchet MS"/>
          <w:sz w:val="23"/>
          <w:szCs w:val="23"/>
        </w:rPr>
        <w:t xml:space="preserve"> este Instituto y publíquese en el Periódico Oficial “El Estado de Jalisco”, así como en la página de internet de este organismo electoral.</w:t>
      </w:r>
      <w:r w:rsidR="0091642B" w:rsidRPr="00ED07CF">
        <w:rPr>
          <w:rFonts w:ascii="Trebuchet MS" w:hAnsi="Trebuchet MS"/>
          <w:b/>
          <w:sz w:val="23"/>
          <w:szCs w:val="23"/>
        </w:rPr>
        <w:t xml:space="preserve"> </w:t>
      </w:r>
    </w:p>
    <w:p w:rsidR="00DD3744" w:rsidRPr="00ED07CF" w:rsidRDefault="00DD3744" w:rsidP="00980CBB">
      <w:pPr>
        <w:spacing w:after="0" w:line="240" w:lineRule="auto"/>
        <w:jc w:val="both"/>
        <w:rPr>
          <w:rFonts w:ascii="Trebuchet MS" w:hAnsi="Trebuchet MS"/>
          <w:b/>
          <w:sz w:val="23"/>
          <w:szCs w:val="23"/>
        </w:rPr>
      </w:pPr>
    </w:p>
    <w:p w:rsidR="003B7F03" w:rsidRPr="00ED07CF" w:rsidRDefault="003B7F03" w:rsidP="00980CBB">
      <w:pPr>
        <w:spacing w:after="0" w:line="240" w:lineRule="auto"/>
        <w:jc w:val="center"/>
        <w:rPr>
          <w:rFonts w:ascii="Trebuchet MS" w:hAnsi="Trebuchet MS" w:cs="Arial"/>
          <w:sz w:val="23"/>
          <w:szCs w:val="23"/>
        </w:rPr>
      </w:pPr>
      <w:r w:rsidRPr="00ED07CF">
        <w:rPr>
          <w:rFonts w:ascii="Trebuchet MS" w:hAnsi="Trebuchet MS" w:cs="Arial"/>
          <w:sz w:val="23"/>
          <w:szCs w:val="23"/>
        </w:rPr>
        <w:t xml:space="preserve">Guadalajara, Jalisco, a </w:t>
      </w:r>
      <w:r w:rsidR="00D31FA1" w:rsidRPr="00ED07CF">
        <w:rPr>
          <w:rFonts w:ascii="Trebuchet MS" w:hAnsi="Trebuchet MS" w:cs="Arial"/>
          <w:sz w:val="23"/>
          <w:szCs w:val="23"/>
        </w:rPr>
        <w:t>veintiséis</w:t>
      </w:r>
      <w:r w:rsidRPr="00ED07CF">
        <w:rPr>
          <w:rFonts w:ascii="Trebuchet MS" w:hAnsi="Trebuchet MS" w:cs="Arial"/>
          <w:sz w:val="23"/>
          <w:szCs w:val="23"/>
        </w:rPr>
        <w:t xml:space="preserve"> de </w:t>
      </w:r>
      <w:r w:rsidR="000139D5" w:rsidRPr="00ED07CF">
        <w:rPr>
          <w:rFonts w:ascii="Trebuchet MS" w:hAnsi="Trebuchet MS" w:cs="Arial"/>
          <w:sz w:val="23"/>
          <w:szCs w:val="23"/>
        </w:rPr>
        <w:t>octubre</w:t>
      </w:r>
      <w:r w:rsidRPr="00ED07CF">
        <w:rPr>
          <w:rFonts w:ascii="Trebuchet MS" w:hAnsi="Trebuchet MS" w:cs="Arial"/>
          <w:sz w:val="23"/>
          <w:szCs w:val="23"/>
        </w:rPr>
        <w:t xml:space="preserve"> de 202</w:t>
      </w:r>
      <w:r w:rsidR="000139D5" w:rsidRPr="00ED07CF">
        <w:rPr>
          <w:rFonts w:ascii="Trebuchet MS" w:hAnsi="Trebuchet MS" w:cs="Arial"/>
          <w:sz w:val="23"/>
          <w:szCs w:val="23"/>
        </w:rPr>
        <w:t>1</w:t>
      </w:r>
      <w:r w:rsidRPr="00ED07CF">
        <w:rPr>
          <w:rFonts w:ascii="Trebuchet MS" w:hAnsi="Trebuchet MS" w:cs="Arial"/>
          <w:sz w:val="23"/>
          <w:szCs w:val="23"/>
        </w:rPr>
        <w:t>.</w:t>
      </w:r>
    </w:p>
    <w:p w:rsidR="00DD3744" w:rsidRPr="00ED07CF" w:rsidRDefault="00DD3744" w:rsidP="00980CBB">
      <w:pPr>
        <w:spacing w:after="0" w:line="240" w:lineRule="auto"/>
        <w:jc w:val="center"/>
        <w:rPr>
          <w:rFonts w:ascii="Trebuchet MS" w:hAnsi="Trebuchet MS"/>
          <w:sz w:val="23"/>
          <w:szCs w:val="23"/>
        </w:rPr>
      </w:pPr>
    </w:p>
    <w:p w:rsidR="00DD3744" w:rsidRPr="00ED07CF" w:rsidRDefault="00DD3744" w:rsidP="00980CBB">
      <w:pPr>
        <w:spacing w:after="0" w:line="240" w:lineRule="auto"/>
        <w:jc w:val="center"/>
        <w:rPr>
          <w:rFonts w:ascii="Trebuchet MS" w:hAnsi="Trebuchet MS"/>
          <w:sz w:val="23"/>
          <w:szCs w:val="23"/>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B7F03" w:rsidRPr="00ED07CF" w:rsidTr="00F305E2">
        <w:tc>
          <w:tcPr>
            <w:tcW w:w="5070" w:type="dxa"/>
            <w:shd w:val="clear" w:color="auto" w:fill="auto"/>
          </w:tcPr>
          <w:p w:rsidR="003B7F03" w:rsidRPr="00ED07CF" w:rsidRDefault="003B7F03" w:rsidP="00980CBB">
            <w:pPr>
              <w:spacing w:after="0" w:line="240" w:lineRule="auto"/>
              <w:jc w:val="center"/>
              <w:rPr>
                <w:rFonts w:ascii="Trebuchet MS" w:hAnsi="Trebuchet MS" w:cs="Arial"/>
                <w:sz w:val="23"/>
                <w:szCs w:val="23"/>
              </w:rPr>
            </w:pPr>
          </w:p>
          <w:p w:rsidR="003B7F03" w:rsidRPr="00ED07CF" w:rsidRDefault="000139D5" w:rsidP="00980CBB">
            <w:pPr>
              <w:spacing w:after="0" w:line="240" w:lineRule="auto"/>
              <w:jc w:val="center"/>
              <w:rPr>
                <w:rFonts w:ascii="Trebuchet MS" w:hAnsi="Trebuchet MS" w:cs="Arial"/>
                <w:sz w:val="23"/>
                <w:szCs w:val="23"/>
              </w:rPr>
            </w:pPr>
            <w:r w:rsidRPr="00ED07CF">
              <w:rPr>
                <w:rFonts w:ascii="Trebuchet MS" w:hAnsi="Trebuchet MS" w:cs="Arial"/>
                <w:sz w:val="23"/>
                <w:szCs w:val="23"/>
              </w:rPr>
              <w:t xml:space="preserve">Brenda Judith Serafín </w:t>
            </w:r>
            <w:r w:rsidR="009C2A3A" w:rsidRPr="00ED07CF">
              <w:rPr>
                <w:rFonts w:ascii="Trebuchet MS" w:hAnsi="Trebuchet MS" w:cs="Arial"/>
                <w:sz w:val="23"/>
                <w:szCs w:val="23"/>
              </w:rPr>
              <w:t>Morfín</w:t>
            </w:r>
          </w:p>
          <w:p w:rsidR="003B7F03" w:rsidRPr="00ED07CF" w:rsidRDefault="000139D5" w:rsidP="00980CBB">
            <w:pPr>
              <w:spacing w:after="0" w:line="240" w:lineRule="auto"/>
              <w:jc w:val="center"/>
              <w:rPr>
                <w:rFonts w:ascii="Trebuchet MS" w:hAnsi="Trebuchet MS" w:cs="Arial"/>
                <w:sz w:val="23"/>
                <w:szCs w:val="23"/>
              </w:rPr>
            </w:pPr>
            <w:r w:rsidRPr="00ED07CF">
              <w:rPr>
                <w:rFonts w:ascii="Trebuchet MS" w:hAnsi="Trebuchet MS" w:cs="Arial"/>
                <w:sz w:val="23"/>
                <w:szCs w:val="23"/>
              </w:rPr>
              <w:t>Consejera</w:t>
            </w:r>
            <w:r w:rsidR="003B7F03" w:rsidRPr="00ED07CF">
              <w:rPr>
                <w:rFonts w:ascii="Trebuchet MS" w:hAnsi="Trebuchet MS" w:cs="Arial"/>
                <w:sz w:val="23"/>
                <w:szCs w:val="23"/>
              </w:rPr>
              <w:t xml:space="preserve"> President</w:t>
            </w:r>
            <w:r w:rsidRPr="00ED07CF">
              <w:rPr>
                <w:rFonts w:ascii="Trebuchet MS" w:hAnsi="Trebuchet MS" w:cs="Arial"/>
                <w:sz w:val="23"/>
                <w:szCs w:val="23"/>
              </w:rPr>
              <w:t>a</w:t>
            </w:r>
            <w:r w:rsidR="00DD3744" w:rsidRPr="00ED07CF">
              <w:rPr>
                <w:rFonts w:ascii="Trebuchet MS" w:hAnsi="Trebuchet MS" w:cs="Arial"/>
                <w:sz w:val="23"/>
                <w:szCs w:val="23"/>
              </w:rPr>
              <w:t xml:space="preserve"> Provisional</w:t>
            </w:r>
          </w:p>
        </w:tc>
        <w:tc>
          <w:tcPr>
            <w:tcW w:w="5137" w:type="dxa"/>
            <w:shd w:val="clear" w:color="auto" w:fill="auto"/>
          </w:tcPr>
          <w:p w:rsidR="003B7F03" w:rsidRPr="00ED07CF" w:rsidRDefault="003B7F03" w:rsidP="00980CBB">
            <w:pPr>
              <w:spacing w:after="0" w:line="240" w:lineRule="auto"/>
              <w:jc w:val="center"/>
              <w:rPr>
                <w:rFonts w:ascii="Trebuchet MS" w:hAnsi="Trebuchet MS" w:cs="Arial"/>
                <w:sz w:val="23"/>
                <w:szCs w:val="23"/>
              </w:rPr>
            </w:pPr>
          </w:p>
          <w:p w:rsidR="003B7F03" w:rsidRPr="00ED07CF" w:rsidRDefault="000139D5" w:rsidP="00980CBB">
            <w:pPr>
              <w:spacing w:after="0" w:line="240" w:lineRule="auto"/>
              <w:jc w:val="center"/>
              <w:rPr>
                <w:rFonts w:ascii="Trebuchet MS" w:hAnsi="Trebuchet MS" w:cs="Arial"/>
                <w:sz w:val="23"/>
                <w:szCs w:val="23"/>
              </w:rPr>
            </w:pPr>
            <w:r w:rsidRPr="00ED07CF">
              <w:rPr>
                <w:rFonts w:ascii="Trebuchet MS" w:hAnsi="Trebuchet MS" w:cs="Arial"/>
                <w:sz w:val="23"/>
                <w:szCs w:val="23"/>
              </w:rPr>
              <w:t>Manuel</w:t>
            </w:r>
            <w:r w:rsidR="003B7F03" w:rsidRPr="00ED07CF">
              <w:rPr>
                <w:rFonts w:ascii="Trebuchet MS" w:hAnsi="Trebuchet MS" w:cs="Arial"/>
                <w:sz w:val="23"/>
                <w:szCs w:val="23"/>
              </w:rPr>
              <w:t xml:space="preserve">  </w:t>
            </w:r>
            <w:r w:rsidRPr="00ED07CF">
              <w:rPr>
                <w:rFonts w:ascii="Trebuchet MS" w:hAnsi="Trebuchet MS" w:cs="Arial"/>
                <w:sz w:val="23"/>
                <w:szCs w:val="23"/>
              </w:rPr>
              <w:t>Alejandro Murillo Gutiérrez</w:t>
            </w:r>
          </w:p>
          <w:p w:rsidR="003B7F03" w:rsidRPr="00ED07CF" w:rsidRDefault="000139D5" w:rsidP="00980CBB">
            <w:pPr>
              <w:spacing w:after="0" w:line="240" w:lineRule="auto"/>
              <w:jc w:val="center"/>
              <w:rPr>
                <w:rFonts w:ascii="Trebuchet MS" w:hAnsi="Trebuchet MS" w:cs="Arial"/>
                <w:sz w:val="23"/>
                <w:szCs w:val="23"/>
              </w:rPr>
            </w:pPr>
            <w:r w:rsidRPr="00ED07CF">
              <w:rPr>
                <w:rFonts w:ascii="Trebuchet MS" w:hAnsi="Trebuchet MS" w:cs="Arial"/>
                <w:sz w:val="23"/>
                <w:szCs w:val="23"/>
              </w:rPr>
              <w:t>Secretario</w:t>
            </w:r>
            <w:r w:rsidR="003B7F03" w:rsidRPr="00ED07CF">
              <w:rPr>
                <w:rFonts w:ascii="Trebuchet MS" w:hAnsi="Trebuchet MS" w:cs="Arial"/>
                <w:sz w:val="23"/>
                <w:szCs w:val="23"/>
              </w:rPr>
              <w:t xml:space="preserve"> Ejecutiv</w:t>
            </w:r>
            <w:r w:rsidRPr="00ED07CF">
              <w:rPr>
                <w:rFonts w:ascii="Trebuchet MS" w:hAnsi="Trebuchet MS" w:cs="Arial"/>
                <w:sz w:val="23"/>
                <w:szCs w:val="23"/>
              </w:rPr>
              <w:t>o</w:t>
            </w:r>
          </w:p>
        </w:tc>
      </w:tr>
    </w:tbl>
    <w:p w:rsidR="00197F37" w:rsidRPr="00ED07CF" w:rsidRDefault="00197F37" w:rsidP="00980CBB">
      <w:pPr>
        <w:spacing w:after="0" w:line="240" w:lineRule="auto"/>
        <w:rPr>
          <w:rFonts w:ascii="Trebuchet MS" w:hAnsi="Trebuchet MS"/>
          <w:sz w:val="23"/>
          <w:szCs w:val="23"/>
        </w:rPr>
      </w:pPr>
    </w:p>
    <w:tbl>
      <w:tblPr>
        <w:tblStyle w:val="Tablaconcuadrcula"/>
        <w:tblW w:w="0" w:type="auto"/>
        <w:tblLook w:val="04A0" w:firstRow="1" w:lastRow="0" w:firstColumn="1" w:lastColumn="0" w:noHBand="0" w:noVBand="1"/>
      </w:tblPr>
      <w:tblGrid>
        <w:gridCol w:w="573"/>
        <w:gridCol w:w="756"/>
      </w:tblGrid>
      <w:tr w:rsidR="001D3B61" w:rsidRPr="00ED07CF" w:rsidTr="001D3B61">
        <w:tc>
          <w:tcPr>
            <w:tcW w:w="459" w:type="dxa"/>
          </w:tcPr>
          <w:p w:rsidR="001D3B61" w:rsidRPr="00ED07CF" w:rsidRDefault="000139D5" w:rsidP="00980CBB">
            <w:pPr>
              <w:rPr>
                <w:rFonts w:ascii="Trebuchet MS" w:hAnsi="Trebuchet MS"/>
                <w:sz w:val="16"/>
                <w:szCs w:val="16"/>
              </w:rPr>
            </w:pPr>
            <w:r w:rsidRPr="00ED07CF">
              <w:rPr>
                <w:rFonts w:ascii="Trebuchet MS" w:hAnsi="Trebuchet MS"/>
                <w:sz w:val="16"/>
                <w:szCs w:val="16"/>
              </w:rPr>
              <w:t>CMT</w:t>
            </w:r>
          </w:p>
        </w:tc>
        <w:tc>
          <w:tcPr>
            <w:tcW w:w="554" w:type="dxa"/>
          </w:tcPr>
          <w:p w:rsidR="001D3B61" w:rsidRPr="00ED07CF" w:rsidRDefault="000139D5" w:rsidP="00980CBB">
            <w:pPr>
              <w:rPr>
                <w:rFonts w:ascii="Trebuchet MS" w:hAnsi="Trebuchet MS"/>
                <w:sz w:val="16"/>
                <w:szCs w:val="16"/>
              </w:rPr>
            </w:pPr>
            <w:r w:rsidRPr="00ED07CF">
              <w:rPr>
                <w:rFonts w:ascii="Trebuchet MS" w:hAnsi="Trebuchet MS"/>
                <w:sz w:val="16"/>
                <w:szCs w:val="16"/>
              </w:rPr>
              <w:t>JRG</w:t>
            </w:r>
          </w:p>
        </w:tc>
      </w:tr>
      <w:tr w:rsidR="001D3B61" w:rsidRPr="00ED07CF" w:rsidTr="001D3B61">
        <w:tc>
          <w:tcPr>
            <w:tcW w:w="459" w:type="dxa"/>
          </w:tcPr>
          <w:p w:rsidR="001D3B61" w:rsidRPr="00ED07CF" w:rsidRDefault="001D3B61" w:rsidP="00980CBB">
            <w:pPr>
              <w:rPr>
                <w:rFonts w:ascii="Trebuchet MS" w:hAnsi="Trebuchet MS"/>
                <w:sz w:val="16"/>
                <w:szCs w:val="16"/>
              </w:rPr>
            </w:pPr>
            <w:proofErr w:type="spellStart"/>
            <w:r w:rsidRPr="00ED07CF">
              <w:rPr>
                <w:rFonts w:ascii="Trebuchet MS" w:hAnsi="Trebuchet MS"/>
                <w:sz w:val="16"/>
                <w:szCs w:val="16"/>
              </w:rPr>
              <w:t>VoBo</w:t>
            </w:r>
            <w:proofErr w:type="spellEnd"/>
          </w:p>
        </w:tc>
        <w:tc>
          <w:tcPr>
            <w:tcW w:w="554" w:type="dxa"/>
          </w:tcPr>
          <w:p w:rsidR="001D3B61" w:rsidRPr="00ED07CF" w:rsidRDefault="001D3B61" w:rsidP="00980CBB">
            <w:pPr>
              <w:rPr>
                <w:rFonts w:ascii="Trebuchet MS" w:hAnsi="Trebuchet MS"/>
                <w:sz w:val="16"/>
                <w:szCs w:val="16"/>
              </w:rPr>
            </w:pPr>
            <w:r w:rsidRPr="00ED07CF">
              <w:rPr>
                <w:rFonts w:ascii="Trebuchet MS" w:hAnsi="Trebuchet MS"/>
                <w:sz w:val="16"/>
                <w:szCs w:val="16"/>
              </w:rPr>
              <w:t>Elaboró</w:t>
            </w:r>
          </w:p>
        </w:tc>
      </w:tr>
    </w:tbl>
    <w:p w:rsidR="003B7F03" w:rsidRPr="00ED07CF" w:rsidRDefault="003B7F03" w:rsidP="00980CBB">
      <w:pPr>
        <w:spacing w:line="240" w:lineRule="auto"/>
        <w:rPr>
          <w:rFonts w:ascii="Trebuchet MS" w:hAnsi="Trebuchet MS"/>
          <w:sz w:val="23"/>
          <w:szCs w:val="23"/>
        </w:rPr>
      </w:pPr>
    </w:p>
    <w:p w:rsidR="00ED07CF" w:rsidRPr="00ED07CF" w:rsidRDefault="00ED07CF" w:rsidP="00ED07CF">
      <w:pPr>
        <w:spacing w:after="0" w:line="240" w:lineRule="auto"/>
        <w:jc w:val="both"/>
        <w:rPr>
          <w:rFonts w:ascii="Trebuchet MS" w:hAnsi="Trebuchet MS"/>
          <w:sz w:val="16"/>
          <w:szCs w:val="16"/>
        </w:rPr>
      </w:pPr>
      <w:r w:rsidRPr="00ED07CF">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veintiséis de octubre de dos mil veintiuno, por votación unánime de las y los consejeros electorales Silvia Guadalupe Bustos Vásquez</w:t>
      </w:r>
      <w:r w:rsidRPr="00ED07CF">
        <w:rPr>
          <w:rFonts w:ascii="Trebuchet MS" w:hAnsi="Trebuchet MS"/>
          <w:bCs/>
          <w:sz w:val="16"/>
          <w:szCs w:val="16"/>
        </w:rPr>
        <w:t>,</w:t>
      </w:r>
      <w:r w:rsidRPr="00ED07CF">
        <w:rPr>
          <w:rFonts w:ascii="Trebuchet MS" w:hAnsi="Trebuchet MS"/>
          <w:sz w:val="16"/>
          <w:szCs w:val="16"/>
        </w:rPr>
        <w:t xml:space="preserve"> </w:t>
      </w:r>
      <w:proofErr w:type="spellStart"/>
      <w:r w:rsidRPr="00ED07CF">
        <w:rPr>
          <w:rFonts w:ascii="Trebuchet MS" w:hAnsi="Trebuchet MS"/>
          <w:sz w:val="16"/>
          <w:szCs w:val="16"/>
        </w:rPr>
        <w:t>Zoad</w:t>
      </w:r>
      <w:proofErr w:type="spellEnd"/>
      <w:r w:rsidRPr="00ED07CF">
        <w:rPr>
          <w:rFonts w:ascii="Trebuchet MS" w:hAnsi="Trebuchet MS"/>
          <w:sz w:val="16"/>
          <w:szCs w:val="16"/>
        </w:rPr>
        <w:t xml:space="preserve"> </w:t>
      </w:r>
      <w:proofErr w:type="spellStart"/>
      <w:r w:rsidRPr="00ED07CF">
        <w:rPr>
          <w:rFonts w:ascii="Trebuchet MS" w:hAnsi="Trebuchet MS"/>
          <w:sz w:val="16"/>
          <w:szCs w:val="16"/>
        </w:rPr>
        <w:t>Jeanine</w:t>
      </w:r>
      <w:proofErr w:type="spellEnd"/>
      <w:r w:rsidRPr="00ED07CF">
        <w:rPr>
          <w:rFonts w:ascii="Trebuchet MS" w:hAnsi="Trebuchet MS"/>
          <w:sz w:val="16"/>
          <w:szCs w:val="16"/>
        </w:rPr>
        <w:t xml:space="preserve"> García González, Miguel Godínez </w:t>
      </w:r>
      <w:proofErr w:type="spellStart"/>
      <w:r w:rsidRPr="00ED07CF">
        <w:rPr>
          <w:rFonts w:ascii="Trebuchet MS" w:hAnsi="Trebuchet MS"/>
          <w:sz w:val="16"/>
          <w:szCs w:val="16"/>
        </w:rPr>
        <w:t>Terríquez</w:t>
      </w:r>
      <w:proofErr w:type="spellEnd"/>
      <w:r w:rsidRPr="00ED07CF">
        <w:rPr>
          <w:rFonts w:ascii="Trebuchet MS" w:hAnsi="Trebuchet MS"/>
          <w:bCs/>
          <w:sz w:val="16"/>
          <w:szCs w:val="16"/>
        </w:rPr>
        <w:t>,</w:t>
      </w:r>
      <w:r w:rsidRPr="00ED07CF">
        <w:rPr>
          <w:rFonts w:ascii="Trebuchet MS" w:hAnsi="Trebuchet MS"/>
          <w:sz w:val="16"/>
          <w:szCs w:val="16"/>
        </w:rPr>
        <w:t xml:space="preserve"> </w:t>
      </w:r>
      <w:r w:rsidRPr="00ED07CF">
        <w:rPr>
          <w:rFonts w:ascii="Trebuchet MS" w:hAnsi="Trebuchet MS"/>
          <w:bCs/>
          <w:sz w:val="16"/>
          <w:szCs w:val="16"/>
        </w:rPr>
        <w:t xml:space="preserve">Moisés Pérez Vega, Claudia Alejandra Vargas Bautista y de la consejera presidenta provisional Brenda Judith Serafín </w:t>
      </w:r>
      <w:proofErr w:type="spellStart"/>
      <w:r w:rsidRPr="00ED07CF">
        <w:rPr>
          <w:rFonts w:ascii="Trebuchet MS" w:hAnsi="Trebuchet MS"/>
          <w:bCs/>
          <w:sz w:val="16"/>
          <w:szCs w:val="16"/>
        </w:rPr>
        <w:t>Morfín</w:t>
      </w:r>
      <w:proofErr w:type="spellEnd"/>
      <w:r w:rsidRPr="00ED07CF">
        <w:rPr>
          <w:rFonts w:ascii="Trebuchet MS" w:hAnsi="Trebuchet MS"/>
          <w:sz w:val="16"/>
          <w:szCs w:val="16"/>
        </w:rPr>
        <w:t>. Doy fe.</w:t>
      </w:r>
    </w:p>
    <w:p w:rsidR="00ED07CF" w:rsidRPr="00ED07CF" w:rsidRDefault="00ED07CF" w:rsidP="00ED07CF">
      <w:pPr>
        <w:spacing w:after="0" w:line="240" w:lineRule="auto"/>
        <w:jc w:val="both"/>
        <w:rPr>
          <w:rFonts w:ascii="Trebuchet MS" w:hAnsi="Trebuchet MS"/>
          <w:sz w:val="16"/>
          <w:szCs w:val="16"/>
        </w:rPr>
      </w:pPr>
    </w:p>
    <w:p w:rsidR="00ED07CF" w:rsidRPr="00ED07CF" w:rsidRDefault="00ED07CF" w:rsidP="00ED07CF">
      <w:pPr>
        <w:spacing w:after="0" w:line="240" w:lineRule="auto"/>
        <w:jc w:val="both"/>
        <w:rPr>
          <w:rFonts w:ascii="Trebuchet MS" w:hAnsi="Trebuchet MS"/>
          <w:sz w:val="16"/>
          <w:szCs w:val="16"/>
        </w:rPr>
      </w:pPr>
    </w:p>
    <w:p w:rsidR="00ED07CF" w:rsidRPr="00ED07CF" w:rsidRDefault="00ED07CF" w:rsidP="00ED07CF">
      <w:pPr>
        <w:pStyle w:val="Textoindependiente"/>
        <w:jc w:val="center"/>
        <w:rPr>
          <w:rFonts w:ascii="Trebuchet MS" w:hAnsi="Trebuchet MS"/>
          <w:b w:val="0"/>
          <w:sz w:val="16"/>
          <w:szCs w:val="16"/>
        </w:rPr>
      </w:pPr>
      <w:r w:rsidRPr="00ED07CF">
        <w:rPr>
          <w:rFonts w:ascii="Trebuchet MS" w:hAnsi="Trebuchet MS"/>
          <w:sz w:val="16"/>
          <w:szCs w:val="16"/>
        </w:rPr>
        <w:t>Manuel Alejandro Murillo Gutiérrez</w:t>
      </w:r>
    </w:p>
    <w:p w:rsidR="00ED07CF" w:rsidRPr="00ED07CF" w:rsidRDefault="00ED07CF" w:rsidP="00ED07CF">
      <w:pPr>
        <w:pStyle w:val="Textoindependiente"/>
        <w:jc w:val="center"/>
        <w:rPr>
          <w:rFonts w:ascii="Trebuchet MS" w:hAnsi="Trebuchet MS"/>
          <w:b w:val="0"/>
          <w:sz w:val="16"/>
          <w:szCs w:val="16"/>
        </w:rPr>
      </w:pPr>
      <w:r w:rsidRPr="00ED07CF">
        <w:rPr>
          <w:rFonts w:ascii="Trebuchet MS" w:hAnsi="Trebuchet MS"/>
          <w:sz w:val="16"/>
          <w:szCs w:val="16"/>
        </w:rPr>
        <w:t>Secretario ejecutivo</w:t>
      </w:r>
    </w:p>
    <w:p w:rsidR="00ED07CF" w:rsidRPr="00ED07CF" w:rsidRDefault="00ED07CF" w:rsidP="00980CBB">
      <w:pPr>
        <w:spacing w:line="240" w:lineRule="auto"/>
        <w:rPr>
          <w:rFonts w:ascii="Trebuchet MS" w:hAnsi="Trebuchet MS"/>
          <w:sz w:val="23"/>
          <w:szCs w:val="23"/>
        </w:rPr>
      </w:pPr>
    </w:p>
    <w:sectPr w:rsidR="00ED07CF" w:rsidRPr="00ED07CF" w:rsidSect="00DD3744">
      <w:headerReference w:type="even" r:id="rId7"/>
      <w:headerReference w:type="default" r:id="rId8"/>
      <w:footerReference w:type="default" r:id="rId9"/>
      <w:headerReference w:type="first" r:id="rId10"/>
      <w:pgSz w:w="12240" w:h="15840"/>
      <w:pgMar w:top="2694"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E1" w:rsidRDefault="00C375E1" w:rsidP="00277DCF">
      <w:pPr>
        <w:spacing w:after="0" w:line="240" w:lineRule="auto"/>
      </w:pPr>
      <w:r>
        <w:separator/>
      </w:r>
    </w:p>
  </w:endnote>
  <w:endnote w:type="continuationSeparator" w:id="0">
    <w:p w:rsidR="00C375E1" w:rsidRDefault="00C375E1" w:rsidP="0027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349242659"/>
      <w:docPartObj>
        <w:docPartGallery w:val="Page Numbers (Bottom of Page)"/>
        <w:docPartUnique/>
      </w:docPartObj>
    </w:sdtPr>
    <w:sdtEndPr/>
    <w:sdtContent>
      <w:sdt>
        <w:sdtPr>
          <w:rPr>
            <w:rFonts w:ascii="Trebuchet MS" w:hAnsi="Trebuchet MS"/>
            <w:b/>
            <w:sz w:val="18"/>
            <w:szCs w:val="18"/>
          </w:rPr>
          <w:id w:val="-340859420"/>
          <w:docPartObj>
            <w:docPartGallery w:val="Page Numbers (Top of Page)"/>
            <w:docPartUnique/>
          </w:docPartObj>
        </w:sdtPr>
        <w:sdtEndPr/>
        <w:sdtContent>
          <w:p w:rsidR="00605359" w:rsidRPr="00605359" w:rsidRDefault="00605359">
            <w:pPr>
              <w:pStyle w:val="Piedepgina"/>
              <w:jc w:val="right"/>
              <w:rPr>
                <w:rFonts w:ascii="Trebuchet MS" w:hAnsi="Trebuchet MS"/>
                <w:b/>
                <w:sz w:val="18"/>
                <w:szCs w:val="18"/>
              </w:rPr>
            </w:pPr>
            <w:r w:rsidRPr="00605359">
              <w:rPr>
                <w:rFonts w:ascii="Trebuchet MS" w:hAnsi="Trebuchet MS"/>
                <w:b/>
                <w:sz w:val="18"/>
                <w:szCs w:val="18"/>
              </w:rPr>
              <w:t xml:space="preserve">Página </w:t>
            </w:r>
            <w:r w:rsidR="00C56D3C" w:rsidRPr="00605359">
              <w:rPr>
                <w:rFonts w:ascii="Trebuchet MS" w:hAnsi="Trebuchet MS"/>
                <w:b/>
                <w:sz w:val="18"/>
                <w:szCs w:val="18"/>
              </w:rPr>
              <w:fldChar w:fldCharType="begin"/>
            </w:r>
            <w:r w:rsidRPr="00605359">
              <w:rPr>
                <w:rFonts w:ascii="Trebuchet MS" w:hAnsi="Trebuchet MS"/>
                <w:b/>
                <w:sz w:val="18"/>
                <w:szCs w:val="18"/>
              </w:rPr>
              <w:instrText>PAGE</w:instrText>
            </w:r>
            <w:r w:rsidR="00C56D3C" w:rsidRPr="00605359">
              <w:rPr>
                <w:rFonts w:ascii="Trebuchet MS" w:hAnsi="Trebuchet MS"/>
                <w:b/>
                <w:sz w:val="18"/>
                <w:szCs w:val="18"/>
              </w:rPr>
              <w:fldChar w:fldCharType="separate"/>
            </w:r>
            <w:r w:rsidR="001E235F">
              <w:rPr>
                <w:rFonts w:ascii="Trebuchet MS" w:hAnsi="Trebuchet MS"/>
                <w:b/>
                <w:noProof/>
                <w:sz w:val="18"/>
                <w:szCs w:val="18"/>
              </w:rPr>
              <w:t>5</w:t>
            </w:r>
            <w:r w:rsidR="00C56D3C" w:rsidRPr="00605359">
              <w:rPr>
                <w:rFonts w:ascii="Trebuchet MS" w:hAnsi="Trebuchet MS"/>
                <w:b/>
                <w:sz w:val="18"/>
                <w:szCs w:val="18"/>
              </w:rPr>
              <w:fldChar w:fldCharType="end"/>
            </w:r>
            <w:r w:rsidRPr="00605359">
              <w:rPr>
                <w:rFonts w:ascii="Trebuchet MS" w:hAnsi="Trebuchet MS"/>
                <w:b/>
                <w:sz w:val="18"/>
                <w:szCs w:val="18"/>
              </w:rPr>
              <w:t xml:space="preserve"> de </w:t>
            </w:r>
            <w:r w:rsidR="00C56D3C" w:rsidRPr="00605359">
              <w:rPr>
                <w:rFonts w:ascii="Trebuchet MS" w:hAnsi="Trebuchet MS"/>
                <w:b/>
                <w:sz w:val="18"/>
                <w:szCs w:val="18"/>
              </w:rPr>
              <w:fldChar w:fldCharType="begin"/>
            </w:r>
            <w:r w:rsidRPr="00605359">
              <w:rPr>
                <w:rFonts w:ascii="Trebuchet MS" w:hAnsi="Trebuchet MS"/>
                <w:b/>
                <w:sz w:val="18"/>
                <w:szCs w:val="18"/>
              </w:rPr>
              <w:instrText>NUMPAGES</w:instrText>
            </w:r>
            <w:r w:rsidR="00C56D3C" w:rsidRPr="00605359">
              <w:rPr>
                <w:rFonts w:ascii="Trebuchet MS" w:hAnsi="Trebuchet MS"/>
                <w:b/>
                <w:sz w:val="18"/>
                <w:szCs w:val="18"/>
              </w:rPr>
              <w:fldChar w:fldCharType="separate"/>
            </w:r>
            <w:r w:rsidR="001E235F">
              <w:rPr>
                <w:rFonts w:ascii="Trebuchet MS" w:hAnsi="Trebuchet MS"/>
                <w:b/>
                <w:noProof/>
                <w:sz w:val="18"/>
                <w:szCs w:val="18"/>
              </w:rPr>
              <w:t>6</w:t>
            </w:r>
            <w:r w:rsidR="00C56D3C" w:rsidRPr="00605359">
              <w:rPr>
                <w:rFonts w:ascii="Trebuchet MS" w:hAnsi="Trebuchet MS"/>
                <w:b/>
                <w:sz w:val="18"/>
                <w:szCs w:val="18"/>
              </w:rPr>
              <w:fldChar w:fldCharType="end"/>
            </w:r>
          </w:p>
        </w:sdtContent>
      </w:sdt>
    </w:sdtContent>
  </w:sdt>
  <w:p w:rsidR="00605359" w:rsidRDefault="0060535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E1" w:rsidRDefault="00C375E1" w:rsidP="00277DCF">
      <w:pPr>
        <w:spacing w:after="0" w:line="240" w:lineRule="auto"/>
      </w:pPr>
      <w:r>
        <w:separator/>
      </w:r>
    </w:p>
  </w:footnote>
  <w:footnote w:type="continuationSeparator" w:id="0">
    <w:p w:rsidR="00C375E1" w:rsidRDefault="00C375E1" w:rsidP="00277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60A" w:rsidRDefault="001E23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52641"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F0" w:rsidRDefault="00277DCF" w:rsidP="00277DCF">
    <w:pPr>
      <w:pStyle w:val="Encabezado"/>
      <w:tabs>
        <w:tab w:val="clear" w:pos="4419"/>
      </w:tabs>
    </w:pPr>
    <w:r>
      <w:rPr>
        <w:rFonts w:ascii="Trebuchet MS" w:hAnsi="Trebuchet MS" w:cs="Arial"/>
        <w:b/>
        <w:noProof/>
        <w:sz w:val="26"/>
        <w:szCs w:val="26"/>
        <w:lang w:eastAsia="es-MX"/>
      </w:rPr>
      <w:drawing>
        <wp:inline distT="0" distB="0" distL="0" distR="0" wp14:anchorId="77066B14" wp14:editId="4C46E5A9">
          <wp:extent cx="1390015" cy="782955"/>
          <wp:effectExtent l="19050" t="0" r="635" b="0"/>
          <wp:docPr id="16" name="Imagen 1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p w:rsidR="008242E9" w:rsidRPr="008242E9" w:rsidRDefault="008242E9" w:rsidP="00277DCF">
    <w:pPr>
      <w:pStyle w:val="Encabezado"/>
      <w:tabs>
        <w:tab w:val="clear" w:pos="4419"/>
      </w:tabs>
      <w:rPr>
        <w:rFonts w:ascii="Trebuchet MS" w:hAnsi="Trebuchet MS"/>
        <w:b/>
        <w:sz w:val="24"/>
        <w:szCs w:val="24"/>
      </w:rPr>
    </w:pPr>
    <w:r>
      <w:rPr>
        <w:rFonts w:ascii="Trebuchet MS" w:hAnsi="Trebuchet MS"/>
        <w:b/>
        <w:sz w:val="24"/>
        <w:szCs w:val="24"/>
      </w:rPr>
      <w:tab/>
    </w:r>
    <w:r w:rsidRPr="008242E9">
      <w:rPr>
        <w:rFonts w:ascii="Trebuchet MS" w:hAnsi="Trebuchet MS"/>
        <w:b/>
        <w:sz w:val="24"/>
        <w:szCs w:val="24"/>
      </w:rPr>
      <w:t>IEPC-ACG-351/2021</w:t>
    </w:r>
  </w:p>
  <w:p w:rsidR="00277DCF" w:rsidRPr="005F76F0" w:rsidRDefault="005F76F0" w:rsidP="00277DCF">
    <w:pPr>
      <w:pStyle w:val="Encabezado"/>
      <w:tabs>
        <w:tab w:val="clear" w:pos="4419"/>
      </w:tabs>
      <w:rPr>
        <w:rFonts w:ascii="Trebuchet MS" w:hAnsi="Trebuchet MS"/>
        <w:b/>
        <w:sz w:val="24"/>
        <w:szCs w:val="24"/>
      </w:rPr>
    </w:pP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60A" w:rsidRDefault="001E235F">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52640"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0CE8"/>
    <w:multiLevelType w:val="hybridMultilevel"/>
    <w:tmpl w:val="AE22C6F0"/>
    <w:lvl w:ilvl="0" w:tplc="A684830A">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E33D55"/>
    <w:multiLevelType w:val="hybridMultilevel"/>
    <w:tmpl w:val="58BECE84"/>
    <w:lvl w:ilvl="0" w:tplc="18E6802E">
      <w:start w:val="1"/>
      <w:numFmt w:val="decimal"/>
      <w:lvlText w:val="%1)"/>
      <w:lvlJc w:val="left"/>
      <w:pPr>
        <w:ind w:left="786"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872B59"/>
    <w:multiLevelType w:val="hybridMultilevel"/>
    <w:tmpl w:val="BD388878"/>
    <w:lvl w:ilvl="0" w:tplc="FFC8318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FE053E"/>
    <w:multiLevelType w:val="hybridMultilevel"/>
    <w:tmpl w:val="7D9C3756"/>
    <w:lvl w:ilvl="0" w:tplc="613A58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D61581C"/>
    <w:multiLevelType w:val="hybridMultilevel"/>
    <w:tmpl w:val="CE949D28"/>
    <w:lvl w:ilvl="0" w:tplc="6194EEDA">
      <w:start w:val="1"/>
      <w:numFmt w:val="decimal"/>
      <w:lvlText w:val="%1."/>
      <w:lvlJc w:val="left"/>
      <w:pPr>
        <w:ind w:left="720" w:hanging="360"/>
      </w:pPr>
      <w:rPr>
        <w:rFonts w:asciiTheme="minorHAnsi" w:hAnsiTheme="minorHAns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43F7DFA"/>
    <w:multiLevelType w:val="hybridMultilevel"/>
    <w:tmpl w:val="BA46A670"/>
    <w:lvl w:ilvl="0" w:tplc="57FA72E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F16720C"/>
    <w:multiLevelType w:val="hybridMultilevel"/>
    <w:tmpl w:val="325682D6"/>
    <w:lvl w:ilvl="0" w:tplc="3C5E640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DCF"/>
    <w:rsid w:val="000036BC"/>
    <w:rsid w:val="000139D5"/>
    <w:rsid w:val="00040DEF"/>
    <w:rsid w:val="00075477"/>
    <w:rsid w:val="00081472"/>
    <w:rsid w:val="00091188"/>
    <w:rsid w:val="000E0785"/>
    <w:rsid w:val="00100532"/>
    <w:rsid w:val="001404DF"/>
    <w:rsid w:val="00153FD3"/>
    <w:rsid w:val="00197F37"/>
    <w:rsid w:val="001A09C8"/>
    <w:rsid w:val="001D3B61"/>
    <w:rsid w:val="001E235F"/>
    <w:rsid w:val="001E7B37"/>
    <w:rsid w:val="00205CD8"/>
    <w:rsid w:val="0022564B"/>
    <w:rsid w:val="00226561"/>
    <w:rsid w:val="00232B28"/>
    <w:rsid w:val="00270853"/>
    <w:rsid w:val="00277DCF"/>
    <w:rsid w:val="002A4038"/>
    <w:rsid w:val="002B102B"/>
    <w:rsid w:val="002B1E29"/>
    <w:rsid w:val="002C44F7"/>
    <w:rsid w:val="003228BD"/>
    <w:rsid w:val="003709FA"/>
    <w:rsid w:val="003728FB"/>
    <w:rsid w:val="00380100"/>
    <w:rsid w:val="003A2471"/>
    <w:rsid w:val="003B2722"/>
    <w:rsid w:val="003B3156"/>
    <w:rsid w:val="003B328C"/>
    <w:rsid w:val="003B7F03"/>
    <w:rsid w:val="00445125"/>
    <w:rsid w:val="00451A55"/>
    <w:rsid w:val="00472636"/>
    <w:rsid w:val="004B6E5E"/>
    <w:rsid w:val="004E1D71"/>
    <w:rsid w:val="004F3139"/>
    <w:rsid w:val="004F6637"/>
    <w:rsid w:val="00517D23"/>
    <w:rsid w:val="0053733A"/>
    <w:rsid w:val="00541334"/>
    <w:rsid w:val="00584729"/>
    <w:rsid w:val="005F76F0"/>
    <w:rsid w:val="00600212"/>
    <w:rsid w:val="00605359"/>
    <w:rsid w:val="00667DF9"/>
    <w:rsid w:val="006A414C"/>
    <w:rsid w:val="006D47E6"/>
    <w:rsid w:val="006E2469"/>
    <w:rsid w:val="006E7975"/>
    <w:rsid w:val="00742329"/>
    <w:rsid w:val="00764819"/>
    <w:rsid w:val="007B2D54"/>
    <w:rsid w:val="008039D4"/>
    <w:rsid w:val="00803F35"/>
    <w:rsid w:val="00812338"/>
    <w:rsid w:val="008242E9"/>
    <w:rsid w:val="00825AEB"/>
    <w:rsid w:val="00866F0A"/>
    <w:rsid w:val="00880488"/>
    <w:rsid w:val="00893356"/>
    <w:rsid w:val="008F25E1"/>
    <w:rsid w:val="0091642B"/>
    <w:rsid w:val="00954747"/>
    <w:rsid w:val="0097669F"/>
    <w:rsid w:val="00980CBB"/>
    <w:rsid w:val="009B69F9"/>
    <w:rsid w:val="009C2A3A"/>
    <w:rsid w:val="00A8778A"/>
    <w:rsid w:val="00AF26C0"/>
    <w:rsid w:val="00AF7E3B"/>
    <w:rsid w:val="00B93985"/>
    <w:rsid w:val="00BB2208"/>
    <w:rsid w:val="00BE44D6"/>
    <w:rsid w:val="00BF571A"/>
    <w:rsid w:val="00BF5BB1"/>
    <w:rsid w:val="00C1213D"/>
    <w:rsid w:val="00C14695"/>
    <w:rsid w:val="00C30B34"/>
    <w:rsid w:val="00C375E1"/>
    <w:rsid w:val="00C51B03"/>
    <w:rsid w:val="00C56D3C"/>
    <w:rsid w:val="00C66AAE"/>
    <w:rsid w:val="00CF2237"/>
    <w:rsid w:val="00D151C4"/>
    <w:rsid w:val="00D31FA1"/>
    <w:rsid w:val="00D718DA"/>
    <w:rsid w:val="00D75EB9"/>
    <w:rsid w:val="00DD3744"/>
    <w:rsid w:val="00E017B7"/>
    <w:rsid w:val="00E066B1"/>
    <w:rsid w:val="00E8026E"/>
    <w:rsid w:val="00E91884"/>
    <w:rsid w:val="00EA1483"/>
    <w:rsid w:val="00EB45E2"/>
    <w:rsid w:val="00EC5833"/>
    <w:rsid w:val="00ED07CF"/>
    <w:rsid w:val="00EF20DB"/>
    <w:rsid w:val="00F0316F"/>
    <w:rsid w:val="00F04D15"/>
    <w:rsid w:val="00F1660A"/>
    <w:rsid w:val="00F44860"/>
    <w:rsid w:val="00F54F24"/>
    <w:rsid w:val="00F90286"/>
    <w:rsid w:val="00F9729F"/>
    <w:rsid w:val="00FA2ED7"/>
    <w:rsid w:val="00FA4EBC"/>
    <w:rsid w:val="00FC646A"/>
    <w:rsid w:val="00FD3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88DB6F5-5D2A-4154-BB50-4F5BBB21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8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7D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7DCF"/>
  </w:style>
  <w:style w:type="paragraph" w:styleId="Piedepgina">
    <w:name w:val="footer"/>
    <w:basedOn w:val="Normal"/>
    <w:link w:val="PiedepginaCar"/>
    <w:uiPriority w:val="99"/>
    <w:unhideWhenUsed/>
    <w:rsid w:val="00277D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7DCF"/>
  </w:style>
  <w:style w:type="paragraph" w:styleId="Textoindependiente">
    <w:name w:val="Body Text"/>
    <w:basedOn w:val="Normal"/>
    <w:link w:val="TextoindependienteCar"/>
    <w:rsid w:val="00277DCF"/>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277DCF"/>
    <w:rPr>
      <w:rFonts w:ascii="Arial" w:eastAsia="Times New Roman" w:hAnsi="Arial" w:cs="Times New Roman"/>
      <w:b/>
      <w:kern w:val="18"/>
      <w:sz w:val="28"/>
      <w:szCs w:val="20"/>
      <w:lang w:eastAsia="es-ES"/>
    </w:rPr>
  </w:style>
  <w:style w:type="paragraph" w:styleId="Prrafodelista">
    <w:name w:val="List Paragraph"/>
    <w:basedOn w:val="Normal"/>
    <w:uiPriority w:val="34"/>
    <w:qFormat/>
    <w:rsid w:val="00277DCF"/>
    <w:pPr>
      <w:ind w:left="720"/>
      <w:contextualSpacing/>
    </w:pPr>
  </w:style>
  <w:style w:type="table" w:styleId="Tablaconcuadrcula">
    <w:name w:val="Table Grid"/>
    <w:basedOn w:val="Tablanormal"/>
    <w:uiPriority w:val="39"/>
    <w:rsid w:val="001D3B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B69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69F9"/>
    <w:rPr>
      <w:rFonts w:ascii="Tahoma" w:hAnsi="Tahoma" w:cs="Tahoma"/>
      <w:sz w:val="16"/>
      <w:szCs w:val="16"/>
    </w:rPr>
  </w:style>
  <w:style w:type="paragraph" w:styleId="Sinespaciado">
    <w:name w:val="No Spacing"/>
    <w:link w:val="SinespaciadoCar"/>
    <w:uiPriority w:val="1"/>
    <w:qFormat/>
    <w:rsid w:val="00451A55"/>
    <w:pPr>
      <w:spacing w:after="0" w:line="240" w:lineRule="auto"/>
    </w:pPr>
    <w:rPr>
      <w:rFonts w:eastAsiaTheme="minorEastAsia"/>
      <w:lang w:eastAsia="es-MX"/>
    </w:rPr>
  </w:style>
  <w:style w:type="paragraph" w:customStyle="1" w:styleId="TextoCar">
    <w:name w:val="Texto Car"/>
    <w:basedOn w:val="Normal"/>
    <w:link w:val="TextoCarCar"/>
    <w:uiPriority w:val="99"/>
    <w:rsid w:val="002C44F7"/>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2C44F7"/>
    <w:rPr>
      <w:rFonts w:ascii="Arial" w:eastAsia="Times New Roman" w:hAnsi="Arial" w:cs="Times New Roman"/>
      <w:sz w:val="18"/>
      <w:szCs w:val="18"/>
      <w:lang w:val="es-ES" w:eastAsia="es-ES"/>
    </w:rPr>
  </w:style>
  <w:style w:type="character" w:customStyle="1" w:styleId="SinespaciadoCar">
    <w:name w:val="Sin espaciado Car"/>
    <w:link w:val="Sinespaciado"/>
    <w:locked/>
    <w:rsid w:val="00FD3C25"/>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2398</Words>
  <Characters>13191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Ricardo Escobar Cibrian</cp:lastModifiedBy>
  <cp:revision>9</cp:revision>
  <cp:lastPrinted>2021-10-25T23:29:00Z</cp:lastPrinted>
  <dcterms:created xsi:type="dcterms:W3CDTF">2021-10-27T22:44:00Z</dcterms:created>
  <dcterms:modified xsi:type="dcterms:W3CDTF">2021-10-28T16:49:00Z</dcterms:modified>
</cp:coreProperties>
</file>