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F7" w:rsidRPr="00CB0A7E" w:rsidRDefault="009C7A62" w:rsidP="00BC3BF7">
      <w:pPr>
        <w:jc w:val="both"/>
        <w:rPr>
          <w:rFonts w:ascii="Trebuchet MS" w:hAnsi="Trebuchet MS"/>
          <w:b/>
          <w:kern w:val="18"/>
        </w:rPr>
      </w:pPr>
      <w:r w:rsidRPr="00CB0A7E">
        <w:rPr>
          <w:rFonts w:ascii="Trebuchet MS" w:hAnsi="Trebuchet MS"/>
          <w:b/>
          <w:kern w:val="18"/>
        </w:rPr>
        <w:t xml:space="preserve">ACUERDO DEL CONSEJO GENERAL DEL INSTITUTO ELECTORAL Y DE PARTICIPACIÓN CIUDADANA DEL ESTADO DE JALISCO, POR EL QUE SE SOMETE A CONSIDERACIÓN EL ACUERDO </w:t>
      </w:r>
      <w:r w:rsidRPr="00CB0A7E">
        <w:rPr>
          <w:rFonts w:ascii="Trebuchet MS" w:hAnsi="Trebuchet MS"/>
          <w:b/>
          <w:bCs/>
        </w:rPr>
        <w:t xml:space="preserve">QUE EMITE LA COMISIÓN DE PRERROGATIVAS A PARTIDOS POLÍTICOS DE ESTE ORGANISMO ELECTORAL, QUE APRUEBA LAS </w:t>
      </w:r>
      <w:r w:rsidRPr="00CB0A7E">
        <w:rPr>
          <w:rFonts w:ascii="Trebuchet MS" w:hAnsi="Trebuchet MS"/>
          <w:b/>
        </w:rPr>
        <w:t xml:space="preserve">ESPECIFICACIONES PARA LOS SERVICIOS DE MONITOREO Y EL CATÁLOGO DE PROGRAMAS DE RADIO, TELEVISIÓN Y MEDIOS IMPRESOS QUE DIFUNDAN NOTICIAS DURANTE EL PERIODO DE CAMPAÑAS EN EL </w:t>
      </w:r>
      <w:r w:rsidRPr="00CB0A7E">
        <w:rPr>
          <w:rFonts w:ascii="Trebuchet MS" w:hAnsi="Trebuchet MS"/>
          <w:b/>
          <w:bCs/>
        </w:rPr>
        <w:t xml:space="preserve">PROCESO ELECTORAL EXTRAORDINARIO DOS MIL VEINTIUNO. </w:t>
      </w:r>
    </w:p>
    <w:p w:rsidR="00BC3BF7" w:rsidRPr="00CB0A7E" w:rsidRDefault="00BC3BF7" w:rsidP="00BC3BF7">
      <w:pPr>
        <w:shd w:val="clear" w:color="auto" w:fill="FFFFFF"/>
        <w:tabs>
          <w:tab w:val="left" w:pos="709"/>
        </w:tabs>
        <w:jc w:val="both"/>
        <w:rPr>
          <w:rFonts w:ascii="Trebuchet MS" w:hAnsi="Trebuchet MS"/>
          <w:b/>
          <w:bCs/>
        </w:rPr>
      </w:pPr>
    </w:p>
    <w:p w:rsidR="00BC3BF7" w:rsidRPr="00CB0A7E" w:rsidRDefault="00BC3BF7" w:rsidP="00BC3BF7">
      <w:pPr>
        <w:shd w:val="clear" w:color="auto" w:fill="FFFFFF"/>
        <w:jc w:val="center"/>
        <w:rPr>
          <w:rFonts w:ascii="Trebuchet MS" w:hAnsi="Trebuchet MS" w:cs="Arial"/>
          <w:b/>
          <w:lang w:val="pt-BR"/>
        </w:rPr>
      </w:pPr>
      <w:r w:rsidRPr="00CB0A7E">
        <w:rPr>
          <w:rFonts w:ascii="Trebuchet MS" w:hAnsi="Trebuchet MS" w:cs="Arial"/>
          <w:b/>
          <w:lang w:val="pt-BR"/>
        </w:rPr>
        <w:t>A N T E C E D E N T E S</w:t>
      </w:r>
    </w:p>
    <w:p w:rsidR="00BC3BF7" w:rsidRPr="00CB0A7E" w:rsidRDefault="00BC3BF7" w:rsidP="00BC3BF7">
      <w:pPr>
        <w:shd w:val="clear" w:color="auto" w:fill="FFFFFF"/>
        <w:jc w:val="center"/>
        <w:rPr>
          <w:rFonts w:ascii="Trebuchet MS" w:hAnsi="Trebuchet MS" w:cs="Arial"/>
          <w:b/>
          <w:lang w:val="pt-BR"/>
        </w:rPr>
      </w:pPr>
    </w:p>
    <w:p w:rsidR="008F1BFC" w:rsidRPr="00CB0A7E" w:rsidRDefault="008F1BFC" w:rsidP="008F1BFC">
      <w:pPr>
        <w:jc w:val="both"/>
        <w:rPr>
          <w:rFonts w:ascii="Trebuchet MS" w:eastAsia="Trebuchet MS" w:hAnsi="Trebuchet MS" w:cs="Trebuchet MS"/>
        </w:rPr>
      </w:pPr>
      <w:r w:rsidRPr="00CB0A7E">
        <w:rPr>
          <w:rFonts w:ascii="Trebuchet MS" w:eastAsia="Trebuchet MS" w:hAnsi="Trebuchet MS" w:cs="Trebuchet MS"/>
          <w:b/>
        </w:rPr>
        <w:t>CORRESPONDIENTES AL AÑO DOS MIL VEINTE.</w:t>
      </w:r>
    </w:p>
    <w:p w:rsidR="008F1BFC" w:rsidRPr="00CB0A7E" w:rsidRDefault="008F1BFC" w:rsidP="008F1BFC">
      <w:pPr>
        <w:jc w:val="both"/>
        <w:rPr>
          <w:rFonts w:ascii="Trebuchet MS" w:eastAsia="Trebuchet MS" w:hAnsi="Trebuchet MS" w:cs="Trebuchet MS"/>
        </w:rPr>
      </w:pPr>
    </w:p>
    <w:p w:rsidR="0049104C" w:rsidRPr="00CB0A7E" w:rsidRDefault="0049104C" w:rsidP="0049104C">
      <w:pPr>
        <w:widowControl w:val="0"/>
        <w:jc w:val="both"/>
        <w:rPr>
          <w:rFonts w:ascii="Trebuchet MS" w:eastAsia="Arial Unicode MS" w:hAnsi="Trebuchet MS"/>
          <w:kern w:val="2"/>
        </w:rPr>
      </w:pPr>
      <w:r w:rsidRPr="00CB0A7E">
        <w:rPr>
          <w:rFonts w:ascii="Trebuchet MS" w:hAnsi="Trebuchet MS" w:cs="Arial"/>
          <w:b/>
        </w:rPr>
        <w:t>1</w:t>
      </w:r>
      <w:r w:rsidRPr="00CB0A7E">
        <w:rPr>
          <w:rFonts w:ascii="Trebuchet MS" w:eastAsia="Arial Unicode MS" w:hAnsi="Trebuchet MS"/>
          <w:b/>
          <w:kern w:val="2"/>
        </w:rPr>
        <w:t>. INTEGRACIÓN DE LA COMISIÓN DE PRERROGATIVAS A PARTIDOS POLÍTICOS.</w:t>
      </w:r>
      <w:r w:rsidRPr="00CB0A7E">
        <w:rPr>
          <w:rFonts w:ascii="Trebuchet MS" w:eastAsia="Arial Unicode MS" w:hAnsi="Trebuchet MS"/>
          <w:kern w:val="2"/>
        </w:rPr>
        <w:t xml:space="preserve"> El </w:t>
      </w:r>
      <w:r w:rsidR="00D602BD" w:rsidRPr="00CB0A7E">
        <w:rPr>
          <w:rFonts w:ascii="Trebuchet MS" w:eastAsia="Arial Unicode MS" w:hAnsi="Trebuchet MS"/>
          <w:kern w:val="2"/>
        </w:rPr>
        <w:t xml:space="preserve">ocho de </w:t>
      </w:r>
      <w:r w:rsidRPr="00CB0A7E">
        <w:rPr>
          <w:rFonts w:ascii="Trebuchet MS" w:eastAsia="Arial Unicode MS" w:hAnsi="Trebuchet MS"/>
          <w:kern w:val="2"/>
        </w:rPr>
        <w:t xml:space="preserve">octubre, mediante el acuerdo identificado con la clave IEPC-ACG-032/2020, el Consejo General aprobó la integración de las comisiones de este organismo electoral, </w:t>
      </w:r>
      <w:r w:rsidR="00D602BD" w:rsidRPr="00CB0A7E">
        <w:rPr>
          <w:rFonts w:ascii="Trebuchet MS" w:eastAsia="Arial Unicode MS" w:hAnsi="Trebuchet MS"/>
          <w:kern w:val="2"/>
        </w:rPr>
        <w:t xml:space="preserve">entre éstas, la Comisión de Prerrogativas a los Partidos Políticos, </w:t>
      </w:r>
      <w:r w:rsidRPr="00CB0A7E">
        <w:rPr>
          <w:rFonts w:ascii="Trebuchet MS" w:eastAsia="Arial Unicode MS" w:hAnsi="Trebuchet MS"/>
          <w:kern w:val="2"/>
        </w:rPr>
        <w:t xml:space="preserve">designado </w:t>
      </w:r>
      <w:r w:rsidR="00D602BD" w:rsidRPr="00CB0A7E">
        <w:rPr>
          <w:rFonts w:ascii="Trebuchet MS" w:eastAsia="Arial Unicode MS" w:hAnsi="Trebuchet MS"/>
          <w:kern w:val="2"/>
        </w:rPr>
        <w:t xml:space="preserve">como sus integrantes </w:t>
      </w:r>
      <w:r w:rsidRPr="00CB0A7E">
        <w:rPr>
          <w:rFonts w:ascii="Trebuchet MS" w:eastAsia="Arial Unicode MS" w:hAnsi="Trebuchet MS"/>
          <w:kern w:val="2"/>
        </w:rPr>
        <w:t xml:space="preserve">al consejero electoral Miguel Godínez </w:t>
      </w:r>
      <w:proofErr w:type="spellStart"/>
      <w:r w:rsidRPr="00CB0A7E">
        <w:rPr>
          <w:rFonts w:ascii="Trebuchet MS" w:eastAsia="Arial Unicode MS" w:hAnsi="Trebuchet MS"/>
          <w:kern w:val="2"/>
        </w:rPr>
        <w:t>Terríquez</w:t>
      </w:r>
      <w:proofErr w:type="spellEnd"/>
      <w:r w:rsidRPr="00CB0A7E">
        <w:rPr>
          <w:rFonts w:ascii="Trebuchet MS" w:eastAsia="Arial Unicode MS" w:hAnsi="Trebuchet MS"/>
          <w:kern w:val="2"/>
        </w:rPr>
        <w:t xml:space="preserve"> y a las consejeras electorales Silvia Guadalupe Bustos Vásquez y Claudia Alejandra Vargas Bautista, </w:t>
      </w:r>
      <w:r w:rsidR="00D602BD" w:rsidRPr="00CB0A7E">
        <w:rPr>
          <w:rFonts w:ascii="Trebuchet MS" w:eastAsia="Arial Unicode MS" w:hAnsi="Trebuchet MS"/>
          <w:kern w:val="2"/>
        </w:rPr>
        <w:t>y confiriendo a la última el carácter de presidenta de dicha comisión</w:t>
      </w:r>
      <w:r w:rsidRPr="00CB0A7E">
        <w:rPr>
          <w:rFonts w:ascii="Trebuchet MS" w:eastAsia="Arial Unicode MS" w:hAnsi="Trebuchet MS"/>
          <w:kern w:val="2"/>
        </w:rPr>
        <w:t>.</w:t>
      </w:r>
    </w:p>
    <w:p w:rsidR="0049104C" w:rsidRPr="00CB0A7E" w:rsidRDefault="0049104C" w:rsidP="0049104C">
      <w:pPr>
        <w:widowControl w:val="0"/>
        <w:jc w:val="both"/>
        <w:rPr>
          <w:rFonts w:ascii="Trebuchet MS" w:eastAsia="Arial Unicode MS" w:hAnsi="Trebuchet MS"/>
          <w:kern w:val="2"/>
          <w:lang w:val="es-MX"/>
        </w:rPr>
      </w:pPr>
    </w:p>
    <w:p w:rsidR="008E020C" w:rsidRPr="00CB0A7E" w:rsidRDefault="00197AD2" w:rsidP="008E020C">
      <w:pPr>
        <w:pStyle w:val="Sinespaciado"/>
        <w:jc w:val="both"/>
        <w:rPr>
          <w:rFonts w:ascii="Trebuchet MS" w:eastAsia="Calibri" w:hAnsi="Trebuchet MS"/>
          <w:sz w:val="24"/>
          <w:szCs w:val="24"/>
          <w:lang w:val="es-ES_tradnl" w:eastAsia="es-ES_tradnl"/>
        </w:rPr>
      </w:pPr>
      <w:r w:rsidRPr="00CB0A7E">
        <w:rPr>
          <w:rFonts w:ascii="Trebuchet MS" w:hAnsi="Trebuchet MS" w:cs="Traditional Arabic"/>
          <w:b/>
          <w:sz w:val="24"/>
          <w:szCs w:val="24"/>
        </w:rPr>
        <w:t>2</w:t>
      </w:r>
      <w:r w:rsidR="008E020C" w:rsidRPr="00CB0A7E">
        <w:rPr>
          <w:rFonts w:ascii="Trebuchet MS" w:hAnsi="Trebuchet MS" w:cs="Traditional Arabic"/>
          <w:b/>
          <w:sz w:val="24"/>
          <w:szCs w:val="24"/>
        </w:rPr>
        <w:t xml:space="preserve">. </w:t>
      </w:r>
      <w:r w:rsidR="008E020C" w:rsidRPr="00CB0A7E">
        <w:rPr>
          <w:rFonts w:ascii="Trebuchet MS" w:eastAsia="Calibri" w:hAnsi="Trebuchet MS"/>
          <w:b/>
          <w:sz w:val="24"/>
          <w:szCs w:val="24"/>
          <w:lang w:val="es-ES_tradnl" w:eastAsia="es-ES_tradnl"/>
        </w:rPr>
        <w:t>APROBACIÓN DE LAS AGENDAS DE TRABAJO DE LA COMISIONES INTERNAS DE ESTE INSTITUTO.</w:t>
      </w:r>
      <w:r w:rsidR="008E020C" w:rsidRPr="00CB0A7E">
        <w:rPr>
          <w:rFonts w:ascii="Trebuchet MS" w:eastAsia="Calibri" w:hAnsi="Trebuchet MS"/>
          <w:sz w:val="24"/>
          <w:szCs w:val="24"/>
          <w:lang w:val="es-ES_tradnl" w:eastAsia="es-ES_tradnl"/>
        </w:rPr>
        <w:t xml:space="preserve"> El cinco de noviembre, mediante acuerdo IEPC-ACG-054/2020, </w:t>
      </w:r>
      <w:r w:rsidR="00B92787" w:rsidRPr="00CB0A7E">
        <w:rPr>
          <w:rFonts w:ascii="Trebuchet MS" w:eastAsia="Calibri" w:hAnsi="Trebuchet MS"/>
          <w:sz w:val="24"/>
          <w:szCs w:val="24"/>
          <w:lang w:val="es-ES_tradnl" w:eastAsia="es-ES_tradnl"/>
        </w:rPr>
        <w:t xml:space="preserve"> el </w:t>
      </w:r>
      <w:r w:rsidR="008E020C" w:rsidRPr="00CB0A7E">
        <w:rPr>
          <w:rFonts w:ascii="Trebuchet MS" w:eastAsia="Calibri" w:hAnsi="Trebuchet MS"/>
          <w:sz w:val="24"/>
          <w:szCs w:val="24"/>
          <w:lang w:val="es-ES_tradnl" w:eastAsia="es-ES_tradnl"/>
        </w:rPr>
        <w:t xml:space="preserve">Consejo General, aprobó las agendas de trabajo presentadas por las Comisiones </w:t>
      </w:r>
      <w:r w:rsidR="00B92787" w:rsidRPr="00CB0A7E">
        <w:rPr>
          <w:rFonts w:ascii="Trebuchet MS" w:eastAsia="Calibri" w:hAnsi="Trebuchet MS"/>
          <w:sz w:val="24"/>
          <w:szCs w:val="24"/>
          <w:lang w:val="es-ES_tradnl" w:eastAsia="es-ES_tradnl"/>
        </w:rPr>
        <w:t xml:space="preserve">internas </w:t>
      </w:r>
      <w:r w:rsidR="008E020C" w:rsidRPr="00CB0A7E">
        <w:rPr>
          <w:rFonts w:ascii="Trebuchet MS" w:eastAsia="Calibri" w:hAnsi="Trebuchet MS"/>
          <w:sz w:val="24"/>
          <w:szCs w:val="24"/>
          <w:lang w:val="es-ES_tradnl" w:eastAsia="es-ES_tradnl"/>
        </w:rPr>
        <w:t>de este organismo electoral, entre ellas, la de la Comisión de Prerrogativas a Partidos Políticos.</w:t>
      </w:r>
    </w:p>
    <w:p w:rsidR="001833DB" w:rsidRPr="00CB0A7E" w:rsidRDefault="001833DB" w:rsidP="008E020C">
      <w:pPr>
        <w:pStyle w:val="Sinespaciado"/>
        <w:jc w:val="both"/>
        <w:rPr>
          <w:rFonts w:ascii="Trebuchet MS" w:eastAsia="Calibri" w:hAnsi="Trebuchet MS"/>
          <w:sz w:val="24"/>
          <w:szCs w:val="24"/>
          <w:lang w:val="es-ES_tradnl" w:eastAsia="es-ES_tradnl"/>
        </w:rPr>
      </w:pPr>
    </w:p>
    <w:p w:rsidR="007C0D1E" w:rsidRPr="00CB0A7E" w:rsidRDefault="0026328F" w:rsidP="00BC3BF7">
      <w:pPr>
        <w:jc w:val="both"/>
        <w:rPr>
          <w:rFonts w:ascii="Trebuchet MS" w:hAnsi="Trebuchet MS"/>
          <w:b/>
        </w:rPr>
      </w:pPr>
      <w:r w:rsidRPr="00CB0A7E">
        <w:rPr>
          <w:rFonts w:ascii="Trebuchet MS" w:hAnsi="Trebuchet MS"/>
          <w:b/>
        </w:rPr>
        <w:t>CORRESPONDIENTES AL AÑO DOS MIL VEINTIUNO.</w:t>
      </w:r>
    </w:p>
    <w:p w:rsidR="0026328F" w:rsidRPr="00CB0A7E" w:rsidRDefault="0026328F" w:rsidP="00BC3BF7">
      <w:pPr>
        <w:jc w:val="both"/>
        <w:rPr>
          <w:rFonts w:ascii="Trebuchet MS" w:hAnsi="Trebuchet MS"/>
          <w:b/>
        </w:rPr>
      </w:pPr>
    </w:p>
    <w:p w:rsidR="001833DB" w:rsidRPr="001833DB" w:rsidRDefault="00A57C2A" w:rsidP="001833DB">
      <w:pPr>
        <w:pBdr>
          <w:top w:val="nil"/>
          <w:left w:val="nil"/>
          <w:bottom w:val="nil"/>
          <w:right w:val="nil"/>
          <w:between w:val="nil"/>
        </w:pBdr>
        <w:tabs>
          <w:tab w:val="left" w:pos="567"/>
        </w:tabs>
        <w:jc w:val="both"/>
        <w:rPr>
          <w:rFonts w:ascii="Trebuchet MS" w:eastAsia="Trebuchet MS" w:hAnsi="Trebuchet MS" w:cs="Trebuchet MS"/>
          <w:b/>
          <w:color w:val="000000"/>
          <w:lang w:val="es-MX" w:eastAsia="es-MX"/>
        </w:rPr>
      </w:pPr>
      <w:r>
        <w:rPr>
          <w:rFonts w:ascii="Trebuchet MS" w:eastAsia="Trebuchet MS" w:hAnsi="Trebuchet MS" w:cs="Trebuchet MS"/>
          <w:b/>
          <w:kern w:val="18"/>
        </w:rPr>
        <w:t>3</w:t>
      </w:r>
      <w:r w:rsidR="001833DB" w:rsidRPr="00CB0A7E">
        <w:rPr>
          <w:rFonts w:ascii="Trebuchet MS" w:eastAsia="Trebuchet MS" w:hAnsi="Trebuchet MS" w:cs="Trebuchet MS"/>
          <w:b/>
          <w:kern w:val="18"/>
        </w:rPr>
        <w:t xml:space="preserve">. </w:t>
      </w:r>
      <w:r w:rsidR="001833DB" w:rsidRPr="001833DB">
        <w:rPr>
          <w:rFonts w:ascii="Trebuchet MS" w:eastAsia="Trebuchet MS" w:hAnsi="Trebuchet MS" w:cs="Trebuchet MS"/>
          <w:b/>
          <w:kern w:val="18"/>
        </w:rPr>
        <w:t xml:space="preserve">RESOLUCIÓN EMITIDA POR LA SALA SUPERIOR DEL TRIBUNAL ELECTORAL DEL PODER JUDICIAL DE LA FEDERACIÓN EN EL RECURSO DE RECONSIDERACIÓN EXPEDIENTE SUP-REC-1874/2021 Y SU ACUMULADO SUP-REC-1876/2021. </w:t>
      </w:r>
      <w:r w:rsidR="001833DB" w:rsidRPr="001833DB">
        <w:rPr>
          <w:rFonts w:ascii="Trebuchet MS" w:eastAsia="Trebuchet MS" w:hAnsi="Trebuchet MS" w:cs="Trebuchet MS"/>
          <w:kern w:val="18"/>
        </w:rPr>
        <w:t>El uno de octubre, se recibió en la Oficialía de Partes de este Instituto, la notificación de la sentencia emitida por la Sala Superior del Tribunal Electoral del Poder Judicial de la Federación el día treinta de septiembre, en el recurso de reconsideración expediente SUP-REC-1874/2021 y su acumulado SUP-REC-1876/2021; en la cual, entre otras cosas, se declaró la nulidad de la elección del municipio de San Pedro Tlaquepaque, Jalisco; y como consecuencia se ordenó la celebración de una elección extraordinaria en dicho municipio.</w:t>
      </w:r>
    </w:p>
    <w:p w:rsidR="001833DB" w:rsidRPr="001833DB" w:rsidRDefault="001833DB" w:rsidP="001833DB">
      <w:pPr>
        <w:pBdr>
          <w:top w:val="nil"/>
          <w:left w:val="nil"/>
          <w:bottom w:val="nil"/>
          <w:right w:val="nil"/>
          <w:between w:val="nil"/>
        </w:pBdr>
        <w:tabs>
          <w:tab w:val="left" w:pos="567"/>
        </w:tabs>
        <w:jc w:val="both"/>
        <w:rPr>
          <w:rFonts w:ascii="Trebuchet MS" w:eastAsia="Trebuchet MS" w:hAnsi="Trebuchet MS" w:cs="Trebuchet MS"/>
          <w:b/>
          <w:color w:val="000000"/>
          <w:lang w:val="es-MX" w:eastAsia="es-MX"/>
        </w:rPr>
      </w:pPr>
    </w:p>
    <w:p w:rsidR="001833DB" w:rsidRPr="001833DB" w:rsidRDefault="00EE5F19" w:rsidP="001833DB">
      <w:pPr>
        <w:pBdr>
          <w:top w:val="nil"/>
          <w:left w:val="nil"/>
          <w:bottom w:val="nil"/>
          <w:right w:val="nil"/>
          <w:between w:val="nil"/>
        </w:pBdr>
        <w:tabs>
          <w:tab w:val="left" w:pos="567"/>
        </w:tabs>
        <w:jc w:val="both"/>
        <w:rPr>
          <w:rFonts w:ascii="Trebuchet MS" w:eastAsia="Trebuchet MS" w:hAnsi="Trebuchet MS" w:cs="Trebuchet MS"/>
          <w:color w:val="000000"/>
          <w:lang w:val="es-MX" w:eastAsia="es-MX"/>
        </w:rPr>
      </w:pPr>
      <w:r>
        <w:rPr>
          <w:rFonts w:ascii="Trebuchet MS" w:eastAsia="Trebuchet MS" w:hAnsi="Trebuchet MS" w:cs="Trebuchet MS"/>
          <w:b/>
          <w:color w:val="000000"/>
          <w:lang w:val="es-MX" w:eastAsia="es-MX"/>
        </w:rPr>
        <w:lastRenderedPageBreak/>
        <w:t>4</w:t>
      </w:r>
      <w:r w:rsidR="001833DB" w:rsidRPr="001833DB">
        <w:rPr>
          <w:rFonts w:ascii="Trebuchet MS" w:eastAsia="Trebuchet MS" w:hAnsi="Trebuchet MS" w:cs="Trebuchet MS"/>
          <w:b/>
          <w:color w:val="000000"/>
          <w:lang w:val="es-MX" w:eastAsia="es-MX"/>
        </w:rPr>
        <w:t xml:space="preserve">. CONVOCATORIA QUE ORDENA LA REALIZACIÓN DE ELECCIÓN EXTRAORDINARIA PARA ELEGIR A LA PRESIDENCIA MUNICIPAL, REGIDURÍAS Y SINDICATURA DEL MUNICIPIO DE SAN PEDRO TLAQUEPAQUE, JALISCO. </w:t>
      </w:r>
      <w:r w:rsidR="001833DB" w:rsidRPr="001833DB">
        <w:rPr>
          <w:rFonts w:ascii="Trebuchet MS" w:eastAsia="Trebuchet MS" w:hAnsi="Trebuchet MS" w:cs="Trebuchet MS"/>
          <w:color w:val="000000"/>
          <w:lang w:val="es-MX" w:eastAsia="es-MX"/>
        </w:rPr>
        <w:t>El cuatro de octubre, el Congreso del Estado de Jalisco, mediante el decreto 28475/LXII/21, aprobó la Convocatoria</w:t>
      </w:r>
      <w:r w:rsidR="001833DB" w:rsidRPr="001833DB">
        <w:rPr>
          <w:rFonts w:ascii="Trebuchet MS" w:eastAsia="Trebuchet MS" w:hAnsi="Trebuchet MS" w:cs="Trebuchet MS"/>
          <w:b/>
          <w:color w:val="000000"/>
          <w:lang w:val="es-MX" w:eastAsia="es-MX"/>
        </w:rPr>
        <w:t xml:space="preserve"> </w:t>
      </w:r>
      <w:r w:rsidR="001833DB" w:rsidRPr="001833DB">
        <w:rPr>
          <w:rFonts w:ascii="Trebuchet MS" w:eastAsia="Trebuchet MS" w:hAnsi="Trebuchet MS" w:cs="Trebuchet MS"/>
          <w:color w:val="000000"/>
          <w:lang w:val="es-MX" w:eastAsia="es-MX"/>
        </w:rPr>
        <w:t>que ordena la realización de elección extraordinaria para elegir a la presidencia municipal, regidurías y sindicatura del municipio de San Pedro Tlaquepaque, Jalisco; la cual deberá realizarse el día veintiuno de noviembre del año en curso.</w:t>
      </w:r>
    </w:p>
    <w:p w:rsidR="001833DB" w:rsidRPr="001833DB" w:rsidRDefault="001833DB" w:rsidP="001833DB">
      <w:pPr>
        <w:pBdr>
          <w:top w:val="nil"/>
          <w:left w:val="nil"/>
          <w:bottom w:val="nil"/>
          <w:right w:val="nil"/>
          <w:between w:val="nil"/>
        </w:pBdr>
        <w:tabs>
          <w:tab w:val="left" w:pos="567"/>
        </w:tabs>
        <w:jc w:val="both"/>
        <w:rPr>
          <w:rFonts w:ascii="Trebuchet MS" w:eastAsia="Trebuchet MS" w:hAnsi="Trebuchet MS" w:cs="Trebuchet MS"/>
          <w:b/>
          <w:color w:val="000000"/>
          <w:lang w:val="es-MX" w:eastAsia="es-MX"/>
        </w:rPr>
      </w:pPr>
    </w:p>
    <w:p w:rsidR="001833DB" w:rsidRPr="001833DB" w:rsidRDefault="00EE5F19" w:rsidP="001833DB">
      <w:pPr>
        <w:pBdr>
          <w:top w:val="nil"/>
          <w:left w:val="nil"/>
          <w:bottom w:val="nil"/>
          <w:right w:val="nil"/>
          <w:between w:val="nil"/>
        </w:pBdr>
        <w:tabs>
          <w:tab w:val="left" w:pos="567"/>
        </w:tabs>
        <w:jc w:val="both"/>
        <w:rPr>
          <w:rFonts w:ascii="Trebuchet MS" w:eastAsia="Trebuchet MS" w:hAnsi="Trebuchet MS" w:cs="Trebuchet MS"/>
          <w:color w:val="000000"/>
          <w:lang w:val="es-MX" w:eastAsia="es-MX"/>
        </w:rPr>
      </w:pPr>
      <w:r>
        <w:rPr>
          <w:rFonts w:ascii="Trebuchet MS" w:eastAsia="Trebuchet MS" w:hAnsi="Trebuchet MS" w:cs="Trebuchet MS"/>
          <w:b/>
          <w:color w:val="000000"/>
          <w:lang w:val="es-MX" w:eastAsia="es-MX"/>
        </w:rPr>
        <w:t>5</w:t>
      </w:r>
      <w:r w:rsidR="001833DB" w:rsidRPr="001833DB">
        <w:rPr>
          <w:rFonts w:ascii="Trebuchet MS" w:eastAsia="Trebuchet MS" w:hAnsi="Trebuchet MS" w:cs="Trebuchet MS"/>
          <w:b/>
          <w:color w:val="000000"/>
          <w:lang w:val="es-MX" w:eastAsia="es-MX"/>
        </w:rPr>
        <w:t xml:space="preserve">. </w:t>
      </w:r>
      <w:r w:rsidR="001833DB" w:rsidRPr="001833DB">
        <w:rPr>
          <w:rFonts w:ascii="Trebuchet MS" w:hAnsi="Trebuchet MS"/>
          <w:b/>
          <w:lang w:val="es-MX" w:eastAsia="es-MX"/>
        </w:rPr>
        <w:t xml:space="preserve">ACUERDO DEL CONSEJO GENERAL DEL INSTITUTO ELECTORAL Y DE PARTICIPACIÓN CIUDADANA DEL ESTADO DE JALISCO, MEDIANTE EL CUAL SE DECLARÓ EL INICIO DE FUNCIONES CON EL OBJETO DE PREPARAR, ORGANIZAR, DESARROLLAR Y VIGILAR EL PROCESO ELECTORAL EXTRAORDINARIO DOS MIL VEINTIUNO, PARA LA ELECCIÓN DE LA PRESIDENCIA MUNICIPAL, </w:t>
      </w:r>
      <w:r w:rsidR="001833DB" w:rsidRPr="001833DB">
        <w:rPr>
          <w:rFonts w:ascii="Trebuchet MS" w:eastAsia="Trebuchet MS" w:hAnsi="Trebuchet MS" w:cs="Trebuchet MS"/>
          <w:b/>
          <w:color w:val="000000"/>
          <w:lang w:val="es-MX" w:eastAsia="es-MX"/>
        </w:rPr>
        <w:t xml:space="preserve">REGIDURÍAS Y SINDICATURA DEL MUNICIPIO DE SAN PEDRO TLAQUEPAQUE, JALISCO. </w:t>
      </w:r>
      <w:r w:rsidR="001833DB" w:rsidRPr="001833DB">
        <w:rPr>
          <w:rFonts w:ascii="Trebuchet MS" w:eastAsia="Trebuchet MS" w:hAnsi="Trebuchet MS" w:cs="Trebuchet MS"/>
          <w:color w:val="000000"/>
          <w:lang w:val="es-MX" w:eastAsia="es-MX"/>
        </w:rPr>
        <w:t xml:space="preserve">Con fecha cinco de octubre, el Consejo General, aprobó el acuerdo IEPC-ACG-326/2021, </w:t>
      </w:r>
      <w:r w:rsidR="001833DB" w:rsidRPr="001833DB">
        <w:rPr>
          <w:rFonts w:ascii="Trebuchet MS" w:hAnsi="Trebuchet MS"/>
          <w:lang w:val="es-MX" w:eastAsia="es-MX"/>
        </w:rPr>
        <w:t xml:space="preserve">mediante el cual se declaró el inicio de funciones con el objeto de preparar, organizar, desarrollar y vigilar el Proceso Electoral Extraordinario dos mil veintiuno, para la elección de la presidencia municipal, </w:t>
      </w:r>
      <w:r w:rsidR="001833DB" w:rsidRPr="001833DB">
        <w:rPr>
          <w:rFonts w:ascii="Trebuchet MS" w:eastAsia="Trebuchet MS" w:hAnsi="Trebuchet MS" w:cs="Trebuchet MS"/>
          <w:color w:val="000000"/>
          <w:lang w:val="es-MX" w:eastAsia="es-MX"/>
        </w:rPr>
        <w:t>regidurías y sindicatura del municipio de San Pedro Tlaquepaque, Jalisco.</w:t>
      </w:r>
    </w:p>
    <w:p w:rsidR="001833DB" w:rsidRPr="001833DB" w:rsidRDefault="001833DB" w:rsidP="001833DB">
      <w:pPr>
        <w:jc w:val="both"/>
        <w:rPr>
          <w:rFonts w:ascii="Trebuchet MS" w:hAnsi="Trebuchet MS"/>
          <w:b/>
          <w:kern w:val="18"/>
          <w:lang w:val="es-MX"/>
        </w:rPr>
      </w:pPr>
    </w:p>
    <w:p w:rsidR="001833DB" w:rsidRPr="001833DB" w:rsidRDefault="00EE5F19" w:rsidP="001833DB">
      <w:pPr>
        <w:pBdr>
          <w:top w:val="nil"/>
          <w:left w:val="nil"/>
          <w:bottom w:val="nil"/>
          <w:right w:val="nil"/>
          <w:between w:val="nil"/>
        </w:pBdr>
        <w:tabs>
          <w:tab w:val="left" w:pos="567"/>
        </w:tabs>
        <w:jc w:val="both"/>
        <w:rPr>
          <w:rFonts w:ascii="Trebuchet MS" w:eastAsia="Trebuchet MS" w:hAnsi="Trebuchet MS" w:cs="Trebuchet MS"/>
          <w:color w:val="000000"/>
          <w:lang w:val="es-MX" w:eastAsia="es-MX"/>
        </w:rPr>
      </w:pPr>
      <w:r>
        <w:rPr>
          <w:rFonts w:ascii="Trebuchet MS" w:eastAsia="Trebuchet MS" w:hAnsi="Trebuchet MS" w:cs="Trebuchet MS"/>
          <w:b/>
          <w:color w:val="000000"/>
          <w:lang w:val="es-MX" w:eastAsia="es-MX"/>
        </w:rPr>
        <w:t>6</w:t>
      </w:r>
      <w:r w:rsidR="001833DB" w:rsidRPr="001833DB">
        <w:rPr>
          <w:rFonts w:ascii="Trebuchet MS" w:eastAsia="Trebuchet MS" w:hAnsi="Trebuchet MS" w:cs="Trebuchet MS"/>
          <w:b/>
          <w:color w:val="000000"/>
          <w:lang w:val="es-MX" w:eastAsia="es-MX"/>
        </w:rPr>
        <w:t>.</w:t>
      </w:r>
      <w:r w:rsidR="001833DB" w:rsidRPr="001833DB">
        <w:rPr>
          <w:rFonts w:ascii="Trebuchet MS" w:eastAsia="Trebuchet MS" w:hAnsi="Trebuchet MS" w:cs="Trebuchet MS"/>
          <w:color w:val="000000"/>
          <w:lang w:val="es-MX" w:eastAsia="es-MX"/>
        </w:rPr>
        <w:t xml:space="preserve"> </w:t>
      </w:r>
      <w:r w:rsidR="001833DB" w:rsidRPr="001833DB">
        <w:rPr>
          <w:rFonts w:ascii="Trebuchet MS" w:hAnsi="Trebuchet MS" w:cs="Arial"/>
          <w:b/>
          <w:lang w:val="es-MX"/>
        </w:rPr>
        <w:t>ACUERDO DEL CONSEJO GENERAL DEL INSTITUTO ELECTORAL Y DE PARTICIPACIÓN CIUDADANA DEL ESTADO DE JALISCO, QUE APROBÓ EL CALENDARIO INTEGRAL DEL PROCESO ELECTORAL EXTRAORDINARIO DOS MIL VEINTIUNO</w:t>
      </w:r>
      <w:r w:rsidR="001833DB" w:rsidRPr="001833DB">
        <w:rPr>
          <w:rFonts w:ascii="Trebuchet MS" w:hAnsi="Trebuchet MS"/>
          <w:b/>
          <w:lang w:val="es-MX" w:eastAsia="es-MX"/>
        </w:rPr>
        <w:t xml:space="preserve"> PARA LA ELECCIÓN DE LA PRESIDENCIA MUNICIPAL, </w:t>
      </w:r>
      <w:r w:rsidR="001833DB" w:rsidRPr="001833DB">
        <w:rPr>
          <w:rFonts w:ascii="Trebuchet MS" w:eastAsia="Trebuchet MS" w:hAnsi="Trebuchet MS" w:cs="Trebuchet MS"/>
          <w:b/>
          <w:color w:val="000000"/>
          <w:lang w:val="es-MX" w:eastAsia="es-MX"/>
        </w:rPr>
        <w:t xml:space="preserve">REGIDURÍAS Y SINDICATURA DEL MUNICIPIO DE SAN PEDRO TLAQUEPAQUE, JALISCO. </w:t>
      </w:r>
      <w:r w:rsidR="001833DB" w:rsidRPr="001833DB">
        <w:rPr>
          <w:rFonts w:ascii="Trebuchet MS" w:eastAsia="Trebuchet MS" w:hAnsi="Trebuchet MS" w:cs="Trebuchet MS"/>
          <w:color w:val="000000"/>
          <w:lang w:val="es-MX" w:eastAsia="es-MX"/>
        </w:rPr>
        <w:t xml:space="preserve">Con fecha cinco de octubre, el Consejo General, mediante acuerdo IEPC-ACG-327/2021, aprobó el </w:t>
      </w:r>
      <w:r w:rsidR="001833DB" w:rsidRPr="001833DB">
        <w:rPr>
          <w:rFonts w:ascii="Trebuchet MS" w:hAnsi="Trebuchet MS" w:cs="Arial"/>
          <w:lang w:val="es-MX"/>
        </w:rPr>
        <w:t>Calendario Integral del Proceso Electoral Extraordinario dos mil veintiuno</w:t>
      </w:r>
      <w:r w:rsidR="001833DB" w:rsidRPr="001833DB">
        <w:rPr>
          <w:rFonts w:ascii="Trebuchet MS" w:hAnsi="Trebuchet MS"/>
          <w:lang w:val="es-MX" w:eastAsia="es-MX"/>
        </w:rPr>
        <w:t xml:space="preserve">, para la elección de la presidencia municipal, </w:t>
      </w:r>
      <w:r w:rsidR="001833DB" w:rsidRPr="001833DB">
        <w:rPr>
          <w:rFonts w:ascii="Trebuchet MS" w:eastAsia="Trebuchet MS" w:hAnsi="Trebuchet MS" w:cs="Trebuchet MS"/>
          <w:color w:val="000000"/>
          <w:lang w:val="es-MX" w:eastAsia="es-MX"/>
        </w:rPr>
        <w:t>regidurías y sindicatura del municipio de San Pedro Tlaquepaque, Jalisco.</w:t>
      </w:r>
    </w:p>
    <w:p w:rsidR="001833DB" w:rsidRPr="00CB0A7E" w:rsidRDefault="001833DB" w:rsidP="00BC3BF7">
      <w:pPr>
        <w:jc w:val="both"/>
        <w:rPr>
          <w:rFonts w:ascii="Trebuchet MS" w:hAnsi="Trebuchet MS"/>
          <w:b/>
        </w:rPr>
      </w:pPr>
    </w:p>
    <w:p w:rsidR="00E62ECE" w:rsidRPr="00CB0A7E" w:rsidRDefault="00EE5F19" w:rsidP="00BC3BF7">
      <w:pPr>
        <w:jc w:val="both"/>
        <w:rPr>
          <w:rFonts w:ascii="Trebuchet MS" w:hAnsi="Trebuchet MS"/>
          <w:bCs/>
        </w:rPr>
      </w:pPr>
      <w:r>
        <w:rPr>
          <w:rFonts w:ascii="Trebuchet MS" w:hAnsi="Trebuchet MS"/>
          <w:b/>
        </w:rPr>
        <w:t>7</w:t>
      </w:r>
      <w:r w:rsidR="00BC3BF7" w:rsidRPr="00CB0A7E">
        <w:rPr>
          <w:rFonts w:ascii="Trebuchet MS" w:hAnsi="Trebuchet MS"/>
          <w:b/>
        </w:rPr>
        <w:t xml:space="preserve">. </w:t>
      </w:r>
      <w:r w:rsidR="002F6DA5" w:rsidRPr="00CB0A7E">
        <w:rPr>
          <w:rFonts w:ascii="Trebuchet MS" w:hAnsi="Trebuchet MS"/>
          <w:b/>
        </w:rPr>
        <w:t>ACUERDO DE LA COMISIÓN DE PRERROGATIVAS A PARTIDOS POLÍTICOS</w:t>
      </w:r>
      <w:r w:rsidR="00BC3BF7" w:rsidRPr="00CB0A7E">
        <w:rPr>
          <w:rFonts w:ascii="Trebuchet MS" w:hAnsi="Trebuchet MS"/>
          <w:b/>
          <w:lang w:val="es-MX"/>
        </w:rPr>
        <w:t xml:space="preserve">. </w:t>
      </w:r>
      <w:r w:rsidR="002F6DA5" w:rsidRPr="00CB0A7E">
        <w:rPr>
          <w:rFonts w:ascii="Trebuchet MS" w:eastAsia="Calibri" w:hAnsi="Trebuchet MS"/>
        </w:rPr>
        <w:t xml:space="preserve">El </w:t>
      </w:r>
      <w:r w:rsidR="001833DB" w:rsidRPr="00CB0A7E">
        <w:rPr>
          <w:rFonts w:ascii="Trebuchet MS" w:eastAsia="Calibri" w:hAnsi="Trebuchet MS"/>
        </w:rPr>
        <w:t>dieciocho de octubre</w:t>
      </w:r>
      <w:r w:rsidR="002F6DA5" w:rsidRPr="00CB0A7E">
        <w:rPr>
          <w:rFonts w:ascii="Trebuchet MS" w:eastAsia="Calibri" w:hAnsi="Trebuchet MS"/>
        </w:rPr>
        <w:t>, fue aprobado en sesión ordinaria:</w:t>
      </w:r>
      <w:r w:rsidR="00C16DA6" w:rsidRPr="00CB0A7E">
        <w:rPr>
          <w:rFonts w:ascii="Trebuchet MS" w:eastAsia="Calibri" w:hAnsi="Trebuchet MS"/>
        </w:rPr>
        <w:t xml:space="preserve"> </w:t>
      </w:r>
      <w:r w:rsidR="00C16DA6" w:rsidRPr="00C272D0">
        <w:rPr>
          <w:rFonts w:ascii="Trebuchet MS" w:eastAsia="Calibri" w:hAnsi="Trebuchet MS"/>
          <w:i/>
        </w:rPr>
        <w:t>“</w:t>
      </w:r>
      <w:r w:rsidR="001833DB" w:rsidRPr="00C272D0">
        <w:rPr>
          <w:rFonts w:ascii="Trebuchet MS" w:hAnsi="Trebuchet MS"/>
          <w:bCs/>
          <w:i/>
          <w:lang w:eastAsia="ar-SA"/>
        </w:rPr>
        <w:t xml:space="preserve">ACUERDO DE LA COMISIÓN DE PRERROGATIVAS A PARTIDOS POLÍTICOS DEL INSTITUTO ELECTORAL Y DE PARTICIPACIÓN CIUDADANA DEL ESTADO DE JALISCO, QUE PROPONE AL CONSEJO GENERAL APROBAR LAS </w:t>
      </w:r>
      <w:r w:rsidR="001833DB" w:rsidRPr="00C272D0">
        <w:rPr>
          <w:rFonts w:ascii="Trebuchet MS" w:hAnsi="Trebuchet MS"/>
          <w:i/>
          <w:lang w:eastAsia="ar-SA"/>
        </w:rPr>
        <w:t xml:space="preserve">ESPECIFICACIONES PARA LOS SERVICIOS DE MONITOREO Y EL </w:t>
      </w:r>
      <w:r w:rsidR="001833DB" w:rsidRPr="00C272D0">
        <w:rPr>
          <w:rFonts w:ascii="Trebuchet MS" w:hAnsi="Trebuchet MS"/>
          <w:bCs/>
          <w:i/>
          <w:lang w:eastAsia="ar-SA"/>
        </w:rPr>
        <w:t xml:space="preserve">CATÁLOGO DE PROGRAMAS DE RADIO, TELEVISIÓN Y MEDIOS IMPRESOS </w:t>
      </w:r>
      <w:r w:rsidR="001833DB" w:rsidRPr="00C272D0">
        <w:rPr>
          <w:rFonts w:ascii="Trebuchet MS" w:hAnsi="Trebuchet MS"/>
          <w:i/>
          <w:lang w:eastAsia="ar-SA"/>
        </w:rPr>
        <w:t xml:space="preserve">QUE DIFUNDAN NOTICIAS DURANTE EL PERIODO DE CAMPAÑAS EN EL </w:t>
      </w:r>
      <w:r w:rsidR="001833DB" w:rsidRPr="00C272D0">
        <w:rPr>
          <w:rFonts w:ascii="Trebuchet MS" w:hAnsi="Trebuchet MS"/>
          <w:bCs/>
          <w:i/>
          <w:lang w:eastAsia="ar-SA"/>
        </w:rPr>
        <w:t>PROCESO ELECTORAL EXTRAORDINARIO 2021</w:t>
      </w:r>
      <w:r w:rsidR="00C16DA6" w:rsidRPr="00C272D0">
        <w:rPr>
          <w:rFonts w:ascii="Trebuchet MS" w:hAnsi="Trebuchet MS"/>
          <w:bCs/>
          <w:i/>
        </w:rPr>
        <w:t>.”</w:t>
      </w:r>
      <w:r w:rsidR="00B92787" w:rsidRPr="00CB0A7E">
        <w:rPr>
          <w:rFonts w:ascii="Trebuchet MS" w:hAnsi="Trebuchet MS"/>
          <w:bCs/>
        </w:rPr>
        <w:t>, mismo que en sus puntos de a</w:t>
      </w:r>
      <w:r w:rsidR="00AB400A" w:rsidRPr="00CB0A7E">
        <w:rPr>
          <w:rFonts w:ascii="Trebuchet MS" w:hAnsi="Trebuchet MS"/>
          <w:bCs/>
        </w:rPr>
        <w:t xml:space="preserve">cuerdo señaló, que a través del </w:t>
      </w:r>
      <w:r w:rsidR="00B92787" w:rsidRPr="00CB0A7E">
        <w:rPr>
          <w:rFonts w:ascii="Trebuchet MS" w:hAnsi="Trebuchet MS"/>
          <w:bCs/>
        </w:rPr>
        <w:t>secretario ejecutivo se someta el mismo a la consideración del Consejo General.</w:t>
      </w:r>
      <w:r w:rsidR="00C16DA6" w:rsidRPr="00CB0A7E">
        <w:rPr>
          <w:rFonts w:ascii="Trebuchet MS" w:hAnsi="Trebuchet MS"/>
          <w:b/>
          <w:bCs/>
          <w:i/>
        </w:rPr>
        <w:t xml:space="preserve"> </w:t>
      </w:r>
    </w:p>
    <w:p w:rsidR="00E62ECE" w:rsidRPr="00CB0A7E" w:rsidRDefault="00E62ECE" w:rsidP="00C16DA6">
      <w:pPr>
        <w:shd w:val="clear" w:color="auto" w:fill="FFFFFF"/>
        <w:jc w:val="center"/>
        <w:rPr>
          <w:rFonts w:ascii="Trebuchet MS" w:hAnsi="Trebuchet MS" w:cs="Arial"/>
          <w:b/>
          <w:lang w:val="es-MX"/>
        </w:rPr>
      </w:pPr>
    </w:p>
    <w:p w:rsidR="00C16DA6" w:rsidRPr="00CB0A7E" w:rsidRDefault="00C16DA6" w:rsidP="00C16DA6">
      <w:pPr>
        <w:jc w:val="center"/>
        <w:rPr>
          <w:rFonts w:ascii="Trebuchet MS" w:eastAsia="Calibri" w:hAnsi="Trebuchet MS"/>
          <w:b/>
          <w:lang w:val="pt-BR"/>
        </w:rPr>
      </w:pPr>
      <w:r w:rsidRPr="00CB0A7E">
        <w:rPr>
          <w:rFonts w:ascii="Trebuchet MS" w:eastAsia="Calibri" w:hAnsi="Trebuchet MS"/>
          <w:b/>
          <w:lang w:val="pt-BR"/>
        </w:rPr>
        <w:t>C O N S I D E R A N D O</w:t>
      </w:r>
    </w:p>
    <w:p w:rsidR="00C16DA6" w:rsidRPr="00CB0A7E" w:rsidRDefault="00C16DA6" w:rsidP="00C16DA6">
      <w:pPr>
        <w:jc w:val="center"/>
        <w:rPr>
          <w:rFonts w:ascii="Trebuchet MS" w:eastAsia="Calibri" w:hAnsi="Trebuchet MS"/>
          <w:b/>
          <w:lang w:val="pt-BR"/>
        </w:rPr>
      </w:pPr>
    </w:p>
    <w:p w:rsidR="00C16DA6" w:rsidRPr="00CB0A7E" w:rsidRDefault="00C16DA6" w:rsidP="00C16DA6">
      <w:pPr>
        <w:jc w:val="both"/>
        <w:rPr>
          <w:rFonts w:ascii="Trebuchet MS" w:eastAsia="Calibri" w:hAnsi="Trebuchet MS" w:cs="Arial"/>
          <w:lang w:eastAsia="ar-SA"/>
        </w:rPr>
      </w:pPr>
      <w:r w:rsidRPr="00CB0A7E">
        <w:rPr>
          <w:rFonts w:ascii="Trebuchet MS" w:eastAsia="Calibri" w:hAnsi="Trebuchet MS" w:cs="Arial"/>
          <w:b/>
          <w:lang w:eastAsia="ar-SA"/>
        </w:rPr>
        <w:t xml:space="preserve">I. DEL INSTITUTO ELECTORAL Y DE PARTICIPACIÓN CIUDADANA DEL ESTADO DE JALISCO. </w:t>
      </w:r>
      <w:r w:rsidRPr="00CB0A7E">
        <w:rPr>
          <w:rFonts w:ascii="Trebuchet MS" w:eastAsia="Calibri"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C16DA6" w:rsidRPr="00CB0A7E" w:rsidRDefault="00C16DA6" w:rsidP="00C16DA6">
      <w:pPr>
        <w:jc w:val="both"/>
        <w:rPr>
          <w:rFonts w:ascii="Trebuchet MS" w:eastAsia="Calibri" w:hAnsi="Trebuchet MS" w:cs="Arial"/>
          <w:lang w:eastAsia="ar-SA"/>
        </w:rPr>
      </w:pPr>
    </w:p>
    <w:p w:rsidR="006478C1" w:rsidRPr="00CB0A7E" w:rsidRDefault="00C16DA6" w:rsidP="006478C1">
      <w:pPr>
        <w:autoSpaceDE w:val="0"/>
        <w:autoSpaceDN w:val="0"/>
        <w:adjustRightInd w:val="0"/>
        <w:jc w:val="both"/>
        <w:rPr>
          <w:rFonts w:ascii="Trebuchet MS" w:hAnsi="Trebuchet MS" w:cs="Arial"/>
          <w:bCs/>
          <w:lang w:val="es-ES_tradnl"/>
        </w:rPr>
      </w:pPr>
      <w:r w:rsidRPr="00CB0A7E">
        <w:rPr>
          <w:rFonts w:ascii="Trebuchet MS" w:hAnsi="Trebuchet MS" w:cs="Arial"/>
          <w:b/>
          <w:bCs/>
        </w:rPr>
        <w:t>II.</w:t>
      </w:r>
      <w:r w:rsidRPr="00CB0A7E">
        <w:rPr>
          <w:rFonts w:ascii="Trebuchet MS" w:hAnsi="Trebuchet MS" w:cs="Arial"/>
          <w:bCs/>
        </w:rPr>
        <w:t xml:space="preserve"> </w:t>
      </w:r>
      <w:r w:rsidRPr="00CB0A7E">
        <w:rPr>
          <w:rFonts w:ascii="Trebuchet MS" w:hAnsi="Trebuchet MS"/>
          <w:b/>
          <w:bCs/>
        </w:rPr>
        <w:t xml:space="preserve">DEL CONSEJO GENERAL. </w:t>
      </w:r>
      <w:r w:rsidRPr="00CB0A7E">
        <w:rPr>
          <w:rFonts w:ascii="Trebuchet MS" w:hAnsi="Trebuchet MS"/>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CB0A7E">
        <w:rPr>
          <w:rFonts w:ascii="Trebuchet MS" w:hAnsi="Trebuchet MS" w:cs="Tahoma"/>
          <w:bCs/>
          <w:lang w:val="es-ES_tradnl"/>
        </w:rPr>
        <w:t>tribuciones</w:t>
      </w:r>
      <w:proofErr w:type="spellEnd"/>
      <w:r w:rsidRPr="00CB0A7E">
        <w:rPr>
          <w:rFonts w:ascii="Trebuchet MS" w:hAnsi="Trebuchet MS" w:cs="Tahoma"/>
          <w:bCs/>
          <w:lang w:val="es-ES_tradnl"/>
        </w:rPr>
        <w:t xml:space="preserve"> se encuentran: </w:t>
      </w:r>
      <w:r w:rsidR="006478C1" w:rsidRPr="00CB0A7E">
        <w:rPr>
          <w:rFonts w:ascii="Trebuchet MS" w:hAnsi="Trebuchet MS" w:cs="Tahoma"/>
          <w:bCs/>
          <w:lang w:val="es-ES_tradnl"/>
        </w:rPr>
        <w:t>r</w:t>
      </w:r>
      <w:proofErr w:type="spellStart"/>
      <w:r w:rsidR="006478C1" w:rsidRPr="00CB0A7E">
        <w:rPr>
          <w:rFonts w:ascii="Trebuchet MS" w:hAnsi="Trebuchet MS" w:cs="Arial"/>
          <w:spacing w:val="-3"/>
        </w:rPr>
        <w:t>ealizar</w:t>
      </w:r>
      <w:proofErr w:type="spellEnd"/>
      <w:r w:rsidR="006478C1" w:rsidRPr="00CB0A7E">
        <w:rPr>
          <w:rFonts w:ascii="Trebuchet MS" w:hAnsi="Trebuchet MS" w:cs="Arial"/>
          <w:spacing w:val="-3"/>
        </w:rPr>
        <w:t xml:space="preserve"> periódicamente muestreos sobre la cobertura que los medios de comunicación realicen sobre las campañas políticas, debiendo publicar los resultados mensualmente, </w:t>
      </w:r>
      <w:r w:rsidR="006478C1" w:rsidRPr="00CB0A7E">
        <w:rPr>
          <w:rFonts w:ascii="Trebuchet MS" w:hAnsi="Trebuchet MS" w:cs="Tahoma"/>
          <w:bCs/>
          <w:lang w:val="es-ES_tradnl"/>
        </w:rPr>
        <w:t>de conformidad con lo dispuesto por los artículos</w:t>
      </w:r>
      <w:r w:rsidR="006478C1" w:rsidRPr="00CB0A7E">
        <w:rPr>
          <w:rFonts w:ascii="Trebuchet MS" w:hAnsi="Trebuchet MS"/>
        </w:rPr>
        <w:t xml:space="preserve"> 12, Bases I y IV de la Constitución Política local; 120 y </w:t>
      </w:r>
      <w:r w:rsidR="006478C1" w:rsidRPr="00CB0A7E">
        <w:rPr>
          <w:rFonts w:ascii="Trebuchet MS" w:hAnsi="Trebuchet MS" w:cs="Arial"/>
          <w:bCs/>
          <w:lang w:val="es-ES_tradnl"/>
        </w:rPr>
        <w:t xml:space="preserve">134, párrafo 1, fracción XXXIX </w:t>
      </w:r>
      <w:r w:rsidR="006478C1" w:rsidRPr="00CB0A7E">
        <w:rPr>
          <w:rFonts w:ascii="Trebuchet MS" w:hAnsi="Trebuchet MS" w:cs="Arial"/>
        </w:rPr>
        <w:t xml:space="preserve">del Código Electoral del Estado de Jalisco; en relación con </w:t>
      </w:r>
      <w:r w:rsidR="007A315B">
        <w:rPr>
          <w:rFonts w:ascii="Trebuchet MS" w:hAnsi="Trebuchet MS" w:cs="Arial"/>
        </w:rPr>
        <w:t>los</w:t>
      </w:r>
      <w:r w:rsidR="006478C1" w:rsidRPr="00CB0A7E">
        <w:rPr>
          <w:rFonts w:ascii="Trebuchet MS" w:hAnsi="Trebuchet MS" w:cs="Arial"/>
        </w:rPr>
        <w:t xml:space="preserve"> artículo</w:t>
      </w:r>
      <w:r w:rsidR="007A315B">
        <w:rPr>
          <w:rFonts w:ascii="Trebuchet MS" w:hAnsi="Trebuchet MS" w:cs="Arial"/>
        </w:rPr>
        <w:t>s 296 y</w:t>
      </w:r>
      <w:r w:rsidR="006478C1" w:rsidRPr="00CB0A7E">
        <w:rPr>
          <w:rFonts w:ascii="Trebuchet MS" w:hAnsi="Trebuchet MS" w:cs="Arial"/>
        </w:rPr>
        <w:t xml:space="preserve"> 297 del Reglamento de Elecciones emitido por el Instituto Nacional Electoral</w:t>
      </w:r>
      <w:r w:rsidR="006478C1" w:rsidRPr="00CB0A7E">
        <w:rPr>
          <w:rFonts w:ascii="Trebuchet MS" w:hAnsi="Trebuchet MS" w:cs="Arial"/>
          <w:bCs/>
          <w:lang w:val="es-ES_tradnl"/>
        </w:rPr>
        <w:t>.</w:t>
      </w:r>
    </w:p>
    <w:p w:rsidR="00C16DA6" w:rsidRPr="00CB0A7E" w:rsidRDefault="00C16DA6" w:rsidP="00C16DA6">
      <w:pPr>
        <w:autoSpaceDE w:val="0"/>
        <w:autoSpaceDN w:val="0"/>
        <w:adjustRightInd w:val="0"/>
        <w:jc w:val="both"/>
        <w:rPr>
          <w:rFonts w:ascii="Trebuchet MS" w:hAnsi="Trebuchet MS" w:cs="Arial"/>
          <w:bCs/>
          <w:lang w:val="es-ES_tradnl"/>
        </w:rPr>
      </w:pPr>
    </w:p>
    <w:p w:rsidR="00027CCF" w:rsidRPr="00027CCF" w:rsidRDefault="00C16DA6" w:rsidP="00027CCF">
      <w:pPr>
        <w:pStyle w:val="Sinespaciado"/>
        <w:jc w:val="both"/>
        <w:rPr>
          <w:rFonts w:ascii="Trebuchet MS" w:eastAsia="Calibri" w:hAnsi="Trebuchet MS"/>
          <w:sz w:val="24"/>
          <w:szCs w:val="24"/>
          <w:lang w:val="es-ES_tradnl"/>
        </w:rPr>
      </w:pPr>
      <w:r w:rsidRPr="00CB0A7E">
        <w:rPr>
          <w:rFonts w:ascii="Trebuchet MS" w:hAnsi="Trebuchet MS"/>
          <w:b/>
          <w:bCs/>
          <w:kern w:val="2"/>
          <w:sz w:val="24"/>
          <w:szCs w:val="24"/>
          <w:lang w:eastAsia="ar-SA"/>
        </w:rPr>
        <w:t xml:space="preserve">III. </w:t>
      </w:r>
      <w:r w:rsidR="00027CCF" w:rsidRPr="00027CCF">
        <w:rPr>
          <w:rFonts w:ascii="Trebuchet MS" w:eastAsia="Calibri" w:hAnsi="Trebuchet MS"/>
          <w:b/>
          <w:sz w:val="24"/>
          <w:szCs w:val="24"/>
          <w:lang w:val="es-ES_tradnl"/>
        </w:rPr>
        <w:t xml:space="preserve">DE LA RESOLUCIÓN DE LA SALA SUPERIOR DEL TRIBUNAL ELECTORAL DEL PODER JUDICIAL DE LA FEDERACIÓN POR MEDIO DE LA CUAL SE ORDENA LA CELEBRACIÓN DE ELECCIONES EXTRAORDINARIAS PARA EL MUNICIPIO DE SAN PEDRO TLAQUEPAQUE, JALISCO. </w:t>
      </w:r>
      <w:r w:rsidR="00027CCF" w:rsidRPr="00027CCF">
        <w:rPr>
          <w:rFonts w:ascii="Trebuchet MS" w:eastAsia="Calibri" w:hAnsi="Trebuchet MS"/>
          <w:sz w:val="24"/>
          <w:szCs w:val="24"/>
          <w:lang w:val="es-ES_tradnl"/>
        </w:rPr>
        <w:t xml:space="preserve">Que tal como se estableció en el antecedente </w:t>
      </w:r>
      <w:r w:rsidR="00B15CC6">
        <w:rPr>
          <w:rFonts w:ascii="Trebuchet MS" w:eastAsia="Calibri" w:hAnsi="Trebuchet MS"/>
          <w:sz w:val="24"/>
          <w:szCs w:val="24"/>
          <w:lang w:val="es-ES_tradnl"/>
        </w:rPr>
        <w:t>3</w:t>
      </w:r>
      <w:r w:rsidR="00027CCF" w:rsidRPr="00027CCF">
        <w:rPr>
          <w:rFonts w:ascii="Trebuchet MS" w:eastAsia="Calibri" w:hAnsi="Trebuchet MS"/>
          <w:sz w:val="24"/>
          <w:szCs w:val="24"/>
          <w:lang w:val="es-ES_tradnl"/>
        </w:rPr>
        <w:t xml:space="preserve"> del presente acuerdo, con fecha de treinta de septiembre de </w:t>
      </w:r>
      <w:r w:rsidR="00CE244D">
        <w:rPr>
          <w:rFonts w:ascii="Trebuchet MS" w:eastAsia="Calibri" w:hAnsi="Trebuchet MS"/>
          <w:sz w:val="24"/>
          <w:szCs w:val="24"/>
          <w:lang w:val="es-ES_tradnl"/>
        </w:rPr>
        <w:t>dos mil veintiuno,</w:t>
      </w:r>
      <w:r w:rsidR="00027CCF" w:rsidRPr="00027CCF">
        <w:rPr>
          <w:rFonts w:ascii="Trebuchet MS" w:eastAsia="Calibri" w:hAnsi="Trebuchet MS"/>
          <w:sz w:val="24"/>
          <w:szCs w:val="24"/>
          <w:lang w:val="es-ES_tradnl"/>
        </w:rPr>
        <w:t xml:space="preserve"> la Sala Superior del Tribunal Electoral del Poder Judicial de la Federación, a través de la resolución del recurso de reconsideración registrado bajo números de expediente SUP-REC-1874/2021 y su acumulado SUP-REC-1876/2021, emitió sentencia con los efectos y puntos resolutivos siguientes:</w:t>
      </w:r>
    </w:p>
    <w:p w:rsidR="00027CCF" w:rsidRPr="00027CCF" w:rsidRDefault="00027CCF" w:rsidP="00027CCF">
      <w:pPr>
        <w:jc w:val="both"/>
        <w:rPr>
          <w:rFonts w:ascii="Trebuchet MS" w:eastAsia="Calibri" w:hAnsi="Trebuchet MS"/>
          <w:lang w:val="es-ES_tradnl" w:eastAsia="en-US"/>
        </w:rPr>
      </w:pPr>
    </w:p>
    <w:p w:rsidR="00027CCF" w:rsidRPr="00027CCF" w:rsidRDefault="00027CCF" w:rsidP="00027CCF">
      <w:pPr>
        <w:numPr>
          <w:ilvl w:val="0"/>
          <w:numId w:val="2"/>
        </w:numPr>
        <w:jc w:val="both"/>
        <w:rPr>
          <w:rFonts w:ascii="Trebuchet MS" w:eastAsia="Calibri" w:hAnsi="Trebuchet MS"/>
          <w:lang w:val="es-MX" w:eastAsia="en-US"/>
        </w:rPr>
      </w:pPr>
      <w:r w:rsidRPr="00027CCF">
        <w:rPr>
          <w:rFonts w:ascii="Trebuchet MS" w:eastAsia="Calibri" w:hAnsi="Trebuchet MS"/>
          <w:lang w:val="es-ES_tradnl" w:eastAsia="en-US"/>
        </w:rPr>
        <w:lastRenderedPageBreak/>
        <w:t xml:space="preserve">Se declara </w:t>
      </w:r>
      <w:r w:rsidRPr="00027CCF">
        <w:rPr>
          <w:rFonts w:ascii="Trebuchet MS" w:eastAsia="Calibri" w:hAnsi="Trebuchet MS"/>
          <w:lang w:val="es-MX" w:eastAsia="en-US"/>
        </w:rPr>
        <w:t xml:space="preserve">la nulidad de la elección de integrantes del Ayuntamiento de San Pedro Tlaquepaque, Jalisco, celebrada en el marco del Proceso Electoral Local Ordinario 2020-2021. </w:t>
      </w:r>
    </w:p>
    <w:p w:rsidR="00027CCF" w:rsidRPr="00027CCF" w:rsidRDefault="00027CCF" w:rsidP="00027CCF">
      <w:pPr>
        <w:jc w:val="both"/>
        <w:rPr>
          <w:rFonts w:ascii="Trebuchet MS" w:eastAsia="Calibri" w:hAnsi="Trebuchet MS"/>
          <w:lang w:val="es-MX" w:eastAsia="en-US"/>
        </w:rPr>
      </w:pPr>
    </w:p>
    <w:p w:rsidR="00027CCF" w:rsidRPr="00027CCF" w:rsidRDefault="00027CCF" w:rsidP="00027CCF">
      <w:pPr>
        <w:numPr>
          <w:ilvl w:val="0"/>
          <w:numId w:val="2"/>
        </w:numPr>
        <w:jc w:val="both"/>
        <w:rPr>
          <w:rFonts w:ascii="Trebuchet MS" w:eastAsia="Calibri" w:hAnsi="Trebuchet MS"/>
          <w:lang w:val="es-MX" w:eastAsia="en-US"/>
        </w:rPr>
      </w:pPr>
      <w:r w:rsidRPr="00027CCF">
        <w:rPr>
          <w:rFonts w:ascii="Trebuchet MS" w:eastAsia="Calibri" w:hAnsi="Trebuchet MS"/>
          <w:lang w:val="es-MX" w:eastAsia="en-US"/>
        </w:rPr>
        <w:t xml:space="preserve">Se revoca la declaración de validez de la elección y el otorgamiento de las constancias de mayoría y validez entregada a la planilla postulada por el partido político Movimiento Ciudadano; así como las constancias expedidas a las regidurías de representación proporcional. </w:t>
      </w:r>
    </w:p>
    <w:p w:rsidR="00027CCF" w:rsidRPr="00027CCF" w:rsidRDefault="00027CCF" w:rsidP="00027CCF">
      <w:pPr>
        <w:jc w:val="both"/>
        <w:rPr>
          <w:rFonts w:ascii="Trebuchet MS" w:eastAsia="Calibri" w:hAnsi="Trebuchet MS"/>
          <w:lang w:val="es-MX" w:eastAsia="en-US"/>
        </w:rPr>
      </w:pPr>
    </w:p>
    <w:p w:rsidR="00027CCF" w:rsidRPr="00027CCF" w:rsidRDefault="00027CCF" w:rsidP="00027CCF">
      <w:pPr>
        <w:numPr>
          <w:ilvl w:val="0"/>
          <w:numId w:val="2"/>
        </w:numPr>
        <w:jc w:val="both"/>
        <w:rPr>
          <w:rFonts w:ascii="Trebuchet MS" w:eastAsia="Calibri" w:hAnsi="Trebuchet MS"/>
          <w:lang w:val="es-MX" w:eastAsia="en-US"/>
        </w:rPr>
      </w:pPr>
      <w:r w:rsidRPr="00027CCF">
        <w:rPr>
          <w:rFonts w:ascii="Trebuchet MS" w:eastAsia="Calibri" w:hAnsi="Trebuchet MS"/>
          <w:lang w:val="es-MX" w:eastAsia="en-US"/>
        </w:rPr>
        <w:t xml:space="preserve">Se ordena al Congreso del Estado de Jalisco que, de conformidad con lo previsto en los artículos 35, fracción XV de la Constitución local; 32, párrafo 1, fracción III y, 33, párrafo 1; 76, párrafo 2 del Código Electoral local, convoque a elección extraordinaria para la renovación del Ayuntamiento de San Pedro Tlaquepaque, perteneciente a dicha entidad federativa. En la inteligencia de que, la jornada comicial en la que se verificará la elección extraordinaria, se deberá fijar para que se celebre dentro de los sesenta días siguientes a la notificación de la presente ejecutoria. </w:t>
      </w:r>
    </w:p>
    <w:p w:rsidR="00027CCF" w:rsidRPr="00027CCF" w:rsidRDefault="00027CCF" w:rsidP="00027CCF">
      <w:pPr>
        <w:jc w:val="both"/>
        <w:rPr>
          <w:rFonts w:ascii="Trebuchet MS" w:eastAsia="Calibri" w:hAnsi="Trebuchet MS"/>
          <w:lang w:val="es-MX" w:eastAsia="en-US"/>
        </w:rPr>
      </w:pPr>
    </w:p>
    <w:p w:rsidR="00027CCF" w:rsidRPr="00027CCF" w:rsidRDefault="00027CCF" w:rsidP="00027CCF">
      <w:pPr>
        <w:numPr>
          <w:ilvl w:val="0"/>
          <w:numId w:val="2"/>
        </w:numPr>
        <w:jc w:val="both"/>
        <w:rPr>
          <w:rFonts w:ascii="Trebuchet MS" w:eastAsia="Calibri" w:hAnsi="Trebuchet MS"/>
          <w:i/>
          <w:lang w:val="es-MX" w:eastAsia="en-US"/>
        </w:rPr>
      </w:pPr>
      <w:r w:rsidRPr="00027CCF">
        <w:rPr>
          <w:rFonts w:ascii="Trebuchet MS" w:eastAsia="Calibri" w:hAnsi="Trebuchet MS"/>
          <w:lang w:val="es-MX" w:eastAsia="en-US"/>
        </w:rPr>
        <w:t>De conformidad con el artículo 34, del Código Electoral local, se ordena a este Instituto Electoral y de Participación Ciudadana del Estado de Jalisco,  ajuste los plazos señalados para las diversas etapas del proceso electoral de la elección extraordinaria referida, conforme a la fecha que, para tal efecto señale en la convocatoria el Congreso estatal.</w:t>
      </w:r>
    </w:p>
    <w:p w:rsidR="00027CCF" w:rsidRPr="00027CCF" w:rsidRDefault="00027CCF" w:rsidP="00027CCF">
      <w:pPr>
        <w:jc w:val="both"/>
        <w:rPr>
          <w:rFonts w:ascii="Trebuchet MS" w:eastAsia="Calibri" w:hAnsi="Trebuchet MS"/>
          <w:i/>
          <w:lang w:val="es-MX" w:eastAsia="en-US"/>
        </w:rPr>
      </w:pPr>
    </w:p>
    <w:p w:rsidR="00027CCF" w:rsidRPr="00027CCF" w:rsidRDefault="00CC1949" w:rsidP="00027CCF">
      <w:pPr>
        <w:pStyle w:val="Sinespaciado"/>
        <w:jc w:val="both"/>
        <w:rPr>
          <w:rFonts w:ascii="Trebuchet MS" w:eastAsia="Calibri" w:hAnsi="Trebuchet MS"/>
          <w:bCs/>
          <w:sz w:val="24"/>
          <w:szCs w:val="24"/>
        </w:rPr>
      </w:pPr>
      <w:r w:rsidRPr="00CB0A7E">
        <w:rPr>
          <w:rFonts w:ascii="Trebuchet MS" w:hAnsi="Trebuchet MS"/>
          <w:b/>
          <w:sz w:val="24"/>
          <w:szCs w:val="24"/>
        </w:rPr>
        <w:t>IV</w:t>
      </w:r>
      <w:r w:rsidR="00BC3BF7" w:rsidRPr="00CB0A7E">
        <w:rPr>
          <w:rFonts w:ascii="Trebuchet MS" w:hAnsi="Trebuchet MS"/>
          <w:b/>
          <w:sz w:val="24"/>
          <w:szCs w:val="24"/>
        </w:rPr>
        <w:t xml:space="preserve">. </w:t>
      </w:r>
      <w:r w:rsidR="00027CCF" w:rsidRPr="001833DB">
        <w:rPr>
          <w:rFonts w:ascii="Trebuchet MS" w:hAnsi="Trebuchet MS" w:cs="Trebuchet MS"/>
          <w:b/>
          <w:color w:val="000000"/>
          <w:sz w:val="24"/>
          <w:szCs w:val="24"/>
          <w:lang w:eastAsia="es-MX"/>
        </w:rPr>
        <w:t>CONVOCATORIA QUE ORDENA LA REALIZACIÓN DE ELECCIÓN EXTRAORDINARIA PARA ELEGIR A LA PRESIDENCIA MUNICIPAL, REGIDURÍAS Y SINDICATURA DEL MUNICIPIO DE SAN PEDRO TLAQUEPAQUE, JALISCO</w:t>
      </w:r>
      <w:r w:rsidR="00027CCF" w:rsidRPr="00027CCF">
        <w:rPr>
          <w:rFonts w:ascii="Trebuchet MS" w:eastAsia="Calibri" w:hAnsi="Trebuchet MS"/>
          <w:bCs/>
          <w:sz w:val="24"/>
          <w:szCs w:val="24"/>
        </w:rPr>
        <w:t xml:space="preserve">. Que tal como fue señalado en el antecedente </w:t>
      </w:r>
      <w:r w:rsidR="00EA09DA">
        <w:rPr>
          <w:rFonts w:ascii="Trebuchet MS" w:eastAsia="Calibri" w:hAnsi="Trebuchet MS"/>
          <w:bCs/>
          <w:sz w:val="24"/>
          <w:szCs w:val="24"/>
        </w:rPr>
        <w:t>4</w:t>
      </w:r>
      <w:r w:rsidR="00027CCF" w:rsidRPr="00027CCF">
        <w:rPr>
          <w:rFonts w:ascii="Trebuchet MS" w:eastAsia="Calibri" w:hAnsi="Trebuchet MS"/>
          <w:bCs/>
          <w:sz w:val="24"/>
          <w:szCs w:val="24"/>
        </w:rPr>
        <w:t xml:space="preserve"> del presente acuerdo, el pasado cuatro de octubre del año en curso, el Congreso del Estado de Jalisco, emitió el decreto 28475/LXII/21, por medio del cual se convocó a la celebración de elecciones extraordinarias exclusiva para mujeres 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027CCF" w:rsidRDefault="00027CCF" w:rsidP="00027CCF">
      <w:pPr>
        <w:jc w:val="both"/>
        <w:rPr>
          <w:rFonts w:ascii="Trebuchet MS" w:eastAsia="Calibri" w:hAnsi="Trebuchet MS"/>
          <w:bCs/>
          <w:lang w:val="es-MX" w:eastAsia="en-US"/>
        </w:rPr>
      </w:pPr>
    </w:p>
    <w:p w:rsidR="00BC3BF7" w:rsidRPr="00CB0A7E" w:rsidRDefault="00027CCF" w:rsidP="00027CCF">
      <w:pPr>
        <w:jc w:val="both"/>
        <w:rPr>
          <w:rFonts w:ascii="Trebuchet MS" w:hAnsi="Trebuchet MS"/>
        </w:rPr>
      </w:pPr>
      <w:r w:rsidRPr="00305443">
        <w:rPr>
          <w:rFonts w:ascii="Trebuchet MS" w:eastAsia="Calibri" w:hAnsi="Trebuchet MS"/>
          <w:b/>
          <w:bCs/>
          <w:lang w:val="es-MX" w:eastAsia="en-US"/>
        </w:rPr>
        <w:t>V.</w:t>
      </w:r>
      <w:r>
        <w:rPr>
          <w:rFonts w:ascii="Trebuchet MS" w:eastAsia="Calibri" w:hAnsi="Trebuchet MS"/>
          <w:bCs/>
          <w:lang w:val="es-MX" w:eastAsia="en-US"/>
        </w:rPr>
        <w:t xml:space="preserve"> </w:t>
      </w:r>
      <w:r w:rsidR="00BC3BF7" w:rsidRPr="00CB0A7E">
        <w:rPr>
          <w:rFonts w:ascii="Trebuchet MS" w:hAnsi="Trebuchet MS"/>
          <w:b/>
        </w:rPr>
        <w:t>DE LA AUTORIDAD ÚNICA ENCARGADA DE LA ADMINISTRACIÓN DE LOS TIEMPOS DEL ESTADO EN RADIO Y TELEVISIÓN.</w:t>
      </w:r>
      <w:r w:rsidR="00BC3BF7" w:rsidRPr="00CB0A7E">
        <w:rPr>
          <w:rFonts w:ascii="Trebuchet MS" w:hAnsi="Trebuchet MS"/>
        </w:rPr>
        <w:t xml:space="preserve"> Que de conformidad con lo </w:t>
      </w:r>
      <w:r w:rsidR="00BC3BF7" w:rsidRPr="00CB0A7E">
        <w:rPr>
          <w:rFonts w:ascii="Trebuchet MS" w:hAnsi="Trebuchet MS"/>
        </w:rPr>
        <w:lastRenderedPageBreak/>
        <w:t>d</w:t>
      </w:r>
      <w:r w:rsidR="0062117D" w:rsidRPr="00CB0A7E">
        <w:rPr>
          <w:rFonts w:ascii="Trebuchet MS" w:hAnsi="Trebuchet MS"/>
        </w:rPr>
        <w:t>ispuesto por los artículos 41, B</w:t>
      </w:r>
      <w:r w:rsidR="00BC3BF7" w:rsidRPr="00CB0A7E">
        <w:rPr>
          <w:rFonts w:ascii="Trebuchet MS" w:hAnsi="Trebuchet MS"/>
        </w:rPr>
        <w:t xml:space="preserve">ase III, apartado A, inciso g) de la Constitución </w:t>
      </w:r>
      <w:r w:rsidR="0062117D" w:rsidRPr="00CB0A7E">
        <w:rPr>
          <w:rFonts w:ascii="Trebuchet MS" w:hAnsi="Trebuchet MS"/>
        </w:rPr>
        <w:t>Política de los Estados Unidos Mexicanos</w:t>
      </w:r>
      <w:r w:rsidR="00BC3BF7" w:rsidRPr="00CB0A7E">
        <w:rPr>
          <w:rFonts w:ascii="Trebuchet MS" w:hAnsi="Trebuchet MS"/>
        </w:rPr>
        <w:t xml:space="preserve">; 30, numeral 1, inciso </w:t>
      </w:r>
      <w:r w:rsidR="00AE732A" w:rsidRPr="00CB0A7E">
        <w:rPr>
          <w:rFonts w:ascii="Trebuchet MS" w:hAnsi="Trebuchet MS"/>
        </w:rPr>
        <w:t>i</w:t>
      </w:r>
      <w:r w:rsidR="00BC3BF7" w:rsidRPr="00CB0A7E">
        <w:rPr>
          <w:rFonts w:ascii="Trebuchet MS" w:hAnsi="Trebuchet MS"/>
        </w:rPr>
        <w:t xml:space="preserve">) y 160, </w:t>
      </w:r>
      <w:r w:rsidR="00AE732A" w:rsidRPr="00CB0A7E">
        <w:rPr>
          <w:rFonts w:ascii="Trebuchet MS" w:hAnsi="Trebuchet MS"/>
        </w:rPr>
        <w:t>párrafo</w:t>
      </w:r>
      <w:r w:rsidR="00BC3BF7" w:rsidRPr="00CB0A7E">
        <w:rPr>
          <w:rFonts w:ascii="Trebuchet MS" w:hAnsi="Trebuchet MS"/>
        </w:rPr>
        <w:t xml:space="preserve"> 1 de la Ley General de Instituciones y Procedimientos Electorales, el Instituto Nacional Electoral es la autoridad única encargada de la administración de los tiempos del estado en radio y televisión correspondiente a las prerrogativas de los partidos políticos y candidaturas independientes, así como de la asignación de tiempos para las demás autoridades electorales. </w:t>
      </w:r>
    </w:p>
    <w:p w:rsidR="00BC3BF7" w:rsidRPr="00CB0A7E" w:rsidRDefault="00BC3BF7" w:rsidP="00BC3BF7">
      <w:pPr>
        <w:ind w:right="-6"/>
        <w:jc w:val="both"/>
        <w:rPr>
          <w:rFonts w:ascii="Trebuchet MS" w:hAnsi="Trebuchet MS"/>
        </w:rPr>
      </w:pPr>
    </w:p>
    <w:p w:rsidR="00CB0A7E" w:rsidRPr="00CB0A7E" w:rsidRDefault="00BC3BF7" w:rsidP="00CB0A7E">
      <w:pPr>
        <w:autoSpaceDE w:val="0"/>
        <w:autoSpaceDN w:val="0"/>
        <w:adjustRightInd w:val="0"/>
        <w:spacing w:line="276" w:lineRule="auto"/>
        <w:jc w:val="both"/>
        <w:rPr>
          <w:rFonts w:ascii="Trebuchet MS" w:hAnsi="Trebuchet MS" w:cs="Arial"/>
          <w:color w:val="000000"/>
        </w:rPr>
      </w:pPr>
      <w:r w:rsidRPr="00CB0A7E">
        <w:rPr>
          <w:rFonts w:ascii="Trebuchet MS" w:hAnsi="Trebuchet MS"/>
          <w:b/>
        </w:rPr>
        <w:t>V</w:t>
      </w:r>
      <w:r w:rsidR="007B172C">
        <w:rPr>
          <w:rFonts w:ascii="Trebuchet MS" w:hAnsi="Trebuchet MS"/>
          <w:b/>
        </w:rPr>
        <w:t>I</w:t>
      </w:r>
      <w:r w:rsidRPr="00CB0A7E">
        <w:rPr>
          <w:rFonts w:ascii="Trebuchet MS" w:hAnsi="Trebuchet MS"/>
          <w:b/>
        </w:rPr>
        <w:t xml:space="preserve">. DE LAS CAMPAÑAS ELECTORALES. </w:t>
      </w:r>
      <w:r w:rsidR="00CB0A7E" w:rsidRPr="00CB0A7E">
        <w:rPr>
          <w:rFonts w:ascii="Trebuchet MS" w:hAnsi="Trebuchet MS" w:cs="Arial"/>
          <w:color w:val="000000"/>
        </w:rPr>
        <w:t xml:space="preserve">Que la campaña electoral, es el conjunto de actividades llevadas a cabo por los partidos políticos, las coaliciones y los candidatos registrados para la obtención del voto de conformidad a lo dispuesto en el artículo 255, numeral 1 del Código Electoral del Estado de Jalisco. </w:t>
      </w:r>
    </w:p>
    <w:p w:rsidR="00CB0A7E" w:rsidRPr="00CB0A7E" w:rsidRDefault="00CB0A7E" w:rsidP="00CB0A7E">
      <w:pPr>
        <w:autoSpaceDE w:val="0"/>
        <w:autoSpaceDN w:val="0"/>
        <w:adjustRightInd w:val="0"/>
        <w:spacing w:line="276" w:lineRule="auto"/>
        <w:jc w:val="both"/>
        <w:rPr>
          <w:rFonts w:ascii="Trebuchet MS" w:hAnsi="Trebuchet MS" w:cs="Arial"/>
          <w:color w:val="000000"/>
        </w:rPr>
      </w:pPr>
    </w:p>
    <w:p w:rsidR="00CB0A7E" w:rsidRPr="00CB0A7E" w:rsidRDefault="00CB0A7E" w:rsidP="00CB0A7E">
      <w:pPr>
        <w:autoSpaceDE w:val="0"/>
        <w:autoSpaceDN w:val="0"/>
        <w:adjustRightInd w:val="0"/>
        <w:spacing w:line="276" w:lineRule="auto"/>
        <w:jc w:val="both"/>
        <w:rPr>
          <w:rFonts w:ascii="Trebuchet MS" w:hAnsi="Trebuchet MS" w:cs="Arial"/>
          <w:color w:val="000000"/>
        </w:rPr>
      </w:pPr>
      <w:r w:rsidRPr="00CB0A7E">
        <w:rPr>
          <w:rFonts w:ascii="Trebuchet MS" w:hAnsi="Trebuchet MS" w:cs="Arial"/>
          <w:color w:val="000000"/>
        </w:rPr>
        <w:t xml:space="preserve">Las campañas electorales para munícipes tendrán una duración de sesenta días e iniciarán el día siguiente al de la aprobación del registro de candidaturas para la elección respectiva, en todos los casos deben concluir tres días antes del día de la jornada electoral, conforme a lo establece el artículo 264, numerales 2 y 3 del Código. </w:t>
      </w:r>
    </w:p>
    <w:p w:rsidR="00CB0A7E" w:rsidRPr="00CB0A7E" w:rsidRDefault="00CB0A7E" w:rsidP="00CB0A7E">
      <w:pPr>
        <w:autoSpaceDE w:val="0"/>
        <w:autoSpaceDN w:val="0"/>
        <w:adjustRightInd w:val="0"/>
        <w:spacing w:line="276" w:lineRule="auto"/>
        <w:jc w:val="both"/>
        <w:rPr>
          <w:rFonts w:ascii="Trebuchet MS" w:hAnsi="Trebuchet MS" w:cs="Arial"/>
          <w:color w:val="000000"/>
        </w:rPr>
      </w:pPr>
    </w:p>
    <w:p w:rsidR="00CB0A7E" w:rsidRPr="00CB0A7E" w:rsidRDefault="00CB0A7E" w:rsidP="00CB0A7E">
      <w:pPr>
        <w:autoSpaceDE w:val="0"/>
        <w:autoSpaceDN w:val="0"/>
        <w:adjustRightInd w:val="0"/>
        <w:spacing w:line="276" w:lineRule="auto"/>
        <w:jc w:val="both"/>
        <w:rPr>
          <w:rFonts w:ascii="Trebuchet MS" w:hAnsi="Trebuchet MS" w:cs="Arial"/>
          <w:color w:val="000000"/>
        </w:rPr>
      </w:pPr>
      <w:r w:rsidRPr="00CB0A7E">
        <w:rPr>
          <w:rFonts w:ascii="Trebuchet MS" w:hAnsi="Trebuchet MS" w:cs="Arial"/>
          <w:color w:val="000000"/>
        </w:rPr>
        <w:t>En el caso de celebración de elecciones extraordinarias, el artículo 34 del código en cita, señala que el Instituto Electoral ajustará los plazos previstos en dicho cuerpo de normas, para las diversas etapas del proceso electoral, conforme a la fecha señalada en la convocatoria emitida por el Congreso del Estado.</w:t>
      </w:r>
    </w:p>
    <w:p w:rsidR="00CB0A7E" w:rsidRPr="00CB0A7E" w:rsidRDefault="00CB0A7E" w:rsidP="00CB0A7E">
      <w:pPr>
        <w:autoSpaceDE w:val="0"/>
        <w:autoSpaceDN w:val="0"/>
        <w:adjustRightInd w:val="0"/>
        <w:spacing w:line="276" w:lineRule="auto"/>
        <w:jc w:val="both"/>
        <w:rPr>
          <w:rFonts w:ascii="Trebuchet MS" w:hAnsi="Trebuchet MS" w:cs="Arial"/>
          <w:color w:val="000000"/>
        </w:rPr>
      </w:pPr>
    </w:p>
    <w:p w:rsidR="00CB0A7E" w:rsidRDefault="00CB0A7E" w:rsidP="00CB0A7E">
      <w:pPr>
        <w:autoSpaceDE w:val="0"/>
        <w:autoSpaceDN w:val="0"/>
        <w:adjustRightInd w:val="0"/>
        <w:spacing w:line="276" w:lineRule="auto"/>
        <w:jc w:val="both"/>
        <w:rPr>
          <w:rFonts w:ascii="Trebuchet MS" w:hAnsi="Trebuchet MS" w:cs="Arial"/>
          <w:color w:val="000000"/>
        </w:rPr>
      </w:pPr>
      <w:r w:rsidRPr="00CB0A7E">
        <w:rPr>
          <w:rFonts w:ascii="Trebuchet MS" w:hAnsi="Trebuchet MS" w:cs="Arial"/>
          <w:color w:val="000000"/>
        </w:rPr>
        <w:t>En ese sentido y, en uso de dicha facultad,</w:t>
      </w:r>
      <w:r w:rsidR="00DE35FB">
        <w:rPr>
          <w:rFonts w:ascii="Trebuchet MS" w:hAnsi="Trebuchet MS" w:cs="Arial"/>
          <w:color w:val="000000"/>
        </w:rPr>
        <w:t xml:space="preserve"> con fecha cinco de octubre</w:t>
      </w:r>
      <w:r w:rsidR="007A0035">
        <w:rPr>
          <w:rFonts w:ascii="Trebuchet MS" w:hAnsi="Trebuchet MS" w:cs="Arial"/>
          <w:color w:val="000000"/>
        </w:rPr>
        <w:t xml:space="preserve"> del año en curso</w:t>
      </w:r>
      <w:r w:rsidR="00DE35FB">
        <w:rPr>
          <w:rFonts w:ascii="Trebuchet MS" w:hAnsi="Trebuchet MS" w:cs="Arial"/>
          <w:color w:val="000000"/>
        </w:rPr>
        <w:t>,</w:t>
      </w:r>
      <w:r w:rsidRPr="00CB0A7E">
        <w:rPr>
          <w:rFonts w:ascii="Trebuchet MS" w:hAnsi="Trebuchet MS" w:cs="Arial"/>
          <w:color w:val="000000"/>
        </w:rPr>
        <w:t xml:space="preserve"> el Consejo General</w:t>
      </w:r>
      <w:r w:rsidR="00900BDB">
        <w:rPr>
          <w:rFonts w:ascii="Trebuchet MS" w:hAnsi="Trebuchet MS" w:cs="Arial"/>
          <w:color w:val="000000"/>
        </w:rPr>
        <w:t>,</w:t>
      </w:r>
      <w:r w:rsidRPr="00CB0A7E">
        <w:rPr>
          <w:rFonts w:ascii="Trebuchet MS" w:hAnsi="Trebuchet MS" w:cs="Arial"/>
          <w:color w:val="000000"/>
        </w:rPr>
        <w:t xml:space="preserve"> </w:t>
      </w:r>
      <w:r w:rsidR="00900BDB" w:rsidRPr="001833DB">
        <w:rPr>
          <w:rFonts w:ascii="Trebuchet MS" w:eastAsia="Trebuchet MS" w:hAnsi="Trebuchet MS" w:cs="Trebuchet MS"/>
          <w:color w:val="000000"/>
          <w:lang w:val="es-MX" w:eastAsia="es-MX"/>
        </w:rPr>
        <w:t xml:space="preserve">mediante acuerdo IEPC-ACG-327/2021, aprobó el </w:t>
      </w:r>
      <w:r w:rsidR="00900BDB" w:rsidRPr="001833DB">
        <w:rPr>
          <w:rFonts w:ascii="Trebuchet MS" w:hAnsi="Trebuchet MS" w:cs="Arial"/>
          <w:lang w:val="es-MX"/>
        </w:rPr>
        <w:t>Calendario Integral del Proceso Electoral Extraordinario dos mil veintiuno</w:t>
      </w:r>
      <w:r w:rsidR="00900BDB" w:rsidRPr="001833DB">
        <w:rPr>
          <w:rFonts w:ascii="Trebuchet MS" w:hAnsi="Trebuchet MS"/>
          <w:lang w:val="es-MX" w:eastAsia="es-MX"/>
        </w:rPr>
        <w:t xml:space="preserve">, para la elección de la presidencia municipal, </w:t>
      </w:r>
      <w:r w:rsidR="00900BDB" w:rsidRPr="001833DB">
        <w:rPr>
          <w:rFonts w:ascii="Trebuchet MS" w:eastAsia="Trebuchet MS" w:hAnsi="Trebuchet MS" w:cs="Trebuchet MS"/>
          <w:color w:val="000000"/>
          <w:lang w:val="es-MX" w:eastAsia="es-MX"/>
        </w:rPr>
        <w:t>regidurías y sindicatura del municipio de</w:t>
      </w:r>
      <w:r w:rsidR="00900BDB">
        <w:rPr>
          <w:rFonts w:ascii="Trebuchet MS" w:eastAsia="Trebuchet MS" w:hAnsi="Trebuchet MS" w:cs="Trebuchet MS"/>
          <w:color w:val="000000"/>
          <w:lang w:val="es-MX" w:eastAsia="es-MX"/>
        </w:rPr>
        <w:t xml:space="preserve"> San Pedro Tlaquepaque, Jalisco</w:t>
      </w:r>
      <w:r w:rsidRPr="00CB0A7E">
        <w:rPr>
          <w:rFonts w:ascii="Trebuchet MS" w:hAnsi="Trebuchet MS" w:cs="Arial"/>
          <w:color w:val="000000"/>
        </w:rPr>
        <w:t xml:space="preserve">; en el que se establece que el periodo de campaña tendrá una duración de </w:t>
      </w:r>
      <w:r w:rsidR="00900BDB">
        <w:rPr>
          <w:rFonts w:ascii="Trebuchet MS" w:hAnsi="Trebuchet MS" w:cs="Arial"/>
          <w:color w:val="000000"/>
        </w:rPr>
        <w:t>quince</w:t>
      </w:r>
      <w:r w:rsidRPr="00CB0A7E">
        <w:rPr>
          <w:rFonts w:ascii="Trebuchet MS" w:hAnsi="Trebuchet MS" w:cs="Arial"/>
          <w:color w:val="000000"/>
        </w:rPr>
        <w:t xml:space="preserve"> días, el cual dará inicio el </w:t>
      </w:r>
      <w:r w:rsidR="00900BDB">
        <w:rPr>
          <w:rFonts w:ascii="Trebuchet MS" w:hAnsi="Trebuchet MS" w:cs="Arial"/>
          <w:color w:val="000000"/>
        </w:rPr>
        <w:t>tres</w:t>
      </w:r>
      <w:r w:rsidRPr="00CB0A7E">
        <w:rPr>
          <w:rFonts w:ascii="Trebuchet MS" w:hAnsi="Trebuchet MS" w:cs="Arial"/>
          <w:color w:val="000000"/>
        </w:rPr>
        <w:t xml:space="preserve"> de noviembre de </w:t>
      </w:r>
      <w:r w:rsidR="00900BDB">
        <w:rPr>
          <w:rFonts w:ascii="Trebuchet MS" w:hAnsi="Trebuchet MS" w:cs="Arial"/>
          <w:color w:val="000000"/>
        </w:rPr>
        <w:t>dos mil veintiuno</w:t>
      </w:r>
      <w:r w:rsidRPr="00CB0A7E">
        <w:rPr>
          <w:rFonts w:ascii="Trebuchet MS" w:hAnsi="Trebuchet MS" w:cs="Arial"/>
          <w:color w:val="000000"/>
        </w:rPr>
        <w:t xml:space="preserve"> y concluirá el </w:t>
      </w:r>
      <w:r w:rsidR="00900BDB">
        <w:rPr>
          <w:rFonts w:ascii="Trebuchet MS" w:hAnsi="Trebuchet MS" w:cs="Arial"/>
          <w:color w:val="000000"/>
        </w:rPr>
        <w:t xml:space="preserve">diecisiete </w:t>
      </w:r>
      <w:r w:rsidRPr="00CB0A7E">
        <w:rPr>
          <w:rFonts w:ascii="Trebuchet MS" w:hAnsi="Trebuchet MS" w:cs="Arial"/>
          <w:color w:val="000000"/>
        </w:rPr>
        <w:t xml:space="preserve">del mismo mes y año. </w:t>
      </w:r>
    </w:p>
    <w:p w:rsidR="00CB0A7E" w:rsidRPr="00CB0A7E" w:rsidRDefault="00CB0A7E" w:rsidP="00BC3BF7">
      <w:pPr>
        <w:pStyle w:val="Default"/>
        <w:jc w:val="both"/>
        <w:rPr>
          <w:rFonts w:ascii="Trebuchet MS" w:hAnsi="Trebuchet MS"/>
          <w:b/>
          <w:highlight w:val="yellow"/>
        </w:rPr>
      </w:pPr>
    </w:p>
    <w:p w:rsidR="00BC3BF7" w:rsidRPr="00CB0A7E" w:rsidRDefault="00BC3BF7" w:rsidP="00BC3BF7">
      <w:pPr>
        <w:pStyle w:val="Default"/>
        <w:jc w:val="both"/>
        <w:rPr>
          <w:rFonts w:ascii="Trebuchet MS" w:hAnsi="Trebuchet MS"/>
        </w:rPr>
      </w:pPr>
      <w:r w:rsidRPr="00CB0A7E">
        <w:rPr>
          <w:rFonts w:ascii="Trebuchet MS" w:hAnsi="Trebuchet MS"/>
          <w:b/>
        </w:rPr>
        <w:t>VI</w:t>
      </w:r>
      <w:r w:rsidR="007B172C">
        <w:rPr>
          <w:rFonts w:ascii="Trebuchet MS" w:hAnsi="Trebuchet MS"/>
          <w:b/>
        </w:rPr>
        <w:t>I</w:t>
      </w:r>
      <w:r w:rsidRPr="00CB0A7E">
        <w:rPr>
          <w:rFonts w:ascii="Trebuchet MS" w:hAnsi="Trebuchet MS"/>
          <w:b/>
        </w:rPr>
        <w:t xml:space="preserve">. DE LA PROPAGANDA ELECTORAL. </w:t>
      </w:r>
      <w:r w:rsidRPr="00CB0A7E">
        <w:rPr>
          <w:rFonts w:ascii="Trebuchet MS" w:hAnsi="Trebuchet MS"/>
        </w:rPr>
        <w:t>Que se entiende por</w:t>
      </w:r>
      <w:r w:rsidR="00FE5F06" w:rsidRPr="00CB0A7E">
        <w:rPr>
          <w:rFonts w:ascii="Trebuchet MS" w:hAnsi="Trebuchet MS"/>
        </w:rPr>
        <w:t xml:space="preserve"> propaganda electoral</w:t>
      </w:r>
      <w:r w:rsidRPr="00CB0A7E">
        <w:rPr>
          <w:rFonts w:ascii="Trebuchet MS" w:hAnsi="Trebuchet MS"/>
        </w:rPr>
        <w:t xml:space="preserve"> al conjunto de escritos, publicaciones, imágenes, grabaciones, proyecciones y expresiones que durante la campaña electoral, producen y difunden los partidos políticos, las y los candidatos registrados y sus simpatizantes, con el propósito de presentar ante la ciudadanía las candidaturas registradas, de conformidad con lo </w:t>
      </w:r>
      <w:r w:rsidRPr="00CB0A7E">
        <w:rPr>
          <w:rFonts w:ascii="Trebuchet MS" w:hAnsi="Trebuchet MS"/>
        </w:rPr>
        <w:lastRenderedPageBreak/>
        <w:t xml:space="preserve">establecido por el artículo 255, párrafo 3 del Código Electoral del Estado de Jalisco. </w:t>
      </w:r>
    </w:p>
    <w:p w:rsidR="00BC3BF7" w:rsidRPr="00CB0A7E" w:rsidRDefault="00BC3BF7" w:rsidP="00BC3BF7">
      <w:pPr>
        <w:pStyle w:val="Default"/>
        <w:jc w:val="both"/>
        <w:rPr>
          <w:rFonts w:ascii="Trebuchet MS" w:hAnsi="Trebuchet MS"/>
        </w:rPr>
      </w:pPr>
    </w:p>
    <w:p w:rsidR="00BC3BF7" w:rsidRPr="00CB0A7E" w:rsidRDefault="00CC1949" w:rsidP="00BC3BF7">
      <w:pPr>
        <w:ind w:right="-6"/>
        <w:jc w:val="both"/>
        <w:rPr>
          <w:rFonts w:ascii="Trebuchet MS" w:hAnsi="Trebuchet MS"/>
        </w:rPr>
      </w:pPr>
      <w:r w:rsidRPr="00CB0A7E">
        <w:rPr>
          <w:rFonts w:ascii="Trebuchet MS" w:hAnsi="Trebuchet MS"/>
          <w:b/>
        </w:rPr>
        <w:t>VII</w:t>
      </w:r>
      <w:r w:rsidR="007B172C">
        <w:rPr>
          <w:rFonts w:ascii="Trebuchet MS" w:hAnsi="Trebuchet MS"/>
          <w:b/>
        </w:rPr>
        <w:t>I</w:t>
      </w:r>
      <w:r w:rsidR="00BC3BF7" w:rsidRPr="00CB0A7E">
        <w:rPr>
          <w:rFonts w:ascii="Trebuchet MS" w:hAnsi="Trebuchet MS"/>
          <w:b/>
        </w:rPr>
        <w:t>. DE LOS MONITOREOS.</w:t>
      </w:r>
      <w:r w:rsidR="00BC3BF7" w:rsidRPr="00CB0A7E">
        <w:rPr>
          <w:rFonts w:ascii="Trebuchet MS" w:hAnsi="Trebuchet MS"/>
        </w:rPr>
        <w:t xml:space="preserve"> Que de conformidad con lo señalado en el artículo 296, párrafo 2</w:t>
      </w:r>
      <w:r w:rsidR="00685703" w:rsidRPr="00CB0A7E">
        <w:rPr>
          <w:rFonts w:ascii="Trebuchet MS" w:hAnsi="Trebuchet MS"/>
        </w:rPr>
        <w:t xml:space="preserve"> del Reglamento de Elecciones emitido por el Instituto Nacional Electoral,</w:t>
      </w:r>
      <w:r w:rsidR="00BC3BF7" w:rsidRPr="00CB0A7E">
        <w:rPr>
          <w:rFonts w:ascii="Trebuchet MS" w:hAnsi="Trebuchet MS"/>
        </w:rPr>
        <w:t xml:space="preserve"> es responsabilidad de los Organismos Públicos Locales Electorales, cuyas legislaciones así lo dispongan, llevar a cabo el monitoreo de los programas de radio y televisión que difunden noticias en un proceso electoral.</w:t>
      </w:r>
    </w:p>
    <w:p w:rsidR="00BC3BF7" w:rsidRPr="00CB0A7E" w:rsidRDefault="00BC3BF7" w:rsidP="00BC3BF7">
      <w:pPr>
        <w:jc w:val="both"/>
        <w:rPr>
          <w:rFonts w:ascii="Trebuchet MS" w:hAnsi="Trebuchet MS" w:cs="Arial"/>
          <w:b/>
          <w:bCs/>
          <w:highlight w:val="green"/>
        </w:rPr>
      </w:pPr>
    </w:p>
    <w:p w:rsidR="00CC1949" w:rsidRPr="00CB0A7E" w:rsidRDefault="007B172C" w:rsidP="00CC1949">
      <w:pPr>
        <w:widowControl w:val="0"/>
        <w:suppressAutoHyphens/>
        <w:jc w:val="both"/>
        <w:rPr>
          <w:rFonts w:ascii="Trebuchet MS" w:eastAsia="Arial Unicode MS" w:hAnsi="Trebuchet MS" w:cs="Arial"/>
          <w:kern w:val="2"/>
          <w:lang w:eastAsia="es-MX"/>
        </w:rPr>
      </w:pPr>
      <w:r>
        <w:rPr>
          <w:rFonts w:ascii="Trebuchet MS" w:hAnsi="Trebuchet MS"/>
          <w:b/>
        </w:rPr>
        <w:t>IX</w:t>
      </w:r>
      <w:r w:rsidR="00CC1949" w:rsidRPr="00CB0A7E">
        <w:rPr>
          <w:rFonts w:ascii="Trebuchet MS" w:hAnsi="Trebuchet MS"/>
          <w:b/>
        </w:rPr>
        <w:t>.</w:t>
      </w:r>
      <w:r w:rsidR="00CC1949" w:rsidRPr="00CB0A7E">
        <w:rPr>
          <w:rFonts w:ascii="Trebuchet MS" w:hAnsi="Trebuchet MS"/>
          <w:b/>
          <w:bCs/>
        </w:rPr>
        <w:t xml:space="preserve"> DE LAS COMISIONES INTERNAS DE ESTE ORGANISMO ELECTORAL. </w:t>
      </w:r>
      <w:r w:rsidR="00CC1949" w:rsidRPr="00CB0A7E">
        <w:rPr>
          <w:rFonts w:ascii="Trebuchet MS" w:eastAsia="Arial Unicode MS" w:hAnsi="Trebuchet MS" w:cs="Arial"/>
          <w:kern w:val="2"/>
          <w:lang w:eastAsia="es-MX"/>
        </w:rPr>
        <w:t xml:space="preserve">Que las comisiones internas son órganos técnicos del Instituto, los cuales contribuyen al desempeño de las atribuciones del Consejo General; ejercen las facultades que les confiere el </w:t>
      </w:r>
      <w:r w:rsidR="001F260D">
        <w:rPr>
          <w:rFonts w:ascii="Trebuchet MS" w:eastAsia="Arial Unicode MS" w:hAnsi="Trebuchet MS" w:cs="Arial"/>
          <w:kern w:val="2"/>
          <w:lang w:eastAsia="es-MX"/>
        </w:rPr>
        <w:t>C</w:t>
      </w:r>
      <w:r w:rsidR="00CC1949" w:rsidRPr="00CB0A7E">
        <w:rPr>
          <w:rFonts w:ascii="Trebuchet MS" w:eastAsia="Arial Unicode MS" w:hAnsi="Trebuchet MS" w:cs="Arial"/>
          <w:kern w:val="2"/>
          <w:lang w:eastAsia="es-MX"/>
        </w:rPr>
        <w:t xml:space="preserve">ódigo </w:t>
      </w:r>
      <w:r w:rsidR="001F260D">
        <w:rPr>
          <w:rFonts w:ascii="Trebuchet MS" w:eastAsia="Arial Unicode MS" w:hAnsi="Trebuchet MS" w:cs="Arial"/>
          <w:kern w:val="2"/>
          <w:lang w:eastAsia="es-MX"/>
        </w:rPr>
        <w:t>E</w:t>
      </w:r>
      <w:r w:rsidR="00CC1949" w:rsidRPr="00CB0A7E">
        <w:rPr>
          <w:rFonts w:ascii="Trebuchet MS" w:eastAsia="Arial Unicode MS" w:hAnsi="Trebuchet MS" w:cs="Arial"/>
          <w:kern w:val="2"/>
          <w:lang w:eastAsia="es-MX"/>
        </w:rPr>
        <w:t>lectoral local, así como los acuerdos y resoluciones que emita el propio Consejo General, ello</w:t>
      </w:r>
      <w:r w:rsidR="00CC1949" w:rsidRPr="00CB0A7E">
        <w:rPr>
          <w:rFonts w:ascii="Trebuchet MS" w:eastAsia="Arial Unicode MS" w:hAnsi="Trebuchet MS"/>
          <w:kern w:val="2"/>
          <w:lang w:eastAsia="es-MX"/>
        </w:rPr>
        <w:t xml:space="preserve"> de conformidad con los artículos 118, párrafo 1, fracción III y 136, párrafos 1 y 2 </w:t>
      </w:r>
      <w:r w:rsidR="00CC1949" w:rsidRPr="00CB0A7E">
        <w:rPr>
          <w:rFonts w:ascii="Trebuchet MS" w:eastAsia="Arial Unicode MS" w:hAnsi="Trebuchet MS" w:cs="Arial"/>
          <w:kern w:val="2"/>
          <w:lang w:eastAsia="es-MX"/>
        </w:rPr>
        <w:t>del Código Electoral del Estado de Jalisco; 4, párrafo 1, fracción III y 3</w:t>
      </w:r>
      <w:r w:rsidR="00F71D6C" w:rsidRPr="00CB0A7E">
        <w:rPr>
          <w:rFonts w:ascii="Trebuchet MS" w:eastAsia="Arial Unicode MS" w:hAnsi="Trebuchet MS" w:cs="Arial"/>
          <w:kern w:val="2"/>
          <w:lang w:eastAsia="es-MX"/>
        </w:rPr>
        <w:t>1</w:t>
      </w:r>
      <w:r w:rsidR="00CC1949" w:rsidRPr="00CB0A7E">
        <w:rPr>
          <w:rFonts w:ascii="Trebuchet MS" w:eastAsia="Arial Unicode MS" w:hAnsi="Trebuchet MS" w:cs="Arial"/>
          <w:kern w:val="2"/>
          <w:lang w:eastAsia="es-MX"/>
        </w:rPr>
        <w:t xml:space="preserve"> del Reglamento Interior de este organismo electoral.</w:t>
      </w:r>
    </w:p>
    <w:p w:rsidR="00CC1949" w:rsidRPr="00CB0A7E" w:rsidRDefault="00CC1949" w:rsidP="00CC1949">
      <w:pPr>
        <w:shd w:val="clear" w:color="auto" w:fill="FFFFFF"/>
        <w:rPr>
          <w:rFonts w:ascii="Trebuchet MS" w:hAnsi="Trebuchet MS" w:cs="Arial"/>
          <w:b/>
        </w:rPr>
      </w:pPr>
    </w:p>
    <w:p w:rsidR="00CC1949" w:rsidRPr="00CB0A7E" w:rsidRDefault="00CC1949" w:rsidP="00CC1949">
      <w:pPr>
        <w:ind w:right="-3"/>
        <w:jc w:val="both"/>
        <w:rPr>
          <w:rFonts w:ascii="Trebuchet MS" w:hAnsi="Trebuchet MS" w:cs="Traditional Arabic"/>
        </w:rPr>
      </w:pPr>
      <w:r w:rsidRPr="00CB0A7E">
        <w:rPr>
          <w:rFonts w:ascii="Trebuchet MS" w:hAnsi="Trebuchet MS" w:cs="Traditional Arabic"/>
          <w:b/>
        </w:rPr>
        <w:t>X.</w:t>
      </w:r>
      <w:r w:rsidRPr="00CB0A7E">
        <w:rPr>
          <w:rFonts w:ascii="Trebuchet MS" w:hAnsi="Trebuchet MS" w:cs="Traditional Arabic"/>
        </w:rPr>
        <w:t xml:space="preserve"> </w:t>
      </w:r>
      <w:r w:rsidRPr="00CB0A7E">
        <w:rPr>
          <w:rFonts w:ascii="Trebuchet MS" w:hAnsi="Trebuchet MS" w:cs="Traditional Arabic"/>
          <w:b/>
        </w:rPr>
        <w:t>DE LAS ATRIBUCIONES DE LA COMISIÓN DE PRERROGATIVAS A PARTIDOS POLÍTICOS.</w:t>
      </w:r>
      <w:r w:rsidRPr="00CB0A7E">
        <w:rPr>
          <w:rFonts w:ascii="Trebuchet MS" w:hAnsi="Trebuchet MS" w:cs="Traditional Arabic"/>
        </w:rPr>
        <w:t xml:space="preserve"> La Comisión de Prerrogativas a Partidos Políticos es el órgano encargado de proponer al Consejo General los lineamientos que se requieran para su mejor operatividad, así como de vigilar el cumplimiento de los programas </w:t>
      </w:r>
      <w:r w:rsidR="001E5F1B" w:rsidRPr="00CB0A7E">
        <w:rPr>
          <w:rFonts w:ascii="Trebuchet MS" w:hAnsi="Trebuchet MS" w:cs="Traditional Arabic"/>
        </w:rPr>
        <w:t xml:space="preserve">de prerrogativas </w:t>
      </w:r>
      <w:r w:rsidRPr="00CB0A7E">
        <w:rPr>
          <w:rFonts w:ascii="Trebuchet MS" w:hAnsi="Trebuchet MS" w:cs="Traditional Arabic"/>
        </w:rPr>
        <w:t xml:space="preserve">a partidos políticos y candidaturas independientes que efectúe la Dirección de </w:t>
      </w:r>
      <w:r w:rsidR="00F71D6C" w:rsidRPr="00CB0A7E">
        <w:rPr>
          <w:rFonts w:ascii="Trebuchet MS" w:hAnsi="Trebuchet MS" w:cs="Traditional Arabic"/>
        </w:rPr>
        <w:t xml:space="preserve">Área de </w:t>
      </w:r>
      <w:r w:rsidRPr="00CB0A7E">
        <w:rPr>
          <w:rFonts w:ascii="Trebuchet MS" w:hAnsi="Trebuchet MS" w:cs="Traditional Arabic"/>
        </w:rPr>
        <w:t>Prerrogativas a Partidos Políticos y establecer las políticas generales, criterios técnicos y lineamientos a los que se sujetaran dichos programas, de conformidad con el artículo 47, párrafo 1, fracciones I y II del Reglamento Interior del Instituto Electoral y de Participación Ciudadana del Estado de Jalisco.</w:t>
      </w:r>
    </w:p>
    <w:p w:rsidR="00CC1949" w:rsidRPr="00CB0A7E" w:rsidRDefault="00CC1949" w:rsidP="00CC1949">
      <w:pPr>
        <w:autoSpaceDE w:val="0"/>
        <w:autoSpaceDN w:val="0"/>
        <w:adjustRightInd w:val="0"/>
        <w:jc w:val="both"/>
        <w:rPr>
          <w:rFonts w:ascii="Trebuchet MS" w:hAnsi="Trebuchet MS"/>
          <w:b/>
        </w:rPr>
      </w:pPr>
    </w:p>
    <w:p w:rsidR="00C76A8A" w:rsidRPr="00CB0A7E" w:rsidRDefault="00BC3BF7" w:rsidP="00C76A8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rPr>
      </w:pPr>
      <w:r w:rsidRPr="00CB0A7E">
        <w:rPr>
          <w:rFonts w:ascii="Trebuchet MS" w:hAnsi="Trebuchet MS" w:cs="Arial"/>
          <w:b/>
          <w:bCs/>
        </w:rPr>
        <w:t>X</w:t>
      </w:r>
      <w:r w:rsidR="007B172C">
        <w:rPr>
          <w:rFonts w:ascii="Trebuchet MS" w:hAnsi="Trebuchet MS" w:cs="Arial"/>
          <w:b/>
          <w:bCs/>
        </w:rPr>
        <w:t>I</w:t>
      </w:r>
      <w:r w:rsidRPr="00CB0A7E">
        <w:rPr>
          <w:rFonts w:ascii="Trebuchet MS" w:hAnsi="Trebuchet MS" w:cs="Arial"/>
          <w:b/>
          <w:bCs/>
        </w:rPr>
        <w:t xml:space="preserve">. </w:t>
      </w:r>
      <w:r w:rsidR="00C76A8A" w:rsidRPr="00CB0A7E">
        <w:rPr>
          <w:rFonts w:ascii="Trebuchet MS" w:hAnsi="Trebuchet MS" w:cs="Arial"/>
          <w:b/>
          <w:bCs/>
        </w:rPr>
        <w:t>FINALIDAD</w:t>
      </w:r>
      <w:r w:rsidR="00C76A8A" w:rsidRPr="00CB0A7E">
        <w:rPr>
          <w:rFonts w:ascii="Trebuchet MS" w:hAnsi="Trebuchet MS"/>
          <w:b/>
          <w:bCs/>
        </w:rPr>
        <w:t xml:space="preserve"> DEL MONITOREO</w:t>
      </w:r>
      <w:r w:rsidR="00C76A8A" w:rsidRPr="00CB0A7E">
        <w:rPr>
          <w:rFonts w:ascii="Trebuchet MS" w:hAnsi="Trebuchet MS"/>
          <w:b/>
        </w:rPr>
        <w:t xml:space="preserve">. </w:t>
      </w:r>
      <w:r w:rsidR="00C76A8A" w:rsidRPr="00CB0A7E">
        <w:rPr>
          <w:rFonts w:ascii="Trebuchet MS" w:hAnsi="Trebuchet MS"/>
        </w:rPr>
        <w:t xml:space="preserve">Que la realización del monitoreo en radio y televisión, y </w:t>
      </w:r>
      <w:r w:rsidR="00D7286D">
        <w:rPr>
          <w:rFonts w:ascii="Trebuchet MS" w:hAnsi="Trebuchet MS"/>
        </w:rPr>
        <w:t>medios impresos</w:t>
      </w:r>
      <w:r w:rsidR="00C76A8A" w:rsidRPr="00CB0A7E">
        <w:rPr>
          <w:rFonts w:ascii="Trebuchet MS" w:hAnsi="Trebuchet MS"/>
        </w:rPr>
        <w:t>, tiene como finalidad conocer y analizar la calidad y la cantidad de información que se difunde a través de los medios de comunicación en campañas; así como proporcionar a la ciudadanía información que permita conocer el tratamiento que se da a las campañas electorales de las candidatas y candidatos, en términos del principio de equidad en la contienda, para lo cual resulta conveniente la contratación de</w:t>
      </w:r>
      <w:r w:rsidR="00D7286D">
        <w:rPr>
          <w:rFonts w:ascii="Trebuchet MS" w:hAnsi="Trebuchet MS"/>
        </w:rPr>
        <w:t xml:space="preserve"> personas morales que demuestren experiencia</w:t>
      </w:r>
      <w:r w:rsidR="00C76A8A" w:rsidRPr="00CB0A7E">
        <w:rPr>
          <w:rFonts w:ascii="Trebuchet MS" w:hAnsi="Trebuchet MS"/>
        </w:rPr>
        <w:t xml:space="preserve"> </w:t>
      </w:r>
      <w:r w:rsidR="007B172C">
        <w:rPr>
          <w:rFonts w:ascii="Trebuchet MS" w:hAnsi="Trebuchet MS"/>
        </w:rPr>
        <w:t xml:space="preserve">en dicha actividad </w:t>
      </w:r>
      <w:r w:rsidR="00DF2438">
        <w:rPr>
          <w:rFonts w:ascii="Trebuchet MS" w:hAnsi="Trebuchet MS"/>
        </w:rPr>
        <w:t xml:space="preserve">o similares </w:t>
      </w:r>
      <w:r w:rsidR="00E01F5A">
        <w:rPr>
          <w:rFonts w:ascii="Trebuchet MS" w:hAnsi="Trebuchet MS"/>
        </w:rPr>
        <w:t>o,</w:t>
      </w:r>
      <w:r w:rsidR="00C76A8A" w:rsidRPr="00CB0A7E">
        <w:rPr>
          <w:rFonts w:ascii="Trebuchet MS" w:hAnsi="Trebuchet MS"/>
        </w:rPr>
        <w:t xml:space="preserve"> </w:t>
      </w:r>
      <w:r w:rsidR="00E01F5A">
        <w:rPr>
          <w:rFonts w:ascii="Trebuchet MS" w:hAnsi="Trebuchet MS"/>
        </w:rPr>
        <w:t>a</w:t>
      </w:r>
      <w:r w:rsidR="00C76A8A" w:rsidRPr="00CB0A7E">
        <w:rPr>
          <w:rFonts w:ascii="Trebuchet MS" w:hAnsi="Trebuchet MS"/>
        </w:rPr>
        <w:t xml:space="preserve"> instituciones de educación superior públicas o privadas a fin de garantizar un análisis imparcial y profesional, tal y como lo prevé el artículo 298 del Reglamento de Elecciones emitido por el Instituto Nacional Electoral. </w:t>
      </w:r>
    </w:p>
    <w:p w:rsidR="00C76A8A" w:rsidRPr="00CB0A7E" w:rsidRDefault="00C76A8A" w:rsidP="00C76A8A">
      <w:pPr>
        <w:ind w:right="-3"/>
        <w:jc w:val="both"/>
        <w:rPr>
          <w:rFonts w:ascii="Trebuchet MS" w:hAnsi="Trebuchet MS"/>
        </w:rPr>
      </w:pPr>
    </w:p>
    <w:p w:rsidR="00C76A8A" w:rsidRPr="00CB0A7E" w:rsidRDefault="00C76A8A" w:rsidP="00C76A8A">
      <w:pPr>
        <w:pStyle w:val="Default"/>
        <w:jc w:val="both"/>
        <w:rPr>
          <w:rFonts w:ascii="Trebuchet MS" w:hAnsi="Trebuchet MS"/>
        </w:rPr>
      </w:pPr>
      <w:r w:rsidRPr="00CB0A7E">
        <w:rPr>
          <w:rFonts w:ascii="Trebuchet MS" w:hAnsi="Trebuchet MS"/>
        </w:rPr>
        <w:lastRenderedPageBreak/>
        <w:t xml:space="preserve">En ese sentido y con la finalidad de llevar a cabo un monitoreo que cumpla con los objetivos de la normatividad electoral, es preciso contar con las especificaciones que constituyan los parámetros objetivos a tomar en consideración para generar una información confiable, en concordancia con lo dispuesto por el artículo 299 del Reglamento de Elecciones emitido por el Instituto Nacional Electoral. </w:t>
      </w:r>
    </w:p>
    <w:p w:rsidR="00C76A8A" w:rsidRPr="00CB0A7E" w:rsidRDefault="00C76A8A" w:rsidP="00C76A8A">
      <w:pPr>
        <w:ind w:right="-3"/>
        <w:jc w:val="both"/>
        <w:rPr>
          <w:rFonts w:ascii="Trebuchet MS" w:hAnsi="Trebuchet MS"/>
        </w:rPr>
      </w:pPr>
    </w:p>
    <w:p w:rsidR="00C76A8A" w:rsidRDefault="00C76A8A" w:rsidP="00C76A8A">
      <w:pPr>
        <w:ind w:right="-3"/>
        <w:jc w:val="both"/>
        <w:rPr>
          <w:rFonts w:ascii="Trebuchet MS" w:hAnsi="Trebuchet MS"/>
        </w:rPr>
      </w:pPr>
      <w:r w:rsidRPr="00CB0A7E">
        <w:rPr>
          <w:rFonts w:ascii="Trebuchet MS" w:hAnsi="Trebuchet MS"/>
        </w:rPr>
        <w:t xml:space="preserve">Además, el Instituto monitoreará con perspectiva de género los programas en radio y televisión, y publicaciones en </w:t>
      </w:r>
      <w:r w:rsidR="00E01F5A">
        <w:rPr>
          <w:rFonts w:ascii="Trebuchet MS" w:hAnsi="Trebuchet MS"/>
        </w:rPr>
        <w:t>medios impresos</w:t>
      </w:r>
      <w:r w:rsidRPr="00CB0A7E">
        <w:rPr>
          <w:rFonts w:ascii="Trebuchet MS" w:hAnsi="Trebuchet MS"/>
        </w:rPr>
        <w:t xml:space="preserve"> que difundan noticias, para efectos de hacer del conocimiento público la cobertura informativa de los contenidos noticiosos de las campañas locales.</w:t>
      </w:r>
    </w:p>
    <w:p w:rsidR="004075A7" w:rsidRPr="00E01F5A" w:rsidRDefault="00E01F5A" w:rsidP="00E01F5A">
      <w:pPr>
        <w:ind w:right="-3"/>
        <w:jc w:val="both"/>
        <w:rPr>
          <w:rFonts w:ascii="Trebuchet MS" w:hAnsi="Trebuchet MS"/>
        </w:rPr>
      </w:pPr>
      <w:r>
        <w:rPr>
          <w:rFonts w:ascii="Trebuchet MS" w:hAnsi="Trebuchet MS"/>
        </w:rPr>
        <w:t xml:space="preserve"> </w:t>
      </w:r>
    </w:p>
    <w:p w:rsidR="005D4E45" w:rsidRDefault="004075A7" w:rsidP="005D4E45">
      <w:pPr>
        <w:jc w:val="both"/>
        <w:rPr>
          <w:rFonts w:ascii="Trebuchet MS" w:hAnsi="Trebuchet MS"/>
          <w:b/>
          <w:bCs/>
          <w:i/>
        </w:rPr>
      </w:pPr>
      <w:r w:rsidRPr="00CB0A7E">
        <w:rPr>
          <w:rFonts w:ascii="Trebuchet MS" w:hAnsi="Trebuchet MS" w:cs="Arial"/>
          <w:b/>
        </w:rPr>
        <w:t>XI</w:t>
      </w:r>
      <w:r w:rsidR="007B172C">
        <w:rPr>
          <w:rFonts w:ascii="Trebuchet MS" w:hAnsi="Trebuchet MS" w:cs="Arial"/>
          <w:b/>
        </w:rPr>
        <w:t>I</w:t>
      </w:r>
      <w:r w:rsidRPr="00CB0A7E">
        <w:rPr>
          <w:rFonts w:ascii="Trebuchet MS" w:hAnsi="Trebuchet MS" w:cs="Arial"/>
          <w:b/>
        </w:rPr>
        <w:t xml:space="preserve">. </w:t>
      </w:r>
      <w:r w:rsidR="00BC3BF7" w:rsidRPr="00CB0A7E">
        <w:rPr>
          <w:rFonts w:ascii="Trebuchet MS" w:hAnsi="Trebuchet MS" w:cs="Arial"/>
          <w:b/>
        </w:rPr>
        <w:t xml:space="preserve">DE LA PROPUESTA DE LA COMISIÓN DE </w:t>
      </w:r>
      <w:r w:rsidR="00BC3BF7" w:rsidRPr="00CB0A7E">
        <w:rPr>
          <w:rFonts w:ascii="Trebuchet MS" w:hAnsi="Trebuchet MS"/>
          <w:b/>
          <w:lang w:val="es-MX"/>
        </w:rPr>
        <w:t>PRERROGATIVAS A PARTIDOS POLÍTICOS.</w:t>
      </w:r>
      <w:r w:rsidR="00BC3BF7" w:rsidRPr="00CB0A7E">
        <w:rPr>
          <w:rFonts w:ascii="Trebuchet MS" w:hAnsi="Trebuchet MS" w:cs="Arial"/>
          <w:b/>
        </w:rPr>
        <w:t xml:space="preserve"> </w:t>
      </w:r>
      <w:r w:rsidR="00BC3BF7" w:rsidRPr="00CB0A7E">
        <w:rPr>
          <w:rFonts w:ascii="Trebuchet MS" w:hAnsi="Trebuchet MS" w:cs="Tahoma"/>
          <w:bCs/>
        </w:rPr>
        <w:t xml:space="preserve">Que tal como fue señalado en el </w:t>
      </w:r>
      <w:r w:rsidR="00E01F5A">
        <w:rPr>
          <w:rFonts w:ascii="Trebuchet MS" w:hAnsi="Trebuchet MS" w:cs="Tahoma"/>
          <w:bCs/>
        </w:rPr>
        <w:t xml:space="preserve">antecedente </w:t>
      </w:r>
      <w:r w:rsidR="00EB4359">
        <w:rPr>
          <w:rFonts w:ascii="Trebuchet MS" w:hAnsi="Trebuchet MS" w:cs="Tahoma"/>
          <w:bCs/>
        </w:rPr>
        <w:t>7</w:t>
      </w:r>
      <w:r w:rsidR="00E01F5A">
        <w:rPr>
          <w:rFonts w:ascii="Trebuchet MS" w:hAnsi="Trebuchet MS" w:cs="Tahoma"/>
          <w:bCs/>
        </w:rPr>
        <w:t xml:space="preserve"> </w:t>
      </w:r>
      <w:r w:rsidR="005D4E45" w:rsidRPr="00CB0A7E">
        <w:rPr>
          <w:rFonts w:ascii="Trebuchet MS" w:hAnsi="Trebuchet MS" w:cs="Tahoma"/>
          <w:bCs/>
        </w:rPr>
        <w:t>de este acuerdo</w:t>
      </w:r>
      <w:r w:rsidR="00BC3BF7" w:rsidRPr="00CB0A7E">
        <w:rPr>
          <w:rFonts w:ascii="Trebuchet MS" w:hAnsi="Trebuchet MS" w:cs="Tahoma"/>
          <w:bCs/>
        </w:rPr>
        <w:t>,</w:t>
      </w:r>
      <w:r w:rsidR="00BC3BF7" w:rsidRPr="00CB0A7E">
        <w:rPr>
          <w:rFonts w:ascii="Trebuchet MS" w:hAnsi="Trebuchet MS" w:cs="Tahoma"/>
          <w:bCs/>
          <w:lang w:val="es-ES_tradnl"/>
        </w:rPr>
        <w:t xml:space="preserve"> </w:t>
      </w:r>
      <w:r w:rsidR="00BC3BF7" w:rsidRPr="00CB0A7E">
        <w:rPr>
          <w:rFonts w:ascii="Trebuchet MS" w:hAnsi="Trebuchet MS"/>
          <w:lang w:val="es-ES_tradnl"/>
        </w:rPr>
        <w:t xml:space="preserve">en sesión ordinaria </w:t>
      </w:r>
      <w:r w:rsidR="005D4E45" w:rsidRPr="00CB0A7E">
        <w:rPr>
          <w:rFonts w:ascii="Trebuchet MS" w:hAnsi="Trebuchet MS"/>
          <w:lang w:val="es-ES_tradnl"/>
        </w:rPr>
        <w:t xml:space="preserve">celebrada el </w:t>
      </w:r>
      <w:r w:rsidR="00E01F5A">
        <w:rPr>
          <w:rFonts w:ascii="Trebuchet MS" w:hAnsi="Trebuchet MS"/>
          <w:lang w:val="es-ES_tradnl"/>
        </w:rPr>
        <w:t>dieciocho de octubre</w:t>
      </w:r>
      <w:r w:rsidR="005D4E45" w:rsidRPr="00CB0A7E">
        <w:rPr>
          <w:rFonts w:ascii="Trebuchet MS" w:hAnsi="Trebuchet MS"/>
          <w:lang w:val="es-ES_tradnl"/>
        </w:rPr>
        <w:t xml:space="preserve"> del año en curso</w:t>
      </w:r>
      <w:r w:rsidR="006A58E2" w:rsidRPr="00CB0A7E">
        <w:rPr>
          <w:rFonts w:ascii="Trebuchet MS" w:hAnsi="Trebuchet MS"/>
          <w:lang w:val="es-ES_tradnl"/>
        </w:rPr>
        <w:t xml:space="preserve">, </w:t>
      </w:r>
      <w:r w:rsidR="005D4E45" w:rsidRPr="00CB0A7E">
        <w:rPr>
          <w:rFonts w:ascii="Trebuchet MS" w:hAnsi="Trebuchet MS"/>
          <w:lang w:val="es-ES_tradnl"/>
        </w:rPr>
        <w:t xml:space="preserve">fue aprobado el: </w:t>
      </w:r>
      <w:r w:rsidR="005D4E45" w:rsidRPr="00885B9B">
        <w:rPr>
          <w:rFonts w:ascii="Trebuchet MS" w:eastAsia="Calibri" w:hAnsi="Trebuchet MS"/>
          <w:i/>
        </w:rPr>
        <w:t>“</w:t>
      </w:r>
      <w:r w:rsidR="00E01F5A" w:rsidRPr="00885B9B">
        <w:rPr>
          <w:rFonts w:ascii="Trebuchet MS" w:hAnsi="Trebuchet MS"/>
          <w:bCs/>
          <w:i/>
          <w:lang w:eastAsia="ar-SA"/>
        </w:rPr>
        <w:t xml:space="preserve">ACUERDO DE LA COMISIÓN DE PRERROGATIVAS A PARTIDOS POLÍTICOS DEL INSTITUTO ELECTORAL Y DE PARTICIPACIÓN CIUDADANA DEL ESTADO DE JALISCO, QUE PROPONE AL CONSEJO GENERAL APROBAR LAS </w:t>
      </w:r>
      <w:r w:rsidR="00E01F5A" w:rsidRPr="00885B9B">
        <w:rPr>
          <w:rFonts w:ascii="Trebuchet MS" w:hAnsi="Trebuchet MS"/>
          <w:i/>
          <w:lang w:eastAsia="ar-SA"/>
        </w:rPr>
        <w:t xml:space="preserve">ESPECIFICACIONES PARA LOS SERVICIOS DE MONITOREO Y EL </w:t>
      </w:r>
      <w:r w:rsidR="00E01F5A" w:rsidRPr="00885B9B">
        <w:rPr>
          <w:rFonts w:ascii="Trebuchet MS" w:hAnsi="Trebuchet MS"/>
          <w:bCs/>
          <w:i/>
          <w:lang w:eastAsia="ar-SA"/>
        </w:rPr>
        <w:t xml:space="preserve">CATÁLOGO DE PROGRAMAS DE RADIO, TELEVISIÓN Y MEDIOS IMPRESOS </w:t>
      </w:r>
      <w:r w:rsidR="00E01F5A" w:rsidRPr="00885B9B">
        <w:rPr>
          <w:rFonts w:ascii="Trebuchet MS" w:hAnsi="Trebuchet MS"/>
          <w:i/>
          <w:lang w:eastAsia="ar-SA"/>
        </w:rPr>
        <w:t xml:space="preserve">QUE DIFUNDAN NOTICIAS DURANTE EL PERIODO DE CAMPAÑAS EN EL </w:t>
      </w:r>
      <w:r w:rsidR="00E01F5A" w:rsidRPr="00885B9B">
        <w:rPr>
          <w:rFonts w:ascii="Trebuchet MS" w:hAnsi="Trebuchet MS"/>
          <w:bCs/>
          <w:i/>
          <w:lang w:eastAsia="ar-SA"/>
        </w:rPr>
        <w:t>PROCESO ELECTORAL EXTRAORDINARIO 2021</w:t>
      </w:r>
      <w:r w:rsidR="005D4E45" w:rsidRPr="00885B9B">
        <w:rPr>
          <w:rFonts w:ascii="Trebuchet MS" w:hAnsi="Trebuchet MS"/>
          <w:bCs/>
          <w:i/>
        </w:rPr>
        <w:t>.”</w:t>
      </w:r>
      <w:r w:rsidR="005D4E45" w:rsidRPr="00CB0A7E">
        <w:rPr>
          <w:rFonts w:ascii="Trebuchet MS" w:hAnsi="Trebuchet MS"/>
          <w:b/>
          <w:bCs/>
          <w:i/>
        </w:rPr>
        <w:t xml:space="preserve"> </w:t>
      </w:r>
    </w:p>
    <w:p w:rsidR="0056239A" w:rsidRDefault="0056239A" w:rsidP="005D4E45">
      <w:pPr>
        <w:jc w:val="both"/>
        <w:rPr>
          <w:rFonts w:ascii="Trebuchet MS" w:hAnsi="Trebuchet MS"/>
          <w:b/>
          <w:bCs/>
          <w:i/>
        </w:rPr>
      </w:pPr>
    </w:p>
    <w:p w:rsidR="00BC3BF7" w:rsidRPr="00CB0A7E" w:rsidRDefault="005A7CF0" w:rsidP="004B1F44">
      <w:pPr>
        <w:jc w:val="both"/>
        <w:rPr>
          <w:rFonts w:ascii="Trebuchet MS" w:hAnsi="Trebuchet MS"/>
          <w:bCs/>
        </w:rPr>
      </w:pPr>
      <w:r>
        <w:rPr>
          <w:rFonts w:ascii="Trebuchet MS" w:hAnsi="Trebuchet MS"/>
          <w:bCs/>
        </w:rPr>
        <w:t xml:space="preserve">En </w:t>
      </w:r>
      <w:r w:rsidR="00BF2FEE">
        <w:rPr>
          <w:rFonts w:ascii="Trebuchet MS" w:hAnsi="Trebuchet MS"/>
          <w:bCs/>
        </w:rPr>
        <w:t xml:space="preserve">dicho acuerdo, </w:t>
      </w:r>
      <w:r>
        <w:rPr>
          <w:rFonts w:ascii="Trebuchet MS" w:hAnsi="Trebuchet MS"/>
          <w:bCs/>
        </w:rPr>
        <w:t>en lo particular, se propone la aprobación de las especificaciones de los servicios de monitoreo de las trasmisiones, que, sobre las campañ</w:t>
      </w:r>
      <w:r w:rsidR="004B1F44">
        <w:rPr>
          <w:rFonts w:ascii="Trebuchet MS" w:hAnsi="Trebuchet MS"/>
          <w:bCs/>
        </w:rPr>
        <w:t>as electorales</w:t>
      </w:r>
      <w:r w:rsidR="004B1F44" w:rsidRPr="004B1F44">
        <w:rPr>
          <w:rFonts w:ascii="Trebuchet MS" w:hAnsi="Trebuchet MS"/>
          <w:bCs/>
        </w:rPr>
        <w:t xml:space="preserve"> </w:t>
      </w:r>
      <w:r w:rsidR="004B1F44">
        <w:rPr>
          <w:rFonts w:ascii="Trebuchet MS" w:hAnsi="Trebuchet MS"/>
          <w:bCs/>
        </w:rPr>
        <w:t xml:space="preserve">de las y los candidatos, partidos políticos y coaliciones, </w:t>
      </w:r>
      <w:r>
        <w:rPr>
          <w:rFonts w:ascii="Trebuchet MS" w:hAnsi="Trebuchet MS"/>
          <w:bCs/>
        </w:rPr>
        <w:t>se realicen en los programas que difundan noticias en radio, televisión y prensa escrita, durante el Proceso Electoral Extraordinario dos mil veintiuno, en el municipio de San Pedro Tlaquepaque,</w:t>
      </w:r>
      <w:r w:rsidR="004B1F44">
        <w:rPr>
          <w:rFonts w:ascii="Trebuchet MS" w:hAnsi="Trebuchet MS"/>
          <w:bCs/>
        </w:rPr>
        <w:t xml:space="preserve"> Jalisco.</w:t>
      </w:r>
      <w:r>
        <w:rPr>
          <w:rFonts w:ascii="Trebuchet MS" w:hAnsi="Trebuchet MS"/>
          <w:bCs/>
        </w:rPr>
        <w:t xml:space="preserve"> </w:t>
      </w:r>
    </w:p>
    <w:p w:rsidR="004B1F44" w:rsidRDefault="004B1F44" w:rsidP="0056239A">
      <w:pPr>
        <w:suppressAutoHyphens/>
        <w:spacing w:line="276" w:lineRule="auto"/>
        <w:ind w:right="-3"/>
        <w:jc w:val="both"/>
        <w:rPr>
          <w:rFonts w:ascii="Trebuchet MS" w:hAnsi="Trebuchet MS"/>
        </w:rPr>
      </w:pPr>
    </w:p>
    <w:p w:rsidR="0056239A" w:rsidRPr="0056239A" w:rsidRDefault="004B1F44" w:rsidP="0056239A">
      <w:pPr>
        <w:suppressAutoHyphens/>
        <w:spacing w:line="276" w:lineRule="auto"/>
        <w:ind w:right="-3"/>
        <w:jc w:val="both"/>
        <w:rPr>
          <w:rFonts w:ascii="Trebuchet MS" w:hAnsi="Trebuchet MS"/>
          <w:lang w:eastAsia="ar-SA"/>
        </w:rPr>
      </w:pPr>
      <w:r>
        <w:rPr>
          <w:rFonts w:ascii="Trebuchet MS" w:hAnsi="Trebuchet MS"/>
        </w:rPr>
        <w:t>Así como</w:t>
      </w:r>
      <w:r w:rsidR="0056239A" w:rsidRPr="0056239A">
        <w:rPr>
          <w:rFonts w:ascii="Trebuchet MS" w:hAnsi="Trebuchet MS"/>
          <w:lang w:eastAsia="ar-SA"/>
        </w:rPr>
        <w:t xml:space="preserve"> el catálogo de programas de radio y televisión que difundan noticias, </w:t>
      </w:r>
      <w:r>
        <w:rPr>
          <w:rFonts w:ascii="Trebuchet MS" w:hAnsi="Trebuchet MS"/>
          <w:lang w:eastAsia="ar-SA"/>
        </w:rPr>
        <w:t>y</w:t>
      </w:r>
      <w:r w:rsidR="0056239A" w:rsidRPr="0056239A">
        <w:rPr>
          <w:rFonts w:ascii="Trebuchet MS" w:hAnsi="Trebuchet MS"/>
          <w:lang w:eastAsia="ar-SA"/>
        </w:rPr>
        <w:t xml:space="preserve"> el listado de los medios impresos, a los que se aplicará el monitoreo</w:t>
      </w:r>
      <w:r>
        <w:rPr>
          <w:rFonts w:ascii="Trebuchet MS" w:hAnsi="Trebuchet MS"/>
          <w:lang w:eastAsia="ar-SA"/>
        </w:rPr>
        <w:t>, en el que se proponen los siguientes</w:t>
      </w:r>
      <w:r w:rsidR="0056239A" w:rsidRPr="0056239A">
        <w:rPr>
          <w:rFonts w:ascii="Trebuchet MS" w:hAnsi="Trebuchet MS"/>
          <w:lang w:eastAsia="ar-SA"/>
        </w:rPr>
        <w:t>.</w:t>
      </w:r>
    </w:p>
    <w:p w:rsidR="0056239A" w:rsidRPr="0056239A" w:rsidRDefault="0056239A" w:rsidP="0056239A">
      <w:pPr>
        <w:suppressAutoHyphens/>
        <w:spacing w:line="276" w:lineRule="auto"/>
        <w:ind w:right="-3"/>
        <w:jc w:val="both"/>
        <w:rPr>
          <w:rFonts w:ascii="Trebuchet MS" w:hAnsi="Trebuchet MS"/>
          <w:lang w:eastAsia="ar-SA"/>
        </w:rPr>
      </w:pPr>
    </w:p>
    <w:p w:rsidR="0056239A" w:rsidRPr="0056239A" w:rsidRDefault="0056239A" w:rsidP="0056239A">
      <w:pPr>
        <w:suppressAutoHyphens/>
        <w:spacing w:line="276" w:lineRule="auto"/>
        <w:ind w:right="-3"/>
        <w:jc w:val="both"/>
        <w:rPr>
          <w:rFonts w:ascii="Trebuchet MS" w:hAnsi="Trebuchet MS"/>
          <w:b/>
          <w:lang w:eastAsia="ar-SA"/>
        </w:rPr>
      </w:pPr>
      <w:r w:rsidRPr="0056239A">
        <w:rPr>
          <w:rFonts w:ascii="Trebuchet MS" w:hAnsi="Trebuchet MS"/>
          <w:b/>
          <w:lang w:eastAsia="ar-SA"/>
        </w:rPr>
        <w:t xml:space="preserve">Radio y Televisión  </w:t>
      </w:r>
    </w:p>
    <w:p w:rsidR="0056239A" w:rsidRPr="0056239A" w:rsidRDefault="0056239A" w:rsidP="0056239A">
      <w:pPr>
        <w:suppressAutoHyphens/>
        <w:spacing w:line="276" w:lineRule="auto"/>
        <w:ind w:right="-3"/>
        <w:jc w:val="both"/>
        <w:rPr>
          <w:rFonts w:ascii="Trebuchet MS" w:hAnsi="Trebuchet MS"/>
          <w:lang w:eastAsia="ar-SA"/>
        </w:rPr>
      </w:pPr>
    </w:p>
    <w:tbl>
      <w:tblPr>
        <w:tblW w:w="8707"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2658"/>
        <w:gridCol w:w="2724"/>
        <w:gridCol w:w="1655"/>
        <w:gridCol w:w="1670"/>
      </w:tblGrid>
      <w:tr w:rsidR="0056239A" w:rsidRPr="0056239A" w:rsidTr="00027CCF">
        <w:trPr>
          <w:trHeight w:val="289"/>
          <w:jc w:val="center"/>
        </w:trPr>
        <w:tc>
          <w:tcPr>
            <w:tcW w:w="2658" w:type="dxa"/>
            <w:tcBorders>
              <w:bottom w:val="single" w:sz="12" w:space="0" w:color="C9C9C9"/>
            </w:tcBorders>
            <w:shd w:val="clear" w:color="auto" w:fill="7030A0"/>
            <w:noWrap/>
            <w:vAlign w:val="center"/>
            <w:hideMark/>
          </w:tcPr>
          <w:p w:rsidR="0056239A" w:rsidRPr="0056239A" w:rsidRDefault="0056239A" w:rsidP="0056239A">
            <w:pPr>
              <w:jc w:val="center"/>
              <w:rPr>
                <w:rFonts w:ascii="Trebuchet MS" w:eastAsia="Calibri" w:hAnsi="Trebuchet MS"/>
                <w:b/>
                <w:bCs/>
                <w:color w:val="F2F2F2"/>
                <w:sz w:val="20"/>
                <w:szCs w:val="20"/>
                <w:lang w:val="es-MX" w:eastAsia="es-MX"/>
              </w:rPr>
            </w:pPr>
            <w:r w:rsidRPr="0056239A">
              <w:rPr>
                <w:rFonts w:ascii="Trebuchet MS" w:eastAsia="Calibri" w:hAnsi="Trebuchet MS"/>
                <w:b/>
                <w:bCs/>
                <w:color w:val="F2F2F2"/>
                <w:sz w:val="20"/>
                <w:szCs w:val="20"/>
                <w:lang w:val="es-MX" w:eastAsia="es-MX"/>
              </w:rPr>
              <w:t>FRECUENCIA</w:t>
            </w:r>
          </w:p>
        </w:tc>
        <w:tc>
          <w:tcPr>
            <w:tcW w:w="2724" w:type="dxa"/>
            <w:tcBorders>
              <w:bottom w:val="single" w:sz="12" w:space="0" w:color="C9C9C9"/>
            </w:tcBorders>
            <w:shd w:val="clear" w:color="auto" w:fill="7030A0"/>
            <w:noWrap/>
            <w:vAlign w:val="center"/>
            <w:hideMark/>
          </w:tcPr>
          <w:p w:rsidR="0056239A" w:rsidRPr="0056239A" w:rsidRDefault="0056239A" w:rsidP="0056239A">
            <w:pPr>
              <w:jc w:val="center"/>
              <w:rPr>
                <w:rFonts w:ascii="Trebuchet MS" w:eastAsia="Calibri" w:hAnsi="Trebuchet MS"/>
                <w:b/>
                <w:bCs/>
                <w:color w:val="F2F2F2"/>
                <w:sz w:val="20"/>
                <w:szCs w:val="20"/>
                <w:lang w:val="es-MX" w:eastAsia="es-MX"/>
              </w:rPr>
            </w:pPr>
            <w:r w:rsidRPr="0056239A">
              <w:rPr>
                <w:rFonts w:ascii="Trebuchet MS" w:eastAsia="Calibri" w:hAnsi="Trebuchet MS"/>
                <w:b/>
                <w:bCs/>
                <w:color w:val="F2F2F2"/>
                <w:sz w:val="20"/>
                <w:szCs w:val="20"/>
                <w:lang w:val="es-MX" w:eastAsia="es-MX"/>
              </w:rPr>
              <w:t>PROGRAMA</w:t>
            </w:r>
          </w:p>
        </w:tc>
        <w:tc>
          <w:tcPr>
            <w:tcW w:w="1655" w:type="dxa"/>
            <w:tcBorders>
              <w:bottom w:val="single" w:sz="12" w:space="0" w:color="C9C9C9"/>
            </w:tcBorders>
            <w:shd w:val="clear" w:color="auto" w:fill="7030A0"/>
            <w:noWrap/>
            <w:vAlign w:val="center"/>
            <w:hideMark/>
          </w:tcPr>
          <w:p w:rsidR="0056239A" w:rsidRPr="0056239A" w:rsidRDefault="0056239A" w:rsidP="0056239A">
            <w:pPr>
              <w:jc w:val="center"/>
              <w:rPr>
                <w:rFonts w:ascii="Trebuchet MS" w:eastAsia="Calibri" w:hAnsi="Trebuchet MS"/>
                <w:b/>
                <w:bCs/>
                <w:color w:val="F2F2F2"/>
                <w:sz w:val="20"/>
                <w:szCs w:val="20"/>
                <w:lang w:val="es-MX" w:eastAsia="es-MX"/>
              </w:rPr>
            </w:pPr>
            <w:r w:rsidRPr="0056239A">
              <w:rPr>
                <w:rFonts w:ascii="Trebuchet MS" w:eastAsia="Calibri" w:hAnsi="Trebuchet MS"/>
                <w:b/>
                <w:bCs/>
                <w:color w:val="F2F2F2"/>
                <w:sz w:val="20"/>
                <w:szCs w:val="20"/>
                <w:lang w:val="es-MX" w:eastAsia="es-MX"/>
              </w:rPr>
              <w:t>DÍAS DE TRANSMISIÓN</w:t>
            </w:r>
          </w:p>
        </w:tc>
        <w:tc>
          <w:tcPr>
            <w:tcW w:w="1670" w:type="dxa"/>
            <w:tcBorders>
              <w:bottom w:val="single" w:sz="12" w:space="0" w:color="C9C9C9"/>
            </w:tcBorders>
            <w:shd w:val="clear" w:color="auto" w:fill="7030A0"/>
            <w:noWrap/>
            <w:vAlign w:val="center"/>
            <w:hideMark/>
          </w:tcPr>
          <w:p w:rsidR="0056239A" w:rsidRPr="0056239A" w:rsidRDefault="0056239A" w:rsidP="0056239A">
            <w:pPr>
              <w:jc w:val="center"/>
              <w:rPr>
                <w:rFonts w:ascii="Trebuchet MS" w:eastAsia="Calibri" w:hAnsi="Trebuchet MS"/>
                <w:b/>
                <w:bCs/>
                <w:color w:val="F2F2F2"/>
                <w:sz w:val="20"/>
                <w:szCs w:val="20"/>
                <w:lang w:val="es-MX" w:eastAsia="es-MX"/>
              </w:rPr>
            </w:pPr>
            <w:r w:rsidRPr="0056239A">
              <w:rPr>
                <w:rFonts w:ascii="Trebuchet MS" w:eastAsia="Calibri" w:hAnsi="Trebuchet MS"/>
                <w:b/>
                <w:bCs/>
                <w:color w:val="F2F2F2"/>
                <w:sz w:val="20"/>
                <w:szCs w:val="20"/>
                <w:lang w:val="es-MX" w:eastAsia="es-MX"/>
              </w:rPr>
              <w:t>HORARIO</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XEAD-AM 1150</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Buenos Días Metrópoli</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06:00 - 09:00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XEAD-AM 1150</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Forma y Fondo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09:00 - 10:00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lastRenderedPageBreak/>
              <w:t>XEAD-AM 1150</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Metrópoli al Día</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18:00 - 20:00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XEAD-AM 1150</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Política en Directo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14:00 - 15:00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XEAD-AM 1150</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Buenas Tardes</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12:00 - 12:30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XEWK-AM 1190</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W Radio Así las cosas Jalisco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09:00 - 10:00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XEWK-AM 1190</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W Radio Reporte W</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Sábados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08:00 - 09:00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XHGEO-FM 91.5</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Zona 3 Primera Emisión</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06:00 - 09:00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XHGEO-FM 91.5</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Cara a Cara</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09:00 - 10:00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XHGEO-FM 91.5</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Zona 3 Segunda Emisión</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13:00 - 15:00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XHGEO-FM 91.5</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Zona 3 Tercera Emisión</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18:00 - 20:00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XHUDG-FM 104.3</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Cosa Pública 2.0</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15:00 - 16:00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XEDK-AM 1250</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Noticiero en Punto Matutino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06:00 - 09:00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XEDK-AM 1250</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Tela de Juicio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09:00 - 10:00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XEDK-AM 1250</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Noticiero en Punto Vespertino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13:00 - 15:00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XEDK-AM 1250</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Punto Político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17:00 - 18:00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XEDK-AM 1250</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Cruzando la Línea de los Hechos</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20:00 - 21:00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XHBON-FM 89.5</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Fórmula Noticias Primera Emisión</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06:00 - 07:00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XHBON-FM 89.5</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Fórmula Noticias Segunda Emisión</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13:00 - 13:30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XHBON-FM 89.5</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 xml:space="preserve">Radio Fórmula Resumen Informativo </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Sábados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13:00 - 14:00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XHSC-FM 93.9, XHAV-FM 100.3</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Imagen Radio Guadalajara</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20:00 - 21:00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XHAV-FM 100.3</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Heraldo Noticias Jalisco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15:00 - 16:00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XHAV-FM 100.3</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De Frente en Jalisco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21:00 - 22:00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XEBA-AM 820, XEHL-AM 1010</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Informativo NTR Mañana</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07:00 - 09:30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XEBA-AM 820, XEHL-AM 1010</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Informativo NTR Tarde</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13:00 - 15:00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XEBA-AM 820, XEHL-AM 1010</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Informativo NTR Noche</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18:00 - 20:00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XHG-TDT 4.1</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Noticiero GDL Matutino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06:00 - 09:00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XHG-TDT 4.1</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Noticieros GDL Contigo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13:00 - 16:00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XHG-TDT 4.1</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Noticieros GDL Nocturno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21:00 - 22:00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XHG-TDT 4.1</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El Foro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Domingo</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10:00 - 12:00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XHG-TDT 4.1</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Política en Plural</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23:00 - 24:00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XHUDG-TDT 44.1</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Señal Informativa Primera Edición</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07:00 - 09:00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XHUDG-TDT 44.1</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 xml:space="preserve">Señal Informativa Segunda </w:t>
            </w:r>
            <w:r w:rsidRPr="0056239A">
              <w:rPr>
                <w:rFonts w:ascii="Trebuchet MS" w:eastAsia="Calibri" w:hAnsi="Trebuchet MS"/>
                <w:color w:val="000000"/>
                <w:sz w:val="20"/>
                <w:szCs w:val="20"/>
                <w:lang w:val="es-MX" w:eastAsia="es-MX"/>
              </w:rPr>
              <w:lastRenderedPageBreak/>
              <w:t>Edición</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lastRenderedPageBreak/>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13:00 - 15:00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lastRenderedPageBreak/>
              <w:t>XHUDG-TDT 44.1</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Señal Informativa Tercera Edición</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20:00 - 22:00</w:t>
            </w:r>
          </w:p>
        </w:tc>
      </w:tr>
      <w:tr w:rsidR="0056239A" w:rsidRPr="0056239A" w:rsidTr="00027CCF">
        <w:trPr>
          <w:trHeight w:val="493"/>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XHUDG-TDT 44.1</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Con Todo Respeto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Martes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22:30 a 23:30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XHJAL-TDT 1.1</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Hechos AM Jalisco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05:50 - 09:00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XHJAL-TDT 1.1</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Hechos Meridiano Trece</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14:30 - 15:00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XHJAL-TDT 1.1</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Hechos Jalisco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15:00 - 16:00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XHPVJ-TDT 7.2</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Ahora más Noticias Jalisco / Info7 Nocturno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21:00 - 22:00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Canal 10 Quiero Tv</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10 Informativo Mañana</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06:00 - 10:00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Canal 10 Quiero Tv</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10 Informativo Tarde</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ind w:left="-612" w:firstLine="612"/>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13:00 - 15:00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Canal 10 Quiero Tv</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10 Informativo Noche</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Lunes a viernes</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21:00 - 22:00</w:t>
            </w:r>
          </w:p>
        </w:tc>
      </w:tr>
      <w:tr w:rsidR="0056239A" w:rsidRPr="0056239A" w:rsidTr="00027CCF">
        <w:trPr>
          <w:trHeight w:val="289"/>
          <w:jc w:val="center"/>
        </w:trPr>
        <w:tc>
          <w:tcPr>
            <w:tcW w:w="2658" w:type="dxa"/>
            <w:shd w:val="clear" w:color="auto" w:fill="auto"/>
            <w:noWrap/>
            <w:hideMark/>
          </w:tcPr>
          <w:p w:rsidR="0056239A" w:rsidRPr="0056239A" w:rsidRDefault="0056239A" w:rsidP="0056239A">
            <w:pP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Canal 10 Quiero Tv</w:t>
            </w:r>
          </w:p>
        </w:tc>
        <w:tc>
          <w:tcPr>
            <w:tcW w:w="2724"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10 Informativo</w:t>
            </w:r>
          </w:p>
        </w:tc>
        <w:tc>
          <w:tcPr>
            <w:tcW w:w="1655" w:type="dxa"/>
            <w:shd w:val="clear" w:color="auto" w:fill="auto"/>
            <w:noWrap/>
            <w:hideMark/>
          </w:tcPr>
          <w:p w:rsidR="0056239A" w:rsidRPr="0056239A" w:rsidRDefault="0056239A" w:rsidP="0056239A">
            <w:pP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 xml:space="preserve">sábado </w:t>
            </w:r>
          </w:p>
        </w:tc>
        <w:tc>
          <w:tcPr>
            <w:tcW w:w="1670"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08:00 -10:00</w:t>
            </w:r>
          </w:p>
        </w:tc>
      </w:tr>
    </w:tbl>
    <w:p w:rsidR="0056239A" w:rsidRPr="0056239A" w:rsidRDefault="0056239A" w:rsidP="0056239A">
      <w:pPr>
        <w:suppressAutoHyphens/>
        <w:spacing w:line="276" w:lineRule="auto"/>
        <w:ind w:right="-3"/>
        <w:jc w:val="both"/>
        <w:rPr>
          <w:rFonts w:ascii="Trebuchet MS" w:hAnsi="Trebuchet MS"/>
          <w:lang w:eastAsia="ar-SA"/>
        </w:rPr>
      </w:pPr>
    </w:p>
    <w:p w:rsidR="0056239A" w:rsidRPr="0056239A" w:rsidRDefault="0056239A" w:rsidP="0056239A">
      <w:pPr>
        <w:suppressAutoHyphens/>
        <w:spacing w:line="276" w:lineRule="auto"/>
        <w:ind w:right="-3"/>
        <w:jc w:val="both"/>
        <w:rPr>
          <w:rFonts w:ascii="Trebuchet MS" w:hAnsi="Trebuchet MS"/>
          <w:b/>
          <w:lang w:eastAsia="ar-SA"/>
        </w:rPr>
      </w:pPr>
      <w:r w:rsidRPr="0056239A">
        <w:rPr>
          <w:rFonts w:ascii="Trebuchet MS" w:hAnsi="Trebuchet MS"/>
          <w:b/>
          <w:lang w:eastAsia="ar-SA"/>
        </w:rPr>
        <w:t>Medios impresos</w:t>
      </w:r>
    </w:p>
    <w:p w:rsidR="0056239A" w:rsidRPr="0056239A" w:rsidRDefault="0056239A" w:rsidP="0056239A">
      <w:pPr>
        <w:suppressAutoHyphens/>
        <w:spacing w:line="276" w:lineRule="auto"/>
        <w:ind w:right="-3"/>
        <w:jc w:val="both"/>
        <w:rPr>
          <w:rFonts w:ascii="Trebuchet MS" w:hAnsi="Trebuchet MS"/>
          <w:lang w:eastAsia="ar-SA"/>
        </w:rPr>
      </w:pPr>
    </w:p>
    <w:tbl>
      <w:tblPr>
        <w:tblW w:w="8864" w:type="dxa"/>
        <w:jc w:val="cente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1799"/>
        <w:gridCol w:w="3587"/>
        <w:gridCol w:w="3478"/>
      </w:tblGrid>
      <w:tr w:rsidR="0056239A" w:rsidRPr="0056239A" w:rsidTr="00027CCF">
        <w:trPr>
          <w:trHeight w:val="290"/>
          <w:jc w:val="center"/>
        </w:trPr>
        <w:tc>
          <w:tcPr>
            <w:tcW w:w="1799" w:type="dxa"/>
            <w:tcBorders>
              <w:bottom w:val="single" w:sz="12" w:space="0" w:color="C9C9C9"/>
            </w:tcBorders>
            <w:shd w:val="clear" w:color="auto" w:fill="7030A0"/>
            <w:noWrap/>
            <w:hideMark/>
          </w:tcPr>
          <w:p w:rsidR="0056239A" w:rsidRPr="0056239A" w:rsidRDefault="0056239A" w:rsidP="0056239A">
            <w:pPr>
              <w:jc w:val="center"/>
              <w:rPr>
                <w:rFonts w:ascii="Trebuchet MS" w:eastAsia="Calibri" w:hAnsi="Trebuchet MS"/>
                <w:b/>
                <w:bCs/>
                <w:color w:val="FFFFFF"/>
                <w:sz w:val="20"/>
                <w:szCs w:val="20"/>
                <w:lang w:val="es-MX" w:eastAsia="es-MX"/>
              </w:rPr>
            </w:pPr>
            <w:r w:rsidRPr="0056239A">
              <w:rPr>
                <w:rFonts w:ascii="Trebuchet MS" w:eastAsia="Calibri" w:hAnsi="Trebuchet MS"/>
                <w:b/>
                <w:bCs/>
                <w:color w:val="FFFFFF"/>
                <w:sz w:val="20"/>
                <w:szCs w:val="20"/>
                <w:lang w:val="es-MX" w:eastAsia="es-MX"/>
              </w:rPr>
              <w:t>Cobertura</w:t>
            </w:r>
          </w:p>
        </w:tc>
        <w:tc>
          <w:tcPr>
            <w:tcW w:w="3587" w:type="dxa"/>
            <w:tcBorders>
              <w:bottom w:val="single" w:sz="12" w:space="0" w:color="C9C9C9"/>
            </w:tcBorders>
            <w:shd w:val="clear" w:color="auto" w:fill="7030A0"/>
            <w:noWrap/>
            <w:hideMark/>
          </w:tcPr>
          <w:p w:rsidR="0056239A" w:rsidRPr="0056239A" w:rsidRDefault="0056239A" w:rsidP="0056239A">
            <w:pPr>
              <w:jc w:val="center"/>
              <w:rPr>
                <w:rFonts w:ascii="Trebuchet MS" w:eastAsia="Calibri" w:hAnsi="Trebuchet MS"/>
                <w:b/>
                <w:bCs/>
                <w:color w:val="FFFFFF"/>
                <w:sz w:val="20"/>
                <w:szCs w:val="20"/>
                <w:lang w:val="es-MX" w:eastAsia="es-MX"/>
              </w:rPr>
            </w:pPr>
            <w:r w:rsidRPr="0056239A">
              <w:rPr>
                <w:rFonts w:ascii="Trebuchet MS" w:eastAsia="Calibri" w:hAnsi="Trebuchet MS"/>
                <w:b/>
                <w:bCs/>
                <w:color w:val="FFFFFF"/>
                <w:sz w:val="20"/>
                <w:szCs w:val="20"/>
                <w:lang w:val="es-MX" w:eastAsia="es-MX"/>
              </w:rPr>
              <w:t>Nombre Periódico</w:t>
            </w:r>
          </w:p>
        </w:tc>
        <w:tc>
          <w:tcPr>
            <w:tcW w:w="3478" w:type="dxa"/>
            <w:tcBorders>
              <w:bottom w:val="single" w:sz="12" w:space="0" w:color="C9C9C9"/>
            </w:tcBorders>
            <w:shd w:val="clear" w:color="auto" w:fill="7030A0"/>
            <w:noWrap/>
            <w:hideMark/>
          </w:tcPr>
          <w:p w:rsidR="0056239A" w:rsidRPr="0056239A" w:rsidRDefault="0056239A" w:rsidP="0056239A">
            <w:pPr>
              <w:jc w:val="center"/>
              <w:rPr>
                <w:rFonts w:ascii="Trebuchet MS" w:eastAsia="Calibri" w:hAnsi="Trebuchet MS"/>
                <w:b/>
                <w:bCs/>
                <w:color w:val="FFFFFF"/>
                <w:sz w:val="20"/>
                <w:szCs w:val="20"/>
                <w:lang w:val="es-MX" w:eastAsia="es-MX"/>
              </w:rPr>
            </w:pPr>
            <w:r w:rsidRPr="0056239A">
              <w:rPr>
                <w:rFonts w:ascii="Trebuchet MS" w:eastAsia="Calibri" w:hAnsi="Trebuchet MS"/>
                <w:b/>
                <w:bCs/>
                <w:color w:val="FFFFFF"/>
                <w:sz w:val="20"/>
                <w:szCs w:val="20"/>
                <w:lang w:val="es-MX" w:eastAsia="es-MX"/>
              </w:rPr>
              <w:t>Frecuencia de Publicación</w:t>
            </w:r>
          </w:p>
        </w:tc>
      </w:tr>
      <w:tr w:rsidR="0056239A" w:rsidRPr="0056239A" w:rsidTr="00027CCF">
        <w:trPr>
          <w:trHeight w:val="290"/>
          <w:jc w:val="center"/>
        </w:trPr>
        <w:tc>
          <w:tcPr>
            <w:tcW w:w="1799" w:type="dxa"/>
            <w:shd w:val="clear" w:color="auto" w:fill="auto"/>
            <w:noWrap/>
            <w:hideMark/>
          </w:tcPr>
          <w:p w:rsidR="0056239A" w:rsidRPr="0056239A" w:rsidRDefault="0056239A" w:rsidP="0056239A">
            <w:pPr>
              <w:jc w:val="cente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Local</w:t>
            </w:r>
          </w:p>
        </w:tc>
        <w:tc>
          <w:tcPr>
            <w:tcW w:w="3587"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El Informador</w:t>
            </w:r>
          </w:p>
        </w:tc>
        <w:tc>
          <w:tcPr>
            <w:tcW w:w="3478"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Diario</w:t>
            </w:r>
          </w:p>
        </w:tc>
      </w:tr>
      <w:tr w:rsidR="0056239A" w:rsidRPr="0056239A" w:rsidTr="00027CCF">
        <w:trPr>
          <w:trHeight w:val="252"/>
          <w:jc w:val="center"/>
        </w:trPr>
        <w:tc>
          <w:tcPr>
            <w:tcW w:w="1799" w:type="dxa"/>
            <w:vMerge w:val="restart"/>
            <w:shd w:val="clear" w:color="auto" w:fill="auto"/>
            <w:noWrap/>
            <w:hideMark/>
          </w:tcPr>
          <w:p w:rsidR="0056239A" w:rsidRPr="0056239A" w:rsidRDefault="0056239A" w:rsidP="0056239A">
            <w:pPr>
              <w:jc w:val="cente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Local</w:t>
            </w:r>
          </w:p>
        </w:tc>
        <w:tc>
          <w:tcPr>
            <w:tcW w:w="3587" w:type="dxa"/>
            <w:vMerge w:val="restart"/>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Milenio Jalisco</w:t>
            </w:r>
          </w:p>
        </w:tc>
        <w:tc>
          <w:tcPr>
            <w:tcW w:w="3478" w:type="dxa"/>
            <w:vMerge w:val="restart"/>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Diario</w:t>
            </w:r>
          </w:p>
        </w:tc>
      </w:tr>
      <w:tr w:rsidR="0056239A" w:rsidRPr="0056239A" w:rsidTr="00027CCF">
        <w:trPr>
          <w:trHeight w:val="450"/>
          <w:jc w:val="center"/>
        </w:trPr>
        <w:tc>
          <w:tcPr>
            <w:tcW w:w="1799" w:type="dxa"/>
            <w:vMerge/>
            <w:shd w:val="clear" w:color="auto" w:fill="auto"/>
            <w:hideMark/>
          </w:tcPr>
          <w:p w:rsidR="0056239A" w:rsidRPr="0056239A" w:rsidRDefault="0056239A" w:rsidP="0056239A">
            <w:pPr>
              <w:rPr>
                <w:rFonts w:ascii="Trebuchet MS" w:eastAsia="Calibri" w:hAnsi="Trebuchet MS"/>
                <w:b/>
                <w:bCs/>
                <w:color w:val="000000"/>
                <w:sz w:val="20"/>
                <w:szCs w:val="20"/>
                <w:lang w:val="es-MX" w:eastAsia="es-MX"/>
              </w:rPr>
            </w:pPr>
          </w:p>
        </w:tc>
        <w:tc>
          <w:tcPr>
            <w:tcW w:w="3587" w:type="dxa"/>
            <w:vMerge/>
            <w:shd w:val="clear" w:color="auto" w:fill="auto"/>
            <w:hideMark/>
          </w:tcPr>
          <w:p w:rsidR="0056239A" w:rsidRPr="0056239A" w:rsidRDefault="0056239A" w:rsidP="0056239A">
            <w:pPr>
              <w:rPr>
                <w:rFonts w:ascii="Trebuchet MS" w:eastAsia="Calibri" w:hAnsi="Trebuchet MS"/>
                <w:color w:val="000000"/>
                <w:sz w:val="20"/>
                <w:szCs w:val="20"/>
                <w:lang w:val="es-MX" w:eastAsia="es-MX"/>
              </w:rPr>
            </w:pPr>
          </w:p>
        </w:tc>
        <w:tc>
          <w:tcPr>
            <w:tcW w:w="3478" w:type="dxa"/>
            <w:vMerge/>
            <w:shd w:val="clear" w:color="auto" w:fill="auto"/>
            <w:hideMark/>
          </w:tcPr>
          <w:p w:rsidR="0056239A" w:rsidRPr="0056239A" w:rsidRDefault="0056239A" w:rsidP="0056239A">
            <w:pPr>
              <w:rPr>
                <w:rFonts w:ascii="Trebuchet MS" w:eastAsia="Calibri" w:hAnsi="Trebuchet MS"/>
                <w:color w:val="000000"/>
                <w:sz w:val="20"/>
                <w:szCs w:val="20"/>
                <w:lang w:val="es-MX" w:eastAsia="es-MX"/>
              </w:rPr>
            </w:pPr>
          </w:p>
        </w:tc>
      </w:tr>
      <w:tr w:rsidR="0056239A" w:rsidRPr="0056239A" w:rsidTr="00027CCF">
        <w:trPr>
          <w:trHeight w:val="252"/>
          <w:jc w:val="center"/>
        </w:trPr>
        <w:tc>
          <w:tcPr>
            <w:tcW w:w="1799" w:type="dxa"/>
            <w:vMerge w:val="restart"/>
            <w:shd w:val="clear" w:color="auto" w:fill="auto"/>
            <w:noWrap/>
            <w:hideMark/>
          </w:tcPr>
          <w:p w:rsidR="0056239A" w:rsidRPr="0056239A" w:rsidRDefault="0056239A" w:rsidP="0056239A">
            <w:pPr>
              <w:jc w:val="cente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Local</w:t>
            </w:r>
          </w:p>
        </w:tc>
        <w:tc>
          <w:tcPr>
            <w:tcW w:w="3587" w:type="dxa"/>
            <w:vMerge w:val="restart"/>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Mural</w:t>
            </w:r>
          </w:p>
        </w:tc>
        <w:tc>
          <w:tcPr>
            <w:tcW w:w="3478" w:type="dxa"/>
            <w:vMerge w:val="restart"/>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Diario</w:t>
            </w:r>
          </w:p>
        </w:tc>
      </w:tr>
      <w:tr w:rsidR="0056239A" w:rsidRPr="0056239A" w:rsidTr="00027CCF">
        <w:trPr>
          <w:trHeight w:val="450"/>
          <w:jc w:val="center"/>
        </w:trPr>
        <w:tc>
          <w:tcPr>
            <w:tcW w:w="1799" w:type="dxa"/>
            <w:vMerge/>
            <w:shd w:val="clear" w:color="auto" w:fill="auto"/>
            <w:hideMark/>
          </w:tcPr>
          <w:p w:rsidR="0056239A" w:rsidRPr="0056239A" w:rsidRDefault="0056239A" w:rsidP="0056239A">
            <w:pPr>
              <w:rPr>
                <w:rFonts w:ascii="Trebuchet MS" w:eastAsia="Calibri" w:hAnsi="Trebuchet MS"/>
                <w:b/>
                <w:bCs/>
                <w:color w:val="000000"/>
                <w:sz w:val="20"/>
                <w:szCs w:val="20"/>
                <w:lang w:val="es-MX" w:eastAsia="es-MX"/>
              </w:rPr>
            </w:pPr>
          </w:p>
        </w:tc>
        <w:tc>
          <w:tcPr>
            <w:tcW w:w="3587" w:type="dxa"/>
            <w:vMerge/>
            <w:shd w:val="clear" w:color="auto" w:fill="auto"/>
            <w:hideMark/>
          </w:tcPr>
          <w:p w:rsidR="0056239A" w:rsidRPr="0056239A" w:rsidRDefault="0056239A" w:rsidP="0056239A">
            <w:pPr>
              <w:rPr>
                <w:rFonts w:ascii="Trebuchet MS" w:eastAsia="Calibri" w:hAnsi="Trebuchet MS"/>
                <w:color w:val="000000"/>
                <w:sz w:val="20"/>
                <w:szCs w:val="20"/>
                <w:lang w:val="es-MX" w:eastAsia="es-MX"/>
              </w:rPr>
            </w:pPr>
          </w:p>
        </w:tc>
        <w:tc>
          <w:tcPr>
            <w:tcW w:w="3478" w:type="dxa"/>
            <w:vMerge/>
            <w:shd w:val="clear" w:color="auto" w:fill="auto"/>
            <w:hideMark/>
          </w:tcPr>
          <w:p w:rsidR="0056239A" w:rsidRPr="0056239A" w:rsidRDefault="0056239A" w:rsidP="0056239A">
            <w:pPr>
              <w:rPr>
                <w:rFonts w:ascii="Trebuchet MS" w:eastAsia="Calibri" w:hAnsi="Trebuchet MS"/>
                <w:color w:val="000000"/>
                <w:sz w:val="20"/>
                <w:szCs w:val="20"/>
                <w:lang w:val="es-MX" w:eastAsia="es-MX"/>
              </w:rPr>
            </w:pPr>
          </w:p>
        </w:tc>
      </w:tr>
      <w:tr w:rsidR="0056239A" w:rsidRPr="0056239A" w:rsidTr="00027CCF">
        <w:trPr>
          <w:trHeight w:val="252"/>
          <w:jc w:val="center"/>
        </w:trPr>
        <w:tc>
          <w:tcPr>
            <w:tcW w:w="1799" w:type="dxa"/>
            <w:vMerge w:val="restart"/>
            <w:shd w:val="clear" w:color="auto" w:fill="auto"/>
            <w:noWrap/>
            <w:hideMark/>
          </w:tcPr>
          <w:p w:rsidR="0056239A" w:rsidRPr="0056239A" w:rsidRDefault="0056239A" w:rsidP="0056239A">
            <w:pPr>
              <w:jc w:val="cente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Local</w:t>
            </w:r>
          </w:p>
        </w:tc>
        <w:tc>
          <w:tcPr>
            <w:tcW w:w="3587" w:type="dxa"/>
            <w:vMerge w:val="restart"/>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EL Occidental</w:t>
            </w:r>
          </w:p>
        </w:tc>
        <w:tc>
          <w:tcPr>
            <w:tcW w:w="3478" w:type="dxa"/>
            <w:vMerge w:val="restart"/>
            <w:shd w:val="clear" w:color="auto" w:fill="auto"/>
            <w:noWrap/>
            <w:hideMark/>
          </w:tcPr>
          <w:p w:rsidR="0056239A" w:rsidRPr="0078074B" w:rsidRDefault="0056239A" w:rsidP="0078074B">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Diario</w:t>
            </w:r>
          </w:p>
        </w:tc>
      </w:tr>
      <w:tr w:rsidR="0056239A" w:rsidRPr="0056239A" w:rsidTr="00027CCF">
        <w:trPr>
          <w:trHeight w:val="450"/>
          <w:jc w:val="center"/>
        </w:trPr>
        <w:tc>
          <w:tcPr>
            <w:tcW w:w="1799" w:type="dxa"/>
            <w:vMerge/>
            <w:shd w:val="clear" w:color="auto" w:fill="auto"/>
            <w:hideMark/>
          </w:tcPr>
          <w:p w:rsidR="0056239A" w:rsidRPr="0056239A" w:rsidRDefault="0056239A" w:rsidP="0056239A">
            <w:pPr>
              <w:rPr>
                <w:rFonts w:ascii="Trebuchet MS" w:eastAsia="Calibri" w:hAnsi="Trebuchet MS"/>
                <w:b/>
                <w:bCs/>
                <w:color w:val="000000"/>
                <w:sz w:val="20"/>
                <w:szCs w:val="20"/>
                <w:lang w:val="es-MX" w:eastAsia="es-MX"/>
              </w:rPr>
            </w:pPr>
          </w:p>
        </w:tc>
        <w:tc>
          <w:tcPr>
            <w:tcW w:w="3587" w:type="dxa"/>
            <w:vMerge/>
            <w:shd w:val="clear" w:color="auto" w:fill="auto"/>
            <w:hideMark/>
          </w:tcPr>
          <w:p w:rsidR="0056239A" w:rsidRPr="0056239A" w:rsidRDefault="0056239A" w:rsidP="0056239A">
            <w:pPr>
              <w:rPr>
                <w:rFonts w:ascii="Trebuchet MS" w:eastAsia="Calibri" w:hAnsi="Trebuchet MS"/>
                <w:color w:val="000000"/>
                <w:sz w:val="20"/>
                <w:szCs w:val="20"/>
                <w:lang w:val="es-MX" w:eastAsia="es-MX"/>
              </w:rPr>
            </w:pPr>
          </w:p>
        </w:tc>
        <w:tc>
          <w:tcPr>
            <w:tcW w:w="3478" w:type="dxa"/>
            <w:vMerge/>
            <w:shd w:val="clear" w:color="auto" w:fill="auto"/>
            <w:hideMark/>
          </w:tcPr>
          <w:p w:rsidR="0056239A" w:rsidRPr="0056239A" w:rsidRDefault="0056239A" w:rsidP="0056239A">
            <w:pPr>
              <w:rPr>
                <w:rFonts w:ascii="Trebuchet MS" w:eastAsia="Calibri" w:hAnsi="Trebuchet MS"/>
                <w:color w:val="000000"/>
                <w:sz w:val="20"/>
                <w:szCs w:val="20"/>
                <w:lang w:val="es-MX" w:eastAsia="es-MX"/>
              </w:rPr>
            </w:pPr>
          </w:p>
        </w:tc>
      </w:tr>
      <w:tr w:rsidR="0056239A" w:rsidRPr="0056239A" w:rsidTr="00027CCF">
        <w:trPr>
          <w:trHeight w:val="290"/>
          <w:jc w:val="center"/>
        </w:trPr>
        <w:tc>
          <w:tcPr>
            <w:tcW w:w="1799" w:type="dxa"/>
            <w:shd w:val="clear" w:color="auto" w:fill="auto"/>
            <w:noWrap/>
            <w:hideMark/>
          </w:tcPr>
          <w:p w:rsidR="0056239A" w:rsidRPr="0056239A" w:rsidRDefault="0056239A" w:rsidP="0056239A">
            <w:pPr>
              <w:jc w:val="cente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Local</w:t>
            </w:r>
          </w:p>
        </w:tc>
        <w:tc>
          <w:tcPr>
            <w:tcW w:w="3587"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El Diario NTR Guadalajara</w:t>
            </w:r>
          </w:p>
        </w:tc>
        <w:tc>
          <w:tcPr>
            <w:tcW w:w="3478"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Diario</w:t>
            </w:r>
          </w:p>
        </w:tc>
      </w:tr>
      <w:tr w:rsidR="0056239A" w:rsidRPr="0056239A" w:rsidTr="00027CCF">
        <w:trPr>
          <w:trHeight w:val="290"/>
          <w:jc w:val="center"/>
        </w:trPr>
        <w:tc>
          <w:tcPr>
            <w:tcW w:w="1799" w:type="dxa"/>
            <w:shd w:val="clear" w:color="auto" w:fill="auto"/>
            <w:noWrap/>
            <w:hideMark/>
          </w:tcPr>
          <w:p w:rsidR="0056239A" w:rsidRPr="0056239A" w:rsidRDefault="0056239A" w:rsidP="0056239A">
            <w:pPr>
              <w:jc w:val="cente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Local</w:t>
            </w:r>
          </w:p>
        </w:tc>
        <w:tc>
          <w:tcPr>
            <w:tcW w:w="3587"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La Crónica</w:t>
            </w:r>
          </w:p>
        </w:tc>
        <w:tc>
          <w:tcPr>
            <w:tcW w:w="3478"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Diario</w:t>
            </w:r>
          </w:p>
        </w:tc>
      </w:tr>
      <w:tr w:rsidR="0056239A" w:rsidRPr="0056239A" w:rsidTr="00027CCF">
        <w:trPr>
          <w:trHeight w:val="290"/>
          <w:jc w:val="center"/>
        </w:trPr>
        <w:tc>
          <w:tcPr>
            <w:tcW w:w="1799" w:type="dxa"/>
            <w:shd w:val="clear" w:color="auto" w:fill="auto"/>
            <w:noWrap/>
            <w:hideMark/>
          </w:tcPr>
          <w:p w:rsidR="0056239A" w:rsidRPr="0056239A" w:rsidRDefault="0056239A" w:rsidP="0056239A">
            <w:pPr>
              <w:jc w:val="center"/>
              <w:rPr>
                <w:rFonts w:ascii="Trebuchet MS" w:eastAsia="Calibri" w:hAnsi="Trebuchet MS"/>
                <w:b/>
                <w:bCs/>
                <w:color w:val="000000"/>
                <w:sz w:val="20"/>
                <w:szCs w:val="20"/>
                <w:lang w:val="es-MX" w:eastAsia="es-MX"/>
              </w:rPr>
            </w:pPr>
            <w:r w:rsidRPr="0056239A">
              <w:rPr>
                <w:rFonts w:ascii="Trebuchet MS" w:eastAsia="Calibri" w:hAnsi="Trebuchet MS"/>
                <w:b/>
                <w:bCs/>
                <w:color w:val="000000"/>
                <w:sz w:val="20"/>
                <w:szCs w:val="20"/>
                <w:lang w:val="es-MX" w:eastAsia="es-MX"/>
              </w:rPr>
              <w:t>Local</w:t>
            </w:r>
          </w:p>
        </w:tc>
        <w:tc>
          <w:tcPr>
            <w:tcW w:w="3587"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 xml:space="preserve">Semanario </w:t>
            </w:r>
            <w:proofErr w:type="spellStart"/>
            <w:r w:rsidRPr="0056239A">
              <w:rPr>
                <w:rFonts w:ascii="Trebuchet MS" w:eastAsia="Calibri" w:hAnsi="Trebuchet MS"/>
                <w:color w:val="000000"/>
                <w:sz w:val="20"/>
                <w:szCs w:val="20"/>
                <w:lang w:val="es-MX" w:eastAsia="es-MX"/>
              </w:rPr>
              <w:t>Arquidiocesano</w:t>
            </w:r>
            <w:proofErr w:type="spellEnd"/>
          </w:p>
        </w:tc>
        <w:tc>
          <w:tcPr>
            <w:tcW w:w="3478" w:type="dxa"/>
            <w:shd w:val="clear" w:color="auto" w:fill="auto"/>
            <w:noWrap/>
            <w:hideMark/>
          </w:tcPr>
          <w:p w:rsidR="0056239A" w:rsidRPr="0056239A" w:rsidRDefault="0056239A" w:rsidP="0056239A">
            <w:pPr>
              <w:jc w:val="center"/>
              <w:rPr>
                <w:rFonts w:ascii="Trebuchet MS" w:eastAsia="Calibri" w:hAnsi="Trebuchet MS"/>
                <w:color w:val="000000"/>
                <w:sz w:val="20"/>
                <w:szCs w:val="20"/>
                <w:lang w:val="es-MX" w:eastAsia="es-MX"/>
              </w:rPr>
            </w:pPr>
            <w:r w:rsidRPr="0056239A">
              <w:rPr>
                <w:rFonts w:ascii="Trebuchet MS" w:eastAsia="Calibri" w:hAnsi="Trebuchet MS"/>
                <w:color w:val="000000"/>
                <w:sz w:val="20"/>
                <w:szCs w:val="20"/>
                <w:lang w:val="es-MX" w:eastAsia="es-MX"/>
              </w:rPr>
              <w:t>Semanal</w:t>
            </w:r>
          </w:p>
        </w:tc>
      </w:tr>
    </w:tbl>
    <w:p w:rsidR="00BF2FEE" w:rsidRDefault="00BF2FEE" w:rsidP="00BF2FEE">
      <w:pPr>
        <w:pStyle w:val="Sinespaciado"/>
        <w:jc w:val="both"/>
        <w:rPr>
          <w:rFonts w:ascii="Trebuchet MS" w:hAnsi="Trebuchet MS"/>
          <w:sz w:val="24"/>
          <w:szCs w:val="24"/>
        </w:rPr>
      </w:pPr>
      <w:r w:rsidRPr="00406B65">
        <w:rPr>
          <w:rFonts w:ascii="Trebuchet MS" w:hAnsi="Trebuchet MS"/>
          <w:sz w:val="24"/>
          <w:szCs w:val="24"/>
        </w:rPr>
        <w:t xml:space="preserve">En razón de lo anterior, </w:t>
      </w:r>
      <w:r>
        <w:rPr>
          <w:rFonts w:ascii="Trebuchet MS" w:hAnsi="Trebuchet MS"/>
          <w:sz w:val="24"/>
          <w:szCs w:val="24"/>
        </w:rPr>
        <w:t xml:space="preserve">resulta procedente </w:t>
      </w:r>
      <w:r w:rsidRPr="00406B65">
        <w:rPr>
          <w:rFonts w:ascii="Trebuchet MS" w:hAnsi="Trebuchet MS"/>
          <w:sz w:val="24"/>
          <w:szCs w:val="24"/>
        </w:rPr>
        <w:t>somete</w:t>
      </w:r>
      <w:r>
        <w:rPr>
          <w:rFonts w:ascii="Trebuchet MS" w:hAnsi="Trebuchet MS"/>
          <w:sz w:val="24"/>
          <w:szCs w:val="24"/>
        </w:rPr>
        <w:t>r</w:t>
      </w:r>
      <w:r w:rsidRPr="00406B65">
        <w:rPr>
          <w:rFonts w:ascii="Trebuchet MS" w:hAnsi="Trebuchet MS"/>
          <w:sz w:val="24"/>
          <w:szCs w:val="24"/>
        </w:rPr>
        <w:t xml:space="preserve"> a la consideración de este Consejo General para su análisis, discusión y, en su caso, aprobación, la propuesta </w:t>
      </w:r>
      <w:r>
        <w:rPr>
          <w:rFonts w:ascii="Trebuchet MS" w:hAnsi="Trebuchet MS"/>
          <w:sz w:val="24"/>
          <w:szCs w:val="24"/>
        </w:rPr>
        <w:t>contenida en el dictamen y su anexo, cuyos puntos resolutivos son los siguientes:</w:t>
      </w:r>
    </w:p>
    <w:p w:rsidR="0056239A" w:rsidRPr="0056239A" w:rsidRDefault="0056239A" w:rsidP="0056239A">
      <w:pPr>
        <w:suppressAutoHyphens/>
        <w:spacing w:line="276" w:lineRule="auto"/>
        <w:ind w:right="-3"/>
        <w:jc w:val="both"/>
        <w:rPr>
          <w:rFonts w:ascii="Trebuchet MS" w:hAnsi="Trebuchet MS"/>
          <w:b/>
          <w:lang w:eastAsia="ar-SA"/>
        </w:rPr>
      </w:pPr>
    </w:p>
    <w:p w:rsidR="00BF2FEE" w:rsidRPr="00BF2FEE" w:rsidRDefault="00BF2FEE" w:rsidP="00BF2FEE">
      <w:pPr>
        <w:suppressAutoHyphens/>
        <w:ind w:left="708"/>
        <w:jc w:val="both"/>
        <w:rPr>
          <w:rFonts w:ascii="Trebuchet MS" w:hAnsi="Trebuchet MS" w:cs="Arial"/>
          <w:i/>
          <w:sz w:val="20"/>
          <w:szCs w:val="20"/>
          <w:lang w:eastAsia="ar-SA"/>
        </w:rPr>
      </w:pPr>
      <w:r>
        <w:rPr>
          <w:rFonts w:ascii="Trebuchet MS" w:hAnsi="Trebuchet MS" w:cs="Arial"/>
          <w:b/>
          <w:i/>
          <w:sz w:val="20"/>
          <w:szCs w:val="20"/>
          <w:lang w:eastAsia="ar-SA"/>
        </w:rPr>
        <w:t>“</w:t>
      </w:r>
      <w:r w:rsidRPr="00BF2FEE">
        <w:rPr>
          <w:rFonts w:ascii="Trebuchet MS" w:hAnsi="Trebuchet MS" w:cs="Arial"/>
          <w:b/>
          <w:i/>
          <w:sz w:val="20"/>
          <w:szCs w:val="20"/>
          <w:lang w:eastAsia="ar-SA"/>
        </w:rPr>
        <w:t>Primero.</w:t>
      </w:r>
      <w:r w:rsidRPr="00BF2FEE">
        <w:rPr>
          <w:rFonts w:ascii="Trebuchet MS" w:hAnsi="Trebuchet MS" w:cs="Arial"/>
          <w:i/>
          <w:sz w:val="20"/>
          <w:szCs w:val="20"/>
          <w:lang w:eastAsia="ar-SA"/>
        </w:rPr>
        <w:t xml:space="preserve"> Se propone al Consejo General aprobar </w:t>
      </w:r>
      <w:r w:rsidRPr="00BF2FEE">
        <w:rPr>
          <w:rFonts w:ascii="Trebuchet MS" w:eastAsia="Calibri" w:hAnsi="Trebuchet MS" w:cs="Calibri"/>
          <w:i/>
          <w:sz w:val="20"/>
          <w:szCs w:val="20"/>
          <w:lang w:eastAsia="es-MX"/>
        </w:rPr>
        <w:t>las especificaciones para el análisis y realización del monitoreo de programas de radio y televisión, y prensa escrita que difundan noticias durante el periodo de campaña electoral en el Proceso Electoral Extraordinario 2021</w:t>
      </w:r>
      <w:r w:rsidRPr="00BF2FEE">
        <w:rPr>
          <w:rFonts w:ascii="Trebuchet MS" w:hAnsi="Trebuchet MS"/>
          <w:i/>
          <w:color w:val="00B0F0"/>
          <w:sz w:val="20"/>
          <w:szCs w:val="20"/>
          <w:lang w:eastAsia="ar-SA"/>
        </w:rPr>
        <w:t xml:space="preserve"> </w:t>
      </w:r>
      <w:r w:rsidRPr="00BF2FEE">
        <w:rPr>
          <w:rFonts w:ascii="Trebuchet MS" w:hAnsi="Trebuchet MS" w:cs="Arial"/>
          <w:i/>
          <w:sz w:val="20"/>
          <w:szCs w:val="20"/>
          <w:lang w:eastAsia="ar-SA"/>
        </w:rPr>
        <w:t xml:space="preserve">en el municipio de San Pedro Tlaquepaque, Jalisco, </w:t>
      </w:r>
      <w:r w:rsidRPr="00BF2FEE">
        <w:rPr>
          <w:rFonts w:ascii="Trebuchet MS" w:hAnsi="Trebuchet MS"/>
          <w:i/>
          <w:sz w:val="20"/>
          <w:szCs w:val="20"/>
          <w:lang w:eastAsia="ar-SA"/>
        </w:rPr>
        <w:t xml:space="preserve">en términos del </w:t>
      </w:r>
      <w:r w:rsidRPr="00BF2FEE">
        <w:rPr>
          <w:rFonts w:ascii="Trebuchet MS" w:hAnsi="Trebuchet MS"/>
          <w:b/>
          <w:i/>
          <w:sz w:val="20"/>
          <w:szCs w:val="20"/>
          <w:lang w:eastAsia="ar-SA"/>
        </w:rPr>
        <w:t>ANEXO</w:t>
      </w:r>
      <w:r w:rsidRPr="00BF2FEE">
        <w:rPr>
          <w:rFonts w:ascii="Trebuchet MS" w:hAnsi="Trebuchet MS"/>
          <w:i/>
          <w:sz w:val="20"/>
          <w:szCs w:val="20"/>
          <w:lang w:eastAsia="ar-SA"/>
        </w:rPr>
        <w:t xml:space="preserve"> que se agrega al presente acuerdo</w:t>
      </w:r>
      <w:r w:rsidRPr="00BF2FEE">
        <w:rPr>
          <w:rFonts w:ascii="Trebuchet MS" w:hAnsi="Trebuchet MS" w:cs="Arial"/>
          <w:i/>
          <w:sz w:val="20"/>
          <w:szCs w:val="20"/>
          <w:lang w:eastAsia="ar-SA"/>
        </w:rPr>
        <w:t>.</w:t>
      </w:r>
    </w:p>
    <w:p w:rsidR="00BF2FEE" w:rsidRPr="00BF2FEE" w:rsidRDefault="00BF2FEE" w:rsidP="00BF2FEE">
      <w:pPr>
        <w:suppressAutoHyphens/>
        <w:ind w:left="708"/>
        <w:jc w:val="both"/>
        <w:rPr>
          <w:rFonts w:ascii="Trebuchet MS" w:hAnsi="Trebuchet MS" w:cs="Arial"/>
          <w:i/>
          <w:sz w:val="20"/>
          <w:szCs w:val="20"/>
          <w:lang w:eastAsia="ar-SA"/>
        </w:rPr>
      </w:pPr>
    </w:p>
    <w:p w:rsidR="00BF2FEE" w:rsidRPr="00BF2FEE" w:rsidRDefault="00BF2FEE" w:rsidP="00BF2FEE">
      <w:pPr>
        <w:suppressAutoHyphens/>
        <w:ind w:left="708"/>
        <w:jc w:val="both"/>
        <w:rPr>
          <w:rFonts w:ascii="Trebuchet MS" w:hAnsi="Trebuchet MS" w:cs="Arial"/>
          <w:i/>
          <w:sz w:val="20"/>
          <w:szCs w:val="20"/>
          <w:lang w:eastAsia="ar-SA"/>
        </w:rPr>
      </w:pPr>
      <w:r w:rsidRPr="00BF2FEE">
        <w:rPr>
          <w:rFonts w:ascii="Trebuchet MS" w:hAnsi="Trebuchet MS" w:cs="Arial"/>
          <w:b/>
          <w:i/>
          <w:sz w:val="20"/>
          <w:szCs w:val="20"/>
          <w:lang w:eastAsia="ar-SA"/>
        </w:rPr>
        <w:lastRenderedPageBreak/>
        <w:t>Segundo.</w:t>
      </w:r>
      <w:r w:rsidRPr="00BF2FEE">
        <w:rPr>
          <w:rFonts w:ascii="Trebuchet MS" w:hAnsi="Trebuchet MS" w:cs="Arial"/>
          <w:i/>
          <w:sz w:val="20"/>
          <w:szCs w:val="20"/>
          <w:lang w:eastAsia="ar-SA"/>
        </w:rPr>
        <w:t xml:space="preserve"> Se propone al Consejo General, aprobar el catálogo de</w:t>
      </w:r>
      <w:r w:rsidRPr="00BF2FEE">
        <w:rPr>
          <w:rFonts w:ascii="Trebuchet MS" w:hAnsi="Trebuchet MS"/>
          <w:i/>
          <w:sz w:val="20"/>
          <w:szCs w:val="20"/>
          <w:lang w:eastAsia="ar-SA"/>
        </w:rPr>
        <w:t xml:space="preserve"> programas de radio y televisión que difundan noticias, así como el listado de los medios impresos</w:t>
      </w:r>
      <w:r w:rsidRPr="00BF2FEE">
        <w:rPr>
          <w:rFonts w:ascii="Trebuchet MS" w:hAnsi="Trebuchet MS" w:cs="Arial"/>
          <w:i/>
          <w:sz w:val="20"/>
          <w:szCs w:val="20"/>
          <w:lang w:eastAsia="ar-SA"/>
        </w:rPr>
        <w:t xml:space="preserve"> propuesta, </w:t>
      </w:r>
      <w:r w:rsidRPr="00BF2FEE">
        <w:rPr>
          <w:rFonts w:ascii="Trebuchet MS" w:hAnsi="Trebuchet MS"/>
          <w:i/>
          <w:sz w:val="20"/>
          <w:szCs w:val="20"/>
          <w:lang w:eastAsia="ar-SA"/>
        </w:rPr>
        <w:t xml:space="preserve">en términos del </w:t>
      </w:r>
      <w:r w:rsidRPr="00BF2FEE">
        <w:rPr>
          <w:rFonts w:ascii="Trebuchet MS" w:hAnsi="Trebuchet MS"/>
          <w:b/>
          <w:i/>
          <w:sz w:val="20"/>
          <w:szCs w:val="20"/>
          <w:lang w:eastAsia="ar-SA"/>
        </w:rPr>
        <w:t>ANEXO</w:t>
      </w:r>
      <w:r w:rsidRPr="00BF2FEE">
        <w:rPr>
          <w:rFonts w:ascii="Trebuchet MS" w:hAnsi="Trebuchet MS"/>
          <w:i/>
          <w:sz w:val="20"/>
          <w:szCs w:val="20"/>
          <w:lang w:eastAsia="ar-SA"/>
        </w:rPr>
        <w:t xml:space="preserve"> que se agrega al presente acuerdo</w:t>
      </w:r>
      <w:r w:rsidRPr="00BF2FEE">
        <w:rPr>
          <w:rFonts w:ascii="Trebuchet MS" w:hAnsi="Trebuchet MS" w:cs="Arial"/>
          <w:i/>
          <w:sz w:val="20"/>
          <w:szCs w:val="20"/>
          <w:lang w:eastAsia="ar-SA"/>
        </w:rPr>
        <w:t>.</w:t>
      </w:r>
    </w:p>
    <w:p w:rsidR="00BF2FEE" w:rsidRPr="00BF2FEE" w:rsidRDefault="00BF2FEE" w:rsidP="00BF2FEE">
      <w:pPr>
        <w:suppressAutoHyphens/>
        <w:ind w:left="708"/>
        <w:jc w:val="both"/>
        <w:rPr>
          <w:rFonts w:ascii="Trebuchet MS" w:hAnsi="Trebuchet MS" w:cs="Arial"/>
          <w:i/>
          <w:sz w:val="20"/>
          <w:szCs w:val="20"/>
          <w:lang w:eastAsia="ar-SA"/>
        </w:rPr>
      </w:pPr>
    </w:p>
    <w:p w:rsidR="00BF2FEE" w:rsidRPr="00BF2FEE" w:rsidRDefault="00BF2FEE" w:rsidP="00BF2FEE">
      <w:pPr>
        <w:suppressAutoHyphens/>
        <w:ind w:left="708"/>
        <w:jc w:val="both"/>
        <w:rPr>
          <w:rFonts w:ascii="Trebuchet MS" w:hAnsi="Trebuchet MS" w:cs="Arial"/>
          <w:b/>
          <w:i/>
          <w:sz w:val="20"/>
          <w:szCs w:val="20"/>
          <w:lang w:eastAsia="ar-SA"/>
        </w:rPr>
      </w:pPr>
      <w:r w:rsidRPr="00BF2FEE">
        <w:rPr>
          <w:rFonts w:ascii="Trebuchet MS" w:hAnsi="Trebuchet MS" w:cs="Arial"/>
          <w:b/>
          <w:i/>
          <w:sz w:val="20"/>
          <w:szCs w:val="20"/>
          <w:lang w:eastAsia="ar-SA"/>
        </w:rPr>
        <w:t>Tercero.</w:t>
      </w:r>
      <w:r w:rsidRPr="00BF2FEE">
        <w:rPr>
          <w:rFonts w:ascii="Trebuchet MS" w:hAnsi="Trebuchet MS" w:cs="Arial"/>
          <w:i/>
          <w:sz w:val="20"/>
          <w:szCs w:val="20"/>
          <w:lang w:eastAsia="ar-SA"/>
        </w:rPr>
        <w:t xml:space="preserve"> Una vez aprobadas las especificaciones y el catálogo, deberá </w:t>
      </w:r>
      <w:r w:rsidRPr="00BF2FEE">
        <w:rPr>
          <w:rFonts w:ascii="Trebuchet MS" w:eastAsia="Arial Unicode MS" w:hAnsi="Trebuchet MS"/>
          <w:i/>
          <w:kern w:val="2"/>
          <w:sz w:val="20"/>
          <w:szCs w:val="20"/>
        </w:rPr>
        <w:t>de invitarse en forma directa a la Universidad de Guadalajara y al Instituto Tecnológico de Estudios Superiores de Occidente, para que sean dichas instituciones educativas las encargadas de realizar el análisis del monitoreo de los programas de radio y televisión, y prensa escrita que difundan noticias.</w:t>
      </w:r>
    </w:p>
    <w:p w:rsidR="00BF2FEE" w:rsidRPr="00BF2FEE" w:rsidRDefault="00BF2FEE" w:rsidP="00BF2FEE">
      <w:pPr>
        <w:suppressAutoHyphens/>
        <w:ind w:left="708"/>
        <w:jc w:val="both"/>
        <w:rPr>
          <w:rFonts w:ascii="Trebuchet MS" w:hAnsi="Trebuchet MS" w:cs="Arial"/>
          <w:i/>
          <w:color w:val="FF0000"/>
          <w:sz w:val="20"/>
          <w:szCs w:val="20"/>
          <w:lang w:eastAsia="ar-SA"/>
        </w:rPr>
      </w:pPr>
    </w:p>
    <w:p w:rsidR="00BF2FEE" w:rsidRPr="00BF2FEE" w:rsidRDefault="00BF2FEE" w:rsidP="00BF2FEE">
      <w:pPr>
        <w:suppressAutoHyphens/>
        <w:ind w:left="708"/>
        <w:jc w:val="both"/>
        <w:rPr>
          <w:rFonts w:ascii="Trebuchet MS" w:hAnsi="Trebuchet MS"/>
          <w:i/>
          <w:sz w:val="20"/>
          <w:szCs w:val="20"/>
          <w:lang w:eastAsia="ar-SA"/>
        </w:rPr>
      </w:pPr>
      <w:r w:rsidRPr="00BF2FEE">
        <w:rPr>
          <w:rFonts w:ascii="Trebuchet MS" w:hAnsi="Trebuchet MS" w:cs="Arial"/>
          <w:b/>
          <w:i/>
          <w:sz w:val="20"/>
          <w:szCs w:val="20"/>
          <w:lang w:eastAsia="ar-SA"/>
        </w:rPr>
        <w:t>Cuarto.</w:t>
      </w:r>
      <w:r w:rsidRPr="00BF2FEE">
        <w:rPr>
          <w:rFonts w:ascii="Trebuchet MS" w:hAnsi="Trebuchet MS" w:cs="Arial"/>
          <w:i/>
          <w:sz w:val="20"/>
          <w:szCs w:val="20"/>
          <w:lang w:eastAsia="ar-SA"/>
        </w:rPr>
        <w:t xml:space="preserve"> Remítase a la Secretaría Ejecutiva, el original de las </w:t>
      </w:r>
      <w:r w:rsidRPr="00BF2FEE">
        <w:rPr>
          <w:rFonts w:ascii="Trebuchet MS" w:hAnsi="Trebuchet MS"/>
          <w:i/>
          <w:sz w:val="20"/>
          <w:szCs w:val="20"/>
        </w:rPr>
        <w:t xml:space="preserve">especificaciones para del monitoreo, el catálogo de programas de radio y televisión y el listado de los medios impresos que difundan noticias, contenidos en el documento </w:t>
      </w:r>
      <w:r w:rsidRPr="00BF2FEE">
        <w:rPr>
          <w:rFonts w:ascii="Trebuchet MS" w:hAnsi="Trebuchet MS" w:cs="Arial"/>
          <w:b/>
          <w:i/>
          <w:sz w:val="20"/>
          <w:szCs w:val="20"/>
          <w:lang w:eastAsia="ar-SA"/>
        </w:rPr>
        <w:t>ANEXO</w:t>
      </w:r>
      <w:r w:rsidRPr="00BF2FEE">
        <w:rPr>
          <w:rFonts w:ascii="Trebuchet MS" w:hAnsi="Trebuchet MS" w:cs="Arial"/>
          <w:i/>
          <w:sz w:val="20"/>
          <w:szCs w:val="20"/>
          <w:lang w:eastAsia="ar-SA"/>
        </w:rPr>
        <w:t xml:space="preserve">, </w:t>
      </w:r>
      <w:r w:rsidRPr="00BF2FEE">
        <w:rPr>
          <w:rFonts w:ascii="Trebuchet MS" w:hAnsi="Trebuchet MS"/>
          <w:i/>
          <w:sz w:val="20"/>
          <w:szCs w:val="20"/>
          <w:lang w:eastAsia="ar-SA"/>
        </w:rPr>
        <w:t>a efecto de que en su oportunidad se someta a consideración del Consejo General, para su aprobación.</w:t>
      </w:r>
      <w:r>
        <w:rPr>
          <w:rFonts w:ascii="Trebuchet MS" w:hAnsi="Trebuchet MS"/>
          <w:i/>
          <w:sz w:val="20"/>
          <w:szCs w:val="20"/>
          <w:lang w:eastAsia="ar-SA"/>
        </w:rPr>
        <w:t>”</w:t>
      </w:r>
    </w:p>
    <w:p w:rsidR="00DF2438" w:rsidRPr="00CB0A7E" w:rsidRDefault="00DF2438" w:rsidP="00BC3BF7">
      <w:pPr>
        <w:pStyle w:val="Sinespaciado"/>
        <w:jc w:val="both"/>
        <w:rPr>
          <w:rFonts w:ascii="Trebuchet MS" w:hAnsi="Trebuchet MS"/>
          <w:sz w:val="24"/>
          <w:szCs w:val="24"/>
        </w:rPr>
      </w:pPr>
    </w:p>
    <w:p w:rsidR="00BC3BF7" w:rsidRPr="00CB0A7E" w:rsidRDefault="00BC3BF7" w:rsidP="00BC3BF7">
      <w:pPr>
        <w:shd w:val="clear" w:color="auto" w:fill="FFFFFF"/>
        <w:jc w:val="both"/>
        <w:rPr>
          <w:rFonts w:ascii="Trebuchet MS" w:hAnsi="Trebuchet MS" w:cs="Arial"/>
        </w:rPr>
      </w:pPr>
      <w:r w:rsidRPr="00CB0A7E">
        <w:rPr>
          <w:rFonts w:ascii="Trebuchet MS" w:hAnsi="Trebuchet MS" w:cs="Arial"/>
        </w:rPr>
        <w:t>En virtud de lo antes expuesto</w:t>
      </w:r>
      <w:r w:rsidRPr="00CB0A7E">
        <w:rPr>
          <w:rFonts w:ascii="Trebuchet MS" w:hAnsi="Trebuchet MS" w:cs="Arial"/>
          <w:lang w:val="es-MX"/>
        </w:rPr>
        <w:t>,</w:t>
      </w:r>
      <w:r w:rsidRPr="00CB0A7E">
        <w:rPr>
          <w:rFonts w:ascii="Trebuchet MS" w:hAnsi="Trebuchet MS" w:cs="Arial"/>
        </w:rPr>
        <w:t xml:space="preserve"> se pr</w:t>
      </w:r>
      <w:r w:rsidR="00E62ECE" w:rsidRPr="00CB0A7E">
        <w:rPr>
          <w:rFonts w:ascii="Trebuchet MS" w:hAnsi="Trebuchet MS" w:cs="Arial"/>
        </w:rPr>
        <w:t>oponen los siguientes puntos de</w:t>
      </w:r>
    </w:p>
    <w:p w:rsidR="00BC3BF7" w:rsidRPr="00CB0A7E" w:rsidRDefault="00BC3BF7" w:rsidP="00BC3BF7">
      <w:pPr>
        <w:shd w:val="clear" w:color="auto" w:fill="FFFFFF"/>
        <w:jc w:val="center"/>
        <w:rPr>
          <w:rFonts w:ascii="Trebuchet MS" w:hAnsi="Trebuchet MS" w:cs="Arial"/>
          <w:b/>
          <w:lang w:val="es-MX"/>
        </w:rPr>
      </w:pPr>
    </w:p>
    <w:p w:rsidR="00BC3BF7" w:rsidRPr="00CB0A7E" w:rsidRDefault="00BC3BF7" w:rsidP="00BC3BF7">
      <w:pPr>
        <w:shd w:val="clear" w:color="auto" w:fill="FFFFFF"/>
        <w:jc w:val="center"/>
        <w:rPr>
          <w:rFonts w:ascii="Trebuchet MS" w:hAnsi="Trebuchet MS" w:cs="Arial"/>
          <w:b/>
          <w:lang w:val="pt-BR"/>
        </w:rPr>
      </w:pPr>
      <w:r w:rsidRPr="00CB0A7E">
        <w:rPr>
          <w:rFonts w:ascii="Trebuchet MS" w:hAnsi="Trebuchet MS" w:cs="Arial"/>
          <w:b/>
          <w:lang w:val="pt-BR"/>
        </w:rPr>
        <w:t>A C U E R D O</w:t>
      </w:r>
    </w:p>
    <w:p w:rsidR="00E62ECE" w:rsidRPr="00CB0A7E" w:rsidRDefault="00E62ECE" w:rsidP="00BC3BF7">
      <w:pPr>
        <w:shd w:val="clear" w:color="auto" w:fill="FFFFFF"/>
        <w:jc w:val="both"/>
        <w:rPr>
          <w:rFonts w:ascii="Trebuchet MS" w:hAnsi="Trebuchet MS" w:cs="Arial"/>
          <w:b/>
          <w:lang w:val="pt-BR"/>
        </w:rPr>
      </w:pPr>
    </w:p>
    <w:p w:rsidR="00BC3BF7" w:rsidRPr="00CB0A7E" w:rsidRDefault="00BC3BF7" w:rsidP="00BC3BF7">
      <w:pPr>
        <w:shd w:val="clear" w:color="auto" w:fill="FFFFFF"/>
        <w:jc w:val="both"/>
        <w:rPr>
          <w:rFonts w:ascii="Trebuchet MS" w:hAnsi="Trebuchet MS" w:cs="Arial"/>
          <w:lang w:val="es-MX"/>
        </w:rPr>
      </w:pPr>
      <w:r w:rsidRPr="00CB0A7E">
        <w:rPr>
          <w:rFonts w:ascii="Trebuchet MS" w:hAnsi="Trebuchet MS" w:cs="Arial"/>
          <w:b/>
          <w:lang w:val="pt-BR"/>
        </w:rPr>
        <w:t>PRIMERO.</w:t>
      </w:r>
      <w:r w:rsidRPr="00CB0A7E">
        <w:rPr>
          <w:rFonts w:ascii="Trebuchet MS" w:hAnsi="Trebuchet MS" w:cs="Arial"/>
          <w:lang w:val="pt-BR"/>
        </w:rPr>
        <w:t xml:space="preserve"> </w:t>
      </w:r>
      <w:r w:rsidRPr="00CB0A7E">
        <w:rPr>
          <w:rFonts w:ascii="Trebuchet MS" w:hAnsi="Trebuchet MS" w:cs="Arial"/>
          <w:lang w:val="es-MX"/>
        </w:rPr>
        <w:t xml:space="preserve">Se </w:t>
      </w:r>
      <w:r w:rsidRPr="00CB0A7E">
        <w:rPr>
          <w:rFonts w:ascii="Trebuchet MS" w:hAnsi="Trebuchet MS"/>
        </w:rPr>
        <w:t xml:space="preserve">resuelve en términos del dictamen emitido por la Comisión de Prerrogativas a Partidos Políticos de este organismo electoral, </w:t>
      </w:r>
      <w:r w:rsidRPr="00CB0A7E">
        <w:rPr>
          <w:rFonts w:ascii="Trebuchet MS" w:hAnsi="Trebuchet MS"/>
          <w:bCs/>
        </w:rPr>
        <w:t>apr</w:t>
      </w:r>
      <w:r w:rsidR="00864743" w:rsidRPr="00CB0A7E">
        <w:rPr>
          <w:rFonts w:ascii="Trebuchet MS" w:hAnsi="Trebuchet MS"/>
          <w:bCs/>
        </w:rPr>
        <w:t>obar</w:t>
      </w:r>
      <w:r w:rsidRPr="00CB0A7E">
        <w:rPr>
          <w:rFonts w:ascii="Trebuchet MS" w:hAnsi="Trebuchet MS"/>
          <w:bCs/>
        </w:rPr>
        <w:t xml:space="preserve"> </w:t>
      </w:r>
      <w:r w:rsidR="00EB4F28" w:rsidRPr="00CB0A7E">
        <w:rPr>
          <w:rFonts w:ascii="Trebuchet MS" w:hAnsi="Trebuchet MS"/>
          <w:bCs/>
        </w:rPr>
        <w:t xml:space="preserve">las especificaciones </w:t>
      </w:r>
      <w:r w:rsidR="00DE1CEB">
        <w:rPr>
          <w:rFonts w:ascii="Trebuchet MS" w:hAnsi="Trebuchet MS"/>
          <w:bCs/>
        </w:rPr>
        <w:t>para los servicios de monitoreo</w:t>
      </w:r>
      <w:r w:rsidR="00EB4F28" w:rsidRPr="00CB0A7E">
        <w:rPr>
          <w:rFonts w:ascii="Trebuchet MS" w:hAnsi="Trebuchet MS"/>
          <w:bCs/>
        </w:rPr>
        <w:t xml:space="preserve"> </w:t>
      </w:r>
      <w:r w:rsidR="00DE1CEB">
        <w:rPr>
          <w:rFonts w:ascii="Trebuchet MS" w:hAnsi="Trebuchet MS"/>
          <w:bCs/>
        </w:rPr>
        <w:t>y el catálogo de programas de radio</w:t>
      </w:r>
      <w:r w:rsidRPr="00CB0A7E">
        <w:rPr>
          <w:rFonts w:ascii="Trebuchet MS" w:hAnsi="Trebuchet MS"/>
          <w:bCs/>
        </w:rPr>
        <w:t>,</w:t>
      </w:r>
      <w:r w:rsidRPr="00CB0A7E">
        <w:rPr>
          <w:rFonts w:ascii="Trebuchet MS" w:hAnsi="Trebuchet MS"/>
        </w:rPr>
        <w:t xml:space="preserve"> </w:t>
      </w:r>
      <w:r w:rsidR="00DE1CEB">
        <w:rPr>
          <w:rFonts w:ascii="Trebuchet MS" w:hAnsi="Trebuchet MS"/>
        </w:rPr>
        <w:t xml:space="preserve">televisión y medios impresos que difundan noticias durante el periodo de campañas en el Proceso Electoral Extraordinario </w:t>
      </w:r>
      <w:r w:rsidR="00ED0BEE">
        <w:rPr>
          <w:rFonts w:ascii="Trebuchet MS" w:hAnsi="Trebuchet MS"/>
        </w:rPr>
        <w:t>d</w:t>
      </w:r>
      <w:r w:rsidR="00DE1CEB">
        <w:rPr>
          <w:rFonts w:ascii="Trebuchet MS" w:hAnsi="Trebuchet MS"/>
        </w:rPr>
        <w:t xml:space="preserve">os mil veintiuno, </w:t>
      </w:r>
      <w:r w:rsidRPr="00CB0A7E">
        <w:rPr>
          <w:rFonts w:ascii="Trebuchet MS" w:hAnsi="Trebuchet MS"/>
        </w:rPr>
        <w:t xml:space="preserve">de conformidad al considerando </w:t>
      </w:r>
      <w:r w:rsidRPr="00DF2438">
        <w:rPr>
          <w:rFonts w:ascii="Trebuchet MS" w:hAnsi="Trebuchet MS"/>
          <w:b/>
        </w:rPr>
        <w:t>X</w:t>
      </w:r>
      <w:r w:rsidR="00864743" w:rsidRPr="00DF2438">
        <w:rPr>
          <w:rFonts w:ascii="Trebuchet MS" w:hAnsi="Trebuchet MS"/>
          <w:b/>
        </w:rPr>
        <w:t>I</w:t>
      </w:r>
      <w:r w:rsidR="007B172C" w:rsidRPr="00DF2438">
        <w:rPr>
          <w:rFonts w:ascii="Trebuchet MS" w:hAnsi="Trebuchet MS"/>
          <w:b/>
        </w:rPr>
        <w:t>I</w:t>
      </w:r>
      <w:r w:rsidRPr="00CB0A7E">
        <w:rPr>
          <w:rFonts w:ascii="Trebuchet MS" w:hAnsi="Trebuchet MS"/>
        </w:rPr>
        <w:t xml:space="preserve"> de este acuerdo</w:t>
      </w:r>
      <w:r w:rsidRPr="00CB0A7E">
        <w:rPr>
          <w:rFonts w:ascii="Trebuchet MS" w:hAnsi="Trebuchet MS" w:cs="Arial"/>
          <w:lang w:val="es-MX"/>
        </w:rPr>
        <w:t>.</w:t>
      </w:r>
    </w:p>
    <w:p w:rsidR="00BC3BF7" w:rsidRPr="00CB0A7E" w:rsidRDefault="00BC3BF7" w:rsidP="00BC3BF7">
      <w:pPr>
        <w:shd w:val="clear" w:color="auto" w:fill="FFFFFF"/>
        <w:jc w:val="both"/>
        <w:rPr>
          <w:rFonts w:ascii="Trebuchet MS" w:hAnsi="Trebuchet MS" w:cs="Arial"/>
          <w:lang w:val="es-MX"/>
        </w:rPr>
      </w:pPr>
    </w:p>
    <w:p w:rsidR="00864743" w:rsidRPr="00CB0A7E" w:rsidRDefault="00BC3BF7" w:rsidP="00BC3BF7">
      <w:pPr>
        <w:shd w:val="clear" w:color="auto" w:fill="FFFFFF"/>
        <w:jc w:val="both"/>
        <w:rPr>
          <w:rFonts w:ascii="Trebuchet MS" w:hAnsi="Trebuchet MS" w:cs="Arial"/>
          <w:lang w:val="es-MX"/>
        </w:rPr>
      </w:pPr>
      <w:r w:rsidRPr="00CB0A7E">
        <w:rPr>
          <w:rFonts w:ascii="Trebuchet MS" w:hAnsi="Trebuchet MS" w:cs="Arial"/>
          <w:b/>
          <w:lang w:val="es-MX"/>
        </w:rPr>
        <w:t>SEGUNDO.</w:t>
      </w:r>
      <w:r w:rsidRPr="00CB0A7E">
        <w:rPr>
          <w:rFonts w:ascii="Trebuchet MS" w:hAnsi="Trebuchet MS" w:cs="Arial"/>
          <w:lang w:val="es-MX"/>
        </w:rPr>
        <w:t xml:space="preserve"> </w:t>
      </w:r>
      <w:r w:rsidR="00FF39AA" w:rsidRPr="00CB0A7E">
        <w:rPr>
          <w:rFonts w:ascii="Trebuchet MS" w:hAnsi="Trebuchet MS" w:cs="Arial"/>
          <w:lang w:val="es-MX"/>
        </w:rPr>
        <w:t xml:space="preserve">Remítase el presente acuerdo y su anexo, </w:t>
      </w:r>
      <w:r w:rsidR="00ED0BEE">
        <w:rPr>
          <w:rFonts w:ascii="Trebuchet MS" w:hAnsi="Trebuchet MS" w:cs="Arial"/>
          <w:lang w:val="es-MX"/>
        </w:rPr>
        <w:t>a la Secretaría E</w:t>
      </w:r>
      <w:r w:rsidR="0078074B">
        <w:rPr>
          <w:rFonts w:ascii="Trebuchet MS" w:hAnsi="Trebuchet MS" w:cs="Arial"/>
          <w:lang w:val="es-MX"/>
        </w:rPr>
        <w:t>jecutiva</w:t>
      </w:r>
      <w:r w:rsidR="00FF39AA" w:rsidRPr="00CB0A7E">
        <w:rPr>
          <w:rFonts w:ascii="Trebuchet MS" w:hAnsi="Trebuchet MS" w:cs="Arial"/>
          <w:lang w:val="es-MX"/>
        </w:rPr>
        <w:t xml:space="preserve"> de este Instituto, a efecto de que emita la </w:t>
      </w:r>
      <w:r w:rsidR="004B1F44">
        <w:rPr>
          <w:rFonts w:ascii="Trebuchet MS" w:hAnsi="Trebuchet MS" w:cs="Arial"/>
          <w:lang w:val="es-MX"/>
        </w:rPr>
        <w:t>invitación directa</w:t>
      </w:r>
      <w:r w:rsidR="00FF39AA" w:rsidRPr="00CB0A7E">
        <w:rPr>
          <w:rFonts w:ascii="Trebuchet MS" w:hAnsi="Trebuchet MS" w:cs="Arial"/>
          <w:lang w:val="es-MX"/>
        </w:rPr>
        <w:t xml:space="preserve">, </w:t>
      </w:r>
      <w:r w:rsidR="00C526DB">
        <w:rPr>
          <w:rFonts w:ascii="Trebuchet MS" w:hAnsi="Trebuchet MS" w:cs="Arial"/>
          <w:lang w:val="es-MX"/>
        </w:rPr>
        <w:t>a la Universidad de Guadalajara y al Instituto Tecnológico de Estudios Superiores</w:t>
      </w:r>
      <w:r w:rsidR="00DA286F">
        <w:rPr>
          <w:rFonts w:ascii="Trebuchet MS" w:hAnsi="Trebuchet MS" w:cs="Arial"/>
          <w:lang w:val="es-MX"/>
        </w:rPr>
        <w:t xml:space="preserve"> de Occidente</w:t>
      </w:r>
      <w:r w:rsidR="00FF39AA" w:rsidRPr="00CB0A7E">
        <w:rPr>
          <w:rFonts w:ascii="Trebuchet MS" w:hAnsi="Trebuchet MS" w:cs="Arial"/>
          <w:lang w:val="es-MX"/>
        </w:rPr>
        <w:t>,</w:t>
      </w:r>
      <w:r w:rsidR="00C526DB">
        <w:rPr>
          <w:rFonts w:ascii="Trebuchet MS" w:hAnsi="Trebuchet MS" w:cs="Arial"/>
          <w:lang w:val="es-MX"/>
        </w:rPr>
        <w:t xml:space="preserve"> para que sean dichas instituciones las que lleven a cabo el análisis de las piezas informativas monitoreadas</w:t>
      </w:r>
      <w:r w:rsidR="00FF39AA" w:rsidRPr="00CB0A7E">
        <w:rPr>
          <w:rFonts w:ascii="Trebuchet MS" w:hAnsi="Trebuchet MS" w:cs="Arial"/>
          <w:lang w:val="es-MX"/>
        </w:rPr>
        <w:t xml:space="preserve"> </w:t>
      </w:r>
      <w:r w:rsidR="00C526DB">
        <w:rPr>
          <w:rFonts w:ascii="Trebuchet MS" w:hAnsi="Trebuchet MS" w:cs="Arial"/>
          <w:lang w:val="es-MX"/>
        </w:rPr>
        <w:t>durante el periodo que se propone</w:t>
      </w:r>
      <w:r w:rsidR="00FF39AA" w:rsidRPr="00CB0A7E">
        <w:rPr>
          <w:rFonts w:ascii="Trebuchet MS" w:hAnsi="Trebuchet MS" w:cs="Arial"/>
          <w:lang w:val="es-MX"/>
        </w:rPr>
        <w:t>.</w:t>
      </w:r>
    </w:p>
    <w:p w:rsidR="00864743" w:rsidRPr="00CB0A7E" w:rsidRDefault="00864743" w:rsidP="00BC3BF7">
      <w:pPr>
        <w:shd w:val="clear" w:color="auto" w:fill="FFFFFF"/>
        <w:jc w:val="both"/>
        <w:rPr>
          <w:rFonts w:ascii="Trebuchet MS" w:hAnsi="Trebuchet MS" w:cs="Arial"/>
          <w:lang w:val="es-MX"/>
        </w:rPr>
      </w:pPr>
    </w:p>
    <w:p w:rsidR="00155B32" w:rsidRPr="00CB0A7E" w:rsidRDefault="00864743" w:rsidP="00BC3BF7">
      <w:pPr>
        <w:shd w:val="clear" w:color="auto" w:fill="FFFFFF"/>
        <w:jc w:val="both"/>
        <w:rPr>
          <w:rFonts w:ascii="Trebuchet MS" w:hAnsi="Trebuchet MS" w:cs="Arial"/>
          <w:lang w:val="es-MX"/>
        </w:rPr>
      </w:pPr>
      <w:r w:rsidRPr="00DF2438">
        <w:rPr>
          <w:rFonts w:ascii="Trebuchet MS" w:hAnsi="Trebuchet MS" w:cs="Arial"/>
          <w:b/>
          <w:lang w:val="es-MX"/>
        </w:rPr>
        <w:t>TERCERO.</w:t>
      </w:r>
      <w:r w:rsidRPr="00DF2438">
        <w:rPr>
          <w:rFonts w:ascii="Trebuchet MS" w:hAnsi="Trebuchet MS" w:cs="Arial"/>
          <w:lang w:val="es-MX"/>
        </w:rPr>
        <w:t xml:space="preserve"> </w:t>
      </w:r>
      <w:r w:rsidR="00155B32" w:rsidRPr="00DF2438">
        <w:rPr>
          <w:rFonts w:ascii="Trebuchet MS" w:hAnsi="Trebuchet MS" w:cs="Arial"/>
          <w:lang w:val="es-MX"/>
        </w:rPr>
        <w:t xml:space="preserve">Se instruye a la Secretaría Ejecutiva de este organismo electoral, para que </w:t>
      </w:r>
      <w:r w:rsidR="00C526DB" w:rsidRPr="00DF2438">
        <w:rPr>
          <w:rFonts w:ascii="Trebuchet MS" w:hAnsi="Trebuchet MS" w:cs="Arial"/>
          <w:lang w:val="es-MX"/>
        </w:rPr>
        <w:t xml:space="preserve">formalice un convenio </w:t>
      </w:r>
      <w:r w:rsidR="00BE749F">
        <w:rPr>
          <w:rFonts w:ascii="Trebuchet MS" w:hAnsi="Trebuchet MS" w:cs="Arial"/>
          <w:lang w:val="es-MX"/>
        </w:rPr>
        <w:t>respectivo</w:t>
      </w:r>
      <w:r w:rsidR="00C526DB" w:rsidRPr="00DF2438">
        <w:rPr>
          <w:rFonts w:ascii="Trebuchet MS" w:hAnsi="Trebuchet MS" w:cs="Arial"/>
          <w:lang w:val="es-MX"/>
        </w:rPr>
        <w:t xml:space="preserve"> con las instituciones educativas referidas y elabore un programa de trabajo conjunto que permita instrumentar el monitoreo de los programas que difundan </w:t>
      </w:r>
      <w:r w:rsidR="008B5385">
        <w:rPr>
          <w:rFonts w:ascii="Trebuchet MS" w:hAnsi="Trebuchet MS" w:cs="Arial"/>
          <w:lang w:val="es-MX"/>
        </w:rPr>
        <w:t xml:space="preserve"> noticias en radio, televisión, y medios impresos, durante el periodo que comprenda la campaña electoral, en el Proceso Electoral Extraordinario dos mil veintiuno</w:t>
      </w:r>
      <w:r w:rsidR="00596DD5">
        <w:rPr>
          <w:rFonts w:ascii="Trebuchet MS" w:hAnsi="Trebuchet MS" w:cs="Arial"/>
          <w:lang w:val="es-MX"/>
        </w:rPr>
        <w:t xml:space="preserve"> en San Pedro Tlaquepaque, Jalisco</w:t>
      </w:r>
      <w:r w:rsidR="008B5385">
        <w:rPr>
          <w:rFonts w:ascii="Trebuchet MS" w:hAnsi="Trebuchet MS" w:cs="Arial"/>
          <w:lang w:val="es-MX"/>
        </w:rPr>
        <w:t>.</w:t>
      </w:r>
    </w:p>
    <w:p w:rsidR="00155B32" w:rsidRPr="00CB0A7E" w:rsidRDefault="00155B32" w:rsidP="00BC3BF7">
      <w:pPr>
        <w:shd w:val="clear" w:color="auto" w:fill="FFFFFF"/>
        <w:jc w:val="both"/>
        <w:rPr>
          <w:rFonts w:ascii="Trebuchet MS" w:hAnsi="Trebuchet MS" w:cs="Arial"/>
          <w:lang w:val="es-MX"/>
        </w:rPr>
      </w:pPr>
    </w:p>
    <w:p w:rsidR="00ED1351" w:rsidRPr="00CB0A7E" w:rsidRDefault="00155B32" w:rsidP="00BC3BF7">
      <w:pPr>
        <w:shd w:val="clear" w:color="auto" w:fill="FFFFFF"/>
        <w:jc w:val="both"/>
        <w:rPr>
          <w:rFonts w:ascii="Trebuchet MS" w:hAnsi="Trebuchet MS"/>
        </w:rPr>
      </w:pPr>
      <w:r w:rsidRPr="00CB0A7E">
        <w:rPr>
          <w:rFonts w:ascii="Trebuchet MS" w:hAnsi="Trebuchet MS" w:cs="Arial"/>
          <w:b/>
          <w:lang w:val="es-MX"/>
        </w:rPr>
        <w:t>C</w:t>
      </w:r>
      <w:r w:rsidR="00864743" w:rsidRPr="00CB0A7E">
        <w:rPr>
          <w:rFonts w:ascii="Trebuchet MS" w:hAnsi="Trebuchet MS" w:cs="Arial"/>
          <w:b/>
          <w:lang w:val="es-MX"/>
        </w:rPr>
        <w:t>UARTO</w:t>
      </w:r>
      <w:r w:rsidRPr="00CB0A7E">
        <w:rPr>
          <w:rFonts w:ascii="Trebuchet MS" w:hAnsi="Trebuchet MS" w:cs="Arial"/>
          <w:b/>
          <w:lang w:val="es-MX"/>
        </w:rPr>
        <w:t>.</w:t>
      </w:r>
      <w:r w:rsidRPr="00CB0A7E">
        <w:rPr>
          <w:rFonts w:ascii="Trebuchet MS" w:hAnsi="Trebuchet MS" w:cs="Arial"/>
          <w:lang w:val="es-MX"/>
        </w:rPr>
        <w:t xml:space="preserve"> </w:t>
      </w:r>
      <w:r w:rsidR="00ED1351" w:rsidRPr="00CB0A7E">
        <w:rPr>
          <w:rFonts w:ascii="Trebuchet MS" w:hAnsi="Trebuchet MS"/>
        </w:rPr>
        <w:t xml:space="preserve">Hágase del conocimiento </w:t>
      </w:r>
      <w:r w:rsidR="00E12B48">
        <w:rPr>
          <w:rFonts w:ascii="Trebuchet MS" w:hAnsi="Trebuchet MS"/>
        </w:rPr>
        <w:t>del</w:t>
      </w:r>
      <w:r w:rsidR="00ED1351" w:rsidRPr="00CB0A7E">
        <w:rPr>
          <w:rFonts w:ascii="Trebuchet MS" w:hAnsi="Trebuchet MS"/>
        </w:rPr>
        <w:t xml:space="preserve"> Instituto Nacional Electoral,</w:t>
      </w:r>
      <w:r w:rsidR="004D3CFE">
        <w:rPr>
          <w:rFonts w:ascii="Trebuchet MS" w:hAnsi="Trebuchet MS"/>
        </w:rPr>
        <w:t xml:space="preserve"> el presente acuerdo</w:t>
      </w:r>
      <w:r w:rsidR="00ED1351" w:rsidRPr="00CB0A7E">
        <w:rPr>
          <w:rFonts w:ascii="Trebuchet MS" w:hAnsi="Trebuchet MS"/>
        </w:rPr>
        <w:t xml:space="preserve"> a través </w:t>
      </w:r>
      <w:r w:rsidR="00ED1351" w:rsidRPr="00CB0A7E">
        <w:rPr>
          <w:rFonts w:ascii="Trebuchet MS" w:eastAsia="Trebuchet MS" w:hAnsi="Trebuchet MS" w:cs="Trebuchet MS"/>
        </w:rPr>
        <w:t>del Sistema de Vinculación con los Organismos Públicos Locales Electorales</w:t>
      </w:r>
      <w:r w:rsidR="00ED1351" w:rsidRPr="00CB0A7E">
        <w:rPr>
          <w:rFonts w:ascii="Trebuchet MS" w:hAnsi="Trebuchet MS"/>
        </w:rPr>
        <w:t>, para los efectos correspondientes.</w:t>
      </w:r>
    </w:p>
    <w:p w:rsidR="00BC3BF7" w:rsidRPr="00CB0A7E" w:rsidRDefault="00BC3BF7" w:rsidP="00BC3BF7">
      <w:pPr>
        <w:autoSpaceDE w:val="0"/>
        <w:autoSpaceDN w:val="0"/>
        <w:adjustRightInd w:val="0"/>
        <w:jc w:val="both"/>
        <w:rPr>
          <w:rFonts w:ascii="Trebuchet MS" w:hAnsi="Trebuchet MS"/>
        </w:rPr>
      </w:pPr>
    </w:p>
    <w:p w:rsidR="00ED1351" w:rsidRPr="00CB0A7E" w:rsidRDefault="00864743" w:rsidP="00ED1351">
      <w:pPr>
        <w:jc w:val="both"/>
        <w:rPr>
          <w:rFonts w:ascii="Trebuchet MS" w:hAnsi="Trebuchet MS"/>
        </w:rPr>
      </w:pPr>
      <w:r w:rsidRPr="00CB0A7E">
        <w:rPr>
          <w:rFonts w:ascii="Trebuchet MS" w:hAnsi="Trebuchet MS"/>
          <w:b/>
        </w:rPr>
        <w:lastRenderedPageBreak/>
        <w:t>QUIN</w:t>
      </w:r>
      <w:r w:rsidR="00155B32" w:rsidRPr="00CB0A7E">
        <w:rPr>
          <w:rFonts w:ascii="Trebuchet MS" w:hAnsi="Trebuchet MS"/>
          <w:b/>
        </w:rPr>
        <w:t>TO</w:t>
      </w:r>
      <w:r w:rsidR="00BC3BF7" w:rsidRPr="00CB0A7E">
        <w:rPr>
          <w:rFonts w:ascii="Trebuchet MS" w:hAnsi="Trebuchet MS"/>
          <w:b/>
          <w:bCs/>
        </w:rPr>
        <w:t>.</w:t>
      </w:r>
      <w:r w:rsidR="00BC3BF7" w:rsidRPr="00CB0A7E">
        <w:rPr>
          <w:rFonts w:ascii="Trebuchet MS" w:hAnsi="Trebuchet MS"/>
          <w:bCs/>
        </w:rPr>
        <w:t xml:space="preserve"> </w:t>
      </w:r>
      <w:r w:rsidR="00ED1351" w:rsidRPr="00CB0A7E">
        <w:rPr>
          <w:rFonts w:ascii="Trebuchet MS" w:hAnsi="Trebuchet MS"/>
        </w:rPr>
        <w:t>Notifíquese el presente acuerdo</w:t>
      </w:r>
      <w:r w:rsidR="00ED1351" w:rsidRPr="00CB0A7E">
        <w:rPr>
          <w:rFonts w:ascii="Trebuchet MS" w:hAnsi="Trebuchet MS"/>
          <w:b/>
        </w:rPr>
        <w:t xml:space="preserve"> </w:t>
      </w:r>
      <w:r w:rsidR="00ED1351" w:rsidRPr="00CB0A7E">
        <w:rPr>
          <w:rFonts w:ascii="Trebuchet MS" w:hAnsi="Trebuchet MS"/>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p w:rsidR="00ED1351" w:rsidRDefault="00ED1351" w:rsidP="00ED1351">
      <w:pPr>
        <w:jc w:val="both"/>
        <w:rPr>
          <w:rFonts w:ascii="Trebuchet MS" w:hAnsi="Trebuchet MS"/>
        </w:rPr>
      </w:pPr>
    </w:p>
    <w:p w:rsidR="00F63A3B" w:rsidRPr="00CB0A7E" w:rsidRDefault="00F63A3B" w:rsidP="00ED1351">
      <w:pPr>
        <w:jc w:val="both"/>
        <w:rPr>
          <w:rFonts w:ascii="Trebuchet MS" w:hAnsi="Trebuchet MS"/>
        </w:rPr>
      </w:pPr>
      <w:bookmarkStart w:id="0" w:name="_GoBack"/>
      <w:bookmarkEnd w:id="0"/>
    </w:p>
    <w:p w:rsidR="00ED1351" w:rsidRPr="00CB0A7E" w:rsidRDefault="00ED1351" w:rsidP="00ED1351">
      <w:pPr>
        <w:pStyle w:val="Cuadrculamedia21"/>
        <w:jc w:val="center"/>
        <w:rPr>
          <w:rFonts w:ascii="Trebuchet MS" w:hAnsi="Trebuchet MS"/>
          <w:kern w:val="18"/>
        </w:rPr>
      </w:pPr>
      <w:r w:rsidRPr="00CB0A7E">
        <w:rPr>
          <w:rFonts w:ascii="Trebuchet MS" w:hAnsi="Trebuchet MS"/>
          <w:kern w:val="18"/>
        </w:rPr>
        <w:t xml:space="preserve">Guadalajara, Jalisco; a </w:t>
      </w:r>
      <w:r w:rsidR="00B11A52">
        <w:rPr>
          <w:rFonts w:ascii="Trebuchet MS" w:hAnsi="Trebuchet MS"/>
          <w:kern w:val="18"/>
        </w:rPr>
        <w:t xml:space="preserve">25 </w:t>
      </w:r>
      <w:r w:rsidRPr="00CB0A7E">
        <w:rPr>
          <w:rFonts w:ascii="Trebuchet MS" w:hAnsi="Trebuchet MS"/>
          <w:kern w:val="18"/>
        </w:rPr>
        <w:t xml:space="preserve">de </w:t>
      </w:r>
      <w:r w:rsidR="00415F69">
        <w:rPr>
          <w:rFonts w:ascii="Trebuchet MS" w:hAnsi="Trebuchet MS"/>
          <w:kern w:val="18"/>
        </w:rPr>
        <w:t>octubre</w:t>
      </w:r>
      <w:r w:rsidRPr="00CB0A7E">
        <w:rPr>
          <w:rFonts w:ascii="Trebuchet MS" w:hAnsi="Trebuchet MS"/>
          <w:kern w:val="18"/>
        </w:rPr>
        <w:t xml:space="preserve"> de 2021.</w:t>
      </w:r>
    </w:p>
    <w:p w:rsidR="0079455B" w:rsidRPr="00CB0A7E" w:rsidRDefault="0079455B" w:rsidP="00ED1351">
      <w:pPr>
        <w:pStyle w:val="Cuadrculamedia21"/>
        <w:jc w:val="center"/>
        <w:rPr>
          <w:rFonts w:ascii="Trebuchet MS" w:hAnsi="Trebuchet MS"/>
          <w:kern w:val="18"/>
        </w:rPr>
      </w:pPr>
    </w:p>
    <w:p w:rsidR="00ED1351" w:rsidRPr="00CB0A7E" w:rsidRDefault="00ED1351" w:rsidP="00ED1351">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ED1351" w:rsidRPr="00CB0A7E" w:rsidTr="00027CC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ED1351" w:rsidRPr="00CB0A7E" w:rsidTr="00027CCF">
              <w:tc>
                <w:tcPr>
                  <w:tcW w:w="5070" w:type="dxa"/>
                  <w:shd w:val="clear" w:color="auto" w:fill="auto"/>
                </w:tcPr>
                <w:p w:rsidR="00ED1351" w:rsidRPr="00CB0A7E" w:rsidRDefault="00ED1351" w:rsidP="00027CCF">
                  <w:pPr>
                    <w:pStyle w:val="Sinespaciado"/>
                    <w:jc w:val="center"/>
                    <w:rPr>
                      <w:rFonts w:ascii="Trebuchet MS" w:hAnsi="Trebuchet MS"/>
                      <w:kern w:val="18"/>
                      <w:sz w:val="24"/>
                      <w:szCs w:val="24"/>
                    </w:rPr>
                  </w:pPr>
                </w:p>
                <w:p w:rsidR="00ED1351" w:rsidRPr="00CB0A7E" w:rsidRDefault="00415F69" w:rsidP="00027CCF">
                  <w:pPr>
                    <w:pStyle w:val="Sinespaciado"/>
                    <w:jc w:val="center"/>
                    <w:rPr>
                      <w:rFonts w:ascii="Trebuchet MS" w:hAnsi="Trebuchet MS"/>
                      <w:kern w:val="18"/>
                      <w:sz w:val="24"/>
                      <w:szCs w:val="24"/>
                    </w:rPr>
                  </w:pPr>
                  <w:r>
                    <w:rPr>
                      <w:rFonts w:ascii="Trebuchet MS" w:hAnsi="Trebuchet MS"/>
                      <w:kern w:val="18"/>
                      <w:sz w:val="24"/>
                      <w:szCs w:val="24"/>
                    </w:rPr>
                    <w:t xml:space="preserve">Brenda Judith Serafín </w:t>
                  </w:r>
                  <w:proofErr w:type="spellStart"/>
                  <w:r>
                    <w:rPr>
                      <w:rFonts w:ascii="Trebuchet MS" w:hAnsi="Trebuchet MS"/>
                      <w:kern w:val="18"/>
                      <w:sz w:val="24"/>
                      <w:szCs w:val="24"/>
                    </w:rPr>
                    <w:t>Morfín</w:t>
                  </w:r>
                  <w:proofErr w:type="spellEnd"/>
                </w:p>
                <w:p w:rsidR="00ED1351" w:rsidRPr="00CB0A7E" w:rsidRDefault="00415F69" w:rsidP="00027CCF">
                  <w:pPr>
                    <w:pStyle w:val="Sinespaciado"/>
                    <w:jc w:val="center"/>
                    <w:rPr>
                      <w:rFonts w:ascii="Trebuchet MS" w:hAnsi="Trebuchet MS"/>
                      <w:kern w:val="18"/>
                      <w:sz w:val="24"/>
                      <w:szCs w:val="24"/>
                    </w:rPr>
                  </w:pPr>
                  <w:r>
                    <w:rPr>
                      <w:rFonts w:ascii="Trebuchet MS" w:hAnsi="Trebuchet MS"/>
                      <w:kern w:val="18"/>
                      <w:sz w:val="24"/>
                      <w:szCs w:val="24"/>
                    </w:rPr>
                    <w:t>Consejera presidenta provisional</w:t>
                  </w:r>
                </w:p>
              </w:tc>
              <w:tc>
                <w:tcPr>
                  <w:tcW w:w="5137" w:type="dxa"/>
                  <w:shd w:val="clear" w:color="auto" w:fill="auto"/>
                </w:tcPr>
                <w:p w:rsidR="00ED1351" w:rsidRPr="00CB0A7E" w:rsidRDefault="00ED1351" w:rsidP="00027CCF">
                  <w:pPr>
                    <w:pStyle w:val="Sinespaciado"/>
                    <w:jc w:val="center"/>
                    <w:rPr>
                      <w:rFonts w:ascii="Trebuchet MS" w:hAnsi="Trebuchet MS"/>
                      <w:kern w:val="18"/>
                      <w:sz w:val="24"/>
                      <w:szCs w:val="24"/>
                    </w:rPr>
                  </w:pPr>
                </w:p>
                <w:p w:rsidR="00ED1351" w:rsidRPr="00CB0A7E" w:rsidRDefault="00ED1351" w:rsidP="00027CCF">
                  <w:pPr>
                    <w:pStyle w:val="Sinespaciado"/>
                    <w:jc w:val="center"/>
                    <w:rPr>
                      <w:rFonts w:ascii="Trebuchet MS" w:hAnsi="Trebuchet MS"/>
                      <w:kern w:val="18"/>
                      <w:sz w:val="24"/>
                      <w:szCs w:val="24"/>
                    </w:rPr>
                  </w:pPr>
                  <w:r w:rsidRPr="00CB0A7E">
                    <w:rPr>
                      <w:rFonts w:ascii="Trebuchet MS" w:hAnsi="Trebuchet MS"/>
                      <w:kern w:val="18"/>
                      <w:sz w:val="24"/>
                      <w:szCs w:val="24"/>
                    </w:rPr>
                    <w:t>Manuel Alejandro Murillo Gutiérrez</w:t>
                  </w:r>
                </w:p>
                <w:p w:rsidR="00ED1351" w:rsidRPr="00CB0A7E" w:rsidRDefault="00ED1351" w:rsidP="00027CCF">
                  <w:pPr>
                    <w:pStyle w:val="Sinespaciado"/>
                    <w:jc w:val="center"/>
                    <w:rPr>
                      <w:rFonts w:ascii="Trebuchet MS" w:hAnsi="Trebuchet MS"/>
                      <w:kern w:val="18"/>
                      <w:sz w:val="24"/>
                      <w:szCs w:val="24"/>
                    </w:rPr>
                  </w:pPr>
                  <w:r w:rsidRPr="00CB0A7E">
                    <w:rPr>
                      <w:rFonts w:ascii="Trebuchet MS" w:hAnsi="Trebuchet MS"/>
                      <w:kern w:val="18"/>
                      <w:sz w:val="24"/>
                      <w:szCs w:val="24"/>
                    </w:rPr>
                    <w:t>Secretario ejecutivo</w:t>
                  </w:r>
                </w:p>
              </w:tc>
            </w:tr>
          </w:tbl>
          <w:p w:rsidR="00ED1351" w:rsidRPr="00CB0A7E" w:rsidRDefault="00ED1351" w:rsidP="00027CCF">
            <w:pPr>
              <w:pStyle w:val="Sinespaciado"/>
              <w:jc w:val="center"/>
              <w:rPr>
                <w:rFonts w:ascii="Trebuchet MS" w:hAnsi="Trebuchet MS"/>
                <w:kern w:val="18"/>
                <w:sz w:val="24"/>
                <w:szCs w:val="24"/>
              </w:rPr>
            </w:pPr>
          </w:p>
        </w:tc>
        <w:tc>
          <w:tcPr>
            <w:tcW w:w="222" w:type="dxa"/>
            <w:shd w:val="clear" w:color="auto" w:fill="auto"/>
          </w:tcPr>
          <w:p w:rsidR="00ED1351" w:rsidRPr="00CB0A7E" w:rsidRDefault="00ED1351" w:rsidP="00027CCF">
            <w:pPr>
              <w:pStyle w:val="Sinespaciado"/>
              <w:jc w:val="center"/>
              <w:rPr>
                <w:rFonts w:ascii="Trebuchet MS" w:hAnsi="Trebuchet MS"/>
                <w:kern w:val="18"/>
                <w:sz w:val="24"/>
                <w:szCs w:val="24"/>
              </w:rPr>
            </w:pPr>
          </w:p>
        </w:tc>
      </w:tr>
    </w:tbl>
    <w:p w:rsidR="00ED1351" w:rsidRPr="00CB0A7E" w:rsidRDefault="00ED1351" w:rsidP="00ED1351">
      <w:pPr>
        <w:shd w:val="clear" w:color="auto" w:fill="FFFFFF"/>
        <w:jc w:val="center"/>
        <w:rPr>
          <w:rFonts w:ascii="Trebuchet MS" w:hAnsi="Trebuchet MS" w:cs="Arial"/>
          <w:b/>
        </w:rPr>
      </w:pPr>
    </w:p>
    <w:p w:rsidR="00ED1351" w:rsidRPr="00CB0A7E" w:rsidRDefault="00ED1351" w:rsidP="00ED1351">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ED1351" w:rsidRPr="00CB0A7E" w:rsidTr="00027CC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1351" w:rsidRPr="00415F69" w:rsidRDefault="00ED1351" w:rsidP="00027CCF">
            <w:pPr>
              <w:jc w:val="center"/>
              <w:rPr>
                <w:rFonts w:ascii="Trebuchet MS" w:hAnsi="Trebuchet MS"/>
                <w:sz w:val="16"/>
                <w:szCs w:val="16"/>
              </w:rPr>
            </w:pPr>
          </w:p>
          <w:p w:rsidR="00ED1351" w:rsidRPr="00415F69" w:rsidRDefault="00415F69" w:rsidP="00027CCF">
            <w:pPr>
              <w:jc w:val="center"/>
              <w:rPr>
                <w:rFonts w:ascii="Trebuchet MS" w:hAnsi="Trebuchet MS"/>
                <w:sz w:val="16"/>
                <w:szCs w:val="16"/>
              </w:rPr>
            </w:pPr>
            <w:r w:rsidRPr="00415F69">
              <w:rPr>
                <w:rFonts w:ascii="Trebuchet MS" w:hAnsi="Trebuchet MS"/>
                <w:sz w:val="16"/>
                <w:szCs w:val="16"/>
              </w:rPr>
              <w:t>CMT</w:t>
            </w:r>
          </w:p>
          <w:p w:rsidR="00ED1351" w:rsidRPr="00415F69" w:rsidRDefault="00ED1351" w:rsidP="00027CCF">
            <w:pPr>
              <w:jc w:val="center"/>
              <w:rPr>
                <w:rFonts w:ascii="Trebuchet MS" w:hAnsi="Trebuchet MS"/>
                <w:sz w:val="16"/>
                <w:szCs w:val="16"/>
              </w:rPr>
            </w:pPr>
            <w:proofErr w:type="spellStart"/>
            <w:r w:rsidRPr="00415F69">
              <w:rPr>
                <w:rFonts w:ascii="Trebuchet MS" w:hAnsi="Trebuchet MS"/>
                <w:sz w:val="16"/>
                <w:szCs w:val="16"/>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1351" w:rsidRPr="00415F69" w:rsidRDefault="00ED1351" w:rsidP="00027CCF">
            <w:pPr>
              <w:jc w:val="center"/>
              <w:rPr>
                <w:rFonts w:ascii="Trebuchet MS" w:hAnsi="Trebuchet MS"/>
                <w:sz w:val="16"/>
                <w:szCs w:val="16"/>
              </w:rPr>
            </w:pPr>
          </w:p>
          <w:p w:rsidR="00ED1351" w:rsidRPr="00415F69" w:rsidRDefault="00415F69" w:rsidP="00027CCF">
            <w:pPr>
              <w:jc w:val="center"/>
              <w:rPr>
                <w:rFonts w:ascii="Trebuchet MS" w:hAnsi="Trebuchet MS"/>
                <w:sz w:val="16"/>
                <w:szCs w:val="16"/>
              </w:rPr>
            </w:pPr>
            <w:proofErr w:type="spellStart"/>
            <w:r w:rsidRPr="00415F69">
              <w:rPr>
                <w:rFonts w:ascii="Trebuchet MS" w:hAnsi="Trebuchet MS"/>
                <w:sz w:val="16"/>
                <w:szCs w:val="16"/>
              </w:rPr>
              <w:t>aacv</w:t>
            </w:r>
            <w:proofErr w:type="spellEnd"/>
          </w:p>
          <w:p w:rsidR="00ED1351" w:rsidRPr="00415F69" w:rsidRDefault="00ED1351" w:rsidP="00027CCF">
            <w:pPr>
              <w:jc w:val="center"/>
              <w:rPr>
                <w:rFonts w:ascii="Trebuchet MS" w:hAnsi="Trebuchet MS"/>
                <w:sz w:val="16"/>
                <w:szCs w:val="16"/>
              </w:rPr>
            </w:pPr>
            <w:r w:rsidRPr="00415F69">
              <w:rPr>
                <w:rFonts w:ascii="Trebuchet MS" w:hAnsi="Trebuchet MS"/>
                <w:sz w:val="16"/>
                <w:szCs w:val="16"/>
              </w:rPr>
              <w:t>Elaboró</w:t>
            </w:r>
          </w:p>
        </w:tc>
      </w:tr>
    </w:tbl>
    <w:p w:rsidR="00ED1351" w:rsidRPr="00CB0A7E" w:rsidRDefault="00ED1351" w:rsidP="00ED1351">
      <w:pPr>
        <w:autoSpaceDE w:val="0"/>
        <w:autoSpaceDN w:val="0"/>
        <w:adjustRightInd w:val="0"/>
        <w:jc w:val="both"/>
        <w:rPr>
          <w:rFonts w:ascii="Trebuchet MS" w:hAnsi="Trebuchet MS"/>
        </w:rPr>
      </w:pPr>
    </w:p>
    <w:p w:rsidR="00686E6C" w:rsidRDefault="00686E6C" w:rsidP="00686E6C">
      <w:pPr>
        <w:jc w:val="both"/>
        <w:rPr>
          <w:rFonts w:ascii="Trebuchet MS" w:hAnsi="Trebuchet MS"/>
          <w:sz w:val="16"/>
          <w:szCs w:val="16"/>
        </w:rPr>
      </w:pPr>
    </w:p>
    <w:p w:rsidR="00686E6C" w:rsidRDefault="00686E6C" w:rsidP="00686E6C">
      <w:pPr>
        <w:jc w:val="both"/>
        <w:rPr>
          <w:rFonts w:ascii="Trebuchet MS" w:hAnsi="Trebuchet MS"/>
          <w:sz w:val="16"/>
          <w:szCs w:val="16"/>
        </w:rPr>
      </w:pPr>
    </w:p>
    <w:p w:rsidR="00686E6C" w:rsidRPr="00D7616C" w:rsidRDefault="00686E6C" w:rsidP="00686E6C">
      <w:pPr>
        <w:jc w:val="both"/>
        <w:rPr>
          <w:rFonts w:ascii="Trebuchet MS" w:hAnsi="Trebuchet MS"/>
          <w:sz w:val="16"/>
          <w:szCs w:val="16"/>
        </w:rPr>
      </w:pPr>
      <w:r>
        <w:rPr>
          <w:rFonts w:ascii="Trebuchet MS" w:hAnsi="Trebuchet MS"/>
          <w:sz w:val="16"/>
          <w:szCs w:val="16"/>
        </w:rPr>
        <w:t xml:space="preserve">El </w:t>
      </w:r>
      <w:r w:rsidRPr="00D7616C">
        <w:rPr>
          <w:rFonts w:ascii="Trebuchet MS" w:hAnsi="Trebuchet MS"/>
          <w:sz w:val="16"/>
          <w:szCs w:val="16"/>
        </w:rPr>
        <w:t>suscrit</w:t>
      </w:r>
      <w:r>
        <w:rPr>
          <w:rFonts w:ascii="Trebuchet MS" w:hAnsi="Trebuchet MS"/>
          <w:sz w:val="16"/>
          <w:szCs w:val="16"/>
        </w:rPr>
        <w:t>o</w:t>
      </w:r>
      <w:r w:rsidRPr="00D7616C">
        <w:rPr>
          <w:rFonts w:ascii="Trebuchet MS" w:hAnsi="Trebuchet MS"/>
          <w:sz w:val="16"/>
          <w:szCs w:val="16"/>
        </w:rPr>
        <w:t xml:space="preserve"> secretari</w:t>
      </w:r>
      <w:r>
        <w:rPr>
          <w:rFonts w:ascii="Trebuchet MS" w:hAnsi="Trebuchet MS"/>
          <w:sz w:val="16"/>
          <w:szCs w:val="16"/>
        </w:rPr>
        <w:t>o</w:t>
      </w:r>
      <w:r w:rsidRPr="00D7616C">
        <w:rPr>
          <w:rFonts w:ascii="Trebuchet MS" w:hAnsi="Trebuchet MS"/>
          <w:sz w:val="16"/>
          <w:szCs w:val="16"/>
        </w:rPr>
        <w:t xml:space="preserve"> ejecutiv</w:t>
      </w:r>
      <w:r>
        <w:rPr>
          <w:rFonts w:ascii="Trebuchet MS" w:hAnsi="Trebuchet MS"/>
          <w:sz w:val="16"/>
          <w:szCs w:val="16"/>
        </w:rPr>
        <w:t>o</w:t>
      </w:r>
      <w:r w:rsidRPr="00D7616C">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hAnsi="Trebuchet MS"/>
          <w:sz w:val="16"/>
          <w:szCs w:val="16"/>
        </w:rPr>
        <w:t>extra</w:t>
      </w:r>
      <w:r w:rsidRPr="00D7616C">
        <w:rPr>
          <w:rFonts w:ascii="Trebuchet MS" w:hAnsi="Trebuchet MS"/>
          <w:sz w:val="16"/>
          <w:szCs w:val="16"/>
        </w:rPr>
        <w:t xml:space="preserve">ordinaria del Consejo General celebrada el </w:t>
      </w:r>
      <w:r>
        <w:rPr>
          <w:rFonts w:ascii="Trebuchet MS" w:hAnsi="Trebuchet MS"/>
          <w:sz w:val="16"/>
          <w:szCs w:val="16"/>
        </w:rPr>
        <w:t>veinticinco</w:t>
      </w:r>
      <w:r>
        <w:rPr>
          <w:rFonts w:ascii="Trebuchet MS" w:hAnsi="Trebuchet MS"/>
          <w:sz w:val="16"/>
          <w:szCs w:val="16"/>
        </w:rPr>
        <w:t xml:space="preserve"> de octubre</w:t>
      </w:r>
      <w:r w:rsidRPr="00D7616C">
        <w:rPr>
          <w:rFonts w:ascii="Trebuchet MS" w:hAnsi="Trebuchet MS"/>
          <w:sz w:val="16"/>
          <w:szCs w:val="16"/>
        </w:rPr>
        <w:t xml:space="preserve"> de dos mil veint</w:t>
      </w:r>
      <w:r>
        <w:rPr>
          <w:rFonts w:ascii="Trebuchet MS" w:hAnsi="Trebuchet MS"/>
          <w:sz w:val="16"/>
          <w:szCs w:val="16"/>
        </w:rPr>
        <w:t>iuno</w:t>
      </w:r>
      <w:r>
        <w:rPr>
          <w:rFonts w:ascii="Trebuchet MS" w:hAnsi="Trebuchet MS"/>
          <w:sz w:val="16"/>
          <w:szCs w:val="16"/>
        </w:rPr>
        <w:t>, por votación unánime</w:t>
      </w:r>
      <w:r w:rsidRPr="00D7616C">
        <w:rPr>
          <w:rFonts w:ascii="Trebuchet MS" w:hAnsi="Trebuchet MS"/>
          <w:sz w:val="16"/>
          <w:szCs w:val="16"/>
        </w:rPr>
        <w:t xml:space="preserve"> de las y los consejeros electorales Silvia Guadalupe Bustos Vásquez</w:t>
      </w:r>
      <w:r w:rsidRPr="00D7616C">
        <w:rPr>
          <w:rFonts w:ascii="Trebuchet MS" w:hAnsi="Trebuchet MS"/>
          <w:bCs/>
          <w:sz w:val="16"/>
          <w:szCs w:val="16"/>
        </w:rPr>
        <w:t>,</w:t>
      </w:r>
      <w:r w:rsidRPr="00D7616C">
        <w:rPr>
          <w:rFonts w:ascii="Trebuchet MS" w:hAnsi="Trebuchet MS"/>
          <w:sz w:val="16"/>
          <w:szCs w:val="16"/>
        </w:rPr>
        <w:t xml:space="preserve"> </w:t>
      </w:r>
      <w:proofErr w:type="spellStart"/>
      <w:r w:rsidRPr="00D7616C">
        <w:rPr>
          <w:rFonts w:ascii="Trebuchet MS" w:hAnsi="Trebuchet MS"/>
          <w:sz w:val="16"/>
          <w:szCs w:val="16"/>
        </w:rPr>
        <w:t>Zoad</w:t>
      </w:r>
      <w:proofErr w:type="spellEnd"/>
      <w:r w:rsidRPr="00D7616C">
        <w:rPr>
          <w:rFonts w:ascii="Trebuchet MS" w:hAnsi="Trebuchet MS"/>
          <w:sz w:val="16"/>
          <w:szCs w:val="16"/>
        </w:rPr>
        <w:t xml:space="preserve"> </w:t>
      </w:r>
      <w:proofErr w:type="spellStart"/>
      <w:r w:rsidRPr="00D7616C">
        <w:rPr>
          <w:rFonts w:ascii="Trebuchet MS" w:hAnsi="Trebuchet MS"/>
          <w:sz w:val="16"/>
          <w:szCs w:val="16"/>
        </w:rPr>
        <w:t>Jeanine</w:t>
      </w:r>
      <w:proofErr w:type="spellEnd"/>
      <w:r w:rsidRPr="00D7616C">
        <w:rPr>
          <w:rFonts w:ascii="Trebuchet MS" w:hAnsi="Trebuchet MS"/>
          <w:sz w:val="16"/>
          <w:szCs w:val="16"/>
        </w:rPr>
        <w:t xml:space="preserve"> García González, Miguel Godínez </w:t>
      </w:r>
      <w:proofErr w:type="spellStart"/>
      <w:r w:rsidRPr="00D7616C">
        <w:rPr>
          <w:rFonts w:ascii="Trebuchet MS" w:hAnsi="Trebuchet MS"/>
          <w:sz w:val="16"/>
          <w:szCs w:val="16"/>
        </w:rPr>
        <w:t>Terríquez</w:t>
      </w:r>
      <w:proofErr w:type="spellEnd"/>
      <w:r w:rsidRPr="00D7616C">
        <w:rPr>
          <w:rFonts w:ascii="Trebuchet MS" w:hAnsi="Trebuchet MS"/>
          <w:bCs/>
          <w:sz w:val="16"/>
          <w:szCs w:val="16"/>
        </w:rPr>
        <w:t>,</w:t>
      </w:r>
      <w:r w:rsidRPr="00D7616C">
        <w:rPr>
          <w:rFonts w:ascii="Trebuchet MS" w:hAnsi="Trebuchet MS"/>
          <w:sz w:val="16"/>
          <w:szCs w:val="16"/>
        </w:rPr>
        <w:t xml:space="preserve"> </w:t>
      </w:r>
      <w:r w:rsidRPr="00D7616C">
        <w:rPr>
          <w:rFonts w:ascii="Trebuchet MS" w:hAnsi="Trebuchet MS"/>
          <w:bCs/>
          <w:sz w:val="16"/>
          <w:szCs w:val="16"/>
        </w:rPr>
        <w:t>Moisés Pérez Vega</w:t>
      </w:r>
      <w:r>
        <w:rPr>
          <w:rFonts w:ascii="Trebuchet MS" w:hAnsi="Trebuchet MS"/>
          <w:bCs/>
          <w:sz w:val="16"/>
          <w:szCs w:val="16"/>
        </w:rPr>
        <w:t>,</w:t>
      </w:r>
      <w:r w:rsidRPr="00D7616C">
        <w:rPr>
          <w:rFonts w:ascii="Trebuchet MS" w:hAnsi="Trebuchet MS"/>
          <w:bCs/>
          <w:sz w:val="16"/>
          <w:szCs w:val="16"/>
        </w:rPr>
        <w:t xml:space="preserve"> Claudia Alejandra Vargas Bautista y de</w:t>
      </w:r>
      <w:r>
        <w:rPr>
          <w:rFonts w:ascii="Trebuchet MS" w:hAnsi="Trebuchet MS"/>
          <w:bCs/>
          <w:sz w:val="16"/>
          <w:szCs w:val="16"/>
        </w:rPr>
        <w:t xml:space="preserve"> </w:t>
      </w:r>
      <w:r w:rsidRPr="00D7616C">
        <w:rPr>
          <w:rFonts w:ascii="Trebuchet MS" w:hAnsi="Trebuchet MS"/>
          <w:bCs/>
          <w:sz w:val="16"/>
          <w:szCs w:val="16"/>
        </w:rPr>
        <w:t>l</w:t>
      </w:r>
      <w:r>
        <w:rPr>
          <w:rFonts w:ascii="Trebuchet MS" w:hAnsi="Trebuchet MS"/>
          <w:bCs/>
          <w:sz w:val="16"/>
          <w:szCs w:val="16"/>
        </w:rPr>
        <w:t>a</w:t>
      </w:r>
      <w:r w:rsidRPr="00D7616C">
        <w:rPr>
          <w:rFonts w:ascii="Trebuchet MS" w:hAnsi="Trebuchet MS"/>
          <w:bCs/>
          <w:sz w:val="16"/>
          <w:szCs w:val="16"/>
        </w:rPr>
        <w:t xml:space="preserve"> consejer</w:t>
      </w:r>
      <w:r>
        <w:rPr>
          <w:rFonts w:ascii="Trebuchet MS" w:hAnsi="Trebuchet MS"/>
          <w:bCs/>
          <w:sz w:val="16"/>
          <w:szCs w:val="16"/>
        </w:rPr>
        <w:t>a</w:t>
      </w:r>
      <w:r w:rsidRPr="00D7616C">
        <w:rPr>
          <w:rFonts w:ascii="Trebuchet MS" w:hAnsi="Trebuchet MS"/>
          <w:bCs/>
          <w:sz w:val="16"/>
          <w:szCs w:val="16"/>
        </w:rPr>
        <w:t xml:space="preserve"> president</w:t>
      </w:r>
      <w:r>
        <w:rPr>
          <w:rFonts w:ascii="Trebuchet MS" w:hAnsi="Trebuchet MS"/>
          <w:bCs/>
          <w:sz w:val="16"/>
          <w:szCs w:val="16"/>
        </w:rPr>
        <w:t xml:space="preserve">a provisional Brenda Judith Serafín </w:t>
      </w:r>
      <w:proofErr w:type="spellStart"/>
      <w:r>
        <w:rPr>
          <w:rFonts w:ascii="Trebuchet MS" w:hAnsi="Trebuchet MS"/>
          <w:bCs/>
          <w:sz w:val="16"/>
          <w:szCs w:val="16"/>
        </w:rPr>
        <w:t>Morfín</w:t>
      </w:r>
      <w:proofErr w:type="spellEnd"/>
      <w:r w:rsidRPr="00D7616C">
        <w:rPr>
          <w:rFonts w:ascii="Trebuchet MS" w:hAnsi="Trebuchet MS"/>
          <w:sz w:val="16"/>
          <w:szCs w:val="16"/>
        </w:rPr>
        <w:t>.</w:t>
      </w:r>
      <w:r>
        <w:rPr>
          <w:rFonts w:ascii="Trebuchet MS" w:hAnsi="Trebuchet MS"/>
          <w:sz w:val="16"/>
          <w:szCs w:val="16"/>
        </w:rPr>
        <w:t xml:space="preserve"> </w:t>
      </w:r>
      <w:r w:rsidRPr="00D7616C">
        <w:rPr>
          <w:rFonts w:ascii="Trebuchet MS" w:hAnsi="Trebuchet MS"/>
          <w:sz w:val="16"/>
          <w:szCs w:val="16"/>
        </w:rPr>
        <w:t>Doy fe.</w:t>
      </w:r>
    </w:p>
    <w:p w:rsidR="00686E6C" w:rsidRPr="00D7616C" w:rsidRDefault="00686E6C" w:rsidP="00686E6C">
      <w:pPr>
        <w:jc w:val="both"/>
        <w:rPr>
          <w:rFonts w:ascii="Trebuchet MS" w:hAnsi="Trebuchet MS"/>
          <w:sz w:val="16"/>
          <w:szCs w:val="16"/>
        </w:rPr>
      </w:pPr>
    </w:p>
    <w:p w:rsidR="00686E6C" w:rsidRDefault="00686E6C" w:rsidP="00686E6C">
      <w:pPr>
        <w:jc w:val="both"/>
        <w:rPr>
          <w:rFonts w:ascii="Trebuchet MS" w:hAnsi="Trebuchet MS"/>
          <w:sz w:val="16"/>
          <w:szCs w:val="16"/>
        </w:rPr>
      </w:pPr>
    </w:p>
    <w:p w:rsidR="00DF70C7" w:rsidRDefault="00DF70C7" w:rsidP="00686E6C">
      <w:pPr>
        <w:jc w:val="both"/>
        <w:rPr>
          <w:rFonts w:ascii="Trebuchet MS" w:hAnsi="Trebuchet MS"/>
          <w:sz w:val="16"/>
          <w:szCs w:val="16"/>
        </w:rPr>
      </w:pPr>
    </w:p>
    <w:p w:rsidR="00DF70C7" w:rsidRPr="00D7616C" w:rsidRDefault="00DF70C7" w:rsidP="00686E6C">
      <w:pPr>
        <w:jc w:val="both"/>
        <w:rPr>
          <w:rFonts w:ascii="Trebuchet MS" w:hAnsi="Trebuchet MS"/>
          <w:sz w:val="16"/>
          <w:szCs w:val="16"/>
        </w:rPr>
      </w:pPr>
    </w:p>
    <w:p w:rsidR="00686E6C" w:rsidRPr="000737A8" w:rsidRDefault="00686E6C" w:rsidP="00686E6C">
      <w:pPr>
        <w:pStyle w:val="Textoindependiente"/>
        <w:spacing w:after="0"/>
        <w:jc w:val="center"/>
        <w:rPr>
          <w:rFonts w:ascii="Trebuchet MS" w:hAnsi="Trebuchet MS"/>
          <w:b/>
          <w:sz w:val="16"/>
          <w:szCs w:val="16"/>
        </w:rPr>
      </w:pPr>
      <w:r w:rsidRPr="000737A8">
        <w:rPr>
          <w:rFonts w:ascii="Trebuchet MS" w:hAnsi="Trebuchet MS"/>
          <w:sz w:val="16"/>
          <w:szCs w:val="16"/>
        </w:rPr>
        <w:t>Manuel Alejandro Murillo Gutiérrez</w:t>
      </w:r>
    </w:p>
    <w:p w:rsidR="00686E6C" w:rsidRPr="000737A8" w:rsidRDefault="00686E6C" w:rsidP="00686E6C">
      <w:pPr>
        <w:pStyle w:val="Textoindependiente"/>
        <w:spacing w:after="0"/>
        <w:jc w:val="center"/>
        <w:rPr>
          <w:rFonts w:ascii="Trebuchet MS" w:hAnsi="Trebuchet MS"/>
          <w:b/>
          <w:sz w:val="16"/>
          <w:szCs w:val="16"/>
        </w:rPr>
      </w:pPr>
      <w:r w:rsidRPr="000737A8">
        <w:rPr>
          <w:rFonts w:ascii="Trebuchet MS" w:hAnsi="Trebuchet MS"/>
          <w:sz w:val="16"/>
          <w:szCs w:val="16"/>
        </w:rPr>
        <w:t>Secretario ejecutivo</w:t>
      </w:r>
    </w:p>
    <w:p w:rsidR="00ED1351" w:rsidRPr="00CB0A7E" w:rsidRDefault="00ED1351" w:rsidP="00686E6C">
      <w:pPr>
        <w:autoSpaceDE w:val="0"/>
        <w:jc w:val="both"/>
        <w:rPr>
          <w:rFonts w:ascii="Trebuchet MS" w:hAnsi="Trebuchet MS"/>
          <w:bCs/>
        </w:rPr>
      </w:pPr>
    </w:p>
    <w:sectPr w:rsidR="00ED1351" w:rsidRPr="00CB0A7E" w:rsidSect="008920D9">
      <w:headerReference w:type="even" r:id="rId9"/>
      <w:headerReference w:type="default" r:id="rId10"/>
      <w:footerReference w:type="even" r:id="rId11"/>
      <w:footerReference w:type="default" r:id="rId12"/>
      <w:pgSz w:w="12240" w:h="15840" w:code="1"/>
      <w:pgMar w:top="1418" w:right="1701" w:bottom="1418" w:left="1701" w:header="1134"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25" w:rsidRDefault="00E43625">
      <w:r>
        <w:separator/>
      </w:r>
    </w:p>
  </w:endnote>
  <w:endnote w:type="continuationSeparator" w:id="0">
    <w:p w:rsidR="00E43625" w:rsidRDefault="00E43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aditional Arabic">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CF" w:rsidRDefault="00027CCF">
    <w:pPr>
      <w:pStyle w:val="Piedepgina"/>
      <w:framePr w:wrap="around" w:vAnchor="text" w:hAnchor="margin" w:xAlign="right" w:y="1"/>
      <w:rPr>
        <w:rStyle w:val="Nmerodepgina"/>
        <w:sz w:val="24"/>
        <w:szCs w:val="24"/>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rsidR="00027CCF" w:rsidRDefault="00027CC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CF" w:rsidRDefault="00027CCF">
    <w:pPr>
      <w:pStyle w:val="Piedepgina"/>
      <w:framePr w:wrap="around" w:vAnchor="text" w:hAnchor="margin" w:xAlign="right" w:y="1"/>
      <w:rPr>
        <w:rStyle w:val="Nmerodepgina"/>
        <w:sz w:val="24"/>
        <w:szCs w:val="24"/>
      </w:rPr>
    </w:pPr>
    <w:r>
      <w:rPr>
        <w:rStyle w:val="Nmerodepgina"/>
      </w:rPr>
      <w:t xml:space="preserve"> </w:t>
    </w:r>
  </w:p>
  <w:p w:rsidR="00027CCF" w:rsidRPr="00657A2B" w:rsidRDefault="00027CCF" w:rsidP="00027CCF">
    <w:pPr>
      <w:pStyle w:val="Piedepgina"/>
      <w:ind w:right="18"/>
      <w:jc w:val="right"/>
      <w:rPr>
        <w:rFonts w:ascii="Garamond" w:hAnsi="Garamond" w:cs="Arial"/>
      </w:rPr>
    </w:pPr>
    <w:r w:rsidRPr="00657A2B">
      <w:rPr>
        <w:rFonts w:ascii="Garamond" w:hAnsi="Garamond" w:cs="Arial"/>
      </w:rPr>
      <w:t xml:space="preserve">Página </w:t>
    </w:r>
    <w:r w:rsidRPr="00657A2B">
      <w:rPr>
        <w:rFonts w:ascii="Garamond" w:hAnsi="Garamond" w:cs="Arial"/>
      </w:rPr>
      <w:fldChar w:fldCharType="begin"/>
    </w:r>
    <w:r w:rsidRPr="00657A2B">
      <w:rPr>
        <w:rFonts w:ascii="Garamond" w:hAnsi="Garamond" w:cs="Arial"/>
      </w:rPr>
      <w:instrText xml:space="preserve"> </w:instrText>
    </w:r>
    <w:r>
      <w:rPr>
        <w:rFonts w:ascii="Garamond" w:hAnsi="Garamond" w:cs="Arial"/>
      </w:rPr>
      <w:instrText>PAGE</w:instrText>
    </w:r>
    <w:r w:rsidRPr="00657A2B">
      <w:rPr>
        <w:rFonts w:ascii="Garamond" w:hAnsi="Garamond" w:cs="Arial"/>
      </w:rPr>
      <w:instrText xml:space="preserve"> </w:instrText>
    </w:r>
    <w:r w:rsidRPr="00657A2B">
      <w:rPr>
        <w:rFonts w:ascii="Garamond" w:hAnsi="Garamond" w:cs="Arial"/>
      </w:rPr>
      <w:fldChar w:fldCharType="separate"/>
    </w:r>
    <w:r w:rsidR="00F63A3B">
      <w:rPr>
        <w:rFonts w:ascii="Garamond" w:hAnsi="Garamond" w:cs="Arial"/>
        <w:noProof/>
      </w:rPr>
      <w:t>11</w:t>
    </w:r>
    <w:r w:rsidRPr="00657A2B">
      <w:rPr>
        <w:rFonts w:ascii="Garamond" w:hAnsi="Garamond" w:cs="Arial"/>
      </w:rPr>
      <w:fldChar w:fldCharType="end"/>
    </w:r>
    <w:r w:rsidRPr="00657A2B">
      <w:rPr>
        <w:rFonts w:ascii="Garamond" w:hAnsi="Garamond" w:cs="Arial"/>
      </w:rPr>
      <w:t xml:space="preserve"> de </w:t>
    </w:r>
    <w:r w:rsidRPr="00657A2B">
      <w:rPr>
        <w:rFonts w:ascii="Garamond" w:hAnsi="Garamond" w:cs="Arial"/>
      </w:rPr>
      <w:fldChar w:fldCharType="begin"/>
    </w:r>
    <w:r w:rsidRPr="00657A2B">
      <w:rPr>
        <w:rFonts w:ascii="Garamond" w:hAnsi="Garamond" w:cs="Arial"/>
      </w:rPr>
      <w:instrText xml:space="preserve"> </w:instrText>
    </w:r>
    <w:r>
      <w:rPr>
        <w:rFonts w:ascii="Garamond" w:hAnsi="Garamond" w:cs="Arial"/>
      </w:rPr>
      <w:instrText>NUMPAGES</w:instrText>
    </w:r>
    <w:r w:rsidRPr="00657A2B">
      <w:rPr>
        <w:rFonts w:ascii="Garamond" w:hAnsi="Garamond" w:cs="Arial"/>
      </w:rPr>
      <w:instrText xml:space="preserve"> </w:instrText>
    </w:r>
    <w:r w:rsidRPr="00657A2B">
      <w:rPr>
        <w:rFonts w:ascii="Garamond" w:hAnsi="Garamond" w:cs="Arial"/>
      </w:rPr>
      <w:fldChar w:fldCharType="separate"/>
    </w:r>
    <w:r w:rsidR="00F63A3B">
      <w:rPr>
        <w:rFonts w:ascii="Garamond" w:hAnsi="Garamond" w:cs="Arial"/>
        <w:noProof/>
      </w:rPr>
      <w:t>11</w:t>
    </w:r>
    <w:r w:rsidRPr="00657A2B">
      <w:rPr>
        <w:rFonts w:ascii="Garamond" w:hAnsi="Garamond"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25" w:rsidRDefault="00E43625">
      <w:r>
        <w:separator/>
      </w:r>
    </w:p>
  </w:footnote>
  <w:footnote w:type="continuationSeparator" w:id="0">
    <w:p w:rsidR="00E43625" w:rsidRDefault="00E43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401" w:rsidRDefault="00E43625">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CCF" w:rsidRDefault="00027CCF">
    <w:pPr>
      <w:pStyle w:val="Encabezado"/>
      <w:rPr>
        <w:rFonts w:ascii="Trebuchet MS" w:hAnsi="Trebuchet MS"/>
        <w:b/>
      </w:rPr>
    </w:pPr>
    <w:r>
      <w:rPr>
        <w:rFonts w:ascii="Trebuchet MS" w:hAnsi="Trebuchet MS" w:cs="Arial"/>
        <w:b/>
        <w:noProof/>
        <w:lang w:val="es-MX" w:eastAsia="es-MX"/>
      </w:rPr>
      <w:drawing>
        <wp:inline distT="0" distB="0" distL="0" distR="0" wp14:anchorId="3C026BC9" wp14:editId="43EDCF9E">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B11A52" w:rsidRDefault="00B11A52">
    <w:pPr>
      <w:pStyle w:val="Encabezado"/>
      <w:rPr>
        <w:rFonts w:ascii="Trebuchet MS" w:hAnsi="Trebuchet MS"/>
        <w:b/>
      </w:rPr>
    </w:pPr>
    <w:r>
      <w:rPr>
        <w:rFonts w:ascii="Trebuchet MS" w:hAnsi="Trebuchet MS"/>
        <w:b/>
      </w:rPr>
      <w:tab/>
    </w:r>
    <w:r>
      <w:rPr>
        <w:rFonts w:ascii="Trebuchet MS" w:hAnsi="Trebuchet MS"/>
        <w:b/>
      </w:rPr>
      <w:tab/>
      <w:t>IEPC-ACG-349/2021</w:t>
    </w:r>
  </w:p>
  <w:p w:rsidR="00027CCF" w:rsidRDefault="00027CCF" w:rsidP="00DB58BD">
    <w:pPr>
      <w:pStyle w:val="Encabezado"/>
      <w:jc w:val="both"/>
    </w:pPr>
    <w:r>
      <w:rPr>
        <w:rFonts w:ascii="Trebuchet MS" w:hAnsi="Trebuchet MS"/>
        <w:b/>
      </w:rPr>
      <w:tab/>
    </w:r>
    <w:r>
      <w:rPr>
        <w:rFonts w:ascii="Trebuchet MS" w:hAnsi="Trebuchet MS"/>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D55"/>
    <w:multiLevelType w:val="hybridMultilevel"/>
    <w:tmpl w:val="63AEA5A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F7"/>
    <w:rsid w:val="00002BE2"/>
    <w:rsid w:val="000166C8"/>
    <w:rsid w:val="00027CCF"/>
    <w:rsid w:val="0003736E"/>
    <w:rsid w:val="000B65A5"/>
    <w:rsid w:val="001373A6"/>
    <w:rsid w:val="00155B32"/>
    <w:rsid w:val="00174F64"/>
    <w:rsid w:val="001833DB"/>
    <w:rsid w:val="001957EA"/>
    <w:rsid w:val="00197AD2"/>
    <w:rsid w:val="001D5C91"/>
    <w:rsid w:val="001E5F1B"/>
    <w:rsid w:val="001F063C"/>
    <w:rsid w:val="001F260D"/>
    <w:rsid w:val="0020114C"/>
    <w:rsid w:val="0026328F"/>
    <w:rsid w:val="002675A0"/>
    <w:rsid w:val="002D324F"/>
    <w:rsid w:val="002F6DA5"/>
    <w:rsid w:val="00305443"/>
    <w:rsid w:val="0032025F"/>
    <w:rsid w:val="00327C62"/>
    <w:rsid w:val="003361B8"/>
    <w:rsid w:val="00345CDF"/>
    <w:rsid w:val="00347936"/>
    <w:rsid w:val="00372730"/>
    <w:rsid w:val="003B5BE4"/>
    <w:rsid w:val="003C2683"/>
    <w:rsid w:val="003E5508"/>
    <w:rsid w:val="004075A7"/>
    <w:rsid w:val="0041456A"/>
    <w:rsid w:val="00415F69"/>
    <w:rsid w:val="00454608"/>
    <w:rsid w:val="0049104C"/>
    <w:rsid w:val="004975DB"/>
    <w:rsid w:val="004A18A3"/>
    <w:rsid w:val="004B1F44"/>
    <w:rsid w:val="004C35D5"/>
    <w:rsid w:val="004D3CFE"/>
    <w:rsid w:val="004D61A4"/>
    <w:rsid w:val="00522401"/>
    <w:rsid w:val="00542850"/>
    <w:rsid w:val="00553D49"/>
    <w:rsid w:val="0056239A"/>
    <w:rsid w:val="00596DD5"/>
    <w:rsid w:val="005A7CF0"/>
    <w:rsid w:val="005D298C"/>
    <w:rsid w:val="005D4E45"/>
    <w:rsid w:val="005E7C46"/>
    <w:rsid w:val="0062117D"/>
    <w:rsid w:val="006478C1"/>
    <w:rsid w:val="00657BCC"/>
    <w:rsid w:val="00667D52"/>
    <w:rsid w:val="0068202D"/>
    <w:rsid w:val="00685703"/>
    <w:rsid w:val="00686E6C"/>
    <w:rsid w:val="00693E2B"/>
    <w:rsid w:val="006A58E2"/>
    <w:rsid w:val="006B1135"/>
    <w:rsid w:val="006B11D8"/>
    <w:rsid w:val="006B4E40"/>
    <w:rsid w:val="006C5AF5"/>
    <w:rsid w:val="006D231A"/>
    <w:rsid w:val="006E7E58"/>
    <w:rsid w:val="006F78D6"/>
    <w:rsid w:val="0074570D"/>
    <w:rsid w:val="007563B2"/>
    <w:rsid w:val="0078074B"/>
    <w:rsid w:val="0079237F"/>
    <w:rsid w:val="0079455B"/>
    <w:rsid w:val="007A0035"/>
    <w:rsid w:val="007A315B"/>
    <w:rsid w:val="007B172C"/>
    <w:rsid w:val="007C0D1E"/>
    <w:rsid w:val="007D3D04"/>
    <w:rsid w:val="007D538F"/>
    <w:rsid w:val="007E33F0"/>
    <w:rsid w:val="00826D80"/>
    <w:rsid w:val="00857C05"/>
    <w:rsid w:val="00864743"/>
    <w:rsid w:val="00870FE7"/>
    <w:rsid w:val="00885B9B"/>
    <w:rsid w:val="008920D9"/>
    <w:rsid w:val="008B4366"/>
    <w:rsid w:val="008B5385"/>
    <w:rsid w:val="008D51B1"/>
    <w:rsid w:val="008E020C"/>
    <w:rsid w:val="008E3B2F"/>
    <w:rsid w:val="008F1BFC"/>
    <w:rsid w:val="008F3476"/>
    <w:rsid w:val="00900BDB"/>
    <w:rsid w:val="00920A0B"/>
    <w:rsid w:val="00937973"/>
    <w:rsid w:val="0094709D"/>
    <w:rsid w:val="00965430"/>
    <w:rsid w:val="0097388C"/>
    <w:rsid w:val="00975D5D"/>
    <w:rsid w:val="009C7A62"/>
    <w:rsid w:val="00A57C2A"/>
    <w:rsid w:val="00A85E27"/>
    <w:rsid w:val="00A86D34"/>
    <w:rsid w:val="00AB400A"/>
    <w:rsid w:val="00AC02FF"/>
    <w:rsid w:val="00AE651F"/>
    <w:rsid w:val="00AE732A"/>
    <w:rsid w:val="00B11A52"/>
    <w:rsid w:val="00B14748"/>
    <w:rsid w:val="00B15CC6"/>
    <w:rsid w:val="00B21C0D"/>
    <w:rsid w:val="00B221D2"/>
    <w:rsid w:val="00B7055D"/>
    <w:rsid w:val="00B8715F"/>
    <w:rsid w:val="00B92787"/>
    <w:rsid w:val="00BC3BF7"/>
    <w:rsid w:val="00BD097A"/>
    <w:rsid w:val="00BE749F"/>
    <w:rsid w:val="00BF2FEE"/>
    <w:rsid w:val="00C16DA6"/>
    <w:rsid w:val="00C2485C"/>
    <w:rsid w:val="00C272D0"/>
    <w:rsid w:val="00C4226F"/>
    <w:rsid w:val="00C42EC7"/>
    <w:rsid w:val="00C526DB"/>
    <w:rsid w:val="00C76A8A"/>
    <w:rsid w:val="00C92A81"/>
    <w:rsid w:val="00CA3FCE"/>
    <w:rsid w:val="00CB0A7E"/>
    <w:rsid w:val="00CB7947"/>
    <w:rsid w:val="00CC1949"/>
    <w:rsid w:val="00CD7877"/>
    <w:rsid w:val="00CE244D"/>
    <w:rsid w:val="00D445EC"/>
    <w:rsid w:val="00D50ADF"/>
    <w:rsid w:val="00D602BD"/>
    <w:rsid w:val="00D7286D"/>
    <w:rsid w:val="00D865F7"/>
    <w:rsid w:val="00DA286F"/>
    <w:rsid w:val="00DB58BD"/>
    <w:rsid w:val="00DB69F0"/>
    <w:rsid w:val="00DE1CEB"/>
    <w:rsid w:val="00DE35FB"/>
    <w:rsid w:val="00DE7BE4"/>
    <w:rsid w:val="00DF2438"/>
    <w:rsid w:val="00DF70C7"/>
    <w:rsid w:val="00E01F5A"/>
    <w:rsid w:val="00E12B48"/>
    <w:rsid w:val="00E43625"/>
    <w:rsid w:val="00E52877"/>
    <w:rsid w:val="00E62ECE"/>
    <w:rsid w:val="00E958C2"/>
    <w:rsid w:val="00EA09DA"/>
    <w:rsid w:val="00EB4359"/>
    <w:rsid w:val="00EB4F28"/>
    <w:rsid w:val="00ED0BEE"/>
    <w:rsid w:val="00ED1351"/>
    <w:rsid w:val="00EE0D31"/>
    <w:rsid w:val="00EE5F19"/>
    <w:rsid w:val="00F176F7"/>
    <w:rsid w:val="00F612FC"/>
    <w:rsid w:val="00F63204"/>
    <w:rsid w:val="00F63A3B"/>
    <w:rsid w:val="00F71D6C"/>
    <w:rsid w:val="00F836B4"/>
    <w:rsid w:val="00F84E2E"/>
    <w:rsid w:val="00F91E56"/>
    <w:rsid w:val="00FB5DB0"/>
    <w:rsid w:val="00FD774C"/>
    <w:rsid w:val="00FE5F06"/>
    <w:rsid w:val="00FF14B0"/>
    <w:rsid w:val="00FF39AA"/>
    <w:rsid w:val="00FF7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F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uiPriority w:val="99"/>
    <w:rsid w:val="00BC3BF7"/>
    <w:rPr>
      <w:rFonts w:cs="Times New Roman"/>
    </w:rPr>
  </w:style>
  <w:style w:type="paragraph" w:styleId="Piedepgina">
    <w:name w:val="footer"/>
    <w:basedOn w:val="Normal"/>
    <w:link w:val="PiedepginaCar"/>
    <w:uiPriority w:val="99"/>
    <w:rsid w:val="00BC3BF7"/>
    <w:pPr>
      <w:tabs>
        <w:tab w:val="center" w:pos="4419"/>
        <w:tab w:val="right" w:pos="8838"/>
      </w:tabs>
    </w:pPr>
    <w:rPr>
      <w:rFonts w:eastAsia="Calibri"/>
      <w:sz w:val="20"/>
      <w:szCs w:val="20"/>
    </w:rPr>
  </w:style>
  <w:style w:type="character" w:customStyle="1" w:styleId="PiedepginaCar">
    <w:name w:val="Pie de página Car"/>
    <w:basedOn w:val="Fuentedeprrafopredeter"/>
    <w:link w:val="Piedepgina"/>
    <w:uiPriority w:val="99"/>
    <w:rsid w:val="00BC3BF7"/>
    <w:rPr>
      <w:rFonts w:ascii="Times New Roman" w:eastAsia="Calibri" w:hAnsi="Times New Roman" w:cs="Times New Roman"/>
      <w:sz w:val="20"/>
      <w:szCs w:val="20"/>
      <w:lang w:eastAsia="es-ES"/>
    </w:rPr>
  </w:style>
  <w:style w:type="paragraph" w:styleId="Encabezado">
    <w:name w:val="header"/>
    <w:basedOn w:val="Normal"/>
    <w:link w:val="EncabezadoCar"/>
    <w:uiPriority w:val="99"/>
    <w:rsid w:val="00BC3BF7"/>
    <w:pPr>
      <w:tabs>
        <w:tab w:val="center" w:pos="4252"/>
        <w:tab w:val="right" w:pos="8504"/>
      </w:tabs>
    </w:pPr>
    <w:rPr>
      <w:rFonts w:eastAsia="Calibri"/>
    </w:rPr>
  </w:style>
  <w:style w:type="character" w:customStyle="1" w:styleId="EncabezadoCar">
    <w:name w:val="Encabezado Car"/>
    <w:basedOn w:val="Fuentedeprrafopredeter"/>
    <w:link w:val="Encabezado"/>
    <w:uiPriority w:val="99"/>
    <w:rsid w:val="00BC3BF7"/>
    <w:rPr>
      <w:rFonts w:ascii="Times New Roman" w:eastAsia="Calibri" w:hAnsi="Times New Roman" w:cs="Times New Roman"/>
      <w:sz w:val="24"/>
      <w:szCs w:val="24"/>
      <w:lang w:eastAsia="es-ES"/>
    </w:rPr>
  </w:style>
  <w:style w:type="paragraph" w:styleId="Sinespaciado">
    <w:name w:val="No Spacing"/>
    <w:link w:val="SinespaciadoCar"/>
    <w:qFormat/>
    <w:rsid w:val="00BC3BF7"/>
    <w:pPr>
      <w:spacing w:after="0" w:line="240" w:lineRule="auto"/>
    </w:pPr>
  </w:style>
  <w:style w:type="paragraph" w:customStyle="1" w:styleId="Default">
    <w:name w:val="Default"/>
    <w:rsid w:val="00BC3B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F84E2E"/>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E2E"/>
    <w:rPr>
      <w:rFonts w:ascii="Tahoma" w:eastAsia="Times New Roman" w:hAnsi="Tahoma" w:cs="Tahoma"/>
      <w:sz w:val="16"/>
      <w:szCs w:val="16"/>
      <w:lang w:val="es-ES" w:eastAsia="es-ES"/>
    </w:rPr>
  </w:style>
  <w:style w:type="paragraph" w:styleId="Textonotapie">
    <w:name w:val="footnote text"/>
    <w:basedOn w:val="Normal"/>
    <w:link w:val="TextonotapieCar"/>
    <w:rsid w:val="0049104C"/>
    <w:pPr>
      <w:suppressAutoHyphens/>
    </w:pPr>
    <w:rPr>
      <w:sz w:val="20"/>
      <w:szCs w:val="20"/>
      <w:lang w:eastAsia="ar-SA"/>
    </w:rPr>
  </w:style>
  <w:style w:type="character" w:customStyle="1" w:styleId="TextonotapieCar">
    <w:name w:val="Texto nota pie Car"/>
    <w:basedOn w:val="Fuentedeprrafopredeter"/>
    <w:link w:val="Textonotapie"/>
    <w:rsid w:val="0049104C"/>
    <w:rPr>
      <w:rFonts w:ascii="Times New Roman" w:eastAsia="Times New Roman" w:hAnsi="Times New Roman" w:cs="Times New Roman"/>
      <w:sz w:val="20"/>
      <w:szCs w:val="20"/>
      <w:lang w:val="es-ES" w:eastAsia="ar-SA"/>
    </w:rPr>
  </w:style>
  <w:style w:type="character" w:styleId="Refdenotaalpie">
    <w:name w:val="footnote reference"/>
    <w:uiPriority w:val="99"/>
    <w:rsid w:val="0049104C"/>
    <w:rPr>
      <w:vertAlign w:val="superscript"/>
    </w:rPr>
  </w:style>
  <w:style w:type="paragraph" w:styleId="Prrafodelista">
    <w:name w:val="List Paragraph"/>
    <w:basedOn w:val="Normal"/>
    <w:uiPriority w:val="34"/>
    <w:qFormat/>
    <w:rsid w:val="00D602BD"/>
    <w:pPr>
      <w:ind w:left="720"/>
      <w:contextualSpacing/>
    </w:pPr>
  </w:style>
  <w:style w:type="character" w:customStyle="1" w:styleId="SinespaciadoCar">
    <w:name w:val="Sin espaciado Car"/>
    <w:link w:val="Sinespaciado"/>
    <w:locked/>
    <w:rsid w:val="00C16DA6"/>
  </w:style>
  <w:style w:type="paragraph" w:customStyle="1" w:styleId="Cuadrculamedia21">
    <w:name w:val="Cuadrícula media 21"/>
    <w:uiPriority w:val="1"/>
    <w:qFormat/>
    <w:rsid w:val="00ED1351"/>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686E6C"/>
    <w:pPr>
      <w:spacing w:after="120"/>
    </w:pPr>
    <w:rPr>
      <w:rFonts w:ascii="Tahoma" w:hAnsi="Tahoma"/>
      <w:szCs w:val="20"/>
      <w:lang w:val="es-MX"/>
    </w:rPr>
  </w:style>
  <w:style w:type="character" w:customStyle="1" w:styleId="TextoindependienteCar">
    <w:name w:val="Texto independiente Car"/>
    <w:basedOn w:val="Fuentedeprrafopredeter"/>
    <w:link w:val="Textoindependiente"/>
    <w:uiPriority w:val="99"/>
    <w:semiHidden/>
    <w:rsid w:val="00686E6C"/>
    <w:rPr>
      <w:rFonts w:ascii="Tahoma" w:eastAsia="Times New Roman" w:hAnsi="Tahoma"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BF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uiPriority w:val="99"/>
    <w:rsid w:val="00BC3BF7"/>
    <w:rPr>
      <w:rFonts w:cs="Times New Roman"/>
    </w:rPr>
  </w:style>
  <w:style w:type="paragraph" w:styleId="Piedepgina">
    <w:name w:val="footer"/>
    <w:basedOn w:val="Normal"/>
    <w:link w:val="PiedepginaCar"/>
    <w:uiPriority w:val="99"/>
    <w:rsid w:val="00BC3BF7"/>
    <w:pPr>
      <w:tabs>
        <w:tab w:val="center" w:pos="4419"/>
        <w:tab w:val="right" w:pos="8838"/>
      </w:tabs>
    </w:pPr>
    <w:rPr>
      <w:rFonts w:eastAsia="Calibri"/>
      <w:sz w:val="20"/>
      <w:szCs w:val="20"/>
    </w:rPr>
  </w:style>
  <w:style w:type="character" w:customStyle="1" w:styleId="PiedepginaCar">
    <w:name w:val="Pie de página Car"/>
    <w:basedOn w:val="Fuentedeprrafopredeter"/>
    <w:link w:val="Piedepgina"/>
    <w:uiPriority w:val="99"/>
    <w:rsid w:val="00BC3BF7"/>
    <w:rPr>
      <w:rFonts w:ascii="Times New Roman" w:eastAsia="Calibri" w:hAnsi="Times New Roman" w:cs="Times New Roman"/>
      <w:sz w:val="20"/>
      <w:szCs w:val="20"/>
      <w:lang w:eastAsia="es-ES"/>
    </w:rPr>
  </w:style>
  <w:style w:type="paragraph" w:styleId="Encabezado">
    <w:name w:val="header"/>
    <w:basedOn w:val="Normal"/>
    <w:link w:val="EncabezadoCar"/>
    <w:uiPriority w:val="99"/>
    <w:rsid w:val="00BC3BF7"/>
    <w:pPr>
      <w:tabs>
        <w:tab w:val="center" w:pos="4252"/>
        <w:tab w:val="right" w:pos="8504"/>
      </w:tabs>
    </w:pPr>
    <w:rPr>
      <w:rFonts w:eastAsia="Calibri"/>
    </w:rPr>
  </w:style>
  <w:style w:type="character" w:customStyle="1" w:styleId="EncabezadoCar">
    <w:name w:val="Encabezado Car"/>
    <w:basedOn w:val="Fuentedeprrafopredeter"/>
    <w:link w:val="Encabezado"/>
    <w:uiPriority w:val="99"/>
    <w:rsid w:val="00BC3BF7"/>
    <w:rPr>
      <w:rFonts w:ascii="Times New Roman" w:eastAsia="Calibri" w:hAnsi="Times New Roman" w:cs="Times New Roman"/>
      <w:sz w:val="24"/>
      <w:szCs w:val="24"/>
      <w:lang w:eastAsia="es-ES"/>
    </w:rPr>
  </w:style>
  <w:style w:type="paragraph" w:styleId="Sinespaciado">
    <w:name w:val="No Spacing"/>
    <w:link w:val="SinespaciadoCar"/>
    <w:qFormat/>
    <w:rsid w:val="00BC3BF7"/>
    <w:pPr>
      <w:spacing w:after="0" w:line="240" w:lineRule="auto"/>
    </w:pPr>
  </w:style>
  <w:style w:type="paragraph" w:customStyle="1" w:styleId="Default">
    <w:name w:val="Default"/>
    <w:rsid w:val="00BC3BF7"/>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F84E2E"/>
    <w:rPr>
      <w:rFonts w:ascii="Tahoma" w:hAnsi="Tahoma" w:cs="Tahoma"/>
      <w:sz w:val="16"/>
      <w:szCs w:val="16"/>
    </w:rPr>
  </w:style>
  <w:style w:type="character" w:customStyle="1" w:styleId="TextodegloboCar">
    <w:name w:val="Texto de globo Car"/>
    <w:basedOn w:val="Fuentedeprrafopredeter"/>
    <w:link w:val="Textodeglobo"/>
    <w:uiPriority w:val="99"/>
    <w:semiHidden/>
    <w:rsid w:val="00F84E2E"/>
    <w:rPr>
      <w:rFonts w:ascii="Tahoma" w:eastAsia="Times New Roman" w:hAnsi="Tahoma" w:cs="Tahoma"/>
      <w:sz w:val="16"/>
      <w:szCs w:val="16"/>
      <w:lang w:val="es-ES" w:eastAsia="es-ES"/>
    </w:rPr>
  </w:style>
  <w:style w:type="paragraph" w:styleId="Textonotapie">
    <w:name w:val="footnote text"/>
    <w:basedOn w:val="Normal"/>
    <w:link w:val="TextonotapieCar"/>
    <w:rsid w:val="0049104C"/>
    <w:pPr>
      <w:suppressAutoHyphens/>
    </w:pPr>
    <w:rPr>
      <w:sz w:val="20"/>
      <w:szCs w:val="20"/>
      <w:lang w:eastAsia="ar-SA"/>
    </w:rPr>
  </w:style>
  <w:style w:type="character" w:customStyle="1" w:styleId="TextonotapieCar">
    <w:name w:val="Texto nota pie Car"/>
    <w:basedOn w:val="Fuentedeprrafopredeter"/>
    <w:link w:val="Textonotapie"/>
    <w:rsid w:val="0049104C"/>
    <w:rPr>
      <w:rFonts w:ascii="Times New Roman" w:eastAsia="Times New Roman" w:hAnsi="Times New Roman" w:cs="Times New Roman"/>
      <w:sz w:val="20"/>
      <w:szCs w:val="20"/>
      <w:lang w:val="es-ES" w:eastAsia="ar-SA"/>
    </w:rPr>
  </w:style>
  <w:style w:type="character" w:styleId="Refdenotaalpie">
    <w:name w:val="footnote reference"/>
    <w:uiPriority w:val="99"/>
    <w:rsid w:val="0049104C"/>
    <w:rPr>
      <w:vertAlign w:val="superscript"/>
    </w:rPr>
  </w:style>
  <w:style w:type="paragraph" w:styleId="Prrafodelista">
    <w:name w:val="List Paragraph"/>
    <w:basedOn w:val="Normal"/>
    <w:uiPriority w:val="34"/>
    <w:qFormat/>
    <w:rsid w:val="00D602BD"/>
    <w:pPr>
      <w:ind w:left="720"/>
      <w:contextualSpacing/>
    </w:pPr>
  </w:style>
  <w:style w:type="character" w:customStyle="1" w:styleId="SinespaciadoCar">
    <w:name w:val="Sin espaciado Car"/>
    <w:link w:val="Sinespaciado"/>
    <w:locked/>
    <w:rsid w:val="00C16DA6"/>
  </w:style>
  <w:style w:type="paragraph" w:customStyle="1" w:styleId="Cuadrculamedia21">
    <w:name w:val="Cuadrícula media 21"/>
    <w:uiPriority w:val="1"/>
    <w:qFormat/>
    <w:rsid w:val="00ED1351"/>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686E6C"/>
    <w:pPr>
      <w:spacing w:after="120"/>
    </w:pPr>
    <w:rPr>
      <w:rFonts w:ascii="Tahoma" w:hAnsi="Tahoma"/>
      <w:szCs w:val="20"/>
      <w:lang w:val="es-MX"/>
    </w:rPr>
  </w:style>
  <w:style w:type="character" w:customStyle="1" w:styleId="TextoindependienteCar">
    <w:name w:val="Texto independiente Car"/>
    <w:basedOn w:val="Fuentedeprrafopredeter"/>
    <w:link w:val="Textoindependiente"/>
    <w:uiPriority w:val="99"/>
    <w:semiHidden/>
    <w:rsid w:val="00686E6C"/>
    <w:rPr>
      <w:rFonts w:ascii="Tahoma" w:eastAsia="Times New Roman" w:hAnsi="Tahoma"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DD563-48C7-4052-9C4B-F9A0FF3CD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3781</Words>
  <Characters>20797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Tammy Erika Torres Cornejo</cp:lastModifiedBy>
  <cp:revision>7</cp:revision>
  <cp:lastPrinted>2021-10-24T16:41:00Z</cp:lastPrinted>
  <dcterms:created xsi:type="dcterms:W3CDTF">2021-10-25T21:10:00Z</dcterms:created>
  <dcterms:modified xsi:type="dcterms:W3CDTF">2021-10-25T21:20:00Z</dcterms:modified>
</cp:coreProperties>
</file>