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55984" w14:textId="0ADABE2D" w:rsidR="00600103" w:rsidRPr="002C7ABB" w:rsidRDefault="00600103" w:rsidP="00600103">
      <w:pPr>
        <w:jc w:val="both"/>
        <w:rPr>
          <w:rFonts w:ascii="Trebuchet MS" w:hAnsi="Trebuchet MS"/>
          <w:b/>
          <w:sz w:val="23"/>
          <w:szCs w:val="23"/>
        </w:rPr>
      </w:pPr>
      <w:bookmarkStart w:id="0" w:name="_GoBack"/>
      <w:bookmarkEnd w:id="0"/>
      <w:r w:rsidRPr="002C7ABB">
        <w:rPr>
          <w:rFonts w:ascii="Trebuchet MS" w:hAnsi="Trebuchet MS" w:cs="Arial"/>
          <w:b/>
          <w:sz w:val="23"/>
          <w:szCs w:val="23"/>
        </w:rPr>
        <w:t xml:space="preserve">ACUERDO DEL CONSEJO GENERAL DEL INSTITUTO ELECTORAL Y DE PARTICIPACIÓN CIUDADANA DEL ESTADO DE JALISCO, POR EL QUE SE DETERMINA EL </w:t>
      </w:r>
      <w:r w:rsidRPr="002C7ABB">
        <w:rPr>
          <w:rFonts w:ascii="Trebuchet MS" w:eastAsia="Verdana" w:hAnsi="Trebuchet MS" w:cs="Verdana"/>
          <w:b/>
          <w:color w:val="000000"/>
          <w:sz w:val="23"/>
          <w:szCs w:val="23"/>
          <w:lang w:val="es-ES_tradnl"/>
        </w:rPr>
        <w:t xml:space="preserve">TOPE DE GASTOS DE PRECAMPAÑAS Y CAMPAÑAS, ASÍ COMO TOPES DE GASTOS DE ACTOS TENDENTES A RECABAR EL </w:t>
      </w:r>
      <w:r w:rsidR="00E87915" w:rsidRPr="002C7ABB">
        <w:rPr>
          <w:rFonts w:ascii="Trebuchet MS" w:eastAsia="Verdana" w:hAnsi="Trebuchet MS" w:cs="Verdana"/>
          <w:b/>
          <w:color w:val="000000"/>
          <w:sz w:val="23"/>
          <w:szCs w:val="23"/>
          <w:lang w:val="es-ES_tradnl"/>
        </w:rPr>
        <w:t>APOYO CIUDADANO POR PARTE DE</w:t>
      </w:r>
      <w:r w:rsidRPr="002C7ABB">
        <w:rPr>
          <w:rFonts w:ascii="Trebuchet MS" w:eastAsia="Verdana" w:hAnsi="Trebuchet MS" w:cs="Verdana"/>
          <w:b/>
          <w:color w:val="000000"/>
          <w:sz w:val="23"/>
          <w:szCs w:val="23"/>
          <w:lang w:val="es-ES_tradnl"/>
        </w:rPr>
        <w:t xml:space="preserve"> ASPIRANTES A CANDIDATURAS INDEPENDIENTES</w:t>
      </w:r>
      <w:r w:rsidRPr="002C7ABB">
        <w:rPr>
          <w:rFonts w:ascii="Trebuchet MS" w:hAnsi="Trebuchet MS" w:cs="Arial"/>
          <w:b/>
          <w:sz w:val="23"/>
          <w:szCs w:val="23"/>
        </w:rPr>
        <w:t xml:space="preserve">, RELATIVOS AL PROCESO ELECTORAL </w:t>
      </w:r>
      <w:r w:rsidR="00E87915" w:rsidRPr="002C7ABB">
        <w:rPr>
          <w:rFonts w:ascii="Trebuchet MS" w:hAnsi="Trebuchet MS" w:cs="Arial"/>
          <w:b/>
          <w:bCs/>
          <w:color w:val="000000"/>
          <w:sz w:val="23"/>
          <w:szCs w:val="23"/>
        </w:rPr>
        <w:t>EXTRAORDINARIO DOS MIL VEINTIUNO</w:t>
      </w:r>
      <w:r w:rsidRPr="002C7ABB">
        <w:rPr>
          <w:rFonts w:ascii="Trebuchet MS" w:hAnsi="Trebuchet MS" w:cs="Arial"/>
          <w:b/>
          <w:bCs/>
          <w:color w:val="000000"/>
          <w:sz w:val="23"/>
          <w:szCs w:val="23"/>
        </w:rPr>
        <w:t xml:space="preserve">, </w:t>
      </w:r>
      <w:r w:rsidRPr="002C7ABB">
        <w:rPr>
          <w:rFonts w:ascii="Trebuchet MS" w:hAnsi="Trebuchet MS"/>
          <w:b/>
          <w:sz w:val="23"/>
          <w:szCs w:val="23"/>
        </w:rPr>
        <w:t>EN EL MUNICIPIO DE SAN PEDRO TLAQUEPAQUE, JALISCO.</w:t>
      </w:r>
    </w:p>
    <w:p w14:paraId="4A87EA5B" w14:textId="77777777" w:rsidR="00600103" w:rsidRPr="002C7ABB" w:rsidRDefault="00600103" w:rsidP="00600103">
      <w:pPr>
        <w:pStyle w:val="Textoindependiente"/>
        <w:rPr>
          <w:rFonts w:ascii="Trebuchet MS" w:hAnsi="Trebuchet MS" w:cs="Arial"/>
          <w:sz w:val="23"/>
          <w:szCs w:val="23"/>
        </w:rPr>
      </w:pPr>
    </w:p>
    <w:p w14:paraId="5B3670E2" w14:textId="77777777" w:rsidR="00C369EE" w:rsidRPr="002C7ABB" w:rsidRDefault="00C369EE" w:rsidP="00600103">
      <w:pPr>
        <w:pStyle w:val="Ttulo5"/>
        <w:numPr>
          <w:ilvl w:val="4"/>
          <w:numId w:val="0"/>
        </w:numPr>
        <w:tabs>
          <w:tab w:val="num" w:pos="1008"/>
        </w:tabs>
        <w:suppressAutoHyphens/>
        <w:ind w:left="1008" w:hanging="1008"/>
        <w:rPr>
          <w:rFonts w:ascii="Trebuchet MS" w:hAnsi="Trebuchet MS" w:cs="Arial"/>
          <w:sz w:val="23"/>
          <w:szCs w:val="23"/>
          <w:lang w:val="es-MX"/>
        </w:rPr>
      </w:pPr>
      <w:r w:rsidRPr="002C7ABB">
        <w:rPr>
          <w:rFonts w:ascii="Trebuchet MS" w:hAnsi="Trebuchet MS" w:cs="Arial"/>
          <w:sz w:val="23"/>
          <w:szCs w:val="23"/>
          <w:lang w:val="es-MX"/>
        </w:rPr>
        <w:t>A N T E C E D E N T E S</w:t>
      </w:r>
    </w:p>
    <w:p w14:paraId="52958769" w14:textId="77777777" w:rsidR="00C369EE" w:rsidRPr="002C7ABB" w:rsidRDefault="00C369EE" w:rsidP="00600103">
      <w:pPr>
        <w:rPr>
          <w:rFonts w:ascii="Trebuchet MS" w:hAnsi="Trebuchet MS"/>
          <w:sz w:val="23"/>
          <w:szCs w:val="23"/>
        </w:rPr>
      </w:pPr>
    </w:p>
    <w:p w14:paraId="4D78A3E8" w14:textId="77777777" w:rsidR="00DB490F" w:rsidRPr="002C7ABB" w:rsidRDefault="00DB490F" w:rsidP="00DB490F">
      <w:pPr>
        <w:jc w:val="both"/>
        <w:rPr>
          <w:rFonts w:ascii="Trebuchet MS" w:hAnsi="Trebuchet MS" w:cs="Arial"/>
          <w:b/>
          <w:bCs/>
          <w:sz w:val="23"/>
          <w:szCs w:val="23"/>
        </w:rPr>
      </w:pPr>
      <w:r w:rsidRPr="002C7ABB">
        <w:rPr>
          <w:rFonts w:ascii="Trebuchet MS" w:hAnsi="Trebuchet MS" w:cs="Arial"/>
          <w:b/>
          <w:bCs/>
          <w:sz w:val="23"/>
          <w:szCs w:val="23"/>
        </w:rPr>
        <w:t>CORRESPONDIENTES AL AÑO DOS MIL VEINTIUNO.</w:t>
      </w:r>
    </w:p>
    <w:p w14:paraId="2834D02D" w14:textId="77777777" w:rsidR="00DB490F" w:rsidRPr="002C7ABB" w:rsidRDefault="00DB490F" w:rsidP="00DB490F">
      <w:pPr>
        <w:jc w:val="both"/>
        <w:rPr>
          <w:rFonts w:ascii="Trebuchet MS" w:hAnsi="Trebuchet MS" w:cs="Arial"/>
          <w:b/>
          <w:bCs/>
          <w:sz w:val="23"/>
          <w:szCs w:val="23"/>
          <w:lang w:val="es-ES_tradnl"/>
        </w:rPr>
      </w:pPr>
    </w:p>
    <w:p w14:paraId="53F79EE3" w14:textId="77777777" w:rsidR="00EB0C6E" w:rsidRPr="002C7ABB" w:rsidRDefault="00EB0C6E" w:rsidP="00EB0C6E">
      <w:pPr>
        <w:shd w:val="clear" w:color="auto" w:fill="FFFFFF"/>
        <w:jc w:val="both"/>
        <w:rPr>
          <w:rFonts w:ascii="Trebuchet MS" w:hAnsi="Trebuchet MS"/>
          <w:sz w:val="23"/>
          <w:szCs w:val="23"/>
        </w:rPr>
      </w:pPr>
      <w:r w:rsidRPr="002C7ABB">
        <w:rPr>
          <w:rFonts w:ascii="Trebuchet MS" w:hAnsi="Trebuchet MS"/>
          <w:b/>
          <w:sz w:val="23"/>
          <w:szCs w:val="23"/>
        </w:rPr>
        <w:t xml:space="preserve">1. SOLICITUD DE INFORMACIÓN AL INSTITUTO NACIONAL DE ESTADÍSTICA Y GEOGRAFÍA. </w:t>
      </w:r>
      <w:r w:rsidRPr="002C7ABB">
        <w:rPr>
          <w:rFonts w:ascii="Trebuchet MS" w:hAnsi="Trebuchet MS"/>
          <w:sz w:val="23"/>
          <w:szCs w:val="23"/>
        </w:rPr>
        <w:t>El cinco de febrero, mediante oficio 1572/2021 el Secretario Ejecutivo solicitó al Instituto Nacional de Estadística y Geografía, información relativa a los resultados finales del Censo de Población y Vivienda 2020.</w:t>
      </w:r>
    </w:p>
    <w:p w14:paraId="5D974D38" w14:textId="77777777" w:rsidR="00EB0C6E" w:rsidRPr="002C7ABB" w:rsidRDefault="00EB0C6E" w:rsidP="00EB0C6E">
      <w:pPr>
        <w:shd w:val="clear" w:color="auto" w:fill="FFFFFF"/>
        <w:jc w:val="both"/>
        <w:rPr>
          <w:rFonts w:ascii="Trebuchet MS" w:hAnsi="Trebuchet MS"/>
          <w:sz w:val="23"/>
          <w:szCs w:val="23"/>
        </w:rPr>
      </w:pPr>
    </w:p>
    <w:p w14:paraId="107A469F" w14:textId="77777777" w:rsidR="00EB0C6E" w:rsidRPr="002C7ABB" w:rsidRDefault="00EB0C6E" w:rsidP="00EB0C6E">
      <w:pPr>
        <w:shd w:val="clear" w:color="auto" w:fill="FFFFFF"/>
        <w:jc w:val="both"/>
        <w:rPr>
          <w:rFonts w:ascii="Trebuchet MS" w:hAnsi="Trebuchet MS"/>
          <w:sz w:val="23"/>
          <w:szCs w:val="23"/>
        </w:rPr>
      </w:pPr>
      <w:r w:rsidRPr="002C7ABB">
        <w:rPr>
          <w:rFonts w:ascii="Trebuchet MS" w:hAnsi="Trebuchet MS"/>
          <w:b/>
          <w:sz w:val="23"/>
          <w:szCs w:val="23"/>
        </w:rPr>
        <w:t xml:space="preserve">2. INFORMACIÓN DEL INSTITUTO NACIONAL DE ESTADÍSTICA Y GEOGRAFÍA. </w:t>
      </w:r>
      <w:r w:rsidRPr="002C7ABB">
        <w:rPr>
          <w:rFonts w:ascii="Trebuchet MS" w:hAnsi="Trebuchet MS"/>
          <w:sz w:val="23"/>
          <w:szCs w:val="23"/>
        </w:rPr>
        <w:t xml:space="preserve"> El día diez de febrero, se recibió en la Oficialía de Partes de este Instituto, el folio 0510, relativo al oficio número 1312.5./035/2020, signado por el licenciado Odilón Cortés Linares, coordinador estatal en Jalisco del Instituto Nacional de Estadística y Geografía, mediante el cual informó a este organismo electoral lo referido en el párrafo que antecede.</w:t>
      </w:r>
    </w:p>
    <w:p w14:paraId="3DF3FD1B" w14:textId="77777777" w:rsidR="00EB0C6E" w:rsidRPr="002C7ABB" w:rsidRDefault="00EB0C6E" w:rsidP="00DB490F">
      <w:pPr>
        <w:jc w:val="both"/>
        <w:rPr>
          <w:rFonts w:ascii="Trebuchet MS" w:hAnsi="Trebuchet MS" w:cs="Arial"/>
          <w:b/>
          <w:bCs/>
          <w:sz w:val="23"/>
          <w:szCs w:val="23"/>
        </w:rPr>
      </w:pPr>
    </w:p>
    <w:p w14:paraId="0D232079" w14:textId="38C4BBA4" w:rsidR="00DB490F" w:rsidRPr="002C7ABB" w:rsidRDefault="008961FD" w:rsidP="00DB490F">
      <w:pPr>
        <w:jc w:val="both"/>
        <w:rPr>
          <w:rFonts w:ascii="Trebuchet MS" w:hAnsi="Trebuchet MS" w:cs="Arial"/>
          <w:bCs/>
          <w:sz w:val="23"/>
          <w:szCs w:val="23"/>
        </w:rPr>
      </w:pPr>
      <w:r w:rsidRPr="002C7ABB">
        <w:rPr>
          <w:rFonts w:ascii="Trebuchet MS" w:hAnsi="Trebuchet MS" w:cs="Arial"/>
          <w:b/>
          <w:bCs/>
          <w:sz w:val="23"/>
          <w:szCs w:val="23"/>
        </w:rPr>
        <w:t>3</w:t>
      </w:r>
      <w:r w:rsidR="00DB490F" w:rsidRPr="002C7ABB">
        <w:rPr>
          <w:rFonts w:ascii="Trebuchet MS" w:hAnsi="Trebuchet MS" w:cs="Arial"/>
          <w:b/>
          <w:bCs/>
          <w:sz w:val="23"/>
          <w:szCs w:val="23"/>
        </w:rPr>
        <w:t xml:space="preserve">. </w:t>
      </w:r>
      <w:r w:rsidR="00C56A0F" w:rsidRPr="002C7ABB">
        <w:rPr>
          <w:rFonts w:ascii="Trebuchet MS" w:hAnsi="Trebuchet MS" w:cs="Arial"/>
          <w:b/>
          <w:bCs/>
          <w:sz w:val="23"/>
          <w:szCs w:val="23"/>
        </w:rPr>
        <w:t xml:space="preserve">CONVOCATORIA </w:t>
      </w:r>
      <w:r w:rsidR="00C56A0F" w:rsidRPr="002C7ABB">
        <w:rPr>
          <w:rFonts w:ascii="Trebuchet MS" w:hAnsi="Trebuchet MS" w:cs="Arial"/>
          <w:b/>
          <w:sz w:val="23"/>
          <w:szCs w:val="23"/>
        </w:rPr>
        <w:t xml:space="preserve">PARA EL PROCESO ELECTORAL EXTRAORDINARIO </w:t>
      </w:r>
      <w:r w:rsidR="00C56A0F" w:rsidRPr="002C7ABB">
        <w:rPr>
          <w:rFonts w:ascii="Trebuchet MS" w:hAnsi="Trebuchet MS" w:cs="Arial"/>
          <w:b/>
          <w:bCs/>
          <w:color w:val="000000"/>
          <w:sz w:val="23"/>
          <w:szCs w:val="23"/>
        </w:rPr>
        <w:t>DOS MIL VEINTIUNO</w:t>
      </w:r>
      <w:r w:rsidR="00C56A0F" w:rsidRPr="002C7ABB">
        <w:rPr>
          <w:rFonts w:ascii="Trebuchet MS" w:hAnsi="Trebuchet MS" w:cs="Arial"/>
          <w:b/>
          <w:sz w:val="23"/>
          <w:szCs w:val="23"/>
        </w:rPr>
        <w:t>, PARA LA ELECCIÓN DE PRESIDENCIA MUNI</w:t>
      </w:r>
      <w:r w:rsidR="00657D5D" w:rsidRPr="002C7ABB">
        <w:rPr>
          <w:rFonts w:ascii="Trebuchet MS" w:hAnsi="Trebuchet MS" w:cs="Arial"/>
          <w:b/>
          <w:sz w:val="23"/>
          <w:szCs w:val="23"/>
        </w:rPr>
        <w:t>CIPAL, REGIDURÍAS Y SINDICATURA</w:t>
      </w:r>
      <w:r w:rsidR="00C56A0F" w:rsidRPr="002C7ABB">
        <w:rPr>
          <w:rFonts w:ascii="Trebuchet MS" w:hAnsi="Trebuchet MS" w:cs="Arial"/>
          <w:b/>
          <w:sz w:val="23"/>
          <w:szCs w:val="23"/>
        </w:rPr>
        <w:t xml:space="preserve"> DEL MUNICIPIO DE SAN PEDRO TLAQUEPAQUE, JALISCO</w:t>
      </w:r>
      <w:r w:rsidR="00DB490F" w:rsidRPr="002C7ABB">
        <w:rPr>
          <w:rFonts w:ascii="Trebuchet MS" w:hAnsi="Trebuchet MS" w:cs="Arial"/>
          <w:b/>
          <w:bCs/>
          <w:sz w:val="23"/>
          <w:szCs w:val="23"/>
        </w:rPr>
        <w:t xml:space="preserve">. </w:t>
      </w:r>
      <w:r w:rsidR="00DB490F" w:rsidRPr="002C7ABB">
        <w:rPr>
          <w:rFonts w:ascii="Trebuchet MS" w:hAnsi="Trebuchet MS" w:cs="Arial"/>
          <w:bCs/>
          <w:sz w:val="23"/>
          <w:szCs w:val="23"/>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17A1786F" w14:textId="77777777" w:rsidR="00DB490F" w:rsidRPr="002C7ABB" w:rsidRDefault="00DB490F" w:rsidP="00DB490F">
      <w:pPr>
        <w:jc w:val="both"/>
        <w:rPr>
          <w:rFonts w:ascii="Trebuchet MS" w:hAnsi="Trebuchet MS" w:cs="Arial"/>
          <w:bCs/>
          <w:sz w:val="23"/>
          <w:szCs w:val="23"/>
        </w:rPr>
      </w:pPr>
    </w:p>
    <w:p w14:paraId="2895EFD3" w14:textId="59DD1C4C" w:rsidR="00DB490F" w:rsidRPr="002C7ABB" w:rsidRDefault="008961FD" w:rsidP="00DB490F">
      <w:pPr>
        <w:jc w:val="both"/>
        <w:rPr>
          <w:rFonts w:ascii="Trebuchet MS" w:hAnsi="Trebuchet MS" w:cs="Arial"/>
          <w:sz w:val="23"/>
          <w:szCs w:val="23"/>
        </w:rPr>
      </w:pPr>
      <w:r w:rsidRPr="002C7ABB">
        <w:rPr>
          <w:rFonts w:ascii="Trebuchet MS" w:hAnsi="Trebuchet MS" w:cs="Arial"/>
          <w:b/>
          <w:sz w:val="23"/>
          <w:szCs w:val="23"/>
        </w:rPr>
        <w:t>4</w:t>
      </w:r>
      <w:r w:rsidR="00DB490F" w:rsidRPr="002C7ABB">
        <w:rPr>
          <w:rFonts w:ascii="Trebuchet MS" w:hAnsi="Trebuchet MS" w:cs="Arial"/>
          <w:b/>
          <w:sz w:val="23"/>
          <w:szCs w:val="23"/>
        </w:rPr>
        <w:t>. ACUERDO DEL CONSEJO GENERAL DEL INSTITUTO ELECTORAL Y DE PARTICIPACIÓN CIUDADANA DEL ESTADO DE JALISCO, MEDIANTE EL CUAL SE DECLARÓ EL INICIO DE FUNCIONES CON EL OBJETO DE PREPARAR, ORGANIZAR, DESARROLLAR Y VIGILAR EL PROCE</w:t>
      </w:r>
      <w:r w:rsidR="00C56A0F" w:rsidRPr="002C7ABB">
        <w:rPr>
          <w:rFonts w:ascii="Trebuchet MS" w:hAnsi="Trebuchet MS" w:cs="Arial"/>
          <w:b/>
          <w:sz w:val="23"/>
          <w:szCs w:val="23"/>
        </w:rPr>
        <w:t>SO ELECTORAL EXTRAORDINARIO DOS MIL VEINTIUNO</w:t>
      </w:r>
      <w:r w:rsidR="00DB490F" w:rsidRPr="002C7ABB">
        <w:rPr>
          <w:rFonts w:ascii="Trebuchet MS" w:hAnsi="Trebuchet MS" w:cs="Arial"/>
          <w:b/>
          <w:sz w:val="23"/>
          <w:szCs w:val="23"/>
        </w:rPr>
        <w:t xml:space="preserve">, PARA LA ELECCIÓN </w:t>
      </w:r>
      <w:r w:rsidR="00C56A0F" w:rsidRPr="002C7ABB">
        <w:rPr>
          <w:rFonts w:ascii="Trebuchet MS" w:hAnsi="Trebuchet MS" w:cs="Arial"/>
          <w:b/>
          <w:sz w:val="23"/>
          <w:szCs w:val="23"/>
        </w:rPr>
        <w:t xml:space="preserve">DE PRESIDENCIA MUNICIPAL, REGIDURÍAS Y SINDICATURA </w:t>
      </w:r>
      <w:r w:rsidR="00DB490F" w:rsidRPr="002C7ABB">
        <w:rPr>
          <w:rFonts w:ascii="Trebuchet MS" w:hAnsi="Trebuchet MS" w:cs="Arial"/>
          <w:b/>
          <w:sz w:val="23"/>
          <w:szCs w:val="23"/>
        </w:rPr>
        <w:t xml:space="preserve">DEL MUNICIPIO DE SAN PEDRO TLAQUEPAQUE, JALISCO. </w:t>
      </w:r>
      <w:r w:rsidR="00DB490F" w:rsidRPr="002C7ABB">
        <w:rPr>
          <w:rFonts w:ascii="Trebuchet MS" w:hAnsi="Trebuchet MS" w:cs="Arial"/>
          <w:sz w:val="23"/>
          <w:szCs w:val="23"/>
        </w:rPr>
        <w:t>E</w:t>
      </w:r>
      <w:r w:rsidR="00C2440B" w:rsidRPr="002C7ABB">
        <w:rPr>
          <w:rFonts w:ascii="Trebuchet MS" w:hAnsi="Trebuchet MS" w:cs="Arial"/>
          <w:sz w:val="23"/>
          <w:szCs w:val="23"/>
        </w:rPr>
        <w:t xml:space="preserve">l cinco de octubre, con acuerdo IEPC-ACG-326/2021, </w:t>
      </w:r>
      <w:r w:rsidR="00DB490F" w:rsidRPr="002C7ABB">
        <w:rPr>
          <w:rFonts w:ascii="Trebuchet MS" w:hAnsi="Trebuchet MS" w:cs="Arial"/>
          <w:sz w:val="23"/>
          <w:szCs w:val="23"/>
        </w:rPr>
        <w:t xml:space="preserve">el Consejo General, aprobó el acuerdo </w:t>
      </w:r>
      <w:r w:rsidR="00DB490F" w:rsidRPr="002C7ABB">
        <w:rPr>
          <w:rFonts w:ascii="Trebuchet MS" w:hAnsi="Trebuchet MS" w:cs="Arial"/>
          <w:sz w:val="23"/>
          <w:szCs w:val="23"/>
        </w:rPr>
        <w:lastRenderedPageBreak/>
        <w:t xml:space="preserve">mediante el cual se declaró el inicio de funciones con el objeto de preparar, organizar, desarrollar y vigilar el Proceso Electoral Extraordinario </w:t>
      </w:r>
      <w:r w:rsidR="00F80078" w:rsidRPr="002C7ABB">
        <w:rPr>
          <w:rFonts w:ascii="Trebuchet MS" w:hAnsi="Trebuchet MS" w:cs="Arial"/>
          <w:bCs/>
          <w:color w:val="000000"/>
          <w:sz w:val="23"/>
          <w:szCs w:val="23"/>
        </w:rPr>
        <w:t>dos mil veintiuno</w:t>
      </w:r>
      <w:r w:rsidR="00F80078" w:rsidRPr="002C7ABB">
        <w:rPr>
          <w:rFonts w:ascii="Trebuchet MS" w:hAnsi="Trebuchet MS" w:cs="Arial"/>
          <w:sz w:val="23"/>
          <w:szCs w:val="23"/>
        </w:rPr>
        <w:t>, para la elección de presidencia municipal, regidurías y sindicatura</w:t>
      </w:r>
      <w:r w:rsidR="00F80078" w:rsidRPr="002C7ABB">
        <w:rPr>
          <w:rFonts w:ascii="Trebuchet MS" w:hAnsi="Trebuchet MS" w:cs="Arial"/>
          <w:b/>
          <w:sz w:val="23"/>
          <w:szCs w:val="23"/>
        </w:rPr>
        <w:t xml:space="preserve"> </w:t>
      </w:r>
      <w:r w:rsidR="00DB490F" w:rsidRPr="002C7ABB">
        <w:rPr>
          <w:rFonts w:ascii="Trebuchet MS" w:hAnsi="Trebuchet MS" w:cs="Arial"/>
          <w:sz w:val="23"/>
          <w:szCs w:val="23"/>
        </w:rPr>
        <w:t>del municipio de San Pedro Tlaquepaque, Jalisco.</w:t>
      </w:r>
    </w:p>
    <w:p w14:paraId="1B1E3FA8" w14:textId="77777777" w:rsidR="00DB490F" w:rsidRPr="002C7ABB" w:rsidRDefault="00DB490F" w:rsidP="00DB490F">
      <w:pPr>
        <w:jc w:val="both"/>
        <w:rPr>
          <w:rFonts w:ascii="Trebuchet MS" w:hAnsi="Trebuchet MS" w:cs="Arial"/>
          <w:b/>
          <w:sz w:val="23"/>
          <w:szCs w:val="23"/>
        </w:rPr>
      </w:pPr>
    </w:p>
    <w:p w14:paraId="727CC6E0" w14:textId="3F0469A3" w:rsidR="00DB490F" w:rsidRPr="002C7ABB" w:rsidRDefault="008961FD" w:rsidP="00DB490F">
      <w:pPr>
        <w:jc w:val="both"/>
        <w:rPr>
          <w:rFonts w:ascii="Trebuchet MS" w:hAnsi="Trebuchet MS"/>
          <w:sz w:val="23"/>
          <w:szCs w:val="23"/>
        </w:rPr>
      </w:pPr>
      <w:r w:rsidRPr="002C7ABB">
        <w:rPr>
          <w:rFonts w:ascii="Trebuchet MS" w:hAnsi="Trebuchet MS"/>
          <w:b/>
          <w:sz w:val="23"/>
          <w:szCs w:val="23"/>
        </w:rPr>
        <w:t>5</w:t>
      </w:r>
      <w:r w:rsidR="00DB490F" w:rsidRPr="002C7ABB">
        <w:rPr>
          <w:rFonts w:ascii="Trebuchet MS" w:hAnsi="Trebuchet MS"/>
          <w:b/>
          <w:sz w:val="23"/>
          <w:szCs w:val="23"/>
        </w:rPr>
        <w:t xml:space="preserve">. ACUERDO DEL CONSEJO GENERAL DEL INSTITUTO ELECTORAL Y DE PARTICIPACIÓN CIUDADANA DEL ESTADO DE JALISCO, QUE APROBÓ EL CALENDARIO INTEGRAL DEL PROCESO ELECTORAL EXTRAORDINARIO </w:t>
      </w:r>
      <w:r w:rsidR="00F80078" w:rsidRPr="002C7ABB">
        <w:rPr>
          <w:rFonts w:ascii="Trebuchet MS" w:hAnsi="Trebuchet MS" w:cs="Arial"/>
          <w:b/>
          <w:bCs/>
          <w:color w:val="000000"/>
          <w:sz w:val="23"/>
          <w:szCs w:val="23"/>
        </w:rPr>
        <w:t>DOS MIL VEINTIUNO</w:t>
      </w:r>
      <w:r w:rsidR="00F80078" w:rsidRPr="002C7ABB">
        <w:rPr>
          <w:rFonts w:ascii="Trebuchet MS" w:hAnsi="Trebuchet MS" w:cs="Arial"/>
          <w:b/>
          <w:sz w:val="23"/>
          <w:szCs w:val="23"/>
        </w:rPr>
        <w:t>, PARA LA ELECCIÓN DE PRESIDENCIA MUNICIPAL, REGIDURÍA</w:t>
      </w:r>
      <w:r w:rsidR="000C3592" w:rsidRPr="002C7ABB">
        <w:rPr>
          <w:rFonts w:ascii="Trebuchet MS" w:hAnsi="Trebuchet MS" w:cs="Arial"/>
          <w:b/>
          <w:sz w:val="23"/>
          <w:szCs w:val="23"/>
        </w:rPr>
        <w:t>S</w:t>
      </w:r>
      <w:r w:rsidR="00F80078" w:rsidRPr="002C7ABB">
        <w:rPr>
          <w:rFonts w:ascii="Trebuchet MS" w:hAnsi="Trebuchet MS" w:cs="Arial"/>
          <w:b/>
          <w:sz w:val="23"/>
          <w:szCs w:val="23"/>
        </w:rPr>
        <w:t xml:space="preserve"> Y SINDICATURA</w:t>
      </w:r>
      <w:r w:rsidR="00DB490F" w:rsidRPr="002C7ABB">
        <w:rPr>
          <w:rFonts w:ascii="Trebuchet MS" w:hAnsi="Trebuchet MS"/>
          <w:b/>
          <w:sz w:val="23"/>
          <w:szCs w:val="23"/>
        </w:rPr>
        <w:t xml:space="preserve"> DEL MUNICIPIO DE SAN PEDRO TLAQUEPAQUE, JALISCO. </w:t>
      </w:r>
      <w:r w:rsidR="00DB490F" w:rsidRPr="002C7ABB">
        <w:rPr>
          <w:rFonts w:ascii="Trebuchet MS" w:hAnsi="Trebuchet MS"/>
          <w:sz w:val="23"/>
          <w:szCs w:val="23"/>
        </w:rPr>
        <w:t>E</w:t>
      </w:r>
      <w:r w:rsidR="00BD2499" w:rsidRPr="002C7ABB">
        <w:rPr>
          <w:rFonts w:ascii="Trebuchet MS" w:hAnsi="Trebuchet MS"/>
          <w:sz w:val="23"/>
          <w:szCs w:val="23"/>
        </w:rPr>
        <w:t xml:space="preserve">l cinco de octubre, </w:t>
      </w:r>
      <w:r w:rsidR="00DB490F" w:rsidRPr="002C7ABB">
        <w:rPr>
          <w:rFonts w:ascii="Trebuchet MS" w:hAnsi="Trebuchet MS"/>
          <w:sz w:val="23"/>
          <w:szCs w:val="23"/>
        </w:rPr>
        <w:t xml:space="preserve">el Consejo General, </w:t>
      </w:r>
      <w:r w:rsidR="00BD2499" w:rsidRPr="002C7ABB">
        <w:rPr>
          <w:rFonts w:ascii="Trebuchet MS" w:hAnsi="Trebuchet MS"/>
          <w:sz w:val="23"/>
          <w:szCs w:val="23"/>
        </w:rPr>
        <w:t xml:space="preserve">mediante acuerdo IEPC-ACG-327/2021, </w:t>
      </w:r>
      <w:r w:rsidR="00DB490F" w:rsidRPr="002C7ABB">
        <w:rPr>
          <w:rFonts w:ascii="Trebuchet MS" w:hAnsi="Trebuchet MS"/>
          <w:sz w:val="23"/>
          <w:szCs w:val="23"/>
        </w:rPr>
        <w:t xml:space="preserve">aprobó el Calendario Integral del Proceso Electoral Extraordinario </w:t>
      </w:r>
      <w:r w:rsidR="00F80078" w:rsidRPr="002C7ABB">
        <w:rPr>
          <w:rFonts w:ascii="Trebuchet MS" w:hAnsi="Trebuchet MS" w:cs="Arial"/>
          <w:bCs/>
          <w:color w:val="000000"/>
          <w:sz w:val="23"/>
          <w:szCs w:val="23"/>
        </w:rPr>
        <w:t>dos mil veintiuno</w:t>
      </w:r>
      <w:r w:rsidR="00F80078" w:rsidRPr="002C7ABB">
        <w:rPr>
          <w:rFonts w:ascii="Trebuchet MS" w:hAnsi="Trebuchet MS" w:cs="Arial"/>
          <w:sz w:val="23"/>
          <w:szCs w:val="23"/>
        </w:rPr>
        <w:t>, para la elección de presidencia municipal, regiduría</w:t>
      </w:r>
      <w:r w:rsidR="000C3592" w:rsidRPr="002C7ABB">
        <w:rPr>
          <w:rFonts w:ascii="Trebuchet MS" w:hAnsi="Trebuchet MS" w:cs="Arial"/>
          <w:sz w:val="23"/>
          <w:szCs w:val="23"/>
        </w:rPr>
        <w:t>s</w:t>
      </w:r>
      <w:r w:rsidR="00F80078" w:rsidRPr="002C7ABB">
        <w:rPr>
          <w:rFonts w:ascii="Trebuchet MS" w:hAnsi="Trebuchet MS" w:cs="Arial"/>
          <w:sz w:val="23"/>
          <w:szCs w:val="23"/>
        </w:rPr>
        <w:t xml:space="preserve"> y sindicatura</w:t>
      </w:r>
      <w:r w:rsidR="00DB490F" w:rsidRPr="002C7ABB">
        <w:rPr>
          <w:rFonts w:ascii="Trebuchet MS" w:hAnsi="Trebuchet MS"/>
          <w:sz w:val="23"/>
          <w:szCs w:val="23"/>
        </w:rPr>
        <w:t xml:space="preserve"> del municipio de San Pedro Tlaquepaque, Jalisco.</w:t>
      </w:r>
    </w:p>
    <w:p w14:paraId="37E67E14" w14:textId="77777777" w:rsidR="00DB490F" w:rsidRPr="002C7ABB" w:rsidRDefault="00DB490F" w:rsidP="00600103">
      <w:pPr>
        <w:tabs>
          <w:tab w:val="left" w:pos="284"/>
        </w:tabs>
        <w:jc w:val="both"/>
        <w:rPr>
          <w:rFonts w:ascii="Trebuchet MS" w:hAnsi="Trebuchet MS" w:cs="Arial"/>
          <w:b/>
          <w:bCs/>
          <w:sz w:val="23"/>
          <w:szCs w:val="23"/>
        </w:rPr>
      </w:pPr>
    </w:p>
    <w:p w14:paraId="207FA51A" w14:textId="14FF312A" w:rsidR="00BE4936" w:rsidRPr="002C7ABB" w:rsidRDefault="008961FD" w:rsidP="00DC08FB">
      <w:pPr>
        <w:jc w:val="both"/>
        <w:rPr>
          <w:rFonts w:ascii="Trebuchet MS" w:eastAsia="Verdana" w:hAnsi="Trebuchet MS" w:cs="Verdana"/>
          <w:color w:val="000000"/>
          <w:sz w:val="23"/>
          <w:szCs w:val="23"/>
          <w:lang w:val="es-ES_tradnl"/>
        </w:rPr>
      </w:pPr>
      <w:r w:rsidRPr="002C7ABB">
        <w:rPr>
          <w:rFonts w:ascii="Trebuchet MS" w:hAnsi="Trebuchet MS"/>
          <w:b/>
          <w:sz w:val="23"/>
          <w:szCs w:val="23"/>
          <w:lang w:val="es-MX"/>
        </w:rPr>
        <w:t>6</w:t>
      </w:r>
      <w:r w:rsidR="00C45425" w:rsidRPr="002C7ABB">
        <w:rPr>
          <w:rFonts w:ascii="Trebuchet MS" w:hAnsi="Trebuchet MS"/>
          <w:b/>
          <w:sz w:val="23"/>
          <w:szCs w:val="23"/>
          <w:lang w:val="es-MX"/>
        </w:rPr>
        <w:t xml:space="preserve">. </w:t>
      </w:r>
      <w:r w:rsidR="00BE4936" w:rsidRPr="002C7ABB">
        <w:rPr>
          <w:rFonts w:ascii="Trebuchet MS" w:hAnsi="Trebuchet MS"/>
          <w:b/>
          <w:sz w:val="23"/>
          <w:szCs w:val="23"/>
          <w:lang w:val="es-MX"/>
        </w:rPr>
        <w:t xml:space="preserve">NOTIFICACIÓN DE LA DIRECCIÓN DE ÁREA DE PRERROGATIVAS A </w:t>
      </w:r>
      <w:r w:rsidR="00BE4936" w:rsidRPr="002C7ABB">
        <w:rPr>
          <w:rFonts w:ascii="Trebuchet MS" w:hAnsi="Trebuchet MS"/>
          <w:b/>
          <w:sz w:val="23"/>
          <w:szCs w:val="23"/>
        </w:rPr>
        <w:t>PARTIDOS POLÍTICOS</w:t>
      </w:r>
      <w:r w:rsidR="00BE4936" w:rsidRPr="002C7ABB">
        <w:rPr>
          <w:rFonts w:ascii="Trebuchet MS" w:hAnsi="Trebuchet MS"/>
          <w:b/>
          <w:sz w:val="23"/>
          <w:szCs w:val="23"/>
          <w:lang w:val="es-MX"/>
        </w:rPr>
        <w:t xml:space="preserve">. </w:t>
      </w:r>
      <w:r w:rsidR="00BE4936" w:rsidRPr="002C7ABB">
        <w:rPr>
          <w:rFonts w:ascii="Trebuchet MS" w:hAnsi="Trebuchet MS"/>
          <w:sz w:val="23"/>
          <w:szCs w:val="23"/>
          <w:lang w:val="es-MX"/>
        </w:rPr>
        <w:t xml:space="preserve">El </w:t>
      </w:r>
      <w:r w:rsidR="00DC08FB" w:rsidRPr="002C7ABB">
        <w:rPr>
          <w:rFonts w:ascii="Trebuchet MS" w:hAnsi="Trebuchet MS"/>
          <w:sz w:val="23"/>
          <w:szCs w:val="23"/>
          <w:lang w:val="es-MX"/>
        </w:rPr>
        <w:t>cinco de octubre</w:t>
      </w:r>
      <w:r w:rsidR="00BE4936" w:rsidRPr="002C7ABB">
        <w:rPr>
          <w:rFonts w:ascii="Trebuchet MS" w:hAnsi="Trebuchet MS"/>
          <w:sz w:val="23"/>
          <w:szCs w:val="23"/>
          <w:lang w:val="es-MX"/>
        </w:rPr>
        <w:t xml:space="preserve">, </w:t>
      </w:r>
      <w:r w:rsidR="00F80078" w:rsidRPr="002C7ABB">
        <w:rPr>
          <w:rFonts w:ascii="Trebuchet MS" w:hAnsi="Trebuchet MS"/>
          <w:sz w:val="23"/>
          <w:szCs w:val="23"/>
        </w:rPr>
        <w:t>la Dirección</w:t>
      </w:r>
      <w:r w:rsidR="00BE4936" w:rsidRPr="002C7ABB">
        <w:rPr>
          <w:rFonts w:ascii="Trebuchet MS" w:hAnsi="Trebuchet MS"/>
          <w:sz w:val="23"/>
          <w:szCs w:val="23"/>
        </w:rPr>
        <w:t xml:space="preserve"> de Prerrogativas a Partidos Políticos de este organismo electoral, </w:t>
      </w:r>
      <w:r w:rsidR="00BE4936" w:rsidRPr="002C7ABB">
        <w:rPr>
          <w:rFonts w:ascii="Trebuchet MS" w:hAnsi="Trebuchet MS"/>
          <w:sz w:val="23"/>
          <w:szCs w:val="23"/>
          <w:lang w:val="es-MX"/>
        </w:rPr>
        <w:t xml:space="preserve">mediante memorándum número </w:t>
      </w:r>
      <w:r w:rsidR="0061160A" w:rsidRPr="002C7ABB">
        <w:rPr>
          <w:rFonts w:ascii="Trebuchet MS" w:hAnsi="Trebuchet MS"/>
          <w:sz w:val="23"/>
          <w:szCs w:val="23"/>
          <w:lang w:val="es-MX"/>
        </w:rPr>
        <w:t>36</w:t>
      </w:r>
      <w:r w:rsidR="00BE4936" w:rsidRPr="002C7ABB">
        <w:rPr>
          <w:rFonts w:ascii="Trebuchet MS" w:hAnsi="Trebuchet MS"/>
          <w:sz w:val="23"/>
          <w:szCs w:val="23"/>
          <w:lang w:val="es-MX"/>
        </w:rPr>
        <w:t>/</w:t>
      </w:r>
      <w:r w:rsidR="00C45425" w:rsidRPr="002C7ABB">
        <w:rPr>
          <w:rFonts w:ascii="Trebuchet MS" w:hAnsi="Trebuchet MS"/>
          <w:sz w:val="23"/>
          <w:szCs w:val="23"/>
          <w:lang w:val="es-MX"/>
        </w:rPr>
        <w:t>20</w:t>
      </w:r>
      <w:r w:rsidR="00BE4936" w:rsidRPr="002C7ABB">
        <w:rPr>
          <w:rFonts w:ascii="Trebuchet MS" w:hAnsi="Trebuchet MS"/>
          <w:sz w:val="23"/>
          <w:szCs w:val="23"/>
          <w:lang w:val="es-MX"/>
        </w:rPr>
        <w:t>2</w:t>
      </w:r>
      <w:r w:rsidR="00DC08FB" w:rsidRPr="002C7ABB">
        <w:rPr>
          <w:rFonts w:ascii="Trebuchet MS" w:hAnsi="Trebuchet MS"/>
          <w:sz w:val="23"/>
          <w:szCs w:val="23"/>
          <w:lang w:val="es-MX"/>
        </w:rPr>
        <w:t>1</w:t>
      </w:r>
      <w:r w:rsidR="00BE4936" w:rsidRPr="002C7ABB">
        <w:rPr>
          <w:rFonts w:ascii="Trebuchet MS" w:hAnsi="Trebuchet MS"/>
          <w:sz w:val="23"/>
          <w:szCs w:val="23"/>
          <w:lang w:val="es-MX"/>
        </w:rPr>
        <w:t>,</w:t>
      </w:r>
      <w:r w:rsidR="00BE4936" w:rsidRPr="002C7ABB">
        <w:rPr>
          <w:rFonts w:ascii="Trebuchet MS" w:hAnsi="Trebuchet MS"/>
          <w:b/>
          <w:sz w:val="23"/>
          <w:szCs w:val="23"/>
          <w:lang w:val="es-MX"/>
        </w:rPr>
        <w:t xml:space="preserve"> </w:t>
      </w:r>
      <w:r w:rsidR="00BE4936" w:rsidRPr="002C7ABB">
        <w:rPr>
          <w:rFonts w:ascii="Trebuchet MS" w:hAnsi="Trebuchet MS"/>
          <w:sz w:val="23"/>
          <w:szCs w:val="23"/>
          <w:lang w:val="es-MX"/>
        </w:rPr>
        <w:t xml:space="preserve">notificó a la Secretaría ejecutiva de este Instituto, </w:t>
      </w:r>
      <w:r w:rsidR="00DC08FB" w:rsidRPr="002C7ABB">
        <w:rPr>
          <w:rFonts w:ascii="Trebuchet MS" w:hAnsi="Trebuchet MS"/>
          <w:sz w:val="23"/>
          <w:szCs w:val="23"/>
          <w:lang w:val="es-MX"/>
        </w:rPr>
        <w:t>los</w:t>
      </w:r>
      <w:r w:rsidR="00BE4936" w:rsidRPr="002C7ABB">
        <w:rPr>
          <w:rFonts w:ascii="Trebuchet MS" w:hAnsi="Trebuchet MS"/>
          <w:sz w:val="23"/>
          <w:szCs w:val="23"/>
          <w:lang w:val="es-MX"/>
        </w:rPr>
        <w:t xml:space="preserve"> p</w:t>
      </w:r>
      <w:proofErr w:type="spellStart"/>
      <w:r w:rsidR="00D872A6" w:rsidRPr="002C7ABB">
        <w:rPr>
          <w:rFonts w:ascii="Trebuchet MS" w:hAnsi="Trebuchet MS"/>
          <w:bCs/>
          <w:kern w:val="0"/>
          <w:sz w:val="23"/>
          <w:szCs w:val="23"/>
        </w:rPr>
        <w:t>royectos</w:t>
      </w:r>
      <w:proofErr w:type="spellEnd"/>
      <w:r w:rsidR="00DC08FB" w:rsidRPr="002C7ABB">
        <w:rPr>
          <w:rFonts w:ascii="Trebuchet MS" w:eastAsia="Verdana" w:hAnsi="Trebuchet MS" w:cs="Verdana"/>
          <w:color w:val="000000"/>
          <w:sz w:val="23"/>
          <w:szCs w:val="23"/>
          <w:lang w:val="es-ES_tradnl"/>
        </w:rPr>
        <w:t xml:space="preserve"> </w:t>
      </w:r>
      <w:r w:rsidR="00631264" w:rsidRPr="002C7ABB">
        <w:rPr>
          <w:rFonts w:ascii="Trebuchet MS" w:eastAsia="Verdana" w:hAnsi="Trebuchet MS" w:cs="Verdana"/>
          <w:color w:val="000000"/>
          <w:sz w:val="23"/>
          <w:szCs w:val="23"/>
          <w:lang w:val="es-ES_tradnl"/>
        </w:rPr>
        <w:t xml:space="preserve">de </w:t>
      </w:r>
      <w:r w:rsidR="00DC08FB" w:rsidRPr="002C7ABB">
        <w:rPr>
          <w:rFonts w:ascii="Trebuchet MS" w:eastAsia="Verdana" w:hAnsi="Trebuchet MS" w:cs="Verdana"/>
          <w:color w:val="000000"/>
          <w:sz w:val="23"/>
          <w:szCs w:val="23"/>
          <w:lang w:val="es-ES_tradnl"/>
        </w:rPr>
        <w:t xml:space="preserve">cálculo de topes de gastos de precampañas, así como topes de gastos de actos tendentes a recabar el </w:t>
      </w:r>
      <w:r w:rsidR="009607E1" w:rsidRPr="002C7ABB">
        <w:rPr>
          <w:rFonts w:ascii="Trebuchet MS" w:eastAsia="Verdana" w:hAnsi="Trebuchet MS" w:cs="Verdana"/>
          <w:color w:val="000000"/>
          <w:sz w:val="23"/>
          <w:szCs w:val="23"/>
          <w:lang w:val="es-ES_tradnl"/>
        </w:rPr>
        <w:t>apoyo ciudadano por parte de</w:t>
      </w:r>
      <w:r w:rsidR="00DC08FB" w:rsidRPr="002C7ABB">
        <w:rPr>
          <w:rFonts w:ascii="Trebuchet MS" w:eastAsia="Verdana" w:hAnsi="Trebuchet MS" w:cs="Verdana"/>
          <w:color w:val="000000"/>
          <w:sz w:val="23"/>
          <w:szCs w:val="23"/>
          <w:lang w:val="es-ES_tradnl"/>
        </w:rPr>
        <w:t xml:space="preserve"> aspirantes a candidaturas independientes</w:t>
      </w:r>
      <w:r w:rsidR="009607E1" w:rsidRPr="002C7ABB">
        <w:rPr>
          <w:rFonts w:ascii="Trebuchet MS" w:eastAsia="Verdana" w:hAnsi="Trebuchet MS" w:cs="Verdana"/>
          <w:color w:val="000000"/>
          <w:sz w:val="23"/>
          <w:szCs w:val="23"/>
          <w:lang w:val="es-ES_tradnl"/>
        </w:rPr>
        <w:t xml:space="preserve"> y</w:t>
      </w:r>
      <w:r w:rsidR="00DC08FB" w:rsidRPr="002C7ABB">
        <w:rPr>
          <w:rFonts w:ascii="Trebuchet MS" w:eastAsia="Verdana" w:hAnsi="Trebuchet MS" w:cs="Verdana"/>
          <w:color w:val="000000"/>
          <w:sz w:val="23"/>
          <w:szCs w:val="23"/>
          <w:lang w:val="es-ES_tradnl"/>
        </w:rPr>
        <w:t xml:space="preserve"> </w:t>
      </w:r>
      <w:r w:rsidR="00DC08FB" w:rsidRPr="002C7ABB">
        <w:rPr>
          <w:rFonts w:ascii="Trebuchet MS" w:hAnsi="Trebuchet MS" w:cs="Arial"/>
          <w:sz w:val="23"/>
          <w:szCs w:val="23"/>
        </w:rPr>
        <w:t xml:space="preserve">los montos de los topes de gastos de campaña para los </w:t>
      </w:r>
      <w:r w:rsidR="00DC08FB" w:rsidRPr="002C7ABB">
        <w:rPr>
          <w:rFonts w:ascii="Trebuchet MS" w:hAnsi="Trebuchet MS"/>
          <w:sz w:val="23"/>
          <w:szCs w:val="23"/>
        </w:rPr>
        <w:t>partidos políticos, las coaliciones y sus candi</w:t>
      </w:r>
      <w:r w:rsidR="009607E1" w:rsidRPr="002C7ABB">
        <w:rPr>
          <w:rFonts w:ascii="Trebuchet MS" w:hAnsi="Trebuchet MS"/>
          <w:sz w:val="23"/>
          <w:szCs w:val="23"/>
        </w:rPr>
        <w:t>daturas</w:t>
      </w:r>
      <w:r w:rsidR="00DC08FB" w:rsidRPr="002C7ABB">
        <w:rPr>
          <w:rFonts w:ascii="Trebuchet MS" w:hAnsi="Trebuchet MS"/>
          <w:sz w:val="23"/>
          <w:szCs w:val="23"/>
        </w:rPr>
        <w:t>,</w:t>
      </w:r>
      <w:r w:rsidR="00DC08FB" w:rsidRPr="002C7ABB">
        <w:rPr>
          <w:rFonts w:ascii="Trebuchet MS" w:hAnsi="Trebuchet MS" w:cs="Arial"/>
          <w:sz w:val="23"/>
          <w:szCs w:val="23"/>
        </w:rPr>
        <w:t xml:space="preserve"> así como de las candidaturas independientes, relativos al Proceso Electoral Extraordinario </w:t>
      </w:r>
      <w:r w:rsidR="009607E1" w:rsidRPr="002C7ABB">
        <w:rPr>
          <w:rFonts w:ascii="Trebuchet MS" w:hAnsi="Trebuchet MS" w:cs="Arial"/>
          <w:sz w:val="23"/>
          <w:szCs w:val="23"/>
        </w:rPr>
        <w:t>dos mil veintiuno</w:t>
      </w:r>
      <w:r w:rsidR="00485D96" w:rsidRPr="002C7ABB">
        <w:rPr>
          <w:rFonts w:ascii="Trebuchet MS" w:hAnsi="Trebuchet MS" w:cs="Arial"/>
          <w:sz w:val="23"/>
          <w:szCs w:val="23"/>
        </w:rPr>
        <w:t>.</w:t>
      </w:r>
    </w:p>
    <w:p w14:paraId="5BED9622" w14:textId="77777777" w:rsidR="00C369EE" w:rsidRPr="002C7ABB" w:rsidRDefault="00C369EE" w:rsidP="00600103">
      <w:pPr>
        <w:pStyle w:val="Ttulo5"/>
        <w:numPr>
          <w:ilvl w:val="4"/>
          <w:numId w:val="0"/>
        </w:numPr>
        <w:tabs>
          <w:tab w:val="num" w:pos="1008"/>
        </w:tabs>
        <w:suppressAutoHyphens/>
        <w:ind w:left="1008" w:hanging="1008"/>
        <w:rPr>
          <w:rFonts w:ascii="Trebuchet MS" w:hAnsi="Trebuchet MS" w:cs="Arial"/>
          <w:sz w:val="23"/>
          <w:szCs w:val="23"/>
          <w:lang w:val="es-MX"/>
        </w:rPr>
      </w:pPr>
    </w:p>
    <w:p w14:paraId="44A57F53" w14:textId="77777777" w:rsidR="00C369EE" w:rsidRPr="002C7ABB" w:rsidRDefault="00C369EE" w:rsidP="00600103">
      <w:pPr>
        <w:pStyle w:val="Ttulo5"/>
        <w:numPr>
          <w:ilvl w:val="4"/>
          <w:numId w:val="0"/>
        </w:numPr>
        <w:tabs>
          <w:tab w:val="num" w:pos="1008"/>
        </w:tabs>
        <w:suppressAutoHyphens/>
        <w:ind w:left="1008" w:hanging="1008"/>
        <w:rPr>
          <w:rFonts w:ascii="Trebuchet MS" w:hAnsi="Trebuchet MS" w:cs="Arial"/>
          <w:sz w:val="23"/>
          <w:szCs w:val="23"/>
          <w:lang w:val="es-MX"/>
        </w:rPr>
      </w:pPr>
      <w:r w:rsidRPr="002C7ABB">
        <w:rPr>
          <w:rFonts w:ascii="Trebuchet MS" w:hAnsi="Trebuchet MS" w:cs="Arial"/>
          <w:sz w:val="23"/>
          <w:szCs w:val="23"/>
          <w:lang w:val="es-MX"/>
        </w:rPr>
        <w:t>C O N S I D E R A N D O</w:t>
      </w:r>
    </w:p>
    <w:p w14:paraId="1C127F5A" w14:textId="77777777" w:rsidR="00BE4936" w:rsidRPr="002C7ABB" w:rsidRDefault="00BE4936" w:rsidP="00600103">
      <w:pPr>
        <w:rPr>
          <w:rFonts w:ascii="Trebuchet MS" w:hAnsi="Trebuchet MS" w:cs="Arial"/>
          <w:sz w:val="23"/>
          <w:szCs w:val="23"/>
        </w:rPr>
      </w:pPr>
    </w:p>
    <w:p w14:paraId="0CAC5E44" w14:textId="77777777" w:rsidR="00BE4936" w:rsidRPr="002C7ABB" w:rsidRDefault="00BE4936" w:rsidP="00600103">
      <w:pPr>
        <w:jc w:val="both"/>
        <w:rPr>
          <w:rFonts w:ascii="Trebuchet MS" w:hAnsi="Trebuchet MS" w:cs="Arial"/>
          <w:sz w:val="23"/>
          <w:szCs w:val="23"/>
          <w:lang w:eastAsia="ar-SA"/>
        </w:rPr>
      </w:pPr>
      <w:r w:rsidRPr="002C7ABB">
        <w:rPr>
          <w:rFonts w:ascii="Trebuchet MS" w:hAnsi="Trebuchet MS" w:cs="Arial"/>
          <w:b/>
          <w:sz w:val="23"/>
          <w:szCs w:val="23"/>
          <w:lang w:val="pt-BR" w:eastAsia="ar-SA"/>
        </w:rPr>
        <w:t>I. DEL INSTITUTO</w:t>
      </w:r>
      <w:r w:rsidRPr="002C7ABB">
        <w:rPr>
          <w:rFonts w:ascii="Trebuchet MS" w:hAnsi="Trebuchet MS" w:cs="Arial"/>
          <w:b/>
          <w:sz w:val="23"/>
          <w:szCs w:val="23"/>
          <w:lang w:eastAsia="ar-SA"/>
        </w:rPr>
        <w:t xml:space="preserve"> ELECTORAL</w:t>
      </w:r>
      <w:r w:rsidRPr="002C7ABB">
        <w:rPr>
          <w:rFonts w:ascii="Trebuchet MS" w:hAnsi="Trebuchet MS" w:cs="Arial"/>
          <w:b/>
          <w:sz w:val="23"/>
          <w:szCs w:val="23"/>
          <w:lang w:val="pt-BR" w:eastAsia="ar-SA"/>
        </w:rPr>
        <w:t xml:space="preserve"> Y DE</w:t>
      </w:r>
      <w:r w:rsidRPr="002C7ABB">
        <w:rPr>
          <w:rFonts w:ascii="Trebuchet MS" w:hAnsi="Trebuchet MS" w:cs="Arial"/>
          <w:b/>
          <w:sz w:val="23"/>
          <w:szCs w:val="23"/>
          <w:lang w:eastAsia="ar-SA"/>
        </w:rPr>
        <w:t xml:space="preserve"> PARTICIPACIÓN</w:t>
      </w:r>
      <w:r w:rsidRPr="002C7ABB">
        <w:rPr>
          <w:rFonts w:ascii="Trebuchet MS" w:hAnsi="Trebuchet MS" w:cs="Arial"/>
          <w:b/>
          <w:sz w:val="23"/>
          <w:szCs w:val="23"/>
          <w:lang w:val="pt-BR" w:eastAsia="ar-SA"/>
        </w:rPr>
        <w:t xml:space="preserve"> CIUDADANA DEL ESTADO DE JALISCO. </w:t>
      </w:r>
      <w:r w:rsidRPr="002C7ABB">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BA8FD84" w14:textId="77777777" w:rsidR="00BE4936" w:rsidRPr="002C7ABB" w:rsidRDefault="00BE4936" w:rsidP="00600103">
      <w:pPr>
        <w:jc w:val="both"/>
        <w:rPr>
          <w:rFonts w:ascii="Trebuchet MS" w:hAnsi="Trebuchet MS" w:cs="Arial"/>
          <w:sz w:val="23"/>
          <w:szCs w:val="23"/>
          <w:lang w:eastAsia="ar-SA"/>
        </w:rPr>
      </w:pPr>
    </w:p>
    <w:p w14:paraId="2D128E3E" w14:textId="77777777" w:rsidR="00BE4936" w:rsidRPr="002C7ABB" w:rsidRDefault="00BE4936" w:rsidP="00600103">
      <w:pPr>
        <w:jc w:val="both"/>
        <w:rPr>
          <w:rFonts w:ascii="Trebuchet MS" w:hAnsi="Trebuchet MS" w:cs="Arial"/>
          <w:sz w:val="23"/>
          <w:szCs w:val="23"/>
        </w:rPr>
      </w:pPr>
      <w:r w:rsidRPr="002C7ABB">
        <w:rPr>
          <w:rFonts w:ascii="Trebuchet MS" w:hAnsi="Trebuchet MS" w:cs="Arial"/>
          <w:b/>
          <w:bCs/>
          <w:sz w:val="23"/>
          <w:szCs w:val="23"/>
        </w:rPr>
        <w:t>II.</w:t>
      </w:r>
      <w:r w:rsidRPr="002C7ABB">
        <w:rPr>
          <w:rFonts w:ascii="Trebuchet MS" w:hAnsi="Trebuchet MS" w:cs="Arial"/>
          <w:bCs/>
          <w:sz w:val="23"/>
          <w:szCs w:val="23"/>
        </w:rPr>
        <w:t xml:space="preserve"> </w:t>
      </w:r>
      <w:r w:rsidRPr="002C7ABB">
        <w:rPr>
          <w:rFonts w:ascii="Trebuchet MS" w:hAnsi="Trebuchet MS"/>
          <w:b/>
          <w:bCs/>
          <w:sz w:val="23"/>
          <w:szCs w:val="23"/>
        </w:rPr>
        <w:t xml:space="preserve">DEL CONSEJO GENERAL. </w:t>
      </w:r>
      <w:r w:rsidRPr="002C7AB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w:t>
      </w:r>
      <w:r w:rsidRPr="002C7ABB">
        <w:rPr>
          <w:rFonts w:ascii="Trebuchet MS" w:hAnsi="Trebuchet MS"/>
          <w:sz w:val="23"/>
          <w:szCs w:val="23"/>
        </w:rPr>
        <w:lastRenderedPageBreak/>
        <w:t>independencia, imparcialidad, objetividad, máxima publicidad y perspectiva de género, guíen todas sus actividades; que dentro de sus a</w:t>
      </w:r>
      <w:proofErr w:type="spellStart"/>
      <w:r w:rsidRPr="002C7ABB">
        <w:rPr>
          <w:rFonts w:ascii="Trebuchet MS" w:hAnsi="Trebuchet MS" w:cs="Tahoma"/>
          <w:bCs/>
          <w:sz w:val="23"/>
          <w:szCs w:val="23"/>
          <w:lang w:val="es-ES_tradnl"/>
        </w:rPr>
        <w:t>tribuciones</w:t>
      </w:r>
      <w:proofErr w:type="spellEnd"/>
      <w:r w:rsidRPr="002C7ABB">
        <w:rPr>
          <w:rFonts w:ascii="Trebuchet MS" w:hAnsi="Trebuchet MS" w:cs="Tahoma"/>
          <w:bCs/>
          <w:sz w:val="23"/>
          <w:szCs w:val="23"/>
          <w:lang w:val="es-ES_tradnl"/>
        </w:rPr>
        <w:t xml:space="preserve"> se encuentran: </w:t>
      </w:r>
      <w:r w:rsidRPr="002C7ABB">
        <w:rPr>
          <w:rFonts w:ascii="Trebuchet MS" w:hAnsi="Trebuchet MS" w:cs="Arial"/>
          <w:color w:val="000000"/>
          <w:sz w:val="23"/>
          <w:szCs w:val="23"/>
        </w:rPr>
        <w:t xml:space="preserve">determinar los topes máximos de gastos de precampaña y campaña que puedan erogarse en las elecciones de diputaciones y munícipes, </w:t>
      </w:r>
      <w:r w:rsidRPr="002C7ABB">
        <w:rPr>
          <w:rFonts w:ascii="Trebuchet MS" w:hAnsi="Trebuchet MS" w:cs="Tahoma"/>
          <w:bCs/>
          <w:sz w:val="23"/>
          <w:szCs w:val="23"/>
          <w:lang w:val="es-ES_tradnl"/>
        </w:rPr>
        <w:t>de conformidad con lo dispuesto por los artículos</w:t>
      </w:r>
      <w:r w:rsidRPr="002C7ABB">
        <w:rPr>
          <w:rFonts w:ascii="Trebuchet MS" w:hAnsi="Trebuchet MS"/>
          <w:sz w:val="23"/>
          <w:szCs w:val="23"/>
        </w:rPr>
        <w:t xml:space="preserve"> 12, Bases I y IV de la Constitución Política local; 120 y 134, </w:t>
      </w:r>
      <w:r w:rsidRPr="002C7ABB">
        <w:rPr>
          <w:rFonts w:ascii="Trebuchet MS" w:hAnsi="Trebuchet MS" w:cs="Arial"/>
          <w:sz w:val="23"/>
          <w:szCs w:val="23"/>
        </w:rPr>
        <w:t>párrafo 1, fracción XIII del Código Electoral del Estado de Jalisco.</w:t>
      </w:r>
    </w:p>
    <w:p w14:paraId="3BE79978" w14:textId="77777777" w:rsidR="00C369EE" w:rsidRPr="002C7ABB" w:rsidRDefault="00C369EE" w:rsidP="00600103">
      <w:pPr>
        <w:jc w:val="both"/>
        <w:rPr>
          <w:rFonts w:ascii="Trebuchet MS" w:hAnsi="Trebuchet MS" w:cs="Arial"/>
          <w:sz w:val="23"/>
          <w:szCs w:val="23"/>
          <w:lang w:eastAsia="ar-SA"/>
        </w:rPr>
      </w:pPr>
    </w:p>
    <w:p w14:paraId="3EF76C3B" w14:textId="3E8529FE" w:rsidR="007A1325" w:rsidRPr="002C7ABB" w:rsidRDefault="009C11B2" w:rsidP="007A1325">
      <w:pPr>
        <w:jc w:val="both"/>
        <w:rPr>
          <w:rFonts w:ascii="Trebuchet MS" w:hAnsi="Trebuchet MS" w:cs="Arial"/>
          <w:bCs/>
          <w:sz w:val="23"/>
          <w:szCs w:val="23"/>
        </w:rPr>
      </w:pPr>
      <w:r w:rsidRPr="002C7ABB">
        <w:rPr>
          <w:rFonts w:ascii="Trebuchet MS" w:hAnsi="Trebuchet MS"/>
          <w:b/>
          <w:bCs/>
          <w:kern w:val="2"/>
          <w:sz w:val="23"/>
          <w:szCs w:val="23"/>
          <w:lang w:eastAsia="ar-SA"/>
        </w:rPr>
        <w:t xml:space="preserve">III. </w:t>
      </w:r>
      <w:r w:rsidRPr="002C7ABB">
        <w:rPr>
          <w:rFonts w:ascii="Trebuchet MS" w:hAnsi="Trebuchet MS"/>
          <w:b/>
          <w:sz w:val="23"/>
          <w:szCs w:val="23"/>
        </w:rPr>
        <w:t xml:space="preserve">DE LA CELEBRACIÓN DE ELECCIONES </w:t>
      </w:r>
      <w:r w:rsidR="008134AD" w:rsidRPr="002C7ABB">
        <w:rPr>
          <w:rFonts w:ascii="Trebuchet MS" w:hAnsi="Trebuchet MS"/>
          <w:b/>
          <w:sz w:val="23"/>
          <w:szCs w:val="23"/>
        </w:rPr>
        <w:t>EXTRAORDINARIAS EN EL MUNICIPIO DE SAN PEDRO TLAQUEPAQUE,</w:t>
      </w:r>
      <w:r w:rsidR="00E21003" w:rsidRPr="002C7ABB">
        <w:rPr>
          <w:rFonts w:ascii="Trebuchet MS" w:hAnsi="Trebuchet MS"/>
          <w:b/>
          <w:sz w:val="23"/>
          <w:szCs w:val="23"/>
        </w:rPr>
        <w:t xml:space="preserve"> </w:t>
      </w:r>
      <w:r w:rsidRPr="002C7ABB">
        <w:rPr>
          <w:rFonts w:ascii="Trebuchet MS" w:hAnsi="Trebuchet MS"/>
          <w:b/>
          <w:sz w:val="23"/>
          <w:szCs w:val="23"/>
        </w:rPr>
        <w:t xml:space="preserve">JALISCO. </w:t>
      </w:r>
      <w:r w:rsidRPr="002C7ABB">
        <w:rPr>
          <w:rFonts w:ascii="Trebuchet MS" w:hAnsi="Trebuchet MS"/>
          <w:sz w:val="23"/>
          <w:szCs w:val="23"/>
        </w:rPr>
        <w:t xml:space="preserve">Que </w:t>
      </w:r>
      <w:r w:rsidR="008134AD" w:rsidRPr="002C7ABB">
        <w:rPr>
          <w:rFonts w:ascii="Trebuchet MS" w:hAnsi="Trebuchet MS"/>
          <w:sz w:val="23"/>
          <w:szCs w:val="23"/>
        </w:rPr>
        <w:t xml:space="preserve">tal como se estableció en el antecedente </w:t>
      </w:r>
      <w:r w:rsidR="005B7D4D" w:rsidRPr="002C7ABB">
        <w:rPr>
          <w:rFonts w:ascii="Trebuchet MS" w:hAnsi="Trebuchet MS"/>
          <w:sz w:val="23"/>
          <w:szCs w:val="23"/>
        </w:rPr>
        <w:t>3</w:t>
      </w:r>
      <w:r w:rsidR="00631D4F" w:rsidRPr="002C7ABB">
        <w:rPr>
          <w:rFonts w:ascii="Trebuchet MS" w:hAnsi="Trebuchet MS"/>
          <w:sz w:val="23"/>
          <w:szCs w:val="23"/>
        </w:rPr>
        <w:t xml:space="preserve"> de este acuerdo, </w:t>
      </w:r>
      <w:r w:rsidR="007A1325" w:rsidRPr="002C7ABB">
        <w:rPr>
          <w:rFonts w:ascii="Trebuchet MS" w:hAnsi="Trebuchet MS"/>
          <w:sz w:val="23"/>
          <w:szCs w:val="23"/>
        </w:rPr>
        <w:t>c</w:t>
      </w:r>
      <w:r w:rsidR="007A1325" w:rsidRPr="002C7ABB">
        <w:rPr>
          <w:rFonts w:ascii="Trebuchet MS" w:hAnsi="Trebuchet MS" w:cs="Arial"/>
          <w:bCs/>
          <w:sz w:val="23"/>
          <w:szCs w:val="23"/>
        </w:rPr>
        <w:t>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34FFF2E5" w14:textId="77777777" w:rsidR="00631D4F" w:rsidRPr="002C7ABB" w:rsidRDefault="00631D4F" w:rsidP="00600103">
      <w:pPr>
        <w:jc w:val="both"/>
        <w:rPr>
          <w:rFonts w:ascii="Trebuchet MS" w:hAnsi="Trebuchet MS"/>
          <w:sz w:val="23"/>
          <w:szCs w:val="23"/>
        </w:rPr>
      </w:pPr>
    </w:p>
    <w:p w14:paraId="5A15FE67" w14:textId="77777777" w:rsidR="00386883" w:rsidRPr="002C7ABB" w:rsidRDefault="00386883" w:rsidP="00600103">
      <w:pPr>
        <w:jc w:val="both"/>
        <w:rPr>
          <w:rFonts w:ascii="Trebuchet MS" w:hAnsi="Trebuchet MS" w:cs="Arial"/>
          <w:bCs/>
          <w:sz w:val="23"/>
          <w:szCs w:val="23"/>
        </w:rPr>
      </w:pPr>
      <w:r w:rsidRPr="002C7ABB">
        <w:rPr>
          <w:rFonts w:ascii="Trebuchet MS" w:hAnsi="Trebuchet MS" w:cs="Arial"/>
          <w:b/>
          <w:bCs/>
          <w:sz w:val="23"/>
          <w:szCs w:val="23"/>
        </w:rPr>
        <w:t xml:space="preserve">IV. DE LOS PARTIDOS POLÍTICOS. </w:t>
      </w:r>
      <w:r w:rsidRPr="002C7ABB">
        <w:rPr>
          <w:rFonts w:ascii="Trebuchet MS" w:hAnsi="Trebuchet MS" w:cs="Arial"/>
          <w:bCs/>
          <w:sz w:val="23"/>
          <w:szCs w:val="23"/>
        </w:rPr>
        <w:t xml:space="preserve">Que </w:t>
      </w:r>
      <w:r w:rsidRPr="002C7ABB">
        <w:rPr>
          <w:rFonts w:ascii="Trebuchet MS" w:hAnsi="Trebuchet MS"/>
          <w:sz w:val="23"/>
          <w:szCs w:val="23"/>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w:t>
      </w:r>
      <w:r w:rsidRPr="002C7ABB">
        <w:rPr>
          <w:rFonts w:ascii="Trebuchet MS" w:hAnsi="Trebuchet MS" w:cs="Arial"/>
          <w:bCs/>
          <w:sz w:val="23"/>
          <w:szCs w:val="23"/>
        </w:rPr>
        <w:t>de conformidad con lo dispuesto por los artículos 41, Base I de la Constitución Política de los Estados Unidos Mexicanos; 13, primer párrafo de la Constitución Política del Estado de Jalisco y 3, párrafo 1 de la Ley General de Partidos Políticos</w:t>
      </w:r>
      <w:r w:rsidRPr="002C7ABB">
        <w:rPr>
          <w:rFonts w:ascii="Trebuchet MS" w:hAnsi="Trebuchet MS" w:cs="Arial"/>
          <w:bCs/>
          <w:sz w:val="23"/>
          <w:szCs w:val="23"/>
          <w:lang w:val="es-ES_tradnl"/>
        </w:rPr>
        <w:t>.</w:t>
      </w:r>
    </w:p>
    <w:p w14:paraId="18CD8CA3" w14:textId="77777777" w:rsidR="00C369EE" w:rsidRPr="002C7ABB" w:rsidRDefault="00C369EE" w:rsidP="00600103">
      <w:pPr>
        <w:jc w:val="both"/>
        <w:rPr>
          <w:rFonts w:ascii="Trebuchet MS" w:hAnsi="Trebuchet MS" w:cs="Arial"/>
          <w:sz w:val="23"/>
          <w:szCs w:val="23"/>
        </w:rPr>
      </w:pPr>
    </w:p>
    <w:p w14:paraId="20990D2D" w14:textId="77777777" w:rsidR="00C369EE" w:rsidRPr="002C7ABB" w:rsidRDefault="00C369EE" w:rsidP="00600103">
      <w:pPr>
        <w:pStyle w:val="Textoindependiente"/>
        <w:rPr>
          <w:rFonts w:ascii="Trebuchet MS" w:hAnsi="Trebuchet MS" w:cs="Arial"/>
          <w:b w:val="0"/>
          <w:bCs/>
          <w:sz w:val="23"/>
          <w:szCs w:val="23"/>
        </w:rPr>
      </w:pPr>
      <w:r w:rsidRPr="002C7ABB">
        <w:rPr>
          <w:rFonts w:ascii="Trebuchet MS" w:hAnsi="Trebuchet MS" w:cs="Arial"/>
          <w:bCs/>
          <w:sz w:val="23"/>
          <w:szCs w:val="23"/>
        </w:rPr>
        <w:t xml:space="preserve">V. DE LOS DERECHOS DE LOS PARTIDOS POLÍTICOS. </w:t>
      </w:r>
      <w:r w:rsidRPr="002C7ABB">
        <w:rPr>
          <w:rFonts w:ascii="Trebuchet MS" w:hAnsi="Trebuchet MS" w:cs="Arial"/>
          <w:b w:val="0"/>
          <w:bCs/>
          <w:sz w:val="23"/>
          <w:szCs w:val="23"/>
        </w:rPr>
        <w:t>Que los partidos políticos tienen derecho de acceder a las prerrogativas y recibir el financiamiento público para el cumplimiento de sus fines, entre los que se encuentran las</w:t>
      </w:r>
      <w:r w:rsidRPr="002C7ABB">
        <w:rPr>
          <w:rFonts w:ascii="Trebuchet MS" w:hAnsi="Trebuchet MS"/>
          <w:b w:val="0"/>
          <w:sz w:val="23"/>
          <w:szCs w:val="23"/>
        </w:rPr>
        <w:t xml:space="preserve"> actividades tendientes a la obtención del voto en año de elecciones, </w:t>
      </w:r>
      <w:r w:rsidRPr="002C7ABB">
        <w:rPr>
          <w:rFonts w:ascii="Trebuchet MS" w:hAnsi="Trebuchet MS" w:cs="Arial"/>
          <w:b w:val="0"/>
          <w:bCs/>
          <w:sz w:val="23"/>
          <w:szCs w:val="23"/>
        </w:rPr>
        <w:t xml:space="preserve">de conformidad con lo establecido en los artículos 13, fracción IV de la Constitución Política Local y 23, párrafo 1, inciso d) de la Ley General de Partidos Políticos. </w:t>
      </w:r>
    </w:p>
    <w:p w14:paraId="2A9B4786" w14:textId="77777777" w:rsidR="00C369EE" w:rsidRPr="002C7ABB" w:rsidRDefault="00C369EE" w:rsidP="00600103">
      <w:pPr>
        <w:jc w:val="both"/>
        <w:rPr>
          <w:rFonts w:ascii="Trebuchet MS" w:hAnsi="Trebuchet MS" w:cs="Arial"/>
          <w:sz w:val="23"/>
          <w:szCs w:val="23"/>
        </w:rPr>
      </w:pPr>
    </w:p>
    <w:p w14:paraId="2213A0CB" w14:textId="017916DA" w:rsidR="000B564C" w:rsidRPr="002C7ABB" w:rsidRDefault="000B564C" w:rsidP="000B564C">
      <w:pPr>
        <w:jc w:val="both"/>
        <w:rPr>
          <w:rFonts w:ascii="Trebuchet MS" w:hAnsi="Trebuchet MS" w:cs="Arial"/>
          <w:bCs/>
          <w:sz w:val="23"/>
          <w:szCs w:val="23"/>
        </w:rPr>
      </w:pPr>
      <w:r w:rsidRPr="002C7ABB">
        <w:rPr>
          <w:rFonts w:ascii="Trebuchet MS" w:hAnsi="Trebuchet MS" w:cs="Arial"/>
          <w:b/>
          <w:sz w:val="23"/>
          <w:szCs w:val="23"/>
        </w:rPr>
        <w:t xml:space="preserve">VI. DE LAS CANDIDATURAS INDEPENDIENTES. </w:t>
      </w:r>
      <w:r w:rsidRPr="002C7ABB">
        <w:rPr>
          <w:rFonts w:ascii="Trebuchet MS" w:hAnsi="Trebuchet MS" w:cs="Arial"/>
          <w:sz w:val="23"/>
          <w:szCs w:val="23"/>
        </w:rPr>
        <w:t xml:space="preserve">Que las </w:t>
      </w:r>
      <w:r w:rsidR="00E21003" w:rsidRPr="002C7ABB">
        <w:rPr>
          <w:rFonts w:ascii="Trebuchet MS" w:hAnsi="Trebuchet MS" w:cs="Arial"/>
          <w:sz w:val="23"/>
          <w:szCs w:val="23"/>
        </w:rPr>
        <w:t xml:space="preserve">personas </w:t>
      </w:r>
      <w:r w:rsidRPr="002C7ABB">
        <w:rPr>
          <w:rFonts w:ascii="Trebuchet MS" w:hAnsi="Trebuchet MS" w:cs="Arial"/>
          <w:sz w:val="23"/>
          <w:szCs w:val="23"/>
        </w:rPr>
        <w:t xml:space="preserve">aspirantes podrán realizar los actos tendentes a recabar el porcentaje de apoyo ciudadano requerido </w:t>
      </w:r>
      <w:r w:rsidRPr="002C7ABB">
        <w:rPr>
          <w:rFonts w:ascii="Trebuchet MS" w:hAnsi="Trebuchet MS" w:cs="Arial"/>
          <w:sz w:val="23"/>
          <w:szCs w:val="23"/>
          <w:lang w:val="es-ES_tradnl"/>
        </w:rPr>
        <w:t xml:space="preserve">por medios distintos a la radio y la televisión, siempre que los mismos no constituyan actos anticipados de campaña, los cuales se realizarán al mismo tiempo que las precampañas de los partidos políticos, de conformidad a lo establecido en el artículo 694, párrafos 1 y 2 </w:t>
      </w:r>
      <w:r w:rsidRPr="002C7ABB">
        <w:rPr>
          <w:rFonts w:ascii="Trebuchet MS" w:hAnsi="Trebuchet MS" w:cs="Arial"/>
          <w:bCs/>
          <w:sz w:val="23"/>
          <w:szCs w:val="23"/>
        </w:rPr>
        <w:t>del Código Electoral del Estado de Jalisco.</w:t>
      </w:r>
    </w:p>
    <w:p w14:paraId="660C5FAA" w14:textId="77777777" w:rsidR="000B564C" w:rsidRPr="002C7ABB" w:rsidRDefault="000B564C" w:rsidP="00600103">
      <w:pPr>
        <w:jc w:val="both"/>
        <w:rPr>
          <w:rFonts w:ascii="Trebuchet MS" w:hAnsi="Trebuchet MS" w:cs="Arial"/>
          <w:b/>
          <w:sz w:val="23"/>
          <w:szCs w:val="23"/>
        </w:rPr>
      </w:pPr>
    </w:p>
    <w:p w14:paraId="03BEE763" w14:textId="6C597487" w:rsidR="000B564C" w:rsidRPr="002C7ABB" w:rsidRDefault="000B564C" w:rsidP="000B564C">
      <w:pPr>
        <w:jc w:val="both"/>
        <w:rPr>
          <w:rFonts w:ascii="Trebuchet MS" w:hAnsi="Trebuchet MS" w:cs="Arial"/>
          <w:bCs/>
          <w:sz w:val="23"/>
          <w:szCs w:val="23"/>
        </w:rPr>
      </w:pPr>
      <w:r w:rsidRPr="002C7ABB">
        <w:rPr>
          <w:rFonts w:ascii="Trebuchet MS" w:hAnsi="Trebuchet MS" w:cs="Arial"/>
          <w:b/>
          <w:sz w:val="23"/>
          <w:szCs w:val="23"/>
        </w:rPr>
        <w:t>VII. DE LA PRECAMPAÑA Y APOYO CIUDADANO.</w:t>
      </w:r>
      <w:r w:rsidRPr="002C7ABB">
        <w:rPr>
          <w:rFonts w:ascii="Trebuchet MS" w:hAnsi="Trebuchet MS" w:cs="Arial"/>
          <w:sz w:val="23"/>
          <w:szCs w:val="23"/>
        </w:rPr>
        <w:t xml:space="preserve"> Que el Consejo General del Instituto deberá determinar los montos de los topes de gastos</w:t>
      </w:r>
      <w:r w:rsidR="00E21003" w:rsidRPr="002C7ABB">
        <w:rPr>
          <w:rFonts w:ascii="Trebuchet MS" w:hAnsi="Trebuchet MS" w:cs="Arial"/>
          <w:sz w:val="23"/>
          <w:szCs w:val="23"/>
        </w:rPr>
        <w:t xml:space="preserve"> de precampañas por precandidatura</w:t>
      </w:r>
      <w:r w:rsidRPr="002C7ABB">
        <w:rPr>
          <w:rFonts w:ascii="Trebuchet MS" w:hAnsi="Trebuchet MS" w:cs="Arial"/>
          <w:sz w:val="23"/>
          <w:szCs w:val="23"/>
        </w:rPr>
        <w:t xml:space="preserve"> y tipo de elección. El tope será equivalente al veinte por ciento del establecido para las campañas inmediatas anteriores, según la elección de que se trate, conforme a lo establecido en el artículo 232, párrafo 1 del </w:t>
      </w:r>
      <w:r w:rsidRPr="002C7ABB">
        <w:rPr>
          <w:rFonts w:ascii="Trebuchet MS" w:hAnsi="Trebuchet MS" w:cs="Arial"/>
          <w:bCs/>
          <w:sz w:val="23"/>
          <w:szCs w:val="23"/>
        </w:rPr>
        <w:t>Código Electoral del Estado de Jalisco.</w:t>
      </w:r>
    </w:p>
    <w:p w14:paraId="4DBF6049" w14:textId="77777777" w:rsidR="000B564C" w:rsidRPr="002C7ABB" w:rsidRDefault="000B564C" w:rsidP="000B564C">
      <w:pPr>
        <w:jc w:val="both"/>
        <w:rPr>
          <w:rFonts w:ascii="Trebuchet MS" w:hAnsi="Trebuchet MS" w:cs="Arial"/>
          <w:bCs/>
          <w:sz w:val="23"/>
          <w:szCs w:val="23"/>
        </w:rPr>
      </w:pPr>
    </w:p>
    <w:p w14:paraId="41DDA783" w14:textId="77777777" w:rsidR="000B564C" w:rsidRPr="002C7ABB" w:rsidRDefault="000B564C" w:rsidP="000B564C">
      <w:pPr>
        <w:jc w:val="both"/>
        <w:rPr>
          <w:rFonts w:ascii="Trebuchet MS" w:hAnsi="Trebuchet MS" w:cs="Arial"/>
          <w:bCs/>
          <w:sz w:val="23"/>
          <w:szCs w:val="23"/>
        </w:rPr>
      </w:pPr>
      <w:r w:rsidRPr="002C7ABB">
        <w:rPr>
          <w:rFonts w:ascii="Trebuchet MS" w:hAnsi="Trebuchet MS" w:cs="Arial"/>
          <w:bCs/>
          <w:sz w:val="23"/>
          <w:szCs w:val="23"/>
        </w:rPr>
        <w:t>De igual manera, el Consejo General determinará el tope de gastos tendentes a recabar el apoyo ciudadano, los que se financiarán con recursos privados de origen lícito, en los términos de la legislación aplicable, el cual deberá ser equivalente al diez por ciento del establecido para las campañas inmediatas anteriores, según la elección de que se trate, conforme al artículo 699 del código de la materia.</w:t>
      </w:r>
    </w:p>
    <w:p w14:paraId="6F702201" w14:textId="77777777" w:rsidR="000B564C" w:rsidRPr="002C7ABB" w:rsidRDefault="000B564C" w:rsidP="00600103">
      <w:pPr>
        <w:jc w:val="both"/>
        <w:rPr>
          <w:rFonts w:ascii="Trebuchet MS" w:hAnsi="Trebuchet MS" w:cs="Arial"/>
          <w:b/>
          <w:sz w:val="23"/>
          <w:szCs w:val="23"/>
        </w:rPr>
      </w:pPr>
    </w:p>
    <w:p w14:paraId="3BD58343" w14:textId="77777777" w:rsidR="00C369EE" w:rsidRPr="002C7ABB" w:rsidRDefault="00C369EE" w:rsidP="00600103">
      <w:pPr>
        <w:jc w:val="both"/>
        <w:rPr>
          <w:rFonts w:ascii="Trebuchet MS" w:hAnsi="Trebuchet MS" w:cs="Arial"/>
          <w:sz w:val="23"/>
          <w:szCs w:val="23"/>
        </w:rPr>
      </w:pPr>
      <w:r w:rsidRPr="002C7ABB">
        <w:rPr>
          <w:rFonts w:ascii="Trebuchet MS" w:hAnsi="Trebuchet MS" w:cs="Arial"/>
          <w:b/>
          <w:sz w:val="23"/>
          <w:szCs w:val="23"/>
        </w:rPr>
        <w:t>V</w:t>
      </w:r>
      <w:r w:rsidR="008F6E5E" w:rsidRPr="002C7ABB">
        <w:rPr>
          <w:rFonts w:ascii="Trebuchet MS" w:hAnsi="Trebuchet MS" w:cs="Arial"/>
          <w:b/>
          <w:sz w:val="23"/>
          <w:szCs w:val="23"/>
        </w:rPr>
        <w:t>II</w:t>
      </w:r>
      <w:r w:rsidRPr="002C7ABB">
        <w:rPr>
          <w:rFonts w:ascii="Trebuchet MS" w:hAnsi="Trebuchet MS" w:cs="Arial"/>
          <w:b/>
          <w:sz w:val="23"/>
          <w:szCs w:val="23"/>
        </w:rPr>
        <w:t>I. DE LAS CAMPAÑAS ELECTORALES.</w:t>
      </w:r>
      <w:r w:rsidRPr="002C7ABB">
        <w:rPr>
          <w:rFonts w:ascii="Trebuchet MS" w:hAnsi="Trebuchet MS"/>
          <w:sz w:val="23"/>
          <w:szCs w:val="23"/>
        </w:rPr>
        <w:t xml:space="preserve"> </w:t>
      </w:r>
      <w:r w:rsidRPr="002C7ABB">
        <w:rPr>
          <w:rFonts w:ascii="Trebuchet MS" w:hAnsi="Trebuchet MS" w:cs="Arial"/>
          <w:sz w:val="23"/>
          <w:szCs w:val="23"/>
        </w:rPr>
        <w:t>Que la campaña electoral es el conjunto de actividades llevadas a cabo por los partidos políticos, las coaliciones y las y los candidatos registrados para la obtención del voto. Que se entiende por actos de campaña las reuniones públicas, asambleas, marchas y en general aquellos en que las y los candidatos o voceros de los partidos políticos se dirigen al electorado para promover sus candidaturas. Que se entiende por propaganda electoral el conjunto de escritos, publicaciones, imágenes, grabaciones, proyecciones y expresiones que durante la campaña electoral producen y difunden los partidos políticos, las y los candidatos registrados y sus simpatizantes, con el propósito de presentar ante la ciudadanía las candidaturas registradas.</w:t>
      </w:r>
    </w:p>
    <w:p w14:paraId="091987C5" w14:textId="77777777" w:rsidR="005E382C" w:rsidRPr="002C7ABB" w:rsidRDefault="005E382C" w:rsidP="00600103">
      <w:pPr>
        <w:jc w:val="both"/>
        <w:rPr>
          <w:rFonts w:ascii="Trebuchet MS" w:hAnsi="Trebuchet MS" w:cs="Arial"/>
          <w:sz w:val="23"/>
          <w:szCs w:val="23"/>
        </w:rPr>
      </w:pPr>
    </w:p>
    <w:p w14:paraId="337A4FA8" w14:textId="77777777" w:rsidR="00C369EE" w:rsidRPr="002C7ABB" w:rsidRDefault="00C369EE" w:rsidP="00600103">
      <w:pPr>
        <w:jc w:val="both"/>
        <w:rPr>
          <w:rFonts w:ascii="Trebuchet MS" w:hAnsi="Trebuchet MS" w:cs="Arial"/>
          <w:sz w:val="23"/>
          <w:szCs w:val="23"/>
        </w:rPr>
      </w:pPr>
      <w:r w:rsidRPr="002C7ABB">
        <w:rPr>
          <w:rFonts w:ascii="Trebuchet MS" w:hAnsi="Trebuchet MS" w:cs="Arial"/>
          <w:sz w:val="23"/>
          <w:szCs w:val="23"/>
        </w:rPr>
        <w:t>Tanto la propaganda electoral como las actividades de campaña a que se hace referencia en este considerando deberán propiciar la exposición, desarrollo y discusión ante el electorado de los programas y acciones fijados por los partidos políticos en sus documentos básicos y, particularmente, en la plataforma electoral que para la elección en cuestión hubieren registrado, con fundamento en lo dispuesto en el artículo 255, párrafos del 1 al 4 del Código Electoral del Estado de Jalisco.</w:t>
      </w:r>
    </w:p>
    <w:p w14:paraId="764EB79F" w14:textId="77777777" w:rsidR="005E382C" w:rsidRPr="002C7ABB" w:rsidRDefault="005E382C" w:rsidP="00600103">
      <w:pPr>
        <w:jc w:val="both"/>
        <w:rPr>
          <w:rFonts w:ascii="Trebuchet MS" w:hAnsi="Trebuchet MS" w:cs="Arial"/>
          <w:sz w:val="23"/>
          <w:szCs w:val="23"/>
        </w:rPr>
      </w:pPr>
    </w:p>
    <w:p w14:paraId="44E73590" w14:textId="77777777" w:rsidR="005E7E20" w:rsidRPr="002C7ABB" w:rsidRDefault="008F6E5E" w:rsidP="00600103">
      <w:pPr>
        <w:jc w:val="both"/>
        <w:rPr>
          <w:rFonts w:ascii="Trebuchet MS" w:hAnsi="Trebuchet MS" w:cs="Arial"/>
          <w:bCs/>
          <w:sz w:val="23"/>
          <w:szCs w:val="23"/>
          <w:lang w:val="es-ES_tradnl"/>
        </w:rPr>
      </w:pPr>
      <w:r w:rsidRPr="002C7ABB">
        <w:rPr>
          <w:rFonts w:ascii="Trebuchet MS" w:hAnsi="Trebuchet MS" w:cs="Arial"/>
          <w:b/>
          <w:sz w:val="23"/>
          <w:szCs w:val="23"/>
        </w:rPr>
        <w:t>IX</w:t>
      </w:r>
      <w:r w:rsidR="00C369EE" w:rsidRPr="002C7ABB">
        <w:rPr>
          <w:rFonts w:ascii="Trebuchet MS" w:hAnsi="Trebuchet MS" w:cs="Arial"/>
          <w:b/>
          <w:sz w:val="23"/>
          <w:szCs w:val="23"/>
        </w:rPr>
        <w:t xml:space="preserve">. </w:t>
      </w:r>
      <w:r w:rsidR="001C0501" w:rsidRPr="002C7ABB">
        <w:rPr>
          <w:rFonts w:ascii="Trebuchet MS" w:hAnsi="Trebuchet MS" w:cs="Arial"/>
          <w:b/>
          <w:sz w:val="23"/>
          <w:szCs w:val="23"/>
          <w:lang w:val="es-MX"/>
        </w:rPr>
        <w:t>DE</w:t>
      </w:r>
      <w:r w:rsidR="005272AF" w:rsidRPr="002C7ABB">
        <w:rPr>
          <w:rFonts w:ascii="Trebuchet MS" w:hAnsi="Trebuchet MS" w:cs="Arial"/>
          <w:b/>
          <w:sz w:val="23"/>
          <w:szCs w:val="23"/>
          <w:lang w:val="es-MX"/>
        </w:rPr>
        <w:t xml:space="preserve"> LOS GASTOS DE CAMPAÑA</w:t>
      </w:r>
      <w:r w:rsidR="001C0501" w:rsidRPr="002C7ABB">
        <w:rPr>
          <w:rFonts w:ascii="Trebuchet MS" w:hAnsi="Trebuchet MS" w:cs="Arial"/>
          <w:b/>
          <w:sz w:val="23"/>
          <w:szCs w:val="23"/>
          <w:lang w:val="es-MX"/>
        </w:rPr>
        <w:t xml:space="preserve"> DE </w:t>
      </w:r>
      <w:r w:rsidR="001945E3" w:rsidRPr="002C7ABB">
        <w:rPr>
          <w:rFonts w:ascii="Trebuchet MS" w:hAnsi="Trebuchet MS" w:cs="Arial"/>
          <w:b/>
          <w:sz w:val="23"/>
          <w:szCs w:val="23"/>
          <w:lang w:val="es-MX"/>
        </w:rPr>
        <w:t>LAS CANDIDATURAS</w:t>
      </w:r>
      <w:r w:rsidR="001C0501" w:rsidRPr="002C7ABB">
        <w:rPr>
          <w:rFonts w:ascii="Trebuchet MS" w:hAnsi="Trebuchet MS" w:cs="Arial"/>
          <w:b/>
          <w:sz w:val="23"/>
          <w:szCs w:val="23"/>
          <w:lang w:val="es-MX"/>
        </w:rPr>
        <w:t xml:space="preserve"> INDEPENDIENTES. </w:t>
      </w:r>
      <w:r w:rsidR="005E7E20" w:rsidRPr="002C7ABB">
        <w:rPr>
          <w:rFonts w:ascii="Trebuchet MS" w:hAnsi="Trebuchet MS" w:cs="Arial"/>
          <w:bCs/>
          <w:sz w:val="23"/>
          <w:szCs w:val="23"/>
        </w:rPr>
        <w:t xml:space="preserve">Que el artículo 732 del Código Electoral del Estado de Jalisco, señala que </w:t>
      </w:r>
      <w:r w:rsidR="005E7E20" w:rsidRPr="002C7ABB">
        <w:rPr>
          <w:rFonts w:ascii="Trebuchet MS" w:hAnsi="Trebuchet MS" w:cs="Arial"/>
          <w:bCs/>
          <w:sz w:val="23"/>
          <w:szCs w:val="23"/>
          <w:lang w:val="es-ES_tradnl"/>
        </w:rPr>
        <w:t>las candidatas y los candidatos independientes tendrán derecho a recibir financiamiento público para sus gastos de campaña y para los efectos de la distribución del financiamiento público y prerrogativas a que tienen derecho, en su conjunto, serán considerados como un partido político de nuevo registro.</w:t>
      </w:r>
    </w:p>
    <w:p w14:paraId="74FEB73E" w14:textId="77777777" w:rsidR="005E7E20" w:rsidRPr="002C7ABB" w:rsidRDefault="005E7E20" w:rsidP="00600103">
      <w:pPr>
        <w:jc w:val="both"/>
        <w:rPr>
          <w:rFonts w:ascii="Trebuchet MS" w:hAnsi="Trebuchet MS" w:cs="Arial"/>
          <w:bCs/>
          <w:sz w:val="23"/>
          <w:szCs w:val="23"/>
          <w:lang w:val="es-ES_tradnl"/>
        </w:rPr>
      </w:pPr>
    </w:p>
    <w:p w14:paraId="6AC8AEDF" w14:textId="77777777" w:rsidR="005E7E20" w:rsidRPr="002C7ABB" w:rsidRDefault="005E7E20" w:rsidP="00600103">
      <w:pPr>
        <w:jc w:val="both"/>
        <w:rPr>
          <w:rFonts w:ascii="Trebuchet MS" w:hAnsi="Trebuchet MS" w:cs="Arial"/>
          <w:bCs/>
          <w:sz w:val="23"/>
          <w:szCs w:val="23"/>
          <w:lang w:val="es-ES_tradnl"/>
        </w:rPr>
      </w:pPr>
      <w:r w:rsidRPr="002C7ABB">
        <w:rPr>
          <w:rFonts w:ascii="Trebuchet MS" w:hAnsi="Trebuchet MS" w:cs="Arial"/>
          <w:bCs/>
          <w:sz w:val="23"/>
          <w:szCs w:val="23"/>
          <w:lang w:val="es-ES_tradnl"/>
        </w:rPr>
        <w:t>En ese sentido, el monto que le correspondería a un partido de nuevo registro, c</w:t>
      </w:r>
      <w:r w:rsidRPr="002C7ABB">
        <w:rPr>
          <w:rFonts w:ascii="Trebuchet MS" w:hAnsi="Trebuchet MS" w:cs="Arial"/>
          <w:sz w:val="23"/>
          <w:szCs w:val="23"/>
          <w:lang w:val="es-ES_tradnl"/>
        </w:rPr>
        <w:t>uando no se elija gubernatura del estado, se distribuirá por partes iguales para las elecciones de munícipes.</w:t>
      </w:r>
    </w:p>
    <w:p w14:paraId="2FE989D6" w14:textId="77777777" w:rsidR="005E7E20" w:rsidRPr="002C7ABB" w:rsidRDefault="005E7E20" w:rsidP="00600103">
      <w:pPr>
        <w:jc w:val="both"/>
        <w:rPr>
          <w:rFonts w:ascii="Trebuchet MS" w:hAnsi="Trebuchet MS" w:cs="Arial"/>
          <w:sz w:val="23"/>
          <w:szCs w:val="23"/>
          <w:lang w:val="es-ES_tradnl"/>
        </w:rPr>
      </w:pPr>
    </w:p>
    <w:p w14:paraId="2D59B514" w14:textId="77777777" w:rsidR="005E7E20" w:rsidRPr="002C7ABB" w:rsidRDefault="005E7E20" w:rsidP="00600103">
      <w:pPr>
        <w:jc w:val="both"/>
        <w:rPr>
          <w:rFonts w:ascii="Trebuchet MS" w:hAnsi="Trebuchet MS" w:cs="Arial"/>
          <w:sz w:val="23"/>
          <w:szCs w:val="23"/>
          <w:lang w:val="es-ES_tradnl"/>
        </w:rPr>
      </w:pPr>
      <w:r w:rsidRPr="002C7ABB">
        <w:rPr>
          <w:rFonts w:ascii="Trebuchet MS" w:hAnsi="Trebuchet MS" w:cs="Arial"/>
          <w:sz w:val="23"/>
          <w:szCs w:val="23"/>
          <w:lang w:val="es-ES_tradnl"/>
        </w:rPr>
        <w:t>El monto para las elecciones de munícipes, se dividirá proporcionalmente entre el total de los municipios que conforman el estado, de acuerdo a su población según el último censo oficial. El monto correspondiente a cada municipio se dividirá de forma igualitaria entre todas las candidaturas independientes registradas en el municipio correspondiente. Si sólo se registra una sola planilla de munícipes en el municipio correspondiente, no podrá recibir financiamiento superior al cincuenta por ciento del total del monto para ese municipio.</w:t>
      </w:r>
    </w:p>
    <w:p w14:paraId="65848E0A" w14:textId="77777777" w:rsidR="005E7E20" w:rsidRPr="002C7ABB" w:rsidRDefault="005E7E20" w:rsidP="00600103">
      <w:pPr>
        <w:jc w:val="both"/>
        <w:rPr>
          <w:rFonts w:ascii="Trebuchet MS" w:hAnsi="Trebuchet MS" w:cs="Arial"/>
          <w:sz w:val="23"/>
          <w:szCs w:val="23"/>
          <w:lang w:val="es-ES_tradnl"/>
        </w:rPr>
      </w:pPr>
    </w:p>
    <w:p w14:paraId="294A044E" w14:textId="77777777" w:rsidR="005E7E20" w:rsidRPr="002C7ABB" w:rsidRDefault="005E7E20" w:rsidP="00600103">
      <w:pPr>
        <w:jc w:val="both"/>
        <w:rPr>
          <w:rFonts w:ascii="Trebuchet MS" w:hAnsi="Trebuchet MS" w:cs="Arial"/>
          <w:sz w:val="23"/>
          <w:szCs w:val="23"/>
          <w:lang w:val="es-ES_tradnl"/>
        </w:rPr>
      </w:pPr>
      <w:r w:rsidRPr="002C7ABB">
        <w:rPr>
          <w:rFonts w:ascii="Trebuchet MS" w:hAnsi="Trebuchet MS" w:cs="Arial"/>
          <w:sz w:val="23"/>
          <w:szCs w:val="23"/>
          <w:lang w:val="es-ES_tradnl"/>
        </w:rPr>
        <w:t>El monto del financiamiento que no se distribuya conforme a las reglas anteriores, por no registrarse candidaturas independientes o sólo registrarse una en cada elección, será reintegrado al estado.</w:t>
      </w:r>
    </w:p>
    <w:p w14:paraId="1793E2AE" w14:textId="77777777" w:rsidR="005E7E20" w:rsidRPr="002C7ABB" w:rsidRDefault="005E7E20" w:rsidP="00600103">
      <w:pPr>
        <w:jc w:val="both"/>
        <w:rPr>
          <w:rFonts w:ascii="Trebuchet MS" w:hAnsi="Trebuchet MS" w:cs="Arial"/>
          <w:bCs/>
          <w:sz w:val="23"/>
          <w:szCs w:val="23"/>
          <w:lang w:val="es-ES_tradnl"/>
        </w:rPr>
      </w:pPr>
    </w:p>
    <w:p w14:paraId="1F6BE57C" w14:textId="77777777" w:rsidR="005E7E20" w:rsidRPr="002C7ABB" w:rsidRDefault="005E7E20" w:rsidP="00600103">
      <w:pPr>
        <w:jc w:val="both"/>
        <w:rPr>
          <w:rFonts w:ascii="Trebuchet MS" w:hAnsi="Trebuchet MS" w:cs="Arial"/>
          <w:bCs/>
          <w:sz w:val="23"/>
          <w:szCs w:val="23"/>
          <w:lang w:val="es-ES_tradnl"/>
        </w:rPr>
      </w:pPr>
      <w:r w:rsidRPr="002C7ABB">
        <w:rPr>
          <w:rFonts w:ascii="Trebuchet MS" w:hAnsi="Trebuchet MS" w:cs="Arial"/>
          <w:bCs/>
          <w:sz w:val="23"/>
          <w:szCs w:val="23"/>
          <w:lang w:val="es-ES_tradnl"/>
        </w:rPr>
        <w:t>Lo anterior, de conformidad con lo señalado por el artículo 733 del código electoral local.</w:t>
      </w:r>
    </w:p>
    <w:p w14:paraId="094F8956" w14:textId="77777777" w:rsidR="001C0501" w:rsidRPr="002C7ABB" w:rsidRDefault="001C0501" w:rsidP="00600103">
      <w:pPr>
        <w:pStyle w:val="Texto"/>
        <w:shd w:val="clear" w:color="auto" w:fill="FFFFFF"/>
        <w:spacing w:after="0" w:line="240" w:lineRule="auto"/>
        <w:ind w:firstLine="0"/>
        <w:rPr>
          <w:rFonts w:ascii="Trebuchet MS" w:hAnsi="Trebuchet MS" w:cs="Arial"/>
          <w:b/>
          <w:sz w:val="23"/>
          <w:szCs w:val="23"/>
          <w:lang w:val="es-MX"/>
        </w:rPr>
      </w:pPr>
    </w:p>
    <w:p w14:paraId="4B546010" w14:textId="0A151B68" w:rsidR="008F6E5E" w:rsidRPr="002C7ABB" w:rsidRDefault="008F6E5E" w:rsidP="008F6E5E">
      <w:pPr>
        <w:jc w:val="both"/>
        <w:rPr>
          <w:rFonts w:ascii="Trebuchet MS" w:hAnsi="Trebuchet MS" w:cs="Arial"/>
          <w:sz w:val="23"/>
          <w:szCs w:val="23"/>
        </w:rPr>
      </w:pPr>
      <w:r w:rsidRPr="002C7ABB">
        <w:rPr>
          <w:rFonts w:ascii="Trebuchet MS" w:hAnsi="Trebuchet MS" w:cs="Arial"/>
          <w:b/>
          <w:sz w:val="23"/>
          <w:szCs w:val="23"/>
        </w:rPr>
        <w:t xml:space="preserve">X. DE LOS TOPES DE GASTOS DE PRECAMPAÑAS Y TOPES DE ACTOS TENDENTES A RECABAR EL </w:t>
      </w:r>
      <w:r w:rsidR="002276D6" w:rsidRPr="002C7ABB">
        <w:rPr>
          <w:rFonts w:ascii="Trebuchet MS" w:hAnsi="Trebuchet MS" w:cs="Arial"/>
          <w:b/>
          <w:sz w:val="23"/>
          <w:szCs w:val="23"/>
        </w:rPr>
        <w:t>APOYO CIUDADANO POR PARTE DE</w:t>
      </w:r>
      <w:r w:rsidRPr="002C7ABB">
        <w:rPr>
          <w:rFonts w:ascii="Trebuchet MS" w:hAnsi="Trebuchet MS" w:cs="Arial"/>
          <w:b/>
          <w:sz w:val="23"/>
          <w:szCs w:val="23"/>
        </w:rPr>
        <w:t xml:space="preserve"> ASPIRANTES A CANDIDATURAS INDEPENDIENTES.</w:t>
      </w:r>
      <w:r w:rsidRPr="002C7ABB">
        <w:rPr>
          <w:rFonts w:ascii="Trebuchet MS" w:hAnsi="Trebuchet MS" w:cs="Arial"/>
          <w:sz w:val="23"/>
          <w:szCs w:val="23"/>
        </w:rPr>
        <w:t xml:space="preserve"> Que tal como se señaló en el punto </w:t>
      </w:r>
      <w:r w:rsidR="00343536" w:rsidRPr="002C7ABB">
        <w:rPr>
          <w:rFonts w:ascii="Trebuchet MS" w:hAnsi="Trebuchet MS"/>
          <w:sz w:val="23"/>
          <w:szCs w:val="23"/>
          <w:lang w:val="es-MX"/>
        </w:rPr>
        <w:t>6</w:t>
      </w:r>
      <w:r w:rsidRPr="002C7ABB">
        <w:rPr>
          <w:rFonts w:ascii="Trebuchet MS" w:hAnsi="Trebuchet MS"/>
          <w:sz w:val="23"/>
          <w:szCs w:val="23"/>
          <w:lang w:val="es-MX"/>
        </w:rPr>
        <w:t xml:space="preserve"> de antecedentes de este acuerdo, </w:t>
      </w:r>
      <w:r w:rsidR="00A0600C" w:rsidRPr="002C7ABB">
        <w:rPr>
          <w:rFonts w:ascii="Trebuchet MS" w:hAnsi="Trebuchet MS"/>
          <w:sz w:val="23"/>
          <w:szCs w:val="23"/>
          <w:lang w:val="es-MX"/>
        </w:rPr>
        <w:t xml:space="preserve">el cinco de octubre del año en curso, </w:t>
      </w:r>
      <w:r w:rsidRPr="002C7ABB">
        <w:rPr>
          <w:rFonts w:ascii="Trebuchet MS" w:hAnsi="Trebuchet MS" w:cs="Arial"/>
          <w:sz w:val="23"/>
          <w:szCs w:val="23"/>
        </w:rPr>
        <w:t xml:space="preserve">la </w:t>
      </w:r>
      <w:r w:rsidRPr="002C7ABB">
        <w:rPr>
          <w:rFonts w:ascii="Trebuchet MS" w:hAnsi="Trebuchet MS"/>
          <w:sz w:val="23"/>
          <w:szCs w:val="23"/>
        </w:rPr>
        <w:t>Dirección de Área de Prerrogativas a Partidos Políticos de este organismo electoral, m</w:t>
      </w:r>
      <w:r w:rsidRPr="002C7ABB">
        <w:rPr>
          <w:rFonts w:ascii="Trebuchet MS" w:hAnsi="Trebuchet MS" w:cs="Arial"/>
          <w:sz w:val="23"/>
          <w:szCs w:val="23"/>
        </w:rPr>
        <w:t xml:space="preserve">ediante memorándum </w:t>
      </w:r>
      <w:r w:rsidR="0061160A" w:rsidRPr="002C7ABB">
        <w:rPr>
          <w:rFonts w:ascii="Trebuchet MS" w:hAnsi="Trebuchet MS" w:cs="Arial"/>
          <w:sz w:val="23"/>
          <w:szCs w:val="23"/>
        </w:rPr>
        <w:t>36</w:t>
      </w:r>
      <w:r w:rsidRPr="002C7ABB">
        <w:rPr>
          <w:rFonts w:ascii="Trebuchet MS" w:hAnsi="Trebuchet MS" w:cs="Arial"/>
          <w:sz w:val="23"/>
          <w:szCs w:val="23"/>
        </w:rPr>
        <w:t>/</w:t>
      </w:r>
      <w:r w:rsidR="0061160A" w:rsidRPr="002C7ABB">
        <w:rPr>
          <w:rFonts w:ascii="Trebuchet MS" w:hAnsi="Trebuchet MS" w:cs="Arial"/>
          <w:sz w:val="23"/>
          <w:szCs w:val="23"/>
        </w:rPr>
        <w:t>20</w:t>
      </w:r>
      <w:r w:rsidRPr="002C7ABB">
        <w:rPr>
          <w:rFonts w:ascii="Trebuchet MS" w:hAnsi="Trebuchet MS" w:cs="Arial"/>
          <w:sz w:val="23"/>
          <w:szCs w:val="23"/>
        </w:rPr>
        <w:t>2</w:t>
      </w:r>
      <w:r w:rsidR="00A0600C" w:rsidRPr="002C7ABB">
        <w:rPr>
          <w:rFonts w:ascii="Trebuchet MS" w:hAnsi="Trebuchet MS" w:cs="Arial"/>
          <w:sz w:val="23"/>
          <w:szCs w:val="23"/>
        </w:rPr>
        <w:t>1</w:t>
      </w:r>
      <w:r w:rsidRPr="002C7ABB">
        <w:rPr>
          <w:rFonts w:ascii="Trebuchet MS" w:hAnsi="Trebuchet MS" w:cs="Arial"/>
          <w:sz w:val="23"/>
          <w:szCs w:val="23"/>
        </w:rPr>
        <w:t xml:space="preserve">, remitió a la Secretaría Ejecutiva, el proyecto de cálculo de </w:t>
      </w:r>
      <w:r w:rsidRPr="002C7ABB">
        <w:rPr>
          <w:rFonts w:ascii="Trebuchet MS" w:eastAsia="Verdana" w:hAnsi="Trebuchet MS" w:cs="Verdana"/>
          <w:color w:val="000000"/>
          <w:sz w:val="23"/>
          <w:szCs w:val="23"/>
          <w:lang w:val="es-ES_tradnl"/>
        </w:rPr>
        <w:t xml:space="preserve">topes de gastos de precampañas, así como topes de gastos de actos tendentes a recabar el </w:t>
      </w:r>
      <w:r w:rsidR="002276D6" w:rsidRPr="002C7ABB">
        <w:rPr>
          <w:rFonts w:ascii="Trebuchet MS" w:eastAsia="Verdana" w:hAnsi="Trebuchet MS" w:cs="Verdana"/>
          <w:color w:val="000000"/>
          <w:sz w:val="23"/>
          <w:szCs w:val="23"/>
          <w:lang w:val="es-ES_tradnl"/>
        </w:rPr>
        <w:t xml:space="preserve">apoyo ciudadano por parte de </w:t>
      </w:r>
      <w:r w:rsidRPr="002C7ABB">
        <w:rPr>
          <w:rFonts w:ascii="Trebuchet MS" w:eastAsia="Verdana" w:hAnsi="Trebuchet MS" w:cs="Verdana"/>
          <w:color w:val="000000"/>
          <w:sz w:val="23"/>
          <w:szCs w:val="23"/>
          <w:lang w:val="es-ES_tradnl"/>
        </w:rPr>
        <w:t>aspirantes a candidaturas independientes</w:t>
      </w:r>
      <w:r w:rsidRPr="002C7ABB">
        <w:rPr>
          <w:rFonts w:ascii="Trebuchet MS" w:hAnsi="Trebuchet MS" w:cs="Arial"/>
          <w:sz w:val="23"/>
          <w:szCs w:val="23"/>
        </w:rPr>
        <w:t xml:space="preserve">, relativos al Proceso Electoral </w:t>
      </w:r>
      <w:r w:rsidR="002D7F11" w:rsidRPr="002C7ABB">
        <w:rPr>
          <w:rFonts w:ascii="Trebuchet MS" w:hAnsi="Trebuchet MS" w:cs="Arial"/>
          <w:sz w:val="23"/>
          <w:szCs w:val="23"/>
        </w:rPr>
        <w:t xml:space="preserve">Extraordinario </w:t>
      </w:r>
      <w:r w:rsidR="002276D6" w:rsidRPr="002C7ABB">
        <w:rPr>
          <w:rFonts w:ascii="Trebuchet MS" w:hAnsi="Trebuchet MS" w:cs="Arial"/>
          <w:bCs/>
          <w:color w:val="000000"/>
          <w:sz w:val="23"/>
          <w:szCs w:val="23"/>
        </w:rPr>
        <w:t>dos mil veintiuno</w:t>
      </w:r>
      <w:r w:rsidR="002276D6" w:rsidRPr="002C7ABB">
        <w:rPr>
          <w:rFonts w:ascii="Trebuchet MS" w:hAnsi="Trebuchet MS" w:cs="Arial"/>
          <w:sz w:val="23"/>
          <w:szCs w:val="23"/>
        </w:rPr>
        <w:t>, para la elección de presidencia municipal, regidurías y sindicatura</w:t>
      </w:r>
      <w:r w:rsidR="002276D6" w:rsidRPr="002C7ABB">
        <w:rPr>
          <w:rFonts w:ascii="Trebuchet MS" w:hAnsi="Trebuchet MS" w:cs="Arial"/>
          <w:b/>
          <w:sz w:val="23"/>
          <w:szCs w:val="23"/>
        </w:rPr>
        <w:t xml:space="preserve"> </w:t>
      </w:r>
      <w:r w:rsidR="00AF5949" w:rsidRPr="002C7ABB">
        <w:rPr>
          <w:rFonts w:ascii="Trebuchet MS" w:hAnsi="Trebuchet MS"/>
          <w:sz w:val="23"/>
          <w:szCs w:val="23"/>
        </w:rPr>
        <w:t>del municipio de San Pedro Tlaquepaque, Jalisco;</w:t>
      </w:r>
      <w:r w:rsidR="00AF5949" w:rsidRPr="002C7ABB">
        <w:rPr>
          <w:rFonts w:ascii="Trebuchet MS" w:eastAsia="Trebuchet MS" w:hAnsi="Trebuchet MS" w:cs="Trebuchet MS"/>
          <w:sz w:val="23"/>
          <w:szCs w:val="23"/>
        </w:rPr>
        <w:t xml:space="preserve"> a celebrarse el veintiuno de noviembre de dos mil veintiuno.</w:t>
      </w:r>
      <w:r w:rsidRPr="002C7ABB">
        <w:rPr>
          <w:rFonts w:ascii="Trebuchet MS" w:hAnsi="Trebuchet MS" w:cs="Arial"/>
          <w:sz w:val="23"/>
          <w:szCs w:val="23"/>
        </w:rPr>
        <w:t xml:space="preserve"> Por tanto, el mismo se </w:t>
      </w:r>
      <w:r w:rsidRPr="002C7ABB">
        <w:rPr>
          <w:rFonts w:ascii="Trebuchet MS" w:hAnsi="Trebuchet MS"/>
          <w:sz w:val="23"/>
          <w:szCs w:val="23"/>
        </w:rPr>
        <w:t xml:space="preserve">somete a la consideración de este Consejo General, para su análisis, discusión y en su caso aprobación, </w:t>
      </w:r>
      <w:r w:rsidRPr="002C7ABB">
        <w:rPr>
          <w:rFonts w:ascii="Trebuchet MS" w:hAnsi="Trebuchet MS" w:cs="Arial"/>
          <w:sz w:val="23"/>
          <w:szCs w:val="23"/>
        </w:rPr>
        <w:t xml:space="preserve">en los términos del </w:t>
      </w:r>
      <w:r w:rsidR="00BF108B" w:rsidRPr="002C7ABB">
        <w:rPr>
          <w:rFonts w:ascii="Trebuchet MS" w:hAnsi="Trebuchet MS" w:cs="Arial"/>
          <w:b/>
          <w:sz w:val="23"/>
          <w:szCs w:val="23"/>
        </w:rPr>
        <w:t>ANEXO</w:t>
      </w:r>
      <w:r w:rsidRPr="002C7ABB">
        <w:rPr>
          <w:rFonts w:ascii="Trebuchet MS" w:hAnsi="Trebuchet MS" w:cs="Arial"/>
          <w:sz w:val="23"/>
          <w:szCs w:val="23"/>
        </w:rPr>
        <w:t xml:space="preserve"> que se acompaña a este acuerdo y que forma parte integral del mismo.</w:t>
      </w:r>
    </w:p>
    <w:p w14:paraId="7EF62C03" w14:textId="77777777" w:rsidR="00AF5949" w:rsidRPr="002C7ABB" w:rsidRDefault="00AF5949" w:rsidP="00A0600C">
      <w:pPr>
        <w:jc w:val="both"/>
        <w:rPr>
          <w:rFonts w:ascii="Trebuchet MS" w:hAnsi="Trebuchet MS"/>
          <w:b/>
          <w:sz w:val="23"/>
          <w:szCs w:val="23"/>
          <w:lang w:val="es-MX"/>
        </w:rPr>
      </w:pPr>
    </w:p>
    <w:p w14:paraId="45036600" w14:textId="49282264" w:rsidR="00823CCB" w:rsidRPr="002C7ABB" w:rsidRDefault="008F6E5E" w:rsidP="002377BF">
      <w:pPr>
        <w:pStyle w:val="Default"/>
        <w:jc w:val="both"/>
        <w:rPr>
          <w:rFonts w:cs="Arial"/>
          <w:sz w:val="23"/>
          <w:szCs w:val="23"/>
        </w:rPr>
      </w:pPr>
      <w:r w:rsidRPr="002C7ABB">
        <w:rPr>
          <w:rFonts w:cs="Arial"/>
          <w:b/>
          <w:sz w:val="23"/>
          <w:szCs w:val="23"/>
        </w:rPr>
        <w:t>XI</w:t>
      </w:r>
      <w:r w:rsidR="001C0501" w:rsidRPr="002C7ABB">
        <w:rPr>
          <w:rFonts w:cs="Arial"/>
          <w:b/>
          <w:sz w:val="23"/>
          <w:szCs w:val="23"/>
        </w:rPr>
        <w:t xml:space="preserve">. </w:t>
      </w:r>
      <w:r w:rsidR="002377BF" w:rsidRPr="002C7ABB">
        <w:rPr>
          <w:b/>
          <w:sz w:val="23"/>
          <w:szCs w:val="23"/>
        </w:rPr>
        <w:t xml:space="preserve">DEL CÁLCULO DE LOS TOPES DE GASTOS DE PRECAMPAÑA Y PERIODO PARA LA OBTENCIÓN DE APOYO CIUDADANO, ASÍ COMO EL DE GASTOS DE CAMPAÑA. </w:t>
      </w:r>
      <w:r w:rsidR="00C369EE" w:rsidRPr="002C7ABB">
        <w:rPr>
          <w:rFonts w:cs="Arial"/>
          <w:sz w:val="23"/>
          <w:szCs w:val="23"/>
        </w:rPr>
        <w:t xml:space="preserve">Que el Consejo General, en la determinación de los topes de los gastos de campaña, aplicará las siguientes reglas, mismas que se encuentran debidamente reguladas por el artículo 256, párrafo 4 del Código Electoral del Estado de Jalisco; </w:t>
      </w:r>
      <w:r w:rsidR="00823CCB" w:rsidRPr="002C7ABB">
        <w:rPr>
          <w:rFonts w:cs="Arial"/>
          <w:sz w:val="23"/>
          <w:szCs w:val="23"/>
        </w:rPr>
        <w:t>que a la letra dice:</w:t>
      </w:r>
    </w:p>
    <w:p w14:paraId="2E6CF208" w14:textId="77777777" w:rsidR="00823CCB" w:rsidRPr="002C7ABB" w:rsidRDefault="00823CCB" w:rsidP="00600103">
      <w:pPr>
        <w:jc w:val="both"/>
        <w:rPr>
          <w:rFonts w:ascii="Trebuchet MS" w:hAnsi="Trebuchet MS" w:cs="Arial"/>
          <w:sz w:val="23"/>
          <w:szCs w:val="23"/>
        </w:rPr>
      </w:pPr>
    </w:p>
    <w:p w14:paraId="248DE331" w14:textId="77777777" w:rsidR="00823CCB" w:rsidRPr="002C7ABB" w:rsidRDefault="00823CCB" w:rsidP="009A46BB">
      <w:pPr>
        <w:ind w:left="708"/>
        <w:jc w:val="both"/>
        <w:rPr>
          <w:rFonts w:ascii="Trebuchet MS" w:hAnsi="Trebuchet MS" w:cs="Arial"/>
          <w:i/>
        </w:rPr>
      </w:pPr>
      <w:r w:rsidRPr="002C7ABB">
        <w:rPr>
          <w:rFonts w:ascii="Trebuchet MS" w:hAnsi="Trebuchet MS" w:cs="Arial"/>
          <w:i/>
        </w:rPr>
        <w:t xml:space="preserve">“Artículo 256. </w:t>
      </w:r>
    </w:p>
    <w:p w14:paraId="725190CF" w14:textId="77777777" w:rsidR="00823CCB" w:rsidRPr="002C7ABB" w:rsidRDefault="00823CCB" w:rsidP="009A46BB">
      <w:pPr>
        <w:ind w:left="708"/>
        <w:jc w:val="both"/>
        <w:rPr>
          <w:rFonts w:ascii="Trebuchet MS" w:hAnsi="Trebuchet MS" w:cs="Arial"/>
          <w:i/>
        </w:rPr>
      </w:pPr>
    </w:p>
    <w:p w14:paraId="3E2D5660" w14:textId="77777777" w:rsidR="00823CCB" w:rsidRPr="002C7ABB" w:rsidRDefault="00823CCB" w:rsidP="009A46BB">
      <w:pPr>
        <w:ind w:left="708"/>
        <w:jc w:val="both"/>
        <w:rPr>
          <w:rFonts w:ascii="Trebuchet MS" w:hAnsi="Trebuchet MS" w:cs="Arial"/>
          <w:i/>
        </w:rPr>
      </w:pPr>
      <w:r w:rsidRPr="002C7ABB">
        <w:rPr>
          <w:rFonts w:ascii="Trebuchet MS" w:hAnsi="Trebuchet MS" w:cs="Arial"/>
          <w:i/>
        </w:rPr>
        <w:t>…4. El Consejo General, en la determinación de los topes de gastos de campaña, aplicará las siguientes reglas:</w:t>
      </w:r>
    </w:p>
    <w:p w14:paraId="6C578068" w14:textId="77777777" w:rsidR="00823CCB" w:rsidRPr="002C7ABB" w:rsidRDefault="00823CCB" w:rsidP="009A46BB">
      <w:pPr>
        <w:ind w:left="708"/>
        <w:jc w:val="both"/>
        <w:rPr>
          <w:rFonts w:ascii="Trebuchet MS" w:hAnsi="Trebuchet MS" w:cs="Arial"/>
          <w:i/>
        </w:rPr>
      </w:pPr>
    </w:p>
    <w:p w14:paraId="73E60652" w14:textId="77777777" w:rsidR="00823CCB" w:rsidRPr="002C7ABB" w:rsidRDefault="00823CCB" w:rsidP="009A46BB">
      <w:pPr>
        <w:ind w:left="708"/>
        <w:jc w:val="both"/>
        <w:rPr>
          <w:rFonts w:ascii="Trebuchet MS" w:hAnsi="Trebuchet MS" w:cs="Arial"/>
          <w:i/>
        </w:rPr>
      </w:pPr>
      <w:r w:rsidRPr="002C7ABB">
        <w:rPr>
          <w:rFonts w:ascii="Trebuchet MS" w:hAnsi="Trebuchet MS" w:cs="Arial"/>
          <w:i/>
          <w:lang w:val="es-ES_tradnl"/>
        </w:rPr>
        <w:t>I. Para la elección de Gobernador del Estado, a más tardar el día último de diciembre del año previo al de la elección, el tope máximo de gastos de campaña será el equivalente al veinte por ciento del financiamiento público destinado para las actividades tendientes a la obtención del voto para todos los partidos en el año de la elección de Gobernador;</w:t>
      </w:r>
    </w:p>
    <w:p w14:paraId="5A8D7165" w14:textId="77777777" w:rsidR="00823CCB" w:rsidRPr="002C7ABB" w:rsidRDefault="00823CCB" w:rsidP="009A46BB">
      <w:pPr>
        <w:ind w:left="708"/>
        <w:jc w:val="both"/>
        <w:rPr>
          <w:rFonts w:ascii="Trebuchet MS" w:hAnsi="Trebuchet MS" w:cs="Arial"/>
          <w:i/>
          <w:lang w:val="es-ES_tradnl"/>
        </w:rPr>
      </w:pPr>
    </w:p>
    <w:p w14:paraId="7F442866" w14:textId="77777777" w:rsidR="00823CCB" w:rsidRPr="002C7ABB" w:rsidRDefault="00823CCB" w:rsidP="009A46BB">
      <w:pPr>
        <w:ind w:left="708"/>
        <w:jc w:val="both"/>
        <w:rPr>
          <w:rFonts w:ascii="Trebuchet MS" w:hAnsi="Trebuchet MS" w:cs="Arial"/>
          <w:i/>
        </w:rPr>
      </w:pPr>
      <w:r w:rsidRPr="002C7ABB">
        <w:rPr>
          <w:rFonts w:ascii="Trebuchet MS" w:hAnsi="Trebuchet MS" w:cs="Arial"/>
          <w:i/>
          <w:lang w:val="es-ES_tradnl"/>
        </w:rPr>
        <w:t>II. Para la elección de Diputados y Munícipes, a más tardar el día último de diciembre del año previo al de la elección, procederá en los siguientes términos:</w:t>
      </w:r>
    </w:p>
    <w:p w14:paraId="74CEC2CB" w14:textId="77777777" w:rsidR="00823CCB" w:rsidRPr="002C7ABB" w:rsidRDefault="00823CCB" w:rsidP="009A46BB">
      <w:pPr>
        <w:ind w:left="708"/>
        <w:jc w:val="both"/>
        <w:rPr>
          <w:rFonts w:ascii="Trebuchet MS" w:hAnsi="Trebuchet MS" w:cs="Arial"/>
          <w:i/>
        </w:rPr>
      </w:pPr>
    </w:p>
    <w:p w14:paraId="3B13DBC2" w14:textId="77777777" w:rsidR="00823CCB" w:rsidRPr="002C7ABB" w:rsidRDefault="00823CCB" w:rsidP="009A46BB">
      <w:pPr>
        <w:ind w:left="708"/>
        <w:jc w:val="both"/>
        <w:rPr>
          <w:rFonts w:ascii="Trebuchet MS" w:hAnsi="Trebuchet MS" w:cs="Arial"/>
          <w:i/>
        </w:rPr>
      </w:pPr>
      <w:r w:rsidRPr="002C7ABB">
        <w:rPr>
          <w:rFonts w:ascii="Trebuchet MS" w:hAnsi="Trebuchet MS" w:cs="Arial"/>
          <w:i/>
        </w:rPr>
        <w:t>a) Determinará el tope máximo de gastos de campaña para la elección de Diputados por el principio de mayoría relativa, que  será la cantidad que resulte de dividir el tope de gasto de campaña establecido para la elección de Gobernador entre veinte. Para el año en que solamente se renueve el Congreso del Estado y los Ayuntamientos, los topes de campaña se actualizarán con el índice de crecimiento del valor diario de la Unidad de Medida y Actualización;</w:t>
      </w:r>
    </w:p>
    <w:p w14:paraId="03E27E9E" w14:textId="77777777" w:rsidR="00823CCB" w:rsidRPr="002C7ABB" w:rsidRDefault="00823CCB" w:rsidP="009A46BB">
      <w:pPr>
        <w:ind w:left="708"/>
        <w:jc w:val="both"/>
        <w:rPr>
          <w:rFonts w:ascii="Trebuchet MS" w:hAnsi="Trebuchet MS" w:cs="Arial"/>
          <w:i/>
        </w:rPr>
      </w:pPr>
    </w:p>
    <w:p w14:paraId="23201E69" w14:textId="77777777" w:rsidR="00823CCB" w:rsidRPr="002C7ABB" w:rsidRDefault="00823CCB" w:rsidP="009A46BB">
      <w:pPr>
        <w:tabs>
          <w:tab w:val="left" w:pos="180"/>
        </w:tabs>
        <w:ind w:left="708"/>
        <w:jc w:val="both"/>
        <w:rPr>
          <w:rFonts w:ascii="Trebuchet MS" w:hAnsi="Trebuchet MS" w:cs="Arial"/>
          <w:i/>
        </w:rPr>
      </w:pPr>
      <w:r w:rsidRPr="002C7ABB">
        <w:rPr>
          <w:rFonts w:ascii="Trebuchet MS" w:hAnsi="Trebuchet MS" w:cs="Arial"/>
          <w:i/>
        </w:rPr>
        <w:t>b)  Determinará el tope máximo de gastos de campaña para la elección de Munícipes, que será la cantidad que resulte de dividir el tope de campaña de la elección de Gobernador entre el número de electores inscritos en el Padrón Electoral en el Estado  con corte a Diciembre del año inmediato anterior al de la elección. Dicha cantidad se multiplicará por el número de electores inscritos en el padrón electoral en el municipio que corresponda; y</w:t>
      </w:r>
    </w:p>
    <w:p w14:paraId="223B5FAA" w14:textId="77777777" w:rsidR="00823CCB" w:rsidRPr="002C7ABB" w:rsidRDefault="00823CCB" w:rsidP="009A46BB">
      <w:pPr>
        <w:tabs>
          <w:tab w:val="left" w:pos="180"/>
        </w:tabs>
        <w:ind w:left="708"/>
        <w:jc w:val="both"/>
        <w:rPr>
          <w:rFonts w:ascii="Trebuchet MS" w:hAnsi="Trebuchet MS" w:cs="Arial"/>
          <w:i/>
        </w:rPr>
      </w:pPr>
    </w:p>
    <w:p w14:paraId="5AD1B51A" w14:textId="77777777" w:rsidR="00823CCB" w:rsidRPr="002C7ABB" w:rsidRDefault="00823CCB" w:rsidP="009A46BB">
      <w:pPr>
        <w:ind w:left="708"/>
        <w:jc w:val="both"/>
        <w:rPr>
          <w:rFonts w:ascii="Trebuchet MS" w:hAnsi="Trebuchet MS" w:cs="Arial"/>
          <w:i/>
        </w:rPr>
      </w:pPr>
      <w:r w:rsidRPr="002C7ABB">
        <w:rPr>
          <w:rFonts w:ascii="Trebuchet MS" w:hAnsi="Trebuchet MS" w:cs="Arial"/>
          <w:i/>
        </w:rPr>
        <w:t>c) En todo caso el tope será el equivalente a mil veces el valor diario de la Unidad de Medida y Actualización cuando la cantidad que resulte de la operación anterior sea inferior a esta.”</w:t>
      </w:r>
    </w:p>
    <w:p w14:paraId="3A1D9710" w14:textId="77777777" w:rsidR="00823CCB" w:rsidRPr="002C7ABB" w:rsidRDefault="00823CCB" w:rsidP="00600103">
      <w:pPr>
        <w:ind w:left="708"/>
        <w:jc w:val="both"/>
        <w:rPr>
          <w:rFonts w:ascii="Trebuchet MS" w:hAnsi="Trebuchet MS" w:cs="Arial"/>
          <w:i/>
          <w:sz w:val="24"/>
          <w:szCs w:val="24"/>
        </w:rPr>
      </w:pPr>
    </w:p>
    <w:p w14:paraId="781ED482" w14:textId="4CABF32D" w:rsidR="005228CE" w:rsidRPr="002C7ABB" w:rsidRDefault="005228CE" w:rsidP="00600103">
      <w:pPr>
        <w:suppressAutoHyphens/>
        <w:jc w:val="both"/>
        <w:rPr>
          <w:rFonts w:ascii="Trebuchet MS" w:hAnsi="Trebuchet MS" w:cs="Tahoma"/>
          <w:b/>
          <w:sz w:val="23"/>
          <w:szCs w:val="23"/>
          <w:lang w:eastAsia="ar-SA"/>
        </w:rPr>
      </w:pPr>
      <w:r w:rsidRPr="002C7ABB">
        <w:rPr>
          <w:rFonts w:ascii="Trebuchet MS" w:hAnsi="Trebuchet MS" w:cs="Tahoma"/>
          <w:sz w:val="23"/>
          <w:szCs w:val="23"/>
          <w:lang w:eastAsia="ar-SA"/>
        </w:rPr>
        <w:t>En ese sentido,</w:t>
      </w:r>
      <w:r w:rsidR="00B139F8" w:rsidRPr="002C7ABB">
        <w:rPr>
          <w:rFonts w:ascii="Trebuchet MS" w:hAnsi="Trebuchet MS" w:cs="Tahoma"/>
          <w:sz w:val="23"/>
          <w:szCs w:val="23"/>
          <w:lang w:eastAsia="ar-SA"/>
        </w:rPr>
        <w:t xml:space="preserve"> resulta dable señalar que el procedimiento para determinar el tope de gastos de precampaña para el proceso electoral extraordinario 2021, tiene fundamento en lo establecido por el artículo 232 del Código Electoral del estado de Jalisco, y en ese sentido el tope de gastos de precampaña por precandidatura a munícipes es igual al 20% del tope de gastos de campaña de la elección de munícipes inmediata anterior, que en el presente caso</w:t>
      </w:r>
      <w:r w:rsidRPr="002C7ABB">
        <w:rPr>
          <w:rFonts w:ascii="Trebuchet MS" w:hAnsi="Trebuchet MS" w:cs="Tahoma"/>
          <w:sz w:val="23"/>
          <w:szCs w:val="23"/>
          <w:lang w:eastAsia="ar-SA"/>
        </w:rPr>
        <w:t xml:space="preserve"> para el municipio de San Pedro Tlaquepaque </w:t>
      </w:r>
      <w:r w:rsidR="00B139F8" w:rsidRPr="002C7ABB">
        <w:rPr>
          <w:rFonts w:ascii="Trebuchet MS" w:hAnsi="Trebuchet MS" w:cs="Tahoma"/>
          <w:sz w:val="23"/>
          <w:szCs w:val="23"/>
          <w:lang w:eastAsia="ar-SA"/>
        </w:rPr>
        <w:t xml:space="preserve">fue de </w:t>
      </w:r>
      <w:r w:rsidR="00B139F8" w:rsidRPr="002C7ABB">
        <w:rPr>
          <w:rFonts w:ascii="Trebuchet MS" w:hAnsi="Trebuchet MS" w:cs="Tahoma"/>
          <w:b/>
          <w:sz w:val="23"/>
          <w:szCs w:val="23"/>
          <w:lang w:eastAsia="ar-SA"/>
        </w:rPr>
        <w:t xml:space="preserve">$2,244,413.81 (dos millones doscientos cuarenta y cuatro mil cuatrocientos trece pesos </w:t>
      </w:r>
      <w:r w:rsidR="00D1383F" w:rsidRPr="002C7ABB">
        <w:rPr>
          <w:rFonts w:ascii="Trebuchet MS" w:hAnsi="Trebuchet MS" w:cs="Tahoma"/>
          <w:b/>
          <w:sz w:val="23"/>
          <w:szCs w:val="23"/>
          <w:lang w:eastAsia="ar-SA"/>
        </w:rPr>
        <w:t>81/100</w:t>
      </w:r>
      <w:r w:rsidR="00B139F8" w:rsidRPr="002C7ABB">
        <w:rPr>
          <w:rFonts w:ascii="Trebuchet MS" w:hAnsi="Trebuchet MS" w:cs="Tahoma"/>
          <w:b/>
          <w:sz w:val="23"/>
          <w:szCs w:val="23"/>
          <w:lang w:eastAsia="ar-SA"/>
        </w:rPr>
        <w:t xml:space="preserve"> moneda nacional)</w:t>
      </w:r>
      <w:r w:rsidR="00B139F8" w:rsidRPr="002C7ABB">
        <w:rPr>
          <w:rFonts w:ascii="Trebuchet MS" w:hAnsi="Trebuchet MS" w:cs="Tahoma"/>
          <w:sz w:val="23"/>
          <w:szCs w:val="23"/>
          <w:lang w:eastAsia="ar-SA"/>
        </w:rPr>
        <w:t xml:space="preserve">, por lo tanto el </w:t>
      </w:r>
      <w:r w:rsidRPr="002C7ABB">
        <w:rPr>
          <w:rFonts w:ascii="Trebuchet MS" w:hAnsi="Trebuchet MS" w:cs="Tahoma"/>
          <w:sz w:val="23"/>
          <w:szCs w:val="23"/>
          <w:lang w:eastAsia="ar-SA"/>
        </w:rPr>
        <w:t xml:space="preserve">veinte por ciento, equivale a </w:t>
      </w:r>
      <w:r w:rsidRPr="002C7ABB">
        <w:rPr>
          <w:rFonts w:ascii="Trebuchet MS" w:hAnsi="Trebuchet MS" w:cs="Tahoma"/>
          <w:b/>
          <w:sz w:val="23"/>
          <w:szCs w:val="23"/>
          <w:lang w:eastAsia="ar-SA"/>
        </w:rPr>
        <w:t>$448,882.76 (cuatrocientos cuarenta y ocho mil ochocientos ochenta y dos pesos 76/100 moneda nacional).</w:t>
      </w:r>
    </w:p>
    <w:p w14:paraId="055AA281" w14:textId="77777777" w:rsidR="005228CE" w:rsidRPr="002C7ABB" w:rsidRDefault="005228CE" w:rsidP="00600103">
      <w:pPr>
        <w:suppressAutoHyphens/>
        <w:jc w:val="both"/>
        <w:rPr>
          <w:rFonts w:ascii="Trebuchet MS" w:hAnsi="Trebuchet MS" w:cs="Tahoma"/>
          <w:b/>
          <w:sz w:val="23"/>
          <w:szCs w:val="23"/>
          <w:lang w:eastAsia="ar-SA"/>
        </w:rPr>
      </w:pPr>
    </w:p>
    <w:p w14:paraId="54DCB8AB" w14:textId="0118E4F7" w:rsidR="00B139F8" w:rsidRPr="002C7ABB" w:rsidRDefault="005228CE" w:rsidP="00600103">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Sin embargo, el tope de precampaña antes referido es considerando una precampaña de proceso ordinario que dura cuarenta días, en ese sentido y toda vez que conforme al calendario del proceso electoral extraordinario 2021, aprobado por este Consejo General, el plazo de la precampaña será de diez días, lo procedente es considerar que el tope de precampaña debe ajustarse al plazo en el que se llevarán a cabo las actividades relativas a la precampaña y en consecuencia, el tope de gastos debe ser la cuarta parte del considerado en el proceso ordinario. </w:t>
      </w:r>
    </w:p>
    <w:p w14:paraId="61B4125B" w14:textId="77777777" w:rsidR="005228CE" w:rsidRPr="002C7ABB" w:rsidRDefault="005228CE" w:rsidP="00600103">
      <w:pPr>
        <w:suppressAutoHyphens/>
        <w:jc w:val="both"/>
        <w:rPr>
          <w:rFonts w:ascii="Trebuchet MS" w:hAnsi="Trebuchet MS" w:cs="Tahoma"/>
          <w:sz w:val="23"/>
          <w:szCs w:val="23"/>
          <w:lang w:eastAsia="ar-SA"/>
        </w:rPr>
      </w:pPr>
    </w:p>
    <w:p w14:paraId="331490C1" w14:textId="0C47DBC6" w:rsidR="005228CE" w:rsidRPr="002C7ABB" w:rsidRDefault="005228CE" w:rsidP="00600103">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Con base en lo anterior se propone que el tope de gastos de precampaña, se fije en </w:t>
      </w:r>
      <w:r w:rsidRPr="002C7ABB">
        <w:rPr>
          <w:rFonts w:ascii="Trebuchet MS" w:hAnsi="Trebuchet MS" w:cs="Tahoma"/>
          <w:b/>
          <w:sz w:val="23"/>
          <w:szCs w:val="23"/>
          <w:lang w:eastAsia="ar-SA"/>
        </w:rPr>
        <w:t>$112,220.69 (ciento doce mil doscientos veinte pesos 69/100 moneda nacional)</w:t>
      </w:r>
      <w:r w:rsidRPr="002C7ABB">
        <w:rPr>
          <w:rFonts w:ascii="Trebuchet MS" w:hAnsi="Trebuchet MS" w:cs="Tahoma"/>
          <w:sz w:val="23"/>
          <w:szCs w:val="23"/>
          <w:lang w:eastAsia="ar-SA"/>
        </w:rPr>
        <w:t xml:space="preserve">, en términos del </w:t>
      </w:r>
      <w:r w:rsidR="00D52D56" w:rsidRPr="002C7ABB">
        <w:rPr>
          <w:rFonts w:ascii="Trebuchet MS" w:hAnsi="Trebuchet MS" w:cs="Tahoma"/>
          <w:b/>
          <w:sz w:val="23"/>
          <w:szCs w:val="23"/>
          <w:lang w:eastAsia="ar-SA"/>
        </w:rPr>
        <w:t>ANEXO</w:t>
      </w:r>
      <w:r w:rsidRPr="002C7ABB">
        <w:rPr>
          <w:rFonts w:ascii="Trebuchet MS" w:hAnsi="Trebuchet MS" w:cs="Tahoma"/>
          <w:sz w:val="23"/>
          <w:szCs w:val="23"/>
          <w:lang w:eastAsia="ar-SA"/>
        </w:rPr>
        <w:t xml:space="preserve"> que se acompaña al presente acuerdo. </w:t>
      </w:r>
    </w:p>
    <w:p w14:paraId="52D0C7F3" w14:textId="77777777" w:rsidR="005228CE" w:rsidRPr="002C7ABB" w:rsidRDefault="005228CE" w:rsidP="00600103">
      <w:pPr>
        <w:suppressAutoHyphens/>
        <w:jc w:val="both"/>
        <w:rPr>
          <w:rFonts w:ascii="Trebuchet MS" w:hAnsi="Trebuchet MS" w:cs="Tahoma"/>
          <w:sz w:val="23"/>
          <w:szCs w:val="23"/>
          <w:lang w:eastAsia="ar-SA"/>
        </w:rPr>
      </w:pPr>
    </w:p>
    <w:p w14:paraId="07FB743B" w14:textId="3ED3BE9A" w:rsidR="00FF55F5" w:rsidRPr="002C7ABB" w:rsidRDefault="005228CE" w:rsidP="005228CE">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De igual forma, resulta dable señalar que el procedimiento para determinar el tope de gastos de campaña para el proceso electoral extraordinario 2021, tiene fundamento en lo establecido por el artículo 256</w:t>
      </w:r>
      <w:r w:rsidR="00FF55F5" w:rsidRPr="002C7ABB">
        <w:rPr>
          <w:rFonts w:ascii="Trebuchet MS" w:hAnsi="Trebuchet MS" w:cs="Tahoma"/>
          <w:sz w:val="23"/>
          <w:szCs w:val="23"/>
          <w:lang w:eastAsia="ar-SA"/>
        </w:rPr>
        <w:t xml:space="preserve">, párrafo </w:t>
      </w:r>
      <w:r w:rsidR="00D52D56" w:rsidRPr="002C7ABB">
        <w:rPr>
          <w:rFonts w:ascii="Trebuchet MS" w:hAnsi="Trebuchet MS" w:cs="Tahoma"/>
          <w:sz w:val="23"/>
          <w:szCs w:val="23"/>
          <w:lang w:eastAsia="ar-SA"/>
        </w:rPr>
        <w:t>4</w:t>
      </w:r>
      <w:r w:rsidR="00FF55F5" w:rsidRPr="002C7ABB">
        <w:rPr>
          <w:rFonts w:ascii="Trebuchet MS" w:hAnsi="Trebuchet MS" w:cs="Tahoma"/>
          <w:sz w:val="23"/>
          <w:szCs w:val="23"/>
          <w:lang w:eastAsia="ar-SA"/>
        </w:rPr>
        <w:t xml:space="preserve">, fracción II, incisos </w:t>
      </w:r>
      <w:r w:rsidR="002B0D2B" w:rsidRPr="002C7ABB">
        <w:rPr>
          <w:rFonts w:ascii="Trebuchet MS" w:hAnsi="Trebuchet MS" w:cs="Tahoma"/>
          <w:sz w:val="23"/>
          <w:szCs w:val="23"/>
          <w:lang w:eastAsia="ar-SA"/>
        </w:rPr>
        <w:t>b</w:t>
      </w:r>
      <w:r w:rsidR="00FF55F5" w:rsidRPr="002C7ABB">
        <w:rPr>
          <w:rFonts w:ascii="Trebuchet MS" w:hAnsi="Trebuchet MS" w:cs="Tahoma"/>
          <w:sz w:val="23"/>
          <w:szCs w:val="23"/>
          <w:lang w:eastAsia="ar-SA"/>
        </w:rPr>
        <w:t xml:space="preserve">) y c) del Código Electoral del estado de Jalisco, y </w:t>
      </w:r>
      <w:r w:rsidRPr="002C7ABB">
        <w:rPr>
          <w:rFonts w:ascii="Trebuchet MS" w:hAnsi="Trebuchet MS" w:cs="Tahoma"/>
          <w:sz w:val="23"/>
          <w:szCs w:val="23"/>
          <w:lang w:eastAsia="ar-SA"/>
        </w:rPr>
        <w:t xml:space="preserve">en ese sentido el tope de gastos de </w:t>
      </w:r>
      <w:r w:rsidR="00FF55F5" w:rsidRPr="002C7ABB">
        <w:rPr>
          <w:rFonts w:ascii="Trebuchet MS" w:hAnsi="Trebuchet MS" w:cs="Tahoma"/>
          <w:sz w:val="23"/>
          <w:szCs w:val="23"/>
          <w:lang w:eastAsia="ar-SA"/>
        </w:rPr>
        <w:t>c</w:t>
      </w:r>
      <w:r w:rsidRPr="002C7ABB">
        <w:rPr>
          <w:rFonts w:ascii="Trebuchet MS" w:hAnsi="Trebuchet MS" w:cs="Tahoma"/>
          <w:sz w:val="23"/>
          <w:szCs w:val="23"/>
          <w:lang w:eastAsia="ar-SA"/>
        </w:rPr>
        <w:t>ampaña por c</w:t>
      </w:r>
      <w:r w:rsidR="00FF55F5" w:rsidRPr="002C7ABB">
        <w:rPr>
          <w:rFonts w:ascii="Trebuchet MS" w:hAnsi="Trebuchet MS" w:cs="Tahoma"/>
          <w:sz w:val="23"/>
          <w:szCs w:val="23"/>
          <w:lang w:eastAsia="ar-SA"/>
        </w:rPr>
        <w:t xml:space="preserve">andidatura a munícipes es la cantidad que resulte de dividir el tope de campaña de la elección de Gobernador entre el número de electores inscritos en el Padrón Electoral en el Estado, con corte a diciembre del año inmediato anterior al de la elección. </w:t>
      </w:r>
    </w:p>
    <w:p w14:paraId="19BC1061" w14:textId="77777777" w:rsidR="00FF55F5" w:rsidRPr="002C7ABB" w:rsidRDefault="00FF55F5" w:rsidP="005228CE">
      <w:pPr>
        <w:suppressAutoHyphens/>
        <w:jc w:val="both"/>
        <w:rPr>
          <w:rFonts w:ascii="Trebuchet MS" w:hAnsi="Trebuchet MS" w:cs="Tahoma"/>
          <w:sz w:val="23"/>
          <w:szCs w:val="23"/>
          <w:lang w:eastAsia="ar-SA"/>
        </w:rPr>
      </w:pPr>
    </w:p>
    <w:p w14:paraId="5ECD1B2C" w14:textId="77777777" w:rsidR="00FF55F5" w:rsidRPr="002C7ABB" w:rsidRDefault="00FF55F5" w:rsidP="005228CE">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Dicha cantidad se multiplicará por el número de electores inscritos en el padrón electoral en el municipio que corresponda. </w:t>
      </w:r>
    </w:p>
    <w:p w14:paraId="59D57874" w14:textId="77777777" w:rsidR="00FF55F5" w:rsidRPr="002C7ABB" w:rsidRDefault="00FF55F5" w:rsidP="005228CE">
      <w:pPr>
        <w:suppressAutoHyphens/>
        <w:jc w:val="both"/>
        <w:rPr>
          <w:rFonts w:ascii="Trebuchet MS" w:hAnsi="Trebuchet MS" w:cs="Tahoma"/>
          <w:sz w:val="23"/>
          <w:szCs w:val="23"/>
          <w:lang w:eastAsia="ar-SA"/>
        </w:rPr>
      </w:pPr>
    </w:p>
    <w:p w14:paraId="441A310B" w14:textId="7D986130" w:rsidR="00FF55F5" w:rsidRPr="002C7ABB" w:rsidRDefault="00FF55F5" w:rsidP="005228CE">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En todo caso el tope será el equivalente a mil veces el valor diario de la Unidad de Medida y Actualización cuando la cantidad que resulte de la operación anterior sea inferior a esta.</w:t>
      </w:r>
    </w:p>
    <w:p w14:paraId="6D7AEA75" w14:textId="77777777" w:rsidR="00FF55F5" w:rsidRPr="002C7ABB" w:rsidRDefault="00FF55F5" w:rsidP="005228CE">
      <w:pPr>
        <w:suppressAutoHyphens/>
        <w:jc w:val="both"/>
        <w:rPr>
          <w:rFonts w:ascii="Trebuchet MS" w:hAnsi="Trebuchet MS" w:cs="Tahoma"/>
          <w:sz w:val="23"/>
          <w:szCs w:val="23"/>
          <w:lang w:eastAsia="ar-SA"/>
        </w:rPr>
      </w:pPr>
    </w:p>
    <w:p w14:paraId="73DAE7BC" w14:textId="246A3126" w:rsidR="00990813" w:rsidRPr="002C7ABB" w:rsidRDefault="00FF55F5" w:rsidP="005228CE">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En el caso </w:t>
      </w:r>
      <w:r w:rsidR="00990813" w:rsidRPr="002C7ABB">
        <w:rPr>
          <w:rFonts w:ascii="Trebuchet MS" w:hAnsi="Trebuchet MS" w:cs="Tahoma"/>
          <w:sz w:val="23"/>
          <w:szCs w:val="23"/>
          <w:lang w:eastAsia="ar-SA"/>
        </w:rPr>
        <w:t>específico</w:t>
      </w:r>
      <w:r w:rsidRPr="002C7ABB">
        <w:rPr>
          <w:rFonts w:ascii="Trebuchet MS" w:hAnsi="Trebuchet MS" w:cs="Tahoma"/>
          <w:sz w:val="23"/>
          <w:szCs w:val="23"/>
          <w:lang w:eastAsia="ar-SA"/>
        </w:rPr>
        <w:t xml:space="preserve"> del m</w:t>
      </w:r>
      <w:r w:rsidR="005228CE" w:rsidRPr="002C7ABB">
        <w:rPr>
          <w:rFonts w:ascii="Trebuchet MS" w:hAnsi="Trebuchet MS" w:cs="Tahoma"/>
          <w:sz w:val="23"/>
          <w:szCs w:val="23"/>
          <w:lang w:eastAsia="ar-SA"/>
        </w:rPr>
        <w:t>unicipio de San Pedro Tlaquepaque</w:t>
      </w:r>
      <w:r w:rsidRPr="002C7ABB">
        <w:rPr>
          <w:rFonts w:ascii="Trebuchet MS" w:hAnsi="Trebuchet MS" w:cs="Tahoma"/>
          <w:sz w:val="23"/>
          <w:szCs w:val="23"/>
          <w:lang w:eastAsia="ar-SA"/>
        </w:rPr>
        <w:t xml:space="preserve">, Jalisco, </w:t>
      </w:r>
      <w:r w:rsidR="00990813" w:rsidRPr="002C7ABB">
        <w:rPr>
          <w:rFonts w:ascii="Trebuchet MS" w:hAnsi="Trebuchet MS" w:cs="Tahoma"/>
          <w:sz w:val="23"/>
          <w:szCs w:val="23"/>
          <w:lang w:eastAsia="ar-SA"/>
        </w:rPr>
        <w:t xml:space="preserve">el tope de gastos de campaña de la elección inmediata anterior de gobernador fue por </w:t>
      </w:r>
      <w:r w:rsidR="00990813" w:rsidRPr="002C7ABB">
        <w:rPr>
          <w:rFonts w:ascii="Trebuchet MS" w:hAnsi="Trebuchet MS" w:cs="Tahoma"/>
          <w:b/>
          <w:sz w:val="23"/>
          <w:szCs w:val="23"/>
          <w:lang w:eastAsia="ar-SA"/>
        </w:rPr>
        <w:t xml:space="preserve">$28,588,343.45 (veintiocho millones quinientos ochenta y ocho mil trescientos cuarenta y tres pesos 45/100 moneda nacional), </w:t>
      </w:r>
      <w:r w:rsidR="00990813" w:rsidRPr="002C7ABB">
        <w:rPr>
          <w:rFonts w:ascii="Trebuchet MS" w:hAnsi="Trebuchet MS" w:cs="Tahoma"/>
          <w:sz w:val="23"/>
          <w:szCs w:val="23"/>
          <w:lang w:eastAsia="ar-SA"/>
        </w:rPr>
        <w:t xml:space="preserve">por lo que una vez actualizado con el índice de crecimiento del valor diario de la UMA la cantidad actualizada corresponde a los </w:t>
      </w:r>
      <w:r w:rsidR="00990813" w:rsidRPr="002C7ABB">
        <w:rPr>
          <w:rFonts w:ascii="Trebuchet MS" w:hAnsi="Trebuchet MS" w:cs="Tahoma"/>
          <w:b/>
          <w:sz w:val="23"/>
          <w:szCs w:val="23"/>
          <w:lang w:eastAsia="ar-SA"/>
        </w:rPr>
        <w:t xml:space="preserve">$32,901,778.76 (treinta y dos millones novecientos un mil setecientos setenta y ocho pesos 76/100 moneda nacional), </w:t>
      </w:r>
      <w:r w:rsidR="00990813" w:rsidRPr="002C7ABB">
        <w:rPr>
          <w:rFonts w:ascii="Trebuchet MS" w:hAnsi="Trebuchet MS" w:cs="Tahoma"/>
          <w:sz w:val="23"/>
          <w:szCs w:val="23"/>
          <w:lang w:eastAsia="ar-SA"/>
        </w:rPr>
        <w:t xml:space="preserve">dicha cantidad se divide entre </w:t>
      </w:r>
      <w:r w:rsidR="00FA1AAB" w:rsidRPr="002C7ABB">
        <w:rPr>
          <w:rFonts w:ascii="Trebuchet MS" w:hAnsi="Trebuchet MS" w:cs="Tahoma"/>
          <w:sz w:val="23"/>
          <w:szCs w:val="23"/>
          <w:lang w:eastAsia="ar-SA"/>
        </w:rPr>
        <w:t xml:space="preserve">el número de ciudadanos inscritos en el padrón electoral del estado de Jalisco, con corte al veinte de diciembre de dos mil veinte, que asciende a la cantidad de </w:t>
      </w:r>
      <w:r w:rsidR="00FA1AAB" w:rsidRPr="002C7ABB">
        <w:rPr>
          <w:rFonts w:ascii="Trebuchet MS" w:hAnsi="Trebuchet MS" w:cs="Tahoma"/>
          <w:b/>
          <w:sz w:val="23"/>
          <w:szCs w:val="23"/>
          <w:lang w:eastAsia="ar-SA"/>
        </w:rPr>
        <w:t>6,186,435 (seis millones ciento ochenta y seis mil cuatrocientos treinta y cinco</w:t>
      </w:r>
      <w:r w:rsidR="00FA1AAB" w:rsidRPr="002C7ABB">
        <w:rPr>
          <w:rFonts w:ascii="Trebuchet MS" w:hAnsi="Trebuchet MS" w:cs="Tahoma"/>
          <w:sz w:val="23"/>
          <w:szCs w:val="23"/>
          <w:lang w:eastAsia="ar-SA"/>
        </w:rPr>
        <w:t xml:space="preserve">) ciudadanas y ciudadanos, arrojando el factor de </w:t>
      </w:r>
      <w:r w:rsidR="00FA1AAB" w:rsidRPr="002C7ABB">
        <w:rPr>
          <w:rFonts w:ascii="Trebuchet MS" w:hAnsi="Trebuchet MS" w:cs="Tahoma"/>
          <w:b/>
          <w:sz w:val="23"/>
          <w:szCs w:val="23"/>
          <w:lang w:eastAsia="ar-SA"/>
        </w:rPr>
        <w:t xml:space="preserve">5.318375, </w:t>
      </w:r>
      <w:r w:rsidR="00FA1AAB" w:rsidRPr="002C7ABB">
        <w:rPr>
          <w:rFonts w:ascii="Trebuchet MS" w:hAnsi="Trebuchet MS" w:cs="Tahoma"/>
          <w:sz w:val="23"/>
          <w:szCs w:val="23"/>
          <w:lang w:eastAsia="ar-SA"/>
        </w:rPr>
        <w:t xml:space="preserve">mismo que se deberá multiplicar por el número de electores inscritos en el listado nominal del municipio de San Pedro Tlaquepaque, Jalisco, que es de </w:t>
      </w:r>
      <w:r w:rsidR="00FA1AAB" w:rsidRPr="002C7ABB">
        <w:rPr>
          <w:rFonts w:ascii="Trebuchet MS" w:hAnsi="Trebuchet MS" w:cs="Tahoma"/>
          <w:b/>
          <w:sz w:val="23"/>
          <w:szCs w:val="23"/>
          <w:lang w:eastAsia="ar-SA"/>
        </w:rPr>
        <w:t>487,539 (cuatrocientos ochenta y siete mil quinientos treinta y nueve)</w:t>
      </w:r>
      <w:r w:rsidR="00FA1AAB" w:rsidRPr="002C7ABB">
        <w:rPr>
          <w:rFonts w:ascii="Trebuchet MS" w:hAnsi="Trebuchet MS" w:cs="Tahoma"/>
          <w:sz w:val="23"/>
          <w:szCs w:val="23"/>
          <w:lang w:eastAsia="ar-SA"/>
        </w:rPr>
        <w:t xml:space="preserve"> ciudadanas y ciudadanos. </w:t>
      </w:r>
    </w:p>
    <w:p w14:paraId="3C683B90" w14:textId="77777777" w:rsidR="00FA1AAB" w:rsidRPr="002C7ABB" w:rsidRDefault="00FA1AAB" w:rsidP="005228CE">
      <w:pPr>
        <w:suppressAutoHyphens/>
        <w:jc w:val="both"/>
        <w:rPr>
          <w:rFonts w:ascii="Trebuchet MS" w:hAnsi="Trebuchet MS" w:cs="Tahoma"/>
          <w:sz w:val="23"/>
          <w:szCs w:val="23"/>
          <w:lang w:eastAsia="ar-SA"/>
        </w:rPr>
      </w:pPr>
    </w:p>
    <w:p w14:paraId="24DE7B6C" w14:textId="4726603E" w:rsidR="005228CE" w:rsidRPr="002C7ABB" w:rsidRDefault="00FA1AAB" w:rsidP="005228CE">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En consecuencia, el resultado del tope de gasto de campaña corresponde a </w:t>
      </w:r>
      <w:r w:rsidRPr="002C7ABB">
        <w:rPr>
          <w:rFonts w:ascii="Trebuchet MS" w:hAnsi="Trebuchet MS" w:cs="Tahoma"/>
          <w:b/>
          <w:sz w:val="23"/>
          <w:szCs w:val="23"/>
          <w:lang w:eastAsia="ar-SA"/>
        </w:rPr>
        <w:t>$2,592,915.23 (dos millones quinientos noventa y dos mil novecientos quince pesos 23/100 moneda nacional),</w:t>
      </w:r>
      <w:r w:rsidRPr="002C7ABB">
        <w:rPr>
          <w:rFonts w:ascii="Trebuchet MS" w:hAnsi="Trebuchet MS" w:cs="Tahoma"/>
          <w:sz w:val="23"/>
          <w:szCs w:val="23"/>
          <w:lang w:eastAsia="ar-SA"/>
        </w:rPr>
        <w:t xml:space="preserve"> para una campaña de proceso ordinario </w:t>
      </w:r>
      <w:r w:rsidR="005228CE" w:rsidRPr="002C7ABB">
        <w:rPr>
          <w:rFonts w:ascii="Trebuchet MS" w:hAnsi="Trebuchet MS" w:cs="Tahoma"/>
          <w:sz w:val="23"/>
          <w:szCs w:val="23"/>
          <w:lang w:eastAsia="ar-SA"/>
        </w:rPr>
        <w:t xml:space="preserve">que </w:t>
      </w:r>
      <w:r w:rsidRPr="002C7ABB">
        <w:rPr>
          <w:rFonts w:ascii="Trebuchet MS" w:hAnsi="Trebuchet MS" w:cs="Tahoma"/>
          <w:sz w:val="23"/>
          <w:szCs w:val="23"/>
          <w:lang w:eastAsia="ar-SA"/>
        </w:rPr>
        <w:t xml:space="preserve">tiene una </w:t>
      </w:r>
      <w:r w:rsidR="005228CE" w:rsidRPr="002C7ABB">
        <w:rPr>
          <w:rFonts w:ascii="Trebuchet MS" w:hAnsi="Trebuchet MS" w:cs="Tahoma"/>
          <w:sz w:val="23"/>
          <w:szCs w:val="23"/>
          <w:lang w:eastAsia="ar-SA"/>
        </w:rPr>
        <w:t>dura</w:t>
      </w:r>
      <w:r w:rsidRPr="002C7ABB">
        <w:rPr>
          <w:rFonts w:ascii="Trebuchet MS" w:hAnsi="Trebuchet MS" w:cs="Tahoma"/>
          <w:sz w:val="23"/>
          <w:szCs w:val="23"/>
          <w:lang w:eastAsia="ar-SA"/>
        </w:rPr>
        <w:t xml:space="preserve">ción de sesenta </w:t>
      </w:r>
      <w:r w:rsidR="005228CE" w:rsidRPr="002C7ABB">
        <w:rPr>
          <w:rFonts w:ascii="Trebuchet MS" w:hAnsi="Trebuchet MS" w:cs="Tahoma"/>
          <w:sz w:val="23"/>
          <w:szCs w:val="23"/>
          <w:lang w:eastAsia="ar-SA"/>
        </w:rPr>
        <w:t xml:space="preserve">días, en ese sentido y toda vez que conforme al calendario del proceso electoral extraordinario 2021, aprobado por este Consejo General, el plazo de la campaña será de </w:t>
      </w:r>
      <w:r w:rsidRPr="002C7ABB">
        <w:rPr>
          <w:rFonts w:ascii="Trebuchet MS" w:hAnsi="Trebuchet MS" w:cs="Tahoma"/>
          <w:sz w:val="23"/>
          <w:szCs w:val="23"/>
          <w:lang w:eastAsia="ar-SA"/>
        </w:rPr>
        <w:t>quince</w:t>
      </w:r>
      <w:r w:rsidR="005228CE" w:rsidRPr="002C7ABB">
        <w:rPr>
          <w:rFonts w:ascii="Trebuchet MS" w:hAnsi="Trebuchet MS" w:cs="Tahoma"/>
          <w:sz w:val="23"/>
          <w:szCs w:val="23"/>
          <w:lang w:eastAsia="ar-SA"/>
        </w:rPr>
        <w:t xml:space="preserve"> días, lo procedente es considerar que el tope de campaña debe ajustarse al plazo en el que se llevarán a cabo las actividades relativas a </w:t>
      </w:r>
      <w:r w:rsidRPr="002C7ABB">
        <w:rPr>
          <w:rFonts w:ascii="Trebuchet MS" w:hAnsi="Trebuchet MS" w:cs="Tahoma"/>
          <w:sz w:val="23"/>
          <w:szCs w:val="23"/>
          <w:lang w:eastAsia="ar-SA"/>
        </w:rPr>
        <w:t>esta etapa</w:t>
      </w:r>
      <w:r w:rsidR="005228CE" w:rsidRPr="002C7ABB">
        <w:rPr>
          <w:rFonts w:ascii="Trebuchet MS" w:hAnsi="Trebuchet MS" w:cs="Tahoma"/>
          <w:sz w:val="23"/>
          <w:szCs w:val="23"/>
          <w:lang w:eastAsia="ar-SA"/>
        </w:rPr>
        <w:t xml:space="preserve"> y en consecuencia, el tope de gastos debe ser la cuarta parte del considerado en el proceso ordinario. </w:t>
      </w:r>
    </w:p>
    <w:p w14:paraId="06319FE0" w14:textId="77777777" w:rsidR="005228CE" w:rsidRPr="002C7ABB" w:rsidRDefault="005228CE" w:rsidP="005228CE">
      <w:pPr>
        <w:suppressAutoHyphens/>
        <w:jc w:val="both"/>
        <w:rPr>
          <w:rFonts w:ascii="Trebuchet MS" w:hAnsi="Trebuchet MS" w:cs="Tahoma"/>
          <w:sz w:val="23"/>
          <w:szCs w:val="23"/>
          <w:lang w:eastAsia="ar-SA"/>
        </w:rPr>
      </w:pPr>
    </w:p>
    <w:p w14:paraId="38CF0C59" w14:textId="061C06A9" w:rsidR="005228CE" w:rsidRPr="002C7ABB" w:rsidRDefault="005228CE" w:rsidP="005228CE">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Con base en lo anterior se propone que el tope de gastos de campaña, se fije en </w:t>
      </w:r>
      <w:r w:rsidRPr="002C7ABB">
        <w:rPr>
          <w:rFonts w:ascii="Trebuchet MS" w:hAnsi="Trebuchet MS" w:cs="Tahoma"/>
          <w:b/>
          <w:sz w:val="23"/>
          <w:szCs w:val="23"/>
          <w:lang w:eastAsia="ar-SA"/>
        </w:rPr>
        <w:t>$</w:t>
      </w:r>
      <w:r w:rsidR="00B7569C" w:rsidRPr="002C7ABB">
        <w:rPr>
          <w:rFonts w:ascii="Trebuchet MS" w:hAnsi="Trebuchet MS" w:cs="Tahoma"/>
          <w:b/>
          <w:sz w:val="23"/>
          <w:szCs w:val="23"/>
          <w:lang w:eastAsia="ar-SA"/>
        </w:rPr>
        <w:t>648,228.81</w:t>
      </w:r>
      <w:r w:rsidRPr="002C7ABB">
        <w:rPr>
          <w:rFonts w:ascii="Trebuchet MS" w:hAnsi="Trebuchet MS" w:cs="Tahoma"/>
          <w:b/>
          <w:sz w:val="23"/>
          <w:szCs w:val="23"/>
          <w:lang w:eastAsia="ar-SA"/>
        </w:rPr>
        <w:t xml:space="preserve"> (</w:t>
      </w:r>
      <w:r w:rsidR="00B7569C" w:rsidRPr="002C7ABB">
        <w:rPr>
          <w:rFonts w:ascii="Trebuchet MS" w:hAnsi="Trebuchet MS" w:cs="Tahoma"/>
          <w:b/>
          <w:sz w:val="23"/>
          <w:szCs w:val="23"/>
          <w:lang w:eastAsia="ar-SA"/>
        </w:rPr>
        <w:t>seiscientos cuarenta y ocho mil doscientos veintiocho</w:t>
      </w:r>
      <w:r w:rsidR="003D7D65" w:rsidRPr="002C7ABB">
        <w:rPr>
          <w:rFonts w:ascii="Trebuchet MS" w:hAnsi="Trebuchet MS" w:cs="Tahoma"/>
          <w:b/>
          <w:sz w:val="23"/>
          <w:szCs w:val="23"/>
          <w:lang w:eastAsia="ar-SA"/>
        </w:rPr>
        <w:t xml:space="preserve"> pesos</w:t>
      </w:r>
      <w:r w:rsidR="00B7569C" w:rsidRPr="002C7ABB">
        <w:rPr>
          <w:rFonts w:ascii="Trebuchet MS" w:hAnsi="Trebuchet MS" w:cs="Tahoma"/>
          <w:b/>
          <w:sz w:val="23"/>
          <w:szCs w:val="23"/>
          <w:lang w:eastAsia="ar-SA"/>
        </w:rPr>
        <w:t xml:space="preserve"> 81</w:t>
      </w:r>
      <w:r w:rsidRPr="002C7ABB">
        <w:rPr>
          <w:rFonts w:ascii="Trebuchet MS" w:hAnsi="Trebuchet MS" w:cs="Tahoma"/>
          <w:b/>
          <w:sz w:val="23"/>
          <w:szCs w:val="23"/>
          <w:lang w:eastAsia="ar-SA"/>
        </w:rPr>
        <w:t>/100 moneda nacional),</w:t>
      </w:r>
      <w:r w:rsidRPr="002C7ABB">
        <w:rPr>
          <w:rFonts w:ascii="Trebuchet MS" w:hAnsi="Trebuchet MS" w:cs="Tahoma"/>
          <w:sz w:val="23"/>
          <w:szCs w:val="23"/>
          <w:lang w:eastAsia="ar-SA"/>
        </w:rPr>
        <w:t xml:space="preserve"> en términos </w:t>
      </w:r>
      <w:r w:rsidR="00950C3D" w:rsidRPr="002C7ABB">
        <w:rPr>
          <w:rFonts w:ascii="Trebuchet MS" w:hAnsi="Trebuchet MS" w:cs="Tahoma"/>
          <w:sz w:val="23"/>
          <w:szCs w:val="23"/>
          <w:lang w:eastAsia="ar-SA"/>
        </w:rPr>
        <w:t xml:space="preserve">del </w:t>
      </w:r>
      <w:r w:rsidR="00BF108B" w:rsidRPr="002C7ABB">
        <w:rPr>
          <w:rFonts w:ascii="Trebuchet MS" w:hAnsi="Trebuchet MS" w:cs="Tahoma"/>
          <w:b/>
          <w:sz w:val="23"/>
          <w:szCs w:val="23"/>
          <w:lang w:eastAsia="ar-SA"/>
        </w:rPr>
        <w:t>ANEXO</w:t>
      </w:r>
      <w:r w:rsidRPr="002C7ABB">
        <w:rPr>
          <w:rFonts w:ascii="Trebuchet MS" w:hAnsi="Trebuchet MS" w:cs="Tahoma"/>
          <w:sz w:val="23"/>
          <w:szCs w:val="23"/>
          <w:lang w:eastAsia="ar-SA"/>
        </w:rPr>
        <w:t xml:space="preserve"> que se acompaña al presente acuerdo. </w:t>
      </w:r>
    </w:p>
    <w:p w14:paraId="6DF782CB" w14:textId="4B618CC6" w:rsidR="005228CE" w:rsidRPr="002C7ABB" w:rsidRDefault="005228CE" w:rsidP="00600103">
      <w:pPr>
        <w:suppressAutoHyphens/>
        <w:jc w:val="both"/>
        <w:rPr>
          <w:rFonts w:ascii="Trebuchet MS" w:hAnsi="Trebuchet MS" w:cs="Tahoma"/>
          <w:sz w:val="23"/>
          <w:szCs w:val="23"/>
          <w:lang w:eastAsia="ar-SA"/>
        </w:rPr>
      </w:pPr>
    </w:p>
    <w:p w14:paraId="744E7391" w14:textId="3ED415E9" w:rsidR="00B139F8" w:rsidRPr="002C7ABB" w:rsidRDefault="00B7569C" w:rsidP="00600103">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Por último, en el caso de la determinación del tope de gastos  de actos tendientes a recabar apoyo ciudadano de aspirantes a candidaturas independientes para el proceso electoral extraordinario de San Pedro Tlaquepaque, Jalisco, tiene aplicación lo establecido en el </w:t>
      </w:r>
      <w:r w:rsidR="00732451" w:rsidRPr="002C7ABB">
        <w:rPr>
          <w:rFonts w:ascii="Trebuchet MS" w:hAnsi="Trebuchet MS" w:cs="Tahoma"/>
          <w:sz w:val="23"/>
          <w:szCs w:val="23"/>
          <w:lang w:eastAsia="ar-SA"/>
        </w:rPr>
        <w:t>artículo</w:t>
      </w:r>
      <w:r w:rsidRPr="002C7ABB">
        <w:rPr>
          <w:rFonts w:ascii="Trebuchet MS" w:hAnsi="Trebuchet MS" w:cs="Tahoma"/>
          <w:sz w:val="23"/>
          <w:szCs w:val="23"/>
          <w:lang w:eastAsia="ar-SA"/>
        </w:rPr>
        <w:t xml:space="preserve"> </w:t>
      </w:r>
      <w:r w:rsidR="00732451" w:rsidRPr="002C7ABB">
        <w:rPr>
          <w:rFonts w:ascii="Trebuchet MS" w:hAnsi="Trebuchet MS" w:cs="Tahoma"/>
          <w:sz w:val="23"/>
          <w:szCs w:val="23"/>
          <w:lang w:eastAsia="ar-SA"/>
        </w:rPr>
        <w:t xml:space="preserve">699 del Código Electoral del estado de Jalisco, en el que se precisa que el tope de gastos de actos tendientes a recabar apoyo ciudadano de aspirantes a candidaturas independientes a munícipes, es igual al 10% del tope de gastos de campaña de la elección de munícipes inmediata anterior. </w:t>
      </w:r>
    </w:p>
    <w:p w14:paraId="67EE5F8A" w14:textId="77777777" w:rsidR="00732451" w:rsidRPr="002C7ABB" w:rsidRDefault="00732451" w:rsidP="00600103">
      <w:pPr>
        <w:suppressAutoHyphens/>
        <w:jc w:val="both"/>
        <w:rPr>
          <w:rFonts w:ascii="Trebuchet MS" w:hAnsi="Trebuchet MS" w:cs="Tahoma"/>
          <w:sz w:val="23"/>
          <w:szCs w:val="23"/>
          <w:lang w:eastAsia="ar-SA"/>
        </w:rPr>
      </w:pPr>
    </w:p>
    <w:p w14:paraId="6959713F" w14:textId="28245B9F" w:rsidR="00732451" w:rsidRPr="002C7ABB" w:rsidRDefault="00732451" w:rsidP="00600103">
      <w:pPr>
        <w:suppressAutoHyphens/>
        <w:jc w:val="both"/>
        <w:rPr>
          <w:rFonts w:ascii="Trebuchet MS" w:hAnsi="Trebuchet MS" w:cs="Tahoma"/>
          <w:b/>
          <w:sz w:val="23"/>
          <w:szCs w:val="23"/>
          <w:lang w:eastAsia="ar-SA"/>
        </w:rPr>
      </w:pPr>
      <w:r w:rsidRPr="002C7ABB">
        <w:rPr>
          <w:rFonts w:ascii="Trebuchet MS" w:hAnsi="Trebuchet MS" w:cs="Tahoma"/>
          <w:sz w:val="23"/>
          <w:szCs w:val="23"/>
          <w:lang w:eastAsia="ar-SA"/>
        </w:rPr>
        <w:t xml:space="preserve">En ese sentido el tope establecido para este actividad en la elección inmediata anterior fue por </w:t>
      </w:r>
      <w:r w:rsidRPr="002C7ABB">
        <w:rPr>
          <w:rFonts w:ascii="Trebuchet MS" w:hAnsi="Trebuchet MS" w:cs="Tahoma"/>
          <w:b/>
          <w:sz w:val="23"/>
          <w:szCs w:val="23"/>
          <w:lang w:eastAsia="ar-SA"/>
        </w:rPr>
        <w:t>$2</w:t>
      </w:r>
      <w:proofErr w:type="gramStart"/>
      <w:r w:rsidRPr="002C7ABB">
        <w:rPr>
          <w:rFonts w:ascii="Trebuchet MS" w:hAnsi="Trebuchet MS" w:cs="Tahoma"/>
          <w:b/>
          <w:sz w:val="23"/>
          <w:szCs w:val="23"/>
          <w:lang w:eastAsia="ar-SA"/>
        </w:rPr>
        <w:t>,244,413.81</w:t>
      </w:r>
      <w:proofErr w:type="gramEnd"/>
      <w:r w:rsidRPr="002C7ABB">
        <w:rPr>
          <w:rFonts w:ascii="Trebuchet MS" w:hAnsi="Trebuchet MS" w:cs="Tahoma"/>
          <w:b/>
          <w:sz w:val="23"/>
          <w:szCs w:val="23"/>
          <w:lang w:eastAsia="ar-SA"/>
        </w:rPr>
        <w:t xml:space="preserve"> (dos millones doscientos cuarenta y cuatro mil cuatrocientos trece pesos </w:t>
      </w:r>
      <w:r w:rsidR="003E7EFE" w:rsidRPr="002C7ABB">
        <w:rPr>
          <w:rFonts w:ascii="Trebuchet MS" w:hAnsi="Trebuchet MS" w:cs="Tahoma"/>
          <w:b/>
          <w:sz w:val="23"/>
          <w:szCs w:val="23"/>
          <w:lang w:eastAsia="ar-SA"/>
        </w:rPr>
        <w:t>81</w:t>
      </w:r>
      <w:r w:rsidRPr="002C7ABB">
        <w:rPr>
          <w:rFonts w:ascii="Trebuchet MS" w:hAnsi="Trebuchet MS" w:cs="Tahoma"/>
          <w:b/>
          <w:sz w:val="23"/>
          <w:szCs w:val="23"/>
          <w:lang w:eastAsia="ar-SA"/>
        </w:rPr>
        <w:t>/100 moneda nacional)</w:t>
      </w:r>
      <w:r w:rsidRPr="002C7ABB">
        <w:rPr>
          <w:rFonts w:ascii="Trebuchet MS" w:hAnsi="Trebuchet MS" w:cs="Tahoma"/>
          <w:sz w:val="23"/>
          <w:szCs w:val="23"/>
          <w:lang w:eastAsia="ar-SA"/>
        </w:rPr>
        <w:t>, y en consecuencia el diez por ciento corresponde a</w:t>
      </w:r>
      <w:r w:rsidRPr="002C7ABB">
        <w:rPr>
          <w:rFonts w:ascii="Trebuchet MS" w:hAnsi="Trebuchet MS" w:cs="Tahoma"/>
          <w:b/>
          <w:sz w:val="23"/>
          <w:szCs w:val="23"/>
          <w:lang w:eastAsia="ar-SA"/>
        </w:rPr>
        <w:t xml:space="preserve"> $224,441.38 (doscientos veinticuatro mil cuatrocientos cuarenta y un pesos 38/100</w:t>
      </w:r>
      <w:r w:rsidR="00727273" w:rsidRPr="002C7ABB">
        <w:rPr>
          <w:rFonts w:ascii="Trebuchet MS" w:hAnsi="Trebuchet MS" w:cs="Tahoma"/>
          <w:b/>
          <w:sz w:val="23"/>
          <w:szCs w:val="23"/>
          <w:lang w:eastAsia="ar-SA"/>
        </w:rPr>
        <w:t xml:space="preserve"> moneda nacional</w:t>
      </w:r>
      <w:r w:rsidRPr="002C7ABB">
        <w:rPr>
          <w:rFonts w:ascii="Trebuchet MS" w:hAnsi="Trebuchet MS" w:cs="Tahoma"/>
          <w:b/>
          <w:sz w:val="23"/>
          <w:szCs w:val="23"/>
          <w:lang w:eastAsia="ar-SA"/>
        </w:rPr>
        <w:t xml:space="preserve">). </w:t>
      </w:r>
    </w:p>
    <w:p w14:paraId="03A2A80F" w14:textId="77777777" w:rsidR="00732451" w:rsidRPr="002C7ABB" w:rsidRDefault="00732451" w:rsidP="00600103">
      <w:pPr>
        <w:suppressAutoHyphens/>
        <w:jc w:val="both"/>
        <w:rPr>
          <w:rFonts w:ascii="Trebuchet MS" w:hAnsi="Trebuchet MS" w:cs="Tahoma"/>
          <w:b/>
          <w:sz w:val="23"/>
          <w:szCs w:val="23"/>
          <w:lang w:eastAsia="ar-SA"/>
        </w:rPr>
      </w:pPr>
    </w:p>
    <w:p w14:paraId="2FC59E0E" w14:textId="24CE76BA" w:rsidR="00732451" w:rsidRPr="002C7ABB" w:rsidRDefault="00732451" w:rsidP="00732451">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Sin embargo, el tope gastos  de actos tendientes a recabar apoyo ciudadano de aspirantes a candidaturas independientes antes referido es considerando un proceso ordinario que dura cuarenta días, en ese sentido y toda vez que conforme al calendario del proceso electoral extraordinario 2021, aprobado por este Consejo General, el plazo de la  será de diez días, lo procedente es considerar que el tope respectivo debe ajustarse al plazo en el que se llevarán a cabo las actividades relativas a </w:t>
      </w:r>
      <w:r w:rsidR="001D44E9" w:rsidRPr="002C7ABB">
        <w:rPr>
          <w:rFonts w:ascii="Trebuchet MS" w:hAnsi="Trebuchet MS" w:cs="Tahoma"/>
          <w:sz w:val="23"/>
          <w:szCs w:val="23"/>
          <w:lang w:eastAsia="ar-SA"/>
        </w:rPr>
        <w:t xml:space="preserve">recabar </w:t>
      </w:r>
      <w:r w:rsidRPr="002C7ABB">
        <w:rPr>
          <w:rFonts w:ascii="Trebuchet MS" w:hAnsi="Trebuchet MS" w:cs="Tahoma"/>
          <w:sz w:val="23"/>
          <w:szCs w:val="23"/>
          <w:lang w:eastAsia="ar-SA"/>
        </w:rPr>
        <w:t xml:space="preserve">de apoyo ciudadano y en consecuencia, el tope de estos gastos debe ser la cuarta parte del considerado en el proceso ordinario. </w:t>
      </w:r>
    </w:p>
    <w:p w14:paraId="4B4D5C39" w14:textId="77777777" w:rsidR="00732451" w:rsidRPr="002C7ABB" w:rsidRDefault="00732451" w:rsidP="00732451">
      <w:pPr>
        <w:suppressAutoHyphens/>
        <w:jc w:val="both"/>
        <w:rPr>
          <w:rFonts w:ascii="Trebuchet MS" w:hAnsi="Trebuchet MS" w:cs="Tahoma"/>
          <w:sz w:val="23"/>
          <w:szCs w:val="23"/>
          <w:lang w:eastAsia="ar-SA"/>
        </w:rPr>
      </w:pPr>
    </w:p>
    <w:p w14:paraId="71D7C814" w14:textId="34A0DF07" w:rsidR="00732451" w:rsidRPr="002C7ABB" w:rsidRDefault="00732451" w:rsidP="00732451">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Con base en lo anterior se propone que el tope de gastos de precampaña, se fije en </w:t>
      </w:r>
      <w:r w:rsidRPr="002C7ABB">
        <w:rPr>
          <w:rFonts w:ascii="Trebuchet MS" w:hAnsi="Trebuchet MS" w:cs="Tahoma"/>
          <w:b/>
          <w:sz w:val="23"/>
          <w:szCs w:val="23"/>
          <w:lang w:eastAsia="ar-SA"/>
        </w:rPr>
        <w:t>$</w:t>
      </w:r>
      <w:r w:rsidR="001D44E9" w:rsidRPr="002C7ABB">
        <w:rPr>
          <w:rFonts w:ascii="Trebuchet MS" w:hAnsi="Trebuchet MS" w:cs="Tahoma"/>
          <w:b/>
          <w:sz w:val="23"/>
          <w:szCs w:val="23"/>
          <w:lang w:eastAsia="ar-SA"/>
        </w:rPr>
        <w:t>56,110.35</w:t>
      </w:r>
      <w:r w:rsidRPr="002C7ABB">
        <w:rPr>
          <w:rFonts w:ascii="Trebuchet MS" w:hAnsi="Trebuchet MS" w:cs="Tahoma"/>
          <w:b/>
          <w:sz w:val="23"/>
          <w:szCs w:val="23"/>
          <w:lang w:eastAsia="ar-SA"/>
        </w:rPr>
        <w:t xml:space="preserve"> (</w:t>
      </w:r>
      <w:r w:rsidR="001D44E9" w:rsidRPr="002C7ABB">
        <w:rPr>
          <w:rFonts w:ascii="Trebuchet MS" w:hAnsi="Trebuchet MS" w:cs="Tahoma"/>
          <w:b/>
          <w:sz w:val="23"/>
          <w:szCs w:val="23"/>
          <w:lang w:eastAsia="ar-SA"/>
        </w:rPr>
        <w:t>cincuenta y seis mil ciento diez pesos 35</w:t>
      </w:r>
      <w:r w:rsidRPr="002C7ABB">
        <w:rPr>
          <w:rFonts w:ascii="Trebuchet MS" w:hAnsi="Trebuchet MS" w:cs="Tahoma"/>
          <w:b/>
          <w:sz w:val="23"/>
          <w:szCs w:val="23"/>
          <w:lang w:eastAsia="ar-SA"/>
        </w:rPr>
        <w:t>/100 moneda nacional)</w:t>
      </w:r>
      <w:r w:rsidRPr="002C7ABB">
        <w:rPr>
          <w:rFonts w:ascii="Trebuchet MS" w:hAnsi="Trebuchet MS" w:cs="Tahoma"/>
          <w:sz w:val="23"/>
          <w:szCs w:val="23"/>
          <w:lang w:eastAsia="ar-SA"/>
        </w:rPr>
        <w:t xml:space="preserve">, en términos </w:t>
      </w:r>
      <w:r w:rsidR="00950C3D" w:rsidRPr="002C7ABB">
        <w:rPr>
          <w:rFonts w:ascii="Trebuchet MS" w:hAnsi="Trebuchet MS" w:cs="Tahoma"/>
          <w:sz w:val="23"/>
          <w:szCs w:val="23"/>
          <w:lang w:eastAsia="ar-SA"/>
        </w:rPr>
        <w:t xml:space="preserve">del </w:t>
      </w:r>
      <w:r w:rsidR="00BF108B" w:rsidRPr="002C7ABB">
        <w:rPr>
          <w:rFonts w:ascii="Trebuchet MS" w:hAnsi="Trebuchet MS" w:cs="Tahoma"/>
          <w:b/>
          <w:sz w:val="23"/>
          <w:szCs w:val="23"/>
          <w:lang w:eastAsia="ar-SA"/>
        </w:rPr>
        <w:t>ANEXO</w:t>
      </w:r>
      <w:r w:rsidR="00BF108B" w:rsidRPr="002C7ABB">
        <w:rPr>
          <w:rFonts w:ascii="Trebuchet MS" w:hAnsi="Trebuchet MS" w:cs="Tahoma"/>
          <w:sz w:val="23"/>
          <w:szCs w:val="23"/>
          <w:lang w:eastAsia="ar-SA"/>
        </w:rPr>
        <w:t xml:space="preserve"> </w:t>
      </w:r>
      <w:r w:rsidRPr="002C7ABB">
        <w:rPr>
          <w:rFonts w:ascii="Trebuchet MS" w:hAnsi="Trebuchet MS" w:cs="Tahoma"/>
          <w:sz w:val="23"/>
          <w:szCs w:val="23"/>
          <w:lang w:eastAsia="ar-SA"/>
        </w:rPr>
        <w:t xml:space="preserve">que se acompaña al presente acuerdo. </w:t>
      </w:r>
    </w:p>
    <w:p w14:paraId="00B47465" w14:textId="77777777" w:rsidR="00B139F8" w:rsidRPr="002C7ABB" w:rsidRDefault="00B139F8" w:rsidP="00600103">
      <w:pPr>
        <w:suppressAutoHyphens/>
        <w:jc w:val="both"/>
        <w:rPr>
          <w:rFonts w:ascii="Trebuchet MS" w:hAnsi="Trebuchet MS" w:cs="Tahoma"/>
          <w:sz w:val="23"/>
          <w:szCs w:val="23"/>
          <w:lang w:eastAsia="ar-SA"/>
        </w:rPr>
      </w:pPr>
    </w:p>
    <w:p w14:paraId="60686B2F" w14:textId="706CBD9F" w:rsidR="00E70783" w:rsidRPr="002C7ABB" w:rsidRDefault="00B7569C" w:rsidP="00600103">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Lo anteriormente expuesto fundado y motivado, es </w:t>
      </w:r>
      <w:r w:rsidR="00E70783" w:rsidRPr="002C7ABB">
        <w:rPr>
          <w:rFonts w:ascii="Trebuchet MS" w:hAnsi="Trebuchet MS" w:cs="Tahoma"/>
          <w:sz w:val="23"/>
          <w:szCs w:val="23"/>
          <w:lang w:eastAsia="ar-SA"/>
        </w:rPr>
        <w:t xml:space="preserve">en virtud de tratarse de un proceso electoral extraordinario en el que los tiempos de precampañas, </w:t>
      </w:r>
      <w:r w:rsidR="008556B1" w:rsidRPr="002C7ABB">
        <w:rPr>
          <w:rFonts w:ascii="Trebuchet MS" w:hAnsi="Trebuchet MS" w:cs="Tahoma"/>
          <w:sz w:val="23"/>
          <w:szCs w:val="23"/>
          <w:lang w:eastAsia="ar-SA"/>
        </w:rPr>
        <w:t>campañas y</w:t>
      </w:r>
      <w:r w:rsidR="00FC2516" w:rsidRPr="002C7ABB">
        <w:rPr>
          <w:rFonts w:ascii="Trebuchet MS" w:hAnsi="Trebuchet MS" w:cs="Tahoma"/>
          <w:sz w:val="23"/>
          <w:szCs w:val="23"/>
          <w:lang w:eastAsia="ar-SA"/>
        </w:rPr>
        <w:t xml:space="preserve"> obtención de votos son más aco</w:t>
      </w:r>
      <w:r w:rsidR="008556B1" w:rsidRPr="002C7ABB">
        <w:rPr>
          <w:rFonts w:ascii="Trebuchet MS" w:hAnsi="Trebuchet MS" w:cs="Tahoma"/>
          <w:sz w:val="23"/>
          <w:szCs w:val="23"/>
          <w:lang w:eastAsia="ar-SA"/>
        </w:rPr>
        <w:t>tados</w:t>
      </w:r>
      <w:r w:rsidR="00FC2516" w:rsidRPr="002C7ABB">
        <w:rPr>
          <w:rFonts w:ascii="Trebuchet MS" w:hAnsi="Trebuchet MS" w:cs="Tahoma"/>
          <w:sz w:val="23"/>
          <w:szCs w:val="23"/>
          <w:lang w:eastAsia="ar-SA"/>
        </w:rPr>
        <w:t>,</w:t>
      </w:r>
      <w:r w:rsidR="008556B1" w:rsidRPr="002C7ABB">
        <w:rPr>
          <w:rFonts w:ascii="Trebuchet MS" w:hAnsi="Trebuchet MS" w:cs="Tahoma"/>
          <w:sz w:val="23"/>
          <w:szCs w:val="23"/>
          <w:lang w:eastAsia="ar-SA"/>
        </w:rPr>
        <w:t xml:space="preserve"> es que el</w:t>
      </w:r>
      <w:r w:rsidR="000D27DC" w:rsidRPr="002C7ABB">
        <w:rPr>
          <w:rFonts w:ascii="Trebuchet MS" w:hAnsi="Trebuchet MS" w:cs="Tahoma"/>
          <w:sz w:val="23"/>
          <w:szCs w:val="23"/>
          <w:lang w:eastAsia="ar-SA"/>
        </w:rPr>
        <w:t xml:space="preserve"> monto de topes de igual forma debe ser recortado en la misma proporción en que se acortan los tiempos</w:t>
      </w:r>
      <w:r w:rsidR="00FC2516" w:rsidRPr="002C7ABB">
        <w:rPr>
          <w:rFonts w:ascii="Trebuchet MS" w:hAnsi="Trebuchet MS" w:cs="Tahoma"/>
          <w:sz w:val="23"/>
          <w:szCs w:val="23"/>
          <w:lang w:eastAsia="ar-SA"/>
        </w:rPr>
        <w:t xml:space="preserve"> para estas actividades</w:t>
      </w:r>
      <w:r w:rsidR="000D27DC" w:rsidRPr="002C7ABB">
        <w:rPr>
          <w:rFonts w:ascii="Trebuchet MS" w:hAnsi="Trebuchet MS" w:cs="Tahoma"/>
          <w:sz w:val="23"/>
          <w:szCs w:val="23"/>
          <w:lang w:eastAsia="ar-SA"/>
        </w:rPr>
        <w:t xml:space="preserve">, es por ello que se </w:t>
      </w:r>
      <w:r w:rsidR="00FC2516" w:rsidRPr="002C7ABB">
        <w:rPr>
          <w:rFonts w:ascii="Trebuchet MS" w:hAnsi="Trebuchet MS" w:cs="Tahoma"/>
          <w:sz w:val="23"/>
          <w:szCs w:val="23"/>
          <w:lang w:eastAsia="ar-SA"/>
        </w:rPr>
        <w:t xml:space="preserve">debe tomar en </w:t>
      </w:r>
      <w:r w:rsidR="000D27DC" w:rsidRPr="002C7ABB">
        <w:rPr>
          <w:rFonts w:ascii="Trebuchet MS" w:hAnsi="Trebuchet MS" w:cs="Tahoma"/>
          <w:sz w:val="23"/>
          <w:szCs w:val="23"/>
          <w:lang w:eastAsia="ar-SA"/>
        </w:rPr>
        <w:t>cuenta que la precampaña dura</w:t>
      </w:r>
      <w:r w:rsidR="00FC2516" w:rsidRPr="002C7ABB">
        <w:rPr>
          <w:rFonts w:ascii="Trebuchet MS" w:hAnsi="Trebuchet MS" w:cs="Tahoma"/>
          <w:sz w:val="23"/>
          <w:szCs w:val="23"/>
          <w:lang w:eastAsia="ar-SA"/>
        </w:rPr>
        <w:t>rá</w:t>
      </w:r>
      <w:r w:rsidR="000D27DC" w:rsidRPr="002C7ABB">
        <w:rPr>
          <w:rFonts w:ascii="Trebuchet MS" w:hAnsi="Trebuchet MS" w:cs="Tahoma"/>
          <w:sz w:val="23"/>
          <w:szCs w:val="23"/>
          <w:lang w:eastAsia="ar-SA"/>
        </w:rPr>
        <w:t xml:space="preserve"> diez </w:t>
      </w:r>
      <w:r w:rsidR="007A24B8" w:rsidRPr="002C7ABB">
        <w:rPr>
          <w:rFonts w:ascii="Trebuchet MS" w:hAnsi="Trebuchet MS" w:cs="Tahoma"/>
          <w:sz w:val="23"/>
          <w:szCs w:val="23"/>
          <w:lang w:eastAsia="ar-SA"/>
        </w:rPr>
        <w:t>días y las campañas quince a efecto de calcular proporcionalmente los montos de topes de precamp</w:t>
      </w:r>
      <w:r w:rsidR="00CD6291" w:rsidRPr="002C7ABB">
        <w:rPr>
          <w:rFonts w:ascii="Trebuchet MS" w:hAnsi="Trebuchet MS" w:cs="Tahoma"/>
          <w:sz w:val="23"/>
          <w:szCs w:val="23"/>
          <w:lang w:eastAsia="ar-SA"/>
        </w:rPr>
        <w:t xml:space="preserve">aña, campaña y obtención de voto en términos del </w:t>
      </w:r>
      <w:r w:rsidR="00BF108B" w:rsidRPr="002C7ABB">
        <w:rPr>
          <w:rFonts w:ascii="Trebuchet MS" w:hAnsi="Trebuchet MS" w:cs="Tahoma"/>
          <w:b/>
          <w:sz w:val="23"/>
          <w:szCs w:val="23"/>
          <w:lang w:eastAsia="ar-SA"/>
        </w:rPr>
        <w:t>ANEXO</w:t>
      </w:r>
      <w:r w:rsidR="00CD6291" w:rsidRPr="002C7ABB">
        <w:rPr>
          <w:rFonts w:ascii="Trebuchet MS" w:hAnsi="Trebuchet MS" w:cs="Tahoma"/>
          <w:sz w:val="23"/>
          <w:szCs w:val="23"/>
          <w:lang w:eastAsia="ar-SA"/>
        </w:rPr>
        <w:t xml:space="preserve"> que se acompaña al presente acuerdo.</w:t>
      </w:r>
    </w:p>
    <w:p w14:paraId="7C2BB9AD" w14:textId="77777777" w:rsidR="00FC2516" w:rsidRPr="002C7ABB" w:rsidRDefault="00FC2516" w:rsidP="00600103">
      <w:pPr>
        <w:suppressAutoHyphens/>
        <w:jc w:val="both"/>
        <w:rPr>
          <w:rFonts w:ascii="Trebuchet MS" w:hAnsi="Trebuchet MS" w:cs="Tahoma"/>
          <w:sz w:val="23"/>
          <w:szCs w:val="23"/>
          <w:lang w:eastAsia="ar-SA"/>
        </w:rPr>
      </w:pPr>
    </w:p>
    <w:p w14:paraId="33D3165F" w14:textId="44D7B71E" w:rsidR="00FC2516" w:rsidRPr="002C7ABB" w:rsidRDefault="00FC2516" w:rsidP="00600103">
      <w:pPr>
        <w:suppressAutoHyphens/>
        <w:jc w:val="both"/>
        <w:rPr>
          <w:rFonts w:ascii="Trebuchet MS" w:hAnsi="Trebuchet MS" w:cs="Tahoma"/>
          <w:sz w:val="23"/>
          <w:szCs w:val="23"/>
          <w:lang w:eastAsia="ar-SA"/>
        </w:rPr>
      </w:pPr>
      <w:r w:rsidRPr="002C7ABB">
        <w:rPr>
          <w:rFonts w:ascii="Trebuchet MS" w:hAnsi="Trebuchet MS" w:cs="Tahoma"/>
          <w:sz w:val="23"/>
          <w:szCs w:val="23"/>
          <w:lang w:eastAsia="ar-SA"/>
        </w:rPr>
        <w:t xml:space="preserve">En ese sentido, resulta procedente establecer que bajo los principios que rigen la función electoral y en específico el de equidad, es que la determinación de considerar los tiempos de precampaña, campaña y obtención del voto para las candidaturas independientes, beneficia que las condiciones en las que participan los partidos políticos, coaliciones y candidatos, sean los más parejas posibles, al estimar un costo de campañas idóneo al tiempo en el que se llevaran a cabo las actividades proselitistas, durante el proceso electoral extraordinario dos mil veintiuno. </w:t>
      </w:r>
    </w:p>
    <w:p w14:paraId="0AFFA3DC" w14:textId="77777777" w:rsidR="008556B1" w:rsidRPr="002C7ABB" w:rsidRDefault="008556B1" w:rsidP="00600103">
      <w:pPr>
        <w:suppressAutoHyphens/>
        <w:jc w:val="both"/>
        <w:rPr>
          <w:rFonts w:ascii="Trebuchet MS" w:hAnsi="Trebuchet MS" w:cs="Tahoma"/>
          <w:sz w:val="23"/>
          <w:szCs w:val="23"/>
          <w:lang w:eastAsia="ar-SA"/>
        </w:rPr>
      </w:pPr>
    </w:p>
    <w:p w14:paraId="1C391AE1" w14:textId="3FAA0EEE" w:rsidR="00C369EE" w:rsidRPr="002C7ABB" w:rsidRDefault="00C369EE" w:rsidP="00600103">
      <w:pPr>
        <w:suppressAutoHyphens/>
        <w:jc w:val="both"/>
        <w:rPr>
          <w:rFonts w:ascii="Trebuchet MS" w:hAnsi="Trebuchet MS"/>
          <w:sz w:val="23"/>
          <w:szCs w:val="23"/>
          <w:lang w:eastAsia="ar-SA"/>
        </w:rPr>
      </w:pPr>
      <w:r w:rsidRPr="002C7ABB">
        <w:rPr>
          <w:rFonts w:ascii="Trebuchet MS" w:hAnsi="Trebuchet MS" w:cs="Tahoma"/>
          <w:sz w:val="23"/>
          <w:szCs w:val="23"/>
          <w:lang w:eastAsia="ar-SA"/>
        </w:rPr>
        <w:t xml:space="preserve">En razón de lo anterior, </w:t>
      </w:r>
      <w:r w:rsidR="00313214" w:rsidRPr="002C7ABB">
        <w:rPr>
          <w:rFonts w:ascii="Trebuchet MS" w:hAnsi="Trebuchet MS" w:cs="Tahoma"/>
          <w:sz w:val="23"/>
          <w:szCs w:val="23"/>
          <w:lang w:eastAsia="ar-SA"/>
        </w:rPr>
        <w:t xml:space="preserve">tal como se mencionó en el antecedente </w:t>
      </w:r>
      <w:r w:rsidR="008E0211" w:rsidRPr="002C7ABB">
        <w:rPr>
          <w:rFonts w:ascii="Trebuchet MS" w:hAnsi="Trebuchet MS" w:cs="Tahoma"/>
          <w:sz w:val="23"/>
          <w:szCs w:val="23"/>
          <w:lang w:eastAsia="ar-SA"/>
        </w:rPr>
        <w:t>6</w:t>
      </w:r>
      <w:r w:rsidR="00313214" w:rsidRPr="002C7ABB">
        <w:rPr>
          <w:rFonts w:ascii="Trebuchet MS" w:hAnsi="Trebuchet MS" w:cs="Tahoma"/>
          <w:sz w:val="23"/>
          <w:szCs w:val="23"/>
          <w:lang w:eastAsia="ar-SA"/>
        </w:rPr>
        <w:t xml:space="preserve"> de este acuerdo, </w:t>
      </w:r>
      <w:r w:rsidR="00313214" w:rsidRPr="002C7ABB">
        <w:rPr>
          <w:rFonts w:ascii="Trebuchet MS" w:hAnsi="Trebuchet MS" w:cs="Arial"/>
          <w:sz w:val="23"/>
          <w:szCs w:val="23"/>
        </w:rPr>
        <w:t xml:space="preserve">la </w:t>
      </w:r>
      <w:r w:rsidR="00313214" w:rsidRPr="002C7ABB">
        <w:rPr>
          <w:rFonts w:ascii="Trebuchet MS" w:hAnsi="Trebuchet MS"/>
          <w:sz w:val="23"/>
          <w:szCs w:val="23"/>
        </w:rPr>
        <w:t>Dirección de Prerrogativas a Partidos Políticos de este organismo electoral, m</w:t>
      </w:r>
      <w:r w:rsidR="00313214" w:rsidRPr="002C7ABB">
        <w:rPr>
          <w:rFonts w:ascii="Trebuchet MS" w:hAnsi="Trebuchet MS" w:cs="Arial"/>
          <w:sz w:val="23"/>
          <w:szCs w:val="23"/>
        </w:rPr>
        <w:t xml:space="preserve">ediante memorándum </w:t>
      </w:r>
      <w:r w:rsidR="006C1C0A" w:rsidRPr="002C7ABB">
        <w:rPr>
          <w:rFonts w:ascii="Trebuchet MS" w:hAnsi="Trebuchet MS" w:cs="Arial"/>
          <w:sz w:val="23"/>
          <w:szCs w:val="23"/>
        </w:rPr>
        <w:t>36</w:t>
      </w:r>
      <w:r w:rsidR="00313214" w:rsidRPr="002C7ABB">
        <w:rPr>
          <w:rFonts w:ascii="Trebuchet MS" w:hAnsi="Trebuchet MS" w:cs="Arial"/>
          <w:sz w:val="23"/>
          <w:szCs w:val="23"/>
        </w:rPr>
        <w:t>/</w:t>
      </w:r>
      <w:r w:rsidR="006C1C0A" w:rsidRPr="002C7ABB">
        <w:rPr>
          <w:rFonts w:ascii="Trebuchet MS" w:hAnsi="Trebuchet MS" w:cs="Arial"/>
          <w:sz w:val="23"/>
          <w:szCs w:val="23"/>
        </w:rPr>
        <w:t>20</w:t>
      </w:r>
      <w:r w:rsidR="00313214" w:rsidRPr="002C7ABB">
        <w:rPr>
          <w:rFonts w:ascii="Trebuchet MS" w:hAnsi="Trebuchet MS" w:cs="Arial"/>
          <w:sz w:val="23"/>
          <w:szCs w:val="23"/>
        </w:rPr>
        <w:t xml:space="preserve">21, remitió a la Secretaría Ejecutiva, el proyecto de cálculo de </w:t>
      </w:r>
      <w:r w:rsidR="00313214" w:rsidRPr="002C7ABB">
        <w:rPr>
          <w:rFonts w:ascii="Trebuchet MS" w:eastAsia="Verdana" w:hAnsi="Trebuchet MS" w:cs="Verdana"/>
          <w:color w:val="000000"/>
          <w:sz w:val="23"/>
          <w:szCs w:val="23"/>
          <w:lang w:val="es-ES_tradnl"/>
        </w:rPr>
        <w:t>topes de gastos de campaña</w:t>
      </w:r>
      <w:r w:rsidRPr="002C7ABB">
        <w:rPr>
          <w:rFonts w:ascii="Trebuchet MS" w:hAnsi="Trebuchet MS"/>
          <w:sz w:val="23"/>
          <w:szCs w:val="23"/>
        </w:rPr>
        <w:t xml:space="preserve"> que realicen los partidos políticos,</w:t>
      </w:r>
      <w:r w:rsidR="000F688E" w:rsidRPr="002C7ABB">
        <w:rPr>
          <w:rFonts w:ascii="Trebuchet MS" w:hAnsi="Trebuchet MS"/>
          <w:sz w:val="23"/>
          <w:szCs w:val="23"/>
        </w:rPr>
        <w:t xml:space="preserve"> las coaliciones y sus candidatura</w:t>
      </w:r>
      <w:r w:rsidRPr="002C7ABB">
        <w:rPr>
          <w:rFonts w:ascii="Trebuchet MS" w:hAnsi="Trebuchet MS"/>
          <w:sz w:val="23"/>
          <w:szCs w:val="23"/>
        </w:rPr>
        <w:t>s,</w:t>
      </w:r>
      <w:r w:rsidR="00075FB7" w:rsidRPr="002C7ABB">
        <w:rPr>
          <w:rFonts w:ascii="Trebuchet MS" w:hAnsi="Trebuchet MS" w:cs="Arial"/>
          <w:sz w:val="23"/>
          <w:szCs w:val="23"/>
        </w:rPr>
        <w:t xml:space="preserve"> así como de las candidaturas independientes, </w:t>
      </w:r>
      <w:r w:rsidRPr="002C7ABB">
        <w:rPr>
          <w:rFonts w:ascii="Trebuchet MS" w:hAnsi="Trebuchet MS"/>
          <w:sz w:val="23"/>
          <w:szCs w:val="23"/>
        </w:rPr>
        <w:t xml:space="preserve">en la propaganda electoral y las actividades de campaña, para el </w:t>
      </w:r>
      <w:r w:rsidR="00457485" w:rsidRPr="002C7ABB">
        <w:rPr>
          <w:rFonts w:ascii="Trebuchet MS" w:hAnsi="Trebuchet MS" w:cs="Arial"/>
          <w:sz w:val="23"/>
          <w:szCs w:val="23"/>
        </w:rPr>
        <w:t xml:space="preserve">Proceso Electoral Extraordinario </w:t>
      </w:r>
      <w:r w:rsidR="000F688E" w:rsidRPr="002C7ABB">
        <w:rPr>
          <w:rFonts w:ascii="Trebuchet MS" w:hAnsi="Trebuchet MS" w:cs="Arial"/>
          <w:bCs/>
          <w:color w:val="000000"/>
          <w:sz w:val="23"/>
          <w:szCs w:val="23"/>
        </w:rPr>
        <w:t>dos mil veintiuno</w:t>
      </w:r>
      <w:r w:rsidR="000F688E" w:rsidRPr="002C7ABB">
        <w:rPr>
          <w:rFonts w:ascii="Trebuchet MS" w:hAnsi="Trebuchet MS" w:cs="Arial"/>
          <w:sz w:val="23"/>
          <w:szCs w:val="23"/>
        </w:rPr>
        <w:t>, para la elección de presidencia municipal, regidurías y sindicatura</w:t>
      </w:r>
      <w:r w:rsidR="000F688E" w:rsidRPr="002C7ABB">
        <w:rPr>
          <w:rFonts w:ascii="Trebuchet MS" w:hAnsi="Trebuchet MS" w:cs="Arial"/>
          <w:b/>
          <w:sz w:val="23"/>
          <w:szCs w:val="23"/>
        </w:rPr>
        <w:t xml:space="preserve"> </w:t>
      </w:r>
      <w:r w:rsidR="00457485" w:rsidRPr="002C7ABB">
        <w:rPr>
          <w:rFonts w:ascii="Trebuchet MS" w:hAnsi="Trebuchet MS"/>
          <w:sz w:val="23"/>
          <w:szCs w:val="23"/>
        </w:rPr>
        <w:t>del municipio de San Pedro Tlaquepaque, Jalisco;</w:t>
      </w:r>
      <w:r w:rsidRPr="002C7ABB">
        <w:rPr>
          <w:rFonts w:ascii="Trebuchet MS" w:hAnsi="Trebuchet MS"/>
          <w:sz w:val="23"/>
          <w:szCs w:val="23"/>
          <w:lang w:eastAsia="ar-SA"/>
        </w:rPr>
        <w:t xml:space="preserve"> en términos de este considerando, así como del</w:t>
      </w:r>
      <w:r w:rsidR="00823CCB" w:rsidRPr="002C7ABB">
        <w:rPr>
          <w:rFonts w:ascii="Trebuchet MS" w:hAnsi="Trebuchet MS"/>
          <w:sz w:val="23"/>
          <w:szCs w:val="23"/>
          <w:lang w:eastAsia="ar-SA"/>
        </w:rPr>
        <w:t xml:space="preserve"> </w:t>
      </w:r>
      <w:r w:rsidR="00313214" w:rsidRPr="002C7ABB">
        <w:rPr>
          <w:rFonts w:ascii="Trebuchet MS" w:hAnsi="Trebuchet MS"/>
          <w:b/>
          <w:sz w:val="23"/>
          <w:szCs w:val="23"/>
          <w:lang w:eastAsia="ar-SA"/>
        </w:rPr>
        <w:t>ANEXO</w:t>
      </w:r>
      <w:r w:rsidRPr="002C7ABB">
        <w:rPr>
          <w:rFonts w:ascii="Trebuchet MS" w:hAnsi="Trebuchet MS"/>
          <w:sz w:val="23"/>
          <w:szCs w:val="23"/>
          <w:lang w:eastAsia="ar-SA"/>
        </w:rPr>
        <w:t xml:space="preserve"> que se acompaña a este acuerdo y que forma parte integral del mismo. </w:t>
      </w:r>
    </w:p>
    <w:p w14:paraId="38A4275C" w14:textId="77777777" w:rsidR="00D828CE" w:rsidRPr="002C7ABB" w:rsidRDefault="00D828CE" w:rsidP="00600103">
      <w:pPr>
        <w:suppressAutoHyphens/>
        <w:jc w:val="both"/>
        <w:rPr>
          <w:rFonts w:ascii="Trebuchet MS" w:hAnsi="Trebuchet MS"/>
          <w:sz w:val="23"/>
          <w:szCs w:val="23"/>
          <w:lang w:eastAsia="ar-SA"/>
        </w:rPr>
      </w:pPr>
    </w:p>
    <w:p w14:paraId="55C8E9F3" w14:textId="77777777" w:rsidR="00C369EE" w:rsidRPr="002C7ABB" w:rsidRDefault="00C369EE" w:rsidP="00600103">
      <w:pPr>
        <w:suppressAutoHyphens/>
        <w:jc w:val="both"/>
        <w:rPr>
          <w:rFonts w:ascii="Trebuchet MS" w:hAnsi="Trebuchet MS" w:cs="Arial"/>
          <w:sz w:val="23"/>
          <w:szCs w:val="23"/>
          <w:lang w:val="es-ES_tradnl" w:eastAsia="ar-SA"/>
        </w:rPr>
      </w:pPr>
    </w:p>
    <w:p w14:paraId="17C402AB" w14:textId="77777777" w:rsidR="00C369EE" w:rsidRPr="002C7ABB" w:rsidRDefault="00C369EE" w:rsidP="00600103">
      <w:pPr>
        <w:pStyle w:val="Textoindependiente"/>
        <w:rPr>
          <w:rFonts w:ascii="Trebuchet MS" w:hAnsi="Trebuchet MS"/>
          <w:b w:val="0"/>
          <w:sz w:val="23"/>
          <w:szCs w:val="23"/>
        </w:rPr>
      </w:pPr>
      <w:r w:rsidRPr="002C7ABB">
        <w:rPr>
          <w:rFonts w:ascii="Trebuchet MS" w:hAnsi="Trebuchet MS" w:cs="Arial"/>
          <w:b w:val="0"/>
          <w:sz w:val="23"/>
          <w:szCs w:val="23"/>
        </w:rPr>
        <w:t>Por lo anteriormente fundado y motivado se proponen</w:t>
      </w:r>
      <w:r w:rsidRPr="002C7ABB">
        <w:rPr>
          <w:rFonts w:ascii="Trebuchet MS" w:hAnsi="Trebuchet MS"/>
          <w:b w:val="0"/>
          <w:sz w:val="23"/>
          <w:szCs w:val="23"/>
        </w:rPr>
        <w:t xml:space="preserve"> los siguientes puntos de</w:t>
      </w:r>
    </w:p>
    <w:p w14:paraId="0C86C69F" w14:textId="77777777" w:rsidR="00D828CE" w:rsidRPr="002C7ABB" w:rsidRDefault="00D828CE" w:rsidP="00600103">
      <w:pPr>
        <w:pStyle w:val="Textoindependiente"/>
        <w:rPr>
          <w:rFonts w:ascii="Trebuchet MS" w:hAnsi="Trebuchet MS"/>
          <w:b w:val="0"/>
          <w:sz w:val="23"/>
          <w:szCs w:val="23"/>
        </w:rPr>
      </w:pPr>
    </w:p>
    <w:p w14:paraId="55A72978" w14:textId="77777777" w:rsidR="005E382C" w:rsidRPr="002C7ABB" w:rsidRDefault="005E382C" w:rsidP="00600103">
      <w:pPr>
        <w:pStyle w:val="Textoindependiente"/>
        <w:rPr>
          <w:rFonts w:ascii="Trebuchet MS" w:hAnsi="Trebuchet MS"/>
          <w:b w:val="0"/>
          <w:sz w:val="23"/>
          <w:szCs w:val="23"/>
        </w:rPr>
      </w:pPr>
    </w:p>
    <w:p w14:paraId="08EEC826" w14:textId="77777777" w:rsidR="00C369EE" w:rsidRPr="002C7ABB" w:rsidRDefault="00C369EE" w:rsidP="00600103">
      <w:pPr>
        <w:jc w:val="center"/>
        <w:rPr>
          <w:rFonts w:ascii="Trebuchet MS" w:hAnsi="Trebuchet MS" w:cs="Arial"/>
          <w:b/>
          <w:sz w:val="23"/>
          <w:szCs w:val="23"/>
        </w:rPr>
      </w:pPr>
      <w:r w:rsidRPr="002C7ABB">
        <w:rPr>
          <w:rFonts w:ascii="Trebuchet MS" w:hAnsi="Trebuchet MS" w:cs="Arial"/>
          <w:b/>
          <w:sz w:val="23"/>
          <w:szCs w:val="23"/>
        </w:rPr>
        <w:t>A C U E R D O</w:t>
      </w:r>
    </w:p>
    <w:p w14:paraId="4B810E54" w14:textId="77777777" w:rsidR="00C369EE" w:rsidRPr="002C7ABB" w:rsidRDefault="00C369EE" w:rsidP="00600103">
      <w:pPr>
        <w:jc w:val="both"/>
        <w:rPr>
          <w:rFonts w:ascii="Trebuchet MS" w:hAnsi="Trebuchet MS" w:cs="Arial"/>
          <w:b/>
          <w:sz w:val="23"/>
          <w:szCs w:val="23"/>
        </w:rPr>
      </w:pPr>
    </w:p>
    <w:p w14:paraId="297E7F34" w14:textId="77777777" w:rsidR="00D828CE" w:rsidRPr="002C7ABB" w:rsidRDefault="00D828CE" w:rsidP="00600103">
      <w:pPr>
        <w:jc w:val="both"/>
        <w:rPr>
          <w:rFonts w:ascii="Trebuchet MS" w:hAnsi="Trebuchet MS" w:cs="Arial"/>
          <w:b/>
          <w:sz w:val="23"/>
          <w:szCs w:val="23"/>
        </w:rPr>
      </w:pPr>
    </w:p>
    <w:p w14:paraId="310F9305" w14:textId="3986660E" w:rsidR="008F6E5E" w:rsidRPr="002C7ABB" w:rsidRDefault="008F6E5E" w:rsidP="008F6E5E">
      <w:pPr>
        <w:jc w:val="both"/>
        <w:rPr>
          <w:rFonts w:ascii="Trebuchet MS" w:hAnsi="Trebuchet MS" w:cs="Arial"/>
          <w:sz w:val="23"/>
          <w:szCs w:val="23"/>
        </w:rPr>
      </w:pPr>
      <w:r w:rsidRPr="002C7ABB">
        <w:rPr>
          <w:rFonts w:ascii="Trebuchet MS" w:hAnsi="Trebuchet MS" w:cs="Arial"/>
          <w:b/>
          <w:sz w:val="23"/>
          <w:szCs w:val="23"/>
        </w:rPr>
        <w:t>PRIMERO.</w:t>
      </w:r>
      <w:r w:rsidRPr="002C7ABB">
        <w:rPr>
          <w:rFonts w:ascii="Trebuchet MS" w:hAnsi="Trebuchet MS" w:cs="Arial"/>
          <w:sz w:val="23"/>
          <w:szCs w:val="23"/>
        </w:rPr>
        <w:t xml:space="preserve"> Se determinan los </w:t>
      </w:r>
      <w:r w:rsidRPr="002C7ABB">
        <w:rPr>
          <w:rFonts w:ascii="Trebuchet MS" w:eastAsia="Verdana" w:hAnsi="Trebuchet MS" w:cs="Verdana"/>
          <w:color w:val="000000"/>
          <w:sz w:val="23"/>
          <w:szCs w:val="23"/>
          <w:lang w:val="es-ES_tradnl"/>
        </w:rPr>
        <w:t>topes de gastos de precampañas, así como topes de gastos de actos tendentes a recabar el</w:t>
      </w:r>
      <w:r w:rsidR="00A4293A" w:rsidRPr="002C7ABB">
        <w:rPr>
          <w:rFonts w:ascii="Trebuchet MS" w:eastAsia="Verdana" w:hAnsi="Trebuchet MS" w:cs="Verdana"/>
          <w:color w:val="000000"/>
          <w:sz w:val="23"/>
          <w:szCs w:val="23"/>
          <w:lang w:val="es-ES_tradnl"/>
        </w:rPr>
        <w:t xml:space="preserve"> apoyo ciudadano por parte de</w:t>
      </w:r>
      <w:r w:rsidRPr="002C7ABB">
        <w:rPr>
          <w:rFonts w:ascii="Trebuchet MS" w:eastAsia="Verdana" w:hAnsi="Trebuchet MS" w:cs="Verdana"/>
          <w:color w:val="000000"/>
          <w:sz w:val="23"/>
          <w:szCs w:val="23"/>
          <w:lang w:val="es-ES_tradnl"/>
        </w:rPr>
        <w:t xml:space="preserve"> aspirantes a candidaturas independientes</w:t>
      </w:r>
      <w:r w:rsidRPr="002C7ABB">
        <w:rPr>
          <w:rFonts w:ascii="Trebuchet MS" w:hAnsi="Trebuchet MS" w:cs="Arial"/>
          <w:sz w:val="23"/>
          <w:szCs w:val="23"/>
        </w:rPr>
        <w:t xml:space="preserve">, relativos al </w:t>
      </w:r>
      <w:r w:rsidR="00D92B8A" w:rsidRPr="002C7ABB">
        <w:rPr>
          <w:rFonts w:ascii="Trebuchet MS" w:hAnsi="Trebuchet MS" w:cs="Arial"/>
          <w:sz w:val="23"/>
          <w:szCs w:val="23"/>
        </w:rPr>
        <w:t xml:space="preserve">Proceso Electoral </w:t>
      </w:r>
      <w:r w:rsidR="00A4293A" w:rsidRPr="002C7ABB">
        <w:rPr>
          <w:rFonts w:ascii="Trebuchet MS" w:hAnsi="Trebuchet MS" w:cs="Arial"/>
          <w:sz w:val="23"/>
          <w:szCs w:val="23"/>
        </w:rPr>
        <w:t xml:space="preserve">extraordinario </w:t>
      </w:r>
      <w:r w:rsidR="00A4293A" w:rsidRPr="002C7ABB">
        <w:rPr>
          <w:rFonts w:ascii="Trebuchet MS" w:hAnsi="Trebuchet MS" w:cs="Arial"/>
          <w:bCs/>
          <w:color w:val="000000"/>
          <w:sz w:val="23"/>
          <w:szCs w:val="23"/>
        </w:rPr>
        <w:t>dos mil veintiuno</w:t>
      </w:r>
      <w:r w:rsidR="00A4293A" w:rsidRPr="002C7ABB">
        <w:rPr>
          <w:rFonts w:ascii="Trebuchet MS" w:hAnsi="Trebuchet MS" w:cs="Arial"/>
          <w:sz w:val="23"/>
          <w:szCs w:val="23"/>
        </w:rPr>
        <w:t>, para la elección de presidencia municipal, regidurías y sindicatura</w:t>
      </w:r>
      <w:r w:rsidR="00A4293A" w:rsidRPr="002C7ABB">
        <w:rPr>
          <w:rFonts w:ascii="Trebuchet MS" w:hAnsi="Trebuchet MS" w:cs="Arial"/>
          <w:b/>
          <w:sz w:val="23"/>
          <w:szCs w:val="23"/>
        </w:rPr>
        <w:t xml:space="preserve"> </w:t>
      </w:r>
      <w:r w:rsidR="00D92B8A" w:rsidRPr="002C7ABB">
        <w:rPr>
          <w:rFonts w:ascii="Trebuchet MS" w:hAnsi="Trebuchet MS"/>
          <w:sz w:val="23"/>
          <w:szCs w:val="23"/>
        </w:rPr>
        <w:t>del municipio de San Pedro Tlaquepaque, Jalisco;</w:t>
      </w:r>
      <w:r w:rsidR="00D92B8A" w:rsidRPr="002C7ABB">
        <w:rPr>
          <w:rFonts w:ascii="Trebuchet MS" w:hAnsi="Trebuchet MS"/>
          <w:sz w:val="23"/>
          <w:szCs w:val="23"/>
          <w:lang w:eastAsia="ar-SA"/>
        </w:rPr>
        <w:t xml:space="preserve"> </w:t>
      </w:r>
      <w:r w:rsidRPr="002C7ABB">
        <w:rPr>
          <w:rFonts w:ascii="Trebuchet MS" w:hAnsi="Trebuchet MS" w:cs="Arial"/>
          <w:sz w:val="23"/>
          <w:szCs w:val="23"/>
        </w:rPr>
        <w:t xml:space="preserve">en términos del considerando </w:t>
      </w:r>
      <w:r w:rsidR="00D92B8A" w:rsidRPr="002C7ABB">
        <w:rPr>
          <w:rFonts w:ascii="Trebuchet MS" w:hAnsi="Trebuchet MS" w:cs="Arial"/>
          <w:sz w:val="23"/>
          <w:szCs w:val="23"/>
        </w:rPr>
        <w:t>X</w:t>
      </w:r>
      <w:r w:rsidR="00C11AAD" w:rsidRPr="002C7ABB">
        <w:rPr>
          <w:rFonts w:ascii="Trebuchet MS" w:hAnsi="Trebuchet MS" w:cs="Arial"/>
          <w:sz w:val="23"/>
          <w:szCs w:val="23"/>
        </w:rPr>
        <w:t>I</w:t>
      </w:r>
      <w:r w:rsidRPr="002C7ABB">
        <w:rPr>
          <w:rFonts w:ascii="Trebuchet MS" w:hAnsi="Trebuchet MS" w:cs="Arial"/>
          <w:sz w:val="23"/>
          <w:szCs w:val="23"/>
        </w:rPr>
        <w:t xml:space="preserve"> de este acuerdo</w:t>
      </w:r>
      <w:r w:rsidR="00C11AAD" w:rsidRPr="002C7ABB">
        <w:rPr>
          <w:rFonts w:ascii="Trebuchet MS" w:hAnsi="Trebuchet MS" w:cs="Arial"/>
          <w:sz w:val="23"/>
          <w:szCs w:val="23"/>
        </w:rPr>
        <w:t xml:space="preserve"> y del </w:t>
      </w:r>
      <w:r w:rsidR="00C11AAD" w:rsidRPr="002C7ABB">
        <w:rPr>
          <w:rFonts w:ascii="Trebuchet MS" w:hAnsi="Trebuchet MS" w:cs="Arial"/>
          <w:b/>
          <w:sz w:val="23"/>
          <w:szCs w:val="23"/>
        </w:rPr>
        <w:t>ANEXO</w:t>
      </w:r>
      <w:r w:rsidR="00C11AAD" w:rsidRPr="002C7ABB">
        <w:rPr>
          <w:rFonts w:ascii="Trebuchet MS" w:hAnsi="Trebuchet MS" w:cs="Arial"/>
          <w:sz w:val="23"/>
          <w:szCs w:val="23"/>
        </w:rPr>
        <w:t xml:space="preserve"> que forma parte integral del mismo</w:t>
      </w:r>
      <w:r w:rsidRPr="002C7ABB">
        <w:rPr>
          <w:rFonts w:ascii="Trebuchet MS" w:hAnsi="Trebuchet MS" w:cs="Arial"/>
          <w:sz w:val="23"/>
          <w:szCs w:val="23"/>
        </w:rPr>
        <w:t>.</w:t>
      </w:r>
    </w:p>
    <w:p w14:paraId="74E2C5A1" w14:textId="77777777" w:rsidR="00D828CE" w:rsidRPr="002C7ABB" w:rsidRDefault="00D828CE" w:rsidP="008F6E5E">
      <w:pPr>
        <w:jc w:val="both"/>
        <w:rPr>
          <w:rFonts w:ascii="Trebuchet MS" w:hAnsi="Trebuchet MS" w:cs="Arial"/>
          <w:sz w:val="23"/>
          <w:szCs w:val="23"/>
        </w:rPr>
      </w:pPr>
    </w:p>
    <w:p w14:paraId="3D87ECE0" w14:textId="77777777" w:rsidR="008F6E5E" w:rsidRPr="002C7ABB" w:rsidRDefault="008F6E5E" w:rsidP="00600103">
      <w:pPr>
        <w:jc w:val="both"/>
        <w:rPr>
          <w:rFonts w:ascii="Trebuchet MS" w:hAnsi="Trebuchet MS" w:cs="Arial"/>
          <w:b/>
          <w:sz w:val="23"/>
          <w:szCs w:val="23"/>
        </w:rPr>
      </w:pPr>
    </w:p>
    <w:p w14:paraId="229720D9" w14:textId="217C52EF" w:rsidR="00C369EE" w:rsidRPr="002C7ABB" w:rsidRDefault="00D92B8A" w:rsidP="00600103">
      <w:pPr>
        <w:jc w:val="both"/>
        <w:rPr>
          <w:rFonts w:ascii="Trebuchet MS" w:hAnsi="Trebuchet MS" w:cs="Arial"/>
          <w:sz w:val="23"/>
          <w:szCs w:val="23"/>
        </w:rPr>
      </w:pPr>
      <w:r w:rsidRPr="002C7ABB">
        <w:rPr>
          <w:rFonts w:ascii="Trebuchet MS" w:hAnsi="Trebuchet MS" w:cs="Arial"/>
          <w:b/>
          <w:sz w:val="23"/>
          <w:szCs w:val="23"/>
        </w:rPr>
        <w:t>SEGUNDO</w:t>
      </w:r>
      <w:r w:rsidR="00C369EE" w:rsidRPr="002C7ABB">
        <w:rPr>
          <w:rFonts w:ascii="Trebuchet MS" w:hAnsi="Trebuchet MS" w:cs="Arial"/>
          <w:b/>
          <w:sz w:val="23"/>
          <w:szCs w:val="23"/>
        </w:rPr>
        <w:t>.</w:t>
      </w:r>
      <w:r w:rsidR="00C369EE" w:rsidRPr="002C7ABB">
        <w:rPr>
          <w:rFonts w:ascii="Trebuchet MS" w:hAnsi="Trebuchet MS" w:cs="Arial"/>
          <w:sz w:val="23"/>
          <w:szCs w:val="23"/>
        </w:rPr>
        <w:t xml:space="preserve"> Se determinan los montos de los topes de gastos de campaña para los </w:t>
      </w:r>
      <w:r w:rsidR="00C369EE" w:rsidRPr="002C7ABB">
        <w:rPr>
          <w:rFonts w:ascii="Trebuchet MS" w:hAnsi="Trebuchet MS"/>
          <w:sz w:val="23"/>
          <w:szCs w:val="23"/>
        </w:rPr>
        <w:t xml:space="preserve">partidos políticos, </w:t>
      </w:r>
      <w:r w:rsidR="00A4293A" w:rsidRPr="002C7ABB">
        <w:rPr>
          <w:rFonts w:ascii="Trebuchet MS" w:hAnsi="Trebuchet MS"/>
          <w:sz w:val="23"/>
          <w:szCs w:val="23"/>
        </w:rPr>
        <w:t>las coaliciones y sus candidaturas</w:t>
      </w:r>
      <w:r w:rsidR="00C369EE" w:rsidRPr="002C7ABB">
        <w:rPr>
          <w:rFonts w:ascii="Trebuchet MS" w:hAnsi="Trebuchet MS"/>
          <w:sz w:val="23"/>
          <w:szCs w:val="23"/>
        </w:rPr>
        <w:t>,</w:t>
      </w:r>
      <w:r w:rsidR="00006DAD" w:rsidRPr="002C7ABB">
        <w:rPr>
          <w:rFonts w:ascii="Trebuchet MS" w:hAnsi="Trebuchet MS" w:cs="Arial"/>
          <w:sz w:val="23"/>
          <w:szCs w:val="23"/>
        </w:rPr>
        <w:t xml:space="preserve"> </w:t>
      </w:r>
      <w:r w:rsidR="00C369EE" w:rsidRPr="002C7ABB">
        <w:rPr>
          <w:rFonts w:ascii="Trebuchet MS" w:hAnsi="Trebuchet MS" w:cs="Arial"/>
          <w:sz w:val="23"/>
          <w:szCs w:val="23"/>
        </w:rPr>
        <w:t xml:space="preserve">relativos al </w:t>
      </w:r>
      <w:r w:rsidRPr="002C7ABB">
        <w:rPr>
          <w:rFonts w:ascii="Trebuchet MS" w:hAnsi="Trebuchet MS" w:cs="Arial"/>
          <w:sz w:val="23"/>
          <w:szCs w:val="23"/>
        </w:rPr>
        <w:t xml:space="preserve">Proceso Electoral Extraordinario </w:t>
      </w:r>
      <w:r w:rsidR="00A4293A" w:rsidRPr="002C7ABB">
        <w:rPr>
          <w:rFonts w:ascii="Trebuchet MS" w:hAnsi="Trebuchet MS" w:cs="Arial"/>
          <w:bCs/>
          <w:color w:val="000000"/>
          <w:sz w:val="23"/>
          <w:szCs w:val="23"/>
        </w:rPr>
        <w:t>dos mil veintiuno</w:t>
      </w:r>
      <w:r w:rsidR="00A4293A" w:rsidRPr="002C7ABB">
        <w:rPr>
          <w:rFonts w:ascii="Trebuchet MS" w:hAnsi="Trebuchet MS" w:cs="Arial"/>
          <w:sz w:val="23"/>
          <w:szCs w:val="23"/>
        </w:rPr>
        <w:t>, para la elección de presidencia municipal, regidurías y sindicatura</w:t>
      </w:r>
      <w:r w:rsidR="00A4293A" w:rsidRPr="002C7ABB">
        <w:rPr>
          <w:rFonts w:ascii="Trebuchet MS" w:hAnsi="Trebuchet MS" w:cs="Arial"/>
          <w:b/>
          <w:sz w:val="23"/>
          <w:szCs w:val="23"/>
        </w:rPr>
        <w:t xml:space="preserve"> </w:t>
      </w:r>
      <w:r w:rsidRPr="002C7ABB">
        <w:rPr>
          <w:rFonts w:ascii="Trebuchet MS" w:hAnsi="Trebuchet MS"/>
          <w:sz w:val="23"/>
          <w:szCs w:val="23"/>
        </w:rPr>
        <w:t>del municipio de San Pedro Tlaquepaque, Jalisco;</w:t>
      </w:r>
      <w:r w:rsidRPr="002C7ABB">
        <w:rPr>
          <w:rFonts w:ascii="Trebuchet MS" w:hAnsi="Trebuchet MS"/>
          <w:sz w:val="23"/>
          <w:szCs w:val="23"/>
          <w:lang w:eastAsia="ar-SA"/>
        </w:rPr>
        <w:t xml:space="preserve"> </w:t>
      </w:r>
      <w:r w:rsidR="00C369EE" w:rsidRPr="002C7ABB">
        <w:rPr>
          <w:rFonts w:ascii="Trebuchet MS" w:hAnsi="Trebuchet MS" w:cs="Arial"/>
          <w:sz w:val="23"/>
          <w:szCs w:val="23"/>
        </w:rPr>
        <w:t>en términos del considerando</w:t>
      </w:r>
      <w:r w:rsidR="00B3213B" w:rsidRPr="002C7ABB">
        <w:rPr>
          <w:rFonts w:ascii="Trebuchet MS" w:hAnsi="Trebuchet MS" w:cs="Arial"/>
          <w:sz w:val="23"/>
          <w:szCs w:val="23"/>
        </w:rPr>
        <w:t xml:space="preserve"> </w:t>
      </w:r>
      <w:r w:rsidRPr="002C7ABB">
        <w:rPr>
          <w:rFonts w:ascii="Trebuchet MS" w:hAnsi="Trebuchet MS" w:cs="Arial"/>
          <w:sz w:val="23"/>
          <w:szCs w:val="23"/>
        </w:rPr>
        <w:t>XI</w:t>
      </w:r>
      <w:r w:rsidR="00B3213B" w:rsidRPr="002C7ABB">
        <w:rPr>
          <w:rFonts w:ascii="Trebuchet MS" w:hAnsi="Trebuchet MS" w:cs="Arial"/>
          <w:sz w:val="23"/>
          <w:szCs w:val="23"/>
        </w:rPr>
        <w:t xml:space="preserve"> </w:t>
      </w:r>
      <w:r w:rsidR="00C369EE" w:rsidRPr="002C7ABB">
        <w:rPr>
          <w:rFonts w:ascii="Trebuchet MS" w:hAnsi="Trebuchet MS" w:cs="Arial"/>
          <w:sz w:val="23"/>
          <w:szCs w:val="23"/>
        </w:rPr>
        <w:t xml:space="preserve">de este acuerdo. </w:t>
      </w:r>
    </w:p>
    <w:p w14:paraId="1AD3E5A6" w14:textId="77777777" w:rsidR="00C369EE" w:rsidRPr="002C7ABB" w:rsidRDefault="00C369EE" w:rsidP="00600103">
      <w:pPr>
        <w:jc w:val="both"/>
        <w:rPr>
          <w:rFonts w:ascii="Trebuchet MS" w:hAnsi="Trebuchet MS" w:cs="Arial"/>
          <w:b/>
          <w:sz w:val="23"/>
          <w:szCs w:val="23"/>
        </w:rPr>
      </w:pPr>
    </w:p>
    <w:p w14:paraId="4E1DC95A" w14:textId="77777777" w:rsidR="00C369EE" w:rsidRPr="002C7ABB" w:rsidRDefault="00485219" w:rsidP="00600103">
      <w:pPr>
        <w:autoSpaceDE w:val="0"/>
        <w:autoSpaceDN w:val="0"/>
        <w:adjustRightInd w:val="0"/>
        <w:jc w:val="both"/>
        <w:rPr>
          <w:rFonts w:ascii="Trebuchet MS" w:hAnsi="Trebuchet MS"/>
          <w:sz w:val="23"/>
          <w:szCs w:val="23"/>
        </w:rPr>
      </w:pPr>
      <w:r w:rsidRPr="002C7ABB">
        <w:rPr>
          <w:rFonts w:ascii="Trebuchet MS" w:hAnsi="Trebuchet MS"/>
          <w:b/>
          <w:sz w:val="23"/>
          <w:szCs w:val="23"/>
        </w:rPr>
        <w:t>TERCERO</w:t>
      </w:r>
      <w:r w:rsidR="00C369EE" w:rsidRPr="002C7ABB">
        <w:rPr>
          <w:rFonts w:ascii="Trebuchet MS" w:hAnsi="Trebuchet MS"/>
          <w:b/>
          <w:sz w:val="23"/>
          <w:szCs w:val="23"/>
        </w:rPr>
        <w:t>.</w:t>
      </w:r>
      <w:r w:rsidR="00C369EE" w:rsidRPr="002C7ABB">
        <w:rPr>
          <w:rFonts w:ascii="Trebuchet MS" w:hAnsi="Trebuchet MS"/>
          <w:sz w:val="23"/>
          <w:szCs w:val="23"/>
        </w:rPr>
        <w:t xml:space="preserve"> </w:t>
      </w:r>
      <w:r w:rsidR="00B3213B" w:rsidRPr="002C7ABB">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p w14:paraId="67C25670" w14:textId="77777777" w:rsidR="00C369EE" w:rsidRPr="002C7ABB" w:rsidRDefault="00C369EE" w:rsidP="00600103">
      <w:pPr>
        <w:autoSpaceDE w:val="0"/>
        <w:autoSpaceDN w:val="0"/>
        <w:adjustRightInd w:val="0"/>
        <w:jc w:val="both"/>
        <w:rPr>
          <w:rFonts w:ascii="Trebuchet MS" w:hAnsi="Trebuchet MS"/>
          <w:sz w:val="23"/>
          <w:szCs w:val="23"/>
        </w:rPr>
      </w:pPr>
    </w:p>
    <w:p w14:paraId="257AF13D" w14:textId="77777777" w:rsidR="00C369EE" w:rsidRPr="002C7ABB" w:rsidRDefault="00485219" w:rsidP="00600103">
      <w:pPr>
        <w:autoSpaceDE w:val="0"/>
        <w:jc w:val="both"/>
        <w:rPr>
          <w:rFonts w:ascii="Trebuchet MS" w:hAnsi="Trebuchet MS"/>
          <w:sz w:val="23"/>
          <w:szCs w:val="23"/>
        </w:rPr>
      </w:pPr>
      <w:r w:rsidRPr="002C7ABB">
        <w:rPr>
          <w:rFonts w:ascii="Trebuchet MS" w:hAnsi="Trebuchet MS"/>
          <w:b/>
          <w:sz w:val="23"/>
          <w:szCs w:val="23"/>
        </w:rPr>
        <w:t>CUARTO</w:t>
      </w:r>
      <w:r w:rsidR="00C369EE" w:rsidRPr="002C7ABB">
        <w:rPr>
          <w:rFonts w:ascii="Trebuchet MS" w:hAnsi="Trebuchet MS"/>
          <w:b/>
          <w:bCs/>
          <w:sz w:val="23"/>
          <w:szCs w:val="23"/>
        </w:rPr>
        <w:t>.</w:t>
      </w:r>
      <w:r w:rsidR="00C369EE" w:rsidRPr="002C7ABB">
        <w:rPr>
          <w:rFonts w:ascii="Trebuchet MS" w:hAnsi="Trebuchet MS"/>
          <w:bCs/>
          <w:sz w:val="23"/>
          <w:szCs w:val="23"/>
        </w:rPr>
        <w:t xml:space="preserve"> </w:t>
      </w:r>
      <w:r w:rsidR="00B3213B" w:rsidRPr="002C7ABB">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r w:rsidR="00C369EE" w:rsidRPr="002C7ABB">
        <w:rPr>
          <w:rFonts w:ascii="Trebuchet MS" w:hAnsi="Trebuchet MS"/>
          <w:sz w:val="23"/>
          <w:szCs w:val="23"/>
        </w:rPr>
        <w:t>.</w:t>
      </w:r>
    </w:p>
    <w:p w14:paraId="3AC4A63A" w14:textId="77777777" w:rsidR="00D828CE" w:rsidRPr="002C7ABB" w:rsidRDefault="00D828CE" w:rsidP="00600103">
      <w:pPr>
        <w:autoSpaceDE w:val="0"/>
        <w:jc w:val="both"/>
        <w:rPr>
          <w:rFonts w:ascii="Trebuchet MS" w:hAnsi="Trebuchet MS"/>
          <w:sz w:val="23"/>
          <w:szCs w:val="23"/>
        </w:rPr>
      </w:pPr>
    </w:p>
    <w:p w14:paraId="7793528F" w14:textId="77777777" w:rsidR="001D44E9" w:rsidRPr="002C7ABB" w:rsidRDefault="001D44E9" w:rsidP="00600103">
      <w:pPr>
        <w:autoSpaceDE w:val="0"/>
        <w:jc w:val="both"/>
        <w:rPr>
          <w:rFonts w:ascii="Trebuchet MS" w:hAnsi="Trebuchet MS"/>
          <w:sz w:val="23"/>
          <w:szCs w:val="23"/>
        </w:rPr>
      </w:pPr>
    </w:p>
    <w:p w14:paraId="3221BF7D" w14:textId="79C8A364" w:rsidR="001E40B9" w:rsidRPr="002C7ABB" w:rsidRDefault="001E40B9" w:rsidP="001E40B9">
      <w:pPr>
        <w:pStyle w:val="Sinespaciado"/>
        <w:jc w:val="center"/>
        <w:rPr>
          <w:rFonts w:ascii="Trebuchet MS" w:hAnsi="Trebuchet MS"/>
          <w:sz w:val="23"/>
          <w:szCs w:val="23"/>
        </w:rPr>
      </w:pPr>
      <w:r w:rsidRPr="002C7ABB">
        <w:rPr>
          <w:rFonts w:ascii="Trebuchet MS" w:hAnsi="Trebuchet MS"/>
          <w:sz w:val="23"/>
          <w:szCs w:val="23"/>
        </w:rPr>
        <w:t xml:space="preserve">Guadalajara, Jalisco, a </w:t>
      </w:r>
      <w:r w:rsidR="002F21FC" w:rsidRPr="002C7ABB">
        <w:rPr>
          <w:rFonts w:ascii="Trebuchet MS" w:hAnsi="Trebuchet MS"/>
          <w:sz w:val="23"/>
          <w:szCs w:val="23"/>
        </w:rPr>
        <w:t>06</w:t>
      </w:r>
      <w:r w:rsidRPr="002C7ABB">
        <w:rPr>
          <w:rFonts w:ascii="Trebuchet MS" w:hAnsi="Trebuchet MS"/>
          <w:sz w:val="23"/>
          <w:szCs w:val="23"/>
        </w:rPr>
        <w:t xml:space="preserve"> de octubre de 2021.</w:t>
      </w:r>
    </w:p>
    <w:p w14:paraId="636C57ED" w14:textId="77777777" w:rsidR="001D44E9" w:rsidRPr="002C7ABB" w:rsidRDefault="001D44E9" w:rsidP="001E40B9">
      <w:pPr>
        <w:pStyle w:val="Sinespaciado"/>
        <w:jc w:val="center"/>
        <w:rPr>
          <w:rFonts w:ascii="Trebuchet MS" w:hAnsi="Trebuchet MS"/>
          <w:sz w:val="23"/>
          <w:szCs w:val="23"/>
        </w:rPr>
      </w:pPr>
    </w:p>
    <w:p w14:paraId="2529D8E9" w14:textId="77777777" w:rsidR="00D828CE" w:rsidRPr="002C7ABB" w:rsidRDefault="00D828CE" w:rsidP="001E40B9">
      <w:pPr>
        <w:pStyle w:val="Sinespaciado"/>
        <w:jc w:val="center"/>
        <w:rPr>
          <w:rFonts w:ascii="Trebuchet MS" w:hAnsi="Trebuchet MS"/>
          <w:sz w:val="23"/>
          <w:szCs w:val="23"/>
        </w:rPr>
      </w:pPr>
    </w:p>
    <w:p w14:paraId="51733451" w14:textId="77777777" w:rsidR="00D828CE" w:rsidRPr="002C7ABB" w:rsidRDefault="00D828CE" w:rsidP="001E40B9">
      <w:pPr>
        <w:pStyle w:val="Sinespaciado"/>
        <w:jc w:val="center"/>
        <w:rPr>
          <w:rFonts w:ascii="Trebuchet MS" w:hAnsi="Trebuchet MS"/>
          <w:sz w:val="23"/>
          <w:szCs w:val="23"/>
        </w:rPr>
      </w:pPr>
    </w:p>
    <w:p w14:paraId="4E76048D" w14:textId="77777777" w:rsidR="001D44E9" w:rsidRPr="002C7ABB" w:rsidRDefault="001D44E9" w:rsidP="001E40B9">
      <w:pPr>
        <w:pStyle w:val="Sinespaciado"/>
        <w:jc w:val="center"/>
        <w:rPr>
          <w:rFonts w:ascii="Trebuchet MS" w:hAnsi="Trebuchet MS"/>
          <w:sz w:val="23"/>
          <w:szCs w:val="23"/>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137"/>
      </w:tblGrid>
      <w:tr w:rsidR="001E40B9" w:rsidRPr="004F6FC7" w14:paraId="4B2E2DA7" w14:textId="77777777" w:rsidTr="001B7C3C">
        <w:tc>
          <w:tcPr>
            <w:tcW w:w="5070" w:type="dxa"/>
            <w:shd w:val="clear" w:color="auto" w:fill="auto"/>
          </w:tcPr>
          <w:p w14:paraId="1C7707F3" w14:textId="77777777" w:rsidR="001E40B9" w:rsidRPr="002C7ABB" w:rsidRDefault="001E40B9" w:rsidP="001B7C3C">
            <w:pPr>
              <w:jc w:val="center"/>
              <w:rPr>
                <w:rFonts w:ascii="Trebuchet MS" w:eastAsia="Trebuchet MS" w:hAnsi="Trebuchet MS" w:cs="Trebuchet MS"/>
                <w:sz w:val="23"/>
                <w:szCs w:val="23"/>
              </w:rPr>
            </w:pPr>
          </w:p>
          <w:p w14:paraId="1D78C335" w14:textId="77777777" w:rsidR="001E40B9" w:rsidRPr="002C7ABB" w:rsidRDefault="001E40B9" w:rsidP="001B7C3C">
            <w:pPr>
              <w:jc w:val="center"/>
              <w:rPr>
                <w:rFonts w:ascii="Trebuchet MS" w:eastAsia="Trebuchet MS" w:hAnsi="Trebuchet MS" w:cs="Trebuchet MS"/>
                <w:sz w:val="23"/>
                <w:szCs w:val="23"/>
              </w:rPr>
            </w:pPr>
            <w:r w:rsidRPr="002C7ABB">
              <w:rPr>
                <w:rFonts w:ascii="Trebuchet MS" w:eastAsia="Trebuchet MS" w:hAnsi="Trebuchet MS" w:cs="Trebuchet MS"/>
                <w:sz w:val="23"/>
                <w:szCs w:val="23"/>
              </w:rPr>
              <w:t xml:space="preserve">Brenda Judith Serafín </w:t>
            </w:r>
            <w:proofErr w:type="spellStart"/>
            <w:r w:rsidRPr="002C7ABB">
              <w:rPr>
                <w:rFonts w:ascii="Trebuchet MS" w:eastAsia="Trebuchet MS" w:hAnsi="Trebuchet MS" w:cs="Trebuchet MS"/>
                <w:sz w:val="23"/>
                <w:szCs w:val="23"/>
              </w:rPr>
              <w:t>Morfín</w:t>
            </w:r>
            <w:proofErr w:type="spellEnd"/>
          </w:p>
          <w:p w14:paraId="3CE57822" w14:textId="2EC78831" w:rsidR="001E40B9" w:rsidRPr="002C7ABB" w:rsidRDefault="001E40B9" w:rsidP="001B7C3C">
            <w:pPr>
              <w:jc w:val="center"/>
              <w:rPr>
                <w:rFonts w:ascii="Trebuchet MS" w:eastAsia="Trebuchet MS" w:hAnsi="Trebuchet MS" w:cs="Trebuchet MS"/>
                <w:sz w:val="23"/>
                <w:szCs w:val="23"/>
              </w:rPr>
            </w:pPr>
            <w:r w:rsidRPr="002C7ABB">
              <w:rPr>
                <w:rFonts w:ascii="Trebuchet MS" w:eastAsia="Trebuchet MS" w:hAnsi="Trebuchet MS" w:cs="Trebuchet MS"/>
                <w:sz w:val="23"/>
                <w:szCs w:val="23"/>
              </w:rPr>
              <w:t>Consejera presidenta</w:t>
            </w:r>
            <w:r w:rsidR="00955C5D" w:rsidRPr="002C7ABB">
              <w:rPr>
                <w:rFonts w:ascii="Trebuchet MS" w:eastAsia="Trebuchet MS" w:hAnsi="Trebuchet MS" w:cs="Trebuchet MS"/>
                <w:sz w:val="23"/>
                <w:szCs w:val="23"/>
              </w:rPr>
              <w:t xml:space="preserve"> provisional</w:t>
            </w:r>
          </w:p>
        </w:tc>
        <w:tc>
          <w:tcPr>
            <w:tcW w:w="5137" w:type="dxa"/>
            <w:shd w:val="clear" w:color="auto" w:fill="auto"/>
          </w:tcPr>
          <w:p w14:paraId="4A3E8CD0" w14:textId="77777777" w:rsidR="001E40B9" w:rsidRPr="002C7ABB" w:rsidRDefault="001E40B9" w:rsidP="001B7C3C">
            <w:pPr>
              <w:jc w:val="center"/>
              <w:rPr>
                <w:rFonts w:ascii="Trebuchet MS" w:eastAsia="Trebuchet MS" w:hAnsi="Trebuchet MS" w:cs="Trebuchet MS"/>
                <w:sz w:val="23"/>
                <w:szCs w:val="23"/>
              </w:rPr>
            </w:pPr>
          </w:p>
          <w:p w14:paraId="5CACE6F2" w14:textId="77777777" w:rsidR="001E40B9" w:rsidRPr="002C7ABB" w:rsidRDefault="001E40B9" w:rsidP="001B7C3C">
            <w:pPr>
              <w:pBdr>
                <w:top w:val="nil"/>
                <w:left w:val="nil"/>
                <w:bottom w:val="nil"/>
                <w:right w:val="nil"/>
                <w:between w:val="nil"/>
              </w:pBdr>
              <w:jc w:val="center"/>
              <w:rPr>
                <w:rFonts w:ascii="Trebuchet MS" w:eastAsia="Trebuchet MS" w:hAnsi="Trebuchet MS" w:cs="Trebuchet MS"/>
                <w:color w:val="000000"/>
                <w:sz w:val="23"/>
                <w:szCs w:val="23"/>
              </w:rPr>
            </w:pPr>
            <w:r w:rsidRPr="002C7ABB">
              <w:rPr>
                <w:rFonts w:ascii="Trebuchet MS" w:eastAsia="Trebuchet MS" w:hAnsi="Trebuchet MS" w:cs="Trebuchet MS"/>
                <w:color w:val="000000"/>
                <w:sz w:val="23"/>
                <w:szCs w:val="23"/>
              </w:rPr>
              <w:t>Manuel Alejandro Murillo Gutiérrez</w:t>
            </w:r>
          </w:p>
          <w:p w14:paraId="7024B484" w14:textId="77777777" w:rsidR="001E40B9" w:rsidRPr="004F6FC7" w:rsidRDefault="001E40B9" w:rsidP="001B7C3C">
            <w:pPr>
              <w:jc w:val="center"/>
              <w:rPr>
                <w:rFonts w:ascii="Trebuchet MS" w:eastAsia="Trebuchet MS" w:hAnsi="Trebuchet MS" w:cs="Trebuchet MS"/>
                <w:sz w:val="23"/>
                <w:szCs w:val="23"/>
              </w:rPr>
            </w:pPr>
            <w:r w:rsidRPr="002C7ABB">
              <w:rPr>
                <w:rFonts w:ascii="Trebuchet MS" w:eastAsia="Trebuchet MS" w:hAnsi="Trebuchet MS" w:cs="Trebuchet MS"/>
                <w:sz w:val="23"/>
                <w:szCs w:val="23"/>
              </w:rPr>
              <w:t>Secretario ejecutivo</w:t>
            </w:r>
          </w:p>
        </w:tc>
      </w:tr>
    </w:tbl>
    <w:p w14:paraId="459A49B1" w14:textId="77777777" w:rsidR="001E40B9" w:rsidRDefault="001E40B9" w:rsidP="001E40B9">
      <w:pPr>
        <w:jc w:val="center"/>
        <w:rPr>
          <w:rFonts w:ascii="Trebuchet MS" w:eastAsia="Trebuchet MS" w:hAnsi="Trebuchet MS" w:cs="Trebuchet MS"/>
          <w:b/>
          <w:sz w:val="24"/>
          <w:szCs w:val="24"/>
        </w:rPr>
      </w:pPr>
    </w:p>
    <w:p w14:paraId="4B09E5F7" w14:textId="77777777" w:rsidR="001E40B9" w:rsidRDefault="001E40B9" w:rsidP="001E40B9">
      <w:pPr>
        <w:jc w:val="center"/>
        <w:rPr>
          <w:rFonts w:ascii="Trebuchet MS" w:eastAsia="Trebuchet MS" w:hAnsi="Trebuchet MS" w:cs="Trebuchet MS"/>
          <w:b/>
          <w:sz w:val="24"/>
          <w:szCs w:val="24"/>
        </w:rPr>
      </w:pPr>
    </w:p>
    <w:tbl>
      <w:tblPr>
        <w:tblW w:w="1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7"/>
        <w:gridCol w:w="834"/>
      </w:tblGrid>
      <w:tr w:rsidR="001E40B9" w:rsidRPr="006F3272" w14:paraId="226ED3B8" w14:textId="77777777" w:rsidTr="001B7C3C">
        <w:trPr>
          <w:trHeight w:val="286"/>
        </w:trPr>
        <w:tc>
          <w:tcPr>
            <w:tcW w:w="667" w:type="dxa"/>
            <w:tcMar>
              <w:top w:w="0" w:type="dxa"/>
              <w:left w:w="108" w:type="dxa"/>
              <w:bottom w:w="0" w:type="dxa"/>
              <w:right w:w="108" w:type="dxa"/>
            </w:tcMar>
          </w:tcPr>
          <w:p w14:paraId="39564789" w14:textId="77777777" w:rsidR="001E40B9" w:rsidRPr="0098591D" w:rsidRDefault="001E40B9" w:rsidP="001B7C3C">
            <w:pPr>
              <w:jc w:val="center"/>
              <w:rPr>
                <w:rFonts w:ascii="Trebuchet MS" w:eastAsia="Trebuchet MS" w:hAnsi="Trebuchet MS" w:cs="Trebuchet MS"/>
                <w:sz w:val="14"/>
                <w:szCs w:val="14"/>
              </w:rPr>
            </w:pPr>
            <w:r w:rsidRPr="0098591D">
              <w:rPr>
                <w:rFonts w:ascii="Trebuchet MS" w:eastAsia="Trebuchet MS" w:hAnsi="Trebuchet MS" w:cs="Trebuchet MS"/>
                <w:sz w:val="14"/>
                <w:szCs w:val="14"/>
              </w:rPr>
              <w:t>CMT</w:t>
            </w:r>
          </w:p>
          <w:p w14:paraId="3E031E39" w14:textId="77777777" w:rsidR="001E40B9" w:rsidRPr="0098591D" w:rsidRDefault="001E40B9" w:rsidP="001B7C3C">
            <w:pPr>
              <w:jc w:val="center"/>
              <w:rPr>
                <w:rFonts w:ascii="Trebuchet MS" w:eastAsia="Trebuchet MS" w:hAnsi="Trebuchet MS" w:cs="Trebuchet MS"/>
                <w:sz w:val="14"/>
                <w:szCs w:val="14"/>
              </w:rPr>
            </w:pPr>
            <w:r w:rsidRPr="0098591D">
              <w:rPr>
                <w:rFonts w:ascii="Trebuchet MS" w:eastAsia="Trebuchet MS" w:hAnsi="Trebuchet MS" w:cs="Trebuchet MS"/>
                <w:sz w:val="14"/>
                <w:szCs w:val="14"/>
              </w:rPr>
              <w:t>VOBO</w:t>
            </w:r>
          </w:p>
        </w:tc>
        <w:tc>
          <w:tcPr>
            <w:tcW w:w="834" w:type="dxa"/>
          </w:tcPr>
          <w:p w14:paraId="18AB472D" w14:textId="77777777" w:rsidR="001E40B9" w:rsidRPr="0098591D" w:rsidRDefault="001E40B9" w:rsidP="001B7C3C">
            <w:pPr>
              <w:jc w:val="center"/>
              <w:rPr>
                <w:rFonts w:ascii="Trebuchet MS" w:eastAsia="Trebuchet MS" w:hAnsi="Trebuchet MS" w:cs="Trebuchet MS"/>
                <w:sz w:val="14"/>
                <w:szCs w:val="14"/>
              </w:rPr>
            </w:pPr>
            <w:r w:rsidRPr="0098591D">
              <w:rPr>
                <w:rFonts w:ascii="Trebuchet MS" w:eastAsia="Trebuchet MS" w:hAnsi="Trebuchet MS" w:cs="Trebuchet MS"/>
                <w:sz w:val="14"/>
                <w:szCs w:val="14"/>
              </w:rPr>
              <w:t>ELABORÓ</w:t>
            </w:r>
          </w:p>
          <w:p w14:paraId="7DD65459" w14:textId="77777777" w:rsidR="001E40B9" w:rsidRPr="0098591D" w:rsidRDefault="001E40B9" w:rsidP="001B7C3C">
            <w:pPr>
              <w:jc w:val="center"/>
              <w:rPr>
                <w:rFonts w:ascii="Trebuchet MS" w:eastAsia="Trebuchet MS" w:hAnsi="Trebuchet MS" w:cs="Trebuchet MS"/>
                <w:sz w:val="14"/>
                <w:szCs w:val="14"/>
              </w:rPr>
            </w:pPr>
            <w:r>
              <w:rPr>
                <w:rFonts w:ascii="Trebuchet MS" w:eastAsia="Trebuchet MS" w:hAnsi="Trebuchet MS" w:cs="Trebuchet MS"/>
                <w:sz w:val="14"/>
                <w:szCs w:val="14"/>
              </w:rPr>
              <w:t>TETC</w:t>
            </w:r>
          </w:p>
        </w:tc>
      </w:tr>
    </w:tbl>
    <w:p w14:paraId="693548F7" w14:textId="77777777" w:rsidR="003C6427" w:rsidRDefault="003C6427" w:rsidP="0061160A">
      <w:pPr>
        <w:jc w:val="both"/>
        <w:rPr>
          <w:rFonts w:ascii="Trebuchet MS" w:hAnsi="Trebuchet MS"/>
          <w:sz w:val="24"/>
          <w:szCs w:val="24"/>
        </w:rPr>
      </w:pPr>
    </w:p>
    <w:p w14:paraId="4BAAE0D1" w14:textId="77777777" w:rsidR="00D828CE" w:rsidRDefault="00D828CE" w:rsidP="0061160A">
      <w:pPr>
        <w:jc w:val="both"/>
        <w:rPr>
          <w:rFonts w:ascii="Trebuchet MS" w:hAnsi="Trebuchet MS"/>
          <w:sz w:val="24"/>
          <w:szCs w:val="24"/>
        </w:rPr>
      </w:pPr>
    </w:p>
    <w:p w14:paraId="757F8026" w14:textId="77777777" w:rsidR="00D828CE" w:rsidRDefault="00D828CE" w:rsidP="0061160A">
      <w:pPr>
        <w:jc w:val="both"/>
        <w:rPr>
          <w:rFonts w:ascii="Trebuchet MS" w:hAnsi="Trebuchet MS"/>
          <w:sz w:val="24"/>
          <w:szCs w:val="24"/>
        </w:rPr>
      </w:pPr>
    </w:p>
    <w:p w14:paraId="1CCAFE7C" w14:textId="77777777" w:rsidR="002F21FC" w:rsidRPr="00CD6D35" w:rsidRDefault="002F21FC" w:rsidP="002F21FC">
      <w:pPr>
        <w:pStyle w:val="Textoindependiente"/>
        <w:shd w:val="clear" w:color="auto" w:fill="FFFFFF"/>
        <w:rPr>
          <w:rFonts w:ascii="Trebuchet MS" w:hAnsi="Trebuchet MS"/>
          <w:sz w:val="16"/>
          <w:szCs w:val="16"/>
        </w:rPr>
      </w:pPr>
      <w:r w:rsidRPr="00CD6D35">
        <w:rPr>
          <w:rFonts w:ascii="Trebuchet MS" w:hAnsi="Trebuchet MS"/>
          <w:sz w:val="16"/>
          <w:szCs w:val="16"/>
        </w:rPr>
        <w:t xml:space="preserve">El suscrito secretario </w:t>
      </w:r>
      <w:r>
        <w:rPr>
          <w:rFonts w:ascii="Trebuchet MS" w:hAnsi="Trebuchet MS"/>
          <w:sz w:val="16"/>
          <w:szCs w:val="16"/>
        </w:rPr>
        <w:t xml:space="preserve">ejecutivo </w:t>
      </w:r>
      <w:r w:rsidRPr="00CD6D35">
        <w:rPr>
          <w:rFonts w:ascii="Trebuchet MS" w:hAnsi="Trebuchet MS"/>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6"/>
          <w:szCs w:val="16"/>
        </w:rPr>
        <w:t>extra</w:t>
      </w:r>
      <w:r w:rsidRPr="00CD6D35">
        <w:rPr>
          <w:rFonts w:ascii="Trebuchet MS" w:hAnsi="Trebuchet MS"/>
          <w:sz w:val="16"/>
          <w:szCs w:val="16"/>
        </w:rPr>
        <w:t xml:space="preserve">ordinaria del Consejo General celebrada el </w:t>
      </w:r>
      <w:r>
        <w:rPr>
          <w:rFonts w:ascii="Trebuchet MS" w:hAnsi="Trebuchet MS"/>
          <w:sz w:val="16"/>
          <w:szCs w:val="16"/>
        </w:rPr>
        <w:t>seis de octubre</w:t>
      </w:r>
      <w:r w:rsidRPr="00CD6D35">
        <w:rPr>
          <w:rFonts w:ascii="Trebuchet MS" w:hAnsi="Trebuchet MS"/>
          <w:sz w:val="16"/>
          <w:szCs w:val="16"/>
        </w:rPr>
        <w:t xml:space="preserve"> de dos mil veintiuno, por unanimidad, con la votación a favor de las y los consejeros electorales Silvia Guadalupe Bustos Vásquez, </w:t>
      </w:r>
      <w:proofErr w:type="spellStart"/>
      <w:r w:rsidRPr="00CD6D35">
        <w:rPr>
          <w:rFonts w:ascii="Trebuchet MS" w:hAnsi="Trebuchet MS"/>
          <w:sz w:val="16"/>
          <w:szCs w:val="16"/>
        </w:rPr>
        <w:t>Zoad</w:t>
      </w:r>
      <w:proofErr w:type="spellEnd"/>
      <w:r w:rsidRPr="00CD6D35">
        <w:rPr>
          <w:rFonts w:ascii="Trebuchet MS" w:hAnsi="Trebuchet MS"/>
          <w:sz w:val="16"/>
          <w:szCs w:val="16"/>
        </w:rPr>
        <w:t xml:space="preserve"> </w:t>
      </w:r>
      <w:proofErr w:type="spellStart"/>
      <w:r w:rsidRPr="00CD6D35">
        <w:rPr>
          <w:rFonts w:ascii="Trebuchet MS" w:hAnsi="Trebuchet MS"/>
          <w:sz w:val="16"/>
          <w:szCs w:val="16"/>
        </w:rPr>
        <w:t>Jeanine</w:t>
      </w:r>
      <w:proofErr w:type="spellEnd"/>
      <w:r w:rsidRPr="00CD6D35">
        <w:rPr>
          <w:rFonts w:ascii="Trebuchet MS" w:hAnsi="Trebuchet MS"/>
          <w:sz w:val="16"/>
          <w:szCs w:val="16"/>
        </w:rPr>
        <w:t xml:space="preserve"> García González, Miguel Godínez </w:t>
      </w:r>
      <w:proofErr w:type="spellStart"/>
      <w:r w:rsidRPr="00CD6D35">
        <w:rPr>
          <w:rFonts w:ascii="Trebuchet MS" w:hAnsi="Trebuchet MS"/>
          <w:sz w:val="16"/>
          <w:szCs w:val="16"/>
        </w:rPr>
        <w:t>Terríquez</w:t>
      </w:r>
      <w:proofErr w:type="spellEnd"/>
      <w:r w:rsidRPr="00CD6D35">
        <w:rPr>
          <w:rFonts w:ascii="Trebuchet MS" w:hAnsi="Trebuchet MS"/>
          <w:sz w:val="16"/>
          <w:szCs w:val="16"/>
        </w:rPr>
        <w:t>, Moisés Pérez Vega</w:t>
      </w:r>
      <w:r>
        <w:rPr>
          <w:rFonts w:ascii="Trebuchet MS" w:hAnsi="Trebuchet MS"/>
          <w:sz w:val="16"/>
          <w:szCs w:val="16"/>
        </w:rPr>
        <w:t xml:space="preserve"> y </w:t>
      </w:r>
      <w:r w:rsidRPr="00CD6D35">
        <w:rPr>
          <w:rFonts w:ascii="Trebuchet MS" w:hAnsi="Trebuchet MS"/>
          <w:sz w:val="16"/>
          <w:szCs w:val="16"/>
        </w:rPr>
        <w:t>Claudia Alejandra Vargas Bautista</w:t>
      </w:r>
      <w:r>
        <w:rPr>
          <w:rFonts w:ascii="Trebuchet MS" w:hAnsi="Trebuchet MS"/>
          <w:sz w:val="16"/>
          <w:szCs w:val="16"/>
        </w:rPr>
        <w:t xml:space="preserve">, así como de la </w:t>
      </w:r>
      <w:r w:rsidRPr="00CD6D35">
        <w:rPr>
          <w:rFonts w:ascii="Trebuchet MS" w:hAnsi="Trebuchet MS"/>
          <w:sz w:val="16"/>
          <w:szCs w:val="16"/>
        </w:rPr>
        <w:t>consejer</w:t>
      </w:r>
      <w:r>
        <w:rPr>
          <w:rFonts w:ascii="Trebuchet MS" w:hAnsi="Trebuchet MS"/>
          <w:sz w:val="16"/>
          <w:szCs w:val="16"/>
        </w:rPr>
        <w:t>a</w:t>
      </w:r>
      <w:r w:rsidRPr="00CD6D35">
        <w:rPr>
          <w:rFonts w:ascii="Trebuchet MS" w:hAnsi="Trebuchet MS"/>
          <w:sz w:val="16"/>
          <w:szCs w:val="16"/>
        </w:rPr>
        <w:t xml:space="preserve"> president</w:t>
      </w:r>
      <w:r>
        <w:rPr>
          <w:rFonts w:ascii="Trebuchet MS" w:hAnsi="Trebuchet MS"/>
          <w:sz w:val="16"/>
          <w:szCs w:val="16"/>
        </w:rPr>
        <w:t>a</w:t>
      </w:r>
      <w:r w:rsidRPr="00CD6D35">
        <w:rPr>
          <w:rFonts w:ascii="Trebuchet MS" w:hAnsi="Trebuchet MS"/>
          <w:sz w:val="16"/>
          <w:szCs w:val="16"/>
        </w:rPr>
        <w:t xml:space="preserve"> </w:t>
      </w:r>
      <w:r>
        <w:rPr>
          <w:rFonts w:ascii="Trebuchet MS" w:hAnsi="Trebuchet MS"/>
          <w:sz w:val="16"/>
          <w:szCs w:val="16"/>
        </w:rPr>
        <w:t xml:space="preserve">provisional Brenda Judith Serafín </w:t>
      </w:r>
      <w:proofErr w:type="spellStart"/>
      <w:r>
        <w:rPr>
          <w:rFonts w:ascii="Trebuchet MS" w:hAnsi="Trebuchet MS"/>
          <w:sz w:val="16"/>
          <w:szCs w:val="16"/>
        </w:rPr>
        <w:t>Morfín</w:t>
      </w:r>
      <w:proofErr w:type="spellEnd"/>
      <w:r w:rsidRPr="00CD6D35">
        <w:rPr>
          <w:rFonts w:ascii="Trebuchet MS" w:hAnsi="Trebuchet MS"/>
          <w:sz w:val="16"/>
          <w:szCs w:val="16"/>
        </w:rPr>
        <w:t>. Doy fe.</w:t>
      </w:r>
    </w:p>
    <w:p w14:paraId="32919771" w14:textId="77777777" w:rsidR="002F21FC" w:rsidRPr="00CD6D35" w:rsidRDefault="002F21FC" w:rsidP="002F21FC">
      <w:pPr>
        <w:pStyle w:val="Textoindependiente"/>
        <w:shd w:val="clear" w:color="auto" w:fill="FFFFFF"/>
        <w:rPr>
          <w:rFonts w:ascii="Trebuchet MS" w:hAnsi="Trebuchet MS"/>
          <w:sz w:val="16"/>
          <w:szCs w:val="16"/>
        </w:rPr>
      </w:pPr>
    </w:p>
    <w:p w14:paraId="166BA3F8" w14:textId="77777777" w:rsidR="002F21FC" w:rsidRPr="00CD6D35" w:rsidRDefault="002F21FC" w:rsidP="002F21FC">
      <w:pPr>
        <w:pStyle w:val="Textoindependiente"/>
        <w:shd w:val="clear" w:color="auto" w:fill="FFFFFF"/>
        <w:rPr>
          <w:rFonts w:ascii="Trebuchet MS" w:hAnsi="Trebuchet MS"/>
          <w:sz w:val="16"/>
          <w:szCs w:val="16"/>
        </w:rPr>
      </w:pPr>
    </w:p>
    <w:p w14:paraId="3A7E135F" w14:textId="77777777" w:rsidR="002F21FC" w:rsidRPr="00CD6D35" w:rsidRDefault="002F21FC" w:rsidP="002F21FC">
      <w:pPr>
        <w:pStyle w:val="Textoindependiente"/>
        <w:shd w:val="clear" w:color="auto" w:fill="FFFFFF"/>
        <w:rPr>
          <w:rFonts w:ascii="Trebuchet MS" w:hAnsi="Trebuchet MS"/>
          <w:sz w:val="16"/>
          <w:szCs w:val="16"/>
        </w:rPr>
      </w:pPr>
    </w:p>
    <w:p w14:paraId="11B9F8C9" w14:textId="77777777" w:rsidR="002F21FC" w:rsidRPr="00CD6D35" w:rsidRDefault="002F21FC" w:rsidP="002F21FC">
      <w:pPr>
        <w:pStyle w:val="Textoindependiente"/>
        <w:shd w:val="clear" w:color="auto" w:fill="FFFFFF"/>
        <w:jc w:val="center"/>
        <w:rPr>
          <w:rFonts w:ascii="Trebuchet MS" w:hAnsi="Trebuchet MS"/>
          <w:sz w:val="16"/>
          <w:szCs w:val="16"/>
        </w:rPr>
      </w:pPr>
      <w:r w:rsidRPr="00CD6D35">
        <w:rPr>
          <w:rFonts w:ascii="Trebuchet MS" w:hAnsi="Trebuchet MS"/>
          <w:sz w:val="16"/>
          <w:szCs w:val="16"/>
        </w:rPr>
        <w:t>Manuel Alejandro Murillo Gutiérrez</w:t>
      </w:r>
    </w:p>
    <w:p w14:paraId="2689DF42" w14:textId="77777777" w:rsidR="002F21FC" w:rsidRPr="00CD6D35" w:rsidRDefault="002F21FC" w:rsidP="002F21FC">
      <w:pPr>
        <w:pStyle w:val="Textoindependiente"/>
        <w:shd w:val="clear" w:color="auto" w:fill="FFFFFF"/>
        <w:jc w:val="center"/>
        <w:rPr>
          <w:rFonts w:ascii="Trebuchet MS" w:hAnsi="Trebuchet MS"/>
          <w:sz w:val="16"/>
          <w:szCs w:val="16"/>
        </w:rPr>
      </w:pPr>
      <w:r w:rsidRPr="00CD6D35">
        <w:rPr>
          <w:rFonts w:ascii="Trebuchet MS" w:hAnsi="Trebuchet MS"/>
          <w:sz w:val="16"/>
          <w:szCs w:val="16"/>
        </w:rPr>
        <w:t>Secretario ejecutivo</w:t>
      </w:r>
    </w:p>
    <w:p w14:paraId="21312718" w14:textId="77777777" w:rsidR="002F21FC" w:rsidRPr="00600103" w:rsidRDefault="002F21FC" w:rsidP="0061160A">
      <w:pPr>
        <w:jc w:val="both"/>
        <w:rPr>
          <w:rFonts w:ascii="Trebuchet MS" w:hAnsi="Trebuchet MS"/>
          <w:sz w:val="24"/>
          <w:szCs w:val="24"/>
        </w:rPr>
      </w:pPr>
    </w:p>
    <w:sectPr w:rsidR="002F21FC" w:rsidRPr="00600103" w:rsidSect="00A00D33">
      <w:headerReference w:type="even" r:id="rId8"/>
      <w:headerReference w:type="default" r:id="rId9"/>
      <w:footerReference w:type="even" r:id="rId10"/>
      <w:footerReference w:type="default" r:id="rId11"/>
      <w:headerReference w:type="first" r:id="rId12"/>
      <w:pgSz w:w="12242" w:h="15842" w:code="1"/>
      <w:pgMar w:top="1418" w:right="1701" w:bottom="1418" w:left="1701" w:header="1134"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9BD8A" w14:textId="77777777" w:rsidR="002850C9" w:rsidRDefault="002850C9" w:rsidP="00C369EE">
      <w:r>
        <w:separator/>
      </w:r>
    </w:p>
  </w:endnote>
  <w:endnote w:type="continuationSeparator" w:id="0">
    <w:p w14:paraId="08E72BA6" w14:textId="77777777" w:rsidR="002850C9" w:rsidRDefault="002850C9" w:rsidP="00C3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2BCDD" w14:textId="77777777" w:rsidR="00C94D3C" w:rsidRDefault="00902DBD">
    <w:pPr>
      <w:pStyle w:val="Piedepgina"/>
      <w:framePr w:wrap="around" w:vAnchor="text" w:hAnchor="margin" w:xAlign="right" w:y="1"/>
      <w:rPr>
        <w:rStyle w:val="Nmerodepgina"/>
      </w:rPr>
    </w:pPr>
    <w:r>
      <w:rPr>
        <w:rStyle w:val="Nmerodepgina"/>
      </w:rPr>
      <w:fldChar w:fldCharType="begin"/>
    </w:r>
    <w:r w:rsidR="00D10D5F">
      <w:rPr>
        <w:rStyle w:val="Nmerodepgina"/>
      </w:rPr>
      <w:instrText xml:space="preserve">PAGE  </w:instrText>
    </w:r>
    <w:r>
      <w:rPr>
        <w:rStyle w:val="Nmerodepgina"/>
      </w:rPr>
      <w:fldChar w:fldCharType="end"/>
    </w:r>
  </w:p>
  <w:p w14:paraId="7C342FBE" w14:textId="77777777" w:rsidR="00C94D3C" w:rsidRDefault="002C7AB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927E4" w14:textId="77777777" w:rsidR="00C94D3C" w:rsidRPr="00C369EE" w:rsidRDefault="00D10D5F" w:rsidP="00033511">
    <w:pPr>
      <w:pStyle w:val="Piedepgina"/>
      <w:ind w:right="360"/>
      <w:jc w:val="right"/>
      <w:rPr>
        <w:rFonts w:ascii="Trebuchet MS" w:hAnsi="Trebuchet MS"/>
        <w:sz w:val="16"/>
        <w:szCs w:val="16"/>
      </w:rPr>
    </w:pPr>
    <w:r w:rsidRPr="00C369EE">
      <w:rPr>
        <w:rFonts w:ascii="Trebuchet MS" w:hAnsi="Trebuchet MS"/>
        <w:sz w:val="16"/>
        <w:szCs w:val="16"/>
      </w:rPr>
      <w:t xml:space="preserve">Página </w:t>
    </w:r>
    <w:r w:rsidR="00902DBD" w:rsidRPr="00C369EE">
      <w:rPr>
        <w:rFonts w:ascii="Trebuchet MS" w:hAnsi="Trebuchet MS"/>
        <w:sz w:val="16"/>
        <w:szCs w:val="16"/>
      </w:rPr>
      <w:fldChar w:fldCharType="begin"/>
    </w:r>
    <w:r w:rsidRPr="00C369EE">
      <w:rPr>
        <w:rFonts w:ascii="Trebuchet MS" w:hAnsi="Trebuchet MS"/>
        <w:sz w:val="16"/>
        <w:szCs w:val="16"/>
      </w:rPr>
      <w:instrText xml:space="preserve"> PAGE </w:instrText>
    </w:r>
    <w:r w:rsidR="00902DBD" w:rsidRPr="00C369EE">
      <w:rPr>
        <w:rFonts w:ascii="Trebuchet MS" w:hAnsi="Trebuchet MS"/>
        <w:sz w:val="16"/>
        <w:szCs w:val="16"/>
      </w:rPr>
      <w:fldChar w:fldCharType="separate"/>
    </w:r>
    <w:r w:rsidR="002C7ABB">
      <w:rPr>
        <w:rFonts w:ascii="Trebuchet MS" w:hAnsi="Trebuchet MS"/>
        <w:noProof/>
        <w:sz w:val="16"/>
        <w:szCs w:val="16"/>
      </w:rPr>
      <w:t>1</w:t>
    </w:r>
    <w:r w:rsidR="00902DBD" w:rsidRPr="00C369EE">
      <w:rPr>
        <w:rFonts w:ascii="Trebuchet MS" w:hAnsi="Trebuchet MS"/>
        <w:sz w:val="16"/>
        <w:szCs w:val="16"/>
      </w:rPr>
      <w:fldChar w:fldCharType="end"/>
    </w:r>
    <w:r w:rsidRPr="00C369EE">
      <w:rPr>
        <w:rFonts w:ascii="Trebuchet MS" w:hAnsi="Trebuchet MS"/>
        <w:sz w:val="16"/>
        <w:szCs w:val="16"/>
      </w:rPr>
      <w:t xml:space="preserve"> de </w:t>
    </w:r>
    <w:r w:rsidR="00902DBD" w:rsidRPr="00C369EE">
      <w:rPr>
        <w:rFonts w:ascii="Trebuchet MS" w:hAnsi="Trebuchet MS"/>
        <w:sz w:val="16"/>
        <w:szCs w:val="16"/>
      </w:rPr>
      <w:fldChar w:fldCharType="begin"/>
    </w:r>
    <w:r w:rsidRPr="00C369EE">
      <w:rPr>
        <w:rFonts w:ascii="Trebuchet MS" w:hAnsi="Trebuchet MS"/>
        <w:sz w:val="16"/>
        <w:szCs w:val="16"/>
      </w:rPr>
      <w:instrText xml:space="preserve"> NUMPAGES </w:instrText>
    </w:r>
    <w:r w:rsidR="00902DBD" w:rsidRPr="00C369EE">
      <w:rPr>
        <w:rFonts w:ascii="Trebuchet MS" w:hAnsi="Trebuchet MS"/>
        <w:sz w:val="16"/>
        <w:szCs w:val="16"/>
      </w:rPr>
      <w:fldChar w:fldCharType="separate"/>
    </w:r>
    <w:r w:rsidR="002C7ABB">
      <w:rPr>
        <w:rFonts w:ascii="Trebuchet MS" w:hAnsi="Trebuchet MS"/>
        <w:noProof/>
        <w:sz w:val="16"/>
        <w:szCs w:val="16"/>
      </w:rPr>
      <w:t>10</w:t>
    </w:r>
    <w:r w:rsidR="00902DBD" w:rsidRPr="00C369EE">
      <w:rPr>
        <w:rFonts w:ascii="Trebuchet MS" w:hAnsi="Trebuchet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F8E9" w14:textId="77777777" w:rsidR="002850C9" w:rsidRDefault="002850C9" w:rsidP="00C369EE">
      <w:r>
        <w:separator/>
      </w:r>
    </w:p>
  </w:footnote>
  <w:footnote w:type="continuationSeparator" w:id="0">
    <w:p w14:paraId="23AB87A8" w14:textId="77777777" w:rsidR="002850C9" w:rsidRDefault="002850C9" w:rsidP="00C36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FC700" w14:textId="0842C0C8" w:rsidR="00B96BAF" w:rsidRDefault="00B96B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04FBF" w14:textId="03EA5D60" w:rsidR="005E382C" w:rsidRDefault="00A00D33">
    <w:pPr>
      <w:pStyle w:val="Encabezado"/>
      <w:rPr>
        <w:rFonts w:ascii="Trebuchet MS" w:hAnsi="Trebuchet MS"/>
        <w:b/>
        <w:sz w:val="24"/>
        <w:szCs w:val="24"/>
      </w:rPr>
    </w:pPr>
    <w:r w:rsidRPr="00A00D33">
      <w:rPr>
        <w:rFonts w:ascii="Trebuchet MS" w:hAnsi="Trebuchet MS"/>
        <w:b/>
        <w:noProof/>
        <w:sz w:val="24"/>
        <w:szCs w:val="24"/>
        <w:lang w:val="es-MX" w:eastAsia="es-MX"/>
      </w:rPr>
      <w:drawing>
        <wp:inline distT="0" distB="0" distL="0" distR="0" wp14:anchorId="31BE7A60" wp14:editId="7369845F">
          <wp:extent cx="1388745" cy="784860"/>
          <wp:effectExtent l="19050" t="0" r="1905" b="0"/>
          <wp:docPr id="5"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88745" cy="784860"/>
                  </a:xfrm>
                  <a:prstGeom prst="rect">
                    <a:avLst/>
                  </a:prstGeom>
                  <a:noFill/>
                  <a:ln w="9525">
                    <a:noFill/>
                    <a:miter lim="800000"/>
                    <a:headEnd/>
                    <a:tailEnd/>
                  </a:ln>
                </pic:spPr>
              </pic:pic>
            </a:graphicData>
          </a:graphic>
        </wp:inline>
      </w:drawing>
    </w:r>
  </w:p>
  <w:p w14:paraId="0F5888E6" w14:textId="1241E9F0" w:rsidR="008C6013" w:rsidRDefault="008C601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IEPC-ACG-334/2021</w:t>
    </w:r>
  </w:p>
  <w:p w14:paraId="1AE4438C" w14:textId="05B84FD1" w:rsidR="005E382C" w:rsidRDefault="00887814" w:rsidP="008C6013">
    <w:pPr>
      <w:pStyle w:val="Encabezado"/>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B923" w14:textId="3F78618A" w:rsidR="00B96BAF" w:rsidRDefault="00B96B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56832969"/>
    <w:multiLevelType w:val="hybridMultilevel"/>
    <w:tmpl w:val="248202F4"/>
    <w:lvl w:ilvl="0" w:tplc="02AE1AA8">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EE"/>
    <w:rsid w:val="00006DAD"/>
    <w:rsid w:val="000379C9"/>
    <w:rsid w:val="00072585"/>
    <w:rsid w:val="00075FB7"/>
    <w:rsid w:val="00077351"/>
    <w:rsid w:val="000B564C"/>
    <w:rsid w:val="000C3592"/>
    <w:rsid w:val="000D27DC"/>
    <w:rsid w:val="000E0F58"/>
    <w:rsid w:val="000F688E"/>
    <w:rsid w:val="0011260C"/>
    <w:rsid w:val="00145A1A"/>
    <w:rsid w:val="00161A2E"/>
    <w:rsid w:val="00173F88"/>
    <w:rsid w:val="00185564"/>
    <w:rsid w:val="00185854"/>
    <w:rsid w:val="001945E3"/>
    <w:rsid w:val="001A2575"/>
    <w:rsid w:val="001C0501"/>
    <w:rsid w:val="001C44C1"/>
    <w:rsid w:val="001D44E9"/>
    <w:rsid w:val="001E40B9"/>
    <w:rsid w:val="002213D4"/>
    <w:rsid w:val="002276D6"/>
    <w:rsid w:val="00231F8E"/>
    <w:rsid w:val="002377BF"/>
    <w:rsid w:val="0024100F"/>
    <w:rsid w:val="002850C9"/>
    <w:rsid w:val="002A468E"/>
    <w:rsid w:val="002B0D2B"/>
    <w:rsid w:val="002B1C8A"/>
    <w:rsid w:val="002C7ABB"/>
    <w:rsid w:val="002D7F11"/>
    <w:rsid w:val="002E4AE5"/>
    <w:rsid w:val="002F1296"/>
    <w:rsid w:val="002F21FC"/>
    <w:rsid w:val="00310BD2"/>
    <w:rsid w:val="00313214"/>
    <w:rsid w:val="0032540D"/>
    <w:rsid w:val="00342546"/>
    <w:rsid w:val="00343536"/>
    <w:rsid w:val="00344CBF"/>
    <w:rsid w:val="003468A3"/>
    <w:rsid w:val="0034770C"/>
    <w:rsid w:val="003513CB"/>
    <w:rsid w:val="00386883"/>
    <w:rsid w:val="003C6427"/>
    <w:rsid w:val="003D0E01"/>
    <w:rsid w:val="003D7D65"/>
    <w:rsid w:val="003E7EFE"/>
    <w:rsid w:val="003F23E7"/>
    <w:rsid w:val="003F39F3"/>
    <w:rsid w:val="004142CA"/>
    <w:rsid w:val="00423960"/>
    <w:rsid w:val="004253E9"/>
    <w:rsid w:val="00457485"/>
    <w:rsid w:val="0048124F"/>
    <w:rsid w:val="00485219"/>
    <w:rsid w:val="00485D96"/>
    <w:rsid w:val="004E0653"/>
    <w:rsid w:val="004F2A81"/>
    <w:rsid w:val="004F6FC7"/>
    <w:rsid w:val="005228CE"/>
    <w:rsid w:val="005272AF"/>
    <w:rsid w:val="00535D24"/>
    <w:rsid w:val="0055627B"/>
    <w:rsid w:val="0057559F"/>
    <w:rsid w:val="00586299"/>
    <w:rsid w:val="00596B01"/>
    <w:rsid w:val="005B7D4D"/>
    <w:rsid w:val="005E382C"/>
    <w:rsid w:val="005E7E20"/>
    <w:rsid w:val="005F1703"/>
    <w:rsid w:val="005F5058"/>
    <w:rsid w:val="005F5E74"/>
    <w:rsid w:val="00600103"/>
    <w:rsid w:val="00601082"/>
    <w:rsid w:val="006014B5"/>
    <w:rsid w:val="0061160A"/>
    <w:rsid w:val="006242EB"/>
    <w:rsid w:val="00631264"/>
    <w:rsid w:val="00631D4F"/>
    <w:rsid w:val="00636B54"/>
    <w:rsid w:val="00643CDC"/>
    <w:rsid w:val="00645523"/>
    <w:rsid w:val="00655D7B"/>
    <w:rsid w:val="00657D5D"/>
    <w:rsid w:val="00663030"/>
    <w:rsid w:val="00672138"/>
    <w:rsid w:val="0067399A"/>
    <w:rsid w:val="00695560"/>
    <w:rsid w:val="006A51CE"/>
    <w:rsid w:val="006C1C0A"/>
    <w:rsid w:val="006C43BA"/>
    <w:rsid w:val="00702084"/>
    <w:rsid w:val="00717AC3"/>
    <w:rsid w:val="00721E3B"/>
    <w:rsid w:val="00727273"/>
    <w:rsid w:val="00732451"/>
    <w:rsid w:val="0074485B"/>
    <w:rsid w:val="00746B24"/>
    <w:rsid w:val="007900EF"/>
    <w:rsid w:val="007A1325"/>
    <w:rsid w:val="007A24B8"/>
    <w:rsid w:val="007B4E88"/>
    <w:rsid w:val="007C0611"/>
    <w:rsid w:val="007C4E0E"/>
    <w:rsid w:val="007D20A5"/>
    <w:rsid w:val="00800ABD"/>
    <w:rsid w:val="008134AD"/>
    <w:rsid w:val="00823CCB"/>
    <w:rsid w:val="008272A8"/>
    <w:rsid w:val="008461CF"/>
    <w:rsid w:val="008556B1"/>
    <w:rsid w:val="00871D1E"/>
    <w:rsid w:val="00873225"/>
    <w:rsid w:val="00873F71"/>
    <w:rsid w:val="00887814"/>
    <w:rsid w:val="008961FD"/>
    <w:rsid w:val="008C5808"/>
    <w:rsid w:val="008C6013"/>
    <w:rsid w:val="008D6633"/>
    <w:rsid w:val="008E0211"/>
    <w:rsid w:val="008E1EFC"/>
    <w:rsid w:val="008F6E5E"/>
    <w:rsid w:val="00902DBD"/>
    <w:rsid w:val="00914AB7"/>
    <w:rsid w:val="00916703"/>
    <w:rsid w:val="00945D37"/>
    <w:rsid w:val="00950C3D"/>
    <w:rsid w:val="00955C5D"/>
    <w:rsid w:val="009607E1"/>
    <w:rsid w:val="00974D55"/>
    <w:rsid w:val="00977301"/>
    <w:rsid w:val="00987F4B"/>
    <w:rsid w:val="00990813"/>
    <w:rsid w:val="009A027F"/>
    <w:rsid w:val="009A1F25"/>
    <w:rsid w:val="009A3292"/>
    <w:rsid w:val="009A46BB"/>
    <w:rsid w:val="009A7BBE"/>
    <w:rsid w:val="009C11B2"/>
    <w:rsid w:val="009C1B07"/>
    <w:rsid w:val="009C4399"/>
    <w:rsid w:val="009C54BD"/>
    <w:rsid w:val="009D66EE"/>
    <w:rsid w:val="00A00D33"/>
    <w:rsid w:val="00A0600C"/>
    <w:rsid w:val="00A41EB8"/>
    <w:rsid w:val="00A4293A"/>
    <w:rsid w:val="00A52944"/>
    <w:rsid w:val="00A572A8"/>
    <w:rsid w:val="00A97274"/>
    <w:rsid w:val="00AD14BB"/>
    <w:rsid w:val="00AE1A70"/>
    <w:rsid w:val="00AE678B"/>
    <w:rsid w:val="00AF5949"/>
    <w:rsid w:val="00B139F8"/>
    <w:rsid w:val="00B205E3"/>
    <w:rsid w:val="00B3213B"/>
    <w:rsid w:val="00B403F9"/>
    <w:rsid w:val="00B51F95"/>
    <w:rsid w:val="00B62BB4"/>
    <w:rsid w:val="00B67907"/>
    <w:rsid w:val="00B70CA4"/>
    <w:rsid w:val="00B72103"/>
    <w:rsid w:val="00B72731"/>
    <w:rsid w:val="00B7569C"/>
    <w:rsid w:val="00B91D35"/>
    <w:rsid w:val="00B96BAF"/>
    <w:rsid w:val="00B96CF6"/>
    <w:rsid w:val="00BC53A8"/>
    <w:rsid w:val="00BC69FB"/>
    <w:rsid w:val="00BD2499"/>
    <w:rsid w:val="00BE1891"/>
    <w:rsid w:val="00BE4936"/>
    <w:rsid w:val="00BF108B"/>
    <w:rsid w:val="00C11AAD"/>
    <w:rsid w:val="00C236AD"/>
    <w:rsid w:val="00C2440B"/>
    <w:rsid w:val="00C365FC"/>
    <w:rsid w:val="00C369EE"/>
    <w:rsid w:val="00C45425"/>
    <w:rsid w:val="00C56A0F"/>
    <w:rsid w:val="00C6359C"/>
    <w:rsid w:val="00C73E64"/>
    <w:rsid w:val="00C8698E"/>
    <w:rsid w:val="00CA0743"/>
    <w:rsid w:val="00CA6C25"/>
    <w:rsid w:val="00CC32CA"/>
    <w:rsid w:val="00CD51A7"/>
    <w:rsid w:val="00CD6291"/>
    <w:rsid w:val="00CE37B3"/>
    <w:rsid w:val="00D10D5F"/>
    <w:rsid w:val="00D1383F"/>
    <w:rsid w:val="00D34F45"/>
    <w:rsid w:val="00D52D56"/>
    <w:rsid w:val="00D65702"/>
    <w:rsid w:val="00D65766"/>
    <w:rsid w:val="00D828CE"/>
    <w:rsid w:val="00D872A6"/>
    <w:rsid w:val="00D91468"/>
    <w:rsid w:val="00D92B8A"/>
    <w:rsid w:val="00DB490F"/>
    <w:rsid w:val="00DC08FB"/>
    <w:rsid w:val="00DC272E"/>
    <w:rsid w:val="00DD0D49"/>
    <w:rsid w:val="00DD7FE4"/>
    <w:rsid w:val="00DF605F"/>
    <w:rsid w:val="00E013AA"/>
    <w:rsid w:val="00E21003"/>
    <w:rsid w:val="00E2375C"/>
    <w:rsid w:val="00E266F7"/>
    <w:rsid w:val="00E32C32"/>
    <w:rsid w:val="00E46120"/>
    <w:rsid w:val="00E53176"/>
    <w:rsid w:val="00E64354"/>
    <w:rsid w:val="00E70783"/>
    <w:rsid w:val="00E773F1"/>
    <w:rsid w:val="00E801D9"/>
    <w:rsid w:val="00E87915"/>
    <w:rsid w:val="00EA0045"/>
    <w:rsid w:val="00EB0C6E"/>
    <w:rsid w:val="00EB222A"/>
    <w:rsid w:val="00EC33CB"/>
    <w:rsid w:val="00ED42DF"/>
    <w:rsid w:val="00EE2D0E"/>
    <w:rsid w:val="00EE3F10"/>
    <w:rsid w:val="00F00427"/>
    <w:rsid w:val="00F13EAB"/>
    <w:rsid w:val="00F421A4"/>
    <w:rsid w:val="00F5158B"/>
    <w:rsid w:val="00F615EB"/>
    <w:rsid w:val="00F80078"/>
    <w:rsid w:val="00F80906"/>
    <w:rsid w:val="00FA1AAB"/>
    <w:rsid w:val="00FB7E27"/>
    <w:rsid w:val="00FC2516"/>
    <w:rsid w:val="00FC3CA8"/>
    <w:rsid w:val="00FE64BF"/>
    <w:rsid w:val="00FF55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A6A0A4"/>
  <w15:docId w15:val="{611577FB-151D-45B5-8BE8-62F1C36B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9EE"/>
    <w:pPr>
      <w:spacing w:after="0" w:line="240" w:lineRule="auto"/>
    </w:pPr>
    <w:rPr>
      <w:rFonts w:ascii="Arial" w:eastAsia="Times New Roman" w:hAnsi="Arial" w:cs="Times New Roman"/>
      <w:kern w:val="18"/>
      <w:sz w:val="20"/>
      <w:szCs w:val="20"/>
      <w:lang w:val="es-ES" w:eastAsia="es-ES"/>
    </w:rPr>
  </w:style>
  <w:style w:type="paragraph" w:styleId="Ttulo5">
    <w:name w:val="heading 5"/>
    <w:basedOn w:val="Normal"/>
    <w:next w:val="Normal"/>
    <w:link w:val="Ttulo5Car"/>
    <w:qFormat/>
    <w:rsid w:val="00C369EE"/>
    <w:pPr>
      <w:keepNext/>
      <w:jc w:val="center"/>
      <w:outlineLvl w:val="4"/>
    </w:pPr>
    <w:rPr>
      <w:rFonts w:ascii="Times New Roman" w:hAnsi="Times New Roman"/>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369EE"/>
    <w:rPr>
      <w:rFonts w:ascii="Times New Roman" w:eastAsia="Times New Roman" w:hAnsi="Times New Roman" w:cs="Times New Roman"/>
      <w:b/>
      <w:kern w:val="18"/>
      <w:sz w:val="28"/>
      <w:szCs w:val="20"/>
      <w:lang w:val="es-ES_tradnl" w:eastAsia="es-ES"/>
    </w:rPr>
  </w:style>
  <w:style w:type="paragraph" w:styleId="Textoindependiente">
    <w:name w:val="Body Text"/>
    <w:basedOn w:val="Normal"/>
    <w:link w:val="TextoindependienteCar"/>
    <w:rsid w:val="00C369EE"/>
    <w:pPr>
      <w:jc w:val="both"/>
    </w:pPr>
    <w:rPr>
      <w:b/>
      <w:sz w:val="28"/>
      <w:lang w:val="es-MX"/>
    </w:rPr>
  </w:style>
  <w:style w:type="character" w:customStyle="1" w:styleId="TextoindependienteCar">
    <w:name w:val="Texto independiente Car"/>
    <w:basedOn w:val="Fuentedeprrafopredeter"/>
    <w:link w:val="Textoindependiente"/>
    <w:rsid w:val="00C369EE"/>
    <w:rPr>
      <w:rFonts w:ascii="Arial" w:eastAsia="Times New Roman" w:hAnsi="Arial" w:cs="Times New Roman"/>
      <w:b/>
      <w:kern w:val="18"/>
      <w:sz w:val="28"/>
      <w:szCs w:val="20"/>
      <w:lang w:eastAsia="es-ES"/>
    </w:rPr>
  </w:style>
  <w:style w:type="paragraph" w:styleId="Piedepgina">
    <w:name w:val="footer"/>
    <w:basedOn w:val="Normal"/>
    <w:link w:val="PiedepginaCar"/>
    <w:rsid w:val="00C369EE"/>
    <w:pPr>
      <w:tabs>
        <w:tab w:val="center" w:pos="4419"/>
        <w:tab w:val="right" w:pos="8838"/>
      </w:tabs>
    </w:pPr>
  </w:style>
  <w:style w:type="character" w:customStyle="1" w:styleId="PiedepginaCar">
    <w:name w:val="Pie de página Car"/>
    <w:basedOn w:val="Fuentedeprrafopredeter"/>
    <w:link w:val="Piedepgina"/>
    <w:rsid w:val="00C369EE"/>
    <w:rPr>
      <w:rFonts w:ascii="Arial" w:eastAsia="Times New Roman" w:hAnsi="Arial" w:cs="Times New Roman"/>
      <w:kern w:val="18"/>
      <w:sz w:val="20"/>
      <w:szCs w:val="20"/>
      <w:lang w:val="es-ES" w:eastAsia="es-ES"/>
    </w:rPr>
  </w:style>
  <w:style w:type="character" w:styleId="Nmerodepgina">
    <w:name w:val="page number"/>
    <w:basedOn w:val="Fuentedeprrafopredeter"/>
    <w:rsid w:val="00C369EE"/>
  </w:style>
  <w:style w:type="paragraph" w:styleId="Encabezado">
    <w:name w:val="header"/>
    <w:basedOn w:val="Normal"/>
    <w:link w:val="EncabezadoCar"/>
    <w:uiPriority w:val="99"/>
    <w:rsid w:val="00C369EE"/>
    <w:pPr>
      <w:tabs>
        <w:tab w:val="center" w:pos="4252"/>
        <w:tab w:val="right" w:pos="8504"/>
      </w:tabs>
    </w:pPr>
  </w:style>
  <w:style w:type="character" w:customStyle="1" w:styleId="EncabezadoCar">
    <w:name w:val="Encabezado Car"/>
    <w:basedOn w:val="Fuentedeprrafopredeter"/>
    <w:link w:val="Encabezado"/>
    <w:uiPriority w:val="99"/>
    <w:rsid w:val="00C369EE"/>
    <w:rPr>
      <w:rFonts w:ascii="Arial" w:eastAsia="Times New Roman" w:hAnsi="Arial" w:cs="Times New Roman"/>
      <w:kern w:val="18"/>
      <w:sz w:val="20"/>
      <w:szCs w:val="20"/>
      <w:lang w:val="es-ES" w:eastAsia="es-ES"/>
    </w:rPr>
  </w:style>
  <w:style w:type="paragraph" w:styleId="Prrafodelista">
    <w:name w:val="List Paragraph"/>
    <w:basedOn w:val="Normal"/>
    <w:uiPriority w:val="34"/>
    <w:qFormat/>
    <w:rsid w:val="00C369EE"/>
    <w:pPr>
      <w:suppressAutoHyphens/>
      <w:ind w:left="708"/>
    </w:pPr>
    <w:rPr>
      <w:rFonts w:ascii="Times New Roman" w:hAnsi="Times New Roman"/>
      <w:kern w:val="0"/>
      <w:sz w:val="24"/>
      <w:szCs w:val="24"/>
      <w:lang w:val="es-MX" w:eastAsia="ar-SA"/>
    </w:rPr>
  </w:style>
  <w:style w:type="paragraph" w:customStyle="1" w:styleId="Texto">
    <w:name w:val="Texto"/>
    <w:basedOn w:val="Normal"/>
    <w:link w:val="TextoCar"/>
    <w:rsid w:val="001C0501"/>
    <w:pPr>
      <w:spacing w:after="101" w:line="216" w:lineRule="exact"/>
      <w:ind w:firstLine="288"/>
      <w:jc w:val="both"/>
    </w:pPr>
    <w:rPr>
      <w:kern w:val="0"/>
      <w:sz w:val="18"/>
    </w:rPr>
  </w:style>
  <w:style w:type="character" w:customStyle="1" w:styleId="TextoCar">
    <w:name w:val="Texto Car"/>
    <w:link w:val="Texto"/>
    <w:locked/>
    <w:rsid w:val="001C0501"/>
    <w:rPr>
      <w:rFonts w:ascii="Arial" w:eastAsia="Times New Roman" w:hAnsi="Arial" w:cs="Times New Roman"/>
      <w:sz w:val="18"/>
      <w:szCs w:val="20"/>
      <w:lang w:val="es-ES" w:eastAsia="es-ES"/>
    </w:rPr>
  </w:style>
  <w:style w:type="paragraph" w:styleId="Textodeglobo">
    <w:name w:val="Balloon Text"/>
    <w:basedOn w:val="Normal"/>
    <w:link w:val="TextodegloboCar"/>
    <w:uiPriority w:val="99"/>
    <w:semiHidden/>
    <w:unhideWhenUsed/>
    <w:rsid w:val="00EC33CB"/>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3CB"/>
    <w:rPr>
      <w:rFonts w:ascii="Tahoma" w:eastAsia="Times New Roman" w:hAnsi="Tahoma" w:cs="Tahoma"/>
      <w:kern w:val="18"/>
      <w:sz w:val="16"/>
      <w:szCs w:val="16"/>
      <w:lang w:val="es-ES" w:eastAsia="es-ES"/>
    </w:rPr>
  </w:style>
  <w:style w:type="paragraph" w:styleId="Sinespaciado">
    <w:name w:val="No Spacing"/>
    <w:uiPriority w:val="1"/>
    <w:qFormat/>
    <w:rsid w:val="009C11B2"/>
    <w:pPr>
      <w:spacing w:after="0" w:line="240" w:lineRule="auto"/>
    </w:pPr>
    <w:rPr>
      <w:rFonts w:eastAsiaTheme="minorEastAsia"/>
      <w:lang w:eastAsia="es-MX"/>
    </w:rPr>
  </w:style>
  <w:style w:type="paragraph" w:customStyle="1" w:styleId="Default">
    <w:name w:val="Default"/>
    <w:rsid w:val="002377B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8B1A-3E7D-461C-928B-C49E9F14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3973</Words>
  <Characters>21856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66</cp:revision>
  <cp:lastPrinted>2021-10-06T21:22:00Z</cp:lastPrinted>
  <dcterms:created xsi:type="dcterms:W3CDTF">2021-10-07T18:00:00Z</dcterms:created>
  <dcterms:modified xsi:type="dcterms:W3CDTF">2021-10-07T21:19:00Z</dcterms:modified>
</cp:coreProperties>
</file>