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ACFFC" w14:textId="7E6D8576" w:rsidR="00724C25" w:rsidRPr="000E22D7" w:rsidRDefault="00E16A40" w:rsidP="00C86576">
      <w:pPr>
        <w:pBdr>
          <w:top w:val="nil"/>
          <w:left w:val="nil"/>
          <w:bottom w:val="nil"/>
          <w:right w:val="nil"/>
          <w:between w:val="nil"/>
        </w:pBdr>
        <w:spacing w:after="0" w:line="240" w:lineRule="auto"/>
        <w:jc w:val="both"/>
        <w:rPr>
          <w:rFonts w:ascii="Trebuchet MS" w:eastAsia="Trebuchet MS" w:hAnsi="Trebuchet MS" w:cs="Trebuchet MS"/>
          <w:b/>
          <w:color w:val="000000"/>
          <w:sz w:val="23"/>
          <w:szCs w:val="23"/>
        </w:rPr>
      </w:pPr>
      <w:bookmarkStart w:id="0" w:name="_GoBack"/>
      <w:bookmarkEnd w:id="0"/>
      <w:r w:rsidRPr="000E22D7">
        <w:rPr>
          <w:rFonts w:ascii="Trebuchet MS" w:eastAsia="Times New Roman" w:hAnsi="Trebuchet MS" w:cs="Arial"/>
          <w:b/>
          <w:color w:val="000000"/>
          <w:sz w:val="23"/>
          <w:szCs w:val="23"/>
          <w:shd w:val="clear" w:color="auto" w:fill="FFFFFF"/>
          <w:lang w:eastAsia="ar-SA"/>
        </w:rPr>
        <w:t>ACUERDO DEL CONSEJO GENERAL DEL INSTITUTO ELECTORAL Y DE PARTICIPACIÓN CIUDADANA DEL ESTADO DE JALISCO MEDIANTE EL CUAL ASUME LAS FUNCIONES QUE EL CÓDIGO ELECTORAL DEL ESTADO DE JALISCO</w:t>
      </w:r>
      <w:r w:rsidR="00D65F99" w:rsidRPr="000E22D7">
        <w:rPr>
          <w:rFonts w:ascii="Trebuchet MS" w:eastAsia="Times New Roman" w:hAnsi="Trebuchet MS" w:cs="Arial"/>
          <w:b/>
          <w:color w:val="000000"/>
          <w:sz w:val="23"/>
          <w:szCs w:val="23"/>
          <w:shd w:val="clear" w:color="auto" w:fill="FFFFFF"/>
          <w:lang w:eastAsia="ar-SA"/>
        </w:rPr>
        <w:t xml:space="preserve"> Y EL REGLAMENTO DE ELECCIONES DEL INSTITUTO NACIONAL ELECTORAL CONFIERE</w:t>
      </w:r>
      <w:r w:rsidRPr="000E22D7">
        <w:rPr>
          <w:rFonts w:ascii="Trebuchet MS" w:eastAsia="Times New Roman" w:hAnsi="Trebuchet MS" w:cs="Arial"/>
          <w:b/>
          <w:color w:val="000000"/>
          <w:sz w:val="23"/>
          <w:szCs w:val="23"/>
          <w:shd w:val="clear" w:color="auto" w:fill="FFFFFF"/>
          <w:lang w:eastAsia="ar-SA"/>
        </w:rPr>
        <w:t xml:space="preserve"> A LOS CONSEJOS DISTRITALES ELECTORALES, PARA LA PREPARACIÓN, DESARROLLO Y VIGILANCIA DEL PROCESO ELECTORAL EXTRAORDINARIO </w:t>
      </w:r>
      <w:r w:rsidR="00DA2E7E" w:rsidRPr="000E22D7">
        <w:rPr>
          <w:rFonts w:ascii="Trebuchet MS" w:eastAsia="Times New Roman" w:hAnsi="Trebuchet MS" w:cs="Times New Roman"/>
          <w:b/>
          <w:sz w:val="23"/>
          <w:szCs w:val="23"/>
          <w:lang w:eastAsia="ar-SA"/>
        </w:rPr>
        <w:t>DOS MIL VEINTIUNO</w:t>
      </w:r>
      <w:r w:rsidR="00821A9E" w:rsidRPr="000E22D7">
        <w:rPr>
          <w:rFonts w:ascii="Trebuchet MS" w:eastAsia="Times New Roman" w:hAnsi="Trebuchet MS" w:cs="Times New Roman"/>
          <w:b/>
          <w:sz w:val="23"/>
          <w:szCs w:val="23"/>
          <w:lang w:eastAsia="ar-SA"/>
        </w:rPr>
        <w:t>,</w:t>
      </w:r>
      <w:r w:rsidRPr="000E22D7">
        <w:rPr>
          <w:rFonts w:ascii="Trebuchet MS" w:eastAsia="Times New Roman" w:hAnsi="Trebuchet MS" w:cs="Times New Roman"/>
          <w:b/>
          <w:sz w:val="23"/>
          <w:szCs w:val="23"/>
          <w:lang w:eastAsia="ar-SA"/>
        </w:rPr>
        <w:t xml:space="preserve"> </w:t>
      </w:r>
      <w:r w:rsidRPr="000E22D7">
        <w:rPr>
          <w:rFonts w:ascii="Trebuchet MS" w:eastAsia="Times New Roman" w:hAnsi="Trebuchet MS" w:cs="Arial"/>
          <w:b/>
          <w:color w:val="000000"/>
          <w:sz w:val="23"/>
          <w:szCs w:val="23"/>
          <w:shd w:val="clear" w:color="auto" w:fill="FFFFFF"/>
          <w:lang w:eastAsia="ar-SA"/>
        </w:rPr>
        <w:t>EN EL MUNICIPIO DE SAN PEDRO TLAQUEPAQUE, JALISCO</w:t>
      </w:r>
      <w:r w:rsidR="00C44588" w:rsidRPr="000E22D7">
        <w:rPr>
          <w:rFonts w:ascii="Trebuchet MS" w:eastAsia="Trebuchet MS" w:hAnsi="Trebuchet MS" w:cs="Trebuchet MS"/>
          <w:b/>
          <w:color w:val="000000"/>
          <w:sz w:val="23"/>
          <w:szCs w:val="23"/>
        </w:rPr>
        <w:t>.</w:t>
      </w:r>
    </w:p>
    <w:p w14:paraId="3039C573" w14:textId="77777777" w:rsidR="004C1455" w:rsidRPr="000E22D7" w:rsidRDefault="004C1455" w:rsidP="00C86576">
      <w:pPr>
        <w:pBdr>
          <w:top w:val="nil"/>
          <w:left w:val="nil"/>
          <w:bottom w:val="nil"/>
          <w:right w:val="nil"/>
          <w:between w:val="nil"/>
        </w:pBdr>
        <w:spacing w:after="0" w:line="240" w:lineRule="auto"/>
        <w:jc w:val="both"/>
        <w:rPr>
          <w:rFonts w:ascii="Trebuchet MS" w:eastAsia="Trebuchet MS" w:hAnsi="Trebuchet MS" w:cs="Trebuchet MS"/>
          <w:b/>
          <w:color w:val="000000"/>
          <w:sz w:val="23"/>
          <w:szCs w:val="23"/>
        </w:rPr>
      </w:pPr>
    </w:p>
    <w:p w14:paraId="33588A85" w14:textId="77777777" w:rsidR="00724C25" w:rsidRPr="000E22D7" w:rsidRDefault="00C44588" w:rsidP="00C86576">
      <w:pPr>
        <w:spacing w:after="0" w:line="240" w:lineRule="auto"/>
        <w:jc w:val="center"/>
        <w:rPr>
          <w:rFonts w:ascii="Trebuchet MS" w:eastAsia="Trebuchet MS" w:hAnsi="Trebuchet MS" w:cs="Trebuchet MS"/>
          <w:b/>
          <w:sz w:val="23"/>
          <w:szCs w:val="23"/>
        </w:rPr>
      </w:pPr>
      <w:r w:rsidRPr="000E22D7">
        <w:rPr>
          <w:rFonts w:ascii="Trebuchet MS" w:eastAsia="Trebuchet MS" w:hAnsi="Trebuchet MS" w:cs="Trebuchet MS"/>
          <w:b/>
          <w:sz w:val="23"/>
          <w:szCs w:val="23"/>
        </w:rPr>
        <w:t>A N T E C E D E N T E S</w:t>
      </w:r>
    </w:p>
    <w:p w14:paraId="66C6DD91" w14:textId="77777777" w:rsidR="00724C25" w:rsidRPr="000E22D7" w:rsidRDefault="00724C25">
      <w:pPr>
        <w:spacing w:after="0" w:line="240" w:lineRule="auto"/>
        <w:jc w:val="both"/>
        <w:rPr>
          <w:rFonts w:ascii="Trebuchet MS" w:eastAsia="Trebuchet MS" w:hAnsi="Trebuchet MS" w:cs="Trebuchet MS"/>
          <w:b/>
          <w:color w:val="000000"/>
          <w:sz w:val="23"/>
          <w:szCs w:val="23"/>
        </w:rPr>
      </w:pPr>
    </w:p>
    <w:p w14:paraId="762EE7ED" w14:textId="77777777" w:rsidR="00330BFA" w:rsidRPr="000E22D7" w:rsidRDefault="00330BFA" w:rsidP="00330BFA">
      <w:pPr>
        <w:spacing w:line="240" w:lineRule="auto"/>
        <w:jc w:val="both"/>
        <w:outlineLvl w:val="0"/>
        <w:rPr>
          <w:rFonts w:ascii="Trebuchet MS" w:eastAsia="Trebuchet MS" w:hAnsi="Trebuchet MS" w:cs="Trebuchet MS"/>
          <w:sz w:val="23"/>
          <w:szCs w:val="23"/>
        </w:rPr>
      </w:pPr>
      <w:r w:rsidRPr="000E22D7">
        <w:rPr>
          <w:rFonts w:ascii="Trebuchet MS" w:eastAsia="Trebuchet MS" w:hAnsi="Trebuchet MS" w:cs="Trebuchet MS"/>
          <w:b/>
          <w:sz w:val="23"/>
          <w:szCs w:val="23"/>
        </w:rPr>
        <w:t>CORRESPONDIENTES AL AÑO DOS MIL VEINTIUNO.</w:t>
      </w:r>
    </w:p>
    <w:p w14:paraId="008470A7" w14:textId="77777777" w:rsidR="00724C25" w:rsidRPr="000E22D7" w:rsidRDefault="00C44588" w:rsidP="00AA2C89">
      <w:pPr>
        <w:pStyle w:val="Sinespaciado"/>
        <w:jc w:val="both"/>
        <w:rPr>
          <w:rFonts w:ascii="Trebuchet MS" w:hAnsi="Trebuchet MS"/>
          <w:sz w:val="23"/>
          <w:szCs w:val="23"/>
        </w:rPr>
      </w:pPr>
      <w:r w:rsidRPr="000E22D7">
        <w:rPr>
          <w:rFonts w:ascii="Trebuchet MS" w:hAnsi="Trebuchet MS"/>
          <w:b/>
          <w:color w:val="000000"/>
          <w:sz w:val="23"/>
          <w:szCs w:val="23"/>
        </w:rPr>
        <w:t xml:space="preserve">1. </w:t>
      </w:r>
      <w:r w:rsidRPr="000E22D7">
        <w:rPr>
          <w:rFonts w:ascii="Trebuchet MS" w:hAnsi="Trebuchet MS"/>
          <w:b/>
          <w:sz w:val="23"/>
          <w:szCs w:val="23"/>
        </w:rPr>
        <w:t xml:space="preserve">JORNADA ELECTORAL. </w:t>
      </w:r>
      <w:r w:rsidRPr="000E22D7">
        <w:rPr>
          <w:rFonts w:ascii="Trebuchet MS" w:hAnsi="Trebuchet MS"/>
          <w:sz w:val="23"/>
          <w:szCs w:val="23"/>
        </w:rPr>
        <w:t>Con fecha seis de junio, se celebraron elecciones constitucionales para elegir treinta y ocho diputaciones por ambos principios que conformarán la Sexagésima Tercera Legislatura del Congreso del Estado; así como a los titulares e integrantes de los ciento veinticinco ayuntamientos que conforman el territorio del estado de Jalisco; correspondientes al Proceso Electoral Concurrente 2020-2021.</w:t>
      </w:r>
    </w:p>
    <w:p w14:paraId="73E26C64" w14:textId="77777777" w:rsidR="00724C25" w:rsidRPr="000E22D7" w:rsidRDefault="00724C25" w:rsidP="00AA2C89">
      <w:pPr>
        <w:pStyle w:val="Sinespaciado"/>
        <w:jc w:val="both"/>
        <w:rPr>
          <w:rFonts w:ascii="Trebuchet MS" w:hAnsi="Trebuchet MS"/>
          <w:sz w:val="23"/>
          <w:szCs w:val="23"/>
        </w:rPr>
      </w:pPr>
    </w:p>
    <w:p w14:paraId="50651B3C" w14:textId="77777777" w:rsidR="00FC0FF2" w:rsidRPr="000E22D7" w:rsidRDefault="00FC0FF2" w:rsidP="00FC0FF2">
      <w:pPr>
        <w:spacing w:after="0" w:line="240" w:lineRule="auto"/>
        <w:jc w:val="both"/>
        <w:rPr>
          <w:rFonts w:ascii="Trebuchet MS" w:eastAsia="Times New Roman" w:hAnsi="Trebuchet MS" w:cs="Arial"/>
          <w:bCs/>
          <w:sz w:val="23"/>
          <w:szCs w:val="23"/>
        </w:rPr>
      </w:pPr>
      <w:r w:rsidRPr="000E22D7">
        <w:rPr>
          <w:rFonts w:ascii="Trebuchet MS" w:eastAsia="Times New Roman" w:hAnsi="Trebuchet MS" w:cs="Arial"/>
          <w:b/>
          <w:bCs/>
          <w:sz w:val="23"/>
          <w:szCs w:val="23"/>
        </w:rPr>
        <w:t>2. CÓMPUTO MUNICIPAL</w:t>
      </w:r>
      <w:r w:rsidRPr="000E22D7">
        <w:rPr>
          <w:rFonts w:ascii="Trebuchet MS" w:eastAsia="Times New Roman" w:hAnsi="Trebuchet MS" w:cs="Arial"/>
          <w:bCs/>
          <w:sz w:val="23"/>
          <w:szCs w:val="23"/>
        </w:rPr>
        <w:t>. El día nueve de junio, conforme al procedimiento previsto en el artículo 372 de Código Electoral del Estado de Jalisco; así como los “Lineamientos que regulan el desarrollo de las sesiones de cómputos distritales y municipales del Instituto Electoral y de Participación Ciudadana del Estado de Jalisco, Proceso Electoral Concurrente 2020-2021”; el Consejo Municipal Electoral de San Pedro Tlaquepaque, Jalisco; realizó el cómputo de la elección de munícipes. Asimismo, el doce de junio, el Consejo Municipal Electoral de San Pedro Tlaquepaque, Jalisco, llevó a cabo el recuento total de votos a efecto de determinar los resultados finales de la elección en comento.</w:t>
      </w:r>
    </w:p>
    <w:p w14:paraId="51D2A92F" w14:textId="77777777" w:rsidR="00FC0FF2" w:rsidRPr="000E22D7" w:rsidRDefault="00FC0FF2" w:rsidP="00FC0FF2">
      <w:pPr>
        <w:spacing w:after="0" w:line="240" w:lineRule="auto"/>
        <w:jc w:val="both"/>
        <w:rPr>
          <w:rFonts w:ascii="Trebuchet MS" w:eastAsia="Times New Roman" w:hAnsi="Trebuchet MS" w:cs="Arial"/>
          <w:bCs/>
          <w:sz w:val="23"/>
          <w:szCs w:val="23"/>
        </w:rPr>
      </w:pPr>
    </w:p>
    <w:p w14:paraId="19B1487E" w14:textId="77777777" w:rsidR="00FC0FF2" w:rsidRPr="000E22D7" w:rsidRDefault="00FC0FF2" w:rsidP="00FC0FF2">
      <w:pPr>
        <w:spacing w:after="0" w:line="240" w:lineRule="auto"/>
        <w:jc w:val="both"/>
        <w:rPr>
          <w:rFonts w:ascii="Trebuchet MS" w:eastAsia="Times New Roman" w:hAnsi="Trebuchet MS" w:cs="Arial"/>
          <w:bCs/>
          <w:sz w:val="23"/>
          <w:szCs w:val="23"/>
        </w:rPr>
      </w:pPr>
      <w:r w:rsidRPr="000E22D7">
        <w:rPr>
          <w:rFonts w:ascii="Trebuchet MS" w:eastAsia="Times New Roman" w:hAnsi="Trebuchet MS" w:cs="Arial"/>
          <w:b/>
          <w:bCs/>
          <w:sz w:val="23"/>
          <w:szCs w:val="23"/>
        </w:rPr>
        <w:t>3</w:t>
      </w:r>
      <w:r w:rsidRPr="000E22D7">
        <w:rPr>
          <w:rFonts w:ascii="Trebuchet MS" w:eastAsia="Times New Roman" w:hAnsi="Trebuchet MS" w:cs="Arial"/>
          <w:bCs/>
          <w:sz w:val="23"/>
          <w:szCs w:val="23"/>
        </w:rPr>
        <w:t xml:space="preserve">. </w:t>
      </w:r>
      <w:r w:rsidRPr="000E22D7">
        <w:rPr>
          <w:rFonts w:ascii="Trebuchet MS" w:eastAsia="Times New Roman" w:hAnsi="Trebuchet MS" w:cs="Arial"/>
          <w:b/>
          <w:bCs/>
          <w:sz w:val="23"/>
          <w:szCs w:val="23"/>
        </w:rPr>
        <w:t>ACUERDO QUE CALIFICÓ Y DECLARÓ LA VALIDEZ DE LA ELECCIÓN DE MUNÍCIPES CELEBRADA EN EL MUNICIPIO DE SAN PEDRO TLAQUEPAQUE, JALISCO, Y SE REALIZÓ LA RESPECTIVA ASIGNACIÓN DE REGIDURÍAS POR EL PRINCIPIO DE REPRESENTACIÓN PROPORCIONAL, CON MOTIVO DEL PROCESO ELECTORAL CONCURRENTE 2020-2021</w:t>
      </w:r>
      <w:r w:rsidRPr="000E22D7">
        <w:rPr>
          <w:rFonts w:ascii="Trebuchet MS" w:eastAsia="Times New Roman" w:hAnsi="Trebuchet MS" w:cs="Arial"/>
          <w:bCs/>
          <w:sz w:val="23"/>
          <w:szCs w:val="23"/>
        </w:rPr>
        <w:t>. En sesión extraordinaria de fecha trece de junio, el Consejo General de este Instituto, mediante acuerdo IEPC-ACG-269/2021, declaró la validez de la elección de munícipes celebrada en el municipio de San Pedro Tlaquepaque, Jalisco; y se realizó la respectiva asignación de regidurías por el principio de representación proporcional.</w:t>
      </w:r>
    </w:p>
    <w:p w14:paraId="4136CA23" w14:textId="77777777" w:rsidR="00FC0FF2" w:rsidRPr="000E22D7" w:rsidRDefault="00FC0FF2" w:rsidP="00FC0FF2">
      <w:pPr>
        <w:spacing w:after="0" w:line="240" w:lineRule="auto"/>
        <w:jc w:val="both"/>
        <w:rPr>
          <w:rFonts w:ascii="Trebuchet MS" w:eastAsia="Times New Roman" w:hAnsi="Trebuchet MS" w:cs="Arial"/>
          <w:bCs/>
          <w:sz w:val="23"/>
          <w:szCs w:val="23"/>
        </w:rPr>
      </w:pPr>
    </w:p>
    <w:p w14:paraId="6DF57BAD" w14:textId="77777777" w:rsidR="00FC0FF2" w:rsidRPr="000E22D7" w:rsidRDefault="00FC0FF2" w:rsidP="00FC0FF2">
      <w:pPr>
        <w:spacing w:after="0" w:line="240" w:lineRule="auto"/>
        <w:jc w:val="both"/>
        <w:rPr>
          <w:rFonts w:ascii="Trebuchet MS" w:eastAsia="Times New Roman" w:hAnsi="Trebuchet MS" w:cs="Arial"/>
          <w:bCs/>
          <w:sz w:val="23"/>
          <w:szCs w:val="23"/>
        </w:rPr>
      </w:pPr>
      <w:r w:rsidRPr="000E22D7">
        <w:rPr>
          <w:rFonts w:ascii="Trebuchet MS" w:eastAsia="Times New Roman" w:hAnsi="Trebuchet MS" w:cs="Arial"/>
          <w:b/>
          <w:bCs/>
          <w:sz w:val="23"/>
          <w:szCs w:val="23"/>
        </w:rPr>
        <w:t>4. JUICIOS DE INCONFORMIDAD</w:t>
      </w:r>
      <w:r w:rsidRPr="000E22D7">
        <w:rPr>
          <w:rFonts w:ascii="Trebuchet MS" w:eastAsia="Times New Roman" w:hAnsi="Trebuchet MS" w:cs="Arial"/>
          <w:bCs/>
          <w:sz w:val="23"/>
          <w:szCs w:val="23"/>
        </w:rPr>
        <w:t xml:space="preserve">. Inconforme con lo anterior, el partido político Morena, y Alberto Maldonado Chavarín, promovieron juicios de inconformidad registrados bajo los números de expediente JIN-037/2021 y acumulados. Mediante sentencia emitida el tres de septiembre, el Tribunal Electoral del Estado de Jalisco, determinó confirmar los resultados del recuento, la declaración de validez  de la </w:t>
      </w:r>
      <w:r w:rsidRPr="000E22D7">
        <w:rPr>
          <w:rFonts w:ascii="Trebuchet MS" w:eastAsia="Times New Roman" w:hAnsi="Trebuchet MS" w:cs="Arial"/>
          <w:bCs/>
          <w:sz w:val="23"/>
          <w:szCs w:val="23"/>
        </w:rPr>
        <w:lastRenderedPageBreak/>
        <w:t xml:space="preserve">elección, así como la expedición de las constancias de mayoría a favor de la planilla postulada por Movimiento Ciudadano y la asignación de regidurías por el principio de representación proporcional. </w:t>
      </w:r>
    </w:p>
    <w:p w14:paraId="7D968951" w14:textId="77777777" w:rsidR="00FC0FF2" w:rsidRPr="000E22D7" w:rsidRDefault="00FC0FF2" w:rsidP="00FC0FF2">
      <w:pPr>
        <w:spacing w:after="0" w:line="240" w:lineRule="auto"/>
        <w:jc w:val="both"/>
        <w:rPr>
          <w:rFonts w:ascii="Trebuchet MS" w:eastAsia="Times New Roman" w:hAnsi="Trebuchet MS" w:cs="Arial"/>
          <w:bCs/>
          <w:sz w:val="23"/>
          <w:szCs w:val="23"/>
        </w:rPr>
      </w:pPr>
    </w:p>
    <w:p w14:paraId="131ED0CE" w14:textId="0E6CC30D" w:rsidR="00FC0FF2" w:rsidRPr="000E22D7" w:rsidRDefault="00FC0FF2" w:rsidP="00FC0FF2">
      <w:pPr>
        <w:spacing w:after="0" w:line="240" w:lineRule="auto"/>
        <w:jc w:val="both"/>
        <w:rPr>
          <w:rFonts w:ascii="Trebuchet MS" w:eastAsia="Times New Roman" w:hAnsi="Trebuchet MS" w:cs="Arial"/>
          <w:bCs/>
          <w:sz w:val="23"/>
          <w:szCs w:val="23"/>
        </w:rPr>
      </w:pPr>
      <w:r w:rsidRPr="000E22D7">
        <w:rPr>
          <w:rFonts w:ascii="Trebuchet MS" w:eastAsia="Times New Roman" w:hAnsi="Trebuchet MS" w:cs="Arial"/>
          <w:b/>
          <w:bCs/>
          <w:sz w:val="23"/>
          <w:szCs w:val="23"/>
        </w:rPr>
        <w:t>5. JUICIO DE REVISIÓN CONSTITUCIONAL</w:t>
      </w:r>
      <w:r w:rsidRPr="000E22D7">
        <w:rPr>
          <w:rFonts w:ascii="Trebuchet MS" w:eastAsia="Times New Roman" w:hAnsi="Trebuchet MS" w:cs="Arial"/>
          <w:bCs/>
          <w:sz w:val="23"/>
          <w:szCs w:val="23"/>
        </w:rPr>
        <w:t>. El siete de septiembre, el partido político Morena y Alberto Maldonado Chavarín presentaron diversas demandas para controvertir la determinación establecida en el párrafo que antecedente; mismas que fueron recibidas por la Sala Regional Guadalajara del Tribunal Electoral del Poder Judicial de la Federación, y fueron registradas con la clave alfanumérica SG-JRC-304/2021 y acumulada.</w:t>
      </w:r>
    </w:p>
    <w:p w14:paraId="203D235D" w14:textId="77777777" w:rsidR="00FC0FF2" w:rsidRPr="000E22D7" w:rsidRDefault="00FC0FF2" w:rsidP="00FC0FF2">
      <w:pPr>
        <w:spacing w:after="0" w:line="240" w:lineRule="auto"/>
        <w:jc w:val="both"/>
        <w:rPr>
          <w:rFonts w:ascii="Trebuchet MS" w:eastAsia="Times New Roman" w:hAnsi="Trebuchet MS" w:cs="Arial"/>
          <w:bCs/>
          <w:sz w:val="23"/>
          <w:szCs w:val="23"/>
        </w:rPr>
      </w:pPr>
    </w:p>
    <w:p w14:paraId="648266EC" w14:textId="218B5AC8" w:rsidR="00FC0FF2" w:rsidRPr="000E22D7" w:rsidRDefault="00FC0FF2" w:rsidP="00FC0FF2">
      <w:pPr>
        <w:spacing w:after="0" w:line="240" w:lineRule="auto"/>
        <w:jc w:val="both"/>
        <w:rPr>
          <w:rFonts w:ascii="Trebuchet MS" w:eastAsia="Times New Roman" w:hAnsi="Trebuchet MS" w:cs="Arial"/>
          <w:bCs/>
          <w:sz w:val="23"/>
          <w:szCs w:val="23"/>
        </w:rPr>
      </w:pPr>
      <w:r w:rsidRPr="000E22D7">
        <w:rPr>
          <w:rFonts w:ascii="Trebuchet MS" w:eastAsia="Times New Roman" w:hAnsi="Trebuchet MS" w:cs="Arial"/>
          <w:b/>
          <w:bCs/>
          <w:sz w:val="23"/>
          <w:szCs w:val="23"/>
        </w:rPr>
        <w:t>6. RESOLUCIÓN DEL JUICIO DE REVISIÓN CONSTITUCIONAL</w:t>
      </w:r>
      <w:r w:rsidRPr="000E22D7">
        <w:rPr>
          <w:rFonts w:ascii="Trebuchet MS" w:eastAsia="Times New Roman" w:hAnsi="Trebuchet MS" w:cs="Arial"/>
          <w:bCs/>
          <w:sz w:val="23"/>
          <w:szCs w:val="23"/>
        </w:rPr>
        <w:t>. El día veinticinco de septiembre, la Sala Regional Guadalajara del Tribunal Electoral del Poder Judicial de la Federación, en el juicio de revisión constitucional SG-JRC-304/2021 y su acumulado</w:t>
      </w:r>
      <w:r w:rsidR="00330BFA" w:rsidRPr="000E22D7">
        <w:rPr>
          <w:rFonts w:ascii="Trebuchet MS" w:eastAsia="Times New Roman" w:hAnsi="Trebuchet MS" w:cs="Arial"/>
          <w:bCs/>
          <w:sz w:val="23"/>
          <w:szCs w:val="23"/>
        </w:rPr>
        <w:t>,</w:t>
      </w:r>
      <w:r w:rsidRPr="000E22D7">
        <w:rPr>
          <w:rFonts w:ascii="Trebuchet MS" w:eastAsia="Times New Roman" w:hAnsi="Trebuchet MS" w:cs="Arial"/>
          <w:bCs/>
          <w:sz w:val="23"/>
          <w:szCs w:val="23"/>
        </w:rPr>
        <w:t xml:space="preserve"> confirmó la sentencia emitida en el juicio de inconformidad JIN-037/2021</w:t>
      </w:r>
      <w:r w:rsidR="00DA2E7E" w:rsidRPr="000E22D7">
        <w:rPr>
          <w:rFonts w:ascii="Trebuchet MS" w:eastAsia="Times New Roman" w:hAnsi="Trebuchet MS" w:cs="Arial"/>
          <w:bCs/>
          <w:sz w:val="23"/>
          <w:szCs w:val="23"/>
        </w:rPr>
        <w:t xml:space="preserve"> y acumulados</w:t>
      </w:r>
      <w:r w:rsidRPr="000E22D7">
        <w:rPr>
          <w:rFonts w:ascii="Trebuchet MS" w:eastAsia="Times New Roman" w:hAnsi="Trebuchet MS" w:cs="Arial"/>
          <w:bCs/>
          <w:sz w:val="23"/>
          <w:szCs w:val="23"/>
        </w:rPr>
        <w:t>.</w:t>
      </w:r>
    </w:p>
    <w:p w14:paraId="79B35827" w14:textId="77777777" w:rsidR="00FC0FF2" w:rsidRPr="000E22D7" w:rsidRDefault="00FC0FF2" w:rsidP="00FC0FF2">
      <w:pPr>
        <w:spacing w:after="0" w:line="240" w:lineRule="auto"/>
        <w:jc w:val="both"/>
        <w:rPr>
          <w:rFonts w:ascii="Trebuchet MS" w:eastAsia="Times New Roman" w:hAnsi="Trebuchet MS" w:cs="Arial"/>
          <w:bCs/>
          <w:sz w:val="23"/>
          <w:szCs w:val="23"/>
        </w:rPr>
      </w:pPr>
    </w:p>
    <w:p w14:paraId="7049CA00" w14:textId="77777777" w:rsidR="00FC0FF2" w:rsidRPr="000E22D7" w:rsidRDefault="00FC0FF2" w:rsidP="00FC0FF2">
      <w:pPr>
        <w:spacing w:after="0" w:line="240" w:lineRule="auto"/>
        <w:jc w:val="both"/>
        <w:rPr>
          <w:rFonts w:ascii="Trebuchet MS" w:eastAsia="Times New Roman" w:hAnsi="Trebuchet MS" w:cs="Arial"/>
          <w:bCs/>
          <w:sz w:val="23"/>
          <w:szCs w:val="23"/>
        </w:rPr>
      </w:pPr>
      <w:r w:rsidRPr="000E22D7">
        <w:rPr>
          <w:rFonts w:ascii="Trebuchet MS" w:eastAsia="Times New Roman" w:hAnsi="Trebuchet MS" w:cs="Arial"/>
          <w:b/>
          <w:bCs/>
          <w:sz w:val="23"/>
          <w:szCs w:val="23"/>
        </w:rPr>
        <w:t xml:space="preserve">7. RECURSOS DE RECONSIDERACIÓN. </w:t>
      </w:r>
      <w:r w:rsidRPr="000E22D7">
        <w:rPr>
          <w:rFonts w:ascii="Trebuchet MS" w:eastAsia="Times New Roman" w:hAnsi="Trebuchet MS" w:cs="Arial"/>
          <w:bCs/>
          <w:sz w:val="23"/>
          <w:szCs w:val="23"/>
        </w:rPr>
        <w:t>Inconformes, el veintiocho de septiembre, los recurrentes presentaron demandas de reconsideración mismos que fueron integrados por la Sala Superior del Tribunal Electoral del Poder Judicial de la Federación bajo número de expedientes SUP-REC-1874/2021 y SUP-REC-1876/2021.</w:t>
      </w:r>
    </w:p>
    <w:p w14:paraId="59D74953" w14:textId="77777777" w:rsidR="00FC0FF2" w:rsidRPr="000E22D7" w:rsidRDefault="00FC0FF2" w:rsidP="00FC0FF2">
      <w:pPr>
        <w:spacing w:after="0" w:line="240" w:lineRule="auto"/>
        <w:jc w:val="both"/>
        <w:rPr>
          <w:rFonts w:ascii="Trebuchet MS" w:eastAsia="Times New Roman" w:hAnsi="Trebuchet MS" w:cs="Arial"/>
          <w:bCs/>
          <w:sz w:val="23"/>
          <w:szCs w:val="23"/>
        </w:rPr>
      </w:pPr>
    </w:p>
    <w:p w14:paraId="3324E193" w14:textId="0A8D4E20" w:rsidR="00FC0FF2" w:rsidRPr="000E22D7" w:rsidRDefault="00FC0FF2" w:rsidP="00FC0FF2">
      <w:pPr>
        <w:spacing w:after="0" w:line="240" w:lineRule="auto"/>
        <w:jc w:val="both"/>
        <w:rPr>
          <w:rFonts w:ascii="Trebuchet MS" w:eastAsia="Times New Roman" w:hAnsi="Trebuchet MS" w:cs="Arial"/>
          <w:bCs/>
          <w:sz w:val="23"/>
          <w:szCs w:val="23"/>
        </w:rPr>
      </w:pPr>
      <w:r w:rsidRPr="000E22D7">
        <w:rPr>
          <w:rFonts w:ascii="Trebuchet MS" w:eastAsia="Times New Roman" w:hAnsi="Trebuchet MS" w:cs="Arial"/>
          <w:b/>
          <w:bCs/>
          <w:sz w:val="23"/>
          <w:szCs w:val="23"/>
        </w:rPr>
        <w:t>8</w:t>
      </w:r>
      <w:r w:rsidRPr="000E22D7">
        <w:rPr>
          <w:rFonts w:ascii="Trebuchet MS" w:eastAsia="Times New Roman" w:hAnsi="Trebuchet MS" w:cs="Arial"/>
          <w:bCs/>
          <w:sz w:val="23"/>
          <w:szCs w:val="23"/>
        </w:rPr>
        <w:t xml:space="preserve">. </w:t>
      </w:r>
      <w:r w:rsidRPr="000E22D7">
        <w:rPr>
          <w:rFonts w:ascii="Trebuchet MS" w:eastAsia="Times New Roman" w:hAnsi="Trebuchet MS" w:cs="Arial"/>
          <w:b/>
          <w:kern w:val="2"/>
          <w:sz w:val="23"/>
          <w:szCs w:val="23"/>
          <w:lang w:val="es-ES_tradnl" w:eastAsia="ar-SA"/>
        </w:rPr>
        <w:t>RESOLUCIÓN DE LA SALA SUPERIOR DEL TRIBUNAL ELECTORAL DE</w:t>
      </w:r>
      <w:r w:rsidR="00DF5437" w:rsidRPr="000E22D7">
        <w:rPr>
          <w:rFonts w:ascii="Trebuchet MS" w:eastAsia="Times New Roman" w:hAnsi="Trebuchet MS" w:cs="Arial"/>
          <w:b/>
          <w:kern w:val="2"/>
          <w:sz w:val="23"/>
          <w:szCs w:val="23"/>
          <w:lang w:val="es-ES_tradnl" w:eastAsia="ar-SA"/>
        </w:rPr>
        <w:t>L PODER JUDICIAL DE</w:t>
      </w:r>
      <w:r w:rsidRPr="000E22D7">
        <w:rPr>
          <w:rFonts w:ascii="Trebuchet MS" w:eastAsia="Times New Roman" w:hAnsi="Trebuchet MS" w:cs="Arial"/>
          <w:b/>
          <w:kern w:val="2"/>
          <w:sz w:val="23"/>
          <w:szCs w:val="23"/>
          <w:lang w:val="es-ES_tradnl" w:eastAsia="ar-SA"/>
        </w:rPr>
        <w:t xml:space="preserve"> LA FEDERACIÓN</w:t>
      </w:r>
      <w:r w:rsidRPr="000E22D7">
        <w:rPr>
          <w:rFonts w:ascii="Trebuchet MS" w:eastAsia="Times New Roman" w:hAnsi="Trebuchet MS" w:cs="Arial"/>
          <w:b/>
          <w:bCs/>
          <w:sz w:val="23"/>
          <w:szCs w:val="23"/>
        </w:rPr>
        <w:t xml:space="preserve">. </w:t>
      </w:r>
      <w:r w:rsidRPr="000E22D7">
        <w:rPr>
          <w:rFonts w:ascii="Trebuchet MS" w:eastAsia="Times New Roman" w:hAnsi="Trebuchet MS" w:cs="Arial"/>
          <w:bCs/>
          <w:sz w:val="23"/>
          <w:szCs w:val="23"/>
        </w:rPr>
        <w:t xml:space="preserve">El día uno de octubre se recibió en este Instituto </w:t>
      </w:r>
      <w:r w:rsidR="00DF5437" w:rsidRPr="000E22D7">
        <w:rPr>
          <w:rFonts w:ascii="Trebuchet MS" w:eastAsia="Times New Roman" w:hAnsi="Trebuchet MS" w:cs="Arial"/>
          <w:bCs/>
          <w:sz w:val="23"/>
          <w:szCs w:val="23"/>
        </w:rPr>
        <w:t>l</w:t>
      </w:r>
      <w:r w:rsidRPr="000E22D7">
        <w:rPr>
          <w:rFonts w:ascii="Trebuchet MS" w:eastAsia="Times New Roman" w:hAnsi="Trebuchet MS" w:cs="Arial"/>
          <w:bCs/>
          <w:sz w:val="23"/>
          <w:szCs w:val="23"/>
        </w:rPr>
        <w:t xml:space="preserve">a </w:t>
      </w:r>
      <w:r w:rsidR="00587F1A" w:rsidRPr="000E22D7">
        <w:rPr>
          <w:rFonts w:ascii="Trebuchet MS" w:eastAsia="Times New Roman" w:hAnsi="Trebuchet MS" w:cs="Arial"/>
          <w:bCs/>
          <w:sz w:val="23"/>
          <w:szCs w:val="23"/>
        </w:rPr>
        <w:t>resolución</w:t>
      </w:r>
      <w:r w:rsidRPr="000E22D7">
        <w:rPr>
          <w:rFonts w:ascii="Trebuchet MS" w:eastAsia="Times New Roman" w:hAnsi="Trebuchet MS" w:cs="Arial"/>
          <w:bCs/>
          <w:sz w:val="23"/>
          <w:szCs w:val="23"/>
        </w:rPr>
        <w:t xml:space="preserve"> emitida el día anterior, por la Sala Superior del Tribunal Electoral del Poder Judicial de la Federación, en el referido juicio de reconsideración y su acumulado, a la que correspondió el folio número 08577, y en la cual se ordenó revocar la sentencia impugnada, así como la del Tribunal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14:paraId="28EE97E0" w14:textId="77777777" w:rsidR="00FC0FF2" w:rsidRPr="000E22D7" w:rsidRDefault="00FC0FF2" w:rsidP="00FC0FF2">
      <w:pPr>
        <w:spacing w:after="0" w:line="240" w:lineRule="auto"/>
        <w:jc w:val="both"/>
        <w:rPr>
          <w:rFonts w:ascii="Trebuchet MS" w:eastAsia="Times New Roman" w:hAnsi="Trebuchet MS" w:cs="Arial"/>
          <w:bCs/>
          <w:sz w:val="23"/>
          <w:szCs w:val="23"/>
        </w:rPr>
      </w:pPr>
    </w:p>
    <w:p w14:paraId="64452D30" w14:textId="77777777" w:rsidR="00FC0FF2" w:rsidRPr="000E22D7" w:rsidRDefault="00FC0FF2" w:rsidP="00FC0FF2">
      <w:pPr>
        <w:spacing w:after="0" w:line="240" w:lineRule="auto"/>
        <w:jc w:val="both"/>
        <w:rPr>
          <w:rFonts w:ascii="Trebuchet MS" w:eastAsia="Times New Roman" w:hAnsi="Trebuchet MS" w:cs="Arial"/>
          <w:bCs/>
          <w:kern w:val="18"/>
          <w:sz w:val="23"/>
          <w:szCs w:val="23"/>
          <w:lang w:eastAsia="es-ES"/>
        </w:rPr>
      </w:pPr>
      <w:r w:rsidRPr="000E22D7">
        <w:rPr>
          <w:rFonts w:ascii="Trebuchet MS" w:eastAsia="Times New Roman" w:hAnsi="Trebuchet MS" w:cs="Arial"/>
          <w:b/>
          <w:bCs/>
          <w:sz w:val="23"/>
          <w:szCs w:val="23"/>
          <w:lang w:eastAsia="es-ES"/>
        </w:rPr>
        <w:t xml:space="preserve">9. </w:t>
      </w:r>
      <w:r w:rsidRPr="000E22D7">
        <w:rPr>
          <w:rFonts w:ascii="Trebuchet MS" w:eastAsia="Times New Roman" w:hAnsi="Trebuchet MS" w:cs="Arial"/>
          <w:b/>
          <w:bCs/>
          <w:kern w:val="18"/>
          <w:sz w:val="23"/>
          <w:szCs w:val="23"/>
          <w:lang w:eastAsia="es-ES"/>
        </w:rPr>
        <w:t xml:space="preserve">DECRETO DEL CONGRESO DEL ESTADO DE JALISCO. </w:t>
      </w:r>
      <w:r w:rsidRPr="000E22D7">
        <w:rPr>
          <w:rFonts w:ascii="Trebuchet MS" w:eastAsia="Times New Roman" w:hAnsi="Trebuchet MS" w:cs="Arial"/>
          <w:bCs/>
          <w:kern w:val="18"/>
          <w:sz w:val="23"/>
          <w:szCs w:val="23"/>
          <w:lang w:eastAsia="es-ES"/>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14:paraId="4CE368D9" w14:textId="77777777" w:rsidR="00CF45A8" w:rsidRPr="000E22D7" w:rsidRDefault="00CF45A8" w:rsidP="00020F6A">
      <w:pPr>
        <w:spacing w:after="0" w:line="240" w:lineRule="auto"/>
        <w:jc w:val="both"/>
        <w:rPr>
          <w:rFonts w:ascii="Trebuchet MS" w:eastAsia="Trebuchet MS" w:hAnsi="Trebuchet MS" w:cs="Trebuchet MS"/>
          <w:sz w:val="23"/>
          <w:szCs w:val="23"/>
        </w:rPr>
      </w:pPr>
    </w:p>
    <w:p w14:paraId="4B3A2193" w14:textId="1A40434C" w:rsidR="00DD0E05" w:rsidRPr="000E22D7" w:rsidRDefault="00FC0FF2" w:rsidP="00DD0E05">
      <w:pPr>
        <w:pStyle w:val="Sinespaciado"/>
        <w:jc w:val="both"/>
        <w:rPr>
          <w:rFonts w:ascii="Trebuchet MS" w:hAnsi="Trebuchet MS"/>
          <w:sz w:val="23"/>
          <w:szCs w:val="23"/>
        </w:rPr>
      </w:pPr>
      <w:r w:rsidRPr="000E22D7">
        <w:rPr>
          <w:rFonts w:ascii="Trebuchet MS" w:hAnsi="Trebuchet MS"/>
          <w:b/>
          <w:sz w:val="23"/>
          <w:szCs w:val="23"/>
        </w:rPr>
        <w:lastRenderedPageBreak/>
        <w:t>10</w:t>
      </w:r>
      <w:r w:rsidR="00DD0E05" w:rsidRPr="000E22D7">
        <w:rPr>
          <w:rFonts w:ascii="Trebuchet MS" w:hAnsi="Trebuchet MS"/>
          <w:b/>
          <w:sz w:val="23"/>
          <w:szCs w:val="23"/>
        </w:rPr>
        <w:t>.</w:t>
      </w:r>
      <w:r w:rsidR="00DD0E05" w:rsidRPr="000E22D7">
        <w:rPr>
          <w:rFonts w:ascii="Trebuchet MS" w:hAnsi="Trebuchet MS"/>
          <w:sz w:val="23"/>
          <w:szCs w:val="23"/>
        </w:rPr>
        <w:t xml:space="preserve"> </w:t>
      </w:r>
      <w:r w:rsidR="004C1455" w:rsidRPr="000E22D7">
        <w:rPr>
          <w:rFonts w:ascii="Trebuchet MS" w:hAnsi="Trebuchet MS"/>
          <w:b/>
          <w:sz w:val="23"/>
          <w:szCs w:val="23"/>
        </w:rPr>
        <w:t>ACUERDO DEL CONSEJO GENERAL DEL INSTITUTO ELECTORAL Y DE PARTICIPACIÓN CIUDADANA DEL ESTADO DE JALISCO, MEDIANTE EL CUAL SE DECLARÓ EL INICIO DE FUNCIONES CON EL OBJETO DE PREPARAR, ORGANIZAR, DESARROLLAR Y VIGILAR EL PROCE</w:t>
      </w:r>
      <w:r w:rsidR="00EC6D7F" w:rsidRPr="000E22D7">
        <w:rPr>
          <w:rFonts w:ascii="Trebuchet MS" w:hAnsi="Trebuchet MS"/>
          <w:b/>
          <w:sz w:val="23"/>
          <w:szCs w:val="23"/>
        </w:rPr>
        <w:t>SO ELECTORAL EXTRAORDINARIO DOS MIL VEINTIUNO</w:t>
      </w:r>
      <w:r w:rsidR="004C1455" w:rsidRPr="000E22D7">
        <w:rPr>
          <w:rFonts w:ascii="Trebuchet MS" w:hAnsi="Trebuchet MS"/>
          <w:b/>
          <w:sz w:val="23"/>
          <w:szCs w:val="23"/>
        </w:rPr>
        <w:t xml:space="preserve">, PARA LA ELECCIÓN DE </w:t>
      </w:r>
      <w:r w:rsidR="00EC6D7F" w:rsidRPr="000E22D7">
        <w:rPr>
          <w:rFonts w:ascii="Trebuchet MS" w:hAnsi="Trebuchet MS"/>
          <w:b/>
          <w:sz w:val="23"/>
          <w:szCs w:val="23"/>
        </w:rPr>
        <w:t>LA PRESIDENCIA MUNICIPAL, SINDICATURA</w:t>
      </w:r>
      <w:r w:rsidR="004C1455" w:rsidRPr="000E22D7">
        <w:rPr>
          <w:rFonts w:ascii="Trebuchet MS" w:hAnsi="Trebuchet MS"/>
          <w:b/>
          <w:sz w:val="23"/>
          <w:szCs w:val="23"/>
        </w:rPr>
        <w:t xml:space="preserve">, ASÍ COMO </w:t>
      </w:r>
      <w:r w:rsidR="00EC6D7F" w:rsidRPr="000E22D7">
        <w:rPr>
          <w:rFonts w:ascii="Trebuchet MS" w:hAnsi="Trebuchet MS"/>
          <w:b/>
          <w:sz w:val="23"/>
          <w:szCs w:val="23"/>
        </w:rPr>
        <w:t xml:space="preserve">LAS REGIDURÍAS </w:t>
      </w:r>
      <w:r w:rsidR="004C1455" w:rsidRPr="000E22D7">
        <w:rPr>
          <w:rFonts w:ascii="Trebuchet MS" w:hAnsi="Trebuchet MS"/>
          <w:b/>
          <w:sz w:val="23"/>
          <w:szCs w:val="23"/>
        </w:rPr>
        <w:t xml:space="preserve">DEL MUNICIPIO DE SAN PEDRO TLAQUEPAQUE, JALISCO. </w:t>
      </w:r>
      <w:r w:rsidR="004C1455" w:rsidRPr="000E22D7">
        <w:rPr>
          <w:rFonts w:ascii="Trebuchet MS" w:hAnsi="Trebuchet MS"/>
          <w:sz w:val="23"/>
          <w:szCs w:val="23"/>
        </w:rPr>
        <w:t>En esta fecha, el Consejo General, aprobó el acuerdo mediante el cual se declaró el inicio de funciones con el objeto de preparar, organizar, desarrollar y vigilar el Proce</w:t>
      </w:r>
      <w:r w:rsidR="001E5BD0" w:rsidRPr="000E22D7">
        <w:rPr>
          <w:rFonts w:ascii="Trebuchet MS" w:hAnsi="Trebuchet MS"/>
          <w:sz w:val="23"/>
          <w:szCs w:val="23"/>
        </w:rPr>
        <w:t>so Electoral Extraordinario dos mil veintiuno</w:t>
      </w:r>
      <w:r w:rsidR="004C1455" w:rsidRPr="000E22D7">
        <w:rPr>
          <w:rFonts w:ascii="Trebuchet MS" w:hAnsi="Trebuchet MS"/>
          <w:sz w:val="23"/>
          <w:szCs w:val="23"/>
        </w:rPr>
        <w:t xml:space="preserve">, para la elección </w:t>
      </w:r>
      <w:r w:rsidR="001E5BD0" w:rsidRPr="000E22D7">
        <w:rPr>
          <w:rFonts w:ascii="Trebuchet MS" w:hAnsi="Trebuchet MS"/>
          <w:sz w:val="23"/>
          <w:szCs w:val="23"/>
        </w:rPr>
        <w:t>de la presidencia municipal, sindicatura, así como las regidurías</w:t>
      </w:r>
      <w:r w:rsidR="001E5BD0" w:rsidRPr="000E22D7">
        <w:rPr>
          <w:rFonts w:ascii="Trebuchet MS" w:hAnsi="Trebuchet MS"/>
          <w:b/>
          <w:sz w:val="23"/>
          <w:szCs w:val="23"/>
        </w:rPr>
        <w:t xml:space="preserve"> </w:t>
      </w:r>
      <w:r w:rsidR="004C1455" w:rsidRPr="000E22D7">
        <w:rPr>
          <w:rFonts w:ascii="Trebuchet MS" w:hAnsi="Trebuchet MS"/>
          <w:sz w:val="23"/>
          <w:szCs w:val="23"/>
        </w:rPr>
        <w:t>del municipio de San Pedro Tlaquepaque, Jalisco.</w:t>
      </w:r>
    </w:p>
    <w:p w14:paraId="1026EEF4" w14:textId="77777777" w:rsidR="00DD0E05" w:rsidRPr="000E22D7" w:rsidRDefault="00DD0E05" w:rsidP="00DD0E05">
      <w:pPr>
        <w:pStyle w:val="Sinespaciado"/>
        <w:jc w:val="both"/>
        <w:rPr>
          <w:rFonts w:ascii="Trebuchet MS" w:hAnsi="Trebuchet MS"/>
          <w:sz w:val="23"/>
          <w:szCs w:val="23"/>
        </w:rPr>
      </w:pPr>
    </w:p>
    <w:p w14:paraId="40A9C55B" w14:textId="08AEE843" w:rsidR="00DD0E05" w:rsidRPr="000E22D7" w:rsidRDefault="00FC0FF2" w:rsidP="004C1455">
      <w:pPr>
        <w:spacing w:line="240" w:lineRule="auto"/>
        <w:jc w:val="both"/>
        <w:rPr>
          <w:sz w:val="23"/>
          <w:szCs w:val="23"/>
        </w:rPr>
      </w:pPr>
      <w:r w:rsidRPr="000E22D7">
        <w:rPr>
          <w:rFonts w:ascii="Trebuchet MS" w:eastAsia="Trebuchet MS" w:hAnsi="Trebuchet MS" w:cs="Trebuchet MS"/>
          <w:b/>
          <w:sz w:val="23"/>
          <w:szCs w:val="23"/>
        </w:rPr>
        <w:t>11</w:t>
      </w:r>
      <w:r w:rsidR="00DD0E05" w:rsidRPr="000E22D7">
        <w:rPr>
          <w:rFonts w:ascii="Trebuchet MS" w:eastAsia="Trebuchet MS" w:hAnsi="Trebuchet MS" w:cs="Trebuchet MS"/>
          <w:b/>
          <w:sz w:val="23"/>
          <w:szCs w:val="23"/>
        </w:rPr>
        <w:t>.</w:t>
      </w:r>
      <w:r w:rsidR="00DD0E05" w:rsidRPr="000E22D7">
        <w:rPr>
          <w:sz w:val="23"/>
          <w:szCs w:val="23"/>
        </w:rPr>
        <w:t xml:space="preserve"> </w:t>
      </w:r>
      <w:r w:rsidR="004C1455" w:rsidRPr="000E22D7">
        <w:rPr>
          <w:rFonts w:ascii="Trebuchet MS" w:eastAsia="Trebuchet MS" w:hAnsi="Trebuchet MS" w:cs="Trebuchet MS"/>
          <w:b/>
          <w:sz w:val="23"/>
          <w:szCs w:val="23"/>
        </w:rPr>
        <w:t>ACUERDO DEL CONSEJO GENERAL DEL INSTITUTO ELECTORAL Y DE PARTICIPACIÓN CIUDADANA DEL ESTADO DE JALISCO, QUE APROBÓ EL CALENDARIO INTEGRAL DEL PROCE</w:t>
      </w:r>
      <w:r w:rsidR="00C37D7F" w:rsidRPr="000E22D7">
        <w:rPr>
          <w:rFonts w:ascii="Trebuchet MS" w:eastAsia="Trebuchet MS" w:hAnsi="Trebuchet MS" w:cs="Trebuchet MS"/>
          <w:b/>
          <w:sz w:val="23"/>
          <w:szCs w:val="23"/>
        </w:rPr>
        <w:t>SO ELECTORAL EXTRAORDINARIO DOS MIL VEINTIUNO</w:t>
      </w:r>
      <w:r w:rsidR="004C1455" w:rsidRPr="000E22D7">
        <w:rPr>
          <w:rFonts w:ascii="Trebuchet MS" w:eastAsia="Trebuchet MS" w:hAnsi="Trebuchet MS" w:cs="Trebuchet MS"/>
          <w:b/>
          <w:sz w:val="23"/>
          <w:szCs w:val="23"/>
        </w:rPr>
        <w:t xml:space="preserve"> PARA LA ELECCIÓN </w:t>
      </w:r>
      <w:r w:rsidR="00C37D7F" w:rsidRPr="000E22D7">
        <w:rPr>
          <w:rFonts w:ascii="Trebuchet MS" w:hAnsi="Trebuchet MS"/>
          <w:b/>
          <w:sz w:val="23"/>
          <w:szCs w:val="23"/>
        </w:rPr>
        <w:t xml:space="preserve">DE LA PRESIDENCIA MUNICIPAL, SINDICATURA, ASÍ COMO LAS REGIDURÍAS </w:t>
      </w:r>
      <w:r w:rsidR="004C1455" w:rsidRPr="000E22D7">
        <w:rPr>
          <w:rFonts w:ascii="Trebuchet MS" w:eastAsia="Trebuchet MS" w:hAnsi="Trebuchet MS" w:cs="Trebuchet MS"/>
          <w:b/>
          <w:sz w:val="23"/>
          <w:szCs w:val="23"/>
        </w:rPr>
        <w:t xml:space="preserve">DEL MUNICIPIO DE SAN PEDRO TLAQUEPAQUE, JALISCO. </w:t>
      </w:r>
      <w:r w:rsidR="004C1455" w:rsidRPr="000E22D7">
        <w:rPr>
          <w:rFonts w:ascii="Trebuchet MS" w:eastAsia="Trebuchet MS" w:hAnsi="Trebuchet MS" w:cs="Trebuchet MS"/>
          <w:sz w:val="23"/>
          <w:szCs w:val="23"/>
        </w:rPr>
        <w:t>En esta fecha, el Consejo General, aprobó el Calendario Integral del Proce</w:t>
      </w:r>
      <w:r w:rsidR="00C37D7F" w:rsidRPr="000E22D7">
        <w:rPr>
          <w:rFonts w:ascii="Trebuchet MS" w:eastAsia="Trebuchet MS" w:hAnsi="Trebuchet MS" w:cs="Trebuchet MS"/>
          <w:sz w:val="23"/>
          <w:szCs w:val="23"/>
        </w:rPr>
        <w:t>so Electoral Extraordinario dos mil veintiuno</w:t>
      </w:r>
      <w:r w:rsidR="004C1455" w:rsidRPr="000E22D7">
        <w:rPr>
          <w:rFonts w:ascii="Trebuchet MS" w:eastAsia="Trebuchet MS" w:hAnsi="Trebuchet MS" w:cs="Trebuchet MS"/>
          <w:sz w:val="23"/>
          <w:szCs w:val="23"/>
        </w:rPr>
        <w:t xml:space="preserve">, para la elección </w:t>
      </w:r>
      <w:r w:rsidR="00C37D7F" w:rsidRPr="000E22D7">
        <w:rPr>
          <w:rFonts w:ascii="Trebuchet MS" w:hAnsi="Trebuchet MS"/>
          <w:sz w:val="23"/>
          <w:szCs w:val="23"/>
        </w:rPr>
        <w:t>de la presidencia municipal, sindicatura, así como las regidurías</w:t>
      </w:r>
      <w:r w:rsidR="00C37D7F" w:rsidRPr="000E22D7">
        <w:rPr>
          <w:rFonts w:ascii="Trebuchet MS" w:eastAsia="Trebuchet MS" w:hAnsi="Trebuchet MS" w:cs="Trebuchet MS"/>
          <w:sz w:val="23"/>
          <w:szCs w:val="23"/>
        </w:rPr>
        <w:t xml:space="preserve"> del </w:t>
      </w:r>
      <w:r w:rsidR="004C1455" w:rsidRPr="000E22D7">
        <w:rPr>
          <w:rFonts w:ascii="Trebuchet MS" w:eastAsia="Trebuchet MS" w:hAnsi="Trebuchet MS" w:cs="Trebuchet MS"/>
          <w:sz w:val="23"/>
          <w:szCs w:val="23"/>
        </w:rPr>
        <w:t>municipio de San Pedro Tlaquepaque, Jalisco.</w:t>
      </w:r>
    </w:p>
    <w:p w14:paraId="4C050F2C" w14:textId="77777777" w:rsidR="00724C25" w:rsidRPr="000E22D7" w:rsidRDefault="00C44588" w:rsidP="00DD0E05">
      <w:pPr>
        <w:pStyle w:val="Sinespaciado"/>
        <w:jc w:val="center"/>
        <w:rPr>
          <w:rFonts w:ascii="Trebuchet MS" w:eastAsia="Trebuchet MS" w:hAnsi="Trebuchet MS" w:cs="Trebuchet MS"/>
          <w:b/>
          <w:sz w:val="23"/>
          <w:szCs w:val="23"/>
        </w:rPr>
      </w:pPr>
      <w:r w:rsidRPr="000E22D7">
        <w:rPr>
          <w:rFonts w:ascii="Trebuchet MS" w:eastAsia="Trebuchet MS" w:hAnsi="Trebuchet MS" w:cs="Trebuchet MS"/>
          <w:b/>
          <w:sz w:val="23"/>
          <w:szCs w:val="23"/>
        </w:rPr>
        <w:t>C O N S I D E R A N D O</w:t>
      </w:r>
    </w:p>
    <w:p w14:paraId="7923E006" w14:textId="77777777" w:rsidR="00724C25" w:rsidRPr="000E22D7" w:rsidRDefault="00724C25">
      <w:pPr>
        <w:spacing w:after="0" w:line="240" w:lineRule="auto"/>
        <w:jc w:val="center"/>
        <w:rPr>
          <w:rFonts w:ascii="Trebuchet MS" w:eastAsia="Trebuchet MS" w:hAnsi="Trebuchet MS" w:cs="Trebuchet MS"/>
          <w:b/>
          <w:sz w:val="23"/>
          <w:szCs w:val="23"/>
        </w:rPr>
      </w:pPr>
    </w:p>
    <w:p w14:paraId="70564C99" w14:textId="77777777" w:rsidR="00724C25" w:rsidRPr="000E22D7" w:rsidRDefault="00C44588">
      <w:pPr>
        <w:spacing w:after="0" w:line="240" w:lineRule="auto"/>
        <w:jc w:val="both"/>
        <w:rPr>
          <w:rFonts w:ascii="Trebuchet MS" w:eastAsia="Trebuchet MS" w:hAnsi="Trebuchet MS" w:cs="Trebuchet MS"/>
          <w:sz w:val="23"/>
          <w:szCs w:val="23"/>
        </w:rPr>
      </w:pPr>
      <w:r w:rsidRPr="000E22D7">
        <w:rPr>
          <w:rFonts w:ascii="Trebuchet MS" w:eastAsia="Trebuchet MS" w:hAnsi="Trebuchet MS" w:cs="Trebuchet MS"/>
          <w:b/>
          <w:sz w:val="23"/>
          <w:szCs w:val="23"/>
        </w:rPr>
        <w:t xml:space="preserve">I. DEL INSTITUTO ELECTORAL Y DE PARTICIPACIÓN CIUDADANA DEL ESTADO DE JALISCO. </w:t>
      </w:r>
      <w:r w:rsidRPr="000E22D7">
        <w:rPr>
          <w:rFonts w:ascii="Trebuchet MS" w:eastAsia="Trebuchet MS" w:hAnsi="Trebuchet MS" w:cs="Trebuchet MS"/>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39C584B1" w14:textId="77777777" w:rsidR="00724C25" w:rsidRPr="000E22D7" w:rsidRDefault="00724C25">
      <w:pPr>
        <w:spacing w:after="0" w:line="240" w:lineRule="auto"/>
        <w:jc w:val="both"/>
        <w:rPr>
          <w:rFonts w:ascii="Trebuchet MS" w:eastAsia="Trebuchet MS" w:hAnsi="Trebuchet MS" w:cs="Trebuchet MS"/>
          <w:sz w:val="23"/>
          <w:szCs w:val="23"/>
        </w:rPr>
      </w:pPr>
    </w:p>
    <w:p w14:paraId="69803E8F" w14:textId="77777777" w:rsidR="00A34154" w:rsidRPr="000E22D7" w:rsidRDefault="009C7031" w:rsidP="00A34154">
      <w:pPr>
        <w:spacing w:after="0" w:line="240" w:lineRule="auto"/>
        <w:jc w:val="both"/>
        <w:rPr>
          <w:rFonts w:ascii="Trebuchet MS" w:eastAsia="Times New Roman" w:hAnsi="Trebuchet MS" w:cs="Times New Roman"/>
          <w:bCs/>
          <w:sz w:val="23"/>
          <w:szCs w:val="23"/>
        </w:rPr>
      </w:pPr>
      <w:r w:rsidRPr="000E22D7">
        <w:rPr>
          <w:rFonts w:ascii="Trebuchet MS" w:eastAsia="Times New Roman" w:hAnsi="Trebuchet MS" w:cs="Times New Roman"/>
          <w:b/>
          <w:sz w:val="23"/>
          <w:szCs w:val="23"/>
        </w:rPr>
        <w:t xml:space="preserve">II. </w:t>
      </w:r>
      <w:r w:rsidRPr="000E22D7">
        <w:rPr>
          <w:rFonts w:ascii="Trebuchet MS" w:eastAsia="Times New Roman" w:hAnsi="Trebuchet MS" w:cs="Times New Roman"/>
          <w:b/>
          <w:bCs/>
          <w:sz w:val="23"/>
          <w:szCs w:val="23"/>
        </w:rPr>
        <w:t xml:space="preserve">DEL CONSEJO GENERAL. </w:t>
      </w:r>
      <w:r w:rsidR="00A34154" w:rsidRPr="000E22D7">
        <w:rPr>
          <w:rFonts w:ascii="Trebuchet MS" w:eastAsia="Times New Roman" w:hAnsi="Trebuchet MS" w:cs="Times New Roman"/>
          <w:bC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de conformidad con lo dispuesto por los artículos 12, Bases I y IV de la Constitución Política del Estado de Jalisco; 120 y 134, párrafo 1, fracciones LI y LII del Código Electoral del Estado de Jalisco.</w:t>
      </w:r>
    </w:p>
    <w:p w14:paraId="77ECDFFE" w14:textId="77777777" w:rsidR="00724C25" w:rsidRPr="000E22D7" w:rsidRDefault="00724C25">
      <w:pPr>
        <w:spacing w:after="0" w:line="240" w:lineRule="auto"/>
        <w:jc w:val="both"/>
        <w:rPr>
          <w:rFonts w:ascii="Trebuchet MS" w:eastAsia="Trebuchet MS" w:hAnsi="Trebuchet MS" w:cs="Trebuchet MS"/>
          <w:sz w:val="23"/>
          <w:szCs w:val="23"/>
        </w:rPr>
      </w:pPr>
    </w:p>
    <w:p w14:paraId="555A10A1" w14:textId="77777777" w:rsidR="00724C25" w:rsidRPr="000E22D7" w:rsidRDefault="00C44588">
      <w:pPr>
        <w:spacing w:after="0" w:line="240" w:lineRule="auto"/>
        <w:jc w:val="both"/>
        <w:rPr>
          <w:rFonts w:ascii="Trebuchet MS" w:eastAsia="Trebuchet MS" w:hAnsi="Trebuchet MS" w:cs="Trebuchet MS"/>
          <w:color w:val="060607"/>
          <w:sz w:val="23"/>
          <w:szCs w:val="23"/>
        </w:rPr>
      </w:pPr>
      <w:r w:rsidRPr="000E22D7">
        <w:rPr>
          <w:rFonts w:ascii="Trebuchet MS" w:eastAsia="Trebuchet MS" w:hAnsi="Trebuchet MS" w:cs="Trebuchet MS"/>
          <w:b/>
          <w:color w:val="060607"/>
          <w:sz w:val="23"/>
          <w:szCs w:val="23"/>
        </w:rPr>
        <w:t>III</w:t>
      </w:r>
      <w:r w:rsidRPr="000E22D7">
        <w:rPr>
          <w:rFonts w:ascii="Trebuchet MS" w:eastAsia="Trebuchet MS" w:hAnsi="Trebuchet MS" w:cs="Trebuchet MS"/>
          <w:color w:val="060607"/>
          <w:sz w:val="23"/>
          <w:szCs w:val="23"/>
        </w:rPr>
        <w:t xml:space="preserve">. </w:t>
      </w:r>
      <w:r w:rsidRPr="000E22D7">
        <w:rPr>
          <w:rFonts w:ascii="Trebuchet MS" w:eastAsia="Trebuchet MS" w:hAnsi="Trebuchet MS" w:cs="Trebuchet MS"/>
          <w:b/>
          <w:color w:val="060607"/>
          <w:sz w:val="23"/>
          <w:szCs w:val="23"/>
        </w:rPr>
        <w:t xml:space="preserve">DE LA RENOVACIÓN DE LOS PODERES PÚBLICOS. </w:t>
      </w:r>
      <w:r w:rsidRPr="000E22D7">
        <w:rPr>
          <w:rFonts w:ascii="Trebuchet MS" w:eastAsia="Trebuchet MS" w:hAnsi="Trebuchet MS" w:cs="Trebuchet MS"/>
          <w:color w:val="060607"/>
          <w:sz w:val="23"/>
          <w:szCs w:val="23"/>
        </w:rPr>
        <w:t>Que en el estado de Jalisco la renovación de los poderes Legislativo y Ejecuti</w:t>
      </w:r>
      <w:r w:rsidR="00674687" w:rsidRPr="000E22D7">
        <w:rPr>
          <w:rFonts w:ascii="Trebuchet MS" w:eastAsia="Trebuchet MS" w:hAnsi="Trebuchet MS" w:cs="Trebuchet MS"/>
          <w:color w:val="060607"/>
          <w:sz w:val="23"/>
          <w:szCs w:val="23"/>
        </w:rPr>
        <w:t>vo, y de los Ayuntamientos del E</w:t>
      </w:r>
      <w:r w:rsidRPr="000E22D7">
        <w:rPr>
          <w:rFonts w:ascii="Trebuchet MS" w:eastAsia="Trebuchet MS" w:hAnsi="Trebuchet MS" w:cs="Trebuchet MS"/>
          <w:color w:val="060607"/>
          <w:sz w:val="23"/>
          <w:szCs w:val="23"/>
        </w:rPr>
        <w:t>stado, se realizará en elecciones, mediante la emisión del sufragio universal, libre, secreto, directo, personal e intransferible, en términos de lo dispuesto por los artículos 11 y 12, primer párrafo de la Constitución Política del Estado de Jalisco; así como el artículo 5, párrafo 2 del Código Electoral del Estado de Jalisco.</w:t>
      </w:r>
    </w:p>
    <w:p w14:paraId="7B3CC5FA" w14:textId="77777777" w:rsidR="00724C25" w:rsidRPr="000E22D7" w:rsidRDefault="00724C25">
      <w:pPr>
        <w:spacing w:after="0" w:line="240" w:lineRule="auto"/>
        <w:jc w:val="both"/>
        <w:rPr>
          <w:rFonts w:ascii="Trebuchet MS" w:eastAsia="Trebuchet MS" w:hAnsi="Trebuchet MS" w:cs="Trebuchet MS"/>
          <w:color w:val="060607"/>
          <w:sz w:val="23"/>
          <w:szCs w:val="23"/>
        </w:rPr>
      </w:pPr>
    </w:p>
    <w:p w14:paraId="658411B0" w14:textId="77777777" w:rsidR="00C63B13" w:rsidRPr="000E22D7" w:rsidRDefault="00C63B13" w:rsidP="00C63B13">
      <w:pPr>
        <w:spacing w:after="0" w:line="240" w:lineRule="auto"/>
        <w:jc w:val="both"/>
        <w:rPr>
          <w:rFonts w:ascii="Trebuchet MS" w:eastAsia="Trebuchet MS" w:hAnsi="Trebuchet MS" w:cs="Trebuchet MS"/>
          <w:sz w:val="23"/>
          <w:szCs w:val="23"/>
        </w:rPr>
      </w:pPr>
      <w:r w:rsidRPr="000E22D7">
        <w:rPr>
          <w:rFonts w:ascii="Trebuchet MS" w:eastAsia="Trebuchet MS" w:hAnsi="Trebuchet MS" w:cs="Trebuchet MS"/>
          <w:b/>
          <w:sz w:val="23"/>
          <w:szCs w:val="23"/>
        </w:rPr>
        <w:t xml:space="preserve">IV. DE LA CELEBRACIÓN DE ELECCIONES ORDINARIAS DEL ESTADO DE JALISCO. </w:t>
      </w:r>
      <w:r w:rsidRPr="000E22D7">
        <w:rPr>
          <w:rFonts w:ascii="Trebuchet MS" w:eastAsia="Trebuchet MS" w:hAnsi="Trebuchet MS" w:cs="Trebuchet MS"/>
          <w:sz w:val="23"/>
          <w:szCs w:val="23"/>
        </w:rPr>
        <w:t>Que en el Estado de Jalisco, se celebraran elecciones ordinarias el primer domingo de junio del año que corresponda, para elegir los cargos de diputaciones por ambos principios y munícipes, con la periodicidad siguiente:</w:t>
      </w:r>
    </w:p>
    <w:p w14:paraId="16A76F2C" w14:textId="77777777" w:rsidR="00C63B13" w:rsidRPr="000E22D7" w:rsidRDefault="00C63B13" w:rsidP="00C63B13">
      <w:pPr>
        <w:spacing w:after="0" w:line="240" w:lineRule="auto"/>
        <w:jc w:val="both"/>
        <w:rPr>
          <w:rFonts w:ascii="Trebuchet MS" w:eastAsia="Trebuchet MS" w:hAnsi="Trebuchet MS" w:cs="Trebuchet MS"/>
          <w:sz w:val="23"/>
          <w:szCs w:val="23"/>
        </w:rPr>
      </w:pPr>
    </w:p>
    <w:p w14:paraId="3060A37B" w14:textId="77777777" w:rsidR="00C63B13" w:rsidRPr="000E22D7" w:rsidRDefault="00C63B13" w:rsidP="00C63B13">
      <w:pPr>
        <w:tabs>
          <w:tab w:val="left" w:pos="851"/>
        </w:tabs>
        <w:spacing w:after="0" w:line="240" w:lineRule="auto"/>
        <w:ind w:left="567"/>
        <w:jc w:val="both"/>
        <w:rPr>
          <w:rFonts w:ascii="Trebuchet MS" w:eastAsia="Trebuchet MS" w:hAnsi="Trebuchet MS" w:cs="Trebuchet MS"/>
          <w:sz w:val="23"/>
          <w:szCs w:val="23"/>
        </w:rPr>
      </w:pPr>
      <w:r w:rsidRPr="000E22D7">
        <w:rPr>
          <w:rFonts w:ascii="Trebuchet MS" w:eastAsia="Trebuchet MS" w:hAnsi="Trebuchet MS" w:cs="Trebuchet MS"/>
          <w:sz w:val="23"/>
          <w:szCs w:val="23"/>
        </w:rPr>
        <w:t>a) Para diputaciones por ambos principios, cada tres años;</w:t>
      </w:r>
    </w:p>
    <w:p w14:paraId="066C7DE1" w14:textId="77777777" w:rsidR="00C63B13" w:rsidRPr="000E22D7" w:rsidRDefault="00C63B13" w:rsidP="00C63B13">
      <w:pPr>
        <w:spacing w:after="0" w:line="240" w:lineRule="auto"/>
        <w:ind w:left="567"/>
        <w:jc w:val="both"/>
        <w:rPr>
          <w:rFonts w:ascii="Trebuchet MS" w:eastAsia="Trebuchet MS" w:hAnsi="Trebuchet MS" w:cs="Trebuchet MS"/>
          <w:sz w:val="23"/>
          <w:szCs w:val="23"/>
        </w:rPr>
      </w:pPr>
      <w:r w:rsidRPr="000E22D7">
        <w:rPr>
          <w:rFonts w:ascii="Trebuchet MS" w:eastAsia="Trebuchet MS" w:hAnsi="Trebuchet MS" w:cs="Trebuchet MS"/>
          <w:sz w:val="23"/>
          <w:szCs w:val="23"/>
        </w:rPr>
        <w:t>b) Para gubernatura, cada seis años; y</w:t>
      </w:r>
    </w:p>
    <w:p w14:paraId="0B25CC33" w14:textId="77777777" w:rsidR="00C63B13" w:rsidRPr="000E22D7" w:rsidRDefault="00C63B13" w:rsidP="00C63B13">
      <w:pPr>
        <w:spacing w:after="0" w:line="240" w:lineRule="auto"/>
        <w:ind w:left="567"/>
        <w:jc w:val="both"/>
        <w:rPr>
          <w:rFonts w:ascii="Trebuchet MS" w:eastAsia="Trebuchet MS" w:hAnsi="Trebuchet MS" w:cs="Trebuchet MS"/>
          <w:sz w:val="23"/>
          <w:szCs w:val="23"/>
        </w:rPr>
      </w:pPr>
      <w:r w:rsidRPr="000E22D7">
        <w:rPr>
          <w:rFonts w:ascii="Trebuchet MS" w:eastAsia="Trebuchet MS" w:hAnsi="Trebuchet MS" w:cs="Trebuchet MS"/>
          <w:sz w:val="23"/>
          <w:szCs w:val="23"/>
        </w:rPr>
        <w:t>c) Para munícipes, cada tres años.</w:t>
      </w:r>
    </w:p>
    <w:p w14:paraId="4417817E" w14:textId="77777777" w:rsidR="00C63B13" w:rsidRPr="000E22D7" w:rsidRDefault="00C63B13" w:rsidP="00C63B13">
      <w:pPr>
        <w:spacing w:after="0" w:line="240" w:lineRule="auto"/>
        <w:ind w:left="567"/>
        <w:jc w:val="both"/>
        <w:rPr>
          <w:rFonts w:ascii="Trebuchet MS" w:eastAsia="Trebuchet MS" w:hAnsi="Trebuchet MS" w:cs="Trebuchet MS"/>
          <w:sz w:val="23"/>
          <w:szCs w:val="23"/>
        </w:rPr>
      </w:pPr>
    </w:p>
    <w:p w14:paraId="54CF84C1" w14:textId="77777777" w:rsidR="00C63B13" w:rsidRPr="000E22D7" w:rsidRDefault="00C63B13" w:rsidP="00C63B13">
      <w:pPr>
        <w:spacing w:after="0" w:line="240" w:lineRule="auto"/>
        <w:jc w:val="both"/>
        <w:rPr>
          <w:rFonts w:ascii="Trebuchet MS" w:eastAsia="Trebuchet MS" w:hAnsi="Trebuchet MS" w:cs="Trebuchet MS"/>
          <w:sz w:val="23"/>
          <w:szCs w:val="23"/>
        </w:rPr>
      </w:pPr>
      <w:r w:rsidRPr="000E22D7">
        <w:rPr>
          <w:rFonts w:ascii="Trebuchet MS" w:eastAsia="Trebuchet MS" w:hAnsi="Trebuchet MS" w:cs="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realizaron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14:paraId="3824D2FB" w14:textId="77777777" w:rsidR="00724C25" w:rsidRPr="000E22D7" w:rsidRDefault="00724C25">
      <w:pPr>
        <w:spacing w:after="0" w:line="240" w:lineRule="auto"/>
        <w:jc w:val="both"/>
        <w:rPr>
          <w:rFonts w:ascii="Trebuchet MS" w:eastAsia="Trebuchet MS" w:hAnsi="Trebuchet MS" w:cs="Trebuchet MS"/>
          <w:sz w:val="23"/>
          <w:szCs w:val="23"/>
        </w:rPr>
      </w:pPr>
    </w:p>
    <w:p w14:paraId="77BEAC1D" w14:textId="1EA9DC6D" w:rsidR="00724C25" w:rsidRPr="000E22D7" w:rsidRDefault="00C44588">
      <w:pPr>
        <w:spacing w:after="0" w:line="240" w:lineRule="auto"/>
        <w:jc w:val="both"/>
        <w:rPr>
          <w:rFonts w:ascii="Trebuchet MS" w:eastAsia="Trebuchet MS" w:hAnsi="Trebuchet MS" w:cs="Trebuchet MS"/>
          <w:color w:val="050506"/>
          <w:sz w:val="23"/>
          <w:szCs w:val="23"/>
        </w:rPr>
      </w:pPr>
      <w:r w:rsidRPr="000E22D7">
        <w:rPr>
          <w:rFonts w:ascii="Trebuchet MS" w:eastAsia="Trebuchet MS" w:hAnsi="Trebuchet MS" w:cs="Trebuchet MS"/>
          <w:b/>
          <w:color w:val="050506"/>
          <w:sz w:val="23"/>
          <w:szCs w:val="23"/>
        </w:rPr>
        <w:t xml:space="preserve">V. DE LA FUNCIÓN ELECTORAL. </w:t>
      </w:r>
      <w:r w:rsidRPr="000E22D7">
        <w:rPr>
          <w:rFonts w:ascii="Trebuchet MS" w:eastAsia="Trebuchet MS" w:hAnsi="Trebuchet MS" w:cs="Trebuchet MS"/>
          <w:color w:val="050506"/>
          <w:sz w:val="23"/>
          <w:szCs w:val="23"/>
        </w:rPr>
        <w:t>Que la organización de los procesos electorales en el estado de Jalisco es una función estatal que se realiza a través del Instituto Nacional Electoral y del Instituto Electoral y de Participación Ciudadana del Estado de Jalisco, la certeza, la legalidad, la independencia, la imparcialidad, l</w:t>
      </w:r>
      <w:r w:rsidR="008F075A" w:rsidRPr="000E22D7">
        <w:rPr>
          <w:rFonts w:ascii="Trebuchet MS" w:eastAsia="Trebuchet MS" w:hAnsi="Trebuchet MS" w:cs="Trebuchet MS"/>
          <w:color w:val="050506"/>
          <w:sz w:val="23"/>
          <w:szCs w:val="23"/>
        </w:rPr>
        <w:t>a máxima publicidad,</w:t>
      </w:r>
      <w:r w:rsidRPr="000E22D7">
        <w:rPr>
          <w:rFonts w:ascii="Trebuchet MS" w:eastAsia="Trebuchet MS" w:hAnsi="Trebuchet MS" w:cs="Trebuchet MS"/>
          <w:color w:val="050506"/>
          <w:sz w:val="23"/>
          <w:szCs w:val="23"/>
        </w:rPr>
        <w:t xml:space="preserve"> objetividad</w:t>
      </w:r>
      <w:r w:rsidR="008F075A" w:rsidRPr="000E22D7">
        <w:rPr>
          <w:rFonts w:ascii="Trebuchet MS" w:eastAsia="Trebuchet MS" w:hAnsi="Trebuchet MS" w:cs="Trebuchet MS"/>
          <w:color w:val="050506"/>
          <w:sz w:val="23"/>
          <w:szCs w:val="23"/>
        </w:rPr>
        <w:t xml:space="preserve"> y perspectiva de género</w:t>
      </w:r>
      <w:r w:rsidRPr="000E22D7">
        <w:rPr>
          <w:rFonts w:ascii="Trebuchet MS" w:eastAsia="Trebuchet MS" w:hAnsi="Trebuchet MS" w:cs="Trebuchet MS"/>
          <w:color w:val="050506"/>
          <w:sz w:val="23"/>
          <w:szCs w:val="23"/>
        </w:rPr>
        <w:t xml:space="preserve"> constituyen los principios rectores en el ejercicio de la función electoral de conformidad con lo dispuesto por el artículo 41, Base V, apartado A de la Constitución Política de los Estados Unidos Mexicanos, y el artículo 12, Base I y 111 de la Constitución Política del Estado de Jalisco; así como el numeral 114, párrafo 1 y 115, párrafo 2 del Código Electoral del Estado de Jalisco.</w:t>
      </w:r>
    </w:p>
    <w:p w14:paraId="68DDD8EE" w14:textId="77777777" w:rsidR="00724C25" w:rsidRPr="000E22D7" w:rsidRDefault="00724C25">
      <w:pPr>
        <w:spacing w:after="0" w:line="240" w:lineRule="auto"/>
        <w:jc w:val="both"/>
        <w:rPr>
          <w:rFonts w:ascii="Trebuchet MS" w:eastAsia="Trebuchet MS" w:hAnsi="Trebuchet MS" w:cs="Trebuchet MS"/>
          <w:color w:val="050506"/>
          <w:sz w:val="23"/>
          <w:szCs w:val="23"/>
        </w:rPr>
      </w:pPr>
    </w:p>
    <w:p w14:paraId="21D8212B" w14:textId="62CCEACC" w:rsidR="00FC0FF2" w:rsidRPr="000E22D7" w:rsidRDefault="00E255F1" w:rsidP="00FC0FF2">
      <w:pPr>
        <w:spacing w:after="0" w:line="240" w:lineRule="auto"/>
        <w:jc w:val="both"/>
        <w:rPr>
          <w:rFonts w:ascii="Trebuchet MS" w:eastAsia="Times New Roman" w:hAnsi="Trebuchet MS" w:cs="Arial"/>
          <w:kern w:val="2"/>
          <w:sz w:val="23"/>
          <w:szCs w:val="23"/>
          <w:lang w:val="es-ES_tradnl" w:eastAsia="ar-SA"/>
        </w:rPr>
      </w:pPr>
      <w:r w:rsidRPr="000E22D7">
        <w:rPr>
          <w:rFonts w:ascii="Trebuchet MS" w:eastAsia="Times New Roman" w:hAnsi="Trebuchet MS" w:cs="Arial"/>
          <w:b/>
          <w:bCs/>
          <w:kern w:val="18"/>
          <w:sz w:val="23"/>
          <w:szCs w:val="23"/>
        </w:rPr>
        <w:t>VI</w:t>
      </w:r>
      <w:r w:rsidR="00FC0FF2" w:rsidRPr="000E22D7">
        <w:rPr>
          <w:rFonts w:ascii="Trebuchet MS" w:eastAsia="Times New Roman" w:hAnsi="Trebuchet MS" w:cs="Arial"/>
          <w:b/>
          <w:bCs/>
          <w:kern w:val="18"/>
          <w:sz w:val="23"/>
          <w:szCs w:val="23"/>
        </w:rPr>
        <w:t xml:space="preserve">. </w:t>
      </w:r>
      <w:r w:rsidR="00FC0FF2" w:rsidRPr="000E22D7">
        <w:rPr>
          <w:rFonts w:ascii="Trebuchet MS" w:eastAsia="Times New Roman" w:hAnsi="Trebuchet MS" w:cs="Arial"/>
          <w:b/>
          <w:kern w:val="2"/>
          <w:sz w:val="23"/>
          <w:szCs w:val="23"/>
          <w:lang w:val="es-ES_tradnl" w:eastAsia="ar-SA"/>
        </w:rPr>
        <w:t>DE LA RESOLUCIÓN DE LA SALA SUPERIOR DEL TRIBUNAL ELECTORAL DE</w:t>
      </w:r>
      <w:r w:rsidR="00DF5437" w:rsidRPr="000E22D7">
        <w:rPr>
          <w:rFonts w:ascii="Trebuchet MS" w:eastAsia="Times New Roman" w:hAnsi="Trebuchet MS" w:cs="Arial"/>
          <w:b/>
          <w:kern w:val="2"/>
          <w:sz w:val="23"/>
          <w:szCs w:val="23"/>
          <w:lang w:val="es-ES_tradnl" w:eastAsia="ar-SA"/>
        </w:rPr>
        <w:t>L PODER JUDICIAL DE</w:t>
      </w:r>
      <w:r w:rsidR="00FC0FF2" w:rsidRPr="000E22D7">
        <w:rPr>
          <w:rFonts w:ascii="Trebuchet MS" w:eastAsia="Times New Roman" w:hAnsi="Trebuchet MS" w:cs="Arial"/>
          <w:b/>
          <w:kern w:val="2"/>
          <w:sz w:val="23"/>
          <w:szCs w:val="23"/>
          <w:lang w:val="es-ES_tradnl" w:eastAsia="ar-SA"/>
        </w:rPr>
        <w:t xml:space="preserve"> LA FEDERACIÓN POR MEDIO DE LA CUAL SE ORDENA LA CELEBRACIÓN DE ELECCIONES EXTRAORDINARIAS PARA EL MUNICIPIO DE SAN PEDRO TLAQUEPAQUE, JALISCO. </w:t>
      </w:r>
      <w:r w:rsidR="00FC0FF2" w:rsidRPr="000E22D7">
        <w:rPr>
          <w:rFonts w:ascii="Trebuchet MS" w:eastAsia="Times New Roman" w:hAnsi="Trebuchet MS" w:cs="Arial"/>
          <w:kern w:val="2"/>
          <w:sz w:val="23"/>
          <w:szCs w:val="23"/>
          <w:lang w:val="es-ES_tradnl" w:eastAsia="ar-SA"/>
        </w:rPr>
        <w:t>Que tal como se estableció en el antecedente 8 del presente acuerdo, con fecha de treinta de septiembre de la presente anualidad la Sala Superior del Tribunal Electoral del Poder Judicial de la Federación, a través de la resolución del recurso de reconsideración registrado bajo número de expediente SUP-REC-1874/</w:t>
      </w:r>
      <w:r w:rsidR="00FA6049" w:rsidRPr="000E22D7">
        <w:rPr>
          <w:rFonts w:ascii="Trebuchet MS" w:eastAsia="Times New Roman" w:hAnsi="Trebuchet MS" w:cs="Arial"/>
          <w:kern w:val="2"/>
          <w:sz w:val="23"/>
          <w:szCs w:val="23"/>
          <w:lang w:val="es-ES_tradnl" w:eastAsia="ar-SA"/>
        </w:rPr>
        <w:t>2021 y su acumulado SUP-REC-187</w:t>
      </w:r>
      <w:r w:rsidR="00FC0FF2" w:rsidRPr="000E22D7">
        <w:rPr>
          <w:rFonts w:ascii="Trebuchet MS" w:eastAsia="Times New Roman" w:hAnsi="Trebuchet MS" w:cs="Arial"/>
          <w:kern w:val="2"/>
          <w:sz w:val="23"/>
          <w:szCs w:val="23"/>
          <w:lang w:val="es-ES_tradnl" w:eastAsia="ar-SA"/>
        </w:rPr>
        <w:t>6/2021, emitió sentencia con los efectos y puntos resolutivos siguientes:</w:t>
      </w:r>
    </w:p>
    <w:p w14:paraId="7B7D2803" w14:textId="77777777" w:rsidR="00FC0FF2" w:rsidRPr="000E22D7" w:rsidRDefault="00FC0FF2" w:rsidP="00FC0FF2">
      <w:pPr>
        <w:spacing w:after="0" w:line="240" w:lineRule="auto"/>
        <w:jc w:val="both"/>
        <w:rPr>
          <w:rFonts w:ascii="Trebuchet MS" w:eastAsia="Times New Roman" w:hAnsi="Trebuchet MS" w:cs="Arial"/>
          <w:kern w:val="2"/>
          <w:sz w:val="23"/>
          <w:szCs w:val="23"/>
          <w:lang w:val="es-ES_tradnl" w:eastAsia="ar-SA"/>
        </w:rPr>
      </w:pPr>
    </w:p>
    <w:p w14:paraId="0B75008A" w14:textId="77777777" w:rsidR="00FC0FF2" w:rsidRPr="000E22D7" w:rsidRDefault="00FC0FF2" w:rsidP="00FC0FF2">
      <w:pPr>
        <w:numPr>
          <w:ilvl w:val="0"/>
          <w:numId w:val="5"/>
        </w:numPr>
        <w:spacing w:after="0" w:line="240" w:lineRule="auto"/>
        <w:contextualSpacing/>
        <w:jc w:val="both"/>
        <w:rPr>
          <w:rFonts w:ascii="Trebuchet MS" w:eastAsia="Times New Roman" w:hAnsi="Trebuchet MS" w:cs="Times New Roman"/>
          <w:sz w:val="23"/>
          <w:szCs w:val="23"/>
        </w:rPr>
      </w:pPr>
      <w:r w:rsidRPr="000E22D7">
        <w:rPr>
          <w:rFonts w:ascii="Trebuchet MS" w:eastAsia="Times New Roman" w:hAnsi="Trebuchet MS" w:cs="Times New Roman"/>
          <w:sz w:val="23"/>
          <w:szCs w:val="23"/>
          <w:lang w:val="es-ES_tradnl"/>
        </w:rPr>
        <w:t xml:space="preserve">Se declara </w:t>
      </w:r>
      <w:r w:rsidRPr="000E22D7">
        <w:rPr>
          <w:rFonts w:ascii="Trebuchet MS" w:eastAsia="Times New Roman" w:hAnsi="Trebuchet MS" w:cs="Times New Roman"/>
          <w:sz w:val="23"/>
          <w:szCs w:val="23"/>
        </w:rPr>
        <w:t xml:space="preserve">la nulidad de la elección de integrantes del Ayuntamiento de San Pedro Tlaquepaque, Jalisco, celebrada en el marco del Proceso Electoral Local Ordinario 2020-2021. </w:t>
      </w:r>
    </w:p>
    <w:p w14:paraId="22A274F1" w14:textId="77777777" w:rsidR="00FC0FF2" w:rsidRPr="000E22D7" w:rsidRDefault="00FC0FF2" w:rsidP="00FC0FF2">
      <w:pPr>
        <w:spacing w:after="0" w:line="240" w:lineRule="auto"/>
        <w:ind w:left="720"/>
        <w:contextualSpacing/>
        <w:jc w:val="both"/>
        <w:rPr>
          <w:rFonts w:ascii="Trebuchet MS" w:eastAsia="Times New Roman" w:hAnsi="Trebuchet MS" w:cs="Times New Roman"/>
          <w:sz w:val="23"/>
          <w:szCs w:val="23"/>
        </w:rPr>
      </w:pPr>
    </w:p>
    <w:p w14:paraId="4D6D0DFA" w14:textId="77777777" w:rsidR="00FC0FF2" w:rsidRPr="000E22D7" w:rsidRDefault="00FC0FF2" w:rsidP="00FC0FF2">
      <w:pPr>
        <w:numPr>
          <w:ilvl w:val="0"/>
          <w:numId w:val="5"/>
        </w:numPr>
        <w:spacing w:after="0" w:line="240" w:lineRule="auto"/>
        <w:contextualSpacing/>
        <w:jc w:val="both"/>
        <w:rPr>
          <w:rFonts w:ascii="Trebuchet MS" w:eastAsia="Times New Roman" w:hAnsi="Trebuchet MS" w:cs="Times New Roman"/>
          <w:sz w:val="23"/>
          <w:szCs w:val="23"/>
        </w:rPr>
      </w:pPr>
      <w:r w:rsidRPr="000E22D7">
        <w:rPr>
          <w:rFonts w:ascii="Trebuchet MS" w:eastAsia="Times New Roman" w:hAnsi="Trebuchet MS" w:cs="Times New Roman"/>
          <w:sz w:val="23"/>
          <w:szCs w:val="23"/>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14:paraId="6BBE1426" w14:textId="77777777" w:rsidR="00FC0FF2" w:rsidRPr="000E22D7" w:rsidRDefault="00FC0FF2" w:rsidP="00FC0FF2">
      <w:pPr>
        <w:spacing w:after="0" w:line="240" w:lineRule="auto"/>
        <w:ind w:left="720"/>
        <w:contextualSpacing/>
        <w:jc w:val="both"/>
        <w:rPr>
          <w:rFonts w:ascii="Trebuchet MS" w:eastAsia="Times New Roman" w:hAnsi="Trebuchet MS" w:cs="Times New Roman"/>
          <w:sz w:val="23"/>
          <w:szCs w:val="23"/>
        </w:rPr>
      </w:pPr>
    </w:p>
    <w:p w14:paraId="7617D7F5" w14:textId="77777777" w:rsidR="00FC0FF2" w:rsidRPr="000E22D7" w:rsidRDefault="00FC0FF2" w:rsidP="00FC0FF2">
      <w:pPr>
        <w:numPr>
          <w:ilvl w:val="0"/>
          <w:numId w:val="5"/>
        </w:numPr>
        <w:spacing w:after="0" w:line="240" w:lineRule="auto"/>
        <w:contextualSpacing/>
        <w:jc w:val="both"/>
        <w:rPr>
          <w:rFonts w:ascii="Trebuchet MS" w:eastAsia="Times New Roman" w:hAnsi="Trebuchet MS" w:cs="Times New Roman"/>
          <w:sz w:val="23"/>
          <w:szCs w:val="23"/>
        </w:rPr>
      </w:pPr>
      <w:r w:rsidRPr="000E22D7">
        <w:rPr>
          <w:rFonts w:ascii="Trebuchet MS" w:eastAsia="Times New Roman" w:hAnsi="Trebuchet MS" w:cs="Times New Roman"/>
          <w:sz w:val="23"/>
          <w:szCs w:val="23"/>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federativa. En la inteligencia de que, la jornada comicial en la que se verificará la elección extraordinaria, se deberá fijar para que se celebre dentro de los sesenta días siguientes a la notificación de la presente ejecutoria. </w:t>
      </w:r>
    </w:p>
    <w:p w14:paraId="0BC4D069" w14:textId="77777777" w:rsidR="00FC0FF2" w:rsidRPr="000E22D7" w:rsidRDefault="00FC0FF2" w:rsidP="00FC0FF2">
      <w:pPr>
        <w:spacing w:after="0" w:line="240" w:lineRule="auto"/>
        <w:ind w:left="720"/>
        <w:contextualSpacing/>
        <w:jc w:val="both"/>
        <w:rPr>
          <w:rFonts w:ascii="Trebuchet MS" w:eastAsia="Times New Roman" w:hAnsi="Trebuchet MS" w:cs="Times New Roman"/>
          <w:sz w:val="23"/>
          <w:szCs w:val="23"/>
        </w:rPr>
      </w:pPr>
    </w:p>
    <w:p w14:paraId="187C101B" w14:textId="77777777" w:rsidR="00FC0FF2" w:rsidRPr="000E22D7" w:rsidRDefault="00FC0FF2" w:rsidP="00FC0FF2">
      <w:pPr>
        <w:numPr>
          <w:ilvl w:val="0"/>
          <w:numId w:val="5"/>
        </w:numPr>
        <w:spacing w:after="0" w:line="240" w:lineRule="auto"/>
        <w:contextualSpacing/>
        <w:jc w:val="both"/>
        <w:rPr>
          <w:rFonts w:ascii="Trebuchet MS" w:eastAsia="Times New Roman" w:hAnsi="Trebuchet MS" w:cs="Times New Roman"/>
          <w:i/>
          <w:sz w:val="23"/>
          <w:szCs w:val="23"/>
        </w:rPr>
      </w:pPr>
      <w:r w:rsidRPr="000E22D7">
        <w:rPr>
          <w:rFonts w:ascii="Trebuchet MS" w:eastAsia="Times New Roman" w:hAnsi="Trebuchet MS" w:cs="Times New Roman"/>
          <w:sz w:val="23"/>
          <w:szCs w:val="23"/>
        </w:rPr>
        <w:t>De conformidad con el artículo 34, del Código Electoral local, se ordena a este Instituto Electoral y de Participación Ciudadana del Estado de Jalisco,  ajuste los plazos señalados para las diversas etapas del proceso electoral de la elección extraordinaria referida, conforme a la fecha que, para tal efecto señale en la convocatoria el Congreso estatal.</w:t>
      </w:r>
    </w:p>
    <w:p w14:paraId="6A82ABFB" w14:textId="77777777" w:rsidR="00FC0FF2" w:rsidRPr="000E22D7" w:rsidRDefault="00FC0FF2">
      <w:pPr>
        <w:spacing w:after="0" w:line="240" w:lineRule="auto"/>
        <w:ind w:right="51"/>
        <w:jc w:val="both"/>
        <w:rPr>
          <w:rFonts w:ascii="Trebuchet MS" w:eastAsia="Trebuchet MS" w:hAnsi="Trebuchet MS" w:cs="Trebuchet MS"/>
          <w:i/>
          <w:sz w:val="23"/>
          <w:szCs w:val="23"/>
        </w:rPr>
      </w:pPr>
    </w:p>
    <w:p w14:paraId="320CA3A9" w14:textId="77777777" w:rsidR="00FC0FF2" w:rsidRPr="000E22D7" w:rsidRDefault="00E255F1" w:rsidP="00A06C63">
      <w:pPr>
        <w:pStyle w:val="Textoindependiente"/>
        <w:spacing w:after="0" w:line="240" w:lineRule="auto"/>
        <w:jc w:val="both"/>
        <w:rPr>
          <w:rFonts w:ascii="Trebuchet MS" w:eastAsia="Times New Roman" w:hAnsi="Trebuchet MS" w:cs="Arial"/>
          <w:bCs/>
          <w:kern w:val="18"/>
          <w:sz w:val="23"/>
          <w:szCs w:val="23"/>
          <w:lang w:eastAsia="es-ES"/>
        </w:rPr>
      </w:pPr>
      <w:r w:rsidRPr="000E22D7">
        <w:rPr>
          <w:rFonts w:ascii="Trebuchet MS" w:eastAsia="Trebuchet MS" w:hAnsi="Trebuchet MS" w:cs="Trebuchet MS"/>
          <w:b/>
          <w:sz w:val="23"/>
          <w:szCs w:val="23"/>
        </w:rPr>
        <w:t>VII</w:t>
      </w:r>
      <w:r w:rsidR="00C44588" w:rsidRPr="000E22D7">
        <w:rPr>
          <w:rFonts w:ascii="Trebuchet MS" w:eastAsia="Trebuchet MS" w:hAnsi="Trebuchet MS" w:cs="Trebuchet MS"/>
          <w:sz w:val="23"/>
          <w:szCs w:val="23"/>
        </w:rPr>
        <w:t xml:space="preserve">. </w:t>
      </w:r>
      <w:r w:rsidR="00FC0FF2" w:rsidRPr="000E22D7">
        <w:rPr>
          <w:rFonts w:ascii="Trebuchet MS" w:eastAsia="Times New Roman" w:hAnsi="Trebuchet MS" w:cs="Arial"/>
          <w:b/>
          <w:bCs/>
          <w:kern w:val="18"/>
          <w:sz w:val="23"/>
          <w:szCs w:val="23"/>
          <w:lang w:eastAsia="es-ES"/>
        </w:rPr>
        <w:t xml:space="preserve">DEL DECRETO DEL CONGRESO DEL ESTADO DE JALISCO. </w:t>
      </w:r>
      <w:r w:rsidR="00FC0FF2" w:rsidRPr="000E22D7">
        <w:rPr>
          <w:rFonts w:ascii="Trebuchet MS" w:eastAsia="Times New Roman" w:hAnsi="Trebuchet MS" w:cs="Arial"/>
          <w:bCs/>
          <w:kern w:val="18"/>
          <w:sz w:val="23"/>
          <w:szCs w:val="23"/>
          <w:lang w:eastAsia="es-ES"/>
        </w:rPr>
        <w:t>Que tal como fue señalado en el antecedente 9 del presente acuerdo, el pasado cuatro de octubre del año en curso,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14:paraId="29EF5E51" w14:textId="77777777" w:rsidR="00FC0FF2" w:rsidRPr="000E22D7" w:rsidRDefault="00FC0FF2" w:rsidP="00A06C63">
      <w:pPr>
        <w:tabs>
          <w:tab w:val="left" w:pos="6765"/>
        </w:tabs>
        <w:spacing w:after="0" w:line="240" w:lineRule="auto"/>
        <w:jc w:val="both"/>
        <w:rPr>
          <w:rFonts w:ascii="Trebuchet MS" w:eastAsia="Times New Roman" w:hAnsi="Trebuchet MS" w:cs="Arial"/>
          <w:bCs/>
          <w:kern w:val="18"/>
          <w:sz w:val="23"/>
          <w:szCs w:val="23"/>
          <w:lang w:eastAsia="es-ES"/>
        </w:rPr>
      </w:pPr>
      <w:r w:rsidRPr="000E22D7">
        <w:rPr>
          <w:rFonts w:ascii="Trebuchet MS" w:eastAsia="Times New Roman" w:hAnsi="Trebuchet MS" w:cs="Arial"/>
          <w:bCs/>
          <w:kern w:val="18"/>
          <w:sz w:val="23"/>
          <w:szCs w:val="23"/>
          <w:lang w:eastAsia="es-ES"/>
        </w:rPr>
        <w:tab/>
      </w:r>
    </w:p>
    <w:p w14:paraId="5F020DAF" w14:textId="3ABA2104" w:rsidR="00FC0FF2" w:rsidRPr="000E22D7" w:rsidRDefault="00006FD4" w:rsidP="00A06C63">
      <w:pPr>
        <w:spacing w:after="0" w:line="240" w:lineRule="auto"/>
        <w:jc w:val="both"/>
        <w:rPr>
          <w:rFonts w:ascii="Trebuchet MS" w:eastAsia="Times New Roman" w:hAnsi="Trebuchet MS" w:cs="Arial"/>
          <w:bCs/>
          <w:kern w:val="18"/>
          <w:sz w:val="23"/>
          <w:szCs w:val="23"/>
          <w:lang w:eastAsia="es-ES"/>
        </w:rPr>
      </w:pPr>
      <w:r w:rsidRPr="000E22D7">
        <w:rPr>
          <w:rFonts w:ascii="Trebuchet MS" w:eastAsia="Times New Roman" w:hAnsi="Trebuchet MS" w:cs="Arial"/>
          <w:bCs/>
          <w:kern w:val="18"/>
          <w:sz w:val="23"/>
          <w:szCs w:val="23"/>
          <w:lang w:eastAsia="es-ES"/>
        </w:rPr>
        <w:t xml:space="preserve">En ese sentido, </w:t>
      </w:r>
      <w:r w:rsidR="00FC0FF2" w:rsidRPr="000E22D7">
        <w:rPr>
          <w:rFonts w:ascii="Trebuchet MS" w:eastAsia="Times New Roman" w:hAnsi="Trebuchet MS" w:cs="Arial"/>
          <w:bCs/>
          <w:kern w:val="18"/>
          <w:sz w:val="23"/>
          <w:szCs w:val="23"/>
          <w:lang w:eastAsia="es-ES"/>
        </w:rPr>
        <w:t xml:space="preserve">este Consejo General del Instituto Electoral y de Participación Ciudadana del Estado de Jalisco, decretó el formal inicio de sus funciones para organizar el </w:t>
      </w:r>
      <w:r w:rsidR="00FC0FF2" w:rsidRPr="000E22D7">
        <w:rPr>
          <w:rFonts w:ascii="Trebuchet MS" w:eastAsia="Times New Roman" w:hAnsi="Trebuchet MS" w:cs="Arial"/>
          <w:sz w:val="23"/>
          <w:szCs w:val="23"/>
          <w:lang w:eastAsia="es-ES"/>
        </w:rPr>
        <w:t>Proce</w:t>
      </w:r>
      <w:r w:rsidR="00633E05" w:rsidRPr="000E22D7">
        <w:rPr>
          <w:rFonts w:ascii="Trebuchet MS" w:eastAsia="Times New Roman" w:hAnsi="Trebuchet MS" w:cs="Arial"/>
          <w:sz w:val="23"/>
          <w:szCs w:val="23"/>
          <w:lang w:eastAsia="es-ES"/>
        </w:rPr>
        <w:t>so Electoral Extraordinario dos mil veintiuno</w:t>
      </w:r>
      <w:r w:rsidR="00FC0FF2" w:rsidRPr="000E22D7">
        <w:rPr>
          <w:rFonts w:ascii="Trebuchet MS" w:eastAsia="Times New Roman" w:hAnsi="Trebuchet MS" w:cs="Arial"/>
          <w:sz w:val="23"/>
          <w:szCs w:val="23"/>
          <w:lang w:eastAsia="es-ES"/>
        </w:rPr>
        <w:t xml:space="preserve">, para la elección </w:t>
      </w:r>
      <w:r w:rsidR="00633E05" w:rsidRPr="000E22D7">
        <w:rPr>
          <w:rFonts w:ascii="Trebuchet MS" w:hAnsi="Trebuchet MS"/>
          <w:sz w:val="23"/>
          <w:szCs w:val="23"/>
        </w:rPr>
        <w:t>de la presidencia municipal, sindicatura, así como las regidurías</w:t>
      </w:r>
      <w:r w:rsidR="00633E05" w:rsidRPr="000E22D7">
        <w:rPr>
          <w:rFonts w:ascii="Trebuchet MS" w:hAnsi="Trebuchet MS"/>
          <w:b/>
          <w:sz w:val="23"/>
          <w:szCs w:val="23"/>
        </w:rPr>
        <w:t xml:space="preserve"> </w:t>
      </w:r>
      <w:r w:rsidR="00FC0FF2" w:rsidRPr="000E22D7">
        <w:rPr>
          <w:rFonts w:ascii="Trebuchet MS" w:eastAsia="Trebuchet MS" w:hAnsi="Trebuchet MS" w:cs="Trebuchet MS"/>
          <w:color w:val="000000"/>
          <w:sz w:val="23"/>
          <w:szCs w:val="23"/>
          <w:lang w:eastAsia="es-ES"/>
        </w:rPr>
        <w:t>del municipio de San Pedro Tlaquepaque, Jalisco</w:t>
      </w:r>
      <w:r w:rsidR="00FC0FF2" w:rsidRPr="000E22D7">
        <w:rPr>
          <w:rFonts w:ascii="Trebuchet MS" w:eastAsia="Times New Roman" w:hAnsi="Trebuchet MS" w:cs="Arial"/>
          <w:bCs/>
          <w:kern w:val="18"/>
          <w:sz w:val="23"/>
          <w:szCs w:val="23"/>
          <w:lang w:eastAsia="es-ES"/>
        </w:rPr>
        <w:t>; a celebrarse el veintiuno de noviembre de dos mil veintiuno.</w:t>
      </w:r>
    </w:p>
    <w:p w14:paraId="6CD3DE9E" w14:textId="77777777" w:rsidR="00724C25" w:rsidRPr="000E22D7" w:rsidRDefault="00724C25" w:rsidP="00A06C63">
      <w:pPr>
        <w:widowControl w:val="0"/>
        <w:tabs>
          <w:tab w:val="left" w:pos="2104"/>
        </w:tabs>
        <w:spacing w:after="0" w:line="240" w:lineRule="auto"/>
        <w:ind w:right="49"/>
        <w:jc w:val="both"/>
        <w:rPr>
          <w:rFonts w:ascii="Trebuchet MS" w:eastAsia="Trebuchet MS" w:hAnsi="Trebuchet MS" w:cs="Trebuchet MS"/>
          <w:sz w:val="23"/>
          <w:szCs w:val="23"/>
        </w:rPr>
      </w:pPr>
    </w:p>
    <w:p w14:paraId="171050C2" w14:textId="7A593C5D" w:rsidR="00F35DAF" w:rsidRPr="000E22D7" w:rsidRDefault="00285F6F" w:rsidP="00F35DAF">
      <w:pPr>
        <w:widowControl w:val="0"/>
        <w:tabs>
          <w:tab w:val="left" w:pos="2104"/>
        </w:tabs>
        <w:spacing w:after="0" w:line="240" w:lineRule="auto"/>
        <w:ind w:right="49"/>
        <w:jc w:val="both"/>
        <w:rPr>
          <w:rFonts w:ascii="Trebuchet MS" w:eastAsia="Trebuchet MS" w:hAnsi="Trebuchet MS" w:cs="Trebuchet MS"/>
          <w:color w:val="000000"/>
          <w:sz w:val="23"/>
          <w:szCs w:val="23"/>
        </w:rPr>
      </w:pPr>
      <w:r w:rsidRPr="000E22D7">
        <w:rPr>
          <w:rFonts w:ascii="Trebuchet MS" w:eastAsia="Trebuchet MS" w:hAnsi="Trebuchet MS" w:cs="Trebuchet MS"/>
          <w:b/>
          <w:sz w:val="23"/>
          <w:szCs w:val="23"/>
        </w:rPr>
        <w:t>VIII</w:t>
      </w:r>
      <w:r w:rsidR="00C44588" w:rsidRPr="000E22D7">
        <w:rPr>
          <w:rFonts w:ascii="Trebuchet MS" w:eastAsia="Trebuchet MS" w:hAnsi="Trebuchet MS" w:cs="Trebuchet MS"/>
          <w:b/>
          <w:sz w:val="23"/>
          <w:szCs w:val="23"/>
        </w:rPr>
        <w:t xml:space="preserve">. </w:t>
      </w:r>
      <w:r w:rsidR="005A141C" w:rsidRPr="000E22D7">
        <w:rPr>
          <w:rFonts w:ascii="Trebuchet MS" w:eastAsia="Trebuchet MS" w:hAnsi="Trebuchet MS" w:cs="Trebuchet MS"/>
          <w:b/>
          <w:sz w:val="23"/>
          <w:szCs w:val="23"/>
        </w:rPr>
        <w:t>DE LA ASUNCIÓN DE LA COMPETENCIA DE LOS CONSEJOS DISTRITALES POR PARTE DEL CONSEJO GENERAL, PARA EL PROCESO ELECTORAL EXTRAORDINARIO DOS MIL VEINTIUNO</w:t>
      </w:r>
      <w:r w:rsidR="00C44588" w:rsidRPr="000E22D7">
        <w:rPr>
          <w:rFonts w:ascii="Trebuchet MS" w:eastAsia="Trebuchet MS" w:hAnsi="Trebuchet MS" w:cs="Trebuchet MS"/>
          <w:b/>
          <w:sz w:val="23"/>
          <w:szCs w:val="23"/>
        </w:rPr>
        <w:t>.</w:t>
      </w:r>
      <w:r w:rsidR="00C44588" w:rsidRPr="000E22D7">
        <w:rPr>
          <w:rFonts w:ascii="Trebuchet MS" w:eastAsia="Trebuchet MS" w:hAnsi="Trebuchet MS" w:cs="Trebuchet MS"/>
          <w:sz w:val="23"/>
          <w:szCs w:val="23"/>
        </w:rPr>
        <w:t xml:space="preserve"> Que </w:t>
      </w:r>
      <w:r w:rsidR="00F35DAF" w:rsidRPr="000E22D7">
        <w:rPr>
          <w:rFonts w:ascii="Trebuchet MS" w:eastAsia="Trebuchet MS" w:hAnsi="Trebuchet MS" w:cs="Trebuchet MS"/>
          <w:color w:val="000000"/>
          <w:sz w:val="23"/>
          <w:szCs w:val="23"/>
        </w:rPr>
        <w:t xml:space="preserve">en razón de que un proceso extraordinario municipal no exige la ejecución de todas las atribuciones conferidas en favor de los Consejos Distritales Electorales, como lo son, entre otras, las relativas al cómputo y declaración de validez de la elección de diputaciones por el principio de mayoría relativa, así, como las del cómputo parcial de la elección de diputaciones por el principio de representación proporcional, </w:t>
      </w:r>
      <w:r w:rsidR="00C44588" w:rsidRPr="000E22D7">
        <w:rPr>
          <w:rFonts w:ascii="Trebuchet MS" w:eastAsia="Trebuchet MS" w:hAnsi="Trebuchet MS" w:cs="Trebuchet MS"/>
          <w:color w:val="000000"/>
          <w:sz w:val="23"/>
          <w:szCs w:val="23"/>
        </w:rPr>
        <w:t>este Consejo General considera innecesario establecer una estructura distrital a efecto de desarrollar un adecuado proceso electoral</w:t>
      </w:r>
      <w:r w:rsidR="00F35DAF" w:rsidRPr="000E22D7">
        <w:rPr>
          <w:rFonts w:ascii="Trebuchet MS" w:eastAsia="Trebuchet MS" w:hAnsi="Trebuchet MS" w:cs="Trebuchet MS"/>
          <w:color w:val="000000"/>
          <w:sz w:val="23"/>
          <w:szCs w:val="23"/>
        </w:rPr>
        <w:t>.</w:t>
      </w:r>
    </w:p>
    <w:p w14:paraId="67F6D19B" w14:textId="77777777" w:rsidR="00F35DAF" w:rsidRPr="000E22D7" w:rsidRDefault="00F35DAF" w:rsidP="00F35DAF">
      <w:pPr>
        <w:widowControl w:val="0"/>
        <w:tabs>
          <w:tab w:val="left" w:pos="2104"/>
        </w:tabs>
        <w:spacing w:after="0" w:line="240" w:lineRule="auto"/>
        <w:ind w:right="49"/>
        <w:jc w:val="both"/>
        <w:rPr>
          <w:rFonts w:ascii="Trebuchet MS" w:eastAsia="Trebuchet MS" w:hAnsi="Trebuchet MS" w:cs="Trebuchet MS"/>
          <w:color w:val="000000"/>
          <w:sz w:val="23"/>
          <w:szCs w:val="23"/>
        </w:rPr>
      </w:pPr>
    </w:p>
    <w:p w14:paraId="02D40AD1" w14:textId="77777777" w:rsidR="00724C25" w:rsidRPr="000E22D7" w:rsidRDefault="00F35DAF" w:rsidP="003307D3">
      <w:pPr>
        <w:pStyle w:val="Sinespaciado"/>
        <w:jc w:val="both"/>
        <w:rPr>
          <w:rFonts w:ascii="Trebuchet MS" w:eastAsia="Trebuchet MS" w:hAnsi="Trebuchet MS" w:cs="Trebuchet MS"/>
          <w:color w:val="000000"/>
          <w:sz w:val="23"/>
          <w:szCs w:val="23"/>
        </w:rPr>
      </w:pPr>
      <w:r w:rsidRPr="000E22D7">
        <w:rPr>
          <w:rFonts w:ascii="Trebuchet MS" w:eastAsia="Trebuchet MS" w:hAnsi="Trebuchet MS" w:cs="Trebuchet MS"/>
          <w:color w:val="000000"/>
          <w:sz w:val="23"/>
          <w:szCs w:val="23"/>
        </w:rPr>
        <w:t xml:space="preserve">De igual manera, </w:t>
      </w:r>
      <w:r w:rsidR="00C44588" w:rsidRPr="000E22D7">
        <w:rPr>
          <w:rFonts w:ascii="Trebuchet MS" w:eastAsia="Trebuchet MS" w:hAnsi="Trebuchet MS" w:cs="Trebuchet MS"/>
          <w:color w:val="000000"/>
          <w:sz w:val="23"/>
          <w:szCs w:val="23"/>
        </w:rPr>
        <w:t>no debe pasar desapercibido que el establecimiento de las estructuras distritales resultaría gravoso desde un punto de vista presupuestal, al considerar, en los términos del razonamiento formulado con antelación, las limitaciones que en su campo de actuación implica el hecho de tratarse de solo una elección municipal.</w:t>
      </w:r>
    </w:p>
    <w:p w14:paraId="1BAFAFCC" w14:textId="77777777" w:rsidR="00DD0E05" w:rsidRPr="000E22D7" w:rsidRDefault="00DD0E05" w:rsidP="00DD0E05">
      <w:pPr>
        <w:pStyle w:val="Sinespaciado"/>
        <w:rPr>
          <w:rFonts w:ascii="Trebuchet MS" w:eastAsia="Trebuchet MS" w:hAnsi="Trebuchet MS" w:cs="Trebuchet MS"/>
          <w:color w:val="000000"/>
          <w:sz w:val="23"/>
          <w:szCs w:val="23"/>
        </w:rPr>
      </w:pPr>
    </w:p>
    <w:p w14:paraId="3DF7DD9C" w14:textId="6CF296CF" w:rsidR="00724C25" w:rsidRPr="000E22D7" w:rsidRDefault="00C44588" w:rsidP="00DD0E05">
      <w:pPr>
        <w:pStyle w:val="Sinespaciado"/>
        <w:jc w:val="both"/>
        <w:rPr>
          <w:rFonts w:ascii="Trebuchet MS" w:eastAsia="Trebuchet MS" w:hAnsi="Trebuchet MS" w:cs="Trebuchet MS"/>
          <w:color w:val="000000"/>
          <w:sz w:val="23"/>
          <w:szCs w:val="23"/>
        </w:rPr>
      </w:pPr>
      <w:r w:rsidRPr="000E22D7">
        <w:rPr>
          <w:rFonts w:ascii="Trebuchet MS" w:eastAsia="Trebuchet MS" w:hAnsi="Trebuchet MS" w:cs="Trebuchet MS"/>
          <w:color w:val="000000"/>
          <w:sz w:val="23"/>
          <w:szCs w:val="23"/>
        </w:rPr>
        <w:t>En este sentido, el Consejo General del Instituto Electoral y de Participación Ciudadana del Estado de Jalisco</w:t>
      </w:r>
      <w:r w:rsidR="003307D3" w:rsidRPr="000E22D7">
        <w:rPr>
          <w:rFonts w:ascii="Trebuchet MS" w:eastAsia="Trebuchet MS" w:hAnsi="Trebuchet MS" w:cs="Trebuchet MS"/>
          <w:color w:val="000000"/>
          <w:sz w:val="23"/>
          <w:szCs w:val="23"/>
        </w:rPr>
        <w:t>,</w:t>
      </w:r>
      <w:r w:rsidRPr="000E22D7">
        <w:rPr>
          <w:rFonts w:ascii="Trebuchet MS" w:eastAsia="Trebuchet MS" w:hAnsi="Trebuchet MS" w:cs="Trebuchet MS"/>
          <w:color w:val="000000"/>
          <w:sz w:val="23"/>
          <w:szCs w:val="23"/>
        </w:rPr>
        <w:t xml:space="preserve"> considera oportu</w:t>
      </w:r>
      <w:r w:rsidR="00633E05" w:rsidRPr="000E22D7">
        <w:rPr>
          <w:rFonts w:ascii="Trebuchet MS" w:eastAsia="Trebuchet MS" w:hAnsi="Trebuchet MS" w:cs="Trebuchet MS"/>
          <w:color w:val="000000"/>
          <w:sz w:val="23"/>
          <w:szCs w:val="23"/>
        </w:rPr>
        <w:t>no asumir las funciones que el C</w:t>
      </w:r>
      <w:r w:rsidRPr="000E22D7">
        <w:rPr>
          <w:rFonts w:ascii="Trebuchet MS" w:eastAsia="Trebuchet MS" w:hAnsi="Trebuchet MS" w:cs="Trebuchet MS"/>
          <w:color w:val="000000"/>
          <w:sz w:val="23"/>
          <w:szCs w:val="23"/>
        </w:rPr>
        <w:t>ódigo estatal de la materia</w:t>
      </w:r>
      <w:r w:rsidR="005A141C" w:rsidRPr="000E22D7">
        <w:rPr>
          <w:rFonts w:ascii="Trebuchet MS" w:eastAsia="Trebuchet MS" w:hAnsi="Trebuchet MS" w:cs="Trebuchet MS"/>
          <w:color w:val="000000"/>
          <w:sz w:val="23"/>
          <w:szCs w:val="23"/>
        </w:rPr>
        <w:t xml:space="preserve"> y el Reglamento de Elecciones del Instituto Nacional Electoral </w:t>
      </w:r>
      <w:r w:rsidRPr="000E22D7">
        <w:rPr>
          <w:rFonts w:ascii="Trebuchet MS" w:eastAsia="Trebuchet MS" w:hAnsi="Trebuchet MS" w:cs="Trebuchet MS"/>
          <w:color w:val="000000"/>
          <w:sz w:val="23"/>
          <w:szCs w:val="23"/>
        </w:rPr>
        <w:t xml:space="preserve"> le confiere a los </w:t>
      </w:r>
      <w:r w:rsidR="003307D3" w:rsidRPr="000E22D7">
        <w:rPr>
          <w:rFonts w:ascii="Trebuchet MS" w:eastAsia="Trebuchet MS" w:hAnsi="Trebuchet MS" w:cs="Trebuchet MS"/>
          <w:color w:val="000000"/>
          <w:sz w:val="23"/>
          <w:szCs w:val="23"/>
        </w:rPr>
        <w:t>Consejos Distritales Electorales</w:t>
      </w:r>
      <w:r w:rsidRPr="000E22D7">
        <w:rPr>
          <w:rFonts w:ascii="Trebuchet MS" w:eastAsia="Trebuchet MS" w:hAnsi="Trebuchet MS" w:cs="Trebuchet MS"/>
          <w:color w:val="000000"/>
          <w:sz w:val="23"/>
          <w:szCs w:val="23"/>
        </w:rPr>
        <w:t>, con el fin de ejecutar los actos inherentes a la preparación, desarrollo y vigilancia del proceso electoral extraordinario en c</w:t>
      </w:r>
      <w:r w:rsidR="00175346" w:rsidRPr="000E22D7">
        <w:rPr>
          <w:rFonts w:ascii="Trebuchet MS" w:eastAsia="Trebuchet MS" w:hAnsi="Trebuchet MS" w:cs="Trebuchet MS"/>
          <w:color w:val="000000"/>
          <w:sz w:val="23"/>
          <w:szCs w:val="23"/>
        </w:rPr>
        <w:t xml:space="preserve">omento, de </w:t>
      </w:r>
      <w:r w:rsidR="00403340" w:rsidRPr="000E22D7">
        <w:rPr>
          <w:rFonts w:ascii="Trebuchet MS" w:eastAsia="Trebuchet MS" w:hAnsi="Trebuchet MS" w:cs="Trebuchet MS"/>
          <w:color w:val="000000"/>
          <w:sz w:val="23"/>
          <w:szCs w:val="23"/>
        </w:rPr>
        <w:t>conformidad a</w:t>
      </w:r>
      <w:r w:rsidR="00175346" w:rsidRPr="000E22D7">
        <w:rPr>
          <w:rFonts w:ascii="Trebuchet MS" w:eastAsia="Trebuchet MS" w:hAnsi="Trebuchet MS" w:cs="Trebuchet MS"/>
          <w:color w:val="000000"/>
          <w:sz w:val="23"/>
          <w:szCs w:val="23"/>
        </w:rPr>
        <w:t xml:space="preserve"> </w:t>
      </w:r>
      <w:r w:rsidR="00403340" w:rsidRPr="000E22D7">
        <w:rPr>
          <w:rFonts w:ascii="Trebuchet MS" w:eastAsia="Trebuchet MS" w:hAnsi="Trebuchet MS" w:cs="Trebuchet MS"/>
          <w:color w:val="000000"/>
          <w:sz w:val="23"/>
          <w:szCs w:val="23"/>
        </w:rPr>
        <w:t>lo establecido</w:t>
      </w:r>
      <w:r w:rsidR="00175346" w:rsidRPr="000E22D7">
        <w:rPr>
          <w:rFonts w:ascii="Trebuchet MS" w:eastAsia="Trebuchet MS" w:hAnsi="Trebuchet MS" w:cs="Trebuchet MS"/>
          <w:color w:val="000000"/>
          <w:sz w:val="23"/>
          <w:szCs w:val="23"/>
        </w:rPr>
        <w:t xml:space="preserve"> en el art</w:t>
      </w:r>
      <w:r w:rsidR="00403340" w:rsidRPr="000E22D7">
        <w:rPr>
          <w:rFonts w:ascii="Trebuchet MS" w:eastAsia="Trebuchet MS" w:hAnsi="Trebuchet MS" w:cs="Trebuchet MS"/>
          <w:color w:val="000000"/>
          <w:sz w:val="23"/>
          <w:szCs w:val="23"/>
        </w:rPr>
        <w:t>ículo 134</w:t>
      </w:r>
      <w:r w:rsidR="00175346" w:rsidRPr="000E22D7">
        <w:rPr>
          <w:rFonts w:ascii="Trebuchet MS" w:eastAsia="Trebuchet MS" w:hAnsi="Trebuchet MS" w:cs="Trebuchet MS"/>
          <w:color w:val="000000"/>
          <w:sz w:val="23"/>
          <w:szCs w:val="23"/>
        </w:rPr>
        <w:t xml:space="preserve">, párrafo 1, fracción </w:t>
      </w:r>
      <w:r w:rsidR="00403340" w:rsidRPr="000E22D7">
        <w:rPr>
          <w:rFonts w:ascii="Trebuchet MS" w:eastAsia="Trebuchet MS" w:hAnsi="Trebuchet MS" w:cs="Trebuchet MS"/>
          <w:color w:val="000000"/>
          <w:sz w:val="23"/>
          <w:szCs w:val="23"/>
        </w:rPr>
        <w:t>LV del Código Electoral del Estado de Jalisco.</w:t>
      </w:r>
    </w:p>
    <w:p w14:paraId="68FD7280" w14:textId="77777777" w:rsidR="006F2973" w:rsidRPr="000E22D7" w:rsidRDefault="006F2973" w:rsidP="00DD0E05">
      <w:pPr>
        <w:pStyle w:val="Sinespaciado"/>
        <w:rPr>
          <w:sz w:val="23"/>
          <w:szCs w:val="23"/>
        </w:rPr>
      </w:pPr>
    </w:p>
    <w:p w14:paraId="5E1E879E" w14:textId="77777777" w:rsidR="00310746" w:rsidRPr="000E22D7" w:rsidRDefault="00310746" w:rsidP="00310746">
      <w:pPr>
        <w:spacing w:after="0" w:line="240" w:lineRule="auto"/>
        <w:jc w:val="both"/>
        <w:rPr>
          <w:rFonts w:ascii="Trebuchet MS" w:hAnsi="Trebuchet MS" w:cs="Arial"/>
          <w:bCs/>
          <w:sz w:val="23"/>
          <w:szCs w:val="23"/>
        </w:rPr>
      </w:pPr>
      <w:r w:rsidRPr="000E22D7">
        <w:rPr>
          <w:rFonts w:ascii="Trebuchet MS" w:hAnsi="Trebuchet MS" w:cs="Arial"/>
          <w:bCs/>
          <w:sz w:val="23"/>
          <w:szCs w:val="23"/>
        </w:rPr>
        <w:t>Por lo antes expuesto, se proponen los siguientes puntos de</w:t>
      </w:r>
    </w:p>
    <w:p w14:paraId="5445A08C" w14:textId="77777777" w:rsidR="006F2973" w:rsidRPr="000E22D7" w:rsidRDefault="006F2973" w:rsidP="006F2973">
      <w:pPr>
        <w:pStyle w:val="Sinespaciado"/>
        <w:rPr>
          <w:sz w:val="23"/>
          <w:szCs w:val="23"/>
        </w:rPr>
      </w:pPr>
    </w:p>
    <w:p w14:paraId="0E2D0722" w14:textId="77777777" w:rsidR="00724C25" w:rsidRPr="000E22D7" w:rsidRDefault="00C44588" w:rsidP="006F3272">
      <w:pPr>
        <w:pStyle w:val="Sinespaciado"/>
        <w:jc w:val="center"/>
        <w:rPr>
          <w:rFonts w:ascii="Trebuchet MS" w:hAnsi="Trebuchet MS"/>
          <w:b/>
          <w:sz w:val="23"/>
          <w:szCs w:val="23"/>
        </w:rPr>
      </w:pPr>
      <w:r w:rsidRPr="000E22D7">
        <w:rPr>
          <w:rFonts w:ascii="Trebuchet MS" w:hAnsi="Trebuchet MS"/>
          <w:b/>
          <w:sz w:val="23"/>
          <w:szCs w:val="23"/>
        </w:rPr>
        <w:t>A C U E R D O</w:t>
      </w:r>
    </w:p>
    <w:p w14:paraId="707768E2" w14:textId="77777777" w:rsidR="006F2973" w:rsidRPr="000E22D7" w:rsidRDefault="006F2973" w:rsidP="006F3272">
      <w:pPr>
        <w:pStyle w:val="Sinespaciado"/>
        <w:rPr>
          <w:sz w:val="23"/>
          <w:szCs w:val="23"/>
        </w:rPr>
      </w:pPr>
    </w:p>
    <w:p w14:paraId="2FFF9585" w14:textId="319068BA" w:rsidR="00724C25" w:rsidRPr="000E22D7" w:rsidRDefault="00C44588" w:rsidP="006F3272">
      <w:pPr>
        <w:pStyle w:val="Sinespaciado"/>
        <w:jc w:val="both"/>
        <w:rPr>
          <w:rFonts w:ascii="Trebuchet MS" w:hAnsi="Trebuchet MS"/>
          <w:color w:val="000000"/>
          <w:sz w:val="23"/>
          <w:szCs w:val="23"/>
        </w:rPr>
      </w:pPr>
      <w:r w:rsidRPr="000E22D7">
        <w:rPr>
          <w:rFonts w:ascii="Trebuchet MS" w:hAnsi="Trebuchet MS"/>
          <w:b/>
          <w:color w:val="000000"/>
          <w:sz w:val="23"/>
          <w:szCs w:val="23"/>
        </w:rPr>
        <w:t>PRIMERO.</w:t>
      </w:r>
      <w:r w:rsidRPr="000E22D7">
        <w:rPr>
          <w:rFonts w:ascii="Trebuchet MS" w:hAnsi="Trebuchet MS"/>
          <w:color w:val="000000"/>
          <w:sz w:val="23"/>
          <w:szCs w:val="23"/>
        </w:rPr>
        <w:t xml:space="preserve"> El Consejo General del Instituto Electoral y de Participación Ciudadana del Estado de Jalisco asume las funciones que el Código Electoral del Estado de Jalisco</w:t>
      </w:r>
      <w:r w:rsidR="005A141C" w:rsidRPr="000E22D7">
        <w:rPr>
          <w:rFonts w:ascii="Trebuchet MS" w:hAnsi="Trebuchet MS"/>
          <w:color w:val="000000"/>
          <w:sz w:val="23"/>
          <w:szCs w:val="23"/>
        </w:rPr>
        <w:t xml:space="preserve"> y el Reglamento de Elecciones del Instituto Nacional Electoral le</w:t>
      </w:r>
      <w:r w:rsidRPr="000E22D7">
        <w:rPr>
          <w:rFonts w:ascii="Trebuchet MS" w:hAnsi="Trebuchet MS"/>
          <w:color w:val="000000"/>
          <w:sz w:val="23"/>
          <w:szCs w:val="23"/>
        </w:rPr>
        <w:t xml:space="preserve"> confiere a los Consejos Distritales Electorales, para la preparac</w:t>
      </w:r>
      <w:r w:rsidR="00821A9E" w:rsidRPr="000E22D7">
        <w:rPr>
          <w:rFonts w:ascii="Trebuchet MS" w:hAnsi="Trebuchet MS"/>
          <w:color w:val="000000"/>
          <w:sz w:val="23"/>
          <w:szCs w:val="23"/>
        </w:rPr>
        <w:t>ión, desarrollo y vigilancia del Proce</w:t>
      </w:r>
      <w:r w:rsidR="00403340" w:rsidRPr="000E22D7">
        <w:rPr>
          <w:rFonts w:ascii="Trebuchet MS" w:hAnsi="Trebuchet MS"/>
          <w:color w:val="000000"/>
          <w:sz w:val="23"/>
          <w:szCs w:val="23"/>
        </w:rPr>
        <w:t>so Electoral Extraordinario dos mil veintiuno</w:t>
      </w:r>
      <w:r w:rsidR="00821A9E" w:rsidRPr="000E22D7">
        <w:rPr>
          <w:rFonts w:ascii="Trebuchet MS" w:hAnsi="Trebuchet MS"/>
          <w:color w:val="000000"/>
          <w:sz w:val="23"/>
          <w:szCs w:val="23"/>
        </w:rPr>
        <w:t xml:space="preserve">, para la elección </w:t>
      </w:r>
      <w:r w:rsidR="004A14DA" w:rsidRPr="000E22D7">
        <w:rPr>
          <w:rFonts w:ascii="Trebuchet MS" w:hAnsi="Trebuchet MS"/>
          <w:sz w:val="23"/>
          <w:szCs w:val="23"/>
        </w:rPr>
        <w:t>de la presidencia municipal, sindicatura, así como las regidurías</w:t>
      </w:r>
      <w:r w:rsidR="004A14DA" w:rsidRPr="000E22D7">
        <w:rPr>
          <w:rFonts w:ascii="Trebuchet MS" w:hAnsi="Trebuchet MS"/>
          <w:b/>
          <w:sz w:val="23"/>
          <w:szCs w:val="23"/>
        </w:rPr>
        <w:t xml:space="preserve"> </w:t>
      </w:r>
      <w:r w:rsidR="00821A9E" w:rsidRPr="000E22D7">
        <w:rPr>
          <w:rFonts w:ascii="Trebuchet MS" w:hAnsi="Trebuchet MS"/>
          <w:color w:val="000000"/>
          <w:sz w:val="23"/>
          <w:szCs w:val="23"/>
        </w:rPr>
        <w:t>del municipio de San Pedro Tlaquepaque, Jalisco</w:t>
      </w:r>
      <w:r w:rsidR="004A14DA" w:rsidRPr="000E22D7">
        <w:rPr>
          <w:rFonts w:ascii="Trebuchet MS" w:hAnsi="Trebuchet MS"/>
          <w:color w:val="000000"/>
          <w:sz w:val="23"/>
          <w:szCs w:val="23"/>
        </w:rPr>
        <w:t>, en términos del considerando VIII</w:t>
      </w:r>
      <w:r w:rsidR="00066FD2" w:rsidRPr="000E22D7">
        <w:rPr>
          <w:rFonts w:ascii="Trebuchet MS" w:hAnsi="Trebuchet MS"/>
          <w:color w:val="000000"/>
          <w:sz w:val="23"/>
          <w:szCs w:val="23"/>
        </w:rPr>
        <w:t xml:space="preserve"> del presente acuerdo.</w:t>
      </w:r>
    </w:p>
    <w:p w14:paraId="7B17ED0C" w14:textId="77777777" w:rsidR="006F3272" w:rsidRPr="000E22D7" w:rsidRDefault="006F3272" w:rsidP="006F3272">
      <w:pPr>
        <w:pStyle w:val="Sinespaciado"/>
        <w:jc w:val="both"/>
        <w:rPr>
          <w:rFonts w:ascii="Trebuchet MS" w:hAnsi="Trebuchet MS"/>
          <w:sz w:val="23"/>
          <w:szCs w:val="23"/>
        </w:rPr>
      </w:pPr>
    </w:p>
    <w:p w14:paraId="5FEDEE7A" w14:textId="77777777" w:rsidR="00724C25" w:rsidRPr="000E22D7" w:rsidRDefault="00C44588" w:rsidP="006F3272">
      <w:pPr>
        <w:pStyle w:val="Sinespaciado"/>
        <w:jc w:val="both"/>
        <w:rPr>
          <w:rFonts w:ascii="Trebuchet MS" w:hAnsi="Trebuchet MS"/>
          <w:sz w:val="23"/>
          <w:szCs w:val="23"/>
        </w:rPr>
      </w:pPr>
      <w:r w:rsidRPr="000E22D7">
        <w:rPr>
          <w:rFonts w:ascii="Trebuchet MS" w:hAnsi="Trebuchet MS"/>
          <w:b/>
          <w:color w:val="000000"/>
          <w:sz w:val="23"/>
          <w:szCs w:val="23"/>
        </w:rPr>
        <w:t>SEGUNDO.</w:t>
      </w:r>
      <w:r w:rsidRPr="000E22D7">
        <w:rPr>
          <w:rFonts w:ascii="Trebuchet MS" w:hAnsi="Trebuchet MS"/>
          <w:color w:val="000000"/>
          <w:sz w:val="23"/>
          <w:szCs w:val="23"/>
        </w:rPr>
        <w:t xml:space="preserve"> </w:t>
      </w:r>
      <w:r w:rsidRPr="000E22D7">
        <w:rPr>
          <w:rFonts w:ascii="Trebuchet MS" w:hAnsi="Trebuchet MS"/>
          <w:sz w:val="23"/>
          <w:szCs w:val="23"/>
        </w:rPr>
        <w:t>Hágase del conocimiento del Instituto Nacional Electoral, el presente acuerdo, a través del Sistema de Vinculación con los Organismos Públicos Locales Electorales, para los efectos correspondientes.</w:t>
      </w:r>
    </w:p>
    <w:p w14:paraId="45E2A7BF" w14:textId="77777777" w:rsidR="00821A9E" w:rsidRPr="000E22D7" w:rsidRDefault="00821A9E" w:rsidP="006F3272">
      <w:pPr>
        <w:pStyle w:val="Sinespaciado"/>
        <w:jc w:val="both"/>
        <w:rPr>
          <w:rFonts w:ascii="Trebuchet MS" w:hAnsi="Trebuchet MS"/>
          <w:sz w:val="23"/>
          <w:szCs w:val="23"/>
        </w:rPr>
      </w:pPr>
    </w:p>
    <w:p w14:paraId="234A13AB" w14:textId="77777777" w:rsidR="00821A9E" w:rsidRPr="000E22D7" w:rsidRDefault="00821A9E" w:rsidP="006F3272">
      <w:pPr>
        <w:pStyle w:val="Sinespaciado"/>
        <w:jc w:val="both"/>
        <w:rPr>
          <w:rFonts w:ascii="Trebuchet MS" w:hAnsi="Trebuchet MS"/>
          <w:sz w:val="23"/>
          <w:szCs w:val="23"/>
        </w:rPr>
      </w:pPr>
      <w:r w:rsidRPr="000E22D7">
        <w:rPr>
          <w:rFonts w:ascii="Trebuchet MS" w:hAnsi="Trebuchet MS"/>
          <w:b/>
          <w:sz w:val="23"/>
          <w:szCs w:val="23"/>
        </w:rPr>
        <w:t>TERCERO.</w:t>
      </w:r>
      <w:r w:rsidRPr="000E22D7">
        <w:rPr>
          <w:sz w:val="23"/>
          <w:szCs w:val="23"/>
        </w:rPr>
        <w:t xml:space="preserve"> </w:t>
      </w:r>
      <w:r w:rsidRPr="000E22D7">
        <w:rPr>
          <w:rFonts w:ascii="Trebuchet MS" w:hAnsi="Trebuchet MS"/>
          <w:sz w:val="23"/>
          <w:szCs w:val="23"/>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6BE15352" w14:textId="77777777" w:rsidR="006F3272" w:rsidRPr="000E22D7" w:rsidRDefault="006F3272" w:rsidP="006F3272">
      <w:pPr>
        <w:pStyle w:val="Sinespaciado"/>
        <w:jc w:val="both"/>
        <w:rPr>
          <w:rFonts w:ascii="Trebuchet MS" w:hAnsi="Trebuchet MS"/>
          <w:sz w:val="23"/>
          <w:szCs w:val="23"/>
        </w:rPr>
      </w:pPr>
    </w:p>
    <w:p w14:paraId="3E466694" w14:textId="1B5BEB07" w:rsidR="00724C25" w:rsidRDefault="00C44588" w:rsidP="006F3272">
      <w:pPr>
        <w:pStyle w:val="Sinespaciado"/>
        <w:jc w:val="center"/>
        <w:rPr>
          <w:rFonts w:ascii="Trebuchet MS" w:hAnsi="Trebuchet MS"/>
          <w:sz w:val="23"/>
          <w:szCs w:val="23"/>
        </w:rPr>
      </w:pPr>
      <w:r w:rsidRPr="000E22D7">
        <w:rPr>
          <w:rFonts w:ascii="Trebuchet MS" w:hAnsi="Trebuchet MS"/>
          <w:sz w:val="23"/>
          <w:szCs w:val="23"/>
        </w:rPr>
        <w:t xml:space="preserve">Guadalajara, Jalisco, a </w:t>
      </w:r>
      <w:r w:rsidR="00C61003" w:rsidRPr="000E22D7">
        <w:rPr>
          <w:rFonts w:ascii="Trebuchet MS" w:hAnsi="Trebuchet MS"/>
          <w:sz w:val="23"/>
          <w:szCs w:val="23"/>
        </w:rPr>
        <w:t>05</w:t>
      </w:r>
      <w:r w:rsidRPr="000E22D7">
        <w:rPr>
          <w:rFonts w:ascii="Trebuchet MS" w:hAnsi="Trebuchet MS"/>
          <w:sz w:val="23"/>
          <w:szCs w:val="23"/>
        </w:rPr>
        <w:t xml:space="preserve"> de </w:t>
      </w:r>
      <w:r w:rsidR="00821A9E" w:rsidRPr="000E22D7">
        <w:rPr>
          <w:rFonts w:ascii="Trebuchet MS" w:hAnsi="Trebuchet MS"/>
          <w:sz w:val="23"/>
          <w:szCs w:val="23"/>
        </w:rPr>
        <w:t>octubre</w:t>
      </w:r>
      <w:r w:rsidRPr="000E22D7">
        <w:rPr>
          <w:rFonts w:ascii="Trebuchet MS" w:hAnsi="Trebuchet MS"/>
          <w:sz w:val="23"/>
          <w:szCs w:val="23"/>
        </w:rPr>
        <w:t xml:space="preserve"> de 2021.</w:t>
      </w:r>
    </w:p>
    <w:p w14:paraId="24F1D917" w14:textId="77777777" w:rsidR="00C05A9B" w:rsidRPr="00C05A9B" w:rsidRDefault="00C05A9B" w:rsidP="006F3272">
      <w:pPr>
        <w:pStyle w:val="Sinespaciado"/>
        <w:jc w:val="center"/>
        <w:rPr>
          <w:rFonts w:ascii="Trebuchet MS" w:hAnsi="Trebuchet MS"/>
          <w:sz w:val="23"/>
          <w:szCs w:val="23"/>
        </w:rPr>
      </w:pPr>
    </w:p>
    <w:p w14:paraId="2DDA03EC" w14:textId="77777777" w:rsidR="009075A7" w:rsidRPr="00C05A9B" w:rsidRDefault="009075A7" w:rsidP="006F3272">
      <w:pPr>
        <w:pStyle w:val="Sinespaciado"/>
        <w:jc w:val="center"/>
        <w:rPr>
          <w:rFonts w:ascii="Trebuchet MS" w:hAnsi="Trebuchet MS"/>
          <w:sz w:val="23"/>
          <w:szCs w:val="23"/>
        </w:rPr>
      </w:pPr>
    </w:p>
    <w:p w14:paraId="1FD54B81" w14:textId="77777777" w:rsidR="009075A7" w:rsidRPr="00C05A9B" w:rsidRDefault="009075A7" w:rsidP="006F3272">
      <w:pPr>
        <w:pStyle w:val="Sinespaciado"/>
        <w:jc w:val="center"/>
        <w:rPr>
          <w:rFonts w:ascii="Trebuchet MS" w:hAnsi="Trebuchet MS"/>
          <w:sz w:val="23"/>
          <w:szCs w:val="23"/>
        </w:rPr>
      </w:pPr>
    </w:p>
    <w:tbl>
      <w:tblPr>
        <w:tblStyle w:val="a"/>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070"/>
        <w:gridCol w:w="5137"/>
      </w:tblGrid>
      <w:tr w:rsidR="00724C25" w:rsidRPr="00C05A9B" w14:paraId="18AC4A9F" w14:textId="77777777">
        <w:tc>
          <w:tcPr>
            <w:tcW w:w="5070" w:type="dxa"/>
            <w:shd w:val="clear" w:color="auto" w:fill="auto"/>
          </w:tcPr>
          <w:p w14:paraId="54BE5460" w14:textId="77777777" w:rsidR="00724C25" w:rsidRPr="00C05A9B" w:rsidRDefault="00724C25">
            <w:pPr>
              <w:spacing w:after="0" w:line="240" w:lineRule="auto"/>
              <w:jc w:val="center"/>
              <w:rPr>
                <w:rFonts w:ascii="Trebuchet MS" w:eastAsia="Trebuchet MS" w:hAnsi="Trebuchet MS" w:cs="Trebuchet MS"/>
                <w:sz w:val="23"/>
                <w:szCs w:val="23"/>
              </w:rPr>
            </w:pPr>
          </w:p>
          <w:p w14:paraId="24B7CFC7" w14:textId="77777777" w:rsidR="00724C25" w:rsidRPr="00C05A9B" w:rsidRDefault="00DD6AD2">
            <w:pPr>
              <w:spacing w:after="0" w:line="240" w:lineRule="auto"/>
              <w:jc w:val="center"/>
              <w:rPr>
                <w:rFonts w:ascii="Trebuchet MS" w:eastAsia="Trebuchet MS" w:hAnsi="Trebuchet MS" w:cs="Trebuchet MS"/>
                <w:sz w:val="23"/>
                <w:szCs w:val="23"/>
              </w:rPr>
            </w:pPr>
            <w:r w:rsidRPr="00C05A9B">
              <w:rPr>
                <w:rFonts w:ascii="Trebuchet MS" w:eastAsia="Trebuchet MS" w:hAnsi="Trebuchet MS" w:cs="Trebuchet MS"/>
                <w:sz w:val="23"/>
                <w:szCs w:val="23"/>
              </w:rPr>
              <w:t>Brenda Judith Serafín Morfín</w:t>
            </w:r>
          </w:p>
          <w:p w14:paraId="3AAAC429" w14:textId="52ADB579" w:rsidR="00724C25" w:rsidRPr="00C05A9B" w:rsidRDefault="00DD6AD2">
            <w:pPr>
              <w:spacing w:after="0" w:line="240" w:lineRule="auto"/>
              <w:jc w:val="center"/>
              <w:rPr>
                <w:rFonts w:ascii="Trebuchet MS" w:eastAsia="Trebuchet MS" w:hAnsi="Trebuchet MS" w:cs="Trebuchet MS"/>
                <w:sz w:val="23"/>
                <w:szCs w:val="23"/>
              </w:rPr>
            </w:pPr>
            <w:r w:rsidRPr="00C05A9B">
              <w:rPr>
                <w:rFonts w:ascii="Trebuchet MS" w:eastAsia="Trebuchet MS" w:hAnsi="Trebuchet MS" w:cs="Trebuchet MS"/>
                <w:sz w:val="23"/>
                <w:szCs w:val="23"/>
              </w:rPr>
              <w:t>Consejera presidenta</w:t>
            </w:r>
            <w:r w:rsidR="00066FD2" w:rsidRPr="00C05A9B">
              <w:rPr>
                <w:rFonts w:ascii="Trebuchet MS" w:eastAsia="Trebuchet MS" w:hAnsi="Trebuchet MS" w:cs="Trebuchet MS"/>
                <w:sz w:val="23"/>
                <w:szCs w:val="23"/>
              </w:rPr>
              <w:t xml:space="preserve"> provisional</w:t>
            </w:r>
          </w:p>
        </w:tc>
        <w:tc>
          <w:tcPr>
            <w:tcW w:w="5137" w:type="dxa"/>
            <w:shd w:val="clear" w:color="auto" w:fill="auto"/>
          </w:tcPr>
          <w:p w14:paraId="44341B95" w14:textId="77777777" w:rsidR="00724C25" w:rsidRPr="00C05A9B" w:rsidRDefault="00724C25">
            <w:pPr>
              <w:spacing w:after="0" w:line="240" w:lineRule="auto"/>
              <w:jc w:val="center"/>
              <w:rPr>
                <w:rFonts w:ascii="Trebuchet MS" w:eastAsia="Trebuchet MS" w:hAnsi="Trebuchet MS" w:cs="Trebuchet MS"/>
                <w:sz w:val="23"/>
                <w:szCs w:val="23"/>
              </w:rPr>
            </w:pPr>
          </w:p>
          <w:p w14:paraId="1E12EFEF" w14:textId="77777777" w:rsidR="00724C25" w:rsidRPr="00C05A9B" w:rsidRDefault="00C44588">
            <w:pPr>
              <w:pBdr>
                <w:top w:val="nil"/>
                <w:left w:val="nil"/>
                <w:bottom w:val="nil"/>
                <w:right w:val="nil"/>
                <w:between w:val="nil"/>
              </w:pBdr>
              <w:spacing w:after="0" w:line="240" w:lineRule="auto"/>
              <w:jc w:val="center"/>
              <w:rPr>
                <w:rFonts w:ascii="Trebuchet MS" w:eastAsia="Trebuchet MS" w:hAnsi="Trebuchet MS" w:cs="Trebuchet MS"/>
                <w:color w:val="000000"/>
                <w:sz w:val="23"/>
                <w:szCs w:val="23"/>
              </w:rPr>
            </w:pPr>
            <w:r w:rsidRPr="00C05A9B">
              <w:rPr>
                <w:rFonts w:ascii="Trebuchet MS" w:eastAsia="Trebuchet MS" w:hAnsi="Trebuchet MS" w:cs="Trebuchet MS"/>
                <w:color w:val="000000"/>
                <w:sz w:val="23"/>
                <w:szCs w:val="23"/>
              </w:rPr>
              <w:t>Manuel Alejandro Murillo Gutiérrez</w:t>
            </w:r>
          </w:p>
          <w:p w14:paraId="578B5E44" w14:textId="77777777" w:rsidR="00724C25" w:rsidRPr="00C05A9B" w:rsidRDefault="00C44588">
            <w:pPr>
              <w:spacing w:after="0" w:line="240" w:lineRule="auto"/>
              <w:jc w:val="center"/>
              <w:rPr>
                <w:rFonts w:ascii="Trebuchet MS" w:eastAsia="Trebuchet MS" w:hAnsi="Trebuchet MS" w:cs="Trebuchet MS"/>
                <w:sz w:val="23"/>
                <w:szCs w:val="23"/>
              </w:rPr>
            </w:pPr>
            <w:r w:rsidRPr="00C05A9B">
              <w:rPr>
                <w:rFonts w:ascii="Trebuchet MS" w:eastAsia="Trebuchet MS" w:hAnsi="Trebuchet MS" w:cs="Trebuchet MS"/>
                <w:sz w:val="23"/>
                <w:szCs w:val="23"/>
              </w:rPr>
              <w:t>Secretario ejecutivo</w:t>
            </w:r>
          </w:p>
        </w:tc>
      </w:tr>
    </w:tbl>
    <w:p w14:paraId="59C4CCE0" w14:textId="77777777" w:rsidR="009075A7" w:rsidRDefault="009075A7">
      <w:pPr>
        <w:spacing w:after="0" w:line="240" w:lineRule="auto"/>
        <w:jc w:val="center"/>
        <w:rPr>
          <w:rFonts w:ascii="Trebuchet MS" w:eastAsia="Trebuchet MS" w:hAnsi="Trebuchet MS" w:cs="Trebuchet MS"/>
          <w:b/>
          <w:sz w:val="24"/>
          <w:szCs w:val="24"/>
        </w:rPr>
      </w:pPr>
    </w:p>
    <w:p w14:paraId="6DF4A196" w14:textId="77777777" w:rsidR="009075A7" w:rsidRPr="00862B3B" w:rsidRDefault="009075A7">
      <w:pPr>
        <w:spacing w:after="0" w:line="240" w:lineRule="auto"/>
        <w:jc w:val="center"/>
        <w:rPr>
          <w:rFonts w:ascii="Trebuchet MS" w:eastAsia="Trebuchet MS" w:hAnsi="Trebuchet MS" w:cs="Trebuchet MS"/>
          <w:b/>
          <w:sz w:val="24"/>
          <w:szCs w:val="24"/>
        </w:rPr>
      </w:pPr>
    </w:p>
    <w:tbl>
      <w:tblPr>
        <w:tblStyle w:val="a0"/>
        <w:tblW w:w="15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67"/>
        <w:gridCol w:w="834"/>
      </w:tblGrid>
      <w:tr w:rsidR="00724C25" w:rsidRPr="006F3272" w14:paraId="2DA02666" w14:textId="77777777">
        <w:trPr>
          <w:trHeight w:val="286"/>
        </w:trPr>
        <w:tc>
          <w:tcPr>
            <w:tcW w:w="667" w:type="dxa"/>
            <w:tcMar>
              <w:top w:w="0" w:type="dxa"/>
              <w:left w:w="108" w:type="dxa"/>
              <w:bottom w:w="0" w:type="dxa"/>
              <w:right w:w="108" w:type="dxa"/>
            </w:tcMar>
          </w:tcPr>
          <w:p w14:paraId="5CE7ED21" w14:textId="77777777" w:rsidR="00724C25" w:rsidRPr="0098591D" w:rsidRDefault="00C44588">
            <w:pPr>
              <w:spacing w:after="0" w:line="240" w:lineRule="auto"/>
              <w:jc w:val="center"/>
              <w:rPr>
                <w:rFonts w:ascii="Trebuchet MS" w:eastAsia="Trebuchet MS" w:hAnsi="Trebuchet MS" w:cs="Trebuchet MS"/>
                <w:sz w:val="14"/>
                <w:szCs w:val="14"/>
              </w:rPr>
            </w:pPr>
            <w:r w:rsidRPr="0098591D">
              <w:rPr>
                <w:rFonts w:ascii="Trebuchet MS" w:eastAsia="Trebuchet MS" w:hAnsi="Trebuchet MS" w:cs="Trebuchet MS"/>
                <w:sz w:val="14"/>
                <w:szCs w:val="14"/>
              </w:rPr>
              <w:t>CMT</w:t>
            </w:r>
          </w:p>
          <w:p w14:paraId="4880EBB8" w14:textId="77777777" w:rsidR="00724C25" w:rsidRPr="0098591D" w:rsidRDefault="00C44588">
            <w:pPr>
              <w:spacing w:after="0" w:line="240" w:lineRule="auto"/>
              <w:jc w:val="center"/>
              <w:rPr>
                <w:rFonts w:ascii="Trebuchet MS" w:eastAsia="Trebuchet MS" w:hAnsi="Trebuchet MS" w:cs="Trebuchet MS"/>
                <w:sz w:val="14"/>
                <w:szCs w:val="14"/>
              </w:rPr>
            </w:pPr>
            <w:r w:rsidRPr="0098591D">
              <w:rPr>
                <w:rFonts w:ascii="Trebuchet MS" w:eastAsia="Trebuchet MS" w:hAnsi="Trebuchet MS" w:cs="Trebuchet MS"/>
                <w:sz w:val="14"/>
                <w:szCs w:val="14"/>
              </w:rPr>
              <w:t>VOBO</w:t>
            </w:r>
          </w:p>
        </w:tc>
        <w:tc>
          <w:tcPr>
            <w:tcW w:w="834" w:type="dxa"/>
          </w:tcPr>
          <w:p w14:paraId="14DFDECB" w14:textId="77777777" w:rsidR="00724C25" w:rsidRPr="0098591D" w:rsidRDefault="00C44588">
            <w:pPr>
              <w:spacing w:after="0" w:line="240" w:lineRule="auto"/>
              <w:jc w:val="center"/>
              <w:rPr>
                <w:rFonts w:ascii="Trebuchet MS" w:eastAsia="Trebuchet MS" w:hAnsi="Trebuchet MS" w:cs="Trebuchet MS"/>
                <w:sz w:val="14"/>
                <w:szCs w:val="14"/>
              </w:rPr>
            </w:pPr>
            <w:r w:rsidRPr="0098591D">
              <w:rPr>
                <w:rFonts w:ascii="Trebuchet MS" w:eastAsia="Trebuchet MS" w:hAnsi="Trebuchet MS" w:cs="Trebuchet MS"/>
                <w:sz w:val="14"/>
                <w:szCs w:val="14"/>
              </w:rPr>
              <w:t>ELABORÓ</w:t>
            </w:r>
          </w:p>
          <w:p w14:paraId="6B72C944" w14:textId="77777777" w:rsidR="00DD6AD2" w:rsidRPr="0098591D" w:rsidRDefault="00216B38">
            <w:pPr>
              <w:spacing w:after="0" w:line="240" w:lineRule="auto"/>
              <w:jc w:val="center"/>
              <w:rPr>
                <w:rFonts w:ascii="Trebuchet MS" w:eastAsia="Trebuchet MS" w:hAnsi="Trebuchet MS" w:cs="Trebuchet MS"/>
                <w:sz w:val="14"/>
                <w:szCs w:val="14"/>
              </w:rPr>
            </w:pPr>
            <w:r w:rsidRPr="0098591D">
              <w:rPr>
                <w:rFonts w:ascii="Trebuchet MS" w:eastAsia="Trebuchet MS" w:hAnsi="Trebuchet MS" w:cs="Trebuchet MS"/>
                <w:sz w:val="14"/>
                <w:szCs w:val="14"/>
              </w:rPr>
              <w:t>AACV</w:t>
            </w:r>
          </w:p>
        </w:tc>
      </w:tr>
    </w:tbl>
    <w:p w14:paraId="7B932428" w14:textId="77777777" w:rsidR="00C05A9B" w:rsidRDefault="00C05A9B" w:rsidP="00C61003">
      <w:pPr>
        <w:pStyle w:val="Textoindependiente"/>
        <w:shd w:val="clear" w:color="auto" w:fill="FFFFFF"/>
        <w:spacing w:after="0" w:line="240" w:lineRule="auto"/>
        <w:jc w:val="both"/>
        <w:rPr>
          <w:rFonts w:ascii="Trebuchet MS" w:eastAsia="Times New Roman" w:hAnsi="Trebuchet MS" w:cs="Times New Roman"/>
          <w:sz w:val="16"/>
          <w:szCs w:val="16"/>
        </w:rPr>
      </w:pPr>
    </w:p>
    <w:p w14:paraId="56DF1415" w14:textId="77777777" w:rsidR="00C05A9B" w:rsidRDefault="00C05A9B" w:rsidP="00C61003">
      <w:pPr>
        <w:pStyle w:val="Textoindependiente"/>
        <w:shd w:val="clear" w:color="auto" w:fill="FFFFFF"/>
        <w:spacing w:after="0" w:line="240" w:lineRule="auto"/>
        <w:jc w:val="both"/>
        <w:rPr>
          <w:rFonts w:ascii="Trebuchet MS" w:eastAsia="Times New Roman" w:hAnsi="Trebuchet MS" w:cs="Times New Roman"/>
          <w:sz w:val="16"/>
          <w:szCs w:val="16"/>
        </w:rPr>
      </w:pPr>
    </w:p>
    <w:p w14:paraId="471245B7" w14:textId="77777777" w:rsidR="00C05A9B" w:rsidRDefault="00C05A9B" w:rsidP="00C61003">
      <w:pPr>
        <w:pStyle w:val="Textoindependiente"/>
        <w:shd w:val="clear" w:color="auto" w:fill="FFFFFF"/>
        <w:spacing w:after="0" w:line="240" w:lineRule="auto"/>
        <w:jc w:val="both"/>
        <w:rPr>
          <w:rFonts w:ascii="Trebuchet MS" w:eastAsia="Times New Roman" w:hAnsi="Trebuchet MS" w:cs="Times New Roman"/>
          <w:sz w:val="16"/>
          <w:szCs w:val="16"/>
        </w:rPr>
      </w:pPr>
    </w:p>
    <w:p w14:paraId="23096063" w14:textId="77777777" w:rsidR="00C05A9B" w:rsidRDefault="00C05A9B" w:rsidP="00C61003">
      <w:pPr>
        <w:pStyle w:val="Textoindependiente"/>
        <w:shd w:val="clear" w:color="auto" w:fill="FFFFFF"/>
        <w:spacing w:after="0" w:line="240" w:lineRule="auto"/>
        <w:jc w:val="both"/>
        <w:rPr>
          <w:rFonts w:ascii="Trebuchet MS" w:eastAsia="Times New Roman" w:hAnsi="Trebuchet MS" w:cs="Times New Roman"/>
          <w:sz w:val="16"/>
          <w:szCs w:val="16"/>
        </w:rPr>
      </w:pPr>
    </w:p>
    <w:p w14:paraId="39C386D0" w14:textId="77777777" w:rsidR="00C05A9B" w:rsidRDefault="00C05A9B" w:rsidP="00C61003">
      <w:pPr>
        <w:pStyle w:val="Textoindependiente"/>
        <w:shd w:val="clear" w:color="auto" w:fill="FFFFFF"/>
        <w:spacing w:after="0" w:line="240" w:lineRule="auto"/>
        <w:jc w:val="both"/>
        <w:rPr>
          <w:rFonts w:ascii="Trebuchet MS" w:eastAsia="Times New Roman" w:hAnsi="Trebuchet MS" w:cs="Times New Roman"/>
          <w:sz w:val="16"/>
          <w:szCs w:val="16"/>
        </w:rPr>
      </w:pPr>
    </w:p>
    <w:p w14:paraId="5CA66FF9" w14:textId="77777777" w:rsidR="00C61003" w:rsidRPr="00CD6D35" w:rsidRDefault="00C61003" w:rsidP="00C61003">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w:t>
      </w:r>
      <w:r>
        <w:rPr>
          <w:rFonts w:ascii="Trebuchet MS" w:eastAsia="Times New Roman" w:hAnsi="Trebuchet MS" w:cs="Times New Roman"/>
          <w:sz w:val="16"/>
          <w:szCs w:val="16"/>
        </w:rPr>
        <w:t xml:space="preserve">ejecutivo </w:t>
      </w:r>
      <w:r w:rsidRPr="00CD6D35">
        <w:rPr>
          <w:rFonts w:ascii="Trebuchet MS" w:eastAsia="Times New Roman" w:hAnsi="Trebuchet MS" w:cs="Times New Roman"/>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eastAsia="Times New Roman" w:hAnsi="Trebuchet MS" w:cs="Times New Roman"/>
          <w:sz w:val="16"/>
          <w:szCs w:val="16"/>
        </w:rPr>
        <w:t>cinco de octubre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Zoad Jeanine García González, Miguel Godínez Terríquez, Moisés Pérez Vega</w:t>
      </w:r>
      <w:r>
        <w:rPr>
          <w:rFonts w:ascii="Trebuchet MS" w:eastAsia="Times New Roman" w:hAnsi="Trebuchet MS" w:cs="Times New Roman"/>
          <w:sz w:val="16"/>
          <w:szCs w:val="16"/>
        </w:rPr>
        <w:t xml:space="preserve"> y </w:t>
      </w:r>
      <w:r w:rsidRPr="00CD6D35">
        <w:rPr>
          <w:rFonts w:ascii="Trebuchet MS" w:eastAsia="Times New Roman" w:hAnsi="Trebuchet MS" w:cs="Times New Roman"/>
          <w:sz w:val="16"/>
          <w:szCs w:val="16"/>
        </w:rPr>
        <w:t>Claudia Alejandra Vargas Bautista</w:t>
      </w:r>
      <w:r>
        <w:rPr>
          <w:rFonts w:ascii="Trebuchet MS" w:eastAsia="Times New Roman" w:hAnsi="Trebuchet MS" w:cs="Times New Roman"/>
          <w:sz w:val="16"/>
          <w:szCs w:val="16"/>
        </w:rPr>
        <w:t xml:space="preserve">, así como de la </w:t>
      </w:r>
      <w:r w:rsidRPr="00CD6D35">
        <w:rPr>
          <w:rFonts w:ascii="Trebuchet MS" w:eastAsia="Times New Roman" w:hAnsi="Trebuchet MS" w:cs="Times New Roman"/>
          <w:sz w:val="16"/>
          <w:szCs w:val="16"/>
        </w:rPr>
        <w:t>consejer</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president</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w:t>
      </w:r>
      <w:r>
        <w:rPr>
          <w:rFonts w:ascii="Trebuchet MS" w:eastAsia="Times New Roman" w:hAnsi="Trebuchet MS" w:cs="Times New Roman"/>
          <w:sz w:val="16"/>
          <w:szCs w:val="16"/>
        </w:rPr>
        <w:t>provisional Brenda Judith Serafín Morfín</w:t>
      </w:r>
      <w:r w:rsidRPr="00CD6D35">
        <w:rPr>
          <w:rFonts w:ascii="Trebuchet MS" w:eastAsia="Times New Roman" w:hAnsi="Trebuchet MS" w:cs="Times New Roman"/>
          <w:sz w:val="16"/>
          <w:szCs w:val="16"/>
        </w:rPr>
        <w:t>. Doy fe.</w:t>
      </w:r>
    </w:p>
    <w:p w14:paraId="78229126" w14:textId="77777777" w:rsidR="00C61003" w:rsidRPr="00CD6D35" w:rsidRDefault="00C61003" w:rsidP="00C61003">
      <w:pPr>
        <w:pStyle w:val="Textoindependiente"/>
        <w:shd w:val="clear" w:color="auto" w:fill="FFFFFF"/>
        <w:spacing w:after="0" w:line="240" w:lineRule="auto"/>
        <w:jc w:val="both"/>
        <w:rPr>
          <w:rFonts w:ascii="Trebuchet MS" w:eastAsia="Times New Roman" w:hAnsi="Trebuchet MS" w:cs="Times New Roman"/>
          <w:sz w:val="16"/>
          <w:szCs w:val="16"/>
        </w:rPr>
      </w:pPr>
    </w:p>
    <w:p w14:paraId="61275C02" w14:textId="77777777" w:rsidR="00C61003" w:rsidRPr="00CD6D35" w:rsidRDefault="00C61003" w:rsidP="00C61003">
      <w:pPr>
        <w:pStyle w:val="Textoindependiente"/>
        <w:shd w:val="clear" w:color="auto" w:fill="FFFFFF"/>
        <w:spacing w:after="0" w:line="240" w:lineRule="auto"/>
        <w:jc w:val="both"/>
        <w:rPr>
          <w:rFonts w:ascii="Trebuchet MS" w:eastAsia="Times New Roman" w:hAnsi="Trebuchet MS" w:cs="Times New Roman"/>
          <w:sz w:val="16"/>
          <w:szCs w:val="16"/>
        </w:rPr>
      </w:pPr>
    </w:p>
    <w:p w14:paraId="3E01A6A6" w14:textId="77777777" w:rsidR="00C61003" w:rsidRPr="00CD6D35" w:rsidRDefault="00C61003" w:rsidP="00C61003">
      <w:pPr>
        <w:pStyle w:val="Textoindependiente"/>
        <w:shd w:val="clear" w:color="auto" w:fill="FFFFFF"/>
        <w:spacing w:after="0" w:line="240" w:lineRule="auto"/>
        <w:jc w:val="both"/>
        <w:rPr>
          <w:rFonts w:ascii="Trebuchet MS" w:eastAsia="Times New Roman" w:hAnsi="Trebuchet MS" w:cs="Times New Roman"/>
          <w:sz w:val="16"/>
          <w:szCs w:val="16"/>
        </w:rPr>
      </w:pPr>
    </w:p>
    <w:p w14:paraId="6062F3B0" w14:textId="77777777" w:rsidR="00C61003" w:rsidRPr="00CD6D35" w:rsidRDefault="00C61003" w:rsidP="00C61003">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14:paraId="4F2B886B" w14:textId="77777777" w:rsidR="00C61003" w:rsidRPr="00CD6D35" w:rsidRDefault="00C61003" w:rsidP="00C61003">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14:paraId="73EDD1B8" w14:textId="77777777" w:rsidR="00724C25" w:rsidRPr="00862B3B" w:rsidRDefault="00724C25">
      <w:pPr>
        <w:spacing w:after="0" w:line="240" w:lineRule="auto"/>
        <w:rPr>
          <w:rFonts w:ascii="Trebuchet MS" w:eastAsia="Trebuchet MS" w:hAnsi="Trebuchet MS" w:cs="Trebuchet MS"/>
          <w:sz w:val="24"/>
          <w:szCs w:val="24"/>
        </w:rPr>
      </w:pPr>
    </w:p>
    <w:sectPr w:rsidR="00724C25" w:rsidRPr="00862B3B" w:rsidSect="00981A95">
      <w:headerReference w:type="even" r:id="rId7"/>
      <w:headerReference w:type="default" r:id="rId8"/>
      <w:footerReference w:type="default" r:id="rId9"/>
      <w:headerReference w:type="first" r:id="rId10"/>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DE80E" w14:textId="77777777" w:rsidR="0017610E" w:rsidRDefault="0017610E">
      <w:pPr>
        <w:spacing w:after="0" w:line="240" w:lineRule="auto"/>
      </w:pPr>
      <w:r>
        <w:separator/>
      </w:r>
    </w:p>
  </w:endnote>
  <w:endnote w:type="continuationSeparator" w:id="0">
    <w:p w14:paraId="6D6716D7" w14:textId="77777777" w:rsidR="0017610E" w:rsidRDefault="0017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B055" w14:textId="77777777" w:rsidR="00724C25" w:rsidRDefault="00C44588">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16"/>
        <w:szCs w:val="16"/>
      </w:rPr>
    </w:pPr>
    <w:r>
      <w:rPr>
        <w:rFonts w:ascii="Trebuchet MS" w:eastAsia="Trebuchet MS" w:hAnsi="Trebuchet MS" w:cs="Trebuchet MS"/>
        <w:b/>
        <w:color w:val="000000"/>
        <w:sz w:val="16"/>
        <w:szCs w:val="16"/>
      </w:rPr>
      <w:t xml:space="preserve">Página </w:t>
    </w:r>
    <w:r>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PAGE</w:instrText>
    </w:r>
    <w:r>
      <w:rPr>
        <w:rFonts w:ascii="Trebuchet MS" w:eastAsia="Trebuchet MS" w:hAnsi="Trebuchet MS" w:cs="Trebuchet MS"/>
        <w:b/>
        <w:color w:val="000000"/>
        <w:sz w:val="16"/>
        <w:szCs w:val="16"/>
      </w:rPr>
      <w:fldChar w:fldCharType="separate"/>
    </w:r>
    <w:r w:rsidR="000E22D7">
      <w:rPr>
        <w:rFonts w:ascii="Trebuchet MS" w:eastAsia="Trebuchet MS" w:hAnsi="Trebuchet MS" w:cs="Trebuchet MS"/>
        <w:b/>
        <w:noProof/>
        <w:color w:val="000000"/>
        <w:sz w:val="16"/>
        <w:szCs w:val="16"/>
      </w:rPr>
      <w:t>1</w:t>
    </w:r>
    <w:r>
      <w:rPr>
        <w:rFonts w:ascii="Trebuchet MS" w:eastAsia="Trebuchet MS" w:hAnsi="Trebuchet MS" w:cs="Trebuchet MS"/>
        <w:b/>
        <w:color w:val="000000"/>
        <w:sz w:val="16"/>
        <w:szCs w:val="16"/>
      </w:rPr>
      <w:fldChar w:fldCharType="end"/>
    </w:r>
    <w:r>
      <w:rPr>
        <w:rFonts w:ascii="Trebuchet MS" w:eastAsia="Trebuchet MS" w:hAnsi="Trebuchet MS" w:cs="Trebuchet MS"/>
        <w:b/>
        <w:color w:val="000000"/>
        <w:sz w:val="16"/>
        <w:szCs w:val="16"/>
      </w:rPr>
      <w:t xml:space="preserve"> de </w:t>
    </w:r>
    <w:r>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NUMPAGES</w:instrText>
    </w:r>
    <w:r>
      <w:rPr>
        <w:rFonts w:ascii="Trebuchet MS" w:eastAsia="Trebuchet MS" w:hAnsi="Trebuchet MS" w:cs="Trebuchet MS"/>
        <w:b/>
        <w:color w:val="000000"/>
        <w:sz w:val="16"/>
        <w:szCs w:val="16"/>
      </w:rPr>
      <w:fldChar w:fldCharType="separate"/>
    </w:r>
    <w:r w:rsidR="000E22D7">
      <w:rPr>
        <w:rFonts w:ascii="Trebuchet MS" w:eastAsia="Trebuchet MS" w:hAnsi="Trebuchet MS" w:cs="Trebuchet MS"/>
        <w:b/>
        <w:noProof/>
        <w:color w:val="000000"/>
        <w:sz w:val="16"/>
        <w:szCs w:val="16"/>
      </w:rPr>
      <w:t>7</w:t>
    </w:r>
    <w:r>
      <w:rPr>
        <w:rFonts w:ascii="Trebuchet MS" w:eastAsia="Trebuchet MS" w:hAnsi="Trebuchet MS" w:cs="Trebuchet MS"/>
        <w:b/>
        <w:color w:val="000000"/>
        <w:sz w:val="16"/>
        <w:szCs w:val="16"/>
      </w:rPr>
      <w:fldChar w:fldCharType="end"/>
    </w:r>
  </w:p>
  <w:p w14:paraId="6DEA6047" w14:textId="77777777" w:rsidR="00724C25" w:rsidRDefault="00724C25">
    <w:pPr>
      <w:pBdr>
        <w:top w:val="nil"/>
        <w:left w:val="nil"/>
        <w:bottom w:val="nil"/>
        <w:right w:val="nil"/>
        <w:between w:val="nil"/>
      </w:pBdr>
      <w:tabs>
        <w:tab w:val="center" w:pos="4419"/>
        <w:tab w:val="right" w:pos="8838"/>
      </w:tabs>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27C89" w14:textId="77777777" w:rsidR="0017610E" w:rsidRDefault="0017610E">
      <w:pPr>
        <w:spacing w:after="0" w:line="240" w:lineRule="auto"/>
      </w:pPr>
      <w:r>
        <w:separator/>
      </w:r>
    </w:p>
  </w:footnote>
  <w:footnote w:type="continuationSeparator" w:id="0">
    <w:p w14:paraId="17500337" w14:textId="77777777" w:rsidR="0017610E" w:rsidRDefault="00176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285F9" w14:textId="68E12150" w:rsidR="009E0017" w:rsidRDefault="009E00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FE652" w14:textId="1FC7E79C" w:rsidR="00724C25" w:rsidRDefault="00C44588">
    <w:pPr>
      <w:tabs>
        <w:tab w:val="center" w:pos="4252"/>
        <w:tab w:val="right" w:pos="8504"/>
      </w:tabs>
      <w:spacing w:after="0" w:line="240" w:lineRule="auto"/>
      <w:jc w:val="both"/>
      <w:rPr>
        <w:rFonts w:ascii="Trebuchet MS" w:eastAsia="Trebuchet MS" w:hAnsi="Trebuchet MS" w:cs="Trebuchet MS"/>
        <w:b/>
        <w:sz w:val="24"/>
        <w:szCs w:val="24"/>
      </w:rPr>
    </w:pPr>
    <w:r>
      <w:rPr>
        <w:rFonts w:ascii="Trebuchet MS" w:eastAsia="Trebuchet MS" w:hAnsi="Trebuchet MS" w:cs="Trebuchet MS"/>
        <w:b/>
        <w:noProof/>
        <w:sz w:val="24"/>
        <w:szCs w:val="24"/>
      </w:rPr>
      <w:drawing>
        <wp:inline distT="0" distB="0" distL="0" distR="0" wp14:anchorId="42BFC50C" wp14:editId="51F72883">
          <wp:extent cx="1390650" cy="781050"/>
          <wp:effectExtent l="0" t="0" r="0" b="0"/>
          <wp:docPr id="3" name="image2.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2.png" descr="cid:image003.jpg@01CFF827.23EB2620"/>
                  <pic:cNvPicPr preferRelativeResize="0"/>
                </pic:nvPicPr>
                <pic:blipFill>
                  <a:blip r:embed="rId1"/>
                  <a:srcRect/>
                  <a:stretch>
                    <a:fillRect/>
                  </a:stretch>
                </pic:blipFill>
                <pic:spPr>
                  <a:xfrm>
                    <a:off x="0" y="0"/>
                    <a:ext cx="1390650" cy="781050"/>
                  </a:xfrm>
                  <a:prstGeom prst="rect">
                    <a:avLst/>
                  </a:prstGeom>
                  <a:ln/>
                </pic:spPr>
              </pic:pic>
            </a:graphicData>
          </a:graphic>
        </wp:inline>
      </w:drawing>
    </w:r>
  </w:p>
  <w:p w14:paraId="016E874F" w14:textId="4439F4B4" w:rsidR="00096435" w:rsidRDefault="00096435">
    <w:pPr>
      <w:tabs>
        <w:tab w:val="center" w:pos="4252"/>
        <w:tab w:val="right" w:pos="8504"/>
      </w:tabs>
      <w:spacing w:after="0"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t>IEPC-ACG-328/2021</w:t>
    </w:r>
  </w:p>
  <w:p w14:paraId="47B3CAF4" w14:textId="77777777" w:rsidR="00724C25" w:rsidRDefault="00C44588">
    <w:pPr>
      <w:tabs>
        <w:tab w:val="center" w:pos="4252"/>
        <w:tab w:val="right" w:pos="8504"/>
      </w:tabs>
      <w:spacing w:after="0"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5640E" w14:textId="6326F711" w:rsidR="009E0017" w:rsidRDefault="009E00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91294"/>
    <w:multiLevelType w:val="multilevel"/>
    <w:tmpl w:val="D8E8F0CC"/>
    <w:lvl w:ilvl="0">
      <w:start w:val="1"/>
      <w:numFmt w:val="upperRoman"/>
      <w:lvlText w:val="%1."/>
      <w:lvlJc w:val="right"/>
      <w:pPr>
        <w:ind w:left="720" w:hanging="360"/>
      </w:pPr>
    </w:lvl>
    <w:lvl w:ilvl="1">
      <w:start w:val="1"/>
      <w:numFmt w:val="lowerLetter"/>
      <w:lvlText w:val="%2)"/>
      <w:lvlJc w:val="lef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E33D55"/>
    <w:multiLevelType w:val="hybridMultilevel"/>
    <w:tmpl w:val="63AEA5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7870C6"/>
    <w:multiLevelType w:val="multilevel"/>
    <w:tmpl w:val="45CABB28"/>
    <w:lvl w:ilvl="0">
      <w:start w:val="1"/>
      <w:numFmt w:val="lowerLetter"/>
      <w:lvlText w:val="%1)"/>
      <w:lvlJc w:val="left"/>
      <w:pPr>
        <w:ind w:left="1080" w:hanging="1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9A13322"/>
    <w:multiLevelType w:val="multilevel"/>
    <w:tmpl w:val="B06C917A"/>
    <w:lvl w:ilvl="0">
      <w:start w:val="1"/>
      <w:numFmt w:val="lowerLetter"/>
      <w:lvlText w:val="%1)"/>
      <w:lvlJc w:val="left"/>
      <w:pPr>
        <w:ind w:left="1260" w:hanging="18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nsid w:val="3E8C44B5"/>
    <w:multiLevelType w:val="multilevel"/>
    <w:tmpl w:val="1E9CAB38"/>
    <w:lvl w:ilvl="0">
      <w:start w:val="1"/>
      <w:numFmt w:val="lowerLetter"/>
      <w:lvlText w:val="%1)"/>
      <w:lvlJc w:val="left"/>
      <w:pPr>
        <w:ind w:left="1260" w:hanging="18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25"/>
    <w:rsid w:val="00006FD4"/>
    <w:rsid w:val="00020F6A"/>
    <w:rsid w:val="00045C8A"/>
    <w:rsid w:val="00066FD2"/>
    <w:rsid w:val="00096435"/>
    <w:rsid w:val="00097D12"/>
    <w:rsid w:val="000A3C93"/>
    <w:rsid w:val="000A7224"/>
    <w:rsid w:val="000E22D7"/>
    <w:rsid w:val="001153B0"/>
    <w:rsid w:val="00121F66"/>
    <w:rsid w:val="001265C0"/>
    <w:rsid w:val="00132A4B"/>
    <w:rsid w:val="00153423"/>
    <w:rsid w:val="00175346"/>
    <w:rsid w:val="0017610E"/>
    <w:rsid w:val="001C0820"/>
    <w:rsid w:val="001E5BD0"/>
    <w:rsid w:val="00202A6D"/>
    <w:rsid w:val="002129FD"/>
    <w:rsid w:val="00216B38"/>
    <w:rsid w:val="00256D23"/>
    <w:rsid w:val="00263DD7"/>
    <w:rsid w:val="00285CAA"/>
    <w:rsid w:val="00285F6F"/>
    <w:rsid w:val="002C600B"/>
    <w:rsid w:val="00310746"/>
    <w:rsid w:val="00310CD8"/>
    <w:rsid w:val="003307D3"/>
    <w:rsid w:val="00330BFA"/>
    <w:rsid w:val="00385258"/>
    <w:rsid w:val="003B0FE4"/>
    <w:rsid w:val="003E6ECE"/>
    <w:rsid w:val="00403340"/>
    <w:rsid w:val="00410118"/>
    <w:rsid w:val="00491DA9"/>
    <w:rsid w:val="004A14DA"/>
    <w:rsid w:val="004C1455"/>
    <w:rsid w:val="004F085D"/>
    <w:rsid w:val="005133BE"/>
    <w:rsid w:val="00537EF5"/>
    <w:rsid w:val="005510F5"/>
    <w:rsid w:val="00587F1A"/>
    <w:rsid w:val="005A141C"/>
    <w:rsid w:val="005E04DA"/>
    <w:rsid w:val="00612499"/>
    <w:rsid w:val="00633E05"/>
    <w:rsid w:val="00670C4F"/>
    <w:rsid w:val="00674687"/>
    <w:rsid w:val="006F2973"/>
    <w:rsid w:val="006F3272"/>
    <w:rsid w:val="00724C25"/>
    <w:rsid w:val="007629C9"/>
    <w:rsid w:val="007B065C"/>
    <w:rsid w:val="00821A9E"/>
    <w:rsid w:val="00862B3B"/>
    <w:rsid w:val="008B00DB"/>
    <w:rsid w:val="008F075A"/>
    <w:rsid w:val="009075A7"/>
    <w:rsid w:val="00981A95"/>
    <w:rsid w:val="0098591D"/>
    <w:rsid w:val="009C7031"/>
    <w:rsid w:val="009E0017"/>
    <w:rsid w:val="00A06C63"/>
    <w:rsid w:val="00A2074A"/>
    <w:rsid w:val="00A34154"/>
    <w:rsid w:val="00A70FB6"/>
    <w:rsid w:val="00A82989"/>
    <w:rsid w:val="00A84938"/>
    <w:rsid w:val="00AA2C89"/>
    <w:rsid w:val="00B561FA"/>
    <w:rsid w:val="00BD2B84"/>
    <w:rsid w:val="00BD7BB9"/>
    <w:rsid w:val="00C005B3"/>
    <w:rsid w:val="00C05A9B"/>
    <w:rsid w:val="00C347D5"/>
    <w:rsid w:val="00C37D7F"/>
    <w:rsid w:val="00C43C07"/>
    <w:rsid w:val="00C44588"/>
    <w:rsid w:val="00C61003"/>
    <w:rsid w:val="00C63B13"/>
    <w:rsid w:val="00C86576"/>
    <w:rsid w:val="00CB6F48"/>
    <w:rsid w:val="00CD4DE2"/>
    <w:rsid w:val="00CE455E"/>
    <w:rsid w:val="00CF45A8"/>
    <w:rsid w:val="00D12925"/>
    <w:rsid w:val="00D65F99"/>
    <w:rsid w:val="00DA177A"/>
    <w:rsid w:val="00DA2E7E"/>
    <w:rsid w:val="00DD0E05"/>
    <w:rsid w:val="00DD6AD2"/>
    <w:rsid w:val="00DF5437"/>
    <w:rsid w:val="00E16A40"/>
    <w:rsid w:val="00E255F1"/>
    <w:rsid w:val="00E54A6D"/>
    <w:rsid w:val="00EC6D7F"/>
    <w:rsid w:val="00EC7F45"/>
    <w:rsid w:val="00EF2977"/>
    <w:rsid w:val="00F35DAF"/>
    <w:rsid w:val="00F440F6"/>
    <w:rsid w:val="00FA6049"/>
    <w:rsid w:val="00FC0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37858"/>
  <w15:docId w15:val="{00DE4212-B6B4-486A-BE79-6DBD2960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CB6F4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612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499"/>
    <w:rPr>
      <w:rFonts w:ascii="Tahoma" w:hAnsi="Tahoma" w:cs="Tahoma"/>
      <w:sz w:val="16"/>
      <w:szCs w:val="16"/>
    </w:rPr>
  </w:style>
  <w:style w:type="paragraph" w:styleId="Sinespaciado">
    <w:name w:val="No Spacing"/>
    <w:uiPriority w:val="1"/>
    <w:qFormat/>
    <w:rsid w:val="001153B0"/>
    <w:pPr>
      <w:spacing w:after="0" w:line="240" w:lineRule="auto"/>
    </w:pPr>
  </w:style>
  <w:style w:type="character" w:customStyle="1" w:styleId="Ttulo7Car">
    <w:name w:val="Título 7 Car"/>
    <w:basedOn w:val="Fuentedeprrafopredeter"/>
    <w:link w:val="Ttulo7"/>
    <w:uiPriority w:val="9"/>
    <w:rsid w:val="00CB6F48"/>
    <w:rPr>
      <w:rFonts w:asciiTheme="majorHAnsi" w:eastAsiaTheme="majorEastAsia" w:hAnsiTheme="majorHAnsi" w:cstheme="majorBidi"/>
      <w:i/>
      <w:iCs/>
      <w:color w:val="243F60" w:themeColor="accent1" w:themeShade="7F"/>
    </w:rPr>
  </w:style>
  <w:style w:type="paragraph" w:styleId="Textoindependiente">
    <w:name w:val="Body Text"/>
    <w:basedOn w:val="Normal"/>
    <w:link w:val="TextoindependienteCar"/>
    <w:uiPriority w:val="99"/>
    <w:semiHidden/>
    <w:unhideWhenUsed/>
    <w:rsid w:val="00FC0FF2"/>
    <w:pPr>
      <w:spacing w:after="120"/>
    </w:pPr>
  </w:style>
  <w:style w:type="character" w:customStyle="1" w:styleId="TextoindependienteCar">
    <w:name w:val="Texto independiente Car"/>
    <w:basedOn w:val="Fuentedeprrafopredeter"/>
    <w:link w:val="Textoindependiente"/>
    <w:uiPriority w:val="99"/>
    <w:semiHidden/>
    <w:rsid w:val="00FC0FF2"/>
  </w:style>
  <w:style w:type="paragraph" w:styleId="Encabezado">
    <w:name w:val="header"/>
    <w:basedOn w:val="Normal"/>
    <w:link w:val="EncabezadoCar"/>
    <w:uiPriority w:val="99"/>
    <w:unhideWhenUsed/>
    <w:rsid w:val="009E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017"/>
  </w:style>
  <w:style w:type="paragraph" w:styleId="Piedepgina">
    <w:name w:val="footer"/>
    <w:basedOn w:val="Normal"/>
    <w:link w:val="PiedepginaCar"/>
    <w:uiPriority w:val="99"/>
    <w:unhideWhenUsed/>
    <w:rsid w:val="009E00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0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78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2812</Words>
  <Characters>15472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Ricardo Escobar Cibrian</cp:lastModifiedBy>
  <cp:revision>6</cp:revision>
  <cp:lastPrinted>2021-10-06T01:16:00Z</cp:lastPrinted>
  <dcterms:created xsi:type="dcterms:W3CDTF">2021-10-06T18:34:00Z</dcterms:created>
  <dcterms:modified xsi:type="dcterms:W3CDTF">2021-10-06T22:25:00Z</dcterms:modified>
</cp:coreProperties>
</file>