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1C19" w14:textId="77777777"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B53B351" w14:textId="597F5B6B" w:rsidR="00093B2E" w:rsidRPr="006525CA" w:rsidRDefault="009279D7" w:rsidP="003527AB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7B26DE">
        <w:rPr>
          <w:b/>
          <w:sz w:val="32"/>
        </w:rPr>
        <w:t>SEPTIEMBRE</w:t>
      </w:r>
      <w:r w:rsidR="00B757D1">
        <w:rPr>
          <w:b/>
          <w:sz w:val="32"/>
        </w:rPr>
        <w:t xml:space="preserve">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4512F787" w14:textId="10BF3BED" w:rsidR="00DB6839" w:rsidRDefault="00DB6839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0B176F6E" w14:textId="28EE6F37" w:rsidR="000B7050" w:rsidRDefault="003527AB" w:rsidP="000B70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la </w:t>
      </w:r>
      <w:r w:rsidR="00B7173C">
        <w:rPr>
          <w:sz w:val="24"/>
          <w:szCs w:val="24"/>
        </w:rPr>
        <w:t>Secretaría</w:t>
      </w:r>
      <w:r>
        <w:rPr>
          <w:sz w:val="24"/>
          <w:szCs w:val="24"/>
        </w:rPr>
        <w:t xml:space="preserve">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</w:t>
      </w:r>
      <w:r w:rsidR="00387A1F">
        <w:rPr>
          <w:sz w:val="24"/>
          <w:szCs w:val="24"/>
        </w:rPr>
        <w:t xml:space="preserve">, en este mes de </w:t>
      </w:r>
      <w:r w:rsidR="007B26DE">
        <w:rPr>
          <w:sz w:val="24"/>
          <w:szCs w:val="24"/>
        </w:rPr>
        <w:t>septiembre</w:t>
      </w:r>
      <w:r w:rsidR="00387A1F">
        <w:rPr>
          <w:sz w:val="24"/>
          <w:szCs w:val="24"/>
        </w:rPr>
        <w:t>, se recibi</w:t>
      </w:r>
      <w:r w:rsidR="001C4BC2">
        <w:rPr>
          <w:sz w:val="24"/>
          <w:szCs w:val="24"/>
        </w:rPr>
        <w:t xml:space="preserve">ó una </w:t>
      </w:r>
      <w:r w:rsidR="00387A1F">
        <w:rPr>
          <w:sz w:val="24"/>
          <w:szCs w:val="24"/>
        </w:rPr>
        <w:t>quej</w:t>
      </w:r>
      <w:r w:rsidR="001C4BC2">
        <w:rPr>
          <w:sz w:val="24"/>
          <w:szCs w:val="24"/>
        </w:rPr>
        <w:t>a</w:t>
      </w:r>
      <w:r w:rsidR="00387A1F">
        <w:rPr>
          <w:sz w:val="24"/>
          <w:szCs w:val="24"/>
        </w:rPr>
        <w:t xml:space="preserve"> en materia de violencia política contra las mujeres en razón de género</w:t>
      </w:r>
      <w:r w:rsidR="001C4BC2">
        <w:rPr>
          <w:sz w:val="24"/>
          <w:szCs w:val="24"/>
        </w:rPr>
        <w:t xml:space="preserve"> el día </w:t>
      </w:r>
      <w:r w:rsidR="007B26DE">
        <w:rPr>
          <w:sz w:val="24"/>
          <w:szCs w:val="24"/>
        </w:rPr>
        <w:t>10</w:t>
      </w:r>
      <w:r w:rsidR="001C4BC2">
        <w:rPr>
          <w:sz w:val="24"/>
          <w:szCs w:val="24"/>
        </w:rPr>
        <w:t xml:space="preserve"> de</w:t>
      </w:r>
      <w:r w:rsidR="007B26DE">
        <w:rPr>
          <w:sz w:val="24"/>
          <w:szCs w:val="24"/>
        </w:rPr>
        <w:t xml:space="preserve"> este mes</w:t>
      </w:r>
      <w:r w:rsidR="001C4BC2">
        <w:rPr>
          <w:sz w:val="24"/>
          <w:szCs w:val="24"/>
        </w:rPr>
        <w:t xml:space="preserve"> identificado con el número de queja </w:t>
      </w:r>
      <w:r w:rsidR="001C4BC2" w:rsidRPr="001C4BC2">
        <w:rPr>
          <w:sz w:val="24"/>
          <w:szCs w:val="24"/>
        </w:rPr>
        <w:t>PSE-QUEJA-47</w:t>
      </w:r>
      <w:r w:rsidR="007B26DE">
        <w:rPr>
          <w:sz w:val="24"/>
          <w:szCs w:val="24"/>
        </w:rPr>
        <w:t>5</w:t>
      </w:r>
      <w:r w:rsidR="001C4BC2" w:rsidRPr="001C4BC2">
        <w:rPr>
          <w:sz w:val="24"/>
          <w:szCs w:val="24"/>
        </w:rPr>
        <w:t>-2021</w:t>
      </w:r>
      <w:r w:rsidR="001C4BC2">
        <w:rPr>
          <w:sz w:val="24"/>
          <w:szCs w:val="24"/>
        </w:rPr>
        <w:t>,</w:t>
      </w:r>
      <w:r w:rsidR="00164E0B">
        <w:rPr>
          <w:sz w:val="24"/>
          <w:szCs w:val="24"/>
        </w:rPr>
        <w:t xml:space="preserve"> i</w:t>
      </w:r>
      <w:r w:rsidR="00164E0B" w:rsidRPr="00164E0B">
        <w:rPr>
          <w:sz w:val="24"/>
          <w:szCs w:val="24"/>
        </w:rPr>
        <w:t>nstaurada en acatamiento a la resolución SRE-PSC-159/2021 emitida por la Sala Regional Especializada del Tribunal Electoral del Poder Judicial de la Federación en la Ciudad de México</w:t>
      </w:r>
      <w:r w:rsidR="00164E0B">
        <w:rPr>
          <w:sz w:val="24"/>
          <w:szCs w:val="24"/>
        </w:rPr>
        <w:t xml:space="preserve">, </w:t>
      </w:r>
      <w:r w:rsidR="001C4BC2">
        <w:rPr>
          <w:sz w:val="24"/>
          <w:szCs w:val="24"/>
        </w:rPr>
        <w:t>misma que se presenta a continuación:</w:t>
      </w:r>
    </w:p>
    <w:p w14:paraId="68CE366D" w14:textId="21EEEE22" w:rsidR="008C6A27" w:rsidRDefault="008C6A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263D8" w14:textId="7DBEBBE2" w:rsidR="000B7050" w:rsidRPr="00B46A54" w:rsidRDefault="004D63A0" w:rsidP="00FD524C">
      <w:pPr>
        <w:spacing w:line="276" w:lineRule="auto"/>
        <w:rPr>
          <w:sz w:val="24"/>
          <w:szCs w:val="24"/>
        </w:rPr>
      </w:pPr>
      <w:r>
        <w:rPr>
          <w:noProof/>
          <w:lang w:eastAsia="es-MX"/>
        </w:rPr>
        <w:lastRenderedPageBreak/>
        <w:drawing>
          <wp:inline distT="0" distB="0" distL="0" distR="0" wp14:anchorId="193ABD92" wp14:editId="4F97B173">
            <wp:extent cx="5954153" cy="383857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922" t="23081" r="48744" b="29127"/>
                    <a:stretch/>
                  </pic:blipFill>
                  <pic:spPr bwMode="auto">
                    <a:xfrm>
                      <a:off x="0" y="0"/>
                      <a:ext cx="5968893" cy="38480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050" w:rsidRPr="00B46A54" w:rsidSect="006525CA">
      <w:headerReference w:type="default" r:id="rId10"/>
      <w:footerReference w:type="default" r:id="rId11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0459" w14:textId="77777777" w:rsidR="00E06527" w:rsidRDefault="00E06527" w:rsidP="004C755D">
      <w:pPr>
        <w:spacing w:after="0" w:line="240" w:lineRule="auto"/>
      </w:pPr>
      <w:r>
        <w:separator/>
      </w:r>
    </w:p>
  </w:endnote>
  <w:endnote w:type="continuationSeparator" w:id="0">
    <w:p w14:paraId="40A554BC" w14:textId="77777777" w:rsidR="00E06527" w:rsidRDefault="00E06527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3A0" w:rsidRPr="004D63A0">
          <w:rPr>
            <w:noProof/>
            <w:lang w:val="es-ES"/>
          </w:rPr>
          <w:t>3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A2F00D" w14:textId="77777777" w:rsidR="00E06527" w:rsidRDefault="00E06527" w:rsidP="004C755D">
      <w:pPr>
        <w:spacing w:after="0" w:line="240" w:lineRule="auto"/>
      </w:pPr>
      <w:r>
        <w:separator/>
      </w:r>
    </w:p>
  </w:footnote>
  <w:footnote w:type="continuationSeparator" w:id="0">
    <w:p w14:paraId="5D75CBA5" w14:textId="77777777" w:rsidR="00E06527" w:rsidRDefault="00E06527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DD"/>
    <w:rsid w:val="00014A15"/>
    <w:rsid w:val="00032B13"/>
    <w:rsid w:val="0004024B"/>
    <w:rsid w:val="0004041A"/>
    <w:rsid w:val="000735E1"/>
    <w:rsid w:val="00083676"/>
    <w:rsid w:val="000926E0"/>
    <w:rsid w:val="00093B2E"/>
    <w:rsid w:val="00093E30"/>
    <w:rsid w:val="00094268"/>
    <w:rsid w:val="00094339"/>
    <w:rsid w:val="000B2AFF"/>
    <w:rsid w:val="000B7050"/>
    <w:rsid w:val="000F0CBB"/>
    <w:rsid w:val="00120A4F"/>
    <w:rsid w:val="0012229F"/>
    <w:rsid w:val="0012591D"/>
    <w:rsid w:val="001438D8"/>
    <w:rsid w:val="0014496A"/>
    <w:rsid w:val="0014565C"/>
    <w:rsid w:val="00155C75"/>
    <w:rsid w:val="00156AAC"/>
    <w:rsid w:val="00164E0B"/>
    <w:rsid w:val="001672C8"/>
    <w:rsid w:val="00195A03"/>
    <w:rsid w:val="001B1D75"/>
    <w:rsid w:val="001B4C0D"/>
    <w:rsid w:val="001C4BC2"/>
    <w:rsid w:val="001C4FF5"/>
    <w:rsid w:val="001E1231"/>
    <w:rsid w:val="001F5EBC"/>
    <w:rsid w:val="00203705"/>
    <w:rsid w:val="002042E9"/>
    <w:rsid w:val="002067B4"/>
    <w:rsid w:val="002133C7"/>
    <w:rsid w:val="002176DE"/>
    <w:rsid w:val="002210E2"/>
    <w:rsid w:val="0022550C"/>
    <w:rsid w:val="002447B1"/>
    <w:rsid w:val="0026210C"/>
    <w:rsid w:val="00290EF9"/>
    <w:rsid w:val="00296D85"/>
    <w:rsid w:val="002B7E86"/>
    <w:rsid w:val="002D7BE3"/>
    <w:rsid w:val="002E37EB"/>
    <w:rsid w:val="00310ADB"/>
    <w:rsid w:val="0031129C"/>
    <w:rsid w:val="00315670"/>
    <w:rsid w:val="00320FDC"/>
    <w:rsid w:val="0032528B"/>
    <w:rsid w:val="00333289"/>
    <w:rsid w:val="003373C1"/>
    <w:rsid w:val="003527AB"/>
    <w:rsid w:val="003728D3"/>
    <w:rsid w:val="00375372"/>
    <w:rsid w:val="00387A1F"/>
    <w:rsid w:val="00397C83"/>
    <w:rsid w:val="003C299A"/>
    <w:rsid w:val="003C452F"/>
    <w:rsid w:val="003D16E3"/>
    <w:rsid w:val="003D1EB3"/>
    <w:rsid w:val="003E567D"/>
    <w:rsid w:val="00425BF0"/>
    <w:rsid w:val="00430154"/>
    <w:rsid w:val="0044272C"/>
    <w:rsid w:val="00443527"/>
    <w:rsid w:val="00447566"/>
    <w:rsid w:val="00474997"/>
    <w:rsid w:val="004811DE"/>
    <w:rsid w:val="004C285D"/>
    <w:rsid w:val="004C755D"/>
    <w:rsid w:val="004C75C3"/>
    <w:rsid w:val="004C76D8"/>
    <w:rsid w:val="004D63A0"/>
    <w:rsid w:val="004D7745"/>
    <w:rsid w:val="004E32D1"/>
    <w:rsid w:val="004E5EEA"/>
    <w:rsid w:val="00513348"/>
    <w:rsid w:val="00521B09"/>
    <w:rsid w:val="005235DD"/>
    <w:rsid w:val="00525CFF"/>
    <w:rsid w:val="00536792"/>
    <w:rsid w:val="0058131C"/>
    <w:rsid w:val="00595B3D"/>
    <w:rsid w:val="005A5CAF"/>
    <w:rsid w:val="005C0899"/>
    <w:rsid w:val="00601295"/>
    <w:rsid w:val="006113D0"/>
    <w:rsid w:val="0062275E"/>
    <w:rsid w:val="00631465"/>
    <w:rsid w:val="0063326A"/>
    <w:rsid w:val="00641A78"/>
    <w:rsid w:val="006525CA"/>
    <w:rsid w:val="00653D64"/>
    <w:rsid w:val="006812BA"/>
    <w:rsid w:val="00681D0C"/>
    <w:rsid w:val="00694EAD"/>
    <w:rsid w:val="006A4110"/>
    <w:rsid w:val="006A6790"/>
    <w:rsid w:val="006E4D91"/>
    <w:rsid w:val="006F4AEB"/>
    <w:rsid w:val="006F5D81"/>
    <w:rsid w:val="00717ADF"/>
    <w:rsid w:val="00720DCA"/>
    <w:rsid w:val="00750C5B"/>
    <w:rsid w:val="00755414"/>
    <w:rsid w:val="00763B39"/>
    <w:rsid w:val="00770EE9"/>
    <w:rsid w:val="00776E9E"/>
    <w:rsid w:val="007803AA"/>
    <w:rsid w:val="007812E0"/>
    <w:rsid w:val="00782B57"/>
    <w:rsid w:val="007933AB"/>
    <w:rsid w:val="007A0D95"/>
    <w:rsid w:val="007B26DE"/>
    <w:rsid w:val="007C0E41"/>
    <w:rsid w:val="007C1920"/>
    <w:rsid w:val="007C7B86"/>
    <w:rsid w:val="00802142"/>
    <w:rsid w:val="00816563"/>
    <w:rsid w:val="008256E5"/>
    <w:rsid w:val="00871B21"/>
    <w:rsid w:val="00871EAB"/>
    <w:rsid w:val="00886DB9"/>
    <w:rsid w:val="008A562B"/>
    <w:rsid w:val="008C6A27"/>
    <w:rsid w:val="00903D00"/>
    <w:rsid w:val="009279D7"/>
    <w:rsid w:val="00934864"/>
    <w:rsid w:val="00980C19"/>
    <w:rsid w:val="009811B1"/>
    <w:rsid w:val="009832BB"/>
    <w:rsid w:val="009A26FC"/>
    <w:rsid w:val="009B7FD4"/>
    <w:rsid w:val="009D15BA"/>
    <w:rsid w:val="009E2E4B"/>
    <w:rsid w:val="00A72642"/>
    <w:rsid w:val="00AC2456"/>
    <w:rsid w:val="00AD6E3E"/>
    <w:rsid w:val="00B33142"/>
    <w:rsid w:val="00B3677D"/>
    <w:rsid w:val="00B466AA"/>
    <w:rsid w:val="00B46A54"/>
    <w:rsid w:val="00B531AA"/>
    <w:rsid w:val="00B5518A"/>
    <w:rsid w:val="00B7173C"/>
    <w:rsid w:val="00B757D1"/>
    <w:rsid w:val="00B93CF6"/>
    <w:rsid w:val="00B9584B"/>
    <w:rsid w:val="00BA186A"/>
    <w:rsid w:val="00BA5105"/>
    <w:rsid w:val="00BE2798"/>
    <w:rsid w:val="00BE6BF7"/>
    <w:rsid w:val="00C1492D"/>
    <w:rsid w:val="00C15F84"/>
    <w:rsid w:val="00C27EDC"/>
    <w:rsid w:val="00C307D5"/>
    <w:rsid w:val="00C320BC"/>
    <w:rsid w:val="00C3733C"/>
    <w:rsid w:val="00C378DD"/>
    <w:rsid w:val="00C402CD"/>
    <w:rsid w:val="00C44576"/>
    <w:rsid w:val="00C52791"/>
    <w:rsid w:val="00CB0A10"/>
    <w:rsid w:val="00CB263F"/>
    <w:rsid w:val="00CC5259"/>
    <w:rsid w:val="00CD140C"/>
    <w:rsid w:val="00CE38DD"/>
    <w:rsid w:val="00CF3764"/>
    <w:rsid w:val="00CF52BB"/>
    <w:rsid w:val="00D02100"/>
    <w:rsid w:val="00D17743"/>
    <w:rsid w:val="00D45BBB"/>
    <w:rsid w:val="00D826F4"/>
    <w:rsid w:val="00D94543"/>
    <w:rsid w:val="00D95B7D"/>
    <w:rsid w:val="00DB6839"/>
    <w:rsid w:val="00DD2175"/>
    <w:rsid w:val="00DE0583"/>
    <w:rsid w:val="00DE25C2"/>
    <w:rsid w:val="00E06527"/>
    <w:rsid w:val="00E24769"/>
    <w:rsid w:val="00E355FB"/>
    <w:rsid w:val="00E479B3"/>
    <w:rsid w:val="00E71DB5"/>
    <w:rsid w:val="00E7452A"/>
    <w:rsid w:val="00E775FD"/>
    <w:rsid w:val="00EA03C0"/>
    <w:rsid w:val="00EA1EFE"/>
    <w:rsid w:val="00EB07AC"/>
    <w:rsid w:val="00EC10B6"/>
    <w:rsid w:val="00EC68B0"/>
    <w:rsid w:val="00EE4737"/>
    <w:rsid w:val="00EF3202"/>
    <w:rsid w:val="00EF7E50"/>
    <w:rsid w:val="00F132CC"/>
    <w:rsid w:val="00F13F85"/>
    <w:rsid w:val="00F14BEB"/>
    <w:rsid w:val="00F23EC3"/>
    <w:rsid w:val="00F27DD4"/>
    <w:rsid w:val="00F63196"/>
    <w:rsid w:val="00F77074"/>
    <w:rsid w:val="00F924EF"/>
    <w:rsid w:val="00F93549"/>
    <w:rsid w:val="00FB586C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  <w15:docId w15:val="{6D25E5B2-C9E3-48C9-BA8C-A060BB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9F86-8C06-4C17-9069-2907927D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Ricardo Escobar Cibrian</cp:lastModifiedBy>
  <cp:revision>3</cp:revision>
  <cp:lastPrinted>2020-10-28T19:08:00Z</cp:lastPrinted>
  <dcterms:created xsi:type="dcterms:W3CDTF">2021-09-27T18:02:00Z</dcterms:created>
  <dcterms:modified xsi:type="dcterms:W3CDTF">2021-09-28T18:14:00Z</dcterms:modified>
</cp:coreProperties>
</file>