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F9" w:rsidRPr="00070AF9" w:rsidRDefault="00070AF9" w:rsidP="00070AF9">
      <w:pPr>
        <w:pStyle w:val="Sinespaciado"/>
        <w:jc w:val="both"/>
        <w:rPr>
          <w:rFonts w:ascii="Trebuchet MS" w:hAnsi="Trebuchet MS"/>
          <w:b/>
          <w:bCs/>
          <w:sz w:val="24"/>
          <w:szCs w:val="24"/>
        </w:rPr>
      </w:pPr>
      <w:bookmarkStart w:id="0" w:name="_GoBack"/>
      <w:bookmarkEnd w:id="0"/>
      <w:r w:rsidRPr="00070AF9">
        <w:rPr>
          <w:rFonts w:ascii="Trebuchet MS" w:hAnsi="Trebuchet MS"/>
          <w:b/>
          <w:bCs/>
          <w:sz w:val="24"/>
          <w:szCs w:val="24"/>
        </w:rPr>
        <w:t xml:space="preserve">RESOLUCIÓN DEL CONSEJO GENERAL DEL INSTITUTO ELECTORAL Y DE PARTICIPACIÓN CIUDADANA DEL ESTADO DE JALISCO, RELATIVO AL </w:t>
      </w:r>
      <w:r w:rsidR="004C36B8">
        <w:rPr>
          <w:rFonts w:ascii="Trebuchet MS" w:hAnsi="Trebuchet MS"/>
          <w:b/>
          <w:bCs/>
          <w:sz w:val="24"/>
          <w:szCs w:val="24"/>
        </w:rPr>
        <w:t>RECURSO DE REVISIÓN</w:t>
      </w:r>
      <w:r w:rsidRPr="00070AF9">
        <w:rPr>
          <w:rFonts w:ascii="Trebuchet MS" w:hAnsi="Trebuchet MS"/>
          <w:b/>
          <w:bCs/>
          <w:sz w:val="24"/>
          <w:szCs w:val="24"/>
        </w:rPr>
        <w:t xml:space="preserve"> RADICADO CON EL NÚMERO DE EXPEDIENTE REV-115/2021, PROMOVIDO</w:t>
      </w:r>
      <w:r w:rsidR="002530F0">
        <w:rPr>
          <w:rFonts w:ascii="Trebuchet MS" w:hAnsi="Trebuchet MS"/>
          <w:b/>
          <w:bCs/>
          <w:sz w:val="24"/>
          <w:szCs w:val="24"/>
        </w:rPr>
        <w:t xml:space="preserve"> </w:t>
      </w:r>
      <w:r w:rsidRPr="00070AF9">
        <w:rPr>
          <w:rFonts w:ascii="Trebuchet MS" w:hAnsi="Trebuchet MS"/>
          <w:b/>
          <w:bCs/>
          <w:sz w:val="24"/>
          <w:szCs w:val="24"/>
        </w:rPr>
        <w:t>POR EL CIUDADANO HUGO DAVID GARCIA VARGAS.</w:t>
      </w:r>
    </w:p>
    <w:p w:rsidR="00070AF9" w:rsidRPr="00070AF9" w:rsidRDefault="00070AF9" w:rsidP="00070AF9">
      <w:pPr>
        <w:pStyle w:val="Sinespaciado"/>
      </w:pPr>
      <w:r w:rsidRPr="00070AF9">
        <w:t xml:space="preserve"> </w:t>
      </w:r>
    </w:p>
    <w:p w:rsidR="00070AF9" w:rsidRPr="00070AF9" w:rsidRDefault="00070AF9" w:rsidP="00070AF9">
      <w:pPr>
        <w:spacing w:after="0" w:line="276" w:lineRule="auto"/>
        <w:jc w:val="both"/>
        <w:rPr>
          <w:rFonts w:ascii="Trebuchet MS" w:eastAsia="Calibri" w:hAnsi="Trebuchet MS" w:cs="Times New Roman"/>
          <w:sz w:val="24"/>
          <w:szCs w:val="24"/>
          <w:lang w:val="es-ES"/>
        </w:rPr>
      </w:pPr>
      <w:r w:rsidRPr="00070AF9">
        <w:rPr>
          <w:rFonts w:ascii="Trebuchet MS" w:eastAsia="Calibri" w:hAnsi="Trebuchet MS" w:cs="Times New Roman"/>
          <w:sz w:val="24"/>
          <w:szCs w:val="24"/>
          <w:lang w:val="es-ES"/>
        </w:rPr>
        <w:t xml:space="preserve">Vistos para resolver los autos del expediente </w:t>
      </w:r>
      <w:r w:rsidRPr="00070AF9">
        <w:rPr>
          <w:rFonts w:ascii="Trebuchet MS" w:eastAsia="Calibri" w:hAnsi="Trebuchet MS" w:cs="Times New Roman"/>
          <w:b/>
          <w:bCs/>
          <w:sz w:val="24"/>
          <w:szCs w:val="24"/>
          <w:lang w:val="es-ES"/>
        </w:rPr>
        <w:t>RE</w:t>
      </w:r>
      <w:r w:rsidRPr="00070AF9">
        <w:rPr>
          <w:rFonts w:ascii="Trebuchet MS" w:eastAsia="Calibri" w:hAnsi="Trebuchet MS" w:cs="Times New Roman"/>
          <w:b/>
          <w:bCs/>
          <w:sz w:val="24"/>
          <w:szCs w:val="24"/>
        </w:rPr>
        <w:t>V-115/2021</w:t>
      </w:r>
      <w:r w:rsidRPr="00070AF9">
        <w:rPr>
          <w:rFonts w:ascii="Trebuchet MS" w:eastAsia="Calibri" w:hAnsi="Trebuchet MS" w:cs="Times New Roman"/>
          <w:sz w:val="24"/>
          <w:szCs w:val="24"/>
          <w:lang w:val="es-ES"/>
        </w:rPr>
        <w:t xml:space="preserve">, formado con motivo del </w:t>
      </w:r>
      <w:r w:rsidR="004C36B8">
        <w:rPr>
          <w:rFonts w:ascii="Trebuchet MS" w:eastAsia="Calibri" w:hAnsi="Trebuchet MS" w:cs="Times New Roman"/>
          <w:sz w:val="24"/>
          <w:szCs w:val="24"/>
          <w:lang w:val="es-ES"/>
        </w:rPr>
        <w:t>Recurso de Revisión</w:t>
      </w:r>
      <w:r w:rsidR="004C36B8" w:rsidRPr="00070AF9">
        <w:rPr>
          <w:rFonts w:ascii="Trebuchet MS" w:eastAsia="Calibri" w:hAnsi="Trebuchet MS" w:cs="Times New Roman"/>
          <w:sz w:val="24"/>
          <w:szCs w:val="24"/>
          <w:lang w:val="es-ES"/>
        </w:rPr>
        <w:t xml:space="preserve"> </w:t>
      </w:r>
      <w:r w:rsidRPr="00070AF9">
        <w:rPr>
          <w:rFonts w:ascii="Trebuchet MS" w:eastAsia="Calibri" w:hAnsi="Trebuchet MS" w:cs="Times New Roman"/>
          <w:sz w:val="24"/>
          <w:szCs w:val="24"/>
          <w:lang w:val="es-ES"/>
        </w:rPr>
        <w:t xml:space="preserve">promovido por el ciudadano Hugo David García Vargas, </w:t>
      </w:r>
      <w:r w:rsidR="00405FA7">
        <w:rPr>
          <w:rFonts w:ascii="Trebuchet MS" w:eastAsia="Calibri" w:hAnsi="Trebuchet MS" w:cs="Times New Roman"/>
          <w:sz w:val="24"/>
          <w:szCs w:val="24"/>
          <w:lang w:val="es-ES"/>
        </w:rPr>
        <w:t>el pasado veintiuno de junio de dos mil veintiuno</w:t>
      </w:r>
      <w:r w:rsidRPr="00070AF9">
        <w:rPr>
          <w:rFonts w:ascii="Trebuchet MS" w:eastAsia="Calibri" w:hAnsi="Trebuchet MS" w:cs="Times New Roman"/>
          <w:sz w:val="24"/>
          <w:szCs w:val="24"/>
          <w:vertAlign w:val="superscript"/>
          <w:lang w:val="es-ES"/>
        </w:rPr>
        <w:footnoteReference w:id="1"/>
      </w:r>
      <w:r w:rsidRPr="00070AF9">
        <w:rPr>
          <w:rFonts w:ascii="Trebuchet MS" w:eastAsia="Calibri" w:hAnsi="Trebuchet MS" w:cs="Times New Roman"/>
          <w:sz w:val="24"/>
          <w:szCs w:val="24"/>
          <w:lang w:val="es-ES"/>
        </w:rPr>
        <w:t>, en contra del acuerdo administrativo de fecha veintiocho de mayo dictado por la Secretaría Ejecutiva del Instituto Electoral y de Participación Ciudadana del Estado de Jalisco</w:t>
      </w:r>
      <w:r w:rsidRPr="00070AF9">
        <w:rPr>
          <w:rFonts w:ascii="Trebuchet MS" w:eastAsia="Calibri" w:hAnsi="Trebuchet MS" w:cs="Times New Roman"/>
          <w:sz w:val="24"/>
          <w:szCs w:val="24"/>
          <w:vertAlign w:val="superscript"/>
          <w:lang w:val="es-ES"/>
        </w:rPr>
        <w:footnoteReference w:id="2"/>
      </w:r>
      <w:r w:rsidRPr="00070AF9">
        <w:rPr>
          <w:rFonts w:ascii="Trebuchet MS" w:eastAsia="Calibri" w:hAnsi="Trebuchet MS" w:cs="Times New Roman"/>
          <w:sz w:val="24"/>
          <w:szCs w:val="24"/>
          <w:lang w:val="es-ES"/>
        </w:rPr>
        <w:t xml:space="preserve">, mediante el cual tuvo por no presentada </w:t>
      </w:r>
      <w:r w:rsidR="00405FA7">
        <w:rPr>
          <w:rFonts w:ascii="Trebuchet MS" w:eastAsia="Calibri" w:hAnsi="Trebuchet MS" w:cs="Times New Roman"/>
          <w:sz w:val="24"/>
          <w:szCs w:val="24"/>
          <w:lang w:val="es-ES"/>
        </w:rPr>
        <w:t xml:space="preserve">la denuncia suscrita </w:t>
      </w:r>
      <w:r w:rsidRPr="00070AF9">
        <w:rPr>
          <w:rFonts w:ascii="Trebuchet MS" w:eastAsia="Calibri" w:hAnsi="Trebuchet MS" w:cs="Times New Roman"/>
          <w:sz w:val="24"/>
          <w:szCs w:val="24"/>
          <w:lang w:val="es-ES"/>
        </w:rPr>
        <w:t xml:space="preserve">por el hoy </w:t>
      </w:r>
      <w:proofErr w:type="spellStart"/>
      <w:r w:rsidRPr="00070AF9">
        <w:rPr>
          <w:rFonts w:ascii="Trebuchet MS" w:eastAsia="Calibri" w:hAnsi="Trebuchet MS" w:cs="Times New Roman"/>
          <w:sz w:val="24"/>
          <w:szCs w:val="24"/>
          <w:lang w:val="es-ES"/>
        </w:rPr>
        <w:t>promovente</w:t>
      </w:r>
      <w:proofErr w:type="spellEnd"/>
      <w:r w:rsidRPr="00070AF9">
        <w:rPr>
          <w:rFonts w:ascii="Trebuchet MS" w:eastAsia="Calibri" w:hAnsi="Trebuchet MS" w:cs="Times New Roman"/>
          <w:sz w:val="24"/>
          <w:szCs w:val="24"/>
          <w:lang w:val="es-ES"/>
        </w:rPr>
        <w:t xml:space="preserve"> dentro del </w:t>
      </w:r>
      <w:r w:rsidR="004C36B8" w:rsidRPr="00070AF9">
        <w:rPr>
          <w:rFonts w:ascii="Trebuchet MS" w:eastAsia="Calibri" w:hAnsi="Trebuchet MS" w:cs="Times New Roman"/>
          <w:sz w:val="24"/>
          <w:szCs w:val="24"/>
          <w:lang w:val="es-ES"/>
        </w:rPr>
        <w:t xml:space="preserve">Procedimiento Sancionador Especial </w:t>
      </w:r>
      <w:r w:rsidRPr="00070AF9">
        <w:rPr>
          <w:rFonts w:ascii="Trebuchet MS" w:eastAsia="Calibri" w:hAnsi="Trebuchet MS" w:cs="Times New Roman"/>
          <w:sz w:val="24"/>
          <w:szCs w:val="24"/>
          <w:lang w:val="es-ES"/>
        </w:rPr>
        <w:t xml:space="preserve">con número de expediente </w:t>
      </w:r>
      <w:r w:rsidRPr="00070AF9">
        <w:rPr>
          <w:rFonts w:ascii="Trebuchet MS" w:eastAsia="Calibri" w:hAnsi="Trebuchet MS" w:cs="Times New Roman"/>
          <w:b/>
          <w:bCs/>
          <w:sz w:val="24"/>
          <w:szCs w:val="24"/>
          <w:lang w:val="es-ES"/>
        </w:rPr>
        <w:t>PSE-QUEJA-293/2021</w:t>
      </w:r>
      <w:r w:rsidRPr="00070AF9">
        <w:rPr>
          <w:rFonts w:ascii="Trebuchet MS" w:eastAsia="Calibri" w:hAnsi="Trebuchet MS" w:cs="Times New Roman"/>
          <w:sz w:val="24"/>
          <w:szCs w:val="24"/>
          <w:lang w:val="es-ES"/>
        </w:rPr>
        <w:t>.</w:t>
      </w:r>
    </w:p>
    <w:p w:rsidR="00D624EF" w:rsidRPr="00D624EF" w:rsidRDefault="00D624EF" w:rsidP="00D624EF">
      <w:pPr>
        <w:spacing w:after="0" w:line="276" w:lineRule="auto"/>
        <w:jc w:val="both"/>
        <w:rPr>
          <w:rFonts w:ascii="Trebuchet MS" w:eastAsia="Calibri" w:hAnsi="Trebuchet MS" w:cs="Arial"/>
          <w:sz w:val="24"/>
          <w:szCs w:val="24"/>
        </w:rPr>
      </w:pPr>
    </w:p>
    <w:p w:rsidR="00D624EF" w:rsidRPr="000728C4" w:rsidRDefault="00D624EF" w:rsidP="00D624EF">
      <w:pPr>
        <w:spacing w:after="0" w:line="276" w:lineRule="auto"/>
        <w:jc w:val="center"/>
        <w:rPr>
          <w:rFonts w:ascii="Trebuchet MS" w:eastAsia="Calibri" w:hAnsi="Trebuchet MS" w:cs="Arial"/>
          <w:b/>
          <w:sz w:val="24"/>
          <w:szCs w:val="24"/>
          <w:lang w:val="pt-BR"/>
        </w:rPr>
      </w:pPr>
      <w:r w:rsidRPr="000728C4">
        <w:rPr>
          <w:rFonts w:ascii="Trebuchet MS" w:eastAsia="Calibri" w:hAnsi="Trebuchet MS" w:cs="Arial"/>
          <w:b/>
          <w:sz w:val="24"/>
          <w:szCs w:val="24"/>
          <w:lang w:val="pt-BR"/>
        </w:rPr>
        <w:t xml:space="preserve">A N T E C E D E N T E S </w:t>
      </w:r>
    </w:p>
    <w:p w:rsidR="00D624EF" w:rsidRPr="000728C4" w:rsidRDefault="00D624EF" w:rsidP="00D624EF">
      <w:pPr>
        <w:spacing w:after="0" w:line="276" w:lineRule="auto"/>
        <w:jc w:val="both"/>
        <w:rPr>
          <w:rFonts w:ascii="Trebuchet MS" w:eastAsia="Calibri" w:hAnsi="Trebuchet MS" w:cs="Arial"/>
          <w:sz w:val="24"/>
          <w:szCs w:val="24"/>
          <w:lang w:val="pt-BR"/>
        </w:rPr>
      </w:pPr>
    </w:p>
    <w:p w:rsidR="00D624EF" w:rsidRPr="00D624EF" w:rsidRDefault="00D624EF" w:rsidP="00D624EF">
      <w:p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1. Presentación de la d</w:t>
      </w:r>
      <w:r w:rsidRPr="00D624EF">
        <w:rPr>
          <w:rFonts w:ascii="Trebuchet MS" w:eastAsia="Calibri" w:hAnsi="Trebuchet MS" w:cs="Arial"/>
          <w:b/>
          <w:sz w:val="24"/>
          <w:szCs w:val="24"/>
          <w:lang w:eastAsia="ar-SA"/>
        </w:rPr>
        <w:t>enuncia.</w:t>
      </w:r>
      <w:r w:rsidRPr="00D624EF">
        <w:rPr>
          <w:rFonts w:ascii="Trebuchet MS" w:eastAsia="Calibri" w:hAnsi="Trebuchet MS" w:cs="Arial"/>
          <w:sz w:val="24"/>
          <w:szCs w:val="24"/>
          <w:lang w:eastAsia="ar-SA"/>
        </w:rPr>
        <w:t xml:space="preserve"> </w:t>
      </w:r>
      <w:r w:rsidR="005D7298">
        <w:rPr>
          <w:rFonts w:ascii="Trebuchet MS" w:eastAsia="Calibri" w:hAnsi="Trebuchet MS" w:cs="Arial"/>
          <w:sz w:val="24"/>
          <w:szCs w:val="24"/>
        </w:rPr>
        <w:t>El veintitrés de mayo</w:t>
      </w:r>
      <w:r w:rsidR="009065B1">
        <w:rPr>
          <w:rFonts w:ascii="Trebuchet MS" w:eastAsia="Calibri" w:hAnsi="Trebuchet MS" w:cs="Arial"/>
          <w:sz w:val="24"/>
          <w:szCs w:val="24"/>
        </w:rPr>
        <w:t xml:space="preserve"> en la Oficialía de P</w:t>
      </w:r>
      <w:r w:rsidR="005D7298">
        <w:rPr>
          <w:rFonts w:ascii="Trebuchet MS" w:eastAsia="Calibri" w:hAnsi="Trebuchet MS" w:cs="Arial"/>
          <w:sz w:val="24"/>
          <w:szCs w:val="24"/>
        </w:rPr>
        <w:t xml:space="preserve">artes de este Instituto, se recibió </w:t>
      </w:r>
      <w:r w:rsidR="005D7298" w:rsidRPr="005D7298">
        <w:rPr>
          <w:rFonts w:ascii="Trebuchet MS" w:eastAsia="Calibri" w:hAnsi="Trebuchet MS" w:cs="Calibri"/>
          <w:color w:val="000000"/>
          <w:sz w:val="24"/>
          <w:szCs w:val="24"/>
          <w:lang w:eastAsia="es-MX"/>
        </w:rPr>
        <w:t>el oficio número IEPC-OCD17-071/2021 signado por el ciudadano Arnulfo Osorio Franco, secretario del Consejo Distrital Electoral 17</w:t>
      </w:r>
      <w:r w:rsidR="005D7298">
        <w:rPr>
          <w:rFonts w:ascii="Trebuchet MS" w:eastAsia="Calibri" w:hAnsi="Trebuchet MS" w:cs="Calibri"/>
          <w:color w:val="000000"/>
          <w:sz w:val="24"/>
          <w:szCs w:val="24"/>
          <w:lang w:eastAsia="es-MX"/>
        </w:rPr>
        <w:t xml:space="preserve">, mismo que fue </w:t>
      </w:r>
      <w:r w:rsidR="005D7298" w:rsidRPr="005D7298">
        <w:rPr>
          <w:rFonts w:ascii="Trebuchet MS" w:eastAsia="Calibri" w:hAnsi="Trebuchet MS" w:cs="Calibri"/>
          <w:color w:val="000000"/>
          <w:sz w:val="24"/>
          <w:szCs w:val="24"/>
          <w:lang w:eastAsia="es-MX"/>
        </w:rPr>
        <w:t>registrado bajo el número de folio 05903</w:t>
      </w:r>
      <w:r w:rsidR="009065B1">
        <w:rPr>
          <w:rFonts w:ascii="Trebuchet MS" w:eastAsia="Calibri" w:hAnsi="Trebuchet MS" w:cs="Calibri"/>
          <w:color w:val="000000"/>
          <w:sz w:val="24"/>
          <w:szCs w:val="24"/>
          <w:lang w:eastAsia="es-MX"/>
        </w:rPr>
        <w:t xml:space="preserve"> mediante el cual remitió</w:t>
      </w:r>
      <w:r w:rsidR="005D7298" w:rsidRPr="005D7298">
        <w:rPr>
          <w:rFonts w:ascii="Trebuchet MS" w:eastAsia="Calibri" w:hAnsi="Trebuchet MS" w:cs="Calibri"/>
          <w:color w:val="000000"/>
          <w:sz w:val="24"/>
          <w:szCs w:val="24"/>
          <w:lang w:eastAsia="es-MX"/>
        </w:rPr>
        <w:t xml:space="preserve"> escrito de queja signado por el ciudadano Hugo David García Vargas, </w:t>
      </w:r>
      <w:r w:rsidR="009065B1">
        <w:rPr>
          <w:rFonts w:ascii="Trebuchet MS" w:eastAsia="Calibri" w:hAnsi="Trebuchet MS" w:cs="Calibri"/>
          <w:color w:val="000000"/>
          <w:sz w:val="24"/>
          <w:szCs w:val="24"/>
          <w:lang w:eastAsia="es-MX"/>
        </w:rPr>
        <w:t>candidato a la presidencia m</w:t>
      </w:r>
      <w:r w:rsidR="005D7298" w:rsidRPr="005D7298">
        <w:rPr>
          <w:rFonts w:ascii="Trebuchet MS" w:eastAsia="Calibri" w:hAnsi="Trebuchet MS" w:cs="Calibri"/>
          <w:color w:val="000000"/>
          <w:sz w:val="24"/>
          <w:szCs w:val="24"/>
          <w:lang w:eastAsia="es-MX"/>
        </w:rPr>
        <w:t>unicipal de Jocotepec, Jalisco</w:t>
      </w:r>
      <w:r w:rsidR="00553CFE">
        <w:rPr>
          <w:rFonts w:ascii="Trebuchet MS" w:eastAsia="Calibri" w:hAnsi="Trebuchet MS" w:cs="Calibri"/>
          <w:color w:val="000000"/>
          <w:sz w:val="24"/>
          <w:szCs w:val="24"/>
          <w:lang w:eastAsia="es-MX"/>
        </w:rPr>
        <w:t>,</w:t>
      </w:r>
      <w:r w:rsidR="005D7298" w:rsidRPr="005D7298">
        <w:rPr>
          <w:rFonts w:ascii="Trebuchet MS" w:eastAsia="Calibri" w:hAnsi="Trebuchet MS" w:cs="Calibri"/>
          <w:color w:val="000000"/>
          <w:sz w:val="24"/>
          <w:szCs w:val="24"/>
          <w:lang w:eastAsia="es-MX"/>
        </w:rPr>
        <w:t xml:space="preserve"> por el partido político FUTURO</w:t>
      </w:r>
      <w:r w:rsidR="005D7298">
        <w:rPr>
          <w:rFonts w:ascii="Trebuchet MS" w:eastAsia="Calibri" w:hAnsi="Trebuchet MS" w:cs="Calibri"/>
          <w:color w:val="000000"/>
          <w:sz w:val="24"/>
          <w:szCs w:val="24"/>
          <w:lang w:eastAsia="es-MX"/>
        </w:rPr>
        <w:t>,</w:t>
      </w:r>
      <w:r w:rsidR="005D7298" w:rsidRPr="005D7298">
        <w:rPr>
          <w:rFonts w:ascii="Trebuchet MS" w:eastAsia="Calibri" w:hAnsi="Trebuchet MS" w:cs="Calibri"/>
          <w:color w:val="000000"/>
          <w:sz w:val="24"/>
          <w:szCs w:val="24"/>
          <w:lang w:eastAsia="es-MX"/>
        </w:rPr>
        <w:t xml:space="preserve"> en contra de José Manuel </w:t>
      </w:r>
      <w:proofErr w:type="spellStart"/>
      <w:r w:rsidR="005D7298" w:rsidRPr="005D7298">
        <w:rPr>
          <w:rFonts w:ascii="Trebuchet MS" w:eastAsia="Calibri" w:hAnsi="Trebuchet MS" w:cs="Calibri"/>
          <w:color w:val="000000"/>
          <w:sz w:val="24"/>
          <w:szCs w:val="24"/>
          <w:lang w:eastAsia="es-MX"/>
        </w:rPr>
        <w:t>Haro</w:t>
      </w:r>
      <w:proofErr w:type="spellEnd"/>
      <w:r w:rsidR="005D7298" w:rsidRPr="005D7298">
        <w:rPr>
          <w:rFonts w:ascii="Trebuchet MS" w:eastAsia="Calibri" w:hAnsi="Trebuchet MS" w:cs="Calibri"/>
          <w:color w:val="000000"/>
          <w:sz w:val="24"/>
          <w:szCs w:val="24"/>
          <w:lang w:eastAsia="es-MX"/>
        </w:rPr>
        <w:t xml:space="preserve"> Chacón</w:t>
      </w:r>
      <w:r w:rsidR="009065B1">
        <w:rPr>
          <w:rFonts w:ascii="Trebuchet MS" w:eastAsia="Calibri" w:hAnsi="Trebuchet MS" w:cs="Calibri"/>
          <w:color w:val="000000"/>
          <w:sz w:val="24"/>
          <w:szCs w:val="24"/>
          <w:lang w:eastAsia="es-MX"/>
        </w:rPr>
        <w:t>,</w:t>
      </w:r>
      <w:r w:rsidR="005D7298" w:rsidRPr="005D7298">
        <w:rPr>
          <w:rFonts w:ascii="Trebuchet MS" w:eastAsia="Calibri" w:hAnsi="Trebuchet MS" w:cs="Calibri"/>
          <w:color w:val="000000"/>
          <w:sz w:val="24"/>
          <w:szCs w:val="24"/>
          <w:lang w:eastAsia="es-MX"/>
        </w:rPr>
        <w:t xml:space="preserve"> también conocido</w:t>
      </w:r>
      <w:r w:rsidR="002530F0">
        <w:rPr>
          <w:rFonts w:ascii="Trebuchet MS" w:eastAsia="Calibri" w:hAnsi="Trebuchet MS" w:cs="Calibri"/>
          <w:color w:val="000000"/>
          <w:sz w:val="24"/>
          <w:szCs w:val="24"/>
          <w:lang w:eastAsia="es-MX"/>
        </w:rPr>
        <w:t xml:space="preserve"> como</w:t>
      </w:r>
      <w:r w:rsidR="005D7298" w:rsidRPr="005D7298">
        <w:rPr>
          <w:rFonts w:ascii="Trebuchet MS" w:eastAsia="Calibri" w:hAnsi="Trebuchet MS" w:cs="Calibri"/>
          <w:color w:val="000000"/>
          <w:sz w:val="24"/>
          <w:szCs w:val="24"/>
          <w:lang w:eastAsia="es-MX"/>
        </w:rPr>
        <w:t xml:space="preserve"> MANOLO HARO</w:t>
      </w:r>
      <w:r w:rsidR="009065B1">
        <w:rPr>
          <w:rFonts w:ascii="Trebuchet MS" w:eastAsia="Calibri" w:hAnsi="Trebuchet MS" w:cs="Calibri"/>
          <w:color w:val="000000"/>
          <w:sz w:val="24"/>
          <w:szCs w:val="24"/>
          <w:lang w:eastAsia="es-MX"/>
        </w:rPr>
        <w:t xml:space="preserve">, </w:t>
      </w:r>
      <w:r w:rsidR="005D7298" w:rsidRPr="005D7298">
        <w:rPr>
          <w:rFonts w:ascii="Trebuchet MS" w:eastAsia="Calibri" w:hAnsi="Trebuchet MS" w:cs="Calibri"/>
          <w:color w:val="000000"/>
          <w:sz w:val="24"/>
          <w:szCs w:val="24"/>
          <w:lang w:eastAsia="es-MX"/>
        </w:rPr>
        <w:t>candidato a</w:t>
      </w:r>
      <w:r w:rsidR="009065B1">
        <w:rPr>
          <w:rFonts w:ascii="Trebuchet MS" w:eastAsia="Calibri" w:hAnsi="Trebuchet MS" w:cs="Calibri"/>
          <w:color w:val="000000"/>
          <w:sz w:val="24"/>
          <w:szCs w:val="24"/>
          <w:lang w:eastAsia="es-MX"/>
        </w:rPr>
        <w:t xml:space="preserve">l mismo cargo y postulado </w:t>
      </w:r>
      <w:r w:rsidR="005D7298" w:rsidRPr="005D7298">
        <w:rPr>
          <w:rFonts w:ascii="Trebuchet MS" w:eastAsia="Calibri" w:hAnsi="Trebuchet MS" w:cs="Calibri"/>
          <w:color w:val="000000"/>
          <w:sz w:val="24"/>
          <w:szCs w:val="24"/>
          <w:lang w:eastAsia="es-MX"/>
        </w:rPr>
        <w:t>por el Partido Verde Ecologista de México,</w:t>
      </w:r>
      <w:r w:rsidR="002530F0">
        <w:rPr>
          <w:rFonts w:ascii="Trebuchet MS" w:eastAsia="Calibri" w:hAnsi="Trebuchet MS" w:cs="Calibri"/>
          <w:color w:val="000000"/>
          <w:sz w:val="24"/>
          <w:szCs w:val="24"/>
          <w:lang w:eastAsia="es-MX"/>
        </w:rPr>
        <w:t xml:space="preserve"> así como al ci</w:t>
      </w:r>
      <w:r w:rsidR="00553CFE">
        <w:rPr>
          <w:rFonts w:ascii="Trebuchet MS" w:eastAsia="Calibri" w:hAnsi="Trebuchet MS" w:cs="Calibri"/>
          <w:color w:val="000000"/>
          <w:sz w:val="24"/>
          <w:szCs w:val="24"/>
          <w:lang w:eastAsia="es-MX"/>
        </w:rPr>
        <w:t xml:space="preserve">udadano Gabriel Aniceto González, candidato a regidor, postulado por el mismo partido político, </w:t>
      </w:r>
      <w:r w:rsidR="005D7298" w:rsidRPr="005D7298">
        <w:rPr>
          <w:rFonts w:ascii="Trebuchet MS" w:eastAsia="Calibri" w:hAnsi="Trebuchet MS" w:cs="Calibri"/>
          <w:color w:val="000000"/>
          <w:sz w:val="24"/>
          <w:szCs w:val="24"/>
          <w:lang w:eastAsia="es-MX"/>
        </w:rPr>
        <w:t>por conductas que consider</w:t>
      </w:r>
      <w:r w:rsidR="004C36B8">
        <w:rPr>
          <w:rFonts w:ascii="Trebuchet MS" w:eastAsia="Calibri" w:hAnsi="Trebuchet MS" w:cs="Calibri"/>
          <w:color w:val="000000"/>
          <w:sz w:val="24"/>
          <w:szCs w:val="24"/>
          <w:lang w:eastAsia="es-MX"/>
        </w:rPr>
        <w:t>ó</w:t>
      </w:r>
      <w:r w:rsidR="005D7298" w:rsidRPr="005D7298">
        <w:rPr>
          <w:rFonts w:ascii="Trebuchet MS" w:eastAsia="Calibri" w:hAnsi="Trebuchet MS" w:cs="Calibri"/>
          <w:color w:val="000000"/>
          <w:sz w:val="24"/>
          <w:szCs w:val="24"/>
          <w:lang w:eastAsia="es-MX"/>
        </w:rPr>
        <w:t xml:space="preserve"> violatorios a la normatividad electoral vigente</w:t>
      </w:r>
      <w:r w:rsidR="005D7298">
        <w:rPr>
          <w:rFonts w:ascii="Trebuchet MS" w:eastAsia="Calibri" w:hAnsi="Trebuchet MS" w:cs="Calibri"/>
          <w:color w:val="000000"/>
          <w:sz w:val="24"/>
          <w:szCs w:val="24"/>
          <w:lang w:eastAsia="es-MX"/>
        </w:rPr>
        <w:t>.</w:t>
      </w:r>
    </w:p>
    <w:p w:rsidR="00D624EF" w:rsidRPr="00D624EF" w:rsidRDefault="00D624EF" w:rsidP="00D624EF">
      <w:pPr>
        <w:spacing w:after="0" w:line="276" w:lineRule="auto"/>
        <w:jc w:val="both"/>
        <w:rPr>
          <w:rFonts w:ascii="Trebuchet MS" w:eastAsia="Calibri" w:hAnsi="Trebuchet MS" w:cs="Arial"/>
          <w:sz w:val="24"/>
          <w:szCs w:val="24"/>
        </w:rPr>
      </w:pPr>
    </w:p>
    <w:p w:rsidR="00D624EF" w:rsidRPr="00D624EF" w:rsidRDefault="00D624EF" w:rsidP="00D624EF">
      <w:p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2. Radicación y requerimiento.</w:t>
      </w:r>
      <w:r w:rsidRPr="00D624EF">
        <w:rPr>
          <w:rFonts w:ascii="Trebuchet MS" w:eastAsia="Calibri" w:hAnsi="Trebuchet MS" w:cs="Arial"/>
          <w:sz w:val="24"/>
          <w:szCs w:val="24"/>
        </w:rPr>
        <w:t xml:space="preserve"> El </w:t>
      </w:r>
      <w:r w:rsidR="005D7298">
        <w:rPr>
          <w:rFonts w:ascii="Trebuchet MS" w:eastAsia="Calibri" w:hAnsi="Trebuchet MS" w:cs="Arial"/>
          <w:sz w:val="24"/>
          <w:szCs w:val="24"/>
        </w:rPr>
        <w:t>veinticuatro de mayo</w:t>
      </w:r>
      <w:r w:rsidRPr="00D624EF">
        <w:rPr>
          <w:rFonts w:ascii="Trebuchet MS" w:eastAsia="Calibri" w:hAnsi="Trebuchet MS" w:cs="Arial"/>
          <w:sz w:val="24"/>
          <w:szCs w:val="24"/>
        </w:rPr>
        <w:t xml:space="preserve"> se radicó la denuncia con el número de expediente </w:t>
      </w:r>
      <w:r w:rsidRPr="00D624EF">
        <w:rPr>
          <w:rFonts w:ascii="Trebuchet MS" w:eastAsia="Calibri" w:hAnsi="Trebuchet MS" w:cs="Arial"/>
          <w:b/>
          <w:sz w:val="24"/>
          <w:szCs w:val="24"/>
        </w:rPr>
        <w:t>PSE-QUEJA-</w:t>
      </w:r>
      <w:r w:rsidR="005D7298">
        <w:rPr>
          <w:rFonts w:ascii="Trebuchet MS" w:eastAsia="Calibri" w:hAnsi="Trebuchet MS" w:cs="Arial"/>
          <w:b/>
          <w:sz w:val="24"/>
          <w:szCs w:val="24"/>
        </w:rPr>
        <w:t>293</w:t>
      </w:r>
      <w:r w:rsidRPr="00D624EF">
        <w:rPr>
          <w:rFonts w:ascii="Trebuchet MS" w:eastAsia="Calibri" w:hAnsi="Trebuchet MS" w:cs="Arial"/>
          <w:b/>
          <w:sz w:val="24"/>
          <w:szCs w:val="24"/>
        </w:rPr>
        <w:t>/2021</w:t>
      </w:r>
      <w:r w:rsidRPr="00D624EF">
        <w:rPr>
          <w:rFonts w:ascii="Trebuchet MS" w:eastAsia="Calibri" w:hAnsi="Trebuchet MS" w:cs="Arial"/>
          <w:sz w:val="24"/>
          <w:szCs w:val="24"/>
        </w:rPr>
        <w:t xml:space="preserve">. En el mismo acuerdo se </w:t>
      </w:r>
      <w:proofErr w:type="gramStart"/>
      <w:r w:rsidRPr="00D624EF">
        <w:rPr>
          <w:rFonts w:ascii="Trebuchet MS" w:eastAsia="Calibri" w:hAnsi="Trebuchet MS" w:cs="Arial"/>
          <w:sz w:val="24"/>
          <w:szCs w:val="24"/>
        </w:rPr>
        <w:t>requirió</w:t>
      </w:r>
      <w:proofErr w:type="gramEnd"/>
      <w:r w:rsidRPr="00D624EF">
        <w:rPr>
          <w:rFonts w:ascii="Trebuchet MS" w:eastAsia="Calibri" w:hAnsi="Trebuchet MS" w:cs="Arial"/>
          <w:sz w:val="24"/>
          <w:szCs w:val="24"/>
        </w:rPr>
        <w:t xml:space="preserve"> al denunciante para que en el término de veinticuatro ho</w:t>
      </w:r>
      <w:r w:rsidR="009065B1">
        <w:rPr>
          <w:rFonts w:ascii="Trebuchet MS" w:eastAsia="Calibri" w:hAnsi="Trebuchet MS" w:cs="Arial"/>
          <w:sz w:val="24"/>
          <w:szCs w:val="24"/>
        </w:rPr>
        <w:t>ras a partir de la notificación</w:t>
      </w:r>
      <w:r w:rsidRPr="00D624EF">
        <w:rPr>
          <w:rFonts w:ascii="Trebuchet MS" w:eastAsia="Calibri" w:hAnsi="Trebuchet MS" w:cs="Arial"/>
          <w:sz w:val="24"/>
          <w:szCs w:val="24"/>
        </w:rPr>
        <w:t xml:space="preserve"> proporcionar</w:t>
      </w:r>
      <w:r w:rsidR="00540E1E">
        <w:rPr>
          <w:rFonts w:ascii="Trebuchet MS" w:eastAsia="Calibri" w:hAnsi="Trebuchet MS" w:cs="Arial"/>
          <w:sz w:val="24"/>
          <w:szCs w:val="24"/>
        </w:rPr>
        <w:t>a</w:t>
      </w:r>
      <w:r w:rsidRPr="00D624EF">
        <w:rPr>
          <w:rFonts w:ascii="Trebuchet MS" w:eastAsia="Calibri" w:hAnsi="Trebuchet MS" w:cs="Arial"/>
          <w:sz w:val="24"/>
          <w:szCs w:val="24"/>
        </w:rPr>
        <w:t xml:space="preserve"> el domicilio en el cual debía ser emplazado el denunciado, apercibiéndole que de no hacerlo en los términos precisados se tendría por no presentada su denuncia, de conformidad con lo establecido en el </w:t>
      </w:r>
      <w:r w:rsidRPr="00D624EF">
        <w:rPr>
          <w:rFonts w:ascii="Trebuchet MS" w:eastAsia="Calibri" w:hAnsi="Trebuchet MS" w:cs="Arial"/>
          <w:sz w:val="24"/>
          <w:szCs w:val="24"/>
        </w:rPr>
        <w:lastRenderedPageBreak/>
        <w:t>artículo 8, párrafo 2</w:t>
      </w:r>
      <w:r w:rsidR="009065B1">
        <w:rPr>
          <w:rFonts w:ascii="Trebuchet MS" w:eastAsia="Calibri" w:hAnsi="Trebuchet MS" w:cs="Arial"/>
          <w:sz w:val="24"/>
          <w:szCs w:val="24"/>
        </w:rPr>
        <w:t>,</w:t>
      </w:r>
      <w:r w:rsidRPr="00D624EF">
        <w:rPr>
          <w:rFonts w:ascii="Trebuchet MS" w:eastAsia="Calibri" w:hAnsi="Trebuchet MS" w:cs="Arial"/>
          <w:sz w:val="24"/>
          <w:szCs w:val="24"/>
        </w:rPr>
        <w:t xml:space="preserve"> del Reglamento de Quejas y Denuncias del Instituto Electoral y de Participación </w:t>
      </w:r>
      <w:r w:rsidR="00553CFE">
        <w:rPr>
          <w:rFonts w:ascii="Trebuchet MS" w:eastAsia="Calibri" w:hAnsi="Trebuchet MS" w:cs="Arial"/>
          <w:sz w:val="24"/>
          <w:szCs w:val="24"/>
        </w:rPr>
        <w:t>Ciudadana</w:t>
      </w:r>
      <w:r w:rsidRPr="00D624EF">
        <w:rPr>
          <w:rFonts w:ascii="Trebuchet MS" w:eastAsia="Calibri" w:hAnsi="Trebuchet MS" w:cs="Arial"/>
          <w:sz w:val="24"/>
          <w:szCs w:val="24"/>
        </w:rPr>
        <w:t xml:space="preserve"> del Estado de Jalisco.</w:t>
      </w:r>
    </w:p>
    <w:p w:rsidR="00D624EF" w:rsidRPr="00D624EF" w:rsidRDefault="00D624EF" w:rsidP="00D624EF">
      <w:pPr>
        <w:spacing w:after="0" w:line="276" w:lineRule="auto"/>
        <w:jc w:val="both"/>
        <w:rPr>
          <w:rFonts w:ascii="Trebuchet MS" w:eastAsia="Calibri" w:hAnsi="Trebuchet MS" w:cs="Arial"/>
          <w:sz w:val="24"/>
          <w:szCs w:val="24"/>
        </w:rPr>
      </w:pPr>
    </w:p>
    <w:p w:rsidR="00D624EF" w:rsidRPr="00D624EF" w:rsidRDefault="00D624EF" w:rsidP="00540E1E">
      <w:pPr>
        <w:spacing w:after="0" w:line="276" w:lineRule="auto"/>
        <w:jc w:val="both"/>
        <w:rPr>
          <w:rFonts w:ascii="Trebuchet MS" w:eastAsia="Times New Roman" w:hAnsi="Trebuchet MS" w:cs="Times New Roman"/>
          <w:sz w:val="24"/>
          <w:szCs w:val="24"/>
          <w:lang w:eastAsia="es-MX"/>
        </w:rPr>
      </w:pPr>
      <w:r w:rsidRPr="00D624EF">
        <w:rPr>
          <w:rFonts w:ascii="Trebuchet MS" w:eastAsia="Calibri" w:hAnsi="Trebuchet MS" w:cs="Arial"/>
          <w:b/>
          <w:bCs/>
          <w:sz w:val="24"/>
          <w:szCs w:val="24"/>
        </w:rPr>
        <w:t xml:space="preserve">3. </w:t>
      </w:r>
      <w:r w:rsidR="00540E1E">
        <w:rPr>
          <w:rFonts w:ascii="Trebuchet MS" w:eastAsia="Calibri" w:hAnsi="Trebuchet MS" w:cs="Arial"/>
          <w:b/>
          <w:bCs/>
          <w:sz w:val="24"/>
          <w:szCs w:val="24"/>
        </w:rPr>
        <w:t xml:space="preserve">Notificación. </w:t>
      </w:r>
      <w:r w:rsidR="00540E1E" w:rsidRPr="00540E1E">
        <w:rPr>
          <w:rFonts w:ascii="Trebuchet MS" w:eastAsia="Times New Roman" w:hAnsi="Trebuchet MS" w:cs="Arial"/>
          <w:color w:val="000000"/>
          <w:sz w:val="24"/>
          <w:szCs w:val="24"/>
          <w:lang w:val="es-ES" w:eastAsia="es-ES"/>
        </w:rPr>
        <w:t>El acuerdo referido en el punto que antecede le fue notificado mediante estrados el día veintiséis de mayo a las dieciséis horas con cuarenta minutos</w:t>
      </w:r>
      <w:r w:rsidR="0013089E">
        <w:rPr>
          <w:rFonts w:ascii="Trebuchet MS" w:eastAsia="Times New Roman" w:hAnsi="Trebuchet MS" w:cs="Arial"/>
          <w:color w:val="000000"/>
          <w:sz w:val="24"/>
          <w:szCs w:val="24"/>
          <w:lang w:val="es-ES" w:eastAsia="es-ES"/>
        </w:rPr>
        <w:t>, dada la razón de imposibilidad de notificación al denunciante en el domicilio proporcionado por el mismo, ya que como obra en actuaciones el denunciante no atendió el citatorio previamente fijado</w:t>
      </w:r>
      <w:r w:rsidR="00540E1E" w:rsidRPr="00540E1E">
        <w:rPr>
          <w:rFonts w:ascii="Trebuchet MS" w:eastAsia="Times New Roman" w:hAnsi="Trebuchet MS" w:cs="Arial"/>
          <w:color w:val="000000"/>
          <w:sz w:val="24"/>
          <w:szCs w:val="24"/>
          <w:lang w:val="es-ES" w:eastAsia="es-ES"/>
        </w:rPr>
        <w:t>.</w:t>
      </w:r>
    </w:p>
    <w:p w:rsidR="00D624EF" w:rsidRPr="00D624EF" w:rsidRDefault="00D624EF" w:rsidP="00D624EF">
      <w:pPr>
        <w:spacing w:after="0" w:line="276" w:lineRule="auto"/>
        <w:jc w:val="both"/>
        <w:rPr>
          <w:rFonts w:ascii="Trebuchet MS" w:eastAsia="Calibri" w:hAnsi="Trebuchet MS" w:cs="Arial"/>
          <w:b/>
          <w:sz w:val="24"/>
          <w:szCs w:val="24"/>
        </w:rPr>
      </w:pPr>
    </w:p>
    <w:p w:rsidR="00D624EF" w:rsidRPr="00D624EF" w:rsidRDefault="00540E1E" w:rsidP="00D624EF">
      <w:pPr>
        <w:spacing w:after="0" w:line="276" w:lineRule="auto"/>
        <w:jc w:val="both"/>
        <w:rPr>
          <w:rFonts w:ascii="Trebuchet MS" w:eastAsia="Calibri" w:hAnsi="Trebuchet MS" w:cs="Arial"/>
          <w:sz w:val="24"/>
          <w:szCs w:val="24"/>
        </w:rPr>
      </w:pPr>
      <w:r>
        <w:rPr>
          <w:rFonts w:ascii="Trebuchet MS" w:eastAsia="Calibri" w:hAnsi="Trebuchet MS" w:cs="Arial"/>
          <w:b/>
          <w:sz w:val="24"/>
          <w:szCs w:val="24"/>
        </w:rPr>
        <w:t>4</w:t>
      </w:r>
      <w:r w:rsidR="00D624EF" w:rsidRPr="00D624EF">
        <w:rPr>
          <w:rFonts w:ascii="Trebuchet MS" w:eastAsia="Calibri" w:hAnsi="Trebuchet MS" w:cs="Arial"/>
          <w:b/>
          <w:sz w:val="24"/>
          <w:szCs w:val="24"/>
        </w:rPr>
        <w:t>. Acto impugnado.</w:t>
      </w:r>
      <w:r w:rsidR="00D624EF" w:rsidRPr="00D624EF">
        <w:rPr>
          <w:rFonts w:ascii="Trebuchet MS" w:eastAsia="Calibri" w:hAnsi="Trebuchet MS" w:cs="Arial"/>
          <w:sz w:val="24"/>
          <w:szCs w:val="24"/>
        </w:rPr>
        <w:t xml:space="preserve"> </w:t>
      </w:r>
      <w:r>
        <w:rPr>
          <w:rFonts w:ascii="Trebuchet MS" w:eastAsia="Calibri" w:hAnsi="Trebuchet MS" w:cs="Arial"/>
          <w:sz w:val="24"/>
          <w:szCs w:val="24"/>
        </w:rPr>
        <w:t>El</w:t>
      </w:r>
      <w:r w:rsidR="00D624EF" w:rsidRPr="00D624EF">
        <w:rPr>
          <w:rFonts w:ascii="Trebuchet MS" w:eastAsia="Calibri" w:hAnsi="Trebuchet MS" w:cs="Arial"/>
          <w:sz w:val="24"/>
          <w:szCs w:val="24"/>
        </w:rPr>
        <w:t xml:space="preserve"> </w:t>
      </w:r>
      <w:r w:rsidR="009065B1">
        <w:rPr>
          <w:rFonts w:ascii="Trebuchet MS" w:eastAsia="Calibri" w:hAnsi="Trebuchet MS" w:cs="Arial"/>
          <w:sz w:val="24"/>
          <w:szCs w:val="24"/>
        </w:rPr>
        <w:t>veintiocho de mayo</w:t>
      </w:r>
      <w:r>
        <w:rPr>
          <w:rFonts w:ascii="Trebuchet MS" w:eastAsia="Calibri" w:hAnsi="Trebuchet MS" w:cs="Arial"/>
          <w:sz w:val="24"/>
          <w:szCs w:val="24"/>
        </w:rPr>
        <w:t xml:space="preserve"> mediante acuerdo emitido por el </w:t>
      </w:r>
      <w:r w:rsidR="004C36B8">
        <w:rPr>
          <w:rFonts w:ascii="Trebuchet MS" w:eastAsia="Calibri" w:hAnsi="Trebuchet MS" w:cs="Arial"/>
          <w:sz w:val="24"/>
          <w:szCs w:val="24"/>
        </w:rPr>
        <w:t xml:space="preserve">Secretario Ejecutivo </w:t>
      </w:r>
      <w:r w:rsidR="003F071F">
        <w:rPr>
          <w:rFonts w:ascii="Trebuchet MS" w:eastAsia="Calibri" w:hAnsi="Trebuchet MS" w:cs="Arial"/>
          <w:sz w:val="24"/>
          <w:szCs w:val="24"/>
        </w:rPr>
        <w:t>de este Instituto</w:t>
      </w:r>
      <w:r w:rsidR="00D624EF" w:rsidRPr="00D624EF">
        <w:rPr>
          <w:rFonts w:ascii="Trebuchet MS" w:eastAsia="Calibri" w:hAnsi="Trebuchet MS" w:cs="Arial"/>
          <w:sz w:val="24"/>
          <w:szCs w:val="24"/>
        </w:rPr>
        <w:t xml:space="preserve">, </w:t>
      </w:r>
      <w:r w:rsidR="003F071F">
        <w:rPr>
          <w:rFonts w:ascii="Trebuchet MS" w:eastAsia="Calibri" w:hAnsi="Trebuchet MS" w:cs="Arial"/>
          <w:sz w:val="24"/>
          <w:szCs w:val="24"/>
        </w:rPr>
        <w:t xml:space="preserve">se tuvo al impugnante no cumpliendo el requerimiento </w:t>
      </w:r>
      <w:r w:rsidR="00D624EF" w:rsidRPr="00D624EF">
        <w:rPr>
          <w:rFonts w:ascii="Trebuchet MS" w:eastAsia="Calibri" w:hAnsi="Trebuchet MS" w:cs="Arial"/>
          <w:sz w:val="24"/>
          <w:szCs w:val="24"/>
        </w:rPr>
        <w:t xml:space="preserve">formulado mediante acuerdo de fecha </w:t>
      </w:r>
      <w:r w:rsidR="003F071F">
        <w:rPr>
          <w:rFonts w:ascii="Trebuchet MS" w:eastAsia="Calibri" w:hAnsi="Trebuchet MS" w:cs="Arial"/>
          <w:sz w:val="24"/>
          <w:szCs w:val="24"/>
        </w:rPr>
        <w:t>veinticuatro de mayo</w:t>
      </w:r>
      <w:r w:rsidR="00D624EF" w:rsidRPr="00D624EF">
        <w:rPr>
          <w:rFonts w:ascii="Trebuchet MS" w:eastAsia="Calibri" w:hAnsi="Trebuchet MS" w:cs="Arial"/>
          <w:sz w:val="24"/>
          <w:szCs w:val="24"/>
        </w:rPr>
        <w:t>,</w:t>
      </w:r>
      <w:r w:rsidR="003F071F" w:rsidRPr="003F071F">
        <w:rPr>
          <w:rFonts w:ascii="Trebuchet MS" w:eastAsia="Calibri" w:hAnsi="Trebuchet MS" w:cs="Arial"/>
          <w:sz w:val="24"/>
          <w:szCs w:val="24"/>
        </w:rPr>
        <w:t xml:space="preserve"> </w:t>
      </w:r>
      <w:r w:rsidR="009065B1">
        <w:rPr>
          <w:rFonts w:ascii="Trebuchet MS" w:eastAsia="Calibri" w:hAnsi="Trebuchet MS" w:cs="Arial"/>
          <w:sz w:val="24"/>
          <w:szCs w:val="24"/>
        </w:rPr>
        <w:t xml:space="preserve">por lo que </w:t>
      </w:r>
      <w:r w:rsidR="003F071F" w:rsidRPr="00D624EF">
        <w:rPr>
          <w:rFonts w:ascii="Trebuchet MS" w:eastAsia="Calibri" w:hAnsi="Trebuchet MS" w:cs="Arial"/>
          <w:sz w:val="24"/>
          <w:szCs w:val="24"/>
        </w:rPr>
        <w:t>se le hizo efectivo el apercibimiento</w:t>
      </w:r>
      <w:r w:rsidR="00D624EF" w:rsidRPr="00D624EF">
        <w:rPr>
          <w:rFonts w:ascii="Trebuchet MS" w:eastAsia="Calibri" w:hAnsi="Trebuchet MS" w:cs="Arial"/>
          <w:sz w:val="24"/>
          <w:szCs w:val="24"/>
        </w:rPr>
        <w:t xml:space="preserve"> y por ende se tuvo por no presentada </w:t>
      </w:r>
      <w:r w:rsidR="009065B1">
        <w:rPr>
          <w:rFonts w:ascii="Trebuchet MS" w:eastAsia="Calibri" w:hAnsi="Trebuchet MS" w:cs="Arial"/>
          <w:sz w:val="24"/>
          <w:szCs w:val="24"/>
        </w:rPr>
        <w:t>su</w:t>
      </w:r>
      <w:r w:rsidR="00D624EF" w:rsidRPr="00D624EF">
        <w:rPr>
          <w:rFonts w:ascii="Trebuchet MS" w:eastAsia="Calibri" w:hAnsi="Trebuchet MS" w:cs="Arial"/>
          <w:sz w:val="24"/>
          <w:szCs w:val="24"/>
        </w:rPr>
        <w:t xml:space="preserve"> denuncia</w:t>
      </w:r>
      <w:r w:rsidR="003F071F">
        <w:rPr>
          <w:rFonts w:ascii="Trebuchet MS" w:eastAsia="Calibri" w:hAnsi="Trebuchet MS" w:cs="Arial"/>
          <w:sz w:val="24"/>
          <w:szCs w:val="24"/>
        </w:rPr>
        <w:t>.</w:t>
      </w:r>
    </w:p>
    <w:p w:rsidR="00D624EF" w:rsidRPr="00D624EF" w:rsidRDefault="00D624EF" w:rsidP="00D624EF">
      <w:pPr>
        <w:spacing w:after="0" w:line="276" w:lineRule="auto"/>
        <w:jc w:val="both"/>
        <w:rPr>
          <w:rFonts w:ascii="Trebuchet MS" w:eastAsia="Calibri" w:hAnsi="Trebuchet MS" w:cs="Arial"/>
          <w:sz w:val="24"/>
          <w:szCs w:val="24"/>
        </w:rPr>
      </w:pPr>
    </w:p>
    <w:p w:rsidR="00D624EF" w:rsidRPr="00D624EF" w:rsidRDefault="00DE5E4C" w:rsidP="00D624EF">
      <w:pPr>
        <w:spacing w:after="0" w:line="276" w:lineRule="auto"/>
        <w:jc w:val="both"/>
        <w:rPr>
          <w:rFonts w:ascii="Trebuchet MS" w:eastAsia="Calibri" w:hAnsi="Trebuchet MS" w:cs="Arial"/>
          <w:bCs/>
          <w:sz w:val="24"/>
          <w:szCs w:val="24"/>
        </w:rPr>
      </w:pPr>
      <w:r>
        <w:rPr>
          <w:rFonts w:ascii="Trebuchet MS" w:eastAsia="Calibri" w:hAnsi="Trebuchet MS" w:cs="Arial"/>
          <w:b/>
          <w:sz w:val="24"/>
          <w:szCs w:val="24"/>
        </w:rPr>
        <w:t>5</w:t>
      </w:r>
      <w:r w:rsidR="00D624EF" w:rsidRPr="00D624EF">
        <w:rPr>
          <w:rFonts w:ascii="Trebuchet MS" w:eastAsia="Calibri" w:hAnsi="Trebuchet MS" w:cs="Arial"/>
          <w:b/>
          <w:sz w:val="24"/>
          <w:szCs w:val="24"/>
        </w:rPr>
        <w:t xml:space="preserve">. </w:t>
      </w:r>
      <w:r>
        <w:rPr>
          <w:rFonts w:ascii="Trebuchet MS" w:eastAsia="Calibri" w:hAnsi="Trebuchet MS" w:cs="Times New Roman"/>
          <w:b/>
          <w:bCs/>
          <w:sz w:val="24"/>
          <w:szCs w:val="24"/>
          <w:lang w:val="es-ES"/>
        </w:rPr>
        <w:t>P</w:t>
      </w:r>
      <w:r w:rsidR="004C36B8">
        <w:rPr>
          <w:rFonts w:ascii="Trebuchet MS" w:eastAsia="Calibri" w:hAnsi="Trebuchet MS" w:cs="Times New Roman"/>
          <w:b/>
          <w:bCs/>
          <w:sz w:val="24"/>
          <w:szCs w:val="24"/>
          <w:lang w:val="es-ES"/>
        </w:rPr>
        <w:t>resentación del R</w:t>
      </w:r>
      <w:r w:rsidRPr="00DE5E4C">
        <w:rPr>
          <w:rFonts w:ascii="Trebuchet MS" w:eastAsia="Calibri" w:hAnsi="Trebuchet MS" w:cs="Times New Roman"/>
          <w:b/>
          <w:bCs/>
          <w:sz w:val="24"/>
          <w:szCs w:val="24"/>
          <w:lang w:val="es-ES"/>
        </w:rPr>
        <w:t xml:space="preserve">ecurso de </w:t>
      </w:r>
      <w:r w:rsidR="004C36B8">
        <w:rPr>
          <w:rFonts w:ascii="Trebuchet MS" w:eastAsia="Calibri" w:hAnsi="Trebuchet MS" w:cs="Times New Roman"/>
          <w:b/>
          <w:bCs/>
          <w:sz w:val="24"/>
          <w:szCs w:val="24"/>
          <w:lang w:val="es-ES"/>
        </w:rPr>
        <w:t>A</w:t>
      </w:r>
      <w:r w:rsidRPr="00DE5E4C">
        <w:rPr>
          <w:rFonts w:ascii="Trebuchet MS" w:eastAsia="Calibri" w:hAnsi="Trebuchet MS" w:cs="Times New Roman"/>
          <w:b/>
          <w:bCs/>
          <w:sz w:val="24"/>
          <w:szCs w:val="24"/>
          <w:lang w:val="es-ES"/>
        </w:rPr>
        <w:t xml:space="preserve">pelación. </w:t>
      </w:r>
      <w:r w:rsidRPr="00DE5E4C">
        <w:rPr>
          <w:rFonts w:ascii="Trebuchet MS" w:eastAsia="Calibri" w:hAnsi="Trebuchet MS" w:cs="Times New Roman"/>
          <w:sz w:val="24"/>
          <w:szCs w:val="24"/>
          <w:lang w:val="es-ES"/>
        </w:rPr>
        <w:t xml:space="preserve">El cuatro de junio el ciudadano Hugo David García Vargas presentó un escrito en el que promovió un </w:t>
      </w:r>
      <w:r w:rsidR="004C36B8">
        <w:rPr>
          <w:rFonts w:ascii="Trebuchet MS" w:eastAsia="Calibri" w:hAnsi="Trebuchet MS" w:cs="Times New Roman"/>
          <w:sz w:val="24"/>
          <w:szCs w:val="24"/>
          <w:lang w:val="es-ES"/>
        </w:rPr>
        <w:t>Recurso d</w:t>
      </w:r>
      <w:r w:rsidR="004C36B8" w:rsidRPr="00DE5E4C">
        <w:rPr>
          <w:rFonts w:ascii="Trebuchet MS" w:eastAsia="Calibri" w:hAnsi="Trebuchet MS" w:cs="Times New Roman"/>
          <w:sz w:val="24"/>
          <w:szCs w:val="24"/>
          <w:lang w:val="es-ES"/>
        </w:rPr>
        <w:t xml:space="preserve">e Apelación </w:t>
      </w:r>
      <w:r w:rsidRPr="00DE5E4C">
        <w:rPr>
          <w:rFonts w:ascii="Trebuchet MS" w:eastAsia="Calibri" w:hAnsi="Trebuchet MS" w:cs="Times New Roman"/>
          <w:sz w:val="24"/>
          <w:szCs w:val="24"/>
          <w:lang w:val="es-ES"/>
        </w:rPr>
        <w:t>señalando como autoridad responsable a la Secretaría Ejecutiva</w:t>
      </w:r>
      <w:r w:rsidR="009065B1">
        <w:rPr>
          <w:rFonts w:ascii="Trebuchet MS" w:eastAsia="Calibri" w:hAnsi="Trebuchet MS" w:cs="Times New Roman"/>
          <w:sz w:val="24"/>
          <w:szCs w:val="24"/>
          <w:lang w:val="es-ES"/>
        </w:rPr>
        <w:t xml:space="preserve"> de este Instituto</w:t>
      </w:r>
      <w:r w:rsidRPr="00DE5E4C">
        <w:rPr>
          <w:rFonts w:ascii="Trebuchet MS" w:eastAsia="Calibri" w:hAnsi="Trebuchet MS" w:cs="Times New Roman"/>
          <w:sz w:val="24"/>
          <w:szCs w:val="24"/>
          <w:lang w:val="es-ES"/>
        </w:rPr>
        <w:t>, impugna</w:t>
      </w:r>
      <w:r w:rsidR="009065B1">
        <w:rPr>
          <w:rFonts w:ascii="Trebuchet MS" w:eastAsia="Calibri" w:hAnsi="Trebuchet MS" w:cs="Times New Roman"/>
          <w:sz w:val="24"/>
          <w:szCs w:val="24"/>
          <w:lang w:val="es-ES"/>
        </w:rPr>
        <w:t>n</w:t>
      </w:r>
      <w:r w:rsidRPr="00DE5E4C">
        <w:rPr>
          <w:rFonts w:ascii="Trebuchet MS" w:eastAsia="Calibri" w:hAnsi="Trebuchet MS" w:cs="Times New Roman"/>
          <w:sz w:val="24"/>
          <w:szCs w:val="24"/>
          <w:lang w:val="es-ES"/>
        </w:rPr>
        <w:t>do el acuerdo de fecha veintiocho de mayo</w:t>
      </w:r>
      <w:r>
        <w:rPr>
          <w:rFonts w:ascii="Trebuchet MS" w:eastAsia="Calibri" w:hAnsi="Trebuchet MS" w:cs="Times New Roman"/>
          <w:sz w:val="24"/>
          <w:szCs w:val="24"/>
          <w:lang w:val="es-ES"/>
        </w:rPr>
        <w:t>.</w:t>
      </w:r>
    </w:p>
    <w:p w:rsidR="00DE5E4C" w:rsidRDefault="00DE5E4C" w:rsidP="00D624EF">
      <w:pPr>
        <w:spacing w:after="0" w:line="276" w:lineRule="auto"/>
        <w:jc w:val="both"/>
        <w:rPr>
          <w:rFonts w:ascii="Trebuchet MS" w:eastAsia="Calibri" w:hAnsi="Trebuchet MS" w:cs="Arial"/>
          <w:bCs/>
          <w:sz w:val="24"/>
          <w:szCs w:val="24"/>
        </w:rPr>
      </w:pPr>
    </w:p>
    <w:p w:rsidR="00D624EF" w:rsidRDefault="00DE5E4C" w:rsidP="00DE5E4C">
      <w:pPr>
        <w:spacing w:line="276" w:lineRule="auto"/>
        <w:jc w:val="both"/>
        <w:rPr>
          <w:rFonts w:ascii="Trebuchet MS" w:eastAsia="Calibri" w:hAnsi="Trebuchet MS" w:cs="Times New Roman"/>
          <w:sz w:val="24"/>
          <w:szCs w:val="24"/>
          <w:lang w:val="es-ES"/>
        </w:rPr>
      </w:pPr>
      <w:r w:rsidRPr="00DE5E4C">
        <w:rPr>
          <w:rFonts w:ascii="Trebuchet MS" w:eastAsia="Calibri" w:hAnsi="Trebuchet MS" w:cs="Arial"/>
          <w:b/>
          <w:sz w:val="24"/>
          <w:szCs w:val="24"/>
        </w:rPr>
        <w:t>6.</w:t>
      </w:r>
      <w:r>
        <w:rPr>
          <w:rFonts w:ascii="Trebuchet MS" w:eastAsia="Calibri" w:hAnsi="Trebuchet MS" w:cs="Arial"/>
          <w:bCs/>
          <w:sz w:val="24"/>
          <w:szCs w:val="24"/>
        </w:rPr>
        <w:t xml:space="preserve"> </w:t>
      </w:r>
      <w:r>
        <w:rPr>
          <w:rFonts w:ascii="Trebuchet MS" w:eastAsia="Calibri" w:hAnsi="Trebuchet MS" w:cs="Times New Roman"/>
          <w:b/>
          <w:bCs/>
          <w:sz w:val="24"/>
          <w:szCs w:val="24"/>
          <w:lang w:val="es-ES"/>
        </w:rPr>
        <w:t>R</w:t>
      </w:r>
      <w:r w:rsidRPr="00DE5E4C">
        <w:rPr>
          <w:rFonts w:ascii="Trebuchet MS" w:eastAsia="Calibri" w:hAnsi="Trebuchet MS" w:cs="Times New Roman"/>
          <w:b/>
          <w:bCs/>
          <w:sz w:val="24"/>
          <w:szCs w:val="24"/>
          <w:lang w:val="es-ES"/>
        </w:rPr>
        <w:t xml:space="preserve">emisión del recurso de apelación al </w:t>
      </w:r>
      <w:r>
        <w:rPr>
          <w:rFonts w:ascii="Trebuchet MS" w:eastAsia="Calibri" w:hAnsi="Trebuchet MS" w:cs="Times New Roman"/>
          <w:b/>
          <w:bCs/>
          <w:sz w:val="24"/>
          <w:szCs w:val="24"/>
          <w:lang w:val="es-ES"/>
        </w:rPr>
        <w:t>T</w:t>
      </w:r>
      <w:r w:rsidRPr="00DE5E4C">
        <w:rPr>
          <w:rFonts w:ascii="Trebuchet MS" w:eastAsia="Calibri" w:hAnsi="Trebuchet MS" w:cs="Times New Roman"/>
          <w:b/>
          <w:bCs/>
          <w:sz w:val="24"/>
          <w:szCs w:val="24"/>
          <w:lang w:val="es-ES"/>
        </w:rPr>
        <w:t xml:space="preserve">ribunal </w:t>
      </w:r>
      <w:r>
        <w:rPr>
          <w:rFonts w:ascii="Trebuchet MS" w:eastAsia="Calibri" w:hAnsi="Trebuchet MS" w:cs="Times New Roman"/>
          <w:b/>
          <w:bCs/>
          <w:sz w:val="24"/>
          <w:szCs w:val="24"/>
          <w:lang w:val="es-ES"/>
        </w:rPr>
        <w:t>E</w:t>
      </w:r>
      <w:r w:rsidRPr="00DE5E4C">
        <w:rPr>
          <w:rFonts w:ascii="Trebuchet MS" w:eastAsia="Calibri" w:hAnsi="Trebuchet MS" w:cs="Times New Roman"/>
          <w:b/>
          <w:bCs/>
          <w:sz w:val="24"/>
          <w:szCs w:val="24"/>
          <w:lang w:val="es-ES"/>
        </w:rPr>
        <w:t>lectoral</w:t>
      </w:r>
      <w:r>
        <w:rPr>
          <w:rFonts w:ascii="Trebuchet MS" w:eastAsia="Calibri" w:hAnsi="Trebuchet MS" w:cs="Times New Roman"/>
          <w:b/>
          <w:bCs/>
          <w:sz w:val="24"/>
          <w:szCs w:val="24"/>
          <w:lang w:val="es-ES"/>
        </w:rPr>
        <w:t xml:space="preserve"> del Estado de Jalisco</w:t>
      </w:r>
      <w:r w:rsidRPr="00DE5E4C">
        <w:rPr>
          <w:rFonts w:ascii="Trebuchet MS" w:eastAsia="Calibri" w:hAnsi="Trebuchet MS" w:cs="Times New Roman"/>
          <w:b/>
          <w:bCs/>
          <w:sz w:val="24"/>
          <w:szCs w:val="24"/>
          <w:lang w:val="es-ES"/>
        </w:rPr>
        <w:t xml:space="preserve">. </w:t>
      </w:r>
      <w:r w:rsidRPr="00DE5E4C">
        <w:rPr>
          <w:rFonts w:ascii="Trebuchet MS" w:eastAsia="Calibri" w:hAnsi="Trebuchet MS" w:cs="Times New Roman"/>
          <w:sz w:val="24"/>
          <w:szCs w:val="24"/>
          <w:lang w:val="es-ES"/>
        </w:rPr>
        <w:t xml:space="preserve">El nueve de junio se recibió en la Oficialía de Partes del Tribunal </w:t>
      </w:r>
      <w:r w:rsidR="004C36B8">
        <w:rPr>
          <w:rFonts w:ascii="Trebuchet MS" w:eastAsia="Calibri" w:hAnsi="Trebuchet MS" w:cs="Times New Roman"/>
          <w:sz w:val="24"/>
          <w:szCs w:val="24"/>
          <w:lang w:val="es-ES"/>
        </w:rPr>
        <w:t>Electoral del Estado de Jalisco</w:t>
      </w:r>
      <w:r w:rsidRPr="00DE5E4C">
        <w:rPr>
          <w:rFonts w:ascii="Trebuchet MS" w:eastAsia="Calibri" w:hAnsi="Trebuchet MS" w:cs="Times New Roman"/>
          <w:sz w:val="24"/>
          <w:szCs w:val="24"/>
          <w:vertAlign w:val="superscript"/>
          <w:lang w:val="es-ES"/>
        </w:rPr>
        <w:footnoteReference w:id="3"/>
      </w:r>
      <w:r>
        <w:rPr>
          <w:rFonts w:ascii="Trebuchet MS" w:eastAsia="Calibri" w:hAnsi="Trebuchet MS" w:cs="Times New Roman"/>
          <w:sz w:val="24"/>
          <w:szCs w:val="24"/>
          <w:lang w:val="es-ES"/>
        </w:rPr>
        <w:t>,</w:t>
      </w:r>
      <w:r w:rsidRPr="00DE5E4C">
        <w:rPr>
          <w:rFonts w:ascii="Trebuchet MS" w:eastAsia="Calibri" w:hAnsi="Trebuchet MS" w:cs="Times New Roman"/>
          <w:sz w:val="24"/>
          <w:szCs w:val="24"/>
          <w:lang w:val="es-ES"/>
        </w:rPr>
        <w:t xml:space="preserve"> el oficio número 9694/2021 de la Secretaría Ejecutiva en el que se remitió el </w:t>
      </w:r>
      <w:r w:rsidR="004C36B8">
        <w:rPr>
          <w:rFonts w:ascii="Trebuchet MS" w:eastAsia="Calibri" w:hAnsi="Trebuchet MS" w:cs="Times New Roman"/>
          <w:sz w:val="24"/>
          <w:szCs w:val="24"/>
          <w:lang w:val="es-ES"/>
        </w:rPr>
        <w:t>Recurso d</w:t>
      </w:r>
      <w:r w:rsidR="004C36B8" w:rsidRPr="00DE5E4C">
        <w:rPr>
          <w:rFonts w:ascii="Trebuchet MS" w:eastAsia="Calibri" w:hAnsi="Trebuchet MS" w:cs="Times New Roman"/>
          <w:sz w:val="24"/>
          <w:szCs w:val="24"/>
          <w:lang w:val="es-ES"/>
        </w:rPr>
        <w:t>e Apelación</w:t>
      </w:r>
      <w:r w:rsidR="009065B1">
        <w:rPr>
          <w:rFonts w:ascii="Trebuchet MS" w:eastAsia="Calibri" w:hAnsi="Trebuchet MS" w:cs="Times New Roman"/>
          <w:sz w:val="24"/>
          <w:szCs w:val="24"/>
          <w:lang w:val="es-ES"/>
        </w:rPr>
        <w:t xml:space="preserve">, así como el </w:t>
      </w:r>
      <w:r w:rsidRPr="00DE5E4C">
        <w:rPr>
          <w:rFonts w:ascii="Trebuchet MS" w:eastAsia="Calibri" w:hAnsi="Trebuchet MS" w:cs="Times New Roman"/>
          <w:sz w:val="24"/>
          <w:szCs w:val="24"/>
          <w:lang w:val="es-ES"/>
        </w:rPr>
        <w:t xml:space="preserve">informe circunstanciado, </w:t>
      </w:r>
      <w:r w:rsidR="009065B1">
        <w:rPr>
          <w:rFonts w:ascii="Trebuchet MS" w:eastAsia="Calibri" w:hAnsi="Trebuchet MS" w:cs="Times New Roman"/>
          <w:sz w:val="24"/>
          <w:szCs w:val="24"/>
          <w:lang w:val="es-ES"/>
        </w:rPr>
        <w:t>las cé</w:t>
      </w:r>
      <w:r w:rsidRPr="00DE5E4C">
        <w:rPr>
          <w:rFonts w:ascii="Trebuchet MS" w:eastAsia="Calibri" w:hAnsi="Trebuchet MS" w:cs="Times New Roman"/>
          <w:sz w:val="24"/>
          <w:szCs w:val="24"/>
          <w:lang w:val="es-ES"/>
        </w:rPr>
        <w:t>dulas relativas a la publicidad del medio de impugnación y de no comparecencia del tercero interesado, así como diversa documentación relacionada con el recurso en comento.</w:t>
      </w:r>
    </w:p>
    <w:p w:rsidR="00DE5E4C" w:rsidRPr="00D624EF" w:rsidRDefault="00DE5E4C" w:rsidP="00DE5E4C">
      <w:pPr>
        <w:pStyle w:val="Sinespaciado"/>
        <w:rPr>
          <w:lang w:val="es-ES"/>
        </w:rPr>
      </w:pPr>
    </w:p>
    <w:p w:rsidR="00D624EF" w:rsidRDefault="00D624EF" w:rsidP="00D624EF">
      <w:pPr>
        <w:spacing w:after="0" w:line="276" w:lineRule="auto"/>
        <w:jc w:val="both"/>
        <w:rPr>
          <w:rFonts w:ascii="Trebuchet MS" w:eastAsia="Calibri" w:hAnsi="Trebuchet MS" w:cs="Times New Roman"/>
          <w:sz w:val="24"/>
          <w:szCs w:val="24"/>
          <w:lang w:val="es-ES"/>
        </w:rPr>
      </w:pPr>
      <w:r w:rsidRPr="00D624EF">
        <w:rPr>
          <w:rFonts w:ascii="Trebuchet MS" w:eastAsia="Calibri" w:hAnsi="Trebuchet MS" w:cs="Arial"/>
          <w:b/>
          <w:sz w:val="24"/>
          <w:szCs w:val="24"/>
        </w:rPr>
        <w:t xml:space="preserve">7. Resolución del Tribunal Electoral.  </w:t>
      </w:r>
      <w:r w:rsidR="00DE5E4C" w:rsidRPr="00DE5E4C">
        <w:rPr>
          <w:rFonts w:ascii="Trebuchet MS" w:eastAsia="Calibri" w:hAnsi="Trebuchet MS" w:cs="Times New Roman"/>
          <w:sz w:val="24"/>
          <w:szCs w:val="24"/>
          <w:lang w:val="es-ES"/>
        </w:rPr>
        <w:t xml:space="preserve">El  diecisiete de junio el Tribunal Electoral resolvió el recurso de apelación identificado con las siglas y números </w:t>
      </w:r>
      <w:r w:rsidR="00DE5E4C" w:rsidRPr="00783F93">
        <w:rPr>
          <w:rFonts w:ascii="Trebuchet MS" w:eastAsia="Calibri" w:hAnsi="Trebuchet MS" w:cs="Times New Roman"/>
          <w:b/>
          <w:sz w:val="24"/>
          <w:szCs w:val="24"/>
          <w:lang w:val="es-ES"/>
        </w:rPr>
        <w:t xml:space="preserve">RAP-045/2021, </w:t>
      </w:r>
      <w:r w:rsidR="00DE5E4C" w:rsidRPr="00783F93">
        <w:rPr>
          <w:rFonts w:ascii="Trebuchet MS" w:eastAsia="Calibri" w:hAnsi="Trebuchet MS" w:cs="Times New Roman"/>
          <w:bCs/>
          <w:sz w:val="24"/>
          <w:szCs w:val="24"/>
          <w:lang w:val="es-ES"/>
        </w:rPr>
        <w:t xml:space="preserve">reencauzando el medio de impugnación al </w:t>
      </w:r>
      <w:r w:rsidR="004C36B8">
        <w:rPr>
          <w:rFonts w:ascii="Trebuchet MS" w:eastAsia="Calibri" w:hAnsi="Trebuchet MS" w:cs="Times New Roman"/>
          <w:bCs/>
          <w:sz w:val="24"/>
          <w:szCs w:val="24"/>
          <w:lang w:val="es-ES"/>
        </w:rPr>
        <w:t>Recurso de Revisión</w:t>
      </w:r>
      <w:r w:rsidR="00DE5E4C" w:rsidRPr="00DE5E4C">
        <w:rPr>
          <w:rFonts w:ascii="Trebuchet MS" w:eastAsia="Calibri" w:hAnsi="Trebuchet MS" w:cs="Times New Roman"/>
          <w:sz w:val="24"/>
          <w:szCs w:val="24"/>
          <w:lang w:val="es-ES"/>
        </w:rPr>
        <w:t xml:space="preserve"> previsto en el Código Electoral del Estado de Jalisco, sin prejuzgar sobre los requisitos de procedencia del medio de impugnación ni sobre el estudio de fondo que le corresponda.</w:t>
      </w:r>
    </w:p>
    <w:p w:rsidR="00DE5E4C" w:rsidRPr="00D624EF" w:rsidRDefault="00DE5E4C" w:rsidP="00D624EF">
      <w:pPr>
        <w:spacing w:after="0" w:line="276" w:lineRule="auto"/>
        <w:jc w:val="both"/>
        <w:rPr>
          <w:rFonts w:ascii="Trebuchet MS" w:eastAsia="Times New Roman" w:hAnsi="Trebuchet MS" w:cs="Arial"/>
          <w:sz w:val="24"/>
          <w:szCs w:val="24"/>
          <w:lang w:val="es-ES" w:eastAsia="es-ES"/>
        </w:rPr>
      </w:pPr>
    </w:p>
    <w:p w:rsidR="00DE5E4C" w:rsidRPr="00DE5E4C" w:rsidRDefault="00D624EF" w:rsidP="00DE5E4C">
      <w:pPr>
        <w:spacing w:line="276" w:lineRule="auto"/>
        <w:jc w:val="both"/>
        <w:rPr>
          <w:rFonts w:ascii="Trebuchet MS" w:eastAsia="Calibri" w:hAnsi="Trebuchet MS" w:cs="Times New Roman"/>
          <w:sz w:val="24"/>
          <w:szCs w:val="24"/>
          <w:lang w:val="es-ES"/>
        </w:rPr>
      </w:pPr>
      <w:r w:rsidRPr="00D624EF">
        <w:rPr>
          <w:rFonts w:ascii="Trebuchet MS" w:eastAsia="Times New Roman" w:hAnsi="Trebuchet MS" w:cs="Arial"/>
          <w:b/>
          <w:bCs/>
          <w:sz w:val="24"/>
          <w:szCs w:val="24"/>
          <w:lang w:val="es-ES" w:eastAsia="es-ES"/>
        </w:rPr>
        <w:t xml:space="preserve">8. </w:t>
      </w:r>
      <w:r w:rsidR="00DE5E4C" w:rsidRPr="00DE5E4C">
        <w:rPr>
          <w:rFonts w:ascii="Trebuchet MS" w:eastAsia="Calibri" w:hAnsi="Trebuchet MS" w:cs="Times New Roman"/>
          <w:b/>
          <w:bCs/>
          <w:sz w:val="24"/>
          <w:szCs w:val="24"/>
          <w:lang w:val="es-ES"/>
        </w:rPr>
        <w:t xml:space="preserve">Remisión al </w:t>
      </w:r>
      <w:r w:rsidR="00DE5E4C">
        <w:rPr>
          <w:rFonts w:ascii="Trebuchet MS" w:eastAsia="Calibri" w:hAnsi="Trebuchet MS" w:cs="Times New Roman"/>
          <w:b/>
          <w:bCs/>
          <w:sz w:val="24"/>
          <w:szCs w:val="24"/>
          <w:lang w:val="es-ES"/>
        </w:rPr>
        <w:t>I</w:t>
      </w:r>
      <w:r w:rsidR="00DE5E4C" w:rsidRPr="00DE5E4C">
        <w:rPr>
          <w:rFonts w:ascii="Trebuchet MS" w:eastAsia="Calibri" w:hAnsi="Trebuchet MS" w:cs="Times New Roman"/>
          <w:b/>
          <w:bCs/>
          <w:sz w:val="24"/>
          <w:szCs w:val="24"/>
          <w:lang w:val="es-ES"/>
        </w:rPr>
        <w:t xml:space="preserve">nstituto. </w:t>
      </w:r>
      <w:r w:rsidR="00DE5E4C" w:rsidRPr="00DE5E4C">
        <w:rPr>
          <w:rFonts w:ascii="Trebuchet MS" w:eastAsia="Calibri" w:hAnsi="Trebuchet MS" w:cs="Times New Roman"/>
          <w:sz w:val="24"/>
          <w:szCs w:val="24"/>
          <w:lang w:val="es-ES"/>
        </w:rPr>
        <w:t xml:space="preserve">El veintiuno de junio se recibió en la Oficialía de Partes del Instituto el escrito signado por el maestro Álvaro </w:t>
      </w:r>
      <w:proofErr w:type="spellStart"/>
      <w:r w:rsidR="00DE5E4C" w:rsidRPr="00DE5E4C">
        <w:rPr>
          <w:rFonts w:ascii="Trebuchet MS" w:eastAsia="Calibri" w:hAnsi="Trebuchet MS" w:cs="Times New Roman"/>
          <w:sz w:val="24"/>
          <w:szCs w:val="24"/>
          <w:lang w:val="es-ES"/>
        </w:rPr>
        <w:t>Zuno</w:t>
      </w:r>
      <w:proofErr w:type="spellEnd"/>
      <w:r w:rsidR="00DE5E4C" w:rsidRPr="00DE5E4C">
        <w:rPr>
          <w:rFonts w:ascii="Trebuchet MS" w:eastAsia="Calibri" w:hAnsi="Trebuchet MS" w:cs="Times New Roman"/>
          <w:sz w:val="24"/>
          <w:szCs w:val="24"/>
          <w:lang w:val="es-ES"/>
        </w:rPr>
        <w:t xml:space="preserve"> Vá</w:t>
      </w:r>
      <w:r w:rsidR="00553CFE">
        <w:rPr>
          <w:rFonts w:ascii="Trebuchet MS" w:eastAsia="Calibri" w:hAnsi="Trebuchet MS" w:cs="Times New Roman"/>
          <w:sz w:val="24"/>
          <w:szCs w:val="24"/>
          <w:lang w:val="es-ES"/>
        </w:rPr>
        <w:t>s</w:t>
      </w:r>
      <w:r w:rsidR="00DE5E4C" w:rsidRPr="00DE5E4C">
        <w:rPr>
          <w:rFonts w:ascii="Trebuchet MS" w:eastAsia="Calibri" w:hAnsi="Trebuchet MS" w:cs="Times New Roman"/>
          <w:sz w:val="24"/>
          <w:szCs w:val="24"/>
          <w:lang w:val="es-ES"/>
        </w:rPr>
        <w:t xml:space="preserve">quez, Secretario General de Acuerdos del Tribunal Electoral registrado con el número de folio 07303, mediante el cual informa de la resolución de fecha diecisiete de junio dictada dentro del expediente </w:t>
      </w:r>
      <w:r w:rsidR="00DE5E4C" w:rsidRPr="00783F93">
        <w:rPr>
          <w:rFonts w:ascii="Trebuchet MS" w:eastAsia="Calibri" w:hAnsi="Trebuchet MS" w:cs="Times New Roman"/>
          <w:b/>
          <w:sz w:val="24"/>
          <w:szCs w:val="24"/>
          <w:lang w:val="es-ES"/>
        </w:rPr>
        <w:t>RAP-045/2021.</w:t>
      </w:r>
    </w:p>
    <w:p w:rsidR="00DE5E4C" w:rsidRPr="00DE5E4C" w:rsidRDefault="00DE5E4C" w:rsidP="00DE5E4C">
      <w:pPr>
        <w:pStyle w:val="Sinespaciado"/>
      </w:pPr>
    </w:p>
    <w:p w:rsidR="00DE5E4C" w:rsidRDefault="00DE5E4C" w:rsidP="00DE5E4C">
      <w:pPr>
        <w:spacing w:after="0" w:line="276" w:lineRule="auto"/>
        <w:jc w:val="both"/>
        <w:rPr>
          <w:rFonts w:ascii="Trebuchet MS" w:eastAsia="Calibri" w:hAnsi="Trebuchet MS" w:cs="Times New Roman"/>
          <w:sz w:val="24"/>
          <w:szCs w:val="24"/>
          <w:lang w:val="es-ES"/>
        </w:rPr>
      </w:pPr>
      <w:r>
        <w:rPr>
          <w:rFonts w:ascii="Trebuchet MS" w:eastAsia="Calibri" w:hAnsi="Trebuchet MS" w:cs="Times New Roman"/>
          <w:b/>
          <w:bCs/>
          <w:sz w:val="24"/>
          <w:szCs w:val="24"/>
          <w:lang w:val="es-ES"/>
        </w:rPr>
        <w:t>9</w:t>
      </w:r>
      <w:r w:rsidRPr="00DE5E4C">
        <w:rPr>
          <w:rFonts w:ascii="Trebuchet MS" w:eastAsia="Calibri" w:hAnsi="Trebuchet MS" w:cs="Times New Roman"/>
          <w:b/>
          <w:bCs/>
          <w:sz w:val="24"/>
          <w:szCs w:val="24"/>
          <w:lang w:val="es-ES"/>
        </w:rPr>
        <w:t xml:space="preserve">. </w:t>
      </w:r>
      <w:r w:rsidR="00441502">
        <w:rPr>
          <w:rFonts w:ascii="Trebuchet MS" w:eastAsia="Calibri" w:hAnsi="Trebuchet MS" w:cs="Times New Roman"/>
          <w:b/>
          <w:bCs/>
          <w:sz w:val="24"/>
          <w:szCs w:val="24"/>
          <w:lang w:val="es-ES"/>
        </w:rPr>
        <w:t>R</w:t>
      </w:r>
      <w:r w:rsidR="00441502" w:rsidRPr="00DE5E4C">
        <w:rPr>
          <w:rFonts w:ascii="Trebuchet MS" w:eastAsia="Calibri" w:hAnsi="Trebuchet MS" w:cs="Times New Roman"/>
          <w:b/>
          <w:bCs/>
          <w:sz w:val="24"/>
          <w:szCs w:val="24"/>
          <w:lang w:val="es-ES"/>
        </w:rPr>
        <w:t xml:space="preserve">adicación </w:t>
      </w:r>
      <w:r w:rsidR="00441502">
        <w:rPr>
          <w:rFonts w:ascii="Trebuchet MS" w:eastAsia="Calibri" w:hAnsi="Trebuchet MS" w:cs="Times New Roman"/>
          <w:b/>
          <w:bCs/>
          <w:sz w:val="24"/>
          <w:szCs w:val="24"/>
          <w:lang w:val="es-ES"/>
        </w:rPr>
        <w:t>d</w:t>
      </w:r>
      <w:r w:rsidR="00441502" w:rsidRPr="00DE5E4C">
        <w:rPr>
          <w:rFonts w:ascii="Trebuchet MS" w:eastAsia="Calibri" w:hAnsi="Trebuchet MS" w:cs="Times New Roman"/>
          <w:b/>
          <w:bCs/>
          <w:sz w:val="24"/>
          <w:szCs w:val="24"/>
          <w:lang w:val="es-ES"/>
        </w:rPr>
        <w:t xml:space="preserve">el </w:t>
      </w:r>
      <w:r w:rsidR="004C36B8">
        <w:rPr>
          <w:rFonts w:ascii="Trebuchet MS" w:eastAsia="Calibri" w:hAnsi="Trebuchet MS" w:cs="Times New Roman"/>
          <w:b/>
          <w:bCs/>
          <w:sz w:val="24"/>
          <w:szCs w:val="24"/>
          <w:lang w:val="es-ES"/>
        </w:rPr>
        <w:t>Recurso de Revisión</w:t>
      </w:r>
      <w:r w:rsidRPr="00DE5E4C">
        <w:rPr>
          <w:rFonts w:ascii="Trebuchet MS" w:eastAsia="Calibri" w:hAnsi="Trebuchet MS" w:cs="Times New Roman"/>
          <w:b/>
          <w:bCs/>
          <w:sz w:val="24"/>
          <w:szCs w:val="24"/>
          <w:lang w:val="es-ES"/>
        </w:rPr>
        <w:t>.</w:t>
      </w:r>
      <w:r w:rsidRPr="00DE5E4C">
        <w:rPr>
          <w:rFonts w:ascii="Trebuchet MS" w:eastAsia="Calibri" w:hAnsi="Trebuchet MS" w:cs="Times New Roman"/>
          <w:sz w:val="24"/>
          <w:szCs w:val="24"/>
          <w:lang w:val="es-ES"/>
        </w:rPr>
        <w:t xml:space="preserve"> El primero de julio la Secretaría Ejecutiva del Instituto dictó</w:t>
      </w:r>
      <w:r w:rsidR="009065B1">
        <w:rPr>
          <w:rFonts w:ascii="Trebuchet MS" w:eastAsia="Calibri" w:hAnsi="Trebuchet MS" w:cs="Times New Roman"/>
          <w:sz w:val="24"/>
          <w:szCs w:val="24"/>
          <w:lang w:val="es-ES"/>
        </w:rPr>
        <w:t xml:space="preserve"> acuerdo mediante el cual radicó</w:t>
      </w:r>
      <w:r w:rsidRPr="00DE5E4C">
        <w:rPr>
          <w:rFonts w:ascii="Trebuchet MS" w:eastAsia="Calibri" w:hAnsi="Trebuchet MS" w:cs="Times New Roman"/>
          <w:sz w:val="24"/>
          <w:szCs w:val="24"/>
          <w:lang w:val="es-ES"/>
        </w:rPr>
        <w:t xml:space="preserve"> el medio de impugnación remitido por el Tribunal Electoral y presentado por Hugo David García Vargas con el número de expediente </w:t>
      </w:r>
      <w:r w:rsidRPr="00783F93">
        <w:rPr>
          <w:rFonts w:ascii="Trebuchet MS" w:eastAsia="Calibri" w:hAnsi="Trebuchet MS" w:cs="Times New Roman"/>
          <w:b/>
          <w:sz w:val="24"/>
          <w:szCs w:val="24"/>
          <w:lang w:val="es-ES"/>
        </w:rPr>
        <w:t>REV-115/2021.</w:t>
      </w:r>
    </w:p>
    <w:p w:rsidR="00166418" w:rsidRDefault="00166418" w:rsidP="00DE5E4C">
      <w:pPr>
        <w:spacing w:after="0" w:line="276" w:lineRule="auto"/>
        <w:jc w:val="both"/>
        <w:rPr>
          <w:rFonts w:ascii="Trebuchet MS" w:eastAsia="Calibri" w:hAnsi="Trebuchet MS" w:cs="Times New Roman"/>
          <w:sz w:val="24"/>
          <w:szCs w:val="24"/>
          <w:lang w:val="es-ES"/>
        </w:rPr>
      </w:pPr>
    </w:p>
    <w:p w:rsidR="00166418" w:rsidRPr="00DE5E4C" w:rsidRDefault="00166418" w:rsidP="00DE5E4C">
      <w:pPr>
        <w:spacing w:after="0" w:line="276" w:lineRule="auto"/>
        <w:jc w:val="both"/>
        <w:rPr>
          <w:rFonts w:ascii="Trebuchet MS" w:eastAsia="Calibri" w:hAnsi="Trebuchet MS" w:cs="Times New Roman"/>
          <w:b/>
          <w:bCs/>
          <w:sz w:val="24"/>
          <w:szCs w:val="24"/>
          <w:lang w:val="es-ES"/>
        </w:rPr>
      </w:pPr>
      <w:r w:rsidRPr="00166418">
        <w:rPr>
          <w:rFonts w:ascii="Trebuchet MS" w:eastAsia="Calibri" w:hAnsi="Trebuchet MS" w:cs="Times New Roman"/>
          <w:b/>
          <w:bCs/>
          <w:sz w:val="24"/>
          <w:szCs w:val="24"/>
          <w:lang w:val="es-ES"/>
        </w:rPr>
        <w:t xml:space="preserve">10. Admisión del </w:t>
      </w:r>
      <w:r w:rsidR="004C36B8">
        <w:rPr>
          <w:rFonts w:ascii="Trebuchet MS" w:eastAsia="Calibri" w:hAnsi="Trebuchet MS" w:cs="Times New Roman"/>
          <w:b/>
          <w:bCs/>
          <w:sz w:val="24"/>
          <w:szCs w:val="24"/>
          <w:lang w:val="es-ES"/>
        </w:rPr>
        <w:t>Recurso de Revisión</w:t>
      </w:r>
      <w:r w:rsidRPr="00166418">
        <w:rPr>
          <w:rFonts w:ascii="Trebuchet MS" w:eastAsia="Calibri" w:hAnsi="Trebuchet MS" w:cs="Times New Roman"/>
          <w:b/>
          <w:bCs/>
          <w:sz w:val="24"/>
          <w:szCs w:val="24"/>
          <w:lang w:val="es-ES"/>
        </w:rPr>
        <w:t>.</w:t>
      </w:r>
      <w:r>
        <w:rPr>
          <w:rFonts w:ascii="Trebuchet MS" w:eastAsia="Calibri" w:hAnsi="Trebuchet MS" w:cs="Times New Roman"/>
          <w:sz w:val="24"/>
          <w:szCs w:val="24"/>
          <w:lang w:val="es-ES"/>
        </w:rPr>
        <w:t xml:space="preserve"> El veintitrés de agosto la Secretaría Ejecutiva del Instituto emitió un acuerdo mediante el cual admitió el </w:t>
      </w:r>
      <w:r w:rsidR="004C36B8">
        <w:rPr>
          <w:rFonts w:ascii="Trebuchet MS" w:eastAsia="Calibri" w:hAnsi="Trebuchet MS" w:cs="Times New Roman"/>
          <w:sz w:val="24"/>
          <w:szCs w:val="24"/>
          <w:lang w:val="es-ES"/>
        </w:rPr>
        <w:t>Recurso de Revisión</w:t>
      </w:r>
      <w:r>
        <w:rPr>
          <w:rFonts w:ascii="Trebuchet MS" w:eastAsia="Calibri" w:hAnsi="Trebuchet MS" w:cs="Times New Roman"/>
          <w:sz w:val="24"/>
          <w:szCs w:val="24"/>
          <w:lang w:val="es-ES"/>
        </w:rPr>
        <w:t xml:space="preserve">, calificó y admitió los medios probatorios ofrecidos por el impugnante, y se reservaron las actuaciones a efecto de elaborar el proyecto de resolución.  </w:t>
      </w:r>
    </w:p>
    <w:p w:rsidR="00D624EF" w:rsidRPr="00D624EF" w:rsidRDefault="00D624EF" w:rsidP="00D624EF">
      <w:pPr>
        <w:spacing w:after="0" w:line="276" w:lineRule="auto"/>
        <w:jc w:val="center"/>
        <w:rPr>
          <w:rFonts w:ascii="Trebuchet MS" w:eastAsia="Calibri" w:hAnsi="Trebuchet MS" w:cs="Arial"/>
          <w:b/>
          <w:sz w:val="24"/>
          <w:szCs w:val="24"/>
        </w:rPr>
      </w:pPr>
    </w:p>
    <w:p w:rsidR="00D624EF" w:rsidRPr="000728C4" w:rsidRDefault="00D624EF" w:rsidP="00D624EF">
      <w:pPr>
        <w:spacing w:after="0" w:line="276" w:lineRule="auto"/>
        <w:jc w:val="center"/>
        <w:rPr>
          <w:rFonts w:ascii="Trebuchet MS" w:eastAsia="Calibri" w:hAnsi="Trebuchet MS" w:cs="Arial"/>
          <w:b/>
          <w:sz w:val="24"/>
          <w:szCs w:val="24"/>
          <w:lang w:val="pt-BR"/>
        </w:rPr>
      </w:pPr>
      <w:r w:rsidRPr="000728C4">
        <w:rPr>
          <w:rFonts w:ascii="Trebuchet MS" w:eastAsia="Calibri" w:hAnsi="Trebuchet MS" w:cs="Arial"/>
          <w:b/>
          <w:sz w:val="24"/>
          <w:szCs w:val="24"/>
          <w:lang w:val="pt-BR"/>
        </w:rPr>
        <w:t>C O N S I D E R A N D O S</w:t>
      </w:r>
    </w:p>
    <w:p w:rsidR="00D624EF" w:rsidRPr="000728C4" w:rsidRDefault="00D624EF" w:rsidP="00D624EF">
      <w:pPr>
        <w:spacing w:after="0" w:line="276" w:lineRule="auto"/>
        <w:jc w:val="both"/>
        <w:rPr>
          <w:rFonts w:ascii="Trebuchet MS" w:eastAsia="Calibri" w:hAnsi="Trebuchet MS" w:cs="Arial"/>
          <w:b/>
          <w:sz w:val="24"/>
          <w:szCs w:val="24"/>
          <w:lang w:val="pt-BR"/>
        </w:rPr>
      </w:pPr>
    </w:p>
    <w:p w:rsidR="00D624EF" w:rsidRPr="00D624EF" w:rsidRDefault="00D624EF" w:rsidP="00D624EF">
      <w:p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I. Competencia.</w:t>
      </w:r>
      <w:r w:rsidRPr="00D624EF">
        <w:rPr>
          <w:rFonts w:ascii="Trebuchet MS" w:eastAsia="Calibri" w:hAnsi="Trebuchet MS" w:cs="Arial"/>
          <w:sz w:val="24"/>
          <w:szCs w:val="24"/>
        </w:rPr>
        <w:t xml:space="preserve"> El Consejo General del Instituto es compet</w:t>
      </w:r>
      <w:r w:rsidR="004C36B8">
        <w:rPr>
          <w:rFonts w:ascii="Trebuchet MS" w:eastAsia="Calibri" w:hAnsi="Trebuchet MS" w:cs="Arial"/>
          <w:sz w:val="24"/>
          <w:szCs w:val="24"/>
        </w:rPr>
        <w:t>ente para resolver el presente Recurso de Revisión</w:t>
      </w:r>
      <w:r w:rsidRPr="00D624EF">
        <w:rPr>
          <w:rFonts w:ascii="Trebuchet MS" w:eastAsia="Calibri" w:hAnsi="Trebuchet MS" w:cs="Arial"/>
          <w:sz w:val="24"/>
          <w:szCs w:val="24"/>
        </w:rPr>
        <w:t>, de conformidad con lo dispuesto por los artículos 12, fracción IV, de la Constitución Política; y 120, 134, párrafo 1, fracción XX, y 578</w:t>
      </w:r>
      <w:r w:rsidR="009065B1">
        <w:rPr>
          <w:rFonts w:ascii="Trebuchet MS" w:eastAsia="Calibri" w:hAnsi="Trebuchet MS" w:cs="Arial"/>
          <w:sz w:val="24"/>
          <w:szCs w:val="24"/>
        </w:rPr>
        <w:t>,</w:t>
      </w:r>
      <w:r w:rsidRPr="00D624EF">
        <w:rPr>
          <w:rFonts w:ascii="Trebuchet MS" w:eastAsia="Calibri" w:hAnsi="Trebuchet MS" w:cs="Arial"/>
          <w:sz w:val="24"/>
          <w:szCs w:val="24"/>
        </w:rPr>
        <w:t xml:space="preserve"> del Código Electoral, ambos ordenamientos del Estado de Jalisco.</w:t>
      </w:r>
    </w:p>
    <w:p w:rsidR="00D624EF" w:rsidRPr="00D624EF" w:rsidRDefault="00D624EF" w:rsidP="00D624EF">
      <w:pPr>
        <w:spacing w:after="0" w:line="276" w:lineRule="auto"/>
        <w:jc w:val="both"/>
        <w:rPr>
          <w:rFonts w:ascii="Trebuchet MS" w:eastAsia="Calibri" w:hAnsi="Trebuchet MS" w:cs="Arial"/>
          <w:sz w:val="24"/>
          <w:szCs w:val="24"/>
        </w:rPr>
      </w:pPr>
      <w:r w:rsidRPr="00D624EF">
        <w:rPr>
          <w:rFonts w:ascii="Trebuchet MS" w:eastAsia="Calibri" w:hAnsi="Trebuchet MS" w:cs="Arial"/>
          <w:sz w:val="24"/>
          <w:szCs w:val="24"/>
        </w:rPr>
        <w:t xml:space="preserve"> </w:t>
      </w:r>
    </w:p>
    <w:p w:rsidR="00D624EF" w:rsidRPr="00D624EF" w:rsidRDefault="00351D29" w:rsidP="00D624EF">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 xml:space="preserve">Esto </w:t>
      </w:r>
      <w:r w:rsidR="004C36B8">
        <w:rPr>
          <w:rFonts w:ascii="Trebuchet MS" w:eastAsia="Calibri" w:hAnsi="Trebuchet MS" w:cs="Arial"/>
          <w:sz w:val="24"/>
          <w:szCs w:val="24"/>
        </w:rPr>
        <w:t>por tratarse de un Recurso de Revisión</w:t>
      </w:r>
      <w:r w:rsidR="00D624EF" w:rsidRPr="00D624EF">
        <w:rPr>
          <w:rFonts w:ascii="Trebuchet MS" w:eastAsia="Calibri" w:hAnsi="Trebuchet MS" w:cs="Arial"/>
          <w:sz w:val="24"/>
          <w:szCs w:val="24"/>
        </w:rPr>
        <w:t xml:space="preserve"> interpuesto por un </w:t>
      </w:r>
      <w:r w:rsidR="00441502">
        <w:rPr>
          <w:rFonts w:ascii="Trebuchet MS" w:eastAsia="Calibri" w:hAnsi="Trebuchet MS" w:cs="Arial"/>
          <w:sz w:val="24"/>
          <w:szCs w:val="24"/>
        </w:rPr>
        <w:t>candidato</w:t>
      </w:r>
      <w:r w:rsidR="00D624EF" w:rsidRPr="00D624EF">
        <w:rPr>
          <w:rFonts w:ascii="Trebuchet MS" w:eastAsia="Calibri" w:hAnsi="Trebuchet MS" w:cs="Arial"/>
          <w:sz w:val="24"/>
          <w:szCs w:val="24"/>
        </w:rPr>
        <w:t xml:space="preserve"> en contra de un acuerdo de la Secretaría Ejecutiva de este organismo electoral. </w:t>
      </w:r>
    </w:p>
    <w:p w:rsidR="00D624EF" w:rsidRPr="00D624EF" w:rsidRDefault="00D624EF" w:rsidP="00D624EF">
      <w:pPr>
        <w:spacing w:after="0" w:line="276" w:lineRule="auto"/>
        <w:jc w:val="both"/>
        <w:rPr>
          <w:rFonts w:ascii="Trebuchet MS" w:eastAsia="Calibri" w:hAnsi="Trebuchet MS" w:cs="Arial"/>
          <w:sz w:val="24"/>
          <w:szCs w:val="24"/>
        </w:rPr>
      </w:pPr>
    </w:p>
    <w:p w:rsidR="00D624EF" w:rsidRPr="00D624EF" w:rsidRDefault="00D624EF" w:rsidP="00D624EF">
      <w:pPr>
        <w:spacing w:after="0" w:line="276" w:lineRule="auto"/>
        <w:jc w:val="both"/>
        <w:rPr>
          <w:rFonts w:ascii="Trebuchet MS" w:eastAsiaTheme="minorEastAsia" w:hAnsi="Trebuchet MS" w:cs="Times New Roman"/>
          <w:sz w:val="24"/>
          <w:szCs w:val="24"/>
          <w:lang w:val="es-ES" w:eastAsia="es-MX"/>
        </w:rPr>
      </w:pPr>
      <w:r w:rsidRPr="00D624EF">
        <w:rPr>
          <w:rFonts w:ascii="Trebuchet MS" w:eastAsiaTheme="minorEastAsia" w:hAnsi="Trebuchet MS" w:cs="Times New Roman"/>
          <w:b/>
          <w:sz w:val="24"/>
          <w:szCs w:val="24"/>
          <w:lang w:val="es-ES" w:eastAsia="es-MX"/>
        </w:rPr>
        <w:t xml:space="preserve">II. Causales de </w:t>
      </w:r>
      <w:proofErr w:type="spellStart"/>
      <w:r w:rsidRPr="00D624EF">
        <w:rPr>
          <w:rFonts w:ascii="Trebuchet MS" w:eastAsiaTheme="minorEastAsia" w:hAnsi="Trebuchet MS" w:cs="Times New Roman"/>
          <w:b/>
          <w:sz w:val="24"/>
          <w:szCs w:val="24"/>
          <w:lang w:val="es-ES" w:eastAsia="es-MX"/>
        </w:rPr>
        <w:t>desechamiento</w:t>
      </w:r>
      <w:proofErr w:type="spellEnd"/>
      <w:r w:rsidRPr="00D624EF">
        <w:rPr>
          <w:rFonts w:ascii="Trebuchet MS" w:eastAsiaTheme="minorEastAsia" w:hAnsi="Trebuchet MS" w:cs="Times New Roman"/>
          <w:b/>
          <w:sz w:val="24"/>
          <w:szCs w:val="24"/>
          <w:lang w:val="es-ES" w:eastAsia="es-MX"/>
        </w:rPr>
        <w:t xml:space="preserve">, improcedencia y sobreseimiento. </w:t>
      </w:r>
      <w:r w:rsidRPr="00D624EF">
        <w:rPr>
          <w:rFonts w:ascii="Trebuchet MS" w:eastAsiaTheme="minorEastAsia" w:hAnsi="Trebuchet MS" w:cs="Times New Roman"/>
          <w:sz w:val="24"/>
          <w:szCs w:val="24"/>
          <w:lang w:val="es-ES" w:eastAsia="es-MX"/>
        </w:rPr>
        <w:t xml:space="preserve">En consideración de quienes integramos </w:t>
      </w:r>
      <w:r w:rsidR="004C36B8" w:rsidRPr="00D624EF">
        <w:rPr>
          <w:rFonts w:ascii="Trebuchet MS" w:eastAsiaTheme="minorEastAsia" w:hAnsi="Trebuchet MS" w:cs="Times New Roman"/>
          <w:sz w:val="24"/>
          <w:szCs w:val="24"/>
          <w:lang w:val="es-ES" w:eastAsia="es-MX"/>
        </w:rPr>
        <w:t>este órgano colegiado</w:t>
      </w:r>
      <w:r w:rsidRPr="00D624EF">
        <w:rPr>
          <w:rFonts w:ascii="Trebuchet MS" w:eastAsiaTheme="minorEastAsia" w:hAnsi="Trebuchet MS" w:cs="Times New Roman"/>
          <w:sz w:val="24"/>
          <w:szCs w:val="24"/>
          <w:lang w:val="es-ES" w:eastAsia="es-MX"/>
        </w:rPr>
        <w:t xml:space="preserve">, en el presente caso consideramos que no se configura ninguna causal de </w:t>
      </w:r>
      <w:proofErr w:type="spellStart"/>
      <w:r w:rsidRPr="00D624EF">
        <w:rPr>
          <w:rFonts w:ascii="Trebuchet MS" w:eastAsiaTheme="minorEastAsia" w:hAnsi="Trebuchet MS" w:cs="Times New Roman"/>
          <w:sz w:val="24"/>
          <w:szCs w:val="24"/>
          <w:lang w:val="es-ES" w:eastAsia="es-MX"/>
        </w:rPr>
        <w:t>desechamiento</w:t>
      </w:r>
      <w:proofErr w:type="spellEnd"/>
      <w:r w:rsidRPr="00D624EF">
        <w:rPr>
          <w:rFonts w:ascii="Trebuchet MS" w:eastAsiaTheme="minorEastAsia" w:hAnsi="Trebuchet MS" w:cs="Times New Roman"/>
          <w:sz w:val="24"/>
          <w:szCs w:val="24"/>
          <w:lang w:val="es-ES" w:eastAsia="es-MX"/>
        </w:rPr>
        <w:t>, improcedencia o sobreseimiento de las establecidas en los artículos 508, 509 y 510, del Código Electoral de la entidad.</w:t>
      </w:r>
    </w:p>
    <w:p w:rsidR="00D624EF" w:rsidRPr="00D624EF" w:rsidRDefault="00D624EF" w:rsidP="00D624EF">
      <w:pPr>
        <w:spacing w:after="0" w:line="276" w:lineRule="auto"/>
        <w:ind w:firstLine="708"/>
        <w:jc w:val="both"/>
        <w:rPr>
          <w:rFonts w:ascii="Trebuchet MS" w:eastAsia="Calibri" w:hAnsi="Trebuchet MS" w:cs="Arial"/>
          <w:sz w:val="24"/>
          <w:szCs w:val="24"/>
        </w:rPr>
      </w:pPr>
    </w:p>
    <w:p w:rsidR="00D624EF" w:rsidRPr="00D624EF" w:rsidRDefault="00D624EF" w:rsidP="00D624EF">
      <w:p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III. Requisitos del escrito de demanda y presupuestos procesales.</w:t>
      </w:r>
      <w:r w:rsidRPr="00D624EF">
        <w:rPr>
          <w:rFonts w:ascii="Trebuchet MS" w:eastAsia="Calibri" w:hAnsi="Trebuchet MS" w:cs="Arial"/>
          <w:sz w:val="24"/>
          <w:szCs w:val="24"/>
        </w:rPr>
        <w:t xml:space="preserve"> En el presente caso se surten los requisitos de forma y de procedencia previstos en los </w:t>
      </w:r>
      <w:r w:rsidRPr="00D624EF">
        <w:rPr>
          <w:rFonts w:ascii="Trebuchet MS" w:eastAsia="Calibri" w:hAnsi="Trebuchet MS" w:cs="Arial"/>
          <w:sz w:val="24"/>
          <w:szCs w:val="24"/>
        </w:rPr>
        <w:lastRenderedPageBreak/>
        <w:t>artículos 577 y 580, párrafo 1, fracción I, del Código Electoral del Estado de Jalisco,</w:t>
      </w:r>
      <w:r w:rsidR="009065B1">
        <w:rPr>
          <w:rFonts w:ascii="Trebuchet MS" w:eastAsia="Calibri" w:hAnsi="Trebuchet MS" w:cs="Arial"/>
          <w:sz w:val="24"/>
          <w:szCs w:val="24"/>
        </w:rPr>
        <w:t xml:space="preserve"> tal como</w:t>
      </w:r>
      <w:r w:rsidRPr="00D624EF">
        <w:rPr>
          <w:rFonts w:ascii="Trebuchet MS" w:eastAsia="Calibri" w:hAnsi="Trebuchet MS" w:cs="Arial"/>
          <w:sz w:val="24"/>
          <w:szCs w:val="24"/>
        </w:rPr>
        <w:t xml:space="preserve"> se expondrá a continuación. </w:t>
      </w:r>
    </w:p>
    <w:p w:rsidR="00D624EF" w:rsidRPr="00D624EF" w:rsidRDefault="00D624EF" w:rsidP="00D624EF">
      <w:pPr>
        <w:spacing w:after="0" w:line="276" w:lineRule="auto"/>
        <w:jc w:val="both"/>
        <w:rPr>
          <w:rFonts w:ascii="Trebuchet MS" w:eastAsia="Calibri" w:hAnsi="Trebuchet MS" w:cs="Arial"/>
          <w:sz w:val="24"/>
          <w:szCs w:val="24"/>
        </w:rPr>
      </w:pPr>
    </w:p>
    <w:p w:rsidR="00D624EF" w:rsidRPr="00D624EF" w:rsidRDefault="00D624EF" w:rsidP="00D624EF">
      <w:pPr>
        <w:numPr>
          <w:ilvl w:val="0"/>
          <w:numId w:val="1"/>
        </w:num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Forma.</w:t>
      </w:r>
      <w:r w:rsidRPr="00D624EF">
        <w:rPr>
          <w:rFonts w:ascii="Trebuchet MS" w:eastAsia="Calibri" w:hAnsi="Trebuchet MS" w:cs="Arial"/>
          <w:sz w:val="24"/>
          <w:szCs w:val="24"/>
        </w:rPr>
        <w:t xml:space="preserve"> El escrito </w:t>
      </w:r>
      <w:proofErr w:type="spellStart"/>
      <w:r w:rsidRPr="00D624EF">
        <w:rPr>
          <w:rFonts w:ascii="Trebuchet MS" w:eastAsia="Calibri" w:hAnsi="Trebuchet MS" w:cs="Arial"/>
          <w:sz w:val="24"/>
          <w:szCs w:val="24"/>
        </w:rPr>
        <w:t>recursal</w:t>
      </w:r>
      <w:proofErr w:type="spellEnd"/>
      <w:r w:rsidRPr="00D624EF">
        <w:rPr>
          <w:rFonts w:ascii="Trebuchet MS" w:eastAsia="Calibri" w:hAnsi="Trebuchet MS" w:cs="Arial"/>
          <w:sz w:val="24"/>
          <w:szCs w:val="24"/>
        </w:rPr>
        <w:t xml:space="preserve"> cumple a cabalidad los requisitos enunciados en el artículo 507 del </w:t>
      </w:r>
      <w:r w:rsidR="004C36B8" w:rsidRPr="00D624EF">
        <w:rPr>
          <w:rFonts w:ascii="Trebuchet MS" w:eastAsia="Calibri" w:hAnsi="Trebuchet MS" w:cs="Arial"/>
          <w:sz w:val="24"/>
          <w:szCs w:val="24"/>
        </w:rPr>
        <w:t>Código</w:t>
      </w:r>
      <w:r w:rsidRPr="00D624EF">
        <w:rPr>
          <w:rFonts w:ascii="Trebuchet MS" w:eastAsia="Calibri" w:hAnsi="Trebuchet MS" w:cs="Arial"/>
          <w:sz w:val="24"/>
          <w:szCs w:val="24"/>
        </w:rPr>
        <w:t xml:space="preserve"> de la materia, toda vez que según se advierte de las constancias que obran en el expediente formado con motivo de la presentación de dicho medio de impugnación, el mismo fue presentado por escrito y directamente ante la autoridad señalada como responsable, asimismo, se hizo constar el nombre del actor, su firma autógrafa, los hechos en que basa su pretensión y los agravios que presuntamente le causa el acuerdo impugnado; además de ofrecer y aportar las pruebas que se consideró pertinentes. </w:t>
      </w:r>
    </w:p>
    <w:p w:rsidR="00D624EF" w:rsidRPr="00D624EF" w:rsidRDefault="00D624EF" w:rsidP="00D624EF">
      <w:pPr>
        <w:spacing w:after="0" w:line="276" w:lineRule="auto"/>
        <w:jc w:val="both"/>
        <w:rPr>
          <w:rFonts w:ascii="Trebuchet MS" w:eastAsia="Calibri" w:hAnsi="Trebuchet MS" w:cs="Arial"/>
          <w:sz w:val="24"/>
          <w:szCs w:val="24"/>
        </w:rPr>
      </w:pPr>
      <w:r w:rsidRPr="00D624EF">
        <w:rPr>
          <w:rFonts w:ascii="Trebuchet MS" w:eastAsia="Calibri" w:hAnsi="Trebuchet MS" w:cs="Arial"/>
          <w:sz w:val="24"/>
          <w:szCs w:val="24"/>
        </w:rPr>
        <w:t xml:space="preserve"> </w:t>
      </w:r>
    </w:p>
    <w:p w:rsidR="00D624EF" w:rsidRPr="00D624EF" w:rsidRDefault="00D624EF" w:rsidP="00D624EF">
      <w:pPr>
        <w:numPr>
          <w:ilvl w:val="0"/>
          <w:numId w:val="1"/>
        </w:num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Oportunidad.</w:t>
      </w:r>
      <w:r w:rsidRPr="00D624EF">
        <w:rPr>
          <w:rFonts w:ascii="Trebuchet MS" w:eastAsia="Calibri" w:hAnsi="Trebuchet MS" w:cs="Arial"/>
          <w:sz w:val="24"/>
          <w:szCs w:val="24"/>
        </w:rPr>
        <w:t xml:space="preserve"> El </w:t>
      </w:r>
      <w:r w:rsidR="004C36B8">
        <w:rPr>
          <w:rFonts w:ascii="Trebuchet MS" w:eastAsia="Calibri" w:hAnsi="Trebuchet MS" w:cs="Arial"/>
          <w:sz w:val="24"/>
          <w:szCs w:val="24"/>
        </w:rPr>
        <w:t>Recurso de Revisión</w:t>
      </w:r>
      <w:r w:rsidRPr="00D624EF">
        <w:rPr>
          <w:rFonts w:ascii="Trebuchet MS" w:eastAsia="Calibri" w:hAnsi="Trebuchet MS" w:cs="Arial"/>
          <w:sz w:val="24"/>
          <w:szCs w:val="24"/>
        </w:rPr>
        <w:t xml:space="preserve"> en estudio fue presentado dentro del plazo previsto en el artículo 583 del ordenamiento invocado</w:t>
      </w:r>
      <w:r w:rsidR="00F12BCA">
        <w:rPr>
          <w:rFonts w:ascii="Trebuchet MS" w:eastAsia="Calibri" w:hAnsi="Trebuchet MS" w:cs="Arial"/>
          <w:sz w:val="24"/>
          <w:szCs w:val="24"/>
        </w:rPr>
        <w:t>.</w:t>
      </w:r>
    </w:p>
    <w:p w:rsidR="00D624EF" w:rsidRPr="00D624EF" w:rsidRDefault="00D624EF" w:rsidP="00D624EF">
      <w:pPr>
        <w:spacing w:after="0" w:line="276" w:lineRule="auto"/>
        <w:ind w:left="720"/>
        <w:jc w:val="both"/>
        <w:rPr>
          <w:rFonts w:ascii="Trebuchet MS" w:eastAsia="Calibri" w:hAnsi="Trebuchet MS" w:cs="Arial"/>
          <w:sz w:val="24"/>
          <w:szCs w:val="24"/>
        </w:rPr>
      </w:pPr>
    </w:p>
    <w:p w:rsidR="00D624EF" w:rsidRPr="00D624EF" w:rsidRDefault="00D624EF" w:rsidP="00D624EF">
      <w:pPr>
        <w:numPr>
          <w:ilvl w:val="0"/>
          <w:numId w:val="1"/>
        </w:num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Legitimación y personería.</w:t>
      </w:r>
      <w:r w:rsidRPr="00D624EF">
        <w:rPr>
          <w:rFonts w:ascii="Trebuchet MS" w:eastAsia="Calibri" w:hAnsi="Trebuchet MS" w:cs="Arial"/>
          <w:sz w:val="24"/>
          <w:szCs w:val="24"/>
        </w:rPr>
        <w:t xml:space="preserve"> De conformidad con lo dispuesto en los artículos 515, párrafo 1, fracción II, del Código Electoral del Estado de Jalisco, los </w:t>
      </w:r>
      <w:r w:rsidR="00351D29">
        <w:rPr>
          <w:rFonts w:ascii="Trebuchet MS" w:eastAsia="Calibri" w:hAnsi="Trebuchet MS" w:cs="Arial"/>
          <w:sz w:val="24"/>
          <w:szCs w:val="24"/>
        </w:rPr>
        <w:t>candidatos</w:t>
      </w:r>
      <w:r w:rsidRPr="00D624EF">
        <w:rPr>
          <w:rFonts w:ascii="Trebuchet MS" w:eastAsia="Calibri" w:hAnsi="Trebuchet MS" w:cs="Arial"/>
          <w:sz w:val="24"/>
          <w:szCs w:val="24"/>
        </w:rPr>
        <w:t xml:space="preserve"> están legitimados para promover el </w:t>
      </w:r>
      <w:r w:rsidR="004C36B8">
        <w:rPr>
          <w:rFonts w:ascii="Trebuchet MS" w:eastAsia="Calibri" w:hAnsi="Trebuchet MS" w:cs="Arial"/>
          <w:sz w:val="24"/>
          <w:szCs w:val="24"/>
        </w:rPr>
        <w:t>Recurso de Revisión</w:t>
      </w:r>
      <w:r w:rsidRPr="00D624EF">
        <w:rPr>
          <w:rFonts w:ascii="Trebuchet MS" w:eastAsia="Calibri" w:hAnsi="Trebuchet MS" w:cs="Arial"/>
          <w:sz w:val="24"/>
          <w:szCs w:val="24"/>
        </w:rPr>
        <w:t>, y en el caso que nos ocupa.</w:t>
      </w:r>
    </w:p>
    <w:p w:rsidR="00D624EF" w:rsidRPr="00D624EF" w:rsidRDefault="00D624EF" w:rsidP="00D624EF">
      <w:pPr>
        <w:spacing w:after="0" w:line="276" w:lineRule="auto"/>
        <w:ind w:left="720"/>
        <w:jc w:val="both"/>
        <w:rPr>
          <w:rFonts w:ascii="Trebuchet MS" w:eastAsia="Calibri" w:hAnsi="Trebuchet MS" w:cs="Arial"/>
          <w:sz w:val="24"/>
          <w:szCs w:val="24"/>
        </w:rPr>
      </w:pPr>
    </w:p>
    <w:p w:rsidR="00D624EF" w:rsidRPr="00D624EF" w:rsidRDefault="00D624EF" w:rsidP="00D624EF">
      <w:pPr>
        <w:numPr>
          <w:ilvl w:val="0"/>
          <w:numId w:val="1"/>
        </w:num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Interés jurídico.</w:t>
      </w:r>
      <w:r w:rsidRPr="00D624EF">
        <w:rPr>
          <w:rFonts w:ascii="Trebuchet MS" w:eastAsia="Calibri" w:hAnsi="Trebuchet MS" w:cs="Arial"/>
          <w:sz w:val="24"/>
          <w:szCs w:val="24"/>
        </w:rPr>
        <w:t xml:space="preserve"> Se colma esta exigencia, toda vez que </w:t>
      </w:r>
      <w:r w:rsidR="009065B1">
        <w:rPr>
          <w:rFonts w:ascii="Trebuchet MS" w:eastAsia="Calibri" w:hAnsi="Trebuchet MS" w:cs="Arial"/>
          <w:sz w:val="24"/>
          <w:szCs w:val="24"/>
        </w:rPr>
        <w:t xml:space="preserve">el </w:t>
      </w:r>
      <w:r w:rsidRPr="00D624EF">
        <w:rPr>
          <w:rFonts w:ascii="Trebuchet MS" w:eastAsia="Calibri" w:hAnsi="Trebuchet MS" w:cs="Arial"/>
          <w:sz w:val="24"/>
          <w:szCs w:val="24"/>
        </w:rPr>
        <w:t>aquí actor tiene el carácter de denunciante en el procedimiento sancionador especial dentro del cual se dictó el acuerdo teniendo por no presentada su denuncia, que mediante el presente recurso impugna.</w:t>
      </w:r>
    </w:p>
    <w:p w:rsidR="00D624EF" w:rsidRPr="00D624EF" w:rsidRDefault="00D624EF" w:rsidP="00D624EF">
      <w:pPr>
        <w:spacing w:after="0" w:line="276" w:lineRule="auto"/>
        <w:ind w:left="720"/>
        <w:jc w:val="both"/>
        <w:rPr>
          <w:rFonts w:ascii="Trebuchet MS" w:eastAsia="Calibri" w:hAnsi="Trebuchet MS" w:cs="Arial"/>
          <w:sz w:val="24"/>
          <w:szCs w:val="24"/>
        </w:rPr>
      </w:pPr>
    </w:p>
    <w:p w:rsidR="00D624EF" w:rsidRPr="00D624EF" w:rsidRDefault="00D624EF" w:rsidP="00D624EF">
      <w:pPr>
        <w:numPr>
          <w:ilvl w:val="0"/>
          <w:numId w:val="1"/>
        </w:numPr>
        <w:spacing w:after="0" w:line="276" w:lineRule="auto"/>
        <w:jc w:val="both"/>
        <w:rPr>
          <w:rFonts w:ascii="Trebuchet MS" w:eastAsia="Calibri" w:hAnsi="Trebuchet MS" w:cs="Arial"/>
          <w:sz w:val="24"/>
          <w:szCs w:val="24"/>
        </w:rPr>
      </w:pPr>
      <w:proofErr w:type="spellStart"/>
      <w:r w:rsidRPr="00D624EF">
        <w:rPr>
          <w:rFonts w:ascii="Trebuchet MS" w:eastAsia="Calibri" w:hAnsi="Trebuchet MS" w:cs="Arial"/>
          <w:b/>
          <w:sz w:val="24"/>
          <w:szCs w:val="24"/>
        </w:rPr>
        <w:t>Definitividad</w:t>
      </w:r>
      <w:proofErr w:type="spellEnd"/>
      <w:r w:rsidRPr="00D624EF">
        <w:rPr>
          <w:rFonts w:ascii="Trebuchet MS" w:eastAsia="Calibri" w:hAnsi="Trebuchet MS" w:cs="Arial"/>
          <w:b/>
          <w:sz w:val="24"/>
          <w:szCs w:val="24"/>
        </w:rPr>
        <w:t>.</w:t>
      </w:r>
      <w:r w:rsidRPr="00D624EF">
        <w:rPr>
          <w:rFonts w:ascii="Trebuchet MS" w:eastAsia="Calibri" w:hAnsi="Trebuchet MS" w:cs="Arial"/>
          <w:sz w:val="24"/>
          <w:szCs w:val="24"/>
        </w:rPr>
        <w:t xml:space="preserve"> En contra del acuerdo reclamado no procede algún otro medio de impugnación que debiera agotarse antes de acudir ante esta instancia local, por lo que el presente requisito se encuentra satisfecho.</w:t>
      </w:r>
    </w:p>
    <w:p w:rsidR="00D624EF" w:rsidRPr="00D624EF" w:rsidRDefault="00D624EF" w:rsidP="00D624EF">
      <w:pPr>
        <w:spacing w:after="0" w:line="276" w:lineRule="auto"/>
        <w:jc w:val="both"/>
        <w:rPr>
          <w:rFonts w:ascii="Trebuchet MS" w:eastAsia="Calibri" w:hAnsi="Trebuchet MS" w:cs="Arial"/>
          <w:sz w:val="24"/>
          <w:szCs w:val="24"/>
        </w:rPr>
      </w:pPr>
    </w:p>
    <w:p w:rsidR="00D624EF" w:rsidRPr="00D624EF" w:rsidRDefault="00D624EF" w:rsidP="00D624EF">
      <w:p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 xml:space="preserve">IV. Pruebas ofertadas. </w:t>
      </w:r>
      <w:r w:rsidRPr="00D624EF">
        <w:rPr>
          <w:rFonts w:ascii="Trebuchet MS" w:eastAsia="Calibri" w:hAnsi="Trebuchet MS" w:cs="Arial"/>
          <w:sz w:val="24"/>
          <w:szCs w:val="24"/>
        </w:rPr>
        <w:t xml:space="preserve">El recurrente ofreció como medios de prueba </w:t>
      </w:r>
      <w:r w:rsidRPr="00D624EF">
        <w:rPr>
          <w:rFonts w:ascii="Trebuchet MS" w:eastAsia="Calibri" w:hAnsi="Trebuchet MS" w:cs="Times New Roman"/>
          <w:sz w:val="24"/>
          <w:szCs w:val="24"/>
          <w:lang w:val="es-ES_tradnl"/>
        </w:rPr>
        <w:t xml:space="preserve">la </w:t>
      </w:r>
      <w:r w:rsidR="00D34DC1">
        <w:rPr>
          <w:rFonts w:ascii="Trebuchet MS" w:eastAsia="Calibri" w:hAnsi="Trebuchet MS" w:cs="Times New Roman"/>
          <w:sz w:val="24"/>
          <w:szCs w:val="24"/>
          <w:lang w:val="es-ES_tradnl"/>
        </w:rPr>
        <w:t>i</w:t>
      </w:r>
      <w:r w:rsidR="001B5343">
        <w:rPr>
          <w:rFonts w:ascii="Trebuchet MS" w:eastAsia="Calibri" w:hAnsi="Trebuchet MS" w:cs="Times New Roman"/>
          <w:sz w:val="24"/>
          <w:szCs w:val="24"/>
          <w:lang w:val="es-ES_tradnl"/>
        </w:rPr>
        <w:t>nstrumental de actuaciones</w:t>
      </w:r>
      <w:r w:rsidRPr="00D624EF">
        <w:rPr>
          <w:rFonts w:ascii="Trebuchet MS" w:eastAsia="Calibri" w:hAnsi="Trebuchet MS" w:cs="Times New Roman"/>
          <w:sz w:val="24"/>
          <w:szCs w:val="24"/>
          <w:lang w:val="es-ES_tradnl"/>
        </w:rPr>
        <w:t xml:space="preserve">, consistentes </w:t>
      </w:r>
      <w:r w:rsidR="001B5343">
        <w:rPr>
          <w:rFonts w:ascii="Trebuchet MS" w:eastAsia="Calibri" w:hAnsi="Trebuchet MS" w:cs="Times New Roman"/>
          <w:sz w:val="24"/>
          <w:szCs w:val="24"/>
          <w:lang w:val="es-ES_tradnl"/>
        </w:rPr>
        <w:t xml:space="preserve">en todas y cada una de las constancias que integran el </w:t>
      </w:r>
      <w:r w:rsidR="00D34DC1">
        <w:rPr>
          <w:rFonts w:ascii="Trebuchet MS" w:eastAsia="Calibri" w:hAnsi="Trebuchet MS" w:cs="Times New Roman"/>
          <w:sz w:val="24"/>
          <w:szCs w:val="24"/>
          <w:lang w:val="es-ES_tradnl"/>
        </w:rPr>
        <w:t xml:space="preserve">Procedimiento Sancionador Especial </w:t>
      </w:r>
      <w:r w:rsidR="001B5343">
        <w:rPr>
          <w:rFonts w:ascii="Trebuchet MS" w:eastAsia="Calibri" w:hAnsi="Trebuchet MS" w:cs="Times New Roman"/>
          <w:sz w:val="24"/>
          <w:szCs w:val="24"/>
          <w:lang w:val="es-ES_tradnl"/>
        </w:rPr>
        <w:t xml:space="preserve">con número de expediente </w:t>
      </w:r>
      <w:r w:rsidR="001B5343" w:rsidRPr="009065B1">
        <w:rPr>
          <w:rFonts w:ascii="Trebuchet MS" w:eastAsia="Calibri" w:hAnsi="Trebuchet MS" w:cs="Times New Roman"/>
          <w:b/>
          <w:sz w:val="24"/>
          <w:szCs w:val="24"/>
          <w:lang w:val="es-ES_tradnl"/>
        </w:rPr>
        <w:t>PSE-QUEJA-293/2021</w:t>
      </w:r>
      <w:r w:rsidR="001B5343">
        <w:rPr>
          <w:rFonts w:ascii="Trebuchet MS" w:eastAsia="Calibri" w:hAnsi="Trebuchet MS" w:cs="Times New Roman"/>
          <w:sz w:val="24"/>
          <w:szCs w:val="24"/>
          <w:lang w:val="es-ES_tradnl"/>
        </w:rPr>
        <w:t xml:space="preserve">, así como una documental privada, consistente en el escrito presentado ante la Oficialía de </w:t>
      </w:r>
      <w:r w:rsidR="009E57E1">
        <w:rPr>
          <w:rFonts w:ascii="Trebuchet MS" w:eastAsia="Calibri" w:hAnsi="Trebuchet MS" w:cs="Times New Roman"/>
          <w:sz w:val="24"/>
          <w:szCs w:val="24"/>
          <w:lang w:val="es-ES_tradnl"/>
        </w:rPr>
        <w:t>Partes</w:t>
      </w:r>
      <w:r w:rsidR="00351D29">
        <w:rPr>
          <w:rFonts w:ascii="Trebuchet MS" w:eastAsia="Calibri" w:hAnsi="Trebuchet MS" w:cs="Times New Roman"/>
          <w:sz w:val="24"/>
          <w:szCs w:val="24"/>
          <w:lang w:val="es-ES_tradnl"/>
        </w:rPr>
        <w:t xml:space="preserve"> de este Instituto mediante el cual </w:t>
      </w:r>
      <w:r w:rsidR="00351D29">
        <w:rPr>
          <w:rFonts w:ascii="Trebuchet MS" w:eastAsia="Calibri" w:hAnsi="Trebuchet MS" w:cs="Times New Roman"/>
          <w:sz w:val="24"/>
          <w:szCs w:val="24"/>
          <w:lang w:val="es-ES_tradnl"/>
        </w:rPr>
        <w:lastRenderedPageBreak/>
        <w:t>se solicitaron copias certificadas del citado expediente</w:t>
      </w:r>
      <w:r w:rsidR="009E57E1">
        <w:rPr>
          <w:rFonts w:ascii="Trebuchet MS" w:eastAsia="Calibri" w:hAnsi="Trebuchet MS" w:cs="Times New Roman"/>
          <w:sz w:val="24"/>
          <w:szCs w:val="24"/>
          <w:lang w:val="es-ES_tradnl"/>
        </w:rPr>
        <w:t>.</w:t>
      </w:r>
      <w:r w:rsidRPr="00D624EF">
        <w:rPr>
          <w:rFonts w:ascii="Trebuchet MS" w:eastAsia="Calibri" w:hAnsi="Trebuchet MS" w:cs="Times New Roman"/>
          <w:sz w:val="24"/>
          <w:szCs w:val="24"/>
          <w:lang w:val="es-ES_tradnl"/>
        </w:rPr>
        <w:t xml:space="preserve"> Dichas probanzas fueron admitidas y se tuvieron por desahogadas por su propia naturaleza, en el acuerdo de fecha </w:t>
      </w:r>
      <w:r w:rsidR="00351D29">
        <w:rPr>
          <w:rFonts w:ascii="Trebuchet MS" w:eastAsia="Calibri" w:hAnsi="Trebuchet MS" w:cs="Times New Roman"/>
          <w:sz w:val="24"/>
          <w:szCs w:val="24"/>
          <w:lang w:val="es-ES_tradnl"/>
        </w:rPr>
        <w:t>veintitrés</w:t>
      </w:r>
      <w:r w:rsidR="009E57E1">
        <w:rPr>
          <w:rFonts w:ascii="Trebuchet MS" w:eastAsia="Calibri" w:hAnsi="Trebuchet MS" w:cs="Times New Roman"/>
          <w:sz w:val="24"/>
          <w:szCs w:val="24"/>
          <w:lang w:val="es-ES_tradnl"/>
        </w:rPr>
        <w:t xml:space="preserve"> de agosto</w:t>
      </w:r>
      <w:r w:rsidRPr="00D624EF">
        <w:rPr>
          <w:rFonts w:ascii="Trebuchet MS" w:eastAsia="Calibri" w:hAnsi="Trebuchet MS" w:cs="Times New Roman"/>
          <w:sz w:val="24"/>
          <w:szCs w:val="24"/>
          <w:lang w:val="es-ES_tradnl"/>
        </w:rPr>
        <w:t>.</w:t>
      </w:r>
    </w:p>
    <w:p w:rsidR="00D624EF" w:rsidRPr="00D624EF" w:rsidRDefault="00D624EF" w:rsidP="00D624EF">
      <w:pPr>
        <w:spacing w:after="0" w:line="276" w:lineRule="auto"/>
        <w:jc w:val="both"/>
        <w:rPr>
          <w:rFonts w:ascii="Trebuchet MS" w:eastAsia="Calibri" w:hAnsi="Trebuchet MS" w:cs="Times New Roman"/>
          <w:sz w:val="24"/>
          <w:szCs w:val="24"/>
          <w:lang w:val="es-ES_tradnl"/>
        </w:rPr>
      </w:pPr>
    </w:p>
    <w:p w:rsidR="00D624EF" w:rsidRPr="00D624EF" w:rsidRDefault="00D624EF" w:rsidP="00D624EF">
      <w:pPr>
        <w:spacing w:after="0" w:line="276" w:lineRule="auto"/>
        <w:jc w:val="both"/>
        <w:rPr>
          <w:rFonts w:ascii="Trebuchet MS" w:eastAsia="Calibri" w:hAnsi="Trebuchet MS" w:cs="Arial"/>
          <w:sz w:val="24"/>
          <w:szCs w:val="24"/>
        </w:rPr>
      </w:pPr>
      <w:r w:rsidRPr="00D624EF">
        <w:rPr>
          <w:rFonts w:ascii="Trebuchet MS" w:eastAsia="Calibri" w:hAnsi="Trebuchet MS" w:cs="Arial"/>
          <w:b/>
          <w:sz w:val="24"/>
          <w:szCs w:val="24"/>
        </w:rPr>
        <w:t>V. Estudio de fondo.</w:t>
      </w:r>
      <w:r w:rsidRPr="00D624EF">
        <w:rPr>
          <w:rFonts w:ascii="Trebuchet MS" w:eastAsia="Calibri" w:hAnsi="Trebuchet MS" w:cs="Arial"/>
          <w:sz w:val="24"/>
          <w:szCs w:val="24"/>
        </w:rPr>
        <w:t xml:space="preserve"> </w:t>
      </w:r>
    </w:p>
    <w:p w:rsidR="00D624EF" w:rsidRPr="00D624EF" w:rsidRDefault="00D624EF" w:rsidP="00D624EF">
      <w:pPr>
        <w:spacing w:after="0" w:line="276" w:lineRule="auto"/>
        <w:jc w:val="both"/>
        <w:rPr>
          <w:rFonts w:ascii="Trebuchet MS" w:eastAsia="Calibri" w:hAnsi="Trebuchet MS" w:cs="Arial"/>
          <w:sz w:val="24"/>
          <w:szCs w:val="24"/>
        </w:rPr>
      </w:pPr>
    </w:p>
    <w:p w:rsidR="007A5A1C" w:rsidRDefault="00487AD8" w:rsidP="00D624EF">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E</w:t>
      </w:r>
      <w:r w:rsidR="00D624EF" w:rsidRPr="00D624EF">
        <w:rPr>
          <w:rFonts w:ascii="Trebuchet MS" w:eastAsia="Calibri" w:hAnsi="Trebuchet MS" w:cs="Arial"/>
          <w:sz w:val="24"/>
          <w:szCs w:val="24"/>
        </w:rPr>
        <w:t>l inconforme</w:t>
      </w:r>
      <w:r>
        <w:rPr>
          <w:rFonts w:ascii="Trebuchet MS" w:eastAsia="Calibri" w:hAnsi="Trebuchet MS" w:cs="Arial"/>
          <w:sz w:val="24"/>
          <w:szCs w:val="24"/>
        </w:rPr>
        <w:t xml:space="preserve"> señala</w:t>
      </w:r>
      <w:r w:rsidR="00D624EF" w:rsidRPr="00D624EF">
        <w:rPr>
          <w:rFonts w:ascii="Trebuchet MS" w:eastAsia="Calibri" w:hAnsi="Trebuchet MS" w:cs="Arial"/>
          <w:sz w:val="24"/>
          <w:szCs w:val="24"/>
        </w:rPr>
        <w:t xml:space="preserve"> en el primero de sus agravios </w:t>
      </w:r>
      <w:r w:rsidR="007A5A1C">
        <w:rPr>
          <w:rFonts w:ascii="Trebuchet MS" w:eastAsia="Calibri" w:hAnsi="Trebuchet MS" w:cs="Arial"/>
          <w:sz w:val="24"/>
          <w:szCs w:val="24"/>
        </w:rPr>
        <w:t>lo siguiente:</w:t>
      </w:r>
    </w:p>
    <w:p w:rsidR="00D624EF" w:rsidRDefault="00D624EF" w:rsidP="00D624EF">
      <w:pPr>
        <w:spacing w:after="0" w:line="276" w:lineRule="auto"/>
        <w:jc w:val="both"/>
        <w:rPr>
          <w:rFonts w:ascii="Trebuchet MS" w:eastAsia="Calibri" w:hAnsi="Trebuchet MS" w:cs="Arial"/>
          <w:sz w:val="24"/>
          <w:szCs w:val="24"/>
        </w:rPr>
      </w:pPr>
    </w:p>
    <w:p w:rsidR="00A25EAA" w:rsidRPr="00A25EAA" w:rsidRDefault="00487AD8" w:rsidP="00487AD8">
      <w:pPr>
        <w:spacing w:after="0" w:line="276" w:lineRule="auto"/>
        <w:ind w:left="567" w:right="616"/>
        <w:jc w:val="both"/>
        <w:rPr>
          <w:rFonts w:ascii="Trebuchet MS" w:eastAsia="Calibri" w:hAnsi="Trebuchet MS" w:cs="Arial"/>
          <w:b/>
          <w:bCs/>
          <w:i/>
          <w:iCs/>
          <w:sz w:val="24"/>
          <w:szCs w:val="24"/>
        </w:rPr>
      </w:pPr>
      <w:r>
        <w:rPr>
          <w:rFonts w:ascii="Trebuchet MS" w:eastAsia="Calibri" w:hAnsi="Trebuchet MS" w:cs="Arial"/>
          <w:b/>
          <w:bCs/>
          <w:i/>
          <w:iCs/>
          <w:sz w:val="24"/>
          <w:szCs w:val="24"/>
        </w:rPr>
        <w:t>“…</w:t>
      </w:r>
      <w:r w:rsidR="00A25EAA" w:rsidRPr="00A25EAA">
        <w:rPr>
          <w:rFonts w:ascii="Trebuchet MS" w:eastAsia="Calibri" w:hAnsi="Trebuchet MS" w:cs="Arial"/>
          <w:b/>
          <w:bCs/>
          <w:i/>
          <w:iCs/>
          <w:sz w:val="24"/>
          <w:szCs w:val="24"/>
        </w:rPr>
        <w:t>AGRAVIOS:</w:t>
      </w:r>
    </w:p>
    <w:p w:rsidR="00A25EAA" w:rsidRPr="00A25EAA" w:rsidRDefault="00A25EAA" w:rsidP="00487AD8">
      <w:pPr>
        <w:spacing w:after="0" w:line="276" w:lineRule="auto"/>
        <w:ind w:left="567" w:right="616"/>
        <w:jc w:val="both"/>
        <w:rPr>
          <w:rFonts w:ascii="Trebuchet MS" w:eastAsia="Calibri" w:hAnsi="Trebuchet MS" w:cs="Arial"/>
          <w:i/>
          <w:iCs/>
          <w:sz w:val="24"/>
          <w:szCs w:val="24"/>
        </w:rPr>
      </w:pPr>
    </w:p>
    <w:p w:rsidR="00A25EAA" w:rsidRPr="00A25EAA" w:rsidRDefault="00A25EAA" w:rsidP="00487AD8">
      <w:pPr>
        <w:spacing w:after="0" w:line="276" w:lineRule="auto"/>
        <w:ind w:left="567" w:right="616"/>
        <w:jc w:val="both"/>
        <w:rPr>
          <w:rFonts w:ascii="Trebuchet MS" w:eastAsia="Calibri" w:hAnsi="Trebuchet MS" w:cs="Arial"/>
          <w:i/>
          <w:iCs/>
          <w:sz w:val="24"/>
          <w:szCs w:val="24"/>
        </w:rPr>
      </w:pPr>
      <w:r w:rsidRPr="00A25EAA">
        <w:rPr>
          <w:rFonts w:ascii="Trebuchet MS" w:eastAsia="Calibri" w:hAnsi="Trebuchet MS" w:cs="Arial"/>
          <w:b/>
          <w:bCs/>
          <w:i/>
          <w:iCs/>
          <w:sz w:val="24"/>
          <w:szCs w:val="24"/>
        </w:rPr>
        <w:t>PRIMERO. –</w:t>
      </w:r>
      <w:r w:rsidRPr="00A25EAA">
        <w:rPr>
          <w:rFonts w:ascii="Trebuchet MS" w:eastAsia="Calibri" w:hAnsi="Trebuchet MS" w:cs="Arial"/>
          <w:i/>
          <w:iCs/>
          <w:sz w:val="24"/>
          <w:szCs w:val="24"/>
        </w:rPr>
        <w:t xml:space="preserve"> Desconozco el contenido y fundamentos del acuerdo en el que se me tiene por no presentado mi escrito de denuncia, solo conozco lo asentado en el citatorio el cual señala: </w:t>
      </w:r>
    </w:p>
    <w:p w:rsidR="00D624EF" w:rsidRDefault="00D624EF" w:rsidP="00487AD8">
      <w:pPr>
        <w:spacing w:after="0" w:line="276" w:lineRule="auto"/>
        <w:ind w:left="567" w:right="616"/>
        <w:jc w:val="both"/>
        <w:rPr>
          <w:rFonts w:ascii="Trebuchet MS" w:eastAsia="Calibri" w:hAnsi="Trebuchet MS" w:cs="Arial"/>
          <w:sz w:val="24"/>
          <w:szCs w:val="24"/>
          <w:highlight w:val="yellow"/>
        </w:rPr>
      </w:pPr>
    </w:p>
    <w:p w:rsidR="00487AD8" w:rsidRPr="00487AD8" w:rsidRDefault="00487AD8" w:rsidP="00487AD8">
      <w:pPr>
        <w:spacing w:after="0" w:line="276" w:lineRule="auto"/>
        <w:ind w:left="567" w:right="616"/>
        <w:jc w:val="both"/>
        <w:rPr>
          <w:rFonts w:ascii="Trebuchet MS" w:eastAsia="Calibri" w:hAnsi="Trebuchet MS" w:cs="Arial"/>
          <w:i/>
          <w:iCs/>
          <w:sz w:val="24"/>
          <w:szCs w:val="24"/>
        </w:rPr>
      </w:pPr>
      <w:r w:rsidRPr="00487AD8">
        <w:rPr>
          <w:rFonts w:ascii="Trebuchet MS" w:eastAsia="Calibri" w:hAnsi="Trebuchet MS" w:cs="Arial"/>
          <w:i/>
          <w:iCs/>
          <w:sz w:val="24"/>
          <w:szCs w:val="24"/>
        </w:rPr>
        <w:t>(…)</w:t>
      </w:r>
    </w:p>
    <w:p w:rsidR="00487AD8" w:rsidRPr="00487AD8" w:rsidRDefault="00487AD8" w:rsidP="00487AD8">
      <w:pPr>
        <w:spacing w:after="0" w:line="276" w:lineRule="auto"/>
        <w:ind w:left="567" w:right="616"/>
        <w:jc w:val="both"/>
        <w:rPr>
          <w:rFonts w:ascii="Trebuchet MS" w:eastAsia="Calibri" w:hAnsi="Trebuchet MS" w:cs="Arial"/>
          <w:i/>
          <w:iCs/>
          <w:sz w:val="24"/>
          <w:szCs w:val="24"/>
        </w:rPr>
      </w:pPr>
    </w:p>
    <w:p w:rsidR="00A25EAA" w:rsidRPr="00487AD8" w:rsidRDefault="00A25EAA" w:rsidP="00487AD8">
      <w:pPr>
        <w:spacing w:after="0" w:line="276" w:lineRule="auto"/>
        <w:ind w:left="567" w:right="616"/>
        <w:jc w:val="both"/>
        <w:rPr>
          <w:rFonts w:ascii="Trebuchet MS" w:eastAsia="Calibri" w:hAnsi="Trebuchet MS" w:cs="Arial"/>
          <w:i/>
          <w:iCs/>
          <w:sz w:val="24"/>
          <w:szCs w:val="24"/>
        </w:rPr>
      </w:pPr>
      <w:r w:rsidRPr="00487AD8">
        <w:rPr>
          <w:rFonts w:ascii="Trebuchet MS" w:eastAsia="Calibri" w:hAnsi="Trebuchet MS" w:cs="Arial"/>
          <w:i/>
          <w:iCs/>
          <w:sz w:val="24"/>
          <w:szCs w:val="24"/>
        </w:rPr>
        <w:t>Me causa agravio el hecho, que no se cumplió con el debido proceso, al hacer efectivo un apercibimiento que jamás me fue legalmente notificado.</w:t>
      </w:r>
    </w:p>
    <w:p w:rsidR="00A25EAA" w:rsidRPr="00487AD8" w:rsidRDefault="00A25EAA" w:rsidP="00487AD8">
      <w:pPr>
        <w:spacing w:after="0" w:line="276" w:lineRule="auto"/>
        <w:ind w:left="567" w:right="616"/>
        <w:jc w:val="both"/>
        <w:rPr>
          <w:rFonts w:ascii="Trebuchet MS" w:eastAsia="Calibri" w:hAnsi="Trebuchet MS" w:cs="Arial"/>
          <w:i/>
          <w:iCs/>
          <w:sz w:val="24"/>
          <w:szCs w:val="24"/>
        </w:rPr>
      </w:pPr>
    </w:p>
    <w:p w:rsidR="00A25EAA" w:rsidRPr="00487AD8" w:rsidRDefault="00A25EAA" w:rsidP="00487AD8">
      <w:pPr>
        <w:spacing w:after="0" w:line="276" w:lineRule="auto"/>
        <w:ind w:left="567" w:right="616"/>
        <w:jc w:val="both"/>
        <w:rPr>
          <w:rFonts w:ascii="Trebuchet MS" w:eastAsia="Calibri" w:hAnsi="Trebuchet MS" w:cs="Arial"/>
          <w:i/>
          <w:iCs/>
          <w:sz w:val="24"/>
          <w:szCs w:val="24"/>
        </w:rPr>
      </w:pPr>
      <w:r w:rsidRPr="00487AD8">
        <w:rPr>
          <w:rFonts w:ascii="Trebuchet MS" w:eastAsia="Calibri" w:hAnsi="Trebuchet MS" w:cs="Arial"/>
          <w:i/>
          <w:iCs/>
          <w:sz w:val="24"/>
          <w:szCs w:val="24"/>
        </w:rPr>
        <w:t>Nunca me fue notificado el supuesto apercibimiento de fecha 24 de mayo del año 2021.</w:t>
      </w:r>
    </w:p>
    <w:p w:rsidR="00A25EAA" w:rsidRPr="00487AD8" w:rsidRDefault="00A25EAA" w:rsidP="00487AD8">
      <w:pPr>
        <w:spacing w:after="0" w:line="276" w:lineRule="auto"/>
        <w:ind w:left="567" w:right="616"/>
        <w:jc w:val="both"/>
        <w:rPr>
          <w:rFonts w:ascii="Trebuchet MS" w:eastAsia="Calibri" w:hAnsi="Trebuchet MS" w:cs="Arial"/>
          <w:i/>
          <w:iCs/>
          <w:sz w:val="24"/>
          <w:szCs w:val="24"/>
        </w:rPr>
      </w:pPr>
    </w:p>
    <w:p w:rsidR="00A25EAA" w:rsidRPr="00487AD8" w:rsidRDefault="00A25EAA" w:rsidP="00487AD8">
      <w:pPr>
        <w:spacing w:after="0" w:line="276" w:lineRule="auto"/>
        <w:ind w:left="567" w:right="616"/>
        <w:jc w:val="both"/>
        <w:rPr>
          <w:rFonts w:ascii="Trebuchet MS" w:eastAsia="Calibri" w:hAnsi="Trebuchet MS" w:cs="Arial"/>
          <w:i/>
          <w:iCs/>
          <w:sz w:val="24"/>
          <w:szCs w:val="24"/>
        </w:rPr>
      </w:pPr>
      <w:r w:rsidRPr="00487AD8">
        <w:rPr>
          <w:rFonts w:ascii="Trebuchet MS" w:eastAsia="Calibri" w:hAnsi="Trebuchet MS" w:cs="Arial"/>
          <w:i/>
          <w:iCs/>
          <w:sz w:val="24"/>
          <w:szCs w:val="24"/>
        </w:rPr>
        <w:t xml:space="preserve">De igual forma no fue publicada la notificación en los Estrados del Instituto Electoral. </w:t>
      </w:r>
    </w:p>
    <w:p w:rsidR="005277AE" w:rsidRPr="00487AD8" w:rsidRDefault="005277AE" w:rsidP="00487AD8">
      <w:pPr>
        <w:spacing w:after="0" w:line="276" w:lineRule="auto"/>
        <w:ind w:left="567" w:right="616"/>
        <w:jc w:val="both"/>
        <w:rPr>
          <w:rFonts w:ascii="Trebuchet MS" w:eastAsia="Calibri" w:hAnsi="Trebuchet MS" w:cs="Arial"/>
          <w:i/>
          <w:iCs/>
          <w:sz w:val="24"/>
          <w:szCs w:val="24"/>
        </w:rPr>
      </w:pPr>
    </w:p>
    <w:p w:rsidR="005277AE" w:rsidRPr="00487AD8" w:rsidRDefault="005277AE" w:rsidP="00487AD8">
      <w:pPr>
        <w:spacing w:after="0" w:line="276" w:lineRule="auto"/>
        <w:ind w:left="567" w:right="616"/>
        <w:jc w:val="both"/>
        <w:rPr>
          <w:rFonts w:ascii="Trebuchet MS" w:eastAsia="Calibri" w:hAnsi="Trebuchet MS" w:cs="Arial"/>
          <w:i/>
          <w:iCs/>
          <w:sz w:val="24"/>
          <w:szCs w:val="24"/>
        </w:rPr>
      </w:pPr>
      <w:r w:rsidRPr="00487AD8">
        <w:rPr>
          <w:rFonts w:ascii="Trebuchet MS" w:eastAsia="Calibri" w:hAnsi="Trebuchet MS" w:cs="Arial"/>
          <w:i/>
          <w:iCs/>
          <w:sz w:val="24"/>
          <w:szCs w:val="24"/>
        </w:rPr>
        <w:t xml:space="preserve">No se cumplió con ninguna de las formalidades señaladas en el </w:t>
      </w:r>
      <w:r w:rsidR="00D34DC1" w:rsidRPr="00487AD8">
        <w:rPr>
          <w:rFonts w:ascii="Trebuchet MS" w:eastAsia="Calibri" w:hAnsi="Trebuchet MS" w:cs="Arial"/>
          <w:i/>
          <w:iCs/>
          <w:sz w:val="24"/>
          <w:szCs w:val="24"/>
        </w:rPr>
        <w:t>artículo</w:t>
      </w:r>
      <w:r w:rsidRPr="00487AD8">
        <w:rPr>
          <w:rFonts w:ascii="Trebuchet MS" w:eastAsia="Calibri" w:hAnsi="Trebuchet MS" w:cs="Arial"/>
          <w:i/>
          <w:iCs/>
          <w:sz w:val="24"/>
          <w:szCs w:val="24"/>
        </w:rPr>
        <w:t xml:space="preserve"> 461 del Código Electoral del estado de Jalisco</w:t>
      </w:r>
      <w:r w:rsidR="00487AD8" w:rsidRPr="00487AD8">
        <w:rPr>
          <w:rFonts w:ascii="Trebuchet MS" w:eastAsia="Calibri" w:hAnsi="Trebuchet MS" w:cs="Arial"/>
          <w:i/>
          <w:iCs/>
          <w:sz w:val="24"/>
          <w:szCs w:val="24"/>
        </w:rPr>
        <w:t xml:space="preserve"> el cual señala…”</w:t>
      </w:r>
    </w:p>
    <w:p w:rsidR="00A25EAA" w:rsidRDefault="00A25EAA" w:rsidP="00D624EF">
      <w:pPr>
        <w:spacing w:after="0" w:line="276" w:lineRule="auto"/>
        <w:jc w:val="both"/>
        <w:rPr>
          <w:rFonts w:ascii="Trebuchet MS" w:eastAsia="Calibri" w:hAnsi="Trebuchet MS" w:cs="Arial"/>
          <w:sz w:val="24"/>
          <w:szCs w:val="24"/>
        </w:rPr>
      </w:pPr>
    </w:p>
    <w:p w:rsidR="00D624EF" w:rsidRPr="00D624EF" w:rsidRDefault="00D624EF" w:rsidP="00D624EF">
      <w:pPr>
        <w:spacing w:after="0" w:line="276" w:lineRule="auto"/>
        <w:jc w:val="both"/>
        <w:rPr>
          <w:rFonts w:ascii="Trebuchet MS" w:eastAsia="Times New Roman" w:hAnsi="Trebuchet MS" w:cs="Times New Roman"/>
          <w:sz w:val="24"/>
          <w:szCs w:val="24"/>
          <w:lang w:val="es-ES" w:eastAsia="es-MX"/>
        </w:rPr>
      </w:pPr>
      <w:r w:rsidRPr="00D624EF">
        <w:rPr>
          <w:rFonts w:ascii="Trebuchet MS" w:eastAsia="Times New Roman" w:hAnsi="Trebuchet MS" w:cs="Times New Roman"/>
          <w:sz w:val="24"/>
          <w:szCs w:val="24"/>
          <w:lang w:val="es-ES" w:eastAsia="es-MX"/>
        </w:rPr>
        <w:t xml:space="preserve">Los motivos de disenso resultan </w:t>
      </w:r>
      <w:r w:rsidRPr="00D624EF">
        <w:rPr>
          <w:rFonts w:ascii="Trebuchet MS" w:eastAsia="Times New Roman" w:hAnsi="Trebuchet MS" w:cs="Times New Roman"/>
          <w:b/>
          <w:sz w:val="24"/>
          <w:szCs w:val="24"/>
          <w:lang w:val="es-ES" w:eastAsia="es-MX"/>
        </w:rPr>
        <w:t xml:space="preserve">infundados, </w:t>
      </w:r>
      <w:r w:rsidRPr="00D624EF">
        <w:rPr>
          <w:rFonts w:ascii="Trebuchet MS" w:eastAsia="Times New Roman" w:hAnsi="Trebuchet MS" w:cs="Times New Roman"/>
          <w:sz w:val="24"/>
          <w:szCs w:val="24"/>
          <w:lang w:val="es-ES" w:eastAsia="es-MX"/>
        </w:rPr>
        <w:t>como se verá a continuación.</w:t>
      </w:r>
    </w:p>
    <w:p w:rsidR="00D624EF" w:rsidRPr="00D624EF" w:rsidRDefault="00D624EF" w:rsidP="00D624EF">
      <w:pPr>
        <w:spacing w:after="0" w:line="276" w:lineRule="auto"/>
        <w:jc w:val="both"/>
        <w:rPr>
          <w:rFonts w:ascii="Trebuchet MS" w:eastAsia="Times New Roman" w:hAnsi="Trebuchet MS" w:cs="Times New Roman"/>
          <w:sz w:val="24"/>
          <w:szCs w:val="24"/>
          <w:lang w:val="es-ES" w:eastAsia="es-MX"/>
        </w:rPr>
      </w:pPr>
    </w:p>
    <w:p w:rsidR="00D624EF" w:rsidRDefault="00487AD8" w:rsidP="00D624EF">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Del escrito inicial de denuncia se advierte que el ahora impugnante señaló como domicilio para recibir notificaciones el ubicado en la finca marcada con el número 86</w:t>
      </w:r>
      <w:r w:rsidR="007A53C1">
        <w:rPr>
          <w:rFonts w:ascii="Trebuchet MS" w:eastAsia="Calibri" w:hAnsi="Trebuchet MS" w:cs="Arial"/>
          <w:sz w:val="24"/>
          <w:szCs w:val="24"/>
        </w:rPr>
        <w:t>1, interior 2</w:t>
      </w:r>
      <w:r w:rsidR="009065B1">
        <w:rPr>
          <w:rFonts w:ascii="Trebuchet MS" w:eastAsia="Calibri" w:hAnsi="Trebuchet MS" w:cs="Arial"/>
          <w:sz w:val="24"/>
          <w:szCs w:val="24"/>
        </w:rPr>
        <w:t>,</w:t>
      </w:r>
      <w:r w:rsidR="007A53C1">
        <w:rPr>
          <w:rFonts w:ascii="Trebuchet MS" w:eastAsia="Calibri" w:hAnsi="Trebuchet MS" w:cs="Arial"/>
          <w:sz w:val="24"/>
          <w:szCs w:val="24"/>
        </w:rPr>
        <w:t xml:space="preserve"> de la calle Francisco Zarco, en</w:t>
      </w:r>
      <w:r w:rsidR="00DA47C8">
        <w:rPr>
          <w:rFonts w:ascii="Trebuchet MS" w:eastAsia="Calibri" w:hAnsi="Trebuchet MS" w:cs="Arial"/>
          <w:sz w:val="24"/>
          <w:szCs w:val="24"/>
        </w:rPr>
        <w:t xml:space="preserve"> la colonia</w:t>
      </w:r>
      <w:r w:rsidR="009065B1">
        <w:rPr>
          <w:rFonts w:ascii="Trebuchet MS" w:eastAsia="Calibri" w:hAnsi="Trebuchet MS" w:cs="Arial"/>
          <w:sz w:val="24"/>
          <w:szCs w:val="24"/>
        </w:rPr>
        <w:t xml:space="preserve"> Santa Teresita </w:t>
      </w:r>
      <w:r w:rsidR="007A53C1">
        <w:rPr>
          <w:rFonts w:ascii="Trebuchet MS" w:eastAsia="Calibri" w:hAnsi="Trebuchet MS" w:cs="Arial"/>
          <w:sz w:val="24"/>
          <w:szCs w:val="24"/>
        </w:rPr>
        <w:lastRenderedPageBreak/>
        <w:t>en la ciudad de Guadalajara, Jalisco</w:t>
      </w:r>
      <w:r w:rsidR="003C17B7">
        <w:rPr>
          <w:rFonts w:ascii="Trebuchet MS" w:eastAsia="Calibri" w:hAnsi="Trebuchet MS" w:cs="Arial"/>
          <w:sz w:val="24"/>
          <w:szCs w:val="24"/>
        </w:rPr>
        <w:t xml:space="preserve">; domicilio en el que se han practicado todas y cada una de las notificaciones, tal y como se advierte de las constancias que integran dicho procedimiento. </w:t>
      </w:r>
    </w:p>
    <w:p w:rsidR="006528A2" w:rsidRDefault="006528A2" w:rsidP="00D624EF">
      <w:pPr>
        <w:spacing w:after="0" w:line="276" w:lineRule="auto"/>
        <w:jc w:val="both"/>
        <w:rPr>
          <w:rFonts w:ascii="Trebuchet MS" w:eastAsia="Calibri" w:hAnsi="Trebuchet MS" w:cs="Arial"/>
          <w:sz w:val="24"/>
          <w:szCs w:val="24"/>
        </w:rPr>
      </w:pPr>
    </w:p>
    <w:p w:rsidR="004218BA" w:rsidRDefault="003C17B7" w:rsidP="00D624EF">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Ahora bien,</w:t>
      </w:r>
      <w:r w:rsidR="00E75FEC">
        <w:rPr>
          <w:rFonts w:ascii="Trebuchet MS" w:eastAsia="Calibri" w:hAnsi="Trebuchet MS" w:cs="Arial"/>
          <w:sz w:val="24"/>
          <w:szCs w:val="24"/>
        </w:rPr>
        <w:t xml:space="preserve"> como se advierte de las constancias que integran el presente </w:t>
      </w:r>
      <w:r w:rsidR="004C36B8">
        <w:rPr>
          <w:rFonts w:ascii="Trebuchet MS" w:eastAsia="Calibri" w:hAnsi="Trebuchet MS" w:cs="Arial"/>
          <w:sz w:val="24"/>
          <w:szCs w:val="24"/>
        </w:rPr>
        <w:t>Recurso de Revisión</w:t>
      </w:r>
      <w:r w:rsidR="00E75FEC">
        <w:rPr>
          <w:rFonts w:ascii="Trebuchet MS" w:eastAsia="Calibri" w:hAnsi="Trebuchet MS" w:cs="Arial"/>
          <w:sz w:val="24"/>
          <w:szCs w:val="24"/>
        </w:rPr>
        <w:t xml:space="preserve">, así como el </w:t>
      </w:r>
      <w:r w:rsidR="00D34DC1">
        <w:rPr>
          <w:rFonts w:ascii="Trebuchet MS" w:eastAsia="Calibri" w:hAnsi="Trebuchet MS" w:cs="Arial"/>
          <w:sz w:val="24"/>
          <w:szCs w:val="24"/>
        </w:rPr>
        <w:t xml:space="preserve">Procedimiento Sancionador Especial </w:t>
      </w:r>
      <w:r w:rsidR="00E75FEC" w:rsidRPr="009065B1">
        <w:rPr>
          <w:rFonts w:ascii="Trebuchet MS" w:eastAsia="Calibri" w:hAnsi="Trebuchet MS" w:cs="Arial"/>
          <w:b/>
          <w:sz w:val="24"/>
          <w:szCs w:val="24"/>
        </w:rPr>
        <w:t>PSE-QUEJA-293/2021</w:t>
      </w:r>
      <w:r w:rsidR="00E75FEC">
        <w:rPr>
          <w:rFonts w:ascii="Trebuchet MS" w:eastAsia="Calibri" w:hAnsi="Trebuchet MS" w:cs="Arial"/>
          <w:sz w:val="24"/>
          <w:szCs w:val="24"/>
        </w:rPr>
        <w:t>, y</w:t>
      </w:r>
      <w:r>
        <w:rPr>
          <w:rFonts w:ascii="Trebuchet MS" w:eastAsia="Calibri" w:hAnsi="Trebuchet MS" w:cs="Arial"/>
          <w:sz w:val="24"/>
          <w:szCs w:val="24"/>
        </w:rPr>
        <w:t xml:space="preserve"> contrario a lo que manifiesta el impugnante, </w:t>
      </w:r>
      <w:r w:rsidR="00577450">
        <w:rPr>
          <w:rFonts w:ascii="Trebuchet MS" w:eastAsia="Calibri" w:hAnsi="Trebuchet MS" w:cs="Arial"/>
          <w:sz w:val="24"/>
          <w:szCs w:val="24"/>
        </w:rPr>
        <w:t>la resolución emit</w:t>
      </w:r>
      <w:r w:rsidR="009065B1">
        <w:rPr>
          <w:rFonts w:ascii="Trebuchet MS" w:eastAsia="Calibri" w:hAnsi="Trebuchet MS" w:cs="Arial"/>
          <w:sz w:val="24"/>
          <w:szCs w:val="24"/>
        </w:rPr>
        <w:t>ida por la Secretaría Ejecutiva</w:t>
      </w:r>
      <w:r w:rsidR="00577450">
        <w:rPr>
          <w:rFonts w:ascii="Trebuchet MS" w:eastAsia="Calibri" w:hAnsi="Trebuchet MS" w:cs="Arial"/>
          <w:sz w:val="24"/>
          <w:szCs w:val="24"/>
        </w:rPr>
        <w:t xml:space="preserve"> de fecha veinticuatro de mayo, en la que se requirió y </w:t>
      </w:r>
      <w:r w:rsidR="009065B1">
        <w:rPr>
          <w:rFonts w:ascii="Trebuchet MS" w:eastAsia="Calibri" w:hAnsi="Trebuchet MS" w:cs="Arial"/>
          <w:sz w:val="24"/>
          <w:szCs w:val="24"/>
        </w:rPr>
        <w:t>a</w:t>
      </w:r>
      <w:r w:rsidR="00577450">
        <w:rPr>
          <w:rFonts w:ascii="Trebuchet MS" w:eastAsia="Calibri" w:hAnsi="Trebuchet MS" w:cs="Arial"/>
          <w:sz w:val="24"/>
          <w:szCs w:val="24"/>
        </w:rPr>
        <w:t xml:space="preserve">percibió al denunciante fue debidamente notificada ya que de las mismas constancias se advierte </w:t>
      </w:r>
      <w:r w:rsidR="00137307">
        <w:rPr>
          <w:rFonts w:ascii="Trebuchet MS" w:eastAsia="Calibri" w:hAnsi="Trebuchet MS" w:cs="Arial"/>
          <w:sz w:val="24"/>
          <w:szCs w:val="24"/>
        </w:rPr>
        <w:t xml:space="preserve">que se acudió al domicilio señalado </w:t>
      </w:r>
      <w:r w:rsidR="004218BA">
        <w:rPr>
          <w:rFonts w:ascii="Trebuchet MS" w:eastAsia="Calibri" w:hAnsi="Trebuchet MS" w:cs="Arial"/>
          <w:sz w:val="24"/>
          <w:szCs w:val="24"/>
        </w:rPr>
        <w:t>y al no</w:t>
      </w:r>
      <w:r w:rsidR="00137307">
        <w:rPr>
          <w:rFonts w:ascii="Trebuchet MS" w:eastAsia="Calibri" w:hAnsi="Trebuchet MS" w:cs="Arial"/>
          <w:sz w:val="24"/>
          <w:szCs w:val="24"/>
        </w:rPr>
        <w:t xml:space="preserve"> encontrar al denunciante, </w:t>
      </w:r>
      <w:r w:rsidR="004218BA">
        <w:rPr>
          <w:rFonts w:ascii="Trebuchet MS" w:eastAsia="Calibri" w:hAnsi="Trebuchet MS" w:cs="Arial"/>
          <w:sz w:val="24"/>
          <w:szCs w:val="24"/>
        </w:rPr>
        <w:t>se fijó para tal efecto un</w:t>
      </w:r>
      <w:r w:rsidR="00137307">
        <w:rPr>
          <w:rFonts w:ascii="Trebuchet MS" w:eastAsia="Calibri" w:hAnsi="Trebuchet MS" w:cs="Arial"/>
          <w:sz w:val="24"/>
          <w:szCs w:val="24"/>
        </w:rPr>
        <w:t xml:space="preserve"> citatorio en el acceso</w:t>
      </w:r>
      <w:r w:rsidR="004218BA">
        <w:rPr>
          <w:rFonts w:ascii="Trebuchet MS" w:eastAsia="Calibri" w:hAnsi="Trebuchet MS" w:cs="Arial"/>
          <w:sz w:val="24"/>
          <w:szCs w:val="24"/>
        </w:rPr>
        <w:t>, acatando lo previsto por el artículo 461, párrafo</w:t>
      </w:r>
      <w:r w:rsidR="009065B1">
        <w:rPr>
          <w:rFonts w:ascii="Trebuchet MS" w:eastAsia="Calibri" w:hAnsi="Trebuchet MS" w:cs="Arial"/>
          <w:sz w:val="24"/>
          <w:szCs w:val="24"/>
        </w:rPr>
        <w:t>s</w:t>
      </w:r>
      <w:r w:rsidR="004218BA">
        <w:rPr>
          <w:rFonts w:ascii="Trebuchet MS" w:eastAsia="Calibri" w:hAnsi="Trebuchet MS" w:cs="Arial"/>
          <w:sz w:val="24"/>
          <w:szCs w:val="24"/>
        </w:rPr>
        <w:t xml:space="preserve"> 5, 6 y 8</w:t>
      </w:r>
      <w:r w:rsidR="009065B1">
        <w:rPr>
          <w:rFonts w:ascii="Trebuchet MS" w:eastAsia="Calibri" w:hAnsi="Trebuchet MS" w:cs="Arial"/>
          <w:sz w:val="24"/>
          <w:szCs w:val="24"/>
        </w:rPr>
        <w:t>,</w:t>
      </w:r>
      <w:r w:rsidR="004218BA">
        <w:rPr>
          <w:rFonts w:ascii="Trebuchet MS" w:eastAsia="Calibri" w:hAnsi="Trebuchet MS" w:cs="Arial"/>
          <w:sz w:val="24"/>
          <w:szCs w:val="24"/>
        </w:rPr>
        <w:t xml:space="preserve"> del Código Electoral del Estado de Jalisco.</w:t>
      </w:r>
    </w:p>
    <w:p w:rsidR="004218BA" w:rsidRDefault="004218BA" w:rsidP="00D624EF">
      <w:pPr>
        <w:spacing w:after="0" w:line="276" w:lineRule="auto"/>
        <w:jc w:val="both"/>
        <w:rPr>
          <w:rFonts w:ascii="Trebuchet MS" w:eastAsia="Calibri" w:hAnsi="Trebuchet MS" w:cs="Arial"/>
          <w:sz w:val="24"/>
          <w:szCs w:val="24"/>
        </w:rPr>
      </w:pPr>
    </w:p>
    <w:p w:rsidR="00487AD8" w:rsidRDefault="004218BA" w:rsidP="00D624EF">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As</w:t>
      </w:r>
      <w:r w:rsidR="00B27A07">
        <w:rPr>
          <w:rFonts w:ascii="Trebuchet MS" w:eastAsia="Calibri" w:hAnsi="Trebuchet MS" w:cs="Arial"/>
          <w:sz w:val="24"/>
          <w:szCs w:val="24"/>
        </w:rPr>
        <w:t xml:space="preserve">í </w:t>
      </w:r>
      <w:r>
        <w:rPr>
          <w:rFonts w:ascii="Trebuchet MS" w:eastAsia="Calibri" w:hAnsi="Trebuchet MS" w:cs="Arial"/>
          <w:sz w:val="24"/>
          <w:szCs w:val="24"/>
        </w:rPr>
        <w:t xml:space="preserve">mismo, </w:t>
      </w:r>
      <w:r w:rsidR="009A5943">
        <w:rPr>
          <w:rFonts w:ascii="Trebuchet MS" w:eastAsia="Calibri" w:hAnsi="Trebuchet MS" w:cs="Arial"/>
          <w:sz w:val="24"/>
          <w:szCs w:val="24"/>
        </w:rPr>
        <w:t>en cumplimiento a</w:t>
      </w:r>
      <w:r>
        <w:rPr>
          <w:rFonts w:ascii="Trebuchet MS" w:eastAsia="Calibri" w:hAnsi="Trebuchet MS" w:cs="Arial"/>
          <w:sz w:val="24"/>
          <w:szCs w:val="24"/>
        </w:rPr>
        <w:t xml:space="preserve"> lo previsto por el art</w:t>
      </w:r>
      <w:r w:rsidR="00B27A07">
        <w:rPr>
          <w:rFonts w:ascii="Trebuchet MS" w:eastAsia="Calibri" w:hAnsi="Trebuchet MS" w:cs="Arial"/>
          <w:sz w:val="24"/>
          <w:szCs w:val="24"/>
        </w:rPr>
        <w:t>í</w:t>
      </w:r>
      <w:r>
        <w:rPr>
          <w:rFonts w:ascii="Trebuchet MS" w:eastAsia="Calibri" w:hAnsi="Trebuchet MS" w:cs="Arial"/>
          <w:sz w:val="24"/>
          <w:szCs w:val="24"/>
        </w:rPr>
        <w:t>culo</w:t>
      </w:r>
      <w:r w:rsidR="00B27A07">
        <w:rPr>
          <w:rFonts w:ascii="Trebuchet MS" w:eastAsia="Calibri" w:hAnsi="Trebuchet MS" w:cs="Arial"/>
          <w:sz w:val="24"/>
          <w:szCs w:val="24"/>
        </w:rPr>
        <w:t xml:space="preserve"> 461, párrafo 7</w:t>
      </w:r>
      <w:r w:rsidR="009065B1">
        <w:rPr>
          <w:rFonts w:ascii="Trebuchet MS" w:eastAsia="Calibri" w:hAnsi="Trebuchet MS" w:cs="Arial"/>
          <w:sz w:val="24"/>
          <w:szCs w:val="24"/>
        </w:rPr>
        <w:t>,</w:t>
      </w:r>
      <w:r w:rsidR="00B27A07">
        <w:rPr>
          <w:rFonts w:ascii="Trebuchet MS" w:eastAsia="Calibri" w:hAnsi="Trebuchet MS" w:cs="Arial"/>
          <w:sz w:val="24"/>
          <w:szCs w:val="24"/>
        </w:rPr>
        <w:t xml:space="preserve"> del Código Electoral del Estado de Jalisco, la funcionaria electoral regresó al inmueble señalado por el denunciante para recibir notificaciones</w:t>
      </w:r>
      <w:r w:rsidR="009065B1">
        <w:rPr>
          <w:rFonts w:ascii="Trebuchet MS" w:eastAsia="Calibri" w:hAnsi="Trebuchet MS" w:cs="Arial"/>
          <w:sz w:val="24"/>
          <w:szCs w:val="24"/>
        </w:rPr>
        <w:t xml:space="preserve"> </w:t>
      </w:r>
      <w:r w:rsidR="00B27A07">
        <w:rPr>
          <w:rFonts w:ascii="Trebuchet MS" w:eastAsia="Calibri" w:hAnsi="Trebuchet MS" w:cs="Arial"/>
          <w:sz w:val="24"/>
          <w:szCs w:val="24"/>
        </w:rPr>
        <w:t>a la hora fijada en el citatorio, sin embargo, dada la inasist</w:t>
      </w:r>
      <w:r w:rsidR="009065B1">
        <w:rPr>
          <w:rFonts w:ascii="Trebuchet MS" w:eastAsia="Calibri" w:hAnsi="Trebuchet MS" w:cs="Arial"/>
          <w:sz w:val="24"/>
          <w:szCs w:val="24"/>
        </w:rPr>
        <w:t>encia del denunciado, se levantó</w:t>
      </w:r>
      <w:r w:rsidR="00B27A07">
        <w:rPr>
          <w:rFonts w:ascii="Trebuchet MS" w:eastAsia="Calibri" w:hAnsi="Trebuchet MS" w:cs="Arial"/>
          <w:sz w:val="24"/>
          <w:szCs w:val="24"/>
        </w:rPr>
        <w:t xml:space="preserve"> constancia y se </w:t>
      </w:r>
      <w:r w:rsidR="009065B1">
        <w:rPr>
          <w:rFonts w:ascii="Trebuchet MS" w:eastAsia="Calibri" w:hAnsi="Trebuchet MS" w:cs="Arial"/>
          <w:sz w:val="24"/>
          <w:szCs w:val="24"/>
        </w:rPr>
        <w:t>procedió a notificar mediante cé</w:t>
      </w:r>
      <w:r w:rsidR="00B27A07">
        <w:rPr>
          <w:rFonts w:ascii="Trebuchet MS" w:eastAsia="Calibri" w:hAnsi="Trebuchet MS" w:cs="Arial"/>
          <w:sz w:val="24"/>
          <w:szCs w:val="24"/>
        </w:rPr>
        <w:t xml:space="preserve">dula fijada en los estrados de este Instituto. </w:t>
      </w:r>
      <w:r>
        <w:rPr>
          <w:rFonts w:ascii="Trebuchet MS" w:eastAsia="Calibri" w:hAnsi="Trebuchet MS" w:cs="Arial"/>
          <w:sz w:val="24"/>
          <w:szCs w:val="24"/>
        </w:rPr>
        <w:t xml:space="preserve"> </w:t>
      </w:r>
      <w:r w:rsidR="00577450">
        <w:rPr>
          <w:rFonts w:ascii="Trebuchet MS" w:eastAsia="Calibri" w:hAnsi="Trebuchet MS" w:cs="Arial"/>
          <w:sz w:val="24"/>
          <w:szCs w:val="24"/>
        </w:rPr>
        <w:t xml:space="preserve"> </w:t>
      </w:r>
      <w:r w:rsidR="003C17B7">
        <w:rPr>
          <w:rFonts w:ascii="Trebuchet MS" w:eastAsia="Calibri" w:hAnsi="Trebuchet MS" w:cs="Arial"/>
          <w:sz w:val="24"/>
          <w:szCs w:val="24"/>
        </w:rPr>
        <w:t xml:space="preserve"> </w:t>
      </w:r>
    </w:p>
    <w:p w:rsidR="003C17B7" w:rsidRDefault="003C17B7" w:rsidP="00D624EF">
      <w:pPr>
        <w:spacing w:after="0" w:line="276" w:lineRule="auto"/>
        <w:jc w:val="both"/>
        <w:rPr>
          <w:rFonts w:ascii="Trebuchet MS" w:eastAsia="Calibri" w:hAnsi="Trebuchet MS" w:cs="Arial"/>
          <w:sz w:val="24"/>
          <w:szCs w:val="24"/>
        </w:rPr>
      </w:pPr>
    </w:p>
    <w:p w:rsidR="00B27A07" w:rsidRPr="00D624EF" w:rsidRDefault="009A5943" w:rsidP="00D624EF">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Por lo tanto, y toda vez el impugnante no ofertó pruebas fehacientes en la que se advierta dicho incumplimiento por parte de la autoridad responsable, resulta infundado su</w:t>
      </w:r>
      <w:r w:rsidR="009065B1">
        <w:rPr>
          <w:rFonts w:ascii="Trebuchet MS" w:eastAsia="Calibri" w:hAnsi="Trebuchet MS" w:cs="Arial"/>
          <w:sz w:val="24"/>
          <w:szCs w:val="24"/>
        </w:rPr>
        <w:t xml:space="preserve"> primer</w:t>
      </w:r>
      <w:r>
        <w:rPr>
          <w:rFonts w:ascii="Trebuchet MS" w:eastAsia="Calibri" w:hAnsi="Trebuchet MS" w:cs="Arial"/>
          <w:sz w:val="24"/>
          <w:szCs w:val="24"/>
        </w:rPr>
        <w:t xml:space="preserve"> agravio. </w:t>
      </w:r>
    </w:p>
    <w:p w:rsidR="00B27A07" w:rsidRDefault="00B27A07" w:rsidP="00D624EF">
      <w:pPr>
        <w:shd w:val="clear" w:color="auto" w:fill="FFFFFF"/>
        <w:spacing w:after="0" w:line="276" w:lineRule="auto"/>
        <w:jc w:val="both"/>
        <w:rPr>
          <w:rFonts w:ascii="Trebuchet MS" w:eastAsia="Calibri" w:hAnsi="Trebuchet MS" w:cs="Arial"/>
          <w:sz w:val="24"/>
          <w:szCs w:val="24"/>
        </w:rPr>
      </w:pPr>
    </w:p>
    <w:p w:rsidR="009A5943" w:rsidRDefault="009A5943" w:rsidP="00D624EF">
      <w:pPr>
        <w:shd w:val="clear" w:color="auto" w:fill="FFFFFF"/>
        <w:spacing w:after="0" w:line="276" w:lineRule="auto"/>
        <w:jc w:val="both"/>
        <w:rPr>
          <w:rFonts w:ascii="Trebuchet MS" w:eastAsia="Calibri" w:hAnsi="Trebuchet MS" w:cs="Arial"/>
          <w:sz w:val="24"/>
          <w:szCs w:val="24"/>
        </w:rPr>
      </w:pPr>
      <w:r>
        <w:rPr>
          <w:rFonts w:ascii="Trebuchet MS" w:eastAsia="Calibri" w:hAnsi="Trebuchet MS" w:cs="Arial"/>
          <w:sz w:val="24"/>
          <w:szCs w:val="24"/>
        </w:rPr>
        <w:t>El inconforme señala en el segundo de sus agravios lo siguiente:</w:t>
      </w:r>
    </w:p>
    <w:p w:rsidR="009A5943" w:rsidRDefault="009A5943" w:rsidP="00D624EF">
      <w:pPr>
        <w:shd w:val="clear" w:color="auto" w:fill="FFFFFF"/>
        <w:spacing w:after="0" w:line="276" w:lineRule="auto"/>
        <w:jc w:val="both"/>
        <w:rPr>
          <w:rFonts w:ascii="Trebuchet MS" w:eastAsia="Calibri" w:hAnsi="Trebuchet MS" w:cs="Arial"/>
          <w:sz w:val="24"/>
          <w:szCs w:val="24"/>
        </w:rPr>
      </w:pPr>
    </w:p>
    <w:p w:rsidR="009A5943" w:rsidRPr="00E75FEC" w:rsidRDefault="00E75FEC" w:rsidP="00E75FEC">
      <w:pPr>
        <w:shd w:val="clear" w:color="auto" w:fill="FFFFFF"/>
        <w:spacing w:after="0" w:line="276" w:lineRule="auto"/>
        <w:ind w:left="567" w:right="616"/>
        <w:jc w:val="both"/>
        <w:rPr>
          <w:rFonts w:ascii="Trebuchet MS" w:eastAsia="Calibri" w:hAnsi="Trebuchet MS" w:cs="Arial"/>
          <w:i/>
          <w:iCs/>
          <w:sz w:val="24"/>
          <w:szCs w:val="24"/>
        </w:rPr>
      </w:pPr>
      <w:r>
        <w:rPr>
          <w:rFonts w:ascii="Trebuchet MS" w:eastAsia="Calibri" w:hAnsi="Trebuchet MS" w:cs="Arial"/>
          <w:b/>
          <w:bCs/>
          <w:i/>
          <w:iCs/>
          <w:sz w:val="24"/>
          <w:szCs w:val="24"/>
        </w:rPr>
        <w:t>“…</w:t>
      </w:r>
      <w:r w:rsidR="009A5943" w:rsidRPr="00E75FEC">
        <w:rPr>
          <w:rFonts w:ascii="Trebuchet MS" w:eastAsia="Calibri" w:hAnsi="Trebuchet MS" w:cs="Arial"/>
          <w:b/>
          <w:bCs/>
          <w:i/>
          <w:iCs/>
          <w:sz w:val="24"/>
          <w:szCs w:val="24"/>
        </w:rPr>
        <w:t>SEGUNDO. –</w:t>
      </w:r>
      <w:r w:rsidR="009A5943" w:rsidRPr="00E75FEC">
        <w:rPr>
          <w:rFonts w:ascii="Trebuchet MS" w:eastAsia="Calibri" w:hAnsi="Trebuchet MS" w:cs="Arial"/>
          <w:i/>
          <w:iCs/>
          <w:sz w:val="24"/>
          <w:szCs w:val="24"/>
        </w:rPr>
        <w:t xml:space="preserve"> Me causa agravio la falta de fundamentación y motivación del acuerdo impugnado, si bien es cierto no conozco su contenido literal, conociendo solo su contenido.</w:t>
      </w:r>
    </w:p>
    <w:p w:rsidR="009A5943" w:rsidRPr="00E75FEC" w:rsidRDefault="009A5943" w:rsidP="00E75FEC">
      <w:pPr>
        <w:shd w:val="clear" w:color="auto" w:fill="FFFFFF"/>
        <w:spacing w:after="0" w:line="276" w:lineRule="auto"/>
        <w:ind w:left="567" w:right="616"/>
        <w:jc w:val="both"/>
        <w:rPr>
          <w:rFonts w:ascii="Trebuchet MS" w:eastAsia="Calibri" w:hAnsi="Trebuchet MS" w:cs="Arial"/>
          <w:i/>
          <w:iCs/>
          <w:sz w:val="24"/>
          <w:szCs w:val="24"/>
        </w:rPr>
      </w:pPr>
    </w:p>
    <w:p w:rsidR="009A5943" w:rsidRPr="00E75FEC" w:rsidRDefault="009A5943" w:rsidP="00E75FEC">
      <w:pPr>
        <w:shd w:val="clear" w:color="auto" w:fill="FFFFFF"/>
        <w:spacing w:after="0" w:line="276" w:lineRule="auto"/>
        <w:ind w:left="567" w:right="616"/>
        <w:jc w:val="both"/>
        <w:rPr>
          <w:rFonts w:ascii="Trebuchet MS" w:eastAsia="Calibri" w:hAnsi="Trebuchet MS" w:cs="Arial"/>
          <w:i/>
          <w:iCs/>
          <w:sz w:val="24"/>
          <w:szCs w:val="24"/>
        </w:rPr>
      </w:pPr>
      <w:r w:rsidRPr="00E75FEC">
        <w:rPr>
          <w:rFonts w:ascii="Trebuchet MS" w:eastAsia="Calibri" w:hAnsi="Trebuchet MS" w:cs="Arial"/>
          <w:i/>
          <w:iCs/>
          <w:sz w:val="24"/>
          <w:szCs w:val="24"/>
        </w:rPr>
        <w:t>No existiendo motivos ni fundamentos legales para que se tenga por no presentada la denuncia, sin previamente no haber requerido, el cumplimiento de algún requisito</w:t>
      </w:r>
      <w:r w:rsidR="00E75FEC" w:rsidRPr="00E75FEC">
        <w:rPr>
          <w:rFonts w:ascii="Trebuchet MS" w:eastAsia="Calibri" w:hAnsi="Trebuchet MS" w:cs="Arial"/>
          <w:i/>
          <w:iCs/>
          <w:sz w:val="24"/>
          <w:szCs w:val="24"/>
        </w:rPr>
        <w:t xml:space="preserve">, o formalidad, cumpliendo con todas y cada una de las formalidades establecidas en la legislación </w:t>
      </w:r>
      <w:r w:rsidR="00E75FEC" w:rsidRPr="00E75FEC">
        <w:rPr>
          <w:rFonts w:ascii="Trebuchet MS" w:eastAsia="Calibri" w:hAnsi="Trebuchet MS" w:cs="Arial"/>
          <w:i/>
          <w:iCs/>
          <w:sz w:val="24"/>
          <w:szCs w:val="24"/>
        </w:rPr>
        <w:lastRenderedPageBreak/>
        <w:t>aplicable, lo que se traduce en falta de fundamentación y motivación y con ello se viola lo establecido en los artículos 14 y 16 de la Constitución Política de los Estados Unidos Mexicanos</w:t>
      </w:r>
      <w:r w:rsidR="00E75FEC">
        <w:rPr>
          <w:rFonts w:ascii="Trebuchet MS" w:eastAsia="Calibri" w:hAnsi="Trebuchet MS" w:cs="Arial"/>
          <w:i/>
          <w:iCs/>
          <w:sz w:val="24"/>
          <w:szCs w:val="24"/>
        </w:rPr>
        <w:t>…”</w:t>
      </w:r>
      <w:r w:rsidR="00E75FEC" w:rsidRPr="00E75FEC">
        <w:rPr>
          <w:rFonts w:ascii="Trebuchet MS" w:eastAsia="Calibri" w:hAnsi="Trebuchet MS" w:cs="Arial"/>
          <w:i/>
          <w:iCs/>
          <w:sz w:val="24"/>
          <w:szCs w:val="24"/>
        </w:rPr>
        <w:t xml:space="preserve"> </w:t>
      </w:r>
    </w:p>
    <w:p w:rsidR="00D417CB" w:rsidRDefault="00D417CB" w:rsidP="00D417CB">
      <w:pPr>
        <w:spacing w:after="0" w:line="276" w:lineRule="auto"/>
        <w:jc w:val="both"/>
        <w:rPr>
          <w:rFonts w:ascii="Trebuchet MS" w:eastAsia="Times New Roman" w:hAnsi="Trebuchet MS" w:cs="Times New Roman"/>
          <w:sz w:val="24"/>
          <w:szCs w:val="24"/>
          <w:lang w:val="es-ES" w:eastAsia="es-MX"/>
        </w:rPr>
      </w:pPr>
    </w:p>
    <w:p w:rsidR="00D417CB" w:rsidRPr="00D624EF" w:rsidRDefault="00D417CB" w:rsidP="00D417CB">
      <w:pPr>
        <w:spacing w:after="0" w:line="276" w:lineRule="auto"/>
        <w:jc w:val="both"/>
        <w:rPr>
          <w:rFonts w:ascii="Trebuchet MS" w:eastAsia="Times New Roman" w:hAnsi="Trebuchet MS" w:cs="Times New Roman"/>
          <w:sz w:val="24"/>
          <w:szCs w:val="24"/>
          <w:lang w:val="es-ES" w:eastAsia="es-MX"/>
        </w:rPr>
      </w:pPr>
      <w:r w:rsidRPr="00D624EF">
        <w:rPr>
          <w:rFonts w:ascii="Trebuchet MS" w:eastAsia="Times New Roman" w:hAnsi="Trebuchet MS" w:cs="Times New Roman"/>
          <w:sz w:val="24"/>
          <w:szCs w:val="24"/>
          <w:lang w:val="es-ES" w:eastAsia="es-MX"/>
        </w:rPr>
        <w:t xml:space="preserve">Los motivos de disenso resultan </w:t>
      </w:r>
      <w:r w:rsidRPr="00D624EF">
        <w:rPr>
          <w:rFonts w:ascii="Trebuchet MS" w:eastAsia="Times New Roman" w:hAnsi="Trebuchet MS" w:cs="Times New Roman"/>
          <w:b/>
          <w:sz w:val="24"/>
          <w:szCs w:val="24"/>
          <w:lang w:val="es-ES" w:eastAsia="es-MX"/>
        </w:rPr>
        <w:t xml:space="preserve">infundados, </w:t>
      </w:r>
      <w:r w:rsidRPr="00D624EF">
        <w:rPr>
          <w:rFonts w:ascii="Trebuchet MS" w:eastAsia="Times New Roman" w:hAnsi="Trebuchet MS" w:cs="Times New Roman"/>
          <w:sz w:val="24"/>
          <w:szCs w:val="24"/>
          <w:lang w:val="es-ES" w:eastAsia="es-MX"/>
        </w:rPr>
        <w:t>como se verá a continuación.</w:t>
      </w:r>
    </w:p>
    <w:p w:rsidR="009A5943" w:rsidRDefault="009A5943" w:rsidP="00D624EF">
      <w:pPr>
        <w:shd w:val="clear" w:color="auto" w:fill="FFFFFF"/>
        <w:spacing w:after="0" w:line="276" w:lineRule="auto"/>
        <w:jc w:val="both"/>
        <w:rPr>
          <w:rFonts w:ascii="Trebuchet MS" w:eastAsia="Calibri" w:hAnsi="Trebuchet MS" w:cs="Arial"/>
          <w:sz w:val="24"/>
          <w:szCs w:val="24"/>
        </w:rPr>
      </w:pPr>
    </w:p>
    <w:p w:rsidR="00E75FEC" w:rsidRDefault="00E75FEC" w:rsidP="00D624EF">
      <w:pPr>
        <w:shd w:val="clear" w:color="auto" w:fill="FFFFFF"/>
        <w:spacing w:after="0" w:line="276" w:lineRule="auto"/>
        <w:jc w:val="both"/>
        <w:rPr>
          <w:rFonts w:ascii="Trebuchet MS" w:eastAsia="Calibri" w:hAnsi="Trebuchet MS" w:cs="Arial"/>
          <w:sz w:val="24"/>
          <w:szCs w:val="24"/>
        </w:rPr>
      </w:pPr>
      <w:r>
        <w:rPr>
          <w:rFonts w:ascii="Trebuchet MS" w:eastAsia="Calibri" w:hAnsi="Trebuchet MS" w:cs="Arial"/>
          <w:sz w:val="24"/>
          <w:szCs w:val="24"/>
        </w:rPr>
        <w:t xml:space="preserve">Como se advierte del escrito inicial de queja, el </w:t>
      </w:r>
      <w:r w:rsidR="00825033">
        <w:rPr>
          <w:rFonts w:ascii="Trebuchet MS" w:eastAsia="Calibri" w:hAnsi="Trebuchet MS" w:cs="Arial"/>
          <w:sz w:val="24"/>
          <w:szCs w:val="24"/>
        </w:rPr>
        <w:t>quejoso</w:t>
      </w:r>
      <w:r>
        <w:rPr>
          <w:rFonts w:ascii="Trebuchet MS" w:eastAsia="Calibri" w:hAnsi="Trebuchet MS" w:cs="Arial"/>
          <w:sz w:val="24"/>
          <w:szCs w:val="24"/>
        </w:rPr>
        <w:t xml:space="preserve"> omitió proporcionar el domicilio en que deberá ser emplazado el denunciado, razón por la cual </w:t>
      </w:r>
      <w:r w:rsidR="00825033">
        <w:rPr>
          <w:rFonts w:ascii="Trebuchet MS" w:eastAsia="Calibri" w:hAnsi="Trebuchet MS" w:cs="Arial"/>
          <w:sz w:val="24"/>
          <w:szCs w:val="24"/>
        </w:rPr>
        <w:t>la Secretaría Ejecutiva, mediante acuerd</w:t>
      </w:r>
      <w:r w:rsidR="00783F93">
        <w:rPr>
          <w:rFonts w:ascii="Trebuchet MS" w:eastAsia="Calibri" w:hAnsi="Trebuchet MS" w:cs="Arial"/>
          <w:sz w:val="24"/>
          <w:szCs w:val="24"/>
        </w:rPr>
        <w:t>o de fecha veinticuatro de mayo</w:t>
      </w:r>
      <w:r w:rsidR="00825033">
        <w:rPr>
          <w:rFonts w:ascii="Trebuchet MS" w:eastAsia="Calibri" w:hAnsi="Trebuchet MS" w:cs="Arial"/>
          <w:sz w:val="24"/>
          <w:szCs w:val="24"/>
        </w:rPr>
        <w:t xml:space="preserve"> requirió al hoy impugnante a efecto de </w:t>
      </w:r>
      <w:r w:rsidR="00783F93">
        <w:rPr>
          <w:rFonts w:ascii="Trebuchet MS" w:eastAsia="Calibri" w:hAnsi="Trebuchet MS" w:cs="Arial"/>
          <w:sz w:val="24"/>
          <w:szCs w:val="24"/>
        </w:rPr>
        <w:t xml:space="preserve">que </w:t>
      </w:r>
      <w:r w:rsidR="00825033">
        <w:rPr>
          <w:rFonts w:ascii="Trebuchet MS" w:eastAsia="Calibri" w:hAnsi="Trebuchet MS" w:cs="Arial"/>
          <w:sz w:val="24"/>
          <w:szCs w:val="24"/>
        </w:rPr>
        <w:t>proporcionar</w:t>
      </w:r>
      <w:r w:rsidR="00783F93">
        <w:rPr>
          <w:rFonts w:ascii="Trebuchet MS" w:eastAsia="Calibri" w:hAnsi="Trebuchet MS" w:cs="Arial"/>
          <w:sz w:val="24"/>
          <w:szCs w:val="24"/>
        </w:rPr>
        <w:t>a</w:t>
      </w:r>
      <w:r w:rsidR="00825033">
        <w:rPr>
          <w:rFonts w:ascii="Trebuchet MS" w:eastAsia="Calibri" w:hAnsi="Trebuchet MS" w:cs="Arial"/>
          <w:sz w:val="24"/>
          <w:szCs w:val="24"/>
        </w:rPr>
        <w:t xml:space="preserve"> un domicilio</w:t>
      </w:r>
      <w:r w:rsidR="00783F93">
        <w:rPr>
          <w:rFonts w:ascii="Trebuchet MS" w:eastAsia="Calibri" w:hAnsi="Trebuchet MS" w:cs="Arial"/>
          <w:sz w:val="24"/>
          <w:szCs w:val="24"/>
        </w:rPr>
        <w:t xml:space="preserve"> para tal efecto</w:t>
      </w:r>
      <w:r w:rsidR="00825033">
        <w:rPr>
          <w:rFonts w:ascii="Trebuchet MS" w:eastAsia="Calibri" w:hAnsi="Trebuchet MS" w:cs="Arial"/>
          <w:sz w:val="24"/>
          <w:szCs w:val="24"/>
        </w:rPr>
        <w:t>, bajo el apercibimiento de que de no hacerlo dentro del término de veinticuatro horas contadas a partir de su notificación, se tendría por no presentada</w:t>
      </w:r>
      <w:r w:rsidR="00D417CB">
        <w:rPr>
          <w:rFonts w:ascii="Trebuchet MS" w:eastAsia="Calibri" w:hAnsi="Trebuchet MS" w:cs="Arial"/>
          <w:sz w:val="24"/>
          <w:szCs w:val="24"/>
        </w:rPr>
        <w:t xml:space="preserve"> su denuncia</w:t>
      </w:r>
      <w:r w:rsidR="00825033">
        <w:rPr>
          <w:rFonts w:ascii="Trebuchet MS" w:eastAsia="Calibri" w:hAnsi="Trebuchet MS" w:cs="Arial"/>
          <w:sz w:val="24"/>
          <w:szCs w:val="24"/>
        </w:rPr>
        <w:t>, lo</w:t>
      </w:r>
      <w:r w:rsidR="00783F93">
        <w:rPr>
          <w:rFonts w:ascii="Trebuchet MS" w:eastAsia="Calibri" w:hAnsi="Trebuchet MS" w:cs="Arial"/>
          <w:sz w:val="24"/>
          <w:szCs w:val="24"/>
        </w:rPr>
        <w:t xml:space="preserve"> anterior de conformidad al artí</w:t>
      </w:r>
      <w:r w:rsidR="00825033">
        <w:rPr>
          <w:rFonts w:ascii="Trebuchet MS" w:eastAsia="Calibri" w:hAnsi="Trebuchet MS" w:cs="Arial"/>
          <w:sz w:val="24"/>
          <w:szCs w:val="24"/>
        </w:rPr>
        <w:t xml:space="preserve">culo </w:t>
      </w:r>
      <w:r w:rsidR="00825033" w:rsidRPr="00D624EF">
        <w:rPr>
          <w:rFonts w:ascii="Trebuchet MS" w:eastAsia="Calibri" w:hAnsi="Trebuchet MS" w:cs="Arial"/>
          <w:sz w:val="24"/>
          <w:szCs w:val="24"/>
        </w:rPr>
        <w:t>8</w:t>
      </w:r>
      <w:r w:rsidR="00825033" w:rsidRPr="00D624EF">
        <w:rPr>
          <w:rFonts w:ascii="Trebuchet MS" w:eastAsia="Times New Roman" w:hAnsi="Trebuchet MS" w:cs="Times New Roman"/>
          <w:sz w:val="24"/>
          <w:szCs w:val="24"/>
          <w:lang w:val="es-ES" w:eastAsia="es-ES"/>
        </w:rPr>
        <w:t xml:space="preserve">, </w:t>
      </w:r>
      <w:r w:rsidR="00825033" w:rsidRPr="00D624EF">
        <w:rPr>
          <w:rFonts w:ascii="Trebuchet MS" w:eastAsia="Calibri" w:hAnsi="Trebuchet MS" w:cs="Arial"/>
          <w:sz w:val="24"/>
          <w:szCs w:val="24"/>
        </w:rPr>
        <w:t>párrafo 2</w:t>
      </w:r>
      <w:r w:rsidR="00783F93">
        <w:rPr>
          <w:rFonts w:ascii="Trebuchet MS" w:eastAsia="Calibri" w:hAnsi="Trebuchet MS" w:cs="Arial"/>
          <w:sz w:val="24"/>
          <w:szCs w:val="24"/>
        </w:rPr>
        <w:t>,</w:t>
      </w:r>
      <w:r w:rsidR="00825033" w:rsidRPr="00D624EF">
        <w:rPr>
          <w:rFonts w:ascii="Trebuchet MS" w:eastAsia="Calibri" w:hAnsi="Trebuchet MS" w:cs="Arial"/>
          <w:sz w:val="24"/>
          <w:szCs w:val="24"/>
        </w:rPr>
        <w:t xml:space="preserve"> del Reglamento de Quejas y Denuncias del Instituto Electoral y de Participación Ciudadana del Estado de Jalisco</w:t>
      </w:r>
      <w:r w:rsidR="00825033">
        <w:rPr>
          <w:rFonts w:ascii="Trebuchet MS" w:eastAsia="Calibri" w:hAnsi="Trebuchet MS" w:cs="Arial"/>
          <w:sz w:val="24"/>
          <w:szCs w:val="24"/>
        </w:rPr>
        <w:t>.</w:t>
      </w:r>
      <w:r>
        <w:rPr>
          <w:rFonts w:ascii="Trebuchet MS" w:eastAsia="Calibri" w:hAnsi="Trebuchet MS" w:cs="Arial"/>
          <w:sz w:val="24"/>
          <w:szCs w:val="24"/>
        </w:rPr>
        <w:t xml:space="preserve">  </w:t>
      </w:r>
    </w:p>
    <w:p w:rsidR="00E75FEC" w:rsidRDefault="00E75FEC" w:rsidP="00D624EF">
      <w:pPr>
        <w:shd w:val="clear" w:color="auto" w:fill="FFFFFF"/>
        <w:spacing w:after="0" w:line="276" w:lineRule="auto"/>
        <w:jc w:val="both"/>
        <w:rPr>
          <w:rFonts w:ascii="Trebuchet MS" w:eastAsia="Calibri" w:hAnsi="Trebuchet MS" w:cs="Arial"/>
          <w:sz w:val="24"/>
          <w:szCs w:val="24"/>
        </w:rPr>
      </w:pPr>
    </w:p>
    <w:p w:rsidR="00D624EF" w:rsidRPr="00D624EF" w:rsidRDefault="00783F93" w:rsidP="00D624EF">
      <w:pPr>
        <w:shd w:val="clear" w:color="auto" w:fill="FFFFFF"/>
        <w:spacing w:after="0" w:line="276" w:lineRule="auto"/>
        <w:jc w:val="both"/>
        <w:rPr>
          <w:rFonts w:ascii="Trebuchet MS" w:eastAsia="Calibri" w:hAnsi="Trebuchet MS" w:cs="Arial"/>
          <w:sz w:val="24"/>
          <w:szCs w:val="24"/>
        </w:rPr>
      </w:pPr>
      <w:r>
        <w:rPr>
          <w:rFonts w:ascii="Trebuchet MS" w:eastAsia="Calibri" w:hAnsi="Trebuchet MS" w:cs="Arial"/>
          <w:sz w:val="24"/>
          <w:szCs w:val="24"/>
        </w:rPr>
        <w:t>Dicho numeral</w:t>
      </w:r>
      <w:r w:rsidR="00D624EF" w:rsidRPr="00D624EF">
        <w:rPr>
          <w:rFonts w:ascii="Trebuchet MS" w:eastAsia="Calibri" w:hAnsi="Trebuchet MS" w:cs="Arial"/>
          <w:sz w:val="24"/>
          <w:szCs w:val="24"/>
        </w:rPr>
        <w:t xml:space="preserve"> en lo conducente establece: </w:t>
      </w:r>
    </w:p>
    <w:p w:rsidR="00D624EF" w:rsidRPr="00D624EF" w:rsidRDefault="00D624EF" w:rsidP="00D624EF">
      <w:pPr>
        <w:shd w:val="clear" w:color="auto" w:fill="FFFFFF"/>
        <w:spacing w:after="0" w:line="276" w:lineRule="auto"/>
        <w:ind w:left="567" w:right="900"/>
        <w:jc w:val="both"/>
        <w:rPr>
          <w:rFonts w:ascii="Trebuchet MS" w:eastAsia="Times New Roman" w:hAnsi="Trebuchet MS" w:cs="Times New Roman"/>
          <w:b/>
          <w:i/>
          <w:sz w:val="24"/>
          <w:szCs w:val="24"/>
          <w:lang w:eastAsia="es-ES"/>
        </w:rPr>
      </w:pPr>
    </w:p>
    <w:p w:rsidR="00D624EF" w:rsidRPr="00D624EF" w:rsidRDefault="00D624EF" w:rsidP="00D624EF">
      <w:pPr>
        <w:shd w:val="clear" w:color="auto" w:fill="FFFFFF"/>
        <w:spacing w:after="0" w:line="276" w:lineRule="auto"/>
        <w:ind w:left="851" w:right="900"/>
        <w:jc w:val="both"/>
        <w:rPr>
          <w:rFonts w:ascii="Trebuchet MS" w:eastAsia="Times New Roman" w:hAnsi="Trebuchet MS" w:cs="Times New Roman"/>
          <w:b/>
          <w:i/>
          <w:sz w:val="24"/>
          <w:szCs w:val="24"/>
          <w:lang w:val="es-ES" w:eastAsia="es-ES"/>
        </w:rPr>
      </w:pPr>
      <w:r w:rsidRPr="00D624EF">
        <w:rPr>
          <w:rFonts w:ascii="Trebuchet MS" w:eastAsia="Times New Roman" w:hAnsi="Trebuchet MS" w:cs="Times New Roman"/>
          <w:b/>
          <w:i/>
          <w:sz w:val="24"/>
          <w:szCs w:val="24"/>
          <w:lang w:val="es-ES" w:eastAsia="es-ES"/>
        </w:rPr>
        <w:t>“Artículo 8.</w:t>
      </w:r>
    </w:p>
    <w:p w:rsidR="00D624EF" w:rsidRPr="00D624EF" w:rsidRDefault="00D624EF" w:rsidP="00D624EF">
      <w:pPr>
        <w:shd w:val="clear" w:color="auto" w:fill="FFFFFF"/>
        <w:spacing w:after="0" w:line="276" w:lineRule="auto"/>
        <w:ind w:left="567" w:right="900"/>
        <w:jc w:val="both"/>
        <w:rPr>
          <w:rFonts w:ascii="Trebuchet MS" w:eastAsia="Times New Roman" w:hAnsi="Trebuchet MS" w:cs="Times New Roman"/>
          <w:i/>
          <w:sz w:val="24"/>
          <w:szCs w:val="24"/>
          <w:lang w:val="es-ES" w:eastAsia="es-ES"/>
        </w:rPr>
      </w:pPr>
    </w:p>
    <w:p w:rsidR="00D624EF" w:rsidRPr="00D624EF" w:rsidRDefault="00D624EF" w:rsidP="00D624EF">
      <w:pPr>
        <w:shd w:val="clear" w:color="auto" w:fill="FFFFFF"/>
        <w:spacing w:after="0" w:line="276" w:lineRule="auto"/>
        <w:ind w:left="851" w:right="900"/>
        <w:jc w:val="both"/>
        <w:rPr>
          <w:rFonts w:ascii="Trebuchet MS" w:eastAsia="Times New Roman" w:hAnsi="Trebuchet MS" w:cs="Times New Roman"/>
          <w:i/>
          <w:sz w:val="24"/>
          <w:szCs w:val="24"/>
          <w:lang w:val="es-ES" w:eastAsia="es-ES"/>
        </w:rPr>
      </w:pPr>
      <w:r w:rsidRPr="00D624EF">
        <w:rPr>
          <w:rFonts w:ascii="Trebuchet MS" w:eastAsia="Times New Roman" w:hAnsi="Trebuchet MS" w:cs="Times New Roman"/>
          <w:b/>
          <w:i/>
          <w:sz w:val="24"/>
          <w:szCs w:val="24"/>
          <w:lang w:val="es-ES" w:eastAsia="es-ES"/>
        </w:rPr>
        <w:t>1.</w:t>
      </w:r>
      <w:r w:rsidRPr="00D624EF">
        <w:rPr>
          <w:rFonts w:ascii="Trebuchet MS" w:eastAsia="Times New Roman" w:hAnsi="Trebuchet MS" w:cs="Times New Roman"/>
          <w:i/>
          <w:sz w:val="24"/>
          <w:szCs w:val="24"/>
          <w:lang w:val="es-ES" w:eastAsia="es-ES"/>
        </w:rPr>
        <w:t xml:space="preserve"> El emplazamiento de las y los denunciados a un procedimiento sancionador, deberá de practicarse personalmente con la o el interesado, en el domicilio proporcionado en el escrito inicial de denuncia. </w:t>
      </w:r>
    </w:p>
    <w:p w:rsidR="00D624EF" w:rsidRPr="00D624EF" w:rsidRDefault="00D624EF" w:rsidP="00D624EF">
      <w:pPr>
        <w:shd w:val="clear" w:color="auto" w:fill="FFFFFF"/>
        <w:spacing w:after="0" w:line="276" w:lineRule="auto"/>
        <w:ind w:left="851" w:right="900"/>
        <w:jc w:val="both"/>
        <w:rPr>
          <w:rFonts w:ascii="Trebuchet MS" w:eastAsia="Times New Roman" w:hAnsi="Trebuchet MS" w:cs="Times New Roman"/>
          <w:i/>
          <w:sz w:val="24"/>
          <w:szCs w:val="24"/>
          <w:lang w:val="es-ES" w:eastAsia="es-ES"/>
        </w:rPr>
      </w:pPr>
    </w:p>
    <w:p w:rsidR="00D624EF" w:rsidRPr="00D624EF" w:rsidRDefault="00D624EF" w:rsidP="00D624EF">
      <w:pPr>
        <w:shd w:val="clear" w:color="auto" w:fill="FFFFFF"/>
        <w:spacing w:after="0" w:line="276" w:lineRule="auto"/>
        <w:ind w:left="851" w:right="900"/>
        <w:jc w:val="both"/>
        <w:rPr>
          <w:rFonts w:ascii="Trebuchet MS" w:eastAsia="Times New Roman" w:hAnsi="Trebuchet MS" w:cs="Times New Roman"/>
          <w:i/>
          <w:sz w:val="24"/>
          <w:szCs w:val="24"/>
          <w:lang w:val="es-ES" w:eastAsia="es-ES"/>
        </w:rPr>
      </w:pPr>
      <w:r w:rsidRPr="00D624EF">
        <w:rPr>
          <w:rFonts w:ascii="Trebuchet MS" w:eastAsia="Times New Roman" w:hAnsi="Trebuchet MS" w:cs="Times New Roman"/>
          <w:b/>
          <w:i/>
          <w:sz w:val="24"/>
          <w:szCs w:val="24"/>
          <w:lang w:val="es-ES" w:eastAsia="es-ES"/>
        </w:rPr>
        <w:t>2.</w:t>
      </w:r>
      <w:r w:rsidRPr="00D624EF">
        <w:rPr>
          <w:rFonts w:ascii="Trebuchet MS" w:eastAsia="Times New Roman" w:hAnsi="Trebuchet MS" w:cs="Times New Roman"/>
          <w:i/>
          <w:sz w:val="24"/>
          <w:szCs w:val="24"/>
          <w:lang w:val="es-ES" w:eastAsia="es-ES"/>
        </w:rPr>
        <w:t xml:space="preserve"> En el supuesto de que la o el quejoso no proporcione el domicilio en que deba de ser emplazado la o las personas denunciadas, la Secretaría prevendrá al denunciante para que en un plazo no mayor a tres días hábiles, en el caso de los procedimientos sancionadores ordinarios, o de veinticuatro horas en el caso de los procedimientos sancionadores especiales, proporcione el domicilio faltante, con el apercibimiento que de no hacerlo en el plazo anterior, se le tendrá por no presentada su denuncia.”</w:t>
      </w:r>
    </w:p>
    <w:p w:rsidR="00D624EF" w:rsidRPr="00D624EF" w:rsidRDefault="00D624EF" w:rsidP="00D62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Calibri" w:hAnsi="Trebuchet MS" w:cs="Arial"/>
          <w:i/>
          <w:sz w:val="24"/>
          <w:szCs w:val="24"/>
        </w:rPr>
      </w:pPr>
    </w:p>
    <w:p w:rsidR="00D624EF" w:rsidRPr="00D624EF" w:rsidRDefault="00D624EF" w:rsidP="00D62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MS Mincho" w:hAnsi="Trebuchet MS" w:cs="Times New Roman"/>
          <w:sz w:val="24"/>
          <w:szCs w:val="24"/>
          <w:lang w:eastAsia="es-MX"/>
        </w:rPr>
      </w:pPr>
      <w:r w:rsidRPr="00D624EF">
        <w:rPr>
          <w:rFonts w:ascii="Trebuchet MS" w:eastAsia="MS Mincho" w:hAnsi="Trebuchet MS" w:cs="Times New Roman"/>
          <w:sz w:val="24"/>
          <w:szCs w:val="24"/>
          <w:lang w:eastAsia="es-MX"/>
        </w:rPr>
        <w:lastRenderedPageBreak/>
        <w:t xml:space="preserve">De las porciones normativas que se transcriben se colige en lo que aquí interesa que el emplazamiento de las y los denunciados </w:t>
      </w:r>
      <w:r w:rsidR="00783F93">
        <w:rPr>
          <w:rFonts w:ascii="Trebuchet MS" w:eastAsia="MS Mincho" w:hAnsi="Trebuchet MS" w:cs="Times New Roman"/>
          <w:sz w:val="24"/>
          <w:szCs w:val="24"/>
          <w:lang w:eastAsia="es-MX"/>
        </w:rPr>
        <w:t>en</w:t>
      </w:r>
      <w:r w:rsidRPr="00D624EF">
        <w:rPr>
          <w:rFonts w:ascii="Trebuchet MS" w:eastAsia="MS Mincho" w:hAnsi="Trebuchet MS" w:cs="Times New Roman"/>
          <w:sz w:val="24"/>
          <w:szCs w:val="24"/>
          <w:lang w:eastAsia="es-MX"/>
        </w:rPr>
        <w:t xml:space="preserve"> un procedimiento sancionador, deberá practicarse personalmente con la o el interesado en el domicilio proporcionado en el escrito inicial de denuncia.</w:t>
      </w:r>
    </w:p>
    <w:p w:rsidR="00D624EF" w:rsidRPr="00D624EF" w:rsidRDefault="00D624EF" w:rsidP="00D62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MS Mincho" w:hAnsi="Trebuchet MS" w:cs="Times New Roman"/>
          <w:sz w:val="24"/>
          <w:szCs w:val="24"/>
          <w:lang w:eastAsia="es-MX"/>
        </w:rPr>
      </w:pPr>
    </w:p>
    <w:p w:rsidR="00D624EF" w:rsidRPr="00D624EF" w:rsidRDefault="00D624EF" w:rsidP="00D62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MS Mincho" w:hAnsi="Trebuchet MS" w:cs="Times New Roman"/>
          <w:sz w:val="24"/>
          <w:szCs w:val="24"/>
          <w:lang w:eastAsia="es-MX"/>
        </w:rPr>
      </w:pPr>
      <w:r w:rsidRPr="00D624EF">
        <w:rPr>
          <w:rFonts w:ascii="Trebuchet MS" w:eastAsia="MS Mincho" w:hAnsi="Trebuchet MS" w:cs="Times New Roman"/>
          <w:sz w:val="24"/>
          <w:szCs w:val="24"/>
          <w:lang w:eastAsia="es-MX"/>
        </w:rPr>
        <w:t>Ahora bien, para el caso de que el denunciante no proporcione el domicilio</w:t>
      </w:r>
      <w:r w:rsidRPr="00D624EF">
        <w:rPr>
          <w:rFonts w:ascii="Trebuchet MS" w:eastAsia="Times New Roman" w:hAnsi="Trebuchet MS" w:cs="Times New Roman"/>
          <w:sz w:val="24"/>
          <w:szCs w:val="24"/>
          <w:lang w:val="es-ES" w:eastAsia="es-ES"/>
        </w:rPr>
        <w:t xml:space="preserve"> </w:t>
      </w:r>
      <w:r w:rsidRPr="00D624EF">
        <w:rPr>
          <w:rFonts w:ascii="Trebuchet MS" w:eastAsia="MS Mincho" w:hAnsi="Trebuchet MS" w:cs="Times New Roman"/>
          <w:sz w:val="24"/>
          <w:szCs w:val="24"/>
          <w:lang w:eastAsia="es-MX"/>
        </w:rPr>
        <w:t>en que deba de ser emplazad</w:t>
      </w:r>
      <w:r w:rsidR="00783F93">
        <w:rPr>
          <w:rFonts w:ascii="Trebuchet MS" w:eastAsia="MS Mincho" w:hAnsi="Trebuchet MS" w:cs="Times New Roman"/>
          <w:sz w:val="24"/>
          <w:szCs w:val="24"/>
          <w:lang w:eastAsia="es-MX"/>
        </w:rPr>
        <w:t>a</w:t>
      </w:r>
      <w:r w:rsidRPr="00D624EF">
        <w:rPr>
          <w:rFonts w:ascii="Trebuchet MS" w:eastAsia="MS Mincho" w:hAnsi="Trebuchet MS" w:cs="Times New Roman"/>
          <w:sz w:val="24"/>
          <w:szCs w:val="24"/>
          <w:lang w:eastAsia="es-MX"/>
        </w:rPr>
        <w:t xml:space="preserve"> la o las personas denunciadas, la Secretaría lo prevendrá para que</w:t>
      </w:r>
      <w:r w:rsidR="00783F93">
        <w:rPr>
          <w:rFonts w:ascii="Trebuchet MS" w:eastAsia="MS Mincho" w:hAnsi="Trebuchet MS" w:cs="Times New Roman"/>
          <w:sz w:val="24"/>
          <w:szCs w:val="24"/>
          <w:lang w:eastAsia="es-MX"/>
        </w:rPr>
        <w:t xml:space="preserve"> </w:t>
      </w:r>
      <w:r w:rsidRPr="00D624EF">
        <w:rPr>
          <w:rFonts w:ascii="Trebuchet MS" w:eastAsia="MS Mincho" w:hAnsi="Trebuchet MS" w:cs="Times New Roman"/>
          <w:sz w:val="24"/>
          <w:szCs w:val="24"/>
          <w:lang w:eastAsia="es-MX"/>
        </w:rPr>
        <w:t xml:space="preserve">en un plazo no mayor a veinticuatro horas en el caso de los </w:t>
      </w:r>
      <w:r w:rsidR="00D34DC1" w:rsidRPr="00D624EF">
        <w:rPr>
          <w:rFonts w:ascii="Trebuchet MS" w:eastAsia="MS Mincho" w:hAnsi="Trebuchet MS" w:cs="Times New Roman"/>
          <w:sz w:val="24"/>
          <w:szCs w:val="24"/>
          <w:lang w:eastAsia="es-MX"/>
        </w:rPr>
        <w:t>Procedimientos Sancionadores Especiales</w:t>
      </w:r>
      <w:r w:rsidRPr="00D624EF">
        <w:rPr>
          <w:rFonts w:ascii="Trebuchet MS" w:eastAsia="MS Mincho" w:hAnsi="Trebuchet MS" w:cs="Times New Roman"/>
          <w:sz w:val="24"/>
          <w:szCs w:val="24"/>
          <w:lang w:eastAsia="es-MX"/>
        </w:rPr>
        <w:t xml:space="preserve">, </w:t>
      </w:r>
      <w:r w:rsidRPr="00D624EF">
        <w:rPr>
          <w:rFonts w:ascii="Trebuchet MS" w:eastAsia="MS Mincho" w:hAnsi="Trebuchet MS" w:cs="Times New Roman"/>
          <w:sz w:val="24"/>
          <w:szCs w:val="24"/>
          <w:u w:val="single"/>
          <w:lang w:eastAsia="es-MX"/>
        </w:rPr>
        <w:t>proporcione el domicilio de</w:t>
      </w:r>
      <w:r w:rsidR="00783F93">
        <w:rPr>
          <w:rFonts w:ascii="Trebuchet MS" w:eastAsia="MS Mincho" w:hAnsi="Trebuchet MS" w:cs="Times New Roman"/>
          <w:sz w:val="24"/>
          <w:szCs w:val="24"/>
          <w:u w:val="single"/>
          <w:lang w:eastAsia="es-MX"/>
        </w:rPr>
        <w:t xml:space="preserve"> </w:t>
      </w:r>
      <w:r w:rsidRPr="00D624EF">
        <w:rPr>
          <w:rFonts w:ascii="Trebuchet MS" w:eastAsia="MS Mincho" w:hAnsi="Trebuchet MS" w:cs="Times New Roman"/>
          <w:sz w:val="24"/>
          <w:szCs w:val="24"/>
          <w:u w:val="single"/>
          <w:lang w:eastAsia="es-MX"/>
        </w:rPr>
        <w:t>l</w:t>
      </w:r>
      <w:r w:rsidR="00783F93">
        <w:rPr>
          <w:rFonts w:ascii="Trebuchet MS" w:eastAsia="MS Mincho" w:hAnsi="Trebuchet MS" w:cs="Times New Roman"/>
          <w:sz w:val="24"/>
          <w:szCs w:val="24"/>
          <w:u w:val="single"/>
          <w:lang w:eastAsia="es-MX"/>
        </w:rPr>
        <w:t>a</w:t>
      </w:r>
      <w:r w:rsidRPr="00D624EF">
        <w:rPr>
          <w:rFonts w:ascii="Trebuchet MS" w:eastAsia="MS Mincho" w:hAnsi="Trebuchet MS" w:cs="Times New Roman"/>
          <w:sz w:val="24"/>
          <w:szCs w:val="24"/>
          <w:u w:val="single"/>
          <w:lang w:eastAsia="es-MX"/>
        </w:rPr>
        <w:t xml:space="preserve"> </w:t>
      </w:r>
      <w:r w:rsidR="00783F93">
        <w:rPr>
          <w:rFonts w:ascii="Trebuchet MS" w:eastAsia="MS Mincho" w:hAnsi="Trebuchet MS" w:cs="Times New Roman"/>
          <w:sz w:val="24"/>
          <w:szCs w:val="24"/>
          <w:u w:val="single"/>
          <w:lang w:eastAsia="es-MX"/>
        </w:rPr>
        <w:t>parte denunciada</w:t>
      </w:r>
      <w:r w:rsidRPr="00D624EF">
        <w:rPr>
          <w:rFonts w:ascii="Trebuchet MS" w:eastAsia="MS Mincho" w:hAnsi="Trebuchet MS" w:cs="Times New Roman"/>
          <w:sz w:val="24"/>
          <w:szCs w:val="24"/>
          <w:lang w:eastAsia="es-MX"/>
        </w:rPr>
        <w:t xml:space="preserve">. </w:t>
      </w:r>
    </w:p>
    <w:p w:rsidR="00D624EF" w:rsidRPr="00D624EF" w:rsidRDefault="00D624EF" w:rsidP="00D624EF">
      <w:pPr>
        <w:spacing w:after="0" w:line="276" w:lineRule="auto"/>
        <w:jc w:val="both"/>
        <w:rPr>
          <w:rFonts w:ascii="Trebuchet MS" w:eastAsia="MS Mincho" w:hAnsi="Trebuchet MS" w:cs="Times New Roman"/>
          <w:sz w:val="24"/>
          <w:szCs w:val="24"/>
          <w:lang w:eastAsia="es-MX"/>
        </w:rPr>
      </w:pPr>
    </w:p>
    <w:p w:rsidR="00D624EF" w:rsidRPr="00D624EF" w:rsidRDefault="00D624EF" w:rsidP="00D624EF">
      <w:pPr>
        <w:spacing w:after="0" w:line="276" w:lineRule="auto"/>
        <w:jc w:val="both"/>
        <w:rPr>
          <w:rFonts w:ascii="Trebuchet MS" w:eastAsia="MS Mincho" w:hAnsi="Trebuchet MS" w:cs="Times New Roman"/>
          <w:sz w:val="24"/>
          <w:szCs w:val="24"/>
          <w:lang w:eastAsia="es-MX"/>
        </w:rPr>
      </w:pPr>
      <w:r w:rsidRPr="00D624EF">
        <w:rPr>
          <w:rFonts w:ascii="Trebuchet MS" w:eastAsia="MS Mincho" w:hAnsi="Trebuchet MS" w:cs="Times New Roman"/>
          <w:sz w:val="24"/>
          <w:szCs w:val="24"/>
          <w:lang w:eastAsia="es-MX"/>
        </w:rPr>
        <w:t>Asimismo, dichas disposiciones brindan la oportunidad al denunciante de proporcionar el domicilio de</w:t>
      </w:r>
      <w:r w:rsidR="00783F93">
        <w:rPr>
          <w:rFonts w:ascii="Trebuchet MS" w:eastAsia="MS Mincho" w:hAnsi="Trebuchet MS" w:cs="Times New Roman"/>
          <w:sz w:val="24"/>
          <w:szCs w:val="24"/>
          <w:lang w:eastAsia="es-MX"/>
        </w:rPr>
        <w:t xml:space="preserve"> </w:t>
      </w:r>
      <w:r w:rsidRPr="00D624EF">
        <w:rPr>
          <w:rFonts w:ascii="Trebuchet MS" w:eastAsia="MS Mincho" w:hAnsi="Trebuchet MS" w:cs="Times New Roman"/>
          <w:sz w:val="24"/>
          <w:szCs w:val="24"/>
          <w:lang w:eastAsia="es-MX"/>
        </w:rPr>
        <w:t>l</w:t>
      </w:r>
      <w:r w:rsidR="00783F93">
        <w:rPr>
          <w:rFonts w:ascii="Trebuchet MS" w:eastAsia="MS Mincho" w:hAnsi="Trebuchet MS" w:cs="Times New Roman"/>
          <w:sz w:val="24"/>
          <w:szCs w:val="24"/>
          <w:lang w:eastAsia="es-MX"/>
        </w:rPr>
        <w:t>a</w:t>
      </w:r>
      <w:r w:rsidRPr="00D624EF">
        <w:rPr>
          <w:rFonts w:ascii="Trebuchet MS" w:eastAsia="MS Mincho" w:hAnsi="Trebuchet MS" w:cs="Times New Roman"/>
          <w:sz w:val="24"/>
          <w:szCs w:val="24"/>
          <w:lang w:eastAsia="es-MX"/>
        </w:rPr>
        <w:t xml:space="preserve"> </w:t>
      </w:r>
      <w:r w:rsidR="00783F93">
        <w:rPr>
          <w:rFonts w:ascii="Trebuchet MS" w:eastAsia="MS Mincho" w:hAnsi="Trebuchet MS" w:cs="Times New Roman"/>
          <w:sz w:val="24"/>
          <w:szCs w:val="24"/>
          <w:lang w:eastAsia="es-MX"/>
        </w:rPr>
        <w:t>parte denunciada cuando é</w:t>
      </w:r>
      <w:r w:rsidRPr="00D624EF">
        <w:rPr>
          <w:rFonts w:ascii="Trebuchet MS" w:eastAsia="MS Mincho" w:hAnsi="Trebuchet MS" w:cs="Times New Roman"/>
          <w:sz w:val="24"/>
          <w:szCs w:val="24"/>
          <w:lang w:eastAsia="es-MX"/>
        </w:rPr>
        <w:t>ste fuera omiso en proporcionarlo</w:t>
      </w:r>
      <w:r w:rsidR="00783F93">
        <w:rPr>
          <w:rFonts w:ascii="Trebuchet MS" w:eastAsia="MS Mincho" w:hAnsi="Trebuchet MS" w:cs="Times New Roman"/>
          <w:sz w:val="24"/>
          <w:szCs w:val="24"/>
          <w:lang w:eastAsia="es-MX"/>
        </w:rPr>
        <w:t xml:space="preserve"> en su escrito inicial</w:t>
      </w:r>
      <w:r w:rsidRPr="00D624EF">
        <w:rPr>
          <w:rFonts w:ascii="Trebuchet MS" w:eastAsia="MS Mincho" w:hAnsi="Trebuchet MS" w:cs="Times New Roman"/>
          <w:sz w:val="24"/>
          <w:szCs w:val="24"/>
          <w:lang w:eastAsia="es-MX"/>
        </w:rPr>
        <w:t xml:space="preserve">, sin embargo, </w:t>
      </w:r>
      <w:r w:rsidR="00783F93">
        <w:rPr>
          <w:rFonts w:ascii="Trebuchet MS" w:eastAsia="MS Mincho" w:hAnsi="Trebuchet MS" w:cs="Times New Roman"/>
          <w:sz w:val="24"/>
          <w:szCs w:val="24"/>
          <w:lang w:eastAsia="es-MX"/>
        </w:rPr>
        <w:t xml:space="preserve">la </w:t>
      </w:r>
      <w:r w:rsidRPr="00D624EF">
        <w:rPr>
          <w:rFonts w:ascii="Trebuchet MS" w:eastAsia="MS Mincho" w:hAnsi="Trebuchet MS" w:cs="Times New Roman"/>
          <w:sz w:val="24"/>
          <w:szCs w:val="24"/>
          <w:lang w:eastAsia="es-MX"/>
        </w:rPr>
        <w:t>oportunidad de enmendar esa omisión no es infinita, por ello se limita a la prevención que pa</w:t>
      </w:r>
      <w:r w:rsidR="00783F93">
        <w:rPr>
          <w:rFonts w:ascii="Trebuchet MS" w:eastAsia="MS Mincho" w:hAnsi="Trebuchet MS" w:cs="Times New Roman"/>
          <w:sz w:val="24"/>
          <w:szCs w:val="24"/>
          <w:lang w:eastAsia="es-MX"/>
        </w:rPr>
        <w:t>ra tal efecto debe realizar la Secretaría E</w:t>
      </w:r>
      <w:r w:rsidRPr="00D624EF">
        <w:rPr>
          <w:rFonts w:ascii="Trebuchet MS" w:eastAsia="MS Mincho" w:hAnsi="Trebuchet MS" w:cs="Times New Roman"/>
          <w:sz w:val="24"/>
          <w:szCs w:val="24"/>
          <w:lang w:eastAsia="es-MX"/>
        </w:rPr>
        <w:t xml:space="preserve">jecutiva, en el sentido de que el denunciante proporcione el domicilio faltante, apercibiéndole </w:t>
      </w:r>
      <w:r w:rsidR="00D417CB" w:rsidRPr="00D624EF">
        <w:rPr>
          <w:rFonts w:ascii="Trebuchet MS" w:eastAsia="MS Mincho" w:hAnsi="Trebuchet MS" w:cs="Times New Roman"/>
          <w:sz w:val="24"/>
          <w:szCs w:val="24"/>
          <w:lang w:eastAsia="es-MX"/>
        </w:rPr>
        <w:t>que,</w:t>
      </w:r>
      <w:r w:rsidRPr="00D624EF">
        <w:rPr>
          <w:rFonts w:ascii="Trebuchet MS" w:eastAsia="MS Mincho" w:hAnsi="Trebuchet MS" w:cs="Times New Roman"/>
          <w:sz w:val="24"/>
          <w:szCs w:val="24"/>
          <w:lang w:eastAsia="es-MX"/>
        </w:rPr>
        <w:t xml:space="preserve"> de no hacerlo, se tendrá por no presentada la denuncia, como en la especie acontece</w:t>
      </w:r>
      <w:r w:rsidR="00783F93">
        <w:rPr>
          <w:rFonts w:ascii="Trebuchet MS" w:eastAsia="MS Mincho" w:hAnsi="Trebuchet MS" w:cs="Times New Roman"/>
          <w:sz w:val="24"/>
          <w:szCs w:val="24"/>
          <w:lang w:eastAsia="es-MX"/>
        </w:rPr>
        <w:t>.</w:t>
      </w:r>
    </w:p>
    <w:p w:rsidR="00D624EF" w:rsidRDefault="00D624EF" w:rsidP="00D624EF">
      <w:pPr>
        <w:shd w:val="clear" w:color="auto" w:fill="FFFFFF"/>
        <w:spacing w:after="0" w:line="276" w:lineRule="auto"/>
        <w:jc w:val="both"/>
        <w:rPr>
          <w:rFonts w:ascii="Trebuchet MS" w:eastAsia="Times New Roman" w:hAnsi="Trebuchet MS" w:cs="Times New Roman"/>
          <w:sz w:val="24"/>
          <w:szCs w:val="24"/>
          <w:lang w:val="es-ES" w:eastAsia="es-ES"/>
        </w:rPr>
      </w:pPr>
    </w:p>
    <w:p w:rsidR="00D624EF" w:rsidRDefault="00D624EF" w:rsidP="00D624EF">
      <w:pPr>
        <w:shd w:val="clear" w:color="auto" w:fill="FFFFFF"/>
        <w:spacing w:after="0" w:line="276" w:lineRule="auto"/>
        <w:jc w:val="both"/>
        <w:rPr>
          <w:rFonts w:ascii="Trebuchet MS" w:eastAsia="Times New Roman" w:hAnsi="Trebuchet MS" w:cs="Arial"/>
          <w:sz w:val="24"/>
          <w:szCs w:val="24"/>
          <w:lang w:val="es-ES" w:eastAsia="es-ES"/>
        </w:rPr>
      </w:pPr>
      <w:r w:rsidRPr="00D624EF">
        <w:rPr>
          <w:rFonts w:ascii="Trebuchet MS" w:eastAsia="Times New Roman" w:hAnsi="Trebuchet MS" w:cs="Times New Roman"/>
          <w:sz w:val="24"/>
          <w:szCs w:val="24"/>
          <w:lang w:val="es-ES" w:eastAsia="es-ES"/>
        </w:rPr>
        <w:t xml:space="preserve">Bajo ese contexto, </w:t>
      </w:r>
      <w:r w:rsidR="00D417CB">
        <w:rPr>
          <w:rFonts w:ascii="Trebuchet MS" w:eastAsia="Times New Roman" w:hAnsi="Trebuchet MS" w:cs="Times New Roman"/>
          <w:sz w:val="24"/>
          <w:szCs w:val="24"/>
          <w:lang w:val="es-ES" w:eastAsia="es-ES"/>
        </w:rPr>
        <w:t xml:space="preserve">y toda vez que el quejoso </w:t>
      </w:r>
      <w:r w:rsidR="00D417CB" w:rsidRPr="00D417CB">
        <w:rPr>
          <w:rFonts w:ascii="Trebuchet MS" w:eastAsia="Times New Roman" w:hAnsi="Trebuchet MS" w:cs="Arial"/>
          <w:b/>
          <w:sz w:val="24"/>
          <w:szCs w:val="24"/>
          <w:lang w:val="es-ES" w:eastAsia="es-ES"/>
        </w:rPr>
        <w:t>no compareció</w:t>
      </w:r>
      <w:r w:rsidR="00D417CB" w:rsidRPr="00D417CB">
        <w:rPr>
          <w:rFonts w:ascii="Trebuchet MS" w:eastAsia="Times New Roman" w:hAnsi="Trebuchet MS" w:cs="Arial"/>
          <w:sz w:val="24"/>
          <w:szCs w:val="24"/>
          <w:lang w:val="es-ES" w:eastAsia="es-ES"/>
        </w:rPr>
        <w:t xml:space="preserve"> </w:t>
      </w:r>
      <w:r w:rsidR="00D417CB" w:rsidRPr="00D417CB">
        <w:rPr>
          <w:rFonts w:ascii="Trebuchet MS" w:eastAsia="Times New Roman" w:hAnsi="Trebuchet MS" w:cs="Arial"/>
          <w:b/>
          <w:sz w:val="24"/>
          <w:szCs w:val="24"/>
          <w:lang w:val="es-ES" w:eastAsia="es-ES"/>
        </w:rPr>
        <w:t>ante esta autoridad en tiempo y forma</w:t>
      </w:r>
      <w:r w:rsidR="00D417CB" w:rsidRPr="00D417CB">
        <w:rPr>
          <w:rFonts w:ascii="Trebuchet MS" w:eastAsia="Times New Roman" w:hAnsi="Trebuchet MS" w:cs="Arial"/>
          <w:sz w:val="24"/>
          <w:szCs w:val="24"/>
          <w:lang w:val="es-ES" w:eastAsia="es-ES"/>
        </w:rPr>
        <w:t xml:space="preserve"> a cumplir el requerimiento señalado</w:t>
      </w:r>
      <w:r w:rsidR="00D417CB">
        <w:rPr>
          <w:rFonts w:ascii="Trebuchet MS" w:eastAsia="Times New Roman" w:hAnsi="Trebuchet MS" w:cs="Arial"/>
          <w:sz w:val="24"/>
          <w:szCs w:val="24"/>
          <w:lang w:val="es-ES" w:eastAsia="es-ES"/>
        </w:rPr>
        <w:t xml:space="preserve">, no obstante estar debidamente notificado, es que mediante </w:t>
      </w:r>
      <w:r w:rsidR="002E18D9">
        <w:rPr>
          <w:rFonts w:ascii="Trebuchet MS" w:eastAsia="Times New Roman" w:hAnsi="Trebuchet MS" w:cs="Arial"/>
          <w:sz w:val="24"/>
          <w:szCs w:val="24"/>
          <w:lang w:val="es-ES" w:eastAsia="es-ES"/>
        </w:rPr>
        <w:t>la resol</w:t>
      </w:r>
      <w:r w:rsidR="00783F93">
        <w:rPr>
          <w:rFonts w:ascii="Trebuchet MS" w:eastAsia="Times New Roman" w:hAnsi="Trebuchet MS" w:cs="Arial"/>
          <w:sz w:val="24"/>
          <w:szCs w:val="24"/>
          <w:lang w:val="es-ES" w:eastAsia="es-ES"/>
        </w:rPr>
        <w:t>ución de la que se duele el impu</w:t>
      </w:r>
      <w:r w:rsidR="002E18D9">
        <w:rPr>
          <w:rFonts w:ascii="Trebuchet MS" w:eastAsia="Times New Roman" w:hAnsi="Trebuchet MS" w:cs="Arial"/>
          <w:sz w:val="24"/>
          <w:szCs w:val="24"/>
          <w:lang w:val="es-ES" w:eastAsia="es-ES"/>
        </w:rPr>
        <w:t>gna</w:t>
      </w:r>
      <w:r w:rsidR="00783F93">
        <w:rPr>
          <w:rFonts w:ascii="Trebuchet MS" w:eastAsia="Times New Roman" w:hAnsi="Trebuchet MS" w:cs="Arial"/>
          <w:sz w:val="24"/>
          <w:szCs w:val="24"/>
          <w:lang w:val="es-ES" w:eastAsia="es-ES"/>
        </w:rPr>
        <w:t>n</w:t>
      </w:r>
      <w:r w:rsidR="002E18D9">
        <w:rPr>
          <w:rFonts w:ascii="Trebuchet MS" w:eastAsia="Times New Roman" w:hAnsi="Trebuchet MS" w:cs="Arial"/>
          <w:sz w:val="24"/>
          <w:szCs w:val="24"/>
          <w:lang w:val="es-ES" w:eastAsia="es-ES"/>
        </w:rPr>
        <w:t>te, se tuvo por no presentada su denuncia.</w:t>
      </w:r>
    </w:p>
    <w:p w:rsidR="00D624EF" w:rsidRPr="00D624EF" w:rsidRDefault="00D624EF" w:rsidP="00D624EF">
      <w:pPr>
        <w:spacing w:after="0" w:line="276" w:lineRule="auto"/>
        <w:jc w:val="both"/>
        <w:rPr>
          <w:rFonts w:ascii="Trebuchet MS" w:eastAsia="MS Mincho" w:hAnsi="Trebuchet MS" w:cs="Times New Roman"/>
          <w:sz w:val="24"/>
          <w:szCs w:val="24"/>
          <w:lang w:eastAsia="es-MX"/>
        </w:rPr>
      </w:pPr>
    </w:p>
    <w:p w:rsidR="00D624EF" w:rsidRPr="00D624EF" w:rsidRDefault="00D624EF" w:rsidP="00D624EF">
      <w:pPr>
        <w:spacing w:after="0" w:line="276" w:lineRule="auto"/>
        <w:jc w:val="both"/>
        <w:rPr>
          <w:rFonts w:ascii="Trebuchet MS" w:eastAsia="MS Mincho" w:hAnsi="Trebuchet MS" w:cs="Times New Roman"/>
          <w:sz w:val="24"/>
          <w:szCs w:val="24"/>
          <w:lang w:eastAsia="es-MX"/>
        </w:rPr>
      </w:pPr>
      <w:r w:rsidRPr="00D624EF">
        <w:rPr>
          <w:rFonts w:ascii="Trebuchet MS" w:eastAsia="MS Mincho" w:hAnsi="Trebuchet MS" w:cs="Times New Roman"/>
          <w:sz w:val="24"/>
          <w:szCs w:val="24"/>
          <w:lang w:eastAsia="es-MX"/>
        </w:rPr>
        <w:t xml:space="preserve">De lo que deviene irremediablemente lo </w:t>
      </w:r>
      <w:r w:rsidRPr="00D624EF">
        <w:rPr>
          <w:rFonts w:ascii="Trebuchet MS" w:eastAsia="MS Mincho" w:hAnsi="Trebuchet MS" w:cs="Times New Roman"/>
          <w:b/>
          <w:sz w:val="24"/>
          <w:szCs w:val="24"/>
          <w:lang w:eastAsia="es-MX"/>
        </w:rPr>
        <w:t>infundado</w:t>
      </w:r>
      <w:r w:rsidRPr="00D624EF">
        <w:rPr>
          <w:rFonts w:ascii="Trebuchet MS" w:eastAsia="MS Mincho" w:hAnsi="Trebuchet MS" w:cs="Times New Roman"/>
          <w:sz w:val="24"/>
          <w:szCs w:val="24"/>
          <w:lang w:eastAsia="es-MX"/>
        </w:rPr>
        <w:t xml:space="preserve"> de los agravios en estudio.</w:t>
      </w:r>
    </w:p>
    <w:p w:rsidR="00D624EF" w:rsidRPr="00D624EF" w:rsidRDefault="00D624EF" w:rsidP="00D624EF">
      <w:pPr>
        <w:spacing w:after="0" w:line="276" w:lineRule="auto"/>
        <w:jc w:val="both"/>
        <w:rPr>
          <w:rFonts w:ascii="Trebuchet MS" w:eastAsia="MS Mincho" w:hAnsi="Trebuchet MS" w:cs="Times New Roman"/>
          <w:sz w:val="24"/>
          <w:szCs w:val="24"/>
          <w:lang w:eastAsia="es-MX"/>
        </w:rPr>
      </w:pPr>
    </w:p>
    <w:p w:rsidR="00D624EF" w:rsidRPr="00D624EF" w:rsidRDefault="00D624EF" w:rsidP="00D624EF">
      <w:pPr>
        <w:spacing w:after="0" w:line="276" w:lineRule="auto"/>
        <w:jc w:val="both"/>
        <w:rPr>
          <w:rFonts w:ascii="Trebuchet MS" w:eastAsia="Times New Roman" w:hAnsi="Trebuchet MS" w:cs="Arial"/>
          <w:sz w:val="24"/>
          <w:szCs w:val="24"/>
          <w:lang w:val="es-ES" w:eastAsia="es-ES"/>
        </w:rPr>
      </w:pPr>
      <w:r w:rsidRPr="00D624EF">
        <w:rPr>
          <w:rFonts w:ascii="Trebuchet MS" w:eastAsia="Times New Roman" w:hAnsi="Trebuchet MS" w:cs="Arial"/>
          <w:sz w:val="24"/>
          <w:szCs w:val="24"/>
          <w:lang w:val="es-ES" w:eastAsia="es-ES"/>
        </w:rPr>
        <w:t xml:space="preserve">En consecuencia, </w:t>
      </w:r>
      <w:r w:rsidRPr="00D624EF">
        <w:rPr>
          <w:rFonts w:ascii="Trebuchet MS" w:eastAsia="Times New Roman" w:hAnsi="Trebuchet MS" w:cs="Arial"/>
          <w:b/>
          <w:sz w:val="24"/>
          <w:szCs w:val="24"/>
          <w:lang w:val="es-ES" w:eastAsia="es-ES"/>
        </w:rPr>
        <w:t xml:space="preserve">se confirma </w:t>
      </w:r>
      <w:r w:rsidRPr="00D624EF">
        <w:rPr>
          <w:rFonts w:ascii="Trebuchet MS" w:eastAsia="Times New Roman" w:hAnsi="Trebuchet MS" w:cs="Arial"/>
          <w:sz w:val="24"/>
          <w:szCs w:val="24"/>
          <w:lang w:val="es-ES" w:eastAsia="es-ES"/>
        </w:rPr>
        <w:t xml:space="preserve">el acuerdo de fecha </w:t>
      </w:r>
      <w:r w:rsidR="002E18D9">
        <w:rPr>
          <w:rFonts w:ascii="Trebuchet MS" w:eastAsia="Times New Roman" w:hAnsi="Trebuchet MS" w:cs="Arial"/>
          <w:sz w:val="24"/>
          <w:szCs w:val="24"/>
          <w:lang w:val="es-ES" w:eastAsia="es-ES"/>
        </w:rPr>
        <w:t>veintiocho de mayo</w:t>
      </w:r>
      <w:r w:rsidRPr="00D624EF">
        <w:rPr>
          <w:rFonts w:ascii="Trebuchet MS" w:eastAsia="Times New Roman" w:hAnsi="Trebuchet MS" w:cs="Arial"/>
          <w:sz w:val="24"/>
          <w:szCs w:val="24"/>
          <w:lang w:val="es-ES" w:eastAsia="es-ES"/>
        </w:rPr>
        <w:t xml:space="preserve"> dictado por la Secretaría Ejecutiva de este organismo electoral, dictado dentro del </w:t>
      </w:r>
      <w:r w:rsidR="00D34DC1" w:rsidRPr="00D624EF">
        <w:rPr>
          <w:rFonts w:ascii="Trebuchet MS" w:eastAsia="Times New Roman" w:hAnsi="Trebuchet MS" w:cs="Arial"/>
          <w:sz w:val="24"/>
          <w:szCs w:val="24"/>
          <w:lang w:val="es-ES" w:eastAsia="es-ES"/>
        </w:rPr>
        <w:t xml:space="preserve">Procedimiento Sancionador Especial </w:t>
      </w:r>
      <w:r w:rsidRPr="00D624EF">
        <w:rPr>
          <w:rFonts w:ascii="Trebuchet MS" w:eastAsia="Times New Roman" w:hAnsi="Trebuchet MS" w:cs="Arial"/>
          <w:b/>
          <w:sz w:val="24"/>
          <w:szCs w:val="24"/>
          <w:lang w:val="es-ES" w:eastAsia="es-ES"/>
        </w:rPr>
        <w:t>PSE-QUEJA-</w:t>
      </w:r>
      <w:r w:rsidR="002E18D9">
        <w:rPr>
          <w:rFonts w:ascii="Trebuchet MS" w:eastAsia="Times New Roman" w:hAnsi="Trebuchet MS" w:cs="Arial"/>
          <w:b/>
          <w:sz w:val="24"/>
          <w:szCs w:val="24"/>
          <w:lang w:val="es-ES" w:eastAsia="es-ES"/>
        </w:rPr>
        <w:t>293</w:t>
      </w:r>
      <w:r w:rsidRPr="00D624EF">
        <w:rPr>
          <w:rFonts w:ascii="Trebuchet MS" w:eastAsia="Times New Roman" w:hAnsi="Trebuchet MS" w:cs="Arial"/>
          <w:b/>
          <w:sz w:val="24"/>
          <w:szCs w:val="24"/>
          <w:lang w:val="es-ES" w:eastAsia="es-ES"/>
        </w:rPr>
        <w:t>/2021,</w:t>
      </w:r>
      <w:r w:rsidRPr="00D624EF">
        <w:rPr>
          <w:rFonts w:ascii="Trebuchet MS" w:eastAsia="Times New Roman" w:hAnsi="Trebuchet MS" w:cs="Arial"/>
          <w:sz w:val="24"/>
          <w:szCs w:val="24"/>
          <w:lang w:val="es-ES" w:eastAsia="es-ES"/>
        </w:rPr>
        <w:t xml:space="preserve"> lo anterior de conformidad con lo dispuesto en el artículo 593</w:t>
      </w:r>
      <w:r w:rsidR="00783F93">
        <w:rPr>
          <w:rFonts w:ascii="Trebuchet MS" w:eastAsia="Times New Roman" w:hAnsi="Trebuchet MS" w:cs="Arial"/>
          <w:sz w:val="24"/>
          <w:szCs w:val="24"/>
          <w:lang w:val="es-ES" w:eastAsia="es-ES"/>
        </w:rPr>
        <w:t>,</w:t>
      </w:r>
      <w:r w:rsidRPr="00D624EF">
        <w:rPr>
          <w:rFonts w:ascii="Trebuchet MS" w:eastAsia="Times New Roman" w:hAnsi="Trebuchet MS" w:cs="Arial"/>
          <w:sz w:val="24"/>
          <w:szCs w:val="24"/>
          <w:lang w:val="es-ES" w:eastAsia="es-ES"/>
        </w:rPr>
        <w:t xml:space="preserve"> del Código Electoral del Estado de Jalisco.</w:t>
      </w:r>
    </w:p>
    <w:p w:rsidR="00D624EF" w:rsidRPr="00D624EF" w:rsidRDefault="00D624EF" w:rsidP="00D624EF">
      <w:pPr>
        <w:spacing w:after="0" w:line="276" w:lineRule="auto"/>
        <w:jc w:val="both"/>
        <w:rPr>
          <w:rFonts w:ascii="Trebuchet MS" w:eastAsia="Times New Roman" w:hAnsi="Trebuchet MS" w:cs="Arial"/>
          <w:sz w:val="24"/>
          <w:szCs w:val="24"/>
          <w:lang w:val="es-ES" w:eastAsia="es-ES"/>
        </w:rPr>
      </w:pPr>
    </w:p>
    <w:p w:rsidR="00D624EF" w:rsidRPr="00D624EF" w:rsidRDefault="00D624EF" w:rsidP="00D624EF">
      <w:pPr>
        <w:spacing w:after="0" w:line="276" w:lineRule="auto"/>
        <w:jc w:val="both"/>
        <w:rPr>
          <w:rFonts w:ascii="Trebuchet MS" w:eastAsia="Times New Roman" w:hAnsi="Trebuchet MS" w:cs="Arial"/>
          <w:sz w:val="24"/>
          <w:szCs w:val="24"/>
          <w:lang w:val="es-ES" w:eastAsia="es-ES"/>
        </w:rPr>
      </w:pPr>
      <w:r w:rsidRPr="00D624EF">
        <w:rPr>
          <w:rFonts w:ascii="Trebuchet MS" w:eastAsia="Times New Roman" w:hAnsi="Trebuchet MS" w:cs="Arial"/>
          <w:sz w:val="24"/>
          <w:szCs w:val="24"/>
          <w:lang w:val="es-ES" w:eastAsia="es-ES"/>
        </w:rPr>
        <w:t>Por lo anteriormente expuesto y fundado este Consejo General,</w:t>
      </w:r>
    </w:p>
    <w:p w:rsidR="00D624EF" w:rsidRPr="00D624EF" w:rsidRDefault="00D624EF" w:rsidP="00D624EF">
      <w:pPr>
        <w:spacing w:after="0" w:line="276" w:lineRule="auto"/>
        <w:jc w:val="both"/>
        <w:rPr>
          <w:rFonts w:ascii="Trebuchet MS" w:eastAsia="Times New Roman" w:hAnsi="Trebuchet MS" w:cs="Arial"/>
          <w:sz w:val="24"/>
          <w:szCs w:val="24"/>
          <w:lang w:val="es-ES" w:eastAsia="es-ES"/>
        </w:rPr>
      </w:pPr>
    </w:p>
    <w:p w:rsidR="00D624EF" w:rsidRPr="000728C4" w:rsidRDefault="00D624EF" w:rsidP="00D624EF">
      <w:pPr>
        <w:spacing w:after="0" w:line="276" w:lineRule="auto"/>
        <w:jc w:val="center"/>
        <w:rPr>
          <w:rFonts w:ascii="Trebuchet MS" w:eastAsia="Times New Roman" w:hAnsi="Trebuchet MS" w:cs="Arial"/>
          <w:b/>
          <w:sz w:val="24"/>
          <w:szCs w:val="24"/>
          <w:lang w:val="pt-BR" w:eastAsia="es-ES"/>
        </w:rPr>
      </w:pPr>
      <w:r w:rsidRPr="000728C4">
        <w:rPr>
          <w:rFonts w:ascii="Trebuchet MS" w:eastAsia="Times New Roman" w:hAnsi="Trebuchet MS" w:cs="Arial"/>
          <w:b/>
          <w:sz w:val="24"/>
          <w:szCs w:val="24"/>
          <w:lang w:val="pt-BR" w:eastAsia="es-ES"/>
        </w:rPr>
        <w:t>R E S U E L V E</w:t>
      </w:r>
    </w:p>
    <w:p w:rsidR="00D624EF" w:rsidRPr="000728C4" w:rsidRDefault="00D624EF" w:rsidP="00D624EF">
      <w:pPr>
        <w:spacing w:after="0" w:line="276" w:lineRule="auto"/>
        <w:jc w:val="both"/>
        <w:rPr>
          <w:rFonts w:ascii="Trebuchet MS" w:eastAsia="Times New Roman" w:hAnsi="Trebuchet MS" w:cs="Arial"/>
          <w:b/>
          <w:sz w:val="24"/>
          <w:szCs w:val="24"/>
          <w:lang w:val="pt-BR" w:eastAsia="es-ES"/>
        </w:rPr>
      </w:pPr>
    </w:p>
    <w:p w:rsidR="00D624EF" w:rsidRPr="00D624EF" w:rsidRDefault="00D624EF" w:rsidP="00D624EF">
      <w:pPr>
        <w:spacing w:after="0" w:line="276" w:lineRule="auto"/>
        <w:jc w:val="both"/>
        <w:rPr>
          <w:rFonts w:ascii="Trebuchet MS" w:eastAsia="Times New Roman" w:hAnsi="Trebuchet MS" w:cs="Arial"/>
          <w:sz w:val="24"/>
          <w:szCs w:val="24"/>
          <w:lang w:val="es-ES" w:eastAsia="es-ES"/>
        </w:rPr>
      </w:pPr>
      <w:r w:rsidRPr="000728C4">
        <w:rPr>
          <w:rFonts w:ascii="Trebuchet MS" w:eastAsia="Times New Roman" w:hAnsi="Trebuchet MS" w:cs="Arial"/>
          <w:b/>
          <w:sz w:val="24"/>
          <w:szCs w:val="24"/>
          <w:lang w:val="pt-BR" w:eastAsia="es-ES"/>
        </w:rPr>
        <w:t>Primero.</w:t>
      </w:r>
      <w:r w:rsidRPr="000728C4">
        <w:rPr>
          <w:rFonts w:ascii="Trebuchet MS" w:eastAsia="Times New Roman" w:hAnsi="Trebuchet MS" w:cs="Arial"/>
          <w:sz w:val="24"/>
          <w:szCs w:val="24"/>
          <w:lang w:val="pt-BR" w:eastAsia="es-ES"/>
        </w:rPr>
        <w:t xml:space="preserve"> </w:t>
      </w:r>
      <w:r w:rsidR="000D6FC5" w:rsidRPr="00D624EF">
        <w:rPr>
          <w:rFonts w:ascii="Trebuchet MS" w:eastAsia="Times New Roman" w:hAnsi="Trebuchet MS" w:cs="Arial"/>
          <w:sz w:val="24"/>
          <w:szCs w:val="24"/>
          <w:lang w:val="es-ES" w:eastAsia="es-ES"/>
        </w:rPr>
        <w:t xml:space="preserve">Se </w:t>
      </w:r>
      <w:r w:rsidR="000D6FC5" w:rsidRPr="00D624EF">
        <w:rPr>
          <w:rFonts w:ascii="Trebuchet MS" w:eastAsia="Times New Roman" w:hAnsi="Trebuchet MS" w:cs="Arial"/>
          <w:b/>
          <w:sz w:val="24"/>
          <w:szCs w:val="24"/>
          <w:lang w:val="es-ES" w:eastAsia="es-ES"/>
        </w:rPr>
        <w:t xml:space="preserve">confirma </w:t>
      </w:r>
      <w:r w:rsidR="000D6FC5" w:rsidRPr="00D624EF">
        <w:rPr>
          <w:rFonts w:ascii="Trebuchet MS" w:eastAsia="Times New Roman" w:hAnsi="Trebuchet MS" w:cs="Arial"/>
          <w:sz w:val="24"/>
          <w:szCs w:val="24"/>
          <w:lang w:val="es-ES" w:eastAsia="es-ES"/>
        </w:rPr>
        <w:t xml:space="preserve">el acuerdo administrativo de fecha </w:t>
      </w:r>
      <w:r w:rsidR="000D6FC5">
        <w:rPr>
          <w:rFonts w:ascii="Trebuchet MS" w:eastAsia="Times New Roman" w:hAnsi="Trebuchet MS" w:cs="Arial"/>
          <w:sz w:val="24"/>
          <w:szCs w:val="24"/>
          <w:lang w:val="es-ES" w:eastAsia="es-ES"/>
        </w:rPr>
        <w:t>veintiocho de mayo</w:t>
      </w:r>
      <w:r w:rsidR="000D6FC5" w:rsidRPr="00D624EF">
        <w:rPr>
          <w:rFonts w:ascii="Trebuchet MS" w:eastAsia="Times New Roman" w:hAnsi="Trebuchet MS" w:cs="Arial"/>
          <w:sz w:val="24"/>
          <w:szCs w:val="24"/>
          <w:lang w:val="es-ES" w:eastAsia="es-ES"/>
        </w:rPr>
        <w:t xml:space="preserve"> del año en curso, dictado por l</w:t>
      </w:r>
      <w:r w:rsidR="000D6FC5">
        <w:rPr>
          <w:rFonts w:ascii="Trebuchet MS" w:eastAsia="Times New Roman" w:hAnsi="Trebuchet MS" w:cs="Arial"/>
          <w:sz w:val="24"/>
          <w:szCs w:val="24"/>
          <w:lang w:val="es-ES" w:eastAsia="es-ES"/>
        </w:rPr>
        <w:t>a Secretaría Ejecutiva de este I</w:t>
      </w:r>
      <w:r w:rsidR="000D6FC5" w:rsidRPr="00D624EF">
        <w:rPr>
          <w:rFonts w:ascii="Trebuchet MS" w:eastAsia="Times New Roman" w:hAnsi="Trebuchet MS" w:cs="Arial"/>
          <w:sz w:val="24"/>
          <w:szCs w:val="24"/>
          <w:lang w:val="es-ES" w:eastAsia="es-ES"/>
        </w:rPr>
        <w:t xml:space="preserve">nstituto, dentro de los autos que integran el Procedimiento Sancionador Especial </w:t>
      </w:r>
      <w:r w:rsidR="000D6FC5" w:rsidRPr="00D624EF">
        <w:rPr>
          <w:rFonts w:ascii="Trebuchet MS" w:eastAsia="Times New Roman" w:hAnsi="Trebuchet MS" w:cs="Arial"/>
          <w:b/>
          <w:sz w:val="24"/>
          <w:szCs w:val="24"/>
          <w:lang w:val="es-ES" w:eastAsia="es-ES"/>
        </w:rPr>
        <w:t>PSE-QUEJA-</w:t>
      </w:r>
      <w:r w:rsidR="000D6FC5">
        <w:rPr>
          <w:rFonts w:ascii="Trebuchet MS" w:eastAsia="Times New Roman" w:hAnsi="Trebuchet MS" w:cs="Arial"/>
          <w:b/>
          <w:sz w:val="24"/>
          <w:szCs w:val="24"/>
          <w:lang w:val="es-ES" w:eastAsia="es-ES"/>
        </w:rPr>
        <w:t>293</w:t>
      </w:r>
      <w:r w:rsidR="000D6FC5" w:rsidRPr="00D624EF">
        <w:rPr>
          <w:rFonts w:ascii="Trebuchet MS" w:eastAsia="Times New Roman" w:hAnsi="Trebuchet MS" w:cs="Arial"/>
          <w:b/>
          <w:sz w:val="24"/>
          <w:szCs w:val="24"/>
          <w:lang w:val="es-ES" w:eastAsia="es-ES"/>
        </w:rPr>
        <w:t>/2021.</w:t>
      </w:r>
    </w:p>
    <w:p w:rsidR="00D624EF" w:rsidRPr="00D624EF" w:rsidRDefault="00D624EF" w:rsidP="00D624EF">
      <w:pPr>
        <w:spacing w:after="0" w:line="276" w:lineRule="auto"/>
        <w:jc w:val="both"/>
        <w:rPr>
          <w:rFonts w:ascii="Trebuchet MS" w:eastAsia="Times New Roman" w:hAnsi="Trebuchet MS" w:cs="Arial"/>
          <w:sz w:val="24"/>
          <w:szCs w:val="24"/>
          <w:lang w:val="es-ES" w:eastAsia="es-ES"/>
        </w:rPr>
      </w:pPr>
    </w:p>
    <w:p w:rsidR="00D624EF" w:rsidRPr="00D624EF" w:rsidRDefault="00D624EF" w:rsidP="00D624EF">
      <w:pPr>
        <w:spacing w:after="0" w:line="276" w:lineRule="auto"/>
        <w:jc w:val="both"/>
        <w:rPr>
          <w:rFonts w:ascii="Trebuchet MS" w:eastAsia="Times New Roman" w:hAnsi="Trebuchet MS" w:cs="Arial"/>
          <w:b/>
          <w:sz w:val="24"/>
          <w:szCs w:val="24"/>
          <w:lang w:val="es-ES" w:eastAsia="es-ES"/>
        </w:rPr>
      </w:pPr>
      <w:r w:rsidRPr="00D624EF">
        <w:rPr>
          <w:rFonts w:ascii="Trebuchet MS" w:eastAsia="Times New Roman" w:hAnsi="Trebuchet MS" w:cs="Arial"/>
          <w:b/>
          <w:sz w:val="24"/>
          <w:szCs w:val="24"/>
          <w:lang w:val="es-ES" w:eastAsia="es-ES"/>
        </w:rPr>
        <w:t>Segundo.</w:t>
      </w:r>
      <w:r w:rsidRPr="00D624EF">
        <w:rPr>
          <w:rFonts w:ascii="Trebuchet MS" w:eastAsia="Times New Roman" w:hAnsi="Trebuchet MS" w:cs="Arial"/>
          <w:sz w:val="24"/>
          <w:szCs w:val="24"/>
          <w:lang w:val="es-ES" w:eastAsia="es-ES"/>
        </w:rPr>
        <w:t xml:space="preserve"> </w:t>
      </w:r>
      <w:r w:rsidR="000D6FC5" w:rsidRPr="00D624EF">
        <w:rPr>
          <w:rFonts w:ascii="Trebuchet MS" w:eastAsia="Times New Roman" w:hAnsi="Trebuchet MS" w:cs="Arial"/>
          <w:sz w:val="24"/>
          <w:szCs w:val="24"/>
          <w:lang w:val="es-ES" w:eastAsia="es-ES"/>
        </w:rPr>
        <w:t xml:space="preserve">Notifíquese </w:t>
      </w:r>
      <w:r w:rsidR="000D6FC5">
        <w:rPr>
          <w:rFonts w:ascii="Trebuchet MS" w:eastAsia="Times New Roman" w:hAnsi="Trebuchet MS" w:cs="Arial"/>
          <w:sz w:val="24"/>
          <w:szCs w:val="24"/>
          <w:lang w:val="es-ES" w:eastAsia="es-ES"/>
        </w:rPr>
        <w:t>a la actora en términos de ley</w:t>
      </w:r>
      <w:r w:rsidR="000D6FC5" w:rsidRPr="00D624EF">
        <w:rPr>
          <w:rFonts w:ascii="Trebuchet MS" w:eastAsia="Times New Roman" w:hAnsi="Trebuchet MS" w:cs="Arial"/>
          <w:sz w:val="24"/>
          <w:szCs w:val="24"/>
          <w:lang w:val="es-ES" w:eastAsia="es-ES"/>
        </w:rPr>
        <w:t>.</w:t>
      </w:r>
    </w:p>
    <w:p w:rsidR="00D624EF" w:rsidRPr="00D624EF" w:rsidRDefault="00D624EF" w:rsidP="00D624EF">
      <w:pPr>
        <w:spacing w:after="0" w:line="276" w:lineRule="auto"/>
        <w:jc w:val="both"/>
        <w:rPr>
          <w:rFonts w:ascii="Trebuchet MS" w:eastAsia="Times New Roman" w:hAnsi="Trebuchet MS" w:cs="Arial"/>
          <w:sz w:val="24"/>
          <w:szCs w:val="24"/>
          <w:lang w:val="es-ES" w:eastAsia="es-ES"/>
        </w:rPr>
      </w:pPr>
    </w:p>
    <w:p w:rsidR="00D624EF" w:rsidRPr="00D624EF" w:rsidRDefault="00D624EF" w:rsidP="00D624EF">
      <w:pPr>
        <w:spacing w:after="0" w:line="276" w:lineRule="auto"/>
        <w:jc w:val="both"/>
        <w:rPr>
          <w:rFonts w:ascii="Trebuchet MS" w:eastAsia="Times New Roman" w:hAnsi="Trebuchet MS" w:cs="Arial"/>
          <w:b/>
          <w:sz w:val="24"/>
          <w:szCs w:val="24"/>
          <w:lang w:val="es-ES" w:eastAsia="es-ES"/>
        </w:rPr>
      </w:pPr>
      <w:r w:rsidRPr="00D624EF">
        <w:rPr>
          <w:rFonts w:ascii="Trebuchet MS" w:eastAsia="Times New Roman" w:hAnsi="Trebuchet MS" w:cs="Arial"/>
          <w:b/>
          <w:sz w:val="24"/>
          <w:szCs w:val="24"/>
          <w:lang w:val="es-ES" w:eastAsia="es-ES"/>
        </w:rPr>
        <w:t xml:space="preserve">Tercero. </w:t>
      </w:r>
      <w:r w:rsidR="000D6FC5" w:rsidRPr="00D624EF">
        <w:rPr>
          <w:rFonts w:ascii="Trebuchet MS" w:eastAsia="Times New Roman" w:hAnsi="Trebuchet MS" w:cs="Arial"/>
          <w:sz w:val="24"/>
          <w:szCs w:val="24"/>
          <w:lang w:val="es-ES" w:eastAsia="es-ES"/>
        </w:rPr>
        <w:t>Publíquese la presente resolución en el portal oficial de internet de este organismo</w:t>
      </w:r>
      <w:r w:rsidR="000D6FC5">
        <w:rPr>
          <w:rFonts w:ascii="Trebuchet MS" w:eastAsia="Times New Roman" w:hAnsi="Trebuchet MS" w:cs="Arial"/>
          <w:sz w:val="24"/>
          <w:szCs w:val="24"/>
          <w:lang w:val="es-ES" w:eastAsia="es-ES"/>
        </w:rPr>
        <w:t xml:space="preserve"> electoral</w:t>
      </w:r>
      <w:r w:rsidR="000D6FC5" w:rsidRPr="00D624EF">
        <w:rPr>
          <w:rFonts w:ascii="Trebuchet MS" w:eastAsia="Times New Roman" w:hAnsi="Trebuchet MS" w:cs="Arial"/>
          <w:sz w:val="24"/>
          <w:szCs w:val="24"/>
          <w:lang w:val="es-ES" w:eastAsia="es-ES"/>
        </w:rPr>
        <w:t>.</w:t>
      </w:r>
    </w:p>
    <w:p w:rsidR="00D624EF" w:rsidRPr="00D624EF" w:rsidRDefault="00D624EF" w:rsidP="00D624EF">
      <w:pPr>
        <w:spacing w:after="0" w:line="276" w:lineRule="auto"/>
        <w:jc w:val="both"/>
        <w:rPr>
          <w:rFonts w:ascii="Trebuchet MS" w:eastAsia="Times New Roman" w:hAnsi="Trebuchet MS" w:cs="Arial"/>
          <w:b/>
          <w:sz w:val="24"/>
          <w:szCs w:val="24"/>
          <w:lang w:val="es-ES" w:eastAsia="es-ES"/>
        </w:rPr>
      </w:pPr>
    </w:p>
    <w:p w:rsidR="00D624EF" w:rsidRDefault="00D624EF" w:rsidP="00D624EF">
      <w:pPr>
        <w:spacing w:after="0" w:line="276" w:lineRule="auto"/>
        <w:jc w:val="both"/>
        <w:rPr>
          <w:rFonts w:ascii="Trebuchet MS" w:eastAsia="Times New Roman" w:hAnsi="Trebuchet MS" w:cs="Arial"/>
          <w:sz w:val="24"/>
          <w:szCs w:val="24"/>
          <w:lang w:val="es-ES" w:eastAsia="es-ES"/>
        </w:rPr>
      </w:pPr>
      <w:r w:rsidRPr="00D624EF">
        <w:rPr>
          <w:rFonts w:ascii="Trebuchet MS" w:eastAsia="Times New Roman" w:hAnsi="Trebuchet MS" w:cs="Arial"/>
          <w:b/>
          <w:sz w:val="24"/>
          <w:szCs w:val="24"/>
          <w:lang w:val="es-ES" w:eastAsia="es-ES"/>
        </w:rPr>
        <w:t>Cuarto.</w:t>
      </w:r>
      <w:r w:rsidRPr="00D624EF">
        <w:rPr>
          <w:rFonts w:ascii="Trebuchet MS" w:eastAsia="Times New Roman" w:hAnsi="Trebuchet MS" w:cs="Arial"/>
          <w:sz w:val="24"/>
          <w:szCs w:val="24"/>
          <w:lang w:val="es-ES" w:eastAsia="es-ES"/>
        </w:rPr>
        <w:t xml:space="preserve"> </w:t>
      </w:r>
      <w:r w:rsidR="000D6FC5" w:rsidRPr="00D624EF">
        <w:rPr>
          <w:rFonts w:ascii="Trebuchet MS" w:eastAsia="Times New Roman" w:hAnsi="Trebuchet MS" w:cs="Arial"/>
          <w:sz w:val="24"/>
          <w:szCs w:val="24"/>
          <w:lang w:val="es-ES" w:eastAsia="es-ES"/>
        </w:rPr>
        <w:t>En su oportunidad, archívese el presente expediente como asunto concluido.</w:t>
      </w:r>
    </w:p>
    <w:p w:rsidR="000D6FC5" w:rsidRPr="00D624EF" w:rsidRDefault="000D6FC5" w:rsidP="00D624EF">
      <w:pPr>
        <w:spacing w:after="0" w:line="276" w:lineRule="auto"/>
        <w:jc w:val="both"/>
        <w:rPr>
          <w:rFonts w:ascii="Trebuchet MS" w:eastAsia="Times New Roman" w:hAnsi="Trebuchet MS" w:cs="Arial"/>
          <w:sz w:val="24"/>
          <w:szCs w:val="24"/>
          <w:lang w:val="es-ES" w:eastAsia="es-ES"/>
        </w:rPr>
      </w:pPr>
    </w:p>
    <w:p w:rsidR="00D624EF" w:rsidRPr="00D624EF" w:rsidRDefault="00D624EF" w:rsidP="00D624EF">
      <w:pPr>
        <w:spacing w:after="0" w:line="276" w:lineRule="auto"/>
        <w:jc w:val="both"/>
        <w:rPr>
          <w:rFonts w:ascii="Trebuchet MS" w:eastAsia="Times New Roman" w:hAnsi="Trebuchet MS" w:cs="Arial"/>
          <w:b/>
          <w:sz w:val="24"/>
          <w:szCs w:val="24"/>
          <w:lang w:val="es-ES" w:eastAsia="es-ES"/>
        </w:rPr>
      </w:pPr>
    </w:p>
    <w:p w:rsidR="00D624EF" w:rsidRPr="000728C4" w:rsidRDefault="00D624EF" w:rsidP="00D624EF">
      <w:pPr>
        <w:spacing w:after="0" w:line="276" w:lineRule="auto"/>
        <w:jc w:val="center"/>
        <w:rPr>
          <w:rFonts w:ascii="Trebuchet MS" w:eastAsia="Times New Roman" w:hAnsi="Trebuchet MS" w:cs="Arial"/>
          <w:b/>
          <w:sz w:val="24"/>
          <w:szCs w:val="24"/>
          <w:lang w:val="pt-BR" w:eastAsia="es-ES"/>
        </w:rPr>
      </w:pPr>
      <w:r w:rsidRPr="000728C4">
        <w:rPr>
          <w:rFonts w:ascii="Trebuchet MS" w:eastAsia="Times New Roman" w:hAnsi="Trebuchet MS" w:cs="Arial"/>
          <w:b/>
          <w:sz w:val="24"/>
          <w:szCs w:val="24"/>
          <w:lang w:val="pt-BR" w:eastAsia="es-ES"/>
        </w:rPr>
        <w:t xml:space="preserve">Guadalajara, Jalisco, a </w:t>
      </w:r>
      <w:r w:rsidR="0086088B" w:rsidRPr="000728C4">
        <w:rPr>
          <w:rFonts w:ascii="Trebuchet MS" w:eastAsia="Times New Roman" w:hAnsi="Trebuchet MS" w:cs="Arial"/>
          <w:b/>
          <w:sz w:val="24"/>
          <w:szCs w:val="24"/>
          <w:lang w:val="pt-BR" w:eastAsia="es-ES"/>
        </w:rPr>
        <w:t>31</w:t>
      </w:r>
      <w:r w:rsidRPr="000728C4">
        <w:rPr>
          <w:rFonts w:ascii="Trebuchet MS" w:eastAsia="Times New Roman" w:hAnsi="Trebuchet MS" w:cs="Arial"/>
          <w:b/>
          <w:sz w:val="24"/>
          <w:szCs w:val="24"/>
          <w:lang w:val="pt-BR" w:eastAsia="es-ES"/>
        </w:rPr>
        <w:t xml:space="preserve"> de agosto de 2021.</w:t>
      </w:r>
    </w:p>
    <w:p w:rsidR="00D624EF" w:rsidRPr="000728C4" w:rsidRDefault="00D624EF" w:rsidP="00D624EF">
      <w:pPr>
        <w:spacing w:after="0" w:line="276" w:lineRule="auto"/>
        <w:jc w:val="both"/>
        <w:rPr>
          <w:rFonts w:ascii="Trebuchet MS" w:eastAsia="Times New Roman" w:hAnsi="Trebuchet MS" w:cs="Arial"/>
          <w:b/>
          <w:sz w:val="24"/>
          <w:szCs w:val="24"/>
          <w:lang w:val="pt-BR" w:eastAsia="es-ES"/>
        </w:rPr>
      </w:pPr>
    </w:p>
    <w:p w:rsidR="00D624EF" w:rsidRPr="000728C4" w:rsidRDefault="00D624EF" w:rsidP="00D624EF">
      <w:pPr>
        <w:spacing w:after="0" w:line="276" w:lineRule="auto"/>
        <w:jc w:val="center"/>
        <w:rPr>
          <w:rFonts w:ascii="Trebuchet MS" w:eastAsia="Calibri" w:hAnsi="Trebuchet MS" w:cs="Arial"/>
          <w:b/>
          <w:sz w:val="24"/>
          <w:szCs w:val="24"/>
          <w:lang w:val="pt-BR"/>
        </w:rPr>
      </w:pPr>
    </w:p>
    <w:p w:rsidR="00D624EF" w:rsidRPr="000728C4" w:rsidRDefault="00D624EF" w:rsidP="00D624EF">
      <w:pPr>
        <w:spacing w:after="0" w:line="276" w:lineRule="auto"/>
        <w:jc w:val="center"/>
        <w:rPr>
          <w:rFonts w:ascii="Trebuchet MS" w:eastAsia="Calibri" w:hAnsi="Trebuchet MS" w:cs="Arial"/>
          <w:b/>
          <w:sz w:val="24"/>
          <w:szCs w:val="24"/>
          <w:lang w:val="pt-BR"/>
        </w:rPr>
      </w:pPr>
    </w:p>
    <w:tbl>
      <w:tblPr>
        <w:tblW w:w="0" w:type="auto"/>
        <w:tblLook w:val="04A0"/>
      </w:tblPr>
      <w:tblGrid>
        <w:gridCol w:w="4489"/>
        <w:gridCol w:w="4489"/>
      </w:tblGrid>
      <w:tr w:rsidR="00D624EF" w:rsidRPr="00D624EF" w:rsidTr="0022274B">
        <w:tc>
          <w:tcPr>
            <w:tcW w:w="4489" w:type="dxa"/>
            <w:shd w:val="clear" w:color="auto" w:fill="auto"/>
          </w:tcPr>
          <w:p w:rsidR="00D624EF" w:rsidRPr="00D624EF" w:rsidRDefault="00D624EF" w:rsidP="00D624EF">
            <w:pPr>
              <w:spacing w:after="0" w:line="276" w:lineRule="auto"/>
              <w:jc w:val="center"/>
              <w:rPr>
                <w:rFonts w:ascii="Trebuchet MS" w:eastAsia="Calibri" w:hAnsi="Trebuchet MS" w:cs="Arial"/>
                <w:b/>
                <w:sz w:val="24"/>
                <w:szCs w:val="24"/>
              </w:rPr>
            </w:pPr>
            <w:r w:rsidRPr="00D624EF">
              <w:rPr>
                <w:rFonts w:ascii="Trebuchet MS" w:eastAsia="Calibri" w:hAnsi="Trebuchet MS" w:cs="Arial"/>
                <w:b/>
                <w:sz w:val="24"/>
                <w:szCs w:val="24"/>
              </w:rPr>
              <w:t xml:space="preserve">Guillermo Amado </w:t>
            </w:r>
            <w:proofErr w:type="spellStart"/>
            <w:r w:rsidRPr="00D624EF">
              <w:rPr>
                <w:rFonts w:ascii="Trebuchet MS" w:eastAsia="Calibri" w:hAnsi="Trebuchet MS" w:cs="Arial"/>
                <w:b/>
                <w:sz w:val="24"/>
                <w:szCs w:val="24"/>
              </w:rPr>
              <w:t>Alcaraz</w:t>
            </w:r>
            <w:proofErr w:type="spellEnd"/>
            <w:r w:rsidRPr="00D624EF">
              <w:rPr>
                <w:rFonts w:ascii="Trebuchet MS" w:eastAsia="Calibri" w:hAnsi="Trebuchet MS" w:cs="Arial"/>
                <w:b/>
                <w:sz w:val="24"/>
                <w:szCs w:val="24"/>
              </w:rPr>
              <w:t xml:space="preserve"> Cross.</w:t>
            </w:r>
          </w:p>
          <w:p w:rsidR="00D624EF" w:rsidRPr="00D624EF" w:rsidRDefault="00D624EF" w:rsidP="00D624EF">
            <w:pPr>
              <w:spacing w:after="0" w:line="276" w:lineRule="auto"/>
              <w:jc w:val="center"/>
              <w:rPr>
                <w:rFonts w:ascii="Trebuchet MS" w:eastAsia="Calibri" w:hAnsi="Trebuchet MS" w:cs="Arial"/>
                <w:b/>
                <w:sz w:val="24"/>
                <w:szCs w:val="24"/>
              </w:rPr>
            </w:pPr>
            <w:r w:rsidRPr="00D624EF">
              <w:rPr>
                <w:rFonts w:ascii="Trebuchet MS" w:eastAsia="Calibri" w:hAnsi="Trebuchet MS" w:cs="Arial"/>
                <w:b/>
                <w:sz w:val="24"/>
                <w:szCs w:val="24"/>
              </w:rPr>
              <w:t>Consejero presidente.</w:t>
            </w:r>
          </w:p>
        </w:tc>
        <w:tc>
          <w:tcPr>
            <w:tcW w:w="4489" w:type="dxa"/>
            <w:shd w:val="clear" w:color="auto" w:fill="auto"/>
          </w:tcPr>
          <w:p w:rsidR="00D624EF" w:rsidRPr="00D624EF" w:rsidRDefault="00D624EF" w:rsidP="00D624EF">
            <w:pPr>
              <w:spacing w:after="0" w:line="276" w:lineRule="auto"/>
              <w:jc w:val="center"/>
              <w:rPr>
                <w:rFonts w:ascii="Trebuchet MS" w:eastAsia="Calibri" w:hAnsi="Trebuchet MS" w:cs="Arial"/>
                <w:b/>
                <w:sz w:val="24"/>
                <w:szCs w:val="24"/>
              </w:rPr>
            </w:pPr>
            <w:r w:rsidRPr="00D624EF">
              <w:rPr>
                <w:rFonts w:ascii="Trebuchet MS" w:eastAsia="Calibri" w:hAnsi="Trebuchet MS" w:cs="Arial"/>
                <w:b/>
                <w:sz w:val="24"/>
                <w:szCs w:val="24"/>
              </w:rPr>
              <w:t>Manuel Alejandro Murillo Gutiérrez.</w:t>
            </w:r>
          </w:p>
          <w:p w:rsidR="00D624EF" w:rsidRPr="00D624EF" w:rsidRDefault="00D624EF" w:rsidP="00D624EF">
            <w:pPr>
              <w:spacing w:after="0" w:line="276" w:lineRule="auto"/>
              <w:jc w:val="center"/>
              <w:rPr>
                <w:rFonts w:ascii="Trebuchet MS" w:eastAsia="Calibri" w:hAnsi="Trebuchet MS" w:cs="Arial"/>
                <w:b/>
                <w:sz w:val="24"/>
                <w:szCs w:val="24"/>
              </w:rPr>
            </w:pPr>
            <w:r w:rsidRPr="00D624EF">
              <w:rPr>
                <w:rFonts w:ascii="Trebuchet MS" w:eastAsia="Calibri" w:hAnsi="Trebuchet MS" w:cs="Arial"/>
                <w:b/>
                <w:sz w:val="24"/>
                <w:szCs w:val="24"/>
              </w:rPr>
              <w:t>Secretario ejecutivo.</w:t>
            </w:r>
          </w:p>
        </w:tc>
      </w:tr>
    </w:tbl>
    <w:p w:rsidR="00D624EF" w:rsidRPr="00D624EF" w:rsidRDefault="00D624EF" w:rsidP="00D624EF">
      <w:pPr>
        <w:spacing w:after="0" w:line="276" w:lineRule="auto"/>
        <w:rPr>
          <w:rFonts w:ascii="Trebuchet MS" w:eastAsia="Times New Roman" w:hAnsi="Trebuchet MS" w:cs="Times New Roman"/>
          <w:sz w:val="24"/>
          <w:szCs w:val="24"/>
          <w:lang w:val="es-ES" w:eastAsia="es-ES"/>
        </w:rPr>
      </w:pPr>
    </w:p>
    <w:p w:rsidR="00D624EF" w:rsidRDefault="00D624EF" w:rsidP="00D624EF">
      <w:pPr>
        <w:spacing w:line="276" w:lineRule="auto"/>
        <w:rPr>
          <w:rFonts w:ascii="Trebuchet MS" w:hAnsi="Trebuchet MS"/>
          <w:sz w:val="16"/>
          <w:szCs w:val="16"/>
        </w:rPr>
      </w:pPr>
      <w:r w:rsidRPr="00D624EF">
        <w:rPr>
          <w:rFonts w:ascii="Trebuchet MS" w:hAnsi="Trebuchet MS"/>
          <w:sz w:val="16"/>
          <w:szCs w:val="16"/>
        </w:rPr>
        <w:t>CMT/</w:t>
      </w:r>
      <w:proofErr w:type="spellStart"/>
      <w:r w:rsidRPr="00D624EF">
        <w:rPr>
          <w:rFonts w:ascii="Trebuchet MS" w:hAnsi="Trebuchet MS"/>
          <w:sz w:val="16"/>
          <w:szCs w:val="16"/>
        </w:rPr>
        <w:t>pcac</w:t>
      </w:r>
      <w:proofErr w:type="spellEnd"/>
      <w:r w:rsidRPr="00D624EF">
        <w:rPr>
          <w:rFonts w:ascii="Trebuchet MS" w:hAnsi="Trebuchet MS"/>
          <w:sz w:val="16"/>
          <w:szCs w:val="16"/>
        </w:rPr>
        <w:t>/</w:t>
      </w:r>
      <w:proofErr w:type="spellStart"/>
      <w:r w:rsidRPr="00D624EF">
        <w:rPr>
          <w:rFonts w:ascii="Trebuchet MS" w:hAnsi="Trebuchet MS"/>
          <w:sz w:val="16"/>
          <w:szCs w:val="16"/>
        </w:rPr>
        <w:t>aacv</w:t>
      </w:r>
      <w:proofErr w:type="spellEnd"/>
    </w:p>
    <w:p w:rsidR="0086088B" w:rsidRPr="0086088B" w:rsidRDefault="0086088B" w:rsidP="00D624EF">
      <w:pPr>
        <w:spacing w:line="276" w:lineRule="auto"/>
        <w:rPr>
          <w:rFonts w:ascii="Trebuchet MS" w:hAnsi="Trebuchet MS"/>
          <w:sz w:val="18"/>
          <w:szCs w:val="16"/>
        </w:rPr>
      </w:pPr>
    </w:p>
    <w:p w:rsidR="0086088B" w:rsidRPr="0086088B" w:rsidRDefault="0086088B" w:rsidP="000728C4">
      <w:pPr>
        <w:spacing w:after="0" w:line="240" w:lineRule="auto"/>
        <w:jc w:val="both"/>
        <w:rPr>
          <w:rFonts w:ascii="Trebuchet MS" w:hAnsi="Trebuchet MS"/>
          <w:sz w:val="18"/>
          <w:szCs w:val="18"/>
        </w:rPr>
      </w:pPr>
      <w:r w:rsidRPr="0086088B">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ordinaria del Consejo General celebrada el treinta y uno de agosto de dos mil veintiuno, por votación unánime de las y los consejeros electorales Silvia Guadalupe Bustos Vásquez</w:t>
      </w:r>
      <w:r w:rsidRPr="0086088B">
        <w:rPr>
          <w:rFonts w:ascii="Trebuchet MS" w:hAnsi="Trebuchet MS"/>
          <w:bCs/>
          <w:sz w:val="18"/>
          <w:szCs w:val="18"/>
        </w:rPr>
        <w:t>,</w:t>
      </w:r>
      <w:r w:rsidRPr="0086088B">
        <w:rPr>
          <w:rFonts w:ascii="Trebuchet MS" w:hAnsi="Trebuchet MS"/>
          <w:sz w:val="18"/>
          <w:szCs w:val="18"/>
        </w:rPr>
        <w:t xml:space="preserve"> </w:t>
      </w:r>
      <w:proofErr w:type="spellStart"/>
      <w:r w:rsidRPr="0086088B">
        <w:rPr>
          <w:rFonts w:ascii="Trebuchet MS" w:hAnsi="Trebuchet MS"/>
          <w:sz w:val="18"/>
          <w:szCs w:val="18"/>
        </w:rPr>
        <w:t>Zoad</w:t>
      </w:r>
      <w:proofErr w:type="spellEnd"/>
      <w:r w:rsidRPr="0086088B">
        <w:rPr>
          <w:rFonts w:ascii="Trebuchet MS" w:hAnsi="Trebuchet MS"/>
          <w:sz w:val="18"/>
          <w:szCs w:val="18"/>
        </w:rPr>
        <w:t xml:space="preserve"> </w:t>
      </w:r>
      <w:proofErr w:type="spellStart"/>
      <w:r w:rsidRPr="0086088B">
        <w:rPr>
          <w:rFonts w:ascii="Trebuchet MS" w:hAnsi="Trebuchet MS"/>
          <w:sz w:val="18"/>
          <w:szCs w:val="18"/>
        </w:rPr>
        <w:t>Jeanine</w:t>
      </w:r>
      <w:proofErr w:type="spellEnd"/>
      <w:r w:rsidRPr="0086088B">
        <w:rPr>
          <w:rFonts w:ascii="Trebuchet MS" w:hAnsi="Trebuchet MS"/>
          <w:sz w:val="18"/>
          <w:szCs w:val="18"/>
        </w:rPr>
        <w:t xml:space="preserve"> García González, Miguel Godínez </w:t>
      </w:r>
      <w:proofErr w:type="spellStart"/>
      <w:r w:rsidRPr="0086088B">
        <w:rPr>
          <w:rFonts w:ascii="Trebuchet MS" w:hAnsi="Trebuchet MS"/>
          <w:sz w:val="18"/>
          <w:szCs w:val="18"/>
        </w:rPr>
        <w:t>Terríquez</w:t>
      </w:r>
      <w:proofErr w:type="spellEnd"/>
      <w:r w:rsidRPr="0086088B">
        <w:rPr>
          <w:rFonts w:ascii="Trebuchet MS" w:hAnsi="Trebuchet MS"/>
          <w:bCs/>
          <w:sz w:val="18"/>
          <w:szCs w:val="18"/>
        </w:rPr>
        <w:t>,</w:t>
      </w:r>
      <w:r w:rsidRPr="0086088B">
        <w:rPr>
          <w:rFonts w:ascii="Trebuchet MS" w:hAnsi="Trebuchet MS"/>
          <w:sz w:val="18"/>
          <w:szCs w:val="18"/>
        </w:rPr>
        <w:t xml:space="preserve"> </w:t>
      </w:r>
      <w:r w:rsidRPr="0086088B">
        <w:rPr>
          <w:rFonts w:ascii="Trebuchet MS" w:hAnsi="Trebuchet MS"/>
          <w:bCs/>
          <w:sz w:val="18"/>
          <w:szCs w:val="18"/>
        </w:rPr>
        <w:t xml:space="preserve">Moisés Pérez Vega, Brenda Judith Serafín </w:t>
      </w:r>
      <w:proofErr w:type="spellStart"/>
      <w:r w:rsidRPr="0086088B">
        <w:rPr>
          <w:rFonts w:ascii="Trebuchet MS" w:hAnsi="Trebuchet MS"/>
          <w:bCs/>
          <w:sz w:val="18"/>
          <w:szCs w:val="18"/>
        </w:rPr>
        <w:t>Morfín</w:t>
      </w:r>
      <w:proofErr w:type="spellEnd"/>
      <w:r w:rsidRPr="0086088B">
        <w:rPr>
          <w:rFonts w:ascii="Trebuchet MS" w:hAnsi="Trebuchet MS"/>
          <w:bCs/>
          <w:sz w:val="18"/>
          <w:szCs w:val="18"/>
        </w:rPr>
        <w:t xml:space="preserve">, Claudia Alejandra Vargas Bautista y del consejero presidente </w:t>
      </w:r>
      <w:r w:rsidRPr="0086088B">
        <w:rPr>
          <w:rFonts w:ascii="Trebuchet MS" w:hAnsi="Trebuchet MS"/>
          <w:sz w:val="18"/>
          <w:szCs w:val="18"/>
        </w:rPr>
        <w:t xml:space="preserve">Guillermo Amado </w:t>
      </w:r>
      <w:proofErr w:type="spellStart"/>
      <w:r w:rsidRPr="0086088B">
        <w:rPr>
          <w:rFonts w:ascii="Trebuchet MS" w:hAnsi="Trebuchet MS"/>
          <w:sz w:val="18"/>
          <w:szCs w:val="18"/>
        </w:rPr>
        <w:t>Alcaraz</w:t>
      </w:r>
      <w:proofErr w:type="spellEnd"/>
      <w:r w:rsidRPr="0086088B">
        <w:rPr>
          <w:rFonts w:ascii="Trebuchet MS" w:hAnsi="Trebuchet MS"/>
          <w:sz w:val="18"/>
          <w:szCs w:val="18"/>
        </w:rPr>
        <w:t xml:space="preserve"> Cross.</w:t>
      </w:r>
      <w:r w:rsidRPr="0086088B">
        <w:rPr>
          <w:rFonts w:ascii="Trebuchet MS" w:hAnsi="Trebuchet MS" w:cs="CJNLLK+Garamond"/>
          <w:color w:val="000000"/>
          <w:sz w:val="18"/>
          <w:szCs w:val="18"/>
        </w:rPr>
        <w:t xml:space="preserve"> </w:t>
      </w:r>
      <w:r w:rsidRPr="0086088B">
        <w:rPr>
          <w:rFonts w:ascii="Trebuchet MS" w:hAnsi="Trebuchet MS"/>
          <w:sz w:val="18"/>
          <w:szCs w:val="18"/>
        </w:rPr>
        <w:t>Doy fe.</w:t>
      </w:r>
    </w:p>
    <w:p w:rsidR="0086088B" w:rsidRPr="0086088B" w:rsidRDefault="0086088B" w:rsidP="000728C4">
      <w:pPr>
        <w:spacing w:after="0" w:line="240" w:lineRule="auto"/>
        <w:jc w:val="both"/>
        <w:rPr>
          <w:rFonts w:ascii="Trebuchet MS" w:hAnsi="Trebuchet MS"/>
          <w:sz w:val="18"/>
          <w:szCs w:val="18"/>
        </w:rPr>
      </w:pPr>
    </w:p>
    <w:p w:rsidR="0086088B" w:rsidRPr="0086088B" w:rsidRDefault="0086088B" w:rsidP="000728C4">
      <w:pPr>
        <w:spacing w:after="0" w:line="240" w:lineRule="auto"/>
        <w:jc w:val="center"/>
        <w:rPr>
          <w:rFonts w:ascii="Trebuchet MS" w:hAnsi="Trebuchet MS"/>
          <w:sz w:val="18"/>
          <w:szCs w:val="18"/>
        </w:rPr>
      </w:pPr>
      <w:r w:rsidRPr="0086088B">
        <w:rPr>
          <w:rFonts w:ascii="Trebuchet MS" w:hAnsi="Trebuchet MS"/>
          <w:sz w:val="18"/>
          <w:szCs w:val="18"/>
        </w:rPr>
        <w:t>Manuel Alejandro Murillo Gutiérrez</w:t>
      </w:r>
    </w:p>
    <w:p w:rsidR="0086088B" w:rsidRPr="0086088B" w:rsidRDefault="0086088B" w:rsidP="000728C4">
      <w:pPr>
        <w:spacing w:after="0" w:line="240" w:lineRule="auto"/>
        <w:jc w:val="center"/>
        <w:rPr>
          <w:rFonts w:ascii="Trebuchet MS" w:hAnsi="Trebuchet MS"/>
          <w:sz w:val="18"/>
          <w:szCs w:val="18"/>
        </w:rPr>
      </w:pPr>
      <w:r w:rsidRPr="0086088B">
        <w:rPr>
          <w:rFonts w:ascii="Trebuchet MS" w:hAnsi="Trebuchet MS"/>
          <w:sz w:val="18"/>
          <w:szCs w:val="18"/>
        </w:rPr>
        <w:t>Secretario ejecutivo</w:t>
      </w:r>
    </w:p>
    <w:p w:rsidR="008D6E86" w:rsidRDefault="008D6E86" w:rsidP="000728C4">
      <w:pPr>
        <w:spacing w:after="0"/>
      </w:pPr>
    </w:p>
    <w:sectPr w:rsidR="008D6E86" w:rsidSect="0022274B">
      <w:headerReference w:type="even" r:id="rId7"/>
      <w:headerReference w:type="default" r:id="rId8"/>
      <w:footerReference w:type="default" r:id="rId9"/>
      <w:headerReference w:type="first" r:id="rId10"/>
      <w:pgSz w:w="12240" w:h="15840"/>
      <w:pgMar w:top="2423"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935" w:rsidRDefault="00166935" w:rsidP="00D624EF">
      <w:pPr>
        <w:spacing w:after="0" w:line="240" w:lineRule="auto"/>
      </w:pPr>
      <w:r>
        <w:separator/>
      </w:r>
    </w:p>
  </w:endnote>
  <w:endnote w:type="continuationSeparator" w:id="0">
    <w:p w:rsidR="00166935" w:rsidRDefault="00166935" w:rsidP="00D62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78127"/>
      <w:docPartObj>
        <w:docPartGallery w:val="Page Numbers (Bottom of Page)"/>
        <w:docPartUnique/>
      </w:docPartObj>
    </w:sdtPr>
    <w:sdtEndPr>
      <w:rPr>
        <w:rFonts w:ascii="Trebuchet MS" w:hAnsi="Trebuchet MS"/>
        <w:sz w:val="18"/>
        <w:szCs w:val="18"/>
      </w:rPr>
    </w:sdtEndPr>
    <w:sdtContent>
      <w:sdt>
        <w:sdtPr>
          <w:id w:val="-1769616900"/>
          <w:docPartObj>
            <w:docPartGallery w:val="Page Numbers (Top of Page)"/>
            <w:docPartUnique/>
          </w:docPartObj>
        </w:sdtPr>
        <w:sdtEndPr>
          <w:rPr>
            <w:rFonts w:ascii="Trebuchet MS" w:hAnsi="Trebuchet MS"/>
            <w:sz w:val="18"/>
            <w:szCs w:val="18"/>
          </w:rPr>
        </w:sdtEndPr>
        <w:sdtContent>
          <w:p w:rsidR="0022274B" w:rsidRPr="00380F11" w:rsidRDefault="0022274B">
            <w:pPr>
              <w:pStyle w:val="Piedepgina"/>
              <w:jc w:val="right"/>
              <w:rPr>
                <w:rFonts w:ascii="Trebuchet MS" w:hAnsi="Trebuchet MS"/>
                <w:sz w:val="18"/>
                <w:szCs w:val="18"/>
              </w:rPr>
            </w:pPr>
            <w:r w:rsidRPr="00380F11">
              <w:rPr>
                <w:rFonts w:ascii="Trebuchet MS" w:hAnsi="Trebuchet MS"/>
                <w:sz w:val="18"/>
                <w:szCs w:val="18"/>
              </w:rPr>
              <w:t xml:space="preserve">Página </w:t>
            </w:r>
            <w:r w:rsidR="001C5BD5" w:rsidRPr="00380F11">
              <w:rPr>
                <w:rFonts w:ascii="Trebuchet MS" w:hAnsi="Trebuchet MS"/>
                <w:b/>
                <w:bCs/>
                <w:sz w:val="18"/>
                <w:szCs w:val="18"/>
              </w:rPr>
              <w:fldChar w:fldCharType="begin"/>
            </w:r>
            <w:r w:rsidRPr="00380F11">
              <w:rPr>
                <w:rFonts w:ascii="Trebuchet MS" w:hAnsi="Trebuchet MS"/>
                <w:b/>
                <w:bCs/>
                <w:sz w:val="18"/>
                <w:szCs w:val="18"/>
              </w:rPr>
              <w:instrText>PAGE</w:instrText>
            </w:r>
            <w:r w:rsidR="001C5BD5" w:rsidRPr="00380F11">
              <w:rPr>
                <w:rFonts w:ascii="Trebuchet MS" w:hAnsi="Trebuchet MS"/>
                <w:b/>
                <w:bCs/>
                <w:sz w:val="18"/>
                <w:szCs w:val="18"/>
              </w:rPr>
              <w:fldChar w:fldCharType="separate"/>
            </w:r>
            <w:r w:rsidR="000728C4">
              <w:rPr>
                <w:rFonts w:ascii="Trebuchet MS" w:hAnsi="Trebuchet MS"/>
                <w:b/>
                <w:bCs/>
                <w:noProof/>
                <w:sz w:val="18"/>
                <w:szCs w:val="18"/>
              </w:rPr>
              <w:t>9</w:t>
            </w:r>
            <w:r w:rsidR="001C5BD5" w:rsidRPr="00380F11">
              <w:rPr>
                <w:rFonts w:ascii="Trebuchet MS" w:hAnsi="Trebuchet MS"/>
                <w:b/>
                <w:bCs/>
                <w:sz w:val="18"/>
                <w:szCs w:val="18"/>
              </w:rPr>
              <w:fldChar w:fldCharType="end"/>
            </w:r>
            <w:r w:rsidRPr="00380F11">
              <w:rPr>
                <w:rFonts w:ascii="Trebuchet MS" w:hAnsi="Trebuchet MS"/>
                <w:sz w:val="18"/>
                <w:szCs w:val="18"/>
              </w:rPr>
              <w:t xml:space="preserve"> de </w:t>
            </w:r>
            <w:r w:rsidR="001C5BD5" w:rsidRPr="00380F11">
              <w:rPr>
                <w:rFonts w:ascii="Trebuchet MS" w:hAnsi="Trebuchet MS"/>
                <w:b/>
                <w:bCs/>
                <w:sz w:val="18"/>
                <w:szCs w:val="18"/>
              </w:rPr>
              <w:fldChar w:fldCharType="begin"/>
            </w:r>
            <w:r w:rsidRPr="00380F11">
              <w:rPr>
                <w:rFonts w:ascii="Trebuchet MS" w:hAnsi="Trebuchet MS"/>
                <w:b/>
                <w:bCs/>
                <w:sz w:val="18"/>
                <w:szCs w:val="18"/>
              </w:rPr>
              <w:instrText>NUMPAGES</w:instrText>
            </w:r>
            <w:r w:rsidR="001C5BD5" w:rsidRPr="00380F11">
              <w:rPr>
                <w:rFonts w:ascii="Trebuchet MS" w:hAnsi="Trebuchet MS"/>
                <w:b/>
                <w:bCs/>
                <w:sz w:val="18"/>
                <w:szCs w:val="18"/>
              </w:rPr>
              <w:fldChar w:fldCharType="separate"/>
            </w:r>
            <w:r w:rsidR="000728C4">
              <w:rPr>
                <w:rFonts w:ascii="Trebuchet MS" w:hAnsi="Trebuchet MS"/>
                <w:b/>
                <w:bCs/>
                <w:noProof/>
                <w:sz w:val="18"/>
                <w:szCs w:val="18"/>
              </w:rPr>
              <w:t>9</w:t>
            </w:r>
            <w:r w:rsidR="001C5BD5" w:rsidRPr="00380F11">
              <w:rPr>
                <w:rFonts w:ascii="Trebuchet MS" w:hAnsi="Trebuchet MS"/>
                <w:b/>
                <w:bCs/>
                <w:sz w:val="18"/>
                <w:szCs w:val="18"/>
              </w:rPr>
              <w:fldChar w:fldCharType="end"/>
            </w:r>
          </w:p>
        </w:sdtContent>
      </w:sdt>
    </w:sdtContent>
  </w:sdt>
  <w:p w:rsidR="0022274B" w:rsidRDefault="0022274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935" w:rsidRDefault="00166935" w:rsidP="00D624EF">
      <w:pPr>
        <w:spacing w:after="0" w:line="240" w:lineRule="auto"/>
      </w:pPr>
      <w:r>
        <w:separator/>
      </w:r>
    </w:p>
  </w:footnote>
  <w:footnote w:type="continuationSeparator" w:id="0">
    <w:p w:rsidR="00166935" w:rsidRDefault="00166935" w:rsidP="00D624EF">
      <w:pPr>
        <w:spacing w:after="0" w:line="240" w:lineRule="auto"/>
      </w:pPr>
      <w:r>
        <w:continuationSeparator/>
      </w:r>
    </w:p>
  </w:footnote>
  <w:footnote w:id="1">
    <w:p w:rsidR="00070AF9" w:rsidRPr="00D3023E" w:rsidRDefault="00070AF9" w:rsidP="00070AF9">
      <w:pPr>
        <w:pStyle w:val="Textonotapie"/>
        <w:rPr>
          <w:rFonts w:ascii="Trebuchet MS" w:hAnsi="Trebuchet MS"/>
          <w:sz w:val="16"/>
          <w:szCs w:val="16"/>
        </w:rPr>
      </w:pPr>
      <w:r w:rsidRPr="00D1559F">
        <w:rPr>
          <w:rStyle w:val="Refdenotaalpie"/>
          <w:rFonts w:ascii="Trebuchet MS" w:hAnsi="Trebuchet MS"/>
        </w:rPr>
        <w:footnoteRef/>
      </w:r>
      <w:r w:rsidRPr="00D1559F">
        <w:rPr>
          <w:rFonts w:ascii="Trebuchet MS" w:hAnsi="Trebuchet MS"/>
        </w:rPr>
        <w:t xml:space="preserve"> </w:t>
      </w:r>
      <w:r w:rsidRPr="00D3023E">
        <w:rPr>
          <w:rFonts w:ascii="Trebuchet MS" w:hAnsi="Trebuchet MS"/>
          <w:sz w:val="16"/>
          <w:szCs w:val="16"/>
        </w:rPr>
        <w:t>Los hechos narrados corresponden al año dos mil veintiuno con excepción de que se precise lo contrario</w:t>
      </w:r>
      <w:r w:rsidR="00405FA7">
        <w:rPr>
          <w:rFonts w:ascii="Trebuchet MS" w:hAnsi="Trebuchet MS"/>
          <w:sz w:val="16"/>
          <w:szCs w:val="16"/>
        </w:rPr>
        <w:t>.</w:t>
      </w:r>
    </w:p>
  </w:footnote>
  <w:footnote w:id="2">
    <w:p w:rsidR="00070AF9" w:rsidRPr="00D3023E" w:rsidRDefault="00070AF9" w:rsidP="00070AF9">
      <w:pPr>
        <w:pStyle w:val="Textonotapie"/>
        <w:rPr>
          <w:rFonts w:ascii="Trebuchet MS" w:hAnsi="Trebuchet MS"/>
          <w:sz w:val="16"/>
          <w:szCs w:val="16"/>
        </w:rPr>
      </w:pPr>
      <w:r w:rsidRPr="00D3023E">
        <w:rPr>
          <w:rStyle w:val="Refdenotaalpie"/>
          <w:rFonts w:ascii="Trebuchet MS" w:hAnsi="Trebuchet MS"/>
          <w:sz w:val="16"/>
          <w:szCs w:val="16"/>
        </w:rPr>
        <w:footnoteRef/>
      </w:r>
      <w:r w:rsidRPr="00D3023E">
        <w:rPr>
          <w:rFonts w:ascii="Trebuchet MS" w:hAnsi="Trebuchet MS"/>
          <w:sz w:val="16"/>
          <w:szCs w:val="16"/>
        </w:rPr>
        <w:t xml:space="preserve"> El Instituto Electoral y de Participación Ciudadana del Estado de Jalisco en lo sucesivo será referido como el Instituto</w:t>
      </w:r>
      <w:r w:rsidR="00405FA7">
        <w:rPr>
          <w:rFonts w:ascii="Trebuchet MS" w:hAnsi="Trebuchet MS"/>
          <w:sz w:val="16"/>
          <w:szCs w:val="16"/>
        </w:rPr>
        <w:t>.</w:t>
      </w:r>
    </w:p>
  </w:footnote>
  <w:footnote w:id="3">
    <w:p w:rsidR="00DE5E4C" w:rsidRPr="00D3023E" w:rsidRDefault="00DE5E4C" w:rsidP="00DE5E4C">
      <w:pPr>
        <w:pStyle w:val="Textonotapie"/>
        <w:rPr>
          <w:rFonts w:ascii="Trebuchet MS" w:hAnsi="Trebuchet MS"/>
          <w:sz w:val="16"/>
          <w:szCs w:val="16"/>
        </w:rPr>
      </w:pPr>
      <w:r w:rsidRPr="00D3023E">
        <w:rPr>
          <w:rStyle w:val="Refdenotaalpie"/>
          <w:rFonts w:ascii="Trebuchet MS" w:hAnsi="Trebuchet MS"/>
          <w:sz w:val="16"/>
          <w:szCs w:val="16"/>
        </w:rPr>
        <w:footnoteRef/>
      </w:r>
      <w:r w:rsidRPr="00D3023E">
        <w:rPr>
          <w:rFonts w:ascii="Trebuchet MS" w:hAnsi="Trebuchet MS"/>
          <w:sz w:val="16"/>
          <w:szCs w:val="16"/>
        </w:rPr>
        <w:t xml:space="preserve"> El Tribunal Electoral del Estado de Jalisco, en lo sucesivo será referido como Tribunal Electoral</w:t>
      </w:r>
      <w:r w:rsidR="009065B1">
        <w:rPr>
          <w:rFonts w:ascii="Trebuchet MS" w:hAnsi="Trebuchet MS"/>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4B" w:rsidRDefault="001C5BD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96782" o:sp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noProof/>
        <w:lang w:eastAsia="es-MX"/>
      </w:rPr>
      <w:pict>
        <v:shapetype id="_x0000_t202" coordsize="21600,21600" o:spt="202" path="m,l,21600r21600,l21600,xe">
          <v:stroke joinstyle="miter"/>
          <v:path gradientshapeok="t" o:connecttype="rect"/>
        </v:shapetype>
        <v:shape id="WordArt 2" o:spid="_x0000_s2052" type="#_x0000_t202" style="position:absolute;margin-left:0;margin-top:0;width:498.4pt;height:124.6pt;rotation:-45;z-index:-2516597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" o:allowincell="f" filled="f" stroked="f">
          <v:stroke joinstyle="round"/>
          <o:lock v:ext="edit" shapetype="t"/>
          <v:textbox style="mso-fit-shape-to-text:t">
            <w:txbxContent>
              <w:p w:rsidR="0022274B" w:rsidRDefault="0022274B" w:rsidP="0022274B">
                <w:pPr>
                  <w:pStyle w:val="NormalWeb"/>
                  <w:spacing w:after="0"/>
                  <w:jc w:val="center"/>
                </w:pPr>
                <w:r>
                  <w:rPr>
                    <w:rFonts w:ascii="Trebuchet MS" w:hAnsi="Trebuchet MS"/>
                    <w:color w:val="C0C0C0"/>
                    <w:sz w:val="2"/>
                    <w:szCs w:val="2"/>
                  </w:rPr>
                  <w:t>PROYECTO</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4B" w:rsidRDefault="0022274B" w:rsidP="0022274B">
    <w:pPr>
      <w:pStyle w:val="Encabezado"/>
    </w:pPr>
    <w:r>
      <w:rPr>
        <w:noProof/>
        <w:lang w:eastAsia="es-MX"/>
      </w:rPr>
      <w:drawing>
        <wp:inline distT="0" distB="0" distL="0" distR="0">
          <wp:extent cx="1390650" cy="780956"/>
          <wp:effectExtent l="0" t="0" r="0" b="635"/>
          <wp:docPr id="5" name="Imagen 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780956"/>
                  </a:xfrm>
                  <a:prstGeom prst="rect">
                    <a:avLst/>
                  </a:prstGeom>
                  <a:noFill/>
                  <a:ln>
                    <a:noFill/>
                  </a:ln>
                </pic:spPr>
              </pic:pic>
            </a:graphicData>
          </a:graphic>
        </wp:inline>
      </w:drawing>
    </w:r>
  </w:p>
  <w:p w:rsidR="00070AF9" w:rsidRPr="00070AF9" w:rsidRDefault="00070AF9" w:rsidP="00070AF9">
    <w:pPr>
      <w:spacing w:line="276" w:lineRule="auto"/>
      <w:ind w:left="6372"/>
      <w:jc w:val="right"/>
      <w:rPr>
        <w:rFonts w:ascii="Trebuchet MS" w:eastAsia="Calibri" w:hAnsi="Trebuchet MS" w:cs="Times New Roman"/>
        <w:b/>
        <w:bCs/>
        <w:sz w:val="24"/>
        <w:szCs w:val="24"/>
        <w:lang w:val="es-ES"/>
      </w:rPr>
    </w:pPr>
    <w:r w:rsidRPr="00070AF9">
      <w:rPr>
        <w:rFonts w:ascii="Trebuchet MS" w:eastAsia="Calibri" w:hAnsi="Trebuchet MS" w:cs="Times New Roman"/>
        <w:b/>
        <w:bCs/>
        <w:sz w:val="24"/>
        <w:szCs w:val="24"/>
      </w:rPr>
      <w:t>REV-115/2021</w:t>
    </w:r>
  </w:p>
  <w:p w:rsidR="0022274B" w:rsidRPr="00C03C01" w:rsidRDefault="0022274B" w:rsidP="0022274B">
    <w:pPr>
      <w:pStyle w:val="Encabezado"/>
      <w:jc w:val="right"/>
      <w:rPr>
        <w:rFonts w:ascii="Trebuchet MS" w:hAnsi="Trebuchet MS"/>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4B" w:rsidRDefault="001C5BD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96781" o:spid="_x0000_s2050"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624EF"/>
    <w:rsid w:val="00070AF9"/>
    <w:rsid w:val="000728C4"/>
    <w:rsid w:val="000D6FC5"/>
    <w:rsid w:val="0013089E"/>
    <w:rsid w:val="00137307"/>
    <w:rsid w:val="00166418"/>
    <w:rsid w:val="00166935"/>
    <w:rsid w:val="001B5343"/>
    <w:rsid w:val="001B6849"/>
    <w:rsid w:val="001C5BD5"/>
    <w:rsid w:val="0022274B"/>
    <w:rsid w:val="002530F0"/>
    <w:rsid w:val="002E18D9"/>
    <w:rsid w:val="00306995"/>
    <w:rsid w:val="00306D6F"/>
    <w:rsid w:val="00326560"/>
    <w:rsid w:val="00351D29"/>
    <w:rsid w:val="003A1CC9"/>
    <w:rsid w:val="003C17B7"/>
    <w:rsid w:val="003F071F"/>
    <w:rsid w:val="00405FA7"/>
    <w:rsid w:val="004218BA"/>
    <w:rsid w:val="00441502"/>
    <w:rsid w:val="00487AD8"/>
    <w:rsid w:val="004C36B8"/>
    <w:rsid w:val="004E2F81"/>
    <w:rsid w:val="00506C92"/>
    <w:rsid w:val="005277AE"/>
    <w:rsid w:val="00540E1E"/>
    <w:rsid w:val="00553CFE"/>
    <w:rsid w:val="00577450"/>
    <w:rsid w:val="005C4ECA"/>
    <w:rsid w:val="005D7298"/>
    <w:rsid w:val="00626F4F"/>
    <w:rsid w:val="006528A2"/>
    <w:rsid w:val="006F3FAE"/>
    <w:rsid w:val="006F4CA7"/>
    <w:rsid w:val="00753656"/>
    <w:rsid w:val="00783F93"/>
    <w:rsid w:val="007A53C1"/>
    <w:rsid w:val="007A5A1C"/>
    <w:rsid w:val="00825033"/>
    <w:rsid w:val="0086088B"/>
    <w:rsid w:val="008B49B9"/>
    <w:rsid w:val="008D6E86"/>
    <w:rsid w:val="009065B1"/>
    <w:rsid w:val="009A5943"/>
    <w:rsid w:val="009C0267"/>
    <w:rsid w:val="009C4E4B"/>
    <w:rsid w:val="009E57E1"/>
    <w:rsid w:val="00A25EAA"/>
    <w:rsid w:val="00B10C9A"/>
    <w:rsid w:val="00B233F4"/>
    <w:rsid w:val="00B27A07"/>
    <w:rsid w:val="00BD7B39"/>
    <w:rsid w:val="00C60E47"/>
    <w:rsid w:val="00C70BF5"/>
    <w:rsid w:val="00CF463D"/>
    <w:rsid w:val="00D34DC1"/>
    <w:rsid w:val="00D417CB"/>
    <w:rsid w:val="00D624EF"/>
    <w:rsid w:val="00D72403"/>
    <w:rsid w:val="00DA47C8"/>
    <w:rsid w:val="00DD58C5"/>
    <w:rsid w:val="00DE5E4C"/>
    <w:rsid w:val="00E75FEC"/>
    <w:rsid w:val="00F12BCA"/>
    <w:rsid w:val="00F165D1"/>
    <w:rsid w:val="00F90D38"/>
    <w:rsid w:val="00F913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624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624EF"/>
  </w:style>
  <w:style w:type="paragraph" w:styleId="Piedepgina">
    <w:name w:val="footer"/>
    <w:basedOn w:val="Normal"/>
    <w:link w:val="PiedepginaCar"/>
    <w:uiPriority w:val="99"/>
    <w:unhideWhenUsed/>
    <w:rsid w:val="00D624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24EF"/>
  </w:style>
  <w:style w:type="paragraph" w:styleId="NormalWeb">
    <w:name w:val="Normal (Web)"/>
    <w:basedOn w:val="Normal"/>
    <w:uiPriority w:val="99"/>
    <w:unhideWhenUsed/>
    <w:rsid w:val="00D624EF"/>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D624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24EF"/>
    <w:rPr>
      <w:sz w:val="20"/>
      <w:szCs w:val="20"/>
    </w:rPr>
  </w:style>
  <w:style w:type="character" w:styleId="Refdenotaalpie">
    <w:name w:val="footnote reference"/>
    <w:basedOn w:val="Fuentedeprrafopredeter"/>
    <w:uiPriority w:val="99"/>
    <w:semiHidden/>
    <w:unhideWhenUsed/>
    <w:rsid w:val="00D624EF"/>
    <w:rPr>
      <w:vertAlign w:val="superscript"/>
    </w:rPr>
  </w:style>
  <w:style w:type="paragraph" w:styleId="Sinespaciado">
    <w:name w:val="No Spacing"/>
    <w:uiPriority w:val="1"/>
    <w:qFormat/>
    <w:rsid w:val="00070AF9"/>
    <w:pPr>
      <w:spacing w:after="0" w:line="240" w:lineRule="auto"/>
    </w:pPr>
  </w:style>
  <w:style w:type="paragraph" w:styleId="Textodeglobo">
    <w:name w:val="Balloon Text"/>
    <w:basedOn w:val="Normal"/>
    <w:link w:val="TextodegloboCar"/>
    <w:uiPriority w:val="99"/>
    <w:semiHidden/>
    <w:unhideWhenUsed/>
    <w:rsid w:val="004C3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6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2512</Words>
  <Characters>13816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caudillo</dc:creator>
  <cp:lastModifiedBy>Tammy.Torres</cp:lastModifiedBy>
  <cp:revision>3</cp:revision>
  <cp:lastPrinted>2021-08-25T16:15:00Z</cp:lastPrinted>
  <dcterms:created xsi:type="dcterms:W3CDTF">2021-08-31T22:05:00Z</dcterms:created>
  <dcterms:modified xsi:type="dcterms:W3CDTF">2021-08-31T22:06:00Z</dcterms:modified>
</cp:coreProperties>
</file>